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E8C" w:rsidRPr="001D7E8C" w:rsidRDefault="001D7E8C" w:rsidP="001D7E8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1D7E8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D7E8C" w:rsidRPr="001D7E8C" w:rsidRDefault="001D7E8C" w:rsidP="001D7E8C">
      <w:pPr>
        <w:jc w:val="both"/>
        <w:rPr>
          <w:rFonts w:ascii="Arial" w:hAnsi="Arial" w:cs="Arial"/>
          <w:lang w:val="es-419"/>
        </w:rPr>
      </w:pPr>
    </w:p>
    <w:p w:rsidR="001D7E8C" w:rsidRPr="00B027EB" w:rsidRDefault="001D7E8C" w:rsidP="001D7E8C">
      <w:pPr>
        <w:pStyle w:val="Puesto"/>
        <w:jc w:val="both"/>
        <w:rPr>
          <w:rFonts w:ascii="Arial" w:hAnsi="Arial" w:cs="Arial"/>
          <w:b w:val="0"/>
          <w:bCs w:val="0"/>
          <w:sz w:val="18"/>
          <w:szCs w:val="18"/>
        </w:rPr>
      </w:pPr>
      <w:r w:rsidRPr="23BB0831">
        <w:rPr>
          <w:rFonts w:ascii="Arial" w:hAnsi="Arial" w:cs="Arial"/>
          <w:b w:val="0"/>
          <w:bCs w:val="0"/>
          <w:sz w:val="18"/>
          <w:szCs w:val="18"/>
        </w:rPr>
        <w:t>Providencia:</w:t>
      </w:r>
      <w:r w:rsidR="00FF4248">
        <w:rPr>
          <w:rFonts w:ascii="Arial" w:hAnsi="Arial" w:cs="Arial"/>
          <w:b w:val="0"/>
          <w:bCs w:val="0"/>
          <w:sz w:val="18"/>
          <w:szCs w:val="18"/>
        </w:rPr>
        <w:tab/>
      </w:r>
      <w:r>
        <w:tab/>
      </w:r>
      <w:r w:rsidRPr="23BB0831">
        <w:rPr>
          <w:rFonts w:ascii="Arial" w:hAnsi="Arial" w:cs="Arial"/>
          <w:b w:val="0"/>
          <w:bCs w:val="0"/>
          <w:sz w:val="18"/>
          <w:szCs w:val="18"/>
        </w:rPr>
        <w:t xml:space="preserve">Sentencia de </w:t>
      </w:r>
      <w:r>
        <w:rPr>
          <w:rFonts w:ascii="Arial" w:hAnsi="Arial" w:cs="Arial"/>
          <w:b w:val="0"/>
          <w:bCs w:val="0"/>
          <w:sz w:val="18"/>
          <w:szCs w:val="18"/>
        </w:rPr>
        <w:t>7</w:t>
      </w:r>
      <w:r w:rsidRPr="23BB0831">
        <w:rPr>
          <w:rFonts w:ascii="Arial" w:hAnsi="Arial" w:cs="Arial"/>
          <w:b w:val="0"/>
          <w:bCs w:val="0"/>
          <w:sz w:val="18"/>
          <w:szCs w:val="18"/>
        </w:rPr>
        <w:t xml:space="preserve"> de abril de 2021 </w:t>
      </w:r>
    </w:p>
    <w:p w:rsidR="001D7E8C" w:rsidRPr="00B027EB" w:rsidRDefault="001D7E8C" w:rsidP="001D7E8C">
      <w:pPr>
        <w:pStyle w:val="Puesto"/>
        <w:jc w:val="both"/>
        <w:rPr>
          <w:rFonts w:ascii="Arial" w:hAnsi="Arial" w:cs="Arial"/>
          <w:b w:val="0"/>
          <w:sz w:val="18"/>
          <w:szCs w:val="18"/>
        </w:rPr>
      </w:pPr>
      <w:r w:rsidRPr="00B027EB">
        <w:rPr>
          <w:rFonts w:ascii="Arial" w:hAnsi="Arial" w:cs="Arial"/>
          <w:b w:val="0"/>
          <w:sz w:val="18"/>
          <w:szCs w:val="18"/>
        </w:rPr>
        <w:t>Radicación Nro</w:t>
      </w:r>
      <w:r w:rsidR="00360E78">
        <w:rPr>
          <w:rFonts w:ascii="Arial" w:hAnsi="Arial" w:cs="Arial"/>
          <w:b w:val="0"/>
          <w:sz w:val="18"/>
          <w:szCs w:val="18"/>
        </w:rPr>
        <w:t>.</w:t>
      </w:r>
      <w:r w:rsidRPr="00B027EB">
        <w:rPr>
          <w:rFonts w:ascii="Arial" w:hAnsi="Arial" w:cs="Arial"/>
          <w:b w:val="0"/>
          <w:sz w:val="18"/>
          <w:szCs w:val="18"/>
        </w:rPr>
        <w:t>:</w:t>
      </w:r>
      <w:r w:rsidRPr="00B027EB">
        <w:rPr>
          <w:rFonts w:ascii="Arial" w:hAnsi="Arial" w:cs="Arial"/>
          <w:b w:val="0"/>
          <w:sz w:val="18"/>
          <w:szCs w:val="18"/>
        </w:rPr>
        <w:tab/>
      </w:r>
      <w:r w:rsidRPr="00B027EB">
        <w:rPr>
          <w:rFonts w:ascii="Arial" w:hAnsi="Arial" w:cs="Arial"/>
          <w:b w:val="0"/>
          <w:sz w:val="18"/>
          <w:szCs w:val="18"/>
        </w:rPr>
        <w:tab/>
      </w:r>
      <w:r>
        <w:rPr>
          <w:rFonts w:ascii="Arial" w:hAnsi="Arial" w:cs="Arial"/>
          <w:b w:val="0"/>
          <w:sz w:val="18"/>
          <w:szCs w:val="18"/>
        </w:rPr>
        <w:t>66170310500220210003601</w:t>
      </w:r>
    </w:p>
    <w:p w:rsidR="001D7E8C" w:rsidRPr="00B027EB" w:rsidRDefault="001D7E8C" w:rsidP="00FF4248">
      <w:pPr>
        <w:pStyle w:val="Puesto"/>
        <w:jc w:val="both"/>
        <w:rPr>
          <w:rFonts w:ascii="Arial" w:hAnsi="Arial" w:cs="Arial"/>
          <w:b w:val="0"/>
          <w:bCs w:val="0"/>
          <w:sz w:val="18"/>
          <w:szCs w:val="18"/>
        </w:rPr>
      </w:pPr>
      <w:r w:rsidRPr="1422A996">
        <w:rPr>
          <w:rFonts w:ascii="Arial" w:hAnsi="Arial" w:cs="Arial"/>
          <w:b w:val="0"/>
          <w:bCs w:val="0"/>
          <w:sz w:val="18"/>
          <w:szCs w:val="18"/>
        </w:rPr>
        <w:t>Accionante:</w:t>
      </w:r>
      <w:r w:rsidR="00FF4248">
        <w:rPr>
          <w:rFonts w:ascii="Arial" w:hAnsi="Arial" w:cs="Arial"/>
          <w:b w:val="0"/>
          <w:bCs w:val="0"/>
          <w:sz w:val="18"/>
          <w:szCs w:val="18"/>
        </w:rPr>
        <w:tab/>
      </w:r>
      <w:r w:rsidR="00FF4248" w:rsidRPr="00FF4248">
        <w:rPr>
          <w:rFonts w:ascii="Arial" w:hAnsi="Arial" w:cs="Arial"/>
          <w:b w:val="0"/>
          <w:bCs w:val="0"/>
          <w:sz w:val="18"/>
          <w:szCs w:val="18"/>
        </w:rPr>
        <w:tab/>
      </w:r>
      <w:r>
        <w:rPr>
          <w:rFonts w:ascii="Arial" w:hAnsi="Arial" w:cs="Arial"/>
          <w:b w:val="0"/>
          <w:bCs w:val="0"/>
          <w:sz w:val="18"/>
          <w:szCs w:val="18"/>
        </w:rPr>
        <w:t>Nelly Ruiz y Luis Alfonso Londoño Martínez</w:t>
      </w:r>
    </w:p>
    <w:p w:rsidR="001D7E8C" w:rsidRPr="00B027EB" w:rsidRDefault="001D7E8C" w:rsidP="00FF4248">
      <w:pPr>
        <w:pStyle w:val="Puesto"/>
        <w:jc w:val="both"/>
        <w:rPr>
          <w:rFonts w:ascii="Arial" w:hAnsi="Arial" w:cs="Arial"/>
          <w:b w:val="0"/>
          <w:bCs w:val="0"/>
          <w:sz w:val="18"/>
          <w:szCs w:val="18"/>
        </w:rPr>
      </w:pPr>
      <w:r w:rsidRPr="1422A996">
        <w:rPr>
          <w:rFonts w:ascii="Arial" w:hAnsi="Arial" w:cs="Arial"/>
          <w:b w:val="0"/>
          <w:bCs w:val="0"/>
          <w:sz w:val="18"/>
          <w:szCs w:val="18"/>
        </w:rPr>
        <w:t>Accionados:</w:t>
      </w:r>
      <w:r w:rsidR="00FF4248">
        <w:rPr>
          <w:rFonts w:ascii="Arial" w:hAnsi="Arial" w:cs="Arial"/>
          <w:b w:val="0"/>
          <w:bCs w:val="0"/>
          <w:sz w:val="18"/>
          <w:szCs w:val="18"/>
        </w:rPr>
        <w:tab/>
      </w:r>
      <w:r w:rsidRPr="00FF4248">
        <w:rPr>
          <w:rFonts w:ascii="Arial" w:hAnsi="Arial" w:cs="Arial"/>
          <w:b w:val="0"/>
          <w:bCs w:val="0"/>
          <w:sz w:val="18"/>
          <w:szCs w:val="18"/>
        </w:rPr>
        <w:tab/>
      </w:r>
      <w:r w:rsidRPr="1422A996">
        <w:rPr>
          <w:rFonts w:ascii="Arial" w:hAnsi="Arial" w:cs="Arial"/>
          <w:b w:val="0"/>
          <w:bCs w:val="0"/>
          <w:sz w:val="18"/>
          <w:szCs w:val="18"/>
        </w:rPr>
        <w:t>Unidad para la Atención y Reparación Integral a las Víctimas</w:t>
      </w:r>
    </w:p>
    <w:p w:rsidR="001D7E8C" w:rsidRDefault="001D7E8C" w:rsidP="00FF4248">
      <w:pPr>
        <w:pStyle w:val="Puesto"/>
        <w:jc w:val="both"/>
        <w:rPr>
          <w:rFonts w:ascii="Arial" w:hAnsi="Arial" w:cs="Arial"/>
          <w:b w:val="0"/>
          <w:bCs w:val="0"/>
          <w:sz w:val="18"/>
          <w:szCs w:val="18"/>
        </w:rPr>
      </w:pPr>
      <w:r w:rsidRPr="1422A996">
        <w:rPr>
          <w:rFonts w:ascii="Arial" w:hAnsi="Arial" w:cs="Arial"/>
          <w:b w:val="0"/>
          <w:bCs w:val="0"/>
          <w:sz w:val="18"/>
          <w:szCs w:val="18"/>
        </w:rPr>
        <w:t>Proceso:</w:t>
      </w:r>
      <w:r w:rsidR="00FF4248">
        <w:rPr>
          <w:rFonts w:ascii="Arial" w:hAnsi="Arial" w:cs="Arial"/>
          <w:b w:val="0"/>
          <w:bCs w:val="0"/>
          <w:sz w:val="18"/>
          <w:szCs w:val="18"/>
        </w:rPr>
        <w:tab/>
      </w:r>
      <w:r w:rsidRPr="00FF4248">
        <w:rPr>
          <w:rFonts w:ascii="Arial" w:hAnsi="Arial" w:cs="Arial"/>
          <w:b w:val="0"/>
          <w:bCs w:val="0"/>
          <w:sz w:val="18"/>
          <w:szCs w:val="18"/>
        </w:rPr>
        <w:tab/>
      </w:r>
      <w:r w:rsidRPr="1422A996">
        <w:rPr>
          <w:rFonts w:ascii="Arial" w:hAnsi="Arial" w:cs="Arial"/>
          <w:b w:val="0"/>
          <w:bCs w:val="0"/>
          <w:sz w:val="18"/>
          <w:szCs w:val="18"/>
        </w:rPr>
        <w:t xml:space="preserve">Acción de Tutela </w:t>
      </w:r>
    </w:p>
    <w:p w:rsidR="001D7E8C" w:rsidRPr="00FF4248" w:rsidRDefault="001D7E8C" w:rsidP="00FF4248">
      <w:pPr>
        <w:pStyle w:val="Puesto"/>
        <w:jc w:val="both"/>
        <w:rPr>
          <w:rFonts w:ascii="Arial" w:hAnsi="Arial" w:cs="Arial"/>
          <w:b w:val="0"/>
          <w:bCs w:val="0"/>
          <w:sz w:val="18"/>
          <w:szCs w:val="18"/>
        </w:rPr>
      </w:pPr>
      <w:r w:rsidRPr="00FF4248">
        <w:rPr>
          <w:rFonts w:ascii="Arial" w:hAnsi="Arial" w:cs="Arial"/>
          <w:b w:val="0"/>
          <w:bCs w:val="0"/>
          <w:sz w:val="18"/>
          <w:szCs w:val="18"/>
        </w:rPr>
        <w:t>Juzgado de Origen:</w:t>
      </w:r>
      <w:r w:rsidR="00FF4248">
        <w:rPr>
          <w:rFonts w:ascii="Arial" w:hAnsi="Arial" w:cs="Arial"/>
          <w:b w:val="0"/>
          <w:bCs w:val="0"/>
          <w:sz w:val="18"/>
          <w:szCs w:val="18"/>
        </w:rPr>
        <w:tab/>
      </w:r>
      <w:r w:rsidRPr="00FF4248">
        <w:rPr>
          <w:rFonts w:ascii="Arial" w:hAnsi="Arial" w:cs="Arial"/>
          <w:b w:val="0"/>
          <w:bCs w:val="0"/>
          <w:sz w:val="18"/>
          <w:szCs w:val="18"/>
        </w:rPr>
        <w:t xml:space="preserve">Laboral del Circuito de Dosquebradas </w:t>
      </w:r>
    </w:p>
    <w:p w:rsidR="001D7E8C" w:rsidRDefault="001D7E8C" w:rsidP="001D7E8C">
      <w:pPr>
        <w:pStyle w:val="Puesto"/>
        <w:jc w:val="both"/>
        <w:rPr>
          <w:rFonts w:ascii="Arial" w:hAnsi="Arial" w:cs="Arial"/>
          <w:b w:val="0"/>
          <w:bCs w:val="0"/>
          <w:sz w:val="18"/>
          <w:szCs w:val="18"/>
        </w:rPr>
      </w:pPr>
      <w:r w:rsidRPr="00B027EB">
        <w:rPr>
          <w:rFonts w:ascii="Arial" w:hAnsi="Arial" w:cs="Arial"/>
          <w:b w:val="0"/>
          <w:bCs w:val="0"/>
          <w:sz w:val="18"/>
          <w:szCs w:val="18"/>
        </w:rPr>
        <w:t>Magistrado Ponente:</w:t>
      </w:r>
      <w:r w:rsidRPr="00B027EB">
        <w:rPr>
          <w:rFonts w:ascii="Arial" w:hAnsi="Arial" w:cs="Arial"/>
          <w:b w:val="0"/>
          <w:bCs w:val="0"/>
          <w:sz w:val="18"/>
          <w:szCs w:val="18"/>
        </w:rPr>
        <w:tab/>
        <w:t>Julio César Salazar Muñoz</w:t>
      </w:r>
    </w:p>
    <w:p w:rsidR="001D7E8C" w:rsidRPr="001D7E8C" w:rsidRDefault="001D7E8C" w:rsidP="001D7E8C">
      <w:pPr>
        <w:jc w:val="both"/>
        <w:rPr>
          <w:rFonts w:ascii="Arial" w:hAnsi="Arial" w:cs="Arial"/>
          <w:lang w:val="es-419"/>
        </w:rPr>
      </w:pPr>
    </w:p>
    <w:p w:rsidR="001D7E8C" w:rsidRPr="001D7E8C" w:rsidRDefault="001D7E8C" w:rsidP="001D7E8C">
      <w:pPr>
        <w:jc w:val="both"/>
        <w:rPr>
          <w:rFonts w:ascii="Arial" w:hAnsi="Arial" w:cs="Arial"/>
          <w:b/>
          <w:bCs/>
          <w:iCs/>
          <w:lang w:val="es-419" w:eastAsia="fr-FR"/>
        </w:rPr>
      </w:pPr>
      <w:r w:rsidRPr="001D7E8C">
        <w:rPr>
          <w:rFonts w:ascii="Arial" w:hAnsi="Arial" w:cs="Arial"/>
          <w:b/>
          <w:bCs/>
          <w:iCs/>
          <w:u w:val="single"/>
          <w:lang w:val="es-419" w:eastAsia="fr-FR"/>
        </w:rPr>
        <w:t>TEMAS:</w:t>
      </w:r>
      <w:r w:rsidRPr="001D7E8C">
        <w:rPr>
          <w:rFonts w:ascii="Arial" w:hAnsi="Arial" w:cs="Arial"/>
          <w:b/>
          <w:bCs/>
          <w:iCs/>
          <w:lang w:val="es-419" w:eastAsia="fr-FR"/>
        </w:rPr>
        <w:tab/>
      </w:r>
      <w:r w:rsidR="007D5202">
        <w:rPr>
          <w:rFonts w:ascii="Arial" w:hAnsi="Arial" w:cs="Arial"/>
          <w:b/>
          <w:bCs/>
          <w:iCs/>
          <w:lang w:val="es-419" w:eastAsia="fr-FR"/>
        </w:rPr>
        <w:t xml:space="preserve">DEBIDO PROCESO / </w:t>
      </w:r>
      <w:r w:rsidR="00605C7E">
        <w:rPr>
          <w:rFonts w:ascii="Arial" w:hAnsi="Arial" w:cs="Arial"/>
          <w:b/>
          <w:bCs/>
          <w:iCs/>
          <w:lang w:val="es-419" w:eastAsia="fr-FR"/>
        </w:rPr>
        <w:t xml:space="preserve">VÍCTIMA DEL CONFLICTO ARMADO </w:t>
      </w:r>
      <w:r w:rsidRPr="001D7E8C">
        <w:rPr>
          <w:rFonts w:ascii="Arial" w:hAnsi="Arial" w:cs="Arial"/>
          <w:b/>
          <w:bCs/>
          <w:iCs/>
          <w:lang w:val="es-419" w:eastAsia="fr-FR"/>
        </w:rPr>
        <w:t xml:space="preserve">/ </w:t>
      </w:r>
      <w:r w:rsidR="00605C7E">
        <w:rPr>
          <w:rFonts w:ascii="Arial" w:hAnsi="Arial" w:cs="Arial"/>
          <w:b/>
          <w:bCs/>
          <w:iCs/>
          <w:lang w:val="es-419" w:eastAsia="fr-FR"/>
        </w:rPr>
        <w:t>RECONOCIMIENTO DE INDEMNIZACIÓN ADMINISTRATIVA / MARCO NORMATIVO / PROCEDENCIA EXCEPCIONAL DE LA TUTELA / PROTECCIÓN OFICIOSA DE DERECHOS NO INVOCADOS.</w:t>
      </w:r>
    </w:p>
    <w:p w:rsidR="001D7E8C" w:rsidRPr="001D7E8C" w:rsidRDefault="001D7E8C" w:rsidP="001D7E8C">
      <w:pPr>
        <w:jc w:val="both"/>
        <w:rPr>
          <w:rFonts w:ascii="Arial" w:hAnsi="Arial" w:cs="Arial"/>
          <w:lang w:val="es-419"/>
        </w:rPr>
      </w:pPr>
    </w:p>
    <w:p w:rsidR="002965BA" w:rsidRPr="002965BA" w:rsidRDefault="002965BA" w:rsidP="002965BA">
      <w:pPr>
        <w:jc w:val="both"/>
        <w:rPr>
          <w:rFonts w:ascii="Arial" w:hAnsi="Arial" w:cs="Arial"/>
          <w:lang w:val="es-419"/>
        </w:rPr>
      </w:pPr>
      <w:r w:rsidRPr="002965BA">
        <w:rPr>
          <w:rFonts w:ascii="Arial" w:hAnsi="Arial" w:cs="Arial"/>
          <w:lang w:val="es-419"/>
        </w:rPr>
        <w:t>La acción de tutela es</w:t>
      </w:r>
      <w:r>
        <w:rPr>
          <w:rFonts w:ascii="Arial" w:hAnsi="Arial" w:cs="Arial"/>
          <w:lang w:val="es-419"/>
        </w:rPr>
        <w:t>…</w:t>
      </w:r>
      <w:r w:rsidRPr="002965BA">
        <w:rPr>
          <w:rFonts w:ascii="Arial" w:hAnsi="Arial" w:cs="Arial"/>
          <w:lang w:val="es-419"/>
        </w:rPr>
        <w:t xml:space="preserve">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2965BA" w:rsidRPr="002965BA" w:rsidRDefault="002965BA" w:rsidP="002965BA">
      <w:pPr>
        <w:jc w:val="both"/>
        <w:rPr>
          <w:rFonts w:ascii="Arial" w:hAnsi="Arial" w:cs="Arial"/>
          <w:lang w:val="es-419"/>
        </w:rPr>
      </w:pPr>
    </w:p>
    <w:p w:rsidR="001D7E8C" w:rsidRPr="001D7E8C" w:rsidRDefault="002965BA" w:rsidP="002965BA">
      <w:pPr>
        <w:jc w:val="both"/>
        <w:rPr>
          <w:rFonts w:ascii="Arial" w:hAnsi="Arial" w:cs="Arial"/>
          <w:lang w:val="es-419"/>
        </w:rPr>
      </w:pPr>
      <w:r w:rsidRPr="002965BA">
        <w:rPr>
          <w:rFonts w:ascii="Arial" w:hAnsi="Arial" w:cs="Arial"/>
          <w:lang w:val="es-419"/>
        </w:rPr>
        <w:t>No obstante, el carácter residual de este mecanismo de protección especial, de siempre ha reconocido la Corte Constitucional la situación de extrema vulnerabilidad y desprotección que afrontan las personas que han sido víctimas del conflicto armado, razón por la cual ha reconocido en ellas la condición de sujetos de especial protección y en virtud de ello ha considerado procedente la acción de tutela para amparar los derechos de éste golpeado sector de la población</w:t>
      </w:r>
      <w:r>
        <w:rPr>
          <w:rFonts w:ascii="Arial" w:hAnsi="Arial" w:cs="Arial"/>
          <w:lang w:val="es-419"/>
        </w:rPr>
        <w:t>. (…)</w:t>
      </w:r>
    </w:p>
    <w:p w:rsidR="001D7E8C" w:rsidRPr="001D7E8C" w:rsidRDefault="001D7E8C" w:rsidP="001D7E8C">
      <w:pPr>
        <w:jc w:val="both"/>
        <w:rPr>
          <w:rFonts w:ascii="Arial" w:hAnsi="Arial" w:cs="Arial"/>
          <w:lang w:val="es-419"/>
        </w:rPr>
      </w:pPr>
    </w:p>
    <w:p w:rsidR="001D7E8C" w:rsidRPr="001D7E8C" w:rsidRDefault="003F7584" w:rsidP="001D7E8C">
      <w:pPr>
        <w:jc w:val="both"/>
        <w:rPr>
          <w:rFonts w:ascii="Arial" w:hAnsi="Arial" w:cs="Arial"/>
          <w:lang w:val="es-419"/>
        </w:rPr>
      </w:pPr>
      <w:r w:rsidRPr="003F7584">
        <w:rPr>
          <w:rFonts w:ascii="Arial" w:hAnsi="Arial" w:cs="Arial"/>
          <w:lang w:val="es-419"/>
        </w:rPr>
        <w:t>La Ley 1448 de 2011 estableció en el artículo 25 el derecho a la reparación integral</w:t>
      </w:r>
      <w:r>
        <w:rPr>
          <w:rFonts w:ascii="Arial" w:hAnsi="Arial" w:cs="Arial"/>
          <w:lang w:val="es-419"/>
        </w:rPr>
        <w:t>…</w:t>
      </w:r>
    </w:p>
    <w:p w:rsidR="001D7E8C" w:rsidRPr="001D7E8C" w:rsidRDefault="001D7E8C" w:rsidP="001D7E8C">
      <w:pPr>
        <w:jc w:val="both"/>
        <w:rPr>
          <w:rFonts w:ascii="Arial" w:hAnsi="Arial" w:cs="Arial"/>
          <w:lang w:val="es-419"/>
        </w:rPr>
      </w:pPr>
    </w:p>
    <w:p w:rsidR="001D7E8C" w:rsidRPr="001D7E8C" w:rsidRDefault="003F7584" w:rsidP="001D7E8C">
      <w:pPr>
        <w:jc w:val="both"/>
        <w:rPr>
          <w:rFonts w:ascii="Arial" w:hAnsi="Arial" w:cs="Arial"/>
          <w:lang w:val="es-419"/>
        </w:rPr>
      </w:pPr>
      <w:r>
        <w:rPr>
          <w:rFonts w:ascii="Arial" w:hAnsi="Arial" w:cs="Arial"/>
          <w:lang w:val="es-419"/>
        </w:rPr>
        <w:t xml:space="preserve">… </w:t>
      </w:r>
      <w:r w:rsidRPr="003F7584">
        <w:rPr>
          <w:rFonts w:ascii="Arial" w:hAnsi="Arial" w:cs="Arial"/>
          <w:lang w:val="es-419"/>
        </w:rPr>
        <w:t>el procedimiento para la solicitud de indemnización se encuentra previsto en el artículo 151 del Decreto 4800 de 2011, por el cual se reglamenta la Ley 1448 de 2011</w:t>
      </w:r>
      <w:r>
        <w:rPr>
          <w:rFonts w:ascii="Arial" w:hAnsi="Arial" w:cs="Arial"/>
          <w:lang w:val="es-419"/>
        </w:rPr>
        <w:t>…</w:t>
      </w:r>
    </w:p>
    <w:p w:rsidR="001D7E8C" w:rsidRDefault="001D7E8C" w:rsidP="001D7E8C">
      <w:pPr>
        <w:jc w:val="both"/>
        <w:rPr>
          <w:rFonts w:ascii="Arial" w:hAnsi="Arial" w:cs="Arial"/>
          <w:lang w:val="es-ES"/>
        </w:rPr>
      </w:pPr>
    </w:p>
    <w:p w:rsidR="003F7584" w:rsidRDefault="003F7584" w:rsidP="001D7E8C">
      <w:pPr>
        <w:jc w:val="both"/>
        <w:rPr>
          <w:rFonts w:ascii="Arial" w:hAnsi="Arial" w:cs="Arial"/>
          <w:lang w:val="es-ES"/>
        </w:rPr>
      </w:pPr>
      <w:r w:rsidRPr="003F7584">
        <w:rPr>
          <w:rFonts w:ascii="Arial" w:hAnsi="Arial" w:cs="Arial"/>
          <w:lang w:val="es-ES"/>
        </w:rPr>
        <w:t>La Corte Constitucional ha sostenido que, dada la informalidad de la acción de tutela, cuando el accionante no invoca expresamente la totalidad de los derechos vulnerados, el juez de tutela no solamente tiene la facultad, sino la obligación de proteger todos los derechos que según las pruebas aportadas dentro del proceso encuentre vulnerados</w:t>
      </w:r>
      <w:r>
        <w:rPr>
          <w:rFonts w:ascii="Arial" w:hAnsi="Arial" w:cs="Arial"/>
          <w:lang w:val="es-ES"/>
        </w:rPr>
        <w:t>…</w:t>
      </w:r>
    </w:p>
    <w:p w:rsidR="003F7584" w:rsidRDefault="003F7584" w:rsidP="001D7E8C">
      <w:pPr>
        <w:jc w:val="both"/>
        <w:rPr>
          <w:rFonts w:ascii="Arial" w:hAnsi="Arial" w:cs="Arial"/>
          <w:lang w:val="es-ES"/>
        </w:rPr>
      </w:pPr>
    </w:p>
    <w:p w:rsidR="007D5202" w:rsidRPr="007D5202" w:rsidRDefault="007D5202" w:rsidP="007D5202">
      <w:pPr>
        <w:jc w:val="both"/>
        <w:rPr>
          <w:rFonts w:ascii="Arial" w:hAnsi="Arial" w:cs="Arial"/>
          <w:lang w:val="es-ES"/>
        </w:rPr>
      </w:pPr>
      <w:r>
        <w:rPr>
          <w:rFonts w:ascii="Arial" w:hAnsi="Arial" w:cs="Arial"/>
          <w:lang w:val="es-ES"/>
        </w:rPr>
        <w:t xml:space="preserve">… </w:t>
      </w:r>
      <w:r w:rsidRPr="007D5202">
        <w:rPr>
          <w:rFonts w:ascii="Arial" w:hAnsi="Arial" w:cs="Arial"/>
          <w:lang w:val="es-ES"/>
        </w:rPr>
        <w:t>es evidente que la decisión de primer grado debe ser modificada para amparar el derecho fundamental al debido proceso de los accionantes y como consecuencia de tal protección se ordenará a la entidad accionada, a través del Director Técnico de Reparaciones</w:t>
      </w:r>
      <w:r>
        <w:rPr>
          <w:rFonts w:ascii="Arial" w:hAnsi="Arial" w:cs="Arial"/>
          <w:lang w:val="es-ES"/>
        </w:rPr>
        <w:t>…</w:t>
      </w:r>
      <w:r w:rsidRPr="007D5202">
        <w:rPr>
          <w:rFonts w:ascii="Arial" w:hAnsi="Arial" w:cs="Arial"/>
          <w:lang w:val="es-ES"/>
        </w:rPr>
        <w:t xml:space="preserve">, que en el término de cuarenta y ocho (48) horas contado a partir de la notificación que se le haga de esta proveído, proceda, previa consideración de los criterios de priorización aplicables a los aquí reclamantes, a asignar el turno que deberá materializarse en el presente año, para el otorgamiento de la medida de indemnización a que haya lugar por el hecho </w:t>
      </w:r>
      <w:proofErr w:type="spellStart"/>
      <w:r w:rsidRPr="007D5202">
        <w:rPr>
          <w:rFonts w:ascii="Arial" w:hAnsi="Arial" w:cs="Arial"/>
          <w:lang w:val="es-ES"/>
        </w:rPr>
        <w:t>victimizante</w:t>
      </w:r>
      <w:proofErr w:type="spellEnd"/>
      <w:r w:rsidRPr="007D5202">
        <w:rPr>
          <w:rFonts w:ascii="Arial" w:hAnsi="Arial" w:cs="Arial"/>
          <w:lang w:val="es-ES"/>
        </w:rPr>
        <w:t xml:space="preserve"> -homicidio- a favor de los señores Luis Alfonso Londoño Martínez y Nelly Ruiz.  </w:t>
      </w:r>
    </w:p>
    <w:p w:rsidR="007D5202" w:rsidRPr="007D5202" w:rsidRDefault="007D5202" w:rsidP="007D5202">
      <w:pPr>
        <w:jc w:val="both"/>
        <w:rPr>
          <w:rFonts w:ascii="Arial" w:hAnsi="Arial" w:cs="Arial"/>
          <w:lang w:val="es-ES"/>
        </w:rPr>
      </w:pPr>
    </w:p>
    <w:p w:rsidR="007D5202" w:rsidRDefault="007D5202" w:rsidP="007D5202">
      <w:pPr>
        <w:jc w:val="both"/>
        <w:rPr>
          <w:rFonts w:ascii="Arial" w:hAnsi="Arial" w:cs="Arial"/>
          <w:lang w:val="es-ES"/>
        </w:rPr>
      </w:pPr>
      <w:r w:rsidRPr="007D5202">
        <w:rPr>
          <w:rFonts w:ascii="Arial" w:hAnsi="Arial" w:cs="Arial"/>
          <w:lang w:val="es-ES"/>
        </w:rPr>
        <w:t>Se advierte que el pago de la indemnización administrativa queda condicionado a la remisión</w:t>
      </w:r>
      <w:r>
        <w:rPr>
          <w:rFonts w:ascii="Arial" w:hAnsi="Arial" w:cs="Arial"/>
          <w:lang w:val="es-ES"/>
        </w:rPr>
        <w:t>…</w:t>
      </w:r>
      <w:r w:rsidRPr="007D5202">
        <w:rPr>
          <w:rFonts w:ascii="Arial" w:hAnsi="Arial" w:cs="Arial"/>
          <w:lang w:val="es-ES"/>
        </w:rPr>
        <w:t xml:space="preserve"> del certificado de vigencia del documentos de identidad de la víctima, trámite que se encuentra a cargo de los accionantes.</w:t>
      </w:r>
    </w:p>
    <w:p w:rsidR="007D5202" w:rsidRPr="001D7E8C" w:rsidRDefault="007D5202" w:rsidP="001D7E8C">
      <w:pPr>
        <w:jc w:val="both"/>
        <w:rPr>
          <w:rFonts w:ascii="Arial" w:hAnsi="Arial" w:cs="Arial"/>
          <w:lang w:val="es-ES"/>
        </w:rPr>
      </w:pPr>
    </w:p>
    <w:p w:rsidR="001D7E8C" w:rsidRPr="001D7E8C" w:rsidRDefault="001D7E8C" w:rsidP="001D7E8C">
      <w:pPr>
        <w:jc w:val="both"/>
        <w:rPr>
          <w:rFonts w:ascii="Arial" w:hAnsi="Arial" w:cs="Arial"/>
          <w:lang w:val="es-ES"/>
        </w:rPr>
      </w:pPr>
    </w:p>
    <w:p w:rsidR="001D7E8C" w:rsidRPr="001D7E8C" w:rsidRDefault="001D7E8C" w:rsidP="001D7E8C">
      <w:pPr>
        <w:jc w:val="both"/>
        <w:rPr>
          <w:rFonts w:ascii="Arial" w:hAnsi="Arial" w:cs="Arial"/>
          <w:lang w:val="es-ES"/>
        </w:rPr>
      </w:pPr>
    </w:p>
    <w:p w:rsidR="00FF4248" w:rsidRPr="00FF4248" w:rsidRDefault="00FF4248" w:rsidP="00FF4248">
      <w:pPr>
        <w:spacing w:line="276" w:lineRule="auto"/>
        <w:jc w:val="center"/>
        <w:textAlignment w:val="baseline"/>
        <w:rPr>
          <w:rFonts w:ascii="Arial" w:hAnsi="Arial" w:cs="Arial"/>
          <w:spacing w:val="-6"/>
          <w:sz w:val="24"/>
          <w:szCs w:val="24"/>
          <w:lang w:val="es-CO" w:eastAsia="es-CO"/>
        </w:rPr>
      </w:pPr>
      <w:r w:rsidRPr="00FF4248">
        <w:rPr>
          <w:rFonts w:ascii="Arial" w:hAnsi="Arial" w:cs="Arial"/>
          <w:b/>
          <w:bCs/>
          <w:spacing w:val="-6"/>
          <w:sz w:val="24"/>
          <w:szCs w:val="24"/>
          <w:lang w:val="es-CO" w:eastAsia="es-CO"/>
        </w:rPr>
        <w:t>TRIBUNAL SUPERIOR DEL DISTRITO JUDICIAL</w:t>
      </w:r>
    </w:p>
    <w:p w:rsidR="00FF4248" w:rsidRPr="00FF4248" w:rsidRDefault="00FF4248" w:rsidP="00FF4248">
      <w:pPr>
        <w:spacing w:line="276" w:lineRule="auto"/>
        <w:jc w:val="center"/>
        <w:textAlignment w:val="baseline"/>
        <w:rPr>
          <w:rFonts w:ascii="Arial" w:hAnsi="Arial" w:cs="Arial"/>
          <w:spacing w:val="-6"/>
          <w:sz w:val="24"/>
          <w:szCs w:val="24"/>
          <w:lang w:val="es-CO" w:eastAsia="es-CO"/>
        </w:rPr>
      </w:pPr>
      <w:r w:rsidRPr="00FF4248">
        <w:rPr>
          <w:rFonts w:ascii="Arial" w:hAnsi="Arial" w:cs="Arial"/>
          <w:b/>
          <w:bCs/>
          <w:spacing w:val="-6"/>
          <w:sz w:val="24"/>
          <w:szCs w:val="24"/>
          <w:lang w:val="es-CO" w:eastAsia="es-CO"/>
        </w:rPr>
        <w:t>SALA DE DECISIÓN LABORAL</w:t>
      </w:r>
    </w:p>
    <w:p w:rsidR="00FF4248" w:rsidRPr="00FF4248" w:rsidRDefault="00FF4248" w:rsidP="00FF4248">
      <w:pPr>
        <w:spacing w:line="276" w:lineRule="auto"/>
        <w:jc w:val="center"/>
        <w:textAlignment w:val="baseline"/>
        <w:rPr>
          <w:rFonts w:ascii="Arial" w:hAnsi="Arial" w:cs="Arial"/>
          <w:spacing w:val="-6"/>
          <w:sz w:val="24"/>
          <w:szCs w:val="24"/>
          <w:lang w:val="es-CO" w:eastAsia="es-CO"/>
        </w:rPr>
      </w:pPr>
      <w:r w:rsidRPr="00FF4248">
        <w:rPr>
          <w:rFonts w:ascii="Arial" w:hAnsi="Arial" w:cs="Arial"/>
          <w:b/>
          <w:bCs/>
          <w:spacing w:val="-6"/>
          <w:sz w:val="24"/>
          <w:szCs w:val="24"/>
          <w:lang w:val="es-CO" w:eastAsia="es-CO"/>
        </w:rPr>
        <w:t>MAGISTRADO PONENTE: JULIO CÉSAR SALAZAR MUÑOZ</w:t>
      </w:r>
    </w:p>
    <w:p w:rsidR="00FF4248" w:rsidRPr="00FF4248" w:rsidRDefault="00FF4248" w:rsidP="00FF4248">
      <w:pPr>
        <w:spacing w:line="276" w:lineRule="auto"/>
        <w:jc w:val="center"/>
        <w:textAlignment w:val="baseline"/>
        <w:rPr>
          <w:rFonts w:ascii="Arial" w:hAnsi="Arial" w:cs="Arial"/>
          <w:bCs/>
          <w:spacing w:val="-6"/>
          <w:sz w:val="24"/>
          <w:szCs w:val="24"/>
          <w:lang w:val="es-CO" w:eastAsia="es-CO"/>
        </w:rPr>
      </w:pPr>
    </w:p>
    <w:p w:rsidR="00414D2E" w:rsidRPr="008B6907" w:rsidRDefault="00AA5E72" w:rsidP="008B6907">
      <w:pPr>
        <w:spacing w:line="276" w:lineRule="auto"/>
        <w:jc w:val="center"/>
        <w:rPr>
          <w:rFonts w:ascii="Arial" w:hAnsi="Arial" w:cs="Arial"/>
          <w:sz w:val="24"/>
          <w:szCs w:val="24"/>
        </w:rPr>
      </w:pPr>
      <w:r w:rsidRPr="008B6907">
        <w:rPr>
          <w:rFonts w:ascii="Arial" w:hAnsi="Arial" w:cs="Arial"/>
          <w:sz w:val="24"/>
          <w:szCs w:val="24"/>
        </w:rPr>
        <w:t xml:space="preserve">Pereira, </w:t>
      </w:r>
      <w:r w:rsidR="3F84E64D" w:rsidRPr="008B6907">
        <w:rPr>
          <w:rFonts w:ascii="Arial" w:hAnsi="Arial" w:cs="Arial"/>
          <w:sz w:val="24"/>
          <w:szCs w:val="24"/>
        </w:rPr>
        <w:t>s</w:t>
      </w:r>
      <w:r w:rsidR="00D54666" w:rsidRPr="008B6907">
        <w:rPr>
          <w:rFonts w:ascii="Arial" w:hAnsi="Arial" w:cs="Arial"/>
          <w:sz w:val="24"/>
          <w:szCs w:val="24"/>
        </w:rPr>
        <w:t>iete</w:t>
      </w:r>
      <w:r w:rsidR="00155173" w:rsidRPr="008B6907">
        <w:rPr>
          <w:rFonts w:ascii="Arial" w:hAnsi="Arial" w:cs="Arial"/>
          <w:sz w:val="24"/>
          <w:szCs w:val="24"/>
        </w:rPr>
        <w:t xml:space="preserve"> de abril</w:t>
      </w:r>
      <w:r w:rsidR="0030584E" w:rsidRPr="008B6907">
        <w:rPr>
          <w:rFonts w:ascii="Arial" w:hAnsi="Arial" w:cs="Arial"/>
          <w:sz w:val="24"/>
          <w:szCs w:val="24"/>
        </w:rPr>
        <w:t xml:space="preserve"> de dos mil veintiuno</w:t>
      </w:r>
    </w:p>
    <w:p w:rsidR="00AA5E72" w:rsidRPr="008B6907" w:rsidRDefault="00AA5E72" w:rsidP="008B6907">
      <w:pPr>
        <w:spacing w:line="276" w:lineRule="auto"/>
        <w:jc w:val="center"/>
        <w:rPr>
          <w:rFonts w:ascii="Arial" w:hAnsi="Arial" w:cs="Arial"/>
          <w:sz w:val="24"/>
          <w:szCs w:val="24"/>
        </w:rPr>
      </w:pPr>
      <w:r w:rsidRPr="008B6907">
        <w:rPr>
          <w:rFonts w:ascii="Arial" w:hAnsi="Arial" w:cs="Arial"/>
          <w:sz w:val="24"/>
          <w:szCs w:val="24"/>
        </w:rPr>
        <w:t xml:space="preserve">Acta N° </w:t>
      </w:r>
      <w:r w:rsidR="00D54666" w:rsidRPr="008B6907">
        <w:rPr>
          <w:rFonts w:ascii="Arial" w:hAnsi="Arial" w:cs="Arial"/>
          <w:sz w:val="24"/>
          <w:szCs w:val="24"/>
        </w:rPr>
        <w:t>37 de 7</w:t>
      </w:r>
      <w:r w:rsidR="00155173" w:rsidRPr="008B6907">
        <w:rPr>
          <w:rFonts w:ascii="Arial" w:hAnsi="Arial" w:cs="Arial"/>
          <w:sz w:val="24"/>
          <w:szCs w:val="24"/>
        </w:rPr>
        <w:t xml:space="preserve"> de abril </w:t>
      </w:r>
      <w:r w:rsidR="0030584E" w:rsidRPr="008B6907">
        <w:rPr>
          <w:rFonts w:ascii="Arial" w:hAnsi="Arial" w:cs="Arial"/>
          <w:sz w:val="24"/>
          <w:szCs w:val="24"/>
        </w:rPr>
        <w:t>de 2021</w:t>
      </w:r>
    </w:p>
    <w:p w:rsidR="00F929BF" w:rsidRPr="008B6907" w:rsidRDefault="00F929BF" w:rsidP="008B6907">
      <w:pPr>
        <w:pStyle w:val="Textoindependiente"/>
        <w:spacing w:line="276" w:lineRule="auto"/>
        <w:rPr>
          <w:rFonts w:cs="Arial"/>
          <w:sz w:val="24"/>
          <w:szCs w:val="24"/>
        </w:rPr>
      </w:pPr>
    </w:p>
    <w:p w:rsidR="008808F6" w:rsidRPr="008B6907" w:rsidRDefault="00E605C6" w:rsidP="008B6907">
      <w:pPr>
        <w:pStyle w:val="Textoindependiente"/>
        <w:spacing w:line="276" w:lineRule="auto"/>
        <w:rPr>
          <w:rFonts w:cs="Arial"/>
          <w:sz w:val="24"/>
          <w:szCs w:val="24"/>
        </w:rPr>
      </w:pPr>
      <w:r w:rsidRPr="008B6907">
        <w:rPr>
          <w:rFonts w:cs="Arial"/>
          <w:sz w:val="24"/>
          <w:szCs w:val="24"/>
        </w:rPr>
        <w:t xml:space="preserve">Procede la Sala </w:t>
      </w:r>
      <w:r w:rsidR="00AA5E72" w:rsidRPr="008B6907">
        <w:rPr>
          <w:rFonts w:cs="Arial"/>
          <w:sz w:val="24"/>
          <w:szCs w:val="24"/>
        </w:rPr>
        <w:t xml:space="preserve">Laboral del Tribunal Superior del Distrito Judicial de Pereira a </w:t>
      </w:r>
      <w:r w:rsidR="00004135" w:rsidRPr="008B6907">
        <w:rPr>
          <w:rFonts w:cs="Arial"/>
          <w:sz w:val="24"/>
          <w:szCs w:val="24"/>
        </w:rPr>
        <w:t xml:space="preserve">decidir la impugnación formulada </w:t>
      </w:r>
      <w:r w:rsidR="0033108F" w:rsidRPr="008B6907">
        <w:rPr>
          <w:rFonts w:cs="Arial"/>
          <w:sz w:val="24"/>
          <w:szCs w:val="24"/>
        </w:rPr>
        <w:t xml:space="preserve">por </w:t>
      </w:r>
      <w:r w:rsidR="0030584E" w:rsidRPr="008B6907">
        <w:rPr>
          <w:rFonts w:cs="Arial"/>
          <w:sz w:val="24"/>
          <w:szCs w:val="24"/>
        </w:rPr>
        <w:t xml:space="preserve">la </w:t>
      </w:r>
      <w:r w:rsidR="0030584E" w:rsidRPr="008B6907">
        <w:rPr>
          <w:rFonts w:cs="Arial"/>
          <w:b/>
          <w:bCs/>
          <w:sz w:val="24"/>
          <w:szCs w:val="24"/>
        </w:rPr>
        <w:t>UNIDAD PARA LA ATENCION Y REPARACIÓN INTEGRAL A LAS VÍCTIMAS</w:t>
      </w:r>
      <w:r w:rsidR="00FE71B4" w:rsidRPr="008B6907">
        <w:rPr>
          <w:rFonts w:cs="Arial"/>
          <w:sz w:val="24"/>
          <w:szCs w:val="24"/>
        </w:rPr>
        <w:t xml:space="preserve"> </w:t>
      </w:r>
      <w:r w:rsidR="00004135" w:rsidRPr="008B6907">
        <w:rPr>
          <w:rFonts w:cs="Arial"/>
          <w:sz w:val="24"/>
          <w:szCs w:val="24"/>
        </w:rPr>
        <w:t xml:space="preserve">contra la sentencia proferida por el Juzgado </w:t>
      </w:r>
      <w:r w:rsidR="00155173" w:rsidRPr="008B6907">
        <w:rPr>
          <w:rFonts w:cs="Arial"/>
          <w:sz w:val="24"/>
          <w:szCs w:val="24"/>
        </w:rPr>
        <w:t xml:space="preserve">Laboral </w:t>
      </w:r>
      <w:r w:rsidR="00A761F4" w:rsidRPr="008B6907">
        <w:rPr>
          <w:rFonts w:cs="Arial"/>
          <w:sz w:val="24"/>
          <w:szCs w:val="24"/>
        </w:rPr>
        <w:t xml:space="preserve">del Circuito de </w:t>
      </w:r>
      <w:r w:rsidR="00155173" w:rsidRPr="008B6907">
        <w:rPr>
          <w:rFonts w:cs="Arial"/>
          <w:sz w:val="24"/>
          <w:szCs w:val="24"/>
        </w:rPr>
        <w:t>Dosquebradas</w:t>
      </w:r>
      <w:r w:rsidR="00A761F4" w:rsidRPr="008B6907">
        <w:rPr>
          <w:rFonts w:cs="Arial"/>
          <w:sz w:val="24"/>
          <w:szCs w:val="24"/>
        </w:rPr>
        <w:t xml:space="preserve"> el día </w:t>
      </w:r>
      <w:r w:rsidR="00155173" w:rsidRPr="008B6907">
        <w:rPr>
          <w:rFonts w:cs="Arial"/>
          <w:sz w:val="24"/>
          <w:szCs w:val="24"/>
        </w:rPr>
        <w:t>22 de febrero de 2021</w:t>
      </w:r>
      <w:r w:rsidR="00004135" w:rsidRPr="008B6907">
        <w:rPr>
          <w:rFonts w:cs="Arial"/>
          <w:sz w:val="24"/>
          <w:szCs w:val="24"/>
        </w:rPr>
        <w:t xml:space="preserve">, dentro </w:t>
      </w:r>
      <w:r w:rsidR="00004135" w:rsidRPr="008B6907">
        <w:rPr>
          <w:rFonts w:cs="Arial"/>
          <w:sz w:val="24"/>
          <w:szCs w:val="24"/>
        </w:rPr>
        <w:lastRenderedPageBreak/>
        <w:t xml:space="preserve">de la acción de tutela </w:t>
      </w:r>
      <w:r w:rsidR="00D84D5F" w:rsidRPr="008B6907">
        <w:rPr>
          <w:rFonts w:cs="Arial"/>
          <w:sz w:val="24"/>
          <w:szCs w:val="24"/>
        </w:rPr>
        <w:t>que le promueve</w:t>
      </w:r>
      <w:r w:rsidR="16E0DA4C" w:rsidRPr="008B6907">
        <w:rPr>
          <w:rFonts w:cs="Arial"/>
          <w:sz w:val="24"/>
          <w:szCs w:val="24"/>
        </w:rPr>
        <w:t>n</w:t>
      </w:r>
      <w:r w:rsidR="00D84D5F" w:rsidRPr="008B6907">
        <w:rPr>
          <w:rFonts w:cs="Arial"/>
          <w:sz w:val="24"/>
          <w:szCs w:val="24"/>
        </w:rPr>
        <w:t xml:space="preserve"> </w:t>
      </w:r>
      <w:r w:rsidR="00155173" w:rsidRPr="008B6907">
        <w:rPr>
          <w:rFonts w:cs="Arial"/>
          <w:sz w:val="24"/>
          <w:szCs w:val="24"/>
        </w:rPr>
        <w:t>los señores</w:t>
      </w:r>
      <w:r w:rsidR="00FE71B4" w:rsidRPr="008B6907">
        <w:rPr>
          <w:rFonts w:cs="Arial"/>
          <w:sz w:val="24"/>
          <w:szCs w:val="24"/>
        </w:rPr>
        <w:t xml:space="preserve"> </w:t>
      </w:r>
      <w:r w:rsidR="00155173" w:rsidRPr="008B6907">
        <w:rPr>
          <w:rFonts w:cs="Arial"/>
          <w:b/>
          <w:bCs/>
          <w:sz w:val="24"/>
          <w:szCs w:val="24"/>
        </w:rPr>
        <w:t xml:space="preserve">NELLY RUIZ </w:t>
      </w:r>
      <w:r w:rsidR="00155173" w:rsidRPr="008B6907">
        <w:rPr>
          <w:rFonts w:cs="Arial"/>
          <w:sz w:val="24"/>
          <w:szCs w:val="24"/>
        </w:rPr>
        <w:t xml:space="preserve">y </w:t>
      </w:r>
      <w:r w:rsidR="00155173" w:rsidRPr="008B6907">
        <w:rPr>
          <w:rFonts w:cs="Arial"/>
          <w:b/>
          <w:bCs/>
          <w:sz w:val="24"/>
          <w:szCs w:val="24"/>
        </w:rPr>
        <w:t>LUIS ALFONSO LONDOÑO MARTÍNEZ</w:t>
      </w:r>
      <w:r w:rsidR="00A761F4" w:rsidRPr="008B6907">
        <w:rPr>
          <w:rFonts w:cs="Arial"/>
          <w:b/>
          <w:bCs/>
          <w:sz w:val="24"/>
          <w:szCs w:val="24"/>
        </w:rPr>
        <w:t>.</w:t>
      </w:r>
    </w:p>
    <w:p w:rsidR="008808F6" w:rsidRPr="008B6907" w:rsidRDefault="008808F6" w:rsidP="008B6907">
      <w:pPr>
        <w:pStyle w:val="Textoindependiente"/>
        <w:spacing w:line="276" w:lineRule="auto"/>
        <w:rPr>
          <w:rFonts w:cs="Arial"/>
          <w:b/>
          <w:sz w:val="24"/>
          <w:szCs w:val="24"/>
        </w:rPr>
      </w:pPr>
    </w:p>
    <w:p w:rsidR="00AA5E72" w:rsidRPr="008B6907" w:rsidRDefault="00AA5E72" w:rsidP="008B6907">
      <w:pPr>
        <w:pStyle w:val="Ttulo2"/>
        <w:spacing w:line="276" w:lineRule="auto"/>
        <w:rPr>
          <w:rFonts w:cs="Arial"/>
          <w:szCs w:val="24"/>
        </w:rPr>
      </w:pPr>
      <w:r w:rsidRPr="008B6907">
        <w:rPr>
          <w:rFonts w:cs="Arial"/>
          <w:szCs w:val="24"/>
        </w:rPr>
        <w:t>HECHOS QUE ORIGINARON LA ACCIÓN:</w:t>
      </w:r>
    </w:p>
    <w:p w:rsidR="00FB52F9" w:rsidRPr="008B6907" w:rsidRDefault="00FB52F9" w:rsidP="008B6907">
      <w:pPr>
        <w:spacing w:line="276" w:lineRule="auto"/>
        <w:jc w:val="both"/>
        <w:rPr>
          <w:rFonts w:ascii="Arial" w:hAnsi="Arial" w:cs="Arial"/>
          <w:sz w:val="24"/>
          <w:szCs w:val="24"/>
        </w:rPr>
      </w:pPr>
    </w:p>
    <w:p w:rsidR="007F2870" w:rsidRPr="008B6907" w:rsidRDefault="00FE1BE9" w:rsidP="008B6907">
      <w:pPr>
        <w:spacing w:line="276" w:lineRule="auto"/>
        <w:jc w:val="both"/>
        <w:rPr>
          <w:rFonts w:ascii="Arial" w:hAnsi="Arial" w:cs="Arial"/>
          <w:sz w:val="24"/>
          <w:szCs w:val="24"/>
        </w:rPr>
      </w:pPr>
      <w:r w:rsidRPr="008B6907">
        <w:rPr>
          <w:rFonts w:ascii="Arial" w:hAnsi="Arial" w:cs="Arial"/>
          <w:sz w:val="24"/>
          <w:szCs w:val="24"/>
        </w:rPr>
        <w:t xml:space="preserve">Refieren los señores Nelly Ruiz y Luis Alfonso Londoño Martínez que fueron reconocidos como víctimas del conflicto armado colombiano por cuenta del homicidio de su hijo </w:t>
      </w:r>
      <w:proofErr w:type="spellStart"/>
      <w:r w:rsidRPr="008B6907">
        <w:rPr>
          <w:rFonts w:ascii="Arial" w:hAnsi="Arial" w:cs="Arial"/>
          <w:sz w:val="24"/>
          <w:szCs w:val="24"/>
        </w:rPr>
        <w:t>Jhon</w:t>
      </w:r>
      <w:proofErr w:type="spellEnd"/>
      <w:r w:rsidRPr="008B6907">
        <w:rPr>
          <w:rFonts w:ascii="Arial" w:hAnsi="Arial" w:cs="Arial"/>
          <w:sz w:val="24"/>
          <w:szCs w:val="24"/>
        </w:rPr>
        <w:t xml:space="preserve"> Jairo Londoño Ruiz; que el día 26 de abril de 2018, solicitaron el pago de la indemnización administrativa</w:t>
      </w:r>
      <w:r w:rsidR="00BF1B43" w:rsidRPr="008B6907">
        <w:rPr>
          <w:rFonts w:ascii="Arial" w:hAnsi="Arial" w:cs="Arial"/>
          <w:sz w:val="24"/>
          <w:szCs w:val="24"/>
        </w:rPr>
        <w:t xml:space="preserve"> a la Unidad para la Atención y Reparación Integral a las Víctimas</w:t>
      </w:r>
      <w:r w:rsidRPr="008B6907">
        <w:rPr>
          <w:rFonts w:ascii="Arial" w:hAnsi="Arial" w:cs="Arial"/>
          <w:sz w:val="24"/>
          <w:szCs w:val="24"/>
        </w:rPr>
        <w:t>, siéndoles informado</w:t>
      </w:r>
      <w:r w:rsidR="00BF1B43" w:rsidRPr="008B6907">
        <w:rPr>
          <w:rFonts w:ascii="Arial" w:hAnsi="Arial" w:cs="Arial"/>
          <w:sz w:val="24"/>
          <w:szCs w:val="24"/>
        </w:rPr>
        <w:t>,</w:t>
      </w:r>
      <w:r w:rsidRPr="008B6907">
        <w:rPr>
          <w:rFonts w:ascii="Arial" w:hAnsi="Arial" w:cs="Arial"/>
          <w:sz w:val="24"/>
          <w:szCs w:val="24"/>
        </w:rPr>
        <w:t xml:space="preserve"> en comunicación de fecha 9 de mayo del mismo año</w:t>
      </w:r>
      <w:r w:rsidR="00BF1B43" w:rsidRPr="008B6907">
        <w:rPr>
          <w:rFonts w:ascii="Arial" w:hAnsi="Arial" w:cs="Arial"/>
          <w:sz w:val="24"/>
          <w:szCs w:val="24"/>
        </w:rPr>
        <w:t>,</w:t>
      </w:r>
      <w:r w:rsidRPr="008B6907">
        <w:rPr>
          <w:rFonts w:ascii="Arial" w:hAnsi="Arial" w:cs="Arial"/>
          <w:sz w:val="24"/>
          <w:szCs w:val="24"/>
        </w:rPr>
        <w:t xml:space="preserve"> que la entidad se encontraba adelantando el trámite para el acceso a la medida de indemnización administrativa para la vigencia 2018 y siguientes y que, como quiera que en su caso particular, ya cumplió el proceso de documentación, le sería asignado un turno en ese mismo año, el cual se materializaría en el año 2021</w:t>
      </w:r>
      <w:r w:rsidR="007F2870" w:rsidRPr="008B6907">
        <w:rPr>
          <w:rFonts w:ascii="Arial" w:hAnsi="Arial" w:cs="Arial"/>
          <w:sz w:val="24"/>
          <w:szCs w:val="24"/>
        </w:rPr>
        <w:t xml:space="preserve">, dependiendo de las victimas que se encuentren en igual o mayor </w:t>
      </w:r>
      <w:r w:rsidR="00EB1845" w:rsidRPr="008B6907">
        <w:rPr>
          <w:rFonts w:ascii="Arial" w:hAnsi="Arial" w:cs="Arial"/>
          <w:sz w:val="24"/>
          <w:szCs w:val="24"/>
        </w:rPr>
        <w:t xml:space="preserve">estado de </w:t>
      </w:r>
      <w:proofErr w:type="spellStart"/>
      <w:r w:rsidR="007F2870" w:rsidRPr="008B6907">
        <w:rPr>
          <w:rFonts w:ascii="Arial" w:hAnsi="Arial" w:cs="Arial"/>
          <w:sz w:val="24"/>
          <w:szCs w:val="24"/>
        </w:rPr>
        <w:t>vulnerabiidad</w:t>
      </w:r>
      <w:proofErr w:type="spellEnd"/>
      <w:r w:rsidR="007F2870" w:rsidRPr="008B6907">
        <w:rPr>
          <w:rFonts w:ascii="Arial" w:hAnsi="Arial" w:cs="Arial"/>
          <w:sz w:val="24"/>
          <w:szCs w:val="24"/>
        </w:rPr>
        <w:t>.</w:t>
      </w:r>
    </w:p>
    <w:p w:rsidR="007F2870" w:rsidRPr="008B6907" w:rsidRDefault="007F2870" w:rsidP="008B6907">
      <w:pPr>
        <w:spacing w:line="276" w:lineRule="auto"/>
        <w:jc w:val="both"/>
        <w:rPr>
          <w:rFonts w:ascii="Arial" w:hAnsi="Arial" w:cs="Arial"/>
          <w:sz w:val="24"/>
          <w:szCs w:val="24"/>
        </w:rPr>
      </w:pPr>
    </w:p>
    <w:p w:rsidR="00795192" w:rsidRPr="008B6907" w:rsidRDefault="007F2870" w:rsidP="008B6907">
      <w:pPr>
        <w:spacing w:line="276" w:lineRule="auto"/>
        <w:jc w:val="both"/>
        <w:rPr>
          <w:rFonts w:ascii="Arial" w:hAnsi="Arial" w:cs="Arial"/>
          <w:sz w:val="24"/>
          <w:szCs w:val="24"/>
        </w:rPr>
      </w:pPr>
      <w:r w:rsidRPr="008B6907">
        <w:rPr>
          <w:rFonts w:ascii="Arial" w:hAnsi="Arial" w:cs="Arial"/>
          <w:sz w:val="24"/>
          <w:szCs w:val="24"/>
        </w:rPr>
        <w:t xml:space="preserve">Informa que el 17 de noviembre de 2020 el señor </w:t>
      </w:r>
      <w:r w:rsidR="00BF1B43" w:rsidRPr="008B6907">
        <w:rPr>
          <w:rFonts w:ascii="Arial" w:hAnsi="Arial" w:cs="Arial"/>
          <w:sz w:val="24"/>
          <w:szCs w:val="24"/>
        </w:rPr>
        <w:t xml:space="preserve">Londoño Martínez solicitó a la Unidad la priorización en el pago de la indemnización administrativa, siéndole informado por la entidad que la petición sería atendida dentro del término de Ley; no </w:t>
      </w:r>
      <w:r w:rsidR="008B6907" w:rsidRPr="008B6907">
        <w:rPr>
          <w:rFonts w:ascii="Arial" w:hAnsi="Arial" w:cs="Arial"/>
          <w:sz w:val="24"/>
          <w:szCs w:val="24"/>
        </w:rPr>
        <w:t>obstante,</w:t>
      </w:r>
      <w:r w:rsidR="00BF1B43" w:rsidRPr="008B6907">
        <w:rPr>
          <w:rFonts w:ascii="Arial" w:hAnsi="Arial" w:cs="Arial"/>
          <w:sz w:val="24"/>
          <w:szCs w:val="24"/>
        </w:rPr>
        <w:t xml:space="preserve"> ante su silencio, el día 10 de diciembre de la misma anualidad, solicitó </w:t>
      </w:r>
      <w:r w:rsidR="00893EAF" w:rsidRPr="008B6907">
        <w:rPr>
          <w:rFonts w:ascii="Arial" w:hAnsi="Arial" w:cs="Arial"/>
          <w:sz w:val="24"/>
          <w:szCs w:val="24"/>
        </w:rPr>
        <w:t>información del trámite, sin obtener respuesta alguna.</w:t>
      </w:r>
    </w:p>
    <w:p w:rsidR="00893EAF" w:rsidRPr="008B6907" w:rsidRDefault="00893EAF" w:rsidP="008B6907">
      <w:pPr>
        <w:spacing w:line="276" w:lineRule="auto"/>
        <w:jc w:val="both"/>
        <w:rPr>
          <w:rFonts w:ascii="Arial" w:hAnsi="Arial" w:cs="Arial"/>
          <w:sz w:val="24"/>
          <w:szCs w:val="24"/>
        </w:rPr>
      </w:pPr>
    </w:p>
    <w:p w:rsidR="00893EAF" w:rsidRPr="008B6907" w:rsidRDefault="00893EAF" w:rsidP="008B6907">
      <w:pPr>
        <w:spacing w:line="276" w:lineRule="auto"/>
        <w:jc w:val="both"/>
        <w:rPr>
          <w:rFonts w:ascii="Arial" w:hAnsi="Arial" w:cs="Arial"/>
          <w:sz w:val="24"/>
          <w:szCs w:val="24"/>
        </w:rPr>
      </w:pPr>
      <w:r w:rsidRPr="008B6907">
        <w:rPr>
          <w:rFonts w:ascii="Arial" w:hAnsi="Arial" w:cs="Arial"/>
          <w:sz w:val="24"/>
          <w:szCs w:val="24"/>
        </w:rPr>
        <w:t xml:space="preserve">Refiere que la omisión de la entidad accionada vulnera sus derechos fundamentales de </w:t>
      </w:r>
      <w:r w:rsidR="008B6907" w:rsidRPr="008B6907">
        <w:rPr>
          <w:rFonts w:ascii="Arial" w:hAnsi="Arial" w:cs="Arial"/>
          <w:sz w:val="24"/>
          <w:szCs w:val="24"/>
        </w:rPr>
        <w:t>petición e</w:t>
      </w:r>
      <w:r w:rsidRPr="008B6907">
        <w:rPr>
          <w:rFonts w:ascii="Arial" w:hAnsi="Arial" w:cs="Arial"/>
          <w:sz w:val="24"/>
          <w:szCs w:val="24"/>
        </w:rPr>
        <w:t xml:space="preserve"> información en forma clara, de fondo, congruente con lo </w:t>
      </w:r>
      <w:r w:rsidR="00EB1845" w:rsidRPr="008B6907">
        <w:rPr>
          <w:rFonts w:ascii="Arial" w:hAnsi="Arial" w:cs="Arial"/>
          <w:sz w:val="24"/>
          <w:szCs w:val="24"/>
        </w:rPr>
        <w:t>soli</w:t>
      </w:r>
      <w:r w:rsidRPr="008B6907">
        <w:rPr>
          <w:rFonts w:ascii="Arial" w:hAnsi="Arial" w:cs="Arial"/>
          <w:sz w:val="24"/>
          <w:szCs w:val="24"/>
        </w:rPr>
        <w:t>citado, así como a la reparación administrativa a la cual tiene</w:t>
      </w:r>
      <w:r w:rsidR="00EB1845" w:rsidRPr="008B6907">
        <w:rPr>
          <w:rFonts w:ascii="Arial" w:hAnsi="Arial" w:cs="Arial"/>
          <w:sz w:val="24"/>
          <w:szCs w:val="24"/>
        </w:rPr>
        <w:t>n</w:t>
      </w:r>
      <w:r w:rsidRPr="008B6907">
        <w:rPr>
          <w:rFonts w:ascii="Arial" w:hAnsi="Arial" w:cs="Arial"/>
          <w:sz w:val="24"/>
          <w:szCs w:val="24"/>
        </w:rPr>
        <w:t xml:space="preserve"> derecho de manera prioritaria debido a su condici</w:t>
      </w:r>
      <w:r w:rsidR="00EB1845" w:rsidRPr="008B6907">
        <w:rPr>
          <w:rFonts w:ascii="Arial" w:hAnsi="Arial" w:cs="Arial"/>
          <w:sz w:val="24"/>
          <w:szCs w:val="24"/>
        </w:rPr>
        <w:t xml:space="preserve">ón de </w:t>
      </w:r>
      <w:proofErr w:type="spellStart"/>
      <w:r w:rsidR="00EB1845" w:rsidRPr="008B6907">
        <w:rPr>
          <w:rFonts w:ascii="Arial" w:hAnsi="Arial" w:cs="Arial"/>
          <w:sz w:val="24"/>
          <w:szCs w:val="24"/>
        </w:rPr>
        <w:t>vunerabilidad</w:t>
      </w:r>
      <w:proofErr w:type="spellEnd"/>
      <w:r w:rsidR="00EB1845" w:rsidRPr="008B6907">
        <w:rPr>
          <w:rFonts w:ascii="Arial" w:hAnsi="Arial" w:cs="Arial"/>
          <w:sz w:val="24"/>
          <w:szCs w:val="24"/>
        </w:rPr>
        <w:t xml:space="preserve">, ya </w:t>
      </w:r>
      <w:r w:rsidRPr="008B6907">
        <w:rPr>
          <w:rFonts w:ascii="Arial" w:hAnsi="Arial" w:cs="Arial"/>
          <w:sz w:val="24"/>
          <w:szCs w:val="24"/>
        </w:rPr>
        <w:t xml:space="preserve">que </w:t>
      </w:r>
      <w:r w:rsidR="69EFC65A" w:rsidRPr="008B6907">
        <w:rPr>
          <w:rFonts w:ascii="Arial" w:hAnsi="Arial" w:cs="Arial"/>
          <w:sz w:val="24"/>
          <w:szCs w:val="24"/>
        </w:rPr>
        <w:t>cuentan</w:t>
      </w:r>
      <w:r w:rsidRPr="008B6907">
        <w:rPr>
          <w:rFonts w:ascii="Arial" w:hAnsi="Arial" w:cs="Arial"/>
          <w:sz w:val="24"/>
          <w:szCs w:val="24"/>
        </w:rPr>
        <w:t xml:space="preserve"> en la actualidad con 73 y 74 años </w:t>
      </w:r>
      <w:r w:rsidR="00483090" w:rsidRPr="008B6907">
        <w:rPr>
          <w:rFonts w:ascii="Arial" w:hAnsi="Arial" w:cs="Arial"/>
          <w:sz w:val="24"/>
          <w:szCs w:val="24"/>
        </w:rPr>
        <w:t xml:space="preserve">respectivamente, su estado de salud es precario y no cuentan con renta de ningún tipo, ni recursos </w:t>
      </w:r>
      <w:r w:rsidR="00EB1845" w:rsidRPr="008B6907">
        <w:rPr>
          <w:rFonts w:ascii="Arial" w:hAnsi="Arial" w:cs="Arial"/>
          <w:sz w:val="24"/>
          <w:szCs w:val="24"/>
        </w:rPr>
        <w:t>que les permitan suplir sus necesidades básicas</w:t>
      </w:r>
      <w:r w:rsidR="00483090" w:rsidRPr="008B6907">
        <w:rPr>
          <w:rFonts w:ascii="Arial" w:hAnsi="Arial" w:cs="Arial"/>
          <w:sz w:val="24"/>
          <w:szCs w:val="24"/>
        </w:rPr>
        <w:t>.</w:t>
      </w:r>
    </w:p>
    <w:p w:rsidR="00483090" w:rsidRPr="008B6907" w:rsidRDefault="00483090" w:rsidP="008B6907">
      <w:pPr>
        <w:spacing w:line="276" w:lineRule="auto"/>
        <w:jc w:val="both"/>
        <w:rPr>
          <w:rFonts w:ascii="Arial" w:hAnsi="Arial" w:cs="Arial"/>
          <w:sz w:val="24"/>
          <w:szCs w:val="24"/>
        </w:rPr>
      </w:pPr>
    </w:p>
    <w:p w:rsidR="00483090" w:rsidRPr="008B6907" w:rsidRDefault="00483090" w:rsidP="008B6907">
      <w:pPr>
        <w:spacing w:line="276" w:lineRule="auto"/>
        <w:jc w:val="both"/>
        <w:rPr>
          <w:rFonts w:ascii="Arial" w:hAnsi="Arial" w:cs="Arial"/>
          <w:sz w:val="24"/>
          <w:szCs w:val="24"/>
        </w:rPr>
      </w:pPr>
      <w:r w:rsidRPr="008B6907">
        <w:rPr>
          <w:rFonts w:ascii="Arial" w:hAnsi="Arial" w:cs="Arial"/>
          <w:sz w:val="24"/>
          <w:szCs w:val="24"/>
        </w:rPr>
        <w:t>Es por lo anterior</w:t>
      </w:r>
      <w:r w:rsidR="191F8241" w:rsidRPr="008B6907">
        <w:rPr>
          <w:rFonts w:ascii="Arial" w:hAnsi="Arial" w:cs="Arial"/>
          <w:sz w:val="24"/>
          <w:szCs w:val="24"/>
        </w:rPr>
        <w:t xml:space="preserve"> que</w:t>
      </w:r>
      <w:r w:rsidRPr="008B6907">
        <w:rPr>
          <w:rFonts w:ascii="Arial" w:hAnsi="Arial" w:cs="Arial"/>
          <w:sz w:val="24"/>
          <w:szCs w:val="24"/>
        </w:rPr>
        <w:t xml:space="preserve"> solicita</w:t>
      </w:r>
      <w:r w:rsidR="0867AE8E" w:rsidRPr="008B6907">
        <w:rPr>
          <w:rFonts w:ascii="Arial" w:hAnsi="Arial" w:cs="Arial"/>
          <w:sz w:val="24"/>
          <w:szCs w:val="24"/>
        </w:rPr>
        <w:t>n</w:t>
      </w:r>
      <w:r w:rsidRPr="008B6907">
        <w:rPr>
          <w:rFonts w:ascii="Arial" w:hAnsi="Arial" w:cs="Arial"/>
          <w:sz w:val="24"/>
          <w:szCs w:val="24"/>
        </w:rPr>
        <w:t xml:space="preserve"> la protección de sus garantías constitucionales y </w:t>
      </w:r>
      <w:r w:rsidR="1F01E683" w:rsidRPr="008B6907">
        <w:rPr>
          <w:rFonts w:ascii="Arial" w:hAnsi="Arial" w:cs="Arial"/>
          <w:sz w:val="24"/>
          <w:szCs w:val="24"/>
        </w:rPr>
        <w:t>en</w:t>
      </w:r>
      <w:r w:rsidRPr="008B6907">
        <w:rPr>
          <w:rFonts w:ascii="Arial" w:hAnsi="Arial" w:cs="Arial"/>
          <w:sz w:val="24"/>
          <w:szCs w:val="24"/>
        </w:rPr>
        <w:t xml:space="preserve"> consecuencia </w:t>
      </w:r>
      <w:r w:rsidR="33016948" w:rsidRPr="008B6907">
        <w:rPr>
          <w:rFonts w:ascii="Arial" w:hAnsi="Arial" w:cs="Arial"/>
          <w:sz w:val="24"/>
          <w:szCs w:val="24"/>
        </w:rPr>
        <w:t>aspiran</w:t>
      </w:r>
      <w:r w:rsidRPr="008B6907">
        <w:rPr>
          <w:rFonts w:ascii="Arial" w:hAnsi="Arial" w:cs="Arial"/>
          <w:sz w:val="24"/>
          <w:szCs w:val="24"/>
        </w:rPr>
        <w:t xml:space="preserve"> que se ordene a la Unidad para la Atención y Reparación Integral a las Víctimas</w:t>
      </w:r>
      <w:r w:rsidR="009B4EAF" w:rsidRPr="008B6907">
        <w:rPr>
          <w:rFonts w:ascii="Arial" w:hAnsi="Arial" w:cs="Arial"/>
          <w:sz w:val="24"/>
          <w:szCs w:val="24"/>
        </w:rPr>
        <w:t xml:space="preserve"> </w:t>
      </w:r>
      <w:r w:rsidR="5D69A8E7" w:rsidRPr="008B6907">
        <w:rPr>
          <w:rFonts w:ascii="Arial" w:hAnsi="Arial" w:cs="Arial"/>
          <w:sz w:val="24"/>
          <w:szCs w:val="24"/>
        </w:rPr>
        <w:t xml:space="preserve">que </w:t>
      </w:r>
      <w:r w:rsidR="009B4EAF" w:rsidRPr="008B6907">
        <w:rPr>
          <w:rFonts w:ascii="Arial" w:hAnsi="Arial" w:cs="Arial"/>
          <w:sz w:val="24"/>
          <w:szCs w:val="24"/>
        </w:rPr>
        <w:t>atienda la petición elevad</w:t>
      </w:r>
      <w:r w:rsidR="00EB1845" w:rsidRPr="008B6907">
        <w:rPr>
          <w:rFonts w:ascii="Arial" w:hAnsi="Arial" w:cs="Arial"/>
          <w:sz w:val="24"/>
          <w:szCs w:val="24"/>
        </w:rPr>
        <w:t xml:space="preserve">a y proceda a informar el turno </w:t>
      </w:r>
      <w:r w:rsidR="009B4EAF" w:rsidRPr="008B6907">
        <w:rPr>
          <w:rFonts w:ascii="Arial" w:hAnsi="Arial" w:cs="Arial"/>
          <w:sz w:val="24"/>
          <w:szCs w:val="24"/>
        </w:rPr>
        <w:t>y la priorización asignad</w:t>
      </w:r>
      <w:r w:rsidR="00EB1845" w:rsidRPr="008B6907">
        <w:rPr>
          <w:rFonts w:ascii="Arial" w:hAnsi="Arial" w:cs="Arial"/>
          <w:sz w:val="24"/>
          <w:szCs w:val="24"/>
        </w:rPr>
        <w:t>os, así como</w:t>
      </w:r>
      <w:r w:rsidR="009B4EAF" w:rsidRPr="008B6907">
        <w:rPr>
          <w:rFonts w:ascii="Arial" w:hAnsi="Arial" w:cs="Arial"/>
          <w:sz w:val="24"/>
          <w:szCs w:val="24"/>
        </w:rPr>
        <w:t xml:space="preserve"> el plazo razonable </w:t>
      </w:r>
      <w:r w:rsidR="00EB1845" w:rsidRPr="008B6907">
        <w:rPr>
          <w:rFonts w:ascii="Arial" w:hAnsi="Arial" w:cs="Arial"/>
          <w:sz w:val="24"/>
          <w:szCs w:val="24"/>
        </w:rPr>
        <w:t>en que realizarán e</w:t>
      </w:r>
      <w:r w:rsidR="009B4EAF" w:rsidRPr="008B6907">
        <w:rPr>
          <w:rFonts w:ascii="Arial" w:hAnsi="Arial" w:cs="Arial"/>
          <w:sz w:val="24"/>
          <w:szCs w:val="24"/>
        </w:rPr>
        <w:t>l pago.</w:t>
      </w:r>
    </w:p>
    <w:p w:rsidR="00FE1BE9" w:rsidRPr="008B6907" w:rsidRDefault="00FE1BE9" w:rsidP="008B6907">
      <w:pPr>
        <w:spacing w:line="276" w:lineRule="auto"/>
        <w:jc w:val="both"/>
        <w:rPr>
          <w:rFonts w:ascii="Arial" w:hAnsi="Arial" w:cs="Arial"/>
          <w:sz w:val="24"/>
          <w:szCs w:val="24"/>
        </w:rPr>
      </w:pPr>
    </w:p>
    <w:p w:rsidR="00795192" w:rsidRPr="008B6907" w:rsidRDefault="00795192" w:rsidP="008B6907">
      <w:pPr>
        <w:pStyle w:val="Ttulo2"/>
        <w:spacing w:line="276" w:lineRule="auto"/>
        <w:jc w:val="center"/>
        <w:rPr>
          <w:rFonts w:cs="Arial"/>
          <w:szCs w:val="24"/>
        </w:rPr>
      </w:pPr>
      <w:r w:rsidRPr="008B6907">
        <w:rPr>
          <w:rFonts w:cs="Arial"/>
          <w:szCs w:val="24"/>
        </w:rPr>
        <w:t>TRÁMITE IMPARTIDO</w:t>
      </w:r>
    </w:p>
    <w:p w:rsidR="00795192" w:rsidRPr="008B6907" w:rsidRDefault="00795192" w:rsidP="008B6907">
      <w:pPr>
        <w:spacing w:line="276" w:lineRule="auto"/>
        <w:rPr>
          <w:rFonts w:ascii="Arial" w:hAnsi="Arial" w:cs="Arial"/>
          <w:sz w:val="24"/>
          <w:szCs w:val="24"/>
        </w:rPr>
      </w:pPr>
    </w:p>
    <w:p w:rsidR="00795192" w:rsidRPr="008B6907" w:rsidRDefault="00D0364D" w:rsidP="008B6907">
      <w:pPr>
        <w:spacing w:line="276" w:lineRule="auto"/>
        <w:jc w:val="both"/>
        <w:rPr>
          <w:rFonts w:ascii="Arial" w:hAnsi="Arial" w:cs="Arial"/>
          <w:sz w:val="24"/>
          <w:szCs w:val="24"/>
        </w:rPr>
      </w:pPr>
      <w:r w:rsidRPr="008B6907">
        <w:rPr>
          <w:rFonts w:ascii="Arial" w:hAnsi="Arial" w:cs="Arial"/>
          <w:sz w:val="24"/>
          <w:szCs w:val="24"/>
        </w:rPr>
        <w:t xml:space="preserve">Mediante auto de fecha </w:t>
      </w:r>
      <w:r w:rsidR="00F153D7" w:rsidRPr="008B6907">
        <w:rPr>
          <w:rFonts w:ascii="Arial" w:hAnsi="Arial" w:cs="Arial"/>
          <w:sz w:val="24"/>
          <w:szCs w:val="24"/>
        </w:rPr>
        <w:t>10 de febrero del año</w:t>
      </w:r>
      <w:r w:rsidRPr="008B6907">
        <w:rPr>
          <w:rFonts w:ascii="Arial" w:hAnsi="Arial" w:cs="Arial"/>
          <w:sz w:val="24"/>
          <w:szCs w:val="24"/>
        </w:rPr>
        <w:t xml:space="preserve"> que avanza, el Juzgado </w:t>
      </w:r>
      <w:r w:rsidR="00F153D7" w:rsidRPr="008B6907">
        <w:rPr>
          <w:rFonts w:ascii="Arial" w:hAnsi="Arial" w:cs="Arial"/>
          <w:sz w:val="24"/>
          <w:szCs w:val="24"/>
        </w:rPr>
        <w:t>Laboral del Circuito de Dosquebradas</w:t>
      </w:r>
      <w:r w:rsidRPr="008B6907">
        <w:rPr>
          <w:rFonts w:ascii="Arial" w:hAnsi="Arial" w:cs="Arial"/>
          <w:sz w:val="24"/>
          <w:szCs w:val="24"/>
        </w:rPr>
        <w:t xml:space="preserve">, admitió la acción y corrió traslado de la misma a la Unidad para la Atención y Reparación Integral a las Víctimas, por el término de dos (2) días. </w:t>
      </w:r>
    </w:p>
    <w:p w:rsidR="004A55A8" w:rsidRPr="008B6907" w:rsidRDefault="004A55A8" w:rsidP="008B6907">
      <w:pPr>
        <w:spacing w:line="276" w:lineRule="auto"/>
        <w:jc w:val="both"/>
        <w:rPr>
          <w:rFonts w:ascii="Arial" w:hAnsi="Arial" w:cs="Arial"/>
          <w:sz w:val="24"/>
          <w:szCs w:val="24"/>
        </w:rPr>
      </w:pPr>
    </w:p>
    <w:p w:rsidR="00121915" w:rsidRPr="008B6907" w:rsidRDefault="008B6907" w:rsidP="008B6907">
      <w:pPr>
        <w:spacing w:line="276" w:lineRule="auto"/>
        <w:jc w:val="both"/>
        <w:rPr>
          <w:rFonts w:ascii="Arial" w:hAnsi="Arial" w:cs="Arial"/>
          <w:sz w:val="24"/>
          <w:szCs w:val="24"/>
        </w:rPr>
      </w:pPr>
      <w:r w:rsidRPr="008B6907">
        <w:rPr>
          <w:rFonts w:ascii="Arial" w:hAnsi="Arial" w:cs="Arial"/>
          <w:sz w:val="24"/>
          <w:szCs w:val="24"/>
        </w:rPr>
        <w:t>Oportunamente, la</w:t>
      </w:r>
      <w:r w:rsidR="00F153D7" w:rsidRPr="008B6907">
        <w:rPr>
          <w:rFonts w:ascii="Arial" w:hAnsi="Arial" w:cs="Arial"/>
          <w:sz w:val="24"/>
          <w:szCs w:val="24"/>
        </w:rPr>
        <w:t xml:space="preserve"> Unidad accionada señalo que en comunicación de fecha 11 de febrero de 2021</w:t>
      </w:r>
      <w:r w:rsidR="00D216CF" w:rsidRPr="008B6907">
        <w:rPr>
          <w:rFonts w:ascii="Arial" w:hAnsi="Arial" w:cs="Arial"/>
          <w:sz w:val="24"/>
          <w:szCs w:val="24"/>
        </w:rPr>
        <w:t xml:space="preserve"> </w:t>
      </w:r>
      <w:proofErr w:type="gramStart"/>
      <w:r w:rsidR="00F153D7" w:rsidRPr="008B6907">
        <w:rPr>
          <w:rFonts w:ascii="Arial" w:hAnsi="Arial" w:cs="Arial"/>
          <w:sz w:val="24"/>
          <w:szCs w:val="24"/>
        </w:rPr>
        <w:t>le</w:t>
      </w:r>
      <w:proofErr w:type="gramEnd"/>
      <w:r w:rsidR="00F153D7" w:rsidRPr="008B6907">
        <w:rPr>
          <w:rFonts w:ascii="Arial" w:hAnsi="Arial" w:cs="Arial"/>
          <w:sz w:val="24"/>
          <w:szCs w:val="24"/>
        </w:rPr>
        <w:t xml:space="preserve"> comunicó a los peticionarios que debe</w:t>
      </w:r>
      <w:r w:rsidR="00121915" w:rsidRPr="008B6907">
        <w:rPr>
          <w:rFonts w:ascii="Arial" w:hAnsi="Arial" w:cs="Arial"/>
          <w:sz w:val="24"/>
          <w:szCs w:val="24"/>
        </w:rPr>
        <w:t>n</w:t>
      </w:r>
      <w:r w:rsidR="00F153D7" w:rsidRPr="008B6907">
        <w:rPr>
          <w:rFonts w:ascii="Arial" w:hAnsi="Arial" w:cs="Arial"/>
          <w:sz w:val="24"/>
          <w:szCs w:val="24"/>
        </w:rPr>
        <w:t xml:space="preserve"> subsanar la documentación aportada, toda vez que </w:t>
      </w:r>
      <w:r w:rsidR="00121915" w:rsidRPr="008B6907">
        <w:rPr>
          <w:rFonts w:ascii="Arial" w:hAnsi="Arial" w:cs="Arial"/>
          <w:sz w:val="24"/>
          <w:szCs w:val="24"/>
        </w:rPr>
        <w:t>para atender el fondo de la solicitud es necesario que se remita</w:t>
      </w:r>
      <w:r w:rsidR="00F153D7" w:rsidRPr="008B6907">
        <w:rPr>
          <w:rFonts w:ascii="Arial" w:hAnsi="Arial" w:cs="Arial"/>
          <w:sz w:val="24"/>
          <w:szCs w:val="24"/>
        </w:rPr>
        <w:t xml:space="preserve"> </w:t>
      </w:r>
      <w:r w:rsidR="00121915" w:rsidRPr="008B6907">
        <w:rPr>
          <w:rFonts w:ascii="Arial" w:hAnsi="Arial" w:cs="Arial"/>
          <w:sz w:val="24"/>
          <w:szCs w:val="24"/>
        </w:rPr>
        <w:t>e</w:t>
      </w:r>
      <w:r w:rsidR="00F153D7" w:rsidRPr="008B6907">
        <w:rPr>
          <w:rFonts w:ascii="Arial" w:hAnsi="Arial" w:cs="Arial"/>
          <w:sz w:val="24"/>
          <w:szCs w:val="24"/>
        </w:rPr>
        <w:t>l certificado de vigencia de</w:t>
      </w:r>
      <w:r w:rsidR="00121915" w:rsidRPr="008B6907">
        <w:rPr>
          <w:rFonts w:ascii="Arial" w:hAnsi="Arial" w:cs="Arial"/>
          <w:sz w:val="24"/>
          <w:szCs w:val="24"/>
        </w:rPr>
        <w:t xml:space="preserve"> </w:t>
      </w:r>
      <w:r w:rsidR="00F153D7" w:rsidRPr="008B6907">
        <w:rPr>
          <w:rFonts w:ascii="Arial" w:hAnsi="Arial" w:cs="Arial"/>
          <w:sz w:val="24"/>
          <w:szCs w:val="24"/>
        </w:rPr>
        <w:t>l</w:t>
      </w:r>
      <w:r w:rsidR="00121915" w:rsidRPr="008B6907">
        <w:rPr>
          <w:rFonts w:ascii="Arial" w:hAnsi="Arial" w:cs="Arial"/>
          <w:sz w:val="24"/>
          <w:szCs w:val="24"/>
        </w:rPr>
        <w:t>a</w:t>
      </w:r>
      <w:r w:rsidR="00F153D7" w:rsidRPr="008B6907">
        <w:rPr>
          <w:rFonts w:ascii="Arial" w:hAnsi="Arial" w:cs="Arial"/>
          <w:sz w:val="24"/>
          <w:szCs w:val="24"/>
        </w:rPr>
        <w:t xml:space="preserve"> </w:t>
      </w:r>
      <w:r w:rsidR="00121915" w:rsidRPr="008B6907">
        <w:rPr>
          <w:rFonts w:ascii="Arial" w:hAnsi="Arial" w:cs="Arial"/>
          <w:sz w:val="24"/>
          <w:szCs w:val="24"/>
        </w:rPr>
        <w:t xml:space="preserve">cédula de ciudadanía </w:t>
      </w:r>
      <w:r w:rsidR="00F153D7" w:rsidRPr="008B6907">
        <w:rPr>
          <w:rFonts w:ascii="Arial" w:hAnsi="Arial" w:cs="Arial"/>
          <w:sz w:val="24"/>
          <w:szCs w:val="24"/>
        </w:rPr>
        <w:t xml:space="preserve">del </w:t>
      </w:r>
      <w:r w:rsidR="00F153D7" w:rsidRPr="008B6907">
        <w:rPr>
          <w:rFonts w:ascii="Arial" w:hAnsi="Arial" w:cs="Arial"/>
          <w:sz w:val="24"/>
          <w:szCs w:val="24"/>
        </w:rPr>
        <w:lastRenderedPageBreak/>
        <w:t>señor John Jairo Londoño Rui</w:t>
      </w:r>
      <w:r w:rsidR="00121915" w:rsidRPr="008B6907">
        <w:rPr>
          <w:rFonts w:ascii="Arial" w:hAnsi="Arial" w:cs="Arial"/>
          <w:sz w:val="24"/>
          <w:szCs w:val="24"/>
        </w:rPr>
        <w:t>z.  Igualmente les informó que una vez alleguen el documento se reanudará el término para definir el asunto.</w:t>
      </w:r>
    </w:p>
    <w:p w:rsidR="00121915" w:rsidRPr="008B6907" w:rsidRDefault="00121915" w:rsidP="008B6907">
      <w:pPr>
        <w:spacing w:line="276" w:lineRule="auto"/>
        <w:jc w:val="both"/>
        <w:rPr>
          <w:rFonts w:ascii="Arial" w:hAnsi="Arial" w:cs="Arial"/>
          <w:sz w:val="24"/>
          <w:szCs w:val="24"/>
        </w:rPr>
      </w:pPr>
    </w:p>
    <w:p w:rsidR="008F3898" w:rsidRPr="008B6907" w:rsidRDefault="00F153D7" w:rsidP="008B6907">
      <w:pPr>
        <w:spacing w:line="276" w:lineRule="auto"/>
        <w:jc w:val="both"/>
        <w:rPr>
          <w:rFonts w:ascii="Arial" w:hAnsi="Arial" w:cs="Arial"/>
          <w:sz w:val="24"/>
          <w:szCs w:val="24"/>
        </w:rPr>
      </w:pPr>
      <w:r w:rsidRPr="008B6907">
        <w:rPr>
          <w:rFonts w:ascii="Arial" w:hAnsi="Arial" w:cs="Arial"/>
          <w:sz w:val="24"/>
          <w:szCs w:val="24"/>
        </w:rPr>
        <w:t>Por lo anterior,</w:t>
      </w:r>
      <w:r w:rsidR="00121915" w:rsidRPr="008B6907">
        <w:rPr>
          <w:rFonts w:ascii="Arial" w:hAnsi="Arial" w:cs="Arial"/>
          <w:sz w:val="24"/>
          <w:szCs w:val="24"/>
        </w:rPr>
        <w:t xml:space="preserve"> </w:t>
      </w:r>
      <w:r w:rsidR="008B6907" w:rsidRPr="008B6907">
        <w:rPr>
          <w:rFonts w:ascii="Arial" w:hAnsi="Arial" w:cs="Arial"/>
          <w:sz w:val="24"/>
          <w:szCs w:val="24"/>
        </w:rPr>
        <w:t>considera que</w:t>
      </w:r>
      <w:r w:rsidR="00121915" w:rsidRPr="008B6907">
        <w:rPr>
          <w:rFonts w:ascii="Arial" w:hAnsi="Arial" w:cs="Arial"/>
          <w:sz w:val="24"/>
          <w:szCs w:val="24"/>
        </w:rPr>
        <w:t xml:space="preserve"> ha observado el debido proceso dentro del trámite administrativo y que frente, a los motivos que </w:t>
      </w:r>
      <w:r w:rsidRPr="008B6907">
        <w:rPr>
          <w:rFonts w:ascii="Arial" w:hAnsi="Arial" w:cs="Arial"/>
          <w:sz w:val="24"/>
          <w:szCs w:val="24"/>
        </w:rPr>
        <w:t>origin</w:t>
      </w:r>
      <w:r w:rsidR="00121915" w:rsidRPr="008B6907">
        <w:rPr>
          <w:rFonts w:ascii="Arial" w:hAnsi="Arial" w:cs="Arial"/>
          <w:sz w:val="24"/>
          <w:szCs w:val="24"/>
        </w:rPr>
        <w:t xml:space="preserve">aron </w:t>
      </w:r>
      <w:r w:rsidRPr="008B6907">
        <w:rPr>
          <w:rFonts w:ascii="Arial" w:hAnsi="Arial" w:cs="Arial"/>
          <w:sz w:val="24"/>
          <w:szCs w:val="24"/>
        </w:rPr>
        <w:t xml:space="preserve">la presente acción </w:t>
      </w:r>
      <w:r w:rsidR="00121915" w:rsidRPr="008B6907">
        <w:rPr>
          <w:rFonts w:ascii="Arial" w:hAnsi="Arial" w:cs="Arial"/>
          <w:sz w:val="24"/>
          <w:szCs w:val="24"/>
        </w:rPr>
        <w:t xml:space="preserve">constitucional se presentó el hecho superado y en ese entendido debe ser negada la protección reclamada. </w:t>
      </w:r>
    </w:p>
    <w:p w:rsidR="340C9993" w:rsidRPr="008B6907" w:rsidRDefault="340C9993" w:rsidP="008B6907">
      <w:pPr>
        <w:spacing w:line="276" w:lineRule="auto"/>
        <w:jc w:val="both"/>
        <w:rPr>
          <w:rFonts w:ascii="Arial" w:hAnsi="Arial" w:cs="Arial"/>
          <w:sz w:val="24"/>
          <w:szCs w:val="24"/>
        </w:rPr>
      </w:pPr>
    </w:p>
    <w:p w:rsidR="008F3898" w:rsidRPr="008B6907" w:rsidRDefault="008F3898" w:rsidP="008B6907">
      <w:pPr>
        <w:spacing w:line="276" w:lineRule="auto"/>
        <w:jc w:val="both"/>
        <w:rPr>
          <w:rFonts w:ascii="Arial" w:hAnsi="Arial" w:cs="Arial"/>
          <w:sz w:val="24"/>
          <w:szCs w:val="24"/>
        </w:rPr>
      </w:pPr>
      <w:r w:rsidRPr="008B6907">
        <w:rPr>
          <w:rFonts w:ascii="Arial" w:hAnsi="Arial" w:cs="Arial"/>
          <w:sz w:val="24"/>
          <w:szCs w:val="24"/>
        </w:rPr>
        <w:t xml:space="preserve">En sentencia de fecha </w:t>
      </w:r>
      <w:r w:rsidR="00787F16" w:rsidRPr="008B6907">
        <w:rPr>
          <w:rFonts w:ascii="Arial" w:hAnsi="Arial" w:cs="Arial"/>
          <w:sz w:val="24"/>
          <w:szCs w:val="24"/>
        </w:rPr>
        <w:t>22</w:t>
      </w:r>
      <w:r w:rsidRPr="008B6907">
        <w:rPr>
          <w:rFonts w:ascii="Arial" w:hAnsi="Arial" w:cs="Arial"/>
          <w:sz w:val="24"/>
          <w:szCs w:val="24"/>
        </w:rPr>
        <w:t xml:space="preserve"> de febrero de 2021 el juzgado de conocimiento se pronuncio de fondo, amparando el derecho fundamental </w:t>
      </w:r>
      <w:r w:rsidR="00787F16" w:rsidRPr="008B6907">
        <w:rPr>
          <w:rFonts w:ascii="Arial" w:hAnsi="Arial" w:cs="Arial"/>
          <w:sz w:val="24"/>
          <w:szCs w:val="24"/>
        </w:rPr>
        <w:t xml:space="preserve">de petición </w:t>
      </w:r>
      <w:r w:rsidRPr="008B6907">
        <w:rPr>
          <w:rFonts w:ascii="Arial" w:hAnsi="Arial" w:cs="Arial"/>
          <w:sz w:val="24"/>
          <w:szCs w:val="24"/>
        </w:rPr>
        <w:t xml:space="preserve">del cual </w:t>
      </w:r>
      <w:r w:rsidR="00787F16" w:rsidRPr="008B6907">
        <w:rPr>
          <w:rFonts w:ascii="Arial" w:hAnsi="Arial" w:cs="Arial"/>
          <w:sz w:val="24"/>
          <w:szCs w:val="24"/>
        </w:rPr>
        <w:t>son titulares los demandantes</w:t>
      </w:r>
      <w:r w:rsidR="00847CE6" w:rsidRPr="008B6907">
        <w:rPr>
          <w:rFonts w:ascii="Arial" w:hAnsi="Arial" w:cs="Arial"/>
          <w:sz w:val="24"/>
          <w:szCs w:val="24"/>
        </w:rPr>
        <w:t xml:space="preserve">, </w:t>
      </w:r>
      <w:r w:rsidRPr="008B6907">
        <w:rPr>
          <w:rFonts w:ascii="Arial" w:hAnsi="Arial" w:cs="Arial"/>
          <w:sz w:val="24"/>
          <w:szCs w:val="24"/>
        </w:rPr>
        <w:t xml:space="preserve">ordenado a </w:t>
      </w:r>
      <w:r w:rsidR="00847CE6" w:rsidRPr="008B6907">
        <w:rPr>
          <w:rFonts w:ascii="Arial" w:hAnsi="Arial" w:cs="Arial"/>
          <w:sz w:val="24"/>
          <w:szCs w:val="24"/>
        </w:rPr>
        <w:t xml:space="preserve">la entidad accionada </w:t>
      </w:r>
      <w:r w:rsidR="00787F16" w:rsidRPr="008B6907">
        <w:rPr>
          <w:rFonts w:ascii="Arial" w:hAnsi="Arial" w:cs="Arial"/>
          <w:sz w:val="24"/>
          <w:szCs w:val="24"/>
        </w:rPr>
        <w:t>dar respuesta de forma clara, precisa y de fondo la solicitud radicada por los señores Nelly Ruiz y Luis Alfonso Londoño Martínez el día 17 de enero de 2020, por medio de la cual solicita</w:t>
      </w:r>
      <w:r w:rsidR="00D216CF" w:rsidRPr="008B6907">
        <w:rPr>
          <w:rFonts w:ascii="Arial" w:hAnsi="Arial" w:cs="Arial"/>
          <w:sz w:val="24"/>
          <w:szCs w:val="24"/>
        </w:rPr>
        <w:t>n</w:t>
      </w:r>
      <w:r w:rsidR="00787F16" w:rsidRPr="008B6907">
        <w:rPr>
          <w:rFonts w:ascii="Arial" w:hAnsi="Arial" w:cs="Arial"/>
          <w:sz w:val="24"/>
          <w:szCs w:val="24"/>
        </w:rPr>
        <w:t xml:space="preserve"> el pago de la indemnización administrativa, debiendo la entidad asignar el turno, atender la priorización del caso e informar la fecha probable </w:t>
      </w:r>
      <w:r w:rsidR="00D216CF" w:rsidRPr="008B6907">
        <w:rPr>
          <w:rFonts w:ascii="Arial" w:hAnsi="Arial" w:cs="Arial"/>
          <w:sz w:val="24"/>
          <w:szCs w:val="24"/>
        </w:rPr>
        <w:t xml:space="preserve">en que </w:t>
      </w:r>
      <w:r w:rsidR="00787F16" w:rsidRPr="008B6907">
        <w:rPr>
          <w:rFonts w:ascii="Arial" w:hAnsi="Arial" w:cs="Arial"/>
          <w:sz w:val="24"/>
          <w:szCs w:val="24"/>
        </w:rPr>
        <w:t>har</w:t>
      </w:r>
      <w:r w:rsidR="004B7EC5" w:rsidRPr="008B6907">
        <w:rPr>
          <w:rFonts w:ascii="Arial" w:hAnsi="Arial" w:cs="Arial"/>
          <w:sz w:val="24"/>
          <w:szCs w:val="24"/>
        </w:rPr>
        <w:t>á la entrega efectiva de la reparación que les fue reconocida.</w:t>
      </w:r>
    </w:p>
    <w:p w:rsidR="004B7EC5" w:rsidRPr="008B6907" w:rsidRDefault="004B7EC5" w:rsidP="008B6907">
      <w:pPr>
        <w:spacing w:line="276" w:lineRule="auto"/>
        <w:jc w:val="both"/>
        <w:rPr>
          <w:rFonts w:ascii="Arial" w:hAnsi="Arial" w:cs="Arial"/>
          <w:sz w:val="24"/>
          <w:szCs w:val="24"/>
        </w:rPr>
      </w:pPr>
    </w:p>
    <w:p w:rsidR="004B7EC5" w:rsidRPr="008B6907" w:rsidRDefault="00133F7A" w:rsidP="008B6907">
      <w:pPr>
        <w:spacing w:line="276" w:lineRule="auto"/>
        <w:jc w:val="both"/>
        <w:rPr>
          <w:rFonts w:ascii="Arial" w:hAnsi="Arial" w:cs="Arial"/>
          <w:sz w:val="24"/>
          <w:szCs w:val="24"/>
        </w:rPr>
      </w:pPr>
      <w:r w:rsidRPr="008B6907">
        <w:rPr>
          <w:rFonts w:ascii="Arial" w:hAnsi="Arial" w:cs="Arial"/>
          <w:sz w:val="24"/>
          <w:szCs w:val="24"/>
        </w:rPr>
        <w:t>Para arribar a esa decisión la juez</w:t>
      </w:r>
      <w:r w:rsidR="78ADED07" w:rsidRPr="008B6907">
        <w:rPr>
          <w:rFonts w:ascii="Arial" w:hAnsi="Arial" w:cs="Arial"/>
          <w:sz w:val="24"/>
          <w:szCs w:val="24"/>
        </w:rPr>
        <w:t>a</w:t>
      </w:r>
      <w:r w:rsidRPr="008B6907">
        <w:rPr>
          <w:rFonts w:ascii="Arial" w:hAnsi="Arial" w:cs="Arial"/>
          <w:sz w:val="24"/>
          <w:szCs w:val="24"/>
        </w:rPr>
        <w:t xml:space="preserve"> de la causa señaló </w:t>
      </w:r>
      <w:r w:rsidR="008B6907" w:rsidRPr="008B6907">
        <w:rPr>
          <w:rFonts w:ascii="Arial" w:hAnsi="Arial" w:cs="Arial"/>
          <w:sz w:val="24"/>
          <w:szCs w:val="24"/>
        </w:rPr>
        <w:t>que,</w:t>
      </w:r>
      <w:r w:rsidRPr="008B6907">
        <w:rPr>
          <w:rFonts w:ascii="Arial" w:hAnsi="Arial" w:cs="Arial"/>
          <w:sz w:val="24"/>
          <w:szCs w:val="24"/>
        </w:rPr>
        <w:t xml:space="preserve"> si bien la </w:t>
      </w:r>
      <w:r w:rsidR="00D216CF" w:rsidRPr="008B6907">
        <w:rPr>
          <w:rFonts w:ascii="Arial" w:hAnsi="Arial" w:cs="Arial"/>
          <w:sz w:val="24"/>
          <w:szCs w:val="24"/>
        </w:rPr>
        <w:t>Unidad</w:t>
      </w:r>
      <w:r w:rsidRPr="008B6907">
        <w:rPr>
          <w:rFonts w:ascii="Arial" w:hAnsi="Arial" w:cs="Arial"/>
          <w:sz w:val="24"/>
          <w:szCs w:val="24"/>
        </w:rPr>
        <w:t xml:space="preserve"> comunicó a los accionantes la necesidad de aportar la vigencia de la cédula de ciudadanía de la víctima, con ello no se restablece el derecho vulnerado, pues no se trata de una respuesta clara, precis</w:t>
      </w:r>
      <w:r w:rsidR="000F7160" w:rsidRPr="008B6907">
        <w:rPr>
          <w:rFonts w:ascii="Arial" w:hAnsi="Arial" w:cs="Arial"/>
          <w:sz w:val="24"/>
          <w:szCs w:val="24"/>
        </w:rPr>
        <w:t>a, expresa y de fondo, en tanto no informó la fecha probable de pago de la indemnización administrativa, atendiendo los criterios de priorización que confluyen en los reclamantes.</w:t>
      </w:r>
    </w:p>
    <w:p w:rsidR="003808ED" w:rsidRPr="008B6907" w:rsidRDefault="003808ED" w:rsidP="008B6907">
      <w:pPr>
        <w:spacing w:line="276" w:lineRule="auto"/>
        <w:jc w:val="both"/>
        <w:rPr>
          <w:rFonts w:ascii="Arial" w:hAnsi="Arial" w:cs="Arial"/>
          <w:sz w:val="24"/>
          <w:szCs w:val="24"/>
        </w:rPr>
      </w:pPr>
    </w:p>
    <w:p w:rsidR="00795192" w:rsidRPr="008B6907" w:rsidRDefault="003808ED" w:rsidP="008B6907">
      <w:pPr>
        <w:spacing w:line="276" w:lineRule="auto"/>
        <w:jc w:val="both"/>
        <w:rPr>
          <w:rFonts w:ascii="Arial" w:hAnsi="Arial" w:cs="Arial"/>
          <w:sz w:val="24"/>
          <w:szCs w:val="24"/>
        </w:rPr>
      </w:pPr>
      <w:r w:rsidRPr="008B6907">
        <w:rPr>
          <w:rFonts w:ascii="Arial" w:hAnsi="Arial" w:cs="Arial"/>
          <w:sz w:val="24"/>
          <w:szCs w:val="24"/>
        </w:rPr>
        <w:t xml:space="preserve">Inconforme con la decisión, la entidad accionada </w:t>
      </w:r>
      <w:r w:rsidR="000F7160" w:rsidRPr="008B6907">
        <w:rPr>
          <w:rFonts w:ascii="Arial" w:hAnsi="Arial" w:cs="Arial"/>
          <w:sz w:val="24"/>
          <w:szCs w:val="24"/>
        </w:rPr>
        <w:t>insiste en los argumentos expuestos al momento de dar respuesta a la acción, precisando que el documento solicitado es requerid</w:t>
      </w:r>
      <w:r w:rsidR="00D216CF" w:rsidRPr="008B6907">
        <w:rPr>
          <w:rFonts w:ascii="Arial" w:hAnsi="Arial" w:cs="Arial"/>
          <w:sz w:val="24"/>
          <w:szCs w:val="24"/>
        </w:rPr>
        <w:t xml:space="preserve">o en consideración a </w:t>
      </w:r>
      <w:r w:rsidR="000F7160" w:rsidRPr="008B6907">
        <w:rPr>
          <w:rFonts w:ascii="Arial" w:hAnsi="Arial" w:cs="Arial"/>
          <w:sz w:val="24"/>
          <w:szCs w:val="24"/>
        </w:rPr>
        <w:t xml:space="preserve">que la cédula de ciudadanía del señor John Jairo Londoño Ruíz </w:t>
      </w:r>
      <w:r w:rsidR="003975B6">
        <w:rPr>
          <w:rFonts w:ascii="Arial" w:hAnsi="Arial" w:cs="Arial"/>
          <w:sz w:val="24"/>
          <w:szCs w:val="24"/>
        </w:rPr>
        <w:t>-</w:t>
      </w:r>
      <w:r w:rsidR="000F7160" w:rsidRPr="008B6907">
        <w:rPr>
          <w:rFonts w:ascii="Arial" w:hAnsi="Arial" w:cs="Arial"/>
          <w:sz w:val="24"/>
          <w:szCs w:val="24"/>
        </w:rPr>
        <w:t>víctima-, aparece vigente o activa en la Registraduría Nacional del Estado Civil.</w:t>
      </w:r>
    </w:p>
    <w:p w:rsidR="000F7160" w:rsidRPr="008B6907" w:rsidRDefault="000F7160" w:rsidP="008B6907">
      <w:pPr>
        <w:spacing w:line="276" w:lineRule="auto"/>
        <w:jc w:val="both"/>
        <w:rPr>
          <w:rFonts w:ascii="Arial" w:hAnsi="Arial" w:cs="Arial"/>
          <w:sz w:val="24"/>
          <w:szCs w:val="24"/>
        </w:rPr>
      </w:pPr>
    </w:p>
    <w:p w:rsidR="000F7160" w:rsidRPr="008B6907" w:rsidRDefault="000F7160" w:rsidP="008B6907">
      <w:pPr>
        <w:spacing w:line="276" w:lineRule="auto"/>
        <w:jc w:val="both"/>
        <w:rPr>
          <w:rFonts w:ascii="Arial" w:hAnsi="Arial" w:cs="Arial"/>
          <w:sz w:val="24"/>
          <w:szCs w:val="24"/>
        </w:rPr>
      </w:pPr>
      <w:r w:rsidRPr="008B6907">
        <w:rPr>
          <w:rFonts w:ascii="Arial" w:hAnsi="Arial" w:cs="Arial"/>
          <w:sz w:val="24"/>
          <w:szCs w:val="24"/>
        </w:rPr>
        <w:t xml:space="preserve">Refiere que la orden impartida por el juzgado de conocimiento resulta </w:t>
      </w:r>
      <w:proofErr w:type="spellStart"/>
      <w:r w:rsidRPr="008B6907">
        <w:rPr>
          <w:rFonts w:ascii="Arial" w:hAnsi="Arial" w:cs="Arial"/>
          <w:sz w:val="24"/>
          <w:szCs w:val="24"/>
        </w:rPr>
        <w:t>vulneratori</w:t>
      </w:r>
      <w:r w:rsidR="12B1BB7F" w:rsidRPr="008B6907">
        <w:rPr>
          <w:rFonts w:ascii="Arial" w:hAnsi="Arial" w:cs="Arial"/>
          <w:sz w:val="24"/>
          <w:szCs w:val="24"/>
        </w:rPr>
        <w:t>a</w:t>
      </w:r>
      <w:proofErr w:type="spellEnd"/>
      <w:r w:rsidRPr="008B6907">
        <w:rPr>
          <w:rFonts w:ascii="Arial" w:hAnsi="Arial" w:cs="Arial"/>
          <w:sz w:val="24"/>
          <w:szCs w:val="24"/>
        </w:rPr>
        <w:t xml:space="preserve"> del debido proceso en tanto que </w:t>
      </w:r>
      <w:r w:rsidR="0026772D" w:rsidRPr="008B6907">
        <w:rPr>
          <w:rFonts w:ascii="Arial" w:hAnsi="Arial" w:cs="Arial"/>
          <w:sz w:val="24"/>
          <w:szCs w:val="24"/>
        </w:rPr>
        <w:t xml:space="preserve">desconoce el trámite administrativo legalmente establecido para la entrega de beneficios a las víctimas del conflicto armado, pues superpone los derechos de los tutelantes por encima de otras víctimas desconociendo el trámite </w:t>
      </w:r>
      <w:r w:rsidR="66BC6757" w:rsidRPr="008B6907">
        <w:rPr>
          <w:rFonts w:ascii="Arial" w:hAnsi="Arial" w:cs="Arial"/>
          <w:sz w:val="24"/>
          <w:szCs w:val="24"/>
        </w:rPr>
        <w:t>legal establecido</w:t>
      </w:r>
      <w:r w:rsidR="0026772D" w:rsidRPr="008B6907">
        <w:rPr>
          <w:rFonts w:ascii="Arial" w:hAnsi="Arial" w:cs="Arial"/>
          <w:sz w:val="24"/>
          <w:szCs w:val="24"/>
        </w:rPr>
        <w:t>, lo cual releva a la entidad de cumplir con lo dispuesto por el juez de tutela.</w:t>
      </w:r>
    </w:p>
    <w:p w:rsidR="00AE05CC" w:rsidRPr="008B6907" w:rsidRDefault="00AE05CC" w:rsidP="008B6907">
      <w:pPr>
        <w:spacing w:line="276" w:lineRule="auto"/>
        <w:jc w:val="both"/>
        <w:rPr>
          <w:rFonts w:ascii="Arial" w:hAnsi="Arial" w:cs="Arial"/>
          <w:sz w:val="24"/>
          <w:szCs w:val="24"/>
        </w:rPr>
      </w:pPr>
    </w:p>
    <w:p w:rsidR="00AE05CC" w:rsidRPr="008B6907" w:rsidRDefault="00AE05CC" w:rsidP="008B6907">
      <w:pPr>
        <w:spacing w:line="276" w:lineRule="auto"/>
        <w:jc w:val="both"/>
        <w:rPr>
          <w:rFonts w:ascii="Arial" w:hAnsi="Arial" w:cs="Arial"/>
          <w:b/>
          <w:sz w:val="24"/>
          <w:szCs w:val="24"/>
        </w:rPr>
      </w:pPr>
      <w:r w:rsidRPr="008B6907">
        <w:rPr>
          <w:rFonts w:ascii="Arial" w:hAnsi="Arial" w:cs="Arial"/>
          <w:sz w:val="24"/>
          <w:szCs w:val="24"/>
        </w:rPr>
        <w:t>Por lo demás, hizo referencia al método técnico de priorización y los factores técnicos de aplicación de dicho método</w:t>
      </w:r>
    </w:p>
    <w:p w:rsidR="00F27E24" w:rsidRPr="008B6907" w:rsidRDefault="00F27E24" w:rsidP="008B6907">
      <w:pPr>
        <w:overflowPunct w:val="0"/>
        <w:autoSpaceDE w:val="0"/>
        <w:autoSpaceDN w:val="0"/>
        <w:adjustRightInd w:val="0"/>
        <w:spacing w:line="276" w:lineRule="auto"/>
        <w:jc w:val="both"/>
        <w:textAlignment w:val="baseline"/>
        <w:rPr>
          <w:rFonts w:ascii="Arial" w:hAnsi="Arial" w:cs="Arial"/>
          <w:b/>
          <w:sz w:val="24"/>
          <w:szCs w:val="24"/>
        </w:rPr>
      </w:pPr>
    </w:p>
    <w:p w:rsidR="0030745D" w:rsidRPr="008B6907" w:rsidRDefault="0030745D" w:rsidP="008B6907">
      <w:pPr>
        <w:pStyle w:val="Ttulo2"/>
        <w:spacing w:line="276" w:lineRule="auto"/>
        <w:jc w:val="center"/>
        <w:rPr>
          <w:rFonts w:cs="Arial"/>
          <w:szCs w:val="24"/>
        </w:rPr>
      </w:pPr>
      <w:r w:rsidRPr="008B6907">
        <w:rPr>
          <w:rFonts w:cs="Arial"/>
          <w:szCs w:val="24"/>
        </w:rPr>
        <w:t>CONSIDERACIONES DE LA SALA</w:t>
      </w:r>
    </w:p>
    <w:p w:rsidR="0030745D" w:rsidRPr="008B6907" w:rsidRDefault="0030745D" w:rsidP="008B6907">
      <w:pPr>
        <w:spacing w:line="276" w:lineRule="auto"/>
        <w:jc w:val="both"/>
        <w:rPr>
          <w:rFonts w:ascii="Arial" w:hAnsi="Arial" w:cs="Arial"/>
          <w:sz w:val="24"/>
          <w:szCs w:val="24"/>
        </w:rPr>
      </w:pPr>
    </w:p>
    <w:p w:rsidR="0030745D" w:rsidRPr="008B6907" w:rsidRDefault="0030745D" w:rsidP="008B6907">
      <w:pPr>
        <w:pStyle w:val="Textoindependiente2"/>
        <w:spacing w:line="276" w:lineRule="auto"/>
        <w:ind w:right="0"/>
        <w:rPr>
          <w:rFonts w:cs="Arial"/>
          <w:szCs w:val="24"/>
        </w:rPr>
      </w:pPr>
      <w:r w:rsidRPr="008B6907">
        <w:rPr>
          <w:rFonts w:cs="Arial"/>
          <w:szCs w:val="24"/>
        </w:rPr>
        <w:t>El asunto bajo análisis plantea a la Sala</w:t>
      </w:r>
      <w:r w:rsidR="006C3494" w:rsidRPr="008B6907">
        <w:rPr>
          <w:rFonts w:cs="Arial"/>
          <w:szCs w:val="24"/>
        </w:rPr>
        <w:t xml:space="preserve"> el siguiente</w:t>
      </w:r>
      <w:r w:rsidR="00DD034F" w:rsidRPr="008B6907">
        <w:rPr>
          <w:rFonts w:cs="Arial"/>
          <w:szCs w:val="24"/>
        </w:rPr>
        <w:t xml:space="preserve"> lo</w:t>
      </w:r>
      <w:r w:rsidRPr="008B6907">
        <w:rPr>
          <w:rFonts w:cs="Arial"/>
          <w:szCs w:val="24"/>
        </w:rPr>
        <w:t xml:space="preserve"> problema jurídico:</w:t>
      </w:r>
    </w:p>
    <w:p w:rsidR="0030745D" w:rsidRPr="008B6907" w:rsidRDefault="0030745D" w:rsidP="008B6907">
      <w:pPr>
        <w:pStyle w:val="Textoindependiente2"/>
        <w:spacing w:line="276" w:lineRule="auto"/>
        <w:ind w:right="0"/>
        <w:rPr>
          <w:rFonts w:cs="Arial"/>
          <w:szCs w:val="24"/>
        </w:rPr>
      </w:pPr>
    </w:p>
    <w:p w:rsidR="0030745D" w:rsidRPr="008B6907" w:rsidRDefault="00DD034F" w:rsidP="008B6907">
      <w:pPr>
        <w:spacing w:line="276" w:lineRule="auto"/>
        <w:ind w:left="360" w:right="380"/>
        <w:jc w:val="both"/>
        <w:rPr>
          <w:rFonts w:ascii="Arial" w:hAnsi="Arial" w:cs="Arial"/>
          <w:b/>
          <w:i/>
          <w:sz w:val="24"/>
          <w:szCs w:val="24"/>
        </w:rPr>
      </w:pPr>
      <w:r w:rsidRPr="008B6907">
        <w:rPr>
          <w:rFonts w:ascii="Arial" w:hAnsi="Arial" w:cs="Arial"/>
          <w:b/>
          <w:i/>
          <w:sz w:val="24"/>
          <w:szCs w:val="24"/>
        </w:rPr>
        <w:t>¿</w:t>
      </w:r>
      <w:r w:rsidR="00795E6B" w:rsidRPr="008B6907">
        <w:rPr>
          <w:rFonts w:ascii="Arial" w:hAnsi="Arial" w:cs="Arial"/>
          <w:b/>
          <w:i/>
          <w:sz w:val="24"/>
          <w:szCs w:val="24"/>
        </w:rPr>
        <w:t xml:space="preserve">La ausencia de </w:t>
      </w:r>
      <w:r w:rsidR="00D57D5C" w:rsidRPr="008B6907">
        <w:rPr>
          <w:rFonts w:ascii="Arial" w:hAnsi="Arial" w:cs="Arial"/>
          <w:b/>
          <w:i/>
          <w:sz w:val="24"/>
          <w:szCs w:val="24"/>
        </w:rPr>
        <w:t>trámite en la solicitud de reparación administrativa elevada por los actores vulnera alguna de las garantías fundamentales de las cuales son titulares los demandantes</w:t>
      </w:r>
      <w:r w:rsidRPr="008B6907">
        <w:rPr>
          <w:rFonts w:ascii="Arial" w:hAnsi="Arial" w:cs="Arial"/>
          <w:b/>
          <w:i/>
          <w:sz w:val="24"/>
          <w:szCs w:val="24"/>
        </w:rPr>
        <w:t>?</w:t>
      </w:r>
    </w:p>
    <w:p w:rsidR="00DD034F" w:rsidRPr="008B6907" w:rsidRDefault="00DD034F" w:rsidP="008B6907">
      <w:pPr>
        <w:spacing w:line="276" w:lineRule="auto"/>
        <w:ind w:left="360" w:right="380"/>
        <w:jc w:val="both"/>
        <w:rPr>
          <w:rFonts w:ascii="Arial" w:hAnsi="Arial" w:cs="Arial"/>
          <w:b/>
          <w:i/>
          <w:sz w:val="24"/>
          <w:szCs w:val="24"/>
        </w:rPr>
      </w:pPr>
    </w:p>
    <w:p w:rsidR="0030745D" w:rsidRPr="008B6907" w:rsidRDefault="000437FA" w:rsidP="008B6907">
      <w:pPr>
        <w:pStyle w:val="NormalWeb"/>
        <w:spacing w:before="0" w:beforeAutospacing="0" w:after="0" w:afterAutospacing="0" w:line="276" w:lineRule="auto"/>
        <w:jc w:val="both"/>
        <w:rPr>
          <w:rFonts w:ascii="Arial" w:hAnsi="Arial" w:cs="Arial"/>
        </w:rPr>
      </w:pPr>
      <w:r w:rsidRPr="008B6907">
        <w:rPr>
          <w:rFonts w:ascii="Arial" w:hAnsi="Arial" w:cs="Arial"/>
        </w:rPr>
        <w:lastRenderedPageBreak/>
        <w:t>Para resolver el interrogante planteado es necesario tener en cuenta las siguientes consideraciones</w:t>
      </w:r>
      <w:r w:rsidR="0030745D" w:rsidRPr="008B6907">
        <w:rPr>
          <w:rFonts w:ascii="Arial" w:hAnsi="Arial" w:cs="Arial"/>
        </w:rPr>
        <w:t>.</w:t>
      </w:r>
    </w:p>
    <w:p w:rsidR="23BB0831" w:rsidRPr="008B6907" w:rsidRDefault="23BB0831" w:rsidP="008B6907">
      <w:pPr>
        <w:pStyle w:val="NormalWeb"/>
        <w:spacing w:before="0" w:beforeAutospacing="0" w:after="0" w:afterAutospacing="0" w:line="276" w:lineRule="auto"/>
        <w:jc w:val="both"/>
        <w:rPr>
          <w:rFonts w:ascii="Arial" w:hAnsi="Arial" w:cs="Arial"/>
        </w:rPr>
      </w:pPr>
    </w:p>
    <w:p w:rsidR="000437FA" w:rsidRPr="008B6907" w:rsidRDefault="000437FA" w:rsidP="003975B6">
      <w:pPr>
        <w:spacing w:line="276" w:lineRule="auto"/>
        <w:ind w:right="46"/>
        <w:jc w:val="both"/>
        <w:rPr>
          <w:rFonts w:ascii="Arial" w:hAnsi="Arial" w:cs="Arial"/>
          <w:b/>
          <w:sz w:val="24"/>
          <w:szCs w:val="24"/>
        </w:rPr>
      </w:pPr>
      <w:r w:rsidRPr="008B6907">
        <w:rPr>
          <w:rFonts w:ascii="Arial" w:hAnsi="Arial" w:cs="Arial"/>
          <w:b/>
          <w:bCs/>
          <w:sz w:val="24"/>
          <w:szCs w:val="24"/>
        </w:rPr>
        <w:t>1.</w:t>
      </w:r>
      <w:r w:rsidRPr="008B6907">
        <w:rPr>
          <w:rFonts w:ascii="Arial" w:hAnsi="Arial" w:cs="Arial"/>
          <w:sz w:val="24"/>
          <w:szCs w:val="24"/>
        </w:rPr>
        <w:t xml:space="preserve"> </w:t>
      </w:r>
      <w:r w:rsidRPr="008B6907">
        <w:rPr>
          <w:rFonts w:ascii="Arial" w:hAnsi="Arial" w:cs="Arial"/>
          <w:b/>
          <w:bCs/>
          <w:sz w:val="24"/>
          <w:szCs w:val="24"/>
        </w:rPr>
        <w:t>PROCEDENCIA DE LA ACCION DE TUTELA.</w:t>
      </w:r>
    </w:p>
    <w:p w:rsidR="23BB0831" w:rsidRPr="008B6907" w:rsidRDefault="23BB0831" w:rsidP="008B6907">
      <w:pPr>
        <w:spacing w:line="276" w:lineRule="auto"/>
        <w:jc w:val="both"/>
        <w:rPr>
          <w:rFonts w:ascii="Arial" w:hAnsi="Arial" w:cs="Arial"/>
          <w:sz w:val="24"/>
          <w:szCs w:val="24"/>
        </w:rPr>
      </w:pPr>
    </w:p>
    <w:p w:rsidR="000437FA" w:rsidRPr="008B6907" w:rsidRDefault="000437FA" w:rsidP="008B6907">
      <w:pPr>
        <w:spacing w:line="276" w:lineRule="auto"/>
        <w:jc w:val="both"/>
        <w:rPr>
          <w:rFonts w:ascii="Arial" w:hAnsi="Arial" w:cs="Arial"/>
          <w:i/>
          <w:sz w:val="24"/>
          <w:szCs w:val="24"/>
        </w:rPr>
      </w:pPr>
      <w:r w:rsidRPr="008B6907">
        <w:rPr>
          <w:rFonts w:ascii="Arial" w:hAnsi="Arial" w:cs="Arial"/>
          <w:sz w:val="24"/>
          <w:szCs w:val="24"/>
        </w:rPr>
        <w:t xml:space="preserve">Según el inciso 3° del mismo canon, la acción de tutela </w:t>
      </w:r>
      <w:r w:rsidRPr="008B6907">
        <w:rPr>
          <w:rFonts w:ascii="Arial" w:hAnsi="Arial" w:cs="Arial"/>
          <w:i/>
          <w:sz w:val="24"/>
          <w:szCs w:val="24"/>
        </w:rPr>
        <w:t>“</w:t>
      </w:r>
      <w:r w:rsidRPr="002965BA">
        <w:rPr>
          <w:rFonts w:ascii="Arial" w:hAnsi="Arial" w:cs="Arial"/>
          <w:i/>
          <w:sz w:val="22"/>
          <w:szCs w:val="24"/>
        </w:rPr>
        <w:t>solo procederá cuando el afectado no disponga de otro medio de defensa judicial, salvo que aquella se utilice como mecanismo transitorio para evitar un perjuicio irremediable</w:t>
      </w:r>
      <w:r w:rsidRPr="008B6907">
        <w:rPr>
          <w:rFonts w:ascii="Arial" w:hAnsi="Arial" w:cs="Arial"/>
          <w:i/>
          <w:sz w:val="24"/>
          <w:szCs w:val="24"/>
        </w:rPr>
        <w:t>”.</w:t>
      </w:r>
    </w:p>
    <w:p w:rsidR="000437FA" w:rsidRPr="008B6907" w:rsidRDefault="000437FA" w:rsidP="008B6907">
      <w:pPr>
        <w:spacing w:line="276" w:lineRule="auto"/>
        <w:jc w:val="both"/>
        <w:rPr>
          <w:rFonts w:ascii="Arial" w:hAnsi="Arial" w:cs="Arial"/>
          <w:i/>
          <w:sz w:val="24"/>
          <w:szCs w:val="24"/>
        </w:rPr>
      </w:pPr>
    </w:p>
    <w:p w:rsidR="000437FA" w:rsidRPr="008B6907" w:rsidRDefault="000437FA" w:rsidP="008B6907">
      <w:pPr>
        <w:spacing w:line="276" w:lineRule="auto"/>
        <w:jc w:val="both"/>
        <w:rPr>
          <w:rFonts w:ascii="Arial" w:hAnsi="Arial" w:cs="Arial"/>
          <w:sz w:val="24"/>
          <w:szCs w:val="24"/>
        </w:rPr>
      </w:pPr>
      <w:r w:rsidRPr="008B6907">
        <w:rPr>
          <w:rFonts w:ascii="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0437FA" w:rsidRPr="008B6907" w:rsidRDefault="000437FA" w:rsidP="008B6907">
      <w:pPr>
        <w:spacing w:line="276" w:lineRule="auto"/>
        <w:jc w:val="both"/>
        <w:rPr>
          <w:rFonts w:ascii="Arial" w:hAnsi="Arial" w:cs="Arial"/>
          <w:sz w:val="24"/>
          <w:szCs w:val="24"/>
        </w:rPr>
      </w:pPr>
    </w:p>
    <w:p w:rsidR="000437FA" w:rsidRPr="008B6907" w:rsidRDefault="000437FA" w:rsidP="008B6907">
      <w:pPr>
        <w:spacing w:line="276" w:lineRule="auto"/>
        <w:jc w:val="both"/>
        <w:rPr>
          <w:rStyle w:val="FontStyle24"/>
          <w:rFonts w:ascii="Arial" w:hAnsi="Arial" w:cs="Arial"/>
          <w:sz w:val="24"/>
          <w:szCs w:val="24"/>
        </w:rPr>
      </w:pPr>
      <w:r w:rsidRPr="008B6907">
        <w:rPr>
          <w:rStyle w:val="FontStyle24"/>
          <w:rFonts w:ascii="Arial" w:hAnsi="Arial" w:cs="Arial"/>
          <w:sz w:val="24"/>
          <w:szCs w:val="24"/>
          <w:lang w:eastAsia="es-ES_tradnl"/>
        </w:rPr>
        <w:t xml:space="preserve">No obstante, el carácter residual de </w:t>
      </w:r>
      <w:r w:rsidR="002965BA" w:rsidRPr="008B6907">
        <w:rPr>
          <w:rStyle w:val="FontStyle24"/>
          <w:rFonts w:ascii="Arial" w:hAnsi="Arial" w:cs="Arial"/>
          <w:sz w:val="24"/>
          <w:szCs w:val="24"/>
          <w:lang w:eastAsia="es-ES_tradnl"/>
        </w:rPr>
        <w:t>este</w:t>
      </w:r>
      <w:r w:rsidRPr="008B6907">
        <w:rPr>
          <w:rStyle w:val="FontStyle24"/>
          <w:rFonts w:ascii="Arial" w:hAnsi="Arial" w:cs="Arial"/>
          <w:sz w:val="24"/>
          <w:szCs w:val="24"/>
          <w:lang w:eastAsia="es-ES_tradnl"/>
        </w:rPr>
        <w:t xml:space="preserve"> mecanismo de protección especial, de siempre ha reconocido la Corte Constitucional la situación de extrema vulnerabilidad y desprotección que afrontan las personas que han </w:t>
      </w:r>
      <w:r w:rsidR="004145E5" w:rsidRPr="008B6907">
        <w:rPr>
          <w:rStyle w:val="FontStyle24"/>
          <w:rFonts w:ascii="Arial" w:hAnsi="Arial" w:cs="Arial"/>
          <w:sz w:val="24"/>
          <w:szCs w:val="24"/>
          <w:lang w:eastAsia="es-ES_tradnl"/>
        </w:rPr>
        <w:t xml:space="preserve">sido víctimas del </w:t>
      </w:r>
      <w:r w:rsidRPr="008B6907">
        <w:rPr>
          <w:rStyle w:val="FontStyle24"/>
          <w:rFonts w:ascii="Arial" w:hAnsi="Arial" w:cs="Arial"/>
          <w:sz w:val="24"/>
          <w:szCs w:val="24"/>
          <w:lang w:eastAsia="es-ES_tradnl"/>
        </w:rPr>
        <w:t>conflicto armado, razón por la cual ha reconocido en ellas la condición de sujetos de especial protección y en virtud de ello ha considerado procedente la acción de tutela para amparar los derechos de éste golpeado sector de la población</w:t>
      </w:r>
      <w:r w:rsidRPr="008B6907">
        <w:rPr>
          <w:rStyle w:val="Refdenotaalpie"/>
          <w:rFonts w:ascii="Arial" w:hAnsi="Arial" w:cs="Arial"/>
          <w:bCs/>
          <w:iCs/>
          <w:sz w:val="24"/>
          <w:szCs w:val="24"/>
        </w:rPr>
        <w:footnoteReference w:id="1"/>
      </w:r>
      <w:r w:rsidRPr="008B6907">
        <w:rPr>
          <w:rStyle w:val="FontStyle24"/>
          <w:rFonts w:ascii="Arial" w:hAnsi="Arial" w:cs="Arial"/>
          <w:sz w:val="24"/>
          <w:szCs w:val="24"/>
          <w:lang w:eastAsia="es-ES_tradnl"/>
        </w:rPr>
        <w:t>.</w:t>
      </w:r>
    </w:p>
    <w:p w:rsidR="000437FA" w:rsidRPr="008B6907" w:rsidRDefault="000437FA" w:rsidP="008B6907">
      <w:pPr>
        <w:spacing w:line="276" w:lineRule="auto"/>
        <w:jc w:val="both"/>
        <w:rPr>
          <w:rFonts w:ascii="Arial" w:hAnsi="Arial" w:cs="Arial"/>
          <w:b/>
          <w:sz w:val="24"/>
          <w:szCs w:val="24"/>
        </w:rPr>
      </w:pPr>
    </w:p>
    <w:p w:rsidR="00B86A47" w:rsidRPr="008B6907" w:rsidRDefault="000020FD" w:rsidP="008B6907">
      <w:pPr>
        <w:spacing w:line="276" w:lineRule="auto"/>
        <w:jc w:val="both"/>
        <w:rPr>
          <w:rFonts w:ascii="Arial" w:hAnsi="Arial" w:cs="Arial"/>
          <w:b/>
          <w:bCs/>
          <w:sz w:val="24"/>
          <w:szCs w:val="24"/>
        </w:rPr>
      </w:pPr>
      <w:r w:rsidRPr="008B6907">
        <w:rPr>
          <w:rFonts w:ascii="Arial" w:hAnsi="Arial" w:cs="Arial"/>
          <w:b/>
          <w:bCs/>
          <w:sz w:val="24"/>
          <w:szCs w:val="24"/>
        </w:rPr>
        <w:t xml:space="preserve">2. </w:t>
      </w:r>
      <w:r w:rsidR="00B86A47" w:rsidRPr="008B6907">
        <w:rPr>
          <w:rFonts w:ascii="Arial" w:hAnsi="Arial" w:cs="Arial"/>
          <w:b/>
          <w:bCs/>
          <w:sz w:val="24"/>
          <w:szCs w:val="24"/>
        </w:rPr>
        <w:t>D</w:t>
      </w:r>
      <w:r w:rsidR="003D4FB8" w:rsidRPr="008B6907">
        <w:rPr>
          <w:rFonts w:ascii="Arial" w:hAnsi="Arial" w:cs="Arial"/>
          <w:b/>
          <w:bCs/>
          <w:sz w:val="24"/>
          <w:szCs w:val="24"/>
        </w:rPr>
        <w:t>EL PAGO DE LA INDEMNIZACIÓN ADMIN</w:t>
      </w:r>
      <w:r w:rsidR="7B20FA18" w:rsidRPr="008B6907">
        <w:rPr>
          <w:rFonts w:ascii="Arial" w:hAnsi="Arial" w:cs="Arial"/>
          <w:b/>
          <w:bCs/>
          <w:sz w:val="24"/>
          <w:szCs w:val="24"/>
        </w:rPr>
        <w:t>IS</w:t>
      </w:r>
      <w:r w:rsidR="003D4FB8" w:rsidRPr="008B6907">
        <w:rPr>
          <w:rFonts w:ascii="Arial" w:hAnsi="Arial" w:cs="Arial"/>
          <w:b/>
          <w:bCs/>
          <w:sz w:val="24"/>
          <w:szCs w:val="24"/>
        </w:rPr>
        <w:t xml:space="preserve">TRATIVA </w:t>
      </w:r>
      <w:r w:rsidR="73241D96" w:rsidRPr="008B6907">
        <w:rPr>
          <w:rFonts w:ascii="Arial" w:hAnsi="Arial" w:cs="Arial"/>
          <w:b/>
          <w:bCs/>
          <w:sz w:val="24"/>
          <w:szCs w:val="24"/>
        </w:rPr>
        <w:t>DE LAS</w:t>
      </w:r>
      <w:r w:rsidR="003D4FB8" w:rsidRPr="008B6907">
        <w:rPr>
          <w:rFonts w:ascii="Arial" w:hAnsi="Arial" w:cs="Arial"/>
          <w:b/>
          <w:bCs/>
          <w:sz w:val="24"/>
          <w:szCs w:val="24"/>
        </w:rPr>
        <w:t xml:space="preserve"> VÍCTIMAS DEL CONFLICTO ARMADO EN COLOMBIA.</w:t>
      </w:r>
    </w:p>
    <w:p w:rsidR="00B86A47" w:rsidRPr="008B6907" w:rsidRDefault="00B86A47" w:rsidP="008B6907">
      <w:pPr>
        <w:spacing w:line="276" w:lineRule="auto"/>
        <w:jc w:val="both"/>
        <w:rPr>
          <w:rFonts w:ascii="Arial" w:hAnsi="Arial" w:cs="Arial"/>
          <w:b/>
          <w:sz w:val="24"/>
          <w:szCs w:val="24"/>
        </w:rPr>
      </w:pPr>
    </w:p>
    <w:p w:rsidR="001D7299" w:rsidRPr="008B6907" w:rsidRDefault="00B86A47" w:rsidP="008B6907">
      <w:pPr>
        <w:spacing w:line="276" w:lineRule="auto"/>
        <w:jc w:val="both"/>
        <w:rPr>
          <w:rFonts w:ascii="Arial" w:hAnsi="Arial" w:cs="Arial"/>
          <w:sz w:val="24"/>
          <w:szCs w:val="24"/>
        </w:rPr>
      </w:pPr>
      <w:r w:rsidRPr="008B6907">
        <w:rPr>
          <w:rFonts w:ascii="Arial" w:hAnsi="Arial" w:cs="Arial"/>
          <w:sz w:val="24"/>
          <w:szCs w:val="24"/>
        </w:rPr>
        <w:t>La ley 1448 de 2011, por medio de la cual “</w:t>
      </w:r>
      <w:r w:rsidRPr="002965BA">
        <w:rPr>
          <w:rFonts w:ascii="Arial" w:hAnsi="Arial" w:cs="Arial"/>
          <w:i/>
          <w:sz w:val="22"/>
          <w:szCs w:val="24"/>
        </w:rPr>
        <w:t>se dictan medidas de atención, asistencia y reparación integral a las víctimas del conflicto armado interno y se dictan otras disposiciones</w:t>
      </w:r>
      <w:r w:rsidRPr="002965BA">
        <w:rPr>
          <w:rFonts w:ascii="Arial" w:hAnsi="Arial" w:cs="Arial"/>
          <w:sz w:val="22"/>
          <w:szCs w:val="24"/>
        </w:rPr>
        <w:t xml:space="preserve">” prevé en el artículo 132 </w:t>
      </w:r>
      <w:r w:rsidR="001D7299" w:rsidRPr="002965BA">
        <w:rPr>
          <w:rFonts w:ascii="Arial" w:hAnsi="Arial" w:cs="Arial"/>
          <w:sz w:val="22"/>
          <w:szCs w:val="24"/>
        </w:rPr>
        <w:t>la competencia del Gobierno Nacional para reglamentar “</w:t>
      </w:r>
      <w:r w:rsidRPr="002965BA">
        <w:rPr>
          <w:rFonts w:ascii="Arial" w:hAnsi="Arial" w:cs="Arial"/>
          <w:i/>
          <w:sz w:val="22"/>
          <w:szCs w:val="24"/>
        </w:rPr>
        <w:t>el trámite, procedimiento, mecanismos, montos y demás lineamientos para otorgar la indemnización individual por la ví</w:t>
      </w:r>
      <w:r w:rsidR="001D7299" w:rsidRPr="002965BA">
        <w:rPr>
          <w:rFonts w:ascii="Arial" w:hAnsi="Arial" w:cs="Arial"/>
          <w:i/>
          <w:sz w:val="22"/>
          <w:szCs w:val="24"/>
        </w:rPr>
        <w:t>a administrativa a las víctimas</w:t>
      </w:r>
      <w:r w:rsidR="001D7299" w:rsidRPr="008B6907">
        <w:rPr>
          <w:rFonts w:ascii="Arial" w:hAnsi="Arial" w:cs="Arial"/>
          <w:sz w:val="24"/>
          <w:szCs w:val="24"/>
        </w:rPr>
        <w:t>”</w:t>
      </w:r>
      <w:r w:rsidR="002965BA">
        <w:rPr>
          <w:rFonts w:ascii="Arial" w:hAnsi="Arial" w:cs="Arial"/>
          <w:sz w:val="24"/>
          <w:szCs w:val="24"/>
        </w:rPr>
        <w:t>.</w:t>
      </w:r>
    </w:p>
    <w:p w:rsidR="001D7299" w:rsidRPr="008B6907" w:rsidRDefault="001D7299" w:rsidP="008B6907">
      <w:pPr>
        <w:spacing w:line="276" w:lineRule="auto"/>
        <w:jc w:val="both"/>
        <w:rPr>
          <w:rFonts w:ascii="Arial" w:hAnsi="Arial" w:cs="Arial"/>
          <w:sz w:val="24"/>
          <w:szCs w:val="24"/>
        </w:rPr>
      </w:pPr>
    </w:p>
    <w:p w:rsidR="00E65D4A" w:rsidRPr="008B6907" w:rsidRDefault="00FD669F" w:rsidP="008B6907">
      <w:pPr>
        <w:spacing w:line="276" w:lineRule="auto"/>
        <w:jc w:val="both"/>
        <w:rPr>
          <w:rFonts w:ascii="Arial" w:hAnsi="Arial" w:cs="Arial"/>
          <w:sz w:val="24"/>
          <w:szCs w:val="24"/>
        </w:rPr>
      </w:pPr>
      <w:r w:rsidRPr="008B6907">
        <w:rPr>
          <w:rFonts w:ascii="Arial" w:hAnsi="Arial" w:cs="Arial"/>
          <w:sz w:val="24"/>
          <w:szCs w:val="24"/>
        </w:rPr>
        <w:t xml:space="preserve">En sentencia T-386 de 2018 la Corte Constitucional, respecto a la procedencia de la acción de tutela para solicitar el reconocimiento y pago de la indemnización administrativa </w:t>
      </w:r>
      <w:r w:rsidR="004070B0" w:rsidRPr="008B6907">
        <w:rPr>
          <w:rFonts w:ascii="Arial" w:hAnsi="Arial" w:cs="Arial"/>
          <w:sz w:val="24"/>
          <w:szCs w:val="24"/>
        </w:rPr>
        <w:t xml:space="preserve">de </w:t>
      </w:r>
      <w:r w:rsidRPr="008B6907">
        <w:rPr>
          <w:rFonts w:ascii="Arial" w:hAnsi="Arial" w:cs="Arial"/>
          <w:sz w:val="24"/>
          <w:szCs w:val="24"/>
        </w:rPr>
        <w:t>las víctimas del conflicto armado, precis</w:t>
      </w:r>
      <w:r w:rsidR="004070B0" w:rsidRPr="008B6907">
        <w:rPr>
          <w:rFonts w:ascii="Arial" w:hAnsi="Arial" w:cs="Arial"/>
          <w:sz w:val="24"/>
          <w:szCs w:val="24"/>
        </w:rPr>
        <w:t>ó</w:t>
      </w:r>
      <w:r w:rsidRPr="008B6907">
        <w:rPr>
          <w:rFonts w:ascii="Arial" w:hAnsi="Arial" w:cs="Arial"/>
          <w:sz w:val="24"/>
          <w:szCs w:val="24"/>
        </w:rPr>
        <w:t xml:space="preserve"> que:</w:t>
      </w:r>
    </w:p>
    <w:p w:rsidR="00E65D4A" w:rsidRPr="008B6907" w:rsidRDefault="00E65D4A" w:rsidP="008B6907">
      <w:pPr>
        <w:spacing w:line="276" w:lineRule="auto"/>
        <w:rPr>
          <w:rFonts w:ascii="Arial" w:hAnsi="Arial" w:cs="Arial"/>
          <w:sz w:val="24"/>
          <w:szCs w:val="24"/>
        </w:rPr>
      </w:pPr>
    </w:p>
    <w:p w:rsidR="000D560A" w:rsidRPr="003975B6" w:rsidRDefault="00FD669F" w:rsidP="003975B6">
      <w:pPr>
        <w:ind w:left="426" w:right="420"/>
        <w:jc w:val="both"/>
        <w:rPr>
          <w:rFonts w:ascii="Arial" w:hAnsi="Arial" w:cs="Arial"/>
          <w:i/>
          <w:sz w:val="22"/>
          <w:szCs w:val="24"/>
        </w:rPr>
      </w:pPr>
      <w:r w:rsidRPr="003975B6">
        <w:rPr>
          <w:rFonts w:ascii="Arial" w:hAnsi="Arial" w:cs="Arial"/>
          <w:i/>
          <w:color w:val="000000"/>
          <w:sz w:val="22"/>
          <w:szCs w:val="24"/>
          <w:shd w:val="clear" w:color="auto" w:fill="FFFFFF"/>
        </w:rPr>
        <w:t>“</w:t>
      </w:r>
      <w:r w:rsidR="000D560A" w:rsidRPr="003975B6">
        <w:rPr>
          <w:rFonts w:ascii="Arial" w:hAnsi="Arial" w:cs="Arial"/>
          <w:i/>
          <w:color w:val="000000"/>
          <w:sz w:val="22"/>
          <w:szCs w:val="24"/>
          <w:shd w:val="clear" w:color="auto" w:fill="FFFFFF"/>
        </w:rPr>
        <w:t>En la medida en que la indemnización corresponde a una pretensión de carácter económico, que es reconocida una sola vez y que, en principio, no se encuentra ligada a la satisfacción de necesidades básicas, por regla general, su reconocimiento y pago no impacta en la realización de garantías de naturaleza fundamental, más allá de las discusiones que pueden llegar a presentarse, por ejemplo, por la falta de respuesta a una solicitud dirigida a obtener su otorgamiento, cuando de por medio se encuentra la protección del derecho de petición; o por la omisión en el cumplimiento de los requisitos previstos para su entrega, en términos de satisfacción del derecho al debido proceso</w:t>
      </w:r>
      <w:r w:rsidR="00846A0F" w:rsidRPr="003975B6">
        <w:rPr>
          <w:rFonts w:ascii="Arial" w:hAnsi="Arial" w:cs="Arial"/>
          <w:i/>
          <w:color w:val="000000"/>
          <w:sz w:val="22"/>
          <w:szCs w:val="24"/>
          <w:shd w:val="clear" w:color="auto" w:fill="FFFFFF"/>
        </w:rPr>
        <w:t>”</w:t>
      </w:r>
      <w:r w:rsidR="000D560A" w:rsidRPr="003975B6">
        <w:rPr>
          <w:rFonts w:ascii="Arial" w:hAnsi="Arial" w:cs="Arial"/>
          <w:i/>
          <w:color w:val="000000"/>
          <w:sz w:val="22"/>
          <w:szCs w:val="24"/>
          <w:shd w:val="clear" w:color="auto" w:fill="FFFFFF"/>
        </w:rPr>
        <w:t>.</w:t>
      </w:r>
    </w:p>
    <w:p w:rsidR="0032766F" w:rsidRPr="008B6907" w:rsidRDefault="0032766F" w:rsidP="008B6907">
      <w:pPr>
        <w:tabs>
          <w:tab w:val="left" w:pos="8789"/>
        </w:tabs>
        <w:spacing w:line="276" w:lineRule="auto"/>
        <w:ind w:left="720" w:right="-91" w:hanging="720"/>
        <w:jc w:val="both"/>
        <w:rPr>
          <w:rFonts w:ascii="Arial" w:hAnsi="Arial" w:cs="Arial"/>
          <w:b/>
          <w:iCs/>
          <w:sz w:val="24"/>
          <w:szCs w:val="24"/>
        </w:rPr>
      </w:pPr>
    </w:p>
    <w:p w:rsidR="00F25CA1" w:rsidRPr="008B6907" w:rsidRDefault="0032766F" w:rsidP="008B6907">
      <w:pPr>
        <w:tabs>
          <w:tab w:val="left" w:pos="8789"/>
        </w:tabs>
        <w:spacing w:line="276" w:lineRule="auto"/>
        <w:ind w:left="284" w:right="-91" w:hanging="284"/>
        <w:jc w:val="both"/>
        <w:rPr>
          <w:rFonts w:ascii="Arial" w:hAnsi="Arial" w:cs="Arial"/>
          <w:b/>
          <w:iCs/>
          <w:sz w:val="24"/>
          <w:szCs w:val="24"/>
        </w:rPr>
      </w:pPr>
      <w:r w:rsidRPr="008B6907">
        <w:rPr>
          <w:rFonts w:ascii="Arial" w:hAnsi="Arial" w:cs="Arial"/>
          <w:b/>
          <w:iCs/>
          <w:sz w:val="24"/>
          <w:szCs w:val="24"/>
        </w:rPr>
        <w:t xml:space="preserve">3. </w:t>
      </w:r>
      <w:r w:rsidR="00F25CA1" w:rsidRPr="008B6907">
        <w:rPr>
          <w:rFonts w:ascii="Arial" w:hAnsi="Arial" w:cs="Arial"/>
          <w:b/>
          <w:iCs/>
          <w:sz w:val="24"/>
          <w:szCs w:val="24"/>
        </w:rPr>
        <w:t xml:space="preserve">DEL MARCO NORMATIVO DE LA INDEMNIZACIÓN ADMINISTRATIVA </w:t>
      </w:r>
      <w:r w:rsidR="00A13E06" w:rsidRPr="008B6907">
        <w:rPr>
          <w:rFonts w:ascii="Arial" w:hAnsi="Arial" w:cs="Arial"/>
          <w:b/>
          <w:iCs/>
          <w:sz w:val="24"/>
          <w:szCs w:val="24"/>
        </w:rPr>
        <w:t>COMO VÍCTIMA DEL CONFLICTO ARMADO COLOMBIANO</w:t>
      </w:r>
    </w:p>
    <w:p w:rsidR="00F25CA1" w:rsidRPr="008B6907" w:rsidRDefault="00F25CA1" w:rsidP="008B6907">
      <w:pPr>
        <w:tabs>
          <w:tab w:val="left" w:pos="8789"/>
        </w:tabs>
        <w:spacing w:line="276" w:lineRule="auto"/>
        <w:ind w:left="720" w:right="-91" w:hanging="720"/>
        <w:jc w:val="both"/>
        <w:rPr>
          <w:rFonts w:ascii="Arial" w:hAnsi="Arial" w:cs="Arial"/>
          <w:b/>
          <w:iCs/>
          <w:sz w:val="24"/>
          <w:szCs w:val="24"/>
        </w:rPr>
      </w:pPr>
    </w:p>
    <w:p w:rsidR="00AE0960" w:rsidRPr="008B6907" w:rsidRDefault="00AE0960" w:rsidP="008B6907">
      <w:pPr>
        <w:tabs>
          <w:tab w:val="left" w:pos="8789"/>
        </w:tabs>
        <w:spacing w:line="276" w:lineRule="auto"/>
        <w:ind w:right="-91"/>
        <w:jc w:val="both"/>
        <w:rPr>
          <w:rFonts w:ascii="Arial" w:hAnsi="Arial" w:cs="Arial"/>
          <w:iCs/>
          <w:sz w:val="24"/>
          <w:szCs w:val="24"/>
        </w:rPr>
      </w:pPr>
      <w:r w:rsidRPr="008B6907">
        <w:rPr>
          <w:rFonts w:ascii="Arial" w:hAnsi="Arial" w:cs="Arial"/>
          <w:sz w:val="24"/>
          <w:szCs w:val="24"/>
        </w:rPr>
        <w:t>La</w:t>
      </w:r>
      <w:r w:rsidR="00F25CA1" w:rsidRPr="008B6907">
        <w:rPr>
          <w:rFonts w:ascii="Arial" w:hAnsi="Arial" w:cs="Arial"/>
          <w:sz w:val="24"/>
          <w:szCs w:val="24"/>
        </w:rPr>
        <w:t xml:space="preserve"> Ley 1448 de 2011 </w:t>
      </w:r>
      <w:r w:rsidR="00601691" w:rsidRPr="008B6907">
        <w:rPr>
          <w:rFonts w:ascii="Arial" w:hAnsi="Arial" w:cs="Arial"/>
          <w:sz w:val="24"/>
          <w:szCs w:val="24"/>
        </w:rPr>
        <w:t xml:space="preserve">estableció </w:t>
      </w:r>
      <w:r w:rsidRPr="008B6907">
        <w:rPr>
          <w:rFonts w:ascii="Arial" w:hAnsi="Arial" w:cs="Arial"/>
          <w:sz w:val="24"/>
          <w:szCs w:val="24"/>
        </w:rPr>
        <w:t xml:space="preserve">en el artículo 25 el </w:t>
      </w:r>
      <w:r w:rsidR="00FD304C" w:rsidRPr="008B6907">
        <w:rPr>
          <w:rFonts w:ascii="Arial" w:hAnsi="Arial" w:cs="Arial"/>
          <w:sz w:val="24"/>
          <w:szCs w:val="24"/>
        </w:rPr>
        <w:t xml:space="preserve">derecho </w:t>
      </w:r>
      <w:r w:rsidRPr="008B6907">
        <w:rPr>
          <w:rFonts w:ascii="Arial" w:hAnsi="Arial" w:cs="Arial"/>
          <w:sz w:val="24"/>
          <w:szCs w:val="24"/>
        </w:rPr>
        <w:t>a la reparación integral que en su tenor literal establece:</w:t>
      </w:r>
    </w:p>
    <w:p w:rsidR="23BB0831" w:rsidRPr="008B6907" w:rsidRDefault="23BB0831" w:rsidP="008B6907">
      <w:pPr>
        <w:tabs>
          <w:tab w:val="left" w:pos="8789"/>
        </w:tabs>
        <w:spacing w:line="276" w:lineRule="auto"/>
        <w:ind w:right="-91"/>
        <w:jc w:val="both"/>
        <w:rPr>
          <w:rFonts w:ascii="Arial" w:hAnsi="Arial" w:cs="Arial"/>
          <w:sz w:val="24"/>
          <w:szCs w:val="24"/>
        </w:rPr>
      </w:pPr>
    </w:p>
    <w:p w:rsidR="00AE0960" w:rsidRDefault="00AE0960" w:rsidP="003975B6">
      <w:pPr>
        <w:ind w:left="426" w:right="420"/>
        <w:jc w:val="both"/>
        <w:rPr>
          <w:rFonts w:ascii="Arial" w:hAnsi="Arial" w:cs="Arial"/>
          <w:i/>
          <w:color w:val="000000"/>
          <w:sz w:val="22"/>
          <w:szCs w:val="24"/>
          <w:shd w:val="clear" w:color="auto" w:fill="FFFFFF"/>
        </w:rPr>
      </w:pPr>
      <w:r w:rsidRPr="003975B6">
        <w:rPr>
          <w:rFonts w:ascii="Arial" w:hAnsi="Arial" w:cs="Arial"/>
          <w:i/>
          <w:color w:val="000000"/>
          <w:sz w:val="22"/>
          <w:szCs w:val="24"/>
          <w:shd w:val="clear" w:color="auto" w:fill="FFFFFF"/>
        </w:rPr>
        <w:t>“Las víctimas tienen derecho a ser reparadas de manera adecuada, diferenciada, transformadora y efectiva por el daño que han sufrido como consecuencia de las violaciones de que trata el artículo </w:t>
      </w:r>
      <w:hyperlink r:id="rId11" w:anchor="3" w:history="1">
        <w:r w:rsidRPr="003975B6">
          <w:rPr>
            <w:rFonts w:ascii="Arial" w:hAnsi="Arial" w:cs="Arial"/>
            <w:i/>
            <w:color w:val="000000"/>
            <w:sz w:val="22"/>
            <w:szCs w:val="24"/>
            <w:shd w:val="clear" w:color="auto" w:fill="FFFFFF"/>
          </w:rPr>
          <w:t>3</w:t>
        </w:r>
      </w:hyperlink>
      <w:r w:rsidRPr="003975B6">
        <w:rPr>
          <w:rFonts w:ascii="Arial" w:hAnsi="Arial" w:cs="Arial"/>
          <w:i/>
          <w:color w:val="000000"/>
          <w:sz w:val="22"/>
          <w:szCs w:val="24"/>
          <w:shd w:val="clear" w:color="auto" w:fill="FFFFFF"/>
        </w:rPr>
        <w:t>o de la presente Ley.</w:t>
      </w:r>
    </w:p>
    <w:p w:rsidR="003975B6" w:rsidRPr="003975B6" w:rsidRDefault="003975B6" w:rsidP="003975B6">
      <w:pPr>
        <w:ind w:left="426" w:right="420"/>
        <w:jc w:val="both"/>
        <w:rPr>
          <w:rFonts w:ascii="Arial" w:hAnsi="Arial" w:cs="Arial"/>
          <w:i/>
          <w:color w:val="000000"/>
          <w:sz w:val="22"/>
          <w:szCs w:val="24"/>
          <w:shd w:val="clear" w:color="auto" w:fill="FFFFFF"/>
        </w:rPr>
      </w:pPr>
    </w:p>
    <w:p w:rsidR="00AE0960" w:rsidRPr="003975B6" w:rsidRDefault="00AE0960" w:rsidP="003975B6">
      <w:pPr>
        <w:ind w:left="426" w:right="420"/>
        <w:jc w:val="both"/>
        <w:rPr>
          <w:rFonts w:ascii="Arial" w:hAnsi="Arial" w:cs="Arial"/>
          <w:i/>
          <w:color w:val="000000"/>
          <w:sz w:val="22"/>
          <w:szCs w:val="24"/>
          <w:shd w:val="clear" w:color="auto" w:fill="FFFFFF"/>
        </w:rPr>
      </w:pPr>
      <w:r w:rsidRPr="003975B6">
        <w:rPr>
          <w:rFonts w:ascii="Arial" w:hAnsi="Arial" w:cs="Arial"/>
          <w:i/>
          <w:color w:val="000000"/>
          <w:sz w:val="22"/>
          <w:szCs w:val="24"/>
          <w:shd w:val="clear" w:color="auto" w:fill="FFFFFF"/>
        </w:rPr>
        <w:t xml:space="preserve">La reparación comprende las medidas de restitución, indemnización, rehabilitación, satisfacción y garantías de no repetición, en sus dimensiones individual, colectiva, material, moral y simbólica. Cada una de estas medidas será implementada a favor de la víctima dependiendo de la vulneración en sus derechos y las características del hecho </w:t>
      </w:r>
      <w:proofErr w:type="spellStart"/>
      <w:r w:rsidRPr="003975B6">
        <w:rPr>
          <w:rFonts w:ascii="Arial" w:hAnsi="Arial" w:cs="Arial"/>
          <w:i/>
          <w:color w:val="000000"/>
          <w:sz w:val="22"/>
          <w:szCs w:val="24"/>
          <w:shd w:val="clear" w:color="auto" w:fill="FFFFFF"/>
        </w:rPr>
        <w:t>victimizante</w:t>
      </w:r>
      <w:proofErr w:type="spellEnd"/>
      <w:r w:rsidRPr="003975B6">
        <w:rPr>
          <w:rFonts w:ascii="Arial" w:hAnsi="Arial" w:cs="Arial"/>
          <w:i/>
          <w:color w:val="000000"/>
          <w:sz w:val="22"/>
          <w:szCs w:val="24"/>
          <w:shd w:val="clear" w:color="auto" w:fill="FFFFFF"/>
        </w:rPr>
        <w:t>”.</w:t>
      </w:r>
    </w:p>
    <w:p w:rsidR="00A547A2" w:rsidRPr="008B6907" w:rsidRDefault="00A547A2" w:rsidP="008B6907">
      <w:pPr>
        <w:tabs>
          <w:tab w:val="left" w:pos="8789"/>
        </w:tabs>
        <w:spacing w:line="276" w:lineRule="auto"/>
        <w:ind w:right="-91"/>
        <w:jc w:val="both"/>
        <w:rPr>
          <w:rFonts w:ascii="Arial" w:hAnsi="Arial" w:cs="Arial"/>
          <w:iCs/>
          <w:sz w:val="24"/>
          <w:szCs w:val="24"/>
        </w:rPr>
      </w:pPr>
    </w:p>
    <w:p w:rsidR="00AE0960" w:rsidRPr="008B6907" w:rsidRDefault="00AE0960" w:rsidP="008B6907">
      <w:pPr>
        <w:tabs>
          <w:tab w:val="left" w:pos="8789"/>
        </w:tabs>
        <w:spacing w:line="276" w:lineRule="auto"/>
        <w:ind w:right="-91"/>
        <w:jc w:val="both"/>
        <w:rPr>
          <w:rFonts w:ascii="Arial" w:hAnsi="Arial" w:cs="Arial"/>
          <w:sz w:val="24"/>
          <w:szCs w:val="24"/>
        </w:rPr>
      </w:pPr>
      <w:r w:rsidRPr="008B6907">
        <w:rPr>
          <w:rFonts w:ascii="Arial" w:hAnsi="Arial" w:cs="Arial"/>
          <w:iCs/>
          <w:sz w:val="24"/>
          <w:szCs w:val="24"/>
        </w:rPr>
        <w:t xml:space="preserve">A su vez, el artículo 28 del mismo cuerpo normativo en los numerales 10 y 11 precisa que las victimas tiene </w:t>
      </w:r>
      <w:r w:rsidR="00B30FA0" w:rsidRPr="008B6907">
        <w:rPr>
          <w:rFonts w:ascii="Arial" w:hAnsi="Arial" w:cs="Arial"/>
          <w:iCs/>
          <w:sz w:val="24"/>
          <w:szCs w:val="24"/>
        </w:rPr>
        <w:t>“</w:t>
      </w:r>
      <w:r w:rsidR="003975B6" w:rsidRPr="003975B6">
        <w:rPr>
          <w:rFonts w:ascii="Arial" w:hAnsi="Arial" w:cs="Arial"/>
          <w:i/>
          <w:sz w:val="22"/>
          <w:szCs w:val="24"/>
        </w:rPr>
        <w:t>der</w:t>
      </w:r>
      <w:r w:rsidRPr="003975B6">
        <w:rPr>
          <w:rFonts w:ascii="Arial" w:hAnsi="Arial" w:cs="Arial"/>
          <w:i/>
          <w:sz w:val="22"/>
          <w:szCs w:val="24"/>
        </w:rPr>
        <w:t xml:space="preserve">echo a la información sobre las rutas y los medios de acceso a las medidas que se establecen en la presente </w:t>
      </w:r>
      <w:r w:rsidR="003975B6" w:rsidRPr="003975B6">
        <w:rPr>
          <w:rFonts w:ascii="Arial" w:hAnsi="Arial" w:cs="Arial"/>
          <w:i/>
          <w:sz w:val="22"/>
          <w:szCs w:val="24"/>
        </w:rPr>
        <w:t>Ley</w:t>
      </w:r>
      <w:r w:rsidR="003975B6" w:rsidRPr="008B6907">
        <w:rPr>
          <w:rFonts w:ascii="Arial" w:hAnsi="Arial" w:cs="Arial"/>
          <w:sz w:val="24"/>
          <w:szCs w:val="24"/>
        </w:rPr>
        <w:t>” y “</w:t>
      </w:r>
      <w:r w:rsidRPr="003975B6">
        <w:rPr>
          <w:rFonts w:ascii="Arial" w:hAnsi="Arial" w:cs="Arial"/>
          <w:i/>
          <w:sz w:val="22"/>
          <w:szCs w:val="24"/>
        </w:rPr>
        <w:t>derecho a conocer el estado de procesos judiciales y administrativos que se estén adelantando, en los que tengan un interés como parte o intervinientes</w:t>
      </w:r>
      <w:r w:rsidRPr="008B6907">
        <w:rPr>
          <w:rFonts w:ascii="Arial" w:hAnsi="Arial" w:cs="Arial"/>
          <w:sz w:val="24"/>
          <w:szCs w:val="24"/>
        </w:rPr>
        <w:t>”.</w:t>
      </w:r>
    </w:p>
    <w:p w:rsidR="00B30FA0" w:rsidRPr="008B6907" w:rsidRDefault="00B30FA0" w:rsidP="008B6907">
      <w:pPr>
        <w:tabs>
          <w:tab w:val="left" w:pos="8789"/>
        </w:tabs>
        <w:spacing w:line="276" w:lineRule="auto"/>
        <w:ind w:right="-91"/>
        <w:jc w:val="both"/>
        <w:rPr>
          <w:rFonts w:ascii="Arial" w:hAnsi="Arial" w:cs="Arial"/>
          <w:sz w:val="24"/>
          <w:szCs w:val="24"/>
        </w:rPr>
      </w:pPr>
    </w:p>
    <w:p w:rsidR="00B30FA0" w:rsidRPr="008B6907" w:rsidRDefault="00B30FA0" w:rsidP="008B6907">
      <w:pPr>
        <w:tabs>
          <w:tab w:val="left" w:pos="8789"/>
        </w:tabs>
        <w:spacing w:line="276" w:lineRule="auto"/>
        <w:ind w:right="-91"/>
        <w:jc w:val="both"/>
        <w:rPr>
          <w:rFonts w:ascii="Arial" w:hAnsi="Arial" w:cs="Arial"/>
          <w:sz w:val="24"/>
          <w:szCs w:val="24"/>
        </w:rPr>
      </w:pPr>
      <w:r w:rsidRPr="008B6907">
        <w:rPr>
          <w:rFonts w:ascii="Arial" w:hAnsi="Arial" w:cs="Arial"/>
          <w:sz w:val="24"/>
          <w:szCs w:val="24"/>
        </w:rPr>
        <w:t xml:space="preserve">Ahora, </w:t>
      </w:r>
      <w:r w:rsidR="003975B6" w:rsidRPr="008B6907">
        <w:rPr>
          <w:rFonts w:ascii="Arial" w:hAnsi="Arial" w:cs="Arial"/>
          <w:sz w:val="24"/>
          <w:szCs w:val="24"/>
        </w:rPr>
        <w:t>el procedimiento para la solicitud de indemnización se encuentra</w:t>
      </w:r>
      <w:r w:rsidRPr="008B6907">
        <w:rPr>
          <w:rFonts w:ascii="Arial" w:hAnsi="Arial" w:cs="Arial"/>
          <w:sz w:val="24"/>
          <w:szCs w:val="24"/>
        </w:rPr>
        <w:t xml:space="preserve"> previst</w:t>
      </w:r>
      <w:r w:rsidR="003975B6">
        <w:rPr>
          <w:rFonts w:ascii="Arial" w:hAnsi="Arial" w:cs="Arial"/>
          <w:sz w:val="24"/>
          <w:szCs w:val="24"/>
        </w:rPr>
        <w:t>o</w:t>
      </w:r>
      <w:r w:rsidRPr="008B6907">
        <w:rPr>
          <w:rFonts w:ascii="Arial" w:hAnsi="Arial" w:cs="Arial"/>
          <w:sz w:val="24"/>
          <w:szCs w:val="24"/>
        </w:rPr>
        <w:t xml:space="preserve"> en el artículo 151 del Decreto 4800 de 2011, por el cual se reglamenta la Ley 1448 de 2011</w:t>
      </w:r>
      <w:r w:rsidR="00A547A2" w:rsidRPr="008B6907">
        <w:rPr>
          <w:rFonts w:ascii="Arial" w:hAnsi="Arial" w:cs="Arial"/>
          <w:sz w:val="24"/>
          <w:szCs w:val="24"/>
        </w:rPr>
        <w:t>. La norma en concreto señala:</w:t>
      </w:r>
      <w:r w:rsidRPr="008B6907">
        <w:rPr>
          <w:rFonts w:ascii="Arial" w:hAnsi="Arial" w:cs="Arial"/>
          <w:sz w:val="24"/>
          <w:szCs w:val="24"/>
        </w:rPr>
        <w:t xml:space="preserve"> </w:t>
      </w:r>
    </w:p>
    <w:p w:rsidR="00AE0960" w:rsidRPr="008B6907" w:rsidRDefault="00AE0960" w:rsidP="008B6907">
      <w:pPr>
        <w:tabs>
          <w:tab w:val="left" w:pos="8789"/>
        </w:tabs>
        <w:spacing w:line="276" w:lineRule="auto"/>
        <w:ind w:right="-91"/>
        <w:jc w:val="both"/>
        <w:rPr>
          <w:rFonts w:ascii="Arial" w:hAnsi="Arial" w:cs="Arial"/>
          <w:iCs/>
          <w:sz w:val="24"/>
          <w:szCs w:val="24"/>
        </w:rPr>
      </w:pPr>
    </w:p>
    <w:p w:rsidR="00A547A2" w:rsidRPr="003975B6" w:rsidRDefault="00A547A2" w:rsidP="003975B6">
      <w:pPr>
        <w:ind w:left="426" w:right="420"/>
        <w:jc w:val="both"/>
        <w:rPr>
          <w:rFonts w:ascii="Arial" w:hAnsi="Arial" w:cs="Arial"/>
          <w:i/>
          <w:color w:val="000000"/>
          <w:sz w:val="22"/>
          <w:szCs w:val="24"/>
          <w:shd w:val="clear" w:color="auto" w:fill="FFFFFF"/>
        </w:rPr>
      </w:pPr>
      <w:r w:rsidRPr="003975B6">
        <w:rPr>
          <w:rFonts w:ascii="Arial" w:hAnsi="Arial" w:cs="Arial"/>
          <w:i/>
          <w:color w:val="000000"/>
          <w:sz w:val="22"/>
          <w:szCs w:val="24"/>
          <w:shd w:val="clear" w:color="auto" w:fill="FFFFFF"/>
        </w:rPr>
        <w:tab/>
        <w:t>“</w:t>
      </w:r>
      <w:r w:rsidR="00AE0960" w:rsidRPr="003975B6">
        <w:rPr>
          <w:rFonts w:ascii="Arial" w:hAnsi="Arial" w:cs="Arial"/>
          <w:i/>
          <w:color w:val="000000"/>
          <w:sz w:val="22"/>
          <w:szCs w:val="24"/>
          <w:shd w:val="clear" w:color="auto" w:fill="FFFFFF"/>
        </w:rPr>
        <w:t xml:space="preserve">Las personas que hayan sido inscritas en el Registro Único de Víctimas podrán solicitarle a la Unidad Administrativa Especial para la Atención y Reparación Integral a las Víctimas, la entrega de la indemnización administrativa a través del formulario que esta disponga para el efecto, sin que se requiera aportar documentación adicional salvo datos de contacto o apertura de una cuenta bancaria o depósito electrónico, si la Unidad Administrativa Especial para la Atención y Reparación Integral a las Víctimas lo considera pertinente. Desde el momento en que la persona realiza la solicitud de indemnización administrativa se activará el Programa de Acompañamiento para la Inversión Adecuada de los Recursos de que trata el presente decreto. </w:t>
      </w:r>
    </w:p>
    <w:p w:rsidR="00A547A2" w:rsidRPr="003975B6" w:rsidRDefault="00A547A2" w:rsidP="003975B6">
      <w:pPr>
        <w:ind w:left="426" w:right="420"/>
        <w:jc w:val="both"/>
        <w:rPr>
          <w:rFonts w:ascii="Arial" w:hAnsi="Arial" w:cs="Arial"/>
          <w:i/>
          <w:color w:val="000000"/>
          <w:sz w:val="22"/>
          <w:szCs w:val="24"/>
          <w:shd w:val="clear" w:color="auto" w:fill="FFFFFF"/>
        </w:rPr>
      </w:pPr>
    </w:p>
    <w:p w:rsidR="00A547A2" w:rsidRPr="003975B6" w:rsidRDefault="00A547A2" w:rsidP="003975B6">
      <w:pPr>
        <w:ind w:left="426" w:right="420"/>
        <w:jc w:val="both"/>
        <w:rPr>
          <w:rFonts w:ascii="Arial" w:hAnsi="Arial" w:cs="Arial"/>
          <w:i/>
          <w:color w:val="000000"/>
          <w:sz w:val="22"/>
          <w:szCs w:val="24"/>
          <w:shd w:val="clear" w:color="auto" w:fill="FFFFFF"/>
        </w:rPr>
      </w:pPr>
      <w:r w:rsidRPr="003975B6">
        <w:rPr>
          <w:rFonts w:ascii="Arial" w:hAnsi="Arial" w:cs="Arial"/>
          <w:i/>
          <w:color w:val="000000"/>
          <w:sz w:val="22"/>
          <w:szCs w:val="24"/>
          <w:shd w:val="clear" w:color="auto" w:fill="FFFFFF"/>
        </w:rPr>
        <w:tab/>
      </w:r>
      <w:r w:rsidR="00AE0960" w:rsidRPr="003975B6">
        <w:rPr>
          <w:rFonts w:ascii="Arial" w:hAnsi="Arial" w:cs="Arial"/>
          <w:i/>
          <w:color w:val="000000"/>
          <w:sz w:val="22"/>
          <w:szCs w:val="24"/>
          <w:shd w:val="clear" w:color="auto" w:fill="FFFFFF"/>
        </w:rPr>
        <w:t>La Unidad Administrativa Especial para la Atención y Reparación Integral a las Víctimas entregará la indemnización administrativa en pagos parciales o un solo pago total atendiendo a criterios de vulnerabilidad y priorización.</w:t>
      </w:r>
    </w:p>
    <w:p w:rsidR="00A547A2" w:rsidRPr="003975B6" w:rsidRDefault="00A547A2" w:rsidP="003975B6">
      <w:pPr>
        <w:ind w:left="426" w:right="420"/>
        <w:jc w:val="both"/>
        <w:rPr>
          <w:rFonts w:ascii="Arial" w:hAnsi="Arial" w:cs="Arial"/>
          <w:i/>
          <w:color w:val="000000"/>
          <w:sz w:val="22"/>
          <w:szCs w:val="24"/>
          <w:shd w:val="clear" w:color="auto" w:fill="FFFFFF"/>
        </w:rPr>
      </w:pPr>
    </w:p>
    <w:p w:rsidR="00A547A2" w:rsidRPr="003975B6" w:rsidRDefault="00A547A2" w:rsidP="003975B6">
      <w:pPr>
        <w:ind w:left="426" w:right="420"/>
        <w:jc w:val="both"/>
        <w:rPr>
          <w:rFonts w:ascii="Arial" w:hAnsi="Arial" w:cs="Arial"/>
          <w:i/>
          <w:color w:val="000000"/>
          <w:sz w:val="22"/>
          <w:szCs w:val="24"/>
          <w:shd w:val="clear" w:color="auto" w:fill="FFFFFF"/>
        </w:rPr>
      </w:pPr>
      <w:r w:rsidRPr="003975B6">
        <w:rPr>
          <w:rFonts w:ascii="Arial" w:hAnsi="Arial" w:cs="Arial"/>
          <w:i/>
          <w:color w:val="000000"/>
          <w:sz w:val="22"/>
          <w:szCs w:val="24"/>
          <w:shd w:val="clear" w:color="auto" w:fill="FFFFFF"/>
        </w:rPr>
        <w:tab/>
      </w:r>
      <w:r w:rsidR="00AE0960" w:rsidRPr="003975B6">
        <w:rPr>
          <w:rFonts w:ascii="Arial" w:hAnsi="Arial" w:cs="Arial"/>
          <w:i/>
          <w:color w:val="000000"/>
          <w:sz w:val="22"/>
          <w:szCs w:val="24"/>
          <w:shd w:val="clear" w:color="auto" w:fill="FFFFFF"/>
        </w:rPr>
        <w:t xml:space="preserve">Para el pago de la indemnización administrativa la Unidad Administrativa Especial para la Atención y Reparación Integral a las Víctimas no deberá sujetarse al orden en que sea formulada la solicitud de entrega, sino a los criterios contemplados en desarrollo de los principios de progresividad y gradualidad para una reparación efectiva y eficaz, de conformidad con lo establecido en el artículo 8 del presente decreto. </w:t>
      </w:r>
    </w:p>
    <w:p w:rsidR="00184C0B" w:rsidRPr="00CF7328" w:rsidRDefault="00184C0B" w:rsidP="008B6907">
      <w:pPr>
        <w:pStyle w:val="NormalWeb"/>
        <w:spacing w:before="0" w:beforeAutospacing="0" w:after="0" w:afterAutospacing="0" w:line="276" w:lineRule="auto"/>
        <w:jc w:val="both"/>
        <w:rPr>
          <w:rFonts w:ascii="Arial" w:hAnsi="Arial" w:cs="Arial"/>
          <w:iCs/>
        </w:rPr>
      </w:pPr>
    </w:p>
    <w:p w:rsidR="00184C0B" w:rsidRPr="008B6907" w:rsidRDefault="00184C0B" w:rsidP="008B6907">
      <w:pPr>
        <w:pStyle w:val="NormalWeb"/>
        <w:spacing w:before="0" w:beforeAutospacing="0" w:after="0" w:afterAutospacing="0" w:line="276" w:lineRule="auto"/>
        <w:jc w:val="both"/>
        <w:rPr>
          <w:rFonts w:ascii="Arial" w:hAnsi="Arial" w:cs="Arial"/>
        </w:rPr>
      </w:pPr>
      <w:r w:rsidRPr="008B6907">
        <w:rPr>
          <w:rFonts w:ascii="Arial" w:hAnsi="Arial" w:cs="Arial"/>
          <w:b/>
          <w:iCs/>
        </w:rPr>
        <w:t xml:space="preserve">4. </w:t>
      </w:r>
      <w:r w:rsidRPr="008B6907">
        <w:rPr>
          <w:rFonts w:ascii="Arial" w:hAnsi="Arial" w:cs="Arial"/>
          <w:b/>
        </w:rPr>
        <w:t>DEL ANÁLISIS DE DERECHOS NO INVOCADOS POR EL ACCIONANTE.</w:t>
      </w:r>
    </w:p>
    <w:p w:rsidR="00184C0B" w:rsidRPr="008B6907" w:rsidRDefault="00184C0B" w:rsidP="008B6907">
      <w:pPr>
        <w:pStyle w:val="NormalWeb"/>
        <w:spacing w:before="0" w:beforeAutospacing="0" w:after="0" w:afterAutospacing="0" w:line="276" w:lineRule="auto"/>
        <w:jc w:val="both"/>
        <w:rPr>
          <w:rFonts w:ascii="Arial" w:hAnsi="Arial" w:cs="Arial"/>
        </w:rPr>
      </w:pPr>
    </w:p>
    <w:p w:rsidR="00184C0B" w:rsidRPr="008B6907" w:rsidRDefault="00184C0B" w:rsidP="008B6907">
      <w:pPr>
        <w:spacing w:line="276" w:lineRule="auto"/>
        <w:jc w:val="both"/>
        <w:rPr>
          <w:rFonts w:ascii="Arial" w:hAnsi="Arial" w:cs="Arial"/>
          <w:sz w:val="24"/>
          <w:szCs w:val="24"/>
        </w:rPr>
      </w:pPr>
      <w:r w:rsidRPr="008B6907">
        <w:rPr>
          <w:rFonts w:ascii="Arial" w:hAnsi="Arial" w:cs="Arial"/>
          <w:sz w:val="24"/>
          <w:szCs w:val="24"/>
        </w:rPr>
        <w:t xml:space="preserve">La Corte Constitucional ha sostenido </w:t>
      </w:r>
      <w:r w:rsidR="003975B6" w:rsidRPr="008B6907">
        <w:rPr>
          <w:rFonts w:ascii="Arial" w:hAnsi="Arial" w:cs="Arial"/>
          <w:sz w:val="24"/>
          <w:szCs w:val="24"/>
        </w:rPr>
        <w:t>que,</w:t>
      </w:r>
      <w:r w:rsidRPr="008B6907">
        <w:rPr>
          <w:rFonts w:ascii="Arial" w:hAnsi="Arial" w:cs="Arial"/>
          <w:sz w:val="24"/>
          <w:szCs w:val="24"/>
        </w:rPr>
        <w:t xml:space="preserve"> dada la informalidad de la acción de tutela, cuando el accionante no invoca expresamente la totalidad de los derechos vulnerados, el juez de tutela no solamente tiene la facultad, sino la obligación de proteger todos los derechos que según las pruebas aportadas dentro del proceso encuentre vulnerados, de conformidad con lo establecido en los artículos 3 y 14 del Decreto 2591 de 1991. </w:t>
      </w:r>
    </w:p>
    <w:p w:rsidR="00184C0B" w:rsidRPr="008B6907" w:rsidRDefault="00184C0B" w:rsidP="008B6907">
      <w:pPr>
        <w:spacing w:line="276" w:lineRule="auto"/>
        <w:jc w:val="both"/>
        <w:rPr>
          <w:rFonts w:ascii="Arial" w:hAnsi="Arial" w:cs="Arial"/>
          <w:sz w:val="24"/>
          <w:szCs w:val="24"/>
        </w:rPr>
      </w:pPr>
    </w:p>
    <w:p w:rsidR="00184C0B" w:rsidRPr="008B6907" w:rsidRDefault="00184C0B" w:rsidP="008B6907">
      <w:pPr>
        <w:spacing w:line="276" w:lineRule="auto"/>
        <w:ind w:left="708" w:right="15" w:hanging="708"/>
        <w:jc w:val="both"/>
        <w:rPr>
          <w:rFonts w:ascii="Arial" w:hAnsi="Arial" w:cs="Arial"/>
          <w:sz w:val="24"/>
          <w:szCs w:val="24"/>
        </w:rPr>
      </w:pPr>
      <w:r w:rsidRPr="008B6907">
        <w:rPr>
          <w:rFonts w:ascii="Arial" w:hAnsi="Arial" w:cs="Arial"/>
          <w:sz w:val="24"/>
          <w:szCs w:val="24"/>
        </w:rPr>
        <w:t xml:space="preserve">Es así, que el Alto Tribunal Constitucional ha indicado: </w:t>
      </w:r>
    </w:p>
    <w:p w:rsidR="00184C0B" w:rsidRPr="008B6907" w:rsidRDefault="00184C0B" w:rsidP="008B6907">
      <w:pPr>
        <w:spacing w:line="276" w:lineRule="auto"/>
        <w:ind w:left="708" w:right="15" w:hanging="708"/>
        <w:jc w:val="both"/>
        <w:rPr>
          <w:rFonts w:ascii="Arial" w:hAnsi="Arial" w:cs="Arial"/>
          <w:sz w:val="24"/>
          <w:szCs w:val="24"/>
        </w:rPr>
      </w:pPr>
    </w:p>
    <w:p w:rsidR="00184C0B" w:rsidRPr="00CF7328" w:rsidRDefault="00184C0B" w:rsidP="00CF7328">
      <w:pPr>
        <w:ind w:left="426" w:right="420"/>
        <w:jc w:val="both"/>
        <w:rPr>
          <w:rFonts w:ascii="Arial" w:hAnsi="Arial" w:cs="Arial"/>
          <w:i/>
          <w:color w:val="000000"/>
          <w:sz w:val="22"/>
          <w:szCs w:val="24"/>
          <w:shd w:val="clear" w:color="auto" w:fill="FFFFFF"/>
        </w:rPr>
      </w:pPr>
      <w:r w:rsidRPr="003975B6">
        <w:rPr>
          <w:rFonts w:ascii="Arial" w:hAnsi="Arial" w:cs="Arial"/>
          <w:i/>
          <w:color w:val="000000"/>
          <w:sz w:val="22"/>
          <w:szCs w:val="24"/>
          <w:shd w:val="clear" w:color="auto" w:fill="FFFFFF"/>
        </w:rPr>
        <w:lastRenderedPageBreak/>
        <w:t>"La falta de técnica jurídica en la solicitud no puede ser obstáculo para que el juez constitucional desentrañe el interés del peticionario y analice los hechos y las pruebas que surjan de la tramitación de la acción. Por esta razón la Corte Constitucional tiene establecido que es deber del juez de tutela “verificar la veracidad de los hechos narrados, apreciar las pruebas y deducir la violación de los derechos fundamentales invocados, o de otros, que también requieren protección.</w:t>
      </w:r>
      <w:bookmarkStart w:id="1" w:name="_ftnref11"/>
      <w:r w:rsidRPr="00CF7328">
        <w:rPr>
          <w:rFonts w:ascii="Arial" w:hAnsi="Arial" w:cs="Arial"/>
          <w:i/>
          <w:color w:val="000000"/>
          <w:sz w:val="22"/>
          <w:szCs w:val="24"/>
          <w:shd w:val="clear" w:color="auto" w:fill="FFFFFF"/>
          <w:vertAlign w:val="superscript"/>
        </w:rPr>
        <w:footnoteReference w:id="2"/>
      </w:r>
      <w:r w:rsidRPr="003975B6">
        <w:rPr>
          <w:rFonts w:ascii="Arial" w:hAnsi="Arial" w:cs="Arial"/>
          <w:i/>
          <w:color w:val="000000"/>
          <w:sz w:val="22"/>
          <w:szCs w:val="24"/>
          <w:shd w:val="clear" w:color="auto" w:fill="FFFFFF"/>
        </w:rPr>
        <w:t>”</w:t>
      </w:r>
      <w:bookmarkEnd w:id="1"/>
    </w:p>
    <w:p w:rsidR="00184C0B" w:rsidRPr="008B6907" w:rsidRDefault="00184C0B" w:rsidP="008B6907">
      <w:pPr>
        <w:tabs>
          <w:tab w:val="left" w:pos="8789"/>
        </w:tabs>
        <w:spacing w:line="276" w:lineRule="auto"/>
        <w:ind w:left="720" w:right="-91" w:hanging="720"/>
        <w:jc w:val="both"/>
        <w:rPr>
          <w:rFonts w:ascii="Arial" w:hAnsi="Arial" w:cs="Arial"/>
          <w:b/>
          <w:sz w:val="24"/>
          <w:szCs w:val="24"/>
        </w:rPr>
      </w:pPr>
    </w:p>
    <w:p w:rsidR="00184C0B" w:rsidRPr="008B6907" w:rsidRDefault="00184C0B" w:rsidP="008B6907">
      <w:pPr>
        <w:tabs>
          <w:tab w:val="left" w:pos="8789"/>
        </w:tabs>
        <w:spacing w:line="276" w:lineRule="auto"/>
        <w:ind w:left="720" w:right="-91" w:hanging="720"/>
        <w:jc w:val="both"/>
        <w:rPr>
          <w:rFonts w:ascii="Arial" w:hAnsi="Arial" w:cs="Arial"/>
          <w:b/>
          <w:iCs/>
          <w:sz w:val="24"/>
          <w:szCs w:val="24"/>
        </w:rPr>
      </w:pPr>
      <w:r w:rsidRPr="008B6907">
        <w:rPr>
          <w:rFonts w:ascii="Arial" w:hAnsi="Arial" w:cs="Arial"/>
          <w:b/>
          <w:sz w:val="24"/>
          <w:szCs w:val="24"/>
        </w:rPr>
        <w:t>5</w:t>
      </w:r>
      <w:r w:rsidRPr="008B6907">
        <w:rPr>
          <w:rFonts w:ascii="Arial" w:hAnsi="Arial" w:cs="Arial"/>
          <w:sz w:val="24"/>
          <w:szCs w:val="24"/>
        </w:rPr>
        <w:t xml:space="preserve">.  </w:t>
      </w:r>
      <w:r w:rsidRPr="008B6907">
        <w:rPr>
          <w:rFonts w:ascii="Arial" w:hAnsi="Arial" w:cs="Arial"/>
          <w:b/>
          <w:iCs/>
          <w:sz w:val="24"/>
          <w:szCs w:val="24"/>
        </w:rPr>
        <w:t>DEBIDO PROCESO.</w:t>
      </w:r>
    </w:p>
    <w:p w:rsidR="00184C0B" w:rsidRPr="008B6907" w:rsidRDefault="00184C0B" w:rsidP="008B6907">
      <w:pPr>
        <w:tabs>
          <w:tab w:val="left" w:pos="8789"/>
        </w:tabs>
        <w:spacing w:line="276" w:lineRule="auto"/>
        <w:ind w:right="618"/>
        <w:jc w:val="both"/>
        <w:rPr>
          <w:rFonts w:ascii="Arial" w:hAnsi="Arial" w:cs="Arial"/>
          <w:sz w:val="24"/>
          <w:szCs w:val="24"/>
          <w:lang w:val="es-CO"/>
        </w:rPr>
      </w:pPr>
    </w:p>
    <w:p w:rsidR="00184C0B" w:rsidRPr="008B6907" w:rsidRDefault="00184C0B" w:rsidP="008B6907">
      <w:pPr>
        <w:tabs>
          <w:tab w:val="left" w:pos="8789"/>
        </w:tabs>
        <w:spacing w:line="276" w:lineRule="auto"/>
        <w:ind w:right="49"/>
        <w:jc w:val="both"/>
        <w:rPr>
          <w:rFonts w:ascii="Arial" w:hAnsi="Arial" w:cs="Arial"/>
          <w:b/>
          <w:iCs/>
          <w:sz w:val="24"/>
          <w:szCs w:val="24"/>
        </w:rPr>
      </w:pPr>
      <w:r w:rsidRPr="008B6907">
        <w:rPr>
          <w:rFonts w:ascii="Arial" w:hAnsi="Arial" w:cs="Arial"/>
          <w:sz w:val="24"/>
          <w:szCs w:val="24"/>
          <w:lang w:val="es-CO"/>
        </w:rPr>
        <w:t xml:space="preserve">El artículo 29 superior, señala que </w:t>
      </w:r>
      <w:r w:rsidRPr="008B6907">
        <w:rPr>
          <w:rFonts w:ascii="Arial" w:hAnsi="Arial" w:cs="Arial"/>
          <w:i/>
          <w:iCs/>
          <w:sz w:val="24"/>
          <w:szCs w:val="24"/>
          <w:lang w:val="es-CO"/>
        </w:rPr>
        <w:t xml:space="preserve">“el debido proceso se aplicará a toda clase de actuaciones judiciales y administrativas”, </w:t>
      </w:r>
      <w:r w:rsidRPr="008B6907">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rsidR="00184C0B" w:rsidRPr="008B6907" w:rsidRDefault="00184C0B" w:rsidP="008B6907">
      <w:pPr>
        <w:tabs>
          <w:tab w:val="left" w:pos="8789"/>
        </w:tabs>
        <w:spacing w:line="276" w:lineRule="auto"/>
        <w:ind w:right="49"/>
        <w:jc w:val="both"/>
        <w:rPr>
          <w:rFonts w:ascii="Arial" w:hAnsi="Arial" w:cs="Arial"/>
          <w:b/>
          <w:iCs/>
          <w:sz w:val="24"/>
          <w:szCs w:val="24"/>
        </w:rPr>
      </w:pPr>
    </w:p>
    <w:p w:rsidR="00184C0B" w:rsidRPr="008B6907" w:rsidRDefault="00184C0B" w:rsidP="008B6907">
      <w:pPr>
        <w:tabs>
          <w:tab w:val="left" w:pos="8789"/>
        </w:tabs>
        <w:spacing w:line="276" w:lineRule="auto"/>
        <w:ind w:right="49"/>
        <w:jc w:val="both"/>
        <w:rPr>
          <w:rFonts w:ascii="Arial" w:hAnsi="Arial" w:cs="Arial"/>
          <w:b/>
          <w:iCs/>
          <w:sz w:val="24"/>
          <w:szCs w:val="24"/>
        </w:rPr>
      </w:pPr>
      <w:r w:rsidRPr="008B6907">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8B6907">
        <w:rPr>
          <w:rFonts w:ascii="Arial" w:hAnsi="Arial" w:cs="Arial"/>
          <w:i/>
          <w:iCs/>
          <w:sz w:val="24"/>
          <w:szCs w:val="24"/>
          <w:lang w:val="es-ES"/>
        </w:rPr>
        <w:t>.</w:t>
      </w:r>
    </w:p>
    <w:p w:rsidR="00184C0B" w:rsidRPr="008B6907" w:rsidRDefault="00184C0B" w:rsidP="008B6907">
      <w:pPr>
        <w:spacing w:line="276" w:lineRule="auto"/>
        <w:jc w:val="both"/>
        <w:rPr>
          <w:rFonts w:ascii="Arial" w:hAnsi="Arial" w:cs="Arial"/>
          <w:b/>
          <w:sz w:val="24"/>
          <w:szCs w:val="24"/>
        </w:rPr>
      </w:pPr>
    </w:p>
    <w:p w:rsidR="0030745D" w:rsidRPr="008B6907" w:rsidRDefault="00A75FFF" w:rsidP="008B6907">
      <w:pPr>
        <w:spacing w:line="276" w:lineRule="auto"/>
        <w:jc w:val="both"/>
        <w:rPr>
          <w:rFonts w:ascii="Arial" w:hAnsi="Arial" w:cs="Arial"/>
          <w:b/>
          <w:sz w:val="24"/>
          <w:szCs w:val="24"/>
        </w:rPr>
      </w:pPr>
      <w:r w:rsidRPr="008B6907">
        <w:rPr>
          <w:rFonts w:ascii="Arial" w:hAnsi="Arial" w:cs="Arial"/>
          <w:b/>
          <w:sz w:val="24"/>
          <w:szCs w:val="24"/>
        </w:rPr>
        <w:t>6</w:t>
      </w:r>
      <w:r w:rsidR="0030745D" w:rsidRPr="008B6907">
        <w:rPr>
          <w:rFonts w:ascii="Arial" w:hAnsi="Arial" w:cs="Arial"/>
          <w:b/>
          <w:sz w:val="24"/>
          <w:szCs w:val="24"/>
        </w:rPr>
        <w:t>. CASO CONCRETO</w:t>
      </w:r>
    </w:p>
    <w:p w:rsidR="001A233C" w:rsidRPr="008B6907" w:rsidRDefault="001A233C" w:rsidP="008B6907">
      <w:pPr>
        <w:tabs>
          <w:tab w:val="left" w:pos="0"/>
        </w:tabs>
        <w:suppressAutoHyphens/>
        <w:spacing w:line="276" w:lineRule="auto"/>
        <w:jc w:val="both"/>
        <w:rPr>
          <w:rFonts w:ascii="Arial" w:hAnsi="Arial" w:cs="Arial"/>
          <w:sz w:val="24"/>
          <w:szCs w:val="24"/>
        </w:rPr>
      </w:pPr>
    </w:p>
    <w:p w:rsidR="0096212F" w:rsidRPr="008B6907" w:rsidRDefault="008E3E7F" w:rsidP="008B6907">
      <w:pPr>
        <w:tabs>
          <w:tab w:val="left" w:pos="0"/>
        </w:tabs>
        <w:suppressAutoHyphens/>
        <w:spacing w:line="276" w:lineRule="auto"/>
        <w:jc w:val="both"/>
        <w:rPr>
          <w:rFonts w:ascii="Arial" w:hAnsi="Arial" w:cs="Arial"/>
          <w:sz w:val="24"/>
          <w:szCs w:val="24"/>
        </w:rPr>
      </w:pPr>
      <w:r w:rsidRPr="008B6907">
        <w:rPr>
          <w:rFonts w:ascii="Arial" w:hAnsi="Arial" w:cs="Arial"/>
          <w:sz w:val="24"/>
          <w:szCs w:val="24"/>
        </w:rPr>
        <w:t xml:space="preserve">En el presente asunto, los </w:t>
      </w:r>
      <w:r w:rsidR="0096212F" w:rsidRPr="008B6907">
        <w:rPr>
          <w:rFonts w:ascii="Arial" w:hAnsi="Arial" w:cs="Arial"/>
          <w:sz w:val="24"/>
          <w:szCs w:val="24"/>
        </w:rPr>
        <w:t xml:space="preserve">señores Luis Alfonso Londoño Martínez y Nelly Ruiz </w:t>
      </w:r>
      <w:r w:rsidRPr="008B6907">
        <w:rPr>
          <w:rFonts w:ascii="Arial" w:hAnsi="Arial" w:cs="Arial"/>
          <w:sz w:val="24"/>
          <w:szCs w:val="24"/>
        </w:rPr>
        <w:t xml:space="preserve">reclaman de la entidad accionada </w:t>
      </w:r>
      <w:r w:rsidR="0096212F" w:rsidRPr="008B6907">
        <w:rPr>
          <w:rFonts w:ascii="Arial" w:hAnsi="Arial" w:cs="Arial"/>
          <w:sz w:val="24"/>
          <w:szCs w:val="24"/>
        </w:rPr>
        <w:t xml:space="preserve">la asignación </w:t>
      </w:r>
      <w:r w:rsidRPr="008B6907">
        <w:rPr>
          <w:rFonts w:ascii="Arial" w:hAnsi="Arial" w:cs="Arial"/>
          <w:sz w:val="24"/>
          <w:szCs w:val="24"/>
        </w:rPr>
        <w:t xml:space="preserve">un </w:t>
      </w:r>
      <w:r w:rsidR="0096212F" w:rsidRPr="008B6907">
        <w:rPr>
          <w:rFonts w:ascii="Arial" w:hAnsi="Arial" w:cs="Arial"/>
          <w:sz w:val="24"/>
          <w:szCs w:val="24"/>
        </w:rPr>
        <w:t xml:space="preserve">turno de pago de la indemnización administrativa por el </w:t>
      </w:r>
      <w:r w:rsidR="00495508" w:rsidRPr="008B6907">
        <w:rPr>
          <w:rFonts w:ascii="Arial" w:hAnsi="Arial" w:cs="Arial"/>
          <w:sz w:val="24"/>
          <w:szCs w:val="24"/>
        </w:rPr>
        <w:t>asesinato</w:t>
      </w:r>
      <w:r w:rsidR="0096212F" w:rsidRPr="008B6907">
        <w:rPr>
          <w:rFonts w:ascii="Arial" w:hAnsi="Arial" w:cs="Arial"/>
          <w:sz w:val="24"/>
          <w:szCs w:val="24"/>
        </w:rPr>
        <w:t xml:space="preserve"> de su hijo, John Jairo Londoño Ruiz, así como una fecha probable de pago, de conformidad con la comunicación remitida por la Unidad para las Víctimas el 9 de mayo de 2018. </w:t>
      </w:r>
      <w:r w:rsidR="003F7584">
        <w:rPr>
          <w:rFonts w:ascii="Arial" w:hAnsi="Arial" w:cs="Arial"/>
          <w:sz w:val="24"/>
          <w:szCs w:val="24"/>
        </w:rPr>
        <w:t>-</w:t>
      </w:r>
      <w:proofErr w:type="spellStart"/>
      <w:r w:rsidR="00424ACF" w:rsidRPr="008B6907">
        <w:rPr>
          <w:rFonts w:ascii="Arial" w:hAnsi="Arial" w:cs="Arial"/>
          <w:sz w:val="24"/>
          <w:szCs w:val="24"/>
        </w:rPr>
        <w:t>fl</w:t>
      </w:r>
      <w:proofErr w:type="spellEnd"/>
      <w:r w:rsidR="00424ACF" w:rsidRPr="008B6907">
        <w:rPr>
          <w:rFonts w:ascii="Arial" w:hAnsi="Arial" w:cs="Arial"/>
          <w:sz w:val="24"/>
          <w:szCs w:val="24"/>
        </w:rPr>
        <w:t xml:space="preserve"> 24 numeral 01, contentivo del escrito de tutela-.</w:t>
      </w:r>
    </w:p>
    <w:p w:rsidR="00424ACF" w:rsidRPr="008B6907" w:rsidRDefault="00424ACF" w:rsidP="008B6907">
      <w:pPr>
        <w:tabs>
          <w:tab w:val="left" w:pos="0"/>
        </w:tabs>
        <w:suppressAutoHyphens/>
        <w:spacing w:line="276" w:lineRule="auto"/>
        <w:jc w:val="both"/>
        <w:rPr>
          <w:rFonts w:ascii="Arial" w:hAnsi="Arial" w:cs="Arial"/>
          <w:sz w:val="24"/>
          <w:szCs w:val="24"/>
        </w:rPr>
      </w:pPr>
    </w:p>
    <w:p w:rsidR="00495508" w:rsidRPr="008B6907" w:rsidRDefault="00424ACF" w:rsidP="008B6907">
      <w:pPr>
        <w:suppressAutoHyphens/>
        <w:spacing w:line="276" w:lineRule="auto"/>
        <w:jc w:val="both"/>
        <w:rPr>
          <w:rFonts w:ascii="Arial" w:hAnsi="Arial" w:cs="Arial"/>
          <w:sz w:val="24"/>
          <w:szCs w:val="24"/>
        </w:rPr>
      </w:pPr>
      <w:r w:rsidRPr="008B6907">
        <w:rPr>
          <w:rFonts w:ascii="Arial" w:hAnsi="Arial" w:cs="Arial"/>
          <w:sz w:val="24"/>
          <w:szCs w:val="24"/>
        </w:rPr>
        <w:t xml:space="preserve">Sea lo primero advertir que </w:t>
      </w:r>
      <w:r w:rsidR="00495508" w:rsidRPr="008B6907">
        <w:rPr>
          <w:rFonts w:ascii="Arial" w:hAnsi="Arial" w:cs="Arial"/>
          <w:sz w:val="24"/>
          <w:szCs w:val="24"/>
        </w:rPr>
        <w:t xml:space="preserve">ni la calidad de víctimas del conflicto armado de los actores, ni la solicitud de reconocimiento de la indemnización administrativa por cuenta del hecho </w:t>
      </w:r>
      <w:proofErr w:type="spellStart"/>
      <w:r w:rsidR="00495508" w:rsidRPr="008B6907">
        <w:rPr>
          <w:rFonts w:ascii="Arial" w:hAnsi="Arial" w:cs="Arial"/>
          <w:sz w:val="24"/>
          <w:szCs w:val="24"/>
        </w:rPr>
        <w:t>victimizante</w:t>
      </w:r>
      <w:proofErr w:type="spellEnd"/>
      <w:r w:rsidR="00495508" w:rsidRPr="008B6907">
        <w:rPr>
          <w:rFonts w:ascii="Arial" w:hAnsi="Arial" w:cs="Arial"/>
          <w:sz w:val="24"/>
          <w:szCs w:val="24"/>
        </w:rPr>
        <w:t xml:space="preserve"> </w:t>
      </w:r>
      <w:r w:rsidR="2B76B65E" w:rsidRPr="008B6907">
        <w:rPr>
          <w:rFonts w:ascii="Arial" w:hAnsi="Arial" w:cs="Arial"/>
          <w:sz w:val="24"/>
          <w:szCs w:val="24"/>
        </w:rPr>
        <w:t>-</w:t>
      </w:r>
      <w:r w:rsidR="00495508" w:rsidRPr="008B6907">
        <w:rPr>
          <w:rFonts w:ascii="Arial" w:hAnsi="Arial" w:cs="Arial"/>
          <w:sz w:val="24"/>
          <w:szCs w:val="24"/>
        </w:rPr>
        <w:t>homicidio</w:t>
      </w:r>
      <w:r w:rsidR="05C3EFB4" w:rsidRPr="008B6907">
        <w:rPr>
          <w:rFonts w:ascii="Arial" w:hAnsi="Arial" w:cs="Arial"/>
          <w:sz w:val="24"/>
          <w:szCs w:val="24"/>
        </w:rPr>
        <w:t>-</w:t>
      </w:r>
      <w:r w:rsidR="00495508" w:rsidRPr="008B6907">
        <w:rPr>
          <w:rFonts w:ascii="Arial" w:hAnsi="Arial" w:cs="Arial"/>
          <w:sz w:val="24"/>
          <w:szCs w:val="24"/>
        </w:rPr>
        <w:t xml:space="preserve">, son temas que requieran análisis por parte de la Sala, pues tales hechos fueron aceptados por </w:t>
      </w:r>
      <w:r w:rsidR="00184C0B" w:rsidRPr="008B6907">
        <w:rPr>
          <w:rFonts w:ascii="Arial" w:hAnsi="Arial" w:cs="Arial"/>
          <w:sz w:val="24"/>
          <w:szCs w:val="24"/>
        </w:rPr>
        <w:t>la llamada juicio</w:t>
      </w:r>
      <w:r w:rsidR="00495508" w:rsidRPr="008B6907">
        <w:rPr>
          <w:rFonts w:ascii="Arial" w:hAnsi="Arial" w:cs="Arial"/>
          <w:sz w:val="24"/>
          <w:szCs w:val="24"/>
        </w:rPr>
        <w:t xml:space="preserve"> al dar respuesta a la presente acción, así como también al atender el derecho de petición que le fue formulado por el señor Luis Alfonso Londoño Martínez el 26 de abril de 2018</w:t>
      </w:r>
      <w:r w:rsidR="004F5C19" w:rsidRPr="008B6907">
        <w:rPr>
          <w:rFonts w:ascii="Arial" w:hAnsi="Arial" w:cs="Arial"/>
          <w:sz w:val="24"/>
          <w:szCs w:val="24"/>
        </w:rPr>
        <w:t>.</w:t>
      </w:r>
      <w:r w:rsidR="00495508" w:rsidRPr="008B6907">
        <w:rPr>
          <w:rFonts w:ascii="Arial" w:hAnsi="Arial" w:cs="Arial"/>
          <w:sz w:val="24"/>
          <w:szCs w:val="24"/>
        </w:rPr>
        <w:t xml:space="preserve"> </w:t>
      </w:r>
    </w:p>
    <w:p w:rsidR="004F5C19" w:rsidRPr="008B6907" w:rsidRDefault="004F5C19" w:rsidP="008B6907">
      <w:pPr>
        <w:tabs>
          <w:tab w:val="left" w:pos="0"/>
        </w:tabs>
        <w:suppressAutoHyphens/>
        <w:spacing w:line="276" w:lineRule="auto"/>
        <w:jc w:val="both"/>
        <w:rPr>
          <w:rFonts w:ascii="Arial" w:hAnsi="Arial" w:cs="Arial"/>
          <w:sz w:val="24"/>
          <w:szCs w:val="24"/>
        </w:rPr>
      </w:pPr>
    </w:p>
    <w:p w:rsidR="008A47F7" w:rsidRPr="008B6907" w:rsidRDefault="004F5C19" w:rsidP="008B6907">
      <w:pPr>
        <w:suppressAutoHyphens/>
        <w:spacing w:line="276" w:lineRule="auto"/>
        <w:jc w:val="both"/>
        <w:rPr>
          <w:rFonts w:ascii="Arial" w:hAnsi="Arial" w:cs="Arial"/>
          <w:sz w:val="24"/>
          <w:szCs w:val="24"/>
        </w:rPr>
      </w:pPr>
      <w:r w:rsidRPr="008B6907">
        <w:rPr>
          <w:rFonts w:ascii="Arial" w:hAnsi="Arial" w:cs="Arial"/>
          <w:sz w:val="24"/>
          <w:szCs w:val="24"/>
        </w:rPr>
        <w:t>Ahora bien</w:t>
      </w:r>
      <w:r w:rsidR="00184C0B" w:rsidRPr="008B6907">
        <w:rPr>
          <w:rFonts w:ascii="Arial" w:hAnsi="Arial" w:cs="Arial"/>
          <w:sz w:val="24"/>
          <w:szCs w:val="24"/>
        </w:rPr>
        <w:t>,</w:t>
      </w:r>
      <w:r w:rsidRPr="008B6907">
        <w:rPr>
          <w:rFonts w:ascii="Arial" w:hAnsi="Arial" w:cs="Arial"/>
          <w:sz w:val="24"/>
          <w:szCs w:val="24"/>
        </w:rPr>
        <w:t xml:space="preserve"> la verdadera discusión en el presente asunto se circunscribe a determinar si </w:t>
      </w:r>
      <w:r w:rsidR="00184C0B" w:rsidRPr="008B6907">
        <w:rPr>
          <w:rFonts w:ascii="Arial" w:hAnsi="Arial" w:cs="Arial"/>
          <w:sz w:val="24"/>
          <w:szCs w:val="24"/>
        </w:rPr>
        <w:t xml:space="preserve">la actuación de la </w:t>
      </w:r>
      <w:r w:rsidR="008A47F7" w:rsidRPr="008B6907">
        <w:rPr>
          <w:rFonts w:ascii="Arial" w:hAnsi="Arial" w:cs="Arial"/>
          <w:sz w:val="24"/>
          <w:szCs w:val="24"/>
        </w:rPr>
        <w:t xml:space="preserve">Unidad para la Atención y Reparación Integral a las Víctimas </w:t>
      </w:r>
      <w:r w:rsidR="006B48A7" w:rsidRPr="008B6907">
        <w:rPr>
          <w:rFonts w:ascii="Arial" w:hAnsi="Arial" w:cs="Arial"/>
          <w:sz w:val="24"/>
          <w:szCs w:val="24"/>
        </w:rPr>
        <w:t>–</w:t>
      </w:r>
      <w:r w:rsidR="003F7584">
        <w:rPr>
          <w:rFonts w:ascii="Arial" w:hAnsi="Arial" w:cs="Arial"/>
          <w:sz w:val="24"/>
          <w:szCs w:val="24"/>
        </w:rPr>
        <w:t xml:space="preserve"> </w:t>
      </w:r>
      <w:r w:rsidR="006B48A7" w:rsidRPr="008B6907">
        <w:rPr>
          <w:rFonts w:ascii="Arial" w:hAnsi="Arial" w:cs="Arial"/>
          <w:sz w:val="24"/>
          <w:szCs w:val="24"/>
        </w:rPr>
        <w:t xml:space="preserve">UARIV </w:t>
      </w:r>
      <w:r w:rsidR="008A47F7" w:rsidRPr="008B6907">
        <w:rPr>
          <w:rFonts w:ascii="Arial" w:hAnsi="Arial" w:cs="Arial"/>
          <w:sz w:val="24"/>
          <w:szCs w:val="24"/>
        </w:rPr>
        <w:t>dentro del trámite administrativo adelantado por los accionantes para ser reparados</w:t>
      </w:r>
      <w:r w:rsidR="001A7A67" w:rsidRPr="008B6907">
        <w:rPr>
          <w:rFonts w:ascii="Arial" w:hAnsi="Arial" w:cs="Arial"/>
          <w:sz w:val="24"/>
          <w:szCs w:val="24"/>
        </w:rPr>
        <w:t xml:space="preserve">, es </w:t>
      </w:r>
      <w:proofErr w:type="spellStart"/>
      <w:r w:rsidR="001A7A67" w:rsidRPr="008B6907">
        <w:rPr>
          <w:rFonts w:ascii="Arial" w:hAnsi="Arial" w:cs="Arial"/>
          <w:sz w:val="24"/>
          <w:szCs w:val="24"/>
        </w:rPr>
        <w:t>vulneratoria</w:t>
      </w:r>
      <w:proofErr w:type="spellEnd"/>
      <w:r w:rsidR="001A7A67" w:rsidRPr="008B6907">
        <w:rPr>
          <w:rFonts w:ascii="Arial" w:hAnsi="Arial" w:cs="Arial"/>
          <w:sz w:val="24"/>
          <w:szCs w:val="24"/>
        </w:rPr>
        <w:t xml:space="preserve"> de sus</w:t>
      </w:r>
      <w:r w:rsidR="008A47F7" w:rsidRPr="008B6907">
        <w:rPr>
          <w:rFonts w:ascii="Arial" w:hAnsi="Arial" w:cs="Arial"/>
          <w:sz w:val="24"/>
          <w:szCs w:val="24"/>
        </w:rPr>
        <w:t xml:space="preserve"> garantías fundamentales</w:t>
      </w:r>
      <w:r w:rsidR="001A7A67" w:rsidRPr="008B6907">
        <w:rPr>
          <w:rFonts w:ascii="Arial" w:hAnsi="Arial" w:cs="Arial"/>
          <w:sz w:val="24"/>
          <w:szCs w:val="24"/>
        </w:rPr>
        <w:t>.</w:t>
      </w:r>
    </w:p>
    <w:p w:rsidR="004F5C19" w:rsidRPr="008B6907" w:rsidRDefault="00BE57BB" w:rsidP="008B6907">
      <w:pPr>
        <w:tabs>
          <w:tab w:val="left" w:pos="0"/>
        </w:tabs>
        <w:suppressAutoHyphens/>
        <w:spacing w:line="276" w:lineRule="auto"/>
        <w:jc w:val="both"/>
        <w:rPr>
          <w:rFonts w:ascii="Arial" w:hAnsi="Arial" w:cs="Arial"/>
          <w:sz w:val="24"/>
          <w:szCs w:val="24"/>
        </w:rPr>
      </w:pPr>
      <w:r w:rsidRPr="008B6907">
        <w:rPr>
          <w:rFonts w:ascii="Arial" w:hAnsi="Arial" w:cs="Arial"/>
          <w:sz w:val="24"/>
          <w:szCs w:val="24"/>
        </w:rPr>
        <w:t>.</w:t>
      </w:r>
    </w:p>
    <w:p w:rsidR="00BE57BB" w:rsidRPr="008B6907" w:rsidRDefault="00BE57BB" w:rsidP="008B6907">
      <w:pPr>
        <w:suppressAutoHyphens/>
        <w:spacing w:line="276" w:lineRule="auto"/>
        <w:jc w:val="both"/>
        <w:rPr>
          <w:rFonts w:ascii="Arial" w:hAnsi="Arial" w:cs="Arial"/>
          <w:sz w:val="24"/>
          <w:szCs w:val="24"/>
        </w:rPr>
      </w:pPr>
      <w:r w:rsidRPr="008B6907">
        <w:rPr>
          <w:rFonts w:ascii="Arial" w:hAnsi="Arial" w:cs="Arial"/>
          <w:sz w:val="24"/>
          <w:szCs w:val="24"/>
        </w:rPr>
        <w:t>Lo primero que debe señalarse es que la señora Nelly Ruiz</w:t>
      </w:r>
      <w:r w:rsidR="00366609" w:rsidRPr="008B6907">
        <w:rPr>
          <w:rFonts w:ascii="Arial" w:hAnsi="Arial" w:cs="Arial"/>
          <w:sz w:val="24"/>
          <w:szCs w:val="24"/>
        </w:rPr>
        <w:t xml:space="preserve"> trajo prueba al plenario de que </w:t>
      </w:r>
      <w:r w:rsidRPr="008B6907">
        <w:rPr>
          <w:rFonts w:ascii="Arial" w:hAnsi="Arial" w:cs="Arial"/>
          <w:sz w:val="24"/>
          <w:szCs w:val="24"/>
        </w:rPr>
        <w:t xml:space="preserve">presentó declaración como víctima del conflicto armado en </w:t>
      </w:r>
      <w:r w:rsidR="00366609" w:rsidRPr="008B6907">
        <w:rPr>
          <w:rFonts w:ascii="Arial" w:hAnsi="Arial" w:cs="Arial"/>
          <w:sz w:val="24"/>
          <w:szCs w:val="24"/>
        </w:rPr>
        <w:t>C</w:t>
      </w:r>
      <w:r w:rsidRPr="008B6907">
        <w:rPr>
          <w:rFonts w:ascii="Arial" w:hAnsi="Arial" w:cs="Arial"/>
          <w:sz w:val="24"/>
          <w:szCs w:val="24"/>
        </w:rPr>
        <w:t>olombia el día 11 de febrero de 2013, calidad que le fue reconocida por la  Unida</w:t>
      </w:r>
      <w:r w:rsidR="5096AB77" w:rsidRPr="008B6907">
        <w:rPr>
          <w:rFonts w:ascii="Arial" w:hAnsi="Arial" w:cs="Arial"/>
          <w:sz w:val="24"/>
          <w:szCs w:val="24"/>
        </w:rPr>
        <w:t>d</w:t>
      </w:r>
      <w:r w:rsidRPr="008B6907">
        <w:rPr>
          <w:rFonts w:ascii="Arial" w:hAnsi="Arial" w:cs="Arial"/>
          <w:sz w:val="24"/>
          <w:szCs w:val="24"/>
        </w:rPr>
        <w:t xml:space="preserve"> para la Atención y Reparación Integral a las Víctimas mediante Resolución No 21013-</w:t>
      </w:r>
      <w:r w:rsidRPr="008B6907">
        <w:rPr>
          <w:rFonts w:ascii="Arial" w:hAnsi="Arial" w:cs="Arial"/>
          <w:sz w:val="24"/>
          <w:szCs w:val="24"/>
        </w:rPr>
        <w:lastRenderedPageBreak/>
        <w:t>1333538 del 4 de abril de 2013</w:t>
      </w:r>
      <w:r w:rsidR="00366609" w:rsidRPr="008B6907">
        <w:rPr>
          <w:rFonts w:ascii="Arial" w:hAnsi="Arial" w:cs="Arial"/>
          <w:sz w:val="24"/>
          <w:szCs w:val="24"/>
        </w:rPr>
        <w:t xml:space="preserve">, tal como se observa del </w:t>
      </w:r>
      <w:r w:rsidRPr="008B6907">
        <w:rPr>
          <w:rFonts w:ascii="Arial" w:hAnsi="Arial" w:cs="Arial"/>
          <w:sz w:val="24"/>
          <w:szCs w:val="24"/>
        </w:rPr>
        <w:t>f</w:t>
      </w:r>
      <w:r w:rsidR="00366609" w:rsidRPr="008B6907">
        <w:rPr>
          <w:rFonts w:ascii="Arial" w:hAnsi="Arial" w:cs="Arial"/>
          <w:sz w:val="24"/>
          <w:szCs w:val="24"/>
        </w:rPr>
        <w:t>o</w:t>
      </w:r>
      <w:r w:rsidRPr="008B6907">
        <w:rPr>
          <w:rFonts w:ascii="Arial" w:hAnsi="Arial" w:cs="Arial"/>
          <w:sz w:val="24"/>
          <w:szCs w:val="24"/>
        </w:rPr>
        <w:t>l</w:t>
      </w:r>
      <w:r w:rsidR="00366609" w:rsidRPr="008B6907">
        <w:rPr>
          <w:rFonts w:ascii="Arial" w:hAnsi="Arial" w:cs="Arial"/>
          <w:sz w:val="24"/>
          <w:szCs w:val="24"/>
        </w:rPr>
        <w:t>io</w:t>
      </w:r>
      <w:r w:rsidRPr="008B6907">
        <w:rPr>
          <w:rFonts w:ascii="Arial" w:hAnsi="Arial" w:cs="Arial"/>
          <w:sz w:val="24"/>
          <w:szCs w:val="24"/>
        </w:rPr>
        <w:t xml:space="preserve"> 15 y 16 del numeral 01, contentivo del escrito de tutela</w:t>
      </w:r>
      <w:r w:rsidR="47F6E13A" w:rsidRPr="008B6907">
        <w:rPr>
          <w:rFonts w:ascii="Arial" w:hAnsi="Arial" w:cs="Arial"/>
          <w:sz w:val="24"/>
          <w:szCs w:val="24"/>
        </w:rPr>
        <w:t>; mientras que, e</w:t>
      </w:r>
      <w:r w:rsidR="00366609" w:rsidRPr="008B6907">
        <w:rPr>
          <w:rFonts w:ascii="Arial" w:hAnsi="Arial" w:cs="Arial"/>
          <w:sz w:val="24"/>
          <w:szCs w:val="24"/>
        </w:rPr>
        <w:t>l señor Luis Alfonso Londoño Martínez, por su parte, en el derecho de petición que obra a folio 18 del mismo cuaderno</w:t>
      </w:r>
      <w:r w:rsidR="001A7A67" w:rsidRPr="008B6907">
        <w:rPr>
          <w:rFonts w:ascii="Arial" w:hAnsi="Arial" w:cs="Arial"/>
          <w:sz w:val="24"/>
          <w:szCs w:val="24"/>
        </w:rPr>
        <w:t xml:space="preserve">, </w:t>
      </w:r>
      <w:r w:rsidR="00366609" w:rsidRPr="008B6907">
        <w:rPr>
          <w:rFonts w:ascii="Arial" w:hAnsi="Arial" w:cs="Arial"/>
          <w:sz w:val="24"/>
          <w:szCs w:val="24"/>
        </w:rPr>
        <w:t xml:space="preserve"> afirmó haber realizado declaración en el mismo sentido en igual fecha, hecho que no desconoció la entidad accionada al momento de dar respuesta a esa solicitud.</w:t>
      </w:r>
    </w:p>
    <w:p w:rsidR="00366609" w:rsidRPr="008B6907" w:rsidRDefault="00366609" w:rsidP="008B6907">
      <w:pPr>
        <w:tabs>
          <w:tab w:val="left" w:pos="0"/>
        </w:tabs>
        <w:suppressAutoHyphens/>
        <w:spacing w:line="276" w:lineRule="auto"/>
        <w:jc w:val="both"/>
        <w:rPr>
          <w:rFonts w:ascii="Arial" w:hAnsi="Arial" w:cs="Arial"/>
          <w:sz w:val="24"/>
          <w:szCs w:val="24"/>
        </w:rPr>
      </w:pPr>
    </w:p>
    <w:p w:rsidR="001A7A67" w:rsidRPr="008B6907" w:rsidRDefault="00366609" w:rsidP="008B6907">
      <w:pPr>
        <w:suppressAutoHyphens/>
        <w:spacing w:line="276" w:lineRule="auto"/>
        <w:jc w:val="both"/>
        <w:rPr>
          <w:rFonts w:ascii="Arial" w:hAnsi="Arial" w:cs="Arial"/>
          <w:sz w:val="24"/>
          <w:szCs w:val="24"/>
        </w:rPr>
      </w:pPr>
      <w:r w:rsidRPr="008B6907">
        <w:rPr>
          <w:rFonts w:ascii="Arial" w:hAnsi="Arial" w:cs="Arial"/>
          <w:sz w:val="24"/>
          <w:szCs w:val="24"/>
        </w:rPr>
        <w:t xml:space="preserve">Como puede verse, desde el año 2013 los referidos señores vienen adelantando los trámites necesarios, no solo para ser reconocidos como víctimas, sino para </w:t>
      </w:r>
      <w:r w:rsidR="00FA1671" w:rsidRPr="008B6907">
        <w:rPr>
          <w:rFonts w:ascii="Arial" w:hAnsi="Arial" w:cs="Arial"/>
          <w:sz w:val="24"/>
          <w:szCs w:val="24"/>
        </w:rPr>
        <w:t>recibir</w:t>
      </w:r>
      <w:r w:rsidRPr="008B6907">
        <w:rPr>
          <w:rFonts w:ascii="Arial" w:hAnsi="Arial" w:cs="Arial"/>
          <w:sz w:val="24"/>
          <w:szCs w:val="24"/>
        </w:rPr>
        <w:t xml:space="preserve"> </w:t>
      </w:r>
      <w:r w:rsidR="001A7A67" w:rsidRPr="008B6907">
        <w:rPr>
          <w:rFonts w:ascii="Arial" w:hAnsi="Arial" w:cs="Arial"/>
          <w:sz w:val="24"/>
          <w:szCs w:val="24"/>
        </w:rPr>
        <w:t>la reparación</w:t>
      </w:r>
      <w:r w:rsidRPr="008B6907">
        <w:rPr>
          <w:rFonts w:ascii="Arial" w:hAnsi="Arial" w:cs="Arial"/>
          <w:sz w:val="24"/>
          <w:szCs w:val="24"/>
        </w:rPr>
        <w:t xml:space="preserve"> económica</w:t>
      </w:r>
      <w:r w:rsidR="17D42A88" w:rsidRPr="008B6907">
        <w:rPr>
          <w:rFonts w:ascii="Arial" w:hAnsi="Arial" w:cs="Arial"/>
          <w:sz w:val="24"/>
          <w:szCs w:val="24"/>
        </w:rPr>
        <w:t xml:space="preserve"> prevista</w:t>
      </w:r>
      <w:r w:rsidRPr="008B6907">
        <w:rPr>
          <w:rFonts w:ascii="Arial" w:hAnsi="Arial" w:cs="Arial"/>
          <w:sz w:val="24"/>
          <w:szCs w:val="24"/>
        </w:rPr>
        <w:t xml:space="preserve"> por el estado Colombiano por la pérdida </w:t>
      </w:r>
      <w:r w:rsidR="001A7A67" w:rsidRPr="008B6907">
        <w:rPr>
          <w:rFonts w:ascii="Arial" w:hAnsi="Arial" w:cs="Arial"/>
          <w:sz w:val="24"/>
          <w:szCs w:val="24"/>
        </w:rPr>
        <w:t xml:space="preserve">violenta de </w:t>
      </w:r>
      <w:r w:rsidRPr="008B6907">
        <w:rPr>
          <w:rFonts w:ascii="Arial" w:hAnsi="Arial" w:cs="Arial"/>
          <w:sz w:val="24"/>
          <w:szCs w:val="24"/>
        </w:rPr>
        <w:t>su hijo</w:t>
      </w:r>
      <w:r w:rsidR="001A7A67" w:rsidRPr="008B6907">
        <w:rPr>
          <w:rFonts w:ascii="Arial" w:hAnsi="Arial" w:cs="Arial"/>
          <w:sz w:val="24"/>
          <w:szCs w:val="24"/>
        </w:rPr>
        <w:t xml:space="preserve">.  </w:t>
      </w:r>
    </w:p>
    <w:p w:rsidR="001A7A67" w:rsidRPr="008B6907" w:rsidRDefault="001A7A67" w:rsidP="008B6907">
      <w:pPr>
        <w:tabs>
          <w:tab w:val="left" w:pos="0"/>
        </w:tabs>
        <w:suppressAutoHyphens/>
        <w:spacing w:line="276" w:lineRule="auto"/>
        <w:jc w:val="both"/>
        <w:rPr>
          <w:rFonts w:ascii="Arial" w:hAnsi="Arial" w:cs="Arial"/>
          <w:sz w:val="24"/>
          <w:szCs w:val="24"/>
        </w:rPr>
      </w:pPr>
    </w:p>
    <w:p w:rsidR="00F571F6" w:rsidRPr="008B6907" w:rsidRDefault="001A7A67" w:rsidP="008B6907">
      <w:pPr>
        <w:suppressAutoHyphens/>
        <w:spacing w:line="276" w:lineRule="auto"/>
        <w:jc w:val="both"/>
        <w:rPr>
          <w:rFonts w:ascii="Arial" w:hAnsi="Arial" w:cs="Arial"/>
          <w:sz w:val="24"/>
          <w:szCs w:val="24"/>
        </w:rPr>
      </w:pPr>
      <w:r w:rsidRPr="008B6907">
        <w:rPr>
          <w:rFonts w:ascii="Arial" w:hAnsi="Arial" w:cs="Arial"/>
          <w:sz w:val="24"/>
          <w:szCs w:val="24"/>
        </w:rPr>
        <w:t>Frente a est</w:t>
      </w:r>
      <w:r w:rsidR="0F34604B" w:rsidRPr="008B6907">
        <w:rPr>
          <w:rFonts w:ascii="Arial" w:hAnsi="Arial" w:cs="Arial"/>
          <w:sz w:val="24"/>
          <w:szCs w:val="24"/>
        </w:rPr>
        <w:t>a</w:t>
      </w:r>
      <w:r w:rsidRPr="008B6907">
        <w:rPr>
          <w:rFonts w:ascii="Arial" w:hAnsi="Arial" w:cs="Arial"/>
          <w:sz w:val="24"/>
          <w:szCs w:val="24"/>
        </w:rPr>
        <w:t xml:space="preserve"> última aspiración, se tiene que, más de cinco años después,</w:t>
      </w:r>
      <w:r w:rsidR="25915F6C" w:rsidRPr="008B6907">
        <w:rPr>
          <w:rFonts w:ascii="Arial" w:hAnsi="Arial" w:cs="Arial"/>
          <w:sz w:val="24"/>
          <w:szCs w:val="24"/>
        </w:rPr>
        <w:t xml:space="preserve"> </w:t>
      </w:r>
      <w:r w:rsidRPr="008B6907">
        <w:rPr>
          <w:rFonts w:ascii="Arial" w:hAnsi="Arial" w:cs="Arial"/>
          <w:sz w:val="24"/>
          <w:szCs w:val="24"/>
        </w:rPr>
        <w:t xml:space="preserve">exactamente </w:t>
      </w:r>
      <w:r w:rsidR="00366609" w:rsidRPr="008B6907">
        <w:rPr>
          <w:rFonts w:ascii="Arial" w:hAnsi="Arial" w:cs="Arial"/>
          <w:sz w:val="24"/>
          <w:szCs w:val="24"/>
        </w:rPr>
        <w:t xml:space="preserve">el 9 de mayo de 2018, </w:t>
      </w:r>
      <w:r w:rsidRPr="008B6907">
        <w:rPr>
          <w:rFonts w:ascii="Arial" w:hAnsi="Arial" w:cs="Arial"/>
          <w:sz w:val="24"/>
          <w:szCs w:val="24"/>
        </w:rPr>
        <w:t>les fue informado</w:t>
      </w:r>
      <w:r w:rsidR="08EDEA70" w:rsidRPr="008B6907">
        <w:rPr>
          <w:rFonts w:ascii="Arial" w:hAnsi="Arial" w:cs="Arial"/>
          <w:sz w:val="24"/>
          <w:szCs w:val="24"/>
        </w:rPr>
        <w:t>,</w:t>
      </w:r>
      <w:r w:rsidRPr="008B6907">
        <w:rPr>
          <w:rFonts w:ascii="Arial" w:hAnsi="Arial" w:cs="Arial"/>
          <w:sz w:val="24"/>
          <w:szCs w:val="24"/>
        </w:rPr>
        <w:t xml:space="preserve"> por parte de la </w:t>
      </w:r>
      <w:r w:rsidR="3C2AE858" w:rsidRPr="008B6907">
        <w:rPr>
          <w:rFonts w:ascii="Arial" w:hAnsi="Arial" w:cs="Arial"/>
          <w:sz w:val="24"/>
          <w:szCs w:val="24"/>
        </w:rPr>
        <w:t>accion</w:t>
      </w:r>
      <w:r w:rsidRPr="008B6907">
        <w:rPr>
          <w:rFonts w:ascii="Arial" w:hAnsi="Arial" w:cs="Arial"/>
          <w:sz w:val="24"/>
          <w:szCs w:val="24"/>
        </w:rPr>
        <w:t>ada</w:t>
      </w:r>
      <w:r w:rsidR="38A4162B" w:rsidRPr="008B6907">
        <w:rPr>
          <w:rFonts w:ascii="Arial" w:hAnsi="Arial" w:cs="Arial"/>
          <w:sz w:val="24"/>
          <w:szCs w:val="24"/>
        </w:rPr>
        <w:t>,</w:t>
      </w:r>
      <w:r w:rsidRPr="008B6907">
        <w:rPr>
          <w:rFonts w:ascii="Arial" w:hAnsi="Arial" w:cs="Arial"/>
          <w:sz w:val="24"/>
          <w:szCs w:val="24"/>
        </w:rPr>
        <w:t xml:space="preserve"> </w:t>
      </w:r>
      <w:r w:rsidR="00366609" w:rsidRPr="008B6907">
        <w:rPr>
          <w:rFonts w:ascii="Arial" w:hAnsi="Arial" w:cs="Arial"/>
          <w:sz w:val="24"/>
          <w:szCs w:val="24"/>
        </w:rPr>
        <w:t>que el proceso de documentación se enc</w:t>
      </w:r>
      <w:r w:rsidRPr="008B6907">
        <w:rPr>
          <w:rFonts w:ascii="Arial" w:hAnsi="Arial" w:cs="Arial"/>
          <w:sz w:val="24"/>
          <w:szCs w:val="24"/>
        </w:rPr>
        <w:t>o</w:t>
      </w:r>
      <w:r w:rsidR="00366609" w:rsidRPr="008B6907">
        <w:rPr>
          <w:rFonts w:ascii="Arial" w:hAnsi="Arial" w:cs="Arial"/>
          <w:sz w:val="24"/>
          <w:szCs w:val="24"/>
        </w:rPr>
        <w:t>ntra</w:t>
      </w:r>
      <w:r w:rsidRPr="008B6907">
        <w:rPr>
          <w:rFonts w:ascii="Arial" w:hAnsi="Arial" w:cs="Arial"/>
          <w:sz w:val="24"/>
          <w:szCs w:val="24"/>
        </w:rPr>
        <w:t>ba</w:t>
      </w:r>
      <w:r w:rsidR="00366609" w:rsidRPr="008B6907">
        <w:rPr>
          <w:rFonts w:ascii="Arial" w:hAnsi="Arial" w:cs="Arial"/>
          <w:sz w:val="24"/>
          <w:szCs w:val="24"/>
        </w:rPr>
        <w:t xml:space="preserve"> cumplido y que</w:t>
      </w:r>
      <w:r w:rsidR="00F43343" w:rsidRPr="008B6907">
        <w:rPr>
          <w:rFonts w:ascii="Arial" w:hAnsi="Arial" w:cs="Arial"/>
          <w:sz w:val="24"/>
          <w:szCs w:val="24"/>
        </w:rPr>
        <w:t xml:space="preserve"> en el transcurso del año le sería asignado</w:t>
      </w:r>
      <w:r w:rsidR="00366609" w:rsidRPr="008B6907">
        <w:rPr>
          <w:rFonts w:ascii="Arial" w:hAnsi="Arial" w:cs="Arial"/>
          <w:sz w:val="24"/>
          <w:szCs w:val="24"/>
        </w:rPr>
        <w:t xml:space="preserve"> un turno para pago </w:t>
      </w:r>
      <w:r w:rsidR="00F571F6" w:rsidRPr="008B6907">
        <w:rPr>
          <w:rFonts w:ascii="Arial" w:hAnsi="Arial" w:cs="Arial"/>
          <w:sz w:val="24"/>
          <w:szCs w:val="24"/>
        </w:rPr>
        <w:t>co</w:t>
      </w:r>
      <w:r w:rsidR="10359431" w:rsidRPr="008B6907">
        <w:rPr>
          <w:rFonts w:ascii="Arial" w:hAnsi="Arial" w:cs="Arial"/>
          <w:sz w:val="24"/>
          <w:szCs w:val="24"/>
        </w:rPr>
        <w:t>n</w:t>
      </w:r>
      <w:r w:rsidR="00F571F6" w:rsidRPr="008B6907">
        <w:rPr>
          <w:rFonts w:ascii="Arial" w:hAnsi="Arial" w:cs="Arial"/>
          <w:sz w:val="24"/>
          <w:szCs w:val="24"/>
        </w:rPr>
        <w:t xml:space="preserve"> fecha límite</w:t>
      </w:r>
      <w:r w:rsidR="342FC8EF" w:rsidRPr="008B6907">
        <w:rPr>
          <w:rFonts w:ascii="Arial" w:hAnsi="Arial" w:cs="Arial"/>
          <w:sz w:val="24"/>
          <w:szCs w:val="24"/>
        </w:rPr>
        <w:t xml:space="preserve"> en</w:t>
      </w:r>
      <w:r w:rsidR="00F571F6" w:rsidRPr="008B6907">
        <w:rPr>
          <w:rFonts w:ascii="Arial" w:hAnsi="Arial" w:cs="Arial"/>
          <w:sz w:val="24"/>
          <w:szCs w:val="24"/>
        </w:rPr>
        <w:t xml:space="preserve"> </w:t>
      </w:r>
      <w:r w:rsidR="00366609" w:rsidRPr="008B6907">
        <w:rPr>
          <w:rFonts w:ascii="Arial" w:hAnsi="Arial" w:cs="Arial"/>
          <w:sz w:val="24"/>
          <w:szCs w:val="24"/>
        </w:rPr>
        <w:t>el año 2021</w:t>
      </w:r>
      <w:r w:rsidR="00F43343" w:rsidRPr="008B6907">
        <w:rPr>
          <w:rFonts w:ascii="Arial" w:hAnsi="Arial" w:cs="Arial"/>
          <w:sz w:val="24"/>
          <w:szCs w:val="24"/>
        </w:rPr>
        <w:t xml:space="preserve">, </w:t>
      </w:r>
      <w:r w:rsidRPr="008B6907">
        <w:rPr>
          <w:rFonts w:ascii="Arial" w:hAnsi="Arial" w:cs="Arial"/>
          <w:sz w:val="24"/>
          <w:szCs w:val="24"/>
        </w:rPr>
        <w:t>etapa</w:t>
      </w:r>
      <w:r w:rsidR="00F43343" w:rsidRPr="008B6907">
        <w:rPr>
          <w:rFonts w:ascii="Arial" w:hAnsi="Arial" w:cs="Arial"/>
          <w:sz w:val="24"/>
          <w:szCs w:val="24"/>
        </w:rPr>
        <w:t xml:space="preserve"> ést</w:t>
      </w:r>
      <w:r w:rsidRPr="008B6907">
        <w:rPr>
          <w:rFonts w:ascii="Arial" w:hAnsi="Arial" w:cs="Arial"/>
          <w:sz w:val="24"/>
          <w:szCs w:val="24"/>
        </w:rPr>
        <w:t>a</w:t>
      </w:r>
      <w:r w:rsidR="00F43343" w:rsidRPr="008B6907">
        <w:rPr>
          <w:rFonts w:ascii="Arial" w:hAnsi="Arial" w:cs="Arial"/>
          <w:sz w:val="24"/>
          <w:szCs w:val="24"/>
        </w:rPr>
        <w:t xml:space="preserve"> que no se surtió</w:t>
      </w:r>
      <w:r w:rsidR="00F571F6" w:rsidRPr="008B6907">
        <w:rPr>
          <w:rFonts w:ascii="Arial" w:hAnsi="Arial" w:cs="Arial"/>
          <w:sz w:val="24"/>
          <w:szCs w:val="24"/>
        </w:rPr>
        <w:t xml:space="preserve">, lo que trajo como consecuencia que hasta </w:t>
      </w:r>
      <w:r w:rsidR="3A1277B0" w:rsidRPr="008B6907">
        <w:rPr>
          <w:rFonts w:ascii="Arial" w:hAnsi="Arial" w:cs="Arial"/>
          <w:sz w:val="24"/>
          <w:szCs w:val="24"/>
        </w:rPr>
        <w:t>este momento</w:t>
      </w:r>
      <w:r w:rsidR="00F571F6" w:rsidRPr="008B6907">
        <w:rPr>
          <w:rFonts w:ascii="Arial" w:hAnsi="Arial" w:cs="Arial"/>
          <w:sz w:val="24"/>
          <w:szCs w:val="24"/>
        </w:rPr>
        <w:t xml:space="preserve"> no les haya sido entregada la medida de reparación que les corresponde.</w:t>
      </w:r>
    </w:p>
    <w:p w:rsidR="00F571F6" w:rsidRPr="008B6907" w:rsidRDefault="00F571F6" w:rsidP="008B6907">
      <w:pPr>
        <w:tabs>
          <w:tab w:val="left" w:pos="0"/>
        </w:tabs>
        <w:suppressAutoHyphens/>
        <w:spacing w:line="276" w:lineRule="auto"/>
        <w:jc w:val="both"/>
        <w:rPr>
          <w:rFonts w:ascii="Arial" w:hAnsi="Arial" w:cs="Arial"/>
          <w:sz w:val="24"/>
          <w:szCs w:val="24"/>
        </w:rPr>
      </w:pPr>
    </w:p>
    <w:p w:rsidR="00F43343" w:rsidRPr="008B6907" w:rsidRDefault="006B48A7" w:rsidP="008B6907">
      <w:pPr>
        <w:suppressAutoHyphens/>
        <w:spacing w:line="276" w:lineRule="auto"/>
        <w:jc w:val="both"/>
        <w:rPr>
          <w:rFonts w:ascii="Arial" w:hAnsi="Arial" w:cs="Arial"/>
          <w:sz w:val="24"/>
          <w:szCs w:val="24"/>
        </w:rPr>
      </w:pPr>
      <w:r w:rsidRPr="008B6907">
        <w:rPr>
          <w:rFonts w:ascii="Arial" w:hAnsi="Arial" w:cs="Arial"/>
          <w:sz w:val="24"/>
          <w:szCs w:val="24"/>
        </w:rPr>
        <w:t>A</w:t>
      </w:r>
      <w:r w:rsidR="001A7A67" w:rsidRPr="008B6907">
        <w:rPr>
          <w:rFonts w:ascii="Arial" w:hAnsi="Arial" w:cs="Arial"/>
          <w:sz w:val="24"/>
          <w:szCs w:val="24"/>
        </w:rPr>
        <w:t>dicional a lo anterior</w:t>
      </w:r>
      <w:r w:rsidRPr="008B6907">
        <w:rPr>
          <w:rFonts w:ascii="Arial" w:hAnsi="Arial" w:cs="Arial"/>
          <w:sz w:val="24"/>
          <w:szCs w:val="24"/>
        </w:rPr>
        <w:t xml:space="preserve">, </w:t>
      </w:r>
      <w:r w:rsidR="001A7A67" w:rsidRPr="008B6907">
        <w:rPr>
          <w:rFonts w:ascii="Arial" w:hAnsi="Arial" w:cs="Arial"/>
          <w:sz w:val="24"/>
          <w:szCs w:val="24"/>
        </w:rPr>
        <w:t xml:space="preserve">el señor Londoño Martínez, </w:t>
      </w:r>
      <w:r w:rsidR="00F571F6" w:rsidRPr="008B6907">
        <w:rPr>
          <w:rFonts w:ascii="Arial" w:hAnsi="Arial" w:cs="Arial"/>
          <w:sz w:val="24"/>
          <w:szCs w:val="24"/>
        </w:rPr>
        <w:t>en nombre propio y de su esposa</w:t>
      </w:r>
      <w:r w:rsidR="009D3B06" w:rsidRPr="008B6907">
        <w:rPr>
          <w:rFonts w:ascii="Arial" w:hAnsi="Arial" w:cs="Arial"/>
          <w:sz w:val="24"/>
          <w:szCs w:val="24"/>
        </w:rPr>
        <w:t xml:space="preserve"> </w:t>
      </w:r>
      <w:r w:rsidR="7D860326" w:rsidRPr="008B6907">
        <w:rPr>
          <w:rFonts w:ascii="Arial" w:hAnsi="Arial" w:cs="Arial"/>
          <w:sz w:val="24"/>
          <w:szCs w:val="24"/>
        </w:rPr>
        <w:t>-</w:t>
      </w:r>
      <w:r w:rsidR="009D3B06" w:rsidRPr="008B6907">
        <w:rPr>
          <w:rFonts w:ascii="Arial" w:hAnsi="Arial" w:cs="Arial"/>
          <w:sz w:val="24"/>
          <w:szCs w:val="24"/>
        </w:rPr>
        <w:t xml:space="preserve">conforme </w:t>
      </w:r>
      <w:r w:rsidR="001C0255" w:rsidRPr="008B6907">
        <w:rPr>
          <w:rFonts w:ascii="Arial" w:hAnsi="Arial" w:cs="Arial"/>
          <w:sz w:val="24"/>
          <w:szCs w:val="24"/>
        </w:rPr>
        <w:t>el contenido de la misiva</w:t>
      </w:r>
      <w:r w:rsidR="339E543C" w:rsidRPr="008B6907">
        <w:rPr>
          <w:rFonts w:ascii="Arial" w:hAnsi="Arial" w:cs="Arial"/>
          <w:sz w:val="24"/>
          <w:szCs w:val="24"/>
        </w:rPr>
        <w:t>-</w:t>
      </w:r>
      <w:r w:rsidR="009D3B06" w:rsidRPr="008B6907">
        <w:rPr>
          <w:rFonts w:ascii="Arial" w:hAnsi="Arial" w:cs="Arial"/>
          <w:sz w:val="24"/>
          <w:szCs w:val="24"/>
        </w:rPr>
        <w:t xml:space="preserve"> </w:t>
      </w:r>
      <w:r w:rsidR="001A7A67" w:rsidRPr="008B6907">
        <w:rPr>
          <w:rFonts w:ascii="Arial" w:hAnsi="Arial" w:cs="Arial"/>
          <w:sz w:val="24"/>
          <w:szCs w:val="24"/>
        </w:rPr>
        <w:t>el día 17 de noviembre de 2020 elevó comunicación ante</w:t>
      </w:r>
      <w:r w:rsidRPr="008B6907">
        <w:rPr>
          <w:rFonts w:ascii="Arial" w:hAnsi="Arial" w:cs="Arial"/>
          <w:sz w:val="24"/>
          <w:szCs w:val="24"/>
        </w:rPr>
        <w:t xml:space="preserve"> la UARIV</w:t>
      </w:r>
      <w:r w:rsidR="001A7A67" w:rsidRPr="008B6907">
        <w:rPr>
          <w:rFonts w:ascii="Arial" w:hAnsi="Arial" w:cs="Arial"/>
          <w:sz w:val="24"/>
          <w:szCs w:val="24"/>
        </w:rPr>
        <w:t xml:space="preserve"> </w:t>
      </w:r>
      <w:r w:rsidR="009D3B06" w:rsidRPr="008B6907">
        <w:rPr>
          <w:rFonts w:ascii="Arial" w:hAnsi="Arial" w:cs="Arial"/>
          <w:sz w:val="24"/>
          <w:szCs w:val="24"/>
        </w:rPr>
        <w:t xml:space="preserve">con la cual </w:t>
      </w:r>
      <w:r w:rsidR="001C0255" w:rsidRPr="008B6907">
        <w:rPr>
          <w:rFonts w:ascii="Arial" w:hAnsi="Arial" w:cs="Arial"/>
          <w:sz w:val="24"/>
          <w:szCs w:val="24"/>
        </w:rPr>
        <w:t>buscaba</w:t>
      </w:r>
      <w:r w:rsidR="009D3B06" w:rsidRPr="008B6907">
        <w:rPr>
          <w:rFonts w:ascii="Arial" w:hAnsi="Arial" w:cs="Arial"/>
          <w:sz w:val="24"/>
          <w:szCs w:val="24"/>
        </w:rPr>
        <w:t xml:space="preserve"> </w:t>
      </w:r>
      <w:r w:rsidR="6012DD7E" w:rsidRPr="008B6907">
        <w:rPr>
          <w:rFonts w:ascii="Arial" w:hAnsi="Arial" w:cs="Arial"/>
          <w:sz w:val="24"/>
          <w:szCs w:val="24"/>
        </w:rPr>
        <w:t xml:space="preserve">que </w:t>
      </w:r>
      <w:r w:rsidR="009D3B06" w:rsidRPr="008B6907">
        <w:rPr>
          <w:rFonts w:ascii="Arial" w:hAnsi="Arial" w:cs="Arial"/>
          <w:sz w:val="24"/>
          <w:szCs w:val="24"/>
        </w:rPr>
        <w:t xml:space="preserve">se </w:t>
      </w:r>
      <w:r w:rsidR="00DA3CD9" w:rsidRPr="008B6907">
        <w:rPr>
          <w:rFonts w:ascii="Arial" w:hAnsi="Arial" w:cs="Arial"/>
          <w:sz w:val="24"/>
          <w:szCs w:val="24"/>
        </w:rPr>
        <w:t>priorizara su caso</w:t>
      </w:r>
      <w:r w:rsidRPr="008B6907">
        <w:rPr>
          <w:rFonts w:ascii="Arial" w:hAnsi="Arial" w:cs="Arial"/>
          <w:sz w:val="24"/>
          <w:szCs w:val="24"/>
        </w:rPr>
        <w:t xml:space="preserve"> para agilizar el pago del beneficio otorgado; sin embargo</w:t>
      </w:r>
      <w:r w:rsidR="00DA3CD9" w:rsidRPr="008B6907">
        <w:rPr>
          <w:rFonts w:ascii="Arial" w:hAnsi="Arial" w:cs="Arial"/>
          <w:sz w:val="24"/>
          <w:szCs w:val="24"/>
        </w:rPr>
        <w:t xml:space="preserve"> la</w:t>
      </w:r>
      <w:r w:rsidR="009D3B06" w:rsidRPr="008B6907">
        <w:rPr>
          <w:rFonts w:ascii="Arial" w:hAnsi="Arial" w:cs="Arial"/>
          <w:sz w:val="24"/>
          <w:szCs w:val="24"/>
        </w:rPr>
        <w:t xml:space="preserve"> entidad sencillamente guardó silencio y solo con la interposición de la presente acción constitucional, procedi</w:t>
      </w:r>
      <w:r w:rsidR="00B97E0C" w:rsidRPr="008B6907">
        <w:rPr>
          <w:rFonts w:ascii="Arial" w:hAnsi="Arial" w:cs="Arial"/>
          <w:sz w:val="24"/>
          <w:szCs w:val="24"/>
        </w:rPr>
        <w:t>ó</w:t>
      </w:r>
      <w:r w:rsidR="009D3B06" w:rsidRPr="008B6907">
        <w:rPr>
          <w:rFonts w:ascii="Arial" w:hAnsi="Arial" w:cs="Arial"/>
          <w:sz w:val="24"/>
          <w:szCs w:val="24"/>
        </w:rPr>
        <w:t xml:space="preserve"> a requerir</w:t>
      </w:r>
      <w:r w:rsidR="00B97E0C" w:rsidRPr="008B6907">
        <w:rPr>
          <w:rFonts w:ascii="Arial" w:hAnsi="Arial" w:cs="Arial"/>
          <w:sz w:val="24"/>
          <w:szCs w:val="24"/>
        </w:rPr>
        <w:t xml:space="preserve">los </w:t>
      </w:r>
      <w:r w:rsidR="009D3B06" w:rsidRPr="008B6907">
        <w:rPr>
          <w:rFonts w:ascii="Arial" w:hAnsi="Arial" w:cs="Arial"/>
          <w:sz w:val="24"/>
          <w:szCs w:val="24"/>
        </w:rPr>
        <w:t xml:space="preserve">para </w:t>
      </w:r>
      <w:r w:rsidR="001C0255" w:rsidRPr="008B6907">
        <w:rPr>
          <w:rFonts w:ascii="Arial" w:hAnsi="Arial" w:cs="Arial"/>
          <w:sz w:val="24"/>
          <w:szCs w:val="24"/>
        </w:rPr>
        <w:t xml:space="preserve">que aportaran el certificado de vigencia de la cédula de ciudadanía de la víctima </w:t>
      </w:r>
      <w:r w:rsidR="00CF7328">
        <w:rPr>
          <w:rFonts w:ascii="Arial" w:hAnsi="Arial" w:cs="Arial"/>
          <w:sz w:val="24"/>
          <w:szCs w:val="24"/>
        </w:rPr>
        <w:t>-</w:t>
      </w:r>
      <w:proofErr w:type="spellStart"/>
      <w:r w:rsidR="001C0255" w:rsidRPr="008B6907">
        <w:rPr>
          <w:rFonts w:ascii="Arial" w:hAnsi="Arial" w:cs="Arial"/>
          <w:sz w:val="24"/>
          <w:szCs w:val="24"/>
        </w:rPr>
        <w:t>Jhon</w:t>
      </w:r>
      <w:proofErr w:type="spellEnd"/>
      <w:r w:rsidR="001C0255" w:rsidRPr="008B6907">
        <w:rPr>
          <w:rFonts w:ascii="Arial" w:hAnsi="Arial" w:cs="Arial"/>
          <w:sz w:val="24"/>
          <w:szCs w:val="24"/>
        </w:rPr>
        <w:t xml:space="preserve"> Jairo Londoño Ruiz- la cual figura todavía vigente en la Registraduría Nacional del Estado Civil.</w:t>
      </w:r>
    </w:p>
    <w:p w:rsidR="001C0255" w:rsidRPr="008B6907" w:rsidRDefault="001C0255" w:rsidP="008B6907">
      <w:pPr>
        <w:tabs>
          <w:tab w:val="left" w:pos="0"/>
        </w:tabs>
        <w:suppressAutoHyphens/>
        <w:spacing w:line="276" w:lineRule="auto"/>
        <w:jc w:val="both"/>
        <w:rPr>
          <w:rFonts w:ascii="Arial" w:hAnsi="Arial" w:cs="Arial"/>
          <w:sz w:val="24"/>
          <w:szCs w:val="24"/>
        </w:rPr>
      </w:pPr>
    </w:p>
    <w:p w:rsidR="00DA3CD9" w:rsidRPr="008B6907" w:rsidRDefault="00DA3CD9" w:rsidP="008B6907">
      <w:pPr>
        <w:tabs>
          <w:tab w:val="left" w:pos="0"/>
        </w:tabs>
        <w:suppressAutoHyphens/>
        <w:spacing w:line="276" w:lineRule="auto"/>
        <w:jc w:val="both"/>
        <w:rPr>
          <w:rFonts w:ascii="Arial" w:hAnsi="Arial" w:cs="Arial"/>
          <w:sz w:val="24"/>
          <w:szCs w:val="24"/>
        </w:rPr>
      </w:pPr>
      <w:r w:rsidRPr="008B6907">
        <w:rPr>
          <w:rFonts w:ascii="Arial" w:hAnsi="Arial" w:cs="Arial"/>
          <w:sz w:val="24"/>
          <w:szCs w:val="24"/>
        </w:rPr>
        <w:t xml:space="preserve">Como puede observarse, es claro que la accionada vulneró el debido proceso del cual son titulares los accionantes, pues </w:t>
      </w:r>
      <w:r w:rsidR="000E0A5C" w:rsidRPr="008B6907">
        <w:rPr>
          <w:rFonts w:ascii="Arial" w:hAnsi="Arial" w:cs="Arial"/>
          <w:i/>
          <w:sz w:val="24"/>
          <w:szCs w:val="24"/>
        </w:rPr>
        <w:t>i)</w:t>
      </w:r>
      <w:r w:rsidR="000E0A5C" w:rsidRPr="008B6907">
        <w:rPr>
          <w:rFonts w:ascii="Arial" w:hAnsi="Arial" w:cs="Arial"/>
          <w:sz w:val="24"/>
          <w:szCs w:val="24"/>
        </w:rPr>
        <w:t xml:space="preserve"> </w:t>
      </w:r>
      <w:r w:rsidRPr="008B6907">
        <w:rPr>
          <w:rFonts w:ascii="Arial" w:hAnsi="Arial" w:cs="Arial"/>
          <w:sz w:val="24"/>
          <w:szCs w:val="24"/>
        </w:rPr>
        <w:t>no obró de conformidad con los procedimientos establecidos para la época</w:t>
      </w:r>
      <w:r w:rsidR="000E0A5C" w:rsidRPr="008B6907">
        <w:rPr>
          <w:rFonts w:ascii="Arial" w:hAnsi="Arial" w:cs="Arial"/>
          <w:sz w:val="24"/>
          <w:szCs w:val="24"/>
        </w:rPr>
        <w:t xml:space="preserve"> y,</w:t>
      </w:r>
      <w:r w:rsidRPr="008B6907">
        <w:rPr>
          <w:rFonts w:ascii="Arial" w:hAnsi="Arial" w:cs="Arial"/>
          <w:sz w:val="24"/>
          <w:szCs w:val="24"/>
        </w:rPr>
        <w:t xml:space="preserve"> </w:t>
      </w:r>
      <w:proofErr w:type="spellStart"/>
      <w:r w:rsidR="000E0A5C" w:rsidRPr="008B6907">
        <w:rPr>
          <w:rFonts w:ascii="Arial" w:hAnsi="Arial" w:cs="Arial"/>
          <w:i/>
          <w:sz w:val="24"/>
          <w:szCs w:val="24"/>
        </w:rPr>
        <w:t>ii</w:t>
      </w:r>
      <w:proofErr w:type="spellEnd"/>
      <w:r w:rsidR="000E0A5C" w:rsidRPr="008B6907">
        <w:rPr>
          <w:rFonts w:ascii="Arial" w:hAnsi="Arial" w:cs="Arial"/>
          <w:i/>
          <w:sz w:val="24"/>
          <w:szCs w:val="24"/>
        </w:rPr>
        <w:t xml:space="preserve">) </w:t>
      </w:r>
      <w:r w:rsidRPr="008B6907">
        <w:rPr>
          <w:rFonts w:ascii="Arial" w:hAnsi="Arial" w:cs="Arial"/>
          <w:sz w:val="24"/>
          <w:szCs w:val="24"/>
        </w:rPr>
        <w:t xml:space="preserve">no </w:t>
      </w:r>
      <w:r w:rsidR="000E0A5C" w:rsidRPr="008B6907">
        <w:rPr>
          <w:rFonts w:ascii="Arial" w:hAnsi="Arial" w:cs="Arial"/>
          <w:sz w:val="24"/>
          <w:szCs w:val="24"/>
        </w:rPr>
        <w:t>ha realizado el estudio necesario para establecer el grado de priorización del hogar conformado por los señores Luis Alfonso Londoño Martínez y Nelly Ruiz, quienes en la actualidad cuentan con 74 y 73 años cumplidos, respectivamente.</w:t>
      </w:r>
    </w:p>
    <w:p w:rsidR="00802817" w:rsidRPr="008B6907" w:rsidRDefault="00802817" w:rsidP="008B6907">
      <w:pPr>
        <w:tabs>
          <w:tab w:val="left" w:pos="0"/>
        </w:tabs>
        <w:suppressAutoHyphens/>
        <w:spacing w:line="276" w:lineRule="auto"/>
        <w:jc w:val="both"/>
        <w:rPr>
          <w:rFonts w:ascii="Arial" w:hAnsi="Arial" w:cs="Arial"/>
          <w:sz w:val="24"/>
          <w:szCs w:val="24"/>
        </w:rPr>
      </w:pPr>
    </w:p>
    <w:p w:rsidR="005F4AB8" w:rsidRPr="008B6907" w:rsidRDefault="00802817" w:rsidP="008B6907">
      <w:pPr>
        <w:suppressAutoHyphens/>
        <w:spacing w:line="276" w:lineRule="auto"/>
        <w:jc w:val="both"/>
        <w:rPr>
          <w:rFonts w:ascii="Arial" w:hAnsi="Arial" w:cs="Arial"/>
          <w:sz w:val="24"/>
          <w:szCs w:val="24"/>
        </w:rPr>
      </w:pPr>
      <w:r w:rsidRPr="008B6907">
        <w:rPr>
          <w:rFonts w:ascii="Arial" w:hAnsi="Arial" w:cs="Arial"/>
          <w:sz w:val="24"/>
          <w:szCs w:val="24"/>
        </w:rPr>
        <w:t>Ahora, no cuestiona la Sala la validación que de la documentación aportada realizó la entidad en virtud de la iniciación de la presente acción constitucional</w:t>
      </w:r>
      <w:r w:rsidR="00B97E0C" w:rsidRPr="008B6907">
        <w:rPr>
          <w:rFonts w:ascii="Arial" w:hAnsi="Arial" w:cs="Arial"/>
          <w:sz w:val="24"/>
          <w:szCs w:val="24"/>
        </w:rPr>
        <w:t>, toda vez que por cuenta de tal ejercicio encontró</w:t>
      </w:r>
      <w:r w:rsidR="00B01A09" w:rsidRPr="008B6907">
        <w:rPr>
          <w:rFonts w:ascii="Arial" w:hAnsi="Arial" w:cs="Arial"/>
          <w:sz w:val="24"/>
          <w:szCs w:val="24"/>
        </w:rPr>
        <w:t xml:space="preserve"> </w:t>
      </w:r>
      <w:r w:rsidR="00086A2D" w:rsidRPr="008B6907">
        <w:rPr>
          <w:rFonts w:ascii="Arial" w:hAnsi="Arial" w:cs="Arial"/>
          <w:sz w:val="24"/>
          <w:szCs w:val="24"/>
        </w:rPr>
        <w:t>una inconsistencia en la vigencia de la cédula de la víctima</w:t>
      </w:r>
      <w:r w:rsidR="00B01A09" w:rsidRPr="008B6907">
        <w:rPr>
          <w:rFonts w:ascii="Arial" w:hAnsi="Arial" w:cs="Arial"/>
          <w:sz w:val="24"/>
          <w:szCs w:val="24"/>
        </w:rPr>
        <w:t xml:space="preserve"> de homicidio, </w:t>
      </w:r>
      <w:r w:rsidR="00086A2D" w:rsidRPr="008B6907">
        <w:rPr>
          <w:rFonts w:ascii="Arial" w:hAnsi="Arial" w:cs="Arial"/>
          <w:sz w:val="24"/>
          <w:szCs w:val="24"/>
        </w:rPr>
        <w:t xml:space="preserve">que aún se reporta </w:t>
      </w:r>
      <w:r w:rsidR="00B97E0C" w:rsidRPr="008B6907">
        <w:rPr>
          <w:rFonts w:ascii="Arial" w:hAnsi="Arial" w:cs="Arial"/>
          <w:sz w:val="24"/>
          <w:szCs w:val="24"/>
        </w:rPr>
        <w:t>como activa en los aplicativos de la Registraduría Nacional del Estado Civil</w:t>
      </w:r>
      <w:r w:rsidR="00B01A09" w:rsidRPr="008B6907">
        <w:rPr>
          <w:rFonts w:ascii="Arial" w:hAnsi="Arial" w:cs="Arial"/>
          <w:sz w:val="24"/>
          <w:szCs w:val="24"/>
        </w:rPr>
        <w:t xml:space="preserve">; no obstante </w:t>
      </w:r>
      <w:r w:rsidR="00B97E0C" w:rsidRPr="008B6907">
        <w:rPr>
          <w:rFonts w:ascii="Arial" w:hAnsi="Arial" w:cs="Arial"/>
          <w:sz w:val="24"/>
          <w:szCs w:val="24"/>
        </w:rPr>
        <w:t xml:space="preserve">ello, </w:t>
      </w:r>
      <w:r w:rsidR="00B01A09" w:rsidRPr="008B6907">
        <w:rPr>
          <w:rFonts w:ascii="Arial" w:hAnsi="Arial" w:cs="Arial"/>
          <w:sz w:val="24"/>
          <w:szCs w:val="24"/>
        </w:rPr>
        <w:t xml:space="preserve">debe entenderse, </w:t>
      </w:r>
      <w:r w:rsidR="00086A2D" w:rsidRPr="008B6907">
        <w:rPr>
          <w:rFonts w:ascii="Arial" w:hAnsi="Arial" w:cs="Arial"/>
          <w:sz w:val="24"/>
          <w:szCs w:val="24"/>
        </w:rPr>
        <w:t xml:space="preserve">en principio, </w:t>
      </w:r>
      <w:r w:rsidR="00B97E0C" w:rsidRPr="008B6907">
        <w:rPr>
          <w:rFonts w:ascii="Arial" w:hAnsi="Arial" w:cs="Arial"/>
          <w:sz w:val="24"/>
          <w:szCs w:val="24"/>
        </w:rPr>
        <w:t xml:space="preserve">que </w:t>
      </w:r>
      <w:r w:rsidR="00086A2D" w:rsidRPr="008B6907">
        <w:rPr>
          <w:rFonts w:ascii="Arial" w:hAnsi="Arial" w:cs="Arial"/>
          <w:sz w:val="24"/>
          <w:szCs w:val="24"/>
        </w:rPr>
        <w:t xml:space="preserve">habiendo señalado </w:t>
      </w:r>
      <w:r w:rsidR="00B97E0C" w:rsidRPr="008B6907">
        <w:rPr>
          <w:rFonts w:ascii="Arial" w:hAnsi="Arial" w:cs="Arial"/>
          <w:sz w:val="24"/>
          <w:szCs w:val="24"/>
        </w:rPr>
        <w:t>la UARIV</w:t>
      </w:r>
      <w:r w:rsidR="00086A2D" w:rsidRPr="008B6907">
        <w:rPr>
          <w:rFonts w:ascii="Arial" w:hAnsi="Arial" w:cs="Arial"/>
          <w:sz w:val="24"/>
          <w:szCs w:val="24"/>
        </w:rPr>
        <w:t xml:space="preserve"> que se cumplió con el proceso de documentación </w:t>
      </w:r>
      <w:r w:rsidR="006631D3">
        <w:rPr>
          <w:rFonts w:ascii="Arial" w:hAnsi="Arial" w:cs="Arial"/>
          <w:sz w:val="24"/>
          <w:szCs w:val="24"/>
        </w:rPr>
        <w:t>-</w:t>
      </w:r>
      <w:proofErr w:type="spellStart"/>
      <w:r w:rsidR="00086A2D" w:rsidRPr="008B6907">
        <w:rPr>
          <w:rFonts w:ascii="Arial" w:hAnsi="Arial" w:cs="Arial"/>
          <w:sz w:val="24"/>
          <w:szCs w:val="24"/>
        </w:rPr>
        <w:t>fl</w:t>
      </w:r>
      <w:proofErr w:type="spellEnd"/>
      <w:r w:rsidR="00086A2D" w:rsidRPr="008B6907">
        <w:rPr>
          <w:rFonts w:ascii="Arial" w:hAnsi="Arial" w:cs="Arial"/>
          <w:sz w:val="24"/>
          <w:szCs w:val="24"/>
        </w:rPr>
        <w:t xml:space="preserve"> 24 numeral 01 contentivo del escrito de tutela-, se</w:t>
      </w:r>
      <w:r w:rsidR="00B01A09" w:rsidRPr="008B6907">
        <w:rPr>
          <w:rFonts w:ascii="Arial" w:hAnsi="Arial" w:cs="Arial"/>
          <w:sz w:val="24"/>
          <w:szCs w:val="24"/>
        </w:rPr>
        <w:t xml:space="preserve"> trat</w:t>
      </w:r>
      <w:r w:rsidR="4C8C3228" w:rsidRPr="008B6907">
        <w:rPr>
          <w:rFonts w:ascii="Arial" w:hAnsi="Arial" w:cs="Arial"/>
          <w:sz w:val="24"/>
          <w:szCs w:val="24"/>
        </w:rPr>
        <w:t>a</w:t>
      </w:r>
      <w:r w:rsidR="00B01A09" w:rsidRPr="008B6907">
        <w:rPr>
          <w:rFonts w:ascii="Arial" w:hAnsi="Arial" w:cs="Arial"/>
          <w:sz w:val="24"/>
          <w:szCs w:val="24"/>
        </w:rPr>
        <w:t xml:space="preserve"> de</w:t>
      </w:r>
      <w:r w:rsidR="00B97E0C" w:rsidRPr="008B6907">
        <w:rPr>
          <w:rFonts w:ascii="Arial" w:hAnsi="Arial" w:cs="Arial"/>
          <w:sz w:val="24"/>
          <w:szCs w:val="24"/>
        </w:rPr>
        <w:t xml:space="preserve"> un error del ente encargado de registro civil en Colombia</w:t>
      </w:r>
      <w:r w:rsidR="00086A2D" w:rsidRPr="008B6907">
        <w:rPr>
          <w:rFonts w:ascii="Arial" w:hAnsi="Arial" w:cs="Arial"/>
          <w:sz w:val="24"/>
          <w:szCs w:val="24"/>
        </w:rPr>
        <w:t>,</w:t>
      </w:r>
      <w:r w:rsidR="00B01A09" w:rsidRPr="008B6907">
        <w:rPr>
          <w:rFonts w:ascii="Arial" w:hAnsi="Arial" w:cs="Arial"/>
          <w:sz w:val="24"/>
          <w:szCs w:val="24"/>
        </w:rPr>
        <w:t xml:space="preserve"> </w:t>
      </w:r>
      <w:r w:rsidR="3B620726" w:rsidRPr="008B6907">
        <w:rPr>
          <w:rFonts w:ascii="Arial" w:hAnsi="Arial" w:cs="Arial"/>
          <w:sz w:val="24"/>
          <w:szCs w:val="24"/>
        </w:rPr>
        <w:t>el</w:t>
      </w:r>
      <w:r w:rsidR="00B01A09" w:rsidRPr="008B6907">
        <w:rPr>
          <w:rFonts w:ascii="Arial" w:hAnsi="Arial" w:cs="Arial"/>
          <w:sz w:val="24"/>
          <w:szCs w:val="24"/>
        </w:rPr>
        <w:t xml:space="preserve"> cual no </w:t>
      </w:r>
      <w:r w:rsidR="5DEA054C" w:rsidRPr="008B6907">
        <w:rPr>
          <w:rFonts w:ascii="Arial" w:hAnsi="Arial" w:cs="Arial"/>
          <w:sz w:val="24"/>
          <w:szCs w:val="24"/>
        </w:rPr>
        <w:t xml:space="preserve">debe convertirse en </w:t>
      </w:r>
      <w:proofErr w:type="spellStart"/>
      <w:r w:rsidR="5DEA054C" w:rsidRPr="008B6907">
        <w:rPr>
          <w:rFonts w:ascii="Arial" w:hAnsi="Arial" w:cs="Arial"/>
          <w:sz w:val="24"/>
          <w:szCs w:val="24"/>
        </w:rPr>
        <w:t>obice</w:t>
      </w:r>
      <w:proofErr w:type="spellEnd"/>
      <w:r w:rsidR="5DEA054C" w:rsidRPr="008B6907">
        <w:rPr>
          <w:rFonts w:ascii="Arial" w:hAnsi="Arial" w:cs="Arial"/>
          <w:sz w:val="24"/>
          <w:szCs w:val="24"/>
        </w:rPr>
        <w:t xml:space="preserve"> </w:t>
      </w:r>
      <w:r w:rsidR="00B01A09" w:rsidRPr="008B6907">
        <w:rPr>
          <w:rFonts w:ascii="Arial" w:hAnsi="Arial" w:cs="Arial"/>
          <w:sz w:val="24"/>
          <w:szCs w:val="24"/>
        </w:rPr>
        <w:t xml:space="preserve">para </w:t>
      </w:r>
      <w:r w:rsidR="62BD43BA" w:rsidRPr="008B6907">
        <w:rPr>
          <w:rFonts w:ascii="Arial" w:hAnsi="Arial" w:cs="Arial"/>
          <w:sz w:val="24"/>
          <w:szCs w:val="24"/>
        </w:rPr>
        <w:t>la asignación</w:t>
      </w:r>
      <w:r w:rsidR="00B01A09" w:rsidRPr="008B6907">
        <w:rPr>
          <w:rFonts w:ascii="Arial" w:hAnsi="Arial" w:cs="Arial"/>
          <w:sz w:val="24"/>
          <w:szCs w:val="24"/>
        </w:rPr>
        <w:t xml:space="preserve"> </w:t>
      </w:r>
      <w:r w:rsidR="1E4EF839" w:rsidRPr="008B6907">
        <w:rPr>
          <w:rFonts w:ascii="Arial" w:hAnsi="Arial" w:cs="Arial"/>
          <w:sz w:val="24"/>
          <w:szCs w:val="24"/>
        </w:rPr>
        <w:t>d</w:t>
      </w:r>
      <w:r w:rsidR="00B01A09" w:rsidRPr="008B6907">
        <w:rPr>
          <w:rFonts w:ascii="Arial" w:hAnsi="Arial" w:cs="Arial"/>
          <w:sz w:val="24"/>
          <w:szCs w:val="24"/>
        </w:rPr>
        <w:t>el turno de pago para el año 2021 -fecha límite-</w:t>
      </w:r>
      <w:r w:rsidR="005F4AB8" w:rsidRPr="008B6907">
        <w:rPr>
          <w:rFonts w:ascii="Arial" w:hAnsi="Arial" w:cs="Arial"/>
          <w:sz w:val="24"/>
          <w:szCs w:val="24"/>
        </w:rPr>
        <w:t xml:space="preserve"> al que hizo referencia la entidad en su misiva de 9 de mayo de 2018</w:t>
      </w:r>
      <w:r w:rsidR="00B01A09" w:rsidRPr="008B6907">
        <w:rPr>
          <w:rFonts w:ascii="Arial" w:hAnsi="Arial" w:cs="Arial"/>
          <w:sz w:val="24"/>
          <w:szCs w:val="24"/>
        </w:rPr>
        <w:t>, condicionando</w:t>
      </w:r>
      <w:r w:rsidR="00E10B0B" w:rsidRPr="008B6907">
        <w:rPr>
          <w:rFonts w:ascii="Arial" w:hAnsi="Arial" w:cs="Arial"/>
          <w:sz w:val="24"/>
          <w:szCs w:val="24"/>
        </w:rPr>
        <w:t xml:space="preserve"> este </w:t>
      </w:r>
      <w:r w:rsidR="006631D3">
        <w:rPr>
          <w:rFonts w:ascii="Arial" w:hAnsi="Arial" w:cs="Arial"/>
          <w:sz w:val="24"/>
          <w:szCs w:val="24"/>
        </w:rPr>
        <w:t>-</w:t>
      </w:r>
      <w:r w:rsidR="00E10B0B" w:rsidRPr="008B6907">
        <w:rPr>
          <w:rFonts w:ascii="Arial" w:hAnsi="Arial" w:cs="Arial"/>
          <w:sz w:val="24"/>
          <w:szCs w:val="24"/>
        </w:rPr>
        <w:t xml:space="preserve">el pago- </w:t>
      </w:r>
      <w:r w:rsidR="00B01A09" w:rsidRPr="008B6907">
        <w:rPr>
          <w:rFonts w:ascii="Arial" w:hAnsi="Arial" w:cs="Arial"/>
          <w:sz w:val="24"/>
          <w:szCs w:val="24"/>
        </w:rPr>
        <w:t xml:space="preserve">a </w:t>
      </w:r>
      <w:r w:rsidR="005F4AB8" w:rsidRPr="008B6907">
        <w:rPr>
          <w:rFonts w:ascii="Arial" w:hAnsi="Arial" w:cs="Arial"/>
          <w:sz w:val="24"/>
          <w:szCs w:val="24"/>
        </w:rPr>
        <w:t>la corrección de la irregularidad advertida</w:t>
      </w:r>
      <w:r w:rsidR="0027155A" w:rsidRPr="008B6907">
        <w:rPr>
          <w:rFonts w:ascii="Arial" w:hAnsi="Arial" w:cs="Arial"/>
          <w:sz w:val="24"/>
          <w:szCs w:val="24"/>
        </w:rPr>
        <w:t>, carga que le compete</w:t>
      </w:r>
      <w:r w:rsidR="005F4AB8" w:rsidRPr="008B6907">
        <w:rPr>
          <w:rFonts w:ascii="Arial" w:hAnsi="Arial" w:cs="Arial"/>
          <w:sz w:val="24"/>
          <w:szCs w:val="24"/>
        </w:rPr>
        <w:t xml:space="preserve"> adelantar </w:t>
      </w:r>
      <w:r w:rsidR="0027155A" w:rsidRPr="008B6907">
        <w:rPr>
          <w:rFonts w:ascii="Arial" w:hAnsi="Arial" w:cs="Arial"/>
          <w:sz w:val="24"/>
          <w:szCs w:val="24"/>
        </w:rPr>
        <w:t xml:space="preserve">a </w:t>
      </w:r>
      <w:r w:rsidR="005F4AB8" w:rsidRPr="008B6907">
        <w:rPr>
          <w:rFonts w:ascii="Arial" w:hAnsi="Arial" w:cs="Arial"/>
          <w:sz w:val="24"/>
          <w:szCs w:val="24"/>
        </w:rPr>
        <w:t xml:space="preserve">los progenitores del señor </w:t>
      </w:r>
      <w:proofErr w:type="spellStart"/>
      <w:r w:rsidR="005F4AB8" w:rsidRPr="008B6907">
        <w:rPr>
          <w:rFonts w:ascii="Arial" w:hAnsi="Arial" w:cs="Arial"/>
          <w:sz w:val="24"/>
          <w:szCs w:val="24"/>
        </w:rPr>
        <w:t>Jhon</w:t>
      </w:r>
      <w:proofErr w:type="spellEnd"/>
      <w:r w:rsidR="005F4AB8" w:rsidRPr="008B6907">
        <w:rPr>
          <w:rFonts w:ascii="Arial" w:hAnsi="Arial" w:cs="Arial"/>
          <w:sz w:val="24"/>
          <w:szCs w:val="24"/>
        </w:rPr>
        <w:t xml:space="preserve"> Jairo Lodoño Ruiz.</w:t>
      </w:r>
    </w:p>
    <w:p w:rsidR="005F4AB8" w:rsidRPr="008B6907" w:rsidRDefault="005F4AB8" w:rsidP="008B6907">
      <w:pPr>
        <w:tabs>
          <w:tab w:val="left" w:pos="0"/>
        </w:tabs>
        <w:suppressAutoHyphens/>
        <w:spacing w:line="276" w:lineRule="auto"/>
        <w:jc w:val="both"/>
        <w:rPr>
          <w:rFonts w:ascii="Arial" w:hAnsi="Arial" w:cs="Arial"/>
          <w:sz w:val="24"/>
          <w:szCs w:val="24"/>
        </w:rPr>
      </w:pPr>
    </w:p>
    <w:p w:rsidR="00802817" w:rsidRPr="008B6907" w:rsidRDefault="005F4AB8" w:rsidP="008B6907">
      <w:pPr>
        <w:suppressAutoHyphens/>
        <w:spacing w:line="276" w:lineRule="auto"/>
        <w:jc w:val="both"/>
        <w:rPr>
          <w:rFonts w:ascii="Arial" w:hAnsi="Arial" w:cs="Arial"/>
          <w:sz w:val="24"/>
          <w:szCs w:val="24"/>
        </w:rPr>
      </w:pPr>
      <w:r w:rsidRPr="008B6907">
        <w:rPr>
          <w:rFonts w:ascii="Arial" w:hAnsi="Arial" w:cs="Arial"/>
          <w:sz w:val="24"/>
          <w:szCs w:val="24"/>
        </w:rPr>
        <w:lastRenderedPageBreak/>
        <w:t xml:space="preserve">Lo anterior es </w:t>
      </w:r>
      <w:r w:rsidR="00CF7328" w:rsidRPr="008B6907">
        <w:rPr>
          <w:rFonts w:ascii="Arial" w:hAnsi="Arial" w:cs="Arial"/>
          <w:sz w:val="24"/>
          <w:szCs w:val="24"/>
        </w:rPr>
        <w:t>así, por</w:t>
      </w:r>
      <w:r w:rsidRPr="008B6907">
        <w:rPr>
          <w:rFonts w:ascii="Arial" w:hAnsi="Arial" w:cs="Arial"/>
          <w:sz w:val="24"/>
          <w:szCs w:val="24"/>
        </w:rPr>
        <w:t xml:space="preserve"> cuanto </w:t>
      </w:r>
      <w:r w:rsidR="0027155A" w:rsidRPr="008B6907">
        <w:rPr>
          <w:rFonts w:ascii="Arial" w:hAnsi="Arial" w:cs="Arial"/>
          <w:sz w:val="24"/>
          <w:szCs w:val="24"/>
        </w:rPr>
        <w:t>la solicitud de reparación de la referida pareja</w:t>
      </w:r>
      <w:r w:rsidRPr="008B6907">
        <w:rPr>
          <w:rFonts w:ascii="Arial" w:hAnsi="Arial" w:cs="Arial"/>
          <w:sz w:val="24"/>
          <w:szCs w:val="24"/>
        </w:rPr>
        <w:t xml:space="preserve"> se encontraba definid</w:t>
      </w:r>
      <w:r w:rsidR="5E48C866" w:rsidRPr="008B6907">
        <w:rPr>
          <w:rFonts w:ascii="Arial" w:hAnsi="Arial" w:cs="Arial"/>
          <w:sz w:val="24"/>
          <w:szCs w:val="24"/>
        </w:rPr>
        <w:t>a</w:t>
      </w:r>
      <w:r w:rsidRPr="008B6907">
        <w:rPr>
          <w:rFonts w:ascii="Arial" w:hAnsi="Arial" w:cs="Arial"/>
          <w:sz w:val="24"/>
          <w:szCs w:val="24"/>
        </w:rPr>
        <w:t xml:space="preserve"> con anterioridad a la expedición de la Resolución No </w:t>
      </w:r>
      <w:r w:rsidR="00745A56" w:rsidRPr="008B6907">
        <w:rPr>
          <w:rFonts w:ascii="Arial" w:hAnsi="Arial" w:cs="Arial"/>
          <w:sz w:val="24"/>
          <w:szCs w:val="24"/>
        </w:rPr>
        <w:t>01049 del 15 de marzo de 2019, por lo que no puede la</w:t>
      </w:r>
      <w:r w:rsidR="00B01A09" w:rsidRPr="008B6907">
        <w:rPr>
          <w:rFonts w:ascii="Arial" w:hAnsi="Arial" w:cs="Arial"/>
          <w:sz w:val="24"/>
          <w:szCs w:val="24"/>
        </w:rPr>
        <w:t xml:space="preserve"> </w:t>
      </w:r>
      <w:r w:rsidR="00745A56" w:rsidRPr="008B6907">
        <w:rPr>
          <w:rFonts w:ascii="Arial" w:hAnsi="Arial" w:cs="Arial"/>
          <w:sz w:val="24"/>
          <w:szCs w:val="24"/>
        </w:rPr>
        <w:t>Unidad para la Atención y Reparación Integral a las Víctimas a</w:t>
      </w:r>
      <w:r w:rsidR="2E94DA5E" w:rsidRPr="008B6907">
        <w:rPr>
          <w:rFonts w:ascii="Arial" w:hAnsi="Arial" w:cs="Arial"/>
          <w:sz w:val="24"/>
          <w:szCs w:val="24"/>
        </w:rPr>
        <w:t>nteponer</w:t>
      </w:r>
      <w:r w:rsidR="00745A56" w:rsidRPr="008B6907">
        <w:rPr>
          <w:rFonts w:ascii="Arial" w:hAnsi="Arial" w:cs="Arial"/>
          <w:sz w:val="24"/>
          <w:szCs w:val="24"/>
        </w:rPr>
        <w:t xml:space="preserve"> ahora la facultad que tiene de suspender términos para tomar una decisión </w:t>
      </w:r>
      <w:r w:rsidR="003C7BA0" w:rsidRPr="008B6907">
        <w:rPr>
          <w:rFonts w:ascii="Arial" w:hAnsi="Arial" w:cs="Arial"/>
          <w:sz w:val="24"/>
          <w:szCs w:val="24"/>
        </w:rPr>
        <w:t xml:space="preserve">de fondo </w:t>
      </w:r>
      <w:r w:rsidR="00745A56" w:rsidRPr="008B6907">
        <w:rPr>
          <w:rFonts w:ascii="Arial" w:hAnsi="Arial" w:cs="Arial"/>
          <w:sz w:val="24"/>
          <w:szCs w:val="24"/>
        </w:rPr>
        <w:t xml:space="preserve">hasta tanto le sea allegada la documentación completa, </w:t>
      </w:r>
      <w:r w:rsidR="00301C1B" w:rsidRPr="008B6907">
        <w:rPr>
          <w:rFonts w:ascii="Arial" w:hAnsi="Arial" w:cs="Arial"/>
          <w:sz w:val="24"/>
          <w:szCs w:val="24"/>
        </w:rPr>
        <w:t>cuando dicha</w:t>
      </w:r>
      <w:r w:rsidR="00745A56" w:rsidRPr="008B6907">
        <w:rPr>
          <w:rFonts w:ascii="Arial" w:hAnsi="Arial" w:cs="Arial"/>
          <w:sz w:val="24"/>
          <w:szCs w:val="24"/>
        </w:rPr>
        <w:t xml:space="preserve"> etapa ya fue surtida</w:t>
      </w:r>
      <w:r w:rsidR="00301C1B" w:rsidRPr="008B6907">
        <w:rPr>
          <w:rFonts w:ascii="Arial" w:hAnsi="Arial" w:cs="Arial"/>
          <w:sz w:val="24"/>
          <w:szCs w:val="24"/>
        </w:rPr>
        <w:t xml:space="preserve"> en este asunto</w:t>
      </w:r>
      <w:r w:rsidR="00745A56" w:rsidRPr="008B6907">
        <w:rPr>
          <w:rFonts w:ascii="Arial" w:hAnsi="Arial" w:cs="Arial"/>
          <w:sz w:val="24"/>
          <w:szCs w:val="24"/>
        </w:rPr>
        <w:t xml:space="preserve"> desde hace más de dos años.</w:t>
      </w:r>
    </w:p>
    <w:p w:rsidR="00745A56" w:rsidRPr="008B6907" w:rsidRDefault="00745A56" w:rsidP="008B6907">
      <w:pPr>
        <w:tabs>
          <w:tab w:val="left" w:pos="0"/>
        </w:tabs>
        <w:suppressAutoHyphens/>
        <w:spacing w:line="276" w:lineRule="auto"/>
        <w:jc w:val="both"/>
        <w:rPr>
          <w:rFonts w:ascii="Arial" w:hAnsi="Arial" w:cs="Arial"/>
          <w:sz w:val="24"/>
          <w:szCs w:val="24"/>
        </w:rPr>
      </w:pPr>
    </w:p>
    <w:p w:rsidR="00807C13" w:rsidRPr="008B6907" w:rsidRDefault="00745A56" w:rsidP="008B6907">
      <w:pPr>
        <w:suppressAutoHyphens/>
        <w:spacing w:line="276" w:lineRule="auto"/>
        <w:jc w:val="both"/>
        <w:rPr>
          <w:rFonts w:ascii="Arial" w:hAnsi="Arial" w:cs="Arial"/>
          <w:sz w:val="24"/>
          <w:szCs w:val="24"/>
        </w:rPr>
      </w:pPr>
      <w:r w:rsidRPr="008B6907">
        <w:rPr>
          <w:rFonts w:ascii="Arial" w:hAnsi="Arial" w:cs="Arial"/>
          <w:sz w:val="24"/>
          <w:szCs w:val="24"/>
        </w:rPr>
        <w:t xml:space="preserve">Por lo anterior, </w:t>
      </w:r>
      <w:bookmarkStart w:id="2" w:name="_Hlk71406751"/>
      <w:r w:rsidRPr="008B6907">
        <w:rPr>
          <w:rFonts w:ascii="Arial" w:hAnsi="Arial" w:cs="Arial"/>
          <w:sz w:val="24"/>
          <w:szCs w:val="24"/>
        </w:rPr>
        <w:t>es evidente que la decisión de primer grado debe ser modificada</w:t>
      </w:r>
      <w:r w:rsidR="00E42A33" w:rsidRPr="008B6907">
        <w:rPr>
          <w:rFonts w:ascii="Arial" w:hAnsi="Arial" w:cs="Arial"/>
          <w:sz w:val="24"/>
          <w:szCs w:val="24"/>
        </w:rPr>
        <w:t xml:space="preserve"> para amparar el derecho fundamental al debido proceso </w:t>
      </w:r>
      <w:r w:rsidR="3835D881" w:rsidRPr="008B6907">
        <w:rPr>
          <w:rFonts w:ascii="Arial" w:hAnsi="Arial" w:cs="Arial"/>
          <w:sz w:val="24"/>
          <w:szCs w:val="24"/>
        </w:rPr>
        <w:t xml:space="preserve">de los accionantes </w:t>
      </w:r>
      <w:r w:rsidR="0037034A" w:rsidRPr="008B6907">
        <w:rPr>
          <w:rFonts w:ascii="Arial" w:hAnsi="Arial" w:cs="Arial"/>
          <w:sz w:val="24"/>
          <w:szCs w:val="24"/>
        </w:rPr>
        <w:t xml:space="preserve">y </w:t>
      </w:r>
      <w:r w:rsidR="2944C6B4" w:rsidRPr="008B6907">
        <w:rPr>
          <w:rFonts w:ascii="Arial" w:hAnsi="Arial" w:cs="Arial"/>
          <w:sz w:val="24"/>
          <w:szCs w:val="24"/>
        </w:rPr>
        <w:t>como</w:t>
      </w:r>
      <w:r w:rsidR="0037034A" w:rsidRPr="008B6907">
        <w:rPr>
          <w:rFonts w:ascii="Arial" w:hAnsi="Arial" w:cs="Arial"/>
          <w:sz w:val="24"/>
          <w:szCs w:val="24"/>
        </w:rPr>
        <w:t xml:space="preserve"> consecuencia </w:t>
      </w:r>
      <w:r w:rsidR="00301C1B" w:rsidRPr="008B6907">
        <w:rPr>
          <w:rFonts w:ascii="Arial" w:hAnsi="Arial" w:cs="Arial"/>
          <w:sz w:val="24"/>
          <w:szCs w:val="24"/>
        </w:rPr>
        <w:t xml:space="preserve">de tal protección </w:t>
      </w:r>
      <w:r w:rsidR="0037034A" w:rsidRPr="008B6907">
        <w:rPr>
          <w:rFonts w:ascii="Arial" w:hAnsi="Arial" w:cs="Arial"/>
          <w:sz w:val="24"/>
          <w:szCs w:val="24"/>
        </w:rPr>
        <w:t>se ordenará a la entidad accionada, a través de</w:t>
      </w:r>
      <w:r w:rsidR="003C5E76" w:rsidRPr="008B6907">
        <w:rPr>
          <w:rFonts w:ascii="Arial" w:hAnsi="Arial" w:cs="Arial"/>
          <w:sz w:val="24"/>
          <w:szCs w:val="24"/>
        </w:rPr>
        <w:t>l Director Técnico de Reparaciones, doctor Enrique Ardila Franco, que en</w:t>
      </w:r>
      <w:r w:rsidR="00301C1B" w:rsidRPr="008B6907">
        <w:rPr>
          <w:rFonts w:ascii="Arial" w:hAnsi="Arial" w:cs="Arial"/>
          <w:sz w:val="24"/>
          <w:szCs w:val="24"/>
        </w:rPr>
        <w:t xml:space="preserve"> el término de</w:t>
      </w:r>
      <w:r w:rsidR="003C5E76" w:rsidRPr="008B6907">
        <w:rPr>
          <w:rFonts w:ascii="Arial" w:hAnsi="Arial" w:cs="Arial"/>
          <w:sz w:val="24"/>
          <w:szCs w:val="24"/>
        </w:rPr>
        <w:t xml:space="preserve"> cuarenta y ocho (48) horas </w:t>
      </w:r>
      <w:r w:rsidR="00301C1B" w:rsidRPr="008B6907">
        <w:rPr>
          <w:rFonts w:ascii="Arial" w:hAnsi="Arial" w:cs="Arial"/>
          <w:sz w:val="24"/>
          <w:szCs w:val="24"/>
        </w:rPr>
        <w:t xml:space="preserve">contado a partir de la notificación </w:t>
      </w:r>
      <w:r w:rsidR="003C5E76" w:rsidRPr="008B6907">
        <w:rPr>
          <w:rFonts w:ascii="Arial" w:hAnsi="Arial" w:cs="Arial"/>
          <w:sz w:val="24"/>
          <w:szCs w:val="24"/>
        </w:rPr>
        <w:t>que se le haga de esta proveído, proceda</w:t>
      </w:r>
      <w:r w:rsidR="4C163920" w:rsidRPr="008B6907">
        <w:rPr>
          <w:rFonts w:ascii="Arial" w:hAnsi="Arial" w:cs="Arial"/>
          <w:sz w:val="24"/>
          <w:szCs w:val="24"/>
        </w:rPr>
        <w:t>, previa</w:t>
      </w:r>
      <w:r w:rsidR="003C5E76" w:rsidRPr="008B6907">
        <w:rPr>
          <w:rFonts w:ascii="Arial" w:hAnsi="Arial" w:cs="Arial"/>
          <w:sz w:val="24"/>
          <w:szCs w:val="24"/>
        </w:rPr>
        <w:t xml:space="preserve"> </w:t>
      </w:r>
      <w:r w:rsidR="6F812C82" w:rsidRPr="008B6907">
        <w:rPr>
          <w:rFonts w:ascii="Arial" w:hAnsi="Arial" w:cs="Arial"/>
          <w:sz w:val="24"/>
          <w:szCs w:val="24"/>
        </w:rPr>
        <w:t>considera</w:t>
      </w:r>
      <w:r w:rsidR="10CA2BC4" w:rsidRPr="008B6907">
        <w:rPr>
          <w:rFonts w:ascii="Arial" w:hAnsi="Arial" w:cs="Arial"/>
          <w:sz w:val="24"/>
          <w:szCs w:val="24"/>
        </w:rPr>
        <w:t>ción de</w:t>
      </w:r>
      <w:r w:rsidR="6F812C82" w:rsidRPr="008B6907">
        <w:rPr>
          <w:rFonts w:ascii="Arial" w:hAnsi="Arial" w:cs="Arial"/>
          <w:sz w:val="24"/>
          <w:szCs w:val="24"/>
        </w:rPr>
        <w:t xml:space="preserve"> los criterios de priorización aplicables a los aquí reclamantes</w:t>
      </w:r>
      <w:r w:rsidR="2219EF00" w:rsidRPr="008B6907">
        <w:rPr>
          <w:rFonts w:ascii="Arial" w:hAnsi="Arial" w:cs="Arial"/>
          <w:sz w:val="24"/>
          <w:szCs w:val="24"/>
        </w:rPr>
        <w:t>,</w:t>
      </w:r>
      <w:r w:rsidR="6F812C82" w:rsidRPr="008B6907">
        <w:rPr>
          <w:rFonts w:ascii="Arial" w:hAnsi="Arial" w:cs="Arial"/>
          <w:sz w:val="24"/>
          <w:szCs w:val="24"/>
        </w:rPr>
        <w:t xml:space="preserve"> </w:t>
      </w:r>
      <w:r w:rsidR="003C5E76" w:rsidRPr="008B6907">
        <w:rPr>
          <w:rFonts w:ascii="Arial" w:hAnsi="Arial" w:cs="Arial"/>
          <w:sz w:val="24"/>
          <w:szCs w:val="24"/>
        </w:rPr>
        <w:t xml:space="preserve">a asignar el turno que deberá materializarse en el presente año, para el otorgamiento de la medida de indemnización a que haya lugar por el hecho </w:t>
      </w:r>
      <w:proofErr w:type="spellStart"/>
      <w:r w:rsidR="003C5E76" w:rsidRPr="008B6907">
        <w:rPr>
          <w:rFonts w:ascii="Arial" w:hAnsi="Arial" w:cs="Arial"/>
          <w:sz w:val="24"/>
          <w:szCs w:val="24"/>
        </w:rPr>
        <w:t>victimizante</w:t>
      </w:r>
      <w:proofErr w:type="spellEnd"/>
      <w:r w:rsidR="003C5E76" w:rsidRPr="008B6907">
        <w:rPr>
          <w:rFonts w:ascii="Arial" w:hAnsi="Arial" w:cs="Arial"/>
          <w:sz w:val="24"/>
          <w:szCs w:val="24"/>
        </w:rPr>
        <w:t xml:space="preserve"> </w:t>
      </w:r>
      <w:r w:rsidR="00CF7328">
        <w:rPr>
          <w:rFonts w:ascii="Arial" w:hAnsi="Arial" w:cs="Arial"/>
          <w:sz w:val="24"/>
          <w:szCs w:val="24"/>
        </w:rPr>
        <w:t>-</w:t>
      </w:r>
      <w:r w:rsidR="003C5E76" w:rsidRPr="008B6907">
        <w:rPr>
          <w:rFonts w:ascii="Arial" w:hAnsi="Arial" w:cs="Arial"/>
          <w:sz w:val="24"/>
          <w:szCs w:val="24"/>
        </w:rPr>
        <w:t xml:space="preserve">homicidio- a favor de los señores Luis Alfonso Londoño Martínez y Nelly Ruiz.  </w:t>
      </w:r>
    </w:p>
    <w:p w:rsidR="009C5CDB" w:rsidRPr="008B6907" w:rsidRDefault="009C5CDB" w:rsidP="008B6907">
      <w:pPr>
        <w:tabs>
          <w:tab w:val="left" w:pos="0"/>
        </w:tabs>
        <w:suppressAutoHyphens/>
        <w:spacing w:line="276" w:lineRule="auto"/>
        <w:jc w:val="both"/>
        <w:rPr>
          <w:rFonts w:ascii="Arial" w:hAnsi="Arial" w:cs="Arial"/>
          <w:sz w:val="24"/>
          <w:szCs w:val="24"/>
        </w:rPr>
      </w:pPr>
    </w:p>
    <w:p w:rsidR="009C5CDB" w:rsidRPr="008B6907" w:rsidRDefault="009C5CDB" w:rsidP="008B6907">
      <w:pPr>
        <w:tabs>
          <w:tab w:val="left" w:pos="0"/>
        </w:tabs>
        <w:suppressAutoHyphens/>
        <w:spacing w:line="276" w:lineRule="auto"/>
        <w:jc w:val="both"/>
        <w:rPr>
          <w:rFonts w:ascii="Arial" w:hAnsi="Arial" w:cs="Arial"/>
          <w:sz w:val="24"/>
          <w:szCs w:val="24"/>
        </w:rPr>
      </w:pPr>
      <w:r w:rsidRPr="008B6907">
        <w:rPr>
          <w:rFonts w:ascii="Arial" w:hAnsi="Arial" w:cs="Arial"/>
          <w:sz w:val="24"/>
          <w:szCs w:val="24"/>
        </w:rPr>
        <w:t xml:space="preserve">Se advierte que el pago de la indemnización administrativa queda condicionado a la remisión, a través del correo electrónico </w:t>
      </w:r>
      <w:hyperlink r:id="rId12" w:history="1">
        <w:r w:rsidRPr="008B6907">
          <w:rPr>
            <w:rStyle w:val="Hipervnculo"/>
            <w:rFonts w:ascii="Arial" w:hAnsi="Arial" w:cs="Arial"/>
            <w:sz w:val="24"/>
            <w:szCs w:val="24"/>
          </w:rPr>
          <w:t>documentacion@unidadvictimas.gov.co</w:t>
        </w:r>
      </w:hyperlink>
      <w:r w:rsidRPr="008B6907">
        <w:rPr>
          <w:rFonts w:ascii="Arial" w:hAnsi="Arial" w:cs="Arial"/>
          <w:sz w:val="24"/>
          <w:szCs w:val="24"/>
        </w:rPr>
        <w:t xml:space="preserve">  del certificado de vigencia del documentos de identidad de la víctima, trámite que se encuentra a cargo de los accionantes.</w:t>
      </w:r>
    </w:p>
    <w:bookmarkEnd w:id="2"/>
    <w:p w:rsidR="00E052D2" w:rsidRPr="008B6907" w:rsidRDefault="00E052D2" w:rsidP="008B6907">
      <w:pPr>
        <w:tabs>
          <w:tab w:val="left" w:pos="0"/>
        </w:tabs>
        <w:suppressAutoHyphens/>
        <w:spacing w:line="276" w:lineRule="auto"/>
        <w:jc w:val="both"/>
        <w:rPr>
          <w:rFonts w:ascii="Arial" w:hAnsi="Arial" w:cs="Arial"/>
          <w:sz w:val="24"/>
          <w:szCs w:val="24"/>
        </w:rPr>
      </w:pPr>
    </w:p>
    <w:p w:rsidR="00795992" w:rsidRPr="008B6907" w:rsidRDefault="00795992" w:rsidP="008B6907">
      <w:pPr>
        <w:tabs>
          <w:tab w:val="left" w:pos="0"/>
        </w:tabs>
        <w:suppressAutoHyphens/>
        <w:spacing w:line="276" w:lineRule="auto"/>
        <w:jc w:val="both"/>
        <w:rPr>
          <w:rFonts w:ascii="Arial" w:eastAsia="Calibri" w:hAnsi="Arial" w:cs="Arial"/>
          <w:sz w:val="24"/>
          <w:szCs w:val="24"/>
          <w:lang w:val="es-CO" w:eastAsia="zh-CN"/>
        </w:rPr>
      </w:pPr>
    </w:p>
    <w:p w:rsidR="0030745D" w:rsidRPr="008B6907" w:rsidRDefault="0030745D" w:rsidP="008B6907">
      <w:pPr>
        <w:pStyle w:val="Textoindependiente"/>
        <w:spacing w:line="276" w:lineRule="auto"/>
        <w:rPr>
          <w:rFonts w:cs="Arial"/>
          <w:sz w:val="24"/>
          <w:szCs w:val="24"/>
        </w:rPr>
      </w:pPr>
      <w:r w:rsidRPr="008B6907">
        <w:rPr>
          <w:rFonts w:cs="Arial"/>
          <w:sz w:val="24"/>
          <w:szCs w:val="24"/>
        </w:rPr>
        <w:t xml:space="preserve">En virtud de lo anterior, la </w:t>
      </w:r>
      <w:r w:rsidRPr="008B6907">
        <w:rPr>
          <w:rFonts w:cs="Arial"/>
          <w:b/>
          <w:bCs/>
          <w:sz w:val="24"/>
          <w:szCs w:val="24"/>
        </w:rPr>
        <w:t xml:space="preserve">Sala de Decisión </w:t>
      </w:r>
      <w:r w:rsidR="00B14E2D" w:rsidRPr="008B6907">
        <w:rPr>
          <w:rFonts w:cs="Arial"/>
          <w:b/>
          <w:bCs/>
          <w:sz w:val="24"/>
          <w:szCs w:val="24"/>
        </w:rPr>
        <w:t>Labora</w:t>
      </w:r>
      <w:r w:rsidR="035744E3" w:rsidRPr="008B6907">
        <w:rPr>
          <w:rFonts w:cs="Arial"/>
          <w:b/>
          <w:bCs/>
          <w:sz w:val="24"/>
          <w:szCs w:val="24"/>
        </w:rPr>
        <w:t>l</w:t>
      </w:r>
      <w:r w:rsidR="00B14E2D" w:rsidRPr="008B6907">
        <w:rPr>
          <w:rFonts w:cs="Arial"/>
          <w:b/>
          <w:bCs/>
          <w:sz w:val="24"/>
          <w:szCs w:val="24"/>
        </w:rPr>
        <w:t xml:space="preserve"> </w:t>
      </w:r>
      <w:r w:rsidRPr="008B6907">
        <w:rPr>
          <w:rFonts w:cs="Arial"/>
          <w:b/>
          <w:bCs/>
          <w:sz w:val="24"/>
          <w:szCs w:val="24"/>
        </w:rPr>
        <w:t>del Tribunal Superior del Distrito Judicial de Pereira</w:t>
      </w:r>
      <w:r w:rsidRPr="008B6907">
        <w:rPr>
          <w:rFonts w:cs="Arial"/>
          <w:sz w:val="24"/>
          <w:szCs w:val="24"/>
        </w:rPr>
        <w:t xml:space="preserve">, administrando justicia en nombre del Pueblo y por mandato de la Constitución, </w:t>
      </w:r>
    </w:p>
    <w:p w:rsidR="0030745D" w:rsidRPr="008B6907" w:rsidRDefault="0030745D" w:rsidP="008B6907">
      <w:pPr>
        <w:pStyle w:val="Textoindependiente"/>
        <w:spacing w:line="276" w:lineRule="auto"/>
        <w:jc w:val="center"/>
        <w:rPr>
          <w:rFonts w:cs="Arial"/>
          <w:b/>
          <w:bCs/>
          <w:sz w:val="24"/>
          <w:szCs w:val="24"/>
        </w:rPr>
      </w:pPr>
    </w:p>
    <w:p w:rsidR="0030745D" w:rsidRPr="008B6907" w:rsidRDefault="0030745D" w:rsidP="008B6907">
      <w:pPr>
        <w:pStyle w:val="Textoindependiente"/>
        <w:spacing w:line="276" w:lineRule="auto"/>
        <w:jc w:val="center"/>
        <w:rPr>
          <w:rFonts w:cs="Arial"/>
          <w:b/>
          <w:bCs/>
          <w:sz w:val="24"/>
          <w:szCs w:val="24"/>
        </w:rPr>
      </w:pPr>
      <w:r w:rsidRPr="008B6907">
        <w:rPr>
          <w:rFonts w:cs="Arial"/>
          <w:b/>
          <w:bCs/>
          <w:sz w:val="24"/>
          <w:szCs w:val="24"/>
        </w:rPr>
        <w:t>RESUELVE:</w:t>
      </w:r>
    </w:p>
    <w:p w:rsidR="0030745D" w:rsidRPr="008B6907" w:rsidRDefault="0030745D" w:rsidP="008B6907">
      <w:pPr>
        <w:pStyle w:val="Textoindependiente"/>
        <w:spacing w:line="276" w:lineRule="auto"/>
        <w:rPr>
          <w:rFonts w:cs="Arial"/>
          <w:sz w:val="24"/>
          <w:szCs w:val="24"/>
        </w:rPr>
      </w:pPr>
    </w:p>
    <w:p w:rsidR="0030745D" w:rsidRPr="008B6907" w:rsidRDefault="00742B33" w:rsidP="008B6907">
      <w:pPr>
        <w:suppressAutoHyphens/>
        <w:spacing w:line="276" w:lineRule="auto"/>
        <w:jc w:val="both"/>
        <w:rPr>
          <w:rFonts w:ascii="Arial" w:hAnsi="Arial" w:cs="Arial"/>
          <w:sz w:val="24"/>
          <w:szCs w:val="24"/>
        </w:rPr>
      </w:pPr>
      <w:r w:rsidRPr="008B6907">
        <w:rPr>
          <w:rFonts w:ascii="Arial" w:hAnsi="Arial" w:cs="Arial"/>
          <w:b/>
          <w:bCs/>
          <w:sz w:val="24"/>
          <w:szCs w:val="24"/>
        </w:rPr>
        <w:t>PRIMERO: MODIFICAR</w:t>
      </w:r>
      <w:r w:rsidR="0030745D" w:rsidRPr="008B6907">
        <w:rPr>
          <w:rFonts w:ascii="Arial" w:hAnsi="Arial" w:cs="Arial"/>
          <w:b/>
          <w:bCs/>
          <w:sz w:val="24"/>
          <w:szCs w:val="24"/>
        </w:rPr>
        <w:t xml:space="preserve"> </w:t>
      </w:r>
      <w:r w:rsidR="009C5CDB" w:rsidRPr="008B6907">
        <w:rPr>
          <w:rFonts w:ascii="Arial" w:hAnsi="Arial" w:cs="Arial"/>
          <w:sz w:val="24"/>
          <w:szCs w:val="24"/>
        </w:rPr>
        <w:t xml:space="preserve">los </w:t>
      </w:r>
      <w:r w:rsidRPr="008B6907">
        <w:rPr>
          <w:rFonts w:ascii="Arial" w:hAnsi="Arial" w:cs="Arial"/>
          <w:sz w:val="24"/>
          <w:szCs w:val="24"/>
        </w:rPr>
        <w:t>ordinal</w:t>
      </w:r>
      <w:r w:rsidR="009C5CDB" w:rsidRPr="008B6907">
        <w:rPr>
          <w:rFonts w:ascii="Arial" w:hAnsi="Arial" w:cs="Arial"/>
          <w:sz w:val="24"/>
          <w:szCs w:val="24"/>
        </w:rPr>
        <w:t>es</w:t>
      </w:r>
      <w:r w:rsidRPr="008B6907">
        <w:rPr>
          <w:rFonts w:ascii="Arial" w:hAnsi="Arial" w:cs="Arial"/>
          <w:sz w:val="24"/>
          <w:szCs w:val="24"/>
        </w:rPr>
        <w:t xml:space="preserve"> PRIMERO </w:t>
      </w:r>
      <w:r w:rsidR="009C5CDB" w:rsidRPr="008B6907">
        <w:rPr>
          <w:rFonts w:ascii="Arial" w:hAnsi="Arial" w:cs="Arial"/>
          <w:sz w:val="24"/>
          <w:szCs w:val="24"/>
        </w:rPr>
        <w:t xml:space="preserve">y SEGUNDO </w:t>
      </w:r>
      <w:r w:rsidRPr="008B6907">
        <w:rPr>
          <w:rFonts w:ascii="Arial" w:hAnsi="Arial" w:cs="Arial"/>
          <w:sz w:val="24"/>
          <w:szCs w:val="24"/>
        </w:rPr>
        <w:t xml:space="preserve">de </w:t>
      </w:r>
      <w:r w:rsidR="0030745D" w:rsidRPr="008B6907">
        <w:rPr>
          <w:rFonts w:ascii="Arial" w:hAnsi="Arial" w:cs="Arial"/>
          <w:sz w:val="24"/>
          <w:szCs w:val="24"/>
        </w:rPr>
        <w:t>la sen</w:t>
      </w:r>
      <w:r w:rsidR="004E6B41" w:rsidRPr="008B6907">
        <w:rPr>
          <w:rFonts w:ascii="Arial" w:hAnsi="Arial" w:cs="Arial"/>
          <w:sz w:val="24"/>
          <w:szCs w:val="24"/>
        </w:rPr>
        <w:t xml:space="preserve">tencia proferida por el Juzgado </w:t>
      </w:r>
      <w:r w:rsidR="009C5CDB" w:rsidRPr="008B6907">
        <w:rPr>
          <w:rFonts w:ascii="Arial" w:hAnsi="Arial" w:cs="Arial"/>
          <w:sz w:val="24"/>
          <w:szCs w:val="24"/>
        </w:rPr>
        <w:t>Laboral</w:t>
      </w:r>
      <w:r w:rsidRPr="008B6907">
        <w:rPr>
          <w:rFonts w:ascii="Arial" w:hAnsi="Arial" w:cs="Arial"/>
          <w:sz w:val="24"/>
          <w:szCs w:val="24"/>
        </w:rPr>
        <w:t xml:space="preserve"> del Circuito de </w:t>
      </w:r>
      <w:r w:rsidR="009C5CDB" w:rsidRPr="008B6907">
        <w:rPr>
          <w:rFonts w:ascii="Arial" w:hAnsi="Arial" w:cs="Arial"/>
          <w:sz w:val="24"/>
          <w:szCs w:val="24"/>
        </w:rPr>
        <w:t>Dosquebradas</w:t>
      </w:r>
      <w:r w:rsidRPr="008B6907">
        <w:rPr>
          <w:rFonts w:ascii="Arial" w:hAnsi="Arial" w:cs="Arial"/>
          <w:sz w:val="24"/>
          <w:szCs w:val="24"/>
        </w:rPr>
        <w:t xml:space="preserve"> –Risaralda</w:t>
      </w:r>
      <w:r w:rsidR="0030745D" w:rsidRPr="008B6907">
        <w:rPr>
          <w:rFonts w:ascii="Arial" w:hAnsi="Arial" w:cs="Arial"/>
          <w:sz w:val="24"/>
          <w:szCs w:val="24"/>
        </w:rPr>
        <w:t xml:space="preserve">, el día </w:t>
      </w:r>
      <w:r w:rsidR="009C5CDB" w:rsidRPr="008B6907">
        <w:rPr>
          <w:rFonts w:ascii="Arial" w:hAnsi="Arial" w:cs="Arial"/>
          <w:sz w:val="24"/>
          <w:szCs w:val="24"/>
        </w:rPr>
        <w:t>22</w:t>
      </w:r>
      <w:r w:rsidRPr="008B6907">
        <w:rPr>
          <w:rFonts w:ascii="Arial" w:hAnsi="Arial" w:cs="Arial"/>
          <w:sz w:val="24"/>
          <w:szCs w:val="24"/>
        </w:rPr>
        <w:t xml:space="preserve"> de febrero de 2021, </w:t>
      </w:r>
      <w:r w:rsidR="009C5CDB" w:rsidRPr="008B6907">
        <w:rPr>
          <w:rFonts w:ascii="Arial" w:hAnsi="Arial" w:cs="Arial"/>
          <w:sz w:val="24"/>
          <w:szCs w:val="24"/>
        </w:rPr>
        <w:t xml:space="preserve">los cuales </w:t>
      </w:r>
      <w:r w:rsidRPr="008B6907">
        <w:rPr>
          <w:rFonts w:ascii="Arial" w:hAnsi="Arial" w:cs="Arial"/>
          <w:sz w:val="24"/>
          <w:szCs w:val="24"/>
        </w:rPr>
        <w:t>quedará</w:t>
      </w:r>
      <w:r w:rsidR="3AEC0E1E" w:rsidRPr="008B6907">
        <w:rPr>
          <w:rFonts w:ascii="Arial" w:hAnsi="Arial" w:cs="Arial"/>
          <w:sz w:val="24"/>
          <w:szCs w:val="24"/>
        </w:rPr>
        <w:t>n</w:t>
      </w:r>
      <w:r w:rsidRPr="008B6907">
        <w:rPr>
          <w:rFonts w:ascii="Arial" w:hAnsi="Arial" w:cs="Arial"/>
          <w:sz w:val="24"/>
          <w:szCs w:val="24"/>
        </w:rPr>
        <w:t xml:space="preserve"> así:</w:t>
      </w:r>
    </w:p>
    <w:p w:rsidR="00742B33" w:rsidRPr="008B6907" w:rsidRDefault="00742B33" w:rsidP="008B6907">
      <w:pPr>
        <w:tabs>
          <w:tab w:val="left" w:pos="0"/>
        </w:tabs>
        <w:suppressAutoHyphens/>
        <w:spacing w:line="276" w:lineRule="auto"/>
        <w:jc w:val="both"/>
        <w:rPr>
          <w:rFonts w:ascii="Arial" w:hAnsi="Arial" w:cs="Arial"/>
          <w:sz w:val="24"/>
          <w:szCs w:val="24"/>
        </w:rPr>
      </w:pPr>
    </w:p>
    <w:p w:rsidR="009C5CDB" w:rsidRPr="008B6907" w:rsidRDefault="00742B33" w:rsidP="00CF7328">
      <w:pPr>
        <w:suppressAutoHyphens/>
        <w:spacing w:line="276" w:lineRule="auto"/>
        <w:ind w:left="426" w:right="420"/>
        <w:jc w:val="both"/>
        <w:rPr>
          <w:rFonts w:ascii="Arial" w:hAnsi="Arial" w:cs="Arial"/>
          <w:i/>
          <w:iCs/>
          <w:sz w:val="24"/>
          <w:szCs w:val="24"/>
        </w:rPr>
      </w:pPr>
      <w:r w:rsidRPr="008B6907">
        <w:rPr>
          <w:rFonts w:ascii="Arial" w:hAnsi="Arial" w:cs="Arial"/>
          <w:i/>
          <w:iCs/>
          <w:sz w:val="24"/>
          <w:szCs w:val="24"/>
        </w:rPr>
        <w:t>“</w:t>
      </w:r>
      <w:r w:rsidR="00E61FE9" w:rsidRPr="008B6907">
        <w:rPr>
          <w:rFonts w:ascii="Arial" w:hAnsi="Arial" w:cs="Arial"/>
          <w:b/>
          <w:bCs/>
          <w:i/>
          <w:iCs/>
          <w:sz w:val="24"/>
          <w:szCs w:val="24"/>
        </w:rPr>
        <w:t>PRIMERO</w:t>
      </w:r>
      <w:r w:rsidR="00E61FE9" w:rsidRPr="008B6907">
        <w:rPr>
          <w:rFonts w:ascii="Arial" w:hAnsi="Arial" w:cs="Arial"/>
          <w:i/>
          <w:iCs/>
          <w:sz w:val="24"/>
          <w:szCs w:val="24"/>
        </w:rPr>
        <w:t xml:space="preserve">: </w:t>
      </w:r>
      <w:r w:rsidRPr="008B6907">
        <w:rPr>
          <w:rFonts w:ascii="Arial" w:hAnsi="Arial" w:cs="Arial"/>
          <w:b/>
          <w:bCs/>
          <w:i/>
          <w:iCs/>
          <w:sz w:val="24"/>
          <w:szCs w:val="24"/>
        </w:rPr>
        <w:t>Tutelar</w:t>
      </w:r>
      <w:r w:rsidRPr="008B6907">
        <w:rPr>
          <w:rFonts w:ascii="Arial" w:hAnsi="Arial" w:cs="Arial"/>
          <w:i/>
          <w:iCs/>
          <w:sz w:val="24"/>
          <w:szCs w:val="24"/>
        </w:rPr>
        <w:t xml:space="preserve"> el derecho fundamental al debido proceso del </w:t>
      </w:r>
      <w:r w:rsidR="19BA4E95" w:rsidRPr="008B6907">
        <w:rPr>
          <w:rFonts w:ascii="Arial" w:hAnsi="Arial" w:cs="Arial"/>
          <w:i/>
          <w:iCs/>
          <w:sz w:val="24"/>
          <w:szCs w:val="24"/>
        </w:rPr>
        <w:t xml:space="preserve">que </w:t>
      </w:r>
      <w:r w:rsidR="009C5CDB" w:rsidRPr="008B6907">
        <w:rPr>
          <w:rFonts w:ascii="Arial" w:hAnsi="Arial" w:cs="Arial"/>
          <w:i/>
          <w:iCs/>
          <w:sz w:val="24"/>
          <w:szCs w:val="24"/>
        </w:rPr>
        <w:t>son titulares los señores LUIS ALFONSO LONDOÑO MARTÍNEZ y NELLY RUIZ</w:t>
      </w:r>
    </w:p>
    <w:p w:rsidR="009C5CDB" w:rsidRPr="008B6907" w:rsidRDefault="009C5CDB" w:rsidP="00CF7328">
      <w:pPr>
        <w:suppressAutoHyphens/>
        <w:spacing w:line="276" w:lineRule="auto"/>
        <w:ind w:left="426" w:right="420"/>
        <w:jc w:val="both"/>
        <w:rPr>
          <w:rFonts w:ascii="Arial" w:hAnsi="Arial" w:cs="Arial"/>
          <w:i/>
          <w:sz w:val="24"/>
          <w:szCs w:val="24"/>
        </w:rPr>
      </w:pPr>
    </w:p>
    <w:p w:rsidR="009C5CDB" w:rsidRPr="008B6907" w:rsidRDefault="009C5CDB" w:rsidP="00CF7328">
      <w:pPr>
        <w:suppressAutoHyphens/>
        <w:spacing w:line="276" w:lineRule="auto"/>
        <w:ind w:left="426" w:right="420"/>
        <w:jc w:val="both"/>
        <w:rPr>
          <w:rFonts w:ascii="Arial" w:hAnsi="Arial" w:cs="Arial"/>
          <w:sz w:val="24"/>
          <w:szCs w:val="24"/>
        </w:rPr>
      </w:pPr>
      <w:r w:rsidRPr="008B6907">
        <w:rPr>
          <w:rFonts w:ascii="Arial" w:hAnsi="Arial" w:cs="Arial"/>
          <w:b/>
          <w:bCs/>
          <w:i/>
          <w:iCs/>
          <w:sz w:val="24"/>
          <w:szCs w:val="24"/>
        </w:rPr>
        <w:t>SEGUNDO</w:t>
      </w:r>
      <w:r w:rsidRPr="008B6907">
        <w:rPr>
          <w:rFonts w:ascii="Arial" w:hAnsi="Arial" w:cs="Arial"/>
          <w:i/>
          <w:iCs/>
          <w:sz w:val="24"/>
          <w:szCs w:val="24"/>
        </w:rPr>
        <w:t xml:space="preserve">: </w:t>
      </w:r>
      <w:r w:rsidRPr="008B6907">
        <w:rPr>
          <w:rFonts w:ascii="Arial" w:hAnsi="Arial" w:cs="Arial"/>
          <w:b/>
          <w:bCs/>
          <w:i/>
          <w:iCs/>
          <w:sz w:val="24"/>
          <w:szCs w:val="24"/>
        </w:rPr>
        <w:t>Ordenar</w:t>
      </w:r>
      <w:r w:rsidRPr="008B6907">
        <w:rPr>
          <w:rFonts w:ascii="Arial" w:hAnsi="Arial" w:cs="Arial"/>
          <w:i/>
          <w:iCs/>
          <w:sz w:val="24"/>
          <w:szCs w:val="24"/>
        </w:rPr>
        <w:t xml:space="preserve"> a la Unidad para la Atención y Reparación Integral a las Víctimas a través del Director Técnico de Reparaciones, doctor Enrique Ardila Franco, que en las cuarenta y ocho (48) horas siguientes a la notificación que se le haga de esta proveído, </w:t>
      </w:r>
      <w:r w:rsidR="5045012F" w:rsidRPr="008B6907">
        <w:rPr>
          <w:rFonts w:ascii="Arial" w:hAnsi="Arial" w:cs="Arial"/>
          <w:i/>
          <w:iCs/>
          <w:sz w:val="24"/>
          <w:szCs w:val="24"/>
        </w:rPr>
        <w:t xml:space="preserve">proceda, previa consideración de los criterios de priorización aplicables a los aquí reclamantes, a asignar el turno que deberá materializarse en el presente año, para el otorgamiento de la medida de indemnización a que haya lugar por el hecho </w:t>
      </w:r>
      <w:proofErr w:type="spellStart"/>
      <w:r w:rsidR="5045012F" w:rsidRPr="008B6907">
        <w:rPr>
          <w:rFonts w:ascii="Arial" w:hAnsi="Arial" w:cs="Arial"/>
          <w:i/>
          <w:iCs/>
          <w:sz w:val="24"/>
          <w:szCs w:val="24"/>
        </w:rPr>
        <w:t>victimizante</w:t>
      </w:r>
      <w:proofErr w:type="spellEnd"/>
      <w:r w:rsidR="5045012F" w:rsidRPr="008B6907">
        <w:rPr>
          <w:rFonts w:ascii="Arial" w:hAnsi="Arial" w:cs="Arial"/>
          <w:i/>
          <w:iCs/>
          <w:sz w:val="24"/>
          <w:szCs w:val="24"/>
        </w:rPr>
        <w:t xml:space="preserve"> </w:t>
      </w:r>
      <w:r w:rsidR="0014365C" w:rsidRPr="008B6907">
        <w:rPr>
          <w:rFonts w:ascii="Arial" w:hAnsi="Arial" w:cs="Arial"/>
          <w:i/>
          <w:iCs/>
          <w:sz w:val="24"/>
          <w:szCs w:val="24"/>
        </w:rPr>
        <w:t>-</w:t>
      </w:r>
      <w:r w:rsidR="5045012F" w:rsidRPr="008B6907">
        <w:rPr>
          <w:rFonts w:ascii="Arial" w:hAnsi="Arial" w:cs="Arial"/>
          <w:i/>
          <w:iCs/>
          <w:sz w:val="24"/>
          <w:szCs w:val="24"/>
        </w:rPr>
        <w:t>homicidio- a favor de los señores Luis Alfonso Londoño Martínez y Nelly Ruiz.</w:t>
      </w:r>
    </w:p>
    <w:p w:rsidR="00301C1B" w:rsidRPr="008B6907" w:rsidRDefault="00301C1B" w:rsidP="00CF7328">
      <w:pPr>
        <w:suppressAutoHyphens/>
        <w:spacing w:line="276" w:lineRule="auto"/>
        <w:ind w:left="426" w:right="420"/>
        <w:jc w:val="both"/>
        <w:rPr>
          <w:rFonts w:ascii="Arial" w:hAnsi="Arial" w:cs="Arial"/>
          <w:i/>
          <w:sz w:val="24"/>
          <w:szCs w:val="24"/>
        </w:rPr>
      </w:pPr>
    </w:p>
    <w:p w:rsidR="00742B33" w:rsidRPr="008B6907" w:rsidRDefault="009C5CDB" w:rsidP="00CF7328">
      <w:pPr>
        <w:suppressAutoHyphens/>
        <w:spacing w:line="276" w:lineRule="auto"/>
        <w:ind w:left="426" w:right="420"/>
        <w:jc w:val="both"/>
        <w:rPr>
          <w:rFonts w:ascii="Arial" w:hAnsi="Arial" w:cs="Arial"/>
          <w:i/>
          <w:iCs/>
          <w:sz w:val="24"/>
          <w:szCs w:val="24"/>
        </w:rPr>
      </w:pPr>
      <w:r w:rsidRPr="008B6907">
        <w:rPr>
          <w:rFonts w:ascii="Arial" w:hAnsi="Arial" w:cs="Arial"/>
          <w:i/>
          <w:iCs/>
          <w:sz w:val="24"/>
          <w:szCs w:val="24"/>
        </w:rPr>
        <w:t xml:space="preserve">Se advierte que el pago de la indemnización administrativa queda condicionado a la remisión, a través del correo electrónico </w:t>
      </w:r>
      <w:hyperlink r:id="rId13">
        <w:r w:rsidRPr="008B6907">
          <w:rPr>
            <w:rStyle w:val="Hipervnculo"/>
            <w:rFonts w:ascii="Arial" w:hAnsi="Arial" w:cs="Arial"/>
            <w:i/>
            <w:iCs/>
            <w:sz w:val="24"/>
            <w:szCs w:val="24"/>
          </w:rPr>
          <w:t>documentacion@unidadvictimas.gov.co</w:t>
        </w:r>
      </w:hyperlink>
      <w:r w:rsidR="3C7D2E5E" w:rsidRPr="008B6907">
        <w:rPr>
          <w:rFonts w:ascii="Arial" w:hAnsi="Arial" w:cs="Arial"/>
          <w:i/>
          <w:iCs/>
          <w:sz w:val="24"/>
          <w:szCs w:val="24"/>
        </w:rPr>
        <w:t>,</w:t>
      </w:r>
      <w:r w:rsidRPr="008B6907">
        <w:rPr>
          <w:rFonts w:ascii="Arial" w:hAnsi="Arial" w:cs="Arial"/>
          <w:i/>
          <w:iCs/>
          <w:sz w:val="24"/>
          <w:szCs w:val="24"/>
        </w:rPr>
        <w:t xml:space="preserve">  del certificado de vigencia del documentos de identidad de la víctima, trámite que se encuentra a cargo de los accionantes</w:t>
      </w:r>
      <w:r w:rsidR="00742B33" w:rsidRPr="008B6907">
        <w:rPr>
          <w:rFonts w:ascii="Arial" w:hAnsi="Arial" w:cs="Arial"/>
          <w:i/>
          <w:iCs/>
          <w:sz w:val="24"/>
          <w:szCs w:val="24"/>
        </w:rPr>
        <w:t>”</w:t>
      </w:r>
      <w:r w:rsidRPr="008B6907">
        <w:rPr>
          <w:rFonts w:ascii="Arial" w:hAnsi="Arial" w:cs="Arial"/>
          <w:i/>
          <w:iCs/>
          <w:sz w:val="24"/>
          <w:szCs w:val="24"/>
        </w:rPr>
        <w:t>.</w:t>
      </w:r>
    </w:p>
    <w:p w:rsidR="0030745D" w:rsidRPr="008B6907" w:rsidRDefault="0030745D" w:rsidP="008B6907">
      <w:pPr>
        <w:tabs>
          <w:tab w:val="left" w:pos="0"/>
        </w:tabs>
        <w:suppressAutoHyphens/>
        <w:spacing w:line="276" w:lineRule="auto"/>
        <w:jc w:val="both"/>
        <w:rPr>
          <w:rFonts w:ascii="Arial" w:hAnsi="Arial" w:cs="Arial"/>
          <w:sz w:val="24"/>
          <w:szCs w:val="24"/>
        </w:rPr>
      </w:pPr>
    </w:p>
    <w:p w:rsidR="00D34242" w:rsidRPr="008B6907" w:rsidRDefault="003653C4" w:rsidP="008B6907">
      <w:pPr>
        <w:tabs>
          <w:tab w:val="left" w:pos="0"/>
        </w:tabs>
        <w:suppressAutoHyphens/>
        <w:spacing w:line="276" w:lineRule="auto"/>
        <w:jc w:val="both"/>
        <w:rPr>
          <w:rFonts w:ascii="Arial" w:hAnsi="Arial" w:cs="Arial"/>
          <w:spacing w:val="-2"/>
          <w:sz w:val="24"/>
          <w:szCs w:val="24"/>
        </w:rPr>
      </w:pPr>
      <w:r w:rsidRPr="008B6907">
        <w:rPr>
          <w:rFonts w:ascii="Arial" w:hAnsi="Arial" w:cs="Arial"/>
          <w:b/>
          <w:spacing w:val="-2"/>
          <w:sz w:val="24"/>
          <w:szCs w:val="24"/>
        </w:rPr>
        <w:t xml:space="preserve">SEGUNDO: </w:t>
      </w:r>
      <w:r w:rsidR="00742B33" w:rsidRPr="008B6907">
        <w:rPr>
          <w:rFonts w:ascii="Arial" w:hAnsi="Arial" w:cs="Arial"/>
          <w:b/>
          <w:spacing w:val="-2"/>
          <w:sz w:val="24"/>
          <w:szCs w:val="24"/>
        </w:rPr>
        <w:t xml:space="preserve">CONFIRMAR </w:t>
      </w:r>
      <w:r w:rsidR="00742B33" w:rsidRPr="008B6907">
        <w:rPr>
          <w:rFonts w:ascii="Arial" w:hAnsi="Arial" w:cs="Arial"/>
          <w:spacing w:val="-2"/>
          <w:sz w:val="24"/>
          <w:szCs w:val="24"/>
        </w:rPr>
        <w:t>en todo lo demás la providencia impugnada.</w:t>
      </w:r>
    </w:p>
    <w:p w:rsidR="00742B33" w:rsidRPr="008B6907" w:rsidRDefault="00742B33" w:rsidP="008B6907">
      <w:pPr>
        <w:tabs>
          <w:tab w:val="left" w:pos="0"/>
        </w:tabs>
        <w:suppressAutoHyphens/>
        <w:spacing w:line="276" w:lineRule="auto"/>
        <w:jc w:val="both"/>
        <w:rPr>
          <w:rFonts w:ascii="Arial" w:hAnsi="Arial" w:cs="Arial"/>
          <w:spacing w:val="-2"/>
          <w:sz w:val="24"/>
          <w:szCs w:val="24"/>
        </w:rPr>
      </w:pPr>
    </w:p>
    <w:p w:rsidR="0030745D" w:rsidRPr="008B6907" w:rsidRDefault="00742B33" w:rsidP="008B6907">
      <w:pPr>
        <w:tabs>
          <w:tab w:val="left" w:pos="0"/>
        </w:tabs>
        <w:suppressAutoHyphens/>
        <w:spacing w:line="276" w:lineRule="auto"/>
        <w:jc w:val="both"/>
        <w:rPr>
          <w:rFonts w:ascii="Arial" w:hAnsi="Arial" w:cs="Arial"/>
          <w:b/>
          <w:bCs/>
          <w:sz w:val="24"/>
          <w:szCs w:val="24"/>
        </w:rPr>
      </w:pPr>
      <w:r w:rsidRPr="008B6907">
        <w:rPr>
          <w:rFonts w:ascii="Arial" w:hAnsi="Arial" w:cs="Arial"/>
          <w:b/>
          <w:spacing w:val="-2"/>
          <w:sz w:val="24"/>
          <w:szCs w:val="24"/>
        </w:rPr>
        <w:t>TERCERO</w:t>
      </w:r>
      <w:r w:rsidR="00D34242" w:rsidRPr="008B6907">
        <w:rPr>
          <w:rFonts w:ascii="Arial" w:hAnsi="Arial" w:cs="Arial"/>
          <w:b/>
          <w:spacing w:val="-2"/>
          <w:sz w:val="24"/>
          <w:szCs w:val="24"/>
        </w:rPr>
        <w:t xml:space="preserve">: </w:t>
      </w:r>
      <w:r w:rsidR="0030745D" w:rsidRPr="008B6907">
        <w:rPr>
          <w:rFonts w:ascii="Arial" w:hAnsi="Arial" w:cs="Arial"/>
          <w:b/>
          <w:bCs/>
          <w:sz w:val="24"/>
          <w:szCs w:val="24"/>
        </w:rPr>
        <w:t xml:space="preserve">NOTIFICAR </w:t>
      </w:r>
      <w:r w:rsidR="0030745D" w:rsidRPr="008B6907">
        <w:rPr>
          <w:rFonts w:ascii="Arial" w:hAnsi="Arial" w:cs="Arial"/>
          <w:sz w:val="24"/>
          <w:szCs w:val="24"/>
        </w:rPr>
        <w:t>a las partes por el medio más expedito.</w:t>
      </w:r>
      <w:r w:rsidR="0030745D" w:rsidRPr="008B6907">
        <w:rPr>
          <w:rFonts w:ascii="Arial" w:hAnsi="Arial" w:cs="Arial"/>
          <w:b/>
          <w:bCs/>
          <w:sz w:val="24"/>
          <w:szCs w:val="24"/>
        </w:rPr>
        <w:tab/>
      </w:r>
    </w:p>
    <w:p w:rsidR="0030745D" w:rsidRPr="008B6907" w:rsidRDefault="0030745D" w:rsidP="008B6907">
      <w:pPr>
        <w:spacing w:line="276" w:lineRule="auto"/>
        <w:jc w:val="both"/>
        <w:rPr>
          <w:rFonts w:ascii="Arial" w:hAnsi="Arial" w:cs="Arial"/>
          <w:sz w:val="24"/>
          <w:szCs w:val="24"/>
        </w:rPr>
      </w:pPr>
    </w:p>
    <w:p w:rsidR="0030745D" w:rsidRPr="008B6907" w:rsidRDefault="00742B33" w:rsidP="008B6907">
      <w:pPr>
        <w:pStyle w:val="Textoindependiente"/>
        <w:spacing w:line="276" w:lineRule="auto"/>
        <w:rPr>
          <w:rFonts w:cs="Arial"/>
          <w:sz w:val="24"/>
          <w:szCs w:val="24"/>
        </w:rPr>
      </w:pPr>
      <w:r w:rsidRPr="008B6907">
        <w:rPr>
          <w:rFonts w:cs="Arial"/>
          <w:b/>
          <w:bCs/>
          <w:sz w:val="24"/>
          <w:szCs w:val="24"/>
        </w:rPr>
        <w:t>CUARTO</w:t>
      </w:r>
      <w:r w:rsidR="0030745D" w:rsidRPr="008B6907">
        <w:rPr>
          <w:rFonts w:cs="Arial"/>
          <w:b/>
          <w:bCs/>
          <w:sz w:val="24"/>
          <w:szCs w:val="24"/>
        </w:rPr>
        <w:t>: ENV</w:t>
      </w:r>
      <w:r w:rsidR="00D54E8B" w:rsidRPr="008B6907">
        <w:rPr>
          <w:rFonts w:cs="Arial"/>
          <w:b/>
          <w:bCs/>
          <w:sz w:val="24"/>
          <w:szCs w:val="24"/>
        </w:rPr>
        <w:t>IAR</w:t>
      </w:r>
      <w:r w:rsidR="0030745D" w:rsidRPr="008B6907">
        <w:rPr>
          <w:rFonts w:cs="Arial"/>
          <w:sz w:val="24"/>
          <w:szCs w:val="24"/>
        </w:rPr>
        <w:t xml:space="preserve"> a la Corte Constitucional, para su eventual revisión.</w:t>
      </w:r>
    </w:p>
    <w:p w:rsidR="0030745D" w:rsidRPr="008B6907" w:rsidRDefault="0030745D" w:rsidP="008B6907">
      <w:pPr>
        <w:spacing w:line="276" w:lineRule="auto"/>
        <w:ind w:right="51"/>
        <w:jc w:val="both"/>
        <w:rPr>
          <w:rFonts w:ascii="Arial" w:hAnsi="Arial" w:cs="Arial"/>
          <w:sz w:val="24"/>
          <w:szCs w:val="24"/>
        </w:rPr>
      </w:pPr>
    </w:p>
    <w:p w:rsidR="0030745D" w:rsidRPr="008B6907" w:rsidRDefault="0030745D" w:rsidP="008B6907">
      <w:pPr>
        <w:spacing w:line="276" w:lineRule="auto"/>
        <w:jc w:val="both"/>
        <w:rPr>
          <w:rFonts w:ascii="Arial" w:hAnsi="Arial" w:cs="Arial"/>
          <w:b/>
          <w:bCs/>
          <w:sz w:val="24"/>
          <w:szCs w:val="24"/>
        </w:rPr>
      </w:pPr>
      <w:r w:rsidRPr="008B6907">
        <w:rPr>
          <w:rFonts w:ascii="Arial" w:hAnsi="Arial" w:cs="Arial"/>
          <w:b/>
          <w:bCs/>
          <w:sz w:val="24"/>
          <w:szCs w:val="24"/>
        </w:rPr>
        <w:t>Notifíquese y Cúmplase.</w:t>
      </w:r>
    </w:p>
    <w:p w:rsidR="0030745D" w:rsidRPr="008B6907" w:rsidRDefault="0030745D" w:rsidP="008B6907">
      <w:pPr>
        <w:pStyle w:val="Cierre"/>
        <w:spacing w:line="276" w:lineRule="auto"/>
        <w:rPr>
          <w:rFonts w:ascii="Arial" w:hAnsi="Arial" w:cs="Arial"/>
          <w:szCs w:val="24"/>
        </w:rPr>
      </w:pPr>
    </w:p>
    <w:p w:rsidR="008B6907" w:rsidRPr="008B6907" w:rsidRDefault="008B6907" w:rsidP="008B6907">
      <w:pPr>
        <w:spacing w:line="276" w:lineRule="auto"/>
        <w:jc w:val="both"/>
        <w:textAlignment w:val="baseline"/>
        <w:rPr>
          <w:rFonts w:ascii="Arial" w:hAnsi="Arial" w:cs="Arial"/>
          <w:sz w:val="24"/>
          <w:szCs w:val="24"/>
          <w:lang w:val="es-CO" w:eastAsia="es-CO"/>
        </w:rPr>
      </w:pPr>
      <w:r w:rsidRPr="008B6907">
        <w:rPr>
          <w:rFonts w:ascii="Arial" w:hAnsi="Arial" w:cs="Arial"/>
          <w:sz w:val="24"/>
          <w:szCs w:val="24"/>
          <w:lang w:val="es-CO" w:eastAsia="es-CO"/>
        </w:rPr>
        <w:t>Quienes Integran la Sala,</w:t>
      </w:r>
    </w:p>
    <w:p w:rsidR="008B6907" w:rsidRPr="008B6907" w:rsidRDefault="008B6907" w:rsidP="008B6907">
      <w:pPr>
        <w:spacing w:line="276" w:lineRule="auto"/>
        <w:textAlignment w:val="baseline"/>
        <w:rPr>
          <w:sz w:val="24"/>
          <w:szCs w:val="24"/>
          <w:lang w:val="es-CO" w:eastAsia="es-CO"/>
        </w:rPr>
      </w:pPr>
    </w:p>
    <w:p w:rsidR="008B6907" w:rsidRDefault="008B6907" w:rsidP="008B6907">
      <w:pPr>
        <w:spacing w:line="276" w:lineRule="auto"/>
        <w:jc w:val="both"/>
        <w:textAlignment w:val="baseline"/>
        <w:rPr>
          <w:rFonts w:ascii="Calibri" w:hAnsi="Calibri"/>
          <w:sz w:val="24"/>
          <w:szCs w:val="24"/>
          <w:lang w:val="es-CO" w:eastAsia="es-CO"/>
        </w:rPr>
      </w:pPr>
    </w:p>
    <w:p w:rsidR="00605C7E" w:rsidRPr="008B6907" w:rsidRDefault="00605C7E" w:rsidP="008B6907">
      <w:pPr>
        <w:spacing w:line="276" w:lineRule="auto"/>
        <w:jc w:val="both"/>
        <w:textAlignment w:val="baseline"/>
        <w:rPr>
          <w:rFonts w:ascii="Calibri" w:hAnsi="Calibri"/>
          <w:sz w:val="24"/>
          <w:szCs w:val="24"/>
          <w:lang w:val="es-CO" w:eastAsia="es-CO"/>
        </w:rPr>
      </w:pPr>
    </w:p>
    <w:p w:rsidR="008B6907" w:rsidRPr="008B6907" w:rsidRDefault="008B6907" w:rsidP="008B6907">
      <w:pPr>
        <w:spacing w:line="276" w:lineRule="auto"/>
        <w:jc w:val="center"/>
        <w:textAlignment w:val="baseline"/>
        <w:rPr>
          <w:rFonts w:ascii="Arial" w:hAnsi="Arial" w:cs="Arial"/>
          <w:sz w:val="24"/>
          <w:szCs w:val="24"/>
          <w:lang w:val="es-CO" w:eastAsia="es-CO"/>
        </w:rPr>
      </w:pPr>
      <w:r w:rsidRPr="008B6907">
        <w:rPr>
          <w:rFonts w:ascii="Arial" w:hAnsi="Arial" w:cs="Arial"/>
          <w:b/>
          <w:bCs/>
          <w:sz w:val="24"/>
          <w:szCs w:val="24"/>
          <w:lang w:val="es-ES" w:eastAsia="es-CO"/>
        </w:rPr>
        <w:t>JULIO CÉSAR SALAZAR MUÑOZ</w:t>
      </w:r>
    </w:p>
    <w:p w:rsidR="008B6907" w:rsidRPr="008B6907" w:rsidRDefault="008B6907" w:rsidP="008B6907">
      <w:pPr>
        <w:spacing w:line="276" w:lineRule="auto"/>
        <w:jc w:val="center"/>
        <w:textAlignment w:val="baseline"/>
        <w:rPr>
          <w:rFonts w:ascii="Arial" w:hAnsi="Arial" w:cs="Arial"/>
          <w:sz w:val="24"/>
          <w:szCs w:val="24"/>
          <w:lang w:val="es-CO" w:eastAsia="es-CO"/>
        </w:rPr>
      </w:pPr>
      <w:r w:rsidRPr="008B6907">
        <w:rPr>
          <w:rFonts w:ascii="Arial" w:hAnsi="Arial" w:cs="Arial"/>
          <w:sz w:val="24"/>
          <w:szCs w:val="24"/>
          <w:lang w:val="es-ES" w:eastAsia="es-CO"/>
        </w:rPr>
        <w:t>Magistrado Ponente</w:t>
      </w:r>
    </w:p>
    <w:p w:rsidR="008B6907" w:rsidRPr="008B6907" w:rsidRDefault="008B6907" w:rsidP="008B6907">
      <w:pPr>
        <w:spacing w:line="276" w:lineRule="auto"/>
        <w:textAlignment w:val="baseline"/>
        <w:rPr>
          <w:rFonts w:ascii="Arial" w:hAnsi="Arial" w:cs="Arial"/>
          <w:sz w:val="24"/>
          <w:szCs w:val="24"/>
          <w:lang w:val="es-CO" w:eastAsia="es-CO"/>
        </w:rPr>
      </w:pPr>
    </w:p>
    <w:p w:rsidR="008B6907" w:rsidRDefault="008B6907" w:rsidP="008B6907">
      <w:pPr>
        <w:spacing w:line="276" w:lineRule="auto"/>
        <w:textAlignment w:val="baseline"/>
        <w:rPr>
          <w:rFonts w:ascii="Arial" w:hAnsi="Arial" w:cs="Arial"/>
          <w:sz w:val="24"/>
          <w:szCs w:val="24"/>
          <w:lang w:val="es-CO" w:eastAsia="es-CO"/>
        </w:rPr>
      </w:pPr>
    </w:p>
    <w:p w:rsidR="00605C7E" w:rsidRPr="008B6907" w:rsidRDefault="00605C7E" w:rsidP="008B6907">
      <w:pPr>
        <w:spacing w:line="276" w:lineRule="auto"/>
        <w:textAlignment w:val="baseline"/>
        <w:rPr>
          <w:rFonts w:ascii="Arial" w:hAnsi="Arial" w:cs="Arial"/>
          <w:sz w:val="24"/>
          <w:szCs w:val="24"/>
          <w:lang w:val="es-CO" w:eastAsia="es-CO"/>
        </w:rPr>
      </w:pPr>
    </w:p>
    <w:p w:rsidR="008B6907" w:rsidRPr="008B6907" w:rsidRDefault="008B6907" w:rsidP="008B6907">
      <w:pPr>
        <w:spacing w:line="276" w:lineRule="auto"/>
        <w:jc w:val="center"/>
        <w:textAlignment w:val="baseline"/>
        <w:rPr>
          <w:rFonts w:ascii="Arial" w:hAnsi="Arial" w:cs="Arial"/>
          <w:sz w:val="24"/>
          <w:szCs w:val="24"/>
          <w:lang w:val="es-CO" w:eastAsia="es-CO"/>
        </w:rPr>
      </w:pPr>
      <w:r w:rsidRPr="008B6907">
        <w:rPr>
          <w:rFonts w:ascii="Arial" w:hAnsi="Arial" w:cs="Arial"/>
          <w:b/>
          <w:bCs/>
          <w:sz w:val="24"/>
          <w:szCs w:val="24"/>
          <w:lang w:val="es-ES" w:eastAsia="es-CO"/>
        </w:rPr>
        <w:t>ANA LUCÍA CAICEDO CALDERÓN</w:t>
      </w:r>
      <w:r w:rsidRPr="008B6907">
        <w:rPr>
          <w:rFonts w:ascii="Arial" w:hAnsi="Arial" w:cs="Arial"/>
          <w:sz w:val="24"/>
          <w:szCs w:val="24"/>
          <w:lang w:val="es-CO" w:eastAsia="es-CO"/>
        </w:rPr>
        <w:t>  </w:t>
      </w:r>
    </w:p>
    <w:p w:rsidR="008B6907" w:rsidRPr="008B6907" w:rsidRDefault="008B6907" w:rsidP="008B6907">
      <w:pPr>
        <w:spacing w:line="276" w:lineRule="auto"/>
        <w:jc w:val="center"/>
        <w:textAlignment w:val="baseline"/>
        <w:rPr>
          <w:rFonts w:ascii="Arial" w:eastAsia="Calibri" w:hAnsi="Arial" w:cs="Arial"/>
          <w:sz w:val="24"/>
          <w:szCs w:val="24"/>
          <w:lang w:val="es-CO" w:eastAsia="en-US"/>
        </w:rPr>
      </w:pPr>
      <w:r w:rsidRPr="008B6907">
        <w:rPr>
          <w:rFonts w:ascii="Arial" w:hAnsi="Arial" w:cs="Arial"/>
          <w:sz w:val="24"/>
          <w:szCs w:val="24"/>
          <w:lang w:val="es-ES" w:eastAsia="es-CO"/>
        </w:rPr>
        <w:t>Magistrada</w:t>
      </w:r>
    </w:p>
    <w:p w:rsidR="008B6907" w:rsidRDefault="008B6907" w:rsidP="008B6907">
      <w:pPr>
        <w:spacing w:line="276" w:lineRule="auto"/>
        <w:textAlignment w:val="baseline"/>
        <w:rPr>
          <w:rFonts w:ascii="Arial" w:hAnsi="Arial" w:cs="Arial"/>
          <w:sz w:val="24"/>
          <w:szCs w:val="24"/>
          <w:lang w:val="es-CO" w:eastAsia="es-CO"/>
        </w:rPr>
      </w:pPr>
    </w:p>
    <w:p w:rsidR="00605C7E" w:rsidRPr="008B6907" w:rsidRDefault="00605C7E" w:rsidP="008B6907">
      <w:pPr>
        <w:spacing w:line="276" w:lineRule="auto"/>
        <w:textAlignment w:val="baseline"/>
        <w:rPr>
          <w:rFonts w:ascii="Arial" w:hAnsi="Arial" w:cs="Arial"/>
          <w:sz w:val="24"/>
          <w:szCs w:val="24"/>
          <w:lang w:val="es-CO" w:eastAsia="es-CO"/>
        </w:rPr>
      </w:pPr>
    </w:p>
    <w:p w:rsidR="008B6907" w:rsidRPr="008B6907" w:rsidRDefault="008B6907" w:rsidP="008B6907">
      <w:pPr>
        <w:spacing w:line="276" w:lineRule="auto"/>
        <w:textAlignment w:val="baseline"/>
        <w:rPr>
          <w:rFonts w:ascii="Arial" w:eastAsia="Calibri" w:hAnsi="Arial" w:cs="Arial"/>
          <w:sz w:val="24"/>
          <w:szCs w:val="24"/>
          <w:lang w:val="es-CO" w:eastAsia="en-US"/>
        </w:rPr>
      </w:pPr>
    </w:p>
    <w:p w:rsidR="008B6907" w:rsidRPr="008B6907" w:rsidRDefault="008B6907" w:rsidP="008B6907">
      <w:pPr>
        <w:spacing w:line="276" w:lineRule="auto"/>
        <w:jc w:val="center"/>
        <w:textAlignment w:val="baseline"/>
        <w:rPr>
          <w:rFonts w:ascii="Arial" w:hAnsi="Arial" w:cs="Arial"/>
          <w:b/>
          <w:bCs/>
          <w:sz w:val="24"/>
          <w:szCs w:val="24"/>
          <w:lang w:val="es-CO" w:eastAsia="es-CO"/>
        </w:rPr>
      </w:pPr>
      <w:r w:rsidRPr="008B6907">
        <w:rPr>
          <w:rFonts w:ascii="Arial" w:hAnsi="Arial" w:cs="Arial"/>
          <w:b/>
          <w:bCs/>
          <w:sz w:val="24"/>
          <w:szCs w:val="24"/>
          <w:lang w:val="es-CO" w:eastAsia="es-CO"/>
        </w:rPr>
        <w:t>GERMÁN DARÍO GÓEZ VINASCO</w:t>
      </w:r>
    </w:p>
    <w:p w:rsidR="47C28BA7" w:rsidRPr="008B6907" w:rsidRDefault="008B6907" w:rsidP="008B6907">
      <w:pPr>
        <w:spacing w:line="276" w:lineRule="auto"/>
        <w:jc w:val="center"/>
        <w:textAlignment w:val="baseline"/>
        <w:rPr>
          <w:rFonts w:ascii="Arial" w:eastAsia="Calibri" w:hAnsi="Arial" w:cs="Arial"/>
          <w:sz w:val="24"/>
          <w:szCs w:val="24"/>
          <w:lang w:val="es-CO" w:eastAsia="en-US"/>
        </w:rPr>
      </w:pPr>
      <w:r w:rsidRPr="008B6907">
        <w:rPr>
          <w:rFonts w:ascii="Arial" w:hAnsi="Arial" w:cs="Arial"/>
          <w:sz w:val="24"/>
          <w:szCs w:val="24"/>
          <w:lang w:val="es-ES" w:eastAsia="es-CO"/>
        </w:rPr>
        <w:t>Magistrado</w:t>
      </w:r>
    </w:p>
    <w:sectPr w:rsidR="47C28BA7" w:rsidRPr="008B6907" w:rsidSect="00605C7E">
      <w:headerReference w:type="default" r:id="rId14"/>
      <w:footerReference w:type="even" r:id="rId15"/>
      <w:footerReference w:type="default" r:id="rId16"/>
      <w:headerReference w:type="first" r:id="rId17"/>
      <w:pgSz w:w="12242" w:h="18722"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E0FAE0" w16cex:dateUtc="2021-03-15T20:30:19.674Z"/>
  <w16cex:commentExtensible w16cex:durableId="4DEFDD89" w16cex:dateUtc="2021-03-16T13:27:14.588Z"/>
  <w16cex:commentExtensible w16cex:durableId="65E92013" w16cex:dateUtc="2021-04-06T03:49:29.617Z"/>
  <w16cex:commentExtensible w16cex:durableId="2321692D" w16cex:dateUtc="2021-04-07T13:59:15.882Z"/>
  <w16cex:commentExtensible w16cex:durableId="63584137" w16cex:dateUtc="2021-04-07T15:46:25.3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EFA" w:rsidRDefault="006A2EFA">
      <w:r>
        <w:separator/>
      </w:r>
    </w:p>
  </w:endnote>
  <w:endnote w:type="continuationSeparator" w:id="0">
    <w:p w:rsidR="006A2EFA" w:rsidRDefault="006A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Default="00862D34">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Pr="001D7E8C" w:rsidRDefault="00862D34" w:rsidP="001D7E8C">
    <w:pPr>
      <w:pStyle w:val="Puesto"/>
      <w:framePr w:wrap="around" w:vAnchor="text" w:hAnchor="margin" w:xAlign="right" w:y="1"/>
      <w:ind w:left="2832" w:hanging="2832"/>
      <w:rPr>
        <w:rFonts w:ascii="Arial" w:hAnsi="Arial" w:cs="Arial"/>
        <w:b w:val="0"/>
        <w:sz w:val="18"/>
        <w:szCs w:val="14"/>
        <w:lang w:val="es-MX"/>
      </w:rPr>
    </w:pPr>
    <w:r w:rsidRPr="001D7E8C">
      <w:rPr>
        <w:rFonts w:ascii="Arial" w:hAnsi="Arial" w:cs="Arial"/>
        <w:b w:val="0"/>
        <w:sz w:val="18"/>
        <w:szCs w:val="14"/>
        <w:lang w:val="es-MX"/>
      </w:rPr>
      <w:fldChar w:fldCharType="begin"/>
    </w:r>
    <w:r w:rsidR="0014160B" w:rsidRPr="001D7E8C">
      <w:rPr>
        <w:rFonts w:ascii="Arial" w:hAnsi="Arial" w:cs="Arial"/>
        <w:b w:val="0"/>
        <w:sz w:val="18"/>
        <w:szCs w:val="14"/>
        <w:lang w:val="es-MX"/>
      </w:rPr>
      <w:instrText xml:space="preserve">PAGE  </w:instrText>
    </w:r>
    <w:r w:rsidRPr="001D7E8C">
      <w:rPr>
        <w:rFonts w:ascii="Arial" w:hAnsi="Arial" w:cs="Arial"/>
        <w:b w:val="0"/>
        <w:sz w:val="18"/>
        <w:szCs w:val="14"/>
        <w:lang w:val="es-MX"/>
      </w:rPr>
      <w:fldChar w:fldCharType="separate"/>
    </w:r>
    <w:r w:rsidR="00D54666" w:rsidRPr="001D7E8C">
      <w:rPr>
        <w:rFonts w:ascii="Arial" w:hAnsi="Arial" w:cs="Arial"/>
        <w:b w:val="0"/>
        <w:sz w:val="18"/>
        <w:szCs w:val="14"/>
        <w:lang w:val="es-MX"/>
      </w:rPr>
      <w:t>11</w:t>
    </w:r>
    <w:r w:rsidRPr="001D7E8C">
      <w:rPr>
        <w:rFonts w:ascii="Arial" w:hAnsi="Arial" w:cs="Arial"/>
        <w:b w:val="0"/>
        <w:sz w:val="18"/>
        <w:szCs w:val="14"/>
        <w:lang w:val="es-MX"/>
      </w:rPr>
      <w:fldChar w:fldCharType="end"/>
    </w:r>
  </w:p>
  <w:p w:rsidR="0014160B" w:rsidRDefault="0014160B">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EFA" w:rsidRDefault="006A2EFA">
      <w:r>
        <w:separator/>
      </w:r>
    </w:p>
  </w:footnote>
  <w:footnote w:type="continuationSeparator" w:id="0">
    <w:p w:rsidR="006A2EFA" w:rsidRDefault="006A2EFA">
      <w:r>
        <w:continuationSeparator/>
      </w:r>
    </w:p>
  </w:footnote>
  <w:footnote w:id="1">
    <w:p w:rsidR="000437FA" w:rsidRPr="003975B6" w:rsidRDefault="000437FA" w:rsidP="003975B6">
      <w:pPr>
        <w:pStyle w:val="Textonotapie"/>
        <w:jc w:val="both"/>
        <w:rPr>
          <w:rFonts w:ascii="Arial" w:hAnsi="Arial" w:cs="Arial"/>
          <w:sz w:val="18"/>
          <w:szCs w:val="16"/>
        </w:rPr>
      </w:pPr>
      <w:r w:rsidRPr="003975B6">
        <w:rPr>
          <w:rStyle w:val="Refdenotaalpie"/>
          <w:rFonts w:ascii="Arial" w:hAnsi="Arial" w:cs="Arial"/>
          <w:sz w:val="18"/>
          <w:szCs w:val="16"/>
        </w:rPr>
        <w:footnoteRef/>
      </w:r>
      <w:r w:rsidRPr="003975B6">
        <w:rPr>
          <w:rFonts w:ascii="Arial" w:hAnsi="Arial" w:cs="Arial"/>
          <w:sz w:val="18"/>
          <w:szCs w:val="16"/>
        </w:rPr>
        <w:t xml:space="preserve"> Sentencia T-407-2017 </w:t>
      </w:r>
    </w:p>
  </w:footnote>
  <w:footnote w:id="2">
    <w:p w:rsidR="00184C0B" w:rsidRPr="003975B6" w:rsidRDefault="00184C0B" w:rsidP="003975B6">
      <w:pPr>
        <w:pStyle w:val="Textonotapie"/>
        <w:jc w:val="both"/>
        <w:rPr>
          <w:rFonts w:ascii="Arial" w:hAnsi="Arial" w:cs="Arial"/>
          <w:sz w:val="18"/>
          <w:szCs w:val="16"/>
          <w:lang w:val="es-CO"/>
        </w:rPr>
      </w:pPr>
      <w:r w:rsidRPr="003975B6">
        <w:rPr>
          <w:rStyle w:val="Refdenotaalpie"/>
          <w:rFonts w:ascii="Arial" w:hAnsi="Arial" w:cs="Arial"/>
          <w:sz w:val="18"/>
          <w:szCs w:val="16"/>
        </w:rPr>
        <w:footnoteRef/>
      </w:r>
      <w:r w:rsidRPr="003975B6">
        <w:rPr>
          <w:rFonts w:ascii="Arial" w:hAnsi="Arial" w:cs="Arial"/>
          <w:sz w:val="18"/>
          <w:szCs w:val="16"/>
        </w:rPr>
        <w:t xml:space="preserve"> </w:t>
      </w:r>
      <w:r w:rsidRPr="003975B6">
        <w:rPr>
          <w:rFonts w:ascii="Arial" w:hAnsi="Arial" w:cs="Arial"/>
          <w:sz w:val="18"/>
          <w:szCs w:val="16"/>
          <w:lang w:val="es-CO"/>
        </w:rPr>
        <w:t>T-137-08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E9" w:rsidRPr="001D7E8C" w:rsidRDefault="00EB1845" w:rsidP="001D7E8C">
    <w:pPr>
      <w:pStyle w:val="Puesto"/>
      <w:ind w:left="2832" w:hanging="2832"/>
      <w:rPr>
        <w:rFonts w:ascii="Arial" w:hAnsi="Arial" w:cs="Arial"/>
        <w:b w:val="0"/>
        <w:sz w:val="18"/>
        <w:szCs w:val="14"/>
      </w:rPr>
    </w:pPr>
    <w:r w:rsidRPr="001D7E8C">
      <w:rPr>
        <w:rFonts w:ascii="Arial" w:hAnsi="Arial" w:cs="Arial"/>
        <w:b w:val="0"/>
        <w:sz w:val="18"/>
        <w:szCs w:val="14"/>
        <w:lang w:val="es-MX"/>
      </w:rPr>
      <w:t>Luis Alfonso Londoño Martínez y Nelly Ruiz</w:t>
    </w:r>
    <w:r w:rsidR="0014160B" w:rsidRPr="001D7E8C">
      <w:rPr>
        <w:rFonts w:ascii="Arial" w:hAnsi="Arial" w:cs="Arial"/>
        <w:b w:val="0"/>
        <w:sz w:val="18"/>
        <w:szCs w:val="14"/>
        <w:lang w:val="es-MX"/>
      </w:rPr>
      <w:t xml:space="preserve"> </w:t>
    </w:r>
    <w:r w:rsidR="001D7E8C" w:rsidRPr="001D7E8C">
      <w:rPr>
        <w:rFonts w:ascii="Arial" w:hAnsi="Arial" w:cs="Arial"/>
        <w:b w:val="0"/>
        <w:sz w:val="18"/>
        <w:szCs w:val="14"/>
        <w:lang w:val="es-MX"/>
      </w:rPr>
      <w:t>Vs</w:t>
    </w:r>
    <w:r w:rsidR="001D7E8C" w:rsidRPr="001D7E8C">
      <w:rPr>
        <w:rFonts w:ascii="Arial" w:hAnsi="Arial" w:cs="Arial"/>
        <w:sz w:val="18"/>
        <w:szCs w:val="14"/>
        <w:lang w:val="es-MX"/>
      </w:rPr>
      <w:t xml:space="preserve"> </w:t>
    </w:r>
    <w:r w:rsidR="001D7E8C" w:rsidRPr="001D7E8C">
      <w:rPr>
        <w:rFonts w:ascii="Arial" w:hAnsi="Arial" w:cs="Arial"/>
        <w:b w:val="0"/>
        <w:sz w:val="18"/>
        <w:szCs w:val="14"/>
        <w:lang w:val="es-MX"/>
      </w:rPr>
      <w:t>Unidad</w:t>
    </w:r>
    <w:r w:rsidR="00E61FE9" w:rsidRPr="001D7E8C">
      <w:rPr>
        <w:rFonts w:ascii="Arial" w:hAnsi="Arial" w:cs="Arial"/>
        <w:b w:val="0"/>
        <w:sz w:val="18"/>
        <w:szCs w:val="14"/>
      </w:rPr>
      <w:t xml:space="preserve"> para la Atención y Reparación Integral a las Víctimas</w:t>
    </w:r>
  </w:p>
  <w:p w:rsidR="0014160B" w:rsidRPr="001D7E8C" w:rsidRDefault="00377FC8" w:rsidP="001D7E8C">
    <w:pPr>
      <w:pStyle w:val="Encabezado"/>
      <w:ind w:right="360"/>
      <w:jc w:val="center"/>
      <w:rPr>
        <w:rFonts w:ascii="Arial" w:hAnsi="Arial" w:cs="Arial"/>
        <w:sz w:val="18"/>
        <w:szCs w:val="14"/>
        <w:lang w:val="es-MX"/>
      </w:rPr>
    </w:pPr>
    <w:r w:rsidRPr="001D7E8C">
      <w:rPr>
        <w:rFonts w:ascii="Arial" w:hAnsi="Arial" w:cs="Arial"/>
        <w:sz w:val="18"/>
        <w:szCs w:val="14"/>
        <w:lang w:val="es-MX"/>
      </w:rPr>
      <w:t>.</w:t>
    </w:r>
    <w:r w:rsidR="008B4B41" w:rsidRPr="001D7E8C">
      <w:rPr>
        <w:rFonts w:ascii="Arial" w:hAnsi="Arial" w:cs="Arial"/>
        <w:sz w:val="18"/>
        <w:szCs w:val="14"/>
        <w:lang w:val="es-MX"/>
      </w:rPr>
      <w:t xml:space="preserve"> </w:t>
    </w:r>
    <w:r w:rsidR="0014160B" w:rsidRPr="001D7E8C">
      <w:rPr>
        <w:rFonts w:ascii="Arial" w:hAnsi="Arial" w:cs="Arial"/>
        <w:sz w:val="18"/>
        <w:szCs w:val="14"/>
        <w:lang w:val="es-MX"/>
      </w:rPr>
      <w:t>Rad</w:t>
    </w:r>
    <w:r w:rsidR="003609C7" w:rsidRPr="001D7E8C">
      <w:rPr>
        <w:rFonts w:ascii="Arial" w:hAnsi="Arial" w:cs="Arial"/>
        <w:sz w:val="18"/>
        <w:szCs w:val="14"/>
        <w:lang w:val="es-MX"/>
      </w:rPr>
      <w:t xml:space="preserve"> </w:t>
    </w:r>
    <w:r w:rsidR="00E61FE9" w:rsidRPr="001D7E8C">
      <w:rPr>
        <w:rFonts w:ascii="Arial" w:hAnsi="Arial" w:cs="Arial"/>
        <w:sz w:val="18"/>
        <w:szCs w:val="14"/>
        <w:lang w:val="es-MX"/>
      </w:rPr>
      <w:t>6</w:t>
    </w:r>
    <w:r w:rsidR="00EB1845" w:rsidRPr="001D7E8C">
      <w:rPr>
        <w:rFonts w:ascii="Arial" w:hAnsi="Arial" w:cs="Arial"/>
        <w:sz w:val="18"/>
        <w:szCs w:val="14"/>
        <w:lang w:val="es-MX"/>
      </w:rPr>
      <w:t>6170310500120202100036-01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Default="0014160B">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F777383"/>
    <w:multiLevelType w:val="hybridMultilevel"/>
    <w:tmpl w:val="E12E595E"/>
    <w:lvl w:ilvl="0" w:tplc="9F38B72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8"/>
  </w:num>
  <w:num w:numId="2">
    <w:abstractNumId w:val="1"/>
  </w:num>
  <w:num w:numId="3">
    <w:abstractNumId w:val="11"/>
  </w:num>
  <w:num w:numId="4">
    <w:abstractNumId w:val="5"/>
  </w:num>
  <w:num w:numId="5">
    <w:abstractNumId w:val="4"/>
  </w:num>
  <w:num w:numId="6">
    <w:abstractNumId w:val="9"/>
  </w:num>
  <w:num w:numId="7">
    <w:abstractNumId w:val="0"/>
  </w:num>
  <w:num w:numId="8">
    <w:abstractNumId w:val="10"/>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20FD"/>
    <w:rsid w:val="00004135"/>
    <w:rsid w:val="000042CC"/>
    <w:rsid w:val="00004694"/>
    <w:rsid w:val="0000597A"/>
    <w:rsid w:val="00013A96"/>
    <w:rsid w:val="00014EE9"/>
    <w:rsid w:val="00017CF5"/>
    <w:rsid w:val="000207DF"/>
    <w:rsid w:val="00021DF1"/>
    <w:rsid w:val="00024681"/>
    <w:rsid w:val="00024E3A"/>
    <w:rsid w:val="0004007F"/>
    <w:rsid w:val="00041C69"/>
    <w:rsid w:val="00042127"/>
    <w:rsid w:val="000437FA"/>
    <w:rsid w:val="00044417"/>
    <w:rsid w:val="00045BD4"/>
    <w:rsid w:val="00050FFD"/>
    <w:rsid w:val="00057478"/>
    <w:rsid w:val="00061CBC"/>
    <w:rsid w:val="00062F26"/>
    <w:rsid w:val="00063CDC"/>
    <w:rsid w:val="00073B1B"/>
    <w:rsid w:val="00076311"/>
    <w:rsid w:val="0007634E"/>
    <w:rsid w:val="00086A2D"/>
    <w:rsid w:val="0009017B"/>
    <w:rsid w:val="000913FD"/>
    <w:rsid w:val="00092341"/>
    <w:rsid w:val="000B324C"/>
    <w:rsid w:val="000B5751"/>
    <w:rsid w:val="000B705E"/>
    <w:rsid w:val="000D1AA8"/>
    <w:rsid w:val="000D3404"/>
    <w:rsid w:val="000D3A30"/>
    <w:rsid w:val="000D560A"/>
    <w:rsid w:val="000D6A08"/>
    <w:rsid w:val="000E0A5C"/>
    <w:rsid w:val="000E2ACC"/>
    <w:rsid w:val="000E3E59"/>
    <w:rsid w:val="000E4419"/>
    <w:rsid w:val="000E6FF6"/>
    <w:rsid w:val="000F07A0"/>
    <w:rsid w:val="000F1100"/>
    <w:rsid w:val="000F1767"/>
    <w:rsid w:val="000F4FBC"/>
    <w:rsid w:val="000F7160"/>
    <w:rsid w:val="00100363"/>
    <w:rsid w:val="00103B9A"/>
    <w:rsid w:val="0010458B"/>
    <w:rsid w:val="00115264"/>
    <w:rsid w:val="00115BD6"/>
    <w:rsid w:val="0012140D"/>
    <w:rsid w:val="00121915"/>
    <w:rsid w:val="00122255"/>
    <w:rsid w:val="001239D3"/>
    <w:rsid w:val="00132F63"/>
    <w:rsid w:val="00133F7A"/>
    <w:rsid w:val="00140265"/>
    <w:rsid w:val="0014160B"/>
    <w:rsid w:val="0014365C"/>
    <w:rsid w:val="001441EA"/>
    <w:rsid w:val="00144883"/>
    <w:rsid w:val="00145175"/>
    <w:rsid w:val="001531D9"/>
    <w:rsid w:val="001548F7"/>
    <w:rsid w:val="00155173"/>
    <w:rsid w:val="001568BB"/>
    <w:rsid w:val="0016361C"/>
    <w:rsid w:val="001638E1"/>
    <w:rsid w:val="00163C0E"/>
    <w:rsid w:val="0016493D"/>
    <w:rsid w:val="00164E34"/>
    <w:rsid w:val="00165A1E"/>
    <w:rsid w:val="001709DB"/>
    <w:rsid w:val="00171444"/>
    <w:rsid w:val="00180455"/>
    <w:rsid w:val="00180A6E"/>
    <w:rsid w:val="00181632"/>
    <w:rsid w:val="00184C0B"/>
    <w:rsid w:val="00186670"/>
    <w:rsid w:val="0018757F"/>
    <w:rsid w:val="00191D5E"/>
    <w:rsid w:val="001A119A"/>
    <w:rsid w:val="001A2112"/>
    <w:rsid w:val="001A233C"/>
    <w:rsid w:val="001A4BEE"/>
    <w:rsid w:val="001A5CA6"/>
    <w:rsid w:val="001A7A67"/>
    <w:rsid w:val="001B0357"/>
    <w:rsid w:val="001B7E6C"/>
    <w:rsid w:val="001C0255"/>
    <w:rsid w:val="001C40E8"/>
    <w:rsid w:val="001C61D0"/>
    <w:rsid w:val="001C70DD"/>
    <w:rsid w:val="001D7299"/>
    <w:rsid w:val="001D7782"/>
    <w:rsid w:val="001D7E8C"/>
    <w:rsid w:val="001E1472"/>
    <w:rsid w:val="001F1D54"/>
    <w:rsid w:val="001F2833"/>
    <w:rsid w:val="001F5E97"/>
    <w:rsid w:val="001F7B55"/>
    <w:rsid w:val="00202800"/>
    <w:rsid w:val="00202EA2"/>
    <w:rsid w:val="00204DC0"/>
    <w:rsid w:val="00206E51"/>
    <w:rsid w:val="00213588"/>
    <w:rsid w:val="0022131E"/>
    <w:rsid w:val="0022465B"/>
    <w:rsid w:val="00232E06"/>
    <w:rsid w:val="0023730A"/>
    <w:rsid w:val="00237348"/>
    <w:rsid w:val="00237D31"/>
    <w:rsid w:val="00240378"/>
    <w:rsid w:val="00243C98"/>
    <w:rsid w:val="0024778C"/>
    <w:rsid w:val="00263094"/>
    <w:rsid w:val="0026772D"/>
    <w:rsid w:val="0027024B"/>
    <w:rsid w:val="0027155A"/>
    <w:rsid w:val="00275FAE"/>
    <w:rsid w:val="0028580F"/>
    <w:rsid w:val="00285C37"/>
    <w:rsid w:val="002965BA"/>
    <w:rsid w:val="002A0488"/>
    <w:rsid w:val="002A4995"/>
    <w:rsid w:val="002C07C3"/>
    <w:rsid w:val="002C088F"/>
    <w:rsid w:val="002C555F"/>
    <w:rsid w:val="002D1BE7"/>
    <w:rsid w:val="002D2E77"/>
    <w:rsid w:val="002D31E5"/>
    <w:rsid w:val="002D40A7"/>
    <w:rsid w:val="002D4BD9"/>
    <w:rsid w:val="002D4DFD"/>
    <w:rsid w:val="002D5871"/>
    <w:rsid w:val="002E4547"/>
    <w:rsid w:val="002E5FDB"/>
    <w:rsid w:val="002F1D86"/>
    <w:rsid w:val="002F2CD2"/>
    <w:rsid w:val="002F4B6D"/>
    <w:rsid w:val="00301C1B"/>
    <w:rsid w:val="0030584E"/>
    <w:rsid w:val="00305BF2"/>
    <w:rsid w:val="003063AD"/>
    <w:rsid w:val="0030745D"/>
    <w:rsid w:val="003121C8"/>
    <w:rsid w:val="00312E86"/>
    <w:rsid w:val="00315AC2"/>
    <w:rsid w:val="003256D5"/>
    <w:rsid w:val="00326339"/>
    <w:rsid w:val="0032766F"/>
    <w:rsid w:val="0033108F"/>
    <w:rsid w:val="00331627"/>
    <w:rsid w:val="003400E5"/>
    <w:rsid w:val="00342E61"/>
    <w:rsid w:val="00346066"/>
    <w:rsid w:val="00355AA6"/>
    <w:rsid w:val="0035649D"/>
    <w:rsid w:val="003609C7"/>
    <w:rsid w:val="00360E78"/>
    <w:rsid w:val="003625D3"/>
    <w:rsid w:val="003653C4"/>
    <w:rsid w:val="00366609"/>
    <w:rsid w:val="0037034A"/>
    <w:rsid w:val="00373A44"/>
    <w:rsid w:val="00374A0D"/>
    <w:rsid w:val="00377FC8"/>
    <w:rsid w:val="003808ED"/>
    <w:rsid w:val="003812F6"/>
    <w:rsid w:val="00385C1D"/>
    <w:rsid w:val="00386C6E"/>
    <w:rsid w:val="00391109"/>
    <w:rsid w:val="00391F04"/>
    <w:rsid w:val="0039498D"/>
    <w:rsid w:val="003975B6"/>
    <w:rsid w:val="003B2BA3"/>
    <w:rsid w:val="003B77A1"/>
    <w:rsid w:val="003C0F8B"/>
    <w:rsid w:val="003C3A4A"/>
    <w:rsid w:val="003C5E76"/>
    <w:rsid w:val="003C7BA0"/>
    <w:rsid w:val="003D3F9E"/>
    <w:rsid w:val="003D4FB8"/>
    <w:rsid w:val="003E0A57"/>
    <w:rsid w:val="003E3687"/>
    <w:rsid w:val="003E651B"/>
    <w:rsid w:val="003F0FCF"/>
    <w:rsid w:val="003F6F15"/>
    <w:rsid w:val="003F7584"/>
    <w:rsid w:val="004070B0"/>
    <w:rsid w:val="0041409C"/>
    <w:rsid w:val="00414227"/>
    <w:rsid w:val="004145E5"/>
    <w:rsid w:val="00414D2E"/>
    <w:rsid w:val="004179A0"/>
    <w:rsid w:val="00424ACF"/>
    <w:rsid w:val="00427122"/>
    <w:rsid w:val="00432681"/>
    <w:rsid w:val="00435637"/>
    <w:rsid w:val="00444C0E"/>
    <w:rsid w:val="00446530"/>
    <w:rsid w:val="00447120"/>
    <w:rsid w:val="004507C9"/>
    <w:rsid w:val="00460CAA"/>
    <w:rsid w:val="00462541"/>
    <w:rsid w:val="004647B5"/>
    <w:rsid w:val="00465E3C"/>
    <w:rsid w:val="00470847"/>
    <w:rsid w:val="00472EF0"/>
    <w:rsid w:val="004801A6"/>
    <w:rsid w:val="00483090"/>
    <w:rsid w:val="00484CA6"/>
    <w:rsid w:val="004850E8"/>
    <w:rsid w:val="00486A59"/>
    <w:rsid w:val="00486AA5"/>
    <w:rsid w:val="004905B2"/>
    <w:rsid w:val="00493844"/>
    <w:rsid w:val="00495508"/>
    <w:rsid w:val="004A2E53"/>
    <w:rsid w:val="004A55A8"/>
    <w:rsid w:val="004A67AF"/>
    <w:rsid w:val="004B0C4E"/>
    <w:rsid w:val="004B0FCE"/>
    <w:rsid w:val="004B15BF"/>
    <w:rsid w:val="004B2C08"/>
    <w:rsid w:val="004B50D6"/>
    <w:rsid w:val="004B7EC5"/>
    <w:rsid w:val="004C4829"/>
    <w:rsid w:val="004C5F08"/>
    <w:rsid w:val="004E0085"/>
    <w:rsid w:val="004E031C"/>
    <w:rsid w:val="004E04A1"/>
    <w:rsid w:val="004E30A5"/>
    <w:rsid w:val="004E4213"/>
    <w:rsid w:val="004E50DE"/>
    <w:rsid w:val="004E62C5"/>
    <w:rsid w:val="004E6B41"/>
    <w:rsid w:val="004F2342"/>
    <w:rsid w:val="004F4D44"/>
    <w:rsid w:val="004F5C19"/>
    <w:rsid w:val="00506AD1"/>
    <w:rsid w:val="0051058B"/>
    <w:rsid w:val="00514B59"/>
    <w:rsid w:val="00522447"/>
    <w:rsid w:val="00523E6A"/>
    <w:rsid w:val="00526E42"/>
    <w:rsid w:val="005425E4"/>
    <w:rsid w:val="005454C9"/>
    <w:rsid w:val="0055081D"/>
    <w:rsid w:val="00550A05"/>
    <w:rsid w:val="00551C32"/>
    <w:rsid w:val="00552589"/>
    <w:rsid w:val="00552F11"/>
    <w:rsid w:val="00556113"/>
    <w:rsid w:val="005619AA"/>
    <w:rsid w:val="00561F39"/>
    <w:rsid w:val="00564373"/>
    <w:rsid w:val="00571F41"/>
    <w:rsid w:val="005820BA"/>
    <w:rsid w:val="00583D75"/>
    <w:rsid w:val="0058737F"/>
    <w:rsid w:val="0059024B"/>
    <w:rsid w:val="00591CD8"/>
    <w:rsid w:val="0059378B"/>
    <w:rsid w:val="00593D93"/>
    <w:rsid w:val="00594040"/>
    <w:rsid w:val="005975EB"/>
    <w:rsid w:val="005A1F6A"/>
    <w:rsid w:val="005B02BF"/>
    <w:rsid w:val="005B0B79"/>
    <w:rsid w:val="005B3424"/>
    <w:rsid w:val="005B4BED"/>
    <w:rsid w:val="005C1B25"/>
    <w:rsid w:val="005D0855"/>
    <w:rsid w:val="005D1426"/>
    <w:rsid w:val="005D27DD"/>
    <w:rsid w:val="005D485E"/>
    <w:rsid w:val="005F120E"/>
    <w:rsid w:val="005F1387"/>
    <w:rsid w:val="005F3724"/>
    <w:rsid w:val="005F4AB8"/>
    <w:rsid w:val="005F5FFA"/>
    <w:rsid w:val="006001BC"/>
    <w:rsid w:val="00601691"/>
    <w:rsid w:val="006057BE"/>
    <w:rsid w:val="00605C7E"/>
    <w:rsid w:val="00606973"/>
    <w:rsid w:val="006112B8"/>
    <w:rsid w:val="00616E2C"/>
    <w:rsid w:val="00624A5C"/>
    <w:rsid w:val="00634751"/>
    <w:rsid w:val="0063627A"/>
    <w:rsid w:val="006425FF"/>
    <w:rsid w:val="00647F29"/>
    <w:rsid w:val="00651A00"/>
    <w:rsid w:val="00651C20"/>
    <w:rsid w:val="006536AE"/>
    <w:rsid w:val="006631D3"/>
    <w:rsid w:val="006666EE"/>
    <w:rsid w:val="006704C9"/>
    <w:rsid w:val="006708DC"/>
    <w:rsid w:val="0068097A"/>
    <w:rsid w:val="0068238F"/>
    <w:rsid w:val="00684C7B"/>
    <w:rsid w:val="00687E06"/>
    <w:rsid w:val="00692D5A"/>
    <w:rsid w:val="006A2406"/>
    <w:rsid w:val="006A2EFA"/>
    <w:rsid w:val="006A606D"/>
    <w:rsid w:val="006B48A7"/>
    <w:rsid w:val="006B547E"/>
    <w:rsid w:val="006B6525"/>
    <w:rsid w:val="006C0549"/>
    <w:rsid w:val="006C1BE9"/>
    <w:rsid w:val="006C3494"/>
    <w:rsid w:val="006C383C"/>
    <w:rsid w:val="006D2775"/>
    <w:rsid w:val="006D6331"/>
    <w:rsid w:val="006E0F51"/>
    <w:rsid w:val="006E2EE2"/>
    <w:rsid w:val="006E3792"/>
    <w:rsid w:val="006E6E4E"/>
    <w:rsid w:val="006F3F5B"/>
    <w:rsid w:val="006F503F"/>
    <w:rsid w:val="006F5FC2"/>
    <w:rsid w:val="006F686A"/>
    <w:rsid w:val="00702DF2"/>
    <w:rsid w:val="007037D1"/>
    <w:rsid w:val="007062C8"/>
    <w:rsid w:val="0071133D"/>
    <w:rsid w:val="00712C28"/>
    <w:rsid w:val="00717957"/>
    <w:rsid w:val="00717F67"/>
    <w:rsid w:val="00721033"/>
    <w:rsid w:val="007224F9"/>
    <w:rsid w:val="00725215"/>
    <w:rsid w:val="007253DA"/>
    <w:rsid w:val="007276FD"/>
    <w:rsid w:val="007321FB"/>
    <w:rsid w:val="007325C0"/>
    <w:rsid w:val="007339B9"/>
    <w:rsid w:val="00736542"/>
    <w:rsid w:val="007409ED"/>
    <w:rsid w:val="007424AE"/>
    <w:rsid w:val="0074287D"/>
    <w:rsid w:val="00742B33"/>
    <w:rsid w:val="007459ED"/>
    <w:rsid w:val="00745A56"/>
    <w:rsid w:val="00746BF5"/>
    <w:rsid w:val="00750E2A"/>
    <w:rsid w:val="007544CD"/>
    <w:rsid w:val="007566B1"/>
    <w:rsid w:val="00762340"/>
    <w:rsid w:val="00765425"/>
    <w:rsid w:val="007657C7"/>
    <w:rsid w:val="00771D4D"/>
    <w:rsid w:val="00774153"/>
    <w:rsid w:val="00776269"/>
    <w:rsid w:val="00780BD3"/>
    <w:rsid w:val="00783E48"/>
    <w:rsid w:val="00787F16"/>
    <w:rsid w:val="00795192"/>
    <w:rsid w:val="00795992"/>
    <w:rsid w:val="00795E6B"/>
    <w:rsid w:val="00796971"/>
    <w:rsid w:val="007A1E82"/>
    <w:rsid w:val="007A46D6"/>
    <w:rsid w:val="007A6C50"/>
    <w:rsid w:val="007A76E6"/>
    <w:rsid w:val="007AC479"/>
    <w:rsid w:val="007B7FF9"/>
    <w:rsid w:val="007C0009"/>
    <w:rsid w:val="007D46C6"/>
    <w:rsid w:val="007D5202"/>
    <w:rsid w:val="007D767E"/>
    <w:rsid w:val="007E0402"/>
    <w:rsid w:val="007E3DAA"/>
    <w:rsid w:val="007E51B3"/>
    <w:rsid w:val="007E6A4F"/>
    <w:rsid w:val="007E741D"/>
    <w:rsid w:val="007F0864"/>
    <w:rsid w:val="007F0BCD"/>
    <w:rsid w:val="007F2870"/>
    <w:rsid w:val="007F4453"/>
    <w:rsid w:val="00802817"/>
    <w:rsid w:val="00805C0D"/>
    <w:rsid w:val="00807C13"/>
    <w:rsid w:val="00812675"/>
    <w:rsid w:val="008161F4"/>
    <w:rsid w:val="00817FA6"/>
    <w:rsid w:val="00821EBE"/>
    <w:rsid w:val="008239B6"/>
    <w:rsid w:val="008268AA"/>
    <w:rsid w:val="00830E84"/>
    <w:rsid w:val="00832DC0"/>
    <w:rsid w:val="0083529B"/>
    <w:rsid w:val="00843D83"/>
    <w:rsid w:val="00846A0F"/>
    <w:rsid w:val="00847CE6"/>
    <w:rsid w:val="0085004D"/>
    <w:rsid w:val="00851D37"/>
    <w:rsid w:val="00854755"/>
    <w:rsid w:val="008554CF"/>
    <w:rsid w:val="008562A7"/>
    <w:rsid w:val="0085698C"/>
    <w:rsid w:val="00862D34"/>
    <w:rsid w:val="00863B6D"/>
    <w:rsid w:val="00871F9F"/>
    <w:rsid w:val="0087487F"/>
    <w:rsid w:val="008808F6"/>
    <w:rsid w:val="00881803"/>
    <w:rsid w:val="00883913"/>
    <w:rsid w:val="00892DDF"/>
    <w:rsid w:val="00893EAF"/>
    <w:rsid w:val="0089461F"/>
    <w:rsid w:val="00897503"/>
    <w:rsid w:val="008A0FBB"/>
    <w:rsid w:val="008A436C"/>
    <w:rsid w:val="008A47F7"/>
    <w:rsid w:val="008B2A49"/>
    <w:rsid w:val="008B4B41"/>
    <w:rsid w:val="008B6907"/>
    <w:rsid w:val="008C3300"/>
    <w:rsid w:val="008D05D2"/>
    <w:rsid w:val="008D35D6"/>
    <w:rsid w:val="008D4C81"/>
    <w:rsid w:val="008E1577"/>
    <w:rsid w:val="008E2FCD"/>
    <w:rsid w:val="008E3E7F"/>
    <w:rsid w:val="008E4685"/>
    <w:rsid w:val="008E498A"/>
    <w:rsid w:val="008F1F40"/>
    <w:rsid w:val="008F3898"/>
    <w:rsid w:val="008F58CE"/>
    <w:rsid w:val="008F6BF9"/>
    <w:rsid w:val="00905EC3"/>
    <w:rsid w:val="0091197C"/>
    <w:rsid w:val="00925A87"/>
    <w:rsid w:val="009266A6"/>
    <w:rsid w:val="00930739"/>
    <w:rsid w:val="00930B1F"/>
    <w:rsid w:val="00930B68"/>
    <w:rsid w:val="00930D30"/>
    <w:rsid w:val="0093206A"/>
    <w:rsid w:val="00935170"/>
    <w:rsid w:val="00942D80"/>
    <w:rsid w:val="00950EAF"/>
    <w:rsid w:val="009512CF"/>
    <w:rsid w:val="00952BE2"/>
    <w:rsid w:val="0096212F"/>
    <w:rsid w:val="009628A8"/>
    <w:rsid w:val="00966FBC"/>
    <w:rsid w:val="00967A93"/>
    <w:rsid w:val="00977B8D"/>
    <w:rsid w:val="00982EDA"/>
    <w:rsid w:val="0098774A"/>
    <w:rsid w:val="00991D60"/>
    <w:rsid w:val="00994FB9"/>
    <w:rsid w:val="00995645"/>
    <w:rsid w:val="009A042E"/>
    <w:rsid w:val="009A056C"/>
    <w:rsid w:val="009A1311"/>
    <w:rsid w:val="009B02D5"/>
    <w:rsid w:val="009B4A56"/>
    <w:rsid w:val="009B4EAF"/>
    <w:rsid w:val="009C42BB"/>
    <w:rsid w:val="009C57B3"/>
    <w:rsid w:val="009C5CDB"/>
    <w:rsid w:val="009D0025"/>
    <w:rsid w:val="009D0221"/>
    <w:rsid w:val="009D3B06"/>
    <w:rsid w:val="009E2493"/>
    <w:rsid w:val="009E5D9B"/>
    <w:rsid w:val="009F59D2"/>
    <w:rsid w:val="00A07662"/>
    <w:rsid w:val="00A10A96"/>
    <w:rsid w:val="00A13E06"/>
    <w:rsid w:val="00A13E24"/>
    <w:rsid w:val="00A2432E"/>
    <w:rsid w:val="00A26899"/>
    <w:rsid w:val="00A27757"/>
    <w:rsid w:val="00A336D8"/>
    <w:rsid w:val="00A360A2"/>
    <w:rsid w:val="00A37603"/>
    <w:rsid w:val="00A4264F"/>
    <w:rsid w:val="00A547A2"/>
    <w:rsid w:val="00A55410"/>
    <w:rsid w:val="00A61696"/>
    <w:rsid w:val="00A65725"/>
    <w:rsid w:val="00A75FFF"/>
    <w:rsid w:val="00A761F4"/>
    <w:rsid w:val="00A811E7"/>
    <w:rsid w:val="00A82994"/>
    <w:rsid w:val="00A82D62"/>
    <w:rsid w:val="00A86596"/>
    <w:rsid w:val="00A865F3"/>
    <w:rsid w:val="00A93371"/>
    <w:rsid w:val="00A9612D"/>
    <w:rsid w:val="00A97347"/>
    <w:rsid w:val="00AA5E72"/>
    <w:rsid w:val="00AA63FC"/>
    <w:rsid w:val="00AB754A"/>
    <w:rsid w:val="00AB7E89"/>
    <w:rsid w:val="00AC5E3F"/>
    <w:rsid w:val="00AD2454"/>
    <w:rsid w:val="00AD2F62"/>
    <w:rsid w:val="00AD40E5"/>
    <w:rsid w:val="00AD5FC3"/>
    <w:rsid w:val="00AE05CC"/>
    <w:rsid w:val="00AE0960"/>
    <w:rsid w:val="00AF55BD"/>
    <w:rsid w:val="00B01A09"/>
    <w:rsid w:val="00B027EB"/>
    <w:rsid w:val="00B051E4"/>
    <w:rsid w:val="00B0686C"/>
    <w:rsid w:val="00B10EC4"/>
    <w:rsid w:val="00B124FE"/>
    <w:rsid w:val="00B14E2D"/>
    <w:rsid w:val="00B218D0"/>
    <w:rsid w:val="00B30FA0"/>
    <w:rsid w:val="00B31227"/>
    <w:rsid w:val="00B35809"/>
    <w:rsid w:val="00B37AEF"/>
    <w:rsid w:val="00B40953"/>
    <w:rsid w:val="00B412F5"/>
    <w:rsid w:val="00B4213B"/>
    <w:rsid w:val="00B450E2"/>
    <w:rsid w:val="00B451D7"/>
    <w:rsid w:val="00B459C6"/>
    <w:rsid w:val="00B5178F"/>
    <w:rsid w:val="00B56CE4"/>
    <w:rsid w:val="00B57C6E"/>
    <w:rsid w:val="00B61113"/>
    <w:rsid w:val="00B70B42"/>
    <w:rsid w:val="00B71657"/>
    <w:rsid w:val="00B748A4"/>
    <w:rsid w:val="00B823C0"/>
    <w:rsid w:val="00B828A3"/>
    <w:rsid w:val="00B83A7E"/>
    <w:rsid w:val="00B86A47"/>
    <w:rsid w:val="00B94D71"/>
    <w:rsid w:val="00B96A68"/>
    <w:rsid w:val="00B97E0C"/>
    <w:rsid w:val="00BA04B5"/>
    <w:rsid w:val="00BA06B8"/>
    <w:rsid w:val="00BA0CCB"/>
    <w:rsid w:val="00BA2633"/>
    <w:rsid w:val="00BA7080"/>
    <w:rsid w:val="00BB05A3"/>
    <w:rsid w:val="00BC5567"/>
    <w:rsid w:val="00BE21D3"/>
    <w:rsid w:val="00BE3438"/>
    <w:rsid w:val="00BE57BB"/>
    <w:rsid w:val="00BE6466"/>
    <w:rsid w:val="00BF03C3"/>
    <w:rsid w:val="00BF1B43"/>
    <w:rsid w:val="00BF2443"/>
    <w:rsid w:val="00BF2C63"/>
    <w:rsid w:val="00C002DB"/>
    <w:rsid w:val="00C01523"/>
    <w:rsid w:val="00C01D2F"/>
    <w:rsid w:val="00C023B6"/>
    <w:rsid w:val="00C0742C"/>
    <w:rsid w:val="00C13187"/>
    <w:rsid w:val="00C133B2"/>
    <w:rsid w:val="00C171D7"/>
    <w:rsid w:val="00C21532"/>
    <w:rsid w:val="00C23345"/>
    <w:rsid w:val="00C238BE"/>
    <w:rsid w:val="00C23ACD"/>
    <w:rsid w:val="00C328DF"/>
    <w:rsid w:val="00C4089F"/>
    <w:rsid w:val="00C475E8"/>
    <w:rsid w:val="00C50671"/>
    <w:rsid w:val="00C52EA3"/>
    <w:rsid w:val="00C56AEF"/>
    <w:rsid w:val="00C5742A"/>
    <w:rsid w:val="00C575BD"/>
    <w:rsid w:val="00C60E44"/>
    <w:rsid w:val="00C6139D"/>
    <w:rsid w:val="00C628D1"/>
    <w:rsid w:val="00C64769"/>
    <w:rsid w:val="00C65884"/>
    <w:rsid w:val="00C7065D"/>
    <w:rsid w:val="00C8231D"/>
    <w:rsid w:val="00C83447"/>
    <w:rsid w:val="00C86DDB"/>
    <w:rsid w:val="00C93CF7"/>
    <w:rsid w:val="00C97106"/>
    <w:rsid w:val="00CA4229"/>
    <w:rsid w:val="00CB45C5"/>
    <w:rsid w:val="00CC7509"/>
    <w:rsid w:val="00CC7651"/>
    <w:rsid w:val="00CD5C27"/>
    <w:rsid w:val="00CD6AED"/>
    <w:rsid w:val="00CE0281"/>
    <w:rsid w:val="00CF2AA3"/>
    <w:rsid w:val="00CF3238"/>
    <w:rsid w:val="00CF39D9"/>
    <w:rsid w:val="00CF7328"/>
    <w:rsid w:val="00D0364D"/>
    <w:rsid w:val="00D0395F"/>
    <w:rsid w:val="00D069F9"/>
    <w:rsid w:val="00D074F1"/>
    <w:rsid w:val="00D216CF"/>
    <w:rsid w:val="00D309EA"/>
    <w:rsid w:val="00D34242"/>
    <w:rsid w:val="00D42D91"/>
    <w:rsid w:val="00D4435B"/>
    <w:rsid w:val="00D47E8A"/>
    <w:rsid w:val="00D5206F"/>
    <w:rsid w:val="00D52E58"/>
    <w:rsid w:val="00D54666"/>
    <w:rsid w:val="00D54E8B"/>
    <w:rsid w:val="00D57D5C"/>
    <w:rsid w:val="00D74893"/>
    <w:rsid w:val="00D76A7F"/>
    <w:rsid w:val="00D81EA2"/>
    <w:rsid w:val="00D84D5F"/>
    <w:rsid w:val="00D86ECD"/>
    <w:rsid w:val="00D876E6"/>
    <w:rsid w:val="00D9387E"/>
    <w:rsid w:val="00D93C54"/>
    <w:rsid w:val="00D954F7"/>
    <w:rsid w:val="00D95B83"/>
    <w:rsid w:val="00D9727D"/>
    <w:rsid w:val="00D97F66"/>
    <w:rsid w:val="00DA3CD9"/>
    <w:rsid w:val="00DA6A10"/>
    <w:rsid w:val="00DB2D89"/>
    <w:rsid w:val="00DB41B1"/>
    <w:rsid w:val="00DB5102"/>
    <w:rsid w:val="00DC39A9"/>
    <w:rsid w:val="00DC3BBA"/>
    <w:rsid w:val="00DD034F"/>
    <w:rsid w:val="00DD79BB"/>
    <w:rsid w:val="00DE07FB"/>
    <w:rsid w:val="00DE0C08"/>
    <w:rsid w:val="00DE3E3D"/>
    <w:rsid w:val="00DE7514"/>
    <w:rsid w:val="00DF2C78"/>
    <w:rsid w:val="00DF2E7A"/>
    <w:rsid w:val="00DF5687"/>
    <w:rsid w:val="00E022F1"/>
    <w:rsid w:val="00E04F25"/>
    <w:rsid w:val="00E052D2"/>
    <w:rsid w:val="00E10B0B"/>
    <w:rsid w:val="00E13BDF"/>
    <w:rsid w:val="00E17F53"/>
    <w:rsid w:val="00E21070"/>
    <w:rsid w:val="00E26CD1"/>
    <w:rsid w:val="00E3673E"/>
    <w:rsid w:val="00E36848"/>
    <w:rsid w:val="00E42A33"/>
    <w:rsid w:val="00E50C15"/>
    <w:rsid w:val="00E542FB"/>
    <w:rsid w:val="00E556FF"/>
    <w:rsid w:val="00E55E3A"/>
    <w:rsid w:val="00E605C6"/>
    <w:rsid w:val="00E61FE9"/>
    <w:rsid w:val="00E63B5E"/>
    <w:rsid w:val="00E65513"/>
    <w:rsid w:val="00E65D4A"/>
    <w:rsid w:val="00E7364F"/>
    <w:rsid w:val="00E73C9F"/>
    <w:rsid w:val="00E82778"/>
    <w:rsid w:val="00E85A6E"/>
    <w:rsid w:val="00E87479"/>
    <w:rsid w:val="00E87572"/>
    <w:rsid w:val="00E878C7"/>
    <w:rsid w:val="00E90614"/>
    <w:rsid w:val="00E96CB6"/>
    <w:rsid w:val="00EA469D"/>
    <w:rsid w:val="00EA6856"/>
    <w:rsid w:val="00EA7394"/>
    <w:rsid w:val="00EB1845"/>
    <w:rsid w:val="00EB211D"/>
    <w:rsid w:val="00EB423B"/>
    <w:rsid w:val="00EC5F39"/>
    <w:rsid w:val="00ED1DD9"/>
    <w:rsid w:val="00ED2C12"/>
    <w:rsid w:val="00ED5C40"/>
    <w:rsid w:val="00ED7AE8"/>
    <w:rsid w:val="00EE1408"/>
    <w:rsid w:val="00EE3EAD"/>
    <w:rsid w:val="00EE63C7"/>
    <w:rsid w:val="00EE7FBC"/>
    <w:rsid w:val="00EF2ED7"/>
    <w:rsid w:val="00EF3782"/>
    <w:rsid w:val="00EF38A0"/>
    <w:rsid w:val="00F0466B"/>
    <w:rsid w:val="00F06931"/>
    <w:rsid w:val="00F0779D"/>
    <w:rsid w:val="00F11A6B"/>
    <w:rsid w:val="00F153D7"/>
    <w:rsid w:val="00F20AC2"/>
    <w:rsid w:val="00F25CA1"/>
    <w:rsid w:val="00F27B58"/>
    <w:rsid w:val="00F27E24"/>
    <w:rsid w:val="00F34327"/>
    <w:rsid w:val="00F3606E"/>
    <w:rsid w:val="00F43343"/>
    <w:rsid w:val="00F46CD3"/>
    <w:rsid w:val="00F47F52"/>
    <w:rsid w:val="00F52227"/>
    <w:rsid w:val="00F52F90"/>
    <w:rsid w:val="00F571F6"/>
    <w:rsid w:val="00F75FAB"/>
    <w:rsid w:val="00F768B0"/>
    <w:rsid w:val="00F83107"/>
    <w:rsid w:val="00F8565B"/>
    <w:rsid w:val="00F9158E"/>
    <w:rsid w:val="00F929BF"/>
    <w:rsid w:val="00F9690A"/>
    <w:rsid w:val="00F9751B"/>
    <w:rsid w:val="00F97BBC"/>
    <w:rsid w:val="00FA1671"/>
    <w:rsid w:val="00FA41C4"/>
    <w:rsid w:val="00FA4640"/>
    <w:rsid w:val="00FA47C7"/>
    <w:rsid w:val="00FA5593"/>
    <w:rsid w:val="00FA5CB8"/>
    <w:rsid w:val="00FA74FF"/>
    <w:rsid w:val="00FB0EC1"/>
    <w:rsid w:val="00FB52F9"/>
    <w:rsid w:val="00FB56DA"/>
    <w:rsid w:val="00FC1EF2"/>
    <w:rsid w:val="00FC2523"/>
    <w:rsid w:val="00FC72FB"/>
    <w:rsid w:val="00FD1ED8"/>
    <w:rsid w:val="00FD304C"/>
    <w:rsid w:val="00FD669F"/>
    <w:rsid w:val="00FD7EC0"/>
    <w:rsid w:val="00FE0ACF"/>
    <w:rsid w:val="00FE1BE9"/>
    <w:rsid w:val="00FE22DC"/>
    <w:rsid w:val="00FE4146"/>
    <w:rsid w:val="00FE67D7"/>
    <w:rsid w:val="00FE71B4"/>
    <w:rsid w:val="00FF2B3C"/>
    <w:rsid w:val="00FF4238"/>
    <w:rsid w:val="00FF4248"/>
    <w:rsid w:val="035744E3"/>
    <w:rsid w:val="04424766"/>
    <w:rsid w:val="05C3EFB4"/>
    <w:rsid w:val="0867AE8E"/>
    <w:rsid w:val="08BD7251"/>
    <w:rsid w:val="08EDEA70"/>
    <w:rsid w:val="0A4F317B"/>
    <w:rsid w:val="0B21153D"/>
    <w:rsid w:val="0BAD12EF"/>
    <w:rsid w:val="0EDEED04"/>
    <w:rsid w:val="0F34604B"/>
    <w:rsid w:val="10359431"/>
    <w:rsid w:val="10CA2BC4"/>
    <w:rsid w:val="12B1BB7F"/>
    <w:rsid w:val="1422A996"/>
    <w:rsid w:val="15A9DD8F"/>
    <w:rsid w:val="16E0DA4C"/>
    <w:rsid w:val="17D42A88"/>
    <w:rsid w:val="18F57BC8"/>
    <w:rsid w:val="191F8241"/>
    <w:rsid w:val="19BA4E95"/>
    <w:rsid w:val="1B637AE7"/>
    <w:rsid w:val="1CA4F0DC"/>
    <w:rsid w:val="1D5E3074"/>
    <w:rsid w:val="1E4EF839"/>
    <w:rsid w:val="1F01E683"/>
    <w:rsid w:val="205C9010"/>
    <w:rsid w:val="2102F60C"/>
    <w:rsid w:val="2219EF00"/>
    <w:rsid w:val="23BB0831"/>
    <w:rsid w:val="25915F6C"/>
    <w:rsid w:val="26CBD194"/>
    <w:rsid w:val="2944C6B4"/>
    <w:rsid w:val="2985D8AF"/>
    <w:rsid w:val="2B76B65E"/>
    <w:rsid w:val="2C486525"/>
    <w:rsid w:val="2C4F3DAB"/>
    <w:rsid w:val="2E94DA5E"/>
    <w:rsid w:val="2E9CCE6D"/>
    <w:rsid w:val="321671C1"/>
    <w:rsid w:val="33016948"/>
    <w:rsid w:val="339E543C"/>
    <w:rsid w:val="340C9993"/>
    <w:rsid w:val="342FC8EF"/>
    <w:rsid w:val="34DA21D4"/>
    <w:rsid w:val="3835D881"/>
    <w:rsid w:val="38A4162B"/>
    <w:rsid w:val="39DD8A2B"/>
    <w:rsid w:val="3A1277B0"/>
    <w:rsid w:val="3AEC0E1E"/>
    <w:rsid w:val="3B620726"/>
    <w:rsid w:val="3C2AE858"/>
    <w:rsid w:val="3C7D2E5E"/>
    <w:rsid w:val="3D933F04"/>
    <w:rsid w:val="3ED50FF1"/>
    <w:rsid w:val="3F84E64D"/>
    <w:rsid w:val="412EFC29"/>
    <w:rsid w:val="41ADF7F2"/>
    <w:rsid w:val="42907653"/>
    <w:rsid w:val="43632363"/>
    <w:rsid w:val="45FB08E4"/>
    <w:rsid w:val="464CB045"/>
    <w:rsid w:val="47009E80"/>
    <w:rsid w:val="47C28BA7"/>
    <w:rsid w:val="47DAA144"/>
    <w:rsid w:val="47F6E13A"/>
    <w:rsid w:val="488C61A5"/>
    <w:rsid w:val="4AD03F74"/>
    <w:rsid w:val="4C163920"/>
    <w:rsid w:val="4C8C3228"/>
    <w:rsid w:val="4EA5D60A"/>
    <w:rsid w:val="5045012F"/>
    <w:rsid w:val="5096AB77"/>
    <w:rsid w:val="520F58A1"/>
    <w:rsid w:val="549FFBEF"/>
    <w:rsid w:val="56B8D575"/>
    <w:rsid w:val="574E791C"/>
    <w:rsid w:val="5860994A"/>
    <w:rsid w:val="59F07637"/>
    <w:rsid w:val="5B0F3D73"/>
    <w:rsid w:val="5B487E99"/>
    <w:rsid w:val="5D69A8E7"/>
    <w:rsid w:val="5DEA054C"/>
    <w:rsid w:val="5E48C866"/>
    <w:rsid w:val="5EC3E75A"/>
    <w:rsid w:val="6012DD7E"/>
    <w:rsid w:val="60468F5E"/>
    <w:rsid w:val="60FED098"/>
    <w:rsid w:val="62BD43BA"/>
    <w:rsid w:val="6324024B"/>
    <w:rsid w:val="64ED9039"/>
    <w:rsid w:val="66BC6757"/>
    <w:rsid w:val="6782E3A9"/>
    <w:rsid w:val="68BC7803"/>
    <w:rsid w:val="694F7BD0"/>
    <w:rsid w:val="69863415"/>
    <w:rsid w:val="69EFC65A"/>
    <w:rsid w:val="6A86E7EA"/>
    <w:rsid w:val="6A9DE446"/>
    <w:rsid w:val="6F812C82"/>
    <w:rsid w:val="713332E0"/>
    <w:rsid w:val="72EF3196"/>
    <w:rsid w:val="73241D96"/>
    <w:rsid w:val="75C10295"/>
    <w:rsid w:val="76434A30"/>
    <w:rsid w:val="772D8A88"/>
    <w:rsid w:val="78ADED07"/>
    <w:rsid w:val="79183FFB"/>
    <w:rsid w:val="79B1551F"/>
    <w:rsid w:val="7A793F42"/>
    <w:rsid w:val="7B20FA18"/>
    <w:rsid w:val="7D860326"/>
    <w:rsid w:val="7EBCD9DB"/>
    <w:rsid w:val="7F6ED6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DEC76"/>
  <w15:docId w15:val="{35930EF4-07B5-41D9-BE80-F10A175D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973"/>
    <w:rPr>
      <w:lang w:val="es-ES_tradnl"/>
    </w:rPr>
  </w:style>
  <w:style w:type="paragraph" w:styleId="Ttulo1">
    <w:name w:val="heading 1"/>
    <w:basedOn w:val="Normal"/>
    <w:next w:val="Normal"/>
    <w:qFormat/>
    <w:rsid w:val="00606973"/>
    <w:pPr>
      <w:keepNext/>
      <w:ind w:right="-187"/>
      <w:jc w:val="both"/>
      <w:outlineLvl w:val="0"/>
    </w:pPr>
    <w:rPr>
      <w:rFonts w:ascii="Arial" w:hAnsi="Arial" w:cs="Arial"/>
      <w:sz w:val="24"/>
      <w:szCs w:val="29"/>
    </w:rPr>
  </w:style>
  <w:style w:type="paragraph" w:styleId="Ttulo2">
    <w:name w:val="heading 2"/>
    <w:basedOn w:val="Normal"/>
    <w:next w:val="Normal"/>
    <w:qFormat/>
    <w:rsid w:val="00606973"/>
    <w:pPr>
      <w:keepNext/>
      <w:spacing w:line="360" w:lineRule="auto"/>
      <w:ind w:right="284"/>
      <w:jc w:val="both"/>
      <w:outlineLvl w:val="1"/>
    </w:pPr>
    <w:rPr>
      <w:rFonts w:ascii="Arial" w:hAnsi="Arial"/>
      <w:b/>
      <w:sz w:val="24"/>
    </w:rPr>
  </w:style>
  <w:style w:type="paragraph" w:styleId="Ttulo3">
    <w:name w:val="heading 3"/>
    <w:basedOn w:val="Normal"/>
    <w:next w:val="Normal"/>
    <w:qFormat/>
    <w:rsid w:val="00606973"/>
    <w:pPr>
      <w:keepNext/>
      <w:spacing w:line="360" w:lineRule="auto"/>
      <w:jc w:val="both"/>
      <w:outlineLvl w:val="2"/>
    </w:pPr>
    <w:rPr>
      <w:rFonts w:ascii="Arial" w:hAnsi="Arial"/>
      <w:b/>
      <w:sz w:val="36"/>
    </w:rPr>
  </w:style>
  <w:style w:type="paragraph" w:styleId="Ttulo5">
    <w:name w:val="heading 5"/>
    <w:basedOn w:val="Normal"/>
    <w:next w:val="Normal"/>
    <w:qFormat/>
    <w:rsid w:val="00606973"/>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06973"/>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qFormat/>
    <w:rsid w:val="00606973"/>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Ref. de nota al pie "/>
    <w:link w:val="4GChar"/>
    <w:uiPriority w:val="99"/>
    <w:qFormat/>
    <w:rsid w:val="00606973"/>
    <w:rPr>
      <w:vertAlign w:val="superscript"/>
    </w:rPr>
  </w:style>
  <w:style w:type="paragraph" w:styleId="Textoindependiente">
    <w:name w:val="Body Text"/>
    <w:basedOn w:val="Normal"/>
    <w:link w:val="TextoindependienteCar"/>
    <w:rsid w:val="00606973"/>
    <w:pPr>
      <w:spacing w:line="360" w:lineRule="auto"/>
      <w:jc w:val="both"/>
    </w:pPr>
    <w:rPr>
      <w:rFonts w:ascii="Arial" w:hAnsi="Arial"/>
      <w:sz w:val="26"/>
    </w:rPr>
  </w:style>
  <w:style w:type="paragraph" w:styleId="Piedepgina">
    <w:name w:val="footer"/>
    <w:basedOn w:val="Normal"/>
    <w:rsid w:val="00606973"/>
    <w:pPr>
      <w:tabs>
        <w:tab w:val="center" w:pos="4419"/>
        <w:tab w:val="right" w:pos="8838"/>
      </w:tabs>
    </w:pPr>
  </w:style>
  <w:style w:type="paragraph" w:styleId="Textoindependiente2">
    <w:name w:val="Body Text 2"/>
    <w:basedOn w:val="Normal"/>
    <w:rsid w:val="00606973"/>
    <w:pPr>
      <w:spacing w:line="360" w:lineRule="auto"/>
      <w:ind w:right="51"/>
      <w:jc w:val="both"/>
    </w:pPr>
    <w:rPr>
      <w:rFonts w:ascii="Arial" w:hAnsi="Arial"/>
      <w:sz w:val="24"/>
    </w:rPr>
  </w:style>
  <w:style w:type="paragraph" w:customStyle="1" w:styleId="Puesto">
    <w:name w:val="Puesto"/>
    <w:basedOn w:val="Normal"/>
    <w:qFormat/>
    <w:rsid w:val="00606973"/>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606973"/>
    <w:pPr>
      <w:spacing w:before="100" w:beforeAutospacing="1" w:after="100" w:afterAutospacing="1"/>
    </w:pPr>
    <w:rPr>
      <w:sz w:val="24"/>
      <w:szCs w:val="24"/>
      <w:lang w:val="es-ES"/>
    </w:rPr>
  </w:style>
  <w:style w:type="paragraph" w:styleId="Cierre">
    <w:name w:val="Closing"/>
    <w:basedOn w:val="Normal"/>
    <w:rsid w:val="00606973"/>
    <w:pPr>
      <w:overflowPunct w:val="0"/>
      <w:autoSpaceDE w:val="0"/>
      <w:autoSpaceDN w:val="0"/>
      <w:adjustRightInd w:val="0"/>
      <w:ind w:left="4252"/>
      <w:textAlignment w:val="baseline"/>
    </w:pPr>
    <w:rPr>
      <w:sz w:val="24"/>
    </w:rPr>
  </w:style>
  <w:style w:type="character" w:customStyle="1" w:styleId="CarCar4">
    <w:name w:val="Car Car4"/>
    <w:rsid w:val="00606973"/>
    <w:rPr>
      <w:lang w:val="es-ES_tradnl" w:eastAsia="es-ES" w:bidi="ar-SA"/>
    </w:rPr>
  </w:style>
  <w:style w:type="paragraph" w:styleId="Sinespaciado">
    <w:name w:val="No Spacing"/>
    <w:qFormat/>
    <w:rsid w:val="00606973"/>
    <w:rPr>
      <w:rFonts w:ascii="Calibri" w:hAnsi="Calibri"/>
      <w:sz w:val="22"/>
      <w:szCs w:val="22"/>
      <w:lang w:eastAsia="en-US"/>
    </w:rPr>
  </w:style>
  <w:style w:type="character" w:customStyle="1" w:styleId="SinespaciadoCar">
    <w:name w:val="Sin espaciado Car"/>
    <w:rsid w:val="00606973"/>
    <w:rPr>
      <w:rFonts w:ascii="Calibri" w:hAnsi="Calibri"/>
      <w:sz w:val="22"/>
      <w:szCs w:val="22"/>
      <w:lang w:val="es-ES" w:eastAsia="en-US" w:bidi="ar-SA"/>
    </w:rPr>
  </w:style>
  <w:style w:type="character" w:customStyle="1" w:styleId="CarCar5">
    <w:name w:val="Car Car5"/>
    <w:rsid w:val="00606973"/>
    <w:rPr>
      <w:lang w:val="es-ES_tradnl" w:eastAsia="es-ES" w:bidi="ar-SA"/>
    </w:rPr>
  </w:style>
  <w:style w:type="character" w:customStyle="1" w:styleId="apple-style-span">
    <w:name w:val="apple-style-span"/>
    <w:rsid w:val="00606973"/>
    <w:rPr>
      <w:rFonts w:ascii="Times New Roman" w:hAnsi="Times New Roman" w:cs="Times New Roman" w:hint="default"/>
    </w:rPr>
  </w:style>
  <w:style w:type="character" w:customStyle="1" w:styleId="apple-converted-space">
    <w:name w:val="apple-converted-space"/>
    <w:rsid w:val="00606973"/>
    <w:rPr>
      <w:rFonts w:ascii="Times New Roman" w:hAnsi="Times New Roman" w:cs="Times New Roman" w:hint="default"/>
    </w:rPr>
  </w:style>
  <w:style w:type="paragraph" w:styleId="Textoindependiente3">
    <w:name w:val="Body Text 3"/>
    <w:basedOn w:val="Normal"/>
    <w:rsid w:val="00606973"/>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606973"/>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ocked/>
    <w:rsid w:val="00606973"/>
    <w:rPr>
      <w:lang w:val="es-ES_tradnl" w:eastAsia="es-ES" w:bidi="ar-SA"/>
    </w:rPr>
  </w:style>
  <w:style w:type="paragraph" w:customStyle="1" w:styleId="Style6">
    <w:name w:val="Style6"/>
    <w:basedOn w:val="Normal"/>
    <w:rsid w:val="00606973"/>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606973"/>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606973"/>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606973"/>
    <w:pPr>
      <w:widowControl w:val="0"/>
      <w:autoSpaceDE w:val="0"/>
      <w:autoSpaceDN w:val="0"/>
      <w:adjustRightInd w:val="0"/>
    </w:pPr>
    <w:rPr>
      <w:rFonts w:ascii="Tahoma" w:hAnsi="Tahoma"/>
      <w:sz w:val="24"/>
      <w:szCs w:val="24"/>
      <w:lang w:val="es-ES"/>
    </w:rPr>
  </w:style>
  <w:style w:type="character" w:customStyle="1" w:styleId="FontStyle20">
    <w:name w:val="Font Style20"/>
    <w:rsid w:val="00606973"/>
    <w:rPr>
      <w:rFonts w:ascii="Arial" w:hAnsi="Arial" w:cs="Arial"/>
      <w:color w:val="000000"/>
      <w:sz w:val="20"/>
      <w:szCs w:val="20"/>
    </w:rPr>
  </w:style>
  <w:style w:type="character" w:customStyle="1" w:styleId="FontStyle22">
    <w:name w:val="Font Style22"/>
    <w:rsid w:val="00606973"/>
    <w:rPr>
      <w:rFonts w:ascii="Arial" w:hAnsi="Arial" w:cs="Arial"/>
      <w:color w:val="000000"/>
      <w:sz w:val="18"/>
      <w:szCs w:val="18"/>
    </w:rPr>
  </w:style>
  <w:style w:type="character" w:customStyle="1" w:styleId="FontStyle23">
    <w:name w:val="Font Style23"/>
    <w:rsid w:val="00606973"/>
    <w:rPr>
      <w:rFonts w:ascii="Tahoma" w:hAnsi="Tahoma" w:cs="Tahoma"/>
      <w:b/>
      <w:bCs/>
      <w:color w:val="000000"/>
      <w:sz w:val="20"/>
      <w:szCs w:val="20"/>
    </w:rPr>
  </w:style>
  <w:style w:type="character" w:customStyle="1" w:styleId="FontStyle24">
    <w:name w:val="Font Style24"/>
    <w:rsid w:val="00606973"/>
    <w:rPr>
      <w:rFonts w:ascii="Tahoma" w:hAnsi="Tahoma" w:cs="Tahoma"/>
      <w:color w:val="000000"/>
      <w:sz w:val="20"/>
      <w:szCs w:val="20"/>
    </w:rPr>
  </w:style>
  <w:style w:type="paragraph" w:customStyle="1" w:styleId="Default">
    <w:name w:val="Default"/>
    <w:rsid w:val="00606973"/>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606973"/>
  </w:style>
  <w:style w:type="character" w:styleId="Hipervnculo">
    <w:name w:val="Hyperlink"/>
    <w:uiPriority w:val="99"/>
    <w:rsid w:val="00606973"/>
    <w:rPr>
      <w:color w:val="0000FF"/>
      <w:u w:val="single"/>
    </w:rPr>
  </w:style>
  <w:style w:type="character" w:customStyle="1" w:styleId="st">
    <w:name w:val="st"/>
    <w:basedOn w:val="Fuentedeprrafopredeter"/>
    <w:rsid w:val="00606973"/>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D560A"/>
    <w:pPr>
      <w:jc w:val="both"/>
    </w:pPr>
    <w:rPr>
      <w:vertAlign w:val="superscript"/>
      <w:lang w:val="es-ES"/>
    </w:rPr>
  </w:style>
  <w:style w:type="paragraph" w:customStyle="1" w:styleId="nueve">
    <w:name w:val="nueve"/>
    <w:basedOn w:val="Normal"/>
    <w:rsid w:val="001D7299"/>
    <w:pPr>
      <w:spacing w:before="100" w:beforeAutospacing="1" w:after="100" w:afterAutospacing="1"/>
    </w:pPr>
    <w:rPr>
      <w:sz w:val="24"/>
      <w:szCs w:val="24"/>
      <w:lang w:val="es-ES"/>
    </w:rPr>
  </w:style>
  <w:style w:type="paragraph" w:styleId="Prrafodelista">
    <w:name w:val="List Paragraph"/>
    <w:basedOn w:val="Normal"/>
    <w:uiPriority w:val="34"/>
    <w:qFormat/>
    <w:rsid w:val="00E65D4A"/>
    <w:pPr>
      <w:ind w:left="708"/>
    </w:pPr>
  </w:style>
  <w:style w:type="paragraph" w:styleId="Textocomentario">
    <w:name w:val="annotation text"/>
    <w:basedOn w:val="Normal"/>
    <w:link w:val="TextocomentarioCar"/>
    <w:semiHidden/>
    <w:unhideWhenUsed/>
    <w:rsid w:val="00AC5E3F"/>
  </w:style>
  <w:style w:type="character" w:customStyle="1" w:styleId="TextocomentarioCar">
    <w:name w:val="Texto comentario Car"/>
    <w:basedOn w:val="Fuentedeprrafopredeter"/>
    <w:link w:val="Textocomentario"/>
    <w:semiHidden/>
    <w:rsid w:val="00AC5E3F"/>
    <w:rPr>
      <w:lang w:val="es-ES_tradnl"/>
    </w:rPr>
  </w:style>
  <w:style w:type="character" w:styleId="Refdecomentario">
    <w:name w:val="annotation reference"/>
    <w:basedOn w:val="Fuentedeprrafopredeter"/>
    <w:semiHidden/>
    <w:unhideWhenUsed/>
    <w:rsid w:val="00AC5E3F"/>
    <w:rPr>
      <w:sz w:val="16"/>
      <w:szCs w:val="16"/>
    </w:rPr>
  </w:style>
  <w:style w:type="paragraph" w:styleId="Asuntodelcomentario">
    <w:name w:val="annotation subject"/>
    <w:basedOn w:val="Textocomentario"/>
    <w:next w:val="Textocomentario"/>
    <w:link w:val="AsuntodelcomentarioCar"/>
    <w:semiHidden/>
    <w:unhideWhenUsed/>
    <w:rsid w:val="009C42BB"/>
    <w:rPr>
      <w:b/>
      <w:bCs/>
    </w:rPr>
  </w:style>
  <w:style w:type="character" w:customStyle="1" w:styleId="AsuntodelcomentarioCar">
    <w:name w:val="Asunto del comentario Car"/>
    <w:basedOn w:val="TextocomentarioCar"/>
    <w:link w:val="Asuntodelcomentario"/>
    <w:semiHidden/>
    <w:rsid w:val="009C42BB"/>
    <w:rPr>
      <w:b/>
      <w:bCs/>
      <w:lang w:val="es-ES_tradnl"/>
    </w:rPr>
  </w:style>
  <w:style w:type="character" w:customStyle="1" w:styleId="TextoindependienteCar">
    <w:name w:val="Texto independiente Car"/>
    <w:basedOn w:val="Fuentedeprrafopredeter"/>
    <w:link w:val="Textoindependiente"/>
    <w:rsid w:val="00493844"/>
    <w:rPr>
      <w:rFonts w:ascii="Arial" w:hAnsi="Arial"/>
      <w:sz w:val="26"/>
      <w:lang w:val="es-ES_tradnl"/>
    </w:rPr>
  </w:style>
  <w:style w:type="character" w:customStyle="1" w:styleId="eop">
    <w:name w:val="eop"/>
    <w:basedOn w:val="Fuentedeprrafopredeter"/>
    <w:rsid w:val="0049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406996970">
      <w:bodyDiv w:val="1"/>
      <w:marLeft w:val="0"/>
      <w:marRight w:val="0"/>
      <w:marTop w:val="0"/>
      <w:marBottom w:val="0"/>
      <w:divBdr>
        <w:top w:val="none" w:sz="0" w:space="0" w:color="auto"/>
        <w:left w:val="none" w:sz="0" w:space="0" w:color="auto"/>
        <w:bottom w:val="none" w:sz="0" w:space="0" w:color="auto"/>
        <w:right w:val="none" w:sz="0" w:space="0" w:color="auto"/>
      </w:divBdr>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21586360">
      <w:bodyDiv w:val="1"/>
      <w:marLeft w:val="0"/>
      <w:marRight w:val="0"/>
      <w:marTop w:val="0"/>
      <w:marBottom w:val="0"/>
      <w:divBdr>
        <w:top w:val="none" w:sz="0" w:space="0" w:color="auto"/>
        <w:left w:val="none" w:sz="0" w:space="0" w:color="auto"/>
        <w:bottom w:val="none" w:sz="0" w:space="0" w:color="auto"/>
        <w:right w:val="none" w:sz="0" w:space="0" w:color="auto"/>
      </w:divBdr>
    </w:div>
    <w:div w:id="17918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umentacion@unidadvictimas.gov.c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cumentacion@unidadvictimas.gov.c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1448_2011.html" TargetMode="External"/><Relationship Id="rId5" Type="http://schemas.openxmlformats.org/officeDocument/2006/relationships/numbering" Target="numbering.xml"/><Relationship Id="rId15" Type="http://schemas.openxmlformats.org/officeDocument/2006/relationships/footer" Target="footer1.xml"/><Relationship Id="R889509a587024864"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AB97-9AF7-4E47-BB67-9FF48F398957}">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4EB217E7-7465-4AF4-9181-D052DF52017D}">
  <ds:schemaRefs>
    <ds:schemaRef ds:uri="http://schemas.microsoft.com/sharepoint/v3/contenttype/forms"/>
  </ds:schemaRefs>
</ds:datastoreItem>
</file>

<file path=customXml/itemProps3.xml><?xml version="1.0" encoding="utf-8"?>
<ds:datastoreItem xmlns:ds="http://schemas.openxmlformats.org/officeDocument/2006/customXml" ds:itemID="{80F9EF0B-36F0-4A95-8FF0-512C930B2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88DBB-2FB4-48CC-A018-AAEA52B0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3752</Words>
  <Characters>20637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6</cp:revision>
  <cp:lastPrinted>2019-02-04T21:07:00Z</cp:lastPrinted>
  <dcterms:created xsi:type="dcterms:W3CDTF">2021-04-07T19:22:00Z</dcterms:created>
  <dcterms:modified xsi:type="dcterms:W3CDTF">2021-05-09T03:56:00Z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