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F1B" w:rsidRPr="009A3F1B" w:rsidRDefault="009A3F1B" w:rsidP="009A3F1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9A3F1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A3F1B" w:rsidRPr="009A3F1B" w:rsidRDefault="009A3F1B" w:rsidP="009A3F1B">
      <w:pPr>
        <w:jc w:val="both"/>
        <w:rPr>
          <w:rFonts w:ascii="Arial" w:hAnsi="Arial" w:cs="Arial"/>
          <w:lang w:val="es-419"/>
        </w:rPr>
      </w:pPr>
    </w:p>
    <w:p w:rsidR="009A3F1B" w:rsidRPr="009A3F1B" w:rsidRDefault="009A3F1B" w:rsidP="009A3F1B">
      <w:pPr>
        <w:jc w:val="both"/>
        <w:rPr>
          <w:rFonts w:ascii="Arial" w:hAnsi="Arial" w:cs="Arial"/>
          <w:lang w:val="es-419"/>
        </w:rPr>
      </w:pPr>
      <w:r w:rsidRPr="009A3F1B">
        <w:rPr>
          <w:rFonts w:ascii="Arial" w:hAnsi="Arial" w:cs="Arial"/>
          <w:lang w:val="es-419"/>
        </w:rPr>
        <w:t>Providencia:</w:t>
      </w:r>
      <w:r>
        <w:rPr>
          <w:rFonts w:ascii="Arial" w:hAnsi="Arial" w:cs="Arial"/>
          <w:lang w:val="es-419"/>
        </w:rPr>
        <w:tab/>
      </w:r>
      <w:r w:rsidRPr="009A3F1B">
        <w:rPr>
          <w:rFonts w:ascii="Arial" w:hAnsi="Arial" w:cs="Arial"/>
          <w:lang w:val="es-419"/>
        </w:rPr>
        <w:tab/>
        <w:t>Sentencia de 28 de mayo de 2021</w:t>
      </w:r>
    </w:p>
    <w:p w:rsidR="009A3F1B" w:rsidRPr="009A3F1B" w:rsidRDefault="009A3F1B" w:rsidP="009A3F1B">
      <w:pPr>
        <w:jc w:val="both"/>
        <w:rPr>
          <w:rFonts w:ascii="Arial" w:hAnsi="Arial" w:cs="Arial"/>
          <w:lang w:val="es-419"/>
        </w:rPr>
      </w:pPr>
      <w:r w:rsidRPr="009A3F1B">
        <w:rPr>
          <w:rFonts w:ascii="Arial" w:hAnsi="Arial" w:cs="Arial"/>
          <w:lang w:val="es-419"/>
        </w:rPr>
        <w:t>Radicación Nro.:</w:t>
      </w:r>
      <w:r w:rsidRPr="009A3F1B">
        <w:rPr>
          <w:rFonts w:ascii="Arial" w:hAnsi="Arial" w:cs="Arial"/>
          <w:lang w:val="es-419"/>
        </w:rPr>
        <w:tab/>
        <w:t>66001310500420210012401</w:t>
      </w:r>
    </w:p>
    <w:p w:rsidR="009A3F1B" w:rsidRPr="009A3F1B" w:rsidRDefault="009A3F1B" w:rsidP="009A3F1B">
      <w:pPr>
        <w:jc w:val="both"/>
        <w:rPr>
          <w:rFonts w:ascii="Arial" w:hAnsi="Arial" w:cs="Arial"/>
          <w:lang w:val="es-419"/>
        </w:rPr>
      </w:pPr>
      <w:r w:rsidRPr="009A3F1B">
        <w:rPr>
          <w:rFonts w:ascii="Arial" w:hAnsi="Arial" w:cs="Arial"/>
          <w:lang w:val="es-419"/>
        </w:rPr>
        <w:t>Accionante:</w:t>
      </w:r>
      <w:r>
        <w:rPr>
          <w:rFonts w:ascii="Arial" w:hAnsi="Arial" w:cs="Arial"/>
          <w:lang w:val="es-419"/>
        </w:rPr>
        <w:tab/>
      </w:r>
      <w:r w:rsidRPr="009A3F1B">
        <w:rPr>
          <w:rFonts w:ascii="Arial" w:hAnsi="Arial" w:cs="Arial"/>
          <w:lang w:val="es-419"/>
        </w:rPr>
        <w:tab/>
        <w:t>Luis Delio Díaz Ángel</w:t>
      </w:r>
    </w:p>
    <w:p w:rsidR="009A3F1B" w:rsidRPr="009A3F1B" w:rsidRDefault="009A3F1B" w:rsidP="009A3F1B">
      <w:pPr>
        <w:jc w:val="both"/>
        <w:rPr>
          <w:rFonts w:ascii="Arial" w:hAnsi="Arial" w:cs="Arial"/>
          <w:lang w:val="es-419"/>
        </w:rPr>
      </w:pPr>
      <w:r w:rsidRPr="009A3F1B">
        <w:rPr>
          <w:rFonts w:ascii="Arial" w:hAnsi="Arial" w:cs="Arial"/>
          <w:lang w:val="es-419"/>
        </w:rPr>
        <w:t>Accionados:</w:t>
      </w:r>
      <w:r w:rsidRPr="009A3F1B">
        <w:rPr>
          <w:rFonts w:ascii="Arial" w:hAnsi="Arial" w:cs="Arial"/>
          <w:lang w:val="es-419"/>
        </w:rPr>
        <w:tab/>
      </w:r>
      <w:r>
        <w:rPr>
          <w:rFonts w:ascii="Arial" w:hAnsi="Arial" w:cs="Arial"/>
          <w:lang w:val="es-419"/>
        </w:rPr>
        <w:tab/>
      </w:r>
      <w:r w:rsidRPr="009A3F1B">
        <w:rPr>
          <w:rFonts w:ascii="Arial" w:hAnsi="Arial" w:cs="Arial"/>
          <w:lang w:val="es-419"/>
        </w:rPr>
        <w:t>Colpensiones y la Junta Regional de Calificación de Invalidez</w:t>
      </w:r>
    </w:p>
    <w:p w:rsidR="009A3F1B" w:rsidRPr="009A3F1B" w:rsidRDefault="009A3F1B" w:rsidP="009A3F1B">
      <w:pPr>
        <w:jc w:val="both"/>
        <w:rPr>
          <w:rFonts w:ascii="Arial" w:hAnsi="Arial" w:cs="Arial"/>
          <w:lang w:val="es-419"/>
        </w:rPr>
      </w:pPr>
      <w:r w:rsidRPr="009A3F1B">
        <w:rPr>
          <w:rFonts w:ascii="Arial" w:hAnsi="Arial" w:cs="Arial"/>
          <w:lang w:val="es-419"/>
        </w:rPr>
        <w:t>Proceso:</w:t>
      </w:r>
      <w:r>
        <w:rPr>
          <w:rFonts w:ascii="Arial" w:hAnsi="Arial" w:cs="Arial"/>
          <w:lang w:val="es-419"/>
        </w:rPr>
        <w:tab/>
      </w:r>
      <w:r w:rsidRPr="009A3F1B">
        <w:rPr>
          <w:rFonts w:ascii="Arial" w:hAnsi="Arial" w:cs="Arial"/>
          <w:lang w:val="es-419"/>
        </w:rPr>
        <w:tab/>
        <w:t xml:space="preserve">Acción de Tutela </w:t>
      </w:r>
    </w:p>
    <w:p w:rsidR="009A3F1B" w:rsidRPr="009A3F1B" w:rsidRDefault="009A3F1B" w:rsidP="009A3F1B">
      <w:pPr>
        <w:jc w:val="both"/>
        <w:rPr>
          <w:rFonts w:ascii="Arial" w:hAnsi="Arial" w:cs="Arial"/>
          <w:lang w:val="es-419"/>
        </w:rPr>
      </w:pPr>
      <w:r w:rsidRPr="009A3F1B">
        <w:rPr>
          <w:rFonts w:ascii="Arial" w:hAnsi="Arial" w:cs="Arial"/>
          <w:lang w:val="es-419"/>
        </w:rPr>
        <w:t>Juzgado de Origen:</w:t>
      </w:r>
      <w:r>
        <w:rPr>
          <w:rFonts w:ascii="Arial" w:hAnsi="Arial" w:cs="Arial"/>
          <w:lang w:val="es-419"/>
        </w:rPr>
        <w:tab/>
      </w:r>
      <w:r w:rsidRPr="009A3F1B">
        <w:rPr>
          <w:rFonts w:ascii="Arial" w:hAnsi="Arial" w:cs="Arial"/>
          <w:lang w:val="es-419"/>
        </w:rPr>
        <w:t>Juzgado Cuarto Laboral del Circuito de Pereira</w:t>
      </w:r>
    </w:p>
    <w:p w:rsidR="009A3F1B" w:rsidRPr="009A3F1B" w:rsidRDefault="009A3F1B" w:rsidP="009A3F1B">
      <w:pPr>
        <w:jc w:val="both"/>
        <w:rPr>
          <w:rFonts w:ascii="Arial" w:hAnsi="Arial" w:cs="Arial"/>
          <w:lang w:val="es-419"/>
        </w:rPr>
      </w:pPr>
      <w:r w:rsidRPr="009A3F1B">
        <w:rPr>
          <w:rFonts w:ascii="Arial" w:hAnsi="Arial" w:cs="Arial"/>
          <w:lang w:val="es-419"/>
        </w:rPr>
        <w:t>Magistrado Ponente:</w:t>
      </w:r>
      <w:r w:rsidRPr="009A3F1B">
        <w:rPr>
          <w:rFonts w:ascii="Arial" w:hAnsi="Arial" w:cs="Arial"/>
          <w:lang w:val="es-419"/>
        </w:rPr>
        <w:tab/>
        <w:t>Julio César Salazar Muñoz</w:t>
      </w:r>
    </w:p>
    <w:p w:rsidR="009A3F1B" w:rsidRPr="009A3F1B" w:rsidRDefault="009A3F1B" w:rsidP="009A3F1B">
      <w:pPr>
        <w:jc w:val="both"/>
        <w:rPr>
          <w:rFonts w:ascii="Arial" w:hAnsi="Arial" w:cs="Arial"/>
          <w:lang w:val="es-419"/>
        </w:rPr>
      </w:pPr>
    </w:p>
    <w:p w:rsidR="009A3F1B" w:rsidRPr="009A3F1B" w:rsidRDefault="009A3F1B" w:rsidP="009A3F1B">
      <w:pPr>
        <w:jc w:val="both"/>
        <w:rPr>
          <w:rFonts w:ascii="Arial" w:hAnsi="Arial" w:cs="Arial"/>
          <w:b/>
          <w:bCs/>
          <w:iCs/>
          <w:lang w:val="es-419" w:eastAsia="fr-FR"/>
        </w:rPr>
      </w:pPr>
      <w:r w:rsidRPr="009A3F1B">
        <w:rPr>
          <w:rFonts w:ascii="Arial" w:hAnsi="Arial" w:cs="Arial"/>
          <w:b/>
          <w:bCs/>
          <w:iCs/>
          <w:u w:val="single"/>
          <w:lang w:val="es-419" w:eastAsia="fr-FR"/>
        </w:rPr>
        <w:t>TEMAS:</w:t>
      </w:r>
      <w:r w:rsidRPr="009A3F1B">
        <w:rPr>
          <w:rFonts w:ascii="Arial" w:hAnsi="Arial" w:cs="Arial"/>
          <w:b/>
          <w:bCs/>
          <w:iCs/>
          <w:lang w:val="es-419" w:eastAsia="fr-FR"/>
        </w:rPr>
        <w:tab/>
      </w:r>
      <w:r w:rsidR="007A5F24">
        <w:rPr>
          <w:rFonts w:ascii="Arial" w:hAnsi="Arial" w:cs="Arial"/>
          <w:b/>
          <w:bCs/>
          <w:iCs/>
          <w:lang w:val="es-419" w:eastAsia="fr-FR"/>
        </w:rPr>
        <w:t>DEBIDO PROCESO / CALIFICACIÓN DE PÉRDIDA DE CAPACIDAD LABORAL / APELACIÓN DE LOS DICTÁMENES / PAGO DE LOS HONORARIOS DE LA JUNTA DE CALIFICACIÓN / TRÁMITE / NO EXIGE LA EXPEDICIÓN DE FACTURA ELECTRÓNICA.</w:t>
      </w:r>
    </w:p>
    <w:p w:rsidR="009A3F1B" w:rsidRPr="009A3F1B" w:rsidRDefault="009A3F1B" w:rsidP="009A3F1B">
      <w:pPr>
        <w:jc w:val="both"/>
        <w:rPr>
          <w:rFonts w:ascii="Arial" w:hAnsi="Arial" w:cs="Arial"/>
          <w:lang w:val="es-419"/>
        </w:rPr>
      </w:pPr>
    </w:p>
    <w:p w:rsidR="009A3F1B" w:rsidRPr="009A3F1B" w:rsidRDefault="00A13D5B" w:rsidP="009A3F1B">
      <w:pPr>
        <w:jc w:val="both"/>
        <w:rPr>
          <w:rFonts w:ascii="Arial" w:hAnsi="Arial" w:cs="Arial"/>
          <w:lang w:val="es-419"/>
        </w:rPr>
      </w:pPr>
      <w:r w:rsidRPr="00A13D5B">
        <w:rPr>
          <w:rFonts w:ascii="Arial" w:hAnsi="Arial" w:cs="Arial"/>
          <w:lang w:val="es-419"/>
        </w:rPr>
        <w:t>Establece el artículo 142 del Decreto 2012, que modificó el artículo 41 de la ley 100 de 1993 que “Corresponde al Instituto de Seguros Sociales, Administradora Colombiana de Pensiones – COLPENSIONES, a las Administradoras de Riesgos Profesionales…, determinar en una primera oportunidad la pérdida de capacidad laboral y calificar el grado de invalidez y el origen de estas contingencias. En caso de que el interesado no esté de acuerdo con la calificación deberá manifestar su inconformidad dentro de los diez (10) días siguientes y la entidad deberá remitirlo a las Juntas Regionales de Calificación de Invalidez del orden regional dentro de los cinco (5) días siguientes…”</w:t>
      </w:r>
    </w:p>
    <w:p w:rsidR="009A3F1B" w:rsidRPr="009A3F1B" w:rsidRDefault="009A3F1B" w:rsidP="009A3F1B">
      <w:pPr>
        <w:jc w:val="both"/>
        <w:rPr>
          <w:rFonts w:ascii="Arial" w:hAnsi="Arial" w:cs="Arial"/>
          <w:lang w:val="es-419"/>
        </w:rPr>
      </w:pPr>
    </w:p>
    <w:p w:rsidR="009A3F1B" w:rsidRDefault="00A13D5B" w:rsidP="009A3F1B">
      <w:pPr>
        <w:jc w:val="both"/>
        <w:rPr>
          <w:rFonts w:ascii="Arial" w:hAnsi="Arial" w:cs="Arial"/>
          <w:lang w:val="es-419"/>
        </w:rPr>
      </w:pPr>
      <w:r w:rsidRPr="00A13D5B">
        <w:rPr>
          <w:rFonts w:ascii="Arial" w:hAnsi="Arial" w:cs="Arial"/>
          <w:lang w:val="es-419"/>
        </w:rPr>
        <w:t>Respecto al cumplimiento de términos, ha sido enfática la Corte Constitucional en sostener que las dilaciones injustificadas vulneran la garantía constitucional al debido proceso, consagrado en el artículo 29 superior, que señala que "el debido proceso se aplicará a toda clase de actuaciones judiciales y administrativas</w:t>
      </w:r>
      <w:r>
        <w:rPr>
          <w:rFonts w:ascii="Arial" w:hAnsi="Arial" w:cs="Arial"/>
          <w:lang w:val="es-419"/>
        </w:rPr>
        <w:t>…</w:t>
      </w:r>
      <w:r w:rsidRPr="00A13D5B">
        <w:rPr>
          <w:rFonts w:ascii="Arial" w:hAnsi="Arial" w:cs="Arial"/>
          <w:lang w:val="es-419"/>
        </w:rPr>
        <w:t>"</w:t>
      </w:r>
    </w:p>
    <w:p w:rsidR="00A13D5B" w:rsidRPr="009A3F1B" w:rsidRDefault="00A13D5B" w:rsidP="009A3F1B">
      <w:pPr>
        <w:jc w:val="both"/>
        <w:rPr>
          <w:rFonts w:ascii="Arial" w:hAnsi="Arial" w:cs="Arial"/>
          <w:lang w:val="es-419"/>
        </w:rPr>
      </w:pPr>
    </w:p>
    <w:p w:rsidR="001B0D41" w:rsidRPr="001B0D41" w:rsidRDefault="001B0D41" w:rsidP="001B0D41">
      <w:pPr>
        <w:jc w:val="both"/>
        <w:rPr>
          <w:rFonts w:ascii="Arial" w:hAnsi="Arial" w:cs="Arial"/>
          <w:lang w:val="es-419"/>
        </w:rPr>
      </w:pPr>
      <w:r w:rsidRPr="001B0D41">
        <w:rPr>
          <w:rFonts w:ascii="Arial" w:hAnsi="Arial" w:cs="Arial"/>
          <w:lang w:val="es-419"/>
        </w:rPr>
        <w:t>Establece el artículo 2.2.5.1.20 del Decreto 1072 de 2015, que incorporó el Decreto 1352 de 2013 que el monto de los honorarios que se deberán cancelar a las Juntas de Calificación de Invalidez se consignará así:</w:t>
      </w:r>
    </w:p>
    <w:p w:rsidR="001B0D41" w:rsidRPr="001B0D41" w:rsidRDefault="001B0D41" w:rsidP="001B0D41">
      <w:pPr>
        <w:jc w:val="both"/>
        <w:rPr>
          <w:rFonts w:ascii="Arial" w:hAnsi="Arial" w:cs="Arial"/>
          <w:lang w:val="es-419"/>
        </w:rPr>
      </w:pPr>
    </w:p>
    <w:p w:rsidR="009A3F1B" w:rsidRPr="009A3F1B" w:rsidRDefault="001B0D41" w:rsidP="001B0D41">
      <w:pPr>
        <w:jc w:val="both"/>
        <w:rPr>
          <w:rFonts w:ascii="Arial" w:hAnsi="Arial" w:cs="Arial"/>
          <w:lang w:val="es-419"/>
        </w:rPr>
      </w:pPr>
      <w:r w:rsidRPr="001B0D41">
        <w:rPr>
          <w:rFonts w:ascii="Arial" w:hAnsi="Arial" w:cs="Arial"/>
          <w:lang w:val="es-419"/>
        </w:rPr>
        <w:t>“1) Cuenta bancaria para recaudar el pago de honorarios por dictámenes. La Junta debe abrir una nueva cuenta bancaria a nombre de la respectiva Junta, dicha cuenta será exclusivamente para los fines establecidos en el presente capítulo</w:t>
      </w:r>
      <w:r>
        <w:rPr>
          <w:rFonts w:ascii="Arial" w:hAnsi="Arial" w:cs="Arial"/>
          <w:lang w:val="es-419"/>
        </w:rPr>
        <w:t>…”</w:t>
      </w:r>
    </w:p>
    <w:p w:rsidR="009A3F1B" w:rsidRPr="009A3F1B" w:rsidRDefault="009A3F1B" w:rsidP="009A3F1B">
      <w:pPr>
        <w:jc w:val="both"/>
        <w:rPr>
          <w:rFonts w:ascii="Arial" w:hAnsi="Arial" w:cs="Arial"/>
          <w:lang w:val="es-419"/>
        </w:rPr>
      </w:pPr>
    </w:p>
    <w:p w:rsidR="009A3F1B" w:rsidRPr="009A3F1B" w:rsidRDefault="007A5F24" w:rsidP="009A3F1B">
      <w:pPr>
        <w:jc w:val="both"/>
        <w:rPr>
          <w:rFonts w:ascii="Arial" w:hAnsi="Arial" w:cs="Arial"/>
          <w:lang w:val="es-ES"/>
        </w:rPr>
      </w:pPr>
      <w:r>
        <w:rPr>
          <w:rFonts w:ascii="Arial" w:hAnsi="Arial" w:cs="Arial"/>
          <w:lang w:val="es-ES"/>
        </w:rPr>
        <w:t xml:space="preserve">… </w:t>
      </w:r>
      <w:r w:rsidR="001B0D41" w:rsidRPr="001B0D41">
        <w:rPr>
          <w:rFonts w:ascii="Arial" w:hAnsi="Arial" w:cs="Arial"/>
          <w:lang w:val="es-ES"/>
        </w:rPr>
        <w:t>advierte la Sala que resulta inaceptable el argumento que tiene Colpensiones para justificar la omisión en la que ha incurrido, primero porque la normatividad que reglamenta la organización y funcionamiento de las Juntas de Calificación de Invalidez no prevé la expedición de dicha factura como requisito para el pago de sus honorarios, pues basta que las entidades encargadas de su pago conozcan la cuenta bancaría en la cual deben realizar el depósito</w:t>
      </w:r>
      <w:r>
        <w:rPr>
          <w:rFonts w:ascii="Arial" w:hAnsi="Arial" w:cs="Arial"/>
          <w:lang w:val="es-ES"/>
        </w:rPr>
        <w:t>…</w:t>
      </w:r>
    </w:p>
    <w:p w:rsidR="009A3F1B" w:rsidRDefault="009A3F1B" w:rsidP="009A3F1B">
      <w:pPr>
        <w:jc w:val="both"/>
        <w:rPr>
          <w:rFonts w:ascii="Arial" w:hAnsi="Arial" w:cs="Arial"/>
          <w:lang w:val="es-ES"/>
        </w:rPr>
      </w:pPr>
    </w:p>
    <w:p w:rsidR="007A5F24" w:rsidRPr="009A3F1B" w:rsidRDefault="007A5F24" w:rsidP="009A3F1B">
      <w:pPr>
        <w:jc w:val="both"/>
        <w:rPr>
          <w:rFonts w:ascii="Arial" w:hAnsi="Arial" w:cs="Arial"/>
          <w:lang w:val="es-ES"/>
        </w:rPr>
      </w:pPr>
    </w:p>
    <w:p w:rsidR="009A3F1B" w:rsidRPr="009A3F1B" w:rsidRDefault="009A3F1B" w:rsidP="009A3F1B">
      <w:pPr>
        <w:jc w:val="both"/>
        <w:rPr>
          <w:rFonts w:ascii="Arial" w:hAnsi="Arial" w:cs="Arial"/>
          <w:lang w:val="es-ES"/>
        </w:rPr>
      </w:pPr>
    </w:p>
    <w:p w:rsidR="00AA5E72" w:rsidRPr="009A3F1B" w:rsidRDefault="00AA5E72" w:rsidP="009A3F1B">
      <w:pPr>
        <w:pStyle w:val="Ttulo3"/>
        <w:spacing w:line="276" w:lineRule="auto"/>
        <w:jc w:val="center"/>
        <w:rPr>
          <w:rFonts w:cs="Arial"/>
          <w:sz w:val="24"/>
          <w:szCs w:val="24"/>
        </w:rPr>
      </w:pPr>
      <w:r w:rsidRPr="009A3F1B">
        <w:rPr>
          <w:rFonts w:cs="Arial"/>
          <w:sz w:val="24"/>
          <w:szCs w:val="24"/>
        </w:rPr>
        <w:t>TRIBUNAL SUPERIOR DEL DISTRITO JUDICIAL</w:t>
      </w:r>
    </w:p>
    <w:p w:rsidR="00AA5E72" w:rsidRPr="009A3F1B" w:rsidRDefault="00AA5E72" w:rsidP="009A3F1B">
      <w:pPr>
        <w:spacing w:line="276" w:lineRule="auto"/>
        <w:jc w:val="center"/>
        <w:rPr>
          <w:rFonts w:ascii="Arial" w:hAnsi="Arial" w:cs="Arial"/>
          <w:b/>
          <w:sz w:val="24"/>
          <w:szCs w:val="24"/>
        </w:rPr>
      </w:pPr>
      <w:r w:rsidRPr="009A3F1B">
        <w:rPr>
          <w:rFonts w:ascii="Arial" w:hAnsi="Arial" w:cs="Arial"/>
          <w:b/>
          <w:sz w:val="24"/>
          <w:szCs w:val="24"/>
        </w:rPr>
        <w:t>SALA LABORAL</w:t>
      </w:r>
    </w:p>
    <w:p w:rsidR="00AA5E72" w:rsidRPr="009A3F1B" w:rsidRDefault="00AA5E72" w:rsidP="009A3F1B">
      <w:pPr>
        <w:spacing w:line="276" w:lineRule="auto"/>
        <w:jc w:val="center"/>
        <w:rPr>
          <w:rFonts w:ascii="Arial" w:hAnsi="Arial" w:cs="Arial"/>
          <w:b/>
          <w:sz w:val="24"/>
          <w:szCs w:val="24"/>
        </w:rPr>
      </w:pPr>
      <w:r w:rsidRPr="009A3F1B">
        <w:rPr>
          <w:rFonts w:ascii="Arial" w:hAnsi="Arial" w:cs="Arial"/>
          <w:b/>
          <w:sz w:val="24"/>
          <w:szCs w:val="24"/>
        </w:rPr>
        <w:t>ACCIÓN DE TUTELA</w:t>
      </w:r>
    </w:p>
    <w:p w:rsidR="00AA5E72" w:rsidRPr="009A3F1B" w:rsidRDefault="00AA5E72" w:rsidP="009A3F1B">
      <w:pPr>
        <w:spacing w:line="276" w:lineRule="auto"/>
        <w:jc w:val="center"/>
        <w:rPr>
          <w:rFonts w:ascii="Arial" w:hAnsi="Arial" w:cs="Arial"/>
          <w:b/>
          <w:sz w:val="24"/>
          <w:szCs w:val="24"/>
        </w:rPr>
      </w:pPr>
      <w:r w:rsidRPr="009A3F1B">
        <w:rPr>
          <w:rFonts w:ascii="Arial" w:hAnsi="Arial" w:cs="Arial"/>
          <w:b/>
          <w:sz w:val="24"/>
          <w:szCs w:val="24"/>
        </w:rPr>
        <w:t>MAGISTRADO PONENTE: JULIO CÉSAR SALAZAR MUÑOZ</w:t>
      </w:r>
    </w:p>
    <w:p w:rsidR="00AA5E72" w:rsidRPr="009A3F1B" w:rsidRDefault="00AA5E72" w:rsidP="009A3F1B">
      <w:pPr>
        <w:spacing w:line="276" w:lineRule="auto"/>
        <w:jc w:val="center"/>
        <w:rPr>
          <w:rFonts w:ascii="Arial" w:hAnsi="Arial" w:cs="Arial"/>
          <w:sz w:val="24"/>
          <w:szCs w:val="24"/>
        </w:rPr>
      </w:pPr>
    </w:p>
    <w:p w:rsidR="00414D2E" w:rsidRPr="009A3F1B" w:rsidRDefault="00AA5E72" w:rsidP="009A3F1B">
      <w:pPr>
        <w:spacing w:line="276" w:lineRule="auto"/>
        <w:jc w:val="center"/>
        <w:rPr>
          <w:rFonts w:ascii="Arial" w:hAnsi="Arial" w:cs="Arial"/>
          <w:sz w:val="24"/>
          <w:szCs w:val="24"/>
        </w:rPr>
      </w:pPr>
      <w:r w:rsidRPr="009A3F1B">
        <w:rPr>
          <w:rFonts w:ascii="Arial" w:hAnsi="Arial" w:cs="Arial"/>
          <w:sz w:val="24"/>
          <w:szCs w:val="24"/>
        </w:rPr>
        <w:t xml:space="preserve">Pereira, </w:t>
      </w:r>
      <w:r w:rsidR="00CE5F40" w:rsidRPr="009A3F1B">
        <w:rPr>
          <w:rFonts w:ascii="Arial" w:hAnsi="Arial" w:cs="Arial"/>
          <w:sz w:val="24"/>
          <w:szCs w:val="24"/>
        </w:rPr>
        <w:t>veinti</w:t>
      </w:r>
      <w:r w:rsidR="008D6D47" w:rsidRPr="009A3F1B">
        <w:rPr>
          <w:rFonts w:ascii="Arial" w:hAnsi="Arial" w:cs="Arial"/>
          <w:sz w:val="24"/>
          <w:szCs w:val="24"/>
        </w:rPr>
        <w:t>ocho</w:t>
      </w:r>
      <w:r w:rsidR="054B1A5B" w:rsidRPr="009A3F1B">
        <w:rPr>
          <w:rFonts w:ascii="Arial" w:hAnsi="Arial" w:cs="Arial"/>
          <w:sz w:val="24"/>
          <w:szCs w:val="24"/>
        </w:rPr>
        <w:t xml:space="preserve"> </w:t>
      </w:r>
      <w:r w:rsidR="00CE5F40" w:rsidRPr="009A3F1B">
        <w:rPr>
          <w:rFonts w:ascii="Arial" w:hAnsi="Arial" w:cs="Arial"/>
          <w:sz w:val="24"/>
          <w:szCs w:val="24"/>
        </w:rPr>
        <w:t>de mayo de dos mil veintiuno</w:t>
      </w:r>
    </w:p>
    <w:p w:rsidR="00AA5E72" w:rsidRPr="009A3F1B" w:rsidRDefault="00AA5E72" w:rsidP="009A3F1B">
      <w:pPr>
        <w:spacing w:line="276" w:lineRule="auto"/>
        <w:jc w:val="center"/>
        <w:rPr>
          <w:rFonts w:ascii="Arial" w:hAnsi="Arial" w:cs="Arial"/>
          <w:sz w:val="24"/>
          <w:szCs w:val="24"/>
        </w:rPr>
      </w:pPr>
      <w:r w:rsidRPr="009A3F1B">
        <w:rPr>
          <w:rFonts w:ascii="Arial" w:hAnsi="Arial" w:cs="Arial"/>
          <w:sz w:val="24"/>
          <w:szCs w:val="24"/>
        </w:rPr>
        <w:t xml:space="preserve">Acta </w:t>
      </w:r>
      <w:r w:rsidR="000B2FEF" w:rsidRPr="009A3F1B">
        <w:rPr>
          <w:rFonts w:ascii="Arial" w:hAnsi="Arial" w:cs="Arial"/>
          <w:sz w:val="24"/>
          <w:szCs w:val="24"/>
        </w:rPr>
        <w:t xml:space="preserve">de Sala de Discusión </w:t>
      </w:r>
      <w:r w:rsidRPr="009A3F1B">
        <w:rPr>
          <w:rFonts w:ascii="Arial" w:hAnsi="Arial" w:cs="Arial"/>
          <w:sz w:val="24"/>
          <w:szCs w:val="24"/>
        </w:rPr>
        <w:t>N° 0</w:t>
      </w:r>
      <w:r w:rsidR="008D6D47" w:rsidRPr="009A3F1B">
        <w:rPr>
          <w:rFonts w:ascii="Arial" w:hAnsi="Arial" w:cs="Arial"/>
          <w:sz w:val="24"/>
          <w:szCs w:val="24"/>
        </w:rPr>
        <w:t>61</w:t>
      </w:r>
      <w:r w:rsidR="00CE5F40" w:rsidRPr="009A3F1B">
        <w:rPr>
          <w:rFonts w:ascii="Arial" w:hAnsi="Arial" w:cs="Arial"/>
          <w:sz w:val="24"/>
          <w:szCs w:val="24"/>
        </w:rPr>
        <w:t xml:space="preserve"> </w:t>
      </w:r>
      <w:r w:rsidR="000B2FEF" w:rsidRPr="009A3F1B">
        <w:rPr>
          <w:rFonts w:ascii="Arial" w:hAnsi="Arial" w:cs="Arial"/>
          <w:sz w:val="24"/>
          <w:szCs w:val="24"/>
        </w:rPr>
        <w:t>de</w:t>
      </w:r>
      <w:r w:rsidRPr="009A3F1B">
        <w:rPr>
          <w:rFonts w:ascii="Arial" w:hAnsi="Arial" w:cs="Arial"/>
          <w:sz w:val="24"/>
          <w:szCs w:val="24"/>
        </w:rPr>
        <w:t xml:space="preserve"> </w:t>
      </w:r>
      <w:r w:rsidR="00CE5F40" w:rsidRPr="009A3F1B">
        <w:rPr>
          <w:rFonts w:ascii="Arial" w:hAnsi="Arial" w:cs="Arial"/>
          <w:sz w:val="24"/>
          <w:szCs w:val="24"/>
        </w:rPr>
        <w:t>2</w:t>
      </w:r>
      <w:r w:rsidR="008D6D47" w:rsidRPr="009A3F1B">
        <w:rPr>
          <w:rFonts w:ascii="Arial" w:hAnsi="Arial" w:cs="Arial"/>
          <w:sz w:val="24"/>
          <w:szCs w:val="24"/>
        </w:rPr>
        <w:t>8</w:t>
      </w:r>
      <w:r w:rsidR="00CE5F40" w:rsidRPr="009A3F1B">
        <w:rPr>
          <w:rFonts w:ascii="Arial" w:hAnsi="Arial" w:cs="Arial"/>
          <w:sz w:val="24"/>
          <w:szCs w:val="24"/>
        </w:rPr>
        <w:t xml:space="preserve"> de mayo</w:t>
      </w:r>
      <w:r w:rsidR="00C80517" w:rsidRPr="009A3F1B">
        <w:rPr>
          <w:rFonts w:ascii="Arial" w:hAnsi="Arial" w:cs="Arial"/>
          <w:sz w:val="24"/>
          <w:szCs w:val="24"/>
        </w:rPr>
        <w:t xml:space="preserve"> de 2021</w:t>
      </w:r>
    </w:p>
    <w:p w:rsidR="00F929BF" w:rsidRPr="009A3F1B" w:rsidRDefault="00F929BF" w:rsidP="009A3F1B">
      <w:pPr>
        <w:pStyle w:val="Textoindependiente"/>
        <w:spacing w:line="276" w:lineRule="auto"/>
        <w:rPr>
          <w:rFonts w:cs="Arial"/>
          <w:sz w:val="24"/>
          <w:szCs w:val="24"/>
        </w:rPr>
      </w:pPr>
    </w:p>
    <w:p w:rsidR="00C84F18" w:rsidRPr="009A3F1B" w:rsidRDefault="00E605C6" w:rsidP="009A3F1B">
      <w:pPr>
        <w:pStyle w:val="Textoindependiente"/>
        <w:spacing w:line="276" w:lineRule="auto"/>
        <w:rPr>
          <w:rFonts w:cs="Arial"/>
          <w:sz w:val="24"/>
          <w:szCs w:val="24"/>
        </w:rPr>
      </w:pPr>
      <w:r w:rsidRPr="009A3F1B">
        <w:rPr>
          <w:rFonts w:cs="Arial"/>
          <w:sz w:val="24"/>
          <w:szCs w:val="24"/>
        </w:rPr>
        <w:t xml:space="preserve">Procede la Sala </w:t>
      </w:r>
      <w:r w:rsidR="00C80517" w:rsidRPr="009A3F1B">
        <w:rPr>
          <w:rFonts w:cs="Arial"/>
          <w:sz w:val="24"/>
          <w:szCs w:val="24"/>
        </w:rPr>
        <w:t xml:space="preserve">de Decisión Laboral del </w:t>
      </w:r>
      <w:r w:rsidR="00AA5E72" w:rsidRPr="009A3F1B">
        <w:rPr>
          <w:rFonts w:cs="Arial"/>
          <w:sz w:val="24"/>
          <w:szCs w:val="24"/>
        </w:rPr>
        <w:t xml:space="preserve">Tribunal Superior del Distrito Judicial de Pereira a </w:t>
      </w:r>
      <w:r w:rsidR="00004135" w:rsidRPr="009A3F1B">
        <w:rPr>
          <w:rFonts w:cs="Arial"/>
          <w:sz w:val="24"/>
          <w:szCs w:val="24"/>
        </w:rPr>
        <w:t xml:space="preserve">decidir la impugnación formulada </w:t>
      </w:r>
      <w:r w:rsidR="0033108F" w:rsidRPr="009A3F1B">
        <w:rPr>
          <w:rFonts w:cs="Arial"/>
          <w:sz w:val="24"/>
          <w:szCs w:val="24"/>
        </w:rPr>
        <w:t xml:space="preserve">por </w:t>
      </w:r>
      <w:r w:rsidR="0060242A" w:rsidRPr="009A3F1B">
        <w:rPr>
          <w:rFonts w:cs="Arial"/>
          <w:b/>
          <w:bCs/>
          <w:sz w:val="24"/>
          <w:szCs w:val="24"/>
        </w:rPr>
        <w:t>COLPENSIONES</w:t>
      </w:r>
      <w:r w:rsidR="00CE5F40" w:rsidRPr="009A3F1B">
        <w:rPr>
          <w:rFonts w:cs="Arial"/>
          <w:sz w:val="24"/>
          <w:szCs w:val="24"/>
        </w:rPr>
        <w:t xml:space="preserve"> </w:t>
      </w:r>
      <w:r w:rsidR="00004135" w:rsidRPr="009A3F1B">
        <w:rPr>
          <w:rFonts w:cs="Arial"/>
          <w:sz w:val="24"/>
          <w:szCs w:val="24"/>
        </w:rPr>
        <w:t>contra la sen</w:t>
      </w:r>
      <w:r w:rsidR="00C84F18" w:rsidRPr="009A3F1B">
        <w:rPr>
          <w:rFonts w:cs="Arial"/>
          <w:sz w:val="24"/>
          <w:szCs w:val="24"/>
        </w:rPr>
        <w:t>tencia proferida por el Juzgado</w:t>
      </w:r>
      <w:r w:rsidR="005B0B79" w:rsidRPr="009A3F1B">
        <w:rPr>
          <w:rFonts w:cs="Arial"/>
          <w:sz w:val="24"/>
          <w:szCs w:val="24"/>
        </w:rPr>
        <w:t xml:space="preserve"> </w:t>
      </w:r>
      <w:r w:rsidR="6A71AF61" w:rsidRPr="009A3F1B">
        <w:rPr>
          <w:rFonts w:cs="Arial"/>
          <w:sz w:val="24"/>
          <w:szCs w:val="24"/>
        </w:rPr>
        <w:t>Cuarto</w:t>
      </w:r>
      <w:r w:rsidR="0060242A" w:rsidRPr="009A3F1B">
        <w:rPr>
          <w:rFonts w:cs="Arial"/>
          <w:sz w:val="24"/>
          <w:szCs w:val="24"/>
        </w:rPr>
        <w:t xml:space="preserve"> </w:t>
      </w:r>
      <w:r w:rsidR="005B0B79" w:rsidRPr="009A3F1B">
        <w:rPr>
          <w:rFonts w:cs="Arial"/>
          <w:sz w:val="24"/>
          <w:szCs w:val="24"/>
        </w:rPr>
        <w:t>Laboral del Circuito</w:t>
      </w:r>
      <w:r w:rsidR="00004135" w:rsidRPr="009A3F1B">
        <w:rPr>
          <w:rFonts w:cs="Arial"/>
          <w:sz w:val="24"/>
          <w:szCs w:val="24"/>
        </w:rPr>
        <w:t xml:space="preserve"> </w:t>
      </w:r>
      <w:r w:rsidR="00DB1D74" w:rsidRPr="009A3F1B">
        <w:rPr>
          <w:rFonts w:cs="Arial"/>
          <w:sz w:val="24"/>
          <w:szCs w:val="24"/>
        </w:rPr>
        <w:t xml:space="preserve">de </w:t>
      </w:r>
      <w:r w:rsidR="0018451B" w:rsidRPr="009A3F1B">
        <w:rPr>
          <w:rFonts w:cs="Arial"/>
          <w:sz w:val="24"/>
          <w:szCs w:val="24"/>
        </w:rPr>
        <w:t>Pereira</w:t>
      </w:r>
      <w:r w:rsidR="00C84F18" w:rsidRPr="009A3F1B">
        <w:rPr>
          <w:rFonts w:cs="Arial"/>
          <w:sz w:val="24"/>
          <w:szCs w:val="24"/>
        </w:rPr>
        <w:t xml:space="preserve"> </w:t>
      </w:r>
      <w:r w:rsidR="00004135" w:rsidRPr="009A3F1B">
        <w:rPr>
          <w:rFonts w:cs="Arial"/>
          <w:sz w:val="24"/>
          <w:szCs w:val="24"/>
        </w:rPr>
        <w:t xml:space="preserve">el día </w:t>
      </w:r>
      <w:r w:rsidR="00CE5F40" w:rsidRPr="009A3F1B">
        <w:rPr>
          <w:rFonts w:cs="Arial"/>
          <w:sz w:val="24"/>
          <w:szCs w:val="24"/>
        </w:rPr>
        <w:t>2</w:t>
      </w:r>
      <w:r w:rsidR="0060242A" w:rsidRPr="009A3F1B">
        <w:rPr>
          <w:rFonts w:cs="Arial"/>
          <w:sz w:val="24"/>
          <w:szCs w:val="24"/>
        </w:rPr>
        <w:t>0</w:t>
      </w:r>
      <w:r w:rsidR="00CE5F40" w:rsidRPr="009A3F1B">
        <w:rPr>
          <w:rFonts w:cs="Arial"/>
          <w:sz w:val="24"/>
          <w:szCs w:val="24"/>
        </w:rPr>
        <w:t xml:space="preserve"> de abril de 2021</w:t>
      </w:r>
      <w:r w:rsidR="00004135" w:rsidRPr="009A3F1B">
        <w:rPr>
          <w:rFonts w:cs="Arial"/>
          <w:sz w:val="24"/>
          <w:szCs w:val="24"/>
        </w:rPr>
        <w:t xml:space="preserve">, dentro de la acción de tutela </w:t>
      </w:r>
      <w:r w:rsidR="00D84D5F" w:rsidRPr="009A3F1B">
        <w:rPr>
          <w:rFonts w:cs="Arial"/>
          <w:sz w:val="24"/>
          <w:szCs w:val="24"/>
        </w:rPr>
        <w:t xml:space="preserve">que </w:t>
      </w:r>
      <w:r w:rsidR="00CE5F40" w:rsidRPr="009A3F1B">
        <w:rPr>
          <w:rFonts w:cs="Arial"/>
          <w:sz w:val="24"/>
          <w:szCs w:val="24"/>
        </w:rPr>
        <w:t xml:space="preserve">le </w:t>
      </w:r>
      <w:r w:rsidR="00C80517" w:rsidRPr="009A3F1B">
        <w:rPr>
          <w:rFonts w:cs="Arial"/>
          <w:sz w:val="24"/>
          <w:szCs w:val="24"/>
        </w:rPr>
        <w:t xml:space="preserve">promueve </w:t>
      </w:r>
      <w:r w:rsidR="00CE5F40" w:rsidRPr="009A3F1B">
        <w:rPr>
          <w:rFonts w:cs="Arial"/>
          <w:sz w:val="24"/>
          <w:szCs w:val="24"/>
        </w:rPr>
        <w:t xml:space="preserve">el señor </w:t>
      </w:r>
      <w:r w:rsidR="0060242A" w:rsidRPr="009A3F1B">
        <w:rPr>
          <w:rFonts w:cs="Arial"/>
          <w:sz w:val="24"/>
          <w:szCs w:val="24"/>
        </w:rPr>
        <w:t>Luis Delio Díaz Ángel</w:t>
      </w:r>
      <w:r w:rsidR="008D6D47" w:rsidRPr="009A3F1B">
        <w:rPr>
          <w:rFonts w:cs="Arial"/>
          <w:sz w:val="24"/>
          <w:szCs w:val="24"/>
        </w:rPr>
        <w:t>.</w:t>
      </w:r>
    </w:p>
    <w:p w:rsidR="00630C67" w:rsidRPr="009A3F1B" w:rsidRDefault="00630C67" w:rsidP="009A3F1B">
      <w:pPr>
        <w:pStyle w:val="Textoindependiente"/>
        <w:spacing w:line="276" w:lineRule="auto"/>
        <w:rPr>
          <w:rFonts w:cs="Arial"/>
          <w:b/>
          <w:sz w:val="24"/>
          <w:szCs w:val="24"/>
        </w:rPr>
      </w:pPr>
    </w:p>
    <w:p w:rsidR="00AA5E72" w:rsidRPr="009A3F1B" w:rsidRDefault="00AA5E72" w:rsidP="009A3F1B">
      <w:pPr>
        <w:pStyle w:val="Ttulo2"/>
        <w:spacing w:line="276" w:lineRule="auto"/>
        <w:rPr>
          <w:rFonts w:cs="Arial"/>
          <w:szCs w:val="24"/>
        </w:rPr>
      </w:pPr>
      <w:r w:rsidRPr="009A3F1B">
        <w:rPr>
          <w:rFonts w:cs="Arial"/>
          <w:szCs w:val="24"/>
        </w:rPr>
        <w:t>HECHOS QUE ORIGINARON LA ACCIÓN:</w:t>
      </w:r>
    </w:p>
    <w:p w:rsidR="00AA5E72" w:rsidRPr="009A3F1B" w:rsidRDefault="00AA5E72" w:rsidP="009A3F1B">
      <w:pPr>
        <w:spacing w:line="276" w:lineRule="auto"/>
        <w:jc w:val="both"/>
        <w:rPr>
          <w:rFonts w:ascii="Arial" w:hAnsi="Arial" w:cs="Arial"/>
          <w:sz w:val="24"/>
          <w:szCs w:val="24"/>
        </w:rPr>
      </w:pPr>
    </w:p>
    <w:p w:rsidR="00CC61D2" w:rsidRPr="009A3F1B" w:rsidRDefault="00C14328" w:rsidP="009A3F1B">
      <w:pPr>
        <w:spacing w:line="276" w:lineRule="auto"/>
        <w:jc w:val="both"/>
        <w:rPr>
          <w:rFonts w:ascii="Arial" w:hAnsi="Arial" w:cs="Arial"/>
          <w:sz w:val="24"/>
          <w:szCs w:val="24"/>
        </w:rPr>
      </w:pPr>
      <w:r w:rsidRPr="009A3F1B">
        <w:rPr>
          <w:rFonts w:ascii="Arial" w:hAnsi="Arial" w:cs="Arial"/>
          <w:sz w:val="24"/>
          <w:szCs w:val="24"/>
        </w:rPr>
        <w:t xml:space="preserve">Informa el señor </w:t>
      </w:r>
      <w:r w:rsidR="0060242A" w:rsidRPr="009A3F1B">
        <w:rPr>
          <w:rFonts w:ascii="Arial" w:hAnsi="Arial" w:cs="Arial"/>
          <w:sz w:val="24"/>
          <w:szCs w:val="24"/>
        </w:rPr>
        <w:t>Luis Delio Díaz Ángel</w:t>
      </w:r>
      <w:r w:rsidR="000D6DC3" w:rsidRPr="009A3F1B">
        <w:rPr>
          <w:rFonts w:ascii="Arial" w:hAnsi="Arial" w:cs="Arial"/>
          <w:sz w:val="24"/>
          <w:szCs w:val="24"/>
        </w:rPr>
        <w:t xml:space="preserve"> que fue calificado por Colpensiones mediante </w:t>
      </w:r>
      <w:r w:rsidR="00B81507" w:rsidRPr="009A3F1B">
        <w:rPr>
          <w:rFonts w:ascii="Arial" w:hAnsi="Arial" w:cs="Arial"/>
          <w:sz w:val="24"/>
          <w:szCs w:val="24"/>
        </w:rPr>
        <w:t xml:space="preserve">dictamen de fecha de </w:t>
      </w:r>
      <w:r w:rsidR="0060242A" w:rsidRPr="009A3F1B">
        <w:rPr>
          <w:rFonts w:ascii="Arial" w:hAnsi="Arial" w:cs="Arial"/>
          <w:sz w:val="24"/>
          <w:szCs w:val="24"/>
        </w:rPr>
        <w:t>4 de enero de 2021</w:t>
      </w:r>
      <w:r w:rsidR="00B81507" w:rsidRPr="009A3F1B">
        <w:rPr>
          <w:rFonts w:ascii="Arial" w:hAnsi="Arial" w:cs="Arial"/>
          <w:sz w:val="24"/>
          <w:szCs w:val="24"/>
        </w:rPr>
        <w:t xml:space="preserve">, el cual fue notificado el </w:t>
      </w:r>
      <w:r w:rsidR="0060242A" w:rsidRPr="009A3F1B">
        <w:rPr>
          <w:rFonts w:ascii="Arial" w:hAnsi="Arial" w:cs="Arial"/>
          <w:sz w:val="24"/>
          <w:szCs w:val="24"/>
        </w:rPr>
        <w:t>27</w:t>
      </w:r>
      <w:r w:rsidR="00B81507" w:rsidRPr="009A3F1B">
        <w:rPr>
          <w:rFonts w:ascii="Arial" w:hAnsi="Arial" w:cs="Arial"/>
          <w:sz w:val="24"/>
          <w:szCs w:val="24"/>
        </w:rPr>
        <w:t xml:space="preserve"> de </w:t>
      </w:r>
      <w:r w:rsidR="0060242A" w:rsidRPr="009A3F1B">
        <w:rPr>
          <w:rFonts w:ascii="Arial" w:hAnsi="Arial" w:cs="Arial"/>
          <w:sz w:val="24"/>
          <w:szCs w:val="24"/>
        </w:rPr>
        <w:t>e</w:t>
      </w:r>
      <w:r w:rsidR="2E156091" w:rsidRPr="009A3F1B">
        <w:rPr>
          <w:rFonts w:ascii="Arial" w:hAnsi="Arial" w:cs="Arial"/>
          <w:sz w:val="24"/>
          <w:szCs w:val="24"/>
        </w:rPr>
        <w:t xml:space="preserve">se mismo </w:t>
      </w:r>
      <w:r w:rsidR="2E156091" w:rsidRPr="009A3F1B">
        <w:rPr>
          <w:rFonts w:ascii="Arial" w:hAnsi="Arial" w:cs="Arial"/>
          <w:sz w:val="24"/>
          <w:szCs w:val="24"/>
        </w:rPr>
        <w:lastRenderedPageBreak/>
        <w:t>mes y año</w:t>
      </w:r>
      <w:r w:rsidR="00B81507" w:rsidRPr="009A3F1B">
        <w:rPr>
          <w:rFonts w:ascii="Arial" w:hAnsi="Arial" w:cs="Arial"/>
          <w:sz w:val="24"/>
          <w:szCs w:val="24"/>
        </w:rPr>
        <w:t xml:space="preserve">; que contra dicha valoración manifestó sus inconformidades </w:t>
      </w:r>
      <w:r w:rsidR="0060242A" w:rsidRPr="009A3F1B">
        <w:rPr>
          <w:rFonts w:ascii="Arial" w:hAnsi="Arial" w:cs="Arial"/>
          <w:sz w:val="24"/>
          <w:szCs w:val="24"/>
        </w:rPr>
        <w:t xml:space="preserve">a través de escrito que remitió por correo certificado </w:t>
      </w:r>
      <w:r w:rsidR="00B81507" w:rsidRPr="009A3F1B">
        <w:rPr>
          <w:rFonts w:ascii="Arial" w:hAnsi="Arial" w:cs="Arial"/>
          <w:sz w:val="24"/>
          <w:szCs w:val="24"/>
        </w:rPr>
        <w:t xml:space="preserve">el </w:t>
      </w:r>
      <w:r w:rsidR="0060242A" w:rsidRPr="009A3F1B">
        <w:rPr>
          <w:rFonts w:ascii="Arial" w:hAnsi="Arial" w:cs="Arial"/>
          <w:sz w:val="24"/>
          <w:szCs w:val="24"/>
        </w:rPr>
        <w:t>2 de febrero de 2021, recibido por la entidad el 3 de febrero de 2021</w:t>
      </w:r>
      <w:r w:rsidR="00B81507" w:rsidRPr="009A3F1B">
        <w:rPr>
          <w:rFonts w:ascii="Arial" w:hAnsi="Arial" w:cs="Arial"/>
          <w:sz w:val="24"/>
          <w:szCs w:val="24"/>
        </w:rPr>
        <w:t xml:space="preserve">, sin que a la fecha el </w:t>
      </w:r>
      <w:r w:rsidR="69D20921" w:rsidRPr="009A3F1B">
        <w:rPr>
          <w:rFonts w:ascii="Arial" w:hAnsi="Arial" w:cs="Arial"/>
          <w:sz w:val="24"/>
          <w:szCs w:val="24"/>
        </w:rPr>
        <w:t>F</w:t>
      </w:r>
      <w:r w:rsidR="00B81507" w:rsidRPr="009A3F1B">
        <w:rPr>
          <w:rFonts w:ascii="Arial" w:hAnsi="Arial" w:cs="Arial"/>
          <w:sz w:val="24"/>
          <w:szCs w:val="24"/>
        </w:rPr>
        <w:t xml:space="preserve">ondo de pensiones se haya pronunciado al respecto, motivo </w:t>
      </w:r>
      <w:r w:rsidR="0060242A" w:rsidRPr="009A3F1B">
        <w:rPr>
          <w:rFonts w:ascii="Arial" w:hAnsi="Arial" w:cs="Arial"/>
          <w:sz w:val="24"/>
          <w:szCs w:val="24"/>
        </w:rPr>
        <w:t xml:space="preserve">por el cual se comunicó con la Junta Regional de Calificación de Invalidez, donde le fue informando que Colpensiones no había pagado </w:t>
      </w:r>
      <w:r w:rsidR="6628D8B8" w:rsidRPr="009A3F1B">
        <w:rPr>
          <w:rFonts w:ascii="Arial" w:hAnsi="Arial" w:cs="Arial"/>
          <w:sz w:val="24"/>
          <w:szCs w:val="24"/>
        </w:rPr>
        <w:t>los</w:t>
      </w:r>
      <w:r w:rsidR="0060242A" w:rsidRPr="009A3F1B">
        <w:rPr>
          <w:rFonts w:ascii="Arial" w:hAnsi="Arial" w:cs="Arial"/>
          <w:sz w:val="24"/>
          <w:szCs w:val="24"/>
        </w:rPr>
        <w:t xml:space="preserve"> honorarios ni remitido el expedienta a esa entidad</w:t>
      </w:r>
      <w:r w:rsidR="00CC61D2" w:rsidRPr="009A3F1B">
        <w:rPr>
          <w:rFonts w:ascii="Arial" w:hAnsi="Arial" w:cs="Arial"/>
          <w:sz w:val="24"/>
          <w:szCs w:val="24"/>
        </w:rPr>
        <w:t>.</w:t>
      </w:r>
    </w:p>
    <w:p w:rsidR="0060242A" w:rsidRPr="009A3F1B" w:rsidRDefault="0060242A" w:rsidP="009A3F1B">
      <w:pPr>
        <w:spacing w:line="276" w:lineRule="auto"/>
        <w:jc w:val="both"/>
        <w:rPr>
          <w:rFonts w:ascii="Arial" w:hAnsi="Arial" w:cs="Arial"/>
          <w:sz w:val="24"/>
          <w:szCs w:val="24"/>
        </w:rPr>
      </w:pPr>
    </w:p>
    <w:p w:rsidR="00CC61D2" w:rsidRPr="009A3F1B" w:rsidRDefault="0060242A" w:rsidP="009A3F1B">
      <w:pPr>
        <w:spacing w:line="276" w:lineRule="auto"/>
        <w:jc w:val="both"/>
        <w:rPr>
          <w:rFonts w:ascii="Arial" w:hAnsi="Arial" w:cs="Arial"/>
          <w:sz w:val="24"/>
          <w:szCs w:val="24"/>
        </w:rPr>
      </w:pPr>
      <w:r w:rsidRPr="009A3F1B">
        <w:rPr>
          <w:rFonts w:ascii="Arial" w:hAnsi="Arial" w:cs="Arial"/>
          <w:sz w:val="24"/>
          <w:szCs w:val="24"/>
        </w:rPr>
        <w:t xml:space="preserve">Refiere que la omisión de </w:t>
      </w:r>
      <w:r w:rsidR="00604697" w:rsidRPr="009A3F1B">
        <w:rPr>
          <w:rFonts w:ascii="Arial" w:hAnsi="Arial" w:cs="Arial"/>
          <w:sz w:val="24"/>
          <w:szCs w:val="24"/>
        </w:rPr>
        <w:t xml:space="preserve">la entidad accionada </w:t>
      </w:r>
      <w:r w:rsidR="00B81507" w:rsidRPr="009A3F1B">
        <w:rPr>
          <w:rFonts w:ascii="Arial" w:hAnsi="Arial" w:cs="Arial"/>
          <w:sz w:val="24"/>
          <w:szCs w:val="24"/>
        </w:rPr>
        <w:t xml:space="preserve">vulnera sus garantías fundamentales </w:t>
      </w:r>
      <w:r w:rsidR="00604697" w:rsidRPr="009A3F1B">
        <w:rPr>
          <w:rFonts w:ascii="Arial" w:hAnsi="Arial" w:cs="Arial"/>
          <w:sz w:val="24"/>
          <w:szCs w:val="24"/>
        </w:rPr>
        <w:t xml:space="preserve">al debido proceso y a la seguridad </w:t>
      </w:r>
      <w:r w:rsidR="004C5003" w:rsidRPr="009A3F1B">
        <w:rPr>
          <w:rFonts w:ascii="Arial" w:hAnsi="Arial" w:cs="Arial"/>
          <w:sz w:val="24"/>
          <w:szCs w:val="24"/>
        </w:rPr>
        <w:t>social, por</w:t>
      </w:r>
      <w:r w:rsidR="00ED73D9" w:rsidRPr="009A3F1B">
        <w:rPr>
          <w:rFonts w:ascii="Arial" w:hAnsi="Arial" w:cs="Arial"/>
          <w:sz w:val="24"/>
          <w:szCs w:val="24"/>
        </w:rPr>
        <w:t xml:space="preserve"> lo que a través de este mecanismo excepcional busca su restablecimiento y como consecuencia pretende que se ordene a</w:t>
      </w:r>
      <w:r w:rsidR="00B81507" w:rsidRPr="009A3F1B">
        <w:rPr>
          <w:rFonts w:ascii="Arial" w:hAnsi="Arial" w:cs="Arial"/>
          <w:sz w:val="24"/>
          <w:szCs w:val="24"/>
        </w:rPr>
        <w:t xml:space="preserve"> Colpensiones pague los honorarios de la Junta Calificadora</w:t>
      </w:r>
      <w:r w:rsidR="00604697" w:rsidRPr="009A3F1B">
        <w:rPr>
          <w:rFonts w:ascii="Arial" w:hAnsi="Arial" w:cs="Arial"/>
          <w:sz w:val="24"/>
          <w:szCs w:val="24"/>
        </w:rPr>
        <w:t xml:space="preserve"> y</w:t>
      </w:r>
      <w:r w:rsidR="00B81507" w:rsidRPr="009A3F1B">
        <w:rPr>
          <w:rFonts w:ascii="Arial" w:hAnsi="Arial" w:cs="Arial"/>
          <w:sz w:val="24"/>
          <w:szCs w:val="24"/>
        </w:rPr>
        <w:t xml:space="preserve"> remita el expediente administrativo a dicha entidad.</w:t>
      </w:r>
    </w:p>
    <w:p w:rsidR="000E0D50" w:rsidRPr="009A3F1B" w:rsidRDefault="000E0D50" w:rsidP="009A3F1B">
      <w:pPr>
        <w:spacing w:line="276" w:lineRule="auto"/>
        <w:jc w:val="both"/>
        <w:rPr>
          <w:rFonts w:ascii="Arial" w:hAnsi="Arial" w:cs="Arial"/>
          <w:sz w:val="24"/>
          <w:szCs w:val="24"/>
        </w:rPr>
      </w:pPr>
    </w:p>
    <w:p w:rsidR="00795192" w:rsidRPr="009A3F1B" w:rsidRDefault="00795192" w:rsidP="009A3F1B">
      <w:pPr>
        <w:pStyle w:val="Ttulo2"/>
        <w:spacing w:line="276" w:lineRule="auto"/>
        <w:jc w:val="center"/>
        <w:rPr>
          <w:rFonts w:cs="Arial"/>
          <w:szCs w:val="24"/>
        </w:rPr>
      </w:pPr>
      <w:r w:rsidRPr="009A3F1B">
        <w:rPr>
          <w:rFonts w:cs="Arial"/>
          <w:szCs w:val="24"/>
        </w:rPr>
        <w:t>TRÁMITE IMPARTIDO</w:t>
      </w:r>
    </w:p>
    <w:p w:rsidR="00795192" w:rsidRPr="009A3F1B" w:rsidRDefault="00795192" w:rsidP="009A3F1B">
      <w:pPr>
        <w:spacing w:line="276" w:lineRule="auto"/>
        <w:rPr>
          <w:rFonts w:ascii="Arial" w:hAnsi="Arial" w:cs="Arial"/>
          <w:sz w:val="24"/>
          <w:szCs w:val="24"/>
        </w:rPr>
      </w:pPr>
    </w:p>
    <w:p w:rsidR="00605F65" w:rsidRPr="009A3F1B" w:rsidRDefault="00605F65" w:rsidP="009A3F1B">
      <w:pPr>
        <w:spacing w:line="276" w:lineRule="auto"/>
        <w:jc w:val="both"/>
        <w:rPr>
          <w:rFonts w:ascii="Arial" w:hAnsi="Arial" w:cs="Arial"/>
          <w:sz w:val="24"/>
          <w:szCs w:val="24"/>
        </w:rPr>
      </w:pPr>
      <w:r w:rsidRPr="009A3F1B">
        <w:rPr>
          <w:rFonts w:ascii="Arial" w:hAnsi="Arial" w:cs="Arial"/>
          <w:sz w:val="24"/>
          <w:szCs w:val="24"/>
        </w:rPr>
        <w:t xml:space="preserve">La acción de tutela correspondió por reparto al Juzgado </w:t>
      </w:r>
      <w:r w:rsidR="00604697" w:rsidRPr="009A3F1B">
        <w:rPr>
          <w:rFonts w:ascii="Arial" w:hAnsi="Arial" w:cs="Arial"/>
          <w:sz w:val="24"/>
          <w:szCs w:val="24"/>
        </w:rPr>
        <w:t>Cuarto</w:t>
      </w:r>
      <w:r w:rsidR="0018483A" w:rsidRPr="009A3F1B">
        <w:rPr>
          <w:rFonts w:ascii="Arial" w:hAnsi="Arial" w:cs="Arial"/>
          <w:sz w:val="24"/>
          <w:szCs w:val="24"/>
        </w:rPr>
        <w:t xml:space="preserve"> </w:t>
      </w:r>
      <w:r w:rsidRPr="009A3F1B">
        <w:rPr>
          <w:rFonts w:ascii="Arial" w:hAnsi="Arial" w:cs="Arial"/>
          <w:sz w:val="24"/>
          <w:szCs w:val="24"/>
        </w:rPr>
        <w:t>Laboral del Circuito de Pereira, el cual luego de admitirla</w:t>
      </w:r>
      <w:r w:rsidR="00904AF4" w:rsidRPr="009A3F1B">
        <w:rPr>
          <w:rFonts w:ascii="Arial" w:hAnsi="Arial" w:cs="Arial"/>
          <w:sz w:val="24"/>
          <w:szCs w:val="24"/>
        </w:rPr>
        <w:t xml:space="preserve"> por auto de </w:t>
      </w:r>
      <w:r w:rsidR="00604697" w:rsidRPr="009A3F1B">
        <w:rPr>
          <w:rFonts w:ascii="Arial" w:hAnsi="Arial" w:cs="Arial"/>
          <w:sz w:val="24"/>
          <w:szCs w:val="24"/>
        </w:rPr>
        <w:t>8</w:t>
      </w:r>
      <w:r w:rsidR="00863358" w:rsidRPr="009A3F1B">
        <w:rPr>
          <w:rFonts w:ascii="Arial" w:hAnsi="Arial" w:cs="Arial"/>
          <w:sz w:val="24"/>
          <w:szCs w:val="24"/>
        </w:rPr>
        <w:t xml:space="preserve"> de abril</w:t>
      </w:r>
      <w:r w:rsidR="00904AF4" w:rsidRPr="009A3F1B">
        <w:rPr>
          <w:rFonts w:ascii="Arial" w:hAnsi="Arial" w:cs="Arial"/>
          <w:sz w:val="24"/>
          <w:szCs w:val="24"/>
        </w:rPr>
        <w:t xml:space="preserve"> del año que avanza, </w:t>
      </w:r>
      <w:r w:rsidRPr="009A3F1B">
        <w:rPr>
          <w:rFonts w:ascii="Arial" w:hAnsi="Arial" w:cs="Arial"/>
          <w:sz w:val="24"/>
          <w:szCs w:val="24"/>
        </w:rPr>
        <w:t>corrió traslado por dos (2) días a la accionada a efectos de que ejerciera su derecho de defensa.</w:t>
      </w:r>
      <w:r w:rsidR="00EA5F4F" w:rsidRPr="009A3F1B">
        <w:rPr>
          <w:rFonts w:ascii="Arial" w:hAnsi="Arial" w:cs="Arial"/>
          <w:sz w:val="24"/>
          <w:szCs w:val="24"/>
        </w:rPr>
        <w:t xml:space="preserve"> </w:t>
      </w:r>
      <w:r w:rsidR="008E31DB" w:rsidRPr="009A3F1B">
        <w:rPr>
          <w:rFonts w:ascii="Arial" w:hAnsi="Arial" w:cs="Arial"/>
          <w:sz w:val="24"/>
          <w:szCs w:val="24"/>
        </w:rPr>
        <w:t xml:space="preserve"> </w:t>
      </w:r>
      <w:r w:rsidR="00EA5F4F" w:rsidRPr="009A3F1B">
        <w:rPr>
          <w:rFonts w:ascii="Arial" w:hAnsi="Arial" w:cs="Arial"/>
          <w:sz w:val="24"/>
          <w:szCs w:val="24"/>
        </w:rPr>
        <w:t xml:space="preserve">Ese mismo término fue conferido </w:t>
      </w:r>
      <w:r w:rsidR="00863358" w:rsidRPr="009A3F1B">
        <w:rPr>
          <w:rFonts w:ascii="Arial" w:hAnsi="Arial" w:cs="Arial"/>
          <w:sz w:val="24"/>
          <w:szCs w:val="24"/>
        </w:rPr>
        <w:t>a la Junta Regional de Calificación de Invalidez de Risaral</w:t>
      </w:r>
      <w:r w:rsidR="00255C64" w:rsidRPr="009A3F1B">
        <w:rPr>
          <w:rFonts w:ascii="Arial" w:hAnsi="Arial" w:cs="Arial"/>
          <w:sz w:val="24"/>
          <w:szCs w:val="24"/>
        </w:rPr>
        <w:t>da, entidad que fue vinculada de manera oficiosa.</w:t>
      </w:r>
    </w:p>
    <w:p w:rsidR="00FD3CBB" w:rsidRPr="009A3F1B" w:rsidRDefault="00FD3CBB" w:rsidP="009A3F1B">
      <w:pPr>
        <w:spacing w:line="276" w:lineRule="auto"/>
        <w:jc w:val="both"/>
        <w:rPr>
          <w:rFonts w:ascii="Arial" w:hAnsi="Arial" w:cs="Arial"/>
          <w:sz w:val="24"/>
          <w:szCs w:val="24"/>
        </w:rPr>
      </w:pPr>
    </w:p>
    <w:p w:rsidR="004343E6" w:rsidRPr="009A3F1B" w:rsidRDefault="00A266B8" w:rsidP="009A3F1B">
      <w:pPr>
        <w:spacing w:line="276" w:lineRule="auto"/>
        <w:jc w:val="both"/>
        <w:rPr>
          <w:rFonts w:ascii="Arial" w:hAnsi="Arial" w:cs="Arial"/>
          <w:sz w:val="24"/>
          <w:szCs w:val="24"/>
        </w:rPr>
      </w:pPr>
      <w:r w:rsidRPr="009A3F1B">
        <w:rPr>
          <w:rFonts w:ascii="Arial" w:hAnsi="Arial" w:cs="Arial"/>
          <w:sz w:val="24"/>
          <w:szCs w:val="24"/>
        </w:rPr>
        <w:t xml:space="preserve">Colpensiones atendió el llamado </w:t>
      </w:r>
      <w:r w:rsidR="51C445F7" w:rsidRPr="009A3F1B">
        <w:rPr>
          <w:rFonts w:ascii="Arial" w:hAnsi="Arial" w:cs="Arial"/>
          <w:sz w:val="24"/>
          <w:szCs w:val="24"/>
        </w:rPr>
        <w:t>d</w:t>
      </w:r>
      <w:r w:rsidRPr="009A3F1B">
        <w:rPr>
          <w:rFonts w:ascii="Arial" w:hAnsi="Arial" w:cs="Arial"/>
          <w:sz w:val="24"/>
          <w:szCs w:val="24"/>
        </w:rPr>
        <w:t>el juzgado señalando, respecto al pago de los</w:t>
      </w:r>
      <w:r w:rsidR="004343E6" w:rsidRPr="009A3F1B">
        <w:rPr>
          <w:rFonts w:ascii="Arial" w:hAnsi="Arial" w:cs="Arial"/>
          <w:sz w:val="24"/>
          <w:szCs w:val="24"/>
        </w:rPr>
        <w:t xml:space="preserve"> honorarios a la Junta Regional de Calificación de Invalidez, que ese órgano, a la fecha</w:t>
      </w:r>
      <w:r w:rsidR="61066BE1" w:rsidRPr="009A3F1B">
        <w:rPr>
          <w:rFonts w:ascii="Arial" w:hAnsi="Arial" w:cs="Arial"/>
          <w:sz w:val="24"/>
          <w:szCs w:val="24"/>
        </w:rPr>
        <w:t>,</w:t>
      </w:r>
      <w:r w:rsidR="004343E6" w:rsidRPr="009A3F1B">
        <w:rPr>
          <w:rFonts w:ascii="Arial" w:hAnsi="Arial" w:cs="Arial"/>
          <w:sz w:val="24"/>
          <w:szCs w:val="24"/>
        </w:rPr>
        <w:t xml:space="preserve"> no le ha remitido la factura de conformidad con la normatividad vigente para proceder con el pago, de conformidad con el artículo 615 del Estatuto Tributario Nacional y lo previsto en la Resolución DIAN No 042 del 5 de mayo de 2020, por tratarse de una obligación genérica con pago anticipado.</w:t>
      </w:r>
    </w:p>
    <w:p w:rsidR="00290B8A" w:rsidRPr="009A3F1B" w:rsidRDefault="00290B8A" w:rsidP="009A3F1B">
      <w:pPr>
        <w:spacing w:line="276" w:lineRule="auto"/>
        <w:jc w:val="both"/>
        <w:rPr>
          <w:rFonts w:ascii="Arial" w:hAnsi="Arial" w:cs="Arial"/>
          <w:sz w:val="24"/>
          <w:szCs w:val="24"/>
        </w:rPr>
      </w:pPr>
    </w:p>
    <w:p w:rsidR="00694338" w:rsidRPr="009A3F1B" w:rsidRDefault="00604697" w:rsidP="009A3F1B">
      <w:pPr>
        <w:spacing w:line="276" w:lineRule="auto"/>
        <w:jc w:val="both"/>
        <w:rPr>
          <w:rFonts w:ascii="Arial" w:hAnsi="Arial" w:cs="Arial"/>
          <w:sz w:val="24"/>
          <w:szCs w:val="24"/>
        </w:rPr>
      </w:pPr>
      <w:r w:rsidRPr="009A3F1B">
        <w:rPr>
          <w:rFonts w:ascii="Arial" w:hAnsi="Arial" w:cs="Arial"/>
          <w:sz w:val="24"/>
          <w:szCs w:val="24"/>
        </w:rPr>
        <w:t xml:space="preserve">Dentro del término, la Junta Regional de Calificación de </w:t>
      </w:r>
      <w:r w:rsidR="004C5003" w:rsidRPr="009A3F1B">
        <w:rPr>
          <w:rFonts w:ascii="Arial" w:hAnsi="Arial" w:cs="Arial"/>
          <w:sz w:val="24"/>
          <w:szCs w:val="24"/>
        </w:rPr>
        <w:t>Invalidez manifestó</w:t>
      </w:r>
      <w:r w:rsidR="00710EA9" w:rsidRPr="009A3F1B">
        <w:rPr>
          <w:rFonts w:ascii="Arial" w:hAnsi="Arial" w:cs="Arial"/>
          <w:sz w:val="24"/>
          <w:szCs w:val="24"/>
        </w:rPr>
        <w:t xml:space="preserve"> que no le constaban los hechos de la tutela, al paso que informó que a la fecha no había recibido el expediente del </w:t>
      </w:r>
      <w:r w:rsidR="004C5003" w:rsidRPr="009A3F1B">
        <w:rPr>
          <w:rFonts w:ascii="Arial" w:hAnsi="Arial" w:cs="Arial"/>
          <w:sz w:val="24"/>
          <w:szCs w:val="24"/>
        </w:rPr>
        <w:t>actor proveniente</w:t>
      </w:r>
      <w:r w:rsidR="00710EA9" w:rsidRPr="009A3F1B">
        <w:rPr>
          <w:rFonts w:ascii="Arial" w:hAnsi="Arial" w:cs="Arial"/>
          <w:sz w:val="24"/>
          <w:szCs w:val="24"/>
        </w:rPr>
        <w:t xml:space="preserve"> de Colpensiones.  Frente a las pretensiones, no se opuso a ellas, dado que ninguna se dirige en su contra.</w:t>
      </w:r>
    </w:p>
    <w:p w:rsidR="00694338" w:rsidRPr="009A3F1B" w:rsidRDefault="00694338" w:rsidP="009A3F1B">
      <w:pPr>
        <w:spacing w:line="276" w:lineRule="auto"/>
        <w:jc w:val="both"/>
        <w:rPr>
          <w:rFonts w:ascii="Arial" w:hAnsi="Arial" w:cs="Arial"/>
          <w:sz w:val="24"/>
          <w:szCs w:val="24"/>
        </w:rPr>
      </w:pPr>
    </w:p>
    <w:p w:rsidR="00A044CB" w:rsidRPr="009A3F1B" w:rsidRDefault="003F6F15" w:rsidP="009A3F1B">
      <w:pPr>
        <w:spacing w:line="276" w:lineRule="auto"/>
        <w:jc w:val="both"/>
        <w:rPr>
          <w:rFonts w:ascii="Arial" w:hAnsi="Arial" w:cs="Arial"/>
          <w:sz w:val="24"/>
          <w:szCs w:val="24"/>
        </w:rPr>
      </w:pPr>
      <w:r w:rsidRPr="009A3F1B">
        <w:rPr>
          <w:rFonts w:ascii="Arial" w:hAnsi="Arial" w:cs="Arial"/>
          <w:sz w:val="24"/>
          <w:szCs w:val="24"/>
        </w:rPr>
        <w:t xml:space="preserve">Mediante providencia de fecha </w:t>
      </w:r>
      <w:r w:rsidR="004343E6" w:rsidRPr="009A3F1B">
        <w:rPr>
          <w:rFonts w:ascii="Arial" w:hAnsi="Arial" w:cs="Arial"/>
          <w:sz w:val="24"/>
          <w:szCs w:val="24"/>
        </w:rPr>
        <w:t>veinte de abril de 2021</w:t>
      </w:r>
      <w:r w:rsidRPr="009A3F1B">
        <w:rPr>
          <w:rFonts w:ascii="Arial" w:hAnsi="Arial" w:cs="Arial"/>
          <w:sz w:val="24"/>
          <w:szCs w:val="24"/>
        </w:rPr>
        <w:t xml:space="preserve">, </w:t>
      </w:r>
      <w:r w:rsidR="3E0F1B33" w:rsidRPr="009A3F1B">
        <w:rPr>
          <w:rFonts w:ascii="Arial" w:hAnsi="Arial" w:cs="Arial"/>
          <w:sz w:val="24"/>
          <w:szCs w:val="24"/>
        </w:rPr>
        <w:t>la</w:t>
      </w:r>
      <w:r w:rsidR="0030745D" w:rsidRPr="009A3F1B">
        <w:rPr>
          <w:rFonts w:ascii="Arial" w:hAnsi="Arial" w:cs="Arial"/>
          <w:sz w:val="24"/>
          <w:szCs w:val="24"/>
        </w:rPr>
        <w:t xml:space="preserve"> juez </w:t>
      </w:r>
      <w:r w:rsidR="0030745D" w:rsidRPr="009A3F1B">
        <w:rPr>
          <w:rFonts w:ascii="Arial" w:hAnsi="Arial" w:cs="Arial"/>
          <w:i/>
          <w:iCs/>
          <w:sz w:val="24"/>
          <w:szCs w:val="24"/>
        </w:rPr>
        <w:t>a-quo</w:t>
      </w:r>
      <w:r w:rsidR="0030745D" w:rsidRPr="009A3F1B">
        <w:rPr>
          <w:rFonts w:ascii="Arial" w:hAnsi="Arial" w:cs="Arial"/>
          <w:sz w:val="24"/>
          <w:szCs w:val="24"/>
        </w:rPr>
        <w:t xml:space="preserve"> </w:t>
      </w:r>
      <w:r w:rsidR="00C328DF" w:rsidRPr="009A3F1B">
        <w:rPr>
          <w:rFonts w:ascii="Arial" w:hAnsi="Arial" w:cs="Arial"/>
          <w:sz w:val="24"/>
          <w:szCs w:val="24"/>
        </w:rPr>
        <w:t xml:space="preserve">amparó </w:t>
      </w:r>
      <w:r w:rsidR="00841344" w:rsidRPr="009A3F1B">
        <w:rPr>
          <w:rFonts w:ascii="Arial" w:hAnsi="Arial" w:cs="Arial"/>
          <w:sz w:val="24"/>
          <w:szCs w:val="24"/>
        </w:rPr>
        <w:t>los derechos fund</w:t>
      </w:r>
      <w:r w:rsidR="002B287C" w:rsidRPr="009A3F1B">
        <w:rPr>
          <w:rFonts w:ascii="Arial" w:hAnsi="Arial" w:cs="Arial"/>
          <w:sz w:val="24"/>
          <w:szCs w:val="24"/>
        </w:rPr>
        <w:t>amentales a la seguridad social</w:t>
      </w:r>
      <w:r w:rsidR="00CE3661" w:rsidRPr="009A3F1B">
        <w:rPr>
          <w:rFonts w:ascii="Arial" w:hAnsi="Arial" w:cs="Arial"/>
          <w:sz w:val="24"/>
          <w:szCs w:val="24"/>
        </w:rPr>
        <w:t xml:space="preserve"> y al </w:t>
      </w:r>
      <w:r w:rsidR="002B287C" w:rsidRPr="009A3F1B">
        <w:rPr>
          <w:rFonts w:ascii="Arial" w:hAnsi="Arial" w:cs="Arial"/>
          <w:sz w:val="24"/>
          <w:szCs w:val="24"/>
        </w:rPr>
        <w:t xml:space="preserve">debido proceso de los cuales </w:t>
      </w:r>
      <w:r w:rsidR="00C328DF" w:rsidRPr="009A3F1B">
        <w:rPr>
          <w:rFonts w:ascii="Arial" w:hAnsi="Arial" w:cs="Arial"/>
          <w:sz w:val="24"/>
          <w:szCs w:val="24"/>
        </w:rPr>
        <w:t xml:space="preserve">es titular </w:t>
      </w:r>
      <w:r w:rsidR="00CE3661" w:rsidRPr="009A3F1B">
        <w:rPr>
          <w:rFonts w:ascii="Arial" w:hAnsi="Arial" w:cs="Arial"/>
          <w:sz w:val="24"/>
          <w:szCs w:val="24"/>
        </w:rPr>
        <w:t xml:space="preserve">el señor </w:t>
      </w:r>
      <w:r w:rsidR="00694338" w:rsidRPr="009A3F1B">
        <w:rPr>
          <w:rFonts w:ascii="Arial" w:hAnsi="Arial" w:cs="Arial"/>
          <w:sz w:val="24"/>
          <w:szCs w:val="24"/>
        </w:rPr>
        <w:t>Luis Delio Díaz Ángel</w:t>
      </w:r>
      <w:r w:rsidR="00C328DF" w:rsidRPr="009A3F1B">
        <w:rPr>
          <w:rFonts w:ascii="Arial" w:hAnsi="Arial" w:cs="Arial"/>
          <w:sz w:val="24"/>
          <w:szCs w:val="24"/>
        </w:rPr>
        <w:t xml:space="preserve">, al advertir </w:t>
      </w:r>
      <w:r w:rsidR="00841344" w:rsidRPr="009A3F1B">
        <w:rPr>
          <w:rFonts w:ascii="Arial" w:hAnsi="Arial" w:cs="Arial"/>
          <w:sz w:val="24"/>
          <w:szCs w:val="24"/>
        </w:rPr>
        <w:t>la dilación injustificada e</w:t>
      </w:r>
      <w:r w:rsidR="00C32D98" w:rsidRPr="009A3F1B">
        <w:rPr>
          <w:rFonts w:ascii="Arial" w:hAnsi="Arial" w:cs="Arial"/>
          <w:sz w:val="24"/>
          <w:szCs w:val="24"/>
        </w:rPr>
        <w:t xml:space="preserve">n que ha incurrido </w:t>
      </w:r>
      <w:r w:rsidR="00694338" w:rsidRPr="009A3F1B">
        <w:rPr>
          <w:rFonts w:ascii="Arial" w:hAnsi="Arial" w:cs="Arial"/>
          <w:sz w:val="24"/>
          <w:szCs w:val="24"/>
        </w:rPr>
        <w:t>Colpensiones en el pago de los honorarios de la Junta Regional de Calificación de Invalidez y la remisión del expediente del actor para su valoración, actuaci</w:t>
      </w:r>
      <w:r w:rsidR="05CF9F62" w:rsidRPr="009A3F1B">
        <w:rPr>
          <w:rFonts w:ascii="Arial" w:hAnsi="Arial" w:cs="Arial"/>
          <w:sz w:val="24"/>
          <w:szCs w:val="24"/>
        </w:rPr>
        <w:t>ones</w:t>
      </w:r>
      <w:r w:rsidR="00694338" w:rsidRPr="009A3F1B">
        <w:rPr>
          <w:rFonts w:ascii="Arial" w:hAnsi="Arial" w:cs="Arial"/>
          <w:sz w:val="24"/>
          <w:szCs w:val="24"/>
        </w:rPr>
        <w:t xml:space="preserve"> ambas que se encuentran a su cargo conforme lo dispone el artículo 142 del Decreto 19 de 2012. </w:t>
      </w:r>
    </w:p>
    <w:p w:rsidR="007D71A0" w:rsidRPr="009A3F1B" w:rsidRDefault="007D71A0" w:rsidP="009A3F1B">
      <w:pPr>
        <w:spacing w:line="276" w:lineRule="auto"/>
        <w:jc w:val="both"/>
        <w:rPr>
          <w:rFonts w:ascii="Arial" w:hAnsi="Arial" w:cs="Arial"/>
          <w:sz w:val="24"/>
          <w:szCs w:val="24"/>
        </w:rPr>
      </w:pPr>
    </w:p>
    <w:p w:rsidR="007D71A0" w:rsidRPr="009A3F1B" w:rsidRDefault="007D71A0" w:rsidP="009A3F1B">
      <w:pPr>
        <w:spacing w:line="276" w:lineRule="auto"/>
        <w:jc w:val="both"/>
        <w:rPr>
          <w:rFonts w:ascii="Arial" w:hAnsi="Arial" w:cs="Arial"/>
          <w:sz w:val="24"/>
          <w:szCs w:val="24"/>
        </w:rPr>
      </w:pPr>
      <w:r w:rsidRPr="009A3F1B">
        <w:rPr>
          <w:rFonts w:ascii="Arial" w:hAnsi="Arial" w:cs="Arial"/>
          <w:sz w:val="24"/>
          <w:szCs w:val="24"/>
        </w:rPr>
        <w:t>Consecuente con lo anterior, ordenó a Colpensiones realizar las gestiones necesarias para el pago de los referidos emolumentos y la remisión del caso ante el órgano calificador a nivel regional.</w:t>
      </w:r>
    </w:p>
    <w:p w:rsidR="007D71A0" w:rsidRPr="009A3F1B" w:rsidRDefault="007D71A0" w:rsidP="009A3F1B">
      <w:pPr>
        <w:spacing w:line="276" w:lineRule="auto"/>
        <w:jc w:val="both"/>
        <w:rPr>
          <w:rFonts w:ascii="Arial" w:hAnsi="Arial" w:cs="Arial"/>
          <w:sz w:val="24"/>
          <w:szCs w:val="24"/>
        </w:rPr>
      </w:pPr>
    </w:p>
    <w:p w:rsidR="007D71A0" w:rsidRPr="009A3F1B" w:rsidRDefault="007D71A0" w:rsidP="009A3F1B">
      <w:pPr>
        <w:spacing w:line="276" w:lineRule="auto"/>
        <w:jc w:val="both"/>
        <w:rPr>
          <w:rFonts w:ascii="Arial" w:hAnsi="Arial" w:cs="Arial"/>
          <w:sz w:val="24"/>
          <w:szCs w:val="24"/>
        </w:rPr>
      </w:pPr>
      <w:r w:rsidRPr="009A3F1B">
        <w:rPr>
          <w:rFonts w:ascii="Arial" w:hAnsi="Arial" w:cs="Arial"/>
          <w:sz w:val="24"/>
          <w:szCs w:val="24"/>
        </w:rPr>
        <w:t>Inconforme con la decisión Colpensiones la impugnó, haciendo un recuento de lo acontecido en el trámite de valoración de la pérdida de capacidad laboral del actor que es</w:t>
      </w:r>
      <w:r w:rsidR="005B7CDB" w:rsidRPr="009A3F1B">
        <w:rPr>
          <w:rFonts w:ascii="Arial" w:hAnsi="Arial" w:cs="Arial"/>
          <w:sz w:val="24"/>
          <w:szCs w:val="24"/>
        </w:rPr>
        <w:t>t</w:t>
      </w:r>
      <w:r w:rsidRPr="009A3F1B">
        <w:rPr>
          <w:rFonts w:ascii="Arial" w:hAnsi="Arial" w:cs="Arial"/>
          <w:sz w:val="24"/>
          <w:szCs w:val="24"/>
        </w:rPr>
        <w:t>u</w:t>
      </w:r>
      <w:r w:rsidR="005B7CDB" w:rsidRPr="009A3F1B">
        <w:rPr>
          <w:rFonts w:ascii="Arial" w:hAnsi="Arial" w:cs="Arial"/>
          <w:sz w:val="24"/>
          <w:szCs w:val="24"/>
        </w:rPr>
        <w:t>v</w:t>
      </w:r>
      <w:r w:rsidRPr="009A3F1B">
        <w:rPr>
          <w:rFonts w:ascii="Arial" w:hAnsi="Arial" w:cs="Arial"/>
          <w:sz w:val="24"/>
          <w:szCs w:val="24"/>
        </w:rPr>
        <w:t>o a su cargo</w:t>
      </w:r>
      <w:r w:rsidR="005B7CDB" w:rsidRPr="009A3F1B">
        <w:rPr>
          <w:rFonts w:ascii="Arial" w:hAnsi="Arial" w:cs="Arial"/>
          <w:sz w:val="24"/>
          <w:szCs w:val="24"/>
        </w:rPr>
        <w:t xml:space="preserve">, para luego </w:t>
      </w:r>
      <w:r w:rsidR="00FC0E1B" w:rsidRPr="009A3F1B">
        <w:rPr>
          <w:rFonts w:ascii="Arial" w:hAnsi="Arial" w:cs="Arial"/>
          <w:sz w:val="24"/>
          <w:szCs w:val="24"/>
        </w:rPr>
        <w:t xml:space="preserve">hacer algunas precisiones relacionadas con el pago de los honorarios de la Junta de Calificación de Invalidez, en lo tocante a la </w:t>
      </w:r>
      <w:r w:rsidR="00FC0E1B" w:rsidRPr="009A3F1B">
        <w:rPr>
          <w:rFonts w:ascii="Arial" w:hAnsi="Arial" w:cs="Arial"/>
          <w:sz w:val="24"/>
          <w:szCs w:val="24"/>
        </w:rPr>
        <w:lastRenderedPageBreak/>
        <w:t xml:space="preserve">responsabilidad que le atañe al respecto, </w:t>
      </w:r>
      <w:r w:rsidR="048528A1" w:rsidRPr="009A3F1B">
        <w:rPr>
          <w:rFonts w:ascii="Arial" w:hAnsi="Arial" w:cs="Arial"/>
          <w:sz w:val="24"/>
          <w:szCs w:val="24"/>
        </w:rPr>
        <w:t xml:space="preserve">la que considera que </w:t>
      </w:r>
      <w:r w:rsidR="00FC0E1B" w:rsidRPr="009A3F1B">
        <w:rPr>
          <w:rFonts w:ascii="Arial" w:hAnsi="Arial" w:cs="Arial"/>
          <w:sz w:val="24"/>
          <w:szCs w:val="24"/>
        </w:rPr>
        <w:t>se limita a los casos en que se determine que la enfermedad o el accidente es de origen común</w:t>
      </w:r>
      <w:r w:rsidR="005F5C28" w:rsidRPr="009A3F1B">
        <w:rPr>
          <w:rFonts w:ascii="Arial" w:hAnsi="Arial" w:cs="Arial"/>
          <w:sz w:val="24"/>
          <w:szCs w:val="24"/>
        </w:rPr>
        <w:t>.</w:t>
      </w:r>
    </w:p>
    <w:p w:rsidR="005B7CDB" w:rsidRPr="009A3F1B" w:rsidRDefault="005B7CDB" w:rsidP="009A3F1B">
      <w:pPr>
        <w:spacing w:line="276" w:lineRule="auto"/>
        <w:jc w:val="both"/>
        <w:rPr>
          <w:rFonts w:ascii="Arial" w:hAnsi="Arial" w:cs="Arial"/>
          <w:sz w:val="24"/>
          <w:szCs w:val="24"/>
        </w:rPr>
      </w:pPr>
    </w:p>
    <w:p w:rsidR="005B7CDB" w:rsidRPr="009A3F1B" w:rsidRDefault="005B7CDB" w:rsidP="009A3F1B">
      <w:pPr>
        <w:spacing w:line="276" w:lineRule="auto"/>
        <w:jc w:val="both"/>
        <w:rPr>
          <w:rFonts w:ascii="Arial" w:hAnsi="Arial" w:cs="Arial"/>
          <w:sz w:val="24"/>
          <w:szCs w:val="24"/>
        </w:rPr>
      </w:pPr>
      <w:r w:rsidRPr="009A3F1B">
        <w:rPr>
          <w:rFonts w:ascii="Arial" w:hAnsi="Arial" w:cs="Arial"/>
          <w:sz w:val="24"/>
          <w:szCs w:val="24"/>
        </w:rPr>
        <w:t>Indicó también que no es la acción de tutela el mecanismo llamado a definir el asunto, pues para ello fueron previstos los medios ordinarios de defensa judicial cuyo conocimiento se encuentra a cargo del juez laboral, cuya órbita de competencia no puede ser invadida en esta oportunidad, dado que no se dan los presupuestos establecidos jurisprudencialmente para ello, como tampoco la ocurrencia de un perjuicio irremediable.</w:t>
      </w:r>
    </w:p>
    <w:p w:rsidR="007E451B" w:rsidRPr="009A3F1B" w:rsidRDefault="007E451B" w:rsidP="009A3F1B">
      <w:pPr>
        <w:pStyle w:val="Textoindependiente"/>
        <w:spacing w:line="276" w:lineRule="auto"/>
        <w:rPr>
          <w:rFonts w:cs="Arial"/>
          <w:sz w:val="24"/>
          <w:szCs w:val="24"/>
        </w:rPr>
      </w:pPr>
    </w:p>
    <w:p w:rsidR="0030745D" w:rsidRPr="009A3F1B" w:rsidRDefault="0030745D" w:rsidP="009A3F1B">
      <w:pPr>
        <w:pStyle w:val="Ttulo2"/>
        <w:spacing w:line="276" w:lineRule="auto"/>
        <w:jc w:val="center"/>
        <w:rPr>
          <w:rFonts w:cs="Arial"/>
          <w:szCs w:val="24"/>
        </w:rPr>
      </w:pPr>
      <w:r w:rsidRPr="009A3F1B">
        <w:rPr>
          <w:rFonts w:cs="Arial"/>
          <w:szCs w:val="24"/>
        </w:rPr>
        <w:t>CONSIDERACIONES DE LA SALA</w:t>
      </w:r>
    </w:p>
    <w:p w:rsidR="0030745D" w:rsidRPr="009A3F1B" w:rsidRDefault="0030745D" w:rsidP="009A3F1B">
      <w:pPr>
        <w:spacing w:line="276" w:lineRule="auto"/>
        <w:jc w:val="both"/>
        <w:rPr>
          <w:rFonts w:ascii="Arial" w:hAnsi="Arial" w:cs="Arial"/>
          <w:sz w:val="24"/>
          <w:szCs w:val="24"/>
        </w:rPr>
      </w:pPr>
    </w:p>
    <w:p w:rsidR="0030745D" w:rsidRPr="009A3F1B" w:rsidRDefault="0030745D" w:rsidP="009A3F1B">
      <w:pPr>
        <w:pStyle w:val="Textoindependiente2"/>
        <w:spacing w:line="276" w:lineRule="auto"/>
        <w:ind w:right="0"/>
        <w:rPr>
          <w:rFonts w:cs="Arial"/>
          <w:szCs w:val="24"/>
        </w:rPr>
      </w:pPr>
      <w:r w:rsidRPr="009A3F1B">
        <w:rPr>
          <w:rFonts w:cs="Arial"/>
          <w:szCs w:val="24"/>
        </w:rPr>
        <w:t>El asunto bajo análisis plantea a la Sala</w:t>
      </w:r>
      <w:r w:rsidR="00DB1D74" w:rsidRPr="009A3F1B">
        <w:rPr>
          <w:rFonts w:cs="Arial"/>
          <w:szCs w:val="24"/>
        </w:rPr>
        <w:t xml:space="preserve"> </w:t>
      </w:r>
      <w:r w:rsidR="004C5003" w:rsidRPr="009A3F1B">
        <w:rPr>
          <w:rFonts w:cs="Arial"/>
          <w:szCs w:val="24"/>
        </w:rPr>
        <w:t>el siguiente</w:t>
      </w:r>
      <w:r w:rsidR="00DB1D74" w:rsidRPr="009A3F1B">
        <w:rPr>
          <w:rFonts w:cs="Arial"/>
          <w:szCs w:val="24"/>
        </w:rPr>
        <w:t xml:space="preserve"> lo</w:t>
      </w:r>
      <w:r w:rsidRPr="009A3F1B">
        <w:rPr>
          <w:rFonts w:cs="Arial"/>
          <w:szCs w:val="24"/>
        </w:rPr>
        <w:t xml:space="preserve"> problema</w:t>
      </w:r>
      <w:r w:rsidR="003B25F5" w:rsidRPr="009A3F1B">
        <w:rPr>
          <w:rFonts w:cs="Arial"/>
          <w:szCs w:val="24"/>
        </w:rPr>
        <w:t xml:space="preserve"> </w:t>
      </w:r>
      <w:r w:rsidRPr="009A3F1B">
        <w:rPr>
          <w:rFonts w:cs="Arial"/>
          <w:szCs w:val="24"/>
        </w:rPr>
        <w:t>jurídico:</w:t>
      </w:r>
    </w:p>
    <w:p w:rsidR="00683F57" w:rsidRPr="009A3F1B" w:rsidRDefault="00683F57" w:rsidP="009A3F1B">
      <w:pPr>
        <w:pStyle w:val="Textoindependiente2"/>
        <w:spacing w:line="276" w:lineRule="auto"/>
        <w:ind w:right="0"/>
        <w:rPr>
          <w:rFonts w:cs="Arial"/>
          <w:szCs w:val="24"/>
        </w:rPr>
      </w:pPr>
    </w:p>
    <w:p w:rsidR="00683F57" w:rsidRPr="009A3F1B" w:rsidRDefault="00683F57" w:rsidP="004C5003">
      <w:pPr>
        <w:pStyle w:val="Textoindependiente2"/>
        <w:spacing w:line="276" w:lineRule="auto"/>
        <w:ind w:left="426" w:right="418"/>
        <w:rPr>
          <w:rFonts w:cs="Arial"/>
          <w:b/>
          <w:i/>
          <w:szCs w:val="24"/>
        </w:rPr>
      </w:pPr>
      <w:r w:rsidRPr="009A3F1B">
        <w:rPr>
          <w:rFonts w:cs="Arial"/>
          <w:b/>
          <w:i/>
          <w:szCs w:val="24"/>
        </w:rPr>
        <w:t xml:space="preserve">¿Debe mediar factura para que Colpensiones </w:t>
      </w:r>
      <w:r w:rsidR="00EA3D8A" w:rsidRPr="009A3F1B">
        <w:rPr>
          <w:rFonts w:cs="Arial"/>
          <w:b/>
          <w:i/>
          <w:szCs w:val="24"/>
        </w:rPr>
        <w:t>realice</w:t>
      </w:r>
      <w:r w:rsidRPr="009A3F1B">
        <w:rPr>
          <w:rFonts w:cs="Arial"/>
          <w:b/>
          <w:i/>
          <w:szCs w:val="24"/>
        </w:rPr>
        <w:t xml:space="preserve"> el pago</w:t>
      </w:r>
      <w:r w:rsidR="00EE673F" w:rsidRPr="009A3F1B">
        <w:rPr>
          <w:rFonts w:cs="Arial"/>
          <w:b/>
          <w:i/>
          <w:szCs w:val="24"/>
        </w:rPr>
        <w:t xml:space="preserve"> de los honorarios de la Junta Regional</w:t>
      </w:r>
      <w:r w:rsidRPr="009A3F1B">
        <w:rPr>
          <w:rFonts w:cs="Arial"/>
          <w:b/>
          <w:i/>
          <w:szCs w:val="24"/>
        </w:rPr>
        <w:t xml:space="preserve"> de Calificación de Invalidez?</w:t>
      </w:r>
    </w:p>
    <w:p w:rsidR="00EE673F" w:rsidRPr="009A3F1B" w:rsidRDefault="00EE673F" w:rsidP="009A3F1B">
      <w:pPr>
        <w:pStyle w:val="Textoindependiente2"/>
        <w:spacing w:line="276" w:lineRule="auto"/>
        <w:ind w:left="705" w:right="333"/>
        <w:rPr>
          <w:rFonts w:cs="Arial"/>
          <w:b/>
          <w:i/>
          <w:szCs w:val="24"/>
        </w:rPr>
      </w:pPr>
    </w:p>
    <w:p w:rsidR="00630C67" w:rsidRPr="009A3F1B" w:rsidRDefault="00630C67" w:rsidP="009A3F1B">
      <w:pPr>
        <w:spacing w:line="276" w:lineRule="auto"/>
        <w:jc w:val="both"/>
        <w:rPr>
          <w:rFonts w:ascii="Arial" w:eastAsia="Arial" w:hAnsi="Arial" w:cs="Arial"/>
          <w:bCs/>
          <w:sz w:val="24"/>
          <w:szCs w:val="24"/>
        </w:rPr>
      </w:pPr>
      <w:r w:rsidRPr="009A3F1B">
        <w:rPr>
          <w:rFonts w:ascii="Arial" w:eastAsia="Arial" w:hAnsi="Arial" w:cs="Arial"/>
          <w:bCs/>
          <w:sz w:val="24"/>
          <w:szCs w:val="24"/>
        </w:rPr>
        <w:t>Para dar solución al problema jurídico planteado, es necesario tratar los siguientes temas.</w:t>
      </w:r>
    </w:p>
    <w:p w:rsidR="00630C67" w:rsidRPr="009A3F1B" w:rsidRDefault="00630C67" w:rsidP="009A3F1B">
      <w:pPr>
        <w:spacing w:line="276" w:lineRule="auto"/>
        <w:jc w:val="both"/>
        <w:rPr>
          <w:rFonts w:ascii="Arial" w:eastAsia="Arial" w:hAnsi="Arial" w:cs="Arial"/>
          <w:b/>
          <w:bCs/>
          <w:sz w:val="24"/>
          <w:szCs w:val="24"/>
        </w:rPr>
      </w:pPr>
    </w:p>
    <w:p w:rsidR="00630C67" w:rsidRPr="009A3F1B" w:rsidRDefault="00630C67" w:rsidP="009A3F1B">
      <w:pPr>
        <w:spacing w:line="276" w:lineRule="auto"/>
        <w:jc w:val="both"/>
        <w:rPr>
          <w:rFonts w:ascii="Arial" w:eastAsia="Arial" w:hAnsi="Arial" w:cs="Arial"/>
          <w:b/>
          <w:bCs/>
          <w:sz w:val="24"/>
          <w:szCs w:val="24"/>
        </w:rPr>
      </w:pPr>
      <w:r w:rsidRPr="009A3F1B">
        <w:rPr>
          <w:rFonts w:ascii="Arial" w:eastAsia="Arial" w:hAnsi="Arial" w:cs="Arial"/>
          <w:b/>
          <w:bCs/>
          <w:sz w:val="24"/>
          <w:szCs w:val="24"/>
        </w:rPr>
        <w:t>1. PROCEDENCIA DE LA ACCION DE TUTELA</w:t>
      </w:r>
    </w:p>
    <w:p w:rsidR="00630C67" w:rsidRPr="009A3F1B" w:rsidRDefault="00630C67" w:rsidP="009A3F1B">
      <w:pPr>
        <w:spacing w:line="276" w:lineRule="auto"/>
        <w:jc w:val="both"/>
        <w:rPr>
          <w:rFonts w:ascii="Arial" w:eastAsia="Arial" w:hAnsi="Arial" w:cs="Arial"/>
          <w:sz w:val="24"/>
          <w:szCs w:val="24"/>
        </w:rPr>
      </w:pPr>
      <w:r w:rsidRPr="009A3F1B">
        <w:rPr>
          <w:rFonts w:ascii="Arial" w:eastAsia="Arial" w:hAnsi="Arial" w:cs="Arial"/>
          <w:sz w:val="24"/>
          <w:szCs w:val="24"/>
        </w:rPr>
        <w:t xml:space="preserve"> </w:t>
      </w:r>
    </w:p>
    <w:p w:rsidR="00630C67" w:rsidRPr="009A3F1B" w:rsidRDefault="00630C67" w:rsidP="009A3F1B">
      <w:pPr>
        <w:spacing w:line="276" w:lineRule="auto"/>
        <w:jc w:val="both"/>
        <w:rPr>
          <w:rFonts w:ascii="Arial" w:eastAsia="Arial" w:hAnsi="Arial" w:cs="Arial"/>
          <w:i/>
          <w:iCs/>
          <w:sz w:val="24"/>
          <w:szCs w:val="24"/>
        </w:rPr>
      </w:pPr>
      <w:r w:rsidRPr="009A3F1B">
        <w:rPr>
          <w:rFonts w:ascii="Arial" w:eastAsia="Arial" w:hAnsi="Arial" w:cs="Arial"/>
          <w:sz w:val="24"/>
          <w:szCs w:val="24"/>
        </w:rPr>
        <w:t xml:space="preserve">El artículo 86 de la Constitución Nacional consagró la acción de tutela para proteger los derechos fundamentales de las personas cuando resulten amenazados o vulnerados por acción u omisión de cualquier autoridad pública, o de los particulares en ciertos casos.  Según el inciso 3° del mismo canon, la acción de tutela </w:t>
      </w:r>
      <w:r w:rsidRPr="009A3F1B">
        <w:rPr>
          <w:rFonts w:ascii="Arial" w:eastAsia="Arial" w:hAnsi="Arial" w:cs="Arial"/>
          <w:i/>
          <w:iCs/>
          <w:sz w:val="24"/>
          <w:szCs w:val="24"/>
        </w:rPr>
        <w:t>“solo procederá cuando el afectado no disponga de otro medio de defensa judicial, salvo que aquella se utilice como mecanismo transitorio para evitar un perjuicio irremediable”.</w:t>
      </w:r>
    </w:p>
    <w:p w:rsidR="00630C67" w:rsidRPr="009A3F1B" w:rsidRDefault="00630C67" w:rsidP="009A3F1B">
      <w:pPr>
        <w:spacing w:line="276" w:lineRule="auto"/>
        <w:jc w:val="both"/>
        <w:rPr>
          <w:rFonts w:ascii="Arial" w:eastAsia="Arial" w:hAnsi="Arial" w:cs="Arial"/>
          <w:i/>
          <w:iCs/>
          <w:sz w:val="24"/>
          <w:szCs w:val="24"/>
        </w:rPr>
      </w:pPr>
      <w:r w:rsidRPr="009A3F1B">
        <w:rPr>
          <w:rFonts w:ascii="Arial" w:eastAsia="Arial" w:hAnsi="Arial" w:cs="Arial"/>
          <w:i/>
          <w:iCs/>
          <w:sz w:val="24"/>
          <w:szCs w:val="24"/>
        </w:rPr>
        <w:t xml:space="preserve"> </w:t>
      </w:r>
    </w:p>
    <w:p w:rsidR="00630C67" w:rsidRPr="009A3F1B" w:rsidRDefault="00630C67" w:rsidP="009A3F1B">
      <w:pPr>
        <w:spacing w:line="276" w:lineRule="auto"/>
        <w:jc w:val="both"/>
        <w:rPr>
          <w:rFonts w:ascii="Arial" w:eastAsia="Arial" w:hAnsi="Arial" w:cs="Arial"/>
          <w:sz w:val="24"/>
          <w:szCs w:val="24"/>
        </w:rPr>
      </w:pPr>
      <w:r w:rsidRPr="009A3F1B">
        <w:rPr>
          <w:rFonts w:ascii="Arial" w:eastAsia="Arial" w:hAnsi="Arial" w:cs="Arial"/>
          <w:sz w:val="24"/>
          <w:szCs w:val="24"/>
        </w:rPr>
        <w:t>La acción de tutela es pues subsidiaria, no alternativa o supletoria de los recursos ordinarios, pues procede cuando la persona no cuenta con otros medios de defensa judicial, o cuando este sea ineficaz, o para evitar un perjuicio irremediable, como mecanismo transitorio, mientras la justicia decide.</w:t>
      </w:r>
    </w:p>
    <w:p w:rsidR="00CB6EBE" w:rsidRPr="009A3F1B" w:rsidRDefault="00CB6EBE" w:rsidP="009A3F1B">
      <w:pPr>
        <w:spacing w:line="276" w:lineRule="auto"/>
        <w:jc w:val="both"/>
        <w:rPr>
          <w:rFonts w:ascii="Arial" w:eastAsia="Arial" w:hAnsi="Arial" w:cs="Arial"/>
          <w:sz w:val="24"/>
          <w:szCs w:val="24"/>
        </w:rPr>
      </w:pPr>
    </w:p>
    <w:p w:rsidR="0030745D" w:rsidRPr="009A3F1B" w:rsidRDefault="00CB6EBE" w:rsidP="009A3F1B">
      <w:pPr>
        <w:spacing w:line="276" w:lineRule="auto"/>
        <w:jc w:val="both"/>
        <w:rPr>
          <w:rFonts w:ascii="Arial" w:hAnsi="Arial" w:cs="Arial"/>
          <w:b/>
          <w:sz w:val="24"/>
          <w:szCs w:val="24"/>
        </w:rPr>
      </w:pPr>
      <w:r w:rsidRPr="009A3F1B">
        <w:rPr>
          <w:rFonts w:ascii="Arial" w:hAnsi="Arial" w:cs="Arial"/>
          <w:b/>
          <w:sz w:val="24"/>
          <w:szCs w:val="24"/>
        </w:rPr>
        <w:t>2. DEL TRÁMITE DE LA CALIFICACIÓN DE LA PÉRDIDA DE CAPACIDAD LABORAL.</w:t>
      </w:r>
    </w:p>
    <w:p w:rsidR="00CB6EBE" w:rsidRPr="009A3F1B" w:rsidRDefault="00CB6EBE" w:rsidP="009A3F1B">
      <w:pPr>
        <w:spacing w:line="276" w:lineRule="auto"/>
        <w:jc w:val="both"/>
        <w:rPr>
          <w:rFonts w:ascii="Arial" w:hAnsi="Arial" w:cs="Arial"/>
          <w:b/>
          <w:sz w:val="24"/>
          <w:szCs w:val="24"/>
        </w:rPr>
      </w:pPr>
    </w:p>
    <w:p w:rsidR="00CB6EBE" w:rsidRPr="009A3F1B" w:rsidRDefault="00CB6EBE" w:rsidP="009A3F1B">
      <w:pPr>
        <w:spacing w:line="276" w:lineRule="auto"/>
        <w:jc w:val="both"/>
        <w:rPr>
          <w:rFonts w:ascii="Arial" w:hAnsi="Arial" w:cs="Arial"/>
          <w:sz w:val="24"/>
          <w:szCs w:val="24"/>
          <w:shd w:val="clear" w:color="auto" w:fill="FFFFFF"/>
        </w:rPr>
      </w:pPr>
      <w:bookmarkStart w:id="0" w:name="43"/>
      <w:r w:rsidRPr="009A3F1B">
        <w:rPr>
          <w:rFonts w:ascii="Arial" w:hAnsi="Arial" w:cs="Arial"/>
          <w:sz w:val="24"/>
          <w:szCs w:val="24"/>
        </w:rPr>
        <w:t>Establece el artículo 142 del Decreto 2012, que modificó el artículo 41 de la ley 100 de 1993 que</w:t>
      </w:r>
      <w:r w:rsidRPr="009A3F1B">
        <w:rPr>
          <w:rFonts w:ascii="Arial" w:hAnsi="Arial" w:cs="Arial"/>
          <w:b/>
          <w:sz w:val="24"/>
          <w:szCs w:val="24"/>
        </w:rPr>
        <w:t xml:space="preserve"> </w:t>
      </w:r>
      <w:r w:rsidRPr="009A3F1B">
        <w:rPr>
          <w:rFonts w:ascii="Arial" w:hAnsi="Arial" w:cs="Arial"/>
          <w:sz w:val="24"/>
          <w:szCs w:val="24"/>
        </w:rPr>
        <w:t>“</w:t>
      </w:r>
      <w:r w:rsidRPr="004C5003">
        <w:rPr>
          <w:rFonts w:ascii="Arial" w:hAnsi="Arial" w:cs="Arial"/>
          <w:i/>
          <w:sz w:val="22"/>
          <w:szCs w:val="24"/>
          <w:shd w:val="clear" w:color="auto" w:fill="FFFFFF"/>
        </w:rPr>
        <w:t>Corresponde al Instituto de Seguros Sociales, Administradora Colombiana de Pensiones -COLPENSIONES-, a las Administradoras de Riesgos Profesionales - ARP-, a las Compañías de Seguros que asuman el riesgo de invalidez y muerte, y a las Entidades Promotoras de Salud EPS, determinar en una primera oportunidad la pérdida de capacidad laboral y calificar el grado de invalidez y el origen de estas contingencias. En caso de que el interesado no esté de acuerdo con la calificación deberá manifestar su inconformidad dentro de los diez (10) días siguientes y la entidad deberá remitirlo a las Juntas Regionales de Calificación de Invalidez del orden regional dentro de los cinco (5) días siguientes, cuya decisión será apelable ante la Junta Nacional de Calificación de Invalidez, la cual decidirá en un término de cinco (5) días. Contra dichas decisiones proceden las acciones legales</w:t>
      </w:r>
      <w:r w:rsidRPr="009A3F1B">
        <w:rPr>
          <w:rFonts w:ascii="Arial" w:hAnsi="Arial" w:cs="Arial"/>
          <w:sz w:val="24"/>
          <w:szCs w:val="24"/>
          <w:shd w:val="clear" w:color="auto" w:fill="FFFFFF"/>
        </w:rPr>
        <w:t>”.</w:t>
      </w:r>
    </w:p>
    <w:bookmarkEnd w:id="0"/>
    <w:p w:rsidR="003B04B9" w:rsidRPr="009A3F1B" w:rsidRDefault="003B04B9" w:rsidP="009A3F1B">
      <w:pPr>
        <w:pStyle w:val="NormalWeb"/>
        <w:spacing w:before="0" w:beforeAutospacing="0" w:after="0" w:afterAutospacing="0" w:line="276" w:lineRule="auto"/>
        <w:jc w:val="both"/>
        <w:rPr>
          <w:rFonts w:ascii="Arial" w:hAnsi="Arial" w:cs="Arial"/>
        </w:rPr>
      </w:pPr>
    </w:p>
    <w:p w:rsidR="003B04B9" w:rsidRPr="009A3F1B" w:rsidRDefault="003B04B9" w:rsidP="009A3F1B">
      <w:pPr>
        <w:pStyle w:val="NormalWeb"/>
        <w:spacing w:before="0" w:beforeAutospacing="0" w:after="0" w:afterAutospacing="0" w:line="276" w:lineRule="auto"/>
        <w:jc w:val="both"/>
        <w:rPr>
          <w:rFonts w:ascii="Arial" w:hAnsi="Arial" w:cs="Arial"/>
        </w:rPr>
      </w:pPr>
      <w:r w:rsidRPr="009A3F1B">
        <w:rPr>
          <w:rFonts w:ascii="Arial" w:hAnsi="Arial" w:cs="Arial"/>
        </w:rPr>
        <w:t xml:space="preserve">Respecto al cumplimiento de términos, ha sido enfática la Corte Constitucional en sostener que las dilaciones injustificadas vulneran la garantía constitucional al debido proceso, consagrado en el artículo 29 superior, que señala que </w:t>
      </w:r>
      <w:r w:rsidRPr="009A3F1B">
        <w:rPr>
          <w:rFonts w:ascii="Arial" w:hAnsi="Arial" w:cs="Arial"/>
          <w:i/>
          <w:iCs/>
        </w:rPr>
        <w:t>"</w:t>
      </w:r>
      <w:r w:rsidRPr="004C5003">
        <w:rPr>
          <w:rFonts w:ascii="Arial" w:hAnsi="Arial" w:cs="Arial"/>
          <w:i/>
          <w:iCs/>
          <w:sz w:val="22"/>
        </w:rPr>
        <w:t>el debido proceso se aplicará a toda clase de actuaciones judiciales y administrativas</w:t>
      </w:r>
      <w:r w:rsidRPr="009A3F1B">
        <w:rPr>
          <w:rFonts w:ascii="Arial" w:hAnsi="Arial" w:cs="Arial"/>
          <w:i/>
          <w:iCs/>
        </w:rPr>
        <w:t xml:space="preserve">", </w:t>
      </w:r>
      <w:r w:rsidRPr="009A3F1B">
        <w:rPr>
          <w:rFonts w:ascii="Arial" w:hAnsi="Arial" w:cs="Arial"/>
        </w:rPr>
        <w:t> lo cual indica que tanto las autoridades judiciales como las administrativas, deben actuar respetando y garantizando el ejercicio del derecho de defensa, dentro de los procedimientos diseñados por el legislador.</w:t>
      </w:r>
    </w:p>
    <w:p w:rsidR="003B04B9" w:rsidRPr="009A3F1B" w:rsidRDefault="003B04B9" w:rsidP="009A3F1B">
      <w:pPr>
        <w:spacing w:line="276" w:lineRule="auto"/>
        <w:jc w:val="both"/>
        <w:rPr>
          <w:rFonts w:ascii="Arial" w:hAnsi="Arial" w:cs="Arial"/>
          <w:sz w:val="24"/>
          <w:szCs w:val="24"/>
        </w:rPr>
      </w:pPr>
      <w:r w:rsidRPr="009A3F1B">
        <w:rPr>
          <w:rFonts w:ascii="Arial" w:hAnsi="Arial" w:cs="Arial"/>
          <w:sz w:val="24"/>
          <w:szCs w:val="24"/>
        </w:rPr>
        <w:t xml:space="preserve"> </w:t>
      </w:r>
    </w:p>
    <w:p w:rsidR="003B04B9" w:rsidRPr="009A3F1B" w:rsidRDefault="003B04B9" w:rsidP="009A3F1B">
      <w:pPr>
        <w:spacing w:line="276" w:lineRule="auto"/>
        <w:jc w:val="both"/>
        <w:rPr>
          <w:rFonts w:ascii="Arial" w:hAnsi="Arial" w:cs="Arial"/>
          <w:sz w:val="24"/>
          <w:szCs w:val="24"/>
        </w:rPr>
      </w:pPr>
      <w:r w:rsidRPr="009A3F1B">
        <w:rPr>
          <w:rFonts w:ascii="Arial" w:hAnsi="Arial" w:cs="Arial"/>
          <w:sz w:val="24"/>
          <w:szCs w:val="24"/>
        </w:rPr>
        <w:t>Al respecto dijo esa Alta Magistratura en sentencia T-259 de 2017 que:</w:t>
      </w:r>
    </w:p>
    <w:p w:rsidR="003B04B9" w:rsidRPr="009A3F1B" w:rsidRDefault="003B04B9" w:rsidP="009A3F1B">
      <w:pPr>
        <w:spacing w:line="276" w:lineRule="auto"/>
        <w:jc w:val="both"/>
        <w:rPr>
          <w:rFonts w:ascii="Arial" w:hAnsi="Arial" w:cs="Arial"/>
          <w:sz w:val="24"/>
          <w:szCs w:val="24"/>
        </w:rPr>
      </w:pPr>
    </w:p>
    <w:p w:rsidR="003B04B9" w:rsidRPr="004C5003" w:rsidRDefault="003B04B9" w:rsidP="004C5003">
      <w:pPr>
        <w:shd w:val="clear" w:color="auto" w:fill="FFFFFF"/>
        <w:ind w:left="426" w:right="418"/>
        <w:jc w:val="both"/>
        <w:textAlignment w:val="baseline"/>
        <w:rPr>
          <w:rFonts w:ascii="Arial" w:hAnsi="Arial" w:cs="Arial"/>
          <w:sz w:val="22"/>
          <w:szCs w:val="24"/>
          <w:lang w:val="es-ES"/>
        </w:rPr>
      </w:pPr>
      <w:r w:rsidRPr="004C5003">
        <w:rPr>
          <w:rFonts w:ascii="Arial" w:hAnsi="Arial" w:cs="Arial"/>
          <w:sz w:val="22"/>
          <w:szCs w:val="24"/>
          <w:bdr w:val="none" w:sz="0" w:space="0" w:color="auto" w:frame="1"/>
          <w:shd w:val="clear" w:color="auto" w:fill="FFFFFF"/>
          <w:lang w:val="es-ES"/>
        </w:rPr>
        <w:t>“Teniendo en cuenta que este derecho hace referencia al comportamiento que deben adoptar las autoridades administrativas en ejercicio de sus funciones con el fin de </w:t>
      </w:r>
      <w:r w:rsidRPr="004C5003">
        <w:rPr>
          <w:rFonts w:ascii="Arial" w:hAnsi="Arial" w:cs="Arial"/>
          <w:sz w:val="22"/>
          <w:szCs w:val="24"/>
          <w:bdr w:val="none" w:sz="0" w:space="0" w:color="auto" w:frame="1"/>
          <w:shd w:val="clear" w:color="auto" w:fill="FFFFFF"/>
        </w:rPr>
        <w:t>garantizar los derechos de las personas que  puedan resultar afectados por sus decisiones, la jurisprudencia de esta Corporación ha indicado que “</w:t>
      </w:r>
      <w:r w:rsidRPr="004C5003">
        <w:rPr>
          <w:rFonts w:ascii="Arial" w:hAnsi="Arial" w:cs="Arial"/>
          <w:i/>
          <w:iCs/>
          <w:sz w:val="22"/>
          <w:szCs w:val="24"/>
          <w:bdr w:val="none" w:sz="0" w:space="0" w:color="auto" w:frame="1"/>
        </w:rPr>
        <w:t>hacen parte de las garantías del debido proceso administrativo, entre otros, los derechos a: (i) </w:t>
      </w:r>
      <w:r w:rsidRPr="004C5003">
        <w:rPr>
          <w:rFonts w:ascii="Arial" w:hAnsi="Arial" w:cs="Arial"/>
          <w:i/>
          <w:iCs/>
          <w:sz w:val="22"/>
          <w:szCs w:val="24"/>
          <w:bdr w:val="none" w:sz="0" w:space="0" w:color="auto" w:frame="1"/>
          <w:shd w:val="clear" w:color="auto" w:fill="FFFFFF"/>
        </w:rPr>
        <w:t>ser oído durante toda la actuación, </w:t>
      </w:r>
      <w:r w:rsidRPr="004C5003">
        <w:rPr>
          <w:rFonts w:ascii="Arial" w:hAnsi="Arial" w:cs="Arial"/>
          <w:i/>
          <w:iCs/>
          <w:sz w:val="22"/>
          <w:szCs w:val="24"/>
          <w:bdr w:val="none" w:sz="0" w:space="0" w:color="auto" w:frame="1"/>
        </w:rPr>
        <w:t>(</w:t>
      </w:r>
      <w:proofErr w:type="spellStart"/>
      <w:r w:rsidRPr="004C5003">
        <w:rPr>
          <w:rFonts w:ascii="Arial" w:hAnsi="Arial" w:cs="Arial"/>
          <w:i/>
          <w:iCs/>
          <w:sz w:val="22"/>
          <w:szCs w:val="24"/>
          <w:bdr w:val="none" w:sz="0" w:space="0" w:color="auto" w:frame="1"/>
        </w:rPr>
        <w:t>ii</w:t>
      </w:r>
      <w:proofErr w:type="spellEnd"/>
      <w:r w:rsidRPr="004C5003">
        <w:rPr>
          <w:rFonts w:ascii="Arial" w:hAnsi="Arial" w:cs="Arial"/>
          <w:i/>
          <w:iCs/>
          <w:sz w:val="22"/>
          <w:szCs w:val="24"/>
          <w:bdr w:val="none" w:sz="0" w:space="0" w:color="auto" w:frame="1"/>
        </w:rPr>
        <w:t>)</w:t>
      </w:r>
      <w:r w:rsidRPr="004C5003">
        <w:rPr>
          <w:rFonts w:ascii="Arial" w:hAnsi="Arial" w:cs="Arial"/>
          <w:i/>
          <w:iCs/>
          <w:sz w:val="22"/>
          <w:szCs w:val="24"/>
          <w:bdr w:val="none" w:sz="0" w:space="0" w:color="auto" w:frame="1"/>
          <w:shd w:val="clear" w:color="auto" w:fill="FFFFFF"/>
        </w:rPr>
        <w:t> a la notificación oportuna y de conformidad con la ley, </w:t>
      </w:r>
      <w:r w:rsidRPr="004C5003">
        <w:rPr>
          <w:rFonts w:ascii="Arial" w:hAnsi="Arial" w:cs="Arial"/>
          <w:i/>
          <w:iCs/>
          <w:sz w:val="22"/>
          <w:szCs w:val="24"/>
          <w:bdr w:val="none" w:sz="0" w:space="0" w:color="auto" w:frame="1"/>
        </w:rPr>
        <w:t>(</w:t>
      </w:r>
      <w:proofErr w:type="spellStart"/>
      <w:r w:rsidRPr="004C5003">
        <w:rPr>
          <w:rFonts w:ascii="Arial" w:hAnsi="Arial" w:cs="Arial"/>
          <w:i/>
          <w:iCs/>
          <w:sz w:val="22"/>
          <w:szCs w:val="24"/>
          <w:bdr w:val="none" w:sz="0" w:space="0" w:color="auto" w:frame="1"/>
        </w:rPr>
        <w:t>iii</w:t>
      </w:r>
      <w:proofErr w:type="spellEnd"/>
      <w:r w:rsidRPr="004C5003">
        <w:rPr>
          <w:rFonts w:ascii="Arial" w:hAnsi="Arial" w:cs="Arial"/>
          <w:i/>
          <w:iCs/>
          <w:sz w:val="22"/>
          <w:szCs w:val="24"/>
          <w:bdr w:val="none" w:sz="0" w:space="0" w:color="auto" w:frame="1"/>
        </w:rPr>
        <w:t>)</w:t>
      </w:r>
      <w:r w:rsidRPr="004C5003">
        <w:rPr>
          <w:rFonts w:ascii="Arial" w:hAnsi="Arial" w:cs="Arial"/>
          <w:i/>
          <w:iCs/>
          <w:sz w:val="22"/>
          <w:szCs w:val="24"/>
          <w:bdr w:val="none" w:sz="0" w:space="0" w:color="auto" w:frame="1"/>
          <w:shd w:val="clear" w:color="auto" w:fill="FFFFFF"/>
        </w:rPr>
        <w:t> a </w:t>
      </w:r>
      <w:r w:rsidRPr="004C5003">
        <w:rPr>
          <w:rFonts w:ascii="Arial" w:hAnsi="Arial" w:cs="Arial"/>
          <w:b/>
          <w:bCs/>
          <w:i/>
          <w:iCs/>
          <w:sz w:val="22"/>
          <w:szCs w:val="24"/>
          <w:u w:val="single"/>
          <w:bdr w:val="none" w:sz="0" w:space="0" w:color="auto" w:frame="1"/>
        </w:rPr>
        <w:t>que la actuación se surta sin dilaciones injustificadas,</w:t>
      </w:r>
      <w:r w:rsidRPr="004C5003">
        <w:rPr>
          <w:rFonts w:ascii="Arial" w:hAnsi="Arial" w:cs="Arial"/>
          <w:i/>
          <w:iCs/>
          <w:sz w:val="22"/>
          <w:szCs w:val="24"/>
          <w:bdr w:val="none" w:sz="0" w:space="0" w:color="auto" w:frame="1"/>
          <w:shd w:val="clear" w:color="auto" w:fill="FFFFFF"/>
        </w:rPr>
        <w:t> </w:t>
      </w:r>
      <w:r w:rsidRPr="004C5003">
        <w:rPr>
          <w:rFonts w:ascii="Arial" w:hAnsi="Arial" w:cs="Arial"/>
          <w:i/>
          <w:iCs/>
          <w:sz w:val="22"/>
          <w:szCs w:val="24"/>
          <w:bdr w:val="none" w:sz="0" w:space="0" w:color="auto" w:frame="1"/>
        </w:rPr>
        <w:t>(</w:t>
      </w:r>
      <w:proofErr w:type="spellStart"/>
      <w:r w:rsidRPr="004C5003">
        <w:rPr>
          <w:rFonts w:ascii="Arial" w:hAnsi="Arial" w:cs="Arial"/>
          <w:i/>
          <w:iCs/>
          <w:sz w:val="22"/>
          <w:szCs w:val="24"/>
          <w:bdr w:val="none" w:sz="0" w:space="0" w:color="auto" w:frame="1"/>
        </w:rPr>
        <w:t>iv</w:t>
      </w:r>
      <w:proofErr w:type="spellEnd"/>
      <w:r w:rsidRPr="004C5003">
        <w:rPr>
          <w:rFonts w:ascii="Arial" w:hAnsi="Arial" w:cs="Arial"/>
          <w:i/>
          <w:iCs/>
          <w:sz w:val="22"/>
          <w:szCs w:val="24"/>
          <w:bdr w:val="none" w:sz="0" w:space="0" w:color="auto" w:frame="1"/>
        </w:rPr>
        <w:t>)</w:t>
      </w:r>
      <w:r w:rsidRPr="004C5003">
        <w:rPr>
          <w:rFonts w:ascii="Arial" w:hAnsi="Arial" w:cs="Arial"/>
          <w:i/>
          <w:iCs/>
          <w:sz w:val="22"/>
          <w:szCs w:val="24"/>
          <w:bdr w:val="none" w:sz="0" w:space="0" w:color="auto" w:frame="1"/>
          <w:shd w:val="clear" w:color="auto" w:fill="FFFFFF"/>
        </w:rPr>
        <w:t> a que se permita la participación en la actuación desde su inicio hasta su culminación, </w:t>
      </w:r>
      <w:r w:rsidRPr="004C5003">
        <w:rPr>
          <w:rFonts w:ascii="Arial" w:hAnsi="Arial" w:cs="Arial"/>
          <w:i/>
          <w:iCs/>
          <w:sz w:val="22"/>
          <w:szCs w:val="24"/>
          <w:bdr w:val="none" w:sz="0" w:space="0" w:color="auto" w:frame="1"/>
        </w:rPr>
        <w:t>(v)</w:t>
      </w:r>
      <w:r w:rsidRPr="004C5003">
        <w:rPr>
          <w:rFonts w:ascii="Arial" w:hAnsi="Arial" w:cs="Arial"/>
          <w:i/>
          <w:iCs/>
          <w:sz w:val="22"/>
          <w:szCs w:val="24"/>
          <w:bdr w:val="none" w:sz="0" w:space="0" w:color="auto" w:frame="1"/>
          <w:shd w:val="clear" w:color="auto" w:fill="FFFFFF"/>
        </w:rPr>
        <w:t> a que la actuación se adelante por autoridad competente y con el pleno respeto de las formas propias previstas en el ordenamiento jurídico, </w:t>
      </w:r>
      <w:r w:rsidRPr="004C5003">
        <w:rPr>
          <w:rFonts w:ascii="Arial" w:hAnsi="Arial" w:cs="Arial"/>
          <w:i/>
          <w:iCs/>
          <w:sz w:val="22"/>
          <w:szCs w:val="24"/>
          <w:bdr w:val="none" w:sz="0" w:space="0" w:color="auto" w:frame="1"/>
        </w:rPr>
        <w:t>(vi)</w:t>
      </w:r>
      <w:r w:rsidRPr="004C5003">
        <w:rPr>
          <w:rFonts w:ascii="Arial" w:hAnsi="Arial" w:cs="Arial"/>
          <w:i/>
          <w:iCs/>
          <w:sz w:val="22"/>
          <w:szCs w:val="24"/>
          <w:bdr w:val="none" w:sz="0" w:space="0" w:color="auto" w:frame="1"/>
          <w:shd w:val="clear" w:color="auto" w:fill="FFFFFF"/>
        </w:rPr>
        <w:t> a gozar de la presunción de inocencia, </w:t>
      </w:r>
      <w:r w:rsidRPr="004C5003">
        <w:rPr>
          <w:rFonts w:ascii="Arial" w:hAnsi="Arial" w:cs="Arial"/>
          <w:i/>
          <w:iCs/>
          <w:sz w:val="22"/>
          <w:szCs w:val="24"/>
          <w:bdr w:val="none" w:sz="0" w:space="0" w:color="auto" w:frame="1"/>
        </w:rPr>
        <w:t>(</w:t>
      </w:r>
      <w:proofErr w:type="spellStart"/>
      <w:r w:rsidRPr="004C5003">
        <w:rPr>
          <w:rFonts w:ascii="Arial" w:hAnsi="Arial" w:cs="Arial"/>
          <w:i/>
          <w:iCs/>
          <w:sz w:val="22"/>
          <w:szCs w:val="24"/>
          <w:bdr w:val="none" w:sz="0" w:space="0" w:color="auto" w:frame="1"/>
        </w:rPr>
        <w:t>vii</w:t>
      </w:r>
      <w:proofErr w:type="spellEnd"/>
      <w:r w:rsidRPr="004C5003">
        <w:rPr>
          <w:rFonts w:ascii="Arial" w:hAnsi="Arial" w:cs="Arial"/>
          <w:i/>
          <w:iCs/>
          <w:sz w:val="22"/>
          <w:szCs w:val="24"/>
          <w:bdr w:val="none" w:sz="0" w:space="0" w:color="auto" w:frame="1"/>
          <w:shd w:val="clear" w:color="auto" w:fill="FFFFFF"/>
        </w:rPr>
        <w:t>) al ejercicio del derecho de defensa y contradicción, </w:t>
      </w:r>
      <w:r w:rsidRPr="004C5003">
        <w:rPr>
          <w:rFonts w:ascii="Arial" w:hAnsi="Arial" w:cs="Arial"/>
          <w:i/>
          <w:iCs/>
          <w:sz w:val="22"/>
          <w:szCs w:val="24"/>
          <w:bdr w:val="none" w:sz="0" w:space="0" w:color="auto" w:frame="1"/>
        </w:rPr>
        <w:t>(</w:t>
      </w:r>
      <w:proofErr w:type="spellStart"/>
      <w:r w:rsidRPr="004C5003">
        <w:rPr>
          <w:rFonts w:ascii="Arial" w:hAnsi="Arial" w:cs="Arial"/>
          <w:i/>
          <w:iCs/>
          <w:sz w:val="22"/>
          <w:szCs w:val="24"/>
          <w:bdr w:val="none" w:sz="0" w:space="0" w:color="auto" w:frame="1"/>
        </w:rPr>
        <w:t>viii</w:t>
      </w:r>
      <w:proofErr w:type="spellEnd"/>
      <w:r w:rsidRPr="004C5003">
        <w:rPr>
          <w:rFonts w:ascii="Arial" w:hAnsi="Arial" w:cs="Arial"/>
          <w:i/>
          <w:iCs/>
          <w:sz w:val="22"/>
          <w:szCs w:val="24"/>
          <w:bdr w:val="none" w:sz="0" w:space="0" w:color="auto" w:frame="1"/>
        </w:rPr>
        <w:t>)</w:t>
      </w:r>
      <w:r w:rsidRPr="004C5003">
        <w:rPr>
          <w:rFonts w:ascii="Arial" w:hAnsi="Arial" w:cs="Arial"/>
          <w:i/>
          <w:iCs/>
          <w:sz w:val="22"/>
          <w:szCs w:val="24"/>
          <w:bdr w:val="none" w:sz="0" w:space="0" w:color="auto" w:frame="1"/>
          <w:shd w:val="clear" w:color="auto" w:fill="FFFFFF"/>
        </w:rPr>
        <w:t> a solicitar, aportar y controvertir pruebas, y </w:t>
      </w:r>
      <w:r w:rsidRPr="004C5003">
        <w:rPr>
          <w:rFonts w:ascii="Arial" w:hAnsi="Arial" w:cs="Arial"/>
          <w:i/>
          <w:iCs/>
          <w:sz w:val="22"/>
          <w:szCs w:val="24"/>
          <w:bdr w:val="none" w:sz="0" w:space="0" w:color="auto" w:frame="1"/>
        </w:rPr>
        <w:t>(</w:t>
      </w:r>
      <w:proofErr w:type="spellStart"/>
      <w:r w:rsidRPr="004C5003">
        <w:rPr>
          <w:rFonts w:ascii="Arial" w:hAnsi="Arial" w:cs="Arial"/>
          <w:i/>
          <w:iCs/>
          <w:sz w:val="22"/>
          <w:szCs w:val="24"/>
          <w:bdr w:val="none" w:sz="0" w:space="0" w:color="auto" w:frame="1"/>
        </w:rPr>
        <w:t>ix</w:t>
      </w:r>
      <w:proofErr w:type="spellEnd"/>
      <w:r w:rsidRPr="004C5003">
        <w:rPr>
          <w:rFonts w:ascii="Arial" w:hAnsi="Arial" w:cs="Arial"/>
          <w:i/>
          <w:iCs/>
          <w:sz w:val="22"/>
          <w:szCs w:val="24"/>
          <w:bdr w:val="none" w:sz="0" w:space="0" w:color="auto" w:frame="1"/>
        </w:rPr>
        <w:t>)</w:t>
      </w:r>
      <w:r w:rsidRPr="004C5003">
        <w:rPr>
          <w:rFonts w:ascii="Arial" w:hAnsi="Arial" w:cs="Arial"/>
          <w:i/>
          <w:iCs/>
          <w:sz w:val="22"/>
          <w:szCs w:val="24"/>
          <w:bdr w:val="none" w:sz="0" w:space="0" w:color="auto" w:frame="1"/>
          <w:shd w:val="clear" w:color="auto" w:fill="FFFFFF"/>
        </w:rPr>
        <w:t> a impugnar las decisiones y a promover la nulidad de aquellas obtenidas con violación del debido proceso”. </w:t>
      </w:r>
      <w:r w:rsidRPr="004C5003">
        <w:rPr>
          <w:rFonts w:ascii="Arial" w:hAnsi="Arial" w:cs="Arial"/>
          <w:sz w:val="22"/>
          <w:szCs w:val="24"/>
          <w:bdr w:val="none" w:sz="0" w:space="0" w:color="auto" w:frame="1"/>
          <w:shd w:val="clear" w:color="auto" w:fill="FFFFFF"/>
        </w:rPr>
        <w:t>(Énfasis agregado)</w:t>
      </w:r>
    </w:p>
    <w:p w:rsidR="003B04B9" w:rsidRPr="004C5003" w:rsidRDefault="003B04B9" w:rsidP="004C5003">
      <w:pPr>
        <w:shd w:val="clear" w:color="auto" w:fill="FFFFFF"/>
        <w:ind w:left="426" w:right="418"/>
        <w:jc w:val="both"/>
        <w:textAlignment w:val="baseline"/>
        <w:rPr>
          <w:rFonts w:ascii="Arial" w:hAnsi="Arial" w:cs="Arial"/>
          <w:sz w:val="22"/>
          <w:szCs w:val="24"/>
          <w:lang w:val="es-ES"/>
        </w:rPr>
      </w:pPr>
      <w:r w:rsidRPr="004C5003">
        <w:rPr>
          <w:rFonts w:ascii="Arial" w:hAnsi="Arial" w:cs="Arial"/>
          <w:sz w:val="22"/>
          <w:szCs w:val="24"/>
          <w:bdr w:val="none" w:sz="0" w:space="0" w:color="auto" w:frame="1"/>
          <w:shd w:val="clear" w:color="auto" w:fill="FFFFFF"/>
          <w:lang w:val="es-ES"/>
        </w:rPr>
        <w:t> </w:t>
      </w:r>
    </w:p>
    <w:p w:rsidR="003B04B9" w:rsidRPr="004C5003" w:rsidRDefault="003B04B9" w:rsidP="004C5003">
      <w:pPr>
        <w:shd w:val="clear" w:color="auto" w:fill="FFFFFF"/>
        <w:ind w:left="426" w:right="418"/>
        <w:jc w:val="both"/>
        <w:textAlignment w:val="baseline"/>
        <w:rPr>
          <w:rFonts w:ascii="Arial" w:hAnsi="Arial" w:cs="Arial"/>
          <w:sz w:val="22"/>
          <w:szCs w:val="24"/>
          <w:lang w:val="es-ES"/>
        </w:rPr>
      </w:pPr>
      <w:r w:rsidRPr="004C5003">
        <w:rPr>
          <w:rFonts w:ascii="Arial" w:hAnsi="Arial" w:cs="Arial"/>
          <w:i/>
          <w:sz w:val="22"/>
          <w:szCs w:val="24"/>
          <w:bdr w:val="none" w:sz="0" w:space="0" w:color="auto" w:frame="1"/>
          <w:shd w:val="clear" w:color="auto" w:fill="FFFFFF"/>
          <w:lang w:val="es-ES"/>
        </w:rPr>
        <w:t>Sin embargo, en Sentencia C-089 de 2011 esta Corporación señaló que las garantías en el derecho al debido proceso se dividen en dos (2), a saber, en previas y posteriores. </w:t>
      </w:r>
      <w:r w:rsidRPr="004C5003">
        <w:rPr>
          <w:rFonts w:ascii="Arial" w:hAnsi="Arial" w:cs="Arial"/>
          <w:b/>
          <w:bCs/>
          <w:i/>
          <w:sz w:val="22"/>
          <w:szCs w:val="24"/>
          <w:bdr w:val="none" w:sz="0" w:space="0" w:color="auto" w:frame="1"/>
          <w:lang w:val="es-ES"/>
        </w:rPr>
        <w:t>Las garantías mínimas previas</w:t>
      </w:r>
      <w:r w:rsidRPr="004C5003">
        <w:rPr>
          <w:rFonts w:ascii="Arial" w:hAnsi="Arial" w:cs="Arial"/>
          <w:i/>
          <w:sz w:val="22"/>
          <w:szCs w:val="24"/>
          <w:bdr w:val="none" w:sz="0" w:space="0" w:color="auto" w:frame="1"/>
          <w:lang w:val="es-ES"/>
        </w:rPr>
        <w:t xml:space="preserve"> son aquellas que </w:t>
      </w:r>
      <w:r w:rsidRPr="004C5003">
        <w:rPr>
          <w:rFonts w:ascii="Arial" w:hAnsi="Arial" w:cs="Arial"/>
          <w:i/>
          <w:sz w:val="22"/>
          <w:szCs w:val="24"/>
          <w:bdr w:val="none" w:sz="0" w:space="0" w:color="auto" w:frame="1"/>
          <w:shd w:val="clear" w:color="auto" w:fill="FFFFFF"/>
          <w:lang w:val="es-ES"/>
        </w:rPr>
        <w:t>necesariamente deben cobijar la expedición y ejecución de cualquier acto o procedimiento administrativo, como por ejemplo: (i) el acceso libre y en condiciones de igualdad a la justicia, (</w:t>
      </w:r>
      <w:proofErr w:type="spellStart"/>
      <w:r w:rsidRPr="004C5003">
        <w:rPr>
          <w:rFonts w:ascii="Arial" w:hAnsi="Arial" w:cs="Arial"/>
          <w:i/>
          <w:sz w:val="22"/>
          <w:szCs w:val="24"/>
          <w:bdr w:val="none" w:sz="0" w:space="0" w:color="auto" w:frame="1"/>
          <w:shd w:val="clear" w:color="auto" w:fill="FFFFFF"/>
          <w:lang w:val="es-ES"/>
        </w:rPr>
        <w:t>ii</w:t>
      </w:r>
      <w:proofErr w:type="spellEnd"/>
      <w:r w:rsidRPr="004C5003">
        <w:rPr>
          <w:rFonts w:ascii="Arial" w:hAnsi="Arial" w:cs="Arial"/>
          <w:i/>
          <w:sz w:val="22"/>
          <w:szCs w:val="24"/>
          <w:bdr w:val="none" w:sz="0" w:space="0" w:color="auto" w:frame="1"/>
          <w:shd w:val="clear" w:color="auto" w:fill="FFFFFF"/>
          <w:lang w:val="es-ES"/>
        </w:rPr>
        <w:t>) el juez natural, (</w:t>
      </w:r>
      <w:proofErr w:type="spellStart"/>
      <w:r w:rsidRPr="004C5003">
        <w:rPr>
          <w:rFonts w:ascii="Arial" w:hAnsi="Arial" w:cs="Arial"/>
          <w:i/>
          <w:sz w:val="22"/>
          <w:szCs w:val="24"/>
          <w:bdr w:val="none" w:sz="0" w:space="0" w:color="auto" w:frame="1"/>
          <w:shd w:val="clear" w:color="auto" w:fill="FFFFFF"/>
          <w:lang w:val="es-ES"/>
        </w:rPr>
        <w:t>iii</w:t>
      </w:r>
      <w:proofErr w:type="spellEnd"/>
      <w:r w:rsidRPr="004C5003">
        <w:rPr>
          <w:rFonts w:ascii="Arial" w:hAnsi="Arial" w:cs="Arial"/>
          <w:i/>
          <w:sz w:val="22"/>
          <w:szCs w:val="24"/>
          <w:bdr w:val="none" w:sz="0" w:space="0" w:color="auto" w:frame="1"/>
          <w:shd w:val="clear" w:color="auto" w:fill="FFFFFF"/>
          <w:lang w:val="es-ES"/>
        </w:rPr>
        <w:t>) el derecho de defensa, (</w:t>
      </w:r>
      <w:proofErr w:type="spellStart"/>
      <w:r w:rsidRPr="004C5003">
        <w:rPr>
          <w:rFonts w:ascii="Arial" w:hAnsi="Arial" w:cs="Arial"/>
          <w:i/>
          <w:sz w:val="22"/>
          <w:szCs w:val="24"/>
          <w:bdr w:val="none" w:sz="0" w:space="0" w:color="auto" w:frame="1"/>
          <w:shd w:val="clear" w:color="auto" w:fill="FFFFFF"/>
          <w:lang w:val="es-ES"/>
        </w:rPr>
        <w:t>iv</w:t>
      </w:r>
      <w:proofErr w:type="spellEnd"/>
      <w:r w:rsidRPr="004C5003">
        <w:rPr>
          <w:rFonts w:ascii="Arial" w:hAnsi="Arial" w:cs="Arial"/>
          <w:i/>
          <w:sz w:val="22"/>
          <w:szCs w:val="24"/>
          <w:bdr w:val="none" w:sz="0" w:space="0" w:color="auto" w:frame="1"/>
          <w:shd w:val="clear" w:color="auto" w:fill="FFFFFF"/>
          <w:lang w:val="es-ES"/>
        </w:rPr>
        <w:t>) la razonabilidad de los plazos y (v) la imparcialidad, autonomía e independencia de los jueces, entre otras y, </w:t>
      </w:r>
      <w:r w:rsidRPr="004C5003">
        <w:rPr>
          <w:rFonts w:ascii="Arial" w:hAnsi="Arial" w:cs="Arial"/>
          <w:b/>
          <w:bCs/>
          <w:i/>
          <w:sz w:val="22"/>
          <w:szCs w:val="24"/>
          <w:bdr w:val="none" w:sz="0" w:space="0" w:color="auto" w:frame="1"/>
          <w:lang w:val="es-ES"/>
        </w:rPr>
        <w:t>las garantías mínimas posteriores </w:t>
      </w:r>
      <w:r w:rsidRPr="004C5003">
        <w:rPr>
          <w:rFonts w:ascii="Arial" w:hAnsi="Arial" w:cs="Arial"/>
          <w:i/>
          <w:sz w:val="22"/>
          <w:szCs w:val="24"/>
          <w:bdr w:val="none" w:sz="0" w:space="0" w:color="auto" w:frame="1"/>
          <w:shd w:val="clear" w:color="auto" w:fill="FFFFFF"/>
          <w:lang w:val="es-ES"/>
        </w:rPr>
        <w:t>se refieren a la posibilidad de cuestionar la validez jurídica de una decisión administrativa, a través de los recursos previstos en la vía gubernativa y la jurisdicción contenciosa administrativa”</w:t>
      </w:r>
      <w:r w:rsidRPr="004C5003">
        <w:rPr>
          <w:rFonts w:ascii="Arial" w:hAnsi="Arial" w:cs="Arial"/>
          <w:sz w:val="22"/>
          <w:szCs w:val="24"/>
          <w:bdr w:val="none" w:sz="0" w:space="0" w:color="auto" w:frame="1"/>
          <w:shd w:val="clear" w:color="auto" w:fill="FFFFFF"/>
          <w:lang w:val="es-ES"/>
        </w:rPr>
        <w:t>.</w:t>
      </w:r>
    </w:p>
    <w:p w:rsidR="005F5C28" w:rsidRPr="004C5003" w:rsidRDefault="005F5C28" w:rsidP="009A3F1B">
      <w:pPr>
        <w:pStyle w:val="NormalWeb"/>
        <w:shd w:val="clear" w:color="auto" w:fill="FFFFFF"/>
        <w:spacing w:before="0" w:beforeAutospacing="0" w:after="137" w:afterAutospacing="0" w:line="276" w:lineRule="auto"/>
        <w:jc w:val="both"/>
        <w:rPr>
          <w:rFonts w:ascii="Arial" w:hAnsi="Arial" w:cs="Arial"/>
          <w:b/>
        </w:rPr>
      </w:pPr>
    </w:p>
    <w:p w:rsidR="00CE5F40" w:rsidRPr="004C5003" w:rsidRDefault="000961CC" w:rsidP="004C5003">
      <w:pPr>
        <w:pStyle w:val="NormalWeb"/>
        <w:shd w:val="clear" w:color="auto" w:fill="FFFFFF"/>
        <w:spacing w:before="0" w:beforeAutospacing="0" w:after="0" w:afterAutospacing="0" w:line="276" w:lineRule="auto"/>
        <w:jc w:val="both"/>
        <w:rPr>
          <w:rFonts w:ascii="Arial" w:hAnsi="Arial" w:cs="Arial"/>
          <w:b/>
        </w:rPr>
      </w:pPr>
      <w:r w:rsidRPr="004C5003">
        <w:rPr>
          <w:rFonts w:ascii="Arial" w:hAnsi="Arial" w:cs="Arial"/>
          <w:b/>
        </w:rPr>
        <w:t>3.</w:t>
      </w:r>
      <w:r w:rsidRPr="004C5003">
        <w:rPr>
          <w:rFonts w:ascii="Arial" w:hAnsi="Arial" w:cs="Arial"/>
        </w:rPr>
        <w:t xml:space="preserve"> </w:t>
      </w:r>
      <w:r w:rsidRPr="004C5003">
        <w:rPr>
          <w:rFonts w:ascii="Arial" w:hAnsi="Arial" w:cs="Arial"/>
          <w:b/>
        </w:rPr>
        <w:t>DEL PAGO DE LOS HONORARIOS A LA</w:t>
      </w:r>
      <w:r w:rsidR="00DD7CDD" w:rsidRPr="004C5003">
        <w:rPr>
          <w:rFonts w:ascii="Arial" w:hAnsi="Arial" w:cs="Arial"/>
          <w:b/>
        </w:rPr>
        <w:t>S</w:t>
      </w:r>
      <w:r w:rsidRPr="004C5003">
        <w:rPr>
          <w:rFonts w:ascii="Arial" w:hAnsi="Arial" w:cs="Arial"/>
          <w:b/>
        </w:rPr>
        <w:t xml:space="preserve"> JUNTA</w:t>
      </w:r>
      <w:r w:rsidR="00DD7CDD" w:rsidRPr="004C5003">
        <w:rPr>
          <w:rFonts w:ascii="Arial" w:hAnsi="Arial" w:cs="Arial"/>
          <w:b/>
        </w:rPr>
        <w:t>S</w:t>
      </w:r>
      <w:r w:rsidRPr="004C5003">
        <w:rPr>
          <w:rFonts w:ascii="Arial" w:hAnsi="Arial" w:cs="Arial"/>
          <w:b/>
        </w:rPr>
        <w:t xml:space="preserve"> </w:t>
      </w:r>
      <w:r w:rsidR="00DD7CDD" w:rsidRPr="004C5003">
        <w:rPr>
          <w:rFonts w:ascii="Arial" w:hAnsi="Arial" w:cs="Arial"/>
          <w:b/>
        </w:rPr>
        <w:t>DE CALIFICACIÓN DE INVALIDEZ.</w:t>
      </w:r>
    </w:p>
    <w:p w:rsidR="004C5003" w:rsidRDefault="004C5003" w:rsidP="004C5003">
      <w:pPr>
        <w:pStyle w:val="NormalWeb"/>
        <w:shd w:val="clear" w:color="auto" w:fill="FFFFFF" w:themeFill="background1"/>
        <w:spacing w:before="0" w:beforeAutospacing="0" w:after="0" w:afterAutospacing="0" w:line="276" w:lineRule="auto"/>
        <w:jc w:val="both"/>
        <w:rPr>
          <w:rFonts w:ascii="Arial" w:hAnsi="Arial" w:cs="Arial"/>
        </w:rPr>
      </w:pPr>
    </w:p>
    <w:p w:rsidR="00C57306" w:rsidRPr="004C5003" w:rsidRDefault="007917A1" w:rsidP="004C5003">
      <w:pPr>
        <w:pStyle w:val="NormalWeb"/>
        <w:shd w:val="clear" w:color="auto" w:fill="FFFFFF" w:themeFill="background1"/>
        <w:spacing w:before="0" w:beforeAutospacing="0" w:after="0" w:afterAutospacing="0" w:line="276" w:lineRule="auto"/>
        <w:jc w:val="both"/>
        <w:rPr>
          <w:rFonts w:ascii="Arial" w:hAnsi="Arial" w:cs="Arial"/>
        </w:rPr>
      </w:pPr>
      <w:r w:rsidRPr="004C5003">
        <w:rPr>
          <w:rFonts w:ascii="Arial" w:hAnsi="Arial" w:cs="Arial"/>
        </w:rPr>
        <w:t xml:space="preserve">Establece el artículo </w:t>
      </w:r>
      <w:r w:rsidR="00AE6A6F" w:rsidRPr="004C5003">
        <w:rPr>
          <w:rFonts w:ascii="Arial" w:hAnsi="Arial" w:cs="Arial"/>
        </w:rPr>
        <w:t>2.2.5.1.</w:t>
      </w:r>
      <w:r w:rsidR="00751A2F" w:rsidRPr="004C5003">
        <w:rPr>
          <w:rFonts w:ascii="Arial" w:hAnsi="Arial" w:cs="Arial"/>
        </w:rPr>
        <w:t>20</w:t>
      </w:r>
      <w:r w:rsidR="00843997" w:rsidRPr="004C5003">
        <w:rPr>
          <w:rFonts w:ascii="Arial" w:hAnsi="Arial" w:cs="Arial"/>
        </w:rPr>
        <w:t xml:space="preserve"> del Decreto 1072 de 2015, que incorpor</w:t>
      </w:r>
      <w:r w:rsidR="715A8EE2" w:rsidRPr="004C5003">
        <w:rPr>
          <w:rFonts w:ascii="Arial" w:hAnsi="Arial" w:cs="Arial"/>
        </w:rPr>
        <w:t>ó</w:t>
      </w:r>
      <w:r w:rsidR="00843997" w:rsidRPr="004C5003">
        <w:rPr>
          <w:rFonts w:ascii="Arial" w:hAnsi="Arial" w:cs="Arial"/>
        </w:rPr>
        <w:t xml:space="preserve"> el Decreto 1352 de 2013</w:t>
      </w:r>
      <w:r w:rsidRPr="004C5003">
        <w:rPr>
          <w:rFonts w:ascii="Arial" w:hAnsi="Arial" w:cs="Arial"/>
        </w:rPr>
        <w:t xml:space="preserve"> </w:t>
      </w:r>
      <w:r w:rsidR="00A37E05" w:rsidRPr="004C5003">
        <w:rPr>
          <w:rFonts w:ascii="Arial" w:hAnsi="Arial" w:cs="Arial"/>
        </w:rPr>
        <w:t>que el monto de los honorarios que se deberán cancelar a las Juntas de Calificación de Invalidez se consignará así:</w:t>
      </w:r>
    </w:p>
    <w:p w:rsidR="0F02081B" w:rsidRPr="004C5003" w:rsidRDefault="0F02081B" w:rsidP="004C5003">
      <w:pPr>
        <w:pStyle w:val="NormalWeb"/>
        <w:shd w:val="clear" w:color="auto" w:fill="FFFFFF" w:themeFill="background1"/>
        <w:spacing w:before="0" w:beforeAutospacing="0" w:after="0" w:afterAutospacing="0" w:line="276" w:lineRule="auto"/>
        <w:ind w:left="709" w:right="758"/>
        <w:jc w:val="both"/>
        <w:rPr>
          <w:rFonts w:ascii="Arial" w:hAnsi="Arial" w:cs="Arial"/>
        </w:rPr>
      </w:pPr>
    </w:p>
    <w:p w:rsidR="000961CC" w:rsidRPr="004C5003" w:rsidRDefault="00A37E05" w:rsidP="004C5003">
      <w:pPr>
        <w:pStyle w:val="NormalWeb"/>
        <w:shd w:val="clear" w:color="auto" w:fill="FFFFFF"/>
        <w:spacing w:before="0" w:beforeAutospacing="0" w:after="0" w:afterAutospacing="0"/>
        <w:ind w:left="426" w:right="418"/>
        <w:jc w:val="both"/>
        <w:rPr>
          <w:rFonts w:ascii="Arial" w:hAnsi="Arial" w:cs="Arial"/>
          <w:i/>
          <w:sz w:val="22"/>
        </w:rPr>
      </w:pPr>
      <w:r w:rsidRPr="004C5003">
        <w:rPr>
          <w:rFonts w:ascii="Arial" w:hAnsi="Arial" w:cs="Arial"/>
          <w:sz w:val="22"/>
        </w:rPr>
        <w:t>“</w:t>
      </w:r>
      <w:r w:rsidR="00F935EF" w:rsidRPr="004C5003">
        <w:rPr>
          <w:rFonts w:ascii="Arial" w:hAnsi="Arial" w:cs="Arial"/>
          <w:i/>
          <w:sz w:val="22"/>
        </w:rPr>
        <w:t>1</w:t>
      </w:r>
      <w:r w:rsidR="000961CC" w:rsidRPr="004C5003">
        <w:rPr>
          <w:rFonts w:ascii="Arial" w:hAnsi="Arial" w:cs="Arial"/>
          <w:i/>
          <w:sz w:val="22"/>
        </w:rPr>
        <w:t xml:space="preserve">) Cuenta bancaria para recaudar el pago de honorarios por dictámenes. La Junta debe abrir una nueva cuenta bancaria a nombre de la respectiva Junta, dicha cuenta será exclusivamente para los fines establecidos en el presente </w:t>
      </w:r>
      <w:r w:rsidR="00F935EF" w:rsidRPr="004C5003">
        <w:rPr>
          <w:rFonts w:ascii="Arial" w:hAnsi="Arial" w:cs="Arial"/>
          <w:i/>
          <w:sz w:val="22"/>
        </w:rPr>
        <w:t>capítulo</w:t>
      </w:r>
      <w:r w:rsidR="000961CC" w:rsidRPr="004C5003">
        <w:rPr>
          <w:rFonts w:ascii="Arial" w:hAnsi="Arial" w:cs="Arial"/>
          <w:i/>
          <w:sz w:val="22"/>
        </w:rPr>
        <w:t xml:space="preserve"> y los dineros que se encuentren en ella, serán manejados por el </w:t>
      </w:r>
      <w:r w:rsidR="00F935EF" w:rsidRPr="004C5003">
        <w:rPr>
          <w:rFonts w:ascii="Arial" w:hAnsi="Arial" w:cs="Arial"/>
          <w:i/>
          <w:sz w:val="22"/>
        </w:rPr>
        <w:t>d</w:t>
      </w:r>
      <w:r w:rsidR="000961CC" w:rsidRPr="004C5003">
        <w:rPr>
          <w:rFonts w:ascii="Arial" w:hAnsi="Arial" w:cs="Arial"/>
          <w:i/>
          <w:sz w:val="22"/>
        </w:rPr>
        <w:t xml:space="preserve">irector </w:t>
      </w:r>
      <w:r w:rsidR="00F935EF" w:rsidRPr="004C5003">
        <w:rPr>
          <w:rFonts w:ascii="Arial" w:hAnsi="Arial" w:cs="Arial"/>
          <w:i/>
          <w:sz w:val="22"/>
        </w:rPr>
        <w:t>a</w:t>
      </w:r>
      <w:r w:rsidR="000961CC" w:rsidRPr="004C5003">
        <w:rPr>
          <w:rFonts w:ascii="Arial" w:hAnsi="Arial" w:cs="Arial"/>
          <w:i/>
          <w:sz w:val="22"/>
        </w:rPr>
        <w:t xml:space="preserve">dministrativo y </w:t>
      </w:r>
      <w:r w:rsidR="00F935EF" w:rsidRPr="004C5003">
        <w:rPr>
          <w:rFonts w:ascii="Arial" w:hAnsi="Arial" w:cs="Arial"/>
          <w:i/>
          <w:sz w:val="22"/>
        </w:rPr>
        <w:t>f</w:t>
      </w:r>
      <w:r w:rsidR="000961CC" w:rsidRPr="004C5003">
        <w:rPr>
          <w:rFonts w:ascii="Arial" w:hAnsi="Arial" w:cs="Arial"/>
          <w:i/>
          <w:sz w:val="22"/>
        </w:rPr>
        <w:t>inanciero. </w:t>
      </w:r>
    </w:p>
    <w:p w:rsidR="008C51FC" w:rsidRDefault="008C51FC" w:rsidP="004C5003">
      <w:pPr>
        <w:pStyle w:val="NormalWeb"/>
        <w:shd w:val="clear" w:color="auto" w:fill="FFFFFF"/>
        <w:spacing w:before="0" w:beforeAutospacing="0" w:after="0" w:afterAutospacing="0"/>
        <w:ind w:left="426" w:right="418"/>
        <w:jc w:val="both"/>
        <w:rPr>
          <w:rFonts w:ascii="Arial" w:hAnsi="Arial" w:cs="Arial"/>
          <w:i/>
          <w:sz w:val="22"/>
        </w:rPr>
      </w:pPr>
    </w:p>
    <w:p w:rsidR="000961CC" w:rsidRPr="004C5003" w:rsidRDefault="000961CC" w:rsidP="004C5003">
      <w:pPr>
        <w:pStyle w:val="NormalWeb"/>
        <w:shd w:val="clear" w:color="auto" w:fill="FFFFFF"/>
        <w:spacing w:before="0" w:beforeAutospacing="0" w:after="0" w:afterAutospacing="0"/>
        <w:ind w:left="426" w:right="418"/>
        <w:jc w:val="both"/>
        <w:rPr>
          <w:rFonts w:ascii="Arial" w:hAnsi="Arial" w:cs="Arial"/>
          <w:i/>
          <w:sz w:val="22"/>
        </w:rPr>
      </w:pPr>
      <w:r w:rsidRPr="004C5003">
        <w:rPr>
          <w:rFonts w:ascii="Arial" w:hAnsi="Arial" w:cs="Arial"/>
          <w:i/>
          <w:sz w:val="22"/>
        </w:rPr>
        <w:t>b) Cuenta bancaria para recaudar y pagar honorarios a los equipos interdisciplinarios. La Junta debe abrir una nueva cuenta banc</w:t>
      </w:r>
      <w:r w:rsidR="00F935EF" w:rsidRPr="004C5003">
        <w:rPr>
          <w:rFonts w:ascii="Arial" w:hAnsi="Arial" w:cs="Arial"/>
          <w:i/>
          <w:sz w:val="22"/>
        </w:rPr>
        <w:t>aria a nombre de la respectiva j</w:t>
      </w:r>
      <w:r w:rsidRPr="004C5003">
        <w:rPr>
          <w:rFonts w:ascii="Arial" w:hAnsi="Arial" w:cs="Arial"/>
          <w:i/>
          <w:sz w:val="22"/>
        </w:rPr>
        <w:t xml:space="preserve">unta, se recaudará exclusivamente los recursos para el pago de las evaluaciones, pruebas, exámenes y conceptos dados por los equipos interdisciplinarios que sean requeridos por la </w:t>
      </w:r>
      <w:r w:rsidR="00F935EF" w:rsidRPr="004C5003">
        <w:rPr>
          <w:rFonts w:ascii="Arial" w:hAnsi="Arial" w:cs="Arial"/>
          <w:i/>
          <w:sz w:val="22"/>
        </w:rPr>
        <w:t>j</w:t>
      </w:r>
      <w:r w:rsidRPr="004C5003">
        <w:rPr>
          <w:rFonts w:ascii="Arial" w:hAnsi="Arial" w:cs="Arial"/>
          <w:i/>
          <w:sz w:val="22"/>
        </w:rPr>
        <w:t>unta. </w:t>
      </w:r>
    </w:p>
    <w:p w:rsidR="008C51FC" w:rsidRDefault="008C51FC" w:rsidP="004C5003">
      <w:pPr>
        <w:pStyle w:val="NormalWeb"/>
        <w:shd w:val="clear" w:color="auto" w:fill="FFFFFF"/>
        <w:spacing w:before="0" w:beforeAutospacing="0" w:after="0" w:afterAutospacing="0"/>
        <w:ind w:left="426" w:right="418"/>
        <w:jc w:val="both"/>
        <w:rPr>
          <w:rFonts w:ascii="Arial" w:hAnsi="Arial" w:cs="Arial"/>
          <w:i/>
          <w:sz w:val="22"/>
        </w:rPr>
      </w:pPr>
    </w:p>
    <w:p w:rsidR="000961CC" w:rsidRPr="004C5003" w:rsidRDefault="00A37E05" w:rsidP="004C5003">
      <w:pPr>
        <w:pStyle w:val="NormalWeb"/>
        <w:shd w:val="clear" w:color="auto" w:fill="FFFFFF"/>
        <w:spacing w:before="0" w:beforeAutospacing="0" w:after="0" w:afterAutospacing="0"/>
        <w:ind w:left="426" w:right="418"/>
        <w:jc w:val="both"/>
        <w:rPr>
          <w:rFonts w:ascii="Arial" w:hAnsi="Arial" w:cs="Arial"/>
          <w:i/>
          <w:sz w:val="22"/>
        </w:rPr>
      </w:pPr>
      <w:bookmarkStart w:id="1" w:name="_GoBack"/>
      <w:bookmarkEnd w:id="1"/>
      <w:r w:rsidRPr="004C5003">
        <w:rPr>
          <w:rFonts w:ascii="Arial" w:hAnsi="Arial" w:cs="Arial"/>
          <w:i/>
          <w:sz w:val="22"/>
        </w:rPr>
        <w:lastRenderedPageBreak/>
        <w:t>L</w:t>
      </w:r>
      <w:r w:rsidR="000961CC" w:rsidRPr="004C5003">
        <w:rPr>
          <w:rFonts w:ascii="Arial" w:hAnsi="Arial" w:cs="Arial"/>
          <w:i/>
          <w:sz w:val="22"/>
        </w:rPr>
        <w:t xml:space="preserve">os números de las cuentas bancarias, así como cualquier cambio de la misma, debe darse a conocer a las entidades de vigilancia y control, las </w:t>
      </w:r>
      <w:r w:rsidR="00F935EF" w:rsidRPr="004C5003">
        <w:rPr>
          <w:rFonts w:ascii="Arial" w:hAnsi="Arial" w:cs="Arial"/>
          <w:i/>
          <w:sz w:val="22"/>
        </w:rPr>
        <w:t>entidades p</w:t>
      </w:r>
      <w:r w:rsidR="000961CC" w:rsidRPr="004C5003">
        <w:rPr>
          <w:rFonts w:ascii="Arial" w:hAnsi="Arial" w:cs="Arial"/>
          <w:i/>
          <w:sz w:val="22"/>
        </w:rPr>
        <w:t xml:space="preserve">romotoras de </w:t>
      </w:r>
      <w:r w:rsidR="00F935EF" w:rsidRPr="004C5003">
        <w:rPr>
          <w:rFonts w:ascii="Arial" w:hAnsi="Arial" w:cs="Arial"/>
          <w:i/>
          <w:sz w:val="22"/>
        </w:rPr>
        <w:t>s</w:t>
      </w:r>
      <w:r w:rsidR="000961CC" w:rsidRPr="004C5003">
        <w:rPr>
          <w:rFonts w:ascii="Arial" w:hAnsi="Arial" w:cs="Arial"/>
          <w:i/>
          <w:sz w:val="22"/>
        </w:rPr>
        <w:t xml:space="preserve">alud, </w:t>
      </w:r>
      <w:r w:rsidR="00F935EF" w:rsidRPr="004C5003">
        <w:rPr>
          <w:rFonts w:ascii="Arial" w:hAnsi="Arial" w:cs="Arial"/>
          <w:i/>
          <w:sz w:val="22"/>
        </w:rPr>
        <w:t>a</w:t>
      </w:r>
      <w:r w:rsidR="000961CC" w:rsidRPr="004C5003">
        <w:rPr>
          <w:rFonts w:ascii="Arial" w:hAnsi="Arial" w:cs="Arial"/>
          <w:i/>
          <w:sz w:val="22"/>
        </w:rPr>
        <w:t xml:space="preserve">dministradoras de </w:t>
      </w:r>
      <w:r w:rsidR="00F935EF" w:rsidRPr="004C5003">
        <w:rPr>
          <w:rFonts w:ascii="Arial" w:hAnsi="Arial" w:cs="Arial"/>
          <w:i/>
          <w:sz w:val="22"/>
        </w:rPr>
        <w:t>riesgos l</w:t>
      </w:r>
      <w:r w:rsidR="000961CC" w:rsidRPr="004C5003">
        <w:rPr>
          <w:rFonts w:ascii="Arial" w:hAnsi="Arial" w:cs="Arial"/>
          <w:i/>
          <w:sz w:val="22"/>
        </w:rPr>
        <w:t xml:space="preserve">aborales, </w:t>
      </w:r>
      <w:r w:rsidR="00F935EF" w:rsidRPr="004C5003">
        <w:rPr>
          <w:rFonts w:ascii="Arial" w:hAnsi="Arial" w:cs="Arial"/>
          <w:i/>
          <w:sz w:val="22"/>
        </w:rPr>
        <w:t>a</w:t>
      </w:r>
      <w:r w:rsidR="000961CC" w:rsidRPr="004C5003">
        <w:rPr>
          <w:rFonts w:ascii="Arial" w:hAnsi="Arial" w:cs="Arial"/>
          <w:i/>
          <w:sz w:val="22"/>
        </w:rPr>
        <w:t xml:space="preserve">dministradoras del </w:t>
      </w:r>
      <w:r w:rsidR="00F935EF" w:rsidRPr="004C5003">
        <w:rPr>
          <w:rFonts w:ascii="Arial" w:hAnsi="Arial" w:cs="Arial"/>
          <w:i/>
          <w:sz w:val="22"/>
        </w:rPr>
        <w:t>s</w:t>
      </w:r>
      <w:r w:rsidR="000961CC" w:rsidRPr="004C5003">
        <w:rPr>
          <w:rFonts w:ascii="Arial" w:hAnsi="Arial" w:cs="Arial"/>
          <w:i/>
          <w:sz w:val="22"/>
        </w:rPr>
        <w:t xml:space="preserve">istema </w:t>
      </w:r>
      <w:r w:rsidR="00F935EF" w:rsidRPr="004C5003">
        <w:rPr>
          <w:rFonts w:ascii="Arial" w:hAnsi="Arial" w:cs="Arial"/>
          <w:i/>
          <w:sz w:val="22"/>
        </w:rPr>
        <w:t>g</w:t>
      </w:r>
      <w:r w:rsidR="000961CC" w:rsidRPr="004C5003">
        <w:rPr>
          <w:rFonts w:ascii="Arial" w:hAnsi="Arial" w:cs="Arial"/>
          <w:i/>
          <w:sz w:val="22"/>
        </w:rPr>
        <w:t xml:space="preserve">eneral de </w:t>
      </w:r>
      <w:r w:rsidR="00F935EF" w:rsidRPr="004C5003">
        <w:rPr>
          <w:rFonts w:ascii="Arial" w:hAnsi="Arial" w:cs="Arial"/>
          <w:i/>
          <w:sz w:val="22"/>
        </w:rPr>
        <w:t>p</w:t>
      </w:r>
      <w:r w:rsidR="000961CC" w:rsidRPr="004C5003">
        <w:rPr>
          <w:rFonts w:ascii="Arial" w:hAnsi="Arial" w:cs="Arial"/>
          <w:i/>
          <w:sz w:val="22"/>
        </w:rPr>
        <w:t xml:space="preserve">ensiones, las </w:t>
      </w:r>
      <w:r w:rsidR="00F935EF" w:rsidRPr="004C5003">
        <w:rPr>
          <w:rFonts w:ascii="Arial" w:hAnsi="Arial" w:cs="Arial"/>
          <w:i/>
          <w:sz w:val="22"/>
        </w:rPr>
        <w:t>c</w:t>
      </w:r>
      <w:r w:rsidR="000961CC" w:rsidRPr="004C5003">
        <w:rPr>
          <w:rFonts w:ascii="Arial" w:hAnsi="Arial" w:cs="Arial"/>
          <w:i/>
          <w:sz w:val="22"/>
        </w:rPr>
        <w:t xml:space="preserve">ompañías de </w:t>
      </w:r>
      <w:r w:rsidR="00F935EF" w:rsidRPr="004C5003">
        <w:rPr>
          <w:rFonts w:ascii="Arial" w:hAnsi="Arial" w:cs="Arial"/>
          <w:i/>
          <w:sz w:val="22"/>
        </w:rPr>
        <w:t>s</w:t>
      </w:r>
      <w:r w:rsidR="000961CC" w:rsidRPr="004C5003">
        <w:rPr>
          <w:rFonts w:ascii="Arial" w:hAnsi="Arial" w:cs="Arial"/>
          <w:i/>
          <w:sz w:val="22"/>
        </w:rPr>
        <w:t xml:space="preserve">eguros que asuman el riesgo de invalidez y muerte y se publicará en lugar visible al público en las instalaciones de la </w:t>
      </w:r>
      <w:r w:rsidR="00F935EF" w:rsidRPr="004C5003">
        <w:rPr>
          <w:rFonts w:ascii="Arial" w:hAnsi="Arial" w:cs="Arial"/>
          <w:i/>
          <w:sz w:val="22"/>
        </w:rPr>
        <w:t>j</w:t>
      </w:r>
      <w:r w:rsidR="000961CC" w:rsidRPr="004C5003">
        <w:rPr>
          <w:rFonts w:ascii="Arial" w:hAnsi="Arial" w:cs="Arial"/>
          <w:i/>
          <w:sz w:val="22"/>
        </w:rPr>
        <w:t>unta</w:t>
      </w:r>
      <w:r w:rsidRPr="004C5003">
        <w:rPr>
          <w:rFonts w:ascii="Arial" w:hAnsi="Arial" w:cs="Arial"/>
          <w:i/>
          <w:sz w:val="22"/>
        </w:rPr>
        <w:t>”</w:t>
      </w:r>
      <w:r w:rsidR="000961CC" w:rsidRPr="004C5003">
        <w:rPr>
          <w:rFonts w:ascii="Arial" w:hAnsi="Arial" w:cs="Arial"/>
          <w:sz w:val="22"/>
        </w:rPr>
        <w:t>. </w:t>
      </w:r>
    </w:p>
    <w:p w:rsidR="005F5C28" w:rsidRPr="004C5003" w:rsidRDefault="005F5C28" w:rsidP="009A3F1B">
      <w:pPr>
        <w:tabs>
          <w:tab w:val="left" w:pos="8789"/>
        </w:tabs>
        <w:spacing w:line="276" w:lineRule="auto"/>
        <w:ind w:left="720" w:right="-91" w:hanging="720"/>
        <w:jc w:val="both"/>
        <w:rPr>
          <w:rFonts w:ascii="Arial" w:hAnsi="Arial" w:cs="Arial"/>
          <w:b/>
          <w:sz w:val="24"/>
          <w:szCs w:val="24"/>
        </w:rPr>
      </w:pPr>
    </w:p>
    <w:p w:rsidR="005F5C28" w:rsidRPr="004C5003" w:rsidRDefault="35F38318" w:rsidP="009A3F1B">
      <w:pPr>
        <w:tabs>
          <w:tab w:val="left" w:pos="8789"/>
        </w:tabs>
        <w:spacing w:line="276" w:lineRule="auto"/>
        <w:ind w:left="720" w:right="-91" w:hanging="720"/>
        <w:jc w:val="both"/>
        <w:rPr>
          <w:rFonts w:ascii="Arial" w:hAnsi="Arial" w:cs="Arial"/>
          <w:b/>
          <w:bCs/>
          <w:sz w:val="24"/>
          <w:szCs w:val="24"/>
        </w:rPr>
      </w:pPr>
      <w:r w:rsidRPr="004C5003">
        <w:rPr>
          <w:rFonts w:ascii="Arial" w:hAnsi="Arial" w:cs="Arial"/>
          <w:b/>
          <w:bCs/>
          <w:sz w:val="24"/>
          <w:szCs w:val="24"/>
        </w:rPr>
        <w:t>4</w:t>
      </w:r>
      <w:r w:rsidR="005F5C28" w:rsidRPr="004C5003">
        <w:rPr>
          <w:rFonts w:ascii="Arial" w:hAnsi="Arial" w:cs="Arial"/>
          <w:sz w:val="24"/>
          <w:szCs w:val="24"/>
        </w:rPr>
        <w:t xml:space="preserve">.  </w:t>
      </w:r>
      <w:r w:rsidR="005F5C28" w:rsidRPr="004C5003">
        <w:rPr>
          <w:rFonts w:ascii="Arial" w:hAnsi="Arial" w:cs="Arial"/>
          <w:b/>
          <w:bCs/>
          <w:sz w:val="24"/>
          <w:szCs w:val="24"/>
        </w:rPr>
        <w:t>DEBIDO PROCESO.</w:t>
      </w:r>
    </w:p>
    <w:p w:rsidR="005F5C28" w:rsidRPr="004C5003" w:rsidRDefault="005F5C28" w:rsidP="009A3F1B">
      <w:pPr>
        <w:tabs>
          <w:tab w:val="left" w:pos="8789"/>
        </w:tabs>
        <w:spacing w:line="276" w:lineRule="auto"/>
        <w:ind w:right="618"/>
        <w:jc w:val="both"/>
        <w:rPr>
          <w:rFonts w:ascii="Arial" w:hAnsi="Arial" w:cs="Arial"/>
          <w:sz w:val="24"/>
          <w:szCs w:val="24"/>
          <w:lang w:val="es-CO"/>
        </w:rPr>
      </w:pPr>
    </w:p>
    <w:p w:rsidR="005F5C28" w:rsidRPr="004C5003" w:rsidRDefault="005F5C28" w:rsidP="009A3F1B">
      <w:pPr>
        <w:tabs>
          <w:tab w:val="left" w:pos="8789"/>
        </w:tabs>
        <w:spacing w:line="276" w:lineRule="auto"/>
        <w:ind w:right="49"/>
        <w:jc w:val="both"/>
        <w:rPr>
          <w:rFonts w:ascii="Arial" w:hAnsi="Arial" w:cs="Arial"/>
          <w:b/>
          <w:iCs/>
          <w:sz w:val="24"/>
          <w:szCs w:val="24"/>
        </w:rPr>
      </w:pPr>
      <w:r w:rsidRPr="004C5003">
        <w:rPr>
          <w:rFonts w:ascii="Arial" w:hAnsi="Arial" w:cs="Arial"/>
          <w:sz w:val="24"/>
          <w:szCs w:val="24"/>
          <w:lang w:val="es-CO"/>
        </w:rPr>
        <w:t xml:space="preserve">El artículo 29 superior, señala que </w:t>
      </w:r>
      <w:r w:rsidRPr="004C5003">
        <w:rPr>
          <w:rFonts w:ascii="Arial" w:hAnsi="Arial" w:cs="Arial"/>
          <w:i/>
          <w:iCs/>
          <w:sz w:val="24"/>
          <w:szCs w:val="24"/>
          <w:lang w:val="es-CO"/>
        </w:rPr>
        <w:t>“</w:t>
      </w:r>
      <w:r w:rsidRPr="008C51FC">
        <w:rPr>
          <w:rFonts w:ascii="Arial" w:hAnsi="Arial" w:cs="Arial"/>
          <w:i/>
          <w:iCs/>
          <w:sz w:val="22"/>
          <w:szCs w:val="24"/>
          <w:lang w:val="es-CO"/>
        </w:rPr>
        <w:t>el debido proceso se aplicará a toda clase de actuaciones judiciales y administrativas</w:t>
      </w:r>
      <w:r w:rsidRPr="004C5003">
        <w:rPr>
          <w:rFonts w:ascii="Arial" w:hAnsi="Arial" w:cs="Arial"/>
          <w:i/>
          <w:iCs/>
          <w:sz w:val="24"/>
          <w:szCs w:val="24"/>
          <w:lang w:val="es-CO"/>
        </w:rPr>
        <w:t xml:space="preserve">”, </w:t>
      </w:r>
      <w:r w:rsidRPr="004C5003">
        <w:rPr>
          <w:rFonts w:ascii="Arial" w:hAnsi="Arial" w:cs="Arial"/>
          <w:sz w:val="24"/>
          <w:szCs w:val="24"/>
          <w:lang w:val="es-CO"/>
        </w:rPr>
        <w:t>lo cual indica que tanto las autoridades judiciales como las administrativas, deben actuar respetando y garantizando el ejercicio del derecho de defensa, dentro de los procedimientos diseñados por el legislador.</w:t>
      </w:r>
    </w:p>
    <w:p w:rsidR="005F5C28" w:rsidRPr="004C5003" w:rsidRDefault="005F5C28" w:rsidP="009A3F1B">
      <w:pPr>
        <w:tabs>
          <w:tab w:val="left" w:pos="8789"/>
        </w:tabs>
        <w:spacing w:line="276" w:lineRule="auto"/>
        <w:ind w:right="49"/>
        <w:jc w:val="both"/>
        <w:rPr>
          <w:rFonts w:ascii="Arial" w:hAnsi="Arial" w:cs="Arial"/>
          <w:b/>
          <w:iCs/>
          <w:sz w:val="24"/>
          <w:szCs w:val="24"/>
        </w:rPr>
      </w:pPr>
    </w:p>
    <w:p w:rsidR="005F5C28" w:rsidRPr="004C5003" w:rsidRDefault="005F5C28" w:rsidP="009A3F1B">
      <w:pPr>
        <w:tabs>
          <w:tab w:val="left" w:pos="8789"/>
        </w:tabs>
        <w:spacing w:line="276" w:lineRule="auto"/>
        <w:ind w:right="49"/>
        <w:jc w:val="both"/>
        <w:rPr>
          <w:rFonts w:ascii="Arial" w:hAnsi="Arial" w:cs="Arial"/>
          <w:b/>
          <w:iCs/>
          <w:sz w:val="24"/>
          <w:szCs w:val="24"/>
        </w:rPr>
      </w:pPr>
      <w:r w:rsidRPr="004C5003">
        <w:rPr>
          <w:rFonts w:ascii="Arial" w:hAnsi="Arial" w:cs="Arial"/>
          <w:sz w:val="24"/>
          <w:szCs w:val="24"/>
          <w:lang w:val="es-ES"/>
        </w:rPr>
        <w:t>En cuanto se refiere al debido proceso administrativo, la jurisprudencia constitucional ha precisado que es un derecho que tiene rango fundamental, ya que a través de él se busca que toda actuación administrativa se someta a las normas y a la jurisprudencia que regula la aplicación de los principios constitucionales</w:t>
      </w:r>
      <w:r w:rsidRPr="004C5003">
        <w:rPr>
          <w:rFonts w:ascii="Arial" w:hAnsi="Arial" w:cs="Arial"/>
          <w:i/>
          <w:iCs/>
          <w:sz w:val="24"/>
          <w:szCs w:val="24"/>
          <w:lang w:val="es-ES"/>
        </w:rPr>
        <w:t>.</w:t>
      </w:r>
    </w:p>
    <w:p w:rsidR="005F5C28" w:rsidRPr="004C5003" w:rsidRDefault="005F5C28" w:rsidP="009A3F1B">
      <w:pPr>
        <w:spacing w:line="276" w:lineRule="auto"/>
        <w:jc w:val="both"/>
        <w:rPr>
          <w:rFonts w:ascii="Arial" w:hAnsi="Arial" w:cs="Arial"/>
          <w:b/>
          <w:sz w:val="24"/>
          <w:szCs w:val="24"/>
        </w:rPr>
      </w:pPr>
    </w:p>
    <w:p w:rsidR="0030745D" w:rsidRPr="004C5003" w:rsidRDefault="383A9228" w:rsidP="009A3F1B">
      <w:pPr>
        <w:spacing w:line="276" w:lineRule="auto"/>
        <w:jc w:val="both"/>
        <w:rPr>
          <w:rFonts w:ascii="Arial" w:hAnsi="Arial" w:cs="Arial"/>
          <w:b/>
          <w:bCs/>
          <w:sz w:val="24"/>
          <w:szCs w:val="24"/>
        </w:rPr>
      </w:pPr>
      <w:r w:rsidRPr="004C5003">
        <w:rPr>
          <w:rFonts w:ascii="Arial" w:hAnsi="Arial" w:cs="Arial"/>
          <w:b/>
          <w:bCs/>
          <w:sz w:val="24"/>
          <w:szCs w:val="24"/>
        </w:rPr>
        <w:t>5</w:t>
      </w:r>
      <w:r w:rsidR="0030745D" w:rsidRPr="004C5003">
        <w:rPr>
          <w:rFonts w:ascii="Arial" w:hAnsi="Arial" w:cs="Arial"/>
          <w:b/>
          <w:bCs/>
          <w:sz w:val="24"/>
          <w:szCs w:val="24"/>
        </w:rPr>
        <w:t>. CASO CONCRETO</w:t>
      </w:r>
    </w:p>
    <w:p w:rsidR="00C73E3A" w:rsidRPr="004C5003" w:rsidRDefault="00C73E3A" w:rsidP="009A3F1B">
      <w:pPr>
        <w:tabs>
          <w:tab w:val="left" w:pos="0"/>
        </w:tabs>
        <w:suppressAutoHyphens/>
        <w:spacing w:line="276" w:lineRule="auto"/>
        <w:jc w:val="both"/>
        <w:rPr>
          <w:rFonts w:ascii="Arial" w:hAnsi="Arial" w:cs="Arial"/>
          <w:sz w:val="24"/>
          <w:szCs w:val="24"/>
        </w:rPr>
      </w:pPr>
    </w:p>
    <w:p w:rsidR="00054654" w:rsidRPr="004C5003" w:rsidRDefault="00A37E05" w:rsidP="009A3F1B">
      <w:pPr>
        <w:suppressAutoHyphens/>
        <w:spacing w:line="276" w:lineRule="auto"/>
        <w:jc w:val="both"/>
        <w:rPr>
          <w:rFonts w:ascii="Arial" w:hAnsi="Arial" w:cs="Arial"/>
          <w:sz w:val="24"/>
          <w:szCs w:val="24"/>
        </w:rPr>
      </w:pPr>
      <w:r w:rsidRPr="004C5003">
        <w:rPr>
          <w:rFonts w:ascii="Arial" w:hAnsi="Arial" w:cs="Arial"/>
          <w:sz w:val="24"/>
          <w:szCs w:val="24"/>
        </w:rPr>
        <w:t xml:space="preserve">En este asunto, </w:t>
      </w:r>
      <w:r w:rsidR="00CB29E5" w:rsidRPr="004C5003">
        <w:rPr>
          <w:rFonts w:ascii="Arial" w:hAnsi="Arial" w:cs="Arial"/>
          <w:sz w:val="24"/>
          <w:szCs w:val="24"/>
        </w:rPr>
        <w:t>desde el libelo inicial el actor identificó a Colpensiones como la entidad que venía afectando los derechos fundamentales cuya protección pretende por esta ví</w:t>
      </w:r>
      <w:r w:rsidR="72DDA5C3" w:rsidRPr="004C5003">
        <w:rPr>
          <w:rFonts w:ascii="Arial" w:hAnsi="Arial" w:cs="Arial"/>
          <w:sz w:val="24"/>
          <w:szCs w:val="24"/>
        </w:rPr>
        <w:t>a, por</w:t>
      </w:r>
      <w:r w:rsidR="00CB29E5" w:rsidRPr="004C5003">
        <w:rPr>
          <w:rFonts w:ascii="Arial" w:hAnsi="Arial" w:cs="Arial"/>
          <w:sz w:val="24"/>
          <w:szCs w:val="24"/>
        </w:rPr>
        <w:t xml:space="preserve"> no hab</w:t>
      </w:r>
      <w:r w:rsidR="43C9CB7E" w:rsidRPr="004C5003">
        <w:rPr>
          <w:rFonts w:ascii="Arial" w:hAnsi="Arial" w:cs="Arial"/>
          <w:sz w:val="24"/>
          <w:szCs w:val="24"/>
        </w:rPr>
        <w:t>er</w:t>
      </w:r>
      <w:r w:rsidR="00CB29E5" w:rsidRPr="004C5003">
        <w:rPr>
          <w:rFonts w:ascii="Arial" w:hAnsi="Arial" w:cs="Arial"/>
          <w:sz w:val="24"/>
          <w:szCs w:val="24"/>
        </w:rPr>
        <w:t xml:space="preserve"> dado el trámite que corresponde a las inconform</w:t>
      </w:r>
      <w:r w:rsidR="00BD0952" w:rsidRPr="004C5003">
        <w:rPr>
          <w:rFonts w:ascii="Arial" w:hAnsi="Arial" w:cs="Arial"/>
          <w:sz w:val="24"/>
          <w:szCs w:val="24"/>
        </w:rPr>
        <w:t xml:space="preserve">idades presentadas en contra de la valoración de la pérdida de capacidad laboral efectuada </w:t>
      </w:r>
      <w:r w:rsidR="00054654" w:rsidRPr="004C5003">
        <w:rPr>
          <w:rFonts w:ascii="Arial" w:hAnsi="Arial" w:cs="Arial"/>
          <w:sz w:val="24"/>
          <w:szCs w:val="24"/>
        </w:rPr>
        <w:t>en primera oportunidad.</w:t>
      </w:r>
    </w:p>
    <w:p w:rsidR="00054654" w:rsidRPr="004C5003" w:rsidRDefault="00054654" w:rsidP="009A3F1B">
      <w:pPr>
        <w:tabs>
          <w:tab w:val="left" w:pos="0"/>
        </w:tabs>
        <w:suppressAutoHyphens/>
        <w:spacing w:line="276" w:lineRule="auto"/>
        <w:jc w:val="both"/>
        <w:rPr>
          <w:rFonts w:ascii="Arial" w:hAnsi="Arial" w:cs="Arial"/>
          <w:sz w:val="24"/>
          <w:szCs w:val="24"/>
        </w:rPr>
      </w:pPr>
    </w:p>
    <w:p w:rsidR="00F4071B" w:rsidRPr="004C5003" w:rsidRDefault="00054654" w:rsidP="009A3F1B">
      <w:pPr>
        <w:suppressAutoHyphens/>
        <w:spacing w:line="276" w:lineRule="auto"/>
        <w:jc w:val="both"/>
        <w:rPr>
          <w:rFonts w:ascii="Arial" w:hAnsi="Arial" w:cs="Arial"/>
          <w:sz w:val="24"/>
          <w:szCs w:val="24"/>
        </w:rPr>
      </w:pPr>
      <w:r w:rsidRPr="004C5003">
        <w:rPr>
          <w:rFonts w:ascii="Arial" w:hAnsi="Arial" w:cs="Arial"/>
          <w:sz w:val="24"/>
          <w:szCs w:val="24"/>
        </w:rPr>
        <w:t>C</w:t>
      </w:r>
      <w:r w:rsidR="00A37E05" w:rsidRPr="004C5003">
        <w:rPr>
          <w:rFonts w:ascii="Arial" w:hAnsi="Arial" w:cs="Arial"/>
          <w:sz w:val="24"/>
          <w:szCs w:val="24"/>
        </w:rPr>
        <w:t xml:space="preserve">olpensiones </w:t>
      </w:r>
      <w:r w:rsidRPr="004C5003">
        <w:rPr>
          <w:rFonts w:ascii="Arial" w:hAnsi="Arial" w:cs="Arial"/>
          <w:sz w:val="24"/>
          <w:szCs w:val="24"/>
        </w:rPr>
        <w:t xml:space="preserve">a su turno </w:t>
      </w:r>
      <w:r w:rsidR="00A37E05" w:rsidRPr="004C5003">
        <w:rPr>
          <w:rFonts w:ascii="Arial" w:hAnsi="Arial" w:cs="Arial"/>
          <w:sz w:val="24"/>
          <w:szCs w:val="24"/>
        </w:rPr>
        <w:t xml:space="preserve">justifica la omisión en la que ha incurrido referente al pago de los honorarios de la Junta </w:t>
      </w:r>
      <w:r w:rsidR="00CE5F40" w:rsidRPr="004C5003">
        <w:rPr>
          <w:rFonts w:ascii="Arial" w:hAnsi="Arial" w:cs="Arial"/>
          <w:sz w:val="24"/>
          <w:szCs w:val="24"/>
        </w:rPr>
        <w:t>Regional</w:t>
      </w:r>
      <w:r w:rsidR="00A37E05" w:rsidRPr="004C5003">
        <w:rPr>
          <w:rFonts w:ascii="Arial" w:hAnsi="Arial" w:cs="Arial"/>
          <w:sz w:val="24"/>
          <w:szCs w:val="24"/>
        </w:rPr>
        <w:t xml:space="preserve"> de Calificación de invalidez en el hecho de que</w:t>
      </w:r>
      <w:r w:rsidR="334CF624" w:rsidRPr="004C5003">
        <w:rPr>
          <w:rFonts w:ascii="Arial" w:hAnsi="Arial" w:cs="Arial"/>
          <w:sz w:val="24"/>
          <w:szCs w:val="24"/>
        </w:rPr>
        <w:t>,</w:t>
      </w:r>
      <w:r w:rsidR="00A37E05" w:rsidRPr="004C5003">
        <w:rPr>
          <w:rFonts w:ascii="Arial" w:hAnsi="Arial" w:cs="Arial"/>
          <w:sz w:val="24"/>
          <w:szCs w:val="24"/>
        </w:rPr>
        <w:t xml:space="preserve"> por tratarse un pago anticipado, dicho órgano debe expedir factura </w:t>
      </w:r>
      <w:r w:rsidR="00F4071B" w:rsidRPr="004C5003">
        <w:rPr>
          <w:rFonts w:ascii="Arial" w:hAnsi="Arial" w:cs="Arial"/>
          <w:sz w:val="24"/>
          <w:szCs w:val="24"/>
        </w:rPr>
        <w:t>para el pago de sus honorarios, de</w:t>
      </w:r>
      <w:r w:rsidR="00A37E05" w:rsidRPr="004C5003">
        <w:rPr>
          <w:rFonts w:ascii="Arial" w:hAnsi="Arial" w:cs="Arial"/>
          <w:sz w:val="24"/>
          <w:szCs w:val="24"/>
        </w:rPr>
        <w:t xml:space="preserve"> acuerdo con las previsiones </w:t>
      </w:r>
      <w:r w:rsidR="00F4071B" w:rsidRPr="004C5003">
        <w:rPr>
          <w:rFonts w:ascii="Arial" w:hAnsi="Arial" w:cs="Arial"/>
          <w:sz w:val="24"/>
          <w:szCs w:val="24"/>
        </w:rPr>
        <w:t>del artículo 615 del Estatuto Tributario Nacional, los conceptos emitidos por la DIAN y la jurisprudencia que al respecto ha proferido el Consejo de Estado.</w:t>
      </w:r>
    </w:p>
    <w:p w:rsidR="00E53435" w:rsidRPr="004C5003" w:rsidRDefault="00E53435" w:rsidP="009A3F1B">
      <w:pPr>
        <w:tabs>
          <w:tab w:val="left" w:pos="0"/>
        </w:tabs>
        <w:suppressAutoHyphens/>
        <w:spacing w:line="276" w:lineRule="auto"/>
        <w:jc w:val="both"/>
        <w:rPr>
          <w:rFonts w:ascii="Arial" w:hAnsi="Arial" w:cs="Arial"/>
          <w:sz w:val="24"/>
          <w:szCs w:val="24"/>
        </w:rPr>
      </w:pPr>
    </w:p>
    <w:p w:rsidR="00E53435" w:rsidRPr="004C5003" w:rsidRDefault="008C51FC" w:rsidP="009A3F1B">
      <w:pPr>
        <w:tabs>
          <w:tab w:val="left" w:pos="0"/>
        </w:tabs>
        <w:suppressAutoHyphens/>
        <w:spacing w:line="276" w:lineRule="auto"/>
        <w:jc w:val="both"/>
        <w:rPr>
          <w:rFonts w:ascii="Arial" w:hAnsi="Arial" w:cs="Arial"/>
          <w:sz w:val="24"/>
          <w:szCs w:val="24"/>
        </w:rPr>
      </w:pPr>
      <w:r w:rsidRPr="004C5003">
        <w:rPr>
          <w:rFonts w:ascii="Arial" w:hAnsi="Arial" w:cs="Arial"/>
          <w:sz w:val="24"/>
          <w:szCs w:val="24"/>
        </w:rPr>
        <w:t>Además,</w:t>
      </w:r>
      <w:r w:rsidR="00E53435" w:rsidRPr="004C5003">
        <w:rPr>
          <w:rFonts w:ascii="Arial" w:hAnsi="Arial" w:cs="Arial"/>
          <w:sz w:val="24"/>
          <w:szCs w:val="24"/>
        </w:rPr>
        <w:t xml:space="preserve"> refiere la entidad que no es esta vía la llamada a atender los reclamos del actor, pues para ello fueron previstos los mecanismos ordinarios de defensa judicial.</w:t>
      </w:r>
    </w:p>
    <w:p w:rsidR="00E53435" w:rsidRPr="004C5003" w:rsidRDefault="00E53435" w:rsidP="009A3F1B">
      <w:pPr>
        <w:tabs>
          <w:tab w:val="left" w:pos="0"/>
        </w:tabs>
        <w:suppressAutoHyphens/>
        <w:spacing w:line="276" w:lineRule="auto"/>
        <w:jc w:val="both"/>
        <w:rPr>
          <w:rFonts w:ascii="Arial" w:hAnsi="Arial" w:cs="Arial"/>
          <w:sz w:val="24"/>
          <w:szCs w:val="24"/>
        </w:rPr>
      </w:pPr>
    </w:p>
    <w:p w:rsidR="00E53435" w:rsidRPr="004C5003" w:rsidRDefault="00E53435" w:rsidP="009A3F1B">
      <w:pPr>
        <w:suppressAutoHyphens/>
        <w:spacing w:line="276" w:lineRule="auto"/>
        <w:jc w:val="both"/>
        <w:rPr>
          <w:rFonts w:ascii="Arial" w:hAnsi="Arial" w:cs="Arial"/>
          <w:sz w:val="24"/>
          <w:szCs w:val="24"/>
        </w:rPr>
      </w:pPr>
      <w:r w:rsidRPr="004C5003">
        <w:rPr>
          <w:rFonts w:ascii="Arial" w:hAnsi="Arial" w:cs="Arial"/>
          <w:sz w:val="24"/>
          <w:szCs w:val="24"/>
        </w:rPr>
        <w:t>En lo que atañe a este último punto, es del caso señalar que el actor no está pretendiendo por la vía constitucional la calificación de invalidez, ni controvirtiendo la misma, pues la única aspiración plasmada en el líbelo inicial es que se continuidad al trámite en lo que respecta a las inconformidades que planteo en relación con la valoración efectuada por Colpensiones respecto a su pérdida de capacidad laboral</w:t>
      </w:r>
      <w:r w:rsidR="003B04B9" w:rsidRPr="004C5003">
        <w:rPr>
          <w:rFonts w:ascii="Arial" w:hAnsi="Arial" w:cs="Arial"/>
          <w:sz w:val="24"/>
          <w:szCs w:val="24"/>
        </w:rPr>
        <w:t>, aspiración en relación de la cual ha señalado la Corte Constitucional procede la acción de tutela, pues resulta evidente la vulneración del debido proceso cuando la administración incumple con el procedimiento establecido y demoran de manera injustificada el cumplimiento de los términos legales</w:t>
      </w:r>
      <w:r w:rsidRPr="004C5003">
        <w:rPr>
          <w:rFonts w:ascii="Arial" w:hAnsi="Arial" w:cs="Arial"/>
          <w:sz w:val="24"/>
          <w:szCs w:val="24"/>
        </w:rPr>
        <w:t>.</w:t>
      </w:r>
    </w:p>
    <w:p w:rsidR="00E53435" w:rsidRPr="004C5003" w:rsidRDefault="00E53435" w:rsidP="009A3F1B">
      <w:pPr>
        <w:tabs>
          <w:tab w:val="left" w:pos="0"/>
        </w:tabs>
        <w:suppressAutoHyphens/>
        <w:spacing w:line="276" w:lineRule="auto"/>
        <w:jc w:val="both"/>
        <w:rPr>
          <w:rFonts w:ascii="Arial" w:hAnsi="Arial" w:cs="Arial"/>
          <w:sz w:val="24"/>
          <w:szCs w:val="24"/>
        </w:rPr>
      </w:pPr>
      <w:r w:rsidRPr="004C5003">
        <w:rPr>
          <w:rFonts w:ascii="Arial" w:hAnsi="Arial" w:cs="Arial"/>
          <w:sz w:val="24"/>
          <w:szCs w:val="24"/>
        </w:rPr>
        <w:t xml:space="preserve"> </w:t>
      </w:r>
    </w:p>
    <w:p w:rsidR="00294AA5" w:rsidRPr="004C5003" w:rsidRDefault="003B04B9" w:rsidP="009A3F1B">
      <w:pPr>
        <w:suppressAutoHyphens/>
        <w:spacing w:line="276" w:lineRule="auto"/>
        <w:jc w:val="both"/>
        <w:rPr>
          <w:rFonts w:ascii="Arial" w:hAnsi="Arial" w:cs="Arial"/>
          <w:sz w:val="24"/>
          <w:szCs w:val="24"/>
        </w:rPr>
      </w:pPr>
      <w:r w:rsidRPr="004C5003">
        <w:rPr>
          <w:rFonts w:ascii="Arial" w:hAnsi="Arial" w:cs="Arial"/>
          <w:sz w:val="24"/>
          <w:szCs w:val="24"/>
        </w:rPr>
        <w:t>En ese sentido, advierte la Sala que resulta i</w:t>
      </w:r>
      <w:r w:rsidR="6329B2BC" w:rsidRPr="004C5003">
        <w:rPr>
          <w:rFonts w:ascii="Arial" w:hAnsi="Arial" w:cs="Arial"/>
          <w:sz w:val="24"/>
          <w:szCs w:val="24"/>
        </w:rPr>
        <w:t>naceptable</w:t>
      </w:r>
      <w:r w:rsidRPr="004C5003">
        <w:rPr>
          <w:rFonts w:ascii="Arial" w:hAnsi="Arial" w:cs="Arial"/>
          <w:sz w:val="24"/>
          <w:szCs w:val="24"/>
        </w:rPr>
        <w:t xml:space="preserve"> el argumento que tiene Colpensiones para justificar la omisión en la que ha incurrido, </w:t>
      </w:r>
      <w:r w:rsidR="00F4071B" w:rsidRPr="004C5003">
        <w:rPr>
          <w:rFonts w:ascii="Arial" w:hAnsi="Arial" w:cs="Arial"/>
          <w:sz w:val="24"/>
          <w:szCs w:val="24"/>
        </w:rPr>
        <w:t xml:space="preserve">primero porque la </w:t>
      </w:r>
      <w:r w:rsidR="00F4071B" w:rsidRPr="004C5003">
        <w:rPr>
          <w:rFonts w:ascii="Arial" w:hAnsi="Arial" w:cs="Arial"/>
          <w:sz w:val="24"/>
          <w:szCs w:val="24"/>
        </w:rPr>
        <w:lastRenderedPageBreak/>
        <w:t>normatividad que reg</w:t>
      </w:r>
      <w:r w:rsidR="00412E8F" w:rsidRPr="004C5003">
        <w:rPr>
          <w:rFonts w:ascii="Arial" w:hAnsi="Arial" w:cs="Arial"/>
          <w:sz w:val="24"/>
          <w:szCs w:val="24"/>
        </w:rPr>
        <w:t>lamenta la organización y funcionamiento de las Junta</w:t>
      </w:r>
      <w:r w:rsidR="00843997" w:rsidRPr="004C5003">
        <w:rPr>
          <w:rFonts w:ascii="Arial" w:hAnsi="Arial" w:cs="Arial"/>
          <w:sz w:val="24"/>
          <w:szCs w:val="24"/>
        </w:rPr>
        <w:t>s</w:t>
      </w:r>
      <w:r w:rsidR="00412E8F" w:rsidRPr="004C5003">
        <w:rPr>
          <w:rFonts w:ascii="Arial" w:hAnsi="Arial" w:cs="Arial"/>
          <w:sz w:val="24"/>
          <w:szCs w:val="24"/>
        </w:rPr>
        <w:t xml:space="preserve"> de Calificación de Invalidez </w:t>
      </w:r>
      <w:r w:rsidR="00205412" w:rsidRPr="004C5003">
        <w:rPr>
          <w:rFonts w:ascii="Arial" w:hAnsi="Arial" w:cs="Arial"/>
          <w:sz w:val="24"/>
          <w:szCs w:val="24"/>
        </w:rPr>
        <w:t xml:space="preserve">no prevé la expedición de dicha factura como requisito para el pago de </w:t>
      </w:r>
      <w:r w:rsidR="00843997" w:rsidRPr="004C5003">
        <w:rPr>
          <w:rFonts w:ascii="Arial" w:hAnsi="Arial" w:cs="Arial"/>
          <w:sz w:val="24"/>
          <w:szCs w:val="24"/>
        </w:rPr>
        <w:t>su</w:t>
      </w:r>
      <w:r w:rsidR="00205412" w:rsidRPr="004C5003">
        <w:rPr>
          <w:rFonts w:ascii="Arial" w:hAnsi="Arial" w:cs="Arial"/>
          <w:sz w:val="24"/>
          <w:szCs w:val="24"/>
        </w:rPr>
        <w:t xml:space="preserve">s honorarios, pues basta que las entidades encargadas de su pago conozcan la cuenta bancaría en la cual </w:t>
      </w:r>
      <w:r w:rsidR="00843997" w:rsidRPr="004C5003">
        <w:rPr>
          <w:rFonts w:ascii="Arial" w:hAnsi="Arial" w:cs="Arial"/>
          <w:sz w:val="24"/>
          <w:szCs w:val="24"/>
        </w:rPr>
        <w:t>deben</w:t>
      </w:r>
      <w:r w:rsidR="00205412" w:rsidRPr="004C5003">
        <w:rPr>
          <w:rFonts w:ascii="Arial" w:hAnsi="Arial" w:cs="Arial"/>
          <w:sz w:val="24"/>
          <w:szCs w:val="24"/>
        </w:rPr>
        <w:t xml:space="preserve"> realizar el depósito y segundo porque la Junta </w:t>
      </w:r>
      <w:r w:rsidR="00596133" w:rsidRPr="004C5003">
        <w:rPr>
          <w:rFonts w:ascii="Arial" w:hAnsi="Arial" w:cs="Arial"/>
          <w:sz w:val="24"/>
          <w:szCs w:val="24"/>
        </w:rPr>
        <w:t>Regional</w:t>
      </w:r>
      <w:r w:rsidR="00205412" w:rsidRPr="004C5003">
        <w:rPr>
          <w:rFonts w:ascii="Arial" w:hAnsi="Arial" w:cs="Arial"/>
          <w:sz w:val="24"/>
          <w:szCs w:val="24"/>
        </w:rPr>
        <w:t xml:space="preserve"> de Calificación invalidez no conoce del trámite hasta que le es remitido </w:t>
      </w:r>
      <w:r w:rsidR="00596133" w:rsidRPr="004C5003">
        <w:rPr>
          <w:rFonts w:ascii="Arial" w:hAnsi="Arial" w:cs="Arial"/>
          <w:sz w:val="24"/>
          <w:szCs w:val="24"/>
        </w:rPr>
        <w:t>por Colpensiones</w:t>
      </w:r>
      <w:r w:rsidR="00205412" w:rsidRPr="004C5003">
        <w:rPr>
          <w:rFonts w:ascii="Arial" w:hAnsi="Arial" w:cs="Arial"/>
          <w:sz w:val="24"/>
          <w:szCs w:val="24"/>
        </w:rPr>
        <w:t xml:space="preserve"> y para ese momento ya debió realizarse la consignación, por lo tanto, </w:t>
      </w:r>
      <w:r w:rsidR="05E341EF" w:rsidRPr="004C5003">
        <w:rPr>
          <w:rFonts w:ascii="Arial" w:hAnsi="Arial" w:cs="Arial"/>
          <w:sz w:val="24"/>
          <w:szCs w:val="24"/>
        </w:rPr>
        <w:t>la expedición de</w:t>
      </w:r>
      <w:r w:rsidR="00205412" w:rsidRPr="004C5003">
        <w:rPr>
          <w:rFonts w:ascii="Arial" w:hAnsi="Arial" w:cs="Arial"/>
          <w:sz w:val="24"/>
          <w:szCs w:val="24"/>
        </w:rPr>
        <w:t xml:space="preserve"> la citada factura que </w:t>
      </w:r>
      <w:r w:rsidR="2690CF56" w:rsidRPr="004C5003">
        <w:rPr>
          <w:rFonts w:ascii="Arial" w:hAnsi="Arial" w:cs="Arial"/>
          <w:sz w:val="24"/>
          <w:szCs w:val="24"/>
        </w:rPr>
        <w:t xml:space="preserve">por conceptos tributarios </w:t>
      </w:r>
      <w:r w:rsidR="00205412" w:rsidRPr="004C5003">
        <w:rPr>
          <w:rFonts w:ascii="Arial" w:hAnsi="Arial" w:cs="Arial"/>
          <w:sz w:val="24"/>
          <w:szCs w:val="24"/>
        </w:rPr>
        <w:t>exige Col</w:t>
      </w:r>
      <w:r w:rsidR="00843997" w:rsidRPr="004C5003">
        <w:rPr>
          <w:rFonts w:ascii="Arial" w:hAnsi="Arial" w:cs="Arial"/>
          <w:sz w:val="24"/>
          <w:szCs w:val="24"/>
        </w:rPr>
        <w:t xml:space="preserve">pensiones </w:t>
      </w:r>
      <w:r w:rsidR="088B3E72" w:rsidRPr="004C5003">
        <w:rPr>
          <w:rFonts w:ascii="Arial" w:hAnsi="Arial" w:cs="Arial"/>
          <w:sz w:val="24"/>
          <w:szCs w:val="24"/>
        </w:rPr>
        <w:t>s</w:t>
      </w:r>
      <w:r w:rsidR="4AEB8F3D" w:rsidRPr="004C5003">
        <w:rPr>
          <w:rFonts w:ascii="Arial" w:hAnsi="Arial" w:cs="Arial"/>
          <w:sz w:val="24"/>
          <w:szCs w:val="24"/>
        </w:rPr>
        <w:t xml:space="preserve">olo podrá </w:t>
      </w:r>
      <w:r w:rsidR="00596133" w:rsidRPr="004C5003">
        <w:rPr>
          <w:rFonts w:ascii="Arial" w:hAnsi="Arial" w:cs="Arial"/>
          <w:sz w:val="24"/>
          <w:szCs w:val="24"/>
        </w:rPr>
        <w:t>concretarse</w:t>
      </w:r>
      <w:r w:rsidR="4AEB8F3D" w:rsidRPr="004C5003">
        <w:rPr>
          <w:rFonts w:ascii="Arial" w:hAnsi="Arial" w:cs="Arial"/>
          <w:sz w:val="24"/>
          <w:szCs w:val="24"/>
        </w:rPr>
        <w:t xml:space="preserve"> </w:t>
      </w:r>
      <w:r w:rsidR="00205412" w:rsidRPr="004C5003">
        <w:rPr>
          <w:rFonts w:ascii="Arial" w:hAnsi="Arial" w:cs="Arial"/>
          <w:sz w:val="24"/>
          <w:szCs w:val="24"/>
        </w:rPr>
        <w:t>con posteri</w:t>
      </w:r>
      <w:r w:rsidR="00F02157" w:rsidRPr="004C5003">
        <w:rPr>
          <w:rFonts w:ascii="Arial" w:hAnsi="Arial" w:cs="Arial"/>
          <w:sz w:val="24"/>
          <w:szCs w:val="24"/>
        </w:rPr>
        <w:t xml:space="preserve">oridad al recibo del expediente </w:t>
      </w:r>
      <w:r w:rsidR="5FD45420" w:rsidRPr="004C5003">
        <w:rPr>
          <w:rFonts w:ascii="Arial" w:hAnsi="Arial" w:cs="Arial"/>
          <w:sz w:val="24"/>
          <w:szCs w:val="24"/>
        </w:rPr>
        <w:t>respecto al</w:t>
      </w:r>
      <w:r w:rsidR="00F02157" w:rsidRPr="004C5003">
        <w:rPr>
          <w:rFonts w:ascii="Arial" w:hAnsi="Arial" w:cs="Arial"/>
          <w:sz w:val="24"/>
          <w:szCs w:val="24"/>
        </w:rPr>
        <w:t xml:space="preserve"> cual debe</w:t>
      </w:r>
      <w:r w:rsidR="00596133" w:rsidRPr="004C5003">
        <w:rPr>
          <w:rFonts w:ascii="Arial" w:hAnsi="Arial" w:cs="Arial"/>
          <w:sz w:val="24"/>
          <w:szCs w:val="24"/>
        </w:rPr>
        <w:t>n</w:t>
      </w:r>
      <w:r w:rsidR="00F02157" w:rsidRPr="004C5003">
        <w:rPr>
          <w:rFonts w:ascii="Arial" w:hAnsi="Arial" w:cs="Arial"/>
          <w:sz w:val="24"/>
          <w:szCs w:val="24"/>
        </w:rPr>
        <w:t xml:space="preserve"> resolverse</w:t>
      </w:r>
      <w:r w:rsidR="00596133" w:rsidRPr="004C5003">
        <w:rPr>
          <w:rFonts w:ascii="Arial" w:hAnsi="Arial" w:cs="Arial"/>
          <w:sz w:val="24"/>
          <w:szCs w:val="24"/>
        </w:rPr>
        <w:t xml:space="preserve"> las inconformidades</w:t>
      </w:r>
      <w:r w:rsidR="040EAB0D" w:rsidRPr="004C5003">
        <w:rPr>
          <w:rFonts w:ascii="Arial" w:hAnsi="Arial" w:cs="Arial"/>
          <w:sz w:val="24"/>
          <w:szCs w:val="24"/>
        </w:rPr>
        <w:t xml:space="preserve"> y,</w:t>
      </w:r>
      <w:r w:rsidR="00294AA5" w:rsidRPr="004C5003">
        <w:rPr>
          <w:rFonts w:ascii="Arial" w:hAnsi="Arial" w:cs="Arial"/>
          <w:sz w:val="24"/>
          <w:szCs w:val="24"/>
        </w:rPr>
        <w:t xml:space="preserve"> de requerir Colpensiones la factura para efectos tributarios, deberá solicitarl</w:t>
      </w:r>
      <w:r w:rsidR="1D79981B" w:rsidRPr="004C5003">
        <w:rPr>
          <w:rFonts w:ascii="Arial" w:hAnsi="Arial" w:cs="Arial"/>
          <w:sz w:val="24"/>
          <w:szCs w:val="24"/>
        </w:rPr>
        <w:t>a</w:t>
      </w:r>
      <w:r w:rsidR="00294AA5" w:rsidRPr="004C5003">
        <w:rPr>
          <w:rFonts w:ascii="Arial" w:hAnsi="Arial" w:cs="Arial"/>
          <w:sz w:val="24"/>
          <w:szCs w:val="24"/>
        </w:rPr>
        <w:t xml:space="preserve"> a dichos órganos, sin que</w:t>
      </w:r>
      <w:r w:rsidR="24DEC049" w:rsidRPr="004C5003">
        <w:rPr>
          <w:rFonts w:ascii="Arial" w:hAnsi="Arial" w:cs="Arial"/>
          <w:sz w:val="24"/>
          <w:szCs w:val="24"/>
        </w:rPr>
        <w:t>, bajo ninguna circunstancia</w:t>
      </w:r>
      <w:r w:rsidR="00294AA5" w:rsidRPr="004C5003">
        <w:rPr>
          <w:rFonts w:ascii="Arial" w:hAnsi="Arial" w:cs="Arial"/>
          <w:sz w:val="24"/>
          <w:szCs w:val="24"/>
        </w:rPr>
        <w:t xml:space="preserve"> ello </w:t>
      </w:r>
      <w:r w:rsidR="3408899C" w:rsidRPr="004C5003">
        <w:rPr>
          <w:rFonts w:ascii="Arial" w:hAnsi="Arial" w:cs="Arial"/>
          <w:sz w:val="24"/>
          <w:szCs w:val="24"/>
        </w:rPr>
        <w:t>pueda dilatar el</w:t>
      </w:r>
      <w:r w:rsidR="00294AA5" w:rsidRPr="004C5003">
        <w:rPr>
          <w:rFonts w:ascii="Arial" w:hAnsi="Arial" w:cs="Arial"/>
          <w:sz w:val="24"/>
          <w:szCs w:val="24"/>
        </w:rPr>
        <w:t xml:space="preserve"> </w:t>
      </w:r>
      <w:r w:rsidR="001172F0" w:rsidRPr="004C5003">
        <w:rPr>
          <w:rFonts w:ascii="Arial" w:hAnsi="Arial" w:cs="Arial"/>
          <w:sz w:val="24"/>
          <w:szCs w:val="24"/>
        </w:rPr>
        <w:t>trámite</w:t>
      </w:r>
      <w:r w:rsidR="00294AA5" w:rsidRPr="004C5003">
        <w:rPr>
          <w:rFonts w:ascii="Arial" w:hAnsi="Arial" w:cs="Arial"/>
          <w:sz w:val="24"/>
          <w:szCs w:val="24"/>
        </w:rPr>
        <w:t xml:space="preserve"> </w:t>
      </w:r>
      <w:r w:rsidR="00596133" w:rsidRPr="004C5003">
        <w:rPr>
          <w:rFonts w:ascii="Arial" w:hAnsi="Arial" w:cs="Arial"/>
          <w:sz w:val="24"/>
          <w:szCs w:val="24"/>
        </w:rPr>
        <w:t>de valoración de los usuarios</w:t>
      </w:r>
      <w:r w:rsidR="00E53435" w:rsidRPr="004C5003">
        <w:rPr>
          <w:rFonts w:ascii="Arial" w:hAnsi="Arial" w:cs="Arial"/>
          <w:sz w:val="24"/>
          <w:szCs w:val="24"/>
        </w:rPr>
        <w:t>.</w:t>
      </w:r>
    </w:p>
    <w:p w:rsidR="00BD40CF" w:rsidRPr="004C5003" w:rsidRDefault="00BD40CF" w:rsidP="009A3F1B">
      <w:pPr>
        <w:tabs>
          <w:tab w:val="left" w:pos="0"/>
        </w:tabs>
        <w:suppressAutoHyphens/>
        <w:spacing w:line="276" w:lineRule="auto"/>
        <w:jc w:val="both"/>
        <w:rPr>
          <w:rFonts w:ascii="Arial" w:hAnsi="Arial" w:cs="Arial"/>
          <w:sz w:val="24"/>
          <w:szCs w:val="24"/>
        </w:rPr>
      </w:pPr>
    </w:p>
    <w:p w:rsidR="00BD40CF" w:rsidRPr="004C5003" w:rsidRDefault="00BD40CF" w:rsidP="009A3F1B">
      <w:pPr>
        <w:suppressAutoHyphens/>
        <w:spacing w:line="276" w:lineRule="auto"/>
        <w:jc w:val="both"/>
        <w:rPr>
          <w:rFonts w:ascii="Arial" w:hAnsi="Arial" w:cs="Arial"/>
          <w:sz w:val="24"/>
          <w:szCs w:val="24"/>
        </w:rPr>
      </w:pPr>
      <w:r w:rsidRPr="004C5003">
        <w:rPr>
          <w:rFonts w:ascii="Arial" w:hAnsi="Arial" w:cs="Arial"/>
          <w:sz w:val="24"/>
          <w:szCs w:val="24"/>
        </w:rPr>
        <w:t xml:space="preserve">En ese sentido, razón le asistió a la juez de la causa en tutelar el </w:t>
      </w:r>
      <w:r w:rsidR="75ABBC69" w:rsidRPr="004C5003">
        <w:rPr>
          <w:rFonts w:ascii="Arial" w:hAnsi="Arial" w:cs="Arial"/>
          <w:sz w:val="24"/>
          <w:szCs w:val="24"/>
        </w:rPr>
        <w:t xml:space="preserve">derecho al </w:t>
      </w:r>
      <w:r w:rsidRPr="004C5003">
        <w:rPr>
          <w:rFonts w:ascii="Arial" w:hAnsi="Arial" w:cs="Arial"/>
          <w:sz w:val="24"/>
          <w:szCs w:val="24"/>
        </w:rPr>
        <w:t xml:space="preserve">debido proceso del cual es titular el señor Díaz </w:t>
      </w:r>
      <w:r w:rsidR="008C51FC" w:rsidRPr="004C5003">
        <w:rPr>
          <w:rFonts w:ascii="Arial" w:hAnsi="Arial" w:cs="Arial"/>
          <w:sz w:val="24"/>
          <w:szCs w:val="24"/>
        </w:rPr>
        <w:t>Ángel y</w:t>
      </w:r>
      <w:r w:rsidRPr="004C5003">
        <w:rPr>
          <w:rFonts w:ascii="Arial" w:hAnsi="Arial" w:cs="Arial"/>
          <w:sz w:val="24"/>
          <w:szCs w:val="24"/>
        </w:rPr>
        <w:t xml:space="preserve"> ordenar a Colpensiones continuar con el trámite previsto para que la Junta Regional de Calificación de Invalidez proceda a rendir el dictamen que atienda las controversias planteadas por el actor, razón por la cual será confirmada la sentencia de primer grado, por l</w:t>
      </w:r>
      <w:r w:rsidR="031A96C9" w:rsidRPr="004C5003">
        <w:rPr>
          <w:rFonts w:ascii="Arial" w:hAnsi="Arial" w:cs="Arial"/>
          <w:sz w:val="24"/>
          <w:szCs w:val="24"/>
        </w:rPr>
        <w:t>os motivos</w:t>
      </w:r>
      <w:r w:rsidRPr="004C5003">
        <w:rPr>
          <w:rFonts w:ascii="Arial" w:hAnsi="Arial" w:cs="Arial"/>
          <w:sz w:val="24"/>
          <w:szCs w:val="24"/>
        </w:rPr>
        <w:t xml:space="preserve"> aquí expuest</w:t>
      </w:r>
      <w:r w:rsidR="7A8E20AE" w:rsidRPr="004C5003">
        <w:rPr>
          <w:rFonts w:ascii="Arial" w:hAnsi="Arial" w:cs="Arial"/>
          <w:sz w:val="24"/>
          <w:szCs w:val="24"/>
        </w:rPr>
        <w:t>o</w:t>
      </w:r>
      <w:r w:rsidRPr="004C5003">
        <w:rPr>
          <w:rFonts w:ascii="Arial" w:hAnsi="Arial" w:cs="Arial"/>
          <w:sz w:val="24"/>
          <w:szCs w:val="24"/>
        </w:rPr>
        <w:t>s.</w:t>
      </w:r>
    </w:p>
    <w:p w:rsidR="00E71FB5" w:rsidRPr="004C5003" w:rsidRDefault="00E71FB5" w:rsidP="009A3F1B">
      <w:pPr>
        <w:tabs>
          <w:tab w:val="left" w:pos="0"/>
        </w:tabs>
        <w:suppressAutoHyphens/>
        <w:spacing w:line="276" w:lineRule="auto"/>
        <w:jc w:val="both"/>
        <w:rPr>
          <w:rFonts w:ascii="Arial" w:hAnsi="Arial" w:cs="Arial"/>
          <w:spacing w:val="-2"/>
          <w:sz w:val="24"/>
          <w:szCs w:val="24"/>
        </w:rPr>
      </w:pPr>
    </w:p>
    <w:p w:rsidR="0030745D" w:rsidRPr="004C5003" w:rsidRDefault="0030745D" w:rsidP="009A3F1B">
      <w:pPr>
        <w:pStyle w:val="Textoindependiente"/>
        <w:spacing w:line="276" w:lineRule="auto"/>
        <w:rPr>
          <w:rFonts w:cs="Arial"/>
          <w:sz w:val="24"/>
          <w:szCs w:val="24"/>
        </w:rPr>
      </w:pPr>
      <w:r w:rsidRPr="004C5003">
        <w:rPr>
          <w:rFonts w:cs="Arial"/>
          <w:sz w:val="24"/>
          <w:szCs w:val="24"/>
        </w:rPr>
        <w:t xml:space="preserve">En virtud de lo anterior, la </w:t>
      </w:r>
      <w:r w:rsidRPr="004C5003">
        <w:rPr>
          <w:rFonts w:cs="Arial"/>
          <w:b/>
          <w:bCs/>
          <w:sz w:val="24"/>
          <w:szCs w:val="24"/>
        </w:rPr>
        <w:t xml:space="preserve">Sala de Decisión </w:t>
      </w:r>
      <w:r w:rsidR="0018483A" w:rsidRPr="004C5003">
        <w:rPr>
          <w:rFonts w:cs="Arial"/>
          <w:b/>
          <w:bCs/>
          <w:sz w:val="24"/>
          <w:szCs w:val="24"/>
        </w:rPr>
        <w:t xml:space="preserve">Laboral </w:t>
      </w:r>
      <w:r w:rsidRPr="004C5003">
        <w:rPr>
          <w:rFonts w:cs="Arial"/>
          <w:b/>
          <w:bCs/>
          <w:sz w:val="24"/>
          <w:szCs w:val="24"/>
        </w:rPr>
        <w:t>del Tribunal Superior del Distrito Judicial de Pereira</w:t>
      </w:r>
      <w:r w:rsidRPr="004C5003">
        <w:rPr>
          <w:rFonts w:cs="Arial"/>
          <w:sz w:val="24"/>
          <w:szCs w:val="24"/>
        </w:rPr>
        <w:t xml:space="preserve">, administrando justicia en nombre del Pueblo y por mandato de la Constitución, </w:t>
      </w:r>
    </w:p>
    <w:p w:rsidR="0030745D" w:rsidRPr="004C5003" w:rsidRDefault="0030745D" w:rsidP="009A3F1B">
      <w:pPr>
        <w:pStyle w:val="Textoindependiente"/>
        <w:spacing w:line="276" w:lineRule="auto"/>
        <w:jc w:val="center"/>
        <w:rPr>
          <w:rFonts w:cs="Arial"/>
          <w:b/>
          <w:bCs/>
          <w:sz w:val="24"/>
          <w:szCs w:val="24"/>
        </w:rPr>
      </w:pPr>
    </w:p>
    <w:p w:rsidR="0030745D" w:rsidRPr="004C5003" w:rsidRDefault="0030745D" w:rsidP="009A3F1B">
      <w:pPr>
        <w:pStyle w:val="Textoindependiente"/>
        <w:spacing w:line="276" w:lineRule="auto"/>
        <w:jc w:val="center"/>
        <w:rPr>
          <w:rFonts w:cs="Arial"/>
          <w:b/>
          <w:bCs/>
          <w:sz w:val="24"/>
          <w:szCs w:val="24"/>
        </w:rPr>
      </w:pPr>
      <w:r w:rsidRPr="004C5003">
        <w:rPr>
          <w:rFonts w:cs="Arial"/>
          <w:b/>
          <w:bCs/>
          <w:sz w:val="24"/>
          <w:szCs w:val="24"/>
        </w:rPr>
        <w:t>RESUELVE:</w:t>
      </w:r>
    </w:p>
    <w:p w:rsidR="0030745D" w:rsidRPr="004C5003" w:rsidRDefault="0030745D" w:rsidP="009A3F1B">
      <w:pPr>
        <w:pStyle w:val="Textoindependiente"/>
        <w:spacing w:line="276" w:lineRule="auto"/>
        <w:rPr>
          <w:rFonts w:cs="Arial"/>
          <w:sz w:val="24"/>
          <w:szCs w:val="24"/>
        </w:rPr>
      </w:pPr>
    </w:p>
    <w:p w:rsidR="00A85E82" w:rsidRPr="004C5003" w:rsidRDefault="007F2060" w:rsidP="009A3F1B">
      <w:pPr>
        <w:suppressAutoHyphens/>
        <w:spacing w:line="276" w:lineRule="auto"/>
        <w:jc w:val="both"/>
        <w:rPr>
          <w:rFonts w:ascii="Arial" w:hAnsi="Arial" w:cs="Arial"/>
          <w:spacing w:val="-2"/>
          <w:sz w:val="24"/>
          <w:szCs w:val="24"/>
        </w:rPr>
      </w:pPr>
      <w:r w:rsidRPr="004C5003">
        <w:rPr>
          <w:rFonts w:ascii="Arial" w:hAnsi="Arial" w:cs="Arial"/>
          <w:b/>
          <w:bCs/>
          <w:sz w:val="24"/>
          <w:szCs w:val="24"/>
        </w:rPr>
        <w:t xml:space="preserve">PRIMERO: </w:t>
      </w:r>
      <w:r w:rsidR="00BD40CF" w:rsidRPr="004C5003">
        <w:rPr>
          <w:rFonts w:ascii="Arial" w:hAnsi="Arial" w:cs="Arial"/>
          <w:b/>
          <w:bCs/>
          <w:sz w:val="24"/>
          <w:szCs w:val="24"/>
        </w:rPr>
        <w:t xml:space="preserve">CONFIRMAR </w:t>
      </w:r>
      <w:r w:rsidR="00BD40CF" w:rsidRPr="004C5003">
        <w:rPr>
          <w:rFonts w:ascii="Arial" w:hAnsi="Arial" w:cs="Arial"/>
          <w:sz w:val="24"/>
          <w:szCs w:val="24"/>
        </w:rPr>
        <w:t xml:space="preserve">la sentencia proferida por el Juzgado </w:t>
      </w:r>
      <w:r w:rsidR="6EDE2DB2" w:rsidRPr="004C5003">
        <w:rPr>
          <w:rFonts w:ascii="Arial" w:hAnsi="Arial" w:cs="Arial"/>
          <w:sz w:val="24"/>
          <w:szCs w:val="24"/>
        </w:rPr>
        <w:t>Cuarto</w:t>
      </w:r>
      <w:r w:rsidR="00BD40CF" w:rsidRPr="004C5003">
        <w:rPr>
          <w:rFonts w:ascii="Arial" w:hAnsi="Arial" w:cs="Arial"/>
          <w:sz w:val="24"/>
          <w:szCs w:val="24"/>
        </w:rPr>
        <w:t xml:space="preserve"> Laboral del Circuito el día 20 de abril de 2021.</w:t>
      </w:r>
    </w:p>
    <w:p w:rsidR="00A85E82" w:rsidRPr="004C5003" w:rsidRDefault="00A85E82" w:rsidP="009A3F1B">
      <w:pPr>
        <w:tabs>
          <w:tab w:val="left" w:pos="0"/>
        </w:tabs>
        <w:suppressAutoHyphens/>
        <w:spacing w:line="276" w:lineRule="auto"/>
        <w:jc w:val="both"/>
        <w:rPr>
          <w:rFonts w:ascii="Arial" w:hAnsi="Arial" w:cs="Arial"/>
          <w:b/>
          <w:spacing w:val="-2"/>
          <w:sz w:val="24"/>
          <w:szCs w:val="24"/>
        </w:rPr>
      </w:pPr>
    </w:p>
    <w:p w:rsidR="007F2060" w:rsidRPr="004C5003" w:rsidRDefault="00BD40CF" w:rsidP="009A3F1B">
      <w:pPr>
        <w:tabs>
          <w:tab w:val="left" w:pos="0"/>
        </w:tabs>
        <w:suppressAutoHyphens/>
        <w:spacing w:line="276" w:lineRule="auto"/>
        <w:jc w:val="both"/>
        <w:rPr>
          <w:rFonts w:ascii="Arial" w:hAnsi="Arial" w:cs="Arial"/>
          <w:b/>
          <w:bCs/>
          <w:sz w:val="24"/>
          <w:szCs w:val="24"/>
        </w:rPr>
      </w:pPr>
      <w:r w:rsidRPr="004C5003">
        <w:rPr>
          <w:rFonts w:ascii="Arial" w:hAnsi="Arial" w:cs="Arial"/>
          <w:b/>
          <w:bCs/>
          <w:sz w:val="24"/>
          <w:szCs w:val="24"/>
        </w:rPr>
        <w:t>SEGUNDO</w:t>
      </w:r>
      <w:r w:rsidR="00A85E82" w:rsidRPr="004C5003">
        <w:rPr>
          <w:rFonts w:ascii="Arial" w:hAnsi="Arial" w:cs="Arial"/>
          <w:b/>
          <w:bCs/>
          <w:sz w:val="24"/>
          <w:szCs w:val="24"/>
        </w:rPr>
        <w:t xml:space="preserve">: </w:t>
      </w:r>
      <w:r w:rsidR="007F2060" w:rsidRPr="004C5003">
        <w:rPr>
          <w:rFonts w:ascii="Arial" w:hAnsi="Arial" w:cs="Arial"/>
          <w:b/>
          <w:bCs/>
          <w:sz w:val="24"/>
          <w:szCs w:val="24"/>
        </w:rPr>
        <w:t xml:space="preserve">NOTIFICAR </w:t>
      </w:r>
      <w:r w:rsidR="007F2060" w:rsidRPr="004C5003">
        <w:rPr>
          <w:rFonts w:ascii="Arial" w:hAnsi="Arial" w:cs="Arial"/>
          <w:sz w:val="24"/>
          <w:szCs w:val="24"/>
        </w:rPr>
        <w:t>a las partes por el medio más expedito.</w:t>
      </w:r>
      <w:r w:rsidR="007F2060" w:rsidRPr="004C5003">
        <w:rPr>
          <w:rFonts w:ascii="Arial" w:hAnsi="Arial" w:cs="Arial"/>
          <w:b/>
          <w:bCs/>
          <w:sz w:val="24"/>
          <w:szCs w:val="24"/>
        </w:rPr>
        <w:tab/>
      </w:r>
    </w:p>
    <w:p w:rsidR="007F2060" w:rsidRPr="004C5003" w:rsidRDefault="007F2060" w:rsidP="009A3F1B">
      <w:pPr>
        <w:spacing w:line="276" w:lineRule="auto"/>
        <w:jc w:val="both"/>
        <w:rPr>
          <w:rFonts w:ascii="Arial" w:hAnsi="Arial" w:cs="Arial"/>
          <w:sz w:val="24"/>
          <w:szCs w:val="24"/>
        </w:rPr>
      </w:pPr>
    </w:p>
    <w:p w:rsidR="007F2060" w:rsidRPr="004C5003" w:rsidRDefault="00BD40CF" w:rsidP="009A3F1B">
      <w:pPr>
        <w:pStyle w:val="Textoindependiente"/>
        <w:spacing w:line="276" w:lineRule="auto"/>
        <w:rPr>
          <w:rFonts w:cs="Arial"/>
          <w:sz w:val="24"/>
          <w:szCs w:val="24"/>
        </w:rPr>
      </w:pPr>
      <w:r w:rsidRPr="004C5003">
        <w:rPr>
          <w:rFonts w:cs="Arial"/>
          <w:b/>
          <w:bCs/>
          <w:sz w:val="24"/>
          <w:szCs w:val="24"/>
        </w:rPr>
        <w:t>TERCERO</w:t>
      </w:r>
      <w:r w:rsidR="007F2060" w:rsidRPr="004C5003">
        <w:rPr>
          <w:rFonts w:cs="Arial"/>
          <w:b/>
          <w:bCs/>
          <w:sz w:val="24"/>
          <w:szCs w:val="24"/>
        </w:rPr>
        <w:t xml:space="preserve">: ENVIAR </w:t>
      </w:r>
      <w:r w:rsidR="007F2060" w:rsidRPr="004C5003">
        <w:rPr>
          <w:rFonts w:cs="Arial"/>
          <w:sz w:val="24"/>
          <w:szCs w:val="24"/>
        </w:rPr>
        <w:t>a la Corte Constitucional para su eventual revisión.</w:t>
      </w:r>
    </w:p>
    <w:p w:rsidR="0030745D" w:rsidRPr="004C5003" w:rsidRDefault="0030745D" w:rsidP="009A3F1B">
      <w:pPr>
        <w:spacing w:line="276" w:lineRule="auto"/>
        <w:ind w:right="51"/>
        <w:jc w:val="both"/>
        <w:rPr>
          <w:rFonts w:ascii="Arial" w:hAnsi="Arial" w:cs="Arial"/>
          <w:sz w:val="24"/>
          <w:szCs w:val="24"/>
        </w:rPr>
      </w:pPr>
    </w:p>
    <w:p w:rsidR="0030745D" w:rsidRPr="004C5003" w:rsidRDefault="0030745D" w:rsidP="009A3F1B">
      <w:pPr>
        <w:spacing w:line="276" w:lineRule="auto"/>
        <w:jc w:val="both"/>
        <w:rPr>
          <w:rFonts w:ascii="Arial" w:hAnsi="Arial" w:cs="Arial"/>
          <w:b/>
          <w:bCs/>
          <w:sz w:val="24"/>
          <w:szCs w:val="24"/>
        </w:rPr>
      </w:pPr>
      <w:r w:rsidRPr="004C5003">
        <w:rPr>
          <w:rFonts w:ascii="Arial" w:hAnsi="Arial" w:cs="Arial"/>
          <w:b/>
          <w:bCs/>
          <w:sz w:val="24"/>
          <w:szCs w:val="24"/>
        </w:rPr>
        <w:t>Notifíquese y Cúmplase.</w:t>
      </w:r>
    </w:p>
    <w:p w:rsidR="00A85E82" w:rsidRPr="004C5003" w:rsidRDefault="00A85E82" w:rsidP="008C51FC">
      <w:pPr>
        <w:pStyle w:val="Cierre"/>
        <w:spacing w:line="276" w:lineRule="auto"/>
        <w:ind w:left="0"/>
        <w:rPr>
          <w:rFonts w:ascii="Arial" w:hAnsi="Arial" w:cs="Arial"/>
          <w:szCs w:val="24"/>
        </w:rPr>
      </w:pPr>
    </w:p>
    <w:p w:rsidR="009A3F1B" w:rsidRPr="009A3F1B" w:rsidRDefault="009A3F1B" w:rsidP="009A3F1B">
      <w:pPr>
        <w:spacing w:line="276" w:lineRule="auto"/>
        <w:jc w:val="both"/>
        <w:textAlignment w:val="baseline"/>
        <w:rPr>
          <w:rFonts w:ascii="Arial" w:hAnsi="Arial" w:cs="Arial"/>
          <w:sz w:val="24"/>
          <w:szCs w:val="24"/>
          <w:lang w:val="es-CO" w:eastAsia="es-CO"/>
        </w:rPr>
      </w:pPr>
      <w:r w:rsidRPr="009A3F1B">
        <w:rPr>
          <w:rFonts w:ascii="Arial" w:hAnsi="Arial" w:cs="Arial"/>
          <w:sz w:val="24"/>
          <w:szCs w:val="24"/>
          <w:lang w:val="es-CO" w:eastAsia="es-CO"/>
        </w:rPr>
        <w:t>Quienes Integran la Sala,</w:t>
      </w:r>
    </w:p>
    <w:p w:rsidR="009A3F1B" w:rsidRPr="009A3F1B" w:rsidRDefault="009A3F1B" w:rsidP="009A3F1B">
      <w:pPr>
        <w:spacing w:line="276" w:lineRule="auto"/>
        <w:textAlignment w:val="baseline"/>
        <w:rPr>
          <w:rFonts w:ascii="Arial" w:hAnsi="Arial" w:cs="Arial"/>
          <w:sz w:val="24"/>
          <w:szCs w:val="24"/>
          <w:lang w:val="es-CO" w:eastAsia="es-CO"/>
        </w:rPr>
      </w:pPr>
    </w:p>
    <w:p w:rsidR="009A3F1B" w:rsidRPr="009A3F1B" w:rsidRDefault="009A3F1B" w:rsidP="009A3F1B">
      <w:pPr>
        <w:spacing w:line="276" w:lineRule="auto"/>
        <w:jc w:val="both"/>
        <w:textAlignment w:val="baseline"/>
        <w:rPr>
          <w:rFonts w:ascii="Arial" w:hAnsi="Arial" w:cs="Arial"/>
          <w:sz w:val="24"/>
          <w:szCs w:val="24"/>
          <w:lang w:val="es-CO" w:eastAsia="es-CO"/>
        </w:rPr>
      </w:pPr>
    </w:p>
    <w:p w:rsidR="009A3F1B" w:rsidRPr="009A3F1B" w:rsidRDefault="009A3F1B" w:rsidP="009A3F1B">
      <w:pPr>
        <w:spacing w:line="276" w:lineRule="auto"/>
        <w:jc w:val="center"/>
        <w:textAlignment w:val="baseline"/>
        <w:rPr>
          <w:rFonts w:ascii="Arial" w:hAnsi="Arial" w:cs="Arial"/>
          <w:sz w:val="24"/>
          <w:szCs w:val="24"/>
          <w:lang w:val="es-CO" w:eastAsia="es-CO"/>
        </w:rPr>
      </w:pPr>
      <w:r w:rsidRPr="009A3F1B">
        <w:rPr>
          <w:rFonts w:ascii="Arial" w:hAnsi="Arial" w:cs="Arial"/>
          <w:b/>
          <w:bCs/>
          <w:sz w:val="24"/>
          <w:szCs w:val="24"/>
          <w:lang w:val="es-ES" w:eastAsia="es-CO"/>
        </w:rPr>
        <w:t>JULIO CÉSAR SALAZAR MUÑOZ</w:t>
      </w:r>
    </w:p>
    <w:p w:rsidR="009A3F1B" w:rsidRPr="009A3F1B" w:rsidRDefault="009A3F1B" w:rsidP="009A3F1B">
      <w:pPr>
        <w:spacing w:line="276" w:lineRule="auto"/>
        <w:jc w:val="center"/>
        <w:textAlignment w:val="baseline"/>
        <w:rPr>
          <w:rFonts w:ascii="Arial" w:hAnsi="Arial" w:cs="Arial"/>
          <w:sz w:val="24"/>
          <w:szCs w:val="24"/>
          <w:lang w:val="es-CO" w:eastAsia="es-CO"/>
        </w:rPr>
      </w:pPr>
      <w:r w:rsidRPr="009A3F1B">
        <w:rPr>
          <w:rFonts w:ascii="Arial" w:hAnsi="Arial" w:cs="Arial"/>
          <w:sz w:val="24"/>
          <w:szCs w:val="24"/>
          <w:lang w:val="es-ES" w:eastAsia="es-CO"/>
        </w:rPr>
        <w:t>Magistrado Ponente</w:t>
      </w:r>
    </w:p>
    <w:p w:rsidR="009A3F1B" w:rsidRPr="009A3F1B" w:rsidRDefault="009A3F1B" w:rsidP="009A3F1B">
      <w:pPr>
        <w:spacing w:line="276" w:lineRule="auto"/>
        <w:textAlignment w:val="baseline"/>
        <w:rPr>
          <w:rFonts w:ascii="Arial" w:hAnsi="Arial" w:cs="Arial"/>
          <w:sz w:val="24"/>
          <w:szCs w:val="24"/>
          <w:lang w:val="es-CO" w:eastAsia="es-CO"/>
        </w:rPr>
      </w:pPr>
    </w:p>
    <w:p w:rsidR="009A3F1B" w:rsidRPr="009A3F1B" w:rsidRDefault="009A3F1B" w:rsidP="009A3F1B">
      <w:pPr>
        <w:spacing w:line="276" w:lineRule="auto"/>
        <w:textAlignment w:val="baseline"/>
        <w:rPr>
          <w:rFonts w:ascii="Arial" w:hAnsi="Arial" w:cs="Arial"/>
          <w:sz w:val="24"/>
          <w:szCs w:val="24"/>
          <w:lang w:val="es-CO" w:eastAsia="es-CO"/>
        </w:rPr>
      </w:pPr>
    </w:p>
    <w:p w:rsidR="009A3F1B" w:rsidRPr="009A3F1B" w:rsidRDefault="009A3F1B" w:rsidP="009A3F1B">
      <w:pPr>
        <w:spacing w:line="276" w:lineRule="auto"/>
        <w:jc w:val="center"/>
        <w:textAlignment w:val="baseline"/>
        <w:rPr>
          <w:rFonts w:ascii="Arial" w:hAnsi="Arial" w:cs="Arial"/>
          <w:sz w:val="24"/>
          <w:szCs w:val="24"/>
          <w:lang w:val="es-CO" w:eastAsia="es-CO"/>
        </w:rPr>
      </w:pPr>
      <w:r w:rsidRPr="009A3F1B">
        <w:rPr>
          <w:rFonts w:ascii="Arial" w:hAnsi="Arial" w:cs="Arial"/>
          <w:b/>
          <w:bCs/>
          <w:sz w:val="24"/>
          <w:szCs w:val="24"/>
          <w:lang w:val="es-ES" w:eastAsia="es-CO"/>
        </w:rPr>
        <w:t>ANA LUCÍA CAICEDO CALDERÓN</w:t>
      </w:r>
      <w:r w:rsidRPr="009A3F1B">
        <w:rPr>
          <w:rFonts w:ascii="Arial" w:hAnsi="Arial" w:cs="Arial"/>
          <w:sz w:val="24"/>
          <w:szCs w:val="24"/>
          <w:lang w:val="es-CO" w:eastAsia="es-CO"/>
        </w:rPr>
        <w:t>  </w:t>
      </w:r>
    </w:p>
    <w:p w:rsidR="009A3F1B" w:rsidRPr="004C5003" w:rsidRDefault="009A3F1B" w:rsidP="009A3F1B">
      <w:pPr>
        <w:spacing w:line="276" w:lineRule="auto"/>
        <w:jc w:val="center"/>
        <w:textAlignment w:val="baseline"/>
        <w:rPr>
          <w:rFonts w:ascii="Arial" w:hAnsi="Arial" w:cs="Arial"/>
          <w:sz w:val="24"/>
          <w:szCs w:val="24"/>
          <w:lang w:val="es-ES" w:eastAsia="es-CO"/>
        </w:rPr>
      </w:pPr>
      <w:r w:rsidRPr="009A3F1B">
        <w:rPr>
          <w:rFonts w:ascii="Arial" w:hAnsi="Arial" w:cs="Arial"/>
          <w:sz w:val="24"/>
          <w:szCs w:val="24"/>
          <w:lang w:val="es-ES" w:eastAsia="es-CO"/>
        </w:rPr>
        <w:t>Magistrada</w:t>
      </w:r>
    </w:p>
    <w:p w:rsidR="009A3F1B" w:rsidRPr="009A3F1B" w:rsidRDefault="009A3F1B" w:rsidP="009A3F1B">
      <w:pPr>
        <w:spacing w:line="276" w:lineRule="auto"/>
        <w:jc w:val="center"/>
        <w:textAlignment w:val="baseline"/>
        <w:rPr>
          <w:rFonts w:ascii="Arial" w:eastAsia="Calibri" w:hAnsi="Arial" w:cs="Arial"/>
          <w:sz w:val="24"/>
          <w:szCs w:val="24"/>
          <w:lang w:val="es-CO" w:eastAsia="en-US"/>
        </w:rPr>
      </w:pPr>
      <w:r w:rsidRPr="004C5003">
        <w:rPr>
          <w:rFonts w:ascii="Arial" w:eastAsia="Calibri" w:hAnsi="Arial" w:cs="Arial"/>
          <w:sz w:val="24"/>
          <w:szCs w:val="24"/>
          <w:lang w:val="es-CO" w:eastAsia="en-US"/>
        </w:rPr>
        <w:t>Impedida</w:t>
      </w:r>
    </w:p>
    <w:p w:rsidR="009A3F1B" w:rsidRPr="009A3F1B" w:rsidRDefault="009A3F1B" w:rsidP="009A3F1B">
      <w:pPr>
        <w:spacing w:line="276" w:lineRule="auto"/>
        <w:textAlignment w:val="baseline"/>
        <w:rPr>
          <w:rFonts w:ascii="Arial" w:eastAsia="Calibri" w:hAnsi="Arial" w:cs="Arial"/>
          <w:sz w:val="24"/>
          <w:szCs w:val="24"/>
          <w:lang w:val="es-CO" w:eastAsia="en-US"/>
        </w:rPr>
      </w:pPr>
    </w:p>
    <w:p w:rsidR="009A3F1B" w:rsidRPr="009A3F1B" w:rsidRDefault="009A3F1B" w:rsidP="009A3F1B">
      <w:pPr>
        <w:spacing w:line="276" w:lineRule="auto"/>
        <w:textAlignment w:val="baseline"/>
        <w:rPr>
          <w:rFonts w:ascii="Arial" w:eastAsia="Calibri" w:hAnsi="Arial" w:cs="Arial"/>
          <w:sz w:val="24"/>
          <w:szCs w:val="24"/>
          <w:lang w:val="es-CO" w:eastAsia="en-US"/>
        </w:rPr>
      </w:pPr>
    </w:p>
    <w:p w:rsidR="009A3F1B" w:rsidRPr="009A3F1B" w:rsidRDefault="009A3F1B" w:rsidP="009A3F1B">
      <w:pPr>
        <w:spacing w:line="276" w:lineRule="auto"/>
        <w:jc w:val="center"/>
        <w:textAlignment w:val="baseline"/>
        <w:rPr>
          <w:rFonts w:ascii="Arial" w:hAnsi="Arial" w:cs="Arial"/>
          <w:b/>
          <w:bCs/>
          <w:sz w:val="24"/>
          <w:szCs w:val="24"/>
          <w:lang w:val="es-CO" w:eastAsia="es-CO"/>
        </w:rPr>
      </w:pPr>
      <w:r w:rsidRPr="009A3F1B">
        <w:rPr>
          <w:rFonts w:ascii="Arial" w:hAnsi="Arial" w:cs="Arial"/>
          <w:b/>
          <w:bCs/>
          <w:sz w:val="24"/>
          <w:szCs w:val="24"/>
          <w:lang w:val="es-CO" w:eastAsia="es-CO"/>
        </w:rPr>
        <w:t>GERMÁN DARÍO GÓEZ VINASCO</w:t>
      </w:r>
    </w:p>
    <w:p w:rsidR="0030745D" w:rsidRPr="004C5003" w:rsidRDefault="009A3F1B" w:rsidP="009A3F1B">
      <w:pPr>
        <w:spacing w:line="276" w:lineRule="auto"/>
        <w:jc w:val="center"/>
        <w:textAlignment w:val="baseline"/>
        <w:rPr>
          <w:rFonts w:ascii="Arial" w:eastAsia="Calibri" w:hAnsi="Arial" w:cs="Arial"/>
          <w:sz w:val="24"/>
          <w:szCs w:val="24"/>
          <w:lang w:val="es-CO" w:eastAsia="en-US"/>
        </w:rPr>
      </w:pPr>
      <w:r w:rsidRPr="009A3F1B">
        <w:rPr>
          <w:rFonts w:ascii="Arial" w:hAnsi="Arial" w:cs="Arial"/>
          <w:sz w:val="24"/>
          <w:szCs w:val="24"/>
          <w:lang w:val="es-ES" w:eastAsia="es-CO"/>
        </w:rPr>
        <w:t>Magistrado</w:t>
      </w:r>
    </w:p>
    <w:sectPr w:rsidR="0030745D" w:rsidRPr="004C5003" w:rsidSect="009A3F1B">
      <w:headerReference w:type="default" r:id="rId10"/>
      <w:footerReference w:type="even" r:id="rId11"/>
      <w:footerReference w:type="default" r:id="rId12"/>
      <w:pgSz w:w="12240" w:h="18720"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C2E5B91" w16cex:dateUtc="2021-02-11T14:05:08.601Z"/>
  <w16cex:commentExtensible w16cex:durableId="21559EA4" w16cex:dateUtc="2021-02-11T16:32:39.711Z"/>
  <w16cex:commentExtensible w16cex:durableId="1CAD68E7" w16cex:dateUtc="2021-05-26T18:19:57.698Z"/>
  <w16cex:commentExtensible w16cex:durableId="5454D39E" w16cex:dateUtc="2021-05-26T20:30:11.99Z"/>
  <w16cex:commentExtensible w16cex:durableId="70A253A7" w16cex:dateUtc="2021-05-27T13:36:24.55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9C2" w:rsidRDefault="005A59C2">
      <w:r>
        <w:separator/>
      </w:r>
    </w:p>
  </w:endnote>
  <w:endnote w:type="continuationSeparator" w:id="0">
    <w:p w:rsidR="005A59C2" w:rsidRDefault="005A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60B" w:rsidRDefault="00275A6B">
    <w:pPr>
      <w:pStyle w:val="Piedepgina"/>
      <w:framePr w:wrap="around" w:vAnchor="text" w:hAnchor="margin" w:xAlign="right" w:y="1"/>
      <w:rPr>
        <w:rStyle w:val="Nmerodepgina"/>
      </w:rPr>
    </w:pPr>
    <w:r>
      <w:rPr>
        <w:rStyle w:val="Nmerodepgina"/>
      </w:rPr>
      <w:fldChar w:fldCharType="begin"/>
    </w:r>
    <w:r w:rsidR="0014160B">
      <w:rPr>
        <w:rStyle w:val="Nmerodepgina"/>
      </w:rPr>
      <w:instrText xml:space="preserve">PAGE  </w:instrText>
    </w:r>
    <w:r>
      <w:rPr>
        <w:rStyle w:val="Nmerodepgina"/>
      </w:rPr>
      <w:fldChar w:fldCharType="end"/>
    </w:r>
  </w:p>
  <w:p w:rsidR="0014160B" w:rsidRDefault="0014160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60B" w:rsidRPr="004C5003" w:rsidRDefault="00275A6B">
    <w:pPr>
      <w:pStyle w:val="Piedepgina"/>
      <w:framePr w:wrap="around" w:vAnchor="text" w:hAnchor="margin" w:xAlign="right" w:y="1"/>
      <w:rPr>
        <w:rStyle w:val="Nmerodepgina"/>
        <w:rFonts w:ascii="Arial" w:hAnsi="Arial" w:cs="Arial"/>
        <w:sz w:val="18"/>
      </w:rPr>
    </w:pPr>
    <w:r w:rsidRPr="004C5003">
      <w:rPr>
        <w:rStyle w:val="Nmerodepgina"/>
        <w:rFonts w:ascii="Arial" w:hAnsi="Arial" w:cs="Arial"/>
        <w:sz w:val="18"/>
      </w:rPr>
      <w:fldChar w:fldCharType="begin"/>
    </w:r>
    <w:r w:rsidR="0014160B" w:rsidRPr="004C5003">
      <w:rPr>
        <w:rStyle w:val="Nmerodepgina"/>
        <w:rFonts w:ascii="Arial" w:hAnsi="Arial" w:cs="Arial"/>
        <w:sz w:val="18"/>
      </w:rPr>
      <w:instrText xml:space="preserve">PAGE  </w:instrText>
    </w:r>
    <w:r w:rsidRPr="004C5003">
      <w:rPr>
        <w:rStyle w:val="Nmerodepgina"/>
        <w:rFonts w:ascii="Arial" w:hAnsi="Arial" w:cs="Arial"/>
        <w:sz w:val="18"/>
      </w:rPr>
      <w:fldChar w:fldCharType="separate"/>
    </w:r>
    <w:r w:rsidR="008D6D47" w:rsidRPr="004C5003">
      <w:rPr>
        <w:rStyle w:val="Nmerodepgina"/>
        <w:rFonts w:ascii="Arial" w:hAnsi="Arial" w:cs="Arial"/>
        <w:noProof/>
        <w:sz w:val="18"/>
      </w:rPr>
      <w:t>8</w:t>
    </w:r>
    <w:r w:rsidRPr="004C5003">
      <w:rPr>
        <w:rStyle w:val="Nmerodepgina"/>
        <w:rFonts w:ascii="Arial" w:hAnsi="Arial" w:cs="Arial"/>
        <w:sz w:val="18"/>
      </w:rPr>
      <w:fldChar w:fldCharType="end"/>
    </w:r>
  </w:p>
  <w:p w:rsidR="0014160B" w:rsidRPr="004C5003" w:rsidRDefault="0014160B">
    <w:pPr>
      <w:pStyle w:val="Piedepgina"/>
      <w:ind w:left="360" w:right="360"/>
      <w:jc w:val="cen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9C2" w:rsidRDefault="005A59C2">
      <w:r>
        <w:separator/>
      </w:r>
    </w:p>
  </w:footnote>
  <w:footnote w:type="continuationSeparator" w:id="0">
    <w:p w:rsidR="005A59C2" w:rsidRDefault="005A5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003" w:rsidRDefault="00D2791C" w:rsidP="004C5003">
    <w:pPr>
      <w:pStyle w:val="Encabezado"/>
      <w:ind w:right="360"/>
      <w:jc w:val="center"/>
      <w:rPr>
        <w:rFonts w:ascii="Arial" w:hAnsi="Arial" w:cs="Arial"/>
        <w:sz w:val="18"/>
        <w:szCs w:val="14"/>
        <w:lang w:val="es-MX"/>
      </w:rPr>
    </w:pPr>
    <w:r w:rsidRPr="004C5003">
      <w:rPr>
        <w:rFonts w:ascii="Arial" w:hAnsi="Arial" w:cs="Arial"/>
        <w:sz w:val="18"/>
        <w:szCs w:val="14"/>
        <w:lang w:val="es-MX"/>
      </w:rPr>
      <w:t>Luis Delio Díaz Ángel</w:t>
    </w:r>
    <w:r w:rsidR="0014160B" w:rsidRPr="004C5003">
      <w:rPr>
        <w:rFonts w:ascii="Arial" w:hAnsi="Arial" w:cs="Arial"/>
        <w:sz w:val="18"/>
        <w:szCs w:val="14"/>
        <w:lang w:val="es-MX"/>
      </w:rPr>
      <w:t xml:space="preserve"> Vs </w:t>
    </w:r>
    <w:r w:rsidR="00F950A0" w:rsidRPr="004C5003">
      <w:rPr>
        <w:rFonts w:ascii="Arial" w:hAnsi="Arial" w:cs="Arial"/>
        <w:sz w:val="18"/>
        <w:szCs w:val="14"/>
        <w:lang w:val="es-MX"/>
      </w:rPr>
      <w:t>Colpensiones</w:t>
    </w:r>
    <w:r w:rsidR="00630C67" w:rsidRPr="004C5003">
      <w:rPr>
        <w:rFonts w:ascii="Arial" w:hAnsi="Arial" w:cs="Arial"/>
        <w:sz w:val="18"/>
        <w:szCs w:val="14"/>
        <w:lang w:val="es-MX"/>
      </w:rPr>
      <w:t xml:space="preserve"> y otro</w:t>
    </w:r>
  </w:p>
  <w:p w:rsidR="0014160B" w:rsidRPr="004C5003" w:rsidRDefault="0014160B" w:rsidP="004C5003">
    <w:pPr>
      <w:pStyle w:val="Encabezado"/>
      <w:ind w:right="360"/>
      <w:jc w:val="center"/>
      <w:rPr>
        <w:sz w:val="24"/>
      </w:rPr>
    </w:pPr>
    <w:r w:rsidRPr="004C5003">
      <w:rPr>
        <w:rFonts w:ascii="Arial" w:hAnsi="Arial" w:cs="Arial"/>
        <w:sz w:val="18"/>
        <w:szCs w:val="14"/>
        <w:lang w:val="es-MX"/>
      </w:rPr>
      <w:t>Rad</w:t>
    </w:r>
    <w:r w:rsidR="003609C7" w:rsidRPr="004C5003">
      <w:rPr>
        <w:rFonts w:ascii="Arial" w:hAnsi="Arial" w:cs="Arial"/>
        <w:sz w:val="18"/>
        <w:szCs w:val="14"/>
        <w:lang w:val="es-MX"/>
      </w:rPr>
      <w:t xml:space="preserve"> </w:t>
    </w:r>
    <w:r w:rsidR="00630C67" w:rsidRPr="004C5003">
      <w:rPr>
        <w:rFonts w:ascii="Arial" w:hAnsi="Arial" w:cs="Arial"/>
        <w:sz w:val="18"/>
        <w:szCs w:val="14"/>
        <w:lang w:val="es-MX"/>
      </w:rPr>
      <w:t>66001310500</w:t>
    </w:r>
    <w:r w:rsidR="00D2791C" w:rsidRPr="004C5003">
      <w:rPr>
        <w:rFonts w:ascii="Arial" w:hAnsi="Arial" w:cs="Arial"/>
        <w:sz w:val="18"/>
        <w:szCs w:val="14"/>
        <w:lang w:val="es-MX"/>
      </w:rPr>
      <w:t>1</w:t>
    </w:r>
    <w:r w:rsidR="00630C67" w:rsidRPr="004C5003">
      <w:rPr>
        <w:rFonts w:ascii="Arial" w:hAnsi="Arial" w:cs="Arial"/>
        <w:sz w:val="18"/>
        <w:szCs w:val="14"/>
        <w:lang w:val="es-MX"/>
      </w:rPr>
      <w:t>202</w:t>
    </w:r>
    <w:r w:rsidR="00F950A0" w:rsidRPr="004C5003">
      <w:rPr>
        <w:rFonts w:ascii="Arial" w:hAnsi="Arial" w:cs="Arial"/>
        <w:sz w:val="18"/>
        <w:szCs w:val="14"/>
        <w:lang w:val="es-MX"/>
      </w:rPr>
      <w:t>1</w:t>
    </w:r>
    <w:r w:rsidR="00630C67" w:rsidRPr="004C5003">
      <w:rPr>
        <w:rFonts w:ascii="Arial" w:hAnsi="Arial" w:cs="Arial"/>
        <w:sz w:val="18"/>
        <w:szCs w:val="14"/>
        <w:lang w:val="es-MX"/>
      </w:rPr>
      <w:t>00</w:t>
    </w:r>
    <w:r w:rsidR="00D2791C" w:rsidRPr="004C5003">
      <w:rPr>
        <w:rFonts w:ascii="Arial" w:hAnsi="Arial" w:cs="Arial"/>
        <w:sz w:val="18"/>
        <w:szCs w:val="14"/>
        <w:lang w:val="es-MX"/>
      </w:rPr>
      <w:t>124</w:t>
    </w:r>
    <w:r w:rsidR="00630C67" w:rsidRPr="004C5003">
      <w:rPr>
        <w:rFonts w:ascii="Arial" w:hAnsi="Arial" w:cs="Arial"/>
        <w:sz w:val="18"/>
        <w:szCs w:val="14"/>
        <w:lang w:val="es-MX"/>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4CF"/>
    <w:multiLevelType w:val="hybridMultilevel"/>
    <w:tmpl w:val="37CE5E7C"/>
    <w:lvl w:ilvl="0" w:tplc="FF24BE8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826B52"/>
    <w:multiLevelType w:val="hybridMultilevel"/>
    <w:tmpl w:val="72ACB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7B0326"/>
    <w:multiLevelType w:val="hybridMultilevel"/>
    <w:tmpl w:val="84CE4E58"/>
    <w:lvl w:ilvl="0" w:tplc="AE208F86">
      <w:start w:val="1"/>
      <w:numFmt w:val="decimal"/>
      <w:lvlText w:val="%1."/>
      <w:lvlJc w:val="left"/>
      <w:pPr>
        <w:tabs>
          <w:tab w:val="num" w:pos="864"/>
        </w:tabs>
        <w:ind w:left="864" w:hanging="50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053063E"/>
    <w:multiLevelType w:val="hybridMultilevel"/>
    <w:tmpl w:val="4EDE0120"/>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19E2AF8"/>
    <w:multiLevelType w:val="hybridMultilevel"/>
    <w:tmpl w:val="A4D29DA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1B82F45"/>
    <w:multiLevelType w:val="hybridMultilevel"/>
    <w:tmpl w:val="6AE69346"/>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3111561"/>
    <w:multiLevelType w:val="hybridMultilevel"/>
    <w:tmpl w:val="006EE3D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BB35FA1"/>
    <w:multiLevelType w:val="hybridMultilevel"/>
    <w:tmpl w:val="EE66522E"/>
    <w:lvl w:ilvl="0" w:tplc="205E406A">
      <w:start w:val="1"/>
      <w:numFmt w:val="lowerLetter"/>
      <w:lvlText w:val="%1."/>
      <w:lvlJc w:val="left"/>
      <w:pPr>
        <w:ind w:left="1080"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614726FE"/>
    <w:multiLevelType w:val="hybridMultilevel"/>
    <w:tmpl w:val="EA928BC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7C8976AA"/>
    <w:multiLevelType w:val="hybridMultilevel"/>
    <w:tmpl w:val="2F52DCF0"/>
    <w:lvl w:ilvl="0" w:tplc="4D40233C">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EFD7D53"/>
    <w:multiLevelType w:val="hybridMultilevel"/>
    <w:tmpl w:val="3F064E78"/>
    <w:lvl w:ilvl="0" w:tplc="74926B00">
      <w:start w:val="4"/>
      <w:numFmt w:val="decimal"/>
      <w:lvlText w:val="%1."/>
      <w:legacy w:legacy="1" w:legacySpace="0" w:legacyIndent="346"/>
      <w:lvlJc w:val="left"/>
      <w:rPr>
        <w:rFonts w:ascii="Tahoma" w:hAnsi="Tahoma" w:cs="Tahoma" w:hint="default"/>
      </w:rPr>
    </w:lvl>
    <w:lvl w:ilvl="1" w:tplc="71AEBC90">
      <w:numFmt w:val="decimal"/>
      <w:lvlText w:val=""/>
      <w:lvlJc w:val="left"/>
    </w:lvl>
    <w:lvl w:ilvl="2" w:tplc="6E1C9CAA">
      <w:numFmt w:val="decimal"/>
      <w:lvlText w:val=""/>
      <w:lvlJc w:val="left"/>
    </w:lvl>
    <w:lvl w:ilvl="3" w:tplc="D1C27B8A">
      <w:numFmt w:val="decimal"/>
      <w:lvlText w:val=""/>
      <w:lvlJc w:val="left"/>
    </w:lvl>
    <w:lvl w:ilvl="4" w:tplc="00120586">
      <w:numFmt w:val="decimal"/>
      <w:lvlText w:val=""/>
      <w:lvlJc w:val="left"/>
    </w:lvl>
    <w:lvl w:ilvl="5" w:tplc="2EC21FAA">
      <w:numFmt w:val="decimal"/>
      <w:lvlText w:val=""/>
      <w:lvlJc w:val="left"/>
    </w:lvl>
    <w:lvl w:ilvl="6" w:tplc="0E0AE8E2">
      <w:numFmt w:val="decimal"/>
      <w:lvlText w:val=""/>
      <w:lvlJc w:val="left"/>
    </w:lvl>
    <w:lvl w:ilvl="7" w:tplc="A42C9D78">
      <w:numFmt w:val="decimal"/>
      <w:lvlText w:val=""/>
      <w:lvlJc w:val="left"/>
    </w:lvl>
    <w:lvl w:ilvl="8" w:tplc="6AD28F80">
      <w:numFmt w:val="decimal"/>
      <w:lvlText w:val=""/>
      <w:lvlJc w:val="left"/>
    </w:lvl>
  </w:abstractNum>
  <w:num w:numId="1">
    <w:abstractNumId w:val="7"/>
  </w:num>
  <w:num w:numId="2">
    <w:abstractNumId w:val="1"/>
  </w:num>
  <w:num w:numId="3">
    <w:abstractNumId w:val="10"/>
  </w:num>
  <w:num w:numId="4">
    <w:abstractNumId w:val="5"/>
  </w:num>
  <w:num w:numId="5">
    <w:abstractNumId w:val="4"/>
  </w:num>
  <w:num w:numId="6">
    <w:abstractNumId w:val="8"/>
  </w:num>
  <w:num w:numId="7">
    <w:abstractNumId w:val="0"/>
  </w:num>
  <w:num w:numId="8">
    <w:abstractNumId w:val="9"/>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7080"/>
    <w:rsid w:val="00004135"/>
    <w:rsid w:val="000042CC"/>
    <w:rsid w:val="00004694"/>
    <w:rsid w:val="00013A96"/>
    <w:rsid w:val="00014EE9"/>
    <w:rsid w:val="00017CF5"/>
    <w:rsid w:val="000207DF"/>
    <w:rsid w:val="0002144A"/>
    <w:rsid w:val="00021DF1"/>
    <w:rsid w:val="00024681"/>
    <w:rsid w:val="00024E3A"/>
    <w:rsid w:val="00027CBE"/>
    <w:rsid w:val="000367C5"/>
    <w:rsid w:val="00041C69"/>
    <w:rsid w:val="00042127"/>
    <w:rsid w:val="00044417"/>
    <w:rsid w:val="00045BD4"/>
    <w:rsid w:val="00047AE0"/>
    <w:rsid w:val="00047B9B"/>
    <w:rsid w:val="00050FFD"/>
    <w:rsid w:val="000544C6"/>
    <w:rsid w:val="00054654"/>
    <w:rsid w:val="00062F26"/>
    <w:rsid w:val="00063CDC"/>
    <w:rsid w:val="00071109"/>
    <w:rsid w:val="00072EED"/>
    <w:rsid w:val="00073B1B"/>
    <w:rsid w:val="00076311"/>
    <w:rsid w:val="0007634E"/>
    <w:rsid w:val="0008408F"/>
    <w:rsid w:val="0009017B"/>
    <w:rsid w:val="000913FD"/>
    <w:rsid w:val="00092341"/>
    <w:rsid w:val="0009582A"/>
    <w:rsid w:val="00096011"/>
    <w:rsid w:val="000961CC"/>
    <w:rsid w:val="000B2FEF"/>
    <w:rsid w:val="000B324C"/>
    <w:rsid w:val="000B5751"/>
    <w:rsid w:val="000B6756"/>
    <w:rsid w:val="000D1AA8"/>
    <w:rsid w:val="000D3404"/>
    <w:rsid w:val="000D3A30"/>
    <w:rsid w:val="000D6A08"/>
    <w:rsid w:val="000D6DC3"/>
    <w:rsid w:val="000D6E89"/>
    <w:rsid w:val="000E0D50"/>
    <w:rsid w:val="000E2ACC"/>
    <w:rsid w:val="000E3E59"/>
    <w:rsid w:val="000E4419"/>
    <w:rsid w:val="000E6FF6"/>
    <w:rsid w:val="000F07A0"/>
    <w:rsid w:val="000F1100"/>
    <w:rsid w:val="000F1767"/>
    <w:rsid w:val="000F4FBC"/>
    <w:rsid w:val="000F7421"/>
    <w:rsid w:val="00100363"/>
    <w:rsid w:val="00103B9A"/>
    <w:rsid w:val="0010458B"/>
    <w:rsid w:val="0011147A"/>
    <w:rsid w:val="00111D50"/>
    <w:rsid w:val="00114B82"/>
    <w:rsid w:val="00115264"/>
    <w:rsid w:val="00115BD6"/>
    <w:rsid w:val="001172F0"/>
    <w:rsid w:val="0012140D"/>
    <w:rsid w:val="00121CEF"/>
    <w:rsid w:val="00122255"/>
    <w:rsid w:val="001239D3"/>
    <w:rsid w:val="001264E7"/>
    <w:rsid w:val="00132BB1"/>
    <w:rsid w:val="00132F63"/>
    <w:rsid w:val="00132FD3"/>
    <w:rsid w:val="00140BB0"/>
    <w:rsid w:val="0014160B"/>
    <w:rsid w:val="001424AB"/>
    <w:rsid w:val="001441EA"/>
    <w:rsid w:val="00144883"/>
    <w:rsid w:val="00145175"/>
    <w:rsid w:val="0016361C"/>
    <w:rsid w:val="00163C0E"/>
    <w:rsid w:val="00165A1E"/>
    <w:rsid w:val="00171444"/>
    <w:rsid w:val="001728A8"/>
    <w:rsid w:val="00175FC1"/>
    <w:rsid w:val="00180A6E"/>
    <w:rsid w:val="001817C1"/>
    <w:rsid w:val="0018451B"/>
    <w:rsid w:val="0018483A"/>
    <w:rsid w:val="00186670"/>
    <w:rsid w:val="0018757F"/>
    <w:rsid w:val="00191D5E"/>
    <w:rsid w:val="001A2112"/>
    <w:rsid w:val="001A4BEE"/>
    <w:rsid w:val="001A5CA6"/>
    <w:rsid w:val="001B0357"/>
    <w:rsid w:val="001B0D41"/>
    <w:rsid w:val="001B5724"/>
    <w:rsid w:val="001B7E6C"/>
    <w:rsid w:val="001C40E8"/>
    <w:rsid w:val="001C61D0"/>
    <w:rsid w:val="001D7782"/>
    <w:rsid w:val="001F1D54"/>
    <w:rsid w:val="001F5E97"/>
    <w:rsid w:val="001F7B55"/>
    <w:rsid w:val="00205412"/>
    <w:rsid w:val="00206E51"/>
    <w:rsid w:val="00213588"/>
    <w:rsid w:val="00222AC5"/>
    <w:rsid w:val="0022465B"/>
    <w:rsid w:val="00227179"/>
    <w:rsid w:val="00232E06"/>
    <w:rsid w:val="00236D74"/>
    <w:rsid w:val="0023730A"/>
    <w:rsid w:val="00237D31"/>
    <w:rsid w:val="00240378"/>
    <w:rsid w:val="00243C98"/>
    <w:rsid w:val="002520CF"/>
    <w:rsid w:val="00255C64"/>
    <w:rsid w:val="00255CF5"/>
    <w:rsid w:val="002604B6"/>
    <w:rsid w:val="00263094"/>
    <w:rsid w:val="0026686D"/>
    <w:rsid w:val="00267DD5"/>
    <w:rsid w:val="00275A6B"/>
    <w:rsid w:val="00275FAE"/>
    <w:rsid w:val="002840A0"/>
    <w:rsid w:val="00285535"/>
    <w:rsid w:val="0028580F"/>
    <w:rsid w:val="00285C37"/>
    <w:rsid w:val="00290B8A"/>
    <w:rsid w:val="00294AA5"/>
    <w:rsid w:val="00295E66"/>
    <w:rsid w:val="0029740B"/>
    <w:rsid w:val="002A0488"/>
    <w:rsid w:val="002A4995"/>
    <w:rsid w:val="002B287C"/>
    <w:rsid w:val="002C07C3"/>
    <w:rsid w:val="002C555F"/>
    <w:rsid w:val="002D1BE7"/>
    <w:rsid w:val="002D2E77"/>
    <w:rsid w:val="002D40A7"/>
    <w:rsid w:val="002D5871"/>
    <w:rsid w:val="002E4547"/>
    <w:rsid w:val="002E5FDB"/>
    <w:rsid w:val="002F1D86"/>
    <w:rsid w:val="002F2CD2"/>
    <w:rsid w:val="002F4FEA"/>
    <w:rsid w:val="002F7090"/>
    <w:rsid w:val="00303FB3"/>
    <w:rsid w:val="00305BF2"/>
    <w:rsid w:val="0030745D"/>
    <w:rsid w:val="003121C8"/>
    <w:rsid w:val="00315AC2"/>
    <w:rsid w:val="0033108F"/>
    <w:rsid w:val="00331627"/>
    <w:rsid w:val="00342E61"/>
    <w:rsid w:val="00355572"/>
    <w:rsid w:val="00355AA6"/>
    <w:rsid w:val="0035649D"/>
    <w:rsid w:val="003609C7"/>
    <w:rsid w:val="003653C4"/>
    <w:rsid w:val="00374A0D"/>
    <w:rsid w:val="00377FC8"/>
    <w:rsid w:val="0038097B"/>
    <w:rsid w:val="003812F6"/>
    <w:rsid w:val="00385C1D"/>
    <w:rsid w:val="00386C6E"/>
    <w:rsid w:val="003873F4"/>
    <w:rsid w:val="00391109"/>
    <w:rsid w:val="00391F04"/>
    <w:rsid w:val="0039498D"/>
    <w:rsid w:val="003A4C1B"/>
    <w:rsid w:val="003B04B9"/>
    <w:rsid w:val="003B25F5"/>
    <w:rsid w:val="003B2803"/>
    <w:rsid w:val="003B2BA3"/>
    <w:rsid w:val="003C0F8B"/>
    <w:rsid w:val="003E0A57"/>
    <w:rsid w:val="003E3687"/>
    <w:rsid w:val="003E651B"/>
    <w:rsid w:val="003E9A76"/>
    <w:rsid w:val="003F0FCF"/>
    <w:rsid w:val="003F6F15"/>
    <w:rsid w:val="004003F4"/>
    <w:rsid w:val="00412E8F"/>
    <w:rsid w:val="0041409C"/>
    <w:rsid w:val="00414D2E"/>
    <w:rsid w:val="0041509C"/>
    <w:rsid w:val="00427122"/>
    <w:rsid w:val="004343E6"/>
    <w:rsid w:val="00435637"/>
    <w:rsid w:val="004426B9"/>
    <w:rsid w:val="00444C0E"/>
    <w:rsid w:val="00446530"/>
    <w:rsid w:val="00447120"/>
    <w:rsid w:val="004507C9"/>
    <w:rsid w:val="00462541"/>
    <w:rsid w:val="004647B5"/>
    <w:rsid w:val="00470847"/>
    <w:rsid w:val="00472EF0"/>
    <w:rsid w:val="004801A6"/>
    <w:rsid w:val="00481FEB"/>
    <w:rsid w:val="00482051"/>
    <w:rsid w:val="00483424"/>
    <w:rsid w:val="0048458E"/>
    <w:rsid w:val="00484CA6"/>
    <w:rsid w:val="00486A59"/>
    <w:rsid w:val="00486AA5"/>
    <w:rsid w:val="004905B2"/>
    <w:rsid w:val="004916C4"/>
    <w:rsid w:val="004A2E53"/>
    <w:rsid w:val="004A67AF"/>
    <w:rsid w:val="004B064B"/>
    <w:rsid w:val="004B0C4E"/>
    <w:rsid w:val="004B0FCE"/>
    <w:rsid w:val="004B2C08"/>
    <w:rsid w:val="004B50D6"/>
    <w:rsid w:val="004C4829"/>
    <w:rsid w:val="004C5003"/>
    <w:rsid w:val="004C5F08"/>
    <w:rsid w:val="004C6496"/>
    <w:rsid w:val="004D6C4A"/>
    <w:rsid w:val="004E031C"/>
    <w:rsid w:val="004E04A1"/>
    <w:rsid w:val="004E1978"/>
    <w:rsid w:val="004E30A5"/>
    <w:rsid w:val="004E4213"/>
    <w:rsid w:val="004E50DE"/>
    <w:rsid w:val="004E62C5"/>
    <w:rsid w:val="004E6784"/>
    <w:rsid w:val="004E6B41"/>
    <w:rsid w:val="004F2342"/>
    <w:rsid w:val="004F4D44"/>
    <w:rsid w:val="00506AD1"/>
    <w:rsid w:val="00514B59"/>
    <w:rsid w:val="00522447"/>
    <w:rsid w:val="00523E6A"/>
    <w:rsid w:val="00524896"/>
    <w:rsid w:val="00526E42"/>
    <w:rsid w:val="005301FB"/>
    <w:rsid w:val="00541143"/>
    <w:rsid w:val="005416C5"/>
    <w:rsid w:val="005425E4"/>
    <w:rsid w:val="00543C88"/>
    <w:rsid w:val="00545E1F"/>
    <w:rsid w:val="0055081D"/>
    <w:rsid w:val="00552F11"/>
    <w:rsid w:val="005541CB"/>
    <w:rsid w:val="00556113"/>
    <w:rsid w:val="005619AA"/>
    <w:rsid w:val="00561F39"/>
    <w:rsid w:val="00571F41"/>
    <w:rsid w:val="0057331D"/>
    <w:rsid w:val="005741AF"/>
    <w:rsid w:val="005820BA"/>
    <w:rsid w:val="0058737F"/>
    <w:rsid w:val="0059024B"/>
    <w:rsid w:val="0059378B"/>
    <w:rsid w:val="00594040"/>
    <w:rsid w:val="00596133"/>
    <w:rsid w:val="005975EB"/>
    <w:rsid w:val="005A1F6A"/>
    <w:rsid w:val="005A59C2"/>
    <w:rsid w:val="005B0B79"/>
    <w:rsid w:val="005B3424"/>
    <w:rsid w:val="005B435E"/>
    <w:rsid w:val="005B7CDB"/>
    <w:rsid w:val="005C1B25"/>
    <w:rsid w:val="005D0855"/>
    <w:rsid w:val="005D1426"/>
    <w:rsid w:val="005D27DD"/>
    <w:rsid w:val="005D485E"/>
    <w:rsid w:val="005F120E"/>
    <w:rsid w:val="005F1387"/>
    <w:rsid w:val="005F2AE3"/>
    <w:rsid w:val="005F3724"/>
    <w:rsid w:val="005F5C28"/>
    <w:rsid w:val="005F5FFA"/>
    <w:rsid w:val="006001BC"/>
    <w:rsid w:val="0060242A"/>
    <w:rsid w:val="00604697"/>
    <w:rsid w:val="006057BE"/>
    <w:rsid w:val="00605F65"/>
    <w:rsid w:val="006112B8"/>
    <w:rsid w:val="00616E2C"/>
    <w:rsid w:val="00624A5C"/>
    <w:rsid w:val="00630C67"/>
    <w:rsid w:val="00634751"/>
    <w:rsid w:val="0063627A"/>
    <w:rsid w:val="00651A00"/>
    <w:rsid w:val="00651C20"/>
    <w:rsid w:val="006536AE"/>
    <w:rsid w:val="00663281"/>
    <w:rsid w:val="006704C9"/>
    <w:rsid w:val="006708DC"/>
    <w:rsid w:val="006778FE"/>
    <w:rsid w:val="0068097A"/>
    <w:rsid w:val="0068238F"/>
    <w:rsid w:val="00683F57"/>
    <w:rsid w:val="00684C7B"/>
    <w:rsid w:val="00687E06"/>
    <w:rsid w:val="00692D5A"/>
    <w:rsid w:val="00694338"/>
    <w:rsid w:val="006A2406"/>
    <w:rsid w:val="006B1E95"/>
    <w:rsid w:val="006B547E"/>
    <w:rsid w:val="006B6525"/>
    <w:rsid w:val="006C6D6C"/>
    <w:rsid w:val="006D2775"/>
    <w:rsid w:val="006D6331"/>
    <w:rsid w:val="006E0F51"/>
    <w:rsid w:val="006E2EE2"/>
    <w:rsid w:val="006E3B7C"/>
    <w:rsid w:val="006E3EFA"/>
    <w:rsid w:val="006E6E4E"/>
    <w:rsid w:val="006F113D"/>
    <w:rsid w:val="006F3F5B"/>
    <w:rsid w:val="006F4E43"/>
    <w:rsid w:val="006F503F"/>
    <w:rsid w:val="006F595F"/>
    <w:rsid w:val="006F5FC2"/>
    <w:rsid w:val="006F622B"/>
    <w:rsid w:val="006F72D7"/>
    <w:rsid w:val="0070486E"/>
    <w:rsid w:val="007062C8"/>
    <w:rsid w:val="00710EA9"/>
    <w:rsid w:val="00710F72"/>
    <w:rsid w:val="00712B5C"/>
    <w:rsid w:val="00717957"/>
    <w:rsid w:val="00717F67"/>
    <w:rsid w:val="00721033"/>
    <w:rsid w:val="007224F9"/>
    <w:rsid w:val="00725215"/>
    <w:rsid w:val="007253DA"/>
    <w:rsid w:val="007276FD"/>
    <w:rsid w:val="007321FB"/>
    <w:rsid w:val="00733806"/>
    <w:rsid w:val="007339B9"/>
    <w:rsid w:val="00736542"/>
    <w:rsid w:val="007409ED"/>
    <w:rsid w:val="007424AE"/>
    <w:rsid w:val="0074287D"/>
    <w:rsid w:val="007459ED"/>
    <w:rsid w:val="00746BF5"/>
    <w:rsid w:val="00750E2A"/>
    <w:rsid w:val="00750FCC"/>
    <w:rsid w:val="00751A2F"/>
    <w:rsid w:val="00752FCF"/>
    <w:rsid w:val="00756409"/>
    <w:rsid w:val="00762340"/>
    <w:rsid w:val="0077240F"/>
    <w:rsid w:val="00774153"/>
    <w:rsid w:val="00776269"/>
    <w:rsid w:val="00780BD3"/>
    <w:rsid w:val="00783E48"/>
    <w:rsid w:val="007917A1"/>
    <w:rsid w:val="00795192"/>
    <w:rsid w:val="00796971"/>
    <w:rsid w:val="007A1CE0"/>
    <w:rsid w:val="007A1E82"/>
    <w:rsid w:val="007A23D8"/>
    <w:rsid w:val="007A46D6"/>
    <w:rsid w:val="007A5F24"/>
    <w:rsid w:val="007A6C50"/>
    <w:rsid w:val="007B3619"/>
    <w:rsid w:val="007B7FF9"/>
    <w:rsid w:val="007C2A11"/>
    <w:rsid w:val="007D2639"/>
    <w:rsid w:val="007D3353"/>
    <w:rsid w:val="007D46C6"/>
    <w:rsid w:val="007D71A0"/>
    <w:rsid w:val="007D767E"/>
    <w:rsid w:val="007E3DAA"/>
    <w:rsid w:val="007E451B"/>
    <w:rsid w:val="007E57F8"/>
    <w:rsid w:val="007E6A4F"/>
    <w:rsid w:val="007E6C67"/>
    <w:rsid w:val="007F0864"/>
    <w:rsid w:val="007F0BCD"/>
    <w:rsid w:val="007F2060"/>
    <w:rsid w:val="007F241A"/>
    <w:rsid w:val="007F4453"/>
    <w:rsid w:val="00805C0D"/>
    <w:rsid w:val="00812675"/>
    <w:rsid w:val="00815D0C"/>
    <w:rsid w:val="00817FA6"/>
    <w:rsid w:val="00821EBE"/>
    <w:rsid w:val="008239B6"/>
    <w:rsid w:val="008268AA"/>
    <w:rsid w:val="00830E84"/>
    <w:rsid w:val="00832DC0"/>
    <w:rsid w:val="008343B6"/>
    <w:rsid w:val="0083529B"/>
    <w:rsid w:val="008365AD"/>
    <w:rsid w:val="00841344"/>
    <w:rsid w:val="00843997"/>
    <w:rsid w:val="00843D83"/>
    <w:rsid w:val="0085004D"/>
    <w:rsid w:val="00851D37"/>
    <w:rsid w:val="0085698C"/>
    <w:rsid w:val="00863358"/>
    <w:rsid w:val="00865522"/>
    <w:rsid w:val="0087487F"/>
    <w:rsid w:val="008808F6"/>
    <w:rsid w:val="00883913"/>
    <w:rsid w:val="00892DDF"/>
    <w:rsid w:val="0089461F"/>
    <w:rsid w:val="00897503"/>
    <w:rsid w:val="008A0FBB"/>
    <w:rsid w:val="008A436C"/>
    <w:rsid w:val="008B2A49"/>
    <w:rsid w:val="008B4B41"/>
    <w:rsid w:val="008C3300"/>
    <w:rsid w:val="008C51FC"/>
    <w:rsid w:val="008D05D2"/>
    <w:rsid w:val="008D6D47"/>
    <w:rsid w:val="008E1577"/>
    <w:rsid w:val="008E2FCD"/>
    <w:rsid w:val="008E31DB"/>
    <w:rsid w:val="008E498A"/>
    <w:rsid w:val="008F58CE"/>
    <w:rsid w:val="00902384"/>
    <w:rsid w:val="00904AF4"/>
    <w:rsid w:val="0092327B"/>
    <w:rsid w:val="00925A87"/>
    <w:rsid w:val="009266A6"/>
    <w:rsid w:val="00930739"/>
    <w:rsid w:val="00930B1F"/>
    <w:rsid w:val="00930B68"/>
    <w:rsid w:val="00930D30"/>
    <w:rsid w:val="0093206A"/>
    <w:rsid w:val="009450CF"/>
    <w:rsid w:val="00950EAF"/>
    <w:rsid w:val="009512CF"/>
    <w:rsid w:val="00960509"/>
    <w:rsid w:val="009628A8"/>
    <w:rsid w:val="00966FBC"/>
    <w:rsid w:val="00967A93"/>
    <w:rsid w:val="00972B44"/>
    <w:rsid w:val="00977B8D"/>
    <w:rsid w:val="00982EDA"/>
    <w:rsid w:val="00984CE2"/>
    <w:rsid w:val="0098774A"/>
    <w:rsid w:val="00991893"/>
    <w:rsid w:val="00991D60"/>
    <w:rsid w:val="00996729"/>
    <w:rsid w:val="009A042E"/>
    <w:rsid w:val="009A056C"/>
    <w:rsid w:val="009A1311"/>
    <w:rsid w:val="009A3F1B"/>
    <w:rsid w:val="009A5B59"/>
    <w:rsid w:val="009B02D5"/>
    <w:rsid w:val="009B076F"/>
    <w:rsid w:val="009B4A56"/>
    <w:rsid w:val="009C57B3"/>
    <w:rsid w:val="009D0025"/>
    <w:rsid w:val="009E2493"/>
    <w:rsid w:val="009E5D9B"/>
    <w:rsid w:val="009F59D2"/>
    <w:rsid w:val="00A044CB"/>
    <w:rsid w:val="00A07662"/>
    <w:rsid w:val="00A10A96"/>
    <w:rsid w:val="00A13D5B"/>
    <w:rsid w:val="00A13E24"/>
    <w:rsid w:val="00A150E3"/>
    <w:rsid w:val="00A2432E"/>
    <w:rsid w:val="00A24A1F"/>
    <w:rsid w:val="00A266B8"/>
    <w:rsid w:val="00A336D8"/>
    <w:rsid w:val="00A360A2"/>
    <w:rsid w:val="00A37603"/>
    <w:rsid w:val="00A37E05"/>
    <w:rsid w:val="00A4264F"/>
    <w:rsid w:val="00A55410"/>
    <w:rsid w:val="00A61696"/>
    <w:rsid w:val="00A65725"/>
    <w:rsid w:val="00A74388"/>
    <w:rsid w:val="00A808C3"/>
    <w:rsid w:val="00A85E82"/>
    <w:rsid w:val="00A865F3"/>
    <w:rsid w:val="00A93371"/>
    <w:rsid w:val="00A9612D"/>
    <w:rsid w:val="00A97347"/>
    <w:rsid w:val="00AA5E72"/>
    <w:rsid w:val="00AA63FC"/>
    <w:rsid w:val="00AB387F"/>
    <w:rsid w:val="00AB754A"/>
    <w:rsid w:val="00AC49F1"/>
    <w:rsid w:val="00AD2454"/>
    <w:rsid w:val="00AD2F62"/>
    <w:rsid w:val="00AD40E5"/>
    <w:rsid w:val="00AD5CAC"/>
    <w:rsid w:val="00AD5FC3"/>
    <w:rsid w:val="00AE6A6F"/>
    <w:rsid w:val="00AF1799"/>
    <w:rsid w:val="00AF5131"/>
    <w:rsid w:val="00AF5312"/>
    <w:rsid w:val="00AF55BD"/>
    <w:rsid w:val="00B027EB"/>
    <w:rsid w:val="00B051E4"/>
    <w:rsid w:val="00B10EC4"/>
    <w:rsid w:val="00B124FE"/>
    <w:rsid w:val="00B353F4"/>
    <w:rsid w:val="00B35809"/>
    <w:rsid w:val="00B3714D"/>
    <w:rsid w:val="00B37AEF"/>
    <w:rsid w:val="00B40D8C"/>
    <w:rsid w:val="00B4213B"/>
    <w:rsid w:val="00B43134"/>
    <w:rsid w:val="00B450E2"/>
    <w:rsid w:val="00B451D7"/>
    <w:rsid w:val="00B459C6"/>
    <w:rsid w:val="00B5178F"/>
    <w:rsid w:val="00B57C6E"/>
    <w:rsid w:val="00B61113"/>
    <w:rsid w:val="00B70B42"/>
    <w:rsid w:val="00B71657"/>
    <w:rsid w:val="00B73586"/>
    <w:rsid w:val="00B73636"/>
    <w:rsid w:val="00B748A4"/>
    <w:rsid w:val="00B81507"/>
    <w:rsid w:val="00B828A3"/>
    <w:rsid w:val="00B94D71"/>
    <w:rsid w:val="00B96A68"/>
    <w:rsid w:val="00BA06B8"/>
    <w:rsid w:val="00BA0CCB"/>
    <w:rsid w:val="00BA7080"/>
    <w:rsid w:val="00BB05A3"/>
    <w:rsid w:val="00BC5567"/>
    <w:rsid w:val="00BD0952"/>
    <w:rsid w:val="00BD3DF0"/>
    <w:rsid w:val="00BD40CF"/>
    <w:rsid w:val="00BE21D3"/>
    <w:rsid w:val="00BE3438"/>
    <w:rsid w:val="00BE6466"/>
    <w:rsid w:val="00BF0BD9"/>
    <w:rsid w:val="00BF2443"/>
    <w:rsid w:val="00BF2C63"/>
    <w:rsid w:val="00C002DB"/>
    <w:rsid w:val="00C0103F"/>
    <w:rsid w:val="00C01523"/>
    <w:rsid w:val="00C01D2F"/>
    <w:rsid w:val="00C023B6"/>
    <w:rsid w:val="00C13187"/>
    <w:rsid w:val="00C133B2"/>
    <w:rsid w:val="00C14328"/>
    <w:rsid w:val="00C171D7"/>
    <w:rsid w:val="00C174D0"/>
    <w:rsid w:val="00C21532"/>
    <w:rsid w:val="00C23345"/>
    <w:rsid w:val="00C238BE"/>
    <w:rsid w:val="00C23ACD"/>
    <w:rsid w:val="00C328DF"/>
    <w:rsid w:val="00C32D98"/>
    <w:rsid w:val="00C4089F"/>
    <w:rsid w:val="00C42D8D"/>
    <w:rsid w:val="00C50671"/>
    <w:rsid w:val="00C56AEF"/>
    <w:rsid w:val="00C57306"/>
    <w:rsid w:val="00C628D1"/>
    <w:rsid w:val="00C65884"/>
    <w:rsid w:val="00C73E3A"/>
    <w:rsid w:val="00C80517"/>
    <w:rsid w:val="00C8231D"/>
    <w:rsid w:val="00C83447"/>
    <w:rsid w:val="00C84F18"/>
    <w:rsid w:val="00C86DDB"/>
    <w:rsid w:val="00C90DA3"/>
    <w:rsid w:val="00C97106"/>
    <w:rsid w:val="00CA4229"/>
    <w:rsid w:val="00CB29E5"/>
    <w:rsid w:val="00CB3587"/>
    <w:rsid w:val="00CB6EBE"/>
    <w:rsid w:val="00CC61D2"/>
    <w:rsid w:val="00CC7509"/>
    <w:rsid w:val="00CC7651"/>
    <w:rsid w:val="00CC7F54"/>
    <w:rsid w:val="00CD5C27"/>
    <w:rsid w:val="00CD6AED"/>
    <w:rsid w:val="00CE0281"/>
    <w:rsid w:val="00CE3661"/>
    <w:rsid w:val="00CE5F40"/>
    <w:rsid w:val="00CF2AA3"/>
    <w:rsid w:val="00CF3238"/>
    <w:rsid w:val="00CF39D9"/>
    <w:rsid w:val="00D00D40"/>
    <w:rsid w:val="00D0395F"/>
    <w:rsid w:val="00D069F9"/>
    <w:rsid w:val="00D07A13"/>
    <w:rsid w:val="00D17E4A"/>
    <w:rsid w:val="00D2791C"/>
    <w:rsid w:val="00D42A10"/>
    <w:rsid w:val="00D4435B"/>
    <w:rsid w:val="00D5206F"/>
    <w:rsid w:val="00D63E4B"/>
    <w:rsid w:val="00D67EF7"/>
    <w:rsid w:val="00D710E3"/>
    <w:rsid w:val="00D71C5B"/>
    <w:rsid w:val="00D74893"/>
    <w:rsid w:val="00D81EA2"/>
    <w:rsid w:val="00D84D5F"/>
    <w:rsid w:val="00D86ECD"/>
    <w:rsid w:val="00D876E6"/>
    <w:rsid w:val="00D93C54"/>
    <w:rsid w:val="00D954F7"/>
    <w:rsid w:val="00D95B83"/>
    <w:rsid w:val="00D9727D"/>
    <w:rsid w:val="00DA648F"/>
    <w:rsid w:val="00DA6A10"/>
    <w:rsid w:val="00DB1D74"/>
    <w:rsid w:val="00DB2D89"/>
    <w:rsid w:val="00DB5102"/>
    <w:rsid w:val="00DB70C1"/>
    <w:rsid w:val="00DC39A9"/>
    <w:rsid w:val="00DC3BBA"/>
    <w:rsid w:val="00DD67EE"/>
    <w:rsid w:val="00DD79BB"/>
    <w:rsid w:val="00DD7CDD"/>
    <w:rsid w:val="00DE07FB"/>
    <w:rsid w:val="00DE2D06"/>
    <w:rsid w:val="00DE3E3D"/>
    <w:rsid w:val="00DF2C78"/>
    <w:rsid w:val="00DF2E7A"/>
    <w:rsid w:val="00DF2EC8"/>
    <w:rsid w:val="00DF5687"/>
    <w:rsid w:val="00E022F1"/>
    <w:rsid w:val="00E03C44"/>
    <w:rsid w:val="00E04F25"/>
    <w:rsid w:val="00E13BDF"/>
    <w:rsid w:val="00E1709B"/>
    <w:rsid w:val="00E17F53"/>
    <w:rsid w:val="00E21070"/>
    <w:rsid w:val="00E23A38"/>
    <w:rsid w:val="00E26CD1"/>
    <w:rsid w:val="00E50C15"/>
    <w:rsid w:val="00E532FA"/>
    <w:rsid w:val="00E53435"/>
    <w:rsid w:val="00E542FB"/>
    <w:rsid w:val="00E556FF"/>
    <w:rsid w:val="00E605C6"/>
    <w:rsid w:val="00E6132B"/>
    <w:rsid w:val="00E63B5E"/>
    <w:rsid w:val="00E71FB5"/>
    <w:rsid w:val="00E7364F"/>
    <w:rsid w:val="00E73C9F"/>
    <w:rsid w:val="00E82778"/>
    <w:rsid w:val="00E85A6E"/>
    <w:rsid w:val="00E87479"/>
    <w:rsid w:val="00E87572"/>
    <w:rsid w:val="00E878C7"/>
    <w:rsid w:val="00E90614"/>
    <w:rsid w:val="00E92DF8"/>
    <w:rsid w:val="00E96A4F"/>
    <w:rsid w:val="00E96CB6"/>
    <w:rsid w:val="00EA3D8A"/>
    <w:rsid w:val="00EA469D"/>
    <w:rsid w:val="00EA5F4F"/>
    <w:rsid w:val="00EA7394"/>
    <w:rsid w:val="00EA7C52"/>
    <w:rsid w:val="00EB211D"/>
    <w:rsid w:val="00EB423B"/>
    <w:rsid w:val="00EC3C14"/>
    <w:rsid w:val="00EC5F39"/>
    <w:rsid w:val="00ED1DD9"/>
    <w:rsid w:val="00ED2C12"/>
    <w:rsid w:val="00ED5C40"/>
    <w:rsid w:val="00ED73D9"/>
    <w:rsid w:val="00ED7AE8"/>
    <w:rsid w:val="00EE1408"/>
    <w:rsid w:val="00EE3EAD"/>
    <w:rsid w:val="00EE63C7"/>
    <w:rsid w:val="00EE673F"/>
    <w:rsid w:val="00EE691D"/>
    <w:rsid w:val="00EE7FBC"/>
    <w:rsid w:val="00EF38A0"/>
    <w:rsid w:val="00F02157"/>
    <w:rsid w:val="00F0466B"/>
    <w:rsid w:val="00F06931"/>
    <w:rsid w:val="00F0779D"/>
    <w:rsid w:val="00F11A6B"/>
    <w:rsid w:val="00F27B58"/>
    <w:rsid w:val="00F34327"/>
    <w:rsid w:val="00F3606E"/>
    <w:rsid w:val="00F4071B"/>
    <w:rsid w:val="00F46CD3"/>
    <w:rsid w:val="00F47F52"/>
    <w:rsid w:val="00F52F90"/>
    <w:rsid w:val="00F768B0"/>
    <w:rsid w:val="00F826FD"/>
    <w:rsid w:val="00F83107"/>
    <w:rsid w:val="00F8565B"/>
    <w:rsid w:val="00F9158E"/>
    <w:rsid w:val="00F929BF"/>
    <w:rsid w:val="00F935EF"/>
    <w:rsid w:val="00F950A0"/>
    <w:rsid w:val="00F9690A"/>
    <w:rsid w:val="00F97BBC"/>
    <w:rsid w:val="00FA4640"/>
    <w:rsid w:val="00FA47C7"/>
    <w:rsid w:val="00FA483B"/>
    <w:rsid w:val="00FA5593"/>
    <w:rsid w:val="00FA5CB8"/>
    <w:rsid w:val="00FA74FF"/>
    <w:rsid w:val="00FB0EC1"/>
    <w:rsid w:val="00FB4B8B"/>
    <w:rsid w:val="00FB56DA"/>
    <w:rsid w:val="00FC0E1B"/>
    <w:rsid w:val="00FC1693"/>
    <w:rsid w:val="00FC1EF2"/>
    <w:rsid w:val="00FC2523"/>
    <w:rsid w:val="00FC39F2"/>
    <w:rsid w:val="00FC6DB5"/>
    <w:rsid w:val="00FC72FB"/>
    <w:rsid w:val="00FD1ED8"/>
    <w:rsid w:val="00FD2246"/>
    <w:rsid w:val="00FD3CBB"/>
    <w:rsid w:val="00FD7EC0"/>
    <w:rsid w:val="00FE0ACF"/>
    <w:rsid w:val="00FE4146"/>
    <w:rsid w:val="00FF415C"/>
    <w:rsid w:val="00FF4238"/>
    <w:rsid w:val="0125A49A"/>
    <w:rsid w:val="031A96C9"/>
    <w:rsid w:val="035AD014"/>
    <w:rsid w:val="03AE102D"/>
    <w:rsid w:val="03BDFBD9"/>
    <w:rsid w:val="040EAB0D"/>
    <w:rsid w:val="048528A1"/>
    <w:rsid w:val="04E8B541"/>
    <w:rsid w:val="054B1A5B"/>
    <w:rsid w:val="05CF9F62"/>
    <w:rsid w:val="05E341EF"/>
    <w:rsid w:val="06000C15"/>
    <w:rsid w:val="0628443A"/>
    <w:rsid w:val="08814BCA"/>
    <w:rsid w:val="088B3E72"/>
    <w:rsid w:val="0B2F0D7E"/>
    <w:rsid w:val="0B3E045A"/>
    <w:rsid w:val="0B647895"/>
    <w:rsid w:val="0B6B9C58"/>
    <w:rsid w:val="0BCF49C9"/>
    <w:rsid w:val="0E5F2CD7"/>
    <w:rsid w:val="0F02081B"/>
    <w:rsid w:val="10512A2E"/>
    <w:rsid w:val="12E99A03"/>
    <w:rsid w:val="1507B1F3"/>
    <w:rsid w:val="169B26BC"/>
    <w:rsid w:val="16BCA9B6"/>
    <w:rsid w:val="17B308E5"/>
    <w:rsid w:val="18587A17"/>
    <w:rsid w:val="1BAF6300"/>
    <w:rsid w:val="1D79981B"/>
    <w:rsid w:val="1DD9FBD6"/>
    <w:rsid w:val="1F3B76E1"/>
    <w:rsid w:val="215E0F2C"/>
    <w:rsid w:val="2226B576"/>
    <w:rsid w:val="22393F93"/>
    <w:rsid w:val="22B433CC"/>
    <w:rsid w:val="245F1685"/>
    <w:rsid w:val="24DEC049"/>
    <w:rsid w:val="2690CF56"/>
    <w:rsid w:val="2A1904A0"/>
    <w:rsid w:val="2DD288F0"/>
    <w:rsid w:val="2E156091"/>
    <w:rsid w:val="2FD10AE0"/>
    <w:rsid w:val="334CF624"/>
    <w:rsid w:val="3408899C"/>
    <w:rsid w:val="34A0B72A"/>
    <w:rsid w:val="356DDBC2"/>
    <w:rsid w:val="35F38318"/>
    <w:rsid w:val="3609E5DE"/>
    <w:rsid w:val="383A9228"/>
    <w:rsid w:val="3A41C749"/>
    <w:rsid w:val="3AF56217"/>
    <w:rsid w:val="3BE14093"/>
    <w:rsid w:val="3C07807A"/>
    <w:rsid w:val="3E0F1B33"/>
    <w:rsid w:val="3E3F032E"/>
    <w:rsid w:val="3E962440"/>
    <w:rsid w:val="3EC3ABAE"/>
    <w:rsid w:val="3F272FF5"/>
    <w:rsid w:val="3F5566F6"/>
    <w:rsid w:val="40CCEA7A"/>
    <w:rsid w:val="4164ACAA"/>
    <w:rsid w:val="43C9CB7E"/>
    <w:rsid w:val="44CFC9B4"/>
    <w:rsid w:val="45076A7B"/>
    <w:rsid w:val="4678F16F"/>
    <w:rsid w:val="480ED90E"/>
    <w:rsid w:val="489265ED"/>
    <w:rsid w:val="4AEB8F3D"/>
    <w:rsid w:val="4AFA2148"/>
    <w:rsid w:val="4BC9E0BA"/>
    <w:rsid w:val="4E594739"/>
    <w:rsid w:val="4E6ADAF7"/>
    <w:rsid w:val="4F5DA7AB"/>
    <w:rsid w:val="51C445F7"/>
    <w:rsid w:val="523AD469"/>
    <w:rsid w:val="52F20018"/>
    <w:rsid w:val="554770B1"/>
    <w:rsid w:val="55B3E32B"/>
    <w:rsid w:val="5624E2A8"/>
    <w:rsid w:val="57098B92"/>
    <w:rsid w:val="57227817"/>
    <w:rsid w:val="59E64644"/>
    <w:rsid w:val="5A174E2B"/>
    <w:rsid w:val="5ACE6ED4"/>
    <w:rsid w:val="5B110A89"/>
    <w:rsid w:val="5C4A7DC8"/>
    <w:rsid w:val="5EBBF091"/>
    <w:rsid w:val="5FD45420"/>
    <w:rsid w:val="5FE9FA66"/>
    <w:rsid w:val="6002F45D"/>
    <w:rsid w:val="60509E4A"/>
    <w:rsid w:val="61066BE1"/>
    <w:rsid w:val="620388F6"/>
    <w:rsid w:val="6329B2BC"/>
    <w:rsid w:val="64861DA7"/>
    <w:rsid w:val="64A24DF4"/>
    <w:rsid w:val="64F82DCB"/>
    <w:rsid w:val="6628D8B8"/>
    <w:rsid w:val="68157740"/>
    <w:rsid w:val="682FCE8D"/>
    <w:rsid w:val="6849AA7A"/>
    <w:rsid w:val="695977AC"/>
    <w:rsid w:val="69B54043"/>
    <w:rsid w:val="69CB9EEE"/>
    <w:rsid w:val="69D20921"/>
    <w:rsid w:val="6A71AF61"/>
    <w:rsid w:val="6CE8E863"/>
    <w:rsid w:val="6CFC3666"/>
    <w:rsid w:val="6EC54B49"/>
    <w:rsid w:val="6EDE2DB2"/>
    <w:rsid w:val="70749C62"/>
    <w:rsid w:val="715A8EE2"/>
    <w:rsid w:val="722E5345"/>
    <w:rsid w:val="72DD4706"/>
    <w:rsid w:val="72DDA5C3"/>
    <w:rsid w:val="734B60D8"/>
    <w:rsid w:val="73FEFDFC"/>
    <w:rsid w:val="74605B65"/>
    <w:rsid w:val="755315B3"/>
    <w:rsid w:val="7568BB04"/>
    <w:rsid w:val="75ABBC69"/>
    <w:rsid w:val="762130A4"/>
    <w:rsid w:val="76F73746"/>
    <w:rsid w:val="78A2FFC6"/>
    <w:rsid w:val="79097044"/>
    <w:rsid w:val="79F1CE9F"/>
    <w:rsid w:val="7A8E20AE"/>
    <w:rsid w:val="7C25090F"/>
    <w:rsid w:val="7F1DBE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0BE027"/>
  <w15:docId w15:val="{9D57B642-B635-4989-9CF0-3B0400FB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17C1"/>
    <w:rPr>
      <w:lang w:val="es-ES_tradnl"/>
    </w:rPr>
  </w:style>
  <w:style w:type="paragraph" w:styleId="Ttulo1">
    <w:name w:val="heading 1"/>
    <w:basedOn w:val="Normal"/>
    <w:next w:val="Normal"/>
    <w:qFormat/>
    <w:rsid w:val="001817C1"/>
    <w:pPr>
      <w:keepNext/>
      <w:ind w:right="-187"/>
      <w:jc w:val="both"/>
      <w:outlineLvl w:val="0"/>
    </w:pPr>
    <w:rPr>
      <w:rFonts w:ascii="Arial" w:hAnsi="Arial" w:cs="Arial"/>
      <w:sz w:val="24"/>
      <w:szCs w:val="29"/>
    </w:rPr>
  </w:style>
  <w:style w:type="paragraph" w:styleId="Ttulo2">
    <w:name w:val="heading 2"/>
    <w:basedOn w:val="Normal"/>
    <w:next w:val="Normal"/>
    <w:qFormat/>
    <w:rsid w:val="001817C1"/>
    <w:pPr>
      <w:keepNext/>
      <w:spacing w:line="360" w:lineRule="auto"/>
      <w:ind w:right="284"/>
      <w:jc w:val="both"/>
      <w:outlineLvl w:val="1"/>
    </w:pPr>
    <w:rPr>
      <w:rFonts w:ascii="Arial" w:hAnsi="Arial"/>
      <w:b/>
      <w:sz w:val="24"/>
    </w:rPr>
  </w:style>
  <w:style w:type="paragraph" w:styleId="Ttulo3">
    <w:name w:val="heading 3"/>
    <w:basedOn w:val="Normal"/>
    <w:next w:val="Normal"/>
    <w:qFormat/>
    <w:rsid w:val="001817C1"/>
    <w:pPr>
      <w:keepNext/>
      <w:spacing w:line="360" w:lineRule="auto"/>
      <w:jc w:val="both"/>
      <w:outlineLvl w:val="2"/>
    </w:pPr>
    <w:rPr>
      <w:rFonts w:ascii="Arial" w:hAnsi="Arial"/>
      <w:b/>
      <w:sz w:val="36"/>
    </w:rPr>
  </w:style>
  <w:style w:type="paragraph" w:styleId="Ttulo5">
    <w:name w:val="heading 5"/>
    <w:basedOn w:val="Normal"/>
    <w:next w:val="Normal"/>
    <w:qFormat/>
    <w:rsid w:val="001817C1"/>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817C1"/>
    <w:pPr>
      <w:tabs>
        <w:tab w:val="center" w:pos="4252"/>
        <w:tab w:val="right" w:pos="8504"/>
      </w:tabs>
    </w:p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2"/>
    <w:semiHidden/>
    <w:rsid w:val="001817C1"/>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
    <w:semiHidden/>
    <w:rsid w:val="001817C1"/>
    <w:rPr>
      <w:vertAlign w:val="superscript"/>
    </w:rPr>
  </w:style>
  <w:style w:type="paragraph" w:styleId="Textoindependiente">
    <w:name w:val="Body Text"/>
    <w:basedOn w:val="Normal"/>
    <w:rsid w:val="001817C1"/>
    <w:pPr>
      <w:spacing w:line="360" w:lineRule="auto"/>
      <w:jc w:val="both"/>
    </w:pPr>
    <w:rPr>
      <w:rFonts w:ascii="Arial" w:hAnsi="Arial"/>
      <w:sz w:val="26"/>
    </w:rPr>
  </w:style>
  <w:style w:type="paragraph" w:styleId="Piedepgina">
    <w:name w:val="footer"/>
    <w:basedOn w:val="Normal"/>
    <w:rsid w:val="001817C1"/>
    <w:pPr>
      <w:tabs>
        <w:tab w:val="center" w:pos="4419"/>
        <w:tab w:val="right" w:pos="8838"/>
      </w:tabs>
    </w:pPr>
  </w:style>
  <w:style w:type="paragraph" w:styleId="Textoindependiente2">
    <w:name w:val="Body Text 2"/>
    <w:basedOn w:val="Normal"/>
    <w:rsid w:val="001817C1"/>
    <w:pPr>
      <w:spacing w:line="360" w:lineRule="auto"/>
      <w:ind w:right="51"/>
      <w:jc w:val="both"/>
    </w:pPr>
    <w:rPr>
      <w:rFonts w:ascii="Arial" w:hAnsi="Arial"/>
      <w:sz w:val="24"/>
    </w:rPr>
  </w:style>
  <w:style w:type="paragraph" w:styleId="Ttulo">
    <w:name w:val="Title"/>
    <w:aliases w:val="Puesto"/>
    <w:basedOn w:val="Normal"/>
    <w:qFormat/>
    <w:rsid w:val="001817C1"/>
    <w:pPr>
      <w:widowControl w:val="0"/>
      <w:autoSpaceDE w:val="0"/>
      <w:autoSpaceDN w:val="0"/>
      <w:adjustRightInd w:val="0"/>
      <w:jc w:val="center"/>
    </w:pPr>
    <w:rPr>
      <w:rFonts w:ascii="Roman 12cpi" w:hAnsi="Roman 12cpi"/>
      <w:b/>
      <w:bCs/>
      <w:lang w:val="es-ES"/>
    </w:rPr>
  </w:style>
  <w:style w:type="paragraph" w:styleId="NormalWeb">
    <w:name w:val="Normal (Web)"/>
    <w:basedOn w:val="Normal"/>
    <w:uiPriority w:val="99"/>
    <w:rsid w:val="001817C1"/>
    <w:pPr>
      <w:spacing w:before="100" w:beforeAutospacing="1" w:after="100" w:afterAutospacing="1"/>
    </w:pPr>
    <w:rPr>
      <w:sz w:val="24"/>
      <w:szCs w:val="24"/>
      <w:lang w:val="es-ES"/>
    </w:rPr>
  </w:style>
  <w:style w:type="paragraph" w:styleId="Cierre">
    <w:name w:val="Closing"/>
    <w:basedOn w:val="Normal"/>
    <w:rsid w:val="001817C1"/>
    <w:pPr>
      <w:overflowPunct w:val="0"/>
      <w:autoSpaceDE w:val="0"/>
      <w:autoSpaceDN w:val="0"/>
      <w:adjustRightInd w:val="0"/>
      <w:ind w:left="4252"/>
      <w:textAlignment w:val="baseline"/>
    </w:pPr>
    <w:rPr>
      <w:sz w:val="24"/>
    </w:rPr>
  </w:style>
  <w:style w:type="character" w:customStyle="1" w:styleId="CarCar4">
    <w:name w:val="Car Car4"/>
    <w:rsid w:val="001817C1"/>
    <w:rPr>
      <w:lang w:val="es-ES_tradnl" w:eastAsia="es-ES" w:bidi="ar-SA"/>
    </w:rPr>
  </w:style>
  <w:style w:type="paragraph" w:styleId="Sinespaciado">
    <w:name w:val="No Spacing"/>
    <w:qFormat/>
    <w:rsid w:val="001817C1"/>
    <w:rPr>
      <w:rFonts w:ascii="Calibri" w:hAnsi="Calibri"/>
      <w:sz w:val="22"/>
      <w:szCs w:val="22"/>
      <w:lang w:eastAsia="en-US"/>
    </w:rPr>
  </w:style>
  <w:style w:type="character" w:customStyle="1" w:styleId="SinespaciadoCar">
    <w:name w:val="Sin espaciado Car"/>
    <w:rsid w:val="001817C1"/>
    <w:rPr>
      <w:rFonts w:ascii="Calibri" w:hAnsi="Calibri"/>
      <w:sz w:val="22"/>
      <w:szCs w:val="22"/>
      <w:lang w:val="es-ES" w:eastAsia="en-US" w:bidi="ar-SA"/>
    </w:rPr>
  </w:style>
  <w:style w:type="character" w:customStyle="1" w:styleId="CarCar5">
    <w:name w:val="Car Car5"/>
    <w:rsid w:val="001817C1"/>
    <w:rPr>
      <w:lang w:val="es-ES_tradnl" w:eastAsia="es-ES" w:bidi="ar-SA"/>
    </w:rPr>
  </w:style>
  <w:style w:type="character" w:customStyle="1" w:styleId="apple-style-span">
    <w:name w:val="apple-style-span"/>
    <w:rsid w:val="001817C1"/>
    <w:rPr>
      <w:rFonts w:ascii="Times New Roman" w:hAnsi="Times New Roman" w:cs="Times New Roman" w:hint="default"/>
    </w:rPr>
  </w:style>
  <w:style w:type="character" w:customStyle="1" w:styleId="apple-converted-space">
    <w:name w:val="apple-converted-space"/>
    <w:rsid w:val="001817C1"/>
    <w:rPr>
      <w:rFonts w:ascii="Times New Roman" w:hAnsi="Times New Roman" w:cs="Times New Roman" w:hint="default"/>
    </w:rPr>
  </w:style>
  <w:style w:type="paragraph" w:styleId="Textoindependiente3">
    <w:name w:val="Body Text 3"/>
    <w:basedOn w:val="Normal"/>
    <w:rsid w:val="001817C1"/>
    <w:pPr>
      <w:autoSpaceDE w:val="0"/>
      <w:autoSpaceDN w:val="0"/>
      <w:adjustRightInd w:val="0"/>
    </w:pPr>
    <w:rPr>
      <w:rFonts w:ascii="Arial" w:hAnsi="Arial" w:cs="Arial"/>
      <w:sz w:val="24"/>
      <w:szCs w:val="26"/>
      <w:lang w:val="es-ES"/>
    </w:rPr>
  </w:style>
  <w:style w:type="character" w:styleId="Nmerodepgina">
    <w:name w:val="page number"/>
    <w:basedOn w:val="Fuentedeprrafopredeter"/>
    <w:rsid w:val="001817C1"/>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semiHidden/>
    <w:locked/>
    <w:rsid w:val="001817C1"/>
    <w:rPr>
      <w:lang w:val="es-ES_tradnl" w:eastAsia="es-ES" w:bidi="ar-SA"/>
    </w:rPr>
  </w:style>
  <w:style w:type="paragraph" w:customStyle="1" w:styleId="Style6">
    <w:name w:val="Style6"/>
    <w:basedOn w:val="Normal"/>
    <w:rsid w:val="001817C1"/>
    <w:pPr>
      <w:widowControl w:val="0"/>
      <w:autoSpaceDE w:val="0"/>
      <w:autoSpaceDN w:val="0"/>
      <w:adjustRightInd w:val="0"/>
    </w:pPr>
    <w:rPr>
      <w:rFonts w:ascii="Tahoma" w:hAnsi="Tahoma"/>
      <w:sz w:val="24"/>
      <w:szCs w:val="24"/>
      <w:lang w:val="es-ES"/>
    </w:rPr>
  </w:style>
  <w:style w:type="paragraph" w:customStyle="1" w:styleId="Style7">
    <w:name w:val="Style7"/>
    <w:basedOn w:val="Normal"/>
    <w:rsid w:val="001817C1"/>
    <w:pPr>
      <w:widowControl w:val="0"/>
      <w:autoSpaceDE w:val="0"/>
      <w:autoSpaceDN w:val="0"/>
      <w:adjustRightInd w:val="0"/>
      <w:spacing w:line="435" w:lineRule="exact"/>
      <w:ind w:firstLine="1138"/>
      <w:jc w:val="both"/>
    </w:pPr>
    <w:rPr>
      <w:rFonts w:ascii="Tahoma" w:hAnsi="Tahoma"/>
      <w:sz w:val="24"/>
      <w:szCs w:val="24"/>
      <w:lang w:val="es-ES"/>
    </w:rPr>
  </w:style>
  <w:style w:type="paragraph" w:customStyle="1" w:styleId="Style9">
    <w:name w:val="Style9"/>
    <w:basedOn w:val="Normal"/>
    <w:rsid w:val="001817C1"/>
    <w:pPr>
      <w:widowControl w:val="0"/>
      <w:autoSpaceDE w:val="0"/>
      <w:autoSpaceDN w:val="0"/>
      <w:adjustRightInd w:val="0"/>
      <w:spacing w:line="254" w:lineRule="exact"/>
      <w:jc w:val="both"/>
    </w:pPr>
    <w:rPr>
      <w:rFonts w:ascii="Tahoma" w:hAnsi="Tahoma"/>
      <w:sz w:val="24"/>
      <w:szCs w:val="24"/>
      <w:lang w:val="es-ES"/>
    </w:rPr>
  </w:style>
  <w:style w:type="paragraph" w:customStyle="1" w:styleId="Style14">
    <w:name w:val="Style14"/>
    <w:basedOn w:val="Normal"/>
    <w:rsid w:val="001817C1"/>
    <w:pPr>
      <w:widowControl w:val="0"/>
      <w:autoSpaceDE w:val="0"/>
      <w:autoSpaceDN w:val="0"/>
      <w:adjustRightInd w:val="0"/>
    </w:pPr>
    <w:rPr>
      <w:rFonts w:ascii="Tahoma" w:hAnsi="Tahoma"/>
      <w:sz w:val="24"/>
      <w:szCs w:val="24"/>
      <w:lang w:val="es-ES"/>
    </w:rPr>
  </w:style>
  <w:style w:type="character" w:customStyle="1" w:styleId="FontStyle20">
    <w:name w:val="Font Style20"/>
    <w:rsid w:val="001817C1"/>
    <w:rPr>
      <w:rFonts w:ascii="Arial" w:hAnsi="Arial" w:cs="Arial"/>
      <w:color w:val="000000"/>
      <w:sz w:val="20"/>
      <w:szCs w:val="20"/>
    </w:rPr>
  </w:style>
  <w:style w:type="character" w:customStyle="1" w:styleId="FontStyle22">
    <w:name w:val="Font Style22"/>
    <w:rsid w:val="001817C1"/>
    <w:rPr>
      <w:rFonts w:ascii="Arial" w:hAnsi="Arial" w:cs="Arial"/>
      <w:color w:val="000000"/>
      <w:sz w:val="18"/>
      <w:szCs w:val="18"/>
    </w:rPr>
  </w:style>
  <w:style w:type="character" w:customStyle="1" w:styleId="FontStyle23">
    <w:name w:val="Font Style23"/>
    <w:rsid w:val="001817C1"/>
    <w:rPr>
      <w:rFonts w:ascii="Tahoma" w:hAnsi="Tahoma" w:cs="Tahoma"/>
      <w:b/>
      <w:bCs/>
      <w:color w:val="000000"/>
      <w:sz w:val="20"/>
      <w:szCs w:val="20"/>
    </w:rPr>
  </w:style>
  <w:style w:type="character" w:customStyle="1" w:styleId="FontStyle24">
    <w:name w:val="Font Style24"/>
    <w:rsid w:val="001817C1"/>
    <w:rPr>
      <w:rFonts w:ascii="Tahoma" w:hAnsi="Tahoma" w:cs="Tahoma"/>
      <w:color w:val="000000"/>
      <w:sz w:val="20"/>
      <w:szCs w:val="20"/>
    </w:rPr>
  </w:style>
  <w:style w:type="paragraph" w:customStyle="1" w:styleId="Default">
    <w:name w:val="Default"/>
    <w:rsid w:val="001817C1"/>
    <w:pPr>
      <w:autoSpaceDE w:val="0"/>
      <w:autoSpaceDN w:val="0"/>
      <w:adjustRightInd w:val="0"/>
    </w:pPr>
    <w:rPr>
      <w:rFonts w:ascii="Arial" w:hAnsi="Arial" w:cs="Arial"/>
      <w:color w:val="000000"/>
      <w:sz w:val="24"/>
      <w:szCs w:val="24"/>
    </w:rPr>
  </w:style>
  <w:style w:type="character" w:customStyle="1" w:styleId="textonavy">
    <w:name w:val="texto_navy"/>
    <w:basedOn w:val="Fuentedeprrafopredeter"/>
    <w:rsid w:val="001817C1"/>
  </w:style>
  <w:style w:type="character" w:styleId="Hipervnculo">
    <w:name w:val="Hyperlink"/>
    <w:uiPriority w:val="99"/>
    <w:rsid w:val="001817C1"/>
    <w:rPr>
      <w:color w:val="0000FF"/>
      <w:u w:val="single"/>
    </w:rPr>
  </w:style>
  <w:style w:type="character" w:customStyle="1" w:styleId="st">
    <w:name w:val="st"/>
    <w:basedOn w:val="Fuentedeprrafopredeter"/>
    <w:rsid w:val="001817C1"/>
  </w:style>
  <w:style w:type="character" w:styleId="Textoennegrita">
    <w:name w:val="Strong"/>
    <w:qFormat/>
    <w:rsid w:val="00C21532"/>
    <w:rPr>
      <w:rFonts w:cs="Times New Roman"/>
      <w:b/>
    </w:r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link w:val="Textonotapie"/>
    <w:semiHidden/>
    <w:rsid w:val="00BA0CCB"/>
    <w:rPr>
      <w:lang w:val="es-ES_tradnl" w:eastAsia="es-ES" w:bidi="ar-SA"/>
    </w:rPr>
  </w:style>
  <w:style w:type="paragraph" w:styleId="Textodeglobo">
    <w:name w:val="Balloon Text"/>
    <w:basedOn w:val="Normal"/>
    <w:link w:val="TextodegloboCar"/>
    <w:rsid w:val="008E1577"/>
    <w:rPr>
      <w:rFonts w:ascii="Segoe UI" w:hAnsi="Segoe UI"/>
      <w:sz w:val="18"/>
      <w:szCs w:val="18"/>
    </w:rPr>
  </w:style>
  <w:style w:type="character" w:customStyle="1" w:styleId="TextodegloboCar">
    <w:name w:val="Texto de globo Car"/>
    <w:link w:val="Textodeglobo"/>
    <w:rsid w:val="008E1577"/>
    <w:rPr>
      <w:rFonts w:ascii="Segoe UI" w:hAnsi="Segoe UI" w:cs="Segoe UI"/>
      <w:sz w:val="18"/>
      <w:szCs w:val="18"/>
      <w:lang w:val="es-ES_tradnl"/>
    </w:rPr>
  </w:style>
  <w:style w:type="paragraph" w:customStyle="1" w:styleId="paragraph">
    <w:name w:val="paragraph"/>
    <w:basedOn w:val="Normal"/>
    <w:rsid w:val="002520CF"/>
    <w:pPr>
      <w:spacing w:before="100" w:beforeAutospacing="1" w:after="100" w:afterAutospacing="1"/>
    </w:pPr>
    <w:rPr>
      <w:sz w:val="24"/>
      <w:szCs w:val="24"/>
      <w:lang w:val="es-ES"/>
    </w:rPr>
  </w:style>
  <w:style w:type="character" w:customStyle="1" w:styleId="normaltextrun">
    <w:name w:val="normaltextrun"/>
    <w:basedOn w:val="Fuentedeprrafopredeter"/>
    <w:rsid w:val="002520CF"/>
  </w:style>
  <w:style w:type="character" w:customStyle="1" w:styleId="eop">
    <w:name w:val="eop"/>
    <w:basedOn w:val="Fuentedeprrafopredeter"/>
    <w:rsid w:val="002520CF"/>
  </w:style>
  <w:style w:type="character" w:customStyle="1" w:styleId="tooltiptext">
    <w:name w:val="tooltiptext"/>
    <w:basedOn w:val="Fuentedeprrafopredeter"/>
    <w:rsid w:val="002F4FEA"/>
  </w:style>
  <w:style w:type="paragraph" w:styleId="Textocomentario">
    <w:name w:val="annotation text"/>
    <w:basedOn w:val="Normal"/>
    <w:link w:val="TextocomentarioCar"/>
    <w:rsid w:val="00E532FA"/>
  </w:style>
  <w:style w:type="character" w:customStyle="1" w:styleId="TextocomentarioCar">
    <w:name w:val="Texto comentario Car"/>
    <w:basedOn w:val="Fuentedeprrafopredeter"/>
    <w:link w:val="Textocomentario"/>
    <w:rsid w:val="00E532FA"/>
    <w:rPr>
      <w:lang w:val="es-ES_tradnl"/>
    </w:rPr>
  </w:style>
  <w:style w:type="character" w:styleId="Refdecomentario">
    <w:name w:val="annotation reference"/>
    <w:basedOn w:val="Fuentedeprrafopredeter"/>
    <w:rsid w:val="00E532F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4331">
      <w:bodyDiv w:val="1"/>
      <w:marLeft w:val="0"/>
      <w:marRight w:val="0"/>
      <w:marTop w:val="0"/>
      <w:marBottom w:val="0"/>
      <w:divBdr>
        <w:top w:val="none" w:sz="0" w:space="0" w:color="auto"/>
        <w:left w:val="none" w:sz="0" w:space="0" w:color="auto"/>
        <w:bottom w:val="none" w:sz="0" w:space="0" w:color="auto"/>
        <w:right w:val="none" w:sz="0" w:space="0" w:color="auto"/>
      </w:divBdr>
    </w:div>
    <w:div w:id="580481950">
      <w:bodyDiv w:val="1"/>
      <w:marLeft w:val="0"/>
      <w:marRight w:val="0"/>
      <w:marTop w:val="0"/>
      <w:marBottom w:val="0"/>
      <w:divBdr>
        <w:top w:val="none" w:sz="0" w:space="0" w:color="auto"/>
        <w:left w:val="none" w:sz="0" w:space="0" w:color="auto"/>
        <w:bottom w:val="none" w:sz="0" w:space="0" w:color="auto"/>
        <w:right w:val="none" w:sz="0" w:space="0" w:color="auto"/>
      </w:divBdr>
    </w:div>
    <w:div w:id="649675883">
      <w:bodyDiv w:val="1"/>
      <w:marLeft w:val="0"/>
      <w:marRight w:val="0"/>
      <w:marTop w:val="0"/>
      <w:marBottom w:val="0"/>
      <w:divBdr>
        <w:top w:val="none" w:sz="0" w:space="0" w:color="auto"/>
        <w:left w:val="none" w:sz="0" w:space="0" w:color="auto"/>
        <w:bottom w:val="none" w:sz="0" w:space="0" w:color="auto"/>
        <w:right w:val="none" w:sz="0" w:space="0" w:color="auto"/>
      </w:divBdr>
    </w:div>
    <w:div w:id="678238225">
      <w:bodyDiv w:val="1"/>
      <w:marLeft w:val="0"/>
      <w:marRight w:val="0"/>
      <w:marTop w:val="0"/>
      <w:marBottom w:val="0"/>
      <w:divBdr>
        <w:top w:val="none" w:sz="0" w:space="0" w:color="auto"/>
        <w:left w:val="none" w:sz="0" w:space="0" w:color="auto"/>
        <w:bottom w:val="none" w:sz="0" w:space="0" w:color="auto"/>
        <w:right w:val="none" w:sz="0" w:space="0" w:color="auto"/>
      </w:divBdr>
    </w:div>
    <w:div w:id="1181699768">
      <w:bodyDiv w:val="1"/>
      <w:marLeft w:val="0"/>
      <w:marRight w:val="0"/>
      <w:marTop w:val="0"/>
      <w:marBottom w:val="0"/>
      <w:divBdr>
        <w:top w:val="none" w:sz="0" w:space="0" w:color="auto"/>
        <w:left w:val="none" w:sz="0" w:space="0" w:color="auto"/>
        <w:bottom w:val="none" w:sz="0" w:space="0" w:color="auto"/>
        <w:right w:val="none" w:sz="0" w:space="0" w:color="auto"/>
      </w:divBdr>
    </w:div>
    <w:div w:id="1500658003">
      <w:bodyDiv w:val="1"/>
      <w:marLeft w:val="0"/>
      <w:marRight w:val="0"/>
      <w:marTop w:val="0"/>
      <w:marBottom w:val="0"/>
      <w:divBdr>
        <w:top w:val="none" w:sz="0" w:space="0" w:color="auto"/>
        <w:left w:val="none" w:sz="0" w:space="0" w:color="auto"/>
        <w:bottom w:val="none" w:sz="0" w:space="0" w:color="auto"/>
        <w:right w:val="none" w:sz="0" w:space="0" w:color="auto"/>
      </w:divBdr>
      <w:divsChild>
        <w:div w:id="150371823">
          <w:marLeft w:val="0"/>
          <w:marRight w:val="0"/>
          <w:marTop w:val="0"/>
          <w:marBottom w:val="0"/>
          <w:divBdr>
            <w:top w:val="none" w:sz="0" w:space="0" w:color="auto"/>
            <w:left w:val="none" w:sz="0" w:space="0" w:color="auto"/>
            <w:bottom w:val="none" w:sz="0" w:space="0" w:color="auto"/>
            <w:right w:val="none" w:sz="0" w:space="0" w:color="auto"/>
          </w:divBdr>
        </w:div>
        <w:div w:id="752550514">
          <w:marLeft w:val="0"/>
          <w:marRight w:val="0"/>
          <w:marTop w:val="0"/>
          <w:marBottom w:val="0"/>
          <w:divBdr>
            <w:top w:val="none" w:sz="0" w:space="0" w:color="auto"/>
            <w:left w:val="none" w:sz="0" w:space="0" w:color="auto"/>
            <w:bottom w:val="none" w:sz="0" w:space="0" w:color="auto"/>
            <w:right w:val="none" w:sz="0" w:space="0" w:color="auto"/>
          </w:divBdr>
        </w:div>
        <w:div w:id="1221137098">
          <w:marLeft w:val="0"/>
          <w:marRight w:val="0"/>
          <w:marTop w:val="0"/>
          <w:marBottom w:val="0"/>
          <w:divBdr>
            <w:top w:val="none" w:sz="0" w:space="0" w:color="auto"/>
            <w:left w:val="none" w:sz="0" w:space="0" w:color="auto"/>
            <w:bottom w:val="none" w:sz="0" w:space="0" w:color="auto"/>
            <w:right w:val="none" w:sz="0" w:space="0" w:color="auto"/>
          </w:divBdr>
        </w:div>
        <w:div w:id="1410035832">
          <w:marLeft w:val="0"/>
          <w:marRight w:val="0"/>
          <w:marTop w:val="0"/>
          <w:marBottom w:val="0"/>
          <w:divBdr>
            <w:top w:val="none" w:sz="0" w:space="0" w:color="auto"/>
            <w:left w:val="none" w:sz="0" w:space="0" w:color="auto"/>
            <w:bottom w:val="none" w:sz="0" w:space="0" w:color="auto"/>
            <w:right w:val="none" w:sz="0" w:space="0" w:color="auto"/>
          </w:divBdr>
        </w:div>
        <w:div w:id="1516572372">
          <w:marLeft w:val="0"/>
          <w:marRight w:val="0"/>
          <w:marTop w:val="0"/>
          <w:marBottom w:val="0"/>
          <w:divBdr>
            <w:top w:val="none" w:sz="0" w:space="0" w:color="auto"/>
            <w:left w:val="none" w:sz="0" w:space="0" w:color="auto"/>
            <w:bottom w:val="none" w:sz="0" w:space="0" w:color="auto"/>
            <w:right w:val="none" w:sz="0" w:space="0" w:color="auto"/>
          </w:divBdr>
        </w:div>
        <w:div w:id="1600791731">
          <w:marLeft w:val="0"/>
          <w:marRight w:val="0"/>
          <w:marTop w:val="0"/>
          <w:marBottom w:val="0"/>
          <w:divBdr>
            <w:top w:val="none" w:sz="0" w:space="0" w:color="auto"/>
            <w:left w:val="none" w:sz="0" w:space="0" w:color="auto"/>
            <w:bottom w:val="none" w:sz="0" w:space="0" w:color="auto"/>
            <w:right w:val="none" w:sz="0" w:space="0" w:color="auto"/>
          </w:divBdr>
        </w:div>
        <w:div w:id="1631354688">
          <w:marLeft w:val="0"/>
          <w:marRight w:val="0"/>
          <w:marTop w:val="0"/>
          <w:marBottom w:val="0"/>
          <w:divBdr>
            <w:top w:val="none" w:sz="0" w:space="0" w:color="auto"/>
            <w:left w:val="none" w:sz="0" w:space="0" w:color="auto"/>
            <w:bottom w:val="none" w:sz="0" w:space="0" w:color="auto"/>
            <w:right w:val="none" w:sz="0" w:space="0" w:color="auto"/>
          </w:divBdr>
        </w:div>
        <w:div w:id="1755056287">
          <w:marLeft w:val="0"/>
          <w:marRight w:val="0"/>
          <w:marTop w:val="0"/>
          <w:marBottom w:val="0"/>
          <w:divBdr>
            <w:top w:val="none" w:sz="0" w:space="0" w:color="auto"/>
            <w:left w:val="none" w:sz="0" w:space="0" w:color="auto"/>
            <w:bottom w:val="none" w:sz="0" w:space="0" w:color="auto"/>
            <w:right w:val="none" w:sz="0" w:space="0" w:color="auto"/>
          </w:divBdr>
        </w:div>
        <w:div w:id="1797943310">
          <w:marLeft w:val="0"/>
          <w:marRight w:val="0"/>
          <w:marTop w:val="0"/>
          <w:marBottom w:val="0"/>
          <w:divBdr>
            <w:top w:val="none" w:sz="0" w:space="0" w:color="auto"/>
            <w:left w:val="none" w:sz="0" w:space="0" w:color="auto"/>
            <w:bottom w:val="none" w:sz="0" w:space="0" w:color="auto"/>
            <w:right w:val="none" w:sz="0" w:space="0" w:color="auto"/>
          </w:divBdr>
        </w:div>
        <w:div w:id="1944260670">
          <w:marLeft w:val="0"/>
          <w:marRight w:val="0"/>
          <w:marTop w:val="0"/>
          <w:marBottom w:val="0"/>
          <w:divBdr>
            <w:top w:val="none" w:sz="0" w:space="0" w:color="auto"/>
            <w:left w:val="none" w:sz="0" w:space="0" w:color="auto"/>
            <w:bottom w:val="none" w:sz="0" w:space="0" w:color="auto"/>
            <w:right w:val="none" w:sz="0" w:space="0" w:color="auto"/>
          </w:divBdr>
        </w:div>
      </w:divsChild>
    </w:div>
    <w:div w:id="1521505517">
      <w:bodyDiv w:val="1"/>
      <w:marLeft w:val="0"/>
      <w:marRight w:val="0"/>
      <w:marTop w:val="0"/>
      <w:marBottom w:val="0"/>
      <w:divBdr>
        <w:top w:val="none" w:sz="0" w:space="0" w:color="auto"/>
        <w:left w:val="none" w:sz="0" w:space="0" w:color="auto"/>
        <w:bottom w:val="none" w:sz="0" w:space="0" w:color="auto"/>
        <w:right w:val="none" w:sz="0" w:space="0" w:color="auto"/>
      </w:divBdr>
    </w:div>
    <w:div w:id="1757632202">
      <w:bodyDiv w:val="1"/>
      <w:marLeft w:val="0"/>
      <w:marRight w:val="0"/>
      <w:marTop w:val="0"/>
      <w:marBottom w:val="0"/>
      <w:divBdr>
        <w:top w:val="none" w:sz="0" w:space="0" w:color="auto"/>
        <w:left w:val="none" w:sz="0" w:space="0" w:color="auto"/>
        <w:bottom w:val="none" w:sz="0" w:space="0" w:color="auto"/>
        <w:right w:val="none" w:sz="0" w:space="0" w:color="auto"/>
      </w:divBdr>
    </w:div>
    <w:div w:id="178985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4f863b5ca54c4566"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096A1E26-4EBF-4EDA-810A-ABC91F9CC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E53715-0918-4C6D-978D-4868AC4D3042}">
  <ds:schemaRefs>
    <ds:schemaRef ds:uri="http://schemas.microsoft.com/sharepoint/v3/contenttype/forms"/>
  </ds:schemaRefs>
</ds:datastoreItem>
</file>

<file path=customXml/itemProps3.xml><?xml version="1.0" encoding="utf-8"?>
<ds:datastoreItem xmlns:ds="http://schemas.openxmlformats.org/officeDocument/2006/customXml" ds:itemID="{76991303-39F8-4F73-9721-CD2E1630F39C}">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2736</Words>
  <Characters>15051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Providencia:                               Sentencia del 13 de enero de 2012</vt:lpstr>
    </vt:vector>
  </TitlesOfParts>
  <Company>Consejo Superior de la Judicatura</Company>
  <LinksUpToDate>false</LinksUpToDate>
  <CharactersWithSpaces>17752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13 de enero de 2012</dc:title>
  <dc:creator>hmejiau</dc:creator>
  <cp:lastModifiedBy>Hermides Alonso Gaviria Ocampo</cp:lastModifiedBy>
  <cp:revision>6</cp:revision>
  <cp:lastPrinted>2020-01-31T19:46:00Z</cp:lastPrinted>
  <dcterms:created xsi:type="dcterms:W3CDTF">2021-05-28T14:08:00Z</dcterms:created>
  <dcterms:modified xsi:type="dcterms:W3CDTF">2021-06-04T21:13:00Z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