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EC5" w:rsidRPr="008A290B" w:rsidRDefault="00B33EC5" w:rsidP="00B33E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33EC5" w:rsidRDefault="00B33EC5" w:rsidP="00B33EC5">
      <w:pPr>
        <w:jc w:val="both"/>
        <w:rPr>
          <w:rFonts w:ascii="Arial" w:hAnsi="Arial" w:cs="Arial"/>
          <w:sz w:val="20"/>
          <w:szCs w:val="20"/>
          <w:lang w:val="es-419"/>
        </w:rPr>
      </w:pPr>
    </w:p>
    <w:p w:rsidR="00B33EC5" w:rsidRPr="00B33EC5" w:rsidRDefault="00B33EC5" w:rsidP="00B33EC5">
      <w:pPr>
        <w:jc w:val="both"/>
        <w:rPr>
          <w:rFonts w:ascii="Arial" w:hAnsi="Arial" w:cs="Arial"/>
          <w:sz w:val="20"/>
          <w:szCs w:val="20"/>
          <w:lang w:val="es-419"/>
        </w:rPr>
      </w:pPr>
      <w:r w:rsidRPr="00B33EC5">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B33EC5">
        <w:rPr>
          <w:rFonts w:ascii="Arial" w:hAnsi="Arial" w:cs="Arial"/>
          <w:sz w:val="20"/>
          <w:szCs w:val="20"/>
          <w:lang w:val="es-419"/>
        </w:rPr>
        <w:t>Sentencia de 25 de junio de 2021</w:t>
      </w:r>
    </w:p>
    <w:p w:rsidR="00B33EC5" w:rsidRPr="00B33EC5" w:rsidRDefault="00B33EC5" w:rsidP="00B33EC5">
      <w:pPr>
        <w:jc w:val="both"/>
        <w:rPr>
          <w:rFonts w:ascii="Arial" w:hAnsi="Arial" w:cs="Arial"/>
          <w:sz w:val="20"/>
          <w:szCs w:val="20"/>
          <w:lang w:val="es-419"/>
        </w:rPr>
      </w:pPr>
      <w:r w:rsidRPr="00B33EC5">
        <w:rPr>
          <w:rFonts w:ascii="Arial" w:hAnsi="Arial" w:cs="Arial"/>
          <w:sz w:val="20"/>
          <w:szCs w:val="20"/>
          <w:lang w:val="es-419"/>
        </w:rPr>
        <w:t>Radicación Nro.:</w:t>
      </w:r>
      <w:r>
        <w:rPr>
          <w:rFonts w:ascii="Arial" w:hAnsi="Arial" w:cs="Arial"/>
          <w:sz w:val="20"/>
          <w:szCs w:val="20"/>
          <w:lang w:val="es-419"/>
        </w:rPr>
        <w:tab/>
      </w:r>
      <w:r w:rsidRPr="00B33EC5">
        <w:rPr>
          <w:rFonts w:ascii="Arial" w:hAnsi="Arial" w:cs="Arial"/>
          <w:sz w:val="20"/>
          <w:szCs w:val="20"/>
          <w:lang w:val="es-419"/>
        </w:rPr>
        <w:t>66001220500020210002600</w:t>
      </w:r>
    </w:p>
    <w:p w:rsidR="00B33EC5" w:rsidRPr="00B33EC5" w:rsidRDefault="00B33EC5" w:rsidP="00B33EC5">
      <w:pPr>
        <w:jc w:val="both"/>
        <w:rPr>
          <w:rFonts w:ascii="Arial" w:hAnsi="Arial" w:cs="Arial"/>
          <w:sz w:val="20"/>
          <w:szCs w:val="20"/>
          <w:lang w:val="es-419"/>
        </w:rPr>
      </w:pPr>
      <w:r w:rsidRPr="00B33EC5">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B33EC5">
        <w:rPr>
          <w:rFonts w:ascii="Arial" w:hAnsi="Arial" w:cs="Arial"/>
          <w:sz w:val="20"/>
          <w:szCs w:val="20"/>
          <w:lang w:val="es-419"/>
        </w:rPr>
        <w:t xml:space="preserve">Elkin </w:t>
      </w:r>
      <w:proofErr w:type="spellStart"/>
      <w:r w:rsidRPr="00B33EC5">
        <w:rPr>
          <w:rFonts w:ascii="Arial" w:hAnsi="Arial" w:cs="Arial"/>
          <w:sz w:val="20"/>
          <w:szCs w:val="20"/>
          <w:lang w:val="es-419"/>
        </w:rPr>
        <w:t>Aret</w:t>
      </w:r>
      <w:proofErr w:type="spellEnd"/>
      <w:r w:rsidRPr="00B33EC5">
        <w:rPr>
          <w:rFonts w:ascii="Arial" w:hAnsi="Arial" w:cs="Arial"/>
          <w:sz w:val="20"/>
          <w:szCs w:val="20"/>
          <w:lang w:val="es-419"/>
        </w:rPr>
        <w:t xml:space="preserve"> Cardona Grisales</w:t>
      </w:r>
    </w:p>
    <w:p w:rsidR="00B33EC5" w:rsidRPr="00B33EC5" w:rsidRDefault="00B33EC5" w:rsidP="00B33EC5">
      <w:pPr>
        <w:jc w:val="both"/>
        <w:rPr>
          <w:rFonts w:ascii="Arial" w:hAnsi="Arial" w:cs="Arial"/>
          <w:sz w:val="20"/>
          <w:szCs w:val="20"/>
          <w:lang w:val="es-419"/>
        </w:rPr>
      </w:pPr>
      <w:r w:rsidRPr="00B33EC5">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B33EC5">
        <w:rPr>
          <w:rFonts w:ascii="Arial" w:hAnsi="Arial" w:cs="Arial"/>
          <w:sz w:val="20"/>
          <w:szCs w:val="20"/>
          <w:lang w:val="es-419"/>
        </w:rPr>
        <w:t>Juzgado Tercero Laboral del Circuito de Pereira</w:t>
      </w:r>
    </w:p>
    <w:p w:rsidR="00B33EC5" w:rsidRPr="00B33EC5" w:rsidRDefault="00B33EC5" w:rsidP="00B33EC5">
      <w:pPr>
        <w:jc w:val="both"/>
        <w:rPr>
          <w:rFonts w:ascii="Arial" w:hAnsi="Arial" w:cs="Arial"/>
          <w:sz w:val="20"/>
          <w:szCs w:val="20"/>
          <w:lang w:val="es-419"/>
        </w:rPr>
      </w:pPr>
      <w:r w:rsidRPr="00B33EC5">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B33EC5">
        <w:rPr>
          <w:rFonts w:ascii="Arial" w:hAnsi="Arial" w:cs="Arial"/>
          <w:sz w:val="20"/>
          <w:szCs w:val="20"/>
          <w:lang w:val="es-419"/>
        </w:rPr>
        <w:t xml:space="preserve">Acción de Tutela </w:t>
      </w:r>
    </w:p>
    <w:p w:rsidR="00B33EC5" w:rsidRDefault="00B33EC5" w:rsidP="00B33EC5">
      <w:pPr>
        <w:jc w:val="both"/>
        <w:rPr>
          <w:rFonts w:ascii="Arial" w:hAnsi="Arial" w:cs="Arial"/>
          <w:sz w:val="20"/>
          <w:szCs w:val="20"/>
          <w:lang w:val="es-419"/>
        </w:rPr>
      </w:pPr>
      <w:r w:rsidRPr="00B33EC5">
        <w:rPr>
          <w:rFonts w:ascii="Arial" w:hAnsi="Arial" w:cs="Arial"/>
          <w:sz w:val="20"/>
          <w:szCs w:val="20"/>
          <w:lang w:val="es-419"/>
        </w:rPr>
        <w:t>Magistrado Ponente:</w:t>
      </w:r>
      <w:r>
        <w:rPr>
          <w:rFonts w:ascii="Arial" w:hAnsi="Arial" w:cs="Arial"/>
          <w:sz w:val="20"/>
          <w:szCs w:val="20"/>
          <w:lang w:val="es-419"/>
        </w:rPr>
        <w:tab/>
      </w:r>
      <w:r w:rsidRPr="00B33EC5">
        <w:rPr>
          <w:rFonts w:ascii="Arial" w:hAnsi="Arial" w:cs="Arial"/>
          <w:sz w:val="20"/>
          <w:szCs w:val="20"/>
          <w:lang w:val="es-419"/>
        </w:rPr>
        <w:t>Julio César Salazar Muñoz</w:t>
      </w:r>
    </w:p>
    <w:p w:rsidR="00B33EC5" w:rsidRDefault="00B33EC5" w:rsidP="00B33EC5">
      <w:pPr>
        <w:jc w:val="both"/>
        <w:rPr>
          <w:rFonts w:ascii="Arial" w:hAnsi="Arial" w:cs="Arial"/>
          <w:sz w:val="20"/>
          <w:szCs w:val="20"/>
          <w:lang w:val="es-419"/>
        </w:rPr>
      </w:pPr>
    </w:p>
    <w:p w:rsidR="00E636EC" w:rsidRDefault="00B33EC5" w:rsidP="00E636EC">
      <w:pPr>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E636EC">
        <w:rPr>
          <w:rFonts w:ascii="Arial" w:hAnsi="Arial" w:cs="Arial"/>
          <w:b/>
          <w:bCs/>
          <w:iCs/>
          <w:sz w:val="20"/>
          <w:szCs w:val="20"/>
          <w:lang w:val="es-419" w:eastAsia="fr-FR"/>
        </w:rPr>
        <w:t xml:space="preserve">DEBIDO PROCESO / MORA JUDICIAL / RELEVANCIA CONSTITUCIONAL / PROCEDENCIA DE LA TUTELA / </w:t>
      </w:r>
      <w:r w:rsidR="00C94A53">
        <w:rPr>
          <w:rFonts w:ascii="Arial" w:hAnsi="Arial" w:cs="Arial"/>
          <w:b/>
          <w:bCs/>
          <w:iCs/>
          <w:sz w:val="20"/>
          <w:szCs w:val="20"/>
          <w:lang w:val="es-419" w:eastAsia="fr-FR"/>
        </w:rPr>
        <w:t>NO SE HA VULNERADO NINGÚN DERECHO / EL TRÁMITE HA SIDO CONCORDANTE CON LA COMPLEJIDAD DEL ASUNTO.</w:t>
      </w:r>
    </w:p>
    <w:p w:rsidR="00E636EC" w:rsidRDefault="00E636EC" w:rsidP="00E636EC">
      <w:pPr>
        <w:jc w:val="both"/>
        <w:rPr>
          <w:rFonts w:ascii="Arial" w:hAnsi="Arial" w:cs="Arial"/>
          <w:sz w:val="20"/>
          <w:szCs w:val="20"/>
          <w:lang w:val="es-419"/>
        </w:rPr>
      </w:pPr>
    </w:p>
    <w:p w:rsidR="00E636EC" w:rsidRDefault="00E636EC" w:rsidP="00E636EC">
      <w:pPr>
        <w:jc w:val="both"/>
        <w:rPr>
          <w:rFonts w:ascii="Arial" w:hAnsi="Arial" w:cs="Arial"/>
          <w:sz w:val="20"/>
          <w:szCs w:val="20"/>
          <w:lang w:val="es-419"/>
        </w:rPr>
      </w:pPr>
      <w:r>
        <w:rPr>
          <w:rFonts w:ascii="Arial" w:hAnsi="Arial" w:cs="Arial"/>
          <w:sz w:val="20"/>
          <w:szCs w:val="20"/>
          <w:lang w:val="es-419"/>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w:t>
      </w:r>
    </w:p>
    <w:p w:rsidR="00E636EC" w:rsidRDefault="00E636EC" w:rsidP="00E636EC">
      <w:pPr>
        <w:jc w:val="both"/>
        <w:rPr>
          <w:rFonts w:ascii="Arial" w:hAnsi="Arial" w:cs="Arial"/>
          <w:sz w:val="20"/>
          <w:szCs w:val="20"/>
          <w:lang w:val="es-419"/>
        </w:rPr>
      </w:pPr>
    </w:p>
    <w:p w:rsidR="00E636EC" w:rsidRDefault="00E636EC" w:rsidP="00E636EC">
      <w:pPr>
        <w:jc w:val="both"/>
        <w:rPr>
          <w:rFonts w:ascii="Arial" w:hAnsi="Arial" w:cs="Arial"/>
          <w:sz w:val="20"/>
          <w:szCs w:val="20"/>
          <w:lang w:val="es-419"/>
        </w:rPr>
      </w:pPr>
      <w:r>
        <w:rPr>
          <w:rFonts w:ascii="Arial" w:hAnsi="Arial" w:cs="Arial"/>
          <w:sz w:val="20"/>
          <w:szCs w:val="20"/>
          <w:lang w:val="es-419"/>
        </w:rPr>
        <w:t>En cuanto a las omisiones judiciales relacionadas con tardanza en la toma decisiones en los asuntos puestos al conocimiento de las autoridades judiciales dijo esa Corporación, en providencia C-543 de 1992…, que “de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w:t>
      </w:r>
      <w:r>
        <w:rPr>
          <w:lang w:val="es-419"/>
        </w:rPr>
        <w:t xml:space="preserve"> </w:t>
      </w:r>
      <w:r>
        <w:rPr>
          <w:rFonts w:ascii="Arial" w:hAnsi="Arial" w:cs="Arial"/>
          <w:sz w:val="20"/>
          <w:szCs w:val="20"/>
          <w:lang w:val="es-419"/>
        </w:rPr>
        <w:t>Así, por ejemplo, nada obsta para que por la vía de la tutela se ordene al juez que ha incurrido en dilación injustificada en la adopción de decisiones a su cargo que proceda a resolver o que observe con diligencia los términos judiciales”. (…)</w:t>
      </w:r>
    </w:p>
    <w:p w:rsidR="00B33EC5" w:rsidRDefault="00B33EC5" w:rsidP="00E636EC">
      <w:pPr>
        <w:pStyle w:val="Sinespaciado"/>
        <w:jc w:val="both"/>
        <w:rPr>
          <w:rFonts w:ascii="Arial" w:hAnsi="Arial" w:cs="Arial"/>
          <w:sz w:val="20"/>
          <w:szCs w:val="20"/>
          <w:lang w:val="es-419"/>
        </w:rPr>
      </w:pPr>
    </w:p>
    <w:p w:rsidR="00B33EC5" w:rsidRDefault="00E636EC" w:rsidP="00B33EC5">
      <w:pPr>
        <w:jc w:val="both"/>
        <w:rPr>
          <w:rFonts w:ascii="Arial" w:hAnsi="Arial" w:cs="Arial"/>
          <w:sz w:val="20"/>
          <w:szCs w:val="20"/>
          <w:lang w:val="es-419"/>
        </w:rPr>
      </w:pPr>
      <w:r w:rsidRPr="00E636EC">
        <w:rPr>
          <w:rFonts w:ascii="Arial" w:hAnsi="Arial" w:cs="Arial"/>
          <w:sz w:val="20"/>
          <w:szCs w:val="20"/>
          <w:lang w:val="es-419"/>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obre al margen de los procedimientos previamente establecidos en la legislación.</w:t>
      </w:r>
      <w:r>
        <w:rPr>
          <w:rFonts w:ascii="Arial" w:hAnsi="Arial" w:cs="Arial"/>
          <w:sz w:val="20"/>
          <w:szCs w:val="20"/>
          <w:lang w:val="es-419"/>
        </w:rPr>
        <w:t xml:space="preserve"> (…)</w:t>
      </w:r>
    </w:p>
    <w:p w:rsidR="00B33EC5" w:rsidRPr="00E32969" w:rsidRDefault="00B33EC5" w:rsidP="00B33EC5">
      <w:pPr>
        <w:jc w:val="both"/>
        <w:rPr>
          <w:rFonts w:ascii="Arial" w:hAnsi="Arial" w:cs="Arial"/>
          <w:sz w:val="20"/>
          <w:szCs w:val="20"/>
          <w:lang w:val="es-419"/>
        </w:rPr>
      </w:pPr>
    </w:p>
    <w:p w:rsidR="00616B3C" w:rsidRPr="00616B3C" w:rsidRDefault="00616B3C" w:rsidP="00616B3C">
      <w:pPr>
        <w:jc w:val="both"/>
        <w:rPr>
          <w:rFonts w:ascii="Arial" w:hAnsi="Arial" w:cs="Arial"/>
          <w:sz w:val="20"/>
          <w:szCs w:val="20"/>
        </w:rPr>
      </w:pPr>
      <w:r w:rsidRPr="00616B3C">
        <w:rPr>
          <w:rFonts w:ascii="Arial" w:hAnsi="Arial" w:cs="Arial"/>
          <w:sz w:val="20"/>
          <w:szCs w:val="20"/>
        </w:rPr>
        <w:t>El anterior recuento procesal era necesario para señalar que, de acuerdo con la jurisprudencia citada en precedencia, el Juzgado accionado no ha vulnerado la garantía fundamental al debido proceso, derecho que es el que debe ser analizado por la Sala</w:t>
      </w:r>
      <w:r w:rsidR="0074772E">
        <w:rPr>
          <w:rFonts w:ascii="Arial" w:hAnsi="Arial" w:cs="Arial"/>
          <w:sz w:val="20"/>
          <w:szCs w:val="20"/>
        </w:rPr>
        <w:t>…,</w:t>
      </w:r>
      <w:r w:rsidRPr="00616B3C">
        <w:rPr>
          <w:rFonts w:ascii="Arial" w:hAnsi="Arial" w:cs="Arial"/>
          <w:sz w:val="20"/>
          <w:szCs w:val="20"/>
        </w:rPr>
        <w:t xml:space="preserve"> se tiene que frente a las solicitudes de impuso procesal elevadas por el actor, las cuales se concretan, según él, dictando la sentencia correspondiente, han sido atendidas por el juzgado dentro del proceso, no como lo pretende el demandante, sino buscando e indagando con varias entidades con el fin de lograr la notificación de la codemandada, gestión que resultó fructífera</w:t>
      </w:r>
      <w:r w:rsidR="0074772E">
        <w:rPr>
          <w:rFonts w:ascii="Arial" w:hAnsi="Arial" w:cs="Arial"/>
          <w:sz w:val="20"/>
          <w:szCs w:val="20"/>
        </w:rPr>
        <w:t>…</w:t>
      </w:r>
      <w:r w:rsidRPr="00616B3C">
        <w:rPr>
          <w:rFonts w:ascii="Arial" w:hAnsi="Arial" w:cs="Arial"/>
          <w:sz w:val="20"/>
          <w:szCs w:val="20"/>
        </w:rPr>
        <w:t>, todo ello sin la colaboración del hoy accionante.</w:t>
      </w:r>
    </w:p>
    <w:p w:rsidR="00616B3C" w:rsidRPr="00616B3C" w:rsidRDefault="00616B3C" w:rsidP="00616B3C">
      <w:pPr>
        <w:jc w:val="both"/>
        <w:rPr>
          <w:rFonts w:ascii="Arial" w:hAnsi="Arial" w:cs="Arial"/>
          <w:sz w:val="20"/>
          <w:szCs w:val="20"/>
        </w:rPr>
      </w:pPr>
    </w:p>
    <w:p w:rsidR="00B33EC5" w:rsidRDefault="00616B3C" w:rsidP="00616B3C">
      <w:pPr>
        <w:jc w:val="both"/>
        <w:rPr>
          <w:rFonts w:ascii="Arial" w:hAnsi="Arial" w:cs="Arial"/>
          <w:sz w:val="20"/>
          <w:szCs w:val="20"/>
        </w:rPr>
      </w:pPr>
      <w:r w:rsidRPr="00616B3C">
        <w:rPr>
          <w:rFonts w:ascii="Arial" w:hAnsi="Arial" w:cs="Arial"/>
          <w:sz w:val="20"/>
          <w:szCs w:val="20"/>
        </w:rPr>
        <w:t xml:space="preserve">De la actuación reseñada, también se percibe que el Juzgado ha actuado conforme lo ha permitido el enmarañado trámite procesal, que lo llevó a vincular a un empleador cuyo fallecimiento implicó el emplazamiento de los herederos indeterminados de dicho causante y la ubicación de la heredera que fue identificada en el trámite por el propio juzgado.  </w:t>
      </w:r>
    </w:p>
    <w:p w:rsidR="00616B3C" w:rsidRDefault="00616B3C" w:rsidP="00B33EC5">
      <w:pPr>
        <w:jc w:val="both"/>
        <w:rPr>
          <w:rFonts w:ascii="Arial" w:hAnsi="Arial" w:cs="Arial"/>
          <w:sz w:val="20"/>
          <w:szCs w:val="20"/>
        </w:rPr>
      </w:pPr>
    </w:p>
    <w:p w:rsidR="00C94A53" w:rsidRDefault="00C94A53" w:rsidP="00B33EC5">
      <w:pPr>
        <w:jc w:val="both"/>
        <w:rPr>
          <w:rFonts w:ascii="Arial" w:hAnsi="Arial" w:cs="Arial"/>
          <w:sz w:val="20"/>
          <w:szCs w:val="20"/>
        </w:rPr>
      </w:pPr>
      <w:r>
        <w:rPr>
          <w:rFonts w:ascii="Arial" w:hAnsi="Arial" w:cs="Arial"/>
          <w:sz w:val="20"/>
          <w:szCs w:val="20"/>
        </w:rPr>
        <w:t xml:space="preserve">… </w:t>
      </w:r>
      <w:r w:rsidRPr="00C94A53">
        <w:rPr>
          <w:rFonts w:ascii="Arial" w:hAnsi="Arial" w:cs="Arial"/>
          <w:sz w:val="20"/>
          <w:szCs w:val="20"/>
        </w:rPr>
        <w:t>no sobra hacer notar, respecto a la mora judicial que se le endilga al accionado, que la administración de justicia, debido a las consecuencias ocasionadas por la emergencia sanitaria decretada por el Gobierno Nacional, por cuenta de la pandemia declarada por el Covid-19, atravesó una crisis para la cual no se encontraba preparada y que desbordó la capacidad de respuesta de quienes prestan sus servicios a la Rama Judicial</w:t>
      </w:r>
      <w:r>
        <w:rPr>
          <w:rFonts w:ascii="Arial" w:hAnsi="Arial" w:cs="Arial"/>
          <w:sz w:val="20"/>
          <w:szCs w:val="20"/>
        </w:rPr>
        <w:t>…</w:t>
      </w:r>
    </w:p>
    <w:p w:rsidR="00B33EC5" w:rsidRDefault="00B33EC5" w:rsidP="00B33EC5">
      <w:pPr>
        <w:jc w:val="both"/>
        <w:rPr>
          <w:rFonts w:ascii="Arial" w:hAnsi="Arial" w:cs="Arial"/>
          <w:sz w:val="20"/>
          <w:szCs w:val="20"/>
        </w:rPr>
      </w:pPr>
    </w:p>
    <w:p w:rsidR="00C94A53" w:rsidRDefault="00C94A53" w:rsidP="00B33EC5">
      <w:pPr>
        <w:jc w:val="both"/>
        <w:rPr>
          <w:rFonts w:ascii="Arial" w:hAnsi="Arial" w:cs="Arial"/>
          <w:sz w:val="20"/>
          <w:szCs w:val="20"/>
        </w:rPr>
      </w:pPr>
    </w:p>
    <w:p w:rsidR="00B33EC5" w:rsidRDefault="00B33EC5" w:rsidP="00B33EC5">
      <w:pPr>
        <w:jc w:val="both"/>
        <w:rPr>
          <w:rFonts w:ascii="Arial" w:hAnsi="Arial" w:cs="Arial"/>
          <w:sz w:val="20"/>
          <w:szCs w:val="20"/>
        </w:rPr>
      </w:pPr>
    </w:p>
    <w:bookmarkEnd w:id="0"/>
    <w:p w:rsidR="00AA5C2B" w:rsidRPr="00B33EC5" w:rsidRDefault="00AA5C2B" w:rsidP="00B33EC5">
      <w:pPr>
        <w:pStyle w:val="Ttulo3"/>
        <w:spacing w:line="276" w:lineRule="auto"/>
        <w:jc w:val="center"/>
        <w:rPr>
          <w:rFonts w:ascii="Arial" w:eastAsia="Arial" w:hAnsi="Arial" w:cs="Arial"/>
          <w:b/>
          <w:bCs/>
        </w:rPr>
      </w:pPr>
      <w:r w:rsidRPr="00B33EC5">
        <w:rPr>
          <w:rFonts w:ascii="Arial" w:eastAsia="Arial" w:hAnsi="Arial" w:cs="Arial"/>
          <w:b/>
          <w:bCs/>
        </w:rPr>
        <w:t>TRIBUNAL SUPERIOR DEL DISTRITO JUDICIAL</w:t>
      </w:r>
    </w:p>
    <w:p w:rsidR="00AA5C2B" w:rsidRPr="00B33EC5" w:rsidRDefault="00AA5C2B" w:rsidP="00B33EC5">
      <w:pPr>
        <w:spacing w:line="276" w:lineRule="auto"/>
        <w:jc w:val="center"/>
        <w:rPr>
          <w:rFonts w:ascii="Arial" w:hAnsi="Arial" w:cs="Arial"/>
          <w:b/>
          <w:bCs/>
        </w:rPr>
      </w:pPr>
      <w:r w:rsidRPr="00B33EC5">
        <w:rPr>
          <w:rFonts w:ascii="Arial" w:hAnsi="Arial" w:cs="Arial"/>
          <w:b/>
          <w:bCs/>
        </w:rPr>
        <w:t>SALA LABORAL</w:t>
      </w:r>
    </w:p>
    <w:p w:rsidR="00AA5C2B" w:rsidRPr="00B33EC5" w:rsidRDefault="00AA5C2B" w:rsidP="00B33EC5">
      <w:pPr>
        <w:spacing w:line="276" w:lineRule="auto"/>
        <w:jc w:val="center"/>
        <w:rPr>
          <w:rFonts w:ascii="Arial" w:hAnsi="Arial" w:cs="Arial"/>
          <w:b/>
          <w:bCs/>
        </w:rPr>
      </w:pPr>
      <w:r w:rsidRPr="00B33EC5">
        <w:rPr>
          <w:rFonts w:ascii="Arial" w:hAnsi="Arial" w:cs="Arial"/>
          <w:b/>
          <w:bCs/>
        </w:rPr>
        <w:t>MAGISTRADO PONENTE: JULIO CESAR SALAZAR MUÑOZ</w:t>
      </w:r>
    </w:p>
    <w:p w:rsidR="00AA5C2B" w:rsidRPr="00B33EC5" w:rsidRDefault="00AA5C2B" w:rsidP="00B33EC5">
      <w:pPr>
        <w:spacing w:line="276" w:lineRule="auto"/>
        <w:jc w:val="center"/>
        <w:rPr>
          <w:rFonts w:ascii="Arial" w:hAnsi="Arial" w:cs="Arial"/>
        </w:rPr>
      </w:pPr>
    </w:p>
    <w:p w:rsidR="00AA5C2B" w:rsidRPr="00B33EC5" w:rsidRDefault="00AA5C2B" w:rsidP="00B33EC5">
      <w:pPr>
        <w:spacing w:line="276" w:lineRule="auto"/>
        <w:jc w:val="center"/>
        <w:rPr>
          <w:rFonts w:ascii="Arial" w:hAnsi="Arial" w:cs="Arial"/>
        </w:rPr>
      </w:pPr>
      <w:r w:rsidRPr="00B33EC5">
        <w:rPr>
          <w:rFonts w:ascii="Arial" w:hAnsi="Arial" w:cs="Arial"/>
        </w:rPr>
        <w:t xml:space="preserve">Pereira, </w:t>
      </w:r>
      <w:r w:rsidR="000D4CFF" w:rsidRPr="00B33EC5">
        <w:rPr>
          <w:rFonts w:ascii="Arial" w:hAnsi="Arial" w:cs="Arial"/>
        </w:rPr>
        <w:t>veinti</w:t>
      </w:r>
      <w:r w:rsidR="49B331E0" w:rsidRPr="00B33EC5">
        <w:rPr>
          <w:rFonts w:ascii="Arial" w:hAnsi="Arial" w:cs="Arial"/>
        </w:rPr>
        <w:t>c</w:t>
      </w:r>
      <w:r w:rsidR="003624C3" w:rsidRPr="00B33EC5">
        <w:rPr>
          <w:rFonts w:ascii="Arial" w:hAnsi="Arial" w:cs="Arial"/>
        </w:rPr>
        <w:t xml:space="preserve">inco </w:t>
      </w:r>
      <w:r w:rsidR="00D93453" w:rsidRPr="00B33EC5">
        <w:rPr>
          <w:rFonts w:ascii="Arial" w:hAnsi="Arial" w:cs="Arial"/>
        </w:rPr>
        <w:t>de junio de dos mil veintiuno</w:t>
      </w:r>
    </w:p>
    <w:p w:rsidR="00AA5C2B" w:rsidRPr="00B33EC5" w:rsidRDefault="00AA5C2B" w:rsidP="00B33EC5">
      <w:pPr>
        <w:spacing w:line="276" w:lineRule="auto"/>
        <w:jc w:val="center"/>
        <w:rPr>
          <w:rFonts w:ascii="Arial" w:hAnsi="Arial" w:cs="Arial"/>
        </w:rPr>
      </w:pPr>
      <w:r w:rsidRPr="00B33EC5">
        <w:rPr>
          <w:rFonts w:ascii="Arial" w:hAnsi="Arial" w:cs="Arial"/>
        </w:rPr>
        <w:t>Acta</w:t>
      </w:r>
      <w:r w:rsidR="002567D5" w:rsidRPr="00B33EC5">
        <w:rPr>
          <w:rFonts w:ascii="Arial" w:hAnsi="Arial" w:cs="Arial"/>
        </w:rPr>
        <w:t xml:space="preserve"> de Sala de Discusión </w:t>
      </w:r>
      <w:r w:rsidRPr="00B33EC5">
        <w:rPr>
          <w:rFonts w:ascii="Arial" w:hAnsi="Arial" w:cs="Arial"/>
        </w:rPr>
        <w:t>N°</w:t>
      </w:r>
      <w:r w:rsidR="003624C3" w:rsidRPr="00B33EC5">
        <w:rPr>
          <w:rFonts w:ascii="Arial" w:hAnsi="Arial" w:cs="Arial"/>
        </w:rPr>
        <w:t xml:space="preserve"> 077</w:t>
      </w:r>
      <w:r w:rsidR="00D93453" w:rsidRPr="00B33EC5">
        <w:rPr>
          <w:rFonts w:ascii="Arial" w:hAnsi="Arial" w:cs="Arial"/>
        </w:rPr>
        <w:t xml:space="preserve"> </w:t>
      </w:r>
      <w:r w:rsidRPr="00B33EC5">
        <w:rPr>
          <w:rFonts w:ascii="Arial" w:hAnsi="Arial" w:cs="Arial"/>
        </w:rPr>
        <w:t xml:space="preserve">  de </w:t>
      </w:r>
      <w:r w:rsidR="008B455D" w:rsidRPr="00B33EC5">
        <w:rPr>
          <w:rFonts w:ascii="Arial" w:hAnsi="Arial" w:cs="Arial"/>
        </w:rPr>
        <w:t>2</w:t>
      </w:r>
      <w:r w:rsidR="003624C3" w:rsidRPr="00B33EC5">
        <w:rPr>
          <w:rFonts w:ascii="Arial" w:hAnsi="Arial" w:cs="Arial"/>
        </w:rPr>
        <w:t>5</w:t>
      </w:r>
      <w:r w:rsidR="00D93453" w:rsidRPr="00B33EC5">
        <w:rPr>
          <w:rFonts w:ascii="Arial" w:hAnsi="Arial" w:cs="Arial"/>
        </w:rPr>
        <w:t xml:space="preserve"> de junio de 2021</w:t>
      </w:r>
    </w:p>
    <w:p w:rsidR="00AA5C2B" w:rsidRPr="00B33EC5" w:rsidRDefault="00AA5C2B" w:rsidP="00B33EC5">
      <w:pPr>
        <w:spacing w:line="276" w:lineRule="auto"/>
        <w:jc w:val="both"/>
        <w:rPr>
          <w:rFonts w:ascii="Arial" w:hAnsi="Arial" w:cs="Arial"/>
        </w:rPr>
      </w:pPr>
    </w:p>
    <w:p w:rsidR="00AA5C2B" w:rsidRPr="00B33EC5" w:rsidRDefault="00AA5C2B" w:rsidP="00B33EC5">
      <w:pPr>
        <w:spacing w:line="276" w:lineRule="auto"/>
        <w:jc w:val="both"/>
        <w:rPr>
          <w:rFonts w:ascii="Arial" w:hAnsi="Arial" w:cs="Arial"/>
          <w:lang w:val="es-ES_tradnl"/>
        </w:rPr>
      </w:pPr>
      <w:r w:rsidRPr="00B33EC5">
        <w:rPr>
          <w:rFonts w:ascii="Arial" w:hAnsi="Arial" w:cs="Arial"/>
        </w:rPr>
        <w:lastRenderedPageBreak/>
        <w:t>Procede la Sala</w:t>
      </w:r>
      <w:r w:rsidR="0099292A" w:rsidRPr="00B33EC5">
        <w:rPr>
          <w:rFonts w:ascii="Arial" w:hAnsi="Arial" w:cs="Arial"/>
        </w:rPr>
        <w:t xml:space="preserve"> de Decisión Laboral </w:t>
      </w:r>
      <w:r w:rsidRPr="00B33EC5">
        <w:rPr>
          <w:rFonts w:ascii="Arial" w:hAnsi="Arial" w:cs="Arial"/>
        </w:rPr>
        <w:t xml:space="preserve">del Tribunal Superior de Pereira a decidir la acción de tutela iniciada por </w:t>
      </w:r>
      <w:r w:rsidR="00B6145E" w:rsidRPr="00B33EC5">
        <w:rPr>
          <w:rFonts w:ascii="Arial" w:hAnsi="Arial" w:cs="Arial"/>
        </w:rPr>
        <w:t>el señor</w:t>
      </w:r>
      <w:r w:rsidR="00D93453" w:rsidRPr="00B33EC5">
        <w:rPr>
          <w:rFonts w:ascii="Arial" w:hAnsi="Arial" w:cs="Arial"/>
          <w:b/>
        </w:rPr>
        <w:t xml:space="preserve"> ELKIN ARET CARDONA GRISALES</w:t>
      </w:r>
      <w:r w:rsidRPr="00B33EC5">
        <w:rPr>
          <w:rFonts w:ascii="Arial" w:hAnsi="Arial" w:cs="Arial"/>
        </w:rPr>
        <w:t xml:space="preserve"> contra del </w:t>
      </w:r>
      <w:r w:rsidRPr="00B33EC5">
        <w:rPr>
          <w:rFonts w:ascii="Arial" w:hAnsi="Arial" w:cs="Arial"/>
          <w:b/>
        </w:rPr>
        <w:t xml:space="preserve">JUZGADO </w:t>
      </w:r>
      <w:r w:rsidR="00D93453" w:rsidRPr="00B33EC5">
        <w:rPr>
          <w:rFonts w:ascii="Arial" w:hAnsi="Arial" w:cs="Arial"/>
          <w:b/>
        </w:rPr>
        <w:t>TERCERO LABORAL DEL CIRCUITO DE PEREIRA</w:t>
      </w:r>
      <w:r w:rsidR="00B6145E" w:rsidRPr="00B33EC5">
        <w:rPr>
          <w:rFonts w:ascii="Arial" w:hAnsi="Arial" w:cs="Arial"/>
          <w:b/>
        </w:rPr>
        <w:t xml:space="preserve">, </w:t>
      </w:r>
      <w:r w:rsidR="00B6145E" w:rsidRPr="00B33EC5">
        <w:rPr>
          <w:rFonts w:ascii="Arial" w:hAnsi="Arial" w:cs="Arial"/>
        </w:rPr>
        <w:t xml:space="preserve">trámite al que fue vinculado </w:t>
      </w:r>
      <w:r w:rsidR="00D93453" w:rsidRPr="00B33EC5">
        <w:rPr>
          <w:rFonts w:ascii="Arial" w:hAnsi="Arial" w:cs="Arial"/>
        </w:rPr>
        <w:t>Colpensiones</w:t>
      </w:r>
      <w:r w:rsidRPr="00B33EC5">
        <w:rPr>
          <w:rFonts w:ascii="Arial" w:hAnsi="Arial" w:cs="Arial"/>
          <w:b/>
        </w:rPr>
        <w:t>.</w:t>
      </w:r>
    </w:p>
    <w:p w:rsidR="00AA5C2B" w:rsidRPr="00B33EC5" w:rsidRDefault="00AA5C2B" w:rsidP="00B33EC5">
      <w:pPr>
        <w:pStyle w:val="Textoindependiente"/>
        <w:spacing w:line="276" w:lineRule="auto"/>
        <w:rPr>
          <w:sz w:val="24"/>
          <w:szCs w:val="24"/>
        </w:rPr>
      </w:pPr>
    </w:p>
    <w:p w:rsidR="00AA5C2B" w:rsidRPr="00B33EC5" w:rsidRDefault="00AA5C2B" w:rsidP="00B33EC5">
      <w:pPr>
        <w:pStyle w:val="Textoindependiente"/>
        <w:tabs>
          <w:tab w:val="left" w:pos="7400"/>
        </w:tabs>
        <w:spacing w:line="276" w:lineRule="auto"/>
        <w:jc w:val="center"/>
        <w:rPr>
          <w:b/>
          <w:sz w:val="24"/>
          <w:szCs w:val="24"/>
        </w:rPr>
      </w:pPr>
      <w:r w:rsidRPr="00B33EC5">
        <w:rPr>
          <w:b/>
          <w:sz w:val="24"/>
          <w:szCs w:val="24"/>
        </w:rPr>
        <w:t>ANTECEDENTES</w:t>
      </w:r>
    </w:p>
    <w:p w:rsidR="00AA5C2B" w:rsidRPr="00B33EC5" w:rsidRDefault="00AA5C2B" w:rsidP="00B33EC5">
      <w:pPr>
        <w:spacing w:line="276" w:lineRule="auto"/>
        <w:jc w:val="both"/>
        <w:rPr>
          <w:rFonts w:ascii="Arial" w:hAnsi="Arial" w:cs="Arial"/>
          <w:lang w:val="es-ES_tradnl"/>
        </w:rPr>
      </w:pPr>
    </w:p>
    <w:p w:rsidR="00D93453" w:rsidRPr="00B33EC5" w:rsidRDefault="00AA5C2B" w:rsidP="00B33EC5">
      <w:pPr>
        <w:spacing w:line="276" w:lineRule="auto"/>
        <w:jc w:val="both"/>
        <w:rPr>
          <w:rFonts w:ascii="Arial" w:hAnsi="Arial" w:cs="Arial"/>
        </w:rPr>
      </w:pPr>
      <w:r w:rsidRPr="00B33EC5">
        <w:rPr>
          <w:rFonts w:ascii="Arial" w:hAnsi="Arial" w:cs="Arial"/>
        </w:rPr>
        <w:t xml:space="preserve">Informa </w:t>
      </w:r>
      <w:r w:rsidR="00B6145E" w:rsidRPr="00B33EC5">
        <w:rPr>
          <w:rFonts w:ascii="Arial" w:hAnsi="Arial" w:cs="Arial"/>
        </w:rPr>
        <w:t xml:space="preserve">el señor </w:t>
      </w:r>
      <w:r w:rsidR="00D93453" w:rsidRPr="00B33EC5">
        <w:rPr>
          <w:rFonts w:ascii="Arial" w:hAnsi="Arial" w:cs="Arial"/>
        </w:rPr>
        <w:t xml:space="preserve">Elkin </w:t>
      </w:r>
      <w:proofErr w:type="spellStart"/>
      <w:r w:rsidR="00D93453" w:rsidRPr="00B33EC5">
        <w:rPr>
          <w:rFonts w:ascii="Arial" w:hAnsi="Arial" w:cs="Arial"/>
        </w:rPr>
        <w:t>Aret</w:t>
      </w:r>
      <w:proofErr w:type="spellEnd"/>
      <w:r w:rsidR="00D93453" w:rsidRPr="00B33EC5">
        <w:rPr>
          <w:rFonts w:ascii="Arial" w:hAnsi="Arial" w:cs="Arial"/>
        </w:rPr>
        <w:t xml:space="preserve"> Cardona Grisales que en la actualidad cuenta con 72 años de edad; que se encuentra afiliado a Colpensiones, pero que por inconsistencias en su historia laboral y ausencia de pagos de algunos empleadores no ha logrado obtener la pensión</w:t>
      </w:r>
      <w:r w:rsidR="000D4CFF" w:rsidRPr="00B33EC5">
        <w:rPr>
          <w:rFonts w:ascii="Arial" w:hAnsi="Arial" w:cs="Arial"/>
        </w:rPr>
        <w:t xml:space="preserve"> y </w:t>
      </w:r>
      <w:r w:rsidR="0026551B" w:rsidRPr="00B33EC5">
        <w:rPr>
          <w:rFonts w:ascii="Arial" w:hAnsi="Arial" w:cs="Arial"/>
        </w:rPr>
        <w:t>que,</w:t>
      </w:r>
      <w:r w:rsidR="000D4CFF" w:rsidRPr="00B33EC5">
        <w:rPr>
          <w:rFonts w:ascii="Arial" w:hAnsi="Arial" w:cs="Arial"/>
        </w:rPr>
        <w:t xml:space="preserve"> a pesar de haber realizado </w:t>
      </w:r>
      <w:r w:rsidR="00D93453" w:rsidRPr="00B33EC5">
        <w:rPr>
          <w:rFonts w:ascii="Arial" w:hAnsi="Arial" w:cs="Arial"/>
        </w:rPr>
        <w:t>los pagos de los periodos adeudados,</w:t>
      </w:r>
      <w:r w:rsidR="000D4CFF" w:rsidRPr="00B33EC5">
        <w:rPr>
          <w:rFonts w:ascii="Arial" w:hAnsi="Arial" w:cs="Arial"/>
        </w:rPr>
        <w:t xml:space="preserve"> Colpensiones no los aceptó.</w:t>
      </w:r>
    </w:p>
    <w:p w:rsidR="000D4CFF" w:rsidRPr="00B33EC5" w:rsidRDefault="000D4CFF" w:rsidP="00B33EC5">
      <w:pPr>
        <w:spacing w:line="276" w:lineRule="auto"/>
        <w:jc w:val="both"/>
        <w:rPr>
          <w:rFonts w:ascii="Arial" w:hAnsi="Arial" w:cs="Arial"/>
        </w:rPr>
      </w:pPr>
    </w:p>
    <w:p w:rsidR="00D93453" w:rsidRPr="00B33EC5" w:rsidRDefault="00D93453" w:rsidP="00B33EC5">
      <w:pPr>
        <w:spacing w:line="276" w:lineRule="auto"/>
        <w:jc w:val="both"/>
        <w:rPr>
          <w:rFonts w:ascii="Arial" w:hAnsi="Arial" w:cs="Arial"/>
        </w:rPr>
      </w:pPr>
      <w:r w:rsidRPr="00B33EC5">
        <w:rPr>
          <w:rFonts w:ascii="Arial" w:hAnsi="Arial" w:cs="Arial"/>
        </w:rPr>
        <w:t xml:space="preserve">Refiere que en consideración de lo anterior inició acción laboral en contra de dicha entidad para que le fuera reconocida y pagada la pensión de vejez, demanda que correspondió por reparto para su trámite al Juzgado Tercero Laboral del Circuito de Pereira. </w:t>
      </w:r>
    </w:p>
    <w:p w:rsidR="00D93453" w:rsidRPr="00B33EC5" w:rsidRDefault="00D93453" w:rsidP="00B33EC5">
      <w:pPr>
        <w:spacing w:line="276" w:lineRule="auto"/>
        <w:jc w:val="both"/>
        <w:rPr>
          <w:rFonts w:ascii="Arial" w:hAnsi="Arial" w:cs="Arial"/>
        </w:rPr>
      </w:pPr>
    </w:p>
    <w:p w:rsidR="00105709" w:rsidRPr="00B33EC5" w:rsidRDefault="00911618" w:rsidP="00B33EC5">
      <w:pPr>
        <w:spacing w:line="276" w:lineRule="auto"/>
        <w:jc w:val="both"/>
        <w:rPr>
          <w:rFonts w:ascii="Arial" w:hAnsi="Arial" w:cs="Arial"/>
        </w:rPr>
      </w:pPr>
      <w:r w:rsidRPr="00B33EC5">
        <w:rPr>
          <w:rFonts w:ascii="Arial" w:hAnsi="Arial" w:cs="Arial"/>
        </w:rPr>
        <w:t>Indica que en dicho proceso se</w:t>
      </w:r>
      <w:r w:rsidR="345F7229" w:rsidRPr="00B33EC5">
        <w:rPr>
          <w:rFonts w:ascii="Arial" w:hAnsi="Arial" w:cs="Arial"/>
        </w:rPr>
        <w:t xml:space="preserve"> llevó</w:t>
      </w:r>
      <w:r w:rsidRPr="00B33EC5">
        <w:rPr>
          <w:rFonts w:ascii="Arial" w:hAnsi="Arial" w:cs="Arial"/>
        </w:rPr>
        <w:t xml:space="preserve"> a cabo la audiencia de que trata el artículo 77 del Código de Procedimiento Laboral, siendo fijada como fecha para pruebas el 10 de diciembre de 2019, actuación que se surtió a satisfacción; no obstante el Despacho accionado no tomó d</w:t>
      </w:r>
      <w:r w:rsidR="00105709" w:rsidRPr="00B33EC5">
        <w:rPr>
          <w:rFonts w:ascii="Arial" w:hAnsi="Arial" w:cs="Arial"/>
        </w:rPr>
        <w:t>ecisión de fondo alegando requerir más pruebas y fue esa  la razón</w:t>
      </w:r>
      <w:r w:rsidR="000D4CFF" w:rsidRPr="00B33EC5">
        <w:rPr>
          <w:rFonts w:ascii="Arial" w:hAnsi="Arial" w:cs="Arial"/>
        </w:rPr>
        <w:t xml:space="preserve"> por la </w:t>
      </w:r>
      <w:r w:rsidR="00105709" w:rsidRPr="00B33EC5">
        <w:rPr>
          <w:rFonts w:ascii="Arial" w:hAnsi="Arial" w:cs="Arial"/>
        </w:rPr>
        <w:t xml:space="preserve"> que se reprogram</w:t>
      </w:r>
      <w:r w:rsidR="000D4CFF" w:rsidRPr="00B33EC5">
        <w:rPr>
          <w:rFonts w:ascii="Arial" w:hAnsi="Arial" w:cs="Arial"/>
        </w:rPr>
        <w:t>ó</w:t>
      </w:r>
      <w:r w:rsidR="00105709" w:rsidRPr="00B33EC5">
        <w:rPr>
          <w:rFonts w:ascii="Arial" w:hAnsi="Arial" w:cs="Arial"/>
        </w:rPr>
        <w:t xml:space="preserve"> la audiencia para el 18 de febrero de 2021, la cual tampoco se realizó, pero en esta oportunidad no le fue asignada fecha para sentencia.</w:t>
      </w:r>
    </w:p>
    <w:p w:rsidR="00105709" w:rsidRPr="00B33EC5" w:rsidRDefault="00105709" w:rsidP="00B33EC5">
      <w:pPr>
        <w:spacing w:line="276" w:lineRule="auto"/>
        <w:jc w:val="both"/>
        <w:rPr>
          <w:rFonts w:ascii="Arial" w:hAnsi="Arial" w:cs="Arial"/>
        </w:rPr>
      </w:pPr>
    </w:p>
    <w:p w:rsidR="00921CFE" w:rsidRPr="00B33EC5" w:rsidRDefault="00105709" w:rsidP="00B33EC5">
      <w:pPr>
        <w:spacing w:line="276" w:lineRule="auto"/>
        <w:jc w:val="both"/>
        <w:rPr>
          <w:rFonts w:ascii="Arial" w:hAnsi="Arial" w:cs="Arial"/>
        </w:rPr>
      </w:pPr>
      <w:r w:rsidRPr="00B33EC5">
        <w:rPr>
          <w:rFonts w:ascii="Arial" w:hAnsi="Arial" w:cs="Arial"/>
        </w:rPr>
        <w:t>Refiere que ante su situación y la inactividad en el proceso el día 10 de mayo de 20</w:t>
      </w:r>
      <w:r w:rsidR="00835957" w:rsidRPr="00B33EC5">
        <w:rPr>
          <w:rFonts w:ascii="Arial" w:hAnsi="Arial" w:cs="Arial"/>
        </w:rPr>
        <w:t>21 solicit</w:t>
      </w:r>
      <w:r w:rsidR="21BB62B5" w:rsidRPr="00B33EC5">
        <w:rPr>
          <w:rFonts w:ascii="Arial" w:hAnsi="Arial" w:cs="Arial"/>
        </w:rPr>
        <w:t>ó</w:t>
      </w:r>
      <w:r w:rsidR="00835957" w:rsidRPr="00B33EC5">
        <w:rPr>
          <w:rFonts w:ascii="Arial" w:hAnsi="Arial" w:cs="Arial"/>
        </w:rPr>
        <w:t xml:space="preserve"> el impulso procesal, sin que a la fecha se le haya dado respuesta </w:t>
      </w:r>
      <w:r w:rsidR="00921CFE" w:rsidRPr="00B33EC5">
        <w:rPr>
          <w:rFonts w:ascii="Arial" w:hAnsi="Arial" w:cs="Arial"/>
        </w:rPr>
        <w:t>a su petición.</w:t>
      </w:r>
    </w:p>
    <w:p w:rsidR="00921CFE" w:rsidRPr="00B33EC5" w:rsidRDefault="00921CFE" w:rsidP="00B33EC5">
      <w:pPr>
        <w:spacing w:line="276" w:lineRule="auto"/>
        <w:jc w:val="both"/>
        <w:rPr>
          <w:rFonts w:ascii="Arial" w:hAnsi="Arial" w:cs="Arial"/>
        </w:rPr>
      </w:pPr>
    </w:p>
    <w:p w:rsidR="00921CFE" w:rsidRPr="00B33EC5" w:rsidRDefault="00921CFE" w:rsidP="00B33EC5">
      <w:pPr>
        <w:spacing w:line="276" w:lineRule="auto"/>
        <w:jc w:val="both"/>
        <w:rPr>
          <w:rFonts w:ascii="Arial" w:hAnsi="Arial" w:cs="Arial"/>
        </w:rPr>
      </w:pPr>
      <w:r w:rsidRPr="00B33EC5">
        <w:rPr>
          <w:rFonts w:ascii="Arial" w:hAnsi="Arial" w:cs="Arial"/>
        </w:rPr>
        <w:t>Es por todo lo anterior que solicita la protección de</w:t>
      </w:r>
      <w:r w:rsidR="00B43EA1" w:rsidRPr="00B33EC5">
        <w:rPr>
          <w:rFonts w:ascii="Arial" w:hAnsi="Arial" w:cs="Arial"/>
        </w:rPr>
        <w:t xml:space="preserve"> sus derechos fundamentales de petición, a la seguridad social, a la dignidad humana y mínimo vital y como consecuencia de ello, solicita que se ordene al Juzgado accionado d</w:t>
      </w:r>
      <w:r w:rsidR="32E58DB7" w:rsidRPr="00B33EC5">
        <w:rPr>
          <w:rFonts w:ascii="Arial" w:hAnsi="Arial" w:cs="Arial"/>
        </w:rPr>
        <w:t>ar</w:t>
      </w:r>
      <w:r w:rsidR="00B43EA1" w:rsidRPr="00B33EC5">
        <w:rPr>
          <w:rFonts w:ascii="Arial" w:hAnsi="Arial" w:cs="Arial"/>
        </w:rPr>
        <w:t xml:space="preserve"> respuesta al derecho de petición de corrección de historia laboral, presentado el 10 de mayo de 2021 y fijar fecha para que tenga lugar la audiencia de juzgamiento.</w:t>
      </w:r>
    </w:p>
    <w:p w:rsidR="00D501D3" w:rsidRPr="00B33EC5" w:rsidRDefault="00D501D3" w:rsidP="00B33EC5">
      <w:pPr>
        <w:spacing w:line="276" w:lineRule="auto"/>
        <w:jc w:val="both"/>
        <w:rPr>
          <w:rFonts w:ascii="Arial" w:hAnsi="Arial" w:cs="Arial"/>
        </w:rPr>
      </w:pPr>
    </w:p>
    <w:p w:rsidR="00AA5C2B" w:rsidRPr="00B33EC5" w:rsidRDefault="00AA5C2B" w:rsidP="00B33EC5">
      <w:pPr>
        <w:pStyle w:val="Ttulo2"/>
        <w:spacing w:line="276" w:lineRule="auto"/>
        <w:jc w:val="center"/>
        <w:rPr>
          <w:rFonts w:ascii="Arial" w:eastAsia="Arial" w:hAnsi="Arial"/>
          <w:szCs w:val="24"/>
        </w:rPr>
      </w:pPr>
      <w:r w:rsidRPr="00B33EC5">
        <w:rPr>
          <w:rFonts w:ascii="Arial" w:eastAsia="Arial" w:hAnsi="Arial"/>
          <w:szCs w:val="24"/>
        </w:rPr>
        <w:t>TRÁMITE IMPARTIDO</w:t>
      </w:r>
    </w:p>
    <w:p w:rsidR="00AA5C2B" w:rsidRPr="00B33EC5" w:rsidRDefault="00AA5C2B" w:rsidP="00B33EC5">
      <w:pPr>
        <w:spacing w:line="276" w:lineRule="auto"/>
        <w:rPr>
          <w:rFonts w:ascii="Arial" w:hAnsi="Arial" w:cs="Arial"/>
          <w:lang w:val="es-ES_tradnl"/>
        </w:rPr>
      </w:pPr>
    </w:p>
    <w:p w:rsidR="00D84041" w:rsidRPr="00B33EC5" w:rsidRDefault="00AA5C2B" w:rsidP="00B33EC5">
      <w:pPr>
        <w:spacing w:line="276" w:lineRule="auto"/>
        <w:jc w:val="both"/>
        <w:rPr>
          <w:rFonts w:ascii="Arial" w:hAnsi="Arial" w:cs="Arial"/>
        </w:rPr>
      </w:pPr>
      <w:r w:rsidRPr="00B33EC5">
        <w:rPr>
          <w:rFonts w:ascii="Arial" w:hAnsi="Arial" w:cs="Arial"/>
        </w:rPr>
        <w:t>Admitida la acción, se ordenó la notificación al juzgado accionado, concediéndole el término de dos (2) días para que se pronunciara sobre los hechos y pretensiones en los que se fundamenta</w:t>
      </w:r>
      <w:r w:rsidR="00643101" w:rsidRPr="00B33EC5">
        <w:rPr>
          <w:rFonts w:ascii="Arial" w:hAnsi="Arial" w:cs="Arial"/>
        </w:rPr>
        <w:t>.</w:t>
      </w:r>
      <w:r w:rsidR="00D84041" w:rsidRPr="00B33EC5">
        <w:rPr>
          <w:rFonts w:ascii="Arial" w:hAnsi="Arial" w:cs="Arial"/>
        </w:rPr>
        <w:t xml:space="preserve"> </w:t>
      </w:r>
      <w:r w:rsidR="00735275" w:rsidRPr="00B33EC5">
        <w:rPr>
          <w:rFonts w:ascii="Arial" w:hAnsi="Arial" w:cs="Arial"/>
        </w:rPr>
        <w:t xml:space="preserve">Así mismo, se </w:t>
      </w:r>
      <w:r w:rsidR="000D4CFF" w:rsidRPr="00B33EC5">
        <w:rPr>
          <w:rFonts w:ascii="Arial" w:hAnsi="Arial" w:cs="Arial"/>
        </w:rPr>
        <w:t>dispuso</w:t>
      </w:r>
      <w:r w:rsidR="00735275" w:rsidRPr="00B33EC5">
        <w:rPr>
          <w:rFonts w:ascii="Arial" w:hAnsi="Arial" w:cs="Arial"/>
        </w:rPr>
        <w:t xml:space="preserve"> la vinculación </w:t>
      </w:r>
      <w:r w:rsidR="00921CFE" w:rsidRPr="00B33EC5">
        <w:rPr>
          <w:rFonts w:ascii="Arial" w:hAnsi="Arial" w:cs="Arial"/>
        </w:rPr>
        <w:t>de Colpensiones</w:t>
      </w:r>
      <w:r w:rsidR="00735275" w:rsidRPr="00B33EC5">
        <w:rPr>
          <w:rFonts w:ascii="Arial" w:hAnsi="Arial" w:cs="Arial"/>
        </w:rPr>
        <w:t xml:space="preserve">, </w:t>
      </w:r>
      <w:r w:rsidR="00921CFE" w:rsidRPr="00B33EC5">
        <w:rPr>
          <w:rFonts w:ascii="Arial" w:hAnsi="Arial" w:cs="Arial"/>
        </w:rPr>
        <w:t xml:space="preserve">entidad </w:t>
      </w:r>
      <w:r w:rsidR="000D4CFF" w:rsidRPr="00B33EC5">
        <w:rPr>
          <w:rFonts w:ascii="Arial" w:hAnsi="Arial" w:cs="Arial"/>
        </w:rPr>
        <w:t>dem</w:t>
      </w:r>
      <w:r w:rsidR="00921CFE" w:rsidRPr="00B33EC5">
        <w:rPr>
          <w:rFonts w:ascii="Arial" w:hAnsi="Arial" w:cs="Arial"/>
        </w:rPr>
        <w:t>a</w:t>
      </w:r>
      <w:r w:rsidR="000D4CFF" w:rsidRPr="00B33EC5">
        <w:rPr>
          <w:rFonts w:ascii="Arial" w:hAnsi="Arial" w:cs="Arial"/>
        </w:rPr>
        <w:t>nda</w:t>
      </w:r>
      <w:r w:rsidR="00921CFE" w:rsidRPr="00B33EC5">
        <w:rPr>
          <w:rFonts w:ascii="Arial" w:hAnsi="Arial" w:cs="Arial"/>
        </w:rPr>
        <w:t xml:space="preserve">da </w:t>
      </w:r>
      <w:r w:rsidR="00735275" w:rsidRPr="00B33EC5">
        <w:rPr>
          <w:rFonts w:ascii="Arial" w:hAnsi="Arial" w:cs="Arial"/>
        </w:rPr>
        <w:t xml:space="preserve">dentro del </w:t>
      </w:r>
      <w:r w:rsidR="4C546BA8" w:rsidRPr="00B33EC5">
        <w:rPr>
          <w:rFonts w:ascii="Arial" w:hAnsi="Arial" w:cs="Arial"/>
        </w:rPr>
        <w:t>trámite</w:t>
      </w:r>
      <w:r w:rsidR="00735275" w:rsidRPr="00B33EC5">
        <w:rPr>
          <w:rFonts w:ascii="Arial" w:hAnsi="Arial" w:cs="Arial"/>
        </w:rPr>
        <w:t xml:space="preserve"> </w:t>
      </w:r>
      <w:r w:rsidR="00921CFE" w:rsidRPr="00B33EC5">
        <w:rPr>
          <w:rFonts w:ascii="Arial" w:hAnsi="Arial" w:cs="Arial"/>
        </w:rPr>
        <w:t>ordinario</w:t>
      </w:r>
      <w:r w:rsidR="00735275" w:rsidRPr="00B33EC5">
        <w:rPr>
          <w:rFonts w:ascii="Arial" w:hAnsi="Arial" w:cs="Arial"/>
        </w:rPr>
        <w:t xml:space="preserve"> cuestionado por la vía constitucional.</w:t>
      </w:r>
    </w:p>
    <w:p w:rsidR="00735275" w:rsidRPr="00B33EC5" w:rsidRDefault="00735275" w:rsidP="00B33EC5">
      <w:pPr>
        <w:spacing w:line="276" w:lineRule="auto"/>
        <w:jc w:val="both"/>
        <w:rPr>
          <w:rFonts w:ascii="Arial" w:hAnsi="Arial" w:cs="Arial"/>
        </w:rPr>
      </w:pPr>
    </w:p>
    <w:p w:rsidR="00921CFE" w:rsidRPr="00B33EC5" w:rsidRDefault="00D84041" w:rsidP="00B33EC5">
      <w:pPr>
        <w:spacing w:line="276" w:lineRule="auto"/>
        <w:jc w:val="both"/>
        <w:rPr>
          <w:rFonts w:ascii="Arial" w:hAnsi="Arial" w:cs="Arial"/>
        </w:rPr>
      </w:pPr>
      <w:r w:rsidRPr="00B33EC5">
        <w:rPr>
          <w:rFonts w:ascii="Arial" w:hAnsi="Arial" w:cs="Arial"/>
        </w:rPr>
        <w:t xml:space="preserve">Dentro del término conferido, el Juzgado accionando intervino haciendo </w:t>
      </w:r>
      <w:r w:rsidR="00440877" w:rsidRPr="00B33EC5">
        <w:rPr>
          <w:rFonts w:ascii="Arial" w:hAnsi="Arial" w:cs="Arial"/>
        </w:rPr>
        <w:t xml:space="preserve">un recuento de lo acontecido en el trámite </w:t>
      </w:r>
      <w:r w:rsidR="00921CFE" w:rsidRPr="00B33EC5">
        <w:rPr>
          <w:rFonts w:ascii="Arial" w:hAnsi="Arial" w:cs="Arial"/>
        </w:rPr>
        <w:t>ordinario</w:t>
      </w:r>
      <w:r w:rsidR="00223A0A" w:rsidRPr="00B33EC5">
        <w:rPr>
          <w:rFonts w:ascii="Arial" w:hAnsi="Arial" w:cs="Arial"/>
        </w:rPr>
        <w:t>, señalando</w:t>
      </w:r>
      <w:r w:rsidR="000D4CFF" w:rsidRPr="00B33EC5">
        <w:rPr>
          <w:rFonts w:ascii="Arial" w:hAnsi="Arial" w:cs="Arial"/>
        </w:rPr>
        <w:t xml:space="preserve"> que</w:t>
      </w:r>
      <w:r w:rsidR="00223A0A" w:rsidRPr="00B33EC5">
        <w:rPr>
          <w:rFonts w:ascii="Arial" w:hAnsi="Arial" w:cs="Arial"/>
        </w:rPr>
        <w:t>, en relación con las pretensiones del actor, el Despacho encontró periodos no cotizados al sistema, motivo por el cual decidió vincular a quienes decían ser sus empleadores, con la mala fortuna que había</w:t>
      </w:r>
      <w:r w:rsidR="000D4CFF" w:rsidRPr="00B33EC5">
        <w:rPr>
          <w:rFonts w:ascii="Arial" w:hAnsi="Arial" w:cs="Arial"/>
        </w:rPr>
        <w:t>n</w:t>
      </w:r>
      <w:r w:rsidR="00223A0A" w:rsidRPr="00B33EC5">
        <w:rPr>
          <w:rFonts w:ascii="Arial" w:hAnsi="Arial" w:cs="Arial"/>
        </w:rPr>
        <w:t xml:space="preserve"> fallecido, siendo ubicada una heredera indeterminada, la señora Gloria Lucero Suárez Arce, quien fue notificada el día 16 de junio de 2021</w:t>
      </w:r>
      <w:r w:rsidR="000D4CFF" w:rsidRPr="00B33EC5">
        <w:rPr>
          <w:rFonts w:ascii="Arial" w:hAnsi="Arial" w:cs="Arial"/>
        </w:rPr>
        <w:t xml:space="preserve">, </w:t>
      </w:r>
      <w:r w:rsidR="000D4CFF" w:rsidRPr="00B33EC5">
        <w:rPr>
          <w:rFonts w:ascii="Arial" w:hAnsi="Arial" w:cs="Arial"/>
        </w:rPr>
        <w:lastRenderedPageBreak/>
        <w:t xml:space="preserve">corriéndosele </w:t>
      </w:r>
      <w:r w:rsidR="00223A0A" w:rsidRPr="00B33EC5">
        <w:rPr>
          <w:rFonts w:ascii="Arial" w:hAnsi="Arial" w:cs="Arial"/>
        </w:rPr>
        <w:t>el respectivo traslado para que ejerza su derecho de defensa</w:t>
      </w:r>
      <w:r w:rsidR="000D4CFF" w:rsidRPr="00B33EC5">
        <w:rPr>
          <w:rFonts w:ascii="Arial" w:hAnsi="Arial" w:cs="Arial"/>
        </w:rPr>
        <w:t xml:space="preserve">.  Los </w:t>
      </w:r>
      <w:r w:rsidR="00223A0A" w:rsidRPr="00B33EC5">
        <w:rPr>
          <w:rFonts w:ascii="Arial" w:hAnsi="Arial" w:cs="Arial"/>
        </w:rPr>
        <w:t>herederos indeterminados</w:t>
      </w:r>
      <w:r w:rsidR="000D4CFF" w:rsidRPr="00B33EC5">
        <w:rPr>
          <w:rFonts w:ascii="Arial" w:hAnsi="Arial" w:cs="Arial"/>
        </w:rPr>
        <w:t xml:space="preserve"> se encuentran debidamente</w:t>
      </w:r>
      <w:r w:rsidR="00223A0A" w:rsidRPr="00B33EC5">
        <w:rPr>
          <w:rFonts w:ascii="Arial" w:hAnsi="Arial" w:cs="Arial"/>
        </w:rPr>
        <w:t xml:space="preserve"> representados por curador ad-</w:t>
      </w:r>
      <w:proofErr w:type="spellStart"/>
      <w:r w:rsidR="00223A0A" w:rsidRPr="00B33EC5">
        <w:rPr>
          <w:rFonts w:ascii="Arial" w:hAnsi="Arial" w:cs="Arial"/>
        </w:rPr>
        <w:t>litem</w:t>
      </w:r>
      <w:proofErr w:type="spellEnd"/>
      <w:r w:rsidR="00484BF4">
        <w:rPr>
          <w:rFonts w:ascii="Arial" w:hAnsi="Arial" w:cs="Arial"/>
        </w:rPr>
        <w:t>,</w:t>
      </w:r>
      <w:r w:rsidR="00D83E64" w:rsidRPr="00B33EC5">
        <w:rPr>
          <w:rFonts w:ascii="Arial" w:hAnsi="Arial" w:cs="Arial"/>
        </w:rPr>
        <w:t xml:space="preserve"> quien ya dio respuesta</w:t>
      </w:r>
      <w:r w:rsidR="394C241B" w:rsidRPr="00B33EC5">
        <w:rPr>
          <w:rFonts w:ascii="Arial" w:hAnsi="Arial" w:cs="Arial"/>
        </w:rPr>
        <w:t xml:space="preserve"> a</w:t>
      </w:r>
      <w:r w:rsidR="00D83E64" w:rsidRPr="00B33EC5">
        <w:rPr>
          <w:rFonts w:ascii="Arial" w:hAnsi="Arial" w:cs="Arial"/>
        </w:rPr>
        <w:t xml:space="preserve"> la demanda.</w:t>
      </w:r>
    </w:p>
    <w:p w:rsidR="00475744" w:rsidRPr="00B33EC5" w:rsidRDefault="00921CFE" w:rsidP="00B33EC5">
      <w:pPr>
        <w:spacing w:line="276" w:lineRule="auto"/>
        <w:jc w:val="both"/>
        <w:rPr>
          <w:rFonts w:ascii="Arial" w:hAnsi="Arial" w:cs="Arial"/>
        </w:rPr>
      </w:pPr>
      <w:r w:rsidRPr="00B33EC5">
        <w:rPr>
          <w:rFonts w:ascii="Arial" w:hAnsi="Arial" w:cs="Arial"/>
        </w:rPr>
        <w:t xml:space="preserve"> </w:t>
      </w:r>
    </w:p>
    <w:p w:rsidR="00D83E64" w:rsidRPr="00B33EC5" w:rsidRDefault="000D4CFF" w:rsidP="00B33EC5">
      <w:pPr>
        <w:spacing w:line="276" w:lineRule="auto"/>
        <w:jc w:val="both"/>
        <w:rPr>
          <w:rFonts w:ascii="Arial" w:hAnsi="Arial" w:cs="Arial"/>
        </w:rPr>
      </w:pPr>
      <w:r w:rsidRPr="00B33EC5">
        <w:rPr>
          <w:rFonts w:ascii="Arial" w:hAnsi="Arial" w:cs="Arial"/>
        </w:rPr>
        <w:t>Recalca que el accionado</w:t>
      </w:r>
      <w:r w:rsidR="00D83E64" w:rsidRPr="00B33EC5">
        <w:rPr>
          <w:rFonts w:ascii="Arial" w:hAnsi="Arial" w:cs="Arial"/>
        </w:rPr>
        <w:t xml:space="preserve"> no ha prestado ninguna colaboración al interior del proceso para notificar a las personas vinculadas, señalando entonces que no fue desidia del juzgado, quien durante el transcurso del proceso ha tenido que superar el traslado de sede, la pandem</w:t>
      </w:r>
      <w:r w:rsidR="00D5077F" w:rsidRPr="00B33EC5">
        <w:rPr>
          <w:rFonts w:ascii="Arial" w:hAnsi="Arial" w:cs="Arial"/>
        </w:rPr>
        <w:t>ia y la virtualidad que hubo de implementarse</w:t>
      </w:r>
      <w:r w:rsidRPr="00B33EC5">
        <w:rPr>
          <w:rFonts w:ascii="Arial" w:hAnsi="Arial" w:cs="Arial"/>
        </w:rPr>
        <w:t>, lo cual</w:t>
      </w:r>
      <w:r w:rsidR="00552AD5" w:rsidRPr="00B33EC5">
        <w:rPr>
          <w:rFonts w:ascii="Arial" w:hAnsi="Arial" w:cs="Arial"/>
        </w:rPr>
        <w:t xml:space="preserve"> obligó a escanear los procesos para dar continuidad a los trámites, por lo que considera que en ninguna vulneración de derechos fundamentales ha incurrido, pues aun con todos los inconvenientes anunciados el proceso se encuentra dentro de su curso normal, pendiente </w:t>
      </w:r>
      <w:r w:rsidRPr="00B33EC5">
        <w:rPr>
          <w:rFonts w:ascii="Arial" w:hAnsi="Arial" w:cs="Arial"/>
        </w:rPr>
        <w:t xml:space="preserve">para </w:t>
      </w:r>
      <w:r w:rsidR="00552AD5" w:rsidRPr="00B33EC5">
        <w:rPr>
          <w:rFonts w:ascii="Arial" w:hAnsi="Arial" w:cs="Arial"/>
        </w:rPr>
        <w:t>la realización de la audiencia de que trata el artículo 80 de CST.</w:t>
      </w:r>
    </w:p>
    <w:p w:rsidR="00552AD5" w:rsidRPr="00B33EC5" w:rsidRDefault="00552AD5" w:rsidP="00B33EC5">
      <w:pPr>
        <w:spacing w:line="276" w:lineRule="auto"/>
        <w:jc w:val="both"/>
        <w:rPr>
          <w:rFonts w:ascii="Arial" w:hAnsi="Arial" w:cs="Arial"/>
        </w:rPr>
      </w:pPr>
    </w:p>
    <w:p w:rsidR="00552AD5" w:rsidRPr="00B33EC5" w:rsidRDefault="00552AD5" w:rsidP="00B33EC5">
      <w:pPr>
        <w:spacing w:line="276" w:lineRule="auto"/>
        <w:jc w:val="both"/>
        <w:rPr>
          <w:rFonts w:ascii="Arial" w:hAnsi="Arial" w:cs="Arial"/>
        </w:rPr>
      </w:pPr>
      <w:r w:rsidRPr="00B33EC5">
        <w:rPr>
          <w:rFonts w:ascii="Arial" w:hAnsi="Arial" w:cs="Arial"/>
        </w:rPr>
        <w:t>Respecto al derecho de petición, trajo a colación jurisprudencia de la Corte Constitucional, para fundamentar la solicitud de improcedencia de la presente acción.</w:t>
      </w:r>
    </w:p>
    <w:p w:rsidR="009116ED" w:rsidRPr="00B33EC5" w:rsidRDefault="009116ED" w:rsidP="00B33EC5">
      <w:pPr>
        <w:spacing w:line="276" w:lineRule="auto"/>
        <w:jc w:val="both"/>
        <w:rPr>
          <w:rFonts w:ascii="Arial" w:hAnsi="Arial" w:cs="Arial"/>
        </w:rPr>
      </w:pPr>
    </w:p>
    <w:p w:rsidR="009116ED" w:rsidRPr="00B33EC5" w:rsidRDefault="009116ED" w:rsidP="00B33EC5">
      <w:pPr>
        <w:spacing w:line="276" w:lineRule="auto"/>
        <w:jc w:val="both"/>
        <w:rPr>
          <w:rFonts w:ascii="Arial" w:hAnsi="Arial" w:cs="Arial"/>
        </w:rPr>
      </w:pPr>
      <w:r w:rsidRPr="00B33EC5">
        <w:rPr>
          <w:rFonts w:ascii="Arial" w:hAnsi="Arial" w:cs="Arial"/>
        </w:rPr>
        <w:t>Colpensiones a su turno indicó que no es la entidad llamada a restablecer los derechos fundamentales que alega el actor como vulnerados</w:t>
      </w:r>
      <w:r w:rsidR="00F377BA" w:rsidRPr="00B33EC5">
        <w:rPr>
          <w:rFonts w:ascii="Arial" w:hAnsi="Arial" w:cs="Arial"/>
        </w:rPr>
        <w:t xml:space="preserve">, pues de las pretensiones de la acción se infiere que lo que busca es el impulso, por parte del juzgado accionado, del proceso ordinario que adelanta en su contra, petición que no puede </w:t>
      </w:r>
      <w:r w:rsidR="000D4CFF" w:rsidRPr="00B33EC5">
        <w:rPr>
          <w:rFonts w:ascii="Arial" w:hAnsi="Arial" w:cs="Arial"/>
        </w:rPr>
        <w:t xml:space="preserve">atender </w:t>
      </w:r>
      <w:r w:rsidR="00F377BA" w:rsidRPr="00B33EC5">
        <w:rPr>
          <w:rFonts w:ascii="Arial" w:hAnsi="Arial" w:cs="Arial"/>
        </w:rPr>
        <w:t>esa entidad, pues no tiene competencia para ello.</w:t>
      </w:r>
    </w:p>
    <w:p w:rsidR="00F377BA" w:rsidRPr="00B33EC5" w:rsidRDefault="00F377BA" w:rsidP="00B33EC5">
      <w:pPr>
        <w:spacing w:line="276" w:lineRule="auto"/>
        <w:jc w:val="both"/>
        <w:rPr>
          <w:rFonts w:ascii="Arial" w:hAnsi="Arial" w:cs="Arial"/>
        </w:rPr>
      </w:pPr>
    </w:p>
    <w:p w:rsidR="00F377BA" w:rsidRPr="00B33EC5" w:rsidRDefault="00F377BA" w:rsidP="00B33EC5">
      <w:pPr>
        <w:spacing w:line="276" w:lineRule="auto"/>
        <w:jc w:val="both"/>
        <w:rPr>
          <w:rFonts w:ascii="Arial" w:hAnsi="Arial" w:cs="Arial"/>
        </w:rPr>
      </w:pPr>
      <w:r w:rsidRPr="00B33EC5">
        <w:rPr>
          <w:rFonts w:ascii="Arial" w:hAnsi="Arial" w:cs="Arial"/>
        </w:rPr>
        <w:t>Por lo demás, al abordar el tema de la mora judicial, señal</w:t>
      </w:r>
      <w:r w:rsidR="5C733C3D" w:rsidRPr="00B33EC5">
        <w:rPr>
          <w:rFonts w:ascii="Arial" w:hAnsi="Arial" w:cs="Arial"/>
        </w:rPr>
        <w:t>ó</w:t>
      </w:r>
      <w:r w:rsidRPr="00B33EC5">
        <w:rPr>
          <w:rFonts w:ascii="Arial" w:hAnsi="Arial" w:cs="Arial"/>
        </w:rPr>
        <w:t xml:space="preserve"> que en el presente caso el tutelante no se encargó de demostrar que la tardanza en la solución del proceso ordinario que adelanta no está justificada y en ese sentido, acceder a su</w:t>
      </w:r>
      <w:r w:rsidR="3BC5AED6" w:rsidRPr="00B33EC5">
        <w:rPr>
          <w:rFonts w:ascii="Arial" w:hAnsi="Arial" w:cs="Arial"/>
        </w:rPr>
        <w:t>s</w:t>
      </w:r>
      <w:r w:rsidRPr="00B33EC5">
        <w:rPr>
          <w:rFonts w:ascii="Arial" w:hAnsi="Arial" w:cs="Arial"/>
        </w:rPr>
        <w:t xml:space="preserve"> pretensiones atentaría contra el derecho a la igualdad de otras personas que también están a la espera de la definición de su</w:t>
      </w:r>
      <w:r w:rsidR="417FA096" w:rsidRPr="00B33EC5">
        <w:rPr>
          <w:rFonts w:ascii="Arial" w:hAnsi="Arial" w:cs="Arial"/>
        </w:rPr>
        <w:t>s</w:t>
      </w:r>
      <w:r w:rsidRPr="00B33EC5">
        <w:rPr>
          <w:rFonts w:ascii="Arial" w:hAnsi="Arial" w:cs="Arial"/>
        </w:rPr>
        <w:t xml:space="preserve"> casos y se encuentran en </w:t>
      </w:r>
      <w:r w:rsidR="000D4CFF" w:rsidRPr="00B33EC5">
        <w:rPr>
          <w:rFonts w:ascii="Arial" w:hAnsi="Arial" w:cs="Arial"/>
        </w:rPr>
        <w:t xml:space="preserve">iguales o similares </w:t>
      </w:r>
      <w:r w:rsidRPr="00B33EC5">
        <w:rPr>
          <w:rFonts w:ascii="Arial" w:hAnsi="Arial" w:cs="Arial"/>
        </w:rPr>
        <w:t>situaciones fácticas a las narradas en el libelo inicial.</w:t>
      </w:r>
    </w:p>
    <w:p w:rsidR="00F377BA" w:rsidRPr="00B33EC5" w:rsidRDefault="00F377BA" w:rsidP="00B33EC5">
      <w:pPr>
        <w:spacing w:line="276" w:lineRule="auto"/>
        <w:jc w:val="both"/>
        <w:rPr>
          <w:rFonts w:ascii="Arial" w:hAnsi="Arial" w:cs="Arial"/>
        </w:rPr>
      </w:pPr>
    </w:p>
    <w:p w:rsidR="00F377BA" w:rsidRPr="00B33EC5" w:rsidRDefault="00F377BA" w:rsidP="00B33EC5">
      <w:pPr>
        <w:spacing w:line="276" w:lineRule="auto"/>
        <w:jc w:val="both"/>
        <w:rPr>
          <w:rFonts w:ascii="Arial" w:hAnsi="Arial" w:cs="Arial"/>
        </w:rPr>
      </w:pPr>
      <w:r w:rsidRPr="00B33EC5">
        <w:rPr>
          <w:rFonts w:ascii="Arial" w:hAnsi="Arial" w:cs="Arial"/>
        </w:rPr>
        <w:t>Por todo lo expuesto, solicita a esta Corporación que se niegue por improcedente el amparo pretendido por el señor Cardona Grisales.</w:t>
      </w:r>
    </w:p>
    <w:p w:rsidR="449C0CAF" w:rsidRPr="00B33EC5" w:rsidRDefault="449C0CAF" w:rsidP="00B33EC5">
      <w:pPr>
        <w:spacing w:line="276" w:lineRule="auto"/>
        <w:jc w:val="both"/>
        <w:rPr>
          <w:rFonts w:ascii="Arial" w:hAnsi="Arial" w:cs="Arial"/>
        </w:rPr>
      </w:pPr>
    </w:p>
    <w:p w:rsidR="775A4ADE" w:rsidRPr="00B33EC5" w:rsidRDefault="775A4ADE" w:rsidP="00B33EC5">
      <w:pPr>
        <w:spacing w:line="276" w:lineRule="auto"/>
        <w:jc w:val="both"/>
        <w:rPr>
          <w:rFonts w:ascii="Arial" w:hAnsi="Arial" w:cs="Arial"/>
        </w:rPr>
      </w:pPr>
      <w:r w:rsidRPr="00B33EC5">
        <w:rPr>
          <w:rFonts w:ascii="Arial" w:hAnsi="Arial" w:cs="Arial"/>
        </w:rPr>
        <w:t>Mediante providencia de fecha 22 de los corrientes, se dispuso la vinculación de la señora Gloria Lucero Suárez Arce y de los herederos indeterminados del señor Pablo Emilio S</w:t>
      </w:r>
      <w:r w:rsidR="088475E1" w:rsidRPr="00B33EC5">
        <w:rPr>
          <w:rFonts w:ascii="Arial" w:hAnsi="Arial" w:cs="Arial"/>
        </w:rPr>
        <w:t xml:space="preserve">uárez </w:t>
      </w:r>
      <w:proofErr w:type="spellStart"/>
      <w:r w:rsidR="088475E1" w:rsidRPr="00B33EC5">
        <w:rPr>
          <w:rFonts w:ascii="Arial" w:hAnsi="Arial" w:cs="Arial"/>
        </w:rPr>
        <w:t>Bañol</w:t>
      </w:r>
      <w:proofErr w:type="spellEnd"/>
      <w:r w:rsidR="088475E1" w:rsidRPr="00B33EC5">
        <w:rPr>
          <w:rFonts w:ascii="Arial" w:hAnsi="Arial" w:cs="Arial"/>
        </w:rPr>
        <w:t>, representado</w:t>
      </w:r>
      <w:r w:rsidR="0FDE0711" w:rsidRPr="00B33EC5">
        <w:rPr>
          <w:rFonts w:ascii="Arial" w:hAnsi="Arial" w:cs="Arial"/>
        </w:rPr>
        <w:t>s</w:t>
      </w:r>
      <w:r w:rsidR="088475E1" w:rsidRPr="00B33EC5">
        <w:rPr>
          <w:rFonts w:ascii="Arial" w:hAnsi="Arial" w:cs="Arial"/>
        </w:rPr>
        <w:t xml:space="preserve"> por curador ad </w:t>
      </w:r>
      <w:proofErr w:type="spellStart"/>
      <w:r w:rsidR="088475E1" w:rsidRPr="00B33EC5">
        <w:rPr>
          <w:rFonts w:ascii="Arial" w:hAnsi="Arial" w:cs="Arial"/>
        </w:rPr>
        <w:t>litem</w:t>
      </w:r>
      <w:proofErr w:type="spellEnd"/>
      <w:r w:rsidR="7A867983" w:rsidRPr="00B33EC5">
        <w:rPr>
          <w:rFonts w:ascii="Arial" w:hAnsi="Arial" w:cs="Arial"/>
        </w:rPr>
        <w:t>, toda vez que integran la parte pasiva del proceso ordinario laboral cuestionado por esta vía</w:t>
      </w:r>
      <w:r w:rsidR="62CC7E2B" w:rsidRPr="00B33EC5">
        <w:rPr>
          <w:rFonts w:ascii="Arial" w:hAnsi="Arial" w:cs="Arial"/>
        </w:rPr>
        <w:t xml:space="preserve">. </w:t>
      </w:r>
      <w:r w:rsidR="77D043E6" w:rsidRPr="00B33EC5">
        <w:rPr>
          <w:rFonts w:ascii="Arial" w:hAnsi="Arial" w:cs="Arial"/>
        </w:rPr>
        <w:t>El término que les fue conferido para pronunciarse respecto a los hechos y para aportar</w:t>
      </w:r>
      <w:r w:rsidR="26CE5FBE" w:rsidRPr="00B33EC5">
        <w:rPr>
          <w:rFonts w:ascii="Arial" w:hAnsi="Arial" w:cs="Arial"/>
        </w:rPr>
        <w:t xml:space="preserve"> pruebas, trascurrió en silencio.</w:t>
      </w:r>
    </w:p>
    <w:p w:rsidR="00475744" w:rsidRPr="00B33EC5" w:rsidRDefault="00475744" w:rsidP="00B33EC5">
      <w:pPr>
        <w:spacing w:line="276" w:lineRule="auto"/>
        <w:jc w:val="both"/>
        <w:rPr>
          <w:rFonts w:ascii="Arial" w:hAnsi="Arial" w:cs="Arial"/>
        </w:rPr>
      </w:pPr>
    </w:p>
    <w:p w:rsidR="00AA5C2B" w:rsidRPr="00B33EC5" w:rsidRDefault="00AA5C2B" w:rsidP="00B33EC5">
      <w:pPr>
        <w:overflowPunct w:val="0"/>
        <w:autoSpaceDE w:val="0"/>
        <w:autoSpaceDN w:val="0"/>
        <w:adjustRightInd w:val="0"/>
        <w:spacing w:line="276" w:lineRule="auto"/>
        <w:jc w:val="center"/>
        <w:textAlignment w:val="baseline"/>
        <w:rPr>
          <w:rFonts w:ascii="Arial" w:hAnsi="Arial" w:cs="Arial"/>
          <w:b/>
          <w:lang w:val="es-ES_tradnl"/>
        </w:rPr>
      </w:pPr>
      <w:r w:rsidRPr="00B33EC5">
        <w:rPr>
          <w:rFonts w:ascii="Arial" w:hAnsi="Arial" w:cs="Arial"/>
          <w:b/>
          <w:lang w:val="es-ES_tradnl"/>
        </w:rPr>
        <w:t xml:space="preserve">CONSIDERACIONES </w:t>
      </w:r>
    </w:p>
    <w:p w:rsidR="00AA5C2B" w:rsidRPr="00B33EC5" w:rsidRDefault="00AA5C2B" w:rsidP="00B33EC5">
      <w:pPr>
        <w:overflowPunct w:val="0"/>
        <w:autoSpaceDE w:val="0"/>
        <w:autoSpaceDN w:val="0"/>
        <w:adjustRightInd w:val="0"/>
        <w:spacing w:line="276" w:lineRule="auto"/>
        <w:jc w:val="both"/>
        <w:textAlignment w:val="baseline"/>
        <w:rPr>
          <w:rFonts w:ascii="Arial" w:hAnsi="Arial" w:cs="Arial"/>
        </w:rPr>
      </w:pPr>
    </w:p>
    <w:p w:rsidR="00AA5C2B" w:rsidRPr="00B33EC5" w:rsidRDefault="00AA5C2B" w:rsidP="00B33EC5">
      <w:pPr>
        <w:overflowPunct w:val="0"/>
        <w:autoSpaceDE w:val="0"/>
        <w:autoSpaceDN w:val="0"/>
        <w:adjustRightInd w:val="0"/>
        <w:spacing w:line="276" w:lineRule="auto"/>
        <w:jc w:val="both"/>
        <w:textAlignment w:val="baseline"/>
        <w:rPr>
          <w:rFonts w:ascii="Arial" w:hAnsi="Arial" w:cs="Arial"/>
          <w:b/>
          <w:lang w:val="es-ES_tradnl"/>
        </w:rPr>
      </w:pPr>
      <w:r w:rsidRPr="00B33EC5">
        <w:rPr>
          <w:rFonts w:ascii="Arial" w:hAnsi="Arial" w:cs="Arial"/>
          <w:b/>
          <w:lang w:val="es-ES_tradnl"/>
        </w:rPr>
        <w:t>PROBLEMA JURÍDICO</w:t>
      </w:r>
    </w:p>
    <w:p w:rsidR="00E04A9F" w:rsidRPr="00B33EC5" w:rsidRDefault="00E04A9F" w:rsidP="00B33EC5">
      <w:pPr>
        <w:spacing w:line="276" w:lineRule="auto"/>
        <w:ind w:left="426" w:right="618"/>
        <w:jc w:val="both"/>
        <w:rPr>
          <w:rFonts w:ascii="Arial" w:hAnsi="Arial" w:cs="Arial"/>
          <w:b/>
          <w:bCs/>
          <w:i/>
          <w:iCs/>
        </w:rPr>
      </w:pPr>
    </w:p>
    <w:p w:rsidR="00E04A9F" w:rsidRPr="00B33EC5" w:rsidRDefault="00E04A9F" w:rsidP="00B33EC5">
      <w:pPr>
        <w:spacing w:line="276" w:lineRule="auto"/>
        <w:ind w:left="426" w:right="618"/>
        <w:jc w:val="both"/>
        <w:rPr>
          <w:rFonts w:ascii="Arial" w:hAnsi="Arial" w:cs="Arial"/>
          <w:b/>
          <w:bCs/>
          <w:i/>
          <w:iCs/>
        </w:rPr>
      </w:pPr>
      <w:r w:rsidRPr="00B33EC5">
        <w:rPr>
          <w:rFonts w:ascii="Arial" w:hAnsi="Arial" w:cs="Arial"/>
          <w:b/>
          <w:bCs/>
          <w:i/>
          <w:iCs/>
        </w:rPr>
        <w:t>¿</w:t>
      </w:r>
      <w:r w:rsidR="005C2904" w:rsidRPr="00B33EC5">
        <w:rPr>
          <w:rFonts w:ascii="Arial" w:hAnsi="Arial" w:cs="Arial"/>
          <w:b/>
          <w:bCs/>
          <w:i/>
          <w:iCs/>
        </w:rPr>
        <w:t>Incurrió el juzgado accionado en una omisión judicial al no dar continuidad al trámite judicial en el proceso ordinario laboral iniciado por el accionante</w:t>
      </w:r>
      <w:r w:rsidRPr="00B33EC5">
        <w:rPr>
          <w:rFonts w:ascii="Arial" w:hAnsi="Arial" w:cs="Arial"/>
          <w:b/>
          <w:bCs/>
          <w:i/>
          <w:iCs/>
        </w:rPr>
        <w:t>?</w:t>
      </w:r>
    </w:p>
    <w:p w:rsidR="005C2904" w:rsidRPr="00B33EC5" w:rsidRDefault="005C2904" w:rsidP="00B33EC5">
      <w:pPr>
        <w:spacing w:line="276" w:lineRule="auto"/>
        <w:ind w:right="51"/>
        <w:jc w:val="both"/>
        <w:rPr>
          <w:rFonts w:ascii="Arial" w:hAnsi="Arial" w:cs="Arial"/>
        </w:rPr>
      </w:pPr>
    </w:p>
    <w:p w:rsidR="00AA5C2B" w:rsidRPr="00B33EC5" w:rsidRDefault="00AA5C2B" w:rsidP="00B33EC5">
      <w:pPr>
        <w:spacing w:line="276" w:lineRule="auto"/>
        <w:ind w:right="51"/>
        <w:jc w:val="both"/>
        <w:rPr>
          <w:rFonts w:ascii="Arial" w:hAnsi="Arial" w:cs="Arial"/>
        </w:rPr>
      </w:pPr>
      <w:r w:rsidRPr="00B33EC5">
        <w:rPr>
          <w:rFonts w:ascii="Arial" w:hAnsi="Arial" w:cs="Arial"/>
        </w:rPr>
        <w:lastRenderedPageBreak/>
        <w:t>Con el propósito de dar solución a los interrogantes la Sala considera necesario precisar los siguientes aspectos:</w:t>
      </w:r>
    </w:p>
    <w:p w:rsidR="00AA5C2B" w:rsidRPr="00B33EC5" w:rsidRDefault="00AA5C2B" w:rsidP="00B33EC5">
      <w:pPr>
        <w:pStyle w:val="NormalWeb"/>
        <w:spacing w:before="0" w:beforeAutospacing="0" w:after="0" w:afterAutospacing="0" w:line="276" w:lineRule="auto"/>
        <w:jc w:val="both"/>
        <w:rPr>
          <w:rFonts w:ascii="Arial" w:hAnsi="Arial" w:cs="Arial"/>
          <w:b/>
        </w:rPr>
      </w:pPr>
    </w:p>
    <w:p w:rsidR="005C2904" w:rsidRPr="00B33EC5" w:rsidRDefault="005C2904" w:rsidP="00B33EC5">
      <w:pPr>
        <w:shd w:val="clear" w:color="auto" w:fill="FFFFFF"/>
        <w:spacing w:line="276" w:lineRule="auto"/>
        <w:jc w:val="both"/>
        <w:rPr>
          <w:rFonts w:ascii="Arial" w:hAnsi="Arial" w:cs="Arial"/>
          <w:caps/>
          <w:color w:val="2D2D2D"/>
        </w:rPr>
      </w:pPr>
      <w:r w:rsidRPr="00B33EC5">
        <w:rPr>
          <w:rFonts w:ascii="Arial" w:hAnsi="Arial" w:cs="Arial"/>
          <w:b/>
          <w:bCs/>
          <w:caps/>
          <w:color w:val="2D2D2D"/>
        </w:rPr>
        <w:t>1. Procedibilidad de la acción de tutela en casos de omisiones judiciales </w:t>
      </w:r>
    </w:p>
    <w:p w:rsidR="005C2904" w:rsidRPr="00B33EC5" w:rsidRDefault="005C2904" w:rsidP="00B33EC5">
      <w:pPr>
        <w:shd w:val="clear" w:color="auto" w:fill="FFFFFF"/>
        <w:spacing w:line="276" w:lineRule="auto"/>
        <w:ind w:right="51"/>
        <w:jc w:val="both"/>
        <w:rPr>
          <w:rFonts w:ascii="Arial" w:hAnsi="Arial" w:cs="Arial"/>
          <w:color w:val="2D2D2D"/>
        </w:rPr>
      </w:pPr>
    </w:p>
    <w:p w:rsidR="005C2904" w:rsidRPr="00B33EC5" w:rsidRDefault="005C2904" w:rsidP="00B33EC5">
      <w:pPr>
        <w:pStyle w:val="Prrafodelista"/>
        <w:shd w:val="clear" w:color="auto" w:fill="FFFFFF"/>
        <w:spacing w:line="276" w:lineRule="auto"/>
        <w:ind w:left="0"/>
        <w:jc w:val="both"/>
        <w:textAlignment w:val="baseline"/>
        <w:rPr>
          <w:rFonts w:ascii="Arial" w:hAnsi="Arial" w:cs="Arial"/>
        </w:rPr>
      </w:pPr>
      <w:r w:rsidRPr="00B33EC5">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C2904" w:rsidRPr="00B33EC5" w:rsidRDefault="005C2904" w:rsidP="00B33EC5">
      <w:pPr>
        <w:pStyle w:val="Prrafodelista"/>
        <w:shd w:val="clear" w:color="auto" w:fill="FFFFFF"/>
        <w:spacing w:line="276" w:lineRule="auto"/>
        <w:ind w:left="0"/>
        <w:jc w:val="both"/>
        <w:textAlignment w:val="baseline"/>
        <w:rPr>
          <w:rFonts w:ascii="Arial" w:hAnsi="Arial" w:cs="Arial"/>
        </w:rPr>
      </w:pPr>
    </w:p>
    <w:p w:rsidR="005C2904" w:rsidRPr="00B33EC5" w:rsidRDefault="005C2904" w:rsidP="00B33EC5">
      <w:pPr>
        <w:pStyle w:val="Prrafodelista"/>
        <w:shd w:val="clear" w:color="auto" w:fill="FFFFFF" w:themeFill="background1"/>
        <w:spacing w:line="276" w:lineRule="auto"/>
        <w:ind w:left="0"/>
        <w:jc w:val="both"/>
        <w:textAlignment w:val="baseline"/>
        <w:rPr>
          <w:rFonts w:ascii="Arial" w:hAnsi="Arial" w:cs="Arial"/>
        </w:rPr>
      </w:pPr>
      <w:r w:rsidRPr="00B33EC5">
        <w:rPr>
          <w:rFonts w:ascii="Arial" w:hAnsi="Arial" w:cs="Arial"/>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 conforme lo consagra el artículo 228 ibídem en concordancia con lo dispuesto en el artículo 4º de la Ley 270 de 1196 –T-186-2017-.</w:t>
      </w:r>
    </w:p>
    <w:p w:rsidR="005C2904" w:rsidRPr="00B33EC5" w:rsidRDefault="005C2904" w:rsidP="00B33EC5">
      <w:pPr>
        <w:pStyle w:val="Prrafodelista"/>
        <w:shd w:val="clear" w:color="auto" w:fill="FFFFFF"/>
        <w:spacing w:line="276" w:lineRule="auto"/>
        <w:ind w:left="0"/>
        <w:jc w:val="both"/>
        <w:textAlignment w:val="baseline"/>
        <w:rPr>
          <w:rFonts w:ascii="Arial" w:hAnsi="Arial" w:cs="Arial"/>
          <w:color w:val="2D2D2D"/>
          <w:shd w:val="clear" w:color="auto" w:fill="FFFFFF"/>
        </w:rPr>
      </w:pPr>
    </w:p>
    <w:p w:rsidR="005C2904" w:rsidRPr="00B33EC5" w:rsidRDefault="005C2904" w:rsidP="00B33EC5">
      <w:pPr>
        <w:pStyle w:val="Prrafodelista"/>
        <w:shd w:val="clear" w:color="auto" w:fill="FFFFFF" w:themeFill="background1"/>
        <w:spacing w:line="276" w:lineRule="auto"/>
        <w:ind w:left="0"/>
        <w:jc w:val="both"/>
        <w:textAlignment w:val="baseline"/>
        <w:rPr>
          <w:rFonts w:ascii="Arial" w:hAnsi="Arial" w:cs="Arial"/>
          <w:shd w:val="clear" w:color="auto" w:fill="FFFFFF"/>
        </w:rPr>
      </w:pPr>
      <w:r w:rsidRPr="00B33EC5">
        <w:rPr>
          <w:rFonts w:ascii="Arial" w:hAnsi="Arial" w:cs="Arial"/>
          <w:shd w:val="clear" w:color="auto" w:fill="FFFFFF"/>
        </w:rPr>
        <w:t>En cuanto a las omisiones judiciales relacionadas con tardanza en la toma decisiones en los asuntos puestos al conocimiento de las autoridades judiciales dijo esa Corporación, en providencia C-543 de 1992, traída a colación en la sentencia ya citada, que</w:t>
      </w:r>
      <w:r w:rsidRPr="00B33EC5">
        <w:rPr>
          <w:rFonts w:ascii="Arial" w:hAnsi="Arial" w:cs="Arial"/>
          <w:bdr w:val="none" w:sz="0" w:space="0" w:color="auto" w:frame="1"/>
          <w:shd w:val="clear" w:color="auto" w:fill="FFFFFF"/>
        </w:rPr>
        <w:t> </w:t>
      </w:r>
      <w:r w:rsidRPr="00B33EC5">
        <w:rPr>
          <w:rFonts w:ascii="Arial" w:hAnsi="Arial" w:cs="Arial"/>
          <w:i/>
          <w:iCs/>
          <w:bdr w:val="none" w:sz="0" w:space="0" w:color="auto" w:frame="1"/>
          <w:shd w:val="clear" w:color="auto" w:fill="FFFFFF"/>
        </w:rPr>
        <w:t>“</w:t>
      </w:r>
      <w:r w:rsidRPr="009A4757">
        <w:rPr>
          <w:rFonts w:ascii="Arial" w:hAnsi="Arial" w:cs="Arial"/>
          <w:i/>
          <w:iCs/>
          <w:sz w:val="22"/>
          <w:shd w:val="clear" w:color="auto" w:fill="FFFFFF"/>
        </w:rPr>
        <w:t>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 lo cual no significa que proceda dicha acción contra sus providencias.  Así, por ejemplo, nada obsta para que por la vía de la tutela se ordene al juez que ha incurrido en dilación injustificada en la adopción de decisiones a su cargo que proceda a resolver o que observe con diligencia los términos judiciales</w:t>
      </w:r>
      <w:r w:rsidRPr="00B33EC5">
        <w:rPr>
          <w:rFonts w:ascii="Arial" w:hAnsi="Arial" w:cs="Arial"/>
          <w:i/>
          <w:iCs/>
          <w:shd w:val="clear" w:color="auto" w:fill="FFFFFF"/>
        </w:rPr>
        <w:t>”.</w:t>
      </w:r>
    </w:p>
    <w:p w:rsidR="005C2904" w:rsidRPr="00B33EC5" w:rsidRDefault="005C2904" w:rsidP="00B33EC5">
      <w:pPr>
        <w:pStyle w:val="Prrafodelista"/>
        <w:shd w:val="clear" w:color="auto" w:fill="FFFFFF"/>
        <w:spacing w:line="276" w:lineRule="auto"/>
        <w:jc w:val="both"/>
        <w:textAlignment w:val="baseline"/>
        <w:rPr>
          <w:rFonts w:ascii="Arial" w:hAnsi="Arial" w:cs="Arial"/>
          <w:shd w:val="clear" w:color="auto" w:fill="FFFFFF"/>
        </w:rPr>
      </w:pPr>
      <w:r w:rsidRPr="00B33EC5">
        <w:rPr>
          <w:rFonts w:ascii="Arial" w:hAnsi="Arial" w:cs="Arial"/>
          <w:bdr w:val="none" w:sz="0" w:space="0" w:color="auto" w:frame="1"/>
          <w:shd w:val="clear" w:color="auto" w:fill="FFFFFF"/>
        </w:rPr>
        <w:t> </w:t>
      </w:r>
    </w:p>
    <w:p w:rsidR="005C2904" w:rsidRPr="00B33EC5" w:rsidRDefault="005C2904" w:rsidP="00B33EC5">
      <w:pPr>
        <w:pStyle w:val="NormalWeb"/>
        <w:spacing w:before="0" w:beforeAutospacing="0" w:after="0" w:afterAutospacing="0" w:line="276" w:lineRule="auto"/>
        <w:jc w:val="both"/>
        <w:rPr>
          <w:rFonts w:ascii="Arial" w:hAnsi="Arial" w:cs="Arial"/>
          <w:shd w:val="clear" w:color="auto" w:fill="FFFFFF"/>
        </w:rPr>
      </w:pPr>
      <w:r w:rsidRPr="00B33EC5">
        <w:rPr>
          <w:rFonts w:ascii="Arial" w:hAnsi="Arial" w:cs="Arial"/>
          <w:shd w:val="clear" w:color="auto" w:fill="FFFFFF"/>
        </w:rPr>
        <w:t>No obstante ello, para que proceda la acción de tutela es necesario que sean acreditados los requisitos de </w:t>
      </w:r>
      <w:r w:rsidRPr="00B33EC5">
        <w:rPr>
          <w:rFonts w:ascii="Arial" w:hAnsi="Arial" w:cs="Arial"/>
          <w:i/>
          <w:iCs/>
          <w:shd w:val="clear" w:color="auto" w:fill="FFFFFF"/>
        </w:rPr>
        <w:t>subsidiariedad </w:t>
      </w:r>
      <w:r w:rsidRPr="00B33EC5">
        <w:rPr>
          <w:rFonts w:ascii="Arial" w:hAnsi="Arial" w:cs="Arial"/>
          <w:shd w:val="clear" w:color="auto" w:fill="FFFFFF"/>
        </w:rPr>
        <w:t>e inmediatez.</w:t>
      </w:r>
    </w:p>
    <w:p w:rsidR="00AF7E1F" w:rsidRPr="00B33EC5" w:rsidRDefault="00AF7E1F" w:rsidP="00B33EC5">
      <w:pPr>
        <w:pStyle w:val="NormalWeb"/>
        <w:spacing w:before="0" w:beforeAutospacing="0" w:after="0" w:afterAutospacing="0" w:line="276" w:lineRule="auto"/>
        <w:jc w:val="both"/>
        <w:rPr>
          <w:rFonts w:ascii="Arial" w:hAnsi="Arial" w:cs="Arial"/>
          <w:b/>
          <w:bCs/>
          <w:color w:val="2D2D2D"/>
          <w:bdr w:val="none" w:sz="0" w:space="0" w:color="auto" w:frame="1"/>
        </w:rPr>
      </w:pPr>
    </w:p>
    <w:p w:rsidR="005C2904" w:rsidRPr="00B33EC5" w:rsidRDefault="005C2904" w:rsidP="00B33EC5">
      <w:pPr>
        <w:spacing w:line="276" w:lineRule="auto"/>
        <w:ind w:right="20"/>
        <w:jc w:val="both"/>
        <w:rPr>
          <w:rFonts w:ascii="Arial" w:hAnsi="Arial" w:cs="Arial"/>
          <w:b/>
        </w:rPr>
      </w:pPr>
      <w:r w:rsidRPr="00B33EC5">
        <w:rPr>
          <w:rFonts w:ascii="Arial" w:hAnsi="Arial" w:cs="Arial"/>
          <w:b/>
        </w:rPr>
        <w:t>2. DERECHO DE PETICIÓN</w:t>
      </w:r>
    </w:p>
    <w:p w:rsidR="005C2904" w:rsidRPr="00B33EC5" w:rsidRDefault="005C2904" w:rsidP="00B33EC5">
      <w:pPr>
        <w:spacing w:line="276" w:lineRule="auto"/>
        <w:jc w:val="both"/>
        <w:rPr>
          <w:rFonts w:ascii="Arial" w:hAnsi="Arial" w:cs="Arial"/>
          <w:b/>
        </w:rPr>
      </w:pPr>
    </w:p>
    <w:p w:rsidR="005C2904" w:rsidRPr="00B33EC5" w:rsidRDefault="005C2904" w:rsidP="00B33EC5">
      <w:pPr>
        <w:spacing w:line="276" w:lineRule="auto"/>
        <w:jc w:val="both"/>
        <w:rPr>
          <w:rFonts w:ascii="Arial" w:hAnsi="Arial" w:cs="Arial"/>
        </w:rPr>
      </w:pPr>
      <w:r w:rsidRPr="00B33EC5">
        <w:rPr>
          <w:rFonts w:ascii="Arial" w:hAnsi="Arial" w:cs="Arial"/>
        </w:rPr>
        <w:t xml:space="preserve">El derecho de petición, está consagrado en el artículo 23 de la Constitución Nacional, el cual señala: </w:t>
      </w:r>
    </w:p>
    <w:p w:rsidR="005C2904" w:rsidRPr="00B33EC5" w:rsidRDefault="005C2904" w:rsidP="00B33EC5">
      <w:pPr>
        <w:spacing w:line="276" w:lineRule="auto"/>
        <w:jc w:val="both"/>
        <w:rPr>
          <w:rFonts w:ascii="Arial" w:hAnsi="Arial" w:cs="Arial"/>
        </w:rPr>
      </w:pPr>
    </w:p>
    <w:p w:rsidR="005C2904" w:rsidRPr="009A4757" w:rsidRDefault="005C2904" w:rsidP="009A4757">
      <w:pPr>
        <w:ind w:left="426" w:right="420"/>
        <w:jc w:val="both"/>
        <w:rPr>
          <w:rFonts w:ascii="Arial" w:hAnsi="Arial" w:cs="Arial"/>
          <w:i/>
          <w:sz w:val="22"/>
        </w:rPr>
      </w:pPr>
      <w:r w:rsidRPr="009A4757">
        <w:rPr>
          <w:rFonts w:ascii="Arial" w:hAnsi="Arial" w:cs="Arial"/>
          <w:i/>
          <w:sz w:val="22"/>
        </w:rPr>
        <w:t>“Toda persona tiene derecho a presentar peticiones respetuosas a las autoridades por motivo de interés general o particular y a obtener pronta resolución.</w:t>
      </w:r>
    </w:p>
    <w:p w:rsidR="005C2904" w:rsidRPr="009A4757" w:rsidRDefault="005C2904" w:rsidP="009A4757">
      <w:pPr>
        <w:ind w:left="426" w:right="420"/>
        <w:jc w:val="both"/>
        <w:rPr>
          <w:rFonts w:ascii="Arial" w:hAnsi="Arial" w:cs="Arial"/>
          <w:i/>
          <w:sz w:val="22"/>
        </w:rPr>
      </w:pPr>
    </w:p>
    <w:p w:rsidR="005C2904" w:rsidRPr="009A4757" w:rsidRDefault="005C2904" w:rsidP="009A4757">
      <w:pPr>
        <w:ind w:left="426" w:right="420"/>
        <w:jc w:val="both"/>
        <w:rPr>
          <w:rFonts w:ascii="Arial" w:hAnsi="Arial" w:cs="Arial"/>
          <w:i/>
          <w:sz w:val="22"/>
        </w:rPr>
      </w:pPr>
      <w:r w:rsidRPr="009A4757">
        <w:rPr>
          <w:rFonts w:ascii="Arial" w:hAnsi="Arial" w:cs="Arial"/>
          <w:i/>
          <w:sz w:val="22"/>
        </w:rPr>
        <w:t>El legislador podrá reglamentar su ejercicio ante organizaciones privadas para garantizar los derechos fundamentales”.</w:t>
      </w:r>
    </w:p>
    <w:p w:rsidR="005C2904" w:rsidRPr="00B33EC5" w:rsidRDefault="005C2904" w:rsidP="00B33EC5">
      <w:pPr>
        <w:overflowPunct w:val="0"/>
        <w:autoSpaceDE w:val="0"/>
        <w:autoSpaceDN w:val="0"/>
        <w:adjustRightInd w:val="0"/>
        <w:spacing w:line="276" w:lineRule="auto"/>
        <w:jc w:val="both"/>
        <w:textAlignment w:val="baseline"/>
        <w:rPr>
          <w:rFonts w:ascii="Arial" w:hAnsi="Arial" w:cs="Arial"/>
          <w:lang w:val="es-CO"/>
        </w:rPr>
      </w:pPr>
    </w:p>
    <w:p w:rsidR="005C2904" w:rsidRPr="00B33EC5" w:rsidRDefault="005C2904" w:rsidP="00B33EC5">
      <w:pPr>
        <w:overflowPunct w:val="0"/>
        <w:autoSpaceDE w:val="0"/>
        <w:autoSpaceDN w:val="0"/>
        <w:adjustRightInd w:val="0"/>
        <w:spacing w:line="276" w:lineRule="auto"/>
        <w:jc w:val="both"/>
        <w:textAlignment w:val="baseline"/>
        <w:rPr>
          <w:rFonts w:ascii="Arial" w:hAnsi="Arial" w:cs="Arial"/>
          <w:lang w:val="es-CO"/>
        </w:rPr>
      </w:pPr>
      <w:r w:rsidRPr="00B33EC5">
        <w:rPr>
          <w:rFonts w:ascii="Arial" w:hAnsi="Arial" w:cs="Arial"/>
          <w:lang w:val="es-CO"/>
        </w:rPr>
        <w:t xml:space="preserve">En cuanto a las peticiones que se presentan al interior de un proceso judicial la Corte Constitucional en la Sentencia 172 de 2016 señaló que cuando no media </w:t>
      </w:r>
      <w:r w:rsidRPr="00B33EC5">
        <w:rPr>
          <w:rFonts w:ascii="Arial" w:hAnsi="Arial" w:cs="Arial"/>
          <w:lang w:val="es-CO"/>
        </w:rPr>
        <w:lastRenderedPageBreak/>
        <w:t>pronunciamiento del juez, no se vulnera el derecho de petición, sino el debido proceso, en tanto el funcionario obre al margen de los procedimientos previamente establecidos en la legislación.</w:t>
      </w:r>
    </w:p>
    <w:p w:rsidR="005C2904" w:rsidRPr="00B33EC5" w:rsidRDefault="005C2904" w:rsidP="00B33EC5">
      <w:pPr>
        <w:overflowPunct w:val="0"/>
        <w:autoSpaceDE w:val="0"/>
        <w:autoSpaceDN w:val="0"/>
        <w:adjustRightInd w:val="0"/>
        <w:spacing w:line="276" w:lineRule="auto"/>
        <w:jc w:val="both"/>
        <w:textAlignment w:val="baseline"/>
        <w:rPr>
          <w:rFonts w:ascii="Arial" w:hAnsi="Arial" w:cs="Arial"/>
          <w:lang w:val="es-CO"/>
        </w:rPr>
      </w:pPr>
    </w:p>
    <w:p w:rsidR="005C2904" w:rsidRPr="00B33EC5" w:rsidRDefault="005C2904" w:rsidP="00B33EC5">
      <w:pPr>
        <w:overflowPunct w:val="0"/>
        <w:autoSpaceDE w:val="0"/>
        <w:autoSpaceDN w:val="0"/>
        <w:adjustRightInd w:val="0"/>
        <w:spacing w:line="276" w:lineRule="auto"/>
        <w:jc w:val="both"/>
        <w:textAlignment w:val="baseline"/>
        <w:rPr>
          <w:rFonts w:ascii="Arial" w:hAnsi="Arial" w:cs="Arial"/>
          <w:lang w:val="es-CO"/>
        </w:rPr>
      </w:pPr>
      <w:r w:rsidRPr="00B33EC5">
        <w:rPr>
          <w:rFonts w:ascii="Arial" w:hAnsi="Arial" w:cs="Arial"/>
          <w:lang w:val="es-CO"/>
        </w:rPr>
        <w:t>En estos términos se pronunció la Alta Magistratura:</w:t>
      </w:r>
    </w:p>
    <w:p w:rsidR="005C2904" w:rsidRPr="00B33EC5" w:rsidRDefault="005C2904" w:rsidP="00B33EC5">
      <w:pPr>
        <w:overflowPunct w:val="0"/>
        <w:autoSpaceDE w:val="0"/>
        <w:autoSpaceDN w:val="0"/>
        <w:adjustRightInd w:val="0"/>
        <w:spacing w:line="276" w:lineRule="auto"/>
        <w:jc w:val="both"/>
        <w:textAlignment w:val="baseline"/>
        <w:rPr>
          <w:rFonts w:ascii="Arial" w:hAnsi="Arial" w:cs="Arial"/>
          <w:lang w:val="es-CO"/>
        </w:rPr>
      </w:pPr>
    </w:p>
    <w:p w:rsidR="005C2904" w:rsidRPr="009A4757" w:rsidRDefault="005C2904" w:rsidP="009A4757">
      <w:pPr>
        <w:ind w:left="426" w:right="420"/>
        <w:jc w:val="both"/>
        <w:rPr>
          <w:rFonts w:ascii="Arial" w:hAnsi="Arial" w:cs="Arial"/>
          <w:i/>
          <w:sz w:val="22"/>
        </w:rPr>
      </w:pPr>
      <w:r w:rsidRPr="009A4757">
        <w:rPr>
          <w:rFonts w:ascii="Arial" w:hAnsi="Arial" w:cs="Arial"/>
          <w:i/>
          <w:sz w:val="22"/>
        </w:rPr>
        <w:t>“La Corte Constitucional ha establecido que todas las personas tienen derecho a presentar peticiones ante los jueces de la República y que éstas sean resueltas, </w:t>
      </w:r>
      <w:r w:rsidRPr="009A4757">
        <w:rPr>
          <w:rFonts w:ascii="Arial" w:hAnsi="Arial" w:cs="Arial"/>
          <w:b/>
          <w:i/>
          <w:sz w:val="22"/>
        </w:rPr>
        <w:t>siempre y cuando el objeto de su solicitud no recaiga sobre los procesos que un funcionario judicial adelanta</w:t>
      </w:r>
      <w:r w:rsidRPr="009A4757">
        <w:rPr>
          <w:rFonts w:ascii="Arial" w:hAnsi="Arial" w:cs="Arial"/>
          <w:i/>
          <w:sz w:val="22"/>
        </w:rPr>
        <w:t>. En concordancia con esto, resulta necesario hacer una distinción entre los actos de carácter estrictamente judicial y los actos administrativos que pueden tener a cargo los jueces, puesto que respecto de los actos administrativos son aplicables las normas que rigen la actividad de la administración pública, mientras que, respecto de los actos de carácter judicial, se estima que estos se encuentran gobernados por la normatividad correspondiente a la Litis.</w:t>
      </w:r>
    </w:p>
    <w:p w:rsidR="005C2904" w:rsidRPr="009A4757" w:rsidRDefault="005C2904" w:rsidP="009A4757">
      <w:pPr>
        <w:ind w:left="426" w:right="420"/>
        <w:jc w:val="both"/>
        <w:rPr>
          <w:rFonts w:ascii="Arial" w:hAnsi="Arial" w:cs="Arial"/>
          <w:i/>
          <w:sz w:val="22"/>
        </w:rPr>
      </w:pPr>
    </w:p>
    <w:p w:rsidR="005C2904" w:rsidRPr="009A4757" w:rsidRDefault="005C2904" w:rsidP="009A4757">
      <w:pPr>
        <w:ind w:left="426" w:right="420"/>
        <w:jc w:val="both"/>
        <w:rPr>
          <w:rFonts w:ascii="Arial" w:hAnsi="Arial" w:cs="Arial"/>
          <w:i/>
          <w:sz w:val="22"/>
        </w:rPr>
      </w:pPr>
      <w:r w:rsidRPr="009A4757">
        <w:rPr>
          <w:rFonts w:ascii="Arial" w:hAnsi="Arial" w:cs="Arial"/>
          <w:i/>
          <w:sz w:val="22"/>
        </w:rPr>
        <w:t>En este orden de ideas, no es dado a las personas afirmar que los jueces vulneran el derecho de petición cuando presentan una solicitud orientada a obtener la definición de aspectos del proceso. En tales casos, se puede invocar el derecho al debido proceso, y demostrar que el operador judicial se ha salido de los parámetros fijados por el ordenamiento jurídico al respecto, desconociendo las reglas correspondientes al trámite de un determinado proceso judicial.</w:t>
      </w:r>
    </w:p>
    <w:p w:rsidR="005C2904" w:rsidRPr="009A4757" w:rsidRDefault="005C2904" w:rsidP="009A4757">
      <w:pPr>
        <w:ind w:left="426" w:right="420"/>
        <w:jc w:val="both"/>
        <w:rPr>
          <w:rFonts w:ascii="Arial" w:hAnsi="Arial" w:cs="Arial"/>
          <w:i/>
          <w:sz w:val="22"/>
        </w:rPr>
      </w:pPr>
    </w:p>
    <w:p w:rsidR="005C2904" w:rsidRPr="009A4757" w:rsidRDefault="005C2904" w:rsidP="009A4757">
      <w:pPr>
        <w:ind w:left="426" w:right="420"/>
        <w:jc w:val="both"/>
        <w:rPr>
          <w:rFonts w:ascii="Arial" w:hAnsi="Arial" w:cs="Arial"/>
          <w:i/>
          <w:sz w:val="22"/>
        </w:rPr>
      </w:pPr>
      <w:r w:rsidRPr="009A4757">
        <w:rPr>
          <w:rFonts w:ascii="Arial" w:hAnsi="Arial" w:cs="Arial"/>
          <w:i/>
          <w:sz w:val="22"/>
        </w:rPr>
        <w:t>De esta manera, cuando los operadores judiciales incurren en mora o no responden apropiadamente asuntos correspondientes al proceso judicial, se genera una vulneración del debido proceso y un obstáculo para el acceso de la persona a la administración de justicia”.</w:t>
      </w:r>
    </w:p>
    <w:p w:rsidR="00EC42C5" w:rsidRPr="00B33EC5" w:rsidRDefault="00EC42C5" w:rsidP="00B33EC5">
      <w:pPr>
        <w:pStyle w:val="NormalWeb"/>
        <w:spacing w:before="0" w:beforeAutospacing="0" w:after="0" w:afterAutospacing="0" w:line="276" w:lineRule="auto"/>
        <w:jc w:val="both"/>
        <w:rPr>
          <w:rFonts w:ascii="Arial" w:hAnsi="Arial" w:cs="Arial"/>
          <w:b/>
        </w:rPr>
      </w:pPr>
    </w:p>
    <w:p w:rsidR="00AA5C2B" w:rsidRPr="00B33EC5" w:rsidRDefault="009A2817" w:rsidP="00B33EC5">
      <w:pPr>
        <w:pStyle w:val="NormalWeb"/>
        <w:spacing w:before="0" w:beforeAutospacing="0" w:after="0" w:afterAutospacing="0" w:line="276" w:lineRule="auto"/>
        <w:jc w:val="both"/>
        <w:rPr>
          <w:rFonts w:ascii="Arial" w:hAnsi="Arial" w:cs="Arial"/>
        </w:rPr>
      </w:pPr>
      <w:r w:rsidRPr="00B33EC5">
        <w:rPr>
          <w:rFonts w:ascii="Arial" w:hAnsi="Arial" w:cs="Arial"/>
          <w:b/>
          <w:iCs/>
        </w:rPr>
        <w:t>3</w:t>
      </w:r>
      <w:r w:rsidR="00AA5C2B" w:rsidRPr="00B33EC5">
        <w:rPr>
          <w:rFonts w:ascii="Arial" w:hAnsi="Arial" w:cs="Arial"/>
          <w:b/>
          <w:iCs/>
        </w:rPr>
        <w:t xml:space="preserve">. </w:t>
      </w:r>
      <w:r w:rsidR="00AA5C2B" w:rsidRPr="00B33EC5">
        <w:rPr>
          <w:rFonts w:ascii="Arial" w:hAnsi="Arial" w:cs="Arial"/>
          <w:b/>
        </w:rPr>
        <w:t>CASO CONCRETO</w:t>
      </w:r>
      <w:r w:rsidR="00AA5C2B" w:rsidRPr="00B33EC5">
        <w:rPr>
          <w:rFonts w:ascii="Arial" w:hAnsi="Arial" w:cs="Arial"/>
        </w:rPr>
        <w:t>.</w:t>
      </w:r>
    </w:p>
    <w:p w:rsidR="00AF7E1F" w:rsidRPr="00B33EC5" w:rsidRDefault="00AF7E1F" w:rsidP="00B33EC5">
      <w:pPr>
        <w:pStyle w:val="Textoindependiente"/>
        <w:spacing w:line="276" w:lineRule="auto"/>
        <w:rPr>
          <w:sz w:val="24"/>
          <w:szCs w:val="24"/>
        </w:rPr>
      </w:pPr>
    </w:p>
    <w:p w:rsidR="009116ED" w:rsidRPr="00B33EC5" w:rsidRDefault="009116ED" w:rsidP="00B33EC5">
      <w:pPr>
        <w:pStyle w:val="NormalWeb"/>
        <w:spacing w:before="0" w:beforeAutospacing="0" w:after="0" w:afterAutospacing="0" w:line="276" w:lineRule="auto"/>
        <w:jc w:val="both"/>
        <w:rPr>
          <w:rFonts w:ascii="Arial" w:hAnsi="Arial" w:cs="Arial"/>
        </w:rPr>
      </w:pPr>
      <w:r w:rsidRPr="00B33EC5">
        <w:rPr>
          <w:rFonts w:ascii="Arial" w:hAnsi="Arial" w:cs="Arial"/>
        </w:rPr>
        <w:t xml:space="preserve">De acuerdo con los hechos en que se soporta la acción, el actor se duele de la mora judicial que se evidencia en el trámite del proceso ordinario laboral de primera instancia </w:t>
      </w:r>
      <w:r w:rsidR="0008163D" w:rsidRPr="00B33EC5">
        <w:rPr>
          <w:rFonts w:ascii="Arial" w:hAnsi="Arial" w:cs="Arial"/>
        </w:rPr>
        <w:t>y la falta de respuesta al derecho de petición que formu</w:t>
      </w:r>
      <w:r w:rsidR="00294F8F" w:rsidRPr="00B33EC5">
        <w:rPr>
          <w:rFonts w:ascii="Arial" w:hAnsi="Arial" w:cs="Arial"/>
        </w:rPr>
        <w:t>l</w:t>
      </w:r>
      <w:r w:rsidR="0008163D" w:rsidRPr="00B33EC5">
        <w:rPr>
          <w:rFonts w:ascii="Arial" w:hAnsi="Arial" w:cs="Arial"/>
        </w:rPr>
        <w:t xml:space="preserve">ó ante </w:t>
      </w:r>
      <w:r w:rsidR="00294F8F" w:rsidRPr="00B33EC5">
        <w:rPr>
          <w:rFonts w:ascii="Arial" w:hAnsi="Arial" w:cs="Arial"/>
        </w:rPr>
        <w:t xml:space="preserve">el Juzgado Tercero Laboral del Circuito de Pereira, </w:t>
      </w:r>
      <w:r w:rsidR="000D4CFF" w:rsidRPr="00B33EC5">
        <w:rPr>
          <w:rFonts w:ascii="Arial" w:hAnsi="Arial" w:cs="Arial"/>
        </w:rPr>
        <w:t>en orden a</w:t>
      </w:r>
      <w:r w:rsidR="00294F8F" w:rsidRPr="00B33EC5">
        <w:rPr>
          <w:rFonts w:ascii="Arial" w:hAnsi="Arial" w:cs="Arial"/>
        </w:rPr>
        <w:t xml:space="preserve"> impulsar dicho trámite.</w:t>
      </w:r>
    </w:p>
    <w:p w:rsidR="5BE1A6AA" w:rsidRPr="00B33EC5" w:rsidRDefault="5BE1A6AA" w:rsidP="00B33EC5">
      <w:pPr>
        <w:pStyle w:val="NormalWeb"/>
        <w:spacing w:before="0" w:beforeAutospacing="0" w:after="0" w:afterAutospacing="0" w:line="276" w:lineRule="auto"/>
        <w:jc w:val="both"/>
        <w:rPr>
          <w:rFonts w:ascii="Arial" w:hAnsi="Arial" w:cs="Arial"/>
        </w:rPr>
      </w:pPr>
    </w:p>
    <w:p w:rsidR="009116ED" w:rsidRPr="00B33EC5" w:rsidRDefault="009116ED" w:rsidP="00B33EC5">
      <w:pPr>
        <w:pStyle w:val="Textoindependiente"/>
        <w:spacing w:line="276" w:lineRule="auto"/>
        <w:rPr>
          <w:sz w:val="24"/>
          <w:szCs w:val="24"/>
        </w:rPr>
      </w:pPr>
      <w:r w:rsidRPr="00B33EC5">
        <w:rPr>
          <w:sz w:val="24"/>
          <w:szCs w:val="24"/>
          <w:lang w:val="es-ES"/>
        </w:rPr>
        <w:t>Al verificar el</w:t>
      </w:r>
      <w:r w:rsidRPr="00B33EC5">
        <w:rPr>
          <w:sz w:val="24"/>
          <w:szCs w:val="24"/>
        </w:rPr>
        <w:t xml:space="preserve"> problema jurídico planteado </w:t>
      </w:r>
      <w:r w:rsidR="4DD58B0A" w:rsidRPr="00B33EC5">
        <w:rPr>
          <w:sz w:val="24"/>
          <w:szCs w:val="24"/>
        </w:rPr>
        <w:t>par</w:t>
      </w:r>
      <w:r w:rsidRPr="00B33EC5">
        <w:rPr>
          <w:sz w:val="24"/>
          <w:szCs w:val="24"/>
        </w:rPr>
        <w:t xml:space="preserve">a determinar la viabilidad del trámite de tutela, respecto a los requisitos de subsidiaridad e inmediatez, la Sala considera procedente la acción toda vez que: </w:t>
      </w:r>
      <w:r w:rsidRPr="00B33EC5">
        <w:rPr>
          <w:i/>
          <w:iCs/>
          <w:sz w:val="24"/>
          <w:szCs w:val="24"/>
        </w:rPr>
        <w:t>i)</w:t>
      </w:r>
      <w:r w:rsidRPr="00B33EC5">
        <w:rPr>
          <w:sz w:val="24"/>
          <w:szCs w:val="24"/>
        </w:rPr>
        <w:t xml:space="preserve"> no existe mecanismo ordinario de protección a través del cual se pueda reclamar que sean atendidas sus peticiones y, </w:t>
      </w:r>
      <w:proofErr w:type="spellStart"/>
      <w:r w:rsidRPr="00B33EC5">
        <w:rPr>
          <w:i/>
          <w:iCs/>
          <w:sz w:val="24"/>
          <w:szCs w:val="24"/>
        </w:rPr>
        <w:t>ii</w:t>
      </w:r>
      <w:proofErr w:type="spellEnd"/>
      <w:r w:rsidRPr="00B33EC5">
        <w:rPr>
          <w:i/>
          <w:iCs/>
          <w:sz w:val="24"/>
          <w:szCs w:val="24"/>
        </w:rPr>
        <w:t>)</w:t>
      </w:r>
      <w:r w:rsidRPr="00B33EC5">
        <w:rPr>
          <w:sz w:val="24"/>
          <w:szCs w:val="24"/>
        </w:rPr>
        <w:t xml:space="preserve"> la acción de tutela fue presentada dentro de un término prudencial con relación a los hechos que la originaron, pues han transcurrido menos de </w:t>
      </w:r>
      <w:r w:rsidR="00294F8F" w:rsidRPr="00B33EC5">
        <w:rPr>
          <w:sz w:val="24"/>
          <w:szCs w:val="24"/>
        </w:rPr>
        <w:t>4</w:t>
      </w:r>
      <w:r w:rsidRPr="00B33EC5">
        <w:rPr>
          <w:sz w:val="24"/>
          <w:szCs w:val="24"/>
        </w:rPr>
        <w:t xml:space="preserve"> meses desde que </w:t>
      </w:r>
      <w:r w:rsidR="00294F8F" w:rsidRPr="00B33EC5">
        <w:rPr>
          <w:sz w:val="24"/>
          <w:szCs w:val="24"/>
        </w:rPr>
        <w:t xml:space="preserve">se suspendió la última audiencia programada y </w:t>
      </w:r>
      <w:r w:rsidRPr="00B33EC5">
        <w:rPr>
          <w:sz w:val="24"/>
          <w:szCs w:val="24"/>
        </w:rPr>
        <w:t>fue radicad</w:t>
      </w:r>
      <w:r w:rsidR="00294F8F" w:rsidRPr="00B33EC5">
        <w:rPr>
          <w:sz w:val="24"/>
          <w:szCs w:val="24"/>
        </w:rPr>
        <w:t>o el derecho de petición por me</w:t>
      </w:r>
      <w:r w:rsidR="00E2453D" w:rsidRPr="00B33EC5">
        <w:rPr>
          <w:sz w:val="24"/>
          <w:szCs w:val="24"/>
        </w:rPr>
        <w:t>dio del cual busca impulsar el proceso</w:t>
      </w:r>
      <w:r w:rsidRPr="00B33EC5">
        <w:rPr>
          <w:sz w:val="24"/>
          <w:szCs w:val="24"/>
        </w:rPr>
        <w:t>.</w:t>
      </w:r>
    </w:p>
    <w:p w:rsidR="009116ED" w:rsidRPr="00B33EC5" w:rsidRDefault="009116ED" w:rsidP="00B33EC5">
      <w:pPr>
        <w:pStyle w:val="Textoindependiente"/>
        <w:spacing w:line="276" w:lineRule="auto"/>
        <w:rPr>
          <w:sz w:val="24"/>
          <w:szCs w:val="24"/>
        </w:rPr>
      </w:pPr>
    </w:p>
    <w:p w:rsidR="00FC7AE8" w:rsidRPr="00B33EC5" w:rsidRDefault="00294F8F" w:rsidP="00B33EC5">
      <w:pPr>
        <w:pStyle w:val="Textoindependiente"/>
        <w:spacing w:line="276" w:lineRule="auto"/>
        <w:rPr>
          <w:sz w:val="24"/>
          <w:szCs w:val="24"/>
        </w:rPr>
      </w:pPr>
      <w:r w:rsidRPr="00B33EC5">
        <w:rPr>
          <w:sz w:val="24"/>
          <w:szCs w:val="24"/>
        </w:rPr>
        <w:t xml:space="preserve">Pues bien, definido lo anterior, pasa la Sala a analizar el trámite impartido por el Juzgado Tercero Laboral del Circuito de Pereira, al proceso ordinario laboral iniciado por el señor Elkin </w:t>
      </w:r>
      <w:proofErr w:type="spellStart"/>
      <w:r w:rsidRPr="00B33EC5">
        <w:rPr>
          <w:sz w:val="24"/>
          <w:szCs w:val="24"/>
        </w:rPr>
        <w:t>Aret</w:t>
      </w:r>
      <w:proofErr w:type="spellEnd"/>
      <w:r w:rsidRPr="00B33EC5">
        <w:rPr>
          <w:sz w:val="24"/>
          <w:szCs w:val="24"/>
        </w:rPr>
        <w:t xml:space="preserve"> Cardona Grisales contra Colpensiones, radicado con el número 66001310500320180008900, aportado de manera digital con la contestación de la acción constitucional.</w:t>
      </w:r>
    </w:p>
    <w:p w:rsidR="00294F8F" w:rsidRPr="00B33EC5" w:rsidRDefault="00294F8F" w:rsidP="00B33EC5">
      <w:pPr>
        <w:pStyle w:val="Textoindependiente"/>
        <w:spacing w:line="276" w:lineRule="auto"/>
        <w:rPr>
          <w:sz w:val="24"/>
          <w:szCs w:val="24"/>
        </w:rPr>
      </w:pPr>
    </w:p>
    <w:p w:rsidR="00294F8F" w:rsidRPr="00B33EC5" w:rsidRDefault="00294F8F" w:rsidP="00B33EC5">
      <w:pPr>
        <w:pStyle w:val="Textoindependiente"/>
        <w:spacing w:line="276" w:lineRule="auto"/>
        <w:rPr>
          <w:sz w:val="24"/>
          <w:szCs w:val="24"/>
        </w:rPr>
      </w:pPr>
      <w:r w:rsidRPr="00B33EC5">
        <w:rPr>
          <w:sz w:val="24"/>
          <w:szCs w:val="24"/>
        </w:rPr>
        <w:t xml:space="preserve">Se tiene entonces que la referida demanda fue asignada al despacho accionado según acta de reparto, el día 16 de julio de 2018, procediendo éste a admitirla y </w:t>
      </w:r>
      <w:r w:rsidRPr="00B33EC5">
        <w:rPr>
          <w:sz w:val="24"/>
          <w:szCs w:val="24"/>
        </w:rPr>
        <w:lastRenderedPageBreak/>
        <w:t>notificarla</w:t>
      </w:r>
      <w:r w:rsidR="008B455D" w:rsidRPr="00B33EC5">
        <w:rPr>
          <w:sz w:val="24"/>
          <w:szCs w:val="24"/>
        </w:rPr>
        <w:t>; una vez traba</w:t>
      </w:r>
      <w:r w:rsidR="143AE5D5" w:rsidRPr="00B33EC5">
        <w:rPr>
          <w:sz w:val="24"/>
          <w:szCs w:val="24"/>
        </w:rPr>
        <w:t>d</w:t>
      </w:r>
      <w:r w:rsidR="008B455D" w:rsidRPr="00B33EC5">
        <w:rPr>
          <w:sz w:val="24"/>
          <w:szCs w:val="24"/>
        </w:rPr>
        <w:t>a la litis, citó</w:t>
      </w:r>
      <w:r w:rsidRPr="00B33EC5">
        <w:rPr>
          <w:sz w:val="24"/>
          <w:szCs w:val="24"/>
        </w:rPr>
        <w:t xml:space="preserve"> a las partes a la celebración de la audiencia de que trata el artículo 77 del CPT y de</w:t>
      </w:r>
      <w:r w:rsidR="00CF0F0F" w:rsidRPr="00B33EC5">
        <w:rPr>
          <w:sz w:val="24"/>
          <w:szCs w:val="24"/>
        </w:rPr>
        <w:t xml:space="preserve"> SS para el 16 de octubre de 2018.</w:t>
      </w:r>
    </w:p>
    <w:p w:rsidR="00CF0F0F" w:rsidRPr="00B33EC5" w:rsidRDefault="00CF0F0F" w:rsidP="00B33EC5">
      <w:pPr>
        <w:pStyle w:val="Textoindependiente"/>
        <w:spacing w:line="276" w:lineRule="auto"/>
        <w:rPr>
          <w:sz w:val="24"/>
          <w:szCs w:val="24"/>
        </w:rPr>
      </w:pPr>
    </w:p>
    <w:p w:rsidR="00CF0F0F" w:rsidRPr="00B33EC5" w:rsidRDefault="00CF0F0F" w:rsidP="00B33EC5">
      <w:pPr>
        <w:pStyle w:val="Textoindependiente"/>
        <w:spacing w:line="276" w:lineRule="auto"/>
        <w:rPr>
          <w:sz w:val="24"/>
          <w:szCs w:val="24"/>
        </w:rPr>
      </w:pPr>
      <w:r w:rsidRPr="00B33EC5">
        <w:rPr>
          <w:sz w:val="24"/>
          <w:szCs w:val="24"/>
        </w:rPr>
        <w:t xml:space="preserve">Previa a la realización de dicha audiencia, el juzgado, mediante providencia de fecha 11 de octubre de 2018, determina que la litis </w:t>
      </w:r>
      <w:r w:rsidR="009A4757" w:rsidRPr="00B33EC5">
        <w:rPr>
          <w:sz w:val="24"/>
          <w:szCs w:val="24"/>
        </w:rPr>
        <w:t>no está</w:t>
      </w:r>
      <w:r w:rsidRPr="00B33EC5">
        <w:rPr>
          <w:sz w:val="24"/>
          <w:szCs w:val="24"/>
        </w:rPr>
        <w:t xml:space="preserve"> integrada en debida forma, pues debe llamarse a juicio a los herederos indeterminados del señor Pablo Emilio Suárez Ladino, trámite que se surtió en debida forma, procediéndose a designar curador ad-</w:t>
      </w:r>
      <w:proofErr w:type="spellStart"/>
      <w:r w:rsidRPr="00B33EC5">
        <w:rPr>
          <w:sz w:val="24"/>
          <w:szCs w:val="24"/>
        </w:rPr>
        <w:t>litem</w:t>
      </w:r>
      <w:proofErr w:type="spellEnd"/>
      <w:r w:rsidRPr="00B33EC5">
        <w:rPr>
          <w:sz w:val="24"/>
          <w:szCs w:val="24"/>
        </w:rPr>
        <w:t xml:space="preserve"> para su representación.</w:t>
      </w:r>
      <w:r w:rsidR="00F113EC" w:rsidRPr="00B33EC5">
        <w:rPr>
          <w:sz w:val="24"/>
          <w:szCs w:val="24"/>
        </w:rPr>
        <w:t xml:space="preserve">  En virtud de ello, se dispuso no realizar la</w:t>
      </w:r>
      <w:r w:rsidR="00930C36" w:rsidRPr="00B33EC5">
        <w:rPr>
          <w:sz w:val="24"/>
          <w:szCs w:val="24"/>
        </w:rPr>
        <w:t>s</w:t>
      </w:r>
      <w:r w:rsidR="00F113EC" w:rsidRPr="00B33EC5">
        <w:rPr>
          <w:sz w:val="24"/>
          <w:szCs w:val="24"/>
        </w:rPr>
        <w:t xml:space="preserve"> audiencias previamente programada.</w:t>
      </w:r>
    </w:p>
    <w:p w:rsidR="00F113EC" w:rsidRPr="00B33EC5" w:rsidRDefault="00F113EC" w:rsidP="00B33EC5">
      <w:pPr>
        <w:pStyle w:val="Textoindependiente"/>
        <w:spacing w:line="276" w:lineRule="auto"/>
        <w:rPr>
          <w:sz w:val="24"/>
          <w:szCs w:val="24"/>
        </w:rPr>
      </w:pPr>
    </w:p>
    <w:p w:rsidR="00E2453D" w:rsidRPr="00B33EC5" w:rsidRDefault="00F113EC" w:rsidP="00B33EC5">
      <w:pPr>
        <w:pStyle w:val="Textoindependiente"/>
        <w:spacing w:line="276" w:lineRule="auto"/>
        <w:ind w:right="-1"/>
        <w:rPr>
          <w:sz w:val="24"/>
          <w:szCs w:val="24"/>
        </w:rPr>
      </w:pPr>
      <w:r w:rsidRPr="00B33EC5">
        <w:rPr>
          <w:sz w:val="24"/>
          <w:szCs w:val="24"/>
        </w:rPr>
        <w:t>Una vez dio respuesta el auxiliar de la justicia, mediante auto de 23 de enero de 2019 se fij</w:t>
      </w:r>
      <w:r w:rsidR="609647D8" w:rsidRPr="00B33EC5">
        <w:rPr>
          <w:sz w:val="24"/>
          <w:szCs w:val="24"/>
        </w:rPr>
        <w:t>ó</w:t>
      </w:r>
      <w:r w:rsidRPr="00B33EC5">
        <w:rPr>
          <w:sz w:val="24"/>
          <w:szCs w:val="24"/>
        </w:rPr>
        <w:t xml:space="preserve"> fecha para el día 17 de junio de 2019, para llevar a cabo a audiencia de conciliación, de decisión de excepciones previas</w:t>
      </w:r>
      <w:r w:rsidR="003F2445" w:rsidRPr="00B33EC5">
        <w:rPr>
          <w:sz w:val="24"/>
          <w:szCs w:val="24"/>
        </w:rPr>
        <w:t>, de saneamiento y fijación del litigio.</w:t>
      </w:r>
      <w:r w:rsidR="00D82DD1" w:rsidRPr="00B33EC5">
        <w:rPr>
          <w:sz w:val="24"/>
          <w:szCs w:val="24"/>
        </w:rPr>
        <w:t xml:space="preserve">  En esta </w:t>
      </w:r>
      <w:r w:rsidR="00930C36" w:rsidRPr="00B33EC5">
        <w:rPr>
          <w:sz w:val="24"/>
          <w:szCs w:val="24"/>
        </w:rPr>
        <w:t xml:space="preserve">nueva ocasión, hubo de </w:t>
      </w:r>
      <w:r w:rsidR="55222EF6" w:rsidRPr="00B33EC5">
        <w:rPr>
          <w:sz w:val="24"/>
          <w:szCs w:val="24"/>
        </w:rPr>
        <w:t>señalar</w:t>
      </w:r>
      <w:r w:rsidR="00D82DD1" w:rsidRPr="00B33EC5">
        <w:rPr>
          <w:sz w:val="24"/>
          <w:szCs w:val="24"/>
        </w:rPr>
        <w:t>se nueva fecha para su realización</w:t>
      </w:r>
      <w:r w:rsidR="00E2453D" w:rsidRPr="00B33EC5">
        <w:rPr>
          <w:sz w:val="24"/>
          <w:szCs w:val="24"/>
        </w:rPr>
        <w:t xml:space="preserve"> debido al cierre del juzgado autorizado por el </w:t>
      </w:r>
      <w:r w:rsidR="009A4757" w:rsidRPr="00B33EC5">
        <w:rPr>
          <w:sz w:val="24"/>
          <w:szCs w:val="24"/>
        </w:rPr>
        <w:t>Consejo Seccional</w:t>
      </w:r>
      <w:r w:rsidR="00E2453D" w:rsidRPr="00B33EC5">
        <w:rPr>
          <w:sz w:val="24"/>
          <w:szCs w:val="24"/>
        </w:rPr>
        <w:t xml:space="preserve"> de la Judicatura por el traslado del Juzgado a otra Sede.</w:t>
      </w:r>
    </w:p>
    <w:p w:rsidR="00E2453D" w:rsidRPr="00B33EC5" w:rsidRDefault="00E2453D" w:rsidP="00B33EC5">
      <w:pPr>
        <w:pStyle w:val="Textoindependiente"/>
        <w:spacing w:line="276" w:lineRule="auto"/>
        <w:ind w:right="-1"/>
        <w:rPr>
          <w:sz w:val="24"/>
          <w:szCs w:val="24"/>
        </w:rPr>
      </w:pPr>
    </w:p>
    <w:p w:rsidR="00F113EC" w:rsidRPr="00B33EC5" w:rsidRDefault="00E2453D" w:rsidP="00B33EC5">
      <w:pPr>
        <w:pStyle w:val="Textoindependiente"/>
        <w:spacing w:line="276" w:lineRule="auto"/>
        <w:ind w:right="-1"/>
        <w:rPr>
          <w:sz w:val="24"/>
          <w:szCs w:val="24"/>
        </w:rPr>
      </w:pPr>
      <w:r w:rsidRPr="00B33EC5">
        <w:rPr>
          <w:sz w:val="24"/>
          <w:szCs w:val="24"/>
        </w:rPr>
        <w:t>Como nueve fecha se asignó e</w:t>
      </w:r>
      <w:r w:rsidR="00D82DD1" w:rsidRPr="00B33EC5">
        <w:rPr>
          <w:sz w:val="24"/>
          <w:szCs w:val="24"/>
        </w:rPr>
        <w:t xml:space="preserve">l 8 de julo de 2019, audiencia que se surtió </w:t>
      </w:r>
      <w:r w:rsidRPr="00B33EC5">
        <w:rPr>
          <w:sz w:val="24"/>
          <w:szCs w:val="24"/>
        </w:rPr>
        <w:t>de conformidad</w:t>
      </w:r>
      <w:r w:rsidR="00D82DD1" w:rsidRPr="00B33EC5">
        <w:rPr>
          <w:sz w:val="24"/>
          <w:szCs w:val="24"/>
        </w:rPr>
        <w:t xml:space="preserve">, quedando pendiente </w:t>
      </w:r>
      <w:r w:rsidR="00005AE9" w:rsidRPr="00B33EC5">
        <w:rPr>
          <w:sz w:val="24"/>
          <w:szCs w:val="24"/>
        </w:rPr>
        <w:t>por asignar la fecha para que t</w:t>
      </w:r>
      <w:r w:rsidR="46A075AF" w:rsidRPr="00B33EC5">
        <w:rPr>
          <w:sz w:val="24"/>
          <w:szCs w:val="24"/>
        </w:rPr>
        <w:t>uvier</w:t>
      </w:r>
      <w:r w:rsidR="00005AE9" w:rsidRPr="00B33EC5">
        <w:rPr>
          <w:sz w:val="24"/>
          <w:szCs w:val="24"/>
        </w:rPr>
        <w:t xml:space="preserve">a lugar la audiencia de que trata el artículo 80 del Código General del Proceso, </w:t>
      </w:r>
      <w:r w:rsidRPr="00B33EC5">
        <w:rPr>
          <w:sz w:val="24"/>
          <w:szCs w:val="24"/>
        </w:rPr>
        <w:t>debido a la</w:t>
      </w:r>
      <w:r w:rsidR="00005AE9" w:rsidRPr="00B33EC5">
        <w:rPr>
          <w:sz w:val="24"/>
          <w:szCs w:val="24"/>
        </w:rPr>
        <w:t xml:space="preserve"> necesidad de vincular a los herederos determinados del señor Pablo Emilio Suárez Ladino. </w:t>
      </w:r>
    </w:p>
    <w:p w:rsidR="00F4699F" w:rsidRPr="00B33EC5" w:rsidRDefault="00F4699F" w:rsidP="00B33EC5">
      <w:pPr>
        <w:pStyle w:val="Textoindependiente"/>
        <w:spacing w:line="276" w:lineRule="auto"/>
        <w:ind w:right="-1"/>
        <w:rPr>
          <w:sz w:val="24"/>
          <w:szCs w:val="24"/>
        </w:rPr>
      </w:pPr>
    </w:p>
    <w:p w:rsidR="00F4699F" w:rsidRPr="00B33EC5" w:rsidRDefault="00F4699F" w:rsidP="00B33EC5">
      <w:pPr>
        <w:pStyle w:val="Textoindependiente"/>
        <w:spacing w:line="276" w:lineRule="auto"/>
        <w:ind w:right="-1"/>
        <w:rPr>
          <w:sz w:val="24"/>
          <w:szCs w:val="24"/>
        </w:rPr>
      </w:pPr>
      <w:r w:rsidRPr="00B33EC5">
        <w:rPr>
          <w:sz w:val="24"/>
          <w:szCs w:val="24"/>
        </w:rPr>
        <w:t xml:space="preserve">Mediante auto de fecha 5 de noviembre de igual año, luego de recolectar una serie de pruebas documentales, </w:t>
      </w:r>
      <w:r w:rsidR="00E2453D" w:rsidRPr="00B33EC5">
        <w:rPr>
          <w:sz w:val="24"/>
          <w:szCs w:val="24"/>
        </w:rPr>
        <w:t xml:space="preserve">el Juzgado </w:t>
      </w:r>
      <w:r w:rsidRPr="00B33EC5">
        <w:rPr>
          <w:rFonts w:eastAsia="Arial"/>
          <w:sz w:val="24"/>
          <w:szCs w:val="24"/>
        </w:rPr>
        <w:t>fij</w:t>
      </w:r>
      <w:r w:rsidR="58B7B3DD" w:rsidRPr="00B33EC5">
        <w:rPr>
          <w:rFonts w:eastAsia="Arial"/>
          <w:sz w:val="24"/>
          <w:szCs w:val="24"/>
        </w:rPr>
        <w:t>ó</w:t>
      </w:r>
      <w:r w:rsidRPr="00B33EC5">
        <w:rPr>
          <w:sz w:val="24"/>
          <w:szCs w:val="24"/>
        </w:rPr>
        <w:t xml:space="preserve"> fecha para que tuviera lugar la audiencia de juzgamiento </w:t>
      </w:r>
      <w:r w:rsidR="008263DD" w:rsidRPr="00B33EC5">
        <w:rPr>
          <w:sz w:val="24"/>
          <w:szCs w:val="24"/>
        </w:rPr>
        <w:t>el 10 de diciembre de 2019, oportunidad en la que el actor absolvió interrogatorio de parte, pero n</w:t>
      </w:r>
      <w:r w:rsidR="00084035" w:rsidRPr="00B33EC5">
        <w:rPr>
          <w:sz w:val="24"/>
          <w:szCs w:val="24"/>
        </w:rPr>
        <w:t>uevamente hubo de suspenderse</w:t>
      </w:r>
      <w:r w:rsidR="00E2453D" w:rsidRPr="00B33EC5">
        <w:rPr>
          <w:sz w:val="24"/>
          <w:szCs w:val="24"/>
        </w:rPr>
        <w:t xml:space="preserve"> la actuación </w:t>
      </w:r>
      <w:r w:rsidR="00084035" w:rsidRPr="00B33EC5">
        <w:rPr>
          <w:sz w:val="24"/>
          <w:szCs w:val="24"/>
        </w:rPr>
        <w:t>toda vez que el juzgado, para definir el asunto, requería las pruebas documentales a las que hizo referencia en dicha audiencia. –</w:t>
      </w:r>
      <w:proofErr w:type="spellStart"/>
      <w:r w:rsidR="00084035" w:rsidRPr="00B33EC5">
        <w:rPr>
          <w:i/>
          <w:iCs/>
          <w:sz w:val="24"/>
          <w:szCs w:val="24"/>
        </w:rPr>
        <w:t>fl</w:t>
      </w:r>
      <w:proofErr w:type="spellEnd"/>
      <w:r w:rsidR="00084035" w:rsidRPr="00B33EC5">
        <w:rPr>
          <w:i/>
          <w:iCs/>
          <w:sz w:val="24"/>
          <w:szCs w:val="24"/>
        </w:rPr>
        <w:t xml:space="preserve"> 197 del expediente digital de primera instancia</w:t>
      </w:r>
      <w:r w:rsidR="00084035" w:rsidRPr="00B33EC5">
        <w:rPr>
          <w:sz w:val="24"/>
          <w:szCs w:val="24"/>
        </w:rPr>
        <w:t>-.</w:t>
      </w:r>
    </w:p>
    <w:p w:rsidR="0049357F" w:rsidRPr="00B33EC5" w:rsidRDefault="0049357F" w:rsidP="00B33EC5">
      <w:pPr>
        <w:pStyle w:val="Textoindependiente"/>
        <w:spacing w:line="276" w:lineRule="auto"/>
        <w:ind w:right="-1"/>
        <w:rPr>
          <w:sz w:val="24"/>
          <w:szCs w:val="24"/>
        </w:rPr>
      </w:pPr>
    </w:p>
    <w:p w:rsidR="0049357F" w:rsidRPr="00B33EC5" w:rsidRDefault="0049357F" w:rsidP="00B33EC5">
      <w:pPr>
        <w:pStyle w:val="Textoindependiente"/>
        <w:spacing w:line="276" w:lineRule="auto"/>
        <w:ind w:right="-1"/>
        <w:rPr>
          <w:sz w:val="24"/>
          <w:szCs w:val="24"/>
        </w:rPr>
      </w:pPr>
      <w:r w:rsidRPr="00B33EC5">
        <w:rPr>
          <w:sz w:val="24"/>
          <w:szCs w:val="24"/>
        </w:rPr>
        <w:t>El día 4 de noviembre de 2</w:t>
      </w:r>
      <w:r w:rsidR="138D7B11" w:rsidRPr="00B33EC5">
        <w:rPr>
          <w:sz w:val="24"/>
          <w:szCs w:val="24"/>
        </w:rPr>
        <w:t>019</w:t>
      </w:r>
      <w:r w:rsidRPr="00B33EC5">
        <w:rPr>
          <w:sz w:val="24"/>
          <w:szCs w:val="24"/>
        </w:rPr>
        <w:t>, el accionante solicitó al juzgado, a través de un derecho de petición</w:t>
      </w:r>
      <w:r w:rsidR="00E2453D" w:rsidRPr="00B33EC5">
        <w:rPr>
          <w:sz w:val="24"/>
          <w:szCs w:val="24"/>
        </w:rPr>
        <w:t>,</w:t>
      </w:r>
      <w:r w:rsidRPr="00B33EC5">
        <w:rPr>
          <w:sz w:val="24"/>
          <w:szCs w:val="24"/>
        </w:rPr>
        <w:t xml:space="preserve"> que </w:t>
      </w:r>
      <w:r w:rsidR="00E2453D" w:rsidRPr="00B33EC5">
        <w:rPr>
          <w:sz w:val="24"/>
          <w:szCs w:val="24"/>
        </w:rPr>
        <w:t xml:space="preserve">le </w:t>
      </w:r>
      <w:r w:rsidRPr="00B33EC5">
        <w:rPr>
          <w:sz w:val="24"/>
          <w:szCs w:val="24"/>
        </w:rPr>
        <w:t>fuera decid</w:t>
      </w:r>
      <w:r w:rsidR="5E39CCF7" w:rsidRPr="00B33EC5">
        <w:rPr>
          <w:sz w:val="24"/>
          <w:szCs w:val="24"/>
        </w:rPr>
        <w:t>id</w:t>
      </w:r>
      <w:r w:rsidRPr="00B33EC5">
        <w:rPr>
          <w:sz w:val="24"/>
          <w:szCs w:val="24"/>
        </w:rPr>
        <w:t>o de fondo el derecho pensional</w:t>
      </w:r>
      <w:r w:rsidR="004435F7" w:rsidRPr="00B33EC5">
        <w:rPr>
          <w:sz w:val="24"/>
          <w:szCs w:val="24"/>
        </w:rPr>
        <w:t xml:space="preserve"> </w:t>
      </w:r>
      <w:r w:rsidR="009A4757" w:rsidRPr="00B33EC5">
        <w:rPr>
          <w:sz w:val="24"/>
          <w:szCs w:val="24"/>
        </w:rPr>
        <w:t>reclamado, poniendo</w:t>
      </w:r>
      <w:r w:rsidRPr="00B33EC5">
        <w:rPr>
          <w:sz w:val="24"/>
          <w:szCs w:val="24"/>
        </w:rPr>
        <w:t xml:space="preserve"> de presente su delicada situación económica.</w:t>
      </w:r>
      <w:r w:rsidR="00B4724E" w:rsidRPr="00B33EC5">
        <w:rPr>
          <w:sz w:val="24"/>
          <w:szCs w:val="24"/>
        </w:rPr>
        <w:t xml:space="preserve"> </w:t>
      </w:r>
      <w:r w:rsidR="009A4757" w:rsidRPr="00B33EC5">
        <w:rPr>
          <w:sz w:val="24"/>
          <w:szCs w:val="24"/>
        </w:rPr>
        <w:t>Después</w:t>
      </w:r>
      <w:r w:rsidR="004435F7" w:rsidRPr="00B33EC5">
        <w:rPr>
          <w:sz w:val="24"/>
          <w:szCs w:val="24"/>
        </w:rPr>
        <w:t xml:space="preserve"> de esa solicitud, se </w:t>
      </w:r>
      <w:r w:rsidR="00B4724E" w:rsidRPr="00B33EC5">
        <w:rPr>
          <w:sz w:val="24"/>
          <w:szCs w:val="24"/>
        </w:rPr>
        <w:t>evidencia en el expediente la constancia de suspensión de términos por cuenta de la emergencia sanitaria declarada por la pandemia generada por el covid-19 de fecha 6 de noviembre de 2020, a través de la cual se dispuso pasar a despacho al expediente.</w:t>
      </w:r>
    </w:p>
    <w:p w:rsidR="00B4724E" w:rsidRPr="00B33EC5" w:rsidRDefault="00B4724E" w:rsidP="00B33EC5">
      <w:pPr>
        <w:pStyle w:val="Textoindependiente"/>
        <w:spacing w:line="276" w:lineRule="auto"/>
        <w:ind w:right="-1"/>
        <w:rPr>
          <w:sz w:val="24"/>
          <w:szCs w:val="24"/>
        </w:rPr>
      </w:pPr>
    </w:p>
    <w:p w:rsidR="005714D3" w:rsidRPr="00B33EC5" w:rsidRDefault="00B4724E" w:rsidP="00B33EC5">
      <w:pPr>
        <w:pStyle w:val="Textoindependiente"/>
        <w:spacing w:line="276" w:lineRule="auto"/>
        <w:ind w:right="-1"/>
        <w:rPr>
          <w:sz w:val="24"/>
          <w:szCs w:val="24"/>
        </w:rPr>
      </w:pPr>
      <w:r w:rsidRPr="00B33EC5">
        <w:rPr>
          <w:sz w:val="24"/>
          <w:szCs w:val="24"/>
        </w:rPr>
        <w:t>Por auto de esa misma fecha, luego del proceso d</w:t>
      </w:r>
      <w:r w:rsidR="005714D3" w:rsidRPr="00B33EC5">
        <w:rPr>
          <w:sz w:val="24"/>
          <w:szCs w:val="24"/>
        </w:rPr>
        <w:t>e digitalización del expediente, se programó fecha para la audiencia de juzgamiento el día 18 de febrero del año que avanza, actuación que no tuvo lugar en consideración a que fue identificada como heredera determinada del empleador Pablo Emilio Suárez Ladino, la señora Gloria Lucero Suárez, a quien se trataría de ubicar por medio de la EPS Servicio Occidental de Salud –</w:t>
      </w:r>
      <w:r w:rsidR="00616B3C">
        <w:rPr>
          <w:sz w:val="24"/>
          <w:szCs w:val="24"/>
        </w:rPr>
        <w:t xml:space="preserve"> </w:t>
      </w:r>
      <w:r w:rsidR="005714D3" w:rsidRPr="00B33EC5">
        <w:rPr>
          <w:sz w:val="24"/>
          <w:szCs w:val="24"/>
        </w:rPr>
        <w:t>SOS, entidad a la que se encuentra afiliada.</w:t>
      </w:r>
    </w:p>
    <w:p w:rsidR="005714D3" w:rsidRPr="00B33EC5" w:rsidRDefault="005714D3" w:rsidP="00B33EC5">
      <w:pPr>
        <w:pStyle w:val="Textoindependiente"/>
        <w:spacing w:line="276" w:lineRule="auto"/>
        <w:ind w:right="-1"/>
        <w:rPr>
          <w:sz w:val="24"/>
          <w:szCs w:val="24"/>
        </w:rPr>
      </w:pPr>
    </w:p>
    <w:p w:rsidR="00AE112B" w:rsidRPr="00B33EC5" w:rsidRDefault="005714D3" w:rsidP="00B33EC5">
      <w:pPr>
        <w:pStyle w:val="Textoindependiente"/>
        <w:spacing w:line="276" w:lineRule="auto"/>
        <w:ind w:right="-1"/>
        <w:rPr>
          <w:sz w:val="24"/>
          <w:szCs w:val="24"/>
        </w:rPr>
      </w:pPr>
      <w:r w:rsidRPr="00B33EC5">
        <w:rPr>
          <w:sz w:val="24"/>
          <w:szCs w:val="24"/>
        </w:rPr>
        <w:t xml:space="preserve">Ahora, en auto de fecha 19 de febrero de 2021, se dispuso integrar la litis con la referida señora, disponiendo oficiar a la citada EPS para que brindara los datos </w:t>
      </w:r>
      <w:r w:rsidRPr="00B33EC5">
        <w:rPr>
          <w:sz w:val="24"/>
          <w:szCs w:val="24"/>
        </w:rPr>
        <w:lastRenderedPageBreak/>
        <w:t>necesarios para su notificación.</w:t>
      </w:r>
      <w:r w:rsidR="00AE112B" w:rsidRPr="00B33EC5">
        <w:rPr>
          <w:sz w:val="24"/>
          <w:szCs w:val="24"/>
        </w:rPr>
        <w:t xml:space="preserve"> En comunicación de fecha 21 de igual mes y año, la SOS brindó información de contacto de la señora Suárez Arce.</w:t>
      </w:r>
    </w:p>
    <w:p w:rsidR="00AE112B" w:rsidRPr="00B33EC5" w:rsidRDefault="00AE112B" w:rsidP="00B33EC5">
      <w:pPr>
        <w:pStyle w:val="Textoindependiente"/>
        <w:spacing w:line="276" w:lineRule="auto"/>
        <w:ind w:right="-1"/>
        <w:rPr>
          <w:sz w:val="24"/>
          <w:szCs w:val="24"/>
        </w:rPr>
      </w:pPr>
    </w:p>
    <w:p w:rsidR="00AE112B" w:rsidRPr="00B33EC5" w:rsidRDefault="00AE112B" w:rsidP="00B33EC5">
      <w:pPr>
        <w:pStyle w:val="Textoindependiente"/>
        <w:spacing w:line="276" w:lineRule="auto"/>
        <w:ind w:right="-1"/>
        <w:rPr>
          <w:sz w:val="24"/>
          <w:szCs w:val="24"/>
        </w:rPr>
      </w:pPr>
      <w:r w:rsidRPr="00B33EC5">
        <w:rPr>
          <w:sz w:val="24"/>
          <w:szCs w:val="24"/>
        </w:rPr>
        <w:t>En escrito de fecha 10 de mayo de 2021</w:t>
      </w:r>
      <w:r w:rsidR="004F028D">
        <w:rPr>
          <w:sz w:val="24"/>
          <w:szCs w:val="24"/>
        </w:rPr>
        <w:t xml:space="preserve"> </w:t>
      </w:r>
      <w:r w:rsidRPr="00B33EC5">
        <w:rPr>
          <w:sz w:val="24"/>
          <w:szCs w:val="24"/>
        </w:rPr>
        <w:t>el actor, haciendo uso del derecho de petición, solicitó nuevamente el impulso del proceso, en los mismo términos del inicialmente presentado.</w:t>
      </w:r>
    </w:p>
    <w:p w:rsidR="00AE112B" w:rsidRPr="00B33EC5" w:rsidRDefault="00AE112B" w:rsidP="00B33EC5">
      <w:pPr>
        <w:pStyle w:val="Textoindependiente"/>
        <w:spacing w:line="276" w:lineRule="auto"/>
        <w:ind w:right="-1"/>
        <w:rPr>
          <w:sz w:val="24"/>
          <w:szCs w:val="24"/>
        </w:rPr>
      </w:pPr>
    </w:p>
    <w:p w:rsidR="00B9445E" w:rsidRPr="00B33EC5" w:rsidRDefault="00AE112B" w:rsidP="00B33EC5">
      <w:pPr>
        <w:pStyle w:val="Textoindependiente"/>
        <w:spacing w:line="276" w:lineRule="auto"/>
        <w:ind w:right="-1"/>
        <w:rPr>
          <w:sz w:val="24"/>
          <w:szCs w:val="24"/>
        </w:rPr>
      </w:pPr>
      <w:r w:rsidRPr="00B33EC5">
        <w:rPr>
          <w:sz w:val="24"/>
          <w:szCs w:val="24"/>
        </w:rPr>
        <w:t xml:space="preserve">El día 12 de igual mes y año el Juzgado inició las diligencias necesarias para la ubicación de la vinculada, dando con el número telefónico de la residencia de la citada señora. Luego, el día 15 de junio de 2021, </w:t>
      </w:r>
      <w:r w:rsidR="004A0AA1" w:rsidRPr="00B33EC5">
        <w:rPr>
          <w:sz w:val="24"/>
          <w:szCs w:val="24"/>
        </w:rPr>
        <w:t xml:space="preserve">fue remitida copia de la demanda y la providencia por medio de la cual se dispuso su </w:t>
      </w:r>
      <w:r w:rsidR="009A4757" w:rsidRPr="00B33EC5">
        <w:rPr>
          <w:sz w:val="24"/>
          <w:szCs w:val="24"/>
        </w:rPr>
        <w:t>vinculación, al</w:t>
      </w:r>
      <w:r w:rsidRPr="00B33EC5">
        <w:rPr>
          <w:sz w:val="24"/>
          <w:szCs w:val="24"/>
        </w:rPr>
        <w:t xml:space="preserve"> correo electrónico reportado como de dominio de la señora Suárez Arce</w:t>
      </w:r>
      <w:r w:rsidR="004A0AA1" w:rsidRPr="00B33EC5">
        <w:rPr>
          <w:sz w:val="24"/>
          <w:szCs w:val="24"/>
        </w:rPr>
        <w:t xml:space="preserve"> por la SOS, el cual fue confirmado por la misma codemandada.</w:t>
      </w:r>
    </w:p>
    <w:p w:rsidR="000F1773" w:rsidRPr="00B33EC5" w:rsidRDefault="000F1773" w:rsidP="00B33EC5">
      <w:pPr>
        <w:widowControl w:val="0"/>
        <w:overflowPunct w:val="0"/>
        <w:autoSpaceDE w:val="0"/>
        <w:autoSpaceDN w:val="0"/>
        <w:adjustRightInd w:val="0"/>
        <w:spacing w:line="276" w:lineRule="auto"/>
        <w:jc w:val="both"/>
        <w:textAlignment w:val="baseline"/>
        <w:rPr>
          <w:rFonts w:ascii="Arial" w:hAnsi="Arial" w:cs="Arial"/>
          <w:lang w:val="es-ES_tradnl"/>
        </w:rPr>
      </w:pPr>
    </w:p>
    <w:p w:rsidR="00FC4E2D" w:rsidRPr="00B33EC5" w:rsidRDefault="000F1773" w:rsidP="00B33EC5">
      <w:pPr>
        <w:widowControl w:val="0"/>
        <w:overflowPunct w:val="0"/>
        <w:autoSpaceDE w:val="0"/>
        <w:autoSpaceDN w:val="0"/>
        <w:adjustRightInd w:val="0"/>
        <w:spacing w:line="276" w:lineRule="auto"/>
        <w:jc w:val="both"/>
        <w:textAlignment w:val="baseline"/>
        <w:rPr>
          <w:rFonts w:ascii="Arial" w:hAnsi="Arial" w:cs="Arial"/>
        </w:rPr>
      </w:pPr>
      <w:r w:rsidRPr="00B33EC5">
        <w:rPr>
          <w:rFonts w:ascii="Arial" w:hAnsi="Arial" w:cs="Arial"/>
        </w:rPr>
        <w:t>El anterior recuento procesal</w:t>
      </w:r>
      <w:r w:rsidR="00F43F1D" w:rsidRPr="00B33EC5">
        <w:rPr>
          <w:rFonts w:ascii="Arial" w:hAnsi="Arial" w:cs="Arial"/>
        </w:rPr>
        <w:t xml:space="preserve"> era necesario para señalar que, de acuerdo con la juris</w:t>
      </w:r>
      <w:r w:rsidR="005832BA" w:rsidRPr="00B33EC5">
        <w:rPr>
          <w:rFonts w:ascii="Arial" w:hAnsi="Arial" w:cs="Arial"/>
        </w:rPr>
        <w:t xml:space="preserve">prudencia citada en precedencia, el Juzgado accionado no ha vulnerado la garantía fundamental al debido proceso, derecho que es el que debe ser analizado por la Sala, pues ha sido clara la Corte </w:t>
      </w:r>
      <w:r w:rsidR="00591367" w:rsidRPr="00B33EC5">
        <w:rPr>
          <w:rFonts w:ascii="Arial" w:hAnsi="Arial" w:cs="Arial"/>
        </w:rPr>
        <w:t xml:space="preserve">Constitucional </w:t>
      </w:r>
      <w:r w:rsidR="005832BA" w:rsidRPr="00B33EC5">
        <w:rPr>
          <w:rFonts w:ascii="Arial" w:hAnsi="Arial" w:cs="Arial"/>
        </w:rPr>
        <w:t xml:space="preserve">en señalar que las peticiones que se presentan al interior de un proceso deben ser resueltas </w:t>
      </w:r>
      <w:r w:rsidR="00591367" w:rsidRPr="00B33EC5">
        <w:rPr>
          <w:rFonts w:ascii="Arial" w:hAnsi="Arial" w:cs="Arial"/>
        </w:rPr>
        <w:t>conforme las ritualidades que rigen el mismo y en ese sentido, se tiene que frente a l</w:t>
      </w:r>
      <w:r w:rsidR="00375309" w:rsidRPr="00B33EC5">
        <w:rPr>
          <w:rFonts w:ascii="Arial" w:hAnsi="Arial" w:cs="Arial"/>
        </w:rPr>
        <w:t xml:space="preserve">as solicitudes de impuso procesal elevadas por el actor, </w:t>
      </w:r>
      <w:r w:rsidR="00E358F1" w:rsidRPr="00B33EC5">
        <w:rPr>
          <w:rFonts w:ascii="Arial" w:hAnsi="Arial" w:cs="Arial"/>
        </w:rPr>
        <w:t>las cuales se concretan, según él,</w:t>
      </w:r>
      <w:r w:rsidR="00FC4E2D" w:rsidRPr="00B33EC5">
        <w:rPr>
          <w:rFonts w:ascii="Arial" w:hAnsi="Arial" w:cs="Arial"/>
        </w:rPr>
        <w:t xml:space="preserve"> dictando la sentencia correspondiente, han sido atendidas por el juzgado dentro del proceso, no como lo pretende el demandante, sino buscando e indagando con varias entidades con el fin de lograr la notificación de la codemandada, gestión que resultó fructífera, pues el pasado 15 de los corrientes consiguió notificar a la señora Gloria Lucero Suárez Arce en calidad de heredera determinad</w:t>
      </w:r>
      <w:r w:rsidR="003E2831" w:rsidRPr="00B33EC5">
        <w:rPr>
          <w:rFonts w:ascii="Arial" w:hAnsi="Arial" w:cs="Arial"/>
        </w:rPr>
        <w:t>a</w:t>
      </w:r>
      <w:r w:rsidR="00FC4E2D" w:rsidRPr="00B33EC5">
        <w:rPr>
          <w:rFonts w:ascii="Arial" w:hAnsi="Arial" w:cs="Arial"/>
        </w:rPr>
        <w:t xml:space="preserve"> del señor </w:t>
      </w:r>
      <w:r w:rsidR="003E2831" w:rsidRPr="00B33EC5">
        <w:rPr>
          <w:rFonts w:ascii="Arial" w:hAnsi="Arial" w:cs="Arial"/>
        </w:rPr>
        <w:t>Pablo Emilio Suárez Ladino, empleador del actor, todo ello sin la colaboración del hoy accionante.</w:t>
      </w:r>
    </w:p>
    <w:p w:rsidR="00FC4E2D" w:rsidRPr="00B33EC5" w:rsidRDefault="00FC4E2D" w:rsidP="00B33EC5">
      <w:pPr>
        <w:widowControl w:val="0"/>
        <w:overflowPunct w:val="0"/>
        <w:autoSpaceDE w:val="0"/>
        <w:autoSpaceDN w:val="0"/>
        <w:adjustRightInd w:val="0"/>
        <w:spacing w:line="276" w:lineRule="auto"/>
        <w:jc w:val="both"/>
        <w:textAlignment w:val="baseline"/>
        <w:rPr>
          <w:rFonts w:ascii="Arial" w:hAnsi="Arial" w:cs="Arial"/>
        </w:rPr>
      </w:pPr>
    </w:p>
    <w:p w:rsidR="005704F4" w:rsidRPr="00B33EC5" w:rsidRDefault="003E2831" w:rsidP="00B33EC5">
      <w:pPr>
        <w:widowControl w:val="0"/>
        <w:overflowPunct w:val="0"/>
        <w:autoSpaceDE w:val="0"/>
        <w:autoSpaceDN w:val="0"/>
        <w:adjustRightInd w:val="0"/>
        <w:spacing w:line="276" w:lineRule="auto"/>
        <w:jc w:val="both"/>
        <w:textAlignment w:val="baseline"/>
        <w:rPr>
          <w:rFonts w:ascii="Arial" w:hAnsi="Arial" w:cs="Arial"/>
        </w:rPr>
      </w:pPr>
      <w:r w:rsidRPr="00B33EC5">
        <w:rPr>
          <w:rFonts w:ascii="Arial" w:hAnsi="Arial" w:cs="Arial"/>
        </w:rPr>
        <w:t>De la actuación reseñada, t</w:t>
      </w:r>
      <w:r w:rsidR="000F1773" w:rsidRPr="00B33EC5">
        <w:rPr>
          <w:rFonts w:ascii="Arial" w:hAnsi="Arial" w:cs="Arial"/>
        </w:rPr>
        <w:t xml:space="preserve">ambién se percibe </w:t>
      </w:r>
      <w:r w:rsidRPr="00B33EC5">
        <w:rPr>
          <w:rFonts w:ascii="Arial" w:hAnsi="Arial" w:cs="Arial"/>
        </w:rPr>
        <w:t>que el Juzgado ha actuado conforme lo ha permitido el enmarañado trámite procesal, que lo llevó a vincular a u</w:t>
      </w:r>
      <w:r w:rsidR="005704F4" w:rsidRPr="00B33EC5">
        <w:rPr>
          <w:rFonts w:ascii="Arial" w:hAnsi="Arial" w:cs="Arial"/>
        </w:rPr>
        <w:t>n empleador cuyo fallecimiento implicó el emplazamiento de los herederos indeterminados de dicho causante y la ubicación de la heredera que fue identificada en el trámite por el propio juzgado.</w:t>
      </w:r>
    </w:p>
    <w:p w:rsidR="005704F4" w:rsidRPr="00B33EC5" w:rsidRDefault="005704F4" w:rsidP="00B33EC5">
      <w:pPr>
        <w:widowControl w:val="0"/>
        <w:overflowPunct w:val="0"/>
        <w:autoSpaceDE w:val="0"/>
        <w:autoSpaceDN w:val="0"/>
        <w:adjustRightInd w:val="0"/>
        <w:spacing w:line="276" w:lineRule="auto"/>
        <w:jc w:val="both"/>
        <w:textAlignment w:val="baseline"/>
        <w:rPr>
          <w:rFonts w:ascii="Arial" w:hAnsi="Arial" w:cs="Arial"/>
        </w:rPr>
      </w:pPr>
    </w:p>
    <w:p w:rsidR="00984D6F" w:rsidRPr="00B33EC5" w:rsidRDefault="00593063" w:rsidP="00B33EC5">
      <w:pPr>
        <w:widowControl w:val="0"/>
        <w:overflowPunct w:val="0"/>
        <w:autoSpaceDE w:val="0"/>
        <w:autoSpaceDN w:val="0"/>
        <w:adjustRightInd w:val="0"/>
        <w:spacing w:line="276" w:lineRule="auto"/>
        <w:jc w:val="both"/>
        <w:textAlignment w:val="baseline"/>
        <w:rPr>
          <w:rFonts w:ascii="Arial" w:hAnsi="Arial" w:cs="Arial"/>
        </w:rPr>
      </w:pPr>
      <w:r w:rsidRPr="00B33EC5">
        <w:rPr>
          <w:rFonts w:ascii="Arial" w:hAnsi="Arial" w:cs="Arial"/>
        </w:rPr>
        <w:t>Ahora, no sobra hacer notar, respecto a la mora judicial que se le endilga al accionado, que la adminis</w:t>
      </w:r>
      <w:r w:rsidR="004435F7" w:rsidRPr="00B33EC5">
        <w:rPr>
          <w:rFonts w:ascii="Arial" w:hAnsi="Arial" w:cs="Arial"/>
        </w:rPr>
        <w:t>tración de justicia,</w:t>
      </w:r>
      <w:r w:rsidRPr="00B33EC5">
        <w:rPr>
          <w:rFonts w:ascii="Arial" w:hAnsi="Arial" w:cs="Arial"/>
        </w:rPr>
        <w:t xml:space="preserve"> debido a las consecuencias ocasionadas por </w:t>
      </w:r>
      <w:r w:rsidR="00AF7E1F" w:rsidRPr="00B33EC5">
        <w:rPr>
          <w:rFonts w:ascii="Arial" w:hAnsi="Arial" w:cs="Arial"/>
        </w:rPr>
        <w:t xml:space="preserve">la emergencia sanitaria decretada por el Gobierno Nacional, </w:t>
      </w:r>
      <w:r w:rsidRPr="00B33EC5">
        <w:rPr>
          <w:rFonts w:ascii="Arial" w:hAnsi="Arial" w:cs="Arial"/>
        </w:rPr>
        <w:t xml:space="preserve">por cuenta de </w:t>
      </w:r>
      <w:r w:rsidR="00AF7E1F" w:rsidRPr="00B33EC5">
        <w:rPr>
          <w:rFonts w:ascii="Arial" w:hAnsi="Arial" w:cs="Arial"/>
        </w:rPr>
        <w:t>la pandemia</w:t>
      </w:r>
      <w:r w:rsidRPr="00B33EC5">
        <w:rPr>
          <w:rFonts w:ascii="Arial" w:hAnsi="Arial" w:cs="Arial"/>
        </w:rPr>
        <w:t xml:space="preserve"> declarada por el Covid-19</w:t>
      </w:r>
      <w:r w:rsidR="00AF7E1F" w:rsidRPr="00B33EC5">
        <w:rPr>
          <w:rFonts w:ascii="Arial" w:hAnsi="Arial" w:cs="Arial"/>
        </w:rPr>
        <w:t xml:space="preserve">, </w:t>
      </w:r>
      <w:r w:rsidR="00747A18" w:rsidRPr="00B33EC5">
        <w:rPr>
          <w:rFonts w:ascii="Arial" w:hAnsi="Arial" w:cs="Arial"/>
        </w:rPr>
        <w:t>a</w:t>
      </w:r>
      <w:r w:rsidRPr="00B33EC5">
        <w:rPr>
          <w:rFonts w:ascii="Arial" w:hAnsi="Arial" w:cs="Arial"/>
        </w:rPr>
        <w:t xml:space="preserve">travesó una crisis para la cual no </w:t>
      </w:r>
      <w:r w:rsidR="00AF7E1F" w:rsidRPr="00B33EC5">
        <w:rPr>
          <w:rFonts w:ascii="Arial" w:hAnsi="Arial" w:cs="Arial"/>
        </w:rPr>
        <w:t>se encontraba preparad</w:t>
      </w:r>
      <w:r w:rsidRPr="00B33EC5">
        <w:rPr>
          <w:rFonts w:ascii="Arial" w:hAnsi="Arial" w:cs="Arial"/>
        </w:rPr>
        <w:t>a</w:t>
      </w:r>
      <w:r w:rsidR="00747A18" w:rsidRPr="00B33EC5">
        <w:rPr>
          <w:rFonts w:ascii="Arial" w:hAnsi="Arial" w:cs="Arial"/>
        </w:rPr>
        <w:t xml:space="preserve"> y que </w:t>
      </w:r>
      <w:r w:rsidR="00AF7E1F" w:rsidRPr="00B33EC5">
        <w:rPr>
          <w:rFonts w:ascii="Arial" w:hAnsi="Arial" w:cs="Arial"/>
        </w:rPr>
        <w:t>desbord</w:t>
      </w:r>
      <w:r w:rsidR="00747A18" w:rsidRPr="00B33EC5">
        <w:rPr>
          <w:rFonts w:ascii="Arial" w:hAnsi="Arial" w:cs="Arial"/>
        </w:rPr>
        <w:t>ó</w:t>
      </w:r>
      <w:r w:rsidR="00AF7E1F" w:rsidRPr="00B33EC5">
        <w:rPr>
          <w:rFonts w:ascii="Arial" w:hAnsi="Arial" w:cs="Arial"/>
        </w:rPr>
        <w:t xml:space="preserve"> la capacidad de respuesta de quienes prestan s</w:t>
      </w:r>
      <w:r w:rsidR="00984D6F" w:rsidRPr="00B33EC5">
        <w:rPr>
          <w:rFonts w:ascii="Arial" w:hAnsi="Arial" w:cs="Arial"/>
        </w:rPr>
        <w:t>us servicios a la Rama Judicial</w:t>
      </w:r>
      <w:r w:rsidR="00747A18" w:rsidRPr="00B33EC5">
        <w:rPr>
          <w:rFonts w:ascii="Arial" w:hAnsi="Arial" w:cs="Arial"/>
        </w:rPr>
        <w:t xml:space="preserve">, pues se requirió la implementación de herramientas y mecanismos para poner en marcha la virtualidad, lo </w:t>
      </w:r>
      <w:r w:rsidR="37E81356" w:rsidRPr="00B33EC5">
        <w:rPr>
          <w:rFonts w:ascii="Arial" w:hAnsi="Arial" w:cs="Arial"/>
        </w:rPr>
        <w:t xml:space="preserve">que </w:t>
      </w:r>
      <w:r w:rsidR="00747A18" w:rsidRPr="00B33EC5">
        <w:rPr>
          <w:rFonts w:ascii="Arial" w:hAnsi="Arial" w:cs="Arial"/>
        </w:rPr>
        <w:t>trajo consigo la necesidad de digitalizar los expediente</w:t>
      </w:r>
      <w:r w:rsidR="36262E34" w:rsidRPr="00B33EC5">
        <w:rPr>
          <w:rFonts w:ascii="Arial" w:hAnsi="Arial" w:cs="Arial"/>
        </w:rPr>
        <w:t>s</w:t>
      </w:r>
      <w:r w:rsidR="00747A18" w:rsidRPr="00B33EC5">
        <w:rPr>
          <w:rFonts w:ascii="Arial" w:hAnsi="Arial" w:cs="Arial"/>
        </w:rPr>
        <w:t xml:space="preserve"> físicos en custodia del juzgado, tarea </w:t>
      </w:r>
      <w:r w:rsidR="0007606C" w:rsidRPr="00B33EC5">
        <w:rPr>
          <w:rFonts w:ascii="Arial" w:hAnsi="Arial" w:cs="Arial"/>
        </w:rPr>
        <w:t xml:space="preserve">para la cual no se contaba con los elementos, equipos y personal </w:t>
      </w:r>
      <w:r w:rsidR="004435F7" w:rsidRPr="00B33EC5">
        <w:rPr>
          <w:rFonts w:ascii="Arial" w:hAnsi="Arial" w:cs="Arial"/>
        </w:rPr>
        <w:t>suficiente</w:t>
      </w:r>
      <w:r w:rsidR="0007606C" w:rsidRPr="00B33EC5">
        <w:rPr>
          <w:rFonts w:ascii="Arial" w:hAnsi="Arial" w:cs="Arial"/>
        </w:rPr>
        <w:t xml:space="preserve">, por lo que se torna evidente que el trámite judicial referido se </w:t>
      </w:r>
      <w:r w:rsidR="2E193348" w:rsidRPr="00B33EC5">
        <w:rPr>
          <w:rFonts w:ascii="Arial" w:hAnsi="Arial" w:cs="Arial"/>
        </w:rPr>
        <w:t>ha venido adelantando al ritmo que las actuales circunstancias lo permiten</w:t>
      </w:r>
      <w:r w:rsidR="0007606C" w:rsidRPr="00B33EC5">
        <w:rPr>
          <w:rFonts w:ascii="Arial" w:hAnsi="Arial" w:cs="Arial"/>
        </w:rPr>
        <w:t xml:space="preserve"> y en la medida en que se han venido superando las dificultades propias del cambio del sistema presencial al virtual.</w:t>
      </w:r>
    </w:p>
    <w:p w:rsidR="009F7D17" w:rsidRPr="00B33EC5" w:rsidRDefault="009F7D17" w:rsidP="00B33EC5">
      <w:pPr>
        <w:widowControl w:val="0"/>
        <w:overflowPunct w:val="0"/>
        <w:autoSpaceDE w:val="0"/>
        <w:autoSpaceDN w:val="0"/>
        <w:adjustRightInd w:val="0"/>
        <w:spacing w:line="276" w:lineRule="auto"/>
        <w:jc w:val="both"/>
        <w:textAlignment w:val="baseline"/>
        <w:rPr>
          <w:rFonts w:ascii="Arial" w:hAnsi="Arial" w:cs="Arial"/>
        </w:rPr>
      </w:pPr>
    </w:p>
    <w:p w:rsidR="00987C9D" w:rsidRPr="00B33EC5" w:rsidRDefault="009F7D17" w:rsidP="00B33EC5">
      <w:pPr>
        <w:widowControl w:val="0"/>
        <w:overflowPunct w:val="0"/>
        <w:autoSpaceDE w:val="0"/>
        <w:autoSpaceDN w:val="0"/>
        <w:adjustRightInd w:val="0"/>
        <w:spacing w:line="276" w:lineRule="auto"/>
        <w:jc w:val="both"/>
        <w:textAlignment w:val="baseline"/>
        <w:rPr>
          <w:rFonts w:ascii="Arial" w:hAnsi="Arial" w:cs="Arial"/>
        </w:rPr>
      </w:pPr>
      <w:r w:rsidRPr="00B33EC5">
        <w:rPr>
          <w:rFonts w:ascii="Arial" w:hAnsi="Arial" w:cs="Arial"/>
        </w:rPr>
        <w:t xml:space="preserve">Todo lo anterior para concluir que ninguna vulneración de las </w:t>
      </w:r>
      <w:r w:rsidR="65DA8051" w:rsidRPr="00B33EC5">
        <w:rPr>
          <w:rFonts w:ascii="Arial" w:hAnsi="Arial" w:cs="Arial"/>
        </w:rPr>
        <w:t>garantías que se alegan vulneradas</w:t>
      </w:r>
      <w:r w:rsidRPr="00B33EC5">
        <w:rPr>
          <w:rFonts w:ascii="Arial" w:hAnsi="Arial" w:cs="Arial"/>
        </w:rPr>
        <w:t xml:space="preserve"> </w:t>
      </w:r>
      <w:r w:rsidR="00987C9D" w:rsidRPr="00B33EC5">
        <w:rPr>
          <w:rFonts w:ascii="Arial" w:hAnsi="Arial" w:cs="Arial"/>
        </w:rPr>
        <w:t xml:space="preserve">se evidencia en la actuación del Juzgado </w:t>
      </w:r>
      <w:r w:rsidR="0007606C" w:rsidRPr="00B33EC5">
        <w:rPr>
          <w:rFonts w:ascii="Arial" w:hAnsi="Arial" w:cs="Arial"/>
        </w:rPr>
        <w:t xml:space="preserve">Tercero Laboral del </w:t>
      </w:r>
      <w:r w:rsidR="0007606C" w:rsidRPr="00B33EC5">
        <w:rPr>
          <w:rFonts w:ascii="Arial" w:hAnsi="Arial" w:cs="Arial"/>
        </w:rPr>
        <w:lastRenderedPageBreak/>
        <w:t>Circuito de Pereira</w:t>
      </w:r>
      <w:r w:rsidR="00987C9D" w:rsidRPr="00B33EC5">
        <w:rPr>
          <w:rFonts w:ascii="Arial" w:hAnsi="Arial" w:cs="Arial"/>
        </w:rPr>
        <w:t xml:space="preserve">, dentro del proceso </w:t>
      </w:r>
      <w:r w:rsidR="0007606C" w:rsidRPr="00B33EC5">
        <w:rPr>
          <w:rFonts w:ascii="Arial" w:hAnsi="Arial" w:cs="Arial"/>
        </w:rPr>
        <w:t xml:space="preserve">ordinario Laboral iniciado por el señor Elkin </w:t>
      </w:r>
      <w:proofErr w:type="spellStart"/>
      <w:r w:rsidR="0007606C" w:rsidRPr="00B33EC5">
        <w:rPr>
          <w:rFonts w:ascii="Arial" w:hAnsi="Arial" w:cs="Arial"/>
        </w:rPr>
        <w:t>Aret</w:t>
      </w:r>
      <w:proofErr w:type="spellEnd"/>
      <w:r w:rsidR="0007606C" w:rsidRPr="00B33EC5">
        <w:rPr>
          <w:rFonts w:ascii="Arial" w:hAnsi="Arial" w:cs="Arial"/>
        </w:rPr>
        <w:t xml:space="preserve"> Cardona Grisales contra Colpensiones</w:t>
      </w:r>
      <w:r w:rsidR="00987C9D" w:rsidRPr="00B33EC5">
        <w:rPr>
          <w:rFonts w:ascii="Arial" w:hAnsi="Arial" w:cs="Arial"/>
        </w:rPr>
        <w:t>.</w:t>
      </w:r>
    </w:p>
    <w:p w:rsidR="009F7D17" w:rsidRPr="00B33EC5" w:rsidRDefault="009F7D17" w:rsidP="00B33EC5">
      <w:pPr>
        <w:widowControl w:val="0"/>
        <w:overflowPunct w:val="0"/>
        <w:autoSpaceDE w:val="0"/>
        <w:autoSpaceDN w:val="0"/>
        <w:adjustRightInd w:val="0"/>
        <w:spacing w:line="276" w:lineRule="auto"/>
        <w:jc w:val="both"/>
        <w:textAlignment w:val="baseline"/>
        <w:rPr>
          <w:rFonts w:ascii="Arial" w:hAnsi="Arial" w:cs="Arial"/>
        </w:rPr>
      </w:pPr>
    </w:p>
    <w:p w:rsidR="00AA5C2B" w:rsidRPr="00B33EC5" w:rsidRDefault="00AA5C2B" w:rsidP="00B33EC5">
      <w:pPr>
        <w:pStyle w:val="Textoindependiente"/>
        <w:spacing w:line="276" w:lineRule="auto"/>
        <w:ind w:right="51"/>
        <w:rPr>
          <w:sz w:val="24"/>
          <w:szCs w:val="24"/>
        </w:rPr>
      </w:pPr>
      <w:r w:rsidRPr="00B33EC5">
        <w:rPr>
          <w:sz w:val="24"/>
          <w:szCs w:val="24"/>
        </w:rPr>
        <w:t xml:space="preserve">En virtud de lo anterior, la </w:t>
      </w:r>
      <w:r w:rsidRPr="00B33EC5">
        <w:rPr>
          <w:b/>
          <w:sz w:val="24"/>
          <w:szCs w:val="24"/>
        </w:rPr>
        <w:t>Sala de Decisión Laboral del Tribunal Superior del Distrito Judicial de Pereira</w:t>
      </w:r>
      <w:r w:rsidRPr="00B33EC5">
        <w:rPr>
          <w:sz w:val="24"/>
          <w:szCs w:val="24"/>
        </w:rPr>
        <w:t xml:space="preserve">, administrando Justicia en nombre del Pueblo y por mandato de la Constitución, </w:t>
      </w:r>
    </w:p>
    <w:p w:rsidR="00AA5C2B" w:rsidRPr="00B33EC5" w:rsidRDefault="00AA5C2B" w:rsidP="00B33EC5">
      <w:pPr>
        <w:pStyle w:val="Textoindependiente"/>
        <w:spacing w:line="276" w:lineRule="auto"/>
        <w:ind w:right="51"/>
        <w:rPr>
          <w:sz w:val="24"/>
          <w:szCs w:val="24"/>
        </w:rPr>
      </w:pPr>
    </w:p>
    <w:p w:rsidR="00AA5C2B" w:rsidRPr="00B33EC5" w:rsidRDefault="00AA5C2B" w:rsidP="00B33EC5">
      <w:pPr>
        <w:pStyle w:val="Textoindependiente"/>
        <w:spacing w:line="276" w:lineRule="auto"/>
        <w:jc w:val="center"/>
        <w:rPr>
          <w:b/>
          <w:sz w:val="24"/>
          <w:szCs w:val="24"/>
        </w:rPr>
      </w:pPr>
      <w:r w:rsidRPr="00B33EC5">
        <w:rPr>
          <w:b/>
          <w:sz w:val="24"/>
          <w:szCs w:val="24"/>
        </w:rPr>
        <w:t>RESUELVE</w:t>
      </w:r>
    </w:p>
    <w:p w:rsidR="00AA5C2B" w:rsidRPr="00B33EC5" w:rsidRDefault="00AA5C2B" w:rsidP="00B33EC5">
      <w:pPr>
        <w:spacing w:line="276" w:lineRule="auto"/>
        <w:contextualSpacing/>
        <w:jc w:val="both"/>
        <w:rPr>
          <w:rFonts w:ascii="Arial" w:hAnsi="Arial" w:cs="Arial"/>
          <w:b/>
          <w:u w:val="single"/>
          <w:lang w:val="es-ES_tradnl"/>
        </w:rPr>
      </w:pPr>
    </w:p>
    <w:p w:rsidR="00AA5C2B" w:rsidRPr="00B33EC5" w:rsidRDefault="00AA5C2B" w:rsidP="00B33EC5">
      <w:pPr>
        <w:spacing w:line="276" w:lineRule="auto"/>
        <w:contextualSpacing/>
        <w:jc w:val="both"/>
        <w:rPr>
          <w:rFonts w:ascii="Arial" w:hAnsi="Arial" w:cs="Arial"/>
          <w:b/>
          <w:bCs/>
        </w:rPr>
      </w:pPr>
      <w:r w:rsidRPr="00B33EC5">
        <w:rPr>
          <w:rFonts w:ascii="Arial" w:hAnsi="Arial" w:cs="Arial"/>
          <w:b/>
          <w:bCs/>
        </w:rPr>
        <w:t>PRIMERO:</w:t>
      </w:r>
      <w:r w:rsidR="00987C9D" w:rsidRPr="00B33EC5">
        <w:rPr>
          <w:rFonts w:ascii="Arial" w:hAnsi="Arial" w:cs="Arial"/>
          <w:b/>
          <w:bCs/>
        </w:rPr>
        <w:t xml:space="preserve"> NEGAR</w:t>
      </w:r>
      <w:r w:rsidRPr="00B33EC5">
        <w:rPr>
          <w:rFonts w:ascii="Arial" w:hAnsi="Arial" w:cs="Arial"/>
          <w:b/>
          <w:bCs/>
        </w:rPr>
        <w:t xml:space="preserve"> </w:t>
      </w:r>
      <w:r w:rsidRPr="00B33EC5">
        <w:rPr>
          <w:rFonts w:ascii="Arial" w:hAnsi="Arial" w:cs="Arial"/>
        </w:rPr>
        <w:t xml:space="preserve">el amparo constitucional solicitado por </w:t>
      </w:r>
      <w:r w:rsidR="00987C9D" w:rsidRPr="00B33EC5">
        <w:rPr>
          <w:rFonts w:ascii="Arial" w:hAnsi="Arial" w:cs="Arial"/>
        </w:rPr>
        <w:t>e</w:t>
      </w:r>
      <w:r w:rsidR="00E14DAC" w:rsidRPr="00B33EC5">
        <w:rPr>
          <w:rFonts w:ascii="Arial" w:hAnsi="Arial" w:cs="Arial"/>
        </w:rPr>
        <w:t>l señor</w:t>
      </w:r>
      <w:r w:rsidRPr="00B33EC5">
        <w:rPr>
          <w:rFonts w:ascii="Arial" w:hAnsi="Arial" w:cs="Arial"/>
        </w:rPr>
        <w:t xml:space="preserve"> </w:t>
      </w:r>
      <w:r w:rsidR="0007606C" w:rsidRPr="00B33EC5">
        <w:rPr>
          <w:rFonts w:ascii="Arial" w:hAnsi="Arial" w:cs="Arial"/>
          <w:b/>
          <w:bCs/>
        </w:rPr>
        <w:t>ELKIN ARET CARDONA GRISALES</w:t>
      </w:r>
      <w:r w:rsidRPr="00B33EC5">
        <w:rPr>
          <w:rFonts w:ascii="Arial" w:hAnsi="Arial" w:cs="Arial"/>
        </w:rPr>
        <w:t>.</w:t>
      </w:r>
    </w:p>
    <w:p w:rsidR="00AA5C2B" w:rsidRPr="00B33EC5" w:rsidRDefault="00AA5C2B" w:rsidP="00B33EC5">
      <w:pPr>
        <w:spacing w:line="276" w:lineRule="auto"/>
        <w:contextualSpacing/>
        <w:jc w:val="both"/>
        <w:rPr>
          <w:rFonts w:ascii="Arial" w:hAnsi="Arial" w:cs="Arial"/>
          <w:color w:val="000000"/>
        </w:rPr>
      </w:pPr>
    </w:p>
    <w:p w:rsidR="00AA5C2B" w:rsidRPr="00B33EC5" w:rsidRDefault="00AA5C2B" w:rsidP="00B33EC5">
      <w:pPr>
        <w:spacing w:line="276" w:lineRule="auto"/>
        <w:contextualSpacing/>
        <w:jc w:val="both"/>
        <w:rPr>
          <w:rFonts w:ascii="Arial" w:hAnsi="Arial" w:cs="Arial"/>
          <w:bCs/>
        </w:rPr>
      </w:pPr>
      <w:r w:rsidRPr="00B33EC5">
        <w:rPr>
          <w:rFonts w:ascii="Arial" w:hAnsi="Arial" w:cs="Arial"/>
          <w:b/>
          <w:color w:val="000000"/>
          <w:lang w:val="es-ES_tradnl"/>
        </w:rPr>
        <w:t xml:space="preserve">SEGUNDO: </w:t>
      </w:r>
      <w:r w:rsidRPr="00B33EC5">
        <w:rPr>
          <w:rFonts w:ascii="Arial" w:hAnsi="Arial" w:cs="Arial"/>
          <w:b/>
        </w:rPr>
        <w:t xml:space="preserve">NOTIFICAR </w:t>
      </w:r>
      <w:r w:rsidRPr="00B33EC5">
        <w:rPr>
          <w:rFonts w:ascii="Arial" w:hAnsi="Arial" w:cs="Arial"/>
        </w:rPr>
        <w:t>e</w:t>
      </w:r>
      <w:r w:rsidRPr="00B33EC5">
        <w:rPr>
          <w:rFonts w:ascii="Arial" w:hAnsi="Arial" w:cs="Arial"/>
          <w:bCs/>
        </w:rPr>
        <w:t>sta decisión a las partes por el medio más expedito.</w:t>
      </w:r>
    </w:p>
    <w:p w:rsidR="00AA5C2B" w:rsidRPr="00B33EC5" w:rsidRDefault="00AA5C2B" w:rsidP="00B33EC5">
      <w:pPr>
        <w:pStyle w:val="Textoindependiente"/>
        <w:spacing w:line="276" w:lineRule="auto"/>
        <w:rPr>
          <w:bCs/>
          <w:sz w:val="24"/>
          <w:szCs w:val="24"/>
        </w:rPr>
      </w:pPr>
    </w:p>
    <w:p w:rsidR="00AA5C2B" w:rsidRPr="00B33EC5" w:rsidRDefault="00AA5C2B" w:rsidP="00B33EC5">
      <w:pPr>
        <w:pStyle w:val="Textoindependiente"/>
        <w:spacing w:line="276" w:lineRule="auto"/>
        <w:rPr>
          <w:sz w:val="24"/>
          <w:szCs w:val="24"/>
        </w:rPr>
      </w:pPr>
      <w:r w:rsidRPr="00B33EC5">
        <w:rPr>
          <w:b/>
          <w:sz w:val="24"/>
          <w:szCs w:val="24"/>
        </w:rPr>
        <w:t xml:space="preserve">TERCERO: DISPONER </w:t>
      </w:r>
      <w:r w:rsidRPr="00B33EC5">
        <w:rPr>
          <w:sz w:val="24"/>
          <w:szCs w:val="24"/>
        </w:rPr>
        <w:t>la remisión de la presente actuación a la Corte Constitucional para lo de su competencia, en el evento de que esta providencia no sea apelada.</w:t>
      </w:r>
    </w:p>
    <w:p w:rsidR="00AA5C2B" w:rsidRPr="00B33EC5" w:rsidRDefault="00AA5C2B" w:rsidP="00B33EC5">
      <w:pPr>
        <w:pStyle w:val="Textoindependiente"/>
        <w:spacing w:line="276" w:lineRule="auto"/>
        <w:rPr>
          <w:b/>
          <w:sz w:val="24"/>
          <w:szCs w:val="24"/>
        </w:rPr>
      </w:pPr>
    </w:p>
    <w:p w:rsidR="00AA5C2B" w:rsidRPr="00B33EC5" w:rsidRDefault="00AA5C2B" w:rsidP="00B33EC5">
      <w:pPr>
        <w:pStyle w:val="Textoindependiente"/>
        <w:spacing w:line="276" w:lineRule="auto"/>
        <w:rPr>
          <w:sz w:val="24"/>
          <w:szCs w:val="24"/>
        </w:rPr>
      </w:pPr>
      <w:r w:rsidRPr="00B33EC5">
        <w:rPr>
          <w:b/>
          <w:spacing w:val="-2"/>
          <w:sz w:val="24"/>
          <w:szCs w:val="24"/>
        </w:rPr>
        <w:t>CÓPIESE, NOTIFÍQUESE Y CÚMPLASE.</w:t>
      </w:r>
      <w:r w:rsidRPr="00B33EC5">
        <w:rPr>
          <w:spacing w:val="-2"/>
          <w:sz w:val="24"/>
          <w:szCs w:val="24"/>
        </w:rPr>
        <w:t xml:space="preserve"> </w:t>
      </w:r>
    </w:p>
    <w:p w:rsidR="00AA5C2B" w:rsidRPr="00B33EC5" w:rsidRDefault="00AA5C2B" w:rsidP="00B33EC5">
      <w:pPr>
        <w:spacing w:line="276" w:lineRule="auto"/>
        <w:jc w:val="both"/>
        <w:rPr>
          <w:rFonts w:ascii="Arial" w:hAnsi="Arial" w:cs="Arial"/>
          <w:spacing w:val="-2"/>
        </w:rPr>
      </w:pPr>
    </w:p>
    <w:p w:rsidR="00B33EC5" w:rsidRPr="00B33EC5" w:rsidRDefault="00B33EC5" w:rsidP="00B33EC5">
      <w:pPr>
        <w:spacing w:line="276" w:lineRule="auto"/>
        <w:jc w:val="both"/>
        <w:textAlignment w:val="baseline"/>
        <w:rPr>
          <w:rFonts w:ascii="Arial" w:hAnsi="Arial" w:cs="Arial"/>
          <w:lang w:val="es-CO" w:eastAsia="es-CO"/>
        </w:rPr>
      </w:pPr>
      <w:r w:rsidRPr="00B33EC5">
        <w:rPr>
          <w:rFonts w:ascii="Arial" w:hAnsi="Arial" w:cs="Arial"/>
          <w:lang w:val="es-CO" w:eastAsia="es-CO"/>
        </w:rPr>
        <w:t>Quienes Integran la Sala,</w:t>
      </w:r>
    </w:p>
    <w:p w:rsidR="00B33EC5" w:rsidRPr="00B33EC5" w:rsidRDefault="00B33EC5" w:rsidP="00B33EC5">
      <w:pPr>
        <w:spacing w:line="276" w:lineRule="auto"/>
        <w:textAlignment w:val="baseline"/>
        <w:rPr>
          <w:rFonts w:ascii="Arial" w:hAnsi="Arial" w:cs="Arial"/>
          <w:lang w:val="es-CO" w:eastAsia="es-CO"/>
        </w:rPr>
      </w:pPr>
    </w:p>
    <w:p w:rsidR="00B33EC5" w:rsidRPr="00B33EC5" w:rsidRDefault="00B33EC5" w:rsidP="00B33EC5">
      <w:pPr>
        <w:spacing w:line="276" w:lineRule="auto"/>
        <w:jc w:val="both"/>
        <w:textAlignment w:val="baseline"/>
        <w:rPr>
          <w:rFonts w:ascii="Arial" w:hAnsi="Arial" w:cs="Arial"/>
          <w:lang w:val="es-CO" w:eastAsia="es-CO"/>
        </w:rPr>
      </w:pPr>
    </w:p>
    <w:p w:rsidR="00B33EC5" w:rsidRPr="00B33EC5" w:rsidRDefault="00B33EC5" w:rsidP="00B33EC5">
      <w:pPr>
        <w:spacing w:line="276" w:lineRule="auto"/>
        <w:jc w:val="both"/>
        <w:textAlignment w:val="baseline"/>
        <w:rPr>
          <w:rFonts w:ascii="Arial" w:hAnsi="Arial" w:cs="Arial"/>
          <w:lang w:val="es-CO" w:eastAsia="es-CO"/>
        </w:rPr>
      </w:pPr>
    </w:p>
    <w:p w:rsidR="00B33EC5" w:rsidRPr="00B33EC5" w:rsidRDefault="00B33EC5" w:rsidP="00B33EC5">
      <w:pPr>
        <w:spacing w:line="276" w:lineRule="auto"/>
        <w:jc w:val="center"/>
        <w:textAlignment w:val="baseline"/>
        <w:rPr>
          <w:rFonts w:ascii="Arial" w:hAnsi="Arial" w:cs="Arial"/>
          <w:lang w:val="es-CO" w:eastAsia="es-CO"/>
        </w:rPr>
      </w:pPr>
      <w:r w:rsidRPr="00B33EC5">
        <w:rPr>
          <w:rFonts w:ascii="Arial" w:hAnsi="Arial" w:cs="Arial"/>
          <w:b/>
          <w:bCs/>
          <w:lang w:eastAsia="es-CO"/>
        </w:rPr>
        <w:t>JULIO CÉSAR SALAZAR MUÑOZ</w:t>
      </w:r>
    </w:p>
    <w:p w:rsidR="00B33EC5" w:rsidRPr="00B33EC5" w:rsidRDefault="00B33EC5" w:rsidP="00B33EC5">
      <w:pPr>
        <w:spacing w:line="276" w:lineRule="auto"/>
        <w:jc w:val="center"/>
        <w:textAlignment w:val="baseline"/>
        <w:rPr>
          <w:rFonts w:ascii="Arial" w:hAnsi="Arial" w:cs="Arial"/>
          <w:lang w:val="es-CO" w:eastAsia="es-CO"/>
        </w:rPr>
      </w:pPr>
      <w:r w:rsidRPr="00B33EC5">
        <w:rPr>
          <w:rFonts w:ascii="Arial" w:hAnsi="Arial" w:cs="Arial"/>
          <w:lang w:eastAsia="es-CO"/>
        </w:rPr>
        <w:t>Magistrado Ponente</w:t>
      </w:r>
    </w:p>
    <w:p w:rsidR="00B33EC5" w:rsidRPr="00B33EC5" w:rsidRDefault="00B33EC5" w:rsidP="00B33EC5">
      <w:pPr>
        <w:spacing w:line="276" w:lineRule="auto"/>
        <w:textAlignment w:val="baseline"/>
        <w:rPr>
          <w:rFonts w:ascii="Arial" w:hAnsi="Arial" w:cs="Arial"/>
          <w:lang w:val="es-CO" w:eastAsia="es-CO"/>
        </w:rPr>
      </w:pPr>
    </w:p>
    <w:p w:rsidR="00B33EC5" w:rsidRPr="00B33EC5" w:rsidRDefault="00B33EC5" w:rsidP="00B33EC5">
      <w:pPr>
        <w:spacing w:line="276" w:lineRule="auto"/>
        <w:textAlignment w:val="baseline"/>
        <w:rPr>
          <w:rFonts w:ascii="Arial" w:hAnsi="Arial" w:cs="Arial"/>
          <w:lang w:val="es-CO" w:eastAsia="es-CO"/>
        </w:rPr>
      </w:pPr>
    </w:p>
    <w:p w:rsidR="00B33EC5" w:rsidRPr="00B33EC5" w:rsidRDefault="00B33EC5" w:rsidP="00B33EC5">
      <w:pPr>
        <w:spacing w:line="276" w:lineRule="auto"/>
        <w:textAlignment w:val="baseline"/>
        <w:rPr>
          <w:rFonts w:ascii="Arial" w:hAnsi="Arial" w:cs="Arial"/>
          <w:lang w:val="es-CO" w:eastAsia="es-CO"/>
        </w:rPr>
      </w:pPr>
    </w:p>
    <w:p w:rsidR="00B33EC5" w:rsidRPr="00B33EC5" w:rsidRDefault="00B33EC5" w:rsidP="00B33EC5">
      <w:pPr>
        <w:spacing w:line="276" w:lineRule="auto"/>
        <w:textAlignment w:val="baseline"/>
        <w:rPr>
          <w:rFonts w:ascii="Arial" w:hAnsi="Arial" w:cs="Arial"/>
          <w:lang w:val="es-CO" w:eastAsia="es-CO"/>
        </w:rPr>
      </w:pPr>
      <w:r w:rsidRPr="00B33EC5">
        <w:rPr>
          <w:rFonts w:ascii="Arial" w:hAnsi="Arial" w:cs="Arial"/>
          <w:b/>
          <w:bCs/>
          <w:lang w:eastAsia="es-CO"/>
        </w:rPr>
        <w:t>ANA LUCÍA CAICEDO CALDERÓN</w:t>
      </w:r>
      <w:r w:rsidRPr="00B33EC5">
        <w:rPr>
          <w:rFonts w:ascii="Arial" w:hAnsi="Arial" w:cs="Arial"/>
          <w:lang w:val="es-CO" w:eastAsia="es-CO"/>
        </w:rPr>
        <w:t> </w:t>
      </w:r>
      <w:r w:rsidRPr="00B33EC5">
        <w:rPr>
          <w:rFonts w:ascii="Arial" w:hAnsi="Arial" w:cs="Arial"/>
          <w:lang w:val="es-CO" w:eastAsia="es-CO"/>
        </w:rPr>
        <w:tab/>
      </w:r>
      <w:r w:rsidRPr="00B33EC5">
        <w:rPr>
          <w:rFonts w:ascii="Arial" w:hAnsi="Arial" w:cs="Arial"/>
          <w:lang w:val="es-CO" w:eastAsia="es-CO"/>
        </w:rPr>
        <w:tab/>
      </w:r>
      <w:r w:rsidRPr="00B33EC5">
        <w:rPr>
          <w:rFonts w:ascii="Arial" w:hAnsi="Arial" w:cs="Arial"/>
          <w:b/>
          <w:bCs/>
          <w:lang w:val="es-CO" w:eastAsia="es-CO"/>
        </w:rPr>
        <w:t>GERMÁN DARÍO GÓEZ VINASCO</w:t>
      </w:r>
    </w:p>
    <w:p w:rsidR="00B33EC5" w:rsidRPr="00B33EC5" w:rsidRDefault="00B33EC5" w:rsidP="00B33EC5">
      <w:pPr>
        <w:spacing w:line="276" w:lineRule="auto"/>
        <w:jc w:val="both"/>
        <w:textAlignment w:val="baseline"/>
        <w:rPr>
          <w:rFonts w:ascii="Arial" w:eastAsia="Calibri" w:hAnsi="Arial" w:cs="Arial"/>
          <w:lang w:val="es-CO" w:eastAsia="en-US"/>
        </w:rPr>
      </w:pPr>
      <w:r w:rsidRPr="00B33EC5">
        <w:rPr>
          <w:rFonts w:ascii="Arial" w:hAnsi="Arial" w:cs="Arial"/>
          <w:lang w:eastAsia="es-CO"/>
        </w:rPr>
        <w:t>Magistrada</w:t>
      </w:r>
      <w:r w:rsidRPr="00B33EC5">
        <w:rPr>
          <w:rFonts w:ascii="Arial" w:hAnsi="Arial" w:cs="Arial"/>
          <w:lang w:eastAsia="es-CO"/>
        </w:rPr>
        <w:tab/>
      </w:r>
      <w:r w:rsidRPr="00B33EC5">
        <w:rPr>
          <w:rFonts w:ascii="Arial" w:hAnsi="Arial" w:cs="Arial"/>
          <w:lang w:eastAsia="es-CO"/>
        </w:rPr>
        <w:tab/>
      </w:r>
      <w:r w:rsidRPr="00B33EC5">
        <w:rPr>
          <w:rFonts w:ascii="Arial" w:hAnsi="Arial" w:cs="Arial"/>
          <w:lang w:eastAsia="es-CO"/>
        </w:rPr>
        <w:tab/>
      </w:r>
      <w:r w:rsidRPr="00B33EC5">
        <w:rPr>
          <w:rFonts w:ascii="Arial" w:hAnsi="Arial" w:cs="Arial"/>
          <w:lang w:eastAsia="es-CO"/>
        </w:rPr>
        <w:tab/>
      </w:r>
      <w:r w:rsidRPr="00B33EC5">
        <w:rPr>
          <w:rFonts w:ascii="Arial" w:hAnsi="Arial" w:cs="Arial"/>
          <w:lang w:eastAsia="es-CO"/>
        </w:rPr>
        <w:tab/>
      </w:r>
      <w:r w:rsidRPr="00B33EC5">
        <w:rPr>
          <w:rFonts w:ascii="Arial" w:hAnsi="Arial" w:cs="Arial"/>
          <w:lang w:eastAsia="es-CO"/>
        </w:rPr>
        <w:tab/>
        <w:t>Magistrado</w:t>
      </w:r>
    </w:p>
    <w:p w:rsidR="00B72FF6" w:rsidRPr="00EE6B13" w:rsidRDefault="00EE6B13" w:rsidP="00B33EC5">
      <w:pPr>
        <w:overflowPunct w:val="0"/>
        <w:autoSpaceDE w:val="0"/>
        <w:autoSpaceDN w:val="0"/>
        <w:adjustRightInd w:val="0"/>
        <w:spacing w:line="276" w:lineRule="auto"/>
        <w:jc w:val="both"/>
        <w:textAlignment w:val="baseline"/>
        <w:rPr>
          <w:rFonts w:ascii="Arial" w:hAnsi="Arial" w:cs="Arial"/>
        </w:rPr>
      </w:pPr>
      <w:r w:rsidRPr="00EE6B13">
        <w:rPr>
          <w:rFonts w:ascii="Arial" w:hAnsi="Arial" w:cs="Arial"/>
        </w:rPr>
        <w:t>Aclara voto</w:t>
      </w:r>
      <w:bookmarkStart w:id="1" w:name="_GoBack"/>
      <w:bookmarkEnd w:id="1"/>
    </w:p>
    <w:sectPr w:rsidR="00B72FF6" w:rsidRPr="00EE6B13" w:rsidSect="00EE6B13">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7D17BD6B" w16cex:dateUtc="2021-04-16T03:56:10.267Z"/>
  <w16cex:commentExtensible w16cex:durableId="357C692A" w16cex:dateUtc="2021-04-16T19:27:33.629Z"/>
  <w16cex:commentExtensible w16cex:durableId="1674E065" w16cex:dateUtc="2021-04-16T19:49:03.028Z"/>
  <w16cex:commentExtensible w16cex:durableId="15884C3D" w16cex:dateUtc="2021-04-23T13:45:14.437Z"/>
  <w16cex:commentExtensible w16cex:durableId="52E1F8F1" w16cex:dateUtc="2021-04-23T17:01:42.875Z"/>
  <w16cex:commentExtensible w16cex:durableId="2C42FA94" w16cex:dateUtc="2021-06-22T14:54:54.053Z"/>
  <w16cex:commentExtensible w16cex:durableId="00A898AB" w16cex:dateUtc="2021-06-24T18:51:37.726Z"/>
  <w16cex:commentExtensible w16cex:durableId="6CA6959D" w16cex:dateUtc="2021-06-25T13:10:01.5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21D" w:rsidRDefault="001C721D" w:rsidP="00AF43F0">
      <w:r>
        <w:separator/>
      </w:r>
    </w:p>
  </w:endnote>
  <w:endnote w:type="continuationSeparator" w:id="0">
    <w:p w:rsidR="001C721D" w:rsidRDefault="001C721D"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21D" w:rsidRDefault="001C721D" w:rsidP="00AF43F0">
      <w:r>
        <w:separator/>
      </w:r>
    </w:p>
  </w:footnote>
  <w:footnote w:type="continuationSeparator" w:id="0">
    <w:p w:rsidR="001C721D" w:rsidRDefault="001C721D"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13" w:rsidRPr="00EE6B13" w:rsidRDefault="0007606C" w:rsidP="00AF43F0">
    <w:pPr>
      <w:pStyle w:val="Encabezado"/>
      <w:jc w:val="center"/>
      <w:rPr>
        <w:rFonts w:ascii="Arial" w:hAnsi="Arial" w:cs="Arial"/>
        <w:sz w:val="18"/>
        <w:szCs w:val="14"/>
      </w:rPr>
    </w:pPr>
    <w:r w:rsidRPr="00EE6B13">
      <w:rPr>
        <w:rFonts w:ascii="Arial" w:hAnsi="Arial" w:cs="Arial"/>
        <w:sz w:val="18"/>
        <w:szCs w:val="14"/>
      </w:rPr>
      <w:t xml:space="preserve">Elkin </w:t>
    </w:r>
    <w:proofErr w:type="spellStart"/>
    <w:r w:rsidRPr="00EE6B13">
      <w:rPr>
        <w:rFonts w:ascii="Arial" w:hAnsi="Arial" w:cs="Arial"/>
        <w:sz w:val="18"/>
        <w:szCs w:val="14"/>
      </w:rPr>
      <w:t>Aret</w:t>
    </w:r>
    <w:proofErr w:type="spellEnd"/>
    <w:r w:rsidRPr="00EE6B13">
      <w:rPr>
        <w:rFonts w:ascii="Arial" w:hAnsi="Arial" w:cs="Arial"/>
        <w:sz w:val="18"/>
        <w:szCs w:val="14"/>
      </w:rPr>
      <w:t xml:space="preserve"> Cardona </w:t>
    </w:r>
    <w:r w:rsidR="00EE6B13" w:rsidRPr="00EE6B13">
      <w:rPr>
        <w:rFonts w:ascii="Arial" w:hAnsi="Arial" w:cs="Arial"/>
        <w:sz w:val="18"/>
        <w:szCs w:val="14"/>
      </w:rPr>
      <w:t>Grisales</w:t>
    </w:r>
    <w:r w:rsidR="00AF43F0" w:rsidRPr="00EE6B13">
      <w:rPr>
        <w:rFonts w:ascii="Arial" w:hAnsi="Arial" w:cs="Arial"/>
        <w:sz w:val="18"/>
        <w:szCs w:val="14"/>
      </w:rPr>
      <w:t xml:space="preserve"> Vs </w:t>
    </w:r>
    <w:r w:rsidR="00B6145E" w:rsidRPr="00EE6B13">
      <w:rPr>
        <w:rFonts w:ascii="Arial" w:hAnsi="Arial" w:cs="Arial"/>
        <w:sz w:val="18"/>
        <w:szCs w:val="14"/>
      </w:rPr>
      <w:t xml:space="preserve">Juzgado </w:t>
    </w:r>
    <w:r w:rsidRPr="00EE6B13">
      <w:rPr>
        <w:rFonts w:ascii="Arial" w:hAnsi="Arial" w:cs="Arial"/>
        <w:sz w:val="18"/>
        <w:szCs w:val="14"/>
      </w:rPr>
      <w:t xml:space="preserve">Tercero </w:t>
    </w:r>
    <w:r w:rsidR="00B6145E" w:rsidRPr="00EE6B13">
      <w:rPr>
        <w:rFonts w:ascii="Arial" w:hAnsi="Arial" w:cs="Arial"/>
        <w:sz w:val="18"/>
        <w:szCs w:val="14"/>
      </w:rPr>
      <w:t>Laboral del Circuito</w:t>
    </w:r>
    <w:r w:rsidRPr="00EE6B13">
      <w:rPr>
        <w:rFonts w:ascii="Arial" w:hAnsi="Arial" w:cs="Arial"/>
        <w:sz w:val="18"/>
        <w:szCs w:val="14"/>
      </w:rPr>
      <w:t xml:space="preserve"> de Pereira</w:t>
    </w:r>
  </w:p>
  <w:p w:rsidR="002567D5" w:rsidRPr="00EE6B13" w:rsidRDefault="00AF43F0" w:rsidP="00EE6B13">
    <w:pPr>
      <w:pStyle w:val="Encabezado"/>
      <w:jc w:val="center"/>
      <w:rPr>
        <w:rFonts w:ascii="Arial" w:hAnsi="Arial" w:cs="Arial"/>
        <w:sz w:val="18"/>
        <w:szCs w:val="14"/>
      </w:rPr>
    </w:pPr>
    <w:r w:rsidRPr="00EE6B13">
      <w:rPr>
        <w:rFonts w:ascii="Arial" w:hAnsi="Arial" w:cs="Arial"/>
        <w:sz w:val="18"/>
        <w:szCs w:val="14"/>
      </w:rPr>
      <w:t>Rad</w:t>
    </w:r>
    <w:r w:rsidR="00EE6B13">
      <w:rPr>
        <w:rFonts w:ascii="Arial" w:hAnsi="Arial" w:cs="Arial"/>
        <w:sz w:val="18"/>
        <w:szCs w:val="14"/>
      </w:rPr>
      <w:t>.</w:t>
    </w:r>
    <w:r w:rsidRPr="00EE6B13">
      <w:rPr>
        <w:rFonts w:ascii="Arial" w:hAnsi="Arial" w:cs="Arial"/>
        <w:sz w:val="18"/>
        <w:szCs w:val="14"/>
      </w:rPr>
      <w:t xml:space="preserve"> 660012205000202</w:t>
    </w:r>
    <w:r w:rsidR="002567D5" w:rsidRPr="00EE6B13">
      <w:rPr>
        <w:rFonts w:ascii="Arial" w:hAnsi="Arial" w:cs="Arial"/>
        <w:sz w:val="18"/>
        <w:szCs w:val="14"/>
      </w:rPr>
      <w:t>10000</w:t>
    </w:r>
    <w:r w:rsidR="0007606C" w:rsidRPr="00EE6B13">
      <w:rPr>
        <w:rFonts w:ascii="Arial" w:hAnsi="Arial" w:cs="Arial"/>
        <w:sz w:val="18"/>
        <w:szCs w:val="14"/>
      </w:rPr>
      <w:t>26</w:t>
    </w:r>
    <w:r w:rsidR="002567D5" w:rsidRPr="00EE6B13">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C18"/>
    <w:multiLevelType w:val="hybridMultilevel"/>
    <w:tmpl w:val="3954A28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79E1A72"/>
    <w:multiLevelType w:val="hybridMultilevel"/>
    <w:tmpl w:val="8BF6EA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05AE9"/>
    <w:rsid w:val="00013685"/>
    <w:rsid w:val="00075D12"/>
    <w:rsid w:val="0007606C"/>
    <w:rsid w:val="0008163D"/>
    <w:rsid w:val="00084035"/>
    <w:rsid w:val="000C2E34"/>
    <w:rsid w:val="000C4F8D"/>
    <w:rsid w:val="000D4CFF"/>
    <w:rsid w:val="000F1773"/>
    <w:rsid w:val="00105709"/>
    <w:rsid w:val="0010726B"/>
    <w:rsid w:val="001546AE"/>
    <w:rsid w:val="00165304"/>
    <w:rsid w:val="0017480E"/>
    <w:rsid w:val="00176CAD"/>
    <w:rsid w:val="00180538"/>
    <w:rsid w:val="00197621"/>
    <w:rsid w:val="001C721D"/>
    <w:rsid w:val="001D2D9E"/>
    <w:rsid w:val="001D30B7"/>
    <w:rsid w:val="00215FB5"/>
    <w:rsid w:val="00223A0A"/>
    <w:rsid w:val="00224AA7"/>
    <w:rsid w:val="00231C08"/>
    <w:rsid w:val="00250915"/>
    <w:rsid w:val="00251E22"/>
    <w:rsid w:val="00255D38"/>
    <w:rsid w:val="002567D5"/>
    <w:rsid w:val="0026551B"/>
    <w:rsid w:val="00281338"/>
    <w:rsid w:val="002814EB"/>
    <w:rsid w:val="00294F8F"/>
    <w:rsid w:val="002C3FFB"/>
    <w:rsid w:val="003008F3"/>
    <w:rsid w:val="00317D40"/>
    <w:rsid w:val="00321A6A"/>
    <w:rsid w:val="00321C86"/>
    <w:rsid w:val="003305E9"/>
    <w:rsid w:val="003624C3"/>
    <w:rsid w:val="0036701B"/>
    <w:rsid w:val="00375309"/>
    <w:rsid w:val="00387514"/>
    <w:rsid w:val="003C58F0"/>
    <w:rsid w:val="003D6EE0"/>
    <w:rsid w:val="003E2831"/>
    <w:rsid w:val="003E472F"/>
    <w:rsid w:val="003F2445"/>
    <w:rsid w:val="00423B92"/>
    <w:rsid w:val="00435202"/>
    <w:rsid w:val="00440877"/>
    <w:rsid w:val="004435F7"/>
    <w:rsid w:val="00456376"/>
    <w:rsid w:val="004675F4"/>
    <w:rsid w:val="00473224"/>
    <w:rsid w:val="00475744"/>
    <w:rsid w:val="00484BF4"/>
    <w:rsid w:val="0049357F"/>
    <w:rsid w:val="00494529"/>
    <w:rsid w:val="004A0AA1"/>
    <w:rsid w:val="004A44B4"/>
    <w:rsid w:val="004B7149"/>
    <w:rsid w:val="004F028D"/>
    <w:rsid w:val="00516F8B"/>
    <w:rsid w:val="005361ED"/>
    <w:rsid w:val="005426FE"/>
    <w:rsid w:val="00552AD5"/>
    <w:rsid w:val="00561FCA"/>
    <w:rsid w:val="005704F4"/>
    <w:rsid w:val="005714D3"/>
    <w:rsid w:val="00581855"/>
    <w:rsid w:val="005832BA"/>
    <w:rsid w:val="00591367"/>
    <w:rsid w:val="00593063"/>
    <w:rsid w:val="005A4FF0"/>
    <w:rsid w:val="005B088A"/>
    <w:rsid w:val="005C2904"/>
    <w:rsid w:val="005D09BD"/>
    <w:rsid w:val="005F5026"/>
    <w:rsid w:val="006010C4"/>
    <w:rsid w:val="00616B3C"/>
    <w:rsid w:val="00643101"/>
    <w:rsid w:val="00674BE8"/>
    <w:rsid w:val="006A1D6C"/>
    <w:rsid w:val="006B2D2A"/>
    <w:rsid w:val="00716B36"/>
    <w:rsid w:val="00735275"/>
    <w:rsid w:val="0074772E"/>
    <w:rsid w:val="00747A18"/>
    <w:rsid w:val="007A0B62"/>
    <w:rsid w:val="007A765F"/>
    <w:rsid w:val="007B5D25"/>
    <w:rsid w:val="007C4BE3"/>
    <w:rsid w:val="007E0039"/>
    <w:rsid w:val="008055F4"/>
    <w:rsid w:val="008263DD"/>
    <w:rsid w:val="00835957"/>
    <w:rsid w:val="0083794F"/>
    <w:rsid w:val="0086C464"/>
    <w:rsid w:val="00886785"/>
    <w:rsid w:val="008A1019"/>
    <w:rsid w:val="008B455D"/>
    <w:rsid w:val="008D6876"/>
    <w:rsid w:val="008E7F5C"/>
    <w:rsid w:val="008EFBD9"/>
    <w:rsid w:val="009074FF"/>
    <w:rsid w:val="00911618"/>
    <w:rsid w:val="009116ED"/>
    <w:rsid w:val="00921CFE"/>
    <w:rsid w:val="0092724A"/>
    <w:rsid w:val="00930C36"/>
    <w:rsid w:val="00984D6F"/>
    <w:rsid w:val="00987C9D"/>
    <w:rsid w:val="0099292A"/>
    <w:rsid w:val="009A2817"/>
    <w:rsid w:val="009A4757"/>
    <w:rsid w:val="009A7CDD"/>
    <w:rsid w:val="009CF8B8"/>
    <w:rsid w:val="009F7D17"/>
    <w:rsid w:val="00A2102F"/>
    <w:rsid w:val="00A55276"/>
    <w:rsid w:val="00A55AB7"/>
    <w:rsid w:val="00AA5C2B"/>
    <w:rsid w:val="00AE112B"/>
    <w:rsid w:val="00AF43F0"/>
    <w:rsid w:val="00AF7E1F"/>
    <w:rsid w:val="00B33EC5"/>
    <w:rsid w:val="00B41A09"/>
    <w:rsid w:val="00B43EA1"/>
    <w:rsid w:val="00B4724E"/>
    <w:rsid w:val="00B6145E"/>
    <w:rsid w:val="00B66231"/>
    <w:rsid w:val="00B72FF6"/>
    <w:rsid w:val="00B83AAA"/>
    <w:rsid w:val="00B86ECF"/>
    <w:rsid w:val="00B9445E"/>
    <w:rsid w:val="00BA6DF9"/>
    <w:rsid w:val="00BA6F4E"/>
    <w:rsid w:val="00C16E13"/>
    <w:rsid w:val="00C43F1D"/>
    <w:rsid w:val="00C4484C"/>
    <w:rsid w:val="00C66EBB"/>
    <w:rsid w:val="00C94A53"/>
    <w:rsid w:val="00CB706C"/>
    <w:rsid w:val="00CC75A9"/>
    <w:rsid w:val="00CF0F0F"/>
    <w:rsid w:val="00D13EBC"/>
    <w:rsid w:val="00D233CD"/>
    <w:rsid w:val="00D446E3"/>
    <w:rsid w:val="00D501D3"/>
    <w:rsid w:val="00D5077F"/>
    <w:rsid w:val="00D50C9F"/>
    <w:rsid w:val="00D54F57"/>
    <w:rsid w:val="00D82DD1"/>
    <w:rsid w:val="00D830A5"/>
    <w:rsid w:val="00D83E64"/>
    <w:rsid w:val="00D84041"/>
    <w:rsid w:val="00D93453"/>
    <w:rsid w:val="00D97165"/>
    <w:rsid w:val="00DD1F19"/>
    <w:rsid w:val="00E008FA"/>
    <w:rsid w:val="00E04A9F"/>
    <w:rsid w:val="00E14DAC"/>
    <w:rsid w:val="00E2453D"/>
    <w:rsid w:val="00E358F1"/>
    <w:rsid w:val="00E36051"/>
    <w:rsid w:val="00E636EC"/>
    <w:rsid w:val="00EA0F7F"/>
    <w:rsid w:val="00EB8CB3"/>
    <w:rsid w:val="00EC42C5"/>
    <w:rsid w:val="00EE5599"/>
    <w:rsid w:val="00EE6B13"/>
    <w:rsid w:val="00F113EC"/>
    <w:rsid w:val="00F31D54"/>
    <w:rsid w:val="00F377BA"/>
    <w:rsid w:val="00F43F1D"/>
    <w:rsid w:val="00F4699F"/>
    <w:rsid w:val="00FB45CF"/>
    <w:rsid w:val="00FC48E5"/>
    <w:rsid w:val="00FC4E2D"/>
    <w:rsid w:val="00FC5011"/>
    <w:rsid w:val="00FC7AE8"/>
    <w:rsid w:val="00FD1F2D"/>
    <w:rsid w:val="00FD2C2F"/>
    <w:rsid w:val="00FE1413"/>
    <w:rsid w:val="00FF421B"/>
    <w:rsid w:val="0165D985"/>
    <w:rsid w:val="0181DDF2"/>
    <w:rsid w:val="01EE96B7"/>
    <w:rsid w:val="020B7CBF"/>
    <w:rsid w:val="0224A51C"/>
    <w:rsid w:val="022F6F6C"/>
    <w:rsid w:val="02A60DFC"/>
    <w:rsid w:val="02C3ABD2"/>
    <w:rsid w:val="030628F0"/>
    <w:rsid w:val="0346AC52"/>
    <w:rsid w:val="03B27D22"/>
    <w:rsid w:val="03E10219"/>
    <w:rsid w:val="03F04AB6"/>
    <w:rsid w:val="04793F2C"/>
    <w:rsid w:val="047EED47"/>
    <w:rsid w:val="04815139"/>
    <w:rsid w:val="04B378D8"/>
    <w:rsid w:val="04BA3CE1"/>
    <w:rsid w:val="04D2BCBC"/>
    <w:rsid w:val="0533E0C2"/>
    <w:rsid w:val="053F0BA0"/>
    <w:rsid w:val="055F77A4"/>
    <w:rsid w:val="058280C6"/>
    <w:rsid w:val="058A55AA"/>
    <w:rsid w:val="05B7B494"/>
    <w:rsid w:val="05D6326D"/>
    <w:rsid w:val="0632CE7D"/>
    <w:rsid w:val="065EC0F8"/>
    <w:rsid w:val="06DC9287"/>
    <w:rsid w:val="072FA167"/>
    <w:rsid w:val="0749C34C"/>
    <w:rsid w:val="079FC99E"/>
    <w:rsid w:val="07BCC1F7"/>
    <w:rsid w:val="07D0EA6D"/>
    <w:rsid w:val="07DA3B3C"/>
    <w:rsid w:val="07FAADAF"/>
    <w:rsid w:val="07FCEF9B"/>
    <w:rsid w:val="088475E1"/>
    <w:rsid w:val="089B9FB6"/>
    <w:rsid w:val="0928A2EB"/>
    <w:rsid w:val="0AB746FF"/>
    <w:rsid w:val="0AE583AB"/>
    <w:rsid w:val="0B19A029"/>
    <w:rsid w:val="0B46D110"/>
    <w:rsid w:val="0B57F2D0"/>
    <w:rsid w:val="0B758D15"/>
    <w:rsid w:val="0B7FEE1A"/>
    <w:rsid w:val="0B95B977"/>
    <w:rsid w:val="0BCEC396"/>
    <w:rsid w:val="0BF27692"/>
    <w:rsid w:val="0C2DBB9A"/>
    <w:rsid w:val="0C376B3F"/>
    <w:rsid w:val="0C4573F1"/>
    <w:rsid w:val="0C45E330"/>
    <w:rsid w:val="0D178726"/>
    <w:rsid w:val="0D299160"/>
    <w:rsid w:val="0D5406A0"/>
    <w:rsid w:val="0D972CFC"/>
    <w:rsid w:val="0DA7C7BA"/>
    <w:rsid w:val="0E329886"/>
    <w:rsid w:val="0E40D1A0"/>
    <w:rsid w:val="0E4BEF14"/>
    <w:rsid w:val="0E4D46F2"/>
    <w:rsid w:val="0E72F0E9"/>
    <w:rsid w:val="0EAC1CBF"/>
    <w:rsid w:val="0ECC01D7"/>
    <w:rsid w:val="0EF50983"/>
    <w:rsid w:val="0F0C3C3E"/>
    <w:rsid w:val="0F180F93"/>
    <w:rsid w:val="0F24C209"/>
    <w:rsid w:val="0F411753"/>
    <w:rsid w:val="0F47C58B"/>
    <w:rsid w:val="0F6CDF2B"/>
    <w:rsid w:val="0F92DAA4"/>
    <w:rsid w:val="0FB8C7EE"/>
    <w:rsid w:val="0FDCCB68"/>
    <w:rsid w:val="0FDE0711"/>
    <w:rsid w:val="10109776"/>
    <w:rsid w:val="102ACE4A"/>
    <w:rsid w:val="106F5790"/>
    <w:rsid w:val="10C0CBA1"/>
    <w:rsid w:val="10D6BB44"/>
    <w:rsid w:val="10F49E1A"/>
    <w:rsid w:val="116991CC"/>
    <w:rsid w:val="11797597"/>
    <w:rsid w:val="1188EDDF"/>
    <w:rsid w:val="1192D61C"/>
    <w:rsid w:val="1195ED3E"/>
    <w:rsid w:val="11C032A4"/>
    <w:rsid w:val="123DB20C"/>
    <w:rsid w:val="12571BA4"/>
    <w:rsid w:val="12758BB4"/>
    <w:rsid w:val="1283F260"/>
    <w:rsid w:val="12975F33"/>
    <w:rsid w:val="12AD0714"/>
    <w:rsid w:val="12BE74BC"/>
    <w:rsid w:val="12CE4F16"/>
    <w:rsid w:val="130F2956"/>
    <w:rsid w:val="131DA366"/>
    <w:rsid w:val="13260DAF"/>
    <w:rsid w:val="132A5C87"/>
    <w:rsid w:val="1381C8A3"/>
    <w:rsid w:val="138D7B11"/>
    <w:rsid w:val="1390F6B0"/>
    <w:rsid w:val="13927739"/>
    <w:rsid w:val="13C0E28A"/>
    <w:rsid w:val="13E0AA82"/>
    <w:rsid w:val="1404A913"/>
    <w:rsid w:val="14076007"/>
    <w:rsid w:val="143AE5D5"/>
    <w:rsid w:val="14401B0B"/>
    <w:rsid w:val="14709DA4"/>
    <w:rsid w:val="14721F35"/>
    <w:rsid w:val="14839BB9"/>
    <w:rsid w:val="14878523"/>
    <w:rsid w:val="14C698D5"/>
    <w:rsid w:val="14CD8E00"/>
    <w:rsid w:val="159111C0"/>
    <w:rsid w:val="15A07974"/>
    <w:rsid w:val="15C84E98"/>
    <w:rsid w:val="15CFA61F"/>
    <w:rsid w:val="16195DE4"/>
    <w:rsid w:val="165B37B1"/>
    <w:rsid w:val="16943C67"/>
    <w:rsid w:val="16B88549"/>
    <w:rsid w:val="16BD80F4"/>
    <w:rsid w:val="16DCC956"/>
    <w:rsid w:val="1737D34D"/>
    <w:rsid w:val="173C49D5"/>
    <w:rsid w:val="174A1E13"/>
    <w:rsid w:val="17666020"/>
    <w:rsid w:val="17D07100"/>
    <w:rsid w:val="18799572"/>
    <w:rsid w:val="18B30BE0"/>
    <w:rsid w:val="18CE3098"/>
    <w:rsid w:val="19024701"/>
    <w:rsid w:val="190ACE9C"/>
    <w:rsid w:val="1917D68F"/>
    <w:rsid w:val="19246638"/>
    <w:rsid w:val="1924B7A3"/>
    <w:rsid w:val="1984D08C"/>
    <w:rsid w:val="19F1515F"/>
    <w:rsid w:val="1A0B84D8"/>
    <w:rsid w:val="1A0D48FF"/>
    <w:rsid w:val="1A34BC0E"/>
    <w:rsid w:val="1A367BB0"/>
    <w:rsid w:val="1A3CD413"/>
    <w:rsid w:val="1A6866A4"/>
    <w:rsid w:val="1A6CE973"/>
    <w:rsid w:val="1AA5FCED"/>
    <w:rsid w:val="1B2EFC14"/>
    <w:rsid w:val="1B2FCB0F"/>
    <w:rsid w:val="1B94A15E"/>
    <w:rsid w:val="1BB3FD31"/>
    <w:rsid w:val="1BB7A40D"/>
    <w:rsid w:val="1BBF6C22"/>
    <w:rsid w:val="1C5F3008"/>
    <w:rsid w:val="1C637C4C"/>
    <w:rsid w:val="1C715B93"/>
    <w:rsid w:val="1C86A38C"/>
    <w:rsid w:val="1C9C8705"/>
    <w:rsid w:val="1CAF66E2"/>
    <w:rsid w:val="1D037DEB"/>
    <w:rsid w:val="1D0E6875"/>
    <w:rsid w:val="1D53A793"/>
    <w:rsid w:val="1D5EADB8"/>
    <w:rsid w:val="1D87A9B7"/>
    <w:rsid w:val="1DD02190"/>
    <w:rsid w:val="1E02EC0F"/>
    <w:rsid w:val="1E380C5B"/>
    <w:rsid w:val="1E424F2C"/>
    <w:rsid w:val="1E4514E4"/>
    <w:rsid w:val="1EF13BC6"/>
    <w:rsid w:val="1F0EF579"/>
    <w:rsid w:val="1F104536"/>
    <w:rsid w:val="1F8EC4FE"/>
    <w:rsid w:val="1F9CAE07"/>
    <w:rsid w:val="1FBD360F"/>
    <w:rsid w:val="1FCCF11C"/>
    <w:rsid w:val="1FEC974A"/>
    <w:rsid w:val="1FFC92C0"/>
    <w:rsid w:val="2069D704"/>
    <w:rsid w:val="207A932F"/>
    <w:rsid w:val="20A366A7"/>
    <w:rsid w:val="20A7CE30"/>
    <w:rsid w:val="20AC0792"/>
    <w:rsid w:val="20EC3635"/>
    <w:rsid w:val="215B317F"/>
    <w:rsid w:val="2170FB1E"/>
    <w:rsid w:val="2173848A"/>
    <w:rsid w:val="217871F2"/>
    <w:rsid w:val="218EE898"/>
    <w:rsid w:val="21993849"/>
    <w:rsid w:val="21AF4829"/>
    <w:rsid w:val="21BB62B5"/>
    <w:rsid w:val="21F30709"/>
    <w:rsid w:val="220754C5"/>
    <w:rsid w:val="2259419B"/>
    <w:rsid w:val="2298C88F"/>
    <w:rsid w:val="22B081D5"/>
    <w:rsid w:val="22FF5547"/>
    <w:rsid w:val="2308868D"/>
    <w:rsid w:val="2310AF80"/>
    <w:rsid w:val="23360BD5"/>
    <w:rsid w:val="239DA421"/>
    <w:rsid w:val="23A5AA14"/>
    <w:rsid w:val="242CAFE9"/>
    <w:rsid w:val="242F0C0B"/>
    <w:rsid w:val="243FE6AD"/>
    <w:rsid w:val="245172BA"/>
    <w:rsid w:val="247D2E75"/>
    <w:rsid w:val="24CCC0F3"/>
    <w:rsid w:val="251842C3"/>
    <w:rsid w:val="252C7AAE"/>
    <w:rsid w:val="257518C5"/>
    <w:rsid w:val="2577529B"/>
    <w:rsid w:val="25B9044E"/>
    <w:rsid w:val="25D19306"/>
    <w:rsid w:val="2635384E"/>
    <w:rsid w:val="2649AED1"/>
    <w:rsid w:val="268D90D5"/>
    <w:rsid w:val="26922878"/>
    <w:rsid w:val="269350A8"/>
    <w:rsid w:val="26B50A18"/>
    <w:rsid w:val="26CE5FBE"/>
    <w:rsid w:val="26F46A46"/>
    <w:rsid w:val="2709FD0B"/>
    <w:rsid w:val="272C6B7A"/>
    <w:rsid w:val="27EEBEBD"/>
    <w:rsid w:val="2804CFA3"/>
    <w:rsid w:val="2840A2CA"/>
    <w:rsid w:val="284FE385"/>
    <w:rsid w:val="28C991B0"/>
    <w:rsid w:val="28D05F50"/>
    <w:rsid w:val="28D5E28D"/>
    <w:rsid w:val="28E8D5F1"/>
    <w:rsid w:val="290D8CD9"/>
    <w:rsid w:val="29427788"/>
    <w:rsid w:val="29600241"/>
    <w:rsid w:val="297D0813"/>
    <w:rsid w:val="29925AD9"/>
    <w:rsid w:val="29AD80A0"/>
    <w:rsid w:val="29D6FAD0"/>
    <w:rsid w:val="29F5A481"/>
    <w:rsid w:val="2A0A6F82"/>
    <w:rsid w:val="2A123E57"/>
    <w:rsid w:val="2A31E179"/>
    <w:rsid w:val="2A57DB48"/>
    <w:rsid w:val="2A8C7571"/>
    <w:rsid w:val="2AA32AB8"/>
    <w:rsid w:val="2ABD34A8"/>
    <w:rsid w:val="2AC0B43E"/>
    <w:rsid w:val="2B0937B2"/>
    <w:rsid w:val="2B207F1E"/>
    <w:rsid w:val="2BBC09AD"/>
    <w:rsid w:val="2BF3ABA9"/>
    <w:rsid w:val="2C02A33D"/>
    <w:rsid w:val="2C435C42"/>
    <w:rsid w:val="2CE313D9"/>
    <w:rsid w:val="2CF463FB"/>
    <w:rsid w:val="2D284E7C"/>
    <w:rsid w:val="2D98F61E"/>
    <w:rsid w:val="2D9D02D3"/>
    <w:rsid w:val="2DCC539D"/>
    <w:rsid w:val="2DDFD8DE"/>
    <w:rsid w:val="2DEC6767"/>
    <w:rsid w:val="2DF1A7C0"/>
    <w:rsid w:val="2DFE2F30"/>
    <w:rsid w:val="2E0259B2"/>
    <w:rsid w:val="2E193348"/>
    <w:rsid w:val="2E7E5B92"/>
    <w:rsid w:val="2E8FD3D2"/>
    <w:rsid w:val="2EADD407"/>
    <w:rsid w:val="2EBF2509"/>
    <w:rsid w:val="2EE025ED"/>
    <w:rsid w:val="2F1333FF"/>
    <w:rsid w:val="2F6114C7"/>
    <w:rsid w:val="2FD6ABEA"/>
    <w:rsid w:val="300EF73F"/>
    <w:rsid w:val="301A2BF3"/>
    <w:rsid w:val="303713D1"/>
    <w:rsid w:val="303B6E2C"/>
    <w:rsid w:val="30E9B1C6"/>
    <w:rsid w:val="31346110"/>
    <w:rsid w:val="31B5FC54"/>
    <w:rsid w:val="31BA23E6"/>
    <w:rsid w:val="31F6C5CB"/>
    <w:rsid w:val="3203AF27"/>
    <w:rsid w:val="3266A09C"/>
    <w:rsid w:val="32995D2C"/>
    <w:rsid w:val="32C37E8E"/>
    <w:rsid w:val="32D03171"/>
    <w:rsid w:val="32D3016B"/>
    <w:rsid w:val="32DBD78B"/>
    <w:rsid w:val="32E58DB7"/>
    <w:rsid w:val="32FD8902"/>
    <w:rsid w:val="33171B87"/>
    <w:rsid w:val="337B7525"/>
    <w:rsid w:val="33A0DD92"/>
    <w:rsid w:val="33D9DFE1"/>
    <w:rsid w:val="33DB751F"/>
    <w:rsid w:val="33F88CAE"/>
    <w:rsid w:val="33FEB88F"/>
    <w:rsid w:val="3400415C"/>
    <w:rsid w:val="3408E449"/>
    <w:rsid w:val="3426BD56"/>
    <w:rsid w:val="345C4086"/>
    <w:rsid w:val="345F7229"/>
    <w:rsid w:val="34631053"/>
    <w:rsid w:val="3480AA19"/>
    <w:rsid w:val="34C38A70"/>
    <w:rsid w:val="3507F968"/>
    <w:rsid w:val="3514C0A3"/>
    <w:rsid w:val="3531AD63"/>
    <w:rsid w:val="353C0E68"/>
    <w:rsid w:val="356C2831"/>
    <w:rsid w:val="359977CB"/>
    <w:rsid w:val="35DC46D4"/>
    <w:rsid w:val="35EF1751"/>
    <w:rsid w:val="36143649"/>
    <w:rsid w:val="36262E34"/>
    <w:rsid w:val="3653953D"/>
    <w:rsid w:val="3691380D"/>
    <w:rsid w:val="3696DAA9"/>
    <w:rsid w:val="36A59172"/>
    <w:rsid w:val="36D91BC1"/>
    <w:rsid w:val="370000B7"/>
    <w:rsid w:val="3720400E"/>
    <w:rsid w:val="37349A43"/>
    <w:rsid w:val="378B0D9E"/>
    <w:rsid w:val="37E81356"/>
    <w:rsid w:val="3827950F"/>
    <w:rsid w:val="38466FE7"/>
    <w:rsid w:val="384CDEF2"/>
    <w:rsid w:val="3852FB24"/>
    <w:rsid w:val="38A89527"/>
    <w:rsid w:val="38A9BEEB"/>
    <w:rsid w:val="38B6249C"/>
    <w:rsid w:val="394C241B"/>
    <w:rsid w:val="39868960"/>
    <w:rsid w:val="39B0F325"/>
    <w:rsid w:val="39D695C4"/>
    <w:rsid w:val="39FEF520"/>
    <w:rsid w:val="3A084DEF"/>
    <w:rsid w:val="3B21422F"/>
    <w:rsid w:val="3B3447D8"/>
    <w:rsid w:val="3BC5AED6"/>
    <w:rsid w:val="3BFC5DDA"/>
    <w:rsid w:val="3C26893E"/>
    <w:rsid w:val="3C2F3C83"/>
    <w:rsid w:val="3C814C2D"/>
    <w:rsid w:val="3CD3BB70"/>
    <w:rsid w:val="3D085048"/>
    <w:rsid w:val="3D4DEF3A"/>
    <w:rsid w:val="3D513F0E"/>
    <w:rsid w:val="3D6A8CED"/>
    <w:rsid w:val="3D7D479C"/>
    <w:rsid w:val="3DBA6D14"/>
    <w:rsid w:val="3DE22783"/>
    <w:rsid w:val="3DEB4266"/>
    <w:rsid w:val="3DFC01A0"/>
    <w:rsid w:val="3E05A222"/>
    <w:rsid w:val="3E58B8DC"/>
    <w:rsid w:val="3F05D283"/>
    <w:rsid w:val="3F0A07C8"/>
    <w:rsid w:val="3F145FAF"/>
    <w:rsid w:val="3F556870"/>
    <w:rsid w:val="3F563D75"/>
    <w:rsid w:val="3F68DD46"/>
    <w:rsid w:val="401B8F5A"/>
    <w:rsid w:val="403D030D"/>
    <w:rsid w:val="41281805"/>
    <w:rsid w:val="4149212D"/>
    <w:rsid w:val="414C5891"/>
    <w:rsid w:val="417FA096"/>
    <w:rsid w:val="418437E0"/>
    <w:rsid w:val="422508DE"/>
    <w:rsid w:val="423C993F"/>
    <w:rsid w:val="424467D1"/>
    <w:rsid w:val="42629552"/>
    <w:rsid w:val="42766A77"/>
    <w:rsid w:val="42997E2B"/>
    <w:rsid w:val="42AC46ED"/>
    <w:rsid w:val="42B832F4"/>
    <w:rsid w:val="42CAF7D2"/>
    <w:rsid w:val="42D6D58A"/>
    <w:rsid w:val="42F1FFF1"/>
    <w:rsid w:val="4352F1C8"/>
    <w:rsid w:val="436D8333"/>
    <w:rsid w:val="43A16664"/>
    <w:rsid w:val="43BF236A"/>
    <w:rsid w:val="43D5F1E0"/>
    <w:rsid w:val="440F8F1B"/>
    <w:rsid w:val="44119BDE"/>
    <w:rsid w:val="442962B8"/>
    <w:rsid w:val="44813E40"/>
    <w:rsid w:val="448F346A"/>
    <w:rsid w:val="449C0CAF"/>
    <w:rsid w:val="44C6230D"/>
    <w:rsid w:val="44F436F6"/>
    <w:rsid w:val="456958E6"/>
    <w:rsid w:val="457FF137"/>
    <w:rsid w:val="45AC9814"/>
    <w:rsid w:val="45B14EF1"/>
    <w:rsid w:val="45DA0815"/>
    <w:rsid w:val="45EA3218"/>
    <w:rsid w:val="4605FC90"/>
    <w:rsid w:val="4606BE42"/>
    <w:rsid w:val="46253C23"/>
    <w:rsid w:val="46275BB0"/>
    <w:rsid w:val="4630CA36"/>
    <w:rsid w:val="4649DE55"/>
    <w:rsid w:val="46A075AF"/>
    <w:rsid w:val="46AC4491"/>
    <w:rsid w:val="46C7325B"/>
    <w:rsid w:val="46F8A4A6"/>
    <w:rsid w:val="47743417"/>
    <w:rsid w:val="47D863BC"/>
    <w:rsid w:val="4807857E"/>
    <w:rsid w:val="484ACBE6"/>
    <w:rsid w:val="48599F40"/>
    <w:rsid w:val="48D6F9BF"/>
    <w:rsid w:val="48E6FFD3"/>
    <w:rsid w:val="48F291AF"/>
    <w:rsid w:val="4906720B"/>
    <w:rsid w:val="4908C4B4"/>
    <w:rsid w:val="490C91E2"/>
    <w:rsid w:val="492408EB"/>
    <w:rsid w:val="494574AD"/>
    <w:rsid w:val="49519018"/>
    <w:rsid w:val="49A14C44"/>
    <w:rsid w:val="49B331E0"/>
    <w:rsid w:val="49C5FD7E"/>
    <w:rsid w:val="4A647E51"/>
    <w:rsid w:val="4A6A1A67"/>
    <w:rsid w:val="4AC50BB7"/>
    <w:rsid w:val="4ACC93B6"/>
    <w:rsid w:val="4AD07A47"/>
    <w:rsid w:val="4B17CE17"/>
    <w:rsid w:val="4B4A56DA"/>
    <w:rsid w:val="4B5E17CF"/>
    <w:rsid w:val="4B6AC20F"/>
    <w:rsid w:val="4B7256EF"/>
    <w:rsid w:val="4C3E12CD"/>
    <w:rsid w:val="4C546BA8"/>
    <w:rsid w:val="4C6D54A6"/>
    <w:rsid w:val="4C8E6671"/>
    <w:rsid w:val="4CDA2526"/>
    <w:rsid w:val="4CE19F41"/>
    <w:rsid w:val="4CE97C4E"/>
    <w:rsid w:val="4D0954DA"/>
    <w:rsid w:val="4D37E08D"/>
    <w:rsid w:val="4D3A47E4"/>
    <w:rsid w:val="4D594F2F"/>
    <w:rsid w:val="4D6BE034"/>
    <w:rsid w:val="4D907468"/>
    <w:rsid w:val="4DD58B0A"/>
    <w:rsid w:val="4DFCA8EC"/>
    <w:rsid w:val="4E0FF27E"/>
    <w:rsid w:val="4E72A1F4"/>
    <w:rsid w:val="4E9A2ADC"/>
    <w:rsid w:val="4F42D618"/>
    <w:rsid w:val="4F465E9A"/>
    <w:rsid w:val="4F5AE1CC"/>
    <w:rsid w:val="4F8DB354"/>
    <w:rsid w:val="4FACDED6"/>
    <w:rsid w:val="4FF2FA1D"/>
    <w:rsid w:val="5014258A"/>
    <w:rsid w:val="503DE559"/>
    <w:rsid w:val="503E2D9D"/>
    <w:rsid w:val="505B0F1D"/>
    <w:rsid w:val="50A2164A"/>
    <w:rsid w:val="5128D791"/>
    <w:rsid w:val="512D627A"/>
    <w:rsid w:val="51375E35"/>
    <w:rsid w:val="514379A0"/>
    <w:rsid w:val="5185E918"/>
    <w:rsid w:val="51B7E0B4"/>
    <w:rsid w:val="51C962F1"/>
    <w:rsid w:val="51CEAE3F"/>
    <w:rsid w:val="51D9B5BA"/>
    <w:rsid w:val="520A86A5"/>
    <w:rsid w:val="522F112D"/>
    <w:rsid w:val="528A62CE"/>
    <w:rsid w:val="529E4C7C"/>
    <w:rsid w:val="52A26826"/>
    <w:rsid w:val="52E907B0"/>
    <w:rsid w:val="52E91A64"/>
    <w:rsid w:val="53157B3D"/>
    <w:rsid w:val="53660577"/>
    <w:rsid w:val="53977914"/>
    <w:rsid w:val="53AFF8CC"/>
    <w:rsid w:val="53B722AF"/>
    <w:rsid w:val="53BDD66D"/>
    <w:rsid w:val="53F24BFE"/>
    <w:rsid w:val="54922C73"/>
    <w:rsid w:val="550857A8"/>
    <w:rsid w:val="550AECDE"/>
    <w:rsid w:val="55222EF6"/>
    <w:rsid w:val="55422767"/>
    <w:rsid w:val="554D9008"/>
    <w:rsid w:val="55B586CF"/>
    <w:rsid w:val="55C02185"/>
    <w:rsid w:val="55D0414D"/>
    <w:rsid w:val="5631D5BF"/>
    <w:rsid w:val="5646C398"/>
    <w:rsid w:val="5666A6EF"/>
    <w:rsid w:val="5689D43B"/>
    <w:rsid w:val="5695985A"/>
    <w:rsid w:val="56E98928"/>
    <w:rsid w:val="5718CB45"/>
    <w:rsid w:val="57AB8A85"/>
    <w:rsid w:val="57B2B7A6"/>
    <w:rsid w:val="57B2BB24"/>
    <w:rsid w:val="57B78489"/>
    <w:rsid w:val="57C2A1FD"/>
    <w:rsid w:val="57C43E2B"/>
    <w:rsid w:val="57F697FC"/>
    <w:rsid w:val="57F82F9C"/>
    <w:rsid w:val="587722B5"/>
    <w:rsid w:val="58B7B3DD"/>
    <w:rsid w:val="593666C2"/>
    <w:rsid w:val="5997763C"/>
    <w:rsid w:val="59E0192E"/>
    <w:rsid w:val="5A16E1AA"/>
    <w:rsid w:val="5A50DFAA"/>
    <w:rsid w:val="5AC0874A"/>
    <w:rsid w:val="5AC9D5B4"/>
    <w:rsid w:val="5AD12040"/>
    <w:rsid w:val="5AD2741A"/>
    <w:rsid w:val="5B3ACFD8"/>
    <w:rsid w:val="5B6526FA"/>
    <w:rsid w:val="5BA1ABED"/>
    <w:rsid w:val="5BE1A6AA"/>
    <w:rsid w:val="5C5968C3"/>
    <w:rsid w:val="5C6E447B"/>
    <w:rsid w:val="5C707414"/>
    <w:rsid w:val="5C733C3D"/>
    <w:rsid w:val="5C934F64"/>
    <w:rsid w:val="5CAD8C0E"/>
    <w:rsid w:val="5CD5E873"/>
    <w:rsid w:val="5CEB86B7"/>
    <w:rsid w:val="5CF83676"/>
    <w:rsid w:val="5D207238"/>
    <w:rsid w:val="5D800B51"/>
    <w:rsid w:val="5D99E8CB"/>
    <w:rsid w:val="5DA5063F"/>
    <w:rsid w:val="5DA65D64"/>
    <w:rsid w:val="5DB5C526"/>
    <w:rsid w:val="5DD52DF1"/>
    <w:rsid w:val="5DE9168C"/>
    <w:rsid w:val="5DF60459"/>
    <w:rsid w:val="5E39CCF7"/>
    <w:rsid w:val="5E9406D7"/>
    <w:rsid w:val="5EA57DC5"/>
    <w:rsid w:val="5EA8D9D2"/>
    <w:rsid w:val="5EF2400C"/>
    <w:rsid w:val="5EF6B154"/>
    <w:rsid w:val="5F04CC58"/>
    <w:rsid w:val="5F158468"/>
    <w:rsid w:val="5F1E60A0"/>
    <w:rsid w:val="5FB99F24"/>
    <w:rsid w:val="6014CEE0"/>
    <w:rsid w:val="604106F3"/>
    <w:rsid w:val="6050EF2E"/>
    <w:rsid w:val="605BF5AE"/>
    <w:rsid w:val="60755467"/>
    <w:rsid w:val="609647D8"/>
    <w:rsid w:val="60CD476D"/>
    <w:rsid w:val="60F286D9"/>
    <w:rsid w:val="61101904"/>
    <w:rsid w:val="613F9BA9"/>
    <w:rsid w:val="61403E38"/>
    <w:rsid w:val="61E07D6C"/>
    <w:rsid w:val="61E70473"/>
    <w:rsid w:val="625C049E"/>
    <w:rsid w:val="62850CF1"/>
    <w:rsid w:val="62BDCEF1"/>
    <w:rsid w:val="62CC7E2B"/>
    <w:rsid w:val="634C2663"/>
    <w:rsid w:val="637C2A66"/>
    <w:rsid w:val="637FB597"/>
    <w:rsid w:val="63FD6389"/>
    <w:rsid w:val="63FF4D25"/>
    <w:rsid w:val="64226588"/>
    <w:rsid w:val="64456264"/>
    <w:rsid w:val="64550AF3"/>
    <w:rsid w:val="648E2846"/>
    <w:rsid w:val="64AE3A5F"/>
    <w:rsid w:val="64CDF927"/>
    <w:rsid w:val="64D8BA92"/>
    <w:rsid w:val="65180F74"/>
    <w:rsid w:val="655AE57F"/>
    <w:rsid w:val="656F5DB7"/>
    <w:rsid w:val="65DA8051"/>
    <w:rsid w:val="660AE073"/>
    <w:rsid w:val="6611E8A5"/>
    <w:rsid w:val="666EADFB"/>
    <w:rsid w:val="6698813D"/>
    <w:rsid w:val="66B39926"/>
    <w:rsid w:val="66DB6A97"/>
    <w:rsid w:val="66FAE7F0"/>
    <w:rsid w:val="6707BB74"/>
    <w:rsid w:val="678D0475"/>
    <w:rsid w:val="67CB8E62"/>
    <w:rsid w:val="67F2E314"/>
    <w:rsid w:val="682AC614"/>
    <w:rsid w:val="68414955"/>
    <w:rsid w:val="687387CB"/>
    <w:rsid w:val="68D41899"/>
    <w:rsid w:val="6949D98B"/>
    <w:rsid w:val="6992BF1B"/>
    <w:rsid w:val="6A01A904"/>
    <w:rsid w:val="6A1A817D"/>
    <w:rsid w:val="6A2DAA67"/>
    <w:rsid w:val="6A6BF149"/>
    <w:rsid w:val="6A721EA1"/>
    <w:rsid w:val="6ABD4F29"/>
    <w:rsid w:val="6B1237E9"/>
    <w:rsid w:val="6B3EF366"/>
    <w:rsid w:val="6B4E1BE9"/>
    <w:rsid w:val="6B7FDDAA"/>
    <w:rsid w:val="6B95CEA3"/>
    <w:rsid w:val="6BAB894A"/>
    <w:rsid w:val="6BE24993"/>
    <w:rsid w:val="6C474D3B"/>
    <w:rsid w:val="6CBE9264"/>
    <w:rsid w:val="6D4D74A9"/>
    <w:rsid w:val="6D6D0BE6"/>
    <w:rsid w:val="6D8C13DA"/>
    <w:rsid w:val="6D9B7E43"/>
    <w:rsid w:val="6DEB51BB"/>
    <w:rsid w:val="6DEFA358"/>
    <w:rsid w:val="6DF7F2BB"/>
    <w:rsid w:val="6E074235"/>
    <w:rsid w:val="6E6AFD7E"/>
    <w:rsid w:val="6E83A7DA"/>
    <w:rsid w:val="6E8B270E"/>
    <w:rsid w:val="6EC2FF48"/>
    <w:rsid w:val="6ECEF309"/>
    <w:rsid w:val="6ED24CE7"/>
    <w:rsid w:val="6F07ED59"/>
    <w:rsid w:val="6F1728B8"/>
    <w:rsid w:val="6F3E4F84"/>
    <w:rsid w:val="6F467B29"/>
    <w:rsid w:val="6F9B2B0D"/>
    <w:rsid w:val="6FB06FEF"/>
    <w:rsid w:val="6FE113F0"/>
    <w:rsid w:val="6FEF276B"/>
    <w:rsid w:val="702E1B7E"/>
    <w:rsid w:val="7070EA88"/>
    <w:rsid w:val="7089C301"/>
    <w:rsid w:val="70B4C845"/>
    <w:rsid w:val="70BA7F96"/>
    <w:rsid w:val="70CBE82F"/>
    <w:rsid w:val="712C07AC"/>
    <w:rsid w:val="717C5510"/>
    <w:rsid w:val="717CE451"/>
    <w:rsid w:val="719614F6"/>
    <w:rsid w:val="71B9C514"/>
    <w:rsid w:val="71BBACA0"/>
    <w:rsid w:val="723273FE"/>
    <w:rsid w:val="723C7834"/>
    <w:rsid w:val="725F5642"/>
    <w:rsid w:val="727539FA"/>
    <w:rsid w:val="7279142D"/>
    <w:rsid w:val="727C7BF9"/>
    <w:rsid w:val="729F49C9"/>
    <w:rsid w:val="72A1E8E4"/>
    <w:rsid w:val="72A30FB9"/>
    <w:rsid w:val="72BA3CBF"/>
    <w:rsid w:val="72FD464F"/>
    <w:rsid w:val="731168CF"/>
    <w:rsid w:val="7318B4B2"/>
    <w:rsid w:val="733AB257"/>
    <w:rsid w:val="736BF06D"/>
    <w:rsid w:val="739056E6"/>
    <w:rsid w:val="73A7329B"/>
    <w:rsid w:val="73CAA0E3"/>
    <w:rsid w:val="73DD1E29"/>
    <w:rsid w:val="74644727"/>
    <w:rsid w:val="748B1EFE"/>
    <w:rsid w:val="75334623"/>
    <w:rsid w:val="75434332"/>
    <w:rsid w:val="7552FC45"/>
    <w:rsid w:val="75B4D148"/>
    <w:rsid w:val="76211AC0"/>
    <w:rsid w:val="762FF2CF"/>
    <w:rsid w:val="76545F9D"/>
    <w:rsid w:val="7675D1D0"/>
    <w:rsid w:val="76A6AEC1"/>
    <w:rsid w:val="770814BA"/>
    <w:rsid w:val="77395207"/>
    <w:rsid w:val="77416E93"/>
    <w:rsid w:val="775A4ADE"/>
    <w:rsid w:val="776363C0"/>
    <w:rsid w:val="777C1428"/>
    <w:rsid w:val="7781CAB7"/>
    <w:rsid w:val="779966F8"/>
    <w:rsid w:val="77A7F30F"/>
    <w:rsid w:val="77BC2863"/>
    <w:rsid w:val="77D043E6"/>
    <w:rsid w:val="780BB545"/>
    <w:rsid w:val="784ADB9E"/>
    <w:rsid w:val="7867C99F"/>
    <w:rsid w:val="787BAC89"/>
    <w:rsid w:val="78B2F464"/>
    <w:rsid w:val="78DB4B18"/>
    <w:rsid w:val="78E20844"/>
    <w:rsid w:val="7905AE19"/>
    <w:rsid w:val="792BA77D"/>
    <w:rsid w:val="7942CC76"/>
    <w:rsid w:val="79537129"/>
    <w:rsid w:val="799C6CFE"/>
    <w:rsid w:val="79B07616"/>
    <w:rsid w:val="79D6DF27"/>
    <w:rsid w:val="7A07D3A5"/>
    <w:rsid w:val="7A867983"/>
    <w:rsid w:val="7A944F5E"/>
    <w:rsid w:val="7AAB7BFD"/>
    <w:rsid w:val="7AC1988B"/>
    <w:rsid w:val="7AD7E857"/>
    <w:rsid w:val="7AF836AF"/>
    <w:rsid w:val="7AFFE490"/>
    <w:rsid w:val="7B2FB0ED"/>
    <w:rsid w:val="7B871B35"/>
    <w:rsid w:val="7BBB8AB5"/>
    <w:rsid w:val="7BBBE3B6"/>
    <w:rsid w:val="7BCA957B"/>
    <w:rsid w:val="7BCD7F9F"/>
    <w:rsid w:val="7BD185EA"/>
    <w:rsid w:val="7BE78C18"/>
    <w:rsid w:val="7C282C47"/>
    <w:rsid w:val="7C3AE9EB"/>
    <w:rsid w:val="7C6D92AA"/>
    <w:rsid w:val="7C868005"/>
    <w:rsid w:val="7CACC416"/>
    <w:rsid w:val="7CC548CF"/>
    <w:rsid w:val="7CD75D94"/>
    <w:rsid w:val="7D052464"/>
    <w:rsid w:val="7D3B7D78"/>
    <w:rsid w:val="7D77563E"/>
    <w:rsid w:val="7D810931"/>
    <w:rsid w:val="7DA18059"/>
    <w:rsid w:val="7DCEB71D"/>
    <w:rsid w:val="7DD88AE1"/>
    <w:rsid w:val="7DDA94F6"/>
    <w:rsid w:val="7DF61366"/>
    <w:rsid w:val="7E3C4B35"/>
    <w:rsid w:val="7E7A5BCA"/>
    <w:rsid w:val="7E9F110B"/>
    <w:rsid w:val="7EC0FA6B"/>
    <w:rsid w:val="7EC8CF28"/>
    <w:rsid w:val="7EC927A8"/>
    <w:rsid w:val="7EF4596C"/>
    <w:rsid w:val="7F3DF227"/>
    <w:rsid w:val="7F542970"/>
    <w:rsid w:val="7F6119F1"/>
    <w:rsid w:val="7F7802D3"/>
    <w:rsid w:val="7FB6A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7ECC"/>
  <w15:docId w15:val="{352CB520-8A15-4FFF-8E2B-85D587D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
    <w:link w:val="4GChar"/>
    <w:uiPriority w:val="99"/>
    <w:qFormat/>
    <w:rsid w:val="009A2817"/>
    <w:rPr>
      <w:rFonts w:ascii="Times New Roman" w:hAnsi="Times New Roman" w:cs="Times New Roman"/>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uiPriority w:val="99"/>
    <w:qFormat/>
    <w:rsid w:val="009A2817"/>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9A2817"/>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D6876"/>
    <w:pPr>
      <w:jc w:val="both"/>
    </w:pPr>
    <w:rPr>
      <w:sz w:val="20"/>
      <w:szCs w:val="20"/>
      <w:vertAlign w:val="superscript"/>
      <w:lang w:val="es-CO" w:eastAsia="es-CO"/>
    </w:rPr>
  </w:style>
  <w:style w:type="paragraph" w:styleId="Sinespaciado">
    <w:name w:val="No Spacing"/>
    <w:link w:val="SinespaciadoCar"/>
    <w:uiPriority w:val="1"/>
    <w:qFormat/>
    <w:rsid w:val="00B33EC5"/>
    <w:rPr>
      <w:rFonts w:ascii="Calibri" w:hAnsi="Calibri"/>
      <w:sz w:val="22"/>
      <w:szCs w:val="22"/>
      <w:lang w:val="es-ES" w:eastAsia="es-ES"/>
    </w:rPr>
  </w:style>
  <w:style w:type="character" w:customStyle="1" w:styleId="SinespaciadoCar">
    <w:name w:val="Sin espaciado Car"/>
    <w:link w:val="Sinespaciado"/>
    <w:uiPriority w:val="1"/>
    <w:locked/>
    <w:rsid w:val="00B33EC5"/>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235">
      <w:bodyDiv w:val="1"/>
      <w:marLeft w:val="0"/>
      <w:marRight w:val="0"/>
      <w:marTop w:val="0"/>
      <w:marBottom w:val="0"/>
      <w:divBdr>
        <w:top w:val="none" w:sz="0" w:space="0" w:color="auto"/>
        <w:left w:val="none" w:sz="0" w:space="0" w:color="auto"/>
        <w:bottom w:val="none" w:sz="0" w:space="0" w:color="auto"/>
        <w:right w:val="none" w:sz="0" w:space="0" w:color="auto"/>
      </w:divBdr>
      <w:divsChild>
        <w:div w:id="1185556093">
          <w:marLeft w:val="0"/>
          <w:marRight w:val="0"/>
          <w:marTop w:val="0"/>
          <w:marBottom w:val="100"/>
          <w:divBdr>
            <w:top w:val="none" w:sz="0" w:space="0" w:color="auto"/>
            <w:left w:val="none" w:sz="0" w:space="0" w:color="auto"/>
            <w:bottom w:val="none" w:sz="0" w:space="0" w:color="auto"/>
            <w:right w:val="none" w:sz="0" w:space="0" w:color="auto"/>
          </w:divBdr>
          <w:divsChild>
            <w:div w:id="1400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2931">
      <w:bodyDiv w:val="1"/>
      <w:marLeft w:val="0"/>
      <w:marRight w:val="0"/>
      <w:marTop w:val="0"/>
      <w:marBottom w:val="0"/>
      <w:divBdr>
        <w:top w:val="none" w:sz="0" w:space="0" w:color="auto"/>
        <w:left w:val="none" w:sz="0" w:space="0" w:color="auto"/>
        <w:bottom w:val="none" w:sz="0" w:space="0" w:color="auto"/>
        <w:right w:val="none" w:sz="0" w:space="0" w:color="auto"/>
      </w:divBdr>
      <w:divsChild>
        <w:div w:id="1651014351">
          <w:marLeft w:val="0"/>
          <w:marRight w:val="0"/>
          <w:marTop w:val="0"/>
          <w:marBottom w:val="100"/>
          <w:divBdr>
            <w:top w:val="none" w:sz="0" w:space="0" w:color="auto"/>
            <w:left w:val="none" w:sz="0" w:space="0" w:color="auto"/>
            <w:bottom w:val="none" w:sz="0" w:space="0" w:color="auto"/>
            <w:right w:val="none" w:sz="0" w:space="0" w:color="auto"/>
          </w:divBdr>
          <w:divsChild>
            <w:div w:id="2037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7081">
      <w:bodyDiv w:val="1"/>
      <w:marLeft w:val="0"/>
      <w:marRight w:val="0"/>
      <w:marTop w:val="0"/>
      <w:marBottom w:val="0"/>
      <w:divBdr>
        <w:top w:val="none" w:sz="0" w:space="0" w:color="auto"/>
        <w:left w:val="none" w:sz="0" w:space="0" w:color="auto"/>
        <w:bottom w:val="none" w:sz="0" w:space="0" w:color="auto"/>
        <w:right w:val="none" w:sz="0" w:space="0" w:color="auto"/>
      </w:divBdr>
    </w:div>
    <w:div w:id="17289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3518</Words>
  <Characters>19349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5</cp:revision>
  <dcterms:created xsi:type="dcterms:W3CDTF">2021-06-25T18:41:00Z</dcterms:created>
  <dcterms:modified xsi:type="dcterms:W3CDTF">2021-07-15T20:57:00Z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