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765" w:rsidRPr="00A90765" w:rsidRDefault="00A90765" w:rsidP="00A90765">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A9076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90765" w:rsidRPr="00A90765" w:rsidRDefault="00A90765" w:rsidP="00A90765">
      <w:pPr>
        <w:spacing w:line="240" w:lineRule="auto"/>
        <w:rPr>
          <w:rFonts w:ascii="Arial" w:eastAsia="Times New Roman" w:hAnsi="Arial" w:cs="Arial"/>
          <w:sz w:val="20"/>
          <w:szCs w:val="20"/>
          <w:lang w:val="es-419" w:eastAsia="es-ES"/>
        </w:rPr>
      </w:pPr>
    </w:p>
    <w:p w:rsidR="00A90765" w:rsidRPr="00A90765" w:rsidRDefault="00A90765" w:rsidP="00A90765">
      <w:pPr>
        <w:spacing w:line="240" w:lineRule="auto"/>
        <w:rPr>
          <w:rFonts w:ascii="Arial" w:eastAsia="Times New Roman" w:hAnsi="Arial" w:cs="Arial"/>
          <w:sz w:val="20"/>
          <w:szCs w:val="20"/>
          <w:lang w:val="es-419" w:eastAsia="es-ES"/>
        </w:rPr>
      </w:pPr>
      <w:r w:rsidRPr="00A90765">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90765">
        <w:rPr>
          <w:rFonts w:ascii="Arial" w:eastAsia="Times New Roman" w:hAnsi="Arial" w:cs="Arial"/>
          <w:sz w:val="20"/>
          <w:szCs w:val="20"/>
          <w:lang w:val="es-419" w:eastAsia="es-ES"/>
        </w:rPr>
        <w:t xml:space="preserve">Providencia de 26 de julio de 2021  </w:t>
      </w:r>
    </w:p>
    <w:p w:rsidR="00A90765" w:rsidRPr="00A90765" w:rsidRDefault="00A90765" w:rsidP="00A90765">
      <w:pPr>
        <w:spacing w:line="240" w:lineRule="auto"/>
        <w:rPr>
          <w:rFonts w:ascii="Arial" w:eastAsia="Times New Roman" w:hAnsi="Arial" w:cs="Arial"/>
          <w:sz w:val="20"/>
          <w:szCs w:val="20"/>
          <w:lang w:val="es-419" w:eastAsia="es-ES"/>
        </w:rPr>
      </w:pPr>
      <w:r w:rsidRPr="00A90765">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A90765">
        <w:rPr>
          <w:rFonts w:ascii="Arial" w:eastAsia="Times New Roman" w:hAnsi="Arial" w:cs="Arial"/>
          <w:sz w:val="20"/>
          <w:szCs w:val="20"/>
          <w:lang w:val="es-419" w:eastAsia="es-ES"/>
        </w:rPr>
        <w:t>66001</w:t>
      </w:r>
      <w:r w:rsidR="008345A4">
        <w:rPr>
          <w:rFonts w:ascii="Arial" w:eastAsia="Times New Roman" w:hAnsi="Arial" w:cs="Arial"/>
          <w:sz w:val="20"/>
          <w:szCs w:val="20"/>
          <w:lang w:val="es-419" w:eastAsia="es-ES"/>
        </w:rPr>
        <w:t>–</w:t>
      </w:r>
      <w:r w:rsidRPr="00A90765">
        <w:rPr>
          <w:rFonts w:ascii="Arial" w:eastAsia="Times New Roman" w:hAnsi="Arial" w:cs="Arial"/>
          <w:sz w:val="20"/>
          <w:szCs w:val="20"/>
          <w:lang w:val="es-419" w:eastAsia="es-ES"/>
        </w:rPr>
        <w:t>31</w:t>
      </w:r>
      <w:r w:rsidR="008345A4">
        <w:rPr>
          <w:rFonts w:ascii="Arial" w:eastAsia="Times New Roman" w:hAnsi="Arial" w:cs="Arial"/>
          <w:sz w:val="20"/>
          <w:szCs w:val="20"/>
          <w:lang w:val="es-419" w:eastAsia="es-ES"/>
        </w:rPr>
        <w:t>–</w:t>
      </w:r>
      <w:r w:rsidRPr="00A90765">
        <w:rPr>
          <w:rFonts w:ascii="Arial" w:eastAsia="Times New Roman" w:hAnsi="Arial" w:cs="Arial"/>
          <w:sz w:val="20"/>
          <w:szCs w:val="20"/>
          <w:lang w:val="es-419" w:eastAsia="es-ES"/>
        </w:rPr>
        <w:t>05</w:t>
      </w:r>
      <w:r w:rsidR="008345A4">
        <w:rPr>
          <w:rFonts w:ascii="Arial" w:eastAsia="Times New Roman" w:hAnsi="Arial" w:cs="Arial"/>
          <w:sz w:val="20"/>
          <w:szCs w:val="20"/>
          <w:lang w:val="es-419" w:eastAsia="es-ES"/>
        </w:rPr>
        <w:t>–</w:t>
      </w:r>
      <w:r w:rsidRPr="00A90765">
        <w:rPr>
          <w:rFonts w:ascii="Arial" w:eastAsia="Times New Roman" w:hAnsi="Arial" w:cs="Arial"/>
          <w:sz w:val="20"/>
          <w:szCs w:val="20"/>
          <w:lang w:val="es-419" w:eastAsia="es-ES"/>
        </w:rPr>
        <w:t>002</w:t>
      </w:r>
      <w:r w:rsidR="008345A4">
        <w:rPr>
          <w:rFonts w:ascii="Arial" w:eastAsia="Times New Roman" w:hAnsi="Arial" w:cs="Arial"/>
          <w:sz w:val="20"/>
          <w:szCs w:val="20"/>
          <w:lang w:val="es-419" w:eastAsia="es-ES"/>
        </w:rPr>
        <w:t>–</w:t>
      </w:r>
      <w:r w:rsidRPr="00A90765">
        <w:rPr>
          <w:rFonts w:ascii="Arial" w:eastAsia="Times New Roman" w:hAnsi="Arial" w:cs="Arial"/>
          <w:sz w:val="20"/>
          <w:szCs w:val="20"/>
          <w:lang w:val="es-419" w:eastAsia="es-ES"/>
        </w:rPr>
        <w:t>2010</w:t>
      </w:r>
      <w:r w:rsidR="008345A4">
        <w:rPr>
          <w:rFonts w:ascii="Arial" w:eastAsia="Times New Roman" w:hAnsi="Arial" w:cs="Arial"/>
          <w:sz w:val="20"/>
          <w:szCs w:val="20"/>
          <w:lang w:val="es-419" w:eastAsia="es-ES"/>
        </w:rPr>
        <w:t>–</w:t>
      </w:r>
      <w:r w:rsidRPr="00A90765">
        <w:rPr>
          <w:rFonts w:ascii="Arial" w:eastAsia="Times New Roman" w:hAnsi="Arial" w:cs="Arial"/>
          <w:sz w:val="20"/>
          <w:szCs w:val="20"/>
          <w:lang w:val="es-419" w:eastAsia="es-ES"/>
        </w:rPr>
        <w:t>01181</w:t>
      </w:r>
      <w:r w:rsidR="008345A4">
        <w:rPr>
          <w:rFonts w:ascii="Arial" w:eastAsia="Times New Roman" w:hAnsi="Arial" w:cs="Arial"/>
          <w:sz w:val="20"/>
          <w:szCs w:val="20"/>
          <w:lang w:val="es-419" w:eastAsia="es-ES"/>
        </w:rPr>
        <w:t>–</w:t>
      </w:r>
      <w:r w:rsidRPr="00A90765">
        <w:rPr>
          <w:rFonts w:ascii="Arial" w:eastAsia="Times New Roman" w:hAnsi="Arial" w:cs="Arial"/>
          <w:sz w:val="20"/>
          <w:szCs w:val="20"/>
          <w:lang w:val="es-419" w:eastAsia="es-ES"/>
        </w:rPr>
        <w:t xml:space="preserve">02 </w:t>
      </w:r>
    </w:p>
    <w:p w:rsidR="00A90765" w:rsidRPr="00A90765" w:rsidRDefault="00A90765" w:rsidP="00A90765">
      <w:pPr>
        <w:spacing w:line="240" w:lineRule="auto"/>
        <w:rPr>
          <w:rFonts w:ascii="Arial" w:eastAsia="Times New Roman" w:hAnsi="Arial" w:cs="Arial"/>
          <w:sz w:val="20"/>
          <w:szCs w:val="20"/>
          <w:lang w:val="es-419" w:eastAsia="es-ES"/>
        </w:rPr>
      </w:pPr>
      <w:r w:rsidRPr="00A90765">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90765">
        <w:rPr>
          <w:rFonts w:ascii="Arial" w:eastAsia="Times New Roman" w:hAnsi="Arial" w:cs="Arial"/>
          <w:sz w:val="20"/>
          <w:szCs w:val="20"/>
          <w:lang w:val="es-419" w:eastAsia="es-ES"/>
        </w:rPr>
        <w:t xml:space="preserve">Ejecutivo Laboral  </w:t>
      </w:r>
    </w:p>
    <w:p w:rsidR="00A90765" w:rsidRPr="00A90765" w:rsidRDefault="00A90765" w:rsidP="00A90765">
      <w:pPr>
        <w:spacing w:line="240" w:lineRule="auto"/>
        <w:rPr>
          <w:rFonts w:ascii="Arial" w:eastAsia="Times New Roman" w:hAnsi="Arial" w:cs="Arial"/>
          <w:sz w:val="20"/>
          <w:szCs w:val="20"/>
          <w:lang w:val="es-419" w:eastAsia="es-ES"/>
        </w:rPr>
      </w:pPr>
      <w:r w:rsidRPr="00A90765">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90765">
        <w:rPr>
          <w:rFonts w:ascii="Arial" w:eastAsia="Times New Roman" w:hAnsi="Arial" w:cs="Arial"/>
          <w:sz w:val="20"/>
          <w:szCs w:val="20"/>
          <w:lang w:val="es-419" w:eastAsia="es-ES"/>
        </w:rPr>
        <w:t xml:space="preserve">Amparo Molina de Sossa  </w:t>
      </w:r>
    </w:p>
    <w:p w:rsidR="00A90765" w:rsidRPr="00A90765" w:rsidRDefault="00A90765" w:rsidP="00A90765">
      <w:pPr>
        <w:spacing w:line="240" w:lineRule="auto"/>
        <w:rPr>
          <w:rFonts w:ascii="Arial" w:eastAsia="Times New Roman" w:hAnsi="Arial" w:cs="Arial"/>
          <w:sz w:val="20"/>
          <w:szCs w:val="20"/>
          <w:lang w:val="es-419" w:eastAsia="es-ES"/>
        </w:rPr>
      </w:pPr>
      <w:r w:rsidRPr="00A90765">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90765">
        <w:rPr>
          <w:rFonts w:ascii="Arial" w:eastAsia="Times New Roman" w:hAnsi="Arial" w:cs="Arial"/>
          <w:sz w:val="20"/>
          <w:szCs w:val="20"/>
          <w:lang w:val="es-419" w:eastAsia="es-ES"/>
        </w:rPr>
        <w:t xml:space="preserve">Colpensiones      </w:t>
      </w:r>
    </w:p>
    <w:p w:rsidR="00A90765" w:rsidRPr="00A90765" w:rsidRDefault="00A90765" w:rsidP="00A90765">
      <w:pPr>
        <w:spacing w:line="240" w:lineRule="auto"/>
        <w:rPr>
          <w:rFonts w:ascii="Arial" w:eastAsia="Times New Roman" w:hAnsi="Arial" w:cs="Arial"/>
          <w:sz w:val="20"/>
          <w:szCs w:val="20"/>
          <w:lang w:val="es-419" w:eastAsia="es-ES"/>
        </w:rPr>
      </w:pPr>
      <w:r w:rsidRPr="00A90765">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A90765">
        <w:rPr>
          <w:rFonts w:ascii="Arial" w:eastAsia="Times New Roman" w:hAnsi="Arial" w:cs="Arial"/>
          <w:sz w:val="20"/>
          <w:szCs w:val="20"/>
          <w:lang w:val="es-419" w:eastAsia="es-ES"/>
        </w:rPr>
        <w:t xml:space="preserve">Segundo Laboral del Circuito </w:t>
      </w:r>
    </w:p>
    <w:p w:rsidR="00A90765" w:rsidRPr="00A90765" w:rsidRDefault="00A90765" w:rsidP="00A90765">
      <w:pPr>
        <w:spacing w:line="240" w:lineRule="auto"/>
        <w:rPr>
          <w:rFonts w:ascii="Arial" w:eastAsia="Times New Roman" w:hAnsi="Arial" w:cs="Arial"/>
          <w:sz w:val="20"/>
          <w:szCs w:val="20"/>
          <w:lang w:val="es-419" w:eastAsia="es-ES"/>
        </w:rPr>
      </w:pPr>
      <w:r w:rsidRPr="00A90765">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A90765">
        <w:rPr>
          <w:rFonts w:ascii="Arial" w:eastAsia="Times New Roman" w:hAnsi="Arial" w:cs="Arial"/>
          <w:sz w:val="20"/>
          <w:szCs w:val="20"/>
          <w:lang w:val="es-419" w:eastAsia="es-ES"/>
        </w:rPr>
        <w:t>Julio César Salazar Muñoz</w:t>
      </w:r>
    </w:p>
    <w:p w:rsidR="00A90765" w:rsidRPr="00A90765" w:rsidRDefault="00A90765" w:rsidP="00A90765">
      <w:pPr>
        <w:spacing w:line="240" w:lineRule="auto"/>
        <w:rPr>
          <w:rFonts w:ascii="Arial" w:eastAsia="Times New Roman" w:hAnsi="Arial" w:cs="Arial"/>
          <w:sz w:val="20"/>
          <w:szCs w:val="20"/>
          <w:lang w:val="es-419" w:eastAsia="es-ES"/>
        </w:rPr>
      </w:pPr>
    </w:p>
    <w:p w:rsidR="00FA7532" w:rsidRDefault="00FA7532" w:rsidP="00FA7532">
      <w:pPr>
        <w:spacing w:line="240" w:lineRule="auto"/>
        <w:rPr>
          <w:rFonts w:ascii="Arial" w:eastAsia="Times New Roman" w:hAnsi="Arial" w:cs="Arial"/>
          <w:sz w:val="20"/>
          <w:szCs w:val="20"/>
          <w:lang w:val="es-419" w:eastAsia="es-ES"/>
        </w:rPr>
      </w:pPr>
      <w:r w:rsidRPr="00F16F64">
        <w:rPr>
          <w:rFonts w:ascii="Arial" w:eastAsia="Times New Roman" w:hAnsi="Arial" w:cs="Arial"/>
          <w:b/>
          <w:bCs/>
          <w:iCs/>
          <w:sz w:val="20"/>
          <w:szCs w:val="20"/>
          <w:u w:val="single"/>
          <w:lang w:val="es-419" w:eastAsia="fr-FR"/>
        </w:rPr>
        <w:t>TEMAS:</w:t>
      </w:r>
      <w:r w:rsidRPr="00F16F64">
        <w:rPr>
          <w:rFonts w:ascii="Arial" w:eastAsia="Times New Roman" w:hAnsi="Arial" w:cs="Arial"/>
          <w:b/>
          <w:bCs/>
          <w:iCs/>
          <w:sz w:val="20"/>
          <w:szCs w:val="20"/>
          <w:lang w:val="es-419" w:eastAsia="fr-FR"/>
        </w:rPr>
        <w:tab/>
      </w:r>
      <w:r>
        <w:rPr>
          <w:rFonts w:ascii="Arial" w:eastAsia="Times New Roman" w:hAnsi="Arial" w:cs="Arial"/>
          <w:b/>
          <w:sz w:val="20"/>
          <w:szCs w:val="20"/>
          <w:lang w:val="es-419" w:eastAsia="es-ES"/>
        </w:rPr>
        <w:t>COSTAS PROCESALES / PRESCRIPCIÓN / TÉRMINO: 3 AÑOS Y NO 5 / SE RIGE POR EL ARTÍCULO 2542 DEL CÓDIGO CIVIL / INTERRUPCIÓN</w:t>
      </w:r>
      <w:r w:rsidR="00FB0E40">
        <w:rPr>
          <w:rFonts w:ascii="Arial" w:eastAsia="Times New Roman" w:hAnsi="Arial" w:cs="Arial"/>
          <w:b/>
          <w:sz w:val="20"/>
          <w:szCs w:val="20"/>
          <w:lang w:val="es-419" w:eastAsia="es-ES"/>
        </w:rPr>
        <w:t xml:space="preserve"> / ANÁLISIS</w:t>
      </w:r>
      <w:r>
        <w:rPr>
          <w:rFonts w:ascii="Arial" w:eastAsia="Times New Roman" w:hAnsi="Arial" w:cs="Arial"/>
          <w:b/>
          <w:sz w:val="20"/>
          <w:szCs w:val="20"/>
          <w:lang w:val="es-419" w:eastAsia="es-ES"/>
        </w:rPr>
        <w:t>.</w:t>
      </w:r>
    </w:p>
    <w:p w:rsidR="00FA7532" w:rsidRDefault="00FA7532" w:rsidP="00FA7532">
      <w:pPr>
        <w:spacing w:line="240" w:lineRule="auto"/>
        <w:rPr>
          <w:rFonts w:ascii="Arial" w:eastAsia="Times New Roman" w:hAnsi="Arial" w:cs="Arial"/>
          <w:sz w:val="20"/>
          <w:szCs w:val="20"/>
          <w:lang w:val="es-419" w:eastAsia="es-ES"/>
        </w:rPr>
      </w:pPr>
    </w:p>
    <w:p w:rsidR="00FA7532" w:rsidRDefault="00FA7532" w:rsidP="00FA753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Desde providencia de 16 de octubre de 2019 en el proceso radicado No 66001310500220110035401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w:t>
      </w:r>
      <w:r w:rsidR="008345A4">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2018 y STL11275</w:t>
      </w:r>
      <w:r w:rsidR="008345A4">
        <w:rPr>
          <w:rFonts w:ascii="Arial" w:eastAsia="Times New Roman" w:hAnsi="Arial" w:cs="Arial"/>
          <w:sz w:val="20"/>
          <w:szCs w:val="20"/>
          <w:lang w:val="es-419" w:eastAsia="es-ES"/>
        </w:rPr>
        <w:t>–</w:t>
      </w:r>
      <w:r>
        <w:rPr>
          <w:rFonts w:ascii="Arial" w:eastAsia="Times New Roman" w:hAnsi="Arial" w:cs="Arial"/>
          <w:sz w:val="20"/>
          <w:szCs w:val="20"/>
          <w:lang w:val="es-419" w:eastAsia="es-ES"/>
        </w:rPr>
        <w:t>2016, sobre el tema de la prescripción de las costas judiciales, señaló que el término de prescripción de las mismas es de tres años de conformidad con lo previsto en el artículo 151 del C.P.T.</w:t>
      </w:r>
    </w:p>
    <w:p w:rsidR="00FA7532" w:rsidRDefault="00FA7532" w:rsidP="00FA7532">
      <w:pPr>
        <w:spacing w:line="240" w:lineRule="auto"/>
        <w:rPr>
          <w:rFonts w:ascii="Arial" w:eastAsia="Times New Roman" w:hAnsi="Arial" w:cs="Arial"/>
          <w:sz w:val="20"/>
          <w:szCs w:val="20"/>
          <w:lang w:val="es-419" w:eastAsia="es-ES"/>
        </w:rPr>
      </w:pPr>
    </w:p>
    <w:p w:rsidR="00FA7532" w:rsidRDefault="00FA7532" w:rsidP="00FA753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 </w:t>
      </w:r>
    </w:p>
    <w:p w:rsidR="00FA7532" w:rsidRDefault="00FA7532" w:rsidP="00FA753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rsidR="00FA7532" w:rsidRDefault="00FA7532" w:rsidP="00FA753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“Prescriben en tres años los gastos judiciales enumerados en el título VII, libro I del Código Judicial de la Unión, incluso los honorarios de los defensores; los médicos y cirujanos…”</w:t>
      </w:r>
    </w:p>
    <w:p w:rsidR="00FA7532" w:rsidRDefault="00FA7532" w:rsidP="00FA7532">
      <w:pPr>
        <w:spacing w:line="240" w:lineRule="auto"/>
        <w:rPr>
          <w:rFonts w:ascii="Arial" w:eastAsia="Times New Roman" w:hAnsi="Arial" w:cs="Arial"/>
          <w:sz w:val="20"/>
          <w:szCs w:val="20"/>
          <w:lang w:val="es-419" w:eastAsia="es-ES"/>
        </w:rPr>
      </w:pPr>
    </w:p>
    <w:p w:rsidR="00FA7532" w:rsidRDefault="00FA7532" w:rsidP="00FA753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w:t>
      </w:r>
    </w:p>
    <w:p w:rsidR="00FA7532" w:rsidRDefault="00FA7532" w:rsidP="00FA7532">
      <w:pPr>
        <w:spacing w:line="240" w:lineRule="auto"/>
        <w:rPr>
          <w:rFonts w:ascii="Arial" w:eastAsia="Times New Roman" w:hAnsi="Arial" w:cs="Arial"/>
          <w:sz w:val="20"/>
          <w:szCs w:val="20"/>
          <w:lang w:val="es-419" w:eastAsia="es-ES"/>
        </w:rPr>
      </w:pPr>
    </w:p>
    <w:p w:rsidR="00D72B0D" w:rsidRDefault="00F25FF4" w:rsidP="00FA753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25FF4">
        <w:rPr>
          <w:rFonts w:ascii="Arial" w:eastAsia="Times New Roman" w:hAnsi="Arial" w:cs="Arial"/>
          <w:sz w:val="20"/>
          <w:szCs w:val="20"/>
          <w:lang w:val="es-419" w:eastAsia="es-ES"/>
        </w:rPr>
        <w:t>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r>
        <w:rPr>
          <w:rFonts w:ascii="Arial" w:eastAsia="Times New Roman" w:hAnsi="Arial" w:cs="Arial"/>
          <w:sz w:val="20"/>
          <w:szCs w:val="20"/>
          <w:lang w:val="es-419" w:eastAsia="es-ES"/>
        </w:rPr>
        <w:t xml:space="preserve"> (…)</w:t>
      </w:r>
    </w:p>
    <w:p w:rsidR="00D72B0D" w:rsidRDefault="00D72B0D" w:rsidP="00FA7532">
      <w:pPr>
        <w:spacing w:line="240" w:lineRule="auto"/>
        <w:rPr>
          <w:rFonts w:ascii="Arial" w:eastAsia="Times New Roman" w:hAnsi="Arial" w:cs="Arial"/>
          <w:sz w:val="20"/>
          <w:szCs w:val="20"/>
          <w:lang w:val="es-419" w:eastAsia="es-ES"/>
        </w:rPr>
      </w:pPr>
    </w:p>
    <w:p w:rsidR="00FA7532" w:rsidRDefault="00616842" w:rsidP="00FA753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F25FF4" w:rsidRPr="00F25FF4">
        <w:rPr>
          <w:rFonts w:ascii="Arial" w:eastAsia="Times New Roman" w:hAnsi="Arial" w:cs="Arial"/>
          <w:sz w:val="20"/>
          <w:szCs w:val="20"/>
          <w:lang w:val="es-419" w:eastAsia="es-ES"/>
        </w:rPr>
        <w:t>debe concluirse que la providencia que reconoció los intereses moratorios quedó ejecutoriada el 29 de marzo de 2012 y la que aprobó las costas procesales obtuvo firmeza el 8 de mayo de igual año; mientras que la reclamación escrita, según la Resolución GNR 261767 de 18 de octubre de 2013, fue presentada el 21 de enero de 2013, lo que indica entonces que en esa fecha se interrumpió la prescripción por un lapso igual al inicialmente establecido (3 años), de donde, ante la inconformidad con el valor pagado, resultaba necesario acudir a la jurisdicción laboral a más tardar el 21 de enero de 2016, lo que solo vino a realizarse el 25 de enero de 2017</w:t>
      </w:r>
      <w:r>
        <w:rPr>
          <w:rFonts w:ascii="Arial" w:eastAsia="Times New Roman" w:hAnsi="Arial" w:cs="Arial"/>
          <w:sz w:val="20"/>
          <w:szCs w:val="20"/>
          <w:lang w:val="es-419" w:eastAsia="es-ES"/>
        </w:rPr>
        <w:t>…</w:t>
      </w:r>
    </w:p>
    <w:p w:rsidR="00616842" w:rsidRPr="00F16F64" w:rsidRDefault="00616842" w:rsidP="00FA7532">
      <w:pPr>
        <w:spacing w:line="240" w:lineRule="auto"/>
        <w:rPr>
          <w:rFonts w:ascii="Arial" w:eastAsia="Times New Roman" w:hAnsi="Arial" w:cs="Arial"/>
          <w:sz w:val="20"/>
          <w:szCs w:val="20"/>
          <w:lang w:val="es-419" w:eastAsia="es-ES"/>
        </w:rPr>
      </w:pPr>
    </w:p>
    <w:p w:rsidR="00FA7532" w:rsidRPr="00F16F64" w:rsidRDefault="00FA7532" w:rsidP="00FA7532">
      <w:pPr>
        <w:spacing w:line="240" w:lineRule="auto"/>
        <w:rPr>
          <w:rFonts w:ascii="Arial" w:eastAsia="Times New Roman" w:hAnsi="Arial" w:cs="Arial"/>
          <w:sz w:val="20"/>
          <w:szCs w:val="20"/>
          <w:lang w:val="es-419" w:eastAsia="es-ES"/>
        </w:rPr>
      </w:pPr>
    </w:p>
    <w:p w:rsidR="00FA7532" w:rsidRPr="00F16F64" w:rsidRDefault="00FA7532" w:rsidP="00FA7532">
      <w:pPr>
        <w:spacing w:line="240" w:lineRule="auto"/>
        <w:rPr>
          <w:rFonts w:ascii="Arial" w:eastAsia="Times New Roman" w:hAnsi="Arial" w:cs="Arial"/>
          <w:sz w:val="20"/>
          <w:szCs w:val="20"/>
          <w:lang w:eastAsia="es-ES"/>
        </w:rPr>
      </w:pPr>
    </w:p>
    <w:bookmarkEnd w:id="0"/>
    <w:p w:rsidR="00F93113" w:rsidRPr="00257EFA" w:rsidRDefault="00F93113" w:rsidP="00257EFA">
      <w:pPr>
        <w:pStyle w:val="paragraph"/>
        <w:spacing w:before="0" w:beforeAutospacing="0" w:after="0" w:afterAutospacing="0" w:line="276" w:lineRule="auto"/>
        <w:ind w:right="193"/>
        <w:jc w:val="center"/>
        <w:textAlignment w:val="baseline"/>
        <w:rPr>
          <w:rFonts w:ascii="Arial" w:hAnsi="Arial" w:cs="Arial"/>
          <w:b/>
          <w:bCs/>
        </w:rPr>
      </w:pPr>
      <w:r w:rsidRPr="00257EFA">
        <w:rPr>
          <w:rStyle w:val="normaltextrun"/>
          <w:rFonts w:ascii="Arial" w:hAnsi="Arial" w:cs="Arial"/>
          <w:b/>
          <w:bCs/>
        </w:rPr>
        <w:t>TRIBUNAL SUPERIOR DEL DISTRITO JUDICIAL</w:t>
      </w:r>
      <w:r w:rsidRPr="00257EFA">
        <w:rPr>
          <w:rStyle w:val="eop"/>
          <w:rFonts w:ascii="Arial" w:hAnsi="Arial" w:cs="Arial"/>
          <w:b/>
          <w:bCs/>
        </w:rPr>
        <w:t> </w:t>
      </w:r>
    </w:p>
    <w:p w:rsidR="00F93113" w:rsidRPr="00257EFA" w:rsidRDefault="00F93113" w:rsidP="00257EFA">
      <w:pPr>
        <w:pStyle w:val="paragraph"/>
        <w:spacing w:before="0" w:beforeAutospacing="0" w:after="0" w:afterAutospacing="0" w:line="276" w:lineRule="auto"/>
        <w:jc w:val="center"/>
        <w:textAlignment w:val="baseline"/>
        <w:rPr>
          <w:rFonts w:ascii="Arial" w:hAnsi="Arial" w:cs="Arial"/>
        </w:rPr>
      </w:pPr>
      <w:r w:rsidRPr="00257EFA">
        <w:rPr>
          <w:rStyle w:val="normaltextrun"/>
          <w:rFonts w:ascii="Arial" w:hAnsi="Arial" w:cs="Arial"/>
          <w:b/>
          <w:bCs/>
        </w:rPr>
        <w:t>SALA LABORAL</w:t>
      </w:r>
      <w:r w:rsidRPr="00257EFA">
        <w:rPr>
          <w:rStyle w:val="eop"/>
          <w:rFonts w:ascii="Arial" w:hAnsi="Arial" w:cs="Arial"/>
        </w:rPr>
        <w:t> </w:t>
      </w:r>
    </w:p>
    <w:p w:rsidR="00F93113" w:rsidRPr="00257EFA" w:rsidRDefault="00F93113" w:rsidP="00257EFA">
      <w:pPr>
        <w:pStyle w:val="paragraph"/>
        <w:spacing w:before="0" w:beforeAutospacing="0" w:after="0" w:afterAutospacing="0" w:line="276" w:lineRule="auto"/>
        <w:jc w:val="center"/>
        <w:textAlignment w:val="baseline"/>
        <w:rPr>
          <w:rFonts w:ascii="Arial" w:hAnsi="Arial" w:cs="Arial"/>
        </w:rPr>
      </w:pPr>
      <w:r w:rsidRPr="00257EFA">
        <w:rPr>
          <w:rStyle w:val="normaltextrun"/>
          <w:rFonts w:ascii="Arial" w:hAnsi="Arial" w:cs="Arial"/>
          <w:b/>
          <w:bCs/>
        </w:rPr>
        <w:t>MAGISTRADO PONENTE: JULIO CÉSAR SALAZAR MUÑOZ</w:t>
      </w:r>
      <w:r w:rsidRPr="00257EFA">
        <w:rPr>
          <w:rStyle w:val="eop"/>
          <w:rFonts w:ascii="Arial" w:hAnsi="Arial" w:cs="Arial"/>
        </w:rPr>
        <w:t> </w:t>
      </w:r>
    </w:p>
    <w:p w:rsidR="00F93113" w:rsidRPr="00257EFA" w:rsidRDefault="00F93113"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1B609F" w:rsidRPr="00257EFA" w:rsidRDefault="00F93113" w:rsidP="00257EFA">
      <w:pPr>
        <w:pStyle w:val="paragraph"/>
        <w:spacing w:before="0" w:beforeAutospacing="0" w:after="0" w:afterAutospacing="0" w:line="276" w:lineRule="auto"/>
        <w:jc w:val="center"/>
        <w:textAlignment w:val="baseline"/>
        <w:rPr>
          <w:rStyle w:val="normaltextrun"/>
          <w:rFonts w:ascii="Arial" w:hAnsi="Arial" w:cs="Arial"/>
        </w:rPr>
      </w:pPr>
      <w:r w:rsidRPr="00257EFA">
        <w:rPr>
          <w:rStyle w:val="normaltextrun"/>
          <w:rFonts w:ascii="Arial" w:hAnsi="Arial" w:cs="Arial"/>
        </w:rPr>
        <w:t>Pereira,</w:t>
      </w:r>
      <w:r w:rsidR="0059449E">
        <w:rPr>
          <w:rStyle w:val="normaltextrun"/>
          <w:rFonts w:ascii="Arial" w:hAnsi="Arial" w:cs="Arial"/>
        </w:rPr>
        <w:t xml:space="preserve"> </w:t>
      </w:r>
      <w:r w:rsidR="00C568EA" w:rsidRPr="00257EFA">
        <w:rPr>
          <w:rStyle w:val="normaltextrun"/>
          <w:rFonts w:ascii="Arial" w:hAnsi="Arial" w:cs="Arial"/>
        </w:rPr>
        <w:t>veinti</w:t>
      </w:r>
      <w:r w:rsidR="00195769" w:rsidRPr="00257EFA">
        <w:rPr>
          <w:rStyle w:val="normaltextrun"/>
          <w:rFonts w:ascii="Arial" w:hAnsi="Arial" w:cs="Arial"/>
        </w:rPr>
        <w:t>séis</w:t>
      </w:r>
      <w:r w:rsidR="00C568EA" w:rsidRPr="00257EFA">
        <w:rPr>
          <w:rStyle w:val="normaltextrun"/>
          <w:rFonts w:ascii="Arial" w:hAnsi="Arial" w:cs="Arial"/>
        </w:rPr>
        <w:t xml:space="preserve"> de julio</w:t>
      </w:r>
      <w:r w:rsidR="00CA08FF" w:rsidRPr="00257EFA">
        <w:rPr>
          <w:rStyle w:val="normaltextrun"/>
          <w:rFonts w:ascii="Arial" w:hAnsi="Arial" w:cs="Arial"/>
        </w:rPr>
        <w:t xml:space="preserve"> de</w:t>
      </w:r>
      <w:r w:rsidRPr="00257EFA">
        <w:rPr>
          <w:rStyle w:val="normaltextrun"/>
          <w:rFonts w:ascii="Arial" w:hAnsi="Arial" w:cs="Arial"/>
        </w:rPr>
        <w:t xml:space="preserve"> dos mil </w:t>
      </w:r>
      <w:r w:rsidR="001B609F" w:rsidRPr="00257EFA">
        <w:rPr>
          <w:rStyle w:val="normaltextrun"/>
          <w:rFonts w:ascii="Arial" w:hAnsi="Arial" w:cs="Arial"/>
        </w:rPr>
        <w:t>v</w:t>
      </w:r>
      <w:r w:rsidRPr="00257EFA">
        <w:rPr>
          <w:rStyle w:val="normaltextrun"/>
          <w:rFonts w:ascii="Arial" w:hAnsi="Arial" w:cs="Arial"/>
        </w:rPr>
        <w:t>eint</w:t>
      </w:r>
      <w:r w:rsidR="001B609F" w:rsidRPr="00257EFA">
        <w:rPr>
          <w:rStyle w:val="normaltextrun"/>
          <w:rFonts w:ascii="Arial" w:hAnsi="Arial" w:cs="Arial"/>
        </w:rPr>
        <w:t>iuno</w:t>
      </w:r>
    </w:p>
    <w:p w:rsidR="00F93113" w:rsidRPr="00257EFA" w:rsidRDefault="00F93113" w:rsidP="00257EFA">
      <w:pPr>
        <w:pStyle w:val="paragraph"/>
        <w:spacing w:before="0" w:beforeAutospacing="0" w:after="0" w:afterAutospacing="0" w:line="276" w:lineRule="auto"/>
        <w:jc w:val="center"/>
        <w:textAlignment w:val="baseline"/>
        <w:rPr>
          <w:rFonts w:ascii="Arial" w:hAnsi="Arial" w:cs="Arial"/>
        </w:rPr>
      </w:pPr>
      <w:r w:rsidRPr="00257EFA">
        <w:rPr>
          <w:rStyle w:val="normaltextrun"/>
          <w:rFonts w:ascii="Arial" w:hAnsi="Arial" w:cs="Arial"/>
        </w:rPr>
        <w:t xml:space="preserve">Acta </w:t>
      </w:r>
      <w:r w:rsidR="00445878" w:rsidRPr="00257EFA">
        <w:rPr>
          <w:rStyle w:val="normaltextrun"/>
          <w:rFonts w:ascii="Arial" w:hAnsi="Arial" w:cs="Arial"/>
        </w:rPr>
        <w:t>de Sala de Discusión No</w:t>
      </w:r>
      <w:r w:rsidR="00195769" w:rsidRPr="00257EFA">
        <w:rPr>
          <w:rStyle w:val="normaltextrun"/>
          <w:rFonts w:ascii="Arial" w:hAnsi="Arial" w:cs="Arial"/>
        </w:rPr>
        <w:t xml:space="preserve"> 115</w:t>
      </w:r>
      <w:r w:rsidR="00C568EA" w:rsidRPr="00257EFA">
        <w:rPr>
          <w:rStyle w:val="normaltextrun"/>
          <w:rFonts w:ascii="Arial" w:hAnsi="Arial" w:cs="Arial"/>
        </w:rPr>
        <w:t xml:space="preserve"> </w:t>
      </w:r>
      <w:r w:rsidR="00445878" w:rsidRPr="00257EFA">
        <w:rPr>
          <w:rStyle w:val="normaltextrun"/>
          <w:rFonts w:ascii="Arial" w:hAnsi="Arial" w:cs="Arial"/>
        </w:rPr>
        <w:t xml:space="preserve">de </w:t>
      </w:r>
      <w:r w:rsidR="00195769" w:rsidRPr="00257EFA">
        <w:rPr>
          <w:rStyle w:val="normaltextrun"/>
          <w:rFonts w:ascii="Arial" w:hAnsi="Arial" w:cs="Arial"/>
        </w:rPr>
        <w:t>19</w:t>
      </w:r>
      <w:r w:rsidR="00C568EA" w:rsidRPr="00257EFA">
        <w:rPr>
          <w:rStyle w:val="normaltextrun"/>
          <w:rFonts w:ascii="Arial" w:hAnsi="Arial" w:cs="Arial"/>
        </w:rPr>
        <w:t xml:space="preserve"> de julio</w:t>
      </w:r>
      <w:r w:rsidR="001B609F" w:rsidRPr="00257EFA">
        <w:rPr>
          <w:rStyle w:val="normaltextrun"/>
          <w:rFonts w:ascii="Arial" w:hAnsi="Arial" w:cs="Arial"/>
        </w:rPr>
        <w:t xml:space="preserve"> de 2021</w:t>
      </w:r>
    </w:p>
    <w:p w:rsidR="00F93113" w:rsidRPr="00257EFA" w:rsidRDefault="00F93113" w:rsidP="00257EFA">
      <w:pPr>
        <w:pStyle w:val="paragraph"/>
        <w:spacing w:before="0" w:beforeAutospacing="0" w:after="0" w:afterAutospacing="0" w:line="276" w:lineRule="auto"/>
        <w:jc w:val="center"/>
        <w:textAlignment w:val="baseline"/>
        <w:rPr>
          <w:rFonts w:ascii="Arial" w:hAnsi="Arial" w:cs="Arial"/>
          <w:b/>
          <w:bCs/>
        </w:rPr>
      </w:pPr>
      <w:r w:rsidRPr="00257EFA">
        <w:rPr>
          <w:rStyle w:val="eop"/>
          <w:rFonts w:ascii="Arial" w:hAnsi="Arial" w:cs="Arial"/>
          <w:b/>
          <w:bCs/>
        </w:rPr>
        <w:t> </w:t>
      </w:r>
    </w:p>
    <w:p w:rsidR="00F93113" w:rsidRPr="00257EFA" w:rsidRDefault="00F93113" w:rsidP="00257EFA">
      <w:pPr>
        <w:pStyle w:val="paragraph"/>
        <w:spacing w:before="0" w:beforeAutospacing="0" w:after="0" w:afterAutospacing="0" w:line="276" w:lineRule="auto"/>
        <w:jc w:val="center"/>
        <w:textAlignment w:val="baseline"/>
        <w:rPr>
          <w:rFonts w:ascii="Arial" w:hAnsi="Arial" w:cs="Arial"/>
          <w:b/>
          <w:bCs/>
        </w:rPr>
      </w:pPr>
      <w:r w:rsidRPr="00257EFA">
        <w:rPr>
          <w:rStyle w:val="eop"/>
          <w:rFonts w:ascii="Arial" w:hAnsi="Arial" w:cs="Arial"/>
          <w:b/>
          <w:bCs/>
        </w:rPr>
        <w:t> </w:t>
      </w:r>
    </w:p>
    <w:p w:rsidR="00F93113" w:rsidRPr="00257EFA" w:rsidRDefault="00F93113"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En la fecha, la Sala de Decisión Laboral del Tribunal Superior del Distrito Judicial de Pereira procede a resolver el recurso de apelación presentado </w:t>
      </w:r>
      <w:r w:rsidR="001900B1" w:rsidRPr="00257EFA">
        <w:rPr>
          <w:rStyle w:val="normaltextrun"/>
          <w:rFonts w:ascii="Arial" w:hAnsi="Arial" w:cs="Arial"/>
        </w:rPr>
        <w:t xml:space="preserve">por </w:t>
      </w:r>
      <w:r w:rsidR="00C568EA" w:rsidRPr="00257EFA">
        <w:rPr>
          <w:rStyle w:val="normaltextrun"/>
          <w:rFonts w:ascii="Arial" w:hAnsi="Arial" w:cs="Arial"/>
        </w:rPr>
        <w:t>Amparo Molina de Sossa</w:t>
      </w:r>
      <w:r w:rsidR="0059449E">
        <w:rPr>
          <w:rStyle w:val="normaltextrun"/>
          <w:rFonts w:ascii="Arial" w:hAnsi="Arial" w:cs="Arial"/>
        </w:rPr>
        <w:t xml:space="preserve"> </w:t>
      </w:r>
      <w:r w:rsidRPr="00257EFA">
        <w:rPr>
          <w:rStyle w:val="normaltextrun"/>
          <w:rFonts w:ascii="Arial" w:hAnsi="Arial" w:cs="Arial"/>
        </w:rPr>
        <w:t xml:space="preserve">contra el auto proferido por el Juzgado </w:t>
      </w:r>
      <w:r w:rsidR="00C568EA" w:rsidRPr="00257EFA">
        <w:rPr>
          <w:rStyle w:val="normaltextrun"/>
          <w:rFonts w:ascii="Arial" w:hAnsi="Arial" w:cs="Arial"/>
        </w:rPr>
        <w:t>Segundo</w:t>
      </w:r>
      <w:r w:rsidR="001B609F" w:rsidRPr="00257EFA">
        <w:rPr>
          <w:rStyle w:val="normaltextrun"/>
          <w:rFonts w:ascii="Arial" w:hAnsi="Arial" w:cs="Arial"/>
        </w:rPr>
        <w:t xml:space="preserve"> </w:t>
      </w:r>
      <w:r w:rsidR="35F38141" w:rsidRPr="00257EFA">
        <w:rPr>
          <w:rStyle w:val="normaltextrun"/>
          <w:rFonts w:ascii="Arial" w:hAnsi="Arial" w:cs="Arial"/>
        </w:rPr>
        <w:t>Laboral</w:t>
      </w:r>
      <w:r w:rsidRPr="00257EFA">
        <w:rPr>
          <w:rStyle w:val="normaltextrun"/>
          <w:rFonts w:ascii="Arial" w:hAnsi="Arial" w:cs="Arial"/>
        </w:rPr>
        <w:t xml:space="preserve"> del Circuito el </w:t>
      </w:r>
      <w:r w:rsidR="00E10011" w:rsidRPr="00257EFA">
        <w:rPr>
          <w:rStyle w:val="normaltextrun"/>
          <w:rFonts w:ascii="Arial" w:hAnsi="Arial" w:cs="Arial"/>
        </w:rPr>
        <w:t>1</w:t>
      </w:r>
      <w:r w:rsidR="00C568EA" w:rsidRPr="00257EFA">
        <w:rPr>
          <w:rStyle w:val="normaltextrun"/>
          <w:rFonts w:ascii="Arial" w:hAnsi="Arial" w:cs="Arial"/>
        </w:rPr>
        <w:t>5</w:t>
      </w:r>
      <w:r w:rsidR="00E10011" w:rsidRPr="00257EFA">
        <w:rPr>
          <w:rStyle w:val="normaltextrun"/>
          <w:rFonts w:ascii="Arial" w:hAnsi="Arial" w:cs="Arial"/>
        </w:rPr>
        <w:t xml:space="preserve"> de </w:t>
      </w:r>
      <w:r w:rsidR="00C568EA" w:rsidRPr="00257EFA">
        <w:rPr>
          <w:rStyle w:val="normaltextrun"/>
          <w:rFonts w:ascii="Arial" w:hAnsi="Arial" w:cs="Arial"/>
        </w:rPr>
        <w:lastRenderedPageBreak/>
        <w:t>octubre</w:t>
      </w:r>
      <w:r w:rsidRPr="00257EFA">
        <w:rPr>
          <w:rStyle w:val="normaltextrun"/>
          <w:rFonts w:ascii="Arial" w:hAnsi="Arial" w:cs="Arial"/>
        </w:rPr>
        <w:t xml:space="preserve"> de 202</w:t>
      </w:r>
      <w:r w:rsidR="590E1064" w:rsidRPr="00257EFA">
        <w:rPr>
          <w:rStyle w:val="normaltextrun"/>
          <w:rFonts w:ascii="Arial" w:hAnsi="Arial" w:cs="Arial"/>
        </w:rPr>
        <w:t>0</w:t>
      </w:r>
      <w:r w:rsidRPr="00257EFA">
        <w:rPr>
          <w:rStyle w:val="normaltextrun"/>
          <w:rFonts w:ascii="Arial" w:hAnsi="Arial" w:cs="Arial"/>
        </w:rPr>
        <w:t>, dentro del proceso ejecutivo laboral iniciado en contra de Co</w:t>
      </w:r>
      <w:r w:rsidR="0052161C" w:rsidRPr="00257EFA">
        <w:rPr>
          <w:rStyle w:val="normaltextrun"/>
          <w:rFonts w:ascii="Arial" w:hAnsi="Arial" w:cs="Arial"/>
        </w:rPr>
        <w:t>l</w:t>
      </w:r>
      <w:r w:rsidRPr="00257EFA">
        <w:rPr>
          <w:rStyle w:val="normaltextrun"/>
          <w:rFonts w:ascii="Arial" w:hAnsi="Arial" w:cs="Arial"/>
        </w:rPr>
        <w:t>pensiones, cuya radicación corresponde al número 66001</w:t>
      </w:r>
      <w:r w:rsidR="008345A4">
        <w:rPr>
          <w:rStyle w:val="normaltextrun"/>
          <w:rFonts w:ascii="Arial" w:hAnsi="Arial" w:cs="Arial"/>
        </w:rPr>
        <w:t>–</w:t>
      </w:r>
      <w:r w:rsidRPr="00257EFA">
        <w:rPr>
          <w:rStyle w:val="normaltextrun"/>
          <w:rFonts w:ascii="Arial" w:hAnsi="Arial" w:cs="Arial"/>
        </w:rPr>
        <w:t>31</w:t>
      </w:r>
      <w:r w:rsidR="008345A4">
        <w:rPr>
          <w:rStyle w:val="normaltextrun"/>
          <w:rFonts w:ascii="Arial" w:hAnsi="Arial" w:cs="Arial"/>
        </w:rPr>
        <w:t>–</w:t>
      </w:r>
      <w:r w:rsidRPr="00257EFA">
        <w:rPr>
          <w:rStyle w:val="normaltextrun"/>
          <w:rFonts w:ascii="Arial" w:hAnsi="Arial" w:cs="Arial"/>
        </w:rPr>
        <w:t>05</w:t>
      </w:r>
      <w:r w:rsidR="008345A4">
        <w:rPr>
          <w:rStyle w:val="normaltextrun"/>
          <w:rFonts w:ascii="Arial" w:hAnsi="Arial" w:cs="Arial"/>
        </w:rPr>
        <w:t>–</w:t>
      </w:r>
      <w:r w:rsidRPr="00257EFA">
        <w:rPr>
          <w:rStyle w:val="normaltextrun"/>
          <w:rFonts w:ascii="Arial" w:hAnsi="Arial" w:cs="Arial"/>
        </w:rPr>
        <w:t>00</w:t>
      </w:r>
      <w:r w:rsidR="00C568EA" w:rsidRPr="00257EFA">
        <w:rPr>
          <w:rStyle w:val="normaltextrun"/>
          <w:rFonts w:ascii="Arial" w:hAnsi="Arial" w:cs="Arial"/>
        </w:rPr>
        <w:t>2</w:t>
      </w:r>
      <w:r w:rsidR="008345A4">
        <w:rPr>
          <w:rStyle w:val="normaltextrun"/>
          <w:rFonts w:ascii="Arial" w:hAnsi="Arial" w:cs="Arial"/>
        </w:rPr>
        <w:t>–</w:t>
      </w:r>
      <w:r w:rsidRPr="00257EFA">
        <w:rPr>
          <w:rStyle w:val="normaltextrun"/>
          <w:rFonts w:ascii="Arial" w:hAnsi="Arial" w:cs="Arial"/>
        </w:rPr>
        <w:t>20</w:t>
      </w:r>
      <w:r w:rsidR="001900B1" w:rsidRPr="00257EFA">
        <w:rPr>
          <w:rStyle w:val="normaltextrun"/>
          <w:rFonts w:ascii="Arial" w:hAnsi="Arial" w:cs="Arial"/>
        </w:rPr>
        <w:t>1</w:t>
      </w:r>
      <w:r w:rsidR="00C568EA" w:rsidRPr="00257EFA">
        <w:rPr>
          <w:rStyle w:val="normaltextrun"/>
          <w:rFonts w:ascii="Arial" w:hAnsi="Arial" w:cs="Arial"/>
        </w:rPr>
        <w:t>0</w:t>
      </w:r>
      <w:r w:rsidR="008345A4">
        <w:rPr>
          <w:rStyle w:val="normaltextrun"/>
          <w:rFonts w:ascii="Arial" w:hAnsi="Arial" w:cs="Arial"/>
        </w:rPr>
        <w:t>–</w:t>
      </w:r>
      <w:r w:rsidRPr="00257EFA">
        <w:rPr>
          <w:rStyle w:val="normaltextrun"/>
          <w:rFonts w:ascii="Arial" w:hAnsi="Arial" w:cs="Arial"/>
        </w:rPr>
        <w:t>0</w:t>
      </w:r>
      <w:r w:rsidR="00C568EA" w:rsidRPr="00257EFA">
        <w:rPr>
          <w:rStyle w:val="normaltextrun"/>
          <w:rFonts w:ascii="Arial" w:hAnsi="Arial" w:cs="Arial"/>
        </w:rPr>
        <w:t>1181</w:t>
      </w:r>
      <w:r w:rsidR="008345A4">
        <w:rPr>
          <w:rStyle w:val="normaltextrun"/>
          <w:rFonts w:ascii="Arial" w:hAnsi="Arial" w:cs="Arial"/>
        </w:rPr>
        <w:t>–</w:t>
      </w:r>
      <w:r w:rsidRPr="00257EFA">
        <w:rPr>
          <w:rStyle w:val="normaltextrun"/>
          <w:rFonts w:ascii="Arial" w:hAnsi="Arial" w:cs="Arial"/>
        </w:rPr>
        <w:t>0</w:t>
      </w:r>
      <w:r w:rsidR="003241AD" w:rsidRPr="00257EFA">
        <w:rPr>
          <w:rStyle w:val="normaltextrun"/>
          <w:rFonts w:ascii="Arial" w:hAnsi="Arial" w:cs="Arial"/>
        </w:rPr>
        <w:t>2</w:t>
      </w:r>
      <w:r w:rsidRPr="00257EFA">
        <w:rPr>
          <w:rStyle w:val="normaltextrun"/>
          <w:rFonts w:ascii="Arial" w:hAnsi="Arial" w:cs="Arial"/>
        </w:rPr>
        <w:t>.</w:t>
      </w:r>
    </w:p>
    <w:p w:rsidR="00F93113" w:rsidRPr="00257EFA" w:rsidRDefault="00F93113" w:rsidP="00257EFA">
      <w:pPr>
        <w:pStyle w:val="paragraph"/>
        <w:spacing w:before="0" w:beforeAutospacing="0" w:after="0" w:afterAutospacing="0" w:line="276" w:lineRule="auto"/>
        <w:textAlignment w:val="baseline"/>
        <w:rPr>
          <w:rFonts w:ascii="Arial" w:hAnsi="Arial" w:cs="Arial"/>
        </w:rPr>
      </w:pPr>
    </w:p>
    <w:p w:rsidR="00F93113" w:rsidRPr="00257EFA" w:rsidRDefault="0059449E" w:rsidP="00257EFA">
      <w:pPr>
        <w:pStyle w:val="paragraph"/>
        <w:spacing w:before="0" w:beforeAutospacing="0" w:after="0" w:afterAutospacing="0" w:line="276" w:lineRule="auto"/>
        <w:textAlignment w:val="baseline"/>
        <w:rPr>
          <w:rFonts w:ascii="Arial" w:hAnsi="Arial" w:cs="Arial"/>
        </w:rPr>
      </w:pPr>
      <w:r>
        <w:rPr>
          <w:rStyle w:val="normaltextrun"/>
          <w:rFonts w:ascii="Arial" w:hAnsi="Arial" w:cs="Arial"/>
        </w:rPr>
        <w:t>(…)</w:t>
      </w:r>
    </w:p>
    <w:p w:rsidR="00F93113" w:rsidRPr="00257EFA" w:rsidRDefault="00F93113" w:rsidP="00257EFA">
      <w:pPr>
        <w:pStyle w:val="paragraph"/>
        <w:spacing w:before="0" w:beforeAutospacing="0" w:after="0" w:afterAutospacing="0" w:line="276" w:lineRule="auto"/>
        <w:textAlignment w:val="baseline"/>
        <w:rPr>
          <w:rFonts w:ascii="Arial" w:hAnsi="Arial" w:cs="Arial"/>
        </w:rPr>
      </w:pPr>
    </w:p>
    <w:p w:rsidR="00F93113" w:rsidRPr="00257EFA" w:rsidRDefault="00F93113"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Previamente se revisó, discutió y aprobó el proyecto elaborado por el Magistrado ponente que corresponde a los siguientes</w:t>
      </w:r>
    </w:p>
    <w:p w:rsidR="00F93113" w:rsidRPr="00257EFA" w:rsidRDefault="00F93113" w:rsidP="00257EFA">
      <w:pPr>
        <w:pStyle w:val="paragraph"/>
        <w:spacing w:before="0" w:beforeAutospacing="0" w:after="0" w:afterAutospacing="0" w:line="276" w:lineRule="auto"/>
        <w:textAlignment w:val="baseline"/>
        <w:rPr>
          <w:rFonts w:ascii="Arial" w:hAnsi="Arial" w:cs="Arial"/>
        </w:rPr>
      </w:pPr>
    </w:p>
    <w:p w:rsidR="00F93113" w:rsidRPr="00257EFA" w:rsidRDefault="00F93113" w:rsidP="00257EFA">
      <w:pPr>
        <w:pStyle w:val="paragraph"/>
        <w:spacing w:before="0" w:beforeAutospacing="0" w:after="0" w:afterAutospacing="0" w:line="276" w:lineRule="auto"/>
        <w:jc w:val="center"/>
        <w:textAlignment w:val="baseline"/>
        <w:rPr>
          <w:rFonts w:ascii="Arial" w:hAnsi="Arial" w:cs="Arial"/>
        </w:rPr>
      </w:pPr>
      <w:r w:rsidRPr="00257EFA">
        <w:rPr>
          <w:rStyle w:val="normaltextrun"/>
          <w:rFonts w:ascii="Arial" w:hAnsi="Arial" w:cs="Arial"/>
          <w:b/>
          <w:bCs/>
        </w:rPr>
        <w:t>ANTECEDENTES</w:t>
      </w:r>
      <w:r w:rsidRPr="00257EFA">
        <w:rPr>
          <w:rStyle w:val="eop"/>
          <w:rFonts w:ascii="Arial" w:hAnsi="Arial" w:cs="Arial"/>
        </w:rPr>
        <w:t> </w:t>
      </w:r>
    </w:p>
    <w:p w:rsidR="00F93113" w:rsidRPr="00257EFA" w:rsidRDefault="00F93113" w:rsidP="00257EFA">
      <w:pPr>
        <w:pStyle w:val="paragraph"/>
        <w:spacing w:before="0" w:beforeAutospacing="0" w:after="0" w:afterAutospacing="0" w:line="276" w:lineRule="auto"/>
        <w:textAlignment w:val="baseline"/>
        <w:rPr>
          <w:rFonts w:ascii="Arial" w:hAnsi="Arial" w:cs="Arial"/>
        </w:rPr>
      </w:pPr>
    </w:p>
    <w:p w:rsidR="00FF313C" w:rsidRPr="00257EFA" w:rsidRDefault="00F93113" w:rsidP="00257EFA">
      <w:pPr>
        <w:pStyle w:val="paragraph"/>
        <w:spacing w:before="0" w:beforeAutospacing="0" w:after="0" w:afterAutospacing="0" w:line="276" w:lineRule="auto"/>
        <w:ind w:right="32"/>
        <w:textAlignment w:val="baseline"/>
        <w:rPr>
          <w:rStyle w:val="normaltextrun"/>
          <w:rFonts w:ascii="Arial" w:hAnsi="Arial" w:cs="Arial"/>
        </w:rPr>
      </w:pPr>
      <w:r w:rsidRPr="00257EFA">
        <w:rPr>
          <w:rStyle w:val="normaltextrun"/>
          <w:rFonts w:ascii="Arial" w:hAnsi="Arial" w:cs="Arial"/>
        </w:rPr>
        <w:t xml:space="preserve">Mediante sentencia de fecha </w:t>
      </w:r>
      <w:r w:rsidR="00FF313C" w:rsidRPr="00257EFA">
        <w:rPr>
          <w:rStyle w:val="normaltextrun"/>
          <w:rFonts w:ascii="Arial" w:hAnsi="Arial" w:cs="Arial"/>
        </w:rPr>
        <w:t>19 de agosto de 2011</w:t>
      </w:r>
      <w:r w:rsidRPr="00257EFA">
        <w:rPr>
          <w:rStyle w:val="normaltextrun"/>
          <w:rFonts w:ascii="Arial" w:hAnsi="Arial" w:cs="Arial"/>
        </w:rPr>
        <w:t>, el Juzgado </w:t>
      </w:r>
      <w:r w:rsidR="00FF313C" w:rsidRPr="00257EFA">
        <w:rPr>
          <w:rStyle w:val="normaltextrun"/>
          <w:rFonts w:ascii="Arial" w:hAnsi="Arial" w:cs="Arial"/>
        </w:rPr>
        <w:t>Segundo Laboral del Circuito Adjunto</w:t>
      </w:r>
      <w:r w:rsidR="001B609F" w:rsidRPr="00257EFA">
        <w:rPr>
          <w:rStyle w:val="normaltextrun"/>
          <w:rFonts w:ascii="Arial" w:hAnsi="Arial" w:cs="Arial"/>
        </w:rPr>
        <w:t>,</w:t>
      </w:r>
      <w:r w:rsidR="00FF313C" w:rsidRPr="00257EFA">
        <w:rPr>
          <w:rStyle w:val="normaltextrun"/>
          <w:rFonts w:ascii="Arial" w:hAnsi="Arial" w:cs="Arial"/>
        </w:rPr>
        <w:t xml:space="preserve"> negó la pensión de vejez a la señora</w:t>
      </w:r>
      <w:r w:rsidR="001B609F" w:rsidRPr="00257EFA">
        <w:rPr>
          <w:rStyle w:val="normaltextrun"/>
          <w:rFonts w:ascii="Arial" w:hAnsi="Arial" w:cs="Arial"/>
        </w:rPr>
        <w:t xml:space="preserve"> </w:t>
      </w:r>
      <w:r w:rsidR="00FF313C" w:rsidRPr="00257EFA">
        <w:rPr>
          <w:rStyle w:val="normaltextrun"/>
          <w:rFonts w:ascii="Arial" w:hAnsi="Arial" w:cs="Arial"/>
        </w:rPr>
        <w:t xml:space="preserve">Amparo Molina de Sossa; no obstante, al resolverse el recurso de apelación formulado por la actora, en sentencia adiada 6 de marzo de 2012, </w:t>
      </w:r>
      <w:r w:rsidR="2DD1E4FE" w:rsidRPr="00257EFA">
        <w:rPr>
          <w:rStyle w:val="normaltextrun"/>
          <w:rFonts w:ascii="Arial" w:hAnsi="Arial" w:cs="Arial"/>
        </w:rPr>
        <w:t xml:space="preserve">esta Corporación </w:t>
      </w:r>
      <w:r w:rsidR="00FF313C" w:rsidRPr="00257EFA">
        <w:rPr>
          <w:rStyle w:val="normaltextrun"/>
          <w:rFonts w:ascii="Arial" w:hAnsi="Arial" w:cs="Arial"/>
        </w:rPr>
        <w:t xml:space="preserve">revocó la decisión absolutoria para en su lugar reconocer la prestación a favor la afiliada a partir del 11 de junio de 2009, con sus respectivos intereses moratorios.  Las costas fueron fijadas en el juzgado de </w:t>
      </w:r>
      <w:r w:rsidR="00573597" w:rsidRPr="00257EFA">
        <w:rPr>
          <w:rStyle w:val="normaltextrun"/>
          <w:rFonts w:ascii="Arial" w:hAnsi="Arial" w:cs="Arial"/>
        </w:rPr>
        <w:t>origen en la suma de $3.966.900, cifra que fue aprobada mediante auto de fecha 30 de abril de 2012.</w:t>
      </w:r>
    </w:p>
    <w:p w:rsidR="00FF313C" w:rsidRPr="00257EFA" w:rsidRDefault="00FF313C" w:rsidP="00257EFA">
      <w:pPr>
        <w:pStyle w:val="paragraph"/>
        <w:spacing w:before="0" w:beforeAutospacing="0" w:after="0" w:afterAutospacing="0" w:line="276" w:lineRule="auto"/>
        <w:ind w:right="32"/>
        <w:textAlignment w:val="baseline"/>
        <w:rPr>
          <w:rStyle w:val="normaltextrun"/>
          <w:rFonts w:ascii="Arial" w:hAnsi="Arial" w:cs="Arial"/>
        </w:rPr>
      </w:pPr>
    </w:p>
    <w:p w:rsidR="00573597" w:rsidRPr="00257EFA" w:rsidRDefault="00573597" w:rsidP="00257EFA">
      <w:pPr>
        <w:pStyle w:val="paragraph"/>
        <w:spacing w:before="0" w:beforeAutospacing="0" w:after="0" w:afterAutospacing="0" w:line="276" w:lineRule="auto"/>
        <w:ind w:right="32"/>
        <w:textAlignment w:val="baseline"/>
        <w:rPr>
          <w:rStyle w:val="normaltextrun"/>
          <w:rFonts w:ascii="Arial" w:hAnsi="Arial" w:cs="Arial"/>
        </w:rPr>
      </w:pPr>
      <w:r w:rsidRPr="00257EFA">
        <w:rPr>
          <w:rStyle w:val="normaltextrun"/>
          <w:rFonts w:ascii="Arial" w:hAnsi="Arial" w:cs="Arial"/>
        </w:rPr>
        <w:t xml:space="preserve">En escrito de fecha 25 de enero de 2017, la parte actora solicitó que se librara mandamiento de pago por la diferencia resultante entre los intereses moratorios reconocidos por Colpensiones mediante Resolución GNR 261797 de 18 de octubre de 2013 </w:t>
      </w:r>
      <w:r w:rsidR="6C080185" w:rsidRPr="00257EFA">
        <w:rPr>
          <w:rStyle w:val="normaltextrun"/>
          <w:rFonts w:ascii="Arial" w:hAnsi="Arial" w:cs="Arial"/>
        </w:rPr>
        <w:t xml:space="preserve">y </w:t>
      </w:r>
      <w:r w:rsidRPr="00257EFA">
        <w:rPr>
          <w:rStyle w:val="normaltextrun"/>
          <w:rFonts w:ascii="Arial" w:hAnsi="Arial" w:cs="Arial"/>
        </w:rPr>
        <w:t>la suma que realmente corresponde por dicho concepto estipulada en la cifra de $12.833.660</w:t>
      </w:r>
      <w:r w:rsidR="1308C9DE" w:rsidRPr="00257EFA">
        <w:rPr>
          <w:rStyle w:val="normaltextrun"/>
          <w:rFonts w:ascii="Arial" w:hAnsi="Arial" w:cs="Arial"/>
        </w:rPr>
        <w:t>, así como el</w:t>
      </w:r>
      <w:r w:rsidRPr="00257EFA">
        <w:rPr>
          <w:rStyle w:val="normaltextrun"/>
          <w:rFonts w:ascii="Arial" w:hAnsi="Arial" w:cs="Arial"/>
        </w:rPr>
        <w:t xml:space="preserve"> valor de las costas procesales aprobadas en este asunto.</w:t>
      </w:r>
    </w:p>
    <w:p w:rsidR="00A0130E" w:rsidRPr="00257EFA" w:rsidRDefault="00A0130E" w:rsidP="00257EFA">
      <w:pPr>
        <w:pStyle w:val="paragraph"/>
        <w:spacing w:before="0" w:beforeAutospacing="0" w:after="0" w:afterAutospacing="0" w:line="276" w:lineRule="auto"/>
        <w:ind w:right="32"/>
        <w:textAlignment w:val="baseline"/>
        <w:rPr>
          <w:rStyle w:val="normaltextrun"/>
          <w:rFonts w:ascii="Arial" w:hAnsi="Arial" w:cs="Arial"/>
        </w:rPr>
      </w:pPr>
    </w:p>
    <w:p w:rsidR="00A0130E" w:rsidRPr="00257EFA" w:rsidRDefault="00A0130E" w:rsidP="00257EFA">
      <w:pPr>
        <w:pStyle w:val="paragraph"/>
        <w:spacing w:before="0" w:beforeAutospacing="0" w:after="0" w:afterAutospacing="0" w:line="276" w:lineRule="auto"/>
        <w:ind w:right="32"/>
        <w:textAlignment w:val="baseline"/>
        <w:rPr>
          <w:rStyle w:val="normaltextrun"/>
          <w:rFonts w:ascii="Arial" w:hAnsi="Arial" w:cs="Arial"/>
        </w:rPr>
      </w:pPr>
      <w:r w:rsidRPr="00257EFA">
        <w:rPr>
          <w:rStyle w:val="normaltextrun"/>
          <w:rFonts w:ascii="Arial" w:hAnsi="Arial" w:cs="Arial"/>
        </w:rPr>
        <w:t>Mediante auto de fecha 15 de marzo de 2018, el Juzgado Segundo Laboral del Circuito libró mandamiento de pago por los intereses moratorios insolutos en la suma de $3.228.926 y por la</w:t>
      </w:r>
      <w:r w:rsidR="202E5740" w:rsidRPr="00257EFA">
        <w:rPr>
          <w:rStyle w:val="normaltextrun"/>
          <w:rFonts w:ascii="Arial" w:hAnsi="Arial" w:cs="Arial"/>
        </w:rPr>
        <w:t>s</w:t>
      </w:r>
      <w:r w:rsidRPr="00257EFA">
        <w:rPr>
          <w:rStyle w:val="normaltextrun"/>
          <w:rFonts w:ascii="Arial" w:hAnsi="Arial" w:cs="Arial"/>
        </w:rPr>
        <w:t xml:space="preserve"> costas del proceso ordinario por valor de $3.966.900.</w:t>
      </w:r>
    </w:p>
    <w:p w:rsidR="00F93113" w:rsidRPr="00257EFA" w:rsidRDefault="00F93113" w:rsidP="00257EFA">
      <w:pPr>
        <w:pStyle w:val="paragraph"/>
        <w:spacing w:before="0" w:beforeAutospacing="0" w:after="0" w:afterAutospacing="0" w:line="276" w:lineRule="auto"/>
        <w:ind w:right="32"/>
        <w:textAlignment w:val="baseline"/>
        <w:rPr>
          <w:rFonts w:ascii="Arial" w:hAnsi="Arial" w:cs="Arial"/>
        </w:rPr>
      </w:pPr>
      <w:r w:rsidRPr="00257EFA">
        <w:rPr>
          <w:rStyle w:val="eop"/>
          <w:rFonts w:ascii="Arial" w:hAnsi="Arial" w:cs="Arial"/>
        </w:rPr>
        <w:t> </w:t>
      </w:r>
    </w:p>
    <w:p w:rsidR="00527FAE" w:rsidRPr="00257EFA" w:rsidRDefault="57FF7BF2" w:rsidP="00257EFA">
      <w:pPr>
        <w:pStyle w:val="paragraph"/>
        <w:spacing w:before="0" w:beforeAutospacing="0" w:after="0" w:afterAutospacing="0" w:line="276" w:lineRule="auto"/>
        <w:ind w:right="32"/>
        <w:textAlignment w:val="baseline"/>
        <w:rPr>
          <w:rFonts w:ascii="Arial" w:hAnsi="Arial" w:cs="Arial"/>
        </w:rPr>
      </w:pPr>
      <w:r w:rsidRPr="00257EFA">
        <w:rPr>
          <w:rStyle w:val="normaltextrun"/>
          <w:rFonts w:ascii="Arial" w:hAnsi="Arial" w:cs="Arial"/>
        </w:rPr>
        <w:t>Notificada</w:t>
      </w:r>
      <w:r w:rsidR="0059449E">
        <w:rPr>
          <w:rStyle w:val="normaltextrun"/>
          <w:rFonts w:ascii="Arial" w:hAnsi="Arial" w:cs="Arial"/>
        </w:rPr>
        <w:t xml:space="preserve"> </w:t>
      </w:r>
      <w:r w:rsidRPr="00257EFA">
        <w:rPr>
          <w:rStyle w:val="normaltextrun"/>
          <w:rFonts w:ascii="Arial" w:hAnsi="Arial" w:cs="Arial"/>
        </w:rPr>
        <w:t>la</w:t>
      </w:r>
      <w:r w:rsidR="0CE8F95B" w:rsidRPr="00257EFA">
        <w:rPr>
          <w:rStyle w:val="normaltextrun"/>
          <w:rFonts w:ascii="Arial" w:hAnsi="Arial" w:cs="Arial"/>
        </w:rPr>
        <w:t xml:space="preserve"> </w:t>
      </w:r>
      <w:r w:rsidR="00F93113" w:rsidRPr="00257EFA">
        <w:rPr>
          <w:rStyle w:val="normaltextrun"/>
          <w:rFonts w:ascii="Arial" w:hAnsi="Arial" w:cs="Arial"/>
        </w:rPr>
        <w:t>entidad ejecutada,</w:t>
      </w:r>
      <w:r w:rsidR="1CB22B7A" w:rsidRPr="00257EFA">
        <w:rPr>
          <w:rStyle w:val="normaltextrun"/>
          <w:rFonts w:ascii="Arial" w:hAnsi="Arial" w:cs="Arial"/>
        </w:rPr>
        <w:t xml:space="preserve"> </w:t>
      </w:r>
      <w:r w:rsidR="00F93113" w:rsidRPr="00257EFA">
        <w:rPr>
          <w:rStyle w:val="normaltextrun"/>
          <w:rFonts w:ascii="Arial" w:hAnsi="Arial" w:cs="Arial"/>
        </w:rPr>
        <w:t>ejerció el derecho de defensa formulando</w:t>
      </w:r>
      <w:r w:rsidR="0059449E">
        <w:rPr>
          <w:rStyle w:val="normaltextrun"/>
          <w:rFonts w:ascii="Arial" w:hAnsi="Arial" w:cs="Arial"/>
        </w:rPr>
        <w:t xml:space="preserve"> </w:t>
      </w:r>
      <w:r w:rsidR="00F93113" w:rsidRPr="00257EFA">
        <w:rPr>
          <w:rStyle w:val="normaltextrun"/>
          <w:rFonts w:ascii="Arial" w:hAnsi="Arial" w:cs="Arial"/>
        </w:rPr>
        <w:t>excepciones</w:t>
      </w:r>
      <w:r w:rsidR="0059449E">
        <w:rPr>
          <w:rStyle w:val="normaltextrun"/>
          <w:rFonts w:ascii="Arial" w:hAnsi="Arial" w:cs="Arial"/>
        </w:rPr>
        <w:t xml:space="preserve"> </w:t>
      </w:r>
      <w:r w:rsidR="00F93113" w:rsidRPr="00257EFA">
        <w:rPr>
          <w:rStyle w:val="normaltextrun"/>
          <w:rFonts w:ascii="Arial" w:hAnsi="Arial" w:cs="Arial"/>
        </w:rPr>
        <w:t>como las de “</w:t>
      </w:r>
      <w:r w:rsidR="001F18B7" w:rsidRPr="00257EFA">
        <w:rPr>
          <w:rStyle w:val="normaltextrun"/>
          <w:rFonts w:ascii="Arial" w:hAnsi="Arial" w:cs="Arial"/>
          <w:i/>
          <w:iCs/>
        </w:rPr>
        <w:t>Prescripción</w:t>
      </w:r>
      <w:r w:rsidR="00A0130E" w:rsidRPr="00257EFA">
        <w:rPr>
          <w:rStyle w:val="normaltextrun"/>
          <w:rFonts w:ascii="Arial" w:hAnsi="Arial" w:cs="Arial"/>
          <w:i/>
          <w:iCs/>
        </w:rPr>
        <w:t>”, “</w:t>
      </w:r>
      <w:r w:rsidR="00F93113" w:rsidRPr="00257EFA">
        <w:rPr>
          <w:rStyle w:val="normaltextrun"/>
          <w:rFonts w:ascii="Arial" w:hAnsi="Arial" w:cs="Arial"/>
          <w:i/>
          <w:iCs/>
        </w:rPr>
        <w:t>Inexigibilidad de la obligación</w:t>
      </w:r>
      <w:r w:rsidR="00A0130E" w:rsidRPr="00257EFA">
        <w:rPr>
          <w:rStyle w:val="normaltextrun"/>
          <w:rFonts w:ascii="Arial" w:hAnsi="Arial" w:cs="Arial"/>
          <w:i/>
          <w:iCs/>
        </w:rPr>
        <w:t>”, “Buena fe de Colp</w:t>
      </w:r>
      <w:r w:rsidR="3DF2F669" w:rsidRPr="00257EFA">
        <w:rPr>
          <w:rStyle w:val="normaltextrun"/>
          <w:rFonts w:ascii="Arial" w:hAnsi="Arial" w:cs="Arial"/>
          <w:i/>
          <w:iCs/>
        </w:rPr>
        <w:t>en</w:t>
      </w:r>
      <w:r w:rsidR="00A0130E" w:rsidRPr="00257EFA">
        <w:rPr>
          <w:rStyle w:val="normaltextrun"/>
          <w:rFonts w:ascii="Arial" w:hAnsi="Arial" w:cs="Arial"/>
          <w:i/>
          <w:iCs/>
        </w:rPr>
        <w:t>siones”, “Compensación”, “Cobro de lo no debido y pago total la deuda” y “Declaratoria de otras excepciones</w:t>
      </w:r>
      <w:r w:rsidR="00F93113" w:rsidRPr="00257EFA">
        <w:rPr>
          <w:rStyle w:val="normaltextrun"/>
          <w:rFonts w:ascii="Arial" w:hAnsi="Arial" w:cs="Arial"/>
          <w:i/>
          <w:iCs/>
        </w:rPr>
        <w:t>”</w:t>
      </w:r>
      <w:r w:rsidR="00F93113" w:rsidRPr="00257EFA">
        <w:rPr>
          <w:rStyle w:val="normaltextrun"/>
          <w:rFonts w:ascii="Arial" w:hAnsi="Arial" w:cs="Arial"/>
        </w:rPr>
        <w:t>.</w:t>
      </w:r>
    </w:p>
    <w:p w:rsidR="00A0130E" w:rsidRPr="00257EFA" w:rsidRDefault="00A0130E" w:rsidP="00257EFA">
      <w:pPr>
        <w:pStyle w:val="paragraph"/>
        <w:spacing w:before="0" w:beforeAutospacing="0" w:after="0" w:afterAutospacing="0" w:line="276" w:lineRule="auto"/>
        <w:ind w:right="32"/>
        <w:textAlignment w:val="baseline"/>
        <w:rPr>
          <w:rFonts w:ascii="Arial" w:hAnsi="Arial" w:cs="Arial"/>
        </w:rPr>
      </w:pPr>
    </w:p>
    <w:p w:rsidR="00A0130E"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 xml:space="preserve">En audiencia celebrada </w:t>
      </w:r>
      <w:r w:rsidR="0793285B" w:rsidRPr="00257EFA">
        <w:rPr>
          <w:rStyle w:val="normaltextrun"/>
          <w:rFonts w:ascii="Arial" w:hAnsi="Arial" w:cs="Arial"/>
        </w:rPr>
        <w:t>el 15</w:t>
      </w:r>
      <w:r w:rsidR="00A0130E" w:rsidRPr="00257EFA">
        <w:rPr>
          <w:rStyle w:val="normaltextrun"/>
          <w:rFonts w:ascii="Arial" w:hAnsi="Arial" w:cs="Arial"/>
        </w:rPr>
        <w:t xml:space="preserve"> de octubre de 2020</w:t>
      </w:r>
      <w:r w:rsidRPr="00257EFA">
        <w:rPr>
          <w:rStyle w:val="normaltextrun"/>
          <w:rFonts w:ascii="Arial" w:hAnsi="Arial" w:cs="Arial"/>
        </w:rPr>
        <w:t xml:space="preserve">, </w:t>
      </w:r>
      <w:r w:rsidR="00A0130E" w:rsidRPr="00257EFA">
        <w:rPr>
          <w:rStyle w:val="normaltextrun"/>
          <w:rFonts w:ascii="Arial" w:hAnsi="Arial" w:cs="Arial"/>
        </w:rPr>
        <w:t>el juzgado de conocimiento, luego de</w:t>
      </w:r>
      <w:r w:rsidR="006441C5">
        <w:rPr>
          <w:rStyle w:val="normaltextrun"/>
          <w:rFonts w:ascii="Arial" w:hAnsi="Arial" w:cs="Arial"/>
        </w:rPr>
        <w:t xml:space="preserve"> </w:t>
      </w:r>
      <w:r w:rsidR="00A0130E" w:rsidRPr="00257EFA">
        <w:rPr>
          <w:rStyle w:val="normaltextrun"/>
          <w:rFonts w:ascii="Arial" w:hAnsi="Arial" w:cs="Arial"/>
        </w:rPr>
        <w:t>precisar</w:t>
      </w:r>
      <w:r w:rsidR="006441C5">
        <w:rPr>
          <w:rStyle w:val="normaltextrun"/>
          <w:rFonts w:ascii="Arial" w:hAnsi="Arial" w:cs="Arial"/>
        </w:rPr>
        <w:t xml:space="preserve"> </w:t>
      </w:r>
      <w:r w:rsidR="00A0130E" w:rsidRPr="00257EFA">
        <w:rPr>
          <w:rStyle w:val="normaltextrun"/>
          <w:rFonts w:ascii="Arial" w:hAnsi="Arial" w:cs="Arial"/>
        </w:rPr>
        <w:t>que las</w:t>
      </w:r>
      <w:r w:rsidR="006441C5">
        <w:rPr>
          <w:rStyle w:val="normaltextrun"/>
          <w:rFonts w:ascii="Arial" w:hAnsi="Arial" w:cs="Arial"/>
        </w:rPr>
        <w:t xml:space="preserve"> </w:t>
      </w:r>
      <w:r w:rsidR="00A0130E" w:rsidRPr="00257EFA">
        <w:rPr>
          <w:rStyle w:val="normaltextrun"/>
          <w:rFonts w:ascii="Arial" w:hAnsi="Arial" w:cs="Arial"/>
        </w:rPr>
        <w:t>únicas</w:t>
      </w:r>
      <w:r w:rsidR="006441C5">
        <w:rPr>
          <w:rStyle w:val="normaltextrun"/>
          <w:rFonts w:ascii="Arial" w:hAnsi="Arial" w:cs="Arial"/>
        </w:rPr>
        <w:t xml:space="preserve"> </w:t>
      </w:r>
      <w:r w:rsidR="00A0130E" w:rsidRPr="00257EFA">
        <w:rPr>
          <w:rStyle w:val="normaltextrun"/>
          <w:rFonts w:ascii="Arial" w:hAnsi="Arial" w:cs="Arial"/>
        </w:rPr>
        <w:t>excepciones</w:t>
      </w:r>
      <w:r w:rsidR="006441C5">
        <w:rPr>
          <w:rStyle w:val="normaltextrun"/>
          <w:rFonts w:ascii="Arial" w:hAnsi="Arial" w:cs="Arial"/>
        </w:rPr>
        <w:t xml:space="preserve"> </w:t>
      </w:r>
      <w:r w:rsidR="00A0130E" w:rsidRPr="00257EFA">
        <w:rPr>
          <w:rStyle w:val="normaltextrun"/>
          <w:rFonts w:ascii="Arial" w:hAnsi="Arial" w:cs="Arial"/>
        </w:rPr>
        <w:t>respecto a las</w:t>
      </w:r>
      <w:r w:rsidR="006441C5">
        <w:rPr>
          <w:rStyle w:val="normaltextrun"/>
          <w:rFonts w:ascii="Arial" w:hAnsi="Arial" w:cs="Arial"/>
        </w:rPr>
        <w:t xml:space="preserve"> </w:t>
      </w:r>
      <w:r w:rsidR="00A0130E" w:rsidRPr="00257EFA">
        <w:rPr>
          <w:rStyle w:val="normaltextrun"/>
          <w:rFonts w:ascii="Arial" w:hAnsi="Arial" w:cs="Arial"/>
        </w:rPr>
        <w:t>cuales</w:t>
      </w:r>
      <w:r w:rsidR="006441C5">
        <w:rPr>
          <w:rStyle w:val="normaltextrun"/>
          <w:rFonts w:ascii="Arial" w:hAnsi="Arial" w:cs="Arial"/>
        </w:rPr>
        <w:t xml:space="preserve"> </w:t>
      </w:r>
      <w:r w:rsidR="00A0130E" w:rsidRPr="00257EFA">
        <w:rPr>
          <w:rStyle w:val="normaltextrun"/>
          <w:rFonts w:ascii="Arial" w:hAnsi="Arial" w:cs="Arial"/>
        </w:rPr>
        <w:t>podía pronunciarse,</w:t>
      </w:r>
      <w:r w:rsidR="006441C5">
        <w:rPr>
          <w:rStyle w:val="normaltextrun"/>
          <w:rFonts w:ascii="Arial" w:hAnsi="Arial" w:cs="Arial"/>
        </w:rPr>
        <w:t xml:space="preserve"> </w:t>
      </w:r>
      <w:r w:rsidR="00A0130E" w:rsidRPr="00257EFA">
        <w:rPr>
          <w:rStyle w:val="normaltextrun"/>
          <w:rFonts w:ascii="Arial" w:hAnsi="Arial" w:cs="Arial"/>
        </w:rPr>
        <w:t>son las previstas en el</w:t>
      </w:r>
      <w:r w:rsidR="006441C5">
        <w:rPr>
          <w:rStyle w:val="normaltextrun"/>
          <w:rFonts w:ascii="Arial" w:hAnsi="Arial" w:cs="Arial"/>
        </w:rPr>
        <w:t xml:space="preserve"> </w:t>
      </w:r>
      <w:r w:rsidR="00A0130E" w:rsidRPr="00257EFA">
        <w:rPr>
          <w:rStyle w:val="normaltextrun"/>
          <w:rFonts w:ascii="Arial" w:hAnsi="Arial" w:cs="Arial"/>
        </w:rPr>
        <w:t>artículo 442 del Código General del Proceso,</w:t>
      </w:r>
      <w:r w:rsidR="0059449E">
        <w:rPr>
          <w:rStyle w:val="normaltextrun"/>
          <w:rFonts w:ascii="Arial" w:hAnsi="Arial" w:cs="Arial"/>
        </w:rPr>
        <w:t xml:space="preserve"> </w:t>
      </w:r>
      <w:r w:rsidR="00A0130E" w:rsidRPr="00257EFA">
        <w:rPr>
          <w:rStyle w:val="normaltextrun"/>
          <w:rFonts w:ascii="Arial" w:hAnsi="Arial" w:cs="Arial"/>
        </w:rPr>
        <w:t>por tratarse el título judicial de una sentencia legalmente</w:t>
      </w:r>
      <w:r w:rsidR="0059449E">
        <w:rPr>
          <w:rStyle w:val="normaltextrun"/>
          <w:rFonts w:ascii="Arial" w:hAnsi="Arial" w:cs="Arial"/>
        </w:rPr>
        <w:t xml:space="preserve"> </w:t>
      </w:r>
      <w:r w:rsidR="00A0130E" w:rsidRPr="00257EFA">
        <w:rPr>
          <w:rStyle w:val="normaltextrun"/>
          <w:rFonts w:ascii="Arial" w:hAnsi="Arial" w:cs="Arial"/>
        </w:rPr>
        <w:t>ejecutoriada,</w:t>
      </w:r>
      <w:r w:rsidR="0059449E">
        <w:rPr>
          <w:rStyle w:val="normaltextrun"/>
          <w:rFonts w:ascii="Arial" w:hAnsi="Arial" w:cs="Arial"/>
        </w:rPr>
        <w:t xml:space="preserve"> </w:t>
      </w:r>
      <w:r w:rsidR="00A0130E" w:rsidRPr="00257EFA">
        <w:rPr>
          <w:rStyle w:val="normaltextrun"/>
          <w:rFonts w:ascii="Arial" w:hAnsi="Arial" w:cs="Arial"/>
        </w:rPr>
        <w:t>procedió</w:t>
      </w:r>
      <w:r w:rsidR="0059449E">
        <w:rPr>
          <w:rStyle w:val="normaltextrun"/>
          <w:rFonts w:ascii="Arial" w:hAnsi="Arial" w:cs="Arial"/>
        </w:rPr>
        <w:t xml:space="preserve"> </w:t>
      </w:r>
      <w:r w:rsidR="00A0130E" w:rsidRPr="00257EFA">
        <w:rPr>
          <w:rStyle w:val="normaltextrun"/>
          <w:rFonts w:ascii="Arial" w:hAnsi="Arial" w:cs="Arial"/>
        </w:rPr>
        <w:t>a estudiar</w:t>
      </w:r>
      <w:r w:rsidR="0059449E">
        <w:rPr>
          <w:rStyle w:val="normaltextrun"/>
          <w:rFonts w:ascii="Arial" w:hAnsi="Arial" w:cs="Arial"/>
        </w:rPr>
        <w:t xml:space="preserve"> </w:t>
      </w:r>
      <w:r w:rsidR="00A0130E" w:rsidRPr="00257EFA">
        <w:rPr>
          <w:rStyle w:val="normaltextrun"/>
          <w:rFonts w:ascii="Arial" w:hAnsi="Arial" w:cs="Arial"/>
        </w:rPr>
        <w:t>únicamente</w:t>
      </w:r>
      <w:r w:rsidR="0059449E">
        <w:rPr>
          <w:rStyle w:val="normaltextrun"/>
          <w:rFonts w:ascii="Arial" w:hAnsi="Arial" w:cs="Arial"/>
        </w:rPr>
        <w:t xml:space="preserve"> </w:t>
      </w:r>
      <w:r w:rsidR="00A0130E" w:rsidRPr="00257EFA">
        <w:rPr>
          <w:rStyle w:val="normaltextrun"/>
          <w:rFonts w:ascii="Arial" w:hAnsi="Arial" w:cs="Arial"/>
        </w:rPr>
        <w:t>la excepción de prescripción formulada</w:t>
      </w:r>
      <w:r w:rsidR="0059449E">
        <w:rPr>
          <w:rStyle w:val="normaltextrun"/>
          <w:rFonts w:ascii="Arial" w:hAnsi="Arial" w:cs="Arial"/>
        </w:rPr>
        <w:t xml:space="preserve"> </w:t>
      </w:r>
      <w:r w:rsidR="00A0130E" w:rsidRPr="00257EFA">
        <w:rPr>
          <w:rStyle w:val="normaltextrun"/>
          <w:rFonts w:ascii="Arial" w:hAnsi="Arial" w:cs="Arial"/>
        </w:rPr>
        <w:t>por Colpensiones.</w:t>
      </w:r>
    </w:p>
    <w:p w:rsidR="00A0130E" w:rsidRPr="00257EFA" w:rsidRDefault="00A0130E"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A0130E" w:rsidRPr="00257EFA" w:rsidRDefault="00A0130E" w:rsidP="00257EFA">
      <w:pPr>
        <w:spacing w:line="276" w:lineRule="auto"/>
        <w:rPr>
          <w:rFonts w:ascii="Arial" w:hAnsi="Arial" w:cs="Arial"/>
          <w:sz w:val="24"/>
          <w:szCs w:val="24"/>
        </w:rPr>
      </w:pPr>
      <w:r w:rsidRPr="00257EFA">
        <w:rPr>
          <w:rFonts w:ascii="Arial" w:hAnsi="Arial" w:cs="Arial"/>
          <w:sz w:val="24"/>
          <w:szCs w:val="24"/>
        </w:rPr>
        <w:t xml:space="preserve">Pues bien, para resolver el medio exceptivo, </w:t>
      </w:r>
      <w:r w:rsidR="041BE5A1" w:rsidRPr="00257EFA">
        <w:rPr>
          <w:rFonts w:ascii="Arial" w:hAnsi="Arial" w:cs="Arial"/>
          <w:sz w:val="24"/>
          <w:szCs w:val="24"/>
        </w:rPr>
        <w:t xml:space="preserve">el Juzgado </w:t>
      </w:r>
      <w:r w:rsidRPr="00257EFA">
        <w:rPr>
          <w:rFonts w:ascii="Arial" w:hAnsi="Arial" w:cs="Arial"/>
          <w:sz w:val="24"/>
          <w:szCs w:val="24"/>
        </w:rPr>
        <w:t xml:space="preserve">trajo a colación jurisprudencia de esta </w:t>
      </w:r>
      <w:r w:rsidR="08A76241" w:rsidRPr="00257EFA">
        <w:rPr>
          <w:rFonts w:ascii="Arial" w:hAnsi="Arial" w:cs="Arial"/>
          <w:sz w:val="24"/>
          <w:szCs w:val="24"/>
        </w:rPr>
        <w:t>Sala</w:t>
      </w:r>
      <w:r w:rsidRPr="00257EFA">
        <w:rPr>
          <w:rFonts w:ascii="Arial" w:hAnsi="Arial" w:cs="Arial"/>
          <w:sz w:val="24"/>
          <w:szCs w:val="24"/>
        </w:rPr>
        <w:t xml:space="preserve"> para señalar que las acciones laborales, incluidas la</w:t>
      </w:r>
      <w:r w:rsidR="5B3D56A6" w:rsidRPr="00257EFA">
        <w:rPr>
          <w:rFonts w:ascii="Arial" w:hAnsi="Arial" w:cs="Arial"/>
          <w:sz w:val="24"/>
          <w:szCs w:val="24"/>
        </w:rPr>
        <w:t>s</w:t>
      </w:r>
      <w:r w:rsidRPr="00257EFA">
        <w:rPr>
          <w:rFonts w:ascii="Arial" w:hAnsi="Arial" w:cs="Arial"/>
          <w:sz w:val="24"/>
          <w:szCs w:val="24"/>
        </w:rPr>
        <w:t xml:space="preserve"> ejecutivas derivadas de un trámite ordinario previo, prescriben en tres años, después de que la obligación se haya hecho exigible. </w:t>
      </w:r>
    </w:p>
    <w:p w:rsidR="00A0130E" w:rsidRPr="00257EFA" w:rsidRDefault="00A0130E" w:rsidP="00257EFA">
      <w:pPr>
        <w:spacing w:line="276" w:lineRule="auto"/>
        <w:rPr>
          <w:rFonts w:ascii="Arial" w:hAnsi="Arial" w:cs="Arial"/>
          <w:sz w:val="24"/>
          <w:szCs w:val="24"/>
        </w:rPr>
      </w:pPr>
    </w:p>
    <w:p w:rsidR="00A0130E" w:rsidRPr="00257EFA" w:rsidRDefault="00A0130E" w:rsidP="00257EFA">
      <w:pPr>
        <w:spacing w:line="276" w:lineRule="auto"/>
        <w:rPr>
          <w:rFonts w:ascii="Arial" w:hAnsi="Arial" w:cs="Arial"/>
          <w:sz w:val="24"/>
          <w:szCs w:val="24"/>
        </w:rPr>
      </w:pPr>
      <w:r w:rsidRPr="00257EFA">
        <w:rPr>
          <w:rFonts w:ascii="Arial" w:hAnsi="Arial" w:cs="Arial"/>
          <w:sz w:val="24"/>
          <w:szCs w:val="24"/>
        </w:rPr>
        <w:t xml:space="preserve">En cuanto a las costas procesales, las cuales corresponden a los gastos en que incurre una parte por razones del pleito, lo cual implica que existe una unidad de </w:t>
      </w:r>
      <w:r w:rsidRPr="00257EFA">
        <w:rPr>
          <w:rFonts w:ascii="Arial" w:hAnsi="Arial" w:cs="Arial"/>
          <w:sz w:val="24"/>
          <w:szCs w:val="24"/>
        </w:rPr>
        <w:lastRenderedPageBreak/>
        <w:t xml:space="preserve">crédito que no se desliga del proceso ordinario porque su génesis esta justamente en la sentencia que resolvió el asunto,  su trámite debe seguir la misma cuerda procesal, de allí que, la prescripción se analice conforme </w:t>
      </w:r>
      <w:r w:rsidR="00591CAC" w:rsidRPr="00257EFA">
        <w:rPr>
          <w:rFonts w:ascii="Arial" w:hAnsi="Arial" w:cs="Arial"/>
          <w:sz w:val="24"/>
          <w:szCs w:val="24"/>
        </w:rPr>
        <w:t>lo indica el artículo 151</w:t>
      </w:r>
      <w:r w:rsidR="4F09C578" w:rsidRPr="00257EFA">
        <w:rPr>
          <w:rFonts w:ascii="Arial" w:hAnsi="Arial" w:cs="Arial"/>
          <w:sz w:val="24"/>
          <w:szCs w:val="24"/>
        </w:rPr>
        <w:t xml:space="preserve"> </w:t>
      </w:r>
      <w:r w:rsidR="00591CAC" w:rsidRPr="00257EFA">
        <w:rPr>
          <w:rFonts w:ascii="Arial" w:hAnsi="Arial" w:cs="Arial"/>
          <w:sz w:val="24"/>
          <w:szCs w:val="24"/>
        </w:rPr>
        <w:t>del Código Procesal del Trabajo y la Seguridad, tal como lo ha considerado el órgano de cierre de esta especialidad.</w:t>
      </w:r>
    </w:p>
    <w:p w:rsidR="00A0130E" w:rsidRPr="00257EFA" w:rsidRDefault="00A0130E" w:rsidP="00257EFA">
      <w:pPr>
        <w:spacing w:line="276" w:lineRule="auto"/>
        <w:rPr>
          <w:rFonts w:ascii="Arial" w:hAnsi="Arial" w:cs="Arial"/>
          <w:sz w:val="24"/>
          <w:szCs w:val="24"/>
        </w:rPr>
      </w:pPr>
    </w:p>
    <w:p w:rsidR="00A0130E" w:rsidRPr="00257EFA" w:rsidRDefault="00A0130E" w:rsidP="00257EFA">
      <w:pPr>
        <w:spacing w:line="276" w:lineRule="auto"/>
        <w:rPr>
          <w:rFonts w:ascii="Arial" w:hAnsi="Arial" w:cs="Arial"/>
          <w:sz w:val="24"/>
          <w:szCs w:val="24"/>
        </w:rPr>
      </w:pPr>
      <w:r w:rsidRPr="00257EFA">
        <w:rPr>
          <w:rFonts w:ascii="Arial" w:hAnsi="Arial" w:cs="Arial"/>
          <w:sz w:val="24"/>
          <w:szCs w:val="24"/>
        </w:rPr>
        <w:t xml:space="preserve">Indicó también la funcionaria que la interrupción de dicho medio exceptivo se rige por las disposiciones del artículo 94 del Código General del Proceso, por lo </w:t>
      </w:r>
      <w:r w:rsidR="5248A287" w:rsidRPr="00257EFA">
        <w:rPr>
          <w:rFonts w:ascii="Arial" w:hAnsi="Arial" w:cs="Arial"/>
          <w:sz w:val="24"/>
          <w:szCs w:val="24"/>
        </w:rPr>
        <w:t>que,</w:t>
      </w:r>
      <w:r w:rsidRPr="00257EFA">
        <w:rPr>
          <w:rFonts w:ascii="Arial" w:hAnsi="Arial" w:cs="Arial"/>
          <w:sz w:val="24"/>
          <w:szCs w:val="24"/>
        </w:rPr>
        <w:t xml:space="preserve"> la reclamación administrativa o </w:t>
      </w:r>
      <w:r w:rsidR="6108E378" w:rsidRPr="00257EFA">
        <w:rPr>
          <w:rFonts w:ascii="Arial" w:hAnsi="Arial" w:cs="Arial"/>
          <w:sz w:val="24"/>
          <w:szCs w:val="24"/>
        </w:rPr>
        <w:t xml:space="preserve">la </w:t>
      </w:r>
      <w:r w:rsidRPr="00257EFA">
        <w:rPr>
          <w:rFonts w:ascii="Arial" w:hAnsi="Arial" w:cs="Arial"/>
          <w:sz w:val="24"/>
          <w:szCs w:val="24"/>
        </w:rPr>
        <w:t>cuenta de cobro no tienen la virtualidad de interrumpir la prescripción a menos que así lo indique la sentencia que se pretenda ejecutar o que se produzca la interrupción natural contemplada en el artículo 2539 del C.C. o la renuncia de la prescripción prevista en el artículo 2514 ibídem.</w:t>
      </w:r>
    </w:p>
    <w:p w:rsidR="00A0130E" w:rsidRPr="00257EFA" w:rsidRDefault="00A0130E" w:rsidP="00257EFA">
      <w:pPr>
        <w:spacing w:line="276" w:lineRule="auto"/>
        <w:rPr>
          <w:rFonts w:ascii="Arial" w:hAnsi="Arial" w:cs="Arial"/>
          <w:sz w:val="24"/>
          <w:szCs w:val="24"/>
        </w:rPr>
      </w:pPr>
    </w:p>
    <w:p w:rsidR="00591CAC" w:rsidRPr="00257EFA" w:rsidRDefault="00A0130E" w:rsidP="00257EFA">
      <w:pPr>
        <w:spacing w:line="276" w:lineRule="auto"/>
        <w:rPr>
          <w:rFonts w:ascii="Arial" w:hAnsi="Arial" w:cs="Arial"/>
          <w:sz w:val="24"/>
          <w:szCs w:val="24"/>
        </w:rPr>
      </w:pPr>
      <w:r w:rsidRPr="00257EFA">
        <w:rPr>
          <w:rFonts w:ascii="Arial" w:hAnsi="Arial" w:cs="Arial"/>
          <w:sz w:val="24"/>
          <w:szCs w:val="24"/>
        </w:rPr>
        <w:t>En ese sentido, señaló que</w:t>
      </w:r>
      <w:r w:rsidR="00591CAC" w:rsidRPr="00257EFA">
        <w:rPr>
          <w:rFonts w:ascii="Arial" w:hAnsi="Arial" w:cs="Arial"/>
          <w:sz w:val="24"/>
          <w:szCs w:val="24"/>
        </w:rPr>
        <w:t xml:space="preserve"> la sentencia que sirve de título de recaudo fue proferida el 6 de marzo de 2012, quedando ejecutoriada en la misma calenda, iniciando en esa misma </w:t>
      </w:r>
      <w:r w:rsidR="401D439F" w:rsidRPr="00257EFA">
        <w:rPr>
          <w:rFonts w:ascii="Arial" w:hAnsi="Arial" w:cs="Arial"/>
          <w:sz w:val="24"/>
          <w:szCs w:val="24"/>
        </w:rPr>
        <w:t>d</w:t>
      </w:r>
      <w:r w:rsidR="00591CAC" w:rsidRPr="00257EFA">
        <w:rPr>
          <w:rFonts w:ascii="Arial" w:hAnsi="Arial" w:cs="Arial"/>
          <w:sz w:val="24"/>
          <w:szCs w:val="24"/>
        </w:rPr>
        <w:t xml:space="preserve">ata el conteo del término trienal de prescripción, culminando el 6 de marzo de 2015, lo que indica que al haberse solicitado el mandamiento de pago el 25 de enero de 2017, dicho lapso se encontraba superado.  </w:t>
      </w:r>
    </w:p>
    <w:p w:rsidR="00591CAC" w:rsidRPr="00257EFA" w:rsidRDefault="00591CAC" w:rsidP="00257EFA">
      <w:pPr>
        <w:spacing w:line="276" w:lineRule="auto"/>
        <w:rPr>
          <w:rFonts w:ascii="Arial" w:hAnsi="Arial" w:cs="Arial"/>
          <w:sz w:val="24"/>
          <w:szCs w:val="24"/>
        </w:rPr>
      </w:pPr>
    </w:p>
    <w:p w:rsidR="00A0130E" w:rsidRPr="00257EFA" w:rsidRDefault="00591CAC" w:rsidP="00257EFA">
      <w:pPr>
        <w:spacing w:line="276" w:lineRule="auto"/>
        <w:rPr>
          <w:rFonts w:ascii="Arial" w:hAnsi="Arial" w:cs="Arial"/>
          <w:sz w:val="24"/>
          <w:szCs w:val="24"/>
        </w:rPr>
      </w:pPr>
      <w:r w:rsidRPr="00257EFA">
        <w:rPr>
          <w:rFonts w:ascii="Arial" w:hAnsi="Arial" w:cs="Arial"/>
          <w:sz w:val="24"/>
          <w:szCs w:val="24"/>
        </w:rPr>
        <w:t>Frente a las costas, se</w:t>
      </w:r>
      <w:r w:rsidR="4B60950F" w:rsidRPr="00257EFA">
        <w:rPr>
          <w:rFonts w:ascii="Arial" w:hAnsi="Arial" w:cs="Arial"/>
          <w:sz w:val="24"/>
          <w:szCs w:val="24"/>
        </w:rPr>
        <w:t xml:space="preserve">ñaló </w:t>
      </w:r>
      <w:r w:rsidRPr="00257EFA">
        <w:rPr>
          <w:rFonts w:ascii="Arial" w:hAnsi="Arial" w:cs="Arial"/>
          <w:sz w:val="24"/>
          <w:szCs w:val="24"/>
        </w:rPr>
        <w:t xml:space="preserve">que el </w:t>
      </w:r>
      <w:r w:rsidR="00A0130E" w:rsidRPr="00257EFA">
        <w:rPr>
          <w:rFonts w:ascii="Arial" w:hAnsi="Arial" w:cs="Arial"/>
          <w:sz w:val="24"/>
          <w:szCs w:val="24"/>
        </w:rPr>
        <w:t xml:space="preserve">auto que </w:t>
      </w:r>
      <w:r w:rsidRPr="00257EFA">
        <w:rPr>
          <w:rFonts w:ascii="Arial" w:hAnsi="Arial" w:cs="Arial"/>
          <w:sz w:val="24"/>
          <w:szCs w:val="24"/>
        </w:rPr>
        <w:t>las liquidó se dictó el 19 de abril de 2012 y adquirió su ejecutoria el 30 de igual mes y lo que implica que la parte actora tenía hasta el 30 de abril de 2015 para formular la acción</w:t>
      </w:r>
      <w:r w:rsidR="00A0130E" w:rsidRPr="00257EFA">
        <w:rPr>
          <w:rFonts w:ascii="Arial" w:hAnsi="Arial" w:cs="Arial"/>
          <w:sz w:val="24"/>
          <w:szCs w:val="24"/>
        </w:rPr>
        <w:t xml:space="preserve">, </w:t>
      </w:r>
      <w:r w:rsidRPr="00257EFA">
        <w:rPr>
          <w:rFonts w:ascii="Arial" w:hAnsi="Arial" w:cs="Arial"/>
          <w:sz w:val="24"/>
          <w:szCs w:val="24"/>
        </w:rPr>
        <w:t xml:space="preserve">carga con la que no cumplió en término tal como se </w:t>
      </w:r>
      <w:r w:rsidR="3D4D2F3A" w:rsidRPr="00257EFA">
        <w:rPr>
          <w:rFonts w:ascii="Arial" w:hAnsi="Arial" w:cs="Arial"/>
          <w:sz w:val="24"/>
          <w:szCs w:val="24"/>
        </w:rPr>
        <w:t>precisó</w:t>
      </w:r>
      <w:r w:rsidRPr="00257EFA">
        <w:rPr>
          <w:rFonts w:ascii="Arial" w:hAnsi="Arial" w:cs="Arial"/>
          <w:sz w:val="24"/>
          <w:szCs w:val="24"/>
        </w:rPr>
        <w:t xml:space="preserve"> con antelación, pues trascurrieron alrededor de 5 años.</w:t>
      </w:r>
    </w:p>
    <w:p w:rsidR="00A0130E" w:rsidRPr="00257EFA" w:rsidRDefault="00A0130E" w:rsidP="00257EFA">
      <w:pPr>
        <w:spacing w:line="276" w:lineRule="auto"/>
        <w:rPr>
          <w:rFonts w:ascii="Arial" w:hAnsi="Arial" w:cs="Arial"/>
          <w:sz w:val="24"/>
          <w:szCs w:val="24"/>
        </w:rPr>
      </w:pPr>
    </w:p>
    <w:p w:rsidR="00A0130E" w:rsidRPr="00257EFA" w:rsidRDefault="00A0130E" w:rsidP="00257EFA">
      <w:pPr>
        <w:pStyle w:val="paragraph"/>
        <w:spacing w:before="0" w:beforeAutospacing="0" w:after="0" w:afterAutospacing="0" w:line="276" w:lineRule="auto"/>
        <w:textAlignment w:val="baseline"/>
        <w:rPr>
          <w:rFonts w:ascii="Arial" w:hAnsi="Arial" w:cs="Arial"/>
        </w:rPr>
      </w:pPr>
      <w:r w:rsidRPr="00257EFA">
        <w:rPr>
          <w:rFonts w:ascii="Arial" w:hAnsi="Arial" w:cs="Arial"/>
        </w:rPr>
        <w:t>A más de lo anterior, consideró la</w:t>
      </w:r>
      <w:r w:rsidRPr="00257EFA">
        <w:rPr>
          <w:rFonts w:ascii="Arial" w:hAnsi="Arial" w:cs="Arial"/>
          <w:i/>
          <w:iCs/>
        </w:rPr>
        <w:t xml:space="preserve"> a quo </w:t>
      </w:r>
      <w:r w:rsidRPr="00257EFA">
        <w:rPr>
          <w:rFonts w:ascii="Arial" w:hAnsi="Arial" w:cs="Arial"/>
        </w:rPr>
        <w:t xml:space="preserve">que no operó la renuncia tácita de la prescripción en los términos del artículo 2514 del C.C., pues </w:t>
      </w:r>
      <w:r w:rsidR="00591CAC" w:rsidRPr="00257EFA">
        <w:rPr>
          <w:rFonts w:ascii="Arial" w:hAnsi="Arial" w:cs="Arial"/>
        </w:rPr>
        <w:t xml:space="preserve">a </w:t>
      </w:r>
      <w:r w:rsidRPr="00257EFA">
        <w:rPr>
          <w:rFonts w:ascii="Arial" w:hAnsi="Arial" w:cs="Arial"/>
        </w:rPr>
        <w:t xml:space="preserve">la expedición de la Resolución GNR </w:t>
      </w:r>
      <w:r w:rsidR="00591CAC" w:rsidRPr="00257EFA">
        <w:rPr>
          <w:rFonts w:ascii="Arial" w:hAnsi="Arial" w:cs="Arial"/>
        </w:rPr>
        <w:t>261797</w:t>
      </w:r>
      <w:r w:rsidRPr="00257EFA">
        <w:rPr>
          <w:rFonts w:ascii="Arial" w:hAnsi="Arial" w:cs="Arial"/>
        </w:rPr>
        <w:t xml:space="preserve"> de </w:t>
      </w:r>
      <w:r w:rsidR="00591CAC" w:rsidRPr="00257EFA">
        <w:rPr>
          <w:rFonts w:ascii="Arial" w:hAnsi="Arial" w:cs="Arial"/>
        </w:rPr>
        <w:t>18 de octubre de 2013, le sobrevinieron 3 años más sin que la parte ejecutante solicitar</w:t>
      </w:r>
      <w:r w:rsidR="07CC4668" w:rsidRPr="00257EFA">
        <w:rPr>
          <w:rFonts w:ascii="Arial" w:hAnsi="Arial" w:cs="Arial"/>
        </w:rPr>
        <w:t>a</w:t>
      </w:r>
      <w:r w:rsidR="00591CAC" w:rsidRPr="00257EFA">
        <w:rPr>
          <w:rFonts w:ascii="Arial" w:hAnsi="Arial" w:cs="Arial"/>
        </w:rPr>
        <w:t xml:space="preserve"> la ejecución de la obligación.</w:t>
      </w:r>
    </w:p>
    <w:p w:rsidR="00A0130E" w:rsidRPr="00257EFA" w:rsidRDefault="00A0130E"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A0130E" w:rsidRPr="00257EFA" w:rsidRDefault="00A0130E"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 xml:space="preserve">Por todo lo anterior, procedió entonces la </w:t>
      </w:r>
      <w:r w:rsidRPr="00257EFA">
        <w:rPr>
          <w:rStyle w:val="normaltextrun"/>
          <w:rFonts w:ascii="Arial" w:hAnsi="Arial" w:cs="Arial"/>
          <w:i/>
          <w:iCs/>
        </w:rPr>
        <w:t xml:space="preserve">a quo </w:t>
      </w:r>
      <w:r w:rsidRPr="00257EFA">
        <w:rPr>
          <w:rStyle w:val="normaltextrun"/>
          <w:rFonts w:ascii="Arial" w:hAnsi="Arial" w:cs="Arial"/>
        </w:rPr>
        <w:t>a declarar probada la excepción de prescripción y disponer el archivo del proceso.</w:t>
      </w:r>
    </w:p>
    <w:p w:rsidR="00A0130E" w:rsidRPr="00257EFA" w:rsidRDefault="00A0130E" w:rsidP="00257EFA">
      <w:pPr>
        <w:pStyle w:val="paragraph"/>
        <w:spacing w:before="0" w:beforeAutospacing="0" w:after="0" w:afterAutospacing="0" w:line="276" w:lineRule="auto"/>
        <w:rPr>
          <w:rFonts w:ascii="Arial" w:hAnsi="Arial" w:cs="Arial"/>
        </w:rPr>
      </w:pPr>
    </w:p>
    <w:p w:rsidR="00A0130E" w:rsidRPr="00257EFA" w:rsidRDefault="00A0130E" w:rsidP="00257EFA">
      <w:pPr>
        <w:pStyle w:val="paragraph"/>
        <w:spacing w:before="0" w:beforeAutospacing="0" w:after="0" w:afterAutospacing="0" w:line="276" w:lineRule="auto"/>
        <w:jc w:val="center"/>
        <w:rPr>
          <w:rFonts w:ascii="Arial" w:hAnsi="Arial" w:cs="Arial"/>
          <w:b/>
          <w:bCs/>
        </w:rPr>
      </w:pPr>
      <w:r w:rsidRPr="00257EFA">
        <w:rPr>
          <w:rFonts w:ascii="Arial" w:eastAsia="Arial" w:hAnsi="Arial" w:cs="Arial"/>
          <w:b/>
          <w:bCs/>
        </w:rPr>
        <w:t>RECURSO DE APELACIÓN</w:t>
      </w:r>
    </w:p>
    <w:p w:rsidR="00FB1FBD" w:rsidRPr="00257EFA" w:rsidRDefault="00FB1FBD" w:rsidP="00257EFA">
      <w:pPr>
        <w:pStyle w:val="paragraph"/>
        <w:spacing w:before="0" w:beforeAutospacing="0" w:after="0" w:afterAutospacing="0" w:line="276" w:lineRule="auto"/>
        <w:ind w:right="32"/>
        <w:textAlignment w:val="baseline"/>
        <w:rPr>
          <w:rStyle w:val="normaltextrun"/>
          <w:rFonts w:ascii="Arial" w:hAnsi="Arial" w:cs="Arial"/>
        </w:rPr>
      </w:pPr>
    </w:p>
    <w:p w:rsidR="00FB1FBD" w:rsidRPr="00257EFA" w:rsidRDefault="00A0130E" w:rsidP="00257EFA">
      <w:pPr>
        <w:pStyle w:val="paragraph"/>
        <w:spacing w:before="0" w:beforeAutospacing="0" w:after="0" w:afterAutospacing="0" w:line="276" w:lineRule="auto"/>
        <w:ind w:right="32"/>
        <w:textAlignment w:val="baseline"/>
        <w:rPr>
          <w:rStyle w:val="normaltextrun"/>
          <w:rFonts w:ascii="Arial" w:hAnsi="Arial" w:cs="Arial"/>
        </w:rPr>
      </w:pPr>
      <w:r w:rsidRPr="00257EFA">
        <w:rPr>
          <w:rStyle w:val="normaltextrun"/>
          <w:rFonts w:ascii="Arial" w:hAnsi="Arial" w:cs="Arial"/>
        </w:rPr>
        <w:t>Inconforme con la decisión, la parte ejecutante la recurrió</w:t>
      </w:r>
      <w:r w:rsidR="00FB1FBD" w:rsidRPr="00257EFA">
        <w:rPr>
          <w:rStyle w:val="normaltextrun"/>
          <w:rFonts w:ascii="Arial" w:hAnsi="Arial" w:cs="Arial"/>
        </w:rPr>
        <w:t xml:space="preserve"> </w:t>
      </w:r>
      <w:r w:rsidRPr="00257EFA">
        <w:rPr>
          <w:rStyle w:val="normaltextrun"/>
          <w:rFonts w:ascii="Arial" w:hAnsi="Arial" w:cs="Arial"/>
        </w:rPr>
        <w:t> indicando</w:t>
      </w:r>
      <w:r w:rsidR="00FB1FBD" w:rsidRPr="00257EFA">
        <w:rPr>
          <w:rStyle w:val="normaltextrun"/>
          <w:rFonts w:ascii="Arial" w:hAnsi="Arial" w:cs="Arial"/>
        </w:rPr>
        <w:t xml:space="preserve">, luego de atacar la excepción de pago que finalmente no fue resuelta por la </w:t>
      </w:r>
      <w:r w:rsidR="00FB1FBD" w:rsidRPr="00257EFA">
        <w:rPr>
          <w:rStyle w:val="normaltextrun"/>
          <w:rFonts w:ascii="Arial" w:hAnsi="Arial" w:cs="Arial"/>
          <w:i/>
          <w:iCs/>
        </w:rPr>
        <w:t xml:space="preserve"> a quo, </w:t>
      </w:r>
      <w:r w:rsidR="00FB1FBD" w:rsidRPr="00257EFA">
        <w:rPr>
          <w:rStyle w:val="normaltextrun"/>
          <w:rFonts w:ascii="Arial" w:hAnsi="Arial" w:cs="Arial"/>
        </w:rPr>
        <w:t>que Colpensiones</w:t>
      </w:r>
      <w:r w:rsidR="44C98B2B" w:rsidRPr="00257EFA">
        <w:rPr>
          <w:rStyle w:val="normaltextrun"/>
          <w:rFonts w:ascii="Arial" w:hAnsi="Arial" w:cs="Arial"/>
        </w:rPr>
        <w:t>,</w:t>
      </w:r>
      <w:r w:rsidR="00FB1FBD" w:rsidRPr="00257EFA">
        <w:rPr>
          <w:rStyle w:val="normaltextrun"/>
          <w:rFonts w:ascii="Arial" w:hAnsi="Arial" w:cs="Arial"/>
        </w:rPr>
        <w:t xml:space="preserve"> </w:t>
      </w:r>
      <w:r w:rsidR="00890751" w:rsidRPr="00257EFA">
        <w:rPr>
          <w:rStyle w:val="normaltextrun"/>
          <w:rFonts w:ascii="Arial" w:hAnsi="Arial" w:cs="Arial"/>
        </w:rPr>
        <w:t xml:space="preserve">al </w:t>
      </w:r>
      <w:r w:rsidR="00FB1FBD" w:rsidRPr="00257EFA">
        <w:rPr>
          <w:rStyle w:val="normaltextrun"/>
          <w:rFonts w:ascii="Arial" w:hAnsi="Arial" w:cs="Arial"/>
        </w:rPr>
        <w:t>recono</w:t>
      </w:r>
      <w:r w:rsidR="00890751" w:rsidRPr="00257EFA">
        <w:rPr>
          <w:rStyle w:val="normaltextrun"/>
          <w:rFonts w:ascii="Arial" w:hAnsi="Arial" w:cs="Arial"/>
        </w:rPr>
        <w:t>c</w:t>
      </w:r>
      <w:r w:rsidR="00FB1FBD" w:rsidRPr="00257EFA">
        <w:rPr>
          <w:rStyle w:val="normaltextrun"/>
          <w:rFonts w:ascii="Arial" w:hAnsi="Arial" w:cs="Arial"/>
        </w:rPr>
        <w:t>er una deuda med</w:t>
      </w:r>
      <w:r w:rsidR="00890751" w:rsidRPr="00257EFA">
        <w:rPr>
          <w:rStyle w:val="normaltextrun"/>
          <w:rFonts w:ascii="Arial" w:hAnsi="Arial" w:cs="Arial"/>
        </w:rPr>
        <w:t>iante</w:t>
      </w:r>
      <w:r w:rsidR="00FB1FBD" w:rsidRPr="00257EFA">
        <w:rPr>
          <w:rStyle w:val="normaltextrun"/>
          <w:rFonts w:ascii="Arial" w:hAnsi="Arial" w:cs="Arial"/>
        </w:rPr>
        <w:t xml:space="preserve"> resolución</w:t>
      </w:r>
      <w:r w:rsidR="00890751" w:rsidRPr="00257EFA">
        <w:rPr>
          <w:rStyle w:val="normaltextrun"/>
          <w:rFonts w:ascii="Arial" w:hAnsi="Arial" w:cs="Arial"/>
        </w:rPr>
        <w:t xml:space="preserve"> GNR</w:t>
      </w:r>
      <w:r w:rsidR="00FB1FBD" w:rsidRPr="00257EFA">
        <w:rPr>
          <w:rStyle w:val="normaltextrun"/>
          <w:rFonts w:ascii="Arial" w:hAnsi="Arial" w:cs="Arial"/>
        </w:rPr>
        <w:t xml:space="preserve">  </w:t>
      </w:r>
      <w:r w:rsidR="00890751" w:rsidRPr="00257EFA">
        <w:rPr>
          <w:rFonts w:ascii="Arial" w:hAnsi="Arial" w:cs="Arial"/>
        </w:rPr>
        <w:t xml:space="preserve">261797 de 18 de octubre de 2013, renunció al término de prescripción </w:t>
      </w:r>
      <w:r w:rsidR="00FB1FBD" w:rsidRPr="00257EFA">
        <w:rPr>
          <w:rStyle w:val="normaltextrun"/>
          <w:rFonts w:ascii="Arial" w:hAnsi="Arial" w:cs="Arial"/>
        </w:rPr>
        <w:t>tal como lo señala el artículo 2514 del C</w:t>
      </w:r>
      <w:r w:rsidR="00890751" w:rsidRPr="00257EFA">
        <w:rPr>
          <w:rStyle w:val="normaltextrun"/>
          <w:rFonts w:ascii="Arial" w:hAnsi="Arial" w:cs="Arial"/>
        </w:rPr>
        <w:t>ódigo Civil; que la Sala Laboral en providencia SL9319</w:t>
      </w:r>
      <w:r w:rsidR="00FB1FBD" w:rsidRPr="00257EFA">
        <w:rPr>
          <w:rStyle w:val="normaltextrun"/>
          <w:rFonts w:ascii="Arial" w:hAnsi="Arial" w:cs="Arial"/>
        </w:rPr>
        <w:t xml:space="preserve"> de 2016, </w:t>
      </w:r>
      <w:r w:rsidR="00890751" w:rsidRPr="00257EFA">
        <w:rPr>
          <w:rStyle w:val="normaltextrun"/>
          <w:rFonts w:ascii="Arial" w:hAnsi="Arial" w:cs="Arial"/>
        </w:rPr>
        <w:t>precisó que</w:t>
      </w:r>
      <w:r w:rsidR="14FC77B1" w:rsidRPr="00257EFA">
        <w:rPr>
          <w:rStyle w:val="normaltextrun"/>
          <w:rFonts w:ascii="Arial" w:hAnsi="Arial" w:cs="Arial"/>
        </w:rPr>
        <w:t xml:space="preserve"> tal actuación </w:t>
      </w:r>
      <w:r w:rsidR="00890751" w:rsidRPr="00257EFA">
        <w:rPr>
          <w:rStyle w:val="normaltextrun"/>
          <w:rFonts w:ascii="Arial" w:hAnsi="Arial" w:cs="Arial"/>
        </w:rPr>
        <w:t xml:space="preserve">es una </w:t>
      </w:r>
      <w:r w:rsidR="00FB1FBD" w:rsidRPr="00257EFA">
        <w:rPr>
          <w:rStyle w:val="normaltextrun"/>
          <w:rFonts w:ascii="Arial" w:hAnsi="Arial" w:cs="Arial"/>
        </w:rPr>
        <w:t xml:space="preserve">renuncia natural, </w:t>
      </w:r>
      <w:r w:rsidR="00890751" w:rsidRPr="00257EFA">
        <w:rPr>
          <w:rStyle w:val="normaltextrun"/>
          <w:rFonts w:ascii="Arial" w:hAnsi="Arial" w:cs="Arial"/>
        </w:rPr>
        <w:t>entendid</w:t>
      </w:r>
      <w:r w:rsidR="1EF5775A" w:rsidRPr="00257EFA">
        <w:rPr>
          <w:rStyle w:val="normaltextrun"/>
          <w:rFonts w:ascii="Arial" w:hAnsi="Arial" w:cs="Arial"/>
        </w:rPr>
        <w:t xml:space="preserve">a esta </w:t>
      </w:r>
      <w:r w:rsidR="00890751" w:rsidRPr="00257EFA">
        <w:rPr>
          <w:rStyle w:val="normaltextrun"/>
          <w:rFonts w:ascii="Arial" w:hAnsi="Arial" w:cs="Arial"/>
        </w:rPr>
        <w:t xml:space="preserve"> como </w:t>
      </w:r>
      <w:r w:rsidR="21E2C9EB" w:rsidRPr="00257EFA">
        <w:rPr>
          <w:rStyle w:val="normaltextrun"/>
          <w:rFonts w:ascii="Arial" w:hAnsi="Arial" w:cs="Arial"/>
        </w:rPr>
        <w:t>un</w:t>
      </w:r>
      <w:r w:rsidR="00890751" w:rsidRPr="00257EFA">
        <w:rPr>
          <w:rStyle w:val="normaltextrun"/>
          <w:rFonts w:ascii="Arial" w:hAnsi="Arial" w:cs="Arial"/>
        </w:rPr>
        <w:t xml:space="preserve"> </w:t>
      </w:r>
      <w:r w:rsidR="00FB1FBD" w:rsidRPr="00257EFA">
        <w:rPr>
          <w:rStyle w:val="normaltextrun"/>
          <w:rFonts w:ascii="Arial" w:hAnsi="Arial" w:cs="Arial"/>
        </w:rPr>
        <w:t>acto voluntari</w:t>
      </w:r>
      <w:r w:rsidR="00890751" w:rsidRPr="00257EFA">
        <w:rPr>
          <w:rStyle w:val="normaltextrun"/>
          <w:rFonts w:ascii="Arial" w:hAnsi="Arial" w:cs="Arial"/>
        </w:rPr>
        <w:t xml:space="preserve">o </w:t>
      </w:r>
      <w:r w:rsidR="3AB8788D" w:rsidRPr="00257EFA">
        <w:rPr>
          <w:rStyle w:val="normaltextrun"/>
          <w:rFonts w:ascii="Arial" w:hAnsi="Arial" w:cs="Arial"/>
        </w:rPr>
        <w:t xml:space="preserve">que </w:t>
      </w:r>
      <w:r w:rsidR="00890751" w:rsidRPr="00257EFA">
        <w:rPr>
          <w:rStyle w:val="normaltextrun"/>
          <w:rFonts w:ascii="Arial" w:hAnsi="Arial" w:cs="Arial"/>
        </w:rPr>
        <w:t xml:space="preserve">reconoce tácita </w:t>
      </w:r>
      <w:r w:rsidR="00D85ACF" w:rsidRPr="00257EFA">
        <w:rPr>
          <w:rStyle w:val="normaltextrun"/>
          <w:rFonts w:ascii="Arial" w:hAnsi="Arial" w:cs="Arial"/>
        </w:rPr>
        <w:t>o expresamente la obligación</w:t>
      </w:r>
      <w:r w:rsidR="2AA72A75" w:rsidRPr="00257EFA">
        <w:rPr>
          <w:rStyle w:val="normaltextrun"/>
          <w:rFonts w:ascii="Arial" w:hAnsi="Arial" w:cs="Arial"/>
        </w:rPr>
        <w:t xml:space="preserve">, por lo que la </w:t>
      </w:r>
      <w:r w:rsidR="00FB1FBD" w:rsidRPr="00257EFA">
        <w:rPr>
          <w:rStyle w:val="normaltextrun"/>
          <w:rFonts w:ascii="Arial" w:hAnsi="Arial" w:cs="Arial"/>
        </w:rPr>
        <w:t xml:space="preserve">prescripción se </w:t>
      </w:r>
      <w:r w:rsidR="00D85ACF" w:rsidRPr="00257EFA">
        <w:rPr>
          <w:rStyle w:val="normaltextrun"/>
          <w:rFonts w:ascii="Arial" w:hAnsi="Arial" w:cs="Arial"/>
        </w:rPr>
        <w:t>estima</w:t>
      </w:r>
      <w:r w:rsidR="00FB1FBD" w:rsidRPr="00257EFA">
        <w:rPr>
          <w:rStyle w:val="normaltextrun"/>
          <w:rFonts w:ascii="Arial" w:hAnsi="Arial" w:cs="Arial"/>
        </w:rPr>
        <w:t xml:space="preserve"> interrumpida</w:t>
      </w:r>
      <w:r w:rsidR="71DD975A" w:rsidRPr="00257EFA">
        <w:rPr>
          <w:rStyle w:val="normaltextrun"/>
          <w:rFonts w:ascii="Arial" w:hAnsi="Arial" w:cs="Arial"/>
        </w:rPr>
        <w:t>.</w:t>
      </w:r>
    </w:p>
    <w:p w:rsidR="00FB1FBD" w:rsidRPr="00257EFA" w:rsidRDefault="00FB1FBD" w:rsidP="00257EFA">
      <w:pPr>
        <w:pStyle w:val="paragraph"/>
        <w:spacing w:before="0" w:beforeAutospacing="0" w:after="0" w:afterAutospacing="0" w:line="276" w:lineRule="auto"/>
        <w:ind w:right="32"/>
        <w:textAlignment w:val="baseline"/>
        <w:rPr>
          <w:rStyle w:val="normaltextrun"/>
          <w:rFonts w:ascii="Arial" w:hAnsi="Arial" w:cs="Arial"/>
        </w:rPr>
      </w:pPr>
    </w:p>
    <w:p w:rsidR="00FB1FBD" w:rsidRPr="00257EFA" w:rsidRDefault="71DD975A" w:rsidP="00257EFA">
      <w:pPr>
        <w:pStyle w:val="paragraph"/>
        <w:spacing w:before="0" w:beforeAutospacing="0" w:after="0" w:afterAutospacing="0" w:line="276" w:lineRule="auto"/>
        <w:ind w:right="32"/>
        <w:textAlignment w:val="baseline"/>
        <w:rPr>
          <w:rStyle w:val="normaltextrun"/>
          <w:rFonts w:ascii="Arial" w:hAnsi="Arial" w:cs="Arial"/>
        </w:rPr>
      </w:pPr>
      <w:r w:rsidRPr="00257EFA">
        <w:rPr>
          <w:rStyle w:val="normaltextrun"/>
          <w:rFonts w:ascii="Arial" w:hAnsi="Arial" w:cs="Arial"/>
        </w:rPr>
        <w:t>Expone también que</w:t>
      </w:r>
      <w:r w:rsidR="00D85ACF" w:rsidRPr="00257EFA">
        <w:rPr>
          <w:rStyle w:val="normaltextrun"/>
          <w:rFonts w:ascii="Arial" w:hAnsi="Arial" w:cs="Arial"/>
        </w:rPr>
        <w:t xml:space="preserve">, </w:t>
      </w:r>
      <w:r w:rsidR="00FB1FBD" w:rsidRPr="00257EFA">
        <w:rPr>
          <w:rStyle w:val="normaltextrun"/>
          <w:rFonts w:ascii="Arial" w:hAnsi="Arial" w:cs="Arial"/>
        </w:rPr>
        <w:t xml:space="preserve">al tratarse de intereses moratorios, no debe aplicarse la prescripción </w:t>
      </w:r>
      <w:r w:rsidR="00D85ACF" w:rsidRPr="00257EFA">
        <w:rPr>
          <w:rStyle w:val="normaltextrun"/>
          <w:rFonts w:ascii="Arial" w:hAnsi="Arial" w:cs="Arial"/>
        </w:rPr>
        <w:t>trienal,</w:t>
      </w:r>
      <w:r w:rsidR="7CD94B0E" w:rsidRPr="00257EFA">
        <w:rPr>
          <w:rStyle w:val="normaltextrun"/>
          <w:rFonts w:ascii="Arial" w:hAnsi="Arial" w:cs="Arial"/>
        </w:rPr>
        <w:t xml:space="preserve"> </w:t>
      </w:r>
      <w:r w:rsidR="00FB1FBD" w:rsidRPr="00257EFA">
        <w:rPr>
          <w:rStyle w:val="normaltextrun"/>
          <w:rFonts w:ascii="Arial" w:hAnsi="Arial" w:cs="Arial"/>
        </w:rPr>
        <w:t xml:space="preserve">pues </w:t>
      </w:r>
      <w:r w:rsidR="40552F62" w:rsidRPr="00257EFA">
        <w:rPr>
          <w:rStyle w:val="normaltextrun"/>
          <w:rFonts w:ascii="Arial" w:hAnsi="Arial" w:cs="Arial"/>
        </w:rPr>
        <w:t xml:space="preserve">tales réditos </w:t>
      </w:r>
      <w:r w:rsidR="00C57CE2" w:rsidRPr="00257EFA">
        <w:rPr>
          <w:rStyle w:val="normaltextrun"/>
          <w:rFonts w:ascii="Arial" w:hAnsi="Arial" w:cs="Arial"/>
        </w:rPr>
        <w:t xml:space="preserve">son accesorios </w:t>
      </w:r>
      <w:r w:rsidR="00FB1FBD" w:rsidRPr="00257EFA">
        <w:rPr>
          <w:rStyle w:val="normaltextrun"/>
          <w:rFonts w:ascii="Arial" w:hAnsi="Arial" w:cs="Arial"/>
        </w:rPr>
        <w:t>al derecho principal</w:t>
      </w:r>
      <w:r w:rsidR="00C57CE2" w:rsidRPr="00257EFA">
        <w:rPr>
          <w:rStyle w:val="normaltextrun"/>
          <w:rFonts w:ascii="Arial" w:hAnsi="Arial" w:cs="Arial"/>
        </w:rPr>
        <w:t xml:space="preserve"> que tiene el carácter de imprescriptible por tratarse de una pensión de vejez</w:t>
      </w:r>
      <w:r w:rsidR="00FB1FBD" w:rsidRPr="00257EFA">
        <w:rPr>
          <w:rStyle w:val="normaltextrun"/>
          <w:rFonts w:ascii="Arial" w:hAnsi="Arial" w:cs="Arial"/>
        </w:rPr>
        <w:t>.</w:t>
      </w:r>
    </w:p>
    <w:p w:rsidR="00FB1FBD" w:rsidRPr="00257EFA" w:rsidRDefault="00FB1FBD" w:rsidP="00257EFA">
      <w:pPr>
        <w:pStyle w:val="paragraph"/>
        <w:spacing w:before="0" w:beforeAutospacing="0" w:after="0" w:afterAutospacing="0" w:line="276" w:lineRule="auto"/>
        <w:ind w:right="32"/>
        <w:textAlignment w:val="baseline"/>
        <w:rPr>
          <w:rStyle w:val="normaltextrun"/>
          <w:rFonts w:ascii="Arial" w:hAnsi="Arial" w:cs="Arial"/>
        </w:rPr>
      </w:pPr>
    </w:p>
    <w:p w:rsidR="00A0130E" w:rsidRPr="00257EFA" w:rsidRDefault="00FB1FBD" w:rsidP="00257EFA">
      <w:pPr>
        <w:pStyle w:val="paragraph"/>
        <w:spacing w:before="0" w:beforeAutospacing="0" w:after="0" w:afterAutospacing="0" w:line="276" w:lineRule="auto"/>
        <w:ind w:right="32"/>
        <w:textAlignment w:val="baseline"/>
        <w:rPr>
          <w:rStyle w:val="eop"/>
          <w:rFonts w:ascii="Arial" w:hAnsi="Arial" w:cs="Arial"/>
        </w:rPr>
      </w:pPr>
      <w:r w:rsidRPr="00257EFA">
        <w:rPr>
          <w:rStyle w:val="normaltextrun"/>
          <w:rFonts w:ascii="Arial" w:hAnsi="Arial" w:cs="Arial"/>
        </w:rPr>
        <w:t>Fre</w:t>
      </w:r>
      <w:r w:rsidR="00C57CE2" w:rsidRPr="00257EFA">
        <w:rPr>
          <w:rStyle w:val="normaltextrun"/>
          <w:rFonts w:ascii="Arial" w:hAnsi="Arial" w:cs="Arial"/>
        </w:rPr>
        <w:t>nte a la prescripción de las costa</w:t>
      </w:r>
      <w:r w:rsidRPr="00257EFA">
        <w:rPr>
          <w:rStyle w:val="normaltextrun"/>
          <w:rFonts w:ascii="Arial" w:hAnsi="Arial" w:cs="Arial"/>
        </w:rPr>
        <w:t>s</w:t>
      </w:r>
      <w:r w:rsidR="00C57CE2" w:rsidRPr="00257EFA">
        <w:rPr>
          <w:rStyle w:val="normaltextrun"/>
          <w:rFonts w:ascii="Arial" w:hAnsi="Arial" w:cs="Arial"/>
        </w:rPr>
        <w:t xml:space="preserve"> procesales, señala que la misma debe</w:t>
      </w:r>
      <w:r w:rsidRPr="00257EFA">
        <w:rPr>
          <w:rStyle w:val="normaltextrun"/>
          <w:rFonts w:ascii="Arial" w:hAnsi="Arial" w:cs="Arial"/>
        </w:rPr>
        <w:t xml:space="preserve"> </w:t>
      </w:r>
      <w:r w:rsidR="00A0130E" w:rsidRPr="00257EFA">
        <w:rPr>
          <w:rStyle w:val="normaltextrun"/>
          <w:rFonts w:ascii="Arial" w:hAnsi="Arial" w:cs="Arial"/>
        </w:rPr>
        <w:t xml:space="preserve">regularse </w:t>
      </w:r>
      <w:r w:rsidR="1C0065A9" w:rsidRPr="00257EFA">
        <w:rPr>
          <w:rStyle w:val="normaltextrun"/>
          <w:rFonts w:ascii="Arial" w:hAnsi="Arial" w:cs="Arial"/>
        </w:rPr>
        <w:t>conforme a</w:t>
      </w:r>
      <w:r w:rsidR="00A0130E" w:rsidRPr="00257EFA">
        <w:rPr>
          <w:rStyle w:val="normaltextrun"/>
          <w:rFonts w:ascii="Arial" w:hAnsi="Arial" w:cs="Arial"/>
        </w:rPr>
        <w:t xml:space="preserve">l artículo 2536 del Código Civil, que indica que la acción </w:t>
      </w:r>
      <w:r w:rsidR="00A0130E" w:rsidRPr="00257EFA">
        <w:rPr>
          <w:rStyle w:val="normaltextrun"/>
          <w:rFonts w:ascii="Arial" w:hAnsi="Arial" w:cs="Arial"/>
        </w:rPr>
        <w:lastRenderedPageBreak/>
        <w:t>ejecutiva prescribe a los cinco años, los cuales no habían transcurrido al momento de solicitar el mandamiento de pago. </w:t>
      </w:r>
      <w:r w:rsidR="00A0130E" w:rsidRPr="00257EFA">
        <w:rPr>
          <w:rStyle w:val="eop"/>
          <w:rFonts w:ascii="Arial" w:hAnsi="Arial" w:cs="Arial"/>
        </w:rPr>
        <w:t> </w:t>
      </w:r>
      <w:r w:rsidR="00C57CE2" w:rsidRPr="00257EFA">
        <w:rPr>
          <w:rStyle w:val="eop"/>
          <w:rFonts w:ascii="Arial" w:hAnsi="Arial" w:cs="Arial"/>
        </w:rPr>
        <w:t xml:space="preserve"> </w:t>
      </w:r>
    </w:p>
    <w:p w:rsidR="00FB1FBD" w:rsidRPr="00257EFA" w:rsidRDefault="00FB1FBD" w:rsidP="00257EFA">
      <w:pPr>
        <w:pStyle w:val="paragraph"/>
        <w:spacing w:before="0" w:beforeAutospacing="0" w:after="0" w:afterAutospacing="0" w:line="276" w:lineRule="auto"/>
        <w:ind w:right="32"/>
        <w:textAlignment w:val="baseline"/>
        <w:rPr>
          <w:rStyle w:val="eop"/>
          <w:rFonts w:ascii="Arial" w:hAnsi="Arial" w:cs="Arial"/>
        </w:rPr>
      </w:pPr>
    </w:p>
    <w:p w:rsidR="00FB1FBD" w:rsidRPr="00257EFA" w:rsidRDefault="00C57CE2" w:rsidP="00257EFA">
      <w:pPr>
        <w:pStyle w:val="paragraph"/>
        <w:spacing w:before="0" w:beforeAutospacing="0" w:after="0" w:afterAutospacing="0" w:line="276" w:lineRule="auto"/>
        <w:ind w:right="32"/>
        <w:textAlignment w:val="baseline"/>
        <w:rPr>
          <w:rStyle w:val="eop"/>
          <w:rFonts w:ascii="Arial" w:hAnsi="Arial" w:cs="Arial"/>
        </w:rPr>
      </w:pPr>
      <w:r w:rsidRPr="00257EFA">
        <w:rPr>
          <w:rStyle w:val="eop"/>
          <w:rFonts w:ascii="Arial" w:hAnsi="Arial" w:cs="Arial"/>
        </w:rPr>
        <w:t xml:space="preserve">Sostiene que </w:t>
      </w:r>
      <w:r w:rsidR="006344C6" w:rsidRPr="00257EFA">
        <w:rPr>
          <w:rStyle w:val="eop"/>
          <w:rFonts w:ascii="Arial" w:hAnsi="Arial" w:cs="Arial"/>
        </w:rPr>
        <w:t>los honorarios de los defensores no constituyen la totalidad de las costas procesales</w:t>
      </w:r>
      <w:r w:rsidR="00FB1FBD" w:rsidRPr="00257EFA">
        <w:rPr>
          <w:rStyle w:val="eop"/>
          <w:rFonts w:ascii="Arial" w:hAnsi="Arial" w:cs="Arial"/>
        </w:rPr>
        <w:t xml:space="preserve">, así </w:t>
      </w:r>
      <w:r w:rsidR="006344C6" w:rsidRPr="00257EFA">
        <w:rPr>
          <w:rStyle w:val="eop"/>
          <w:rFonts w:ascii="Arial" w:hAnsi="Arial" w:cs="Arial"/>
        </w:rPr>
        <w:t>fue señalado por el Consejo de Estado en la Sentencia 00</w:t>
      </w:r>
      <w:r w:rsidR="00FB1FBD" w:rsidRPr="00257EFA">
        <w:rPr>
          <w:rStyle w:val="eop"/>
          <w:rFonts w:ascii="Arial" w:hAnsi="Arial" w:cs="Arial"/>
        </w:rPr>
        <w:t>36 de 2019</w:t>
      </w:r>
      <w:r w:rsidR="006344C6" w:rsidRPr="00257EFA">
        <w:rPr>
          <w:rStyle w:val="eop"/>
          <w:rFonts w:ascii="Arial" w:hAnsi="Arial" w:cs="Arial"/>
        </w:rPr>
        <w:t xml:space="preserve">; que </w:t>
      </w:r>
      <w:r w:rsidR="00FB1FBD" w:rsidRPr="00257EFA">
        <w:rPr>
          <w:rStyle w:val="eop"/>
          <w:rFonts w:ascii="Arial" w:hAnsi="Arial" w:cs="Arial"/>
        </w:rPr>
        <w:t xml:space="preserve">la remisión </w:t>
      </w:r>
      <w:r w:rsidR="006344C6" w:rsidRPr="00257EFA">
        <w:rPr>
          <w:rStyle w:val="eop"/>
          <w:rFonts w:ascii="Arial" w:hAnsi="Arial" w:cs="Arial"/>
        </w:rPr>
        <w:t>a</w:t>
      </w:r>
      <w:r w:rsidR="00FB1FBD" w:rsidRPr="00257EFA">
        <w:rPr>
          <w:rStyle w:val="eop"/>
          <w:rFonts w:ascii="Arial" w:hAnsi="Arial" w:cs="Arial"/>
        </w:rPr>
        <w:t xml:space="preserve">l </w:t>
      </w:r>
      <w:r w:rsidR="006344C6" w:rsidRPr="00257EFA">
        <w:rPr>
          <w:rStyle w:val="eop"/>
          <w:rFonts w:ascii="Arial" w:hAnsi="Arial" w:cs="Arial"/>
        </w:rPr>
        <w:t>C</w:t>
      </w:r>
      <w:r w:rsidR="00FB1FBD" w:rsidRPr="00257EFA">
        <w:rPr>
          <w:rStyle w:val="eop"/>
          <w:rFonts w:ascii="Arial" w:hAnsi="Arial" w:cs="Arial"/>
        </w:rPr>
        <w:t xml:space="preserve">ódigo </w:t>
      </w:r>
      <w:r w:rsidR="006344C6" w:rsidRPr="00257EFA">
        <w:rPr>
          <w:rStyle w:val="eop"/>
          <w:rFonts w:ascii="Arial" w:hAnsi="Arial" w:cs="Arial"/>
        </w:rPr>
        <w:t>J</w:t>
      </w:r>
      <w:r w:rsidR="00FB1FBD" w:rsidRPr="00257EFA">
        <w:rPr>
          <w:rStyle w:val="eop"/>
          <w:rFonts w:ascii="Arial" w:hAnsi="Arial" w:cs="Arial"/>
        </w:rPr>
        <w:t>udicial de la</w:t>
      </w:r>
      <w:r w:rsidR="006344C6" w:rsidRPr="00257EFA">
        <w:rPr>
          <w:rStyle w:val="eop"/>
          <w:rFonts w:ascii="Arial" w:hAnsi="Arial" w:cs="Arial"/>
        </w:rPr>
        <w:t xml:space="preserve"> U</w:t>
      </w:r>
      <w:r w:rsidR="00FB1FBD" w:rsidRPr="00257EFA">
        <w:rPr>
          <w:rStyle w:val="eop"/>
          <w:rFonts w:ascii="Arial" w:hAnsi="Arial" w:cs="Arial"/>
        </w:rPr>
        <w:t>nión</w:t>
      </w:r>
      <w:r w:rsidR="006344C6" w:rsidRPr="00257EFA">
        <w:rPr>
          <w:rStyle w:val="eop"/>
          <w:rFonts w:ascii="Arial" w:hAnsi="Arial" w:cs="Arial"/>
        </w:rPr>
        <w:t xml:space="preserve"> no es procedente pues es una norma derogada por el Código de Procedimiento Civil </w:t>
      </w:r>
      <w:r w:rsidR="00430D90" w:rsidRPr="00257EFA">
        <w:rPr>
          <w:rStyle w:val="eop"/>
          <w:rFonts w:ascii="Arial" w:hAnsi="Arial" w:cs="Arial"/>
        </w:rPr>
        <w:t>que a su vez fue derogado por el Código General del Proceso, lo que indica que hay que analizar el objeto de la norma, ya que est</w:t>
      </w:r>
      <w:r w:rsidR="00FD1DA7" w:rsidRPr="00257EFA">
        <w:rPr>
          <w:rStyle w:val="eop"/>
          <w:rFonts w:ascii="Arial" w:hAnsi="Arial" w:cs="Arial"/>
        </w:rPr>
        <w:t>a</w:t>
      </w:r>
      <w:r w:rsidR="00430D90" w:rsidRPr="00257EFA">
        <w:rPr>
          <w:rStyle w:val="eop"/>
          <w:rFonts w:ascii="Arial" w:hAnsi="Arial" w:cs="Arial"/>
        </w:rPr>
        <w:t xml:space="preserve"> no precisa el concepto de gasto judicial, ni puede entenderse que </w:t>
      </w:r>
      <w:r w:rsidR="72380DF8" w:rsidRPr="00257EFA">
        <w:rPr>
          <w:rStyle w:val="eop"/>
          <w:rFonts w:ascii="Arial" w:hAnsi="Arial" w:cs="Arial"/>
        </w:rPr>
        <w:t xml:space="preserve">las </w:t>
      </w:r>
      <w:r w:rsidR="00430D90" w:rsidRPr="00257EFA">
        <w:rPr>
          <w:rStyle w:val="eop"/>
          <w:rFonts w:ascii="Arial" w:hAnsi="Arial" w:cs="Arial"/>
        </w:rPr>
        <w:t>costas se reduc</w:t>
      </w:r>
      <w:r w:rsidR="26EC1ABF" w:rsidRPr="00257EFA">
        <w:rPr>
          <w:rStyle w:val="eop"/>
          <w:rFonts w:ascii="Arial" w:hAnsi="Arial" w:cs="Arial"/>
        </w:rPr>
        <w:t>en</w:t>
      </w:r>
      <w:r w:rsidR="00430D90" w:rsidRPr="00257EFA">
        <w:rPr>
          <w:rStyle w:val="eop"/>
          <w:rFonts w:ascii="Arial" w:hAnsi="Arial" w:cs="Arial"/>
        </w:rPr>
        <w:t xml:space="preserve"> a los honorarios del defensor, siendo esta la razón por la cual no puede permitirse que el funcionario judicial interprete la norma sobre un símil que ni siquiera </w:t>
      </w:r>
      <w:r w:rsidR="00155EB1" w:rsidRPr="00257EFA">
        <w:rPr>
          <w:rStyle w:val="eop"/>
          <w:rFonts w:ascii="Arial" w:hAnsi="Arial" w:cs="Arial"/>
        </w:rPr>
        <w:t>contempla la norma, siendo incluso una interpretación que no se ajusta al principio de favorabilidad</w:t>
      </w:r>
      <w:r w:rsidR="00FB1FBD" w:rsidRPr="00257EFA">
        <w:rPr>
          <w:rStyle w:val="eop"/>
          <w:rFonts w:ascii="Arial" w:hAnsi="Arial" w:cs="Arial"/>
        </w:rPr>
        <w:t>.</w:t>
      </w:r>
    </w:p>
    <w:p w:rsidR="00FB1FBD" w:rsidRPr="00257EFA" w:rsidRDefault="00FB1FBD" w:rsidP="00257EFA">
      <w:pPr>
        <w:pStyle w:val="paragraph"/>
        <w:spacing w:before="0" w:beforeAutospacing="0" w:after="0" w:afterAutospacing="0" w:line="276" w:lineRule="auto"/>
        <w:ind w:right="32"/>
        <w:textAlignment w:val="baseline"/>
        <w:rPr>
          <w:rStyle w:val="eop"/>
          <w:rFonts w:ascii="Arial" w:hAnsi="Arial" w:cs="Arial"/>
        </w:rPr>
      </w:pPr>
    </w:p>
    <w:p w:rsidR="00FB1FBD" w:rsidRPr="00257EFA" w:rsidRDefault="00155EB1" w:rsidP="00257EFA">
      <w:pPr>
        <w:pStyle w:val="paragraph"/>
        <w:spacing w:before="0" w:beforeAutospacing="0" w:after="0" w:afterAutospacing="0" w:line="276" w:lineRule="auto"/>
        <w:ind w:right="32"/>
        <w:textAlignment w:val="baseline"/>
        <w:rPr>
          <w:rStyle w:val="eop"/>
          <w:rFonts w:ascii="Arial" w:hAnsi="Arial" w:cs="Arial"/>
        </w:rPr>
      </w:pPr>
      <w:r w:rsidRPr="00257EFA">
        <w:rPr>
          <w:rStyle w:val="eop"/>
          <w:rFonts w:ascii="Arial" w:hAnsi="Arial" w:cs="Arial"/>
        </w:rPr>
        <w:t>Finalmente, hace referencia la excepción de compensación, pero sobre ella ningún pronunciamiento hizo el juzgado.</w:t>
      </w:r>
      <w:r w:rsidR="00FB1FBD" w:rsidRPr="00257EFA">
        <w:rPr>
          <w:rStyle w:val="eop"/>
          <w:rFonts w:ascii="Arial" w:hAnsi="Arial" w:cs="Arial"/>
        </w:rPr>
        <w:t xml:space="preserve"> </w:t>
      </w:r>
    </w:p>
    <w:p w:rsidR="00FB1FBD" w:rsidRPr="00257EFA" w:rsidRDefault="00FB1FBD" w:rsidP="00257EFA">
      <w:pPr>
        <w:pStyle w:val="paragraph"/>
        <w:spacing w:before="0" w:beforeAutospacing="0" w:after="0" w:afterAutospacing="0" w:line="276" w:lineRule="auto"/>
        <w:ind w:right="32"/>
        <w:textAlignment w:val="baseline"/>
        <w:rPr>
          <w:rFonts w:ascii="Arial" w:hAnsi="Arial" w:cs="Arial"/>
        </w:rPr>
      </w:pPr>
    </w:p>
    <w:p w:rsidR="006F5382" w:rsidRPr="00257EFA" w:rsidRDefault="006F5382" w:rsidP="00257EFA">
      <w:pPr>
        <w:pStyle w:val="paragraph"/>
        <w:spacing w:before="0" w:beforeAutospacing="0" w:after="0" w:afterAutospacing="0" w:line="276" w:lineRule="auto"/>
        <w:jc w:val="center"/>
        <w:textAlignment w:val="baseline"/>
        <w:rPr>
          <w:rFonts w:ascii="Arial" w:hAnsi="Arial" w:cs="Arial"/>
        </w:rPr>
      </w:pPr>
      <w:r w:rsidRPr="00257EFA">
        <w:rPr>
          <w:rStyle w:val="normaltextrun"/>
          <w:rFonts w:ascii="Arial" w:hAnsi="Arial" w:cs="Arial"/>
          <w:b/>
          <w:bCs/>
        </w:rPr>
        <w:t>ALEGATOS DE CONCLUSIÓN</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p>
    <w:p w:rsidR="00B15843" w:rsidRPr="00257EFA" w:rsidRDefault="006F5382" w:rsidP="00257EFA">
      <w:pPr>
        <w:pStyle w:val="paragraph"/>
        <w:spacing w:before="0" w:beforeAutospacing="0" w:after="0" w:afterAutospacing="0" w:line="276" w:lineRule="auto"/>
        <w:textAlignment w:val="baseline"/>
        <w:rPr>
          <w:rStyle w:val="normaltextrun"/>
          <w:rFonts w:ascii="Arial" w:hAnsi="Arial" w:cs="Arial"/>
        </w:rPr>
      </w:pPr>
      <w:r w:rsidRPr="00257EFA">
        <w:rPr>
          <w:rStyle w:val="normaltextrun"/>
          <w:rFonts w:ascii="Arial" w:hAnsi="Arial" w:cs="Arial"/>
        </w:rPr>
        <w:t>Conforme se dejó plasmado en la constancia emitida por la Secretaría de la Corporación, </w:t>
      </w:r>
      <w:r w:rsidR="00B15843" w:rsidRPr="00257EFA">
        <w:rPr>
          <w:rStyle w:val="normaltextrun"/>
          <w:rFonts w:ascii="Arial" w:hAnsi="Arial" w:cs="Arial"/>
        </w:rPr>
        <w:t xml:space="preserve">los apoderados de las partes hicieron uso </w:t>
      </w:r>
      <w:r w:rsidRPr="00257EFA">
        <w:rPr>
          <w:rStyle w:val="normaltextrun"/>
          <w:rFonts w:ascii="Arial" w:hAnsi="Arial" w:cs="Arial"/>
        </w:rPr>
        <w:t>del derecho a presentar los alegatos de conclusión</w:t>
      </w:r>
      <w:r w:rsidR="00B15843" w:rsidRPr="00257EFA">
        <w:rPr>
          <w:rStyle w:val="normaltextrun"/>
          <w:rFonts w:ascii="Arial" w:hAnsi="Arial" w:cs="Arial"/>
        </w:rPr>
        <w:t xml:space="preserve"> así:</w:t>
      </w:r>
    </w:p>
    <w:p w:rsidR="00B15843" w:rsidRPr="00257EFA" w:rsidRDefault="00B15843" w:rsidP="00257EFA">
      <w:pPr>
        <w:pStyle w:val="paragraph"/>
        <w:spacing w:before="0" w:beforeAutospacing="0" w:after="0" w:afterAutospacing="0" w:line="276" w:lineRule="auto"/>
        <w:textAlignment w:val="baseline"/>
        <w:rPr>
          <w:rStyle w:val="normaltextrun"/>
          <w:rFonts w:ascii="Arial" w:hAnsi="Arial" w:cs="Arial"/>
        </w:rPr>
      </w:pPr>
    </w:p>
    <w:p w:rsidR="00B15843" w:rsidRPr="00257EFA" w:rsidRDefault="00B15843" w:rsidP="00257EFA">
      <w:pPr>
        <w:pStyle w:val="paragraph"/>
        <w:spacing w:before="0" w:beforeAutospacing="0" w:after="0" w:afterAutospacing="0" w:line="276" w:lineRule="auto"/>
        <w:textAlignment w:val="baseline"/>
        <w:rPr>
          <w:rStyle w:val="normaltextrun"/>
          <w:rFonts w:ascii="Arial" w:hAnsi="Arial" w:cs="Arial"/>
        </w:rPr>
      </w:pPr>
      <w:r w:rsidRPr="00257EFA">
        <w:rPr>
          <w:rStyle w:val="normaltextrun"/>
          <w:rFonts w:ascii="Arial" w:hAnsi="Arial" w:cs="Arial"/>
        </w:rPr>
        <w:t xml:space="preserve">La parte recurrente trajo a colación iguales argumentos a los expuestos al momento de formular la apelación, </w:t>
      </w:r>
      <w:r w:rsidR="6B852394" w:rsidRPr="00257EFA">
        <w:rPr>
          <w:rStyle w:val="normaltextrun"/>
          <w:rFonts w:ascii="Arial" w:hAnsi="Arial" w:cs="Arial"/>
        </w:rPr>
        <w:t>proponiendo</w:t>
      </w:r>
      <w:r w:rsidRPr="00257EFA">
        <w:rPr>
          <w:rStyle w:val="normaltextrun"/>
          <w:rFonts w:ascii="Arial" w:hAnsi="Arial" w:cs="Arial"/>
        </w:rPr>
        <w:t xml:space="preserve"> como argumento nuevo el que el término de prescripción</w:t>
      </w:r>
      <w:r w:rsidR="1AB4DF7B" w:rsidRPr="00257EFA">
        <w:rPr>
          <w:rStyle w:val="normaltextrun"/>
          <w:rFonts w:ascii="Arial" w:hAnsi="Arial" w:cs="Arial"/>
        </w:rPr>
        <w:t>,</w:t>
      </w:r>
      <w:r w:rsidRPr="00257EFA">
        <w:rPr>
          <w:rStyle w:val="normaltextrun"/>
          <w:rFonts w:ascii="Arial" w:hAnsi="Arial" w:cs="Arial"/>
        </w:rPr>
        <w:t xml:space="preserve"> tanto en los intereses moratorios como en las costas, debió contabilizarse a partir del acto administrativo que reconoce la obligación, respecto al cual no transcurrieron 5 años antes de presentarse la acción ejecutiva.</w:t>
      </w:r>
    </w:p>
    <w:p w:rsidR="00B15843" w:rsidRPr="00257EFA" w:rsidRDefault="00B15843" w:rsidP="00257EFA">
      <w:pPr>
        <w:pStyle w:val="paragraph"/>
        <w:spacing w:before="0" w:beforeAutospacing="0" w:after="0" w:afterAutospacing="0" w:line="276" w:lineRule="auto"/>
        <w:textAlignment w:val="baseline"/>
        <w:rPr>
          <w:rStyle w:val="normaltextrun"/>
          <w:rFonts w:ascii="Arial" w:hAnsi="Arial" w:cs="Arial"/>
        </w:rPr>
      </w:pPr>
    </w:p>
    <w:p w:rsidR="00292B1E" w:rsidRPr="00257EFA" w:rsidRDefault="00B15843" w:rsidP="00257EFA">
      <w:pPr>
        <w:pStyle w:val="paragraph"/>
        <w:spacing w:before="0" w:beforeAutospacing="0" w:after="0" w:afterAutospacing="0" w:line="276" w:lineRule="auto"/>
        <w:textAlignment w:val="baseline"/>
        <w:rPr>
          <w:rStyle w:val="normaltextrun"/>
          <w:rFonts w:ascii="Arial" w:hAnsi="Arial" w:cs="Arial"/>
        </w:rPr>
      </w:pPr>
      <w:r w:rsidRPr="00257EFA">
        <w:rPr>
          <w:rStyle w:val="normaltextrun"/>
          <w:rFonts w:ascii="Arial" w:hAnsi="Arial" w:cs="Arial"/>
        </w:rPr>
        <w:t xml:space="preserve">Colpensiones por su parte </w:t>
      </w:r>
      <w:r w:rsidR="006F5382" w:rsidRPr="00257EFA">
        <w:rPr>
          <w:rStyle w:val="normaltextrun"/>
          <w:rFonts w:ascii="Arial" w:hAnsi="Arial" w:cs="Arial"/>
        </w:rPr>
        <w:t>insisti</w:t>
      </w:r>
      <w:r w:rsidRPr="00257EFA">
        <w:rPr>
          <w:rStyle w:val="normaltextrun"/>
          <w:rFonts w:ascii="Arial" w:hAnsi="Arial" w:cs="Arial"/>
        </w:rPr>
        <w:t>ó</w:t>
      </w:r>
      <w:r w:rsidR="006F5382" w:rsidRPr="00257EFA">
        <w:rPr>
          <w:rStyle w:val="normaltextrun"/>
          <w:rFonts w:ascii="Arial" w:hAnsi="Arial" w:cs="Arial"/>
        </w:rPr>
        <w:t xml:space="preserve"> en la prosperidad de la excepción de prescripción en el asunto bajo examen</w:t>
      </w:r>
      <w:r w:rsidR="00292B1E" w:rsidRPr="00257EFA">
        <w:rPr>
          <w:rStyle w:val="normaltextrun"/>
          <w:rFonts w:ascii="Arial" w:hAnsi="Arial" w:cs="Arial"/>
        </w:rPr>
        <w:t xml:space="preserve">, por haber trascurrido más de tres años entre </w:t>
      </w:r>
      <w:r w:rsidR="30C203BB" w:rsidRPr="00257EFA">
        <w:rPr>
          <w:rStyle w:val="normaltextrun"/>
          <w:rFonts w:ascii="Arial" w:hAnsi="Arial" w:cs="Arial"/>
        </w:rPr>
        <w:t xml:space="preserve">el momento en </w:t>
      </w:r>
      <w:r w:rsidR="00292B1E" w:rsidRPr="00257EFA">
        <w:rPr>
          <w:rStyle w:val="normaltextrun"/>
          <w:rFonts w:ascii="Arial" w:hAnsi="Arial" w:cs="Arial"/>
        </w:rPr>
        <w:t xml:space="preserve">que se hizo exigible la obligación y </w:t>
      </w:r>
      <w:r w:rsidR="12BA2575" w:rsidRPr="00257EFA">
        <w:rPr>
          <w:rStyle w:val="normaltextrun"/>
          <w:rFonts w:ascii="Arial" w:hAnsi="Arial" w:cs="Arial"/>
        </w:rPr>
        <w:t xml:space="preserve">aquel en que </w:t>
      </w:r>
      <w:r w:rsidR="00292B1E" w:rsidRPr="00257EFA">
        <w:rPr>
          <w:rStyle w:val="normaltextrun"/>
          <w:rFonts w:ascii="Arial" w:hAnsi="Arial" w:cs="Arial"/>
        </w:rPr>
        <w:t>se presentó a la acción ejecutiva</w:t>
      </w:r>
      <w:r w:rsidR="006F5382" w:rsidRPr="00257EFA">
        <w:rPr>
          <w:rStyle w:val="normaltextrun"/>
          <w:rFonts w:ascii="Arial" w:hAnsi="Arial" w:cs="Arial"/>
        </w:rPr>
        <w:t>, trayendo como sustento providencia</w:t>
      </w:r>
      <w:r w:rsidR="00292B1E" w:rsidRPr="00257EFA">
        <w:rPr>
          <w:rStyle w:val="normaltextrun"/>
          <w:rFonts w:ascii="Arial" w:hAnsi="Arial" w:cs="Arial"/>
        </w:rPr>
        <w:t xml:space="preserve"> de esta Corporación.</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Reunida la Sala, lo que corresponde es la solución del siguiente </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jc w:val="center"/>
        <w:textAlignment w:val="baseline"/>
        <w:rPr>
          <w:rFonts w:ascii="Arial" w:hAnsi="Arial" w:cs="Arial"/>
        </w:rPr>
      </w:pPr>
      <w:r w:rsidRPr="00257EFA">
        <w:rPr>
          <w:rStyle w:val="normaltextrun"/>
          <w:rFonts w:ascii="Arial" w:hAnsi="Arial" w:cs="Arial"/>
          <w:b/>
          <w:bCs/>
        </w:rPr>
        <w:t>PROBLEMA JURÍDICO</w:t>
      </w:r>
      <w:r w:rsidRPr="00257EFA">
        <w:rPr>
          <w:rStyle w:val="normaltextrun"/>
          <w:rFonts w:ascii="Arial" w:hAnsi="Arial" w:cs="Arial"/>
        </w:rPr>
        <w:t> </w:t>
      </w:r>
      <w:r w:rsidRPr="00257EFA">
        <w:rPr>
          <w:rStyle w:val="eop"/>
          <w:rFonts w:ascii="Arial" w:hAnsi="Arial" w:cs="Arial"/>
        </w:rPr>
        <w:t> </w:t>
      </w:r>
    </w:p>
    <w:p w:rsidR="006F5382" w:rsidRPr="00257EFA" w:rsidRDefault="006F5382" w:rsidP="001042E9">
      <w:pPr>
        <w:pStyle w:val="paragraph"/>
        <w:spacing w:before="0" w:beforeAutospacing="0" w:after="0" w:afterAutospacing="0" w:line="276" w:lineRule="auto"/>
        <w:ind w:right="32"/>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ind w:left="398" w:right="441"/>
        <w:textAlignment w:val="baseline"/>
        <w:rPr>
          <w:rFonts w:ascii="Arial" w:hAnsi="Arial" w:cs="Arial"/>
        </w:rPr>
      </w:pPr>
      <w:r w:rsidRPr="00257EFA">
        <w:rPr>
          <w:rStyle w:val="normaltextrun"/>
          <w:rFonts w:ascii="Arial" w:hAnsi="Arial" w:cs="Arial"/>
          <w:i/>
          <w:iCs/>
        </w:rPr>
        <w:t>¿Operó el fenómeno prescriptivo en el presente asunto</w:t>
      </w:r>
      <w:r w:rsidRPr="00257EFA">
        <w:rPr>
          <w:rStyle w:val="normaltextrun"/>
          <w:rFonts w:ascii="Arial" w:hAnsi="Arial" w:cs="Arial"/>
          <w:b/>
          <w:bCs/>
          <w:i/>
          <w:iCs/>
        </w:rPr>
        <w:t>?</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Style w:val="eop"/>
          <w:rFonts w:ascii="Arial" w:hAnsi="Arial" w:cs="Arial"/>
        </w:rPr>
      </w:pPr>
      <w:r w:rsidRPr="00257EFA">
        <w:rPr>
          <w:rStyle w:val="normaltextrun"/>
          <w:rFonts w:ascii="Arial" w:hAnsi="Arial" w:cs="Arial"/>
        </w:rPr>
        <w:t>Para resolver el interrogante planteado en el caso concreto, la Sala estima pertinente hacer las siguientes precisiones:</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Style w:val="eop"/>
          <w:rFonts w:ascii="Arial" w:hAnsi="Arial" w:cs="Arial"/>
        </w:rPr>
      </w:pPr>
    </w:p>
    <w:p w:rsidR="00292B1E" w:rsidRPr="00257EFA" w:rsidRDefault="00292B1E" w:rsidP="00257EFA">
      <w:pPr>
        <w:pStyle w:val="Prrafodelista"/>
        <w:numPr>
          <w:ilvl w:val="0"/>
          <w:numId w:val="2"/>
        </w:numPr>
        <w:spacing w:line="276" w:lineRule="auto"/>
        <w:ind w:left="426" w:hanging="426"/>
        <w:jc w:val="both"/>
        <w:rPr>
          <w:rFonts w:ascii="Arial" w:eastAsia="Arial" w:hAnsi="Arial" w:cs="Arial"/>
          <w:b/>
          <w:bCs/>
          <w:sz w:val="24"/>
          <w:szCs w:val="24"/>
          <w:lang w:val="es-ES"/>
        </w:rPr>
      </w:pPr>
      <w:r w:rsidRPr="00257EFA">
        <w:rPr>
          <w:rFonts w:ascii="Arial" w:eastAsia="Arial" w:hAnsi="Arial" w:cs="Arial"/>
          <w:b/>
          <w:bCs/>
          <w:sz w:val="24"/>
          <w:szCs w:val="24"/>
          <w:lang w:val="es-ES"/>
        </w:rPr>
        <w:t>EL FENÓMENO DE LA PRESCRIPCIÓN</w:t>
      </w:r>
    </w:p>
    <w:p w:rsidR="00292B1E" w:rsidRPr="00257EFA" w:rsidRDefault="00292B1E" w:rsidP="00257EFA">
      <w:pPr>
        <w:spacing w:line="276" w:lineRule="auto"/>
        <w:ind w:right="51"/>
        <w:rPr>
          <w:rFonts w:ascii="Arial" w:eastAsia="Arial" w:hAnsi="Arial" w:cs="Arial"/>
          <w:sz w:val="24"/>
          <w:szCs w:val="24"/>
        </w:rPr>
      </w:pPr>
    </w:p>
    <w:p w:rsidR="00292B1E" w:rsidRPr="00257EFA" w:rsidRDefault="00F92884" w:rsidP="00257EFA">
      <w:pPr>
        <w:spacing w:line="276" w:lineRule="auto"/>
        <w:ind w:right="51"/>
        <w:rPr>
          <w:rFonts w:ascii="Arial" w:eastAsia="Arial" w:hAnsi="Arial" w:cs="Arial"/>
          <w:i/>
          <w:iCs/>
          <w:sz w:val="24"/>
          <w:szCs w:val="24"/>
        </w:rPr>
      </w:pPr>
      <w:r w:rsidRPr="00257EFA">
        <w:rPr>
          <w:rFonts w:ascii="Arial" w:eastAsia="Arial" w:hAnsi="Arial" w:cs="Arial"/>
          <w:color w:val="000000"/>
          <w:sz w:val="24"/>
          <w:szCs w:val="24"/>
        </w:rPr>
        <w:t>El</w:t>
      </w:r>
      <w:r w:rsidR="00292B1E" w:rsidRPr="00257EFA">
        <w:rPr>
          <w:rFonts w:ascii="Arial" w:eastAsia="Arial" w:hAnsi="Arial" w:cs="Arial"/>
          <w:color w:val="000000"/>
          <w:sz w:val="24"/>
          <w:szCs w:val="24"/>
        </w:rPr>
        <w:t xml:space="preserve"> artículo 151 del Estatuto Procesal Laboral dispone que </w:t>
      </w:r>
      <w:r w:rsidRPr="00257EFA">
        <w:rPr>
          <w:rFonts w:ascii="Arial" w:eastAsia="Arial" w:hAnsi="Arial" w:cs="Arial"/>
          <w:i/>
          <w:iCs/>
          <w:sz w:val="24"/>
          <w:szCs w:val="24"/>
        </w:rPr>
        <w:t>“La acciones que emanen de las leyes sociales prescribirán en tres años, que se contarán desde que la respectiva obligación se haya hecho exigible</w:t>
      </w:r>
      <w:r w:rsidR="00292B1E" w:rsidRPr="00257EFA">
        <w:rPr>
          <w:rFonts w:ascii="Arial" w:eastAsia="Arial" w:hAnsi="Arial" w:cs="Arial"/>
          <w:i/>
          <w:iCs/>
          <w:sz w:val="24"/>
          <w:szCs w:val="24"/>
        </w:rPr>
        <w:t>”.</w:t>
      </w:r>
    </w:p>
    <w:p w:rsidR="00AC4110" w:rsidRPr="00257EFA" w:rsidRDefault="00AC4110" w:rsidP="00257EFA">
      <w:pPr>
        <w:spacing w:line="276" w:lineRule="auto"/>
        <w:ind w:right="51"/>
        <w:rPr>
          <w:rFonts w:ascii="Arial" w:eastAsia="Arial" w:hAnsi="Arial" w:cs="Arial"/>
          <w:sz w:val="24"/>
          <w:szCs w:val="24"/>
        </w:rPr>
      </w:pPr>
    </w:p>
    <w:p w:rsidR="006F5382" w:rsidRPr="00257EFA" w:rsidRDefault="00F92884" w:rsidP="00257EFA">
      <w:pPr>
        <w:pStyle w:val="paragraph"/>
        <w:spacing w:before="0" w:beforeAutospacing="0" w:after="0" w:afterAutospacing="0" w:line="276" w:lineRule="auto"/>
        <w:textAlignment w:val="baseline"/>
        <w:rPr>
          <w:rStyle w:val="eop"/>
          <w:rFonts w:ascii="Arial" w:hAnsi="Arial" w:cs="Arial"/>
        </w:rPr>
      </w:pPr>
      <w:r w:rsidRPr="00257EFA">
        <w:rPr>
          <w:rStyle w:val="normaltextrun"/>
          <w:rFonts w:ascii="Arial" w:hAnsi="Arial" w:cs="Arial"/>
          <w:b/>
          <w:bCs/>
        </w:rPr>
        <w:lastRenderedPageBreak/>
        <w:t xml:space="preserve">2. </w:t>
      </w:r>
      <w:r w:rsidR="006F5382" w:rsidRPr="00257EFA">
        <w:rPr>
          <w:rStyle w:val="normaltextrun"/>
          <w:rFonts w:ascii="Arial" w:hAnsi="Arial" w:cs="Arial"/>
          <w:b/>
          <w:bCs/>
        </w:rPr>
        <w:t>ACOGIMIENTO DE LA LINEA JURISPRUDENCIAL DE LA SALA DE CASACIÓN DE LA CORTE SUPREMA DE JUSTICIA</w:t>
      </w:r>
      <w:r w:rsidRPr="00257EFA">
        <w:rPr>
          <w:rStyle w:val="normaltextrun"/>
          <w:rFonts w:ascii="Arial" w:hAnsi="Arial" w:cs="Arial"/>
          <w:b/>
          <w:bCs/>
        </w:rPr>
        <w:t xml:space="preserve"> FRENTE A LA PRESCRIPCIÓN DE LAS COSTAS PROCESALES</w:t>
      </w:r>
      <w:r w:rsidR="006F5382" w:rsidRPr="00257EFA">
        <w:rPr>
          <w:rStyle w:val="normaltextrun"/>
          <w:rFonts w:ascii="Arial" w:hAnsi="Arial" w:cs="Arial"/>
          <w:b/>
          <w:bCs/>
        </w:rPr>
        <w:t>.</w:t>
      </w:r>
      <w:r w:rsidR="006F5382"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Style w:val="eop"/>
          <w:rFonts w:ascii="Arial" w:hAnsi="Arial" w:cs="Arial"/>
        </w:rPr>
      </w:pPr>
    </w:p>
    <w:p w:rsidR="006F5382" w:rsidRPr="00257EFA" w:rsidRDefault="006F5382" w:rsidP="00257EFA">
      <w:pPr>
        <w:pStyle w:val="paragraph"/>
        <w:spacing w:before="0" w:beforeAutospacing="0" w:after="0" w:afterAutospacing="0" w:line="276" w:lineRule="auto"/>
        <w:textAlignment w:val="baseline"/>
        <w:rPr>
          <w:rStyle w:val="normaltextrun"/>
          <w:rFonts w:ascii="Arial" w:hAnsi="Arial" w:cs="Arial"/>
        </w:rPr>
      </w:pPr>
      <w:r w:rsidRPr="00257EFA">
        <w:rPr>
          <w:rStyle w:val="normaltextrun"/>
          <w:rFonts w:ascii="Arial" w:hAnsi="Arial" w:cs="Arial"/>
        </w:rPr>
        <w:t>Desde providencia de 16 de octubre de 2019 en el proceso radicado No 66001</w:t>
      </w:r>
      <w:r w:rsidR="008345A4">
        <w:rPr>
          <w:rStyle w:val="normaltextrun"/>
          <w:rFonts w:ascii="Arial" w:hAnsi="Arial" w:cs="Arial"/>
        </w:rPr>
        <w:t>–</w:t>
      </w:r>
      <w:r w:rsidRPr="00257EFA">
        <w:rPr>
          <w:rStyle w:val="normaltextrun"/>
          <w:rFonts w:ascii="Arial" w:hAnsi="Arial" w:cs="Arial"/>
        </w:rPr>
        <w:t>31</w:t>
      </w:r>
      <w:r w:rsidR="008345A4">
        <w:rPr>
          <w:rStyle w:val="normaltextrun"/>
          <w:rFonts w:ascii="Arial" w:hAnsi="Arial" w:cs="Arial"/>
        </w:rPr>
        <w:t>–</w:t>
      </w:r>
      <w:r w:rsidRPr="00257EFA">
        <w:rPr>
          <w:rStyle w:val="normaltextrun"/>
          <w:rFonts w:ascii="Arial" w:hAnsi="Arial" w:cs="Arial"/>
        </w:rPr>
        <w:t>05</w:t>
      </w:r>
      <w:r w:rsidR="008345A4">
        <w:rPr>
          <w:rStyle w:val="normaltextrun"/>
          <w:rFonts w:ascii="Arial" w:hAnsi="Arial" w:cs="Arial"/>
        </w:rPr>
        <w:t>–</w:t>
      </w:r>
      <w:r w:rsidRPr="00257EFA">
        <w:rPr>
          <w:rStyle w:val="normaltextrun"/>
          <w:rFonts w:ascii="Arial" w:hAnsi="Arial" w:cs="Arial"/>
        </w:rPr>
        <w:t>002</w:t>
      </w:r>
      <w:r w:rsidR="008345A4">
        <w:rPr>
          <w:rStyle w:val="normaltextrun"/>
          <w:rFonts w:ascii="Arial" w:hAnsi="Arial" w:cs="Arial"/>
        </w:rPr>
        <w:t>–</w:t>
      </w:r>
      <w:r w:rsidRPr="00257EFA">
        <w:rPr>
          <w:rStyle w:val="normaltextrun"/>
          <w:rFonts w:ascii="Arial" w:hAnsi="Arial" w:cs="Arial"/>
        </w:rPr>
        <w:t>2011</w:t>
      </w:r>
      <w:r w:rsidR="008345A4">
        <w:rPr>
          <w:rStyle w:val="normaltextrun"/>
          <w:rFonts w:ascii="Arial" w:hAnsi="Arial" w:cs="Arial"/>
        </w:rPr>
        <w:t>–</w:t>
      </w:r>
      <w:r w:rsidRPr="00257EFA">
        <w:rPr>
          <w:rStyle w:val="normaltextrun"/>
          <w:rFonts w:ascii="Arial" w:hAnsi="Arial" w:cs="Arial"/>
        </w:rPr>
        <w:t>00354</w:t>
      </w:r>
      <w:r w:rsidR="008345A4">
        <w:rPr>
          <w:rStyle w:val="normaltextrun"/>
          <w:rFonts w:ascii="Arial" w:hAnsi="Arial" w:cs="Arial"/>
        </w:rPr>
        <w:t>–</w:t>
      </w:r>
      <w:r w:rsidRPr="00257EFA">
        <w:rPr>
          <w:rStyle w:val="normaltextrun"/>
          <w:rFonts w:ascii="Arial" w:hAnsi="Arial" w:cs="Arial"/>
        </w:rPr>
        <w:t>01 este Tribunal acogió la línea jurisprudencial de la Sala de Casación laboral de la Sala de Casación Laboral de la Corte Suprema de Justicia, contenida en las providencias STL6507 de 22 de mayo de 2019 y STL7311 de 2019, en la que reiterando su criterio, vertido en las STL 4544</w:t>
      </w:r>
      <w:r w:rsidR="008345A4">
        <w:rPr>
          <w:rStyle w:val="normaltextrun"/>
          <w:rFonts w:ascii="Arial" w:hAnsi="Arial" w:cs="Arial"/>
        </w:rPr>
        <w:t>–</w:t>
      </w:r>
      <w:r w:rsidRPr="00257EFA">
        <w:rPr>
          <w:rStyle w:val="normaltextrun"/>
          <w:rFonts w:ascii="Arial" w:hAnsi="Arial" w:cs="Arial"/>
        </w:rPr>
        <w:t>2018 y STL11275</w:t>
      </w:r>
      <w:r w:rsidR="008345A4">
        <w:rPr>
          <w:rStyle w:val="normaltextrun"/>
          <w:rFonts w:ascii="Arial" w:hAnsi="Arial" w:cs="Arial"/>
        </w:rPr>
        <w:t>–</w:t>
      </w:r>
      <w:r w:rsidRPr="00257EFA">
        <w:rPr>
          <w:rStyle w:val="normaltextrun"/>
          <w:rFonts w:ascii="Arial" w:hAnsi="Arial" w:cs="Arial"/>
        </w:rPr>
        <w:t>2016, sobre el tema de la prescripción de las costas judiciales, señaló que el término de prescripción de las mismas es de tres años de conformidad con lo previsto en el artículo 151 del C.P.T.</w:t>
      </w:r>
    </w:p>
    <w:p w:rsidR="006F5382" w:rsidRPr="00257EFA" w:rsidRDefault="006F5382" w:rsidP="00257EFA">
      <w:pPr>
        <w:pStyle w:val="paragraph"/>
        <w:spacing w:before="0" w:beforeAutospacing="0" w:after="0" w:afterAutospacing="0" w:line="276" w:lineRule="auto"/>
        <w:textAlignment w:val="baseline"/>
        <w:rPr>
          <w:rStyle w:val="normaltextrun"/>
          <w:rFonts w:ascii="Arial" w:hAnsi="Arial" w:cs="Arial"/>
        </w:rPr>
      </w:pP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Si bien en esas providencias no se hace especial mención a los temas que había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1042E9" w:rsidRDefault="006F5382" w:rsidP="001042E9">
      <w:pPr>
        <w:pStyle w:val="paragraph"/>
        <w:spacing w:before="0" w:beforeAutospacing="0" w:after="0" w:afterAutospacing="0"/>
        <w:ind w:left="426" w:right="441"/>
        <w:textAlignment w:val="baseline"/>
        <w:rPr>
          <w:rFonts w:ascii="Arial" w:hAnsi="Arial" w:cs="Arial"/>
          <w:sz w:val="22"/>
        </w:rPr>
      </w:pPr>
      <w:r w:rsidRPr="001042E9">
        <w:rPr>
          <w:rStyle w:val="normaltextrun"/>
          <w:rFonts w:ascii="Arial" w:hAnsi="Arial" w:cs="Arial"/>
          <w:sz w:val="22"/>
        </w:rPr>
        <w:t>“</w:t>
      </w:r>
      <w:r w:rsidRPr="001042E9">
        <w:rPr>
          <w:rStyle w:val="normaltextrun"/>
          <w:rFonts w:ascii="Arial" w:hAnsi="Arial" w:cs="Arial"/>
          <w:i/>
          <w:iCs/>
          <w:sz w:val="22"/>
        </w:rPr>
        <w:t>Prescriben en tres años los gastos judiciales enumerados en el título VII, libro I del Código Judicial de la Unión, incluso los honorarios de los defensores; los médicos y cirujanos</w:t>
      </w:r>
      <w:r w:rsidRPr="001042E9">
        <w:rPr>
          <w:rStyle w:val="normaltextrun"/>
          <w:rFonts w:ascii="Arial" w:hAnsi="Arial" w:cs="Arial"/>
          <w:sz w:val="22"/>
        </w:rPr>
        <w:t>…</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Los gastos judiciales a que hace referencia la norma, en el código judicial –ley 105 de 1931</w:t>
      </w:r>
      <w:r w:rsidR="008345A4">
        <w:rPr>
          <w:rStyle w:val="normaltextrun"/>
          <w:rFonts w:ascii="Arial" w:hAnsi="Arial" w:cs="Arial"/>
        </w:rPr>
        <w:t>–</w:t>
      </w:r>
      <w:r w:rsidRPr="00257EFA">
        <w:rPr>
          <w:rStyle w:val="normaltextrun"/>
          <w:rFonts w:ascii="Arial" w:hAnsi="Arial" w:cs="Arial"/>
        </w:rPr>
        <w:t xml:space="preserve"> en su título XVI, en sus dos capítulos (arancel y costas) en cuanto a estas últimas, previó lo siguiente:</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1042E9" w:rsidRDefault="006F5382" w:rsidP="001042E9">
      <w:pPr>
        <w:pStyle w:val="paragraph"/>
        <w:spacing w:before="0" w:beforeAutospacing="0" w:after="0" w:afterAutospacing="0"/>
        <w:ind w:left="426" w:right="441"/>
        <w:textAlignment w:val="baseline"/>
        <w:rPr>
          <w:rFonts w:ascii="Arial" w:hAnsi="Arial" w:cs="Arial"/>
          <w:sz w:val="22"/>
        </w:rPr>
      </w:pPr>
      <w:r w:rsidRPr="001042E9">
        <w:rPr>
          <w:rStyle w:val="normaltextrun"/>
          <w:rFonts w:ascii="Arial" w:hAnsi="Arial" w:cs="Arial"/>
          <w:b/>
          <w:bCs/>
          <w:i/>
          <w:iCs/>
          <w:sz w:val="22"/>
        </w:rPr>
        <w:t xml:space="preserve">ARTÍCULO </w:t>
      </w:r>
      <w:proofErr w:type="gramStart"/>
      <w:r w:rsidRPr="001042E9">
        <w:rPr>
          <w:rStyle w:val="normaltextrun"/>
          <w:rFonts w:ascii="Arial" w:hAnsi="Arial" w:cs="Arial"/>
          <w:b/>
          <w:bCs/>
          <w:i/>
          <w:iCs/>
          <w:sz w:val="22"/>
        </w:rPr>
        <w:t>57</w:t>
      </w:r>
      <w:bookmarkStart w:id="1" w:name="_GoBack"/>
      <w:bookmarkEnd w:id="1"/>
      <w:r w:rsidRPr="001042E9">
        <w:rPr>
          <w:rStyle w:val="normaltextrun"/>
          <w:rFonts w:ascii="Arial" w:hAnsi="Arial" w:cs="Arial"/>
          <w:b/>
          <w:bCs/>
          <w:i/>
          <w:iCs/>
          <w:sz w:val="22"/>
        </w:rPr>
        <w:t>8.</w:t>
      </w:r>
      <w:r w:rsidR="008345A4">
        <w:rPr>
          <w:rStyle w:val="normaltextrun"/>
          <w:rFonts w:ascii="Arial" w:hAnsi="Arial" w:cs="Arial"/>
          <w:i/>
          <w:iCs/>
          <w:sz w:val="22"/>
        </w:rPr>
        <w:t>–</w:t>
      </w:r>
      <w:proofErr w:type="gramEnd"/>
      <w:r w:rsidRPr="001042E9">
        <w:rPr>
          <w:rStyle w:val="normaltextrun"/>
          <w:rFonts w:ascii="Arial" w:hAnsi="Arial" w:cs="Arial"/>
          <w:i/>
          <w:iCs/>
          <w:sz w:val="22"/>
        </w:rPr>
        <w:t xml:space="preserve"> En toda liquidación de costas se computa a cargo de la parte a quien se imponen: </w:t>
      </w:r>
      <w:r w:rsidRPr="001042E9">
        <w:rPr>
          <w:rStyle w:val="eop"/>
          <w:rFonts w:ascii="Arial" w:hAnsi="Arial" w:cs="Arial"/>
          <w:sz w:val="22"/>
        </w:rPr>
        <w:t> </w:t>
      </w:r>
    </w:p>
    <w:p w:rsidR="006F5382" w:rsidRPr="001042E9" w:rsidRDefault="006F5382" w:rsidP="001042E9">
      <w:pPr>
        <w:pStyle w:val="paragraph"/>
        <w:spacing w:before="0" w:beforeAutospacing="0" w:after="0" w:afterAutospacing="0"/>
        <w:ind w:left="426" w:right="441"/>
        <w:textAlignment w:val="baseline"/>
        <w:rPr>
          <w:rFonts w:ascii="Arial" w:hAnsi="Arial" w:cs="Arial"/>
          <w:sz w:val="22"/>
        </w:rPr>
      </w:pPr>
      <w:r w:rsidRPr="001042E9">
        <w:rPr>
          <w:rStyle w:val="normaltextrun"/>
          <w:rFonts w:ascii="Arial" w:hAnsi="Arial" w:cs="Arial"/>
          <w:i/>
          <w:iCs/>
          <w:sz w:val="22"/>
        </w:rPr>
        <w:t>  </w:t>
      </w:r>
      <w:r w:rsidRPr="001042E9">
        <w:rPr>
          <w:rStyle w:val="eop"/>
          <w:rFonts w:ascii="Arial" w:hAnsi="Arial" w:cs="Arial"/>
          <w:sz w:val="22"/>
        </w:rPr>
        <w:t> </w:t>
      </w:r>
    </w:p>
    <w:p w:rsidR="006F5382" w:rsidRPr="001042E9" w:rsidRDefault="006F5382" w:rsidP="001042E9">
      <w:pPr>
        <w:pStyle w:val="paragraph"/>
        <w:spacing w:before="0" w:beforeAutospacing="0" w:after="0" w:afterAutospacing="0"/>
        <w:ind w:left="426" w:right="441"/>
        <w:textAlignment w:val="baseline"/>
        <w:rPr>
          <w:rFonts w:ascii="Arial" w:hAnsi="Arial" w:cs="Arial"/>
          <w:sz w:val="22"/>
        </w:rPr>
      </w:pPr>
      <w:r w:rsidRPr="001042E9">
        <w:rPr>
          <w:rStyle w:val="normaltextrun"/>
          <w:rFonts w:ascii="Arial" w:hAnsi="Arial" w:cs="Arial"/>
          <w:i/>
          <w:iCs/>
          <w:sz w:val="22"/>
        </w:rPr>
        <w:t>1°. El papel sellado y los portes de correo. </w:t>
      </w:r>
      <w:r w:rsidRPr="001042E9">
        <w:rPr>
          <w:rStyle w:val="eop"/>
          <w:rFonts w:ascii="Arial" w:hAnsi="Arial" w:cs="Arial"/>
          <w:sz w:val="22"/>
        </w:rPr>
        <w:t> </w:t>
      </w:r>
    </w:p>
    <w:p w:rsidR="006F5382" w:rsidRPr="001042E9" w:rsidRDefault="006F5382" w:rsidP="001042E9">
      <w:pPr>
        <w:pStyle w:val="paragraph"/>
        <w:spacing w:before="0" w:beforeAutospacing="0" w:after="0" w:afterAutospacing="0"/>
        <w:ind w:left="426" w:right="441"/>
        <w:textAlignment w:val="baseline"/>
        <w:rPr>
          <w:rFonts w:ascii="Arial" w:hAnsi="Arial" w:cs="Arial"/>
          <w:sz w:val="22"/>
        </w:rPr>
      </w:pPr>
      <w:r w:rsidRPr="001042E9">
        <w:rPr>
          <w:rStyle w:val="normaltextrun"/>
          <w:rFonts w:ascii="Arial" w:hAnsi="Arial" w:cs="Arial"/>
          <w:i/>
          <w:iCs/>
          <w:sz w:val="22"/>
        </w:rPr>
        <w:t>  </w:t>
      </w:r>
      <w:r w:rsidRPr="001042E9">
        <w:rPr>
          <w:rStyle w:val="eop"/>
          <w:rFonts w:ascii="Arial" w:hAnsi="Arial" w:cs="Arial"/>
          <w:sz w:val="22"/>
        </w:rPr>
        <w:t> </w:t>
      </w:r>
    </w:p>
    <w:p w:rsidR="006F5382" w:rsidRPr="001042E9" w:rsidRDefault="006F5382" w:rsidP="001042E9">
      <w:pPr>
        <w:pStyle w:val="paragraph"/>
        <w:spacing w:before="0" w:beforeAutospacing="0" w:after="0" w:afterAutospacing="0"/>
        <w:ind w:left="426" w:right="441"/>
        <w:textAlignment w:val="baseline"/>
        <w:rPr>
          <w:rFonts w:ascii="Arial" w:hAnsi="Arial" w:cs="Arial"/>
          <w:sz w:val="22"/>
        </w:rPr>
      </w:pPr>
      <w:r w:rsidRPr="001042E9">
        <w:rPr>
          <w:rStyle w:val="normaltextrun"/>
          <w:rFonts w:ascii="Arial" w:hAnsi="Arial" w:cs="Arial"/>
          <w:i/>
          <w:iCs/>
          <w:sz w:val="22"/>
        </w:rPr>
        <w:t>2°. Los gastos judiciales de que se trata en el CAPITULO I de este TITULO y los demás que autorice la ley, o que por la naturaleza del negocio hayan sido indispensables; y</w:t>
      </w:r>
    </w:p>
    <w:p w:rsidR="006F5382" w:rsidRPr="001042E9" w:rsidRDefault="006F5382" w:rsidP="001042E9">
      <w:pPr>
        <w:pStyle w:val="paragraph"/>
        <w:spacing w:before="0" w:beforeAutospacing="0" w:after="0" w:afterAutospacing="0"/>
        <w:ind w:left="426" w:right="441"/>
        <w:textAlignment w:val="baseline"/>
        <w:rPr>
          <w:rFonts w:ascii="Arial" w:hAnsi="Arial" w:cs="Arial"/>
          <w:sz w:val="22"/>
        </w:rPr>
      </w:pPr>
    </w:p>
    <w:p w:rsidR="006F5382" w:rsidRPr="001042E9" w:rsidRDefault="006F5382" w:rsidP="001042E9">
      <w:pPr>
        <w:pStyle w:val="paragraph"/>
        <w:spacing w:before="0" w:beforeAutospacing="0" w:after="0" w:afterAutospacing="0"/>
        <w:ind w:left="426" w:right="441"/>
        <w:textAlignment w:val="baseline"/>
        <w:rPr>
          <w:rFonts w:ascii="Arial" w:hAnsi="Arial" w:cs="Arial"/>
          <w:sz w:val="22"/>
        </w:rPr>
      </w:pPr>
      <w:r w:rsidRPr="001042E9">
        <w:rPr>
          <w:rStyle w:val="normaltextrun"/>
          <w:rFonts w:ascii="Arial" w:hAnsi="Arial" w:cs="Arial"/>
          <w:i/>
          <w:iCs/>
          <w:sz w:val="22"/>
        </w:rPr>
        <w:t>3°. Las diligencias, escritos o alegatos verbales de la parte favorecida o de su apoderado en el juicio, y la atención o vigilancia que le haya prestado al negocio. </w:t>
      </w:r>
      <w:r w:rsidRPr="001042E9">
        <w:rPr>
          <w:rStyle w:val="eop"/>
          <w:rFonts w:ascii="Arial" w:hAnsi="Arial" w:cs="Arial"/>
          <w:sz w:val="22"/>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Esos conceptos a su vez fueron desarrollados en el C.P.C. de 1970 en los títulos XIX y XX bajo iguales denominaciones de expensas y costas y así se mantienen hasta la actualidad.</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Fácilmente puede notarse que lo que inicialmente se denominó gastos judiciales por el Código de la Unión, corresponde a lo que en la actualidad tenemos previsto como aranceles o expensas y costas</w:t>
      </w:r>
      <w:r w:rsidR="006441C5">
        <w:rPr>
          <w:rStyle w:val="normaltextrun"/>
          <w:rFonts w:ascii="Arial" w:hAnsi="Arial" w:cs="Arial"/>
        </w:rPr>
        <w:t>.</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De allí que</w:t>
      </w:r>
      <w:r w:rsidR="006441C5">
        <w:rPr>
          <w:rStyle w:val="normaltextrun"/>
          <w:rFonts w:ascii="Arial" w:hAnsi="Arial" w:cs="Arial"/>
        </w:rPr>
        <w:t xml:space="preserve"> </w:t>
      </w:r>
      <w:r w:rsidRPr="00257EFA">
        <w:rPr>
          <w:rStyle w:val="normaltextrun"/>
          <w:rFonts w:ascii="Arial" w:hAnsi="Arial" w:cs="Arial"/>
        </w:rPr>
        <w:t>si bien la norma inicialmente citada (Art. 2542 C.C.)</w:t>
      </w:r>
      <w:r w:rsidR="006441C5">
        <w:rPr>
          <w:rStyle w:val="normaltextrun"/>
          <w:rFonts w:ascii="Arial" w:hAnsi="Arial" w:cs="Arial"/>
        </w:rPr>
        <w:t xml:space="preserve"> </w:t>
      </w:r>
      <w:r w:rsidRPr="00257EFA">
        <w:rPr>
          <w:rStyle w:val="normaltextrun"/>
          <w:rFonts w:ascii="Arial" w:hAnsi="Arial" w:cs="Arial"/>
        </w:rPr>
        <w:t>no se refiere a las “</w:t>
      </w:r>
      <w:r w:rsidRPr="00257EFA">
        <w:rPr>
          <w:rStyle w:val="normaltextrun"/>
          <w:rFonts w:ascii="Arial" w:hAnsi="Arial" w:cs="Arial"/>
          <w:i/>
          <w:iCs/>
        </w:rPr>
        <w:t>costas procesales</w:t>
      </w:r>
      <w:r w:rsidRPr="00257EFA">
        <w:rPr>
          <w:rStyle w:val="normaltextrun"/>
          <w:rFonts w:ascii="Arial" w:hAnsi="Arial" w:cs="Arial"/>
        </w:rPr>
        <w:t xml:space="preserve">” como las concebimos hoy en día, lo cierto es que de manera </w:t>
      </w:r>
      <w:r w:rsidRPr="00257EFA">
        <w:rPr>
          <w:rStyle w:val="normaltextrun"/>
          <w:rFonts w:ascii="Arial" w:hAnsi="Arial" w:cs="Arial"/>
        </w:rPr>
        <w:lastRenderedPageBreak/>
        <w:t>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w:t>
      </w:r>
      <w:r w:rsidR="006441C5">
        <w:rPr>
          <w:rStyle w:val="normaltextrun"/>
          <w:rFonts w:ascii="Arial" w:hAnsi="Arial" w:cs="Arial"/>
        </w:rPr>
        <w:t>–</w:t>
      </w:r>
      <w:r w:rsidRPr="00257EFA">
        <w:rPr>
          <w:rStyle w:val="normaltextrun"/>
          <w:rFonts w:ascii="Arial" w:hAnsi="Arial" w:cs="Arial"/>
        </w:rPr>
        <w:t xml:space="preserve"> deberían tener un término de prescripción más largo que aquellos.</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Así las cosas, bajo los entendidos anteriores, la Sala se acogió a la línea jurisprudencial de la Sala de Casación Laboral de la Corte Suprema de Justicia, en el sentido de tener como término de prescripción de las costas procesales el lapso de tres años contados desde la ejecutoria del auto que las aprueba.</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numPr>
          <w:ilvl w:val="0"/>
          <w:numId w:val="2"/>
        </w:numPr>
        <w:spacing w:before="0" w:beforeAutospacing="0" w:after="0" w:afterAutospacing="0" w:line="276" w:lineRule="auto"/>
        <w:ind w:left="567" w:hanging="567"/>
        <w:textAlignment w:val="baseline"/>
        <w:rPr>
          <w:rFonts w:ascii="Arial" w:eastAsiaTheme="minorEastAsia" w:hAnsi="Arial" w:cs="Arial"/>
          <w:b/>
          <w:bCs/>
        </w:rPr>
      </w:pPr>
      <w:r w:rsidRPr="00257EFA">
        <w:rPr>
          <w:rStyle w:val="normaltextrun"/>
          <w:rFonts w:ascii="Arial" w:hAnsi="Arial" w:cs="Arial"/>
          <w:b/>
          <w:bCs/>
        </w:rPr>
        <w:t>LA INTERRUPCIÓN DE LA PRESCRIPCIÓN ENTRATÁNDOSE DE COSTAS JUDICIALES.</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 xml:space="preserve">Al respecto del tema propuesto en providencia STL7311 de 2019, dejó dicho la Sala </w:t>
      </w:r>
      <w:r w:rsidR="006441C5">
        <w:rPr>
          <w:rStyle w:val="normaltextrun"/>
          <w:rFonts w:ascii="Arial" w:hAnsi="Arial" w:cs="Arial"/>
        </w:rPr>
        <w:t>d</w:t>
      </w:r>
      <w:r w:rsidRPr="00257EFA">
        <w:rPr>
          <w:rStyle w:val="normaltextrun"/>
          <w:rFonts w:ascii="Arial" w:hAnsi="Arial" w:cs="Arial"/>
        </w:rPr>
        <w:t>e casación Laboral de la Corte Suprema de Justicia lo que sigue:</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1042E9" w:rsidRDefault="006F5382" w:rsidP="001042E9">
      <w:pPr>
        <w:pStyle w:val="paragraph"/>
        <w:spacing w:before="0" w:beforeAutospacing="0" w:after="0" w:afterAutospacing="0"/>
        <w:ind w:left="398" w:right="333"/>
        <w:textAlignment w:val="baseline"/>
        <w:rPr>
          <w:rFonts w:ascii="Arial" w:hAnsi="Arial" w:cs="Arial"/>
          <w:sz w:val="22"/>
        </w:rPr>
      </w:pPr>
      <w:r w:rsidRPr="001042E9">
        <w:rPr>
          <w:rStyle w:val="normaltextrun"/>
          <w:rFonts w:ascii="Arial" w:hAnsi="Arial" w:cs="Arial"/>
          <w:sz w:val="22"/>
        </w:rPr>
        <w:t>“</w:t>
      </w:r>
      <w:r w:rsidRPr="001042E9">
        <w:rPr>
          <w:rStyle w:val="normaltextrun"/>
          <w:rFonts w:ascii="Arial" w:hAnsi="Arial" w:cs="Arial"/>
          <w:i/>
          <w:iCs/>
          <w:sz w:val="22"/>
        </w:rPr>
        <w:t>Sobre el particular, esta Sala de la Corte, recientemente en sentencias CSJ STL14542</w:t>
      </w:r>
      <w:r w:rsidR="008345A4">
        <w:rPr>
          <w:rStyle w:val="normaltextrun"/>
          <w:rFonts w:ascii="Arial" w:hAnsi="Arial" w:cs="Arial"/>
          <w:i/>
          <w:iCs/>
          <w:sz w:val="22"/>
        </w:rPr>
        <w:t>–</w:t>
      </w:r>
      <w:r w:rsidRPr="001042E9">
        <w:rPr>
          <w:rStyle w:val="normaltextrun"/>
          <w:rFonts w:ascii="Arial" w:hAnsi="Arial" w:cs="Arial"/>
          <w:i/>
          <w:iCs/>
          <w:sz w:val="22"/>
        </w:rPr>
        <w:t>2018 y CSJ STL7447</w:t>
      </w:r>
      <w:r w:rsidR="008345A4">
        <w:rPr>
          <w:rStyle w:val="normaltextrun"/>
          <w:rFonts w:ascii="Arial" w:hAnsi="Arial" w:cs="Arial"/>
          <w:i/>
          <w:iCs/>
          <w:sz w:val="22"/>
        </w:rPr>
        <w:t>–</w:t>
      </w:r>
      <w:r w:rsidRPr="001042E9">
        <w:rPr>
          <w:rStyle w:val="normaltextrun"/>
          <w:rFonts w:ascii="Arial" w:hAnsi="Arial" w:cs="Arial"/>
          <w:i/>
          <w:iCs/>
          <w:sz w:val="22"/>
        </w:rPr>
        <w:t>2019, puso de presente el criterio acogido frente al tema que nos ocupa, para lo cual, en esta última providencia sostuvo:</w:t>
      </w:r>
    </w:p>
    <w:p w:rsidR="006F5382" w:rsidRPr="001042E9" w:rsidRDefault="006F5382" w:rsidP="001042E9">
      <w:pPr>
        <w:pStyle w:val="paragraph"/>
        <w:spacing w:before="0" w:beforeAutospacing="0" w:after="0" w:afterAutospacing="0"/>
        <w:ind w:firstLine="505"/>
        <w:textAlignment w:val="baseline"/>
        <w:rPr>
          <w:rFonts w:ascii="Arial" w:hAnsi="Arial" w:cs="Arial"/>
          <w:sz w:val="22"/>
        </w:rPr>
      </w:pPr>
    </w:p>
    <w:p w:rsidR="006F5382" w:rsidRPr="001042E9" w:rsidRDefault="006F5382" w:rsidP="001042E9">
      <w:pPr>
        <w:pStyle w:val="paragraph"/>
        <w:spacing w:before="0" w:beforeAutospacing="0" w:after="0" w:afterAutospacing="0"/>
        <w:ind w:left="709" w:right="537"/>
        <w:textAlignment w:val="baseline"/>
        <w:rPr>
          <w:rFonts w:ascii="Arial" w:hAnsi="Arial" w:cs="Arial"/>
          <w:sz w:val="22"/>
        </w:rPr>
      </w:pPr>
      <w:r w:rsidRPr="001042E9">
        <w:rPr>
          <w:rStyle w:val="normaltextrun"/>
          <w:rFonts w:ascii="Arial" w:hAnsi="Arial" w:cs="Arial"/>
          <w:sz w:val="22"/>
        </w:rPr>
        <w:t>“Sobre el tema, y en consideración a los planteamientos esbozados por la accionante, en relación a la aplicabilidad del artículo 6° del C.P.T., en sentencia STL11275</w:t>
      </w:r>
      <w:r w:rsidR="008345A4">
        <w:rPr>
          <w:rStyle w:val="normaltextrun"/>
          <w:rFonts w:ascii="Arial" w:hAnsi="Arial" w:cs="Arial"/>
          <w:sz w:val="22"/>
        </w:rPr>
        <w:t>–</w:t>
      </w:r>
      <w:r w:rsidRPr="001042E9">
        <w:rPr>
          <w:rStyle w:val="normaltextrun"/>
          <w:rFonts w:ascii="Arial" w:hAnsi="Arial" w:cs="Arial"/>
          <w:sz w:val="22"/>
        </w:rPr>
        <w:t>2016 se dijo lo siguiente:</w:t>
      </w:r>
    </w:p>
    <w:p w:rsidR="006F5382" w:rsidRPr="001042E9" w:rsidRDefault="006F5382" w:rsidP="001042E9">
      <w:pPr>
        <w:pStyle w:val="paragraph"/>
        <w:spacing w:before="0" w:beforeAutospacing="0" w:after="0" w:afterAutospacing="0"/>
        <w:ind w:left="709" w:right="537"/>
        <w:textAlignment w:val="baseline"/>
        <w:rPr>
          <w:rFonts w:ascii="Arial" w:hAnsi="Arial" w:cs="Arial"/>
          <w:sz w:val="22"/>
        </w:rPr>
      </w:pPr>
    </w:p>
    <w:p w:rsidR="006F5382" w:rsidRPr="001042E9" w:rsidRDefault="006F5382" w:rsidP="001042E9">
      <w:pPr>
        <w:pStyle w:val="paragraph"/>
        <w:spacing w:before="0" w:beforeAutospacing="0" w:after="0" w:afterAutospacing="0"/>
        <w:ind w:left="709" w:right="537"/>
        <w:textAlignment w:val="baseline"/>
        <w:rPr>
          <w:rFonts w:ascii="Arial" w:hAnsi="Arial" w:cs="Arial"/>
          <w:sz w:val="22"/>
        </w:rPr>
      </w:pPr>
      <w:r w:rsidRPr="001042E9">
        <w:rPr>
          <w:rStyle w:val="normaltextrun"/>
          <w:rFonts w:ascii="Arial" w:hAnsi="Arial" w:cs="Arial"/>
          <w:sz w:val="22"/>
        </w:rPr>
        <w:t xml:space="preserve">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w:t>
      </w:r>
      <w:r w:rsidR="001042E9" w:rsidRPr="001042E9">
        <w:rPr>
          <w:rStyle w:val="normaltextrun"/>
          <w:rFonts w:ascii="Arial" w:hAnsi="Arial" w:cs="Arial"/>
          <w:sz w:val="22"/>
        </w:rPr>
        <w:t>prescripción,</w:t>
      </w:r>
      <w:r w:rsidRPr="001042E9">
        <w:rPr>
          <w:rStyle w:val="normaltextrun"/>
          <w:rFonts w:ascii="Arial" w:hAnsi="Arial" w:cs="Arial"/>
          <w:sz w:val="22"/>
        </w:rPr>
        <w:t xml:space="preserve"> pero sólo por un lapso igual”.</w:t>
      </w:r>
      <w:r w:rsidRPr="001042E9">
        <w:rPr>
          <w:rStyle w:val="eop"/>
          <w:rFonts w:ascii="Arial" w:hAnsi="Arial" w:cs="Arial"/>
          <w:sz w:val="22"/>
        </w:rPr>
        <w:t> </w:t>
      </w:r>
    </w:p>
    <w:p w:rsidR="006F5382" w:rsidRPr="001042E9" w:rsidRDefault="006F5382" w:rsidP="001042E9">
      <w:pPr>
        <w:pStyle w:val="paragraph"/>
        <w:spacing w:before="0" w:beforeAutospacing="0" w:after="0" w:afterAutospacing="0"/>
        <w:ind w:left="709" w:right="537"/>
        <w:textAlignment w:val="baseline"/>
        <w:rPr>
          <w:rFonts w:ascii="Arial" w:hAnsi="Arial" w:cs="Arial"/>
          <w:sz w:val="22"/>
        </w:rPr>
      </w:pPr>
      <w:r w:rsidRPr="001042E9">
        <w:rPr>
          <w:rStyle w:val="eop"/>
          <w:rFonts w:ascii="Arial" w:hAnsi="Arial" w:cs="Arial"/>
          <w:sz w:val="22"/>
        </w:rPr>
        <w:t> </w:t>
      </w:r>
    </w:p>
    <w:p w:rsidR="006F5382" w:rsidRPr="001042E9" w:rsidRDefault="006F5382" w:rsidP="001042E9">
      <w:pPr>
        <w:pStyle w:val="paragraph"/>
        <w:spacing w:before="0" w:beforeAutospacing="0" w:after="0" w:afterAutospacing="0"/>
        <w:ind w:left="709" w:right="537"/>
        <w:textAlignment w:val="baseline"/>
        <w:rPr>
          <w:rFonts w:ascii="Arial" w:hAnsi="Arial" w:cs="Arial"/>
          <w:sz w:val="22"/>
        </w:rPr>
      </w:pPr>
      <w:r w:rsidRPr="001042E9">
        <w:rPr>
          <w:rStyle w:val="normaltextrun"/>
          <w:rFonts w:ascii="Arial" w:hAnsi="Arial" w:cs="Arial"/>
          <w:sz w:val="22"/>
        </w:rPr>
        <w:t>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w:t>
      </w:r>
      <w:r w:rsidR="008345A4">
        <w:rPr>
          <w:rStyle w:val="normaltextrun"/>
          <w:rFonts w:ascii="Arial" w:hAnsi="Arial" w:cs="Arial"/>
          <w:sz w:val="22"/>
        </w:rPr>
        <w:t>–</w:t>
      </w:r>
      <w:r w:rsidRPr="001042E9">
        <w:rPr>
          <w:rStyle w:val="normaltextrun"/>
          <w:rFonts w:ascii="Arial" w:hAnsi="Arial" w:cs="Arial"/>
          <w:sz w:val="22"/>
        </w:rPr>
        <w:t>697 al igual que el pago de las costas procesales. </w:t>
      </w:r>
      <w:r w:rsidRPr="001042E9">
        <w:rPr>
          <w:rStyle w:val="normaltextrun"/>
          <w:rFonts w:ascii="Arial" w:hAnsi="Arial" w:cs="Arial"/>
          <w:b/>
          <w:bCs/>
          <w:sz w:val="22"/>
        </w:rPr>
        <w:t xml:space="preserve">No tuvo en cuenta el juez plural que no debía acudirse a las disposiciones referentes a la reclamación administrativa como requisito de procedibilidad para las </w:t>
      </w:r>
      <w:r w:rsidRPr="001042E9">
        <w:rPr>
          <w:rStyle w:val="normaltextrun"/>
          <w:rFonts w:ascii="Arial" w:hAnsi="Arial" w:cs="Arial"/>
          <w:b/>
          <w:bCs/>
          <w:sz w:val="22"/>
        </w:rPr>
        <w:lastRenderedPageBreak/>
        <w:t>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1042E9">
        <w:rPr>
          <w:rStyle w:val="normaltextrun"/>
          <w:rFonts w:ascii="Arial" w:hAnsi="Arial" w:cs="Arial"/>
          <w:b/>
          <w:bCs/>
          <w:sz w:val="22"/>
        </w:rPr>
        <w:t>fl</w:t>
      </w:r>
      <w:proofErr w:type="spellEnd"/>
      <w:r w:rsidRPr="001042E9">
        <w:rPr>
          <w:rStyle w:val="normaltextrun"/>
          <w:rFonts w:ascii="Arial" w:hAnsi="Arial" w:cs="Arial"/>
          <w:b/>
          <w:bCs/>
          <w:sz w:val="22"/>
        </w:rPr>
        <w:t>. 74), debiendo entonces darse aplicación al contenido, en estricto rigor, del artículo 151 del estatuto procesal laboral que predica la prescripción trienal”</w:t>
      </w:r>
      <w:r w:rsidRPr="001042E9">
        <w:rPr>
          <w:rStyle w:val="normaltextrun"/>
          <w:rFonts w:ascii="Arial" w:hAnsi="Arial" w:cs="Arial"/>
          <w:i/>
          <w:iCs/>
          <w:sz w:val="22"/>
        </w:rPr>
        <w:t>(negrilla fuera de texto)</w:t>
      </w:r>
      <w:r w:rsidRPr="001042E9">
        <w:rPr>
          <w:rStyle w:val="normaltextrun"/>
          <w:rFonts w:ascii="Arial" w:hAnsi="Arial" w:cs="Arial"/>
          <w:sz w:val="22"/>
        </w:rPr>
        <w:t>.</w:t>
      </w:r>
      <w:r w:rsidRPr="001042E9">
        <w:rPr>
          <w:rStyle w:val="eop"/>
          <w:rFonts w:ascii="Arial" w:hAnsi="Arial" w:cs="Arial"/>
          <w:sz w:val="22"/>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4D58C5" w:rsidRDefault="006F5382" w:rsidP="004D58C5">
      <w:pPr>
        <w:pStyle w:val="paragraph"/>
        <w:spacing w:before="0" w:beforeAutospacing="0" w:after="0" w:afterAutospacing="0"/>
        <w:ind w:left="398" w:right="333"/>
        <w:textAlignment w:val="baseline"/>
        <w:rPr>
          <w:rStyle w:val="normaltextrun"/>
          <w:sz w:val="22"/>
        </w:rPr>
      </w:pPr>
      <w:r w:rsidRPr="004D58C5">
        <w:rPr>
          <w:rStyle w:val="normaltextrun"/>
          <w:rFonts w:ascii="Arial" w:hAnsi="Arial" w:cs="Arial"/>
          <w:sz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r w:rsidRPr="004D58C5">
        <w:rPr>
          <w:rStyle w:val="normaltextrun"/>
          <w:sz w:val="22"/>
        </w:rPr>
        <w:t> </w:t>
      </w:r>
    </w:p>
    <w:p w:rsidR="00FD1DA7" w:rsidRPr="00257EFA" w:rsidRDefault="00FD1DA7" w:rsidP="00257EFA">
      <w:pPr>
        <w:pStyle w:val="paragraph"/>
        <w:spacing w:before="0" w:beforeAutospacing="0" w:after="0" w:afterAutospacing="0" w:line="276" w:lineRule="auto"/>
        <w:textAlignment w:val="baseline"/>
        <w:rPr>
          <w:rFonts w:ascii="Arial" w:hAnsi="Arial" w:cs="Arial"/>
        </w:rPr>
      </w:pPr>
    </w:p>
    <w:p w:rsidR="006F5382" w:rsidRPr="00257EFA" w:rsidRDefault="7D3691DD"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b/>
          <w:bCs/>
        </w:rPr>
        <w:t>4.</w:t>
      </w:r>
      <w:r w:rsidR="006F5382" w:rsidRPr="00257EFA">
        <w:rPr>
          <w:rStyle w:val="normaltextrun"/>
          <w:rFonts w:ascii="Arial" w:hAnsi="Arial" w:cs="Arial"/>
          <w:b/>
          <w:bCs/>
        </w:rPr>
        <w:t>CASO CONCRETO</w:t>
      </w:r>
      <w:r w:rsidR="006F5382" w:rsidRPr="00257EFA">
        <w:rPr>
          <w:rStyle w:val="eop"/>
          <w:rFonts w:ascii="Arial" w:hAnsi="Arial" w:cs="Arial"/>
        </w:rPr>
        <w:t> </w:t>
      </w:r>
    </w:p>
    <w:p w:rsidR="006A0156" w:rsidRPr="00257EFA" w:rsidRDefault="006A0156" w:rsidP="00257EFA">
      <w:pPr>
        <w:pStyle w:val="paragraph"/>
        <w:spacing w:before="0" w:beforeAutospacing="0" w:after="0" w:afterAutospacing="0" w:line="276" w:lineRule="auto"/>
        <w:textAlignment w:val="baseline"/>
        <w:rPr>
          <w:rStyle w:val="normaltextrun"/>
          <w:rFonts w:ascii="Arial" w:hAnsi="Arial" w:cs="Arial"/>
        </w:rPr>
      </w:pP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En el presente asunto, la parte demandante reclama por la vía ejecutiva el pago</w:t>
      </w:r>
      <w:r w:rsidR="00FD1DA7" w:rsidRPr="00257EFA">
        <w:rPr>
          <w:rStyle w:val="normaltextrun"/>
          <w:rFonts w:ascii="Arial" w:hAnsi="Arial" w:cs="Arial"/>
        </w:rPr>
        <w:t xml:space="preserve"> de</w:t>
      </w:r>
      <w:r w:rsidR="009B125D" w:rsidRPr="00257EFA">
        <w:rPr>
          <w:rStyle w:val="normaltextrun"/>
          <w:rFonts w:ascii="Arial" w:hAnsi="Arial" w:cs="Arial"/>
        </w:rPr>
        <w:t xml:space="preserve"> un saldo insoluto por concepto de </w:t>
      </w:r>
      <w:r w:rsidR="00FD1DA7" w:rsidRPr="00257EFA">
        <w:rPr>
          <w:rStyle w:val="normaltextrun"/>
          <w:rFonts w:ascii="Arial" w:hAnsi="Arial" w:cs="Arial"/>
        </w:rPr>
        <w:t>intereses</w:t>
      </w:r>
      <w:r w:rsidR="009B125D" w:rsidRPr="00257EFA">
        <w:rPr>
          <w:rStyle w:val="normaltextrun"/>
          <w:rFonts w:ascii="Arial" w:hAnsi="Arial" w:cs="Arial"/>
        </w:rPr>
        <w:t xml:space="preserve"> </w:t>
      </w:r>
      <w:r w:rsidR="00FD1DA7" w:rsidRPr="00257EFA">
        <w:rPr>
          <w:rStyle w:val="normaltextrun"/>
          <w:rFonts w:ascii="Arial" w:hAnsi="Arial" w:cs="Arial"/>
        </w:rPr>
        <w:t xml:space="preserve">moratorios </w:t>
      </w:r>
      <w:r w:rsidR="009B125D" w:rsidRPr="00257EFA">
        <w:rPr>
          <w:rStyle w:val="normaltextrun"/>
          <w:rFonts w:ascii="Arial" w:hAnsi="Arial" w:cs="Arial"/>
        </w:rPr>
        <w:t xml:space="preserve">de que trata el </w:t>
      </w:r>
      <w:r w:rsidR="00FD1DA7" w:rsidRPr="00257EFA">
        <w:rPr>
          <w:rStyle w:val="normaltextrun"/>
          <w:rFonts w:ascii="Arial" w:hAnsi="Arial" w:cs="Arial"/>
        </w:rPr>
        <w:t>artículo 141</w:t>
      </w:r>
      <w:r w:rsidRPr="00257EFA">
        <w:rPr>
          <w:rStyle w:val="normaltextrun"/>
          <w:rFonts w:ascii="Arial" w:hAnsi="Arial" w:cs="Arial"/>
        </w:rPr>
        <w:t xml:space="preserve"> </w:t>
      </w:r>
      <w:r w:rsidR="009B125D" w:rsidRPr="00257EFA">
        <w:rPr>
          <w:rStyle w:val="normaltextrun"/>
          <w:rFonts w:ascii="Arial" w:hAnsi="Arial" w:cs="Arial"/>
        </w:rPr>
        <w:t xml:space="preserve">de la Ley 100 de </w:t>
      </w:r>
      <w:r w:rsidR="75049DFF" w:rsidRPr="00257EFA">
        <w:rPr>
          <w:rStyle w:val="normaltextrun"/>
          <w:rFonts w:ascii="Arial" w:hAnsi="Arial" w:cs="Arial"/>
        </w:rPr>
        <w:t>1993 y</w:t>
      </w:r>
      <w:r w:rsidR="009B125D" w:rsidRPr="00257EFA">
        <w:rPr>
          <w:rStyle w:val="normaltextrun"/>
          <w:rFonts w:ascii="Arial" w:hAnsi="Arial" w:cs="Arial"/>
        </w:rPr>
        <w:t xml:space="preserve"> </w:t>
      </w:r>
      <w:r w:rsidRPr="00257EFA">
        <w:rPr>
          <w:rStyle w:val="normaltextrun"/>
          <w:rFonts w:ascii="Arial" w:hAnsi="Arial" w:cs="Arial"/>
        </w:rPr>
        <w:t>las costas procesales liquidadas y aprobadas dentro del</w:t>
      </w:r>
      <w:r w:rsidR="00257EFA">
        <w:rPr>
          <w:rStyle w:val="normaltextrun"/>
          <w:rFonts w:ascii="Arial" w:hAnsi="Arial" w:cs="Arial"/>
        </w:rPr>
        <w:t xml:space="preserve"> </w:t>
      </w:r>
      <w:r w:rsidRPr="00257EFA">
        <w:rPr>
          <w:rStyle w:val="normaltextrun"/>
          <w:rFonts w:ascii="Arial" w:hAnsi="Arial" w:cs="Arial"/>
        </w:rPr>
        <w:t>trámite</w:t>
      </w:r>
      <w:r w:rsidR="00257EFA">
        <w:rPr>
          <w:rStyle w:val="normaltextrun"/>
          <w:rFonts w:ascii="Arial" w:hAnsi="Arial" w:cs="Arial"/>
        </w:rPr>
        <w:t xml:space="preserve"> </w:t>
      </w:r>
      <w:r w:rsidRPr="00257EFA">
        <w:rPr>
          <w:rStyle w:val="normaltextrun"/>
          <w:rFonts w:ascii="Arial" w:hAnsi="Arial" w:cs="Arial"/>
        </w:rPr>
        <w:t>ordinario laboral que finalizó con</w:t>
      </w:r>
      <w:r w:rsidR="00257EFA">
        <w:rPr>
          <w:rStyle w:val="normaltextrun"/>
          <w:rFonts w:ascii="Arial" w:hAnsi="Arial" w:cs="Arial"/>
        </w:rPr>
        <w:t xml:space="preserve"> </w:t>
      </w:r>
      <w:r w:rsidRPr="00257EFA">
        <w:rPr>
          <w:rStyle w:val="normaltextrun"/>
          <w:rFonts w:ascii="Arial" w:hAnsi="Arial" w:cs="Arial"/>
        </w:rPr>
        <w:t>la</w:t>
      </w:r>
      <w:r w:rsidR="00257EFA">
        <w:rPr>
          <w:rStyle w:val="normaltextrun"/>
          <w:rFonts w:ascii="Arial" w:hAnsi="Arial" w:cs="Arial"/>
        </w:rPr>
        <w:t xml:space="preserve"> </w:t>
      </w:r>
      <w:r w:rsidRPr="00257EFA">
        <w:rPr>
          <w:rStyle w:val="normaltextrun"/>
          <w:rFonts w:ascii="Arial" w:hAnsi="Arial" w:cs="Arial"/>
        </w:rPr>
        <w:t>sentencia</w:t>
      </w:r>
      <w:r w:rsidR="00257EFA">
        <w:rPr>
          <w:rStyle w:val="normaltextrun"/>
          <w:rFonts w:ascii="Arial" w:hAnsi="Arial" w:cs="Arial"/>
        </w:rPr>
        <w:t xml:space="preserve"> </w:t>
      </w:r>
      <w:r w:rsidRPr="00257EFA">
        <w:rPr>
          <w:rStyle w:val="normaltextrun"/>
          <w:rFonts w:ascii="Arial" w:hAnsi="Arial" w:cs="Arial"/>
        </w:rPr>
        <w:t xml:space="preserve">que reconoció a su favor la </w:t>
      </w:r>
      <w:r w:rsidR="006A0156" w:rsidRPr="00257EFA">
        <w:rPr>
          <w:rStyle w:val="normaltextrun"/>
          <w:rFonts w:ascii="Arial" w:hAnsi="Arial" w:cs="Arial"/>
        </w:rPr>
        <w:t>calidad de pensionad</w:t>
      </w:r>
      <w:r w:rsidR="009B125D" w:rsidRPr="00257EFA">
        <w:rPr>
          <w:rStyle w:val="normaltextrun"/>
          <w:rFonts w:ascii="Arial" w:hAnsi="Arial" w:cs="Arial"/>
        </w:rPr>
        <w:t>a.</w:t>
      </w:r>
      <w:r w:rsidR="006A0156" w:rsidRPr="00257EFA">
        <w:rPr>
          <w:rStyle w:val="normaltextrun"/>
          <w:rFonts w:ascii="Arial" w:hAnsi="Arial" w:cs="Arial"/>
        </w:rPr>
        <w:t xml:space="preserve"> </w:t>
      </w:r>
    </w:p>
    <w:p w:rsidR="006A0156" w:rsidRPr="00257EFA" w:rsidRDefault="006A0156" w:rsidP="00257EFA">
      <w:pPr>
        <w:pStyle w:val="paragraph"/>
        <w:spacing w:before="0" w:beforeAutospacing="0" w:after="0" w:afterAutospacing="0" w:line="276" w:lineRule="auto"/>
        <w:textAlignment w:val="baseline"/>
        <w:rPr>
          <w:rStyle w:val="eop"/>
          <w:rFonts w:ascii="Arial" w:hAnsi="Arial" w:cs="Arial"/>
        </w:rPr>
      </w:pPr>
    </w:p>
    <w:p w:rsidR="009A4A85" w:rsidRPr="00257EFA" w:rsidRDefault="009B125D" w:rsidP="00257EFA">
      <w:pPr>
        <w:pStyle w:val="paragraph"/>
        <w:spacing w:before="0" w:beforeAutospacing="0" w:after="0" w:afterAutospacing="0" w:line="276" w:lineRule="auto"/>
        <w:textAlignment w:val="baseline"/>
        <w:rPr>
          <w:rStyle w:val="normaltextrun"/>
          <w:rFonts w:ascii="Arial" w:hAnsi="Arial" w:cs="Arial"/>
        </w:rPr>
      </w:pPr>
      <w:r w:rsidRPr="00257EFA">
        <w:rPr>
          <w:rStyle w:val="normaltextrun"/>
          <w:rFonts w:ascii="Arial" w:hAnsi="Arial" w:cs="Arial"/>
        </w:rPr>
        <w:t>De acuerdo con las consideraciones vertidas</w:t>
      </w:r>
      <w:r w:rsidR="30619876" w:rsidRPr="00257EFA">
        <w:rPr>
          <w:rStyle w:val="normaltextrun"/>
          <w:rFonts w:ascii="Arial" w:hAnsi="Arial" w:cs="Arial"/>
        </w:rPr>
        <w:t xml:space="preserve"> previamente</w:t>
      </w:r>
      <w:r w:rsidRPr="00257EFA">
        <w:rPr>
          <w:rStyle w:val="normaltextrun"/>
          <w:rFonts w:ascii="Arial" w:hAnsi="Arial" w:cs="Arial"/>
        </w:rPr>
        <w:t>, no son de recibo los argumentos expuestos por la parte recurrente</w:t>
      </w:r>
      <w:r w:rsidR="3AA809FD" w:rsidRPr="00257EFA">
        <w:rPr>
          <w:rStyle w:val="normaltextrun"/>
          <w:rFonts w:ascii="Arial" w:hAnsi="Arial" w:cs="Arial"/>
        </w:rPr>
        <w:t>,</w:t>
      </w:r>
      <w:r w:rsidR="00EB2AAD" w:rsidRPr="00257EFA">
        <w:rPr>
          <w:rStyle w:val="normaltextrun"/>
          <w:rFonts w:ascii="Arial" w:hAnsi="Arial" w:cs="Arial"/>
        </w:rPr>
        <w:t xml:space="preserve"> consistentes en </w:t>
      </w:r>
      <w:r w:rsidRPr="00257EFA">
        <w:rPr>
          <w:rStyle w:val="normaltextrun"/>
          <w:rFonts w:ascii="Arial" w:hAnsi="Arial" w:cs="Arial"/>
        </w:rPr>
        <w:t xml:space="preserve">que </w:t>
      </w:r>
      <w:r w:rsidR="00EB2AAD" w:rsidRPr="00257EFA">
        <w:rPr>
          <w:rStyle w:val="normaltextrun"/>
          <w:rFonts w:ascii="Arial" w:hAnsi="Arial" w:cs="Arial"/>
        </w:rPr>
        <w:t xml:space="preserve">el término de prescripción de los intereses moratorios y las costas procesales reclamadas por la vía ejecutiva deban ser contabilizados a partir de la fecha de expedición del Acto Administrativo por medio del cual </w:t>
      </w:r>
      <w:r w:rsidR="5ACFC50B" w:rsidRPr="00257EFA">
        <w:rPr>
          <w:rStyle w:val="normaltextrun"/>
          <w:rFonts w:ascii="Arial" w:hAnsi="Arial" w:cs="Arial"/>
        </w:rPr>
        <w:t>se dio cumplimiento a la orden judicial</w:t>
      </w:r>
      <w:r w:rsidR="00EB2AAD" w:rsidRPr="00257EFA">
        <w:rPr>
          <w:rStyle w:val="normaltextrun"/>
          <w:rFonts w:ascii="Arial" w:hAnsi="Arial" w:cs="Arial"/>
        </w:rPr>
        <w:t>, primero porque en dicha Resolución, que para el caso es la GNR 261797 de 18 de octubre de 2013,</w:t>
      </w:r>
      <w:r w:rsidR="001F633E" w:rsidRPr="00257EFA">
        <w:rPr>
          <w:rStyle w:val="normaltextrun"/>
          <w:rFonts w:ascii="Arial" w:hAnsi="Arial" w:cs="Arial"/>
        </w:rPr>
        <w:t xml:space="preserve"> no se estaba</w:t>
      </w:r>
      <w:r w:rsidR="1EC0BE4E" w:rsidRPr="00257EFA">
        <w:rPr>
          <w:rStyle w:val="normaltextrun"/>
          <w:rFonts w:ascii="Arial" w:hAnsi="Arial" w:cs="Arial"/>
        </w:rPr>
        <w:t>n</w:t>
      </w:r>
      <w:r w:rsidR="001F633E" w:rsidRPr="00257EFA">
        <w:rPr>
          <w:rStyle w:val="normaltextrun"/>
          <w:rFonts w:ascii="Arial" w:hAnsi="Arial" w:cs="Arial"/>
        </w:rPr>
        <w:t xml:space="preserve"> reconociendo la</w:t>
      </w:r>
      <w:r w:rsidR="0260D75B" w:rsidRPr="00257EFA">
        <w:rPr>
          <w:rStyle w:val="normaltextrun"/>
          <w:rFonts w:ascii="Arial" w:hAnsi="Arial" w:cs="Arial"/>
        </w:rPr>
        <w:t>s</w:t>
      </w:r>
      <w:r w:rsidR="001F633E" w:rsidRPr="00257EFA">
        <w:rPr>
          <w:rStyle w:val="normaltextrun"/>
          <w:rFonts w:ascii="Arial" w:hAnsi="Arial" w:cs="Arial"/>
        </w:rPr>
        <w:t xml:space="preserve"> obligaciones cobradas</w:t>
      </w:r>
      <w:r w:rsidR="252754B2" w:rsidRPr="00257EFA">
        <w:rPr>
          <w:rStyle w:val="normaltextrun"/>
          <w:rFonts w:ascii="Arial" w:hAnsi="Arial" w:cs="Arial"/>
        </w:rPr>
        <w:t>,</w:t>
      </w:r>
      <w:r w:rsidR="0073EC47" w:rsidRPr="00257EFA">
        <w:rPr>
          <w:rStyle w:val="normaltextrun"/>
          <w:rFonts w:ascii="Arial" w:hAnsi="Arial" w:cs="Arial"/>
        </w:rPr>
        <w:t xml:space="preserve"> </w:t>
      </w:r>
      <w:r w:rsidR="78198DCD" w:rsidRPr="00257EFA">
        <w:rPr>
          <w:rStyle w:val="normaltextrun"/>
          <w:rFonts w:ascii="Arial" w:hAnsi="Arial" w:cs="Arial"/>
        </w:rPr>
        <w:t>ni</w:t>
      </w:r>
      <w:r w:rsidR="0073EC47" w:rsidRPr="00257EFA">
        <w:rPr>
          <w:rStyle w:val="normaltextrun"/>
          <w:rFonts w:ascii="Arial" w:hAnsi="Arial" w:cs="Arial"/>
        </w:rPr>
        <w:t xml:space="preserve"> </w:t>
      </w:r>
      <w:r w:rsidR="459B8D20" w:rsidRPr="00257EFA">
        <w:rPr>
          <w:rStyle w:val="normaltextrun"/>
          <w:rFonts w:ascii="Arial" w:hAnsi="Arial" w:cs="Arial"/>
        </w:rPr>
        <w:t>con e</w:t>
      </w:r>
      <w:r w:rsidR="0B1E6742" w:rsidRPr="00257EFA">
        <w:rPr>
          <w:rStyle w:val="normaltextrun"/>
          <w:rFonts w:ascii="Arial" w:hAnsi="Arial" w:cs="Arial"/>
        </w:rPr>
        <w:t>ll</w:t>
      </w:r>
      <w:r w:rsidR="459B8D20" w:rsidRPr="00257EFA">
        <w:rPr>
          <w:rStyle w:val="normaltextrun"/>
          <w:rFonts w:ascii="Arial" w:hAnsi="Arial" w:cs="Arial"/>
        </w:rPr>
        <w:t>a se estaba renunciando</w:t>
      </w:r>
      <w:r w:rsidR="001F633E" w:rsidRPr="00257EFA">
        <w:rPr>
          <w:rStyle w:val="normaltextrun"/>
          <w:rFonts w:ascii="Arial" w:hAnsi="Arial" w:cs="Arial"/>
        </w:rPr>
        <w:t xml:space="preserve"> a la prescripción</w:t>
      </w:r>
      <w:r w:rsidR="4547A20B" w:rsidRPr="00257EFA">
        <w:rPr>
          <w:rStyle w:val="normaltextrun"/>
          <w:rFonts w:ascii="Arial" w:hAnsi="Arial" w:cs="Arial"/>
        </w:rPr>
        <w:t>,</w:t>
      </w:r>
      <w:r w:rsidR="001F633E" w:rsidRPr="00257EFA">
        <w:rPr>
          <w:rStyle w:val="normaltextrun"/>
          <w:rFonts w:ascii="Arial" w:hAnsi="Arial" w:cs="Arial"/>
        </w:rPr>
        <w:t xml:space="preserve"> como lo </w:t>
      </w:r>
      <w:r w:rsidR="69AE9E25" w:rsidRPr="00257EFA">
        <w:rPr>
          <w:rStyle w:val="normaltextrun"/>
          <w:rFonts w:ascii="Arial" w:hAnsi="Arial" w:cs="Arial"/>
        </w:rPr>
        <w:t>pregona el</w:t>
      </w:r>
      <w:r w:rsidR="001F633E" w:rsidRPr="00257EFA">
        <w:rPr>
          <w:rStyle w:val="normaltextrun"/>
          <w:rFonts w:ascii="Arial" w:hAnsi="Arial" w:cs="Arial"/>
        </w:rPr>
        <w:t xml:space="preserve"> recurso, </w:t>
      </w:r>
      <w:r w:rsidR="340B5F4A" w:rsidRPr="00257EFA">
        <w:rPr>
          <w:rStyle w:val="normaltextrun"/>
          <w:rFonts w:ascii="Arial" w:hAnsi="Arial" w:cs="Arial"/>
        </w:rPr>
        <w:t>sino simplemente dando cumplimiento a la decis</w:t>
      </w:r>
      <w:r w:rsidR="6A70D9DA" w:rsidRPr="00257EFA">
        <w:rPr>
          <w:rStyle w:val="normaltextrun"/>
          <w:rFonts w:ascii="Arial" w:hAnsi="Arial" w:cs="Arial"/>
        </w:rPr>
        <w:t>ión judicial que las impuso</w:t>
      </w:r>
      <w:r w:rsidR="6736721B" w:rsidRPr="00257EFA">
        <w:rPr>
          <w:rStyle w:val="normaltextrun"/>
          <w:rFonts w:ascii="Arial" w:hAnsi="Arial" w:cs="Arial"/>
        </w:rPr>
        <w:t>, misma que</w:t>
      </w:r>
      <w:r w:rsidR="001F633E" w:rsidRPr="00257EFA">
        <w:rPr>
          <w:rStyle w:val="normaltextrun"/>
          <w:rFonts w:ascii="Arial" w:hAnsi="Arial" w:cs="Arial"/>
        </w:rPr>
        <w:t xml:space="preserve"> ent</w:t>
      </w:r>
      <w:r w:rsidR="0037A1DE" w:rsidRPr="00257EFA">
        <w:rPr>
          <w:rStyle w:val="normaltextrun"/>
          <w:rFonts w:ascii="Arial" w:hAnsi="Arial" w:cs="Arial"/>
        </w:rPr>
        <w:t>endió</w:t>
      </w:r>
      <w:r w:rsidR="001F633E" w:rsidRPr="00257EFA">
        <w:rPr>
          <w:rStyle w:val="normaltextrun"/>
          <w:rFonts w:ascii="Arial" w:hAnsi="Arial" w:cs="Arial"/>
        </w:rPr>
        <w:t xml:space="preserve"> haber </w:t>
      </w:r>
      <w:r w:rsidR="3806B635" w:rsidRPr="00257EFA">
        <w:rPr>
          <w:rStyle w:val="normaltextrun"/>
          <w:rFonts w:ascii="Arial" w:hAnsi="Arial" w:cs="Arial"/>
        </w:rPr>
        <w:t>cumplido a cabalidad, excepto las costas</w:t>
      </w:r>
      <w:r w:rsidR="0036D9FB" w:rsidRPr="00257EFA">
        <w:rPr>
          <w:rStyle w:val="normaltextrun"/>
          <w:rFonts w:ascii="Arial" w:hAnsi="Arial" w:cs="Arial"/>
        </w:rPr>
        <w:t>, respecto a las que</w:t>
      </w:r>
      <w:r w:rsidR="001F633E" w:rsidRPr="00257EFA">
        <w:rPr>
          <w:rStyle w:val="normaltextrun"/>
          <w:rFonts w:ascii="Arial" w:hAnsi="Arial" w:cs="Arial"/>
        </w:rPr>
        <w:t xml:space="preserve"> </w:t>
      </w:r>
      <w:r w:rsidR="4618E5B7" w:rsidRPr="00257EFA">
        <w:rPr>
          <w:rStyle w:val="normaltextrun"/>
          <w:rFonts w:ascii="Arial" w:hAnsi="Arial" w:cs="Arial"/>
        </w:rPr>
        <w:t>señaló como</w:t>
      </w:r>
      <w:r w:rsidR="001F633E" w:rsidRPr="00257EFA">
        <w:rPr>
          <w:rStyle w:val="normaltextrun"/>
          <w:rFonts w:ascii="Arial" w:hAnsi="Arial" w:cs="Arial"/>
        </w:rPr>
        <w:t xml:space="preserve"> responsabilidad del Seguro Social en Liquidación.</w:t>
      </w:r>
      <w:r w:rsidR="44BE236E" w:rsidRPr="00257EFA">
        <w:rPr>
          <w:rStyle w:val="normaltextrun"/>
          <w:rFonts w:ascii="Arial" w:hAnsi="Arial" w:cs="Arial"/>
        </w:rPr>
        <w:t xml:space="preserve"> Y segundo porque, como viene de verse</w:t>
      </w:r>
      <w:r w:rsidR="009A4A85" w:rsidRPr="00257EFA">
        <w:rPr>
          <w:rStyle w:val="normaltextrun"/>
          <w:rFonts w:ascii="Arial" w:hAnsi="Arial" w:cs="Arial"/>
        </w:rPr>
        <w:t xml:space="preserve">, la jurisprudencia </w:t>
      </w:r>
      <w:r w:rsidR="47661FF1" w:rsidRPr="00257EFA">
        <w:rPr>
          <w:rStyle w:val="normaltextrun"/>
          <w:rFonts w:ascii="Arial" w:hAnsi="Arial" w:cs="Arial"/>
        </w:rPr>
        <w:t>de la Corte</w:t>
      </w:r>
      <w:r w:rsidR="009A4A85" w:rsidRPr="00257EFA">
        <w:rPr>
          <w:rStyle w:val="normaltextrun"/>
          <w:rFonts w:ascii="Arial" w:hAnsi="Arial" w:cs="Arial"/>
        </w:rPr>
        <w:t xml:space="preserve"> precisa que el término de prescripción debe contabilizarse a partir de la fecha de ejecutoria del auto en que se aprobaron las costas</w:t>
      </w:r>
      <w:r w:rsidR="771A0DF9" w:rsidRPr="00257EFA">
        <w:rPr>
          <w:rStyle w:val="normaltextrun"/>
          <w:rFonts w:ascii="Arial" w:hAnsi="Arial" w:cs="Arial"/>
        </w:rPr>
        <w:t>, resultando claro que, los</w:t>
      </w:r>
      <w:r w:rsidR="009A4A85" w:rsidRPr="00257EFA">
        <w:rPr>
          <w:rStyle w:val="normaltextrun"/>
          <w:rFonts w:ascii="Arial" w:hAnsi="Arial" w:cs="Arial"/>
        </w:rPr>
        <w:t xml:space="preserve"> intereses moratorios, en esa misma lógica</w:t>
      </w:r>
      <w:r w:rsidR="4B61CC1E" w:rsidRPr="00257EFA">
        <w:rPr>
          <w:rStyle w:val="normaltextrun"/>
          <w:rFonts w:ascii="Arial" w:hAnsi="Arial" w:cs="Arial"/>
        </w:rPr>
        <w:t>,</w:t>
      </w:r>
      <w:r w:rsidR="009A4A85" w:rsidRPr="00257EFA">
        <w:rPr>
          <w:rStyle w:val="normaltextrun"/>
          <w:rFonts w:ascii="Arial" w:hAnsi="Arial" w:cs="Arial"/>
        </w:rPr>
        <w:t xml:space="preserve"> </w:t>
      </w:r>
      <w:r w:rsidR="4A2385EC" w:rsidRPr="00257EFA">
        <w:rPr>
          <w:rStyle w:val="normaltextrun"/>
          <w:rFonts w:ascii="Arial" w:hAnsi="Arial" w:cs="Arial"/>
        </w:rPr>
        <w:t xml:space="preserve">prescriben </w:t>
      </w:r>
      <w:r w:rsidR="009A4A85" w:rsidRPr="00257EFA">
        <w:rPr>
          <w:rStyle w:val="normaltextrun"/>
          <w:rFonts w:ascii="Arial" w:hAnsi="Arial" w:cs="Arial"/>
        </w:rPr>
        <w:t xml:space="preserve">a partir de la ejecutoria de la providencia que los reconoció, siendo </w:t>
      </w:r>
      <w:r w:rsidR="1AF3CA06" w:rsidRPr="00257EFA">
        <w:rPr>
          <w:rStyle w:val="normaltextrun"/>
          <w:rFonts w:ascii="Arial" w:hAnsi="Arial" w:cs="Arial"/>
        </w:rPr>
        <w:t xml:space="preserve">posible </w:t>
      </w:r>
      <w:r w:rsidR="009A4A85" w:rsidRPr="00257EFA">
        <w:rPr>
          <w:rStyle w:val="normaltextrun"/>
          <w:rFonts w:ascii="Arial" w:hAnsi="Arial" w:cs="Arial"/>
        </w:rPr>
        <w:t>interrumpi</w:t>
      </w:r>
      <w:r w:rsidR="174AEA3A" w:rsidRPr="00257EFA">
        <w:rPr>
          <w:rStyle w:val="normaltextrun"/>
          <w:rFonts w:ascii="Arial" w:hAnsi="Arial" w:cs="Arial"/>
        </w:rPr>
        <w:t>r</w:t>
      </w:r>
      <w:r w:rsidR="009A4A85" w:rsidRPr="00257EFA">
        <w:rPr>
          <w:rStyle w:val="normaltextrun"/>
          <w:rFonts w:ascii="Arial" w:hAnsi="Arial" w:cs="Arial"/>
        </w:rPr>
        <w:t xml:space="preserve"> dicho fenómeno</w:t>
      </w:r>
      <w:r w:rsidR="604A9101" w:rsidRPr="00257EFA">
        <w:rPr>
          <w:rStyle w:val="normaltextrun"/>
          <w:rFonts w:ascii="Arial" w:hAnsi="Arial" w:cs="Arial"/>
        </w:rPr>
        <w:t>,</w:t>
      </w:r>
      <w:r w:rsidR="009A4A85" w:rsidRPr="00257EFA">
        <w:rPr>
          <w:rStyle w:val="normaltextrun"/>
          <w:rFonts w:ascii="Arial" w:hAnsi="Arial" w:cs="Arial"/>
        </w:rPr>
        <w:t xml:space="preserve"> por un lapso igual, de presentarse reclamación escrita</w:t>
      </w:r>
      <w:r w:rsidR="15F53903" w:rsidRPr="00257EFA">
        <w:rPr>
          <w:rStyle w:val="normaltextrun"/>
          <w:rFonts w:ascii="Arial" w:hAnsi="Arial" w:cs="Arial"/>
        </w:rPr>
        <w:t xml:space="preserve"> para su pago</w:t>
      </w:r>
      <w:r w:rsidR="009A4A85" w:rsidRPr="00257EFA">
        <w:rPr>
          <w:rStyle w:val="normaltextrun"/>
          <w:rFonts w:ascii="Arial" w:hAnsi="Arial" w:cs="Arial"/>
        </w:rPr>
        <w:t>.</w:t>
      </w:r>
    </w:p>
    <w:p w:rsidR="009A4A85" w:rsidRPr="00257EFA" w:rsidRDefault="009A4A85" w:rsidP="00257EFA">
      <w:pPr>
        <w:pStyle w:val="paragraph"/>
        <w:spacing w:before="0" w:beforeAutospacing="0" w:after="0" w:afterAutospacing="0" w:line="276" w:lineRule="auto"/>
        <w:textAlignment w:val="baseline"/>
        <w:rPr>
          <w:rStyle w:val="normaltextrun"/>
          <w:rFonts w:ascii="Arial" w:hAnsi="Arial" w:cs="Arial"/>
        </w:rPr>
      </w:pPr>
    </w:p>
    <w:p w:rsidR="009B125D" w:rsidRPr="00257EFA" w:rsidRDefault="009A4A85" w:rsidP="00257EFA">
      <w:pPr>
        <w:pStyle w:val="paragraph"/>
        <w:spacing w:before="0" w:beforeAutospacing="0" w:after="0" w:afterAutospacing="0" w:line="276" w:lineRule="auto"/>
        <w:textAlignment w:val="baseline"/>
        <w:rPr>
          <w:rStyle w:val="normaltextrun"/>
          <w:rFonts w:ascii="Arial" w:hAnsi="Arial" w:cs="Arial"/>
        </w:rPr>
      </w:pPr>
      <w:r w:rsidRPr="00257EFA">
        <w:rPr>
          <w:rStyle w:val="normaltextrun"/>
          <w:rFonts w:ascii="Arial" w:hAnsi="Arial" w:cs="Arial"/>
        </w:rPr>
        <w:t xml:space="preserve">En este punto, </w:t>
      </w:r>
      <w:r w:rsidR="6DFD41F8" w:rsidRPr="00257EFA">
        <w:rPr>
          <w:rStyle w:val="normaltextrun"/>
          <w:rFonts w:ascii="Arial" w:hAnsi="Arial" w:cs="Arial"/>
        </w:rPr>
        <w:t>se resalta</w:t>
      </w:r>
      <w:r w:rsidRPr="00257EFA">
        <w:rPr>
          <w:rStyle w:val="normaltextrun"/>
          <w:rFonts w:ascii="Arial" w:hAnsi="Arial" w:cs="Arial"/>
        </w:rPr>
        <w:t xml:space="preserve"> que el referido término corresponde a tres años, tal como lo reseña el artículo 151 del Código de Procedimiento Laboral y de la Seguridad Social y no el </w:t>
      </w:r>
      <w:r w:rsidR="00ACD303" w:rsidRPr="00257EFA">
        <w:rPr>
          <w:rStyle w:val="normaltextrun"/>
          <w:rFonts w:ascii="Arial" w:hAnsi="Arial" w:cs="Arial"/>
        </w:rPr>
        <w:t xml:space="preserve">previsto en el </w:t>
      </w:r>
      <w:r w:rsidRPr="00257EFA">
        <w:rPr>
          <w:rStyle w:val="normaltextrun"/>
          <w:rFonts w:ascii="Arial" w:hAnsi="Arial" w:cs="Arial"/>
        </w:rPr>
        <w:t xml:space="preserve">artículo 2536 del Código Civil, </w:t>
      </w:r>
      <w:r w:rsidR="53B64AF5" w:rsidRPr="00257EFA">
        <w:rPr>
          <w:rStyle w:val="normaltextrun"/>
          <w:rFonts w:ascii="Arial" w:hAnsi="Arial" w:cs="Arial"/>
        </w:rPr>
        <w:t xml:space="preserve">pues no puede olvidarse que según lo dispuesto en el artículo </w:t>
      </w:r>
      <w:r w:rsidR="183D9469" w:rsidRPr="00257EFA">
        <w:rPr>
          <w:rStyle w:val="normaltextrun"/>
          <w:rFonts w:ascii="Arial" w:hAnsi="Arial" w:cs="Arial"/>
        </w:rPr>
        <w:t xml:space="preserve">145 de aquella codificación, solo debe acudirse a otras normas procesales cuando no se tenga disposición propia. </w:t>
      </w:r>
      <w:r w:rsidRPr="00257EFA">
        <w:rPr>
          <w:rStyle w:val="normaltextrun"/>
          <w:rFonts w:ascii="Arial" w:hAnsi="Arial" w:cs="Arial"/>
        </w:rPr>
        <w:t xml:space="preserve"> </w:t>
      </w:r>
    </w:p>
    <w:p w:rsidR="009B125D" w:rsidRPr="00257EFA" w:rsidRDefault="009B125D" w:rsidP="00257EFA">
      <w:pPr>
        <w:pStyle w:val="paragraph"/>
        <w:spacing w:before="0" w:beforeAutospacing="0" w:after="0" w:afterAutospacing="0" w:line="276" w:lineRule="auto"/>
        <w:textAlignment w:val="baseline"/>
        <w:rPr>
          <w:rStyle w:val="normaltextrun"/>
          <w:rFonts w:ascii="Arial" w:hAnsi="Arial" w:cs="Arial"/>
        </w:rPr>
      </w:pPr>
    </w:p>
    <w:p w:rsidR="009B125D" w:rsidRPr="00257EFA" w:rsidRDefault="69920AA4" w:rsidP="00257EFA">
      <w:pPr>
        <w:pStyle w:val="paragraph"/>
        <w:spacing w:before="0" w:beforeAutospacing="0" w:after="0" w:afterAutospacing="0" w:line="276" w:lineRule="auto"/>
        <w:textAlignment w:val="baseline"/>
        <w:rPr>
          <w:rStyle w:val="normaltextrun"/>
          <w:rFonts w:ascii="Arial" w:hAnsi="Arial" w:cs="Arial"/>
        </w:rPr>
      </w:pPr>
      <w:r w:rsidRPr="00257EFA">
        <w:rPr>
          <w:rStyle w:val="normaltextrun"/>
          <w:rFonts w:ascii="Arial" w:hAnsi="Arial" w:cs="Arial"/>
        </w:rPr>
        <w:t>Finalmente</w:t>
      </w:r>
      <w:r w:rsidR="009A4A85" w:rsidRPr="00257EFA">
        <w:rPr>
          <w:rStyle w:val="normaltextrun"/>
          <w:rFonts w:ascii="Arial" w:hAnsi="Arial" w:cs="Arial"/>
        </w:rPr>
        <w:t xml:space="preserve"> es del caso </w:t>
      </w:r>
      <w:r w:rsidR="529585A0" w:rsidRPr="00257EFA">
        <w:rPr>
          <w:rStyle w:val="normaltextrun"/>
          <w:rFonts w:ascii="Arial" w:hAnsi="Arial" w:cs="Arial"/>
        </w:rPr>
        <w:t>hacer notar</w:t>
      </w:r>
      <w:r w:rsidR="009A4A85" w:rsidRPr="00257EFA">
        <w:rPr>
          <w:rStyle w:val="normaltextrun"/>
          <w:rFonts w:ascii="Arial" w:hAnsi="Arial" w:cs="Arial"/>
        </w:rPr>
        <w:t xml:space="preserve"> que</w:t>
      </w:r>
      <w:r w:rsidR="00982721" w:rsidRPr="00257EFA">
        <w:rPr>
          <w:rStyle w:val="normaltextrun"/>
          <w:rFonts w:ascii="Arial" w:hAnsi="Arial" w:cs="Arial"/>
        </w:rPr>
        <w:t xml:space="preserve">, contrario </w:t>
      </w:r>
      <w:r w:rsidR="002E50CA" w:rsidRPr="00257EFA">
        <w:rPr>
          <w:rStyle w:val="normaltextrun"/>
          <w:rFonts w:ascii="Arial" w:hAnsi="Arial" w:cs="Arial"/>
        </w:rPr>
        <w:t xml:space="preserve">a lo que considera el recurrente, </w:t>
      </w:r>
      <w:r w:rsidR="00BD0BBD" w:rsidRPr="00257EFA">
        <w:rPr>
          <w:rStyle w:val="normaltextrun"/>
          <w:rFonts w:ascii="Arial" w:hAnsi="Arial" w:cs="Arial"/>
        </w:rPr>
        <w:t xml:space="preserve">la Sala no define el término de prescripción de las costas teniendo como norte el Código </w:t>
      </w:r>
      <w:r w:rsidR="00BD0BBD" w:rsidRPr="00257EFA">
        <w:rPr>
          <w:rStyle w:val="normaltextrun"/>
          <w:rFonts w:ascii="Arial" w:hAnsi="Arial" w:cs="Arial"/>
        </w:rPr>
        <w:lastRenderedPageBreak/>
        <w:t xml:space="preserve">Judicial de la Unión, ni el Código de Procedimiento Civil, sino que </w:t>
      </w:r>
      <w:r w:rsidR="002E50CA" w:rsidRPr="00257EFA">
        <w:rPr>
          <w:rStyle w:val="normaltextrun"/>
          <w:rFonts w:ascii="Arial" w:hAnsi="Arial" w:cs="Arial"/>
        </w:rPr>
        <w:t xml:space="preserve">el análisis que hace </w:t>
      </w:r>
      <w:r w:rsidR="48E47D3D" w:rsidRPr="00257EFA">
        <w:rPr>
          <w:rStyle w:val="normaltextrun"/>
          <w:rFonts w:ascii="Arial" w:hAnsi="Arial" w:cs="Arial"/>
        </w:rPr>
        <w:t>busca simplemente</w:t>
      </w:r>
      <w:r w:rsidR="00BD0BBD" w:rsidRPr="00257EFA">
        <w:rPr>
          <w:rStyle w:val="normaltextrun"/>
          <w:rFonts w:ascii="Arial" w:hAnsi="Arial" w:cs="Arial"/>
        </w:rPr>
        <w:t xml:space="preserve"> desentrañar </w:t>
      </w:r>
      <w:r w:rsidR="697085B1" w:rsidRPr="00257EFA">
        <w:rPr>
          <w:rStyle w:val="normaltextrun"/>
          <w:rFonts w:ascii="Arial" w:hAnsi="Arial" w:cs="Arial"/>
        </w:rPr>
        <w:t>que</w:t>
      </w:r>
      <w:r w:rsidR="00BD0BBD" w:rsidRPr="00257EFA">
        <w:rPr>
          <w:rStyle w:val="normaltextrun"/>
          <w:rFonts w:ascii="Arial" w:hAnsi="Arial" w:cs="Arial"/>
        </w:rPr>
        <w:t xml:space="preserve"> se entiende por costas procesales, con el ánimo de respaldar </w:t>
      </w:r>
      <w:r w:rsidR="1BEDF530" w:rsidRPr="00257EFA">
        <w:rPr>
          <w:rStyle w:val="normaltextrun"/>
          <w:rFonts w:ascii="Arial" w:hAnsi="Arial" w:cs="Arial"/>
        </w:rPr>
        <w:t xml:space="preserve">con ello </w:t>
      </w:r>
      <w:r w:rsidR="00BD0BBD" w:rsidRPr="00257EFA">
        <w:rPr>
          <w:rStyle w:val="normaltextrun"/>
          <w:rFonts w:ascii="Arial" w:hAnsi="Arial" w:cs="Arial"/>
        </w:rPr>
        <w:t xml:space="preserve">la jurisprudencia nacional al respecto, que establece la afectación del fenómeno prescriptivo en tres años luego de ejecutoriado el auto que aprueba </w:t>
      </w:r>
      <w:r w:rsidR="00BB4823" w:rsidRPr="00257EFA">
        <w:rPr>
          <w:rStyle w:val="normaltextrun"/>
          <w:rFonts w:ascii="Arial" w:hAnsi="Arial" w:cs="Arial"/>
        </w:rPr>
        <w:t>la liquidación efectuada por estos conceptos.</w:t>
      </w:r>
    </w:p>
    <w:p w:rsidR="00BD0BBD" w:rsidRPr="00257EFA" w:rsidRDefault="00BD0BBD" w:rsidP="00257EFA">
      <w:pPr>
        <w:pStyle w:val="paragraph"/>
        <w:spacing w:before="0" w:beforeAutospacing="0" w:after="0" w:afterAutospacing="0" w:line="276" w:lineRule="auto"/>
        <w:textAlignment w:val="baseline"/>
        <w:rPr>
          <w:rStyle w:val="normaltextrun"/>
          <w:rFonts w:ascii="Arial" w:hAnsi="Arial" w:cs="Arial"/>
        </w:rPr>
      </w:pPr>
    </w:p>
    <w:p w:rsidR="009B125D" w:rsidRPr="00257EFA" w:rsidRDefault="39611AD8"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 xml:space="preserve">Corolario de lo </w:t>
      </w:r>
      <w:r w:rsidR="4C10ABE2" w:rsidRPr="00257EFA">
        <w:rPr>
          <w:rStyle w:val="normaltextrun"/>
          <w:rFonts w:ascii="Arial" w:hAnsi="Arial" w:cs="Arial"/>
        </w:rPr>
        <w:t>dicho, </w:t>
      </w:r>
      <w:bookmarkStart w:id="2" w:name="_Hlk79739376"/>
      <w:r w:rsidR="4C10ABE2" w:rsidRPr="00257EFA">
        <w:rPr>
          <w:rStyle w:val="normaltextrun"/>
          <w:rFonts w:ascii="Arial" w:hAnsi="Arial" w:cs="Arial"/>
        </w:rPr>
        <w:t>debe</w:t>
      </w:r>
      <w:r w:rsidR="009B125D" w:rsidRPr="00257EFA">
        <w:rPr>
          <w:rStyle w:val="normaltextrun"/>
          <w:rFonts w:ascii="Arial" w:hAnsi="Arial" w:cs="Arial"/>
        </w:rPr>
        <w:t xml:space="preserve"> </w:t>
      </w:r>
      <w:r w:rsidR="1E15C44A" w:rsidRPr="00257EFA">
        <w:rPr>
          <w:rStyle w:val="normaltextrun"/>
          <w:rFonts w:ascii="Arial" w:hAnsi="Arial" w:cs="Arial"/>
        </w:rPr>
        <w:t>concluirse</w:t>
      </w:r>
      <w:r w:rsidR="009B125D" w:rsidRPr="00257EFA">
        <w:rPr>
          <w:rStyle w:val="normaltextrun"/>
          <w:rFonts w:ascii="Arial" w:hAnsi="Arial" w:cs="Arial"/>
        </w:rPr>
        <w:t> </w:t>
      </w:r>
      <w:r w:rsidR="25B10AC5" w:rsidRPr="00257EFA">
        <w:rPr>
          <w:rStyle w:val="normaltextrun"/>
          <w:rFonts w:ascii="Arial" w:hAnsi="Arial" w:cs="Arial"/>
        </w:rPr>
        <w:t xml:space="preserve">que </w:t>
      </w:r>
      <w:r w:rsidR="009B125D" w:rsidRPr="00257EFA">
        <w:rPr>
          <w:rStyle w:val="normaltextrun"/>
          <w:rFonts w:ascii="Arial" w:hAnsi="Arial" w:cs="Arial"/>
        </w:rPr>
        <w:t xml:space="preserve">la providencia que </w:t>
      </w:r>
      <w:r w:rsidR="00E4603D" w:rsidRPr="00257EFA">
        <w:rPr>
          <w:rStyle w:val="normaltextrun"/>
          <w:rFonts w:ascii="Arial" w:hAnsi="Arial" w:cs="Arial"/>
        </w:rPr>
        <w:t xml:space="preserve">reconoció los intereses moratorios quedó ejecutoriada el 29 de marzo de 2012 y </w:t>
      </w:r>
      <w:r w:rsidR="06882E89" w:rsidRPr="00257EFA">
        <w:rPr>
          <w:rStyle w:val="normaltextrun"/>
          <w:rFonts w:ascii="Arial" w:hAnsi="Arial" w:cs="Arial"/>
        </w:rPr>
        <w:t>la</w:t>
      </w:r>
      <w:r w:rsidR="00E4603D" w:rsidRPr="00257EFA">
        <w:rPr>
          <w:rStyle w:val="normaltextrun"/>
          <w:rFonts w:ascii="Arial" w:hAnsi="Arial" w:cs="Arial"/>
        </w:rPr>
        <w:t xml:space="preserve"> que aprobó las costas procesales obtuvo firmeza el </w:t>
      </w:r>
      <w:r w:rsidR="00DE780E" w:rsidRPr="00257EFA">
        <w:rPr>
          <w:rStyle w:val="normaltextrun"/>
          <w:rFonts w:ascii="Arial" w:hAnsi="Arial" w:cs="Arial"/>
        </w:rPr>
        <w:t>8 de mayo de igual año</w:t>
      </w:r>
      <w:r w:rsidR="2580BA39" w:rsidRPr="00257EFA">
        <w:rPr>
          <w:rStyle w:val="normaltextrun"/>
          <w:rFonts w:ascii="Arial" w:hAnsi="Arial" w:cs="Arial"/>
        </w:rPr>
        <w:t>; mientras que l</w:t>
      </w:r>
      <w:r w:rsidR="00DE780E" w:rsidRPr="00257EFA">
        <w:rPr>
          <w:rStyle w:val="normaltextrun"/>
          <w:rFonts w:ascii="Arial" w:hAnsi="Arial" w:cs="Arial"/>
        </w:rPr>
        <w:t xml:space="preserve">a reclamación escrita, según la Resolución GNR 261767 de 18 de octubre de 2013, fue presentada el 21 de enero de 2013, lo que indica entonces que </w:t>
      </w:r>
      <w:r w:rsidR="35FEEA87" w:rsidRPr="00257EFA">
        <w:rPr>
          <w:rStyle w:val="normaltextrun"/>
          <w:rFonts w:ascii="Arial" w:hAnsi="Arial" w:cs="Arial"/>
        </w:rPr>
        <w:t xml:space="preserve">en esa fecha </w:t>
      </w:r>
      <w:r w:rsidR="00DE780E" w:rsidRPr="00257EFA">
        <w:rPr>
          <w:rStyle w:val="normaltextrun"/>
          <w:rFonts w:ascii="Arial" w:hAnsi="Arial" w:cs="Arial"/>
        </w:rPr>
        <w:t xml:space="preserve">se </w:t>
      </w:r>
      <w:r w:rsidR="00E64BEE" w:rsidRPr="00257EFA">
        <w:rPr>
          <w:rStyle w:val="normaltextrun"/>
          <w:rFonts w:ascii="Arial" w:hAnsi="Arial" w:cs="Arial"/>
        </w:rPr>
        <w:t xml:space="preserve">interrumpió la prescripción </w:t>
      </w:r>
      <w:r w:rsidR="009B125D" w:rsidRPr="00257EFA">
        <w:rPr>
          <w:rStyle w:val="normaltextrun"/>
          <w:rFonts w:ascii="Arial" w:hAnsi="Arial" w:cs="Arial"/>
        </w:rPr>
        <w:t xml:space="preserve">por un lapso igual al inicialmente establecido (3 años), </w:t>
      </w:r>
      <w:r w:rsidR="01F661F9" w:rsidRPr="00257EFA">
        <w:rPr>
          <w:rStyle w:val="normaltextrun"/>
          <w:rFonts w:ascii="Arial" w:hAnsi="Arial" w:cs="Arial"/>
        </w:rPr>
        <w:t>de dond</w:t>
      </w:r>
      <w:r w:rsidR="009B125D" w:rsidRPr="00257EFA">
        <w:rPr>
          <w:rStyle w:val="normaltextrun"/>
          <w:rFonts w:ascii="Arial" w:hAnsi="Arial" w:cs="Arial"/>
        </w:rPr>
        <w:t xml:space="preserve">e, ante la </w:t>
      </w:r>
      <w:r w:rsidR="382018E9" w:rsidRPr="00257EFA">
        <w:rPr>
          <w:rStyle w:val="normaltextrun"/>
          <w:rFonts w:ascii="Arial" w:hAnsi="Arial" w:cs="Arial"/>
        </w:rPr>
        <w:t>inconformidad con el valor</w:t>
      </w:r>
      <w:r w:rsidR="009B125D" w:rsidRPr="00257EFA">
        <w:rPr>
          <w:rStyle w:val="normaltextrun"/>
          <w:rFonts w:ascii="Arial" w:hAnsi="Arial" w:cs="Arial"/>
        </w:rPr>
        <w:t xml:space="preserve"> pag</w:t>
      </w:r>
      <w:r w:rsidR="23282182" w:rsidRPr="00257EFA">
        <w:rPr>
          <w:rStyle w:val="normaltextrun"/>
          <w:rFonts w:ascii="Arial" w:hAnsi="Arial" w:cs="Arial"/>
        </w:rPr>
        <w:t>ad</w:t>
      </w:r>
      <w:r w:rsidR="009B125D" w:rsidRPr="00257EFA">
        <w:rPr>
          <w:rStyle w:val="normaltextrun"/>
          <w:rFonts w:ascii="Arial" w:hAnsi="Arial" w:cs="Arial"/>
        </w:rPr>
        <w:t xml:space="preserve">o, resultaba necesario acudir a la jurisdicción laboral a más tardar el </w:t>
      </w:r>
      <w:r w:rsidR="00E64BEE" w:rsidRPr="00257EFA">
        <w:rPr>
          <w:rStyle w:val="normaltextrun"/>
          <w:rFonts w:ascii="Arial" w:hAnsi="Arial" w:cs="Arial"/>
        </w:rPr>
        <w:t>21</w:t>
      </w:r>
      <w:r w:rsidR="009B125D" w:rsidRPr="00257EFA">
        <w:rPr>
          <w:rStyle w:val="normaltextrun"/>
          <w:rFonts w:ascii="Arial" w:hAnsi="Arial" w:cs="Arial"/>
        </w:rPr>
        <w:t xml:space="preserve"> de enero de 20</w:t>
      </w:r>
      <w:r w:rsidR="00E64BEE" w:rsidRPr="00257EFA">
        <w:rPr>
          <w:rStyle w:val="normaltextrun"/>
          <w:rFonts w:ascii="Arial" w:hAnsi="Arial" w:cs="Arial"/>
        </w:rPr>
        <w:t>16</w:t>
      </w:r>
      <w:r w:rsidR="009B125D" w:rsidRPr="00257EFA">
        <w:rPr>
          <w:rStyle w:val="normaltextrun"/>
          <w:rFonts w:ascii="Arial" w:hAnsi="Arial" w:cs="Arial"/>
        </w:rPr>
        <w:t xml:space="preserve">, lo que solo </w:t>
      </w:r>
      <w:r w:rsidR="75FF5A33" w:rsidRPr="00257EFA">
        <w:rPr>
          <w:rStyle w:val="normaltextrun"/>
          <w:rFonts w:ascii="Arial" w:hAnsi="Arial" w:cs="Arial"/>
        </w:rPr>
        <w:t>vino a realizarse</w:t>
      </w:r>
      <w:r w:rsidR="009B125D" w:rsidRPr="00257EFA">
        <w:rPr>
          <w:rStyle w:val="normaltextrun"/>
          <w:rFonts w:ascii="Arial" w:hAnsi="Arial" w:cs="Arial"/>
        </w:rPr>
        <w:t xml:space="preserve"> el </w:t>
      </w:r>
      <w:r w:rsidR="00E64BEE" w:rsidRPr="00257EFA">
        <w:rPr>
          <w:rStyle w:val="normaltextrun"/>
          <w:rFonts w:ascii="Arial" w:hAnsi="Arial" w:cs="Arial"/>
        </w:rPr>
        <w:t>25 de enero de 2017</w:t>
      </w:r>
      <w:bookmarkEnd w:id="2"/>
      <w:r w:rsidR="009B125D" w:rsidRPr="00257EFA">
        <w:rPr>
          <w:rStyle w:val="normaltextrun"/>
          <w:rFonts w:ascii="Arial" w:hAnsi="Arial" w:cs="Arial"/>
        </w:rPr>
        <w:t> –</w:t>
      </w:r>
      <w:proofErr w:type="spellStart"/>
      <w:r w:rsidR="009B125D" w:rsidRPr="00257EFA">
        <w:rPr>
          <w:rStyle w:val="normaltextrun"/>
          <w:rFonts w:ascii="Arial" w:hAnsi="Arial" w:cs="Arial"/>
          <w:i/>
          <w:iCs/>
        </w:rPr>
        <w:t>fl</w:t>
      </w:r>
      <w:proofErr w:type="spellEnd"/>
      <w:r w:rsidR="009B125D" w:rsidRPr="00257EFA">
        <w:rPr>
          <w:rStyle w:val="normaltextrun"/>
          <w:rFonts w:ascii="Arial" w:hAnsi="Arial" w:cs="Arial"/>
          <w:i/>
          <w:iCs/>
        </w:rPr>
        <w:t> </w:t>
      </w:r>
      <w:r w:rsidR="00E64BEE" w:rsidRPr="00257EFA">
        <w:rPr>
          <w:rStyle w:val="normaltextrun"/>
          <w:rFonts w:ascii="Arial" w:hAnsi="Arial" w:cs="Arial"/>
          <w:i/>
          <w:iCs/>
        </w:rPr>
        <w:t>91</w:t>
      </w:r>
      <w:r w:rsidR="009B125D" w:rsidRPr="00257EFA">
        <w:rPr>
          <w:rStyle w:val="normaltextrun"/>
          <w:rFonts w:ascii="Arial" w:hAnsi="Arial" w:cs="Arial"/>
          <w:i/>
          <w:iCs/>
        </w:rPr>
        <w:t xml:space="preserve"> del cuaderno dos de primera instancia del expediente digital</w:t>
      </w:r>
      <w:r w:rsidR="008345A4">
        <w:rPr>
          <w:rStyle w:val="normaltextrun"/>
          <w:rFonts w:ascii="Arial" w:hAnsi="Arial" w:cs="Arial"/>
          <w:i/>
          <w:iCs/>
        </w:rPr>
        <w:t>–</w:t>
      </w:r>
      <w:r w:rsidR="009B125D" w:rsidRPr="00257EFA">
        <w:rPr>
          <w:rStyle w:val="normaltextrun"/>
          <w:rFonts w:ascii="Arial" w:hAnsi="Arial" w:cs="Arial"/>
        </w:rPr>
        <w:t>, por lo que, tal como lo consideró la juez de la causa, operó la prescripción en relación con la condena que se impuso a</w:t>
      </w:r>
      <w:r w:rsidR="00257EFA">
        <w:rPr>
          <w:rStyle w:val="normaltextrun"/>
          <w:rFonts w:ascii="Arial" w:hAnsi="Arial" w:cs="Arial"/>
        </w:rPr>
        <w:t xml:space="preserve"> </w:t>
      </w:r>
      <w:r w:rsidR="009B125D" w:rsidRPr="00257EFA">
        <w:rPr>
          <w:rStyle w:val="normaltextrun"/>
          <w:rFonts w:ascii="Arial" w:hAnsi="Arial" w:cs="Arial"/>
        </w:rPr>
        <w:t xml:space="preserve">Colpensiones por </w:t>
      </w:r>
      <w:r w:rsidR="00E64BEE" w:rsidRPr="00257EFA">
        <w:rPr>
          <w:rStyle w:val="normaltextrun"/>
          <w:rFonts w:ascii="Arial" w:hAnsi="Arial" w:cs="Arial"/>
        </w:rPr>
        <w:t xml:space="preserve">intereses moratorios y </w:t>
      </w:r>
      <w:r w:rsidR="009B125D" w:rsidRPr="00257EFA">
        <w:rPr>
          <w:rStyle w:val="normaltextrun"/>
          <w:rFonts w:ascii="Arial" w:hAnsi="Arial" w:cs="Arial"/>
        </w:rPr>
        <w:t>costas judiciales.</w:t>
      </w:r>
      <w:r w:rsidR="009B125D" w:rsidRPr="00257EFA">
        <w:rPr>
          <w:rStyle w:val="eop"/>
          <w:rFonts w:ascii="Arial" w:hAnsi="Arial" w:cs="Arial"/>
        </w:rPr>
        <w:t> </w:t>
      </w:r>
    </w:p>
    <w:p w:rsidR="009B125D" w:rsidRPr="00257EFA" w:rsidRDefault="009B125D"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9B125D" w:rsidRPr="00257EFA" w:rsidRDefault="009B125D"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Conforme lo dicho, al no haber obrado</w:t>
      </w:r>
      <w:r w:rsidR="00257EFA">
        <w:rPr>
          <w:rStyle w:val="normaltextrun"/>
          <w:rFonts w:ascii="Arial" w:hAnsi="Arial" w:cs="Arial"/>
        </w:rPr>
        <w:t xml:space="preserve"> </w:t>
      </w:r>
      <w:r w:rsidRPr="00257EFA">
        <w:rPr>
          <w:rStyle w:val="normaltextrun"/>
          <w:rFonts w:ascii="Arial" w:hAnsi="Arial" w:cs="Arial"/>
        </w:rPr>
        <w:t>la parte ejecutante dentro de los términos previstos por las normas que regulan el asunto, habrá de</w:t>
      </w:r>
      <w:r w:rsidR="00257EFA">
        <w:rPr>
          <w:rStyle w:val="normaltextrun"/>
          <w:rFonts w:ascii="Arial" w:hAnsi="Arial" w:cs="Arial"/>
        </w:rPr>
        <w:t xml:space="preserve"> </w:t>
      </w:r>
      <w:r w:rsidRPr="00257EFA">
        <w:rPr>
          <w:rStyle w:val="normaltextrun"/>
          <w:rFonts w:ascii="Arial" w:hAnsi="Arial" w:cs="Arial"/>
        </w:rPr>
        <w:t>confirmarse</w:t>
      </w:r>
      <w:r w:rsidR="00257EFA">
        <w:rPr>
          <w:rStyle w:val="normaltextrun"/>
          <w:rFonts w:ascii="Arial" w:hAnsi="Arial" w:cs="Arial"/>
        </w:rPr>
        <w:t xml:space="preserve"> </w:t>
      </w:r>
      <w:r w:rsidRPr="00257EFA">
        <w:rPr>
          <w:rStyle w:val="normaltextrun"/>
          <w:rFonts w:ascii="Arial" w:hAnsi="Arial" w:cs="Arial"/>
        </w:rPr>
        <w:t>íntegramente</w:t>
      </w:r>
      <w:r w:rsidR="00257EFA">
        <w:rPr>
          <w:rStyle w:val="normaltextrun"/>
          <w:rFonts w:ascii="Arial" w:hAnsi="Arial" w:cs="Arial"/>
        </w:rPr>
        <w:t xml:space="preserve"> </w:t>
      </w:r>
      <w:r w:rsidRPr="00257EFA">
        <w:rPr>
          <w:rStyle w:val="normaltextrun"/>
          <w:rFonts w:ascii="Arial" w:hAnsi="Arial" w:cs="Arial"/>
        </w:rPr>
        <w:t>la providencia recurrida.</w:t>
      </w:r>
    </w:p>
    <w:p w:rsidR="009B125D" w:rsidRPr="00257EFA" w:rsidRDefault="009B125D" w:rsidP="00257EFA">
      <w:pPr>
        <w:pStyle w:val="paragraph"/>
        <w:spacing w:before="0" w:beforeAutospacing="0" w:after="0" w:afterAutospacing="0" w:line="276" w:lineRule="auto"/>
        <w:ind w:right="32"/>
        <w:textAlignment w:val="baseline"/>
        <w:rPr>
          <w:rFonts w:ascii="Arial" w:hAnsi="Arial" w:cs="Arial"/>
        </w:rPr>
      </w:pPr>
      <w:r w:rsidRPr="00257EFA">
        <w:rPr>
          <w:rStyle w:val="eop"/>
          <w:rFonts w:ascii="Arial" w:hAnsi="Arial" w:cs="Arial"/>
        </w:rPr>
        <w:t> </w:t>
      </w:r>
    </w:p>
    <w:p w:rsidR="009B125D" w:rsidRPr="00257EFA" w:rsidRDefault="009B125D" w:rsidP="00257EFA">
      <w:pPr>
        <w:pStyle w:val="paragraph"/>
        <w:spacing w:before="0" w:beforeAutospacing="0" w:after="0" w:afterAutospacing="0" w:line="276" w:lineRule="auto"/>
        <w:ind w:right="32"/>
        <w:textAlignment w:val="baseline"/>
        <w:rPr>
          <w:rFonts w:ascii="Arial" w:hAnsi="Arial" w:cs="Arial"/>
        </w:rPr>
      </w:pPr>
      <w:r w:rsidRPr="00257EFA">
        <w:rPr>
          <w:rStyle w:val="normaltextrun"/>
          <w:rFonts w:ascii="Arial" w:hAnsi="Arial" w:cs="Arial"/>
        </w:rPr>
        <w:t>Costa en esta instancia a cargo de la recurrente.</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ind w:right="32"/>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rPr>
        <w:t>En mérito de lo expuesto, la Sala de Decisión </w:t>
      </w:r>
      <w:r w:rsidR="1E234E94" w:rsidRPr="00257EFA">
        <w:rPr>
          <w:rStyle w:val="normaltextrun"/>
          <w:rFonts w:ascii="Arial" w:hAnsi="Arial" w:cs="Arial"/>
        </w:rPr>
        <w:t>Laboral del</w:t>
      </w:r>
      <w:r w:rsidRPr="00257EFA">
        <w:rPr>
          <w:rStyle w:val="normaltextrun"/>
          <w:rFonts w:ascii="Arial" w:hAnsi="Arial" w:cs="Arial"/>
        </w:rPr>
        <w:t xml:space="preserve"> Tribunal Superior del Distrito Judicial de Pereira, </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jc w:val="center"/>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jc w:val="center"/>
        <w:textAlignment w:val="baseline"/>
        <w:rPr>
          <w:rFonts w:ascii="Arial" w:hAnsi="Arial" w:cs="Arial"/>
        </w:rPr>
      </w:pPr>
      <w:r w:rsidRPr="00257EFA">
        <w:rPr>
          <w:rStyle w:val="normaltextrun"/>
          <w:rFonts w:ascii="Arial" w:hAnsi="Arial" w:cs="Arial"/>
          <w:b/>
          <w:bCs/>
        </w:rPr>
        <w:t>RESUELVE</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Style w:val="normaltextrun"/>
          <w:rFonts w:ascii="Arial" w:hAnsi="Arial" w:cs="Arial"/>
        </w:rPr>
      </w:pPr>
      <w:r w:rsidRPr="00257EFA">
        <w:rPr>
          <w:rStyle w:val="normaltextrun"/>
          <w:rFonts w:ascii="Arial" w:hAnsi="Arial" w:cs="Arial"/>
          <w:b/>
          <w:bCs/>
        </w:rPr>
        <w:t xml:space="preserve">PRIMERO. </w:t>
      </w:r>
      <w:r w:rsidR="647B6E64" w:rsidRPr="00257EFA">
        <w:rPr>
          <w:rStyle w:val="normaltextrun"/>
          <w:rFonts w:ascii="Arial" w:hAnsi="Arial" w:cs="Arial"/>
          <w:b/>
          <w:bCs/>
        </w:rPr>
        <w:t>CONFIRMAR la</w:t>
      </w:r>
      <w:r w:rsidRPr="00257EFA">
        <w:rPr>
          <w:rStyle w:val="normaltextrun"/>
          <w:rFonts w:ascii="Arial" w:hAnsi="Arial" w:cs="Arial"/>
        </w:rPr>
        <w:t xml:space="preserve"> providencia proferida por el Juzgado </w:t>
      </w:r>
      <w:r w:rsidR="00E64BEE" w:rsidRPr="00257EFA">
        <w:rPr>
          <w:rStyle w:val="normaltextrun"/>
          <w:rFonts w:ascii="Arial" w:hAnsi="Arial" w:cs="Arial"/>
        </w:rPr>
        <w:t xml:space="preserve">Segundo </w:t>
      </w:r>
      <w:r w:rsidRPr="00257EFA">
        <w:rPr>
          <w:rStyle w:val="normaltextrun"/>
          <w:rFonts w:ascii="Arial" w:hAnsi="Arial" w:cs="Arial"/>
        </w:rPr>
        <w:t xml:space="preserve">Laboral del Circuito el día </w:t>
      </w:r>
      <w:r w:rsidR="0028379B" w:rsidRPr="00257EFA">
        <w:rPr>
          <w:rStyle w:val="normaltextrun"/>
          <w:rFonts w:ascii="Arial" w:hAnsi="Arial" w:cs="Arial"/>
        </w:rPr>
        <w:t xml:space="preserve">15 de </w:t>
      </w:r>
      <w:r w:rsidR="00E64BEE" w:rsidRPr="00257EFA">
        <w:rPr>
          <w:rStyle w:val="normaltextrun"/>
          <w:rFonts w:ascii="Arial" w:hAnsi="Arial" w:cs="Arial"/>
        </w:rPr>
        <w:t>octubre</w:t>
      </w:r>
      <w:r w:rsidR="0028379B" w:rsidRPr="00257EFA">
        <w:rPr>
          <w:rStyle w:val="normaltextrun"/>
          <w:rFonts w:ascii="Arial" w:hAnsi="Arial" w:cs="Arial"/>
        </w:rPr>
        <w:t xml:space="preserve"> de 202</w:t>
      </w:r>
      <w:r w:rsidR="00E64BEE" w:rsidRPr="00257EFA">
        <w:rPr>
          <w:rStyle w:val="normaltextrun"/>
          <w:rFonts w:ascii="Arial" w:hAnsi="Arial" w:cs="Arial"/>
        </w:rPr>
        <w:t>0</w:t>
      </w:r>
      <w:r w:rsidRPr="00257EFA">
        <w:rPr>
          <w:rStyle w:val="normaltextrun"/>
          <w:rFonts w:ascii="Arial" w:hAnsi="Arial" w:cs="Arial"/>
        </w:rPr>
        <w:t>.</w:t>
      </w:r>
    </w:p>
    <w:p w:rsidR="006F5382" w:rsidRPr="00257EFA" w:rsidRDefault="006F5382" w:rsidP="00257EFA">
      <w:pPr>
        <w:pStyle w:val="paragraph"/>
        <w:spacing w:before="0" w:beforeAutospacing="0" w:after="0" w:afterAutospacing="0" w:line="276" w:lineRule="auto"/>
        <w:textAlignment w:val="baseline"/>
        <w:rPr>
          <w:rStyle w:val="normaltextrun"/>
          <w:rFonts w:ascii="Arial" w:hAnsi="Arial" w:cs="Arial"/>
          <w:bCs/>
        </w:rPr>
      </w:pP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b/>
          <w:bCs/>
        </w:rPr>
        <w:t>SEGUNDO: CONDENAR </w:t>
      </w:r>
      <w:r w:rsidRPr="00257EFA">
        <w:rPr>
          <w:rStyle w:val="normaltextrun"/>
          <w:rFonts w:ascii="Arial" w:hAnsi="Arial" w:cs="Arial"/>
        </w:rPr>
        <w:t>en costas a</w:t>
      </w:r>
      <w:r w:rsidR="00E64BEE" w:rsidRPr="00257EFA">
        <w:rPr>
          <w:rStyle w:val="normaltextrun"/>
          <w:rFonts w:ascii="Arial" w:hAnsi="Arial" w:cs="Arial"/>
        </w:rPr>
        <w:t xml:space="preserve"> </w:t>
      </w:r>
      <w:r w:rsidRPr="00257EFA">
        <w:rPr>
          <w:rStyle w:val="normaltextrun"/>
          <w:rFonts w:ascii="Arial" w:hAnsi="Arial" w:cs="Arial"/>
        </w:rPr>
        <w:t>l</w:t>
      </w:r>
      <w:r w:rsidR="00E64BEE" w:rsidRPr="00257EFA">
        <w:rPr>
          <w:rStyle w:val="normaltextrun"/>
          <w:rFonts w:ascii="Arial" w:hAnsi="Arial" w:cs="Arial"/>
        </w:rPr>
        <w:t>a</w:t>
      </w:r>
      <w:r w:rsidRPr="00257EFA">
        <w:rPr>
          <w:rStyle w:val="normaltextrun"/>
          <w:rFonts w:ascii="Arial" w:hAnsi="Arial" w:cs="Arial"/>
        </w:rPr>
        <w:t xml:space="preserve"> señor</w:t>
      </w:r>
      <w:r w:rsidR="00E64BEE" w:rsidRPr="00257EFA">
        <w:rPr>
          <w:rStyle w:val="normaltextrun"/>
          <w:rFonts w:ascii="Arial" w:hAnsi="Arial" w:cs="Arial"/>
        </w:rPr>
        <w:t>a</w:t>
      </w:r>
      <w:r w:rsidRPr="00257EFA">
        <w:rPr>
          <w:rStyle w:val="normaltextrun"/>
          <w:rFonts w:ascii="Arial" w:hAnsi="Arial" w:cs="Arial"/>
        </w:rPr>
        <w:t xml:space="preserve"> </w:t>
      </w:r>
      <w:r w:rsidR="00E64BEE" w:rsidRPr="00257EFA">
        <w:rPr>
          <w:rStyle w:val="normaltextrun"/>
          <w:rFonts w:ascii="Arial" w:hAnsi="Arial" w:cs="Arial"/>
        </w:rPr>
        <w:t>Amparo Molina de Sossa</w:t>
      </w:r>
      <w:r w:rsidRPr="00257EFA">
        <w:rPr>
          <w:rStyle w:val="normaltextrun"/>
          <w:rFonts w:ascii="Arial" w:hAnsi="Arial" w:cs="Arial"/>
        </w:rPr>
        <w:t>.</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textAlignment w:val="baseline"/>
        <w:rPr>
          <w:rFonts w:ascii="Arial" w:hAnsi="Arial" w:cs="Arial"/>
        </w:rPr>
      </w:pPr>
      <w:r w:rsidRPr="00257EFA">
        <w:rPr>
          <w:rStyle w:val="normaltextrun"/>
          <w:rFonts w:ascii="Arial" w:hAnsi="Arial" w:cs="Arial"/>
          <w:lang w:val="es-CO"/>
        </w:rPr>
        <w:t>Notifíquese por estado y a los correos electrónicos de los apoderados de las partes.</w:t>
      </w:r>
      <w:r w:rsidRPr="00257EFA">
        <w:rPr>
          <w:rStyle w:val="normaltextrun"/>
          <w:rFonts w:ascii="Arial" w:hAnsi="Arial" w:cs="Arial"/>
        </w:rPr>
        <w:t> </w:t>
      </w:r>
      <w:r w:rsidRPr="00257EFA">
        <w:rPr>
          <w:rStyle w:val="eop"/>
          <w:rFonts w:ascii="Arial" w:hAnsi="Arial" w:cs="Arial"/>
        </w:rPr>
        <w:t> </w:t>
      </w:r>
    </w:p>
    <w:p w:rsidR="006F5382" w:rsidRPr="00257EFA" w:rsidRDefault="006F5382" w:rsidP="00257EFA">
      <w:pPr>
        <w:pStyle w:val="paragraph"/>
        <w:spacing w:before="0" w:beforeAutospacing="0" w:after="0" w:afterAutospacing="0" w:line="276" w:lineRule="auto"/>
        <w:ind w:right="-430"/>
        <w:textAlignment w:val="baseline"/>
        <w:rPr>
          <w:rFonts w:ascii="Arial" w:hAnsi="Arial" w:cs="Arial"/>
        </w:rPr>
      </w:pPr>
      <w:r w:rsidRPr="00257EFA">
        <w:rPr>
          <w:rStyle w:val="eop"/>
          <w:rFonts w:ascii="Arial" w:hAnsi="Arial" w:cs="Arial"/>
        </w:rPr>
        <w:t> </w:t>
      </w:r>
    </w:p>
    <w:p w:rsidR="00257EFA" w:rsidRPr="00257EFA" w:rsidRDefault="00257EFA" w:rsidP="00257EFA">
      <w:pPr>
        <w:spacing w:line="276" w:lineRule="auto"/>
        <w:textAlignment w:val="baseline"/>
        <w:rPr>
          <w:rFonts w:ascii="Arial" w:eastAsia="Times New Roman" w:hAnsi="Arial" w:cs="Arial"/>
          <w:sz w:val="24"/>
          <w:szCs w:val="24"/>
          <w:lang w:val="es-CO" w:eastAsia="es-CO"/>
        </w:rPr>
      </w:pPr>
      <w:r w:rsidRPr="00257EFA">
        <w:rPr>
          <w:rFonts w:ascii="Arial" w:eastAsia="Times New Roman" w:hAnsi="Arial" w:cs="Arial"/>
          <w:sz w:val="24"/>
          <w:szCs w:val="24"/>
          <w:lang w:val="es-CO" w:eastAsia="es-CO"/>
        </w:rPr>
        <w:t>Quienes Integran la Sala,</w:t>
      </w:r>
    </w:p>
    <w:p w:rsidR="00257EFA" w:rsidRPr="00257EFA" w:rsidRDefault="00257EFA" w:rsidP="00257EFA">
      <w:pPr>
        <w:spacing w:line="276" w:lineRule="auto"/>
        <w:jc w:val="left"/>
        <w:textAlignment w:val="baseline"/>
        <w:rPr>
          <w:rFonts w:ascii="Arial" w:eastAsia="Times New Roman" w:hAnsi="Arial" w:cs="Arial"/>
          <w:sz w:val="24"/>
          <w:szCs w:val="24"/>
          <w:lang w:val="es-CO" w:eastAsia="es-CO"/>
        </w:rPr>
      </w:pPr>
    </w:p>
    <w:p w:rsidR="00257EFA" w:rsidRPr="00257EFA" w:rsidRDefault="00257EFA" w:rsidP="00257EFA">
      <w:pPr>
        <w:spacing w:line="276" w:lineRule="auto"/>
        <w:textAlignment w:val="baseline"/>
        <w:rPr>
          <w:rFonts w:ascii="Arial" w:eastAsia="Times New Roman" w:hAnsi="Arial" w:cs="Arial"/>
          <w:sz w:val="24"/>
          <w:szCs w:val="24"/>
          <w:lang w:val="es-CO" w:eastAsia="es-CO"/>
        </w:rPr>
      </w:pPr>
    </w:p>
    <w:p w:rsidR="00257EFA" w:rsidRPr="00257EFA" w:rsidRDefault="00257EFA" w:rsidP="00257EFA">
      <w:pPr>
        <w:spacing w:line="276" w:lineRule="auto"/>
        <w:textAlignment w:val="baseline"/>
        <w:rPr>
          <w:rFonts w:ascii="Arial" w:eastAsia="Times New Roman" w:hAnsi="Arial" w:cs="Arial"/>
          <w:sz w:val="24"/>
          <w:szCs w:val="24"/>
          <w:lang w:val="es-CO" w:eastAsia="es-CO"/>
        </w:rPr>
      </w:pPr>
    </w:p>
    <w:p w:rsidR="00257EFA" w:rsidRPr="00257EFA" w:rsidRDefault="00257EFA" w:rsidP="00257EFA">
      <w:pPr>
        <w:spacing w:line="276" w:lineRule="auto"/>
        <w:jc w:val="center"/>
        <w:textAlignment w:val="baseline"/>
        <w:rPr>
          <w:rFonts w:ascii="Arial" w:eastAsia="Times New Roman" w:hAnsi="Arial" w:cs="Arial"/>
          <w:sz w:val="24"/>
          <w:szCs w:val="24"/>
          <w:lang w:val="es-CO" w:eastAsia="es-CO"/>
        </w:rPr>
      </w:pPr>
      <w:r w:rsidRPr="00257EFA">
        <w:rPr>
          <w:rFonts w:ascii="Arial" w:eastAsia="Times New Roman" w:hAnsi="Arial" w:cs="Arial"/>
          <w:b/>
          <w:bCs/>
          <w:sz w:val="24"/>
          <w:szCs w:val="24"/>
          <w:lang w:eastAsia="es-CO"/>
        </w:rPr>
        <w:t>JULIO CÉSAR SALAZAR MUÑOZ</w:t>
      </w:r>
    </w:p>
    <w:p w:rsidR="00257EFA" w:rsidRPr="00257EFA" w:rsidRDefault="00257EFA" w:rsidP="00257EFA">
      <w:pPr>
        <w:spacing w:line="276" w:lineRule="auto"/>
        <w:jc w:val="center"/>
        <w:textAlignment w:val="baseline"/>
        <w:rPr>
          <w:rFonts w:ascii="Arial" w:eastAsia="Times New Roman" w:hAnsi="Arial" w:cs="Arial"/>
          <w:sz w:val="24"/>
          <w:szCs w:val="24"/>
          <w:lang w:val="es-CO" w:eastAsia="es-CO"/>
        </w:rPr>
      </w:pPr>
      <w:r w:rsidRPr="00257EFA">
        <w:rPr>
          <w:rFonts w:ascii="Arial" w:eastAsia="Times New Roman" w:hAnsi="Arial" w:cs="Arial"/>
          <w:sz w:val="24"/>
          <w:szCs w:val="24"/>
          <w:lang w:eastAsia="es-CO"/>
        </w:rPr>
        <w:t>Magistrado Ponente</w:t>
      </w:r>
    </w:p>
    <w:p w:rsidR="00257EFA" w:rsidRPr="00257EFA" w:rsidRDefault="00257EFA" w:rsidP="00257EFA">
      <w:pPr>
        <w:spacing w:line="276" w:lineRule="auto"/>
        <w:jc w:val="left"/>
        <w:textAlignment w:val="baseline"/>
        <w:rPr>
          <w:rFonts w:ascii="Arial" w:eastAsia="Times New Roman" w:hAnsi="Arial" w:cs="Arial"/>
          <w:sz w:val="24"/>
          <w:szCs w:val="24"/>
          <w:lang w:val="es-CO" w:eastAsia="es-CO"/>
        </w:rPr>
      </w:pPr>
    </w:p>
    <w:p w:rsidR="00257EFA" w:rsidRPr="00257EFA" w:rsidRDefault="00257EFA" w:rsidP="00257EFA">
      <w:pPr>
        <w:spacing w:line="276" w:lineRule="auto"/>
        <w:jc w:val="left"/>
        <w:textAlignment w:val="baseline"/>
        <w:rPr>
          <w:rFonts w:ascii="Arial" w:eastAsia="Times New Roman" w:hAnsi="Arial" w:cs="Arial"/>
          <w:sz w:val="24"/>
          <w:szCs w:val="24"/>
          <w:lang w:val="es-CO" w:eastAsia="es-CO"/>
        </w:rPr>
      </w:pPr>
    </w:p>
    <w:p w:rsidR="00257EFA" w:rsidRPr="00257EFA" w:rsidRDefault="00257EFA" w:rsidP="00257EFA">
      <w:pPr>
        <w:spacing w:line="276" w:lineRule="auto"/>
        <w:jc w:val="left"/>
        <w:textAlignment w:val="baseline"/>
        <w:rPr>
          <w:rFonts w:ascii="Arial" w:eastAsia="Times New Roman" w:hAnsi="Arial" w:cs="Arial"/>
          <w:sz w:val="24"/>
          <w:szCs w:val="24"/>
          <w:lang w:val="es-CO" w:eastAsia="es-CO"/>
        </w:rPr>
      </w:pPr>
    </w:p>
    <w:p w:rsidR="00257EFA" w:rsidRPr="00257EFA" w:rsidRDefault="00257EFA" w:rsidP="00257EFA">
      <w:pPr>
        <w:spacing w:line="276" w:lineRule="auto"/>
        <w:jc w:val="left"/>
        <w:textAlignment w:val="baseline"/>
        <w:rPr>
          <w:rFonts w:ascii="Arial" w:eastAsia="Times New Roman" w:hAnsi="Arial" w:cs="Arial"/>
          <w:sz w:val="24"/>
          <w:szCs w:val="24"/>
          <w:lang w:val="es-CO" w:eastAsia="es-CO"/>
        </w:rPr>
      </w:pPr>
      <w:r w:rsidRPr="00257EFA">
        <w:rPr>
          <w:rFonts w:ascii="Arial" w:eastAsia="Times New Roman" w:hAnsi="Arial" w:cs="Arial"/>
          <w:b/>
          <w:bCs/>
          <w:sz w:val="24"/>
          <w:szCs w:val="24"/>
          <w:lang w:eastAsia="es-CO"/>
        </w:rPr>
        <w:t>ANA LUCÍA CAICEDO CALDERÓN</w:t>
      </w:r>
      <w:r w:rsidRPr="00257EFA">
        <w:rPr>
          <w:rFonts w:ascii="Arial" w:eastAsia="Times New Roman" w:hAnsi="Arial" w:cs="Arial"/>
          <w:sz w:val="24"/>
          <w:szCs w:val="24"/>
          <w:lang w:val="es-CO" w:eastAsia="es-CO"/>
        </w:rPr>
        <w:t> </w:t>
      </w:r>
      <w:r w:rsidRPr="00257EFA">
        <w:rPr>
          <w:rFonts w:ascii="Arial" w:eastAsia="Times New Roman" w:hAnsi="Arial" w:cs="Arial"/>
          <w:sz w:val="24"/>
          <w:szCs w:val="24"/>
          <w:lang w:val="es-CO" w:eastAsia="es-CO"/>
        </w:rPr>
        <w:tab/>
      </w:r>
      <w:r w:rsidRPr="00257EFA">
        <w:rPr>
          <w:rFonts w:ascii="Arial" w:eastAsia="Times New Roman" w:hAnsi="Arial" w:cs="Arial"/>
          <w:sz w:val="24"/>
          <w:szCs w:val="24"/>
          <w:lang w:val="es-CO" w:eastAsia="es-CO"/>
        </w:rPr>
        <w:tab/>
      </w:r>
      <w:r w:rsidRPr="00257EFA">
        <w:rPr>
          <w:rFonts w:ascii="Arial" w:eastAsia="Times New Roman" w:hAnsi="Arial" w:cs="Arial"/>
          <w:b/>
          <w:bCs/>
          <w:sz w:val="24"/>
          <w:szCs w:val="24"/>
          <w:lang w:val="es-CO" w:eastAsia="es-CO"/>
        </w:rPr>
        <w:t>GERMÁN DARÍO GÓEZ VINASCO</w:t>
      </w:r>
    </w:p>
    <w:p w:rsidR="006F5382" w:rsidRPr="00257EFA" w:rsidRDefault="00257EFA" w:rsidP="00257EFA">
      <w:pPr>
        <w:spacing w:line="276" w:lineRule="auto"/>
        <w:textAlignment w:val="baseline"/>
        <w:rPr>
          <w:rFonts w:ascii="Arial" w:eastAsia="Calibri" w:hAnsi="Arial" w:cs="Arial"/>
          <w:sz w:val="24"/>
          <w:szCs w:val="24"/>
          <w:lang w:val="es-CO"/>
        </w:rPr>
      </w:pPr>
      <w:r w:rsidRPr="00257EFA">
        <w:rPr>
          <w:rFonts w:ascii="Arial" w:eastAsia="Times New Roman" w:hAnsi="Arial" w:cs="Arial"/>
          <w:sz w:val="24"/>
          <w:szCs w:val="24"/>
          <w:lang w:eastAsia="es-CO"/>
        </w:rPr>
        <w:t>Magistrada</w:t>
      </w:r>
      <w:r w:rsidRPr="00257EFA">
        <w:rPr>
          <w:rFonts w:ascii="Arial" w:eastAsia="Times New Roman" w:hAnsi="Arial" w:cs="Arial"/>
          <w:sz w:val="24"/>
          <w:szCs w:val="24"/>
          <w:lang w:eastAsia="es-CO"/>
        </w:rPr>
        <w:tab/>
      </w:r>
      <w:r w:rsidRPr="00257EFA">
        <w:rPr>
          <w:rFonts w:ascii="Arial" w:eastAsia="Times New Roman" w:hAnsi="Arial" w:cs="Arial"/>
          <w:sz w:val="24"/>
          <w:szCs w:val="24"/>
          <w:lang w:eastAsia="es-CO"/>
        </w:rPr>
        <w:tab/>
      </w:r>
      <w:r w:rsidRPr="00257EFA">
        <w:rPr>
          <w:rFonts w:ascii="Arial" w:eastAsia="Times New Roman" w:hAnsi="Arial" w:cs="Arial"/>
          <w:sz w:val="24"/>
          <w:szCs w:val="24"/>
          <w:lang w:eastAsia="es-CO"/>
        </w:rPr>
        <w:tab/>
      </w:r>
      <w:r w:rsidRPr="00257EFA">
        <w:rPr>
          <w:rFonts w:ascii="Arial" w:eastAsia="Times New Roman" w:hAnsi="Arial" w:cs="Arial"/>
          <w:sz w:val="24"/>
          <w:szCs w:val="24"/>
          <w:lang w:eastAsia="es-CO"/>
        </w:rPr>
        <w:tab/>
      </w:r>
      <w:r w:rsidRPr="00257EFA">
        <w:rPr>
          <w:rFonts w:ascii="Arial" w:eastAsia="Times New Roman" w:hAnsi="Arial" w:cs="Arial"/>
          <w:sz w:val="24"/>
          <w:szCs w:val="24"/>
          <w:lang w:eastAsia="es-CO"/>
        </w:rPr>
        <w:tab/>
      </w:r>
      <w:r w:rsidRPr="00257EFA">
        <w:rPr>
          <w:rFonts w:ascii="Arial" w:eastAsia="Times New Roman" w:hAnsi="Arial" w:cs="Arial"/>
          <w:sz w:val="24"/>
          <w:szCs w:val="24"/>
          <w:lang w:eastAsia="es-CO"/>
        </w:rPr>
        <w:tab/>
        <w:t>Magistrado</w:t>
      </w:r>
    </w:p>
    <w:sectPr w:rsidR="006F5382" w:rsidRPr="00257EFA" w:rsidSect="00396CB3">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D2AF2C" w16cex:dateUtc="2020-12-01T01:41:21.944Z"/>
  <w16cex:commentExtensible w16cex:durableId="1BF65360" w16cex:dateUtc="2021-07-08T22:30:14.7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06A" w:rsidRDefault="0050006A" w:rsidP="00445878">
      <w:pPr>
        <w:spacing w:line="240" w:lineRule="auto"/>
      </w:pPr>
      <w:r>
        <w:separator/>
      </w:r>
    </w:p>
  </w:endnote>
  <w:endnote w:type="continuationSeparator" w:id="0">
    <w:p w:rsidR="0050006A" w:rsidRDefault="0050006A" w:rsidP="0044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1968"/>
      <w:docPartObj>
        <w:docPartGallery w:val="Page Numbers (Bottom of Page)"/>
        <w:docPartUnique/>
      </w:docPartObj>
    </w:sdtPr>
    <w:sdtEndPr>
      <w:rPr>
        <w:rStyle w:val="normaltextrun"/>
        <w:rFonts w:ascii="Arial" w:hAnsi="Arial" w:cs="Arial"/>
        <w:sz w:val="18"/>
        <w:szCs w:val="16"/>
      </w:rPr>
    </w:sdtEndPr>
    <w:sdtContent>
      <w:p w:rsidR="000D6921" w:rsidRPr="00A06DD8" w:rsidRDefault="00AE7903">
        <w:pPr>
          <w:pStyle w:val="Piedepgina"/>
          <w:jc w:val="right"/>
          <w:rPr>
            <w:rStyle w:val="normaltextrun"/>
            <w:rFonts w:ascii="Arial" w:hAnsi="Arial" w:cs="Arial"/>
            <w:sz w:val="18"/>
            <w:szCs w:val="16"/>
          </w:rPr>
        </w:pPr>
        <w:r w:rsidRPr="00A06DD8">
          <w:rPr>
            <w:rStyle w:val="normaltextrun"/>
            <w:rFonts w:ascii="Arial" w:hAnsi="Arial" w:cs="Arial"/>
            <w:sz w:val="18"/>
            <w:szCs w:val="16"/>
          </w:rPr>
          <w:fldChar w:fldCharType="begin"/>
        </w:r>
        <w:r w:rsidRPr="00A06DD8">
          <w:rPr>
            <w:rStyle w:val="normaltextrun"/>
            <w:rFonts w:ascii="Arial" w:hAnsi="Arial" w:cs="Arial"/>
            <w:sz w:val="18"/>
            <w:szCs w:val="16"/>
          </w:rPr>
          <w:instrText xml:space="preserve"> PAGE   \* MERGEFORMAT </w:instrText>
        </w:r>
        <w:r w:rsidRPr="00A06DD8">
          <w:rPr>
            <w:rStyle w:val="normaltextrun"/>
            <w:rFonts w:ascii="Arial" w:hAnsi="Arial" w:cs="Arial"/>
            <w:sz w:val="18"/>
            <w:szCs w:val="16"/>
          </w:rPr>
          <w:fldChar w:fldCharType="separate"/>
        </w:r>
        <w:r w:rsidR="000D6921" w:rsidRPr="00A06DD8">
          <w:rPr>
            <w:rStyle w:val="normaltextrun"/>
            <w:rFonts w:ascii="Arial" w:hAnsi="Arial" w:cs="Arial"/>
            <w:sz w:val="18"/>
            <w:szCs w:val="16"/>
          </w:rPr>
          <w:t>1</w:t>
        </w:r>
        <w:r w:rsidRPr="00A06DD8">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06A" w:rsidRDefault="0050006A" w:rsidP="00445878">
      <w:pPr>
        <w:spacing w:line="240" w:lineRule="auto"/>
      </w:pPr>
      <w:r>
        <w:separator/>
      </w:r>
    </w:p>
  </w:footnote>
  <w:footnote w:type="continuationSeparator" w:id="0">
    <w:p w:rsidR="0050006A" w:rsidRDefault="0050006A" w:rsidP="00445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D8" w:rsidRPr="00A06DD8" w:rsidRDefault="00BD0BBD" w:rsidP="00A06DD8">
    <w:pPr>
      <w:pStyle w:val="Encabezado"/>
      <w:jc w:val="center"/>
      <w:rPr>
        <w:rStyle w:val="normaltextrun"/>
        <w:rFonts w:ascii="Arial" w:hAnsi="Arial" w:cs="Arial"/>
        <w:sz w:val="18"/>
        <w:szCs w:val="16"/>
      </w:rPr>
    </w:pPr>
    <w:r w:rsidRPr="00A06DD8">
      <w:rPr>
        <w:rStyle w:val="normaltextrun"/>
        <w:rFonts w:ascii="Arial" w:hAnsi="Arial" w:cs="Arial"/>
        <w:sz w:val="18"/>
        <w:szCs w:val="16"/>
      </w:rPr>
      <w:t>Amparo Molina de Sossa Vs Colpensiones</w:t>
    </w:r>
  </w:p>
  <w:p w:rsidR="00BD0BBD" w:rsidRPr="00A06DD8" w:rsidRDefault="00BD0BBD" w:rsidP="00A06DD8">
    <w:pPr>
      <w:pStyle w:val="Encabezado"/>
      <w:jc w:val="center"/>
      <w:rPr>
        <w:sz w:val="18"/>
        <w:szCs w:val="16"/>
      </w:rPr>
    </w:pPr>
    <w:r w:rsidRPr="00A06DD8">
      <w:rPr>
        <w:rStyle w:val="normaltextrun"/>
        <w:rFonts w:ascii="Arial" w:hAnsi="Arial" w:cs="Arial"/>
        <w:sz w:val="18"/>
        <w:szCs w:val="16"/>
      </w:rPr>
      <w:t>Rad 66001310500220100118102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37C"/>
    <w:multiLevelType w:val="hybridMultilevel"/>
    <w:tmpl w:val="405A1438"/>
    <w:lvl w:ilvl="0" w:tplc="FEA6AF4A">
      <w:start w:val="1"/>
      <w:numFmt w:val="decimal"/>
      <w:lvlText w:val="%1."/>
      <w:lvlJc w:val="left"/>
      <w:pPr>
        <w:ind w:left="720" w:hanging="360"/>
      </w:pPr>
    </w:lvl>
    <w:lvl w:ilvl="1" w:tplc="1EF05576">
      <w:start w:val="1"/>
      <w:numFmt w:val="lowerLetter"/>
      <w:lvlText w:val="%2."/>
      <w:lvlJc w:val="left"/>
      <w:pPr>
        <w:ind w:left="1440" w:hanging="360"/>
      </w:pPr>
    </w:lvl>
    <w:lvl w:ilvl="2" w:tplc="2A00C934">
      <w:start w:val="1"/>
      <w:numFmt w:val="lowerRoman"/>
      <w:lvlText w:val="%3."/>
      <w:lvlJc w:val="right"/>
      <w:pPr>
        <w:ind w:left="2160" w:hanging="180"/>
      </w:pPr>
    </w:lvl>
    <w:lvl w:ilvl="3" w:tplc="5DC82DE2">
      <w:start w:val="1"/>
      <w:numFmt w:val="decimal"/>
      <w:lvlText w:val="%4."/>
      <w:lvlJc w:val="left"/>
      <w:pPr>
        <w:ind w:left="2880" w:hanging="360"/>
      </w:pPr>
    </w:lvl>
    <w:lvl w:ilvl="4" w:tplc="C456B38A">
      <w:start w:val="1"/>
      <w:numFmt w:val="lowerLetter"/>
      <w:lvlText w:val="%5."/>
      <w:lvlJc w:val="left"/>
      <w:pPr>
        <w:ind w:left="3600" w:hanging="360"/>
      </w:pPr>
    </w:lvl>
    <w:lvl w:ilvl="5" w:tplc="27B23E54">
      <w:start w:val="1"/>
      <w:numFmt w:val="lowerRoman"/>
      <w:lvlText w:val="%6."/>
      <w:lvlJc w:val="right"/>
      <w:pPr>
        <w:ind w:left="4320" w:hanging="180"/>
      </w:pPr>
    </w:lvl>
    <w:lvl w:ilvl="6" w:tplc="69101CAA">
      <w:start w:val="1"/>
      <w:numFmt w:val="decimal"/>
      <w:lvlText w:val="%7."/>
      <w:lvlJc w:val="left"/>
      <w:pPr>
        <w:ind w:left="5040" w:hanging="360"/>
      </w:pPr>
    </w:lvl>
    <w:lvl w:ilvl="7" w:tplc="167E558A">
      <w:start w:val="1"/>
      <w:numFmt w:val="lowerLetter"/>
      <w:lvlText w:val="%8."/>
      <w:lvlJc w:val="left"/>
      <w:pPr>
        <w:ind w:left="5760" w:hanging="360"/>
      </w:pPr>
    </w:lvl>
    <w:lvl w:ilvl="8" w:tplc="DEFE4E00">
      <w:start w:val="1"/>
      <w:numFmt w:val="lowerRoman"/>
      <w:lvlText w:val="%9."/>
      <w:lvlJc w:val="right"/>
      <w:pPr>
        <w:ind w:left="6480" w:hanging="180"/>
      </w:pPr>
    </w:lvl>
  </w:abstractNum>
  <w:abstractNum w:abstractNumId="1" w15:restartNumberingAfterBreak="0">
    <w:nsid w:val="578D7C18"/>
    <w:multiLevelType w:val="multilevel"/>
    <w:tmpl w:val="C0DEB122"/>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113"/>
    <w:rsid w:val="00051D96"/>
    <w:rsid w:val="00080C34"/>
    <w:rsid w:val="000C3784"/>
    <w:rsid w:val="000D381C"/>
    <w:rsid w:val="000D6921"/>
    <w:rsid w:val="001042E9"/>
    <w:rsid w:val="00115A63"/>
    <w:rsid w:val="00155EB1"/>
    <w:rsid w:val="001625C3"/>
    <w:rsid w:val="00181DEE"/>
    <w:rsid w:val="001825CD"/>
    <w:rsid w:val="001900B1"/>
    <w:rsid w:val="00195769"/>
    <w:rsid w:val="001B609F"/>
    <w:rsid w:val="001F18B7"/>
    <w:rsid w:val="001F633E"/>
    <w:rsid w:val="00210DF9"/>
    <w:rsid w:val="00232C08"/>
    <w:rsid w:val="00257EFA"/>
    <w:rsid w:val="0028379B"/>
    <w:rsid w:val="00292B1E"/>
    <w:rsid w:val="002E50CA"/>
    <w:rsid w:val="003241AD"/>
    <w:rsid w:val="00325D2B"/>
    <w:rsid w:val="0036D9FB"/>
    <w:rsid w:val="003779D3"/>
    <w:rsid w:val="0037A1DE"/>
    <w:rsid w:val="00396CB3"/>
    <w:rsid w:val="003A258E"/>
    <w:rsid w:val="003C3AE5"/>
    <w:rsid w:val="003F4259"/>
    <w:rsid w:val="00430D90"/>
    <w:rsid w:val="00445696"/>
    <w:rsid w:val="00445878"/>
    <w:rsid w:val="004C7A4D"/>
    <w:rsid w:val="004D44E9"/>
    <w:rsid w:val="004D58C5"/>
    <w:rsid w:val="0050006A"/>
    <w:rsid w:val="0052161C"/>
    <w:rsid w:val="00527FAE"/>
    <w:rsid w:val="00562305"/>
    <w:rsid w:val="00573597"/>
    <w:rsid w:val="00580DB7"/>
    <w:rsid w:val="0058799E"/>
    <w:rsid w:val="00591CAC"/>
    <w:rsid w:val="0059449E"/>
    <w:rsid w:val="00594FAA"/>
    <w:rsid w:val="005A2278"/>
    <w:rsid w:val="005D1CB1"/>
    <w:rsid w:val="006079C9"/>
    <w:rsid w:val="00616842"/>
    <w:rsid w:val="006344C6"/>
    <w:rsid w:val="00637B90"/>
    <w:rsid w:val="006441C5"/>
    <w:rsid w:val="00644688"/>
    <w:rsid w:val="006A0156"/>
    <w:rsid w:val="006E64C4"/>
    <w:rsid w:val="006F31AB"/>
    <w:rsid w:val="006F5382"/>
    <w:rsid w:val="0073EC47"/>
    <w:rsid w:val="007F0C6D"/>
    <w:rsid w:val="008345A4"/>
    <w:rsid w:val="0087007A"/>
    <w:rsid w:val="00890751"/>
    <w:rsid w:val="008B3921"/>
    <w:rsid w:val="008E6DF7"/>
    <w:rsid w:val="00960EA6"/>
    <w:rsid w:val="00974418"/>
    <w:rsid w:val="00982721"/>
    <w:rsid w:val="009A4A85"/>
    <w:rsid w:val="009B125D"/>
    <w:rsid w:val="009E5334"/>
    <w:rsid w:val="00A0130E"/>
    <w:rsid w:val="00A06DD8"/>
    <w:rsid w:val="00A1004E"/>
    <w:rsid w:val="00A6170A"/>
    <w:rsid w:val="00A90765"/>
    <w:rsid w:val="00AC4110"/>
    <w:rsid w:val="00ACD303"/>
    <w:rsid w:val="00AE7903"/>
    <w:rsid w:val="00B15843"/>
    <w:rsid w:val="00B852D8"/>
    <w:rsid w:val="00BB4823"/>
    <w:rsid w:val="00BD0BBD"/>
    <w:rsid w:val="00C078A6"/>
    <w:rsid w:val="00C31018"/>
    <w:rsid w:val="00C568EA"/>
    <w:rsid w:val="00C57CE2"/>
    <w:rsid w:val="00C97FBB"/>
    <w:rsid w:val="00CA08FF"/>
    <w:rsid w:val="00CB7EC7"/>
    <w:rsid w:val="00CE409A"/>
    <w:rsid w:val="00D00935"/>
    <w:rsid w:val="00D2471C"/>
    <w:rsid w:val="00D566D5"/>
    <w:rsid w:val="00D72B0D"/>
    <w:rsid w:val="00D85ACF"/>
    <w:rsid w:val="00DC3D60"/>
    <w:rsid w:val="00DC593A"/>
    <w:rsid w:val="00DE67AF"/>
    <w:rsid w:val="00DE780E"/>
    <w:rsid w:val="00DF45CE"/>
    <w:rsid w:val="00E05805"/>
    <w:rsid w:val="00E10011"/>
    <w:rsid w:val="00E14ECE"/>
    <w:rsid w:val="00E4603D"/>
    <w:rsid w:val="00E64BEE"/>
    <w:rsid w:val="00EA34AF"/>
    <w:rsid w:val="00EB2AAD"/>
    <w:rsid w:val="00F031A9"/>
    <w:rsid w:val="00F25FF4"/>
    <w:rsid w:val="00F92884"/>
    <w:rsid w:val="00F93113"/>
    <w:rsid w:val="00FA7532"/>
    <w:rsid w:val="00FB0E40"/>
    <w:rsid w:val="00FB1FBD"/>
    <w:rsid w:val="00FD1DA7"/>
    <w:rsid w:val="00FF313C"/>
    <w:rsid w:val="00FF51CD"/>
    <w:rsid w:val="014CB683"/>
    <w:rsid w:val="01F661F9"/>
    <w:rsid w:val="02166ACF"/>
    <w:rsid w:val="0260D75B"/>
    <w:rsid w:val="041BE5A1"/>
    <w:rsid w:val="04D5D4A9"/>
    <w:rsid w:val="05D665D8"/>
    <w:rsid w:val="06882E89"/>
    <w:rsid w:val="06B2BE40"/>
    <w:rsid w:val="0793285B"/>
    <w:rsid w:val="07CC4668"/>
    <w:rsid w:val="08A76241"/>
    <w:rsid w:val="0B1E6742"/>
    <w:rsid w:val="0BE91A28"/>
    <w:rsid w:val="0CE8F95B"/>
    <w:rsid w:val="0D4A2F1E"/>
    <w:rsid w:val="0D53C2A3"/>
    <w:rsid w:val="0E9172B1"/>
    <w:rsid w:val="0EEF9304"/>
    <w:rsid w:val="115486B6"/>
    <w:rsid w:val="11A03B40"/>
    <w:rsid w:val="12BA2575"/>
    <w:rsid w:val="1308C9DE"/>
    <w:rsid w:val="14FC77B1"/>
    <w:rsid w:val="151E6F1E"/>
    <w:rsid w:val="15F53903"/>
    <w:rsid w:val="163FF762"/>
    <w:rsid w:val="165103E4"/>
    <w:rsid w:val="1664DA04"/>
    <w:rsid w:val="16FAA4E9"/>
    <w:rsid w:val="1702926F"/>
    <w:rsid w:val="174AEA3A"/>
    <w:rsid w:val="17BCAB19"/>
    <w:rsid w:val="183D9469"/>
    <w:rsid w:val="186E29FC"/>
    <w:rsid w:val="1A210AD4"/>
    <w:rsid w:val="1AB4DF7B"/>
    <w:rsid w:val="1AF3CA06"/>
    <w:rsid w:val="1BEDF530"/>
    <w:rsid w:val="1C0065A9"/>
    <w:rsid w:val="1C3C0F6A"/>
    <w:rsid w:val="1CB22B7A"/>
    <w:rsid w:val="1D38C39C"/>
    <w:rsid w:val="1D71D3F3"/>
    <w:rsid w:val="1E15C44A"/>
    <w:rsid w:val="1E234E94"/>
    <w:rsid w:val="1EC0BE4E"/>
    <w:rsid w:val="1EF5775A"/>
    <w:rsid w:val="20016747"/>
    <w:rsid w:val="202E5740"/>
    <w:rsid w:val="21E2C9EB"/>
    <w:rsid w:val="23264943"/>
    <w:rsid w:val="23282182"/>
    <w:rsid w:val="24767FBB"/>
    <w:rsid w:val="252754B2"/>
    <w:rsid w:val="2562A7CC"/>
    <w:rsid w:val="2580BA39"/>
    <w:rsid w:val="25B10AC5"/>
    <w:rsid w:val="25D2F060"/>
    <w:rsid w:val="26864A59"/>
    <w:rsid w:val="26EC1ABF"/>
    <w:rsid w:val="28A4527A"/>
    <w:rsid w:val="28BB736F"/>
    <w:rsid w:val="2925E258"/>
    <w:rsid w:val="29CD2321"/>
    <w:rsid w:val="2A2E75C8"/>
    <w:rsid w:val="2AA72A75"/>
    <w:rsid w:val="2BCD9E93"/>
    <w:rsid w:val="2D221EB7"/>
    <w:rsid w:val="2D2D61E6"/>
    <w:rsid w:val="2DD1E4FE"/>
    <w:rsid w:val="2E27BE91"/>
    <w:rsid w:val="2ED2FA8C"/>
    <w:rsid w:val="2F4EC8D0"/>
    <w:rsid w:val="2FBC0D5F"/>
    <w:rsid w:val="2FD31C80"/>
    <w:rsid w:val="3059BF79"/>
    <w:rsid w:val="30619876"/>
    <w:rsid w:val="30C203BB"/>
    <w:rsid w:val="31D5537B"/>
    <w:rsid w:val="330DA0F5"/>
    <w:rsid w:val="340B5F4A"/>
    <w:rsid w:val="3581CECB"/>
    <w:rsid w:val="35F38141"/>
    <w:rsid w:val="35FEEA87"/>
    <w:rsid w:val="3806B635"/>
    <w:rsid w:val="38097499"/>
    <w:rsid w:val="382018E9"/>
    <w:rsid w:val="385F4F77"/>
    <w:rsid w:val="39611AD8"/>
    <w:rsid w:val="397D6F7A"/>
    <w:rsid w:val="3AA809FD"/>
    <w:rsid w:val="3AB8788D"/>
    <w:rsid w:val="3C6975B4"/>
    <w:rsid w:val="3CFD8BA5"/>
    <w:rsid w:val="3D4D2F3A"/>
    <w:rsid w:val="3DE5F5E7"/>
    <w:rsid w:val="3DF2F669"/>
    <w:rsid w:val="4000B8F4"/>
    <w:rsid w:val="401D439F"/>
    <w:rsid w:val="40552F62"/>
    <w:rsid w:val="419AA2D1"/>
    <w:rsid w:val="41A1B656"/>
    <w:rsid w:val="42066167"/>
    <w:rsid w:val="42A8AA5C"/>
    <w:rsid w:val="42ED3CA4"/>
    <w:rsid w:val="43E854AA"/>
    <w:rsid w:val="441814B3"/>
    <w:rsid w:val="44BE236E"/>
    <w:rsid w:val="44C53E15"/>
    <w:rsid w:val="44C98B2B"/>
    <w:rsid w:val="4547A20B"/>
    <w:rsid w:val="459B8D20"/>
    <w:rsid w:val="45C1DF3B"/>
    <w:rsid w:val="4618E5B7"/>
    <w:rsid w:val="46653F39"/>
    <w:rsid w:val="46EFDE77"/>
    <w:rsid w:val="47661FF1"/>
    <w:rsid w:val="48E47D3D"/>
    <w:rsid w:val="4A2385EC"/>
    <w:rsid w:val="4A50A443"/>
    <w:rsid w:val="4A836341"/>
    <w:rsid w:val="4B60950F"/>
    <w:rsid w:val="4B61CC1E"/>
    <w:rsid w:val="4B73FCFE"/>
    <w:rsid w:val="4C10ABE2"/>
    <w:rsid w:val="4CE1CEAF"/>
    <w:rsid w:val="4D4F9160"/>
    <w:rsid w:val="4DE93FC6"/>
    <w:rsid w:val="4ED8FBD5"/>
    <w:rsid w:val="4F09C578"/>
    <w:rsid w:val="4F0AFC87"/>
    <w:rsid w:val="4FE7CA05"/>
    <w:rsid w:val="503A8459"/>
    <w:rsid w:val="5248A287"/>
    <w:rsid w:val="529585A0"/>
    <w:rsid w:val="53745AC2"/>
    <w:rsid w:val="53B64AF5"/>
    <w:rsid w:val="54ECE094"/>
    <w:rsid w:val="552F14FC"/>
    <w:rsid w:val="56CAE55D"/>
    <w:rsid w:val="57A4B6A5"/>
    <w:rsid w:val="57FF7BF2"/>
    <w:rsid w:val="590E1064"/>
    <w:rsid w:val="5A097489"/>
    <w:rsid w:val="5A27F9BB"/>
    <w:rsid w:val="5AAC2724"/>
    <w:rsid w:val="5ACFC50B"/>
    <w:rsid w:val="5B3D56A6"/>
    <w:rsid w:val="5C319D42"/>
    <w:rsid w:val="5DA64181"/>
    <w:rsid w:val="5DAFD9F8"/>
    <w:rsid w:val="5E929EF4"/>
    <w:rsid w:val="5ED7EBE9"/>
    <w:rsid w:val="5F1BE84E"/>
    <w:rsid w:val="5F5F32D7"/>
    <w:rsid w:val="604A9101"/>
    <w:rsid w:val="6108E378"/>
    <w:rsid w:val="6219E343"/>
    <w:rsid w:val="6243C78C"/>
    <w:rsid w:val="62A5FE32"/>
    <w:rsid w:val="62AC8676"/>
    <w:rsid w:val="6307224C"/>
    <w:rsid w:val="6356FFDD"/>
    <w:rsid w:val="63F2D5F1"/>
    <w:rsid w:val="647B6E64"/>
    <w:rsid w:val="65BAEBDD"/>
    <w:rsid w:val="65E2F9C7"/>
    <w:rsid w:val="6736721B"/>
    <w:rsid w:val="678190C0"/>
    <w:rsid w:val="683B7585"/>
    <w:rsid w:val="68CD99C6"/>
    <w:rsid w:val="697085B1"/>
    <w:rsid w:val="69920AA4"/>
    <w:rsid w:val="69AE9E25"/>
    <w:rsid w:val="6A70D9DA"/>
    <w:rsid w:val="6A7534A3"/>
    <w:rsid w:val="6B41F45C"/>
    <w:rsid w:val="6B60580F"/>
    <w:rsid w:val="6B852394"/>
    <w:rsid w:val="6BC3EAEE"/>
    <w:rsid w:val="6C080185"/>
    <w:rsid w:val="6C4CE078"/>
    <w:rsid w:val="6C814A5A"/>
    <w:rsid w:val="6CDA2E71"/>
    <w:rsid w:val="6DFD41F8"/>
    <w:rsid w:val="6E01D936"/>
    <w:rsid w:val="6E460245"/>
    <w:rsid w:val="6E6E2301"/>
    <w:rsid w:val="6F18E3BB"/>
    <w:rsid w:val="70ABFEC5"/>
    <w:rsid w:val="70E34401"/>
    <w:rsid w:val="71DD975A"/>
    <w:rsid w:val="72380DF8"/>
    <w:rsid w:val="72BC21FC"/>
    <w:rsid w:val="75049DFF"/>
    <w:rsid w:val="753C5733"/>
    <w:rsid w:val="75CA59A7"/>
    <w:rsid w:val="75FF5A33"/>
    <w:rsid w:val="7623F301"/>
    <w:rsid w:val="7689BB1C"/>
    <w:rsid w:val="77168306"/>
    <w:rsid w:val="771A0DF9"/>
    <w:rsid w:val="778F931F"/>
    <w:rsid w:val="78198DCD"/>
    <w:rsid w:val="785768B2"/>
    <w:rsid w:val="79816E08"/>
    <w:rsid w:val="79E34AFF"/>
    <w:rsid w:val="7A0EE5B9"/>
    <w:rsid w:val="7B4F5955"/>
    <w:rsid w:val="7CD94B0E"/>
    <w:rsid w:val="7D3691DD"/>
    <w:rsid w:val="7D60C781"/>
    <w:rsid w:val="7DE87A60"/>
    <w:rsid w:val="7EBF2ABC"/>
    <w:rsid w:val="7FA292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A031"/>
  <w15:docId w15:val="{618D6C4F-1532-4539-82C5-A2531BF4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931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93113"/>
  </w:style>
  <w:style w:type="character" w:customStyle="1" w:styleId="eop">
    <w:name w:val="eop"/>
    <w:basedOn w:val="Fuentedeprrafopredeter"/>
    <w:rsid w:val="00F93113"/>
  </w:style>
  <w:style w:type="paragraph" w:styleId="Encabezado">
    <w:name w:val="header"/>
    <w:basedOn w:val="Normal"/>
    <w:link w:val="EncabezadoCar"/>
    <w:unhideWhenUsed/>
    <w:rsid w:val="0044587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45878"/>
  </w:style>
  <w:style w:type="paragraph" w:styleId="Piedepgina">
    <w:name w:val="footer"/>
    <w:basedOn w:val="Normal"/>
    <w:link w:val="PiedepginaCar"/>
    <w:uiPriority w:val="99"/>
    <w:unhideWhenUsed/>
    <w:rsid w:val="0044587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5878"/>
  </w:style>
  <w:style w:type="paragraph" w:styleId="Textoindependiente">
    <w:name w:val="Body Text"/>
    <w:basedOn w:val="Normal"/>
    <w:link w:val="TextoindependienteCar"/>
    <w:rsid w:val="007F0C6D"/>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F0C6D"/>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7F0C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C6D"/>
    <w:rPr>
      <w:rFonts w:ascii="Tahoma" w:hAnsi="Tahoma" w:cs="Tahoma"/>
      <w:sz w:val="16"/>
      <w:szCs w:val="16"/>
    </w:rPr>
  </w:style>
  <w:style w:type="paragraph" w:styleId="Textocomentario">
    <w:name w:val="annotation text"/>
    <w:basedOn w:val="Normal"/>
    <w:link w:val="TextocomentarioCar"/>
    <w:uiPriority w:val="99"/>
    <w:semiHidden/>
    <w:unhideWhenUsed/>
    <w:rsid w:val="009744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4418"/>
    <w:rPr>
      <w:sz w:val="20"/>
      <w:szCs w:val="20"/>
    </w:rPr>
  </w:style>
  <w:style w:type="character" w:styleId="Refdecomentario">
    <w:name w:val="annotation reference"/>
    <w:basedOn w:val="Fuentedeprrafopredeter"/>
    <w:uiPriority w:val="99"/>
    <w:semiHidden/>
    <w:unhideWhenUsed/>
    <w:rsid w:val="00974418"/>
    <w:rPr>
      <w:sz w:val="16"/>
      <w:szCs w:val="16"/>
    </w:rPr>
  </w:style>
  <w:style w:type="paragraph" w:styleId="Prrafodelista">
    <w:name w:val="List Paragraph"/>
    <w:basedOn w:val="Normal"/>
    <w:uiPriority w:val="34"/>
    <w:qFormat/>
    <w:rsid w:val="00292B1E"/>
    <w:pPr>
      <w:spacing w:line="240" w:lineRule="auto"/>
      <w:ind w:left="720"/>
      <w:contextualSpacing/>
      <w:jc w:val="left"/>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6170A"/>
    <w:rPr>
      <w:b/>
      <w:bCs/>
    </w:rPr>
  </w:style>
  <w:style w:type="character" w:customStyle="1" w:styleId="AsuntodelcomentarioCar">
    <w:name w:val="Asunto del comentario Car"/>
    <w:basedOn w:val="TextocomentarioCar"/>
    <w:link w:val="Asuntodelcomentario"/>
    <w:uiPriority w:val="99"/>
    <w:semiHidden/>
    <w:rsid w:val="00A61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9942">
      <w:bodyDiv w:val="1"/>
      <w:marLeft w:val="0"/>
      <w:marRight w:val="0"/>
      <w:marTop w:val="0"/>
      <w:marBottom w:val="0"/>
      <w:divBdr>
        <w:top w:val="none" w:sz="0" w:space="0" w:color="auto"/>
        <w:left w:val="none" w:sz="0" w:space="0" w:color="auto"/>
        <w:bottom w:val="none" w:sz="0" w:space="0" w:color="auto"/>
        <w:right w:val="none" w:sz="0" w:space="0" w:color="auto"/>
      </w:divBdr>
      <w:divsChild>
        <w:div w:id="1925408892">
          <w:marLeft w:val="0"/>
          <w:marRight w:val="0"/>
          <w:marTop w:val="0"/>
          <w:marBottom w:val="0"/>
          <w:divBdr>
            <w:top w:val="none" w:sz="0" w:space="0" w:color="auto"/>
            <w:left w:val="none" w:sz="0" w:space="0" w:color="auto"/>
            <w:bottom w:val="none" w:sz="0" w:space="0" w:color="auto"/>
            <w:right w:val="none" w:sz="0" w:space="0" w:color="auto"/>
          </w:divBdr>
        </w:div>
        <w:div w:id="248199214">
          <w:marLeft w:val="0"/>
          <w:marRight w:val="0"/>
          <w:marTop w:val="0"/>
          <w:marBottom w:val="0"/>
          <w:divBdr>
            <w:top w:val="none" w:sz="0" w:space="0" w:color="auto"/>
            <w:left w:val="none" w:sz="0" w:space="0" w:color="auto"/>
            <w:bottom w:val="none" w:sz="0" w:space="0" w:color="auto"/>
            <w:right w:val="none" w:sz="0" w:space="0" w:color="auto"/>
          </w:divBdr>
        </w:div>
        <w:div w:id="1374647941">
          <w:marLeft w:val="0"/>
          <w:marRight w:val="0"/>
          <w:marTop w:val="0"/>
          <w:marBottom w:val="0"/>
          <w:divBdr>
            <w:top w:val="none" w:sz="0" w:space="0" w:color="auto"/>
            <w:left w:val="none" w:sz="0" w:space="0" w:color="auto"/>
            <w:bottom w:val="none" w:sz="0" w:space="0" w:color="auto"/>
            <w:right w:val="none" w:sz="0" w:space="0" w:color="auto"/>
          </w:divBdr>
        </w:div>
        <w:div w:id="46268800">
          <w:marLeft w:val="0"/>
          <w:marRight w:val="0"/>
          <w:marTop w:val="0"/>
          <w:marBottom w:val="0"/>
          <w:divBdr>
            <w:top w:val="none" w:sz="0" w:space="0" w:color="auto"/>
            <w:left w:val="none" w:sz="0" w:space="0" w:color="auto"/>
            <w:bottom w:val="none" w:sz="0" w:space="0" w:color="auto"/>
            <w:right w:val="none" w:sz="0" w:space="0" w:color="auto"/>
          </w:divBdr>
        </w:div>
        <w:div w:id="495876611">
          <w:marLeft w:val="0"/>
          <w:marRight w:val="0"/>
          <w:marTop w:val="0"/>
          <w:marBottom w:val="0"/>
          <w:divBdr>
            <w:top w:val="none" w:sz="0" w:space="0" w:color="auto"/>
            <w:left w:val="none" w:sz="0" w:space="0" w:color="auto"/>
            <w:bottom w:val="none" w:sz="0" w:space="0" w:color="auto"/>
            <w:right w:val="none" w:sz="0" w:space="0" w:color="auto"/>
          </w:divBdr>
        </w:div>
        <w:div w:id="1708292077">
          <w:marLeft w:val="0"/>
          <w:marRight w:val="0"/>
          <w:marTop w:val="0"/>
          <w:marBottom w:val="0"/>
          <w:divBdr>
            <w:top w:val="none" w:sz="0" w:space="0" w:color="auto"/>
            <w:left w:val="none" w:sz="0" w:space="0" w:color="auto"/>
            <w:bottom w:val="none" w:sz="0" w:space="0" w:color="auto"/>
            <w:right w:val="none" w:sz="0" w:space="0" w:color="auto"/>
          </w:divBdr>
        </w:div>
        <w:div w:id="1597597614">
          <w:marLeft w:val="0"/>
          <w:marRight w:val="0"/>
          <w:marTop w:val="0"/>
          <w:marBottom w:val="0"/>
          <w:divBdr>
            <w:top w:val="none" w:sz="0" w:space="0" w:color="auto"/>
            <w:left w:val="none" w:sz="0" w:space="0" w:color="auto"/>
            <w:bottom w:val="none" w:sz="0" w:space="0" w:color="auto"/>
            <w:right w:val="none" w:sz="0" w:space="0" w:color="auto"/>
          </w:divBdr>
        </w:div>
        <w:div w:id="481119216">
          <w:marLeft w:val="0"/>
          <w:marRight w:val="0"/>
          <w:marTop w:val="0"/>
          <w:marBottom w:val="0"/>
          <w:divBdr>
            <w:top w:val="none" w:sz="0" w:space="0" w:color="auto"/>
            <w:left w:val="none" w:sz="0" w:space="0" w:color="auto"/>
            <w:bottom w:val="none" w:sz="0" w:space="0" w:color="auto"/>
            <w:right w:val="none" w:sz="0" w:space="0" w:color="auto"/>
          </w:divBdr>
        </w:div>
        <w:div w:id="1450734934">
          <w:marLeft w:val="0"/>
          <w:marRight w:val="0"/>
          <w:marTop w:val="0"/>
          <w:marBottom w:val="0"/>
          <w:divBdr>
            <w:top w:val="none" w:sz="0" w:space="0" w:color="auto"/>
            <w:left w:val="none" w:sz="0" w:space="0" w:color="auto"/>
            <w:bottom w:val="none" w:sz="0" w:space="0" w:color="auto"/>
            <w:right w:val="none" w:sz="0" w:space="0" w:color="auto"/>
          </w:divBdr>
        </w:div>
        <w:div w:id="573248584">
          <w:marLeft w:val="0"/>
          <w:marRight w:val="0"/>
          <w:marTop w:val="0"/>
          <w:marBottom w:val="0"/>
          <w:divBdr>
            <w:top w:val="none" w:sz="0" w:space="0" w:color="auto"/>
            <w:left w:val="none" w:sz="0" w:space="0" w:color="auto"/>
            <w:bottom w:val="none" w:sz="0" w:space="0" w:color="auto"/>
            <w:right w:val="none" w:sz="0" w:space="0" w:color="auto"/>
          </w:divBdr>
        </w:div>
        <w:div w:id="369762925">
          <w:marLeft w:val="0"/>
          <w:marRight w:val="0"/>
          <w:marTop w:val="0"/>
          <w:marBottom w:val="0"/>
          <w:divBdr>
            <w:top w:val="none" w:sz="0" w:space="0" w:color="auto"/>
            <w:left w:val="none" w:sz="0" w:space="0" w:color="auto"/>
            <w:bottom w:val="none" w:sz="0" w:space="0" w:color="auto"/>
            <w:right w:val="none" w:sz="0" w:space="0" w:color="auto"/>
          </w:divBdr>
        </w:div>
        <w:div w:id="1097017048">
          <w:marLeft w:val="0"/>
          <w:marRight w:val="0"/>
          <w:marTop w:val="0"/>
          <w:marBottom w:val="0"/>
          <w:divBdr>
            <w:top w:val="none" w:sz="0" w:space="0" w:color="auto"/>
            <w:left w:val="none" w:sz="0" w:space="0" w:color="auto"/>
            <w:bottom w:val="none" w:sz="0" w:space="0" w:color="auto"/>
            <w:right w:val="none" w:sz="0" w:space="0" w:color="auto"/>
          </w:divBdr>
        </w:div>
        <w:div w:id="1010522400">
          <w:marLeft w:val="0"/>
          <w:marRight w:val="0"/>
          <w:marTop w:val="0"/>
          <w:marBottom w:val="0"/>
          <w:divBdr>
            <w:top w:val="none" w:sz="0" w:space="0" w:color="auto"/>
            <w:left w:val="none" w:sz="0" w:space="0" w:color="auto"/>
            <w:bottom w:val="none" w:sz="0" w:space="0" w:color="auto"/>
            <w:right w:val="none" w:sz="0" w:space="0" w:color="auto"/>
          </w:divBdr>
        </w:div>
        <w:div w:id="1107846711">
          <w:marLeft w:val="0"/>
          <w:marRight w:val="0"/>
          <w:marTop w:val="0"/>
          <w:marBottom w:val="0"/>
          <w:divBdr>
            <w:top w:val="none" w:sz="0" w:space="0" w:color="auto"/>
            <w:left w:val="none" w:sz="0" w:space="0" w:color="auto"/>
            <w:bottom w:val="none" w:sz="0" w:space="0" w:color="auto"/>
            <w:right w:val="none" w:sz="0" w:space="0" w:color="auto"/>
          </w:divBdr>
        </w:div>
        <w:div w:id="2006593365">
          <w:marLeft w:val="0"/>
          <w:marRight w:val="0"/>
          <w:marTop w:val="0"/>
          <w:marBottom w:val="0"/>
          <w:divBdr>
            <w:top w:val="none" w:sz="0" w:space="0" w:color="auto"/>
            <w:left w:val="none" w:sz="0" w:space="0" w:color="auto"/>
            <w:bottom w:val="none" w:sz="0" w:space="0" w:color="auto"/>
            <w:right w:val="none" w:sz="0" w:space="0" w:color="auto"/>
          </w:divBdr>
        </w:div>
        <w:div w:id="1759329377">
          <w:marLeft w:val="0"/>
          <w:marRight w:val="0"/>
          <w:marTop w:val="0"/>
          <w:marBottom w:val="0"/>
          <w:divBdr>
            <w:top w:val="none" w:sz="0" w:space="0" w:color="auto"/>
            <w:left w:val="none" w:sz="0" w:space="0" w:color="auto"/>
            <w:bottom w:val="none" w:sz="0" w:space="0" w:color="auto"/>
            <w:right w:val="none" w:sz="0" w:space="0" w:color="auto"/>
          </w:divBdr>
        </w:div>
        <w:div w:id="1728139840">
          <w:marLeft w:val="0"/>
          <w:marRight w:val="0"/>
          <w:marTop w:val="0"/>
          <w:marBottom w:val="0"/>
          <w:divBdr>
            <w:top w:val="none" w:sz="0" w:space="0" w:color="auto"/>
            <w:left w:val="none" w:sz="0" w:space="0" w:color="auto"/>
            <w:bottom w:val="none" w:sz="0" w:space="0" w:color="auto"/>
            <w:right w:val="none" w:sz="0" w:space="0" w:color="auto"/>
          </w:divBdr>
        </w:div>
        <w:div w:id="3213517">
          <w:marLeft w:val="0"/>
          <w:marRight w:val="0"/>
          <w:marTop w:val="0"/>
          <w:marBottom w:val="0"/>
          <w:divBdr>
            <w:top w:val="none" w:sz="0" w:space="0" w:color="auto"/>
            <w:left w:val="none" w:sz="0" w:space="0" w:color="auto"/>
            <w:bottom w:val="none" w:sz="0" w:space="0" w:color="auto"/>
            <w:right w:val="none" w:sz="0" w:space="0" w:color="auto"/>
          </w:divBdr>
        </w:div>
        <w:div w:id="859658526">
          <w:marLeft w:val="0"/>
          <w:marRight w:val="0"/>
          <w:marTop w:val="0"/>
          <w:marBottom w:val="0"/>
          <w:divBdr>
            <w:top w:val="none" w:sz="0" w:space="0" w:color="auto"/>
            <w:left w:val="none" w:sz="0" w:space="0" w:color="auto"/>
            <w:bottom w:val="none" w:sz="0" w:space="0" w:color="auto"/>
            <w:right w:val="none" w:sz="0" w:space="0" w:color="auto"/>
          </w:divBdr>
        </w:div>
        <w:div w:id="135076229">
          <w:marLeft w:val="0"/>
          <w:marRight w:val="0"/>
          <w:marTop w:val="0"/>
          <w:marBottom w:val="0"/>
          <w:divBdr>
            <w:top w:val="none" w:sz="0" w:space="0" w:color="auto"/>
            <w:left w:val="none" w:sz="0" w:space="0" w:color="auto"/>
            <w:bottom w:val="none" w:sz="0" w:space="0" w:color="auto"/>
            <w:right w:val="none" w:sz="0" w:space="0" w:color="auto"/>
          </w:divBdr>
        </w:div>
        <w:div w:id="153029007">
          <w:marLeft w:val="0"/>
          <w:marRight w:val="0"/>
          <w:marTop w:val="0"/>
          <w:marBottom w:val="0"/>
          <w:divBdr>
            <w:top w:val="none" w:sz="0" w:space="0" w:color="auto"/>
            <w:left w:val="none" w:sz="0" w:space="0" w:color="auto"/>
            <w:bottom w:val="none" w:sz="0" w:space="0" w:color="auto"/>
            <w:right w:val="none" w:sz="0" w:space="0" w:color="auto"/>
          </w:divBdr>
        </w:div>
        <w:div w:id="897008118">
          <w:marLeft w:val="0"/>
          <w:marRight w:val="0"/>
          <w:marTop w:val="0"/>
          <w:marBottom w:val="0"/>
          <w:divBdr>
            <w:top w:val="none" w:sz="0" w:space="0" w:color="auto"/>
            <w:left w:val="none" w:sz="0" w:space="0" w:color="auto"/>
            <w:bottom w:val="none" w:sz="0" w:space="0" w:color="auto"/>
            <w:right w:val="none" w:sz="0" w:space="0" w:color="auto"/>
          </w:divBdr>
        </w:div>
        <w:div w:id="255749211">
          <w:marLeft w:val="0"/>
          <w:marRight w:val="0"/>
          <w:marTop w:val="0"/>
          <w:marBottom w:val="0"/>
          <w:divBdr>
            <w:top w:val="none" w:sz="0" w:space="0" w:color="auto"/>
            <w:left w:val="none" w:sz="0" w:space="0" w:color="auto"/>
            <w:bottom w:val="none" w:sz="0" w:space="0" w:color="auto"/>
            <w:right w:val="none" w:sz="0" w:space="0" w:color="auto"/>
          </w:divBdr>
        </w:div>
        <w:div w:id="75900612">
          <w:marLeft w:val="0"/>
          <w:marRight w:val="0"/>
          <w:marTop w:val="0"/>
          <w:marBottom w:val="0"/>
          <w:divBdr>
            <w:top w:val="none" w:sz="0" w:space="0" w:color="auto"/>
            <w:left w:val="none" w:sz="0" w:space="0" w:color="auto"/>
            <w:bottom w:val="none" w:sz="0" w:space="0" w:color="auto"/>
            <w:right w:val="none" w:sz="0" w:space="0" w:color="auto"/>
          </w:divBdr>
        </w:div>
        <w:div w:id="873149774">
          <w:marLeft w:val="0"/>
          <w:marRight w:val="0"/>
          <w:marTop w:val="0"/>
          <w:marBottom w:val="0"/>
          <w:divBdr>
            <w:top w:val="none" w:sz="0" w:space="0" w:color="auto"/>
            <w:left w:val="none" w:sz="0" w:space="0" w:color="auto"/>
            <w:bottom w:val="none" w:sz="0" w:space="0" w:color="auto"/>
            <w:right w:val="none" w:sz="0" w:space="0" w:color="auto"/>
          </w:divBdr>
        </w:div>
        <w:div w:id="83108791">
          <w:marLeft w:val="0"/>
          <w:marRight w:val="0"/>
          <w:marTop w:val="0"/>
          <w:marBottom w:val="0"/>
          <w:divBdr>
            <w:top w:val="none" w:sz="0" w:space="0" w:color="auto"/>
            <w:left w:val="none" w:sz="0" w:space="0" w:color="auto"/>
            <w:bottom w:val="none" w:sz="0" w:space="0" w:color="auto"/>
            <w:right w:val="none" w:sz="0" w:space="0" w:color="auto"/>
          </w:divBdr>
        </w:div>
        <w:div w:id="647512109">
          <w:marLeft w:val="0"/>
          <w:marRight w:val="0"/>
          <w:marTop w:val="0"/>
          <w:marBottom w:val="0"/>
          <w:divBdr>
            <w:top w:val="none" w:sz="0" w:space="0" w:color="auto"/>
            <w:left w:val="none" w:sz="0" w:space="0" w:color="auto"/>
            <w:bottom w:val="none" w:sz="0" w:space="0" w:color="auto"/>
            <w:right w:val="none" w:sz="0" w:space="0" w:color="auto"/>
          </w:divBdr>
        </w:div>
        <w:div w:id="375589788">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148863378">
          <w:marLeft w:val="0"/>
          <w:marRight w:val="0"/>
          <w:marTop w:val="0"/>
          <w:marBottom w:val="0"/>
          <w:divBdr>
            <w:top w:val="none" w:sz="0" w:space="0" w:color="auto"/>
            <w:left w:val="none" w:sz="0" w:space="0" w:color="auto"/>
            <w:bottom w:val="none" w:sz="0" w:space="0" w:color="auto"/>
            <w:right w:val="none" w:sz="0" w:space="0" w:color="auto"/>
          </w:divBdr>
        </w:div>
        <w:div w:id="1091773832">
          <w:marLeft w:val="0"/>
          <w:marRight w:val="0"/>
          <w:marTop w:val="0"/>
          <w:marBottom w:val="0"/>
          <w:divBdr>
            <w:top w:val="none" w:sz="0" w:space="0" w:color="auto"/>
            <w:left w:val="none" w:sz="0" w:space="0" w:color="auto"/>
            <w:bottom w:val="none" w:sz="0" w:space="0" w:color="auto"/>
            <w:right w:val="none" w:sz="0" w:space="0" w:color="auto"/>
          </w:divBdr>
        </w:div>
        <w:div w:id="1419667150">
          <w:marLeft w:val="0"/>
          <w:marRight w:val="0"/>
          <w:marTop w:val="0"/>
          <w:marBottom w:val="0"/>
          <w:divBdr>
            <w:top w:val="none" w:sz="0" w:space="0" w:color="auto"/>
            <w:left w:val="none" w:sz="0" w:space="0" w:color="auto"/>
            <w:bottom w:val="none" w:sz="0" w:space="0" w:color="auto"/>
            <w:right w:val="none" w:sz="0" w:space="0" w:color="auto"/>
          </w:divBdr>
        </w:div>
        <w:div w:id="232930756">
          <w:marLeft w:val="0"/>
          <w:marRight w:val="0"/>
          <w:marTop w:val="0"/>
          <w:marBottom w:val="0"/>
          <w:divBdr>
            <w:top w:val="none" w:sz="0" w:space="0" w:color="auto"/>
            <w:left w:val="none" w:sz="0" w:space="0" w:color="auto"/>
            <w:bottom w:val="none" w:sz="0" w:space="0" w:color="auto"/>
            <w:right w:val="none" w:sz="0" w:space="0" w:color="auto"/>
          </w:divBdr>
        </w:div>
        <w:div w:id="309947582">
          <w:marLeft w:val="0"/>
          <w:marRight w:val="0"/>
          <w:marTop w:val="0"/>
          <w:marBottom w:val="0"/>
          <w:divBdr>
            <w:top w:val="none" w:sz="0" w:space="0" w:color="auto"/>
            <w:left w:val="none" w:sz="0" w:space="0" w:color="auto"/>
            <w:bottom w:val="none" w:sz="0" w:space="0" w:color="auto"/>
            <w:right w:val="none" w:sz="0" w:space="0" w:color="auto"/>
          </w:divBdr>
        </w:div>
        <w:div w:id="1611088459">
          <w:marLeft w:val="0"/>
          <w:marRight w:val="0"/>
          <w:marTop w:val="0"/>
          <w:marBottom w:val="0"/>
          <w:divBdr>
            <w:top w:val="none" w:sz="0" w:space="0" w:color="auto"/>
            <w:left w:val="none" w:sz="0" w:space="0" w:color="auto"/>
            <w:bottom w:val="none" w:sz="0" w:space="0" w:color="auto"/>
            <w:right w:val="none" w:sz="0" w:space="0" w:color="auto"/>
          </w:divBdr>
        </w:div>
        <w:div w:id="1626540210">
          <w:marLeft w:val="0"/>
          <w:marRight w:val="0"/>
          <w:marTop w:val="0"/>
          <w:marBottom w:val="0"/>
          <w:divBdr>
            <w:top w:val="none" w:sz="0" w:space="0" w:color="auto"/>
            <w:left w:val="none" w:sz="0" w:space="0" w:color="auto"/>
            <w:bottom w:val="none" w:sz="0" w:space="0" w:color="auto"/>
            <w:right w:val="none" w:sz="0" w:space="0" w:color="auto"/>
          </w:divBdr>
        </w:div>
        <w:div w:id="760759043">
          <w:marLeft w:val="0"/>
          <w:marRight w:val="0"/>
          <w:marTop w:val="0"/>
          <w:marBottom w:val="0"/>
          <w:divBdr>
            <w:top w:val="none" w:sz="0" w:space="0" w:color="auto"/>
            <w:left w:val="none" w:sz="0" w:space="0" w:color="auto"/>
            <w:bottom w:val="none" w:sz="0" w:space="0" w:color="auto"/>
            <w:right w:val="none" w:sz="0" w:space="0" w:color="auto"/>
          </w:divBdr>
        </w:div>
        <w:div w:id="1550529712">
          <w:marLeft w:val="0"/>
          <w:marRight w:val="0"/>
          <w:marTop w:val="0"/>
          <w:marBottom w:val="0"/>
          <w:divBdr>
            <w:top w:val="none" w:sz="0" w:space="0" w:color="auto"/>
            <w:left w:val="none" w:sz="0" w:space="0" w:color="auto"/>
            <w:bottom w:val="none" w:sz="0" w:space="0" w:color="auto"/>
            <w:right w:val="none" w:sz="0" w:space="0" w:color="auto"/>
          </w:divBdr>
        </w:div>
        <w:div w:id="1420709725">
          <w:marLeft w:val="0"/>
          <w:marRight w:val="0"/>
          <w:marTop w:val="0"/>
          <w:marBottom w:val="0"/>
          <w:divBdr>
            <w:top w:val="none" w:sz="0" w:space="0" w:color="auto"/>
            <w:left w:val="none" w:sz="0" w:space="0" w:color="auto"/>
            <w:bottom w:val="none" w:sz="0" w:space="0" w:color="auto"/>
            <w:right w:val="none" w:sz="0" w:space="0" w:color="auto"/>
          </w:divBdr>
        </w:div>
        <w:div w:id="1410736777">
          <w:marLeft w:val="0"/>
          <w:marRight w:val="0"/>
          <w:marTop w:val="0"/>
          <w:marBottom w:val="0"/>
          <w:divBdr>
            <w:top w:val="none" w:sz="0" w:space="0" w:color="auto"/>
            <w:left w:val="none" w:sz="0" w:space="0" w:color="auto"/>
            <w:bottom w:val="none" w:sz="0" w:space="0" w:color="auto"/>
            <w:right w:val="none" w:sz="0" w:space="0" w:color="auto"/>
          </w:divBdr>
        </w:div>
        <w:div w:id="2076005186">
          <w:marLeft w:val="0"/>
          <w:marRight w:val="0"/>
          <w:marTop w:val="0"/>
          <w:marBottom w:val="0"/>
          <w:divBdr>
            <w:top w:val="none" w:sz="0" w:space="0" w:color="auto"/>
            <w:left w:val="none" w:sz="0" w:space="0" w:color="auto"/>
            <w:bottom w:val="none" w:sz="0" w:space="0" w:color="auto"/>
            <w:right w:val="none" w:sz="0" w:space="0" w:color="auto"/>
          </w:divBdr>
        </w:div>
        <w:div w:id="724523897">
          <w:marLeft w:val="0"/>
          <w:marRight w:val="0"/>
          <w:marTop w:val="0"/>
          <w:marBottom w:val="0"/>
          <w:divBdr>
            <w:top w:val="none" w:sz="0" w:space="0" w:color="auto"/>
            <w:left w:val="none" w:sz="0" w:space="0" w:color="auto"/>
            <w:bottom w:val="none" w:sz="0" w:space="0" w:color="auto"/>
            <w:right w:val="none" w:sz="0" w:space="0" w:color="auto"/>
          </w:divBdr>
        </w:div>
        <w:div w:id="1142381387">
          <w:marLeft w:val="0"/>
          <w:marRight w:val="0"/>
          <w:marTop w:val="0"/>
          <w:marBottom w:val="0"/>
          <w:divBdr>
            <w:top w:val="none" w:sz="0" w:space="0" w:color="auto"/>
            <w:left w:val="none" w:sz="0" w:space="0" w:color="auto"/>
            <w:bottom w:val="none" w:sz="0" w:space="0" w:color="auto"/>
            <w:right w:val="none" w:sz="0" w:space="0" w:color="auto"/>
          </w:divBdr>
        </w:div>
        <w:div w:id="1920022973">
          <w:marLeft w:val="0"/>
          <w:marRight w:val="0"/>
          <w:marTop w:val="0"/>
          <w:marBottom w:val="0"/>
          <w:divBdr>
            <w:top w:val="none" w:sz="0" w:space="0" w:color="auto"/>
            <w:left w:val="none" w:sz="0" w:space="0" w:color="auto"/>
            <w:bottom w:val="none" w:sz="0" w:space="0" w:color="auto"/>
            <w:right w:val="none" w:sz="0" w:space="0" w:color="auto"/>
          </w:divBdr>
        </w:div>
        <w:div w:id="720860627">
          <w:marLeft w:val="0"/>
          <w:marRight w:val="0"/>
          <w:marTop w:val="0"/>
          <w:marBottom w:val="0"/>
          <w:divBdr>
            <w:top w:val="none" w:sz="0" w:space="0" w:color="auto"/>
            <w:left w:val="none" w:sz="0" w:space="0" w:color="auto"/>
            <w:bottom w:val="none" w:sz="0" w:space="0" w:color="auto"/>
            <w:right w:val="none" w:sz="0" w:space="0" w:color="auto"/>
          </w:divBdr>
        </w:div>
        <w:div w:id="1073695304">
          <w:marLeft w:val="0"/>
          <w:marRight w:val="0"/>
          <w:marTop w:val="0"/>
          <w:marBottom w:val="0"/>
          <w:divBdr>
            <w:top w:val="none" w:sz="0" w:space="0" w:color="auto"/>
            <w:left w:val="none" w:sz="0" w:space="0" w:color="auto"/>
            <w:bottom w:val="none" w:sz="0" w:space="0" w:color="auto"/>
            <w:right w:val="none" w:sz="0" w:space="0" w:color="auto"/>
          </w:divBdr>
        </w:div>
        <w:div w:id="1302729198">
          <w:marLeft w:val="0"/>
          <w:marRight w:val="0"/>
          <w:marTop w:val="0"/>
          <w:marBottom w:val="0"/>
          <w:divBdr>
            <w:top w:val="none" w:sz="0" w:space="0" w:color="auto"/>
            <w:left w:val="none" w:sz="0" w:space="0" w:color="auto"/>
            <w:bottom w:val="none" w:sz="0" w:space="0" w:color="auto"/>
            <w:right w:val="none" w:sz="0" w:space="0" w:color="auto"/>
          </w:divBdr>
        </w:div>
        <w:div w:id="1593589094">
          <w:marLeft w:val="0"/>
          <w:marRight w:val="0"/>
          <w:marTop w:val="0"/>
          <w:marBottom w:val="0"/>
          <w:divBdr>
            <w:top w:val="none" w:sz="0" w:space="0" w:color="auto"/>
            <w:left w:val="none" w:sz="0" w:space="0" w:color="auto"/>
            <w:bottom w:val="none" w:sz="0" w:space="0" w:color="auto"/>
            <w:right w:val="none" w:sz="0" w:space="0" w:color="auto"/>
          </w:divBdr>
        </w:div>
        <w:div w:id="498498098">
          <w:marLeft w:val="0"/>
          <w:marRight w:val="0"/>
          <w:marTop w:val="0"/>
          <w:marBottom w:val="0"/>
          <w:divBdr>
            <w:top w:val="none" w:sz="0" w:space="0" w:color="auto"/>
            <w:left w:val="none" w:sz="0" w:space="0" w:color="auto"/>
            <w:bottom w:val="none" w:sz="0" w:space="0" w:color="auto"/>
            <w:right w:val="none" w:sz="0" w:space="0" w:color="auto"/>
          </w:divBdr>
        </w:div>
        <w:div w:id="12079079">
          <w:marLeft w:val="0"/>
          <w:marRight w:val="0"/>
          <w:marTop w:val="0"/>
          <w:marBottom w:val="0"/>
          <w:divBdr>
            <w:top w:val="none" w:sz="0" w:space="0" w:color="auto"/>
            <w:left w:val="none" w:sz="0" w:space="0" w:color="auto"/>
            <w:bottom w:val="none" w:sz="0" w:space="0" w:color="auto"/>
            <w:right w:val="none" w:sz="0" w:space="0" w:color="auto"/>
          </w:divBdr>
        </w:div>
        <w:div w:id="1878393296">
          <w:marLeft w:val="0"/>
          <w:marRight w:val="0"/>
          <w:marTop w:val="0"/>
          <w:marBottom w:val="0"/>
          <w:divBdr>
            <w:top w:val="none" w:sz="0" w:space="0" w:color="auto"/>
            <w:left w:val="none" w:sz="0" w:space="0" w:color="auto"/>
            <w:bottom w:val="none" w:sz="0" w:space="0" w:color="auto"/>
            <w:right w:val="none" w:sz="0" w:space="0" w:color="auto"/>
          </w:divBdr>
        </w:div>
        <w:div w:id="190918780">
          <w:marLeft w:val="0"/>
          <w:marRight w:val="0"/>
          <w:marTop w:val="0"/>
          <w:marBottom w:val="0"/>
          <w:divBdr>
            <w:top w:val="none" w:sz="0" w:space="0" w:color="auto"/>
            <w:left w:val="none" w:sz="0" w:space="0" w:color="auto"/>
            <w:bottom w:val="none" w:sz="0" w:space="0" w:color="auto"/>
            <w:right w:val="none" w:sz="0" w:space="0" w:color="auto"/>
          </w:divBdr>
        </w:div>
        <w:div w:id="599068338">
          <w:marLeft w:val="0"/>
          <w:marRight w:val="0"/>
          <w:marTop w:val="0"/>
          <w:marBottom w:val="0"/>
          <w:divBdr>
            <w:top w:val="none" w:sz="0" w:space="0" w:color="auto"/>
            <w:left w:val="none" w:sz="0" w:space="0" w:color="auto"/>
            <w:bottom w:val="none" w:sz="0" w:space="0" w:color="auto"/>
            <w:right w:val="none" w:sz="0" w:space="0" w:color="auto"/>
          </w:divBdr>
        </w:div>
        <w:div w:id="1256287203">
          <w:marLeft w:val="0"/>
          <w:marRight w:val="0"/>
          <w:marTop w:val="0"/>
          <w:marBottom w:val="0"/>
          <w:divBdr>
            <w:top w:val="none" w:sz="0" w:space="0" w:color="auto"/>
            <w:left w:val="none" w:sz="0" w:space="0" w:color="auto"/>
            <w:bottom w:val="none" w:sz="0" w:space="0" w:color="auto"/>
            <w:right w:val="none" w:sz="0" w:space="0" w:color="auto"/>
          </w:divBdr>
        </w:div>
        <w:div w:id="101151799">
          <w:marLeft w:val="0"/>
          <w:marRight w:val="0"/>
          <w:marTop w:val="0"/>
          <w:marBottom w:val="0"/>
          <w:divBdr>
            <w:top w:val="none" w:sz="0" w:space="0" w:color="auto"/>
            <w:left w:val="none" w:sz="0" w:space="0" w:color="auto"/>
            <w:bottom w:val="none" w:sz="0" w:space="0" w:color="auto"/>
            <w:right w:val="none" w:sz="0" w:space="0" w:color="auto"/>
          </w:divBdr>
        </w:div>
        <w:div w:id="125120796">
          <w:marLeft w:val="0"/>
          <w:marRight w:val="0"/>
          <w:marTop w:val="0"/>
          <w:marBottom w:val="0"/>
          <w:divBdr>
            <w:top w:val="none" w:sz="0" w:space="0" w:color="auto"/>
            <w:left w:val="none" w:sz="0" w:space="0" w:color="auto"/>
            <w:bottom w:val="none" w:sz="0" w:space="0" w:color="auto"/>
            <w:right w:val="none" w:sz="0" w:space="0" w:color="auto"/>
          </w:divBdr>
        </w:div>
        <w:div w:id="80876002">
          <w:marLeft w:val="0"/>
          <w:marRight w:val="0"/>
          <w:marTop w:val="0"/>
          <w:marBottom w:val="0"/>
          <w:divBdr>
            <w:top w:val="none" w:sz="0" w:space="0" w:color="auto"/>
            <w:left w:val="none" w:sz="0" w:space="0" w:color="auto"/>
            <w:bottom w:val="none" w:sz="0" w:space="0" w:color="auto"/>
            <w:right w:val="none" w:sz="0" w:space="0" w:color="auto"/>
          </w:divBdr>
        </w:div>
        <w:div w:id="634868761">
          <w:marLeft w:val="0"/>
          <w:marRight w:val="0"/>
          <w:marTop w:val="0"/>
          <w:marBottom w:val="0"/>
          <w:divBdr>
            <w:top w:val="none" w:sz="0" w:space="0" w:color="auto"/>
            <w:left w:val="none" w:sz="0" w:space="0" w:color="auto"/>
            <w:bottom w:val="none" w:sz="0" w:space="0" w:color="auto"/>
            <w:right w:val="none" w:sz="0" w:space="0" w:color="auto"/>
          </w:divBdr>
        </w:div>
        <w:div w:id="1482887838">
          <w:marLeft w:val="0"/>
          <w:marRight w:val="0"/>
          <w:marTop w:val="0"/>
          <w:marBottom w:val="0"/>
          <w:divBdr>
            <w:top w:val="none" w:sz="0" w:space="0" w:color="auto"/>
            <w:left w:val="none" w:sz="0" w:space="0" w:color="auto"/>
            <w:bottom w:val="none" w:sz="0" w:space="0" w:color="auto"/>
            <w:right w:val="none" w:sz="0" w:space="0" w:color="auto"/>
          </w:divBdr>
        </w:div>
        <w:div w:id="936208850">
          <w:marLeft w:val="0"/>
          <w:marRight w:val="0"/>
          <w:marTop w:val="0"/>
          <w:marBottom w:val="0"/>
          <w:divBdr>
            <w:top w:val="none" w:sz="0" w:space="0" w:color="auto"/>
            <w:left w:val="none" w:sz="0" w:space="0" w:color="auto"/>
            <w:bottom w:val="none" w:sz="0" w:space="0" w:color="auto"/>
            <w:right w:val="none" w:sz="0" w:space="0" w:color="auto"/>
          </w:divBdr>
        </w:div>
        <w:div w:id="1266842483">
          <w:marLeft w:val="0"/>
          <w:marRight w:val="0"/>
          <w:marTop w:val="0"/>
          <w:marBottom w:val="0"/>
          <w:divBdr>
            <w:top w:val="none" w:sz="0" w:space="0" w:color="auto"/>
            <w:left w:val="none" w:sz="0" w:space="0" w:color="auto"/>
            <w:bottom w:val="none" w:sz="0" w:space="0" w:color="auto"/>
            <w:right w:val="none" w:sz="0" w:space="0" w:color="auto"/>
          </w:divBdr>
        </w:div>
        <w:div w:id="459107271">
          <w:marLeft w:val="0"/>
          <w:marRight w:val="0"/>
          <w:marTop w:val="0"/>
          <w:marBottom w:val="0"/>
          <w:divBdr>
            <w:top w:val="none" w:sz="0" w:space="0" w:color="auto"/>
            <w:left w:val="none" w:sz="0" w:space="0" w:color="auto"/>
            <w:bottom w:val="none" w:sz="0" w:space="0" w:color="auto"/>
            <w:right w:val="none" w:sz="0" w:space="0" w:color="auto"/>
          </w:divBdr>
        </w:div>
        <w:div w:id="1453524399">
          <w:marLeft w:val="0"/>
          <w:marRight w:val="0"/>
          <w:marTop w:val="0"/>
          <w:marBottom w:val="0"/>
          <w:divBdr>
            <w:top w:val="none" w:sz="0" w:space="0" w:color="auto"/>
            <w:left w:val="none" w:sz="0" w:space="0" w:color="auto"/>
            <w:bottom w:val="none" w:sz="0" w:space="0" w:color="auto"/>
            <w:right w:val="none" w:sz="0" w:space="0" w:color="auto"/>
          </w:divBdr>
        </w:div>
        <w:div w:id="237134283">
          <w:marLeft w:val="0"/>
          <w:marRight w:val="0"/>
          <w:marTop w:val="0"/>
          <w:marBottom w:val="0"/>
          <w:divBdr>
            <w:top w:val="none" w:sz="0" w:space="0" w:color="auto"/>
            <w:left w:val="none" w:sz="0" w:space="0" w:color="auto"/>
            <w:bottom w:val="none" w:sz="0" w:space="0" w:color="auto"/>
            <w:right w:val="none" w:sz="0" w:space="0" w:color="auto"/>
          </w:divBdr>
        </w:div>
        <w:div w:id="993489801">
          <w:marLeft w:val="0"/>
          <w:marRight w:val="0"/>
          <w:marTop w:val="0"/>
          <w:marBottom w:val="0"/>
          <w:divBdr>
            <w:top w:val="none" w:sz="0" w:space="0" w:color="auto"/>
            <w:left w:val="none" w:sz="0" w:space="0" w:color="auto"/>
            <w:bottom w:val="none" w:sz="0" w:space="0" w:color="auto"/>
            <w:right w:val="none" w:sz="0" w:space="0" w:color="auto"/>
          </w:divBdr>
        </w:div>
        <w:div w:id="2124300048">
          <w:marLeft w:val="0"/>
          <w:marRight w:val="0"/>
          <w:marTop w:val="0"/>
          <w:marBottom w:val="0"/>
          <w:divBdr>
            <w:top w:val="none" w:sz="0" w:space="0" w:color="auto"/>
            <w:left w:val="none" w:sz="0" w:space="0" w:color="auto"/>
            <w:bottom w:val="none" w:sz="0" w:space="0" w:color="auto"/>
            <w:right w:val="none" w:sz="0" w:space="0" w:color="auto"/>
          </w:divBdr>
        </w:div>
        <w:div w:id="1580289251">
          <w:marLeft w:val="0"/>
          <w:marRight w:val="0"/>
          <w:marTop w:val="0"/>
          <w:marBottom w:val="0"/>
          <w:divBdr>
            <w:top w:val="none" w:sz="0" w:space="0" w:color="auto"/>
            <w:left w:val="none" w:sz="0" w:space="0" w:color="auto"/>
            <w:bottom w:val="none" w:sz="0" w:space="0" w:color="auto"/>
            <w:right w:val="none" w:sz="0" w:space="0" w:color="auto"/>
          </w:divBdr>
        </w:div>
        <w:div w:id="1266772426">
          <w:marLeft w:val="0"/>
          <w:marRight w:val="0"/>
          <w:marTop w:val="0"/>
          <w:marBottom w:val="0"/>
          <w:divBdr>
            <w:top w:val="none" w:sz="0" w:space="0" w:color="auto"/>
            <w:left w:val="none" w:sz="0" w:space="0" w:color="auto"/>
            <w:bottom w:val="none" w:sz="0" w:space="0" w:color="auto"/>
            <w:right w:val="none" w:sz="0" w:space="0" w:color="auto"/>
          </w:divBdr>
        </w:div>
        <w:div w:id="229655529">
          <w:marLeft w:val="0"/>
          <w:marRight w:val="0"/>
          <w:marTop w:val="0"/>
          <w:marBottom w:val="0"/>
          <w:divBdr>
            <w:top w:val="none" w:sz="0" w:space="0" w:color="auto"/>
            <w:left w:val="none" w:sz="0" w:space="0" w:color="auto"/>
            <w:bottom w:val="none" w:sz="0" w:space="0" w:color="auto"/>
            <w:right w:val="none" w:sz="0" w:space="0" w:color="auto"/>
          </w:divBdr>
        </w:div>
        <w:div w:id="1792237558">
          <w:marLeft w:val="0"/>
          <w:marRight w:val="0"/>
          <w:marTop w:val="0"/>
          <w:marBottom w:val="0"/>
          <w:divBdr>
            <w:top w:val="none" w:sz="0" w:space="0" w:color="auto"/>
            <w:left w:val="none" w:sz="0" w:space="0" w:color="auto"/>
            <w:bottom w:val="none" w:sz="0" w:space="0" w:color="auto"/>
            <w:right w:val="none" w:sz="0" w:space="0" w:color="auto"/>
          </w:divBdr>
        </w:div>
        <w:div w:id="120417989">
          <w:marLeft w:val="0"/>
          <w:marRight w:val="0"/>
          <w:marTop w:val="0"/>
          <w:marBottom w:val="0"/>
          <w:divBdr>
            <w:top w:val="none" w:sz="0" w:space="0" w:color="auto"/>
            <w:left w:val="none" w:sz="0" w:space="0" w:color="auto"/>
            <w:bottom w:val="none" w:sz="0" w:space="0" w:color="auto"/>
            <w:right w:val="none" w:sz="0" w:space="0" w:color="auto"/>
          </w:divBdr>
        </w:div>
        <w:div w:id="315306759">
          <w:marLeft w:val="0"/>
          <w:marRight w:val="0"/>
          <w:marTop w:val="0"/>
          <w:marBottom w:val="0"/>
          <w:divBdr>
            <w:top w:val="none" w:sz="0" w:space="0" w:color="auto"/>
            <w:left w:val="none" w:sz="0" w:space="0" w:color="auto"/>
            <w:bottom w:val="none" w:sz="0" w:space="0" w:color="auto"/>
            <w:right w:val="none" w:sz="0" w:space="0" w:color="auto"/>
          </w:divBdr>
        </w:div>
        <w:div w:id="506599989">
          <w:marLeft w:val="0"/>
          <w:marRight w:val="0"/>
          <w:marTop w:val="0"/>
          <w:marBottom w:val="0"/>
          <w:divBdr>
            <w:top w:val="none" w:sz="0" w:space="0" w:color="auto"/>
            <w:left w:val="none" w:sz="0" w:space="0" w:color="auto"/>
            <w:bottom w:val="none" w:sz="0" w:space="0" w:color="auto"/>
            <w:right w:val="none" w:sz="0" w:space="0" w:color="auto"/>
          </w:divBdr>
        </w:div>
        <w:div w:id="2120106813">
          <w:marLeft w:val="0"/>
          <w:marRight w:val="0"/>
          <w:marTop w:val="0"/>
          <w:marBottom w:val="0"/>
          <w:divBdr>
            <w:top w:val="none" w:sz="0" w:space="0" w:color="auto"/>
            <w:left w:val="none" w:sz="0" w:space="0" w:color="auto"/>
            <w:bottom w:val="none" w:sz="0" w:space="0" w:color="auto"/>
            <w:right w:val="none" w:sz="0" w:space="0" w:color="auto"/>
          </w:divBdr>
        </w:div>
        <w:div w:id="501896046">
          <w:marLeft w:val="0"/>
          <w:marRight w:val="0"/>
          <w:marTop w:val="0"/>
          <w:marBottom w:val="0"/>
          <w:divBdr>
            <w:top w:val="none" w:sz="0" w:space="0" w:color="auto"/>
            <w:left w:val="none" w:sz="0" w:space="0" w:color="auto"/>
            <w:bottom w:val="none" w:sz="0" w:space="0" w:color="auto"/>
            <w:right w:val="none" w:sz="0" w:space="0" w:color="auto"/>
          </w:divBdr>
        </w:div>
        <w:div w:id="933323543">
          <w:marLeft w:val="0"/>
          <w:marRight w:val="0"/>
          <w:marTop w:val="0"/>
          <w:marBottom w:val="0"/>
          <w:divBdr>
            <w:top w:val="none" w:sz="0" w:space="0" w:color="auto"/>
            <w:left w:val="none" w:sz="0" w:space="0" w:color="auto"/>
            <w:bottom w:val="none" w:sz="0" w:space="0" w:color="auto"/>
            <w:right w:val="none" w:sz="0" w:space="0" w:color="auto"/>
          </w:divBdr>
        </w:div>
        <w:div w:id="2147236252">
          <w:marLeft w:val="0"/>
          <w:marRight w:val="0"/>
          <w:marTop w:val="0"/>
          <w:marBottom w:val="0"/>
          <w:divBdr>
            <w:top w:val="none" w:sz="0" w:space="0" w:color="auto"/>
            <w:left w:val="none" w:sz="0" w:space="0" w:color="auto"/>
            <w:bottom w:val="none" w:sz="0" w:space="0" w:color="auto"/>
            <w:right w:val="none" w:sz="0" w:space="0" w:color="auto"/>
          </w:divBdr>
        </w:div>
        <w:div w:id="604770054">
          <w:marLeft w:val="0"/>
          <w:marRight w:val="0"/>
          <w:marTop w:val="0"/>
          <w:marBottom w:val="0"/>
          <w:divBdr>
            <w:top w:val="none" w:sz="0" w:space="0" w:color="auto"/>
            <w:left w:val="none" w:sz="0" w:space="0" w:color="auto"/>
            <w:bottom w:val="none" w:sz="0" w:space="0" w:color="auto"/>
            <w:right w:val="none" w:sz="0" w:space="0" w:color="auto"/>
          </w:divBdr>
        </w:div>
        <w:div w:id="2004816558">
          <w:marLeft w:val="0"/>
          <w:marRight w:val="0"/>
          <w:marTop w:val="0"/>
          <w:marBottom w:val="0"/>
          <w:divBdr>
            <w:top w:val="none" w:sz="0" w:space="0" w:color="auto"/>
            <w:left w:val="none" w:sz="0" w:space="0" w:color="auto"/>
            <w:bottom w:val="none" w:sz="0" w:space="0" w:color="auto"/>
            <w:right w:val="none" w:sz="0" w:space="0" w:color="auto"/>
          </w:divBdr>
        </w:div>
        <w:div w:id="666598937">
          <w:marLeft w:val="0"/>
          <w:marRight w:val="0"/>
          <w:marTop w:val="0"/>
          <w:marBottom w:val="0"/>
          <w:divBdr>
            <w:top w:val="none" w:sz="0" w:space="0" w:color="auto"/>
            <w:left w:val="none" w:sz="0" w:space="0" w:color="auto"/>
            <w:bottom w:val="none" w:sz="0" w:space="0" w:color="auto"/>
            <w:right w:val="none" w:sz="0" w:space="0" w:color="auto"/>
          </w:divBdr>
        </w:div>
        <w:div w:id="1034813956">
          <w:marLeft w:val="0"/>
          <w:marRight w:val="0"/>
          <w:marTop w:val="0"/>
          <w:marBottom w:val="0"/>
          <w:divBdr>
            <w:top w:val="none" w:sz="0" w:space="0" w:color="auto"/>
            <w:left w:val="none" w:sz="0" w:space="0" w:color="auto"/>
            <w:bottom w:val="none" w:sz="0" w:space="0" w:color="auto"/>
            <w:right w:val="none" w:sz="0" w:space="0" w:color="auto"/>
          </w:divBdr>
        </w:div>
        <w:div w:id="1860973773">
          <w:marLeft w:val="0"/>
          <w:marRight w:val="0"/>
          <w:marTop w:val="0"/>
          <w:marBottom w:val="0"/>
          <w:divBdr>
            <w:top w:val="none" w:sz="0" w:space="0" w:color="auto"/>
            <w:left w:val="none" w:sz="0" w:space="0" w:color="auto"/>
            <w:bottom w:val="none" w:sz="0" w:space="0" w:color="auto"/>
            <w:right w:val="none" w:sz="0" w:space="0" w:color="auto"/>
          </w:divBdr>
        </w:div>
        <w:div w:id="710376442">
          <w:marLeft w:val="0"/>
          <w:marRight w:val="0"/>
          <w:marTop w:val="0"/>
          <w:marBottom w:val="0"/>
          <w:divBdr>
            <w:top w:val="none" w:sz="0" w:space="0" w:color="auto"/>
            <w:left w:val="none" w:sz="0" w:space="0" w:color="auto"/>
            <w:bottom w:val="none" w:sz="0" w:space="0" w:color="auto"/>
            <w:right w:val="none" w:sz="0" w:space="0" w:color="auto"/>
          </w:divBdr>
        </w:div>
        <w:div w:id="1177036039">
          <w:marLeft w:val="0"/>
          <w:marRight w:val="0"/>
          <w:marTop w:val="0"/>
          <w:marBottom w:val="0"/>
          <w:divBdr>
            <w:top w:val="none" w:sz="0" w:space="0" w:color="auto"/>
            <w:left w:val="none" w:sz="0" w:space="0" w:color="auto"/>
            <w:bottom w:val="none" w:sz="0" w:space="0" w:color="auto"/>
            <w:right w:val="none" w:sz="0" w:space="0" w:color="auto"/>
          </w:divBdr>
        </w:div>
        <w:div w:id="423379515">
          <w:marLeft w:val="0"/>
          <w:marRight w:val="0"/>
          <w:marTop w:val="0"/>
          <w:marBottom w:val="0"/>
          <w:divBdr>
            <w:top w:val="none" w:sz="0" w:space="0" w:color="auto"/>
            <w:left w:val="none" w:sz="0" w:space="0" w:color="auto"/>
            <w:bottom w:val="none" w:sz="0" w:space="0" w:color="auto"/>
            <w:right w:val="none" w:sz="0" w:space="0" w:color="auto"/>
          </w:divBdr>
        </w:div>
        <w:div w:id="1664042222">
          <w:marLeft w:val="0"/>
          <w:marRight w:val="0"/>
          <w:marTop w:val="0"/>
          <w:marBottom w:val="0"/>
          <w:divBdr>
            <w:top w:val="none" w:sz="0" w:space="0" w:color="auto"/>
            <w:left w:val="none" w:sz="0" w:space="0" w:color="auto"/>
            <w:bottom w:val="none" w:sz="0" w:space="0" w:color="auto"/>
            <w:right w:val="none" w:sz="0" w:space="0" w:color="auto"/>
          </w:divBdr>
        </w:div>
        <w:div w:id="78984992">
          <w:marLeft w:val="0"/>
          <w:marRight w:val="0"/>
          <w:marTop w:val="0"/>
          <w:marBottom w:val="0"/>
          <w:divBdr>
            <w:top w:val="none" w:sz="0" w:space="0" w:color="auto"/>
            <w:left w:val="none" w:sz="0" w:space="0" w:color="auto"/>
            <w:bottom w:val="none" w:sz="0" w:space="0" w:color="auto"/>
            <w:right w:val="none" w:sz="0" w:space="0" w:color="auto"/>
          </w:divBdr>
        </w:div>
        <w:div w:id="1742218833">
          <w:marLeft w:val="0"/>
          <w:marRight w:val="0"/>
          <w:marTop w:val="0"/>
          <w:marBottom w:val="0"/>
          <w:divBdr>
            <w:top w:val="none" w:sz="0" w:space="0" w:color="auto"/>
            <w:left w:val="none" w:sz="0" w:space="0" w:color="auto"/>
            <w:bottom w:val="none" w:sz="0" w:space="0" w:color="auto"/>
            <w:right w:val="none" w:sz="0" w:space="0" w:color="auto"/>
          </w:divBdr>
        </w:div>
        <w:div w:id="4023681">
          <w:marLeft w:val="0"/>
          <w:marRight w:val="0"/>
          <w:marTop w:val="0"/>
          <w:marBottom w:val="0"/>
          <w:divBdr>
            <w:top w:val="none" w:sz="0" w:space="0" w:color="auto"/>
            <w:left w:val="none" w:sz="0" w:space="0" w:color="auto"/>
            <w:bottom w:val="none" w:sz="0" w:space="0" w:color="auto"/>
            <w:right w:val="none" w:sz="0" w:space="0" w:color="auto"/>
          </w:divBdr>
        </w:div>
        <w:div w:id="911504556">
          <w:marLeft w:val="0"/>
          <w:marRight w:val="0"/>
          <w:marTop w:val="0"/>
          <w:marBottom w:val="0"/>
          <w:divBdr>
            <w:top w:val="none" w:sz="0" w:space="0" w:color="auto"/>
            <w:left w:val="none" w:sz="0" w:space="0" w:color="auto"/>
            <w:bottom w:val="none" w:sz="0" w:space="0" w:color="auto"/>
            <w:right w:val="none" w:sz="0" w:space="0" w:color="auto"/>
          </w:divBdr>
        </w:div>
        <w:div w:id="72509860">
          <w:marLeft w:val="0"/>
          <w:marRight w:val="0"/>
          <w:marTop w:val="0"/>
          <w:marBottom w:val="0"/>
          <w:divBdr>
            <w:top w:val="none" w:sz="0" w:space="0" w:color="auto"/>
            <w:left w:val="none" w:sz="0" w:space="0" w:color="auto"/>
            <w:bottom w:val="none" w:sz="0" w:space="0" w:color="auto"/>
            <w:right w:val="none" w:sz="0" w:space="0" w:color="auto"/>
          </w:divBdr>
        </w:div>
        <w:div w:id="1574927111">
          <w:marLeft w:val="0"/>
          <w:marRight w:val="0"/>
          <w:marTop w:val="0"/>
          <w:marBottom w:val="0"/>
          <w:divBdr>
            <w:top w:val="none" w:sz="0" w:space="0" w:color="auto"/>
            <w:left w:val="none" w:sz="0" w:space="0" w:color="auto"/>
            <w:bottom w:val="none" w:sz="0" w:space="0" w:color="auto"/>
            <w:right w:val="none" w:sz="0" w:space="0" w:color="auto"/>
          </w:divBdr>
        </w:div>
        <w:div w:id="1581525249">
          <w:marLeft w:val="0"/>
          <w:marRight w:val="0"/>
          <w:marTop w:val="0"/>
          <w:marBottom w:val="0"/>
          <w:divBdr>
            <w:top w:val="none" w:sz="0" w:space="0" w:color="auto"/>
            <w:left w:val="none" w:sz="0" w:space="0" w:color="auto"/>
            <w:bottom w:val="none" w:sz="0" w:space="0" w:color="auto"/>
            <w:right w:val="none" w:sz="0" w:space="0" w:color="auto"/>
          </w:divBdr>
        </w:div>
        <w:div w:id="739253928">
          <w:marLeft w:val="0"/>
          <w:marRight w:val="0"/>
          <w:marTop w:val="0"/>
          <w:marBottom w:val="0"/>
          <w:divBdr>
            <w:top w:val="none" w:sz="0" w:space="0" w:color="auto"/>
            <w:left w:val="none" w:sz="0" w:space="0" w:color="auto"/>
            <w:bottom w:val="none" w:sz="0" w:space="0" w:color="auto"/>
            <w:right w:val="none" w:sz="0" w:space="0" w:color="auto"/>
          </w:divBdr>
        </w:div>
        <w:div w:id="726954787">
          <w:marLeft w:val="0"/>
          <w:marRight w:val="0"/>
          <w:marTop w:val="0"/>
          <w:marBottom w:val="0"/>
          <w:divBdr>
            <w:top w:val="none" w:sz="0" w:space="0" w:color="auto"/>
            <w:left w:val="none" w:sz="0" w:space="0" w:color="auto"/>
            <w:bottom w:val="none" w:sz="0" w:space="0" w:color="auto"/>
            <w:right w:val="none" w:sz="0" w:space="0" w:color="auto"/>
          </w:divBdr>
        </w:div>
        <w:div w:id="716510231">
          <w:marLeft w:val="0"/>
          <w:marRight w:val="0"/>
          <w:marTop w:val="0"/>
          <w:marBottom w:val="0"/>
          <w:divBdr>
            <w:top w:val="none" w:sz="0" w:space="0" w:color="auto"/>
            <w:left w:val="none" w:sz="0" w:space="0" w:color="auto"/>
            <w:bottom w:val="none" w:sz="0" w:space="0" w:color="auto"/>
            <w:right w:val="none" w:sz="0" w:space="0" w:color="auto"/>
          </w:divBdr>
        </w:div>
        <w:div w:id="1386830567">
          <w:marLeft w:val="0"/>
          <w:marRight w:val="0"/>
          <w:marTop w:val="0"/>
          <w:marBottom w:val="0"/>
          <w:divBdr>
            <w:top w:val="none" w:sz="0" w:space="0" w:color="auto"/>
            <w:left w:val="none" w:sz="0" w:space="0" w:color="auto"/>
            <w:bottom w:val="none" w:sz="0" w:space="0" w:color="auto"/>
            <w:right w:val="none" w:sz="0" w:space="0" w:color="auto"/>
          </w:divBdr>
        </w:div>
        <w:div w:id="61024459">
          <w:marLeft w:val="0"/>
          <w:marRight w:val="0"/>
          <w:marTop w:val="0"/>
          <w:marBottom w:val="0"/>
          <w:divBdr>
            <w:top w:val="none" w:sz="0" w:space="0" w:color="auto"/>
            <w:left w:val="none" w:sz="0" w:space="0" w:color="auto"/>
            <w:bottom w:val="none" w:sz="0" w:space="0" w:color="auto"/>
            <w:right w:val="none" w:sz="0" w:space="0" w:color="auto"/>
          </w:divBdr>
        </w:div>
        <w:div w:id="183133311">
          <w:marLeft w:val="0"/>
          <w:marRight w:val="0"/>
          <w:marTop w:val="0"/>
          <w:marBottom w:val="0"/>
          <w:divBdr>
            <w:top w:val="none" w:sz="0" w:space="0" w:color="auto"/>
            <w:left w:val="none" w:sz="0" w:space="0" w:color="auto"/>
            <w:bottom w:val="none" w:sz="0" w:space="0" w:color="auto"/>
            <w:right w:val="none" w:sz="0" w:space="0" w:color="auto"/>
          </w:divBdr>
        </w:div>
        <w:div w:id="88812944">
          <w:marLeft w:val="0"/>
          <w:marRight w:val="0"/>
          <w:marTop w:val="0"/>
          <w:marBottom w:val="0"/>
          <w:divBdr>
            <w:top w:val="none" w:sz="0" w:space="0" w:color="auto"/>
            <w:left w:val="none" w:sz="0" w:space="0" w:color="auto"/>
            <w:bottom w:val="none" w:sz="0" w:space="0" w:color="auto"/>
            <w:right w:val="none" w:sz="0" w:space="0" w:color="auto"/>
          </w:divBdr>
        </w:div>
        <w:div w:id="2111968236">
          <w:marLeft w:val="0"/>
          <w:marRight w:val="0"/>
          <w:marTop w:val="0"/>
          <w:marBottom w:val="0"/>
          <w:divBdr>
            <w:top w:val="none" w:sz="0" w:space="0" w:color="auto"/>
            <w:left w:val="none" w:sz="0" w:space="0" w:color="auto"/>
            <w:bottom w:val="none" w:sz="0" w:space="0" w:color="auto"/>
            <w:right w:val="none" w:sz="0" w:space="0" w:color="auto"/>
          </w:divBdr>
        </w:div>
        <w:div w:id="1506699963">
          <w:marLeft w:val="0"/>
          <w:marRight w:val="0"/>
          <w:marTop w:val="0"/>
          <w:marBottom w:val="0"/>
          <w:divBdr>
            <w:top w:val="none" w:sz="0" w:space="0" w:color="auto"/>
            <w:left w:val="none" w:sz="0" w:space="0" w:color="auto"/>
            <w:bottom w:val="none" w:sz="0" w:space="0" w:color="auto"/>
            <w:right w:val="none" w:sz="0" w:space="0" w:color="auto"/>
          </w:divBdr>
        </w:div>
        <w:div w:id="657072346">
          <w:marLeft w:val="0"/>
          <w:marRight w:val="0"/>
          <w:marTop w:val="0"/>
          <w:marBottom w:val="0"/>
          <w:divBdr>
            <w:top w:val="none" w:sz="0" w:space="0" w:color="auto"/>
            <w:left w:val="none" w:sz="0" w:space="0" w:color="auto"/>
            <w:bottom w:val="none" w:sz="0" w:space="0" w:color="auto"/>
            <w:right w:val="none" w:sz="0" w:space="0" w:color="auto"/>
          </w:divBdr>
        </w:div>
        <w:div w:id="1778792024">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0"/>
          <w:divBdr>
            <w:top w:val="none" w:sz="0" w:space="0" w:color="auto"/>
            <w:left w:val="none" w:sz="0" w:space="0" w:color="auto"/>
            <w:bottom w:val="none" w:sz="0" w:space="0" w:color="auto"/>
            <w:right w:val="none" w:sz="0" w:space="0" w:color="auto"/>
          </w:divBdr>
        </w:div>
        <w:div w:id="1055199791">
          <w:marLeft w:val="0"/>
          <w:marRight w:val="0"/>
          <w:marTop w:val="0"/>
          <w:marBottom w:val="0"/>
          <w:divBdr>
            <w:top w:val="none" w:sz="0" w:space="0" w:color="auto"/>
            <w:left w:val="none" w:sz="0" w:space="0" w:color="auto"/>
            <w:bottom w:val="none" w:sz="0" w:space="0" w:color="auto"/>
            <w:right w:val="none" w:sz="0" w:space="0" w:color="auto"/>
          </w:divBdr>
        </w:div>
        <w:div w:id="846480810">
          <w:marLeft w:val="0"/>
          <w:marRight w:val="0"/>
          <w:marTop w:val="0"/>
          <w:marBottom w:val="0"/>
          <w:divBdr>
            <w:top w:val="none" w:sz="0" w:space="0" w:color="auto"/>
            <w:left w:val="none" w:sz="0" w:space="0" w:color="auto"/>
            <w:bottom w:val="none" w:sz="0" w:space="0" w:color="auto"/>
            <w:right w:val="none" w:sz="0" w:space="0" w:color="auto"/>
          </w:divBdr>
        </w:div>
        <w:div w:id="585189826">
          <w:marLeft w:val="0"/>
          <w:marRight w:val="0"/>
          <w:marTop w:val="0"/>
          <w:marBottom w:val="0"/>
          <w:divBdr>
            <w:top w:val="none" w:sz="0" w:space="0" w:color="auto"/>
            <w:left w:val="none" w:sz="0" w:space="0" w:color="auto"/>
            <w:bottom w:val="none" w:sz="0" w:space="0" w:color="auto"/>
            <w:right w:val="none" w:sz="0" w:space="0" w:color="auto"/>
          </w:divBdr>
        </w:div>
        <w:div w:id="803277869">
          <w:marLeft w:val="0"/>
          <w:marRight w:val="0"/>
          <w:marTop w:val="0"/>
          <w:marBottom w:val="0"/>
          <w:divBdr>
            <w:top w:val="none" w:sz="0" w:space="0" w:color="auto"/>
            <w:left w:val="none" w:sz="0" w:space="0" w:color="auto"/>
            <w:bottom w:val="none" w:sz="0" w:space="0" w:color="auto"/>
            <w:right w:val="none" w:sz="0" w:space="0" w:color="auto"/>
          </w:divBdr>
        </w:div>
        <w:div w:id="886574769">
          <w:marLeft w:val="0"/>
          <w:marRight w:val="0"/>
          <w:marTop w:val="0"/>
          <w:marBottom w:val="0"/>
          <w:divBdr>
            <w:top w:val="none" w:sz="0" w:space="0" w:color="auto"/>
            <w:left w:val="none" w:sz="0" w:space="0" w:color="auto"/>
            <w:bottom w:val="none" w:sz="0" w:space="0" w:color="auto"/>
            <w:right w:val="none" w:sz="0" w:space="0" w:color="auto"/>
          </w:divBdr>
        </w:div>
        <w:div w:id="360328435">
          <w:marLeft w:val="0"/>
          <w:marRight w:val="0"/>
          <w:marTop w:val="0"/>
          <w:marBottom w:val="0"/>
          <w:divBdr>
            <w:top w:val="none" w:sz="0" w:space="0" w:color="auto"/>
            <w:left w:val="none" w:sz="0" w:space="0" w:color="auto"/>
            <w:bottom w:val="none" w:sz="0" w:space="0" w:color="auto"/>
            <w:right w:val="none" w:sz="0" w:space="0" w:color="auto"/>
          </w:divBdr>
        </w:div>
        <w:div w:id="18165829">
          <w:marLeft w:val="0"/>
          <w:marRight w:val="0"/>
          <w:marTop w:val="0"/>
          <w:marBottom w:val="0"/>
          <w:divBdr>
            <w:top w:val="none" w:sz="0" w:space="0" w:color="auto"/>
            <w:left w:val="none" w:sz="0" w:space="0" w:color="auto"/>
            <w:bottom w:val="none" w:sz="0" w:space="0" w:color="auto"/>
            <w:right w:val="none" w:sz="0" w:space="0" w:color="auto"/>
          </w:divBdr>
        </w:div>
        <w:div w:id="1413895429">
          <w:marLeft w:val="0"/>
          <w:marRight w:val="0"/>
          <w:marTop w:val="0"/>
          <w:marBottom w:val="0"/>
          <w:divBdr>
            <w:top w:val="none" w:sz="0" w:space="0" w:color="auto"/>
            <w:left w:val="none" w:sz="0" w:space="0" w:color="auto"/>
            <w:bottom w:val="none" w:sz="0" w:space="0" w:color="auto"/>
            <w:right w:val="none" w:sz="0" w:space="0" w:color="auto"/>
          </w:divBdr>
        </w:div>
        <w:div w:id="950627667">
          <w:marLeft w:val="0"/>
          <w:marRight w:val="0"/>
          <w:marTop w:val="0"/>
          <w:marBottom w:val="0"/>
          <w:divBdr>
            <w:top w:val="none" w:sz="0" w:space="0" w:color="auto"/>
            <w:left w:val="none" w:sz="0" w:space="0" w:color="auto"/>
            <w:bottom w:val="none" w:sz="0" w:space="0" w:color="auto"/>
            <w:right w:val="none" w:sz="0" w:space="0" w:color="auto"/>
          </w:divBdr>
        </w:div>
        <w:div w:id="627204398">
          <w:marLeft w:val="0"/>
          <w:marRight w:val="0"/>
          <w:marTop w:val="0"/>
          <w:marBottom w:val="0"/>
          <w:divBdr>
            <w:top w:val="none" w:sz="0" w:space="0" w:color="auto"/>
            <w:left w:val="none" w:sz="0" w:space="0" w:color="auto"/>
            <w:bottom w:val="none" w:sz="0" w:space="0" w:color="auto"/>
            <w:right w:val="none" w:sz="0" w:space="0" w:color="auto"/>
          </w:divBdr>
        </w:div>
        <w:div w:id="1372609299">
          <w:marLeft w:val="0"/>
          <w:marRight w:val="0"/>
          <w:marTop w:val="0"/>
          <w:marBottom w:val="0"/>
          <w:divBdr>
            <w:top w:val="none" w:sz="0" w:space="0" w:color="auto"/>
            <w:left w:val="none" w:sz="0" w:space="0" w:color="auto"/>
            <w:bottom w:val="none" w:sz="0" w:space="0" w:color="auto"/>
            <w:right w:val="none" w:sz="0" w:space="0" w:color="auto"/>
          </w:divBdr>
        </w:div>
        <w:div w:id="97021329">
          <w:marLeft w:val="0"/>
          <w:marRight w:val="0"/>
          <w:marTop w:val="0"/>
          <w:marBottom w:val="0"/>
          <w:divBdr>
            <w:top w:val="none" w:sz="0" w:space="0" w:color="auto"/>
            <w:left w:val="none" w:sz="0" w:space="0" w:color="auto"/>
            <w:bottom w:val="none" w:sz="0" w:space="0" w:color="auto"/>
            <w:right w:val="none" w:sz="0" w:space="0" w:color="auto"/>
          </w:divBdr>
        </w:div>
        <w:div w:id="1837457437">
          <w:marLeft w:val="0"/>
          <w:marRight w:val="0"/>
          <w:marTop w:val="0"/>
          <w:marBottom w:val="0"/>
          <w:divBdr>
            <w:top w:val="none" w:sz="0" w:space="0" w:color="auto"/>
            <w:left w:val="none" w:sz="0" w:space="0" w:color="auto"/>
            <w:bottom w:val="none" w:sz="0" w:space="0" w:color="auto"/>
            <w:right w:val="none" w:sz="0" w:space="0" w:color="auto"/>
          </w:divBdr>
        </w:div>
        <w:div w:id="1590848306">
          <w:marLeft w:val="0"/>
          <w:marRight w:val="0"/>
          <w:marTop w:val="0"/>
          <w:marBottom w:val="0"/>
          <w:divBdr>
            <w:top w:val="none" w:sz="0" w:space="0" w:color="auto"/>
            <w:left w:val="none" w:sz="0" w:space="0" w:color="auto"/>
            <w:bottom w:val="none" w:sz="0" w:space="0" w:color="auto"/>
            <w:right w:val="none" w:sz="0" w:space="0" w:color="auto"/>
          </w:divBdr>
        </w:div>
        <w:div w:id="1957172019">
          <w:marLeft w:val="0"/>
          <w:marRight w:val="0"/>
          <w:marTop w:val="0"/>
          <w:marBottom w:val="0"/>
          <w:divBdr>
            <w:top w:val="none" w:sz="0" w:space="0" w:color="auto"/>
            <w:left w:val="none" w:sz="0" w:space="0" w:color="auto"/>
            <w:bottom w:val="none" w:sz="0" w:space="0" w:color="auto"/>
            <w:right w:val="none" w:sz="0" w:space="0" w:color="auto"/>
          </w:divBdr>
        </w:div>
        <w:div w:id="982390270">
          <w:marLeft w:val="0"/>
          <w:marRight w:val="0"/>
          <w:marTop w:val="0"/>
          <w:marBottom w:val="0"/>
          <w:divBdr>
            <w:top w:val="none" w:sz="0" w:space="0" w:color="auto"/>
            <w:left w:val="none" w:sz="0" w:space="0" w:color="auto"/>
            <w:bottom w:val="none" w:sz="0" w:space="0" w:color="auto"/>
            <w:right w:val="none" w:sz="0" w:space="0" w:color="auto"/>
          </w:divBdr>
          <w:divsChild>
            <w:div w:id="315771104">
              <w:marLeft w:val="0"/>
              <w:marRight w:val="0"/>
              <w:marTop w:val="0"/>
              <w:marBottom w:val="0"/>
              <w:divBdr>
                <w:top w:val="none" w:sz="0" w:space="0" w:color="auto"/>
                <w:left w:val="none" w:sz="0" w:space="0" w:color="auto"/>
                <w:bottom w:val="none" w:sz="0" w:space="0" w:color="auto"/>
                <w:right w:val="none" w:sz="0" w:space="0" w:color="auto"/>
              </w:divBdr>
            </w:div>
            <w:div w:id="1408962745">
              <w:marLeft w:val="0"/>
              <w:marRight w:val="0"/>
              <w:marTop w:val="0"/>
              <w:marBottom w:val="0"/>
              <w:divBdr>
                <w:top w:val="none" w:sz="0" w:space="0" w:color="auto"/>
                <w:left w:val="none" w:sz="0" w:space="0" w:color="auto"/>
                <w:bottom w:val="none" w:sz="0" w:space="0" w:color="auto"/>
                <w:right w:val="none" w:sz="0" w:space="0" w:color="auto"/>
              </w:divBdr>
            </w:div>
            <w:div w:id="61216014">
              <w:marLeft w:val="0"/>
              <w:marRight w:val="0"/>
              <w:marTop w:val="0"/>
              <w:marBottom w:val="0"/>
              <w:divBdr>
                <w:top w:val="none" w:sz="0" w:space="0" w:color="auto"/>
                <w:left w:val="none" w:sz="0" w:space="0" w:color="auto"/>
                <w:bottom w:val="none" w:sz="0" w:space="0" w:color="auto"/>
                <w:right w:val="none" w:sz="0" w:space="0" w:color="auto"/>
              </w:divBdr>
            </w:div>
            <w:div w:id="1331955488">
              <w:marLeft w:val="0"/>
              <w:marRight w:val="0"/>
              <w:marTop w:val="0"/>
              <w:marBottom w:val="0"/>
              <w:divBdr>
                <w:top w:val="none" w:sz="0" w:space="0" w:color="auto"/>
                <w:left w:val="none" w:sz="0" w:space="0" w:color="auto"/>
                <w:bottom w:val="none" w:sz="0" w:space="0" w:color="auto"/>
                <w:right w:val="none" w:sz="0" w:space="0" w:color="auto"/>
              </w:divBdr>
            </w:div>
            <w:div w:id="1202476940">
              <w:marLeft w:val="0"/>
              <w:marRight w:val="0"/>
              <w:marTop w:val="0"/>
              <w:marBottom w:val="0"/>
              <w:divBdr>
                <w:top w:val="none" w:sz="0" w:space="0" w:color="auto"/>
                <w:left w:val="none" w:sz="0" w:space="0" w:color="auto"/>
                <w:bottom w:val="none" w:sz="0" w:space="0" w:color="auto"/>
                <w:right w:val="none" w:sz="0" w:space="0" w:color="auto"/>
              </w:divBdr>
            </w:div>
          </w:divsChild>
        </w:div>
        <w:div w:id="881360522">
          <w:marLeft w:val="0"/>
          <w:marRight w:val="0"/>
          <w:marTop w:val="0"/>
          <w:marBottom w:val="0"/>
          <w:divBdr>
            <w:top w:val="none" w:sz="0" w:space="0" w:color="auto"/>
            <w:left w:val="none" w:sz="0" w:space="0" w:color="auto"/>
            <w:bottom w:val="none" w:sz="0" w:space="0" w:color="auto"/>
            <w:right w:val="none" w:sz="0" w:space="0" w:color="auto"/>
          </w:divBdr>
        </w:div>
        <w:div w:id="767577071">
          <w:marLeft w:val="0"/>
          <w:marRight w:val="0"/>
          <w:marTop w:val="0"/>
          <w:marBottom w:val="0"/>
          <w:divBdr>
            <w:top w:val="none" w:sz="0" w:space="0" w:color="auto"/>
            <w:left w:val="none" w:sz="0" w:space="0" w:color="auto"/>
            <w:bottom w:val="none" w:sz="0" w:space="0" w:color="auto"/>
            <w:right w:val="none" w:sz="0" w:space="0" w:color="auto"/>
          </w:divBdr>
        </w:div>
        <w:div w:id="805512924">
          <w:marLeft w:val="0"/>
          <w:marRight w:val="0"/>
          <w:marTop w:val="0"/>
          <w:marBottom w:val="0"/>
          <w:divBdr>
            <w:top w:val="none" w:sz="0" w:space="0" w:color="auto"/>
            <w:left w:val="none" w:sz="0" w:space="0" w:color="auto"/>
            <w:bottom w:val="none" w:sz="0" w:space="0" w:color="auto"/>
            <w:right w:val="none" w:sz="0" w:space="0" w:color="auto"/>
          </w:divBdr>
        </w:div>
        <w:div w:id="1287158220">
          <w:marLeft w:val="0"/>
          <w:marRight w:val="0"/>
          <w:marTop w:val="0"/>
          <w:marBottom w:val="0"/>
          <w:divBdr>
            <w:top w:val="none" w:sz="0" w:space="0" w:color="auto"/>
            <w:left w:val="none" w:sz="0" w:space="0" w:color="auto"/>
            <w:bottom w:val="none" w:sz="0" w:space="0" w:color="auto"/>
            <w:right w:val="none" w:sz="0" w:space="0" w:color="auto"/>
          </w:divBdr>
        </w:div>
        <w:div w:id="1131872308">
          <w:marLeft w:val="0"/>
          <w:marRight w:val="0"/>
          <w:marTop w:val="0"/>
          <w:marBottom w:val="0"/>
          <w:divBdr>
            <w:top w:val="none" w:sz="0" w:space="0" w:color="auto"/>
            <w:left w:val="none" w:sz="0" w:space="0" w:color="auto"/>
            <w:bottom w:val="none" w:sz="0" w:space="0" w:color="auto"/>
            <w:right w:val="none" w:sz="0" w:space="0" w:color="auto"/>
          </w:divBdr>
        </w:div>
        <w:div w:id="1125196735">
          <w:marLeft w:val="0"/>
          <w:marRight w:val="0"/>
          <w:marTop w:val="0"/>
          <w:marBottom w:val="0"/>
          <w:divBdr>
            <w:top w:val="none" w:sz="0" w:space="0" w:color="auto"/>
            <w:left w:val="none" w:sz="0" w:space="0" w:color="auto"/>
            <w:bottom w:val="none" w:sz="0" w:space="0" w:color="auto"/>
            <w:right w:val="none" w:sz="0" w:space="0" w:color="auto"/>
          </w:divBdr>
        </w:div>
        <w:div w:id="2054965293">
          <w:marLeft w:val="0"/>
          <w:marRight w:val="0"/>
          <w:marTop w:val="0"/>
          <w:marBottom w:val="0"/>
          <w:divBdr>
            <w:top w:val="none" w:sz="0" w:space="0" w:color="auto"/>
            <w:left w:val="none" w:sz="0" w:space="0" w:color="auto"/>
            <w:bottom w:val="none" w:sz="0" w:space="0" w:color="auto"/>
            <w:right w:val="none" w:sz="0" w:space="0" w:color="auto"/>
          </w:divBdr>
        </w:div>
        <w:div w:id="300043547">
          <w:marLeft w:val="0"/>
          <w:marRight w:val="0"/>
          <w:marTop w:val="0"/>
          <w:marBottom w:val="0"/>
          <w:divBdr>
            <w:top w:val="none" w:sz="0" w:space="0" w:color="auto"/>
            <w:left w:val="none" w:sz="0" w:space="0" w:color="auto"/>
            <w:bottom w:val="none" w:sz="0" w:space="0" w:color="auto"/>
            <w:right w:val="none" w:sz="0" w:space="0" w:color="auto"/>
          </w:divBdr>
        </w:div>
        <w:div w:id="637564403">
          <w:marLeft w:val="0"/>
          <w:marRight w:val="0"/>
          <w:marTop w:val="0"/>
          <w:marBottom w:val="0"/>
          <w:divBdr>
            <w:top w:val="none" w:sz="0" w:space="0" w:color="auto"/>
            <w:left w:val="none" w:sz="0" w:space="0" w:color="auto"/>
            <w:bottom w:val="none" w:sz="0" w:space="0" w:color="auto"/>
            <w:right w:val="none" w:sz="0" w:space="0" w:color="auto"/>
          </w:divBdr>
        </w:div>
        <w:div w:id="439420352">
          <w:marLeft w:val="0"/>
          <w:marRight w:val="0"/>
          <w:marTop w:val="0"/>
          <w:marBottom w:val="0"/>
          <w:divBdr>
            <w:top w:val="none" w:sz="0" w:space="0" w:color="auto"/>
            <w:left w:val="none" w:sz="0" w:space="0" w:color="auto"/>
            <w:bottom w:val="none" w:sz="0" w:space="0" w:color="auto"/>
            <w:right w:val="none" w:sz="0" w:space="0" w:color="auto"/>
          </w:divBdr>
        </w:div>
        <w:div w:id="801273129">
          <w:marLeft w:val="0"/>
          <w:marRight w:val="0"/>
          <w:marTop w:val="0"/>
          <w:marBottom w:val="0"/>
          <w:divBdr>
            <w:top w:val="none" w:sz="0" w:space="0" w:color="auto"/>
            <w:left w:val="none" w:sz="0" w:space="0" w:color="auto"/>
            <w:bottom w:val="none" w:sz="0" w:space="0" w:color="auto"/>
            <w:right w:val="none" w:sz="0" w:space="0" w:color="auto"/>
          </w:divBdr>
        </w:div>
        <w:div w:id="1453403243">
          <w:marLeft w:val="0"/>
          <w:marRight w:val="0"/>
          <w:marTop w:val="0"/>
          <w:marBottom w:val="0"/>
          <w:divBdr>
            <w:top w:val="none" w:sz="0" w:space="0" w:color="auto"/>
            <w:left w:val="none" w:sz="0" w:space="0" w:color="auto"/>
            <w:bottom w:val="none" w:sz="0" w:space="0" w:color="auto"/>
            <w:right w:val="none" w:sz="0" w:space="0" w:color="auto"/>
          </w:divBdr>
        </w:div>
        <w:div w:id="341707279">
          <w:marLeft w:val="0"/>
          <w:marRight w:val="0"/>
          <w:marTop w:val="0"/>
          <w:marBottom w:val="0"/>
          <w:divBdr>
            <w:top w:val="none" w:sz="0" w:space="0" w:color="auto"/>
            <w:left w:val="none" w:sz="0" w:space="0" w:color="auto"/>
            <w:bottom w:val="none" w:sz="0" w:space="0" w:color="auto"/>
            <w:right w:val="none" w:sz="0" w:space="0" w:color="auto"/>
          </w:divBdr>
        </w:div>
        <w:div w:id="1634095542">
          <w:marLeft w:val="0"/>
          <w:marRight w:val="0"/>
          <w:marTop w:val="0"/>
          <w:marBottom w:val="0"/>
          <w:divBdr>
            <w:top w:val="none" w:sz="0" w:space="0" w:color="auto"/>
            <w:left w:val="none" w:sz="0" w:space="0" w:color="auto"/>
            <w:bottom w:val="none" w:sz="0" w:space="0" w:color="auto"/>
            <w:right w:val="none" w:sz="0" w:space="0" w:color="auto"/>
          </w:divBdr>
        </w:div>
        <w:div w:id="1476491057">
          <w:marLeft w:val="0"/>
          <w:marRight w:val="0"/>
          <w:marTop w:val="0"/>
          <w:marBottom w:val="0"/>
          <w:divBdr>
            <w:top w:val="none" w:sz="0" w:space="0" w:color="auto"/>
            <w:left w:val="none" w:sz="0" w:space="0" w:color="auto"/>
            <w:bottom w:val="none" w:sz="0" w:space="0" w:color="auto"/>
            <w:right w:val="none" w:sz="0" w:space="0" w:color="auto"/>
          </w:divBdr>
        </w:div>
        <w:div w:id="1028067388">
          <w:marLeft w:val="0"/>
          <w:marRight w:val="0"/>
          <w:marTop w:val="0"/>
          <w:marBottom w:val="0"/>
          <w:divBdr>
            <w:top w:val="none" w:sz="0" w:space="0" w:color="auto"/>
            <w:left w:val="none" w:sz="0" w:space="0" w:color="auto"/>
            <w:bottom w:val="none" w:sz="0" w:space="0" w:color="auto"/>
            <w:right w:val="none" w:sz="0" w:space="0" w:color="auto"/>
          </w:divBdr>
        </w:div>
        <w:div w:id="1253969919">
          <w:marLeft w:val="0"/>
          <w:marRight w:val="0"/>
          <w:marTop w:val="0"/>
          <w:marBottom w:val="0"/>
          <w:divBdr>
            <w:top w:val="none" w:sz="0" w:space="0" w:color="auto"/>
            <w:left w:val="none" w:sz="0" w:space="0" w:color="auto"/>
            <w:bottom w:val="none" w:sz="0" w:space="0" w:color="auto"/>
            <w:right w:val="none" w:sz="0" w:space="0" w:color="auto"/>
          </w:divBdr>
        </w:div>
        <w:div w:id="1034892833">
          <w:marLeft w:val="0"/>
          <w:marRight w:val="0"/>
          <w:marTop w:val="0"/>
          <w:marBottom w:val="0"/>
          <w:divBdr>
            <w:top w:val="none" w:sz="0" w:space="0" w:color="auto"/>
            <w:left w:val="none" w:sz="0" w:space="0" w:color="auto"/>
            <w:bottom w:val="none" w:sz="0" w:space="0" w:color="auto"/>
            <w:right w:val="none" w:sz="0" w:space="0" w:color="auto"/>
          </w:divBdr>
        </w:div>
        <w:div w:id="500240454">
          <w:marLeft w:val="0"/>
          <w:marRight w:val="0"/>
          <w:marTop w:val="0"/>
          <w:marBottom w:val="0"/>
          <w:divBdr>
            <w:top w:val="none" w:sz="0" w:space="0" w:color="auto"/>
            <w:left w:val="none" w:sz="0" w:space="0" w:color="auto"/>
            <w:bottom w:val="none" w:sz="0" w:space="0" w:color="auto"/>
            <w:right w:val="none" w:sz="0" w:space="0" w:color="auto"/>
          </w:divBdr>
        </w:div>
        <w:div w:id="1462571218">
          <w:marLeft w:val="0"/>
          <w:marRight w:val="0"/>
          <w:marTop w:val="0"/>
          <w:marBottom w:val="0"/>
          <w:divBdr>
            <w:top w:val="none" w:sz="0" w:space="0" w:color="auto"/>
            <w:left w:val="none" w:sz="0" w:space="0" w:color="auto"/>
            <w:bottom w:val="none" w:sz="0" w:space="0" w:color="auto"/>
            <w:right w:val="none" w:sz="0" w:space="0" w:color="auto"/>
          </w:divBdr>
        </w:div>
        <w:div w:id="1581940280">
          <w:marLeft w:val="0"/>
          <w:marRight w:val="0"/>
          <w:marTop w:val="0"/>
          <w:marBottom w:val="0"/>
          <w:divBdr>
            <w:top w:val="none" w:sz="0" w:space="0" w:color="auto"/>
            <w:left w:val="none" w:sz="0" w:space="0" w:color="auto"/>
            <w:bottom w:val="none" w:sz="0" w:space="0" w:color="auto"/>
            <w:right w:val="none" w:sz="0" w:space="0" w:color="auto"/>
          </w:divBdr>
        </w:div>
        <w:div w:id="1632246322">
          <w:marLeft w:val="0"/>
          <w:marRight w:val="0"/>
          <w:marTop w:val="0"/>
          <w:marBottom w:val="0"/>
          <w:divBdr>
            <w:top w:val="none" w:sz="0" w:space="0" w:color="auto"/>
            <w:left w:val="none" w:sz="0" w:space="0" w:color="auto"/>
            <w:bottom w:val="none" w:sz="0" w:space="0" w:color="auto"/>
            <w:right w:val="none" w:sz="0" w:space="0" w:color="auto"/>
          </w:divBdr>
        </w:div>
        <w:div w:id="1826510927">
          <w:marLeft w:val="0"/>
          <w:marRight w:val="0"/>
          <w:marTop w:val="0"/>
          <w:marBottom w:val="0"/>
          <w:divBdr>
            <w:top w:val="none" w:sz="0" w:space="0" w:color="auto"/>
            <w:left w:val="none" w:sz="0" w:space="0" w:color="auto"/>
            <w:bottom w:val="none" w:sz="0" w:space="0" w:color="auto"/>
            <w:right w:val="none" w:sz="0" w:space="0" w:color="auto"/>
          </w:divBdr>
        </w:div>
        <w:div w:id="1625232597">
          <w:marLeft w:val="0"/>
          <w:marRight w:val="0"/>
          <w:marTop w:val="0"/>
          <w:marBottom w:val="0"/>
          <w:divBdr>
            <w:top w:val="none" w:sz="0" w:space="0" w:color="auto"/>
            <w:left w:val="none" w:sz="0" w:space="0" w:color="auto"/>
            <w:bottom w:val="none" w:sz="0" w:space="0" w:color="auto"/>
            <w:right w:val="none" w:sz="0" w:space="0" w:color="auto"/>
          </w:divBdr>
        </w:div>
        <w:div w:id="1213928869">
          <w:marLeft w:val="0"/>
          <w:marRight w:val="0"/>
          <w:marTop w:val="0"/>
          <w:marBottom w:val="0"/>
          <w:divBdr>
            <w:top w:val="none" w:sz="0" w:space="0" w:color="auto"/>
            <w:left w:val="none" w:sz="0" w:space="0" w:color="auto"/>
            <w:bottom w:val="none" w:sz="0" w:space="0" w:color="auto"/>
            <w:right w:val="none" w:sz="0" w:space="0" w:color="auto"/>
          </w:divBdr>
        </w:div>
        <w:div w:id="1965192010">
          <w:marLeft w:val="0"/>
          <w:marRight w:val="0"/>
          <w:marTop w:val="0"/>
          <w:marBottom w:val="0"/>
          <w:divBdr>
            <w:top w:val="none" w:sz="0" w:space="0" w:color="auto"/>
            <w:left w:val="none" w:sz="0" w:space="0" w:color="auto"/>
            <w:bottom w:val="none" w:sz="0" w:space="0" w:color="auto"/>
            <w:right w:val="none" w:sz="0" w:space="0" w:color="auto"/>
          </w:divBdr>
        </w:div>
        <w:div w:id="43917147">
          <w:marLeft w:val="0"/>
          <w:marRight w:val="0"/>
          <w:marTop w:val="0"/>
          <w:marBottom w:val="0"/>
          <w:divBdr>
            <w:top w:val="none" w:sz="0" w:space="0" w:color="auto"/>
            <w:left w:val="none" w:sz="0" w:space="0" w:color="auto"/>
            <w:bottom w:val="none" w:sz="0" w:space="0" w:color="auto"/>
            <w:right w:val="none" w:sz="0" w:space="0" w:color="auto"/>
          </w:divBdr>
        </w:div>
        <w:div w:id="63837628">
          <w:marLeft w:val="0"/>
          <w:marRight w:val="0"/>
          <w:marTop w:val="0"/>
          <w:marBottom w:val="0"/>
          <w:divBdr>
            <w:top w:val="none" w:sz="0" w:space="0" w:color="auto"/>
            <w:left w:val="none" w:sz="0" w:space="0" w:color="auto"/>
            <w:bottom w:val="none" w:sz="0" w:space="0" w:color="auto"/>
            <w:right w:val="none" w:sz="0" w:space="0" w:color="auto"/>
          </w:divBdr>
        </w:div>
        <w:div w:id="1218324549">
          <w:marLeft w:val="0"/>
          <w:marRight w:val="0"/>
          <w:marTop w:val="0"/>
          <w:marBottom w:val="0"/>
          <w:divBdr>
            <w:top w:val="none" w:sz="0" w:space="0" w:color="auto"/>
            <w:left w:val="none" w:sz="0" w:space="0" w:color="auto"/>
            <w:bottom w:val="none" w:sz="0" w:space="0" w:color="auto"/>
            <w:right w:val="none" w:sz="0" w:space="0" w:color="auto"/>
          </w:divBdr>
        </w:div>
        <w:div w:id="1959529179">
          <w:marLeft w:val="0"/>
          <w:marRight w:val="0"/>
          <w:marTop w:val="0"/>
          <w:marBottom w:val="0"/>
          <w:divBdr>
            <w:top w:val="none" w:sz="0" w:space="0" w:color="auto"/>
            <w:left w:val="none" w:sz="0" w:space="0" w:color="auto"/>
            <w:bottom w:val="none" w:sz="0" w:space="0" w:color="auto"/>
            <w:right w:val="none" w:sz="0" w:space="0" w:color="auto"/>
          </w:divBdr>
        </w:div>
        <w:div w:id="291905765">
          <w:marLeft w:val="0"/>
          <w:marRight w:val="0"/>
          <w:marTop w:val="0"/>
          <w:marBottom w:val="0"/>
          <w:divBdr>
            <w:top w:val="none" w:sz="0" w:space="0" w:color="auto"/>
            <w:left w:val="none" w:sz="0" w:space="0" w:color="auto"/>
            <w:bottom w:val="none" w:sz="0" w:space="0" w:color="auto"/>
            <w:right w:val="none" w:sz="0" w:space="0" w:color="auto"/>
          </w:divBdr>
        </w:div>
        <w:div w:id="2057970299">
          <w:marLeft w:val="0"/>
          <w:marRight w:val="0"/>
          <w:marTop w:val="0"/>
          <w:marBottom w:val="0"/>
          <w:divBdr>
            <w:top w:val="none" w:sz="0" w:space="0" w:color="auto"/>
            <w:left w:val="none" w:sz="0" w:space="0" w:color="auto"/>
            <w:bottom w:val="none" w:sz="0" w:space="0" w:color="auto"/>
            <w:right w:val="none" w:sz="0" w:space="0" w:color="auto"/>
          </w:divBdr>
        </w:div>
        <w:div w:id="1452554172">
          <w:marLeft w:val="0"/>
          <w:marRight w:val="0"/>
          <w:marTop w:val="0"/>
          <w:marBottom w:val="0"/>
          <w:divBdr>
            <w:top w:val="none" w:sz="0" w:space="0" w:color="auto"/>
            <w:left w:val="none" w:sz="0" w:space="0" w:color="auto"/>
            <w:bottom w:val="none" w:sz="0" w:space="0" w:color="auto"/>
            <w:right w:val="none" w:sz="0" w:space="0" w:color="auto"/>
          </w:divBdr>
        </w:div>
        <w:div w:id="1154447907">
          <w:marLeft w:val="0"/>
          <w:marRight w:val="0"/>
          <w:marTop w:val="0"/>
          <w:marBottom w:val="0"/>
          <w:divBdr>
            <w:top w:val="none" w:sz="0" w:space="0" w:color="auto"/>
            <w:left w:val="none" w:sz="0" w:space="0" w:color="auto"/>
            <w:bottom w:val="none" w:sz="0" w:space="0" w:color="auto"/>
            <w:right w:val="none" w:sz="0" w:space="0" w:color="auto"/>
          </w:divBdr>
        </w:div>
        <w:div w:id="1237008707">
          <w:marLeft w:val="0"/>
          <w:marRight w:val="0"/>
          <w:marTop w:val="0"/>
          <w:marBottom w:val="0"/>
          <w:divBdr>
            <w:top w:val="none" w:sz="0" w:space="0" w:color="auto"/>
            <w:left w:val="none" w:sz="0" w:space="0" w:color="auto"/>
            <w:bottom w:val="none" w:sz="0" w:space="0" w:color="auto"/>
            <w:right w:val="none" w:sz="0" w:space="0" w:color="auto"/>
          </w:divBdr>
        </w:div>
        <w:div w:id="1291323379">
          <w:marLeft w:val="0"/>
          <w:marRight w:val="0"/>
          <w:marTop w:val="0"/>
          <w:marBottom w:val="0"/>
          <w:divBdr>
            <w:top w:val="none" w:sz="0" w:space="0" w:color="auto"/>
            <w:left w:val="none" w:sz="0" w:space="0" w:color="auto"/>
            <w:bottom w:val="none" w:sz="0" w:space="0" w:color="auto"/>
            <w:right w:val="none" w:sz="0" w:space="0" w:color="auto"/>
          </w:divBdr>
        </w:div>
      </w:divsChild>
    </w:div>
    <w:div w:id="1854765403">
      <w:bodyDiv w:val="1"/>
      <w:marLeft w:val="0"/>
      <w:marRight w:val="0"/>
      <w:marTop w:val="0"/>
      <w:marBottom w:val="0"/>
      <w:divBdr>
        <w:top w:val="none" w:sz="0" w:space="0" w:color="auto"/>
        <w:left w:val="none" w:sz="0" w:space="0" w:color="auto"/>
        <w:bottom w:val="none" w:sz="0" w:space="0" w:color="auto"/>
        <w:right w:val="none" w:sz="0" w:space="0" w:color="auto"/>
      </w:divBdr>
    </w:div>
    <w:div w:id="19301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111c02abb8eb43c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6CEB0A86-86D8-4389-9B25-7A79FDE9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0F66A-B364-4B38-9577-30AFDFC9B929}">
  <ds:schemaRefs>
    <ds:schemaRef ds:uri="http://schemas.microsoft.com/sharepoint/v3/contenttype/forms"/>
  </ds:schemaRefs>
</ds:datastoreItem>
</file>

<file path=customXml/itemProps3.xml><?xml version="1.0" encoding="utf-8"?>
<ds:datastoreItem xmlns:ds="http://schemas.openxmlformats.org/officeDocument/2006/customXml" ds:itemID="{CE6A2968-DAAA-4292-AFD3-5C968995C53D}">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3706</Words>
  <Characters>20388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 Largo</dc:creator>
  <cp:lastModifiedBy>Hermides Alonso Gaviria Ocampo</cp:lastModifiedBy>
  <cp:revision>21</cp:revision>
  <dcterms:created xsi:type="dcterms:W3CDTF">2021-07-08T02:13:00Z</dcterms:created>
  <dcterms:modified xsi:type="dcterms:W3CDTF">2021-08-13T14:57:00Z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