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982" w:rsidRPr="00D41982" w:rsidRDefault="00D41982" w:rsidP="00D4198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D41982">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41982" w:rsidRDefault="00D41982" w:rsidP="00D41982">
      <w:pPr>
        <w:jc w:val="both"/>
        <w:rPr>
          <w:rFonts w:ascii="Arial" w:hAnsi="Arial" w:cs="Arial"/>
          <w:lang w:val="es-419"/>
        </w:rPr>
      </w:pPr>
    </w:p>
    <w:p w:rsidR="00D41982" w:rsidRPr="00D41982" w:rsidRDefault="00D41982" w:rsidP="00D41982">
      <w:pPr>
        <w:jc w:val="both"/>
        <w:rPr>
          <w:rFonts w:ascii="Arial" w:hAnsi="Arial" w:cs="Arial"/>
          <w:lang w:val="es-419"/>
        </w:rPr>
      </w:pPr>
      <w:r w:rsidRPr="00D41982">
        <w:rPr>
          <w:rFonts w:ascii="Arial" w:hAnsi="Arial" w:cs="Arial"/>
          <w:lang w:val="es-419"/>
        </w:rPr>
        <w:t>Providencia:</w:t>
      </w:r>
      <w:r>
        <w:rPr>
          <w:rFonts w:ascii="Arial" w:hAnsi="Arial" w:cs="Arial"/>
          <w:lang w:val="es-419"/>
        </w:rPr>
        <w:tab/>
      </w:r>
      <w:r w:rsidRPr="00D41982">
        <w:rPr>
          <w:rFonts w:ascii="Arial" w:hAnsi="Arial" w:cs="Arial"/>
          <w:lang w:val="es-419"/>
        </w:rPr>
        <w:tab/>
        <w:t>Sentencia de 9 de julio de 2021</w:t>
      </w:r>
    </w:p>
    <w:p w:rsidR="00D41982" w:rsidRPr="00D41982" w:rsidRDefault="00D41982" w:rsidP="00D41982">
      <w:pPr>
        <w:jc w:val="both"/>
        <w:rPr>
          <w:rFonts w:ascii="Arial" w:hAnsi="Arial" w:cs="Arial"/>
          <w:lang w:val="es-419"/>
        </w:rPr>
      </w:pPr>
      <w:r w:rsidRPr="00D41982">
        <w:rPr>
          <w:rFonts w:ascii="Arial" w:hAnsi="Arial" w:cs="Arial"/>
          <w:lang w:val="es-419"/>
        </w:rPr>
        <w:t>Radicación Nro.:</w:t>
      </w:r>
      <w:r w:rsidRPr="00D41982">
        <w:rPr>
          <w:rFonts w:ascii="Arial" w:hAnsi="Arial" w:cs="Arial"/>
          <w:lang w:val="es-419"/>
        </w:rPr>
        <w:tab/>
        <w:t>66001</w:t>
      </w:r>
      <w:r w:rsidR="00346632">
        <w:rPr>
          <w:rFonts w:ascii="Arial" w:hAnsi="Arial" w:cs="Arial"/>
          <w:lang w:val="es-419"/>
        </w:rPr>
        <w:t>-</w:t>
      </w:r>
      <w:r w:rsidRPr="00D41982">
        <w:rPr>
          <w:rFonts w:ascii="Arial" w:hAnsi="Arial" w:cs="Arial"/>
          <w:lang w:val="es-419"/>
        </w:rPr>
        <w:t>31</w:t>
      </w:r>
      <w:r w:rsidR="00346632">
        <w:rPr>
          <w:rFonts w:ascii="Arial" w:hAnsi="Arial" w:cs="Arial"/>
          <w:lang w:val="es-419"/>
        </w:rPr>
        <w:t>-</w:t>
      </w:r>
      <w:r w:rsidRPr="00D41982">
        <w:rPr>
          <w:rFonts w:ascii="Arial" w:hAnsi="Arial" w:cs="Arial"/>
          <w:lang w:val="es-419"/>
        </w:rPr>
        <w:t>05</w:t>
      </w:r>
      <w:r w:rsidR="00346632">
        <w:rPr>
          <w:rFonts w:ascii="Arial" w:hAnsi="Arial" w:cs="Arial"/>
          <w:lang w:val="es-419"/>
        </w:rPr>
        <w:t>-</w:t>
      </w:r>
      <w:r w:rsidRPr="00D41982">
        <w:rPr>
          <w:rFonts w:ascii="Arial" w:hAnsi="Arial" w:cs="Arial"/>
          <w:lang w:val="es-419"/>
        </w:rPr>
        <w:t>003</w:t>
      </w:r>
      <w:r w:rsidR="00346632">
        <w:rPr>
          <w:rFonts w:ascii="Arial" w:hAnsi="Arial" w:cs="Arial"/>
          <w:lang w:val="es-419"/>
        </w:rPr>
        <w:t>-</w:t>
      </w:r>
      <w:r w:rsidRPr="00D41982">
        <w:rPr>
          <w:rFonts w:ascii="Arial" w:hAnsi="Arial" w:cs="Arial"/>
          <w:lang w:val="es-419"/>
        </w:rPr>
        <w:t>2021</w:t>
      </w:r>
      <w:r w:rsidR="00346632">
        <w:rPr>
          <w:rFonts w:ascii="Arial" w:hAnsi="Arial" w:cs="Arial"/>
          <w:lang w:val="es-419"/>
        </w:rPr>
        <w:t>-</w:t>
      </w:r>
      <w:r w:rsidRPr="00D41982">
        <w:rPr>
          <w:rFonts w:ascii="Arial" w:hAnsi="Arial" w:cs="Arial"/>
          <w:lang w:val="es-419"/>
        </w:rPr>
        <w:t>00154</w:t>
      </w:r>
      <w:r w:rsidR="00346632">
        <w:rPr>
          <w:rFonts w:ascii="Arial" w:hAnsi="Arial" w:cs="Arial"/>
          <w:lang w:val="es-419"/>
        </w:rPr>
        <w:t>-</w:t>
      </w:r>
      <w:bookmarkStart w:id="1" w:name="_GoBack"/>
      <w:bookmarkEnd w:id="1"/>
      <w:r w:rsidRPr="00D41982">
        <w:rPr>
          <w:rFonts w:ascii="Arial" w:hAnsi="Arial" w:cs="Arial"/>
          <w:lang w:val="es-419"/>
        </w:rPr>
        <w:t>01</w:t>
      </w:r>
    </w:p>
    <w:p w:rsidR="00D41982" w:rsidRPr="00D41982" w:rsidRDefault="00D41982" w:rsidP="00D41982">
      <w:pPr>
        <w:jc w:val="both"/>
        <w:rPr>
          <w:rFonts w:ascii="Arial" w:hAnsi="Arial" w:cs="Arial"/>
          <w:lang w:val="es-419"/>
        </w:rPr>
      </w:pPr>
      <w:r w:rsidRPr="00D41982">
        <w:rPr>
          <w:rFonts w:ascii="Arial" w:hAnsi="Arial" w:cs="Arial"/>
          <w:lang w:val="es-419"/>
        </w:rPr>
        <w:t>Accionante:</w:t>
      </w:r>
      <w:r w:rsidRPr="00D41982">
        <w:rPr>
          <w:rFonts w:ascii="Arial" w:hAnsi="Arial" w:cs="Arial"/>
          <w:lang w:val="es-419"/>
        </w:rPr>
        <w:tab/>
      </w:r>
      <w:r>
        <w:rPr>
          <w:rFonts w:ascii="Arial" w:hAnsi="Arial" w:cs="Arial"/>
          <w:lang w:val="es-419"/>
        </w:rPr>
        <w:tab/>
      </w:r>
      <w:proofErr w:type="spellStart"/>
      <w:r w:rsidRPr="00D41982">
        <w:rPr>
          <w:rFonts w:ascii="Arial" w:hAnsi="Arial" w:cs="Arial"/>
          <w:lang w:val="es-419"/>
        </w:rPr>
        <w:t>Jhon</w:t>
      </w:r>
      <w:proofErr w:type="spellEnd"/>
      <w:r w:rsidRPr="00D41982">
        <w:rPr>
          <w:rFonts w:ascii="Arial" w:hAnsi="Arial" w:cs="Arial"/>
          <w:lang w:val="es-419"/>
        </w:rPr>
        <w:t xml:space="preserve"> Jairo Castaño Agudelo</w:t>
      </w:r>
    </w:p>
    <w:p w:rsidR="00D41982" w:rsidRPr="00D41982" w:rsidRDefault="00D41982" w:rsidP="00D41982">
      <w:pPr>
        <w:jc w:val="both"/>
        <w:rPr>
          <w:rFonts w:ascii="Arial" w:hAnsi="Arial" w:cs="Arial"/>
          <w:lang w:val="es-419"/>
        </w:rPr>
      </w:pPr>
      <w:r w:rsidRPr="00D41982">
        <w:rPr>
          <w:rFonts w:ascii="Arial" w:hAnsi="Arial" w:cs="Arial"/>
          <w:lang w:val="es-419"/>
        </w:rPr>
        <w:t>Accionados:</w:t>
      </w:r>
      <w:r>
        <w:rPr>
          <w:rFonts w:ascii="Arial" w:hAnsi="Arial" w:cs="Arial"/>
          <w:lang w:val="es-419"/>
        </w:rPr>
        <w:tab/>
      </w:r>
      <w:r w:rsidRPr="00D41982">
        <w:rPr>
          <w:rFonts w:ascii="Arial" w:hAnsi="Arial" w:cs="Arial"/>
          <w:lang w:val="es-419"/>
        </w:rPr>
        <w:tab/>
        <w:t>Colpensiones, Juntas Regional y Nacional de Calificación de Invalidez</w:t>
      </w:r>
    </w:p>
    <w:p w:rsidR="00D41982" w:rsidRPr="00D41982" w:rsidRDefault="00D41982" w:rsidP="00D41982">
      <w:pPr>
        <w:jc w:val="both"/>
        <w:rPr>
          <w:rFonts w:ascii="Arial" w:hAnsi="Arial" w:cs="Arial"/>
          <w:lang w:val="es-419"/>
        </w:rPr>
      </w:pPr>
      <w:r w:rsidRPr="00D41982">
        <w:rPr>
          <w:rFonts w:ascii="Arial" w:hAnsi="Arial" w:cs="Arial"/>
          <w:lang w:val="es-419"/>
        </w:rPr>
        <w:t>Proceso:</w:t>
      </w:r>
      <w:r>
        <w:rPr>
          <w:rFonts w:ascii="Arial" w:hAnsi="Arial" w:cs="Arial"/>
          <w:lang w:val="es-419"/>
        </w:rPr>
        <w:tab/>
      </w:r>
      <w:r w:rsidRPr="00D41982">
        <w:rPr>
          <w:rFonts w:ascii="Arial" w:hAnsi="Arial" w:cs="Arial"/>
          <w:lang w:val="es-419"/>
        </w:rPr>
        <w:tab/>
        <w:t xml:space="preserve">Acción de Tutela </w:t>
      </w:r>
    </w:p>
    <w:p w:rsidR="00D41982" w:rsidRPr="00D41982" w:rsidRDefault="00D41982" w:rsidP="00D41982">
      <w:pPr>
        <w:jc w:val="both"/>
        <w:rPr>
          <w:rFonts w:ascii="Arial" w:hAnsi="Arial" w:cs="Arial"/>
          <w:lang w:val="es-419"/>
        </w:rPr>
      </w:pPr>
      <w:r w:rsidRPr="00D41982">
        <w:rPr>
          <w:rFonts w:ascii="Arial" w:hAnsi="Arial" w:cs="Arial"/>
          <w:lang w:val="es-419"/>
        </w:rPr>
        <w:t>Juzgado de Origen:</w:t>
      </w:r>
      <w:r>
        <w:rPr>
          <w:rFonts w:ascii="Arial" w:hAnsi="Arial" w:cs="Arial"/>
          <w:lang w:val="es-419"/>
        </w:rPr>
        <w:tab/>
      </w:r>
      <w:r w:rsidRPr="00D41982">
        <w:rPr>
          <w:rFonts w:ascii="Arial" w:hAnsi="Arial" w:cs="Arial"/>
          <w:lang w:val="es-419"/>
        </w:rPr>
        <w:t>Juzgado Tercero Laboral del Circuito de Pereira</w:t>
      </w:r>
    </w:p>
    <w:p w:rsidR="00D41982" w:rsidRDefault="00D41982" w:rsidP="00D41982">
      <w:pPr>
        <w:jc w:val="both"/>
        <w:rPr>
          <w:rFonts w:ascii="Arial" w:hAnsi="Arial" w:cs="Arial"/>
          <w:lang w:val="es-419"/>
        </w:rPr>
      </w:pPr>
      <w:r w:rsidRPr="00D41982">
        <w:rPr>
          <w:rFonts w:ascii="Arial" w:hAnsi="Arial" w:cs="Arial"/>
          <w:lang w:val="es-419"/>
        </w:rPr>
        <w:t>Magistrado Ponente:</w:t>
      </w:r>
      <w:r w:rsidRPr="00D41982">
        <w:rPr>
          <w:rFonts w:ascii="Arial" w:hAnsi="Arial" w:cs="Arial"/>
          <w:lang w:val="es-419"/>
        </w:rPr>
        <w:tab/>
        <w:t>Julio César Salazar Muñoz</w:t>
      </w:r>
    </w:p>
    <w:p w:rsidR="00D41982" w:rsidRPr="00D41982" w:rsidRDefault="00D41982" w:rsidP="00D41982">
      <w:pPr>
        <w:jc w:val="both"/>
        <w:rPr>
          <w:rFonts w:ascii="Arial" w:hAnsi="Arial" w:cs="Arial"/>
          <w:lang w:val="es-419"/>
        </w:rPr>
      </w:pPr>
    </w:p>
    <w:p w:rsidR="00D41982" w:rsidRPr="00D41982" w:rsidRDefault="00D41982" w:rsidP="00D41982">
      <w:pPr>
        <w:jc w:val="both"/>
        <w:rPr>
          <w:rFonts w:ascii="Arial" w:hAnsi="Arial" w:cs="Arial"/>
          <w:b/>
          <w:bCs/>
          <w:iCs/>
          <w:lang w:val="es-419" w:eastAsia="fr-FR"/>
        </w:rPr>
      </w:pPr>
      <w:r w:rsidRPr="00D41982">
        <w:rPr>
          <w:rFonts w:ascii="Arial" w:hAnsi="Arial" w:cs="Arial"/>
          <w:b/>
          <w:bCs/>
          <w:iCs/>
          <w:u w:val="single"/>
          <w:lang w:val="es-419" w:eastAsia="fr-FR"/>
        </w:rPr>
        <w:t>TEMAS:</w:t>
      </w:r>
      <w:r w:rsidRPr="00D41982">
        <w:rPr>
          <w:rFonts w:ascii="Arial" w:hAnsi="Arial" w:cs="Arial"/>
          <w:b/>
          <w:bCs/>
          <w:iCs/>
          <w:lang w:val="es-419" w:eastAsia="fr-FR"/>
        </w:rPr>
        <w:tab/>
      </w:r>
      <w:r w:rsidR="00F37F77">
        <w:rPr>
          <w:rFonts w:ascii="Arial" w:hAnsi="Arial" w:cs="Arial"/>
          <w:b/>
          <w:bCs/>
          <w:iCs/>
          <w:lang w:val="es-419" w:eastAsia="fr-FR"/>
        </w:rPr>
        <w:t xml:space="preserve">SEGURIDAD SOCIAL / CALIFICACIÓN PÉRDIDA DE CAPACIDAD LABORAL / TRÁMITE / </w:t>
      </w:r>
      <w:r w:rsidR="00C16906">
        <w:rPr>
          <w:rFonts w:ascii="Arial" w:hAnsi="Arial" w:cs="Arial"/>
          <w:b/>
          <w:bCs/>
          <w:iCs/>
          <w:lang w:val="es-419" w:eastAsia="fr-FR"/>
        </w:rPr>
        <w:t xml:space="preserve">IMPUGNACIÓN DEL DICTAMEN / COLPENSIONES NO PUEDE EXIGIR QUE SE HAGA </w:t>
      </w:r>
      <w:r w:rsidR="00275DD7">
        <w:rPr>
          <w:rFonts w:ascii="Arial" w:hAnsi="Arial" w:cs="Arial"/>
          <w:b/>
          <w:bCs/>
          <w:iCs/>
          <w:lang w:val="es-419" w:eastAsia="fr-FR"/>
        </w:rPr>
        <w:t>DE MANERA ESCRITA Y PRESENCIAL / SALVO ACTO ADMINISTRATIVO QUE LO JUSTIFIQUE Y EXPLIQUE.</w:t>
      </w:r>
    </w:p>
    <w:p w:rsidR="00D41982" w:rsidRPr="00D41982" w:rsidRDefault="00D41982" w:rsidP="00D41982">
      <w:pPr>
        <w:jc w:val="both"/>
        <w:rPr>
          <w:rFonts w:ascii="Arial" w:hAnsi="Arial" w:cs="Arial"/>
          <w:lang w:val="es-419"/>
        </w:rPr>
      </w:pPr>
    </w:p>
    <w:p w:rsidR="00D41982" w:rsidRPr="00D41982" w:rsidRDefault="009357D5" w:rsidP="00D41982">
      <w:pPr>
        <w:jc w:val="both"/>
        <w:rPr>
          <w:rFonts w:ascii="Arial" w:hAnsi="Arial" w:cs="Arial"/>
          <w:lang w:val="es-419"/>
        </w:rPr>
      </w:pPr>
      <w:r w:rsidRPr="009357D5">
        <w:rPr>
          <w:rFonts w:ascii="Arial" w:hAnsi="Arial" w:cs="Arial"/>
          <w:lang w:val="es-419"/>
        </w:rPr>
        <w:t>Establece el artículo 142 del Decreto 019  de 2012, que modificó el artículo 41 de la ley 100 de 1993 que “Corresponde al Instituto de Seguros Sociales, Administradora Colombiana de Pensiones -COLPENSIONES-,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w:t>
      </w:r>
      <w:r>
        <w:rPr>
          <w:rFonts w:ascii="Arial" w:hAnsi="Arial" w:cs="Arial"/>
          <w:lang w:val="es-419"/>
        </w:rPr>
        <w:t>…</w:t>
      </w:r>
      <w:r w:rsidR="00F37F77">
        <w:rPr>
          <w:rFonts w:ascii="Arial" w:hAnsi="Arial" w:cs="Arial"/>
          <w:lang w:val="es-419"/>
        </w:rPr>
        <w:t>”</w:t>
      </w:r>
    </w:p>
    <w:p w:rsidR="00D41982" w:rsidRPr="00D41982" w:rsidRDefault="00D41982" w:rsidP="00D41982">
      <w:pPr>
        <w:jc w:val="both"/>
        <w:rPr>
          <w:rFonts w:ascii="Arial" w:hAnsi="Arial" w:cs="Arial"/>
          <w:lang w:val="es-419"/>
        </w:rPr>
      </w:pPr>
    </w:p>
    <w:p w:rsidR="00F37F77" w:rsidRPr="00F37F77" w:rsidRDefault="00F37F77" w:rsidP="00F37F77">
      <w:pPr>
        <w:jc w:val="both"/>
        <w:rPr>
          <w:rFonts w:ascii="Arial" w:hAnsi="Arial" w:cs="Arial"/>
          <w:lang w:val="es-419"/>
        </w:rPr>
      </w:pPr>
      <w:r w:rsidRPr="00F37F77">
        <w:rPr>
          <w:rFonts w:ascii="Arial" w:hAnsi="Arial" w:cs="Arial"/>
          <w:lang w:val="es-419"/>
        </w:rPr>
        <w:t>En el presente asunto la parte actora identifica como hecho constitutivo de la vulneración de sus garantías fundamentales, el silencio de Colpensiones frente a las inconformidades presentadas contra la valoración de la pérdida de capacidad laboral realizada en primera oportunidad por Colpensiones.</w:t>
      </w:r>
    </w:p>
    <w:p w:rsidR="00F37F77" w:rsidRPr="00F37F77" w:rsidRDefault="00F37F77" w:rsidP="00F37F77">
      <w:pPr>
        <w:jc w:val="both"/>
        <w:rPr>
          <w:rFonts w:ascii="Arial" w:hAnsi="Arial" w:cs="Arial"/>
          <w:lang w:val="es-419"/>
        </w:rPr>
      </w:pPr>
    </w:p>
    <w:p w:rsidR="00D41982" w:rsidRPr="00D41982" w:rsidRDefault="00F37F77" w:rsidP="00F37F77">
      <w:pPr>
        <w:jc w:val="both"/>
        <w:rPr>
          <w:rFonts w:ascii="Arial" w:hAnsi="Arial" w:cs="Arial"/>
          <w:lang w:val="es-419"/>
        </w:rPr>
      </w:pPr>
      <w:r w:rsidRPr="00F37F77">
        <w:rPr>
          <w:rFonts w:ascii="Arial" w:hAnsi="Arial" w:cs="Arial"/>
          <w:lang w:val="es-419"/>
        </w:rPr>
        <w:t>Al respecto Colpensiones señala que dicha valoración se encuentra en firme, toda vez que el actor no presentó las inconformidades de manera presencial en los Puntos de Atención Colpensiones –PAC-, sino que los remitió a correos electrónicos no habilitados para esos fines.</w:t>
      </w:r>
      <w:r>
        <w:rPr>
          <w:rFonts w:ascii="Arial" w:hAnsi="Arial" w:cs="Arial"/>
          <w:lang w:val="es-419"/>
        </w:rPr>
        <w:t xml:space="preserve"> (…)</w:t>
      </w:r>
    </w:p>
    <w:p w:rsidR="00D41982" w:rsidRPr="00D41982" w:rsidRDefault="00D41982" w:rsidP="00D41982">
      <w:pPr>
        <w:jc w:val="both"/>
        <w:rPr>
          <w:rFonts w:ascii="Arial" w:hAnsi="Arial" w:cs="Arial"/>
          <w:lang w:val="es-419"/>
        </w:rPr>
      </w:pPr>
    </w:p>
    <w:p w:rsidR="00F37F77" w:rsidRPr="00F37F77" w:rsidRDefault="00F37F77" w:rsidP="00F37F77">
      <w:pPr>
        <w:jc w:val="both"/>
        <w:rPr>
          <w:rFonts w:ascii="Arial" w:hAnsi="Arial" w:cs="Arial"/>
          <w:lang w:val="es-419"/>
        </w:rPr>
      </w:pPr>
      <w:r>
        <w:rPr>
          <w:rFonts w:ascii="Arial" w:hAnsi="Arial" w:cs="Arial"/>
          <w:lang w:val="es-419"/>
        </w:rPr>
        <w:t xml:space="preserve">… </w:t>
      </w:r>
      <w:r w:rsidRPr="00F37F77">
        <w:rPr>
          <w:rFonts w:ascii="Arial" w:hAnsi="Arial" w:cs="Arial"/>
          <w:lang w:val="es-419"/>
        </w:rPr>
        <w:t xml:space="preserve">en el acta de notificación del dictamen en ningún aparte se informó al actor que las inconformidades contra el dictamen debían ser radicadas en el Punto de Atención Colpensiones, de manera presencial. </w:t>
      </w:r>
    </w:p>
    <w:p w:rsidR="00F37F77" w:rsidRPr="00F37F77" w:rsidRDefault="00F37F77" w:rsidP="00F37F77">
      <w:pPr>
        <w:jc w:val="both"/>
        <w:rPr>
          <w:rFonts w:ascii="Arial" w:hAnsi="Arial" w:cs="Arial"/>
          <w:lang w:val="es-419"/>
        </w:rPr>
      </w:pPr>
    </w:p>
    <w:p w:rsidR="00D41982" w:rsidRDefault="00F37F77" w:rsidP="00F37F77">
      <w:pPr>
        <w:jc w:val="both"/>
        <w:rPr>
          <w:rFonts w:ascii="Arial" w:hAnsi="Arial" w:cs="Arial"/>
          <w:lang w:val="es-419"/>
        </w:rPr>
      </w:pPr>
      <w:r w:rsidRPr="00F37F77">
        <w:rPr>
          <w:rFonts w:ascii="Arial" w:hAnsi="Arial" w:cs="Arial"/>
          <w:lang w:val="es-419"/>
        </w:rPr>
        <w:t>Respecto a esta última exigencia, enunciada en su defensa por la entidad, debe decir la Sala que en la C-951 de 2014 la Corte Constitucional declaró exequible el artículo 15 del artículo CPACA “bajo el entendido que la exigencia de que las peticiones sean presentadas por escrito, deberá ser motivada por la autoridad correspondiente mediante acto administrativo de carácter general.”</w:t>
      </w:r>
    </w:p>
    <w:p w:rsidR="00F37F77" w:rsidRDefault="00F37F77" w:rsidP="00F37F77">
      <w:pPr>
        <w:jc w:val="both"/>
        <w:rPr>
          <w:rFonts w:ascii="Arial" w:hAnsi="Arial" w:cs="Arial"/>
          <w:lang w:val="es-419"/>
        </w:rPr>
      </w:pPr>
    </w:p>
    <w:p w:rsidR="00F37F77" w:rsidRPr="00D41982" w:rsidRDefault="00C16906" w:rsidP="00F37F77">
      <w:pPr>
        <w:jc w:val="both"/>
        <w:rPr>
          <w:rFonts w:ascii="Arial" w:hAnsi="Arial" w:cs="Arial"/>
          <w:lang w:val="es-419"/>
        </w:rPr>
      </w:pPr>
      <w:r w:rsidRPr="00C16906">
        <w:rPr>
          <w:rFonts w:ascii="Arial" w:hAnsi="Arial" w:cs="Arial"/>
          <w:lang w:val="es-419"/>
        </w:rPr>
        <w:t>En ese sentido, no evidencia la Sala la justificación o el acto administrativo de carácter general emitido por Colpensiones que explique las razones por las cuales esa entidad exige que el trámite y los demás derivados de calificación de la capacidad laboral de los afiliados y beneficiarios deba hacerse de manera escrita a través de los formularios diseñados por ella para tales efectos y, mucho menos el porqué este trámite debe realizarse de manera presencial en los Puntos de Atención al Ciudadano del que dispone la entidad</w:t>
      </w:r>
      <w:r>
        <w:rPr>
          <w:rFonts w:ascii="Arial" w:hAnsi="Arial" w:cs="Arial"/>
          <w:lang w:val="es-419"/>
        </w:rPr>
        <w:t>…</w:t>
      </w:r>
    </w:p>
    <w:p w:rsidR="00D41982" w:rsidRPr="00D41982" w:rsidRDefault="00D41982" w:rsidP="00D41982">
      <w:pPr>
        <w:jc w:val="both"/>
        <w:rPr>
          <w:rFonts w:ascii="Arial" w:hAnsi="Arial" w:cs="Arial"/>
          <w:lang w:val="es-ES"/>
        </w:rPr>
      </w:pPr>
    </w:p>
    <w:p w:rsidR="00D41982" w:rsidRPr="00D41982" w:rsidRDefault="00D41982" w:rsidP="00D41982">
      <w:pPr>
        <w:jc w:val="both"/>
        <w:rPr>
          <w:rFonts w:ascii="Arial" w:hAnsi="Arial" w:cs="Arial"/>
          <w:lang w:val="es-ES"/>
        </w:rPr>
      </w:pPr>
    </w:p>
    <w:p w:rsidR="00D41982" w:rsidRPr="00D41982" w:rsidRDefault="00D41982" w:rsidP="00D41982">
      <w:pPr>
        <w:jc w:val="both"/>
        <w:rPr>
          <w:rFonts w:ascii="Arial" w:hAnsi="Arial" w:cs="Arial"/>
          <w:lang w:val="es-ES"/>
        </w:rPr>
      </w:pPr>
    </w:p>
    <w:bookmarkEnd w:id="0"/>
    <w:p w:rsidR="00AA5E72" w:rsidRPr="00380746" w:rsidRDefault="00AA5E72" w:rsidP="00380746">
      <w:pPr>
        <w:pStyle w:val="Ttulo3"/>
        <w:spacing w:line="276" w:lineRule="auto"/>
        <w:jc w:val="center"/>
        <w:rPr>
          <w:rFonts w:cs="Arial"/>
          <w:sz w:val="24"/>
          <w:szCs w:val="24"/>
        </w:rPr>
      </w:pPr>
      <w:r w:rsidRPr="00380746">
        <w:rPr>
          <w:rFonts w:cs="Arial"/>
          <w:sz w:val="24"/>
          <w:szCs w:val="24"/>
        </w:rPr>
        <w:t>TRIBUNAL SUPERIOR DEL DISTRITO JUDICIAL</w:t>
      </w:r>
    </w:p>
    <w:p w:rsidR="00AA5E72" w:rsidRPr="00380746" w:rsidRDefault="00AA5E72" w:rsidP="00380746">
      <w:pPr>
        <w:spacing w:line="276" w:lineRule="auto"/>
        <w:jc w:val="center"/>
        <w:rPr>
          <w:rFonts w:ascii="Arial" w:hAnsi="Arial" w:cs="Arial"/>
          <w:b/>
          <w:sz w:val="24"/>
          <w:szCs w:val="24"/>
        </w:rPr>
      </w:pPr>
      <w:r w:rsidRPr="00380746">
        <w:rPr>
          <w:rFonts w:ascii="Arial" w:hAnsi="Arial" w:cs="Arial"/>
          <w:b/>
          <w:sz w:val="24"/>
          <w:szCs w:val="24"/>
        </w:rPr>
        <w:t>SALA LABORAL</w:t>
      </w:r>
    </w:p>
    <w:p w:rsidR="00AA5E72" w:rsidRPr="00380746" w:rsidRDefault="00AA5E72" w:rsidP="00380746">
      <w:pPr>
        <w:spacing w:line="276" w:lineRule="auto"/>
        <w:jc w:val="center"/>
        <w:rPr>
          <w:rFonts w:ascii="Arial" w:hAnsi="Arial" w:cs="Arial"/>
          <w:b/>
          <w:sz w:val="24"/>
          <w:szCs w:val="24"/>
        </w:rPr>
      </w:pPr>
      <w:r w:rsidRPr="00380746">
        <w:rPr>
          <w:rFonts w:ascii="Arial" w:hAnsi="Arial" w:cs="Arial"/>
          <w:b/>
          <w:sz w:val="24"/>
          <w:szCs w:val="24"/>
        </w:rPr>
        <w:t>MAGISTRADO PONENTE: JULIO CÉSAR SALAZAR MUÑOZ</w:t>
      </w:r>
    </w:p>
    <w:p w:rsidR="00AA5E72" w:rsidRPr="00380746" w:rsidRDefault="00AA5E72" w:rsidP="00380746">
      <w:pPr>
        <w:spacing w:line="276" w:lineRule="auto"/>
        <w:jc w:val="center"/>
        <w:rPr>
          <w:rFonts w:ascii="Arial" w:hAnsi="Arial" w:cs="Arial"/>
          <w:sz w:val="24"/>
          <w:szCs w:val="24"/>
        </w:rPr>
      </w:pPr>
    </w:p>
    <w:p w:rsidR="00414D2E" w:rsidRPr="00380746" w:rsidRDefault="00AA5E72" w:rsidP="00380746">
      <w:pPr>
        <w:spacing w:line="276" w:lineRule="auto"/>
        <w:jc w:val="center"/>
        <w:rPr>
          <w:rFonts w:ascii="Arial" w:hAnsi="Arial" w:cs="Arial"/>
          <w:sz w:val="24"/>
          <w:szCs w:val="24"/>
        </w:rPr>
      </w:pPr>
      <w:r w:rsidRPr="00380746">
        <w:rPr>
          <w:rFonts w:ascii="Arial" w:hAnsi="Arial" w:cs="Arial"/>
          <w:sz w:val="24"/>
          <w:szCs w:val="24"/>
        </w:rPr>
        <w:t xml:space="preserve">Pereira, </w:t>
      </w:r>
      <w:r w:rsidR="5B13EAE0" w:rsidRPr="00380746">
        <w:rPr>
          <w:rFonts w:ascii="Arial" w:hAnsi="Arial" w:cs="Arial"/>
          <w:sz w:val="24"/>
          <w:szCs w:val="24"/>
        </w:rPr>
        <w:t>nueve</w:t>
      </w:r>
      <w:r w:rsidR="0090372D" w:rsidRPr="00380746">
        <w:rPr>
          <w:rFonts w:ascii="Arial" w:hAnsi="Arial" w:cs="Arial"/>
          <w:sz w:val="24"/>
          <w:szCs w:val="24"/>
        </w:rPr>
        <w:t xml:space="preserve"> de ju</w:t>
      </w:r>
      <w:r w:rsidR="00C00BAF" w:rsidRPr="00380746">
        <w:rPr>
          <w:rFonts w:ascii="Arial" w:hAnsi="Arial" w:cs="Arial"/>
          <w:sz w:val="24"/>
          <w:szCs w:val="24"/>
        </w:rPr>
        <w:t>l</w:t>
      </w:r>
      <w:r w:rsidR="0090372D" w:rsidRPr="00380746">
        <w:rPr>
          <w:rFonts w:ascii="Arial" w:hAnsi="Arial" w:cs="Arial"/>
          <w:sz w:val="24"/>
          <w:szCs w:val="24"/>
        </w:rPr>
        <w:t xml:space="preserve">io </w:t>
      </w:r>
      <w:r w:rsidR="00C80517" w:rsidRPr="00380746">
        <w:rPr>
          <w:rFonts w:ascii="Arial" w:hAnsi="Arial" w:cs="Arial"/>
          <w:sz w:val="24"/>
          <w:szCs w:val="24"/>
        </w:rPr>
        <w:t>de dos mil veintiuno</w:t>
      </w:r>
    </w:p>
    <w:p w:rsidR="00AA5E72" w:rsidRPr="00380746" w:rsidRDefault="00AA5E72" w:rsidP="00380746">
      <w:pPr>
        <w:spacing w:line="276" w:lineRule="auto"/>
        <w:jc w:val="center"/>
        <w:rPr>
          <w:rFonts w:ascii="Arial" w:hAnsi="Arial" w:cs="Arial"/>
          <w:sz w:val="24"/>
          <w:szCs w:val="24"/>
        </w:rPr>
      </w:pPr>
      <w:r w:rsidRPr="00380746">
        <w:rPr>
          <w:rFonts w:ascii="Arial" w:hAnsi="Arial" w:cs="Arial"/>
          <w:sz w:val="24"/>
          <w:szCs w:val="24"/>
        </w:rPr>
        <w:t xml:space="preserve">Acta </w:t>
      </w:r>
      <w:r w:rsidR="000B2FEF" w:rsidRPr="00380746">
        <w:rPr>
          <w:rFonts w:ascii="Arial" w:hAnsi="Arial" w:cs="Arial"/>
          <w:sz w:val="24"/>
          <w:szCs w:val="24"/>
        </w:rPr>
        <w:t xml:space="preserve">de Sala de Discusión </w:t>
      </w:r>
      <w:r w:rsidRPr="00380746">
        <w:rPr>
          <w:rFonts w:ascii="Arial" w:hAnsi="Arial" w:cs="Arial"/>
          <w:sz w:val="24"/>
          <w:szCs w:val="24"/>
        </w:rPr>
        <w:t>N°</w:t>
      </w:r>
      <w:r w:rsidR="004544A8" w:rsidRPr="00380746">
        <w:rPr>
          <w:rFonts w:ascii="Arial" w:hAnsi="Arial" w:cs="Arial"/>
          <w:sz w:val="24"/>
          <w:szCs w:val="24"/>
        </w:rPr>
        <w:t xml:space="preserve"> </w:t>
      </w:r>
      <w:r w:rsidR="44D81601" w:rsidRPr="00380746">
        <w:rPr>
          <w:rFonts w:ascii="Arial" w:hAnsi="Arial" w:cs="Arial"/>
          <w:sz w:val="24"/>
          <w:szCs w:val="24"/>
        </w:rPr>
        <w:t>081</w:t>
      </w:r>
      <w:r w:rsidR="5BF92816" w:rsidRPr="00380746">
        <w:rPr>
          <w:rFonts w:ascii="Arial" w:hAnsi="Arial" w:cs="Arial"/>
          <w:sz w:val="24"/>
          <w:szCs w:val="24"/>
        </w:rPr>
        <w:t xml:space="preserve"> </w:t>
      </w:r>
      <w:r w:rsidR="000B2FEF" w:rsidRPr="00380746">
        <w:rPr>
          <w:rFonts w:ascii="Arial" w:hAnsi="Arial" w:cs="Arial"/>
          <w:sz w:val="24"/>
          <w:szCs w:val="24"/>
        </w:rPr>
        <w:t>de</w:t>
      </w:r>
      <w:r w:rsidRPr="00380746">
        <w:rPr>
          <w:rFonts w:ascii="Arial" w:hAnsi="Arial" w:cs="Arial"/>
          <w:sz w:val="24"/>
          <w:szCs w:val="24"/>
        </w:rPr>
        <w:t xml:space="preserve"> </w:t>
      </w:r>
      <w:r w:rsidR="4D32366B" w:rsidRPr="00380746">
        <w:rPr>
          <w:rFonts w:ascii="Arial" w:hAnsi="Arial" w:cs="Arial"/>
          <w:sz w:val="24"/>
          <w:szCs w:val="24"/>
        </w:rPr>
        <w:t>9</w:t>
      </w:r>
      <w:r w:rsidR="0090372D" w:rsidRPr="00380746">
        <w:rPr>
          <w:rFonts w:ascii="Arial" w:hAnsi="Arial" w:cs="Arial"/>
          <w:sz w:val="24"/>
          <w:szCs w:val="24"/>
        </w:rPr>
        <w:t xml:space="preserve"> de ju</w:t>
      </w:r>
      <w:r w:rsidR="00C00BAF" w:rsidRPr="00380746">
        <w:rPr>
          <w:rFonts w:ascii="Arial" w:hAnsi="Arial" w:cs="Arial"/>
          <w:sz w:val="24"/>
          <w:szCs w:val="24"/>
        </w:rPr>
        <w:t>l</w:t>
      </w:r>
      <w:r w:rsidR="0090372D" w:rsidRPr="00380746">
        <w:rPr>
          <w:rFonts w:ascii="Arial" w:hAnsi="Arial" w:cs="Arial"/>
          <w:sz w:val="24"/>
          <w:szCs w:val="24"/>
        </w:rPr>
        <w:t>io</w:t>
      </w:r>
      <w:r w:rsidR="00C80517" w:rsidRPr="00380746">
        <w:rPr>
          <w:rFonts w:ascii="Arial" w:hAnsi="Arial" w:cs="Arial"/>
          <w:sz w:val="24"/>
          <w:szCs w:val="24"/>
        </w:rPr>
        <w:t xml:space="preserve"> de 2021</w:t>
      </w:r>
    </w:p>
    <w:p w:rsidR="00F929BF" w:rsidRPr="00380746" w:rsidRDefault="00F929BF" w:rsidP="00380746">
      <w:pPr>
        <w:pStyle w:val="Textoindependiente"/>
        <w:spacing w:line="276" w:lineRule="auto"/>
        <w:rPr>
          <w:rFonts w:cs="Arial"/>
          <w:sz w:val="24"/>
          <w:szCs w:val="24"/>
        </w:rPr>
      </w:pPr>
    </w:p>
    <w:p w:rsidR="00630C67" w:rsidRPr="00380746" w:rsidRDefault="00E605C6" w:rsidP="00380746">
      <w:pPr>
        <w:pStyle w:val="Textoindependiente"/>
        <w:spacing w:line="276" w:lineRule="auto"/>
        <w:rPr>
          <w:rFonts w:cs="Arial"/>
          <w:sz w:val="24"/>
          <w:szCs w:val="24"/>
        </w:rPr>
      </w:pPr>
      <w:r w:rsidRPr="00380746">
        <w:rPr>
          <w:rFonts w:cs="Arial"/>
          <w:sz w:val="24"/>
          <w:szCs w:val="24"/>
        </w:rPr>
        <w:t xml:space="preserve">Procede la Sala </w:t>
      </w:r>
      <w:r w:rsidR="00C80517" w:rsidRPr="00380746">
        <w:rPr>
          <w:rFonts w:cs="Arial"/>
          <w:sz w:val="24"/>
          <w:szCs w:val="24"/>
        </w:rPr>
        <w:t xml:space="preserve">de Decisión Laboral del </w:t>
      </w:r>
      <w:r w:rsidR="00AA5E72" w:rsidRPr="00380746">
        <w:rPr>
          <w:rFonts w:cs="Arial"/>
          <w:sz w:val="24"/>
          <w:szCs w:val="24"/>
        </w:rPr>
        <w:t xml:space="preserve">Tribunal Superior del Distrito Judicial de Pereira a </w:t>
      </w:r>
      <w:r w:rsidR="00004135" w:rsidRPr="00380746">
        <w:rPr>
          <w:rFonts w:cs="Arial"/>
          <w:sz w:val="24"/>
          <w:szCs w:val="24"/>
        </w:rPr>
        <w:t xml:space="preserve">decidir la impugnación formulada </w:t>
      </w:r>
      <w:r w:rsidR="0033108F" w:rsidRPr="00380746">
        <w:rPr>
          <w:rFonts w:cs="Arial"/>
          <w:sz w:val="24"/>
          <w:szCs w:val="24"/>
        </w:rPr>
        <w:t xml:space="preserve">por </w:t>
      </w:r>
      <w:r w:rsidR="00C80517" w:rsidRPr="00380746">
        <w:rPr>
          <w:rFonts w:cs="Arial"/>
          <w:b/>
          <w:bCs/>
          <w:sz w:val="24"/>
          <w:szCs w:val="24"/>
        </w:rPr>
        <w:t xml:space="preserve">COLPENSIONES </w:t>
      </w:r>
      <w:r w:rsidR="00004135" w:rsidRPr="00380746">
        <w:rPr>
          <w:rFonts w:cs="Arial"/>
          <w:sz w:val="24"/>
          <w:szCs w:val="24"/>
        </w:rPr>
        <w:t>contra la sen</w:t>
      </w:r>
      <w:r w:rsidR="00C84F18" w:rsidRPr="00380746">
        <w:rPr>
          <w:rFonts w:cs="Arial"/>
          <w:sz w:val="24"/>
          <w:szCs w:val="24"/>
        </w:rPr>
        <w:t>tencia proferida por el Juzgado</w:t>
      </w:r>
      <w:r w:rsidR="005B0B79" w:rsidRPr="00380746">
        <w:rPr>
          <w:rFonts w:cs="Arial"/>
          <w:sz w:val="24"/>
          <w:szCs w:val="24"/>
        </w:rPr>
        <w:t xml:space="preserve"> </w:t>
      </w:r>
      <w:r w:rsidR="004A1790" w:rsidRPr="00380746">
        <w:rPr>
          <w:rFonts w:cs="Arial"/>
          <w:sz w:val="24"/>
          <w:szCs w:val="24"/>
        </w:rPr>
        <w:t>Tercero</w:t>
      </w:r>
      <w:r w:rsidR="0018451B" w:rsidRPr="00380746">
        <w:rPr>
          <w:rFonts w:cs="Arial"/>
          <w:sz w:val="24"/>
          <w:szCs w:val="24"/>
        </w:rPr>
        <w:t xml:space="preserve"> </w:t>
      </w:r>
      <w:r w:rsidR="005B0B79" w:rsidRPr="00380746">
        <w:rPr>
          <w:rFonts w:cs="Arial"/>
          <w:sz w:val="24"/>
          <w:szCs w:val="24"/>
        </w:rPr>
        <w:t>Laboral del Circuito</w:t>
      </w:r>
      <w:r w:rsidR="00004135" w:rsidRPr="00380746">
        <w:rPr>
          <w:rFonts w:cs="Arial"/>
          <w:sz w:val="24"/>
          <w:szCs w:val="24"/>
        </w:rPr>
        <w:t xml:space="preserve"> </w:t>
      </w:r>
      <w:r w:rsidR="00DB1D74" w:rsidRPr="00380746">
        <w:rPr>
          <w:rFonts w:cs="Arial"/>
          <w:sz w:val="24"/>
          <w:szCs w:val="24"/>
        </w:rPr>
        <w:t xml:space="preserve">de </w:t>
      </w:r>
      <w:r w:rsidR="0018451B" w:rsidRPr="00380746">
        <w:rPr>
          <w:rFonts w:cs="Arial"/>
          <w:sz w:val="24"/>
          <w:szCs w:val="24"/>
        </w:rPr>
        <w:t>Pereira</w:t>
      </w:r>
      <w:r w:rsidR="00C84F18" w:rsidRPr="00380746">
        <w:rPr>
          <w:rFonts w:cs="Arial"/>
          <w:sz w:val="24"/>
          <w:szCs w:val="24"/>
        </w:rPr>
        <w:t xml:space="preserve"> </w:t>
      </w:r>
      <w:r w:rsidR="00004135" w:rsidRPr="00380746">
        <w:rPr>
          <w:rFonts w:cs="Arial"/>
          <w:sz w:val="24"/>
          <w:szCs w:val="24"/>
        </w:rPr>
        <w:t xml:space="preserve">el día </w:t>
      </w:r>
      <w:r w:rsidR="00C00BAF" w:rsidRPr="00380746">
        <w:rPr>
          <w:rFonts w:cs="Arial"/>
          <w:sz w:val="24"/>
          <w:szCs w:val="24"/>
        </w:rPr>
        <w:t>26 de mayo</w:t>
      </w:r>
      <w:r w:rsidR="00B1604E" w:rsidRPr="00380746">
        <w:rPr>
          <w:rFonts w:cs="Arial"/>
          <w:sz w:val="24"/>
          <w:szCs w:val="24"/>
        </w:rPr>
        <w:t xml:space="preserve"> </w:t>
      </w:r>
      <w:r w:rsidR="00B1604E" w:rsidRPr="00380746">
        <w:rPr>
          <w:rFonts w:cs="Arial"/>
          <w:sz w:val="24"/>
          <w:szCs w:val="24"/>
        </w:rPr>
        <w:lastRenderedPageBreak/>
        <w:t>de 2021</w:t>
      </w:r>
      <w:r w:rsidR="00004135" w:rsidRPr="00380746">
        <w:rPr>
          <w:rFonts w:cs="Arial"/>
          <w:sz w:val="24"/>
          <w:szCs w:val="24"/>
        </w:rPr>
        <w:t xml:space="preserve">, dentro de la acción de tutela </w:t>
      </w:r>
      <w:r w:rsidR="00D84D5F" w:rsidRPr="00380746">
        <w:rPr>
          <w:rFonts w:cs="Arial"/>
          <w:sz w:val="24"/>
          <w:szCs w:val="24"/>
        </w:rPr>
        <w:t xml:space="preserve">que </w:t>
      </w:r>
      <w:r w:rsidR="00793201" w:rsidRPr="00380746">
        <w:rPr>
          <w:rFonts w:cs="Arial"/>
          <w:sz w:val="24"/>
          <w:szCs w:val="24"/>
        </w:rPr>
        <w:t xml:space="preserve">le promueve el señor </w:t>
      </w:r>
      <w:proofErr w:type="spellStart"/>
      <w:r w:rsidR="00C00BAF" w:rsidRPr="00380746">
        <w:rPr>
          <w:rFonts w:cs="Arial"/>
          <w:sz w:val="24"/>
          <w:szCs w:val="24"/>
        </w:rPr>
        <w:t>Jhon</w:t>
      </w:r>
      <w:proofErr w:type="spellEnd"/>
      <w:r w:rsidR="00C00BAF" w:rsidRPr="00380746">
        <w:rPr>
          <w:rFonts w:cs="Arial"/>
          <w:sz w:val="24"/>
          <w:szCs w:val="24"/>
        </w:rPr>
        <w:t xml:space="preserve"> Jairo Castaño Agudelo</w:t>
      </w:r>
      <w:r w:rsidR="26A1E157" w:rsidRPr="00380746">
        <w:rPr>
          <w:rFonts w:cs="Arial"/>
          <w:sz w:val="24"/>
          <w:szCs w:val="24"/>
        </w:rPr>
        <w:t>,</w:t>
      </w:r>
      <w:r w:rsidR="00DE542B" w:rsidRPr="00380746">
        <w:rPr>
          <w:rFonts w:cs="Arial"/>
          <w:sz w:val="24"/>
          <w:szCs w:val="24"/>
        </w:rPr>
        <w:t xml:space="preserve"> </w:t>
      </w:r>
      <w:r w:rsidR="00793201" w:rsidRPr="00380746">
        <w:rPr>
          <w:rFonts w:cs="Arial"/>
          <w:sz w:val="24"/>
          <w:szCs w:val="24"/>
        </w:rPr>
        <w:t>donde también funge</w:t>
      </w:r>
      <w:r w:rsidR="00D71023" w:rsidRPr="00380746">
        <w:rPr>
          <w:rFonts w:cs="Arial"/>
          <w:sz w:val="24"/>
          <w:szCs w:val="24"/>
        </w:rPr>
        <w:t xml:space="preserve"> </w:t>
      </w:r>
      <w:r w:rsidR="00793201" w:rsidRPr="00380746">
        <w:rPr>
          <w:rFonts w:cs="Arial"/>
          <w:sz w:val="24"/>
          <w:szCs w:val="24"/>
        </w:rPr>
        <w:t>como accionada l</w:t>
      </w:r>
      <w:r w:rsidR="00D71023" w:rsidRPr="00380746">
        <w:rPr>
          <w:rFonts w:cs="Arial"/>
          <w:sz w:val="24"/>
          <w:szCs w:val="24"/>
        </w:rPr>
        <w:t>a</w:t>
      </w:r>
      <w:r w:rsidR="00793201" w:rsidRPr="00380746">
        <w:rPr>
          <w:rFonts w:cs="Arial"/>
          <w:sz w:val="24"/>
          <w:szCs w:val="24"/>
        </w:rPr>
        <w:t xml:space="preserve"> Junt</w:t>
      </w:r>
      <w:r w:rsidR="00D71023" w:rsidRPr="00380746">
        <w:rPr>
          <w:rFonts w:cs="Arial"/>
          <w:sz w:val="24"/>
          <w:szCs w:val="24"/>
        </w:rPr>
        <w:t>a</w:t>
      </w:r>
      <w:r w:rsidR="00793201" w:rsidRPr="00380746">
        <w:rPr>
          <w:rFonts w:cs="Arial"/>
          <w:sz w:val="24"/>
          <w:szCs w:val="24"/>
        </w:rPr>
        <w:t xml:space="preserve"> Regional de Calificación de Invalidez.</w:t>
      </w:r>
    </w:p>
    <w:p w:rsidR="00793201" w:rsidRPr="00380746" w:rsidRDefault="00793201" w:rsidP="00380746">
      <w:pPr>
        <w:pStyle w:val="Textoindependiente"/>
        <w:spacing w:line="276" w:lineRule="auto"/>
        <w:rPr>
          <w:rFonts w:cs="Arial"/>
          <w:b/>
          <w:sz w:val="24"/>
          <w:szCs w:val="24"/>
        </w:rPr>
      </w:pPr>
    </w:p>
    <w:p w:rsidR="00AA5E72" w:rsidRPr="00380746" w:rsidRDefault="00AA5E72" w:rsidP="00380746">
      <w:pPr>
        <w:pStyle w:val="Ttulo2"/>
        <w:spacing w:line="276" w:lineRule="auto"/>
        <w:rPr>
          <w:rFonts w:cs="Arial"/>
          <w:szCs w:val="24"/>
        </w:rPr>
      </w:pPr>
      <w:r w:rsidRPr="00380746">
        <w:rPr>
          <w:rFonts w:cs="Arial"/>
          <w:szCs w:val="24"/>
        </w:rPr>
        <w:t>HECHOS QUE ORIGINARON LA ACCIÓN:</w:t>
      </w:r>
    </w:p>
    <w:p w:rsidR="00AA5E72" w:rsidRPr="00380746" w:rsidRDefault="00AA5E72" w:rsidP="00380746">
      <w:pPr>
        <w:spacing w:line="276" w:lineRule="auto"/>
        <w:jc w:val="both"/>
        <w:rPr>
          <w:rFonts w:ascii="Arial" w:hAnsi="Arial" w:cs="Arial"/>
          <w:sz w:val="24"/>
          <w:szCs w:val="24"/>
        </w:rPr>
      </w:pPr>
    </w:p>
    <w:p w:rsidR="00C00BAF" w:rsidRPr="00380746" w:rsidRDefault="00C14328" w:rsidP="00380746">
      <w:pPr>
        <w:spacing w:line="276" w:lineRule="auto"/>
        <w:jc w:val="both"/>
        <w:rPr>
          <w:rFonts w:ascii="Arial" w:hAnsi="Arial" w:cs="Arial"/>
          <w:sz w:val="24"/>
          <w:szCs w:val="24"/>
        </w:rPr>
      </w:pPr>
      <w:r w:rsidRPr="00380746">
        <w:rPr>
          <w:rFonts w:ascii="Arial" w:hAnsi="Arial" w:cs="Arial"/>
          <w:sz w:val="24"/>
          <w:szCs w:val="24"/>
        </w:rPr>
        <w:t>Informa el señor</w:t>
      </w:r>
      <w:r w:rsidR="00CF06CB" w:rsidRPr="00380746">
        <w:rPr>
          <w:rFonts w:ascii="Arial" w:hAnsi="Arial" w:cs="Arial"/>
          <w:sz w:val="24"/>
          <w:szCs w:val="24"/>
        </w:rPr>
        <w:t xml:space="preserve"> </w:t>
      </w:r>
      <w:proofErr w:type="spellStart"/>
      <w:r w:rsidR="00C00BAF" w:rsidRPr="00380746">
        <w:rPr>
          <w:rFonts w:ascii="Arial" w:hAnsi="Arial" w:cs="Arial"/>
          <w:sz w:val="24"/>
          <w:szCs w:val="24"/>
        </w:rPr>
        <w:t>Jhon</w:t>
      </w:r>
      <w:proofErr w:type="spellEnd"/>
      <w:r w:rsidR="00C00BAF" w:rsidRPr="00380746">
        <w:rPr>
          <w:rFonts w:ascii="Arial" w:hAnsi="Arial" w:cs="Arial"/>
          <w:sz w:val="24"/>
          <w:szCs w:val="24"/>
        </w:rPr>
        <w:t xml:space="preserve"> Jairo Castaño Agudelo</w:t>
      </w:r>
      <w:r w:rsidR="00B23175" w:rsidRPr="00380746">
        <w:rPr>
          <w:rFonts w:ascii="Arial" w:hAnsi="Arial" w:cs="Arial"/>
          <w:sz w:val="24"/>
          <w:szCs w:val="24"/>
        </w:rPr>
        <w:t xml:space="preserve"> </w:t>
      </w:r>
      <w:r w:rsidR="00793201" w:rsidRPr="00380746">
        <w:rPr>
          <w:rFonts w:ascii="Arial" w:hAnsi="Arial" w:cs="Arial"/>
          <w:sz w:val="24"/>
          <w:szCs w:val="24"/>
        </w:rPr>
        <w:t xml:space="preserve">que </w:t>
      </w:r>
      <w:r w:rsidR="00B23175" w:rsidRPr="00380746">
        <w:rPr>
          <w:rFonts w:ascii="Arial" w:hAnsi="Arial" w:cs="Arial"/>
          <w:sz w:val="24"/>
          <w:szCs w:val="24"/>
        </w:rPr>
        <w:t xml:space="preserve">fue calificado por </w:t>
      </w:r>
      <w:r w:rsidR="00C00BAF" w:rsidRPr="00380746">
        <w:rPr>
          <w:rFonts w:ascii="Arial" w:hAnsi="Arial" w:cs="Arial"/>
          <w:sz w:val="24"/>
          <w:szCs w:val="24"/>
        </w:rPr>
        <w:t xml:space="preserve">Colpensiones </w:t>
      </w:r>
      <w:r w:rsidR="00B23175" w:rsidRPr="00380746">
        <w:rPr>
          <w:rFonts w:ascii="Arial" w:hAnsi="Arial" w:cs="Arial"/>
          <w:sz w:val="24"/>
          <w:szCs w:val="24"/>
        </w:rPr>
        <w:t xml:space="preserve">con un </w:t>
      </w:r>
      <w:r w:rsidR="00C00BAF" w:rsidRPr="00380746">
        <w:rPr>
          <w:rFonts w:ascii="Arial" w:hAnsi="Arial" w:cs="Arial"/>
          <w:sz w:val="24"/>
          <w:szCs w:val="24"/>
        </w:rPr>
        <w:t>29.74</w:t>
      </w:r>
      <w:r w:rsidR="00B23175" w:rsidRPr="00380746">
        <w:rPr>
          <w:rFonts w:ascii="Arial" w:hAnsi="Arial" w:cs="Arial"/>
          <w:sz w:val="24"/>
          <w:szCs w:val="24"/>
        </w:rPr>
        <w:t xml:space="preserve">% </w:t>
      </w:r>
      <w:r w:rsidR="00C00BAF" w:rsidRPr="00380746">
        <w:rPr>
          <w:rFonts w:ascii="Arial" w:hAnsi="Arial" w:cs="Arial"/>
          <w:sz w:val="24"/>
          <w:szCs w:val="24"/>
        </w:rPr>
        <w:t xml:space="preserve">de pérdida de capacidad laboral </w:t>
      </w:r>
      <w:r w:rsidR="00B23175" w:rsidRPr="00380746">
        <w:rPr>
          <w:rFonts w:ascii="Arial" w:hAnsi="Arial" w:cs="Arial"/>
          <w:sz w:val="24"/>
          <w:szCs w:val="24"/>
        </w:rPr>
        <w:t>de origen común y fecha de estructuración</w:t>
      </w:r>
      <w:r w:rsidR="1ED6AE15" w:rsidRPr="00380746">
        <w:rPr>
          <w:rFonts w:ascii="Arial" w:hAnsi="Arial" w:cs="Arial"/>
          <w:sz w:val="24"/>
          <w:szCs w:val="24"/>
        </w:rPr>
        <w:t xml:space="preserve"> el</w:t>
      </w:r>
      <w:r w:rsidR="00B23175" w:rsidRPr="00380746">
        <w:rPr>
          <w:rFonts w:ascii="Arial" w:hAnsi="Arial" w:cs="Arial"/>
          <w:sz w:val="24"/>
          <w:szCs w:val="24"/>
        </w:rPr>
        <w:t xml:space="preserve"> </w:t>
      </w:r>
      <w:r w:rsidR="00C00BAF" w:rsidRPr="00380746">
        <w:rPr>
          <w:rFonts w:ascii="Arial" w:hAnsi="Arial" w:cs="Arial"/>
          <w:sz w:val="24"/>
          <w:szCs w:val="24"/>
        </w:rPr>
        <w:t>26 de agosto de 2020</w:t>
      </w:r>
      <w:r w:rsidR="00B23175" w:rsidRPr="00380746">
        <w:rPr>
          <w:rFonts w:ascii="Arial" w:hAnsi="Arial" w:cs="Arial"/>
          <w:sz w:val="24"/>
          <w:szCs w:val="24"/>
        </w:rPr>
        <w:t xml:space="preserve">; que contra </w:t>
      </w:r>
      <w:r w:rsidR="1D0C42E6" w:rsidRPr="00380746">
        <w:rPr>
          <w:rFonts w:ascii="Arial" w:hAnsi="Arial" w:cs="Arial"/>
          <w:sz w:val="24"/>
          <w:szCs w:val="24"/>
        </w:rPr>
        <w:t>es</w:t>
      </w:r>
      <w:r w:rsidR="00B23175" w:rsidRPr="00380746">
        <w:rPr>
          <w:rFonts w:ascii="Arial" w:hAnsi="Arial" w:cs="Arial"/>
          <w:sz w:val="24"/>
          <w:szCs w:val="24"/>
        </w:rPr>
        <w:t xml:space="preserve">a valoración manifestó inconformidades </w:t>
      </w:r>
      <w:r w:rsidR="00C00BAF" w:rsidRPr="00380746">
        <w:rPr>
          <w:rFonts w:ascii="Arial" w:hAnsi="Arial" w:cs="Arial"/>
          <w:sz w:val="24"/>
          <w:szCs w:val="24"/>
        </w:rPr>
        <w:t>a través del correo electrónico institucional; que el día 11 de diciembre de 2020 formuló derecho de petición ante Colpensiones y la Junta Regional de Calificación de Invalidez, a la primera solicitando el pago de honorarios y el envió del expediente al órgano calificador y a</w:t>
      </w:r>
      <w:r w:rsidR="00D71023" w:rsidRPr="00380746">
        <w:rPr>
          <w:rFonts w:ascii="Arial" w:hAnsi="Arial" w:cs="Arial"/>
          <w:sz w:val="24"/>
          <w:szCs w:val="24"/>
        </w:rPr>
        <w:t xml:space="preserve"> </w:t>
      </w:r>
      <w:r w:rsidR="00C00BAF" w:rsidRPr="00380746">
        <w:rPr>
          <w:rFonts w:ascii="Arial" w:hAnsi="Arial" w:cs="Arial"/>
          <w:sz w:val="24"/>
          <w:szCs w:val="24"/>
        </w:rPr>
        <w:t>l</w:t>
      </w:r>
      <w:r w:rsidR="00D71023" w:rsidRPr="00380746">
        <w:rPr>
          <w:rFonts w:ascii="Arial" w:hAnsi="Arial" w:cs="Arial"/>
          <w:sz w:val="24"/>
          <w:szCs w:val="24"/>
        </w:rPr>
        <w:t>a</w:t>
      </w:r>
      <w:r w:rsidR="00C00BAF" w:rsidRPr="00380746">
        <w:rPr>
          <w:rFonts w:ascii="Arial" w:hAnsi="Arial" w:cs="Arial"/>
          <w:sz w:val="24"/>
          <w:szCs w:val="24"/>
        </w:rPr>
        <w:t xml:space="preserve"> segund</w:t>
      </w:r>
      <w:r w:rsidR="00D71023" w:rsidRPr="00380746">
        <w:rPr>
          <w:rFonts w:ascii="Arial" w:hAnsi="Arial" w:cs="Arial"/>
          <w:sz w:val="24"/>
          <w:szCs w:val="24"/>
        </w:rPr>
        <w:t>a</w:t>
      </w:r>
      <w:r w:rsidR="00C00BAF" w:rsidRPr="00380746">
        <w:rPr>
          <w:rFonts w:ascii="Arial" w:hAnsi="Arial" w:cs="Arial"/>
          <w:sz w:val="24"/>
          <w:szCs w:val="24"/>
        </w:rPr>
        <w:t xml:space="preserve"> para que agendara la cita para valoración.</w:t>
      </w:r>
    </w:p>
    <w:p w:rsidR="00C00BAF" w:rsidRPr="00380746" w:rsidRDefault="00C00BAF" w:rsidP="00380746">
      <w:pPr>
        <w:spacing w:line="276" w:lineRule="auto"/>
        <w:jc w:val="both"/>
        <w:rPr>
          <w:rFonts w:ascii="Arial" w:hAnsi="Arial" w:cs="Arial"/>
          <w:sz w:val="24"/>
          <w:szCs w:val="24"/>
        </w:rPr>
      </w:pPr>
    </w:p>
    <w:p w:rsidR="00C00BAF" w:rsidRPr="00380746" w:rsidRDefault="00C00BAF" w:rsidP="00380746">
      <w:pPr>
        <w:spacing w:line="276" w:lineRule="auto"/>
        <w:jc w:val="both"/>
        <w:rPr>
          <w:rFonts w:ascii="Arial" w:hAnsi="Arial" w:cs="Arial"/>
          <w:sz w:val="24"/>
          <w:szCs w:val="24"/>
        </w:rPr>
      </w:pPr>
      <w:r w:rsidRPr="00380746">
        <w:rPr>
          <w:rFonts w:ascii="Arial" w:hAnsi="Arial" w:cs="Arial"/>
          <w:sz w:val="24"/>
          <w:szCs w:val="24"/>
        </w:rPr>
        <w:t>Al respecto la Junta Regional de Calificación de Invalidez de Risaralda puso de manifestó la imposibilidad de asignar cita para valoración, toda vez que el Fondo de pensiones no había cumplido con la carga legal que le compete en este asunto.</w:t>
      </w:r>
    </w:p>
    <w:p w:rsidR="00C00BAF" w:rsidRPr="00380746" w:rsidRDefault="00C00BAF" w:rsidP="00380746">
      <w:pPr>
        <w:spacing w:line="276" w:lineRule="auto"/>
        <w:jc w:val="both"/>
        <w:rPr>
          <w:rFonts w:ascii="Arial" w:hAnsi="Arial" w:cs="Arial"/>
          <w:sz w:val="24"/>
          <w:szCs w:val="24"/>
        </w:rPr>
      </w:pPr>
    </w:p>
    <w:p w:rsidR="00CC61D2" w:rsidRPr="00380746" w:rsidRDefault="00CC61D2" w:rsidP="00380746">
      <w:pPr>
        <w:spacing w:line="276" w:lineRule="auto"/>
        <w:jc w:val="both"/>
        <w:rPr>
          <w:rFonts w:ascii="Arial" w:hAnsi="Arial" w:cs="Arial"/>
          <w:sz w:val="24"/>
          <w:szCs w:val="24"/>
        </w:rPr>
      </w:pPr>
      <w:r w:rsidRPr="00380746">
        <w:rPr>
          <w:rFonts w:ascii="Arial" w:hAnsi="Arial" w:cs="Arial"/>
          <w:sz w:val="24"/>
          <w:szCs w:val="24"/>
        </w:rPr>
        <w:t xml:space="preserve">Es por lo narrado que considera que </w:t>
      </w:r>
      <w:r w:rsidR="00202B2C" w:rsidRPr="00380746">
        <w:rPr>
          <w:rFonts w:ascii="Arial" w:hAnsi="Arial" w:cs="Arial"/>
          <w:sz w:val="24"/>
          <w:szCs w:val="24"/>
        </w:rPr>
        <w:t xml:space="preserve">Colpensiones </w:t>
      </w:r>
      <w:r w:rsidRPr="00380746">
        <w:rPr>
          <w:rFonts w:ascii="Arial" w:hAnsi="Arial" w:cs="Arial"/>
          <w:sz w:val="24"/>
          <w:szCs w:val="24"/>
        </w:rPr>
        <w:t xml:space="preserve">ha vulnerado sus garantías fundamentales </w:t>
      </w:r>
      <w:r w:rsidR="00226C35" w:rsidRPr="00380746">
        <w:rPr>
          <w:rFonts w:ascii="Arial" w:hAnsi="Arial" w:cs="Arial"/>
          <w:sz w:val="24"/>
          <w:szCs w:val="24"/>
        </w:rPr>
        <w:t>a la seguridad social</w:t>
      </w:r>
      <w:r w:rsidR="00C00BAF" w:rsidRPr="00380746">
        <w:rPr>
          <w:rFonts w:ascii="Arial" w:hAnsi="Arial" w:cs="Arial"/>
          <w:sz w:val="24"/>
          <w:szCs w:val="24"/>
        </w:rPr>
        <w:t xml:space="preserve">, a la salud, a la igualdad, </w:t>
      </w:r>
      <w:r w:rsidR="00ED73D9" w:rsidRPr="00380746">
        <w:rPr>
          <w:rFonts w:ascii="Arial" w:hAnsi="Arial" w:cs="Arial"/>
          <w:sz w:val="24"/>
          <w:szCs w:val="24"/>
        </w:rPr>
        <w:t xml:space="preserve"> al debido proceso</w:t>
      </w:r>
      <w:r w:rsidR="00C00BAF" w:rsidRPr="00380746">
        <w:rPr>
          <w:rFonts w:ascii="Arial" w:hAnsi="Arial" w:cs="Arial"/>
          <w:sz w:val="24"/>
          <w:szCs w:val="24"/>
        </w:rPr>
        <w:t xml:space="preserve"> y al derecho de petición</w:t>
      </w:r>
      <w:r w:rsidR="00ED73D9" w:rsidRPr="00380746">
        <w:rPr>
          <w:rFonts w:ascii="Arial" w:hAnsi="Arial" w:cs="Arial"/>
          <w:sz w:val="24"/>
          <w:szCs w:val="24"/>
        </w:rPr>
        <w:t xml:space="preserve">, por lo que a través de este mecanismo excepcional busca su restablecimiento y como consecuencia pretende que se ordene a </w:t>
      </w:r>
      <w:r w:rsidR="00202B2C" w:rsidRPr="00380746">
        <w:rPr>
          <w:rFonts w:ascii="Arial" w:hAnsi="Arial" w:cs="Arial"/>
          <w:sz w:val="24"/>
          <w:szCs w:val="24"/>
        </w:rPr>
        <w:t>la llamada a juicio</w:t>
      </w:r>
      <w:r w:rsidR="00ED73D9" w:rsidRPr="00380746">
        <w:rPr>
          <w:rFonts w:ascii="Arial" w:hAnsi="Arial" w:cs="Arial"/>
          <w:sz w:val="24"/>
          <w:szCs w:val="24"/>
        </w:rPr>
        <w:t xml:space="preserve"> pagar los honorarios de la Junta </w:t>
      </w:r>
      <w:r w:rsidR="00C00BAF" w:rsidRPr="00380746">
        <w:rPr>
          <w:rFonts w:ascii="Arial" w:hAnsi="Arial" w:cs="Arial"/>
          <w:sz w:val="24"/>
          <w:szCs w:val="24"/>
        </w:rPr>
        <w:t>Regional</w:t>
      </w:r>
      <w:r w:rsidR="00ED73D9" w:rsidRPr="00380746">
        <w:rPr>
          <w:rFonts w:ascii="Arial" w:hAnsi="Arial" w:cs="Arial"/>
          <w:sz w:val="24"/>
          <w:szCs w:val="24"/>
        </w:rPr>
        <w:t xml:space="preserve"> de Calificación de Invalidez</w:t>
      </w:r>
      <w:r w:rsidR="00C00BAF" w:rsidRPr="00380746">
        <w:rPr>
          <w:rFonts w:ascii="Arial" w:hAnsi="Arial" w:cs="Arial"/>
          <w:sz w:val="24"/>
          <w:szCs w:val="24"/>
        </w:rPr>
        <w:t xml:space="preserve"> y remitir el expediente para </w:t>
      </w:r>
      <w:r w:rsidR="00202B2C" w:rsidRPr="00380746">
        <w:rPr>
          <w:rFonts w:ascii="Arial" w:hAnsi="Arial" w:cs="Arial"/>
          <w:sz w:val="24"/>
          <w:szCs w:val="24"/>
        </w:rPr>
        <w:t>que se surta el trámite de</w:t>
      </w:r>
      <w:r w:rsidR="00C00BAF" w:rsidRPr="00380746">
        <w:rPr>
          <w:rFonts w:ascii="Arial" w:hAnsi="Arial" w:cs="Arial"/>
          <w:sz w:val="24"/>
          <w:szCs w:val="24"/>
        </w:rPr>
        <w:t xml:space="preserve"> las inconformidades formuladas contra la valoración en primera oportunidad realizada por el fondo de Pensiones accionado.</w:t>
      </w:r>
    </w:p>
    <w:p w:rsidR="000E0D50" w:rsidRPr="00380746" w:rsidRDefault="000E0D50" w:rsidP="00380746">
      <w:pPr>
        <w:spacing w:line="276" w:lineRule="auto"/>
        <w:jc w:val="both"/>
        <w:rPr>
          <w:rFonts w:ascii="Arial" w:hAnsi="Arial" w:cs="Arial"/>
          <w:sz w:val="24"/>
          <w:szCs w:val="24"/>
        </w:rPr>
      </w:pPr>
    </w:p>
    <w:p w:rsidR="00795192" w:rsidRPr="00380746" w:rsidRDefault="00795192" w:rsidP="00380746">
      <w:pPr>
        <w:pStyle w:val="Ttulo2"/>
        <w:spacing w:line="276" w:lineRule="auto"/>
        <w:jc w:val="center"/>
        <w:rPr>
          <w:rFonts w:cs="Arial"/>
          <w:szCs w:val="24"/>
        </w:rPr>
      </w:pPr>
      <w:r w:rsidRPr="00380746">
        <w:rPr>
          <w:rFonts w:cs="Arial"/>
          <w:szCs w:val="24"/>
        </w:rPr>
        <w:t>TRÁMITE IMPARTIDO</w:t>
      </w:r>
    </w:p>
    <w:p w:rsidR="00795192" w:rsidRPr="00380746" w:rsidRDefault="00795192" w:rsidP="00380746">
      <w:pPr>
        <w:spacing w:line="276" w:lineRule="auto"/>
        <w:rPr>
          <w:rFonts w:ascii="Arial" w:hAnsi="Arial" w:cs="Arial"/>
          <w:sz w:val="24"/>
          <w:szCs w:val="24"/>
        </w:rPr>
      </w:pPr>
    </w:p>
    <w:p w:rsidR="00605F65" w:rsidRPr="00380746" w:rsidRDefault="00605F65" w:rsidP="00380746">
      <w:pPr>
        <w:spacing w:line="276" w:lineRule="auto"/>
        <w:jc w:val="both"/>
        <w:rPr>
          <w:rFonts w:ascii="Arial" w:hAnsi="Arial" w:cs="Arial"/>
          <w:sz w:val="24"/>
          <w:szCs w:val="24"/>
        </w:rPr>
      </w:pPr>
      <w:r w:rsidRPr="00380746">
        <w:rPr>
          <w:rFonts w:ascii="Arial" w:hAnsi="Arial" w:cs="Arial"/>
          <w:sz w:val="24"/>
          <w:szCs w:val="24"/>
        </w:rPr>
        <w:t xml:space="preserve">La acción de tutela correspondió por reparto al Juzgado </w:t>
      </w:r>
      <w:r w:rsidR="00EC5628" w:rsidRPr="00380746">
        <w:rPr>
          <w:rFonts w:ascii="Arial" w:hAnsi="Arial" w:cs="Arial"/>
          <w:sz w:val="24"/>
          <w:szCs w:val="24"/>
        </w:rPr>
        <w:t>Tercero</w:t>
      </w:r>
      <w:r w:rsidR="0018483A" w:rsidRPr="00380746">
        <w:rPr>
          <w:rFonts w:ascii="Arial" w:hAnsi="Arial" w:cs="Arial"/>
          <w:sz w:val="24"/>
          <w:szCs w:val="24"/>
        </w:rPr>
        <w:t xml:space="preserve"> </w:t>
      </w:r>
      <w:r w:rsidRPr="00380746">
        <w:rPr>
          <w:rFonts w:ascii="Arial" w:hAnsi="Arial" w:cs="Arial"/>
          <w:sz w:val="24"/>
          <w:szCs w:val="24"/>
        </w:rPr>
        <w:t>Laboral del Circuito de Pereira, el cual luego de admitirla</w:t>
      </w:r>
      <w:r w:rsidR="00904AF4" w:rsidRPr="00380746">
        <w:rPr>
          <w:rFonts w:ascii="Arial" w:hAnsi="Arial" w:cs="Arial"/>
          <w:sz w:val="24"/>
          <w:szCs w:val="24"/>
        </w:rPr>
        <w:t xml:space="preserve"> </w:t>
      </w:r>
      <w:r w:rsidR="72747480" w:rsidRPr="00380746">
        <w:rPr>
          <w:rFonts w:ascii="Arial" w:hAnsi="Arial" w:cs="Arial"/>
          <w:sz w:val="24"/>
          <w:szCs w:val="24"/>
        </w:rPr>
        <w:t>con</w:t>
      </w:r>
      <w:r w:rsidR="00904AF4" w:rsidRPr="00380746">
        <w:rPr>
          <w:rFonts w:ascii="Arial" w:hAnsi="Arial" w:cs="Arial"/>
          <w:sz w:val="24"/>
          <w:szCs w:val="24"/>
        </w:rPr>
        <w:t xml:space="preserve"> auto de </w:t>
      </w:r>
      <w:r w:rsidR="00C00BAF" w:rsidRPr="00380746">
        <w:rPr>
          <w:rFonts w:ascii="Arial" w:hAnsi="Arial" w:cs="Arial"/>
          <w:sz w:val="24"/>
          <w:szCs w:val="24"/>
        </w:rPr>
        <w:t>12 de mayo</w:t>
      </w:r>
      <w:r w:rsidR="00904AF4" w:rsidRPr="00380746">
        <w:rPr>
          <w:rFonts w:ascii="Arial" w:hAnsi="Arial" w:cs="Arial"/>
          <w:sz w:val="24"/>
          <w:szCs w:val="24"/>
        </w:rPr>
        <w:t xml:space="preserve"> del año que </w:t>
      </w:r>
      <w:r w:rsidR="00BC1B73" w:rsidRPr="00380746">
        <w:rPr>
          <w:rFonts w:ascii="Arial" w:hAnsi="Arial" w:cs="Arial"/>
          <w:sz w:val="24"/>
          <w:szCs w:val="24"/>
        </w:rPr>
        <w:t>avanza, corrió</w:t>
      </w:r>
      <w:r w:rsidRPr="00380746">
        <w:rPr>
          <w:rFonts w:ascii="Arial" w:hAnsi="Arial" w:cs="Arial"/>
          <w:sz w:val="24"/>
          <w:szCs w:val="24"/>
        </w:rPr>
        <w:t xml:space="preserve"> traslado por dos (2) días a la accionada a efectos de que ejerciera su derecho de defensa.</w:t>
      </w:r>
      <w:r w:rsidR="00EA5F4F" w:rsidRPr="00380746">
        <w:rPr>
          <w:rFonts w:ascii="Arial" w:hAnsi="Arial" w:cs="Arial"/>
          <w:sz w:val="24"/>
          <w:szCs w:val="24"/>
        </w:rPr>
        <w:t xml:space="preserve"> </w:t>
      </w:r>
      <w:r w:rsidR="008E31DB" w:rsidRPr="00380746">
        <w:rPr>
          <w:rFonts w:ascii="Arial" w:hAnsi="Arial" w:cs="Arial"/>
          <w:sz w:val="24"/>
          <w:szCs w:val="24"/>
        </w:rPr>
        <w:t xml:space="preserve"> </w:t>
      </w:r>
      <w:r w:rsidR="00EC5628" w:rsidRPr="00380746">
        <w:rPr>
          <w:rFonts w:ascii="Arial" w:hAnsi="Arial" w:cs="Arial"/>
          <w:sz w:val="24"/>
          <w:szCs w:val="24"/>
        </w:rPr>
        <w:t>Igua</w:t>
      </w:r>
      <w:r w:rsidR="004F586A" w:rsidRPr="00380746">
        <w:rPr>
          <w:rFonts w:ascii="Arial" w:hAnsi="Arial" w:cs="Arial"/>
          <w:sz w:val="24"/>
          <w:szCs w:val="24"/>
        </w:rPr>
        <w:t>l término le fue conferido a la</w:t>
      </w:r>
      <w:r w:rsidR="00EC5628" w:rsidRPr="00380746">
        <w:rPr>
          <w:rFonts w:ascii="Arial" w:hAnsi="Arial" w:cs="Arial"/>
          <w:sz w:val="24"/>
          <w:szCs w:val="24"/>
        </w:rPr>
        <w:t xml:space="preserve"> Junta Regional de Calificación de Invalidez, entidad que fue vinculada de manera oficiosa.</w:t>
      </w:r>
    </w:p>
    <w:p w:rsidR="00FD3CBB" w:rsidRPr="00380746" w:rsidRDefault="00FD3CBB" w:rsidP="00380746">
      <w:pPr>
        <w:spacing w:line="276" w:lineRule="auto"/>
        <w:jc w:val="both"/>
        <w:rPr>
          <w:rFonts w:ascii="Arial" w:hAnsi="Arial" w:cs="Arial"/>
          <w:sz w:val="24"/>
          <w:szCs w:val="24"/>
        </w:rPr>
      </w:pPr>
    </w:p>
    <w:p w:rsidR="00EC5628" w:rsidRPr="00380746" w:rsidRDefault="00605F65" w:rsidP="00380746">
      <w:pPr>
        <w:spacing w:line="276" w:lineRule="auto"/>
        <w:jc w:val="both"/>
        <w:rPr>
          <w:rFonts w:ascii="Arial" w:hAnsi="Arial" w:cs="Arial"/>
          <w:sz w:val="24"/>
          <w:szCs w:val="24"/>
        </w:rPr>
      </w:pPr>
      <w:r w:rsidRPr="00380746">
        <w:rPr>
          <w:rFonts w:ascii="Arial" w:hAnsi="Arial" w:cs="Arial"/>
          <w:sz w:val="24"/>
          <w:szCs w:val="24"/>
        </w:rPr>
        <w:t xml:space="preserve">Dentro del término, la Junta </w:t>
      </w:r>
      <w:r w:rsidR="004F586A" w:rsidRPr="00380746">
        <w:rPr>
          <w:rFonts w:ascii="Arial" w:hAnsi="Arial" w:cs="Arial"/>
          <w:sz w:val="24"/>
          <w:szCs w:val="24"/>
        </w:rPr>
        <w:t xml:space="preserve">Regional </w:t>
      </w:r>
      <w:r w:rsidR="00EC5628" w:rsidRPr="00380746">
        <w:rPr>
          <w:rFonts w:ascii="Arial" w:hAnsi="Arial" w:cs="Arial"/>
          <w:sz w:val="24"/>
          <w:szCs w:val="24"/>
        </w:rPr>
        <w:t xml:space="preserve">de Calificación de Invalidez </w:t>
      </w:r>
      <w:r w:rsidR="004F586A" w:rsidRPr="00380746">
        <w:rPr>
          <w:rFonts w:ascii="Arial" w:hAnsi="Arial" w:cs="Arial"/>
          <w:sz w:val="24"/>
          <w:szCs w:val="24"/>
        </w:rPr>
        <w:t>intervino en el trámite informando que no se pronunciaría sobre los hechos, pues estos hac</w:t>
      </w:r>
      <w:r w:rsidR="00D71023" w:rsidRPr="00380746">
        <w:rPr>
          <w:rFonts w:ascii="Arial" w:hAnsi="Arial" w:cs="Arial"/>
          <w:sz w:val="24"/>
          <w:szCs w:val="24"/>
        </w:rPr>
        <w:t>e</w:t>
      </w:r>
      <w:r w:rsidR="004F586A" w:rsidRPr="00380746">
        <w:rPr>
          <w:rFonts w:ascii="Arial" w:hAnsi="Arial" w:cs="Arial"/>
          <w:sz w:val="24"/>
          <w:szCs w:val="24"/>
        </w:rPr>
        <w:t xml:space="preserve">n referencia a situaciones que acontecieron con Colpensiones, sin nexo alguno con esa Corporación. Frente a las excepciones no se opuso a las mismas por estar estas encaminadas contra la entidad antes citada; sin </w:t>
      </w:r>
      <w:r w:rsidR="00BC1B73" w:rsidRPr="00380746">
        <w:rPr>
          <w:rFonts w:ascii="Arial" w:hAnsi="Arial" w:cs="Arial"/>
          <w:sz w:val="24"/>
          <w:szCs w:val="24"/>
        </w:rPr>
        <w:t>embargo, indicó</w:t>
      </w:r>
      <w:r w:rsidR="004F586A" w:rsidRPr="00380746">
        <w:rPr>
          <w:rFonts w:ascii="Arial" w:hAnsi="Arial" w:cs="Arial"/>
          <w:sz w:val="24"/>
          <w:szCs w:val="24"/>
        </w:rPr>
        <w:t xml:space="preserve"> que particularmente se oponía a que se impartieran órdenes en contra de ese Órgano Calificador, pues la acción de tutela fue prevista para amparar derechos actualmente puestos en riesgo y no para proteger garantías que no han sido afectadas.</w:t>
      </w:r>
    </w:p>
    <w:p w:rsidR="0034768D" w:rsidRPr="00380746" w:rsidRDefault="0034768D" w:rsidP="00380746">
      <w:pPr>
        <w:spacing w:line="276" w:lineRule="auto"/>
        <w:jc w:val="both"/>
        <w:rPr>
          <w:rFonts w:ascii="Arial" w:hAnsi="Arial" w:cs="Arial"/>
          <w:sz w:val="24"/>
          <w:szCs w:val="24"/>
        </w:rPr>
      </w:pPr>
    </w:p>
    <w:p w:rsidR="0034768D" w:rsidRPr="00380746" w:rsidRDefault="0034768D" w:rsidP="00380746">
      <w:pPr>
        <w:spacing w:line="276" w:lineRule="auto"/>
        <w:jc w:val="both"/>
        <w:rPr>
          <w:rFonts w:ascii="Arial" w:hAnsi="Arial" w:cs="Arial"/>
          <w:sz w:val="24"/>
          <w:szCs w:val="24"/>
        </w:rPr>
      </w:pPr>
      <w:r w:rsidRPr="00380746">
        <w:rPr>
          <w:rFonts w:ascii="Arial" w:hAnsi="Arial" w:cs="Arial"/>
          <w:sz w:val="24"/>
          <w:szCs w:val="24"/>
        </w:rPr>
        <w:t>En lo que respecta a la emisión de factura que requiere Colpensiones para el pago de los honorarios, refiere que esta se expide una vez lo solicita la entidad, que hasta la fecha no se ha pronunciado al respecto.</w:t>
      </w:r>
    </w:p>
    <w:p w:rsidR="004F586A" w:rsidRPr="00380746" w:rsidRDefault="004F586A" w:rsidP="00380746">
      <w:pPr>
        <w:spacing w:line="276" w:lineRule="auto"/>
        <w:jc w:val="both"/>
        <w:rPr>
          <w:rFonts w:ascii="Arial" w:hAnsi="Arial" w:cs="Arial"/>
          <w:sz w:val="24"/>
          <w:szCs w:val="24"/>
        </w:rPr>
      </w:pPr>
    </w:p>
    <w:p w:rsidR="00290B8A" w:rsidRPr="00380746" w:rsidRDefault="00290B8A" w:rsidP="00380746">
      <w:pPr>
        <w:spacing w:line="276" w:lineRule="auto"/>
        <w:jc w:val="both"/>
        <w:rPr>
          <w:rFonts w:ascii="Arial" w:hAnsi="Arial" w:cs="Arial"/>
          <w:sz w:val="24"/>
          <w:szCs w:val="24"/>
        </w:rPr>
      </w:pPr>
      <w:r w:rsidRPr="00380746">
        <w:rPr>
          <w:rFonts w:ascii="Arial" w:hAnsi="Arial" w:cs="Arial"/>
          <w:sz w:val="24"/>
          <w:szCs w:val="24"/>
        </w:rPr>
        <w:lastRenderedPageBreak/>
        <w:t xml:space="preserve">Colpensiones atendió el requerimiento </w:t>
      </w:r>
      <w:r w:rsidR="0034768D" w:rsidRPr="00380746">
        <w:rPr>
          <w:rFonts w:ascii="Arial" w:hAnsi="Arial" w:cs="Arial"/>
          <w:sz w:val="24"/>
          <w:szCs w:val="24"/>
        </w:rPr>
        <w:t>haciendo un recuento de lo acontecido en el trámite administrativo de valoración de la pérdida de capacidad laboral del señor Castaño Agudelo, para señalar que ante esa entidad no fueron radicadas las inconformidades que afirma presentó el actor, pues el escrito que tenía esa finalidad fue enviado a través de un correo electrónico no autorizado por esa Administradora.</w:t>
      </w:r>
    </w:p>
    <w:p w:rsidR="0034768D" w:rsidRPr="00380746" w:rsidRDefault="0034768D" w:rsidP="00380746">
      <w:pPr>
        <w:spacing w:line="276" w:lineRule="auto"/>
        <w:jc w:val="both"/>
        <w:rPr>
          <w:rFonts w:ascii="Arial" w:hAnsi="Arial" w:cs="Arial"/>
          <w:sz w:val="24"/>
          <w:szCs w:val="24"/>
        </w:rPr>
      </w:pPr>
    </w:p>
    <w:p w:rsidR="0034768D" w:rsidRPr="00380746" w:rsidRDefault="0034768D" w:rsidP="00380746">
      <w:pPr>
        <w:spacing w:line="276" w:lineRule="auto"/>
        <w:jc w:val="both"/>
        <w:rPr>
          <w:rFonts w:ascii="Arial" w:hAnsi="Arial" w:cs="Arial"/>
          <w:sz w:val="24"/>
          <w:szCs w:val="24"/>
        </w:rPr>
      </w:pPr>
      <w:r w:rsidRPr="00380746">
        <w:rPr>
          <w:rFonts w:ascii="Arial" w:hAnsi="Arial" w:cs="Arial"/>
          <w:sz w:val="24"/>
          <w:szCs w:val="24"/>
        </w:rPr>
        <w:t>Refiere que por su naturaleza jurídica, recibe un sin número de peticiones diariamente, de allí que se encuentre organizada mediante proceso que permitan la clasificación, organización y adecuado trámite de t</w:t>
      </w:r>
      <w:r w:rsidR="00D71023" w:rsidRPr="00380746">
        <w:rPr>
          <w:rFonts w:ascii="Arial" w:hAnsi="Arial" w:cs="Arial"/>
          <w:sz w:val="24"/>
          <w:szCs w:val="24"/>
        </w:rPr>
        <w:t xml:space="preserve">odas las solicitudes recibidas, siendo esta la razón por la que </w:t>
      </w:r>
      <w:r w:rsidRPr="00380746">
        <w:rPr>
          <w:rFonts w:ascii="Arial" w:hAnsi="Arial" w:cs="Arial"/>
          <w:sz w:val="24"/>
          <w:szCs w:val="24"/>
        </w:rPr>
        <w:t xml:space="preserve">en su página web </w:t>
      </w:r>
      <w:r w:rsidR="00D71023" w:rsidRPr="00380746">
        <w:rPr>
          <w:rFonts w:ascii="Arial" w:hAnsi="Arial" w:cs="Arial"/>
          <w:sz w:val="24"/>
          <w:szCs w:val="24"/>
        </w:rPr>
        <w:t xml:space="preserve"> se encuentran</w:t>
      </w:r>
      <w:r w:rsidR="004E424C" w:rsidRPr="00380746">
        <w:rPr>
          <w:rFonts w:ascii="Arial" w:hAnsi="Arial" w:cs="Arial"/>
          <w:sz w:val="24"/>
          <w:szCs w:val="24"/>
        </w:rPr>
        <w:t xml:space="preserve"> publicado</w:t>
      </w:r>
      <w:r w:rsidR="00D71023" w:rsidRPr="00380746">
        <w:rPr>
          <w:rFonts w:ascii="Arial" w:hAnsi="Arial" w:cs="Arial"/>
          <w:sz w:val="24"/>
          <w:szCs w:val="24"/>
        </w:rPr>
        <w:t>s</w:t>
      </w:r>
      <w:r w:rsidR="004E424C" w:rsidRPr="00380746">
        <w:rPr>
          <w:rFonts w:ascii="Arial" w:hAnsi="Arial" w:cs="Arial"/>
          <w:sz w:val="24"/>
          <w:szCs w:val="24"/>
        </w:rPr>
        <w:t xml:space="preserve"> los trámites que puede</w:t>
      </w:r>
      <w:r w:rsidR="00D71023" w:rsidRPr="00380746">
        <w:rPr>
          <w:rFonts w:ascii="Arial" w:hAnsi="Arial" w:cs="Arial"/>
          <w:sz w:val="24"/>
          <w:szCs w:val="24"/>
        </w:rPr>
        <w:t>n</w:t>
      </w:r>
      <w:r w:rsidR="004E424C" w:rsidRPr="00380746">
        <w:rPr>
          <w:rFonts w:ascii="Arial" w:hAnsi="Arial" w:cs="Arial"/>
          <w:sz w:val="24"/>
          <w:szCs w:val="24"/>
        </w:rPr>
        <w:t xml:space="preserve"> ser realizados de manera electrónica, dentro de los que no se cuenta el de  valoración de pérdida de capacidad laborar, pues las actuaciones realizadas en este tipo de asuntos deben ser radicados en los puntos de atención al ciudadano, exigencia que se encuentra amparada legalmente en lo previsto por el artículo 15 del CPACA y por esa razón no considera haber vulnerado garantía fundamental alguna del actor.</w:t>
      </w:r>
    </w:p>
    <w:p w:rsidR="005A0FD6" w:rsidRPr="00380746" w:rsidRDefault="005A0FD6" w:rsidP="00380746">
      <w:pPr>
        <w:spacing w:line="276" w:lineRule="auto"/>
        <w:jc w:val="both"/>
        <w:rPr>
          <w:rFonts w:ascii="Arial" w:hAnsi="Arial" w:cs="Arial"/>
          <w:sz w:val="24"/>
          <w:szCs w:val="24"/>
        </w:rPr>
      </w:pPr>
    </w:p>
    <w:p w:rsidR="005A0FD6" w:rsidRPr="00380746" w:rsidRDefault="005A0FD6" w:rsidP="00380746">
      <w:pPr>
        <w:spacing w:line="276" w:lineRule="auto"/>
        <w:jc w:val="both"/>
        <w:rPr>
          <w:rFonts w:ascii="Arial" w:hAnsi="Arial" w:cs="Arial"/>
          <w:sz w:val="24"/>
          <w:szCs w:val="24"/>
        </w:rPr>
      </w:pPr>
      <w:r w:rsidRPr="00380746">
        <w:rPr>
          <w:rFonts w:ascii="Arial" w:hAnsi="Arial" w:cs="Arial"/>
          <w:sz w:val="24"/>
          <w:szCs w:val="24"/>
        </w:rPr>
        <w:t xml:space="preserve">Por otro lado, se tiene que el actor manifiesta que remitió su petición al correo </w:t>
      </w:r>
      <w:hyperlink r:id="rId10" w:history="1">
        <w:r w:rsidR="00BC1B73" w:rsidRPr="006E37A6">
          <w:rPr>
            <w:rStyle w:val="Hipervnculo"/>
            <w:rFonts w:ascii="Arial" w:hAnsi="Arial" w:cs="Arial"/>
            <w:sz w:val="24"/>
            <w:szCs w:val="24"/>
          </w:rPr>
          <w:t>tramitescolpensiones@colpensiones.gov.co</w:t>
        </w:r>
      </w:hyperlink>
      <w:r w:rsidRPr="00380746">
        <w:rPr>
          <w:rFonts w:ascii="Arial" w:hAnsi="Arial" w:cs="Arial"/>
          <w:sz w:val="24"/>
          <w:szCs w:val="24"/>
        </w:rPr>
        <w:t xml:space="preserve"> y a </w:t>
      </w:r>
      <w:hyperlink r:id="rId11" w:history="1">
        <w:r w:rsidR="00BC1B73" w:rsidRPr="006E37A6">
          <w:rPr>
            <w:rStyle w:val="Hipervnculo"/>
            <w:rFonts w:ascii="Arial" w:hAnsi="Arial" w:cs="Arial"/>
            <w:sz w:val="24"/>
            <w:szCs w:val="24"/>
          </w:rPr>
          <w:t>colpensionestramites@colpensiones.gov.co</w:t>
        </w:r>
      </w:hyperlink>
      <w:r w:rsidRPr="00380746">
        <w:rPr>
          <w:rFonts w:ascii="Arial" w:hAnsi="Arial" w:cs="Arial"/>
          <w:sz w:val="24"/>
          <w:szCs w:val="24"/>
        </w:rPr>
        <w:t>, medios que no sólo no son oficiales, sino que no se encuentran habilitados para recibir mensajes.</w:t>
      </w:r>
    </w:p>
    <w:p w:rsidR="005A0FD6" w:rsidRPr="00380746" w:rsidRDefault="005A0FD6" w:rsidP="00380746">
      <w:pPr>
        <w:spacing w:line="276" w:lineRule="auto"/>
        <w:jc w:val="both"/>
        <w:rPr>
          <w:rFonts w:ascii="Arial" w:hAnsi="Arial" w:cs="Arial"/>
          <w:sz w:val="24"/>
          <w:szCs w:val="24"/>
        </w:rPr>
      </w:pPr>
    </w:p>
    <w:p w:rsidR="005A0FD6" w:rsidRPr="00380746" w:rsidRDefault="005A0FD6" w:rsidP="00380746">
      <w:pPr>
        <w:spacing w:line="276" w:lineRule="auto"/>
        <w:jc w:val="both"/>
        <w:rPr>
          <w:rFonts w:ascii="Arial" w:hAnsi="Arial" w:cs="Arial"/>
          <w:sz w:val="24"/>
          <w:szCs w:val="24"/>
        </w:rPr>
      </w:pPr>
      <w:r w:rsidRPr="00380746">
        <w:rPr>
          <w:rFonts w:ascii="Arial" w:hAnsi="Arial" w:cs="Arial"/>
          <w:sz w:val="24"/>
          <w:szCs w:val="24"/>
        </w:rPr>
        <w:t>En ese sentido, como quiera que no se radic</w:t>
      </w:r>
      <w:r w:rsidR="436C4E3C" w:rsidRPr="00380746">
        <w:rPr>
          <w:rFonts w:ascii="Arial" w:hAnsi="Arial" w:cs="Arial"/>
          <w:sz w:val="24"/>
          <w:szCs w:val="24"/>
        </w:rPr>
        <w:t>ó</w:t>
      </w:r>
      <w:r w:rsidRPr="00380746">
        <w:rPr>
          <w:rFonts w:ascii="Arial" w:hAnsi="Arial" w:cs="Arial"/>
          <w:sz w:val="24"/>
          <w:szCs w:val="24"/>
        </w:rPr>
        <w:t xml:space="preserve"> solicitud de inconformidades, el dictamen se encuentra en firm</w:t>
      </w:r>
      <w:r w:rsidR="00D71023" w:rsidRPr="00380746">
        <w:rPr>
          <w:rFonts w:ascii="Arial" w:hAnsi="Arial" w:cs="Arial"/>
          <w:sz w:val="24"/>
          <w:szCs w:val="24"/>
        </w:rPr>
        <w:t>e</w:t>
      </w:r>
      <w:r w:rsidRPr="00380746">
        <w:rPr>
          <w:rFonts w:ascii="Arial" w:hAnsi="Arial" w:cs="Arial"/>
          <w:sz w:val="24"/>
          <w:szCs w:val="24"/>
        </w:rPr>
        <w:t xml:space="preserve"> y por tal razón no se puede acceder a las pretensiones del actor.</w:t>
      </w:r>
    </w:p>
    <w:p w:rsidR="009141C0" w:rsidRPr="00380746" w:rsidRDefault="009141C0" w:rsidP="00380746">
      <w:pPr>
        <w:spacing w:line="276" w:lineRule="auto"/>
        <w:jc w:val="both"/>
        <w:rPr>
          <w:rFonts w:ascii="Arial" w:hAnsi="Arial" w:cs="Arial"/>
          <w:sz w:val="24"/>
          <w:szCs w:val="24"/>
        </w:rPr>
      </w:pPr>
    </w:p>
    <w:p w:rsidR="009F2E1B" w:rsidRPr="00380746" w:rsidRDefault="005A0FD6" w:rsidP="00380746">
      <w:pPr>
        <w:spacing w:line="276" w:lineRule="auto"/>
        <w:jc w:val="both"/>
        <w:rPr>
          <w:rFonts w:ascii="Arial" w:hAnsi="Arial" w:cs="Arial"/>
          <w:sz w:val="24"/>
          <w:szCs w:val="24"/>
        </w:rPr>
      </w:pPr>
      <w:r w:rsidRPr="00380746">
        <w:rPr>
          <w:rFonts w:ascii="Arial" w:hAnsi="Arial" w:cs="Arial"/>
          <w:sz w:val="24"/>
          <w:szCs w:val="24"/>
        </w:rPr>
        <w:t>P</w:t>
      </w:r>
      <w:r w:rsidR="00923098" w:rsidRPr="00380746">
        <w:rPr>
          <w:rFonts w:ascii="Arial" w:hAnsi="Arial" w:cs="Arial"/>
          <w:sz w:val="24"/>
          <w:szCs w:val="24"/>
        </w:rPr>
        <w:t>or otro lado</w:t>
      </w:r>
      <w:r w:rsidRPr="00380746">
        <w:rPr>
          <w:rFonts w:ascii="Arial" w:hAnsi="Arial" w:cs="Arial"/>
          <w:sz w:val="24"/>
          <w:szCs w:val="24"/>
        </w:rPr>
        <w:t>, hace notar la improcedencia de la acción por existir otros medios ordinarios de defensa judicial, dado que el juez laboral es el competente para conocer las acciones originadas en el marco del Sistema de Seguridad Social entre afiliados, beneficiarios o usuarios, empleadores y entidades administradoras del dicho</w:t>
      </w:r>
      <w:r w:rsidR="00923098" w:rsidRPr="00380746">
        <w:rPr>
          <w:rFonts w:ascii="Arial" w:hAnsi="Arial" w:cs="Arial"/>
          <w:sz w:val="24"/>
          <w:szCs w:val="24"/>
        </w:rPr>
        <w:t xml:space="preserve"> sistema.</w:t>
      </w:r>
      <w:r w:rsidRPr="00380746">
        <w:rPr>
          <w:rFonts w:ascii="Arial" w:hAnsi="Arial" w:cs="Arial"/>
          <w:sz w:val="24"/>
          <w:szCs w:val="24"/>
        </w:rPr>
        <w:t xml:space="preserve">  </w:t>
      </w:r>
      <w:r w:rsidR="00BC1B73" w:rsidRPr="00380746">
        <w:rPr>
          <w:rFonts w:ascii="Arial" w:hAnsi="Arial" w:cs="Arial"/>
          <w:sz w:val="24"/>
          <w:szCs w:val="24"/>
        </w:rPr>
        <w:t>Además,</w:t>
      </w:r>
      <w:r w:rsidRPr="00380746">
        <w:rPr>
          <w:rFonts w:ascii="Arial" w:hAnsi="Arial" w:cs="Arial"/>
          <w:sz w:val="24"/>
          <w:szCs w:val="24"/>
        </w:rPr>
        <w:t xml:space="preserve"> señala que no existe requerimiento previo a la formulación de tutela que le permita </w:t>
      </w:r>
      <w:r w:rsidR="00342B0F" w:rsidRPr="00380746">
        <w:rPr>
          <w:rFonts w:ascii="Arial" w:hAnsi="Arial" w:cs="Arial"/>
          <w:sz w:val="24"/>
          <w:szCs w:val="24"/>
        </w:rPr>
        <w:t xml:space="preserve">a la entidad </w:t>
      </w:r>
      <w:r w:rsidR="00923098" w:rsidRPr="00380746">
        <w:rPr>
          <w:rFonts w:ascii="Arial" w:hAnsi="Arial" w:cs="Arial"/>
          <w:sz w:val="24"/>
          <w:szCs w:val="24"/>
        </w:rPr>
        <w:t>conocer a fondo el derecho pretendido con relación a la inconformidad frente el dictamen rendido por esa entidad</w:t>
      </w:r>
      <w:r w:rsidR="009F2E1B" w:rsidRPr="00380746">
        <w:rPr>
          <w:rFonts w:ascii="Arial" w:hAnsi="Arial" w:cs="Arial"/>
          <w:sz w:val="24"/>
          <w:szCs w:val="24"/>
        </w:rPr>
        <w:t>, procedimiento necesario para obtener una repuesta y así agotar los procedimientos administrativos y judicial</w:t>
      </w:r>
      <w:r w:rsidR="00D71023" w:rsidRPr="00380746">
        <w:rPr>
          <w:rFonts w:ascii="Arial" w:hAnsi="Arial" w:cs="Arial"/>
          <w:sz w:val="24"/>
          <w:szCs w:val="24"/>
        </w:rPr>
        <w:t>es</w:t>
      </w:r>
      <w:r w:rsidR="009F2E1B" w:rsidRPr="00380746">
        <w:rPr>
          <w:rFonts w:ascii="Arial" w:hAnsi="Arial" w:cs="Arial"/>
          <w:sz w:val="24"/>
          <w:szCs w:val="24"/>
        </w:rPr>
        <w:t>, pues como lo indicó</w:t>
      </w:r>
      <w:r w:rsidR="3D89E9FA" w:rsidRPr="00380746">
        <w:rPr>
          <w:rFonts w:ascii="Arial" w:hAnsi="Arial" w:cs="Arial"/>
          <w:sz w:val="24"/>
          <w:szCs w:val="24"/>
        </w:rPr>
        <w:t>,</w:t>
      </w:r>
      <w:r w:rsidR="009F2E1B" w:rsidRPr="00380746">
        <w:rPr>
          <w:rFonts w:ascii="Arial" w:hAnsi="Arial" w:cs="Arial"/>
          <w:sz w:val="24"/>
          <w:szCs w:val="24"/>
        </w:rPr>
        <w:t xml:space="preserve"> la tutela no es la vía para solucionar su reclamos.</w:t>
      </w:r>
    </w:p>
    <w:p w:rsidR="005A0FD6" w:rsidRPr="00380746" w:rsidRDefault="00923098" w:rsidP="00380746">
      <w:pPr>
        <w:spacing w:line="276" w:lineRule="auto"/>
        <w:jc w:val="both"/>
        <w:rPr>
          <w:rFonts w:ascii="Arial" w:hAnsi="Arial" w:cs="Arial"/>
          <w:sz w:val="24"/>
          <w:szCs w:val="24"/>
        </w:rPr>
      </w:pPr>
      <w:r w:rsidRPr="00380746">
        <w:rPr>
          <w:rFonts w:ascii="Arial" w:hAnsi="Arial" w:cs="Arial"/>
          <w:sz w:val="24"/>
          <w:szCs w:val="24"/>
        </w:rPr>
        <w:t xml:space="preserve"> </w:t>
      </w:r>
    </w:p>
    <w:p w:rsidR="00E4650A" w:rsidRPr="00380746" w:rsidRDefault="003F6F15" w:rsidP="00380746">
      <w:pPr>
        <w:spacing w:line="276" w:lineRule="auto"/>
        <w:jc w:val="both"/>
        <w:rPr>
          <w:rFonts w:ascii="Arial" w:hAnsi="Arial" w:cs="Arial"/>
          <w:sz w:val="24"/>
          <w:szCs w:val="24"/>
        </w:rPr>
      </w:pPr>
      <w:r w:rsidRPr="00380746">
        <w:rPr>
          <w:rFonts w:ascii="Arial" w:hAnsi="Arial" w:cs="Arial"/>
          <w:sz w:val="24"/>
          <w:szCs w:val="24"/>
        </w:rPr>
        <w:t xml:space="preserve">Mediante providencia de fecha </w:t>
      </w:r>
      <w:r w:rsidR="00E4650A" w:rsidRPr="00380746">
        <w:rPr>
          <w:rFonts w:ascii="Arial" w:hAnsi="Arial" w:cs="Arial"/>
          <w:sz w:val="24"/>
          <w:szCs w:val="24"/>
        </w:rPr>
        <w:t xml:space="preserve">veintiséis de mayo </w:t>
      </w:r>
      <w:r w:rsidR="002B287C" w:rsidRPr="00380746">
        <w:rPr>
          <w:rFonts w:ascii="Arial" w:hAnsi="Arial" w:cs="Arial"/>
          <w:sz w:val="24"/>
          <w:szCs w:val="24"/>
        </w:rPr>
        <w:t>de dos mil veint</w:t>
      </w:r>
      <w:r w:rsidR="00CE3661" w:rsidRPr="00380746">
        <w:rPr>
          <w:rFonts w:ascii="Arial" w:hAnsi="Arial" w:cs="Arial"/>
          <w:sz w:val="24"/>
          <w:szCs w:val="24"/>
        </w:rPr>
        <w:t>iuno</w:t>
      </w:r>
      <w:r w:rsidRPr="00380746">
        <w:rPr>
          <w:rFonts w:ascii="Arial" w:hAnsi="Arial" w:cs="Arial"/>
          <w:sz w:val="24"/>
          <w:szCs w:val="24"/>
        </w:rPr>
        <w:t xml:space="preserve">, </w:t>
      </w:r>
      <w:r w:rsidR="0030745D" w:rsidRPr="00380746">
        <w:rPr>
          <w:rFonts w:ascii="Arial" w:hAnsi="Arial" w:cs="Arial"/>
          <w:sz w:val="24"/>
          <w:szCs w:val="24"/>
        </w:rPr>
        <w:t xml:space="preserve">la juez </w:t>
      </w:r>
      <w:r w:rsidR="0030745D" w:rsidRPr="00380746">
        <w:rPr>
          <w:rFonts w:ascii="Arial" w:hAnsi="Arial" w:cs="Arial"/>
          <w:i/>
          <w:iCs/>
          <w:sz w:val="24"/>
          <w:szCs w:val="24"/>
        </w:rPr>
        <w:t>a-quo</w:t>
      </w:r>
      <w:r w:rsidR="0030745D" w:rsidRPr="00380746">
        <w:rPr>
          <w:rFonts w:ascii="Arial" w:hAnsi="Arial" w:cs="Arial"/>
          <w:sz w:val="24"/>
          <w:szCs w:val="24"/>
        </w:rPr>
        <w:t xml:space="preserve"> </w:t>
      </w:r>
      <w:r w:rsidR="00C328DF" w:rsidRPr="00380746">
        <w:rPr>
          <w:rFonts w:ascii="Arial" w:hAnsi="Arial" w:cs="Arial"/>
          <w:sz w:val="24"/>
          <w:szCs w:val="24"/>
        </w:rPr>
        <w:t xml:space="preserve">amparó </w:t>
      </w:r>
      <w:r w:rsidR="00F50A95" w:rsidRPr="00380746">
        <w:rPr>
          <w:rFonts w:ascii="Arial" w:hAnsi="Arial" w:cs="Arial"/>
          <w:sz w:val="24"/>
          <w:szCs w:val="24"/>
        </w:rPr>
        <w:t xml:space="preserve">el derecho fundamental </w:t>
      </w:r>
      <w:r w:rsidR="002B287C" w:rsidRPr="00380746">
        <w:rPr>
          <w:rFonts w:ascii="Arial" w:hAnsi="Arial" w:cs="Arial"/>
          <w:sz w:val="24"/>
          <w:szCs w:val="24"/>
        </w:rPr>
        <w:t xml:space="preserve">a la seguridad </w:t>
      </w:r>
      <w:r w:rsidR="00C931F2" w:rsidRPr="00380746">
        <w:rPr>
          <w:rFonts w:ascii="Arial" w:hAnsi="Arial" w:cs="Arial"/>
          <w:sz w:val="24"/>
          <w:szCs w:val="24"/>
        </w:rPr>
        <w:t>social</w:t>
      </w:r>
      <w:r w:rsidR="00CE3661" w:rsidRPr="00380746">
        <w:rPr>
          <w:rFonts w:ascii="Arial" w:hAnsi="Arial" w:cs="Arial"/>
          <w:sz w:val="24"/>
          <w:szCs w:val="24"/>
        </w:rPr>
        <w:t xml:space="preserve"> </w:t>
      </w:r>
      <w:r w:rsidR="00F50A95" w:rsidRPr="00380746">
        <w:rPr>
          <w:rFonts w:ascii="Arial" w:hAnsi="Arial" w:cs="Arial"/>
          <w:sz w:val="24"/>
          <w:szCs w:val="24"/>
        </w:rPr>
        <w:t>del cual</w:t>
      </w:r>
      <w:r w:rsidR="002B287C" w:rsidRPr="00380746">
        <w:rPr>
          <w:rFonts w:ascii="Arial" w:hAnsi="Arial" w:cs="Arial"/>
          <w:sz w:val="24"/>
          <w:szCs w:val="24"/>
        </w:rPr>
        <w:t xml:space="preserve"> </w:t>
      </w:r>
      <w:r w:rsidR="00C328DF" w:rsidRPr="00380746">
        <w:rPr>
          <w:rFonts w:ascii="Arial" w:hAnsi="Arial" w:cs="Arial"/>
          <w:sz w:val="24"/>
          <w:szCs w:val="24"/>
        </w:rPr>
        <w:t xml:space="preserve">es titular </w:t>
      </w:r>
      <w:r w:rsidR="00CE3661" w:rsidRPr="00380746">
        <w:rPr>
          <w:rFonts w:ascii="Arial" w:hAnsi="Arial" w:cs="Arial"/>
          <w:sz w:val="24"/>
          <w:szCs w:val="24"/>
        </w:rPr>
        <w:t xml:space="preserve">el señor </w:t>
      </w:r>
      <w:proofErr w:type="spellStart"/>
      <w:r w:rsidR="00E4650A" w:rsidRPr="00380746">
        <w:rPr>
          <w:rFonts w:ascii="Arial" w:hAnsi="Arial" w:cs="Arial"/>
          <w:sz w:val="24"/>
          <w:szCs w:val="24"/>
        </w:rPr>
        <w:t>Jhon</w:t>
      </w:r>
      <w:proofErr w:type="spellEnd"/>
      <w:r w:rsidR="00E4650A" w:rsidRPr="00380746">
        <w:rPr>
          <w:rFonts w:ascii="Arial" w:hAnsi="Arial" w:cs="Arial"/>
          <w:sz w:val="24"/>
          <w:szCs w:val="24"/>
        </w:rPr>
        <w:t xml:space="preserve"> Jairo Castaño Agudelo</w:t>
      </w:r>
      <w:r w:rsidR="00C328DF" w:rsidRPr="00380746">
        <w:rPr>
          <w:rFonts w:ascii="Arial" w:hAnsi="Arial" w:cs="Arial"/>
          <w:sz w:val="24"/>
          <w:szCs w:val="24"/>
        </w:rPr>
        <w:t xml:space="preserve">, al </w:t>
      </w:r>
      <w:r w:rsidR="002F2F61" w:rsidRPr="00380746">
        <w:rPr>
          <w:rFonts w:ascii="Arial" w:hAnsi="Arial" w:cs="Arial"/>
          <w:sz w:val="24"/>
          <w:szCs w:val="24"/>
        </w:rPr>
        <w:t xml:space="preserve">percibir que la </w:t>
      </w:r>
      <w:r w:rsidR="002B287C" w:rsidRPr="00380746">
        <w:rPr>
          <w:rFonts w:ascii="Arial" w:hAnsi="Arial" w:cs="Arial"/>
          <w:sz w:val="24"/>
          <w:szCs w:val="24"/>
        </w:rPr>
        <w:t xml:space="preserve"> AFP </w:t>
      </w:r>
      <w:r w:rsidR="00CE3661" w:rsidRPr="00380746">
        <w:rPr>
          <w:rFonts w:ascii="Arial" w:hAnsi="Arial" w:cs="Arial"/>
          <w:sz w:val="24"/>
          <w:szCs w:val="24"/>
        </w:rPr>
        <w:t>Colpension</w:t>
      </w:r>
      <w:r w:rsidR="000B2FEF" w:rsidRPr="00380746">
        <w:rPr>
          <w:rFonts w:ascii="Arial" w:hAnsi="Arial" w:cs="Arial"/>
          <w:sz w:val="24"/>
          <w:szCs w:val="24"/>
        </w:rPr>
        <w:t>e</w:t>
      </w:r>
      <w:r w:rsidR="00CE3661" w:rsidRPr="00380746">
        <w:rPr>
          <w:rFonts w:ascii="Arial" w:hAnsi="Arial" w:cs="Arial"/>
          <w:sz w:val="24"/>
          <w:szCs w:val="24"/>
        </w:rPr>
        <w:t>s</w:t>
      </w:r>
      <w:r w:rsidR="002B287C" w:rsidRPr="00380746">
        <w:rPr>
          <w:rFonts w:ascii="Arial" w:hAnsi="Arial" w:cs="Arial"/>
          <w:sz w:val="24"/>
          <w:szCs w:val="24"/>
        </w:rPr>
        <w:t xml:space="preserve"> </w:t>
      </w:r>
      <w:r w:rsidR="002F2F61" w:rsidRPr="00380746">
        <w:rPr>
          <w:rFonts w:ascii="Arial" w:hAnsi="Arial" w:cs="Arial"/>
          <w:sz w:val="24"/>
          <w:szCs w:val="24"/>
        </w:rPr>
        <w:t xml:space="preserve">no ha cumplido con </w:t>
      </w:r>
      <w:r w:rsidR="002B287C" w:rsidRPr="00380746">
        <w:rPr>
          <w:rFonts w:ascii="Arial" w:hAnsi="Arial" w:cs="Arial"/>
          <w:sz w:val="24"/>
          <w:szCs w:val="24"/>
        </w:rPr>
        <w:t xml:space="preserve">el pago de los honorarios a la Junta </w:t>
      </w:r>
      <w:r w:rsidR="00E4650A" w:rsidRPr="00380746">
        <w:rPr>
          <w:rFonts w:ascii="Arial" w:hAnsi="Arial" w:cs="Arial"/>
          <w:sz w:val="24"/>
          <w:szCs w:val="24"/>
        </w:rPr>
        <w:t>Regional</w:t>
      </w:r>
      <w:r w:rsidR="002B287C" w:rsidRPr="00380746">
        <w:rPr>
          <w:rFonts w:ascii="Arial" w:hAnsi="Arial" w:cs="Arial"/>
          <w:sz w:val="24"/>
          <w:szCs w:val="24"/>
        </w:rPr>
        <w:t xml:space="preserve"> de Calificación de Invalidez</w:t>
      </w:r>
      <w:r w:rsidR="002F2F61" w:rsidRPr="00380746">
        <w:rPr>
          <w:rFonts w:ascii="Arial" w:hAnsi="Arial" w:cs="Arial"/>
          <w:sz w:val="24"/>
          <w:szCs w:val="24"/>
        </w:rPr>
        <w:t xml:space="preserve">, en orden a que se de continuidad </w:t>
      </w:r>
      <w:r w:rsidR="353AA1FD" w:rsidRPr="00380746">
        <w:rPr>
          <w:rFonts w:ascii="Arial" w:hAnsi="Arial" w:cs="Arial"/>
          <w:sz w:val="24"/>
          <w:szCs w:val="24"/>
        </w:rPr>
        <w:t>a</w:t>
      </w:r>
      <w:r w:rsidR="002F2F61" w:rsidRPr="00380746">
        <w:rPr>
          <w:rFonts w:ascii="Arial" w:hAnsi="Arial" w:cs="Arial"/>
          <w:sz w:val="24"/>
          <w:szCs w:val="24"/>
        </w:rPr>
        <w:t xml:space="preserve">l trámite de calificación, </w:t>
      </w:r>
      <w:r w:rsidR="153D8A9F" w:rsidRPr="00380746">
        <w:rPr>
          <w:rFonts w:ascii="Arial" w:hAnsi="Arial" w:cs="Arial"/>
          <w:sz w:val="24"/>
          <w:szCs w:val="24"/>
        </w:rPr>
        <w:t>pues no es</w:t>
      </w:r>
      <w:r w:rsidR="00E4650A" w:rsidRPr="00380746">
        <w:rPr>
          <w:rFonts w:ascii="Arial" w:hAnsi="Arial" w:cs="Arial"/>
          <w:sz w:val="24"/>
          <w:szCs w:val="24"/>
        </w:rPr>
        <w:t xml:space="preserve"> excusa para justificar su actuar, el que el actor </w:t>
      </w:r>
      <w:r w:rsidR="04135F9D" w:rsidRPr="00380746">
        <w:rPr>
          <w:rFonts w:ascii="Arial" w:hAnsi="Arial" w:cs="Arial"/>
          <w:sz w:val="24"/>
          <w:szCs w:val="24"/>
        </w:rPr>
        <w:t>haya remitido</w:t>
      </w:r>
      <w:r w:rsidR="00E4650A" w:rsidRPr="00380746">
        <w:rPr>
          <w:rFonts w:ascii="Arial" w:hAnsi="Arial" w:cs="Arial"/>
          <w:sz w:val="24"/>
          <w:szCs w:val="24"/>
        </w:rPr>
        <w:t xml:space="preserve"> las inconformidades a un correo no habilitado, porque lo cierto es que fue enviado a cinco direcciones electrónicas de la entidad que generaron respuestas automáticas, sin que los encargados de administrar las cuentas le hicieran saber al tutelante que no estaban habilitadas para tales fines </w:t>
      </w:r>
      <w:r w:rsidR="00D71023" w:rsidRPr="00380746">
        <w:rPr>
          <w:rFonts w:ascii="Arial" w:hAnsi="Arial" w:cs="Arial"/>
          <w:sz w:val="24"/>
          <w:szCs w:val="24"/>
        </w:rPr>
        <w:t xml:space="preserve">para que </w:t>
      </w:r>
      <w:r w:rsidR="00E4650A" w:rsidRPr="00380746">
        <w:rPr>
          <w:rFonts w:ascii="Arial" w:hAnsi="Arial" w:cs="Arial"/>
          <w:sz w:val="24"/>
          <w:szCs w:val="24"/>
        </w:rPr>
        <w:t>así éste redireccionara la petición, carga que</w:t>
      </w:r>
      <w:r w:rsidR="00D71023" w:rsidRPr="00380746">
        <w:rPr>
          <w:rFonts w:ascii="Arial" w:hAnsi="Arial" w:cs="Arial"/>
          <w:sz w:val="24"/>
          <w:szCs w:val="24"/>
        </w:rPr>
        <w:t xml:space="preserve"> de todos modos, </w:t>
      </w:r>
      <w:r w:rsidR="00E4650A" w:rsidRPr="00380746">
        <w:rPr>
          <w:rFonts w:ascii="Arial" w:hAnsi="Arial" w:cs="Arial"/>
          <w:sz w:val="24"/>
          <w:szCs w:val="24"/>
        </w:rPr>
        <w:t>considera la juez</w:t>
      </w:r>
      <w:r w:rsidR="00D71023" w:rsidRPr="00380746">
        <w:rPr>
          <w:rFonts w:ascii="Arial" w:hAnsi="Arial" w:cs="Arial"/>
          <w:sz w:val="24"/>
          <w:szCs w:val="24"/>
        </w:rPr>
        <w:t>,</w:t>
      </w:r>
      <w:r w:rsidR="00E4650A" w:rsidRPr="00380746">
        <w:rPr>
          <w:rFonts w:ascii="Arial" w:hAnsi="Arial" w:cs="Arial"/>
          <w:sz w:val="24"/>
          <w:szCs w:val="24"/>
        </w:rPr>
        <w:t xml:space="preserve"> estaba en cabeza de Colpensiones. </w:t>
      </w:r>
    </w:p>
    <w:p w:rsidR="008F0D13" w:rsidRPr="00380746" w:rsidRDefault="00A738EA" w:rsidP="00380746">
      <w:pPr>
        <w:spacing w:line="276" w:lineRule="auto"/>
        <w:jc w:val="both"/>
        <w:rPr>
          <w:rFonts w:ascii="Arial" w:hAnsi="Arial" w:cs="Arial"/>
          <w:sz w:val="24"/>
          <w:szCs w:val="24"/>
        </w:rPr>
      </w:pPr>
      <w:r w:rsidRPr="00380746">
        <w:rPr>
          <w:rFonts w:ascii="Arial" w:hAnsi="Arial" w:cs="Arial"/>
          <w:sz w:val="24"/>
          <w:szCs w:val="24"/>
        </w:rPr>
        <w:t xml:space="preserve"> </w:t>
      </w:r>
    </w:p>
    <w:p w:rsidR="008F0D13" w:rsidRPr="00380746" w:rsidRDefault="008F0D13" w:rsidP="00380746">
      <w:pPr>
        <w:spacing w:line="276" w:lineRule="auto"/>
        <w:jc w:val="both"/>
        <w:rPr>
          <w:rFonts w:ascii="Arial" w:hAnsi="Arial" w:cs="Arial"/>
          <w:sz w:val="24"/>
          <w:szCs w:val="24"/>
        </w:rPr>
      </w:pPr>
      <w:r w:rsidRPr="00380746">
        <w:rPr>
          <w:rFonts w:ascii="Arial" w:hAnsi="Arial" w:cs="Arial"/>
          <w:sz w:val="24"/>
          <w:szCs w:val="24"/>
        </w:rPr>
        <w:lastRenderedPageBreak/>
        <w:t xml:space="preserve">Consecuente con lo anterior, ordenó </w:t>
      </w:r>
      <w:r w:rsidR="00E4650A" w:rsidRPr="00380746">
        <w:rPr>
          <w:rFonts w:ascii="Arial" w:hAnsi="Arial" w:cs="Arial"/>
          <w:sz w:val="24"/>
          <w:szCs w:val="24"/>
        </w:rPr>
        <w:t>a</w:t>
      </w:r>
      <w:r w:rsidR="00F50A95" w:rsidRPr="00380746">
        <w:rPr>
          <w:rFonts w:ascii="Arial" w:hAnsi="Arial" w:cs="Arial"/>
          <w:sz w:val="24"/>
          <w:szCs w:val="24"/>
        </w:rPr>
        <w:t xml:space="preserve"> </w:t>
      </w:r>
      <w:r w:rsidRPr="00380746">
        <w:rPr>
          <w:rFonts w:ascii="Arial" w:hAnsi="Arial" w:cs="Arial"/>
          <w:sz w:val="24"/>
          <w:szCs w:val="24"/>
        </w:rPr>
        <w:t xml:space="preserve">Colpensiones realizar las gestiones necesarias </w:t>
      </w:r>
      <w:r w:rsidR="00F50A95" w:rsidRPr="00380746">
        <w:rPr>
          <w:rFonts w:ascii="Arial" w:hAnsi="Arial" w:cs="Arial"/>
          <w:sz w:val="24"/>
          <w:szCs w:val="24"/>
        </w:rPr>
        <w:t>para permitir la continuidad del trámite que corresponde al recurso interpuesto por el accionante</w:t>
      </w:r>
      <w:r w:rsidRPr="00380746">
        <w:rPr>
          <w:rFonts w:ascii="Arial" w:hAnsi="Arial" w:cs="Arial"/>
          <w:sz w:val="24"/>
          <w:szCs w:val="24"/>
        </w:rPr>
        <w:t>.</w:t>
      </w:r>
    </w:p>
    <w:p w:rsidR="00A044CB" w:rsidRPr="00380746" w:rsidRDefault="00A044CB" w:rsidP="00380746">
      <w:pPr>
        <w:spacing w:line="276" w:lineRule="auto"/>
        <w:jc w:val="both"/>
        <w:rPr>
          <w:rFonts w:ascii="Arial" w:hAnsi="Arial" w:cs="Arial"/>
          <w:sz w:val="24"/>
          <w:szCs w:val="24"/>
        </w:rPr>
      </w:pPr>
    </w:p>
    <w:p w:rsidR="00B73586" w:rsidRPr="00380746" w:rsidRDefault="009A5B59" w:rsidP="00380746">
      <w:pPr>
        <w:pStyle w:val="Textoindependiente"/>
        <w:spacing w:line="276" w:lineRule="auto"/>
        <w:rPr>
          <w:rFonts w:cs="Arial"/>
          <w:sz w:val="24"/>
          <w:szCs w:val="24"/>
        </w:rPr>
      </w:pPr>
      <w:r w:rsidRPr="00380746">
        <w:rPr>
          <w:rFonts w:cs="Arial"/>
          <w:sz w:val="24"/>
          <w:szCs w:val="24"/>
        </w:rPr>
        <w:t xml:space="preserve">Inconforme con tal </w:t>
      </w:r>
      <w:r w:rsidR="00096011" w:rsidRPr="00380746">
        <w:rPr>
          <w:rFonts w:cs="Arial"/>
          <w:sz w:val="24"/>
          <w:szCs w:val="24"/>
        </w:rPr>
        <w:t>decisión</w:t>
      </w:r>
      <w:r w:rsidR="00B73586" w:rsidRPr="00380746">
        <w:rPr>
          <w:rFonts w:cs="Arial"/>
          <w:sz w:val="24"/>
          <w:szCs w:val="24"/>
        </w:rPr>
        <w:t xml:space="preserve"> Colpensiones la impugnó trayendo a colación iguales argumentos a los expuestos al momento de dar respuesta a la acción. </w:t>
      </w:r>
    </w:p>
    <w:p w:rsidR="00B73586" w:rsidRPr="00380746" w:rsidRDefault="00011C9E" w:rsidP="00380746">
      <w:pPr>
        <w:pStyle w:val="Textoindependiente"/>
        <w:tabs>
          <w:tab w:val="left" w:pos="1514"/>
        </w:tabs>
        <w:spacing w:line="276" w:lineRule="auto"/>
        <w:rPr>
          <w:rFonts w:cs="Arial"/>
          <w:sz w:val="24"/>
          <w:szCs w:val="24"/>
        </w:rPr>
      </w:pPr>
      <w:r w:rsidRPr="00380746">
        <w:rPr>
          <w:rFonts w:cs="Arial"/>
          <w:sz w:val="24"/>
          <w:szCs w:val="24"/>
        </w:rPr>
        <w:tab/>
      </w:r>
    </w:p>
    <w:p w:rsidR="0030745D" w:rsidRPr="00380746" w:rsidRDefault="0030745D" w:rsidP="00380746">
      <w:pPr>
        <w:pStyle w:val="Ttulo2"/>
        <w:spacing w:line="276" w:lineRule="auto"/>
        <w:jc w:val="center"/>
        <w:rPr>
          <w:rFonts w:cs="Arial"/>
          <w:szCs w:val="24"/>
        </w:rPr>
      </w:pPr>
      <w:r w:rsidRPr="00380746">
        <w:rPr>
          <w:rFonts w:cs="Arial"/>
          <w:szCs w:val="24"/>
        </w:rPr>
        <w:t>CONSIDERACIONES DE LA SALA</w:t>
      </w:r>
    </w:p>
    <w:p w:rsidR="0030745D" w:rsidRPr="00380746" w:rsidRDefault="0030745D" w:rsidP="00380746">
      <w:pPr>
        <w:spacing w:line="276" w:lineRule="auto"/>
        <w:jc w:val="both"/>
        <w:rPr>
          <w:rFonts w:ascii="Arial" w:hAnsi="Arial" w:cs="Arial"/>
          <w:sz w:val="24"/>
          <w:szCs w:val="24"/>
        </w:rPr>
      </w:pPr>
    </w:p>
    <w:p w:rsidR="0030745D" w:rsidRPr="00380746" w:rsidRDefault="0030745D" w:rsidP="00380746">
      <w:pPr>
        <w:pStyle w:val="Textoindependiente2"/>
        <w:spacing w:line="276" w:lineRule="auto"/>
        <w:ind w:right="0"/>
        <w:rPr>
          <w:rFonts w:cs="Arial"/>
          <w:szCs w:val="24"/>
        </w:rPr>
      </w:pPr>
      <w:r w:rsidRPr="00380746">
        <w:rPr>
          <w:rFonts w:cs="Arial"/>
          <w:szCs w:val="24"/>
        </w:rPr>
        <w:t>El asunto bajo análisis plantea a la Sala</w:t>
      </w:r>
      <w:r w:rsidR="00DB1D74" w:rsidRPr="00380746">
        <w:rPr>
          <w:rFonts w:cs="Arial"/>
          <w:szCs w:val="24"/>
        </w:rPr>
        <w:t xml:space="preserve"> </w:t>
      </w:r>
      <w:r w:rsidR="003B25F5" w:rsidRPr="00380746">
        <w:rPr>
          <w:rFonts w:cs="Arial"/>
          <w:szCs w:val="24"/>
        </w:rPr>
        <w:t xml:space="preserve">el </w:t>
      </w:r>
      <w:r w:rsidR="00DB1D74" w:rsidRPr="00380746">
        <w:rPr>
          <w:rFonts w:cs="Arial"/>
          <w:szCs w:val="24"/>
        </w:rPr>
        <w:t>siguiente lo</w:t>
      </w:r>
      <w:r w:rsidRPr="00380746">
        <w:rPr>
          <w:rFonts w:cs="Arial"/>
          <w:szCs w:val="24"/>
        </w:rPr>
        <w:t xml:space="preserve"> problema</w:t>
      </w:r>
      <w:r w:rsidR="003B25F5" w:rsidRPr="00380746">
        <w:rPr>
          <w:rFonts w:cs="Arial"/>
          <w:szCs w:val="24"/>
        </w:rPr>
        <w:t xml:space="preserve"> </w:t>
      </w:r>
      <w:r w:rsidRPr="00380746">
        <w:rPr>
          <w:rFonts w:cs="Arial"/>
          <w:szCs w:val="24"/>
        </w:rPr>
        <w:t>jurídico:</w:t>
      </w:r>
    </w:p>
    <w:p w:rsidR="00683F57" w:rsidRPr="00380746" w:rsidRDefault="00683F57" w:rsidP="00380746">
      <w:pPr>
        <w:pStyle w:val="Textoindependiente2"/>
        <w:spacing w:line="276" w:lineRule="auto"/>
        <w:ind w:right="0"/>
        <w:rPr>
          <w:rFonts w:cs="Arial"/>
          <w:szCs w:val="24"/>
        </w:rPr>
      </w:pPr>
    </w:p>
    <w:p w:rsidR="00683F57" w:rsidRPr="00380746" w:rsidRDefault="00C931F2" w:rsidP="00BC1B73">
      <w:pPr>
        <w:spacing w:line="276" w:lineRule="auto"/>
        <w:ind w:left="426" w:right="380"/>
        <w:jc w:val="both"/>
        <w:rPr>
          <w:rFonts w:ascii="Arial" w:hAnsi="Arial" w:cs="Arial"/>
          <w:b/>
          <w:i/>
          <w:sz w:val="24"/>
          <w:szCs w:val="24"/>
        </w:rPr>
      </w:pPr>
      <w:r w:rsidRPr="00380746">
        <w:rPr>
          <w:rFonts w:ascii="Arial" w:hAnsi="Arial" w:cs="Arial"/>
          <w:b/>
          <w:i/>
          <w:sz w:val="24"/>
          <w:szCs w:val="24"/>
        </w:rPr>
        <w:t>¿</w:t>
      </w:r>
      <w:r w:rsidR="00D41F98" w:rsidRPr="00380746">
        <w:rPr>
          <w:rFonts w:ascii="Arial" w:hAnsi="Arial" w:cs="Arial"/>
          <w:b/>
          <w:i/>
          <w:sz w:val="24"/>
          <w:szCs w:val="24"/>
        </w:rPr>
        <w:t>Vulnera Colpensiones los derecho fundamentales del actor al no dar trámite a las inconformidades formuladas contra la valoración en primera oportunidad de pérdida de capacidad laboral, por haber sido estas remitidas por correo electrónico?</w:t>
      </w:r>
    </w:p>
    <w:p w:rsidR="00630C67" w:rsidRPr="00380746" w:rsidRDefault="00630C67" w:rsidP="00380746">
      <w:pPr>
        <w:spacing w:line="276" w:lineRule="auto"/>
        <w:jc w:val="both"/>
        <w:rPr>
          <w:rFonts w:ascii="Arial" w:eastAsia="Arial" w:hAnsi="Arial" w:cs="Arial"/>
          <w:b/>
          <w:bCs/>
          <w:sz w:val="24"/>
          <w:szCs w:val="24"/>
        </w:rPr>
      </w:pPr>
    </w:p>
    <w:p w:rsidR="00630C67" w:rsidRPr="00380746" w:rsidRDefault="00630C67" w:rsidP="00380746">
      <w:pPr>
        <w:spacing w:line="276" w:lineRule="auto"/>
        <w:jc w:val="both"/>
        <w:rPr>
          <w:rFonts w:ascii="Arial" w:eastAsia="Arial" w:hAnsi="Arial" w:cs="Arial"/>
          <w:b/>
          <w:bCs/>
          <w:sz w:val="24"/>
          <w:szCs w:val="24"/>
        </w:rPr>
      </w:pPr>
      <w:r w:rsidRPr="00380746">
        <w:rPr>
          <w:rFonts w:ascii="Arial" w:eastAsia="Arial" w:hAnsi="Arial" w:cs="Arial"/>
          <w:b/>
          <w:bCs/>
          <w:sz w:val="24"/>
          <w:szCs w:val="24"/>
        </w:rPr>
        <w:t>1. PROCEDENCIA DE LA ACCION DE TUTELA</w:t>
      </w:r>
    </w:p>
    <w:p w:rsidR="00630C67" w:rsidRPr="00380746" w:rsidRDefault="00630C67" w:rsidP="00380746">
      <w:pPr>
        <w:spacing w:line="276" w:lineRule="auto"/>
        <w:jc w:val="both"/>
        <w:rPr>
          <w:rFonts w:ascii="Arial" w:eastAsia="Arial" w:hAnsi="Arial" w:cs="Arial"/>
          <w:sz w:val="24"/>
          <w:szCs w:val="24"/>
        </w:rPr>
      </w:pPr>
      <w:r w:rsidRPr="00380746">
        <w:rPr>
          <w:rFonts w:ascii="Arial" w:eastAsia="Arial" w:hAnsi="Arial" w:cs="Arial"/>
          <w:sz w:val="24"/>
          <w:szCs w:val="24"/>
        </w:rPr>
        <w:t xml:space="preserve"> </w:t>
      </w:r>
    </w:p>
    <w:p w:rsidR="00630C67" w:rsidRPr="00380746" w:rsidRDefault="00630C67" w:rsidP="00380746">
      <w:pPr>
        <w:spacing w:line="276" w:lineRule="auto"/>
        <w:jc w:val="both"/>
        <w:rPr>
          <w:rFonts w:ascii="Arial" w:eastAsia="Arial" w:hAnsi="Arial" w:cs="Arial"/>
          <w:i/>
          <w:iCs/>
          <w:sz w:val="24"/>
          <w:szCs w:val="24"/>
        </w:rPr>
      </w:pPr>
      <w:r w:rsidRPr="00380746">
        <w:rPr>
          <w:rFonts w:ascii="Arial" w:eastAsia="Arial" w:hAnsi="Arial" w:cs="Arial"/>
          <w:sz w:val="24"/>
          <w:szCs w:val="24"/>
        </w:rPr>
        <w:t xml:space="preserve">El artículo 86 de la Constitución Nacional consagró la acción de tutela para proteger los derechos fundamentales de las personas cuando resulten amenazados o vulnerados por acción u omisión de cualquier autoridad pública, o de los particulares en ciertos casos.  Según el inciso 3° del mismo canon, la acción de tutela </w:t>
      </w:r>
      <w:r w:rsidRPr="00380746">
        <w:rPr>
          <w:rFonts w:ascii="Arial" w:eastAsia="Arial" w:hAnsi="Arial" w:cs="Arial"/>
          <w:i/>
          <w:iCs/>
          <w:sz w:val="24"/>
          <w:szCs w:val="24"/>
        </w:rPr>
        <w:t>“solo procederá cuando el afectado no disponga de otro medio de defensa judicial, salvo que aquella se utilice como mecanismo transitorio para evitar un perjuicio irremediable”.</w:t>
      </w:r>
    </w:p>
    <w:p w:rsidR="00630C67" w:rsidRPr="00380746" w:rsidRDefault="00630C67" w:rsidP="00380746">
      <w:pPr>
        <w:spacing w:line="276" w:lineRule="auto"/>
        <w:jc w:val="both"/>
        <w:rPr>
          <w:rFonts w:ascii="Arial" w:eastAsia="Arial" w:hAnsi="Arial" w:cs="Arial"/>
          <w:i/>
          <w:iCs/>
          <w:sz w:val="24"/>
          <w:szCs w:val="24"/>
        </w:rPr>
      </w:pPr>
      <w:r w:rsidRPr="00380746">
        <w:rPr>
          <w:rFonts w:ascii="Arial" w:eastAsia="Arial" w:hAnsi="Arial" w:cs="Arial"/>
          <w:i/>
          <w:iCs/>
          <w:sz w:val="24"/>
          <w:szCs w:val="24"/>
        </w:rPr>
        <w:t xml:space="preserve"> </w:t>
      </w:r>
    </w:p>
    <w:p w:rsidR="00630C67" w:rsidRPr="00380746" w:rsidRDefault="00630C67" w:rsidP="00380746">
      <w:pPr>
        <w:spacing w:line="276" w:lineRule="auto"/>
        <w:jc w:val="both"/>
        <w:rPr>
          <w:rFonts w:ascii="Arial" w:eastAsia="Arial" w:hAnsi="Arial" w:cs="Arial"/>
          <w:sz w:val="24"/>
          <w:szCs w:val="24"/>
        </w:rPr>
      </w:pPr>
      <w:r w:rsidRPr="00380746">
        <w:rPr>
          <w:rFonts w:ascii="Arial" w:eastAsia="Arial" w:hAnsi="Arial" w:cs="Arial"/>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CB6EBE" w:rsidRPr="00380746" w:rsidRDefault="00CB6EBE" w:rsidP="00380746">
      <w:pPr>
        <w:spacing w:line="276" w:lineRule="auto"/>
        <w:jc w:val="both"/>
        <w:rPr>
          <w:rFonts w:ascii="Arial" w:eastAsia="Arial" w:hAnsi="Arial" w:cs="Arial"/>
          <w:sz w:val="24"/>
          <w:szCs w:val="24"/>
        </w:rPr>
      </w:pPr>
    </w:p>
    <w:p w:rsidR="005B5B7B" w:rsidRPr="00380746" w:rsidRDefault="005B5B7B" w:rsidP="00380746">
      <w:pPr>
        <w:pStyle w:val="paragraph"/>
        <w:spacing w:before="0" w:beforeAutospacing="0" w:after="0" w:afterAutospacing="0" w:line="276" w:lineRule="auto"/>
        <w:jc w:val="both"/>
        <w:textAlignment w:val="baseline"/>
        <w:rPr>
          <w:rFonts w:ascii="Arial" w:hAnsi="Arial" w:cs="Arial"/>
        </w:rPr>
      </w:pPr>
      <w:r w:rsidRPr="00380746">
        <w:rPr>
          <w:rStyle w:val="normaltextrun"/>
          <w:rFonts w:ascii="Arial" w:hAnsi="Arial" w:cs="Arial"/>
          <w:b/>
          <w:bCs/>
        </w:rPr>
        <w:t>2. DEL TRÁMITE DE LA CALIFICACIÓN DE LA PÉRDIDA DE CAPACIDAD LABORAL.</w:t>
      </w:r>
      <w:r w:rsidRPr="00380746">
        <w:rPr>
          <w:rStyle w:val="eop"/>
          <w:rFonts w:ascii="Arial" w:hAnsi="Arial" w:cs="Arial"/>
        </w:rPr>
        <w:t> </w:t>
      </w:r>
    </w:p>
    <w:p w:rsidR="005B5B7B" w:rsidRPr="00380746" w:rsidRDefault="005B5B7B" w:rsidP="00380746">
      <w:pPr>
        <w:pStyle w:val="paragraph"/>
        <w:spacing w:before="0" w:beforeAutospacing="0" w:after="0" w:afterAutospacing="0" w:line="276" w:lineRule="auto"/>
        <w:jc w:val="both"/>
        <w:textAlignment w:val="baseline"/>
        <w:rPr>
          <w:rFonts w:ascii="Arial" w:hAnsi="Arial" w:cs="Arial"/>
        </w:rPr>
      </w:pPr>
      <w:r w:rsidRPr="00380746">
        <w:rPr>
          <w:rStyle w:val="eop"/>
          <w:rFonts w:ascii="Arial" w:hAnsi="Arial" w:cs="Arial"/>
        </w:rPr>
        <w:t> </w:t>
      </w:r>
    </w:p>
    <w:p w:rsidR="005B5B7B" w:rsidRPr="00380746" w:rsidRDefault="005B5B7B" w:rsidP="00380746">
      <w:pPr>
        <w:pStyle w:val="paragraph"/>
        <w:spacing w:before="0" w:beforeAutospacing="0" w:after="0" w:afterAutospacing="0" w:line="276" w:lineRule="auto"/>
        <w:jc w:val="both"/>
        <w:textAlignment w:val="baseline"/>
        <w:rPr>
          <w:rFonts w:ascii="Arial" w:hAnsi="Arial" w:cs="Arial"/>
        </w:rPr>
      </w:pPr>
      <w:r w:rsidRPr="00380746">
        <w:rPr>
          <w:rStyle w:val="normaltextrun"/>
          <w:rFonts w:ascii="Arial" w:hAnsi="Arial" w:cs="Arial"/>
        </w:rPr>
        <w:t xml:space="preserve">Establece el artículo 142 del Decreto </w:t>
      </w:r>
      <w:r w:rsidR="0090372D" w:rsidRPr="00380746">
        <w:rPr>
          <w:rStyle w:val="normaltextrun"/>
          <w:rFonts w:ascii="Arial" w:hAnsi="Arial" w:cs="Arial"/>
        </w:rPr>
        <w:t xml:space="preserve">019  de </w:t>
      </w:r>
      <w:r w:rsidRPr="00380746">
        <w:rPr>
          <w:rStyle w:val="normaltextrun"/>
          <w:rFonts w:ascii="Arial" w:hAnsi="Arial" w:cs="Arial"/>
        </w:rPr>
        <w:t>2012, que modificó el artículo 41 de la ley 100 de 1993 que</w:t>
      </w:r>
      <w:r w:rsidRPr="00380746">
        <w:rPr>
          <w:rStyle w:val="normaltextrun"/>
          <w:rFonts w:ascii="Arial" w:hAnsi="Arial" w:cs="Arial"/>
          <w:b/>
          <w:bCs/>
        </w:rPr>
        <w:t> </w:t>
      </w:r>
      <w:r w:rsidRPr="00380746">
        <w:rPr>
          <w:rStyle w:val="normaltextrun"/>
          <w:rFonts w:ascii="Arial" w:hAnsi="Arial" w:cs="Arial"/>
        </w:rPr>
        <w:t>“</w:t>
      </w:r>
      <w:r w:rsidRPr="00637525">
        <w:rPr>
          <w:rStyle w:val="normaltextrun"/>
          <w:rFonts w:ascii="Arial" w:hAnsi="Arial" w:cs="Arial"/>
          <w:i/>
          <w:iCs/>
          <w:sz w:val="22"/>
          <w:shd w:val="clear" w:color="auto" w:fill="FFFFFF"/>
        </w:rPr>
        <w:t>Corresponde al Instituto de Seguros Sociales, Administradora Colombiana de Pensiones -COLPENSIONES-,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w:t>
      </w:r>
      <w:r w:rsidRPr="00380746">
        <w:rPr>
          <w:rStyle w:val="normaltextrun"/>
          <w:rFonts w:ascii="Arial" w:hAnsi="Arial" w:cs="Arial"/>
          <w:shd w:val="clear" w:color="auto" w:fill="FFFFFF"/>
        </w:rPr>
        <w:t>”.</w:t>
      </w:r>
      <w:r w:rsidRPr="00380746">
        <w:rPr>
          <w:rStyle w:val="eop"/>
          <w:rFonts w:ascii="Arial" w:hAnsi="Arial" w:cs="Arial"/>
        </w:rPr>
        <w:t> </w:t>
      </w:r>
    </w:p>
    <w:p w:rsidR="00D41F98" w:rsidRPr="00380746" w:rsidRDefault="00D41F98" w:rsidP="00380746">
      <w:pPr>
        <w:tabs>
          <w:tab w:val="left" w:pos="8789"/>
        </w:tabs>
        <w:spacing w:line="276" w:lineRule="auto"/>
        <w:ind w:left="720" w:right="-91" w:hanging="720"/>
        <w:jc w:val="both"/>
        <w:rPr>
          <w:rFonts w:ascii="Arial" w:hAnsi="Arial" w:cs="Arial"/>
          <w:b/>
          <w:sz w:val="24"/>
          <w:szCs w:val="24"/>
        </w:rPr>
      </w:pPr>
    </w:p>
    <w:p w:rsidR="00D41F98" w:rsidRPr="00380746" w:rsidRDefault="00D41F98" w:rsidP="00380746">
      <w:pPr>
        <w:spacing w:line="276" w:lineRule="auto"/>
        <w:jc w:val="both"/>
        <w:rPr>
          <w:rFonts w:ascii="Arial" w:hAnsi="Arial" w:cs="Arial"/>
          <w:b/>
          <w:sz w:val="24"/>
          <w:szCs w:val="24"/>
        </w:rPr>
      </w:pPr>
      <w:r w:rsidRPr="00380746">
        <w:rPr>
          <w:rFonts w:ascii="Arial" w:hAnsi="Arial" w:cs="Arial"/>
          <w:b/>
          <w:sz w:val="24"/>
          <w:szCs w:val="24"/>
        </w:rPr>
        <w:t>3. CASO CONCRETO</w:t>
      </w:r>
    </w:p>
    <w:p w:rsidR="00D41F98" w:rsidRPr="00380746" w:rsidRDefault="00D41F98" w:rsidP="00380746">
      <w:pPr>
        <w:spacing w:line="276" w:lineRule="auto"/>
        <w:jc w:val="both"/>
        <w:rPr>
          <w:rFonts w:ascii="Arial" w:hAnsi="Arial" w:cs="Arial"/>
          <w:b/>
          <w:sz w:val="24"/>
          <w:szCs w:val="24"/>
        </w:rPr>
      </w:pPr>
    </w:p>
    <w:p w:rsidR="00D41F98" w:rsidRPr="00380746" w:rsidRDefault="00D41F98" w:rsidP="00380746">
      <w:pPr>
        <w:pStyle w:val="Textoindependiente"/>
        <w:spacing w:line="276" w:lineRule="auto"/>
        <w:rPr>
          <w:rFonts w:cs="Arial"/>
          <w:sz w:val="24"/>
          <w:szCs w:val="24"/>
        </w:rPr>
      </w:pPr>
      <w:bookmarkStart w:id="2" w:name="_Hlk79834934"/>
      <w:r w:rsidRPr="00380746">
        <w:rPr>
          <w:rFonts w:cs="Arial"/>
          <w:sz w:val="24"/>
          <w:szCs w:val="24"/>
        </w:rPr>
        <w:lastRenderedPageBreak/>
        <w:t>En el presente asunto la parte actora identifica como hecho constitutivo de la vulneración de sus garantías fundamentales, el silencio de Colpensiones frente a la</w:t>
      </w:r>
      <w:r w:rsidR="00571B66" w:rsidRPr="00380746">
        <w:rPr>
          <w:rFonts w:cs="Arial"/>
          <w:sz w:val="24"/>
          <w:szCs w:val="24"/>
        </w:rPr>
        <w:t>s inconformidades presentadas contra la valoración de la pérdida de capacidad laboral realizada en primera oportunidad por Colpensiones</w:t>
      </w:r>
      <w:r w:rsidRPr="00380746">
        <w:rPr>
          <w:rFonts w:cs="Arial"/>
          <w:sz w:val="24"/>
          <w:szCs w:val="24"/>
        </w:rPr>
        <w:t>.</w:t>
      </w:r>
    </w:p>
    <w:p w:rsidR="00D41F98" w:rsidRPr="00380746" w:rsidRDefault="00D41F98" w:rsidP="00380746">
      <w:pPr>
        <w:pStyle w:val="Textoindependiente"/>
        <w:spacing w:line="276" w:lineRule="auto"/>
        <w:rPr>
          <w:rFonts w:cs="Arial"/>
          <w:sz w:val="24"/>
          <w:szCs w:val="24"/>
        </w:rPr>
      </w:pPr>
    </w:p>
    <w:p w:rsidR="00571B66" w:rsidRPr="00380746" w:rsidRDefault="00D41F98" w:rsidP="00380746">
      <w:pPr>
        <w:pStyle w:val="Textoindependiente"/>
        <w:spacing w:line="276" w:lineRule="auto"/>
        <w:rPr>
          <w:rFonts w:cs="Arial"/>
          <w:sz w:val="24"/>
          <w:szCs w:val="24"/>
        </w:rPr>
      </w:pPr>
      <w:r w:rsidRPr="00380746">
        <w:rPr>
          <w:rFonts w:cs="Arial"/>
          <w:sz w:val="24"/>
          <w:szCs w:val="24"/>
        </w:rPr>
        <w:t xml:space="preserve">Al respecto Colpensiones señala que </w:t>
      </w:r>
      <w:r w:rsidR="00571B66" w:rsidRPr="00380746">
        <w:rPr>
          <w:rFonts w:cs="Arial"/>
          <w:sz w:val="24"/>
          <w:szCs w:val="24"/>
        </w:rPr>
        <w:t>dicha valoración se encuentra en firme, toda vez que el actor no presentó las inconformidades de manera presencial en los Puntos de Atención Colpensiones –PAC-, sino que los remitió a correos electrónicos no habilitados para esos fines.</w:t>
      </w:r>
    </w:p>
    <w:bookmarkEnd w:id="2"/>
    <w:p w:rsidR="00962C2F" w:rsidRPr="00380746" w:rsidRDefault="00962C2F" w:rsidP="00380746">
      <w:pPr>
        <w:pStyle w:val="Textoindependiente"/>
        <w:spacing w:line="276" w:lineRule="auto"/>
        <w:rPr>
          <w:rFonts w:cs="Arial"/>
          <w:sz w:val="24"/>
          <w:szCs w:val="24"/>
        </w:rPr>
      </w:pPr>
    </w:p>
    <w:p w:rsidR="00D71023" w:rsidRPr="00380746" w:rsidRDefault="00962C2F" w:rsidP="00380746">
      <w:pPr>
        <w:pStyle w:val="Textoindependiente"/>
        <w:spacing w:line="276" w:lineRule="auto"/>
        <w:rPr>
          <w:rFonts w:cs="Arial"/>
          <w:sz w:val="24"/>
          <w:szCs w:val="24"/>
        </w:rPr>
      </w:pPr>
      <w:r w:rsidRPr="00380746">
        <w:rPr>
          <w:rFonts w:cs="Arial"/>
          <w:sz w:val="24"/>
          <w:szCs w:val="24"/>
        </w:rPr>
        <w:t xml:space="preserve">Para definir lo que es materia de debate, </w:t>
      </w:r>
      <w:r w:rsidR="00FA700E" w:rsidRPr="00380746">
        <w:rPr>
          <w:rFonts w:cs="Arial"/>
          <w:sz w:val="24"/>
          <w:szCs w:val="24"/>
        </w:rPr>
        <w:t xml:space="preserve">se tiene que el escrito de inconformidades presentado por el actor, contiene todos los datos necesarios para identificar el tipo de solicitud, su remitente y demás caracteres </w:t>
      </w:r>
      <w:r w:rsidR="00D71023" w:rsidRPr="00380746">
        <w:rPr>
          <w:rFonts w:cs="Arial"/>
          <w:sz w:val="24"/>
          <w:szCs w:val="24"/>
        </w:rPr>
        <w:t xml:space="preserve">requeridos </w:t>
      </w:r>
      <w:r w:rsidR="00FA700E" w:rsidRPr="00380746">
        <w:rPr>
          <w:rFonts w:cs="Arial"/>
          <w:sz w:val="24"/>
          <w:szCs w:val="24"/>
        </w:rPr>
        <w:t>para que su destinatario establezca claramente el asunto a tratar. Este documento</w:t>
      </w:r>
      <w:r w:rsidR="008761B1" w:rsidRPr="00380746">
        <w:rPr>
          <w:rFonts w:cs="Arial"/>
          <w:sz w:val="24"/>
          <w:szCs w:val="24"/>
        </w:rPr>
        <w:t xml:space="preserve">, junto con el formulario de inconformidades </w:t>
      </w:r>
      <w:r w:rsidR="00FA700E" w:rsidRPr="00380746">
        <w:rPr>
          <w:rFonts w:cs="Arial"/>
          <w:sz w:val="24"/>
          <w:szCs w:val="24"/>
        </w:rPr>
        <w:t xml:space="preserve">fue remitido a los correos electrónicos </w:t>
      </w:r>
      <w:hyperlink r:id="rId12">
        <w:r w:rsidR="008761B1" w:rsidRPr="00380746">
          <w:rPr>
            <w:rStyle w:val="Hipervnculo"/>
            <w:rFonts w:cs="Arial"/>
            <w:sz w:val="24"/>
            <w:szCs w:val="24"/>
          </w:rPr>
          <w:t>contacto@colpensiones.gov.co</w:t>
        </w:r>
      </w:hyperlink>
      <w:r w:rsidR="008761B1" w:rsidRPr="00380746">
        <w:rPr>
          <w:rFonts w:cs="Arial"/>
          <w:sz w:val="24"/>
          <w:szCs w:val="24"/>
        </w:rPr>
        <w:t xml:space="preserve">, </w:t>
      </w:r>
      <w:hyperlink r:id="rId13">
        <w:r w:rsidR="008761B1" w:rsidRPr="00380746">
          <w:rPr>
            <w:rStyle w:val="Hipervnculo"/>
            <w:rFonts w:cs="Arial"/>
            <w:sz w:val="24"/>
            <w:szCs w:val="24"/>
          </w:rPr>
          <w:t>atencion@colpensiones.gov.co</w:t>
        </w:r>
      </w:hyperlink>
      <w:r w:rsidR="008761B1" w:rsidRPr="00380746">
        <w:rPr>
          <w:rFonts w:cs="Arial"/>
          <w:sz w:val="24"/>
          <w:szCs w:val="24"/>
        </w:rPr>
        <w:t xml:space="preserve">, </w:t>
      </w:r>
      <w:hyperlink r:id="rId14">
        <w:r w:rsidR="008761B1" w:rsidRPr="00380746">
          <w:rPr>
            <w:rStyle w:val="Hipervnculo"/>
            <w:rFonts w:cs="Arial"/>
            <w:sz w:val="24"/>
            <w:szCs w:val="24"/>
          </w:rPr>
          <w:t>atencionalusuario@colpensiones.gov.co</w:t>
        </w:r>
      </w:hyperlink>
      <w:r w:rsidR="008761B1" w:rsidRPr="00380746">
        <w:rPr>
          <w:rFonts w:cs="Arial"/>
          <w:sz w:val="24"/>
          <w:szCs w:val="24"/>
        </w:rPr>
        <w:t xml:space="preserve">, </w:t>
      </w:r>
      <w:hyperlink r:id="rId15">
        <w:r w:rsidR="008761B1" w:rsidRPr="00380746">
          <w:rPr>
            <w:rStyle w:val="Hipervnculo"/>
            <w:rFonts w:cs="Arial"/>
            <w:sz w:val="24"/>
            <w:szCs w:val="24"/>
          </w:rPr>
          <w:t>colpensionestramites@colpensiones.gov.co</w:t>
        </w:r>
      </w:hyperlink>
      <w:r w:rsidR="008761B1" w:rsidRPr="00380746">
        <w:rPr>
          <w:rFonts w:cs="Arial"/>
          <w:sz w:val="24"/>
          <w:szCs w:val="24"/>
        </w:rPr>
        <w:t xml:space="preserve"> y </w:t>
      </w:r>
      <w:hyperlink r:id="rId16">
        <w:r w:rsidR="008761B1" w:rsidRPr="00380746">
          <w:rPr>
            <w:rStyle w:val="Hipervnculo"/>
            <w:rFonts w:cs="Arial"/>
            <w:sz w:val="24"/>
            <w:szCs w:val="24"/>
          </w:rPr>
          <w:t>tramitesmedicinalaboral@colpensiones.gov.co</w:t>
        </w:r>
      </w:hyperlink>
      <w:r w:rsidR="008761B1" w:rsidRPr="00380746">
        <w:rPr>
          <w:rFonts w:cs="Arial"/>
          <w:sz w:val="24"/>
          <w:szCs w:val="24"/>
        </w:rPr>
        <w:t>.</w:t>
      </w:r>
      <w:r w:rsidR="00D71023" w:rsidRPr="00380746">
        <w:rPr>
          <w:rFonts w:cs="Arial"/>
          <w:sz w:val="24"/>
          <w:szCs w:val="24"/>
        </w:rPr>
        <w:t xml:space="preserve"> los que </w:t>
      </w:r>
      <w:r w:rsidR="00537D10" w:rsidRPr="00380746">
        <w:rPr>
          <w:rFonts w:cs="Arial"/>
          <w:sz w:val="24"/>
          <w:szCs w:val="24"/>
        </w:rPr>
        <w:t xml:space="preserve">no fueron desconocidos por Colpensiones, sino que alega que no están </w:t>
      </w:r>
      <w:r w:rsidR="00D71023" w:rsidRPr="00380746">
        <w:rPr>
          <w:rFonts w:cs="Arial"/>
          <w:sz w:val="24"/>
          <w:szCs w:val="24"/>
        </w:rPr>
        <w:t>autorizados</w:t>
      </w:r>
      <w:r w:rsidR="00537D10" w:rsidRPr="00380746">
        <w:rPr>
          <w:rFonts w:cs="Arial"/>
          <w:sz w:val="24"/>
          <w:szCs w:val="24"/>
        </w:rPr>
        <w:t xml:space="preserve"> para recibir este tipo de correspondencia, aunque </w:t>
      </w:r>
      <w:r w:rsidR="00D71023" w:rsidRPr="00380746">
        <w:rPr>
          <w:rFonts w:cs="Arial"/>
          <w:sz w:val="24"/>
          <w:szCs w:val="24"/>
        </w:rPr>
        <w:t xml:space="preserve">en relación con los </w:t>
      </w:r>
      <w:r w:rsidR="00537D10" w:rsidRPr="00380746">
        <w:rPr>
          <w:rFonts w:cs="Arial"/>
          <w:sz w:val="24"/>
          <w:szCs w:val="24"/>
        </w:rPr>
        <w:t xml:space="preserve"> </w:t>
      </w:r>
      <w:hyperlink r:id="rId17">
        <w:r w:rsidR="00537D10" w:rsidRPr="00380746">
          <w:rPr>
            <w:rStyle w:val="Hipervnculo"/>
            <w:rFonts w:cs="Arial"/>
            <w:sz w:val="24"/>
            <w:szCs w:val="24"/>
          </w:rPr>
          <w:t>colpensionestramites@colpensiones.gov.co</w:t>
        </w:r>
      </w:hyperlink>
      <w:r w:rsidR="00537D10" w:rsidRPr="00380746">
        <w:rPr>
          <w:rFonts w:cs="Arial"/>
          <w:sz w:val="24"/>
          <w:szCs w:val="24"/>
        </w:rPr>
        <w:t xml:space="preserve"> y </w:t>
      </w:r>
      <w:hyperlink r:id="rId18">
        <w:r w:rsidR="00537D10" w:rsidRPr="00380746">
          <w:rPr>
            <w:rStyle w:val="Hipervnculo"/>
            <w:rFonts w:cs="Arial"/>
            <w:sz w:val="24"/>
            <w:szCs w:val="24"/>
          </w:rPr>
          <w:t>tramitescolpensiones@colpensiones.gov.co</w:t>
        </w:r>
      </w:hyperlink>
      <w:r w:rsidR="00537D10" w:rsidRPr="00380746">
        <w:rPr>
          <w:rFonts w:cs="Arial"/>
          <w:sz w:val="24"/>
          <w:szCs w:val="24"/>
        </w:rPr>
        <w:t xml:space="preserve">. </w:t>
      </w:r>
      <w:r w:rsidR="00D71023" w:rsidRPr="00380746">
        <w:rPr>
          <w:rFonts w:cs="Arial"/>
          <w:sz w:val="24"/>
          <w:szCs w:val="24"/>
        </w:rPr>
        <w:t xml:space="preserve">afirma que </w:t>
      </w:r>
      <w:r w:rsidR="00537D10" w:rsidRPr="00380746">
        <w:rPr>
          <w:rFonts w:cs="Arial"/>
          <w:sz w:val="24"/>
          <w:szCs w:val="24"/>
        </w:rPr>
        <w:t>no se encuent</w:t>
      </w:r>
      <w:r w:rsidR="00191DA2" w:rsidRPr="00380746">
        <w:rPr>
          <w:rFonts w:cs="Arial"/>
          <w:sz w:val="24"/>
          <w:szCs w:val="24"/>
        </w:rPr>
        <w:t>r</w:t>
      </w:r>
      <w:r w:rsidR="00537D10" w:rsidRPr="00380746">
        <w:rPr>
          <w:rFonts w:cs="Arial"/>
          <w:sz w:val="24"/>
          <w:szCs w:val="24"/>
        </w:rPr>
        <w:t>an habilitados para recibir mensajes.</w:t>
      </w:r>
      <w:r w:rsidR="00191DA2" w:rsidRPr="00380746">
        <w:rPr>
          <w:rFonts w:cs="Arial"/>
          <w:sz w:val="24"/>
          <w:szCs w:val="24"/>
        </w:rPr>
        <w:t xml:space="preserve">  </w:t>
      </w:r>
    </w:p>
    <w:p w:rsidR="00D71023" w:rsidRPr="00380746" w:rsidRDefault="00D71023" w:rsidP="00380746">
      <w:pPr>
        <w:pStyle w:val="Textoindependiente"/>
        <w:spacing w:line="276" w:lineRule="auto"/>
        <w:rPr>
          <w:rFonts w:cs="Arial"/>
          <w:sz w:val="24"/>
          <w:szCs w:val="24"/>
        </w:rPr>
      </w:pPr>
    </w:p>
    <w:p w:rsidR="00537D10" w:rsidRPr="000778E4" w:rsidRDefault="00F4078D" w:rsidP="00380746">
      <w:pPr>
        <w:pStyle w:val="Textoindependiente"/>
        <w:spacing w:line="276" w:lineRule="auto"/>
        <w:rPr>
          <w:rFonts w:cs="Arial"/>
          <w:sz w:val="24"/>
          <w:szCs w:val="24"/>
        </w:rPr>
      </w:pPr>
      <w:r w:rsidRPr="00380746">
        <w:rPr>
          <w:rFonts w:cs="Arial"/>
          <w:sz w:val="24"/>
          <w:szCs w:val="24"/>
        </w:rPr>
        <w:t>Ahora</w:t>
      </w:r>
      <w:r w:rsidR="00D71023" w:rsidRPr="00380746">
        <w:rPr>
          <w:rFonts w:cs="Arial"/>
          <w:sz w:val="24"/>
          <w:szCs w:val="24"/>
        </w:rPr>
        <w:t xml:space="preserve"> bien, por otro </w:t>
      </w:r>
      <w:r w:rsidR="00637525" w:rsidRPr="00380746">
        <w:rPr>
          <w:rFonts w:cs="Arial"/>
          <w:sz w:val="24"/>
          <w:szCs w:val="24"/>
        </w:rPr>
        <w:t>lado,</w:t>
      </w:r>
      <w:r w:rsidR="00D71023" w:rsidRPr="00380746">
        <w:rPr>
          <w:rFonts w:cs="Arial"/>
          <w:sz w:val="24"/>
          <w:szCs w:val="24"/>
        </w:rPr>
        <w:t xml:space="preserve"> se tiene que</w:t>
      </w:r>
      <w:r w:rsidRPr="00380746">
        <w:rPr>
          <w:rFonts w:cs="Arial"/>
          <w:sz w:val="24"/>
          <w:szCs w:val="24"/>
        </w:rPr>
        <w:t xml:space="preserve"> </w:t>
      </w:r>
      <w:bookmarkStart w:id="3" w:name="_Hlk79835000"/>
      <w:r w:rsidRPr="00380746">
        <w:rPr>
          <w:rFonts w:cs="Arial"/>
          <w:sz w:val="24"/>
          <w:szCs w:val="24"/>
        </w:rPr>
        <w:t>en el acta de notificación del dictamen en ningún aparte se in</w:t>
      </w:r>
      <w:r w:rsidR="7664C70B" w:rsidRPr="00380746">
        <w:rPr>
          <w:rFonts w:cs="Arial"/>
          <w:sz w:val="24"/>
          <w:szCs w:val="24"/>
        </w:rPr>
        <w:t>formó al actor</w:t>
      </w:r>
      <w:r w:rsidRPr="00380746">
        <w:rPr>
          <w:rFonts w:cs="Arial"/>
          <w:sz w:val="24"/>
          <w:szCs w:val="24"/>
        </w:rPr>
        <w:t xml:space="preserve"> que las inconformidades contra el </w:t>
      </w:r>
      <w:r w:rsidR="2020E75A" w:rsidRPr="00380746">
        <w:rPr>
          <w:rFonts w:cs="Arial"/>
          <w:sz w:val="24"/>
          <w:szCs w:val="24"/>
        </w:rPr>
        <w:t>dictamen</w:t>
      </w:r>
      <w:r w:rsidRPr="00380746">
        <w:rPr>
          <w:rFonts w:cs="Arial"/>
          <w:sz w:val="24"/>
          <w:szCs w:val="24"/>
        </w:rPr>
        <w:t xml:space="preserve"> debían ser radicadas en el Punto de </w:t>
      </w:r>
      <w:r w:rsidRPr="000778E4">
        <w:rPr>
          <w:rFonts w:cs="Arial"/>
          <w:sz w:val="24"/>
          <w:szCs w:val="24"/>
        </w:rPr>
        <w:t xml:space="preserve">Atención Colpensiones, de manera presencial. </w:t>
      </w:r>
    </w:p>
    <w:p w:rsidR="00191DA2" w:rsidRPr="000778E4" w:rsidRDefault="00191DA2" w:rsidP="00380746">
      <w:pPr>
        <w:pStyle w:val="Textoindependiente"/>
        <w:spacing w:line="276" w:lineRule="auto"/>
        <w:rPr>
          <w:rFonts w:cs="Arial"/>
          <w:sz w:val="24"/>
          <w:szCs w:val="24"/>
        </w:rPr>
      </w:pPr>
    </w:p>
    <w:p w:rsidR="00835569" w:rsidRPr="000778E4" w:rsidRDefault="00F4078D" w:rsidP="00380746">
      <w:pPr>
        <w:shd w:val="clear" w:color="auto" w:fill="FFFFFF" w:themeFill="background1"/>
        <w:spacing w:line="276" w:lineRule="auto"/>
        <w:ind w:right="-93"/>
        <w:jc w:val="both"/>
        <w:rPr>
          <w:rFonts w:ascii="Arial" w:hAnsi="Arial" w:cs="Arial"/>
          <w:i/>
          <w:iCs/>
          <w:sz w:val="24"/>
          <w:szCs w:val="24"/>
        </w:rPr>
      </w:pPr>
      <w:r w:rsidRPr="000778E4">
        <w:rPr>
          <w:rFonts w:ascii="Arial" w:hAnsi="Arial" w:cs="Arial"/>
          <w:sz w:val="24"/>
          <w:szCs w:val="24"/>
        </w:rPr>
        <w:t>Respecto a esta</w:t>
      </w:r>
      <w:r w:rsidR="3AEBC629" w:rsidRPr="000778E4">
        <w:rPr>
          <w:rFonts w:ascii="Arial" w:hAnsi="Arial" w:cs="Arial"/>
          <w:sz w:val="24"/>
          <w:szCs w:val="24"/>
        </w:rPr>
        <w:t xml:space="preserve"> última</w:t>
      </w:r>
      <w:r w:rsidRPr="000778E4">
        <w:rPr>
          <w:rFonts w:ascii="Arial" w:hAnsi="Arial" w:cs="Arial"/>
          <w:sz w:val="24"/>
          <w:szCs w:val="24"/>
        </w:rPr>
        <w:t xml:space="preserve"> exigencia</w:t>
      </w:r>
      <w:r w:rsidR="66E164A6" w:rsidRPr="000778E4">
        <w:rPr>
          <w:rFonts w:ascii="Arial" w:hAnsi="Arial" w:cs="Arial"/>
          <w:sz w:val="24"/>
          <w:szCs w:val="24"/>
        </w:rPr>
        <w:t>,</w:t>
      </w:r>
      <w:r w:rsidRPr="000778E4">
        <w:rPr>
          <w:rFonts w:ascii="Arial" w:hAnsi="Arial" w:cs="Arial"/>
          <w:sz w:val="24"/>
          <w:szCs w:val="24"/>
        </w:rPr>
        <w:t xml:space="preserve"> e</w:t>
      </w:r>
      <w:r w:rsidR="518AD965" w:rsidRPr="000778E4">
        <w:rPr>
          <w:rFonts w:ascii="Arial" w:hAnsi="Arial" w:cs="Arial"/>
          <w:sz w:val="24"/>
          <w:szCs w:val="24"/>
        </w:rPr>
        <w:t>nunciada en su defensa por</w:t>
      </w:r>
      <w:r w:rsidRPr="000778E4">
        <w:rPr>
          <w:rFonts w:ascii="Arial" w:hAnsi="Arial" w:cs="Arial"/>
          <w:sz w:val="24"/>
          <w:szCs w:val="24"/>
        </w:rPr>
        <w:t xml:space="preserve"> la entidad</w:t>
      </w:r>
      <w:r w:rsidR="524377B9" w:rsidRPr="000778E4">
        <w:rPr>
          <w:rFonts w:ascii="Arial" w:hAnsi="Arial" w:cs="Arial"/>
          <w:sz w:val="24"/>
          <w:szCs w:val="24"/>
        </w:rPr>
        <w:t>,</w:t>
      </w:r>
      <w:r w:rsidR="00076473" w:rsidRPr="000778E4">
        <w:rPr>
          <w:rFonts w:ascii="Arial" w:hAnsi="Arial" w:cs="Arial"/>
          <w:sz w:val="24"/>
          <w:szCs w:val="24"/>
        </w:rPr>
        <w:t xml:space="preserve"> debe decir la Sala que </w:t>
      </w:r>
      <w:r w:rsidR="00A5387C" w:rsidRPr="000778E4">
        <w:rPr>
          <w:rFonts w:ascii="Arial" w:hAnsi="Arial" w:cs="Arial"/>
          <w:sz w:val="24"/>
          <w:szCs w:val="24"/>
        </w:rPr>
        <w:t>en la C-951 de 2014 la Corte Constitucional declaró exequible e</w:t>
      </w:r>
      <w:r w:rsidR="00076473" w:rsidRPr="000778E4">
        <w:rPr>
          <w:rFonts w:ascii="Arial" w:hAnsi="Arial" w:cs="Arial"/>
          <w:sz w:val="24"/>
          <w:szCs w:val="24"/>
        </w:rPr>
        <w:t xml:space="preserve">l artículo 15 </w:t>
      </w:r>
      <w:r w:rsidR="00A5387C" w:rsidRPr="000778E4">
        <w:rPr>
          <w:rFonts w:ascii="Arial" w:hAnsi="Arial" w:cs="Arial"/>
          <w:sz w:val="24"/>
          <w:szCs w:val="24"/>
        </w:rPr>
        <w:t>del artículo CPA</w:t>
      </w:r>
      <w:r w:rsidR="000A40E0" w:rsidRPr="000778E4">
        <w:rPr>
          <w:rFonts w:ascii="Arial" w:hAnsi="Arial" w:cs="Arial"/>
          <w:sz w:val="24"/>
          <w:szCs w:val="24"/>
        </w:rPr>
        <w:t>CA</w:t>
      </w:r>
      <w:r w:rsidR="000A40E0" w:rsidRPr="000778E4">
        <w:rPr>
          <w:rFonts w:ascii="Arial" w:hAnsi="Arial" w:cs="Arial"/>
          <w:i/>
          <w:iCs/>
          <w:sz w:val="24"/>
          <w:szCs w:val="24"/>
        </w:rPr>
        <w:t xml:space="preserve"> “</w:t>
      </w:r>
      <w:r w:rsidR="00076473" w:rsidRPr="000778E4">
        <w:rPr>
          <w:rFonts w:ascii="Arial" w:hAnsi="Arial" w:cs="Arial"/>
          <w:i/>
          <w:iCs/>
          <w:sz w:val="22"/>
          <w:szCs w:val="24"/>
        </w:rPr>
        <w:t xml:space="preserve">bajo el entendido que la exigencia de que las peticiones sean presentadas por escrito, </w:t>
      </w:r>
      <w:r w:rsidR="00076473" w:rsidRPr="000778E4">
        <w:rPr>
          <w:rFonts w:ascii="Arial" w:hAnsi="Arial" w:cs="Arial"/>
          <w:b/>
          <w:bCs/>
          <w:i/>
          <w:iCs/>
          <w:sz w:val="22"/>
          <w:szCs w:val="24"/>
        </w:rPr>
        <w:t>deberá ser motivada por la autoridad correspondiente mediante acto administrativo de carácter general</w:t>
      </w:r>
      <w:r w:rsidR="00076473" w:rsidRPr="000778E4">
        <w:rPr>
          <w:rFonts w:ascii="Arial" w:hAnsi="Arial" w:cs="Arial"/>
          <w:i/>
          <w:iCs/>
          <w:sz w:val="24"/>
          <w:szCs w:val="24"/>
        </w:rPr>
        <w:t xml:space="preserve">.” </w:t>
      </w:r>
      <w:bookmarkEnd w:id="3"/>
      <w:r w:rsidR="00076473" w:rsidRPr="000778E4">
        <w:rPr>
          <w:rFonts w:ascii="Arial" w:hAnsi="Arial" w:cs="Arial"/>
          <w:i/>
          <w:iCs/>
          <w:sz w:val="24"/>
          <w:szCs w:val="24"/>
        </w:rPr>
        <w:t>(</w:t>
      </w:r>
      <w:r w:rsidR="000A40E0" w:rsidRPr="000778E4">
        <w:rPr>
          <w:rFonts w:ascii="Arial" w:hAnsi="Arial" w:cs="Arial"/>
          <w:i/>
          <w:iCs/>
          <w:sz w:val="24"/>
          <w:szCs w:val="24"/>
        </w:rPr>
        <w:t>N</w:t>
      </w:r>
      <w:r w:rsidR="00076473" w:rsidRPr="000778E4">
        <w:rPr>
          <w:rFonts w:ascii="Arial" w:hAnsi="Arial" w:cs="Arial"/>
          <w:i/>
          <w:iCs/>
          <w:sz w:val="24"/>
          <w:szCs w:val="24"/>
        </w:rPr>
        <w:t>egrilla para resaltar</w:t>
      </w:r>
      <w:r w:rsidR="00840D5B" w:rsidRPr="000778E4">
        <w:rPr>
          <w:rFonts w:ascii="Arial" w:hAnsi="Arial" w:cs="Arial"/>
          <w:i/>
          <w:iCs/>
          <w:sz w:val="24"/>
          <w:szCs w:val="24"/>
        </w:rPr>
        <w:t xml:space="preserve">).  </w:t>
      </w:r>
    </w:p>
    <w:p w:rsidR="00835569" w:rsidRPr="000778E4" w:rsidRDefault="00835569" w:rsidP="00380746">
      <w:pPr>
        <w:shd w:val="clear" w:color="auto" w:fill="FFFFFF"/>
        <w:spacing w:line="276" w:lineRule="auto"/>
        <w:ind w:right="-93"/>
        <w:jc w:val="both"/>
        <w:rPr>
          <w:rFonts w:ascii="Arial" w:hAnsi="Arial" w:cs="Arial"/>
          <w:i/>
          <w:sz w:val="24"/>
          <w:szCs w:val="24"/>
        </w:rPr>
      </w:pPr>
    </w:p>
    <w:p w:rsidR="00D41F98" w:rsidRPr="00380746" w:rsidRDefault="00840D5B" w:rsidP="00380746">
      <w:pPr>
        <w:shd w:val="clear" w:color="auto" w:fill="FFFFFF" w:themeFill="background1"/>
        <w:spacing w:line="276" w:lineRule="auto"/>
        <w:ind w:right="-93"/>
        <w:jc w:val="both"/>
        <w:rPr>
          <w:rFonts w:ascii="Arial" w:hAnsi="Arial" w:cs="Arial"/>
          <w:sz w:val="24"/>
          <w:szCs w:val="24"/>
        </w:rPr>
      </w:pPr>
      <w:r w:rsidRPr="000778E4">
        <w:rPr>
          <w:rFonts w:ascii="Arial" w:hAnsi="Arial" w:cs="Arial"/>
          <w:sz w:val="24"/>
          <w:szCs w:val="24"/>
        </w:rPr>
        <w:t>En ese sentido, no evidencia</w:t>
      </w:r>
      <w:r w:rsidR="00D41F98" w:rsidRPr="000778E4">
        <w:rPr>
          <w:rFonts w:ascii="Arial" w:hAnsi="Arial" w:cs="Arial"/>
          <w:sz w:val="24"/>
          <w:szCs w:val="24"/>
        </w:rPr>
        <w:t xml:space="preserve"> la Sala la justificación o el acto administrativo de carácter general emitido por Colpensiones que explique las r</w:t>
      </w:r>
      <w:r w:rsidR="00076473" w:rsidRPr="000778E4">
        <w:rPr>
          <w:rFonts w:ascii="Arial" w:hAnsi="Arial" w:cs="Arial"/>
          <w:sz w:val="24"/>
          <w:szCs w:val="24"/>
        </w:rPr>
        <w:t>a</w:t>
      </w:r>
      <w:r w:rsidR="00D41F98" w:rsidRPr="000778E4">
        <w:rPr>
          <w:rFonts w:ascii="Arial" w:hAnsi="Arial" w:cs="Arial"/>
          <w:sz w:val="24"/>
          <w:szCs w:val="24"/>
        </w:rPr>
        <w:t>zones por las cuales esa entidad exige que el trámite</w:t>
      </w:r>
      <w:r w:rsidR="00076473" w:rsidRPr="00380746">
        <w:rPr>
          <w:rFonts w:ascii="Arial" w:hAnsi="Arial" w:cs="Arial"/>
          <w:sz w:val="24"/>
          <w:szCs w:val="24"/>
        </w:rPr>
        <w:t xml:space="preserve"> y los demás derivados</w:t>
      </w:r>
      <w:r w:rsidR="00D41F98" w:rsidRPr="00380746">
        <w:rPr>
          <w:rFonts w:ascii="Arial" w:hAnsi="Arial" w:cs="Arial"/>
          <w:sz w:val="24"/>
          <w:szCs w:val="24"/>
        </w:rPr>
        <w:t xml:space="preserve"> de calificación de la capacidad laboral de los afiliados y beneficiarios deba hacerse de manera escrita a través de los formularios diseñados por ella para tales efectos y, mucho menos el porqué este trámite debe realizarse de manera presencial en los Puntos de Atención al Ciudadano del que dispone la entidad, cuando las medidas tomadas en virtud de la emergencia sanitaria declarada por el gobierno nacional por la pandemia generada por el Covid-19, privilegiaron los canales que favorezc</w:t>
      </w:r>
      <w:r w:rsidR="1A4A8E4C" w:rsidRPr="00380746">
        <w:rPr>
          <w:rFonts w:ascii="Arial" w:hAnsi="Arial" w:cs="Arial"/>
          <w:sz w:val="24"/>
          <w:szCs w:val="24"/>
        </w:rPr>
        <w:t>an</w:t>
      </w:r>
      <w:r w:rsidR="00D41F98" w:rsidRPr="00380746">
        <w:rPr>
          <w:rFonts w:ascii="Arial" w:hAnsi="Arial" w:cs="Arial"/>
          <w:sz w:val="24"/>
          <w:szCs w:val="24"/>
        </w:rPr>
        <w:t xml:space="preserve"> el aislamiento preventivo y el distanciamiento social. </w:t>
      </w:r>
    </w:p>
    <w:p w:rsidR="00D41F98" w:rsidRPr="00380746" w:rsidRDefault="00D41F98" w:rsidP="00380746">
      <w:pPr>
        <w:pStyle w:val="Textoindependiente"/>
        <w:spacing w:line="276" w:lineRule="auto"/>
        <w:rPr>
          <w:rFonts w:cs="Arial"/>
          <w:sz w:val="24"/>
          <w:szCs w:val="24"/>
        </w:rPr>
      </w:pPr>
    </w:p>
    <w:p w:rsidR="00835569" w:rsidRPr="00380746" w:rsidRDefault="1BB21CB5" w:rsidP="00380746">
      <w:pPr>
        <w:pStyle w:val="Textoindependiente"/>
        <w:spacing w:line="276" w:lineRule="auto"/>
        <w:rPr>
          <w:rFonts w:cs="Arial"/>
          <w:sz w:val="24"/>
          <w:szCs w:val="24"/>
        </w:rPr>
      </w:pPr>
      <w:r w:rsidRPr="00380746">
        <w:rPr>
          <w:rFonts w:cs="Arial"/>
          <w:sz w:val="24"/>
          <w:szCs w:val="24"/>
        </w:rPr>
        <w:t xml:space="preserve">Al respecto, la Sala de Casación Civil en sentencia STC3610-2020, se pronunció en este mismo sentido, al considerar que los correos electrónicos deben ser </w:t>
      </w:r>
      <w:r w:rsidRPr="00380746">
        <w:rPr>
          <w:rFonts w:cs="Arial"/>
          <w:i/>
          <w:iCs/>
          <w:sz w:val="24"/>
          <w:szCs w:val="24"/>
        </w:rPr>
        <w:t>“</w:t>
      </w:r>
      <w:r w:rsidRPr="000778E4">
        <w:rPr>
          <w:rFonts w:cs="Arial"/>
          <w:i/>
          <w:iCs/>
          <w:sz w:val="22"/>
          <w:szCs w:val="24"/>
        </w:rPr>
        <w:t xml:space="preserve">tratados como medios de convicción, aptos para tener por demostrado, no sólo las relaciones </w:t>
      </w:r>
      <w:r w:rsidRPr="000778E4">
        <w:rPr>
          <w:rFonts w:cs="Arial"/>
          <w:i/>
          <w:iCs/>
          <w:sz w:val="22"/>
          <w:szCs w:val="24"/>
        </w:rPr>
        <w:lastRenderedPageBreak/>
        <w:t>jurídicas existentes entre las partes, sino también el cumplimiento de las cargas procesales asignadas a cada una y, entre ellas (…)</w:t>
      </w:r>
      <w:r w:rsidRPr="00380746">
        <w:rPr>
          <w:rFonts w:cs="Arial"/>
          <w:sz w:val="24"/>
          <w:szCs w:val="24"/>
        </w:rPr>
        <w:t xml:space="preserve">”, precisión que si bien hace respecto a los procesos judiciales, es perfectamente aplicable a los trámites administrativos como lo es el caso que </w:t>
      </w:r>
      <w:r w:rsidR="7D8DB502" w:rsidRPr="00380746">
        <w:rPr>
          <w:rFonts w:cs="Arial"/>
          <w:sz w:val="24"/>
          <w:szCs w:val="24"/>
        </w:rPr>
        <w:t xml:space="preserve">acá </w:t>
      </w:r>
      <w:r w:rsidRPr="00380746">
        <w:rPr>
          <w:rFonts w:cs="Arial"/>
          <w:sz w:val="24"/>
          <w:szCs w:val="24"/>
        </w:rPr>
        <w:t xml:space="preserve">nos ocupa. </w:t>
      </w:r>
    </w:p>
    <w:p w:rsidR="00835569" w:rsidRPr="00380746" w:rsidRDefault="00835569" w:rsidP="00380746">
      <w:pPr>
        <w:pStyle w:val="Textoindependiente"/>
        <w:spacing w:line="276" w:lineRule="auto"/>
        <w:rPr>
          <w:rFonts w:cs="Arial"/>
          <w:sz w:val="24"/>
          <w:szCs w:val="24"/>
          <w:highlight w:val="yellow"/>
        </w:rPr>
      </w:pPr>
    </w:p>
    <w:p w:rsidR="00835569" w:rsidRPr="00380746" w:rsidRDefault="00835569" w:rsidP="00380746">
      <w:pPr>
        <w:pStyle w:val="Textoindependiente"/>
        <w:spacing w:line="276" w:lineRule="auto"/>
        <w:rPr>
          <w:rFonts w:cs="Arial"/>
          <w:sz w:val="24"/>
          <w:szCs w:val="24"/>
        </w:rPr>
      </w:pPr>
      <w:r w:rsidRPr="00380746">
        <w:rPr>
          <w:rFonts w:cs="Arial"/>
          <w:sz w:val="24"/>
          <w:szCs w:val="24"/>
        </w:rPr>
        <w:t>Lo expuesto, pone de manifiesto que no existe justificación alguna para que Colpensiones no diera  trámite a las inconformidades formulas por el actor, excusada en la ausencia de diligenciamiento de formatos y radicación de documentos de manera presencial, cuando a su buzón de correo electrónico fueron remitidas oportunamente, siendo una carga desbordada, dadas las actuales condiciones sanitarias del país, la asistencia  a las instalaciones de la entidad para a</w:t>
      </w:r>
      <w:r w:rsidR="00A311E8" w:rsidRPr="00380746">
        <w:rPr>
          <w:rFonts w:cs="Arial"/>
          <w:sz w:val="24"/>
          <w:szCs w:val="24"/>
        </w:rPr>
        <w:t>delantar un trámite en especial</w:t>
      </w:r>
      <w:r w:rsidR="27CD60B4" w:rsidRPr="00380746">
        <w:rPr>
          <w:rFonts w:cs="Arial"/>
          <w:sz w:val="24"/>
          <w:szCs w:val="24"/>
        </w:rPr>
        <w:t>,</w:t>
      </w:r>
      <w:r w:rsidR="00A311E8" w:rsidRPr="00380746">
        <w:rPr>
          <w:rFonts w:cs="Arial"/>
          <w:sz w:val="24"/>
          <w:szCs w:val="24"/>
        </w:rPr>
        <w:t xml:space="preserve"> que riñe de manera fragante con el derecho fundamental a la seguridad social, pues impide que el actor acredite los requisitos necesarios para acceder a una prestación económica derivada de su condición de salud.</w:t>
      </w:r>
    </w:p>
    <w:p w:rsidR="00835569" w:rsidRPr="00380746" w:rsidRDefault="00835569" w:rsidP="00380746">
      <w:pPr>
        <w:pStyle w:val="Textoindependiente"/>
        <w:spacing w:line="276" w:lineRule="auto"/>
        <w:rPr>
          <w:rFonts w:cs="Arial"/>
          <w:sz w:val="24"/>
          <w:szCs w:val="24"/>
        </w:rPr>
      </w:pPr>
    </w:p>
    <w:p w:rsidR="00835569" w:rsidRPr="00380746" w:rsidRDefault="004844B5" w:rsidP="00380746">
      <w:pPr>
        <w:pStyle w:val="Textoindependiente"/>
        <w:spacing w:line="276" w:lineRule="auto"/>
        <w:rPr>
          <w:rFonts w:cs="Arial"/>
          <w:sz w:val="24"/>
          <w:szCs w:val="24"/>
        </w:rPr>
      </w:pPr>
      <w:r w:rsidRPr="00380746">
        <w:rPr>
          <w:rFonts w:cs="Arial"/>
          <w:sz w:val="24"/>
          <w:szCs w:val="24"/>
        </w:rPr>
        <w:t xml:space="preserve">Definido lo anterior, es del caso señalar que en </w:t>
      </w:r>
      <w:r w:rsidR="00835569" w:rsidRPr="00380746">
        <w:rPr>
          <w:rFonts w:cs="Arial"/>
          <w:sz w:val="24"/>
          <w:szCs w:val="24"/>
        </w:rPr>
        <w:t>esta instancia la entidad accionada afirma haber dado cumplimiento a la orden de tutela; no obstante, ninguna prueba trajo al respecto, motivo por el cual será confirmada en su integridad al protección ordenada en la sentencia que se revisa.</w:t>
      </w:r>
    </w:p>
    <w:p w:rsidR="00205412" w:rsidRPr="00380746" w:rsidRDefault="00205412" w:rsidP="00380746">
      <w:pPr>
        <w:tabs>
          <w:tab w:val="left" w:pos="0"/>
        </w:tabs>
        <w:suppressAutoHyphens/>
        <w:spacing w:line="276" w:lineRule="auto"/>
        <w:jc w:val="both"/>
        <w:rPr>
          <w:rFonts w:ascii="Arial" w:hAnsi="Arial" w:cs="Arial"/>
          <w:sz w:val="24"/>
          <w:szCs w:val="24"/>
        </w:rPr>
      </w:pPr>
    </w:p>
    <w:p w:rsidR="0030745D" w:rsidRPr="00380746" w:rsidRDefault="0030745D" w:rsidP="00380746">
      <w:pPr>
        <w:pStyle w:val="Textoindependiente"/>
        <w:spacing w:line="276" w:lineRule="auto"/>
        <w:rPr>
          <w:rFonts w:cs="Arial"/>
          <w:sz w:val="24"/>
          <w:szCs w:val="24"/>
        </w:rPr>
      </w:pPr>
      <w:r w:rsidRPr="00380746">
        <w:rPr>
          <w:rFonts w:cs="Arial"/>
          <w:sz w:val="24"/>
          <w:szCs w:val="24"/>
        </w:rPr>
        <w:t xml:space="preserve">En virtud de lo anterior, la </w:t>
      </w:r>
      <w:r w:rsidRPr="00380746">
        <w:rPr>
          <w:rFonts w:cs="Arial"/>
          <w:b/>
          <w:bCs/>
          <w:sz w:val="24"/>
          <w:szCs w:val="24"/>
        </w:rPr>
        <w:t xml:space="preserve">Sala de Decisión </w:t>
      </w:r>
      <w:r w:rsidR="0018483A" w:rsidRPr="00380746">
        <w:rPr>
          <w:rFonts w:cs="Arial"/>
          <w:b/>
          <w:bCs/>
          <w:sz w:val="24"/>
          <w:szCs w:val="24"/>
        </w:rPr>
        <w:t xml:space="preserve">Laboral </w:t>
      </w:r>
      <w:r w:rsidRPr="00380746">
        <w:rPr>
          <w:rFonts w:cs="Arial"/>
          <w:b/>
          <w:bCs/>
          <w:sz w:val="24"/>
          <w:szCs w:val="24"/>
        </w:rPr>
        <w:t>del Tribunal Superior del Distrito Judicial de Pereira</w:t>
      </w:r>
      <w:r w:rsidRPr="00380746">
        <w:rPr>
          <w:rFonts w:cs="Arial"/>
          <w:sz w:val="24"/>
          <w:szCs w:val="24"/>
        </w:rPr>
        <w:t xml:space="preserve">, administrando justicia en nombre del Pueblo y por mandato de la Constitución, </w:t>
      </w:r>
    </w:p>
    <w:p w:rsidR="0030745D" w:rsidRPr="00380746" w:rsidRDefault="0030745D" w:rsidP="00380746">
      <w:pPr>
        <w:pStyle w:val="Textoindependiente"/>
        <w:spacing w:line="276" w:lineRule="auto"/>
        <w:jc w:val="center"/>
        <w:rPr>
          <w:rFonts w:cs="Arial"/>
          <w:b/>
          <w:bCs/>
          <w:sz w:val="24"/>
          <w:szCs w:val="24"/>
        </w:rPr>
      </w:pPr>
    </w:p>
    <w:p w:rsidR="0030745D" w:rsidRPr="00380746" w:rsidRDefault="0030745D" w:rsidP="00380746">
      <w:pPr>
        <w:pStyle w:val="Textoindependiente"/>
        <w:spacing w:line="276" w:lineRule="auto"/>
        <w:jc w:val="center"/>
        <w:rPr>
          <w:rFonts w:cs="Arial"/>
          <w:b/>
          <w:bCs/>
          <w:sz w:val="24"/>
          <w:szCs w:val="24"/>
        </w:rPr>
      </w:pPr>
      <w:r w:rsidRPr="00380746">
        <w:rPr>
          <w:rFonts w:cs="Arial"/>
          <w:b/>
          <w:bCs/>
          <w:sz w:val="24"/>
          <w:szCs w:val="24"/>
        </w:rPr>
        <w:t>RESUELVE:</w:t>
      </w:r>
    </w:p>
    <w:p w:rsidR="0030745D" w:rsidRPr="00380746" w:rsidRDefault="0030745D" w:rsidP="00380746">
      <w:pPr>
        <w:pStyle w:val="Textoindependiente"/>
        <w:spacing w:line="276" w:lineRule="auto"/>
        <w:rPr>
          <w:rFonts w:cs="Arial"/>
          <w:sz w:val="24"/>
          <w:szCs w:val="24"/>
        </w:rPr>
      </w:pPr>
    </w:p>
    <w:p w:rsidR="005E48EB" w:rsidRPr="00380746" w:rsidRDefault="007F2060" w:rsidP="00380746">
      <w:pPr>
        <w:tabs>
          <w:tab w:val="left" w:pos="0"/>
        </w:tabs>
        <w:suppressAutoHyphens/>
        <w:spacing w:line="276" w:lineRule="auto"/>
        <w:jc w:val="both"/>
        <w:rPr>
          <w:rFonts w:ascii="Arial" w:hAnsi="Arial" w:cs="Arial"/>
          <w:i/>
          <w:sz w:val="24"/>
          <w:szCs w:val="24"/>
        </w:rPr>
      </w:pPr>
      <w:r w:rsidRPr="00380746">
        <w:rPr>
          <w:rFonts w:ascii="Arial" w:hAnsi="Arial" w:cs="Arial"/>
          <w:b/>
          <w:bCs/>
          <w:sz w:val="24"/>
          <w:szCs w:val="24"/>
        </w:rPr>
        <w:t xml:space="preserve">PRIMERO: </w:t>
      </w:r>
      <w:r w:rsidR="00A311E8" w:rsidRPr="00380746">
        <w:rPr>
          <w:rFonts w:ascii="Arial" w:hAnsi="Arial" w:cs="Arial"/>
          <w:b/>
          <w:bCs/>
          <w:sz w:val="24"/>
          <w:szCs w:val="24"/>
        </w:rPr>
        <w:t xml:space="preserve">CONFIRMAR </w:t>
      </w:r>
      <w:r w:rsidR="00A311E8" w:rsidRPr="00380746">
        <w:rPr>
          <w:rFonts w:ascii="Arial" w:hAnsi="Arial" w:cs="Arial"/>
          <w:bCs/>
          <w:sz w:val="24"/>
          <w:szCs w:val="24"/>
        </w:rPr>
        <w:t>la sentencia proferida por el Juzgado Tercero Laboral del Circuito de Pereira, el 26 de mayo de 2021.</w:t>
      </w:r>
    </w:p>
    <w:p w:rsidR="007F2060" w:rsidRPr="00380746" w:rsidRDefault="007F2060" w:rsidP="00380746">
      <w:pPr>
        <w:tabs>
          <w:tab w:val="left" w:pos="0"/>
        </w:tabs>
        <w:suppressAutoHyphens/>
        <w:spacing w:line="276" w:lineRule="auto"/>
        <w:jc w:val="both"/>
        <w:rPr>
          <w:rFonts w:ascii="Arial" w:hAnsi="Arial" w:cs="Arial"/>
          <w:sz w:val="24"/>
          <w:szCs w:val="24"/>
        </w:rPr>
      </w:pPr>
    </w:p>
    <w:p w:rsidR="007F2060" w:rsidRPr="00380746" w:rsidRDefault="007F2060" w:rsidP="00380746">
      <w:pPr>
        <w:tabs>
          <w:tab w:val="left" w:pos="0"/>
        </w:tabs>
        <w:suppressAutoHyphens/>
        <w:spacing w:line="276" w:lineRule="auto"/>
        <w:jc w:val="both"/>
        <w:rPr>
          <w:rFonts w:ascii="Arial" w:hAnsi="Arial" w:cs="Arial"/>
          <w:b/>
          <w:bCs/>
          <w:sz w:val="24"/>
          <w:szCs w:val="24"/>
        </w:rPr>
      </w:pPr>
      <w:r w:rsidRPr="00380746">
        <w:rPr>
          <w:rFonts w:ascii="Arial" w:hAnsi="Arial" w:cs="Arial"/>
          <w:b/>
          <w:spacing w:val="-2"/>
          <w:sz w:val="24"/>
          <w:szCs w:val="24"/>
        </w:rPr>
        <w:t xml:space="preserve">SEGUNDO: </w:t>
      </w:r>
      <w:r w:rsidRPr="00380746">
        <w:rPr>
          <w:rFonts w:ascii="Arial" w:hAnsi="Arial" w:cs="Arial"/>
          <w:b/>
          <w:bCs/>
          <w:sz w:val="24"/>
          <w:szCs w:val="24"/>
        </w:rPr>
        <w:t xml:space="preserve">NOTIFICAR </w:t>
      </w:r>
      <w:r w:rsidRPr="00380746">
        <w:rPr>
          <w:rFonts w:ascii="Arial" w:hAnsi="Arial" w:cs="Arial"/>
          <w:sz w:val="24"/>
          <w:szCs w:val="24"/>
        </w:rPr>
        <w:t>a las partes por el medio más expedito.</w:t>
      </w:r>
      <w:r w:rsidRPr="00380746">
        <w:rPr>
          <w:rFonts w:ascii="Arial" w:hAnsi="Arial" w:cs="Arial"/>
          <w:b/>
          <w:bCs/>
          <w:sz w:val="24"/>
          <w:szCs w:val="24"/>
        </w:rPr>
        <w:tab/>
      </w:r>
    </w:p>
    <w:p w:rsidR="007F2060" w:rsidRPr="00380746" w:rsidRDefault="007F2060" w:rsidP="00380746">
      <w:pPr>
        <w:spacing w:line="276" w:lineRule="auto"/>
        <w:jc w:val="both"/>
        <w:rPr>
          <w:rFonts w:ascii="Arial" w:hAnsi="Arial" w:cs="Arial"/>
          <w:sz w:val="24"/>
          <w:szCs w:val="24"/>
        </w:rPr>
      </w:pPr>
    </w:p>
    <w:p w:rsidR="007F2060" w:rsidRPr="00380746" w:rsidRDefault="00A311E8" w:rsidP="00380746">
      <w:pPr>
        <w:pStyle w:val="Textoindependiente"/>
        <w:spacing w:line="276" w:lineRule="auto"/>
        <w:rPr>
          <w:rFonts w:cs="Arial"/>
          <w:sz w:val="24"/>
          <w:szCs w:val="24"/>
        </w:rPr>
      </w:pPr>
      <w:r w:rsidRPr="00380746">
        <w:rPr>
          <w:rFonts w:cs="Arial"/>
          <w:b/>
          <w:bCs/>
          <w:sz w:val="24"/>
          <w:szCs w:val="24"/>
        </w:rPr>
        <w:t>TERCERO</w:t>
      </w:r>
      <w:r w:rsidR="007F2060" w:rsidRPr="00380746">
        <w:rPr>
          <w:rFonts w:cs="Arial"/>
          <w:b/>
          <w:bCs/>
          <w:sz w:val="24"/>
          <w:szCs w:val="24"/>
        </w:rPr>
        <w:t xml:space="preserve">: ENVIAR </w:t>
      </w:r>
      <w:r w:rsidR="007F2060" w:rsidRPr="00380746">
        <w:rPr>
          <w:rFonts w:cs="Arial"/>
          <w:sz w:val="24"/>
          <w:szCs w:val="24"/>
        </w:rPr>
        <w:t>a la Corte Constitucional para su eventual revisión.</w:t>
      </w:r>
    </w:p>
    <w:p w:rsidR="0030745D" w:rsidRPr="00380746" w:rsidRDefault="0030745D" w:rsidP="00380746">
      <w:pPr>
        <w:spacing w:line="276" w:lineRule="auto"/>
        <w:ind w:right="51"/>
        <w:jc w:val="both"/>
        <w:rPr>
          <w:rFonts w:ascii="Arial" w:hAnsi="Arial" w:cs="Arial"/>
          <w:sz w:val="24"/>
          <w:szCs w:val="24"/>
        </w:rPr>
      </w:pPr>
    </w:p>
    <w:p w:rsidR="0030745D" w:rsidRPr="00380746" w:rsidRDefault="0030745D" w:rsidP="00380746">
      <w:pPr>
        <w:spacing w:line="276" w:lineRule="auto"/>
        <w:jc w:val="both"/>
        <w:rPr>
          <w:rFonts w:ascii="Arial" w:hAnsi="Arial" w:cs="Arial"/>
          <w:b/>
          <w:bCs/>
          <w:sz w:val="24"/>
          <w:szCs w:val="24"/>
        </w:rPr>
      </w:pPr>
      <w:r w:rsidRPr="00380746">
        <w:rPr>
          <w:rFonts w:ascii="Arial" w:hAnsi="Arial" w:cs="Arial"/>
          <w:b/>
          <w:bCs/>
          <w:sz w:val="24"/>
          <w:szCs w:val="24"/>
        </w:rPr>
        <w:t>Notifíquese y Cúmplase.</w:t>
      </w:r>
    </w:p>
    <w:p w:rsidR="00380746" w:rsidRPr="00380746" w:rsidRDefault="00380746" w:rsidP="00380746">
      <w:pPr>
        <w:spacing w:line="276" w:lineRule="auto"/>
        <w:ind w:right="-597"/>
        <w:jc w:val="both"/>
        <w:rPr>
          <w:rFonts w:ascii="Arial" w:hAnsi="Arial" w:cs="Arial"/>
          <w:sz w:val="24"/>
          <w:szCs w:val="24"/>
        </w:rPr>
      </w:pPr>
    </w:p>
    <w:p w:rsidR="00380746" w:rsidRPr="00380746" w:rsidRDefault="00380746" w:rsidP="00380746">
      <w:pPr>
        <w:spacing w:line="276" w:lineRule="auto"/>
        <w:jc w:val="both"/>
        <w:textAlignment w:val="baseline"/>
        <w:rPr>
          <w:rFonts w:ascii="Arial" w:hAnsi="Arial" w:cs="Arial"/>
          <w:sz w:val="24"/>
          <w:szCs w:val="24"/>
          <w:lang w:val="es-CO" w:eastAsia="es-CO"/>
        </w:rPr>
      </w:pPr>
      <w:r w:rsidRPr="00380746">
        <w:rPr>
          <w:rFonts w:ascii="Arial" w:hAnsi="Arial" w:cs="Arial"/>
          <w:sz w:val="24"/>
          <w:szCs w:val="24"/>
          <w:lang w:val="es-CO" w:eastAsia="es-CO"/>
        </w:rPr>
        <w:t>Quienes Integran la Sala,</w:t>
      </w:r>
    </w:p>
    <w:p w:rsidR="00380746" w:rsidRPr="00380746" w:rsidRDefault="00380746" w:rsidP="00380746">
      <w:pPr>
        <w:spacing w:line="276" w:lineRule="auto"/>
        <w:textAlignment w:val="baseline"/>
        <w:rPr>
          <w:rFonts w:ascii="Arial" w:hAnsi="Arial" w:cs="Arial"/>
          <w:sz w:val="24"/>
          <w:szCs w:val="24"/>
          <w:lang w:val="es-CO" w:eastAsia="es-CO"/>
        </w:rPr>
      </w:pPr>
    </w:p>
    <w:p w:rsidR="00380746" w:rsidRPr="00380746" w:rsidRDefault="00380746" w:rsidP="00380746">
      <w:pPr>
        <w:spacing w:line="276" w:lineRule="auto"/>
        <w:jc w:val="both"/>
        <w:textAlignment w:val="baseline"/>
        <w:rPr>
          <w:rFonts w:ascii="Arial" w:hAnsi="Arial" w:cs="Arial"/>
          <w:sz w:val="24"/>
          <w:szCs w:val="24"/>
          <w:lang w:val="es-CO" w:eastAsia="es-CO"/>
        </w:rPr>
      </w:pPr>
    </w:p>
    <w:p w:rsidR="00380746" w:rsidRPr="00380746" w:rsidRDefault="00380746" w:rsidP="00380746">
      <w:pPr>
        <w:spacing w:line="276" w:lineRule="auto"/>
        <w:jc w:val="both"/>
        <w:textAlignment w:val="baseline"/>
        <w:rPr>
          <w:rFonts w:ascii="Arial" w:hAnsi="Arial" w:cs="Arial"/>
          <w:sz w:val="24"/>
          <w:szCs w:val="24"/>
          <w:lang w:val="es-CO" w:eastAsia="es-CO"/>
        </w:rPr>
      </w:pPr>
    </w:p>
    <w:p w:rsidR="00380746" w:rsidRPr="00380746" w:rsidRDefault="00380746" w:rsidP="00380746">
      <w:pPr>
        <w:spacing w:line="276" w:lineRule="auto"/>
        <w:jc w:val="center"/>
        <w:textAlignment w:val="baseline"/>
        <w:rPr>
          <w:rFonts w:ascii="Arial" w:hAnsi="Arial" w:cs="Arial"/>
          <w:sz w:val="24"/>
          <w:szCs w:val="24"/>
          <w:lang w:val="es-CO" w:eastAsia="es-CO"/>
        </w:rPr>
      </w:pPr>
      <w:r w:rsidRPr="00380746">
        <w:rPr>
          <w:rFonts w:ascii="Arial" w:hAnsi="Arial" w:cs="Arial"/>
          <w:b/>
          <w:bCs/>
          <w:sz w:val="24"/>
          <w:szCs w:val="24"/>
          <w:lang w:val="es-ES" w:eastAsia="es-CO"/>
        </w:rPr>
        <w:t>JULIO CÉSAR SALAZAR MUÑOZ</w:t>
      </w:r>
    </w:p>
    <w:p w:rsidR="00380746" w:rsidRPr="00380746" w:rsidRDefault="00380746" w:rsidP="00380746">
      <w:pPr>
        <w:spacing w:line="276" w:lineRule="auto"/>
        <w:jc w:val="center"/>
        <w:textAlignment w:val="baseline"/>
        <w:rPr>
          <w:rFonts w:ascii="Arial" w:hAnsi="Arial" w:cs="Arial"/>
          <w:sz w:val="24"/>
          <w:szCs w:val="24"/>
          <w:lang w:val="es-CO" w:eastAsia="es-CO"/>
        </w:rPr>
      </w:pPr>
      <w:r w:rsidRPr="00380746">
        <w:rPr>
          <w:rFonts w:ascii="Arial" w:hAnsi="Arial" w:cs="Arial"/>
          <w:sz w:val="24"/>
          <w:szCs w:val="24"/>
          <w:lang w:val="es-ES" w:eastAsia="es-CO"/>
        </w:rPr>
        <w:t>Magistrado Ponente</w:t>
      </w:r>
    </w:p>
    <w:p w:rsidR="00380746" w:rsidRPr="00380746" w:rsidRDefault="00380746" w:rsidP="00380746">
      <w:pPr>
        <w:spacing w:line="276" w:lineRule="auto"/>
        <w:textAlignment w:val="baseline"/>
        <w:rPr>
          <w:rFonts w:ascii="Arial" w:hAnsi="Arial" w:cs="Arial"/>
          <w:sz w:val="24"/>
          <w:szCs w:val="24"/>
          <w:lang w:val="es-CO" w:eastAsia="es-CO"/>
        </w:rPr>
      </w:pPr>
    </w:p>
    <w:p w:rsidR="00380746" w:rsidRPr="00380746" w:rsidRDefault="00380746" w:rsidP="00380746">
      <w:pPr>
        <w:spacing w:line="276" w:lineRule="auto"/>
        <w:textAlignment w:val="baseline"/>
        <w:rPr>
          <w:rFonts w:ascii="Arial" w:hAnsi="Arial" w:cs="Arial"/>
          <w:sz w:val="24"/>
          <w:szCs w:val="24"/>
          <w:lang w:val="es-CO" w:eastAsia="es-CO"/>
        </w:rPr>
      </w:pPr>
    </w:p>
    <w:p w:rsidR="00380746" w:rsidRPr="00380746" w:rsidRDefault="00380746" w:rsidP="00380746">
      <w:pPr>
        <w:spacing w:line="276" w:lineRule="auto"/>
        <w:textAlignment w:val="baseline"/>
        <w:rPr>
          <w:rFonts w:ascii="Arial" w:hAnsi="Arial" w:cs="Arial"/>
          <w:sz w:val="24"/>
          <w:szCs w:val="24"/>
          <w:lang w:val="es-CO" w:eastAsia="es-CO"/>
        </w:rPr>
      </w:pPr>
    </w:p>
    <w:p w:rsidR="00380746" w:rsidRPr="00380746" w:rsidRDefault="00380746" w:rsidP="00C66D0B">
      <w:pPr>
        <w:spacing w:line="276" w:lineRule="auto"/>
        <w:rPr>
          <w:rFonts w:ascii="Arial" w:hAnsi="Arial" w:cs="Arial"/>
          <w:sz w:val="24"/>
          <w:szCs w:val="24"/>
          <w:lang w:val="es-CO" w:eastAsia="es-CO"/>
        </w:rPr>
      </w:pPr>
      <w:r w:rsidRPr="00380746">
        <w:rPr>
          <w:rFonts w:ascii="Arial" w:hAnsi="Arial" w:cs="Arial"/>
          <w:b/>
          <w:bCs/>
          <w:sz w:val="24"/>
          <w:szCs w:val="24"/>
        </w:rPr>
        <w:t>PEDRO WILMAR MORENO V</w:t>
      </w:r>
      <w:r w:rsidR="00C66D0B">
        <w:rPr>
          <w:rFonts w:ascii="Arial" w:hAnsi="Arial" w:cs="Arial"/>
          <w:b/>
          <w:bCs/>
          <w:sz w:val="24"/>
          <w:szCs w:val="24"/>
        </w:rPr>
        <w:t>.</w:t>
      </w:r>
      <w:r w:rsidRPr="00380746">
        <w:rPr>
          <w:rFonts w:ascii="Arial" w:hAnsi="Arial" w:cs="Arial"/>
          <w:sz w:val="24"/>
          <w:szCs w:val="24"/>
          <w:lang w:val="es-CO" w:eastAsia="es-CO"/>
        </w:rPr>
        <w:tab/>
      </w:r>
      <w:r w:rsidRPr="00380746">
        <w:rPr>
          <w:rFonts w:ascii="Arial" w:hAnsi="Arial" w:cs="Arial"/>
          <w:sz w:val="24"/>
          <w:szCs w:val="24"/>
          <w:lang w:val="es-CO" w:eastAsia="es-CO"/>
        </w:rPr>
        <w:tab/>
      </w:r>
      <w:r w:rsidR="00C66D0B">
        <w:rPr>
          <w:rFonts w:ascii="Arial" w:hAnsi="Arial" w:cs="Arial"/>
          <w:sz w:val="24"/>
          <w:szCs w:val="24"/>
          <w:lang w:val="es-CO" w:eastAsia="es-CO"/>
        </w:rPr>
        <w:tab/>
      </w:r>
      <w:r w:rsidRPr="00380746">
        <w:rPr>
          <w:rFonts w:ascii="Arial" w:hAnsi="Arial" w:cs="Arial"/>
          <w:b/>
          <w:bCs/>
          <w:sz w:val="24"/>
          <w:szCs w:val="24"/>
          <w:lang w:val="es-CO" w:eastAsia="es-CO"/>
        </w:rPr>
        <w:t>GERMÁN DARÍO GÓEZ VINASCO</w:t>
      </w:r>
    </w:p>
    <w:p w:rsidR="0030745D" w:rsidRPr="00C66D0B" w:rsidRDefault="00C66D0B" w:rsidP="00C66D0B">
      <w:pPr>
        <w:spacing w:line="276" w:lineRule="auto"/>
        <w:jc w:val="both"/>
        <w:textAlignment w:val="baseline"/>
        <w:rPr>
          <w:rFonts w:ascii="Arial" w:eastAsia="Calibri" w:hAnsi="Arial" w:cs="Arial"/>
          <w:sz w:val="24"/>
          <w:szCs w:val="24"/>
          <w:lang w:val="es-CO" w:eastAsia="en-US"/>
        </w:rPr>
      </w:pPr>
      <w:r>
        <w:rPr>
          <w:rFonts w:ascii="Arial" w:hAnsi="Arial" w:cs="Arial"/>
          <w:sz w:val="24"/>
          <w:szCs w:val="24"/>
          <w:lang w:val="es-ES" w:eastAsia="es-CO"/>
        </w:rPr>
        <w:t>Conjuez</w:t>
      </w:r>
      <w:r w:rsidR="00380746" w:rsidRPr="00380746">
        <w:rPr>
          <w:rFonts w:ascii="Arial" w:hAnsi="Arial" w:cs="Arial"/>
          <w:sz w:val="24"/>
          <w:szCs w:val="24"/>
          <w:lang w:val="es-ES" w:eastAsia="es-CO"/>
        </w:rPr>
        <w:tab/>
      </w:r>
      <w:r w:rsidR="00380746" w:rsidRPr="00380746">
        <w:rPr>
          <w:rFonts w:ascii="Arial" w:hAnsi="Arial" w:cs="Arial"/>
          <w:sz w:val="24"/>
          <w:szCs w:val="24"/>
          <w:lang w:val="es-ES" w:eastAsia="es-CO"/>
        </w:rPr>
        <w:tab/>
      </w:r>
      <w:r w:rsidR="00380746" w:rsidRPr="00380746">
        <w:rPr>
          <w:rFonts w:ascii="Arial" w:hAnsi="Arial" w:cs="Arial"/>
          <w:sz w:val="24"/>
          <w:szCs w:val="24"/>
          <w:lang w:val="es-ES" w:eastAsia="es-CO"/>
        </w:rPr>
        <w:tab/>
      </w:r>
      <w:r w:rsidR="00380746" w:rsidRPr="00380746">
        <w:rPr>
          <w:rFonts w:ascii="Arial" w:hAnsi="Arial" w:cs="Arial"/>
          <w:sz w:val="24"/>
          <w:szCs w:val="24"/>
          <w:lang w:val="es-ES" w:eastAsia="es-CO"/>
        </w:rPr>
        <w:tab/>
      </w:r>
      <w:r w:rsidR="00380746" w:rsidRPr="00380746">
        <w:rPr>
          <w:rFonts w:ascii="Arial" w:hAnsi="Arial" w:cs="Arial"/>
          <w:sz w:val="24"/>
          <w:szCs w:val="24"/>
          <w:lang w:val="es-ES" w:eastAsia="es-CO"/>
        </w:rPr>
        <w:tab/>
      </w:r>
      <w:r w:rsidR="00380746" w:rsidRPr="00380746">
        <w:rPr>
          <w:rFonts w:ascii="Arial" w:hAnsi="Arial" w:cs="Arial"/>
          <w:sz w:val="24"/>
          <w:szCs w:val="24"/>
          <w:lang w:val="es-ES" w:eastAsia="es-CO"/>
        </w:rPr>
        <w:tab/>
        <w:t>Magistrado</w:t>
      </w:r>
    </w:p>
    <w:sectPr w:rsidR="0030745D" w:rsidRPr="00C66D0B" w:rsidSect="00D41982">
      <w:headerReference w:type="default" r:id="rId19"/>
      <w:footerReference w:type="even" r:id="rId20"/>
      <w:footerReference w:type="default" r:id="rId21"/>
      <w:pgSz w:w="12240" w:h="18720" w:code="258"/>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7EE" w:rsidRDefault="00B347EE">
      <w:r>
        <w:separator/>
      </w:r>
    </w:p>
  </w:endnote>
  <w:endnote w:type="continuationSeparator" w:id="0">
    <w:p w:rsidR="00B347EE" w:rsidRDefault="00B3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Default="00170E4F">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Pr="00637525" w:rsidRDefault="00170E4F">
    <w:pPr>
      <w:pStyle w:val="Piedepgina"/>
      <w:framePr w:wrap="around" w:vAnchor="text" w:hAnchor="margin" w:xAlign="right" w:y="1"/>
      <w:rPr>
        <w:rStyle w:val="Nmerodepgina"/>
        <w:rFonts w:ascii="Arial" w:hAnsi="Arial" w:cs="Arial"/>
        <w:sz w:val="18"/>
      </w:rPr>
    </w:pPr>
    <w:r w:rsidRPr="00637525">
      <w:rPr>
        <w:rStyle w:val="Nmerodepgina"/>
        <w:rFonts w:ascii="Arial" w:hAnsi="Arial" w:cs="Arial"/>
        <w:sz w:val="18"/>
      </w:rPr>
      <w:fldChar w:fldCharType="begin"/>
    </w:r>
    <w:r w:rsidR="0014160B" w:rsidRPr="00637525">
      <w:rPr>
        <w:rStyle w:val="Nmerodepgina"/>
        <w:rFonts w:ascii="Arial" w:hAnsi="Arial" w:cs="Arial"/>
        <w:sz w:val="18"/>
      </w:rPr>
      <w:instrText xml:space="preserve">PAGE  </w:instrText>
    </w:r>
    <w:r w:rsidRPr="00637525">
      <w:rPr>
        <w:rStyle w:val="Nmerodepgina"/>
        <w:rFonts w:ascii="Arial" w:hAnsi="Arial" w:cs="Arial"/>
        <w:sz w:val="18"/>
      </w:rPr>
      <w:fldChar w:fldCharType="separate"/>
    </w:r>
    <w:r w:rsidR="004544A8" w:rsidRPr="00637525">
      <w:rPr>
        <w:rStyle w:val="Nmerodepgina"/>
        <w:rFonts w:ascii="Arial" w:hAnsi="Arial" w:cs="Arial"/>
        <w:noProof/>
        <w:sz w:val="18"/>
      </w:rPr>
      <w:t>8</w:t>
    </w:r>
    <w:r w:rsidRPr="00637525">
      <w:rPr>
        <w:rStyle w:val="Nmerodepgina"/>
        <w:rFonts w:ascii="Arial" w:hAnsi="Arial" w:cs="Arial"/>
        <w:sz w:val="18"/>
      </w:rPr>
      <w:fldChar w:fldCharType="end"/>
    </w:r>
  </w:p>
  <w:p w:rsidR="0014160B" w:rsidRDefault="0014160B" w:rsidP="00637525">
    <w:pPr>
      <w:pStyle w:val="Piedepgina"/>
      <w:ind w:left="36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7EE" w:rsidRDefault="00B347EE">
      <w:r>
        <w:separator/>
      </w:r>
    </w:p>
  </w:footnote>
  <w:footnote w:type="continuationSeparator" w:id="0">
    <w:p w:rsidR="00B347EE" w:rsidRDefault="00B34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525" w:rsidRPr="00637525" w:rsidRDefault="00A311E8" w:rsidP="00637525">
    <w:pPr>
      <w:pStyle w:val="Encabezado"/>
      <w:ind w:right="360"/>
      <w:jc w:val="center"/>
      <w:rPr>
        <w:rFonts w:ascii="Arial" w:hAnsi="Arial" w:cs="Arial"/>
        <w:sz w:val="18"/>
        <w:szCs w:val="14"/>
        <w:lang w:val="es-MX"/>
      </w:rPr>
    </w:pPr>
    <w:proofErr w:type="spellStart"/>
    <w:r w:rsidRPr="00637525">
      <w:rPr>
        <w:rFonts w:ascii="Arial" w:hAnsi="Arial" w:cs="Arial"/>
        <w:sz w:val="18"/>
        <w:szCs w:val="14"/>
        <w:lang w:val="es-MX"/>
      </w:rPr>
      <w:t>Jhon</w:t>
    </w:r>
    <w:proofErr w:type="spellEnd"/>
    <w:r w:rsidRPr="00637525">
      <w:rPr>
        <w:rFonts w:ascii="Arial" w:hAnsi="Arial" w:cs="Arial"/>
        <w:sz w:val="18"/>
        <w:szCs w:val="14"/>
        <w:lang w:val="es-MX"/>
      </w:rPr>
      <w:t xml:space="preserve"> Jairo Castaño Agudelo</w:t>
    </w:r>
    <w:r w:rsidR="00E96693" w:rsidRPr="00637525">
      <w:rPr>
        <w:rFonts w:ascii="Arial" w:hAnsi="Arial" w:cs="Arial"/>
        <w:sz w:val="18"/>
        <w:szCs w:val="14"/>
        <w:lang w:val="es-MX"/>
      </w:rPr>
      <w:t xml:space="preserve"> </w:t>
    </w:r>
    <w:r w:rsidR="0014160B" w:rsidRPr="00637525">
      <w:rPr>
        <w:rFonts w:ascii="Arial" w:hAnsi="Arial" w:cs="Arial"/>
        <w:sz w:val="18"/>
        <w:szCs w:val="14"/>
        <w:lang w:val="es-MX"/>
      </w:rPr>
      <w:t xml:space="preserve">Vs </w:t>
    </w:r>
    <w:r w:rsidR="00F950A0" w:rsidRPr="00637525">
      <w:rPr>
        <w:rFonts w:ascii="Arial" w:hAnsi="Arial" w:cs="Arial"/>
        <w:sz w:val="18"/>
        <w:szCs w:val="14"/>
        <w:lang w:val="es-MX"/>
      </w:rPr>
      <w:t>Colpensiones</w:t>
    </w:r>
    <w:r w:rsidR="00630C67" w:rsidRPr="00637525">
      <w:rPr>
        <w:rFonts w:ascii="Arial" w:hAnsi="Arial" w:cs="Arial"/>
        <w:sz w:val="18"/>
        <w:szCs w:val="14"/>
        <w:lang w:val="es-MX"/>
      </w:rPr>
      <w:t xml:space="preserve"> y otros</w:t>
    </w:r>
  </w:p>
  <w:p w:rsidR="0014160B" w:rsidRPr="00637525" w:rsidRDefault="0014160B" w:rsidP="00637525">
    <w:pPr>
      <w:pStyle w:val="Encabezado"/>
      <w:ind w:right="360"/>
      <w:jc w:val="center"/>
      <w:rPr>
        <w:rFonts w:ascii="Arial" w:hAnsi="Arial" w:cs="Arial"/>
        <w:sz w:val="18"/>
        <w:szCs w:val="14"/>
        <w:lang w:val="es-MX"/>
      </w:rPr>
    </w:pPr>
    <w:r w:rsidRPr="00637525">
      <w:rPr>
        <w:rFonts w:ascii="Arial" w:hAnsi="Arial" w:cs="Arial"/>
        <w:sz w:val="18"/>
        <w:szCs w:val="14"/>
        <w:lang w:val="es-MX"/>
      </w:rPr>
      <w:t>Rad</w:t>
    </w:r>
    <w:r w:rsidR="003609C7" w:rsidRPr="00637525">
      <w:rPr>
        <w:rFonts w:ascii="Arial" w:hAnsi="Arial" w:cs="Arial"/>
        <w:sz w:val="18"/>
        <w:szCs w:val="14"/>
        <w:lang w:val="es-MX"/>
      </w:rPr>
      <w:t xml:space="preserve"> </w:t>
    </w:r>
    <w:r w:rsidR="00F2578F" w:rsidRPr="00637525">
      <w:rPr>
        <w:rFonts w:ascii="Arial" w:hAnsi="Arial" w:cs="Arial"/>
        <w:sz w:val="18"/>
        <w:szCs w:val="14"/>
        <w:lang w:val="es-MX"/>
      </w:rPr>
      <w:t>660013105003201210015401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EFD7D53"/>
    <w:multiLevelType w:val="hybridMultilevel"/>
    <w:tmpl w:val="3F064E78"/>
    <w:lvl w:ilvl="0" w:tplc="74926B00">
      <w:start w:val="4"/>
      <w:numFmt w:val="decimal"/>
      <w:lvlText w:val="%1."/>
      <w:legacy w:legacy="1" w:legacySpace="0" w:legacyIndent="346"/>
      <w:lvlJc w:val="left"/>
      <w:rPr>
        <w:rFonts w:ascii="Tahoma" w:hAnsi="Tahoma" w:cs="Tahoma" w:hint="default"/>
      </w:rPr>
    </w:lvl>
    <w:lvl w:ilvl="1" w:tplc="71AEBC90">
      <w:numFmt w:val="decimal"/>
      <w:lvlText w:val=""/>
      <w:lvlJc w:val="left"/>
    </w:lvl>
    <w:lvl w:ilvl="2" w:tplc="6E1C9CAA">
      <w:numFmt w:val="decimal"/>
      <w:lvlText w:val=""/>
      <w:lvlJc w:val="left"/>
    </w:lvl>
    <w:lvl w:ilvl="3" w:tplc="D1C27B8A">
      <w:numFmt w:val="decimal"/>
      <w:lvlText w:val=""/>
      <w:lvlJc w:val="left"/>
    </w:lvl>
    <w:lvl w:ilvl="4" w:tplc="00120586">
      <w:numFmt w:val="decimal"/>
      <w:lvlText w:val=""/>
      <w:lvlJc w:val="left"/>
    </w:lvl>
    <w:lvl w:ilvl="5" w:tplc="2EC21FAA">
      <w:numFmt w:val="decimal"/>
      <w:lvlText w:val=""/>
      <w:lvlJc w:val="left"/>
    </w:lvl>
    <w:lvl w:ilvl="6" w:tplc="0E0AE8E2">
      <w:numFmt w:val="decimal"/>
      <w:lvlText w:val=""/>
      <w:lvlJc w:val="left"/>
    </w:lvl>
    <w:lvl w:ilvl="7" w:tplc="A42C9D78">
      <w:numFmt w:val="decimal"/>
      <w:lvlText w:val=""/>
      <w:lvlJc w:val="left"/>
    </w:lvl>
    <w:lvl w:ilvl="8" w:tplc="6AD28F80">
      <w:numFmt w:val="decimal"/>
      <w:lvlText w:val=""/>
      <w:lvlJc w:val="left"/>
    </w:lvl>
  </w:abstractNum>
  <w:num w:numId="1">
    <w:abstractNumId w:val="7"/>
  </w:num>
  <w:num w:numId="2">
    <w:abstractNumId w:val="1"/>
  </w:num>
  <w:num w:numId="3">
    <w:abstractNumId w:val="10"/>
  </w:num>
  <w:num w:numId="4">
    <w:abstractNumId w:val="5"/>
  </w:num>
  <w:num w:numId="5">
    <w:abstractNumId w:val="4"/>
  </w:num>
  <w:num w:numId="6">
    <w:abstractNumId w:val="8"/>
  </w:num>
  <w:num w:numId="7">
    <w:abstractNumId w:val="0"/>
  </w:num>
  <w:num w:numId="8">
    <w:abstractNumId w:val="9"/>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4135"/>
    <w:rsid w:val="000042CC"/>
    <w:rsid w:val="00004694"/>
    <w:rsid w:val="00011C9E"/>
    <w:rsid w:val="00013A96"/>
    <w:rsid w:val="00014EE9"/>
    <w:rsid w:val="00017CF5"/>
    <w:rsid w:val="000207DF"/>
    <w:rsid w:val="00021DF1"/>
    <w:rsid w:val="00024681"/>
    <w:rsid w:val="00024E3A"/>
    <w:rsid w:val="000367C5"/>
    <w:rsid w:val="00041C69"/>
    <w:rsid w:val="00042127"/>
    <w:rsid w:val="00044417"/>
    <w:rsid w:val="00045BD4"/>
    <w:rsid w:val="00047AE0"/>
    <w:rsid w:val="00047B9B"/>
    <w:rsid w:val="00050FFD"/>
    <w:rsid w:val="000544C6"/>
    <w:rsid w:val="00062F26"/>
    <w:rsid w:val="00063CDC"/>
    <w:rsid w:val="00071109"/>
    <w:rsid w:val="00072EED"/>
    <w:rsid w:val="00073B1B"/>
    <w:rsid w:val="00076311"/>
    <w:rsid w:val="0007634E"/>
    <w:rsid w:val="00076473"/>
    <w:rsid w:val="000778E4"/>
    <w:rsid w:val="0008408F"/>
    <w:rsid w:val="0009017B"/>
    <w:rsid w:val="000913FD"/>
    <w:rsid w:val="00092341"/>
    <w:rsid w:val="0009582A"/>
    <w:rsid w:val="00096011"/>
    <w:rsid w:val="000961CC"/>
    <w:rsid w:val="000A40E0"/>
    <w:rsid w:val="000B2FEF"/>
    <w:rsid w:val="000B324C"/>
    <w:rsid w:val="000B4976"/>
    <w:rsid w:val="000B5751"/>
    <w:rsid w:val="000B6756"/>
    <w:rsid w:val="000D1AA8"/>
    <w:rsid w:val="000D3404"/>
    <w:rsid w:val="000D3A30"/>
    <w:rsid w:val="000D6A08"/>
    <w:rsid w:val="000E0D50"/>
    <w:rsid w:val="000E2ACC"/>
    <w:rsid w:val="000E3E59"/>
    <w:rsid w:val="000E4419"/>
    <w:rsid w:val="000E6FF6"/>
    <w:rsid w:val="000F07A0"/>
    <w:rsid w:val="000F1100"/>
    <w:rsid w:val="000F1767"/>
    <w:rsid w:val="000F4FBC"/>
    <w:rsid w:val="000F7421"/>
    <w:rsid w:val="00100363"/>
    <w:rsid w:val="00103B9A"/>
    <w:rsid w:val="0010458B"/>
    <w:rsid w:val="0011147A"/>
    <w:rsid w:val="00111D50"/>
    <w:rsid w:val="00114B82"/>
    <w:rsid w:val="00115264"/>
    <w:rsid w:val="00115BD6"/>
    <w:rsid w:val="001172F0"/>
    <w:rsid w:val="0012140D"/>
    <w:rsid w:val="00121CEF"/>
    <w:rsid w:val="00122255"/>
    <w:rsid w:val="001239D3"/>
    <w:rsid w:val="001264E7"/>
    <w:rsid w:val="00132BB1"/>
    <w:rsid w:val="00132F63"/>
    <w:rsid w:val="00132FD3"/>
    <w:rsid w:val="00140BB0"/>
    <w:rsid w:val="0014160B"/>
    <w:rsid w:val="001424AB"/>
    <w:rsid w:val="001441EA"/>
    <w:rsid w:val="00144883"/>
    <w:rsid w:val="00145175"/>
    <w:rsid w:val="0016361C"/>
    <w:rsid w:val="00163C0E"/>
    <w:rsid w:val="00165A1E"/>
    <w:rsid w:val="00165F0D"/>
    <w:rsid w:val="00166E7D"/>
    <w:rsid w:val="00170E4F"/>
    <w:rsid w:val="00171444"/>
    <w:rsid w:val="001728A8"/>
    <w:rsid w:val="00175FC1"/>
    <w:rsid w:val="00180A6E"/>
    <w:rsid w:val="001817C1"/>
    <w:rsid w:val="0018451B"/>
    <w:rsid w:val="0018483A"/>
    <w:rsid w:val="00186670"/>
    <w:rsid w:val="0018757F"/>
    <w:rsid w:val="00191D5E"/>
    <w:rsid w:val="00191DA2"/>
    <w:rsid w:val="001A2112"/>
    <w:rsid w:val="001A4BEE"/>
    <w:rsid w:val="001A5CA6"/>
    <w:rsid w:val="001B0357"/>
    <w:rsid w:val="001B5724"/>
    <w:rsid w:val="001B7E6C"/>
    <w:rsid w:val="001C40E8"/>
    <w:rsid w:val="001C61D0"/>
    <w:rsid w:val="001D7782"/>
    <w:rsid w:val="001F1D54"/>
    <w:rsid w:val="001F5E97"/>
    <w:rsid w:val="001F7B55"/>
    <w:rsid w:val="00202B2C"/>
    <w:rsid w:val="00205412"/>
    <w:rsid w:val="00206E51"/>
    <w:rsid w:val="00213588"/>
    <w:rsid w:val="00215E64"/>
    <w:rsid w:val="00222AC5"/>
    <w:rsid w:val="0022465B"/>
    <w:rsid w:val="00226C35"/>
    <w:rsid w:val="00227179"/>
    <w:rsid w:val="00232E06"/>
    <w:rsid w:val="00236D74"/>
    <w:rsid w:val="0023730A"/>
    <w:rsid w:val="00237D31"/>
    <w:rsid w:val="00240378"/>
    <w:rsid w:val="00243C98"/>
    <w:rsid w:val="002520CF"/>
    <w:rsid w:val="002535AA"/>
    <w:rsid w:val="00255CF5"/>
    <w:rsid w:val="0025644F"/>
    <w:rsid w:val="002604B6"/>
    <w:rsid w:val="00263094"/>
    <w:rsid w:val="0026686D"/>
    <w:rsid w:val="00275DD7"/>
    <w:rsid w:val="00275FAE"/>
    <w:rsid w:val="002769A3"/>
    <w:rsid w:val="002840A0"/>
    <w:rsid w:val="00285535"/>
    <w:rsid w:val="0028580F"/>
    <w:rsid w:val="00285C37"/>
    <w:rsid w:val="00290B8A"/>
    <w:rsid w:val="00294AA5"/>
    <w:rsid w:val="00295E66"/>
    <w:rsid w:val="0029740B"/>
    <w:rsid w:val="002A0488"/>
    <w:rsid w:val="002A4995"/>
    <w:rsid w:val="002A6204"/>
    <w:rsid w:val="002B287C"/>
    <w:rsid w:val="002C07C3"/>
    <w:rsid w:val="002C555F"/>
    <w:rsid w:val="002C5971"/>
    <w:rsid w:val="002D1BE7"/>
    <w:rsid w:val="002D2E77"/>
    <w:rsid w:val="002D40A7"/>
    <w:rsid w:val="002D5871"/>
    <w:rsid w:val="002E4547"/>
    <w:rsid w:val="002E5FDB"/>
    <w:rsid w:val="002F1D86"/>
    <w:rsid w:val="002F2CD2"/>
    <w:rsid w:val="002F2F61"/>
    <w:rsid w:val="002F4FEA"/>
    <w:rsid w:val="002F7090"/>
    <w:rsid w:val="00303FB3"/>
    <w:rsid w:val="00305BF2"/>
    <w:rsid w:val="0030745D"/>
    <w:rsid w:val="003109E4"/>
    <w:rsid w:val="003121C8"/>
    <w:rsid w:val="00315AC2"/>
    <w:rsid w:val="0033108F"/>
    <w:rsid w:val="00331627"/>
    <w:rsid w:val="00342B0F"/>
    <w:rsid w:val="00342E61"/>
    <w:rsid w:val="00346632"/>
    <w:rsid w:val="0034768D"/>
    <w:rsid w:val="00355572"/>
    <w:rsid w:val="00355AA6"/>
    <w:rsid w:val="0035649D"/>
    <w:rsid w:val="003609C7"/>
    <w:rsid w:val="003653C4"/>
    <w:rsid w:val="00374A0D"/>
    <w:rsid w:val="00377FC8"/>
    <w:rsid w:val="00380746"/>
    <w:rsid w:val="0038097B"/>
    <w:rsid w:val="003812F6"/>
    <w:rsid w:val="00385C1D"/>
    <w:rsid w:val="00386C6E"/>
    <w:rsid w:val="003873F4"/>
    <w:rsid w:val="00391109"/>
    <w:rsid w:val="00391F04"/>
    <w:rsid w:val="0039498D"/>
    <w:rsid w:val="003A4C1B"/>
    <w:rsid w:val="003B25F5"/>
    <w:rsid w:val="003B2803"/>
    <w:rsid w:val="003B2BA3"/>
    <w:rsid w:val="003C0F8B"/>
    <w:rsid w:val="003C7CF1"/>
    <w:rsid w:val="003E0A57"/>
    <w:rsid w:val="003E3687"/>
    <w:rsid w:val="003E651B"/>
    <w:rsid w:val="003E9A76"/>
    <w:rsid w:val="003F0FCF"/>
    <w:rsid w:val="003F6F15"/>
    <w:rsid w:val="004003F4"/>
    <w:rsid w:val="00412E8F"/>
    <w:rsid w:val="0041409C"/>
    <w:rsid w:val="00414D2E"/>
    <w:rsid w:val="0041509C"/>
    <w:rsid w:val="00427122"/>
    <w:rsid w:val="00435637"/>
    <w:rsid w:val="004426B9"/>
    <w:rsid w:val="00444C0E"/>
    <w:rsid w:val="00446530"/>
    <w:rsid w:val="00447120"/>
    <w:rsid w:val="004507C9"/>
    <w:rsid w:val="004544A8"/>
    <w:rsid w:val="00460971"/>
    <w:rsid w:val="00462541"/>
    <w:rsid w:val="004647B5"/>
    <w:rsid w:val="00470847"/>
    <w:rsid w:val="00472EF0"/>
    <w:rsid w:val="004801A6"/>
    <w:rsid w:val="00482051"/>
    <w:rsid w:val="00483424"/>
    <w:rsid w:val="004844B5"/>
    <w:rsid w:val="0048458E"/>
    <w:rsid w:val="00484CA6"/>
    <w:rsid w:val="00486A59"/>
    <w:rsid w:val="00486AA5"/>
    <w:rsid w:val="004905B2"/>
    <w:rsid w:val="004A1790"/>
    <w:rsid w:val="004A2E53"/>
    <w:rsid w:val="004A67AF"/>
    <w:rsid w:val="004B064B"/>
    <w:rsid w:val="004B0C4E"/>
    <w:rsid w:val="004B0FCE"/>
    <w:rsid w:val="004B2C08"/>
    <w:rsid w:val="004B3EE6"/>
    <w:rsid w:val="004B50D6"/>
    <w:rsid w:val="004C4829"/>
    <w:rsid w:val="004C5F08"/>
    <w:rsid w:val="004C6496"/>
    <w:rsid w:val="004D0750"/>
    <w:rsid w:val="004D480F"/>
    <w:rsid w:val="004D6C4A"/>
    <w:rsid w:val="004E031C"/>
    <w:rsid w:val="004E04A1"/>
    <w:rsid w:val="004E1978"/>
    <w:rsid w:val="004E30A5"/>
    <w:rsid w:val="004E4213"/>
    <w:rsid w:val="004E424C"/>
    <w:rsid w:val="004E50DE"/>
    <w:rsid w:val="004E62C5"/>
    <w:rsid w:val="004E6784"/>
    <w:rsid w:val="004E6B41"/>
    <w:rsid w:val="004F2342"/>
    <w:rsid w:val="004F4D44"/>
    <w:rsid w:val="004F586A"/>
    <w:rsid w:val="00506AD1"/>
    <w:rsid w:val="00514B59"/>
    <w:rsid w:val="00522447"/>
    <w:rsid w:val="00523E6A"/>
    <w:rsid w:val="00526E42"/>
    <w:rsid w:val="00537D10"/>
    <w:rsid w:val="00541143"/>
    <w:rsid w:val="005416C5"/>
    <w:rsid w:val="005425E4"/>
    <w:rsid w:val="00543C88"/>
    <w:rsid w:val="00545E1F"/>
    <w:rsid w:val="0055081D"/>
    <w:rsid w:val="00552F11"/>
    <w:rsid w:val="005541CB"/>
    <w:rsid w:val="00556113"/>
    <w:rsid w:val="0055666C"/>
    <w:rsid w:val="005619AA"/>
    <w:rsid w:val="00561F39"/>
    <w:rsid w:val="00571B66"/>
    <w:rsid w:val="00571F41"/>
    <w:rsid w:val="0057331D"/>
    <w:rsid w:val="005741AF"/>
    <w:rsid w:val="005820BA"/>
    <w:rsid w:val="0058737F"/>
    <w:rsid w:val="0059024B"/>
    <w:rsid w:val="0059378B"/>
    <w:rsid w:val="00594040"/>
    <w:rsid w:val="005948D0"/>
    <w:rsid w:val="005975EB"/>
    <w:rsid w:val="005A0FD6"/>
    <w:rsid w:val="005A1F6A"/>
    <w:rsid w:val="005B0B79"/>
    <w:rsid w:val="005B3424"/>
    <w:rsid w:val="005B435E"/>
    <w:rsid w:val="005B5B7B"/>
    <w:rsid w:val="005C1B25"/>
    <w:rsid w:val="005D0855"/>
    <w:rsid w:val="005D1426"/>
    <w:rsid w:val="005D27DD"/>
    <w:rsid w:val="005D3684"/>
    <w:rsid w:val="005D485E"/>
    <w:rsid w:val="005E48EB"/>
    <w:rsid w:val="005F120E"/>
    <w:rsid w:val="005F1387"/>
    <w:rsid w:val="005F2AE3"/>
    <w:rsid w:val="005F3724"/>
    <w:rsid w:val="005F5FFA"/>
    <w:rsid w:val="006001BC"/>
    <w:rsid w:val="006057BE"/>
    <w:rsid w:val="00605F65"/>
    <w:rsid w:val="006112B8"/>
    <w:rsid w:val="00616E2C"/>
    <w:rsid w:val="00624A5C"/>
    <w:rsid w:val="00630C67"/>
    <w:rsid w:val="00632794"/>
    <w:rsid w:val="00632BDA"/>
    <w:rsid w:val="00634751"/>
    <w:rsid w:val="0063627A"/>
    <w:rsid w:val="00637525"/>
    <w:rsid w:val="00651A00"/>
    <w:rsid w:val="00651C20"/>
    <w:rsid w:val="006536AE"/>
    <w:rsid w:val="006542A6"/>
    <w:rsid w:val="00657475"/>
    <w:rsid w:val="00665C96"/>
    <w:rsid w:val="006700AD"/>
    <w:rsid w:val="006704C9"/>
    <w:rsid w:val="006708DC"/>
    <w:rsid w:val="006778FE"/>
    <w:rsid w:val="0068097A"/>
    <w:rsid w:val="0068238F"/>
    <w:rsid w:val="00683F57"/>
    <w:rsid w:val="00684C7B"/>
    <w:rsid w:val="00687E06"/>
    <w:rsid w:val="00692D5A"/>
    <w:rsid w:val="006A2406"/>
    <w:rsid w:val="006B547E"/>
    <w:rsid w:val="006B6525"/>
    <w:rsid w:val="006C0BC1"/>
    <w:rsid w:val="006C6D6C"/>
    <w:rsid w:val="006D2775"/>
    <w:rsid w:val="006D6331"/>
    <w:rsid w:val="006E0F51"/>
    <w:rsid w:val="006E2EE2"/>
    <w:rsid w:val="006E3B7C"/>
    <w:rsid w:val="006E3EFA"/>
    <w:rsid w:val="006E6E4E"/>
    <w:rsid w:val="006F3F5B"/>
    <w:rsid w:val="006F503F"/>
    <w:rsid w:val="006F595F"/>
    <w:rsid w:val="006F5FC2"/>
    <w:rsid w:val="006F622B"/>
    <w:rsid w:val="0070486E"/>
    <w:rsid w:val="00705F2C"/>
    <w:rsid w:val="007062C8"/>
    <w:rsid w:val="00710F72"/>
    <w:rsid w:val="00712B5C"/>
    <w:rsid w:val="00717957"/>
    <w:rsid w:val="00717F67"/>
    <w:rsid w:val="00721033"/>
    <w:rsid w:val="007224F9"/>
    <w:rsid w:val="00725215"/>
    <w:rsid w:val="007253DA"/>
    <w:rsid w:val="007276FD"/>
    <w:rsid w:val="007321FB"/>
    <w:rsid w:val="00733806"/>
    <w:rsid w:val="007339B9"/>
    <w:rsid w:val="00736542"/>
    <w:rsid w:val="007409ED"/>
    <w:rsid w:val="007424AE"/>
    <w:rsid w:val="0074287D"/>
    <w:rsid w:val="007459ED"/>
    <w:rsid w:val="00746BF5"/>
    <w:rsid w:val="00750E2A"/>
    <w:rsid w:val="00750FCC"/>
    <w:rsid w:val="00752FCF"/>
    <w:rsid w:val="00756409"/>
    <w:rsid w:val="00757AE5"/>
    <w:rsid w:val="00762340"/>
    <w:rsid w:val="0077240F"/>
    <w:rsid w:val="00774153"/>
    <w:rsid w:val="00776269"/>
    <w:rsid w:val="00780BD3"/>
    <w:rsid w:val="00783E48"/>
    <w:rsid w:val="007917A1"/>
    <w:rsid w:val="00793201"/>
    <w:rsid w:val="00795192"/>
    <w:rsid w:val="00796971"/>
    <w:rsid w:val="007A1CE0"/>
    <w:rsid w:val="007A1E82"/>
    <w:rsid w:val="007A23D8"/>
    <w:rsid w:val="007A46D6"/>
    <w:rsid w:val="007A6C50"/>
    <w:rsid w:val="007B3619"/>
    <w:rsid w:val="007B7FF9"/>
    <w:rsid w:val="007C2A11"/>
    <w:rsid w:val="007D2639"/>
    <w:rsid w:val="007D46C6"/>
    <w:rsid w:val="007D767E"/>
    <w:rsid w:val="007E3DAA"/>
    <w:rsid w:val="007E451B"/>
    <w:rsid w:val="007E57F8"/>
    <w:rsid w:val="007E6A4F"/>
    <w:rsid w:val="007E6C67"/>
    <w:rsid w:val="007F0864"/>
    <w:rsid w:val="007F0BCD"/>
    <w:rsid w:val="007F2060"/>
    <w:rsid w:val="007F4453"/>
    <w:rsid w:val="00805C0D"/>
    <w:rsid w:val="00812675"/>
    <w:rsid w:val="00815D0C"/>
    <w:rsid w:val="00817FA6"/>
    <w:rsid w:val="00821EBE"/>
    <w:rsid w:val="008239B6"/>
    <w:rsid w:val="008268AA"/>
    <w:rsid w:val="00830E84"/>
    <w:rsid w:val="00832DC0"/>
    <w:rsid w:val="008343B6"/>
    <w:rsid w:val="0083529B"/>
    <w:rsid w:val="00835569"/>
    <w:rsid w:val="008365AD"/>
    <w:rsid w:val="00840D5B"/>
    <w:rsid w:val="00841344"/>
    <w:rsid w:val="00843997"/>
    <w:rsid w:val="00843D83"/>
    <w:rsid w:val="00844692"/>
    <w:rsid w:val="0085004D"/>
    <w:rsid w:val="00851D37"/>
    <w:rsid w:val="0085698C"/>
    <w:rsid w:val="00865522"/>
    <w:rsid w:val="0087487F"/>
    <w:rsid w:val="008761B1"/>
    <w:rsid w:val="008808F6"/>
    <w:rsid w:val="00883913"/>
    <w:rsid w:val="00886F15"/>
    <w:rsid w:val="00892DDF"/>
    <w:rsid w:val="0089461F"/>
    <w:rsid w:val="00897503"/>
    <w:rsid w:val="008A0FBB"/>
    <w:rsid w:val="008A436C"/>
    <w:rsid w:val="008B2A49"/>
    <w:rsid w:val="008B4B41"/>
    <w:rsid w:val="008C3300"/>
    <w:rsid w:val="008D05D2"/>
    <w:rsid w:val="008E1577"/>
    <w:rsid w:val="008E2FCD"/>
    <w:rsid w:val="008E31DB"/>
    <w:rsid w:val="008E48AA"/>
    <w:rsid w:val="008E498A"/>
    <w:rsid w:val="008F0D13"/>
    <w:rsid w:val="008F58CE"/>
    <w:rsid w:val="00902384"/>
    <w:rsid w:val="0090372D"/>
    <w:rsid w:val="00904AF4"/>
    <w:rsid w:val="009058CF"/>
    <w:rsid w:val="009141C0"/>
    <w:rsid w:val="00915C68"/>
    <w:rsid w:val="00923098"/>
    <w:rsid w:val="0092327B"/>
    <w:rsid w:val="00925A87"/>
    <w:rsid w:val="009266A6"/>
    <w:rsid w:val="00930739"/>
    <w:rsid w:val="00930B1F"/>
    <w:rsid w:val="00930B68"/>
    <w:rsid w:val="00930D30"/>
    <w:rsid w:val="0093206A"/>
    <w:rsid w:val="009357D5"/>
    <w:rsid w:val="009450CF"/>
    <w:rsid w:val="00950EAF"/>
    <w:rsid w:val="009512CF"/>
    <w:rsid w:val="00960509"/>
    <w:rsid w:val="009628A8"/>
    <w:rsid w:val="00962C2F"/>
    <w:rsid w:val="00966FBC"/>
    <w:rsid w:val="00967A93"/>
    <w:rsid w:val="0097435D"/>
    <w:rsid w:val="00977B8D"/>
    <w:rsid w:val="00982EDA"/>
    <w:rsid w:val="00984CE2"/>
    <w:rsid w:val="0098774A"/>
    <w:rsid w:val="00991D60"/>
    <w:rsid w:val="00996729"/>
    <w:rsid w:val="009A042E"/>
    <w:rsid w:val="009A056C"/>
    <w:rsid w:val="009A1311"/>
    <w:rsid w:val="009A5B59"/>
    <w:rsid w:val="009B02D5"/>
    <w:rsid w:val="009B076F"/>
    <w:rsid w:val="009B4A56"/>
    <w:rsid w:val="009C57B3"/>
    <w:rsid w:val="009D0025"/>
    <w:rsid w:val="009D34E1"/>
    <w:rsid w:val="009E2493"/>
    <w:rsid w:val="009E5D9B"/>
    <w:rsid w:val="009F2E1B"/>
    <w:rsid w:val="009F59D2"/>
    <w:rsid w:val="00A044CB"/>
    <w:rsid w:val="00A06CC5"/>
    <w:rsid w:val="00A07662"/>
    <w:rsid w:val="00A10A96"/>
    <w:rsid w:val="00A13E24"/>
    <w:rsid w:val="00A14898"/>
    <w:rsid w:val="00A150E3"/>
    <w:rsid w:val="00A2432E"/>
    <w:rsid w:val="00A24A1F"/>
    <w:rsid w:val="00A311E8"/>
    <w:rsid w:val="00A336D8"/>
    <w:rsid w:val="00A360A2"/>
    <w:rsid w:val="00A37603"/>
    <w:rsid w:val="00A37E05"/>
    <w:rsid w:val="00A40F42"/>
    <w:rsid w:val="00A4264F"/>
    <w:rsid w:val="00A5387C"/>
    <w:rsid w:val="00A55410"/>
    <w:rsid w:val="00A61696"/>
    <w:rsid w:val="00A65725"/>
    <w:rsid w:val="00A738EA"/>
    <w:rsid w:val="00A74388"/>
    <w:rsid w:val="00A808C3"/>
    <w:rsid w:val="00A865F3"/>
    <w:rsid w:val="00A93371"/>
    <w:rsid w:val="00A9612D"/>
    <w:rsid w:val="00A97347"/>
    <w:rsid w:val="00AA5E72"/>
    <w:rsid w:val="00AA63FC"/>
    <w:rsid w:val="00AA760A"/>
    <w:rsid w:val="00AB387F"/>
    <w:rsid w:val="00AB754A"/>
    <w:rsid w:val="00AC49F1"/>
    <w:rsid w:val="00AD2454"/>
    <w:rsid w:val="00AD2F62"/>
    <w:rsid w:val="00AD40E5"/>
    <w:rsid w:val="00AD5CAC"/>
    <w:rsid w:val="00AD5FC3"/>
    <w:rsid w:val="00AE6A6F"/>
    <w:rsid w:val="00AF5131"/>
    <w:rsid w:val="00AF5312"/>
    <w:rsid w:val="00AF55BD"/>
    <w:rsid w:val="00B027EB"/>
    <w:rsid w:val="00B051E4"/>
    <w:rsid w:val="00B10EC4"/>
    <w:rsid w:val="00B124FE"/>
    <w:rsid w:val="00B1604E"/>
    <w:rsid w:val="00B23175"/>
    <w:rsid w:val="00B347EE"/>
    <w:rsid w:val="00B35809"/>
    <w:rsid w:val="00B3714D"/>
    <w:rsid w:val="00B37AEF"/>
    <w:rsid w:val="00B40D8C"/>
    <w:rsid w:val="00B4213B"/>
    <w:rsid w:val="00B43134"/>
    <w:rsid w:val="00B450E2"/>
    <w:rsid w:val="00B451D7"/>
    <w:rsid w:val="00B459C6"/>
    <w:rsid w:val="00B5178F"/>
    <w:rsid w:val="00B57C6E"/>
    <w:rsid w:val="00B61113"/>
    <w:rsid w:val="00B61BC1"/>
    <w:rsid w:val="00B70B42"/>
    <w:rsid w:val="00B71657"/>
    <w:rsid w:val="00B73586"/>
    <w:rsid w:val="00B748A4"/>
    <w:rsid w:val="00B828A3"/>
    <w:rsid w:val="00B94D71"/>
    <w:rsid w:val="00B96A68"/>
    <w:rsid w:val="00BA06B8"/>
    <w:rsid w:val="00BA0CCB"/>
    <w:rsid w:val="00BA7080"/>
    <w:rsid w:val="00BB05A3"/>
    <w:rsid w:val="00BC1B73"/>
    <w:rsid w:val="00BC5567"/>
    <w:rsid w:val="00BD3DF0"/>
    <w:rsid w:val="00BE21D3"/>
    <w:rsid w:val="00BE3438"/>
    <w:rsid w:val="00BE6466"/>
    <w:rsid w:val="00BF2443"/>
    <w:rsid w:val="00BF2C63"/>
    <w:rsid w:val="00BF446F"/>
    <w:rsid w:val="00C002DB"/>
    <w:rsid w:val="00C00BAF"/>
    <w:rsid w:val="00C0103F"/>
    <w:rsid w:val="00C01523"/>
    <w:rsid w:val="00C01D2F"/>
    <w:rsid w:val="00C023B6"/>
    <w:rsid w:val="00C13187"/>
    <w:rsid w:val="00C133B2"/>
    <w:rsid w:val="00C14328"/>
    <w:rsid w:val="00C16906"/>
    <w:rsid w:val="00C171D7"/>
    <w:rsid w:val="00C174D0"/>
    <w:rsid w:val="00C21532"/>
    <w:rsid w:val="00C23345"/>
    <w:rsid w:val="00C238BE"/>
    <w:rsid w:val="00C23ACD"/>
    <w:rsid w:val="00C328DF"/>
    <w:rsid w:val="00C32D98"/>
    <w:rsid w:val="00C3348D"/>
    <w:rsid w:val="00C33C12"/>
    <w:rsid w:val="00C4089F"/>
    <w:rsid w:val="00C42D8D"/>
    <w:rsid w:val="00C50671"/>
    <w:rsid w:val="00C56129"/>
    <w:rsid w:val="00C56AEF"/>
    <w:rsid w:val="00C57306"/>
    <w:rsid w:val="00C628D1"/>
    <w:rsid w:val="00C65884"/>
    <w:rsid w:val="00C66D0B"/>
    <w:rsid w:val="00C73E3A"/>
    <w:rsid w:val="00C80517"/>
    <w:rsid w:val="00C8231D"/>
    <w:rsid w:val="00C83447"/>
    <w:rsid w:val="00C84F18"/>
    <w:rsid w:val="00C86DDB"/>
    <w:rsid w:val="00C931F2"/>
    <w:rsid w:val="00C97106"/>
    <w:rsid w:val="00CA4229"/>
    <w:rsid w:val="00CB3587"/>
    <w:rsid w:val="00CB6EBE"/>
    <w:rsid w:val="00CC61D2"/>
    <w:rsid w:val="00CC7509"/>
    <w:rsid w:val="00CC7651"/>
    <w:rsid w:val="00CC7F54"/>
    <w:rsid w:val="00CD5C27"/>
    <w:rsid w:val="00CD6AED"/>
    <w:rsid w:val="00CE0281"/>
    <w:rsid w:val="00CE3661"/>
    <w:rsid w:val="00CF06CB"/>
    <w:rsid w:val="00CF2AA3"/>
    <w:rsid w:val="00CF3238"/>
    <w:rsid w:val="00CF39D9"/>
    <w:rsid w:val="00D00D40"/>
    <w:rsid w:val="00D0395F"/>
    <w:rsid w:val="00D053F3"/>
    <w:rsid w:val="00D069F9"/>
    <w:rsid w:val="00D07A13"/>
    <w:rsid w:val="00D17E4A"/>
    <w:rsid w:val="00D41982"/>
    <w:rsid w:val="00D41F98"/>
    <w:rsid w:val="00D42A10"/>
    <w:rsid w:val="00D4435B"/>
    <w:rsid w:val="00D5206F"/>
    <w:rsid w:val="00D63E4B"/>
    <w:rsid w:val="00D67EF7"/>
    <w:rsid w:val="00D71023"/>
    <w:rsid w:val="00D710E3"/>
    <w:rsid w:val="00D71C5B"/>
    <w:rsid w:val="00D73E1E"/>
    <w:rsid w:val="00D74893"/>
    <w:rsid w:val="00D81EA2"/>
    <w:rsid w:val="00D84D5F"/>
    <w:rsid w:val="00D85E99"/>
    <w:rsid w:val="00D86ECD"/>
    <w:rsid w:val="00D876E6"/>
    <w:rsid w:val="00D93C54"/>
    <w:rsid w:val="00D954F7"/>
    <w:rsid w:val="00D95B83"/>
    <w:rsid w:val="00D9727D"/>
    <w:rsid w:val="00DA648F"/>
    <w:rsid w:val="00DA6A10"/>
    <w:rsid w:val="00DB1D74"/>
    <w:rsid w:val="00DB2D89"/>
    <w:rsid w:val="00DB49BB"/>
    <w:rsid w:val="00DB5102"/>
    <w:rsid w:val="00DB70C1"/>
    <w:rsid w:val="00DC39A9"/>
    <w:rsid w:val="00DC3BBA"/>
    <w:rsid w:val="00DD79BB"/>
    <w:rsid w:val="00DE07FB"/>
    <w:rsid w:val="00DE2D06"/>
    <w:rsid w:val="00DE3E3D"/>
    <w:rsid w:val="00DE542B"/>
    <w:rsid w:val="00DF1526"/>
    <w:rsid w:val="00DF2C78"/>
    <w:rsid w:val="00DF2E7A"/>
    <w:rsid w:val="00DF2EC8"/>
    <w:rsid w:val="00DF5687"/>
    <w:rsid w:val="00E022F1"/>
    <w:rsid w:val="00E04F25"/>
    <w:rsid w:val="00E13BDF"/>
    <w:rsid w:val="00E1709B"/>
    <w:rsid w:val="00E17F53"/>
    <w:rsid w:val="00E21070"/>
    <w:rsid w:val="00E26CD1"/>
    <w:rsid w:val="00E4650A"/>
    <w:rsid w:val="00E50C15"/>
    <w:rsid w:val="00E532FA"/>
    <w:rsid w:val="00E542FB"/>
    <w:rsid w:val="00E556FF"/>
    <w:rsid w:val="00E605C6"/>
    <w:rsid w:val="00E6132B"/>
    <w:rsid w:val="00E63B5E"/>
    <w:rsid w:val="00E71FB5"/>
    <w:rsid w:val="00E7364F"/>
    <w:rsid w:val="00E73C9F"/>
    <w:rsid w:val="00E76D15"/>
    <w:rsid w:val="00E82778"/>
    <w:rsid w:val="00E85A6E"/>
    <w:rsid w:val="00E87479"/>
    <w:rsid w:val="00E87572"/>
    <w:rsid w:val="00E878C7"/>
    <w:rsid w:val="00E90614"/>
    <w:rsid w:val="00E92DF8"/>
    <w:rsid w:val="00E96693"/>
    <w:rsid w:val="00E96A4F"/>
    <w:rsid w:val="00E96CB6"/>
    <w:rsid w:val="00EA3D8A"/>
    <w:rsid w:val="00EA469D"/>
    <w:rsid w:val="00EA5F4F"/>
    <w:rsid w:val="00EA7394"/>
    <w:rsid w:val="00EA7C52"/>
    <w:rsid w:val="00EB211D"/>
    <w:rsid w:val="00EB423B"/>
    <w:rsid w:val="00EC3C14"/>
    <w:rsid w:val="00EC5628"/>
    <w:rsid w:val="00EC5F39"/>
    <w:rsid w:val="00ED1DD9"/>
    <w:rsid w:val="00ED2C12"/>
    <w:rsid w:val="00ED5C40"/>
    <w:rsid w:val="00ED73D9"/>
    <w:rsid w:val="00ED7AE8"/>
    <w:rsid w:val="00EE1408"/>
    <w:rsid w:val="00EE3D88"/>
    <w:rsid w:val="00EE3EAD"/>
    <w:rsid w:val="00EE63C7"/>
    <w:rsid w:val="00EE691D"/>
    <w:rsid w:val="00EE7FBC"/>
    <w:rsid w:val="00EF38A0"/>
    <w:rsid w:val="00F02157"/>
    <w:rsid w:val="00F0466B"/>
    <w:rsid w:val="00F06931"/>
    <w:rsid w:val="00F0779D"/>
    <w:rsid w:val="00F11A6B"/>
    <w:rsid w:val="00F2578F"/>
    <w:rsid w:val="00F27B58"/>
    <w:rsid w:val="00F34327"/>
    <w:rsid w:val="00F3606E"/>
    <w:rsid w:val="00F37F77"/>
    <w:rsid w:val="00F4071B"/>
    <w:rsid w:val="00F4078D"/>
    <w:rsid w:val="00F46CD3"/>
    <w:rsid w:val="00F47F52"/>
    <w:rsid w:val="00F50A95"/>
    <w:rsid w:val="00F5206F"/>
    <w:rsid w:val="00F52F90"/>
    <w:rsid w:val="00F768B0"/>
    <w:rsid w:val="00F826FD"/>
    <w:rsid w:val="00F83107"/>
    <w:rsid w:val="00F855CD"/>
    <w:rsid w:val="00F8565B"/>
    <w:rsid w:val="00F9158E"/>
    <w:rsid w:val="00F929BF"/>
    <w:rsid w:val="00F935EF"/>
    <w:rsid w:val="00F950A0"/>
    <w:rsid w:val="00F9690A"/>
    <w:rsid w:val="00F97BBC"/>
    <w:rsid w:val="00FA4640"/>
    <w:rsid w:val="00FA47C7"/>
    <w:rsid w:val="00FA483B"/>
    <w:rsid w:val="00FA532F"/>
    <w:rsid w:val="00FA5593"/>
    <w:rsid w:val="00FA5CB8"/>
    <w:rsid w:val="00FA700E"/>
    <w:rsid w:val="00FA74FF"/>
    <w:rsid w:val="00FB0EC1"/>
    <w:rsid w:val="00FB4B8B"/>
    <w:rsid w:val="00FB56DA"/>
    <w:rsid w:val="00FC1EF2"/>
    <w:rsid w:val="00FC2523"/>
    <w:rsid w:val="00FC39F2"/>
    <w:rsid w:val="00FC72FB"/>
    <w:rsid w:val="00FD1ED8"/>
    <w:rsid w:val="00FD2246"/>
    <w:rsid w:val="00FD3CBB"/>
    <w:rsid w:val="00FD7EC0"/>
    <w:rsid w:val="00FE0ACF"/>
    <w:rsid w:val="00FE3E3E"/>
    <w:rsid w:val="00FE4146"/>
    <w:rsid w:val="00FF415C"/>
    <w:rsid w:val="00FF4238"/>
    <w:rsid w:val="0125A49A"/>
    <w:rsid w:val="0323C9ED"/>
    <w:rsid w:val="03AE102D"/>
    <w:rsid w:val="03DBB16C"/>
    <w:rsid w:val="04135F9D"/>
    <w:rsid w:val="05E341EF"/>
    <w:rsid w:val="06000C15"/>
    <w:rsid w:val="0628443A"/>
    <w:rsid w:val="0849E006"/>
    <w:rsid w:val="088B3E72"/>
    <w:rsid w:val="09FE906A"/>
    <w:rsid w:val="0BA94A03"/>
    <w:rsid w:val="0CB4C607"/>
    <w:rsid w:val="0F02081B"/>
    <w:rsid w:val="10512A2E"/>
    <w:rsid w:val="11604F43"/>
    <w:rsid w:val="12E99A03"/>
    <w:rsid w:val="1507B1F3"/>
    <w:rsid w:val="153D8A9F"/>
    <w:rsid w:val="15851145"/>
    <w:rsid w:val="169B26BC"/>
    <w:rsid w:val="16BCA9B6"/>
    <w:rsid w:val="18587A17"/>
    <w:rsid w:val="1876052C"/>
    <w:rsid w:val="1A4A8E4C"/>
    <w:rsid w:val="1B40BF0A"/>
    <w:rsid w:val="1B4CC8A3"/>
    <w:rsid w:val="1BAF6300"/>
    <w:rsid w:val="1BB21CB5"/>
    <w:rsid w:val="1CC9B665"/>
    <w:rsid w:val="1D0C42E6"/>
    <w:rsid w:val="1D79981B"/>
    <w:rsid w:val="1E181293"/>
    <w:rsid w:val="1ED6AE15"/>
    <w:rsid w:val="1F0A6D06"/>
    <w:rsid w:val="2020E75A"/>
    <w:rsid w:val="215E0F2C"/>
    <w:rsid w:val="22393F93"/>
    <w:rsid w:val="235861EC"/>
    <w:rsid w:val="24C96B39"/>
    <w:rsid w:val="24DEC049"/>
    <w:rsid w:val="25AD541B"/>
    <w:rsid w:val="2690CF56"/>
    <w:rsid w:val="26A1E157"/>
    <w:rsid w:val="270BE842"/>
    <w:rsid w:val="271D73FE"/>
    <w:rsid w:val="27CD60B4"/>
    <w:rsid w:val="285D8080"/>
    <w:rsid w:val="28D2ECC8"/>
    <w:rsid w:val="29ED9A8C"/>
    <w:rsid w:val="2BB3F734"/>
    <w:rsid w:val="2D7C25E5"/>
    <w:rsid w:val="2DD288F0"/>
    <w:rsid w:val="2FD10AE0"/>
    <w:rsid w:val="331C8ACA"/>
    <w:rsid w:val="3408899C"/>
    <w:rsid w:val="341EA195"/>
    <w:rsid w:val="34378195"/>
    <w:rsid w:val="34A0B72A"/>
    <w:rsid w:val="34BB81CE"/>
    <w:rsid w:val="34BDBF0C"/>
    <w:rsid w:val="353AA1FD"/>
    <w:rsid w:val="356DDBC2"/>
    <w:rsid w:val="367DFF53"/>
    <w:rsid w:val="36F54188"/>
    <w:rsid w:val="3701D6F9"/>
    <w:rsid w:val="38E3D266"/>
    <w:rsid w:val="3AEBC629"/>
    <w:rsid w:val="3AF56217"/>
    <w:rsid w:val="3BE14093"/>
    <w:rsid w:val="3C07807A"/>
    <w:rsid w:val="3D89E9FA"/>
    <w:rsid w:val="3E3F032E"/>
    <w:rsid w:val="3E962440"/>
    <w:rsid w:val="3EC3ABAE"/>
    <w:rsid w:val="3F5566F6"/>
    <w:rsid w:val="4032ECAC"/>
    <w:rsid w:val="4164ACAA"/>
    <w:rsid w:val="436C4E3C"/>
    <w:rsid w:val="4465A0A2"/>
    <w:rsid w:val="44CFC9B4"/>
    <w:rsid w:val="44D81601"/>
    <w:rsid w:val="4578E118"/>
    <w:rsid w:val="45EC15AF"/>
    <w:rsid w:val="466FED55"/>
    <w:rsid w:val="4678F16F"/>
    <w:rsid w:val="489265ED"/>
    <w:rsid w:val="4AEB8F3D"/>
    <w:rsid w:val="4AFA2148"/>
    <w:rsid w:val="4B735057"/>
    <w:rsid w:val="4BC9E0BA"/>
    <w:rsid w:val="4D32366B"/>
    <w:rsid w:val="4D50DAED"/>
    <w:rsid w:val="4E6ADAF7"/>
    <w:rsid w:val="4F5DA7AB"/>
    <w:rsid w:val="511AED90"/>
    <w:rsid w:val="518AD965"/>
    <w:rsid w:val="519C0755"/>
    <w:rsid w:val="51B72EB8"/>
    <w:rsid w:val="524377B9"/>
    <w:rsid w:val="52EE151C"/>
    <w:rsid w:val="52F20018"/>
    <w:rsid w:val="54437E8A"/>
    <w:rsid w:val="554770B1"/>
    <w:rsid w:val="55B3E32B"/>
    <w:rsid w:val="5614B426"/>
    <w:rsid w:val="57098B92"/>
    <w:rsid w:val="5957075A"/>
    <w:rsid w:val="59BD1A69"/>
    <w:rsid w:val="59E64644"/>
    <w:rsid w:val="5ACE6ED4"/>
    <w:rsid w:val="5B13EAE0"/>
    <w:rsid w:val="5B4BD647"/>
    <w:rsid w:val="5BF92816"/>
    <w:rsid w:val="5CBDB614"/>
    <w:rsid w:val="5FD45420"/>
    <w:rsid w:val="6002F45D"/>
    <w:rsid w:val="61BE95A5"/>
    <w:rsid w:val="64F82DCB"/>
    <w:rsid w:val="65132E09"/>
    <w:rsid w:val="66D9CF7C"/>
    <w:rsid w:val="66E164A6"/>
    <w:rsid w:val="68157740"/>
    <w:rsid w:val="682FCE8D"/>
    <w:rsid w:val="6856BC52"/>
    <w:rsid w:val="695977AC"/>
    <w:rsid w:val="69CB9EEE"/>
    <w:rsid w:val="69F28CB3"/>
    <w:rsid w:val="6A1E8E16"/>
    <w:rsid w:val="6A4CC225"/>
    <w:rsid w:val="6AE4EEE0"/>
    <w:rsid w:val="6CE8E863"/>
    <w:rsid w:val="6CFC3666"/>
    <w:rsid w:val="6E3BAB51"/>
    <w:rsid w:val="6EC54B49"/>
    <w:rsid w:val="6FFE30A7"/>
    <w:rsid w:val="702F2667"/>
    <w:rsid w:val="70FAEFCA"/>
    <w:rsid w:val="715A8EE2"/>
    <w:rsid w:val="720811C0"/>
    <w:rsid w:val="722E5345"/>
    <w:rsid w:val="72747480"/>
    <w:rsid w:val="72DD4706"/>
    <w:rsid w:val="734B60D8"/>
    <w:rsid w:val="741FBC72"/>
    <w:rsid w:val="751A8DC6"/>
    <w:rsid w:val="755315B3"/>
    <w:rsid w:val="7568BB04"/>
    <w:rsid w:val="758CDD79"/>
    <w:rsid w:val="75F08B70"/>
    <w:rsid w:val="7664C70B"/>
    <w:rsid w:val="76F73746"/>
    <w:rsid w:val="773A8029"/>
    <w:rsid w:val="784D1EFD"/>
    <w:rsid w:val="79E961FD"/>
    <w:rsid w:val="79F1CE9F"/>
    <w:rsid w:val="7B9E5369"/>
    <w:rsid w:val="7C25090F"/>
    <w:rsid w:val="7D8DB502"/>
    <w:rsid w:val="7DA9C1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7FD11"/>
  <w15:docId w15:val="{1F9D9AF6-981B-4815-899F-41E76FB2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17C1"/>
    <w:rPr>
      <w:lang w:val="es-ES_tradnl"/>
    </w:rPr>
  </w:style>
  <w:style w:type="paragraph" w:styleId="Ttulo1">
    <w:name w:val="heading 1"/>
    <w:basedOn w:val="Normal"/>
    <w:next w:val="Normal"/>
    <w:qFormat/>
    <w:rsid w:val="001817C1"/>
    <w:pPr>
      <w:keepNext/>
      <w:ind w:right="-187"/>
      <w:jc w:val="both"/>
      <w:outlineLvl w:val="0"/>
    </w:pPr>
    <w:rPr>
      <w:rFonts w:ascii="Arial" w:hAnsi="Arial" w:cs="Arial"/>
      <w:sz w:val="24"/>
      <w:szCs w:val="29"/>
    </w:rPr>
  </w:style>
  <w:style w:type="paragraph" w:styleId="Ttulo2">
    <w:name w:val="heading 2"/>
    <w:basedOn w:val="Normal"/>
    <w:next w:val="Normal"/>
    <w:qFormat/>
    <w:rsid w:val="001817C1"/>
    <w:pPr>
      <w:keepNext/>
      <w:spacing w:line="360" w:lineRule="auto"/>
      <w:ind w:right="284"/>
      <w:jc w:val="both"/>
      <w:outlineLvl w:val="1"/>
    </w:pPr>
    <w:rPr>
      <w:rFonts w:ascii="Arial" w:hAnsi="Arial"/>
      <w:b/>
      <w:sz w:val="24"/>
    </w:rPr>
  </w:style>
  <w:style w:type="paragraph" w:styleId="Ttulo3">
    <w:name w:val="heading 3"/>
    <w:basedOn w:val="Normal"/>
    <w:next w:val="Normal"/>
    <w:qFormat/>
    <w:rsid w:val="001817C1"/>
    <w:pPr>
      <w:keepNext/>
      <w:spacing w:line="360" w:lineRule="auto"/>
      <w:jc w:val="both"/>
      <w:outlineLvl w:val="2"/>
    </w:pPr>
    <w:rPr>
      <w:rFonts w:ascii="Arial" w:hAnsi="Arial"/>
      <w:b/>
      <w:sz w:val="36"/>
    </w:rPr>
  </w:style>
  <w:style w:type="paragraph" w:styleId="Ttulo5">
    <w:name w:val="heading 5"/>
    <w:basedOn w:val="Normal"/>
    <w:next w:val="Normal"/>
    <w:qFormat/>
    <w:rsid w:val="001817C1"/>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17C1"/>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semiHidden/>
    <w:rsid w:val="001817C1"/>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semiHidden/>
    <w:rsid w:val="001817C1"/>
    <w:rPr>
      <w:vertAlign w:val="superscript"/>
    </w:rPr>
  </w:style>
  <w:style w:type="paragraph" w:styleId="Textoindependiente">
    <w:name w:val="Body Text"/>
    <w:basedOn w:val="Normal"/>
    <w:link w:val="TextoindependienteCar"/>
    <w:rsid w:val="001817C1"/>
    <w:pPr>
      <w:spacing w:line="360" w:lineRule="auto"/>
      <w:jc w:val="both"/>
    </w:pPr>
    <w:rPr>
      <w:rFonts w:ascii="Arial" w:hAnsi="Arial"/>
      <w:sz w:val="26"/>
    </w:rPr>
  </w:style>
  <w:style w:type="paragraph" w:styleId="Piedepgina">
    <w:name w:val="footer"/>
    <w:basedOn w:val="Normal"/>
    <w:rsid w:val="001817C1"/>
    <w:pPr>
      <w:tabs>
        <w:tab w:val="center" w:pos="4419"/>
        <w:tab w:val="right" w:pos="8838"/>
      </w:tabs>
    </w:pPr>
  </w:style>
  <w:style w:type="paragraph" w:styleId="Textoindependiente2">
    <w:name w:val="Body Text 2"/>
    <w:basedOn w:val="Normal"/>
    <w:link w:val="Textoindependiente2Car"/>
    <w:rsid w:val="001817C1"/>
    <w:pPr>
      <w:spacing w:line="360" w:lineRule="auto"/>
      <w:ind w:right="51"/>
      <w:jc w:val="both"/>
    </w:pPr>
    <w:rPr>
      <w:rFonts w:ascii="Arial" w:hAnsi="Arial"/>
      <w:sz w:val="24"/>
    </w:rPr>
  </w:style>
  <w:style w:type="paragraph" w:styleId="Ttulo">
    <w:name w:val="Title"/>
    <w:aliases w:val="Puesto"/>
    <w:basedOn w:val="Normal"/>
    <w:qFormat/>
    <w:rsid w:val="001817C1"/>
    <w:pPr>
      <w:widowControl w:val="0"/>
      <w:autoSpaceDE w:val="0"/>
      <w:autoSpaceDN w:val="0"/>
      <w:adjustRightInd w:val="0"/>
      <w:jc w:val="center"/>
    </w:pPr>
    <w:rPr>
      <w:rFonts w:ascii="Roman 12cpi" w:hAnsi="Roman 12cpi"/>
      <w:b/>
      <w:bCs/>
      <w:lang w:val="es-ES"/>
    </w:rPr>
  </w:style>
  <w:style w:type="paragraph" w:styleId="NormalWeb">
    <w:name w:val="Normal (Web)"/>
    <w:basedOn w:val="Normal"/>
    <w:rsid w:val="001817C1"/>
    <w:pPr>
      <w:spacing w:before="100" w:beforeAutospacing="1" w:after="100" w:afterAutospacing="1"/>
    </w:pPr>
    <w:rPr>
      <w:sz w:val="24"/>
      <w:szCs w:val="24"/>
      <w:lang w:val="es-ES"/>
    </w:rPr>
  </w:style>
  <w:style w:type="paragraph" w:styleId="Cierre">
    <w:name w:val="Closing"/>
    <w:basedOn w:val="Normal"/>
    <w:rsid w:val="001817C1"/>
    <w:pPr>
      <w:overflowPunct w:val="0"/>
      <w:autoSpaceDE w:val="0"/>
      <w:autoSpaceDN w:val="0"/>
      <w:adjustRightInd w:val="0"/>
      <w:ind w:left="4252"/>
      <w:textAlignment w:val="baseline"/>
    </w:pPr>
    <w:rPr>
      <w:sz w:val="24"/>
    </w:rPr>
  </w:style>
  <w:style w:type="character" w:customStyle="1" w:styleId="CarCar4">
    <w:name w:val="Car Car4"/>
    <w:rsid w:val="001817C1"/>
    <w:rPr>
      <w:lang w:val="es-ES_tradnl" w:eastAsia="es-ES" w:bidi="ar-SA"/>
    </w:rPr>
  </w:style>
  <w:style w:type="paragraph" w:styleId="Sinespaciado">
    <w:name w:val="No Spacing"/>
    <w:qFormat/>
    <w:rsid w:val="001817C1"/>
    <w:rPr>
      <w:rFonts w:ascii="Calibri" w:hAnsi="Calibri"/>
      <w:sz w:val="22"/>
      <w:szCs w:val="22"/>
      <w:lang w:eastAsia="en-US"/>
    </w:rPr>
  </w:style>
  <w:style w:type="character" w:customStyle="1" w:styleId="SinespaciadoCar">
    <w:name w:val="Sin espaciado Car"/>
    <w:rsid w:val="001817C1"/>
    <w:rPr>
      <w:rFonts w:ascii="Calibri" w:hAnsi="Calibri"/>
      <w:sz w:val="22"/>
      <w:szCs w:val="22"/>
      <w:lang w:val="es-ES" w:eastAsia="en-US" w:bidi="ar-SA"/>
    </w:rPr>
  </w:style>
  <w:style w:type="character" w:customStyle="1" w:styleId="CarCar5">
    <w:name w:val="Car Car5"/>
    <w:rsid w:val="001817C1"/>
    <w:rPr>
      <w:lang w:val="es-ES_tradnl" w:eastAsia="es-ES" w:bidi="ar-SA"/>
    </w:rPr>
  </w:style>
  <w:style w:type="character" w:customStyle="1" w:styleId="apple-style-span">
    <w:name w:val="apple-style-span"/>
    <w:rsid w:val="001817C1"/>
    <w:rPr>
      <w:rFonts w:ascii="Times New Roman" w:hAnsi="Times New Roman" w:cs="Times New Roman" w:hint="default"/>
    </w:rPr>
  </w:style>
  <w:style w:type="character" w:customStyle="1" w:styleId="apple-converted-space">
    <w:name w:val="apple-converted-space"/>
    <w:rsid w:val="001817C1"/>
    <w:rPr>
      <w:rFonts w:ascii="Times New Roman" w:hAnsi="Times New Roman" w:cs="Times New Roman" w:hint="default"/>
    </w:rPr>
  </w:style>
  <w:style w:type="paragraph" w:styleId="Textoindependiente3">
    <w:name w:val="Body Text 3"/>
    <w:basedOn w:val="Normal"/>
    <w:rsid w:val="001817C1"/>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1817C1"/>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sid w:val="001817C1"/>
    <w:rPr>
      <w:lang w:val="es-ES_tradnl" w:eastAsia="es-ES" w:bidi="ar-SA"/>
    </w:rPr>
  </w:style>
  <w:style w:type="paragraph" w:customStyle="1" w:styleId="Style6">
    <w:name w:val="Style6"/>
    <w:basedOn w:val="Normal"/>
    <w:rsid w:val="001817C1"/>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1817C1"/>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1817C1"/>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1817C1"/>
    <w:pPr>
      <w:widowControl w:val="0"/>
      <w:autoSpaceDE w:val="0"/>
      <w:autoSpaceDN w:val="0"/>
      <w:adjustRightInd w:val="0"/>
    </w:pPr>
    <w:rPr>
      <w:rFonts w:ascii="Tahoma" w:hAnsi="Tahoma"/>
      <w:sz w:val="24"/>
      <w:szCs w:val="24"/>
      <w:lang w:val="es-ES"/>
    </w:rPr>
  </w:style>
  <w:style w:type="character" w:customStyle="1" w:styleId="FontStyle20">
    <w:name w:val="Font Style20"/>
    <w:rsid w:val="001817C1"/>
    <w:rPr>
      <w:rFonts w:ascii="Arial" w:hAnsi="Arial" w:cs="Arial"/>
      <w:color w:val="000000"/>
      <w:sz w:val="20"/>
      <w:szCs w:val="20"/>
    </w:rPr>
  </w:style>
  <w:style w:type="character" w:customStyle="1" w:styleId="FontStyle22">
    <w:name w:val="Font Style22"/>
    <w:rsid w:val="001817C1"/>
    <w:rPr>
      <w:rFonts w:ascii="Arial" w:hAnsi="Arial" w:cs="Arial"/>
      <w:color w:val="000000"/>
      <w:sz w:val="18"/>
      <w:szCs w:val="18"/>
    </w:rPr>
  </w:style>
  <w:style w:type="character" w:customStyle="1" w:styleId="FontStyle23">
    <w:name w:val="Font Style23"/>
    <w:rsid w:val="001817C1"/>
    <w:rPr>
      <w:rFonts w:ascii="Tahoma" w:hAnsi="Tahoma" w:cs="Tahoma"/>
      <w:b/>
      <w:bCs/>
      <w:color w:val="000000"/>
      <w:sz w:val="20"/>
      <w:szCs w:val="20"/>
    </w:rPr>
  </w:style>
  <w:style w:type="character" w:customStyle="1" w:styleId="FontStyle24">
    <w:name w:val="Font Style24"/>
    <w:rsid w:val="001817C1"/>
    <w:rPr>
      <w:rFonts w:ascii="Tahoma" w:hAnsi="Tahoma" w:cs="Tahoma"/>
      <w:color w:val="000000"/>
      <w:sz w:val="20"/>
      <w:szCs w:val="20"/>
    </w:rPr>
  </w:style>
  <w:style w:type="paragraph" w:customStyle="1" w:styleId="Default">
    <w:name w:val="Default"/>
    <w:rsid w:val="001817C1"/>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1817C1"/>
  </w:style>
  <w:style w:type="character" w:styleId="Hipervnculo">
    <w:name w:val="Hyperlink"/>
    <w:uiPriority w:val="99"/>
    <w:rsid w:val="001817C1"/>
    <w:rPr>
      <w:color w:val="0000FF"/>
      <w:u w:val="single"/>
    </w:rPr>
  </w:style>
  <w:style w:type="character" w:customStyle="1" w:styleId="st">
    <w:name w:val="st"/>
    <w:basedOn w:val="Fuentedeprrafopredeter"/>
    <w:rsid w:val="001817C1"/>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semiHidden/>
    <w:rsid w:val="00BA0CCB"/>
    <w:rPr>
      <w:lang w:val="es-ES_tradnl" w:eastAsia="es-ES" w:bidi="ar-SA"/>
    </w:rPr>
  </w:style>
  <w:style w:type="paragraph" w:styleId="Textodeglobo">
    <w:name w:val="Balloon Text"/>
    <w:basedOn w:val="Normal"/>
    <w:link w:val="TextodegloboCar"/>
    <w:rsid w:val="008E1577"/>
    <w:rPr>
      <w:rFonts w:ascii="Segoe UI" w:hAnsi="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paragraph">
    <w:name w:val="paragraph"/>
    <w:basedOn w:val="Normal"/>
    <w:rsid w:val="002520CF"/>
    <w:pPr>
      <w:spacing w:before="100" w:beforeAutospacing="1" w:after="100" w:afterAutospacing="1"/>
    </w:pPr>
    <w:rPr>
      <w:sz w:val="24"/>
      <w:szCs w:val="24"/>
      <w:lang w:val="es-ES"/>
    </w:rPr>
  </w:style>
  <w:style w:type="character" w:customStyle="1" w:styleId="normaltextrun">
    <w:name w:val="normaltextrun"/>
    <w:basedOn w:val="Fuentedeprrafopredeter"/>
    <w:rsid w:val="002520CF"/>
  </w:style>
  <w:style w:type="character" w:customStyle="1" w:styleId="eop">
    <w:name w:val="eop"/>
    <w:basedOn w:val="Fuentedeprrafopredeter"/>
    <w:rsid w:val="002520CF"/>
  </w:style>
  <w:style w:type="character" w:customStyle="1" w:styleId="tooltiptext">
    <w:name w:val="tooltiptext"/>
    <w:basedOn w:val="Fuentedeprrafopredeter"/>
    <w:rsid w:val="002F4FEA"/>
  </w:style>
  <w:style w:type="paragraph" w:styleId="Textocomentario">
    <w:name w:val="annotation text"/>
    <w:basedOn w:val="Normal"/>
    <w:link w:val="TextocomentarioCar"/>
    <w:rsid w:val="00E532FA"/>
  </w:style>
  <w:style w:type="character" w:customStyle="1" w:styleId="TextocomentarioCar">
    <w:name w:val="Texto comentario Car"/>
    <w:basedOn w:val="Fuentedeprrafopredeter"/>
    <w:link w:val="Textocomentario"/>
    <w:rsid w:val="00E532FA"/>
    <w:rPr>
      <w:lang w:val="es-ES_tradnl"/>
    </w:rPr>
  </w:style>
  <w:style w:type="character" w:styleId="Refdecomentario">
    <w:name w:val="annotation reference"/>
    <w:basedOn w:val="Fuentedeprrafopredeter"/>
    <w:rsid w:val="00E532FA"/>
    <w:rPr>
      <w:sz w:val="16"/>
      <w:szCs w:val="16"/>
    </w:rPr>
  </w:style>
  <w:style w:type="paragraph" w:styleId="Asuntodelcomentario">
    <w:name w:val="annotation subject"/>
    <w:basedOn w:val="Textocomentario"/>
    <w:next w:val="Textocomentario"/>
    <w:link w:val="AsuntodelcomentarioCar"/>
    <w:semiHidden/>
    <w:unhideWhenUsed/>
    <w:rsid w:val="00665C96"/>
    <w:rPr>
      <w:b/>
      <w:bCs/>
    </w:rPr>
  </w:style>
  <w:style w:type="character" w:customStyle="1" w:styleId="AsuntodelcomentarioCar">
    <w:name w:val="Asunto del comentario Car"/>
    <w:basedOn w:val="TextocomentarioCar"/>
    <w:link w:val="Asuntodelcomentario"/>
    <w:semiHidden/>
    <w:rsid w:val="00665C96"/>
    <w:rPr>
      <w:b/>
      <w:bCs/>
      <w:lang w:val="es-ES_tradnl"/>
    </w:rPr>
  </w:style>
  <w:style w:type="character" w:customStyle="1" w:styleId="TextoindependienteCar">
    <w:name w:val="Texto independiente Car"/>
    <w:basedOn w:val="Fuentedeprrafopredeter"/>
    <w:link w:val="Textoindependiente"/>
    <w:rsid w:val="00D41F98"/>
    <w:rPr>
      <w:rFonts w:ascii="Arial" w:hAnsi="Arial"/>
      <w:sz w:val="26"/>
      <w:lang w:val="es-ES_tradnl"/>
    </w:rPr>
  </w:style>
  <w:style w:type="character" w:customStyle="1" w:styleId="Textoindependiente2Car">
    <w:name w:val="Texto independiente 2 Car"/>
    <w:basedOn w:val="Fuentedeprrafopredeter"/>
    <w:link w:val="Textoindependiente2"/>
    <w:rsid w:val="00D41F98"/>
    <w:rPr>
      <w:rFonts w:ascii="Arial" w:hAnsi="Arial"/>
      <w:sz w:val="24"/>
      <w:lang w:val="es-ES_tradnl"/>
    </w:rPr>
  </w:style>
  <w:style w:type="character" w:styleId="Mencinsinresolver">
    <w:name w:val="Unresolved Mention"/>
    <w:basedOn w:val="Fuentedeprrafopredeter"/>
    <w:uiPriority w:val="99"/>
    <w:semiHidden/>
    <w:unhideWhenUsed/>
    <w:rsid w:val="00BC1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331">
      <w:bodyDiv w:val="1"/>
      <w:marLeft w:val="0"/>
      <w:marRight w:val="0"/>
      <w:marTop w:val="0"/>
      <w:marBottom w:val="0"/>
      <w:divBdr>
        <w:top w:val="none" w:sz="0" w:space="0" w:color="auto"/>
        <w:left w:val="none" w:sz="0" w:space="0" w:color="auto"/>
        <w:bottom w:val="none" w:sz="0" w:space="0" w:color="auto"/>
        <w:right w:val="none" w:sz="0" w:space="0" w:color="auto"/>
      </w:divBdr>
    </w:div>
    <w:div w:id="153036731">
      <w:bodyDiv w:val="1"/>
      <w:marLeft w:val="0"/>
      <w:marRight w:val="0"/>
      <w:marTop w:val="0"/>
      <w:marBottom w:val="0"/>
      <w:divBdr>
        <w:top w:val="none" w:sz="0" w:space="0" w:color="auto"/>
        <w:left w:val="none" w:sz="0" w:space="0" w:color="auto"/>
        <w:bottom w:val="none" w:sz="0" w:space="0" w:color="auto"/>
        <w:right w:val="none" w:sz="0" w:space="0" w:color="auto"/>
      </w:divBdr>
    </w:div>
    <w:div w:id="580481950">
      <w:bodyDiv w:val="1"/>
      <w:marLeft w:val="0"/>
      <w:marRight w:val="0"/>
      <w:marTop w:val="0"/>
      <w:marBottom w:val="0"/>
      <w:divBdr>
        <w:top w:val="none" w:sz="0" w:space="0" w:color="auto"/>
        <w:left w:val="none" w:sz="0" w:space="0" w:color="auto"/>
        <w:bottom w:val="none" w:sz="0" w:space="0" w:color="auto"/>
        <w:right w:val="none" w:sz="0" w:space="0" w:color="auto"/>
      </w:divBdr>
    </w:div>
    <w:div w:id="649675883">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133014112">
      <w:bodyDiv w:val="1"/>
      <w:marLeft w:val="0"/>
      <w:marRight w:val="0"/>
      <w:marTop w:val="0"/>
      <w:marBottom w:val="0"/>
      <w:divBdr>
        <w:top w:val="none" w:sz="0" w:space="0" w:color="auto"/>
        <w:left w:val="none" w:sz="0" w:space="0" w:color="auto"/>
        <w:bottom w:val="none" w:sz="0" w:space="0" w:color="auto"/>
        <w:right w:val="none" w:sz="0" w:space="0" w:color="auto"/>
      </w:divBdr>
      <w:divsChild>
        <w:div w:id="59136089">
          <w:marLeft w:val="0"/>
          <w:marRight w:val="0"/>
          <w:marTop w:val="0"/>
          <w:marBottom w:val="0"/>
          <w:divBdr>
            <w:top w:val="none" w:sz="0" w:space="0" w:color="auto"/>
            <w:left w:val="none" w:sz="0" w:space="0" w:color="auto"/>
            <w:bottom w:val="none" w:sz="0" w:space="0" w:color="auto"/>
            <w:right w:val="none" w:sz="0" w:space="0" w:color="auto"/>
          </w:divBdr>
        </w:div>
        <w:div w:id="139277206">
          <w:marLeft w:val="0"/>
          <w:marRight w:val="0"/>
          <w:marTop w:val="0"/>
          <w:marBottom w:val="0"/>
          <w:divBdr>
            <w:top w:val="none" w:sz="0" w:space="0" w:color="auto"/>
            <w:left w:val="none" w:sz="0" w:space="0" w:color="auto"/>
            <w:bottom w:val="none" w:sz="0" w:space="0" w:color="auto"/>
            <w:right w:val="none" w:sz="0" w:space="0" w:color="auto"/>
          </w:divBdr>
        </w:div>
        <w:div w:id="193200245">
          <w:marLeft w:val="0"/>
          <w:marRight w:val="0"/>
          <w:marTop w:val="0"/>
          <w:marBottom w:val="0"/>
          <w:divBdr>
            <w:top w:val="none" w:sz="0" w:space="0" w:color="auto"/>
            <w:left w:val="none" w:sz="0" w:space="0" w:color="auto"/>
            <w:bottom w:val="none" w:sz="0" w:space="0" w:color="auto"/>
            <w:right w:val="none" w:sz="0" w:space="0" w:color="auto"/>
          </w:divBdr>
        </w:div>
        <w:div w:id="219901183">
          <w:marLeft w:val="0"/>
          <w:marRight w:val="0"/>
          <w:marTop w:val="0"/>
          <w:marBottom w:val="0"/>
          <w:divBdr>
            <w:top w:val="none" w:sz="0" w:space="0" w:color="auto"/>
            <w:left w:val="none" w:sz="0" w:space="0" w:color="auto"/>
            <w:bottom w:val="none" w:sz="0" w:space="0" w:color="auto"/>
            <w:right w:val="none" w:sz="0" w:space="0" w:color="auto"/>
          </w:divBdr>
        </w:div>
        <w:div w:id="238946273">
          <w:marLeft w:val="0"/>
          <w:marRight w:val="0"/>
          <w:marTop w:val="0"/>
          <w:marBottom w:val="0"/>
          <w:divBdr>
            <w:top w:val="none" w:sz="0" w:space="0" w:color="auto"/>
            <w:left w:val="none" w:sz="0" w:space="0" w:color="auto"/>
            <w:bottom w:val="none" w:sz="0" w:space="0" w:color="auto"/>
            <w:right w:val="none" w:sz="0" w:space="0" w:color="auto"/>
          </w:divBdr>
        </w:div>
        <w:div w:id="247814602">
          <w:marLeft w:val="0"/>
          <w:marRight w:val="0"/>
          <w:marTop w:val="0"/>
          <w:marBottom w:val="0"/>
          <w:divBdr>
            <w:top w:val="none" w:sz="0" w:space="0" w:color="auto"/>
            <w:left w:val="none" w:sz="0" w:space="0" w:color="auto"/>
            <w:bottom w:val="none" w:sz="0" w:space="0" w:color="auto"/>
            <w:right w:val="none" w:sz="0" w:space="0" w:color="auto"/>
          </w:divBdr>
        </w:div>
        <w:div w:id="273483870">
          <w:marLeft w:val="0"/>
          <w:marRight w:val="0"/>
          <w:marTop w:val="0"/>
          <w:marBottom w:val="0"/>
          <w:divBdr>
            <w:top w:val="none" w:sz="0" w:space="0" w:color="auto"/>
            <w:left w:val="none" w:sz="0" w:space="0" w:color="auto"/>
            <w:bottom w:val="none" w:sz="0" w:space="0" w:color="auto"/>
            <w:right w:val="none" w:sz="0" w:space="0" w:color="auto"/>
          </w:divBdr>
        </w:div>
        <w:div w:id="370959474">
          <w:marLeft w:val="0"/>
          <w:marRight w:val="0"/>
          <w:marTop w:val="0"/>
          <w:marBottom w:val="0"/>
          <w:divBdr>
            <w:top w:val="none" w:sz="0" w:space="0" w:color="auto"/>
            <w:left w:val="none" w:sz="0" w:space="0" w:color="auto"/>
            <w:bottom w:val="none" w:sz="0" w:space="0" w:color="auto"/>
            <w:right w:val="none" w:sz="0" w:space="0" w:color="auto"/>
          </w:divBdr>
        </w:div>
        <w:div w:id="394470315">
          <w:marLeft w:val="0"/>
          <w:marRight w:val="0"/>
          <w:marTop w:val="0"/>
          <w:marBottom w:val="0"/>
          <w:divBdr>
            <w:top w:val="none" w:sz="0" w:space="0" w:color="auto"/>
            <w:left w:val="none" w:sz="0" w:space="0" w:color="auto"/>
            <w:bottom w:val="none" w:sz="0" w:space="0" w:color="auto"/>
            <w:right w:val="none" w:sz="0" w:space="0" w:color="auto"/>
          </w:divBdr>
        </w:div>
        <w:div w:id="398787850">
          <w:marLeft w:val="0"/>
          <w:marRight w:val="0"/>
          <w:marTop w:val="0"/>
          <w:marBottom w:val="0"/>
          <w:divBdr>
            <w:top w:val="none" w:sz="0" w:space="0" w:color="auto"/>
            <w:left w:val="none" w:sz="0" w:space="0" w:color="auto"/>
            <w:bottom w:val="none" w:sz="0" w:space="0" w:color="auto"/>
            <w:right w:val="none" w:sz="0" w:space="0" w:color="auto"/>
          </w:divBdr>
        </w:div>
        <w:div w:id="401022623">
          <w:marLeft w:val="0"/>
          <w:marRight w:val="0"/>
          <w:marTop w:val="0"/>
          <w:marBottom w:val="0"/>
          <w:divBdr>
            <w:top w:val="none" w:sz="0" w:space="0" w:color="auto"/>
            <w:left w:val="none" w:sz="0" w:space="0" w:color="auto"/>
            <w:bottom w:val="none" w:sz="0" w:space="0" w:color="auto"/>
            <w:right w:val="none" w:sz="0" w:space="0" w:color="auto"/>
          </w:divBdr>
        </w:div>
        <w:div w:id="494880421">
          <w:marLeft w:val="0"/>
          <w:marRight w:val="0"/>
          <w:marTop w:val="0"/>
          <w:marBottom w:val="0"/>
          <w:divBdr>
            <w:top w:val="none" w:sz="0" w:space="0" w:color="auto"/>
            <w:left w:val="none" w:sz="0" w:space="0" w:color="auto"/>
            <w:bottom w:val="none" w:sz="0" w:space="0" w:color="auto"/>
            <w:right w:val="none" w:sz="0" w:space="0" w:color="auto"/>
          </w:divBdr>
        </w:div>
        <w:div w:id="501744234">
          <w:marLeft w:val="0"/>
          <w:marRight w:val="0"/>
          <w:marTop w:val="0"/>
          <w:marBottom w:val="0"/>
          <w:divBdr>
            <w:top w:val="none" w:sz="0" w:space="0" w:color="auto"/>
            <w:left w:val="none" w:sz="0" w:space="0" w:color="auto"/>
            <w:bottom w:val="none" w:sz="0" w:space="0" w:color="auto"/>
            <w:right w:val="none" w:sz="0" w:space="0" w:color="auto"/>
          </w:divBdr>
        </w:div>
        <w:div w:id="671567389">
          <w:marLeft w:val="0"/>
          <w:marRight w:val="0"/>
          <w:marTop w:val="0"/>
          <w:marBottom w:val="0"/>
          <w:divBdr>
            <w:top w:val="none" w:sz="0" w:space="0" w:color="auto"/>
            <w:left w:val="none" w:sz="0" w:space="0" w:color="auto"/>
            <w:bottom w:val="none" w:sz="0" w:space="0" w:color="auto"/>
            <w:right w:val="none" w:sz="0" w:space="0" w:color="auto"/>
          </w:divBdr>
        </w:div>
        <w:div w:id="689531172">
          <w:marLeft w:val="0"/>
          <w:marRight w:val="0"/>
          <w:marTop w:val="0"/>
          <w:marBottom w:val="0"/>
          <w:divBdr>
            <w:top w:val="none" w:sz="0" w:space="0" w:color="auto"/>
            <w:left w:val="none" w:sz="0" w:space="0" w:color="auto"/>
            <w:bottom w:val="none" w:sz="0" w:space="0" w:color="auto"/>
            <w:right w:val="none" w:sz="0" w:space="0" w:color="auto"/>
          </w:divBdr>
        </w:div>
        <w:div w:id="811943375">
          <w:marLeft w:val="0"/>
          <w:marRight w:val="0"/>
          <w:marTop w:val="0"/>
          <w:marBottom w:val="0"/>
          <w:divBdr>
            <w:top w:val="none" w:sz="0" w:space="0" w:color="auto"/>
            <w:left w:val="none" w:sz="0" w:space="0" w:color="auto"/>
            <w:bottom w:val="none" w:sz="0" w:space="0" w:color="auto"/>
            <w:right w:val="none" w:sz="0" w:space="0" w:color="auto"/>
          </w:divBdr>
        </w:div>
        <w:div w:id="851384592">
          <w:marLeft w:val="0"/>
          <w:marRight w:val="0"/>
          <w:marTop w:val="0"/>
          <w:marBottom w:val="0"/>
          <w:divBdr>
            <w:top w:val="none" w:sz="0" w:space="0" w:color="auto"/>
            <w:left w:val="none" w:sz="0" w:space="0" w:color="auto"/>
            <w:bottom w:val="none" w:sz="0" w:space="0" w:color="auto"/>
            <w:right w:val="none" w:sz="0" w:space="0" w:color="auto"/>
          </w:divBdr>
        </w:div>
        <w:div w:id="971596733">
          <w:marLeft w:val="0"/>
          <w:marRight w:val="0"/>
          <w:marTop w:val="0"/>
          <w:marBottom w:val="0"/>
          <w:divBdr>
            <w:top w:val="none" w:sz="0" w:space="0" w:color="auto"/>
            <w:left w:val="none" w:sz="0" w:space="0" w:color="auto"/>
            <w:bottom w:val="none" w:sz="0" w:space="0" w:color="auto"/>
            <w:right w:val="none" w:sz="0" w:space="0" w:color="auto"/>
          </w:divBdr>
        </w:div>
        <w:div w:id="978607413">
          <w:marLeft w:val="0"/>
          <w:marRight w:val="0"/>
          <w:marTop w:val="0"/>
          <w:marBottom w:val="0"/>
          <w:divBdr>
            <w:top w:val="none" w:sz="0" w:space="0" w:color="auto"/>
            <w:left w:val="none" w:sz="0" w:space="0" w:color="auto"/>
            <w:bottom w:val="none" w:sz="0" w:space="0" w:color="auto"/>
            <w:right w:val="none" w:sz="0" w:space="0" w:color="auto"/>
          </w:divBdr>
        </w:div>
        <w:div w:id="1038505093">
          <w:marLeft w:val="0"/>
          <w:marRight w:val="0"/>
          <w:marTop w:val="0"/>
          <w:marBottom w:val="0"/>
          <w:divBdr>
            <w:top w:val="none" w:sz="0" w:space="0" w:color="auto"/>
            <w:left w:val="none" w:sz="0" w:space="0" w:color="auto"/>
            <w:bottom w:val="none" w:sz="0" w:space="0" w:color="auto"/>
            <w:right w:val="none" w:sz="0" w:space="0" w:color="auto"/>
          </w:divBdr>
        </w:div>
        <w:div w:id="1054039119">
          <w:marLeft w:val="0"/>
          <w:marRight w:val="0"/>
          <w:marTop w:val="0"/>
          <w:marBottom w:val="0"/>
          <w:divBdr>
            <w:top w:val="none" w:sz="0" w:space="0" w:color="auto"/>
            <w:left w:val="none" w:sz="0" w:space="0" w:color="auto"/>
            <w:bottom w:val="none" w:sz="0" w:space="0" w:color="auto"/>
            <w:right w:val="none" w:sz="0" w:space="0" w:color="auto"/>
          </w:divBdr>
        </w:div>
        <w:div w:id="1076972645">
          <w:marLeft w:val="0"/>
          <w:marRight w:val="0"/>
          <w:marTop w:val="0"/>
          <w:marBottom w:val="0"/>
          <w:divBdr>
            <w:top w:val="none" w:sz="0" w:space="0" w:color="auto"/>
            <w:left w:val="none" w:sz="0" w:space="0" w:color="auto"/>
            <w:bottom w:val="none" w:sz="0" w:space="0" w:color="auto"/>
            <w:right w:val="none" w:sz="0" w:space="0" w:color="auto"/>
          </w:divBdr>
        </w:div>
        <w:div w:id="1271283472">
          <w:marLeft w:val="0"/>
          <w:marRight w:val="0"/>
          <w:marTop w:val="0"/>
          <w:marBottom w:val="0"/>
          <w:divBdr>
            <w:top w:val="none" w:sz="0" w:space="0" w:color="auto"/>
            <w:left w:val="none" w:sz="0" w:space="0" w:color="auto"/>
            <w:bottom w:val="none" w:sz="0" w:space="0" w:color="auto"/>
            <w:right w:val="none" w:sz="0" w:space="0" w:color="auto"/>
          </w:divBdr>
        </w:div>
        <w:div w:id="1276206365">
          <w:marLeft w:val="0"/>
          <w:marRight w:val="0"/>
          <w:marTop w:val="0"/>
          <w:marBottom w:val="0"/>
          <w:divBdr>
            <w:top w:val="none" w:sz="0" w:space="0" w:color="auto"/>
            <w:left w:val="none" w:sz="0" w:space="0" w:color="auto"/>
            <w:bottom w:val="none" w:sz="0" w:space="0" w:color="auto"/>
            <w:right w:val="none" w:sz="0" w:space="0" w:color="auto"/>
          </w:divBdr>
        </w:div>
        <w:div w:id="1305622716">
          <w:marLeft w:val="0"/>
          <w:marRight w:val="0"/>
          <w:marTop w:val="0"/>
          <w:marBottom w:val="0"/>
          <w:divBdr>
            <w:top w:val="none" w:sz="0" w:space="0" w:color="auto"/>
            <w:left w:val="none" w:sz="0" w:space="0" w:color="auto"/>
            <w:bottom w:val="none" w:sz="0" w:space="0" w:color="auto"/>
            <w:right w:val="none" w:sz="0" w:space="0" w:color="auto"/>
          </w:divBdr>
        </w:div>
        <w:div w:id="1451314016">
          <w:marLeft w:val="0"/>
          <w:marRight w:val="0"/>
          <w:marTop w:val="0"/>
          <w:marBottom w:val="0"/>
          <w:divBdr>
            <w:top w:val="none" w:sz="0" w:space="0" w:color="auto"/>
            <w:left w:val="none" w:sz="0" w:space="0" w:color="auto"/>
            <w:bottom w:val="none" w:sz="0" w:space="0" w:color="auto"/>
            <w:right w:val="none" w:sz="0" w:space="0" w:color="auto"/>
          </w:divBdr>
        </w:div>
        <w:div w:id="1501776340">
          <w:marLeft w:val="0"/>
          <w:marRight w:val="0"/>
          <w:marTop w:val="0"/>
          <w:marBottom w:val="0"/>
          <w:divBdr>
            <w:top w:val="none" w:sz="0" w:space="0" w:color="auto"/>
            <w:left w:val="none" w:sz="0" w:space="0" w:color="auto"/>
            <w:bottom w:val="none" w:sz="0" w:space="0" w:color="auto"/>
            <w:right w:val="none" w:sz="0" w:space="0" w:color="auto"/>
          </w:divBdr>
        </w:div>
        <w:div w:id="1511791557">
          <w:marLeft w:val="0"/>
          <w:marRight w:val="0"/>
          <w:marTop w:val="0"/>
          <w:marBottom w:val="0"/>
          <w:divBdr>
            <w:top w:val="none" w:sz="0" w:space="0" w:color="auto"/>
            <w:left w:val="none" w:sz="0" w:space="0" w:color="auto"/>
            <w:bottom w:val="none" w:sz="0" w:space="0" w:color="auto"/>
            <w:right w:val="none" w:sz="0" w:space="0" w:color="auto"/>
          </w:divBdr>
        </w:div>
        <w:div w:id="1599024262">
          <w:marLeft w:val="0"/>
          <w:marRight w:val="0"/>
          <w:marTop w:val="0"/>
          <w:marBottom w:val="0"/>
          <w:divBdr>
            <w:top w:val="none" w:sz="0" w:space="0" w:color="auto"/>
            <w:left w:val="none" w:sz="0" w:space="0" w:color="auto"/>
            <w:bottom w:val="none" w:sz="0" w:space="0" w:color="auto"/>
            <w:right w:val="none" w:sz="0" w:space="0" w:color="auto"/>
          </w:divBdr>
        </w:div>
        <w:div w:id="1646396947">
          <w:marLeft w:val="0"/>
          <w:marRight w:val="0"/>
          <w:marTop w:val="0"/>
          <w:marBottom w:val="0"/>
          <w:divBdr>
            <w:top w:val="none" w:sz="0" w:space="0" w:color="auto"/>
            <w:left w:val="none" w:sz="0" w:space="0" w:color="auto"/>
            <w:bottom w:val="none" w:sz="0" w:space="0" w:color="auto"/>
            <w:right w:val="none" w:sz="0" w:space="0" w:color="auto"/>
          </w:divBdr>
        </w:div>
        <w:div w:id="1662194241">
          <w:marLeft w:val="0"/>
          <w:marRight w:val="0"/>
          <w:marTop w:val="0"/>
          <w:marBottom w:val="0"/>
          <w:divBdr>
            <w:top w:val="none" w:sz="0" w:space="0" w:color="auto"/>
            <w:left w:val="none" w:sz="0" w:space="0" w:color="auto"/>
            <w:bottom w:val="none" w:sz="0" w:space="0" w:color="auto"/>
            <w:right w:val="none" w:sz="0" w:space="0" w:color="auto"/>
          </w:divBdr>
        </w:div>
        <w:div w:id="1763643617">
          <w:marLeft w:val="0"/>
          <w:marRight w:val="0"/>
          <w:marTop w:val="0"/>
          <w:marBottom w:val="0"/>
          <w:divBdr>
            <w:top w:val="none" w:sz="0" w:space="0" w:color="auto"/>
            <w:left w:val="none" w:sz="0" w:space="0" w:color="auto"/>
            <w:bottom w:val="none" w:sz="0" w:space="0" w:color="auto"/>
            <w:right w:val="none" w:sz="0" w:space="0" w:color="auto"/>
          </w:divBdr>
        </w:div>
        <w:div w:id="1779327205">
          <w:marLeft w:val="0"/>
          <w:marRight w:val="0"/>
          <w:marTop w:val="0"/>
          <w:marBottom w:val="0"/>
          <w:divBdr>
            <w:top w:val="none" w:sz="0" w:space="0" w:color="auto"/>
            <w:left w:val="none" w:sz="0" w:space="0" w:color="auto"/>
            <w:bottom w:val="none" w:sz="0" w:space="0" w:color="auto"/>
            <w:right w:val="none" w:sz="0" w:space="0" w:color="auto"/>
          </w:divBdr>
        </w:div>
        <w:div w:id="1804080190">
          <w:marLeft w:val="0"/>
          <w:marRight w:val="0"/>
          <w:marTop w:val="0"/>
          <w:marBottom w:val="0"/>
          <w:divBdr>
            <w:top w:val="none" w:sz="0" w:space="0" w:color="auto"/>
            <w:left w:val="none" w:sz="0" w:space="0" w:color="auto"/>
            <w:bottom w:val="none" w:sz="0" w:space="0" w:color="auto"/>
            <w:right w:val="none" w:sz="0" w:space="0" w:color="auto"/>
          </w:divBdr>
        </w:div>
        <w:div w:id="1982071890">
          <w:marLeft w:val="0"/>
          <w:marRight w:val="0"/>
          <w:marTop w:val="0"/>
          <w:marBottom w:val="0"/>
          <w:divBdr>
            <w:top w:val="none" w:sz="0" w:space="0" w:color="auto"/>
            <w:left w:val="none" w:sz="0" w:space="0" w:color="auto"/>
            <w:bottom w:val="none" w:sz="0" w:space="0" w:color="auto"/>
            <w:right w:val="none" w:sz="0" w:space="0" w:color="auto"/>
          </w:divBdr>
        </w:div>
        <w:div w:id="2063094707">
          <w:marLeft w:val="0"/>
          <w:marRight w:val="0"/>
          <w:marTop w:val="0"/>
          <w:marBottom w:val="0"/>
          <w:divBdr>
            <w:top w:val="none" w:sz="0" w:space="0" w:color="auto"/>
            <w:left w:val="none" w:sz="0" w:space="0" w:color="auto"/>
            <w:bottom w:val="none" w:sz="0" w:space="0" w:color="auto"/>
            <w:right w:val="none" w:sz="0" w:space="0" w:color="auto"/>
          </w:divBdr>
        </w:div>
      </w:divsChild>
    </w:div>
    <w:div w:id="1181699768">
      <w:bodyDiv w:val="1"/>
      <w:marLeft w:val="0"/>
      <w:marRight w:val="0"/>
      <w:marTop w:val="0"/>
      <w:marBottom w:val="0"/>
      <w:divBdr>
        <w:top w:val="none" w:sz="0" w:space="0" w:color="auto"/>
        <w:left w:val="none" w:sz="0" w:space="0" w:color="auto"/>
        <w:bottom w:val="none" w:sz="0" w:space="0" w:color="auto"/>
        <w:right w:val="none" w:sz="0" w:space="0" w:color="auto"/>
      </w:divBdr>
    </w:div>
    <w:div w:id="1500658003">
      <w:bodyDiv w:val="1"/>
      <w:marLeft w:val="0"/>
      <w:marRight w:val="0"/>
      <w:marTop w:val="0"/>
      <w:marBottom w:val="0"/>
      <w:divBdr>
        <w:top w:val="none" w:sz="0" w:space="0" w:color="auto"/>
        <w:left w:val="none" w:sz="0" w:space="0" w:color="auto"/>
        <w:bottom w:val="none" w:sz="0" w:space="0" w:color="auto"/>
        <w:right w:val="none" w:sz="0" w:space="0" w:color="auto"/>
      </w:divBdr>
      <w:divsChild>
        <w:div w:id="150371823">
          <w:marLeft w:val="0"/>
          <w:marRight w:val="0"/>
          <w:marTop w:val="0"/>
          <w:marBottom w:val="0"/>
          <w:divBdr>
            <w:top w:val="none" w:sz="0" w:space="0" w:color="auto"/>
            <w:left w:val="none" w:sz="0" w:space="0" w:color="auto"/>
            <w:bottom w:val="none" w:sz="0" w:space="0" w:color="auto"/>
            <w:right w:val="none" w:sz="0" w:space="0" w:color="auto"/>
          </w:divBdr>
        </w:div>
        <w:div w:id="752550514">
          <w:marLeft w:val="0"/>
          <w:marRight w:val="0"/>
          <w:marTop w:val="0"/>
          <w:marBottom w:val="0"/>
          <w:divBdr>
            <w:top w:val="none" w:sz="0" w:space="0" w:color="auto"/>
            <w:left w:val="none" w:sz="0" w:space="0" w:color="auto"/>
            <w:bottom w:val="none" w:sz="0" w:space="0" w:color="auto"/>
            <w:right w:val="none" w:sz="0" w:space="0" w:color="auto"/>
          </w:divBdr>
        </w:div>
        <w:div w:id="1221137098">
          <w:marLeft w:val="0"/>
          <w:marRight w:val="0"/>
          <w:marTop w:val="0"/>
          <w:marBottom w:val="0"/>
          <w:divBdr>
            <w:top w:val="none" w:sz="0" w:space="0" w:color="auto"/>
            <w:left w:val="none" w:sz="0" w:space="0" w:color="auto"/>
            <w:bottom w:val="none" w:sz="0" w:space="0" w:color="auto"/>
            <w:right w:val="none" w:sz="0" w:space="0" w:color="auto"/>
          </w:divBdr>
        </w:div>
        <w:div w:id="1410035832">
          <w:marLeft w:val="0"/>
          <w:marRight w:val="0"/>
          <w:marTop w:val="0"/>
          <w:marBottom w:val="0"/>
          <w:divBdr>
            <w:top w:val="none" w:sz="0" w:space="0" w:color="auto"/>
            <w:left w:val="none" w:sz="0" w:space="0" w:color="auto"/>
            <w:bottom w:val="none" w:sz="0" w:space="0" w:color="auto"/>
            <w:right w:val="none" w:sz="0" w:space="0" w:color="auto"/>
          </w:divBdr>
        </w:div>
        <w:div w:id="1516572372">
          <w:marLeft w:val="0"/>
          <w:marRight w:val="0"/>
          <w:marTop w:val="0"/>
          <w:marBottom w:val="0"/>
          <w:divBdr>
            <w:top w:val="none" w:sz="0" w:space="0" w:color="auto"/>
            <w:left w:val="none" w:sz="0" w:space="0" w:color="auto"/>
            <w:bottom w:val="none" w:sz="0" w:space="0" w:color="auto"/>
            <w:right w:val="none" w:sz="0" w:space="0" w:color="auto"/>
          </w:divBdr>
        </w:div>
        <w:div w:id="1600791731">
          <w:marLeft w:val="0"/>
          <w:marRight w:val="0"/>
          <w:marTop w:val="0"/>
          <w:marBottom w:val="0"/>
          <w:divBdr>
            <w:top w:val="none" w:sz="0" w:space="0" w:color="auto"/>
            <w:left w:val="none" w:sz="0" w:space="0" w:color="auto"/>
            <w:bottom w:val="none" w:sz="0" w:space="0" w:color="auto"/>
            <w:right w:val="none" w:sz="0" w:space="0" w:color="auto"/>
          </w:divBdr>
        </w:div>
        <w:div w:id="1631354688">
          <w:marLeft w:val="0"/>
          <w:marRight w:val="0"/>
          <w:marTop w:val="0"/>
          <w:marBottom w:val="0"/>
          <w:divBdr>
            <w:top w:val="none" w:sz="0" w:space="0" w:color="auto"/>
            <w:left w:val="none" w:sz="0" w:space="0" w:color="auto"/>
            <w:bottom w:val="none" w:sz="0" w:space="0" w:color="auto"/>
            <w:right w:val="none" w:sz="0" w:space="0" w:color="auto"/>
          </w:divBdr>
        </w:div>
        <w:div w:id="1755056287">
          <w:marLeft w:val="0"/>
          <w:marRight w:val="0"/>
          <w:marTop w:val="0"/>
          <w:marBottom w:val="0"/>
          <w:divBdr>
            <w:top w:val="none" w:sz="0" w:space="0" w:color="auto"/>
            <w:left w:val="none" w:sz="0" w:space="0" w:color="auto"/>
            <w:bottom w:val="none" w:sz="0" w:space="0" w:color="auto"/>
            <w:right w:val="none" w:sz="0" w:space="0" w:color="auto"/>
          </w:divBdr>
        </w:div>
        <w:div w:id="1797943310">
          <w:marLeft w:val="0"/>
          <w:marRight w:val="0"/>
          <w:marTop w:val="0"/>
          <w:marBottom w:val="0"/>
          <w:divBdr>
            <w:top w:val="none" w:sz="0" w:space="0" w:color="auto"/>
            <w:left w:val="none" w:sz="0" w:space="0" w:color="auto"/>
            <w:bottom w:val="none" w:sz="0" w:space="0" w:color="auto"/>
            <w:right w:val="none" w:sz="0" w:space="0" w:color="auto"/>
          </w:divBdr>
        </w:div>
        <w:div w:id="1944260670">
          <w:marLeft w:val="0"/>
          <w:marRight w:val="0"/>
          <w:marTop w:val="0"/>
          <w:marBottom w:val="0"/>
          <w:divBdr>
            <w:top w:val="none" w:sz="0" w:space="0" w:color="auto"/>
            <w:left w:val="none" w:sz="0" w:space="0" w:color="auto"/>
            <w:bottom w:val="none" w:sz="0" w:space="0" w:color="auto"/>
            <w:right w:val="none" w:sz="0" w:space="0" w:color="auto"/>
          </w:divBdr>
        </w:div>
      </w:divsChild>
    </w:div>
    <w:div w:id="1521505517">
      <w:bodyDiv w:val="1"/>
      <w:marLeft w:val="0"/>
      <w:marRight w:val="0"/>
      <w:marTop w:val="0"/>
      <w:marBottom w:val="0"/>
      <w:divBdr>
        <w:top w:val="none" w:sz="0" w:space="0" w:color="auto"/>
        <w:left w:val="none" w:sz="0" w:space="0" w:color="auto"/>
        <w:bottom w:val="none" w:sz="0" w:space="0" w:color="auto"/>
        <w:right w:val="none" w:sz="0" w:space="0" w:color="auto"/>
      </w:divBdr>
    </w:div>
    <w:div w:id="1731345542">
      <w:bodyDiv w:val="1"/>
      <w:marLeft w:val="0"/>
      <w:marRight w:val="0"/>
      <w:marTop w:val="0"/>
      <w:marBottom w:val="0"/>
      <w:divBdr>
        <w:top w:val="none" w:sz="0" w:space="0" w:color="auto"/>
        <w:left w:val="none" w:sz="0" w:space="0" w:color="auto"/>
        <w:bottom w:val="none" w:sz="0" w:space="0" w:color="auto"/>
        <w:right w:val="none" w:sz="0" w:space="0" w:color="auto"/>
      </w:divBdr>
    </w:div>
    <w:div w:id="1757632202">
      <w:bodyDiv w:val="1"/>
      <w:marLeft w:val="0"/>
      <w:marRight w:val="0"/>
      <w:marTop w:val="0"/>
      <w:marBottom w:val="0"/>
      <w:divBdr>
        <w:top w:val="none" w:sz="0" w:space="0" w:color="auto"/>
        <w:left w:val="none" w:sz="0" w:space="0" w:color="auto"/>
        <w:bottom w:val="none" w:sz="0" w:space="0" w:color="auto"/>
        <w:right w:val="none" w:sz="0" w:space="0" w:color="auto"/>
      </w:divBdr>
    </w:div>
    <w:div w:id="1789856119">
      <w:bodyDiv w:val="1"/>
      <w:marLeft w:val="0"/>
      <w:marRight w:val="0"/>
      <w:marTop w:val="0"/>
      <w:marBottom w:val="0"/>
      <w:divBdr>
        <w:top w:val="none" w:sz="0" w:space="0" w:color="auto"/>
        <w:left w:val="none" w:sz="0" w:space="0" w:color="auto"/>
        <w:bottom w:val="none" w:sz="0" w:space="0" w:color="auto"/>
        <w:right w:val="none" w:sz="0" w:space="0" w:color="auto"/>
      </w:divBdr>
    </w:div>
    <w:div w:id="206675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tencion@colpensiones.gov.co" TargetMode="External"/><Relationship Id="rId18" Type="http://schemas.openxmlformats.org/officeDocument/2006/relationships/hyperlink" Target="mailto:tramitesmedicinalaboral@colpensiones.gov.co"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contacto@colpensiones.gov.co" TargetMode="External"/><Relationship Id="rId17" Type="http://schemas.openxmlformats.org/officeDocument/2006/relationships/hyperlink" Target="mailto:colpenesionestramites@colpensiones.gov.co" TargetMode="External"/><Relationship Id="rId2" Type="http://schemas.openxmlformats.org/officeDocument/2006/relationships/customXml" Target="../customXml/item2.xml"/><Relationship Id="rId16" Type="http://schemas.openxmlformats.org/officeDocument/2006/relationships/hyperlink" Target="mailto:tramitesmedicinalaboral@colpensiones.gov.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lpensionestramites@colpensiones.gov.co" TargetMode="External"/><Relationship Id="rId5" Type="http://schemas.openxmlformats.org/officeDocument/2006/relationships/styles" Target="styles.xml"/><Relationship Id="rId15" Type="http://schemas.openxmlformats.org/officeDocument/2006/relationships/hyperlink" Target="mailto:colpenesionestramites@colpensiones.gov.co" TargetMode="External"/><Relationship Id="rId23" Type="http://schemas.openxmlformats.org/officeDocument/2006/relationships/theme" Target="theme/theme1.xml"/><Relationship Id="rId10" Type="http://schemas.openxmlformats.org/officeDocument/2006/relationships/hyperlink" Target="mailto:tramitescolpensiones@colpensiones.gov.co"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tencionalusuario@colpensiones.gov.co"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3eb5da-2fbb-442b-8ecc-8a249418e2b8">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bddf04cdcf26ae86dea275293c79f03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eb316408945292534f4fff00164fd19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53715-0918-4C6D-978D-4868AC4D3042}">
  <ds:schemaRefs>
    <ds:schemaRef ds:uri="http://schemas.microsoft.com/sharepoint/v3/contenttype/forms"/>
  </ds:schemaRefs>
</ds:datastoreItem>
</file>

<file path=customXml/itemProps2.xml><?xml version="1.0" encoding="utf-8"?>
<ds:datastoreItem xmlns:ds="http://schemas.openxmlformats.org/officeDocument/2006/customXml" ds:itemID="{76991303-39F8-4F73-9721-CD2E1630F39C}">
  <ds:schemaRefs>
    <ds:schemaRef ds:uri="http://schemas.microsoft.com/office/2006/metadata/properties"/>
    <ds:schemaRef ds:uri="http://schemas.microsoft.com/office/infopath/2007/PartnerControls"/>
    <ds:schemaRef ds:uri="263eb5da-2fbb-442b-8ecc-8a249418e2b8"/>
  </ds:schemaRefs>
</ds:datastoreItem>
</file>

<file path=customXml/itemProps3.xml><?xml version="1.0" encoding="utf-8"?>
<ds:datastoreItem xmlns:ds="http://schemas.openxmlformats.org/officeDocument/2006/customXml" ds:itemID="{E6024022-B17F-42B9-9184-440D9FC2A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2791</Words>
  <Characters>15352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6</cp:revision>
  <cp:lastPrinted>2020-01-31T19:46:00Z</cp:lastPrinted>
  <dcterms:created xsi:type="dcterms:W3CDTF">2021-07-09T15:57:00Z</dcterms:created>
  <dcterms:modified xsi:type="dcterms:W3CDTF">2021-08-25T14:07:00Z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