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9B" w:rsidRPr="002C3A9B" w:rsidRDefault="002C3A9B" w:rsidP="002C3A9B">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2"/>
          <w:sz w:val="18"/>
          <w:szCs w:val="18"/>
          <w:lang w:val="es-419" w:eastAsia="fr-FR"/>
        </w:rPr>
      </w:pPr>
      <w:bookmarkStart w:id="0" w:name="_GoBack"/>
      <w:bookmarkEnd w:id="0"/>
      <w:r w:rsidRPr="002C3A9B">
        <w:rPr>
          <w:rFonts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3A9B" w:rsidRPr="002C3A9B" w:rsidRDefault="002C3A9B" w:rsidP="002C3A9B">
      <w:pPr>
        <w:jc w:val="both"/>
        <w:rPr>
          <w:rFonts w:cs="Arial"/>
          <w:sz w:val="20"/>
          <w:lang w:val="es-419"/>
        </w:rPr>
      </w:pPr>
    </w:p>
    <w:p w:rsidR="002C3A9B" w:rsidRPr="002C3A9B" w:rsidRDefault="002C3A9B" w:rsidP="002C3A9B">
      <w:pPr>
        <w:jc w:val="both"/>
        <w:rPr>
          <w:rFonts w:cs="Arial"/>
          <w:b/>
          <w:bCs/>
          <w:iCs/>
          <w:sz w:val="20"/>
          <w:lang w:val="es-419" w:eastAsia="fr-FR"/>
        </w:rPr>
      </w:pPr>
      <w:r w:rsidRPr="002C3A9B">
        <w:rPr>
          <w:rFonts w:cs="Arial"/>
          <w:b/>
          <w:bCs/>
          <w:iCs/>
          <w:sz w:val="20"/>
          <w:u w:val="single"/>
          <w:lang w:val="es-419" w:eastAsia="fr-FR"/>
        </w:rPr>
        <w:t>TEMAS:</w:t>
      </w:r>
      <w:r w:rsidRPr="002C3A9B">
        <w:rPr>
          <w:rFonts w:cs="Arial"/>
          <w:b/>
          <w:bCs/>
          <w:iCs/>
          <w:sz w:val="20"/>
          <w:lang w:val="es-419" w:eastAsia="fr-FR"/>
        </w:rPr>
        <w:tab/>
      </w:r>
      <w:r w:rsidR="00246F29">
        <w:rPr>
          <w:rFonts w:cs="Arial"/>
          <w:b/>
          <w:bCs/>
          <w:iCs/>
          <w:sz w:val="20"/>
          <w:lang w:val="es-419" w:eastAsia="fr-FR"/>
        </w:rPr>
        <w:t xml:space="preserve">INASISTENCIA ALIMENTARIA / ELEMENTOS PARA LA </w:t>
      </w:r>
      <w:r w:rsidR="00246F29">
        <w:rPr>
          <w:rFonts w:cs="Arial"/>
          <w:b/>
          <w:sz w:val="20"/>
          <w:lang w:val="es-419"/>
        </w:rPr>
        <w:t>ADECUACIÓN TÍPICA / CAPACIDAD ECONÓMICA DEL ALIMENTANTE / VALORACIÓN PROBATORIA.</w:t>
      </w:r>
    </w:p>
    <w:p w:rsidR="002C3A9B" w:rsidRPr="002C3A9B" w:rsidRDefault="002C3A9B" w:rsidP="002C3A9B">
      <w:pPr>
        <w:jc w:val="both"/>
        <w:rPr>
          <w:rFonts w:cs="Arial"/>
          <w:sz w:val="20"/>
          <w:lang w:val="es-419"/>
        </w:rPr>
      </w:pPr>
    </w:p>
    <w:p w:rsidR="00151188" w:rsidRPr="00151188" w:rsidRDefault="00151188" w:rsidP="00151188">
      <w:pPr>
        <w:jc w:val="both"/>
        <w:rPr>
          <w:rFonts w:cs="Arial"/>
          <w:sz w:val="20"/>
          <w:lang w:val="es-419"/>
        </w:rPr>
      </w:pPr>
      <w:r>
        <w:rPr>
          <w:rFonts w:cs="Arial"/>
          <w:sz w:val="20"/>
          <w:lang w:val="es-419"/>
        </w:rPr>
        <w:t xml:space="preserve">… </w:t>
      </w:r>
      <w:r w:rsidRPr="00151188">
        <w:rPr>
          <w:rFonts w:cs="Arial"/>
          <w:sz w:val="20"/>
          <w:lang w:val="es-419"/>
        </w:rPr>
        <w:t xml:space="preserve">los elementos que caracterizan la estructura típica del delito de inasistencia alimentaria, serían los siguientes: </w:t>
      </w:r>
    </w:p>
    <w:p w:rsidR="00151188" w:rsidRPr="00151188" w:rsidRDefault="00151188" w:rsidP="00151188">
      <w:pPr>
        <w:jc w:val="both"/>
        <w:rPr>
          <w:rFonts w:cs="Arial"/>
          <w:sz w:val="20"/>
          <w:lang w:val="es-419"/>
        </w:rPr>
      </w:pPr>
    </w:p>
    <w:p w:rsidR="00151188" w:rsidRPr="00151188" w:rsidRDefault="00151188" w:rsidP="00151188">
      <w:pPr>
        <w:jc w:val="both"/>
        <w:rPr>
          <w:rFonts w:cs="Arial"/>
          <w:sz w:val="20"/>
          <w:lang w:val="es-419"/>
        </w:rPr>
      </w:pPr>
      <w:r w:rsidRPr="00151188">
        <w:rPr>
          <w:rFonts w:cs="Arial"/>
          <w:sz w:val="20"/>
          <w:lang w:val="es-419"/>
        </w:rPr>
        <w:t>1)</w:t>
      </w:r>
      <w:r w:rsidRPr="00151188">
        <w:rPr>
          <w:rFonts w:cs="Arial"/>
          <w:sz w:val="20"/>
          <w:lang w:val="es-419"/>
        </w:rPr>
        <w:tab/>
        <w:t>La existencia de una obligación legal por parte de una persona a suministrar alimentos respecto de otra u otras.</w:t>
      </w:r>
    </w:p>
    <w:p w:rsidR="00151188" w:rsidRPr="00151188" w:rsidRDefault="00151188" w:rsidP="00151188">
      <w:pPr>
        <w:jc w:val="both"/>
        <w:rPr>
          <w:rFonts w:cs="Arial"/>
          <w:sz w:val="20"/>
          <w:lang w:val="es-419"/>
        </w:rPr>
      </w:pPr>
    </w:p>
    <w:p w:rsidR="00151188" w:rsidRPr="00151188" w:rsidRDefault="00151188" w:rsidP="00151188">
      <w:pPr>
        <w:jc w:val="both"/>
        <w:rPr>
          <w:rFonts w:cs="Arial"/>
          <w:sz w:val="20"/>
          <w:lang w:val="es-419"/>
        </w:rPr>
      </w:pPr>
      <w:r w:rsidRPr="00151188">
        <w:rPr>
          <w:rFonts w:cs="Arial"/>
          <w:sz w:val="20"/>
          <w:lang w:val="es-419"/>
        </w:rPr>
        <w:t>2)</w:t>
      </w:r>
      <w:r w:rsidRPr="00151188">
        <w:rPr>
          <w:rFonts w:cs="Arial"/>
          <w:sz w:val="20"/>
          <w:lang w:val="es-419"/>
        </w:rPr>
        <w:tab/>
        <w:t xml:space="preserve">La necesidad del alimentario de percibir lo que ha sido denominado como alimentos. </w:t>
      </w:r>
    </w:p>
    <w:p w:rsidR="00151188" w:rsidRPr="00151188" w:rsidRDefault="00151188" w:rsidP="00151188">
      <w:pPr>
        <w:jc w:val="both"/>
        <w:rPr>
          <w:rFonts w:cs="Arial"/>
          <w:sz w:val="20"/>
          <w:lang w:val="es-419"/>
        </w:rPr>
      </w:pPr>
    </w:p>
    <w:p w:rsidR="00151188" w:rsidRPr="00151188" w:rsidRDefault="00151188" w:rsidP="00151188">
      <w:pPr>
        <w:jc w:val="both"/>
        <w:rPr>
          <w:rFonts w:cs="Arial"/>
          <w:sz w:val="20"/>
          <w:lang w:val="es-419"/>
        </w:rPr>
      </w:pPr>
      <w:r w:rsidRPr="00151188">
        <w:rPr>
          <w:rFonts w:cs="Arial"/>
          <w:sz w:val="20"/>
          <w:lang w:val="es-419"/>
        </w:rPr>
        <w:t>3)</w:t>
      </w:r>
      <w:r w:rsidRPr="00151188">
        <w:rPr>
          <w:rFonts w:cs="Arial"/>
          <w:sz w:val="20"/>
          <w:lang w:val="es-419"/>
        </w:rPr>
        <w:tab/>
        <w:t>La capacidad económica del alimentante.</w:t>
      </w:r>
    </w:p>
    <w:p w:rsidR="00151188" w:rsidRPr="00151188" w:rsidRDefault="00151188" w:rsidP="00151188">
      <w:pPr>
        <w:jc w:val="both"/>
        <w:rPr>
          <w:rFonts w:cs="Arial"/>
          <w:sz w:val="20"/>
          <w:lang w:val="es-419"/>
        </w:rPr>
      </w:pPr>
    </w:p>
    <w:p w:rsidR="00151188" w:rsidRPr="00151188" w:rsidRDefault="00151188" w:rsidP="00151188">
      <w:pPr>
        <w:jc w:val="both"/>
        <w:rPr>
          <w:rFonts w:cs="Arial"/>
          <w:sz w:val="20"/>
          <w:lang w:val="es-419"/>
        </w:rPr>
      </w:pPr>
      <w:r w:rsidRPr="00151188">
        <w:rPr>
          <w:rFonts w:cs="Arial"/>
          <w:sz w:val="20"/>
          <w:lang w:val="es-419"/>
        </w:rPr>
        <w:t>4)</w:t>
      </w:r>
      <w:r w:rsidRPr="00151188">
        <w:rPr>
          <w:rFonts w:cs="Arial"/>
          <w:sz w:val="20"/>
          <w:lang w:val="es-419"/>
        </w:rPr>
        <w:tab/>
        <w:t xml:space="preserve">El comportamiento omisivo del alimentante al incumplir de manera injustificada con sus obligaciones alimentarias. </w:t>
      </w:r>
    </w:p>
    <w:p w:rsidR="00151188" w:rsidRPr="00151188" w:rsidRDefault="00151188" w:rsidP="00151188">
      <w:pPr>
        <w:jc w:val="both"/>
        <w:rPr>
          <w:rFonts w:cs="Arial"/>
          <w:sz w:val="20"/>
          <w:lang w:val="es-419"/>
        </w:rPr>
      </w:pPr>
    </w:p>
    <w:p w:rsidR="002C3A9B" w:rsidRPr="002C3A9B" w:rsidRDefault="00151188" w:rsidP="00151188">
      <w:pPr>
        <w:jc w:val="both"/>
        <w:rPr>
          <w:rFonts w:cs="Arial"/>
          <w:sz w:val="20"/>
          <w:lang w:val="es-419"/>
        </w:rPr>
      </w:pPr>
      <w:r w:rsidRPr="00151188">
        <w:rPr>
          <w:rFonts w:cs="Arial"/>
          <w:sz w:val="20"/>
          <w:lang w:val="es-419"/>
        </w:rPr>
        <w:t xml:space="preserve">Al aplicar lo antes expuesto al caso </w:t>
      </w:r>
      <w:proofErr w:type="spellStart"/>
      <w:r w:rsidRPr="00151188">
        <w:rPr>
          <w:rFonts w:cs="Arial"/>
          <w:sz w:val="20"/>
          <w:lang w:val="es-419"/>
        </w:rPr>
        <w:t>subexamine</w:t>
      </w:r>
      <w:proofErr w:type="spellEnd"/>
      <w:r w:rsidRPr="00151188">
        <w:rPr>
          <w:rFonts w:cs="Arial"/>
          <w:sz w:val="20"/>
          <w:lang w:val="es-419"/>
        </w:rPr>
        <w:t>, la Colegiatura observa que en la actuación no existe duda probatoria alguna del cumplimiento de los dos primeros aludidos requisitos</w:t>
      </w:r>
      <w:r>
        <w:rPr>
          <w:rFonts w:cs="Arial"/>
          <w:sz w:val="20"/>
          <w:lang w:val="es-419"/>
        </w:rPr>
        <w:t>…</w:t>
      </w:r>
      <w:r w:rsidRPr="00151188">
        <w:rPr>
          <w:rFonts w:cs="Arial"/>
          <w:sz w:val="20"/>
          <w:lang w:val="es-419"/>
        </w:rPr>
        <w:t>, siendo por lo tanto el tema en disputa el determinar si se cumplen o no con los otros dos requisitos restantes, sí tenemos en cuenta que la Defensa en la alzada ha pregonado que su apadrinado, no cuenta con recursos económicos que le permitan brindar alimentos de manera constante y en la cuantía que la madre del menor espera.</w:t>
      </w:r>
      <w:r>
        <w:rPr>
          <w:rFonts w:cs="Arial"/>
          <w:sz w:val="20"/>
          <w:lang w:val="es-419"/>
        </w:rPr>
        <w:t xml:space="preserve"> (…)</w:t>
      </w:r>
    </w:p>
    <w:p w:rsidR="002C3A9B" w:rsidRPr="002C3A9B" w:rsidRDefault="002C3A9B" w:rsidP="002C3A9B">
      <w:pPr>
        <w:jc w:val="both"/>
        <w:rPr>
          <w:rFonts w:cs="Arial"/>
          <w:sz w:val="20"/>
          <w:lang w:val="es-419"/>
        </w:rPr>
      </w:pPr>
    </w:p>
    <w:p w:rsidR="00246F29" w:rsidRPr="00246F29" w:rsidRDefault="00246F29" w:rsidP="00246F29">
      <w:pPr>
        <w:jc w:val="both"/>
        <w:rPr>
          <w:rFonts w:cs="Arial"/>
          <w:sz w:val="20"/>
          <w:lang w:val="es-419"/>
        </w:rPr>
      </w:pPr>
      <w:r w:rsidRPr="00246F29">
        <w:rPr>
          <w:rFonts w:cs="Arial"/>
          <w:sz w:val="20"/>
          <w:lang w:val="es-419"/>
        </w:rPr>
        <w:t xml:space="preserve">Frente a lo anterior, la Sala dirá que la realidad probatoria nos enseña que las cosas no son como lo plantea el recurrente, esto por lo siguiente: </w:t>
      </w:r>
    </w:p>
    <w:p w:rsidR="00246F29" w:rsidRPr="00246F29" w:rsidRDefault="00246F29" w:rsidP="00246F29">
      <w:pPr>
        <w:jc w:val="both"/>
        <w:rPr>
          <w:rFonts w:cs="Arial"/>
          <w:sz w:val="20"/>
          <w:lang w:val="es-419"/>
        </w:rPr>
      </w:pPr>
    </w:p>
    <w:p w:rsidR="002C3A9B" w:rsidRPr="002C3A9B" w:rsidRDefault="00246F29" w:rsidP="00246F29">
      <w:pPr>
        <w:jc w:val="both"/>
        <w:rPr>
          <w:rFonts w:cs="Arial"/>
          <w:sz w:val="20"/>
          <w:lang w:val="es-419"/>
        </w:rPr>
      </w:pPr>
      <w:r w:rsidRPr="00246F29">
        <w:rPr>
          <w:rFonts w:cs="Arial"/>
          <w:sz w:val="20"/>
          <w:lang w:val="es-419"/>
        </w:rPr>
        <w:t>•</w:t>
      </w:r>
      <w:r w:rsidRPr="00246F29">
        <w:rPr>
          <w:rFonts w:cs="Arial"/>
          <w:sz w:val="20"/>
          <w:lang w:val="es-419"/>
        </w:rPr>
        <w:tab/>
        <w:t>A pesar de indicar en su escrito de alzada que en ningún momento se demostró por parte de la Fiscalía la existencia del acta de regulación de cuota alimentaria de la que habló la denunciante, olvido que fue el propio señor AFCL quien al momento de dar su testimonio, indicó que en efecto asistió a una conciliación en una comisaría de familia en el año 2014, y que allí, se comprometió a dar una cuota por el valor de $100.000 mensuales para su menor hijo A.C.O</w:t>
      </w:r>
      <w:r>
        <w:rPr>
          <w:rFonts w:cs="Arial"/>
          <w:sz w:val="20"/>
          <w:lang w:val="es-419"/>
        </w:rPr>
        <w:t>…</w:t>
      </w:r>
    </w:p>
    <w:p w:rsidR="002C3A9B" w:rsidRPr="002C3A9B" w:rsidRDefault="002C3A9B" w:rsidP="002C3A9B">
      <w:pPr>
        <w:jc w:val="both"/>
        <w:rPr>
          <w:rFonts w:cs="Arial"/>
          <w:sz w:val="20"/>
          <w:lang w:val="es-419"/>
        </w:rPr>
      </w:pPr>
    </w:p>
    <w:p w:rsidR="002C3A9B" w:rsidRPr="002C3A9B" w:rsidRDefault="00246F29" w:rsidP="002C3A9B">
      <w:pPr>
        <w:jc w:val="both"/>
        <w:rPr>
          <w:rFonts w:cs="Arial"/>
          <w:sz w:val="20"/>
          <w:lang w:val="es-419"/>
        </w:rPr>
      </w:pPr>
      <w:r>
        <w:rPr>
          <w:rFonts w:cs="Arial"/>
          <w:sz w:val="20"/>
          <w:lang w:val="es-419"/>
        </w:rPr>
        <w:t xml:space="preserve">… </w:t>
      </w:r>
      <w:r w:rsidRPr="00246F29">
        <w:rPr>
          <w:rFonts w:cs="Arial"/>
          <w:sz w:val="20"/>
          <w:lang w:val="es-419"/>
        </w:rPr>
        <w:t>para la Colegiatura con los medios de conocimiento habidos en el proceso se acreditaba cada uno de los requisitos que son necesarios para la adecuación típica del delito de inasistencia alimentaria, así como todo aquello que atañe con el compromiso penal que le correspondería asumir al procesado AFCL como resultado de haber incurrido en dicha conducta omisiva.</w:t>
      </w:r>
    </w:p>
    <w:p w:rsidR="002C3A9B" w:rsidRPr="002C3A9B" w:rsidRDefault="002C3A9B" w:rsidP="002C3A9B">
      <w:pPr>
        <w:jc w:val="both"/>
        <w:rPr>
          <w:rFonts w:cs="Arial"/>
          <w:sz w:val="20"/>
        </w:rPr>
      </w:pPr>
    </w:p>
    <w:p w:rsidR="002C3A9B" w:rsidRPr="002C3A9B" w:rsidRDefault="002C3A9B" w:rsidP="002C3A9B">
      <w:pPr>
        <w:jc w:val="both"/>
        <w:rPr>
          <w:rFonts w:cs="Arial"/>
          <w:sz w:val="20"/>
        </w:rPr>
      </w:pPr>
    </w:p>
    <w:p w:rsidR="002C3A9B" w:rsidRPr="002C3A9B" w:rsidRDefault="002C3A9B" w:rsidP="002C3A9B">
      <w:pPr>
        <w:jc w:val="both"/>
        <w:rPr>
          <w:rFonts w:cs="Arial"/>
          <w:sz w:val="20"/>
        </w:rPr>
      </w:pPr>
    </w:p>
    <w:p w:rsidR="0041619A" w:rsidRPr="002C3A9B" w:rsidRDefault="0041619A"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REPÚBLICA DE COLOMBIA</w:t>
      </w:r>
    </w:p>
    <w:p w:rsidR="0041619A" w:rsidRPr="002C3A9B" w:rsidRDefault="0041619A"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RAMA JUDICIAL DEL PODER PÚBLICO</w:t>
      </w:r>
    </w:p>
    <w:p w:rsidR="0041619A" w:rsidRPr="002C3A9B" w:rsidRDefault="00BC0DC6" w:rsidP="002C3A9B">
      <w:pPr>
        <w:pStyle w:val="Sinespaciado"/>
        <w:spacing w:line="276" w:lineRule="auto"/>
        <w:jc w:val="center"/>
        <w:rPr>
          <w:rFonts w:ascii="Tahoma" w:hAnsi="Tahoma" w:cs="Tahoma"/>
          <w:b/>
          <w:sz w:val="24"/>
          <w:szCs w:val="24"/>
        </w:rPr>
      </w:pPr>
      <w:r w:rsidRPr="002C3A9B">
        <w:rPr>
          <w:rFonts w:ascii="Tahoma" w:hAnsi="Tahoma" w:cs="Tahoma"/>
          <w:b/>
          <w:noProof/>
          <w:sz w:val="24"/>
          <w:szCs w:val="24"/>
          <w:lang w:val="es-CO" w:eastAsia="es-CO"/>
        </w:rPr>
        <w:drawing>
          <wp:inline distT="0" distB="0" distL="0" distR="0">
            <wp:extent cx="638175" cy="69532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41619A" w:rsidRPr="002C3A9B" w:rsidRDefault="0041619A"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TRIBUNAL SUPERIOR DEL DISTRITO JUDICIAL DE PEREIRA</w:t>
      </w:r>
    </w:p>
    <w:p w:rsidR="0041619A" w:rsidRPr="002C3A9B" w:rsidRDefault="0041619A"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SALA DE DECISIÓN PENAL</w:t>
      </w:r>
    </w:p>
    <w:p w:rsidR="008A6CD8" w:rsidRPr="002C3A9B" w:rsidRDefault="008A6CD8" w:rsidP="002C3A9B">
      <w:pPr>
        <w:pStyle w:val="Sinespaciado"/>
        <w:spacing w:line="276" w:lineRule="auto"/>
        <w:jc w:val="center"/>
        <w:rPr>
          <w:rFonts w:ascii="Tahoma" w:hAnsi="Tahoma" w:cs="Tahoma"/>
          <w:b/>
          <w:sz w:val="24"/>
          <w:szCs w:val="24"/>
        </w:rPr>
      </w:pPr>
    </w:p>
    <w:p w:rsidR="0041619A" w:rsidRPr="002C3A9B" w:rsidRDefault="0041619A"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M.P. MANUEL YARZAGARAY BANDERA</w:t>
      </w:r>
    </w:p>
    <w:p w:rsidR="008A6CD8" w:rsidRPr="002C3A9B" w:rsidRDefault="008A6CD8" w:rsidP="002C3A9B">
      <w:pPr>
        <w:pStyle w:val="Sinespaciado"/>
        <w:spacing w:line="276" w:lineRule="auto"/>
        <w:jc w:val="center"/>
        <w:rPr>
          <w:rFonts w:ascii="Tahoma" w:hAnsi="Tahoma" w:cs="Tahoma"/>
          <w:b/>
          <w:bCs/>
          <w:sz w:val="24"/>
          <w:szCs w:val="24"/>
        </w:rPr>
      </w:pPr>
    </w:p>
    <w:p w:rsidR="0041619A" w:rsidRPr="002C3A9B" w:rsidRDefault="0041619A" w:rsidP="002C3A9B">
      <w:pPr>
        <w:pStyle w:val="Sinespaciado"/>
        <w:spacing w:line="276" w:lineRule="auto"/>
        <w:jc w:val="center"/>
        <w:rPr>
          <w:rFonts w:ascii="Tahoma" w:hAnsi="Tahoma" w:cs="Tahoma"/>
          <w:b/>
          <w:bCs/>
          <w:sz w:val="24"/>
          <w:szCs w:val="24"/>
        </w:rPr>
      </w:pPr>
      <w:r w:rsidRPr="002C3A9B">
        <w:rPr>
          <w:rFonts w:ascii="Tahoma" w:hAnsi="Tahoma" w:cs="Tahoma"/>
          <w:b/>
          <w:bCs/>
          <w:sz w:val="24"/>
          <w:szCs w:val="24"/>
        </w:rPr>
        <w:t>SENTENCIA DE 2ª INSTANCIA</w:t>
      </w:r>
    </w:p>
    <w:p w:rsidR="0041619A" w:rsidRPr="002C3A9B" w:rsidRDefault="0041619A" w:rsidP="002C3A9B">
      <w:pPr>
        <w:pStyle w:val="Sinespaciado1"/>
        <w:spacing w:line="276" w:lineRule="auto"/>
        <w:jc w:val="both"/>
        <w:rPr>
          <w:rFonts w:ascii="Tahoma" w:hAnsi="Tahoma" w:cs="Tahoma"/>
          <w:b/>
          <w:bCs/>
          <w:sz w:val="24"/>
          <w:szCs w:val="24"/>
          <w:lang w:val="es-CO"/>
        </w:rPr>
      </w:pPr>
    </w:p>
    <w:p w:rsidR="0041619A" w:rsidRPr="002C3A9B" w:rsidRDefault="008A6CD8" w:rsidP="002C3A9B">
      <w:pPr>
        <w:pStyle w:val="Sinespaciado1"/>
        <w:spacing w:line="276" w:lineRule="auto"/>
        <w:jc w:val="both"/>
        <w:rPr>
          <w:rFonts w:ascii="Tahoma" w:hAnsi="Tahoma" w:cs="Tahoma"/>
          <w:sz w:val="24"/>
          <w:szCs w:val="24"/>
          <w:lang w:val="es-CO"/>
        </w:rPr>
      </w:pPr>
      <w:r w:rsidRPr="002C3A9B">
        <w:rPr>
          <w:rFonts w:ascii="Tahoma" w:hAnsi="Tahoma" w:cs="Tahoma"/>
          <w:sz w:val="24"/>
          <w:szCs w:val="24"/>
          <w:lang w:val="es-CO"/>
        </w:rPr>
        <w:t xml:space="preserve">Pereira, </w:t>
      </w:r>
      <w:r w:rsidR="00BF1D20" w:rsidRPr="002C3A9B">
        <w:rPr>
          <w:rFonts w:ascii="Tahoma" w:hAnsi="Tahoma" w:cs="Tahoma"/>
          <w:sz w:val="24"/>
          <w:szCs w:val="24"/>
          <w:lang w:val="es-CO"/>
        </w:rPr>
        <w:t xml:space="preserve">primero </w:t>
      </w:r>
      <w:r w:rsidR="0086309A" w:rsidRPr="002C3A9B">
        <w:rPr>
          <w:rFonts w:ascii="Tahoma" w:hAnsi="Tahoma" w:cs="Tahoma"/>
          <w:sz w:val="24"/>
          <w:szCs w:val="24"/>
          <w:lang w:val="es-CO"/>
        </w:rPr>
        <w:t>(</w:t>
      </w:r>
      <w:r w:rsidR="00BF1D20" w:rsidRPr="002C3A9B">
        <w:rPr>
          <w:rFonts w:ascii="Tahoma" w:hAnsi="Tahoma" w:cs="Tahoma"/>
          <w:sz w:val="24"/>
          <w:szCs w:val="24"/>
          <w:lang w:val="es-CO"/>
        </w:rPr>
        <w:t>01</w:t>
      </w:r>
      <w:r w:rsidR="00403726" w:rsidRPr="002C3A9B">
        <w:rPr>
          <w:rFonts w:ascii="Tahoma" w:hAnsi="Tahoma" w:cs="Tahoma"/>
          <w:sz w:val="24"/>
          <w:szCs w:val="24"/>
          <w:lang w:val="es-CO"/>
        </w:rPr>
        <w:t xml:space="preserve">) de </w:t>
      </w:r>
      <w:r w:rsidR="00BF1D20" w:rsidRPr="002C3A9B">
        <w:rPr>
          <w:rFonts w:ascii="Tahoma" w:hAnsi="Tahoma" w:cs="Tahoma"/>
          <w:sz w:val="24"/>
          <w:szCs w:val="24"/>
          <w:lang w:val="es-CO"/>
        </w:rPr>
        <w:t>febrero</w:t>
      </w:r>
      <w:r w:rsidR="00247456" w:rsidRPr="002C3A9B">
        <w:rPr>
          <w:rFonts w:ascii="Tahoma" w:hAnsi="Tahoma" w:cs="Tahoma"/>
          <w:sz w:val="24"/>
          <w:szCs w:val="24"/>
          <w:lang w:val="es-CO"/>
        </w:rPr>
        <w:t xml:space="preserve"> </w:t>
      </w:r>
      <w:r w:rsidR="007D4C1B" w:rsidRPr="002C3A9B">
        <w:rPr>
          <w:rFonts w:ascii="Tahoma" w:hAnsi="Tahoma" w:cs="Tahoma"/>
          <w:sz w:val="24"/>
          <w:szCs w:val="24"/>
          <w:lang w:val="es-CO"/>
        </w:rPr>
        <w:t xml:space="preserve">de dos mil </w:t>
      </w:r>
      <w:r w:rsidR="00247456" w:rsidRPr="002C3A9B">
        <w:rPr>
          <w:rFonts w:ascii="Tahoma" w:hAnsi="Tahoma" w:cs="Tahoma"/>
          <w:sz w:val="24"/>
          <w:szCs w:val="24"/>
          <w:lang w:val="es-CO"/>
        </w:rPr>
        <w:t>veintiuno</w:t>
      </w:r>
      <w:r w:rsidR="007D4C1B" w:rsidRPr="002C3A9B">
        <w:rPr>
          <w:rFonts w:ascii="Tahoma" w:hAnsi="Tahoma" w:cs="Tahoma"/>
          <w:sz w:val="24"/>
          <w:szCs w:val="24"/>
          <w:lang w:val="es-CO"/>
        </w:rPr>
        <w:t xml:space="preserve"> </w:t>
      </w:r>
      <w:r w:rsidR="00403726" w:rsidRPr="002C3A9B">
        <w:rPr>
          <w:rFonts w:ascii="Tahoma" w:hAnsi="Tahoma" w:cs="Tahoma"/>
          <w:sz w:val="24"/>
          <w:szCs w:val="24"/>
          <w:lang w:val="es-CO"/>
        </w:rPr>
        <w:t>(2</w:t>
      </w:r>
      <w:r w:rsidR="007D4C1B" w:rsidRPr="002C3A9B">
        <w:rPr>
          <w:rFonts w:ascii="Tahoma" w:hAnsi="Tahoma" w:cs="Tahoma"/>
          <w:sz w:val="24"/>
          <w:szCs w:val="24"/>
          <w:lang w:val="es-CO"/>
        </w:rPr>
        <w:t>0</w:t>
      </w:r>
      <w:r w:rsidR="00247456" w:rsidRPr="002C3A9B">
        <w:rPr>
          <w:rFonts w:ascii="Tahoma" w:hAnsi="Tahoma" w:cs="Tahoma"/>
          <w:sz w:val="24"/>
          <w:szCs w:val="24"/>
          <w:lang w:val="es-CO"/>
        </w:rPr>
        <w:t>21</w:t>
      </w:r>
      <w:r w:rsidR="0086309A" w:rsidRPr="002C3A9B">
        <w:rPr>
          <w:rFonts w:ascii="Tahoma" w:hAnsi="Tahoma" w:cs="Tahoma"/>
          <w:sz w:val="24"/>
          <w:szCs w:val="24"/>
          <w:lang w:val="es-CO"/>
        </w:rPr>
        <w:t>)</w:t>
      </w:r>
    </w:p>
    <w:p w:rsidR="00247456" w:rsidRPr="002C3A9B" w:rsidRDefault="00247456" w:rsidP="002C3A9B">
      <w:pPr>
        <w:pStyle w:val="Sinespaciado1"/>
        <w:spacing w:line="276" w:lineRule="auto"/>
        <w:jc w:val="both"/>
        <w:rPr>
          <w:rFonts w:ascii="Tahoma" w:hAnsi="Tahoma" w:cs="Tahoma"/>
          <w:sz w:val="24"/>
          <w:szCs w:val="24"/>
          <w:lang w:val="es-CO"/>
        </w:rPr>
      </w:pPr>
      <w:r w:rsidRPr="002C3A9B">
        <w:rPr>
          <w:rFonts w:ascii="Tahoma" w:hAnsi="Tahoma" w:cs="Tahoma"/>
          <w:sz w:val="24"/>
          <w:szCs w:val="24"/>
          <w:lang w:val="es-CO"/>
        </w:rPr>
        <w:t>Aprobado por Acta No.</w:t>
      </w:r>
      <w:r w:rsidR="000831BC" w:rsidRPr="002C3A9B">
        <w:rPr>
          <w:rFonts w:ascii="Tahoma" w:hAnsi="Tahoma" w:cs="Tahoma"/>
          <w:sz w:val="24"/>
          <w:szCs w:val="24"/>
          <w:lang w:val="es-CO"/>
        </w:rPr>
        <w:t xml:space="preserve"> </w:t>
      </w:r>
      <w:r w:rsidR="004178DC" w:rsidRPr="002C3A9B">
        <w:rPr>
          <w:rFonts w:ascii="Tahoma" w:hAnsi="Tahoma" w:cs="Tahoma"/>
          <w:sz w:val="24"/>
          <w:szCs w:val="24"/>
          <w:lang w:val="es-CO"/>
        </w:rPr>
        <w:t>048</w:t>
      </w:r>
    </w:p>
    <w:p w:rsidR="008A6CD8" w:rsidRPr="002C3A9B" w:rsidRDefault="008A6CD8" w:rsidP="002C3A9B">
      <w:pPr>
        <w:pStyle w:val="Sinespaciado1"/>
        <w:spacing w:line="276" w:lineRule="auto"/>
        <w:jc w:val="both"/>
        <w:rPr>
          <w:rFonts w:ascii="Tahoma" w:hAnsi="Tahoma" w:cs="Tahoma"/>
          <w:sz w:val="24"/>
          <w:szCs w:val="24"/>
          <w:lang w:val="es-CO"/>
        </w:rPr>
      </w:pPr>
      <w:r w:rsidRPr="002C3A9B">
        <w:rPr>
          <w:rFonts w:ascii="Tahoma" w:hAnsi="Tahoma" w:cs="Tahoma"/>
          <w:sz w:val="24"/>
          <w:szCs w:val="24"/>
          <w:lang w:val="es-CO"/>
        </w:rPr>
        <w:t>Hora:</w:t>
      </w:r>
      <w:r w:rsidR="00977688" w:rsidRPr="002C3A9B">
        <w:rPr>
          <w:rFonts w:ascii="Tahoma" w:hAnsi="Tahoma" w:cs="Tahoma"/>
          <w:sz w:val="24"/>
          <w:szCs w:val="24"/>
          <w:lang w:val="es-CO"/>
        </w:rPr>
        <w:t xml:space="preserve"> </w:t>
      </w:r>
      <w:r w:rsidR="004178DC" w:rsidRPr="002C3A9B">
        <w:rPr>
          <w:rFonts w:ascii="Tahoma" w:hAnsi="Tahoma" w:cs="Tahoma"/>
          <w:sz w:val="24"/>
          <w:szCs w:val="24"/>
          <w:lang w:val="es-CO"/>
        </w:rPr>
        <w:t xml:space="preserve">2:30 P.M. </w:t>
      </w:r>
    </w:p>
    <w:p w:rsidR="007527AC" w:rsidRPr="002C3A9B" w:rsidRDefault="007527AC" w:rsidP="002C3A9B">
      <w:pPr>
        <w:pStyle w:val="Sinespaciado"/>
        <w:spacing w:line="276" w:lineRule="auto"/>
        <w:jc w:val="both"/>
        <w:rPr>
          <w:rFonts w:ascii="Tahoma" w:hAnsi="Tahoma" w:cs="Tahoma"/>
          <w:b/>
          <w:sz w:val="24"/>
          <w:szCs w:val="24"/>
        </w:rPr>
      </w:pPr>
    </w:p>
    <w:p w:rsidR="0041619A" w:rsidRPr="002C3A9B" w:rsidRDefault="0041619A"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 xml:space="preserve">Procesado: </w:t>
      </w:r>
      <w:r w:rsidR="00247456" w:rsidRPr="002C3A9B">
        <w:rPr>
          <w:rStyle w:val="Referenciaintensa"/>
          <w:rFonts w:ascii="Tahoma" w:hAnsi="Tahoma" w:cs="Tahoma"/>
          <w:b w:val="0"/>
          <w:bCs/>
          <w:color w:val="auto"/>
          <w:szCs w:val="24"/>
        </w:rPr>
        <w:t>AFCL</w:t>
      </w:r>
    </w:p>
    <w:p w:rsidR="0041619A" w:rsidRPr="002C3A9B" w:rsidRDefault="007D4C1B"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lastRenderedPageBreak/>
        <w:t>Radicado</w:t>
      </w:r>
      <w:r w:rsidR="00247456" w:rsidRPr="002C3A9B">
        <w:rPr>
          <w:rStyle w:val="Referenciaintensa"/>
          <w:rFonts w:ascii="Tahoma" w:hAnsi="Tahoma" w:cs="Tahoma"/>
          <w:b w:val="0"/>
          <w:bCs/>
          <w:color w:val="auto"/>
          <w:szCs w:val="24"/>
        </w:rPr>
        <w:t>: 66001 60 00 039 2015 00021 00</w:t>
      </w:r>
    </w:p>
    <w:p w:rsidR="0041619A" w:rsidRPr="002C3A9B" w:rsidRDefault="0041619A"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Delito: Inasistencia Alimentaria.</w:t>
      </w:r>
    </w:p>
    <w:p w:rsidR="0041619A" w:rsidRPr="002C3A9B" w:rsidRDefault="00053252" w:rsidP="002C3A9B">
      <w:pPr>
        <w:pStyle w:val="Sinespaciado"/>
        <w:pBdr>
          <w:top w:val="single" w:sz="4" w:space="1" w:color="auto"/>
          <w:left w:val="single" w:sz="4" w:space="4" w:color="auto"/>
          <w:bottom w:val="single" w:sz="4" w:space="1" w:color="auto"/>
          <w:right w:val="single" w:sz="4" w:space="4" w:color="auto"/>
        </w:pBdr>
        <w:ind w:left="993" w:hanging="993"/>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Procede:</w:t>
      </w:r>
      <w:r w:rsidR="00D66CC4" w:rsidRPr="002C3A9B">
        <w:rPr>
          <w:rStyle w:val="Referenciaintensa"/>
          <w:rFonts w:ascii="Tahoma" w:hAnsi="Tahoma" w:cs="Tahoma"/>
          <w:b w:val="0"/>
          <w:bCs/>
          <w:color w:val="auto"/>
          <w:szCs w:val="24"/>
        </w:rPr>
        <w:t xml:space="preserve"> </w:t>
      </w:r>
      <w:r w:rsidRPr="002C3A9B">
        <w:rPr>
          <w:rStyle w:val="Referenciaintensa"/>
          <w:rFonts w:ascii="Tahoma" w:hAnsi="Tahoma" w:cs="Tahoma"/>
          <w:b w:val="0"/>
          <w:bCs/>
          <w:color w:val="auto"/>
          <w:szCs w:val="24"/>
        </w:rPr>
        <w:t xml:space="preserve">Juzgado </w:t>
      </w:r>
      <w:r w:rsidR="00247456" w:rsidRPr="002C3A9B">
        <w:rPr>
          <w:rStyle w:val="Referenciaintensa"/>
          <w:rFonts w:ascii="Tahoma" w:hAnsi="Tahoma" w:cs="Tahoma"/>
          <w:b w:val="0"/>
          <w:bCs/>
          <w:color w:val="auto"/>
          <w:szCs w:val="24"/>
        </w:rPr>
        <w:t>Primero Penal</w:t>
      </w:r>
      <w:r w:rsidR="0041619A" w:rsidRPr="002C3A9B">
        <w:rPr>
          <w:rStyle w:val="Referenciaintensa"/>
          <w:rFonts w:ascii="Tahoma" w:hAnsi="Tahoma" w:cs="Tahoma"/>
          <w:b w:val="0"/>
          <w:bCs/>
          <w:color w:val="auto"/>
          <w:szCs w:val="24"/>
        </w:rPr>
        <w:t xml:space="preserve"> Municipal </w:t>
      </w:r>
      <w:r w:rsidR="007D4C1B" w:rsidRPr="002C3A9B">
        <w:rPr>
          <w:rStyle w:val="Referenciaintensa"/>
          <w:rFonts w:ascii="Tahoma" w:hAnsi="Tahoma" w:cs="Tahoma"/>
          <w:b w:val="0"/>
          <w:bCs/>
          <w:color w:val="auto"/>
          <w:szCs w:val="24"/>
        </w:rPr>
        <w:t xml:space="preserve">de </w:t>
      </w:r>
      <w:r w:rsidR="001F7FD4" w:rsidRPr="002C3A9B">
        <w:rPr>
          <w:rStyle w:val="Referenciaintensa"/>
          <w:rFonts w:ascii="Tahoma" w:hAnsi="Tahoma" w:cs="Tahoma"/>
          <w:b w:val="0"/>
          <w:bCs/>
          <w:color w:val="auto"/>
          <w:szCs w:val="24"/>
        </w:rPr>
        <w:t>Pereira</w:t>
      </w:r>
    </w:p>
    <w:p w:rsidR="0041619A" w:rsidRPr="002C3A9B" w:rsidRDefault="0041619A"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Asunto:</w:t>
      </w:r>
      <w:r w:rsidR="00695FAA" w:rsidRPr="002C3A9B">
        <w:rPr>
          <w:rStyle w:val="Referenciaintensa"/>
          <w:rFonts w:ascii="Tahoma" w:hAnsi="Tahoma" w:cs="Tahoma"/>
          <w:b w:val="0"/>
          <w:bCs/>
          <w:color w:val="auto"/>
          <w:szCs w:val="24"/>
        </w:rPr>
        <w:t xml:space="preserve"> </w:t>
      </w:r>
      <w:r w:rsidRPr="002C3A9B">
        <w:rPr>
          <w:rStyle w:val="Referenciaintensa"/>
          <w:rFonts w:ascii="Tahoma" w:hAnsi="Tahoma" w:cs="Tahoma"/>
          <w:b w:val="0"/>
          <w:bCs/>
          <w:color w:val="auto"/>
          <w:szCs w:val="24"/>
        </w:rPr>
        <w:t>Resuelve alzada</w:t>
      </w:r>
      <w:r w:rsidR="00225C60" w:rsidRPr="002C3A9B">
        <w:rPr>
          <w:rStyle w:val="Referenciaintensa"/>
          <w:rFonts w:ascii="Tahoma" w:hAnsi="Tahoma" w:cs="Tahoma"/>
          <w:b w:val="0"/>
          <w:bCs/>
          <w:color w:val="auto"/>
          <w:szCs w:val="24"/>
        </w:rPr>
        <w:t xml:space="preserve"> interpuesta</w:t>
      </w:r>
      <w:r w:rsidRPr="002C3A9B">
        <w:rPr>
          <w:rStyle w:val="Referenciaintensa"/>
          <w:rFonts w:ascii="Tahoma" w:hAnsi="Tahoma" w:cs="Tahoma"/>
          <w:b w:val="0"/>
          <w:bCs/>
          <w:color w:val="auto"/>
          <w:szCs w:val="24"/>
        </w:rPr>
        <w:t xml:space="preserve"> por la Defensa en contra de sentencia condenatoria</w:t>
      </w:r>
    </w:p>
    <w:p w:rsidR="00A020AF" w:rsidRPr="002C3A9B" w:rsidRDefault="00A020AF"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Temas: Apreciación probatoria.</w:t>
      </w:r>
      <w:r w:rsidR="00247456" w:rsidRPr="002C3A9B">
        <w:rPr>
          <w:rStyle w:val="Referenciaintensa"/>
          <w:rFonts w:ascii="Tahoma" w:hAnsi="Tahoma" w:cs="Tahoma"/>
          <w:b w:val="0"/>
          <w:bCs/>
          <w:color w:val="auto"/>
          <w:szCs w:val="24"/>
        </w:rPr>
        <w:t xml:space="preserve"> No demostración de capacidad económica del procesado para brindar alimentos</w:t>
      </w:r>
      <w:r w:rsidRPr="002C3A9B">
        <w:rPr>
          <w:rStyle w:val="Referenciaintensa"/>
          <w:rFonts w:ascii="Tahoma" w:hAnsi="Tahoma" w:cs="Tahoma"/>
          <w:b w:val="0"/>
          <w:bCs/>
          <w:color w:val="auto"/>
          <w:szCs w:val="24"/>
        </w:rPr>
        <w:t xml:space="preserve"> </w:t>
      </w:r>
    </w:p>
    <w:p w:rsidR="007527AC" w:rsidRPr="002C3A9B" w:rsidRDefault="0041619A" w:rsidP="002C3A9B">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bCs/>
          <w:color w:val="auto"/>
          <w:szCs w:val="24"/>
        </w:rPr>
      </w:pPr>
      <w:r w:rsidRPr="002C3A9B">
        <w:rPr>
          <w:rStyle w:val="Referenciaintensa"/>
          <w:rFonts w:ascii="Tahoma" w:hAnsi="Tahoma" w:cs="Tahoma"/>
          <w:b w:val="0"/>
          <w:bCs/>
          <w:color w:val="auto"/>
          <w:szCs w:val="24"/>
        </w:rPr>
        <w:t>Decisión:</w:t>
      </w:r>
      <w:r w:rsidR="00695FAA" w:rsidRPr="002C3A9B">
        <w:rPr>
          <w:rStyle w:val="Referenciaintensa"/>
          <w:rFonts w:ascii="Tahoma" w:hAnsi="Tahoma" w:cs="Tahoma"/>
          <w:b w:val="0"/>
          <w:bCs/>
          <w:color w:val="auto"/>
          <w:szCs w:val="24"/>
        </w:rPr>
        <w:t xml:space="preserve"> </w:t>
      </w:r>
      <w:r w:rsidR="00847FCD" w:rsidRPr="002C3A9B">
        <w:rPr>
          <w:rStyle w:val="Referenciaintensa"/>
          <w:rFonts w:ascii="Tahoma" w:hAnsi="Tahoma" w:cs="Tahoma"/>
          <w:b w:val="0"/>
          <w:bCs/>
          <w:color w:val="auto"/>
          <w:szCs w:val="24"/>
        </w:rPr>
        <w:t xml:space="preserve">Confirma </w:t>
      </w:r>
      <w:r w:rsidRPr="002C3A9B">
        <w:rPr>
          <w:rStyle w:val="Referenciaintensa"/>
          <w:rFonts w:ascii="Tahoma" w:hAnsi="Tahoma" w:cs="Tahoma"/>
          <w:b w:val="0"/>
          <w:bCs/>
          <w:color w:val="auto"/>
          <w:szCs w:val="24"/>
        </w:rPr>
        <w:t>el fallo opugnado</w:t>
      </w:r>
    </w:p>
    <w:p w:rsidR="00421B6D" w:rsidRPr="002C3A9B" w:rsidRDefault="00421B6D" w:rsidP="002C3A9B">
      <w:pPr>
        <w:pStyle w:val="Sinespaciado"/>
        <w:spacing w:line="276" w:lineRule="auto"/>
        <w:jc w:val="both"/>
        <w:rPr>
          <w:rFonts w:ascii="Tahoma" w:hAnsi="Tahoma" w:cs="Tahoma"/>
          <w:sz w:val="24"/>
          <w:szCs w:val="24"/>
        </w:rPr>
      </w:pPr>
    </w:p>
    <w:p w:rsidR="007527AC" w:rsidRPr="002C3A9B" w:rsidRDefault="007527AC"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VISTOS:</w:t>
      </w:r>
    </w:p>
    <w:p w:rsidR="007527AC" w:rsidRPr="002C3A9B" w:rsidRDefault="007527AC" w:rsidP="002C3A9B">
      <w:pPr>
        <w:pStyle w:val="Sinespaciado"/>
        <w:spacing w:line="276" w:lineRule="auto"/>
        <w:jc w:val="both"/>
        <w:rPr>
          <w:rFonts w:ascii="Tahoma" w:hAnsi="Tahoma" w:cs="Tahoma"/>
          <w:sz w:val="24"/>
          <w:szCs w:val="24"/>
        </w:rPr>
      </w:pPr>
    </w:p>
    <w:p w:rsidR="0041619A" w:rsidRPr="002C3A9B" w:rsidRDefault="007527AC"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Procede la Sala Penal de Decisión del Tribunal Superior del Distrito Judicial de Pereira, a resolver el recurso de apelación interpuesto por el Apoderado Judicial del </w:t>
      </w:r>
      <w:r w:rsidR="00CD1D00" w:rsidRPr="002C3A9B">
        <w:rPr>
          <w:rFonts w:ascii="Tahoma" w:hAnsi="Tahoma" w:cs="Tahoma"/>
          <w:sz w:val="24"/>
          <w:szCs w:val="24"/>
        </w:rPr>
        <w:t>p</w:t>
      </w:r>
      <w:r w:rsidRPr="002C3A9B">
        <w:rPr>
          <w:rFonts w:ascii="Tahoma" w:hAnsi="Tahoma" w:cs="Tahoma"/>
          <w:sz w:val="24"/>
          <w:szCs w:val="24"/>
        </w:rPr>
        <w:t>rocesado</w:t>
      </w:r>
      <w:r w:rsidR="00B07773" w:rsidRPr="002C3A9B">
        <w:rPr>
          <w:rFonts w:ascii="Tahoma" w:hAnsi="Tahoma" w:cs="Tahoma"/>
          <w:b/>
          <w:sz w:val="24"/>
          <w:szCs w:val="24"/>
        </w:rPr>
        <w:t xml:space="preserve"> </w:t>
      </w:r>
      <w:r w:rsidR="00F11F77">
        <w:rPr>
          <w:rFonts w:ascii="Tahoma" w:hAnsi="Tahoma" w:cs="Tahoma"/>
          <w:b/>
          <w:sz w:val="24"/>
          <w:szCs w:val="24"/>
        </w:rPr>
        <w:t>AFCL</w:t>
      </w:r>
      <w:r w:rsidRPr="002C3A9B">
        <w:rPr>
          <w:rFonts w:ascii="Tahoma" w:hAnsi="Tahoma" w:cs="Tahoma"/>
          <w:sz w:val="24"/>
          <w:szCs w:val="24"/>
        </w:rPr>
        <w:t xml:space="preserve">, en contra de la sentencia proferida por el Juzgado </w:t>
      </w:r>
      <w:r w:rsidR="004D55CC" w:rsidRPr="002C3A9B">
        <w:rPr>
          <w:rFonts w:ascii="Tahoma" w:hAnsi="Tahoma" w:cs="Tahoma"/>
          <w:sz w:val="24"/>
          <w:szCs w:val="24"/>
        </w:rPr>
        <w:t xml:space="preserve">Primero </w:t>
      </w:r>
      <w:r w:rsidR="00247456" w:rsidRPr="002C3A9B">
        <w:rPr>
          <w:rFonts w:ascii="Tahoma" w:hAnsi="Tahoma" w:cs="Tahoma"/>
          <w:sz w:val="24"/>
          <w:szCs w:val="24"/>
        </w:rPr>
        <w:t>Penal</w:t>
      </w:r>
      <w:r w:rsidR="00395AF0" w:rsidRPr="002C3A9B">
        <w:rPr>
          <w:rFonts w:ascii="Tahoma" w:hAnsi="Tahoma" w:cs="Tahoma"/>
          <w:sz w:val="24"/>
          <w:szCs w:val="24"/>
        </w:rPr>
        <w:t xml:space="preserve"> M</w:t>
      </w:r>
      <w:r w:rsidR="005529BF" w:rsidRPr="002C3A9B">
        <w:rPr>
          <w:rFonts w:ascii="Tahoma" w:hAnsi="Tahoma" w:cs="Tahoma"/>
          <w:sz w:val="24"/>
          <w:szCs w:val="24"/>
        </w:rPr>
        <w:t>unicipal</w:t>
      </w:r>
      <w:r w:rsidR="00D66CC4" w:rsidRPr="002C3A9B">
        <w:rPr>
          <w:rFonts w:ascii="Tahoma" w:hAnsi="Tahoma" w:cs="Tahoma"/>
          <w:sz w:val="24"/>
          <w:szCs w:val="24"/>
        </w:rPr>
        <w:t>,</w:t>
      </w:r>
      <w:r w:rsidR="005529BF" w:rsidRPr="002C3A9B">
        <w:rPr>
          <w:rFonts w:ascii="Tahoma" w:hAnsi="Tahoma" w:cs="Tahoma"/>
          <w:sz w:val="24"/>
          <w:szCs w:val="24"/>
        </w:rPr>
        <w:t xml:space="preserve"> </w:t>
      </w:r>
      <w:r w:rsidR="00247456" w:rsidRPr="002C3A9B">
        <w:rPr>
          <w:rFonts w:ascii="Tahoma" w:hAnsi="Tahoma" w:cs="Tahoma"/>
          <w:sz w:val="24"/>
          <w:szCs w:val="24"/>
        </w:rPr>
        <w:t>con Funciones de Conocimiento</w:t>
      </w:r>
      <w:r w:rsidR="00F56850" w:rsidRPr="002C3A9B">
        <w:rPr>
          <w:rFonts w:ascii="Tahoma" w:hAnsi="Tahoma" w:cs="Tahoma"/>
          <w:sz w:val="24"/>
          <w:szCs w:val="24"/>
        </w:rPr>
        <w:t>,</w:t>
      </w:r>
      <w:r w:rsidR="00247456" w:rsidRPr="002C3A9B">
        <w:rPr>
          <w:rFonts w:ascii="Tahoma" w:hAnsi="Tahoma" w:cs="Tahoma"/>
          <w:sz w:val="24"/>
          <w:szCs w:val="24"/>
        </w:rPr>
        <w:t xml:space="preserve"> de </w:t>
      </w:r>
      <w:r w:rsidR="004D55CC" w:rsidRPr="002C3A9B">
        <w:rPr>
          <w:rFonts w:ascii="Tahoma" w:hAnsi="Tahoma" w:cs="Tahoma"/>
          <w:sz w:val="24"/>
          <w:szCs w:val="24"/>
        </w:rPr>
        <w:t>Pereira</w:t>
      </w:r>
      <w:r w:rsidRPr="002C3A9B">
        <w:rPr>
          <w:rFonts w:ascii="Tahoma" w:hAnsi="Tahoma" w:cs="Tahoma"/>
          <w:sz w:val="24"/>
          <w:szCs w:val="24"/>
        </w:rPr>
        <w:t>,</w:t>
      </w:r>
      <w:r w:rsidR="00831EFB" w:rsidRPr="002C3A9B">
        <w:rPr>
          <w:rFonts w:ascii="Tahoma" w:hAnsi="Tahoma" w:cs="Tahoma"/>
          <w:sz w:val="24"/>
          <w:szCs w:val="24"/>
        </w:rPr>
        <w:t xml:space="preserve"> </w:t>
      </w:r>
      <w:r w:rsidR="00E63185" w:rsidRPr="002C3A9B">
        <w:rPr>
          <w:rFonts w:ascii="Tahoma" w:hAnsi="Tahoma" w:cs="Tahoma"/>
          <w:sz w:val="24"/>
          <w:szCs w:val="24"/>
        </w:rPr>
        <w:t xml:space="preserve">en </w:t>
      </w:r>
      <w:r w:rsidR="00B07773" w:rsidRPr="002C3A9B">
        <w:rPr>
          <w:rFonts w:ascii="Tahoma" w:hAnsi="Tahoma" w:cs="Tahoma"/>
          <w:sz w:val="24"/>
          <w:szCs w:val="24"/>
        </w:rPr>
        <w:t xml:space="preserve">las calendas del </w:t>
      </w:r>
      <w:r w:rsidR="00247456" w:rsidRPr="002C3A9B">
        <w:rPr>
          <w:rFonts w:ascii="Tahoma" w:hAnsi="Tahoma" w:cs="Tahoma"/>
          <w:sz w:val="24"/>
          <w:szCs w:val="24"/>
        </w:rPr>
        <w:t xml:space="preserve">03 de agosto </w:t>
      </w:r>
      <w:r w:rsidR="005C734C" w:rsidRPr="002C3A9B">
        <w:rPr>
          <w:rFonts w:ascii="Tahoma" w:hAnsi="Tahoma" w:cs="Tahoma"/>
          <w:sz w:val="24"/>
          <w:szCs w:val="24"/>
        </w:rPr>
        <w:t>de 2020</w:t>
      </w:r>
      <w:r w:rsidRPr="002C3A9B">
        <w:rPr>
          <w:rFonts w:ascii="Tahoma" w:hAnsi="Tahoma" w:cs="Tahoma"/>
          <w:sz w:val="24"/>
          <w:szCs w:val="24"/>
        </w:rPr>
        <w:t xml:space="preserve">, en virtud de la cual fue declarada la responsabilidad </w:t>
      </w:r>
      <w:r w:rsidR="00CC480B" w:rsidRPr="002C3A9B">
        <w:rPr>
          <w:rFonts w:ascii="Tahoma" w:hAnsi="Tahoma" w:cs="Tahoma"/>
          <w:sz w:val="24"/>
          <w:szCs w:val="24"/>
        </w:rPr>
        <w:t>penal</w:t>
      </w:r>
      <w:r w:rsidR="00FC498A" w:rsidRPr="002C3A9B">
        <w:rPr>
          <w:rFonts w:ascii="Tahoma" w:hAnsi="Tahoma" w:cs="Tahoma"/>
          <w:sz w:val="24"/>
          <w:szCs w:val="24"/>
        </w:rPr>
        <w:t xml:space="preserve"> </w:t>
      </w:r>
      <w:r w:rsidR="0086309A" w:rsidRPr="002C3A9B">
        <w:rPr>
          <w:rFonts w:ascii="Tahoma" w:hAnsi="Tahoma" w:cs="Tahoma"/>
          <w:sz w:val="24"/>
          <w:szCs w:val="24"/>
        </w:rPr>
        <w:t xml:space="preserve">del aludido </w:t>
      </w:r>
      <w:r w:rsidR="005C734C" w:rsidRPr="002C3A9B">
        <w:rPr>
          <w:rFonts w:ascii="Tahoma" w:hAnsi="Tahoma" w:cs="Tahoma"/>
          <w:sz w:val="24"/>
          <w:szCs w:val="24"/>
        </w:rPr>
        <w:t>ciudadano</w:t>
      </w:r>
      <w:r w:rsidRPr="002C3A9B">
        <w:rPr>
          <w:rFonts w:ascii="Tahoma" w:hAnsi="Tahoma" w:cs="Tahoma"/>
          <w:sz w:val="24"/>
          <w:szCs w:val="24"/>
        </w:rPr>
        <w:t xml:space="preserve"> por incurrir en la comisión del delito de Inasistencia Alimentaria.</w:t>
      </w:r>
    </w:p>
    <w:p w:rsidR="00B17AE9" w:rsidRPr="002C3A9B" w:rsidRDefault="00B17AE9" w:rsidP="002C3A9B">
      <w:pPr>
        <w:pStyle w:val="Sinespaciado"/>
        <w:spacing w:line="276" w:lineRule="auto"/>
        <w:rPr>
          <w:rFonts w:ascii="Tahoma" w:hAnsi="Tahoma" w:cs="Tahoma"/>
          <w:b/>
          <w:sz w:val="24"/>
          <w:szCs w:val="24"/>
        </w:rPr>
      </w:pPr>
    </w:p>
    <w:p w:rsidR="00184D2D" w:rsidRPr="002C3A9B" w:rsidRDefault="00184D2D" w:rsidP="002C3A9B">
      <w:pPr>
        <w:pStyle w:val="Sinespaciado"/>
        <w:spacing w:line="276" w:lineRule="auto"/>
        <w:jc w:val="center"/>
        <w:rPr>
          <w:rFonts w:ascii="Tahoma" w:hAnsi="Tahoma" w:cs="Tahoma"/>
          <w:sz w:val="24"/>
          <w:szCs w:val="24"/>
        </w:rPr>
      </w:pPr>
      <w:r w:rsidRPr="002C3A9B">
        <w:rPr>
          <w:rFonts w:ascii="Tahoma" w:hAnsi="Tahoma" w:cs="Tahoma"/>
          <w:b/>
          <w:sz w:val="24"/>
          <w:szCs w:val="24"/>
        </w:rPr>
        <w:t>ANTECEDENTES:</w:t>
      </w:r>
    </w:p>
    <w:p w:rsidR="00184D2D" w:rsidRPr="002C3A9B" w:rsidRDefault="00184D2D" w:rsidP="002C3A9B">
      <w:pPr>
        <w:pStyle w:val="Sinespaciado"/>
        <w:spacing w:line="276" w:lineRule="auto"/>
        <w:jc w:val="both"/>
        <w:rPr>
          <w:rFonts w:ascii="Tahoma" w:hAnsi="Tahoma" w:cs="Tahoma"/>
          <w:sz w:val="24"/>
          <w:szCs w:val="24"/>
        </w:rPr>
      </w:pPr>
    </w:p>
    <w:p w:rsidR="00184D2D" w:rsidRPr="002C3A9B" w:rsidRDefault="00184D2D" w:rsidP="002C3A9B">
      <w:pPr>
        <w:pStyle w:val="Sinespaciado"/>
        <w:spacing w:line="276" w:lineRule="auto"/>
        <w:jc w:val="both"/>
        <w:rPr>
          <w:rFonts w:ascii="Tahoma" w:hAnsi="Tahoma" w:cs="Tahoma"/>
          <w:sz w:val="24"/>
          <w:szCs w:val="24"/>
        </w:rPr>
      </w:pPr>
      <w:r w:rsidRPr="002C3A9B">
        <w:rPr>
          <w:rFonts w:ascii="Tahoma" w:hAnsi="Tahoma" w:cs="Tahoma"/>
          <w:sz w:val="24"/>
          <w:szCs w:val="24"/>
        </w:rPr>
        <w:t>Acorde con lo consignado en el escrito de acusación, se tiene que los hechos que di</w:t>
      </w:r>
      <w:r w:rsidR="00831EFB" w:rsidRPr="002C3A9B">
        <w:rPr>
          <w:rFonts w:ascii="Tahoma" w:hAnsi="Tahoma" w:cs="Tahoma"/>
          <w:sz w:val="24"/>
          <w:szCs w:val="24"/>
        </w:rPr>
        <w:t>eron origen al presente proceso</w:t>
      </w:r>
      <w:r w:rsidRPr="002C3A9B">
        <w:rPr>
          <w:rFonts w:ascii="Tahoma" w:hAnsi="Tahoma" w:cs="Tahoma"/>
          <w:sz w:val="24"/>
          <w:szCs w:val="24"/>
        </w:rPr>
        <w:t xml:space="preserve"> fueron dados a conocer mediante denuncia realizada </w:t>
      </w:r>
      <w:r w:rsidR="005C734C" w:rsidRPr="002C3A9B">
        <w:rPr>
          <w:rFonts w:ascii="Tahoma" w:hAnsi="Tahoma" w:cs="Tahoma"/>
          <w:sz w:val="24"/>
          <w:szCs w:val="24"/>
        </w:rPr>
        <w:t>ante la FGN por la señora LEIDY TATIANA OSUNA MADRIGAL</w:t>
      </w:r>
      <w:r w:rsidRPr="002C3A9B">
        <w:rPr>
          <w:rFonts w:ascii="Tahoma" w:hAnsi="Tahoma" w:cs="Tahoma"/>
          <w:sz w:val="24"/>
          <w:szCs w:val="24"/>
        </w:rPr>
        <w:t>, quien manifestó qu</w:t>
      </w:r>
      <w:r w:rsidR="007140E6" w:rsidRPr="002C3A9B">
        <w:rPr>
          <w:rFonts w:ascii="Tahoma" w:hAnsi="Tahoma" w:cs="Tahoma"/>
          <w:sz w:val="24"/>
          <w:szCs w:val="24"/>
        </w:rPr>
        <w:t xml:space="preserve">e el señor </w:t>
      </w:r>
      <w:r w:rsidR="00F11F77">
        <w:rPr>
          <w:rFonts w:ascii="Tahoma" w:hAnsi="Tahoma" w:cs="Tahoma"/>
          <w:sz w:val="24"/>
          <w:szCs w:val="24"/>
        </w:rPr>
        <w:t>AFCL</w:t>
      </w:r>
      <w:r w:rsidR="007140E6" w:rsidRPr="002C3A9B">
        <w:rPr>
          <w:rFonts w:ascii="Tahoma" w:hAnsi="Tahoma" w:cs="Tahoma"/>
          <w:sz w:val="24"/>
          <w:szCs w:val="24"/>
        </w:rPr>
        <w:t xml:space="preserve">, </w:t>
      </w:r>
      <w:r w:rsidRPr="002C3A9B">
        <w:rPr>
          <w:rFonts w:ascii="Tahoma" w:hAnsi="Tahoma" w:cs="Tahoma"/>
          <w:sz w:val="24"/>
          <w:szCs w:val="24"/>
        </w:rPr>
        <w:t xml:space="preserve">padre </w:t>
      </w:r>
      <w:r w:rsidR="005C734C" w:rsidRPr="002C3A9B">
        <w:rPr>
          <w:rFonts w:ascii="Tahoma" w:hAnsi="Tahoma" w:cs="Tahoma"/>
          <w:sz w:val="24"/>
          <w:szCs w:val="24"/>
        </w:rPr>
        <w:t>de su menor hijo A.C.O.</w:t>
      </w:r>
      <w:r w:rsidR="00831EFB" w:rsidRPr="002C3A9B">
        <w:rPr>
          <w:rFonts w:ascii="Tahoma" w:hAnsi="Tahoma" w:cs="Tahoma"/>
          <w:sz w:val="24"/>
          <w:szCs w:val="24"/>
        </w:rPr>
        <w:t>,</w:t>
      </w:r>
      <w:r w:rsidRPr="002C3A9B">
        <w:rPr>
          <w:rFonts w:ascii="Tahoma" w:hAnsi="Tahoma" w:cs="Tahoma"/>
          <w:sz w:val="24"/>
          <w:szCs w:val="24"/>
        </w:rPr>
        <w:t xml:space="preserve"> se ha sustraído </w:t>
      </w:r>
      <w:r w:rsidR="00D66CC4" w:rsidRPr="002C3A9B">
        <w:rPr>
          <w:rFonts w:ascii="Tahoma" w:hAnsi="Tahoma" w:cs="Tahoma"/>
          <w:sz w:val="24"/>
          <w:szCs w:val="24"/>
        </w:rPr>
        <w:t xml:space="preserve">del cumplimiento </w:t>
      </w:r>
      <w:r w:rsidRPr="002C3A9B">
        <w:rPr>
          <w:rFonts w:ascii="Tahoma" w:hAnsi="Tahoma" w:cs="Tahoma"/>
          <w:sz w:val="24"/>
          <w:szCs w:val="24"/>
        </w:rPr>
        <w:t xml:space="preserve">de su obligación alimentaria desde el </w:t>
      </w:r>
      <w:r w:rsidR="005C734C" w:rsidRPr="002C3A9B">
        <w:rPr>
          <w:rFonts w:ascii="Tahoma" w:hAnsi="Tahoma" w:cs="Tahoma"/>
          <w:sz w:val="24"/>
          <w:szCs w:val="24"/>
        </w:rPr>
        <w:t>20 de diciembre de 2014</w:t>
      </w:r>
      <w:r w:rsidRPr="002C3A9B">
        <w:rPr>
          <w:rFonts w:ascii="Tahoma" w:hAnsi="Tahoma" w:cs="Tahoma"/>
          <w:sz w:val="24"/>
          <w:szCs w:val="24"/>
        </w:rPr>
        <w:t xml:space="preserve">, descargándole a ella toda la manutención </w:t>
      </w:r>
      <w:r w:rsidR="005C734C" w:rsidRPr="002C3A9B">
        <w:rPr>
          <w:rFonts w:ascii="Tahoma" w:hAnsi="Tahoma" w:cs="Tahoma"/>
          <w:sz w:val="24"/>
          <w:szCs w:val="24"/>
        </w:rPr>
        <w:t>del menor</w:t>
      </w:r>
      <w:r w:rsidRPr="002C3A9B">
        <w:rPr>
          <w:rFonts w:ascii="Tahoma" w:hAnsi="Tahoma" w:cs="Tahoma"/>
          <w:sz w:val="24"/>
          <w:szCs w:val="24"/>
        </w:rPr>
        <w:t>.</w:t>
      </w:r>
    </w:p>
    <w:p w:rsidR="00184D2D" w:rsidRPr="002C3A9B" w:rsidRDefault="00184D2D" w:rsidP="002C3A9B">
      <w:pPr>
        <w:pStyle w:val="Sinespaciado"/>
        <w:spacing w:line="276" w:lineRule="auto"/>
        <w:jc w:val="both"/>
        <w:rPr>
          <w:rFonts w:ascii="Tahoma" w:hAnsi="Tahoma" w:cs="Tahoma"/>
          <w:sz w:val="24"/>
          <w:szCs w:val="24"/>
        </w:rPr>
      </w:pPr>
    </w:p>
    <w:p w:rsidR="00184D2D" w:rsidRPr="002C3A9B" w:rsidRDefault="005C734C"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Afirmó la denunciante que el </w:t>
      </w:r>
      <w:r w:rsidR="004E6268" w:rsidRPr="002C3A9B">
        <w:rPr>
          <w:rFonts w:ascii="Tahoma" w:hAnsi="Tahoma" w:cs="Tahoma"/>
          <w:sz w:val="24"/>
          <w:szCs w:val="24"/>
        </w:rPr>
        <w:t xml:space="preserve">15 de septiembre de 2014, ante </w:t>
      </w:r>
      <w:r w:rsidR="004D55CC" w:rsidRPr="002C3A9B">
        <w:rPr>
          <w:rFonts w:ascii="Tahoma" w:hAnsi="Tahoma" w:cs="Tahoma"/>
          <w:sz w:val="24"/>
          <w:szCs w:val="24"/>
        </w:rPr>
        <w:t>una</w:t>
      </w:r>
      <w:r w:rsidR="004E6268" w:rsidRPr="002C3A9B">
        <w:rPr>
          <w:rFonts w:ascii="Tahoma" w:hAnsi="Tahoma" w:cs="Tahoma"/>
          <w:sz w:val="24"/>
          <w:szCs w:val="24"/>
        </w:rPr>
        <w:t xml:space="preserve"> Comisaría de Familia</w:t>
      </w:r>
      <w:r w:rsidR="00227183" w:rsidRPr="002C3A9B">
        <w:rPr>
          <w:rFonts w:ascii="Tahoma" w:hAnsi="Tahoma" w:cs="Tahoma"/>
          <w:sz w:val="24"/>
          <w:szCs w:val="24"/>
        </w:rPr>
        <w:t xml:space="preserve"> de Villa Santana</w:t>
      </w:r>
      <w:r w:rsidR="004E6268" w:rsidRPr="002C3A9B">
        <w:rPr>
          <w:rFonts w:ascii="Tahoma" w:hAnsi="Tahoma" w:cs="Tahoma"/>
          <w:sz w:val="24"/>
          <w:szCs w:val="24"/>
        </w:rPr>
        <w:t xml:space="preserve">, ella y el </w:t>
      </w:r>
      <w:r w:rsidRPr="002C3A9B">
        <w:rPr>
          <w:rFonts w:ascii="Tahoma" w:hAnsi="Tahoma" w:cs="Tahoma"/>
          <w:sz w:val="24"/>
          <w:szCs w:val="24"/>
        </w:rPr>
        <w:t xml:space="preserve">señor </w:t>
      </w:r>
      <w:r w:rsidR="00F11F77">
        <w:rPr>
          <w:rFonts w:ascii="Tahoma" w:hAnsi="Tahoma" w:cs="Tahoma"/>
          <w:sz w:val="24"/>
          <w:szCs w:val="24"/>
        </w:rPr>
        <w:t>AFCL</w:t>
      </w:r>
      <w:r w:rsidRPr="002C3A9B">
        <w:rPr>
          <w:rFonts w:ascii="Tahoma" w:hAnsi="Tahoma" w:cs="Tahoma"/>
          <w:sz w:val="24"/>
          <w:szCs w:val="24"/>
        </w:rPr>
        <w:t xml:space="preserve"> </w:t>
      </w:r>
      <w:r w:rsidR="004E6268" w:rsidRPr="002C3A9B">
        <w:rPr>
          <w:rFonts w:ascii="Tahoma" w:hAnsi="Tahoma" w:cs="Tahoma"/>
          <w:sz w:val="24"/>
          <w:szCs w:val="24"/>
        </w:rPr>
        <w:t xml:space="preserve">pactaron que él pasaría una cuota mensual por valor de $100.000 para la manutención del menor hijo que tienen en común, pero a pesar de ello, el señor </w:t>
      </w:r>
      <w:r w:rsidR="00F11F77">
        <w:rPr>
          <w:rFonts w:ascii="Tahoma" w:hAnsi="Tahoma" w:cs="Tahoma"/>
          <w:sz w:val="24"/>
          <w:szCs w:val="24"/>
        </w:rPr>
        <w:t>AFCL</w:t>
      </w:r>
      <w:r w:rsidR="004E6268" w:rsidRPr="002C3A9B">
        <w:rPr>
          <w:rFonts w:ascii="Tahoma" w:hAnsi="Tahoma" w:cs="Tahoma"/>
          <w:sz w:val="24"/>
          <w:szCs w:val="24"/>
        </w:rPr>
        <w:t xml:space="preserve"> solo dio la primera cuota y no volvió a dar dinero alguno. </w:t>
      </w:r>
    </w:p>
    <w:p w:rsidR="004E6268" w:rsidRPr="002C3A9B" w:rsidRDefault="004E6268" w:rsidP="002C3A9B">
      <w:pPr>
        <w:pStyle w:val="Sinespaciado"/>
        <w:spacing w:line="276" w:lineRule="auto"/>
        <w:jc w:val="both"/>
        <w:rPr>
          <w:rFonts w:ascii="Tahoma" w:hAnsi="Tahoma" w:cs="Tahoma"/>
          <w:sz w:val="24"/>
          <w:szCs w:val="24"/>
        </w:rPr>
      </w:pPr>
    </w:p>
    <w:p w:rsidR="004E6268" w:rsidRPr="002C3A9B" w:rsidRDefault="004E6268" w:rsidP="002C3A9B">
      <w:pPr>
        <w:pStyle w:val="Sinespaciado"/>
        <w:spacing w:line="276" w:lineRule="auto"/>
        <w:jc w:val="both"/>
        <w:rPr>
          <w:rFonts w:ascii="Tahoma" w:hAnsi="Tahoma" w:cs="Tahoma"/>
          <w:sz w:val="24"/>
          <w:szCs w:val="24"/>
        </w:rPr>
      </w:pPr>
      <w:r w:rsidRPr="002C3A9B">
        <w:rPr>
          <w:rFonts w:ascii="Tahoma" w:hAnsi="Tahoma" w:cs="Tahoma"/>
          <w:sz w:val="24"/>
          <w:szCs w:val="24"/>
        </w:rPr>
        <w:t>Por otra parte, respecto a bienes del denunciado, indicó la denunciante que el padre de su menor hijo tiene una motocicleta de plac</w:t>
      </w:r>
      <w:r w:rsidR="001F7FD4" w:rsidRPr="002C3A9B">
        <w:rPr>
          <w:rFonts w:ascii="Tahoma" w:hAnsi="Tahoma" w:cs="Tahoma"/>
          <w:sz w:val="24"/>
          <w:szCs w:val="24"/>
        </w:rPr>
        <w:t>as ZIO08 y una cuenta en el banc</w:t>
      </w:r>
      <w:r w:rsidRPr="002C3A9B">
        <w:rPr>
          <w:rFonts w:ascii="Tahoma" w:hAnsi="Tahoma" w:cs="Tahoma"/>
          <w:sz w:val="24"/>
          <w:szCs w:val="24"/>
        </w:rPr>
        <w:t xml:space="preserve">o de Bogotá. </w:t>
      </w:r>
    </w:p>
    <w:p w:rsidR="00184D2D" w:rsidRPr="002C3A9B" w:rsidRDefault="00184D2D" w:rsidP="002C3A9B">
      <w:pPr>
        <w:spacing w:line="276" w:lineRule="auto"/>
        <w:jc w:val="both"/>
        <w:rPr>
          <w:rFonts w:ascii="Tahoma" w:hAnsi="Tahoma" w:cs="Tahoma"/>
          <w:sz w:val="24"/>
          <w:szCs w:val="24"/>
        </w:rPr>
      </w:pPr>
    </w:p>
    <w:p w:rsidR="004468A5" w:rsidRPr="002C3A9B" w:rsidRDefault="004468A5"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LA ACTUACIÓN PROCESAL:</w:t>
      </w:r>
    </w:p>
    <w:p w:rsidR="004468A5" w:rsidRPr="002C3A9B" w:rsidRDefault="004468A5" w:rsidP="002C3A9B">
      <w:pPr>
        <w:pStyle w:val="Sinespaciado"/>
        <w:spacing w:line="276" w:lineRule="auto"/>
        <w:jc w:val="center"/>
        <w:rPr>
          <w:rFonts w:ascii="Tahoma" w:hAnsi="Tahoma" w:cs="Tahoma"/>
          <w:b/>
          <w:sz w:val="24"/>
          <w:szCs w:val="24"/>
        </w:rPr>
      </w:pPr>
    </w:p>
    <w:p w:rsidR="004E6268" w:rsidRPr="002C3A9B" w:rsidRDefault="004E6268" w:rsidP="002C3A9B">
      <w:pPr>
        <w:pStyle w:val="Sinespaciado"/>
        <w:numPr>
          <w:ilvl w:val="0"/>
          <w:numId w:val="7"/>
        </w:numPr>
        <w:spacing w:line="276" w:lineRule="auto"/>
        <w:jc w:val="both"/>
        <w:rPr>
          <w:rFonts w:ascii="Tahoma" w:hAnsi="Tahoma" w:cs="Tahoma"/>
          <w:sz w:val="24"/>
          <w:szCs w:val="24"/>
        </w:rPr>
      </w:pPr>
      <w:r w:rsidRPr="002C3A9B">
        <w:rPr>
          <w:rFonts w:ascii="Tahoma" w:hAnsi="Tahoma" w:cs="Tahoma"/>
          <w:sz w:val="24"/>
          <w:szCs w:val="24"/>
        </w:rPr>
        <w:t xml:space="preserve">Al presente asunto se le dio trámite a la luz de lo establecido en la Ley 1826 de 2017 “Procedimiento Especial Abreviado”, por ende, el </w:t>
      </w:r>
      <w:r w:rsidR="004D55CC" w:rsidRPr="002C3A9B">
        <w:rPr>
          <w:rFonts w:ascii="Tahoma" w:hAnsi="Tahoma" w:cs="Tahoma"/>
          <w:sz w:val="24"/>
          <w:szCs w:val="24"/>
        </w:rPr>
        <w:t>06 de febrero de 2018</w:t>
      </w:r>
      <w:r w:rsidRPr="002C3A9B">
        <w:rPr>
          <w:rFonts w:ascii="Tahoma" w:hAnsi="Tahoma" w:cs="Tahoma"/>
          <w:sz w:val="24"/>
          <w:szCs w:val="24"/>
        </w:rPr>
        <w:t xml:space="preserve"> se le corrió traslado al procesado </w:t>
      </w:r>
      <w:r w:rsidR="00F11F77">
        <w:rPr>
          <w:rFonts w:ascii="Tahoma" w:hAnsi="Tahoma" w:cs="Tahoma"/>
          <w:sz w:val="24"/>
          <w:szCs w:val="24"/>
        </w:rPr>
        <w:t>AFCL</w:t>
      </w:r>
      <w:r w:rsidRPr="002C3A9B">
        <w:rPr>
          <w:rFonts w:ascii="Tahoma" w:hAnsi="Tahoma" w:cs="Tahoma"/>
          <w:sz w:val="24"/>
          <w:szCs w:val="24"/>
        </w:rPr>
        <w:t xml:space="preserve"> y a su defensor</w:t>
      </w:r>
      <w:r w:rsidR="004D55CC" w:rsidRPr="002C3A9B">
        <w:rPr>
          <w:rFonts w:ascii="Tahoma" w:hAnsi="Tahoma" w:cs="Tahoma"/>
          <w:sz w:val="24"/>
          <w:szCs w:val="24"/>
        </w:rPr>
        <w:t>a</w:t>
      </w:r>
      <w:r w:rsidRPr="002C3A9B">
        <w:rPr>
          <w:rFonts w:ascii="Tahoma" w:hAnsi="Tahoma" w:cs="Tahoma"/>
          <w:sz w:val="24"/>
          <w:szCs w:val="24"/>
        </w:rPr>
        <w:t xml:space="preserve">, del escrito de acusación por medio del cual se le endilgaron al señor </w:t>
      </w:r>
      <w:r w:rsidR="00F11F77">
        <w:rPr>
          <w:rFonts w:ascii="Tahoma" w:hAnsi="Tahoma" w:cs="Tahoma"/>
          <w:sz w:val="24"/>
          <w:szCs w:val="24"/>
        </w:rPr>
        <w:t>AFCL</w:t>
      </w:r>
      <w:r w:rsidRPr="002C3A9B">
        <w:rPr>
          <w:rFonts w:ascii="Tahoma" w:hAnsi="Tahoma" w:cs="Tahoma"/>
          <w:sz w:val="24"/>
          <w:szCs w:val="24"/>
        </w:rPr>
        <w:t xml:space="preserve"> cargos como posible responsable, a título de dolo, del delito de inasistencia alimentaria esta</w:t>
      </w:r>
      <w:r w:rsidR="001F7FD4" w:rsidRPr="002C3A9B">
        <w:rPr>
          <w:rFonts w:ascii="Tahoma" w:hAnsi="Tahoma" w:cs="Tahoma"/>
          <w:sz w:val="24"/>
          <w:szCs w:val="24"/>
        </w:rPr>
        <w:t>blecido en el art. 233 del C.P.</w:t>
      </w:r>
      <w:r w:rsidRPr="002C3A9B">
        <w:rPr>
          <w:rFonts w:ascii="Tahoma" w:hAnsi="Tahoma" w:cs="Tahoma"/>
          <w:sz w:val="24"/>
          <w:szCs w:val="24"/>
        </w:rPr>
        <w:t xml:space="preserve"> del que fuera víctima </w:t>
      </w:r>
      <w:r w:rsidR="004D55CC" w:rsidRPr="002C3A9B">
        <w:rPr>
          <w:rFonts w:ascii="Tahoma" w:hAnsi="Tahoma" w:cs="Tahoma"/>
          <w:sz w:val="24"/>
          <w:szCs w:val="24"/>
        </w:rPr>
        <w:t>el menor A.C.O.</w:t>
      </w:r>
      <w:r w:rsidRPr="002C3A9B">
        <w:rPr>
          <w:rFonts w:ascii="Tahoma" w:hAnsi="Tahoma" w:cs="Tahoma"/>
          <w:sz w:val="24"/>
          <w:szCs w:val="24"/>
        </w:rPr>
        <w:t xml:space="preserve">, los cuales no fueron aceptados por el encausado. </w:t>
      </w:r>
    </w:p>
    <w:p w:rsidR="004468A5" w:rsidRPr="002C3A9B" w:rsidRDefault="004468A5" w:rsidP="002C3A9B">
      <w:pPr>
        <w:pStyle w:val="Sinespaciado"/>
        <w:spacing w:line="276" w:lineRule="auto"/>
        <w:ind w:left="357"/>
        <w:jc w:val="both"/>
        <w:rPr>
          <w:rFonts w:ascii="Tahoma" w:hAnsi="Tahoma" w:cs="Tahoma"/>
          <w:sz w:val="24"/>
          <w:szCs w:val="24"/>
        </w:rPr>
      </w:pPr>
    </w:p>
    <w:p w:rsidR="004468A5" w:rsidRDefault="004468A5" w:rsidP="002C3A9B">
      <w:pPr>
        <w:pStyle w:val="Sinespaciado"/>
        <w:numPr>
          <w:ilvl w:val="0"/>
          <w:numId w:val="2"/>
        </w:numPr>
        <w:spacing w:line="276" w:lineRule="auto"/>
        <w:jc w:val="both"/>
        <w:rPr>
          <w:rFonts w:ascii="Tahoma" w:hAnsi="Tahoma" w:cs="Tahoma"/>
          <w:sz w:val="24"/>
          <w:szCs w:val="24"/>
        </w:rPr>
      </w:pPr>
      <w:r w:rsidRPr="002C3A9B">
        <w:rPr>
          <w:rFonts w:ascii="Tahoma" w:hAnsi="Tahoma" w:cs="Tahoma"/>
          <w:sz w:val="24"/>
          <w:szCs w:val="24"/>
        </w:rPr>
        <w:t xml:space="preserve">El escrito de acusación se presentó el </w:t>
      </w:r>
      <w:r w:rsidR="004D55CC" w:rsidRPr="002C3A9B">
        <w:rPr>
          <w:rFonts w:ascii="Tahoma" w:hAnsi="Tahoma" w:cs="Tahoma"/>
          <w:sz w:val="24"/>
          <w:szCs w:val="24"/>
        </w:rPr>
        <w:t>16 de febrero de 2018</w:t>
      </w:r>
      <w:r w:rsidRPr="002C3A9B">
        <w:rPr>
          <w:rFonts w:ascii="Tahoma" w:hAnsi="Tahoma" w:cs="Tahoma"/>
          <w:sz w:val="24"/>
          <w:szCs w:val="24"/>
        </w:rPr>
        <w:t xml:space="preserve">, correspondiéndole el conocimiento al Juzgado </w:t>
      </w:r>
      <w:r w:rsidR="004D55CC" w:rsidRPr="002C3A9B">
        <w:rPr>
          <w:rFonts w:ascii="Tahoma" w:hAnsi="Tahoma" w:cs="Tahoma"/>
          <w:sz w:val="24"/>
          <w:szCs w:val="24"/>
        </w:rPr>
        <w:t>Primero Penal Municipal</w:t>
      </w:r>
      <w:r w:rsidR="00F56850" w:rsidRPr="002C3A9B">
        <w:rPr>
          <w:rFonts w:ascii="Tahoma" w:hAnsi="Tahoma" w:cs="Tahoma"/>
          <w:sz w:val="24"/>
          <w:szCs w:val="24"/>
        </w:rPr>
        <w:t>,</w:t>
      </w:r>
      <w:r w:rsidR="004D55CC" w:rsidRPr="002C3A9B">
        <w:rPr>
          <w:rFonts w:ascii="Tahoma" w:hAnsi="Tahoma" w:cs="Tahoma"/>
          <w:sz w:val="24"/>
          <w:szCs w:val="24"/>
        </w:rPr>
        <w:t xml:space="preserve"> con Funciones de Conocimiento</w:t>
      </w:r>
      <w:r w:rsidR="00F56850" w:rsidRPr="002C3A9B">
        <w:rPr>
          <w:rFonts w:ascii="Tahoma" w:hAnsi="Tahoma" w:cs="Tahoma"/>
          <w:sz w:val="24"/>
          <w:szCs w:val="24"/>
        </w:rPr>
        <w:t>,</w:t>
      </w:r>
      <w:r w:rsidR="004D55CC" w:rsidRPr="002C3A9B">
        <w:rPr>
          <w:rFonts w:ascii="Tahoma" w:hAnsi="Tahoma" w:cs="Tahoma"/>
          <w:sz w:val="24"/>
          <w:szCs w:val="24"/>
        </w:rPr>
        <w:t xml:space="preserve"> de Pereira</w:t>
      </w:r>
      <w:r w:rsidRPr="002C3A9B">
        <w:rPr>
          <w:rFonts w:ascii="Tahoma" w:hAnsi="Tahoma" w:cs="Tahoma"/>
          <w:sz w:val="24"/>
          <w:szCs w:val="24"/>
        </w:rPr>
        <w:t xml:space="preserve">, el cual señaló como fecha para </w:t>
      </w:r>
      <w:r w:rsidR="00831EFB" w:rsidRPr="002C3A9B">
        <w:rPr>
          <w:rFonts w:ascii="Tahoma" w:hAnsi="Tahoma" w:cs="Tahoma"/>
          <w:sz w:val="24"/>
          <w:szCs w:val="24"/>
        </w:rPr>
        <w:t xml:space="preserve">la </w:t>
      </w:r>
      <w:r w:rsidRPr="002C3A9B">
        <w:rPr>
          <w:rFonts w:ascii="Tahoma" w:hAnsi="Tahoma" w:cs="Tahoma"/>
          <w:sz w:val="24"/>
          <w:szCs w:val="24"/>
        </w:rPr>
        <w:t xml:space="preserve">audiencia </w:t>
      </w:r>
      <w:r w:rsidR="004D55CC" w:rsidRPr="002C3A9B">
        <w:rPr>
          <w:rFonts w:ascii="Tahoma" w:hAnsi="Tahoma" w:cs="Tahoma"/>
          <w:sz w:val="24"/>
          <w:szCs w:val="24"/>
        </w:rPr>
        <w:t>concentrada el día 13 de noviembre de esa misma anualidad. Realizándose la misma en esas calendas.</w:t>
      </w:r>
    </w:p>
    <w:p w:rsidR="002C3A9B" w:rsidRPr="002C3A9B" w:rsidRDefault="002C3A9B" w:rsidP="002C3A9B">
      <w:pPr>
        <w:pStyle w:val="Sinespaciado"/>
        <w:spacing w:line="276" w:lineRule="auto"/>
        <w:ind w:left="360"/>
        <w:jc w:val="both"/>
        <w:rPr>
          <w:rFonts w:ascii="Tahoma" w:hAnsi="Tahoma" w:cs="Tahoma"/>
          <w:sz w:val="24"/>
          <w:szCs w:val="24"/>
        </w:rPr>
      </w:pPr>
    </w:p>
    <w:p w:rsidR="004468A5" w:rsidRPr="002C3A9B" w:rsidRDefault="004D55CC" w:rsidP="002C3A9B">
      <w:pPr>
        <w:pStyle w:val="Sinespaciado"/>
        <w:numPr>
          <w:ilvl w:val="0"/>
          <w:numId w:val="2"/>
        </w:numPr>
        <w:spacing w:line="276" w:lineRule="auto"/>
        <w:jc w:val="both"/>
        <w:rPr>
          <w:rFonts w:ascii="Tahoma" w:hAnsi="Tahoma" w:cs="Tahoma"/>
          <w:sz w:val="24"/>
          <w:szCs w:val="24"/>
        </w:rPr>
      </w:pPr>
      <w:r w:rsidRPr="002C3A9B">
        <w:rPr>
          <w:rFonts w:ascii="Tahoma" w:hAnsi="Tahoma" w:cs="Tahoma"/>
          <w:sz w:val="24"/>
          <w:szCs w:val="24"/>
        </w:rPr>
        <w:t>La audiencia de juicio oral se programó para el 16 de septiembre de 2019</w:t>
      </w:r>
      <w:r w:rsidR="00227183" w:rsidRPr="002C3A9B">
        <w:rPr>
          <w:rFonts w:ascii="Tahoma" w:hAnsi="Tahoma" w:cs="Tahoma"/>
          <w:sz w:val="24"/>
          <w:szCs w:val="24"/>
        </w:rPr>
        <w:t xml:space="preserve">, sin embargo, la misma fue aplazada a solicitud de la defensa; luego de otro aplazamiento se logró llevar a cabo la </w:t>
      </w:r>
      <w:r w:rsidR="00E045AE" w:rsidRPr="002C3A9B">
        <w:rPr>
          <w:rFonts w:ascii="Tahoma" w:hAnsi="Tahoma" w:cs="Tahoma"/>
          <w:sz w:val="24"/>
          <w:szCs w:val="24"/>
        </w:rPr>
        <w:t>audiencia</w:t>
      </w:r>
      <w:r w:rsidR="00227183" w:rsidRPr="002C3A9B">
        <w:rPr>
          <w:rFonts w:ascii="Tahoma" w:hAnsi="Tahoma" w:cs="Tahoma"/>
          <w:sz w:val="24"/>
          <w:szCs w:val="24"/>
        </w:rPr>
        <w:t xml:space="preserve"> de juicio oral </w:t>
      </w:r>
      <w:r w:rsidR="00F56850" w:rsidRPr="002C3A9B">
        <w:rPr>
          <w:rFonts w:ascii="Tahoma" w:hAnsi="Tahoma" w:cs="Tahoma"/>
          <w:sz w:val="24"/>
          <w:szCs w:val="24"/>
        </w:rPr>
        <w:t xml:space="preserve">el </w:t>
      </w:r>
      <w:r w:rsidR="00227183" w:rsidRPr="002C3A9B">
        <w:rPr>
          <w:rFonts w:ascii="Tahoma" w:hAnsi="Tahoma" w:cs="Tahoma"/>
          <w:sz w:val="24"/>
          <w:szCs w:val="24"/>
        </w:rPr>
        <w:t>03 de agosto de 2020</w:t>
      </w:r>
      <w:r w:rsidR="004468A5" w:rsidRPr="002C3A9B">
        <w:rPr>
          <w:rFonts w:ascii="Tahoma" w:hAnsi="Tahoma" w:cs="Tahoma"/>
          <w:sz w:val="24"/>
          <w:szCs w:val="24"/>
        </w:rPr>
        <w:t xml:space="preserve">. Una vez agotada la fase probatoria del Juicio y escuchados los alegatos de las partes, </w:t>
      </w:r>
      <w:r w:rsidR="00227183" w:rsidRPr="002C3A9B">
        <w:rPr>
          <w:rFonts w:ascii="Tahoma" w:hAnsi="Tahoma" w:cs="Tahoma"/>
          <w:sz w:val="24"/>
          <w:szCs w:val="24"/>
        </w:rPr>
        <w:t xml:space="preserve">se dio a conocer </w:t>
      </w:r>
      <w:r w:rsidR="004468A5" w:rsidRPr="002C3A9B">
        <w:rPr>
          <w:rFonts w:ascii="Tahoma" w:hAnsi="Tahoma" w:cs="Tahoma"/>
          <w:sz w:val="24"/>
          <w:szCs w:val="24"/>
        </w:rPr>
        <w:t>el</w:t>
      </w:r>
      <w:r w:rsidR="00584D61" w:rsidRPr="002C3A9B">
        <w:rPr>
          <w:rFonts w:ascii="Tahoma" w:hAnsi="Tahoma" w:cs="Tahoma"/>
          <w:sz w:val="24"/>
          <w:szCs w:val="24"/>
        </w:rPr>
        <w:t xml:space="preserve"> anuncio del</w:t>
      </w:r>
      <w:r w:rsidR="004468A5" w:rsidRPr="002C3A9B">
        <w:rPr>
          <w:rFonts w:ascii="Tahoma" w:hAnsi="Tahoma" w:cs="Tahoma"/>
          <w:sz w:val="24"/>
          <w:szCs w:val="24"/>
        </w:rPr>
        <w:t xml:space="preserve"> sentido del fallo </w:t>
      </w:r>
      <w:r w:rsidR="00F56850" w:rsidRPr="002C3A9B">
        <w:rPr>
          <w:rFonts w:ascii="Tahoma" w:hAnsi="Tahoma" w:cs="Tahoma"/>
          <w:sz w:val="24"/>
          <w:szCs w:val="24"/>
        </w:rPr>
        <w:t xml:space="preserve">el que resultó ser </w:t>
      </w:r>
      <w:r w:rsidR="00227183" w:rsidRPr="002C3A9B">
        <w:rPr>
          <w:rFonts w:ascii="Tahoma" w:hAnsi="Tahoma" w:cs="Tahoma"/>
          <w:sz w:val="24"/>
          <w:szCs w:val="24"/>
        </w:rPr>
        <w:t xml:space="preserve">de carácter condenatorio. Acto seguido, se hizo el traslado del procedimiento establecido en el art. 447 del C.P.P.; luego de ello, en esas mismas calendas, </w:t>
      </w:r>
      <w:r w:rsidR="004468A5" w:rsidRPr="002C3A9B">
        <w:rPr>
          <w:rFonts w:ascii="Tahoma" w:hAnsi="Tahoma" w:cs="Tahoma"/>
          <w:sz w:val="24"/>
          <w:szCs w:val="24"/>
        </w:rPr>
        <w:t xml:space="preserve">se dio lectura del fallo, en contra </w:t>
      </w:r>
      <w:r w:rsidR="00227183" w:rsidRPr="002C3A9B">
        <w:rPr>
          <w:rFonts w:ascii="Tahoma" w:hAnsi="Tahoma" w:cs="Tahoma"/>
          <w:sz w:val="24"/>
          <w:szCs w:val="24"/>
        </w:rPr>
        <w:t xml:space="preserve">del cual el señor defensor manifestó que interponía el recurso de apelación, mismo que sustento posteriormente de manera escrita.  </w:t>
      </w:r>
    </w:p>
    <w:p w:rsidR="00584D61" w:rsidRPr="002C3A9B" w:rsidRDefault="00584D61" w:rsidP="002C3A9B">
      <w:pPr>
        <w:pStyle w:val="Sinespaciado"/>
        <w:spacing w:line="276" w:lineRule="auto"/>
        <w:jc w:val="both"/>
        <w:rPr>
          <w:rFonts w:ascii="Tahoma" w:hAnsi="Tahoma" w:cs="Tahoma"/>
          <w:sz w:val="24"/>
          <w:szCs w:val="24"/>
        </w:rPr>
      </w:pPr>
    </w:p>
    <w:p w:rsidR="0028780D" w:rsidRPr="002C3A9B" w:rsidRDefault="0028780D"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LA SENTENCIA OPUGNADA:</w:t>
      </w:r>
    </w:p>
    <w:p w:rsidR="0028780D" w:rsidRPr="002C3A9B" w:rsidRDefault="0028780D" w:rsidP="002C3A9B">
      <w:pPr>
        <w:pStyle w:val="Sinespaciado"/>
        <w:spacing w:line="276" w:lineRule="auto"/>
        <w:jc w:val="both"/>
        <w:rPr>
          <w:rFonts w:ascii="Tahoma" w:hAnsi="Tahoma" w:cs="Tahoma"/>
          <w:sz w:val="24"/>
          <w:szCs w:val="24"/>
        </w:rPr>
      </w:pPr>
    </w:p>
    <w:p w:rsidR="0077518E" w:rsidRPr="002C3A9B" w:rsidRDefault="0028780D"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El proveído judicial objeto del recurso de apelación es la sentencia adiada el </w:t>
      </w:r>
      <w:r w:rsidR="00C90EAA" w:rsidRPr="002C3A9B">
        <w:rPr>
          <w:rFonts w:ascii="Tahoma" w:hAnsi="Tahoma" w:cs="Tahoma"/>
          <w:sz w:val="24"/>
          <w:szCs w:val="24"/>
        </w:rPr>
        <w:t xml:space="preserve">03 de agosto de </w:t>
      </w:r>
      <w:r w:rsidR="00D9799A" w:rsidRPr="002C3A9B">
        <w:rPr>
          <w:rFonts w:ascii="Tahoma" w:hAnsi="Tahoma" w:cs="Tahoma"/>
          <w:sz w:val="24"/>
          <w:szCs w:val="24"/>
        </w:rPr>
        <w:t>2020</w:t>
      </w:r>
      <w:r w:rsidRPr="002C3A9B">
        <w:rPr>
          <w:rFonts w:ascii="Tahoma" w:hAnsi="Tahoma" w:cs="Tahoma"/>
          <w:sz w:val="24"/>
          <w:szCs w:val="24"/>
        </w:rPr>
        <w:t xml:space="preserve"> proferida por el Juzgado </w:t>
      </w:r>
      <w:r w:rsidR="00D9799A" w:rsidRPr="002C3A9B">
        <w:rPr>
          <w:rFonts w:ascii="Tahoma" w:hAnsi="Tahoma" w:cs="Tahoma"/>
          <w:sz w:val="24"/>
          <w:szCs w:val="24"/>
        </w:rPr>
        <w:t>Primero Penal Municipal</w:t>
      </w:r>
      <w:r w:rsidR="00E045AE" w:rsidRPr="002C3A9B">
        <w:rPr>
          <w:rFonts w:ascii="Tahoma" w:hAnsi="Tahoma" w:cs="Tahoma"/>
          <w:sz w:val="24"/>
          <w:szCs w:val="24"/>
        </w:rPr>
        <w:t>,</w:t>
      </w:r>
      <w:r w:rsidR="00D9799A" w:rsidRPr="002C3A9B">
        <w:rPr>
          <w:rFonts w:ascii="Tahoma" w:hAnsi="Tahoma" w:cs="Tahoma"/>
          <w:sz w:val="24"/>
          <w:szCs w:val="24"/>
        </w:rPr>
        <w:t xml:space="preserve"> con Funciones de Conocimiento</w:t>
      </w:r>
      <w:r w:rsidR="00466B76" w:rsidRPr="002C3A9B">
        <w:rPr>
          <w:rFonts w:ascii="Tahoma" w:hAnsi="Tahoma" w:cs="Tahoma"/>
          <w:sz w:val="24"/>
          <w:szCs w:val="24"/>
        </w:rPr>
        <w:t>,</w:t>
      </w:r>
      <w:r w:rsidR="00D9799A" w:rsidRPr="002C3A9B">
        <w:rPr>
          <w:rFonts w:ascii="Tahoma" w:hAnsi="Tahoma" w:cs="Tahoma"/>
          <w:sz w:val="24"/>
          <w:szCs w:val="24"/>
        </w:rPr>
        <w:t xml:space="preserve"> de Pereira</w:t>
      </w:r>
      <w:r w:rsidRPr="002C3A9B">
        <w:rPr>
          <w:rFonts w:ascii="Tahoma" w:hAnsi="Tahoma" w:cs="Tahoma"/>
          <w:sz w:val="24"/>
          <w:szCs w:val="24"/>
        </w:rPr>
        <w:t xml:space="preserve">, en virtud de la cual fue declarada la responsabilidad penal del </w:t>
      </w:r>
      <w:r w:rsidR="00831EFB" w:rsidRPr="002C3A9B">
        <w:rPr>
          <w:rFonts w:ascii="Tahoma" w:hAnsi="Tahoma" w:cs="Tahoma"/>
          <w:sz w:val="24"/>
          <w:szCs w:val="24"/>
        </w:rPr>
        <w:t xml:space="preserve">Sr. </w:t>
      </w:r>
      <w:r w:rsidR="00F11F77">
        <w:rPr>
          <w:rFonts w:ascii="Tahoma" w:hAnsi="Tahoma" w:cs="Tahoma"/>
          <w:sz w:val="24"/>
          <w:szCs w:val="24"/>
        </w:rPr>
        <w:t>AFCL</w:t>
      </w:r>
      <w:r w:rsidRPr="002C3A9B">
        <w:rPr>
          <w:rFonts w:ascii="Tahoma" w:hAnsi="Tahoma" w:cs="Tahoma"/>
          <w:sz w:val="24"/>
          <w:szCs w:val="24"/>
        </w:rPr>
        <w:t>, por incurrir en la comisión del delito de Inasistencia Alimentaria.</w:t>
      </w:r>
    </w:p>
    <w:p w:rsidR="0077518E" w:rsidRPr="002C3A9B" w:rsidRDefault="0077518E" w:rsidP="002C3A9B">
      <w:pPr>
        <w:pStyle w:val="Sinespaciado"/>
        <w:spacing w:line="276" w:lineRule="auto"/>
        <w:jc w:val="both"/>
        <w:rPr>
          <w:rFonts w:ascii="Tahoma" w:hAnsi="Tahoma" w:cs="Tahoma"/>
          <w:sz w:val="24"/>
          <w:szCs w:val="24"/>
        </w:rPr>
      </w:pPr>
    </w:p>
    <w:p w:rsidR="0028780D" w:rsidRPr="002C3A9B" w:rsidRDefault="0028780D"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Como consecuencia de dicha declaratoria de responsabilidad criminal, el entonces procesado </w:t>
      </w:r>
      <w:r w:rsidR="00F11F77">
        <w:rPr>
          <w:rFonts w:ascii="Tahoma" w:hAnsi="Tahoma" w:cs="Tahoma"/>
          <w:sz w:val="24"/>
          <w:szCs w:val="24"/>
        </w:rPr>
        <w:t>AFCL</w:t>
      </w:r>
      <w:r w:rsidRPr="002C3A9B">
        <w:rPr>
          <w:rFonts w:ascii="Tahoma" w:hAnsi="Tahoma" w:cs="Tahoma"/>
          <w:sz w:val="24"/>
          <w:szCs w:val="24"/>
        </w:rPr>
        <w:t xml:space="preserve"> fue condenado a purgar una pena de 32 meses de prisión y al pago de una multa equivalente a 20 </w:t>
      </w:r>
      <w:proofErr w:type="spellStart"/>
      <w:r w:rsidRPr="002C3A9B">
        <w:rPr>
          <w:rFonts w:ascii="Tahoma" w:hAnsi="Tahoma" w:cs="Tahoma"/>
          <w:i/>
          <w:sz w:val="24"/>
          <w:szCs w:val="24"/>
        </w:rPr>
        <w:t>s.m.</w:t>
      </w:r>
      <w:r w:rsidR="00D9799A" w:rsidRPr="002C3A9B">
        <w:rPr>
          <w:rFonts w:ascii="Tahoma" w:hAnsi="Tahoma" w:cs="Tahoma"/>
          <w:i/>
          <w:sz w:val="24"/>
          <w:szCs w:val="24"/>
        </w:rPr>
        <w:t>l.</w:t>
      </w:r>
      <w:r w:rsidRPr="002C3A9B">
        <w:rPr>
          <w:rFonts w:ascii="Tahoma" w:hAnsi="Tahoma" w:cs="Tahoma"/>
          <w:i/>
          <w:sz w:val="24"/>
          <w:szCs w:val="24"/>
        </w:rPr>
        <w:t>m.v</w:t>
      </w:r>
      <w:proofErr w:type="spellEnd"/>
      <w:r w:rsidRPr="002C3A9B">
        <w:rPr>
          <w:rFonts w:ascii="Tahoma" w:hAnsi="Tahoma" w:cs="Tahoma"/>
          <w:i/>
          <w:sz w:val="24"/>
          <w:szCs w:val="24"/>
        </w:rPr>
        <w:t>.</w:t>
      </w:r>
      <w:r w:rsidRPr="002C3A9B">
        <w:rPr>
          <w:rFonts w:ascii="Tahoma" w:hAnsi="Tahoma" w:cs="Tahoma"/>
          <w:sz w:val="24"/>
          <w:szCs w:val="24"/>
        </w:rPr>
        <w:t xml:space="preserve"> De igual forma en dicho fallo al encausado se le reconoció el subrogado penal de la suspensión condicional de la ejecución de la pena</w:t>
      </w:r>
      <w:r w:rsidR="00D9799A" w:rsidRPr="002C3A9B">
        <w:rPr>
          <w:rFonts w:ascii="Tahoma" w:hAnsi="Tahoma" w:cs="Tahoma"/>
          <w:sz w:val="24"/>
          <w:szCs w:val="24"/>
        </w:rPr>
        <w:t>.</w:t>
      </w:r>
    </w:p>
    <w:p w:rsidR="00584D61" w:rsidRPr="002C3A9B" w:rsidRDefault="00584D61" w:rsidP="002C3A9B">
      <w:pPr>
        <w:pStyle w:val="Sinespaciado"/>
        <w:spacing w:line="276" w:lineRule="auto"/>
        <w:jc w:val="both"/>
        <w:rPr>
          <w:rFonts w:ascii="Tahoma" w:hAnsi="Tahoma" w:cs="Tahoma"/>
          <w:sz w:val="24"/>
          <w:szCs w:val="24"/>
        </w:rPr>
      </w:pPr>
    </w:p>
    <w:p w:rsidR="0028780D" w:rsidRPr="002C3A9B" w:rsidRDefault="0028780D"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Los fundamentos que tuvo en consideración el </w:t>
      </w:r>
      <w:r w:rsidRPr="002C3A9B">
        <w:rPr>
          <w:rFonts w:ascii="Tahoma" w:hAnsi="Tahoma" w:cs="Tahoma"/>
          <w:i/>
          <w:sz w:val="24"/>
          <w:szCs w:val="24"/>
        </w:rPr>
        <w:t>A quo</w:t>
      </w:r>
      <w:r w:rsidRPr="002C3A9B">
        <w:rPr>
          <w:rFonts w:ascii="Tahoma" w:hAnsi="Tahoma" w:cs="Tahoma"/>
          <w:sz w:val="24"/>
          <w:szCs w:val="24"/>
        </w:rPr>
        <w:t xml:space="preserve"> para condenar al acusado fueron los siguientes:</w:t>
      </w:r>
    </w:p>
    <w:p w:rsidR="0028780D" w:rsidRPr="002C3A9B" w:rsidRDefault="0028780D" w:rsidP="002C3A9B">
      <w:pPr>
        <w:pStyle w:val="Sinespaciado"/>
        <w:spacing w:line="276" w:lineRule="auto"/>
        <w:jc w:val="both"/>
        <w:rPr>
          <w:rFonts w:ascii="Tahoma" w:hAnsi="Tahoma" w:cs="Tahoma"/>
          <w:sz w:val="24"/>
          <w:szCs w:val="24"/>
        </w:rPr>
      </w:pPr>
    </w:p>
    <w:p w:rsidR="0028780D" w:rsidRPr="002C3A9B" w:rsidRDefault="0028780D" w:rsidP="002C3A9B">
      <w:pPr>
        <w:pStyle w:val="Sinespaciado"/>
        <w:spacing w:line="276" w:lineRule="auto"/>
        <w:jc w:val="both"/>
        <w:rPr>
          <w:rFonts w:ascii="Tahoma" w:hAnsi="Tahoma" w:cs="Tahoma"/>
          <w:sz w:val="24"/>
          <w:szCs w:val="24"/>
        </w:rPr>
      </w:pPr>
      <w:r w:rsidRPr="002C3A9B">
        <w:rPr>
          <w:rFonts w:ascii="Tahoma" w:hAnsi="Tahoma" w:cs="Tahoma"/>
          <w:sz w:val="24"/>
          <w:szCs w:val="24"/>
        </w:rPr>
        <w:t>En primer lugar estable</w:t>
      </w:r>
      <w:r w:rsidR="00E045AE" w:rsidRPr="002C3A9B">
        <w:rPr>
          <w:rFonts w:ascii="Tahoma" w:hAnsi="Tahoma" w:cs="Tahoma"/>
          <w:sz w:val="24"/>
          <w:szCs w:val="24"/>
        </w:rPr>
        <w:t>ció que en el presente asunto sí</w:t>
      </w:r>
      <w:r w:rsidRPr="002C3A9B">
        <w:rPr>
          <w:rFonts w:ascii="Tahoma" w:hAnsi="Tahoma" w:cs="Tahoma"/>
          <w:sz w:val="24"/>
          <w:szCs w:val="24"/>
        </w:rPr>
        <w:t xml:space="preserve"> se cumplen los presupuestos de la tipicidad objetiva y subjetiva debido a que para que se configure el delito de inasistencia alimentaria se requiere de la existencia de un sujeto activo calificado que para el caso concreto se satisface con </w:t>
      </w:r>
      <w:r w:rsidR="007138B7" w:rsidRPr="002C3A9B">
        <w:rPr>
          <w:rFonts w:ascii="Tahoma" w:hAnsi="Tahoma" w:cs="Tahoma"/>
          <w:sz w:val="24"/>
          <w:szCs w:val="24"/>
        </w:rPr>
        <w:t>el</w:t>
      </w:r>
      <w:r w:rsidRPr="002C3A9B">
        <w:rPr>
          <w:rFonts w:ascii="Tahoma" w:hAnsi="Tahoma" w:cs="Tahoma"/>
          <w:sz w:val="24"/>
          <w:szCs w:val="24"/>
        </w:rPr>
        <w:t xml:space="preserve"> </w:t>
      </w:r>
      <w:r w:rsidR="00831EFB" w:rsidRPr="002C3A9B">
        <w:rPr>
          <w:rFonts w:ascii="Tahoma" w:hAnsi="Tahoma" w:cs="Tahoma"/>
          <w:sz w:val="24"/>
          <w:szCs w:val="24"/>
        </w:rPr>
        <w:t xml:space="preserve">registro civil de nacimiento </w:t>
      </w:r>
      <w:r w:rsidRPr="002C3A9B">
        <w:rPr>
          <w:rFonts w:ascii="Tahoma" w:hAnsi="Tahoma" w:cs="Tahoma"/>
          <w:sz w:val="24"/>
          <w:szCs w:val="24"/>
        </w:rPr>
        <w:t>de</w:t>
      </w:r>
      <w:r w:rsidR="0027513C" w:rsidRPr="002C3A9B">
        <w:rPr>
          <w:rFonts w:ascii="Tahoma" w:hAnsi="Tahoma" w:cs="Tahoma"/>
          <w:sz w:val="24"/>
          <w:szCs w:val="24"/>
        </w:rPr>
        <w:t xml:space="preserve">l menor A.C.O. </w:t>
      </w:r>
      <w:r w:rsidR="00466B76" w:rsidRPr="002C3A9B">
        <w:rPr>
          <w:rFonts w:ascii="Tahoma" w:hAnsi="Tahoma" w:cs="Tahoma"/>
          <w:sz w:val="24"/>
          <w:szCs w:val="24"/>
        </w:rPr>
        <w:t xml:space="preserve">con el que </w:t>
      </w:r>
      <w:r w:rsidRPr="002C3A9B">
        <w:rPr>
          <w:rFonts w:ascii="Tahoma" w:hAnsi="Tahoma" w:cs="Tahoma"/>
          <w:sz w:val="24"/>
          <w:szCs w:val="24"/>
        </w:rPr>
        <w:t xml:space="preserve">se logró demostrar que el señor </w:t>
      </w:r>
      <w:r w:rsidR="00F11F77">
        <w:rPr>
          <w:rFonts w:ascii="Tahoma" w:hAnsi="Tahoma" w:cs="Tahoma"/>
          <w:sz w:val="24"/>
          <w:szCs w:val="24"/>
        </w:rPr>
        <w:t>AFCL</w:t>
      </w:r>
      <w:r w:rsidRPr="002C3A9B">
        <w:rPr>
          <w:rFonts w:ascii="Tahoma" w:hAnsi="Tahoma" w:cs="Tahoma"/>
          <w:sz w:val="24"/>
          <w:szCs w:val="24"/>
        </w:rPr>
        <w:t xml:space="preserve"> efectivamente es </w:t>
      </w:r>
      <w:r w:rsidR="00584D61" w:rsidRPr="002C3A9B">
        <w:rPr>
          <w:rFonts w:ascii="Tahoma" w:hAnsi="Tahoma" w:cs="Tahoma"/>
          <w:sz w:val="24"/>
          <w:szCs w:val="24"/>
        </w:rPr>
        <w:t xml:space="preserve">su </w:t>
      </w:r>
      <w:r w:rsidRPr="002C3A9B">
        <w:rPr>
          <w:rFonts w:ascii="Tahoma" w:hAnsi="Tahoma" w:cs="Tahoma"/>
          <w:sz w:val="24"/>
          <w:szCs w:val="24"/>
        </w:rPr>
        <w:t>padre, de manera que le es imputable la conducta de inasistencia alimentaria.</w:t>
      </w:r>
    </w:p>
    <w:p w:rsidR="0028780D" w:rsidRPr="002C3A9B" w:rsidRDefault="0028780D" w:rsidP="002C3A9B">
      <w:pPr>
        <w:pStyle w:val="Sinespaciado"/>
        <w:spacing w:line="276" w:lineRule="auto"/>
        <w:jc w:val="both"/>
        <w:rPr>
          <w:rFonts w:ascii="Tahoma" w:hAnsi="Tahoma" w:cs="Tahoma"/>
          <w:sz w:val="24"/>
          <w:szCs w:val="24"/>
        </w:rPr>
      </w:pPr>
    </w:p>
    <w:p w:rsidR="0077518E" w:rsidRPr="002C3A9B" w:rsidRDefault="0027513C" w:rsidP="002C3A9B">
      <w:pPr>
        <w:spacing w:line="276" w:lineRule="auto"/>
        <w:jc w:val="both"/>
        <w:rPr>
          <w:rFonts w:ascii="Tahoma" w:hAnsi="Tahoma" w:cs="Tahoma"/>
          <w:sz w:val="24"/>
          <w:szCs w:val="24"/>
        </w:rPr>
      </w:pPr>
      <w:r w:rsidRPr="002C3A9B">
        <w:rPr>
          <w:rFonts w:ascii="Tahoma" w:hAnsi="Tahoma" w:cs="Tahoma"/>
          <w:sz w:val="24"/>
          <w:szCs w:val="24"/>
        </w:rPr>
        <w:t xml:space="preserve">Aunado a lo anterior, consideró la falladora, a pesar de los esfuerzos de la defensa, en el juicio quedó demostrado </w:t>
      </w:r>
      <w:r w:rsidR="00852F5C" w:rsidRPr="002C3A9B">
        <w:rPr>
          <w:rFonts w:ascii="Tahoma" w:hAnsi="Tahoma" w:cs="Tahoma"/>
          <w:sz w:val="24"/>
          <w:szCs w:val="24"/>
        </w:rPr>
        <w:t xml:space="preserve">con lo atestado por la señora LEIDY TATIANA </w:t>
      </w:r>
      <w:r w:rsidR="00B8639C" w:rsidRPr="002C3A9B">
        <w:rPr>
          <w:rFonts w:ascii="Tahoma" w:hAnsi="Tahoma" w:cs="Tahoma"/>
          <w:sz w:val="24"/>
          <w:szCs w:val="24"/>
        </w:rPr>
        <w:t xml:space="preserve">y su hermana ELIANA MILENA, </w:t>
      </w:r>
      <w:r w:rsidR="00852F5C" w:rsidRPr="002C3A9B">
        <w:rPr>
          <w:rFonts w:ascii="Tahoma" w:hAnsi="Tahoma" w:cs="Tahoma"/>
          <w:sz w:val="24"/>
          <w:szCs w:val="24"/>
        </w:rPr>
        <w:t xml:space="preserve">que es </w:t>
      </w:r>
      <w:r w:rsidR="00B8639C" w:rsidRPr="002C3A9B">
        <w:rPr>
          <w:rFonts w:ascii="Tahoma" w:hAnsi="Tahoma" w:cs="Tahoma"/>
          <w:sz w:val="24"/>
          <w:szCs w:val="24"/>
        </w:rPr>
        <w:t>LEIDY como madre del niño A.C.O.</w:t>
      </w:r>
      <w:r w:rsidR="00852F5C" w:rsidRPr="002C3A9B">
        <w:rPr>
          <w:rFonts w:ascii="Tahoma" w:hAnsi="Tahoma" w:cs="Tahoma"/>
          <w:sz w:val="24"/>
          <w:szCs w:val="24"/>
        </w:rPr>
        <w:t xml:space="preserve"> la persona </w:t>
      </w:r>
      <w:r w:rsidRPr="002C3A9B">
        <w:rPr>
          <w:rFonts w:ascii="Tahoma" w:hAnsi="Tahoma" w:cs="Tahoma"/>
          <w:sz w:val="24"/>
          <w:szCs w:val="24"/>
        </w:rPr>
        <w:t>que</w:t>
      </w:r>
      <w:r w:rsidR="00B8639C" w:rsidRPr="002C3A9B">
        <w:rPr>
          <w:rFonts w:ascii="Tahoma" w:hAnsi="Tahoma" w:cs="Tahoma"/>
          <w:sz w:val="24"/>
          <w:szCs w:val="24"/>
        </w:rPr>
        <w:t xml:space="preserve"> debe velar por él, puesto que </w:t>
      </w:r>
      <w:r w:rsidRPr="002C3A9B">
        <w:rPr>
          <w:rFonts w:ascii="Tahoma" w:hAnsi="Tahoma" w:cs="Tahoma"/>
          <w:sz w:val="24"/>
          <w:szCs w:val="24"/>
        </w:rPr>
        <w:t xml:space="preserve">el señor </w:t>
      </w:r>
      <w:r w:rsidR="00F11F77">
        <w:rPr>
          <w:rFonts w:ascii="Tahoma" w:hAnsi="Tahoma" w:cs="Tahoma"/>
          <w:sz w:val="24"/>
          <w:szCs w:val="24"/>
        </w:rPr>
        <w:t>AFCL</w:t>
      </w:r>
      <w:r w:rsidRPr="002C3A9B">
        <w:rPr>
          <w:rFonts w:ascii="Tahoma" w:hAnsi="Tahoma" w:cs="Tahoma"/>
          <w:sz w:val="24"/>
          <w:szCs w:val="24"/>
        </w:rPr>
        <w:t>, se ha sustraído</w:t>
      </w:r>
      <w:r w:rsidR="00466B76" w:rsidRPr="002C3A9B">
        <w:rPr>
          <w:rFonts w:ascii="Tahoma" w:hAnsi="Tahoma" w:cs="Tahoma"/>
          <w:sz w:val="24"/>
          <w:szCs w:val="24"/>
        </w:rPr>
        <w:t>,</w:t>
      </w:r>
      <w:r w:rsidRPr="002C3A9B">
        <w:rPr>
          <w:rFonts w:ascii="Tahoma" w:hAnsi="Tahoma" w:cs="Tahoma"/>
          <w:sz w:val="24"/>
          <w:szCs w:val="24"/>
        </w:rPr>
        <w:t xml:space="preserve"> </w:t>
      </w:r>
      <w:r w:rsidR="00B8639C" w:rsidRPr="002C3A9B">
        <w:rPr>
          <w:rFonts w:ascii="Tahoma" w:hAnsi="Tahoma" w:cs="Tahoma"/>
          <w:sz w:val="24"/>
          <w:szCs w:val="24"/>
        </w:rPr>
        <w:t xml:space="preserve">desde hace ya varios años atrás, de brindarle no solo apoyo económico, sino también acompañamiento afectivo y moral, desentendiéndose casi que por completo de la suerte del hijo que tiene con la denunciante. </w:t>
      </w:r>
    </w:p>
    <w:p w:rsidR="00B8639C" w:rsidRPr="002C3A9B" w:rsidRDefault="00B8639C" w:rsidP="002C3A9B">
      <w:pPr>
        <w:spacing w:line="276" w:lineRule="auto"/>
        <w:jc w:val="both"/>
        <w:rPr>
          <w:rFonts w:ascii="Tahoma" w:hAnsi="Tahoma" w:cs="Tahoma"/>
          <w:sz w:val="24"/>
          <w:szCs w:val="24"/>
        </w:rPr>
      </w:pPr>
    </w:p>
    <w:p w:rsidR="0077518E" w:rsidRPr="002C3A9B" w:rsidRDefault="00B8639C" w:rsidP="002C3A9B">
      <w:pPr>
        <w:spacing w:line="276" w:lineRule="auto"/>
        <w:jc w:val="both"/>
        <w:rPr>
          <w:rFonts w:ascii="Tahoma" w:hAnsi="Tahoma" w:cs="Tahoma"/>
          <w:sz w:val="24"/>
          <w:szCs w:val="24"/>
        </w:rPr>
      </w:pPr>
      <w:r w:rsidRPr="002C3A9B">
        <w:rPr>
          <w:rFonts w:ascii="Tahoma" w:hAnsi="Tahoma" w:cs="Tahoma"/>
          <w:sz w:val="24"/>
          <w:szCs w:val="24"/>
        </w:rPr>
        <w:t xml:space="preserve">También quedó claro dentro del juicio, que </w:t>
      </w:r>
      <w:r w:rsidR="00466B76" w:rsidRPr="002C3A9B">
        <w:rPr>
          <w:rFonts w:ascii="Tahoma" w:hAnsi="Tahoma" w:cs="Tahoma"/>
          <w:sz w:val="24"/>
          <w:szCs w:val="24"/>
        </w:rPr>
        <w:t>sí</w:t>
      </w:r>
      <w:r w:rsidR="001C2F70" w:rsidRPr="002C3A9B">
        <w:rPr>
          <w:rFonts w:ascii="Tahoma" w:hAnsi="Tahoma" w:cs="Tahoma"/>
          <w:sz w:val="24"/>
          <w:szCs w:val="24"/>
        </w:rPr>
        <w:t xml:space="preserve"> bien es cierto </w:t>
      </w:r>
      <w:r w:rsidR="00466B76" w:rsidRPr="002C3A9B">
        <w:rPr>
          <w:rFonts w:ascii="Tahoma" w:hAnsi="Tahoma" w:cs="Tahoma"/>
          <w:sz w:val="24"/>
          <w:szCs w:val="24"/>
        </w:rPr>
        <w:t xml:space="preserve">que </w:t>
      </w:r>
      <w:r w:rsidR="001C2F70" w:rsidRPr="002C3A9B">
        <w:rPr>
          <w:rFonts w:ascii="Tahoma" w:hAnsi="Tahoma" w:cs="Tahoma"/>
          <w:sz w:val="24"/>
          <w:szCs w:val="24"/>
        </w:rPr>
        <w:t>el procesado no cuenta, ni ha contado en los últim</w:t>
      </w:r>
      <w:r w:rsidR="00466B76" w:rsidRPr="002C3A9B">
        <w:rPr>
          <w:rFonts w:ascii="Tahoma" w:hAnsi="Tahoma" w:cs="Tahoma"/>
          <w:sz w:val="24"/>
          <w:szCs w:val="24"/>
        </w:rPr>
        <w:t>os años con un empleo formal, sí</w:t>
      </w:r>
      <w:r w:rsidR="001C2F70" w:rsidRPr="002C3A9B">
        <w:rPr>
          <w:rFonts w:ascii="Tahoma" w:hAnsi="Tahoma" w:cs="Tahoma"/>
          <w:sz w:val="24"/>
          <w:szCs w:val="24"/>
        </w:rPr>
        <w:t xml:space="preserve"> ejerce una labor como cuidador de carros en la zona pública cerca a las instalaciones del SENA, y que por tal función recibe una remuneración, a pesar de que no se pueda determina</w:t>
      </w:r>
      <w:r w:rsidR="00466B76" w:rsidRPr="002C3A9B">
        <w:rPr>
          <w:rFonts w:ascii="Tahoma" w:hAnsi="Tahoma" w:cs="Tahoma"/>
          <w:sz w:val="24"/>
          <w:szCs w:val="24"/>
        </w:rPr>
        <w:t>r a cuánto asciende la misma, sí</w:t>
      </w:r>
      <w:r w:rsidR="001C2F70" w:rsidRPr="002C3A9B">
        <w:rPr>
          <w:rFonts w:ascii="Tahoma" w:hAnsi="Tahoma" w:cs="Tahoma"/>
          <w:sz w:val="24"/>
          <w:szCs w:val="24"/>
        </w:rPr>
        <w:t xml:space="preserve"> debe ser suficiente para su sostenimiento toda vez que no ha cambiado de actividad económica en tanto tiempo; además, en el juicio quedó </w:t>
      </w:r>
      <w:r w:rsidR="001C2F70" w:rsidRPr="002C3A9B">
        <w:rPr>
          <w:rFonts w:ascii="Tahoma" w:hAnsi="Tahoma" w:cs="Tahoma"/>
          <w:sz w:val="24"/>
          <w:szCs w:val="24"/>
        </w:rPr>
        <w:lastRenderedPageBreak/>
        <w:t xml:space="preserve">demostrado que en el año 2016 él salió del país y por un lapso de un año vivió en España, en donde </w:t>
      </w:r>
      <w:r w:rsidR="00C81508" w:rsidRPr="002C3A9B">
        <w:rPr>
          <w:rFonts w:ascii="Tahoma" w:hAnsi="Tahoma" w:cs="Tahoma"/>
          <w:sz w:val="24"/>
          <w:szCs w:val="24"/>
        </w:rPr>
        <w:t>estuvo laborando, enviándole dinero a la señora LEIDY TATIANA para el menor hijo que tienen en común, solo en una oportunidad, y aunque no se logró demostrar que el encartado tenga bienes mue</w:t>
      </w:r>
      <w:r w:rsidR="00466B76" w:rsidRPr="002C3A9B">
        <w:rPr>
          <w:rFonts w:ascii="Tahoma" w:hAnsi="Tahoma" w:cs="Tahoma"/>
          <w:sz w:val="24"/>
          <w:szCs w:val="24"/>
        </w:rPr>
        <w:t>bles o inmuebles a su nombre, sí</w:t>
      </w:r>
      <w:r w:rsidR="00C81508" w:rsidRPr="002C3A9B">
        <w:rPr>
          <w:rFonts w:ascii="Tahoma" w:hAnsi="Tahoma" w:cs="Tahoma"/>
          <w:sz w:val="24"/>
          <w:szCs w:val="24"/>
        </w:rPr>
        <w:t xml:space="preserve"> se dejó claro en el juicio que se moviliza en una motocicleta, siendo una prueba de ello, el hecho de que tenga varias multas por infracciones de tránsito, todas ellas en el mismo vehículo.  </w:t>
      </w:r>
    </w:p>
    <w:p w:rsidR="002E68FC" w:rsidRPr="002C3A9B" w:rsidRDefault="002E68FC" w:rsidP="002C3A9B">
      <w:pPr>
        <w:spacing w:line="276" w:lineRule="auto"/>
        <w:jc w:val="both"/>
        <w:rPr>
          <w:rFonts w:ascii="Tahoma" w:hAnsi="Tahoma" w:cs="Tahoma"/>
          <w:sz w:val="24"/>
          <w:szCs w:val="24"/>
        </w:rPr>
      </w:pPr>
    </w:p>
    <w:p w:rsidR="00C81508" w:rsidRPr="002C3A9B" w:rsidRDefault="00496E2D" w:rsidP="002C3A9B">
      <w:pPr>
        <w:spacing w:line="276" w:lineRule="auto"/>
        <w:jc w:val="both"/>
        <w:rPr>
          <w:rFonts w:ascii="Tahoma" w:hAnsi="Tahoma" w:cs="Tahoma"/>
          <w:sz w:val="24"/>
          <w:szCs w:val="24"/>
        </w:rPr>
      </w:pPr>
      <w:r w:rsidRPr="002C3A9B">
        <w:rPr>
          <w:rFonts w:ascii="Tahoma" w:hAnsi="Tahoma" w:cs="Tahoma"/>
          <w:sz w:val="24"/>
          <w:szCs w:val="24"/>
        </w:rPr>
        <w:t>También q</w:t>
      </w:r>
      <w:r w:rsidR="00C81508" w:rsidRPr="002C3A9B">
        <w:rPr>
          <w:rFonts w:ascii="Tahoma" w:hAnsi="Tahoma" w:cs="Tahoma"/>
          <w:sz w:val="24"/>
          <w:szCs w:val="24"/>
        </w:rPr>
        <w:t>uedó claro dentro del proceso</w:t>
      </w:r>
      <w:r w:rsidRPr="002C3A9B">
        <w:rPr>
          <w:rFonts w:ascii="Tahoma" w:hAnsi="Tahoma" w:cs="Tahoma"/>
          <w:sz w:val="24"/>
          <w:szCs w:val="24"/>
        </w:rPr>
        <w:t>,</w:t>
      </w:r>
      <w:r w:rsidR="00C81508" w:rsidRPr="002C3A9B">
        <w:rPr>
          <w:rFonts w:ascii="Tahoma" w:hAnsi="Tahoma" w:cs="Tahoma"/>
          <w:sz w:val="24"/>
          <w:szCs w:val="24"/>
        </w:rPr>
        <w:t xml:space="preserve"> que el señor </w:t>
      </w:r>
      <w:r w:rsidR="00F11F77">
        <w:rPr>
          <w:rFonts w:ascii="Tahoma" w:hAnsi="Tahoma" w:cs="Tahoma"/>
          <w:sz w:val="24"/>
          <w:szCs w:val="24"/>
        </w:rPr>
        <w:t>AFCL</w:t>
      </w:r>
      <w:r w:rsidR="00C81508" w:rsidRPr="002C3A9B">
        <w:rPr>
          <w:rFonts w:ascii="Tahoma" w:hAnsi="Tahoma" w:cs="Tahoma"/>
          <w:sz w:val="24"/>
          <w:szCs w:val="24"/>
        </w:rPr>
        <w:t xml:space="preserve"> no tiene impedimentos ni físicos ni mentales que le impidan laborar y generar ingresos para brindarle </w:t>
      </w:r>
      <w:r w:rsidR="00466B76" w:rsidRPr="002C3A9B">
        <w:rPr>
          <w:rFonts w:ascii="Tahoma" w:hAnsi="Tahoma" w:cs="Tahoma"/>
          <w:sz w:val="24"/>
          <w:szCs w:val="24"/>
        </w:rPr>
        <w:t>la manutención a sus hijos, y sí</w:t>
      </w:r>
      <w:r w:rsidR="00C81508" w:rsidRPr="002C3A9B">
        <w:rPr>
          <w:rFonts w:ascii="Tahoma" w:hAnsi="Tahoma" w:cs="Tahoma"/>
          <w:sz w:val="24"/>
          <w:szCs w:val="24"/>
        </w:rPr>
        <w:t xml:space="preserve"> en algún momento no ha podido</w:t>
      </w:r>
      <w:r w:rsidRPr="002C3A9B">
        <w:rPr>
          <w:rFonts w:ascii="Tahoma" w:hAnsi="Tahoma" w:cs="Tahoma"/>
          <w:sz w:val="24"/>
          <w:szCs w:val="24"/>
        </w:rPr>
        <w:t xml:space="preserve"> a causa de un accidente de</w:t>
      </w:r>
      <w:r w:rsidR="00466B76" w:rsidRPr="002C3A9B">
        <w:rPr>
          <w:rFonts w:ascii="Tahoma" w:hAnsi="Tahoma" w:cs="Tahoma"/>
          <w:sz w:val="24"/>
          <w:szCs w:val="24"/>
        </w:rPr>
        <w:t>l</w:t>
      </w:r>
      <w:r w:rsidRPr="002C3A9B">
        <w:rPr>
          <w:rFonts w:ascii="Tahoma" w:hAnsi="Tahoma" w:cs="Tahoma"/>
          <w:sz w:val="24"/>
          <w:szCs w:val="24"/>
        </w:rPr>
        <w:t xml:space="preserve"> que se ha pregonado sufrió en el año 2016, antes de su viaje a España, ello fue algo solo temporal y no se tiene conocimiento de que le hubiese causado lesiones de carácter permanente. </w:t>
      </w:r>
    </w:p>
    <w:p w:rsidR="001C2F70" w:rsidRPr="002C3A9B" w:rsidRDefault="001C2F70" w:rsidP="002C3A9B">
      <w:pPr>
        <w:spacing w:line="276" w:lineRule="auto"/>
        <w:jc w:val="both"/>
        <w:rPr>
          <w:rFonts w:ascii="Tahoma" w:hAnsi="Tahoma" w:cs="Tahoma"/>
          <w:sz w:val="24"/>
          <w:szCs w:val="24"/>
        </w:rPr>
      </w:pPr>
    </w:p>
    <w:p w:rsidR="00FE2CDE" w:rsidRPr="002C3A9B" w:rsidRDefault="0028780D" w:rsidP="002C3A9B">
      <w:pPr>
        <w:spacing w:line="276" w:lineRule="auto"/>
        <w:jc w:val="both"/>
        <w:rPr>
          <w:rFonts w:ascii="Tahoma" w:hAnsi="Tahoma" w:cs="Tahoma"/>
          <w:sz w:val="24"/>
          <w:szCs w:val="24"/>
        </w:rPr>
      </w:pPr>
      <w:r w:rsidRPr="002C3A9B">
        <w:rPr>
          <w:rFonts w:ascii="Tahoma" w:hAnsi="Tahoma" w:cs="Tahoma"/>
          <w:sz w:val="24"/>
          <w:szCs w:val="24"/>
        </w:rPr>
        <w:t xml:space="preserve">Por todo lo anterior concluyó el </w:t>
      </w:r>
      <w:r w:rsidR="00840549" w:rsidRPr="002C3A9B">
        <w:rPr>
          <w:rFonts w:ascii="Tahoma" w:hAnsi="Tahoma" w:cs="Tahoma"/>
          <w:sz w:val="24"/>
          <w:szCs w:val="24"/>
        </w:rPr>
        <w:t xml:space="preserve">Juzgado </w:t>
      </w:r>
      <w:r w:rsidRPr="002C3A9B">
        <w:rPr>
          <w:rFonts w:ascii="Tahoma" w:hAnsi="Tahoma" w:cs="Tahoma"/>
          <w:sz w:val="24"/>
          <w:szCs w:val="24"/>
        </w:rPr>
        <w:t xml:space="preserve">de primer nivel que en este caso no hay duda </w:t>
      </w:r>
      <w:r w:rsidR="009145F0" w:rsidRPr="002C3A9B">
        <w:rPr>
          <w:rFonts w:ascii="Tahoma" w:hAnsi="Tahoma" w:cs="Tahoma"/>
          <w:sz w:val="24"/>
          <w:szCs w:val="24"/>
        </w:rPr>
        <w:t xml:space="preserve">alguna </w:t>
      </w:r>
      <w:r w:rsidRPr="002C3A9B">
        <w:rPr>
          <w:rFonts w:ascii="Tahoma" w:hAnsi="Tahoma" w:cs="Tahoma"/>
          <w:sz w:val="24"/>
          <w:szCs w:val="24"/>
        </w:rPr>
        <w:t xml:space="preserve">sobre la responsabilidad penal del señor </w:t>
      </w:r>
      <w:r w:rsidR="00F11F77">
        <w:rPr>
          <w:rFonts w:ascii="Tahoma" w:hAnsi="Tahoma" w:cs="Tahoma"/>
          <w:sz w:val="24"/>
          <w:szCs w:val="24"/>
        </w:rPr>
        <w:t>AFCL</w:t>
      </w:r>
      <w:r w:rsidRPr="002C3A9B">
        <w:rPr>
          <w:rFonts w:ascii="Tahoma" w:hAnsi="Tahoma" w:cs="Tahoma"/>
          <w:sz w:val="24"/>
          <w:szCs w:val="24"/>
        </w:rPr>
        <w:t xml:space="preserve"> y por el contrario hay certeza de una actitud dolosa </w:t>
      </w:r>
      <w:r w:rsidR="009145F0" w:rsidRPr="002C3A9B">
        <w:rPr>
          <w:rFonts w:ascii="Tahoma" w:hAnsi="Tahoma" w:cs="Tahoma"/>
          <w:sz w:val="24"/>
          <w:szCs w:val="24"/>
        </w:rPr>
        <w:t xml:space="preserve">de su parte, </w:t>
      </w:r>
      <w:r w:rsidRPr="002C3A9B">
        <w:rPr>
          <w:rFonts w:ascii="Tahoma" w:hAnsi="Tahoma" w:cs="Tahoma"/>
          <w:sz w:val="24"/>
          <w:szCs w:val="24"/>
        </w:rPr>
        <w:t>al no cumplir de manera debida con sus obligaciones como padre.</w:t>
      </w:r>
    </w:p>
    <w:p w:rsidR="00764AD9" w:rsidRPr="002C3A9B" w:rsidRDefault="00764AD9" w:rsidP="002C3A9B">
      <w:pPr>
        <w:spacing w:line="276" w:lineRule="auto"/>
        <w:jc w:val="both"/>
        <w:rPr>
          <w:rFonts w:ascii="Tahoma" w:hAnsi="Tahoma" w:cs="Tahoma"/>
          <w:sz w:val="24"/>
          <w:szCs w:val="24"/>
        </w:rPr>
      </w:pPr>
    </w:p>
    <w:p w:rsidR="00FE2CDE" w:rsidRPr="002C3A9B" w:rsidRDefault="00FE2CDE" w:rsidP="002C3A9B">
      <w:pPr>
        <w:pStyle w:val="Sinespaciado"/>
        <w:spacing w:line="276" w:lineRule="auto"/>
        <w:jc w:val="center"/>
        <w:rPr>
          <w:rFonts w:ascii="Tahoma" w:hAnsi="Tahoma" w:cs="Tahoma"/>
          <w:sz w:val="24"/>
          <w:szCs w:val="24"/>
        </w:rPr>
      </w:pPr>
      <w:r w:rsidRPr="002C3A9B">
        <w:rPr>
          <w:rFonts w:ascii="Tahoma" w:hAnsi="Tahoma" w:cs="Tahoma"/>
          <w:b/>
          <w:sz w:val="24"/>
          <w:szCs w:val="24"/>
        </w:rPr>
        <w:t xml:space="preserve">LA ALZADA: </w:t>
      </w:r>
    </w:p>
    <w:p w:rsidR="00FE2CDE" w:rsidRPr="002C3A9B" w:rsidRDefault="00FE2CDE" w:rsidP="002C3A9B">
      <w:pPr>
        <w:pStyle w:val="Sinespaciado"/>
        <w:spacing w:line="276" w:lineRule="auto"/>
        <w:jc w:val="both"/>
        <w:rPr>
          <w:rFonts w:ascii="Tahoma" w:hAnsi="Tahoma" w:cs="Tahoma"/>
          <w:sz w:val="24"/>
          <w:szCs w:val="24"/>
        </w:rPr>
      </w:pPr>
    </w:p>
    <w:p w:rsidR="00FE2CDE" w:rsidRPr="002C3A9B" w:rsidRDefault="00FE2CDE"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La tesis de la discrepancia propuesta por el recurrente en la sustentación del recurso de apelación, </w:t>
      </w:r>
      <w:r w:rsidR="00A8277C" w:rsidRPr="002C3A9B">
        <w:rPr>
          <w:rFonts w:ascii="Tahoma" w:hAnsi="Tahoma" w:cs="Tahoma"/>
          <w:sz w:val="24"/>
          <w:szCs w:val="24"/>
        </w:rPr>
        <w:t xml:space="preserve">está relacionada con las pruebas practicadas en el juicio oral, y como estas no eran suficientemente contundentes para destruir la presunción de inocencia del encausado, es por ello que señalo: </w:t>
      </w:r>
    </w:p>
    <w:p w:rsidR="00A8277C" w:rsidRPr="002C3A9B" w:rsidRDefault="00A8277C" w:rsidP="002C3A9B">
      <w:pPr>
        <w:pStyle w:val="Sinespaciado"/>
        <w:spacing w:line="276" w:lineRule="auto"/>
        <w:jc w:val="both"/>
        <w:rPr>
          <w:rFonts w:ascii="Tahoma" w:hAnsi="Tahoma" w:cs="Tahoma"/>
          <w:sz w:val="24"/>
          <w:szCs w:val="24"/>
        </w:rPr>
      </w:pPr>
    </w:p>
    <w:p w:rsidR="00A8277C" w:rsidRPr="002C3A9B" w:rsidRDefault="00A8277C" w:rsidP="002C3A9B">
      <w:pPr>
        <w:pStyle w:val="Sinespaciado"/>
        <w:numPr>
          <w:ilvl w:val="0"/>
          <w:numId w:val="8"/>
        </w:numPr>
        <w:spacing w:line="276" w:lineRule="auto"/>
        <w:ind w:left="357" w:hanging="357"/>
        <w:jc w:val="both"/>
        <w:rPr>
          <w:rFonts w:ascii="Tahoma" w:hAnsi="Tahoma" w:cs="Tahoma"/>
          <w:sz w:val="24"/>
          <w:szCs w:val="24"/>
        </w:rPr>
      </w:pPr>
      <w:r w:rsidRPr="002C3A9B">
        <w:rPr>
          <w:rFonts w:ascii="Tahoma" w:hAnsi="Tahoma" w:cs="Tahoma"/>
          <w:sz w:val="24"/>
          <w:szCs w:val="24"/>
        </w:rPr>
        <w:t xml:space="preserve">Dentro del proceso en momento alguno se demostró la existencia de la diligencia de </w:t>
      </w:r>
      <w:r w:rsidR="00382799" w:rsidRPr="002C3A9B">
        <w:rPr>
          <w:rFonts w:ascii="Tahoma" w:hAnsi="Tahoma" w:cs="Tahoma"/>
          <w:sz w:val="24"/>
          <w:szCs w:val="24"/>
        </w:rPr>
        <w:t xml:space="preserve">la audiencia de </w:t>
      </w:r>
      <w:r w:rsidRPr="002C3A9B">
        <w:rPr>
          <w:rFonts w:ascii="Tahoma" w:hAnsi="Tahoma" w:cs="Tahoma"/>
          <w:sz w:val="24"/>
          <w:szCs w:val="24"/>
        </w:rPr>
        <w:t xml:space="preserve">conciliación en la que se pactó el monto de la cuota alimentaria que el señor </w:t>
      </w:r>
      <w:r w:rsidR="00F11F77">
        <w:rPr>
          <w:rFonts w:ascii="Tahoma" w:hAnsi="Tahoma" w:cs="Tahoma"/>
          <w:sz w:val="24"/>
          <w:szCs w:val="24"/>
        </w:rPr>
        <w:t>AFCL</w:t>
      </w:r>
      <w:r w:rsidRPr="002C3A9B">
        <w:rPr>
          <w:rFonts w:ascii="Tahoma" w:hAnsi="Tahoma" w:cs="Tahoma"/>
          <w:sz w:val="24"/>
          <w:szCs w:val="24"/>
        </w:rPr>
        <w:t xml:space="preserve"> debía darle a la señora LEIDY para la manutención del hijo que tienen en común, como tampoco se determinó la cuantía de la misma. </w:t>
      </w:r>
    </w:p>
    <w:p w:rsidR="002865A1" w:rsidRPr="002C3A9B" w:rsidRDefault="002865A1" w:rsidP="002C3A9B">
      <w:pPr>
        <w:pStyle w:val="Sinespaciado"/>
        <w:spacing w:line="276" w:lineRule="auto"/>
        <w:ind w:left="357"/>
        <w:jc w:val="both"/>
        <w:rPr>
          <w:rFonts w:ascii="Tahoma" w:hAnsi="Tahoma" w:cs="Tahoma"/>
          <w:sz w:val="24"/>
          <w:szCs w:val="24"/>
        </w:rPr>
      </w:pPr>
    </w:p>
    <w:p w:rsidR="00A8277C" w:rsidRPr="002C3A9B" w:rsidRDefault="00A8277C" w:rsidP="002C3A9B">
      <w:pPr>
        <w:pStyle w:val="Sinespaciado"/>
        <w:numPr>
          <w:ilvl w:val="0"/>
          <w:numId w:val="8"/>
        </w:numPr>
        <w:spacing w:line="276" w:lineRule="auto"/>
        <w:ind w:left="357" w:hanging="357"/>
        <w:jc w:val="both"/>
        <w:rPr>
          <w:rFonts w:ascii="Tahoma" w:hAnsi="Tahoma" w:cs="Tahoma"/>
          <w:sz w:val="24"/>
          <w:szCs w:val="24"/>
        </w:rPr>
      </w:pPr>
      <w:r w:rsidRPr="002C3A9B">
        <w:rPr>
          <w:rFonts w:ascii="Tahoma" w:hAnsi="Tahoma" w:cs="Tahoma"/>
          <w:sz w:val="24"/>
          <w:szCs w:val="24"/>
        </w:rPr>
        <w:t xml:space="preserve">La capacidad económica del denunciado para dar alimentos no se probó, pues lo único cierto en cuanto a este punto, es que el señor </w:t>
      </w:r>
      <w:r w:rsidR="00F11F77">
        <w:rPr>
          <w:rFonts w:ascii="Tahoma" w:hAnsi="Tahoma" w:cs="Tahoma"/>
          <w:sz w:val="24"/>
          <w:szCs w:val="24"/>
        </w:rPr>
        <w:t>AFCL</w:t>
      </w:r>
      <w:r w:rsidRPr="002C3A9B">
        <w:rPr>
          <w:rFonts w:ascii="Tahoma" w:hAnsi="Tahoma" w:cs="Tahoma"/>
          <w:sz w:val="24"/>
          <w:szCs w:val="24"/>
        </w:rPr>
        <w:t xml:space="preserve"> se dedica</w:t>
      </w:r>
      <w:r w:rsidR="007C29CA" w:rsidRPr="002C3A9B">
        <w:rPr>
          <w:rFonts w:ascii="Tahoma" w:hAnsi="Tahoma" w:cs="Tahoma"/>
          <w:sz w:val="24"/>
          <w:szCs w:val="24"/>
        </w:rPr>
        <w:t>ba</w:t>
      </w:r>
      <w:r w:rsidRPr="002C3A9B">
        <w:rPr>
          <w:rFonts w:ascii="Tahoma" w:hAnsi="Tahoma" w:cs="Tahoma"/>
          <w:sz w:val="24"/>
          <w:szCs w:val="24"/>
        </w:rPr>
        <w:t xml:space="preserve"> a cuidar carros en una calle de </w:t>
      </w:r>
      <w:r w:rsidR="00382799" w:rsidRPr="002C3A9B">
        <w:rPr>
          <w:rFonts w:ascii="Tahoma" w:hAnsi="Tahoma" w:cs="Tahoma"/>
          <w:sz w:val="24"/>
          <w:szCs w:val="24"/>
        </w:rPr>
        <w:t xml:space="preserve">la </w:t>
      </w:r>
      <w:r w:rsidRPr="002C3A9B">
        <w:rPr>
          <w:rFonts w:ascii="Tahoma" w:hAnsi="Tahoma" w:cs="Tahoma"/>
          <w:sz w:val="24"/>
          <w:szCs w:val="24"/>
        </w:rPr>
        <w:t>ciudad de Pereira cerca al SENA</w:t>
      </w:r>
      <w:r w:rsidR="007C29CA" w:rsidRPr="002C3A9B">
        <w:rPr>
          <w:rFonts w:ascii="Tahoma" w:hAnsi="Tahoma" w:cs="Tahoma"/>
          <w:sz w:val="24"/>
          <w:szCs w:val="24"/>
        </w:rPr>
        <w:t>,</w:t>
      </w:r>
      <w:r w:rsidR="002865A1" w:rsidRPr="002C3A9B">
        <w:rPr>
          <w:rFonts w:ascii="Tahoma" w:hAnsi="Tahoma" w:cs="Tahoma"/>
          <w:sz w:val="24"/>
          <w:szCs w:val="24"/>
        </w:rPr>
        <w:t xml:space="preserve"> y que por dicha actividad recib</w:t>
      </w:r>
      <w:r w:rsidR="007C29CA" w:rsidRPr="002C3A9B">
        <w:rPr>
          <w:rFonts w:ascii="Tahoma" w:hAnsi="Tahoma" w:cs="Tahoma"/>
          <w:sz w:val="24"/>
          <w:szCs w:val="24"/>
        </w:rPr>
        <w:t>ía</w:t>
      </w:r>
      <w:r w:rsidR="002865A1" w:rsidRPr="002C3A9B">
        <w:rPr>
          <w:rFonts w:ascii="Tahoma" w:hAnsi="Tahoma" w:cs="Tahoma"/>
          <w:sz w:val="24"/>
          <w:szCs w:val="24"/>
        </w:rPr>
        <w:t xml:space="preserve"> como remuneración lo que la gente qui</w:t>
      </w:r>
      <w:r w:rsidR="007C29CA" w:rsidRPr="002C3A9B">
        <w:rPr>
          <w:rFonts w:ascii="Tahoma" w:hAnsi="Tahoma" w:cs="Tahoma"/>
          <w:sz w:val="24"/>
          <w:szCs w:val="24"/>
        </w:rPr>
        <w:t>si</w:t>
      </w:r>
      <w:r w:rsidR="002865A1" w:rsidRPr="002C3A9B">
        <w:rPr>
          <w:rFonts w:ascii="Tahoma" w:hAnsi="Tahoma" w:cs="Tahoma"/>
          <w:sz w:val="24"/>
          <w:szCs w:val="24"/>
        </w:rPr>
        <w:t>era darle, lo cual al día p</w:t>
      </w:r>
      <w:r w:rsidR="007C29CA" w:rsidRPr="002C3A9B">
        <w:rPr>
          <w:rFonts w:ascii="Tahoma" w:hAnsi="Tahoma" w:cs="Tahoma"/>
          <w:sz w:val="24"/>
          <w:szCs w:val="24"/>
        </w:rPr>
        <w:t>odía</w:t>
      </w:r>
      <w:r w:rsidR="002865A1" w:rsidRPr="002C3A9B">
        <w:rPr>
          <w:rFonts w:ascii="Tahoma" w:hAnsi="Tahoma" w:cs="Tahoma"/>
          <w:sz w:val="24"/>
          <w:szCs w:val="24"/>
        </w:rPr>
        <w:t xml:space="preserve"> llegar a sumar entre $10.00</w:t>
      </w:r>
      <w:r w:rsidR="00382799" w:rsidRPr="002C3A9B">
        <w:rPr>
          <w:rFonts w:ascii="Tahoma" w:hAnsi="Tahoma" w:cs="Tahoma"/>
          <w:sz w:val="24"/>
          <w:szCs w:val="24"/>
        </w:rPr>
        <w:t>0</w:t>
      </w:r>
      <w:r w:rsidR="002865A1" w:rsidRPr="002C3A9B">
        <w:rPr>
          <w:rFonts w:ascii="Tahoma" w:hAnsi="Tahoma" w:cs="Tahoma"/>
          <w:sz w:val="24"/>
          <w:szCs w:val="24"/>
        </w:rPr>
        <w:t xml:space="preserve"> o $15.000 cuando le </w:t>
      </w:r>
      <w:r w:rsidR="007C29CA" w:rsidRPr="002C3A9B">
        <w:rPr>
          <w:rFonts w:ascii="Tahoma" w:hAnsi="Tahoma" w:cs="Tahoma"/>
          <w:sz w:val="24"/>
          <w:szCs w:val="24"/>
        </w:rPr>
        <w:t>iba</w:t>
      </w:r>
      <w:r w:rsidR="002865A1" w:rsidRPr="002C3A9B">
        <w:rPr>
          <w:rFonts w:ascii="Tahoma" w:hAnsi="Tahoma" w:cs="Tahoma"/>
          <w:sz w:val="24"/>
          <w:szCs w:val="24"/>
        </w:rPr>
        <w:t xml:space="preserve"> muy bien.</w:t>
      </w:r>
      <w:r w:rsidR="005800AD" w:rsidRPr="002C3A9B">
        <w:rPr>
          <w:rFonts w:ascii="Tahoma" w:hAnsi="Tahoma" w:cs="Tahoma"/>
          <w:sz w:val="24"/>
          <w:szCs w:val="24"/>
        </w:rPr>
        <w:t xml:space="preserve"> Además de ello, con lo atestado por el investigador de la Fiscalía, quedó claro que el encausado no tiene ni ha tenido ningún bien de valor a su nombre y que por el contrario solo ha tenido deudas, estando incluso reportado en las centrales de riesgo por una deuda de una tarjeta de crédito.</w:t>
      </w:r>
    </w:p>
    <w:p w:rsidR="005800AD" w:rsidRPr="002C3A9B" w:rsidRDefault="005800AD" w:rsidP="002C3A9B">
      <w:pPr>
        <w:pStyle w:val="Prrafodelista"/>
        <w:spacing w:line="276" w:lineRule="auto"/>
        <w:ind w:left="351"/>
        <w:rPr>
          <w:rFonts w:ascii="Tahoma" w:hAnsi="Tahoma" w:cs="Tahoma"/>
          <w:sz w:val="24"/>
          <w:szCs w:val="24"/>
        </w:rPr>
      </w:pPr>
    </w:p>
    <w:p w:rsidR="005800AD" w:rsidRPr="002C3A9B" w:rsidRDefault="005800AD" w:rsidP="002C3A9B">
      <w:pPr>
        <w:pStyle w:val="Sinespaciado"/>
        <w:numPr>
          <w:ilvl w:val="0"/>
          <w:numId w:val="8"/>
        </w:numPr>
        <w:spacing w:line="276" w:lineRule="auto"/>
        <w:ind w:left="357" w:hanging="357"/>
        <w:jc w:val="both"/>
        <w:rPr>
          <w:rFonts w:ascii="Tahoma" w:hAnsi="Tahoma" w:cs="Tahoma"/>
          <w:sz w:val="24"/>
          <w:szCs w:val="24"/>
        </w:rPr>
      </w:pPr>
      <w:r w:rsidRPr="002C3A9B">
        <w:rPr>
          <w:rFonts w:ascii="Tahoma" w:hAnsi="Tahoma" w:cs="Tahoma"/>
          <w:sz w:val="24"/>
          <w:szCs w:val="24"/>
        </w:rPr>
        <w:t xml:space="preserve">La decisión de primera instancia solo se basó en lo atestado por la denunciante y su hermana, quienes afirmaron en todo momento en el juicio que el señor </w:t>
      </w:r>
      <w:r w:rsidR="00F11F77">
        <w:rPr>
          <w:rFonts w:ascii="Tahoma" w:hAnsi="Tahoma" w:cs="Tahoma"/>
          <w:sz w:val="24"/>
          <w:szCs w:val="24"/>
        </w:rPr>
        <w:t>AFCL</w:t>
      </w:r>
      <w:r w:rsidRPr="002C3A9B">
        <w:rPr>
          <w:rFonts w:ascii="Tahoma" w:hAnsi="Tahoma" w:cs="Tahoma"/>
          <w:sz w:val="24"/>
          <w:szCs w:val="24"/>
        </w:rPr>
        <w:t xml:space="preserve"> sí tenía recursos económicos para velar por su menor hijo, porque trabajaba cuidando carros al lado del SENA, sin que ellas pudieran demostrar cuáles eran los ingresos que él obtenía por dicha actividad; lo que tampoco se puede supone</w:t>
      </w:r>
      <w:r w:rsidR="00382799" w:rsidRPr="002C3A9B">
        <w:rPr>
          <w:rFonts w:ascii="Tahoma" w:hAnsi="Tahoma" w:cs="Tahoma"/>
          <w:sz w:val="24"/>
          <w:szCs w:val="24"/>
        </w:rPr>
        <w:t xml:space="preserve">r que existe, como lo </w:t>
      </w:r>
      <w:r w:rsidR="00382799" w:rsidRPr="002C3A9B">
        <w:rPr>
          <w:rFonts w:ascii="Tahoma" w:hAnsi="Tahoma" w:cs="Tahoma"/>
          <w:sz w:val="24"/>
          <w:szCs w:val="24"/>
        </w:rPr>
        <w:lastRenderedPageBreak/>
        <w:t xml:space="preserve">hizo la </w:t>
      </w:r>
      <w:r w:rsidR="00382799" w:rsidRPr="002C3A9B">
        <w:rPr>
          <w:rFonts w:ascii="Tahoma" w:hAnsi="Tahoma" w:cs="Tahoma"/>
          <w:i/>
          <w:sz w:val="24"/>
          <w:szCs w:val="24"/>
        </w:rPr>
        <w:t xml:space="preserve">A </w:t>
      </w:r>
      <w:r w:rsidRPr="002C3A9B">
        <w:rPr>
          <w:rFonts w:ascii="Tahoma" w:hAnsi="Tahoma" w:cs="Tahoma"/>
          <w:i/>
          <w:sz w:val="24"/>
          <w:szCs w:val="24"/>
        </w:rPr>
        <w:t>quo</w:t>
      </w:r>
      <w:r w:rsidRPr="002C3A9B">
        <w:rPr>
          <w:rFonts w:ascii="Tahoma" w:hAnsi="Tahoma" w:cs="Tahoma"/>
          <w:sz w:val="24"/>
          <w:szCs w:val="24"/>
        </w:rPr>
        <w:t xml:space="preserve">, que porque él </w:t>
      </w:r>
      <w:r w:rsidR="00382799" w:rsidRPr="002C3A9B">
        <w:rPr>
          <w:rFonts w:ascii="Tahoma" w:hAnsi="Tahoma" w:cs="Tahoma"/>
          <w:sz w:val="24"/>
          <w:szCs w:val="24"/>
        </w:rPr>
        <w:t>sí</w:t>
      </w:r>
      <w:r w:rsidRPr="002C3A9B">
        <w:rPr>
          <w:rFonts w:ascii="Tahoma" w:hAnsi="Tahoma" w:cs="Tahoma"/>
          <w:sz w:val="24"/>
          <w:szCs w:val="24"/>
        </w:rPr>
        <w:t xml:space="preserve"> tuvo dinero para comprar un pasaje de avión para viajar a España en el año 2016, dejando de lado que ese tiquete lo pagó una hermana </w:t>
      </w:r>
      <w:r w:rsidR="00382799" w:rsidRPr="002C3A9B">
        <w:rPr>
          <w:rFonts w:ascii="Tahoma" w:hAnsi="Tahoma" w:cs="Tahoma"/>
          <w:sz w:val="24"/>
          <w:szCs w:val="24"/>
        </w:rPr>
        <w:t>del</w:t>
      </w:r>
      <w:r w:rsidRPr="002C3A9B">
        <w:rPr>
          <w:rFonts w:ascii="Tahoma" w:hAnsi="Tahoma" w:cs="Tahoma"/>
          <w:sz w:val="24"/>
          <w:szCs w:val="24"/>
        </w:rPr>
        <w:t xml:space="preserve"> procesado que vive en ese país, y que cuando él regreso a Colombia, lo hizo en un vuelo pagado por el Consulado porque </w:t>
      </w:r>
      <w:r w:rsidR="00F11F77">
        <w:rPr>
          <w:rFonts w:ascii="Tahoma" w:hAnsi="Tahoma" w:cs="Tahoma"/>
          <w:sz w:val="24"/>
          <w:szCs w:val="24"/>
        </w:rPr>
        <w:t>AFCL</w:t>
      </w:r>
      <w:r w:rsidRPr="002C3A9B">
        <w:rPr>
          <w:rFonts w:ascii="Tahoma" w:hAnsi="Tahoma" w:cs="Tahoma"/>
          <w:sz w:val="24"/>
          <w:szCs w:val="24"/>
        </w:rPr>
        <w:t xml:space="preserve"> no tenía con que regresarse. </w:t>
      </w:r>
    </w:p>
    <w:p w:rsidR="00033589" w:rsidRPr="002C3A9B" w:rsidRDefault="00033589" w:rsidP="002C3A9B">
      <w:pPr>
        <w:pStyle w:val="Prrafodelista"/>
        <w:spacing w:line="276" w:lineRule="auto"/>
        <w:ind w:left="351"/>
        <w:rPr>
          <w:rFonts w:ascii="Tahoma" w:hAnsi="Tahoma" w:cs="Tahoma"/>
          <w:sz w:val="24"/>
          <w:szCs w:val="24"/>
        </w:rPr>
      </w:pPr>
    </w:p>
    <w:p w:rsidR="00033589" w:rsidRPr="002C3A9B" w:rsidRDefault="00033589" w:rsidP="002C3A9B">
      <w:pPr>
        <w:pStyle w:val="Sinespaciado"/>
        <w:numPr>
          <w:ilvl w:val="0"/>
          <w:numId w:val="8"/>
        </w:numPr>
        <w:spacing w:line="276" w:lineRule="auto"/>
        <w:ind w:left="357" w:hanging="357"/>
        <w:jc w:val="both"/>
        <w:rPr>
          <w:rFonts w:ascii="Tahoma" w:hAnsi="Tahoma" w:cs="Tahoma"/>
          <w:sz w:val="24"/>
          <w:szCs w:val="24"/>
        </w:rPr>
      </w:pPr>
      <w:r w:rsidRPr="002C3A9B">
        <w:rPr>
          <w:rFonts w:ascii="Tahoma" w:hAnsi="Tahoma" w:cs="Tahoma"/>
          <w:sz w:val="24"/>
          <w:szCs w:val="24"/>
        </w:rPr>
        <w:t xml:space="preserve">En la sentencia de primer nivel, no se observó en su verdadera dimensión la situación económica del procesado, pues tampoco se consideró por un segundo el hecho de que en el año 2016, y antes de que viajara a España, el señor </w:t>
      </w:r>
      <w:r w:rsidR="00F11F77">
        <w:rPr>
          <w:rFonts w:ascii="Tahoma" w:hAnsi="Tahoma" w:cs="Tahoma"/>
          <w:sz w:val="24"/>
          <w:szCs w:val="24"/>
        </w:rPr>
        <w:t>AFCL</w:t>
      </w:r>
      <w:r w:rsidRPr="002C3A9B">
        <w:rPr>
          <w:rFonts w:ascii="Tahoma" w:hAnsi="Tahoma" w:cs="Tahoma"/>
          <w:sz w:val="24"/>
          <w:szCs w:val="24"/>
        </w:rPr>
        <w:t xml:space="preserve"> sufrió un accidente de tránsito que lo dejó incapacitado varios meses en los cuales no pudo laborar, tiempo en el que tampoco percibió salario o dinero alguno pues al no tener un empleo formal, tampoco tenía derecho al pago de incapacidad, lo que permite entrever la existencia de una justa causa para el no pago de la obligación alimentaria. </w:t>
      </w:r>
    </w:p>
    <w:p w:rsidR="005800AD" w:rsidRPr="002C3A9B" w:rsidRDefault="005800AD" w:rsidP="002C3A9B">
      <w:pPr>
        <w:pStyle w:val="Prrafodelista"/>
        <w:spacing w:line="276" w:lineRule="auto"/>
        <w:ind w:left="351"/>
        <w:rPr>
          <w:rFonts w:ascii="Tahoma" w:hAnsi="Tahoma" w:cs="Tahoma"/>
          <w:sz w:val="24"/>
          <w:szCs w:val="24"/>
        </w:rPr>
      </w:pPr>
    </w:p>
    <w:p w:rsidR="005800AD" w:rsidRPr="002C3A9B" w:rsidRDefault="005800AD" w:rsidP="002C3A9B">
      <w:pPr>
        <w:pStyle w:val="Sinespaciado"/>
        <w:numPr>
          <w:ilvl w:val="0"/>
          <w:numId w:val="8"/>
        </w:numPr>
        <w:spacing w:line="276" w:lineRule="auto"/>
        <w:ind w:left="357" w:hanging="357"/>
        <w:jc w:val="both"/>
        <w:rPr>
          <w:rFonts w:ascii="Tahoma" w:hAnsi="Tahoma" w:cs="Tahoma"/>
          <w:sz w:val="24"/>
          <w:szCs w:val="24"/>
        </w:rPr>
      </w:pPr>
      <w:r w:rsidRPr="002C3A9B">
        <w:rPr>
          <w:rFonts w:ascii="Tahoma" w:hAnsi="Tahoma" w:cs="Tahoma"/>
          <w:sz w:val="24"/>
          <w:szCs w:val="24"/>
        </w:rPr>
        <w:t xml:space="preserve">La </w:t>
      </w:r>
      <w:r w:rsidR="00900A6F" w:rsidRPr="002C3A9B">
        <w:rPr>
          <w:rFonts w:ascii="Tahoma" w:hAnsi="Tahoma" w:cs="Tahoma"/>
          <w:sz w:val="24"/>
          <w:szCs w:val="24"/>
        </w:rPr>
        <w:t xml:space="preserve">falladora de primera instancia dejó de lado el testimonio del procesado y en ningún momento tuvo en cuenta que él indicó que jamás le ha dejado de ayudar a la señora LEIDY TATIANA para la manutención de su hijo, y que siempre le ha ayudado con lo que ha podido, pero que por la buena relación que existía entre ellos, nunca le hizo firmar recibos o constancias de lo que le daba. </w:t>
      </w:r>
    </w:p>
    <w:p w:rsidR="005800AD" w:rsidRPr="002C3A9B" w:rsidRDefault="005800AD" w:rsidP="002C3A9B">
      <w:pPr>
        <w:pStyle w:val="Prrafodelista"/>
        <w:spacing w:line="276" w:lineRule="auto"/>
        <w:rPr>
          <w:rFonts w:ascii="Tahoma" w:hAnsi="Tahoma" w:cs="Tahoma"/>
          <w:sz w:val="24"/>
          <w:szCs w:val="24"/>
        </w:rPr>
      </w:pPr>
    </w:p>
    <w:p w:rsidR="005800AD" w:rsidRPr="002C3A9B" w:rsidRDefault="00900A6F"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Por todo lo anterior, considera el recurrente que se debe revocar la decisión de instancia pues en ella no se cumplió con la carga probatoria suficiente </w:t>
      </w:r>
      <w:r w:rsidR="00033589" w:rsidRPr="002C3A9B">
        <w:rPr>
          <w:rFonts w:ascii="Tahoma" w:hAnsi="Tahoma" w:cs="Tahoma"/>
          <w:sz w:val="24"/>
          <w:szCs w:val="24"/>
        </w:rPr>
        <w:t>para demostrar</w:t>
      </w:r>
      <w:r w:rsidRPr="002C3A9B">
        <w:rPr>
          <w:rFonts w:ascii="Tahoma" w:hAnsi="Tahoma" w:cs="Tahoma"/>
          <w:sz w:val="24"/>
          <w:szCs w:val="24"/>
        </w:rPr>
        <w:t xml:space="preserve"> que en efecto el señor </w:t>
      </w:r>
      <w:r w:rsidR="00F11F77">
        <w:rPr>
          <w:rFonts w:ascii="Tahoma" w:hAnsi="Tahoma" w:cs="Tahoma"/>
          <w:sz w:val="24"/>
          <w:szCs w:val="24"/>
        </w:rPr>
        <w:t>AFCL</w:t>
      </w:r>
      <w:r w:rsidRPr="002C3A9B">
        <w:rPr>
          <w:rFonts w:ascii="Tahoma" w:hAnsi="Tahoma" w:cs="Tahoma"/>
          <w:sz w:val="24"/>
          <w:szCs w:val="24"/>
        </w:rPr>
        <w:t xml:space="preserve"> se ha sustraído a su deber de brindar alimentos al menor A.C.O. de una manera </w:t>
      </w:r>
      <w:r w:rsidR="001C6BB3" w:rsidRPr="002C3A9B">
        <w:rPr>
          <w:rFonts w:ascii="Tahoma" w:hAnsi="Tahoma" w:cs="Tahoma"/>
          <w:sz w:val="24"/>
          <w:szCs w:val="24"/>
        </w:rPr>
        <w:t>dolosa y no justificada</w:t>
      </w:r>
      <w:r w:rsidR="00033589" w:rsidRPr="002C3A9B">
        <w:rPr>
          <w:rFonts w:ascii="Tahoma" w:hAnsi="Tahoma" w:cs="Tahoma"/>
          <w:sz w:val="24"/>
          <w:szCs w:val="24"/>
        </w:rPr>
        <w:t xml:space="preserve">, pues con las pruebas allegadas al proceso y concretamente de lo atestado por el encartado y por la denunciante, es fácil concluir que la situación económica y la suerte del señor </w:t>
      </w:r>
      <w:r w:rsidR="00F11F77">
        <w:rPr>
          <w:rFonts w:ascii="Tahoma" w:hAnsi="Tahoma" w:cs="Tahoma"/>
          <w:sz w:val="24"/>
          <w:szCs w:val="24"/>
        </w:rPr>
        <w:t>AFCL</w:t>
      </w:r>
      <w:r w:rsidR="00382799" w:rsidRPr="002C3A9B">
        <w:rPr>
          <w:rFonts w:ascii="Tahoma" w:hAnsi="Tahoma" w:cs="Tahoma"/>
          <w:sz w:val="24"/>
          <w:szCs w:val="24"/>
        </w:rPr>
        <w:t xml:space="preserve"> </w:t>
      </w:r>
      <w:r w:rsidR="00033589" w:rsidRPr="002C3A9B">
        <w:rPr>
          <w:rFonts w:ascii="Tahoma" w:hAnsi="Tahoma" w:cs="Tahoma"/>
          <w:sz w:val="24"/>
          <w:szCs w:val="24"/>
        </w:rPr>
        <w:t xml:space="preserve">no ha sido precisamente buena y solvente, y por el contrario él pasa por las mismas o más afujías de dinero que la madre de su hijo A.C.O. </w:t>
      </w:r>
    </w:p>
    <w:p w:rsidR="009B4387" w:rsidRPr="002C3A9B" w:rsidRDefault="009B4387" w:rsidP="002C3A9B">
      <w:pPr>
        <w:pStyle w:val="Sinespaciado"/>
        <w:spacing w:line="276" w:lineRule="auto"/>
        <w:jc w:val="both"/>
        <w:rPr>
          <w:rFonts w:ascii="Tahoma" w:hAnsi="Tahoma" w:cs="Tahoma"/>
          <w:sz w:val="24"/>
          <w:szCs w:val="24"/>
        </w:rPr>
      </w:pPr>
    </w:p>
    <w:p w:rsidR="007527AC" w:rsidRPr="002C3A9B" w:rsidRDefault="007527AC"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PARA RESOLVER SE CONSIDERA:</w:t>
      </w:r>
    </w:p>
    <w:p w:rsidR="00D67D41" w:rsidRPr="002C3A9B" w:rsidRDefault="00D67D41" w:rsidP="002C3A9B">
      <w:pPr>
        <w:pStyle w:val="Sinespaciado"/>
        <w:spacing w:line="276" w:lineRule="auto"/>
        <w:jc w:val="both"/>
        <w:rPr>
          <w:rFonts w:ascii="Tahoma" w:hAnsi="Tahoma" w:cs="Tahoma"/>
          <w:b/>
          <w:sz w:val="24"/>
          <w:szCs w:val="24"/>
        </w:rPr>
      </w:pPr>
    </w:p>
    <w:p w:rsidR="007527AC" w:rsidRPr="002C3A9B" w:rsidRDefault="00D67D41" w:rsidP="002C3A9B">
      <w:pPr>
        <w:pStyle w:val="Sinespaciado"/>
        <w:spacing w:line="276" w:lineRule="auto"/>
        <w:jc w:val="both"/>
        <w:rPr>
          <w:rFonts w:ascii="Tahoma" w:hAnsi="Tahoma" w:cs="Tahoma"/>
          <w:b/>
          <w:sz w:val="24"/>
          <w:szCs w:val="24"/>
        </w:rPr>
      </w:pPr>
      <w:r w:rsidRPr="002C3A9B">
        <w:rPr>
          <w:rFonts w:ascii="Tahoma" w:hAnsi="Tahoma" w:cs="Tahoma"/>
          <w:b/>
          <w:sz w:val="24"/>
          <w:szCs w:val="24"/>
        </w:rPr>
        <w:t xml:space="preserve">- </w:t>
      </w:r>
      <w:r w:rsidR="007527AC" w:rsidRPr="002C3A9B">
        <w:rPr>
          <w:rFonts w:ascii="Tahoma" w:hAnsi="Tahoma" w:cs="Tahoma"/>
          <w:b/>
          <w:sz w:val="24"/>
          <w:szCs w:val="24"/>
        </w:rPr>
        <w:t>Competencia:</w:t>
      </w:r>
    </w:p>
    <w:p w:rsidR="007527AC" w:rsidRPr="002C3A9B" w:rsidRDefault="007527AC" w:rsidP="002C3A9B">
      <w:pPr>
        <w:pStyle w:val="Sinespaciado"/>
        <w:spacing w:line="276" w:lineRule="auto"/>
        <w:jc w:val="both"/>
        <w:rPr>
          <w:rFonts w:ascii="Tahoma" w:hAnsi="Tahoma" w:cs="Tahoma"/>
          <w:b/>
          <w:sz w:val="24"/>
          <w:szCs w:val="24"/>
        </w:rPr>
      </w:pPr>
    </w:p>
    <w:p w:rsidR="00D67D41" w:rsidRPr="002C3A9B" w:rsidRDefault="007527AC"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La Sala Penal de Decisión del Tribunal Superior del Distrito Judicial de Pereira, acorde con lo consignado en el </w:t>
      </w:r>
      <w:r w:rsidR="0096207B" w:rsidRPr="002C3A9B">
        <w:rPr>
          <w:rFonts w:ascii="Tahoma" w:hAnsi="Tahoma" w:cs="Tahoma"/>
          <w:sz w:val="24"/>
          <w:szCs w:val="24"/>
        </w:rPr>
        <w:t xml:space="preserve">numeral </w:t>
      </w:r>
      <w:r w:rsidRPr="002C3A9B">
        <w:rPr>
          <w:rFonts w:ascii="Tahoma" w:hAnsi="Tahoma" w:cs="Tahoma"/>
          <w:sz w:val="24"/>
          <w:szCs w:val="24"/>
        </w:rPr>
        <w:t xml:space="preserve">1º del articulo </w:t>
      </w:r>
      <w:smartTag w:uri="urn:schemas-microsoft-com:office:smarttags" w:element="metricconverter">
        <w:smartTagPr>
          <w:attr w:name="ProductID" w:val="34 C"/>
        </w:smartTagPr>
        <w:r w:rsidRPr="002C3A9B">
          <w:rPr>
            <w:rFonts w:ascii="Tahoma" w:hAnsi="Tahoma" w:cs="Tahoma"/>
            <w:sz w:val="24"/>
            <w:szCs w:val="24"/>
          </w:rPr>
          <w:t>34 C</w:t>
        </w:r>
      </w:smartTag>
      <w:r w:rsidRPr="002C3A9B">
        <w:rPr>
          <w:rFonts w:ascii="Tahoma" w:hAnsi="Tahoma" w:cs="Tahoma"/>
          <w:sz w:val="24"/>
          <w:szCs w:val="24"/>
        </w:rPr>
        <w:t xml:space="preserve">.P. es la competente para asumir el conocimiento del presente asunto, por tratarse de un recurso de apelación interpuesto en contra de una Sentencia proferida por un Juzgado </w:t>
      </w:r>
      <w:r w:rsidR="00B14957" w:rsidRPr="002C3A9B">
        <w:rPr>
          <w:rFonts w:ascii="Tahoma" w:hAnsi="Tahoma" w:cs="Tahoma"/>
          <w:sz w:val="24"/>
          <w:szCs w:val="24"/>
        </w:rPr>
        <w:t>de categorí</w:t>
      </w:r>
      <w:r w:rsidR="00A73DC1" w:rsidRPr="002C3A9B">
        <w:rPr>
          <w:rFonts w:ascii="Tahoma" w:hAnsi="Tahoma" w:cs="Tahoma"/>
          <w:sz w:val="24"/>
          <w:szCs w:val="24"/>
        </w:rPr>
        <w:t>a</w:t>
      </w:r>
      <w:r w:rsidR="00B14957" w:rsidRPr="002C3A9B">
        <w:rPr>
          <w:rFonts w:ascii="Tahoma" w:hAnsi="Tahoma" w:cs="Tahoma"/>
          <w:sz w:val="24"/>
          <w:szCs w:val="24"/>
        </w:rPr>
        <w:t xml:space="preserve"> Penal</w:t>
      </w:r>
      <w:r w:rsidRPr="002C3A9B">
        <w:rPr>
          <w:rFonts w:ascii="Tahoma" w:hAnsi="Tahoma" w:cs="Tahoma"/>
          <w:sz w:val="24"/>
          <w:szCs w:val="24"/>
        </w:rPr>
        <w:t xml:space="preserve"> Municipal.</w:t>
      </w:r>
    </w:p>
    <w:p w:rsidR="001B1457" w:rsidRPr="002C3A9B" w:rsidRDefault="001B1457" w:rsidP="002C3A9B">
      <w:pPr>
        <w:pStyle w:val="Sinespaciado"/>
        <w:spacing w:line="276" w:lineRule="auto"/>
        <w:jc w:val="both"/>
        <w:rPr>
          <w:rFonts w:ascii="Tahoma" w:hAnsi="Tahoma" w:cs="Tahoma"/>
          <w:sz w:val="24"/>
          <w:szCs w:val="24"/>
        </w:rPr>
      </w:pPr>
    </w:p>
    <w:p w:rsidR="007527AC" w:rsidRPr="002C3A9B" w:rsidRDefault="00B17AE9" w:rsidP="002C3A9B">
      <w:pPr>
        <w:pStyle w:val="Sinespaciado1"/>
        <w:spacing w:line="276" w:lineRule="auto"/>
        <w:jc w:val="both"/>
        <w:rPr>
          <w:rFonts w:ascii="Tahoma" w:hAnsi="Tahoma" w:cs="Tahoma"/>
          <w:b/>
          <w:sz w:val="24"/>
          <w:szCs w:val="24"/>
        </w:rPr>
      </w:pPr>
      <w:r w:rsidRPr="002C3A9B">
        <w:rPr>
          <w:rFonts w:ascii="Tahoma" w:hAnsi="Tahoma" w:cs="Tahoma"/>
          <w:sz w:val="24"/>
          <w:szCs w:val="24"/>
          <w:lang w:val="es-CO"/>
        </w:rPr>
        <w:t>De igual manera no se avizora má</w:t>
      </w:r>
      <w:r w:rsidR="00D67D41" w:rsidRPr="002C3A9B">
        <w:rPr>
          <w:rFonts w:ascii="Tahoma" w:hAnsi="Tahoma" w:cs="Tahoma"/>
          <w:sz w:val="24"/>
          <w:szCs w:val="24"/>
          <w:lang w:val="es-CO"/>
        </w:rPr>
        <w:t>cula que de alguna u otra forma haya generado una irregularidad sustancia</w:t>
      </w:r>
      <w:r w:rsidR="0096207B" w:rsidRPr="002C3A9B">
        <w:rPr>
          <w:rFonts w:ascii="Tahoma" w:hAnsi="Tahoma" w:cs="Tahoma"/>
          <w:sz w:val="24"/>
          <w:szCs w:val="24"/>
          <w:lang w:val="es-CO"/>
        </w:rPr>
        <w:t>l</w:t>
      </w:r>
      <w:r w:rsidR="00D67D41" w:rsidRPr="002C3A9B">
        <w:rPr>
          <w:rFonts w:ascii="Tahoma" w:hAnsi="Tahoma" w:cs="Tahoma"/>
          <w:sz w:val="24"/>
          <w:szCs w:val="24"/>
          <w:lang w:val="es-CO"/>
        </w:rPr>
        <w:t xml:space="preserve"> que incida en la nulidad de la actuación procesal.</w:t>
      </w:r>
    </w:p>
    <w:p w:rsidR="00857A82" w:rsidRPr="002C3A9B" w:rsidRDefault="00857A82" w:rsidP="002C3A9B">
      <w:pPr>
        <w:pStyle w:val="Sinespaciado"/>
        <w:spacing w:line="276" w:lineRule="auto"/>
        <w:jc w:val="both"/>
        <w:rPr>
          <w:rFonts w:ascii="Tahoma" w:hAnsi="Tahoma" w:cs="Tahoma"/>
          <w:b/>
          <w:sz w:val="24"/>
          <w:szCs w:val="24"/>
        </w:rPr>
      </w:pPr>
    </w:p>
    <w:p w:rsidR="007527AC" w:rsidRPr="002C3A9B" w:rsidRDefault="00D67D41" w:rsidP="002C3A9B">
      <w:pPr>
        <w:pStyle w:val="Sinespaciado"/>
        <w:spacing w:line="276" w:lineRule="auto"/>
        <w:jc w:val="both"/>
        <w:rPr>
          <w:rFonts w:ascii="Tahoma" w:hAnsi="Tahoma" w:cs="Tahoma"/>
          <w:b/>
          <w:sz w:val="24"/>
          <w:szCs w:val="24"/>
        </w:rPr>
      </w:pPr>
      <w:r w:rsidRPr="002C3A9B">
        <w:rPr>
          <w:rFonts w:ascii="Tahoma" w:hAnsi="Tahoma" w:cs="Tahoma"/>
          <w:b/>
          <w:sz w:val="24"/>
          <w:szCs w:val="24"/>
        </w:rPr>
        <w:t xml:space="preserve">- </w:t>
      </w:r>
      <w:r w:rsidR="007527AC" w:rsidRPr="002C3A9B">
        <w:rPr>
          <w:rFonts w:ascii="Tahoma" w:hAnsi="Tahoma" w:cs="Tahoma"/>
          <w:b/>
          <w:sz w:val="24"/>
          <w:szCs w:val="24"/>
        </w:rPr>
        <w:t>Problema Jurídico:</w:t>
      </w:r>
    </w:p>
    <w:p w:rsidR="007527AC" w:rsidRPr="002C3A9B" w:rsidRDefault="007527AC" w:rsidP="002C3A9B">
      <w:pPr>
        <w:pStyle w:val="Sinespaciado"/>
        <w:spacing w:line="276" w:lineRule="auto"/>
        <w:jc w:val="both"/>
        <w:rPr>
          <w:rFonts w:ascii="Tahoma" w:hAnsi="Tahoma" w:cs="Tahoma"/>
          <w:b/>
          <w:sz w:val="24"/>
          <w:szCs w:val="24"/>
        </w:rPr>
      </w:pPr>
    </w:p>
    <w:p w:rsidR="007527AC" w:rsidRPr="002C3A9B" w:rsidRDefault="007527AC" w:rsidP="002C3A9B">
      <w:pPr>
        <w:pStyle w:val="Sinespaciado"/>
        <w:spacing w:line="276" w:lineRule="auto"/>
        <w:jc w:val="both"/>
        <w:rPr>
          <w:rFonts w:ascii="Tahoma" w:hAnsi="Tahoma" w:cs="Tahoma"/>
          <w:sz w:val="24"/>
          <w:szCs w:val="24"/>
        </w:rPr>
      </w:pPr>
      <w:r w:rsidRPr="002C3A9B">
        <w:rPr>
          <w:rFonts w:ascii="Tahoma" w:hAnsi="Tahoma" w:cs="Tahoma"/>
          <w:sz w:val="24"/>
          <w:szCs w:val="24"/>
        </w:rPr>
        <w:t>Del contenido de los argumentos blandidos por el recurrente en la alzada, a juicio de la Sala se desprende el siguiente problema jurídico:</w:t>
      </w:r>
    </w:p>
    <w:p w:rsidR="00870FF0" w:rsidRPr="002C3A9B" w:rsidRDefault="00870FF0" w:rsidP="002C3A9B">
      <w:pPr>
        <w:pStyle w:val="Sinespaciado"/>
        <w:spacing w:line="276" w:lineRule="auto"/>
        <w:jc w:val="both"/>
        <w:rPr>
          <w:rFonts w:ascii="Tahoma" w:hAnsi="Tahoma" w:cs="Tahoma"/>
          <w:sz w:val="24"/>
          <w:szCs w:val="24"/>
        </w:rPr>
      </w:pPr>
    </w:p>
    <w:p w:rsidR="00C54A9D" w:rsidRPr="002C3A9B" w:rsidRDefault="00907878"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¿Se cumplían en el proceso con el mínimo de los requisitos exigidos por el Art. </w:t>
      </w:r>
      <w:smartTag w:uri="urn:schemas-microsoft-com:office:smarttags" w:element="metricconverter">
        <w:smartTagPr>
          <w:attr w:name="ProductID" w:val="381 C"/>
        </w:smartTagPr>
        <w:r w:rsidRPr="002C3A9B">
          <w:rPr>
            <w:rFonts w:ascii="Tahoma" w:hAnsi="Tahoma" w:cs="Tahoma"/>
            <w:sz w:val="24"/>
            <w:szCs w:val="24"/>
          </w:rPr>
          <w:t>381 C</w:t>
        </w:r>
      </w:smartTag>
      <w:r w:rsidRPr="002C3A9B">
        <w:rPr>
          <w:rFonts w:ascii="Tahoma" w:hAnsi="Tahoma" w:cs="Tahoma"/>
          <w:sz w:val="24"/>
          <w:szCs w:val="24"/>
        </w:rPr>
        <w:t>.P.P. para proferir una sentencia condenatoria en contra del procesado</w:t>
      </w:r>
      <w:r w:rsidR="00693AF7" w:rsidRPr="002C3A9B">
        <w:rPr>
          <w:rFonts w:ascii="Tahoma" w:hAnsi="Tahoma" w:cs="Tahoma"/>
          <w:sz w:val="24"/>
          <w:szCs w:val="24"/>
        </w:rPr>
        <w:t xml:space="preserve"> </w:t>
      </w:r>
      <w:r w:rsidR="00F11F77">
        <w:rPr>
          <w:rFonts w:ascii="Tahoma" w:hAnsi="Tahoma" w:cs="Tahoma"/>
          <w:sz w:val="24"/>
          <w:szCs w:val="24"/>
        </w:rPr>
        <w:t>AFCL</w:t>
      </w:r>
      <w:r w:rsidR="00401FCF" w:rsidRPr="002C3A9B">
        <w:rPr>
          <w:rFonts w:ascii="Tahoma" w:hAnsi="Tahoma" w:cs="Tahoma"/>
          <w:sz w:val="24"/>
          <w:szCs w:val="24"/>
        </w:rPr>
        <w:t>,</w:t>
      </w:r>
      <w:r w:rsidRPr="002C3A9B">
        <w:rPr>
          <w:rFonts w:ascii="Tahoma" w:hAnsi="Tahoma" w:cs="Tahoma"/>
          <w:sz w:val="24"/>
          <w:szCs w:val="24"/>
        </w:rPr>
        <w:t xml:space="preserve"> por incurrir en la presunta comisión del delito de </w:t>
      </w:r>
      <w:r w:rsidR="003727C1" w:rsidRPr="002C3A9B">
        <w:rPr>
          <w:rFonts w:ascii="Tahoma" w:hAnsi="Tahoma" w:cs="Tahoma"/>
          <w:sz w:val="24"/>
          <w:szCs w:val="24"/>
        </w:rPr>
        <w:t>inasistencia alimentaria</w:t>
      </w:r>
      <w:r w:rsidRPr="002C3A9B">
        <w:rPr>
          <w:rFonts w:ascii="Tahoma" w:hAnsi="Tahoma" w:cs="Tahoma"/>
          <w:sz w:val="24"/>
          <w:szCs w:val="24"/>
        </w:rPr>
        <w:t>?</w:t>
      </w:r>
      <w:r w:rsidR="00587044" w:rsidRPr="002C3A9B">
        <w:rPr>
          <w:rFonts w:ascii="Tahoma" w:hAnsi="Tahoma" w:cs="Tahoma"/>
          <w:sz w:val="24"/>
          <w:szCs w:val="24"/>
        </w:rPr>
        <w:t xml:space="preserve">  </w:t>
      </w:r>
    </w:p>
    <w:p w:rsidR="00C54A9D" w:rsidRPr="002C3A9B" w:rsidRDefault="00C54A9D" w:rsidP="002C3A9B">
      <w:pPr>
        <w:pStyle w:val="Sinespaciado"/>
        <w:spacing w:line="276" w:lineRule="auto"/>
        <w:jc w:val="both"/>
        <w:rPr>
          <w:rFonts w:ascii="Tahoma" w:hAnsi="Tahoma" w:cs="Tahoma"/>
          <w:sz w:val="24"/>
          <w:szCs w:val="24"/>
        </w:rPr>
      </w:pPr>
    </w:p>
    <w:p w:rsidR="007527AC" w:rsidRPr="002C3A9B" w:rsidRDefault="00D67D41" w:rsidP="002C3A9B">
      <w:pPr>
        <w:pStyle w:val="Sinespaciado"/>
        <w:spacing w:line="276" w:lineRule="auto"/>
        <w:jc w:val="both"/>
        <w:rPr>
          <w:rFonts w:ascii="Tahoma" w:hAnsi="Tahoma" w:cs="Tahoma"/>
          <w:sz w:val="24"/>
          <w:szCs w:val="24"/>
        </w:rPr>
      </w:pPr>
      <w:r w:rsidRPr="002C3A9B">
        <w:rPr>
          <w:rFonts w:ascii="Tahoma" w:hAnsi="Tahoma" w:cs="Tahoma"/>
          <w:b/>
          <w:sz w:val="24"/>
          <w:szCs w:val="24"/>
        </w:rPr>
        <w:t>- S</w:t>
      </w:r>
      <w:r w:rsidR="007527AC" w:rsidRPr="002C3A9B">
        <w:rPr>
          <w:rFonts w:ascii="Tahoma" w:hAnsi="Tahoma" w:cs="Tahoma"/>
          <w:b/>
          <w:sz w:val="24"/>
          <w:szCs w:val="24"/>
        </w:rPr>
        <w:t>olución:</w:t>
      </w:r>
    </w:p>
    <w:p w:rsidR="00312174" w:rsidRPr="002C3A9B" w:rsidRDefault="00312174" w:rsidP="002C3A9B">
      <w:pPr>
        <w:pStyle w:val="Sinespaciado"/>
        <w:spacing w:line="276" w:lineRule="auto"/>
        <w:jc w:val="both"/>
        <w:rPr>
          <w:rFonts w:ascii="Tahoma" w:hAnsi="Tahoma" w:cs="Tahoma"/>
          <w:sz w:val="24"/>
          <w:szCs w:val="24"/>
        </w:rPr>
      </w:pPr>
    </w:p>
    <w:p w:rsidR="00312174" w:rsidRPr="002C3A9B" w:rsidRDefault="00312174"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Para poder resolver </w:t>
      </w:r>
      <w:r w:rsidR="00401FCF" w:rsidRPr="002C3A9B">
        <w:rPr>
          <w:rFonts w:ascii="Tahoma" w:hAnsi="Tahoma" w:cs="Tahoma"/>
          <w:sz w:val="24"/>
          <w:szCs w:val="24"/>
        </w:rPr>
        <w:t>problema jurídico propuesto</w:t>
      </w:r>
      <w:r w:rsidRPr="002C3A9B">
        <w:rPr>
          <w:rFonts w:ascii="Tahoma" w:hAnsi="Tahoma" w:cs="Tahoma"/>
          <w:sz w:val="24"/>
          <w:szCs w:val="24"/>
        </w:rPr>
        <w:t xml:space="preserve"> por </w:t>
      </w:r>
      <w:r w:rsidR="00401FCF" w:rsidRPr="002C3A9B">
        <w:rPr>
          <w:rFonts w:ascii="Tahoma" w:hAnsi="Tahoma" w:cs="Tahoma"/>
          <w:sz w:val="24"/>
          <w:szCs w:val="24"/>
        </w:rPr>
        <w:t>el</w:t>
      </w:r>
      <w:r w:rsidRPr="002C3A9B">
        <w:rPr>
          <w:rFonts w:ascii="Tahoma" w:hAnsi="Tahoma" w:cs="Tahoma"/>
          <w:sz w:val="24"/>
          <w:szCs w:val="24"/>
        </w:rPr>
        <w:t xml:space="preserve"> apelante, la Sala ha de tener en cuenta cuales son las características del delito de inasistencia alimentaria</w:t>
      </w:r>
      <w:r w:rsidR="00382799" w:rsidRPr="002C3A9B">
        <w:rPr>
          <w:rFonts w:ascii="Tahoma" w:hAnsi="Tahoma" w:cs="Tahoma"/>
          <w:sz w:val="24"/>
          <w:szCs w:val="24"/>
        </w:rPr>
        <w:t>,</w:t>
      </w:r>
      <w:r w:rsidR="00A956C4" w:rsidRPr="002C3A9B">
        <w:rPr>
          <w:rFonts w:ascii="Tahoma" w:hAnsi="Tahoma" w:cs="Tahoma"/>
          <w:sz w:val="24"/>
          <w:szCs w:val="24"/>
        </w:rPr>
        <w:t xml:space="preserve"> </w:t>
      </w:r>
      <w:r w:rsidR="00904534" w:rsidRPr="002C3A9B">
        <w:rPr>
          <w:rFonts w:ascii="Tahoma" w:hAnsi="Tahoma" w:cs="Tahoma"/>
          <w:sz w:val="24"/>
          <w:szCs w:val="24"/>
        </w:rPr>
        <w:t>así</w:t>
      </w:r>
      <w:r w:rsidR="00A956C4" w:rsidRPr="002C3A9B">
        <w:rPr>
          <w:rFonts w:ascii="Tahoma" w:hAnsi="Tahoma" w:cs="Tahoma"/>
          <w:sz w:val="24"/>
          <w:szCs w:val="24"/>
        </w:rPr>
        <w:t xml:space="preserve"> como su naturaleza jurídica</w:t>
      </w:r>
      <w:r w:rsidRPr="002C3A9B">
        <w:rPr>
          <w:rFonts w:ascii="Tahoma" w:hAnsi="Tahoma" w:cs="Tahoma"/>
          <w:sz w:val="24"/>
          <w:szCs w:val="24"/>
        </w:rPr>
        <w:t xml:space="preserve">, </w:t>
      </w:r>
      <w:r w:rsidR="00A956C4" w:rsidRPr="002C3A9B">
        <w:rPr>
          <w:rFonts w:ascii="Tahoma" w:hAnsi="Tahoma" w:cs="Tahoma"/>
          <w:sz w:val="24"/>
          <w:szCs w:val="24"/>
        </w:rPr>
        <w:t>las</w:t>
      </w:r>
      <w:r w:rsidRPr="002C3A9B">
        <w:rPr>
          <w:rFonts w:ascii="Tahoma" w:hAnsi="Tahoma" w:cs="Tahoma"/>
          <w:sz w:val="24"/>
          <w:szCs w:val="24"/>
        </w:rPr>
        <w:t xml:space="preserve"> </w:t>
      </w:r>
      <w:r w:rsidR="00A956C4" w:rsidRPr="002C3A9B">
        <w:rPr>
          <w:rFonts w:ascii="Tahoma" w:hAnsi="Tahoma" w:cs="Tahoma"/>
          <w:sz w:val="24"/>
          <w:szCs w:val="24"/>
        </w:rPr>
        <w:t>que</w:t>
      </w:r>
      <w:r w:rsidRPr="002C3A9B">
        <w:rPr>
          <w:rFonts w:ascii="Tahoma" w:hAnsi="Tahoma" w:cs="Tahoma"/>
          <w:sz w:val="24"/>
          <w:szCs w:val="24"/>
        </w:rPr>
        <w:t>, según lo aducido de vieja data por la Corte, consistiría en lo siguiente:</w:t>
      </w:r>
    </w:p>
    <w:p w:rsidR="00312174" w:rsidRPr="002C3A9B" w:rsidRDefault="00312174" w:rsidP="002C3A9B">
      <w:pPr>
        <w:pStyle w:val="Sinespaciado"/>
        <w:spacing w:line="276" w:lineRule="auto"/>
        <w:jc w:val="both"/>
        <w:rPr>
          <w:rFonts w:ascii="Tahoma" w:hAnsi="Tahoma" w:cs="Tahoma"/>
          <w:sz w:val="24"/>
          <w:szCs w:val="24"/>
        </w:rPr>
      </w:pPr>
    </w:p>
    <w:p w:rsidR="00312174" w:rsidRPr="002C3A9B" w:rsidRDefault="00A956C4" w:rsidP="002C3A9B">
      <w:pPr>
        <w:ind w:left="426" w:right="418"/>
        <w:jc w:val="both"/>
        <w:rPr>
          <w:rFonts w:ascii="Tahoma" w:hAnsi="Tahoma" w:cs="Tahoma"/>
          <w:sz w:val="22"/>
          <w:szCs w:val="24"/>
          <w:lang w:eastAsia="en-US"/>
        </w:rPr>
      </w:pPr>
      <w:r w:rsidRPr="002C3A9B">
        <w:rPr>
          <w:rFonts w:ascii="Tahoma" w:hAnsi="Tahoma" w:cs="Tahoma"/>
          <w:sz w:val="22"/>
          <w:szCs w:val="24"/>
          <w:lang w:eastAsia="en-US"/>
        </w:rPr>
        <w:t>“</w:t>
      </w:r>
      <w:r w:rsidR="00312174" w:rsidRPr="002C3A9B">
        <w:rPr>
          <w:rFonts w:ascii="Tahoma" w:hAnsi="Tahoma" w:cs="Tahoma"/>
          <w:sz w:val="22"/>
          <w:szCs w:val="24"/>
          <w:lang w:eastAsia="en-US"/>
        </w:rPr>
        <w:t>En el artículo 233 del Código Penal el legislador contempló una sanción para quien se sustraiga sin justa causa de la prestación alimentaria debida a sus ascendientes, descendientes, adoptante o adoptivo y el cónyuge. La conducta allí descrita es de peligro, toda vez que no se requiere una efectiva causación de daño al bien jurídico protegido -la familia-, sino simplemente de la probabilidad de un daño para el mismo. Basta con que exista sustracción del civilmente obligado, que ella sea injustificada y, adicionalmente, que aquél conozca la realidad del deber y decida incumplirlo. Se castiga a quien falta al compromiso nacido del vínculo de parentesco o de matrimonio, y en esa medida pone en peligro la tutela a la familia y la subsistencia del beneficiario.</w:t>
      </w:r>
    </w:p>
    <w:p w:rsidR="00312174" w:rsidRPr="002C3A9B" w:rsidRDefault="00312174" w:rsidP="002C3A9B">
      <w:pPr>
        <w:ind w:left="426" w:right="418"/>
        <w:jc w:val="both"/>
        <w:rPr>
          <w:rFonts w:ascii="Tahoma" w:hAnsi="Tahoma" w:cs="Tahoma"/>
          <w:sz w:val="22"/>
          <w:szCs w:val="24"/>
          <w:lang w:eastAsia="en-US"/>
        </w:rPr>
      </w:pPr>
    </w:p>
    <w:p w:rsidR="00312174" w:rsidRPr="002C3A9B" w:rsidRDefault="00312174" w:rsidP="002C3A9B">
      <w:pPr>
        <w:ind w:left="426" w:right="418"/>
        <w:jc w:val="both"/>
        <w:rPr>
          <w:rFonts w:ascii="Tahoma" w:hAnsi="Tahoma" w:cs="Tahoma"/>
          <w:sz w:val="22"/>
          <w:szCs w:val="24"/>
          <w:lang w:eastAsia="en-US"/>
        </w:rPr>
      </w:pPr>
      <w:r w:rsidRPr="002C3A9B">
        <w:rPr>
          <w:rFonts w:ascii="Tahoma" w:hAnsi="Tahoma" w:cs="Tahoma"/>
          <w:sz w:val="22"/>
          <w:szCs w:val="24"/>
          <w:lang w:eastAsia="en-US"/>
        </w:rPr>
        <w:t>Así las cosas, en el evento de demostrarse que el sujeto ha cumplido con su obligación, no se configura la conducta delictiva. Si se comprueba que aun de haberla inobservado existe justa causa para ello, la conducta devendría atípica.</w:t>
      </w:r>
    </w:p>
    <w:p w:rsidR="00312174" w:rsidRPr="002C3A9B" w:rsidRDefault="00312174" w:rsidP="002C3A9B">
      <w:pPr>
        <w:ind w:left="426" w:right="418"/>
        <w:jc w:val="both"/>
        <w:rPr>
          <w:rFonts w:ascii="Tahoma" w:hAnsi="Tahoma" w:cs="Tahoma"/>
          <w:sz w:val="22"/>
          <w:szCs w:val="24"/>
          <w:lang w:eastAsia="en-US"/>
        </w:rPr>
      </w:pPr>
    </w:p>
    <w:p w:rsidR="00A956C4" w:rsidRPr="002C3A9B" w:rsidRDefault="00312174" w:rsidP="002C3A9B">
      <w:pPr>
        <w:pStyle w:val="Sinespaciado"/>
        <w:ind w:left="426" w:right="418"/>
        <w:jc w:val="both"/>
        <w:rPr>
          <w:rFonts w:ascii="Tahoma" w:hAnsi="Tahoma" w:cs="Tahoma"/>
          <w:szCs w:val="24"/>
        </w:rPr>
      </w:pPr>
      <w:r w:rsidRPr="002C3A9B">
        <w:rPr>
          <w:rFonts w:ascii="Tahoma" w:hAnsi="Tahoma" w:cs="Tahoma"/>
          <w:szCs w:val="24"/>
        </w:rPr>
        <w:t>En ese orden de ideas, al juez penal le compete verificar si emerge el deber de dar alimentos, si el obligado a ellos en efecto incumplió y si no converge causal de justificación</w:t>
      </w:r>
      <w:r w:rsidR="00403726" w:rsidRPr="002C3A9B">
        <w:rPr>
          <w:rFonts w:ascii="Tahoma" w:hAnsi="Tahoma" w:cs="Tahoma"/>
          <w:szCs w:val="24"/>
        </w:rPr>
        <w:t>…</w:t>
      </w:r>
      <w:r w:rsidR="00A956C4" w:rsidRPr="002C3A9B">
        <w:rPr>
          <w:rFonts w:ascii="Tahoma" w:hAnsi="Tahoma" w:cs="Tahoma"/>
          <w:szCs w:val="24"/>
        </w:rPr>
        <w:t>”</w:t>
      </w:r>
      <w:r w:rsidR="00A956C4" w:rsidRPr="002C3A9B">
        <w:rPr>
          <w:rStyle w:val="Refdenotaalpie"/>
          <w:rFonts w:ascii="Tahoma" w:hAnsi="Tahoma" w:cs="Tahoma"/>
          <w:szCs w:val="24"/>
        </w:rPr>
        <w:footnoteReference w:id="1"/>
      </w:r>
      <w:r w:rsidRPr="002C3A9B">
        <w:rPr>
          <w:rFonts w:ascii="Tahoma" w:hAnsi="Tahoma" w:cs="Tahoma"/>
          <w:szCs w:val="24"/>
        </w:rPr>
        <w:t>.</w:t>
      </w:r>
    </w:p>
    <w:p w:rsidR="008C6F3A" w:rsidRPr="002C3A9B" w:rsidRDefault="008C6F3A" w:rsidP="002C3A9B">
      <w:pPr>
        <w:pStyle w:val="Sinespaciado"/>
        <w:spacing w:line="276" w:lineRule="auto"/>
        <w:ind w:left="567" w:right="1128"/>
        <w:jc w:val="both"/>
        <w:rPr>
          <w:rFonts w:ascii="Tahoma" w:hAnsi="Tahoma" w:cs="Tahoma"/>
          <w:sz w:val="24"/>
          <w:szCs w:val="24"/>
        </w:rPr>
      </w:pPr>
    </w:p>
    <w:p w:rsidR="00A956C4" w:rsidRPr="002C3A9B" w:rsidRDefault="00A956C4"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Entonces, acorde con lo antes expuesto </w:t>
      </w:r>
      <w:r w:rsidR="008A10FD" w:rsidRPr="002C3A9B">
        <w:rPr>
          <w:rFonts w:ascii="Tahoma" w:hAnsi="Tahoma" w:cs="Tahoma"/>
          <w:sz w:val="24"/>
          <w:szCs w:val="24"/>
        </w:rPr>
        <w:t>válidamente se podría concluir</w:t>
      </w:r>
      <w:r w:rsidRPr="002C3A9B">
        <w:rPr>
          <w:rFonts w:ascii="Tahoma" w:hAnsi="Tahoma" w:cs="Tahoma"/>
          <w:sz w:val="24"/>
          <w:szCs w:val="24"/>
        </w:rPr>
        <w:t xml:space="preserve"> que los elementos que caracterizan la estructura típica del delito de inasistencia alimentaria, </w:t>
      </w:r>
      <w:r w:rsidR="008A10FD" w:rsidRPr="002C3A9B">
        <w:rPr>
          <w:rFonts w:ascii="Tahoma" w:hAnsi="Tahoma" w:cs="Tahoma"/>
          <w:sz w:val="24"/>
          <w:szCs w:val="24"/>
        </w:rPr>
        <w:t xml:space="preserve">serían </w:t>
      </w:r>
      <w:r w:rsidRPr="002C3A9B">
        <w:rPr>
          <w:rFonts w:ascii="Tahoma" w:hAnsi="Tahoma" w:cs="Tahoma"/>
          <w:sz w:val="24"/>
          <w:szCs w:val="24"/>
        </w:rPr>
        <w:t xml:space="preserve">los siguientes: </w:t>
      </w:r>
    </w:p>
    <w:p w:rsidR="00A956C4" w:rsidRPr="002C3A9B" w:rsidRDefault="00A956C4" w:rsidP="002C3A9B">
      <w:pPr>
        <w:pStyle w:val="Sinespaciado"/>
        <w:spacing w:line="276" w:lineRule="auto"/>
        <w:jc w:val="both"/>
        <w:rPr>
          <w:rFonts w:ascii="Tahoma" w:hAnsi="Tahoma" w:cs="Tahoma"/>
          <w:sz w:val="24"/>
          <w:szCs w:val="24"/>
        </w:rPr>
      </w:pPr>
    </w:p>
    <w:p w:rsidR="009F5466" w:rsidRPr="002C3A9B" w:rsidRDefault="009F5466" w:rsidP="002C3A9B">
      <w:pPr>
        <w:numPr>
          <w:ilvl w:val="0"/>
          <w:numId w:val="6"/>
        </w:numPr>
        <w:spacing w:line="276" w:lineRule="auto"/>
        <w:ind w:left="360"/>
        <w:jc w:val="both"/>
        <w:rPr>
          <w:rFonts w:ascii="Tahoma" w:hAnsi="Tahoma" w:cs="Tahoma"/>
          <w:sz w:val="24"/>
          <w:szCs w:val="24"/>
          <w:lang w:val="es-CO" w:eastAsia="en-US"/>
        </w:rPr>
      </w:pPr>
      <w:r w:rsidRPr="002C3A9B">
        <w:rPr>
          <w:rFonts w:ascii="Tahoma" w:hAnsi="Tahoma" w:cs="Tahoma"/>
          <w:sz w:val="24"/>
          <w:szCs w:val="24"/>
          <w:lang w:val="es-CO" w:eastAsia="en-US"/>
        </w:rPr>
        <w:t>La existencia de una obligación legal por parte de una persona a suministrar alimentos respecto de otra</w:t>
      </w:r>
      <w:r w:rsidR="00A956C4" w:rsidRPr="002C3A9B">
        <w:rPr>
          <w:rFonts w:ascii="Tahoma" w:hAnsi="Tahoma" w:cs="Tahoma"/>
          <w:sz w:val="24"/>
          <w:szCs w:val="24"/>
          <w:lang w:val="es-CO" w:eastAsia="en-US"/>
        </w:rPr>
        <w:t xml:space="preserve"> u otra</w:t>
      </w:r>
      <w:r w:rsidRPr="002C3A9B">
        <w:rPr>
          <w:rFonts w:ascii="Tahoma" w:hAnsi="Tahoma" w:cs="Tahoma"/>
          <w:sz w:val="24"/>
          <w:szCs w:val="24"/>
          <w:lang w:val="es-CO" w:eastAsia="en-US"/>
        </w:rPr>
        <w:t>s.</w:t>
      </w:r>
    </w:p>
    <w:p w:rsidR="009F5466" w:rsidRPr="002C3A9B" w:rsidRDefault="009F5466" w:rsidP="002C3A9B">
      <w:pPr>
        <w:spacing w:line="276" w:lineRule="auto"/>
        <w:jc w:val="both"/>
        <w:rPr>
          <w:rFonts w:ascii="Tahoma" w:hAnsi="Tahoma" w:cs="Tahoma"/>
          <w:sz w:val="24"/>
          <w:szCs w:val="24"/>
          <w:lang w:val="es-CO" w:eastAsia="en-US"/>
        </w:rPr>
      </w:pPr>
    </w:p>
    <w:p w:rsidR="009F5466" w:rsidRPr="002C3A9B" w:rsidRDefault="009F5466" w:rsidP="002C3A9B">
      <w:pPr>
        <w:numPr>
          <w:ilvl w:val="0"/>
          <w:numId w:val="6"/>
        </w:numPr>
        <w:spacing w:line="276" w:lineRule="auto"/>
        <w:ind w:left="360"/>
        <w:jc w:val="both"/>
        <w:rPr>
          <w:rFonts w:ascii="Tahoma" w:hAnsi="Tahoma" w:cs="Tahoma"/>
          <w:sz w:val="24"/>
          <w:szCs w:val="24"/>
          <w:lang w:val="es-CO" w:eastAsia="en-US"/>
        </w:rPr>
      </w:pPr>
      <w:r w:rsidRPr="002C3A9B">
        <w:rPr>
          <w:rFonts w:ascii="Tahoma" w:hAnsi="Tahoma" w:cs="Tahoma"/>
          <w:sz w:val="24"/>
          <w:szCs w:val="24"/>
          <w:lang w:val="es-CO" w:eastAsia="en-US"/>
        </w:rPr>
        <w:t xml:space="preserve">La necesidad del alimentario de percibir lo que ha sido denominado como alimentos. </w:t>
      </w:r>
    </w:p>
    <w:p w:rsidR="009F5466" w:rsidRPr="002C3A9B" w:rsidRDefault="009F5466" w:rsidP="002C3A9B">
      <w:pPr>
        <w:spacing w:line="276" w:lineRule="auto"/>
        <w:jc w:val="both"/>
        <w:rPr>
          <w:rFonts w:ascii="Tahoma" w:hAnsi="Tahoma" w:cs="Tahoma"/>
          <w:sz w:val="24"/>
          <w:szCs w:val="24"/>
          <w:lang w:val="es-CO" w:eastAsia="en-US"/>
        </w:rPr>
      </w:pPr>
    </w:p>
    <w:p w:rsidR="009F5466" w:rsidRPr="002C3A9B" w:rsidRDefault="009F5466" w:rsidP="002C3A9B">
      <w:pPr>
        <w:numPr>
          <w:ilvl w:val="0"/>
          <w:numId w:val="6"/>
        </w:numPr>
        <w:spacing w:line="276" w:lineRule="auto"/>
        <w:ind w:left="360"/>
        <w:jc w:val="both"/>
        <w:rPr>
          <w:rFonts w:ascii="Tahoma" w:hAnsi="Tahoma" w:cs="Tahoma"/>
          <w:sz w:val="24"/>
          <w:szCs w:val="24"/>
          <w:lang w:val="es-CO" w:eastAsia="en-US"/>
        </w:rPr>
      </w:pPr>
      <w:r w:rsidRPr="002C3A9B">
        <w:rPr>
          <w:rFonts w:ascii="Tahoma" w:hAnsi="Tahoma" w:cs="Tahoma"/>
          <w:sz w:val="24"/>
          <w:szCs w:val="24"/>
          <w:lang w:val="es-CO" w:eastAsia="en-US"/>
        </w:rPr>
        <w:t>La capacidad económica del alimentante.</w:t>
      </w:r>
    </w:p>
    <w:p w:rsidR="009F5466" w:rsidRPr="002C3A9B" w:rsidRDefault="009F5466" w:rsidP="002C3A9B">
      <w:pPr>
        <w:spacing w:line="276" w:lineRule="auto"/>
        <w:jc w:val="both"/>
        <w:rPr>
          <w:rFonts w:ascii="Tahoma" w:hAnsi="Tahoma" w:cs="Tahoma"/>
          <w:sz w:val="24"/>
          <w:szCs w:val="24"/>
          <w:lang w:val="es-CO" w:eastAsia="en-US"/>
        </w:rPr>
      </w:pPr>
    </w:p>
    <w:p w:rsidR="009F5466" w:rsidRPr="002C3A9B" w:rsidRDefault="009F5466" w:rsidP="002C3A9B">
      <w:pPr>
        <w:numPr>
          <w:ilvl w:val="0"/>
          <w:numId w:val="6"/>
        </w:numPr>
        <w:spacing w:line="276" w:lineRule="auto"/>
        <w:ind w:left="360"/>
        <w:jc w:val="both"/>
        <w:rPr>
          <w:rFonts w:ascii="Tahoma" w:hAnsi="Tahoma" w:cs="Tahoma"/>
          <w:sz w:val="24"/>
          <w:szCs w:val="24"/>
          <w:lang w:val="es-CO" w:eastAsia="en-US"/>
        </w:rPr>
      </w:pPr>
      <w:r w:rsidRPr="002C3A9B">
        <w:rPr>
          <w:rFonts w:ascii="Tahoma" w:hAnsi="Tahoma" w:cs="Tahoma"/>
          <w:sz w:val="24"/>
          <w:szCs w:val="24"/>
          <w:lang w:val="es-CO" w:eastAsia="en-US"/>
        </w:rPr>
        <w:t xml:space="preserve">El comportamiento omisivo del alimentante al incumplir de manera injustificada </w:t>
      </w:r>
      <w:r w:rsidR="00A956C4" w:rsidRPr="002C3A9B">
        <w:rPr>
          <w:rFonts w:ascii="Tahoma" w:hAnsi="Tahoma" w:cs="Tahoma"/>
          <w:sz w:val="24"/>
          <w:szCs w:val="24"/>
          <w:lang w:val="es-CO" w:eastAsia="en-US"/>
        </w:rPr>
        <w:t>con</w:t>
      </w:r>
      <w:r w:rsidRPr="002C3A9B">
        <w:rPr>
          <w:rFonts w:ascii="Tahoma" w:hAnsi="Tahoma" w:cs="Tahoma"/>
          <w:sz w:val="24"/>
          <w:szCs w:val="24"/>
          <w:lang w:val="es-CO" w:eastAsia="en-US"/>
        </w:rPr>
        <w:t xml:space="preserve"> sus obligaciones alimentarias. </w:t>
      </w:r>
    </w:p>
    <w:p w:rsidR="00A956C4" w:rsidRPr="002C3A9B" w:rsidRDefault="00A956C4" w:rsidP="002C3A9B">
      <w:pPr>
        <w:pStyle w:val="Sinespaciado"/>
        <w:spacing w:line="276" w:lineRule="auto"/>
        <w:jc w:val="both"/>
        <w:rPr>
          <w:rFonts w:ascii="Tahoma" w:hAnsi="Tahoma" w:cs="Tahoma"/>
          <w:sz w:val="24"/>
          <w:szCs w:val="24"/>
        </w:rPr>
      </w:pPr>
    </w:p>
    <w:p w:rsidR="00CB34C0" w:rsidRPr="002C3A9B" w:rsidRDefault="008A10FD"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Al aplicar lo antes expuesto al caso </w:t>
      </w:r>
      <w:proofErr w:type="spellStart"/>
      <w:r w:rsidRPr="002C3A9B">
        <w:rPr>
          <w:rFonts w:ascii="Tahoma" w:hAnsi="Tahoma" w:cs="Tahoma"/>
          <w:i/>
          <w:sz w:val="24"/>
          <w:szCs w:val="24"/>
        </w:rPr>
        <w:t>subexamine</w:t>
      </w:r>
      <w:proofErr w:type="spellEnd"/>
      <w:r w:rsidRPr="002C3A9B">
        <w:rPr>
          <w:rFonts w:ascii="Tahoma" w:hAnsi="Tahoma" w:cs="Tahoma"/>
          <w:sz w:val="24"/>
          <w:szCs w:val="24"/>
        </w:rPr>
        <w:t xml:space="preserve">, la Colegiatura observa que en la actuación no existe duda probatoria alguna del cumplimiento de los dos primeros aludidos requisitos, puesto que está demostrado tanto la necesidad </w:t>
      </w:r>
      <w:r w:rsidR="00F116F4" w:rsidRPr="002C3A9B">
        <w:rPr>
          <w:rFonts w:ascii="Tahoma" w:hAnsi="Tahoma" w:cs="Tahoma"/>
          <w:sz w:val="24"/>
          <w:szCs w:val="24"/>
        </w:rPr>
        <w:t>del alimentario</w:t>
      </w:r>
      <w:r w:rsidR="00615F7B" w:rsidRPr="002C3A9B">
        <w:rPr>
          <w:rFonts w:ascii="Tahoma" w:hAnsi="Tahoma" w:cs="Tahoma"/>
          <w:sz w:val="24"/>
          <w:szCs w:val="24"/>
        </w:rPr>
        <w:t xml:space="preserve"> </w:t>
      </w:r>
      <w:r w:rsidRPr="002C3A9B">
        <w:rPr>
          <w:rFonts w:ascii="Tahoma" w:hAnsi="Tahoma" w:cs="Tahoma"/>
          <w:sz w:val="24"/>
          <w:szCs w:val="24"/>
        </w:rPr>
        <w:t>de percibir alimentos, como los vínculo</w:t>
      </w:r>
      <w:r w:rsidR="00615F7B" w:rsidRPr="002C3A9B">
        <w:rPr>
          <w:rFonts w:ascii="Tahoma" w:hAnsi="Tahoma" w:cs="Tahoma"/>
          <w:sz w:val="24"/>
          <w:szCs w:val="24"/>
        </w:rPr>
        <w:t xml:space="preserve">s de consanguinidad que lían </w:t>
      </w:r>
      <w:r w:rsidR="00F116F4" w:rsidRPr="002C3A9B">
        <w:rPr>
          <w:rFonts w:ascii="Tahoma" w:hAnsi="Tahoma" w:cs="Tahoma"/>
          <w:sz w:val="24"/>
          <w:szCs w:val="24"/>
        </w:rPr>
        <w:t xml:space="preserve">al agraviado </w:t>
      </w:r>
      <w:r w:rsidRPr="002C3A9B">
        <w:rPr>
          <w:rFonts w:ascii="Tahoma" w:hAnsi="Tahoma" w:cs="Tahoma"/>
          <w:sz w:val="24"/>
          <w:szCs w:val="24"/>
        </w:rPr>
        <w:t xml:space="preserve">con el </w:t>
      </w:r>
      <w:r w:rsidRPr="002C3A9B">
        <w:rPr>
          <w:rFonts w:ascii="Tahoma" w:hAnsi="Tahoma" w:cs="Tahoma"/>
          <w:sz w:val="24"/>
          <w:szCs w:val="24"/>
        </w:rPr>
        <w:lastRenderedPageBreak/>
        <w:t xml:space="preserve">Procesado, el cual es su padre; siendo por lo tanto el </w:t>
      </w:r>
      <w:r w:rsidR="00382799" w:rsidRPr="002C3A9B">
        <w:rPr>
          <w:rFonts w:ascii="Tahoma" w:hAnsi="Tahoma" w:cs="Tahoma"/>
          <w:sz w:val="24"/>
          <w:szCs w:val="24"/>
        </w:rPr>
        <w:t>tema en disputa el determinar si</w:t>
      </w:r>
      <w:r w:rsidRPr="002C3A9B">
        <w:rPr>
          <w:rFonts w:ascii="Tahoma" w:hAnsi="Tahoma" w:cs="Tahoma"/>
          <w:sz w:val="24"/>
          <w:szCs w:val="24"/>
        </w:rPr>
        <w:t xml:space="preserve"> se cumplen o no con los ot</w:t>
      </w:r>
      <w:r w:rsidR="00382799" w:rsidRPr="002C3A9B">
        <w:rPr>
          <w:rFonts w:ascii="Tahoma" w:hAnsi="Tahoma" w:cs="Tahoma"/>
          <w:sz w:val="24"/>
          <w:szCs w:val="24"/>
        </w:rPr>
        <w:t>ros dos requisitos restantes, sí</w:t>
      </w:r>
      <w:r w:rsidRPr="002C3A9B">
        <w:rPr>
          <w:rFonts w:ascii="Tahoma" w:hAnsi="Tahoma" w:cs="Tahoma"/>
          <w:sz w:val="24"/>
          <w:szCs w:val="24"/>
        </w:rPr>
        <w:t xml:space="preserve"> tenemos en cuenta que la Defensa en la alzada ha pregonado que su apadrinado, </w:t>
      </w:r>
      <w:r w:rsidR="00615F7B" w:rsidRPr="002C3A9B">
        <w:rPr>
          <w:rFonts w:ascii="Tahoma" w:hAnsi="Tahoma" w:cs="Tahoma"/>
          <w:sz w:val="24"/>
          <w:szCs w:val="24"/>
        </w:rPr>
        <w:t xml:space="preserve">no </w:t>
      </w:r>
      <w:r w:rsidR="00F116F4" w:rsidRPr="002C3A9B">
        <w:rPr>
          <w:rFonts w:ascii="Tahoma" w:hAnsi="Tahoma" w:cs="Tahoma"/>
          <w:sz w:val="24"/>
          <w:szCs w:val="24"/>
        </w:rPr>
        <w:t xml:space="preserve">cuenta con recursos económicos que le permitan brindar alimentos de manera constante y en la cuantía que la madre del menor espera. </w:t>
      </w:r>
    </w:p>
    <w:p w:rsidR="00760563" w:rsidRPr="002C3A9B" w:rsidRDefault="00760563" w:rsidP="002C3A9B">
      <w:pPr>
        <w:pStyle w:val="Sinespaciado"/>
        <w:spacing w:line="276" w:lineRule="auto"/>
        <w:jc w:val="both"/>
        <w:rPr>
          <w:rFonts w:ascii="Tahoma" w:hAnsi="Tahoma" w:cs="Tahoma"/>
          <w:sz w:val="24"/>
          <w:szCs w:val="24"/>
        </w:rPr>
      </w:pPr>
    </w:p>
    <w:p w:rsidR="005D568C" w:rsidRPr="002C3A9B" w:rsidRDefault="006B25BB"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Frente a lo anterior, la Sala dirá que la realidad probatoria nos enseña que las cosas no son como lo plantea </w:t>
      </w:r>
      <w:r w:rsidR="00CB34C0" w:rsidRPr="002C3A9B">
        <w:rPr>
          <w:rFonts w:ascii="Tahoma" w:hAnsi="Tahoma" w:cs="Tahoma"/>
          <w:sz w:val="24"/>
          <w:szCs w:val="24"/>
        </w:rPr>
        <w:t>el r</w:t>
      </w:r>
      <w:r w:rsidRPr="002C3A9B">
        <w:rPr>
          <w:rFonts w:ascii="Tahoma" w:hAnsi="Tahoma" w:cs="Tahoma"/>
          <w:sz w:val="24"/>
          <w:szCs w:val="24"/>
        </w:rPr>
        <w:t xml:space="preserve">ecurrente, </w:t>
      </w:r>
      <w:r w:rsidR="005D568C" w:rsidRPr="002C3A9B">
        <w:rPr>
          <w:rFonts w:ascii="Tahoma" w:hAnsi="Tahoma" w:cs="Tahoma"/>
          <w:sz w:val="24"/>
          <w:szCs w:val="24"/>
        </w:rPr>
        <w:t xml:space="preserve">esto por lo siguiente: </w:t>
      </w:r>
    </w:p>
    <w:p w:rsidR="005D568C" w:rsidRPr="002C3A9B" w:rsidRDefault="005D568C" w:rsidP="002C3A9B">
      <w:pPr>
        <w:pStyle w:val="Sinespaciado"/>
        <w:spacing w:line="276" w:lineRule="auto"/>
        <w:jc w:val="both"/>
        <w:rPr>
          <w:rFonts w:ascii="Tahoma" w:hAnsi="Tahoma" w:cs="Tahoma"/>
          <w:sz w:val="24"/>
          <w:szCs w:val="24"/>
        </w:rPr>
      </w:pPr>
    </w:p>
    <w:p w:rsidR="006B25BB" w:rsidRPr="002C3A9B" w:rsidRDefault="005D568C"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A</w:t>
      </w:r>
      <w:r w:rsidR="00663954" w:rsidRPr="002C3A9B">
        <w:rPr>
          <w:rFonts w:ascii="Tahoma" w:hAnsi="Tahoma" w:cs="Tahoma"/>
          <w:sz w:val="24"/>
          <w:szCs w:val="24"/>
        </w:rPr>
        <w:t xml:space="preserve"> pesar de indicar en su escrito de alzada que en ningún momento se demostró por parte de la Fiscalía </w:t>
      </w:r>
      <w:r w:rsidRPr="002C3A9B">
        <w:rPr>
          <w:rFonts w:ascii="Tahoma" w:hAnsi="Tahoma" w:cs="Tahoma"/>
          <w:sz w:val="24"/>
          <w:szCs w:val="24"/>
        </w:rPr>
        <w:t xml:space="preserve">la existencia del acta de regulación de cuota alimentaria de </w:t>
      </w:r>
      <w:r w:rsidR="00382799" w:rsidRPr="002C3A9B">
        <w:rPr>
          <w:rFonts w:ascii="Tahoma" w:hAnsi="Tahoma" w:cs="Tahoma"/>
          <w:sz w:val="24"/>
          <w:szCs w:val="24"/>
        </w:rPr>
        <w:t xml:space="preserve">la </w:t>
      </w:r>
      <w:r w:rsidRPr="002C3A9B">
        <w:rPr>
          <w:rFonts w:ascii="Tahoma" w:hAnsi="Tahoma" w:cs="Tahoma"/>
          <w:sz w:val="24"/>
          <w:szCs w:val="24"/>
        </w:rPr>
        <w:t xml:space="preserve">que habló la denunciante, olvido que fue el propio señor </w:t>
      </w:r>
      <w:r w:rsidR="00F11F77">
        <w:rPr>
          <w:rFonts w:ascii="Tahoma" w:hAnsi="Tahoma" w:cs="Tahoma"/>
          <w:sz w:val="24"/>
          <w:szCs w:val="24"/>
        </w:rPr>
        <w:t>AFCL</w:t>
      </w:r>
      <w:r w:rsidRPr="002C3A9B">
        <w:rPr>
          <w:rFonts w:ascii="Tahoma" w:hAnsi="Tahoma" w:cs="Tahoma"/>
          <w:sz w:val="24"/>
          <w:szCs w:val="24"/>
        </w:rPr>
        <w:t xml:space="preserve"> quien al momento de dar su testimonio, indicó que en efecto asistió a una conciliación </w:t>
      </w:r>
      <w:r w:rsidR="00663D25" w:rsidRPr="002C3A9B">
        <w:rPr>
          <w:rFonts w:ascii="Tahoma" w:hAnsi="Tahoma" w:cs="Tahoma"/>
          <w:sz w:val="24"/>
          <w:szCs w:val="24"/>
        </w:rPr>
        <w:t xml:space="preserve">en una </w:t>
      </w:r>
      <w:r w:rsidR="002C3A9B" w:rsidRPr="002C3A9B">
        <w:rPr>
          <w:rFonts w:ascii="Tahoma" w:hAnsi="Tahoma" w:cs="Tahoma"/>
          <w:sz w:val="24"/>
          <w:szCs w:val="24"/>
        </w:rPr>
        <w:t>comisaría</w:t>
      </w:r>
      <w:r w:rsidR="00663D25" w:rsidRPr="002C3A9B">
        <w:rPr>
          <w:rFonts w:ascii="Tahoma" w:hAnsi="Tahoma" w:cs="Tahoma"/>
          <w:sz w:val="24"/>
          <w:szCs w:val="24"/>
        </w:rPr>
        <w:t xml:space="preserve"> de familia en el año 2014, y que allí, </w:t>
      </w:r>
      <w:r w:rsidR="003221D8" w:rsidRPr="002C3A9B">
        <w:rPr>
          <w:rFonts w:ascii="Tahoma" w:hAnsi="Tahoma" w:cs="Tahoma"/>
          <w:sz w:val="24"/>
          <w:szCs w:val="24"/>
        </w:rPr>
        <w:t xml:space="preserve">se comprometió a dar una cuota </w:t>
      </w:r>
      <w:r w:rsidR="00382799" w:rsidRPr="002C3A9B">
        <w:rPr>
          <w:rFonts w:ascii="Tahoma" w:hAnsi="Tahoma" w:cs="Tahoma"/>
          <w:sz w:val="24"/>
          <w:szCs w:val="24"/>
        </w:rPr>
        <w:t xml:space="preserve">por el </w:t>
      </w:r>
      <w:r w:rsidR="00663D25" w:rsidRPr="002C3A9B">
        <w:rPr>
          <w:rFonts w:ascii="Tahoma" w:hAnsi="Tahoma" w:cs="Tahoma"/>
          <w:sz w:val="24"/>
          <w:szCs w:val="24"/>
        </w:rPr>
        <w:t>valor de $1</w:t>
      </w:r>
      <w:r w:rsidR="003221D8" w:rsidRPr="002C3A9B">
        <w:rPr>
          <w:rFonts w:ascii="Tahoma" w:hAnsi="Tahoma" w:cs="Tahoma"/>
          <w:sz w:val="24"/>
          <w:szCs w:val="24"/>
        </w:rPr>
        <w:t>0</w:t>
      </w:r>
      <w:r w:rsidR="00663D25" w:rsidRPr="002C3A9B">
        <w:rPr>
          <w:rFonts w:ascii="Tahoma" w:hAnsi="Tahoma" w:cs="Tahoma"/>
          <w:sz w:val="24"/>
          <w:szCs w:val="24"/>
        </w:rPr>
        <w:t>0.000 mensuales para su menor hijo A.C.O.</w:t>
      </w:r>
      <w:r w:rsidR="003221D8" w:rsidRPr="002C3A9B">
        <w:rPr>
          <w:rFonts w:ascii="Tahoma" w:hAnsi="Tahoma" w:cs="Tahoma"/>
          <w:sz w:val="24"/>
          <w:szCs w:val="24"/>
        </w:rPr>
        <w:t xml:space="preserve"> de igual manera en el año 2016, aceptó y firmó, a pesar de no estar de acuerdo, un acta en la misma Comisaría de Familia en la cual aumentaba esa la cuota alimentaria a $150.000 mensuales</w:t>
      </w:r>
      <w:r w:rsidR="003221D8" w:rsidRPr="002C3A9B">
        <w:rPr>
          <w:rStyle w:val="Refdenotaalpie"/>
          <w:rFonts w:ascii="Tahoma" w:hAnsi="Tahoma" w:cs="Tahoma"/>
          <w:sz w:val="24"/>
          <w:szCs w:val="24"/>
        </w:rPr>
        <w:footnoteReference w:id="2"/>
      </w:r>
      <w:r w:rsidR="003221D8" w:rsidRPr="002C3A9B">
        <w:rPr>
          <w:rFonts w:ascii="Tahoma" w:hAnsi="Tahoma" w:cs="Tahoma"/>
          <w:sz w:val="24"/>
          <w:szCs w:val="24"/>
        </w:rPr>
        <w:t xml:space="preserve">. </w:t>
      </w:r>
    </w:p>
    <w:p w:rsidR="006C1ABA" w:rsidRPr="002C3A9B" w:rsidRDefault="006C1ABA" w:rsidP="002C3A9B">
      <w:pPr>
        <w:pStyle w:val="Sinespaciado"/>
        <w:spacing w:line="276" w:lineRule="auto"/>
        <w:ind w:left="360"/>
        <w:jc w:val="both"/>
        <w:rPr>
          <w:rFonts w:ascii="Tahoma" w:hAnsi="Tahoma" w:cs="Tahoma"/>
          <w:sz w:val="24"/>
          <w:szCs w:val="24"/>
        </w:rPr>
      </w:pPr>
    </w:p>
    <w:p w:rsidR="00663D25" w:rsidRPr="002C3A9B" w:rsidRDefault="006C1ABA"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Si bien es cierto que se aportaron unas facturas de compra de un almacén infantil</w:t>
      </w:r>
      <w:r w:rsidR="00662FC1" w:rsidRPr="002C3A9B">
        <w:rPr>
          <w:rFonts w:ascii="Tahoma" w:hAnsi="Tahoma" w:cs="Tahoma"/>
          <w:sz w:val="24"/>
          <w:szCs w:val="24"/>
        </w:rPr>
        <w:t xml:space="preserve">, las cuales están a nombre del señor </w:t>
      </w:r>
      <w:r w:rsidR="00F11F77">
        <w:rPr>
          <w:rFonts w:ascii="Tahoma" w:hAnsi="Tahoma" w:cs="Tahoma"/>
          <w:sz w:val="24"/>
          <w:szCs w:val="24"/>
        </w:rPr>
        <w:t>AFCL</w:t>
      </w:r>
      <w:r w:rsidRPr="002C3A9B">
        <w:rPr>
          <w:rFonts w:ascii="Tahoma" w:hAnsi="Tahoma" w:cs="Tahoma"/>
          <w:sz w:val="24"/>
          <w:szCs w:val="24"/>
        </w:rPr>
        <w:t xml:space="preserve">, en ninguna parte de las mismas se señala que en efecto lo allí adquirido durante </w:t>
      </w:r>
      <w:r w:rsidR="00662FC1" w:rsidRPr="002C3A9B">
        <w:rPr>
          <w:rFonts w:ascii="Tahoma" w:hAnsi="Tahoma" w:cs="Tahoma"/>
          <w:sz w:val="24"/>
          <w:szCs w:val="24"/>
        </w:rPr>
        <w:t xml:space="preserve">los </w:t>
      </w:r>
      <w:r w:rsidRPr="002C3A9B">
        <w:rPr>
          <w:rFonts w:ascii="Tahoma" w:hAnsi="Tahoma" w:cs="Tahoma"/>
          <w:sz w:val="24"/>
          <w:szCs w:val="24"/>
        </w:rPr>
        <w:t>año</w:t>
      </w:r>
      <w:r w:rsidR="00662FC1" w:rsidRPr="002C3A9B">
        <w:rPr>
          <w:rFonts w:ascii="Tahoma" w:hAnsi="Tahoma" w:cs="Tahoma"/>
          <w:sz w:val="24"/>
          <w:szCs w:val="24"/>
        </w:rPr>
        <w:t>s</w:t>
      </w:r>
      <w:r w:rsidRPr="002C3A9B">
        <w:rPr>
          <w:rFonts w:ascii="Tahoma" w:hAnsi="Tahoma" w:cs="Tahoma"/>
          <w:sz w:val="24"/>
          <w:szCs w:val="24"/>
        </w:rPr>
        <w:t xml:space="preserve"> 2014 y</w:t>
      </w:r>
      <w:r w:rsidR="00662FC1" w:rsidRPr="002C3A9B">
        <w:rPr>
          <w:rFonts w:ascii="Tahoma" w:hAnsi="Tahoma" w:cs="Tahoma"/>
          <w:sz w:val="24"/>
          <w:szCs w:val="24"/>
        </w:rPr>
        <w:t xml:space="preserve"> 2015 hubiesen sido cosas para el hijo que él tiene con la señora LEIDY TATIANA, en especial si se tiene en cuenta que para </w:t>
      </w:r>
      <w:r w:rsidR="00E5011C" w:rsidRPr="002C3A9B">
        <w:rPr>
          <w:rFonts w:ascii="Tahoma" w:hAnsi="Tahoma" w:cs="Tahoma"/>
          <w:sz w:val="24"/>
          <w:szCs w:val="24"/>
        </w:rPr>
        <w:t>la Semana Santa d</w:t>
      </w:r>
      <w:r w:rsidR="00662FC1" w:rsidRPr="002C3A9B">
        <w:rPr>
          <w:rFonts w:ascii="Tahoma" w:hAnsi="Tahoma" w:cs="Tahoma"/>
          <w:sz w:val="24"/>
          <w:szCs w:val="24"/>
        </w:rPr>
        <w:t>el año 2015, nació el menor de los hijos del procesado</w:t>
      </w:r>
      <w:r w:rsidR="00E5011C" w:rsidRPr="002C3A9B">
        <w:rPr>
          <w:rFonts w:ascii="Tahoma" w:hAnsi="Tahoma" w:cs="Tahoma"/>
          <w:sz w:val="24"/>
          <w:szCs w:val="24"/>
        </w:rPr>
        <w:t>, el cual para el año 2020 contaba con 5 años de edad</w:t>
      </w:r>
      <w:r w:rsidR="00662FC1" w:rsidRPr="002C3A9B">
        <w:rPr>
          <w:rFonts w:ascii="Tahoma" w:hAnsi="Tahoma" w:cs="Tahoma"/>
          <w:sz w:val="24"/>
          <w:szCs w:val="24"/>
        </w:rPr>
        <w:t xml:space="preserve">, y </w:t>
      </w:r>
      <w:r w:rsidR="00E5011C" w:rsidRPr="002C3A9B">
        <w:rPr>
          <w:rFonts w:ascii="Tahoma" w:hAnsi="Tahoma" w:cs="Tahoma"/>
          <w:sz w:val="24"/>
          <w:szCs w:val="24"/>
        </w:rPr>
        <w:t>en la mayoría</w:t>
      </w:r>
      <w:r w:rsidR="00662FC1" w:rsidRPr="002C3A9B">
        <w:rPr>
          <w:rFonts w:ascii="Tahoma" w:hAnsi="Tahoma" w:cs="Tahoma"/>
          <w:sz w:val="24"/>
          <w:szCs w:val="24"/>
        </w:rPr>
        <w:t xml:space="preserve"> de esas facturas</w:t>
      </w:r>
      <w:r w:rsidR="00E5011C" w:rsidRPr="002C3A9B">
        <w:rPr>
          <w:rFonts w:ascii="Tahoma" w:hAnsi="Tahoma" w:cs="Tahoma"/>
          <w:sz w:val="24"/>
          <w:szCs w:val="24"/>
        </w:rPr>
        <w:t>, tal como lo reconoció el encartado en el juicio,</w:t>
      </w:r>
      <w:r w:rsidR="00662FC1" w:rsidRPr="002C3A9B">
        <w:rPr>
          <w:rFonts w:ascii="Tahoma" w:hAnsi="Tahoma" w:cs="Tahoma"/>
          <w:sz w:val="24"/>
          <w:szCs w:val="24"/>
        </w:rPr>
        <w:t xml:space="preserve"> </w:t>
      </w:r>
      <w:r w:rsidR="00E5011C" w:rsidRPr="002C3A9B">
        <w:rPr>
          <w:rFonts w:ascii="Tahoma" w:hAnsi="Tahoma" w:cs="Tahoma"/>
          <w:sz w:val="24"/>
          <w:szCs w:val="24"/>
        </w:rPr>
        <w:t xml:space="preserve">fueron </w:t>
      </w:r>
      <w:r w:rsidR="00662FC1" w:rsidRPr="002C3A9B">
        <w:rPr>
          <w:rFonts w:ascii="Tahoma" w:hAnsi="Tahoma" w:cs="Tahoma"/>
          <w:sz w:val="24"/>
          <w:szCs w:val="24"/>
        </w:rPr>
        <w:t xml:space="preserve">de compra de objetos como teteros y pañales. </w:t>
      </w:r>
    </w:p>
    <w:p w:rsidR="00E5011C" w:rsidRPr="002C3A9B" w:rsidRDefault="00E5011C" w:rsidP="002C3A9B">
      <w:pPr>
        <w:pStyle w:val="Prrafodelista"/>
        <w:spacing w:line="276" w:lineRule="auto"/>
        <w:ind w:left="348"/>
        <w:rPr>
          <w:rFonts w:ascii="Tahoma" w:hAnsi="Tahoma" w:cs="Tahoma"/>
          <w:sz w:val="24"/>
          <w:szCs w:val="24"/>
        </w:rPr>
      </w:pPr>
    </w:p>
    <w:p w:rsidR="00E5011C" w:rsidRPr="002C3A9B" w:rsidRDefault="00382799"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 xml:space="preserve">El estado de incapacidad </w:t>
      </w:r>
      <w:r w:rsidR="00E5011C" w:rsidRPr="002C3A9B">
        <w:rPr>
          <w:rFonts w:ascii="Tahoma" w:hAnsi="Tahoma" w:cs="Tahoma"/>
          <w:sz w:val="24"/>
          <w:szCs w:val="24"/>
        </w:rPr>
        <w:t>laboral que se dice por el recurrente</w:t>
      </w:r>
      <w:r w:rsidRPr="002C3A9B">
        <w:rPr>
          <w:rFonts w:ascii="Tahoma" w:hAnsi="Tahoma" w:cs="Tahoma"/>
          <w:sz w:val="24"/>
          <w:szCs w:val="24"/>
        </w:rPr>
        <w:t xml:space="preserve"> que aquejaba al procesado</w:t>
      </w:r>
      <w:r w:rsidR="00E5011C" w:rsidRPr="002C3A9B">
        <w:rPr>
          <w:rFonts w:ascii="Tahoma" w:hAnsi="Tahoma" w:cs="Tahoma"/>
          <w:sz w:val="24"/>
          <w:szCs w:val="24"/>
        </w:rPr>
        <w:t xml:space="preserve">, puede verse como una justa causa de sus incumplimientos alimentarios, no fue una situación permanente en el tiempo, pues fue una condición </w:t>
      </w:r>
      <w:r w:rsidRPr="002C3A9B">
        <w:rPr>
          <w:rFonts w:ascii="Tahoma" w:hAnsi="Tahoma" w:cs="Tahoma"/>
          <w:sz w:val="24"/>
          <w:szCs w:val="24"/>
        </w:rPr>
        <w:t>médica</w:t>
      </w:r>
      <w:r w:rsidR="00E5011C" w:rsidRPr="002C3A9B">
        <w:rPr>
          <w:rFonts w:ascii="Tahoma" w:hAnsi="Tahoma" w:cs="Tahoma"/>
          <w:sz w:val="24"/>
          <w:szCs w:val="24"/>
        </w:rPr>
        <w:t xml:space="preserve"> que vivió el encartado durante el segundo semestre del año 2016, lo que implica que antes y después de eso, él se encontraba en perfecto estado de salud y sin impedimento alguno para laborar. </w:t>
      </w:r>
    </w:p>
    <w:p w:rsidR="00E5011C" w:rsidRPr="002C3A9B" w:rsidRDefault="00E5011C" w:rsidP="002C3A9B">
      <w:pPr>
        <w:pStyle w:val="Prrafodelista"/>
        <w:spacing w:line="276" w:lineRule="auto"/>
        <w:ind w:left="348"/>
        <w:rPr>
          <w:rFonts w:ascii="Tahoma" w:hAnsi="Tahoma" w:cs="Tahoma"/>
          <w:sz w:val="24"/>
          <w:szCs w:val="24"/>
        </w:rPr>
      </w:pPr>
    </w:p>
    <w:p w:rsidR="00E5011C" w:rsidRPr="002C3A9B" w:rsidRDefault="00FA6973"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 xml:space="preserve">A pesar de los dichos de la defensa en cuanto a que el señor </w:t>
      </w:r>
      <w:r w:rsidR="00F11F77">
        <w:rPr>
          <w:rFonts w:ascii="Tahoma" w:hAnsi="Tahoma" w:cs="Tahoma"/>
          <w:sz w:val="24"/>
          <w:szCs w:val="24"/>
        </w:rPr>
        <w:t>AFCL</w:t>
      </w:r>
      <w:r w:rsidRPr="002C3A9B">
        <w:rPr>
          <w:rFonts w:ascii="Tahoma" w:hAnsi="Tahoma" w:cs="Tahoma"/>
          <w:sz w:val="24"/>
          <w:szCs w:val="24"/>
        </w:rPr>
        <w:t xml:space="preserve"> no fue quien costeó su viaje a España en diciembre del año 2016, lo cierto es que tampoco demostró quién fue la persona que pagó el mismo, y mucho menos que durante </w:t>
      </w:r>
      <w:r w:rsidR="00BA26D7" w:rsidRPr="002C3A9B">
        <w:rPr>
          <w:rFonts w:ascii="Tahoma" w:hAnsi="Tahoma" w:cs="Tahoma"/>
          <w:sz w:val="24"/>
          <w:szCs w:val="24"/>
        </w:rPr>
        <w:t>los meses</w:t>
      </w:r>
      <w:r w:rsidRPr="002C3A9B">
        <w:rPr>
          <w:rFonts w:ascii="Tahoma" w:hAnsi="Tahoma" w:cs="Tahoma"/>
          <w:sz w:val="24"/>
          <w:szCs w:val="24"/>
        </w:rPr>
        <w:t xml:space="preserve"> que vivió en dicho país sus condiciones socioeconómicas le hubiesen impedido enviarle de manera constante dinero a la señora OSUNA </w:t>
      </w:r>
      <w:r w:rsidR="0043269E" w:rsidRPr="002C3A9B">
        <w:rPr>
          <w:rFonts w:ascii="Tahoma" w:hAnsi="Tahoma" w:cs="Tahoma"/>
          <w:sz w:val="24"/>
          <w:szCs w:val="24"/>
        </w:rPr>
        <w:t xml:space="preserve">MADRIGAL </w:t>
      </w:r>
      <w:r w:rsidRPr="002C3A9B">
        <w:rPr>
          <w:rFonts w:ascii="Tahoma" w:hAnsi="Tahoma" w:cs="Tahoma"/>
          <w:sz w:val="24"/>
          <w:szCs w:val="24"/>
        </w:rPr>
        <w:t xml:space="preserve">para la manutención de su menor hijo.  </w:t>
      </w:r>
    </w:p>
    <w:p w:rsidR="00A66A34" w:rsidRPr="002C3A9B" w:rsidRDefault="00A66A34" w:rsidP="002C3A9B">
      <w:pPr>
        <w:pStyle w:val="Prrafodelista"/>
        <w:spacing w:line="276" w:lineRule="auto"/>
        <w:ind w:left="348"/>
        <w:rPr>
          <w:rFonts w:ascii="Tahoma" w:hAnsi="Tahoma" w:cs="Tahoma"/>
          <w:sz w:val="24"/>
          <w:szCs w:val="24"/>
        </w:rPr>
      </w:pPr>
    </w:p>
    <w:p w:rsidR="00A66A34" w:rsidRPr="002C3A9B" w:rsidRDefault="008432CF"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No se puede afirmar, como lo pretende el recurrente, que se tenga como muestra de la incapacidad económica del encartado, el hecho de que para regresar al país, debió pedir ayuda en uno de los Consulados de Colombia en España por no tener recursos, pues de lo atestado</w:t>
      </w:r>
      <w:r w:rsidR="0043269E" w:rsidRPr="002C3A9B">
        <w:rPr>
          <w:rFonts w:ascii="Tahoma" w:hAnsi="Tahoma" w:cs="Tahoma"/>
          <w:sz w:val="24"/>
          <w:szCs w:val="24"/>
        </w:rPr>
        <w:t xml:space="preserve"> por el mismo señor </w:t>
      </w:r>
      <w:r w:rsidR="00F11F77">
        <w:rPr>
          <w:rFonts w:ascii="Tahoma" w:hAnsi="Tahoma" w:cs="Tahoma"/>
          <w:sz w:val="24"/>
          <w:szCs w:val="24"/>
        </w:rPr>
        <w:t>AFCL</w:t>
      </w:r>
      <w:r w:rsidR="0043269E" w:rsidRPr="002C3A9B">
        <w:rPr>
          <w:rFonts w:ascii="Tahoma" w:hAnsi="Tahoma" w:cs="Tahoma"/>
          <w:sz w:val="24"/>
          <w:szCs w:val="24"/>
        </w:rPr>
        <w:t>, quedó</w:t>
      </w:r>
      <w:r w:rsidRPr="002C3A9B">
        <w:rPr>
          <w:rFonts w:ascii="Tahoma" w:hAnsi="Tahoma" w:cs="Tahoma"/>
          <w:sz w:val="24"/>
          <w:szCs w:val="24"/>
        </w:rPr>
        <w:t xml:space="preserve"> claro que si ese </w:t>
      </w:r>
      <w:r w:rsidRPr="002C3A9B">
        <w:rPr>
          <w:rFonts w:ascii="Tahoma" w:hAnsi="Tahoma" w:cs="Tahoma"/>
          <w:sz w:val="24"/>
          <w:szCs w:val="24"/>
        </w:rPr>
        <w:lastRenderedPageBreak/>
        <w:t>retorno se hizo a través de un consulado fue por razones humanitarias, teniendo en cuenta que la esposa y madre de los otros dos hijos del encartado fue diagnosticada con un cáncer</w:t>
      </w:r>
      <w:r w:rsidR="00BA26D7" w:rsidRPr="002C3A9B">
        <w:rPr>
          <w:rFonts w:ascii="Tahoma" w:hAnsi="Tahoma" w:cs="Tahoma"/>
          <w:sz w:val="24"/>
          <w:szCs w:val="24"/>
        </w:rPr>
        <w:t xml:space="preserve"> muy avanzado</w:t>
      </w:r>
      <w:r w:rsidRPr="002C3A9B">
        <w:rPr>
          <w:rFonts w:ascii="Tahoma" w:hAnsi="Tahoma" w:cs="Tahoma"/>
          <w:sz w:val="24"/>
          <w:szCs w:val="24"/>
        </w:rPr>
        <w:t xml:space="preserve">. </w:t>
      </w:r>
    </w:p>
    <w:p w:rsidR="008432CF" w:rsidRPr="002C3A9B" w:rsidRDefault="008432CF" w:rsidP="002C3A9B">
      <w:pPr>
        <w:pStyle w:val="Prrafodelista"/>
        <w:spacing w:line="276" w:lineRule="auto"/>
        <w:ind w:left="348"/>
        <w:rPr>
          <w:rFonts w:ascii="Tahoma" w:hAnsi="Tahoma" w:cs="Tahoma"/>
          <w:sz w:val="24"/>
          <w:szCs w:val="24"/>
        </w:rPr>
      </w:pPr>
    </w:p>
    <w:p w:rsidR="008432CF" w:rsidRPr="002C3A9B" w:rsidRDefault="00842BF1"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 xml:space="preserve">Aunque el señor </w:t>
      </w:r>
      <w:r w:rsidR="00F11F77">
        <w:rPr>
          <w:rFonts w:ascii="Tahoma" w:hAnsi="Tahoma" w:cs="Tahoma"/>
          <w:sz w:val="24"/>
          <w:szCs w:val="24"/>
        </w:rPr>
        <w:t>AFCL</w:t>
      </w:r>
      <w:r w:rsidRPr="002C3A9B">
        <w:rPr>
          <w:rFonts w:ascii="Tahoma" w:hAnsi="Tahoma" w:cs="Tahoma"/>
          <w:sz w:val="24"/>
          <w:szCs w:val="24"/>
        </w:rPr>
        <w:t>, afirmó en su declaración que nunca ha tenido dinero ni para su manutención y menos para brindarle alimentos a sus hijos, y que era su difunta esposa</w:t>
      </w:r>
      <w:r w:rsidR="00BA26D7" w:rsidRPr="002C3A9B">
        <w:rPr>
          <w:rFonts w:ascii="Tahoma" w:hAnsi="Tahoma" w:cs="Tahoma"/>
          <w:sz w:val="24"/>
          <w:szCs w:val="24"/>
        </w:rPr>
        <w:t xml:space="preserve"> </w:t>
      </w:r>
      <w:r w:rsidR="0043269E" w:rsidRPr="002C3A9B">
        <w:rPr>
          <w:rFonts w:ascii="Tahoma" w:hAnsi="Tahoma" w:cs="Tahoma"/>
          <w:sz w:val="24"/>
          <w:szCs w:val="24"/>
        </w:rPr>
        <w:t xml:space="preserve">MARTHA ELENA GÓMEZ </w:t>
      </w:r>
      <w:r w:rsidRPr="002C3A9B">
        <w:rPr>
          <w:rFonts w:ascii="Tahoma" w:hAnsi="Tahoma" w:cs="Tahoma"/>
          <w:sz w:val="24"/>
          <w:szCs w:val="24"/>
        </w:rPr>
        <w:t>quien prácticamente lo mantenía a él y a los hijos que procrearon juntos, no se entiende cómo eso podía ser así</w:t>
      </w:r>
      <w:r w:rsidR="0043269E" w:rsidRPr="002C3A9B">
        <w:rPr>
          <w:rFonts w:ascii="Tahoma" w:hAnsi="Tahoma" w:cs="Tahoma"/>
          <w:sz w:val="24"/>
          <w:szCs w:val="24"/>
        </w:rPr>
        <w:t xml:space="preserve"> cuando él regreso de España, sí</w:t>
      </w:r>
      <w:r w:rsidRPr="002C3A9B">
        <w:rPr>
          <w:rFonts w:ascii="Tahoma" w:hAnsi="Tahoma" w:cs="Tahoma"/>
          <w:sz w:val="24"/>
          <w:szCs w:val="24"/>
        </w:rPr>
        <w:t xml:space="preserve"> para dicho momento </w:t>
      </w:r>
      <w:r w:rsidR="00BA26D7" w:rsidRPr="002C3A9B">
        <w:rPr>
          <w:rFonts w:ascii="Tahoma" w:hAnsi="Tahoma" w:cs="Tahoma"/>
          <w:sz w:val="24"/>
          <w:szCs w:val="24"/>
        </w:rPr>
        <w:t>la mencionada dama</w:t>
      </w:r>
      <w:r w:rsidRPr="002C3A9B">
        <w:rPr>
          <w:rFonts w:ascii="Tahoma" w:hAnsi="Tahoma" w:cs="Tahoma"/>
          <w:sz w:val="24"/>
          <w:szCs w:val="24"/>
        </w:rPr>
        <w:t xml:space="preserve"> ya se encontraba muy enferma dado su </w:t>
      </w:r>
      <w:r w:rsidR="00BA26D7" w:rsidRPr="002C3A9B">
        <w:rPr>
          <w:rFonts w:ascii="Tahoma" w:hAnsi="Tahoma" w:cs="Tahoma"/>
          <w:sz w:val="24"/>
          <w:szCs w:val="24"/>
        </w:rPr>
        <w:t>diagnóstico</w:t>
      </w:r>
      <w:r w:rsidRPr="002C3A9B">
        <w:rPr>
          <w:rFonts w:ascii="Tahoma" w:hAnsi="Tahoma" w:cs="Tahoma"/>
          <w:sz w:val="24"/>
          <w:szCs w:val="24"/>
        </w:rPr>
        <w:t xml:space="preserve"> de cáncer</w:t>
      </w:r>
      <w:r w:rsidR="00BA26D7" w:rsidRPr="002C3A9B">
        <w:rPr>
          <w:rFonts w:ascii="Tahoma" w:hAnsi="Tahoma" w:cs="Tahoma"/>
          <w:sz w:val="24"/>
          <w:szCs w:val="24"/>
        </w:rPr>
        <w:t xml:space="preserve"> y ello por lógica implicaba que no se encontraba en plena capacidad física para laborar</w:t>
      </w:r>
      <w:r w:rsidRPr="002C3A9B">
        <w:rPr>
          <w:rFonts w:ascii="Tahoma" w:hAnsi="Tahoma" w:cs="Tahoma"/>
          <w:sz w:val="24"/>
          <w:szCs w:val="24"/>
        </w:rPr>
        <w:t xml:space="preserve">. </w:t>
      </w:r>
    </w:p>
    <w:p w:rsidR="002C7B28" w:rsidRPr="002C3A9B" w:rsidRDefault="002C7B28" w:rsidP="002C3A9B">
      <w:pPr>
        <w:pStyle w:val="Prrafodelista"/>
        <w:spacing w:line="276" w:lineRule="auto"/>
        <w:rPr>
          <w:rFonts w:ascii="Tahoma" w:hAnsi="Tahoma" w:cs="Tahoma"/>
          <w:sz w:val="24"/>
          <w:szCs w:val="24"/>
        </w:rPr>
      </w:pPr>
    </w:p>
    <w:p w:rsidR="002C7B28" w:rsidRPr="002C3A9B" w:rsidRDefault="002C7B28" w:rsidP="002C3A9B">
      <w:pPr>
        <w:pStyle w:val="Sinespaciado"/>
        <w:numPr>
          <w:ilvl w:val="0"/>
          <w:numId w:val="9"/>
        </w:numPr>
        <w:spacing w:line="276" w:lineRule="auto"/>
        <w:ind w:left="360"/>
        <w:jc w:val="both"/>
        <w:rPr>
          <w:rFonts w:ascii="Tahoma" w:hAnsi="Tahoma" w:cs="Tahoma"/>
          <w:sz w:val="24"/>
          <w:szCs w:val="24"/>
        </w:rPr>
      </w:pPr>
      <w:r w:rsidRPr="002C3A9B">
        <w:rPr>
          <w:rFonts w:ascii="Tahoma" w:hAnsi="Tahoma" w:cs="Tahoma"/>
          <w:sz w:val="24"/>
          <w:szCs w:val="24"/>
        </w:rPr>
        <w:t xml:space="preserve">De tenerse como un hecho cierto el consistente en que el procesado se ganaba la vida cuidando carros en las instalaciones del SENA, tal situación seria indicativa que podía percibir una contraprestación económica por sus servicios, la cual, acorde con sus capacidades, la podía utilizar para cumplir con sus obligaciones alimentarias, lo que en momento alguno hizo como bien se desprende de lo atestado por las </w:t>
      </w:r>
      <w:r w:rsidR="002E68FC" w:rsidRPr="002C3A9B">
        <w:rPr>
          <w:rFonts w:ascii="Tahoma" w:hAnsi="Tahoma" w:cs="Tahoma"/>
          <w:sz w:val="24"/>
          <w:szCs w:val="24"/>
        </w:rPr>
        <w:t>señoras</w:t>
      </w:r>
      <w:r w:rsidRPr="002C3A9B">
        <w:rPr>
          <w:rFonts w:ascii="Tahoma" w:hAnsi="Tahoma" w:cs="Tahoma"/>
          <w:sz w:val="24"/>
          <w:szCs w:val="24"/>
        </w:rPr>
        <w:t xml:space="preserve"> LEIDY TATIANA y ELIANA MILENA.</w:t>
      </w:r>
    </w:p>
    <w:p w:rsidR="002C7B28" w:rsidRPr="002C3A9B" w:rsidRDefault="002C7B28" w:rsidP="002C3A9B">
      <w:pPr>
        <w:pStyle w:val="Prrafodelista"/>
        <w:spacing w:line="276" w:lineRule="auto"/>
        <w:rPr>
          <w:rFonts w:ascii="Tahoma" w:hAnsi="Tahoma" w:cs="Tahoma"/>
          <w:sz w:val="24"/>
          <w:szCs w:val="24"/>
        </w:rPr>
      </w:pPr>
    </w:p>
    <w:p w:rsidR="002C7B28" w:rsidRPr="002C3A9B" w:rsidRDefault="002C7B28" w:rsidP="002C3A9B">
      <w:pPr>
        <w:pStyle w:val="Sinespaciado"/>
        <w:spacing w:line="276" w:lineRule="auto"/>
        <w:ind w:left="360"/>
        <w:jc w:val="both"/>
        <w:rPr>
          <w:rFonts w:ascii="Tahoma" w:hAnsi="Tahoma" w:cs="Tahoma"/>
          <w:sz w:val="24"/>
          <w:szCs w:val="24"/>
        </w:rPr>
      </w:pPr>
      <w:r w:rsidRPr="002C3A9B">
        <w:rPr>
          <w:rFonts w:ascii="Tahoma" w:hAnsi="Tahoma" w:cs="Tahoma"/>
          <w:sz w:val="24"/>
          <w:szCs w:val="24"/>
        </w:rPr>
        <w:t>Sobre lo antes expuesto, la Corte se ha pronunciado en los siguientes términos:</w:t>
      </w:r>
    </w:p>
    <w:p w:rsidR="002C7B28" w:rsidRPr="002C3A9B" w:rsidRDefault="002C7B28" w:rsidP="002C3A9B">
      <w:pPr>
        <w:pStyle w:val="Sinespaciado"/>
        <w:spacing w:line="276" w:lineRule="auto"/>
        <w:ind w:left="360"/>
        <w:jc w:val="both"/>
        <w:rPr>
          <w:rFonts w:ascii="Tahoma" w:hAnsi="Tahoma" w:cs="Tahoma"/>
          <w:color w:val="FF0000"/>
          <w:sz w:val="24"/>
          <w:szCs w:val="24"/>
        </w:rPr>
      </w:pPr>
    </w:p>
    <w:p w:rsidR="002C7B28" w:rsidRPr="002C3A9B" w:rsidRDefault="002C7B28" w:rsidP="002C3A9B">
      <w:pPr>
        <w:pStyle w:val="Sinespaciado"/>
        <w:ind w:left="426" w:right="418"/>
        <w:jc w:val="both"/>
        <w:rPr>
          <w:rFonts w:ascii="Tahoma" w:hAnsi="Tahoma" w:cs="Tahoma"/>
          <w:szCs w:val="24"/>
        </w:rPr>
      </w:pPr>
      <w:r w:rsidRPr="002C3A9B">
        <w:rPr>
          <w:rFonts w:ascii="Tahoma" w:hAnsi="Tahoma" w:cs="Tahoma"/>
          <w:szCs w:val="24"/>
        </w:rPr>
        <w:t xml:space="preserve">“En decir, de las declaraciones precitadas de Díaz Romero y Ángel Díaz, emerge de forma clara que el procesado alguna labor ejercía, hecho que excluye la ausencia de una fuente de recursos y el intento por justificar la omisión de suministrar alimentos.  </w:t>
      </w:r>
    </w:p>
    <w:p w:rsidR="002C7B28" w:rsidRPr="002C3A9B" w:rsidRDefault="002C7B28" w:rsidP="002C3A9B">
      <w:pPr>
        <w:pStyle w:val="Sinespaciado"/>
        <w:ind w:left="426" w:right="418"/>
        <w:jc w:val="both"/>
        <w:rPr>
          <w:rFonts w:ascii="Tahoma" w:hAnsi="Tahoma" w:cs="Tahoma"/>
          <w:szCs w:val="24"/>
        </w:rPr>
      </w:pPr>
    </w:p>
    <w:p w:rsidR="002C7B28" w:rsidRPr="002C3A9B" w:rsidRDefault="002C7B28" w:rsidP="002C3A9B">
      <w:pPr>
        <w:pStyle w:val="Sinespaciado"/>
        <w:ind w:left="426" w:right="418"/>
        <w:jc w:val="both"/>
        <w:rPr>
          <w:rFonts w:ascii="Tahoma" w:hAnsi="Tahoma" w:cs="Tahoma"/>
          <w:szCs w:val="24"/>
        </w:rPr>
      </w:pPr>
      <w:r w:rsidRPr="002C3A9B">
        <w:rPr>
          <w:rFonts w:ascii="Tahoma" w:hAnsi="Tahoma" w:cs="Tahoma"/>
          <w:szCs w:val="24"/>
        </w:rPr>
        <w:t>De acuerdo a la experiencia, por lo general, quien trabaja como contraprestación de sus servicios recibe un salario o pago. En ese entendido, si la fiscalía acredita que el procesado desempeñaba una actividad productiva, como lo es la construcción, es dable colegir, que obtuvo recursos económicos a partir de la misma.</w:t>
      </w:r>
    </w:p>
    <w:p w:rsidR="002C7B28" w:rsidRPr="002C3A9B" w:rsidRDefault="002C7B28" w:rsidP="002C3A9B">
      <w:pPr>
        <w:pStyle w:val="Sinespaciado"/>
        <w:ind w:left="426" w:right="418"/>
        <w:jc w:val="both"/>
        <w:rPr>
          <w:rFonts w:ascii="Tahoma" w:hAnsi="Tahoma" w:cs="Tahoma"/>
          <w:szCs w:val="24"/>
        </w:rPr>
      </w:pPr>
    </w:p>
    <w:p w:rsidR="002C7B28" w:rsidRPr="002C3A9B" w:rsidRDefault="002C7B28" w:rsidP="002C3A9B">
      <w:pPr>
        <w:pStyle w:val="Sinespaciado"/>
        <w:ind w:left="426" w:right="418"/>
        <w:jc w:val="both"/>
        <w:rPr>
          <w:rFonts w:ascii="Tahoma" w:hAnsi="Tahoma" w:cs="Tahoma"/>
          <w:szCs w:val="24"/>
        </w:rPr>
      </w:pPr>
      <w:r w:rsidRPr="002C3A9B">
        <w:rPr>
          <w:rFonts w:ascii="Tahoma" w:hAnsi="Tahoma" w:cs="Tahoma"/>
          <w:szCs w:val="24"/>
        </w:rPr>
        <w:t>No se trata de suponer o conjeturar, pura y simplemente, o de la nada, en contra del implicado, que él sí tenía recursos para responder por su descendiente; pues, claro está, un razonamiento así, dentro de un proceso penal, conspiraría contra el derecho fundamental a la presunción de inocencia, previsto en el artículo 29 de la Carta Política.</w:t>
      </w:r>
    </w:p>
    <w:p w:rsidR="002C7B28" w:rsidRPr="002C3A9B" w:rsidRDefault="002C7B28" w:rsidP="002C3A9B">
      <w:pPr>
        <w:pStyle w:val="Sinespaciado"/>
        <w:ind w:left="426" w:right="418"/>
        <w:jc w:val="both"/>
        <w:rPr>
          <w:rFonts w:ascii="Tahoma" w:hAnsi="Tahoma" w:cs="Tahoma"/>
          <w:szCs w:val="24"/>
        </w:rPr>
      </w:pPr>
    </w:p>
    <w:p w:rsidR="002C7B28" w:rsidRPr="002C3A9B" w:rsidRDefault="002C7B28" w:rsidP="002C3A9B">
      <w:pPr>
        <w:pStyle w:val="Sinespaciado"/>
        <w:ind w:left="426" w:right="418"/>
        <w:jc w:val="both"/>
        <w:rPr>
          <w:rFonts w:ascii="Tahoma" w:hAnsi="Tahoma" w:cs="Tahoma"/>
          <w:szCs w:val="24"/>
        </w:rPr>
      </w:pPr>
      <w:r w:rsidRPr="002C3A9B">
        <w:rPr>
          <w:rFonts w:ascii="Tahoma" w:hAnsi="Tahoma" w:cs="Tahoma"/>
          <w:szCs w:val="24"/>
        </w:rPr>
        <w:t>Por el contrario, de acuerdo a la teoría indiciaria, resulta procedente inferir de forma lógica -a partir de la regla de la experiencia decantada en precedencia- de un hecho probado, como lo es, que el acusado durante el tiempo que vivió en Aipe (Huila) laboró como maestro de construcción, según el relato claro, contundente y coherente de la denunciante y del señor Flor Ángel Díaz, al punto que afirmaron haberlo visto en diversas oportunidades trabajando en casas y en un colegio, que HORTA SOSA tenía capacidad económica…”</w:t>
      </w:r>
      <w:r w:rsidRPr="002C3A9B">
        <w:rPr>
          <w:rStyle w:val="Refdenotaalpie"/>
          <w:rFonts w:ascii="Tahoma" w:hAnsi="Tahoma" w:cs="Tahoma"/>
          <w:szCs w:val="24"/>
        </w:rPr>
        <w:footnoteReference w:id="3"/>
      </w:r>
      <w:r w:rsidRPr="002C3A9B">
        <w:rPr>
          <w:rFonts w:ascii="Tahoma" w:hAnsi="Tahoma" w:cs="Tahoma"/>
          <w:szCs w:val="24"/>
        </w:rPr>
        <w:t xml:space="preserve">.    </w:t>
      </w:r>
    </w:p>
    <w:p w:rsidR="002C7B28" w:rsidRPr="002C3A9B" w:rsidRDefault="002C7B28" w:rsidP="002C3A9B">
      <w:pPr>
        <w:pStyle w:val="Sinespaciado"/>
        <w:spacing w:line="276" w:lineRule="auto"/>
        <w:ind w:left="360"/>
        <w:jc w:val="both"/>
        <w:rPr>
          <w:rFonts w:ascii="Tahoma" w:hAnsi="Tahoma" w:cs="Tahoma"/>
          <w:color w:val="FF0000"/>
          <w:sz w:val="24"/>
          <w:szCs w:val="24"/>
        </w:rPr>
      </w:pPr>
    </w:p>
    <w:p w:rsidR="00BA26D7" w:rsidRPr="002C3A9B" w:rsidRDefault="00BA26D7" w:rsidP="002C3A9B">
      <w:pPr>
        <w:pStyle w:val="Sinespaciado"/>
        <w:spacing w:line="276" w:lineRule="auto"/>
        <w:jc w:val="both"/>
        <w:rPr>
          <w:rFonts w:ascii="Tahoma" w:hAnsi="Tahoma" w:cs="Tahoma"/>
          <w:sz w:val="24"/>
          <w:szCs w:val="24"/>
        </w:rPr>
      </w:pPr>
      <w:r w:rsidRPr="002C3A9B">
        <w:rPr>
          <w:rFonts w:ascii="Tahoma" w:hAnsi="Tahoma" w:cs="Tahoma"/>
          <w:sz w:val="24"/>
          <w:szCs w:val="24"/>
        </w:rPr>
        <w:t>Aunado a lo anterior, se tiene que en el presente asunto, tanto con las declaraciones brindadas por la señora LEIDY TATIANA como por la se</w:t>
      </w:r>
      <w:r w:rsidR="00AF2A32" w:rsidRPr="002C3A9B">
        <w:rPr>
          <w:rFonts w:ascii="Tahoma" w:hAnsi="Tahoma" w:cs="Tahoma"/>
          <w:sz w:val="24"/>
          <w:szCs w:val="24"/>
        </w:rPr>
        <w:t xml:space="preserve">ñora ELIANA MILENA y por el mismo procesado, se logra entrever que el señor </w:t>
      </w:r>
      <w:r w:rsidR="00F11F77">
        <w:rPr>
          <w:rFonts w:ascii="Tahoma" w:hAnsi="Tahoma" w:cs="Tahoma"/>
          <w:sz w:val="24"/>
          <w:szCs w:val="24"/>
        </w:rPr>
        <w:t>AFCL</w:t>
      </w:r>
      <w:r w:rsidR="00AF2A32" w:rsidRPr="002C3A9B">
        <w:rPr>
          <w:rFonts w:ascii="Tahoma" w:hAnsi="Tahoma" w:cs="Tahoma"/>
          <w:sz w:val="24"/>
          <w:szCs w:val="24"/>
        </w:rPr>
        <w:t xml:space="preserve"> desde el año 2011 y hasta su viaje a España en el año 2016, sostuvo relaciones conyugales paralelas con la señora LEIDY y con la señora </w:t>
      </w:r>
      <w:r w:rsidR="0043269E" w:rsidRPr="002C3A9B">
        <w:rPr>
          <w:rFonts w:ascii="Tahoma" w:hAnsi="Tahoma" w:cs="Tahoma"/>
          <w:sz w:val="24"/>
          <w:szCs w:val="24"/>
        </w:rPr>
        <w:t xml:space="preserve">MARTHA ELENA </w:t>
      </w:r>
      <w:r w:rsidR="00AF2A32" w:rsidRPr="002C3A9B">
        <w:rPr>
          <w:rFonts w:ascii="Tahoma" w:hAnsi="Tahoma" w:cs="Tahoma"/>
          <w:sz w:val="24"/>
          <w:szCs w:val="24"/>
        </w:rPr>
        <w:t xml:space="preserve">(q.e.p.d.), teniendo con ambas damas hijos menores que entre ellos se llevan tres años </w:t>
      </w:r>
      <w:r w:rsidR="004D066B" w:rsidRPr="002C3A9B">
        <w:rPr>
          <w:rFonts w:ascii="Tahoma" w:hAnsi="Tahoma" w:cs="Tahoma"/>
          <w:sz w:val="24"/>
          <w:szCs w:val="24"/>
        </w:rPr>
        <w:t xml:space="preserve">de diferencia entre sus nacimientos; </w:t>
      </w:r>
      <w:r w:rsidR="004D066B" w:rsidRPr="002C3A9B">
        <w:rPr>
          <w:rFonts w:ascii="Tahoma" w:hAnsi="Tahoma" w:cs="Tahoma"/>
          <w:sz w:val="24"/>
          <w:szCs w:val="24"/>
        </w:rPr>
        <w:lastRenderedPageBreak/>
        <w:t>igualmente se tiene que el encartado durante el tiempo que compartió mesa, techo y lecho c</w:t>
      </w:r>
      <w:r w:rsidR="0043269E" w:rsidRPr="002C3A9B">
        <w:rPr>
          <w:rFonts w:ascii="Tahoma" w:hAnsi="Tahoma" w:cs="Tahoma"/>
          <w:sz w:val="24"/>
          <w:szCs w:val="24"/>
        </w:rPr>
        <w:t>on la aquí denunciante, le ayudó</w:t>
      </w:r>
      <w:r w:rsidR="004D066B" w:rsidRPr="002C3A9B">
        <w:rPr>
          <w:rFonts w:ascii="Tahoma" w:hAnsi="Tahoma" w:cs="Tahoma"/>
          <w:sz w:val="24"/>
          <w:szCs w:val="24"/>
        </w:rPr>
        <w:t xml:space="preserve"> económicamente sin renuencia, a pesar de que para esa época solo tuvo un empleo formal en el Hospital San Jorge de Pereira durante unos cuantos meses y el resto del tiempo ejerció su labor de cuidador de carros en la vía pública. </w:t>
      </w:r>
    </w:p>
    <w:p w:rsidR="00BA26D7" w:rsidRPr="002C3A9B" w:rsidRDefault="00BA26D7" w:rsidP="002C3A9B">
      <w:pPr>
        <w:pStyle w:val="Sinespaciado"/>
        <w:spacing w:line="276" w:lineRule="auto"/>
        <w:jc w:val="both"/>
        <w:rPr>
          <w:rFonts w:ascii="Tahoma" w:hAnsi="Tahoma" w:cs="Tahoma"/>
          <w:sz w:val="24"/>
          <w:szCs w:val="24"/>
        </w:rPr>
      </w:pPr>
    </w:p>
    <w:p w:rsidR="0021551C" w:rsidRPr="002C3A9B" w:rsidRDefault="00D11510" w:rsidP="002C3A9B">
      <w:pPr>
        <w:pStyle w:val="Sinespaciado"/>
        <w:spacing w:line="276" w:lineRule="auto"/>
        <w:jc w:val="both"/>
        <w:rPr>
          <w:rFonts w:ascii="Tahoma" w:hAnsi="Tahoma" w:cs="Tahoma"/>
          <w:sz w:val="24"/>
          <w:szCs w:val="24"/>
        </w:rPr>
      </w:pPr>
      <w:r w:rsidRPr="002C3A9B">
        <w:rPr>
          <w:rFonts w:ascii="Tahoma" w:hAnsi="Tahoma" w:cs="Tahoma"/>
          <w:sz w:val="24"/>
          <w:szCs w:val="24"/>
        </w:rPr>
        <w:t>En ese orden de ideas, si</w:t>
      </w:r>
      <w:r w:rsidR="001969DC" w:rsidRPr="002C3A9B">
        <w:rPr>
          <w:rFonts w:ascii="Tahoma" w:hAnsi="Tahoma" w:cs="Tahoma"/>
          <w:sz w:val="24"/>
          <w:szCs w:val="24"/>
        </w:rPr>
        <w:t xml:space="preserve"> bien es cierto el señor </w:t>
      </w:r>
      <w:r w:rsidR="00F11F77">
        <w:rPr>
          <w:rFonts w:ascii="Tahoma" w:hAnsi="Tahoma" w:cs="Tahoma"/>
          <w:sz w:val="24"/>
          <w:szCs w:val="24"/>
        </w:rPr>
        <w:t>AFCL</w:t>
      </w:r>
      <w:r w:rsidR="00977688" w:rsidRPr="002C3A9B">
        <w:rPr>
          <w:rFonts w:ascii="Tahoma" w:hAnsi="Tahoma" w:cs="Tahoma"/>
          <w:sz w:val="24"/>
          <w:szCs w:val="24"/>
        </w:rPr>
        <w:t xml:space="preserve"> no ha </w:t>
      </w:r>
      <w:r w:rsidR="004D066B" w:rsidRPr="002C3A9B">
        <w:rPr>
          <w:rFonts w:ascii="Tahoma" w:hAnsi="Tahoma" w:cs="Tahoma"/>
          <w:sz w:val="24"/>
          <w:szCs w:val="24"/>
        </w:rPr>
        <w:t>contado en los últimos años con un empleo formal ni con un ingreso económico estable</w:t>
      </w:r>
      <w:r w:rsidRPr="002C3A9B">
        <w:rPr>
          <w:rFonts w:ascii="Tahoma" w:hAnsi="Tahoma" w:cs="Tahoma"/>
          <w:sz w:val="24"/>
          <w:szCs w:val="24"/>
        </w:rPr>
        <w:t>, como él lo refirió en su declaración</w:t>
      </w:r>
      <w:r w:rsidR="0043269E" w:rsidRPr="002C3A9B">
        <w:rPr>
          <w:rFonts w:ascii="Tahoma" w:hAnsi="Tahoma" w:cs="Tahoma"/>
          <w:sz w:val="24"/>
          <w:szCs w:val="24"/>
        </w:rPr>
        <w:t xml:space="preserve">, también es cierto que </w:t>
      </w:r>
      <w:r w:rsidR="0021551C" w:rsidRPr="002C3A9B">
        <w:rPr>
          <w:rFonts w:ascii="Tahoma" w:hAnsi="Tahoma" w:cs="Tahoma"/>
          <w:sz w:val="24"/>
          <w:szCs w:val="24"/>
        </w:rPr>
        <w:t>dentro del presente asunto en ningún momento se demostró que él hubiese entregado a su menor hijo</w:t>
      </w:r>
      <w:r w:rsidR="001969DC" w:rsidRPr="002C3A9B">
        <w:rPr>
          <w:rFonts w:ascii="Tahoma" w:hAnsi="Tahoma" w:cs="Tahoma"/>
          <w:sz w:val="24"/>
          <w:szCs w:val="24"/>
        </w:rPr>
        <w:t xml:space="preserve"> algún dinero</w:t>
      </w:r>
      <w:r w:rsidR="003727C1" w:rsidRPr="002C3A9B">
        <w:rPr>
          <w:rFonts w:ascii="Tahoma" w:hAnsi="Tahoma" w:cs="Tahoma"/>
          <w:sz w:val="24"/>
          <w:szCs w:val="24"/>
        </w:rPr>
        <w:t>,</w:t>
      </w:r>
      <w:r w:rsidR="001969DC" w:rsidRPr="002C3A9B">
        <w:rPr>
          <w:rFonts w:ascii="Tahoma" w:hAnsi="Tahoma" w:cs="Tahoma"/>
          <w:sz w:val="24"/>
          <w:szCs w:val="24"/>
        </w:rPr>
        <w:t xml:space="preserve"> aunque fuere proporcional a sus pocos ingresos, lo cual evidencia su falta de voluntad y compromiso con </w:t>
      </w:r>
      <w:r w:rsidR="003727C1" w:rsidRPr="002C3A9B">
        <w:rPr>
          <w:rFonts w:ascii="Tahoma" w:hAnsi="Tahoma" w:cs="Tahoma"/>
          <w:sz w:val="24"/>
          <w:szCs w:val="24"/>
        </w:rPr>
        <w:t xml:space="preserve">el cumplimiento de su </w:t>
      </w:r>
      <w:r w:rsidR="001969DC" w:rsidRPr="002C3A9B">
        <w:rPr>
          <w:rFonts w:ascii="Tahoma" w:hAnsi="Tahoma" w:cs="Tahoma"/>
          <w:sz w:val="24"/>
          <w:szCs w:val="24"/>
        </w:rPr>
        <w:t>obligaciones</w:t>
      </w:r>
      <w:r w:rsidRPr="002C3A9B">
        <w:rPr>
          <w:rFonts w:ascii="Tahoma" w:hAnsi="Tahoma" w:cs="Tahoma"/>
          <w:sz w:val="24"/>
          <w:szCs w:val="24"/>
        </w:rPr>
        <w:t xml:space="preserve"> </w:t>
      </w:r>
      <w:r w:rsidR="003727C1" w:rsidRPr="002C3A9B">
        <w:rPr>
          <w:rFonts w:ascii="Tahoma" w:hAnsi="Tahoma" w:cs="Tahoma"/>
          <w:sz w:val="24"/>
          <w:szCs w:val="24"/>
        </w:rPr>
        <w:t xml:space="preserve">alimentarias para con </w:t>
      </w:r>
      <w:r w:rsidR="0043269E" w:rsidRPr="002C3A9B">
        <w:rPr>
          <w:rFonts w:ascii="Tahoma" w:hAnsi="Tahoma" w:cs="Tahoma"/>
          <w:sz w:val="24"/>
          <w:szCs w:val="24"/>
        </w:rPr>
        <w:t>el menor A.C.O</w:t>
      </w:r>
      <w:r w:rsidRPr="002C3A9B">
        <w:rPr>
          <w:rFonts w:ascii="Tahoma" w:hAnsi="Tahoma" w:cs="Tahoma"/>
          <w:sz w:val="24"/>
          <w:szCs w:val="24"/>
        </w:rPr>
        <w:t xml:space="preserve">; aunado a ello, es necesario indicar que </w:t>
      </w:r>
      <w:r w:rsidR="003727C1" w:rsidRPr="002C3A9B">
        <w:rPr>
          <w:rFonts w:ascii="Tahoma" w:hAnsi="Tahoma" w:cs="Tahoma"/>
          <w:sz w:val="24"/>
          <w:szCs w:val="24"/>
        </w:rPr>
        <w:t xml:space="preserve">las </w:t>
      </w:r>
      <w:proofErr w:type="spellStart"/>
      <w:r w:rsidR="003727C1" w:rsidRPr="002C3A9B">
        <w:rPr>
          <w:rFonts w:ascii="Tahoma" w:hAnsi="Tahoma" w:cs="Tahoma"/>
          <w:sz w:val="24"/>
          <w:szCs w:val="24"/>
        </w:rPr>
        <w:t>exculpativas</w:t>
      </w:r>
      <w:proofErr w:type="spellEnd"/>
      <w:r w:rsidR="003727C1" w:rsidRPr="002C3A9B">
        <w:rPr>
          <w:rFonts w:ascii="Tahoma" w:hAnsi="Tahoma" w:cs="Tahoma"/>
          <w:sz w:val="24"/>
          <w:szCs w:val="24"/>
        </w:rPr>
        <w:t xml:space="preserve"> del Procesado para justificar su proceder omisivo </w:t>
      </w:r>
      <w:r w:rsidRPr="002C3A9B">
        <w:rPr>
          <w:rFonts w:ascii="Tahoma" w:hAnsi="Tahoma" w:cs="Tahoma"/>
          <w:sz w:val="24"/>
          <w:szCs w:val="24"/>
        </w:rPr>
        <w:t>pierden credibilidad</w:t>
      </w:r>
      <w:r w:rsidR="003727C1" w:rsidRPr="002C3A9B">
        <w:rPr>
          <w:rFonts w:ascii="Tahoma" w:hAnsi="Tahoma" w:cs="Tahoma"/>
          <w:sz w:val="24"/>
          <w:szCs w:val="24"/>
        </w:rPr>
        <w:t>,</w:t>
      </w:r>
      <w:r w:rsidRPr="002C3A9B">
        <w:rPr>
          <w:rFonts w:ascii="Tahoma" w:hAnsi="Tahoma" w:cs="Tahoma"/>
          <w:sz w:val="24"/>
          <w:szCs w:val="24"/>
        </w:rPr>
        <w:t xml:space="preserve"> si se tiene en cuenta que en </w:t>
      </w:r>
      <w:r w:rsidR="0021551C" w:rsidRPr="002C3A9B">
        <w:rPr>
          <w:rFonts w:ascii="Tahoma" w:hAnsi="Tahoma" w:cs="Tahoma"/>
          <w:sz w:val="24"/>
          <w:szCs w:val="24"/>
        </w:rPr>
        <w:t>todo</w:t>
      </w:r>
      <w:r w:rsidRPr="002C3A9B">
        <w:rPr>
          <w:rFonts w:ascii="Tahoma" w:hAnsi="Tahoma" w:cs="Tahoma"/>
          <w:sz w:val="24"/>
          <w:szCs w:val="24"/>
        </w:rPr>
        <w:t xml:space="preserve"> momento</w:t>
      </w:r>
      <w:r w:rsidR="0021551C" w:rsidRPr="002C3A9B">
        <w:rPr>
          <w:rFonts w:ascii="Tahoma" w:hAnsi="Tahoma" w:cs="Tahoma"/>
          <w:sz w:val="24"/>
          <w:szCs w:val="24"/>
        </w:rPr>
        <w:t xml:space="preserve"> aseguró que mientras la señora </w:t>
      </w:r>
      <w:r w:rsidR="0043269E" w:rsidRPr="002C3A9B">
        <w:rPr>
          <w:rFonts w:ascii="Tahoma" w:hAnsi="Tahoma" w:cs="Tahoma"/>
          <w:sz w:val="24"/>
          <w:szCs w:val="24"/>
        </w:rPr>
        <w:t xml:space="preserve">MARTHA ELENA </w:t>
      </w:r>
      <w:r w:rsidR="0021551C" w:rsidRPr="002C3A9B">
        <w:rPr>
          <w:rFonts w:ascii="Tahoma" w:hAnsi="Tahoma" w:cs="Tahoma"/>
          <w:sz w:val="24"/>
          <w:szCs w:val="24"/>
        </w:rPr>
        <w:t>estuvo con vida era ella con su trabajo quien mantenía el hogar que ellos tenían, lo que implica entonces que de lo poco que él asegura ganaba con su labor de cuidador de carros, podía haber contribuido para el sostenimiento del menor víctima dentro de este asunto.</w:t>
      </w:r>
    </w:p>
    <w:p w:rsidR="0021551C" w:rsidRPr="002C3A9B" w:rsidRDefault="0021551C" w:rsidP="002C3A9B">
      <w:pPr>
        <w:pStyle w:val="Sinespaciado"/>
        <w:spacing w:line="276" w:lineRule="auto"/>
        <w:jc w:val="both"/>
        <w:rPr>
          <w:rFonts w:ascii="Tahoma" w:hAnsi="Tahoma" w:cs="Tahoma"/>
          <w:sz w:val="24"/>
          <w:szCs w:val="24"/>
        </w:rPr>
      </w:pPr>
    </w:p>
    <w:p w:rsidR="007D4FBB" w:rsidRPr="002C3A9B" w:rsidRDefault="007D4FBB"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De igual forma, </w:t>
      </w:r>
      <w:r w:rsidR="0021551C" w:rsidRPr="002C3A9B">
        <w:rPr>
          <w:rFonts w:ascii="Tahoma" w:hAnsi="Tahoma" w:cs="Tahoma"/>
          <w:sz w:val="24"/>
          <w:szCs w:val="24"/>
        </w:rPr>
        <w:t xml:space="preserve">considera este Juez Colegiado que las explicaciones dadas por el enjuiciado para justificar sus incumplimientos alimenticios, pierden fuerza si se miran desde las reglas de la experiencia, que nos indican que cualquier persona sana mentalmente, aunque ejerza una labor informal como lo es cuidar carros en la vía pública, </w:t>
      </w:r>
      <w:r w:rsidR="009C1D21" w:rsidRPr="002C3A9B">
        <w:rPr>
          <w:rFonts w:ascii="Tahoma" w:hAnsi="Tahoma" w:cs="Tahoma"/>
          <w:sz w:val="24"/>
          <w:szCs w:val="24"/>
        </w:rPr>
        <w:t xml:space="preserve">cambiaria de ocupación si la misma no le genera ingresos suficientes para prodigarse mínimamente lo necesario para su subsistencia, de allí que no sean admisibles los dichos del señor </w:t>
      </w:r>
      <w:r w:rsidR="00F11F77">
        <w:rPr>
          <w:rFonts w:ascii="Tahoma" w:hAnsi="Tahoma" w:cs="Tahoma"/>
          <w:sz w:val="24"/>
          <w:szCs w:val="24"/>
        </w:rPr>
        <w:t>AFCL</w:t>
      </w:r>
      <w:r w:rsidR="009C1D21" w:rsidRPr="002C3A9B">
        <w:rPr>
          <w:rFonts w:ascii="Tahoma" w:hAnsi="Tahoma" w:cs="Tahoma"/>
          <w:sz w:val="24"/>
          <w:szCs w:val="24"/>
        </w:rPr>
        <w:t>, de que él prácticamente iba a cuidar carros por “</w:t>
      </w:r>
      <w:r w:rsidR="009C1D21" w:rsidRPr="002C3A9B">
        <w:rPr>
          <w:rFonts w:ascii="Tahoma" w:hAnsi="Tahoma" w:cs="Tahoma"/>
          <w:szCs w:val="24"/>
        </w:rPr>
        <w:t>hacer cualquier cosa</w:t>
      </w:r>
      <w:r w:rsidR="009C1D21" w:rsidRPr="002C3A9B">
        <w:rPr>
          <w:rFonts w:ascii="Tahoma" w:hAnsi="Tahoma" w:cs="Tahoma"/>
          <w:sz w:val="24"/>
          <w:szCs w:val="24"/>
        </w:rPr>
        <w:t xml:space="preserve">” porque con esa actividad no conseguía más que $5000 o $10.000 pesos diarios cuando le iba muy bien, pues si ello hubiese sido así, lo lógico sería que cambiara de ocupación o de zona para ejercer esa labor. De igual manera, resulta poco creíble lo que atestó de que solo trabajaba uno o dos días a la semana, ello por cuanto tampoco explicó qué hacía o a qué se dedicaba el resto de la semana, a menos claro está, que durante esos dos días que laboraba ganara suficiente dinero como para no tener necesidad de laborar el resto de días. </w:t>
      </w:r>
    </w:p>
    <w:p w:rsidR="00785462" w:rsidRPr="002C3A9B" w:rsidRDefault="00785462" w:rsidP="002C3A9B">
      <w:pPr>
        <w:pStyle w:val="Sinespaciado"/>
        <w:spacing w:line="276" w:lineRule="auto"/>
        <w:jc w:val="both"/>
        <w:rPr>
          <w:rFonts w:ascii="Tahoma" w:hAnsi="Tahoma" w:cs="Tahoma"/>
          <w:sz w:val="24"/>
          <w:szCs w:val="24"/>
        </w:rPr>
      </w:pPr>
    </w:p>
    <w:p w:rsidR="00785462" w:rsidRPr="002C3A9B" w:rsidRDefault="0043269E"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De igual manera, la Sala no puede pasar por alto la existencia de un indicio grave que gravita en contra de procesado, el que sería el indicio de la capacidad económica, el que tendría como prueba del hecho indicador la confesión del acusado de haber suscrito una conciliación con la madre de la víctima en la que se comprometió al pago de una cuota alimentaria. Por lo tanto, sí </w:t>
      </w:r>
      <w:r w:rsidR="00785462" w:rsidRPr="002C3A9B">
        <w:rPr>
          <w:rFonts w:ascii="Tahoma" w:hAnsi="Tahoma" w:cs="Tahoma"/>
          <w:sz w:val="24"/>
          <w:szCs w:val="24"/>
        </w:rPr>
        <w:t>aplicamos los postulados del principio de la buena fe, se tiene que quienes suscriben o pact</w:t>
      </w:r>
      <w:r w:rsidR="00977688" w:rsidRPr="002C3A9B">
        <w:rPr>
          <w:rFonts w:ascii="Tahoma" w:hAnsi="Tahoma" w:cs="Tahoma"/>
          <w:sz w:val="24"/>
          <w:szCs w:val="24"/>
        </w:rPr>
        <w:t>an una conciliación, lo hacen</w:t>
      </w:r>
      <w:r w:rsidR="00785462" w:rsidRPr="002C3A9B">
        <w:rPr>
          <w:rFonts w:ascii="Tahoma" w:hAnsi="Tahoma" w:cs="Tahoma"/>
          <w:sz w:val="24"/>
          <w:szCs w:val="24"/>
        </w:rPr>
        <w:t xml:space="preserve"> porque tienen la capacidad o la posibilidad de poder y de querer cumplir con las obligaciones contraídas con su contraparte, porque es obvio que nadie se puede comprometer a lo que no puede o a aquello </w:t>
      </w:r>
      <w:r w:rsidR="00D52704" w:rsidRPr="002C3A9B">
        <w:rPr>
          <w:rFonts w:ascii="Tahoma" w:hAnsi="Tahoma" w:cs="Tahoma"/>
          <w:sz w:val="24"/>
          <w:szCs w:val="24"/>
        </w:rPr>
        <w:t xml:space="preserve">que </w:t>
      </w:r>
      <w:r w:rsidR="00785462" w:rsidRPr="002C3A9B">
        <w:rPr>
          <w:rFonts w:ascii="Tahoma" w:hAnsi="Tahoma" w:cs="Tahoma"/>
          <w:sz w:val="24"/>
          <w:szCs w:val="24"/>
        </w:rPr>
        <w:t>le sea imposible</w:t>
      </w:r>
      <w:r w:rsidR="00B51DE6" w:rsidRPr="002C3A9B">
        <w:rPr>
          <w:rFonts w:ascii="Tahoma" w:hAnsi="Tahoma" w:cs="Tahoma"/>
          <w:sz w:val="24"/>
          <w:szCs w:val="24"/>
        </w:rPr>
        <w:t xml:space="preserve">, y en caso de que sienta que lo allí establecido se escapa de sus posibilidades, lo lógico sería entonces que la persona busque una modificación de ese acuerdo. </w:t>
      </w:r>
      <w:r w:rsidR="00785462" w:rsidRPr="002C3A9B">
        <w:rPr>
          <w:rFonts w:ascii="Tahoma" w:hAnsi="Tahoma" w:cs="Tahoma"/>
          <w:sz w:val="24"/>
          <w:szCs w:val="24"/>
        </w:rPr>
        <w:t xml:space="preserve"> </w:t>
      </w:r>
    </w:p>
    <w:p w:rsidR="001969DC" w:rsidRPr="002C3A9B" w:rsidRDefault="007D4FBB"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 </w:t>
      </w:r>
    </w:p>
    <w:p w:rsidR="00B51DE6" w:rsidRPr="002C3A9B" w:rsidRDefault="00A904BC" w:rsidP="002C3A9B">
      <w:pPr>
        <w:pStyle w:val="Sinespaciado"/>
        <w:spacing w:line="276" w:lineRule="auto"/>
        <w:jc w:val="both"/>
        <w:rPr>
          <w:rFonts w:ascii="Tahoma" w:hAnsi="Tahoma" w:cs="Tahoma"/>
          <w:sz w:val="24"/>
          <w:szCs w:val="24"/>
        </w:rPr>
      </w:pPr>
      <w:r w:rsidRPr="002C3A9B">
        <w:rPr>
          <w:rFonts w:ascii="Tahoma" w:hAnsi="Tahoma" w:cs="Tahoma"/>
          <w:sz w:val="24"/>
          <w:szCs w:val="24"/>
        </w:rPr>
        <w:lastRenderedPageBreak/>
        <w:t>Todo lo antes expuesto no</w:t>
      </w:r>
      <w:r w:rsidR="00B66B88" w:rsidRPr="002C3A9B">
        <w:rPr>
          <w:rFonts w:ascii="Tahoma" w:hAnsi="Tahoma" w:cs="Tahoma"/>
          <w:sz w:val="24"/>
          <w:szCs w:val="24"/>
        </w:rPr>
        <w:t>s</w:t>
      </w:r>
      <w:r w:rsidRPr="002C3A9B">
        <w:rPr>
          <w:rFonts w:ascii="Tahoma" w:hAnsi="Tahoma" w:cs="Tahoma"/>
          <w:sz w:val="24"/>
          <w:szCs w:val="24"/>
        </w:rPr>
        <w:t xml:space="preserve"> quiere decir</w:t>
      </w:r>
      <w:r w:rsidR="00933B3E" w:rsidRPr="002C3A9B">
        <w:rPr>
          <w:rFonts w:ascii="Tahoma" w:hAnsi="Tahoma" w:cs="Tahoma"/>
          <w:sz w:val="24"/>
          <w:szCs w:val="24"/>
        </w:rPr>
        <w:t xml:space="preserve">, contrario a los reclamos formulados por </w:t>
      </w:r>
      <w:r w:rsidR="00695435" w:rsidRPr="002C3A9B">
        <w:rPr>
          <w:rFonts w:ascii="Tahoma" w:hAnsi="Tahoma" w:cs="Tahoma"/>
          <w:sz w:val="24"/>
          <w:szCs w:val="24"/>
        </w:rPr>
        <w:t>el</w:t>
      </w:r>
      <w:r w:rsidR="00933B3E" w:rsidRPr="002C3A9B">
        <w:rPr>
          <w:rFonts w:ascii="Tahoma" w:hAnsi="Tahoma" w:cs="Tahoma"/>
          <w:sz w:val="24"/>
          <w:szCs w:val="24"/>
        </w:rPr>
        <w:t xml:space="preserve"> apelante,</w:t>
      </w:r>
      <w:r w:rsidRPr="002C3A9B">
        <w:rPr>
          <w:rFonts w:ascii="Tahoma" w:hAnsi="Tahoma" w:cs="Tahoma"/>
          <w:sz w:val="24"/>
          <w:szCs w:val="24"/>
        </w:rPr>
        <w:t xml:space="preserve"> que no existía </w:t>
      </w:r>
      <w:r w:rsidR="00904534" w:rsidRPr="002C3A9B">
        <w:rPr>
          <w:rFonts w:ascii="Tahoma" w:hAnsi="Tahoma" w:cs="Tahoma"/>
          <w:sz w:val="24"/>
          <w:szCs w:val="24"/>
        </w:rPr>
        <w:t>razón</w:t>
      </w:r>
      <w:r w:rsidRPr="002C3A9B">
        <w:rPr>
          <w:rFonts w:ascii="Tahoma" w:hAnsi="Tahoma" w:cs="Tahoma"/>
          <w:sz w:val="24"/>
          <w:szCs w:val="24"/>
        </w:rPr>
        <w:t xml:space="preserve"> valedera alguna que justifique el comportamiento omisivo asumido por el Procesado, ya que si bien es cierto es una persona que no </w:t>
      </w:r>
      <w:r w:rsidR="00A20291" w:rsidRPr="002C3A9B">
        <w:rPr>
          <w:rFonts w:ascii="Tahoma" w:hAnsi="Tahoma" w:cs="Tahoma"/>
          <w:sz w:val="24"/>
          <w:szCs w:val="24"/>
        </w:rPr>
        <w:t xml:space="preserve">reporta un contrato laboral con empresa o persona alguna, ello no se puede entender como que no </w:t>
      </w:r>
      <w:r w:rsidRPr="002C3A9B">
        <w:rPr>
          <w:rFonts w:ascii="Tahoma" w:hAnsi="Tahoma" w:cs="Tahoma"/>
          <w:sz w:val="24"/>
          <w:szCs w:val="24"/>
        </w:rPr>
        <w:t>tiene un</w:t>
      </w:r>
      <w:r w:rsidR="00A20291" w:rsidRPr="002C3A9B">
        <w:rPr>
          <w:rFonts w:ascii="Tahoma" w:hAnsi="Tahoma" w:cs="Tahoma"/>
          <w:sz w:val="24"/>
          <w:szCs w:val="24"/>
        </w:rPr>
        <w:t xml:space="preserve">a entrada de dinero fija o estable, pues para nadie es un secreto que en nuestro país muchas personas ejercen labores informales para subsistir, </w:t>
      </w:r>
      <w:r w:rsidR="003B0F8A" w:rsidRPr="002C3A9B">
        <w:rPr>
          <w:rFonts w:ascii="Tahoma" w:hAnsi="Tahoma" w:cs="Tahoma"/>
          <w:sz w:val="24"/>
          <w:szCs w:val="24"/>
        </w:rPr>
        <w:t>y que si bien las mismas no les permiten vivir de una manera holgada si son suficiente para prodigarse lo necesario</w:t>
      </w:r>
      <w:r w:rsidR="00D52704" w:rsidRPr="002C3A9B">
        <w:rPr>
          <w:rFonts w:ascii="Tahoma" w:hAnsi="Tahoma" w:cs="Tahoma"/>
          <w:sz w:val="24"/>
          <w:szCs w:val="24"/>
        </w:rPr>
        <w:t>. Igualmente</w:t>
      </w:r>
      <w:r w:rsidR="00A26E29" w:rsidRPr="002C3A9B">
        <w:rPr>
          <w:rFonts w:ascii="Tahoma" w:hAnsi="Tahoma" w:cs="Tahoma"/>
          <w:sz w:val="24"/>
          <w:szCs w:val="24"/>
        </w:rPr>
        <w:t xml:space="preserve"> se ha vuelto una costumbre de </w:t>
      </w:r>
      <w:r w:rsidR="00D52704" w:rsidRPr="002C3A9B">
        <w:rPr>
          <w:rFonts w:ascii="Tahoma" w:hAnsi="Tahoma" w:cs="Tahoma"/>
          <w:sz w:val="24"/>
          <w:szCs w:val="24"/>
        </w:rPr>
        <w:t>una gran parte de la población C</w:t>
      </w:r>
      <w:r w:rsidR="00A26E29" w:rsidRPr="002C3A9B">
        <w:rPr>
          <w:rFonts w:ascii="Tahoma" w:hAnsi="Tahoma" w:cs="Tahoma"/>
          <w:sz w:val="24"/>
          <w:szCs w:val="24"/>
        </w:rPr>
        <w:t xml:space="preserve">olombiana, en especial de quienes reciben ciertos subsidios estatales por estar </w:t>
      </w:r>
      <w:r w:rsidR="00977688" w:rsidRPr="002C3A9B">
        <w:rPr>
          <w:rFonts w:ascii="Tahoma" w:hAnsi="Tahoma" w:cs="Tahoma"/>
          <w:sz w:val="24"/>
          <w:szCs w:val="24"/>
        </w:rPr>
        <w:t>dentro de la encuesta del SISBEN</w:t>
      </w:r>
      <w:r w:rsidR="00A26E29" w:rsidRPr="002C3A9B">
        <w:rPr>
          <w:rFonts w:ascii="Tahoma" w:hAnsi="Tahoma" w:cs="Tahoma"/>
          <w:sz w:val="24"/>
          <w:szCs w:val="24"/>
        </w:rPr>
        <w:t>, el no</w:t>
      </w:r>
      <w:r w:rsidR="00B51DE6" w:rsidRPr="002C3A9B">
        <w:rPr>
          <w:rFonts w:ascii="Tahoma" w:hAnsi="Tahoma" w:cs="Tahoma"/>
          <w:sz w:val="24"/>
          <w:szCs w:val="24"/>
        </w:rPr>
        <w:t xml:space="preserve"> conseguir empleos donde </w:t>
      </w:r>
      <w:r w:rsidR="00A26E29" w:rsidRPr="002C3A9B">
        <w:rPr>
          <w:rFonts w:ascii="Tahoma" w:hAnsi="Tahoma" w:cs="Tahoma"/>
          <w:sz w:val="24"/>
          <w:szCs w:val="24"/>
        </w:rPr>
        <w:t>les hagan contratos formales a fin de no perder esas subvenciones estatales</w:t>
      </w:r>
      <w:r w:rsidR="00D52704" w:rsidRPr="002C3A9B">
        <w:rPr>
          <w:rFonts w:ascii="Tahoma" w:hAnsi="Tahoma" w:cs="Tahoma"/>
          <w:sz w:val="24"/>
          <w:szCs w:val="24"/>
        </w:rPr>
        <w:t>,</w:t>
      </w:r>
      <w:r w:rsidR="00A26E29" w:rsidRPr="002C3A9B">
        <w:rPr>
          <w:rFonts w:ascii="Tahoma" w:hAnsi="Tahoma" w:cs="Tahoma"/>
          <w:sz w:val="24"/>
          <w:szCs w:val="24"/>
        </w:rPr>
        <w:t xml:space="preserve"> y para otros es una manera de evadir los embargos por sus deudas</w:t>
      </w:r>
      <w:r w:rsidR="00A20291" w:rsidRPr="002C3A9B">
        <w:rPr>
          <w:rFonts w:ascii="Tahoma" w:hAnsi="Tahoma" w:cs="Tahoma"/>
          <w:sz w:val="24"/>
          <w:szCs w:val="24"/>
        </w:rPr>
        <w:t xml:space="preserve">. </w:t>
      </w:r>
      <w:r w:rsidR="00A26E29" w:rsidRPr="002C3A9B">
        <w:rPr>
          <w:rFonts w:ascii="Tahoma" w:hAnsi="Tahoma" w:cs="Tahoma"/>
          <w:sz w:val="24"/>
          <w:szCs w:val="24"/>
        </w:rPr>
        <w:t xml:space="preserve">De </w:t>
      </w:r>
      <w:r w:rsidR="00D52704" w:rsidRPr="002C3A9B">
        <w:rPr>
          <w:rFonts w:ascii="Tahoma" w:hAnsi="Tahoma" w:cs="Tahoma"/>
          <w:sz w:val="24"/>
          <w:szCs w:val="24"/>
        </w:rPr>
        <w:t xml:space="preserve">tal suerte que </w:t>
      </w:r>
      <w:r w:rsidR="001C1B6A" w:rsidRPr="002C3A9B">
        <w:rPr>
          <w:rFonts w:ascii="Tahoma" w:hAnsi="Tahoma" w:cs="Tahoma"/>
          <w:sz w:val="24"/>
          <w:szCs w:val="24"/>
        </w:rPr>
        <w:t xml:space="preserve">las afirmaciones de la Defensa frente a la </w:t>
      </w:r>
      <w:r w:rsidR="0043269E" w:rsidRPr="002C3A9B">
        <w:rPr>
          <w:rFonts w:ascii="Tahoma" w:hAnsi="Tahoma" w:cs="Tahoma"/>
          <w:sz w:val="24"/>
          <w:szCs w:val="24"/>
        </w:rPr>
        <w:t xml:space="preserve">supuesta </w:t>
      </w:r>
      <w:r w:rsidR="001C1B6A" w:rsidRPr="002C3A9B">
        <w:rPr>
          <w:rFonts w:ascii="Tahoma" w:hAnsi="Tahoma" w:cs="Tahoma"/>
          <w:sz w:val="24"/>
          <w:szCs w:val="24"/>
        </w:rPr>
        <w:t xml:space="preserve">justificada imposibilidad que ha tenido el señor </w:t>
      </w:r>
      <w:r w:rsidR="00F11F77">
        <w:rPr>
          <w:rFonts w:ascii="Tahoma" w:hAnsi="Tahoma" w:cs="Tahoma"/>
          <w:sz w:val="24"/>
          <w:szCs w:val="24"/>
        </w:rPr>
        <w:t>AFCL</w:t>
      </w:r>
      <w:r w:rsidR="0043269E" w:rsidRPr="002C3A9B">
        <w:rPr>
          <w:rFonts w:ascii="Tahoma" w:hAnsi="Tahoma" w:cs="Tahoma"/>
          <w:sz w:val="24"/>
          <w:szCs w:val="24"/>
        </w:rPr>
        <w:t xml:space="preserve"> </w:t>
      </w:r>
      <w:r w:rsidR="001C1B6A" w:rsidRPr="002C3A9B">
        <w:rPr>
          <w:rFonts w:ascii="Tahoma" w:hAnsi="Tahoma" w:cs="Tahoma"/>
          <w:sz w:val="24"/>
          <w:szCs w:val="24"/>
        </w:rPr>
        <w:t>durante todos estos años para brindarle alimentos a su prole, pierde credibilidad y se diluye ante las pruebas presentadas por la Fiscalía, pues aunque se admita que él no cuenta con un empleo formal o estable</w:t>
      </w:r>
      <w:r w:rsidR="00B51DE6" w:rsidRPr="002C3A9B">
        <w:rPr>
          <w:rFonts w:ascii="Tahoma" w:hAnsi="Tahoma" w:cs="Tahoma"/>
          <w:sz w:val="24"/>
          <w:szCs w:val="24"/>
        </w:rPr>
        <w:t xml:space="preserve"> ni tenga bienes de fortuna</w:t>
      </w:r>
      <w:r w:rsidR="0043269E" w:rsidRPr="002C3A9B">
        <w:rPr>
          <w:rFonts w:ascii="Tahoma" w:hAnsi="Tahoma" w:cs="Tahoma"/>
          <w:sz w:val="24"/>
          <w:szCs w:val="24"/>
        </w:rPr>
        <w:t>, sí</w:t>
      </w:r>
      <w:r w:rsidR="001C1B6A" w:rsidRPr="002C3A9B">
        <w:rPr>
          <w:rFonts w:ascii="Tahoma" w:hAnsi="Tahoma" w:cs="Tahoma"/>
          <w:sz w:val="24"/>
          <w:szCs w:val="24"/>
        </w:rPr>
        <w:t xml:space="preserve"> es claro que durante estos años ha logrado obtener recursos para su </w:t>
      </w:r>
      <w:r w:rsidR="00D52704" w:rsidRPr="002C3A9B">
        <w:rPr>
          <w:rFonts w:ascii="Tahoma" w:hAnsi="Tahoma" w:cs="Tahoma"/>
          <w:sz w:val="24"/>
          <w:szCs w:val="24"/>
        </w:rPr>
        <w:t xml:space="preserve">congrua </w:t>
      </w:r>
      <w:r w:rsidR="001C1B6A" w:rsidRPr="002C3A9B">
        <w:rPr>
          <w:rFonts w:ascii="Tahoma" w:hAnsi="Tahoma" w:cs="Tahoma"/>
          <w:sz w:val="24"/>
          <w:szCs w:val="24"/>
        </w:rPr>
        <w:t>subsistencia</w:t>
      </w:r>
      <w:r w:rsidR="00D52704" w:rsidRPr="002C3A9B">
        <w:rPr>
          <w:rFonts w:ascii="Tahoma" w:hAnsi="Tahoma" w:cs="Tahoma"/>
          <w:sz w:val="24"/>
          <w:szCs w:val="24"/>
        </w:rPr>
        <w:t>,</w:t>
      </w:r>
      <w:r w:rsidR="001C1B6A" w:rsidRPr="002C3A9B">
        <w:rPr>
          <w:rFonts w:ascii="Tahoma" w:hAnsi="Tahoma" w:cs="Tahoma"/>
          <w:sz w:val="24"/>
          <w:szCs w:val="24"/>
        </w:rPr>
        <w:t xml:space="preserve"> </w:t>
      </w:r>
      <w:r w:rsidR="00B51DE6" w:rsidRPr="002C3A9B">
        <w:rPr>
          <w:rFonts w:ascii="Tahoma" w:hAnsi="Tahoma" w:cs="Tahoma"/>
          <w:sz w:val="24"/>
          <w:szCs w:val="24"/>
        </w:rPr>
        <w:t xml:space="preserve">sin importarle que sean las madres de sus hijos o la familia extensa de </w:t>
      </w:r>
      <w:r w:rsidR="001E3834" w:rsidRPr="002C3A9B">
        <w:rPr>
          <w:rFonts w:ascii="Tahoma" w:hAnsi="Tahoma" w:cs="Tahoma"/>
          <w:sz w:val="24"/>
          <w:szCs w:val="24"/>
        </w:rPr>
        <w:t>los niños</w:t>
      </w:r>
      <w:r w:rsidR="00B51DE6" w:rsidRPr="002C3A9B">
        <w:rPr>
          <w:rFonts w:ascii="Tahoma" w:hAnsi="Tahoma" w:cs="Tahoma"/>
          <w:sz w:val="24"/>
          <w:szCs w:val="24"/>
        </w:rPr>
        <w:t xml:space="preserve">, quienes deban atender las necesidades </w:t>
      </w:r>
      <w:r w:rsidR="001E3834" w:rsidRPr="002C3A9B">
        <w:rPr>
          <w:rFonts w:ascii="Tahoma" w:hAnsi="Tahoma" w:cs="Tahoma"/>
          <w:sz w:val="24"/>
          <w:szCs w:val="24"/>
        </w:rPr>
        <w:t xml:space="preserve">básica </w:t>
      </w:r>
      <w:r w:rsidR="00B51DE6" w:rsidRPr="002C3A9B">
        <w:rPr>
          <w:rFonts w:ascii="Tahoma" w:hAnsi="Tahoma" w:cs="Tahoma"/>
          <w:sz w:val="24"/>
          <w:szCs w:val="24"/>
        </w:rPr>
        <w:t>de estos</w:t>
      </w:r>
      <w:r w:rsidR="001E3834" w:rsidRPr="002C3A9B">
        <w:rPr>
          <w:rFonts w:ascii="Tahoma" w:hAnsi="Tahoma" w:cs="Tahoma"/>
          <w:sz w:val="24"/>
          <w:szCs w:val="24"/>
        </w:rPr>
        <w:t>,</w:t>
      </w:r>
      <w:r w:rsidR="00B51DE6" w:rsidRPr="002C3A9B">
        <w:rPr>
          <w:rFonts w:ascii="Tahoma" w:hAnsi="Tahoma" w:cs="Tahoma"/>
          <w:sz w:val="24"/>
          <w:szCs w:val="24"/>
        </w:rPr>
        <w:t xml:space="preserve"> y creyendo que por darles de manera ocasional un juguete o un regalo en sus cumpleaños o navidades, como afirma lo ha hecho con el menor A.C.O., es suficiente para que se verifique como cumplida su responsabilidad paterna de brindar alimentos a su prole.</w:t>
      </w:r>
    </w:p>
    <w:p w:rsidR="00933B3E" w:rsidRPr="002C3A9B" w:rsidRDefault="00933B3E" w:rsidP="002C3A9B">
      <w:pPr>
        <w:pStyle w:val="Sinespaciado"/>
        <w:spacing w:line="276" w:lineRule="auto"/>
        <w:jc w:val="both"/>
        <w:rPr>
          <w:rFonts w:ascii="Tahoma" w:hAnsi="Tahoma" w:cs="Tahoma"/>
          <w:sz w:val="24"/>
          <w:szCs w:val="24"/>
        </w:rPr>
      </w:pPr>
    </w:p>
    <w:p w:rsidR="00C601A3" w:rsidRPr="002C3A9B" w:rsidRDefault="00E60953"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Siendo así las cosas, considera la Sala que no le asiste la razón a la tesis de la discrepancia propuesta por el recurrente, puesto que en el proceso </w:t>
      </w:r>
      <w:r w:rsidR="004F4CB1" w:rsidRPr="002C3A9B">
        <w:rPr>
          <w:rFonts w:ascii="Tahoma" w:hAnsi="Tahoma" w:cs="Tahoma"/>
          <w:sz w:val="24"/>
          <w:szCs w:val="24"/>
        </w:rPr>
        <w:t xml:space="preserve">sí </w:t>
      </w:r>
      <w:r w:rsidRPr="002C3A9B">
        <w:rPr>
          <w:rFonts w:ascii="Tahoma" w:hAnsi="Tahoma" w:cs="Tahoma"/>
          <w:sz w:val="24"/>
          <w:szCs w:val="24"/>
        </w:rPr>
        <w:t>existían pruebas más que suficiente</w:t>
      </w:r>
      <w:r w:rsidR="00560AFC" w:rsidRPr="002C3A9B">
        <w:rPr>
          <w:rFonts w:ascii="Tahoma" w:hAnsi="Tahoma" w:cs="Tahoma"/>
          <w:sz w:val="24"/>
          <w:szCs w:val="24"/>
        </w:rPr>
        <w:t xml:space="preserve">s </w:t>
      </w:r>
      <w:r w:rsidRPr="002C3A9B">
        <w:rPr>
          <w:rFonts w:ascii="Tahoma" w:hAnsi="Tahoma" w:cs="Tahoma"/>
          <w:sz w:val="24"/>
          <w:szCs w:val="24"/>
        </w:rPr>
        <w:t xml:space="preserve">que acreditaban, más allá de cualquier duda razonable, el injustificado, reiterado y consuetudinario incumplimiento de las obligaciones alimentarias del procesado </w:t>
      </w:r>
      <w:r w:rsidR="00F11F77">
        <w:rPr>
          <w:rFonts w:ascii="Tahoma" w:hAnsi="Tahoma" w:cs="Tahoma"/>
          <w:sz w:val="24"/>
          <w:szCs w:val="24"/>
        </w:rPr>
        <w:t>AFCL</w:t>
      </w:r>
      <w:r w:rsidR="00560AFC" w:rsidRPr="002C3A9B">
        <w:rPr>
          <w:rFonts w:ascii="Tahoma" w:hAnsi="Tahoma" w:cs="Tahoma"/>
          <w:sz w:val="24"/>
          <w:szCs w:val="24"/>
        </w:rPr>
        <w:t xml:space="preserve"> </w:t>
      </w:r>
      <w:r w:rsidR="00F41E10" w:rsidRPr="002C3A9B">
        <w:rPr>
          <w:rFonts w:ascii="Tahoma" w:hAnsi="Tahoma" w:cs="Tahoma"/>
          <w:sz w:val="24"/>
          <w:szCs w:val="24"/>
        </w:rPr>
        <w:t>para con su</w:t>
      </w:r>
      <w:r w:rsidR="00560AFC" w:rsidRPr="002C3A9B">
        <w:rPr>
          <w:rFonts w:ascii="Tahoma" w:hAnsi="Tahoma" w:cs="Tahoma"/>
          <w:sz w:val="24"/>
          <w:szCs w:val="24"/>
        </w:rPr>
        <w:t xml:space="preserve"> menor hijo </w:t>
      </w:r>
      <w:r w:rsidR="001E3834" w:rsidRPr="002C3A9B">
        <w:rPr>
          <w:rFonts w:ascii="Tahoma" w:hAnsi="Tahoma" w:cs="Tahoma"/>
          <w:sz w:val="24"/>
          <w:szCs w:val="24"/>
        </w:rPr>
        <w:t>A.C.O.</w:t>
      </w:r>
      <w:r w:rsidR="00560AFC" w:rsidRPr="002C3A9B">
        <w:rPr>
          <w:rFonts w:ascii="Tahoma" w:hAnsi="Tahoma" w:cs="Tahoma"/>
          <w:sz w:val="24"/>
          <w:szCs w:val="24"/>
        </w:rPr>
        <w:t>,</w:t>
      </w:r>
      <w:r w:rsidR="004F4CB1" w:rsidRPr="002C3A9B">
        <w:rPr>
          <w:rFonts w:ascii="Tahoma" w:hAnsi="Tahoma" w:cs="Tahoma"/>
          <w:sz w:val="24"/>
          <w:szCs w:val="24"/>
        </w:rPr>
        <w:t xml:space="preserve"> y por el contrario la Defensa no presentó nada que en realidad apalancara lo dicho por el encausado, en torno a que en definitiva lo que lograba </w:t>
      </w:r>
      <w:r w:rsidR="00000017" w:rsidRPr="002C3A9B">
        <w:rPr>
          <w:rFonts w:ascii="Tahoma" w:hAnsi="Tahoma" w:cs="Tahoma"/>
          <w:sz w:val="24"/>
          <w:szCs w:val="24"/>
        </w:rPr>
        <w:t>percibir</w:t>
      </w:r>
      <w:r w:rsidR="004F4CB1" w:rsidRPr="002C3A9B">
        <w:rPr>
          <w:rFonts w:ascii="Tahoma" w:hAnsi="Tahoma" w:cs="Tahoma"/>
          <w:sz w:val="24"/>
          <w:szCs w:val="24"/>
        </w:rPr>
        <w:t xml:space="preserve"> </w:t>
      </w:r>
      <w:r w:rsidR="001E3834" w:rsidRPr="002C3A9B">
        <w:rPr>
          <w:rFonts w:ascii="Tahoma" w:hAnsi="Tahoma" w:cs="Tahoma"/>
          <w:sz w:val="24"/>
          <w:szCs w:val="24"/>
        </w:rPr>
        <w:t>por su labor de cuidador de carros en una zona pública</w:t>
      </w:r>
      <w:r w:rsidR="00000017" w:rsidRPr="002C3A9B">
        <w:rPr>
          <w:rFonts w:ascii="Tahoma" w:hAnsi="Tahoma" w:cs="Tahoma"/>
          <w:sz w:val="24"/>
          <w:szCs w:val="24"/>
        </w:rPr>
        <w:t xml:space="preserve"> era o es tan exiguo que le impedía brindarle</w:t>
      </w:r>
      <w:r w:rsidR="0043269E" w:rsidRPr="002C3A9B">
        <w:rPr>
          <w:rFonts w:ascii="Tahoma" w:hAnsi="Tahoma" w:cs="Tahoma"/>
          <w:sz w:val="24"/>
          <w:szCs w:val="24"/>
        </w:rPr>
        <w:t>,</w:t>
      </w:r>
      <w:r w:rsidR="00000017" w:rsidRPr="002C3A9B">
        <w:rPr>
          <w:rFonts w:ascii="Tahoma" w:hAnsi="Tahoma" w:cs="Tahoma"/>
          <w:sz w:val="24"/>
          <w:szCs w:val="24"/>
        </w:rPr>
        <w:t xml:space="preserve"> aunque fuese mínimamente</w:t>
      </w:r>
      <w:r w:rsidR="0043269E" w:rsidRPr="002C3A9B">
        <w:rPr>
          <w:rFonts w:ascii="Tahoma" w:hAnsi="Tahoma" w:cs="Tahoma"/>
          <w:sz w:val="24"/>
          <w:szCs w:val="24"/>
        </w:rPr>
        <w:t>,</w:t>
      </w:r>
      <w:r w:rsidR="00000017" w:rsidRPr="002C3A9B">
        <w:rPr>
          <w:rFonts w:ascii="Tahoma" w:hAnsi="Tahoma" w:cs="Tahoma"/>
          <w:sz w:val="24"/>
          <w:szCs w:val="24"/>
        </w:rPr>
        <w:t xml:space="preserve"> ayuda económica a su hijo</w:t>
      </w:r>
      <w:r w:rsidR="001E3834" w:rsidRPr="002C3A9B">
        <w:rPr>
          <w:rFonts w:ascii="Tahoma" w:hAnsi="Tahoma" w:cs="Tahoma"/>
          <w:sz w:val="24"/>
          <w:szCs w:val="24"/>
        </w:rPr>
        <w:t xml:space="preserve"> con la señora OSUNA MADRIGAL</w:t>
      </w:r>
      <w:r w:rsidR="00C601A3" w:rsidRPr="002C3A9B">
        <w:rPr>
          <w:rFonts w:ascii="Tahoma" w:hAnsi="Tahoma" w:cs="Tahoma"/>
          <w:sz w:val="24"/>
          <w:szCs w:val="24"/>
        </w:rPr>
        <w:t xml:space="preserve">. </w:t>
      </w:r>
    </w:p>
    <w:p w:rsidR="00C601A3" w:rsidRPr="002C3A9B" w:rsidRDefault="00C601A3" w:rsidP="002C3A9B">
      <w:pPr>
        <w:pStyle w:val="Sinespaciado"/>
        <w:spacing w:line="276" w:lineRule="auto"/>
        <w:jc w:val="both"/>
        <w:rPr>
          <w:rFonts w:ascii="Tahoma" w:hAnsi="Tahoma" w:cs="Tahoma"/>
          <w:sz w:val="24"/>
          <w:szCs w:val="24"/>
        </w:rPr>
      </w:pPr>
    </w:p>
    <w:p w:rsidR="00BA54C5" w:rsidRPr="002C3A9B" w:rsidRDefault="00C601A3" w:rsidP="002C3A9B">
      <w:pPr>
        <w:pStyle w:val="Sinespaciado"/>
        <w:spacing w:line="276" w:lineRule="auto"/>
        <w:jc w:val="both"/>
        <w:rPr>
          <w:rFonts w:ascii="Tahoma" w:hAnsi="Tahoma" w:cs="Tahoma"/>
          <w:sz w:val="24"/>
          <w:szCs w:val="24"/>
        </w:rPr>
      </w:pPr>
      <w:r w:rsidRPr="002C3A9B">
        <w:rPr>
          <w:rFonts w:ascii="Tahoma" w:hAnsi="Tahoma" w:cs="Tahoma"/>
          <w:sz w:val="24"/>
          <w:szCs w:val="24"/>
        </w:rPr>
        <w:t>En suma</w:t>
      </w:r>
      <w:r w:rsidR="0043269E" w:rsidRPr="002C3A9B">
        <w:rPr>
          <w:rFonts w:ascii="Tahoma" w:hAnsi="Tahoma" w:cs="Tahoma"/>
          <w:sz w:val="24"/>
          <w:szCs w:val="24"/>
        </w:rPr>
        <w:t>,</w:t>
      </w:r>
      <w:r w:rsidRPr="002C3A9B">
        <w:rPr>
          <w:rFonts w:ascii="Tahoma" w:hAnsi="Tahoma" w:cs="Tahoma"/>
          <w:sz w:val="24"/>
          <w:szCs w:val="24"/>
        </w:rPr>
        <w:t xml:space="preserve"> para la Colegiatura con los medios de conocimiento habidos en el proceso se acreditaba</w:t>
      </w:r>
      <w:r w:rsidR="00E60953" w:rsidRPr="002C3A9B">
        <w:rPr>
          <w:rFonts w:ascii="Tahoma" w:hAnsi="Tahoma" w:cs="Tahoma"/>
          <w:sz w:val="24"/>
          <w:szCs w:val="24"/>
        </w:rPr>
        <w:t xml:space="preserve"> cada uno de los requisitos que son necesarios para </w:t>
      </w:r>
      <w:r w:rsidR="009B2864" w:rsidRPr="002C3A9B">
        <w:rPr>
          <w:rFonts w:ascii="Tahoma" w:hAnsi="Tahoma" w:cs="Tahoma"/>
          <w:sz w:val="24"/>
          <w:szCs w:val="24"/>
        </w:rPr>
        <w:t xml:space="preserve">la adecuación típica del delito de inasistencia alimentaria, </w:t>
      </w:r>
      <w:r w:rsidR="00904534" w:rsidRPr="002C3A9B">
        <w:rPr>
          <w:rFonts w:ascii="Tahoma" w:hAnsi="Tahoma" w:cs="Tahoma"/>
          <w:sz w:val="24"/>
          <w:szCs w:val="24"/>
        </w:rPr>
        <w:t>así</w:t>
      </w:r>
      <w:r w:rsidR="009B2864" w:rsidRPr="002C3A9B">
        <w:rPr>
          <w:rFonts w:ascii="Tahoma" w:hAnsi="Tahoma" w:cs="Tahoma"/>
          <w:sz w:val="24"/>
          <w:szCs w:val="24"/>
        </w:rPr>
        <w:t xml:space="preserve"> como todo aquello que atañe con el compromiso penal que le </w:t>
      </w:r>
      <w:r w:rsidR="00904534" w:rsidRPr="002C3A9B">
        <w:rPr>
          <w:rFonts w:ascii="Tahoma" w:hAnsi="Tahoma" w:cs="Tahoma"/>
          <w:sz w:val="24"/>
          <w:szCs w:val="24"/>
        </w:rPr>
        <w:t>correspondería</w:t>
      </w:r>
      <w:r w:rsidR="009B2864" w:rsidRPr="002C3A9B">
        <w:rPr>
          <w:rFonts w:ascii="Tahoma" w:hAnsi="Tahoma" w:cs="Tahoma"/>
          <w:sz w:val="24"/>
          <w:szCs w:val="24"/>
        </w:rPr>
        <w:t xml:space="preserve"> asumir al</w:t>
      </w:r>
      <w:r w:rsidR="001E3834" w:rsidRPr="002C3A9B">
        <w:rPr>
          <w:rFonts w:ascii="Tahoma" w:hAnsi="Tahoma" w:cs="Tahoma"/>
          <w:sz w:val="24"/>
          <w:szCs w:val="24"/>
        </w:rPr>
        <w:t xml:space="preserve"> p</w:t>
      </w:r>
      <w:r w:rsidR="009B2864" w:rsidRPr="002C3A9B">
        <w:rPr>
          <w:rFonts w:ascii="Tahoma" w:hAnsi="Tahoma" w:cs="Tahoma"/>
          <w:sz w:val="24"/>
          <w:szCs w:val="24"/>
        </w:rPr>
        <w:t xml:space="preserve">rocesado </w:t>
      </w:r>
      <w:r w:rsidR="00F11F77">
        <w:rPr>
          <w:rFonts w:ascii="Tahoma" w:hAnsi="Tahoma" w:cs="Tahoma"/>
          <w:sz w:val="24"/>
          <w:szCs w:val="24"/>
        </w:rPr>
        <w:t>AFCL</w:t>
      </w:r>
      <w:r w:rsidRPr="002C3A9B">
        <w:rPr>
          <w:rFonts w:ascii="Tahoma" w:hAnsi="Tahoma" w:cs="Tahoma"/>
          <w:sz w:val="24"/>
          <w:szCs w:val="24"/>
        </w:rPr>
        <w:t xml:space="preserve"> </w:t>
      </w:r>
      <w:r w:rsidR="009B2864" w:rsidRPr="002C3A9B">
        <w:rPr>
          <w:rFonts w:ascii="Tahoma" w:hAnsi="Tahoma" w:cs="Tahoma"/>
          <w:sz w:val="24"/>
          <w:szCs w:val="24"/>
        </w:rPr>
        <w:t xml:space="preserve">como </w:t>
      </w:r>
      <w:r w:rsidR="00000017" w:rsidRPr="002C3A9B">
        <w:rPr>
          <w:rFonts w:ascii="Tahoma" w:hAnsi="Tahoma" w:cs="Tahoma"/>
          <w:sz w:val="24"/>
          <w:szCs w:val="24"/>
        </w:rPr>
        <w:t>resultado</w:t>
      </w:r>
      <w:r w:rsidR="009B2864" w:rsidRPr="002C3A9B">
        <w:rPr>
          <w:rFonts w:ascii="Tahoma" w:hAnsi="Tahoma" w:cs="Tahoma"/>
          <w:sz w:val="24"/>
          <w:szCs w:val="24"/>
        </w:rPr>
        <w:t xml:space="preserve"> de haber incurrido en dicha conducta omisiva. </w:t>
      </w:r>
    </w:p>
    <w:p w:rsidR="009B2864" w:rsidRPr="002C3A9B" w:rsidRDefault="009B2864" w:rsidP="002C3A9B">
      <w:pPr>
        <w:pStyle w:val="Sinespaciado"/>
        <w:spacing w:line="276" w:lineRule="auto"/>
        <w:jc w:val="both"/>
        <w:rPr>
          <w:rFonts w:ascii="Tahoma" w:hAnsi="Tahoma" w:cs="Tahoma"/>
          <w:sz w:val="24"/>
          <w:szCs w:val="24"/>
        </w:rPr>
      </w:pPr>
    </w:p>
    <w:p w:rsidR="000129C5" w:rsidRPr="002C3A9B" w:rsidRDefault="00C54A9D"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Como consecuencia de lo todo lo antes expuesto, </w:t>
      </w:r>
      <w:r w:rsidR="000129C5" w:rsidRPr="002C3A9B">
        <w:rPr>
          <w:rFonts w:ascii="Tahoma" w:hAnsi="Tahoma" w:cs="Tahoma"/>
          <w:sz w:val="24"/>
          <w:szCs w:val="24"/>
        </w:rPr>
        <w:t xml:space="preserve">concluye la Sala que </w:t>
      </w:r>
      <w:r w:rsidR="00C66289" w:rsidRPr="002C3A9B">
        <w:rPr>
          <w:rFonts w:ascii="Tahoma" w:hAnsi="Tahoma" w:cs="Tahoma"/>
          <w:sz w:val="24"/>
          <w:szCs w:val="24"/>
        </w:rPr>
        <w:t>el r</w:t>
      </w:r>
      <w:r w:rsidR="00A255BF" w:rsidRPr="002C3A9B">
        <w:rPr>
          <w:rFonts w:ascii="Tahoma" w:hAnsi="Tahoma" w:cs="Tahoma"/>
          <w:sz w:val="24"/>
          <w:szCs w:val="24"/>
        </w:rPr>
        <w:t>ecurrente se encuentra equivocad</w:t>
      </w:r>
      <w:r w:rsidR="00C66289" w:rsidRPr="002C3A9B">
        <w:rPr>
          <w:rFonts w:ascii="Tahoma" w:hAnsi="Tahoma" w:cs="Tahoma"/>
          <w:sz w:val="24"/>
          <w:szCs w:val="24"/>
        </w:rPr>
        <w:t>o</w:t>
      </w:r>
      <w:r w:rsidR="00A255BF" w:rsidRPr="002C3A9B">
        <w:rPr>
          <w:rFonts w:ascii="Tahoma" w:hAnsi="Tahoma" w:cs="Tahoma"/>
          <w:sz w:val="24"/>
          <w:szCs w:val="24"/>
        </w:rPr>
        <w:t xml:space="preserve"> en </w:t>
      </w:r>
      <w:r w:rsidR="008F5A9B" w:rsidRPr="002C3A9B">
        <w:rPr>
          <w:rFonts w:ascii="Tahoma" w:hAnsi="Tahoma" w:cs="Tahoma"/>
          <w:sz w:val="24"/>
          <w:szCs w:val="24"/>
        </w:rPr>
        <w:t xml:space="preserve">los reproches formulados </w:t>
      </w:r>
      <w:r w:rsidR="00010B4F" w:rsidRPr="002C3A9B">
        <w:rPr>
          <w:rFonts w:ascii="Tahoma" w:hAnsi="Tahoma" w:cs="Tahoma"/>
          <w:sz w:val="24"/>
          <w:szCs w:val="24"/>
        </w:rPr>
        <w:t>en contra de lo</w:t>
      </w:r>
      <w:r w:rsidR="008F5A9B" w:rsidRPr="002C3A9B">
        <w:rPr>
          <w:rFonts w:ascii="Tahoma" w:hAnsi="Tahoma" w:cs="Tahoma"/>
          <w:sz w:val="24"/>
          <w:szCs w:val="24"/>
        </w:rPr>
        <w:t xml:space="preserve"> resuelto y decidido por </w:t>
      </w:r>
      <w:r w:rsidR="00C66289" w:rsidRPr="002C3A9B">
        <w:rPr>
          <w:rFonts w:ascii="Tahoma" w:hAnsi="Tahoma" w:cs="Tahoma"/>
          <w:sz w:val="24"/>
          <w:szCs w:val="24"/>
        </w:rPr>
        <w:t>el</w:t>
      </w:r>
      <w:r w:rsidR="00C601A3" w:rsidRPr="002C3A9B">
        <w:rPr>
          <w:rFonts w:ascii="Tahoma" w:hAnsi="Tahoma" w:cs="Tahoma"/>
          <w:sz w:val="24"/>
          <w:szCs w:val="24"/>
        </w:rPr>
        <w:t xml:space="preserve"> Juzgado</w:t>
      </w:r>
      <w:r w:rsidR="008F5A9B" w:rsidRPr="002C3A9B">
        <w:rPr>
          <w:rFonts w:ascii="Tahoma" w:hAnsi="Tahoma" w:cs="Tahoma"/>
          <w:sz w:val="24"/>
          <w:szCs w:val="24"/>
        </w:rPr>
        <w:t xml:space="preserve"> de primer nivel, </w:t>
      </w:r>
      <w:r w:rsidR="00A255BF" w:rsidRPr="002C3A9B">
        <w:rPr>
          <w:rFonts w:ascii="Tahoma" w:hAnsi="Tahoma" w:cs="Tahoma"/>
          <w:sz w:val="24"/>
          <w:szCs w:val="24"/>
        </w:rPr>
        <w:t>razón</w:t>
      </w:r>
      <w:r w:rsidR="008F5A9B" w:rsidRPr="002C3A9B">
        <w:rPr>
          <w:rFonts w:ascii="Tahoma" w:hAnsi="Tahoma" w:cs="Tahoma"/>
          <w:sz w:val="24"/>
          <w:szCs w:val="24"/>
        </w:rPr>
        <w:t xml:space="preserve"> por la que el fallo opugnado </w:t>
      </w:r>
      <w:r w:rsidR="00904534" w:rsidRPr="002C3A9B">
        <w:rPr>
          <w:rFonts w:ascii="Tahoma" w:hAnsi="Tahoma" w:cs="Tahoma"/>
          <w:sz w:val="24"/>
          <w:szCs w:val="24"/>
        </w:rPr>
        <w:t>deberá</w:t>
      </w:r>
      <w:r w:rsidR="008F5A9B" w:rsidRPr="002C3A9B">
        <w:rPr>
          <w:rFonts w:ascii="Tahoma" w:hAnsi="Tahoma" w:cs="Tahoma"/>
          <w:sz w:val="24"/>
          <w:szCs w:val="24"/>
        </w:rPr>
        <w:t xml:space="preserve"> ser confirmado en todo aquello que fue objeto de la discrepancia planteada por el apelante.</w:t>
      </w:r>
    </w:p>
    <w:p w:rsidR="0062122A" w:rsidRPr="002C3A9B" w:rsidRDefault="0062122A" w:rsidP="002C3A9B">
      <w:pPr>
        <w:pStyle w:val="Sinespaciado"/>
        <w:spacing w:line="276" w:lineRule="auto"/>
        <w:jc w:val="both"/>
        <w:rPr>
          <w:rFonts w:ascii="Tahoma" w:hAnsi="Tahoma" w:cs="Tahoma"/>
          <w:sz w:val="24"/>
          <w:szCs w:val="24"/>
        </w:rPr>
      </w:pPr>
    </w:p>
    <w:p w:rsidR="0062122A" w:rsidRPr="002C3A9B" w:rsidRDefault="0062122A" w:rsidP="002C3A9B">
      <w:pPr>
        <w:pStyle w:val="Sinespaciado"/>
        <w:spacing w:line="276" w:lineRule="auto"/>
        <w:jc w:val="both"/>
        <w:rPr>
          <w:rFonts w:ascii="Tahoma" w:hAnsi="Tahoma" w:cs="Tahoma"/>
          <w:sz w:val="24"/>
          <w:szCs w:val="24"/>
        </w:rPr>
      </w:pPr>
      <w:r w:rsidRPr="002C3A9B">
        <w:rPr>
          <w:rFonts w:ascii="Tahoma" w:hAnsi="Tahoma" w:cs="Tahoma"/>
          <w:sz w:val="24"/>
          <w:szCs w:val="24"/>
        </w:rPr>
        <w:t xml:space="preserve">A modo de colofón, en lo que tiene que ver con la celebración de la audiencia para enterar a las partes e intervinientes de lo resuelto y decidido mediante el presente proveído, la Sala se abstendrá de hacerlo como consecuencia de lo consignado en el </w:t>
      </w:r>
      <w:r w:rsidRPr="002C3A9B">
        <w:rPr>
          <w:rFonts w:ascii="Tahoma" w:hAnsi="Tahoma" w:cs="Tahoma"/>
          <w:sz w:val="24"/>
          <w:szCs w:val="24"/>
        </w:rPr>
        <w:lastRenderedPageBreak/>
        <w:t>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llevará a cabo, dentro de lo posible, vía correo electrónico acorde con las disposiciones del artículo 8º del Decreto Legislativo 806 de 2.020.</w:t>
      </w:r>
    </w:p>
    <w:p w:rsidR="00574DDF" w:rsidRPr="002C3A9B" w:rsidRDefault="00574DDF" w:rsidP="002C3A9B">
      <w:pPr>
        <w:pStyle w:val="Sinespaciado"/>
        <w:spacing w:line="276" w:lineRule="auto"/>
        <w:jc w:val="both"/>
        <w:rPr>
          <w:rFonts w:ascii="Tahoma" w:hAnsi="Tahoma" w:cs="Tahoma"/>
          <w:sz w:val="24"/>
          <w:szCs w:val="24"/>
        </w:rPr>
      </w:pPr>
    </w:p>
    <w:p w:rsidR="00D73E42" w:rsidRPr="002C3A9B" w:rsidRDefault="00D73E42" w:rsidP="002C3A9B">
      <w:pPr>
        <w:pStyle w:val="Sinespaciado1"/>
        <w:spacing w:line="276" w:lineRule="auto"/>
        <w:jc w:val="both"/>
        <w:rPr>
          <w:rFonts w:ascii="Tahoma" w:hAnsi="Tahoma" w:cs="Tahoma"/>
          <w:sz w:val="24"/>
          <w:szCs w:val="24"/>
        </w:rPr>
      </w:pPr>
      <w:r w:rsidRPr="002C3A9B">
        <w:rPr>
          <w:rFonts w:ascii="Tahoma" w:hAnsi="Tahoma" w:cs="Tahoma"/>
          <w:sz w:val="24"/>
          <w:szCs w:val="24"/>
        </w:rPr>
        <w:t>En mérito de todo lo antes lo expuesto, la Sala Penal de Decisión del Tribunal Superior de Pereira,</w:t>
      </w:r>
      <w:r w:rsidR="0086309A" w:rsidRPr="002C3A9B">
        <w:rPr>
          <w:rFonts w:ascii="Tahoma" w:hAnsi="Tahoma" w:cs="Tahoma"/>
          <w:sz w:val="24"/>
          <w:szCs w:val="24"/>
        </w:rPr>
        <w:t xml:space="preserve"> administrando justicia en nombre de la República y por autoridad de la ley, </w:t>
      </w:r>
    </w:p>
    <w:p w:rsidR="00857A82" w:rsidRPr="002C3A9B" w:rsidRDefault="00857A82" w:rsidP="002C3A9B">
      <w:pPr>
        <w:spacing w:line="276" w:lineRule="auto"/>
        <w:jc w:val="both"/>
        <w:rPr>
          <w:rFonts w:ascii="Tahoma" w:hAnsi="Tahoma" w:cs="Tahoma"/>
          <w:w w:val="105"/>
          <w:sz w:val="24"/>
          <w:szCs w:val="24"/>
        </w:rPr>
      </w:pPr>
    </w:p>
    <w:p w:rsidR="000A18D1" w:rsidRPr="002C3A9B" w:rsidRDefault="000A18D1" w:rsidP="002C3A9B">
      <w:pPr>
        <w:pStyle w:val="Ttulo1"/>
        <w:spacing w:before="0" w:after="0" w:line="276" w:lineRule="auto"/>
        <w:jc w:val="center"/>
        <w:rPr>
          <w:rFonts w:ascii="Tahoma" w:hAnsi="Tahoma" w:cs="Tahoma"/>
          <w:w w:val="105"/>
          <w:sz w:val="24"/>
          <w:szCs w:val="24"/>
        </w:rPr>
      </w:pPr>
      <w:r w:rsidRPr="002C3A9B">
        <w:rPr>
          <w:rFonts w:ascii="Tahoma" w:hAnsi="Tahoma" w:cs="Tahoma"/>
          <w:w w:val="105"/>
          <w:sz w:val="24"/>
          <w:szCs w:val="24"/>
        </w:rPr>
        <w:t>RESUELVE:</w:t>
      </w:r>
    </w:p>
    <w:p w:rsidR="00D73E42" w:rsidRPr="002C3A9B" w:rsidRDefault="00D73E42" w:rsidP="002C3A9B">
      <w:pPr>
        <w:pStyle w:val="Textoindependiente2"/>
        <w:spacing w:after="0" w:line="276" w:lineRule="auto"/>
        <w:jc w:val="both"/>
        <w:rPr>
          <w:rFonts w:ascii="Tahoma" w:hAnsi="Tahoma" w:cs="Tahoma"/>
          <w:b/>
          <w:w w:val="105"/>
          <w:sz w:val="24"/>
          <w:szCs w:val="24"/>
        </w:rPr>
      </w:pPr>
    </w:p>
    <w:p w:rsidR="008F5A9B" w:rsidRPr="002C3A9B" w:rsidRDefault="000A18D1" w:rsidP="002C3A9B">
      <w:pPr>
        <w:pStyle w:val="Sinespaciado"/>
        <w:spacing w:line="276" w:lineRule="auto"/>
        <w:jc w:val="both"/>
        <w:rPr>
          <w:rFonts w:ascii="Tahoma" w:hAnsi="Tahoma" w:cs="Tahoma"/>
          <w:sz w:val="24"/>
          <w:szCs w:val="24"/>
        </w:rPr>
      </w:pPr>
      <w:r w:rsidRPr="002C3A9B">
        <w:rPr>
          <w:rFonts w:ascii="Tahoma" w:hAnsi="Tahoma" w:cs="Tahoma"/>
          <w:b/>
          <w:w w:val="105"/>
          <w:sz w:val="24"/>
          <w:szCs w:val="24"/>
        </w:rPr>
        <w:t xml:space="preserve">PRIMERO: </w:t>
      </w:r>
      <w:r w:rsidR="00B17AE9" w:rsidRPr="002C3A9B">
        <w:rPr>
          <w:rFonts w:ascii="Tahoma" w:hAnsi="Tahoma" w:cs="Tahoma"/>
          <w:b/>
          <w:w w:val="105"/>
          <w:sz w:val="24"/>
          <w:szCs w:val="24"/>
        </w:rPr>
        <w:t xml:space="preserve">CONFIRMAR </w:t>
      </w:r>
      <w:r w:rsidR="008F5A9B" w:rsidRPr="002C3A9B">
        <w:rPr>
          <w:rFonts w:ascii="Tahoma" w:hAnsi="Tahoma" w:cs="Tahoma"/>
          <w:w w:val="105"/>
          <w:sz w:val="24"/>
          <w:szCs w:val="24"/>
        </w:rPr>
        <w:t xml:space="preserve">la </w:t>
      </w:r>
      <w:r w:rsidR="008F5A9B" w:rsidRPr="002C3A9B">
        <w:rPr>
          <w:rFonts w:ascii="Tahoma" w:hAnsi="Tahoma" w:cs="Tahoma"/>
          <w:sz w:val="24"/>
          <w:szCs w:val="24"/>
        </w:rPr>
        <w:t>sent</w:t>
      </w:r>
      <w:r w:rsidR="00F65FD2" w:rsidRPr="002C3A9B">
        <w:rPr>
          <w:rFonts w:ascii="Tahoma" w:hAnsi="Tahoma" w:cs="Tahoma"/>
          <w:sz w:val="24"/>
          <w:szCs w:val="24"/>
        </w:rPr>
        <w:t xml:space="preserve">encia proferida por el Juzgado </w:t>
      </w:r>
      <w:r w:rsidR="002E111E" w:rsidRPr="002C3A9B">
        <w:rPr>
          <w:rFonts w:ascii="Tahoma" w:hAnsi="Tahoma" w:cs="Tahoma"/>
          <w:sz w:val="24"/>
          <w:szCs w:val="24"/>
        </w:rPr>
        <w:t>Primero Penal</w:t>
      </w:r>
      <w:r w:rsidR="008F5A9B" w:rsidRPr="002C3A9B">
        <w:rPr>
          <w:rFonts w:ascii="Tahoma" w:hAnsi="Tahoma" w:cs="Tahoma"/>
          <w:sz w:val="24"/>
          <w:szCs w:val="24"/>
        </w:rPr>
        <w:t xml:space="preserve"> Municipal</w:t>
      </w:r>
      <w:r w:rsidR="0043269E" w:rsidRPr="002C3A9B">
        <w:rPr>
          <w:rFonts w:ascii="Tahoma" w:hAnsi="Tahoma" w:cs="Tahoma"/>
          <w:sz w:val="24"/>
          <w:szCs w:val="24"/>
        </w:rPr>
        <w:t>,</w:t>
      </w:r>
      <w:r w:rsidR="008F5A9B" w:rsidRPr="002C3A9B">
        <w:rPr>
          <w:rFonts w:ascii="Tahoma" w:hAnsi="Tahoma" w:cs="Tahoma"/>
          <w:sz w:val="24"/>
          <w:szCs w:val="24"/>
        </w:rPr>
        <w:t xml:space="preserve"> </w:t>
      </w:r>
      <w:r w:rsidR="002E111E" w:rsidRPr="002C3A9B">
        <w:rPr>
          <w:rFonts w:ascii="Tahoma" w:hAnsi="Tahoma" w:cs="Tahoma"/>
          <w:sz w:val="24"/>
          <w:szCs w:val="24"/>
        </w:rPr>
        <w:t>con Funciones de Conocimiento</w:t>
      </w:r>
      <w:r w:rsidR="0043269E" w:rsidRPr="002C3A9B">
        <w:rPr>
          <w:rFonts w:ascii="Tahoma" w:hAnsi="Tahoma" w:cs="Tahoma"/>
          <w:sz w:val="24"/>
          <w:szCs w:val="24"/>
        </w:rPr>
        <w:t>,</w:t>
      </w:r>
      <w:r w:rsidR="002E111E" w:rsidRPr="002C3A9B">
        <w:rPr>
          <w:rFonts w:ascii="Tahoma" w:hAnsi="Tahoma" w:cs="Tahoma"/>
          <w:sz w:val="24"/>
          <w:szCs w:val="24"/>
        </w:rPr>
        <w:t xml:space="preserve"> de Pereira</w:t>
      </w:r>
      <w:r w:rsidR="00C54A9D" w:rsidRPr="002C3A9B">
        <w:rPr>
          <w:rFonts w:ascii="Tahoma" w:hAnsi="Tahoma" w:cs="Tahoma"/>
          <w:sz w:val="24"/>
          <w:szCs w:val="24"/>
        </w:rPr>
        <w:t>,</w:t>
      </w:r>
      <w:r w:rsidR="00F65FD2" w:rsidRPr="002C3A9B">
        <w:rPr>
          <w:rFonts w:ascii="Tahoma" w:hAnsi="Tahoma" w:cs="Tahoma"/>
          <w:sz w:val="24"/>
          <w:szCs w:val="24"/>
        </w:rPr>
        <w:t xml:space="preserve"> en las calendas del </w:t>
      </w:r>
      <w:r w:rsidR="002E111E" w:rsidRPr="002C3A9B">
        <w:rPr>
          <w:rFonts w:ascii="Tahoma" w:hAnsi="Tahoma" w:cs="Tahoma"/>
          <w:sz w:val="24"/>
          <w:szCs w:val="24"/>
        </w:rPr>
        <w:t>03 de agosto de 2020</w:t>
      </w:r>
      <w:r w:rsidR="008F5A9B" w:rsidRPr="002C3A9B">
        <w:rPr>
          <w:rFonts w:ascii="Tahoma" w:hAnsi="Tahoma" w:cs="Tahoma"/>
          <w:sz w:val="24"/>
          <w:szCs w:val="24"/>
        </w:rPr>
        <w:t xml:space="preserve">, en virtud de la cual se declaró la responsabilidad penal del </w:t>
      </w:r>
      <w:r w:rsidR="002E111E" w:rsidRPr="002C3A9B">
        <w:rPr>
          <w:rFonts w:ascii="Tahoma" w:hAnsi="Tahoma" w:cs="Tahoma"/>
          <w:sz w:val="24"/>
          <w:szCs w:val="24"/>
        </w:rPr>
        <w:t>p</w:t>
      </w:r>
      <w:r w:rsidR="008F5A9B" w:rsidRPr="002C3A9B">
        <w:rPr>
          <w:rFonts w:ascii="Tahoma" w:hAnsi="Tahoma" w:cs="Tahoma"/>
          <w:sz w:val="24"/>
          <w:szCs w:val="24"/>
        </w:rPr>
        <w:t>rocesado</w:t>
      </w:r>
      <w:r w:rsidR="00F65FD2" w:rsidRPr="002C3A9B">
        <w:rPr>
          <w:rFonts w:ascii="Tahoma" w:hAnsi="Tahoma" w:cs="Tahoma"/>
          <w:b/>
          <w:sz w:val="24"/>
          <w:szCs w:val="24"/>
        </w:rPr>
        <w:t xml:space="preserve"> </w:t>
      </w:r>
      <w:r w:rsidR="00F11F77">
        <w:rPr>
          <w:rFonts w:ascii="Tahoma" w:hAnsi="Tahoma" w:cs="Tahoma"/>
          <w:b/>
          <w:sz w:val="24"/>
          <w:szCs w:val="24"/>
        </w:rPr>
        <w:t>AFCL</w:t>
      </w:r>
      <w:r w:rsidR="008F5A9B" w:rsidRPr="002C3A9B">
        <w:rPr>
          <w:rFonts w:ascii="Tahoma" w:hAnsi="Tahoma" w:cs="Tahoma"/>
          <w:sz w:val="24"/>
          <w:szCs w:val="24"/>
        </w:rPr>
        <w:t>, por incurrir en la comisión del delito de Inasistencia Alimentaria.</w:t>
      </w:r>
    </w:p>
    <w:p w:rsidR="008F5A9B" w:rsidRPr="002C3A9B" w:rsidRDefault="008F5A9B" w:rsidP="002C3A9B">
      <w:pPr>
        <w:pStyle w:val="Sinespaciado"/>
        <w:spacing w:line="276" w:lineRule="auto"/>
        <w:jc w:val="both"/>
        <w:rPr>
          <w:rFonts w:ascii="Tahoma" w:hAnsi="Tahoma" w:cs="Tahoma"/>
          <w:sz w:val="24"/>
          <w:szCs w:val="24"/>
        </w:rPr>
      </w:pPr>
    </w:p>
    <w:p w:rsidR="002E111E" w:rsidRDefault="000A18D1" w:rsidP="002C3A9B">
      <w:pPr>
        <w:pStyle w:val="Sinespaciado"/>
        <w:spacing w:line="276" w:lineRule="auto"/>
        <w:jc w:val="both"/>
        <w:rPr>
          <w:rFonts w:ascii="Tahoma" w:hAnsi="Tahoma" w:cs="Tahoma"/>
          <w:w w:val="105"/>
          <w:sz w:val="24"/>
          <w:szCs w:val="24"/>
        </w:rPr>
      </w:pPr>
      <w:r w:rsidRPr="002C3A9B">
        <w:rPr>
          <w:rFonts w:ascii="Tahoma" w:hAnsi="Tahoma" w:cs="Tahoma"/>
          <w:b/>
          <w:w w:val="105"/>
          <w:sz w:val="24"/>
          <w:szCs w:val="24"/>
        </w:rPr>
        <w:t xml:space="preserve">SEGUNDO: </w:t>
      </w:r>
      <w:r w:rsidR="002E111E" w:rsidRPr="002C3A9B">
        <w:rPr>
          <w:rFonts w:ascii="Tahoma" w:hAnsi="Tahoma" w:cs="Tahoma"/>
          <w:b/>
          <w:w w:val="105"/>
          <w:sz w:val="24"/>
          <w:szCs w:val="24"/>
        </w:rPr>
        <w:t xml:space="preserve">DISPONER </w:t>
      </w:r>
      <w:r w:rsidR="002E111E" w:rsidRPr="002C3A9B">
        <w:rPr>
          <w:rFonts w:ascii="Tahoma" w:hAnsi="Tahoma" w:cs="Tahoma"/>
          <w:w w:val="105"/>
          <w:sz w:val="24"/>
          <w:szCs w:val="24"/>
        </w:rPr>
        <w:t>como consecuencia de lo consignado en el 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llevará a cabo, dentro de lo posible, vía correo electrónico acorde con las disposiciones del artículo 8º del Decreto Legislativo 806 de 2.020.</w:t>
      </w:r>
    </w:p>
    <w:p w:rsidR="002C3A9B" w:rsidRPr="002C3A9B" w:rsidRDefault="002C3A9B" w:rsidP="002C3A9B">
      <w:pPr>
        <w:pStyle w:val="Sinespaciado"/>
        <w:spacing w:line="276" w:lineRule="auto"/>
        <w:jc w:val="both"/>
        <w:rPr>
          <w:rFonts w:ascii="Tahoma" w:hAnsi="Tahoma" w:cs="Tahoma"/>
          <w:w w:val="105"/>
          <w:sz w:val="24"/>
          <w:szCs w:val="24"/>
        </w:rPr>
      </w:pPr>
    </w:p>
    <w:p w:rsidR="000A18D1" w:rsidRPr="002C3A9B" w:rsidRDefault="002E111E" w:rsidP="002C3A9B">
      <w:pPr>
        <w:pStyle w:val="Sinespaciado"/>
        <w:spacing w:line="276" w:lineRule="auto"/>
        <w:jc w:val="both"/>
        <w:rPr>
          <w:rFonts w:ascii="Tahoma" w:hAnsi="Tahoma" w:cs="Tahoma"/>
          <w:w w:val="105"/>
          <w:sz w:val="24"/>
          <w:szCs w:val="24"/>
        </w:rPr>
      </w:pPr>
      <w:r w:rsidRPr="002C3A9B">
        <w:rPr>
          <w:rFonts w:ascii="Tahoma" w:hAnsi="Tahoma" w:cs="Tahoma"/>
          <w:b/>
          <w:w w:val="105"/>
          <w:sz w:val="24"/>
          <w:szCs w:val="24"/>
        </w:rPr>
        <w:t xml:space="preserve">TERCERO: </w:t>
      </w:r>
      <w:r w:rsidR="00B17AE9" w:rsidRPr="002C3A9B">
        <w:rPr>
          <w:rFonts w:ascii="Tahoma" w:hAnsi="Tahoma" w:cs="Tahoma"/>
          <w:b/>
          <w:w w:val="105"/>
          <w:sz w:val="24"/>
          <w:szCs w:val="24"/>
        </w:rPr>
        <w:t>DECLARAR</w:t>
      </w:r>
      <w:r w:rsidR="008F5A9B" w:rsidRPr="002C3A9B">
        <w:rPr>
          <w:rFonts w:ascii="Tahoma" w:hAnsi="Tahoma" w:cs="Tahoma"/>
          <w:w w:val="105"/>
          <w:sz w:val="24"/>
          <w:szCs w:val="24"/>
        </w:rPr>
        <w:t xml:space="preserve"> que en c</w:t>
      </w:r>
      <w:r w:rsidR="000A18D1" w:rsidRPr="002C3A9B">
        <w:rPr>
          <w:rFonts w:ascii="Tahoma" w:hAnsi="Tahoma" w:cs="Tahoma"/>
          <w:w w:val="105"/>
          <w:sz w:val="24"/>
          <w:szCs w:val="24"/>
        </w:rPr>
        <w:t xml:space="preserve">ontra esta providencia procede </w:t>
      </w:r>
      <w:r w:rsidR="009D5405" w:rsidRPr="002C3A9B">
        <w:rPr>
          <w:rFonts w:ascii="Tahoma" w:hAnsi="Tahoma" w:cs="Tahoma"/>
          <w:w w:val="105"/>
          <w:sz w:val="24"/>
          <w:szCs w:val="24"/>
        </w:rPr>
        <w:t xml:space="preserve">el </w:t>
      </w:r>
      <w:r w:rsidR="000A18D1" w:rsidRPr="002C3A9B">
        <w:rPr>
          <w:rFonts w:ascii="Tahoma" w:hAnsi="Tahoma" w:cs="Tahoma"/>
          <w:w w:val="105"/>
          <w:sz w:val="24"/>
          <w:szCs w:val="24"/>
        </w:rPr>
        <w:t>recurso</w:t>
      </w:r>
      <w:r w:rsidR="009D5405" w:rsidRPr="002C3A9B">
        <w:rPr>
          <w:rFonts w:ascii="Tahoma" w:hAnsi="Tahoma" w:cs="Tahoma"/>
          <w:w w:val="105"/>
          <w:sz w:val="24"/>
          <w:szCs w:val="24"/>
        </w:rPr>
        <w:t xml:space="preserve"> de casación el cual debe interponerse dentro de los términos legales</w:t>
      </w:r>
      <w:r w:rsidR="000A18D1" w:rsidRPr="002C3A9B">
        <w:rPr>
          <w:rFonts w:ascii="Tahoma" w:hAnsi="Tahoma" w:cs="Tahoma"/>
          <w:w w:val="105"/>
          <w:sz w:val="24"/>
          <w:szCs w:val="24"/>
        </w:rPr>
        <w:t xml:space="preserve">.  </w:t>
      </w:r>
    </w:p>
    <w:p w:rsidR="00AC69AC" w:rsidRPr="002C3A9B" w:rsidRDefault="00AC69AC" w:rsidP="002C3A9B">
      <w:pPr>
        <w:pStyle w:val="Sinespaciado"/>
        <w:spacing w:line="276" w:lineRule="auto"/>
        <w:jc w:val="both"/>
        <w:rPr>
          <w:rFonts w:ascii="Tahoma" w:hAnsi="Tahoma" w:cs="Tahoma"/>
          <w:sz w:val="24"/>
          <w:szCs w:val="24"/>
        </w:rPr>
      </w:pPr>
    </w:p>
    <w:p w:rsidR="008F5A9B" w:rsidRPr="002C3A9B" w:rsidRDefault="000A18D1"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NOTIFÍQUESE Y CÚMPLASE</w:t>
      </w:r>
    </w:p>
    <w:p w:rsidR="00857A82" w:rsidRPr="002C3A9B" w:rsidRDefault="00857A82" w:rsidP="002C3A9B">
      <w:pPr>
        <w:pStyle w:val="Sinespaciado"/>
        <w:spacing w:line="276" w:lineRule="auto"/>
        <w:jc w:val="both"/>
        <w:rPr>
          <w:rFonts w:ascii="Tahoma" w:hAnsi="Tahoma" w:cs="Tahoma"/>
          <w:w w:val="105"/>
          <w:sz w:val="24"/>
          <w:szCs w:val="24"/>
        </w:rPr>
      </w:pPr>
    </w:p>
    <w:p w:rsidR="002C3A9B" w:rsidRPr="002C3A9B" w:rsidRDefault="002C3A9B" w:rsidP="002C3A9B">
      <w:pPr>
        <w:pStyle w:val="Sinespaciado"/>
        <w:spacing w:line="276" w:lineRule="auto"/>
        <w:jc w:val="both"/>
        <w:rPr>
          <w:rFonts w:ascii="Tahoma" w:hAnsi="Tahoma" w:cs="Tahoma"/>
          <w:w w:val="105"/>
          <w:sz w:val="24"/>
          <w:szCs w:val="24"/>
        </w:rPr>
      </w:pPr>
    </w:p>
    <w:p w:rsidR="008F5A9B" w:rsidRPr="002C3A9B" w:rsidRDefault="008F5A9B" w:rsidP="002C3A9B">
      <w:pPr>
        <w:pStyle w:val="Sinespaciado"/>
        <w:spacing w:line="276" w:lineRule="auto"/>
        <w:jc w:val="center"/>
        <w:rPr>
          <w:rFonts w:ascii="Tahoma" w:hAnsi="Tahoma" w:cs="Tahoma"/>
          <w:b/>
          <w:sz w:val="24"/>
          <w:szCs w:val="24"/>
          <w:lang w:val="es-CO"/>
        </w:rPr>
      </w:pPr>
      <w:r w:rsidRPr="002C3A9B">
        <w:rPr>
          <w:rFonts w:ascii="Tahoma" w:hAnsi="Tahoma" w:cs="Tahoma"/>
          <w:b/>
          <w:sz w:val="24"/>
          <w:szCs w:val="24"/>
          <w:lang w:val="es-CO"/>
        </w:rPr>
        <w:t>MANUEL YARZAGARAY BANDERA</w:t>
      </w:r>
    </w:p>
    <w:p w:rsidR="00403726" w:rsidRPr="002C3A9B" w:rsidRDefault="008F5A9B" w:rsidP="002C3A9B">
      <w:pPr>
        <w:pStyle w:val="Sinespaciado"/>
        <w:spacing w:line="276" w:lineRule="auto"/>
        <w:jc w:val="center"/>
        <w:rPr>
          <w:rFonts w:ascii="Tahoma" w:hAnsi="Tahoma" w:cs="Tahoma"/>
          <w:sz w:val="24"/>
          <w:szCs w:val="24"/>
        </w:rPr>
      </w:pPr>
      <w:r w:rsidRPr="002C3A9B">
        <w:rPr>
          <w:rFonts w:ascii="Tahoma" w:hAnsi="Tahoma" w:cs="Tahoma"/>
          <w:sz w:val="24"/>
          <w:szCs w:val="24"/>
        </w:rPr>
        <w:t>Magistrado</w:t>
      </w:r>
    </w:p>
    <w:p w:rsidR="004178DC" w:rsidRPr="002C3A9B" w:rsidRDefault="004178DC" w:rsidP="002C3A9B">
      <w:pPr>
        <w:pStyle w:val="Sinespaciado"/>
        <w:spacing w:line="276" w:lineRule="auto"/>
        <w:jc w:val="both"/>
        <w:rPr>
          <w:rFonts w:ascii="Tahoma" w:hAnsi="Tahoma" w:cs="Tahoma"/>
          <w:w w:val="105"/>
          <w:sz w:val="24"/>
          <w:szCs w:val="24"/>
        </w:rPr>
      </w:pPr>
    </w:p>
    <w:p w:rsidR="002C3A9B" w:rsidRPr="002C3A9B" w:rsidRDefault="002C3A9B" w:rsidP="002C3A9B">
      <w:pPr>
        <w:pStyle w:val="Sinespaciado"/>
        <w:spacing w:line="276" w:lineRule="auto"/>
        <w:jc w:val="both"/>
        <w:rPr>
          <w:rFonts w:ascii="Tahoma" w:hAnsi="Tahoma" w:cs="Tahoma"/>
          <w:w w:val="105"/>
          <w:sz w:val="24"/>
          <w:szCs w:val="24"/>
        </w:rPr>
      </w:pPr>
    </w:p>
    <w:p w:rsidR="00857A82" w:rsidRPr="002C3A9B" w:rsidRDefault="002E68FC" w:rsidP="002C3A9B">
      <w:pPr>
        <w:pStyle w:val="Sinespaciado"/>
        <w:spacing w:line="276" w:lineRule="auto"/>
        <w:jc w:val="center"/>
        <w:rPr>
          <w:rFonts w:ascii="Tahoma" w:hAnsi="Tahoma" w:cs="Tahoma"/>
          <w:i/>
          <w:color w:val="171717" w:themeColor="background2" w:themeShade="1A"/>
          <w:sz w:val="24"/>
          <w:szCs w:val="24"/>
          <w:lang w:val="es-CO"/>
        </w:rPr>
      </w:pPr>
      <w:r w:rsidRPr="002C3A9B">
        <w:rPr>
          <w:rFonts w:ascii="Tahoma" w:hAnsi="Tahoma" w:cs="Tahoma"/>
          <w:i/>
          <w:color w:val="171717" w:themeColor="background2" w:themeShade="1A"/>
          <w:sz w:val="24"/>
          <w:szCs w:val="24"/>
          <w:lang w:val="es-CO"/>
        </w:rPr>
        <w:t>Con ausencia justificada</w:t>
      </w:r>
    </w:p>
    <w:p w:rsidR="008F5A9B" w:rsidRPr="002C3A9B" w:rsidRDefault="008F5A9B" w:rsidP="002C3A9B">
      <w:pPr>
        <w:pStyle w:val="Sinespaciado"/>
        <w:spacing w:line="276" w:lineRule="auto"/>
        <w:jc w:val="center"/>
        <w:rPr>
          <w:rFonts w:ascii="Tahoma" w:hAnsi="Tahoma" w:cs="Tahoma"/>
          <w:b/>
          <w:sz w:val="24"/>
          <w:szCs w:val="24"/>
          <w:lang w:val="es-CO"/>
        </w:rPr>
      </w:pPr>
      <w:r w:rsidRPr="002C3A9B">
        <w:rPr>
          <w:rFonts w:ascii="Tahoma" w:hAnsi="Tahoma" w:cs="Tahoma"/>
          <w:b/>
          <w:sz w:val="24"/>
          <w:szCs w:val="24"/>
          <w:lang w:val="es-CO"/>
        </w:rPr>
        <w:t>JORGE ARTURO CASTAÑO DUQUE</w:t>
      </w:r>
    </w:p>
    <w:p w:rsidR="008F5A9B" w:rsidRPr="002C3A9B" w:rsidRDefault="008F5A9B" w:rsidP="002C3A9B">
      <w:pPr>
        <w:pStyle w:val="Sinespaciado"/>
        <w:spacing w:line="276" w:lineRule="auto"/>
        <w:jc w:val="center"/>
        <w:rPr>
          <w:rFonts w:ascii="Tahoma" w:hAnsi="Tahoma" w:cs="Tahoma"/>
          <w:sz w:val="24"/>
          <w:szCs w:val="24"/>
          <w:lang w:val="es-CO"/>
        </w:rPr>
      </w:pPr>
      <w:r w:rsidRPr="002C3A9B">
        <w:rPr>
          <w:rFonts w:ascii="Tahoma" w:hAnsi="Tahoma" w:cs="Tahoma"/>
          <w:sz w:val="24"/>
          <w:szCs w:val="24"/>
          <w:lang w:val="es-CO"/>
        </w:rPr>
        <w:t>Magistrado</w:t>
      </w:r>
    </w:p>
    <w:p w:rsidR="00857A82" w:rsidRPr="002C3A9B" w:rsidRDefault="00857A82" w:rsidP="002C3A9B">
      <w:pPr>
        <w:pStyle w:val="Sinespaciado"/>
        <w:spacing w:line="276" w:lineRule="auto"/>
        <w:jc w:val="both"/>
        <w:rPr>
          <w:rFonts w:ascii="Tahoma" w:hAnsi="Tahoma" w:cs="Tahoma"/>
          <w:w w:val="105"/>
          <w:sz w:val="24"/>
          <w:szCs w:val="24"/>
        </w:rPr>
      </w:pPr>
    </w:p>
    <w:p w:rsidR="002C3A9B" w:rsidRPr="002C3A9B" w:rsidRDefault="002C3A9B" w:rsidP="002C3A9B">
      <w:pPr>
        <w:pStyle w:val="Sinespaciado"/>
        <w:spacing w:line="276" w:lineRule="auto"/>
        <w:jc w:val="both"/>
        <w:rPr>
          <w:rFonts w:ascii="Tahoma" w:hAnsi="Tahoma" w:cs="Tahoma"/>
          <w:w w:val="105"/>
          <w:sz w:val="24"/>
          <w:szCs w:val="24"/>
        </w:rPr>
      </w:pPr>
    </w:p>
    <w:p w:rsidR="007527AC" w:rsidRPr="002C3A9B" w:rsidRDefault="002E111E" w:rsidP="002C3A9B">
      <w:pPr>
        <w:pStyle w:val="Sinespaciado"/>
        <w:spacing w:line="276" w:lineRule="auto"/>
        <w:jc w:val="center"/>
        <w:rPr>
          <w:rFonts w:ascii="Tahoma" w:hAnsi="Tahoma" w:cs="Tahoma"/>
          <w:b/>
          <w:sz w:val="24"/>
          <w:szCs w:val="24"/>
        </w:rPr>
      </w:pPr>
      <w:r w:rsidRPr="002C3A9B">
        <w:rPr>
          <w:rFonts w:ascii="Tahoma" w:hAnsi="Tahoma" w:cs="Tahoma"/>
          <w:b/>
          <w:sz w:val="24"/>
          <w:szCs w:val="24"/>
        </w:rPr>
        <w:t>LUZ STELLA RAMÍREZ GUTIÉRREZ</w:t>
      </w:r>
    </w:p>
    <w:p w:rsidR="009F5466" w:rsidRPr="002C3A9B" w:rsidRDefault="007527AC" w:rsidP="002C3A9B">
      <w:pPr>
        <w:pStyle w:val="Sinespaciado"/>
        <w:spacing w:line="276" w:lineRule="auto"/>
        <w:jc w:val="center"/>
        <w:rPr>
          <w:rFonts w:ascii="Tahoma" w:hAnsi="Tahoma" w:cs="Tahoma"/>
          <w:sz w:val="24"/>
          <w:szCs w:val="24"/>
        </w:rPr>
      </w:pPr>
      <w:r w:rsidRPr="002C3A9B">
        <w:rPr>
          <w:rFonts w:ascii="Tahoma" w:hAnsi="Tahoma" w:cs="Tahoma"/>
          <w:sz w:val="24"/>
          <w:szCs w:val="24"/>
        </w:rPr>
        <w:t>Magistrad</w:t>
      </w:r>
      <w:r w:rsidR="002E111E" w:rsidRPr="002C3A9B">
        <w:rPr>
          <w:rFonts w:ascii="Tahoma" w:hAnsi="Tahoma" w:cs="Tahoma"/>
          <w:sz w:val="24"/>
          <w:szCs w:val="24"/>
        </w:rPr>
        <w:t>a</w:t>
      </w:r>
    </w:p>
    <w:sectPr w:rsidR="009F5466" w:rsidRPr="002C3A9B" w:rsidSect="00246F29">
      <w:headerReference w:type="default" r:id="rId9"/>
      <w:footerReference w:type="default" r:id="rId10"/>
      <w:pgSz w:w="12240" w:h="18720"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6B" w:rsidRDefault="0000146B" w:rsidP="00666DEF">
      <w:r>
        <w:separator/>
      </w:r>
    </w:p>
  </w:endnote>
  <w:endnote w:type="continuationSeparator" w:id="0">
    <w:p w:rsidR="0000146B" w:rsidRDefault="0000146B" w:rsidP="0066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6" w:rsidRPr="002C3A9B" w:rsidRDefault="00B51DE6" w:rsidP="002C3A9B">
    <w:pPr>
      <w:ind w:left="2552"/>
      <w:jc w:val="right"/>
      <w:rPr>
        <w:rStyle w:val="Referenciaintensa"/>
        <w:b w:val="0"/>
        <w:bCs/>
        <w:color w:val="171717"/>
        <w:sz w:val="18"/>
      </w:rPr>
    </w:pPr>
    <w:r w:rsidRPr="002C3A9B">
      <w:rPr>
        <w:rStyle w:val="Referenciaintensa"/>
        <w:b w:val="0"/>
        <w:bCs/>
        <w:color w:val="171717"/>
        <w:sz w:val="18"/>
      </w:rPr>
      <w:t xml:space="preserve">Página </w:t>
    </w:r>
    <w:r w:rsidRPr="002C3A9B">
      <w:rPr>
        <w:rStyle w:val="Referenciaintensa"/>
        <w:b w:val="0"/>
        <w:bCs/>
        <w:color w:val="171717"/>
        <w:sz w:val="18"/>
      </w:rPr>
      <w:fldChar w:fldCharType="begin"/>
    </w:r>
    <w:r w:rsidRPr="002C3A9B">
      <w:rPr>
        <w:rStyle w:val="Referenciaintensa"/>
        <w:b w:val="0"/>
        <w:bCs/>
        <w:color w:val="171717"/>
        <w:sz w:val="18"/>
      </w:rPr>
      <w:instrText>PAGE</w:instrText>
    </w:r>
    <w:r w:rsidRPr="002C3A9B">
      <w:rPr>
        <w:rStyle w:val="Referenciaintensa"/>
        <w:b w:val="0"/>
        <w:bCs/>
        <w:color w:val="171717"/>
        <w:sz w:val="18"/>
      </w:rPr>
      <w:fldChar w:fldCharType="separate"/>
    </w:r>
    <w:r w:rsidR="002C7B28" w:rsidRPr="002C3A9B">
      <w:rPr>
        <w:rStyle w:val="Referenciaintensa"/>
        <w:b w:val="0"/>
        <w:bCs/>
        <w:color w:val="171717"/>
        <w:sz w:val="18"/>
      </w:rPr>
      <w:t>12</w:t>
    </w:r>
    <w:r w:rsidRPr="002C3A9B">
      <w:rPr>
        <w:rStyle w:val="Referenciaintensa"/>
        <w:b w:val="0"/>
        <w:bCs/>
        <w:color w:val="171717"/>
        <w:sz w:val="18"/>
      </w:rPr>
      <w:fldChar w:fldCharType="end"/>
    </w:r>
    <w:r w:rsidRPr="002C3A9B">
      <w:rPr>
        <w:rStyle w:val="Referenciaintensa"/>
        <w:b w:val="0"/>
        <w:bCs/>
        <w:color w:val="171717"/>
        <w:sz w:val="18"/>
      </w:rPr>
      <w:t xml:space="preserve"> de </w:t>
    </w:r>
    <w:r w:rsidRPr="002C3A9B">
      <w:rPr>
        <w:rStyle w:val="Referenciaintensa"/>
        <w:b w:val="0"/>
        <w:bCs/>
        <w:color w:val="171717"/>
        <w:sz w:val="18"/>
      </w:rPr>
      <w:fldChar w:fldCharType="begin"/>
    </w:r>
    <w:r w:rsidRPr="002C3A9B">
      <w:rPr>
        <w:rStyle w:val="Referenciaintensa"/>
        <w:b w:val="0"/>
        <w:bCs/>
        <w:color w:val="171717"/>
        <w:sz w:val="18"/>
      </w:rPr>
      <w:instrText>NUMPAGES</w:instrText>
    </w:r>
    <w:r w:rsidRPr="002C3A9B">
      <w:rPr>
        <w:rStyle w:val="Referenciaintensa"/>
        <w:b w:val="0"/>
        <w:bCs/>
        <w:color w:val="171717"/>
        <w:sz w:val="18"/>
      </w:rPr>
      <w:fldChar w:fldCharType="separate"/>
    </w:r>
    <w:r w:rsidR="002C7B28" w:rsidRPr="002C3A9B">
      <w:rPr>
        <w:rStyle w:val="Referenciaintensa"/>
        <w:b w:val="0"/>
        <w:bCs/>
        <w:color w:val="171717"/>
        <w:sz w:val="18"/>
      </w:rPr>
      <w:t>18</w:t>
    </w:r>
    <w:r w:rsidRPr="002C3A9B">
      <w:rPr>
        <w:rStyle w:val="Referenciaintensa"/>
        <w:b w:val="0"/>
        <w:bCs/>
        <w:color w:val="17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6B" w:rsidRDefault="0000146B" w:rsidP="00666DEF">
      <w:r>
        <w:separator/>
      </w:r>
    </w:p>
  </w:footnote>
  <w:footnote w:type="continuationSeparator" w:id="0">
    <w:p w:rsidR="0000146B" w:rsidRDefault="0000146B" w:rsidP="00666DEF">
      <w:r>
        <w:continuationSeparator/>
      </w:r>
    </w:p>
  </w:footnote>
  <w:footnote w:id="1">
    <w:p w:rsidR="00B51DE6" w:rsidRPr="002C3A9B" w:rsidRDefault="00B51DE6" w:rsidP="002C3A9B">
      <w:pPr>
        <w:pStyle w:val="Textonotapie"/>
        <w:jc w:val="both"/>
        <w:rPr>
          <w:rFonts w:cs="Arial"/>
          <w:sz w:val="18"/>
          <w:szCs w:val="18"/>
          <w:lang w:val="es-CO"/>
        </w:rPr>
      </w:pPr>
      <w:r w:rsidRPr="002C3A9B">
        <w:rPr>
          <w:rStyle w:val="Refdenotaalpie"/>
          <w:rFonts w:cs="Arial"/>
          <w:sz w:val="18"/>
          <w:szCs w:val="18"/>
        </w:rPr>
        <w:footnoteRef/>
      </w:r>
      <w:r w:rsidRPr="002C3A9B">
        <w:rPr>
          <w:rFonts w:cs="Arial"/>
          <w:sz w:val="18"/>
          <w:szCs w:val="18"/>
        </w:rPr>
        <w:t xml:space="preserve"> </w:t>
      </w:r>
      <w:r w:rsidRPr="002C3A9B">
        <w:rPr>
          <w:rFonts w:cs="Arial"/>
          <w:sz w:val="18"/>
          <w:szCs w:val="18"/>
          <w:lang w:val="es-CO"/>
        </w:rPr>
        <w:t xml:space="preserve">Corte Suprema de Justicia, Sala de Casación Penal: Sentencia del 13 de febrero de 2008. Rad. # 25649. </w:t>
      </w:r>
    </w:p>
    <w:p w:rsidR="00094325" w:rsidRPr="002C3A9B" w:rsidRDefault="00094325" w:rsidP="002C3A9B">
      <w:pPr>
        <w:pStyle w:val="Textonotapie"/>
        <w:jc w:val="both"/>
        <w:rPr>
          <w:sz w:val="18"/>
          <w:szCs w:val="18"/>
        </w:rPr>
      </w:pPr>
    </w:p>
  </w:footnote>
  <w:footnote w:id="2">
    <w:p w:rsidR="00094325" w:rsidRPr="002C3A9B" w:rsidRDefault="00B51DE6" w:rsidP="002C3A9B">
      <w:pPr>
        <w:pStyle w:val="Textonotapie"/>
        <w:jc w:val="both"/>
        <w:rPr>
          <w:sz w:val="18"/>
          <w:szCs w:val="18"/>
        </w:rPr>
      </w:pPr>
      <w:r w:rsidRPr="002C3A9B">
        <w:rPr>
          <w:rStyle w:val="Refdenotaalpie"/>
          <w:rFonts w:cs="Arial"/>
          <w:sz w:val="18"/>
          <w:szCs w:val="18"/>
        </w:rPr>
        <w:footnoteRef/>
      </w:r>
      <w:r w:rsidRPr="002C3A9B">
        <w:rPr>
          <w:rFonts w:cs="Arial"/>
          <w:sz w:val="18"/>
          <w:szCs w:val="18"/>
        </w:rPr>
        <w:t xml:space="preserve"> </w:t>
      </w:r>
      <w:r w:rsidRPr="002C3A9B">
        <w:rPr>
          <w:rFonts w:cs="Arial"/>
          <w:sz w:val="18"/>
          <w:szCs w:val="18"/>
          <w:lang w:val="es-CO"/>
        </w:rPr>
        <w:t xml:space="preserve">Audio del juicio oral H: 02:24:21 </w:t>
      </w:r>
    </w:p>
  </w:footnote>
  <w:footnote w:id="3">
    <w:p w:rsidR="00094325" w:rsidRPr="002C3A9B" w:rsidRDefault="002C7B28" w:rsidP="002C3A9B">
      <w:pPr>
        <w:pStyle w:val="Textonotapie"/>
        <w:jc w:val="both"/>
        <w:rPr>
          <w:sz w:val="18"/>
          <w:szCs w:val="18"/>
        </w:rPr>
      </w:pPr>
      <w:r w:rsidRPr="002C3A9B">
        <w:rPr>
          <w:rStyle w:val="Refdenotaalpie"/>
          <w:rFonts w:cs="Arial"/>
          <w:sz w:val="18"/>
          <w:szCs w:val="18"/>
        </w:rPr>
        <w:footnoteRef/>
      </w:r>
      <w:r w:rsidRPr="002C3A9B">
        <w:rPr>
          <w:rFonts w:cs="Arial"/>
          <w:sz w:val="18"/>
          <w:szCs w:val="18"/>
        </w:rPr>
        <w:t xml:space="preserve"> Corte Suprema de Justicia. Sala de Casación Penal: Sentencia del veintiuno (21) de octubre de dos mil veinte (2020). SP4093-2020. Rad. 58081. M.P. EUGENIO FERNÁNDEZ CARLIER.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6" w:rsidRPr="002C3A9B" w:rsidRDefault="00B51DE6" w:rsidP="002C3A9B">
    <w:pPr>
      <w:ind w:left="2552"/>
      <w:jc w:val="both"/>
      <w:rPr>
        <w:rStyle w:val="Referenciaintensa"/>
        <w:b w:val="0"/>
        <w:bCs/>
        <w:color w:val="171717"/>
        <w:sz w:val="18"/>
      </w:rPr>
    </w:pPr>
    <w:r w:rsidRPr="002C3A9B">
      <w:rPr>
        <w:rStyle w:val="Referenciaintensa"/>
        <w:b w:val="0"/>
        <w:bCs/>
        <w:color w:val="171717"/>
        <w:sz w:val="18"/>
      </w:rPr>
      <w:t xml:space="preserve">Procesado: </w:t>
    </w:r>
    <w:r w:rsidR="002E111E" w:rsidRPr="002C3A9B">
      <w:rPr>
        <w:rStyle w:val="Referenciaintensa"/>
        <w:b w:val="0"/>
        <w:bCs/>
        <w:color w:val="171717"/>
        <w:sz w:val="18"/>
      </w:rPr>
      <w:t>AFCL</w:t>
    </w:r>
  </w:p>
  <w:p w:rsidR="00B51DE6" w:rsidRPr="002C3A9B" w:rsidRDefault="00B51DE6" w:rsidP="002C3A9B">
    <w:pPr>
      <w:ind w:left="2552"/>
      <w:jc w:val="both"/>
      <w:rPr>
        <w:rStyle w:val="Referenciaintensa"/>
        <w:b w:val="0"/>
        <w:bCs/>
        <w:color w:val="171717"/>
        <w:sz w:val="18"/>
      </w:rPr>
    </w:pPr>
    <w:r w:rsidRPr="002C3A9B">
      <w:rPr>
        <w:rStyle w:val="Referenciaintensa"/>
        <w:b w:val="0"/>
        <w:bCs/>
        <w:color w:val="171717"/>
        <w:sz w:val="18"/>
      </w:rPr>
      <w:t>Radicado</w:t>
    </w:r>
    <w:r w:rsidR="002E111E" w:rsidRPr="002C3A9B">
      <w:rPr>
        <w:rStyle w:val="Referenciaintensa"/>
        <w:b w:val="0"/>
        <w:bCs/>
        <w:color w:val="171717"/>
        <w:sz w:val="18"/>
      </w:rPr>
      <w:t>:</w:t>
    </w:r>
    <w:r w:rsidRPr="002C3A9B">
      <w:rPr>
        <w:rStyle w:val="Referenciaintensa"/>
        <w:b w:val="0"/>
        <w:bCs/>
        <w:color w:val="171717"/>
        <w:sz w:val="18"/>
      </w:rPr>
      <w:t xml:space="preserve"> </w:t>
    </w:r>
    <w:r w:rsidR="002E111E" w:rsidRPr="002C3A9B">
      <w:rPr>
        <w:rStyle w:val="Referenciaintensa"/>
        <w:b w:val="0"/>
        <w:bCs/>
        <w:color w:val="171717"/>
        <w:sz w:val="18"/>
      </w:rPr>
      <w:t>66001 60 00 039 2015-00021-01</w:t>
    </w:r>
  </w:p>
  <w:p w:rsidR="00B51DE6" w:rsidRPr="002C3A9B" w:rsidRDefault="00B51DE6" w:rsidP="002C3A9B">
    <w:pPr>
      <w:ind w:left="2552"/>
      <w:jc w:val="both"/>
      <w:rPr>
        <w:rStyle w:val="Referenciaintensa"/>
        <w:b w:val="0"/>
        <w:bCs/>
        <w:color w:val="171717"/>
        <w:sz w:val="18"/>
      </w:rPr>
    </w:pPr>
    <w:r w:rsidRPr="002C3A9B">
      <w:rPr>
        <w:rStyle w:val="Referenciaintensa"/>
        <w:b w:val="0"/>
        <w:bCs/>
        <w:color w:val="171717"/>
        <w:sz w:val="18"/>
      </w:rPr>
      <w:t>Delito: Inasistencia Alimentaria</w:t>
    </w:r>
  </w:p>
  <w:p w:rsidR="00B51DE6" w:rsidRPr="002C3A9B" w:rsidRDefault="00B51DE6" w:rsidP="002C3A9B">
    <w:pPr>
      <w:ind w:left="2552"/>
      <w:jc w:val="both"/>
      <w:rPr>
        <w:rStyle w:val="Referenciaintensa"/>
        <w:b w:val="0"/>
        <w:bCs/>
        <w:color w:val="171717"/>
        <w:sz w:val="18"/>
      </w:rPr>
    </w:pPr>
    <w:r w:rsidRPr="002C3A9B">
      <w:rPr>
        <w:rStyle w:val="Referenciaintensa"/>
        <w:b w:val="0"/>
        <w:bCs/>
        <w:color w:val="171717"/>
        <w:sz w:val="18"/>
      </w:rPr>
      <w:t xml:space="preserve">Procede: Juzgado </w:t>
    </w:r>
    <w:r w:rsidR="002E111E" w:rsidRPr="002C3A9B">
      <w:rPr>
        <w:rStyle w:val="Referenciaintensa"/>
        <w:b w:val="0"/>
        <w:bCs/>
        <w:color w:val="171717"/>
        <w:sz w:val="18"/>
      </w:rPr>
      <w:t xml:space="preserve">Primero Penal Municipal de conocimiento de Pereira </w:t>
    </w:r>
  </w:p>
  <w:p w:rsidR="002E111E" w:rsidRPr="002C3A9B" w:rsidRDefault="002E111E" w:rsidP="002C3A9B">
    <w:pPr>
      <w:ind w:left="2552"/>
      <w:jc w:val="both"/>
      <w:rPr>
        <w:rStyle w:val="Referenciaintensa"/>
        <w:b w:val="0"/>
        <w:bCs/>
        <w:color w:val="171717"/>
        <w:sz w:val="18"/>
      </w:rPr>
    </w:pPr>
    <w:r w:rsidRPr="002C3A9B">
      <w:rPr>
        <w:rStyle w:val="Referenciaintensa"/>
        <w:b w:val="0"/>
        <w:bCs/>
        <w:color w:val="171717"/>
        <w:sz w:val="18"/>
      </w:rPr>
      <w:t>Asunto: Apelación de la sentencia condenatoria</w:t>
    </w:r>
  </w:p>
  <w:p w:rsidR="002E111E" w:rsidRPr="002C3A9B" w:rsidRDefault="002E111E" w:rsidP="002C3A9B">
    <w:pPr>
      <w:ind w:left="2552"/>
      <w:jc w:val="both"/>
      <w:rPr>
        <w:rStyle w:val="Referenciaintensa"/>
        <w:b w:val="0"/>
        <w:bCs/>
        <w:color w:val="171717"/>
        <w:sz w:val="18"/>
      </w:rPr>
    </w:pPr>
    <w:r w:rsidRPr="002C3A9B">
      <w:rPr>
        <w:rStyle w:val="Referenciaintensa"/>
        <w:b w:val="0"/>
        <w:bCs/>
        <w:color w:val="171717"/>
        <w:sz w:val="18"/>
      </w:rPr>
      <w:t xml:space="preserve">Tema: Demostración de la capacidad económica del procesado alimentos </w:t>
    </w:r>
  </w:p>
  <w:p w:rsidR="00B51DE6" w:rsidRPr="002C3A9B" w:rsidRDefault="00B51DE6" w:rsidP="002C3A9B">
    <w:pPr>
      <w:ind w:left="2552"/>
      <w:jc w:val="both"/>
      <w:rPr>
        <w:rStyle w:val="Referenciaintensa"/>
        <w:b w:val="0"/>
        <w:bCs/>
        <w:color w:val="171717"/>
        <w:sz w:val="18"/>
      </w:rPr>
    </w:pPr>
    <w:r w:rsidRPr="002C3A9B">
      <w:rPr>
        <w:rStyle w:val="Referenciaintensa"/>
        <w:b w:val="0"/>
        <w:bCs/>
        <w:color w:val="171717"/>
        <w:sz w:val="18"/>
      </w:rPr>
      <w:t>Decisión: Confirma el fallo opugnado</w:t>
    </w:r>
  </w:p>
  <w:p w:rsidR="00B51DE6" w:rsidRPr="002C3A9B" w:rsidRDefault="00B51DE6" w:rsidP="002C3A9B">
    <w:pPr>
      <w:pStyle w:val="Sinespaciado"/>
      <w:ind w:left="2552"/>
      <w:jc w:val="center"/>
      <w:rPr>
        <w:sz w:val="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4CE"/>
    <w:multiLevelType w:val="hybridMultilevel"/>
    <w:tmpl w:val="70E44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A3AC1"/>
    <w:multiLevelType w:val="hybridMultilevel"/>
    <w:tmpl w:val="9E8CE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FB4D00"/>
    <w:multiLevelType w:val="hybridMultilevel"/>
    <w:tmpl w:val="9238F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614C8B"/>
    <w:multiLevelType w:val="hybridMultilevel"/>
    <w:tmpl w:val="843692AE"/>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15:restartNumberingAfterBreak="0">
    <w:nsid w:val="5CE928BD"/>
    <w:multiLevelType w:val="hybridMultilevel"/>
    <w:tmpl w:val="1E1C5F58"/>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6FA84DF6"/>
    <w:multiLevelType w:val="hybridMultilevel"/>
    <w:tmpl w:val="313C1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4C560A"/>
    <w:multiLevelType w:val="hybridMultilevel"/>
    <w:tmpl w:val="1278DAB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7D562165"/>
    <w:multiLevelType w:val="hybridMultilevel"/>
    <w:tmpl w:val="94283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DB"/>
    <w:rsid w:val="00000017"/>
    <w:rsid w:val="000006FC"/>
    <w:rsid w:val="0000146B"/>
    <w:rsid w:val="00010B4F"/>
    <w:rsid w:val="000129C5"/>
    <w:rsid w:val="00015126"/>
    <w:rsid w:val="00017D84"/>
    <w:rsid w:val="00020FB5"/>
    <w:rsid w:val="00023797"/>
    <w:rsid w:val="00025D13"/>
    <w:rsid w:val="00033589"/>
    <w:rsid w:val="000340BE"/>
    <w:rsid w:val="00034109"/>
    <w:rsid w:val="00037AB3"/>
    <w:rsid w:val="00037D51"/>
    <w:rsid w:val="00041C60"/>
    <w:rsid w:val="00041C7D"/>
    <w:rsid w:val="0004394F"/>
    <w:rsid w:val="0004710F"/>
    <w:rsid w:val="00053252"/>
    <w:rsid w:val="00053C9B"/>
    <w:rsid w:val="00054B29"/>
    <w:rsid w:val="00055E8D"/>
    <w:rsid w:val="00060615"/>
    <w:rsid w:val="00060891"/>
    <w:rsid w:val="00060EEA"/>
    <w:rsid w:val="00061BC9"/>
    <w:rsid w:val="00063B68"/>
    <w:rsid w:val="0007086C"/>
    <w:rsid w:val="00070BAF"/>
    <w:rsid w:val="00074254"/>
    <w:rsid w:val="000778D0"/>
    <w:rsid w:val="00081739"/>
    <w:rsid w:val="000831BC"/>
    <w:rsid w:val="00084B6D"/>
    <w:rsid w:val="00085DA0"/>
    <w:rsid w:val="0008741A"/>
    <w:rsid w:val="000903AC"/>
    <w:rsid w:val="0009163D"/>
    <w:rsid w:val="00094325"/>
    <w:rsid w:val="000A18D1"/>
    <w:rsid w:val="000B1C7F"/>
    <w:rsid w:val="000B7E11"/>
    <w:rsid w:val="000D3174"/>
    <w:rsid w:val="000D37AD"/>
    <w:rsid w:val="000D4082"/>
    <w:rsid w:val="000D5094"/>
    <w:rsid w:val="000D5276"/>
    <w:rsid w:val="000D5B9C"/>
    <w:rsid w:val="000E0879"/>
    <w:rsid w:val="000F2536"/>
    <w:rsid w:val="000F2BDE"/>
    <w:rsid w:val="001061B0"/>
    <w:rsid w:val="00107D6A"/>
    <w:rsid w:val="001131E2"/>
    <w:rsid w:val="0011574C"/>
    <w:rsid w:val="001243AD"/>
    <w:rsid w:val="00130C02"/>
    <w:rsid w:val="00131700"/>
    <w:rsid w:val="001341E7"/>
    <w:rsid w:val="00134775"/>
    <w:rsid w:val="00141B4E"/>
    <w:rsid w:val="00141D9F"/>
    <w:rsid w:val="00141E90"/>
    <w:rsid w:val="001444A9"/>
    <w:rsid w:val="00146135"/>
    <w:rsid w:val="0014695F"/>
    <w:rsid w:val="00146B7E"/>
    <w:rsid w:val="001501F0"/>
    <w:rsid w:val="00150457"/>
    <w:rsid w:val="0015104C"/>
    <w:rsid w:val="00151188"/>
    <w:rsid w:val="00155E14"/>
    <w:rsid w:val="00156C8F"/>
    <w:rsid w:val="00160496"/>
    <w:rsid w:val="001655D2"/>
    <w:rsid w:val="00167CFF"/>
    <w:rsid w:val="00171A9E"/>
    <w:rsid w:val="00176ED8"/>
    <w:rsid w:val="001835A9"/>
    <w:rsid w:val="00184D2D"/>
    <w:rsid w:val="0019056F"/>
    <w:rsid w:val="00194EC7"/>
    <w:rsid w:val="00195404"/>
    <w:rsid w:val="001969DC"/>
    <w:rsid w:val="001A2B41"/>
    <w:rsid w:val="001A58F1"/>
    <w:rsid w:val="001B07A4"/>
    <w:rsid w:val="001B1457"/>
    <w:rsid w:val="001B19EF"/>
    <w:rsid w:val="001B2967"/>
    <w:rsid w:val="001B4259"/>
    <w:rsid w:val="001B55DB"/>
    <w:rsid w:val="001B5860"/>
    <w:rsid w:val="001B692F"/>
    <w:rsid w:val="001B6B77"/>
    <w:rsid w:val="001C0199"/>
    <w:rsid w:val="001C1B6A"/>
    <w:rsid w:val="001C2523"/>
    <w:rsid w:val="001C2F70"/>
    <w:rsid w:val="001C37EB"/>
    <w:rsid w:val="001C503C"/>
    <w:rsid w:val="001C68AF"/>
    <w:rsid w:val="001C6BB3"/>
    <w:rsid w:val="001D04EA"/>
    <w:rsid w:val="001D43F8"/>
    <w:rsid w:val="001D5864"/>
    <w:rsid w:val="001E3834"/>
    <w:rsid w:val="001E4528"/>
    <w:rsid w:val="001E4EEC"/>
    <w:rsid w:val="001F08F5"/>
    <w:rsid w:val="001F3793"/>
    <w:rsid w:val="001F4AA7"/>
    <w:rsid w:val="001F7FD4"/>
    <w:rsid w:val="0021551C"/>
    <w:rsid w:val="00215904"/>
    <w:rsid w:val="00225C60"/>
    <w:rsid w:val="00227183"/>
    <w:rsid w:val="002309A8"/>
    <w:rsid w:val="00235A87"/>
    <w:rsid w:val="002376FC"/>
    <w:rsid w:val="00243164"/>
    <w:rsid w:val="00246F29"/>
    <w:rsid w:val="00247456"/>
    <w:rsid w:val="00250FE1"/>
    <w:rsid w:val="0025280A"/>
    <w:rsid w:val="00256B44"/>
    <w:rsid w:val="00261A8E"/>
    <w:rsid w:val="00262666"/>
    <w:rsid w:val="00266206"/>
    <w:rsid w:val="00270388"/>
    <w:rsid w:val="00271E97"/>
    <w:rsid w:val="0027513C"/>
    <w:rsid w:val="00277F6E"/>
    <w:rsid w:val="00281F5E"/>
    <w:rsid w:val="002865A1"/>
    <w:rsid w:val="0028780D"/>
    <w:rsid w:val="002908B4"/>
    <w:rsid w:val="00290F47"/>
    <w:rsid w:val="0029174B"/>
    <w:rsid w:val="00292B31"/>
    <w:rsid w:val="0029477C"/>
    <w:rsid w:val="002A4773"/>
    <w:rsid w:val="002A4F11"/>
    <w:rsid w:val="002A7400"/>
    <w:rsid w:val="002B1D1C"/>
    <w:rsid w:val="002B1ED8"/>
    <w:rsid w:val="002B5371"/>
    <w:rsid w:val="002B67E9"/>
    <w:rsid w:val="002B77B8"/>
    <w:rsid w:val="002C13DA"/>
    <w:rsid w:val="002C3A9B"/>
    <w:rsid w:val="002C559B"/>
    <w:rsid w:val="002C6C98"/>
    <w:rsid w:val="002C71FE"/>
    <w:rsid w:val="002C7B28"/>
    <w:rsid w:val="002D1DC5"/>
    <w:rsid w:val="002D71D9"/>
    <w:rsid w:val="002D78FF"/>
    <w:rsid w:val="002E111E"/>
    <w:rsid w:val="002E4068"/>
    <w:rsid w:val="002E4591"/>
    <w:rsid w:val="002E68FC"/>
    <w:rsid w:val="002F063F"/>
    <w:rsid w:val="002F409E"/>
    <w:rsid w:val="002F5BAC"/>
    <w:rsid w:val="002F6373"/>
    <w:rsid w:val="00300390"/>
    <w:rsid w:val="0030058C"/>
    <w:rsid w:val="00300C08"/>
    <w:rsid w:val="00302C3A"/>
    <w:rsid w:val="00303252"/>
    <w:rsid w:val="00305CED"/>
    <w:rsid w:val="003101A0"/>
    <w:rsid w:val="00312174"/>
    <w:rsid w:val="00313714"/>
    <w:rsid w:val="00321B2A"/>
    <w:rsid w:val="003221D8"/>
    <w:rsid w:val="00325558"/>
    <w:rsid w:val="003269B9"/>
    <w:rsid w:val="00330E65"/>
    <w:rsid w:val="0033778D"/>
    <w:rsid w:val="00341050"/>
    <w:rsid w:val="0034240E"/>
    <w:rsid w:val="00343B46"/>
    <w:rsid w:val="00344F06"/>
    <w:rsid w:val="00345551"/>
    <w:rsid w:val="00352166"/>
    <w:rsid w:val="003524B6"/>
    <w:rsid w:val="0036135F"/>
    <w:rsid w:val="00366607"/>
    <w:rsid w:val="00372777"/>
    <w:rsid w:val="003727C1"/>
    <w:rsid w:val="003751A9"/>
    <w:rsid w:val="00381C22"/>
    <w:rsid w:val="00382799"/>
    <w:rsid w:val="003856DE"/>
    <w:rsid w:val="00393EC3"/>
    <w:rsid w:val="0039531D"/>
    <w:rsid w:val="00395AF0"/>
    <w:rsid w:val="00396CAC"/>
    <w:rsid w:val="003B0F8A"/>
    <w:rsid w:val="003B49FB"/>
    <w:rsid w:val="003B5CB2"/>
    <w:rsid w:val="003B7F24"/>
    <w:rsid w:val="003C11A1"/>
    <w:rsid w:val="003C216B"/>
    <w:rsid w:val="003D0A35"/>
    <w:rsid w:val="003D1783"/>
    <w:rsid w:val="003D2478"/>
    <w:rsid w:val="003D6405"/>
    <w:rsid w:val="003D7692"/>
    <w:rsid w:val="003E143B"/>
    <w:rsid w:val="003E31A3"/>
    <w:rsid w:val="003E5630"/>
    <w:rsid w:val="003E56AF"/>
    <w:rsid w:val="003F41A4"/>
    <w:rsid w:val="003F4744"/>
    <w:rsid w:val="003F5D15"/>
    <w:rsid w:val="003F67B0"/>
    <w:rsid w:val="00401FCF"/>
    <w:rsid w:val="00403726"/>
    <w:rsid w:val="00404705"/>
    <w:rsid w:val="00404B1A"/>
    <w:rsid w:val="00411E1E"/>
    <w:rsid w:val="00413473"/>
    <w:rsid w:val="0041619A"/>
    <w:rsid w:val="00416CC6"/>
    <w:rsid w:val="00416D9D"/>
    <w:rsid w:val="004178DC"/>
    <w:rsid w:val="004219A7"/>
    <w:rsid w:val="00421A77"/>
    <w:rsid w:val="00421B6D"/>
    <w:rsid w:val="00423679"/>
    <w:rsid w:val="00426ACF"/>
    <w:rsid w:val="0043027A"/>
    <w:rsid w:val="0043269E"/>
    <w:rsid w:val="00433EDA"/>
    <w:rsid w:val="00435270"/>
    <w:rsid w:val="0043628B"/>
    <w:rsid w:val="004362BA"/>
    <w:rsid w:val="0044063E"/>
    <w:rsid w:val="00443755"/>
    <w:rsid w:val="004468A5"/>
    <w:rsid w:val="004503B2"/>
    <w:rsid w:val="00450848"/>
    <w:rsid w:val="004557F6"/>
    <w:rsid w:val="00460015"/>
    <w:rsid w:val="0046263A"/>
    <w:rsid w:val="00462DE0"/>
    <w:rsid w:val="004651D4"/>
    <w:rsid w:val="00466B76"/>
    <w:rsid w:val="004677A2"/>
    <w:rsid w:val="00472881"/>
    <w:rsid w:val="00481B26"/>
    <w:rsid w:val="00486322"/>
    <w:rsid w:val="00486955"/>
    <w:rsid w:val="00491CE4"/>
    <w:rsid w:val="00494AD8"/>
    <w:rsid w:val="00496E2D"/>
    <w:rsid w:val="004A4936"/>
    <w:rsid w:val="004B160A"/>
    <w:rsid w:val="004B29EB"/>
    <w:rsid w:val="004B33E1"/>
    <w:rsid w:val="004B4865"/>
    <w:rsid w:val="004B7F27"/>
    <w:rsid w:val="004C432E"/>
    <w:rsid w:val="004C645D"/>
    <w:rsid w:val="004C738D"/>
    <w:rsid w:val="004D066B"/>
    <w:rsid w:val="004D4944"/>
    <w:rsid w:val="004D55CC"/>
    <w:rsid w:val="004D65E0"/>
    <w:rsid w:val="004D6A05"/>
    <w:rsid w:val="004E00A9"/>
    <w:rsid w:val="004E6268"/>
    <w:rsid w:val="004F4CAD"/>
    <w:rsid w:val="004F4CB1"/>
    <w:rsid w:val="004F588E"/>
    <w:rsid w:val="004F60A4"/>
    <w:rsid w:val="00502A31"/>
    <w:rsid w:val="005244B6"/>
    <w:rsid w:val="005252C9"/>
    <w:rsid w:val="00525F22"/>
    <w:rsid w:val="00532CEB"/>
    <w:rsid w:val="00541664"/>
    <w:rsid w:val="00544555"/>
    <w:rsid w:val="00546E7C"/>
    <w:rsid w:val="005516FF"/>
    <w:rsid w:val="00551E55"/>
    <w:rsid w:val="005529BF"/>
    <w:rsid w:val="00552C4E"/>
    <w:rsid w:val="00552EC8"/>
    <w:rsid w:val="00560AFC"/>
    <w:rsid w:val="00562CD7"/>
    <w:rsid w:val="00564A6B"/>
    <w:rsid w:val="00571BEE"/>
    <w:rsid w:val="00574C57"/>
    <w:rsid w:val="00574DDF"/>
    <w:rsid w:val="005754A7"/>
    <w:rsid w:val="005800AD"/>
    <w:rsid w:val="00580326"/>
    <w:rsid w:val="005804F8"/>
    <w:rsid w:val="00584D61"/>
    <w:rsid w:val="00587044"/>
    <w:rsid w:val="0059035F"/>
    <w:rsid w:val="00595195"/>
    <w:rsid w:val="00597A98"/>
    <w:rsid w:val="00597EF1"/>
    <w:rsid w:val="005A146A"/>
    <w:rsid w:val="005A2CBB"/>
    <w:rsid w:val="005A6547"/>
    <w:rsid w:val="005B15FE"/>
    <w:rsid w:val="005B3F4D"/>
    <w:rsid w:val="005B5645"/>
    <w:rsid w:val="005B6794"/>
    <w:rsid w:val="005B699F"/>
    <w:rsid w:val="005C6765"/>
    <w:rsid w:val="005C734C"/>
    <w:rsid w:val="005D1EC1"/>
    <w:rsid w:val="005D2C85"/>
    <w:rsid w:val="005D48DA"/>
    <w:rsid w:val="005D568C"/>
    <w:rsid w:val="005D7676"/>
    <w:rsid w:val="005D7709"/>
    <w:rsid w:val="005D7C3B"/>
    <w:rsid w:val="005E26CA"/>
    <w:rsid w:val="005F0D62"/>
    <w:rsid w:val="005F4012"/>
    <w:rsid w:val="005F663C"/>
    <w:rsid w:val="006016C8"/>
    <w:rsid w:val="00615F7B"/>
    <w:rsid w:val="006172C3"/>
    <w:rsid w:val="00617544"/>
    <w:rsid w:val="0062122A"/>
    <w:rsid w:val="0062157B"/>
    <w:rsid w:val="0062468B"/>
    <w:rsid w:val="006303CD"/>
    <w:rsid w:val="00652C77"/>
    <w:rsid w:val="00661F4C"/>
    <w:rsid w:val="00662FC1"/>
    <w:rsid w:val="00663954"/>
    <w:rsid w:val="00663D25"/>
    <w:rsid w:val="00666DEF"/>
    <w:rsid w:val="00672EF9"/>
    <w:rsid w:val="00673081"/>
    <w:rsid w:val="00675B41"/>
    <w:rsid w:val="00676F93"/>
    <w:rsid w:val="00682457"/>
    <w:rsid w:val="006842FC"/>
    <w:rsid w:val="00684F0D"/>
    <w:rsid w:val="006933E8"/>
    <w:rsid w:val="00693AF7"/>
    <w:rsid w:val="00695435"/>
    <w:rsid w:val="00695FAA"/>
    <w:rsid w:val="006A49CA"/>
    <w:rsid w:val="006A6510"/>
    <w:rsid w:val="006B25BB"/>
    <w:rsid w:val="006B49A8"/>
    <w:rsid w:val="006C0AE5"/>
    <w:rsid w:val="006C1ABA"/>
    <w:rsid w:val="006C2230"/>
    <w:rsid w:val="006C2ED6"/>
    <w:rsid w:val="006C5249"/>
    <w:rsid w:val="006C573B"/>
    <w:rsid w:val="006C59D6"/>
    <w:rsid w:val="006C63CD"/>
    <w:rsid w:val="006D31E0"/>
    <w:rsid w:val="006D3C39"/>
    <w:rsid w:val="006D40CC"/>
    <w:rsid w:val="006D5F80"/>
    <w:rsid w:val="006D6BAF"/>
    <w:rsid w:val="006E6BA1"/>
    <w:rsid w:val="006E6C76"/>
    <w:rsid w:val="006F380E"/>
    <w:rsid w:val="006F5E8E"/>
    <w:rsid w:val="006F6C55"/>
    <w:rsid w:val="00701EDB"/>
    <w:rsid w:val="00710B08"/>
    <w:rsid w:val="007135B7"/>
    <w:rsid w:val="00713896"/>
    <w:rsid w:val="007138B7"/>
    <w:rsid w:val="007140E6"/>
    <w:rsid w:val="0071451F"/>
    <w:rsid w:val="007332F3"/>
    <w:rsid w:val="007346B9"/>
    <w:rsid w:val="00740155"/>
    <w:rsid w:val="0074156D"/>
    <w:rsid w:val="00743C4E"/>
    <w:rsid w:val="00745610"/>
    <w:rsid w:val="00745E1C"/>
    <w:rsid w:val="00747E1F"/>
    <w:rsid w:val="007509BC"/>
    <w:rsid w:val="007527AC"/>
    <w:rsid w:val="0075769E"/>
    <w:rsid w:val="00760488"/>
    <w:rsid w:val="00760563"/>
    <w:rsid w:val="00761F1E"/>
    <w:rsid w:val="00763BDD"/>
    <w:rsid w:val="00764AD9"/>
    <w:rsid w:val="00774AEA"/>
    <w:rsid w:val="0077518E"/>
    <w:rsid w:val="00782D36"/>
    <w:rsid w:val="007835EB"/>
    <w:rsid w:val="00783A91"/>
    <w:rsid w:val="00785462"/>
    <w:rsid w:val="00790914"/>
    <w:rsid w:val="00792A52"/>
    <w:rsid w:val="007937A7"/>
    <w:rsid w:val="0079658E"/>
    <w:rsid w:val="007A1110"/>
    <w:rsid w:val="007A3178"/>
    <w:rsid w:val="007B247E"/>
    <w:rsid w:val="007B53AF"/>
    <w:rsid w:val="007C29CA"/>
    <w:rsid w:val="007C29F9"/>
    <w:rsid w:val="007C6BEE"/>
    <w:rsid w:val="007D0807"/>
    <w:rsid w:val="007D3CBD"/>
    <w:rsid w:val="007D4C1B"/>
    <w:rsid w:val="007D4CA7"/>
    <w:rsid w:val="007D4FBB"/>
    <w:rsid w:val="007E2882"/>
    <w:rsid w:val="007E5498"/>
    <w:rsid w:val="007F2DD0"/>
    <w:rsid w:val="007F34E8"/>
    <w:rsid w:val="007F4131"/>
    <w:rsid w:val="008020DC"/>
    <w:rsid w:val="00806315"/>
    <w:rsid w:val="00806479"/>
    <w:rsid w:val="0080734F"/>
    <w:rsid w:val="00807678"/>
    <w:rsid w:val="008106A7"/>
    <w:rsid w:val="00810FBA"/>
    <w:rsid w:val="00811BEE"/>
    <w:rsid w:val="008162E1"/>
    <w:rsid w:val="008200EC"/>
    <w:rsid w:val="00821911"/>
    <w:rsid w:val="00822A5E"/>
    <w:rsid w:val="00824151"/>
    <w:rsid w:val="008259F4"/>
    <w:rsid w:val="008268AA"/>
    <w:rsid w:val="00830D16"/>
    <w:rsid w:val="00830DA1"/>
    <w:rsid w:val="00831EFB"/>
    <w:rsid w:val="008363BD"/>
    <w:rsid w:val="00836E7F"/>
    <w:rsid w:val="0084022F"/>
    <w:rsid w:val="00840549"/>
    <w:rsid w:val="0084152E"/>
    <w:rsid w:val="00842BF1"/>
    <w:rsid w:val="008432CF"/>
    <w:rsid w:val="00845D32"/>
    <w:rsid w:val="00846265"/>
    <w:rsid w:val="00846F9E"/>
    <w:rsid w:val="00847FCD"/>
    <w:rsid w:val="008502A8"/>
    <w:rsid w:val="008505E4"/>
    <w:rsid w:val="00852F5C"/>
    <w:rsid w:val="00853BB2"/>
    <w:rsid w:val="00857A82"/>
    <w:rsid w:val="00861E7D"/>
    <w:rsid w:val="0086309A"/>
    <w:rsid w:val="008644FF"/>
    <w:rsid w:val="00865F24"/>
    <w:rsid w:val="0086703A"/>
    <w:rsid w:val="00870FF0"/>
    <w:rsid w:val="00873E88"/>
    <w:rsid w:val="00895AED"/>
    <w:rsid w:val="008A04ED"/>
    <w:rsid w:val="008A10FD"/>
    <w:rsid w:val="008A2688"/>
    <w:rsid w:val="008A332F"/>
    <w:rsid w:val="008A6CD8"/>
    <w:rsid w:val="008A7A79"/>
    <w:rsid w:val="008B0184"/>
    <w:rsid w:val="008B292D"/>
    <w:rsid w:val="008B2DAA"/>
    <w:rsid w:val="008B6259"/>
    <w:rsid w:val="008B6BD8"/>
    <w:rsid w:val="008B6F0D"/>
    <w:rsid w:val="008C114F"/>
    <w:rsid w:val="008C1715"/>
    <w:rsid w:val="008C20A2"/>
    <w:rsid w:val="008C5971"/>
    <w:rsid w:val="008C6F3A"/>
    <w:rsid w:val="008D35CE"/>
    <w:rsid w:val="008E0AFC"/>
    <w:rsid w:val="008E15AA"/>
    <w:rsid w:val="008E4CD4"/>
    <w:rsid w:val="008F1FDB"/>
    <w:rsid w:val="008F25B2"/>
    <w:rsid w:val="008F29C0"/>
    <w:rsid w:val="008F41A7"/>
    <w:rsid w:val="008F5A9B"/>
    <w:rsid w:val="008F78E9"/>
    <w:rsid w:val="00900A6F"/>
    <w:rsid w:val="00902CA3"/>
    <w:rsid w:val="00903797"/>
    <w:rsid w:val="00904534"/>
    <w:rsid w:val="00905673"/>
    <w:rsid w:val="00905C70"/>
    <w:rsid w:val="00907878"/>
    <w:rsid w:val="009145F0"/>
    <w:rsid w:val="009241BD"/>
    <w:rsid w:val="009258C5"/>
    <w:rsid w:val="00933B3E"/>
    <w:rsid w:val="009421FC"/>
    <w:rsid w:val="00942EF5"/>
    <w:rsid w:val="00946CDB"/>
    <w:rsid w:val="00951C7F"/>
    <w:rsid w:val="00954688"/>
    <w:rsid w:val="009560B8"/>
    <w:rsid w:val="0095623E"/>
    <w:rsid w:val="0096207B"/>
    <w:rsid w:val="00964B6B"/>
    <w:rsid w:val="0097527A"/>
    <w:rsid w:val="00977688"/>
    <w:rsid w:val="0098185A"/>
    <w:rsid w:val="00987CF8"/>
    <w:rsid w:val="009915B1"/>
    <w:rsid w:val="00993FDD"/>
    <w:rsid w:val="009952E7"/>
    <w:rsid w:val="009A1552"/>
    <w:rsid w:val="009A7F40"/>
    <w:rsid w:val="009B0F76"/>
    <w:rsid w:val="009B2864"/>
    <w:rsid w:val="009B35FD"/>
    <w:rsid w:val="009B4387"/>
    <w:rsid w:val="009B48E1"/>
    <w:rsid w:val="009C1D21"/>
    <w:rsid w:val="009C2599"/>
    <w:rsid w:val="009C2AC0"/>
    <w:rsid w:val="009C7B88"/>
    <w:rsid w:val="009D2047"/>
    <w:rsid w:val="009D2115"/>
    <w:rsid w:val="009D28F6"/>
    <w:rsid w:val="009D2FA0"/>
    <w:rsid w:val="009D5405"/>
    <w:rsid w:val="009E6887"/>
    <w:rsid w:val="009E72A9"/>
    <w:rsid w:val="009F4C77"/>
    <w:rsid w:val="009F5466"/>
    <w:rsid w:val="009F65BB"/>
    <w:rsid w:val="00A00A41"/>
    <w:rsid w:val="00A0131B"/>
    <w:rsid w:val="00A020AF"/>
    <w:rsid w:val="00A03233"/>
    <w:rsid w:val="00A05E2D"/>
    <w:rsid w:val="00A05FC0"/>
    <w:rsid w:val="00A14F4F"/>
    <w:rsid w:val="00A20291"/>
    <w:rsid w:val="00A20981"/>
    <w:rsid w:val="00A23D13"/>
    <w:rsid w:val="00A255BF"/>
    <w:rsid w:val="00A26E29"/>
    <w:rsid w:val="00A4028A"/>
    <w:rsid w:val="00A409E9"/>
    <w:rsid w:val="00A418C7"/>
    <w:rsid w:val="00A4671B"/>
    <w:rsid w:val="00A51210"/>
    <w:rsid w:val="00A51456"/>
    <w:rsid w:val="00A6160C"/>
    <w:rsid w:val="00A66A34"/>
    <w:rsid w:val="00A73DC1"/>
    <w:rsid w:val="00A74C98"/>
    <w:rsid w:val="00A74E76"/>
    <w:rsid w:val="00A77C54"/>
    <w:rsid w:val="00A8277C"/>
    <w:rsid w:val="00A8455C"/>
    <w:rsid w:val="00A851A2"/>
    <w:rsid w:val="00A8788D"/>
    <w:rsid w:val="00A904BC"/>
    <w:rsid w:val="00A93708"/>
    <w:rsid w:val="00A95525"/>
    <w:rsid w:val="00A956C4"/>
    <w:rsid w:val="00A9661C"/>
    <w:rsid w:val="00A96FA8"/>
    <w:rsid w:val="00AA1091"/>
    <w:rsid w:val="00AA1971"/>
    <w:rsid w:val="00AA2033"/>
    <w:rsid w:val="00AA2EC4"/>
    <w:rsid w:val="00AA3AC1"/>
    <w:rsid w:val="00AB307A"/>
    <w:rsid w:val="00AC4DD7"/>
    <w:rsid w:val="00AC5D16"/>
    <w:rsid w:val="00AC69AC"/>
    <w:rsid w:val="00AC72B0"/>
    <w:rsid w:val="00AD07C0"/>
    <w:rsid w:val="00AD24EA"/>
    <w:rsid w:val="00AD65C4"/>
    <w:rsid w:val="00AE0886"/>
    <w:rsid w:val="00AE1EFA"/>
    <w:rsid w:val="00AE526F"/>
    <w:rsid w:val="00AE7E01"/>
    <w:rsid w:val="00AF0697"/>
    <w:rsid w:val="00AF2A32"/>
    <w:rsid w:val="00AF3E1A"/>
    <w:rsid w:val="00B00DD9"/>
    <w:rsid w:val="00B06230"/>
    <w:rsid w:val="00B06B52"/>
    <w:rsid w:val="00B07773"/>
    <w:rsid w:val="00B122F3"/>
    <w:rsid w:val="00B14957"/>
    <w:rsid w:val="00B149DD"/>
    <w:rsid w:val="00B14BDE"/>
    <w:rsid w:val="00B17AE9"/>
    <w:rsid w:val="00B310E4"/>
    <w:rsid w:val="00B31B1B"/>
    <w:rsid w:val="00B326DD"/>
    <w:rsid w:val="00B3348B"/>
    <w:rsid w:val="00B451FC"/>
    <w:rsid w:val="00B51DE6"/>
    <w:rsid w:val="00B56257"/>
    <w:rsid w:val="00B606A1"/>
    <w:rsid w:val="00B60BD2"/>
    <w:rsid w:val="00B62F0D"/>
    <w:rsid w:val="00B643CD"/>
    <w:rsid w:val="00B6552B"/>
    <w:rsid w:val="00B66B88"/>
    <w:rsid w:val="00B66D31"/>
    <w:rsid w:val="00B70B4C"/>
    <w:rsid w:val="00B742B5"/>
    <w:rsid w:val="00B75A0D"/>
    <w:rsid w:val="00B75AD3"/>
    <w:rsid w:val="00B82CC7"/>
    <w:rsid w:val="00B8639C"/>
    <w:rsid w:val="00B90DFB"/>
    <w:rsid w:val="00B93641"/>
    <w:rsid w:val="00BA19AB"/>
    <w:rsid w:val="00BA26D7"/>
    <w:rsid w:val="00BA35B1"/>
    <w:rsid w:val="00BA3A80"/>
    <w:rsid w:val="00BA4B79"/>
    <w:rsid w:val="00BA54C5"/>
    <w:rsid w:val="00BB17ED"/>
    <w:rsid w:val="00BC00A5"/>
    <w:rsid w:val="00BC0DC6"/>
    <w:rsid w:val="00BC133E"/>
    <w:rsid w:val="00BC44A7"/>
    <w:rsid w:val="00BD6A86"/>
    <w:rsid w:val="00BE153C"/>
    <w:rsid w:val="00BF1D20"/>
    <w:rsid w:val="00BF3B88"/>
    <w:rsid w:val="00C00BAB"/>
    <w:rsid w:val="00C05C68"/>
    <w:rsid w:val="00C14362"/>
    <w:rsid w:val="00C20DF3"/>
    <w:rsid w:val="00C22166"/>
    <w:rsid w:val="00C27598"/>
    <w:rsid w:val="00C27C2D"/>
    <w:rsid w:val="00C32C59"/>
    <w:rsid w:val="00C33A06"/>
    <w:rsid w:val="00C33B1E"/>
    <w:rsid w:val="00C34103"/>
    <w:rsid w:val="00C3690B"/>
    <w:rsid w:val="00C43FFF"/>
    <w:rsid w:val="00C46189"/>
    <w:rsid w:val="00C5336D"/>
    <w:rsid w:val="00C5341B"/>
    <w:rsid w:val="00C54A9D"/>
    <w:rsid w:val="00C5655D"/>
    <w:rsid w:val="00C601A3"/>
    <w:rsid w:val="00C634DB"/>
    <w:rsid w:val="00C656FD"/>
    <w:rsid w:val="00C66289"/>
    <w:rsid w:val="00C66640"/>
    <w:rsid w:val="00C715D1"/>
    <w:rsid w:val="00C81508"/>
    <w:rsid w:val="00C8584A"/>
    <w:rsid w:val="00C871BC"/>
    <w:rsid w:val="00C87438"/>
    <w:rsid w:val="00C90EAA"/>
    <w:rsid w:val="00C91322"/>
    <w:rsid w:val="00C92A7C"/>
    <w:rsid w:val="00C95B14"/>
    <w:rsid w:val="00C96119"/>
    <w:rsid w:val="00C97523"/>
    <w:rsid w:val="00C975ED"/>
    <w:rsid w:val="00CA1971"/>
    <w:rsid w:val="00CB34C0"/>
    <w:rsid w:val="00CB7577"/>
    <w:rsid w:val="00CC480B"/>
    <w:rsid w:val="00CC4949"/>
    <w:rsid w:val="00CD1D00"/>
    <w:rsid w:val="00CD54C8"/>
    <w:rsid w:val="00CE1AAF"/>
    <w:rsid w:val="00CE1E8F"/>
    <w:rsid w:val="00CE2B8A"/>
    <w:rsid w:val="00CE3F20"/>
    <w:rsid w:val="00CE49F3"/>
    <w:rsid w:val="00CF0B3A"/>
    <w:rsid w:val="00CF3012"/>
    <w:rsid w:val="00CF3BAA"/>
    <w:rsid w:val="00D01BA1"/>
    <w:rsid w:val="00D05426"/>
    <w:rsid w:val="00D11510"/>
    <w:rsid w:val="00D116B2"/>
    <w:rsid w:val="00D138E2"/>
    <w:rsid w:val="00D206AF"/>
    <w:rsid w:val="00D222E3"/>
    <w:rsid w:val="00D25BB0"/>
    <w:rsid w:val="00D347D6"/>
    <w:rsid w:val="00D35D30"/>
    <w:rsid w:val="00D50D5F"/>
    <w:rsid w:val="00D52704"/>
    <w:rsid w:val="00D55222"/>
    <w:rsid w:val="00D66CC4"/>
    <w:rsid w:val="00D67D41"/>
    <w:rsid w:val="00D73E42"/>
    <w:rsid w:val="00D761FA"/>
    <w:rsid w:val="00D76274"/>
    <w:rsid w:val="00D83407"/>
    <w:rsid w:val="00D84797"/>
    <w:rsid w:val="00D85566"/>
    <w:rsid w:val="00D930E8"/>
    <w:rsid w:val="00D955C5"/>
    <w:rsid w:val="00D9799A"/>
    <w:rsid w:val="00DA5007"/>
    <w:rsid w:val="00DB7E43"/>
    <w:rsid w:val="00DC1998"/>
    <w:rsid w:val="00DC5438"/>
    <w:rsid w:val="00DD1C3B"/>
    <w:rsid w:val="00DD5FED"/>
    <w:rsid w:val="00DE3787"/>
    <w:rsid w:val="00DE56EA"/>
    <w:rsid w:val="00DF26CE"/>
    <w:rsid w:val="00DF2858"/>
    <w:rsid w:val="00DF53D3"/>
    <w:rsid w:val="00E045AE"/>
    <w:rsid w:val="00E113AC"/>
    <w:rsid w:val="00E148EB"/>
    <w:rsid w:val="00E148F3"/>
    <w:rsid w:val="00E14A8D"/>
    <w:rsid w:val="00E16D16"/>
    <w:rsid w:val="00E23163"/>
    <w:rsid w:val="00E306B6"/>
    <w:rsid w:val="00E30828"/>
    <w:rsid w:val="00E347A7"/>
    <w:rsid w:val="00E364B8"/>
    <w:rsid w:val="00E41E7A"/>
    <w:rsid w:val="00E42717"/>
    <w:rsid w:val="00E4414E"/>
    <w:rsid w:val="00E44DED"/>
    <w:rsid w:val="00E47D65"/>
    <w:rsid w:val="00E5011C"/>
    <w:rsid w:val="00E5307E"/>
    <w:rsid w:val="00E60953"/>
    <w:rsid w:val="00E6236F"/>
    <w:rsid w:val="00E63185"/>
    <w:rsid w:val="00E66CCD"/>
    <w:rsid w:val="00E673DC"/>
    <w:rsid w:val="00E71155"/>
    <w:rsid w:val="00E7224F"/>
    <w:rsid w:val="00E73145"/>
    <w:rsid w:val="00E76824"/>
    <w:rsid w:val="00E823AC"/>
    <w:rsid w:val="00E84EA1"/>
    <w:rsid w:val="00E85D54"/>
    <w:rsid w:val="00E86693"/>
    <w:rsid w:val="00E86DBB"/>
    <w:rsid w:val="00E90B74"/>
    <w:rsid w:val="00E9349F"/>
    <w:rsid w:val="00E9502C"/>
    <w:rsid w:val="00E978C5"/>
    <w:rsid w:val="00E97B4B"/>
    <w:rsid w:val="00EA56C7"/>
    <w:rsid w:val="00EA73F8"/>
    <w:rsid w:val="00EB4924"/>
    <w:rsid w:val="00EC539B"/>
    <w:rsid w:val="00ED00FC"/>
    <w:rsid w:val="00ED18E3"/>
    <w:rsid w:val="00ED3896"/>
    <w:rsid w:val="00EE2244"/>
    <w:rsid w:val="00EE5084"/>
    <w:rsid w:val="00EE51FD"/>
    <w:rsid w:val="00EE605B"/>
    <w:rsid w:val="00EE6EC4"/>
    <w:rsid w:val="00EE712D"/>
    <w:rsid w:val="00EF0579"/>
    <w:rsid w:val="00EF0E7C"/>
    <w:rsid w:val="00EF1278"/>
    <w:rsid w:val="00EF50F4"/>
    <w:rsid w:val="00EF6772"/>
    <w:rsid w:val="00F003F9"/>
    <w:rsid w:val="00F01968"/>
    <w:rsid w:val="00F0255F"/>
    <w:rsid w:val="00F116F4"/>
    <w:rsid w:val="00F11F77"/>
    <w:rsid w:val="00F14FB4"/>
    <w:rsid w:val="00F17510"/>
    <w:rsid w:val="00F2586C"/>
    <w:rsid w:val="00F27080"/>
    <w:rsid w:val="00F31327"/>
    <w:rsid w:val="00F34E73"/>
    <w:rsid w:val="00F41DEB"/>
    <w:rsid w:val="00F41E10"/>
    <w:rsid w:val="00F427B9"/>
    <w:rsid w:val="00F433A2"/>
    <w:rsid w:val="00F43DB2"/>
    <w:rsid w:val="00F46640"/>
    <w:rsid w:val="00F46E11"/>
    <w:rsid w:val="00F51AD9"/>
    <w:rsid w:val="00F54EFE"/>
    <w:rsid w:val="00F55D1E"/>
    <w:rsid w:val="00F56850"/>
    <w:rsid w:val="00F56F71"/>
    <w:rsid w:val="00F57721"/>
    <w:rsid w:val="00F60070"/>
    <w:rsid w:val="00F60623"/>
    <w:rsid w:val="00F654A1"/>
    <w:rsid w:val="00F65FD2"/>
    <w:rsid w:val="00F67F96"/>
    <w:rsid w:val="00F706F2"/>
    <w:rsid w:val="00F72444"/>
    <w:rsid w:val="00F72AD5"/>
    <w:rsid w:val="00F72C44"/>
    <w:rsid w:val="00F73857"/>
    <w:rsid w:val="00F73ABF"/>
    <w:rsid w:val="00F765BE"/>
    <w:rsid w:val="00F85876"/>
    <w:rsid w:val="00F9031E"/>
    <w:rsid w:val="00F90B91"/>
    <w:rsid w:val="00F93438"/>
    <w:rsid w:val="00F94D8B"/>
    <w:rsid w:val="00F957F5"/>
    <w:rsid w:val="00FA3187"/>
    <w:rsid w:val="00FA62AE"/>
    <w:rsid w:val="00FA6973"/>
    <w:rsid w:val="00FB26FF"/>
    <w:rsid w:val="00FB68A2"/>
    <w:rsid w:val="00FC019B"/>
    <w:rsid w:val="00FC498A"/>
    <w:rsid w:val="00FC73E9"/>
    <w:rsid w:val="00FC7D82"/>
    <w:rsid w:val="00FD349D"/>
    <w:rsid w:val="00FD48B0"/>
    <w:rsid w:val="00FD5A42"/>
    <w:rsid w:val="00FD7A4D"/>
    <w:rsid w:val="00FE2CDE"/>
    <w:rsid w:val="00FE76C8"/>
    <w:rsid w:val="00FF35B9"/>
    <w:rsid w:val="00FF3600"/>
    <w:rsid w:val="00FF5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7EBC2A"/>
  <w14:defaultImageDpi w14:val="0"/>
  <w15:docId w15:val="{10C4B04D-13C5-4413-99C8-9B3E42C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65"/>
    <w:rPr>
      <w:rFonts w:ascii="Arial" w:hAnsi="Arial" w:cs="Times New Roman"/>
      <w:sz w:val="28"/>
      <w:lang w:val="es-ES" w:eastAsia="es-ES"/>
    </w:rPr>
  </w:style>
  <w:style w:type="paragraph" w:styleId="Ttulo1">
    <w:name w:val="heading 1"/>
    <w:basedOn w:val="Normal"/>
    <w:next w:val="Normal"/>
    <w:link w:val="Ttulo1Car"/>
    <w:uiPriority w:val="99"/>
    <w:qFormat/>
    <w:locked/>
    <w:rsid w:val="000A18D1"/>
    <w:pPr>
      <w:keepNext/>
      <w:overflowPunct w:val="0"/>
      <w:autoSpaceDE w:val="0"/>
      <w:autoSpaceDN w:val="0"/>
      <w:adjustRightInd w:val="0"/>
      <w:spacing w:before="240" w:after="60"/>
      <w:outlineLvl w:val="0"/>
    </w:pPr>
    <w:rPr>
      <w:rFonts w:ascii="Cambria" w:hAnsi="Cambria"/>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18D1"/>
    <w:rPr>
      <w:rFonts w:ascii="Cambria" w:hAnsi="Cambria" w:cs="Times New Roman"/>
      <w:b/>
      <w:kern w:val="32"/>
      <w:sz w:val="32"/>
      <w:lang w:val="es-ES_tradnl" w:eastAsia="es-ES_tradnl"/>
    </w:rPr>
  </w:style>
  <w:style w:type="paragraph" w:styleId="Sinespaciado">
    <w:name w:val="No Spacing"/>
    <w:link w:val="SinespaciadoCar"/>
    <w:uiPriority w:val="1"/>
    <w:qFormat/>
    <w:rsid w:val="001B55DB"/>
    <w:rPr>
      <w:rFonts w:cs="Times New Roman"/>
      <w:sz w:val="22"/>
      <w:szCs w:val="22"/>
      <w:lang w:val="es-ES" w:eastAsia="en-US"/>
    </w:rPr>
  </w:style>
  <w:style w:type="paragraph" w:styleId="Encabezado">
    <w:name w:val="header"/>
    <w:basedOn w:val="Normal"/>
    <w:link w:val="EncabezadoCar"/>
    <w:uiPriority w:val="99"/>
    <w:rsid w:val="00666DEF"/>
    <w:pPr>
      <w:tabs>
        <w:tab w:val="center" w:pos="4252"/>
        <w:tab w:val="right" w:pos="8504"/>
      </w:tabs>
    </w:pPr>
    <w:rPr>
      <w:rFonts w:ascii="Verdana" w:hAnsi="Verdana"/>
      <w:szCs w:val="22"/>
      <w:lang w:eastAsia="en-US"/>
    </w:rPr>
  </w:style>
  <w:style w:type="character" w:customStyle="1" w:styleId="EncabezadoCar">
    <w:name w:val="Encabezado Car"/>
    <w:basedOn w:val="Fuentedeprrafopredeter"/>
    <w:link w:val="Encabezado"/>
    <w:uiPriority w:val="99"/>
    <w:locked/>
    <w:rsid w:val="00666DEF"/>
    <w:rPr>
      <w:rFonts w:cs="Times New Roman"/>
    </w:rPr>
  </w:style>
  <w:style w:type="paragraph" w:styleId="Piedepgina">
    <w:name w:val="footer"/>
    <w:basedOn w:val="Normal"/>
    <w:link w:val="PiedepginaCar"/>
    <w:uiPriority w:val="99"/>
    <w:rsid w:val="00666DEF"/>
    <w:pPr>
      <w:tabs>
        <w:tab w:val="center" w:pos="4252"/>
        <w:tab w:val="right" w:pos="8504"/>
      </w:tabs>
    </w:pPr>
    <w:rPr>
      <w:rFonts w:ascii="Verdana" w:hAnsi="Verdana"/>
      <w:szCs w:val="22"/>
      <w:lang w:eastAsia="en-US"/>
    </w:rPr>
  </w:style>
  <w:style w:type="character" w:customStyle="1" w:styleId="PiedepginaCar">
    <w:name w:val="Pie de página Car"/>
    <w:basedOn w:val="Fuentedeprrafopredeter"/>
    <w:link w:val="Piedepgina"/>
    <w:uiPriority w:val="99"/>
    <w:locked/>
    <w:rsid w:val="00666DEF"/>
    <w:rPr>
      <w:rFonts w:cs="Times New Roman"/>
    </w:rPr>
  </w:style>
  <w:style w:type="paragraph" w:styleId="Textonotapie">
    <w:name w:val="footnote text"/>
    <w:aliases w:val="Footnote Text Char Char Char Char Char,Footnote Text Char Char Char Char,Ref. de nota al pie1,FA Fu"/>
    <w:basedOn w:val="Normal"/>
    <w:link w:val="TextonotapieCar"/>
    <w:uiPriority w:val="99"/>
    <w:rsid w:val="00D955C5"/>
    <w:rPr>
      <w:sz w:val="20"/>
    </w:rPr>
  </w:style>
  <w:style w:type="character" w:customStyle="1" w:styleId="TextonotapieCar">
    <w:name w:val="Texto nota pie Car"/>
    <w:aliases w:val="Footnote Text Char Char Char Char Char Car,Footnote Text Char Char Char Char Car,Ref. de nota al pie1 Car,FA Fu Car"/>
    <w:basedOn w:val="Fuentedeprrafopredeter"/>
    <w:link w:val="Textonotapie"/>
    <w:uiPriority w:val="99"/>
    <w:semiHidden/>
    <w:locked/>
    <w:rsid w:val="00D955C5"/>
    <w:rPr>
      <w:rFonts w:ascii="Arial" w:hAnsi="Arial" w:cs="Times New Roman"/>
      <w:sz w:val="20"/>
      <w:lang w:val="x-none" w:eastAsia="es-ES"/>
    </w:rPr>
  </w:style>
  <w:style w:type="paragraph" w:customStyle="1" w:styleId="Sinespaciado1">
    <w:name w:val="Sin espaciado1"/>
    <w:uiPriority w:val="99"/>
    <w:rsid w:val="00A851A2"/>
    <w:rPr>
      <w:rFonts w:cs="Times New Roman"/>
      <w:sz w:val="28"/>
      <w:szCs w:val="22"/>
      <w:lang w:val="es-ES" w:eastAsia="en-US"/>
    </w:rPr>
  </w:style>
  <w:style w:type="character" w:customStyle="1" w:styleId="SinespaciadoCar">
    <w:name w:val="Sin espaciado Car"/>
    <w:link w:val="Sinespaciado"/>
    <w:uiPriority w:val="1"/>
    <w:locked/>
    <w:rsid w:val="00A851A2"/>
    <w:rPr>
      <w:sz w:val="22"/>
      <w:lang w:val="es-ES" w:eastAsia="en-US"/>
    </w:rPr>
  </w:style>
  <w:style w:type="paragraph" w:customStyle="1" w:styleId="Sinespaciado2">
    <w:name w:val="Sin espaciado2"/>
    <w:uiPriority w:val="99"/>
    <w:rsid w:val="00A851A2"/>
    <w:rPr>
      <w:rFonts w:cs="Times New Roman"/>
      <w:sz w:val="28"/>
      <w:szCs w:val="22"/>
      <w:lang w:val="es-ES" w:eastAsia="en-US"/>
    </w:rPr>
  </w:style>
  <w:style w:type="paragraph" w:styleId="Textodeglobo">
    <w:name w:val="Balloon Text"/>
    <w:basedOn w:val="Normal"/>
    <w:link w:val="TextodegloboCar"/>
    <w:uiPriority w:val="99"/>
    <w:semiHidden/>
    <w:rsid w:val="00A851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51A2"/>
    <w:rPr>
      <w:rFonts w:ascii="Tahoma" w:hAnsi="Tahoma" w:cs="Times New Roman"/>
      <w:sz w:val="16"/>
      <w:lang w:val="x-none" w:eastAsia="es-ES"/>
    </w:rPr>
  </w:style>
  <w:style w:type="paragraph" w:styleId="Prrafodelista">
    <w:name w:val="List Paragraph"/>
    <w:basedOn w:val="Normal"/>
    <w:uiPriority w:val="99"/>
    <w:qFormat/>
    <w:rsid w:val="00A14F4F"/>
    <w:pPr>
      <w:ind w:left="708"/>
    </w:pPr>
  </w:style>
  <w:style w:type="paragraph" w:styleId="Textonotaalfinal">
    <w:name w:val="endnote text"/>
    <w:basedOn w:val="Normal"/>
    <w:link w:val="TextonotaalfinalCar"/>
    <w:uiPriority w:val="99"/>
    <w:semiHidden/>
    <w:rsid w:val="008200EC"/>
    <w:rPr>
      <w:sz w:val="20"/>
    </w:rPr>
  </w:style>
  <w:style w:type="character" w:customStyle="1" w:styleId="TextonotaalfinalCar">
    <w:name w:val="Texto nota al final Car"/>
    <w:basedOn w:val="Fuentedeprrafopredeter"/>
    <w:link w:val="Textonotaalfinal"/>
    <w:uiPriority w:val="99"/>
    <w:semiHidden/>
    <w:locked/>
    <w:rsid w:val="008200EC"/>
    <w:rPr>
      <w:rFonts w:ascii="Arial" w:hAnsi="Arial" w:cs="Times New Roman"/>
      <w:sz w:val="20"/>
    </w:rPr>
  </w:style>
  <w:style w:type="character" w:styleId="Refdenotaalfinal">
    <w:name w:val="endnote reference"/>
    <w:basedOn w:val="Fuentedeprrafopredeter"/>
    <w:uiPriority w:val="99"/>
    <w:semiHidden/>
    <w:rsid w:val="008200EC"/>
    <w:rPr>
      <w:rFonts w:cs="Times New Roman"/>
      <w:vertAlign w:val="superscript"/>
    </w:rPr>
  </w:style>
  <w:style w:type="paragraph" w:styleId="NormalWeb">
    <w:name w:val="Normal (Web)"/>
    <w:basedOn w:val="Normal"/>
    <w:uiPriority w:val="99"/>
    <w:semiHidden/>
    <w:rsid w:val="001D04EA"/>
    <w:rPr>
      <w:rFonts w:ascii="Times New Roman" w:hAnsi="Times New Roman"/>
      <w:sz w:val="24"/>
      <w:szCs w:val="24"/>
    </w:rPr>
  </w:style>
  <w:style w:type="character" w:styleId="Hipervnculo">
    <w:name w:val="Hyperlink"/>
    <w:basedOn w:val="Fuentedeprrafopredeter"/>
    <w:uiPriority w:val="99"/>
    <w:rsid w:val="001D04EA"/>
    <w:rPr>
      <w:rFonts w:cs="Times New Roman"/>
      <w:color w:val="0000FF"/>
      <w:u w:val="single"/>
    </w:rPr>
  </w:style>
  <w:style w:type="character" w:customStyle="1" w:styleId="TextonotapieCar1">
    <w:name w:val="Texto nota pie Car1"/>
    <w:aliases w:val="Texto nota pie Car Car,Footnote Text Char Char Char Char Char Car1,Footnote Text Char Char Char Char Car1,Footnote reference Car,FA Fu Car1"/>
    <w:uiPriority w:val="99"/>
    <w:locked/>
    <w:rsid w:val="005A146A"/>
    <w:rPr>
      <w:lang w:val="es-ES_tradnl" w:eastAsia="es-ES_tradnl"/>
    </w:rPr>
  </w:style>
  <w:style w:type="paragraph" w:customStyle="1" w:styleId="Default">
    <w:name w:val="Default"/>
    <w:uiPriority w:val="99"/>
    <w:rsid w:val="005A146A"/>
    <w:pPr>
      <w:autoSpaceDE w:val="0"/>
      <w:autoSpaceDN w:val="0"/>
      <w:adjustRightInd w:val="0"/>
    </w:pPr>
    <w:rPr>
      <w:rFonts w:ascii="Bookman Old Style" w:hAnsi="Bookman Old Style" w:cs="Bookman Old Style"/>
      <w:color w:val="000000"/>
      <w:sz w:val="24"/>
      <w:szCs w:val="24"/>
      <w:lang w:eastAsia="en-US"/>
    </w:rPr>
  </w:style>
  <w:style w:type="paragraph" w:styleId="Textoindependiente">
    <w:name w:val="Body Text"/>
    <w:basedOn w:val="Normal"/>
    <w:link w:val="TextoindependienteCar"/>
    <w:uiPriority w:val="99"/>
    <w:rsid w:val="000A18D1"/>
    <w:pPr>
      <w:overflowPunct w:val="0"/>
      <w:autoSpaceDE w:val="0"/>
      <w:autoSpaceDN w:val="0"/>
      <w:adjustRightInd w:val="0"/>
      <w:spacing w:line="480" w:lineRule="auto"/>
      <w:jc w:val="both"/>
    </w:pPr>
    <w:rPr>
      <w:rFonts w:ascii="Times New Roman" w:hAnsi="Times New Roman"/>
      <w:lang w:val="es-ES_tradnl" w:eastAsia="es-ES_tradnl"/>
    </w:rPr>
  </w:style>
  <w:style w:type="character" w:customStyle="1" w:styleId="TextoindependienteCar">
    <w:name w:val="Texto independiente Car"/>
    <w:basedOn w:val="Fuentedeprrafopredeter"/>
    <w:link w:val="Textoindependiente"/>
    <w:uiPriority w:val="99"/>
    <w:locked/>
    <w:rsid w:val="000A18D1"/>
    <w:rPr>
      <w:rFonts w:ascii="Times New Roman" w:hAnsi="Times New Roman" w:cs="Times New Roman"/>
      <w:sz w:val="20"/>
      <w:lang w:val="es-ES_tradnl" w:eastAsia="es-ES_tradnl"/>
    </w:rPr>
  </w:style>
  <w:style w:type="character" w:customStyle="1" w:styleId="FootnoteTextChar">
    <w:name w:val="Footnote Text Char"/>
    <w:aliases w:val="Footnote Text Char Char Char Char Char Char,Footnote Text Char Char Char Char Char1,Footnote reference Char,FA Fu Char"/>
    <w:uiPriority w:val="99"/>
    <w:semiHidden/>
    <w:locked/>
    <w:rsid w:val="003E31A3"/>
    <w:rPr>
      <w:rFonts w:ascii="Century Gothic" w:hAnsi="Century Gothic"/>
      <w:sz w:val="20"/>
      <w:lang w:val="es-CO" w:eastAsia="es-ES"/>
    </w:rPr>
  </w:style>
  <w:style w:type="paragraph" w:styleId="Textoindependiente2">
    <w:name w:val="Body Text 2"/>
    <w:basedOn w:val="Normal"/>
    <w:link w:val="Textoindependiente2Car"/>
    <w:uiPriority w:val="99"/>
    <w:rsid w:val="000A18D1"/>
    <w:pPr>
      <w:overflowPunct w:val="0"/>
      <w:autoSpaceDE w:val="0"/>
      <w:autoSpaceDN w:val="0"/>
      <w:adjustRightInd w:val="0"/>
      <w:spacing w:after="120" w:line="480" w:lineRule="auto"/>
    </w:pPr>
    <w:rPr>
      <w:rFonts w:ascii="Verdana" w:hAnsi="Verdana"/>
      <w:sz w:val="22"/>
      <w:szCs w:val="22"/>
      <w:lang w:val="es-ES_tradnl" w:eastAsia="es-ES_tradnl"/>
    </w:rPr>
  </w:style>
  <w:style w:type="character" w:customStyle="1" w:styleId="Textoindependiente2Car">
    <w:name w:val="Texto independiente 2 Car"/>
    <w:basedOn w:val="Fuentedeprrafopredeter"/>
    <w:link w:val="Textoindependiente2"/>
    <w:uiPriority w:val="99"/>
    <w:semiHidden/>
    <w:locked/>
    <w:rsid w:val="000A18D1"/>
    <w:rPr>
      <w:rFonts w:ascii="Arial" w:hAnsi="Arial" w:cs="Times New Roman"/>
      <w:sz w:val="20"/>
    </w:rPr>
  </w:style>
  <w:style w:type="character" w:customStyle="1" w:styleId="Textoindependiente2Car1">
    <w:name w:val="Texto independiente 2 Car1"/>
    <w:uiPriority w:val="99"/>
    <w:semiHidden/>
    <w:rPr>
      <w:rFonts w:ascii="Arial" w:hAnsi="Arial"/>
      <w:sz w:val="20"/>
    </w:rPr>
  </w:style>
  <w:style w:type="paragraph" w:styleId="Sangradetextonormal">
    <w:name w:val="Body Text Indent"/>
    <w:basedOn w:val="Normal"/>
    <w:link w:val="SangradetextonormalCar"/>
    <w:uiPriority w:val="99"/>
    <w:rsid w:val="00987CF8"/>
    <w:pPr>
      <w:spacing w:after="120"/>
      <w:ind w:left="283"/>
    </w:pPr>
    <w:rPr>
      <w:rFonts w:ascii="Century Gothic" w:hAnsi="Century Gothic"/>
      <w:sz w:val="22"/>
      <w:szCs w:val="22"/>
      <w:lang w:val="es-CO"/>
    </w:rPr>
  </w:style>
  <w:style w:type="character" w:customStyle="1" w:styleId="SangradetextonormalCar">
    <w:name w:val="Sangría de texto normal Car"/>
    <w:basedOn w:val="Fuentedeprrafopredeter"/>
    <w:link w:val="Sangradetextonormal"/>
    <w:uiPriority w:val="99"/>
    <w:locked/>
    <w:rsid w:val="00987CF8"/>
    <w:rPr>
      <w:rFonts w:ascii="Century Gothic" w:hAnsi="Century Gothic" w:cs="Times New Roman"/>
      <w:sz w:val="22"/>
      <w:lang w:val="es-CO" w:eastAsia="es-ES"/>
    </w:rPr>
  </w:style>
  <w:style w:type="character" w:styleId="Refdenotaalpie">
    <w:name w:val="footnote reference"/>
    <w:basedOn w:val="Fuentedeprrafopredeter"/>
    <w:uiPriority w:val="99"/>
    <w:locked/>
    <w:rsid w:val="00A0131B"/>
    <w:rPr>
      <w:rFonts w:cs="Times New Roman"/>
      <w:vertAlign w:val="superscript"/>
    </w:rPr>
  </w:style>
  <w:style w:type="character" w:customStyle="1" w:styleId="Numeracinttulo">
    <w:name w:val="Numeración título"/>
    <w:uiPriority w:val="99"/>
    <w:rsid w:val="00905C70"/>
    <w:rPr>
      <w:rFonts w:ascii="Tahoma" w:hAnsi="Tahoma"/>
      <w:b/>
      <w:sz w:val="24"/>
    </w:rPr>
  </w:style>
  <w:style w:type="character" w:customStyle="1" w:styleId="NoSpacingChar">
    <w:name w:val="No Spacing Char"/>
    <w:uiPriority w:val="99"/>
    <w:locked/>
    <w:rsid w:val="00907878"/>
    <w:rPr>
      <w:sz w:val="22"/>
      <w:lang w:val="es-ES" w:eastAsia="en-US"/>
    </w:rPr>
  </w:style>
  <w:style w:type="character" w:styleId="Referenciaintensa">
    <w:name w:val="Intense Reference"/>
    <w:basedOn w:val="Fuentedeprrafopredeter"/>
    <w:uiPriority w:val="32"/>
    <w:qFormat/>
    <w:rsid w:val="00247456"/>
    <w:rPr>
      <w:rFonts w:cs="Times New Roman"/>
      <w:b/>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7580">
      <w:marLeft w:val="0"/>
      <w:marRight w:val="0"/>
      <w:marTop w:val="0"/>
      <w:marBottom w:val="0"/>
      <w:divBdr>
        <w:top w:val="none" w:sz="0" w:space="0" w:color="auto"/>
        <w:left w:val="none" w:sz="0" w:space="0" w:color="auto"/>
        <w:bottom w:val="none" w:sz="0" w:space="0" w:color="auto"/>
        <w:right w:val="none" w:sz="0" w:space="0" w:color="auto"/>
      </w:divBdr>
    </w:div>
    <w:div w:id="992297581">
      <w:marLeft w:val="0"/>
      <w:marRight w:val="0"/>
      <w:marTop w:val="0"/>
      <w:marBottom w:val="0"/>
      <w:divBdr>
        <w:top w:val="none" w:sz="0" w:space="0" w:color="auto"/>
        <w:left w:val="none" w:sz="0" w:space="0" w:color="auto"/>
        <w:bottom w:val="none" w:sz="0" w:space="0" w:color="auto"/>
        <w:right w:val="none" w:sz="0" w:space="0" w:color="auto"/>
      </w:divBdr>
    </w:div>
    <w:div w:id="99229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1E6F-6AE3-4435-BC5C-5E37A7FF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4841</Words>
  <Characters>26631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Microsoft</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dc:creator>
  <cp:keywords/>
  <dc:description/>
  <cp:lastModifiedBy>Hermides Alonso Gaviria Ocampo</cp:lastModifiedBy>
  <cp:revision>7</cp:revision>
  <cp:lastPrinted>2019-09-04T14:50:00Z</cp:lastPrinted>
  <dcterms:created xsi:type="dcterms:W3CDTF">2021-01-27T14:18:00Z</dcterms:created>
  <dcterms:modified xsi:type="dcterms:W3CDTF">2021-03-23T19:07:00Z</dcterms:modified>
</cp:coreProperties>
</file>