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A5488" w:rsidRPr="008A290B" w:rsidRDefault="00DA5488" w:rsidP="00DA548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bookmarkStart w:id="0" w:name="_Hlk69670443"/>
      <w:r w:rsidRPr="008A290B">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A5488" w:rsidRDefault="00DA5488" w:rsidP="00DA5488">
      <w:pPr>
        <w:jc w:val="both"/>
        <w:rPr>
          <w:rFonts w:ascii="Arial" w:hAnsi="Arial" w:cs="Arial"/>
          <w:sz w:val="20"/>
          <w:szCs w:val="20"/>
          <w:lang w:val="es-419"/>
        </w:rPr>
      </w:pPr>
    </w:p>
    <w:p w:rsidR="00DA5488" w:rsidRPr="00E32969" w:rsidRDefault="00DA5488" w:rsidP="00DA5488">
      <w:pPr>
        <w:pStyle w:val="Sinespaciado"/>
        <w:jc w:val="both"/>
        <w:rPr>
          <w:rFonts w:ascii="Arial" w:hAnsi="Arial" w:cs="Arial"/>
          <w:b/>
          <w:bCs/>
          <w:iCs/>
          <w:sz w:val="20"/>
          <w:szCs w:val="20"/>
          <w:lang w:val="es-419" w:eastAsia="fr-FR"/>
        </w:rPr>
      </w:pPr>
      <w:r w:rsidRPr="00F75CB3">
        <w:rPr>
          <w:rFonts w:ascii="Arial" w:hAnsi="Arial" w:cs="Arial"/>
          <w:b/>
          <w:bCs/>
          <w:iCs/>
          <w:sz w:val="20"/>
          <w:szCs w:val="20"/>
          <w:u w:val="single"/>
          <w:lang w:val="es-419" w:eastAsia="fr-FR"/>
        </w:rPr>
        <w:t>TEMAS:</w:t>
      </w:r>
      <w:r w:rsidRPr="00E32969">
        <w:rPr>
          <w:rFonts w:ascii="Arial" w:hAnsi="Arial" w:cs="Arial"/>
          <w:b/>
          <w:bCs/>
          <w:iCs/>
          <w:sz w:val="20"/>
          <w:szCs w:val="20"/>
          <w:lang w:val="es-419" w:eastAsia="fr-FR"/>
        </w:rPr>
        <w:tab/>
      </w:r>
      <w:r w:rsidR="0023564F">
        <w:rPr>
          <w:rFonts w:ascii="Arial" w:hAnsi="Arial" w:cs="Arial"/>
          <w:b/>
          <w:bCs/>
          <w:iCs/>
          <w:sz w:val="20"/>
          <w:szCs w:val="20"/>
          <w:lang w:val="es-419" w:eastAsia="fr-FR"/>
        </w:rPr>
        <w:t>ACCESO A LA ADMINISTRACIÓN DE JUSTICIA</w:t>
      </w:r>
      <w:r w:rsidR="0023564F">
        <w:rPr>
          <w:rFonts w:ascii="Arial" w:hAnsi="Arial" w:cs="Arial"/>
          <w:b/>
          <w:sz w:val="20"/>
          <w:szCs w:val="20"/>
          <w:lang w:val="es-419"/>
        </w:rPr>
        <w:t xml:space="preserve"> / SENTENCIADO INIMPUTABLE </w:t>
      </w:r>
      <w:r w:rsidRPr="00E32969">
        <w:rPr>
          <w:rFonts w:ascii="Arial" w:hAnsi="Arial" w:cs="Arial"/>
          <w:b/>
          <w:bCs/>
          <w:iCs/>
          <w:sz w:val="20"/>
          <w:szCs w:val="20"/>
          <w:lang w:val="es-419" w:eastAsia="fr-FR"/>
        </w:rPr>
        <w:t xml:space="preserve">/ </w:t>
      </w:r>
      <w:r w:rsidR="0023564F">
        <w:rPr>
          <w:rFonts w:ascii="Arial" w:hAnsi="Arial" w:cs="Arial"/>
          <w:b/>
          <w:bCs/>
          <w:iCs/>
          <w:sz w:val="20"/>
          <w:szCs w:val="20"/>
          <w:lang w:val="es-419" w:eastAsia="fr-FR"/>
        </w:rPr>
        <w:t>ASIGNACIÓN DE CUPO E</w:t>
      </w:r>
      <w:r w:rsidR="003B77C9">
        <w:rPr>
          <w:rFonts w:ascii="Arial" w:hAnsi="Arial" w:cs="Arial"/>
          <w:b/>
          <w:bCs/>
          <w:iCs/>
          <w:sz w:val="20"/>
          <w:szCs w:val="20"/>
          <w:lang w:val="es-419" w:eastAsia="fr-FR"/>
        </w:rPr>
        <w:t>N ESTABLECIMIENTO PSIQUIÁTRICO / ES DEBER DE LOS JUECES DE EJECUCIÓN DE PENAS Y MEDIDAS DE SEGURIDAD.</w:t>
      </w:r>
    </w:p>
    <w:p w:rsidR="00DA5488" w:rsidRPr="00E32969" w:rsidRDefault="00DA5488" w:rsidP="00DA5488">
      <w:pPr>
        <w:jc w:val="both"/>
        <w:rPr>
          <w:rFonts w:ascii="Arial" w:hAnsi="Arial" w:cs="Arial"/>
          <w:sz w:val="20"/>
          <w:szCs w:val="20"/>
          <w:lang w:val="es-419"/>
        </w:rPr>
      </w:pPr>
    </w:p>
    <w:p w:rsidR="00DA5488" w:rsidRPr="00E32969" w:rsidRDefault="001C7BAC" w:rsidP="00DA5488">
      <w:pPr>
        <w:jc w:val="both"/>
        <w:rPr>
          <w:rFonts w:ascii="Arial" w:hAnsi="Arial" w:cs="Arial"/>
          <w:sz w:val="20"/>
          <w:szCs w:val="20"/>
          <w:lang w:val="es-419"/>
        </w:rPr>
      </w:pPr>
      <w:r>
        <w:rPr>
          <w:rFonts w:ascii="Arial" w:hAnsi="Arial" w:cs="Arial"/>
          <w:sz w:val="20"/>
          <w:szCs w:val="20"/>
          <w:lang w:val="es-419"/>
        </w:rPr>
        <w:t xml:space="preserve">… </w:t>
      </w:r>
      <w:r w:rsidRPr="001C7BAC">
        <w:rPr>
          <w:rFonts w:ascii="Arial" w:hAnsi="Arial" w:cs="Arial"/>
          <w:sz w:val="20"/>
          <w:szCs w:val="20"/>
          <w:lang w:val="es-419"/>
        </w:rPr>
        <w:t>los reproches que formula el accionante estarían intrínsecamente relacionados con la garantía al acceso a la administración de justicia, por cuanto no ha sido posible obtener ni de forma oficiosa, ni tampoco por medio de solicitud escrita, que se ordene la asignación de un cupo para el sentenciado inimputable Gerardo Antonio Ríos Otálvaro en calidad de privado de la libertad y no de paciente común, en ese u otro centro especializado diseñado para ello</w:t>
      </w:r>
      <w:r>
        <w:rPr>
          <w:rFonts w:ascii="Arial" w:hAnsi="Arial" w:cs="Arial"/>
          <w:sz w:val="20"/>
          <w:szCs w:val="20"/>
          <w:lang w:val="es-419"/>
        </w:rPr>
        <w:t>…</w:t>
      </w:r>
    </w:p>
    <w:p w:rsidR="00DA5488" w:rsidRPr="00E32969" w:rsidRDefault="00DA5488" w:rsidP="00DA5488">
      <w:pPr>
        <w:jc w:val="both"/>
        <w:rPr>
          <w:rFonts w:ascii="Arial" w:hAnsi="Arial" w:cs="Arial"/>
          <w:sz w:val="20"/>
          <w:szCs w:val="20"/>
          <w:lang w:val="es-419"/>
        </w:rPr>
      </w:pPr>
    </w:p>
    <w:p w:rsidR="00DA5488" w:rsidRDefault="003C0721" w:rsidP="00DA5488">
      <w:pPr>
        <w:jc w:val="both"/>
        <w:rPr>
          <w:rFonts w:ascii="Arial" w:hAnsi="Arial" w:cs="Arial"/>
          <w:sz w:val="20"/>
          <w:szCs w:val="20"/>
          <w:lang w:val="es-419"/>
        </w:rPr>
      </w:pPr>
      <w:r w:rsidRPr="003C0721">
        <w:rPr>
          <w:rFonts w:ascii="Arial" w:hAnsi="Arial" w:cs="Arial"/>
          <w:sz w:val="20"/>
          <w:szCs w:val="20"/>
          <w:lang w:val="es-419"/>
        </w:rPr>
        <w:t>En este preciso caso, debemos invocar lo consagrado en el numeral 1º del artículo 51 de la Ley 65 de 1993, que hace referencia a las funciones de los Jueces de Ejecución de Penas y Medidas de Seguridad, en el que se estipuló que a éstos les asiste el deber de “Verificar las condiciones del lugar o del establecimiento de reclusión donde deba ubicarse la persona condenada, repatriada o trasladada”.</w:t>
      </w:r>
      <w:r>
        <w:rPr>
          <w:rFonts w:ascii="Arial" w:hAnsi="Arial" w:cs="Arial"/>
          <w:sz w:val="20"/>
          <w:szCs w:val="20"/>
          <w:lang w:val="es-419"/>
        </w:rPr>
        <w:t xml:space="preserve"> (…)</w:t>
      </w:r>
    </w:p>
    <w:p w:rsidR="00DA5488" w:rsidRDefault="00DA5488" w:rsidP="00DA5488">
      <w:pPr>
        <w:jc w:val="both"/>
        <w:rPr>
          <w:rFonts w:ascii="Arial" w:hAnsi="Arial" w:cs="Arial"/>
          <w:sz w:val="20"/>
          <w:szCs w:val="20"/>
          <w:lang w:val="es-419"/>
        </w:rPr>
      </w:pPr>
    </w:p>
    <w:p w:rsidR="00DA5488" w:rsidRPr="00E32969" w:rsidRDefault="003C0721" w:rsidP="00DA5488">
      <w:pPr>
        <w:jc w:val="both"/>
        <w:rPr>
          <w:rFonts w:ascii="Arial" w:hAnsi="Arial" w:cs="Arial"/>
          <w:sz w:val="20"/>
          <w:szCs w:val="20"/>
          <w:lang w:val="es-419"/>
        </w:rPr>
      </w:pPr>
      <w:r w:rsidRPr="003C0721">
        <w:rPr>
          <w:rFonts w:ascii="Arial" w:hAnsi="Arial" w:cs="Arial"/>
          <w:sz w:val="20"/>
          <w:szCs w:val="20"/>
          <w:lang w:val="es-419"/>
        </w:rPr>
        <w:t>Desde ese punto de vista, la Corporación considera que el Juzgado de Ejecución de Penas y Medidas de Seguridad ha omitido su deber legal de verificar las condiciones de privación de libertad del sentenciado puesto bajo su cargo, y ello, sumado a su falta de diligencia para dar una solución definitiva a los planteamientos formulados por el representante legal de la E.S.E HOMERIS desde el mes de noviembre de 2020, constituyen un desconocimiento de la garantía fundamental al acceso a la administración de justicia de este último</w:t>
      </w:r>
      <w:r>
        <w:rPr>
          <w:rFonts w:ascii="Arial" w:hAnsi="Arial" w:cs="Arial"/>
          <w:sz w:val="20"/>
          <w:szCs w:val="20"/>
          <w:lang w:val="es-419"/>
        </w:rPr>
        <w:t>…</w:t>
      </w:r>
    </w:p>
    <w:p w:rsidR="00DA5488" w:rsidRDefault="00DA5488" w:rsidP="00DA5488">
      <w:pPr>
        <w:jc w:val="both"/>
        <w:rPr>
          <w:rFonts w:ascii="Arial" w:hAnsi="Arial" w:cs="Arial"/>
          <w:sz w:val="20"/>
          <w:szCs w:val="20"/>
        </w:rPr>
      </w:pPr>
    </w:p>
    <w:p w:rsidR="0023564F" w:rsidRDefault="0023564F" w:rsidP="00DA5488">
      <w:pPr>
        <w:jc w:val="both"/>
        <w:rPr>
          <w:rFonts w:ascii="Arial" w:hAnsi="Arial" w:cs="Arial"/>
          <w:sz w:val="20"/>
          <w:szCs w:val="20"/>
        </w:rPr>
      </w:pPr>
      <w:r w:rsidRPr="0023564F">
        <w:rPr>
          <w:rFonts w:ascii="Arial" w:hAnsi="Arial" w:cs="Arial"/>
          <w:sz w:val="20"/>
          <w:szCs w:val="20"/>
        </w:rPr>
        <w:t>Por lo dicho hasta ahora, la Sala considera que en este caso resulta necesario intervenir en favor de los intereses de la parte accionante, y para ello, se habrá de ordenar al Juzgado 3º de Ejecución de Penas y Medidas de Seguridad de Pereira que en un término de 48 horas, contadas a partir de la notificación de la presente decisión, le ofrezca al representante legal de la E.S.E HOMERIS una respuesta clara, detallada y precisa del estado en que se encuentra el proceso de asignación de cupo del sentenciado</w:t>
      </w:r>
      <w:r>
        <w:rPr>
          <w:rFonts w:ascii="Arial" w:hAnsi="Arial" w:cs="Arial"/>
          <w:sz w:val="20"/>
          <w:szCs w:val="20"/>
        </w:rPr>
        <w:t>…</w:t>
      </w:r>
    </w:p>
    <w:p w:rsidR="0023564F" w:rsidRDefault="0023564F" w:rsidP="00DA5488">
      <w:pPr>
        <w:jc w:val="both"/>
        <w:rPr>
          <w:rFonts w:ascii="Arial" w:hAnsi="Arial" w:cs="Arial"/>
          <w:sz w:val="20"/>
          <w:szCs w:val="20"/>
        </w:rPr>
      </w:pPr>
    </w:p>
    <w:p w:rsidR="00DA5488" w:rsidRDefault="00DA5488" w:rsidP="00DA5488">
      <w:pPr>
        <w:jc w:val="both"/>
        <w:rPr>
          <w:rFonts w:ascii="Arial" w:hAnsi="Arial" w:cs="Arial"/>
          <w:sz w:val="20"/>
          <w:szCs w:val="20"/>
        </w:rPr>
      </w:pPr>
    </w:p>
    <w:p w:rsidR="00DA5488" w:rsidRDefault="00DA5488" w:rsidP="00DA5488">
      <w:pPr>
        <w:jc w:val="both"/>
        <w:rPr>
          <w:rFonts w:ascii="Arial" w:hAnsi="Arial" w:cs="Arial"/>
          <w:sz w:val="20"/>
          <w:szCs w:val="20"/>
        </w:rPr>
      </w:pPr>
    </w:p>
    <w:bookmarkEnd w:id="0"/>
    <w:p w:rsidR="009D2198" w:rsidRPr="00DA5488" w:rsidRDefault="009D2198" w:rsidP="00DA5488">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DA5488">
        <w:rPr>
          <w:rFonts w:ascii="Tahoma" w:hAnsi="Tahoma" w:cs="Tahoma"/>
          <w:i w:val="0"/>
          <w:szCs w:val="24"/>
        </w:rPr>
        <w:t>REPÚBLICA DE COLOMBIA</w:t>
      </w:r>
    </w:p>
    <w:p w:rsidR="009D2198" w:rsidRPr="00DA5488" w:rsidRDefault="009D2198" w:rsidP="00DA5488">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DA5488">
        <w:rPr>
          <w:rFonts w:ascii="Tahoma" w:hAnsi="Tahoma" w:cs="Tahoma"/>
          <w:i w:val="0"/>
          <w:szCs w:val="24"/>
        </w:rPr>
        <w:t>RAMA JUDICIAL DEL PODER PÚBLICO</w:t>
      </w:r>
    </w:p>
    <w:p w:rsidR="009D2198" w:rsidRPr="00DA5488" w:rsidRDefault="009D2198" w:rsidP="00DA5488">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bCs w:val="0"/>
          <w:i w:val="0"/>
          <w:szCs w:val="24"/>
        </w:rPr>
      </w:pPr>
      <w:r w:rsidRPr="00DA5488">
        <w:rPr>
          <w:rFonts w:ascii="Tahoma" w:hAnsi="Tahoma" w:cs="Tahoma"/>
          <w:b w:val="0"/>
          <w:i w:val="0"/>
          <w:noProof/>
          <w:szCs w:val="24"/>
          <w:lang w:val="es-CO" w:eastAsia="es-CO"/>
        </w:rPr>
        <w:drawing>
          <wp:inline distT="0" distB="0" distL="0" distR="0">
            <wp:extent cx="807997" cy="82296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0717" cy="825730"/>
                    </a:xfrm>
                    <a:prstGeom prst="rect">
                      <a:avLst/>
                    </a:prstGeom>
                    <a:noFill/>
                    <a:ln>
                      <a:noFill/>
                    </a:ln>
                  </pic:spPr>
                </pic:pic>
              </a:graphicData>
            </a:graphic>
          </wp:inline>
        </w:drawing>
      </w:r>
    </w:p>
    <w:p w:rsidR="009D2198" w:rsidRPr="00DA5488" w:rsidRDefault="009D2198" w:rsidP="00DA5488">
      <w:pPr>
        <w:pStyle w:val="Textoindependiente"/>
        <w:tabs>
          <w:tab w:val="clear" w:pos="0"/>
          <w:tab w:val="clear" w:pos="284"/>
          <w:tab w:val="clear" w:pos="567"/>
          <w:tab w:val="clear" w:pos="850"/>
          <w:tab w:val="clear" w:pos="1133"/>
          <w:tab w:val="clear" w:pos="1416"/>
          <w:tab w:val="clear" w:pos="1700"/>
          <w:tab w:val="clear" w:pos="1983"/>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DA5488">
        <w:rPr>
          <w:rFonts w:ascii="Tahoma" w:hAnsi="Tahoma" w:cs="Tahoma"/>
          <w:bCs w:val="0"/>
          <w:i w:val="0"/>
          <w:szCs w:val="24"/>
        </w:rPr>
        <w:t xml:space="preserve">TRIBUNAL SUPERIOR DEL </w:t>
      </w:r>
      <w:r w:rsidRPr="00DA5488">
        <w:rPr>
          <w:rFonts w:ascii="Tahoma" w:hAnsi="Tahoma" w:cs="Tahoma"/>
          <w:i w:val="0"/>
          <w:szCs w:val="24"/>
        </w:rPr>
        <w:t>DISTRITO JUDICIAL DE PEREIRA</w:t>
      </w:r>
    </w:p>
    <w:p w:rsidR="009D2198" w:rsidRPr="00DA5488" w:rsidRDefault="009D2198" w:rsidP="00DA5488">
      <w:pPr>
        <w:pStyle w:val="Textoindependiente"/>
        <w:tabs>
          <w:tab w:val="clear" w:pos="0"/>
          <w:tab w:val="clear" w:pos="284"/>
          <w:tab w:val="clear" w:pos="567"/>
          <w:tab w:val="clear" w:pos="850"/>
          <w:tab w:val="clear" w:pos="1133"/>
          <w:tab w:val="clear" w:pos="1416"/>
          <w:tab w:val="clear" w:pos="1700"/>
          <w:tab w:val="clear" w:pos="1983"/>
          <w:tab w:val="clear" w:pos="2266"/>
          <w:tab w:val="clear" w:pos="2549"/>
          <w:tab w:val="clear" w:pos="2832"/>
          <w:tab w:val="clear" w:pos="3116"/>
          <w:tab w:val="clear" w:pos="3399"/>
          <w:tab w:val="clear" w:pos="3682"/>
          <w:tab w:val="clear" w:pos="3965"/>
          <w:tab w:val="clear" w:pos="4248"/>
          <w:tab w:val="clear" w:pos="4532"/>
          <w:tab w:val="clear" w:pos="4815"/>
          <w:tab w:val="clear" w:pos="5098"/>
          <w:tab w:val="clear" w:pos="5381"/>
          <w:tab w:val="clear" w:pos="5664"/>
          <w:tab w:val="clear" w:pos="5948"/>
          <w:tab w:val="clear" w:pos="6231"/>
          <w:tab w:val="clear" w:pos="6514"/>
          <w:tab w:val="clear" w:pos="6797"/>
          <w:tab w:val="clear" w:pos="7080"/>
          <w:tab w:val="clear" w:pos="7364"/>
          <w:tab w:val="clear" w:pos="7647"/>
        </w:tabs>
        <w:spacing w:line="276" w:lineRule="auto"/>
        <w:jc w:val="center"/>
        <w:rPr>
          <w:rFonts w:ascii="Tahoma" w:hAnsi="Tahoma" w:cs="Tahoma"/>
          <w:i w:val="0"/>
          <w:szCs w:val="24"/>
        </w:rPr>
      </w:pPr>
      <w:r w:rsidRPr="00DA5488">
        <w:rPr>
          <w:rFonts w:ascii="Tahoma" w:hAnsi="Tahoma" w:cs="Tahoma"/>
          <w:i w:val="0"/>
          <w:szCs w:val="24"/>
        </w:rPr>
        <w:t>SALA DE DECISIÓN DE ASUNTOS PENALES</w:t>
      </w:r>
    </w:p>
    <w:p w:rsidR="009D2198" w:rsidRPr="00DA5488" w:rsidRDefault="009D2198" w:rsidP="00DA5488">
      <w:pPr>
        <w:suppressAutoHyphens/>
        <w:spacing w:line="276" w:lineRule="auto"/>
        <w:jc w:val="center"/>
        <w:rPr>
          <w:rFonts w:ascii="Tahoma" w:hAnsi="Tahoma" w:cs="Tahoma"/>
          <w:spacing w:val="-4"/>
        </w:rPr>
      </w:pPr>
    </w:p>
    <w:p w:rsidR="009D2198" w:rsidRPr="00DA5488" w:rsidRDefault="009D2198" w:rsidP="00DA5488">
      <w:pPr>
        <w:suppressAutoHyphens/>
        <w:spacing w:line="276" w:lineRule="auto"/>
        <w:jc w:val="center"/>
        <w:rPr>
          <w:rFonts w:ascii="Tahoma" w:hAnsi="Tahoma" w:cs="Tahoma"/>
          <w:spacing w:val="-4"/>
        </w:rPr>
      </w:pPr>
      <w:r w:rsidRPr="00DA5488">
        <w:rPr>
          <w:rFonts w:ascii="Tahoma" w:hAnsi="Tahoma" w:cs="Tahoma"/>
          <w:spacing w:val="-4"/>
        </w:rPr>
        <w:t>Magistrado Ponente</w:t>
      </w:r>
    </w:p>
    <w:p w:rsidR="009D2198" w:rsidRPr="00DA5488" w:rsidRDefault="009D2198" w:rsidP="00DA5488">
      <w:pPr>
        <w:suppressAutoHyphens/>
        <w:spacing w:line="276" w:lineRule="auto"/>
        <w:jc w:val="center"/>
        <w:rPr>
          <w:rFonts w:ascii="Tahoma" w:hAnsi="Tahoma" w:cs="Tahoma"/>
          <w:b/>
          <w:bCs/>
          <w:spacing w:val="-4"/>
        </w:rPr>
      </w:pPr>
      <w:r w:rsidRPr="00DA5488">
        <w:rPr>
          <w:rFonts w:ascii="Tahoma" w:hAnsi="Tahoma" w:cs="Tahoma"/>
          <w:b/>
          <w:bCs/>
          <w:spacing w:val="-4"/>
        </w:rPr>
        <w:t>MANUEL YARZAGARAY BANDERA</w:t>
      </w:r>
    </w:p>
    <w:p w:rsidR="009D2198" w:rsidRPr="00DA5488" w:rsidRDefault="009D2198" w:rsidP="00DA5488">
      <w:pPr>
        <w:suppressAutoHyphens/>
        <w:spacing w:line="276" w:lineRule="auto"/>
        <w:rPr>
          <w:rFonts w:ascii="Tahoma" w:hAnsi="Tahoma" w:cs="Tahoma"/>
          <w:b/>
          <w:bCs/>
          <w:spacing w:val="-4"/>
        </w:rPr>
      </w:pPr>
    </w:p>
    <w:p w:rsidR="009D2198" w:rsidRPr="00DA5488" w:rsidRDefault="009D2198" w:rsidP="00DA5488">
      <w:pPr>
        <w:suppressAutoHyphens/>
        <w:spacing w:line="276" w:lineRule="auto"/>
        <w:jc w:val="center"/>
        <w:rPr>
          <w:rFonts w:ascii="Tahoma" w:hAnsi="Tahoma" w:cs="Tahoma"/>
          <w:b/>
          <w:bCs/>
          <w:spacing w:val="-4"/>
        </w:rPr>
      </w:pPr>
      <w:r w:rsidRPr="00DA5488">
        <w:rPr>
          <w:rFonts w:ascii="Tahoma" w:hAnsi="Tahoma" w:cs="Tahoma"/>
          <w:b/>
          <w:bCs/>
          <w:spacing w:val="-4"/>
        </w:rPr>
        <w:t>SENTENCIA DE TUTELA SEGUNDA INSTANCIA</w:t>
      </w:r>
    </w:p>
    <w:p w:rsidR="00947AD0" w:rsidRPr="00DA5488" w:rsidRDefault="00947AD0" w:rsidP="00DA5488">
      <w:pPr>
        <w:widowControl w:val="0"/>
        <w:autoSpaceDE w:val="0"/>
        <w:autoSpaceDN w:val="0"/>
        <w:adjustRightInd w:val="0"/>
        <w:spacing w:line="276" w:lineRule="auto"/>
        <w:jc w:val="both"/>
        <w:rPr>
          <w:rFonts w:ascii="Tahoma" w:hAnsi="Tahoma" w:cs="Tahoma"/>
        </w:rPr>
      </w:pPr>
    </w:p>
    <w:p w:rsidR="00751CFA" w:rsidRPr="00DA5488" w:rsidRDefault="00751CFA" w:rsidP="00DA5488">
      <w:pPr>
        <w:tabs>
          <w:tab w:val="left" w:pos="2266"/>
          <w:tab w:val="left" w:pos="2549"/>
        </w:tabs>
        <w:suppressAutoHyphens/>
        <w:spacing w:line="276" w:lineRule="auto"/>
        <w:jc w:val="both"/>
        <w:rPr>
          <w:rFonts w:ascii="Tahoma" w:hAnsi="Tahoma" w:cs="Tahoma"/>
          <w:bCs/>
        </w:rPr>
      </w:pPr>
      <w:r w:rsidRPr="00DA5488">
        <w:rPr>
          <w:rFonts w:ascii="Tahoma" w:hAnsi="Tahoma" w:cs="Tahoma"/>
          <w:bCs/>
        </w:rPr>
        <w:t xml:space="preserve">Pereira, </w:t>
      </w:r>
      <w:r w:rsidR="00904257" w:rsidRPr="00DA5488">
        <w:rPr>
          <w:rFonts w:ascii="Tahoma" w:hAnsi="Tahoma" w:cs="Tahoma"/>
          <w:bCs/>
        </w:rPr>
        <w:t>nueve</w:t>
      </w:r>
      <w:r w:rsidRPr="00DA5488">
        <w:rPr>
          <w:rFonts w:ascii="Tahoma" w:hAnsi="Tahoma" w:cs="Tahoma"/>
          <w:bCs/>
        </w:rPr>
        <w:t xml:space="preserve"> (</w:t>
      </w:r>
      <w:r w:rsidR="00904257" w:rsidRPr="00DA5488">
        <w:rPr>
          <w:rFonts w:ascii="Tahoma" w:hAnsi="Tahoma" w:cs="Tahoma"/>
          <w:bCs/>
        </w:rPr>
        <w:t>09</w:t>
      </w:r>
      <w:r w:rsidRPr="00DA5488">
        <w:rPr>
          <w:rFonts w:ascii="Tahoma" w:hAnsi="Tahoma" w:cs="Tahoma"/>
          <w:bCs/>
        </w:rPr>
        <w:t xml:space="preserve">) de </w:t>
      </w:r>
      <w:r w:rsidR="00904257" w:rsidRPr="00DA5488">
        <w:rPr>
          <w:rFonts w:ascii="Tahoma" w:hAnsi="Tahoma" w:cs="Tahoma"/>
          <w:bCs/>
        </w:rPr>
        <w:t>julio</w:t>
      </w:r>
      <w:r w:rsidRPr="00DA5488">
        <w:rPr>
          <w:rFonts w:ascii="Tahoma" w:hAnsi="Tahoma" w:cs="Tahoma"/>
          <w:bCs/>
        </w:rPr>
        <w:t xml:space="preserve"> de dos mil veint</w:t>
      </w:r>
      <w:r w:rsidR="00904257" w:rsidRPr="00DA5488">
        <w:rPr>
          <w:rFonts w:ascii="Tahoma" w:hAnsi="Tahoma" w:cs="Tahoma"/>
          <w:bCs/>
        </w:rPr>
        <w:t>iuno</w:t>
      </w:r>
      <w:r w:rsidRPr="00DA5488">
        <w:rPr>
          <w:rFonts w:ascii="Tahoma" w:hAnsi="Tahoma" w:cs="Tahoma"/>
          <w:bCs/>
        </w:rPr>
        <w:t xml:space="preserve"> (202</w:t>
      </w:r>
      <w:r w:rsidR="00904257" w:rsidRPr="00DA5488">
        <w:rPr>
          <w:rFonts w:ascii="Tahoma" w:hAnsi="Tahoma" w:cs="Tahoma"/>
          <w:bCs/>
        </w:rPr>
        <w:t>1</w:t>
      </w:r>
      <w:r w:rsidRPr="00DA5488">
        <w:rPr>
          <w:rFonts w:ascii="Tahoma" w:hAnsi="Tahoma" w:cs="Tahoma"/>
          <w:bCs/>
        </w:rPr>
        <w:t>)</w:t>
      </w:r>
    </w:p>
    <w:p w:rsidR="00751CFA" w:rsidRPr="00DA5488" w:rsidRDefault="00751CFA" w:rsidP="00DA5488">
      <w:pPr>
        <w:tabs>
          <w:tab w:val="left" w:pos="2266"/>
          <w:tab w:val="left" w:pos="2549"/>
        </w:tabs>
        <w:suppressAutoHyphens/>
        <w:spacing w:line="276" w:lineRule="auto"/>
        <w:jc w:val="both"/>
        <w:rPr>
          <w:rFonts w:ascii="Tahoma" w:hAnsi="Tahoma" w:cs="Tahoma"/>
          <w:bCs/>
        </w:rPr>
      </w:pPr>
      <w:r w:rsidRPr="00DA5488">
        <w:rPr>
          <w:rFonts w:ascii="Tahoma" w:hAnsi="Tahoma" w:cs="Tahoma"/>
          <w:bCs/>
        </w:rPr>
        <w:t xml:space="preserve">Hora: </w:t>
      </w:r>
      <w:r w:rsidR="003E6B8B" w:rsidRPr="00DA5488">
        <w:rPr>
          <w:rFonts w:ascii="Tahoma" w:hAnsi="Tahoma" w:cs="Tahoma"/>
          <w:bCs/>
        </w:rPr>
        <w:t xml:space="preserve">2: 50 p.m. </w:t>
      </w:r>
    </w:p>
    <w:p w:rsidR="00947AD0" w:rsidRPr="00DA5488" w:rsidRDefault="00751CFA" w:rsidP="00DA5488">
      <w:pPr>
        <w:tabs>
          <w:tab w:val="left" w:pos="2266"/>
          <w:tab w:val="left" w:pos="2549"/>
        </w:tabs>
        <w:suppressAutoHyphens/>
        <w:spacing w:line="276" w:lineRule="auto"/>
        <w:jc w:val="both"/>
        <w:rPr>
          <w:rFonts w:ascii="Tahoma" w:hAnsi="Tahoma" w:cs="Tahoma"/>
          <w:bCs/>
        </w:rPr>
      </w:pPr>
      <w:r w:rsidRPr="00DA5488">
        <w:rPr>
          <w:rFonts w:ascii="Tahoma" w:hAnsi="Tahoma" w:cs="Tahoma"/>
          <w:bCs/>
        </w:rPr>
        <w:t xml:space="preserve">Aprobado por Acta No. </w:t>
      </w:r>
      <w:r w:rsidR="003E6B8B" w:rsidRPr="00DA5488">
        <w:rPr>
          <w:rFonts w:ascii="Tahoma" w:hAnsi="Tahoma" w:cs="Tahoma"/>
          <w:bCs/>
        </w:rPr>
        <w:t>541</w:t>
      </w:r>
    </w:p>
    <w:p w:rsidR="00751CFA" w:rsidRPr="00DA5488" w:rsidRDefault="00751CFA" w:rsidP="00DA5488">
      <w:pPr>
        <w:tabs>
          <w:tab w:val="left" w:pos="2266"/>
          <w:tab w:val="left" w:pos="2549"/>
        </w:tabs>
        <w:suppressAutoHyphens/>
        <w:spacing w:line="276" w:lineRule="auto"/>
        <w:jc w:val="both"/>
        <w:rPr>
          <w:rFonts w:ascii="Tahoma" w:hAnsi="Tahoma" w:cs="Tahoma"/>
          <w:spacing w:val="-3"/>
        </w:rPr>
      </w:pPr>
    </w:p>
    <w:tbl>
      <w:tblPr>
        <w:tblW w:w="7974"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firstRow="1" w:lastRow="1" w:firstColumn="1" w:lastColumn="1" w:noHBand="0" w:noVBand="0"/>
      </w:tblPr>
      <w:tblGrid>
        <w:gridCol w:w="1568"/>
        <w:gridCol w:w="6406"/>
      </w:tblGrid>
      <w:tr w:rsidR="00947AD0" w:rsidRPr="00DA5488" w:rsidTr="009D2198">
        <w:trPr>
          <w:trHeight w:val="271"/>
          <w:jc w:val="center"/>
        </w:trPr>
        <w:tc>
          <w:tcPr>
            <w:tcW w:w="1555" w:type="dxa"/>
            <w:shd w:val="clear" w:color="auto" w:fill="auto"/>
            <w:vAlign w:val="center"/>
          </w:tcPr>
          <w:p w:rsidR="00947AD0" w:rsidRPr="00DA5488" w:rsidRDefault="00947AD0" w:rsidP="00DA5488">
            <w:pPr>
              <w:ind w:left="34"/>
              <w:rPr>
                <w:rFonts w:ascii="Tahoma" w:hAnsi="Tahoma" w:cs="Tahoma"/>
                <w:b/>
                <w:sz w:val="22"/>
              </w:rPr>
            </w:pPr>
            <w:r w:rsidRPr="00DA5488">
              <w:rPr>
                <w:rFonts w:ascii="Tahoma" w:hAnsi="Tahoma" w:cs="Tahoma"/>
                <w:b/>
                <w:smallCaps/>
                <w:sz w:val="22"/>
              </w:rPr>
              <w:t>Radicación:</w:t>
            </w:r>
          </w:p>
        </w:tc>
        <w:tc>
          <w:tcPr>
            <w:tcW w:w="6419" w:type="dxa"/>
            <w:shd w:val="clear" w:color="auto" w:fill="auto"/>
          </w:tcPr>
          <w:p w:rsidR="00947AD0" w:rsidRPr="00DA5488" w:rsidRDefault="009D2198" w:rsidP="00DA5488">
            <w:pPr>
              <w:ind w:left="183" w:right="34"/>
              <w:jc w:val="both"/>
              <w:rPr>
                <w:rFonts w:ascii="Tahoma" w:hAnsi="Tahoma" w:cs="Tahoma"/>
                <w:sz w:val="22"/>
              </w:rPr>
            </w:pPr>
            <w:r w:rsidRPr="00DA5488">
              <w:rPr>
                <w:rFonts w:ascii="Tahoma" w:hAnsi="Tahoma" w:cs="Tahoma"/>
                <w:sz w:val="22"/>
              </w:rPr>
              <w:t>66001</w:t>
            </w:r>
            <w:r w:rsidR="004846AB">
              <w:rPr>
                <w:rFonts w:ascii="Tahoma" w:hAnsi="Tahoma" w:cs="Tahoma"/>
                <w:sz w:val="22"/>
              </w:rPr>
              <w:t>-</w:t>
            </w:r>
            <w:r w:rsidRPr="00DA5488">
              <w:rPr>
                <w:rFonts w:ascii="Tahoma" w:hAnsi="Tahoma" w:cs="Tahoma"/>
                <w:sz w:val="22"/>
              </w:rPr>
              <w:t>22</w:t>
            </w:r>
            <w:r w:rsidR="004846AB">
              <w:rPr>
                <w:rFonts w:ascii="Tahoma" w:hAnsi="Tahoma" w:cs="Tahoma"/>
                <w:sz w:val="22"/>
              </w:rPr>
              <w:t>-</w:t>
            </w:r>
            <w:r w:rsidRPr="00DA5488">
              <w:rPr>
                <w:rFonts w:ascii="Tahoma" w:hAnsi="Tahoma" w:cs="Tahoma"/>
                <w:sz w:val="22"/>
              </w:rPr>
              <w:t>04</w:t>
            </w:r>
            <w:r w:rsidR="004846AB">
              <w:rPr>
                <w:rFonts w:ascii="Tahoma" w:hAnsi="Tahoma" w:cs="Tahoma"/>
                <w:sz w:val="22"/>
              </w:rPr>
              <w:t>-</w:t>
            </w:r>
            <w:r w:rsidRPr="00DA5488">
              <w:rPr>
                <w:rFonts w:ascii="Tahoma" w:hAnsi="Tahoma" w:cs="Tahoma"/>
                <w:sz w:val="22"/>
              </w:rPr>
              <w:t>0</w:t>
            </w:r>
            <w:bookmarkStart w:id="1" w:name="_GoBack"/>
            <w:bookmarkEnd w:id="1"/>
            <w:r w:rsidRPr="00DA5488">
              <w:rPr>
                <w:rFonts w:ascii="Tahoma" w:hAnsi="Tahoma" w:cs="Tahoma"/>
                <w:sz w:val="22"/>
              </w:rPr>
              <w:t>00-2021-00117-00</w:t>
            </w:r>
          </w:p>
        </w:tc>
      </w:tr>
      <w:tr w:rsidR="00947AD0" w:rsidRPr="00DA5488" w:rsidTr="009D2198">
        <w:trPr>
          <w:trHeight w:val="258"/>
          <w:jc w:val="center"/>
        </w:trPr>
        <w:tc>
          <w:tcPr>
            <w:tcW w:w="1555" w:type="dxa"/>
            <w:shd w:val="clear" w:color="auto" w:fill="auto"/>
            <w:vAlign w:val="center"/>
          </w:tcPr>
          <w:p w:rsidR="00947AD0" w:rsidRPr="00DA5488" w:rsidRDefault="009D2198" w:rsidP="00DA5488">
            <w:pPr>
              <w:ind w:left="34"/>
              <w:rPr>
                <w:rFonts w:ascii="Tahoma" w:hAnsi="Tahoma" w:cs="Tahoma"/>
                <w:b/>
                <w:sz w:val="22"/>
              </w:rPr>
            </w:pPr>
            <w:r w:rsidRPr="00DA5488">
              <w:rPr>
                <w:rFonts w:ascii="Tahoma" w:hAnsi="Tahoma" w:cs="Tahoma"/>
                <w:b/>
                <w:smallCaps/>
                <w:sz w:val="22"/>
              </w:rPr>
              <w:t>Accionante</w:t>
            </w:r>
            <w:r w:rsidR="00947AD0" w:rsidRPr="00DA5488">
              <w:rPr>
                <w:rFonts w:ascii="Tahoma" w:hAnsi="Tahoma" w:cs="Tahoma"/>
                <w:b/>
                <w:smallCaps/>
                <w:sz w:val="22"/>
              </w:rPr>
              <w:t>:</w:t>
            </w:r>
          </w:p>
        </w:tc>
        <w:tc>
          <w:tcPr>
            <w:tcW w:w="6419" w:type="dxa"/>
            <w:shd w:val="clear" w:color="auto" w:fill="auto"/>
          </w:tcPr>
          <w:p w:rsidR="00947AD0" w:rsidRPr="00DA5488" w:rsidRDefault="009D2198" w:rsidP="00DA5488">
            <w:pPr>
              <w:ind w:left="183" w:right="34"/>
              <w:jc w:val="both"/>
              <w:rPr>
                <w:rFonts w:ascii="Tahoma" w:hAnsi="Tahoma" w:cs="Tahoma"/>
                <w:smallCaps/>
                <w:sz w:val="22"/>
              </w:rPr>
            </w:pPr>
            <w:r w:rsidRPr="00DA5488">
              <w:rPr>
                <w:rFonts w:ascii="Tahoma" w:hAnsi="Tahoma" w:cs="Tahoma"/>
                <w:bCs/>
                <w:smallCaps/>
                <w:sz w:val="22"/>
              </w:rPr>
              <w:t xml:space="preserve">Jhon Jairo Ramírez Cardona – Rep. legal de la </w:t>
            </w:r>
            <w:proofErr w:type="spellStart"/>
            <w:r w:rsidRPr="00DA5488">
              <w:rPr>
                <w:rFonts w:ascii="Tahoma" w:hAnsi="Tahoma" w:cs="Tahoma"/>
                <w:bCs/>
                <w:smallCaps/>
                <w:sz w:val="22"/>
              </w:rPr>
              <w:t>E.s.E</w:t>
            </w:r>
            <w:proofErr w:type="spellEnd"/>
            <w:r w:rsidRPr="00DA5488">
              <w:rPr>
                <w:rFonts w:ascii="Tahoma" w:hAnsi="Tahoma" w:cs="Tahoma"/>
                <w:bCs/>
                <w:smallCaps/>
                <w:sz w:val="22"/>
              </w:rPr>
              <w:t>. Hospital Mental de Risaralda - HOMERIS</w:t>
            </w:r>
          </w:p>
        </w:tc>
      </w:tr>
      <w:tr w:rsidR="00947AD0" w:rsidRPr="00DA5488" w:rsidTr="009D2198">
        <w:trPr>
          <w:trHeight w:val="271"/>
          <w:jc w:val="center"/>
        </w:trPr>
        <w:tc>
          <w:tcPr>
            <w:tcW w:w="1555" w:type="dxa"/>
            <w:shd w:val="clear" w:color="auto" w:fill="auto"/>
            <w:vAlign w:val="center"/>
          </w:tcPr>
          <w:p w:rsidR="00947AD0" w:rsidRPr="00DA5488" w:rsidRDefault="00947AD0" w:rsidP="00DA5488">
            <w:pPr>
              <w:ind w:left="34"/>
              <w:rPr>
                <w:rFonts w:ascii="Tahoma" w:hAnsi="Tahoma" w:cs="Tahoma"/>
                <w:b/>
                <w:sz w:val="22"/>
              </w:rPr>
            </w:pPr>
            <w:r w:rsidRPr="00DA5488">
              <w:rPr>
                <w:rFonts w:ascii="Tahoma" w:hAnsi="Tahoma" w:cs="Tahoma"/>
                <w:b/>
                <w:smallCaps/>
                <w:sz w:val="22"/>
              </w:rPr>
              <w:t>Accionado:</w:t>
            </w:r>
          </w:p>
        </w:tc>
        <w:tc>
          <w:tcPr>
            <w:tcW w:w="6419" w:type="dxa"/>
            <w:shd w:val="clear" w:color="auto" w:fill="auto"/>
          </w:tcPr>
          <w:p w:rsidR="00947AD0" w:rsidRPr="00DA5488" w:rsidRDefault="009D2198" w:rsidP="00DA5488">
            <w:pPr>
              <w:ind w:left="183" w:right="34"/>
              <w:jc w:val="both"/>
              <w:rPr>
                <w:rFonts w:ascii="Tahoma" w:hAnsi="Tahoma" w:cs="Tahoma"/>
                <w:smallCaps/>
                <w:sz w:val="22"/>
              </w:rPr>
            </w:pPr>
            <w:r w:rsidRPr="00DA5488">
              <w:rPr>
                <w:rFonts w:ascii="Tahoma" w:hAnsi="Tahoma" w:cs="Tahoma"/>
                <w:smallCaps/>
                <w:sz w:val="22"/>
              </w:rPr>
              <w:t>Juzgado 3</w:t>
            </w:r>
            <w:r w:rsidR="00CA5500" w:rsidRPr="00DA5488">
              <w:rPr>
                <w:rFonts w:ascii="Tahoma" w:hAnsi="Tahoma" w:cs="Tahoma"/>
                <w:smallCaps/>
                <w:sz w:val="22"/>
              </w:rPr>
              <w:t>º</w:t>
            </w:r>
            <w:r w:rsidR="00AA5981" w:rsidRPr="00DA5488">
              <w:rPr>
                <w:rFonts w:ascii="Tahoma" w:hAnsi="Tahoma" w:cs="Tahoma"/>
                <w:smallCaps/>
                <w:sz w:val="22"/>
              </w:rPr>
              <w:t xml:space="preserve"> de Ejecución de Penas y Medidas de Seguridad</w:t>
            </w:r>
            <w:r w:rsidR="00947AD0" w:rsidRPr="00DA5488">
              <w:rPr>
                <w:rFonts w:ascii="Tahoma" w:hAnsi="Tahoma" w:cs="Tahoma"/>
                <w:smallCaps/>
                <w:sz w:val="22"/>
              </w:rPr>
              <w:t xml:space="preserve">  </w:t>
            </w:r>
          </w:p>
        </w:tc>
      </w:tr>
      <w:tr w:rsidR="00947AD0" w:rsidRPr="00DA5488" w:rsidTr="009D2198">
        <w:trPr>
          <w:trHeight w:val="271"/>
          <w:jc w:val="center"/>
        </w:trPr>
        <w:tc>
          <w:tcPr>
            <w:tcW w:w="1555" w:type="dxa"/>
            <w:shd w:val="clear" w:color="auto" w:fill="auto"/>
            <w:vAlign w:val="center"/>
          </w:tcPr>
          <w:p w:rsidR="00947AD0" w:rsidRPr="00DA5488" w:rsidRDefault="00947AD0" w:rsidP="00DA5488">
            <w:pPr>
              <w:ind w:left="34"/>
              <w:rPr>
                <w:rFonts w:ascii="Tahoma" w:hAnsi="Tahoma" w:cs="Tahoma"/>
                <w:b/>
                <w:sz w:val="22"/>
              </w:rPr>
            </w:pPr>
            <w:r w:rsidRPr="00DA5488">
              <w:rPr>
                <w:rFonts w:ascii="Tahoma" w:hAnsi="Tahoma" w:cs="Tahoma"/>
                <w:b/>
                <w:smallCaps/>
                <w:sz w:val="22"/>
              </w:rPr>
              <w:lastRenderedPageBreak/>
              <w:t>Decisión:</w:t>
            </w:r>
          </w:p>
        </w:tc>
        <w:tc>
          <w:tcPr>
            <w:tcW w:w="6419" w:type="dxa"/>
            <w:shd w:val="clear" w:color="auto" w:fill="auto"/>
          </w:tcPr>
          <w:p w:rsidR="00947AD0" w:rsidRPr="00DA5488" w:rsidRDefault="009D2198" w:rsidP="00DA5488">
            <w:pPr>
              <w:ind w:left="183" w:right="34"/>
              <w:jc w:val="both"/>
              <w:rPr>
                <w:rFonts w:ascii="Tahoma" w:hAnsi="Tahoma" w:cs="Tahoma"/>
                <w:smallCaps/>
                <w:sz w:val="22"/>
              </w:rPr>
            </w:pPr>
            <w:r w:rsidRPr="00DA5488">
              <w:rPr>
                <w:rFonts w:ascii="Tahoma" w:hAnsi="Tahoma" w:cs="Tahoma"/>
                <w:smallCaps/>
                <w:sz w:val="22"/>
              </w:rPr>
              <w:t xml:space="preserve">Concede </w:t>
            </w:r>
            <w:r w:rsidR="00AA6506" w:rsidRPr="00DA5488">
              <w:rPr>
                <w:rFonts w:ascii="Tahoma" w:hAnsi="Tahoma" w:cs="Tahoma"/>
                <w:smallCaps/>
                <w:sz w:val="22"/>
              </w:rPr>
              <w:t>acceso a la administración de justicia-</w:t>
            </w:r>
          </w:p>
        </w:tc>
      </w:tr>
    </w:tbl>
    <w:p w:rsidR="00513FA3" w:rsidRPr="00DA5488" w:rsidRDefault="00513FA3" w:rsidP="00DA5488">
      <w:pPr>
        <w:widowControl w:val="0"/>
        <w:tabs>
          <w:tab w:val="center" w:pos="4644"/>
          <w:tab w:val="left" w:pos="6780"/>
        </w:tabs>
        <w:autoSpaceDE w:val="0"/>
        <w:autoSpaceDN w:val="0"/>
        <w:adjustRightInd w:val="0"/>
        <w:spacing w:line="276" w:lineRule="auto"/>
        <w:rPr>
          <w:rFonts w:ascii="Tahoma" w:hAnsi="Tahoma" w:cs="Tahoma"/>
          <w:b/>
        </w:rPr>
      </w:pPr>
    </w:p>
    <w:p w:rsidR="00B03CF7" w:rsidRPr="00DA5488" w:rsidRDefault="00F72093" w:rsidP="00DA5488">
      <w:pPr>
        <w:widowControl w:val="0"/>
        <w:tabs>
          <w:tab w:val="center" w:pos="4644"/>
          <w:tab w:val="left" w:pos="6780"/>
        </w:tabs>
        <w:autoSpaceDE w:val="0"/>
        <w:autoSpaceDN w:val="0"/>
        <w:adjustRightInd w:val="0"/>
        <w:spacing w:line="276" w:lineRule="auto"/>
        <w:jc w:val="center"/>
        <w:rPr>
          <w:rFonts w:ascii="Tahoma" w:hAnsi="Tahoma" w:cs="Tahoma"/>
        </w:rPr>
      </w:pPr>
      <w:r w:rsidRPr="00DA5488">
        <w:rPr>
          <w:rFonts w:ascii="Tahoma" w:hAnsi="Tahoma" w:cs="Tahoma"/>
          <w:b/>
        </w:rPr>
        <w:t>ASUNTO</w:t>
      </w:r>
      <w:r w:rsidR="00350C12" w:rsidRPr="00DA5488">
        <w:rPr>
          <w:rFonts w:ascii="Tahoma" w:hAnsi="Tahoma" w:cs="Tahoma"/>
          <w:b/>
        </w:rPr>
        <w:t>:</w:t>
      </w:r>
    </w:p>
    <w:p w:rsidR="00B03CF7" w:rsidRPr="00DA5488" w:rsidRDefault="00B03CF7" w:rsidP="00DA5488">
      <w:pPr>
        <w:widowControl w:val="0"/>
        <w:tabs>
          <w:tab w:val="center" w:pos="4644"/>
          <w:tab w:val="left" w:pos="6780"/>
        </w:tabs>
        <w:autoSpaceDE w:val="0"/>
        <w:autoSpaceDN w:val="0"/>
        <w:adjustRightInd w:val="0"/>
        <w:spacing w:line="276" w:lineRule="auto"/>
        <w:rPr>
          <w:rFonts w:ascii="Tahoma" w:hAnsi="Tahoma" w:cs="Tahoma"/>
        </w:rPr>
      </w:pPr>
    </w:p>
    <w:p w:rsidR="00B03CF7" w:rsidRPr="00DA5488" w:rsidRDefault="002D11F9" w:rsidP="00DA5488">
      <w:pPr>
        <w:widowControl w:val="0"/>
        <w:tabs>
          <w:tab w:val="center" w:pos="4644"/>
          <w:tab w:val="left" w:pos="6780"/>
        </w:tabs>
        <w:autoSpaceDE w:val="0"/>
        <w:autoSpaceDN w:val="0"/>
        <w:adjustRightInd w:val="0"/>
        <w:spacing w:line="276" w:lineRule="auto"/>
        <w:jc w:val="both"/>
        <w:rPr>
          <w:rFonts w:ascii="Tahoma" w:hAnsi="Tahoma" w:cs="Tahoma"/>
        </w:rPr>
      </w:pPr>
      <w:r w:rsidRPr="00DA5488">
        <w:rPr>
          <w:rFonts w:ascii="Tahoma" w:hAnsi="Tahoma" w:cs="Tahoma"/>
        </w:rPr>
        <w:t>Procede la Colegiatura</w:t>
      </w:r>
      <w:r w:rsidR="0043615C" w:rsidRPr="00DA5488">
        <w:rPr>
          <w:rFonts w:ascii="Tahoma" w:hAnsi="Tahoma" w:cs="Tahoma"/>
        </w:rPr>
        <w:t xml:space="preserve"> </w:t>
      </w:r>
      <w:r w:rsidR="00B03CF7" w:rsidRPr="00DA5488">
        <w:rPr>
          <w:rFonts w:ascii="Tahoma" w:hAnsi="Tahoma" w:cs="Tahoma"/>
        </w:rPr>
        <w:t xml:space="preserve">a resolver lo que en derecho corresponda, con </w:t>
      </w:r>
      <w:r w:rsidR="00AB363D" w:rsidRPr="00DA5488">
        <w:rPr>
          <w:rFonts w:ascii="Tahoma" w:hAnsi="Tahoma" w:cs="Tahoma"/>
        </w:rPr>
        <w:t>motivo de</w:t>
      </w:r>
      <w:r w:rsidR="00B03CF7" w:rsidRPr="00DA5488">
        <w:rPr>
          <w:rFonts w:ascii="Tahoma" w:hAnsi="Tahoma" w:cs="Tahoma"/>
        </w:rPr>
        <w:t xml:space="preserve"> la ac</w:t>
      </w:r>
      <w:r w:rsidRPr="00DA5488">
        <w:rPr>
          <w:rFonts w:ascii="Tahoma" w:hAnsi="Tahoma" w:cs="Tahoma"/>
        </w:rPr>
        <w:t xml:space="preserve">ción de tutela instaurada por </w:t>
      </w:r>
      <w:r w:rsidR="007D1F9B" w:rsidRPr="00DA5488">
        <w:rPr>
          <w:rFonts w:ascii="Tahoma" w:hAnsi="Tahoma" w:cs="Tahoma"/>
        </w:rPr>
        <w:t>parte de</w:t>
      </w:r>
      <w:r w:rsidR="00904257" w:rsidRPr="00DA5488">
        <w:rPr>
          <w:rFonts w:ascii="Tahoma" w:hAnsi="Tahoma" w:cs="Tahoma"/>
        </w:rPr>
        <w:t xml:space="preserve">l representante legal de la </w:t>
      </w:r>
      <w:r w:rsidR="00904257" w:rsidRPr="00DA5488">
        <w:rPr>
          <w:rFonts w:ascii="Tahoma" w:hAnsi="Tahoma" w:cs="Tahoma"/>
          <w:b/>
        </w:rPr>
        <w:t>EMPRESA SOCIAL DEL ESTADO HOSPITAL MENTAL UNIVERSITARIO DE RISARALDA - HOMERIS</w:t>
      </w:r>
      <w:r w:rsidR="00904257" w:rsidRPr="00DA5488">
        <w:rPr>
          <w:rFonts w:ascii="Tahoma" w:hAnsi="Tahoma" w:cs="Tahoma"/>
        </w:rPr>
        <w:t>, Dr. Jhon Jairo Ramírez Cardona</w:t>
      </w:r>
      <w:r w:rsidR="00AB363D" w:rsidRPr="00DA5488">
        <w:rPr>
          <w:rFonts w:ascii="Tahoma" w:hAnsi="Tahoma" w:cs="Tahoma"/>
        </w:rPr>
        <w:t>,</w:t>
      </w:r>
      <w:r w:rsidR="00974EE0" w:rsidRPr="00DA5488">
        <w:rPr>
          <w:rFonts w:ascii="Tahoma" w:hAnsi="Tahoma" w:cs="Tahoma"/>
          <w:color w:val="000000"/>
        </w:rPr>
        <w:t xml:space="preserve"> en contra del </w:t>
      </w:r>
      <w:r w:rsidR="00904257" w:rsidRPr="00DA5488">
        <w:rPr>
          <w:rFonts w:ascii="Tahoma" w:hAnsi="Tahoma" w:cs="Tahoma"/>
          <w:b/>
          <w:bCs/>
          <w:color w:val="000000"/>
        </w:rPr>
        <w:t>JUZGADO 3</w:t>
      </w:r>
      <w:r w:rsidR="00974EE0" w:rsidRPr="00DA5488">
        <w:rPr>
          <w:rFonts w:ascii="Tahoma" w:hAnsi="Tahoma" w:cs="Tahoma"/>
          <w:b/>
          <w:bCs/>
          <w:color w:val="000000"/>
        </w:rPr>
        <w:t>º DE EJECUCIÓN DE PENAS Y MEDIDAS DE SEGURIDAD DE PEREIRA</w:t>
      </w:r>
      <w:r w:rsidR="00AB363D" w:rsidRPr="00DA5488">
        <w:rPr>
          <w:rFonts w:ascii="Tahoma" w:hAnsi="Tahoma" w:cs="Tahoma"/>
          <w:b/>
          <w:bCs/>
          <w:color w:val="000000"/>
        </w:rPr>
        <w:t>.</w:t>
      </w:r>
    </w:p>
    <w:p w:rsidR="00B03CF7" w:rsidRPr="00DA5488" w:rsidRDefault="00B03CF7" w:rsidP="00DA5488">
      <w:pPr>
        <w:widowControl w:val="0"/>
        <w:tabs>
          <w:tab w:val="center" w:pos="4644"/>
          <w:tab w:val="left" w:pos="6780"/>
        </w:tabs>
        <w:autoSpaceDE w:val="0"/>
        <w:autoSpaceDN w:val="0"/>
        <w:adjustRightInd w:val="0"/>
        <w:spacing w:line="276" w:lineRule="auto"/>
        <w:jc w:val="center"/>
        <w:rPr>
          <w:rFonts w:ascii="Tahoma" w:hAnsi="Tahoma" w:cs="Tahoma"/>
          <w:b/>
        </w:rPr>
      </w:pPr>
    </w:p>
    <w:p w:rsidR="00B03CF7" w:rsidRPr="00DA5488" w:rsidRDefault="001D33B8" w:rsidP="00DA5488">
      <w:pPr>
        <w:widowControl w:val="0"/>
        <w:tabs>
          <w:tab w:val="center" w:pos="4644"/>
          <w:tab w:val="left" w:pos="6780"/>
        </w:tabs>
        <w:autoSpaceDE w:val="0"/>
        <w:autoSpaceDN w:val="0"/>
        <w:adjustRightInd w:val="0"/>
        <w:spacing w:line="276" w:lineRule="auto"/>
        <w:jc w:val="center"/>
        <w:rPr>
          <w:rFonts w:ascii="Tahoma" w:hAnsi="Tahoma" w:cs="Tahoma"/>
          <w:b/>
        </w:rPr>
      </w:pPr>
      <w:r w:rsidRPr="00DA5488">
        <w:rPr>
          <w:rFonts w:ascii="Tahoma" w:hAnsi="Tahoma" w:cs="Tahoma"/>
          <w:b/>
        </w:rPr>
        <w:t xml:space="preserve">SINOPSIS DE LOS </w:t>
      </w:r>
      <w:r w:rsidR="00D8151C" w:rsidRPr="00DA5488">
        <w:rPr>
          <w:rFonts w:ascii="Tahoma" w:hAnsi="Tahoma" w:cs="Tahoma"/>
          <w:b/>
        </w:rPr>
        <w:t>ANTECEDENTES</w:t>
      </w:r>
      <w:r w:rsidR="00E24655" w:rsidRPr="00DA5488">
        <w:rPr>
          <w:rFonts w:ascii="Tahoma" w:hAnsi="Tahoma" w:cs="Tahoma"/>
          <w:b/>
        </w:rPr>
        <w:t xml:space="preserve"> FÁCTICOS</w:t>
      </w:r>
      <w:r w:rsidR="00D8151C" w:rsidRPr="00DA5488">
        <w:rPr>
          <w:rFonts w:ascii="Tahoma" w:hAnsi="Tahoma" w:cs="Tahoma"/>
          <w:b/>
        </w:rPr>
        <w:t>:</w:t>
      </w:r>
    </w:p>
    <w:p w:rsidR="00B03CF7" w:rsidRPr="00DA5488" w:rsidRDefault="00B03CF7" w:rsidP="00DA5488">
      <w:pPr>
        <w:widowControl w:val="0"/>
        <w:tabs>
          <w:tab w:val="center" w:pos="4644"/>
          <w:tab w:val="left" w:pos="6780"/>
        </w:tabs>
        <w:autoSpaceDE w:val="0"/>
        <w:autoSpaceDN w:val="0"/>
        <w:adjustRightInd w:val="0"/>
        <w:spacing w:line="276" w:lineRule="auto"/>
        <w:jc w:val="both"/>
        <w:rPr>
          <w:rFonts w:ascii="Tahoma" w:hAnsi="Tahoma" w:cs="Tahoma"/>
        </w:rPr>
      </w:pPr>
    </w:p>
    <w:p w:rsidR="001A411B" w:rsidRPr="00DA5488" w:rsidRDefault="008511E6" w:rsidP="00DA5488">
      <w:pPr>
        <w:widowControl w:val="0"/>
        <w:tabs>
          <w:tab w:val="center" w:pos="4644"/>
          <w:tab w:val="left" w:pos="6780"/>
        </w:tabs>
        <w:autoSpaceDE w:val="0"/>
        <w:autoSpaceDN w:val="0"/>
        <w:adjustRightInd w:val="0"/>
        <w:spacing w:line="276" w:lineRule="auto"/>
        <w:jc w:val="both"/>
        <w:rPr>
          <w:rFonts w:ascii="Tahoma" w:hAnsi="Tahoma" w:cs="Tahoma"/>
        </w:rPr>
      </w:pPr>
      <w:r w:rsidRPr="00DA5488">
        <w:rPr>
          <w:rFonts w:ascii="Tahoma" w:hAnsi="Tahoma" w:cs="Tahoma"/>
        </w:rPr>
        <w:t>Se extrae de la narración de</w:t>
      </w:r>
      <w:r w:rsidR="00AB363D" w:rsidRPr="00DA5488">
        <w:rPr>
          <w:rFonts w:ascii="Tahoma" w:hAnsi="Tahoma" w:cs="Tahoma"/>
        </w:rPr>
        <w:t xml:space="preserve"> </w:t>
      </w:r>
      <w:r w:rsidRPr="00DA5488">
        <w:rPr>
          <w:rFonts w:ascii="Tahoma" w:hAnsi="Tahoma" w:cs="Tahoma"/>
        </w:rPr>
        <w:t>l</w:t>
      </w:r>
      <w:r w:rsidR="00AB363D" w:rsidRPr="00DA5488">
        <w:rPr>
          <w:rFonts w:ascii="Tahoma" w:hAnsi="Tahoma" w:cs="Tahoma"/>
        </w:rPr>
        <w:t>a</w:t>
      </w:r>
      <w:r w:rsidRPr="00DA5488">
        <w:rPr>
          <w:rFonts w:ascii="Tahoma" w:hAnsi="Tahoma" w:cs="Tahoma"/>
        </w:rPr>
        <w:t xml:space="preserve"> accionante </w:t>
      </w:r>
      <w:r w:rsidR="00096B39" w:rsidRPr="00DA5488">
        <w:rPr>
          <w:rFonts w:ascii="Tahoma" w:hAnsi="Tahoma" w:cs="Tahoma"/>
        </w:rPr>
        <w:t>que</w:t>
      </w:r>
      <w:r w:rsidR="00F24950" w:rsidRPr="00DA5488">
        <w:rPr>
          <w:rFonts w:ascii="Tahoma" w:hAnsi="Tahoma" w:cs="Tahoma"/>
        </w:rPr>
        <w:t>:</w:t>
      </w:r>
    </w:p>
    <w:p w:rsidR="001A411B" w:rsidRPr="00DA5488" w:rsidRDefault="00F24950" w:rsidP="00DA5488">
      <w:pPr>
        <w:widowControl w:val="0"/>
        <w:tabs>
          <w:tab w:val="center" w:pos="4644"/>
          <w:tab w:val="left" w:pos="6780"/>
        </w:tabs>
        <w:autoSpaceDE w:val="0"/>
        <w:autoSpaceDN w:val="0"/>
        <w:adjustRightInd w:val="0"/>
        <w:spacing w:line="276" w:lineRule="auto"/>
        <w:jc w:val="both"/>
        <w:rPr>
          <w:rFonts w:ascii="Tahoma" w:hAnsi="Tahoma" w:cs="Tahoma"/>
        </w:rPr>
      </w:pPr>
      <w:r w:rsidRPr="00DA5488">
        <w:rPr>
          <w:rFonts w:ascii="Tahoma" w:hAnsi="Tahoma" w:cs="Tahoma"/>
        </w:rPr>
        <w:t xml:space="preserve"> </w:t>
      </w:r>
    </w:p>
    <w:p w:rsidR="00C448A7" w:rsidRPr="00DA5488" w:rsidRDefault="00DC1333" w:rsidP="00DA5488">
      <w:pPr>
        <w:widowControl w:val="0"/>
        <w:tabs>
          <w:tab w:val="center" w:pos="4644"/>
          <w:tab w:val="left" w:pos="6780"/>
        </w:tabs>
        <w:autoSpaceDE w:val="0"/>
        <w:autoSpaceDN w:val="0"/>
        <w:adjustRightInd w:val="0"/>
        <w:spacing w:line="276" w:lineRule="auto"/>
        <w:jc w:val="both"/>
        <w:rPr>
          <w:rFonts w:ascii="Tahoma" w:hAnsi="Tahoma" w:cs="Tahoma"/>
          <w:color w:val="000000"/>
        </w:rPr>
      </w:pPr>
      <w:r w:rsidRPr="00DA5488">
        <w:rPr>
          <w:rFonts w:ascii="Tahoma" w:hAnsi="Tahoma" w:cs="Tahoma"/>
          <w:color w:val="000000"/>
        </w:rPr>
        <w:t>Mediante sentencia proferida el 16 de diciembre de 2016 por el Juzgado 4º Penal del Circuito de Pereira, resultó condenado el señor Gerardo Antonio Ríos Otálvaro</w:t>
      </w:r>
      <w:r w:rsidR="00513571" w:rsidRPr="00DA5488">
        <w:rPr>
          <w:rFonts w:ascii="Tahoma" w:hAnsi="Tahoma" w:cs="Tahoma"/>
          <w:color w:val="000000"/>
        </w:rPr>
        <w:t xml:space="preserve"> </w:t>
      </w:r>
      <w:r w:rsidRPr="00DA5488">
        <w:rPr>
          <w:rFonts w:ascii="Tahoma" w:hAnsi="Tahoma" w:cs="Tahoma"/>
          <w:color w:val="000000"/>
        </w:rPr>
        <w:t xml:space="preserve">como autor del delito de actos sexuales con menor de catorce años, y le impusieron </w:t>
      </w:r>
      <w:r w:rsidR="00513571" w:rsidRPr="00DA5488">
        <w:rPr>
          <w:rFonts w:ascii="Tahoma" w:hAnsi="Tahoma" w:cs="Tahoma"/>
          <w:color w:val="000000"/>
        </w:rPr>
        <w:t>medida</w:t>
      </w:r>
      <w:r w:rsidRPr="00DA5488">
        <w:rPr>
          <w:rFonts w:ascii="Tahoma" w:hAnsi="Tahoma" w:cs="Tahoma"/>
          <w:color w:val="000000"/>
        </w:rPr>
        <w:t xml:space="preserve"> de </w:t>
      </w:r>
      <w:r w:rsidR="00513571" w:rsidRPr="00DA5488">
        <w:rPr>
          <w:rFonts w:ascii="Tahoma" w:hAnsi="Tahoma" w:cs="Tahoma"/>
          <w:color w:val="000000"/>
        </w:rPr>
        <w:t>seguridad</w:t>
      </w:r>
      <w:r w:rsidRPr="00DA5488">
        <w:rPr>
          <w:rFonts w:ascii="Tahoma" w:hAnsi="Tahoma" w:cs="Tahoma"/>
          <w:color w:val="000000"/>
        </w:rPr>
        <w:t xml:space="preserve"> para </w:t>
      </w:r>
      <w:r w:rsidR="00513571" w:rsidRPr="00DA5488">
        <w:rPr>
          <w:rFonts w:ascii="Tahoma" w:hAnsi="Tahoma" w:cs="Tahoma"/>
          <w:color w:val="000000"/>
        </w:rPr>
        <w:t>inimputable</w:t>
      </w:r>
      <w:r w:rsidRPr="00DA5488">
        <w:rPr>
          <w:rFonts w:ascii="Tahoma" w:hAnsi="Tahoma" w:cs="Tahoma"/>
          <w:color w:val="000000"/>
        </w:rPr>
        <w:t xml:space="preserve"> por</w:t>
      </w:r>
      <w:r w:rsidR="00513571" w:rsidRPr="00DA5488">
        <w:rPr>
          <w:rFonts w:ascii="Tahoma" w:hAnsi="Tahoma" w:cs="Tahoma"/>
          <w:color w:val="000000"/>
        </w:rPr>
        <w:t xml:space="preserve"> trastorn</w:t>
      </w:r>
      <w:r w:rsidRPr="00DA5488">
        <w:rPr>
          <w:rFonts w:ascii="Tahoma" w:hAnsi="Tahoma" w:cs="Tahoma"/>
          <w:color w:val="000000"/>
        </w:rPr>
        <w:t xml:space="preserve">o mental permanente por un </w:t>
      </w:r>
      <w:r w:rsidR="00513571" w:rsidRPr="00DA5488">
        <w:rPr>
          <w:rFonts w:ascii="Tahoma" w:hAnsi="Tahoma" w:cs="Tahoma"/>
          <w:color w:val="000000"/>
        </w:rPr>
        <w:t>término de 90 meses, consistente en internaci</w:t>
      </w:r>
      <w:r w:rsidRPr="00DA5488">
        <w:rPr>
          <w:rFonts w:ascii="Tahoma" w:hAnsi="Tahoma" w:cs="Tahoma"/>
          <w:color w:val="000000"/>
        </w:rPr>
        <w:t>ón en establecimiento</w:t>
      </w:r>
      <w:r w:rsidR="00513571" w:rsidRPr="00DA5488">
        <w:rPr>
          <w:rFonts w:ascii="Tahoma" w:hAnsi="Tahoma" w:cs="Tahoma"/>
          <w:color w:val="000000"/>
        </w:rPr>
        <w:t xml:space="preserve"> psiquiátrico</w:t>
      </w:r>
      <w:r w:rsidRPr="00DA5488">
        <w:rPr>
          <w:rFonts w:ascii="Tahoma" w:hAnsi="Tahoma" w:cs="Tahoma"/>
          <w:color w:val="000000"/>
        </w:rPr>
        <w:t>.</w:t>
      </w:r>
      <w:r w:rsidR="00513571" w:rsidRPr="00DA5488">
        <w:rPr>
          <w:rFonts w:ascii="Tahoma" w:hAnsi="Tahoma" w:cs="Tahoma"/>
          <w:color w:val="000000"/>
        </w:rPr>
        <w:t xml:space="preserve"> </w:t>
      </w:r>
    </w:p>
    <w:p w:rsidR="00C448A7" w:rsidRPr="00DA5488" w:rsidRDefault="00C448A7" w:rsidP="00DA5488">
      <w:pPr>
        <w:widowControl w:val="0"/>
        <w:tabs>
          <w:tab w:val="center" w:pos="4644"/>
          <w:tab w:val="left" w:pos="6780"/>
        </w:tabs>
        <w:autoSpaceDE w:val="0"/>
        <w:autoSpaceDN w:val="0"/>
        <w:adjustRightInd w:val="0"/>
        <w:spacing w:line="276" w:lineRule="auto"/>
        <w:jc w:val="both"/>
        <w:rPr>
          <w:rFonts w:ascii="Tahoma" w:hAnsi="Tahoma" w:cs="Tahoma"/>
          <w:color w:val="000000"/>
        </w:rPr>
      </w:pPr>
    </w:p>
    <w:p w:rsidR="00C448A7" w:rsidRPr="00DA5488" w:rsidRDefault="00513571" w:rsidP="00DA5488">
      <w:pPr>
        <w:widowControl w:val="0"/>
        <w:tabs>
          <w:tab w:val="center" w:pos="4644"/>
          <w:tab w:val="left" w:pos="6780"/>
        </w:tabs>
        <w:autoSpaceDE w:val="0"/>
        <w:autoSpaceDN w:val="0"/>
        <w:adjustRightInd w:val="0"/>
        <w:spacing w:line="276" w:lineRule="auto"/>
        <w:jc w:val="both"/>
        <w:rPr>
          <w:rFonts w:ascii="Tahoma" w:hAnsi="Tahoma" w:cs="Tahoma"/>
          <w:color w:val="000000"/>
        </w:rPr>
      </w:pPr>
      <w:r w:rsidRPr="00DA5488">
        <w:rPr>
          <w:rFonts w:ascii="Tahoma" w:hAnsi="Tahoma" w:cs="Tahoma"/>
          <w:color w:val="000000"/>
        </w:rPr>
        <w:t>Sin embargo, desde el 4 de abril de 2013 ya el señor Gerardo Antonio se encontraba interno en el HOMERIS</w:t>
      </w:r>
      <w:r w:rsidR="00C448A7" w:rsidRPr="00DA5488">
        <w:rPr>
          <w:rFonts w:ascii="Tahoma" w:hAnsi="Tahoma" w:cs="Tahoma"/>
          <w:color w:val="000000"/>
        </w:rPr>
        <w:t xml:space="preserve">, al ser trasladado para una valoración psiquiátrica, pero no se definió su internación como inimputable. </w:t>
      </w:r>
    </w:p>
    <w:p w:rsidR="00C448A7" w:rsidRPr="00DA5488" w:rsidRDefault="00C448A7" w:rsidP="00DA5488">
      <w:pPr>
        <w:widowControl w:val="0"/>
        <w:tabs>
          <w:tab w:val="center" w:pos="4644"/>
          <w:tab w:val="left" w:pos="6780"/>
        </w:tabs>
        <w:autoSpaceDE w:val="0"/>
        <w:autoSpaceDN w:val="0"/>
        <w:adjustRightInd w:val="0"/>
        <w:spacing w:line="276" w:lineRule="auto"/>
        <w:jc w:val="both"/>
        <w:rPr>
          <w:rFonts w:ascii="Tahoma" w:hAnsi="Tahoma" w:cs="Tahoma"/>
          <w:color w:val="000000"/>
        </w:rPr>
      </w:pPr>
    </w:p>
    <w:p w:rsidR="001A411B" w:rsidRPr="00DA5488" w:rsidRDefault="00C448A7" w:rsidP="00DA5488">
      <w:pPr>
        <w:widowControl w:val="0"/>
        <w:tabs>
          <w:tab w:val="center" w:pos="4644"/>
          <w:tab w:val="left" w:pos="6780"/>
        </w:tabs>
        <w:autoSpaceDE w:val="0"/>
        <w:autoSpaceDN w:val="0"/>
        <w:adjustRightInd w:val="0"/>
        <w:spacing w:line="276" w:lineRule="auto"/>
        <w:jc w:val="both"/>
        <w:rPr>
          <w:rFonts w:ascii="Tahoma" w:hAnsi="Tahoma" w:cs="Tahoma"/>
          <w:color w:val="000000"/>
        </w:rPr>
      </w:pPr>
      <w:r w:rsidRPr="00DA5488">
        <w:rPr>
          <w:rFonts w:ascii="Tahoma" w:hAnsi="Tahoma" w:cs="Tahoma"/>
          <w:color w:val="000000"/>
        </w:rPr>
        <w:t>Una vez en firme la sentencia de condena, el Juzgado 3º de Ejecución de Penas y Medidas de</w:t>
      </w:r>
      <w:r w:rsidR="00513571" w:rsidRPr="00DA5488">
        <w:rPr>
          <w:rFonts w:ascii="Tahoma" w:hAnsi="Tahoma" w:cs="Tahoma"/>
          <w:color w:val="000000"/>
        </w:rPr>
        <w:t xml:space="preserve"> </w:t>
      </w:r>
      <w:r w:rsidRPr="00DA5488">
        <w:rPr>
          <w:rFonts w:ascii="Tahoma" w:hAnsi="Tahoma" w:cs="Tahoma"/>
          <w:color w:val="000000"/>
        </w:rPr>
        <w:t>Seguridad de Pereira asumió la vigilancia de la pena, y ante ese Despacho se elevó petición en las calendas del 5 de noviembre de 2020 para que procediera a definir la situación jurídica del sentenciado, lo que es importante porque la estadía prolongada de esta persona en la clínica, bajo las situaciones descritas, está ocasionando un detrimento patrimonial. En ese mismo oficio se le aclaró al Juzgado que la ESE está habilitada, reconocida y autorizada por el Ministerio de Salud y Protección Social, para prestar tratamiento psiquiátrico para las personas declaradas jurídicamente inimputables</w:t>
      </w:r>
      <w:r w:rsidR="00F01C51" w:rsidRPr="00DA5488">
        <w:rPr>
          <w:rFonts w:ascii="Tahoma" w:hAnsi="Tahoma" w:cs="Tahoma"/>
          <w:color w:val="000000"/>
        </w:rPr>
        <w:t xml:space="preserve"> en un pabellón especial para pacientes psiquiátricos</w:t>
      </w:r>
      <w:r w:rsidRPr="00DA5488">
        <w:rPr>
          <w:rFonts w:ascii="Tahoma" w:hAnsi="Tahoma" w:cs="Tahoma"/>
          <w:color w:val="000000"/>
        </w:rPr>
        <w:t xml:space="preserve">, pero se debe dar curso al trámite legalmente establecido para la asignación de un cupo para este paciente en el Hospital. </w:t>
      </w:r>
    </w:p>
    <w:p w:rsidR="00CC0759" w:rsidRPr="00DA5488" w:rsidRDefault="00CC0759" w:rsidP="00DA5488">
      <w:pPr>
        <w:widowControl w:val="0"/>
        <w:tabs>
          <w:tab w:val="center" w:pos="4644"/>
          <w:tab w:val="left" w:pos="6780"/>
        </w:tabs>
        <w:autoSpaceDE w:val="0"/>
        <w:autoSpaceDN w:val="0"/>
        <w:adjustRightInd w:val="0"/>
        <w:spacing w:line="276" w:lineRule="auto"/>
        <w:jc w:val="both"/>
        <w:rPr>
          <w:rFonts w:ascii="Tahoma" w:hAnsi="Tahoma" w:cs="Tahoma"/>
          <w:color w:val="000000"/>
        </w:rPr>
      </w:pPr>
    </w:p>
    <w:p w:rsidR="00CC0759" w:rsidRPr="00DA5488" w:rsidRDefault="00CC0759" w:rsidP="00DA5488">
      <w:pPr>
        <w:widowControl w:val="0"/>
        <w:tabs>
          <w:tab w:val="center" w:pos="4644"/>
          <w:tab w:val="left" w:pos="6780"/>
        </w:tabs>
        <w:autoSpaceDE w:val="0"/>
        <w:autoSpaceDN w:val="0"/>
        <w:adjustRightInd w:val="0"/>
        <w:spacing w:line="276" w:lineRule="auto"/>
        <w:jc w:val="both"/>
        <w:rPr>
          <w:rFonts w:ascii="Tahoma" w:hAnsi="Tahoma" w:cs="Tahoma"/>
          <w:color w:val="000000"/>
        </w:rPr>
      </w:pPr>
      <w:r w:rsidRPr="00DA5488">
        <w:rPr>
          <w:rFonts w:ascii="Tahoma" w:hAnsi="Tahoma" w:cs="Tahoma"/>
          <w:color w:val="000000"/>
        </w:rPr>
        <w:t>Como quiera que no se obtuvo ninguna respue</w:t>
      </w:r>
      <w:r w:rsidR="00667911" w:rsidRPr="00DA5488">
        <w:rPr>
          <w:rFonts w:ascii="Tahoma" w:hAnsi="Tahoma" w:cs="Tahoma"/>
          <w:color w:val="000000"/>
        </w:rPr>
        <w:t xml:space="preserve">sta, el 16 de diciembre de 2020, el 18 de enero de 2021 y el 22 de febrero </w:t>
      </w:r>
      <w:proofErr w:type="spellStart"/>
      <w:r w:rsidR="00667911" w:rsidRPr="00DA5488">
        <w:rPr>
          <w:rFonts w:ascii="Tahoma" w:hAnsi="Tahoma" w:cs="Tahoma"/>
          <w:i/>
          <w:color w:val="000000"/>
        </w:rPr>
        <w:t>Ejusdem</w:t>
      </w:r>
      <w:proofErr w:type="spellEnd"/>
      <w:r w:rsidR="00667911" w:rsidRPr="00DA5488">
        <w:rPr>
          <w:rFonts w:ascii="Tahoma" w:hAnsi="Tahoma" w:cs="Tahoma"/>
          <w:color w:val="000000"/>
        </w:rPr>
        <w:t xml:space="preserve"> </w:t>
      </w:r>
      <w:r w:rsidRPr="00DA5488">
        <w:rPr>
          <w:rFonts w:ascii="Tahoma" w:hAnsi="Tahoma" w:cs="Tahoma"/>
          <w:color w:val="000000"/>
        </w:rPr>
        <w:t xml:space="preserve">se reiteró la petición al Despacho en iguales términos, obteniendo resultados infructuosos. </w:t>
      </w:r>
    </w:p>
    <w:p w:rsidR="00613A99" w:rsidRPr="00DA5488" w:rsidRDefault="00613A99" w:rsidP="00DA5488">
      <w:pPr>
        <w:widowControl w:val="0"/>
        <w:tabs>
          <w:tab w:val="center" w:pos="4644"/>
          <w:tab w:val="left" w:pos="6780"/>
        </w:tabs>
        <w:autoSpaceDE w:val="0"/>
        <w:autoSpaceDN w:val="0"/>
        <w:adjustRightInd w:val="0"/>
        <w:spacing w:line="276" w:lineRule="auto"/>
        <w:jc w:val="both"/>
        <w:rPr>
          <w:rFonts w:ascii="Tahoma" w:hAnsi="Tahoma" w:cs="Tahoma"/>
          <w:color w:val="000000"/>
        </w:rPr>
      </w:pPr>
    </w:p>
    <w:p w:rsidR="00613A99" w:rsidRPr="00DA5488" w:rsidRDefault="00613A99" w:rsidP="00DA5488">
      <w:pPr>
        <w:spacing w:line="276" w:lineRule="auto"/>
        <w:jc w:val="both"/>
        <w:rPr>
          <w:rFonts w:ascii="Tahoma" w:hAnsi="Tahoma" w:cs="Tahoma"/>
        </w:rPr>
      </w:pPr>
      <w:r w:rsidRPr="00DA5488">
        <w:rPr>
          <w:rFonts w:ascii="Tahoma" w:hAnsi="Tahoma" w:cs="Tahoma"/>
          <w:color w:val="000000"/>
        </w:rPr>
        <w:t xml:space="preserve">Refirió que en el HOMERIS no cuentan con una capacidad instalada suficiente para atender las necesidades en salud mental del departamento, ni de los pacientes que requieren ser internados luego de que les son sustituidas medidas privativas en la ESE, además de no poder garantizar una seguridad mínima de no fuga de los mismos. Además, la detención preventiva del paciente Gerardo Antonio Ríos Otálvaro puede continuar en un centro carcelario con pabellón psiquiátrico, o incluso en el propio </w:t>
      </w:r>
      <w:r w:rsidRPr="00DA5488">
        <w:rPr>
          <w:rFonts w:ascii="Tahoma" w:hAnsi="Tahoma" w:cs="Tahoma"/>
          <w:color w:val="000000"/>
        </w:rPr>
        <w:lastRenderedPageBreak/>
        <w:t>centro carcelario con las debidas remisiones a consulta especializada y exámenes ambulatorios en ese Hospital.</w:t>
      </w:r>
    </w:p>
    <w:p w:rsidR="00640EF6" w:rsidRPr="00DA5488" w:rsidRDefault="00640EF6" w:rsidP="00DA5488">
      <w:pPr>
        <w:spacing w:line="276" w:lineRule="auto"/>
        <w:jc w:val="both"/>
        <w:rPr>
          <w:rFonts w:ascii="Tahoma" w:hAnsi="Tahoma" w:cs="Tahoma"/>
        </w:rPr>
      </w:pPr>
    </w:p>
    <w:p w:rsidR="00640EF6" w:rsidRPr="00DA5488" w:rsidRDefault="00640EF6" w:rsidP="00DA5488">
      <w:pPr>
        <w:spacing w:line="276" w:lineRule="auto"/>
        <w:jc w:val="center"/>
        <w:rPr>
          <w:rFonts w:ascii="Tahoma" w:hAnsi="Tahoma" w:cs="Tahoma"/>
          <w:b/>
        </w:rPr>
      </w:pPr>
      <w:r w:rsidRPr="00DA5488">
        <w:rPr>
          <w:rFonts w:ascii="Tahoma" w:hAnsi="Tahoma" w:cs="Tahoma"/>
          <w:b/>
        </w:rPr>
        <w:t>PRETENSION</w:t>
      </w:r>
      <w:r w:rsidR="002203F6" w:rsidRPr="00DA5488">
        <w:rPr>
          <w:rFonts w:ascii="Tahoma" w:hAnsi="Tahoma" w:cs="Tahoma"/>
          <w:b/>
        </w:rPr>
        <w:t>ES</w:t>
      </w:r>
      <w:r w:rsidRPr="00DA5488">
        <w:rPr>
          <w:rFonts w:ascii="Tahoma" w:hAnsi="Tahoma" w:cs="Tahoma"/>
          <w:b/>
        </w:rPr>
        <w:t>:</w:t>
      </w:r>
    </w:p>
    <w:p w:rsidR="00640EF6" w:rsidRPr="00DA5488" w:rsidRDefault="00640EF6" w:rsidP="00DA5488">
      <w:pPr>
        <w:spacing w:line="276" w:lineRule="auto"/>
        <w:jc w:val="center"/>
        <w:rPr>
          <w:rFonts w:ascii="Tahoma" w:hAnsi="Tahoma" w:cs="Tahoma"/>
        </w:rPr>
      </w:pPr>
    </w:p>
    <w:p w:rsidR="00613A99" w:rsidRPr="00DA5488" w:rsidRDefault="005D0D18" w:rsidP="00DA5488">
      <w:pPr>
        <w:spacing w:line="276" w:lineRule="auto"/>
        <w:jc w:val="both"/>
        <w:rPr>
          <w:rFonts w:ascii="Tahoma" w:hAnsi="Tahoma" w:cs="Tahoma"/>
        </w:rPr>
      </w:pPr>
      <w:r w:rsidRPr="00DA5488">
        <w:rPr>
          <w:rFonts w:ascii="Tahoma" w:hAnsi="Tahoma" w:cs="Tahoma"/>
        </w:rPr>
        <w:t xml:space="preserve">Acorde con los hechos narrados en precedencia, </w:t>
      </w:r>
      <w:r w:rsidR="008A2A8E" w:rsidRPr="00DA5488">
        <w:rPr>
          <w:rFonts w:ascii="Tahoma" w:hAnsi="Tahoma" w:cs="Tahoma"/>
        </w:rPr>
        <w:t>el</w:t>
      </w:r>
      <w:r w:rsidRPr="00DA5488">
        <w:rPr>
          <w:rFonts w:ascii="Tahoma" w:hAnsi="Tahoma" w:cs="Tahoma"/>
        </w:rPr>
        <w:t xml:space="preserve"> accionante </w:t>
      </w:r>
      <w:r w:rsidR="00845436" w:rsidRPr="00DA5488">
        <w:rPr>
          <w:rFonts w:ascii="Tahoma" w:hAnsi="Tahoma" w:cs="Tahoma"/>
        </w:rPr>
        <w:t>pidió el amparo de los derechos fundamentales</w:t>
      </w:r>
      <w:r w:rsidR="008A2A8E" w:rsidRPr="00DA5488">
        <w:rPr>
          <w:rFonts w:ascii="Tahoma" w:hAnsi="Tahoma" w:cs="Tahoma"/>
        </w:rPr>
        <w:t xml:space="preserve"> de petición, salud, protección y atención y especializada para los disminuidos físicos, sensoriales y psíquicos</w:t>
      </w:r>
      <w:r w:rsidR="00845436" w:rsidRPr="00DA5488">
        <w:rPr>
          <w:rFonts w:ascii="Tahoma" w:hAnsi="Tahoma" w:cs="Tahoma"/>
        </w:rPr>
        <w:t>, y como consecuencia de ello</w:t>
      </w:r>
      <w:r w:rsidR="00F35236" w:rsidRPr="00DA5488">
        <w:rPr>
          <w:rFonts w:ascii="Tahoma" w:hAnsi="Tahoma" w:cs="Tahoma"/>
        </w:rPr>
        <w:t xml:space="preserve">, se le ordene al Despacho accionado que resuelva de manera </w:t>
      </w:r>
      <w:r w:rsidR="008A2A8E" w:rsidRPr="00DA5488">
        <w:rPr>
          <w:rFonts w:ascii="Tahoma" w:hAnsi="Tahoma" w:cs="Tahoma"/>
        </w:rPr>
        <w:t>las reiteradas peticiones</w:t>
      </w:r>
      <w:r w:rsidR="00613A99" w:rsidRPr="00DA5488">
        <w:rPr>
          <w:rFonts w:ascii="Tahoma" w:hAnsi="Tahoma" w:cs="Tahoma"/>
        </w:rPr>
        <w:t xml:space="preserve">. Además, </w:t>
      </w:r>
      <w:r w:rsidR="00613A99" w:rsidRPr="00DA5488">
        <w:rPr>
          <w:rFonts w:ascii="Tahoma" w:hAnsi="Tahoma" w:cs="Tahoma"/>
          <w:color w:val="000000"/>
        </w:rPr>
        <w:t xml:space="preserve">en caso de que el señor Juez </w:t>
      </w:r>
      <w:r w:rsidR="003A5B88" w:rsidRPr="00DA5488">
        <w:rPr>
          <w:rFonts w:ascii="Tahoma" w:hAnsi="Tahoma" w:cs="Tahoma"/>
          <w:color w:val="000000"/>
        </w:rPr>
        <w:t>decida</w:t>
      </w:r>
      <w:r w:rsidR="00613A99" w:rsidRPr="00DA5488">
        <w:rPr>
          <w:rFonts w:ascii="Tahoma" w:hAnsi="Tahoma" w:cs="Tahoma"/>
          <w:color w:val="000000"/>
        </w:rPr>
        <w:t xml:space="preserve"> no aceptar la </w:t>
      </w:r>
      <w:r w:rsidR="003A5B88" w:rsidRPr="00DA5488">
        <w:rPr>
          <w:rFonts w:ascii="Tahoma" w:hAnsi="Tahoma" w:cs="Tahoma"/>
          <w:color w:val="000000"/>
        </w:rPr>
        <w:t>solicitud</w:t>
      </w:r>
      <w:r w:rsidR="00613A99" w:rsidRPr="00DA5488">
        <w:rPr>
          <w:rFonts w:ascii="Tahoma" w:hAnsi="Tahoma" w:cs="Tahoma"/>
          <w:color w:val="000000"/>
        </w:rPr>
        <w:t xml:space="preserve"> dé traslado del </w:t>
      </w:r>
      <w:r w:rsidR="003A5B88" w:rsidRPr="00DA5488">
        <w:rPr>
          <w:rFonts w:ascii="Tahoma" w:hAnsi="Tahoma" w:cs="Tahoma"/>
          <w:color w:val="000000"/>
        </w:rPr>
        <w:t>paciente</w:t>
      </w:r>
      <w:r w:rsidR="00613A99" w:rsidRPr="00DA5488">
        <w:rPr>
          <w:rFonts w:ascii="Tahoma" w:hAnsi="Tahoma" w:cs="Tahoma"/>
          <w:color w:val="000000"/>
        </w:rPr>
        <w:t>, comunicar el</w:t>
      </w:r>
      <w:r w:rsidR="003A5B88" w:rsidRPr="00DA5488">
        <w:rPr>
          <w:rFonts w:ascii="Tahoma" w:hAnsi="Tahoma" w:cs="Tahoma"/>
          <w:color w:val="000000"/>
        </w:rPr>
        <w:t xml:space="preserve"> </w:t>
      </w:r>
      <w:r w:rsidR="00613A99" w:rsidRPr="00DA5488">
        <w:rPr>
          <w:rFonts w:ascii="Tahoma" w:hAnsi="Tahoma" w:cs="Tahoma"/>
          <w:color w:val="000000"/>
        </w:rPr>
        <w:t xml:space="preserve">estado actual del trámite adelantado ante el </w:t>
      </w:r>
      <w:r w:rsidR="003A5B88" w:rsidRPr="00DA5488">
        <w:rPr>
          <w:rFonts w:ascii="Tahoma" w:hAnsi="Tahoma" w:cs="Tahoma"/>
          <w:color w:val="000000"/>
        </w:rPr>
        <w:t>Ministerio</w:t>
      </w:r>
      <w:r w:rsidR="00613A99" w:rsidRPr="00DA5488">
        <w:rPr>
          <w:rFonts w:ascii="Tahoma" w:hAnsi="Tahoma" w:cs="Tahoma"/>
          <w:color w:val="000000"/>
        </w:rPr>
        <w:t xml:space="preserve"> de Salud y </w:t>
      </w:r>
      <w:r w:rsidR="003A5B88" w:rsidRPr="00DA5488">
        <w:rPr>
          <w:rFonts w:ascii="Tahoma" w:hAnsi="Tahoma" w:cs="Tahoma"/>
          <w:color w:val="000000"/>
        </w:rPr>
        <w:t>Protección Social para la</w:t>
      </w:r>
      <w:r w:rsidR="00613A99" w:rsidRPr="00DA5488">
        <w:rPr>
          <w:rFonts w:ascii="Tahoma" w:hAnsi="Tahoma" w:cs="Tahoma"/>
          <w:color w:val="000000"/>
        </w:rPr>
        <w:t xml:space="preserve"> </w:t>
      </w:r>
      <w:r w:rsidR="003A5B88" w:rsidRPr="00DA5488">
        <w:rPr>
          <w:rFonts w:ascii="Tahoma" w:hAnsi="Tahoma" w:cs="Tahoma"/>
          <w:color w:val="000000"/>
        </w:rPr>
        <w:t>asignación</w:t>
      </w:r>
      <w:r w:rsidR="00613A99" w:rsidRPr="00DA5488">
        <w:rPr>
          <w:rFonts w:ascii="Tahoma" w:hAnsi="Tahoma" w:cs="Tahoma"/>
          <w:color w:val="000000"/>
        </w:rPr>
        <w:t xml:space="preserve"> de</w:t>
      </w:r>
      <w:r w:rsidR="003A5B88" w:rsidRPr="00DA5488">
        <w:rPr>
          <w:rFonts w:ascii="Tahoma" w:hAnsi="Tahoma" w:cs="Tahoma"/>
          <w:color w:val="000000"/>
        </w:rPr>
        <w:t xml:space="preserve"> </w:t>
      </w:r>
      <w:r w:rsidR="00613A99" w:rsidRPr="00DA5488">
        <w:rPr>
          <w:rFonts w:ascii="Tahoma" w:hAnsi="Tahoma" w:cs="Tahoma"/>
          <w:color w:val="000000"/>
        </w:rPr>
        <w:t xml:space="preserve">cupo como </w:t>
      </w:r>
      <w:r w:rsidR="003A5B88" w:rsidRPr="00DA5488">
        <w:rPr>
          <w:rFonts w:ascii="Tahoma" w:hAnsi="Tahoma" w:cs="Tahoma"/>
          <w:color w:val="000000"/>
        </w:rPr>
        <w:t>inimputable</w:t>
      </w:r>
      <w:r w:rsidR="00613A99" w:rsidRPr="00DA5488">
        <w:rPr>
          <w:rFonts w:ascii="Tahoma" w:hAnsi="Tahoma" w:cs="Tahoma"/>
          <w:color w:val="000000"/>
        </w:rPr>
        <w:t xml:space="preserve"> al señor RIOS OTALVARO.</w:t>
      </w:r>
    </w:p>
    <w:p w:rsidR="0017235D" w:rsidRPr="00DA5488" w:rsidRDefault="0017235D" w:rsidP="00DA5488">
      <w:pPr>
        <w:widowControl w:val="0"/>
        <w:tabs>
          <w:tab w:val="center" w:pos="4644"/>
          <w:tab w:val="left" w:pos="6780"/>
        </w:tabs>
        <w:autoSpaceDE w:val="0"/>
        <w:autoSpaceDN w:val="0"/>
        <w:adjustRightInd w:val="0"/>
        <w:spacing w:line="276" w:lineRule="auto"/>
        <w:jc w:val="both"/>
        <w:rPr>
          <w:rFonts w:ascii="Tahoma" w:hAnsi="Tahoma" w:cs="Tahoma"/>
        </w:rPr>
      </w:pPr>
    </w:p>
    <w:p w:rsidR="00A617C6" w:rsidRPr="00DA5488" w:rsidRDefault="00E24655" w:rsidP="00DA5488">
      <w:pPr>
        <w:widowControl w:val="0"/>
        <w:tabs>
          <w:tab w:val="center" w:pos="4644"/>
          <w:tab w:val="left" w:pos="6780"/>
        </w:tabs>
        <w:autoSpaceDE w:val="0"/>
        <w:autoSpaceDN w:val="0"/>
        <w:adjustRightInd w:val="0"/>
        <w:spacing w:line="276" w:lineRule="auto"/>
        <w:jc w:val="center"/>
        <w:rPr>
          <w:rFonts w:ascii="Tahoma" w:hAnsi="Tahoma" w:cs="Tahoma"/>
          <w:b/>
        </w:rPr>
      </w:pPr>
      <w:r w:rsidRPr="00DA5488">
        <w:rPr>
          <w:rFonts w:ascii="Tahoma" w:hAnsi="Tahoma" w:cs="Tahoma"/>
          <w:b/>
        </w:rPr>
        <w:t xml:space="preserve">ANTECEDENTES </w:t>
      </w:r>
      <w:r w:rsidR="00D8151C" w:rsidRPr="00DA5488">
        <w:rPr>
          <w:rFonts w:ascii="Tahoma" w:hAnsi="Tahoma" w:cs="Tahoma"/>
          <w:b/>
        </w:rPr>
        <w:t>PROCESAL</w:t>
      </w:r>
      <w:r w:rsidRPr="00DA5488">
        <w:rPr>
          <w:rFonts w:ascii="Tahoma" w:hAnsi="Tahoma" w:cs="Tahoma"/>
          <w:b/>
        </w:rPr>
        <w:t>ES</w:t>
      </w:r>
      <w:r w:rsidR="00D8151C" w:rsidRPr="00DA5488">
        <w:rPr>
          <w:rFonts w:ascii="Tahoma" w:hAnsi="Tahoma" w:cs="Tahoma"/>
          <w:b/>
        </w:rPr>
        <w:t>:</w:t>
      </w:r>
    </w:p>
    <w:p w:rsidR="008944C2" w:rsidRPr="00DA5488" w:rsidRDefault="008944C2" w:rsidP="00DA5488">
      <w:pPr>
        <w:widowControl w:val="0"/>
        <w:tabs>
          <w:tab w:val="center" w:pos="4644"/>
          <w:tab w:val="left" w:pos="6780"/>
        </w:tabs>
        <w:autoSpaceDE w:val="0"/>
        <w:autoSpaceDN w:val="0"/>
        <w:adjustRightInd w:val="0"/>
        <w:spacing w:line="276" w:lineRule="auto"/>
        <w:jc w:val="both"/>
        <w:rPr>
          <w:rFonts w:ascii="Tahoma" w:hAnsi="Tahoma" w:cs="Tahoma"/>
        </w:rPr>
      </w:pPr>
    </w:p>
    <w:p w:rsidR="0062547D" w:rsidRPr="00DA5488" w:rsidRDefault="00233FCB" w:rsidP="00DA5488">
      <w:pPr>
        <w:widowControl w:val="0"/>
        <w:tabs>
          <w:tab w:val="left" w:pos="561"/>
        </w:tabs>
        <w:autoSpaceDE w:val="0"/>
        <w:autoSpaceDN w:val="0"/>
        <w:adjustRightInd w:val="0"/>
        <w:spacing w:line="276" w:lineRule="auto"/>
        <w:jc w:val="both"/>
        <w:rPr>
          <w:rFonts w:ascii="Tahoma" w:hAnsi="Tahoma" w:cs="Tahoma"/>
          <w:b/>
          <w:bCs/>
        </w:rPr>
      </w:pPr>
      <w:r w:rsidRPr="00DA5488">
        <w:rPr>
          <w:rFonts w:ascii="Tahoma" w:hAnsi="Tahoma" w:cs="Tahoma"/>
          <w:b/>
          <w:bCs/>
        </w:rPr>
        <w:t xml:space="preserve">1. </w:t>
      </w:r>
      <w:r w:rsidR="0062547D" w:rsidRPr="00DA5488">
        <w:rPr>
          <w:rFonts w:ascii="Tahoma" w:hAnsi="Tahoma" w:cs="Tahoma"/>
          <w:b/>
          <w:bCs/>
        </w:rPr>
        <w:t xml:space="preserve">Admisión y conformación del contradictorio: </w:t>
      </w:r>
    </w:p>
    <w:p w:rsidR="0062547D" w:rsidRPr="00DA5488" w:rsidRDefault="0062547D" w:rsidP="00DA5488">
      <w:pPr>
        <w:widowControl w:val="0"/>
        <w:tabs>
          <w:tab w:val="left" w:pos="561"/>
        </w:tabs>
        <w:autoSpaceDE w:val="0"/>
        <w:autoSpaceDN w:val="0"/>
        <w:adjustRightInd w:val="0"/>
        <w:spacing w:line="276" w:lineRule="auto"/>
        <w:jc w:val="both"/>
        <w:rPr>
          <w:rFonts w:ascii="Tahoma" w:hAnsi="Tahoma" w:cs="Tahoma"/>
          <w:bCs/>
        </w:rPr>
      </w:pPr>
    </w:p>
    <w:p w:rsidR="003D656E" w:rsidRPr="00DA5488" w:rsidRDefault="0062547D" w:rsidP="00DA5488">
      <w:pPr>
        <w:widowControl w:val="0"/>
        <w:tabs>
          <w:tab w:val="left" w:pos="561"/>
        </w:tabs>
        <w:autoSpaceDE w:val="0"/>
        <w:autoSpaceDN w:val="0"/>
        <w:adjustRightInd w:val="0"/>
        <w:spacing w:line="276" w:lineRule="auto"/>
        <w:jc w:val="both"/>
        <w:rPr>
          <w:rFonts w:ascii="Tahoma" w:hAnsi="Tahoma" w:cs="Tahoma"/>
          <w:bCs/>
          <w:color w:val="000000"/>
        </w:rPr>
      </w:pPr>
      <w:r w:rsidRPr="00DA5488">
        <w:rPr>
          <w:rFonts w:ascii="Tahoma" w:hAnsi="Tahoma" w:cs="Tahoma"/>
          <w:bCs/>
        </w:rPr>
        <w:t xml:space="preserve">- </w:t>
      </w:r>
      <w:r w:rsidR="008B4512" w:rsidRPr="00DA5488">
        <w:rPr>
          <w:rFonts w:ascii="Tahoma" w:hAnsi="Tahoma" w:cs="Tahoma"/>
          <w:bCs/>
        </w:rPr>
        <w:t xml:space="preserve">El </w:t>
      </w:r>
      <w:r w:rsidR="000E038B" w:rsidRPr="00DA5488">
        <w:rPr>
          <w:rFonts w:ascii="Tahoma" w:hAnsi="Tahoma" w:cs="Tahoma"/>
          <w:bCs/>
        </w:rPr>
        <w:t xml:space="preserve">Despacho sustanciador </w:t>
      </w:r>
      <w:r w:rsidR="003B4318" w:rsidRPr="00DA5488">
        <w:rPr>
          <w:rFonts w:ascii="Tahoma" w:hAnsi="Tahoma" w:cs="Tahoma"/>
          <w:bCs/>
        </w:rPr>
        <w:t>admitió la presente actuación mediante auto</w:t>
      </w:r>
      <w:r w:rsidR="003A5B88" w:rsidRPr="00DA5488">
        <w:rPr>
          <w:rFonts w:ascii="Tahoma" w:hAnsi="Tahoma" w:cs="Tahoma"/>
          <w:bCs/>
        </w:rPr>
        <w:t xml:space="preserve"> del 24 de junio de 2021</w:t>
      </w:r>
      <w:r w:rsidR="003B4318" w:rsidRPr="00DA5488">
        <w:rPr>
          <w:rFonts w:ascii="Tahoma" w:hAnsi="Tahoma" w:cs="Tahoma"/>
          <w:bCs/>
        </w:rPr>
        <w:t xml:space="preserve">, y en él </w:t>
      </w:r>
      <w:r w:rsidR="003E394C" w:rsidRPr="00DA5488">
        <w:rPr>
          <w:rFonts w:ascii="Tahoma" w:hAnsi="Tahoma" w:cs="Tahoma"/>
          <w:bCs/>
        </w:rPr>
        <w:t xml:space="preserve">ordenó correr traslado de la demanda al </w:t>
      </w:r>
      <w:r w:rsidR="0007596A" w:rsidRPr="00DA5488">
        <w:rPr>
          <w:rFonts w:ascii="Tahoma" w:hAnsi="Tahoma" w:cs="Tahoma"/>
          <w:bCs/>
          <w:color w:val="000000"/>
        </w:rPr>
        <w:t xml:space="preserve">Juzgado </w:t>
      </w:r>
      <w:r w:rsidR="003A5B88" w:rsidRPr="00DA5488">
        <w:rPr>
          <w:rFonts w:ascii="Tahoma" w:hAnsi="Tahoma" w:cs="Tahoma"/>
          <w:bCs/>
          <w:color w:val="000000"/>
        </w:rPr>
        <w:t>3</w:t>
      </w:r>
      <w:r w:rsidR="0007596A" w:rsidRPr="00DA5488">
        <w:rPr>
          <w:rFonts w:ascii="Tahoma" w:hAnsi="Tahoma" w:cs="Tahoma"/>
          <w:bCs/>
          <w:color w:val="000000"/>
        </w:rPr>
        <w:t>º de Ejecución de Penas y Medidas de Seguridad de Pereira</w:t>
      </w:r>
      <w:r w:rsidR="00BD05FD" w:rsidRPr="00DA5488">
        <w:rPr>
          <w:rFonts w:ascii="Tahoma" w:hAnsi="Tahoma" w:cs="Tahoma"/>
          <w:bCs/>
          <w:color w:val="000000"/>
        </w:rPr>
        <w:t>. Además, se ordenó la vinculación oficiosa del ap</w:t>
      </w:r>
      <w:r w:rsidR="003A5B88" w:rsidRPr="00DA5488">
        <w:rPr>
          <w:rFonts w:ascii="Tahoma" w:hAnsi="Tahoma" w:cs="Tahoma"/>
          <w:bCs/>
          <w:color w:val="000000"/>
        </w:rPr>
        <w:t xml:space="preserve">oderado judicial del accionante. Más adelante se ordenó la vinculación del Secretario del Centro de Servicios Administrativos de los Juzgados de Ejecución de Penas y Medidas de Seguridad de Pereira y el Ministerio de Salud y Protección Social. </w:t>
      </w:r>
    </w:p>
    <w:p w:rsidR="003A5B88" w:rsidRPr="00DA5488" w:rsidRDefault="003A5B88" w:rsidP="00DA5488">
      <w:pPr>
        <w:widowControl w:val="0"/>
        <w:tabs>
          <w:tab w:val="left" w:pos="561"/>
        </w:tabs>
        <w:autoSpaceDE w:val="0"/>
        <w:autoSpaceDN w:val="0"/>
        <w:adjustRightInd w:val="0"/>
        <w:spacing w:line="276" w:lineRule="auto"/>
        <w:jc w:val="both"/>
        <w:rPr>
          <w:rFonts w:ascii="Tahoma" w:hAnsi="Tahoma" w:cs="Tahoma"/>
        </w:rPr>
      </w:pPr>
    </w:p>
    <w:p w:rsidR="008766C1" w:rsidRPr="00DA5488" w:rsidRDefault="0062547D" w:rsidP="00DA5488">
      <w:pPr>
        <w:widowControl w:val="0"/>
        <w:tabs>
          <w:tab w:val="center" w:pos="4644"/>
          <w:tab w:val="left" w:pos="6780"/>
        </w:tabs>
        <w:autoSpaceDE w:val="0"/>
        <w:autoSpaceDN w:val="0"/>
        <w:adjustRightInd w:val="0"/>
        <w:spacing w:line="276" w:lineRule="auto"/>
        <w:jc w:val="both"/>
        <w:rPr>
          <w:rFonts w:ascii="Tahoma" w:hAnsi="Tahoma" w:cs="Tahoma"/>
          <w:b/>
        </w:rPr>
      </w:pPr>
      <w:r w:rsidRPr="00DA5488">
        <w:rPr>
          <w:rFonts w:ascii="Tahoma" w:hAnsi="Tahoma" w:cs="Tahoma"/>
          <w:b/>
        </w:rPr>
        <w:t>2.</w:t>
      </w:r>
      <w:r w:rsidRPr="00DA5488">
        <w:rPr>
          <w:rFonts w:ascii="Tahoma" w:hAnsi="Tahoma" w:cs="Tahoma"/>
        </w:rPr>
        <w:t xml:space="preserve"> </w:t>
      </w:r>
      <w:r w:rsidRPr="00DA5488">
        <w:rPr>
          <w:rFonts w:ascii="Tahoma" w:hAnsi="Tahoma" w:cs="Tahoma"/>
          <w:b/>
        </w:rPr>
        <w:t>Intervenciones</w:t>
      </w:r>
      <w:r w:rsidR="00D8151C" w:rsidRPr="00DA5488">
        <w:rPr>
          <w:rFonts w:ascii="Tahoma" w:hAnsi="Tahoma" w:cs="Tahoma"/>
          <w:b/>
        </w:rPr>
        <w:t>:</w:t>
      </w:r>
    </w:p>
    <w:p w:rsidR="008766C1" w:rsidRPr="00DA5488" w:rsidRDefault="008766C1" w:rsidP="00DA5488">
      <w:pPr>
        <w:widowControl w:val="0"/>
        <w:tabs>
          <w:tab w:val="center" w:pos="4644"/>
          <w:tab w:val="left" w:pos="6780"/>
        </w:tabs>
        <w:autoSpaceDE w:val="0"/>
        <w:autoSpaceDN w:val="0"/>
        <w:adjustRightInd w:val="0"/>
        <w:spacing w:line="276" w:lineRule="auto"/>
        <w:jc w:val="both"/>
        <w:rPr>
          <w:rFonts w:ascii="Tahoma" w:hAnsi="Tahoma" w:cs="Tahoma"/>
        </w:rPr>
      </w:pPr>
    </w:p>
    <w:p w:rsidR="0083105F" w:rsidRPr="00DA5488" w:rsidRDefault="00783FF8" w:rsidP="00DA5488">
      <w:pPr>
        <w:tabs>
          <w:tab w:val="left" w:pos="0"/>
        </w:tabs>
        <w:autoSpaceDE w:val="0"/>
        <w:autoSpaceDN w:val="0"/>
        <w:adjustRightInd w:val="0"/>
        <w:spacing w:line="276" w:lineRule="auto"/>
        <w:jc w:val="both"/>
        <w:rPr>
          <w:rFonts w:ascii="Tahoma" w:hAnsi="Tahoma" w:cs="Tahoma"/>
          <w:bCs/>
          <w:lang w:val="es-ES"/>
        </w:rPr>
      </w:pPr>
      <w:r w:rsidRPr="00DA5488">
        <w:rPr>
          <w:rFonts w:ascii="Tahoma" w:hAnsi="Tahoma" w:cs="Tahoma"/>
          <w:b/>
          <w:bCs/>
        </w:rPr>
        <w:t xml:space="preserve">- </w:t>
      </w:r>
      <w:r w:rsidR="00981125" w:rsidRPr="00DA5488">
        <w:rPr>
          <w:rFonts w:ascii="Tahoma" w:hAnsi="Tahoma" w:cs="Tahoma"/>
          <w:b/>
          <w:bCs/>
        </w:rPr>
        <w:t>El</w:t>
      </w:r>
      <w:r w:rsidR="00D404E3" w:rsidRPr="00DA5488">
        <w:rPr>
          <w:rFonts w:ascii="Tahoma" w:hAnsi="Tahoma" w:cs="Tahoma"/>
          <w:b/>
          <w:bCs/>
        </w:rPr>
        <w:t xml:space="preserve"> titular del Juzgado 3</w:t>
      </w:r>
      <w:r w:rsidR="00981125" w:rsidRPr="00DA5488">
        <w:rPr>
          <w:rFonts w:ascii="Tahoma" w:hAnsi="Tahoma" w:cs="Tahoma"/>
          <w:b/>
          <w:bCs/>
        </w:rPr>
        <w:t>º de Ejecución de Penas y Medidas de Seguridad de Pereira</w:t>
      </w:r>
      <w:r w:rsidR="00981125" w:rsidRPr="00DA5488">
        <w:rPr>
          <w:rFonts w:ascii="Tahoma" w:hAnsi="Tahoma" w:cs="Tahoma"/>
          <w:bCs/>
        </w:rPr>
        <w:t>,</w:t>
      </w:r>
      <w:r w:rsidR="00D404E3" w:rsidRPr="00DA5488">
        <w:rPr>
          <w:rFonts w:ascii="Tahoma" w:hAnsi="Tahoma" w:cs="Tahoma"/>
          <w:bCs/>
        </w:rPr>
        <w:t xml:space="preserve"> Dr. Carlos Alfonso Rodríguez Henao</w:t>
      </w:r>
      <w:r w:rsidR="003E6378" w:rsidRPr="00DA5488">
        <w:rPr>
          <w:rFonts w:ascii="Tahoma" w:hAnsi="Tahoma" w:cs="Tahoma"/>
          <w:bCs/>
        </w:rPr>
        <w:t>,</w:t>
      </w:r>
      <w:r w:rsidR="00981125" w:rsidRPr="00DA5488">
        <w:rPr>
          <w:rFonts w:ascii="Tahoma" w:hAnsi="Tahoma" w:cs="Tahoma"/>
          <w:bCs/>
        </w:rPr>
        <w:t xml:space="preserve"> </w:t>
      </w:r>
      <w:r w:rsidR="003E6378" w:rsidRPr="00DA5488">
        <w:rPr>
          <w:rFonts w:ascii="Tahoma" w:hAnsi="Tahoma" w:cs="Tahoma"/>
          <w:bCs/>
        </w:rPr>
        <w:t xml:space="preserve">refirió que ese Despacho </w:t>
      </w:r>
      <w:r w:rsidR="00C21944" w:rsidRPr="00DA5488">
        <w:rPr>
          <w:rFonts w:ascii="Tahoma" w:hAnsi="Tahoma" w:cs="Tahoma"/>
          <w:bCs/>
          <w:lang w:val="es-ES"/>
        </w:rPr>
        <w:t xml:space="preserve">dio inicio al proceso para la asignación de cupo del sentenciado Gerardo Antonio Ríos Otálvaro en establecimiento psiquiátrico desde el 21 de enero de 2021, mediante oficio dirigido al Ministro de Salud y Protección Social. </w:t>
      </w:r>
    </w:p>
    <w:p w:rsidR="00C21944" w:rsidRPr="00DA5488" w:rsidRDefault="00C21944" w:rsidP="00DA5488">
      <w:pPr>
        <w:tabs>
          <w:tab w:val="left" w:pos="0"/>
        </w:tabs>
        <w:autoSpaceDE w:val="0"/>
        <w:autoSpaceDN w:val="0"/>
        <w:adjustRightInd w:val="0"/>
        <w:spacing w:line="276" w:lineRule="auto"/>
        <w:jc w:val="both"/>
        <w:rPr>
          <w:rFonts w:ascii="Tahoma" w:hAnsi="Tahoma" w:cs="Tahoma"/>
          <w:bCs/>
          <w:lang w:val="es-ES"/>
        </w:rPr>
      </w:pPr>
    </w:p>
    <w:p w:rsidR="00C21944" w:rsidRPr="00DA5488" w:rsidRDefault="00C21944" w:rsidP="00DA5488">
      <w:pPr>
        <w:tabs>
          <w:tab w:val="left" w:pos="0"/>
        </w:tabs>
        <w:autoSpaceDE w:val="0"/>
        <w:autoSpaceDN w:val="0"/>
        <w:adjustRightInd w:val="0"/>
        <w:spacing w:line="276" w:lineRule="auto"/>
        <w:jc w:val="both"/>
        <w:rPr>
          <w:rFonts w:ascii="Tahoma" w:hAnsi="Tahoma" w:cs="Tahoma"/>
          <w:bCs/>
          <w:lang w:val="es-ES"/>
        </w:rPr>
      </w:pPr>
      <w:r w:rsidRPr="00DA5488">
        <w:rPr>
          <w:rFonts w:ascii="Tahoma" w:hAnsi="Tahoma" w:cs="Tahoma"/>
          <w:bCs/>
          <w:lang w:val="es-ES"/>
        </w:rPr>
        <w:t>Que el 8 de febrero de 2021 recibió respuesta por parte del Ministerio en el que se le indicó que debía allegar una información complementaria, esto es, la sentencia con constancia de ejecutoria, copia del dictamen del Instituto de Medicina Legal y otros.</w:t>
      </w:r>
    </w:p>
    <w:p w:rsidR="00C21944" w:rsidRPr="00DA5488" w:rsidRDefault="00C21944" w:rsidP="00DA5488">
      <w:pPr>
        <w:tabs>
          <w:tab w:val="left" w:pos="0"/>
        </w:tabs>
        <w:autoSpaceDE w:val="0"/>
        <w:autoSpaceDN w:val="0"/>
        <w:adjustRightInd w:val="0"/>
        <w:spacing w:line="276" w:lineRule="auto"/>
        <w:jc w:val="both"/>
        <w:rPr>
          <w:rFonts w:ascii="Tahoma" w:hAnsi="Tahoma" w:cs="Tahoma"/>
          <w:bCs/>
          <w:lang w:val="es-ES"/>
        </w:rPr>
      </w:pPr>
    </w:p>
    <w:p w:rsidR="00C21944" w:rsidRPr="00DA5488" w:rsidRDefault="00C21944" w:rsidP="00DA5488">
      <w:pPr>
        <w:tabs>
          <w:tab w:val="left" w:pos="0"/>
        </w:tabs>
        <w:autoSpaceDE w:val="0"/>
        <w:autoSpaceDN w:val="0"/>
        <w:adjustRightInd w:val="0"/>
        <w:spacing w:line="276" w:lineRule="auto"/>
        <w:jc w:val="both"/>
        <w:rPr>
          <w:rFonts w:ascii="Tahoma" w:hAnsi="Tahoma" w:cs="Tahoma"/>
          <w:color w:val="000000"/>
          <w:lang w:val="es-ES"/>
        </w:rPr>
      </w:pPr>
      <w:r w:rsidRPr="00DA5488">
        <w:rPr>
          <w:rFonts w:ascii="Tahoma" w:hAnsi="Tahoma" w:cs="Tahoma"/>
          <w:bCs/>
          <w:lang w:val="es-ES"/>
        </w:rPr>
        <w:t xml:space="preserve">El 23 de marzo de 2021 se ordenó mediante auto de sustanciación al Centro de Servicios de los Juzgados de Ejecución de Penas y Medidas de Seguridad que se corriera traslado de la documentación recaudada al Ministerio de Salud y Protección Social. </w:t>
      </w:r>
    </w:p>
    <w:p w:rsidR="0083105F" w:rsidRPr="00DA5488" w:rsidRDefault="0083105F" w:rsidP="00DA5488">
      <w:pPr>
        <w:tabs>
          <w:tab w:val="left" w:pos="0"/>
        </w:tabs>
        <w:autoSpaceDE w:val="0"/>
        <w:autoSpaceDN w:val="0"/>
        <w:adjustRightInd w:val="0"/>
        <w:spacing w:line="276" w:lineRule="auto"/>
        <w:jc w:val="both"/>
        <w:rPr>
          <w:rFonts w:ascii="Tahoma" w:hAnsi="Tahoma" w:cs="Tahoma"/>
          <w:color w:val="000000"/>
        </w:rPr>
      </w:pPr>
    </w:p>
    <w:p w:rsidR="00C21944" w:rsidRPr="00DA5488" w:rsidRDefault="00C21944" w:rsidP="00DA5488">
      <w:pPr>
        <w:tabs>
          <w:tab w:val="left" w:pos="0"/>
        </w:tabs>
        <w:autoSpaceDE w:val="0"/>
        <w:autoSpaceDN w:val="0"/>
        <w:adjustRightInd w:val="0"/>
        <w:spacing w:line="276" w:lineRule="auto"/>
        <w:jc w:val="both"/>
        <w:rPr>
          <w:rFonts w:ascii="Tahoma" w:hAnsi="Tahoma" w:cs="Tahoma"/>
          <w:bCs/>
          <w:lang w:val="es-ES"/>
        </w:rPr>
      </w:pPr>
      <w:r w:rsidRPr="00DA5488">
        <w:rPr>
          <w:rFonts w:ascii="Tahoma" w:hAnsi="Tahoma" w:cs="Tahoma"/>
          <w:color w:val="000000"/>
        </w:rPr>
        <w:t xml:space="preserve">Explicó </w:t>
      </w:r>
      <w:proofErr w:type="gramStart"/>
      <w:r w:rsidRPr="00DA5488">
        <w:rPr>
          <w:rFonts w:ascii="Tahoma" w:hAnsi="Tahoma" w:cs="Tahoma"/>
          <w:color w:val="000000"/>
        </w:rPr>
        <w:t>que</w:t>
      </w:r>
      <w:proofErr w:type="gramEnd"/>
      <w:r w:rsidRPr="00DA5488">
        <w:rPr>
          <w:rFonts w:ascii="Tahoma" w:hAnsi="Tahoma" w:cs="Tahoma"/>
          <w:color w:val="000000"/>
        </w:rPr>
        <w:t xml:space="preserve"> al revisar nuevamente la actuación, se encontró con que la Secretaría del </w:t>
      </w:r>
      <w:r w:rsidRPr="00DA5488">
        <w:rPr>
          <w:rFonts w:ascii="Tahoma" w:hAnsi="Tahoma" w:cs="Tahoma"/>
          <w:bCs/>
          <w:lang w:val="es-ES"/>
        </w:rPr>
        <w:t xml:space="preserve">Centro de Servicios no había cumplido con la tarea encomendada, de allí que se le </w:t>
      </w:r>
      <w:r w:rsidRPr="00DA5488">
        <w:rPr>
          <w:rFonts w:ascii="Tahoma" w:hAnsi="Tahoma" w:cs="Tahoma"/>
          <w:bCs/>
          <w:lang w:val="es-ES"/>
        </w:rPr>
        <w:lastRenderedPageBreak/>
        <w:t xml:space="preserve">pidiera rendir una explicación sobre lo acontecido, obteniendo como respuesta que por situaciones de carácter administrativo no había sido posible. </w:t>
      </w:r>
    </w:p>
    <w:p w:rsidR="00C21944" w:rsidRPr="00DA5488" w:rsidRDefault="00C21944" w:rsidP="00DA5488">
      <w:pPr>
        <w:tabs>
          <w:tab w:val="left" w:pos="0"/>
        </w:tabs>
        <w:autoSpaceDE w:val="0"/>
        <w:autoSpaceDN w:val="0"/>
        <w:adjustRightInd w:val="0"/>
        <w:spacing w:line="276" w:lineRule="auto"/>
        <w:jc w:val="both"/>
        <w:rPr>
          <w:rFonts w:ascii="Tahoma" w:hAnsi="Tahoma" w:cs="Tahoma"/>
          <w:bCs/>
          <w:lang w:val="es-ES"/>
        </w:rPr>
      </w:pPr>
    </w:p>
    <w:p w:rsidR="00A06A98" w:rsidRPr="00DA5488" w:rsidRDefault="00C21944" w:rsidP="00DA5488">
      <w:pPr>
        <w:tabs>
          <w:tab w:val="left" w:pos="0"/>
        </w:tabs>
        <w:autoSpaceDE w:val="0"/>
        <w:autoSpaceDN w:val="0"/>
        <w:adjustRightInd w:val="0"/>
        <w:spacing w:line="276" w:lineRule="auto"/>
        <w:jc w:val="both"/>
        <w:rPr>
          <w:rFonts w:ascii="Tahoma" w:hAnsi="Tahoma" w:cs="Tahoma"/>
          <w:color w:val="000000"/>
        </w:rPr>
      </w:pPr>
      <w:r w:rsidRPr="00DA5488">
        <w:rPr>
          <w:rFonts w:ascii="Tahoma" w:hAnsi="Tahoma" w:cs="Tahoma"/>
          <w:bCs/>
          <w:lang w:val="es-ES"/>
        </w:rPr>
        <w:t xml:space="preserve">Finalmente, el 29 de abril de 2021 se envió la documentación al Ministerio de Salud y de la Protección Social.  </w:t>
      </w:r>
    </w:p>
    <w:p w:rsidR="00C21944" w:rsidRPr="00DA5488" w:rsidRDefault="00C21944" w:rsidP="00DA5488">
      <w:pPr>
        <w:tabs>
          <w:tab w:val="left" w:pos="0"/>
        </w:tabs>
        <w:autoSpaceDE w:val="0"/>
        <w:autoSpaceDN w:val="0"/>
        <w:adjustRightInd w:val="0"/>
        <w:spacing w:line="276" w:lineRule="auto"/>
        <w:jc w:val="both"/>
        <w:rPr>
          <w:rFonts w:ascii="Tahoma" w:hAnsi="Tahoma" w:cs="Tahoma"/>
          <w:color w:val="000000"/>
        </w:rPr>
      </w:pPr>
    </w:p>
    <w:p w:rsidR="0022605A" w:rsidRPr="00DA5488" w:rsidRDefault="008F0086" w:rsidP="00DA5488">
      <w:pPr>
        <w:tabs>
          <w:tab w:val="left" w:pos="0"/>
        </w:tabs>
        <w:autoSpaceDE w:val="0"/>
        <w:autoSpaceDN w:val="0"/>
        <w:adjustRightInd w:val="0"/>
        <w:spacing w:line="276" w:lineRule="auto"/>
        <w:jc w:val="both"/>
        <w:rPr>
          <w:rFonts w:ascii="Tahoma" w:hAnsi="Tahoma" w:cs="Tahoma"/>
          <w:color w:val="000000"/>
        </w:rPr>
      </w:pPr>
      <w:r w:rsidRPr="00DA5488">
        <w:rPr>
          <w:rFonts w:ascii="Tahoma" w:hAnsi="Tahoma" w:cs="Tahoma"/>
          <w:color w:val="000000"/>
        </w:rPr>
        <w:t xml:space="preserve">- </w:t>
      </w:r>
      <w:r w:rsidR="0022605A" w:rsidRPr="00DA5488">
        <w:rPr>
          <w:rFonts w:ascii="Tahoma" w:hAnsi="Tahoma" w:cs="Tahoma"/>
          <w:b/>
          <w:color w:val="000000"/>
        </w:rPr>
        <w:t>La Dra. Catalina Ocampo Morales</w:t>
      </w:r>
      <w:r w:rsidRPr="00DA5488">
        <w:rPr>
          <w:rFonts w:ascii="Tahoma" w:hAnsi="Tahoma" w:cs="Tahoma"/>
          <w:color w:val="000000"/>
        </w:rPr>
        <w:t xml:space="preserve">, </w:t>
      </w:r>
      <w:r w:rsidR="0022605A" w:rsidRPr="00DA5488">
        <w:rPr>
          <w:rFonts w:ascii="Tahoma" w:hAnsi="Tahoma" w:cs="Tahoma"/>
          <w:color w:val="000000"/>
        </w:rPr>
        <w:t xml:space="preserve">representante judicial de los intereses del señor Gerardo Antonio, por designación que le hiciera el Juzgado Tercero de Ejecución de Penas y Medidas de Seguridad de Pereira, </w:t>
      </w:r>
      <w:r w:rsidR="00227A95" w:rsidRPr="00DA5488">
        <w:rPr>
          <w:rFonts w:ascii="Tahoma" w:hAnsi="Tahoma" w:cs="Tahoma"/>
          <w:color w:val="000000"/>
        </w:rPr>
        <w:t>coadyuvó las pretensiones for</w:t>
      </w:r>
      <w:r w:rsidR="0077057A" w:rsidRPr="00DA5488">
        <w:rPr>
          <w:rFonts w:ascii="Tahoma" w:hAnsi="Tahoma" w:cs="Tahoma"/>
          <w:color w:val="000000"/>
        </w:rPr>
        <w:t>muladas por la parte accionante, toda vez que a su modo de ver, el Despacho accionado h</w:t>
      </w:r>
      <w:r w:rsidR="0022605A" w:rsidRPr="00DA5488">
        <w:rPr>
          <w:rFonts w:ascii="Tahoma" w:hAnsi="Tahoma" w:cs="Tahoma"/>
          <w:color w:val="000000"/>
        </w:rPr>
        <w:t xml:space="preserve">a omitido </w:t>
      </w:r>
      <w:r w:rsidR="0077057A" w:rsidRPr="00DA5488">
        <w:rPr>
          <w:rFonts w:ascii="Tahoma" w:hAnsi="Tahoma" w:cs="Tahoma"/>
          <w:color w:val="000000"/>
        </w:rPr>
        <w:t>su</w:t>
      </w:r>
      <w:r w:rsidR="0022605A" w:rsidRPr="00DA5488">
        <w:rPr>
          <w:rFonts w:ascii="Tahoma" w:hAnsi="Tahoma" w:cs="Tahoma"/>
          <w:color w:val="000000"/>
        </w:rPr>
        <w:t xml:space="preserve"> deber de darle tramite a todas y cada una de</w:t>
      </w:r>
      <w:r w:rsidR="0077057A" w:rsidRPr="00DA5488">
        <w:rPr>
          <w:rFonts w:ascii="Tahoma" w:hAnsi="Tahoma" w:cs="Tahoma"/>
          <w:color w:val="000000"/>
        </w:rPr>
        <w:t xml:space="preserve"> </w:t>
      </w:r>
      <w:r w:rsidR="0022605A" w:rsidRPr="00DA5488">
        <w:rPr>
          <w:rFonts w:ascii="Tahoma" w:hAnsi="Tahoma" w:cs="Tahoma"/>
          <w:color w:val="000000"/>
        </w:rPr>
        <w:t>las solicitudes que le ha elevado el centro médico en los</w:t>
      </w:r>
      <w:r w:rsidR="00227A95" w:rsidRPr="00DA5488">
        <w:rPr>
          <w:rFonts w:ascii="Tahoma" w:hAnsi="Tahoma" w:cs="Tahoma"/>
          <w:color w:val="000000"/>
        </w:rPr>
        <w:t xml:space="preserve"> términos establecidos en la Ley 17</w:t>
      </w:r>
      <w:r w:rsidR="0077057A" w:rsidRPr="00DA5488">
        <w:rPr>
          <w:rFonts w:ascii="Tahoma" w:hAnsi="Tahoma" w:cs="Tahoma"/>
          <w:color w:val="000000"/>
        </w:rPr>
        <w:t>55 de 2015 en sus artículos 13 y</w:t>
      </w:r>
      <w:r w:rsidR="00227A95" w:rsidRPr="00DA5488">
        <w:rPr>
          <w:rFonts w:ascii="Tahoma" w:hAnsi="Tahoma" w:cs="Tahoma"/>
          <w:color w:val="000000"/>
        </w:rPr>
        <w:t xml:space="preserve"> 14, los cuales son de 15</w:t>
      </w:r>
      <w:r w:rsidR="0077057A" w:rsidRPr="00DA5488">
        <w:rPr>
          <w:rFonts w:ascii="Tahoma" w:hAnsi="Tahoma" w:cs="Tahoma"/>
          <w:color w:val="000000"/>
        </w:rPr>
        <w:t xml:space="preserve"> </w:t>
      </w:r>
      <w:r w:rsidR="00227A95" w:rsidRPr="00DA5488">
        <w:rPr>
          <w:rFonts w:ascii="Tahoma" w:hAnsi="Tahoma" w:cs="Tahoma"/>
          <w:color w:val="000000"/>
        </w:rPr>
        <w:t>días teniendo en cuenta el tipo de solicitud</w:t>
      </w:r>
      <w:r w:rsidR="0077057A" w:rsidRPr="00DA5488">
        <w:rPr>
          <w:rFonts w:ascii="Tahoma" w:hAnsi="Tahoma" w:cs="Tahoma"/>
          <w:color w:val="000000"/>
        </w:rPr>
        <w:t xml:space="preserve">, y </w:t>
      </w:r>
      <w:r w:rsidR="00227A95" w:rsidRPr="00DA5488">
        <w:rPr>
          <w:rFonts w:ascii="Tahoma" w:hAnsi="Tahoma" w:cs="Tahoma"/>
          <w:color w:val="000000"/>
        </w:rPr>
        <w:t xml:space="preserve">además </w:t>
      </w:r>
      <w:r w:rsidR="0077057A" w:rsidRPr="00DA5488">
        <w:rPr>
          <w:rFonts w:ascii="Tahoma" w:hAnsi="Tahoma" w:cs="Tahoma"/>
          <w:color w:val="000000"/>
        </w:rPr>
        <w:t xml:space="preserve">refirió que ante las circunstancias actuales, </w:t>
      </w:r>
      <w:r w:rsidR="00227A95" w:rsidRPr="00DA5488">
        <w:rPr>
          <w:rFonts w:ascii="Tahoma" w:hAnsi="Tahoma" w:cs="Tahoma"/>
          <w:color w:val="000000"/>
        </w:rPr>
        <w:t>el condenado se</w:t>
      </w:r>
      <w:r w:rsidR="0077057A" w:rsidRPr="00DA5488">
        <w:rPr>
          <w:rFonts w:ascii="Tahoma" w:hAnsi="Tahoma" w:cs="Tahoma"/>
          <w:color w:val="000000"/>
        </w:rPr>
        <w:t xml:space="preserve"> </w:t>
      </w:r>
      <w:r w:rsidR="00227A95" w:rsidRPr="00DA5488">
        <w:rPr>
          <w:rFonts w:ascii="Tahoma" w:hAnsi="Tahoma" w:cs="Tahoma"/>
          <w:color w:val="000000"/>
        </w:rPr>
        <w:t>encuentra en un limbo, pues no hay una decisión definitiva por quien es el competente para</w:t>
      </w:r>
      <w:r w:rsidR="0077057A" w:rsidRPr="00DA5488">
        <w:rPr>
          <w:rFonts w:ascii="Tahoma" w:hAnsi="Tahoma" w:cs="Tahoma"/>
          <w:color w:val="000000"/>
        </w:rPr>
        <w:t xml:space="preserve"> </w:t>
      </w:r>
      <w:r w:rsidR="00227A95" w:rsidRPr="00DA5488">
        <w:rPr>
          <w:rFonts w:ascii="Tahoma" w:hAnsi="Tahoma" w:cs="Tahoma"/>
          <w:color w:val="000000"/>
        </w:rPr>
        <w:t>ordenarla.</w:t>
      </w:r>
    </w:p>
    <w:p w:rsidR="00981125" w:rsidRPr="00DA5488" w:rsidRDefault="00981125" w:rsidP="00DA5488">
      <w:pPr>
        <w:tabs>
          <w:tab w:val="left" w:pos="0"/>
        </w:tabs>
        <w:autoSpaceDE w:val="0"/>
        <w:autoSpaceDN w:val="0"/>
        <w:adjustRightInd w:val="0"/>
        <w:spacing w:line="276" w:lineRule="auto"/>
        <w:jc w:val="both"/>
        <w:rPr>
          <w:rFonts w:ascii="Tahoma" w:hAnsi="Tahoma" w:cs="Tahoma"/>
          <w:b/>
          <w:bCs/>
        </w:rPr>
      </w:pPr>
    </w:p>
    <w:p w:rsidR="00FA73D9" w:rsidRPr="00DA5488" w:rsidRDefault="008A0C47" w:rsidP="00DA5488">
      <w:pPr>
        <w:tabs>
          <w:tab w:val="left" w:pos="0"/>
        </w:tabs>
        <w:autoSpaceDE w:val="0"/>
        <w:autoSpaceDN w:val="0"/>
        <w:adjustRightInd w:val="0"/>
        <w:spacing w:line="276" w:lineRule="auto"/>
        <w:jc w:val="both"/>
        <w:rPr>
          <w:rFonts w:ascii="Tahoma" w:hAnsi="Tahoma" w:cs="Tahoma"/>
          <w:bCs/>
        </w:rPr>
      </w:pPr>
      <w:r w:rsidRPr="00DA5488">
        <w:rPr>
          <w:rFonts w:ascii="Tahoma" w:hAnsi="Tahoma" w:cs="Tahoma"/>
          <w:b/>
          <w:bCs/>
        </w:rPr>
        <w:t xml:space="preserve">- </w:t>
      </w:r>
      <w:r w:rsidR="0077057A" w:rsidRPr="00DA5488">
        <w:rPr>
          <w:rFonts w:ascii="Tahoma" w:hAnsi="Tahoma" w:cs="Tahoma"/>
          <w:b/>
          <w:bCs/>
        </w:rPr>
        <w:t>El Doctor Juan Carlos Morales Ramírez</w:t>
      </w:r>
      <w:r w:rsidRPr="00DA5488">
        <w:rPr>
          <w:rFonts w:ascii="Tahoma" w:hAnsi="Tahoma" w:cs="Tahoma"/>
          <w:bCs/>
        </w:rPr>
        <w:t xml:space="preserve">, </w:t>
      </w:r>
      <w:r w:rsidR="0077057A" w:rsidRPr="00DA5488">
        <w:rPr>
          <w:rFonts w:ascii="Tahoma" w:hAnsi="Tahoma" w:cs="Tahoma"/>
          <w:bCs/>
        </w:rPr>
        <w:t>Secretario del Centro de Servicios Administrativos de los Juzgados de Ejecución de Penas y Medidas de Seguridad de Pereira, refiri</w:t>
      </w:r>
      <w:r w:rsidR="00FA73D9" w:rsidRPr="00DA5488">
        <w:rPr>
          <w:rFonts w:ascii="Tahoma" w:hAnsi="Tahoma" w:cs="Tahoma"/>
          <w:bCs/>
        </w:rPr>
        <w:t>ó</w:t>
      </w:r>
      <w:r w:rsidR="0077057A" w:rsidRPr="00DA5488">
        <w:rPr>
          <w:rFonts w:ascii="Tahoma" w:hAnsi="Tahoma" w:cs="Tahoma"/>
          <w:bCs/>
        </w:rPr>
        <w:t xml:space="preserve"> en síntesis, que la alta carga laboral que afronta la oficina que él dirige, </w:t>
      </w:r>
      <w:r w:rsidR="00FA73D9" w:rsidRPr="00DA5488">
        <w:rPr>
          <w:rFonts w:ascii="Tahoma" w:hAnsi="Tahoma" w:cs="Tahoma"/>
          <w:bCs/>
        </w:rPr>
        <w:t xml:space="preserve">y dificultades internas relacionadas con los empleados, como los traumatismos ocasionados por las vacaciones concedidas a algunos de ellos, y la negativa de los demás a cumplir con las labores designadas a los ausentes, así como las patologías padecidas por otros de ellos, e incluso el tema del aforo permitido en ese entonces, que solo correspondía al 40% del personal, </w:t>
      </w:r>
      <w:r w:rsidR="00FA73D9" w:rsidRPr="00DA5488">
        <w:rPr>
          <w:rFonts w:ascii="Tahoma" w:hAnsi="Tahoma" w:cs="Tahoma"/>
          <w:color w:val="000000"/>
        </w:rPr>
        <w:t>generó atraso en las labores a desarrollar en esa oficina administrativa</w:t>
      </w:r>
      <w:r w:rsidR="00FA73D9" w:rsidRPr="00DA5488">
        <w:rPr>
          <w:rFonts w:ascii="Tahoma" w:hAnsi="Tahoma" w:cs="Tahoma"/>
          <w:bCs/>
        </w:rPr>
        <w:t xml:space="preserve"> y no pudo darle trámite a la orden del Juzgado 3º de Ejecución de Penas, lo que apenas vino a suceder el 29 de junio de 2021. </w:t>
      </w:r>
    </w:p>
    <w:p w:rsidR="006C472F" w:rsidRPr="00DA5488" w:rsidRDefault="006C472F" w:rsidP="00DA5488">
      <w:pPr>
        <w:tabs>
          <w:tab w:val="left" w:pos="0"/>
        </w:tabs>
        <w:autoSpaceDE w:val="0"/>
        <w:autoSpaceDN w:val="0"/>
        <w:adjustRightInd w:val="0"/>
        <w:spacing w:line="276" w:lineRule="auto"/>
        <w:jc w:val="both"/>
        <w:rPr>
          <w:rFonts w:ascii="Tahoma" w:hAnsi="Tahoma" w:cs="Tahoma"/>
          <w:bCs/>
        </w:rPr>
      </w:pPr>
    </w:p>
    <w:p w:rsidR="00800BD6" w:rsidRPr="00DA5488" w:rsidRDefault="00800BD6" w:rsidP="00DA5488">
      <w:pPr>
        <w:autoSpaceDE w:val="0"/>
        <w:autoSpaceDN w:val="0"/>
        <w:adjustRightInd w:val="0"/>
        <w:spacing w:line="276" w:lineRule="auto"/>
        <w:jc w:val="center"/>
        <w:rPr>
          <w:rFonts w:ascii="Tahoma" w:hAnsi="Tahoma" w:cs="Tahoma"/>
          <w:b/>
          <w:bCs/>
        </w:rPr>
      </w:pPr>
      <w:r w:rsidRPr="00DA5488">
        <w:rPr>
          <w:rFonts w:ascii="Tahoma" w:hAnsi="Tahoma" w:cs="Tahoma"/>
          <w:b/>
          <w:bCs/>
        </w:rPr>
        <w:t>CONSIDERACIONES DE LA SALA:</w:t>
      </w:r>
    </w:p>
    <w:p w:rsidR="00800BD6" w:rsidRPr="00DA5488" w:rsidRDefault="00800BD6" w:rsidP="00DA5488">
      <w:pPr>
        <w:suppressAutoHyphens/>
        <w:spacing w:line="276" w:lineRule="auto"/>
        <w:jc w:val="both"/>
        <w:rPr>
          <w:rFonts w:ascii="Tahoma" w:hAnsi="Tahoma" w:cs="Tahoma"/>
          <w:spacing w:val="-3"/>
        </w:rPr>
      </w:pPr>
    </w:p>
    <w:p w:rsidR="003E78BE" w:rsidRPr="00DA5488" w:rsidRDefault="003E78BE" w:rsidP="00DA5488">
      <w:pPr>
        <w:autoSpaceDE w:val="0"/>
        <w:autoSpaceDN w:val="0"/>
        <w:adjustRightInd w:val="0"/>
        <w:spacing w:line="276" w:lineRule="auto"/>
        <w:jc w:val="both"/>
        <w:rPr>
          <w:rFonts w:ascii="Tahoma" w:hAnsi="Tahoma" w:cs="Tahoma"/>
          <w:b/>
        </w:rPr>
      </w:pPr>
      <w:r w:rsidRPr="00DA5488">
        <w:rPr>
          <w:rFonts w:ascii="Tahoma" w:hAnsi="Tahoma" w:cs="Tahoma"/>
          <w:b/>
        </w:rPr>
        <w:t xml:space="preserve">1. Competencia:  </w:t>
      </w:r>
    </w:p>
    <w:p w:rsidR="003E78BE" w:rsidRPr="00DA5488" w:rsidRDefault="003E78BE" w:rsidP="00DA5488">
      <w:pPr>
        <w:autoSpaceDE w:val="0"/>
        <w:autoSpaceDN w:val="0"/>
        <w:adjustRightInd w:val="0"/>
        <w:spacing w:line="276" w:lineRule="auto"/>
        <w:jc w:val="both"/>
        <w:rPr>
          <w:rFonts w:ascii="Tahoma" w:hAnsi="Tahoma" w:cs="Tahoma"/>
        </w:rPr>
      </w:pPr>
    </w:p>
    <w:p w:rsidR="006C472F" w:rsidRPr="00DA5488" w:rsidRDefault="006C472F" w:rsidP="00DA5488">
      <w:pPr>
        <w:spacing w:line="276" w:lineRule="auto"/>
        <w:jc w:val="both"/>
        <w:rPr>
          <w:rFonts w:ascii="Tahoma" w:hAnsi="Tahoma" w:cs="Tahoma"/>
        </w:rPr>
      </w:pPr>
      <w:r w:rsidRPr="00DA5488">
        <w:rPr>
          <w:rFonts w:ascii="Tahoma" w:hAnsi="Tahoma" w:cs="Tahoma"/>
        </w:rPr>
        <w:t>La Colegiatura se encuentra funcionalmente habilitada para decidir en primera instancia la presente acción, de conformidad con los artículos 86 de la Constitución Política, 32 del Decreto 2591 de 1991 y 2.2.3.1.2.1 del Decreto 1069 de 2015, modificado por el artículo 1º del Decreto 1983 de 2017 y posteriormente por el Decreto 333 de 2021.</w:t>
      </w:r>
    </w:p>
    <w:p w:rsidR="003E78BE" w:rsidRPr="00DA5488" w:rsidRDefault="003E78BE" w:rsidP="00DA5488">
      <w:pPr>
        <w:autoSpaceDE w:val="0"/>
        <w:autoSpaceDN w:val="0"/>
        <w:adjustRightInd w:val="0"/>
        <w:spacing w:line="276" w:lineRule="auto"/>
        <w:jc w:val="both"/>
        <w:rPr>
          <w:rFonts w:ascii="Tahoma" w:hAnsi="Tahoma" w:cs="Tahoma"/>
        </w:rPr>
      </w:pPr>
    </w:p>
    <w:p w:rsidR="003E78BE" w:rsidRPr="00DA5488" w:rsidRDefault="003E78BE" w:rsidP="00DA5488">
      <w:pPr>
        <w:autoSpaceDE w:val="0"/>
        <w:autoSpaceDN w:val="0"/>
        <w:adjustRightInd w:val="0"/>
        <w:spacing w:line="276" w:lineRule="auto"/>
        <w:jc w:val="both"/>
        <w:rPr>
          <w:rFonts w:ascii="Tahoma" w:hAnsi="Tahoma" w:cs="Tahoma"/>
          <w:b/>
        </w:rPr>
      </w:pPr>
      <w:r w:rsidRPr="00DA5488">
        <w:rPr>
          <w:rFonts w:ascii="Tahoma" w:hAnsi="Tahoma" w:cs="Tahoma"/>
          <w:b/>
        </w:rPr>
        <w:t xml:space="preserve">2. Problema jurídico: </w:t>
      </w:r>
    </w:p>
    <w:p w:rsidR="003E78BE" w:rsidRPr="00DA5488" w:rsidRDefault="003E78BE" w:rsidP="00DA5488">
      <w:pPr>
        <w:autoSpaceDE w:val="0"/>
        <w:autoSpaceDN w:val="0"/>
        <w:adjustRightInd w:val="0"/>
        <w:spacing w:line="276" w:lineRule="auto"/>
        <w:jc w:val="both"/>
        <w:rPr>
          <w:rFonts w:ascii="Tahoma" w:hAnsi="Tahoma" w:cs="Tahoma"/>
        </w:rPr>
      </w:pPr>
    </w:p>
    <w:p w:rsidR="00805E02" w:rsidRPr="00DA5488" w:rsidRDefault="00805E02" w:rsidP="00DA5488">
      <w:pPr>
        <w:spacing w:line="276" w:lineRule="auto"/>
        <w:jc w:val="both"/>
        <w:rPr>
          <w:rFonts w:ascii="Tahoma" w:hAnsi="Tahoma" w:cs="Tahoma"/>
        </w:rPr>
      </w:pPr>
      <w:r w:rsidRPr="00DA5488">
        <w:rPr>
          <w:rFonts w:ascii="Tahoma" w:hAnsi="Tahoma" w:cs="Tahoma"/>
        </w:rPr>
        <w:t xml:space="preserve">Acorde con los planteamientos formulados por la accionante en el presente asunto, la Sala considera </w:t>
      </w:r>
      <w:r w:rsidR="006C472F" w:rsidRPr="00DA5488">
        <w:rPr>
          <w:rFonts w:ascii="Tahoma" w:hAnsi="Tahoma" w:cs="Tahoma"/>
        </w:rPr>
        <w:t>el problema jurídico</w:t>
      </w:r>
      <w:r w:rsidR="00793AF5" w:rsidRPr="00DA5488">
        <w:rPr>
          <w:rFonts w:ascii="Tahoma" w:hAnsi="Tahoma" w:cs="Tahoma"/>
        </w:rPr>
        <w:t xml:space="preserve"> a resolver</w:t>
      </w:r>
      <w:r w:rsidRPr="00DA5488">
        <w:rPr>
          <w:rFonts w:ascii="Tahoma" w:hAnsi="Tahoma" w:cs="Tahoma"/>
        </w:rPr>
        <w:t xml:space="preserve"> está enfocado en determinar si </w:t>
      </w:r>
      <w:r w:rsidR="00111B34" w:rsidRPr="00DA5488">
        <w:rPr>
          <w:rFonts w:ascii="Tahoma" w:hAnsi="Tahoma" w:cs="Tahoma"/>
        </w:rPr>
        <w:t xml:space="preserve">se ha visto quebrantado algún derecho fundamental </w:t>
      </w:r>
      <w:r w:rsidRPr="00DA5488">
        <w:rPr>
          <w:rFonts w:ascii="Tahoma" w:hAnsi="Tahoma" w:cs="Tahoma"/>
        </w:rPr>
        <w:t>de</w:t>
      </w:r>
      <w:r w:rsidR="006C472F" w:rsidRPr="00DA5488">
        <w:rPr>
          <w:rFonts w:ascii="Tahoma" w:hAnsi="Tahoma" w:cs="Tahoma"/>
        </w:rPr>
        <w:t xml:space="preserve"> </w:t>
      </w:r>
      <w:r w:rsidRPr="00DA5488">
        <w:rPr>
          <w:rFonts w:ascii="Tahoma" w:hAnsi="Tahoma" w:cs="Tahoma"/>
        </w:rPr>
        <w:t>l</w:t>
      </w:r>
      <w:r w:rsidR="006C472F" w:rsidRPr="00DA5488">
        <w:rPr>
          <w:rFonts w:ascii="Tahoma" w:hAnsi="Tahoma" w:cs="Tahoma"/>
        </w:rPr>
        <w:t>a E.S.E HOMERIS</w:t>
      </w:r>
      <w:r w:rsidR="00111B34" w:rsidRPr="00DA5488">
        <w:rPr>
          <w:rFonts w:ascii="Tahoma" w:hAnsi="Tahoma" w:cs="Tahoma"/>
        </w:rPr>
        <w:t>,</w:t>
      </w:r>
      <w:r w:rsidRPr="00DA5488">
        <w:rPr>
          <w:rFonts w:ascii="Tahoma" w:hAnsi="Tahoma" w:cs="Tahoma"/>
        </w:rPr>
        <w:t xml:space="preserve"> como consecuencia de la falta de pronunciamiento en que presuntamente incu</w:t>
      </w:r>
      <w:r w:rsidR="006C472F" w:rsidRPr="00DA5488">
        <w:rPr>
          <w:rFonts w:ascii="Tahoma" w:hAnsi="Tahoma" w:cs="Tahoma"/>
        </w:rPr>
        <w:t>rrió el Juzgado 3</w:t>
      </w:r>
      <w:r w:rsidRPr="00DA5488">
        <w:rPr>
          <w:rFonts w:ascii="Tahoma" w:hAnsi="Tahoma" w:cs="Tahoma"/>
        </w:rPr>
        <w:t>º de Ejecución de Penas y Medidas de Seguridad</w:t>
      </w:r>
      <w:r w:rsidR="00111B34" w:rsidRPr="00DA5488">
        <w:rPr>
          <w:rFonts w:ascii="Tahoma" w:hAnsi="Tahoma" w:cs="Tahoma"/>
        </w:rPr>
        <w:t xml:space="preserve"> de Pereira</w:t>
      </w:r>
      <w:r w:rsidRPr="00DA5488">
        <w:rPr>
          <w:rFonts w:ascii="Tahoma" w:hAnsi="Tahoma" w:cs="Tahoma"/>
        </w:rPr>
        <w:t xml:space="preserve">, con respecto </w:t>
      </w:r>
      <w:r w:rsidRPr="00DA5488">
        <w:rPr>
          <w:rFonts w:ascii="Tahoma" w:hAnsi="Tahoma" w:cs="Tahoma"/>
        </w:rPr>
        <w:lastRenderedPageBreak/>
        <w:t xml:space="preserve">a su petición de </w:t>
      </w:r>
      <w:r w:rsidR="006C472F" w:rsidRPr="00DA5488">
        <w:rPr>
          <w:rFonts w:ascii="Tahoma" w:hAnsi="Tahoma" w:cs="Tahoma"/>
        </w:rPr>
        <w:t xml:space="preserve">definición de la situación jurídica del sentenciado </w:t>
      </w:r>
      <w:r w:rsidR="006C472F" w:rsidRPr="00DA5488">
        <w:rPr>
          <w:rFonts w:ascii="Tahoma" w:hAnsi="Tahoma" w:cs="Tahoma"/>
          <w:bCs/>
          <w:lang w:val="es-ES"/>
        </w:rPr>
        <w:t>Gerardo Antonio Ríos Otálvaro.</w:t>
      </w:r>
    </w:p>
    <w:p w:rsidR="007D7CE6" w:rsidRPr="00DA5488" w:rsidRDefault="007D7CE6" w:rsidP="00DA5488">
      <w:pPr>
        <w:spacing w:line="276" w:lineRule="auto"/>
        <w:jc w:val="both"/>
        <w:rPr>
          <w:rFonts w:ascii="Tahoma" w:hAnsi="Tahoma" w:cs="Tahoma"/>
          <w:b/>
        </w:rPr>
      </w:pPr>
    </w:p>
    <w:p w:rsidR="00982ECB" w:rsidRPr="00DA5488" w:rsidRDefault="00C77134" w:rsidP="00DA5488">
      <w:pPr>
        <w:spacing w:line="276" w:lineRule="auto"/>
        <w:jc w:val="both"/>
        <w:rPr>
          <w:rFonts w:ascii="Tahoma" w:hAnsi="Tahoma" w:cs="Tahoma"/>
          <w:b/>
        </w:rPr>
      </w:pPr>
      <w:r w:rsidRPr="00DA5488">
        <w:rPr>
          <w:rFonts w:ascii="Tahoma" w:hAnsi="Tahoma" w:cs="Tahoma"/>
          <w:b/>
        </w:rPr>
        <w:t>3</w:t>
      </w:r>
      <w:r w:rsidR="000A4905" w:rsidRPr="00DA5488">
        <w:rPr>
          <w:rFonts w:ascii="Tahoma" w:hAnsi="Tahoma" w:cs="Tahoma"/>
          <w:b/>
        </w:rPr>
        <w:t xml:space="preserve">. </w:t>
      </w:r>
      <w:r w:rsidR="00CB5D5B" w:rsidRPr="00DA5488">
        <w:rPr>
          <w:rFonts w:ascii="Tahoma" w:hAnsi="Tahoma" w:cs="Tahoma"/>
          <w:b/>
        </w:rPr>
        <w:t>Solución</w:t>
      </w:r>
      <w:r w:rsidR="000A4905" w:rsidRPr="00DA5488">
        <w:rPr>
          <w:rFonts w:ascii="Tahoma" w:hAnsi="Tahoma" w:cs="Tahoma"/>
          <w:b/>
        </w:rPr>
        <w:t xml:space="preserve"> del problema jurídico</w:t>
      </w:r>
      <w:r w:rsidR="00CB5D5B" w:rsidRPr="00DA5488">
        <w:rPr>
          <w:rFonts w:ascii="Tahoma" w:hAnsi="Tahoma" w:cs="Tahoma"/>
          <w:b/>
        </w:rPr>
        <w:t xml:space="preserve">: </w:t>
      </w:r>
    </w:p>
    <w:p w:rsidR="00982ECB" w:rsidRPr="00DA5488" w:rsidRDefault="00982ECB" w:rsidP="00DA5488">
      <w:pPr>
        <w:autoSpaceDE w:val="0"/>
        <w:autoSpaceDN w:val="0"/>
        <w:adjustRightInd w:val="0"/>
        <w:spacing w:line="276" w:lineRule="auto"/>
        <w:jc w:val="both"/>
        <w:rPr>
          <w:rFonts w:ascii="Tahoma" w:hAnsi="Tahoma" w:cs="Tahoma"/>
        </w:rPr>
      </w:pPr>
    </w:p>
    <w:p w:rsidR="00DE348E" w:rsidRPr="00DA5488" w:rsidRDefault="00DE348E" w:rsidP="00DA5488">
      <w:pPr>
        <w:autoSpaceDE w:val="0"/>
        <w:autoSpaceDN w:val="0"/>
        <w:adjustRightInd w:val="0"/>
        <w:spacing w:line="276" w:lineRule="auto"/>
        <w:jc w:val="both"/>
        <w:rPr>
          <w:rFonts w:ascii="Tahoma" w:hAnsi="Tahoma" w:cs="Tahoma"/>
        </w:rPr>
      </w:pPr>
      <w:r w:rsidRPr="00DA5488">
        <w:rPr>
          <w:rFonts w:ascii="Tahoma" w:hAnsi="Tahoma" w:cs="Tahoma"/>
        </w:rPr>
        <w:t xml:space="preserve">La acción de tutela consagrada en el artículo 86 Superior, reglamentada por el Decreto Ley 2591 de 1991, es el mecanismo judicial desarrollado para brindar a los ciudadanos colombianos la posibilidad de acudir sin mayores requerimientos a la protección directa e inmediata de los derechos fundamentales transgredidos por la acción </w:t>
      </w:r>
      <w:r w:rsidR="00111B34" w:rsidRPr="00DA5488">
        <w:rPr>
          <w:rFonts w:ascii="Tahoma" w:hAnsi="Tahoma" w:cs="Tahoma"/>
        </w:rPr>
        <w:t>u</w:t>
      </w:r>
      <w:r w:rsidRPr="00DA5488">
        <w:rPr>
          <w:rFonts w:ascii="Tahoma" w:hAnsi="Tahoma" w:cs="Tahoma"/>
        </w:rPr>
        <w:t xml:space="preserve"> omisión de las autoridades públicas, o de los particulares en los casos expresamente consagrados en la ley, lográndose así que se cumpla uno de los fines del Estado, cual es garantizar la efectividad de los principios, derechos y deberes consagrados en la Constitución.</w:t>
      </w:r>
    </w:p>
    <w:p w:rsidR="00982ECB" w:rsidRPr="00DA5488" w:rsidRDefault="00982ECB" w:rsidP="00DA5488">
      <w:pPr>
        <w:autoSpaceDE w:val="0"/>
        <w:autoSpaceDN w:val="0"/>
        <w:adjustRightInd w:val="0"/>
        <w:spacing w:line="276" w:lineRule="auto"/>
        <w:jc w:val="both"/>
        <w:rPr>
          <w:rFonts w:ascii="Tahoma" w:hAnsi="Tahoma" w:cs="Tahoma"/>
        </w:rPr>
      </w:pPr>
    </w:p>
    <w:p w:rsidR="00111B34" w:rsidRPr="00DA5488" w:rsidRDefault="00111B34" w:rsidP="00DA5488">
      <w:pPr>
        <w:tabs>
          <w:tab w:val="left" w:pos="9101"/>
        </w:tabs>
        <w:spacing w:line="276" w:lineRule="auto"/>
        <w:jc w:val="both"/>
        <w:rPr>
          <w:rFonts w:ascii="Tahoma" w:hAnsi="Tahoma" w:cs="Tahoma"/>
        </w:rPr>
      </w:pPr>
      <w:r w:rsidRPr="00DA5488">
        <w:rPr>
          <w:rFonts w:ascii="Tahoma" w:hAnsi="Tahoma" w:cs="Tahoma"/>
        </w:rPr>
        <w:t>El debate suscitado en el presente asunto, como se había anuncia</w:t>
      </w:r>
      <w:r w:rsidR="00123602" w:rsidRPr="00DA5488">
        <w:rPr>
          <w:rFonts w:ascii="Tahoma" w:hAnsi="Tahoma" w:cs="Tahoma"/>
        </w:rPr>
        <w:t xml:space="preserve">do arriba, </w:t>
      </w:r>
      <w:r w:rsidR="00F87641" w:rsidRPr="00DA5488">
        <w:rPr>
          <w:rFonts w:ascii="Tahoma" w:hAnsi="Tahoma" w:cs="Tahoma"/>
        </w:rPr>
        <w:t xml:space="preserve">tiene que ver </w:t>
      </w:r>
      <w:r w:rsidR="00123602" w:rsidRPr="00DA5488">
        <w:rPr>
          <w:rFonts w:ascii="Tahoma" w:hAnsi="Tahoma" w:cs="Tahoma"/>
        </w:rPr>
        <w:t xml:space="preserve">con la presunta falta de gestión por parte </w:t>
      </w:r>
      <w:r w:rsidRPr="00DA5488">
        <w:rPr>
          <w:rFonts w:ascii="Tahoma" w:hAnsi="Tahoma" w:cs="Tahoma"/>
        </w:rPr>
        <w:t>del Juzgado 3º de Ejecución de Penas y Medidas de Seguridad</w:t>
      </w:r>
      <w:r w:rsidR="00123602" w:rsidRPr="00DA5488">
        <w:rPr>
          <w:rFonts w:ascii="Tahoma" w:hAnsi="Tahoma" w:cs="Tahoma"/>
        </w:rPr>
        <w:t xml:space="preserve"> para resolver una petición reiteradamente formulada por parte del representante legal de la E.S.E HOMERIS, relacionada con la definición de la situación jurídica de un condenado que </w:t>
      </w:r>
      <w:r w:rsidR="00F87641" w:rsidRPr="00DA5488">
        <w:rPr>
          <w:rFonts w:ascii="Tahoma" w:hAnsi="Tahoma" w:cs="Tahoma"/>
        </w:rPr>
        <w:t xml:space="preserve">fue dejado en esa Institución desde el 4 de abril de 2013, sin que se cumpliera con tal tópico. </w:t>
      </w:r>
    </w:p>
    <w:p w:rsidR="00F87641" w:rsidRPr="00DA5488" w:rsidRDefault="00F87641" w:rsidP="00DA5488">
      <w:pPr>
        <w:tabs>
          <w:tab w:val="left" w:pos="9101"/>
        </w:tabs>
        <w:spacing w:line="276" w:lineRule="auto"/>
        <w:jc w:val="both"/>
        <w:rPr>
          <w:rFonts w:ascii="Tahoma" w:hAnsi="Tahoma" w:cs="Tahoma"/>
        </w:rPr>
      </w:pPr>
    </w:p>
    <w:p w:rsidR="00F87641" w:rsidRPr="00DA5488" w:rsidRDefault="00F87641" w:rsidP="00DA5488">
      <w:pPr>
        <w:tabs>
          <w:tab w:val="left" w:pos="9101"/>
        </w:tabs>
        <w:spacing w:line="276" w:lineRule="auto"/>
        <w:jc w:val="both"/>
        <w:rPr>
          <w:rFonts w:ascii="Tahoma" w:hAnsi="Tahoma" w:cs="Tahoma"/>
        </w:rPr>
      </w:pPr>
      <w:r w:rsidRPr="00DA5488">
        <w:rPr>
          <w:rFonts w:ascii="Tahoma" w:hAnsi="Tahoma" w:cs="Tahoma"/>
        </w:rPr>
        <w:t xml:space="preserve">Para la Sala, </w:t>
      </w:r>
      <w:bookmarkStart w:id="2" w:name="_Hlk79070487"/>
      <w:r w:rsidRPr="00DA5488">
        <w:rPr>
          <w:rFonts w:ascii="Tahoma" w:hAnsi="Tahoma" w:cs="Tahoma"/>
        </w:rPr>
        <w:t xml:space="preserve">los reproches que formula el accionante estarían intrínsecamente relacionados con </w:t>
      </w:r>
      <w:r w:rsidR="005C02BB" w:rsidRPr="00DA5488">
        <w:rPr>
          <w:rFonts w:ascii="Tahoma" w:hAnsi="Tahoma" w:cs="Tahoma"/>
        </w:rPr>
        <w:t xml:space="preserve">la garantía al acceso a la administración de justicia, por cuanto no ha sido posible obtener ni de forma oficiosa, ni tampoco por medio de solicitud escrita, que se ordene la asignación de un cupo para el sentenciado inimputable </w:t>
      </w:r>
      <w:r w:rsidR="005C02BB" w:rsidRPr="00DA5488">
        <w:rPr>
          <w:rFonts w:ascii="Tahoma" w:hAnsi="Tahoma" w:cs="Tahoma"/>
          <w:bCs/>
          <w:lang w:val="es-ES"/>
        </w:rPr>
        <w:t>Gerardo Antonio Ríos Otálvaro en calidad de privado de la libertad y no de paciente común, en ese u otro centro especializado diseñado para ello</w:t>
      </w:r>
      <w:bookmarkEnd w:id="2"/>
      <w:r w:rsidR="005C02BB" w:rsidRPr="00DA5488">
        <w:rPr>
          <w:rFonts w:ascii="Tahoma" w:hAnsi="Tahoma" w:cs="Tahoma"/>
          <w:bCs/>
          <w:lang w:val="es-ES"/>
        </w:rPr>
        <w:t xml:space="preserve">; lo que, según relata el </w:t>
      </w:r>
      <w:r w:rsidR="005C02BB" w:rsidRPr="00DA5488">
        <w:rPr>
          <w:rFonts w:ascii="Tahoma" w:hAnsi="Tahoma" w:cs="Tahoma"/>
        </w:rPr>
        <w:t>libelista, está generando un detrimento económico a la entidad por habérsele confiado el cuidado de un paciente de manera prolongada, y en términos coloquiales, sin doliente</w:t>
      </w:r>
      <w:r w:rsidR="00831989" w:rsidRPr="00DA5488">
        <w:rPr>
          <w:rFonts w:ascii="Tahoma" w:hAnsi="Tahoma" w:cs="Tahoma"/>
        </w:rPr>
        <w:t xml:space="preserve"> y</w:t>
      </w:r>
      <w:r w:rsidR="005C02BB" w:rsidRPr="00DA5488">
        <w:rPr>
          <w:rFonts w:ascii="Tahoma" w:hAnsi="Tahoma" w:cs="Tahoma"/>
        </w:rPr>
        <w:t xml:space="preserve"> sin la posibilidad de realizar los cobros respectivos y necesarios para el cuidado de una persona privada de la libertad</w:t>
      </w:r>
      <w:r w:rsidR="00FC690D" w:rsidRPr="00DA5488">
        <w:rPr>
          <w:rFonts w:ascii="Tahoma" w:hAnsi="Tahoma" w:cs="Tahoma"/>
        </w:rPr>
        <w:t>, que al no estar en vigilancia tiene el riesgo de fugarse</w:t>
      </w:r>
      <w:r w:rsidR="005C02BB" w:rsidRPr="00DA5488">
        <w:rPr>
          <w:rFonts w:ascii="Tahoma" w:hAnsi="Tahoma" w:cs="Tahoma"/>
        </w:rPr>
        <w:t xml:space="preserve">. </w:t>
      </w:r>
    </w:p>
    <w:p w:rsidR="00B00A21" w:rsidRPr="00DA5488" w:rsidRDefault="00B00A21" w:rsidP="00DA5488">
      <w:pPr>
        <w:spacing w:line="276" w:lineRule="auto"/>
        <w:jc w:val="both"/>
        <w:rPr>
          <w:rFonts w:ascii="Tahoma" w:hAnsi="Tahoma" w:cs="Tahoma"/>
        </w:rPr>
      </w:pPr>
    </w:p>
    <w:p w:rsidR="000B31FD" w:rsidRPr="00DA5488" w:rsidRDefault="00B00A21" w:rsidP="00DA5488">
      <w:pPr>
        <w:spacing w:line="276" w:lineRule="auto"/>
        <w:jc w:val="both"/>
        <w:rPr>
          <w:rFonts w:ascii="Tahoma" w:hAnsi="Tahoma" w:cs="Tahoma"/>
        </w:rPr>
      </w:pPr>
      <w:r w:rsidRPr="00DA5488">
        <w:rPr>
          <w:rFonts w:ascii="Tahoma" w:hAnsi="Tahoma" w:cs="Tahoma"/>
        </w:rPr>
        <w:t>En este preciso caso, debe</w:t>
      </w:r>
      <w:r w:rsidR="00831989" w:rsidRPr="00DA5488">
        <w:rPr>
          <w:rFonts w:ascii="Tahoma" w:hAnsi="Tahoma" w:cs="Tahoma"/>
        </w:rPr>
        <w:t xml:space="preserve">mos invocar lo consagrado en el numeral 1º del artículo 51 </w:t>
      </w:r>
      <w:r w:rsidRPr="00DA5488">
        <w:rPr>
          <w:rFonts w:ascii="Tahoma" w:hAnsi="Tahoma" w:cs="Tahoma"/>
        </w:rPr>
        <w:t>de la Ley 65 de 1993</w:t>
      </w:r>
      <w:r w:rsidR="00831989" w:rsidRPr="00DA5488">
        <w:rPr>
          <w:rFonts w:ascii="Tahoma" w:hAnsi="Tahoma" w:cs="Tahoma"/>
        </w:rPr>
        <w:t xml:space="preserve">, que hace referencia </w:t>
      </w:r>
      <w:r w:rsidR="000B31FD" w:rsidRPr="00DA5488">
        <w:rPr>
          <w:rFonts w:ascii="Tahoma" w:hAnsi="Tahoma" w:cs="Tahoma"/>
        </w:rPr>
        <w:t xml:space="preserve">a las </w:t>
      </w:r>
      <w:r w:rsidR="00D82FCA" w:rsidRPr="00DA5488">
        <w:rPr>
          <w:rFonts w:ascii="Tahoma" w:hAnsi="Tahoma" w:cs="Tahoma"/>
        </w:rPr>
        <w:t>funciones</w:t>
      </w:r>
      <w:r w:rsidR="000B31FD" w:rsidRPr="00DA5488">
        <w:rPr>
          <w:rFonts w:ascii="Tahoma" w:hAnsi="Tahoma" w:cs="Tahoma"/>
        </w:rPr>
        <w:t xml:space="preserve"> de los Jueces de Ejecución de Penas y Medidas de Seguridad, </w:t>
      </w:r>
      <w:r w:rsidR="00831989" w:rsidRPr="00DA5488">
        <w:rPr>
          <w:rFonts w:ascii="Tahoma" w:hAnsi="Tahoma" w:cs="Tahoma"/>
        </w:rPr>
        <w:t xml:space="preserve">en el que se </w:t>
      </w:r>
      <w:r w:rsidR="000B31FD" w:rsidRPr="00DA5488">
        <w:rPr>
          <w:rStyle w:val="baj"/>
          <w:rFonts w:ascii="Tahoma" w:hAnsi="Tahoma" w:cs="Tahoma"/>
          <w:bCs/>
        </w:rPr>
        <w:t>estipuló que a éstos les asiste el deber de</w:t>
      </w:r>
      <w:r w:rsidR="000B31FD" w:rsidRPr="00DA5488">
        <w:rPr>
          <w:rStyle w:val="baj"/>
          <w:rFonts w:ascii="Tahoma" w:hAnsi="Tahoma" w:cs="Tahoma"/>
          <w:b/>
          <w:bCs/>
        </w:rPr>
        <w:t xml:space="preserve"> </w:t>
      </w:r>
      <w:r w:rsidR="000B31FD" w:rsidRPr="00DA5488">
        <w:rPr>
          <w:rStyle w:val="baj"/>
          <w:rFonts w:ascii="Tahoma" w:hAnsi="Tahoma" w:cs="Tahoma"/>
          <w:bCs/>
          <w:i/>
          <w:u w:val="single"/>
        </w:rPr>
        <w:t>“</w:t>
      </w:r>
      <w:r w:rsidR="000B31FD" w:rsidRPr="00DA5488">
        <w:rPr>
          <w:rFonts w:ascii="Tahoma" w:hAnsi="Tahoma" w:cs="Tahoma"/>
          <w:i/>
          <w:u w:val="single"/>
        </w:rPr>
        <w:t>Verificar las condiciones del lugar o del establecimiento de reclusión donde deba ubicarse la persona condenada, repatriada o trasladada</w:t>
      </w:r>
      <w:r w:rsidR="00F956AE" w:rsidRPr="00DA5488">
        <w:rPr>
          <w:rFonts w:ascii="Tahoma" w:hAnsi="Tahoma" w:cs="Tahoma"/>
          <w:i/>
          <w:u w:val="single"/>
        </w:rPr>
        <w:t>”</w:t>
      </w:r>
      <w:r w:rsidR="000B31FD" w:rsidRPr="00DA5488">
        <w:rPr>
          <w:rFonts w:ascii="Tahoma" w:hAnsi="Tahoma" w:cs="Tahoma"/>
          <w:i/>
        </w:rPr>
        <w:t>.</w:t>
      </w:r>
    </w:p>
    <w:p w:rsidR="000B31FD" w:rsidRPr="00DA5488" w:rsidRDefault="000B31FD" w:rsidP="00DA5488">
      <w:pPr>
        <w:spacing w:line="276" w:lineRule="auto"/>
        <w:jc w:val="both"/>
        <w:rPr>
          <w:rFonts w:ascii="Tahoma" w:hAnsi="Tahoma" w:cs="Tahoma"/>
        </w:rPr>
      </w:pPr>
    </w:p>
    <w:p w:rsidR="00D82FCA" w:rsidRPr="00DA5488" w:rsidRDefault="00D82FCA" w:rsidP="00DA5488">
      <w:pPr>
        <w:spacing w:line="276" w:lineRule="auto"/>
        <w:jc w:val="both"/>
        <w:rPr>
          <w:rFonts w:ascii="Tahoma" w:hAnsi="Tahoma" w:cs="Tahoma"/>
        </w:rPr>
      </w:pPr>
      <w:r w:rsidRPr="00DA5488">
        <w:rPr>
          <w:rFonts w:ascii="Tahoma" w:hAnsi="Tahoma" w:cs="Tahoma"/>
        </w:rPr>
        <w:t xml:space="preserve">En igual sentido, el artículo 38 del Estatuto de Procedimiento Penal se refiere a la competencia de los Jueces de Ejecución de Penas y Medidas de Seguridad en los siguientes términos: </w:t>
      </w:r>
    </w:p>
    <w:p w:rsidR="00D82FCA" w:rsidRPr="00DA5488" w:rsidRDefault="00D82FCA" w:rsidP="00DA5488">
      <w:pPr>
        <w:spacing w:line="276" w:lineRule="auto"/>
        <w:jc w:val="both"/>
        <w:rPr>
          <w:rFonts w:ascii="Tahoma" w:hAnsi="Tahoma" w:cs="Tahoma"/>
        </w:rPr>
      </w:pPr>
    </w:p>
    <w:p w:rsidR="00D82FCA" w:rsidRPr="00483537" w:rsidRDefault="00D82FCA" w:rsidP="00483537">
      <w:pPr>
        <w:ind w:left="454" w:right="454"/>
        <w:jc w:val="both"/>
        <w:rPr>
          <w:rFonts w:ascii="Tahoma" w:hAnsi="Tahoma" w:cs="Tahoma"/>
          <w:i/>
          <w:sz w:val="22"/>
        </w:rPr>
      </w:pPr>
      <w:r w:rsidRPr="00483537">
        <w:rPr>
          <w:rFonts w:ascii="Tahoma" w:hAnsi="Tahoma" w:cs="Tahoma"/>
          <w:i/>
          <w:sz w:val="22"/>
        </w:rPr>
        <w:t>“Los jueces de ejecución de penas y medidas de seguridad conocen:</w:t>
      </w:r>
    </w:p>
    <w:p w:rsidR="00D82FCA" w:rsidRPr="00483537" w:rsidRDefault="00D82FCA" w:rsidP="00483537">
      <w:pPr>
        <w:ind w:left="454" w:right="454"/>
        <w:jc w:val="both"/>
        <w:rPr>
          <w:rFonts w:ascii="Tahoma" w:hAnsi="Tahoma" w:cs="Tahoma"/>
          <w:i/>
          <w:sz w:val="22"/>
        </w:rPr>
      </w:pPr>
    </w:p>
    <w:p w:rsidR="00D82FCA" w:rsidRPr="00483537" w:rsidRDefault="00D82FCA" w:rsidP="00483537">
      <w:pPr>
        <w:ind w:left="454" w:right="454"/>
        <w:jc w:val="both"/>
        <w:rPr>
          <w:rFonts w:ascii="Tahoma" w:hAnsi="Tahoma" w:cs="Tahoma"/>
          <w:i/>
          <w:sz w:val="22"/>
        </w:rPr>
      </w:pPr>
      <w:r w:rsidRPr="00483537">
        <w:rPr>
          <w:rFonts w:ascii="Tahoma" w:hAnsi="Tahoma" w:cs="Tahoma"/>
          <w:i/>
          <w:sz w:val="22"/>
        </w:rPr>
        <w:t>(…)</w:t>
      </w:r>
    </w:p>
    <w:p w:rsidR="00D82FCA" w:rsidRPr="00483537" w:rsidRDefault="00D82FCA" w:rsidP="00483537">
      <w:pPr>
        <w:ind w:left="454" w:right="454"/>
        <w:jc w:val="both"/>
        <w:rPr>
          <w:rFonts w:ascii="Tahoma" w:hAnsi="Tahoma" w:cs="Tahoma"/>
          <w:i/>
          <w:sz w:val="22"/>
        </w:rPr>
      </w:pPr>
    </w:p>
    <w:p w:rsidR="00D82FCA" w:rsidRPr="00483537" w:rsidRDefault="00D82FCA" w:rsidP="00483537">
      <w:pPr>
        <w:ind w:left="454" w:right="454"/>
        <w:jc w:val="both"/>
        <w:rPr>
          <w:rFonts w:ascii="Tahoma" w:hAnsi="Tahoma" w:cs="Tahoma"/>
          <w:i/>
          <w:sz w:val="22"/>
        </w:rPr>
      </w:pPr>
      <w:r w:rsidRPr="00483537">
        <w:rPr>
          <w:rFonts w:ascii="Tahoma" w:hAnsi="Tahoma" w:cs="Tahoma"/>
          <w:i/>
          <w:sz w:val="22"/>
        </w:rPr>
        <w:t xml:space="preserve">6. </w:t>
      </w:r>
      <w:r w:rsidRPr="00483537">
        <w:rPr>
          <w:rFonts w:ascii="Tahoma" w:hAnsi="Tahoma" w:cs="Tahoma"/>
          <w:b/>
          <w:i/>
          <w:sz w:val="22"/>
          <w:u w:val="single"/>
        </w:rPr>
        <w:t>De la verificación del lugar y condiciones en que se deba cumplir la pena o la medida de seguridad</w:t>
      </w:r>
      <w:r w:rsidRPr="00483537">
        <w:rPr>
          <w:rFonts w:ascii="Tahoma" w:hAnsi="Tahoma" w:cs="Tahoma"/>
          <w:b/>
          <w:i/>
          <w:sz w:val="22"/>
        </w:rPr>
        <w:t>.</w:t>
      </w:r>
      <w:r w:rsidRPr="00483537">
        <w:rPr>
          <w:rFonts w:ascii="Tahoma" w:hAnsi="Tahoma" w:cs="Tahoma"/>
          <w:i/>
          <w:sz w:val="22"/>
        </w:rPr>
        <w:t xml:space="preserve"> Asimismo, del control para exigir los correctivos o imponerlos si se desatienden, y la forma como se cumplen las medidas de seguridad impuestas a los inimputables…”.</w:t>
      </w:r>
    </w:p>
    <w:p w:rsidR="00D82FCA" w:rsidRPr="00DA5488" w:rsidRDefault="00D82FCA" w:rsidP="00DA5488">
      <w:pPr>
        <w:spacing w:line="276" w:lineRule="auto"/>
        <w:jc w:val="both"/>
        <w:rPr>
          <w:rFonts w:ascii="Tahoma" w:hAnsi="Tahoma" w:cs="Tahoma"/>
        </w:rPr>
      </w:pPr>
      <w:r w:rsidRPr="00DA5488">
        <w:rPr>
          <w:rFonts w:ascii="Tahoma" w:hAnsi="Tahoma" w:cs="Tahoma"/>
        </w:rPr>
        <w:t xml:space="preserve"> </w:t>
      </w:r>
    </w:p>
    <w:p w:rsidR="00563C88" w:rsidRPr="00DA5488" w:rsidRDefault="00563C88" w:rsidP="00DA5488">
      <w:pPr>
        <w:autoSpaceDE w:val="0"/>
        <w:autoSpaceDN w:val="0"/>
        <w:adjustRightInd w:val="0"/>
        <w:spacing w:line="276" w:lineRule="auto"/>
        <w:jc w:val="both"/>
        <w:rPr>
          <w:rFonts w:ascii="Tahoma" w:hAnsi="Tahoma" w:cs="Tahoma"/>
          <w:lang w:val="es-ES_tradnl"/>
        </w:rPr>
      </w:pPr>
      <w:r w:rsidRPr="00DA5488">
        <w:rPr>
          <w:rFonts w:ascii="Tahoma" w:hAnsi="Tahoma" w:cs="Tahoma"/>
        </w:rPr>
        <w:t>Desde ese punto de vista</w:t>
      </w:r>
      <w:r w:rsidR="00E554BD" w:rsidRPr="00DA5488">
        <w:rPr>
          <w:rFonts w:ascii="Tahoma" w:hAnsi="Tahoma" w:cs="Tahoma"/>
        </w:rPr>
        <w:t xml:space="preserve">, </w:t>
      </w:r>
      <w:r w:rsidR="00935A7F" w:rsidRPr="00DA5488">
        <w:rPr>
          <w:rFonts w:ascii="Tahoma" w:hAnsi="Tahoma" w:cs="Tahoma"/>
        </w:rPr>
        <w:t>la Corporación considera que el Juzgado de Ejecución de Penas y Medidas de Seguridad ha omitido su deber legal de verificar las condiciones de privación de libertad del sentenciado puesto bajo su cargo</w:t>
      </w:r>
      <w:r w:rsidRPr="00DA5488">
        <w:rPr>
          <w:rFonts w:ascii="Tahoma" w:hAnsi="Tahoma" w:cs="Tahoma"/>
        </w:rPr>
        <w:t xml:space="preserve">, y ello, sumado a su falta de diligencia para dar una solución definitiva a los planteamientos formulados por el representante legal de la E.S.E HOMERIS desde el mes de noviembre de 2020, constituyen un desconocimiento de </w:t>
      </w:r>
      <w:r w:rsidR="00320226" w:rsidRPr="00DA5488">
        <w:rPr>
          <w:rFonts w:ascii="Tahoma" w:hAnsi="Tahoma" w:cs="Tahoma"/>
        </w:rPr>
        <w:t>la garantía fundamental al acceso a la administración de justicia de</w:t>
      </w:r>
      <w:r w:rsidRPr="00DA5488">
        <w:rPr>
          <w:rFonts w:ascii="Tahoma" w:hAnsi="Tahoma" w:cs="Tahoma"/>
        </w:rPr>
        <w:t xml:space="preserve"> este último</w:t>
      </w:r>
      <w:r w:rsidR="00320226" w:rsidRPr="00DA5488">
        <w:rPr>
          <w:rFonts w:ascii="Tahoma" w:hAnsi="Tahoma" w:cs="Tahoma"/>
        </w:rPr>
        <w:t xml:space="preserve">, por cuanto </w:t>
      </w:r>
      <w:r w:rsidR="00320226" w:rsidRPr="00DA5488">
        <w:rPr>
          <w:rFonts w:ascii="Tahoma" w:hAnsi="Tahoma" w:cs="Tahoma"/>
          <w:lang w:val="es-ES_tradnl"/>
        </w:rPr>
        <w:t xml:space="preserve">a la luz del artículo 229 de la Constitución Política y el 2 de la Ley # 270 de 1996 </w:t>
      </w:r>
      <w:r w:rsidR="00320226" w:rsidRPr="00DA5488">
        <w:rPr>
          <w:rFonts w:ascii="Tahoma" w:hAnsi="Tahoma" w:cs="Tahoma"/>
          <w:i/>
          <w:lang w:val="es-ES_tradnl"/>
        </w:rPr>
        <w:t>“Estatutaria de la Administración de Justicia”</w:t>
      </w:r>
      <w:r w:rsidR="00320226" w:rsidRPr="00DA5488">
        <w:rPr>
          <w:rFonts w:ascii="Tahoma" w:hAnsi="Tahoma" w:cs="Tahoma"/>
          <w:lang w:val="es-ES_tradnl"/>
        </w:rPr>
        <w:t xml:space="preserve">, reformada por la Ley 1285 de 2009, </w:t>
      </w:r>
      <w:r w:rsidRPr="00DA5488">
        <w:rPr>
          <w:rFonts w:ascii="Tahoma" w:hAnsi="Tahoma" w:cs="Tahoma"/>
          <w:lang w:val="es-ES_tradnl"/>
        </w:rPr>
        <w:t xml:space="preserve">a </w:t>
      </w:r>
      <w:r w:rsidR="00320226" w:rsidRPr="00DA5488">
        <w:rPr>
          <w:rFonts w:ascii="Tahoma" w:hAnsi="Tahoma" w:cs="Tahoma"/>
          <w:lang w:val="es-ES_tradnl"/>
        </w:rPr>
        <w:t xml:space="preserve">todas las personas residentes en Colombia </w:t>
      </w:r>
      <w:r w:rsidRPr="00DA5488">
        <w:rPr>
          <w:rFonts w:ascii="Tahoma" w:hAnsi="Tahoma" w:cs="Tahoma"/>
          <w:lang w:val="es-ES_tradnl"/>
        </w:rPr>
        <w:t xml:space="preserve">les asiste una garantía </w:t>
      </w:r>
      <w:r w:rsidR="00320226" w:rsidRPr="00DA5488">
        <w:rPr>
          <w:rFonts w:ascii="Tahoma" w:hAnsi="Tahoma" w:cs="Tahoma"/>
          <w:lang w:val="es-ES_tradnl"/>
        </w:rPr>
        <w:t xml:space="preserve">de acceder en condiciones de igualdad a los órganos de investigación, jueces y tribunales, bien sea para reclamar la protección y restablecimiento de sus derechos o para buscar la integridad del orden jurídico nacional. </w:t>
      </w:r>
    </w:p>
    <w:p w:rsidR="00563C88" w:rsidRPr="00DA5488" w:rsidRDefault="00563C88" w:rsidP="00DA5488">
      <w:pPr>
        <w:autoSpaceDE w:val="0"/>
        <w:autoSpaceDN w:val="0"/>
        <w:adjustRightInd w:val="0"/>
        <w:spacing w:line="276" w:lineRule="auto"/>
        <w:jc w:val="both"/>
        <w:rPr>
          <w:rFonts w:ascii="Tahoma" w:hAnsi="Tahoma" w:cs="Tahoma"/>
          <w:lang w:val="es-ES_tradnl"/>
        </w:rPr>
      </w:pPr>
    </w:p>
    <w:p w:rsidR="00320226" w:rsidRPr="00DA5488" w:rsidRDefault="00320226" w:rsidP="00DA5488">
      <w:pPr>
        <w:autoSpaceDE w:val="0"/>
        <w:autoSpaceDN w:val="0"/>
        <w:adjustRightInd w:val="0"/>
        <w:spacing w:line="276" w:lineRule="auto"/>
        <w:jc w:val="both"/>
        <w:rPr>
          <w:rFonts w:ascii="Tahoma" w:hAnsi="Tahoma" w:cs="Tahoma"/>
        </w:rPr>
      </w:pPr>
      <w:r w:rsidRPr="00DA5488">
        <w:rPr>
          <w:rFonts w:ascii="Tahoma" w:hAnsi="Tahoma" w:cs="Tahoma"/>
          <w:lang w:val="es-ES_tradnl"/>
        </w:rPr>
        <w:t xml:space="preserve">Entonces, la activación del aparato judicial implica que los trámites y procesos se lleven con estricta sujeción a los procedimientos previamente establecidos, y según las normas de derecho aplicables al caso en concreto, </w:t>
      </w:r>
      <w:r w:rsidRPr="00DA5488">
        <w:rPr>
          <w:rFonts w:ascii="Tahoma" w:hAnsi="Tahoma" w:cs="Tahoma"/>
        </w:rPr>
        <w:t xml:space="preserve">por lo tanto, cuando ello ocurre, y el Juez que asume el conocimiento de determinado asunto por autoridad de la Constitución y la ley profiere una </w:t>
      </w:r>
      <w:r w:rsidR="00563C88" w:rsidRPr="00DA5488">
        <w:rPr>
          <w:rFonts w:ascii="Tahoma" w:hAnsi="Tahoma" w:cs="Tahoma"/>
        </w:rPr>
        <w:t xml:space="preserve">orden </w:t>
      </w:r>
      <w:r w:rsidRPr="00DA5488">
        <w:rPr>
          <w:rFonts w:ascii="Tahoma" w:hAnsi="Tahoma" w:cs="Tahoma"/>
        </w:rPr>
        <w:t>judicial, lo que se espera es que la misma se ejecute íntegramente, por ser de obligatorio cumplimiento</w:t>
      </w:r>
      <w:r w:rsidR="00563C88" w:rsidRPr="00DA5488">
        <w:rPr>
          <w:rFonts w:ascii="Tahoma" w:hAnsi="Tahoma" w:cs="Tahoma"/>
        </w:rPr>
        <w:t xml:space="preserve">, lo que no sucedió en este caso, en que si bien el Juzgado de Ejecución de Penas inició un trámite que, entre otras cosas puede catalogarse como tardío, ante el Ministerio de Salud y la Protección Social, confió en la Secretaría del Centro de Servicios su materialización y se desligó de su deber de control sobre el particular, obteniendo resultados infructuosos porque por uno u otro motivo en ese lugar tampoco le dieron celeridad al asunto en cuestión. </w:t>
      </w:r>
    </w:p>
    <w:p w:rsidR="00647C65" w:rsidRPr="00DA5488" w:rsidRDefault="00647C65" w:rsidP="00DA5488">
      <w:pPr>
        <w:autoSpaceDE w:val="0"/>
        <w:autoSpaceDN w:val="0"/>
        <w:adjustRightInd w:val="0"/>
        <w:spacing w:line="276" w:lineRule="auto"/>
        <w:jc w:val="both"/>
        <w:rPr>
          <w:rFonts w:ascii="Tahoma" w:hAnsi="Tahoma" w:cs="Tahoma"/>
        </w:rPr>
      </w:pPr>
    </w:p>
    <w:p w:rsidR="00FE34FC" w:rsidRPr="00DA5488" w:rsidRDefault="00647C65" w:rsidP="00DA5488">
      <w:pPr>
        <w:autoSpaceDE w:val="0"/>
        <w:autoSpaceDN w:val="0"/>
        <w:adjustRightInd w:val="0"/>
        <w:spacing w:line="276" w:lineRule="auto"/>
        <w:jc w:val="both"/>
        <w:rPr>
          <w:rFonts w:ascii="Tahoma" w:hAnsi="Tahoma" w:cs="Tahoma"/>
        </w:rPr>
      </w:pPr>
      <w:r w:rsidRPr="00DA5488">
        <w:rPr>
          <w:rFonts w:ascii="Tahoma" w:hAnsi="Tahoma" w:cs="Tahoma"/>
        </w:rPr>
        <w:t xml:space="preserve">Con respecto a lo anterior, la Sala reiterará lo dicho en un asunto </w:t>
      </w:r>
      <w:r w:rsidR="00FE34FC" w:rsidRPr="00DA5488">
        <w:rPr>
          <w:rFonts w:ascii="Tahoma" w:hAnsi="Tahoma" w:cs="Tahoma"/>
        </w:rPr>
        <w:t>casi análogo, en que con ponencia del H. Magistrado Jorge Arturo Castaño Duque se consignó</w:t>
      </w:r>
      <w:r w:rsidR="00FE34FC" w:rsidRPr="00DA5488">
        <w:rPr>
          <w:rStyle w:val="Refdenotaalpie"/>
          <w:rFonts w:ascii="Tahoma" w:hAnsi="Tahoma" w:cs="Tahoma"/>
        </w:rPr>
        <w:footnoteReference w:id="1"/>
      </w:r>
      <w:r w:rsidR="00FE34FC" w:rsidRPr="00DA5488">
        <w:rPr>
          <w:rFonts w:ascii="Tahoma" w:hAnsi="Tahoma" w:cs="Tahoma"/>
        </w:rPr>
        <w:t xml:space="preserve"> frente al particular lo siguiente: </w:t>
      </w:r>
    </w:p>
    <w:p w:rsidR="00FE34FC" w:rsidRPr="00DA5488" w:rsidRDefault="00FE34FC" w:rsidP="00DA5488">
      <w:pPr>
        <w:autoSpaceDE w:val="0"/>
        <w:autoSpaceDN w:val="0"/>
        <w:adjustRightInd w:val="0"/>
        <w:spacing w:line="276" w:lineRule="auto"/>
        <w:jc w:val="both"/>
        <w:rPr>
          <w:rFonts w:ascii="Tahoma" w:hAnsi="Tahoma" w:cs="Tahoma"/>
        </w:rPr>
      </w:pPr>
    </w:p>
    <w:p w:rsidR="00FE34FC" w:rsidRPr="00483537" w:rsidRDefault="00FE34FC" w:rsidP="00483537">
      <w:pPr>
        <w:ind w:left="454" w:right="454"/>
        <w:jc w:val="both"/>
        <w:rPr>
          <w:rFonts w:ascii="Tahoma" w:hAnsi="Tahoma" w:cs="Tahoma"/>
          <w:i/>
          <w:spacing w:val="-2"/>
          <w:sz w:val="22"/>
        </w:rPr>
      </w:pPr>
      <w:r w:rsidRPr="00483537">
        <w:rPr>
          <w:rFonts w:ascii="Tahoma" w:hAnsi="Tahoma" w:cs="Tahoma"/>
          <w:i/>
          <w:spacing w:val="-2"/>
          <w:sz w:val="22"/>
        </w:rPr>
        <w:t>“… obsérvese que en el anexo de la Resolución 493 de 2019</w:t>
      </w:r>
      <w:r w:rsidRPr="00483537">
        <w:rPr>
          <w:rFonts w:ascii="Tahoma" w:hAnsi="Tahoma" w:cs="Tahoma"/>
          <w:i/>
          <w:spacing w:val="-2"/>
          <w:sz w:val="22"/>
          <w:vertAlign w:val="superscript"/>
        </w:rPr>
        <w:footnoteReference w:id="2"/>
      </w:r>
      <w:r w:rsidRPr="00483537">
        <w:rPr>
          <w:rFonts w:ascii="Tahoma" w:hAnsi="Tahoma" w:cs="Tahoma"/>
          <w:i/>
          <w:spacing w:val="-2"/>
          <w:sz w:val="22"/>
        </w:rPr>
        <w:t xml:space="preserve"> se plasmó en el numeral 2.3. que el juez competente debe remitir la solicitud de internación acompañada de: (i) copia de la sentencia o decisión judicial, o medio magnético de la audiencia oral en la que se estableció la inimputabilidad por trastorno mental permanente o transitorio con base patológica e inmadurez psicológica y ordena la internación como medida de seguridad, con constancia de ejecutoria; (ii) soporte documental conducente al logro de la plena identificación del condenado; (iii) información sobre el lugar donde se encuentra el condenado; (iv) información sobre el lugar donde se requiere la internación (para verificar la existencia de cupo en los centros de rehabilitación ubicados en dicho lugar); y (v) copia del dictamen del Instituto Nacional </w:t>
      </w:r>
      <w:r w:rsidRPr="00483537">
        <w:rPr>
          <w:rFonts w:ascii="Tahoma" w:hAnsi="Tahoma" w:cs="Tahoma"/>
          <w:i/>
          <w:spacing w:val="-2"/>
          <w:sz w:val="22"/>
        </w:rPr>
        <w:lastRenderedPageBreak/>
        <w:t>de Medicina Legal o dictamen pericial con fundamento en el cual se declaró la inimputabilidad del condenado, como soporte para el</w:t>
      </w:r>
    </w:p>
    <w:p w:rsidR="00FE34FC" w:rsidRPr="00483537" w:rsidRDefault="00FE34FC" w:rsidP="00483537">
      <w:pPr>
        <w:ind w:left="454" w:right="454"/>
        <w:jc w:val="both"/>
        <w:rPr>
          <w:rFonts w:ascii="Tahoma" w:hAnsi="Tahoma" w:cs="Tahoma"/>
          <w:i/>
          <w:spacing w:val="-2"/>
          <w:sz w:val="22"/>
        </w:rPr>
      </w:pPr>
      <w:r w:rsidRPr="00483537">
        <w:rPr>
          <w:rFonts w:ascii="Tahoma" w:hAnsi="Tahoma" w:cs="Tahoma"/>
          <w:i/>
          <w:spacing w:val="-2"/>
          <w:sz w:val="22"/>
        </w:rPr>
        <w:t>proceso de atención del mismo.</w:t>
      </w:r>
    </w:p>
    <w:p w:rsidR="00FE34FC" w:rsidRPr="00483537" w:rsidRDefault="00FE34FC" w:rsidP="00483537">
      <w:pPr>
        <w:ind w:left="454" w:right="454"/>
        <w:jc w:val="both"/>
        <w:rPr>
          <w:rFonts w:ascii="Tahoma" w:hAnsi="Tahoma" w:cs="Tahoma"/>
          <w:i/>
          <w:spacing w:val="-2"/>
          <w:sz w:val="22"/>
        </w:rPr>
      </w:pPr>
    </w:p>
    <w:p w:rsidR="00FE34FC" w:rsidRPr="00483537" w:rsidRDefault="00FE34FC" w:rsidP="00483537">
      <w:pPr>
        <w:ind w:left="454" w:right="454"/>
        <w:jc w:val="both"/>
        <w:rPr>
          <w:rFonts w:ascii="Tahoma" w:hAnsi="Tahoma" w:cs="Tahoma"/>
          <w:b/>
          <w:i/>
          <w:spacing w:val="-2"/>
          <w:sz w:val="22"/>
          <w:vertAlign w:val="superscript"/>
        </w:rPr>
      </w:pPr>
      <w:r w:rsidRPr="00483537">
        <w:rPr>
          <w:rFonts w:ascii="Tahoma" w:hAnsi="Tahoma" w:cs="Tahoma"/>
          <w:b/>
          <w:i/>
          <w:spacing w:val="-2"/>
          <w:sz w:val="22"/>
        </w:rPr>
        <w:t>Es por ende obligación del juez cumplir a cabalidad con tales lineamientos con el fin de lograr la asignación de un cupo para un condenado, como así lo contempla el canon 466 C.P.P.</w:t>
      </w:r>
      <w:r w:rsidRPr="00483537">
        <w:rPr>
          <w:rFonts w:ascii="Tahoma" w:hAnsi="Tahoma" w:cs="Tahoma"/>
          <w:b/>
          <w:i/>
          <w:spacing w:val="-2"/>
          <w:sz w:val="22"/>
          <w:vertAlign w:val="superscript"/>
        </w:rPr>
        <w:t xml:space="preserve"> </w:t>
      </w:r>
      <w:r w:rsidRPr="00483537">
        <w:rPr>
          <w:rFonts w:ascii="Tahoma" w:hAnsi="Tahoma" w:cs="Tahoma"/>
          <w:b/>
          <w:i/>
          <w:spacing w:val="-2"/>
          <w:sz w:val="22"/>
          <w:vertAlign w:val="superscript"/>
        </w:rPr>
        <w:footnoteReference w:id="3"/>
      </w:r>
    </w:p>
    <w:p w:rsidR="00E03DBE" w:rsidRPr="00483537" w:rsidRDefault="00E03DBE" w:rsidP="00483537">
      <w:pPr>
        <w:ind w:left="454" w:right="454"/>
        <w:jc w:val="both"/>
        <w:rPr>
          <w:rFonts w:ascii="Tahoma" w:hAnsi="Tahoma" w:cs="Tahoma"/>
          <w:b/>
          <w:i/>
          <w:spacing w:val="-2"/>
          <w:sz w:val="22"/>
          <w:vertAlign w:val="superscript"/>
        </w:rPr>
      </w:pPr>
    </w:p>
    <w:p w:rsidR="00E03DBE" w:rsidRPr="00483537" w:rsidRDefault="00E03DBE" w:rsidP="00483537">
      <w:pPr>
        <w:ind w:left="454" w:right="454"/>
        <w:jc w:val="both"/>
        <w:rPr>
          <w:rFonts w:ascii="Tahoma" w:hAnsi="Tahoma" w:cs="Tahoma"/>
          <w:b/>
          <w:i/>
          <w:spacing w:val="-2"/>
          <w:sz w:val="22"/>
        </w:rPr>
      </w:pPr>
      <w:r w:rsidRPr="00483537">
        <w:rPr>
          <w:rFonts w:ascii="Tahoma" w:hAnsi="Tahoma" w:cs="Tahoma"/>
          <w:b/>
          <w:i/>
          <w:spacing w:val="-2"/>
          <w:sz w:val="22"/>
          <w:vertAlign w:val="superscript"/>
        </w:rPr>
        <w:t xml:space="preserve">(…) </w:t>
      </w:r>
    </w:p>
    <w:p w:rsidR="00FE34FC" w:rsidRPr="00483537" w:rsidRDefault="00FE34FC" w:rsidP="00483537">
      <w:pPr>
        <w:ind w:left="454" w:right="454"/>
        <w:jc w:val="both"/>
        <w:rPr>
          <w:rFonts w:ascii="Tahoma" w:hAnsi="Tahoma" w:cs="Tahoma"/>
          <w:i/>
          <w:spacing w:val="-2"/>
          <w:sz w:val="22"/>
        </w:rPr>
      </w:pPr>
    </w:p>
    <w:p w:rsidR="00FE34FC" w:rsidRPr="00483537" w:rsidRDefault="00FE34FC" w:rsidP="00483537">
      <w:pPr>
        <w:ind w:left="454" w:right="454"/>
        <w:jc w:val="both"/>
        <w:rPr>
          <w:rFonts w:ascii="Tahoma" w:hAnsi="Tahoma" w:cs="Tahoma"/>
          <w:bCs/>
          <w:i/>
          <w:sz w:val="22"/>
        </w:rPr>
      </w:pPr>
      <w:r w:rsidRPr="00483537">
        <w:rPr>
          <w:rFonts w:ascii="Tahoma" w:hAnsi="Tahoma" w:cs="Tahoma"/>
          <w:i/>
          <w:spacing w:val="-2"/>
          <w:sz w:val="22"/>
        </w:rPr>
        <w:t>En ese orden de ideas, lo que concluye la Sala es que a la hora de ahora el Juzgado Tercero de Ejecución de Penas no ha cumplido a cabalidad con los lineamientos para que por parte del Ministerio de Salud le sea asignado un cupo en un establecimiento especializado al señor NICOLÁS CIRO LÓPEZ, con lo cual se vulnera el derecho al debido proceso, en tanto pese a que la cartera ministerial ha indicado con suficiencia cuáles son las exigencias para otorgar el multicitado cupo, el juzgado no ha cumplido con ello, lo que a todas luces, y como así lo expresa con preocupación el gerente del HOMERIS, les ha causado inconvenientes al tener que soportar en sus instalaciones a una persona que amén de sus condiciones debería estar recluido en un centro carcelario o pabellón para personas inimputables, lo que por supuesto igualmente les genera erogaciones económicas que no están obligados a soportar.</w:t>
      </w:r>
      <w:r w:rsidR="00E03DBE" w:rsidRPr="00483537">
        <w:rPr>
          <w:rFonts w:ascii="Tahoma" w:hAnsi="Tahoma" w:cs="Tahoma"/>
          <w:i/>
          <w:spacing w:val="-2"/>
          <w:sz w:val="22"/>
        </w:rPr>
        <w:t>”</w:t>
      </w:r>
    </w:p>
    <w:p w:rsidR="00320226" w:rsidRPr="00DA5488" w:rsidRDefault="00320226" w:rsidP="00DA5488">
      <w:pPr>
        <w:autoSpaceDE w:val="0"/>
        <w:autoSpaceDN w:val="0"/>
        <w:adjustRightInd w:val="0"/>
        <w:spacing w:line="276" w:lineRule="auto"/>
        <w:jc w:val="both"/>
        <w:rPr>
          <w:rFonts w:ascii="Tahoma" w:hAnsi="Tahoma" w:cs="Tahoma"/>
        </w:rPr>
      </w:pPr>
    </w:p>
    <w:p w:rsidR="00E03DBE" w:rsidRPr="00DA5488" w:rsidRDefault="00881291" w:rsidP="00DA5488">
      <w:pPr>
        <w:spacing w:line="276" w:lineRule="auto"/>
        <w:jc w:val="both"/>
        <w:rPr>
          <w:rFonts w:ascii="Tahoma" w:hAnsi="Tahoma" w:cs="Tahoma"/>
          <w:spacing w:val="-2"/>
        </w:rPr>
      </w:pPr>
      <w:r w:rsidRPr="00DA5488">
        <w:rPr>
          <w:rFonts w:ascii="Tahoma" w:hAnsi="Tahoma" w:cs="Tahoma"/>
          <w:lang w:val="es-ES_tradnl"/>
        </w:rPr>
        <w:t>Por lo dicho</w:t>
      </w:r>
      <w:r w:rsidR="00E03DBE" w:rsidRPr="00DA5488">
        <w:rPr>
          <w:rFonts w:ascii="Tahoma" w:hAnsi="Tahoma" w:cs="Tahoma"/>
          <w:lang w:val="es-ES_tradnl"/>
        </w:rPr>
        <w:t xml:space="preserve"> hasta ahora</w:t>
      </w:r>
      <w:r w:rsidRPr="00DA5488">
        <w:rPr>
          <w:rFonts w:ascii="Tahoma" w:hAnsi="Tahoma" w:cs="Tahoma"/>
          <w:lang w:val="es-ES_tradnl"/>
        </w:rPr>
        <w:t>, la Sala considera que en este caso resulta necesario intervenir en favor de los intereses de</w:t>
      </w:r>
      <w:r w:rsidR="00563C88" w:rsidRPr="00DA5488">
        <w:rPr>
          <w:rFonts w:ascii="Tahoma" w:hAnsi="Tahoma" w:cs="Tahoma"/>
          <w:lang w:val="es-ES_tradnl"/>
        </w:rPr>
        <w:t xml:space="preserve"> la parte accionante</w:t>
      </w:r>
      <w:r w:rsidRPr="00DA5488">
        <w:rPr>
          <w:rFonts w:ascii="Tahoma" w:hAnsi="Tahoma" w:cs="Tahoma"/>
          <w:lang w:val="es-ES_tradnl"/>
        </w:rPr>
        <w:t xml:space="preserve">, y para ello, se habrá de ordenar al </w:t>
      </w:r>
      <w:r w:rsidR="00563C88" w:rsidRPr="00DA5488">
        <w:rPr>
          <w:rFonts w:ascii="Tahoma" w:hAnsi="Tahoma" w:cs="Tahoma"/>
          <w:lang w:val="es-ES_tradnl"/>
        </w:rPr>
        <w:t xml:space="preserve">Juzgado 3º de Ejecución de Penas y Medidas de Seguridad de Pereira que en un término de 48 horas, contadas a partir de la notificación de la presente decisión, le ofrezca al </w:t>
      </w:r>
      <w:r w:rsidR="00563C88" w:rsidRPr="00DA5488">
        <w:rPr>
          <w:rFonts w:ascii="Tahoma" w:hAnsi="Tahoma" w:cs="Tahoma"/>
        </w:rPr>
        <w:t xml:space="preserve">representante legal de la E.S.E HOMERIS una respuesta clara, detallada y precisa del estado en que se encuentra el proceso de asignación de cupo del sentenciado </w:t>
      </w:r>
      <w:r w:rsidR="00563C88" w:rsidRPr="00DA5488">
        <w:rPr>
          <w:rFonts w:ascii="Tahoma" w:hAnsi="Tahoma" w:cs="Tahoma"/>
          <w:bCs/>
          <w:lang w:val="es-ES"/>
        </w:rPr>
        <w:t>Gerardo Antonio Ríos Otálvaro</w:t>
      </w:r>
      <w:r w:rsidR="005F5A83" w:rsidRPr="00DA5488">
        <w:rPr>
          <w:rFonts w:ascii="Tahoma" w:hAnsi="Tahoma" w:cs="Tahoma"/>
          <w:bCs/>
          <w:lang w:val="es-ES"/>
        </w:rPr>
        <w:t xml:space="preserve">. Además, </w:t>
      </w:r>
      <w:r w:rsidR="00E03DBE" w:rsidRPr="00DA5488">
        <w:rPr>
          <w:rFonts w:ascii="Tahoma" w:hAnsi="Tahoma" w:cs="Tahoma"/>
          <w:spacing w:val="-2"/>
        </w:rPr>
        <w:t xml:space="preserve">en caso de no haberlo hecho todavía, deberá </w:t>
      </w:r>
      <w:r w:rsidR="00E03DBE" w:rsidRPr="00DA5488">
        <w:rPr>
          <w:rFonts w:ascii="Tahoma" w:hAnsi="Tahoma" w:cs="Tahoma"/>
          <w:spacing w:val="-4"/>
        </w:rPr>
        <w:t>en igual término</w:t>
      </w:r>
      <w:r w:rsidR="00E03DBE" w:rsidRPr="00DA5488">
        <w:rPr>
          <w:rFonts w:ascii="Tahoma" w:hAnsi="Tahoma" w:cs="Tahoma"/>
          <w:spacing w:val="-2"/>
        </w:rPr>
        <w:t xml:space="preserve">, enviar al Ministerio de Salud y Protección Social la documentación completa que se requiere para el trámite de asignación de cupo del privado de la libertad en un centro carcelario o pabellón para personas inimputables. </w:t>
      </w:r>
    </w:p>
    <w:p w:rsidR="00627F55" w:rsidRPr="00DA5488" w:rsidRDefault="00627F55" w:rsidP="00DA5488">
      <w:pPr>
        <w:autoSpaceDE w:val="0"/>
        <w:autoSpaceDN w:val="0"/>
        <w:adjustRightInd w:val="0"/>
        <w:spacing w:line="276" w:lineRule="auto"/>
        <w:jc w:val="both"/>
        <w:rPr>
          <w:rFonts w:ascii="Tahoma" w:hAnsi="Tahoma" w:cs="Tahoma"/>
        </w:rPr>
      </w:pPr>
    </w:p>
    <w:p w:rsidR="00EB407C" w:rsidRPr="00DA5488" w:rsidRDefault="00EB407C" w:rsidP="00DA5488">
      <w:pPr>
        <w:suppressAutoHyphens/>
        <w:spacing w:line="276" w:lineRule="auto"/>
        <w:jc w:val="both"/>
        <w:rPr>
          <w:rFonts w:ascii="Tahoma" w:hAnsi="Tahoma" w:cs="Tahoma"/>
          <w:spacing w:val="-3"/>
        </w:rPr>
      </w:pPr>
      <w:r w:rsidRPr="00DA5488">
        <w:rPr>
          <w:rFonts w:ascii="Tahoma" w:hAnsi="Tahoma" w:cs="Tahoma"/>
          <w:spacing w:val="-3"/>
        </w:rPr>
        <w:t>En mérito de lo expuesto hasta aquí, la Sala Penal del Tribunal Superior del Distrito Judicial de Pereira, administrando justicia en nombre de la República y por la autoridad de la Ley,</w:t>
      </w:r>
    </w:p>
    <w:p w:rsidR="00EB407C" w:rsidRPr="00DA5488" w:rsidRDefault="00EB407C" w:rsidP="00DA5488">
      <w:pPr>
        <w:suppressAutoHyphens/>
        <w:spacing w:line="276" w:lineRule="auto"/>
        <w:jc w:val="both"/>
        <w:rPr>
          <w:rFonts w:ascii="Tahoma" w:hAnsi="Tahoma" w:cs="Tahoma"/>
          <w:spacing w:val="-3"/>
        </w:rPr>
      </w:pPr>
    </w:p>
    <w:p w:rsidR="00EB407C" w:rsidRPr="00DA5488" w:rsidRDefault="00EB407C" w:rsidP="00DA5488">
      <w:pPr>
        <w:spacing w:line="276" w:lineRule="auto"/>
        <w:jc w:val="center"/>
        <w:rPr>
          <w:rFonts w:ascii="Tahoma" w:hAnsi="Tahoma" w:cs="Tahoma"/>
          <w:b/>
        </w:rPr>
      </w:pPr>
      <w:r w:rsidRPr="00DA5488">
        <w:rPr>
          <w:rFonts w:ascii="Tahoma" w:hAnsi="Tahoma" w:cs="Tahoma"/>
          <w:b/>
        </w:rPr>
        <w:t>RESUELVE:</w:t>
      </w:r>
    </w:p>
    <w:p w:rsidR="00EB407C" w:rsidRPr="00DA5488" w:rsidRDefault="00EB407C" w:rsidP="00DA5488">
      <w:pPr>
        <w:spacing w:line="276" w:lineRule="auto"/>
        <w:jc w:val="center"/>
        <w:rPr>
          <w:rFonts w:ascii="Tahoma" w:hAnsi="Tahoma" w:cs="Tahoma"/>
          <w:b/>
        </w:rPr>
      </w:pPr>
    </w:p>
    <w:p w:rsidR="00EB407C" w:rsidRPr="00DA5488" w:rsidRDefault="00EB407C" w:rsidP="00DA5488">
      <w:pPr>
        <w:autoSpaceDE w:val="0"/>
        <w:autoSpaceDN w:val="0"/>
        <w:adjustRightInd w:val="0"/>
        <w:spacing w:line="276" w:lineRule="auto"/>
        <w:jc w:val="both"/>
        <w:rPr>
          <w:rFonts w:ascii="Tahoma" w:hAnsi="Tahoma" w:cs="Tahoma"/>
          <w:b/>
          <w:bCs/>
        </w:rPr>
      </w:pPr>
      <w:r w:rsidRPr="00DA5488">
        <w:rPr>
          <w:rFonts w:ascii="Tahoma" w:hAnsi="Tahoma" w:cs="Tahoma"/>
          <w:b/>
          <w:bCs/>
        </w:rPr>
        <w:t xml:space="preserve">PRIMERO: TUTELAR </w:t>
      </w:r>
      <w:r w:rsidR="00D775AB" w:rsidRPr="00DA5488">
        <w:rPr>
          <w:rFonts w:ascii="Tahoma" w:hAnsi="Tahoma" w:cs="Tahoma"/>
          <w:bCs/>
        </w:rPr>
        <w:t>el derecho fundamental</w:t>
      </w:r>
      <w:r w:rsidRPr="00DA5488">
        <w:rPr>
          <w:rFonts w:ascii="Tahoma" w:hAnsi="Tahoma" w:cs="Tahoma"/>
          <w:bCs/>
        </w:rPr>
        <w:t xml:space="preserve"> al acceso a la administración de justicia</w:t>
      </w:r>
      <w:r w:rsidR="00D775AB" w:rsidRPr="00DA5488">
        <w:rPr>
          <w:rFonts w:ascii="Tahoma" w:hAnsi="Tahoma" w:cs="Tahoma"/>
          <w:bCs/>
        </w:rPr>
        <w:t xml:space="preserve"> de la </w:t>
      </w:r>
      <w:r w:rsidR="00D775AB" w:rsidRPr="00DA5488">
        <w:rPr>
          <w:rFonts w:ascii="Tahoma" w:hAnsi="Tahoma" w:cs="Tahoma"/>
        </w:rPr>
        <w:t>E.S.E HOMERIS</w:t>
      </w:r>
      <w:r w:rsidRPr="00DA5488">
        <w:rPr>
          <w:rFonts w:ascii="Tahoma" w:hAnsi="Tahoma" w:cs="Tahoma"/>
          <w:bCs/>
        </w:rPr>
        <w:t xml:space="preserve">, de acuerdo con las razones expuestas en la parte motiva de la presente decisión. </w:t>
      </w:r>
    </w:p>
    <w:p w:rsidR="00EB407C" w:rsidRPr="00DA5488" w:rsidRDefault="00EB407C" w:rsidP="00DA5488">
      <w:pPr>
        <w:autoSpaceDE w:val="0"/>
        <w:autoSpaceDN w:val="0"/>
        <w:adjustRightInd w:val="0"/>
        <w:spacing w:line="276" w:lineRule="auto"/>
        <w:jc w:val="both"/>
        <w:rPr>
          <w:rFonts w:ascii="Tahoma" w:hAnsi="Tahoma" w:cs="Tahoma"/>
        </w:rPr>
      </w:pPr>
    </w:p>
    <w:p w:rsidR="00E03DBE" w:rsidRPr="00DA5488" w:rsidRDefault="00EB407C" w:rsidP="00DA5488">
      <w:pPr>
        <w:spacing w:line="276" w:lineRule="auto"/>
        <w:jc w:val="both"/>
        <w:rPr>
          <w:rFonts w:ascii="Tahoma" w:hAnsi="Tahoma" w:cs="Tahoma"/>
          <w:spacing w:val="-2"/>
        </w:rPr>
      </w:pPr>
      <w:r w:rsidRPr="00DA5488">
        <w:rPr>
          <w:rFonts w:ascii="Tahoma" w:hAnsi="Tahoma" w:cs="Tahoma"/>
          <w:b/>
        </w:rPr>
        <w:t xml:space="preserve">SEGUNDO: </w:t>
      </w:r>
      <w:r w:rsidRPr="00DA5488">
        <w:rPr>
          <w:rFonts w:ascii="Tahoma" w:hAnsi="Tahoma" w:cs="Tahoma"/>
          <w:b/>
          <w:lang w:val="es-ES_tradnl"/>
        </w:rPr>
        <w:t>ORDENAR</w:t>
      </w:r>
      <w:r w:rsidRPr="00DA5488">
        <w:rPr>
          <w:rFonts w:ascii="Tahoma" w:hAnsi="Tahoma" w:cs="Tahoma"/>
          <w:lang w:val="es-ES_tradnl"/>
        </w:rPr>
        <w:t xml:space="preserve"> </w:t>
      </w:r>
      <w:r w:rsidR="00D775AB" w:rsidRPr="00DA5488">
        <w:rPr>
          <w:rFonts w:ascii="Tahoma" w:hAnsi="Tahoma" w:cs="Tahoma"/>
          <w:lang w:val="es-ES_tradnl"/>
        </w:rPr>
        <w:t xml:space="preserve">al </w:t>
      </w:r>
      <w:r w:rsidR="00D775AB" w:rsidRPr="00DA5488">
        <w:rPr>
          <w:rFonts w:ascii="Tahoma" w:hAnsi="Tahoma" w:cs="Tahoma"/>
          <w:b/>
          <w:lang w:val="es-ES_tradnl"/>
        </w:rPr>
        <w:t>JUZGADO 3º DE EJECUCIÓN DE PENAS Y MEDIDAS DE SEGURIDAD DE PEREIRA</w:t>
      </w:r>
      <w:r w:rsidR="00D775AB" w:rsidRPr="00DA5488">
        <w:rPr>
          <w:rFonts w:ascii="Tahoma" w:hAnsi="Tahoma" w:cs="Tahoma"/>
          <w:lang w:val="es-ES_tradnl"/>
        </w:rPr>
        <w:t xml:space="preserve"> que, en un término de 48 horas, contadas a partir de la notificación de la presente decisión, le ofrezca al </w:t>
      </w:r>
      <w:r w:rsidR="00D775AB" w:rsidRPr="00DA5488">
        <w:rPr>
          <w:rFonts w:ascii="Tahoma" w:hAnsi="Tahoma" w:cs="Tahoma"/>
        </w:rPr>
        <w:t xml:space="preserve">representante legal de la E.S.E </w:t>
      </w:r>
      <w:r w:rsidR="00D775AB" w:rsidRPr="00DA5488">
        <w:rPr>
          <w:rFonts w:ascii="Tahoma" w:hAnsi="Tahoma" w:cs="Tahoma"/>
        </w:rPr>
        <w:lastRenderedPageBreak/>
        <w:t xml:space="preserve">HOMERIS una respuesta clara, detallada y precisa del estado en que se encuentra el proceso de asignación de cupo del sentenciado </w:t>
      </w:r>
      <w:r w:rsidR="00D775AB" w:rsidRPr="00DA5488">
        <w:rPr>
          <w:rFonts w:ascii="Tahoma" w:hAnsi="Tahoma" w:cs="Tahoma"/>
          <w:bCs/>
          <w:lang w:val="es-ES"/>
        </w:rPr>
        <w:t xml:space="preserve">Gerardo Antonio Ríos Otálvaro. </w:t>
      </w:r>
      <w:r w:rsidR="00E03DBE" w:rsidRPr="00DA5488">
        <w:rPr>
          <w:rFonts w:ascii="Tahoma" w:hAnsi="Tahoma" w:cs="Tahoma"/>
          <w:bCs/>
          <w:lang w:val="es-ES"/>
        </w:rPr>
        <w:t xml:space="preserve">Además, </w:t>
      </w:r>
      <w:r w:rsidR="00E03DBE" w:rsidRPr="00DA5488">
        <w:rPr>
          <w:rFonts w:ascii="Tahoma" w:hAnsi="Tahoma" w:cs="Tahoma"/>
          <w:spacing w:val="-2"/>
        </w:rPr>
        <w:t xml:space="preserve">en caso de no haberlo hecho todavía, deberá </w:t>
      </w:r>
      <w:r w:rsidR="00E03DBE" w:rsidRPr="00DA5488">
        <w:rPr>
          <w:rFonts w:ascii="Tahoma" w:hAnsi="Tahoma" w:cs="Tahoma"/>
          <w:spacing w:val="-4"/>
        </w:rPr>
        <w:t>en igual término</w:t>
      </w:r>
      <w:r w:rsidR="00E03DBE" w:rsidRPr="00DA5488">
        <w:rPr>
          <w:rFonts w:ascii="Tahoma" w:hAnsi="Tahoma" w:cs="Tahoma"/>
          <w:spacing w:val="-2"/>
        </w:rPr>
        <w:t xml:space="preserve">, enviar al Ministerio de Salud y Protección Social la documentación completa que se requiere para el trámite de asignación de cupo del privado de la libertad en un centro carcelario o pabellón para personas inimputables. </w:t>
      </w:r>
    </w:p>
    <w:p w:rsidR="00EB407C" w:rsidRPr="00DA5488" w:rsidRDefault="00EB407C" w:rsidP="00DA5488">
      <w:pPr>
        <w:autoSpaceDE w:val="0"/>
        <w:autoSpaceDN w:val="0"/>
        <w:adjustRightInd w:val="0"/>
        <w:spacing w:line="276" w:lineRule="auto"/>
        <w:jc w:val="both"/>
        <w:rPr>
          <w:rFonts w:ascii="Tahoma" w:hAnsi="Tahoma" w:cs="Tahoma"/>
          <w:lang w:val="es-ES_tradnl"/>
        </w:rPr>
      </w:pPr>
    </w:p>
    <w:p w:rsidR="00CE7A85" w:rsidRPr="00DA5488" w:rsidRDefault="00EB407C" w:rsidP="00DA5488">
      <w:pPr>
        <w:spacing w:line="276" w:lineRule="auto"/>
        <w:jc w:val="both"/>
        <w:rPr>
          <w:rFonts w:ascii="Tahoma" w:hAnsi="Tahoma" w:cs="Tahoma"/>
        </w:rPr>
      </w:pPr>
      <w:r w:rsidRPr="00DA5488">
        <w:rPr>
          <w:rFonts w:ascii="Tahoma" w:hAnsi="Tahoma" w:cs="Tahoma"/>
          <w:b/>
          <w:lang w:val="es-ES_tradnl"/>
        </w:rPr>
        <w:t>TERCERO:</w:t>
      </w:r>
      <w:r w:rsidRPr="00DA5488">
        <w:rPr>
          <w:rFonts w:ascii="Tahoma" w:hAnsi="Tahoma" w:cs="Tahoma"/>
          <w:lang w:val="es-ES_tradnl"/>
        </w:rPr>
        <w:t xml:space="preserve"> </w:t>
      </w:r>
      <w:r w:rsidR="00CE7A85" w:rsidRPr="00DA5488">
        <w:rPr>
          <w:rFonts w:ascii="Tahoma" w:hAnsi="Tahoma" w:cs="Tahoma"/>
          <w:lang w:val="es-ES_tradnl"/>
        </w:rPr>
        <w:t xml:space="preserve">Se ordena notificar esta </w:t>
      </w:r>
      <w:r w:rsidR="00CE7A85" w:rsidRPr="00DA5488">
        <w:rPr>
          <w:rFonts w:ascii="Tahoma" w:hAnsi="Tahoma" w:cs="Tahoma"/>
        </w:rPr>
        <w:t>providencia a las partes por el medio más expedito posible, de conformidad con el artículo 30 del Decreto 2591 de 1991. En caso de no ser objeto de recurso</w:t>
      </w:r>
      <w:r w:rsidR="00CE7A85" w:rsidRPr="00DA5488">
        <w:rPr>
          <w:rFonts w:ascii="Tahoma" w:hAnsi="Tahoma" w:cs="Tahoma"/>
          <w:bCs/>
        </w:rPr>
        <w:t xml:space="preserve"> se ordena remitir </w:t>
      </w:r>
      <w:r w:rsidR="00CE7A85" w:rsidRPr="00DA5488">
        <w:rPr>
          <w:rFonts w:ascii="Tahoma" w:hAnsi="Tahoma" w:cs="Tahoma"/>
        </w:rPr>
        <w:t>la actuación a la Honorable Corte Constitucional, para su eventual revisión.</w:t>
      </w:r>
    </w:p>
    <w:p w:rsidR="00982ECB" w:rsidRPr="00DA5488" w:rsidRDefault="00982ECB" w:rsidP="00DA5488">
      <w:pPr>
        <w:autoSpaceDE w:val="0"/>
        <w:autoSpaceDN w:val="0"/>
        <w:adjustRightInd w:val="0"/>
        <w:spacing w:line="276" w:lineRule="auto"/>
        <w:jc w:val="both"/>
        <w:rPr>
          <w:rFonts w:ascii="Tahoma" w:hAnsi="Tahoma" w:cs="Tahoma"/>
        </w:rPr>
      </w:pPr>
    </w:p>
    <w:p w:rsidR="00164946" w:rsidRPr="00DA5488" w:rsidRDefault="00164946" w:rsidP="00DA5488">
      <w:pPr>
        <w:pStyle w:val="Ttulo1"/>
        <w:spacing w:line="276" w:lineRule="auto"/>
        <w:jc w:val="center"/>
        <w:rPr>
          <w:rFonts w:ascii="Tahoma" w:hAnsi="Tahoma" w:cs="Tahoma"/>
          <w:i w:val="0"/>
          <w:szCs w:val="24"/>
        </w:rPr>
      </w:pPr>
      <w:r w:rsidRPr="00DA5488">
        <w:rPr>
          <w:rFonts w:ascii="Tahoma" w:hAnsi="Tahoma" w:cs="Tahoma"/>
          <w:i w:val="0"/>
          <w:szCs w:val="24"/>
        </w:rPr>
        <w:t>CÓPIESE, NOTIFÍQUESE Y CÚMPLASE.</w:t>
      </w:r>
    </w:p>
    <w:p w:rsidR="005F1335" w:rsidRPr="00DA5488" w:rsidRDefault="005F1335" w:rsidP="00DA5488">
      <w:pPr>
        <w:spacing w:line="276" w:lineRule="auto"/>
        <w:rPr>
          <w:rFonts w:ascii="Tahoma" w:hAnsi="Tahoma" w:cs="Tahoma"/>
          <w:lang w:val="es-ES_tradnl"/>
        </w:rPr>
      </w:pPr>
    </w:p>
    <w:p w:rsidR="005F1335" w:rsidRPr="00DA5488" w:rsidRDefault="005F1335" w:rsidP="00DA5488">
      <w:pPr>
        <w:spacing w:line="276" w:lineRule="auto"/>
        <w:jc w:val="center"/>
        <w:rPr>
          <w:rFonts w:ascii="Tahoma" w:hAnsi="Tahoma" w:cs="Tahoma"/>
          <w:lang w:val="es-ES_tradnl"/>
        </w:rPr>
      </w:pPr>
    </w:p>
    <w:p w:rsidR="00164946" w:rsidRPr="00DA5488" w:rsidRDefault="00164946" w:rsidP="00DA5488">
      <w:pPr>
        <w:spacing w:line="276" w:lineRule="auto"/>
        <w:jc w:val="center"/>
        <w:rPr>
          <w:rFonts w:ascii="Tahoma" w:hAnsi="Tahoma" w:cs="Tahoma"/>
          <w:b/>
        </w:rPr>
      </w:pPr>
      <w:r w:rsidRPr="00DA5488">
        <w:rPr>
          <w:rFonts w:ascii="Tahoma" w:hAnsi="Tahoma" w:cs="Tahoma"/>
          <w:b/>
        </w:rPr>
        <w:t>MANUEL YARZAGARAY BANDERA</w:t>
      </w:r>
    </w:p>
    <w:p w:rsidR="00164946" w:rsidRPr="00DA5488" w:rsidRDefault="00164946" w:rsidP="00DA5488">
      <w:pPr>
        <w:spacing w:line="276" w:lineRule="auto"/>
        <w:jc w:val="center"/>
        <w:rPr>
          <w:rFonts w:ascii="Tahoma" w:hAnsi="Tahoma" w:cs="Tahoma"/>
        </w:rPr>
      </w:pPr>
      <w:r w:rsidRPr="00DA5488">
        <w:rPr>
          <w:rFonts w:ascii="Tahoma" w:hAnsi="Tahoma" w:cs="Tahoma"/>
        </w:rPr>
        <w:t>Magistrado</w:t>
      </w:r>
    </w:p>
    <w:p w:rsidR="0047038A" w:rsidRPr="00DA5488" w:rsidRDefault="0047038A" w:rsidP="00DA5488">
      <w:pPr>
        <w:spacing w:line="276" w:lineRule="auto"/>
        <w:jc w:val="center"/>
        <w:rPr>
          <w:rFonts w:ascii="Tahoma" w:hAnsi="Tahoma" w:cs="Tahoma"/>
        </w:rPr>
      </w:pPr>
    </w:p>
    <w:p w:rsidR="005F1335" w:rsidRPr="00DA5488" w:rsidRDefault="005F1335" w:rsidP="00DA5488">
      <w:pPr>
        <w:spacing w:line="276" w:lineRule="auto"/>
        <w:rPr>
          <w:rFonts w:ascii="Tahoma" w:hAnsi="Tahoma" w:cs="Tahoma"/>
          <w:b/>
        </w:rPr>
      </w:pPr>
    </w:p>
    <w:p w:rsidR="00164946" w:rsidRPr="00DA5488" w:rsidRDefault="00164946" w:rsidP="00DA5488">
      <w:pPr>
        <w:spacing w:line="276" w:lineRule="auto"/>
        <w:jc w:val="center"/>
        <w:rPr>
          <w:rFonts w:ascii="Tahoma" w:hAnsi="Tahoma" w:cs="Tahoma"/>
          <w:b/>
        </w:rPr>
      </w:pPr>
      <w:r w:rsidRPr="00DA5488">
        <w:rPr>
          <w:rFonts w:ascii="Tahoma" w:hAnsi="Tahoma" w:cs="Tahoma"/>
          <w:b/>
        </w:rPr>
        <w:t>JORGE ARTURO CASTAÑO DUQUE</w:t>
      </w:r>
    </w:p>
    <w:p w:rsidR="00164946" w:rsidRPr="00DA5488" w:rsidRDefault="00164946" w:rsidP="00DA5488">
      <w:pPr>
        <w:spacing w:line="276" w:lineRule="auto"/>
        <w:jc w:val="center"/>
        <w:rPr>
          <w:rFonts w:ascii="Tahoma" w:hAnsi="Tahoma" w:cs="Tahoma"/>
        </w:rPr>
      </w:pPr>
      <w:r w:rsidRPr="00DA5488">
        <w:rPr>
          <w:rFonts w:ascii="Tahoma" w:hAnsi="Tahoma" w:cs="Tahoma"/>
        </w:rPr>
        <w:t>Magistrado</w:t>
      </w:r>
    </w:p>
    <w:p w:rsidR="0047038A" w:rsidRPr="00DA5488" w:rsidRDefault="0047038A" w:rsidP="00DA5488">
      <w:pPr>
        <w:spacing w:line="276" w:lineRule="auto"/>
        <w:jc w:val="center"/>
        <w:rPr>
          <w:rFonts w:ascii="Tahoma" w:hAnsi="Tahoma" w:cs="Tahoma"/>
          <w:b/>
          <w:i/>
          <w:color w:val="595959"/>
        </w:rPr>
      </w:pPr>
    </w:p>
    <w:p w:rsidR="005F1335" w:rsidRPr="00DA5488" w:rsidRDefault="005F1335" w:rsidP="00DA5488">
      <w:pPr>
        <w:spacing w:line="276" w:lineRule="auto"/>
        <w:jc w:val="center"/>
        <w:rPr>
          <w:rFonts w:ascii="Tahoma" w:hAnsi="Tahoma" w:cs="Tahoma"/>
          <w:b/>
          <w:i/>
          <w:color w:val="595959"/>
        </w:rPr>
      </w:pPr>
    </w:p>
    <w:p w:rsidR="00164946" w:rsidRPr="00DA5488" w:rsidRDefault="00D775AB" w:rsidP="00DA5488">
      <w:pPr>
        <w:spacing w:line="276" w:lineRule="auto"/>
        <w:jc w:val="center"/>
        <w:rPr>
          <w:rFonts w:ascii="Tahoma" w:hAnsi="Tahoma" w:cs="Tahoma"/>
          <w:b/>
        </w:rPr>
      </w:pPr>
      <w:r w:rsidRPr="00DA5488">
        <w:rPr>
          <w:rFonts w:ascii="Tahoma" w:hAnsi="Tahoma" w:cs="Tahoma"/>
          <w:b/>
        </w:rPr>
        <w:t>JULIÁN RIVERA LOAIZA</w:t>
      </w:r>
    </w:p>
    <w:p w:rsidR="008648E6" w:rsidRPr="00DA5488" w:rsidRDefault="00A40ADF" w:rsidP="00DA5488">
      <w:pPr>
        <w:autoSpaceDE w:val="0"/>
        <w:autoSpaceDN w:val="0"/>
        <w:adjustRightInd w:val="0"/>
        <w:spacing w:line="276" w:lineRule="auto"/>
        <w:jc w:val="center"/>
        <w:rPr>
          <w:rFonts w:ascii="Tahoma" w:hAnsi="Tahoma" w:cs="Tahoma"/>
        </w:rPr>
      </w:pPr>
      <w:r w:rsidRPr="00DA5488">
        <w:rPr>
          <w:rFonts w:ascii="Tahoma" w:hAnsi="Tahoma" w:cs="Tahoma"/>
        </w:rPr>
        <w:t>Magistrado</w:t>
      </w:r>
    </w:p>
    <w:sectPr w:rsidR="008648E6" w:rsidRPr="00DA5488" w:rsidSect="003B77C9">
      <w:headerReference w:type="even" r:id="rId9"/>
      <w:headerReference w:type="default" r:id="rId10"/>
      <w:footerReference w:type="even" r:id="rId11"/>
      <w:footerReference w:type="default" r:id="rId12"/>
      <w:headerReference w:type="first" r:id="rId13"/>
      <w:footerReference w:type="first" r:id="rId14"/>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1DB" w:rsidRDefault="005521DB">
      <w:r>
        <w:separator/>
      </w:r>
    </w:p>
  </w:endnote>
  <w:endnote w:type="continuationSeparator" w:id="0">
    <w:p w:rsidR="005521DB" w:rsidRDefault="00552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rin">
    <w:altName w:val="Garamon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D0" w:rsidRDefault="00B905D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A85" w:rsidRPr="00B905D0" w:rsidRDefault="00CE7A85" w:rsidP="00167E36">
    <w:pPr>
      <w:pStyle w:val="Textonotapie"/>
      <w:widowControl/>
      <w:tabs>
        <w:tab w:val="clear" w:pos="-720"/>
        <w:tab w:val="left" w:pos="1985"/>
      </w:tabs>
      <w:suppressAutoHyphens w:val="0"/>
      <w:jc w:val="right"/>
      <w:rPr>
        <w:rStyle w:val="Nmerodepgina"/>
        <w:rFonts w:ascii="Arial" w:hAnsi="Arial" w:cs="Arial"/>
        <w:sz w:val="18"/>
        <w:szCs w:val="21"/>
      </w:rPr>
    </w:pPr>
    <w:r w:rsidRPr="00B905D0">
      <w:rPr>
        <w:rStyle w:val="Nmerodepgina"/>
        <w:rFonts w:ascii="Arial" w:hAnsi="Arial" w:cs="Arial"/>
        <w:sz w:val="18"/>
        <w:szCs w:val="21"/>
      </w:rPr>
      <w:t xml:space="preserve">Página </w:t>
    </w:r>
    <w:r w:rsidRPr="00B905D0">
      <w:rPr>
        <w:rStyle w:val="Nmerodepgina"/>
        <w:rFonts w:ascii="Arial" w:hAnsi="Arial" w:cs="Arial"/>
        <w:sz w:val="18"/>
        <w:szCs w:val="21"/>
      </w:rPr>
      <w:fldChar w:fldCharType="begin"/>
    </w:r>
    <w:r w:rsidRPr="00B905D0">
      <w:rPr>
        <w:rStyle w:val="Nmerodepgina"/>
        <w:rFonts w:ascii="Arial" w:hAnsi="Arial" w:cs="Arial"/>
        <w:sz w:val="18"/>
        <w:szCs w:val="21"/>
      </w:rPr>
      <w:instrText xml:space="preserve"> PAGE </w:instrText>
    </w:r>
    <w:r w:rsidRPr="00B905D0">
      <w:rPr>
        <w:rStyle w:val="Nmerodepgina"/>
        <w:rFonts w:ascii="Arial" w:hAnsi="Arial" w:cs="Arial"/>
        <w:sz w:val="18"/>
        <w:szCs w:val="21"/>
      </w:rPr>
      <w:fldChar w:fldCharType="separate"/>
    </w:r>
    <w:r w:rsidR="00E576D1" w:rsidRPr="00B905D0">
      <w:rPr>
        <w:rStyle w:val="Nmerodepgina"/>
        <w:rFonts w:ascii="Arial" w:hAnsi="Arial" w:cs="Arial"/>
        <w:noProof/>
        <w:sz w:val="18"/>
        <w:szCs w:val="21"/>
      </w:rPr>
      <w:t>10</w:t>
    </w:r>
    <w:r w:rsidRPr="00B905D0">
      <w:rPr>
        <w:rStyle w:val="Nmerodepgina"/>
        <w:rFonts w:ascii="Arial" w:hAnsi="Arial" w:cs="Arial"/>
        <w:sz w:val="18"/>
        <w:szCs w:val="21"/>
      </w:rPr>
      <w:fldChar w:fldCharType="end"/>
    </w:r>
    <w:r w:rsidRPr="00B905D0">
      <w:rPr>
        <w:rStyle w:val="Nmerodepgina"/>
        <w:rFonts w:ascii="Arial" w:hAnsi="Arial" w:cs="Arial"/>
        <w:sz w:val="18"/>
        <w:szCs w:val="21"/>
      </w:rPr>
      <w:t xml:space="preserve"> de </w:t>
    </w:r>
    <w:r w:rsidRPr="00B905D0">
      <w:rPr>
        <w:rStyle w:val="Nmerodepgina"/>
        <w:rFonts w:ascii="Arial" w:hAnsi="Arial" w:cs="Arial"/>
        <w:sz w:val="18"/>
        <w:szCs w:val="21"/>
      </w:rPr>
      <w:fldChar w:fldCharType="begin"/>
    </w:r>
    <w:r w:rsidRPr="00B905D0">
      <w:rPr>
        <w:rStyle w:val="Nmerodepgina"/>
        <w:rFonts w:ascii="Arial" w:hAnsi="Arial" w:cs="Arial"/>
        <w:sz w:val="18"/>
        <w:szCs w:val="21"/>
      </w:rPr>
      <w:instrText xml:space="preserve"> NUMPAGES </w:instrText>
    </w:r>
    <w:r w:rsidRPr="00B905D0">
      <w:rPr>
        <w:rStyle w:val="Nmerodepgina"/>
        <w:rFonts w:ascii="Arial" w:hAnsi="Arial" w:cs="Arial"/>
        <w:sz w:val="18"/>
        <w:szCs w:val="21"/>
      </w:rPr>
      <w:fldChar w:fldCharType="separate"/>
    </w:r>
    <w:r w:rsidR="00E576D1" w:rsidRPr="00B905D0">
      <w:rPr>
        <w:rStyle w:val="Nmerodepgina"/>
        <w:rFonts w:ascii="Arial" w:hAnsi="Arial" w:cs="Arial"/>
        <w:noProof/>
        <w:sz w:val="18"/>
        <w:szCs w:val="21"/>
      </w:rPr>
      <w:t>10</w:t>
    </w:r>
    <w:r w:rsidRPr="00B905D0">
      <w:rPr>
        <w:rStyle w:val="Nmerodepgina"/>
        <w:rFonts w:ascii="Arial" w:hAnsi="Arial" w:cs="Arial"/>
        <w:sz w:val="18"/>
        <w:szCs w:val="2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D0" w:rsidRDefault="00B905D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1DB" w:rsidRDefault="005521DB">
      <w:r>
        <w:separator/>
      </w:r>
    </w:p>
  </w:footnote>
  <w:footnote w:type="continuationSeparator" w:id="0">
    <w:p w:rsidR="005521DB" w:rsidRDefault="005521DB">
      <w:r>
        <w:continuationSeparator/>
      </w:r>
    </w:p>
  </w:footnote>
  <w:footnote w:id="1">
    <w:p w:rsidR="00FE34FC" w:rsidRPr="00B905D0" w:rsidRDefault="00FE34FC" w:rsidP="00B905D0">
      <w:pPr>
        <w:pStyle w:val="Textonotapie"/>
        <w:rPr>
          <w:rFonts w:ascii="Arial" w:hAnsi="Arial" w:cs="Arial"/>
          <w:sz w:val="18"/>
          <w:szCs w:val="19"/>
          <w:lang w:val="es-ES"/>
        </w:rPr>
      </w:pPr>
      <w:r w:rsidRPr="00B905D0">
        <w:rPr>
          <w:rStyle w:val="Refdenotaalpie"/>
          <w:rFonts w:ascii="Arial" w:hAnsi="Arial" w:cs="Arial"/>
          <w:sz w:val="18"/>
          <w:szCs w:val="19"/>
        </w:rPr>
        <w:footnoteRef/>
      </w:r>
      <w:r w:rsidRPr="00B905D0">
        <w:rPr>
          <w:rFonts w:ascii="Arial" w:hAnsi="Arial" w:cs="Arial"/>
          <w:sz w:val="18"/>
          <w:szCs w:val="19"/>
        </w:rPr>
        <w:t xml:space="preserve"> </w:t>
      </w:r>
      <w:r w:rsidRPr="00B905D0">
        <w:rPr>
          <w:rFonts w:ascii="Arial" w:hAnsi="Arial" w:cs="Arial"/>
          <w:sz w:val="18"/>
          <w:szCs w:val="19"/>
          <w:lang w:val="es-ES"/>
        </w:rPr>
        <w:t>Sentencia del 9 de julio de 2021, aprobada mediante Acta Nro. 540, Rad. 660012204000-2021-00118-00</w:t>
      </w:r>
    </w:p>
  </w:footnote>
  <w:footnote w:id="2">
    <w:p w:rsidR="00FE34FC" w:rsidRPr="00B905D0" w:rsidRDefault="00FE34FC" w:rsidP="00B905D0">
      <w:pPr>
        <w:autoSpaceDE w:val="0"/>
        <w:autoSpaceDN w:val="0"/>
        <w:adjustRightInd w:val="0"/>
        <w:jc w:val="both"/>
        <w:rPr>
          <w:rFonts w:ascii="Arial" w:hAnsi="Arial" w:cs="Arial"/>
          <w:spacing w:val="-2"/>
          <w:sz w:val="18"/>
          <w:szCs w:val="19"/>
        </w:rPr>
      </w:pPr>
      <w:r w:rsidRPr="00B905D0">
        <w:rPr>
          <w:rFonts w:ascii="Arial" w:eastAsia="Batang" w:hAnsi="Arial" w:cs="Arial"/>
          <w:sz w:val="18"/>
          <w:szCs w:val="19"/>
          <w:lang w:eastAsia="es-CO"/>
        </w:rPr>
        <w:footnoteRef/>
      </w:r>
      <w:r w:rsidRPr="00B905D0">
        <w:rPr>
          <w:rFonts w:ascii="Arial" w:eastAsia="Batang" w:hAnsi="Arial" w:cs="Arial"/>
          <w:sz w:val="18"/>
          <w:szCs w:val="19"/>
          <w:lang w:eastAsia="es-CO"/>
        </w:rPr>
        <w:t xml:space="preserve"> “Lineamientos para la ejecución de los recursos destinados a garantizar la atención de la población inimputable con medida de seguridad consistente en la internación en establecimiento psiquiátrico - Resolución 493 de 2019”.</w:t>
      </w:r>
    </w:p>
  </w:footnote>
  <w:footnote w:id="3">
    <w:p w:rsidR="00FE34FC" w:rsidRPr="00B905D0" w:rsidRDefault="00FE34FC" w:rsidP="00B905D0">
      <w:pPr>
        <w:autoSpaceDE w:val="0"/>
        <w:autoSpaceDN w:val="0"/>
        <w:adjustRightInd w:val="0"/>
        <w:jc w:val="both"/>
        <w:rPr>
          <w:rFonts w:ascii="Arial" w:eastAsia="Batang" w:hAnsi="Arial" w:cs="Arial"/>
          <w:sz w:val="18"/>
          <w:szCs w:val="20"/>
          <w:lang w:eastAsia="es-CO"/>
        </w:rPr>
      </w:pPr>
      <w:r w:rsidRPr="00B905D0">
        <w:rPr>
          <w:rStyle w:val="Refdenotaalpie"/>
          <w:rFonts w:ascii="Arial" w:hAnsi="Arial" w:cs="Arial"/>
          <w:sz w:val="18"/>
          <w:szCs w:val="19"/>
        </w:rPr>
        <w:footnoteRef/>
      </w:r>
      <w:r w:rsidRPr="00B905D0">
        <w:rPr>
          <w:rFonts w:ascii="Arial" w:hAnsi="Arial" w:cs="Arial"/>
          <w:sz w:val="18"/>
          <w:szCs w:val="19"/>
        </w:rPr>
        <w:t xml:space="preserve"> </w:t>
      </w:r>
      <w:r w:rsidRPr="00B905D0">
        <w:rPr>
          <w:rFonts w:ascii="Arial" w:eastAsia="Batang" w:hAnsi="Arial" w:cs="Arial"/>
          <w:sz w:val="18"/>
          <w:szCs w:val="19"/>
          <w:lang w:eastAsia="es-CO"/>
        </w:rPr>
        <w:t>”</w:t>
      </w:r>
      <w:r w:rsidRPr="00B905D0">
        <w:rPr>
          <w:rFonts w:ascii="Arial" w:hAnsi="Arial" w:cs="Arial"/>
          <w:sz w:val="18"/>
          <w:szCs w:val="19"/>
        </w:rPr>
        <w:t>ART. 466.- Internación de inimputables. El juez de Ejecución de Penas y Medidas de Seguridad ordenará la internación del inimputable comunicando su decisión a la entidad competente del Sistema General de Seguridad Social en Salud, con el fin de que se asigne el centro de Rehabilitación. El Instituto Nacional Penitenciario y Carcelario, Inpec, pondrá a disposición del Centro de Rehabilitación el inimputable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D0" w:rsidRDefault="00B905D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47E3" w:rsidRPr="00B905D0" w:rsidRDefault="00483537" w:rsidP="00483537">
    <w:pPr>
      <w:pStyle w:val="Encabezado"/>
      <w:jc w:val="right"/>
      <w:rPr>
        <w:rFonts w:ascii="Arial" w:hAnsi="Arial" w:cs="Arial"/>
        <w:i/>
        <w:sz w:val="18"/>
        <w:szCs w:val="20"/>
      </w:rPr>
    </w:pPr>
    <w:r w:rsidRPr="00B905D0">
      <w:rPr>
        <w:rFonts w:ascii="Arial" w:hAnsi="Arial" w:cs="Arial"/>
        <w:i/>
        <w:sz w:val="18"/>
        <w:szCs w:val="20"/>
      </w:rPr>
      <w:t>Radicación</w:t>
    </w:r>
    <w:r w:rsidR="002E47E3" w:rsidRPr="00B905D0">
      <w:rPr>
        <w:rFonts w:ascii="Arial" w:hAnsi="Arial" w:cs="Arial"/>
        <w:i/>
        <w:sz w:val="18"/>
        <w:szCs w:val="20"/>
      </w:rPr>
      <w:t>: 660012204000-2021-00117-00</w:t>
    </w:r>
  </w:p>
  <w:p w:rsidR="002E47E3" w:rsidRPr="00B905D0" w:rsidRDefault="00483537" w:rsidP="00483537">
    <w:pPr>
      <w:pStyle w:val="Encabezado"/>
      <w:jc w:val="right"/>
      <w:rPr>
        <w:rFonts w:ascii="Arial" w:hAnsi="Arial" w:cs="Arial"/>
        <w:i/>
        <w:sz w:val="18"/>
        <w:szCs w:val="20"/>
      </w:rPr>
    </w:pPr>
    <w:r w:rsidRPr="00B905D0">
      <w:rPr>
        <w:rFonts w:ascii="Arial" w:hAnsi="Arial" w:cs="Arial"/>
        <w:i/>
        <w:sz w:val="18"/>
        <w:szCs w:val="20"/>
      </w:rPr>
      <w:t>Accionante</w:t>
    </w:r>
    <w:r w:rsidR="002E47E3" w:rsidRPr="00B905D0">
      <w:rPr>
        <w:rFonts w:ascii="Arial" w:hAnsi="Arial" w:cs="Arial"/>
        <w:i/>
        <w:sz w:val="18"/>
        <w:szCs w:val="20"/>
      </w:rPr>
      <w:t xml:space="preserve">: </w:t>
    </w:r>
    <w:proofErr w:type="spellStart"/>
    <w:r w:rsidRPr="00B905D0">
      <w:rPr>
        <w:rFonts w:ascii="Arial" w:hAnsi="Arial" w:cs="Arial"/>
        <w:i/>
        <w:sz w:val="18"/>
        <w:szCs w:val="20"/>
      </w:rPr>
      <w:t>Jhon</w:t>
    </w:r>
    <w:proofErr w:type="spellEnd"/>
    <w:r w:rsidRPr="00B905D0">
      <w:rPr>
        <w:rFonts w:ascii="Arial" w:hAnsi="Arial" w:cs="Arial"/>
        <w:i/>
        <w:sz w:val="18"/>
        <w:szCs w:val="20"/>
      </w:rPr>
      <w:t xml:space="preserve"> Jairo Ramírez Cardona</w:t>
    </w:r>
  </w:p>
  <w:p w:rsidR="002E47E3" w:rsidRPr="00B905D0" w:rsidRDefault="002E47E3" w:rsidP="00483537">
    <w:pPr>
      <w:pStyle w:val="Encabezado"/>
      <w:jc w:val="right"/>
      <w:rPr>
        <w:rFonts w:ascii="Arial" w:hAnsi="Arial" w:cs="Arial"/>
        <w:i/>
        <w:sz w:val="18"/>
        <w:szCs w:val="20"/>
      </w:rPr>
    </w:pPr>
    <w:r w:rsidRPr="00B905D0">
      <w:rPr>
        <w:rFonts w:ascii="Arial" w:hAnsi="Arial" w:cs="Arial"/>
        <w:i/>
        <w:sz w:val="18"/>
        <w:szCs w:val="20"/>
      </w:rPr>
      <w:t xml:space="preserve">– </w:t>
    </w:r>
    <w:r w:rsidR="00483537" w:rsidRPr="00B905D0">
      <w:rPr>
        <w:rFonts w:ascii="Arial" w:hAnsi="Arial" w:cs="Arial"/>
        <w:i/>
        <w:sz w:val="18"/>
        <w:szCs w:val="20"/>
      </w:rPr>
      <w:t>Rep</w:t>
    </w:r>
    <w:r w:rsidRPr="00B905D0">
      <w:rPr>
        <w:rFonts w:ascii="Arial" w:hAnsi="Arial" w:cs="Arial"/>
        <w:i/>
        <w:sz w:val="18"/>
        <w:szCs w:val="20"/>
      </w:rPr>
      <w:t xml:space="preserve">. </w:t>
    </w:r>
    <w:r w:rsidR="00483537" w:rsidRPr="00B905D0">
      <w:rPr>
        <w:rFonts w:ascii="Arial" w:hAnsi="Arial" w:cs="Arial"/>
        <w:i/>
        <w:sz w:val="18"/>
        <w:szCs w:val="20"/>
      </w:rPr>
      <w:t xml:space="preserve">Legal de la </w:t>
    </w:r>
    <w:r w:rsidRPr="00B905D0">
      <w:rPr>
        <w:rFonts w:ascii="Arial" w:hAnsi="Arial" w:cs="Arial"/>
        <w:i/>
        <w:sz w:val="18"/>
        <w:szCs w:val="20"/>
      </w:rPr>
      <w:t xml:space="preserve">E.S.E. </w:t>
    </w:r>
    <w:r w:rsidR="00483537" w:rsidRPr="00B905D0">
      <w:rPr>
        <w:rFonts w:ascii="Arial" w:hAnsi="Arial" w:cs="Arial"/>
        <w:i/>
        <w:sz w:val="18"/>
        <w:szCs w:val="20"/>
      </w:rPr>
      <w:t xml:space="preserve">Hospital Mental de Risaralda </w:t>
    </w:r>
    <w:r w:rsidRPr="00B905D0">
      <w:rPr>
        <w:rFonts w:ascii="Arial" w:hAnsi="Arial" w:cs="Arial"/>
        <w:i/>
        <w:sz w:val="18"/>
        <w:szCs w:val="20"/>
      </w:rPr>
      <w:t>- HOMERIS</w:t>
    </w:r>
  </w:p>
  <w:p w:rsidR="002E47E3" w:rsidRPr="00B905D0" w:rsidRDefault="00483537" w:rsidP="00483537">
    <w:pPr>
      <w:pStyle w:val="Encabezado"/>
      <w:jc w:val="right"/>
      <w:rPr>
        <w:rFonts w:ascii="Arial" w:hAnsi="Arial" w:cs="Arial"/>
        <w:i/>
        <w:sz w:val="18"/>
        <w:szCs w:val="20"/>
      </w:rPr>
    </w:pPr>
    <w:r w:rsidRPr="00B905D0">
      <w:rPr>
        <w:rFonts w:ascii="Arial" w:hAnsi="Arial" w:cs="Arial"/>
        <w:i/>
        <w:sz w:val="18"/>
        <w:szCs w:val="20"/>
      </w:rPr>
      <w:t>Accionado</w:t>
    </w:r>
    <w:r w:rsidR="002E47E3" w:rsidRPr="00B905D0">
      <w:rPr>
        <w:rFonts w:ascii="Arial" w:hAnsi="Arial" w:cs="Arial"/>
        <w:i/>
        <w:sz w:val="18"/>
        <w:szCs w:val="20"/>
      </w:rPr>
      <w:t>:</w:t>
    </w:r>
    <w:r w:rsidR="00B905D0" w:rsidRPr="00B905D0">
      <w:rPr>
        <w:rFonts w:ascii="Arial" w:hAnsi="Arial" w:cs="Arial"/>
        <w:i/>
        <w:sz w:val="18"/>
        <w:szCs w:val="20"/>
      </w:rPr>
      <w:t xml:space="preserve"> </w:t>
    </w:r>
    <w:r w:rsidRPr="00B905D0">
      <w:rPr>
        <w:rFonts w:ascii="Arial" w:hAnsi="Arial" w:cs="Arial"/>
        <w:i/>
        <w:sz w:val="18"/>
        <w:szCs w:val="20"/>
      </w:rPr>
      <w:t xml:space="preserve">Juzgado </w:t>
    </w:r>
    <w:r w:rsidR="002E47E3" w:rsidRPr="00B905D0">
      <w:rPr>
        <w:rFonts w:ascii="Arial" w:hAnsi="Arial" w:cs="Arial"/>
        <w:i/>
        <w:sz w:val="18"/>
        <w:szCs w:val="20"/>
      </w:rPr>
      <w:t xml:space="preserve">3º </w:t>
    </w:r>
    <w:r w:rsidRPr="00B905D0">
      <w:rPr>
        <w:rFonts w:ascii="Arial" w:hAnsi="Arial" w:cs="Arial"/>
        <w:i/>
        <w:sz w:val="18"/>
        <w:szCs w:val="20"/>
      </w:rPr>
      <w:t>de Ejecución de Penas y Medidas de Seguridad</w:t>
    </w:r>
  </w:p>
  <w:p w:rsidR="002E47E3" w:rsidRPr="00B905D0" w:rsidRDefault="00483537" w:rsidP="00483537">
    <w:pPr>
      <w:pStyle w:val="Encabezado"/>
      <w:jc w:val="right"/>
      <w:rPr>
        <w:rFonts w:ascii="Arial" w:hAnsi="Arial" w:cs="Arial"/>
        <w:i/>
        <w:sz w:val="18"/>
        <w:szCs w:val="20"/>
      </w:rPr>
    </w:pPr>
    <w:r w:rsidRPr="00B905D0">
      <w:rPr>
        <w:rFonts w:ascii="Arial" w:hAnsi="Arial" w:cs="Arial"/>
        <w:i/>
        <w:sz w:val="18"/>
        <w:szCs w:val="20"/>
      </w:rPr>
      <w:t>Decisión</w:t>
    </w:r>
    <w:r w:rsidR="002E47E3" w:rsidRPr="00B905D0">
      <w:rPr>
        <w:rFonts w:ascii="Arial" w:hAnsi="Arial" w:cs="Arial"/>
        <w:i/>
        <w:sz w:val="18"/>
        <w:szCs w:val="20"/>
      </w:rPr>
      <w:t xml:space="preserve">: </w:t>
    </w:r>
    <w:r w:rsidRPr="00B905D0">
      <w:rPr>
        <w:rFonts w:ascii="Arial" w:hAnsi="Arial" w:cs="Arial"/>
        <w:i/>
        <w:sz w:val="18"/>
        <w:szCs w:val="20"/>
      </w:rPr>
      <w:t>Concede acceso a la administración de justicia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05D0" w:rsidRDefault="00B905D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76AD4C"/>
    <w:lvl w:ilvl="0">
      <w:numFmt w:val="bullet"/>
      <w:lvlText w:val="*"/>
      <w:lvlJc w:val="left"/>
    </w:lvl>
  </w:abstractNum>
  <w:abstractNum w:abstractNumId="1" w15:restartNumberingAfterBreak="0">
    <w:nsid w:val="18AD59F5"/>
    <w:multiLevelType w:val="hybridMultilevel"/>
    <w:tmpl w:val="88FA78A2"/>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877EC8"/>
    <w:multiLevelType w:val="hybridMultilevel"/>
    <w:tmpl w:val="7848DABA"/>
    <w:lvl w:ilvl="0" w:tplc="244283FA">
      <w:start w:val="1"/>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20BF790F"/>
    <w:multiLevelType w:val="hybridMultilevel"/>
    <w:tmpl w:val="64023C02"/>
    <w:lvl w:ilvl="0" w:tplc="1D28D72C">
      <w:start w:val="2"/>
      <w:numFmt w:val="bullet"/>
      <w:lvlText w:val="-"/>
      <w:lvlJc w:val="left"/>
      <w:pPr>
        <w:ind w:left="720" w:hanging="360"/>
      </w:pPr>
      <w:rPr>
        <w:rFonts w:ascii="Verdana" w:eastAsia="Times New Roman"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14F1837"/>
    <w:multiLevelType w:val="hybridMultilevel"/>
    <w:tmpl w:val="548252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ED60C7A"/>
    <w:multiLevelType w:val="hybridMultilevel"/>
    <w:tmpl w:val="9B28F280"/>
    <w:lvl w:ilvl="0" w:tplc="71DA3DC8">
      <w:start w:val="2"/>
      <w:numFmt w:val="bullet"/>
      <w:lvlText w:val="-"/>
      <w:lvlJc w:val="left"/>
      <w:pPr>
        <w:ind w:left="720" w:hanging="360"/>
      </w:pPr>
      <w:rPr>
        <w:rFonts w:ascii="Verdana" w:eastAsia="Times New Roman"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41B2D0F"/>
    <w:multiLevelType w:val="hybridMultilevel"/>
    <w:tmpl w:val="B0C05750"/>
    <w:lvl w:ilvl="0" w:tplc="5ECAFCA4">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42820B3"/>
    <w:multiLevelType w:val="hybridMultilevel"/>
    <w:tmpl w:val="F6420636"/>
    <w:lvl w:ilvl="0" w:tplc="38F44A8A">
      <w:start w:val="2"/>
      <w:numFmt w:val="bullet"/>
      <w:lvlText w:val="-"/>
      <w:lvlJc w:val="left"/>
      <w:pPr>
        <w:ind w:left="720" w:hanging="360"/>
      </w:pPr>
      <w:rPr>
        <w:rFonts w:ascii="Verdana" w:eastAsia="Times New Roman" w:hAnsi="Verdana" w:cs="Verdana"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B2250B2"/>
    <w:multiLevelType w:val="singleLevel"/>
    <w:tmpl w:val="F6FCE626"/>
    <w:lvl w:ilvl="0">
      <w:start w:val="1"/>
      <w:numFmt w:val="decimal"/>
      <w:lvlText w:val="%1."/>
      <w:legacy w:legacy="1" w:legacySpace="120" w:legacyIndent="360"/>
      <w:lvlJc w:val="left"/>
      <w:pPr>
        <w:ind w:left="2912" w:hanging="360"/>
      </w:pPr>
      <w:rPr>
        <w:rFonts w:cs="Times New Roman"/>
      </w:rPr>
    </w:lvl>
  </w:abstractNum>
  <w:abstractNum w:abstractNumId="9" w15:restartNumberingAfterBreak="0">
    <w:nsid w:val="3B48049F"/>
    <w:multiLevelType w:val="hybridMultilevel"/>
    <w:tmpl w:val="F95AAB3A"/>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BC66CB6"/>
    <w:multiLevelType w:val="hybridMultilevel"/>
    <w:tmpl w:val="BD9EE97E"/>
    <w:lvl w:ilvl="0" w:tplc="1CBCCE3E">
      <w:start w:val="2"/>
      <w:numFmt w:val="bullet"/>
      <w:lvlText w:val="-"/>
      <w:lvlJc w:val="left"/>
      <w:pPr>
        <w:ind w:left="720" w:hanging="360"/>
      </w:pPr>
      <w:rPr>
        <w:rFonts w:ascii="Verdana" w:eastAsia="Times New Roman" w:hAnsi="Verdana" w:cs="Verdana"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CCA4B62"/>
    <w:multiLevelType w:val="hybridMultilevel"/>
    <w:tmpl w:val="0C789CE8"/>
    <w:lvl w:ilvl="0" w:tplc="309AD0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3A1985"/>
    <w:multiLevelType w:val="hybridMultilevel"/>
    <w:tmpl w:val="05D62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0721AA"/>
    <w:multiLevelType w:val="hybridMultilevel"/>
    <w:tmpl w:val="77880D06"/>
    <w:lvl w:ilvl="0" w:tplc="AA1C940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3B957C5"/>
    <w:multiLevelType w:val="hybridMultilevel"/>
    <w:tmpl w:val="B55639A0"/>
    <w:lvl w:ilvl="0" w:tplc="FD24E430">
      <w:start w:val="2"/>
      <w:numFmt w:val="bullet"/>
      <w:lvlText w:val="-"/>
      <w:lvlJc w:val="left"/>
      <w:pPr>
        <w:ind w:left="720" w:hanging="360"/>
      </w:pPr>
      <w:rPr>
        <w:rFonts w:ascii="Verdana" w:eastAsia="Times New Roman" w:hAnsi="Verdana" w:cs="Verdana"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45494CD4"/>
    <w:multiLevelType w:val="hybridMultilevel"/>
    <w:tmpl w:val="A7CA9AB4"/>
    <w:lvl w:ilvl="0" w:tplc="6E88F528">
      <w:start w:val="5"/>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6015711"/>
    <w:multiLevelType w:val="multilevel"/>
    <w:tmpl w:val="242E4474"/>
    <w:lvl w:ilvl="0">
      <w:start w:val="1"/>
      <w:numFmt w:val="decimal"/>
      <w:lvlText w:val="%1."/>
      <w:lvlJc w:val="left"/>
      <w:pPr>
        <w:tabs>
          <w:tab w:val="num" w:pos="360"/>
        </w:tabs>
        <w:ind w:left="360" w:hanging="360"/>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rPr>
    </w:lvl>
    <w:lvl w:ilvl="2">
      <w:start w:val="1"/>
      <w:numFmt w:val="decimal"/>
      <w:lvlText w:val="%1.%2.%3."/>
      <w:lvlJc w:val="left"/>
      <w:pPr>
        <w:tabs>
          <w:tab w:val="num" w:pos="1080"/>
        </w:tabs>
        <w:ind w:left="864" w:hanging="504"/>
      </w:pPr>
      <w:rPr>
        <w:rFonts w:ascii="Times New Roman" w:hAnsi="Times New Roman" w:cs="Times New Roman" w:hint="default"/>
        <w:b w:val="0"/>
        <w:i w:val="0"/>
        <w:sz w:val="28"/>
      </w:rPr>
    </w:lvl>
    <w:lvl w:ilvl="3">
      <w:start w:val="1"/>
      <w:numFmt w:val="decimal"/>
      <w:lvlText w:val="%1.%2.%3.%4."/>
      <w:lvlJc w:val="left"/>
      <w:pPr>
        <w:tabs>
          <w:tab w:val="num" w:pos="2160"/>
        </w:tabs>
        <w:ind w:left="1728" w:hanging="648"/>
      </w:pPr>
      <w:rPr>
        <w:rFonts w:ascii="Times New Roman" w:hAnsi="Times New Roman" w:cs="Times New Roman" w:hint="default"/>
        <w:b w:val="0"/>
        <w:i w:val="0"/>
      </w:rPr>
    </w:lvl>
    <w:lvl w:ilvl="4">
      <w:start w:val="1"/>
      <w:numFmt w:val="decimal"/>
      <w:lvlText w:val="%1.%2.%3.%4.%5."/>
      <w:lvlJc w:val="left"/>
      <w:pPr>
        <w:tabs>
          <w:tab w:val="num" w:pos="2520"/>
        </w:tabs>
        <w:ind w:left="2232" w:hanging="792"/>
      </w:pPr>
      <w:rPr>
        <w:rFonts w:cs="Times New Roman"/>
        <w:b w:val="0"/>
        <w:i w:val="0"/>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49FD37AE"/>
    <w:multiLevelType w:val="hybridMultilevel"/>
    <w:tmpl w:val="0DE43C78"/>
    <w:lvl w:ilvl="0" w:tplc="562C4B1E">
      <w:start w:val="2"/>
      <w:numFmt w:val="bullet"/>
      <w:lvlText w:val="-"/>
      <w:lvlJc w:val="left"/>
      <w:pPr>
        <w:ind w:left="720" w:hanging="360"/>
      </w:pPr>
      <w:rPr>
        <w:rFonts w:ascii="Verdana" w:eastAsia="Times New Roman"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5CE75AD"/>
    <w:multiLevelType w:val="hybridMultilevel"/>
    <w:tmpl w:val="27E283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5F44018"/>
    <w:multiLevelType w:val="hybridMultilevel"/>
    <w:tmpl w:val="55B6912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A651DF4"/>
    <w:multiLevelType w:val="hybridMultilevel"/>
    <w:tmpl w:val="DDE40054"/>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BAA45F4"/>
    <w:multiLevelType w:val="hybridMultilevel"/>
    <w:tmpl w:val="50068A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CF14B9B"/>
    <w:multiLevelType w:val="hybridMultilevel"/>
    <w:tmpl w:val="A454A7CA"/>
    <w:lvl w:ilvl="0" w:tplc="1A327748">
      <w:start w:val="2"/>
      <w:numFmt w:val="bullet"/>
      <w:lvlText w:val="-"/>
      <w:lvlJc w:val="left"/>
      <w:pPr>
        <w:ind w:left="720" w:hanging="360"/>
      </w:pPr>
      <w:rPr>
        <w:rFonts w:ascii="Verdana" w:eastAsia="Times New Roman" w:hAnsi="Verdana" w:cs="Verdana"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6CF7224"/>
    <w:multiLevelType w:val="hybridMultilevel"/>
    <w:tmpl w:val="D9785B68"/>
    <w:lvl w:ilvl="0" w:tplc="B14AD312">
      <w:numFmt w:val="bullet"/>
      <w:lvlText w:val="-"/>
      <w:lvlJc w:val="left"/>
      <w:pPr>
        <w:ind w:left="720" w:hanging="360"/>
      </w:pPr>
      <w:rPr>
        <w:rFonts w:ascii="Verdana" w:eastAsia="Times New Roman" w:hAnsi="Verdana"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ACB2F7E"/>
    <w:multiLevelType w:val="hybridMultilevel"/>
    <w:tmpl w:val="D382E14A"/>
    <w:lvl w:ilvl="0" w:tplc="E0128C38">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B0867E3"/>
    <w:multiLevelType w:val="hybridMultilevel"/>
    <w:tmpl w:val="884408A4"/>
    <w:lvl w:ilvl="0" w:tplc="58960156">
      <w:start w:val="5"/>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D39683E"/>
    <w:multiLevelType w:val="hybridMultilevel"/>
    <w:tmpl w:val="6E0C1A5C"/>
    <w:lvl w:ilvl="0" w:tplc="6702340E">
      <w:start w:val="5"/>
      <w:numFmt w:val="bullet"/>
      <w:lvlText w:val="-"/>
      <w:lvlJc w:val="left"/>
      <w:pPr>
        <w:ind w:left="720" w:hanging="360"/>
      </w:pPr>
      <w:rPr>
        <w:rFonts w:ascii="Verdana" w:eastAsia="Times New Roman" w:hAnsi="Verdana"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D3A2007"/>
    <w:multiLevelType w:val="hybridMultilevel"/>
    <w:tmpl w:val="3F1C8E74"/>
    <w:lvl w:ilvl="0" w:tplc="2BC21CA4">
      <w:start w:val="5"/>
      <w:numFmt w:val="bullet"/>
      <w:lvlText w:val="-"/>
      <w:lvlJc w:val="left"/>
      <w:pPr>
        <w:ind w:left="720" w:hanging="360"/>
      </w:pPr>
      <w:rPr>
        <w:rFonts w:ascii="Verdana" w:eastAsia="Times New Roman" w:hAnsi="Verdana" w:cs="Times New Roman"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EF2002C"/>
    <w:multiLevelType w:val="hybridMultilevel"/>
    <w:tmpl w:val="7CDED864"/>
    <w:lvl w:ilvl="0" w:tplc="C53C1008">
      <w:start w:val="1"/>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01222F9"/>
    <w:multiLevelType w:val="hybridMultilevel"/>
    <w:tmpl w:val="680058DE"/>
    <w:lvl w:ilvl="0" w:tplc="557A9876">
      <w:start w:val="80"/>
      <w:numFmt w:val="bullet"/>
      <w:lvlText w:val="-"/>
      <w:lvlJc w:val="left"/>
      <w:pPr>
        <w:ind w:left="720" w:hanging="360"/>
      </w:pPr>
      <w:rPr>
        <w:rFonts w:ascii="Verdana" w:eastAsia="Times New Roman" w:hAnsi="Verdana" w:cs="Verdan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85941E1"/>
    <w:multiLevelType w:val="hybridMultilevel"/>
    <w:tmpl w:val="26308824"/>
    <w:lvl w:ilvl="0" w:tplc="816446D8">
      <w:numFmt w:val="bullet"/>
      <w:lvlText w:val=""/>
      <w:lvlJc w:val="left"/>
      <w:pPr>
        <w:ind w:left="720" w:hanging="360"/>
      </w:pPr>
      <w:rPr>
        <w:rFonts w:ascii="Symbol" w:eastAsia="Times New Roman" w:hAnsi="Symbol" w:cs="Verdan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E8206E7"/>
    <w:multiLevelType w:val="hybridMultilevel"/>
    <w:tmpl w:val="04EE7F0E"/>
    <w:lvl w:ilvl="0" w:tplc="CE8A359C">
      <w:start w:val="1"/>
      <w:numFmt w:val="bullet"/>
      <w:lvlText w:val="-"/>
      <w:lvlJc w:val="left"/>
      <w:pPr>
        <w:ind w:left="720" w:hanging="360"/>
      </w:pPr>
      <w:rPr>
        <w:rFonts w:ascii="Verdana" w:eastAsia="Times New Roman" w:hAnsi="Verdana" w:cs="Arial" w:hint="default"/>
        <w:color w:val="auto"/>
        <w:sz w:val="2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24"/>
  </w:num>
  <w:num w:numId="4">
    <w:abstractNumId w:val="1"/>
  </w:num>
  <w:num w:numId="5">
    <w:abstractNumId w:val="9"/>
  </w:num>
  <w:num w:numId="6">
    <w:abstractNumId w:val="11"/>
  </w:num>
  <w:num w:numId="7">
    <w:abstractNumId w:val="18"/>
  </w:num>
  <w:num w:numId="8">
    <w:abstractNumId w:val="16"/>
  </w:num>
  <w:num w:numId="9">
    <w:abstractNumId w:val="0"/>
    <w:lvlOverride w:ilvl="0">
      <w:lvl w:ilvl="0">
        <w:start w:val="3"/>
        <w:numFmt w:val="bullet"/>
        <w:lvlText w:val="-"/>
        <w:legacy w:legacy="1" w:legacySpace="0" w:legacyIndent="360"/>
        <w:lvlJc w:val="left"/>
        <w:pPr>
          <w:ind w:left="360" w:hanging="360"/>
        </w:pPr>
      </w:lvl>
    </w:lvlOverride>
  </w:num>
  <w:num w:numId="10">
    <w:abstractNumId w:val="13"/>
  </w:num>
  <w:num w:numId="11">
    <w:abstractNumId w:val="4"/>
  </w:num>
  <w:num w:numId="12">
    <w:abstractNumId w:val="12"/>
  </w:num>
  <w:num w:numId="13">
    <w:abstractNumId w:val="19"/>
  </w:num>
  <w:num w:numId="14">
    <w:abstractNumId w:val="20"/>
  </w:num>
  <w:num w:numId="15">
    <w:abstractNumId w:val="23"/>
  </w:num>
  <w:num w:numId="16">
    <w:abstractNumId w:val="30"/>
  </w:num>
  <w:num w:numId="17">
    <w:abstractNumId w:val="6"/>
  </w:num>
  <w:num w:numId="18">
    <w:abstractNumId w:val="31"/>
  </w:num>
  <w:num w:numId="19">
    <w:abstractNumId w:val="28"/>
  </w:num>
  <w:num w:numId="20">
    <w:abstractNumId w:val="2"/>
  </w:num>
  <w:num w:numId="21">
    <w:abstractNumId w:val="14"/>
  </w:num>
  <w:num w:numId="22">
    <w:abstractNumId w:val="3"/>
  </w:num>
  <w:num w:numId="23">
    <w:abstractNumId w:val="17"/>
  </w:num>
  <w:num w:numId="24">
    <w:abstractNumId w:val="7"/>
  </w:num>
  <w:num w:numId="25">
    <w:abstractNumId w:val="29"/>
  </w:num>
  <w:num w:numId="26">
    <w:abstractNumId w:val="27"/>
  </w:num>
  <w:num w:numId="27">
    <w:abstractNumId w:val="25"/>
  </w:num>
  <w:num w:numId="28">
    <w:abstractNumId w:val="26"/>
  </w:num>
  <w:num w:numId="29">
    <w:abstractNumId w:val="15"/>
  </w:num>
  <w:num w:numId="30">
    <w:abstractNumId w:val="10"/>
  </w:num>
  <w:num w:numId="31">
    <w:abstractNumId w:val="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hdrShapeDefaults>
    <o:shapedefaults v:ext="edit" spidmax="2049">
      <o:colormru v:ext="edit" colors="#09f,#ff7c80,#777,#ff79bc,#96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093"/>
    <w:rsid w:val="0000096D"/>
    <w:rsid w:val="00000E63"/>
    <w:rsid w:val="00003489"/>
    <w:rsid w:val="00003F1F"/>
    <w:rsid w:val="000042DC"/>
    <w:rsid w:val="00004B42"/>
    <w:rsid w:val="0000737A"/>
    <w:rsid w:val="0000755B"/>
    <w:rsid w:val="00007683"/>
    <w:rsid w:val="000100A4"/>
    <w:rsid w:val="000105B0"/>
    <w:rsid w:val="00011ADD"/>
    <w:rsid w:val="000134D5"/>
    <w:rsid w:val="0001565D"/>
    <w:rsid w:val="00015758"/>
    <w:rsid w:val="000157A5"/>
    <w:rsid w:val="0001678B"/>
    <w:rsid w:val="00016F45"/>
    <w:rsid w:val="0002098C"/>
    <w:rsid w:val="00021712"/>
    <w:rsid w:val="000221B6"/>
    <w:rsid w:val="00024E26"/>
    <w:rsid w:val="00024E9E"/>
    <w:rsid w:val="000252C4"/>
    <w:rsid w:val="00027151"/>
    <w:rsid w:val="00027DF7"/>
    <w:rsid w:val="00027FA5"/>
    <w:rsid w:val="00030EFA"/>
    <w:rsid w:val="000316F4"/>
    <w:rsid w:val="00031830"/>
    <w:rsid w:val="00032A29"/>
    <w:rsid w:val="00032CC7"/>
    <w:rsid w:val="0003376A"/>
    <w:rsid w:val="000348C7"/>
    <w:rsid w:val="0003555F"/>
    <w:rsid w:val="0003570D"/>
    <w:rsid w:val="00035AA6"/>
    <w:rsid w:val="00035E0D"/>
    <w:rsid w:val="00036324"/>
    <w:rsid w:val="000365F2"/>
    <w:rsid w:val="000377CB"/>
    <w:rsid w:val="0003795F"/>
    <w:rsid w:val="000404E8"/>
    <w:rsid w:val="00040DB8"/>
    <w:rsid w:val="0004171A"/>
    <w:rsid w:val="00041963"/>
    <w:rsid w:val="00043358"/>
    <w:rsid w:val="00044EC2"/>
    <w:rsid w:val="000450CB"/>
    <w:rsid w:val="0004643C"/>
    <w:rsid w:val="00046DB7"/>
    <w:rsid w:val="00053DDE"/>
    <w:rsid w:val="00055A47"/>
    <w:rsid w:val="000572D4"/>
    <w:rsid w:val="000601A7"/>
    <w:rsid w:val="00061641"/>
    <w:rsid w:val="0006235E"/>
    <w:rsid w:val="000623B9"/>
    <w:rsid w:val="00062961"/>
    <w:rsid w:val="0006391B"/>
    <w:rsid w:val="00063C21"/>
    <w:rsid w:val="000652EC"/>
    <w:rsid w:val="00066AA6"/>
    <w:rsid w:val="00066D45"/>
    <w:rsid w:val="00066E50"/>
    <w:rsid w:val="00070943"/>
    <w:rsid w:val="0007186D"/>
    <w:rsid w:val="00072F87"/>
    <w:rsid w:val="00073ABC"/>
    <w:rsid w:val="000741C6"/>
    <w:rsid w:val="00074304"/>
    <w:rsid w:val="000756D2"/>
    <w:rsid w:val="0007596A"/>
    <w:rsid w:val="00075ADC"/>
    <w:rsid w:val="00080C4C"/>
    <w:rsid w:val="00081B93"/>
    <w:rsid w:val="00082625"/>
    <w:rsid w:val="00083820"/>
    <w:rsid w:val="0008418D"/>
    <w:rsid w:val="00085AED"/>
    <w:rsid w:val="00087F2A"/>
    <w:rsid w:val="00090051"/>
    <w:rsid w:val="00090309"/>
    <w:rsid w:val="000904D0"/>
    <w:rsid w:val="00090564"/>
    <w:rsid w:val="00090D22"/>
    <w:rsid w:val="000910AA"/>
    <w:rsid w:val="000912D5"/>
    <w:rsid w:val="00091949"/>
    <w:rsid w:val="00091F73"/>
    <w:rsid w:val="00093885"/>
    <w:rsid w:val="00093938"/>
    <w:rsid w:val="00093BE2"/>
    <w:rsid w:val="000945EE"/>
    <w:rsid w:val="00094779"/>
    <w:rsid w:val="00094FE2"/>
    <w:rsid w:val="000950C6"/>
    <w:rsid w:val="00095EE9"/>
    <w:rsid w:val="00096AFF"/>
    <w:rsid w:val="00096B39"/>
    <w:rsid w:val="00096DED"/>
    <w:rsid w:val="000971A3"/>
    <w:rsid w:val="00097249"/>
    <w:rsid w:val="00097947"/>
    <w:rsid w:val="000A08A9"/>
    <w:rsid w:val="000A0CA4"/>
    <w:rsid w:val="000A0E69"/>
    <w:rsid w:val="000A137C"/>
    <w:rsid w:val="000A2942"/>
    <w:rsid w:val="000A2DFF"/>
    <w:rsid w:val="000A322D"/>
    <w:rsid w:val="000A324F"/>
    <w:rsid w:val="000A43AF"/>
    <w:rsid w:val="000A4905"/>
    <w:rsid w:val="000A53B4"/>
    <w:rsid w:val="000A53CA"/>
    <w:rsid w:val="000B020B"/>
    <w:rsid w:val="000B12E4"/>
    <w:rsid w:val="000B1F52"/>
    <w:rsid w:val="000B202C"/>
    <w:rsid w:val="000B31FD"/>
    <w:rsid w:val="000B328C"/>
    <w:rsid w:val="000B3BA4"/>
    <w:rsid w:val="000B47AD"/>
    <w:rsid w:val="000B509D"/>
    <w:rsid w:val="000B5386"/>
    <w:rsid w:val="000B53C7"/>
    <w:rsid w:val="000B7B63"/>
    <w:rsid w:val="000C125A"/>
    <w:rsid w:val="000C1C8E"/>
    <w:rsid w:val="000C257F"/>
    <w:rsid w:val="000C2DE5"/>
    <w:rsid w:val="000C3A6E"/>
    <w:rsid w:val="000C6281"/>
    <w:rsid w:val="000C6817"/>
    <w:rsid w:val="000D0246"/>
    <w:rsid w:val="000D0A62"/>
    <w:rsid w:val="000D0CAD"/>
    <w:rsid w:val="000D2271"/>
    <w:rsid w:val="000D3390"/>
    <w:rsid w:val="000D44AC"/>
    <w:rsid w:val="000D4C78"/>
    <w:rsid w:val="000D5588"/>
    <w:rsid w:val="000D56DC"/>
    <w:rsid w:val="000D6C2C"/>
    <w:rsid w:val="000D7583"/>
    <w:rsid w:val="000E038B"/>
    <w:rsid w:val="000E1403"/>
    <w:rsid w:val="000E3B19"/>
    <w:rsid w:val="000E3EBE"/>
    <w:rsid w:val="000E50DD"/>
    <w:rsid w:val="000E5DAA"/>
    <w:rsid w:val="000E685F"/>
    <w:rsid w:val="000E75E1"/>
    <w:rsid w:val="000F00F5"/>
    <w:rsid w:val="000F05F3"/>
    <w:rsid w:val="000F1453"/>
    <w:rsid w:val="000F1C94"/>
    <w:rsid w:val="000F299F"/>
    <w:rsid w:val="000F2F2C"/>
    <w:rsid w:val="000F4095"/>
    <w:rsid w:val="000F69F6"/>
    <w:rsid w:val="0010129C"/>
    <w:rsid w:val="0010130B"/>
    <w:rsid w:val="00102DD7"/>
    <w:rsid w:val="00104E23"/>
    <w:rsid w:val="00105104"/>
    <w:rsid w:val="00105125"/>
    <w:rsid w:val="00105292"/>
    <w:rsid w:val="0010567B"/>
    <w:rsid w:val="0010642B"/>
    <w:rsid w:val="001067EE"/>
    <w:rsid w:val="00107AD1"/>
    <w:rsid w:val="001107F1"/>
    <w:rsid w:val="00111B34"/>
    <w:rsid w:val="00111FD8"/>
    <w:rsid w:val="001123AC"/>
    <w:rsid w:val="001134A8"/>
    <w:rsid w:val="00113DCF"/>
    <w:rsid w:val="00115140"/>
    <w:rsid w:val="001164A5"/>
    <w:rsid w:val="00116D52"/>
    <w:rsid w:val="00117EB2"/>
    <w:rsid w:val="00121DA7"/>
    <w:rsid w:val="001232DF"/>
    <w:rsid w:val="00123602"/>
    <w:rsid w:val="00123D24"/>
    <w:rsid w:val="00124457"/>
    <w:rsid w:val="00124691"/>
    <w:rsid w:val="00124725"/>
    <w:rsid w:val="00124826"/>
    <w:rsid w:val="00124A6C"/>
    <w:rsid w:val="00125FEB"/>
    <w:rsid w:val="00126940"/>
    <w:rsid w:val="00126D54"/>
    <w:rsid w:val="00127284"/>
    <w:rsid w:val="00127428"/>
    <w:rsid w:val="00127894"/>
    <w:rsid w:val="0013045A"/>
    <w:rsid w:val="00130608"/>
    <w:rsid w:val="0013086C"/>
    <w:rsid w:val="001315ED"/>
    <w:rsid w:val="00131879"/>
    <w:rsid w:val="00134E4B"/>
    <w:rsid w:val="00135443"/>
    <w:rsid w:val="00136252"/>
    <w:rsid w:val="001372DF"/>
    <w:rsid w:val="00140819"/>
    <w:rsid w:val="00140A50"/>
    <w:rsid w:val="001418A6"/>
    <w:rsid w:val="00144435"/>
    <w:rsid w:val="00146023"/>
    <w:rsid w:val="00146A36"/>
    <w:rsid w:val="00147061"/>
    <w:rsid w:val="00147087"/>
    <w:rsid w:val="001473EC"/>
    <w:rsid w:val="0014785D"/>
    <w:rsid w:val="0015143A"/>
    <w:rsid w:val="001530CA"/>
    <w:rsid w:val="001544F2"/>
    <w:rsid w:val="00154F0F"/>
    <w:rsid w:val="001554B9"/>
    <w:rsid w:val="00155512"/>
    <w:rsid w:val="00155AE9"/>
    <w:rsid w:val="0015648C"/>
    <w:rsid w:val="00156EC5"/>
    <w:rsid w:val="00157287"/>
    <w:rsid w:val="0016074D"/>
    <w:rsid w:val="00160AC3"/>
    <w:rsid w:val="001624A5"/>
    <w:rsid w:val="0016279D"/>
    <w:rsid w:val="00162E3A"/>
    <w:rsid w:val="0016321B"/>
    <w:rsid w:val="00163299"/>
    <w:rsid w:val="00164946"/>
    <w:rsid w:val="001667FC"/>
    <w:rsid w:val="00167961"/>
    <w:rsid w:val="00167E36"/>
    <w:rsid w:val="00171D20"/>
    <w:rsid w:val="0017235D"/>
    <w:rsid w:val="0017241F"/>
    <w:rsid w:val="001725A0"/>
    <w:rsid w:val="0017281E"/>
    <w:rsid w:val="00173660"/>
    <w:rsid w:val="00174021"/>
    <w:rsid w:val="0017496E"/>
    <w:rsid w:val="001755AD"/>
    <w:rsid w:val="00175FDB"/>
    <w:rsid w:val="00176E15"/>
    <w:rsid w:val="0017747D"/>
    <w:rsid w:val="001809DB"/>
    <w:rsid w:val="00181217"/>
    <w:rsid w:val="00181768"/>
    <w:rsid w:val="0018367D"/>
    <w:rsid w:val="0018470A"/>
    <w:rsid w:val="001848FC"/>
    <w:rsid w:val="00184C06"/>
    <w:rsid w:val="001850EC"/>
    <w:rsid w:val="00185FBF"/>
    <w:rsid w:val="0018692D"/>
    <w:rsid w:val="00187166"/>
    <w:rsid w:val="0018779F"/>
    <w:rsid w:val="001902A0"/>
    <w:rsid w:val="0019036E"/>
    <w:rsid w:val="00190A99"/>
    <w:rsid w:val="00190A9C"/>
    <w:rsid w:val="00191E86"/>
    <w:rsid w:val="001923A9"/>
    <w:rsid w:val="001933A6"/>
    <w:rsid w:val="00193950"/>
    <w:rsid w:val="001942B1"/>
    <w:rsid w:val="001944E5"/>
    <w:rsid w:val="00194754"/>
    <w:rsid w:val="00195742"/>
    <w:rsid w:val="00195A39"/>
    <w:rsid w:val="001967A8"/>
    <w:rsid w:val="001A0B31"/>
    <w:rsid w:val="001A116A"/>
    <w:rsid w:val="001A1B3A"/>
    <w:rsid w:val="001A202C"/>
    <w:rsid w:val="001A3796"/>
    <w:rsid w:val="001A3B4F"/>
    <w:rsid w:val="001A3C62"/>
    <w:rsid w:val="001A411B"/>
    <w:rsid w:val="001A4AD0"/>
    <w:rsid w:val="001A4C90"/>
    <w:rsid w:val="001A5702"/>
    <w:rsid w:val="001A6370"/>
    <w:rsid w:val="001A6CF6"/>
    <w:rsid w:val="001A70A7"/>
    <w:rsid w:val="001A78EB"/>
    <w:rsid w:val="001B1C1F"/>
    <w:rsid w:val="001B3143"/>
    <w:rsid w:val="001B4880"/>
    <w:rsid w:val="001B5BAE"/>
    <w:rsid w:val="001B71FE"/>
    <w:rsid w:val="001B7AB1"/>
    <w:rsid w:val="001B7C04"/>
    <w:rsid w:val="001B7EDF"/>
    <w:rsid w:val="001C09E2"/>
    <w:rsid w:val="001C116B"/>
    <w:rsid w:val="001C1745"/>
    <w:rsid w:val="001C247B"/>
    <w:rsid w:val="001C363C"/>
    <w:rsid w:val="001C4ABF"/>
    <w:rsid w:val="001C4F07"/>
    <w:rsid w:val="001C5666"/>
    <w:rsid w:val="001C64F1"/>
    <w:rsid w:val="001C7BAC"/>
    <w:rsid w:val="001C7ED3"/>
    <w:rsid w:val="001D0A75"/>
    <w:rsid w:val="001D0FC9"/>
    <w:rsid w:val="001D1C73"/>
    <w:rsid w:val="001D2236"/>
    <w:rsid w:val="001D33B8"/>
    <w:rsid w:val="001D37B3"/>
    <w:rsid w:val="001D3962"/>
    <w:rsid w:val="001D39DD"/>
    <w:rsid w:val="001D535D"/>
    <w:rsid w:val="001D55D3"/>
    <w:rsid w:val="001E3353"/>
    <w:rsid w:val="001E33D0"/>
    <w:rsid w:val="001E4652"/>
    <w:rsid w:val="001E51E2"/>
    <w:rsid w:val="001E5B55"/>
    <w:rsid w:val="001E732B"/>
    <w:rsid w:val="001E7864"/>
    <w:rsid w:val="001E7F60"/>
    <w:rsid w:val="001F1F22"/>
    <w:rsid w:val="001F221D"/>
    <w:rsid w:val="001F30A9"/>
    <w:rsid w:val="001F5073"/>
    <w:rsid w:val="001F5A2B"/>
    <w:rsid w:val="001F6055"/>
    <w:rsid w:val="001F79F7"/>
    <w:rsid w:val="001F7AD1"/>
    <w:rsid w:val="001F7C96"/>
    <w:rsid w:val="00204387"/>
    <w:rsid w:val="00204B90"/>
    <w:rsid w:val="00205495"/>
    <w:rsid w:val="00205F2F"/>
    <w:rsid w:val="00206E76"/>
    <w:rsid w:val="00211AAB"/>
    <w:rsid w:val="00212359"/>
    <w:rsid w:val="00212692"/>
    <w:rsid w:val="00212EFF"/>
    <w:rsid w:val="00214434"/>
    <w:rsid w:val="00216FFB"/>
    <w:rsid w:val="00217297"/>
    <w:rsid w:val="002174C3"/>
    <w:rsid w:val="002203F6"/>
    <w:rsid w:val="00221FB8"/>
    <w:rsid w:val="002227A5"/>
    <w:rsid w:val="0022466E"/>
    <w:rsid w:val="00224A60"/>
    <w:rsid w:val="00224E68"/>
    <w:rsid w:val="0022605A"/>
    <w:rsid w:val="00226116"/>
    <w:rsid w:val="00226697"/>
    <w:rsid w:val="0022702F"/>
    <w:rsid w:val="00227A95"/>
    <w:rsid w:val="002308A0"/>
    <w:rsid w:val="002315EE"/>
    <w:rsid w:val="002318FA"/>
    <w:rsid w:val="00232A5A"/>
    <w:rsid w:val="00232E4C"/>
    <w:rsid w:val="00233AE0"/>
    <w:rsid w:val="00233AF5"/>
    <w:rsid w:val="00233FCB"/>
    <w:rsid w:val="0023513A"/>
    <w:rsid w:val="0023564F"/>
    <w:rsid w:val="00236324"/>
    <w:rsid w:val="0023685F"/>
    <w:rsid w:val="00237AE6"/>
    <w:rsid w:val="002403BE"/>
    <w:rsid w:val="00240427"/>
    <w:rsid w:val="00240612"/>
    <w:rsid w:val="00242169"/>
    <w:rsid w:val="002432FC"/>
    <w:rsid w:val="0024459B"/>
    <w:rsid w:val="00244B18"/>
    <w:rsid w:val="0024548B"/>
    <w:rsid w:val="0024612B"/>
    <w:rsid w:val="00247D1D"/>
    <w:rsid w:val="00250E9F"/>
    <w:rsid w:val="00251B88"/>
    <w:rsid w:val="00251FCF"/>
    <w:rsid w:val="0025218B"/>
    <w:rsid w:val="002522F6"/>
    <w:rsid w:val="00252D00"/>
    <w:rsid w:val="002602DF"/>
    <w:rsid w:val="00260E60"/>
    <w:rsid w:val="00260F4D"/>
    <w:rsid w:val="002610B0"/>
    <w:rsid w:val="00261F71"/>
    <w:rsid w:val="00262B23"/>
    <w:rsid w:val="002649C6"/>
    <w:rsid w:val="00264F6A"/>
    <w:rsid w:val="002653CF"/>
    <w:rsid w:val="0026683D"/>
    <w:rsid w:val="00266BB4"/>
    <w:rsid w:val="002679F0"/>
    <w:rsid w:val="002703A2"/>
    <w:rsid w:val="00270C96"/>
    <w:rsid w:val="00270F7C"/>
    <w:rsid w:val="0027175B"/>
    <w:rsid w:val="002717D3"/>
    <w:rsid w:val="002741D1"/>
    <w:rsid w:val="00275530"/>
    <w:rsid w:val="0027644F"/>
    <w:rsid w:val="002778F2"/>
    <w:rsid w:val="002806C8"/>
    <w:rsid w:val="00280A06"/>
    <w:rsid w:val="002829DC"/>
    <w:rsid w:val="00282A47"/>
    <w:rsid w:val="00283012"/>
    <w:rsid w:val="002830FE"/>
    <w:rsid w:val="00283908"/>
    <w:rsid w:val="00284A61"/>
    <w:rsid w:val="00284E94"/>
    <w:rsid w:val="002853C5"/>
    <w:rsid w:val="00287875"/>
    <w:rsid w:val="00290AB8"/>
    <w:rsid w:val="00291CA7"/>
    <w:rsid w:val="00294F1C"/>
    <w:rsid w:val="00294F8D"/>
    <w:rsid w:val="002A0FBF"/>
    <w:rsid w:val="002A108E"/>
    <w:rsid w:val="002A176D"/>
    <w:rsid w:val="002A22D7"/>
    <w:rsid w:val="002A4694"/>
    <w:rsid w:val="002A486B"/>
    <w:rsid w:val="002A49C2"/>
    <w:rsid w:val="002A5BD9"/>
    <w:rsid w:val="002A6B09"/>
    <w:rsid w:val="002A7944"/>
    <w:rsid w:val="002B09EC"/>
    <w:rsid w:val="002B14E1"/>
    <w:rsid w:val="002B15FD"/>
    <w:rsid w:val="002B2F76"/>
    <w:rsid w:val="002B41F1"/>
    <w:rsid w:val="002B49E8"/>
    <w:rsid w:val="002B6074"/>
    <w:rsid w:val="002B7777"/>
    <w:rsid w:val="002C0858"/>
    <w:rsid w:val="002C23EA"/>
    <w:rsid w:val="002C2C47"/>
    <w:rsid w:val="002C2E25"/>
    <w:rsid w:val="002C385E"/>
    <w:rsid w:val="002C3D25"/>
    <w:rsid w:val="002C4F04"/>
    <w:rsid w:val="002C506D"/>
    <w:rsid w:val="002C564D"/>
    <w:rsid w:val="002C6288"/>
    <w:rsid w:val="002C6FC9"/>
    <w:rsid w:val="002C701A"/>
    <w:rsid w:val="002D0884"/>
    <w:rsid w:val="002D11F9"/>
    <w:rsid w:val="002D12F5"/>
    <w:rsid w:val="002D2B41"/>
    <w:rsid w:val="002D4E97"/>
    <w:rsid w:val="002D7023"/>
    <w:rsid w:val="002E07A0"/>
    <w:rsid w:val="002E0A62"/>
    <w:rsid w:val="002E378F"/>
    <w:rsid w:val="002E47E3"/>
    <w:rsid w:val="002E4A39"/>
    <w:rsid w:val="002E4DFF"/>
    <w:rsid w:val="002E552C"/>
    <w:rsid w:val="002E5AF0"/>
    <w:rsid w:val="002E6177"/>
    <w:rsid w:val="002E61C1"/>
    <w:rsid w:val="002E7088"/>
    <w:rsid w:val="002E7BE2"/>
    <w:rsid w:val="002F0752"/>
    <w:rsid w:val="002F0C95"/>
    <w:rsid w:val="002F11EA"/>
    <w:rsid w:val="002F3BF2"/>
    <w:rsid w:val="002F41C7"/>
    <w:rsid w:val="002F4925"/>
    <w:rsid w:val="002F6D27"/>
    <w:rsid w:val="002F72C8"/>
    <w:rsid w:val="002F74AC"/>
    <w:rsid w:val="00300C3B"/>
    <w:rsid w:val="00300C6A"/>
    <w:rsid w:val="003012B4"/>
    <w:rsid w:val="0030139A"/>
    <w:rsid w:val="00305FB6"/>
    <w:rsid w:val="003064B4"/>
    <w:rsid w:val="00306994"/>
    <w:rsid w:val="00310034"/>
    <w:rsid w:val="00310CBB"/>
    <w:rsid w:val="0031141E"/>
    <w:rsid w:val="00312AE6"/>
    <w:rsid w:val="00314383"/>
    <w:rsid w:val="003149EF"/>
    <w:rsid w:val="0031508D"/>
    <w:rsid w:val="00315C57"/>
    <w:rsid w:val="00320226"/>
    <w:rsid w:val="00321B82"/>
    <w:rsid w:val="00321DA8"/>
    <w:rsid w:val="0032311E"/>
    <w:rsid w:val="003246AA"/>
    <w:rsid w:val="00325A4F"/>
    <w:rsid w:val="003273F5"/>
    <w:rsid w:val="00327F8D"/>
    <w:rsid w:val="0033036F"/>
    <w:rsid w:val="00330EFB"/>
    <w:rsid w:val="003310C7"/>
    <w:rsid w:val="0033148D"/>
    <w:rsid w:val="00331F48"/>
    <w:rsid w:val="00332B43"/>
    <w:rsid w:val="00333A2A"/>
    <w:rsid w:val="003358A2"/>
    <w:rsid w:val="00336D95"/>
    <w:rsid w:val="003371EB"/>
    <w:rsid w:val="00337C48"/>
    <w:rsid w:val="00340103"/>
    <w:rsid w:val="00340566"/>
    <w:rsid w:val="00340E30"/>
    <w:rsid w:val="003410DD"/>
    <w:rsid w:val="00341950"/>
    <w:rsid w:val="00341C5D"/>
    <w:rsid w:val="00342985"/>
    <w:rsid w:val="00342A0B"/>
    <w:rsid w:val="00342ACE"/>
    <w:rsid w:val="003431FD"/>
    <w:rsid w:val="00343F67"/>
    <w:rsid w:val="0034514A"/>
    <w:rsid w:val="00345196"/>
    <w:rsid w:val="00345385"/>
    <w:rsid w:val="00346E4A"/>
    <w:rsid w:val="00346F7E"/>
    <w:rsid w:val="00350C12"/>
    <w:rsid w:val="00352AEE"/>
    <w:rsid w:val="003541D3"/>
    <w:rsid w:val="00354AFF"/>
    <w:rsid w:val="003550EF"/>
    <w:rsid w:val="00357918"/>
    <w:rsid w:val="00360B29"/>
    <w:rsid w:val="00362470"/>
    <w:rsid w:val="00363CB8"/>
    <w:rsid w:val="003648D0"/>
    <w:rsid w:val="00364EC9"/>
    <w:rsid w:val="0036601D"/>
    <w:rsid w:val="003664AD"/>
    <w:rsid w:val="0037069F"/>
    <w:rsid w:val="003708C8"/>
    <w:rsid w:val="00370B40"/>
    <w:rsid w:val="00374394"/>
    <w:rsid w:val="00375423"/>
    <w:rsid w:val="00375F1D"/>
    <w:rsid w:val="003778ED"/>
    <w:rsid w:val="00380164"/>
    <w:rsid w:val="00380A4E"/>
    <w:rsid w:val="0038250A"/>
    <w:rsid w:val="00382DBD"/>
    <w:rsid w:val="00383C4B"/>
    <w:rsid w:val="003850F0"/>
    <w:rsid w:val="00386294"/>
    <w:rsid w:val="0038710C"/>
    <w:rsid w:val="00390569"/>
    <w:rsid w:val="00390D9C"/>
    <w:rsid w:val="00390FDE"/>
    <w:rsid w:val="00391680"/>
    <w:rsid w:val="003926A4"/>
    <w:rsid w:val="003934B4"/>
    <w:rsid w:val="00393B43"/>
    <w:rsid w:val="0039680C"/>
    <w:rsid w:val="003969AB"/>
    <w:rsid w:val="00397DFD"/>
    <w:rsid w:val="003A010B"/>
    <w:rsid w:val="003A1B56"/>
    <w:rsid w:val="003A267A"/>
    <w:rsid w:val="003A2856"/>
    <w:rsid w:val="003A292F"/>
    <w:rsid w:val="003A3C7E"/>
    <w:rsid w:val="003A4ACB"/>
    <w:rsid w:val="003A55BE"/>
    <w:rsid w:val="003A5B88"/>
    <w:rsid w:val="003A6B08"/>
    <w:rsid w:val="003A7D46"/>
    <w:rsid w:val="003B0278"/>
    <w:rsid w:val="003B1C44"/>
    <w:rsid w:val="003B2E73"/>
    <w:rsid w:val="003B3AC9"/>
    <w:rsid w:val="003B4318"/>
    <w:rsid w:val="003B51EA"/>
    <w:rsid w:val="003B5E1D"/>
    <w:rsid w:val="003B7107"/>
    <w:rsid w:val="003B71D0"/>
    <w:rsid w:val="003B77C9"/>
    <w:rsid w:val="003B7881"/>
    <w:rsid w:val="003C01A5"/>
    <w:rsid w:val="003C0534"/>
    <w:rsid w:val="003C0721"/>
    <w:rsid w:val="003C1B3E"/>
    <w:rsid w:val="003C2BA5"/>
    <w:rsid w:val="003C2D5F"/>
    <w:rsid w:val="003C412A"/>
    <w:rsid w:val="003C44E0"/>
    <w:rsid w:val="003C4C9B"/>
    <w:rsid w:val="003C51A2"/>
    <w:rsid w:val="003C63D6"/>
    <w:rsid w:val="003C76C2"/>
    <w:rsid w:val="003D1989"/>
    <w:rsid w:val="003D2198"/>
    <w:rsid w:val="003D23C6"/>
    <w:rsid w:val="003D2B01"/>
    <w:rsid w:val="003D3FE5"/>
    <w:rsid w:val="003D5338"/>
    <w:rsid w:val="003D5A6E"/>
    <w:rsid w:val="003D5E96"/>
    <w:rsid w:val="003D656E"/>
    <w:rsid w:val="003D6937"/>
    <w:rsid w:val="003E06C6"/>
    <w:rsid w:val="003E1BB8"/>
    <w:rsid w:val="003E1BC1"/>
    <w:rsid w:val="003E1DBD"/>
    <w:rsid w:val="003E2587"/>
    <w:rsid w:val="003E2679"/>
    <w:rsid w:val="003E394C"/>
    <w:rsid w:val="003E3D4B"/>
    <w:rsid w:val="003E4678"/>
    <w:rsid w:val="003E575C"/>
    <w:rsid w:val="003E58A2"/>
    <w:rsid w:val="003E5BD6"/>
    <w:rsid w:val="003E60F4"/>
    <w:rsid w:val="003E6378"/>
    <w:rsid w:val="003E6B8B"/>
    <w:rsid w:val="003E7226"/>
    <w:rsid w:val="003E738D"/>
    <w:rsid w:val="003E7464"/>
    <w:rsid w:val="003E76F3"/>
    <w:rsid w:val="003E78BE"/>
    <w:rsid w:val="003F07B9"/>
    <w:rsid w:val="003F156B"/>
    <w:rsid w:val="003F1891"/>
    <w:rsid w:val="003F2E55"/>
    <w:rsid w:val="003F3E72"/>
    <w:rsid w:val="003F4680"/>
    <w:rsid w:val="003F5262"/>
    <w:rsid w:val="003F5CB9"/>
    <w:rsid w:val="003F71EF"/>
    <w:rsid w:val="0040146A"/>
    <w:rsid w:val="004018A3"/>
    <w:rsid w:val="0040215C"/>
    <w:rsid w:val="004025EE"/>
    <w:rsid w:val="00403A51"/>
    <w:rsid w:val="00404935"/>
    <w:rsid w:val="004053EC"/>
    <w:rsid w:val="0040557A"/>
    <w:rsid w:val="00406457"/>
    <w:rsid w:val="00406574"/>
    <w:rsid w:val="00407D4E"/>
    <w:rsid w:val="00407DB8"/>
    <w:rsid w:val="004100EC"/>
    <w:rsid w:val="0041013E"/>
    <w:rsid w:val="0041119F"/>
    <w:rsid w:val="004124CD"/>
    <w:rsid w:val="004124D8"/>
    <w:rsid w:val="00412ADB"/>
    <w:rsid w:val="00414257"/>
    <w:rsid w:val="00414F19"/>
    <w:rsid w:val="00415486"/>
    <w:rsid w:val="004154A0"/>
    <w:rsid w:val="00416FDE"/>
    <w:rsid w:val="00420438"/>
    <w:rsid w:val="004205D8"/>
    <w:rsid w:val="004210FF"/>
    <w:rsid w:val="00422D26"/>
    <w:rsid w:val="00422DBC"/>
    <w:rsid w:val="0042385F"/>
    <w:rsid w:val="00423C93"/>
    <w:rsid w:val="00424DA4"/>
    <w:rsid w:val="00425805"/>
    <w:rsid w:val="00427C48"/>
    <w:rsid w:val="00430362"/>
    <w:rsid w:val="004328E9"/>
    <w:rsid w:val="0043557F"/>
    <w:rsid w:val="0043615C"/>
    <w:rsid w:val="00436B99"/>
    <w:rsid w:val="00437118"/>
    <w:rsid w:val="00437595"/>
    <w:rsid w:val="00437606"/>
    <w:rsid w:val="0043794C"/>
    <w:rsid w:val="00437D94"/>
    <w:rsid w:val="004418AD"/>
    <w:rsid w:val="00443560"/>
    <w:rsid w:val="00444887"/>
    <w:rsid w:val="0044518C"/>
    <w:rsid w:val="00447408"/>
    <w:rsid w:val="00447502"/>
    <w:rsid w:val="00447C87"/>
    <w:rsid w:val="00451DE1"/>
    <w:rsid w:val="00454BFA"/>
    <w:rsid w:val="00454D88"/>
    <w:rsid w:val="00455B5C"/>
    <w:rsid w:val="004564B1"/>
    <w:rsid w:val="004574D0"/>
    <w:rsid w:val="004577AE"/>
    <w:rsid w:val="00460098"/>
    <w:rsid w:val="00460D6F"/>
    <w:rsid w:val="00461486"/>
    <w:rsid w:val="0046279B"/>
    <w:rsid w:val="004636CE"/>
    <w:rsid w:val="00464A1B"/>
    <w:rsid w:val="00464DA2"/>
    <w:rsid w:val="004653FA"/>
    <w:rsid w:val="00465E32"/>
    <w:rsid w:val="004668FB"/>
    <w:rsid w:val="00470163"/>
    <w:rsid w:val="0047038A"/>
    <w:rsid w:val="00470F95"/>
    <w:rsid w:val="0047192B"/>
    <w:rsid w:val="00473CB0"/>
    <w:rsid w:val="00474126"/>
    <w:rsid w:val="004743BB"/>
    <w:rsid w:val="00475027"/>
    <w:rsid w:val="00480A28"/>
    <w:rsid w:val="00482246"/>
    <w:rsid w:val="00483537"/>
    <w:rsid w:val="004846AB"/>
    <w:rsid w:val="004855B9"/>
    <w:rsid w:val="00487E49"/>
    <w:rsid w:val="00490410"/>
    <w:rsid w:val="004916A7"/>
    <w:rsid w:val="00491A76"/>
    <w:rsid w:val="00491B07"/>
    <w:rsid w:val="00491DC9"/>
    <w:rsid w:val="004927CF"/>
    <w:rsid w:val="00492BE3"/>
    <w:rsid w:val="00492ECF"/>
    <w:rsid w:val="004940F5"/>
    <w:rsid w:val="00494B93"/>
    <w:rsid w:val="004959E4"/>
    <w:rsid w:val="00495E5E"/>
    <w:rsid w:val="00496819"/>
    <w:rsid w:val="004975C9"/>
    <w:rsid w:val="00497921"/>
    <w:rsid w:val="004A2118"/>
    <w:rsid w:val="004A2AA7"/>
    <w:rsid w:val="004A2D4E"/>
    <w:rsid w:val="004A3D72"/>
    <w:rsid w:val="004A447A"/>
    <w:rsid w:val="004A51A4"/>
    <w:rsid w:val="004A5A5B"/>
    <w:rsid w:val="004A6B9B"/>
    <w:rsid w:val="004A7025"/>
    <w:rsid w:val="004A7797"/>
    <w:rsid w:val="004B05A1"/>
    <w:rsid w:val="004B0B6B"/>
    <w:rsid w:val="004B2E5A"/>
    <w:rsid w:val="004B3F74"/>
    <w:rsid w:val="004B49EA"/>
    <w:rsid w:val="004B4C5E"/>
    <w:rsid w:val="004B57FE"/>
    <w:rsid w:val="004B6C7C"/>
    <w:rsid w:val="004B7FBA"/>
    <w:rsid w:val="004C07A7"/>
    <w:rsid w:val="004C0CD6"/>
    <w:rsid w:val="004C19B5"/>
    <w:rsid w:val="004C1B36"/>
    <w:rsid w:val="004C3EED"/>
    <w:rsid w:val="004C4C5C"/>
    <w:rsid w:val="004C5A93"/>
    <w:rsid w:val="004C6B4E"/>
    <w:rsid w:val="004C7960"/>
    <w:rsid w:val="004D0EA1"/>
    <w:rsid w:val="004D185E"/>
    <w:rsid w:val="004D1DAC"/>
    <w:rsid w:val="004D2F8C"/>
    <w:rsid w:val="004D3071"/>
    <w:rsid w:val="004D366C"/>
    <w:rsid w:val="004D39A4"/>
    <w:rsid w:val="004D499B"/>
    <w:rsid w:val="004D4DAB"/>
    <w:rsid w:val="004D7B3A"/>
    <w:rsid w:val="004E2C83"/>
    <w:rsid w:val="004E32EC"/>
    <w:rsid w:val="004E3A34"/>
    <w:rsid w:val="004E3D59"/>
    <w:rsid w:val="004E4965"/>
    <w:rsid w:val="004E55C3"/>
    <w:rsid w:val="004E5829"/>
    <w:rsid w:val="004E642C"/>
    <w:rsid w:val="004E682D"/>
    <w:rsid w:val="004E6CD7"/>
    <w:rsid w:val="004E71D0"/>
    <w:rsid w:val="004E7D76"/>
    <w:rsid w:val="004F21B9"/>
    <w:rsid w:val="004F2E44"/>
    <w:rsid w:val="004F3FFE"/>
    <w:rsid w:val="004F4F23"/>
    <w:rsid w:val="004F539C"/>
    <w:rsid w:val="004F6556"/>
    <w:rsid w:val="004F7B81"/>
    <w:rsid w:val="004F7CD7"/>
    <w:rsid w:val="00500892"/>
    <w:rsid w:val="00503D07"/>
    <w:rsid w:val="00503D7B"/>
    <w:rsid w:val="00504F26"/>
    <w:rsid w:val="00505BA7"/>
    <w:rsid w:val="0050609E"/>
    <w:rsid w:val="00506ECA"/>
    <w:rsid w:val="00507642"/>
    <w:rsid w:val="005078B6"/>
    <w:rsid w:val="005078E3"/>
    <w:rsid w:val="005101DD"/>
    <w:rsid w:val="00510264"/>
    <w:rsid w:val="00510AFC"/>
    <w:rsid w:val="0051136B"/>
    <w:rsid w:val="00511B32"/>
    <w:rsid w:val="0051290C"/>
    <w:rsid w:val="005129ED"/>
    <w:rsid w:val="00513571"/>
    <w:rsid w:val="00513925"/>
    <w:rsid w:val="00513FA3"/>
    <w:rsid w:val="0051577D"/>
    <w:rsid w:val="00516101"/>
    <w:rsid w:val="0051616C"/>
    <w:rsid w:val="00516575"/>
    <w:rsid w:val="00517697"/>
    <w:rsid w:val="00517769"/>
    <w:rsid w:val="00520723"/>
    <w:rsid w:val="00520E32"/>
    <w:rsid w:val="00520EE7"/>
    <w:rsid w:val="005212FD"/>
    <w:rsid w:val="00524677"/>
    <w:rsid w:val="00524C8D"/>
    <w:rsid w:val="00524DDE"/>
    <w:rsid w:val="00525923"/>
    <w:rsid w:val="00526D8B"/>
    <w:rsid w:val="00526E17"/>
    <w:rsid w:val="00526F93"/>
    <w:rsid w:val="0052755D"/>
    <w:rsid w:val="0052792B"/>
    <w:rsid w:val="005310F4"/>
    <w:rsid w:val="005314A8"/>
    <w:rsid w:val="00531E17"/>
    <w:rsid w:val="00532305"/>
    <w:rsid w:val="00532B06"/>
    <w:rsid w:val="0053394B"/>
    <w:rsid w:val="00533CD7"/>
    <w:rsid w:val="00534209"/>
    <w:rsid w:val="00534272"/>
    <w:rsid w:val="005342E5"/>
    <w:rsid w:val="00535F99"/>
    <w:rsid w:val="0053756D"/>
    <w:rsid w:val="00537605"/>
    <w:rsid w:val="00537CC4"/>
    <w:rsid w:val="00540546"/>
    <w:rsid w:val="00540598"/>
    <w:rsid w:val="00541062"/>
    <w:rsid w:val="005414D7"/>
    <w:rsid w:val="0054307F"/>
    <w:rsid w:val="005474FB"/>
    <w:rsid w:val="00547A20"/>
    <w:rsid w:val="00547AF3"/>
    <w:rsid w:val="00551AF3"/>
    <w:rsid w:val="005521DB"/>
    <w:rsid w:val="00552C89"/>
    <w:rsid w:val="005555DD"/>
    <w:rsid w:val="005555EF"/>
    <w:rsid w:val="00555A9D"/>
    <w:rsid w:val="00555D8B"/>
    <w:rsid w:val="00556394"/>
    <w:rsid w:val="0055649C"/>
    <w:rsid w:val="00556A14"/>
    <w:rsid w:val="005600B9"/>
    <w:rsid w:val="00562DC3"/>
    <w:rsid w:val="00563C88"/>
    <w:rsid w:val="005650AC"/>
    <w:rsid w:val="0056535E"/>
    <w:rsid w:val="00565362"/>
    <w:rsid w:val="005654AC"/>
    <w:rsid w:val="00565AD6"/>
    <w:rsid w:val="0056606C"/>
    <w:rsid w:val="005662AD"/>
    <w:rsid w:val="00567167"/>
    <w:rsid w:val="00567567"/>
    <w:rsid w:val="00567A23"/>
    <w:rsid w:val="00570835"/>
    <w:rsid w:val="00571C7E"/>
    <w:rsid w:val="0057212A"/>
    <w:rsid w:val="00573B23"/>
    <w:rsid w:val="00574D2C"/>
    <w:rsid w:val="0057732E"/>
    <w:rsid w:val="005778ED"/>
    <w:rsid w:val="0058059E"/>
    <w:rsid w:val="005845F6"/>
    <w:rsid w:val="00584747"/>
    <w:rsid w:val="00584909"/>
    <w:rsid w:val="00584CE1"/>
    <w:rsid w:val="005850BC"/>
    <w:rsid w:val="005878CA"/>
    <w:rsid w:val="00587FAF"/>
    <w:rsid w:val="005929BF"/>
    <w:rsid w:val="0059353D"/>
    <w:rsid w:val="00593567"/>
    <w:rsid w:val="00594950"/>
    <w:rsid w:val="00595474"/>
    <w:rsid w:val="0059556D"/>
    <w:rsid w:val="00596F50"/>
    <w:rsid w:val="00597E06"/>
    <w:rsid w:val="005A0D7B"/>
    <w:rsid w:val="005A134C"/>
    <w:rsid w:val="005A17AD"/>
    <w:rsid w:val="005A30E0"/>
    <w:rsid w:val="005A3246"/>
    <w:rsid w:val="005A3A54"/>
    <w:rsid w:val="005A4F40"/>
    <w:rsid w:val="005A5167"/>
    <w:rsid w:val="005A52B2"/>
    <w:rsid w:val="005A67C1"/>
    <w:rsid w:val="005A6CAB"/>
    <w:rsid w:val="005A74D9"/>
    <w:rsid w:val="005B0773"/>
    <w:rsid w:val="005B12AA"/>
    <w:rsid w:val="005B324C"/>
    <w:rsid w:val="005B341A"/>
    <w:rsid w:val="005B488D"/>
    <w:rsid w:val="005B7CBC"/>
    <w:rsid w:val="005C02BB"/>
    <w:rsid w:val="005C0491"/>
    <w:rsid w:val="005C0A55"/>
    <w:rsid w:val="005C1AED"/>
    <w:rsid w:val="005C1E7D"/>
    <w:rsid w:val="005C2E8D"/>
    <w:rsid w:val="005C2F1B"/>
    <w:rsid w:val="005C3217"/>
    <w:rsid w:val="005C565C"/>
    <w:rsid w:val="005C602C"/>
    <w:rsid w:val="005D0D18"/>
    <w:rsid w:val="005D0DAF"/>
    <w:rsid w:val="005D0F62"/>
    <w:rsid w:val="005D1CF9"/>
    <w:rsid w:val="005D2113"/>
    <w:rsid w:val="005D2701"/>
    <w:rsid w:val="005D3C77"/>
    <w:rsid w:val="005D4384"/>
    <w:rsid w:val="005D4E3E"/>
    <w:rsid w:val="005D6767"/>
    <w:rsid w:val="005D75F8"/>
    <w:rsid w:val="005E0CF0"/>
    <w:rsid w:val="005E1B8B"/>
    <w:rsid w:val="005E1D72"/>
    <w:rsid w:val="005E2183"/>
    <w:rsid w:val="005E2490"/>
    <w:rsid w:val="005E4498"/>
    <w:rsid w:val="005E45E6"/>
    <w:rsid w:val="005E4FD4"/>
    <w:rsid w:val="005E78D2"/>
    <w:rsid w:val="005F1335"/>
    <w:rsid w:val="005F2B4E"/>
    <w:rsid w:val="005F32B4"/>
    <w:rsid w:val="005F3821"/>
    <w:rsid w:val="005F48AC"/>
    <w:rsid w:val="005F509C"/>
    <w:rsid w:val="005F5A36"/>
    <w:rsid w:val="005F5A83"/>
    <w:rsid w:val="005F5C19"/>
    <w:rsid w:val="005F65A0"/>
    <w:rsid w:val="005F6CB6"/>
    <w:rsid w:val="00602EE8"/>
    <w:rsid w:val="00604196"/>
    <w:rsid w:val="00604DF3"/>
    <w:rsid w:val="00604EB2"/>
    <w:rsid w:val="00605223"/>
    <w:rsid w:val="00607627"/>
    <w:rsid w:val="00610421"/>
    <w:rsid w:val="00610A1D"/>
    <w:rsid w:val="00612092"/>
    <w:rsid w:val="00612694"/>
    <w:rsid w:val="00613A99"/>
    <w:rsid w:val="00614A81"/>
    <w:rsid w:val="00615286"/>
    <w:rsid w:val="0061646B"/>
    <w:rsid w:val="006209E9"/>
    <w:rsid w:val="006221AA"/>
    <w:rsid w:val="0062547D"/>
    <w:rsid w:val="00625D96"/>
    <w:rsid w:val="00625E49"/>
    <w:rsid w:val="00626FCA"/>
    <w:rsid w:val="006277C1"/>
    <w:rsid w:val="00627F55"/>
    <w:rsid w:val="00630BBA"/>
    <w:rsid w:val="00631715"/>
    <w:rsid w:val="006318D9"/>
    <w:rsid w:val="006319B1"/>
    <w:rsid w:val="00632B7A"/>
    <w:rsid w:val="0063612F"/>
    <w:rsid w:val="00636CF8"/>
    <w:rsid w:val="00640B3F"/>
    <w:rsid w:val="00640EF6"/>
    <w:rsid w:val="00640F25"/>
    <w:rsid w:val="00642C35"/>
    <w:rsid w:val="00642C39"/>
    <w:rsid w:val="00647225"/>
    <w:rsid w:val="0064730D"/>
    <w:rsid w:val="00647991"/>
    <w:rsid w:val="00647C65"/>
    <w:rsid w:val="0065152C"/>
    <w:rsid w:val="00651DB9"/>
    <w:rsid w:val="0065224E"/>
    <w:rsid w:val="00652590"/>
    <w:rsid w:val="006529D6"/>
    <w:rsid w:val="00652AD9"/>
    <w:rsid w:val="00653246"/>
    <w:rsid w:val="00655C3C"/>
    <w:rsid w:val="00656997"/>
    <w:rsid w:val="006619E8"/>
    <w:rsid w:val="00662A0D"/>
    <w:rsid w:val="00664888"/>
    <w:rsid w:val="00665A20"/>
    <w:rsid w:val="00667911"/>
    <w:rsid w:val="00667C52"/>
    <w:rsid w:val="00671382"/>
    <w:rsid w:val="00676BB6"/>
    <w:rsid w:val="00676C4D"/>
    <w:rsid w:val="00677292"/>
    <w:rsid w:val="00681734"/>
    <w:rsid w:val="006818B4"/>
    <w:rsid w:val="00681D7A"/>
    <w:rsid w:val="00683525"/>
    <w:rsid w:val="00684800"/>
    <w:rsid w:val="00684985"/>
    <w:rsid w:val="006851F0"/>
    <w:rsid w:val="00686E17"/>
    <w:rsid w:val="00687896"/>
    <w:rsid w:val="006908BE"/>
    <w:rsid w:val="00691432"/>
    <w:rsid w:val="00692E06"/>
    <w:rsid w:val="00693701"/>
    <w:rsid w:val="006944C6"/>
    <w:rsid w:val="00696231"/>
    <w:rsid w:val="006967B9"/>
    <w:rsid w:val="00696BAE"/>
    <w:rsid w:val="00696E22"/>
    <w:rsid w:val="006972BC"/>
    <w:rsid w:val="00697C34"/>
    <w:rsid w:val="006A0001"/>
    <w:rsid w:val="006A016B"/>
    <w:rsid w:val="006A0383"/>
    <w:rsid w:val="006A2264"/>
    <w:rsid w:val="006A2383"/>
    <w:rsid w:val="006A2403"/>
    <w:rsid w:val="006A2F6C"/>
    <w:rsid w:val="006A37DC"/>
    <w:rsid w:val="006A3DCD"/>
    <w:rsid w:val="006A4419"/>
    <w:rsid w:val="006A4EA3"/>
    <w:rsid w:val="006A5217"/>
    <w:rsid w:val="006A5A63"/>
    <w:rsid w:val="006A60AA"/>
    <w:rsid w:val="006A62E5"/>
    <w:rsid w:val="006B0A91"/>
    <w:rsid w:val="006B1B23"/>
    <w:rsid w:val="006B1E79"/>
    <w:rsid w:val="006B3B8D"/>
    <w:rsid w:val="006B3C41"/>
    <w:rsid w:val="006B413B"/>
    <w:rsid w:val="006B4377"/>
    <w:rsid w:val="006B48F0"/>
    <w:rsid w:val="006B6613"/>
    <w:rsid w:val="006B6E19"/>
    <w:rsid w:val="006C052D"/>
    <w:rsid w:val="006C05CE"/>
    <w:rsid w:val="006C115E"/>
    <w:rsid w:val="006C1F8F"/>
    <w:rsid w:val="006C231B"/>
    <w:rsid w:val="006C2BDD"/>
    <w:rsid w:val="006C472F"/>
    <w:rsid w:val="006C578F"/>
    <w:rsid w:val="006C6E14"/>
    <w:rsid w:val="006C7007"/>
    <w:rsid w:val="006D00A5"/>
    <w:rsid w:val="006D01EF"/>
    <w:rsid w:val="006D1981"/>
    <w:rsid w:val="006D21E5"/>
    <w:rsid w:val="006D280B"/>
    <w:rsid w:val="006D4548"/>
    <w:rsid w:val="006D50EF"/>
    <w:rsid w:val="006D564C"/>
    <w:rsid w:val="006D7888"/>
    <w:rsid w:val="006E00F6"/>
    <w:rsid w:val="006E0EF7"/>
    <w:rsid w:val="006E2296"/>
    <w:rsid w:val="006E26DD"/>
    <w:rsid w:val="006E350F"/>
    <w:rsid w:val="006E5BEB"/>
    <w:rsid w:val="006E6FFF"/>
    <w:rsid w:val="006F14E3"/>
    <w:rsid w:val="006F32E7"/>
    <w:rsid w:val="006F418F"/>
    <w:rsid w:val="006F454C"/>
    <w:rsid w:val="006F57E1"/>
    <w:rsid w:val="006F7022"/>
    <w:rsid w:val="006F78A8"/>
    <w:rsid w:val="006F7C7C"/>
    <w:rsid w:val="006F7F9C"/>
    <w:rsid w:val="0070013F"/>
    <w:rsid w:val="00701059"/>
    <w:rsid w:val="00701AC9"/>
    <w:rsid w:val="00701ADB"/>
    <w:rsid w:val="00701AE8"/>
    <w:rsid w:val="00702F23"/>
    <w:rsid w:val="007031B0"/>
    <w:rsid w:val="00703381"/>
    <w:rsid w:val="00704A9C"/>
    <w:rsid w:val="0070544B"/>
    <w:rsid w:val="0070586D"/>
    <w:rsid w:val="007062AC"/>
    <w:rsid w:val="00706ED1"/>
    <w:rsid w:val="0070740A"/>
    <w:rsid w:val="007074CF"/>
    <w:rsid w:val="00707BB2"/>
    <w:rsid w:val="00710493"/>
    <w:rsid w:val="00711139"/>
    <w:rsid w:val="0071164F"/>
    <w:rsid w:val="00712C0A"/>
    <w:rsid w:val="007130A5"/>
    <w:rsid w:val="00716EE4"/>
    <w:rsid w:val="00717215"/>
    <w:rsid w:val="007173EC"/>
    <w:rsid w:val="0072125D"/>
    <w:rsid w:val="007229DF"/>
    <w:rsid w:val="00722C12"/>
    <w:rsid w:val="00723712"/>
    <w:rsid w:val="007237C8"/>
    <w:rsid w:val="00725760"/>
    <w:rsid w:val="00727DAB"/>
    <w:rsid w:val="00727DFF"/>
    <w:rsid w:val="00730329"/>
    <w:rsid w:val="00730737"/>
    <w:rsid w:val="00732ED8"/>
    <w:rsid w:val="00733C41"/>
    <w:rsid w:val="00740C02"/>
    <w:rsid w:val="00741372"/>
    <w:rsid w:val="007414FE"/>
    <w:rsid w:val="007417CD"/>
    <w:rsid w:val="00741AC6"/>
    <w:rsid w:val="0074294A"/>
    <w:rsid w:val="00742CF0"/>
    <w:rsid w:val="00744199"/>
    <w:rsid w:val="007458EE"/>
    <w:rsid w:val="00746968"/>
    <w:rsid w:val="007473ED"/>
    <w:rsid w:val="007509B0"/>
    <w:rsid w:val="00751CFA"/>
    <w:rsid w:val="0075232A"/>
    <w:rsid w:val="00752509"/>
    <w:rsid w:val="007529D1"/>
    <w:rsid w:val="00752B61"/>
    <w:rsid w:val="007530D5"/>
    <w:rsid w:val="00753EC9"/>
    <w:rsid w:val="0075429F"/>
    <w:rsid w:val="00754E39"/>
    <w:rsid w:val="00755448"/>
    <w:rsid w:val="00755DEA"/>
    <w:rsid w:val="00756AE0"/>
    <w:rsid w:val="00756F89"/>
    <w:rsid w:val="007571B1"/>
    <w:rsid w:val="0076180B"/>
    <w:rsid w:val="00761E2B"/>
    <w:rsid w:val="0076288E"/>
    <w:rsid w:val="00763B67"/>
    <w:rsid w:val="00765119"/>
    <w:rsid w:val="00766CBC"/>
    <w:rsid w:val="00767CB5"/>
    <w:rsid w:val="0077057A"/>
    <w:rsid w:val="007712AE"/>
    <w:rsid w:val="00771FA9"/>
    <w:rsid w:val="007734D4"/>
    <w:rsid w:val="007737F9"/>
    <w:rsid w:val="00776251"/>
    <w:rsid w:val="0077643A"/>
    <w:rsid w:val="00776500"/>
    <w:rsid w:val="00776E5A"/>
    <w:rsid w:val="00777F9C"/>
    <w:rsid w:val="007803F5"/>
    <w:rsid w:val="007806F3"/>
    <w:rsid w:val="00780E51"/>
    <w:rsid w:val="007813D9"/>
    <w:rsid w:val="00782E30"/>
    <w:rsid w:val="007836C2"/>
    <w:rsid w:val="00783FF8"/>
    <w:rsid w:val="00785DBF"/>
    <w:rsid w:val="00786818"/>
    <w:rsid w:val="0078688A"/>
    <w:rsid w:val="00786FAC"/>
    <w:rsid w:val="00787EA2"/>
    <w:rsid w:val="00790094"/>
    <w:rsid w:val="00790678"/>
    <w:rsid w:val="0079103C"/>
    <w:rsid w:val="0079156C"/>
    <w:rsid w:val="0079157C"/>
    <w:rsid w:val="007937A8"/>
    <w:rsid w:val="00793AF5"/>
    <w:rsid w:val="00794E3B"/>
    <w:rsid w:val="00796600"/>
    <w:rsid w:val="00796A66"/>
    <w:rsid w:val="007971DF"/>
    <w:rsid w:val="007977C5"/>
    <w:rsid w:val="00797BF0"/>
    <w:rsid w:val="007A05E9"/>
    <w:rsid w:val="007A11B3"/>
    <w:rsid w:val="007A43B9"/>
    <w:rsid w:val="007A5513"/>
    <w:rsid w:val="007A556C"/>
    <w:rsid w:val="007A5811"/>
    <w:rsid w:val="007A5885"/>
    <w:rsid w:val="007A6144"/>
    <w:rsid w:val="007A6B45"/>
    <w:rsid w:val="007B0493"/>
    <w:rsid w:val="007B2DA0"/>
    <w:rsid w:val="007B3A2E"/>
    <w:rsid w:val="007B4F6D"/>
    <w:rsid w:val="007B6478"/>
    <w:rsid w:val="007B687E"/>
    <w:rsid w:val="007C0ED1"/>
    <w:rsid w:val="007C127D"/>
    <w:rsid w:val="007C35AB"/>
    <w:rsid w:val="007C4080"/>
    <w:rsid w:val="007C4387"/>
    <w:rsid w:val="007C4609"/>
    <w:rsid w:val="007C5223"/>
    <w:rsid w:val="007C523F"/>
    <w:rsid w:val="007C6366"/>
    <w:rsid w:val="007C63BE"/>
    <w:rsid w:val="007C7329"/>
    <w:rsid w:val="007C7C16"/>
    <w:rsid w:val="007D03CA"/>
    <w:rsid w:val="007D1092"/>
    <w:rsid w:val="007D1F9B"/>
    <w:rsid w:val="007D33CF"/>
    <w:rsid w:val="007D3BB3"/>
    <w:rsid w:val="007D46AB"/>
    <w:rsid w:val="007D6394"/>
    <w:rsid w:val="007D7CE6"/>
    <w:rsid w:val="007E04EA"/>
    <w:rsid w:val="007E1FA6"/>
    <w:rsid w:val="007E26E2"/>
    <w:rsid w:val="007E36AB"/>
    <w:rsid w:val="007E3D5B"/>
    <w:rsid w:val="007E5289"/>
    <w:rsid w:val="007E5C48"/>
    <w:rsid w:val="007E6074"/>
    <w:rsid w:val="007E6453"/>
    <w:rsid w:val="007E73CC"/>
    <w:rsid w:val="007E7518"/>
    <w:rsid w:val="007F1156"/>
    <w:rsid w:val="007F1F37"/>
    <w:rsid w:val="007F27FB"/>
    <w:rsid w:val="007F2C2F"/>
    <w:rsid w:val="007F41D1"/>
    <w:rsid w:val="007F4671"/>
    <w:rsid w:val="007F4BE3"/>
    <w:rsid w:val="007F4E11"/>
    <w:rsid w:val="007F60EF"/>
    <w:rsid w:val="007F6CCB"/>
    <w:rsid w:val="007F6ED9"/>
    <w:rsid w:val="007F74AB"/>
    <w:rsid w:val="008001C6"/>
    <w:rsid w:val="00800BD6"/>
    <w:rsid w:val="0080122F"/>
    <w:rsid w:val="008028D2"/>
    <w:rsid w:val="00802A77"/>
    <w:rsid w:val="008053A8"/>
    <w:rsid w:val="00805E02"/>
    <w:rsid w:val="00807B2A"/>
    <w:rsid w:val="00811DCC"/>
    <w:rsid w:val="00813225"/>
    <w:rsid w:val="008154CC"/>
    <w:rsid w:val="008172E0"/>
    <w:rsid w:val="00817945"/>
    <w:rsid w:val="0082082A"/>
    <w:rsid w:val="00820BF5"/>
    <w:rsid w:val="00822383"/>
    <w:rsid w:val="00822FEF"/>
    <w:rsid w:val="00823D62"/>
    <w:rsid w:val="0082406D"/>
    <w:rsid w:val="00825B97"/>
    <w:rsid w:val="008269DE"/>
    <w:rsid w:val="00830986"/>
    <w:rsid w:val="0083105F"/>
    <w:rsid w:val="00831989"/>
    <w:rsid w:val="00831B49"/>
    <w:rsid w:val="00833DD2"/>
    <w:rsid w:val="00834AC2"/>
    <w:rsid w:val="00835115"/>
    <w:rsid w:val="008356EE"/>
    <w:rsid w:val="00835D0A"/>
    <w:rsid w:val="0083667D"/>
    <w:rsid w:val="008369EF"/>
    <w:rsid w:val="00836CCD"/>
    <w:rsid w:val="00836CE6"/>
    <w:rsid w:val="008374FF"/>
    <w:rsid w:val="0083771B"/>
    <w:rsid w:val="00841B59"/>
    <w:rsid w:val="00842658"/>
    <w:rsid w:val="00842C21"/>
    <w:rsid w:val="008431BC"/>
    <w:rsid w:val="00843D6D"/>
    <w:rsid w:val="008440CE"/>
    <w:rsid w:val="00844AB4"/>
    <w:rsid w:val="00845436"/>
    <w:rsid w:val="008476E1"/>
    <w:rsid w:val="00847CA8"/>
    <w:rsid w:val="0085009E"/>
    <w:rsid w:val="0085050B"/>
    <w:rsid w:val="00850D92"/>
    <w:rsid w:val="008511E6"/>
    <w:rsid w:val="00851AAD"/>
    <w:rsid w:val="00852688"/>
    <w:rsid w:val="00852D87"/>
    <w:rsid w:val="00854584"/>
    <w:rsid w:val="00854816"/>
    <w:rsid w:val="008572AC"/>
    <w:rsid w:val="00857F31"/>
    <w:rsid w:val="008617DB"/>
    <w:rsid w:val="00861A84"/>
    <w:rsid w:val="008621CE"/>
    <w:rsid w:val="00864103"/>
    <w:rsid w:val="008648E6"/>
    <w:rsid w:val="00865D8B"/>
    <w:rsid w:val="008709EB"/>
    <w:rsid w:val="00872B32"/>
    <w:rsid w:val="00872EBD"/>
    <w:rsid w:val="008740C7"/>
    <w:rsid w:val="00874CD9"/>
    <w:rsid w:val="00875694"/>
    <w:rsid w:val="00875733"/>
    <w:rsid w:val="008766C1"/>
    <w:rsid w:val="00876CDF"/>
    <w:rsid w:val="00877D1F"/>
    <w:rsid w:val="00881041"/>
    <w:rsid w:val="00881291"/>
    <w:rsid w:val="00882623"/>
    <w:rsid w:val="0088310F"/>
    <w:rsid w:val="00883872"/>
    <w:rsid w:val="00884191"/>
    <w:rsid w:val="00884A14"/>
    <w:rsid w:val="008858D2"/>
    <w:rsid w:val="00887141"/>
    <w:rsid w:val="00892D57"/>
    <w:rsid w:val="0089437A"/>
    <w:rsid w:val="008944C2"/>
    <w:rsid w:val="00896425"/>
    <w:rsid w:val="00896C49"/>
    <w:rsid w:val="008A0C47"/>
    <w:rsid w:val="008A1A78"/>
    <w:rsid w:val="008A1F4A"/>
    <w:rsid w:val="008A2A8E"/>
    <w:rsid w:val="008A2EDC"/>
    <w:rsid w:val="008A3025"/>
    <w:rsid w:val="008A3BDF"/>
    <w:rsid w:val="008A46DB"/>
    <w:rsid w:val="008A4DC4"/>
    <w:rsid w:val="008A5213"/>
    <w:rsid w:val="008A6C9D"/>
    <w:rsid w:val="008A761F"/>
    <w:rsid w:val="008A7F4F"/>
    <w:rsid w:val="008B00BB"/>
    <w:rsid w:val="008B1116"/>
    <w:rsid w:val="008B1623"/>
    <w:rsid w:val="008B193E"/>
    <w:rsid w:val="008B3E6C"/>
    <w:rsid w:val="008B4512"/>
    <w:rsid w:val="008B4908"/>
    <w:rsid w:val="008B4AD3"/>
    <w:rsid w:val="008B52B3"/>
    <w:rsid w:val="008B541B"/>
    <w:rsid w:val="008B5BEA"/>
    <w:rsid w:val="008B5CF4"/>
    <w:rsid w:val="008B5DC9"/>
    <w:rsid w:val="008B6736"/>
    <w:rsid w:val="008B6D6D"/>
    <w:rsid w:val="008C15BC"/>
    <w:rsid w:val="008C16E1"/>
    <w:rsid w:val="008C1C4E"/>
    <w:rsid w:val="008C27C3"/>
    <w:rsid w:val="008C63A4"/>
    <w:rsid w:val="008C6C33"/>
    <w:rsid w:val="008C7067"/>
    <w:rsid w:val="008C79A5"/>
    <w:rsid w:val="008C7F72"/>
    <w:rsid w:val="008D08FC"/>
    <w:rsid w:val="008D120E"/>
    <w:rsid w:val="008D1A80"/>
    <w:rsid w:val="008D1CDE"/>
    <w:rsid w:val="008D220C"/>
    <w:rsid w:val="008D26CF"/>
    <w:rsid w:val="008D3853"/>
    <w:rsid w:val="008D3D7D"/>
    <w:rsid w:val="008D5081"/>
    <w:rsid w:val="008D5A9D"/>
    <w:rsid w:val="008D5F55"/>
    <w:rsid w:val="008D603E"/>
    <w:rsid w:val="008D618C"/>
    <w:rsid w:val="008D7607"/>
    <w:rsid w:val="008E1148"/>
    <w:rsid w:val="008E2AEF"/>
    <w:rsid w:val="008E35B0"/>
    <w:rsid w:val="008E5183"/>
    <w:rsid w:val="008E6871"/>
    <w:rsid w:val="008F0086"/>
    <w:rsid w:val="008F025D"/>
    <w:rsid w:val="008F15A3"/>
    <w:rsid w:val="008F18B7"/>
    <w:rsid w:val="008F2C93"/>
    <w:rsid w:val="008F3CA4"/>
    <w:rsid w:val="008F43D5"/>
    <w:rsid w:val="008F455E"/>
    <w:rsid w:val="008F4B0F"/>
    <w:rsid w:val="008F5EF2"/>
    <w:rsid w:val="008F61C4"/>
    <w:rsid w:val="008F7253"/>
    <w:rsid w:val="00900F89"/>
    <w:rsid w:val="0090160B"/>
    <w:rsid w:val="00901EAF"/>
    <w:rsid w:val="00902839"/>
    <w:rsid w:val="00902902"/>
    <w:rsid w:val="00904257"/>
    <w:rsid w:val="0090624C"/>
    <w:rsid w:val="00907C31"/>
    <w:rsid w:val="009103CF"/>
    <w:rsid w:val="009103E0"/>
    <w:rsid w:val="00911204"/>
    <w:rsid w:val="00911391"/>
    <w:rsid w:val="009116A0"/>
    <w:rsid w:val="0091218B"/>
    <w:rsid w:val="00913F74"/>
    <w:rsid w:val="0091414F"/>
    <w:rsid w:val="00914E61"/>
    <w:rsid w:val="00915814"/>
    <w:rsid w:val="00915E4A"/>
    <w:rsid w:val="00916201"/>
    <w:rsid w:val="00917DE5"/>
    <w:rsid w:val="00920C56"/>
    <w:rsid w:val="00920DB1"/>
    <w:rsid w:val="009216CA"/>
    <w:rsid w:val="00921A07"/>
    <w:rsid w:val="009226CB"/>
    <w:rsid w:val="00922E28"/>
    <w:rsid w:val="00925343"/>
    <w:rsid w:val="00925B7C"/>
    <w:rsid w:val="00927213"/>
    <w:rsid w:val="009274C3"/>
    <w:rsid w:val="00927D28"/>
    <w:rsid w:val="00927EFA"/>
    <w:rsid w:val="00930190"/>
    <w:rsid w:val="009304E8"/>
    <w:rsid w:val="0093054A"/>
    <w:rsid w:val="00932359"/>
    <w:rsid w:val="00934A7D"/>
    <w:rsid w:val="00935A7F"/>
    <w:rsid w:val="00936AC0"/>
    <w:rsid w:val="00937D10"/>
    <w:rsid w:val="00941445"/>
    <w:rsid w:val="009417C1"/>
    <w:rsid w:val="00941E7D"/>
    <w:rsid w:val="00943D7E"/>
    <w:rsid w:val="00945474"/>
    <w:rsid w:val="00945951"/>
    <w:rsid w:val="00947AD0"/>
    <w:rsid w:val="00950B03"/>
    <w:rsid w:val="0095347A"/>
    <w:rsid w:val="009536BE"/>
    <w:rsid w:val="00953C7A"/>
    <w:rsid w:val="0095480C"/>
    <w:rsid w:val="009548CC"/>
    <w:rsid w:val="00956AB0"/>
    <w:rsid w:val="0095776E"/>
    <w:rsid w:val="009579FE"/>
    <w:rsid w:val="0096154C"/>
    <w:rsid w:val="00961F97"/>
    <w:rsid w:val="00962ACE"/>
    <w:rsid w:val="00963C21"/>
    <w:rsid w:val="0096456B"/>
    <w:rsid w:val="00965C2A"/>
    <w:rsid w:val="00966060"/>
    <w:rsid w:val="009661D6"/>
    <w:rsid w:val="0097158E"/>
    <w:rsid w:val="009715D5"/>
    <w:rsid w:val="00971D64"/>
    <w:rsid w:val="00972441"/>
    <w:rsid w:val="009734B0"/>
    <w:rsid w:val="00973BCF"/>
    <w:rsid w:val="00974896"/>
    <w:rsid w:val="00974EE0"/>
    <w:rsid w:val="009753CE"/>
    <w:rsid w:val="00975C07"/>
    <w:rsid w:val="009765D6"/>
    <w:rsid w:val="009769BF"/>
    <w:rsid w:val="00980425"/>
    <w:rsid w:val="00981125"/>
    <w:rsid w:val="00981CD4"/>
    <w:rsid w:val="009829C2"/>
    <w:rsid w:val="00982ECB"/>
    <w:rsid w:val="009841BF"/>
    <w:rsid w:val="00985519"/>
    <w:rsid w:val="00986019"/>
    <w:rsid w:val="00986C9B"/>
    <w:rsid w:val="00987777"/>
    <w:rsid w:val="00987C1C"/>
    <w:rsid w:val="00990671"/>
    <w:rsid w:val="009911C7"/>
    <w:rsid w:val="00991DCE"/>
    <w:rsid w:val="00992A3E"/>
    <w:rsid w:val="00992EA6"/>
    <w:rsid w:val="009930BC"/>
    <w:rsid w:val="00993905"/>
    <w:rsid w:val="00993E87"/>
    <w:rsid w:val="00994232"/>
    <w:rsid w:val="00995460"/>
    <w:rsid w:val="009959B1"/>
    <w:rsid w:val="00995CCB"/>
    <w:rsid w:val="0099601B"/>
    <w:rsid w:val="00996490"/>
    <w:rsid w:val="00996CCD"/>
    <w:rsid w:val="00997954"/>
    <w:rsid w:val="00997BB7"/>
    <w:rsid w:val="009A0C23"/>
    <w:rsid w:val="009A1474"/>
    <w:rsid w:val="009A2829"/>
    <w:rsid w:val="009A3CCD"/>
    <w:rsid w:val="009A5364"/>
    <w:rsid w:val="009A57E2"/>
    <w:rsid w:val="009B0BDB"/>
    <w:rsid w:val="009B1CDC"/>
    <w:rsid w:val="009B2105"/>
    <w:rsid w:val="009B5885"/>
    <w:rsid w:val="009B5C56"/>
    <w:rsid w:val="009B5CF6"/>
    <w:rsid w:val="009B5DED"/>
    <w:rsid w:val="009B658B"/>
    <w:rsid w:val="009B66F0"/>
    <w:rsid w:val="009B75EB"/>
    <w:rsid w:val="009B7BD3"/>
    <w:rsid w:val="009B7C23"/>
    <w:rsid w:val="009C0080"/>
    <w:rsid w:val="009C04D0"/>
    <w:rsid w:val="009C0A08"/>
    <w:rsid w:val="009C5CD0"/>
    <w:rsid w:val="009C6092"/>
    <w:rsid w:val="009C783F"/>
    <w:rsid w:val="009D0410"/>
    <w:rsid w:val="009D1BE4"/>
    <w:rsid w:val="009D1EAB"/>
    <w:rsid w:val="009D2088"/>
    <w:rsid w:val="009D2198"/>
    <w:rsid w:val="009D2ABD"/>
    <w:rsid w:val="009D355D"/>
    <w:rsid w:val="009D370D"/>
    <w:rsid w:val="009D3716"/>
    <w:rsid w:val="009D3EE6"/>
    <w:rsid w:val="009D77A0"/>
    <w:rsid w:val="009D78D8"/>
    <w:rsid w:val="009D7ED5"/>
    <w:rsid w:val="009D7EF0"/>
    <w:rsid w:val="009E1637"/>
    <w:rsid w:val="009E1693"/>
    <w:rsid w:val="009E2026"/>
    <w:rsid w:val="009E46A7"/>
    <w:rsid w:val="009E4879"/>
    <w:rsid w:val="009E4B84"/>
    <w:rsid w:val="009E5E8D"/>
    <w:rsid w:val="009E6E67"/>
    <w:rsid w:val="009E720E"/>
    <w:rsid w:val="009F06E4"/>
    <w:rsid w:val="009F0F30"/>
    <w:rsid w:val="009F10BE"/>
    <w:rsid w:val="009F12C0"/>
    <w:rsid w:val="009F193F"/>
    <w:rsid w:val="009F1E4E"/>
    <w:rsid w:val="009F41A7"/>
    <w:rsid w:val="009F5212"/>
    <w:rsid w:val="009F5E79"/>
    <w:rsid w:val="009F5FC1"/>
    <w:rsid w:val="009F618B"/>
    <w:rsid w:val="00A00118"/>
    <w:rsid w:val="00A0094C"/>
    <w:rsid w:val="00A00DB2"/>
    <w:rsid w:val="00A0100F"/>
    <w:rsid w:val="00A0104B"/>
    <w:rsid w:val="00A01AA4"/>
    <w:rsid w:val="00A0418E"/>
    <w:rsid w:val="00A04660"/>
    <w:rsid w:val="00A04DEA"/>
    <w:rsid w:val="00A06602"/>
    <w:rsid w:val="00A06A98"/>
    <w:rsid w:val="00A0739A"/>
    <w:rsid w:val="00A10D58"/>
    <w:rsid w:val="00A11A09"/>
    <w:rsid w:val="00A11BDA"/>
    <w:rsid w:val="00A13ED9"/>
    <w:rsid w:val="00A14F9F"/>
    <w:rsid w:val="00A17B98"/>
    <w:rsid w:val="00A204CF"/>
    <w:rsid w:val="00A2254A"/>
    <w:rsid w:val="00A2276C"/>
    <w:rsid w:val="00A22870"/>
    <w:rsid w:val="00A22DE8"/>
    <w:rsid w:val="00A23DF4"/>
    <w:rsid w:val="00A23F3B"/>
    <w:rsid w:val="00A2482A"/>
    <w:rsid w:val="00A24D07"/>
    <w:rsid w:val="00A266EE"/>
    <w:rsid w:val="00A2757E"/>
    <w:rsid w:val="00A27674"/>
    <w:rsid w:val="00A30073"/>
    <w:rsid w:val="00A317F3"/>
    <w:rsid w:val="00A31E71"/>
    <w:rsid w:val="00A32DC4"/>
    <w:rsid w:val="00A341E6"/>
    <w:rsid w:val="00A35943"/>
    <w:rsid w:val="00A35BD7"/>
    <w:rsid w:val="00A35D66"/>
    <w:rsid w:val="00A35F62"/>
    <w:rsid w:val="00A3687F"/>
    <w:rsid w:val="00A4096F"/>
    <w:rsid w:val="00A40ADF"/>
    <w:rsid w:val="00A40D1E"/>
    <w:rsid w:val="00A422D6"/>
    <w:rsid w:val="00A45B14"/>
    <w:rsid w:val="00A50CA5"/>
    <w:rsid w:val="00A52A76"/>
    <w:rsid w:val="00A548C3"/>
    <w:rsid w:val="00A5577A"/>
    <w:rsid w:val="00A57FE9"/>
    <w:rsid w:val="00A602A9"/>
    <w:rsid w:val="00A615CD"/>
    <w:rsid w:val="00A61685"/>
    <w:rsid w:val="00A617C6"/>
    <w:rsid w:val="00A65242"/>
    <w:rsid w:val="00A65C93"/>
    <w:rsid w:val="00A66A0F"/>
    <w:rsid w:val="00A66B70"/>
    <w:rsid w:val="00A672FF"/>
    <w:rsid w:val="00A67ED8"/>
    <w:rsid w:val="00A7069A"/>
    <w:rsid w:val="00A709EE"/>
    <w:rsid w:val="00A71C86"/>
    <w:rsid w:val="00A71C9A"/>
    <w:rsid w:val="00A73850"/>
    <w:rsid w:val="00A74F35"/>
    <w:rsid w:val="00A763F3"/>
    <w:rsid w:val="00A76C7F"/>
    <w:rsid w:val="00A804C3"/>
    <w:rsid w:val="00A81583"/>
    <w:rsid w:val="00A81FC4"/>
    <w:rsid w:val="00A8449F"/>
    <w:rsid w:val="00A859BA"/>
    <w:rsid w:val="00A85FC0"/>
    <w:rsid w:val="00A86424"/>
    <w:rsid w:val="00A86782"/>
    <w:rsid w:val="00A878FF"/>
    <w:rsid w:val="00A87A87"/>
    <w:rsid w:val="00A900F3"/>
    <w:rsid w:val="00A9150F"/>
    <w:rsid w:val="00A92F62"/>
    <w:rsid w:val="00A93028"/>
    <w:rsid w:val="00A94FD3"/>
    <w:rsid w:val="00A95227"/>
    <w:rsid w:val="00A95335"/>
    <w:rsid w:val="00AA038E"/>
    <w:rsid w:val="00AA1BAC"/>
    <w:rsid w:val="00AA1FDD"/>
    <w:rsid w:val="00AA46B5"/>
    <w:rsid w:val="00AA500A"/>
    <w:rsid w:val="00AA5186"/>
    <w:rsid w:val="00AA5981"/>
    <w:rsid w:val="00AA5AB2"/>
    <w:rsid w:val="00AA6506"/>
    <w:rsid w:val="00AA65C6"/>
    <w:rsid w:val="00AA7EDB"/>
    <w:rsid w:val="00AB0350"/>
    <w:rsid w:val="00AB0E9F"/>
    <w:rsid w:val="00AB10BA"/>
    <w:rsid w:val="00AB2694"/>
    <w:rsid w:val="00AB363D"/>
    <w:rsid w:val="00AB4349"/>
    <w:rsid w:val="00AB457C"/>
    <w:rsid w:val="00AB4A9C"/>
    <w:rsid w:val="00AB53CA"/>
    <w:rsid w:val="00AB54F4"/>
    <w:rsid w:val="00AB5A6C"/>
    <w:rsid w:val="00AB64D6"/>
    <w:rsid w:val="00AB6B19"/>
    <w:rsid w:val="00AC0592"/>
    <w:rsid w:val="00AC26CD"/>
    <w:rsid w:val="00AC29BB"/>
    <w:rsid w:val="00AC3B02"/>
    <w:rsid w:val="00AC5F49"/>
    <w:rsid w:val="00AD14AE"/>
    <w:rsid w:val="00AD5807"/>
    <w:rsid w:val="00AD6B47"/>
    <w:rsid w:val="00AD6FB1"/>
    <w:rsid w:val="00AD72B1"/>
    <w:rsid w:val="00AD7D6D"/>
    <w:rsid w:val="00AE0324"/>
    <w:rsid w:val="00AE03F4"/>
    <w:rsid w:val="00AE0B16"/>
    <w:rsid w:val="00AE1991"/>
    <w:rsid w:val="00AE2B3F"/>
    <w:rsid w:val="00AE304A"/>
    <w:rsid w:val="00AE4C43"/>
    <w:rsid w:val="00AE5E0C"/>
    <w:rsid w:val="00AE6287"/>
    <w:rsid w:val="00AE646E"/>
    <w:rsid w:val="00AE6901"/>
    <w:rsid w:val="00AE6B0D"/>
    <w:rsid w:val="00AE6F16"/>
    <w:rsid w:val="00AE7127"/>
    <w:rsid w:val="00AF0246"/>
    <w:rsid w:val="00AF0D79"/>
    <w:rsid w:val="00AF0D80"/>
    <w:rsid w:val="00AF0DFB"/>
    <w:rsid w:val="00AF1C53"/>
    <w:rsid w:val="00AF2741"/>
    <w:rsid w:val="00AF2C2A"/>
    <w:rsid w:val="00AF2E4A"/>
    <w:rsid w:val="00AF4545"/>
    <w:rsid w:val="00AF65F4"/>
    <w:rsid w:val="00AF6DE0"/>
    <w:rsid w:val="00AF734D"/>
    <w:rsid w:val="00AF738B"/>
    <w:rsid w:val="00AF7F19"/>
    <w:rsid w:val="00B00A21"/>
    <w:rsid w:val="00B0236D"/>
    <w:rsid w:val="00B02A76"/>
    <w:rsid w:val="00B03CF7"/>
    <w:rsid w:val="00B03E1A"/>
    <w:rsid w:val="00B044F9"/>
    <w:rsid w:val="00B04F9D"/>
    <w:rsid w:val="00B051FB"/>
    <w:rsid w:val="00B0540B"/>
    <w:rsid w:val="00B05531"/>
    <w:rsid w:val="00B05EE3"/>
    <w:rsid w:val="00B07994"/>
    <w:rsid w:val="00B07AA2"/>
    <w:rsid w:val="00B1045E"/>
    <w:rsid w:val="00B12D1E"/>
    <w:rsid w:val="00B1381D"/>
    <w:rsid w:val="00B13B70"/>
    <w:rsid w:val="00B14A71"/>
    <w:rsid w:val="00B164E5"/>
    <w:rsid w:val="00B1664A"/>
    <w:rsid w:val="00B16A16"/>
    <w:rsid w:val="00B173F5"/>
    <w:rsid w:val="00B20688"/>
    <w:rsid w:val="00B21821"/>
    <w:rsid w:val="00B21A99"/>
    <w:rsid w:val="00B2296A"/>
    <w:rsid w:val="00B22EAB"/>
    <w:rsid w:val="00B231C8"/>
    <w:rsid w:val="00B257AD"/>
    <w:rsid w:val="00B2690A"/>
    <w:rsid w:val="00B3042D"/>
    <w:rsid w:val="00B305A7"/>
    <w:rsid w:val="00B30F1D"/>
    <w:rsid w:val="00B3109F"/>
    <w:rsid w:val="00B3153A"/>
    <w:rsid w:val="00B3211C"/>
    <w:rsid w:val="00B34C55"/>
    <w:rsid w:val="00B34CB1"/>
    <w:rsid w:val="00B350DD"/>
    <w:rsid w:val="00B371A7"/>
    <w:rsid w:val="00B37705"/>
    <w:rsid w:val="00B402A1"/>
    <w:rsid w:val="00B42AD8"/>
    <w:rsid w:val="00B436B2"/>
    <w:rsid w:val="00B43828"/>
    <w:rsid w:val="00B44243"/>
    <w:rsid w:val="00B46F3A"/>
    <w:rsid w:val="00B478CA"/>
    <w:rsid w:val="00B52E76"/>
    <w:rsid w:val="00B53642"/>
    <w:rsid w:val="00B53AE5"/>
    <w:rsid w:val="00B53CA9"/>
    <w:rsid w:val="00B54960"/>
    <w:rsid w:val="00B54AE1"/>
    <w:rsid w:val="00B54B15"/>
    <w:rsid w:val="00B554BE"/>
    <w:rsid w:val="00B55532"/>
    <w:rsid w:val="00B55DD1"/>
    <w:rsid w:val="00B56B6B"/>
    <w:rsid w:val="00B57154"/>
    <w:rsid w:val="00B60CB7"/>
    <w:rsid w:val="00B62422"/>
    <w:rsid w:val="00B6278A"/>
    <w:rsid w:val="00B63908"/>
    <w:rsid w:val="00B64CA5"/>
    <w:rsid w:val="00B66F6C"/>
    <w:rsid w:val="00B67147"/>
    <w:rsid w:val="00B67751"/>
    <w:rsid w:val="00B67AE7"/>
    <w:rsid w:val="00B71E69"/>
    <w:rsid w:val="00B72946"/>
    <w:rsid w:val="00B75A33"/>
    <w:rsid w:val="00B76853"/>
    <w:rsid w:val="00B777D2"/>
    <w:rsid w:val="00B82144"/>
    <w:rsid w:val="00B82A90"/>
    <w:rsid w:val="00B835FA"/>
    <w:rsid w:val="00B8437C"/>
    <w:rsid w:val="00B84925"/>
    <w:rsid w:val="00B84E42"/>
    <w:rsid w:val="00B8579D"/>
    <w:rsid w:val="00B85D61"/>
    <w:rsid w:val="00B87977"/>
    <w:rsid w:val="00B87B28"/>
    <w:rsid w:val="00B905D0"/>
    <w:rsid w:val="00B90E8E"/>
    <w:rsid w:val="00B915DC"/>
    <w:rsid w:val="00B92276"/>
    <w:rsid w:val="00B923CF"/>
    <w:rsid w:val="00B92EEA"/>
    <w:rsid w:val="00B93ADC"/>
    <w:rsid w:val="00B93EBF"/>
    <w:rsid w:val="00BA0120"/>
    <w:rsid w:val="00BA1812"/>
    <w:rsid w:val="00BA3E5D"/>
    <w:rsid w:val="00BA66C1"/>
    <w:rsid w:val="00BA67CB"/>
    <w:rsid w:val="00BB1B75"/>
    <w:rsid w:val="00BB2A28"/>
    <w:rsid w:val="00BB2E4D"/>
    <w:rsid w:val="00BB3518"/>
    <w:rsid w:val="00BB46EC"/>
    <w:rsid w:val="00BB4896"/>
    <w:rsid w:val="00BB53D3"/>
    <w:rsid w:val="00BC09C0"/>
    <w:rsid w:val="00BC2BB6"/>
    <w:rsid w:val="00BC35F4"/>
    <w:rsid w:val="00BC6862"/>
    <w:rsid w:val="00BC78F7"/>
    <w:rsid w:val="00BC7AA3"/>
    <w:rsid w:val="00BD05FD"/>
    <w:rsid w:val="00BD1C18"/>
    <w:rsid w:val="00BD2C62"/>
    <w:rsid w:val="00BD2D11"/>
    <w:rsid w:val="00BD3A98"/>
    <w:rsid w:val="00BD3BFB"/>
    <w:rsid w:val="00BD4C0F"/>
    <w:rsid w:val="00BD5054"/>
    <w:rsid w:val="00BD5496"/>
    <w:rsid w:val="00BD7C2F"/>
    <w:rsid w:val="00BE0156"/>
    <w:rsid w:val="00BE2AAA"/>
    <w:rsid w:val="00BE39DC"/>
    <w:rsid w:val="00BE5C1A"/>
    <w:rsid w:val="00BE661D"/>
    <w:rsid w:val="00BE78CE"/>
    <w:rsid w:val="00BF12C2"/>
    <w:rsid w:val="00BF2098"/>
    <w:rsid w:val="00BF2996"/>
    <w:rsid w:val="00BF353D"/>
    <w:rsid w:val="00BF4A5D"/>
    <w:rsid w:val="00BF635B"/>
    <w:rsid w:val="00BF798D"/>
    <w:rsid w:val="00C005FB"/>
    <w:rsid w:val="00C03146"/>
    <w:rsid w:val="00C048DA"/>
    <w:rsid w:val="00C077E6"/>
    <w:rsid w:val="00C1126F"/>
    <w:rsid w:val="00C12374"/>
    <w:rsid w:val="00C13F19"/>
    <w:rsid w:val="00C14A24"/>
    <w:rsid w:val="00C14A75"/>
    <w:rsid w:val="00C14B23"/>
    <w:rsid w:val="00C14EF0"/>
    <w:rsid w:val="00C162C1"/>
    <w:rsid w:val="00C16B75"/>
    <w:rsid w:val="00C16ECC"/>
    <w:rsid w:val="00C17BDC"/>
    <w:rsid w:val="00C17F36"/>
    <w:rsid w:val="00C2010D"/>
    <w:rsid w:val="00C21944"/>
    <w:rsid w:val="00C21DE7"/>
    <w:rsid w:val="00C2228B"/>
    <w:rsid w:val="00C22A29"/>
    <w:rsid w:val="00C259FF"/>
    <w:rsid w:val="00C25FD3"/>
    <w:rsid w:val="00C26092"/>
    <w:rsid w:val="00C276E1"/>
    <w:rsid w:val="00C277BE"/>
    <w:rsid w:val="00C279A5"/>
    <w:rsid w:val="00C3016C"/>
    <w:rsid w:val="00C304FD"/>
    <w:rsid w:val="00C31047"/>
    <w:rsid w:val="00C318EC"/>
    <w:rsid w:val="00C31E7A"/>
    <w:rsid w:val="00C321BD"/>
    <w:rsid w:val="00C33147"/>
    <w:rsid w:val="00C33537"/>
    <w:rsid w:val="00C34C38"/>
    <w:rsid w:val="00C34D26"/>
    <w:rsid w:val="00C35476"/>
    <w:rsid w:val="00C4070C"/>
    <w:rsid w:val="00C40CCF"/>
    <w:rsid w:val="00C42D25"/>
    <w:rsid w:val="00C42FCA"/>
    <w:rsid w:val="00C43C50"/>
    <w:rsid w:val="00C44020"/>
    <w:rsid w:val="00C447DF"/>
    <w:rsid w:val="00C448A7"/>
    <w:rsid w:val="00C449D7"/>
    <w:rsid w:val="00C44B71"/>
    <w:rsid w:val="00C46DC3"/>
    <w:rsid w:val="00C47220"/>
    <w:rsid w:val="00C47C33"/>
    <w:rsid w:val="00C52031"/>
    <w:rsid w:val="00C520EC"/>
    <w:rsid w:val="00C52133"/>
    <w:rsid w:val="00C52D07"/>
    <w:rsid w:val="00C54AEB"/>
    <w:rsid w:val="00C5666B"/>
    <w:rsid w:val="00C573D1"/>
    <w:rsid w:val="00C57731"/>
    <w:rsid w:val="00C57A11"/>
    <w:rsid w:val="00C6038E"/>
    <w:rsid w:val="00C6053F"/>
    <w:rsid w:val="00C6138A"/>
    <w:rsid w:val="00C6274C"/>
    <w:rsid w:val="00C62A97"/>
    <w:rsid w:val="00C63D8E"/>
    <w:rsid w:val="00C64587"/>
    <w:rsid w:val="00C64ECB"/>
    <w:rsid w:val="00C64FF7"/>
    <w:rsid w:val="00C65061"/>
    <w:rsid w:val="00C65BFB"/>
    <w:rsid w:val="00C6749A"/>
    <w:rsid w:val="00C67B4F"/>
    <w:rsid w:val="00C70A59"/>
    <w:rsid w:val="00C7256B"/>
    <w:rsid w:val="00C7263D"/>
    <w:rsid w:val="00C72ADC"/>
    <w:rsid w:val="00C738AA"/>
    <w:rsid w:val="00C73CF4"/>
    <w:rsid w:val="00C7467B"/>
    <w:rsid w:val="00C756C8"/>
    <w:rsid w:val="00C76A76"/>
    <w:rsid w:val="00C76DC2"/>
    <w:rsid w:val="00C77134"/>
    <w:rsid w:val="00C835B3"/>
    <w:rsid w:val="00C83EDF"/>
    <w:rsid w:val="00C84059"/>
    <w:rsid w:val="00C84166"/>
    <w:rsid w:val="00C84F7D"/>
    <w:rsid w:val="00C8509C"/>
    <w:rsid w:val="00C8524E"/>
    <w:rsid w:val="00C8781D"/>
    <w:rsid w:val="00C90578"/>
    <w:rsid w:val="00C90AB8"/>
    <w:rsid w:val="00C91140"/>
    <w:rsid w:val="00C9191F"/>
    <w:rsid w:val="00C91D5C"/>
    <w:rsid w:val="00C92E6D"/>
    <w:rsid w:val="00C957D3"/>
    <w:rsid w:val="00C959DD"/>
    <w:rsid w:val="00C9676A"/>
    <w:rsid w:val="00CA0A0D"/>
    <w:rsid w:val="00CA16A2"/>
    <w:rsid w:val="00CA18EC"/>
    <w:rsid w:val="00CA2AD0"/>
    <w:rsid w:val="00CA2F93"/>
    <w:rsid w:val="00CA3216"/>
    <w:rsid w:val="00CA471B"/>
    <w:rsid w:val="00CA4DFC"/>
    <w:rsid w:val="00CA5500"/>
    <w:rsid w:val="00CA5E90"/>
    <w:rsid w:val="00CA792D"/>
    <w:rsid w:val="00CB0915"/>
    <w:rsid w:val="00CB0F52"/>
    <w:rsid w:val="00CB1384"/>
    <w:rsid w:val="00CB1938"/>
    <w:rsid w:val="00CB2299"/>
    <w:rsid w:val="00CB3000"/>
    <w:rsid w:val="00CB4CB9"/>
    <w:rsid w:val="00CB4F21"/>
    <w:rsid w:val="00CB5D5B"/>
    <w:rsid w:val="00CB68AD"/>
    <w:rsid w:val="00CB6D26"/>
    <w:rsid w:val="00CC040A"/>
    <w:rsid w:val="00CC0759"/>
    <w:rsid w:val="00CC0872"/>
    <w:rsid w:val="00CC0C80"/>
    <w:rsid w:val="00CC1554"/>
    <w:rsid w:val="00CC16B6"/>
    <w:rsid w:val="00CC1F2A"/>
    <w:rsid w:val="00CC244A"/>
    <w:rsid w:val="00CC29AB"/>
    <w:rsid w:val="00CC2ED0"/>
    <w:rsid w:val="00CC37A8"/>
    <w:rsid w:val="00CC425A"/>
    <w:rsid w:val="00CC483B"/>
    <w:rsid w:val="00CC48AC"/>
    <w:rsid w:val="00CC57DE"/>
    <w:rsid w:val="00CC5A5F"/>
    <w:rsid w:val="00CC6204"/>
    <w:rsid w:val="00CC688C"/>
    <w:rsid w:val="00CD06AB"/>
    <w:rsid w:val="00CD2396"/>
    <w:rsid w:val="00CD277A"/>
    <w:rsid w:val="00CD3A47"/>
    <w:rsid w:val="00CD409D"/>
    <w:rsid w:val="00CD4A26"/>
    <w:rsid w:val="00CD5A78"/>
    <w:rsid w:val="00CD6553"/>
    <w:rsid w:val="00CD692E"/>
    <w:rsid w:val="00CE0148"/>
    <w:rsid w:val="00CE058E"/>
    <w:rsid w:val="00CE0E34"/>
    <w:rsid w:val="00CE39DB"/>
    <w:rsid w:val="00CE4A7E"/>
    <w:rsid w:val="00CE4E84"/>
    <w:rsid w:val="00CE547C"/>
    <w:rsid w:val="00CE689F"/>
    <w:rsid w:val="00CE7469"/>
    <w:rsid w:val="00CE7A85"/>
    <w:rsid w:val="00CF0AE0"/>
    <w:rsid w:val="00CF257B"/>
    <w:rsid w:val="00CF2AB0"/>
    <w:rsid w:val="00CF2EC9"/>
    <w:rsid w:val="00CF3520"/>
    <w:rsid w:val="00CF3CE5"/>
    <w:rsid w:val="00CF4574"/>
    <w:rsid w:val="00CF4EB0"/>
    <w:rsid w:val="00CF5343"/>
    <w:rsid w:val="00CF63D8"/>
    <w:rsid w:val="00CF74EC"/>
    <w:rsid w:val="00CF7FB8"/>
    <w:rsid w:val="00D005BE"/>
    <w:rsid w:val="00D00A0D"/>
    <w:rsid w:val="00D01D7B"/>
    <w:rsid w:val="00D04725"/>
    <w:rsid w:val="00D04BA0"/>
    <w:rsid w:val="00D0691D"/>
    <w:rsid w:val="00D100D7"/>
    <w:rsid w:val="00D10790"/>
    <w:rsid w:val="00D10A67"/>
    <w:rsid w:val="00D12165"/>
    <w:rsid w:val="00D14338"/>
    <w:rsid w:val="00D146E6"/>
    <w:rsid w:val="00D151C1"/>
    <w:rsid w:val="00D161EF"/>
    <w:rsid w:val="00D21E3D"/>
    <w:rsid w:val="00D22A7A"/>
    <w:rsid w:val="00D2313A"/>
    <w:rsid w:val="00D23CCC"/>
    <w:rsid w:val="00D241DD"/>
    <w:rsid w:val="00D25A7D"/>
    <w:rsid w:val="00D269CB"/>
    <w:rsid w:val="00D27785"/>
    <w:rsid w:val="00D30331"/>
    <w:rsid w:val="00D30D8A"/>
    <w:rsid w:val="00D3106A"/>
    <w:rsid w:val="00D31237"/>
    <w:rsid w:val="00D317A4"/>
    <w:rsid w:val="00D32267"/>
    <w:rsid w:val="00D32CCC"/>
    <w:rsid w:val="00D32E38"/>
    <w:rsid w:val="00D33CFE"/>
    <w:rsid w:val="00D34B08"/>
    <w:rsid w:val="00D350B2"/>
    <w:rsid w:val="00D3634E"/>
    <w:rsid w:val="00D36731"/>
    <w:rsid w:val="00D37423"/>
    <w:rsid w:val="00D3751A"/>
    <w:rsid w:val="00D377AB"/>
    <w:rsid w:val="00D404E3"/>
    <w:rsid w:val="00D415E9"/>
    <w:rsid w:val="00D418FA"/>
    <w:rsid w:val="00D43D17"/>
    <w:rsid w:val="00D46DD5"/>
    <w:rsid w:val="00D4767E"/>
    <w:rsid w:val="00D50F0F"/>
    <w:rsid w:val="00D52F5A"/>
    <w:rsid w:val="00D53FD9"/>
    <w:rsid w:val="00D544E7"/>
    <w:rsid w:val="00D55084"/>
    <w:rsid w:val="00D5642C"/>
    <w:rsid w:val="00D56C0E"/>
    <w:rsid w:val="00D57170"/>
    <w:rsid w:val="00D57943"/>
    <w:rsid w:val="00D60B77"/>
    <w:rsid w:val="00D60DDB"/>
    <w:rsid w:val="00D62956"/>
    <w:rsid w:val="00D63079"/>
    <w:rsid w:val="00D63C70"/>
    <w:rsid w:val="00D651C4"/>
    <w:rsid w:val="00D6620C"/>
    <w:rsid w:val="00D6664A"/>
    <w:rsid w:val="00D67288"/>
    <w:rsid w:val="00D722E1"/>
    <w:rsid w:val="00D7513E"/>
    <w:rsid w:val="00D75788"/>
    <w:rsid w:val="00D75A81"/>
    <w:rsid w:val="00D75F16"/>
    <w:rsid w:val="00D774BE"/>
    <w:rsid w:val="00D775AB"/>
    <w:rsid w:val="00D8013A"/>
    <w:rsid w:val="00D8151C"/>
    <w:rsid w:val="00D82CE1"/>
    <w:rsid w:val="00D82FCA"/>
    <w:rsid w:val="00D85714"/>
    <w:rsid w:val="00D863D3"/>
    <w:rsid w:val="00D90334"/>
    <w:rsid w:val="00D9052A"/>
    <w:rsid w:val="00D9131F"/>
    <w:rsid w:val="00D91365"/>
    <w:rsid w:val="00D92E47"/>
    <w:rsid w:val="00D93D78"/>
    <w:rsid w:val="00D957AE"/>
    <w:rsid w:val="00D9703C"/>
    <w:rsid w:val="00D97CC9"/>
    <w:rsid w:val="00DA03B7"/>
    <w:rsid w:val="00DA0EDB"/>
    <w:rsid w:val="00DA2341"/>
    <w:rsid w:val="00DA31FA"/>
    <w:rsid w:val="00DA3906"/>
    <w:rsid w:val="00DA3F66"/>
    <w:rsid w:val="00DA4721"/>
    <w:rsid w:val="00DA5488"/>
    <w:rsid w:val="00DA593E"/>
    <w:rsid w:val="00DA5A89"/>
    <w:rsid w:val="00DA6451"/>
    <w:rsid w:val="00DA6C80"/>
    <w:rsid w:val="00DA6FEC"/>
    <w:rsid w:val="00DB049A"/>
    <w:rsid w:val="00DB173C"/>
    <w:rsid w:val="00DB3FEB"/>
    <w:rsid w:val="00DB411D"/>
    <w:rsid w:val="00DB4ED8"/>
    <w:rsid w:val="00DB59D1"/>
    <w:rsid w:val="00DB6460"/>
    <w:rsid w:val="00DB65E6"/>
    <w:rsid w:val="00DB7C95"/>
    <w:rsid w:val="00DC0252"/>
    <w:rsid w:val="00DC12B9"/>
    <w:rsid w:val="00DC1333"/>
    <w:rsid w:val="00DC17B4"/>
    <w:rsid w:val="00DC39FC"/>
    <w:rsid w:val="00DC4F82"/>
    <w:rsid w:val="00DC5051"/>
    <w:rsid w:val="00DC5439"/>
    <w:rsid w:val="00DC5AE3"/>
    <w:rsid w:val="00DD4479"/>
    <w:rsid w:val="00DD4B62"/>
    <w:rsid w:val="00DE0265"/>
    <w:rsid w:val="00DE040E"/>
    <w:rsid w:val="00DE0F1F"/>
    <w:rsid w:val="00DE1D7A"/>
    <w:rsid w:val="00DE22A8"/>
    <w:rsid w:val="00DE348E"/>
    <w:rsid w:val="00DE3D69"/>
    <w:rsid w:val="00DE4361"/>
    <w:rsid w:val="00DE5DDA"/>
    <w:rsid w:val="00DE65EB"/>
    <w:rsid w:val="00DF0DA3"/>
    <w:rsid w:val="00DF12FC"/>
    <w:rsid w:val="00DF1575"/>
    <w:rsid w:val="00DF15F9"/>
    <w:rsid w:val="00DF206E"/>
    <w:rsid w:val="00DF211C"/>
    <w:rsid w:val="00DF26E5"/>
    <w:rsid w:val="00DF29E7"/>
    <w:rsid w:val="00DF3A0A"/>
    <w:rsid w:val="00DF3D25"/>
    <w:rsid w:val="00DF64BF"/>
    <w:rsid w:val="00DF71BB"/>
    <w:rsid w:val="00E02B49"/>
    <w:rsid w:val="00E03DBE"/>
    <w:rsid w:val="00E04C25"/>
    <w:rsid w:val="00E04C62"/>
    <w:rsid w:val="00E10505"/>
    <w:rsid w:val="00E105AE"/>
    <w:rsid w:val="00E11BFD"/>
    <w:rsid w:val="00E12281"/>
    <w:rsid w:val="00E12753"/>
    <w:rsid w:val="00E12A8B"/>
    <w:rsid w:val="00E13E3C"/>
    <w:rsid w:val="00E14E61"/>
    <w:rsid w:val="00E1642B"/>
    <w:rsid w:val="00E16517"/>
    <w:rsid w:val="00E17ED9"/>
    <w:rsid w:val="00E216CE"/>
    <w:rsid w:val="00E22A97"/>
    <w:rsid w:val="00E22FED"/>
    <w:rsid w:val="00E23374"/>
    <w:rsid w:val="00E244DA"/>
    <w:rsid w:val="00E24655"/>
    <w:rsid w:val="00E25428"/>
    <w:rsid w:val="00E25584"/>
    <w:rsid w:val="00E25724"/>
    <w:rsid w:val="00E25CB8"/>
    <w:rsid w:val="00E2725F"/>
    <w:rsid w:val="00E274DF"/>
    <w:rsid w:val="00E3145C"/>
    <w:rsid w:val="00E319AA"/>
    <w:rsid w:val="00E32E28"/>
    <w:rsid w:val="00E33843"/>
    <w:rsid w:val="00E33DB4"/>
    <w:rsid w:val="00E34EFD"/>
    <w:rsid w:val="00E34F45"/>
    <w:rsid w:val="00E36AB3"/>
    <w:rsid w:val="00E37319"/>
    <w:rsid w:val="00E4003F"/>
    <w:rsid w:val="00E40599"/>
    <w:rsid w:val="00E40781"/>
    <w:rsid w:val="00E425D7"/>
    <w:rsid w:val="00E44434"/>
    <w:rsid w:val="00E44887"/>
    <w:rsid w:val="00E448DF"/>
    <w:rsid w:val="00E4527B"/>
    <w:rsid w:val="00E4715B"/>
    <w:rsid w:val="00E505DA"/>
    <w:rsid w:val="00E51482"/>
    <w:rsid w:val="00E51C19"/>
    <w:rsid w:val="00E51E81"/>
    <w:rsid w:val="00E52719"/>
    <w:rsid w:val="00E52720"/>
    <w:rsid w:val="00E52C1D"/>
    <w:rsid w:val="00E5340B"/>
    <w:rsid w:val="00E535B8"/>
    <w:rsid w:val="00E54284"/>
    <w:rsid w:val="00E554BD"/>
    <w:rsid w:val="00E55F32"/>
    <w:rsid w:val="00E56092"/>
    <w:rsid w:val="00E56237"/>
    <w:rsid w:val="00E56DFD"/>
    <w:rsid w:val="00E576D1"/>
    <w:rsid w:val="00E5790C"/>
    <w:rsid w:val="00E5796B"/>
    <w:rsid w:val="00E608BF"/>
    <w:rsid w:val="00E60D41"/>
    <w:rsid w:val="00E624EF"/>
    <w:rsid w:val="00E654DE"/>
    <w:rsid w:val="00E669CB"/>
    <w:rsid w:val="00E67F81"/>
    <w:rsid w:val="00E7287C"/>
    <w:rsid w:val="00E72CA3"/>
    <w:rsid w:val="00E72D4D"/>
    <w:rsid w:val="00E73118"/>
    <w:rsid w:val="00E73742"/>
    <w:rsid w:val="00E74D8D"/>
    <w:rsid w:val="00E759CB"/>
    <w:rsid w:val="00E7776B"/>
    <w:rsid w:val="00E77B87"/>
    <w:rsid w:val="00E80C59"/>
    <w:rsid w:val="00E81175"/>
    <w:rsid w:val="00E81561"/>
    <w:rsid w:val="00E81DCE"/>
    <w:rsid w:val="00E821FF"/>
    <w:rsid w:val="00E828EB"/>
    <w:rsid w:val="00E82BB2"/>
    <w:rsid w:val="00E84B6B"/>
    <w:rsid w:val="00E8548F"/>
    <w:rsid w:val="00E874D9"/>
    <w:rsid w:val="00E904BE"/>
    <w:rsid w:val="00E91BA3"/>
    <w:rsid w:val="00E9257D"/>
    <w:rsid w:val="00E92D6E"/>
    <w:rsid w:val="00E93ABA"/>
    <w:rsid w:val="00E9597E"/>
    <w:rsid w:val="00E969CF"/>
    <w:rsid w:val="00E96DA0"/>
    <w:rsid w:val="00E96FBF"/>
    <w:rsid w:val="00E97170"/>
    <w:rsid w:val="00EA0202"/>
    <w:rsid w:val="00EA1032"/>
    <w:rsid w:val="00EA1443"/>
    <w:rsid w:val="00EA17DB"/>
    <w:rsid w:val="00EA30C3"/>
    <w:rsid w:val="00EA4835"/>
    <w:rsid w:val="00EA5BD0"/>
    <w:rsid w:val="00EA7CD7"/>
    <w:rsid w:val="00EB0F6A"/>
    <w:rsid w:val="00EB14D4"/>
    <w:rsid w:val="00EB1667"/>
    <w:rsid w:val="00EB236D"/>
    <w:rsid w:val="00EB284D"/>
    <w:rsid w:val="00EB38D4"/>
    <w:rsid w:val="00EB407C"/>
    <w:rsid w:val="00EB4CFB"/>
    <w:rsid w:val="00EB4D8C"/>
    <w:rsid w:val="00EB4F2C"/>
    <w:rsid w:val="00EB535D"/>
    <w:rsid w:val="00EB562E"/>
    <w:rsid w:val="00EB56F9"/>
    <w:rsid w:val="00EB5A44"/>
    <w:rsid w:val="00EB5CA5"/>
    <w:rsid w:val="00EB6272"/>
    <w:rsid w:val="00EB6569"/>
    <w:rsid w:val="00EB66EE"/>
    <w:rsid w:val="00EB67EF"/>
    <w:rsid w:val="00EB6B2E"/>
    <w:rsid w:val="00EB6C32"/>
    <w:rsid w:val="00EB6D7B"/>
    <w:rsid w:val="00EB7A2A"/>
    <w:rsid w:val="00EB7E63"/>
    <w:rsid w:val="00EC0363"/>
    <w:rsid w:val="00EC1E87"/>
    <w:rsid w:val="00EC2D98"/>
    <w:rsid w:val="00EC3A7C"/>
    <w:rsid w:val="00EC4D39"/>
    <w:rsid w:val="00EC5241"/>
    <w:rsid w:val="00EC5C5E"/>
    <w:rsid w:val="00EC5C69"/>
    <w:rsid w:val="00EC74E5"/>
    <w:rsid w:val="00ED0AFB"/>
    <w:rsid w:val="00ED4765"/>
    <w:rsid w:val="00ED55DE"/>
    <w:rsid w:val="00ED5AD1"/>
    <w:rsid w:val="00ED5FDA"/>
    <w:rsid w:val="00ED6DFF"/>
    <w:rsid w:val="00ED70B3"/>
    <w:rsid w:val="00EE1345"/>
    <w:rsid w:val="00EE1405"/>
    <w:rsid w:val="00EE3937"/>
    <w:rsid w:val="00EE4277"/>
    <w:rsid w:val="00EE4F5A"/>
    <w:rsid w:val="00EE526F"/>
    <w:rsid w:val="00EE5C6E"/>
    <w:rsid w:val="00EF0432"/>
    <w:rsid w:val="00EF0B0A"/>
    <w:rsid w:val="00EF0D0E"/>
    <w:rsid w:val="00EF0F13"/>
    <w:rsid w:val="00EF100A"/>
    <w:rsid w:val="00EF1148"/>
    <w:rsid w:val="00EF2E63"/>
    <w:rsid w:val="00EF3243"/>
    <w:rsid w:val="00EF362D"/>
    <w:rsid w:val="00EF54A3"/>
    <w:rsid w:val="00EF55B3"/>
    <w:rsid w:val="00EF5E92"/>
    <w:rsid w:val="00EF6044"/>
    <w:rsid w:val="00F00FC4"/>
    <w:rsid w:val="00F01776"/>
    <w:rsid w:val="00F01C51"/>
    <w:rsid w:val="00F0232B"/>
    <w:rsid w:val="00F02466"/>
    <w:rsid w:val="00F03D93"/>
    <w:rsid w:val="00F04738"/>
    <w:rsid w:val="00F052CB"/>
    <w:rsid w:val="00F06C1A"/>
    <w:rsid w:val="00F105A7"/>
    <w:rsid w:val="00F10781"/>
    <w:rsid w:val="00F1176D"/>
    <w:rsid w:val="00F128C6"/>
    <w:rsid w:val="00F13B4F"/>
    <w:rsid w:val="00F15FAE"/>
    <w:rsid w:val="00F1612A"/>
    <w:rsid w:val="00F1625F"/>
    <w:rsid w:val="00F1667D"/>
    <w:rsid w:val="00F167F0"/>
    <w:rsid w:val="00F176EC"/>
    <w:rsid w:val="00F17A6E"/>
    <w:rsid w:val="00F17DAD"/>
    <w:rsid w:val="00F20160"/>
    <w:rsid w:val="00F20752"/>
    <w:rsid w:val="00F20E2A"/>
    <w:rsid w:val="00F2184A"/>
    <w:rsid w:val="00F22C97"/>
    <w:rsid w:val="00F24950"/>
    <w:rsid w:val="00F26571"/>
    <w:rsid w:val="00F26941"/>
    <w:rsid w:val="00F26C44"/>
    <w:rsid w:val="00F27AAE"/>
    <w:rsid w:val="00F31FC3"/>
    <w:rsid w:val="00F33308"/>
    <w:rsid w:val="00F3346B"/>
    <w:rsid w:val="00F34F9C"/>
    <w:rsid w:val="00F35236"/>
    <w:rsid w:val="00F35D3D"/>
    <w:rsid w:val="00F35EDD"/>
    <w:rsid w:val="00F36002"/>
    <w:rsid w:val="00F36110"/>
    <w:rsid w:val="00F41943"/>
    <w:rsid w:val="00F41CCD"/>
    <w:rsid w:val="00F45801"/>
    <w:rsid w:val="00F463DA"/>
    <w:rsid w:val="00F503CE"/>
    <w:rsid w:val="00F52F0B"/>
    <w:rsid w:val="00F53C17"/>
    <w:rsid w:val="00F53F2C"/>
    <w:rsid w:val="00F54844"/>
    <w:rsid w:val="00F56201"/>
    <w:rsid w:val="00F565CB"/>
    <w:rsid w:val="00F56A1A"/>
    <w:rsid w:val="00F5771B"/>
    <w:rsid w:val="00F60654"/>
    <w:rsid w:val="00F60E2E"/>
    <w:rsid w:val="00F60F7E"/>
    <w:rsid w:val="00F62DE5"/>
    <w:rsid w:val="00F646E9"/>
    <w:rsid w:val="00F647AB"/>
    <w:rsid w:val="00F649BE"/>
    <w:rsid w:val="00F656D8"/>
    <w:rsid w:val="00F65C4B"/>
    <w:rsid w:val="00F66F72"/>
    <w:rsid w:val="00F67386"/>
    <w:rsid w:val="00F67DCF"/>
    <w:rsid w:val="00F71A17"/>
    <w:rsid w:val="00F72093"/>
    <w:rsid w:val="00F72247"/>
    <w:rsid w:val="00F7334D"/>
    <w:rsid w:val="00F73913"/>
    <w:rsid w:val="00F7392D"/>
    <w:rsid w:val="00F80883"/>
    <w:rsid w:val="00F81B28"/>
    <w:rsid w:val="00F81F63"/>
    <w:rsid w:val="00F8311D"/>
    <w:rsid w:val="00F83A62"/>
    <w:rsid w:val="00F85099"/>
    <w:rsid w:val="00F85C17"/>
    <w:rsid w:val="00F863EA"/>
    <w:rsid w:val="00F87641"/>
    <w:rsid w:val="00F87E24"/>
    <w:rsid w:val="00F90204"/>
    <w:rsid w:val="00F9034C"/>
    <w:rsid w:val="00F90B56"/>
    <w:rsid w:val="00F91076"/>
    <w:rsid w:val="00F9131F"/>
    <w:rsid w:val="00F92A4F"/>
    <w:rsid w:val="00F937DB"/>
    <w:rsid w:val="00F93DB4"/>
    <w:rsid w:val="00F954E9"/>
    <w:rsid w:val="00F956AE"/>
    <w:rsid w:val="00F96801"/>
    <w:rsid w:val="00F96F20"/>
    <w:rsid w:val="00FA22C8"/>
    <w:rsid w:val="00FA267B"/>
    <w:rsid w:val="00FA3531"/>
    <w:rsid w:val="00FA3FB3"/>
    <w:rsid w:val="00FA567E"/>
    <w:rsid w:val="00FA6655"/>
    <w:rsid w:val="00FA6B59"/>
    <w:rsid w:val="00FA73D9"/>
    <w:rsid w:val="00FA75BB"/>
    <w:rsid w:val="00FA7819"/>
    <w:rsid w:val="00FB432A"/>
    <w:rsid w:val="00FB4CAA"/>
    <w:rsid w:val="00FB53DF"/>
    <w:rsid w:val="00FC0B86"/>
    <w:rsid w:val="00FC1029"/>
    <w:rsid w:val="00FC1B52"/>
    <w:rsid w:val="00FC1C80"/>
    <w:rsid w:val="00FC3223"/>
    <w:rsid w:val="00FC3726"/>
    <w:rsid w:val="00FC3A56"/>
    <w:rsid w:val="00FC3C4A"/>
    <w:rsid w:val="00FC5A4B"/>
    <w:rsid w:val="00FC5E03"/>
    <w:rsid w:val="00FC60A1"/>
    <w:rsid w:val="00FC6489"/>
    <w:rsid w:val="00FC690D"/>
    <w:rsid w:val="00FC7121"/>
    <w:rsid w:val="00FD092D"/>
    <w:rsid w:val="00FD2DEA"/>
    <w:rsid w:val="00FD3213"/>
    <w:rsid w:val="00FD4D96"/>
    <w:rsid w:val="00FD5ACE"/>
    <w:rsid w:val="00FD65AA"/>
    <w:rsid w:val="00FD6D69"/>
    <w:rsid w:val="00FE00F1"/>
    <w:rsid w:val="00FE0194"/>
    <w:rsid w:val="00FE08D8"/>
    <w:rsid w:val="00FE15CC"/>
    <w:rsid w:val="00FE1C63"/>
    <w:rsid w:val="00FE2116"/>
    <w:rsid w:val="00FE34FC"/>
    <w:rsid w:val="00FE43BA"/>
    <w:rsid w:val="00FE4879"/>
    <w:rsid w:val="00FE53B5"/>
    <w:rsid w:val="00FE584E"/>
    <w:rsid w:val="00FE5889"/>
    <w:rsid w:val="00FE6C7F"/>
    <w:rsid w:val="00FF0BC4"/>
    <w:rsid w:val="00FF13EB"/>
    <w:rsid w:val="00FF2893"/>
    <w:rsid w:val="00FF7E0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f,#ff7c80,#777,#ff79bc,#96f"/>
    </o:shapedefaults>
    <o:shapelayout v:ext="edit">
      <o:idmap v:ext="edit" data="1"/>
    </o:shapelayout>
  </w:shapeDefaults>
  <w:decimalSymbol w:val=","/>
  <w:listSeparator w:val=";"/>
  <w14:docId w14:val="41A24C4D"/>
  <w15:docId w15:val="{78803349-8B70-4F39-B0AD-201536D79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9D7"/>
    <w:rPr>
      <w:sz w:val="24"/>
      <w:szCs w:val="24"/>
      <w:lang w:eastAsia="es-ES"/>
    </w:rPr>
  </w:style>
  <w:style w:type="paragraph" w:styleId="Ttulo1">
    <w:name w:val="heading 1"/>
    <w:basedOn w:val="Normal"/>
    <w:next w:val="Normal"/>
    <w:link w:val="Ttulo1Car"/>
    <w:qFormat/>
    <w:rsid w:val="00F72093"/>
    <w:pPr>
      <w:keepNext/>
      <w:spacing w:line="360" w:lineRule="auto"/>
      <w:jc w:val="both"/>
      <w:outlineLvl w:val="0"/>
    </w:pPr>
    <w:rPr>
      <w:b/>
      <w:bCs/>
      <w:i/>
      <w:szCs w:val="20"/>
      <w:lang w:val="es-ES_tradnl"/>
    </w:rPr>
  </w:style>
  <w:style w:type="paragraph" w:styleId="Ttulo3">
    <w:name w:val="heading 3"/>
    <w:basedOn w:val="Normal"/>
    <w:next w:val="Normal"/>
    <w:link w:val="Ttulo3Car"/>
    <w:semiHidden/>
    <w:unhideWhenUsed/>
    <w:qFormat/>
    <w:rsid w:val="005E0CF0"/>
    <w:pPr>
      <w:keepNext/>
      <w:spacing w:before="240" w:after="60"/>
      <w:outlineLvl w:val="2"/>
    </w:pPr>
    <w:rPr>
      <w:rFonts w:ascii="Calibri Light"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F72093"/>
    <w:pPr>
      <w:tabs>
        <w:tab w:val="left" w:pos="0"/>
        <w:tab w:val="left" w:pos="284"/>
        <w:tab w:val="left" w:pos="567"/>
        <w:tab w:val="left" w:pos="850"/>
        <w:tab w:val="left" w:pos="1133"/>
        <w:tab w:val="left" w:pos="1416"/>
        <w:tab w:val="left" w:pos="1700"/>
        <w:tab w:val="left" w:pos="1983"/>
        <w:tab w:val="left" w:pos="2266"/>
        <w:tab w:val="left" w:pos="2549"/>
        <w:tab w:val="left" w:pos="2832"/>
        <w:tab w:val="left" w:pos="3116"/>
        <w:tab w:val="left" w:pos="3399"/>
        <w:tab w:val="left" w:pos="3682"/>
        <w:tab w:val="left" w:pos="3965"/>
        <w:tab w:val="left" w:pos="4248"/>
        <w:tab w:val="left" w:pos="4532"/>
        <w:tab w:val="left" w:pos="4815"/>
        <w:tab w:val="left" w:pos="5098"/>
        <w:tab w:val="left" w:pos="5381"/>
        <w:tab w:val="left" w:pos="5664"/>
        <w:tab w:val="left" w:pos="5948"/>
        <w:tab w:val="left" w:pos="6231"/>
        <w:tab w:val="left" w:pos="6514"/>
        <w:tab w:val="left" w:pos="6797"/>
        <w:tab w:val="left" w:pos="7080"/>
        <w:tab w:val="left" w:pos="7364"/>
        <w:tab w:val="left" w:pos="7647"/>
      </w:tabs>
      <w:suppressAutoHyphens/>
      <w:spacing w:line="360" w:lineRule="auto"/>
      <w:jc w:val="both"/>
    </w:pPr>
    <w:rPr>
      <w:b/>
      <w:bCs/>
      <w:i/>
      <w:spacing w:val="-4"/>
      <w:szCs w:val="20"/>
      <w:lang w:val="es-ES_tradnl"/>
    </w:rPr>
  </w:style>
  <w:style w:type="paragraph" w:styleId="Textonotapie">
    <w:name w:val="footnote text"/>
    <w:aliases w:val="Texto nota pie Car,Footnote Text Char Char Char Char Char,Footnote Text Char Char Char Char,Footnote reference,FA Fu,Footnote Text Char Char Char,Footnote Text,texto de nota al pie,Texto nota pie Car Car Car,texto de nota al p,Footnote,f"/>
    <w:basedOn w:val="Normal"/>
    <w:link w:val="TextonotapieCar1"/>
    <w:uiPriority w:val="99"/>
    <w:qFormat/>
    <w:rsid w:val="00F72093"/>
    <w:pPr>
      <w:widowControl w:val="0"/>
      <w:tabs>
        <w:tab w:val="left" w:pos="-720"/>
      </w:tabs>
      <w:suppressAutoHyphens/>
    </w:pPr>
    <w:rPr>
      <w:sz w:val="20"/>
      <w:szCs w:val="20"/>
      <w:lang w:val="es-ES_tradnl"/>
    </w:rPr>
  </w:style>
  <w:style w:type="character" w:styleId="Nmerodepgina">
    <w:name w:val="page number"/>
    <w:basedOn w:val="Fuentedeprrafopredeter"/>
    <w:rsid w:val="00F72093"/>
  </w:style>
  <w:style w:type="paragraph" w:styleId="Piedepgina">
    <w:name w:val="footer"/>
    <w:basedOn w:val="Normal"/>
    <w:rsid w:val="00F72093"/>
    <w:pPr>
      <w:widowControl w:val="0"/>
      <w:tabs>
        <w:tab w:val="left" w:pos="0"/>
        <w:tab w:val="center" w:pos="4252"/>
        <w:tab w:val="right" w:pos="8504"/>
      </w:tabs>
      <w:suppressAutoHyphens/>
    </w:pPr>
    <w:rPr>
      <w:rFonts w:ascii="Marin" w:hAnsi="Marin"/>
      <w:szCs w:val="20"/>
      <w:lang w:val="es-ES_tradnl"/>
    </w:rPr>
  </w:style>
  <w:style w:type="character" w:customStyle="1" w:styleId="TextonotapieCar1">
    <w:name w:val="Texto nota pie Car1"/>
    <w:aliases w:val="Texto nota pie Car Car,Footnote Text Char Char Char Char Char Car,Footnote Text Char Char Char Char Car,Footnote reference Car,FA Fu Car,Footnote Text Char Char Char Car,Footnote Text Car,texto de nota al pie Car,Footnote Car,f Car1"/>
    <w:link w:val="Textonotapie"/>
    <w:uiPriority w:val="99"/>
    <w:locked/>
    <w:rsid w:val="00F72093"/>
    <w:rPr>
      <w:lang w:val="es-ES_tradnl" w:eastAsia="es-ES" w:bidi="ar-SA"/>
    </w:rPr>
  </w:style>
  <w:style w:type="paragraph" w:styleId="Textoindependiente2">
    <w:name w:val="Body Text 2"/>
    <w:basedOn w:val="Normal"/>
    <w:link w:val="Textoindependiente2Car"/>
    <w:rsid w:val="00F72093"/>
    <w:pPr>
      <w:spacing w:after="120" w:line="480" w:lineRule="auto"/>
    </w:pPr>
    <w:rPr>
      <w:lang w:val="es-ES"/>
    </w:rPr>
  </w:style>
  <w:style w:type="character" w:styleId="Refdenotaalpie">
    <w:name w:val="footnote reference"/>
    <w:aliases w:val="Texto de nota al pie,referencia nota al pie,Footnotes refss,Fago Fußnotenzeichen,Appel note de bas de page,Ref. de nota al pie 2,Ref,de nota al pie,Footnote number,BVI fnr,4_G,16 Point,Superscript 6 Point,Pie de Página,FC,Nota de pie"/>
    <w:link w:val="4GChar"/>
    <w:uiPriority w:val="99"/>
    <w:qFormat/>
    <w:rsid w:val="00F72093"/>
    <w:rPr>
      <w:vertAlign w:val="superscript"/>
    </w:rPr>
  </w:style>
  <w:style w:type="paragraph" w:styleId="Encabezado">
    <w:name w:val="header"/>
    <w:basedOn w:val="Normal"/>
    <w:rsid w:val="00716EE4"/>
    <w:pPr>
      <w:tabs>
        <w:tab w:val="center" w:pos="4252"/>
        <w:tab w:val="right" w:pos="8504"/>
      </w:tabs>
    </w:pPr>
  </w:style>
  <w:style w:type="paragraph" w:customStyle="1" w:styleId="cita">
    <w:name w:val="cita"/>
    <w:basedOn w:val="Normal"/>
    <w:rsid w:val="006B3B8D"/>
    <w:pPr>
      <w:spacing w:before="100" w:beforeAutospacing="1" w:after="100" w:afterAutospacing="1"/>
    </w:pPr>
    <w:rPr>
      <w:lang w:val="es-ES"/>
    </w:rPr>
  </w:style>
  <w:style w:type="character" w:styleId="Hipervnculo">
    <w:name w:val="Hyperlink"/>
    <w:rsid w:val="00C92E6D"/>
    <w:rPr>
      <w:color w:val="0000FF"/>
      <w:u w:val="single"/>
    </w:rPr>
  </w:style>
  <w:style w:type="paragraph" w:styleId="Sinespaciado">
    <w:name w:val="No Spacing"/>
    <w:link w:val="SinespaciadoCar"/>
    <w:uiPriority w:val="1"/>
    <w:qFormat/>
    <w:rsid w:val="00AD6B47"/>
    <w:rPr>
      <w:sz w:val="24"/>
      <w:szCs w:val="24"/>
      <w:lang w:eastAsia="es-ES"/>
    </w:rPr>
  </w:style>
  <w:style w:type="paragraph" w:styleId="Textodeglobo">
    <w:name w:val="Balloon Text"/>
    <w:basedOn w:val="Normal"/>
    <w:semiHidden/>
    <w:rsid w:val="002649C6"/>
    <w:rPr>
      <w:rFonts w:ascii="Tahoma" w:hAnsi="Tahoma" w:cs="Tahoma"/>
      <w:sz w:val="16"/>
      <w:szCs w:val="16"/>
    </w:rPr>
  </w:style>
  <w:style w:type="paragraph" w:styleId="Textonotaalfinal">
    <w:name w:val="endnote text"/>
    <w:basedOn w:val="Normal"/>
    <w:link w:val="TextonotaalfinalCar"/>
    <w:rsid w:val="0053756D"/>
    <w:rPr>
      <w:sz w:val="20"/>
      <w:szCs w:val="20"/>
    </w:rPr>
  </w:style>
  <w:style w:type="character" w:customStyle="1" w:styleId="TextonotaalfinalCar">
    <w:name w:val="Texto nota al final Car"/>
    <w:link w:val="Textonotaalfinal"/>
    <w:rsid w:val="0053756D"/>
    <w:rPr>
      <w:lang w:val="es-CO"/>
    </w:rPr>
  </w:style>
  <w:style w:type="character" w:styleId="Refdenotaalfinal">
    <w:name w:val="endnote reference"/>
    <w:rsid w:val="0053756D"/>
    <w:rPr>
      <w:vertAlign w:val="superscript"/>
    </w:rPr>
  </w:style>
  <w:style w:type="table" w:styleId="Tablaconcuadrcula">
    <w:name w:val="Table Grid"/>
    <w:basedOn w:val="Tablanormal"/>
    <w:rsid w:val="00491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1A78EB"/>
    <w:rPr>
      <w:sz w:val="16"/>
      <w:szCs w:val="16"/>
    </w:rPr>
  </w:style>
  <w:style w:type="paragraph" w:styleId="Textocomentario">
    <w:name w:val="annotation text"/>
    <w:basedOn w:val="Normal"/>
    <w:link w:val="TextocomentarioCar"/>
    <w:rsid w:val="001A78EB"/>
    <w:rPr>
      <w:sz w:val="20"/>
      <w:szCs w:val="20"/>
    </w:rPr>
  </w:style>
  <w:style w:type="character" w:customStyle="1" w:styleId="TextocomentarioCar">
    <w:name w:val="Texto comentario Car"/>
    <w:link w:val="Textocomentario"/>
    <w:rsid w:val="001A78EB"/>
    <w:rPr>
      <w:lang w:val="es-CO"/>
    </w:rPr>
  </w:style>
  <w:style w:type="paragraph" w:styleId="Asuntodelcomentario">
    <w:name w:val="annotation subject"/>
    <w:basedOn w:val="Textocomentario"/>
    <w:next w:val="Textocomentario"/>
    <w:link w:val="AsuntodelcomentarioCar"/>
    <w:rsid w:val="001A78EB"/>
    <w:rPr>
      <w:b/>
      <w:bCs/>
    </w:rPr>
  </w:style>
  <w:style w:type="character" w:customStyle="1" w:styleId="AsuntodelcomentarioCar">
    <w:name w:val="Asunto del comentario Car"/>
    <w:link w:val="Asuntodelcomentario"/>
    <w:rsid w:val="001A78EB"/>
    <w:rPr>
      <w:b/>
      <w:bCs/>
      <w:lang w:val="es-CO"/>
    </w:rPr>
  </w:style>
  <w:style w:type="paragraph" w:customStyle="1" w:styleId="BodyText21">
    <w:name w:val="Body Text 21"/>
    <w:basedOn w:val="Normal"/>
    <w:rsid w:val="002E7BE2"/>
    <w:pPr>
      <w:ind w:right="51"/>
      <w:jc w:val="both"/>
    </w:pPr>
    <w:rPr>
      <w:rFonts w:eastAsia="Batang"/>
      <w:sz w:val="28"/>
      <w:szCs w:val="28"/>
      <w:lang w:val="es-ES"/>
    </w:rPr>
  </w:style>
  <w:style w:type="character" w:customStyle="1" w:styleId="apple-converted-space">
    <w:name w:val="apple-converted-space"/>
    <w:rsid w:val="005E78D2"/>
  </w:style>
  <w:style w:type="paragraph" w:customStyle="1" w:styleId="piedepagjipp">
    <w:name w:val="piedepagjipp"/>
    <w:basedOn w:val="Normal"/>
    <w:rsid w:val="005E78D2"/>
    <w:pPr>
      <w:spacing w:before="100" w:beforeAutospacing="1" w:after="100" w:afterAutospacing="1"/>
    </w:pPr>
    <w:rPr>
      <w:lang w:val="es-ES"/>
    </w:rPr>
  </w:style>
  <w:style w:type="paragraph" w:styleId="Prrafodelista">
    <w:name w:val="List Paragraph"/>
    <w:basedOn w:val="Normal"/>
    <w:uiPriority w:val="34"/>
    <w:qFormat/>
    <w:rsid w:val="00B76853"/>
    <w:pPr>
      <w:ind w:left="708"/>
    </w:pPr>
  </w:style>
  <w:style w:type="character" w:customStyle="1" w:styleId="Refdenotaalpie1Car1">
    <w:name w:val="Ref. de nota al pie1 Car1"/>
    <w:aliases w:val="Texto de nota al pie Car1,referencia nota al pie Car,Footnotes refss Car,Appel note de bas de page Car,Footnote number Car,BVI fnr Car,f Car,Fago Fußnotenzeichen Car,Ref. de nota al pie1 Car,Texto de nota al pie Car"/>
    <w:uiPriority w:val="99"/>
    <w:locked/>
    <w:rsid w:val="001B7C04"/>
    <w:rPr>
      <w:lang w:val="es-ES" w:eastAsia="es-ES"/>
    </w:rPr>
  </w:style>
  <w:style w:type="character" w:customStyle="1" w:styleId="Cuerpodeltexto">
    <w:name w:val="Cuerpo del texto_"/>
    <w:link w:val="Cuerpodeltexto0"/>
    <w:rsid w:val="00055A47"/>
    <w:rPr>
      <w:rFonts w:ascii="Arial" w:eastAsia="Arial" w:hAnsi="Arial" w:cs="Arial"/>
      <w:sz w:val="21"/>
      <w:szCs w:val="21"/>
      <w:shd w:val="clear" w:color="auto" w:fill="FFFFFF"/>
    </w:rPr>
  </w:style>
  <w:style w:type="character" w:customStyle="1" w:styleId="Cuerpodeltexto7">
    <w:name w:val="Cuerpo del texto (7)_"/>
    <w:link w:val="Cuerpodeltexto70"/>
    <w:rsid w:val="00055A47"/>
    <w:rPr>
      <w:rFonts w:ascii="Arial" w:eastAsia="Arial" w:hAnsi="Arial" w:cs="Arial"/>
      <w:b/>
      <w:bCs/>
      <w:i/>
      <w:iCs/>
      <w:shd w:val="clear" w:color="auto" w:fill="FFFFFF"/>
    </w:rPr>
  </w:style>
  <w:style w:type="character" w:customStyle="1" w:styleId="Cuerpodeltexto8">
    <w:name w:val="Cuerpo del texto (8)_"/>
    <w:link w:val="Cuerpodeltexto80"/>
    <w:rsid w:val="00055A47"/>
    <w:rPr>
      <w:rFonts w:ascii="Arial" w:eastAsia="Arial" w:hAnsi="Arial" w:cs="Arial"/>
      <w:i/>
      <w:iCs/>
      <w:shd w:val="clear" w:color="auto" w:fill="FFFFFF"/>
    </w:rPr>
  </w:style>
  <w:style w:type="character" w:customStyle="1" w:styleId="Cuerpodeltexto8Negrita">
    <w:name w:val="Cuerpo del texto (8) + Negrita"/>
    <w:rsid w:val="00055A47"/>
    <w:rPr>
      <w:rFonts w:ascii="Arial" w:eastAsia="Arial" w:hAnsi="Arial" w:cs="Arial"/>
      <w:b/>
      <w:bCs/>
      <w:i/>
      <w:iCs/>
      <w:smallCaps w:val="0"/>
      <w:strike w:val="0"/>
      <w:color w:val="000000"/>
      <w:spacing w:val="0"/>
      <w:w w:val="100"/>
      <w:position w:val="0"/>
      <w:sz w:val="20"/>
      <w:szCs w:val="20"/>
      <w:u w:val="none"/>
      <w:lang w:val="es-ES"/>
    </w:rPr>
  </w:style>
  <w:style w:type="character" w:customStyle="1" w:styleId="Cuerpodeltexto9">
    <w:name w:val="Cuerpo del texto (9)_"/>
    <w:rsid w:val="00055A47"/>
    <w:rPr>
      <w:rFonts w:ascii="Arial" w:eastAsia="Arial" w:hAnsi="Arial" w:cs="Arial"/>
      <w:b/>
      <w:bCs/>
      <w:i w:val="0"/>
      <w:iCs w:val="0"/>
      <w:smallCaps w:val="0"/>
      <w:strike w:val="0"/>
      <w:sz w:val="19"/>
      <w:szCs w:val="19"/>
      <w:u w:val="none"/>
    </w:rPr>
  </w:style>
  <w:style w:type="character" w:customStyle="1" w:styleId="Cuerpodeltexto90">
    <w:name w:val="Cuerpo del texto (9)"/>
    <w:rsid w:val="00055A47"/>
    <w:rPr>
      <w:rFonts w:ascii="Arial" w:eastAsia="Arial" w:hAnsi="Arial" w:cs="Arial"/>
      <w:b/>
      <w:bCs/>
      <w:i w:val="0"/>
      <w:iCs w:val="0"/>
      <w:smallCaps w:val="0"/>
      <w:strike w:val="0"/>
      <w:color w:val="000000"/>
      <w:spacing w:val="0"/>
      <w:w w:val="100"/>
      <w:position w:val="0"/>
      <w:sz w:val="19"/>
      <w:szCs w:val="19"/>
      <w:u w:val="none"/>
      <w:lang w:val="es-ES"/>
    </w:rPr>
  </w:style>
  <w:style w:type="paragraph" w:customStyle="1" w:styleId="Cuerpodeltexto0">
    <w:name w:val="Cuerpo del texto"/>
    <w:basedOn w:val="Normal"/>
    <w:link w:val="Cuerpodeltexto"/>
    <w:rsid w:val="00055A47"/>
    <w:pPr>
      <w:widowControl w:val="0"/>
      <w:shd w:val="clear" w:color="auto" w:fill="FFFFFF"/>
      <w:spacing w:before="600" w:after="600" w:line="0" w:lineRule="atLeast"/>
      <w:ind w:hanging="940"/>
      <w:jc w:val="both"/>
    </w:pPr>
    <w:rPr>
      <w:rFonts w:ascii="Arial" w:eastAsia="Arial" w:hAnsi="Arial" w:cs="Arial"/>
      <w:sz w:val="21"/>
      <w:szCs w:val="21"/>
      <w:lang w:val="es-ES"/>
    </w:rPr>
  </w:style>
  <w:style w:type="paragraph" w:customStyle="1" w:styleId="Cuerpodeltexto70">
    <w:name w:val="Cuerpo del texto (7)"/>
    <w:basedOn w:val="Normal"/>
    <w:link w:val="Cuerpodeltexto7"/>
    <w:rsid w:val="00055A47"/>
    <w:pPr>
      <w:widowControl w:val="0"/>
      <w:shd w:val="clear" w:color="auto" w:fill="FFFFFF"/>
      <w:spacing w:before="720" w:after="240" w:line="0" w:lineRule="atLeast"/>
      <w:jc w:val="both"/>
    </w:pPr>
    <w:rPr>
      <w:rFonts w:ascii="Arial" w:eastAsia="Arial" w:hAnsi="Arial" w:cs="Arial"/>
      <w:b/>
      <w:bCs/>
      <w:i/>
      <w:iCs/>
      <w:sz w:val="20"/>
      <w:szCs w:val="20"/>
      <w:lang w:val="es-ES"/>
    </w:rPr>
  </w:style>
  <w:style w:type="paragraph" w:customStyle="1" w:styleId="Cuerpodeltexto80">
    <w:name w:val="Cuerpo del texto (8)"/>
    <w:basedOn w:val="Normal"/>
    <w:link w:val="Cuerpodeltexto8"/>
    <w:rsid w:val="00055A47"/>
    <w:pPr>
      <w:widowControl w:val="0"/>
      <w:shd w:val="clear" w:color="auto" w:fill="FFFFFF"/>
      <w:spacing w:before="240" w:after="240" w:line="234" w:lineRule="exact"/>
      <w:jc w:val="both"/>
    </w:pPr>
    <w:rPr>
      <w:rFonts w:ascii="Arial" w:eastAsia="Arial" w:hAnsi="Arial" w:cs="Arial"/>
      <w:i/>
      <w:iCs/>
      <w:sz w:val="20"/>
      <w:szCs w:val="20"/>
      <w:lang w:val="es-ES"/>
    </w:rPr>
  </w:style>
  <w:style w:type="character" w:customStyle="1" w:styleId="Ttulo3Car">
    <w:name w:val="Título 3 Car"/>
    <w:link w:val="Ttulo3"/>
    <w:semiHidden/>
    <w:rsid w:val="005E0CF0"/>
    <w:rPr>
      <w:rFonts w:ascii="Calibri Light" w:eastAsia="Times New Roman" w:hAnsi="Calibri Light" w:cs="Times New Roman"/>
      <w:b/>
      <w:bCs/>
      <w:sz w:val="26"/>
      <w:szCs w:val="26"/>
      <w:lang w:val="es-CO"/>
    </w:rPr>
  </w:style>
  <w:style w:type="character" w:customStyle="1" w:styleId="TextoindependienteCar">
    <w:name w:val="Texto independiente Car"/>
    <w:link w:val="Textoindependiente"/>
    <w:rsid w:val="00CA0A0D"/>
    <w:rPr>
      <w:b/>
      <w:bCs/>
      <w:i/>
      <w:spacing w:val="-4"/>
      <w:sz w:val="24"/>
      <w:lang w:val="es-ES_tradnl"/>
    </w:rPr>
  </w:style>
  <w:style w:type="paragraph" w:customStyle="1" w:styleId="bodytext210">
    <w:name w:val="bodytext21"/>
    <w:basedOn w:val="Normal"/>
    <w:rsid w:val="00CA0A0D"/>
    <w:pPr>
      <w:spacing w:before="100" w:beforeAutospacing="1" w:after="100" w:afterAutospacing="1"/>
    </w:pPr>
    <w:rPr>
      <w:lang w:val="es-ES"/>
    </w:rPr>
  </w:style>
  <w:style w:type="paragraph" w:customStyle="1" w:styleId="Textoindependiente21">
    <w:name w:val="Texto independiente 21"/>
    <w:basedOn w:val="Normal"/>
    <w:rsid w:val="00BF798D"/>
    <w:pPr>
      <w:suppressAutoHyphens/>
      <w:spacing w:after="120" w:line="480" w:lineRule="auto"/>
    </w:pPr>
    <w:rPr>
      <w:lang w:val="es-ES" w:eastAsia="ar-SA"/>
    </w:rPr>
  </w:style>
  <w:style w:type="character" w:customStyle="1" w:styleId="baj1">
    <w:name w:val="b_aj1"/>
    <w:rsid w:val="00113DCF"/>
    <w:rPr>
      <w:b/>
      <w:bCs/>
      <w:color w:val="000000"/>
    </w:rPr>
  </w:style>
  <w:style w:type="character" w:customStyle="1" w:styleId="textonavy">
    <w:name w:val="texto_navy"/>
    <w:rsid w:val="00FA7819"/>
  </w:style>
  <w:style w:type="character" w:customStyle="1" w:styleId="Textoindependiente2Car">
    <w:name w:val="Texto independiente 2 Car"/>
    <w:link w:val="Textoindependiente2"/>
    <w:rsid w:val="00464DA2"/>
    <w:rPr>
      <w:sz w:val="24"/>
      <w:szCs w:val="24"/>
    </w:rPr>
  </w:style>
  <w:style w:type="paragraph" w:customStyle="1" w:styleId="BodyTextIndent1">
    <w:name w:val="Body Text Indent1"/>
    <w:basedOn w:val="Normal"/>
    <w:uiPriority w:val="99"/>
    <w:rsid w:val="00464DA2"/>
    <w:pPr>
      <w:spacing w:after="120"/>
      <w:ind w:left="283"/>
    </w:pPr>
    <w:rPr>
      <w:sz w:val="28"/>
      <w:szCs w:val="28"/>
      <w:lang w:val="es-ES"/>
    </w:rPr>
  </w:style>
  <w:style w:type="character" w:styleId="Textoennegrita">
    <w:name w:val="Strong"/>
    <w:uiPriority w:val="22"/>
    <w:qFormat/>
    <w:rsid w:val="00F71A17"/>
    <w:rPr>
      <w:b/>
      <w:bCs/>
    </w:rPr>
  </w:style>
  <w:style w:type="paragraph" w:styleId="NormalWeb">
    <w:name w:val="Normal (Web)"/>
    <w:basedOn w:val="Normal"/>
    <w:uiPriority w:val="99"/>
    <w:unhideWhenUsed/>
    <w:rsid w:val="00F71A17"/>
    <w:pPr>
      <w:spacing w:before="100" w:beforeAutospacing="1" w:after="100" w:afterAutospacing="1"/>
    </w:pPr>
    <w:rPr>
      <w:lang w:eastAsia="es-CO"/>
    </w:rPr>
  </w:style>
  <w:style w:type="character" w:styleId="nfasis">
    <w:name w:val="Emphasis"/>
    <w:uiPriority w:val="20"/>
    <w:qFormat/>
    <w:rsid w:val="00BC09C0"/>
    <w:rPr>
      <w:i/>
      <w:iCs/>
    </w:rPr>
  </w:style>
  <w:style w:type="character" w:customStyle="1" w:styleId="Ttulo1Car">
    <w:name w:val="Título 1 Car"/>
    <w:link w:val="Ttulo1"/>
    <w:rsid w:val="00164946"/>
    <w:rPr>
      <w:b/>
      <w:bCs/>
      <w:i/>
      <w:sz w:val="24"/>
      <w:lang w:val="es-ES_tradnl" w:eastAsia="es-ES"/>
    </w:rPr>
  </w:style>
  <w:style w:type="paragraph" w:customStyle="1" w:styleId="centrado">
    <w:name w:val="centrado"/>
    <w:basedOn w:val="Normal"/>
    <w:rsid w:val="000B31FD"/>
    <w:pPr>
      <w:spacing w:before="100" w:beforeAutospacing="1" w:after="100" w:afterAutospacing="1"/>
    </w:pPr>
    <w:rPr>
      <w:lang w:eastAsia="es-CO"/>
    </w:rPr>
  </w:style>
  <w:style w:type="character" w:customStyle="1" w:styleId="baj">
    <w:name w:val="b_aj"/>
    <w:rsid w:val="000B31FD"/>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FE34FC"/>
    <w:pPr>
      <w:pBdr>
        <w:top w:val="nil"/>
        <w:left w:val="nil"/>
        <w:bottom w:val="nil"/>
        <w:right w:val="nil"/>
        <w:between w:val="nil"/>
      </w:pBdr>
      <w:contextualSpacing/>
      <w:jc w:val="both"/>
    </w:pPr>
    <w:rPr>
      <w:sz w:val="20"/>
      <w:szCs w:val="20"/>
      <w:vertAlign w:val="superscript"/>
      <w:lang w:eastAsia="es-CO"/>
    </w:rPr>
  </w:style>
  <w:style w:type="character" w:customStyle="1" w:styleId="SinespaciadoCar">
    <w:name w:val="Sin espaciado Car"/>
    <w:link w:val="Sinespaciado"/>
    <w:uiPriority w:val="1"/>
    <w:locked/>
    <w:rsid w:val="00DA5488"/>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58729">
      <w:bodyDiv w:val="1"/>
      <w:marLeft w:val="0"/>
      <w:marRight w:val="0"/>
      <w:marTop w:val="0"/>
      <w:marBottom w:val="0"/>
      <w:divBdr>
        <w:top w:val="none" w:sz="0" w:space="0" w:color="auto"/>
        <w:left w:val="none" w:sz="0" w:space="0" w:color="auto"/>
        <w:bottom w:val="none" w:sz="0" w:space="0" w:color="auto"/>
        <w:right w:val="none" w:sz="0" w:space="0" w:color="auto"/>
      </w:divBdr>
      <w:divsChild>
        <w:div w:id="948511754">
          <w:marLeft w:val="0"/>
          <w:marRight w:val="0"/>
          <w:marTop w:val="0"/>
          <w:marBottom w:val="150"/>
          <w:divBdr>
            <w:top w:val="none" w:sz="0" w:space="0" w:color="auto"/>
            <w:left w:val="none" w:sz="0" w:space="0" w:color="auto"/>
            <w:bottom w:val="none" w:sz="0" w:space="0" w:color="auto"/>
            <w:right w:val="none" w:sz="0" w:space="0" w:color="auto"/>
          </w:divBdr>
        </w:div>
        <w:div w:id="958688347">
          <w:marLeft w:val="0"/>
          <w:marRight w:val="0"/>
          <w:marTop w:val="0"/>
          <w:marBottom w:val="150"/>
          <w:divBdr>
            <w:top w:val="none" w:sz="0" w:space="0" w:color="auto"/>
            <w:left w:val="none" w:sz="0" w:space="0" w:color="auto"/>
            <w:bottom w:val="none" w:sz="0" w:space="0" w:color="auto"/>
            <w:right w:val="none" w:sz="0" w:space="0" w:color="auto"/>
          </w:divBdr>
        </w:div>
        <w:div w:id="1449932378">
          <w:marLeft w:val="0"/>
          <w:marRight w:val="0"/>
          <w:marTop w:val="0"/>
          <w:marBottom w:val="0"/>
          <w:divBdr>
            <w:top w:val="none" w:sz="0" w:space="0" w:color="auto"/>
            <w:left w:val="none" w:sz="0" w:space="0" w:color="auto"/>
            <w:bottom w:val="none" w:sz="0" w:space="0" w:color="auto"/>
            <w:right w:val="none" w:sz="0" w:space="0" w:color="auto"/>
          </w:divBdr>
        </w:div>
      </w:divsChild>
    </w:div>
    <w:div w:id="137577647">
      <w:bodyDiv w:val="1"/>
      <w:marLeft w:val="0"/>
      <w:marRight w:val="0"/>
      <w:marTop w:val="0"/>
      <w:marBottom w:val="0"/>
      <w:divBdr>
        <w:top w:val="none" w:sz="0" w:space="0" w:color="auto"/>
        <w:left w:val="none" w:sz="0" w:space="0" w:color="auto"/>
        <w:bottom w:val="none" w:sz="0" w:space="0" w:color="auto"/>
        <w:right w:val="none" w:sz="0" w:space="0" w:color="auto"/>
      </w:divBdr>
    </w:div>
    <w:div w:id="409888639">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50898626">
      <w:bodyDiv w:val="1"/>
      <w:marLeft w:val="0"/>
      <w:marRight w:val="0"/>
      <w:marTop w:val="0"/>
      <w:marBottom w:val="0"/>
      <w:divBdr>
        <w:top w:val="none" w:sz="0" w:space="0" w:color="auto"/>
        <w:left w:val="none" w:sz="0" w:space="0" w:color="auto"/>
        <w:bottom w:val="none" w:sz="0" w:space="0" w:color="auto"/>
        <w:right w:val="none" w:sz="0" w:space="0" w:color="auto"/>
      </w:divBdr>
      <w:divsChild>
        <w:div w:id="1936745503">
          <w:marLeft w:val="0"/>
          <w:marRight w:val="0"/>
          <w:marTop w:val="0"/>
          <w:marBottom w:val="0"/>
          <w:divBdr>
            <w:top w:val="none" w:sz="0" w:space="0" w:color="auto"/>
            <w:left w:val="none" w:sz="0" w:space="0" w:color="auto"/>
            <w:bottom w:val="none" w:sz="0" w:space="0" w:color="auto"/>
            <w:right w:val="none" w:sz="0" w:space="0" w:color="auto"/>
          </w:divBdr>
          <w:divsChild>
            <w:div w:id="599726652">
              <w:marLeft w:val="0"/>
              <w:marRight w:val="0"/>
              <w:marTop w:val="0"/>
              <w:marBottom w:val="0"/>
              <w:divBdr>
                <w:top w:val="none" w:sz="0" w:space="0" w:color="auto"/>
                <w:left w:val="none" w:sz="0" w:space="0" w:color="auto"/>
                <w:bottom w:val="none" w:sz="0" w:space="0" w:color="auto"/>
                <w:right w:val="none" w:sz="0" w:space="0" w:color="auto"/>
              </w:divBdr>
              <w:divsChild>
                <w:div w:id="149476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71871">
      <w:bodyDiv w:val="1"/>
      <w:marLeft w:val="0"/>
      <w:marRight w:val="0"/>
      <w:marTop w:val="0"/>
      <w:marBottom w:val="0"/>
      <w:divBdr>
        <w:top w:val="none" w:sz="0" w:space="0" w:color="auto"/>
        <w:left w:val="none" w:sz="0" w:space="0" w:color="auto"/>
        <w:bottom w:val="none" w:sz="0" w:space="0" w:color="auto"/>
        <w:right w:val="none" w:sz="0" w:space="0" w:color="auto"/>
      </w:divBdr>
      <w:divsChild>
        <w:div w:id="900872844">
          <w:marLeft w:val="0"/>
          <w:marRight w:val="0"/>
          <w:marTop w:val="0"/>
          <w:marBottom w:val="0"/>
          <w:divBdr>
            <w:top w:val="none" w:sz="0" w:space="0" w:color="auto"/>
            <w:left w:val="none" w:sz="0" w:space="0" w:color="auto"/>
            <w:bottom w:val="none" w:sz="0" w:space="0" w:color="auto"/>
            <w:right w:val="none" w:sz="0" w:space="0" w:color="auto"/>
          </w:divBdr>
          <w:divsChild>
            <w:div w:id="807667280">
              <w:marLeft w:val="0"/>
              <w:marRight w:val="0"/>
              <w:marTop w:val="0"/>
              <w:marBottom w:val="0"/>
              <w:divBdr>
                <w:top w:val="none" w:sz="0" w:space="0" w:color="auto"/>
                <w:left w:val="none" w:sz="0" w:space="0" w:color="auto"/>
                <w:bottom w:val="none" w:sz="0" w:space="0" w:color="auto"/>
                <w:right w:val="none" w:sz="0" w:space="0" w:color="auto"/>
              </w:divBdr>
              <w:divsChild>
                <w:div w:id="16374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199279">
      <w:bodyDiv w:val="1"/>
      <w:marLeft w:val="0"/>
      <w:marRight w:val="0"/>
      <w:marTop w:val="0"/>
      <w:marBottom w:val="0"/>
      <w:divBdr>
        <w:top w:val="none" w:sz="0" w:space="0" w:color="auto"/>
        <w:left w:val="none" w:sz="0" w:space="0" w:color="auto"/>
        <w:bottom w:val="none" w:sz="0" w:space="0" w:color="auto"/>
        <w:right w:val="none" w:sz="0" w:space="0" w:color="auto"/>
      </w:divBdr>
    </w:div>
    <w:div w:id="661154933">
      <w:bodyDiv w:val="1"/>
      <w:marLeft w:val="0"/>
      <w:marRight w:val="0"/>
      <w:marTop w:val="0"/>
      <w:marBottom w:val="0"/>
      <w:divBdr>
        <w:top w:val="none" w:sz="0" w:space="0" w:color="auto"/>
        <w:left w:val="none" w:sz="0" w:space="0" w:color="auto"/>
        <w:bottom w:val="none" w:sz="0" w:space="0" w:color="auto"/>
        <w:right w:val="none" w:sz="0" w:space="0" w:color="auto"/>
      </w:divBdr>
    </w:div>
    <w:div w:id="719942614">
      <w:bodyDiv w:val="1"/>
      <w:marLeft w:val="0"/>
      <w:marRight w:val="0"/>
      <w:marTop w:val="0"/>
      <w:marBottom w:val="0"/>
      <w:divBdr>
        <w:top w:val="none" w:sz="0" w:space="0" w:color="auto"/>
        <w:left w:val="none" w:sz="0" w:space="0" w:color="auto"/>
        <w:bottom w:val="none" w:sz="0" w:space="0" w:color="auto"/>
        <w:right w:val="none" w:sz="0" w:space="0" w:color="auto"/>
      </w:divBdr>
    </w:div>
    <w:div w:id="724917159">
      <w:bodyDiv w:val="1"/>
      <w:marLeft w:val="0"/>
      <w:marRight w:val="0"/>
      <w:marTop w:val="0"/>
      <w:marBottom w:val="0"/>
      <w:divBdr>
        <w:top w:val="none" w:sz="0" w:space="0" w:color="auto"/>
        <w:left w:val="none" w:sz="0" w:space="0" w:color="auto"/>
        <w:bottom w:val="none" w:sz="0" w:space="0" w:color="auto"/>
        <w:right w:val="none" w:sz="0" w:space="0" w:color="auto"/>
      </w:divBdr>
    </w:div>
    <w:div w:id="809515139">
      <w:bodyDiv w:val="1"/>
      <w:marLeft w:val="0"/>
      <w:marRight w:val="0"/>
      <w:marTop w:val="0"/>
      <w:marBottom w:val="0"/>
      <w:divBdr>
        <w:top w:val="none" w:sz="0" w:space="0" w:color="auto"/>
        <w:left w:val="none" w:sz="0" w:space="0" w:color="auto"/>
        <w:bottom w:val="none" w:sz="0" w:space="0" w:color="auto"/>
        <w:right w:val="none" w:sz="0" w:space="0" w:color="auto"/>
      </w:divBdr>
    </w:div>
    <w:div w:id="1296839447">
      <w:bodyDiv w:val="1"/>
      <w:marLeft w:val="0"/>
      <w:marRight w:val="0"/>
      <w:marTop w:val="0"/>
      <w:marBottom w:val="0"/>
      <w:divBdr>
        <w:top w:val="none" w:sz="0" w:space="0" w:color="auto"/>
        <w:left w:val="none" w:sz="0" w:space="0" w:color="auto"/>
        <w:bottom w:val="none" w:sz="0" w:space="0" w:color="auto"/>
        <w:right w:val="none" w:sz="0" w:space="0" w:color="auto"/>
      </w:divBdr>
    </w:div>
    <w:div w:id="1447432766">
      <w:bodyDiv w:val="1"/>
      <w:marLeft w:val="0"/>
      <w:marRight w:val="0"/>
      <w:marTop w:val="0"/>
      <w:marBottom w:val="0"/>
      <w:divBdr>
        <w:top w:val="none" w:sz="0" w:space="0" w:color="auto"/>
        <w:left w:val="none" w:sz="0" w:space="0" w:color="auto"/>
        <w:bottom w:val="none" w:sz="0" w:space="0" w:color="auto"/>
        <w:right w:val="none" w:sz="0" w:space="0" w:color="auto"/>
      </w:divBdr>
      <w:divsChild>
        <w:div w:id="965744207">
          <w:marLeft w:val="0"/>
          <w:marRight w:val="0"/>
          <w:marTop w:val="0"/>
          <w:marBottom w:val="0"/>
          <w:divBdr>
            <w:top w:val="none" w:sz="0" w:space="0" w:color="auto"/>
            <w:left w:val="none" w:sz="0" w:space="0" w:color="auto"/>
            <w:bottom w:val="none" w:sz="0" w:space="0" w:color="auto"/>
            <w:right w:val="none" w:sz="0" w:space="0" w:color="auto"/>
          </w:divBdr>
          <w:divsChild>
            <w:div w:id="1895697010">
              <w:marLeft w:val="0"/>
              <w:marRight w:val="0"/>
              <w:marTop w:val="0"/>
              <w:marBottom w:val="0"/>
              <w:divBdr>
                <w:top w:val="none" w:sz="0" w:space="0" w:color="auto"/>
                <w:left w:val="none" w:sz="0" w:space="0" w:color="auto"/>
                <w:bottom w:val="none" w:sz="0" w:space="0" w:color="auto"/>
                <w:right w:val="none" w:sz="0" w:space="0" w:color="auto"/>
              </w:divBdr>
              <w:divsChild>
                <w:div w:id="103234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784">
      <w:bodyDiv w:val="1"/>
      <w:marLeft w:val="0"/>
      <w:marRight w:val="0"/>
      <w:marTop w:val="0"/>
      <w:marBottom w:val="0"/>
      <w:divBdr>
        <w:top w:val="none" w:sz="0" w:space="0" w:color="auto"/>
        <w:left w:val="none" w:sz="0" w:space="0" w:color="auto"/>
        <w:bottom w:val="none" w:sz="0" w:space="0" w:color="auto"/>
        <w:right w:val="none" w:sz="0" w:space="0" w:color="auto"/>
      </w:divBdr>
    </w:div>
    <w:div w:id="1973629137">
      <w:bodyDiv w:val="1"/>
      <w:marLeft w:val="0"/>
      <w:marRight w:val="0"/>
      <w:marTop w:val="0"/>
      <w:marBottom w:val="0"/>
      <w:divBdr>
        <w:top w:val="none" w:sz="0" w:space="0" w:color="auto"/>
        <w:left w:val="none" w:sz="0" w:space="0" w:color="auto"/>
        <w:bottom w:val="none" w:sz="0" w:space="0" w:color="auto"/>
        <w:right w:val="none" w:sz="0" w:space="0" w:color="auto"/>
      </w:divBdr>
    </w:div>
    <w:div w:id="2146240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317">
          <w:marLeft w:val="0"/>
          <w:marRight w:val="0"/>
          <w:marTop w:val="0"/>
          <w:marBottom w:val="0"/>
          <w:divBdr>
            <w:top w:val="none" w:sz="0" w:space="0" w:color="auto"/>
            <w:left w:val="none" w:sz="0" w:space="0" w:color="auto"/>
            <w:bottom w:val="none" w:sz="0" w:space="0" w:color="auto"/>
            <w:right w:val="none" w:sz="0" w:space="0" w:color="auto"/>
          </w:divBdr>
          <w:divsChild>
            <w:div w:id="141898505">
              <w:marLeft w:val="0"/>
              <w:marRight w:val="0"/>
              <w:marTop w:val="0"/>
              <w:marBottom w:val="0"/>
              <w:divBdr>
                <w:top w:val="none" w:sz="0" w:space="0" w:color="auto"/>
                <w:left w:val="none" w:sz="0" w:space="0" w:color="auto"/>
                <w:bottom w:val="none" w:sz="0" w:space="0" w:color="auto"/>
                <w:right w:val="none" w:sz="0" w:space="0" w:color="auto"/>
              </w:divBdr>
              <w:divsChild>
                <w:div w:id="141389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15024-ECA7-4F0C-A407-14B6A2908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740</TotalTime>
  <Pages>8</Pages>
  <Words>3101</Words>
  <Characters>17059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20120</CharactersWithSpaces>
  <SharedDoc>false</SharedDoc>
  <HLinks>
    <vt:vector size="6" baseType="variant">
      <vt:variant>
        <vt:i4>1376362</vt:i4>
      </vt:variant>
      <vt:variant>
        <vt:i4>3</vt:i4>
      </vt:variant>
      <vt:variant>
        <vt:i4>0</vt:i4>
      </vt:variant>
      <vt:variant>
        <vt:i4>5</vt:i4>
      </vt:variant>
      <vt:variant>
        <vt:lpwstr>http://www.secretariasenado.gov.co/senado/basedoc/ley_0065_1993_pr003.html</vt:lpwstr>
      </vt:variant>
      <vt:variant>
        <vt:lpwstr>144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Jose Rogelio Hernandez Londoño</dc:creator>
  <cp:keywords/>
  <cp:lastModifiedBy>Hermides Alonso Gaviria Ocampo</cp:lastModifiedBy>
  <cp:revision>37</cp:revision>
  <cp:lastPrinted>2018-06-05T15:48:00Z</cp:lastPrinted>
  <dcterms:created xsi:type="dcterms:W3CDTF">2021-07-08T21:58:00Z</dcterms:created>
  <dcterms:modified xsi:type="dcterms:W3CDTF">2021-08-06T13:14:00Z</dcterms:modified>
</cp:coreProperties>
</file>