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8D812" w14:textId="77777777" w:rsidR="001F7C32" w:rsidRPr="001F7C32" w:rsidRDefault="001F7C32" w:rsidP="001F7C3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1F7C32">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115DE63" w14:textId="77777777" w:rsidR="001F7C32" w:rsidRPr="001F7C32" w:rsidRDefault="001F7C32" w:rsidP="001F7C32">
      <w:pPr>
        <w:jc w:val="both"/>
        <w:rPr>
          <w:rFonts w:ascii="Arial" w:hAnsi="Arial" w:cs="Arial"/>
          <w:sz w:val="20"/>
          <w:szCs w:val="20"/>
          <w:lang w:val="es-419"/>
        </w:rPr>
      </w:pPr>
    </w:p>
    <w:p w14:paraId="1F01707B" w14:textId="49078CDC" w:rsidR="001F7C32" w:rsidRPr="001F7C32" w:rsidRDefault="001F7C32" w:rsidP="001F7C32">
      <w:pPr>
        <w:jc w:val="both"/>
        <w:rPr>
          <w:rFonts w:ascii="Arial" w:hAnsi="Arial" w:cs="Arial"/>
          <w:b/>
          <w:bCs/>
          <w:iCs/>
          <w:sz w:val="20"/>
          <w:szCs w:val="20"/>
          <w:lang w:val="es-419" w:eastAsia="fr-FR"/>
        </w:rPr>
      </w:pPr>
      <w:r w:rsidRPr="001F7C32">
        <w:rPr>
          <w:rFonts w:ascii="Arial" w:hAnsi="Arial" w:cs="Arial"/>
          <w:b/>
          <w:bCs/>
          <w:iCs/>
          <w:sz w:val="20"/>
          <w:szCs w:val="20"/>
          <w:u w:val="single"/>
          <w:lang w:val="es-419" w:eastAsia="fr-FR"/>
        </w:rPr>
        <w:t>TEMAS:</w:t>
      </w:r>
      <w:r w:rsidRPr="001F7C32">
        <w:rPr>
          <w:rFonts w:ascii="Arial" w:hAnsi="Arial" w:cs="Arial"/>
          <w:b/>
          <w:bCs/>
          <w:iCs/>
          <w:sz w:val="20"/>
          <w:szCs w:val="20"/>
          <w:lang w:val="es-419" w:eastAsia="fr-FR"/>
        </w:rPr>
        <w:tab/>
      </w:r>
      <w:r w:rsidR="00BF71E5">
        <w:rPr>
          <w:rFonts w:ascii="Arial" w:hAnsi="Arial" w:cs="Arial"/>
          <w:b/>
          <w:bCs/>
          <w:iCs/>
          <w:sz w:val="20"/>
          <w:szCs w:val="20"/>
          <w:lang w:val="es-419" w:eastAsia="fr-FR"/>
        </w:rPr>
        <w:t xml:space="preserve">ACCIÓN DE TUTELA / </w:t>
      </w:r>
      <w:r w:rsidR="006136EB">
        <w:rPr>
          <w:rFonts w:ascii="Arial" w:hAnsi="Arial" w:cs="Arial"/>
          <w:b/>
          <w:bCs/>
          <w:iCs/>
          <w:sz w:val="20"/>
          <w:szCs w:val="20"/>
          <w:lang w:val="es-419" w:eastAsia="fr-FR"/>
        </w:rPr>
        <w:t xml:space="preserve">IMPEDIMENTO </w:t>
      </w:r>
      <w:r w:rsidR="00BF71E5">
        <w:rPr>
          <w:rFonts w:ascii="Arial" w:hAnsi="Arial" w:cs="Arial"/>
          <w:b/>
          <w:bCs/>
          <w:iCs/>
          <w:sz w:val="20"/>
          <w:szCs w:val="20"/>
          <w:lang w:val="es-419" w:eastAsia="fr-FR"/>
        </w:rPr>
        <w:t xml:space="preserve">DEL JUEZ </w:t>
      </w:r>
      <w:r w:rsidR="006136EB">
        <w:rPr>
          <w:rFonts w:ascii="Arial" w:hAnsi="Arial" w:cs="Arial"/>
          <w:b/>
          <w:bCs/>
          <w:iCs/>
          <w:sz w:val="20"/>
          <w:szCs w:val="20"/>
          <w:lang w:val="es-419" w:eastAsia="fr-FR"/>
        </w:rPr>
        <w:t xml:space="preserve">/ </w:t>
      </w:r>
      <w:r w:rsidR="00BF71E5">
        <w:rPr>
          <w:rFonts w:ascii="Arial" w:hAnsi="Arial" w:cs="Arial"/>
          <w:b/>
          <w:bCs/>
          <w:iCs/>
          <w:sz w:val="20"/>
          <w:szCs w:val="20"/>
          <w:lang w:val="es-419" w:eastAsia="fr-FR"/>
        </w:rPr>
        <w:t xml:space="preserve">CAUSAL: SER O HABER SIDO CONTRAPARTE </w:t>
      </w:r>
      <w:r w:rsidR="00F61AFB">
        <w:rPr>
          <w:rFonts w:ascii="Arial" w:hAnsi="Arial" w:cs="Arial"/>
          <w:b/>
          <w:bCs/>
          <w:iCs/>
          <w:sz w:val="20"/>
          <w:szCs w:val="20"/>
          <w:lang w:val="es-419" w:eastAsia="fr-FR"/>
        </w:rPr>
        <w:t>/ SI ES EN EL MISMO PROCESO, LA CAUSAL ES OBJETIVA / SI FUE EN OTRO PROCESO, ES SUBJETIVA Y DEBE SUSTENTARSE.</w:t>
      </w:r>
    </w:p>
    <w:p w14:paraId="1544E378" w14:textId="77777777" w:rsidR="001F7C32" w:rsidRPr="001F7C32" w:rsidRDefault="001F7C32" w:rsidP="001F7C32">
      <w:pPr>
        <w:jc w:val="both"/>
        <w:rPr>
          <w:rFonts w:ascii="Arial" w:hAnsi="Arial" w:cs="Arial"/>
          <w:sz w:val="20"/>
          <w:szCs w:val="20"/>
          <w:lang w:val="es-419"/>
        </w:rPr>
      </w:pPr>
    </w:p>
    <w:p w14:paraId="05A6FCB4" w14:textId="43EBF81B" w:rsidR="008B2766" w:rsidRPr="008B2766" w:rsidRDefault="008B2766" w:rsidP="008B2766">
      <w:pPr>
        <w:jc w:val="both"/>
        <w:rPr>
          <w:rFonts w:ascii="Arial" w:hAnsi="Arial" w:cs="Arial"/>
          <w:sz w:val="20"/>
          <w:szCs w:val="20"/>
          <w:lang w:val="es-419"/>
        </w:rPr>
      </w:pPr>
      <w:r>
        <w:rPr>
          <w:rFonts w:ascii="Arial" w:hAnsi="Arial" w:cs="Arial"/>
          <w:sz w:val="20"/>
          <w:szCs w:val="20"/>
          <w:lang w:val="es-419"/>
        </w:rPr>
        <w:t xml:space="preserve">… </w:t>
      </w:r>
      <w:r w:rsidRPr="008B2766">
        <w:rPr>
          <w:rFonts w:ascii="Arial" w:hAnsi="Arial" w:cs="Arial"/>
          <w:sz w:val="20"/>
          <w:szCs w:val="20"/>
          <w:lang w:val="es-419"/>
        </w:rPr>
        <w:t>una de las causales de impedimento contempladas en la Ley 906 de 2004, se da, como lo indicó el señor Juez Quinto Penal del Circuito, cuando: “el funcionario judicial haya sido apoderado o defensor de alguna de las partes, o sea o haya sido contraparte de cualquiera de ellos, o haya dado consejo o manifestado su opinión sobre el asunto materia del proceso.”</w:t>
      </w:r>
    </w:p>
    <w:p w14:paraId="7239381D" w14:textId="77777777" w:rsidR="008B2766" w:rsidRPr="008B2766" w:rsidRDefault="008B2766" w:rsidP="008B2766">
      <w:pPr>
        <w:jc w:val="both"/>
        <w:rPr>
          <w:rFonts w:ascii="Arial" w:hAnsi="Arial" w:cs="Arial"/>
          <w:sz w:val="20"/>
          <w:szCs w:val="20"/>
          <w:lang w:val="es-419"/>
        </w:rPr>
      </w:pPr>
    </w:p>
    <w:p w14:paraId="182AAF9E" w14:textId="7F64A43F" w:rsidR="008B2766" w:rsidRPr="008B2766" w:rsidRDefault="008B2766" w:rsidP="008B2766">
      <w:pPr>
        <w:jc w:val="both"/>
        <w:rPr>
          <w:rFonts w:ascii="Arial" w:hAnsi="Arial" w:cs="Arial"/>
          <w:sz w:val="20"/>
          <w:szCs w:val="20"/>
          <w:lang w:val="es-419"/>
        </w:rPr>
      </w:pPr>
      <w:r w:rsidRPr="008B2766">
        <w:rPr>
          <w:rFonts w:ascii="Arial" w:hAnsi="Arial" w:cs="Arial"/>
          <w:sz w:val="20"/>
          <w:szCs w:val="20"/>
          <w:lang w:val="es-419"/>
        </w:rPr>
        <w:t xml:space="preserve">Así pues, respecto a esta taxativa causal de impedimento, vale la pena mencionar lo que, respecto de su aplicación e interpretación, ha dicho de vieja data, la Sala de Casación Penal de la Corte Suprema de Justicia: </w:t>
      </w:r>
    </w:p>
    <w:p w14:paraId="389FF646" w14:textId="77777777" w:rsidR="008B2766" w:rsidRPr="008B2766" w:rsidRDefault="008B2766" w:rsidP="008B2766">
      <w:pPr>
        <w:jc w:val="both"/>
        <w:rPr>
          <w:rFonts w:ascii="Arial" w:hAnsi="Arial" w:cs="Arial"/>
          <w:sz w:val="20"/>
          <w:szCs w:val="20"/>
          <w:lang w:val="es-419"/>
        </w:rPr>
      </w:pPr>
    </w:p>
    <w:p w14:paraId="0ED742B2" w14:textId="00A39597" w:rsidR="001F7C32" w:rsidRPr="001F7C32" w:rsidRDefault="008B2766" w:rsidP="008B2766">
      <w:pPr>
        <w:jc w:val="both"/>
        <w:rPr>
          <w:rFonts w:ascii="Arial" w:hAnsi="Arial" w:cs="Arial"/>
          <w:sz w:val="20"/>
          <w:szCs w:val="20"/>
          <w:lang w:val="es-419"/>
        </w:rPr>
      </w:pPr>
      <w:r w:rsidRPr="008B2766">
        <w:rPr>
          <w:rFonts w:ascii="Arial" w:hAnsi="Arial" w:cs="Arial"/>
          <w:sz w:val="20"/>
          <w:szCs w:val="20"/>
          <w:lang w:val="es-419"/>
        </w:rPr>
        <w:t>“La jurisprudencia ha sido insistente en sostener que ostentar la calidad de contraparte dentro de un proceso judicial distinto al que demanda intervención no es una causal objetiva de separación del proceso. En ese orden, para su prosperidad se requiere “no solo la comprobada condición de contraparte, sino la confluencia de situaciones especiales entre los protagonistas, que puedan perturbar el ánimo del funcionario llamado a resolver el asunto”</w:t>
      </w:r>
      <w:r>
        <w:rPr>
          <w:rFonts w:ascii="Arial" w:hAnsi="Arial" w:cs="Arial"/>
          <w:sz w:val="20"/>
          <w:szCs w:val="20"/>
          <w:lang w:val="es-419"/>
        </w:rPr>
        <w:t xml:space="preserve"> …</w:t>
      </w:r>
    </w:p>
    <w:p w14:paraId="732660CE" w14:textId="77777777" w:rsidR="001F7C32" w:rsidRPr="001F7C32" w:rsidRDefault="001F7C32" w:rsidP="001F7C32">
      <w:pPr>
        <w:jc w:val="both"/>
        <w:rPr>
          <w:rFonts w:ascii="Arial" w:hAnsi="Arial" w:cs="Arial"/>
          <w:sz w:val="20"/>
          <w:szCs w:val="20"/>
          <w:lang w:val="es-419"/>
        </w:rPr>
      </w:pPr>
    </w:p>
    <w:p w14:paraId="271AAA09" w14:textId="08EFB73E" w:rsidR="00EA2C92" w:rsidRPr="00EA2C92" w:rsidRDefault="00EA2C92" w:rsidP="00EA2C92">
      <w:pPr>
        <w:jc w:val="both"/>
        <w:rPr>
          <w:rFonts w:ascii="Arial" w:hAnsi="Arial" w:cs="Arial"/>
          <w:sz w:val="20"/>
          <w:szCs w:val="20"/>
          <w:lang w:val="es-419"/>
        </w:rPr>
      </w:pPr>
      <w:r>
        <w:rPr>
          <w:rFonts w:ascii="Arial" w:hAnsi="Arial" w:cs="Arial"/>
          <w:sz w:val="20"/>
          <w:szCs w:val="20"/>
          <w:lang w:val="es-419"/>
        </w:rPr>
        <w:t xml:space="preserve">… </w:t>
      </w:r>
      <w:r w:rsidRPr="00EA2C92">
        <w:rPr>
          <w:rFonts w:ascii="Arial" w:hAnsi="Arial" w:cs="Arial"/>
          <w:sz w:val="20"/>
          <w:szCs w:val="20"/>
          <w:lang w:val="es-419"/>
        </w:rPr>
        <w:t>la Sala de Casación Penal ha afirmado:</w:t>
      </w:r>
    </w:p>
    <w:p w14:paraId="44F9D9AF" w14:textId="77777777" w:rsidR="00EA2C92" w:rsidRPr="00EA2C92" w:rsidRDefault="00EA2C92" w:rsidP="00EA2C92">
      <w:pPr>
        <w:jc w:val="both"/>
        <w:rPr>
          <w:rFonts w:ascii="Arial" w:hAnsi="Arial" w:cs="Arial"/>
          <w:sz w:val="20"/>
          <w:szCs w:val="20"/>
          <w:lang w:val="es-419"/>
        </w:rPr>
      </w:pPr>
    </w:p>
    <w:p w14:paraId="4020F42D" w14:textId="77777777" w:rsidR="00EA2C92" w:rsidRPr="00EA2C92" w:rsidRDefault="00EA2C92" w:rsidP="00EA2C92">
      <w:pPr>
        <w:jc w:val="both"/>
        <w:rPr>
          <w:rFonts w:ascii="Arial" w:hAnsi="Arial" w:cs="Arial"/>
          <w:sz w:val="20"/>
          <w:szCs w:val="20"/>
          <w:lang w:val="es-419"/>
        </w:rPr>
      </w:pPr>
      <w:r w:rsidRPr="00EA2C92">
        <w:rPr>
          <w:rFonts w:ascii="Arial" w:hAnsi="Arial" w:cs="Arial"/>
          <w:sz w:val="20"/>
          <w:szCs w:val="20"/>
          <w:lang w:val="es-419"/>
        </w:rPr>
        <w:t>“… cuando la condición de contraparte se presenta en el mismo proceso, la causal es de carácter objetivo, es decir, que opera por el solo hecho de la existencia comprobada de la condición de parte adversarial, pues nadie, absolutamente nadie, en el campo de la administración de justicia, puede ser juez de su propia causa, ni tener al tiempo la doble condición de juez y parte.</w:t>
      </w:r>
    </w:p>
    <w:p w14:paraId="4B4447E0" w14:textId="77777777" w:rsidR="00EA2C92" w:rsidRPr="00EA2C92" w:rsidRDefault="00EA2C92" w:rsidP="00EA2C92">
      <w:pPr>
        <w:jc w:val="both"/>
        <w:rPr>
          <w:rFonts w:ascii="Arial" w:hAnsi="Arial" w:cs="Arial"/>
          <w:sz w:val="20"/>
          <w:szCs w:val="20"/>
          <w:lang w:val="es-419"/>
        </w:rPr>
      </w:pPr>
    </w:p>
    <w:p w14:paraId="225CBD3E" w14:textId="222345B4" w:rsidR="001F7C32" w:rsidRPr="001F7C32" w:rsidRDefault="00EA2C92" w:rsidP="00EA2C92">
      <w:pPr>
        <w:jc w:val="both"/>
        <w:rPr>
          <w:rFonts w:ascii="Arial" w:hAnsi="Arial" w:cs="Arial"/>
          <w:sz w:val="20"/>
          <w:szCs w:val="20"/>
          <w:lang w:val="es-419"/>
        </w:rPr>
      </w:pPr>
      <w:r>
        <w:rPr>
          <w:rFonts w:ascii="Arial" w:hAnsi="Arial" w:cs="Arial"/>
          <w:sz w:val="20"/>
          <w:szCs w:val="20"/>
          <w:lang w:val="es-419"/>
        </w:rPr>
        <w:t>“</w:t>
      </w:r>
      <w:r w:rsidRPr="00EA2C92">
        <w:rPr>
          <w:rFonts w:ascii="Arial" w:hAnsi="Arial" w:cs="Arial"/>
          <w:sz w:val="20"/>
          <w:szCs w:val="20"/>
          <w:lang w:val="es-419"/>
        </w:rPr>
        <w:t>En cambio, cuando se presenta en otro proceso que se encuentra en trámite o ha terminado, es de carácter subjetivo, pues en este evento, el ser o haber sido contraparte de uno de los sujetos procesales en otro asunto, no lo inhabilita, de suyo, para su conocimiento</w:t>
      </w:r>
      <w:r>
        <w:rPr>
          <w:rFonts w:ascii="Arial" w:hAnsi="Arial" w:cs="Arial"/>
          <w:sz w:val="20"/>
          <w:szCs w:val="20"/>
          <w:lang w:val="es-419"/>
        </w:rPr>
        <w:t>…”</w:t>
      </w:r>
    </w:p>
    <w:p w14:paraId="5AD4B77B" w14:textId="77777777" w:rsidR="001F7C32" w:rsidRPr="001F7C32" w:rsidRDefault="001F7C32" w:rsidP="001F7C32">
      <w:pPr>
        <w:jc w:val="both"/>
        <w:rPr>
          <w:rFonts w:ascii="Arial" w:hAnsi="Arial" w:cs="Arial"/>
          <w:sz w:val="20"/>
          <w:szCs w:val="20"/>
          <w:lang w:val="es-419"/>
        </w:rPr>
      </w:pPr>
    </w:p>
    <w:p w14:paraId="2D8FE039" w14:textId="1D395AE9" w:rsidR="001F7C32" w:rsidRPr="001F7C32" w:rsidRDefault="00C15A39" w:rsidP="001F7C32">
      <w:pPr>
        <w:jc w:val="both"/>
        <w:rPr>
          <w:rFonts w:ascii="Arial" w:hAnsi="Arial" w:cs="Arial"/>
          <w:sz w:val="20"/>
          <w:szCs w:val="20"/>
          <w:lang w:val="es-419"/>
        </w:rPr>
      </w:pPr>
      <w:r>
        <w:rPr>
          <w:rFonts w:ascii="Arial" w:hAnsi="Arial" w:cs="Arial"/>
          <w:sz w:val="20"/>
          <w:szCs w:val="20"/>
          <w:lang w:val="es-419"/>
        </w:rPr>
        <w:t xml:space="preserve">… </w:t>
      </w:r>
      <w:r w:rsidRPr="00C15A39">
        <w:rPr>
          <w:rFonts w:ascii="Arial" w:hAnsi="Arial" w:cs="Arial"/>
          <w:sz w:val="20"/>
          <w:szCs w:val="20"/>
          <w:lang w:val="es-419"/>
        </w:rPr>
        <w:t>esta Sala considera que la persona del señor Juez Quinto Penal del Circuito, como atinadamente lo expuso su Homólogo Sexto de igual naturaleza y jerarquía, no se encuentra inmerso dentro de la causal alegada, dado que en momento alguno se logra advertir que por el hecho de haber promovido una actuación tuitiva ante la ARL POSITIVA por un asunto personal completamente ajeno al que se menciona en la querella de amparo, se convierta dicha entidad, por tal razón, en un contendor suyo, además, aquel asunto en que él fungió como accionante absolutamente nada tiene que ver con el que aquí se debate</w:t>
      </w:r>
      <w:r>
        <w:rPr>
          <w:rFonts w:ascii="Arial" w:hAnsi="Arial" w:cs="Arial"/>
          <w:sz w:val="20"/>
          <w:szCs w:val="20"/>
          <w:lang w:val="es-419"/>
        </w:rPr>
        <w:t>…</w:t>
      </w:r>
    </w:p>
    <w:p w14:paraId="0399ABD3" w14:textId="77777777" w:rsidR="001F7C32" w:rsidRPr="001F7C32" w:rsidRDefault="001F7C32" w:rsidP="001F7C32">
      <w:pPr>
        <w:jc w:val="both"/>
        <w:rPr>
          <w:rFonts w:ascii="Arial" w:hAnsi="Arial" w:cs="Arial"/>
          <w:sz w:val="20"/>
          <w:szCs w:val="20"/>
          <w:lang w:val="es-ES"/>
        </w:rPr>
      </w:pPr>
    </w:p>
    <w:p w14:paraId="39616B36" w14:textId="77777777" w:rsidR="001F7C32" w:rsidRPr="001F7C32" w:rsidRDefault="001F7C32" w:rsidP="001F7C32">
      <w:pPr>
        <w:jc w:val="both"/>
        <w:rPr>
          <w:rFonts w:ascii="Arial" w:hAnsi="Arial" w:cs="Arial"/>
          <w:sz w:val="20"/>
          <w:szCs w:val="20"/>
          <w:lang w:val="es-ES"/>
        </w:rPr>
      </w:pPr>
    </w:p>
    <w:p w14:paraId="695ABAE0" w14:textId="77777777" w:rsidR="001F7C32" w:rsidRPr="001F7C32" w:rsidRDefault="001F7C32" w:rsidP="001F7C32">
      <w:pPr>
        <w:jc w:val="both"/>
        <w:rPr>
          <w:rFonts w:ascii="Arial" w:hAnsi="Arial" w:cs="Arial"/>
          <w:sz w:val="20"/>
          <w:szCs w:val="20"/>
          <w:lang w:val="es-ES"/>
        </w:rPr>
      </w:pPr>
    </w:p>
    <w:bookmarkEnd w:id="0"/>
    <w:p w14:paraId="4272B31A" w14:textId="77777777" w:rsidR="00F22E27" w:rsidRPr="00C2188D" w:rsidRDefault="00F22E27" w:rsidP="00C2188D">
      <w:pPr>
        <w:tabs>
          <w:tab w:val="left" w:pos="2266"/>
          <w:tab w:val="left" w:pos="2549"/>
        </w:tabs>
        <w:suppressAutoHyphens/>
        <w:spacing w:line="276" w:lineRule="auto"/>
        <w:jc w:val="center"/>
        <w:rPr>
          <w:rFonts w:ascii="Tahoma" w:hAnsi="Tahoma" w:cs="Tahoma"/>
          <w:b/>
          <w:bCs/>
          <w:spacing w:val="-4"/>
          <w:lang w:val="es-ES_tradnl"/>
        </w:rPr>
      </w:pPr>
      <w:r w:rsidRPr="00C2188D">
        <w:rPr>
          <w:rFonts w:ascii="Tahoma" w:hAnsi="Tahoma" w:cs="Tahoma"/>
          <w:b/>
          <w:bCs/>
          <w:spacing w:val="-4"/>
          <w:lang w:val="es-ES_tradnl"/>
        </w:rPr>
        <w:t>REPÚBLICA DE COLOMBIA</w:t>
      </w:r>
    </w:p>
    <w:p w14:paraId="454DD50C" w14:textId="77777777" w:rsidR="00F22E27" w:rsidRPr="00C2188D" w:rsidRDefault="00F22E27" w:rsidP="00C2188D">
      <w:pPr>
        <w:tabs>
          <w:tab w:val="left" w:pos="2266"/>
          <w:tab w:val="left" w:pos="2549"/>
        </w:tabs>
        <w:suppressAutoHyphens/>
        <w:spacing w:line="276" w:lineRule="auto"/>
        <w:jc w:val="center"/>
        <w:rPr>
          <w:rFonts w:ascii="Tahoma" w:hAnsi="Tahoma" w:cs="Tahoma"/>
          <w:b/>
          <w:bCs/>
          <w:spacing w:val="-4"/>
          <w:lang w:val="es-ES_tradnl"/>
        </w:rPr>
      </w:pPr>
      <w:r w:rsidRPr="00C2188D">
        <w:rPr>
          <w:rFonts w:ascii="Tahoma" w:hAnsi="Tahoma" w:cs="Tahoma"/>
          <w:b/>
          <w:bCs/>
          <w:spacing w:val="-4"/>
          <w:lang w:val="es-ES_tradnl"/>
        </w:rPr>
        <w:t>RAMA JUDICIAL DEL PODER PÚBLICO</w:t>
      </w:r>
    </w:p>
    <w:p w14:paraId="55F2F6B7" w14:textId="77777777" w:rsidR="00F22E27" w:rsidRPr="00C2188D" w:rsidRDefault="00A86CEC" w:rsidP="00C2188D">
      <w:pPr>
        <w:tabs>
          <w:tab w:val="left" w:pos="2266"/>
          <w:tab w:val="left" w:pos="2549"/>
        </w:tabs>
        <w:suppressAutoHyphens/>
        <w:spacing w:line="276" w:lineRule="auto"/>
        <w:jc w:val="center"/>
        <w:rPr>
          <w:rFonts w:ascii="Tahoma" w:hAnsi="Tahoma" w:cs="Tahoma"/>
          <w:b/>
          <w:spacing w:val="-4"/>
          <w:lang w:val="es-ES_tradnl"/>
        </w:rPr>
      </w:pPr>
      <w:r w:rsidRPr="00C2188D">
        <w:rPr>
          <w:rFonts w:ascii="Tahoma" w:hAnsi="Tahoma" w:cs="Tahoma"/>
          <w:b/>
          <w:bCs/>
          <w:i/>
          <w:noProof/>
          <w:spacing w:val="-4"/>
          <w:lang w:val="es-ES_tradnl"/>
        </w:rPr>
        <w:drawing>
          <wp:inline distT="0" distB="0" distL="0" distR="0" wp14:anchorId="22626371" wp14:editId="338DB8FF">
            <wp:extent cx="733425" cy="761684"/>
            <wp:effectExtent l="0" t="0" r="0" b="635"/>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37313" cy="765722"/>
                    </a:xfrm>
                    <a:prstGeom prst="rect">
                      <a:avLst/>
                    </a:prstGeom>
                    <a:noFill/>
                    <a:ln>
                      <a:noFill/>
                    </a:ln>
                  </pic:spPr>
                </pic:pic>
              </a:graphicData>
            </a:graphic>
          </wp:inline>
        </w:drawing>
      </w:r>
    </w:p>
    <w:p w14:paraId="64EF9DA6" w14:textId="77777777" w:rsidR="00F22E27" w:rsidRPr="00C2188D" w:rsidRDefault="00F22E27" w:rsidP="00C2188D">
      <w:pPr>
        <w:tabs>
          <w:tab w:val="left" w:pos="2266"/>
          <w:tab w:val="left" w:pos="2549"/>
        </w:tabs>
        <w:suppressAutoHyphens/>
        <w:spacing w:line="276" w:lineRule="auto"/>
        <w:jc w:val="center"/>
        <w:rPr>
          <w:rFonts w:ascii="Tahoma" w:hAnsi="Tahoma" w:cs="Tahoma"/>
          <w:b/>
          <w:bCs/>
          <w:spacing w:val="-4"/>
          <w:lang w:val="es-ES_tradnl"/>
        </w:rPr>
      </w:pPr>
      <w:r w:rsidRPr="00C2188D">
        <w:rPr>
          <w:rFonts w:ascii="Tahoma" w:hAnsi="Tahoma" w:cs="Tahoma"/>
          <w:b/>
          <w:spacing w:val="-4"/>
          <w:lang w:val="es-ES_tradnl"/>
        </w:rPr>
        <w:t xml:space="preserve">TRIBUNAL SUPERIOR DEL </w:t>
      </w:r>
      <w:r w:rsidRPr="00C2188D">
        <w:rPr>
          <w:rFonts w:ascii="Tahoma" w:hAnsi="Tahoma" w:cs="Tahoma"/>
          <w:b/>
          <w:bCs/>
          <w:spacing w:val="-4"/>
          <w:lang w:val="es-ES_tradnl"/>
        </w:rPr>
        <w:t>DISTRITO JUDICIAL DE PEREIRA</w:t>
      </w:r>
    </w:p>
    <w:p w14:paraId="577FDAF8" w14:textId="77777777" w:rsidR="00467A23" w:rsidRPr="00C2188D" w:rsidRDefault="00467A23" w:rsidP="00C2188D">
      <w:pPr>
        <w:suppressAutoHyphens/>
        <w:spacing w:line="276" w:lineRule="auto"/>
        <w:jc w:val="center"/>
        <w:rPr>
          <w:rFonts w:ascii="Tahoma" w:hAnsi="Tahoma" w:cs="Tahoma"/>
          <w:b/>
          <w:bCs/>
          <w:spacing w:val="-4"/>
          <w:lang w:val="es-ES_tradnl"/>
        </w:rPr>
      </w:pPr>
      <w:r w:rsidRPr="00C2188D">
        <w:rPr>
          <w:rFonts w:ascii="Tahoma" w:hAnsi="Tahoma" w:cs="Tahoma"/>
          <w:b/>
          <w:bCs/>
          <w:spacing w:val="-4"/>
          <w:lang w:val="es-ES_tradnl"/>
        </w:rPr>
        <w:t>SALA DE DECISIÓN PENAL</w:t>
      </w:r>
    </w:p>
    <w:p w14:paraId="5F004AFC" w14:textId="77777777" w:rsidR="00F22E27" w:rsidRPr="00C2188D" w:rsidRDefault="00F22E27" w:rsidP="00C2188D">
      <w:pPr>
        <w:suppressAutoHyphens/>
        <w:spacing w:line="276" w:lineRule="auto"/>
        <w:jc w:val="center"/>
        <w:rPr>
          <w:rFonts w:ascii="Tahoma" w:hAnsi="Tahoma" w:cs="Tahoma"/>
          <w:spacing w:val="-4"/>
          <w:lang w:val="es-ES"/>
        </w:rPr>
      </w:pPr>
    </w:p>
    <w:p w14:paraId="29499F28" w14:textId="77777777" w:rsidR="00F22E27" w:rsidRPr="00C2188D" w:rsidRDefault="00F22E27" w:rsidP="00C2188D">
      <w:pPr>
        <w:suppressAutoHyphens/>
        <w:spacing w:line="276" w:lineRule="auto"/>
        <w:jc w:val="center"/>
        <w:rPr>
          <w:rFonts w:ascii="Tahoma" w:hAnsi="Tahoma" w:cs="Tahoma"/>
          <w:spacing w:val="-4"/>
          <w:lang w:val="es-ES"/>
        </w:rPr>
      </w:pPr>
      <w:r w:rsidRPr="00C2188D">
        <w:rPr>
          <w:rFonts w:ascii="Tahoma" w:hAnsi="Tahoma" w:cs="Tahoma"/>
          <w:spacing w:val="-4"/>
          <w:lang w:val="es-ES"/>
        </w:rPr>
        <w:t>Magistrado Ponente</w:t>
      </w:r>
      <w:r w:rsidR="00E3157F" w:rsidRPr="00C2188D">
        <w:rPr>
          <w:rFonts w:ascii="Tahoma" w:hAnsi="Tahoma" w:cs="Tahoma"/>
          <w:spacing w:val="-4"/>
          <w:lang w:val="es-ES"/>
        </w:rPr>
        <w:t xml:space="preserve">: </w:t>
      </w:r>
      <w:r w:rsidRPr="00C2188D">
        <w:rPr>
          <w:rFonts w:ascii="Tahoma" w:hAnsi="Tahoma" w:cs="Tahoma"/>
          <w:b/>
          <w:bCs/>
          <w:spacing w:val="-4"/>
          <w:lang w:val="es-ES"/>
        </w:rPr>
        <w:t>MANUEL YARZAGARAY BANDERA</w:t>
      </w:r>
    </w:p>
    <w:p w14:paraId="086B93CE" w14:textId="77777777" w:rsidR="006B5FE2" w:rsidRPr="00C2188D" w:rsidRDefault="006B5FE2" w:rsidP="00C2188D">
      <w:pPr>
        <w:pStyle w:val="Sinespaciado2"/>
        <w:spacing w:line="276" w:lineRule="auto"/>
        <w:rPr>
          <w:rFonts w:ascii="Tahoma" w:hAnsi="Tahoma" w:cs="Tahoma"/>
          <w:b/>
          <w:sz w:val="24"/>
          <w:szCs w:val="24"/>
        </w:rPr>
      </w:pPr>
    </w:p>
    <w:p w14:paraId="22120A3F" w14:textId="77777777" w:rsidR="00F22E27" w:rsidRPr="00C2188D" w:rsidRDefault="00E3157F" w:rsidP="00C2188D">
      <w:pPr>
        <w:pStyle w:val="Sinespaciado2"/>
        <w:spacing w:line="276" w:lineRule="auto"/>
        <w:jc w:val="center"/>
        <w:rPr>
          <w:rFonts w:ascii="Tahoma" w:hAnsi="Tahoma" w:cs="Tahoma"/>
          <w:b/>
          <w:sz w:val="24"/>
          <w:szCs w:val="24"/>
        </w:rPr>
      </w:pPr>
      <w:r w:rsidRPr="00C2188D">
        <w:rPr>
          <w:rFonts w:ascii="Tahoma" w:hAnsi="Tahoma" w:cs="Tahoma"/>
          <w:b/>
          <w:sz w:val="24"/>
          <w:szCs w:val="24"/>
        </w:rPr>
        <w:t>CONFLICTO DE COMPETENCIA</w:t>
      </w:r>
    </w:p>
    <w:p w14:paraId="291FE682" w14:textId="77777777" w:rsidR="000677A5" w:rsidRPr="00C2188D" w:rsidRDefault="000677A5" w:rsidP="00C2188D">
      <w:pPr>
        <w:pStyle w:val="Sinespaciado2"/>
        <w:spacing w:line="276" w:lineRule="auto"/>
        <w:jc w:val="center"/>
        <w:rPr>
          <w:rFonts w:ascii="Tahoma" w:hAnsi="Tahoma" w:cs="Tahoma"/>
          <w:b/>
          <w:sz w:val="24"/>
          <w:szCs w:val="24"/>
        </w:rPr>
      </w:pPr>
    </w:p>
    <w:p w14:paraId="47DAD7FA" w14:textId="7B9813A1" w:rsidR="00B569AF" w:rsidRPr="00C2188D" w:rsidRDefault="00B569AF" w:rsidP="00C2188D">
      <w:pPr>
        <w:widowControl w:val="0"/>
        <w:autoSpaceDE w:val="0"/>
        <w:autoSpaceDN w:val="0"/>
        <w:adjustRightInd w:val="0"/>
        <w:spacing w:line="276" w:lineRule="auto"/>
        <w:jc w:val="both"/>
        <w:rPr>
          <w:rFonts w:ascii="Tahoma" w:hAnsi="Tahoma" w:cs="Tahoma"/>
        </w:rPr>
      </w:pPr>
      <w:r w:rsidRPr="00C2188D">
        <w:rPr>
          <w:rFonts w:ascii="Tahoma" w:hAnsi="Tahoma" w:cs="Tahoma"/>
        </w:rPr>
        <w:t xml:space="preserve">Pereira, </w:t>
      </w:r>
      <w:r w:rsidR="00F87015" w:rsidRPr="00C2188D">
        <w:rPr>
          <w:rFonts w:ascii="Tahoma" w:hAnsi="Tahoma" w:cs="Tahoma"/>
        </w:rPr>
        <w:t xml:space="preserve">veinticuatro (24) de agosto de dos mil veintiuno (2021) </w:t>
      </w:r>
    </w:p>
    <w:p w14:paraId="319C67FD" w14:textId="3DA6C7E1" w:rsidR="00B569AF" w:rsidRPr="00C2188D" w:rsidRDefault="00B569AF" w:rsidP="00C2188D">
      <w:pPr>
        <w:widowControl w:val="0"/>
        <w:autoSpaceDE w:val="0"/>
        <w:autoSpaceDN w:val="0"/>
        <w:adjustRightInd w:val="0"/>
        <w:spacing w:line="276" w:lineRule="auto"/>
        <w:jc w:val="both"/>
        <w:rPr>
          <w:rFonts w:ascii="Tahoma" w:hAnsi="Tahoma" w:cs="Tahoma"/>
        </w:rPr>
      </w:pPr>
      <w:r w:rsidRPr="00C2188D">
        <w:rPr>
          <w:rFonts w:ascii="Tahoma" w:hAnsi="Tahoma" w:cs="Tahoma"/>
        </w:rPr>
        <w:t xml:space="preserve">Hora: </w:t>
      </w:r>
      <w:r w:rsidR="0083544F" w:rsidRPr="00C2188D">
        <w:rPr>
          <w:rFonts w:ascii="Tahoma" w:hAnsi="Tahoma" w:cs="Tahoma"/>
        </w:rPr>
        <w:t xml:space="preserve">2:30 p.m. </w:t>
      </w:r>
    </w:p>
    <w:p w14:paraId="584E2A67" w14:textId="0FFC4460" w:rsidR="00B569AF" w:rsidRPr="00C2188D" w:rsidRDefault="00B569AF" w:rsidP="00C2188D">
      <w:pPr>
        <w:widowControl w:val="0"/>
        <w:autoSpaceDE w:val="0"/>
        <w:autoSpaceDN w:val="0"/>
        <w:adjustRightInd w:val="0"/>
        <w:spacing w:line="276" w:lineRule="auto"/>
        <w:jc w:val="both"/>
        <w:rPr>
          <w:rFonts w:ascii="Tahoma" w:hAnsi="Tahoma" w:cs="Tahoma"/>
        </w:rPr>
      </w:pPr>
      <w:r w:rsidRPr="00C2188D">
        <w:rPr>
          <w:rFonts w:ascii="Tahoma" w:hAnsi="Tahoma" w:cs="Tahoma"/>
        </w:rPr>
        <w:t>A</w:t>
      </w:r>
      <w:r w:rsidR="00FD0E54" w:rsidRPr="00C2188D">
        <w:rPr>
          <w:rFonts w:ascii="Tahoma" w:hAnsi="Tahoma" w:cs="Tahoma"/>
        </w:rPr>
        <w:t>probado mediante A</w:t>
      </w:r>
      <w:r w:rsidRPr="00C2188D">
        <w:rPr>
          <w:rFonts w:ascii="Tahoma" w:hAnsi="Tahoma" w:cs="Tahoma"/>
        </w:rPr>
        <w:t>cta No.</w:t>
      </w:r>
      <w:r w:rsidR="0083544F" w:rsidRPr="00C2188D">
        <w:rPr>
          <w:rFonts w:ascii="Tahoma" w:hAnsi="Tahoma" w:cs="Tahoma"/>
        </w:rPr>
        <w:t xml:space="preserve"> 653</w:t>
      </w:r>
      <w:r w:rsidRPr="00C2188D">
        <w:rPr>
          <w:rFonts w:ascii="Tahoma" w:hAnsi="Tahoma" w:cs="Tahoma"/>
        </w:rPr>
        <w:t xml:space="preserve"> </w:t>
      </w:r>
    </w:p>
    <w:p w14:paraId="49BD94EC" w14:textId="77777777" w:rsidR="00467A23" w:rsidRPr="00C2188D" w:rsidRDefault="00467A23" w:rsidP="00C2188D">
      <w:pPr>
        <w:pStyle w:val="Sinespaciado2"/>
        <w:spacing w:line="276" w:lineRule="auto"/>
        <w:jc w:val="both"/>
        <w:rPr>
          <w:rFonts w:ascii="Tahoma" w:hAnsi="Tahoma" w:cs="Tahoma"/>
          <w:sz w:val="24"/>
          <w:szCs w:val="24"/>
        </w:rPr>
      </w:pPr>
      <w:bookmarkStart w:id="1" w:name="_GoBack"/>
      <w:bookmarkEnd w:id="1"/>
    </w:p>
    <w:tbl>
      <w:tblPr>
        <w:tblW w:w="7111"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696"/>
        <w:gridCol w:w="5415"/>
      </w:tblGrid>
      <w:tr w:rsidR="00467A23" w:rsidRPr="00C2188D" w14:paraId="6486EE0B" w14:textId="77777777" w:rsidTr="00FD0E54">
        <w:trPr>
          <w:trHeight w:val="271"/>
          <w:jc w:val="center"/>
        </w:trPr>
        <w:tc>
          <w:tcPr>
            <w:tcW w:w="1696" w:type="dxa"/>
            <w:shd w:val="clear" w:color="auto" w:fill="auto"/>
            <w:vAlign w:val="center"/>
          </w:tcPr>
          <w:p w14:paraId="090703F8" w14:textId="77777777" w:rsidR="00467A23" w:rsidRPr="00C2188D" w:rsidRDefault="00467A23" w:rsidP="00C2188D">
            <w:pPr>
              <w:ind w:left="29"/>
              <w:rPr>
                <w:rFonts w:ascii="Tahoma" w:hAnsi="Tahoma" w:cs="Tahoma"/>
                <w:b/>
                <w:sz w:val="22"/>
              </w:rPr>
            </w:pPr>
            <w:r w:rsidRPr="00C2188D">
              <w:rPr>
                <w:rFonts w:ascii="Tahoma" w:hAnsi="Tahoma" w:cs="Tahoma"/>
                <w:b/>
                <w:smallCaps/>
                <w:sz w:val="22"/>
              </w:rPr>
              <w:t xml:space="preserve">Radicación: </w:t>
            </w:r>
          </w:p>
        </w:tc>
        <w:tc>
          <w:tcPr>
            <w:tcW w:w="5415" w:type="dxa"/>
            <w:shd w:val="clear" w:color="auto" w:fill="auto"/>
            <w:vAlign w:val="center"/>
          </w:tcPr>
          <w:p w14:paraId="6D2FF996" w14:textId="391E441C" w:rsidR="00467A23" w:rsidRPr="00C2188D" w:rsidRDefault="00FD0E54" w:rsidP="00C2188D">
            <w:pPr>
              <w:ind w:left="313" w:right="34"/>
              <w:rPr>
                <w:rFonts w:ascii="Tahoma" w:hAnsi="Tahoma" w:cs="Tahoma"/>
                <w:sz w:val="22"/>
              </w:rPr>
            </w:pPr>
            <w:r w:rsidRPr="00C2188D">
              <w:rPr>
                <w:rFonts w:ascii="Tahoma" w:hAnsi="Tahoma" w:cs="Tahoma"/>
                <w:sz w:val="22"/>
              </w:rPr>
              <w:t>66001</w:t>
            </w:r>
            <w:r w:rsidR="00BC5B08" w:rsidRPr="00C2188D">
              <w:rPr>
                <w:rFonts w:ascii="Tahoma" w:hAnsi="Tahoma" w:cs="Tahoma"/>
                <w:sz w:val="22"/>
              </w:rPr>
              <w:t>31</w:t>
            </w:r>
            <w:r w:rsidRPr="00C2188D">
              <w:rPr>
                <w:rFonts w:ascii="Tahoma" w:hAnsi="Tahoma" w:cs="Tahoma"/>
                <w:sz w:val="22"/>
              </w:rPr>
              <w:t>04005 2021 00053 01</w:t>
            </w:r>
          </w:p>
        </w:tc>
      </w:tr>
      <w:tr w:rsidR="00467A23" w:rsidRPr="00C2188D" w14:paraId="45807F82" w14:textId="77777777" w:rsidTr="00FD0E54">
        <w:trPr>
          <w:trHeight w:val="258"/>
          <w:jc w:val="center"/>
        </w:trPr>
        <w:tc>
          <w:tcPr>
            <w:tcW w:w="1696" w:type="dxa"/>
            <w:shd w:val="clear" w:color="auto" w:fill="auto"/>
            <w:vAlign w:val="center"/>
          </w:tcPr>
          <w:p w14:paraId="27671442" w14:textId="77777777" w:rsidR="00467A23" w:rsidRPr="00C2188D" w:rsidRDefault="00467A23" w:rsidP="00C2188D">
            <w:pPr>
              <w:ind w:left="29"/>
              <w:rPr>
                <w:rFonts w:ascii="Tahoma" w:hAnsi="Tahoma" w:cs="Tahoma"/>
                <w:b/>
                <w:sz w:val="22"/>
              </w:rPr>
            </w:pPr>
            <w:r w:rsidRPr="00C2188D">
              <w:rPr>
                <w:rFonts w:ascii="Tahoma" w:hAnsi="Tahoma" w:cs="Tahoma"/>
                <w:b/>
                <w:smallCaps/>
                <w:sz w:val="22"/>
              </w:rPr>
              <w:t xml:space="preserve">Accionante: </w:t>
            </w:r>
          </w:p>
        </w:tc>
        <w:tc>
          <w:tcPr>
            <w:tcW w:w="5415" w:type="dxa"/>
            <w:shd w:val="clear" w:color="auto" w:fill="auto"/>
            <w:vAlign w:val="center"/>
          </w:tcPr>
          <w:p w14:paraId="3880EFE9" w14:textId="30587A8D" w:rsidR="00467A23" w:rsidRPr="00C2188D" w:rsidRDefault="00BC5B08" w:rsidP="00C2188D">
            <w:pPr>
              <w:ind w:left="313" w:right="34"/>
              <w:rPr>
                <w:rFonts w:ascii="Tahoma" w:hAnsi="Tahoma" w:cs="Tahoma"/>
                <w:smallCaps/>
                <w:sz w:val="22"/>
              </w:rPr>
            </w:pPr>
            <w:r w:rsidRPr="00C2188D">
              <w:rPr>
                <w:rFonts w:ascii="Tahoma" w:hAnsi="Tahoma" w:cs="Tahoma"/>
                <w:bCs/>
                <w:smallCaps/>
                <w:sz w:val="22"/>
              </w:rPr>
              <w:t>Luz Stella Ortiz Salazar</w:t>
            </w:r>
          </w:p>
        </w:tc>
      </w:tr>
      <w:tr w:rsidR="00467A23" w:rsidRPr="00C2188D" w14:paraId="33D8D036" w14:textId="77777777" w:rsidTr="00FD0E54">
        <w:trPr>
          <w:trHeight w:val="271"/>
          <w:jc w:val="center"/>
        </w:trPr>
        <w:tc>
          <w:tcPr>
            <w:tcW w:w="1696" w:type="dxa"/>
            <w:shd w:val="clear" w:color="auto" w:fill="auto"/>
            <w:vAlign w:val="center"/>
          </w:tcPr>
          <w:p w14:paraId="6DA86B1A" w14:textId="77777777" w:rsidR="00467A23" w:rsidRPr="00C2188D" w:rsidRDefault="00467A23" w:rsidP="00C2188D">
            <w:pPr>
              <w:ind w:left="29"/>
              <w:rPr>
                <w:rFonts w:ascii="Tahoma" w:hAnsi="Tahoma" w:cs="Tahoma"/>
                <w:b/>
                <w:sz w:val="22"/>
              </w:rPr>
            </w:pPr>
            <w:r w:rsidRPr="00C2188D">
              <w:rPr>
                <w:rFonts w:ascii="Tahoma" w:hAnsi="Tahoma" w:cs="Tahoma"/>
                <w:b/>
                <w:smallCaps/>
                <w:sz w:val="22"/>
              </w:rPr>
              <w:t xml:space="preserve">Accionado: </w:t>
            </w:r>
          </w:p>
        </w:tc>
        <w:tc>
          <w:tcPr>
            <w:tcW w:w="5415" w:type="dxa"/>
            <w:shd w:val="clear" w:color="auto" w:fill="auto"/>
            <w:vAlign w:val="center"/>
          </w:tcPr>
          <w:p w14:paraId="7121AC38" w14:textId="77777777" w:rsidR="00467A23" w:rsidRPr="00C2188D" w:rsidRDefault="00992274" w:rsidP="00C2188D">
            <w:pPr>
              <w:ind w:left="313" w:right="34"/>
              <w:rPr>
                <w:rFonts w:ascii="Tahoma" w:hAnsi="Tahoma" w:cs="Tahoma"/>
                <w:smallCaps/>
                <w:sz w:val="22"/>
              </w:rPr>
            </w:pPr>
            <w:r w:rsidRPr="00C2188D">
              <w:rPr>
                <w:rFonts w:ascii="Tahoma" w:hAnsi="Tahoma" w:cs="Tahoma"/>
                <w:smallCaps/>
                <w:sz w:val="22"/>
              </w:rPr>
              <w:t>Positiva ARL</w:t>
            </w:r>
          </w:p>
        </w:tc>
      </w:tr>
      <w:tr w:rsidR="00467A23" w:rsidRPr="00C2188D" w14:paraId="0B851C07" w14:textId="77777777" w:rsidTr="00FD0E54">
        <w:trPr>
          <w:trHeight w:val="271"/>
          <w:jc w:val="center"/>
        </w:trPr>
        <w:tc>
          <w:tcPr>
            <w:tcW w:w="1696" w:type="dxa"/>
            <w:shd w:val="clear" w:color="auto" w:fill="auto"/>
            <w:vAlign w:val="center"/>
          </w:tcPr>
          <w:p w14:paraId="1FB888CD" w14:textId="77777777" w:rsidR="00467A23" w:rsidRPr="00C2188D" w:rsidRDefault="00467A23" w:rsidP="00C2188D">
            <w:pPr>
              <w:ind w:left="29"/>
              <w:rPr>
                <w:rFonts w:ascii="Tahoma" w:hAnsi="Tahoma" w:cs="Tahoma"/>
                <w:b/>
                <w:sz w:val="22"/>
              </w:rPr>
            </w:pPr>
            <w:r w:rsidRPr="00C2188D">
              <w:rPr>
                <w:rFonts w:ascii="Tahoma" w:hAnsi="Tahoma" w:cs="Tahoma"/>
                <w:b/>
                <w:smallCaps/>
                <w:sz w:val="22"/>
              </w:rPr>
              <w:t xml:space="preserve">Decisión: </w:t>
            </w:r>
          </w:p>
        </w:tc>
        <w:tc>
          <w:tcPr>
            <w:tcW w:w="5415" w:type="dxa"/>
            <w:shd w:val="clear" w:color="auto" w:fill="auto"/>
            <w:vAlign w:val="center"/>
          </w:tcPr>
          <w:p w14:paraId="0564EA81" w14:textId="77777777" w:rsidR="00467A23" w:rsidRPr="00C2188D" w:rsidRDefault="004D7ED2" w:rsidP="00C2188D">
            <w:pPr>
              <w:ind w:left="313" w:right="34"/>
              <w:rPr>
                <w:rFonts w:ascii="Tahoma" w:hAnsi="Tahoma" w:cs="Tahoma"/>
                <w:smallCaps/>
                <w:sz w:val="22"/>
              </w:rPr>
            </w:pPr>
            <w:r w:rsidRPr="00C2188D">
              <w:rPr>
                <w:rFonts w:ascii="Tahoma" w:hAnsi="Tahoma" w:cs="Tahoma"/>
                <w:smallCaps/>
                <w:sz w:val="22"/>
              </w:rPr>
              <w:t>Declar</w:t>
            </w:r>
            <w:r w:rsidR="00992274" w:rsidRPr="00C2188D">
              <w:rPr>
                <w:rFonts w:ascii="Tahoma" w:hAnsi="Tahoma" w:cs="Tahoma"/>
                <w:smallCaps/>
                <w:sz w:val="22"/>
              </w:rPr>
              <w:t>a infundado impedimento</w:t>
            </w:r>
          </w:p>
        </w:tc>
      </w:tr>
    </w:tbl>
    <w:p w14:paraId="0C90DEC3" w14:textId="77777777" w:rsidR="006B5FE2" w:rsidRPr="00C2188D" w:rsidRDefault="006B5FE2" w:rsidP="00C2188D">
      <w:pPr>
        <w:pStyle w:val="Sangradetextonormal"/>
        <w:spacing w:after="0" w:line="276" w:lineRule="auto"/>
        <w:ind w:left="0"/>
        <w:rPr>
          <w:rFonts w:ascii="Tahoma" w:hAnsi="Tahoma" w:cs="Tahoma"/>
          <w:b/>
          <w:sz w:val="24"/>
        </w:rPr>
      </w:pPr>
    </w:p>
    <w:p w14:paraId="2CBE8461" w14:textId="77777777" w:rsidR="004B656A" w:rsidRPr="00C2188D" w:rsidRDefault="004B656A" w:rsidP="00C2188D">
      <w:pPr>
        <w:pStyle w:val="Sangradetextonormal"/>
        <w:spacing w:after="0" w:line="276" w:lineRule="auto"/>
        <w:ind w:left="0"/>
        <w:jc w:val="center"/>
        <w:rPr>
          <w:rFonts w:ascii="Tahoma" w:hAnsi="Tahoma" w:cs="Tahoma"/>
          <w:b/>
          <w:sz w:val="24"/>
        </w:rPr>
      </w:pPr>
      <w:r w:rsidRPr="00C2188D">
        <w:rPr>
          <w:rFonts w:ascii="Tahoma" w:hAnsi="Tahoma" w:cs="Tahoma"/>
          <w:b/>
          <w:sz w:val="24"/>
        </w:rPr>
        <w:t>ASUNTO:</w:t>
      </w:r>
    </w:p>
    <w:p w14:paraId="23E95727" w14:textId="77777777" w:rsidR="004B656A" w:rsidRPr="00C2188D" w:rsidRDefault="004B656A" w:rsidP="00C2188D">
      <w:pPr>
        <w:pStyle w:val="Sangradetextonormal"/>
        <w:spacing w:after="0" w:line="276" w:lineRule="auto"/>
        <w:ind w:left="0"/>
        <w:jc w:val="both"/>
        <w:rPr>
          <w:rFonts w:ascii="Tahoma" w:hAnsi="Tahoma" w:cs="Tahoma"/>
          <w:b/>
          <w:sz w:val="24"/>
        </w:rPr>
      </w:pPr>
    </w:p>
    <w:p w14:paraId="49C14BCF" w14:textId="1877B045" w:rsidR="001F5074" w:rsidRPr="00C2188D" w:rsidRDefault="000C455D" w:rsidP="00C2188D">
      <w:pPr>
        <w:pStyle w:val="Sangradetextonormal"/>
        <w:spacing w:after="0" w:line="276" w:lineRule="auto"/>
        <w:ind w:left="0"/>
        <w:jc w:val="both"/>
        <w:rPr>
          <w:rFonts w:ascii="Tahoma" w:hAnsi="Tahoma" w:cs="Tahoma"/>
          <w:sz w:val="24"/>
        </w:rPr>
      </w:pPr>
      <w:r w:rsidRPr="00C2188D">
        <w:rPr>
          <w:rFonts w:ascii="Tahoma" w:hAnsi="Tahoma" w:cs="Tahoma"/>
          <w:sz w:val="24"/>
        </w:rPr>
        <w:t xml:space="preserve">Se pronuncia esta </w:t>
      </w:r>
      <w:r w:rsidR="004B656A" w:rsidRPr="00C2188D">
        <w:rPr>
          <w:rFonts w:ascii="Tahoma" w:hAnsi="Tahoma" w:cs="Tahoma"/>
          <w:sz w:val="24"/>
        </w:rPr>
        <w:t>Corporación en torno a</w:t>
      </w:r>
      <w:r w:rsidR="00992274" w:rsidRPr="00C2188D">
        <w:rPr>
          <w:rFonts w:ascii="Tahoma" w:hAnsi="Tahoma" w:cs="Tahoma"/>
          <w:sz w:val="24"/>
        </w:rPr>
        <w:t xml:space="preserve">l conflicto suscitado </w:t>
      </w:r>
      <w:r w:rsidR="00596D1D" w:rsidRPr="00C2188D">
        <w:rPr>
          <w:rFonts w:ascii="Tahoma" w:hAnsi="Tahoma" w:cs="Tahoma"/>
          <w:sz w:val="24"/>
        </w:rPr>
        <w:t xml:space="preserve">por el </w:t>
      </w:r>
      <w:r w:rsidR="00BC5B08" w:rsidRPr="00C2188D">
        <w:rPr>
          <w:rFonts w:ascii="Tahoma" w:hAnsi="Tahoma" w:cs="Tahoma"/>
          <w:sz w:val="24"/>
        </w:rPr>
        <w:t xml:space="preserve">titular del </w:t>
      </w:r>
      <w:r w:rsidR="00596D1D" w:rsidRPr="00C2188D">
        <w:rPr>
          <w:rFonts w:ascii="Tahoma" w:hAnsi="Tahoma" w:cs="Tahoma"/>
          <w:sz w:val="24"/>
        </w:rPr>
        <w:t>Juzgado Sext</w:t>
      </w:r>
      <w:r w:rsidR="00927CC1" w:rsidRPr="00C2188D">
        <w:rPr>
          <w:rFonts w:ascii="Tahoma" w:hAnsi="Tahoma" w:cs="Tahoma"/>
          <w:sz w:val="24"/>
        </w:rPr>
        <w:t>o Penal del Circuito de Pereira, como consecuencia de</w:t>
      </w:r>
      <w:r w:rsidR="001F5074" w:rsidRPr="00C2188D">
        <w:rPr>
          <w:rFonts w:ascii="Tahoma" w:hAnsi="Tahoma" w:cs="Tahoma"/>
          <w:sz w:val="24"/>
        </w:rPr>
        <w:t xml:space="preserve"> su no aceptación de la declaratoria de impedimento que presentara el</w:t>
      </w:r>
      <w:r w:rsidR="00927CC1" w:rsidRPr="00C2188D">
        <w:rPr>
          <w:rFonts w:ascii="Tahoma" w:hAnsi="Tahoma" w:cs="Tahoma"/>
          <w:sz w:val="24"/>
        </w:rPr>
        <w:t xml:space="preserve"> </w:t>
      </w:r>
      <w:r w:rsidR="00BC5B08" w:rsidRPr="00C2188D">
        <w:rPr>
          <w:rFonts w:ascii="Tahoma" w:hAnsi="Tahoma" w:cs="Tahoma"/>
          <w:sz w:val="24"/>
        </w:rPr>
        <w:t xml:space="preserve">señor </w:t>
      </w:r>
      <w:r w:rsidR="00927CC1" w:rsidRPr="00C2188D">
        <w:rPr>
          <w:rFonts w:ascii="Tahoma" w:hAnsi="Tahoma" w:cs="Tahoma"/>
          <w:sz w:val="24"/>
        </w:rPr>
        <w:t>Ju</w:t>
      </w:r>
      <w:r w:rsidR="00BC5B08" w:rsidRPr="00C2188D">
        <w:rPr>
          <w:rFonts w:ascii="Tahoma" w:hAnsi="Tahoma" w:cs="Tahoma"/>
          <w:sz w:val="24"/>
        </w:rPr>
        <w:t>ez</w:t>
      </w:r>
      <w:r w:rsidR="00927CC1" w:rsidRPr="00C2188D">
        <w:rPr>
          <w:rFonts w:ascii="Tahoma" w:hAnsi="Tahoma" w:cs="Tahoma"/>
          <w:sz w:val="24"/>
        </w:rPr>
        <w:t xml:space="preserve"> Quinto Penal del Circuito, también de esta ciudad, </w:t>
      </w:r>
      <w:r w:rsidR="009864BD" w:rsidRPr="00C2188D">
        <w:rPr>
          <w:rFonts w:ascii="Tahoma" w:hAnsi="Tahoma" w:cs="Tahoma"/>
          <w:sz w:val="24"/>
        </w:rPr>
        <w:t xml:space="preserve">para </w:t>
      </w:r>
      <w:r w:rsidR="00BC5B08" w:rsidRPr="00C2188D">
        <w:rPr>
          <w:rFonts w:ascii="Tahoma" w:hAnsi="Tahoma" w:cs="Tahoma"/>
          <w:sz w:val="24"/>
        </w:rPr>
        <w:t xml:space="preserve">conocer la acción de tutela promovida por parte de la ciudadana </w:t>
      </w:r>
      <w:r w:rsidR="00BC5B08" w:rsidRPr="00C2188D">
        <w:rPr>
          <w:rFonts w:ascii="Tahoma" w:hAnsi="Tahoma" w:cs="Tahoma"/>
          <w:b/>
          <w:sz w:val="24"/>
        </w:rPr>
        <w:t>LUZ STELLA ORTIZ SALAZAR</w:t>
      </w:r>
      <w:r w:rsidR="00BC5B08" w:rsidRPr="00C2188D">
        <w:rPr>
          <w:rFonts w:ascii="Tahoma" w:hAnsi="Tahoma" w:cs="Tahoma"/>
          <w:sz w:val="24"/>
        </w:rPr>
        <w:t xml:space="preserve"> en contra de </w:t>
      </w:r>
      <w:r w:rsidR="009864BD" w:rsidRPr="00C2188D">
        <w:rPr>
          <w:rFonts w:ascii="Tahoma" w:hAnsi="Tahoma" w:cs="Tahoma"/>
          <w:sz w:val="24"/>
        </w:rPr>
        <w:t xml:space="preserve">la </w:t>
      </w:r>
      <w:r w:rsidR="009864BD" w:rsidRPr="00C2188D">
        <w:rPr>
          <w:rFonts w:ascii="Tahoma" w:hAnsi="Tahoma" w:cs="Tahoma"/>
          <w:b/>
          <w:sz w:val="24"/>
        </w:rPr>
        <w:t>ARL POSITIVA</w:t>
      </w:r>
      <w:r w:rsidR="00D960E1" w:rsidRPr="00C2188D">
        <w:rPr>
          <w:rFonts w:ascii="Tahoma" w:hAnsi="Tahoma" w:cs="Tahoma"/>
          <w:sz w:val="24"/>
        </w:rPr>
        <w:t>.</w:t>
      </w:r>
    </w:p>
    <w:p w14:paraId="17861978" w14:textId="77777777" w:rsidR="00992274" w:rsidRPr="00C2188D" w:rsidRDefault="00992274" w:rsidP="00C2188D">
      <w:pPr>
        <w:pStyle w:val="Sangradetextonormal"/>
        <w:spacing w:after="0" w:line="276" w:lineRule="auto"/>
        <w:ind w:left="0"/>
        <w:rPr>
          <w:rFonts w:ascii="Tahoma" w:hAnsi="Tahoma" w:cs="Tahoma"/>
          <w:sz w:val="24"/>
        </w:rPr>
      </w:pPr>
    </w:p>
    <w:p w14:paraId="0E8BDF32" w14:textId="77777777" w:rsidR="004B656A" w:rsidRPr="00C2188D" w:rsidRDefault="00087616" w:rsidP="00C2188D">
      <w:pPr>
        <w:pStyle w:val="Sangradetextonormal"/>
        <w:spacing w:after="0" w:line="276" w:lineRule="auto"/>
        <w:ind w:left="0"/>
        <w:jc w:val="center"/>
        <w:rPr>
          <w:rFonts w:ascii="Tahoma" w:hAnsi="Tahoma" w:cs="Tahoma"/>
          <w:b/>
          <w:sz w:val="24"/>
        </w:rPr>
      </w:pPr>
      <w:r w:rsidRPr="00C2188D">
        <w:rPr>
          <w:rFonts w:ascii="Tahoma" w:hAnsi="Tahoma" w:cs="Tahoma"/>
          <w:b/>
          <w:sz w:val="24"/>
        </w:rPr>
        <w:t>ANTECEDENTES</w:t>
      </w:r>
      <w:r w:rsidR="004B656A" w:rsidRPr="00C2188D">
        <w:rPr>
          <w:rFonts w:ascii="Tahoma" w:hAnsi="Tahoma" w:cs="Tahoma"/>
          <w:b/>
          <w:sz w:val="24"/>
        </w:rPr>
        <w:t>:</w:t>
      </w:r>
    </w:p>
    <w:p w14:paraId="26FE4966" w14:textId="77777777" w:rsidR="000852EE" w:rsidRPr="00C2188D" w:rsidRDefault="000852EE" w:rsidP="00C2188D">
      <w:pPr>
        <w:pStyle w:val="Sangradetextonormal"/>
        <w:spacing w:after="0" w:line="276" w:lineRule="auto"/>
        <w:ind w:left="0"/>
        <w:jc w:val="center"/>
        <w:rPr>
          <w:rFonts w:ascii="Tahoma" w:hAnsi="Tahoma" w:cs="Tahoma"/>
          <w:b/>
          <w:sz w:val="24"/>
        </w:rPr>
      </w:pPr>
    </w:p>
    <w:p w14:paraId="33404217" w14:textId="2F8D4C63" w:rsidR="00176516" w:rsidRPr="00C2188D" w:rsidRDefault="00176516" w:rsidP="00C2188D">
      <w:pPr>
        <w:pStyle w:val="Sangradetextonormal"/>
        <w:spacing w:after="0" w:line="276" w:lineRule="auto"/>
        <w:ind w:left="0"/>
        <w:jc w:val="both"/>
        <w:rPr>
          <w:rFonts w:ascii="Tahoma" w:hAnsi="Tahoma" w:cs="Tahoma"/>
          <w:sz w:val="24"/>
        </w:rPr>
      </w:pPr>
      <w:r w:rsidRPr="00C2188D">
        <w:rPr>
          <w:rFonts w:ascii="Tahoma" w:hAnsi="Tahoma" w:cs="Tahoma"/>
          <w:bCs/>
          <w:sz w:val="24"/>
        </w:rPr>
        <w:t xml:space="preserve">Por medio de la Oficina Judicial de Reparto se le asignó al Juzgado Quinto Penal del Circuito de Pereira el conocimiento en primera instancia de la acción de tutela instaurada por la </w:t>
      </w:r>
      <w:r w:rsidRPr="00C2188D">
        <w:rPr>
          <w:rFonts w:ascii="Tahoma" w:hAnsi="Tahoma" w:cs="Tahoma"/>
          <w:sz w:val="24"/>
        </w:rPr>
        <w:t>señora Luz Stella Ortiz Salazar en contra de la ARL Positiva.</w:t>
      </w:r>
    </w:p>
    <w:p w14:paraId="7C7DBCEE" w14:textId="77777777" w:rsidR="000B3EF8" w:rsidRPr="00C2188D" w:rsidRDefault="000B3EF8" w:rsidP="00C2188D">
      <w:pPr>
        <w:pStyle w:val="Sangradetextonormal"/>
        <w:spacing w:after="0" w:line="276" w:lineRule="auto"/>
        <w:ind w:left="0"/>
        <w:jc w:val="both"/>
        <w:rPr>
          <w:rFonts w:ascii="Tahoma" w:hAnsi="Tahoma" w:cs="Tahoma"/>
          <w:bCs/>
          <w:sz w:val="24"/>
        </w:rPr>
      </w:pPr>
    </w:p>
    <w:p w14:paraId="7EC5EB58" w14:textId="7E63B00C" w:rsidR="000B3EF8" w:rsidRPr="00C2188D" w:rsidRDefault="000B3EF8" w:rsidP="00C2188D">
      <w:pPr>
        <w:pStyle w:val="Sangradetextonormal"/>
        <w:spacing w:after="0" w:line="276" w:lineRule="auto"/>
        <w:ind w:left="0"/>
        <w:jc w:val="both"/>
        <w:rPr>
          <w:rFonts w:ascii="Tahoma" w:hAnsi="Tahoma" w:cs="Tahoma"/>
          <w:bCs/>
          <w:i/>
          <w:sz w:val="24"/>
        </w:rPr>
      </w:pPr>
      <w:r w:rsidRPr="00C2188D">
        <w:rPr>
          <w:rFonts w:ascii="Tahoma" w:hAnsi="Tahoma" w:cs="Tahoma"/>
          <w:bCs/>
          <w:sz w:val="24"/>
        </w:rPr>
        <w:t xml:space="preserve">Una vez </w:t>
      </w:r>
      <w:r w:rsidR="00205173" w:rsidRPr="00C2188D">
        <w:rPr>
          <w:rFonts w:ascii="Tahoma" w:hAnsi="Tahoma" w:cs="Tahoma"/>
          <w:bCs/>
          <w:sz w:val="24"/>
        </w:rPr>
        <w:t>ingresada</w:t>
      </w:r>
      <w:r w:rsidRPr="00C2188D">
        <w:rPr>
          <w:rFonts w:ascii="Tahoma" w:hAnsi="Tahoma" w:cs="Tahoma"/>
          <w:bCs/>
          <w:sz w:val="24"/>
        </w:rPr>
        <w:t xml:space="preserve"> la actuaci</w:t>
      </w:r>
      <w:r w:rsidR="00205173" w:rsidRPr="00C2188D">
        <w:rPr>
          <w:rFonts w:ascii="Tahoma" w:hAnsi="Tahoma" w:cs="Tahoma"/>
          <w:bCs/>
          <w:sz w:val="24"/>
        </w:rPr>
        <w:t>ón</w:t>
      </w:r>
      <w:r w:rsidRPr="00C2188D">
        <w:rPr>
          <w:rFonts w:ascii="Tahoma" w:hAnsi="Tahoma" w:cs="Tahoma"/>
          <w:bCs/>
          <w:sz w:val="24"/>
        </w:rPr>
        <w:t xml:space="preserve"> al Juzgado </w:t>
      </w:r>
      <w:r w:rsidR="00205173" w:rsidRPr="00C2188D">
        <w:rPr>
          <w:rFonts w:ascii="Tahoma" w:hAnsi="Tahoma" w:cs="Tahoma"/>
          <w:bCs/>
          <w:sz w:val="24"/>
        </w:rPr>
        <w:t>de marras</w:t>
      </w:r>
      <w:r w:rsidRPr="00C2188D">
        <w:rPr>
          <w:rFonts w:ascii="Tahoma" w:hAnsi="Tahoma" w:cs="Tahoma"/>
          <w:bCs/>
          <w:sz w:val="24"/>
        </w:rPr>
        <w:t xml:space="preserve">, y tras la verificación del contenido de la misma, </w:t>
      </w:r>
      <w:r w:rsidR="006E089E" w:rsidRPr="00C2188D">
        <w:rPr>
          <w:rFonts w:ascii="Tahoma" w:hAnsi="Tahoma" w:cs="Tahoma"/>
          <w:bCs/>
          <w:sz w:val="24"/>
        </w:rPr>
        <w:t>así como</w:t>
      </w:r>
      <w:r w:rsidR="00580C2B" w:rsidRPr="00C2188D">
        <w:rPr>
          <w:rFonts w:ascii="Tahoma" w:hAnsi="Tahoma" w:cs="Tahoma"/>
          <w:bCs/>
          <w:sz w:val="24"/>
        </w:rPr>
        <w:t xml:space="preserve"> de</w:t>
      </w:r>
      <w:r w:rsidR="006E089E" w:rsidRPr="00C2188D">
        <w:rPr>
          <w:rFonts w:ascii="Tahoma" w:hAnsi="Tahoma" w:cs="Tahoma"/>
          <w:bCs/>
          <w:sz w:val="24"/>
        </w:rPr>
        <w:t xml:space="preserve"> las partes que conforman el contradictorio, </w:t>
      </w:r>
      <w:r w:rsidRPr="00C2188D">
        <w:rPr>
          <w:rFonts w:ascii="Tahoma" w:hAnsi="Tahoma" w:cs="Tahoma"/>
          <w:bCs/>
          <w:sz w:val="24"/>
        </w:rPr>
        <w:t xml:space="preserve">el titular de ese Despacho suscribió un auto por medio del cual se declaró impedido para </w:t>
      </w:r>
      <w:r w:rsidR="00205173" w:rsidRPr="00C2188D">
        <w:rPr>
          <w:rFonts w:ascii="Tahoma" w:hAnsi="Tahoma" w:cs="Tahoma"/>
          <w:bCs/>
          <w:sz w:val="24"/>
        </w:rPr>
        <w:t>avocar su conocimiento</w:t>
      </w:r>
      <w:r w:rsidRPr="00C2188D">
        <w:rPr>
          <w:rFonts w:ascii="Tahoma" w:hAnsi="Tahoma" w:cs="Tahoma"/>
          <w:bCs/>
          <w:sz w:val="24"/>
        </w:rPr>
        <w:t xml:space="preserve">, </w:t>
      </w:r>
      <w:r w:rsidR="003C1364" w:rsidRPr="00C2188D">
        <w:rPr>
          <w:rFonts w:ascii="Tahoma" w:hAnsi="Tahoma" w:cs="Tahoma"/>
          <w:bCs/>
          <w:sz w:val="24"/>
        </w:rPr>
        <w:t>aludiendo que se encuentra inmerso dentro de una de las causales</w:t>
      </w:r>
      <w:r w:rsidR="006E089E" w:rsidRPr="00C2188D">
        <w:rPr>
          <w:rFonts w:ascii="Tahoma" w:hAnsi="Tahoma" w:cs="Tahoma"/>
          <w:bCs/>
          <w:sz w:val="24"/>
        </w:rPr>
        <w:t xml:space="preserve"> que afecta su imparcialidad como Juez, cual es la consagrada en el numeral 4</w:t>
      </w:r>
      <w:r w:rsidR="00E87787" w:rsidRPr="00C2188D">
        <w:rPr>
          <w:rFonts w:ascii="Tahoma" w:hAnsi="Tahoma" w:cs="Tahoma"/>
          <w:bCs/>
          <w:sz w:val="24"/>
        </w:rPr>
        <w:t>º</w:t>
      </w:r>
      <w:r w:rsidR="006E089E" w:rsidRPr="00C2188D">
        <w:rPr>
          <w:rFonts w:ascii="Tahoma" w:hAnsi="Tahoma" w:cs="Tahoma"/>
          <w:bCs/>
          <w:sz w:val="24"/>
        </w:rPr>
        <w:t xml:space="preserve"> del artículo 56 del C.P.P</w:t>
      </w:r>
      <w:r w:rsidR="009735B3" w:rsidRPr="00C2188D">
        <w:rPr>
          <w:rFonts w:ascii="Tahoma" w:hAnsi="Tahoma" w:cs="Tahoma"/>
          <w:bCs/>
          <w:sz w:val="24"/>
        </w:rPr>
        <w:t>, que reza:</w:t>
      </w:r>
      <w:r w:rsidR="003C1364" w:rsidRPr="00C2188D">
        <w:rPr>
          <w:rFonts w:ascii="Tahoma" w:hAnsi="Tahoma" w:cs="Tahoma"/>
          <w:bCs/>
          <w:sz w:val="24"/>
        </w:rPr>
        <w:t xml:space="preserve"> </w:t>
      </w:r>
      <w:r w:rsidR="009735B3" w:rsidRPr="00C2188D">
        <w:rPr>
          <w:rFonts w:ascii="Tahoma" w:hAnsi="Tahoma" w:cs="Tahoma"/>
          <w:bCs/>
          <w:i/>
          <w:sz w:val="24"/>
        </w:rPr>
        <w:t>“</w:t>
      </w:r>
      <w:r w:rsidR="00580C2B" w:rsidRPr="00C2188D">
        <w:rPr>
          <w:rFonts w:ascii="Tahoma" w:hAnsi="Tahoma" w:cs="Tahoma"/>
          <w:bCs/>
          <w:i/>
          <w:sz w:val="22"/>
        </w:rPr>
        <w:t xml:space="preserve">Son causales de impedimento: </w:t>
      </w:r>
      <w:r w:rsidR="009735B3" w:rsidRPr="00C2188D">
        <w:rPr>
          <w:rFonts w:ascii="Tahoma" w:hAnsi="Tahoma" w:cs="Tahoma"/>
          <w:bCs/>
          <w:i/>
          <w:sz w:val="22"/>
        </w:rPr>
        <w:t>…Que el funcionario judicial haya sido apoderado o defensor de alguna de las partes, o sea o haya sido contraparte de cualquiera de ellos, o haya dado consejo o manifestado su opinión sobre el asunto materia del proceso</w:t>
      </w:r>
      <w:r w:rsidR="009735B3" w:rsidRPr="00C2188D">
        <w:rPr>
          <w:rFonts w:ascii="Tahoma" w:hAnsi="Tahoma" w:cs="Tahoma"/>
          <w:bCs/>
          <w:i/>
          <w:sz w:val="24"/>
        </w:rPr>
        <w:t>”.</w:t>
      </w:r>
    </w:p>
    <w:p w14:paraId="09E29CF6" w14:textId="77777777" w:rsidR="000B3EF8" w:rsidRPr="00C2188D" w:rsidRDefault="000B3EF8" w:rsidP="00C2188D">
      <w:pPr>
        <w:pStyle w:val="Sangradetextonormal"/>
        <w:spacing w:after="0" w:line="276" w:lineRule="auto"/>
        <w:ind w:left="0"/>
        <w:jc w:val="both"/>
        <w:rPr>
          <w:rFonts w:ascii="Tahoma" w:hAnsi="Tahoma" w:cs="Tahoma"/>
          <w:bCs/>
          <w:sz w:val="24"/>
        </w:rPr>
      </w:pPr>
    </w:p>
    <w:p w14:paraId="55AC44EF" w14:textId="0A88C518" w:rsidR="00516FD1" w:rsidRPr="00C2188D" w:rsidRDefault="00516FD1" w:rsidP="00C2188D">
      <w:pPr>
        <w:pStyle w:val="Sangradetextonormal"/>
        <w:spacing w:after="0" w:line="276" w:lineRule="auto"/>
        <w:ind w:left="0"/>
        <w:jc w:val="both"/>
        <w:rPr>
          <w:rFonts w:ascii="Tahoma" w:hAnsi="Tahoma" w:cs="Tahoma"/>
          <w:bCs/>
          <w:sz w:val="24"/>
        </w:rPr>
      </w:pPr>
      <w:r w:rsidRPr="00C2188D">
        <w:rPr>
          <w:rFonts w:ascii="Tahoma" w:hAnsi="Tahoma" w:cs="Tahoma"/>
          <w:bCs/>
          <w:sz w:val="24"/>
        </w:rPr>
        <w:t>Para fundamentar su posició</w:t>
      </w:r>
      <w:r w:rsidR="00BA67B5" w:rsidRPr="00C2188D">
        <w:rPr>
          <w:rFonts w:ascii="Tahoma" w:hAnsi="Tahoma" w:cs="Tahoma"/>
          <w:bCs/>
          <w:sz w:val="24"/>
        </w:rPr>
        <w:t>n, el Togado argumentó que fungió</w:t>
      </w:r>
      <w:r w:rsidRPr="00C2188D">
        <w:rPr>
          <w:rFonts w:ascii="Tahoma" w:hAnsi="Tahoma" w:cs="Tahoma"/>
          <w:bCs/>
          <w:sz w:val="24"/>
        </w:rPr>
        <w:t xml:space="preserve"> como contraparte de la ARL positiva en un</w:t>
      </w:r>
      <w:r w:rsidR="00205173" w:rsidRPr="00C2188D">
        <w:rPr>
          <w:rFonts w:ascii="Tahoma" w:hAnsi="Tahoma" w:cs="Tahoma"/>
          <w:bCs/>
          <w:sz w:val="24"/>
        </w:rPr>
        <w:t>a acción de tutela que promovió en el pasado por haber vulnerado sus derechos fundamentales</w:t>
      </w:r>
      <w:r w:rsidR="00AD5808" w:rsidRPr="00C2188D">
        <w:rPr>
          <w:rFonts w:ascii="Tahoma" w:hAnsi="Tahoma" w:cs="Tahoma"/>
          <w:bCs/>
          <w:sz w:val="24"/>
        </w:rPr>
        <w:t>, circunstancia esta que</w:t>
      </w:r>
      <w:r w:rsidR="00205173" w:rsidRPr="00C2188D">
        <w:rPr>
          <w:rFonts w:ascii="Tahoma" w:hAnsi="Tahoma" w:cs="Tahoma"/>
          <w:bCs/>
          <w:sz w:val="24"/>
        </w:rPr>
        <w:t>, a su modo de ver,</w:t>
      </w:r>
      <w:r w:rsidR="00AD5808" w:rsidRPr="00C2188D">
        <w:rPr>
          <w:rFonts w:ascii="Tahoma" w:hAnsi="Tahoma" w:cs="Tahoma"/>
          <w:bCs/>
          <w:sz w:val="24"/>
        </w:rPr>
        <w:t xml:space="preserve"> compromete su imparcialidad para </w:t>
      </w:r>
      <w:r w:rsidR="008718B6" w:rsidRPr="00C2188D">
        <w:rPr>
          <w:rFonts w:ascii="Tahoma" w:hAnsi="Tahoma" w:cs="Tahoma"/>
          <w:bCs/>
          <w:sz w:val="24"/>
        </w:rPr>
        <w:t>zanjar</w:t>
      </w:r>
      <w:r w:rsidR="00AD5808" w:rsidRPr="00C2188D">
        <w:rPr>
          <w:rFonts w:ascii="Tahoma" w:hAnsi="Tahoma" w:cs="Tahoma"/>
          <w:bCs/>
          <w:sz w:val="24"/>
        </w:rPr>
        <w:t xml:space="preserve"> el asunto</w:t>
      </w:r>
      <w:r w:rsidR="00547C60" w:rsidRPr="00C2188D">
        <w:rPr>
          <w:rFonts w:ascii="Tahoma" w:hAnsi="Tahoma" w:cs="Tahoma"/>
          <w:bCs/>
          <w:sz w:val="24"/>
        </w:rPr>
        <w:t xml:space="preserve">. </w:t>
      </w:r>
      <w:r w:rsidR="00C9021F" w:rsidRPr="00C2188D">
        <w:rPr>
          <w:rFonts w:ascii="Tahoma" w:hAnsi="Tahoma" w:cs="Tahoma"/>
          <w:bCs/>
          <w:sz w:val="24"/>
        </w:rPr>
        <w:t xml:space="preserve">Así las cosas, ordenó la remisión del expediente al Juzgado que le sigue en turno </w:t>
      </w:r>
      <w:r w:rsidR="00A826BF" w:rsidRPr="00C2188D">
        <w:rPr>
          <w:rFonts w:ascii="Tahoma" w:hAnsi="Tahoma" w:cs="Tahoma"/>
          <w:bCs/>
          <w:sz w:val="24"/>
        </w:rPr>
        <w:t xml:space="preserve">para los fines consiguientes. </w:t>
      </w:r>
    </w:p>
    <w:p w14:paraId="4CDD6E2C" w14:textId="77777777" w:rsidR="003D31F7" w:rsidRPr="00C2188D" w:rsidRDefault="003D31F7" w:rsidP="00C2188D">
      <w:pPr>
        <w:pStyle w:val="Sangradetextonormal"/>
        <w:spacing w:after="0" w:line="276" w:lineRule="auto"/>
        <w:ind w:left="0"/>
        <w:jc w:val="both"/>
        <w:rPr>
          <w:rFonts w:ascii="Tahoma" w:hAnsi="Tahoma" w:cs="Tahoma"/>
          <w:bCs/>
          <w:sz w:val="24"/>
        </w:rPr>
      </w:pPr>
    </w:p>
    <w:p w14:paraId="65D876A8" w14:textId="5165C780" w:rsidR="00A3547B" w:rsidRPr="00C2188D" w:rsidRDefault="003D31F7" w:rsidP="00C2188D">
      <w:pPr>
        <w:pStyle w:val="Sangradetextonormal"/>
        <w:spacing w:after="0" w:line="276" w:lineRule="auto"/>
        <w:ind w:left="0"/>
        <w:jc w:val="both"/>
        <w:rPr>
          <w:rFonts w:ascii="Tahoma" w:hAnsi="Tahoma" w:cs="Tahoma"/>
          <w:bCs/>
          <w:sz w:val="24"/>
        </w:rPr>
      </w:pPr>
      <w:r w:rsidRPr="00C2188D">
        <w:rPr>
          <w:rFonts w:ascii="Tahoma" w:hAnsi="Tahoma" w:cs="Tahoma"/>
          <w:bCs/>
          <w:sz w:val="24"/>
        </w:rPr>
        <w:t>El asunto arribó al Juzgado</w:t>
      </w:r>
      <w:r w:rsidR="00E63580" w:rsidRPr="00C2188D">
        <w:rPr>
          <w:rFonts w:ascii="Tahoma" w:hAnsi="Tahoma" w:cs="Tahoma"/>
          <w:bCs/>
          <w:sz w:val="24"/>
        </w:rPr>
        <w:t xml:space="preserve"> Sexto Penal del Circuito, per</w:t>
      </w:r>
      <w:r w:rsidR="009E6CF6" w:rsidRPr="00C2188D">
        <w:rPr>
          <w:rFonts w:ascii="Tahoma" w:hAnsi="Tahoma" w:cs="Tahoma"/>
          <w:bCs/>
          <w:sz w:val="24"/>
        </w:rPr>
        <w:t>o el titular de ese</w:t>
      </w:r>
      <w:r w:rsidR="00E63580" w:rsidRPr="00C2188D">
        <w:rPr>
          <w:rFonts w:ascii="Tahoma" w:hAnsi="Tahoma" w:cs="Tahoma"/>
          <w:bCs/>
          <w:sz w:val="24"/>
        </w:rPr>
        <w:t xml:space="preserve"> Despacho decidió no</w:t>
      </w:r>
      <w:r w:rsidR="009E6CF6" w:rsidRPr="00C2188D">
        <w:rPr>
          <w:rFonts w:ascii="Tahoma" w:hAnsi="Tahoma" w:cs="Tahoma"/>
          <w:bCs/>
          <w:sz w:val="24"/>
        </w:rPr>
        <w:t xml:space="preserve"> aceptar el impedimento manifestado por su Homólogo, por ende, se abstuvo de</w:t>
      </w:r>
      <w:r w:rsidR="00E63580" w:rsidRPr="00C2188D">
        <w:rPr>
          <w:rFonts w:ascii="Tahoma" w:hAnsi="Tahoma" w:cs="Tahoma"/>
          <w:bCs/>
          <w:sz w:val="24"/>
        </w:rPr>
        <w:t xml:space="preserve"> asumir el conocimiento de la actuación,</w:t>
      </w:r>
      <w:r w:rsidR="009E6CF6" w:rsidRPr="00C2188D">
        <w:rPr>
          <w:rFonts w:ascii="Tahoma" w:hAnsi="Tahoma" w:cs="Tahoma"/>
          <w:bCs/>
          <w:sz w:val="24"/>
        </w:rPr>
        <w:t xml:space="preserve"> pues recalcó que</w:t>
      </w:r>
      <w:r w:rsidR="008F3192" w:rsidRPr="00C2188D">
        <w:rPr>
          <w:rFonts w:ascii="Tahoma" w:hAnsi="Tahoma" w:cs="Tahoma"/>
          <w:bCs/>
          <w:sz w:val="24"/>
        </w:rPr>
        <w:t xml:space="preserve"> </w:t>
      </w:r>
      <w:r w:rsidR="00205173" w:rsidRPr="00C2188D">
        <w:rPr>
          <w:rFonts w:ascii="Tahoma" w:hAnsi="Tahoma" w:cs="Tahoma"/>
          <w:bCs/>
          <w:sz w:val="24"/>
        </w:rPr>
        <w:t xml:space="preserve">si bien su homólogo </w:t>
      </w:r>
      <w:r w:rsidR="00205173" w:rsidRPr="00C2188D">
        <w:rPr>
          <w:rFonts w:ascii="Tahoma" w:hAnsi="Tahoma" w:cs="Tahoma"/>
          <w:bCs/>
          <w:i/>
          <w:sz w:val="24"/>
        </w:rPr>
        <w:t>“</w:t>
      </w:r>
      <w:r w:rsidR="00205173" w:rsidRPr="00C2188D">
        <w:rPr>
          <w:rFonts w:ascii="Tahoma" w:hAnsi="Tahoma" w:cs="Tahoma"/>
          <w:i/>
          <w:sz w:val="22"/>
        </w:rPr>
        <w:t>interpuso acción de tutela contra uno de los sujetos de esta acción constitucional, no obstante, tal situación ocurrió en noviembre de 2020 siendo evidente que la misma ya culminó, por lo que tal cuestión cae en el plano de lo subjetivo, no encontrando en el auto de fecha 28 de junio de 2021 argumentos suficientes que den cuenta de qué forma se encuentra comprometida la imparcialidad del Juez Quinto Penal del Circuito, de modo que diera lugar al impedimento planteado</w:t>
      </w:r>
      <w:r w:rsidR="002A5DA7" w:rsidRPr="00C2188D">
        <w:rPr>
          <w:rFonts w:ascii="Tahoma" w:hAnsi="Tahoma" w:cs="Tahoma"/>
          <w:i/>
          <w:sz w:val="24"/>
        </w:rPr>
        <w:t>”</w:t>
      </w:r>
      <w:r w:rsidR="00D65499" w:rsidRPr="00C2188D">
        <w:rPr>
          <w:rFonts w:ascii="Tahoma" w:hAnsi="Tahoma" w:cs="Tahoma"/>
          <w:bCs/>
          <w:sz w:val="24"/>
        </w:rPr>
        <w:t xml:space="preserve">; por tal razón, </w:t>
      </w:r>
      <w:r w:rsidR="00083E57" w:rsidRPr="00C2188D">
        <w:rPr>
          <w:rFonts w:ascii="Tahoma" w:hAnsi="Tahoma" w:cs="Tahoma"/>
          <w:bCs/>
          <w:sz w:val="24"/>
        </w:rPr>
        <w:t>ordenó remitir la demanda a esta Sala, según lo consagrado en el artículo 57 del C.P.P.</w:t>
      </w:r>
    </w:p>
    <w:p w14:paraId="3C4D01B8" w14:textId="77777777" w:rsidR="000E7651" w:rsidRPr="00C2188D" w:rsidRDefault="000E7651" w:rsidP="00C2188D">
      <w:pPr>
        <w:pStyle w:val="Sangradetextonormal"/>
        <w:spacing w:after="0" w:line="276" w:lineRule="auto"/>
        <w:ind w:left="0"/>
        <w:jc w:val="both"/>
        <w:rPr>
          <w:rFonts w:ascii="Tahoma" w:hAnsi="Tahoma" w:cs="Tahoma"/>
          <w:bCs/>
          <w:sz w:val="24"/>
        </w:rPr>
      </w:pPr>
    </w:p>
    <w:p w14:paraId="7147BEE4" w14:textId="77777777" w:rsidR="000165C1" w:rsidRPr="00C2188D" w:rsidRDefault="004B656A" w:rsidP="00C2188D">
      <w:pPr>
        <w:pStyle w:val="Sangradetextonormal"/>
        <w:spacing w:after="0" w:line="276" w:lineRule="auto"/>
        <w:ind w:left="0"/>
        <w:jc w:val="center"/>
        <w:rPr>
          <w:rFonts w:ascii="Tahoma" w:hAnsi="Tahoma" w:cs="Tahoma"/>
          <w:b/>
          <w:sz w:val="24"/>
        </w:rPr>
      </w:pPr>
      <w:r w:rsidRPr="00C2188D">
        <w:rPr>
          <w:rFonts w:ascii="Tahoma" w:hAnsi="Tahoma" w:cs="Tahoma"/>
          <w:b/>
          <w:sz w:val="24"/>
        </w:rPr>
        <w:lastRenderedPageBreak/>
        <w:t>CONSIDERACIONES:</w:t>
      </w:r>
    </w:p>
    <w:p w14:paraId="687322DE" w14:textId="77777777" w:rsidR="00D416F4" w:rsidRPr="00C2188D" w:rsidRDefault="00D416F4" w:rsidP="00C2188D">
      <w:pPr>
        <w:pStyle w:val="Sangradetextonormal"/>
        <w:spacing w:after="0" w:line="276" w:lineRule="auto"/>
        <w:ind w:left="0"/>
        <w:jc w:val="center"/>
        <w:rPr>
          <w:rFonts w:ascii="Tahoma" w:hAnsi="Tahoma" w:cs="Tahoma"/>
          <w:b/>
          <w:sz w:val="24"/>
        </w:rPr>
      </w:pPr>
    </w:p>
    <w:p w14:paraId="240D8A2C" w14:textId="77777777" w:rsidR="004B656A" w:rsidRPr="00C2188D" w:rsidRDefault="00D2708F" w:rsidP="00C2188D">
      <w:pPr>
        <w:widowControl w:val="0"/>
        <w:tabs>
          <w:tab w:val="left" w:pos="0"/>
          <w:tab w:val="left" w:pos="561"/>
        </w:tabs>
        <w:autoSpaceDE w:val="0"/>
        <w:autoSpaceDN w:val="0"/>
        <w:adjustRightInd w:val="0"/>
        <w:spacing w:line="276" w:lineRule="auto"/>
        <w:jc w:val="both"/>
        <w:rPr>
          <w:rFonts w:ascii="Tahoma" w:hAnsi="Tahoma" w:cs="Tahoma"/>
          <w:b/>
          <w:bCs/>
          <w:lang w:val="es-ES_tradnl"/>
        </w:rPr>
      </w:pPr>
      <w:r w:rsidRPr="00C2188D">
        <w:rPr>
          <w:rFonts w:ascii="Tahoma" w:hAnsi="Tahoma" w:cs="Tahoma"/>
          <w:b/>
          <w:bCs/>
          <w:lang w:val="es-ES_tradnl"/>
        </w:rPr>
        <w:t xml:space="preserve">1. </w:t>
      </w:r>
      <w:r w:rsidR="004B656A" w:rsidRPr="00C2188D">
        <w:rPr>
          <w:rFonts w:ascii="Tahoma" w:hAnsi="Tahoma" w:cs="Tahoma"/>
          <w:b/>
          <w:bCs/>
          <w:lang w:val="es-ES_tradnl"/>
        </w:rPr>
        <w:t>Competencia:</w:t>
      </w:r>
    </w:p>
    <w:p w14:paraId="367A8690" w14:textId="77777777" w:rsidR="004B656A" w:rsidRPr="00C2188D" w:rsidRDefault="004B656A" w:rsidP="00C2188D">
      <w:pPr>
        <w:widowControl w:val="0"/>
        <w:tabs>
          <w:tab w:val="left" w:pos="561"/>
        </w:tabs>
        <w:autoSpaceDE w:val="0"/>
        <w:autoSpaceDN w:val="0"/>
        <w:adjustRightInd w:val="0"/>
        <w:spacing w:line="276" w:lineRule="auto"/>
        <w:jc w:val="both"/>
        <w:rPr>
          <w:rFonts w:ascii="Tahoma" w:hAnsi="Tahoma" w:cs="Tahoma"/>
          <w:bCs/>
          <w:lang w:val="es-ES_tradnl"/>
        </w:rPr>
      </w:pPr>
    </w:p>
    <w:p w14:paraId="15890E38" w14:textId="77777777" w:rsidR="00AD376B" w:rsidRPr="00C2188D" w:rsidRDefault="004B656A" w:rsidP="00C2188D">
      <w:pPr>
        <w:widowControl w:val="0"/>
        <w:tabs>
          <w:tab w:val="left" w:pos="561"/>
        </w:tabs>
        <w:autoSpaceDE w:val="0"/>
        <w:autoSpaceDN w:val="0"/>
        <w:adjustRightInd w:val="0"/>
        <w:spacing w:line="276" w:lineRule="auto"/>
        <w:jc w:val="both"/>
        <w:rPr>
          <w:rFonts w:ascii="Tahoma" w:hAnsi="Tahoma" w:cs="Tahoma"/>
          <w:lang w:val="es-ES_tradnl"/>
        </w:rPr>
      </w:pPr>
      <w:r w:rsidRPr="00C2188D">
        <w:rPr>
          <w:rFonts w:ascii="Tahoma" w:hAnsi="Tahoma" w:cs="Tahoma"/>
          <w:lang w:val="es-ES_tradnl"/>
        </w:rPr>
        <w:t xml:space="preserve">La Sala se encuentra habilitada para </w:t>
      </w:r>
      <w:r w:rsidR="00AD376B" w:rsidRPr="00C2188D">
        <w:rPr>
          <w:rFonts w:ascii="Tahoma" w:hAnsi="Tahoma" w:cs="Tahoma"/>
          <w:lang w:val="es-MX"/>
        </w:rPr>
        <w:t>zanjar el presente asunto, en virtud</w:t>
      </w:r>
      <w:r w:rsidR="009E2AB5" w:rsidRPr="00C2188D">
        <w:rPr>
          <w:rFonts w:ascii="Tahoma" w:hAnsi="Tahoma" w:cs="Tahoma"/>
          <w:lang w:val="es-ES_tradnl"/>
        </w:rPr>
        <w:t xml:space="preserve"> de </w:t>
      </w:r>
      <w:r w:rsidR="00AD376B" w:rsidRPr="00C2188D">
        <w:rPr>
          <w:rFonts w:ascii="Tahoma" w:hAnsi="Tahoma" w:cs="Tahoma"/>
          <w:lang w:val="es-ES_tradnl"/>
        </w:rPr>
        <w:t xml:space="preserve">lo consagrado en el artículo 57 de la Ley 906 de 2004, y el numeral 5º del artículo 34 Ibídem. </w:t>
      </w:r>
    </w:p>
    <w:p w14:paraId="45F32DE5" w14:textId="77777777" w:rsidR="006B5FE2" w:rsidRPr="00C2188D" w:rsidRDefault="006B5FE2" w:rsidP="00C2188D">
      <w:pPr>
        <w:widowControl w:val="0"/>
        <w:tabs>
          <w:tab w:val="left" w:pos="0"/>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autoSpaceDE w:val="0"/>
        <w:autoSpaceDN w:val="0"/>
        <w:adjustRightInd w:val="0"/>
        <w:spacing w:line="276" w:lineRule="auto"/>
        <w:jc w:val="both"/>
        <w:rPr>
          <w:rFonts w:ascii="Tahoma" w:hAnsi="Tahoma" w:cs="Tahoma"/>
          <w:b/>
          <w:bCs/>
          <w:lang w:val="es-ES_tradnl"/>
        </w:rPr>
      </w:pPr>
    </w:p>
    <w:p w14:paraId="1D3482D6" w14:textId="77777777" w:rsidR="004B656A" w:rsidRPr="00C2188D" w:rsidRDefault="00D2708F" w:rsidP="00C2188D">
      <w:pPr>
        <w:widowControl w:val="0"/>
        <w:tabs>
          <w:tab w:val="left" w:pos="0"/>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autoSpaceDE w:val="0"/>
        <w:autoSpaceDN w:val="0"/>
        <w:adjustRightInd w:val="0"/>
        <w:spacing w:line="276" w:lineRule="auto"/>
        <w:jc w:val="both"/>
        <w:rPr>
          <w:rFonts w:ascii="Tahoma" w:hAnsi="Tahoma" w:cs="Tahoma"/>
          <w:b/>
          <w:bCs/>
          <w:lang w:val="es-ES_tradnl"/>
        </w:rPr>
      </w:pPr>
      <w:r w:rsidRPr="00C2188D">
        <w:rPr>
          <w:rFonts w:ascii="Tahoma" w:hAnsi="Tahoma" w:cs="Tahoma"/>
          <w:b/>
          <w:bCs/>
          <w:lang w:val="es-ES_tradnl"/>
        </w:rPr>
        <w:t xml:space="preserve">2. </w:t>
      </w:r>
      <w:r w:rsidR="004B656A" w:rsidRPr="00C2188D">
        <w:rPr>
          <w:rFonts w:ascii="Tahoma" w:hAnsi="Tahoma" w:cs="Tahoma"/>
          <w:b/>
          <w:bCs/>
          <w:lang w:val="es-ES_tradnl"/>
        </w:rPr>
        <w:t>Problema jurídico:</w:t>
      </w:r>
    </w:p>
    <w:p w14:paraId="028BFAA7" w14:textId="77777777" w:rsidR="004B656A" w:rsidRPr="00C2188D" w:rsidRDefault="004B656A" w:rsidP="00C2188D">
      <w:pPr>
        <w:widowControl w:val="0"/>
        <w:tabs>
          <w:tab w:val="left" w:pos="0"/>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autoSpaceDE w:val="0"/>
        <w:autoSpaceDN w:val="0"/>
        <w:adjustRightInd w:val="0"/>
        <w:spacing w:line="276" w:lineRule="auto"/>
        <w:jc w:val="both"/>
        <w:rPr>
          <w:rFonts w:ascii="Tahoma" w:hAnsi="Tahoma" w:cs="Tahoma"/>
          <w:bCs/>
          <w:lang w:val="es-ES_tradnl"/>
        </w:rPr>
      </w:pPr>
    </w:p>
    <w:p w14:paraId="4F1B80E7" w14:textId="47DF3D7D" w:rsidR="00EB49DB" w:rsidRPr="00C2188D" w:rsidRDefault="00BB4BC2" w:rsidP="00C2188D">
      <w:pPr>
        <w:spacing w:line="276" w:lineRule="auto"/>
        <w:jc w:val="both"/>
        <w:rPr>
          <w:rFonts w:ascii="Tahoma" w:hAnsi="Tahoma" w:cs="Tahoma"/>
        </w:rPr>
      </w:pPr>
      <w:r w:rsidRPr="00C2188D">
        <w:rPr>
          <w:rFonts w:ascii="Tahoma" w:hAnsi="Tahoma" w:cs="Tahoma"/>
        </w:rPr>
        <w:t xml:space="preserve">Le corresponde a esta Colegiatura determinar </w:t>
      </w:r>
      <w:r w:rsidR="00146A00" w:rsidRPr="00C2188D">
        <w:rPr>
          <w:rFonts w:ascii="Tahoma" w:hAnsi="Tahoma" w:cs="Tahoma"/>
        </w:rPr>
        <w:t>quién sería el</w:t>
      </w:r>
      <w:r w:rsidRPr="00C2188D">
        <w:rPr>
          <w:rFonts w:ascii="Tahoma" w:hAnsi="Tahoma" w:cs="Tahoma"/>
        </w:rPr>
        <w:t xml:space="preserve"> Juez Competente para </w:t>
      </w:r>
      <w:r w:rsidR="006C0909" w:rsidRPr="00C2188D">
        <w:rPr>
          <w:rFonts w:ascii="Tahoma" w:hAnsi="Tahoma" w:cs="Tahoma"/>
        </w:rPr>
        <w:t xml:space="preserve">tramitar la acción de tutela promovida por </w:t>
      </w:r>
      <w:r w:rsidR="006C0909" w:rsidRPr="00C2188D">
        <w:rPr>
          <w:rFonts w:ascii="Tahoma" w:hAnsi="Tahoma" w:cs="Tahoma"/>
          <w:bCs/>
        </w:rPr>
        <w:t xml:space="preserve">la </w:t>
      </w:r>
      <w:r w:rsidR="006C0909" w:rsidRPr="00C2188D">
        <w:rPr>
          <w:rFonts w:ascii="Tahoma" w:hAnsi="Tahoma" w:cs="Tahoma"/>
        </w:rPr>
        <w:t>señora Luz Stella Ortiz Salazar en contra de la ARL Positiva</w:t>
      </w:r>
      <w:r w:rsidR="00475F1B" w:rsidRPr="00C2188D">
        <w:rPr>
          <w:rFonts w:ascii="Tahoma" w:hAnsi="Tahoma" w:cs="Tahoma"/>
        </w:rPr>
        <w:t>, para lo cual se deberá dilucidar si la causal de impedimento formulada por el Ju</w:t>
      </w:r>
      <w:r w:rsidR="006C0909" w:rsidRPr="00C2188D">
        <w:rPr>
          <w:rFonts w:ascii="Tahoma" w:hAnsi="Tahoma" w:cs="Tahoma"/>
        </w:rPr>
        <w:t>ez</w:t>
      </w:r>
      <w:r w:rsidR="00475F1B" w:rsidRPr="00C2188D">
        <w:rPr>
          <w:rFonts w:ascii="Tahoma" w:hAnsi="Tahoma" w:cs="Tahoma"/>
        </w:rPr>
        <w:t xml:space="preserve"> Quinto Penal del Circuito es válida, o le asiste razón a su Homólogo Sexto Penal del Circuito al afirmar que tal declaratoria de impedimento es infundada.</w:t>
      </w:r>
      <w:r w:rsidR="00146A00" w:rsidRPr="00C2188D">
        <w:rPr>
          <w:rFonts w:ascii="Tahoma" w:hAnsi="Tahoma" w:cs="Tahoma"/>
        </w:rPr>
        <w:t xml:space="preserve"> </w:t>
      </w:r>
    </w:p>
    <w:p w14:paraId="6D2D0C83" w14:textId="77777777" w:rsidR="00504791" w:rsidRPr="00C2188D" w:rsidRDefault="00504791" w:rsidP="00C2188D">
      <w:pPr>
        <w:spacing w:line="276" w:lineRule="auto"/>
        <w:jc w:val="both"/>
        <w:rPr>
          <w:rFonts w:ascii="Tahoma" w:hAnsi="Tahoma" w:cs="Tahoma"/>
        </w:rPr>
      </w:pPr>
    </w:p>
    <w:p w14:paraId="7445F253" w14:textId="77777777" w:rsidR="004B656A" w:rsidRPr="00C2188D" w:rsidRDefault="00D2708F" w:rsidP="00C2188D">
      <w:pPr>
        <w:widowControl w:val="0"/>
        <w:tabs>
          <w:tab w:val="left" w:pos="0"/>
          <w:tab w:val="left" w:pos="8346"/>
        </w:tabs>
        <w:autoSpaceDE w:val="0"/>
        <w:autoSpaceDN w:val="0"/>
        <w:adjustRightInd w:val="0"/>
        <w:spacing w:line="276" w:lineRule="auto"/>
        <w:rPr>
          <w:rFonts w:ascii="Tahoma" w:hAnsi="Tahoma" w:cs="Tahoma"/>
          <w:b/>
          <w:lang w:val="es-ES_tradnl"/>
        </w:rPr>
      </w:pPr>
      <w:r w:rsidRPr="00C2188D">
        <w:rPr>
          <w:rFonts w:ascii="Tahoma" w:hAnsi="Tahoma" w:cs="Tahoma"/>
          <w:b/>
          <w:lang w:val="es-ES_tradnl"/>
        </w:rPr>
        <w:t xml:space="preserve">3. </w:t>
      </w:r>
      <w:r w:rsidR="004B656A" w:rsidRPr="00C2188D">
        <w:rPr>
          <w:rFonts w:ascii="Tahoma" w:hAnsi="Tahoma" w:cs="Tahoma"/>
          <w:b/>
          <w:lang w:val="es-ES_tradnl"/>
        </w:rPr>
        <w:t>S</w:t>
      </w:r>
      <w:r w:rsidR="00EB49DB" w:rsidRPr="00C2188D">
        <w:rPr>
          <w:rFonts w:ascii="Tahoma" w:hAnsi="Tahoma" w:cs="Tahoma"/>
          <w:b/>
          <w:lang w:val="es-ES_tradnl"/>
        </w:rPr>
        <w:t>olución</w:t>
      </w:r>
      <w:r w:rsidR="004B656A" w:rsidRPr="00C2188D">
        <w:rPr>
          <w:rFonts w:ascii="Tahoma" w:hAnsi="Tahoma" w:cs="Tahoma"/>
          <w:b/>
          <w:lang w:val="es-ES_tradnl"/>
        </w:rPr>
        <w:t>:</w:t>
      </w:r>
    </w:p>
    <w:p w14:paraId="3A6E5A5B" w14:textId="77777777" w:rsidR="004B656A" w:rsidRPr="00C2188D" w:rsidRDefault="004B656A" w:rsidP="00C2188D">
      <w:pPr>
        <w:pStyle w:val="Profesin"/>
        <w:tabs>
          <w:tab w:val="left" w:pos="0"/>
          <w:tab w:val="left" w:pos="8346"/>
        </w:tabs>
        <w:spacing w:line="276" w:lineRule="auto"/>
        <w:jc w:val="both"/>
        <w:rPr>
          <w:rFonts w:ascii="Tahoma" w:hAnsi="Tahoma" w:cs="Tahoma"/>
          <w:b w:val="0"/>
          <w:bCs w:val="0"/>
          <w:sz w:val="24"/>
          <w:szCs w:val="24"/>
          <w:lang w:val="es-ES_tradnl"/>
        </w:rPr>
      </w:pPr>
    </w:p>
    <w:p w14:paraId="368D26CE" w14:textId="22B23C5A" w:rsidR="00567F4E" w:rsidRPr="00C2188D" w:rsidRDefault="003E5E80" w:rsidP="00C2188D">
      <w:pPr>
        <w:pStyle w:val="Textonotapie"/>
        <w:spacing w:line="276" w:lineRule="auto"/>
        <w:jc w:val="both"/>
        <w:rPr>
          <w:rFonts w:ascii="Tahoma" w:hAnsi="Tahoma" w:cs="Tahoma"/>
          <w:i/>
          <w:sz w:val="24"/>
          <w:szCs w:val="24"/>
        </w:rPr>
      </w:pPr>
      <w:r w:rsidRPr="00C2188D">
        <w:rPr>
          <w:rFonts w:ascii="Tahoma" w:hAnsi="Tahoma" w:cs="Tahoma"/>
          <w:sz w:val="24"/>
          <w:szCs w:val="24"/>
          <w:lang w:eastAsia="en-US"/>
        </w:rPr>
        <w:t>Para efectos</w:t>
      </w:r>
      <w:r w:rsidR="00914A10" w:rsidRPr="00C2188D">
        <w:rPr>
          <w:rFonts w:ascii="Tahoma" w:hAnsi="Tahoma" w:cs="Tahoma"/>
          <w:sz w:val="24"/>
          <w:szCs w:val="24"/>
          <w:lang w:eastAsia="en-US"/>
        </w:rPr>
        <w:t xml:space="preserve"> de resolver el presente asunto</w:t>
      </w:r>
      <w:r w:rsidR="006C0909" w:rsidRPr="00C2188D">
        <w:rPr>
          <w:rFonts w:ascii="Tahoma" w:hAnsi="Tahoma" w:cs="Tahoma"/>
          <w:sz w:val="24"/>
          <w:szCs w:val="24"/>
          <w:lang w:eastAsia="en-US"/>
        </w:rPr>
        <w:t>,</w:t>
      </w:r>
      <w:r w:rsidRPr="00C2188D">
        <w:rPr>
          <w:rFonts w:ascii="Tahoma" w:hAnsi="Tahoma" w:cs="Tahoma"/>
          <w:sz w:val="24"/>
          <w:szCs w:val="24"/>
          <w:lang w:eastAsia="en-US"/>
        </w:rPr>
        <w:t xml:space="preserve"> es necesario recordar que según los </w:t>
      </w:r>
      <w:r w:rsidR="006465F7" w:rsidRPr="00C2188D">
        <w:rPr>
          <w:rFonts w:ascii="Tahoma" w:hAnsi="Tahoma" w:cs="Tahoma"/>
          <w:sz w:val="24"/>
          <w:szCs w:val="24"/>
          <w:lang w:eastAsia="en-US"/>
        </w:rPr>
        <w:t>lineamientos</w:t>
      </w:r>
      <w:r w:rsidRPr="00C2188D">
        <w:rPr>
          <w:rFonts w:ascii="Tahoma" w:hAnsi="Tahoma" w:cs="Tahoma"/>
          <w:sz w:val="24"/>
          <w:szCs w:val="24"/>
          <w:lang w:eastAsia="en-US"/>
        </w:rPr>
        <w:t xml:space="preserve"> del </w:t>
      </w:r>
      <w:r w:rsidRPr="00C2188D">
        <w:rPr>
          <w:rFonts w:ascii="Tahoma" w:hAnsi="Tahoma" w:cs="Tahoma"/>
          <w:spacing w:val="-6"/>
          <w:sz w:val="24"/>
          <w:szCs w:val="24"/>
          <w:lang w:val="es-MX"/>
        </w:rPr>
        <w:t>artículo 39 del Decreto 2591 de 1991</w:t>
      </w:r>
      <w:r w:rsidR="00567F4E" w:rsidRPr="00C2188D">
        <w:rPr>
          <w:rFonts w:ascii="Tahoma" w:hAnsi="Tahoma" w:cs="Tahoma"/>
          <w:spacing w:val="-6"/>
          <w:sz w:val="24"/>
          <w:szCs w:val="24"/>
          <w:lang w:val="es-MX"/>
        </w:rPr>
        <w:t xml:space="preserve">, por medio del cual se regula lo concerniente a las Acciones de Tutela: </w:t>
      </w:r>
      <w:r w:rsidR="00567F4E" w:rsidRPr="00C2188D">
        <w:rPr>
          <w:rFonts w:ascii="Tahoma" w:hAnsi="Tahoma" w:cs="Tahoma"/>
          <w:i/>
          <w:spacing w:val="-6"/>
          <w:sz w:val="24"/>
          <w:szCs w:val="24"/>
          <w:lang w:val="es-MX"/>
        </w:rPr>
        <w:t>“</w:t>
      </w:r>
      <w:r w:rsidR="00567F4E" w:rsidRPr="00C2188D">
        <w:rPr>
          <w:rFonts w:ascii="Tahoma" w:hAnsi="Tahoma" w:cs="Tahoma"/>
          <w:i/>
          <w:sz w:val="22"/>
          <w:szCs w:val="24"/>
        </w:rPr>
        <w:t>El juez deberá declararse impedido cuando concurran las causales de impedimento del Código de Procedimiento Penal so pena de incurrir en la sanción disciplinaria correspondiente. (…)</w:t>
      </w:r>
      <w:r w:rsidR="00567F4E" w:rsidRPr="00C2188D">
        <w:rPr>
          <w:rFonts w:ascii="Tahoma" w:hAnsi="Tahoma" w:cs="Tahoma"/>
          <w:i/>
          <w:sz w:val="24"/>
          <w:szCs w:val="24"/>
        </w:rPr>
        <w:t>”</w:t>
      </w:r>
      <w:r w:rsidR="00BA412B" w:rsidRPr="00C2188D">
        <w:rPr>
          <w:rFonts w:ascii="Tahoma" w:hAnsi="Tahoma" w:cs="Tahoma"/>
          <w:sz w:val="24"/>
          <w:szCs w:val="24"/>
        </w:rPr>
        <w:t>, por lo tan</w:t>
      </w:r>
      <w:r w:rsidR="0055092E" w:rsidRPr="00C2188D">
        <w:rPr>
          <w:rFonts w:ascii="Tahoma" w:hAnsi="Tahoma" w:cs="Tahoma"/>
          <w:sz w:val="24"/>
          <w:szCs w:val="24"/>
        </w:rPr>
        <w:t>to, de conformidad con tal remisi</w:t>
      </w:r>
      <w:r w:rsidR="000A325D" w:rsidRPr="00C2188D">
        <w:rPr>
          <w:rFonts w:ascii="Tahoma" w:hAnsi="Tahoma" w:cs="Tahoma"/>
          <w:sz w:val="24"/>
          <w:szCs w:val="24"/>
        </w:rPr>
        <w:t>ón normativa, encontramos que</w:t>
      </w:r>
      <w:r w:rsidR="0055092E" w:rsidRPr="00C2188D">
        <w:rPr>
          <w:rFonts w:ascii="Tahoma" w:hAnsi="Tahoma" w:cs="Tahoma"/>
          <w:sz w:val="24"/>
          <w:szCs w:val="24"/>
        </w:rPr>
        <w:t xml:space="preserve"> en efecto, una de las causales de impedimento</w:t>
      </w:r>
      <w:r w:rsidR="00914A10" w:rsidRPr="00C2188D">
        <w:rPr>
          <w:rFonts w:ascii="Tahoma" w:hAnsi="Tahoma" w:cs="Tahoma"/>
          <w:sz w:val="24"/>
          <w:szCs w:val="24"/>
        </w:rPr>
        <w:t xml:space="preserve"> co</w:t>
      </w:r>
      <w:r w:rsidR="006D15C8" w:rsidRPr="00C2188D">
        <w:rPr>
          <w:rFonts w:ascii="Tahoma" w:hAnsi="Tahoma" w:cs="Tahoma"/>
          <w:sz w:val="24"/>
          <w:szCs w:val="24"/>
        </w:rPr>
        <w:t>ntempladas en la Ley 906 de 2004</w:t>
      </w:r>
      <w:r w:rsidR="00914A10" w:rsidRPr="00C2188D">
        <w:rPr>
          <w:rFonts w:ascii="Tahoma" w:hAnsi="Tahoma" w:cs="Tahoma"/>
          <w:sz w:val="24"/>
          <w:szCs w:val="24"/>
        </w:rPr>
        <w:t>,</w:t>
      </w:r>
      <w:r w:rsidR="00382C3D" w:rsidRPr="00C2188D">
        <w:rPr>
          <w:rFonts w:ascii="Tahoma" w:hAnsi="Tahoma" w:cs="Tahoma"/>
          <w:sz w:val="24"/>
          <w:szCs w:val="24"/>
        </w:rPr>
        <w:t xml:space="preserve"> se </w:t>
      </w:r>
      <w:r w:rsidR="0055092E" w:rsidRPr="00C2188D">
        <w:rPr>
          <w:rFonts w:ascii="Tahoma" w:hAnsi="Tahoma" w:cs="Tahoma"/>
          <w:sz w:val="24"/>
          <w:szCs w:val="24"/>
        </w:rPr>
        <w:t>da</w:t>
      </w:r>
      <w:r w:rsidR="008D7364" w:rsidRPr="00C2188D">
        <w:rPr>
          <w:rFonts w:ascii="Tahoma" w:hAnsi="Tahoma" w:cs="Tahoma"/>
          <w:sz w:val="24"/>
          <w:szCs w:val="24"/>
        </w:rPr>
        <w:t>, como lo indicó el señor Juez Quinto Penal del Circuito,</w:t>
      </w:r>
      <w:r w:rsidR="0055092E" w:rsidRPr="00C2188D">
        <w:rPr>
          <w:rFonts w:ascii="Tahoma" w:hAnsi="Tahoma" w:cs="Tahoma"/>
          <w:sz w:val="24"/>
          <w:szCs w:val="24"/>
        </w:rPr>
        <w:t xml:space="preserve"> cuando: </w:t>
      </w:r>
      <w:r w:rsidR="000A325D" w:rsidRPr="00C2188D">
        <w:rPr>
          <w:rFonts w:ascii="Tahoma" w:hAnsi="Tahoma" w:cs="Tahoma"/>
          <w:i/>
          <w:sz w:val="24"/>
          <w:szCs w:val="24"/>
        </w:rPr>
        <w:t>“</w:t>
      </w:r>
      <w:r w:rsidR="000A325D" w:rsidRPr="00C2188D">
        <w:rPr>
          <w:rFonts w:ascii="Tahoma" w:hAnsi="Tahoma" w:cs="Tahoma"/>
          <w:i/>
          <w:sz w:val="22"/>
          <w:szCs w:val="24"/>
        </w:rPr>
        <w:t>el funcionario judicial haya sido apoderado o defensor de alguna de las partes, o sea o haya sido contraparte de cualquiera de ellos, o haya dado consejo o manifestado su opinión sobre el asunto materia del proceso</w:t>
      </w:r>
      <w:r w:rsidR="000A325D" w:rsidRPr="00C2188D">
        <w:rPr>
          <w:rFonts w:ascii="Tahoma" w:hAnsi="Tahoma" w:cs="Tahoma"/>
          <w:i/>
          <w:sz w:val="24"/>
          <w:szCs w:val="24"/>
        </w:rPr>
        <w:t>.”</w:t>
      </w:r>
    </w:p>
    <w:p w14:paraId="60168D31" w14:textId="77777777" w:rsidR="007F7A57" w:rsidRPr="00C2188D" w:rsidRDefault="007F7A57" w:rsidP="00C2188D">
      <w:pPr>
        <w:pStyle w:val="Textonotapie"/>
        <w:spacing w:line="276" w:lineRule="auto"/>
        <w:jc w:val="both"/>
        <w:rPr>
          <w:rFonts w:ascii="Tahoma" w:hAnsi="Tahoma" w:cs="Tahoma"/>
          <w:i/>
          <w:sz w:val="24"/>
          <w:szCs w:val="24"/>
        </w:rPr>
      </w:pPr>
    </w:p>
    <w:p w14:paraId="5C338144" w14:textId="77777777" w:rsidR="007F7A57" w:rsidRPr="00C2188D" w:rsidRDefault="007F7A57" w:rsidP="00C2188D">
      <w:pPr>
        <w:tabs>
          <w:tab w:val="left" w:pos="5760"/>
        </w:tabs>
        <w:spacing w:line="276" w:lineRule="auto"/>
        <w:jc w:val="both"/>
        <w:rPr>
          <w:rFonts w:ascii="Tahoma" w:hAnsi="Tahoma" w:cs="Tahoma"/>
        </w:rPr>
      </w:pPr>
      <w:r w:rsidRPr="00C2188D">
        <w:rPr>
          <w:rFonts w:ascii="Tahoma" w:hAnsi="Tahoma" w:cs="Tahoma"/>
        </w:rPr>
        <w:t>Así pues, respecto a esta taxativa causal de impedimento, vale la pena mencionar lo que, respecto de su aplicación e interpretaci</w:t>
      </w:r>
      <w:r w:rsidR="00950036" w:rsidRPr="00C2188D">
        <w:rPr>
          <w:rFonts w:ascii="Tahoma" w:hAnsi="Tahoma" w:cs="Tahoma"/>
        </w:rPr>
        <w:t>ón</w:t>
      </w:r>
      <w:r w:rsidR="00BA67B5" w:rsidRPr="00C2188D">
        <w:rPr>
          <w:rFonts w:ascii="Tahoma" w:hAnsi="Tahoma" w:cs="Tahoma"/>
        </w:rPr>
        <w:t>,</w:t>
      </w:r>
      <w:r w:rsidR="00950036" w:rsidRPr="00C2188D">
        <w:rPr>
          <w:rFonts w:ascii="Tahoma" w:hAnsi="Tahoma" w:cs="Tahoma"/>
        </w:rPr>
        <w:t xml:space="preserve"> ha dicho</w:t>
      </w:r>
      <w:r w:rsidR="00B825B7" w:rsidRPr="00C2188D">
        <w:rPr>
          <w:rStyle w:val="Refdenotaalpie"/>
          <w:rFonts w:ascii="Tahoma" w:hAnsi="Tahoma" w:cs="Tahoma"/>
        </w:rPr>
        <w:footnoteReference w:id="1"/>
      </w:r>
      <w:r w:rsidR="00DD7B74" w:rsidRPr="00C2188D">
        <w:rPr>
          <w:rFonts w:ascii="Tahoma" w:hAnsi="Tahoma" w:cs="Tahoma"/>
        </w:rPr>
        <w:t xml:space="preserve"> de vieja data,</w:t>
      </w:r>
      <w:r w:rsidR="00950036" w:rsidRPr="00C2188D">
        <w:rPr>
          <w:rFonts w:ascii="Tahoma" w:hAnsi="Tahoma" w:cs="Tahoma"/>
        </w:rPr>
        <w:t xml:space="preserve"> la Sala</w:t>
      </w:r>
      <w:r w:rsidR="00DD7B74" w:rsidRPr="00C2188D">
        <w:rPr>
          <w:rFonts w:ascii="Tahoma" w:hAnsi="Tahoma" w:cs="Tahoma"/>
        </w:rPr>
        <w:t xml:space="preserve"> de Casación</w:t>
      </w:r>
      <w:r w:rsidR="00950036" w:rsidRPr="00C2188D">
        <w:rPr>
          <w:rFonts w:ascii="Tahoma" w:hAnsi="Tahoma" w:cs="Tahoma"/>
        </w:rPr>
        <w:t xml:space="preserve"> Penal de la Corte Suprema de Justicia</w:t>
      </w:r>
      <w:r w:rsidR="000B6F92" w:rsidRPr="00C2188D">
        <w:rPr>
          <w:rFonts w:ascii="Tahoma" w:hAnsi="Tahoma" w:cs="Tahoma"/>
        </w:rPr>
        <w:t xml:space="preserve">: </w:t>
      </w:r>
    </w:p>
    <w:p w14:paraId="3EF30032" w14:textId="77777777" w:rsidR="007F7A57" w:rsidRPr="00C2188D" w:rsidRDefault="007F7A57" w:rsidP="00C2188D">
      <w:pPr>
        <w:pStyle w:val="Textonotapie"/>
        <w:spacing w:line="276" w:lineRule="auto"/>
        <w:jc w:val="both"/>
        <w:rPr>
          <w:rFonts w:ascii="Tahoma" w:hAnsi="Tahoma" w:cs="Tahoma"/>
          <w:i/>
          <w:sz w:val="24"/>
          <w:szCs w:val="24"/>
        </w:rPr>
      </w:pPr>
    </w:p>
    <w:p w14:paraId="0B5B46A0" w14:textId="79D84606" w:rsidR="00DD7B74" w:rsidRPr="00C2188D" w:rsidRDefault="005F58C3" w:rsidP="00C2188D">
      <w:pPr>
        <w:pStyle w:val="Textonotapie"/>
        <w:ind w:left="454" w:right="454"/>
        <w:jc w:val="both"/>
        <w:rPr>
          <w:rFonts w:ascii="Tahoma" w:hAnsi="Tahoma" w:cs="Tahoma"/>
          <w:i/>
          <w:sz w:val="22"/>
          <w:szCs w:val="24"/>
        </w:rPr>
      </w:pPr>
      <w:r w:rsidRPr="00C2188D">
        <w:rPr>
          <w:rFonts w:ascii="Tahoma" w:hAnsi="Tahoma" w:cs="Tahoma"/>
          <w:i/>
          <w:sz w:val="22"/>
          <w:szCs w:val="24"/>
        </w:rPr>
        <w:t>“</w:t>
      </w:r>
      <w:r w:rsidR="00DD7B74" w:rsidRPr="00C2188D">
        <w:rPr>
          <w:rFonts w:ascii="Tahoma" w:hAnsi="Tahoma" w:cs="Tahoma"/>
          <w:i/>
          <w:sz w:val="22"/>
          <w:szCs w:val="24"/>
        </w:rPr>
        <w:t xml:space="preserve">La jurisprudencia ha sido insistente en sostener que </w:t>
      </w:r>
      <w:r w:rsidR="00DD7B74" w:rsidRPr="00C2188D">
        <w:rPr>
          <w:rFonts w:ascii="Tahoma" w:hAnsi="Tahoma" w:cs="Tahoma"/>
          <w:b/>
          <w:i/>
          <w:sz w:val="22"/>
          <w:szCs w:val="24"/>
        </w:rPr>
        <w:t>ostentar la calidad de contraparte dentro de un proceso judicial distinto al que demanda intervención no es una causal objetiva de separación del proceso.</w:t>
      </w:r>
      <w:r w:rsidR="00DD7B74" w:rsidRPr="00C2188D">
        <w:rPr>
          <w:rFonts w:ascii="Tahoma" w:hAnsi="Tahoma" w:cs="Tahoma"/>
          <w:i/>
          <w:sz w:val="22"/>
          <w:szCs w:val="24"/>
        </w:rPr>
        <w:t xml:space="preserve"> En ese orden, para su prosperidad se requiere “no solo la comprobada condición de contraparte, sino la confluencia de situaciones especiales entre los protagonistas, que puedan perturbar el ánimo del funcionario llamado a resolver el asunto”</w:t>
      </w:r>
      <w:r w:rsidR="00C2188D">
        <w:rPr>
          <w:rFonts w:ascii="Tahoma" w:hAnsi="Tahoma" w:cs="Tahoma"/>
          <w:i/>
          <w:sz w:val="22"/>
          <w:szCs w:val="24"/>
        </w:rPr>
        <w:t xml:space="preserve"> </w:t>
      </w:r>
      <w:r w:rsidR="00A76FBD" w:rsidRPr="00C2188D">
        <w:rPr>
          <w:rStyle w:val="Refdenotaalpie"/>
          <w:rFonts w:ascii="Tahoma" w:hAnsi="Tahoma" w:cs="Tahoma"/>
          <w:i/>
          <w:sz w:val="22"/>
        </w:rPr>
        <w:footnoteReference w:id="2"/>
      </w:r>
    </w:p>
    <w:p w14:paraId="47B10E0A" w14:textId="77777777" w:rsidR="00DD7B74" w:rsidRPr="00C2188D" w:rsidRDefault="00DD7B74" w:rsidP="00C2188D">
      <w:pPr>
        <w:pStyle w:val="Textonotapie"/>
        <w:spacing w:line="276" w:lineRule="auto"/>
        <w:ind w:left="454" w:right="454"/>
        <w:jc w:val="both"/>
        <w:rPr>
          <w:rFonts w:ascii="Tahoma" w:hAnsi="Tahoma" w:cs="Tahoma"/>
          <w:i/>
          <w:sz w:val="24"/>
          <w:szCs w:val="24"/>
        </w:rPr>
      </w:pPr>
    </w:p>
    <w:p w14:paraId="6E746C06" w14:textId="77777777" w:rsidR="00DD7B74" w:rsidRPr="00C2188D" w:rsidRDefault="00DD7B74" w:rsidP="00C2188D">
      <w:pPr>
        <w:tabs>
          <w:tab w:val="left" w:pos="5760"/>
        </w:tabs>
        <w:spacing w:line="276" w:lineRule="auto"/>
        <w:jc w:val="both"/>
        <w:rPr>
          <w:rFonts w:ascii="Tahoma" w:hAnsi="Tahoma" w:cs="Tahoma"/>
        </w:rPr>
      </w:pPr>
      <w:r w:rsidRPr="00C2188D">
        <w:rPr>
          <w:rFonts w:ascii="Tahoma" w:hAnsi="Tahoma" w:cs="Tahoma"/>
        </w:rPr>
        <w:t xml:space="preserve">Así, </w:t>
      </w:r>
      <w:bookmarkStart w:id="2" w:name="_Hlk82506848"/>
      <w:r w:rsidRPr="00C2188D">
        <w:rPr>
          <w:rFonts w:ascii="Tahoma" w:hAnsi="Tahoma" w:cs="Tahoma"/>
        </w:rPr>
        <w:t>la Sala de Casación Penal ha afirmado:</w:t>
      </w:r>
    </w:p>
    <w:p w14:paraId="03610C95" w14:textId="77777777" w:rsidR="00DD7B74" w:rsidRPr="00C2188D" w:rsidRDefault="00DD7B74" w:rsidP="00C2188D">
      <w:pPr>
        <w:pStyle w:val="Textonotapie"/>
        <w:spacing w:line="276" w:lineRule="auto"/>
        <w:ind w:left="454" w:right="454"/>
        <w:jc w:val="both"/>
        <w:rPr>
          <w:rFonts w:ascii="Tahoma" w:hAnsi="Tahoma" w:cs="Tahoma"/>
          <w:i/>
          <w:sz w:val="24"/>
          <w:szCs w:val="24"/>
        </w:rPr>
      </w:pPr>
    </w:p>
    <w:p w14:paraId="3D2C60E8" w14:textId="62F691E8" w:rsidR="00DD7B74" w:rsidRPr="00C2188D" w:rsidRDefault="00DD7B74" w:rsidP="00C2188D">
      <w:pPr>
        <w:pStyle w:val="Textonotapie"/>
        <w:ind w:left="454" w:right="454"/>
        <w:jc w:val="both"/>
        <w:rPr>
          <w:rFonts w:ascii="Tahoma" w:hAnsi="Tahoma" w:cs="Tahoma"/>
          <w:i/>
          <w:sz w:val="22"/>
          <w:szCs w:val="24"/>
        </w:rPr>
      </w:pPr>
      <w:r w:rsidRPr="00C2188D">
        <w:rPr>
          <w:rFonts w:ascii="Tahoma" w:hAnsi="Tahoma" w:cs="Tahoma"/>
          <w:i/>
          <w:sz w:val="22"/>
          <w:szCs w:val="24"/>
        </w:rPr>
        <w:lastRenderedPageBreak/>
        <w:t>“…</w:t>
      </w:r>
      <w:r w:rsidR="00C2188D" w:rsidRPr="00C2188D">
        <w:rPr>
          <w:rFonts w:ascii="Tahoma" w:hAnsi="Tahoma" w:cs="Tahoma"/>
          <w:i/>
          <w:sz w:val="22"/>
          <w:szCs w:val="24"/>
        </w:rPr>
        <w:t xml:space="preserve"> </w:t>
      </w:r>
      <w:r w:rsidRPr="00C2188D">
        <w:rPr>
          <w:rFonts w:ascii="Tahoma" w:hAnsi="Tahoma" w:cs="Tahoma"/>
          <w:i/>
          <w:sz w:val="22"/>
          <w:szCs w:val="24"/>
        </w:rPr>
        <w:t>cuando la condición de contraparte se presenta en el mismo proceso, la causal es de carácter objetivo, es decir, que opera por el solo hecho de la existencia comprobada de la condición de parte adversarial, pues nadie, absolutamente nadie, en el campo de la administración de justicia, puede ser juez de su propia causa, ni tener al tiempo la doble condición de juez y parte.</w:t>
      </w:r>
    </w:p>
    <w:p w14:paraId="6A8E87A2" w14:textId="77777777" w:rsidR="00DD7B74" w:rsidRPr="00C2188D" w:rsidRDefault="00DD7B74" w:rsidP="00C2188D">
      <w:pPr>
        <w:pStyle w:val="Textonotapie"/>
        <w:ind w:left="454" w:right="454"/>
        <w:jc w:val="both"/>
        <w:rPr>
          <w:rFonts w:ascii="Tahoma" w:hAnsi="Tahoma" w:cs="Tahoma"/>
          <w:i/>
          <w:sz w:val="22"/>
          <w:szCs w:val="24"/>
        </w:rPr>
      </w:pPr>
    </w:p>
    <w:p w14:paraId="78F64C82" w14:textId="28485457" w:rsidR="00DD7B74" w:rsidRPr="00C2188D" w:rsidRDefault="00DD7B74" w:rsidP="00C2188D">
      <w:pPr>
        <w:pStyle w:val="Textonotapie"/>
        <w:ind w:left="454" w:right="454"/>
        <w:jc w:val="both"/>
        <w:rPr>
          <w:rFonts w:ascii="Tahoma" w:hAnsi="Tahoma" w:cs="Tahoma"/>
          <w:i/>
          <w:sz w:val="22"/>
          <w:szCs w:val="24"/>
        </w:rPr>
      </w:pPr>
      <w:r w:rsidRPr="00C2188D">
        <w:rPr>
          <w:rFonts w:ascii="Tahoma" w:hAnsi="Tahoma" w:cs="Tahoma"/>
          <w:i/>
          <w:sz w:val="22"/>
          <w:szCs w:val="24"/>
        </w:rPr>
        <w:t>En cambio, cuando se presenta en otro proceso que se encuentra en trámite o ha terminado, es de carácter subjetivo, pues en este evento, el ser o haber sido contraparte de uno de los sujetos procesales en otro asunto, no lo inhabilita, de suyo, para su conocimiento</w:t>
      </w:r>
      <w:bookmarkEnd w:id="2"/>
      <w:r w:rsidRPr="00C2188D">
        <w:rPr>
          <w:rFonts w:ascii="Tahoma" w:hAnsi="Tahoma" w:cs="Tahoma"/>
          <w:i/>
          <w:sz w:val="22"/>
          <w:szCs w:val="24"/>
        </w:rPr>
        <w:t>, siendo necesario para su invocación que las específicas circunstancias en las cuales se desarrolló o viene desarrollándose la relación jurídico procesal, constituyan motivos fundados para creer que no ofrece serenidad de ánimo para resolver el asunto ni por ende garantía de imparcialidad en su definición.”</w:t>
      </w:r>
      <w:r w:rsidR="00C2188D">
        <w:rPr>
          <w:rFonts w:ascii="Tahoma" w:hAnsi="Tahoma" w:cs="Tahoma"/>
          <w:i/>
          <w:sz w:val="22"/>
          <w:szCs w:val="24"/>
        </w:rPr>
        <w:t xml:space="preserve"> </w:t>
      </w:r>
      <w:r w:rsidR="00B825B7" w:rsidRPr="00C2188D">
        <w:rPr>
          <w:rStyle w:val="Refdenotaalpie"/>
          <w:rFonts w:ascii="Tahoma" w:hAnsi="Tahoma" w:cs="Tahoma"/>
          <w:i/>
          <w:sz w:val="22"/>
        </w:rPr>
        <w:footnoteReference w:id="3"/>
      </w:r>
    </w:p>
    <w:p w14:paraId="1BE1FE55" w14:textId="77777777" w:rsidR="003E5E80" w:rsidRPr="00C2188D" w:rsidRDefault="003E5E80" w:rsidP="00C2188D">
      <w:pPr>
        <w:spacing w:line="276" w:lineRule="auto"/>
        <w:jc w:val="both"/>
        <w:rPr>
          <w:rFonts w:ascii="Tahoma" w:hAnsi="Tahoma" w:cs="Tahoma"/>
        </w:rPr>
      </w:pPr>
    </w:p>
    <w:p w14:paraId="47E6B3F5" w14:textId="39AA779C" w:rsidR="00D8513F" w:rsidRPr="00C2188D" w:rsidRDefault="00C50A7A" w:rsidP="00C2188D">
      <w:pPr>
        <w:spacing w:line="276" w:lineRule="auto"/>
        <w:jc w:val="both"/>
        <w:rPr>
          <w:rFonts w:ascii="Tahoma" w:hAnsi="Tahoma" w:cs="Tahoma"/>
        </w:rPr>
      </w:pPr>
      <w:r w:rsidRPr="00C2188D">
        <w:rPr>
          <w:rFonts w:ascii="Tahoma" w:hAnsi="Tahoma" w:cs="Tahoma"/>
        </w:rPr>
        <w:t>En ese orden</w:t>
      </w:r>
      <w:r w:rsidR="00841C16" w:rsidRPr="00C2188D">
        <w:rPr>
          <w:rFonts w:ascii="Tahoma" w:hAnsi="Tahoma" w:cs="Tahoma"/>
        </w:rPr>
        <w:t xml:space="preserve">, es menester precisar que la </w:t>
      </w:r>
      <w:r w:rsidR="00CC01FB" w:rsidRPr="00C2188D">
        <w:rPr>
          <w:rFonts w:ascii="Tahoma" w:hAnsi="Tahoma" w:cs="Tahoma"/>
        </w:rPr>
        <w:t xml:space="preserve">hipótesis </w:t>
      </w:r>
      <w:r w:rsidR="006C0909" w:rsidRPr="00C2188D">
        <w:rPr>
          <w:rFonts w:ascii="Tahoma" w:hAnsi="Tahoma" w:cs="Tahoma"/>
        </w:rPr>
        <w:t xml:space="preserve">señalada </w:t>
      </w:r>
      <w:r w:rsidR="00841C16" w:rsidRPr="00C2188D">
        <w:rPr>
          <w:rFonts w:ascii="Tahoma" w:hAnsi="Tahoma" w:cs="Tahoma"/>
        </w:rPr>
        <w:t>atr</w:t>
      </w:r>
      <w:r w:rsidR="00FF5AA6" w:rsidRPr="00C2188D">
        <w:rPr>
          <w:rFonts w:ascii="Tahoma" w:hAnsi="Tahoma" w:cs="Tahoma"/>
        </w:rPr>
        <w:t>ás</w:t>
      </w:r>
      <w:r w:rsidR="00841C16" w:rsidRPr="00C2188D">
        <w:rPr>
          <w:rFonts w:ascii="Tahoma" w:hAnsi="Tahoma" w:cs="Tahoma"/>
        </w:rPr>
        <w:t xml:space="preserve"> sólo opera en aquellos eventos </w:t>
      </w:r>
      <w:r w:rsidR="00FF7FF5" w:rsidRPr="00C2188D">
        <w:rPr>
          <w:rFonts w:ascii="Tahoma" w:hAnsi="Tahoma" w:cs="Tahoma"/>
        </w:rPr>
        <w:t xml:space="preserve">en que </w:t>
      </w:r>
      <w:r w:rsidR="00576A93" w:rsidRPr="00C2188D">
        <w:rPr>
          <w:rFonts w:ascii="Tahoma" w:hAnsi="Tahoma" w:cs="Tahoma"/>
        </w:rPr>
        <w:t>de alguna</w:t>
      </w:r>
      <w:r w:rsidR="007E1452" w:rsidRPr="00C2188D">
        <w:rPr>
          <w:rFonts w:ascii="Tahoma" w:hAnsi="Tahoma" w:cs="Tahoma"/>
        </w:rPr>
        <w:t xml:space="preserve"> manera, el Juez haya tenido</w:t>
      </w:r>
      <w:r w:rsidR="00BA67B5" w:rsidRPr="00C2188D">
        <w:rPr>
          <w:rFonts w:ascii="Tahoma" w:hAnsi="Tahoma" w:cs="Tahoma"/>
        </w:rPr>
        <w:t xml:space="preserve"> en una pretérita actuación procesal</w:t>
      </w:r>
      <w:r w:rsidR="007E1452" w:rsidRPr="00C2188D">
        <w:rPr>
          <w:rFonts w:ascii="Tahoma" w:hAnsi="Tahoma" w:cs="Tahoma"/>
        </w:rPr>
        <w:t xml:space="preserve"> algún tipo de vínculo</w:t>
      </w:r>
      <w:r w:rsidR="00BA67B5" w:rsidRPr="00C2188D">
        <w:rPr>
          <w:rFonts w:ascii="Tahoma" w:hAnsi="Tahoma" w:cs="Tahoma"/>
        </w:rPr>
        <w:t xml:space="preserve"> adversarial con una de las partes del proceso</w:t>
      </w:r>
      <w:r w:rsidR="007E1452" w:rsidRPr="00C2188D">
        <w:rPr>
          <w:rFonts w:ascii="Tahoma" w:hAnsi="Tahoma" w:cs="Tahoma"/>
        </w:rPr>
        <w:t xml:space="preserve"> puesto bajo su conocimiento</w:t>
      </w:r>
      <w:r w:rsidR="00BA67B5" w:rsidRPr="00C2188D">
        <w:rPr>
          <w:rFonts w:ascii="Tahoma" w:hAnsi="Tahoma" w:cs="Tahoma"/>
        </w:rPr>
        <w:t>, que incida</w:t>
      </w:r>
      <w:r w:rsidR="007E1452" w:rsidRPr="00C2188D">
        <w:rPr>
          <w:rFonts w:ascii="Tahoma" w:hAnsi="Tahoma" w:cs="Tahoma"/>
        </w:rPr>
        <w:t xml:space="preserve"> </w:t>
      </w:r>
      <w:r w:rsidR="00F777EB" w:rsidRPr="00C2188D">
        <w:rPr>
          <w:rFonts w:ascii="Tahoma" w:hAnsi="Tahoma" w:cs="Tahoma"/>
        </w:rPr>
        <w:t>de tal manera</w:t>
      </w:r>
      <w:r w:rsidR="00BA67B5" w:rsidRPr="00C2188D">
        <w:rPr>
          <w:rFonts w:ascii="Tahoma" w:hAnsi="Tahoma" w:cs="Tahoma"/>
        </w:rPr>
        <w:t xml:space="preserve"> para</w:t>
      </w:r>
      <w:r w:rsidR="00F777EB" w:rsidRPr="00C2188D">
        <w:rPr>
          <w:rFonts w:ascii="Tahoma" w:hAnsi="Tahoma" w:cs="Tahoma"/>
        </w:rPr>
        <w:t xml:space="preserve"> </w:t>
      </w:r>
      <w:r w:rsidR="00350285" w:rsidRPr="00C2188D">
        <w:rPr>
          <w:rFonts w:ascii="Tahoma" w:hAnsi="Tahoma" w:cs="Tahoma"/>
        </w:rPr>
        <w:t xml:space="preserve">que </w:t>
      </w:r>
      <w:r w:rsidR="00B6458D" w:rsidRPr="00C2188D">
        <w:rPr>
          <w:rFonts w:ascii="Tahoma" w:hAnsi="Tahoma" w:cs="Tahoma"/>
        </w:rPr>
        <w:t xml:space="preserve">con su intervención </w:t>
      </w:r>
      <w:r w:rsidR="00F777EB" w:rsidRPr="00C2188D">
        <w:rPr>
          <w:rFonts w:ascii="Tahoma" w:hAnsi="Tahoma" w:cs="Tahoma"/>
        </w:rPr>
        <w:t xml:space="preserve">puedan llegar a verse </w:t>
      </w:r>
      <w:r w:rsidR="00B37B57" w:rsidRPr="00C2188D">
        <w:rPr>
          <w:rFonts w:ascii="Tahoma" w:hAnsi="Tahoma" w:cs="Tahoma"/>
        </w:rPr>
        <w:t>comprometidos</w:t>
      </w:r>
      <w:r w:rsidR="002050BD" w:rsidRPr="00C2188D">
        <w:rPr>
          <w:rFonts w:ascii="Tahoma" w:hAnsi="Tahoma" w:cs="Tahoma"/>
        </w:rPr>
        <w:t xml:space="preserve"> o afectados los principios de imparcialidad e independencia</w:t>
      </w:r>
      <w:r w:rsidR="00576A93" w:rsidRPr="00C2188D">
        <w:rPr>
          <w:rFonts w:ascii="Tahoma" w:hAnsi="Tahoma" w:cs="Tahoma"/>
        </w:rPr>
        <w:t xml:space="preserve"> que deben acompañar las decisiones de la Judicatura, </w:t>
      </w:r>
      <w:r w:rsidR="00F777EB" w:rsidRPr="00C2188D">
        <w:rPr>
          <w:rFonts w:ascii="Tahoma" w:hAnsi="Tahoma" w:cs="Tahoma"/>
        </w:rPr>
        <w:t>en virtud de los artículos 29, 209, 228 y 230 de la Constitución</w:t>
      </w:r>
      <w:r w:rsidR="00BF6AE3" w:rsidRPr="00C2188D">
        <w:rPr>
          <w:rFonts w:ascii="Tahoma" w:hAnsi="Tahoma" w:cs="Tahoma"/>
        </w:rPr>
        <w:t>;</w:t>
      </w:r>
      <w:r w:rsidR="00D8513F" w:rsidRPr="00C2188D">
        <w:rPr>
          <w:rFonts w:ascii="Tahoma" w:hAnsi="Tahoma" w:cs="Tahoma"/>
        </w:rPr>
        <w:t xml:space="preserve"> por lo tanto, el </w:t>
      </w:r>
      <w:r w:rsidR="005B4A52" w:rsidRPr="00C2188D">
        <w:rPr>
          <w:rFonts w:ascii="Tahoma" w:hAnsi="Tahoma" w:cs="Tahoma"/>
        </w:rPr>
        <w:t>funcionario judicial</w:t>
      </w:r>
      <w:r w:rsidR="00D8513F" w:rsidRPr="00C2188D">
        <w:rPr>
          <w:rFonts w:ascii="Tahoma" w:hAnsi="Tahoma" w:cs="Tahoma"/>
        </w:rPr>
        <w:t xml:space="preserve"> que se encuentre inmerso en una circunstancia </w:t>
      </w:r>
      <w:r w:rsidR="005B4A52" w:rsidRPr="00C2188D">
        <w:rPr>
          <w:rFonts w:ascii="Tahoma" w:hAnsi="Tahoma" w:cs="Tahoma"/>
        </w:rPr>
        <w:t>de tal naturaleza</w:t>
      </w:r>
      <w:r w:rsidR="00D8513F" w:rsidRPr="00C2188D">
        <w:rPr>
          <w:rFonts w:ascii="Tahoma" w:hAnsi="Tahoma" w:cs="Tahoma"/>
        </w:rPr>
        <w:t>, deberá declarar su impedimento, pues de lo contrario, se correría el riesgo de viciar el asunto al emitir criterios jurídicos</w:t>
      </w:r>
      <w:r w:rsidR="005B4A52" w:rsidRPr="00C2188D">
        <w:rPr>
          <w:rFonts w:ascii="Tahoma" w:hAnsi="Tahoma" w:cs="Tahoma"/>
        </w:rPr>
        <w:t xml:space="preserve"> que puedan irrespetar los postulados del debido proceso.</w:t>
      </w:r>
      <w:r w:rsidR="00D8513F" w:rsidRPr="00C2188D">
        <w:rPr>
          <w:rFonts w:ascii="Tahoma" w:hAnsi="Tahoma" w:cs="Tahoma"/>
        </w:rPr>
        <w:t xml:space="preserve"> </w:t>
      </w:r>
    </w:p>
    <w:p w14:paraId="789296DE" w14:textId="77777777" w:rsidR="0083199E" w:rsidRPr="00C2188D" w:rsidRDefault="0083199E" w:rsidP="00C2188D">
      <w:pPr>
        <w:spacing w:line="276" w:lineRule="auto"/>
        <w:jc w:val="both"/>
        <w:rPr>
          <w:rFonts w:ascii="Tahoma" w:hAnsi="Tahoma" w:cs="Tahoma"/>
        </w:rPr>
      </w:pPr>
    </w:p>
    <w:p w14:paraId="53D5C00D" w14:textId="4D8BF56E" w:rsidR="005D62B1" w:rsidRPr="00C2188D" w:rsidRDefault="00FF5AA6" w:rsidP="00C2188D">
      <w:pPr>
        <w:spacing w:line="276" w:lineRule="auto"/>
        <w:jc w:val="both"/>
        <w:rPr>
          <w:rFonts w:ascii="Tahoma" w:hAnsi="Tahoma" w:cs="Tahoma"/>
        </w:rPr>
      </w:pPr>
      <w:r w:rsidRPr="00C2188D">
        <w:rPr>
          <w:rFonts w:ascii="Tahoma" w:hAnsi="Tahoma" w:cs="Tahoma"/>
        </w:rPr>
        <w:t>No obstante</w:t>
      </w:r>
      <w:r w:rsidR="0083199E" w:rsidRPr="00C2188D">
        <w:rPr>
          <w:rFonts w:ascii="Tahoma" w:hAnsi="Tahoma" w:cs="Tahoma"/>
        </w:rPr>
        <w:t xml:space="preserve">, esta Sala </w:t>
      </w:r>
      <w:r w:rsidR="006C0909" w:rsidRPr="00C2188D">
        <w:rPr>
          <w:rFonts w:ascii="Tahoma" w:hAnsi="Tahoma" w:cs="Tahoma"/>
        </w:rPr>
        <w:t xml:space="preserve">considera </w:t>
      </w:r>
      <w:r w:rsidR="0083199E" w:rsidRPr="00C2188D">
        <w:rPr>
          <w:rFonts w:ascii="Tahoma" w:hAnsi="Tahoma" w:cs="Tahoma"/>
        </w:rPr>
        <w:t xml:space="preserve">que la persona del señor Juez Quinto Penal del Circuito, como atinadamente lo expuso su Homólogo </w:t>
      </w:r>
      <w:r w:rsidR="006D15C8" w:rsidRPr="00C2188D">
        <w:rPr>
          <w:rFonts w:ascii="Tahoma" w:hAnsi="Tahoma" w:cs="Tahoma"/>
        </w:rPr>
        <w:t>Sexto</w:t>
      </w:r>
      <w:r w:rsidR="0083199E" w:rsidRPr="00C2188D">
        <w:rPr>
          <w:rFonts w:ascii="Tahoma" w:hAnsi="Tahoma" w:cs="Tahoma"/>
        </w:rPr>
        <w:t xml:space="preserve"> de igual naturaleza y jerarquía, </w:t>
      </w:r>
      <w:r w:rsidR="00EA67DE" w:rsidRPr="00C2188D">
        <w:rPr>
          <w:rFonts w:ascii="Tahoma" w:hAnsi="Tahoma" w:cs="Tahoma"/>
        </w:rPr>
        <w:t xml:space="preserve">no se encuentra inmerso dentro de la causal alegada, </w:t>
      </w:r>
      <w:r w:rsidR="005E75DE" w:rsidRPr="00C2188D">
        <w:rPr>
          <w:rFonts w:ascii="Tahoma" w:hAnsi="Tahoma" w:cs="Tahoma"/>
        </w:rPr>
        <w:t xml:space="preserve">dado que en momento alguno se logra advertir que por el hecho de haber </w:t>
      </w:r>
      <w:r w:rsidRPr="00C2188D">
        <w:rPr>
          <w:rFonts w:ascii="Tahoma" w:hAnsi="Tahoma" w:cs="Tahoma"/>
        </w:rPr>
        <w:t>promovido</w:t>
      </w:r>
      <w:r w:rsidR="005E75DE" w:rsidRPr="00C2188D">
        <w:rPr>
          <w:rFonts w:ascii="Tahoma" w:hAnsi="Tahoma" w:cs="Tahoma"/>
        </w:rPr>
        <w:t xml:space="preserve"> una actuación </w:t>
      </w:r>
      <w:r w:rsidR="006C0909" w:rsidRPr="00C2188D">
        <w:rPr>
          <w:rFonts w:ascii="Tahoma" w:hAnsi="Tahoma" w:cs="Tahoma"/>
        </w:rPr>
        <w:t>tuitiva</w:t>
      </w:r>
      <w:r w:rsidR="005E75DE" w:rsidRPr="00C2188D">
        <w:rPr>
          <w:rFonts w:ascii="Tahoma" w:hAnsi="Tahoma" w:cs="Tahoma"/>
        </w:rPr>
        <w:t xml:space="preserve"> ante la ARL POSITIVA</w:t>
      </w:r>
      <w:r w:rsidR="006C0909" w:rsidRPr="00C2188D">
        <w:rPr>
          <w:rFonts w:ascii="Tahoma" w:hAnsi="Tahoma" w:cs="Tahoma"/>
        </w:rPr>
        <w:t xml:space="preserve"> por un asunto personal completamente ajeno al que se menciona en la querella de amparo</w:t>
      </w:r>
      <w:r w:rsidR="005E75DE" w:rsidRPr="00C2188D">
        <w:rPr>
          <w:rFonts w:ascii="Tahoma" w:hAnsi="Tahoma" w:cs="Tahoma"/>
        </w:rPr>
        <w:t xml:space="preserve">, se convierta </w:t>
      </w:r>
      <w:r w:rsidR="00020C70" w:rsidRPr="00C2188D">
        <w:rPr>
          <w:rFonts w:ascii="Tahoma" w:hAnsi="Tahoma" w:cs="Tahoma"/>
        </w:rPr>
        <w:t>dicha entidad</w:t>
      </w:r>
      <w:r w:rsidR="005E75DE" w:rsidRPr="00C2188D">
        <w:rPr>
          <w:rFonts w:ascii="Tahoma" w:hAnsi="Tahoma" w:cs="Tahoma"/>
        </w:rPr>
        <w:t>, por tal razón,</w:t>
      </w:r>
      <w:r w:rsidR="006D15C8" w:rsidRPr="00C2188D">
        <w:rPr>
          <w:rFonts w:ascii="Tahoma" w:hAnsi="Tahoma" w:cs="Tahoma"/>
        </w:rPr>
        <w:t xml:space="preserve"> en un contendor</w:t>
      </w:r>
      <w:r w:rsidR="005E75DE" w:rsidRPr="00C2188D">
        <w:rPr>
          <w:rFonts w:ascii="Tahoma" w:hAnsi="Tahoma" w:cs="Tahoma"/>
        </w:rPr>
        <w:t xml:space="preserve"> suy</w:t>
      </w:r>
      <w:r w:rsidR="006D15C8" w:rsidRPr="00C2188D">
        <w:rPr>
          <w:rFonts w:ascii="Tahoma" w:hAnsi="Tahoma" w:cs="Tahoma"/>
        </w:rPr>
        <w:t>o</w:t>
      </w:r>
      <w:r w:rsidR="00C66301" w:rsidRPr="00C2188D">
        <w:rPr>
          <w:rFonts w:ascii="Tahoma" w:hAnsi="Tahoma" w:cs="Tahoma"/>
        </w:rPr>
        <w:t xml:space="preserve">, además, aquel asunto en que él fungió como accionante </w:t>
      </w:r>
      <w:r w:rsidR="009D2371" w:rsidRPr="00C2188D">
        <w:rPr>
          <w:rFonts w:ascii="Tahoma" w:hAnsi="Tahoma" w:cs="Tahoma"/>
        </w:rPr>
        <w:t xml:space="preserve">absolutamente nada tiene que ver con el que aquí se debate, </w:t>
      </w:r>
      <w:r w:rsidR="00020C70" w:rsidRPr="00C2188D">
        <w:rPr>
          <w:rFonts w:ascii="Tahoma" w:hAnsi="Tahoma" w:cs="Tahoma"/>
        </w:rPr>
        <w:t xml:space="preserve">lo cual nos lleva a concluir que </w:t>
      </w:r>
      <w:r w:rsidR="009D2371" w:rsidRPr="00C2188D">
        <w:rPr>
          <w:rFonts w:ascii="Tahoma" w:hAnsi="Tahoma" w:cs="Tahoma"/>
        </w:rPr>
        <w:t>aceptar su impedimento, sería tan ilógi</w:t>
      </w:r>
      <w:r w:rsidR="00E55E98" w:rsidRPr="00C2188D">
        <w:rPr>
          <w:rFonts w:ascii="Tahoma" w:hAnsi="Tahoma" w:cs="Tahoma"/>
        </w:rPr>
        <w:t>co como decir que en casos futuros</w:t>
      </w:r>
      <w:r w:rsidR="009D2371" w:rsidRPr="00C2188D">
        <w:rPr>
          <w:rFonts w:ascii="Tahoma" w:hAnsi="Tahoma" w:cs="Tahoma"/>
        </w:rPr>
        <w:t xml:space="preserve"> no tendría competencia para resolver, por ejemplo, acciones impetradas en contra de la EPS a la cual se encuentra afiliado, o en contra de alguna entidad bancaria por el hecho</w:t>
      </w:r>
      <w:r w:rsidR="008F3192" w:rsidRPr="00C2188D">
        <w:rPr>
          <w:rFonts w:ascii="Tahoma" w:hAnsi="Tahoma" w:cs="Tahoma"/>
        </w:rPr>
        <w:t xml:space="preserve"> de</w:t>
      </w:r>
      <w:r w:rsidR="009D2371" w:rsidRPr="00C2188D">
        <w:rPr>
          <w:rFonts w:ascii="Tahoma" w:hAnsi="Tahoma" w:cs="Tahoma"/>
        </w:rPr>
        <w:t xml:space="preserve"> estar vinculado a la misma a trav</w:t>
      </w:r>
      <w:r w:rsidR="00020C70" w:rsidRPr="00C2188D">
        <w:rPr>
          <w:rFonts w:ascii="Tahoma" w:hAnsi="Tahoma" w:cs="Tahoma"/>
        </w:rPr>
        <w:t>és de un producto financiero</w:t>
      </w:r>
      <w:r w:rsidR="00E55E98" w:rsidRPr="00C2188D">
        <w:rPr>
          <w:rFonts w:ascii="Tahoma" w:hAnsi="Tahoma" w:cs="Tahoma"/>
        </w:rPr>
        <w:t xml:space="preserve">, o de sostener con ella cualquier tipo de controversia generada </w:t>
      </w:r>
      <w:r w:rsidR="00666B1F" w:rsidRPr="00C2188D">
        <w:rPr>
          <w:rFonts w:ascii="Tahoma" w:hAnsi="Tahoma" w:cs="Tahoma"/>
        </w:rPr>
        <w:t xml:space="preserve">ante la institución de los servicios prestados. </w:t>
      </w:r>
    </w:p>
    <w:p w14:paraId="4A35A823" w14:textId="77777777" w:rsidR="005D62B1" w:rsidRPr="00C2188D" w:rsidRDefault="005D62B1" w:rsidP="00C2188D">
      <w:pPr>
        <w:spacing w:line="276" w:lineRule="auto"/>
        <w:jc w:val="both"/>
        <w:rPr>
          <w:rFonts w:ascii="Tahoma" w:hAnsi="Tahoma" w:cs="Tahoma"/>
        </w:rPr>
      </w:pPr>
    </w:p>
    <w:p w14:paraId="07801265" w14:textId="7D2A10F3" w:rsidR="005D62B1" w:rsidRPr="00C2188D" w:rsidRDefault="005D62B1" w:rsidP="00C2188D">
      <w:pPr>
        <w:tabs>
          <w:tab w:val="left" w:pos="5760"/>
        </w:tabs>
        <w:spacing w:line="276" w:lineRule="auto"/>
        <w:jc w:val="both"/>
        <w:rPr>
          <w:rFonts w:ascii="Tahoma" w:hAnsi="Tahoma" w:cs="Tahoma"/>
        </w:rPr>
      </w:pPr>
      <w:r w:rsidRPr="00C2188D">
        <w:rPr>
          <w:rFonts w:ascii="Tahoma" w:hAnsi="Tahoma" w:cs="Tahoma"/>
        </w:rPr>
        <w:t xml:space="preserve">En conclusión, considera la Sala que le asiste razón al Juez Sexto Penal del Circuito al haber declarado infundado el impedimento planteado por el Juez Quinto Penal del Circuito, por ende, se dispondrá que la actuación retorne al último juzgado mencionado para que se </w:t>
      </w:r>
      <w:r w:rsidR="00C66301" w:rsidRPr="00C2188D">
        <w:rPr>
          <w:rFonts w:ascii="Tahoma" w:hAnsi="Tahoma" w:cs="Tahoma"/>
        </w:rPr>
        <w:t>trámite la querella de amparo aludida al inicio</w:t>
      </w:r>
      <w:r w:rsidRPr="00C2188D">
        <w:rPr>
          <w:rFonts w:ascii="Tahoma" w:hAnsi="Tahoma" w:cs="Tahoma"/>
        </w:rPr>
        <w:t>.</w:t>
      </w:r>
    </w:p>
    <w:p w14:paraId="574E71B3" w14:textId="77777777" w:rsidR="005D62B1" w:rsidRPr="00C2188D" w:rsidRDefault="005D62B1" w:rsidP="00C2188D">
      <w:pPr>
        <w:tabs>
          <w:tab w:val="left" w:pos="5760"/>
        </w:tabs>
        <w:spacing w:line="276" w:lineRule="auto"/>
        <w:jc w:val="both"/>
        <w:rPr>
          <w:rFonts w:ascii="Tahoma" w:hAnsi="Tahoma" w:cs="Tahoma"/>
        </w:rPr>
      </w:pPr>
    </w:p>
    <w:p w14:paraId="776CC507" w14:textId="77777777" w:rsidR="005D62B1" w:rsidRPr="00C2188D" w:rsidRDefault="005D62B1" w:rsidP="00C2188D">
      <w:pPr>
        <w:tabs>
          <w:tab w:val="left" w:pos="5760"/>
        </w:tabs>
        <w:spacing w:line="276" w:lineRule="auto"/>
        <w:jc w:val="both"/>
        <w:rPr>
          <w:rFonts w:ascii="Tahoma" w:hAnsi="Tahoma" w:cs="Tahoma"/>
        </w:rPr>
      </w:pPr>
      <w:r w:rsidRPr="00C2188D">
        <w:rPr>
          <w:rFonts w:ascii="Tahoma" w:hAnsi="Tahoma" w:cs="Tahoma"/>
        </w:rPr>
        <w:lastRenderedPageBreak/>
        <w:t xml:space="preserve">En mérito de lo anterior, La Sala Penal del Tribunal Superior del Distrito Judicial de Pereira </w:t>
      </w:r>
    </w:p>
    <w:p w14:paraId="22CF980E" w14:textId="77777777" w:rsidR="005D62B1" w:rsidRPr="00C2188D" w:rsidRDefault="005D62B1" w:rsidP="00C2188D">
      <w:pPr>
        <w:tabs>
          <w:tab w:val="left" w:pos="5760"/>
        </w:tabs>
        <w:spacing w:line="276" w:lineRule="auto"/>
        <w:jc w:val="both"/>
        <w:rPr>
          <w:rFonts w:ascii="Tahoma" w:hAnsi="Tahoma" w:cs="Tahoma"/>
        </w:rPr>
      </w:pPr>
    </w:p>
    <w:p w14:paraId="110903F7" w14:textId="77777777" w:rsidR="005D62B1" w:rsidRPr="00C2188D" w:rsidRDefault="005D62B1" w:rsidP="00C2188D">
      <w:pPr>
        <w:tabs>
          <w:tab w:val="left" w:pos="5760"/>
        </w:tabs>
        <w:spacing w:line="276" w:lineRule="auto"/>
        <w:jc w:val="center"/>
        <w:rPr>
          <w:rFonts w:ascii="Tahoma" w:hAnsi="Tahoma" w:cs="Tahoma"/>
          <w:b/>
        </w:rPr>
      </w:pPr>
      <w:r w:rsidRPr="00C2188D">
        <w:rPr>
          <w:rFonts w:ascii="Tahoma" w:hAnsi="Tahoma" w:cs="Tahoma"/>
          <w:b/>
          <w:bCs/>
        </w:rPr>
        <w:t>RESUELVE</w:t>
      </w:r>
      <w:r w:rsidR="00FF05D8" w:rsidRPr="00C2188D">
        <w:rPr>
          <w:rFonts w:ascii="Tahoma" w:hAnsi="Tahoma" w:cs="Tahoma"/>
          <w:b/>
          <w:bCs/>
        </w:rPr>
        <w:t>:</w:t>
      </w:r>
    </w:p>
    <w:p w14:paraId="21E9DB05" w14:textId="77777777" w:rsidR="005D62B1" w:rsidRPr="00C2188D" w:rsidRDefault="005D62B1" w:rsidP="00C2188D">
      <w:pPr>
        <w:tabs>
          <w:tab w:val="left" w:pos="5760"/>
        </w:tabs>
        <w:spacing w:line="276" w:lineRule="auto"/>
        <w:rPr>
          <w:rFonts w:ascii="Tahoma" w:hAnsi="Tahoma" w:cs="Tahoma"/>
        </w:rPr>
      </w:pPr>
    </w:p>
    <w:p w14:paraId="3F87E523" w14:textId="37A8A553" w:rsidR="00C66301" w:rsidRPr="00C2188D" w:rsidRDefault="005D62B1" w:rsidP="00C2188D">
      <w:pPr>
        <w:pStyle w:val="Sangradetextonormal"/>
        <w:spacing w:after="0" w:line="276" w:lineRule="auto"/>
        <w:ind w:left="0"/>
        <w:jc w:val="both"/>
        <w:rPr>
          <w:rFonts w:ascii="Tahoma" w:hAnsi="Tahoma" w:cs="Tahoma"/>
          <w:b/>
          <w:sz w:val="24"/>
        </w:rPr>
      </w:pPr>
      <w:r w:rsidRPr="00C2188D">
        <w:rPr>
          <w:rFonts w:ascii="Tahoma" w:hAnsi="Tahoma" w:cs="Tahoma"/>
          <w:b/>
          <w:bCs/>
          <w:sz w:val="24"/>
        </w:rPr>
        <w:t xml:space="preserve">PRIMERO: </w:t>
      </w:r>
      <w:r w:rsidRPr="00C2188D">
        <w:rPr>
          <w:rFonts w:ascii="Tahoma" w:hAnsi="Tahoma" w:cs="Tahoma"/>
          <w:b/>
          <w:sz w:val="24"/>
        </w:rPr>
        <w:t>DECLARAR</w:t>
      </w:r>
      <w:r w:rsidR="00901783" w:rsidRPr="00C2188D">
        <w:rPr>
          <w:rFonts w:ascii="Tahoma" w:hAnsi="Tahoma" w:cs="Tahoma"/>
          <w:b/>
          <w:sz w:val="24"/>
        </w:rPr>
        <w:t xml:space="preserve"> INFUNDADO EL IMPEDIMENTO </w:t>
      </w:r>
      <w:r w:rsidR="00901783" w:rsidRPr="00C2188D">
        <w:rPr>
          <w:rFonts w:ascii="Tahoma" w:hAnsi="Tahoma" w:cs="Tahoma"/>
          <w:sz w:val="24"/>
        </w:rPr>
        <w:t xml:space="preserve">efectuado por el titular del </w:t>
      </w:r>
      <w:r w:rsidR="00901783" w:rsidRPr="00C2188D">
        <w:rPr>
          <w:rFonts w:ascii="Tahoma" w:hAnsi="Tahoma" w:cs="Tahoma"/>
          <w:b/>
          <w:sz w:val="24"/>
        </w:rPr>
        <w:t>JUZGADO QUINTO PENAL DEL CIRCUITO</w:t>
      </w:r>
      <w:r w:rsidR="00901783" w:rsidRPr="00C2188D">
        <w:rPr>
          <w:rFonts w:ascii="Tahoma" w:hAnsi="Tahoma" w:cs="Tahoma"/>
          <w:sz w:val="24"/>
        </w:rPr>
        <w:t xml:space="preserve"> de Pereira, y en consecuencia, deberá ser ese Despacho el</w:t>
      </w:r>
      <w:r w:rsidRPr="00C2188D">
        <w:rPr>
          <w:rFonts w:ascii="Tahoma" w:hAnsi="Tahoma" w:cs="Tahoma"/>
          <w:sz w:val="24"/>
        </w:rPr>
        <w:t xml:space="preserve"> que</w:t>
      </w:r>
      <w:r w:rsidR="00FF05D8" w:rsidRPr="00C2188D">
        <w:rPr>
          <w:rFonts w:ascii="Tahoma" w:hAnsi="Tahoma" w:cs="Tahoma"/>
          <w:sz w:val="24"/>
        </w:rPr>
        <w:t xml:space="preserve"> </w:t>
      </w:r>
      <w:r w:rsidR="00901783" w:rsidRPr="00C2188D">
        <w:rPr>
          <w:rFonts w:ascii="Tahoma" w:hAnsi="Tahoma" w:cs="Tahoma"/>
          <w:sz w:val="24"/>
        </w:rPr>
        <w:t xml:space="preserve">resuelva </w:t>
      </w:r>
      <w:r w:rsidR="00C66301" w:rsidRPr="00C2188D">
        <w:rPr>
          <w:rFonts w:ascii="Tahoma" w:hAnsi="Tahoma" w:cs="Tahoma"/>
          <w:bCs/>
          <w:sz w:val="24"/>
        </w:rPr>
        <w:t xml:space="preserve">de la acción de tutela instaurada por la </w:t>
      </w:r>
      <w:r w:rsidR="00C66301" w:rsidRPr="00C2188D">
        <w:rPr>
          <w:rFonts w:ascii="Tahoma" w:hAnsi="Tahoma" w:cs="Tahoma"/>
          <w:sz w:val="24"/>
        </w:rPr>
        <w:t xml:space="preserve">señora </w:t>
      </w:r>
      <w:r w:rsidR="00C66301" w:rsidRPr="00C2188D">
        <w:rPr>
          <w:rFonts w:ascii="Tahoma" w:hAnsi="Tahoma" w:cs="Tahoma"/>
          <w:b/>
          <w:sz w:val="24"/>
        </w:rPr>
        <w:t>LUZ STELLA ORTIZ SALAZAR</w:t>
      </w:r>
      <w:r w:rsidR="00C66301" w:rsidRPr="00C2188D">
        <w:rPr>
          <w:rFonts w:ascii="Tahoma" w:hAnsi="Tahoma" w:cs="Tahoma"/>
          <w:sz w:val="24"/>
        </w:rPr>
        <w:t xml:space="preserve"> en contra de la </w:t>
      </w:r>
      <w:r w:rsidR="00C66301" w:rsidRPr="00C2188D">
        <w:rPr>
          <w:rFonts w:ascii="Tahoma" w:hAnsi="Tahoma" w:cs="Tahoma"/>
          <w:b/>
          <w:sz w:val="24"/>
        </w:rPr>
        <w:t>ARL POSITIVA.</w:t>
      </w:r>
    </w:p>
    <w:p w14:paraId="1F3850CB" w14:textId="77777777" w:rsidR="00901783" w:rsidRPr="00C2188D" w:rsidRDefault="00901783" w:rsidP="00C2188D">
      <w:pPr>
        <w:tabs>
          <w:tab w:val="left" w:pos="5760"/>
        </w:tabs>
        <w:spacing w:line="276" w:lineRule="auto"/>
        <w:jc w:val="both"/>
        <w:rPr>
          <w:rFonts w:ascii="Tahoma" w:hAnsi="Tahoma" w:cs="Tahoma"/>
          <w:b/>
        </w:rPr>
      </w:pPr>
    </w:p>
    <w:p w14:paraId="4E803D4F" w14:textId="4BDED025" w:rsidR="005D62B1" w:rsidRPr="00C2188D" w:rsidRDefault="00901783" w:rsidP="00C2188D">
      <w:pPr>
        <w:tabs>
          <w:tab w:val="left" w:pos="5760"/>
        </w:tabs>
        <w:spacing w:line="276" w:lineRule="auto"/>
        <w:jc w:val="both"/>
        <w:rPr>
          <w:rFonts w:ascii="Tahoma" w:hAnsi="Tahoma" w:cs="Tahoma"/>
        </w:rPr>
      </w:pPr>
      <w:r w:rsidRPr="00C2188D">
        <w:rPr>
          <w:rFonts w:ascii="Tahoma" w:hAnsi="Tahoma" w:cs="Tahoma"/>
          <w:b/>
        </w:rPr>
        <w:t>SEGUNDO: SE ORDENA</w:t>
      </w:r>
      <w:r w:rsidR="005D62B1" w:rsidRPr="00C2188D">
        <w:rPr>
          <w:rFonts w:ascii="Tahoma" w:hAnsi="Tahoma" w:cs="Tahoma"/>
        </w:rPr>
        <w:t xml:space="preserve"> remitir las diligencias a</w:t>
      </w:r>
      <w:r w:rsidR="00E32460" w:rsidRPr="00C2188D">
        <w:rPr>
          <w:rFonts w:ascii="Tahoma" w:hAnsi="Tahoma" w:cs="Tahoma"/>
        </w:rPr>
        <w:t xml:space="preserve">l </w:t>
      </w:r>
      <w:r w:rsidR="00E32460" w:rsidRPr="00C2188D">
        <w:rPr>
          <w:rFonts w:ascii="Tahoma" w:hAnsi="Tahoma" w:cs="Tahoma"/>
          <w:b/>
        </w:rPr>
        <w:t>JUZGADO QUINTO PENAL DEL CIRCUITO</w:t>
      </w:r>
      <w:r w:rsidR="005D62B1" w:rsidRPr="00C2188D">
        <w:rPr>
          <w:rFonts w:ascii="Tahoma" w:hAnsi="Tahoma" w:cs="Tahoma"/>
        </w:rPr>
        <w:t xml:space="preserve"> y comunicar la presente deci</w:t>
      </w:r>
      <w:r w:rsidR="00631626" w:rsidRPr="00C2188D">
        <w:rPr>
          <w:rFonts w:ascii="Tahoma" w:hAnsi="Tahoma" w:cs="Tahoma"/>
        </w:rPr>
        <w:t>sión a las partes y al</w:t>
      </w:r>
      <w:r w:rsidR="005D62B1" w:rsidRPr="00C2188D">
        <w:rPr>
          <w:rFonts w:ascii="Tahoma" w:hAnsi="Tahoma" w:cs="Tahoma"/>
        </w:rPr>
        <w:t xml:space="preserve"> Juez </w:t>
      </w:r>
      <w:r w:rsidR="00631626" w:rsidRPr="00C2188D">
        <w:rPr>
          <w:rFonts w:ascii="Tahoma" w:hAnsi="Tahoma" w:cs="Tahoma"/>
        </w:rPr>
        <w:t>Sexto</w:t>
      </w:r>
      <w:r w:rsidR="005D62B1" w:rsidRPr="00C2188D">
        <w:rPr>
          <w:rFonts w:ascii="Tahoma" w:hAnsi="Tahoma" w:cs="Tahoma"/>
        </w:rPr>
        <w:t xml:space="preserve"> Penal del Circuito local</w:t>
      </w:r>
      <w:r w:rsidR="00C66301" w:rsidRPr="00C2188D">
        <w:rPr>
          <w:rFonts w:ascii="Tahoma" w:hAnsi="Tahoma" w:cs="Tahoma"/>
        </w:rPr>
        <w:t>.</w:t>
      </w:r>
    </w:p>
    <w:p w14:paraId="28BCD711" w14:textId="77777777" w:rsidR="005D62B1" w:rsidRPr="00C2188D" w:rsidRDefault="005D62B1" w:rsidP="00C2188D">
      <w:pPr>
        <w:pStyle w:val="Textoindependiente"/>
        <w:spacing w:after="0" w:line="276" w:lineRule="auto"/>
        <w:jc w:val="both"/>
        <w:rPr>
          <w:rFonts w:ascii="Tahoma" w:hAnsi="Tahoma" w:cs="Tahoma"/>
        </w:rPr>
      </w:pPr>
    </w:p>
    <w:p w14:paraId="6F937912" w14:textId="77777777" w:rsidR="005D62B1" w:rsidRPr="00C2188D" w:rsidRDefault="00E32460" w:rsidP="00C2188D">
      <w:pPr>
        <w:pStyle w:val="Textoindependiente"/>
        <w:spacing w:after="0" w:line="276" w:lineRule="auto"/>
        <w:jc w:val="both"/>
        <w:rPr>
          <w:rFonts w:ascii="Tahoma" w:hAnsi="Tahoma" w:cs="Tahoma"/>
        </w:rPr>
      </w:pPr>
      <w:r w:rsidRPr="00C2188D">
        <w:rPr>
          <w:rFonts w:ascii="Tahoma" w:hAnsi="Tahoma" w:cs="Tahoma"/>
          <w:b/>
          <w:bCs/>
        </w:rPr>
        <w:t>TERCERO</w:t>
      </w:r>
      <w:r w:rsidR="005D62B1" w:rsidRPr="00C2188D">
        <w:rPr>
          <w:rFonts w:ascii="Tahoma" w:hAnsi="Tahoma" w:cs="Tahoma"/>
          <w:b/>
          <w:bCs/>
        </w:rPr>
        <w:t xml:space="preserve">: DECLARAR </w:t>
      </w:r>
      <w:r w:rsidR="005D62B1" w:rsidRPr="00C2188D">
        <w:rPr>
          <w:rFonts w:ascii="Tahoma" w:hAnsi="Tahoma" w:cs="Tahoma"/>
          <w:bCs/>
        </w:rPr>
        <w:t xml:space="preserve">que en </w:t>
      </w:r>
      <w:r w:rsidR="005D62B1" w:rsidRPr="00C2188D">
        <w:rPr>
          <w:rFonts w:ascii="Tahoma" w:hAnsi="Tahoma" w:cs="Tahoma"/>
        </w:rPr>
        <w:t xml:space="preserve">contra de este proveído no procede ningún recurso. </w:t>
      </w:r>
    </w:p>
    <w:p w14:paraId="079895D6" w14:textId="77777777" w:rsidR="005D62B1" w:rsidRPr="00C2188D" w:rsidRDefault="005D62B1" w:rsidP="00C2188D">
      <w:pPr>
        <w:tabs>
          <w:tab w:val="left" w:pos="5760"/>
        </w:tabs>
        <w:spacing w:line="276" w:lineRule="auto"/>
        <w:rPr>
          <w:rFonts w:ascii="Tahoma" w:hAnsi="Tahoma" w:cs="Tahoma"/>
        </w:rPr>
      </w:pPr>
    </w:p>
    <w:p w14:paraId="7E1FDC76" w14:textId="77777777" w:rsidR="00C2188D" w:rsidRPr="00C2188D" w:rsidRDefault="00C2188D" w:rsidP="00F61AFB">
      <w:pPr>
        <w:keepNext/>
        <w:spacing w:line="276" w:lineRule="auto"/>
        <w:jc w:val="center"/>
        <w:outlineLvl w:val="0"/>
        <w:rPr>
          <w:rFonts w:ascii="Tahoma" w:hAnsi="Tahoma" w:cs="Tahoma"/>
          <w:b/>
          <w:bCs/>
          <w:lang w:val="es-ES_tradnl"/>
        </w:rPr>
      </w:pPr>
      <w:r w:rsidRPr="00C2188D">
        <w:rPr>
          <w:rFonts w:ascii="Tahoma" w:hAnsi="Tahoma" w:cs="Tahoma"/>
          <w:b/>
          <w:bCs/>
          <w:lang w:val="es-ES_tradnl"/>
        </w:rPr>
        <w:t>CÓPIESE, NOTIFÍQUESE Y CÚMPLASE.</w:t>
      </w:r>
    </w:p>
    <w:p w14:paraId="275993F4" w14:textId="77777777" w:rsidR="00C2188D" w:rsidRPr="00C2188D" w:rsidRDefault="00C2188D" w:rsidP="00C2188D">
      <w:pPr>
        <w:spacing w:line="276" w:lineRule="auto"/>
        <w:rPr>
          <w:rFonts w:ascii="Tahoma" w:hAnsi="Tahoma" w:cs="Tahoma"/>
          <w:lang w:val="es-ES_tradnl"/>
        </w:rPr>
      </w:pPr>
    </w:p>
    <w:p w14:paraId="328DBF7F" w14:textId="77777777" w:rsidR="00C2188D" w:rsidRPr="00C2188D" w:rsidRDefault="00C2188D" w:rsidP="00C2188D">
      <w:pPr>
        <w:spacing w:line="276" w:lineRule="auto"/>
        <w:rPr>
          <w:rFonts w:ascii="Tahoma" w:hAnsi="Tahoma" w:cs="Tahoma"/>
          <w:lang w:val="es-ES_tradnl"/>
        </w:rPr>
      </w:pPr>
    </w:p>
    <w:p w14:paraId="02F84C66" w14:textId="77777777" w:rsidR="00C2188D" w:rsidRPr="00C2188D" w:rsidRDefault="00C2188D" w:rsidP="00C2188D">
      <w:pPr>
        <w:spacing w:line="276" w:lineRule="auto"/>
        <w:rPr>
          <w:rFonts w:ascii="Tahoma" w:hAnsi="Tahoma" w:cs="Tahoma"/>
          <w:lang w:val="es-ES_tradnl"/>
        </w:rPr>
      </w:pPr>
    </w:p>
    <w:p w14:paraId="0A978FB1" w14:textId="77777777" w:rsidR="00C2188D" w:rsidRPr="00C2188D" w:rsidRDefault="00C2188D" w:rsidP="00C2188D">
      <w:pPr>
        <w:spacing w:line="276" w:lineRule="auto"/>
        <w:jc w:val="center"/>
        <w:rPr>
          <w:rFonts w:ascii="Tahoma" w:hAnsi="Tahoma" w:cs="Tahoma"/>
          <w:b/>
          <w:lang w:val="es-ES"/>
        </w:rPr>
      </w:pPr>
      <w:r w:rsidRPr="00C2188D">
        <w:rPr>
          <w:rFonts w:ascii="Tahoma" w:hAnsi="Tahoma" w:cs="Tahoma"/>
          <w:b/>
          <w:lang w:val="es-ES"/>
        </w:rPr>
        <w:t>MANUEL YARZAGARAY BANDERA</w:t>
      </w:r>
    </w:p>
    <w:p w14:paraId="73703A57" w14:textId="77777777" w:rsidR="00C2188D" w:rsidRPr="00C2188D" w:rsidRDefault="00C2188D" w:rsidP="00C2188D">
      <w:pPr>
        <w:spacing w:line="276" w:lineRule="auto"/>
        <w:jc w:val="center"/>
        <w:rPr>
          <w:rFonts w:ascii="Tahoma" w:hAnsi="Tahoma" w:cs="Tahoma"/>
          <w:lang w:val="es-ES"/>
        </w:rPr>
      </w:pPr>
      <w:r w:rsidRPr="00C2188D">
        <w:rPr>
          <w:rFonts w:ascii="Tahoma" w:hAnsi="Tahoma" w:cs="Tahoma"/>
          <w:lang w:val="es-ES"/>
        </w:rPr>
        <w:t>Magistrado</w:t>
      </w:r>
    </w:p>
    <w:p w14:paraId="337AFF8D" w14:textId="77777777" w:rsidR="00C2188D" w:rsidRPr="00C2188D" w:rsidRDefault="00C2188D" w:rsidP="00C2188D">
      <w:pPr>
        <w:spacing w:line="276" w:lineRule="auto"/>
        <w:jc w:val="center"/>
        <w:rPr>
          <w:rFonts w:ascii="Tahoma" w:hAnsi="Tahoma" w:cs="Tahoma"/>
          <w:b/>
          <w:lang w:val="es-ES"/>
        </w:rPr>
      </w:pPr>
    </w:p>
    <w:p w14:paraId="10AA9AC5" w14:textId="77777777" w:rsidR="00C2188D" w:rsidRPr="00C2188D" w:rsidRDefault="00C2188D" w:rsidP="00C2188D">
      <w:pPr>
        <w:spacing w:line="276" w:lineRule="auto"/>
        <w:jc w:val="center"/>
        <w:rPr>
          <w:rFonts w:ascii="Tahoma" w:hAnsi="Tahoma" w:cs="Tahoma"/>
          <w:b/>
          <w:lang w:val="es-ES"/>
        </w:rPr>
      </w:pPr>
    </w:p>
    <w:p w14:paraId="7C00232C" w14:textId="77777777" w:rsidR="00C2188D" w:rsidRPr="00C2188D" w:rsidRDefault="00C2188D" w:rsidP="00C2188D">
      <w:pPr>
        <w:spacing w:line="276" w:lineRule="auto"/>
        <w:jc w:val="center"/>
        <w:rPr>
          <w:rFonts w:ascii="Tahoma" w:hAnsi="Tahoma" w:cs="Tahoma"/>
          <w:b/>
          <w:lang w:val="es-ES"/>
        </w:rPr>
      </w:pPr>
    </w:p>
    <w:p w14:paraId="2C524440" w14:textId="77777777" w:rsidR="00C2188D" w:rsidRPr="00C2188D" w:rsidRDefault="00C2188D" w:rsidP="00C2188D">
      <w:pPr>
        <w:spacing w:line="276" w:lineRule="auto"/>
        <w:jc w:val="center"/>
        <w:rPr>
          <w:rFonts w:ascii="Tahoma" w:hAnsi="Tahoma" w:cs="Tahoma"/>
          <w:b/>
          <w:bCs/>
          <w:lang w:val="es-ES"/>
        </w:rPr>
      </w:pPr>
      <w:r w:rsidRPr="00C2188D">
        <w:rPr>
          <w:rFonts w:ascii="Tahoma" w:hAnsi="Tahoma" w:cs="Tahoma"/>
          <w:b/>
          <w:bCs/>
          <w:lang w:val="es-ES"/>
        </w:rPr>
        <w:t>JORGE ARTURO CASTAÑO DUQUE</w:t>
      </w:r>
    </w:p>
    <w:p w14:paraId="6B110910" w14:textId="77777777" w:rsidR="00C2188D" w:rsidRPr="00C2188D" w:rsidRDefault="00C2188D" w:rsidP="00C2188D">
      <w:pPr>
        <w:spacing w:line="276" w:lineRule="auto"/>
        <w:jc w:val="center"/>
        <w:rPr>
          <w:rFonts w:ascii="Tahoma" w:hAnsi="Tahoma" w:cs="Tahoma"/>
          <w:lang w:val="es-ES"/>
        </w:rPr>
      </w:pPr>
      <w:r w:rsidRPr="00C2188D">
        <w:rPr>
          <w:rFonts w:ascii="Tahoma" w:hAnsi="Tahoma" w:cs="Tahoma"/>
          <w:lang w:val="es-ES"/>
        </w:rPr>
        <w:t>Magistrado</w:t>
      </w:r>
    </w:p>
    <w:p w14:paraId="0795A566" w14:textId="77777777" w:rsidR="00C2188D" w:rsidRPr="00C2188D" w:rsidRDefault="00C2188D" w:rsidP="00C2188D">
      <w:pPr>
        <w:spacing w:line="276" w:lineRule="auto"/>
        <w:jc w:val="center"/>
        <w:rPr>
          <w:rFonts w:ascii="Tahoma" w:hAnsi="Tahoma" w:cs="Tahoma"/>
          <w:b/>
          <w:lang w:val="es-ES"/>
        </w:rPr>
      </w:pPr>
    </w:p>
    <w:p w14:paraId="12F6F3D4" w14:textId="77777777" w:rsidR="00C2188D" w:rsidRPr="00C2188D" w:rsidRDefault="00C2188D" w:rsidP="00C2188D">
      <w:pPr>
        <w:spacing w:line="276" w:lineRule="auto"/>
        <w:jc w:val="center"/>
        <w:rPr>
          <w:rFonts w:ascii="Tahoma" w:hAnsi="Tahoma" w:cs="Tahoma"/>
          <w:b/>
          <w:lang w:val="es-ES"/>
        </w:rPr>
      </w:pPr>
    </w:p>
    <w:p w14:paraId="26F4C137" w14:textId="77777777" w:rsidR="00C2188D" w:rsidRPr="00C2188D" w:rsidRDefault="00C2188D" w:rsidP="00C2188D">
      <w:pPr>
        <w:spacing w:line="276" w:lineRule="auto"/>
        <w:jc w:val="center"/>
        <w:rPr>
          <w:rFonts w:ascii="Tahoma" w:hAnsi="Tahoma" w:cs="Tahoma"/>
          <w:b/>
          <w:lang w:val="es-ES"/>
        </w:rPr>
      </w:pPr>
    </w:p>
    <w:p w14:paraId="16A53379" w14:textId="77777777" w:rsidR="00C2188D" w:rsidRPr="00C2188D" w:rsidRDefault="00C2188D" w:rsidP="00C2188D">
      <w:pPr>
        <w:spacing w:line="276" w:lineRule="auto"/>
        <w:jc w:val="center"/>
        <w:rPr>
          <w:rFonts w:ascii="Tahoma" w:hAnsi="Tahoma" w:cs="Tahoma"/>
          <w:b/>
          <w:lang w:val="es-ES"/>
        </w:rPr>
      </w:pPr>
      <w:r w:rsidRPr="00C2188D">
        <w:rPr>
          <w:rFonts w:ascii="Tahoma" w:hAnsi="Tahoma" w:cs="Tahoma"/>
          <w:b/>
          <w:lang w:val="es-ES"/>
        </w:rPr>
        <w:t>JULIÁN RIVERA LOAIZA</w:t>
      </w:r>
    </w:p>
    <w:p w14:paraId="1595B781" w14:textId="57449DB9" w:rsidR="004A69DD" w:rsidRPr="00C2188D" w:rsidRDefault="00C2188D" w:rsidP="00C2188D">
      <w:pPr>
        <w:spacing w:line="276" w:lineRule="auto"/>
        <w:jc w:val="center"/>
        <w:rPr>
          <w:rFonts w:ascii="Tahoma" w:hAnsi="Tahoma" w:cs="Tahoma"/>
          <w:lang w:val="es-ES"/>
        </w:rPr>
      </w:pPr>
      <w:r w:rsidRPr="00C2188D">
        <w:rPr>
          <w:rFonts w:ascii="Tahoma" w:hAnsi="Tahoma" w:cs="Tahoma"/>
          <w:lang w:val="es-ES"/>
        </w:rPr>
        <w:t>Magistrado</w:t>
      </w:r>
    </w:p>
    <w:sectPr w:rsidR="004A69DD" w:rsidRPr="00C2188D" w:rsidSect="00F61AFB">
      <w:headerReference w:type="default" r:id="rId13"/>
      <w:footerReference w:type="default" r:id="rId14"/>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F856D" w14:textId="77777777" w:rsidR="00383907" w:rsidRDefault="00383907">
      <w:r>
        <w:separator/>
      </w:r>
    </w:p>
  </w:endnote>
  <w:endnote w:type="continuationSeparator" w:id="0">
    <w:p w14:paraId="3A806F50" w14:textId="77777777" w:rsidR="00383907" w:rsidRDefault="0038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arin">
    <w:altName w:val="Garamond"/>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23EC" w14:textId="77777777" w:rsidR="00E80BA3" w:rsidRPr="00111BAB" w:rsidRDefault="00E80BA3" w:rsidP="00111BAB">
    <w:pPr>
      <w:tabs>
        <w:tab w:val="left" w:pos="-234"/>
      </w:tabs>
      <w:suppressAutoHyphens/>
      <w:ind w:right="79"/>
      <w:jc w:val="right"/>
      <w:rPr>
        <w:rFonts w:ascii="Arial" w:hAnsi="Arial" w:cs="Arial"/>
        <w:color w:val="3B3838"/>
        <w:sz w:val="18"/>
        <w:szCs w:val="19"/>
      </w:rPr>
    </w:pPr>
    <w:r w:rsidRPr="00FD0E54">
      <w:rPr>
        <w:rStyle w:val="Refdenotaalpie"/>
        <w:rFonts w:ascii="Century Gothic" w:hAnsi="Century Gothic"/>
        <w:b/>
        <w:i/>
        <w:color w:val="808080"/>
        <w:lang w:val="es-MX"/>
      </w:rPr>
      <w:t xml:space="preserve"> </w:t>
    </w:r>
    <w:r w:rsidRPr="00111BAB">
      <w:rPr>
        <w:rFonts w:ascii="Arial" w:hAnsi="Arial" w:cs="Arial"/>
        <w:color w:val="3B3838"/>
        <w:sz w:val="18"/>
        <w:szCs w:val="19"/>
      </w:rPr>
      <w:t xml:space="preserve">Página </w:t>
    </w:r>
    <w:r w:rsidRPr="00111BAB">
      <w:rPr>
        <w:rFonts w:ascii="Arial" w:hAnsi="Arial" w:cs="Arial"/>
        <w:color w:val="3B3838"/>
        <w:sz w:val="18"/>
        <w:szCs w:val="19"/>
      </w:rPr>
      <w:fldChar w:fldCharType="begin"/>
    </w:r>
    <w:r w:rsidRPr="00111BAB">
      <w:rPr>
        <w:rFonts w:ascii="Arial" w:hAnsi="Arial" w:cs="Arial"/>
        <w:color w:val="3B3838"/>
        <w:sz w:val="18"/>
        <w:szCs w:val="19"/>
      </w:rPr>
      <w:instrText xml:space="preserve"> PAGE </w:instrText>
    </w:r>
    <w:r w:rsidRPr="00111BAB">
      <w:rPr>
        <w:rFonts w:ascii="Arial" w:hAnsi="Arial" w:cs="Arial"/>
        <w:color w:val="3B3838"/>
        <w:sz w:val="18"/>
        <w:szCs w:val="19"/>
      </w:rPr>
      <w:fldChar w:fldCharType="separate"/>
    </w:r>
    <w:r w:rsidR="008F3192" w:rsidRPr="00111BAB">
      <w:rPr>
        <w:rFonts w:ascii="Arial" w:hAnsi="Arial" w:cs="Arial"/>
        <w:color w:val="3B3838"/>
        <w:sz w:val="18"/>
        <w:szCs w:val="19"/>
      </w:rPr>
      <w:t>7</w:t>
    </w:r>
    <w:r w:rsidRPr="00111BAB">
      <w:rPr>
        <w:rFonts w:ascii="Arial" w:hAnsi="Arial" w:cs="Arial"/>
        <w:color w:val="3B3838"/>
        <w:sz w:val="18"/>
        <w:szCs w:val="19"/>
      </w:rPr>
      <w:fldChar w:fldCharType="end"/>
    </w:r>
    <w:r w:rsidRPr="00111BAB">
      <w:rPr>
        <w:rFonts w:ascii="Arial" w:hAnsi="Arial" w:cs="Arial"/>
        <w:color w:val="3B3838"/>
        <w:sz w:val="18"/>
        <w:szCs w:val="19"/>
      </w:rPr>
      <w:t xml:space="preserve"> de </w:t>
    </w:r>
    <w:r w:rsidRPr="00111BAB">
      <w:rPr>
        <w:rFonts w:ascii="Arial" w:hAnsi="Arial" w:cs="Arial"/>
        <w:color w:val="3B3838"/>
        <w:sz w:val="18"/>
        <w:szCs w:val="19"/>
      </w:rPr>
      <w:fldChar w:fldCharType="begin"/>
    </w:r>
    <w:r w:rsidRPr="00111BAB">
      <w:rPr>
        <w:rFonts w:ascii="Arial" w:hAnsi="Arial" w:cs="Arial"/>
        <w:color w:val="3B3838"/>
        <w:sz w:val="18"/>
        <w:szCs w:val="19"/>
      </w:rPr>
      <w:instrText xml:space="preserve"> NUMPAGES </w:instrText>
    </w:r>
    <w:r w:rsidRPr="00111BAB">
      <w:rPr>
        <w:rFonts w:ascii="Arial" w:hAnsi="Arial" w:cs="Arial"/>
        <w:color w:val="3B3838"/>
        <w:sz w:val="18"/>
        <w:szCs w:val="19"/>
      </w:rPr>
      <w:fldChar w:fldCharType="separate"/>
    </w:r>
    <w:r w:rsidR="008F3192" w:rsidRPr="00111BAB">
      <w:rPr>
        <w:rFonts w:ascii="Arial" w:hAnsi="Arial" w:cs="Arial"/>
        <w:color w:val="3B3838"/>
        <w:sz w:val="18"/>
        <w:szCs w:val="19"/>
      </w:rPr>
      <w:t>7</w:t>
    </w:r>
    <w:r w:rsidRPr="00111BAB">
      <w:rPr>
        <w:rFonts w:ascii="Arial" w:hAnsi="Arial" w:cs="Arial"/>
        <w:color w:val="3B3838"/>
        <w:sz w:val="18"/>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F7816" w14:textId="77777777" w:rsidR="00383907" w:rsidRDefault="00383907">
      <w:r>
        <w:separator/>
      </w:r>
    </w:p>
  </w:footnote>
  <w:footnote w:type="continuationSeparator" w:id="0">
    <w:p w14:paraId="0B770AF4" w14:textId="77777777" w:rsidR="00383907" w:rsidRDefault="00383907">
      <w:r>
        <w:continuationSeparator/>
      </w:r>
    </w:p>
  </w:footnote>
  <w:footnote w:id="1">
    <w:p w14:paraId="3090F351" w14:textId="1FA3AF18" w:rsidR="00B825B7" w:rsidRPr="00111BAB" w:rsidRDefault="00B825B7" w:rsidP="00111BAB">
      <w:pPr>
        <w:pStyle w:val="Textonotapie"/>
        <w:jc w:val="both"/>
        <w:rPr>
          <w:rFonts w:ascii="Arial" w:hAnsi="Arial" w:cs="Arial"/>
          <w:sz w:val="18"/>
          <w:szCs w:val="19"/>
        </w:rPr>
      </w:pPr>
      <w:r w:rsidRPr="00111BAB">
        <w:rPr>
          <w:rStyle w:val="Refdenotaalpie"/>
          <w:rFonts w:ascii="Arial" w:hAnsi="Arial" w:cs="Arial"/>
          <w:sz w:val="18"/>
          <w:szCs w:val="19"/>
        </w:rPr>
        <w:footnoteRef/>
      </w:r>
      <w:r w:rsidR="00111BAB" w:rsidRPr="00111BAB">
        <w:rPr>
          <w:rFonts w:ascii="Arial" w:hAnsi="Arial" w:cs="Arial"/>
          <w:sz w:val="18"/>
          <w:szCs w:val="19"/>
        </w:rPr>
        <w:t xml:space="preserve"> </w:t>
      </w:r>
      <w:r w:rsidRPr="00111BAB">
        <w:rPr>
          <w:rFonts w:ascii="Arial" w:hAnsi="Arial" w:cs="Arial"/>
          <w:sz w:val="18"/>
          <w:szCs w:val="19"/>
        </w:rPr>
        <w:t xml:space="preserve">Corte Suprema de Justicia, Sala de Casación Penal, Sala de decisión de Tutelas, impedimento en acción de tutela promovida por </w:t>
      </w:r>
      <w:r w:rsidRPr="00111BAB">
        <w:rPr>
          <w:rFonts w:ascii="Arial" w:hAnsi="Arial" w:cs="Arial"/>
          <w:color w:val="000000"/>
          <w:sz w:val="18"/>
          <w:szCs w:val="19"/>
        </w:rPr>
        <w:t>JAVIER MAURICIO MIKE CANDELA CHARA #48484,</w:t>
      </w:r>
      <w:r w:rsidRPr="00111BAB">
        <w:rPr>
          <w:rFonts w:ascii="Arial" w:hAnsi="Arial" w:cs="Arial"/>
          <w:sz w:val="18"/>
          <w:szCs w:val="19"/>
        </w:rPr>
        <w:t xml:space="preserve"> 28 de mayo de 2010, aprobado mediante acta 173, M. P. Julio Enrique Socha Salamanca.</w:t>
      </w:r>
    </w:p>
  </w:footnote>
  <w:footnote w:id="2">
    <w:p w14:paraId="43D32C4A" w14:textId="77777777" w:rsidR="00A76FBD" w:rsidRPr="00111BAB" w:rsidRDefault="00A76FBD" w:rsidP="00111BAB">
      <w:pPr>
        <w:pStyle w:val="Textonotapie"/>
        <w:jc w:val="both"/>
        <w:rPr>
          <w:rFonts w:ascii="Arial" w:hAnsi="Arial" w:cs="Arial"/>
          <w:sz w:val="18"/>
          <w:szCs w:val="19"/>
          <w:lang w:val="es-CO"/>
        </w:rPr>
      </w:pPr>
      <w:r w:rsidRPr="00111BAB">
        <w:rPr>
          <w:rStyle w:val="Refdenotaalpie"/>
          <w:rFonts w:ascii="Arial" w:hAnsi="Arial" w:cs="Arial"/>
          <w:sz w:val="18"/>
          <w:szCs w:val="19"/>
        </w:rPr>
        <w:footnoteRef/>
      </w:r>
      <w:r w:rsidRPr="00111BAB">
        <w:rPr>
          <w:rFonts w:ascii="Arial" w:hAnsi="Arial" w:cs="Arial"/>
          <w:sz w:val="18"/>
          <w:szCs w:val="19"/>
        </w:rPr>
        <w:t xml:space="preserve"> </w:t>
      </w:r>
      <w:r w:rsidRPr="00111BAB">
        <w:rPr>
          <w:rFonts w:ascii="Arial" w:hAnsi="Arial" w:cs="Arial"/>
          <w:color w:val="000000"/>
          <w:sz w:val="18"/>
          <w:szCs w:val="19"/>
        </w:rPr>
        <w:t>Auto del 11 de diciembre de 2007 (radicado 28.784)</w:t>
      </w:r>
    </w:p>
  </w:footnote>
  <w:footnote w:id="3">
    <w:p w14:paraId="1756DFC3" w14:textId="77777777" w:rsidR="00B825B7" w:rsidRPr="00111BAB" w:rsidRDefault="00B825B7" w:rsidP="00111BAB">
      <w:pPr>
        <w:pStyle w:val="Textonotapie"/>
        <w:jc w:val="both"/>
        <w:rPr>
          <w:rFonts w:ascii="Arial" w:hAnsi="Arial" w:cs="Arial"/>
          <w:sz w:val="18"/>
          <w:szCs w:val="19"/>
          <w:lang w:val="es-CO"/>
        </w:rPr>
      </w:pPr>
      <w:r w:rsidRPr="00111BAB">
        <w:rPr>
          <w:rStyle w:val="Refdenotaalpie"/>
          <w:rFonts w:ascii="Arial" w:hAnsi="Arial" w:cs="Arial"/>
          <w:sz w:val="18"/>
          <w:szCs w:val="19"/>
        </w:rPr>
        <w:footnoteRef/>
      </w:r>
      <w:r w:rsidRPr="00111BAB">
        <w:rPr>
          <w:rFonts w:ascii="Arial" w:hAnsi="Arial" w:cs="Arial"/>
          <w:sz w:val="18"/>
          <w:szCs w:val="19"/>
        </w:rPr>
        <w:t xml:space="preserve"> </w:t>
      </w:r>
      <w:r w:rsidRPr="00111BAB">
        <w:rPr>
          <w:rFonts w:ascii="Arial" w:hAnsi="Arial" w:cs="Arial"/>
          <w:color w:val="000000"/>
          <w:sz w:val="18"/>
          <w:szCs w:val="19"/>
        </w:rPr>
        <w:t>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BEFD" w14:textId="3E3F2F38" w:rsidR="008D26F5" w:rsidRPr="00111BAB" w:rsidRDefault="00111BAB" w:rsidP="00111BAB">
    <w:pPr>
      <w:tabs>
        <w:tab w:val="left" w:pos="-234"/>
      </w:tabs>
      <w:suppressAutoHyphens/>
      <w:ind w:right="79"/>
      <w:jc w:val="right"/>
      <w:rPr>
        <w:rFonts w:ascii="Arial" w:hAnsi="Arial" w:cs="Arial"/>
        <w:color w:val="3B3838"/>
        <w:sz w:val="18"/>
        <w:szCs w:val="19"/>
      </w:rPr>
    </w:pPr>
    <w:r w:rsidRPr="00111BAB">
      <w:rPr>
        <w:rFonts w:ascii="Arial" w:hAnsi="Arial" w:cs="Arial"/>
        <w:color w:val="3B3838"/>
        <w:sz w:val="18"/>
        <w:szCs w:val="19"/>
      </w:rPr>
      <w:t>Radicación</w:t>
    </w:r>
    <w:r w:rsidR="008D26F5" w:rsidRPr="00111BAB">
      <w:rPr>
        <w:rFonts w:ascii="Arial" w:hAnsi="Arial" w:cs="Arial"/>
        <w:color w:val="3B3838"/>
        <w:sz w:val="18"/>
        <w:szCs w:val="19"/>
      </w:rPr>
      <w:t xml:space="preserve">: </w:t>
    </w:r>
    <w:r w:rsidR="006F0C0E" w:rsidRPr="006F0C0E">
      <w:rPr>
        <w:rFonts w:ascii="Arial" w:hAnsi="Arial" w:cs="Arial"/>
        <w:color w:val="3B3838"/>
        <w:sz w:val="18"/>
        <w:szCs w:val="19"/>
      </w:rPr>
      <w:t>660013104005 2021 00053 01</w:t>
    </w:r>
  </w:p>
  <w:p w14:paraId="07BFD9A3" w14:textId="3B8930D9" w:rsidR="008D26F5" w:rsidRPr="00111BAB" w:rsidRDefault="00111BAB" w:rsidP="00111BAB">
    <w:pPr>
      <w:tabs>
        <w:tab w:val="left" w:pos="-234"/>
      </w:tabs>
      <w:suppressAutoHyphens/>
      <w:ind w:right="79"/>
      <w:jc w:val="right"/>
      <w:rPr>
        <w:rFonts w:ascii="Arial" w:hAnsi="Arial" w:cs="Arial"/>
        <w:color w:val="3B3838"/>
        <w:sz w:val="18"/>
        <w:szCs w:val="19"/>
      </w:rPr>
    </w:pPr>
    <w:r w:rsidRPr="00111BAB">
      <w:rPr>
        <w:rFonts w:ascii="Arial" w:hAnsi="Arial" w:cs="Arial"/>
        <w:color w:val="3B3838"/>
        <w:sz w:val="18"/>
        <w:szCs w:val="19"/>
      </w:rPr>
      <w:t>Accionante</w:t>
    </w:r>
    <w:r w:rsidR="008D26F5" w:rsidRPr="00111BAB">
      <w:rPr>
        <w:rFonts w:ascii="Arial" w:hAnsi="Arial" w:cs="Arial"/>
        <w:color w:val="3B3838"/>
        <w:sz w:val="18"/>
        <w:szCs w:val="19"/>
      </w:rPr>
      <w:t xml:space="preserve">: </w:t>
    </w:r>
    <w:r w:rsidR="008B2766">
      <w:rPr>
        <w:rFonts w:ascii="Arial" w:hAnsi="Arial" w:cs="Arial"/>
        <w:color w:val="3B3838"/>
        <w:sz w:val="18"/>
        <w:szCs w:val="19"/>
      </w:rPr>
      <w:t>Luz Stella Ortiz Salazar</w:t>
    </w:r>
  </w:p>
  <w:p w14:paraId="660D0101" w14:textId="5C5F21C5" w:rsidR="008D26F5" w:rsidRPr="00111BAB" w:rsidRDefault="00111BAB" w:rsidP="00111BAB">
    <w:pPr>
      <w:tabs>
        <w:tab w:val="left" w:pos="-234"/>
      </w:tabs>
      <w:suppressAutoHyphens/>
      <w:ind w:right="79"/>
      <w:jc w:val="right"/>
      <w:rPr>
        <w:rFonts w:ascii="Arial" w:hAnsi="Arial" w:cs="Arial"/>
        <w:color w:val="3B3838"/>
        <w:sz w:val="18"/>
        <w:szCs w:val="19"/>
      </w:rPr>
    </w:pPr>
    <w:r w:rsidRPr="00111BAB">
      <w:rPr>
        <w:rFonts w:ascii="Arial" w:hAnsi="Arial" w:cs="Arial"/>
        <w:color w:val="3B3838"/>
        <w:sz w:val="18"/>
        <w:szCs w:val="19"/>
      </w:rPr>
      <w:t>Accionado</w:t>
    </w:r>
    <w:r w:rsidR="008D26F5" w:rsidRPr="00111BAB">
      <w:rPr>
        <w:rFonts w:ascii="Arial" w:hAnsi="Arial" w:cs="Arial"/>
        <w:color w:val="3B3838"/>
        <w:sz w:val="18"/>
        <w:szCs w:val="19"/>
      </w:rPr>
      <w:t xml:space="preserve">: </w:t>
    </w:r>
    <w:r w:rsidRPr="00111BAB">
      <w:rPr>
        <w:rFonts w:ascii="Arial" w:hAnsi="Arial" w:cs="Arial"/>
        <w:color w:val="3B3838"/>
        <w:sz w:val="18"/>
        <w:szCs w:val="19"/>
      </w:rPr>
      <w:t xml:space="preserve">Positiva </w:t>
    </w:r>
    <w:r w:rsidR="008D26F5" w:rsidRPr="00111BAB">
      <w:rPr>
        <w:rFonts w:ascii="Arial" w:hAnsi="Arial" w:cs="Arial"/>
        <w:color w:val="3B3838"/>
        <w:sz w:val="18"/>
        <w:szCs w:val="19"/>
      </w:rPr>
      <w:t>ARL</w:t>
    </w:r>
  </w:p>
  <w:p w14:paraId="56FC9756" w14:textId="30B5BDF2" w:rsidR="008D26F5" w:rsidRPr="00111BAB" w:rsidRDefault="00111BAB" w:rsidP="00111BAB">
    <w:pPr>
      <w:tabs>
        <w:tab w:val="left" w:pos="-234"/>
      </w:tabs>
      <w:suppressAutoHyphens/>
      <w:ind w:right="79"/>
      <w:jc w:val="right"/>
      <w:rPr>
        <w:rFonts w:ascii="Arial" w:hAnsi="Arial" w:cs="Arial"/>
        <w:color w:val="3B3838"/>
        <w:sz w:val="20"/>
        <w:szCs w:val="19"/>
      </w:rPr>
    </w:pPr>
    <w:r w:rsidRPr="00111BAB">
      <w:rPr>
        <w:rFonts w:ascii="Arial" w:hAnsi="Arial" w:cs="Arial"/>
        <w:color w:val="3B3838"/>
        <w:sz w:val="18"/>
        <w:szCs w:val="19"/>
      </w:rPr>
      <w:t>Decisión</w:t>
    </w:r>
    <w:r w:rsidR="008D26F5" w:rsidRPr="00111BAB">
      <w:rPr>
        <w:rFonts w:ascii="Arial" w:hAnsi="Arial" w:cs="Arial"/>
        <w:color w:val="3B3838"/>
        <w:sz w:val="18"/>
        <w:szCs w:val="19"/>
      </w:rPr>
      <w:t xml:space="preserve">: </w:t>
    </w:r>
    <w:r w:rsidRPr="00111BAB">
      <w:rPr>
        <w:rFonts w:ascii="Arial" w:hAnsi="Arial" w:cs="Arial"/>
        <w:color w:val="3B3838"/>
        <w:sz w:val="18"/>
        <w:szCs w:val="19"/>
      </w:rPr>
      <w:t>Declara infundado impedimento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2" w15:restartNumberingAfterBreak="0">
    <w:nsid w:val="3FB554DE"/>
    <w:multiLevelType w:val="hybridMultilevel"/>
    <w:tmpl w:val="5A1EBCF8"/>
    <w:lvl w:ilvl="0" w:tplc="B93008F8">
      <w:start w:val="3"/>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BB03FC"/>
    <w:multiLevelType w:val="multilevel"/>
    <w:tmpl w:val="0A0E0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6A"/>
    <w:rsid w:val="000059B1"/>
    <w:rsid w:val="00005D1A"/>
    <w:rsid w:val="000061CD"/>
    <w:rsid w:val="00010550"/>
    <w:rsid w:val="00014CF5"/>
    <w:rsid w:val="0001565C"/>
    <w:rsid w:val="000165C1"/>
    <w:rsid w:val="00020C70"/>
    <w:rsid w:val="0002620B"/>
    <w:rsid w:val="00027A6B"/>
    <w:rsid w:val="00030AB8"/>
    <w:rsid w:val="00032225"/>
    <w:rsid w:val="00043C5C"/>
    <w:rsid w:val="00044413"/>
    <w:rsid w:val="00045E26"/>
    <w:rsid w:val="00057BED"/>
    <w:rsid w:val="00066A2F"/>
    <w:rsid w:val="000677A5"/>
    <w:rsid w:val="000708BE"/>
    <w:rsid w:val="000754CD"/>
    <w:rsid w:val="00080E5F"/>
    <w:rsid w:val="00083E57"/>
    <w:rsid w:val="000852EE"/>
    <w:rsid w:val="0008550F"/>
    <w:rsid w:val="00087616"/>
    <w:rsid w:val="00093177"/>
    <w:rsid w:val="00097DCD"/>
    <w:rsid w:val="000A2DF1"/>
    <w:rsid w:val="000A325D"/>
    <w:rsid w:val="000A3D62"/>
    <w:rsid w:val="000B3EF8"/>
    <w:rsid w:val="000B6F92"/>
    <w:rsid w:val="000C455D"/>
    <w:rsid w:val="000C4EF2"/>
    <w:rsid w:val="000D6AEC"/>
    <w:rsid w:val="000D7B65"/>
    <w:rsid w:val="000E7651"/>
    <w:rsid w:val="000F45C0"/>
    <w:rsid w:val="000F7DE5"/>
    <w:rsid w:val="0010358C"/>
    <w:rsid w:val="00104468"/>
    <w:rsid w:val="00111BAB"/>
    <w:rsid w:val="00115329"/>
    <w:rsid w:val="001328BC"/>
    <w:rsid w:val="001349A8"/>
    <w:rsid w:val="00136AD1"/>
    <w:rsid w:val="00136E27"/>
    <w:rsid w:val="00144166"/>
    <w:rsid w:val="00146A00"/>
    <w:rsid w:val="00161E7C"/>
    <w:rsid w:val="00176516"/>
    <w:rsid w:val="001779B4"/>
    <w:rsid w:val="00181B03"/>
    <w:rsid w:val="00181D54"/>
    <w:rsid w:val="00187427"/>
    <w:rsid w:val="0019238D"/>
    <w:rsid w:val="0019299A"/>
    <w:rsid w:val="00193B0F"/>
    <w:rsid w:val="001A0C53"/>
    <w:rsid w:val="001A197D"/>
    <w:rsid w:val="001C5DB8"/>
    <w:rsid w:val="001D0812"/>
    <w:rsid w:val="001D6C69"/>
    <w:rsid w:val="001E134A"/>
    <w:rsid w:val="001F05D7"/>
    <w:rsid w:val="001F1C1E"/>
    <w:rsid w:val="001F5074"/>
    <w:rsid w:val="001F5E62"/>
    <w:rsid w:val="001F7C32"/>
    <w:rsid w:val="002050BD"/>
    <w:rsid w:val="00205173"/>
    <w:rsid w:val="002121D7"/>
    <w:rsid w:val="0022330C"/>
    <w:rsid w:val="00224269"/>
    <w:rsid w:val="00224F26"/>
    <w:rsid w:val="00240165"/>
    <w:rsid w:val="00241072"/>
    <w:rsid w:val="00251786"/>
    <w:rsid w:val="002551A9"/>
    <w:rsid w:val="00257211"/>
    <w:rsid w:val="002611E0"/>
    <w:rsid w:val="002670A5"/>
    <w:rsid w:val="002714BC"/>
    <w:rsid w:val="00271FED"/>
    <w:rsid w:val="00273788"/>
    <w:rsid w:val="00277A7D"/>
    <w:rsid w:val="00280AE6"/>
    <w:rsid w:val="00281EEF"/>
    <w:rsid w:val="00283C4E"/>
    <w:rsid w:val="00284EED"/>
    <w:rsid w:val="002A24C4"/>
    <w:rsid w:val="002A2732"/>
    <w:rsid w:val="002A5DA7"/>
    <w:rsid w:val="002A68C2"/>
    <w:rsid w:val="002B6492"/>
    <w:rsid w:val="002C3F4A"/>
    <w:rsid w:val="002D1968"/>
    <w:rsid w:val="002D1BD9"/>
    <w:rsid w:val="002D545D"/>
    <w:rsid w:val="002E07A0"/>
    <w:rsid w:val="002E553A"/>
    <w:rsid w:val="002E733A"/>
    <w:rsid w:val="002F2648"/>
    <w:rsid w:val="003022DF"/>
    <w:rsid w:val="00302873"/>
    <w:rsid w:val="00310912"/>
    <w:rsid w:val="00313502"/>
    <w:rsid w:val="003143A9"/>
    <w:rsid w:val="00321D30"/>
    <w:rsid w:val="003309BF"/>
    <w:rsid w:val="00342995"/>
    <w:rsid w:val="00343D9E"/>
    <w:rsid w:val="003475C1"/>
    <w:rsid w:val="00350285"/>
    <w:rsid w:val="00352D87"/>
    <w:rsid w:val="00363F80"/>
    <w:rsid w:val="0036768F"/>
    <w:rsid w:val="00372B18"/>
    <w:rsid w:val="003818A0"/>
    <w:rsid w:val="00382C3D"/>
    <w:rsid w:val="00383907"/>
    <w:rsid w:val="00392570"/>
    <w:rsid w:val="00392FFA"/>
    <w:rsid w:val="00394387"/>
    <w:rsid w:val="003952F5"/>
    <w:rsid w:val="003B0403"/>
    <w:rsid w:val="003C1364"/>
    <w:rsid w:val="003C165A"/>
    <w:rsid w:val="003C1BB6"/>
    <w:rsid w:val="003C6570"/>
    <w:rsid w:val="003C7065"/>
    <w:rsid w:val="003D2747"/>
    <w:rsid w:val="003D31F7"/>
    <w:rsid w:val="003E3782"/>
    <w:rsid w:val="003E5E80"/>
    <w:rsid w:val="003E6596"/>
    <w:rsid w:val="003F0C7F"/>
    <w:rsid w:val="003F3572"/>
    <w:rsid w:val="003F5646"/>
    <w:rsid w:val="003F5754"/>
    <w:rsid w:val="00406A84"/>
    <w:rsid w:val="004079DD"/>
    <w:rsid w:val="00413016"/>
    <w:rsid w:val="00415FDC"/>
    <w:rsid w:val="004261B7"/>
    <w:rsid w:val="00426211"/>
    <w:rsid w:val="00427F11"/>
    <w:rsid w:val="00433BDF"/>
    <w:rsid w:val="00433F17"/>
    <w:rsid w:val="004409CC"/>
    <w:rsid w:val="00445615"/>
    <w:rsid w:val="00447E88"/>
    <w:rsid w:val="0045003A"/>
    <w:rsid w:val="004500D5"/>
    <w:rsid w:val="00450903"/>
    <w:rsid w:val="0045796E"/>
    <w:rsid w:val="004654A3"/>
    <w:rsid w:val="00467A23"/>
    <w:rsid w:val="0047505D"/>
    <w:rsid w:val="00475F1B"/>
    <w:rsid w:val="004856B8"/>
    <w:rsid w:val="004916F1"/>
    <w:rsid w:val="00493D46"/>
    <w:rsid w:val="00496EA6"/>
    <w:rsid w:val="004A1D78"/>
    <w:rsid w:val="004A497E"/>
    <w:rsid w:val="004A529B"/>
    <w:rsid w:val="004A69DD"/>
    <w:rsid w:val="004B656A"/>
    <w:rsid w:val="004B677D"/>
    <w:rsid w:val="004B69CF"/>
    <w:rsid w:val="004B7375"/>
    <w:rsid w:val="004C1A4C"/>
    <w:rsid w:val="004C57C0"/>
    <w:rsid w:val="004C73CE"/>
    <w:rsid w:val="004D1E09"/>
    <w:rsid w:val="004D470E"/>
    <w:rsid w:val="004D56BE"/>
    <w:rsid w:val="004D7ED2"/>
    <w:rsid w:val="004E571D"/>
    <w:rsid w:val="004F277B"/>
    <w:rsid w:val="004F3C25"/>
    <w:rsid w:val="004F6BFB"/>
    <w:rsid w:val="00504791"/>
    <w:rsid w:val="0051367B"/>
    <w:rsid w:val="00516FD1"/>
    <w:rsid w:val="00544F4F"/>
    <w:rsid w:val="00545FAC"/>
    <w:rsid w:val="00547C60"/>
    <w:rsid w:val="0055092E"/>
    <w:rsid w:val="00555B0F"/>
    <w:rsid w:val="00560884"/>
    <w:rsid w:val="00566C92"/>
    <w:rsid w:val="00567F4E"/>
    <w:rsid w:val="00576A93"/>
    <w:rsid w:val="00580C2B"/>
    <w:rsid w:val="005848A9"/>
    <w:rsid w:val="00587B3F"/>
    <w:rsid w:val="00596D1D"/>
    <w:rsid w:val="005A4C93"/>
    <w:rsid w:val="005A6A14"/>
    <w:rsid w:val="005B3C70"/>
    <w:rsid w:val="005B4A52"/>
    <w:rsid w:val="005B50DA"/>
    <w:rsid w:val="005B5198"/>
    <w:rsid w:val="005C3EAE"/>
    <w:rsid w:val="005D05AD"/>
    <w:rsid w:val="005D1A02"/>
    <w:rsid w:val="005D39C2"/>
    <w:rsid w:val="005D57EC"/>
    <w:rsid w:val="005D62B1"/>
    <w:rsid w:val="005E16E7"/>
    <w:rsid w:val="005E18C8"/>
    <w:rsid w:val="005E2C16"/>
    <w:rsid w:val="005E75DE"/>
    <w:rsid w:val="005F58C3"/>
    <w:rsid w:val="00600EE6"/>
    <w:rsid w:val="006039A6"/>
    <w:rsid w:val="006136EB"/>
    <w:rsid w:val="00615194"/>
    <w:rsid w:val="00624F54"/>
    <w:rsid w:val="00625D91"/>
    <w:rsid w:val="00631626"/>
    <w:rsid w:val="00634308"/>
    <w:rsid w:val="00635F67"/>
    <w:rsid w:val="00642B89"/>
    <w:rsid w:val="0064344A"/>
    <w:rsid w:val="006440F5"/>
    <w:rsid w:val="00644AC6"/>
    <w:rsid w:val="006455E1"/>
    <w:rsid w:val="006465F7"/>
    <w:rsid w:val="00650E0C"/>
    <w:rsid w:val="0065577B"/>
    <w:rsid w:val="00662313"/>
    <w:rsid w:val="00666B1F"/>
    <w:rsid w:val="00671AEC"/>
    <w:rsid w:val="00684ED7"/>
    <w:rsid w:val="006950EC"/>
    <w:rsid w:val="00696D81"/>
    <w:rsid w:val="00696F42"/>
    <w:rsid w:val="006A3601"/>
    <w:rsid w:val="006B5FE2"/>
    <w:rsid w:val="006B67C2"/>
    <w:rsid w:val="006C0909"/>
    <w:rsid w:val="006C414D"/>
    <w:rsid w:val="006D08F5"/>
    <w:rsid w:val="006D108E"/>
    <w:rsid w:val="006D15C8"/>
    <w:rsid w:val="006D4D38"/>
    <w:rsid w:val="006D54C5"/>
    <w:rsid w:val="006E089E"/>
    <w:rsid w:val="006E4512"/>
    <w:rsid w:val="006F0C0E"/>
    <w:rsid w:val="007053CE"/>
    <w:rsid w:val="0070544B"/>
    <w:rsid w:val="00717DFA"/>
    <w:rsid w:val="00721479"/>
    <w:rsid w:val="007273FA"/>
    <w:rsid w:val="00727A11"/>
    <w:rsid w:val="007313AE"/>
    <w:rsid w:val="007370B7"/>
    <w:rsid w:val="007379F5"/>
    <w:rsid w:val="0074415A"/>
    <w:rsid w:val="00746F7D"/>
    <w:rsid w:val="00753AD7"/>
    <w:rsid w:val="00755EEC"/>
    <w:rsid w:val="007614AB"/>
    <w:rsid w:val="007643F4"/>
    <w:rsid w:val="00764D7D"/>
    <w:rsid w:val="007725AF"/>
    <w:rsid w:val="00772F4D"/>
    <w:rsid w:val="00774F4A"/>
    <w:rsid w:val="00783E0C"/>
    <w:rsid w:val="00787424"/>
    <w:rsid w:val="007A0942"/>
    <w:rsid w:val="007A1276"/>
    <w:rsid w:val="007A2228"/>
    <w:rsid w:val="007A6D4C"/>
    <w:rsid w:val="007B2D7A"/>
    <w:rsid w:val="007B35C0"/>
    <w:rsid w:val="007B62DB"/>
    <w:rsid w:val="007B792E"/>
    <w:rsid w:val="007D6CC8"/>
    <w:rsid w:val="007E1452"/>
    <w:rsid w:val="007F2A31"/>
    <w:rsid w:val="007F7A57"/>
    <w:rsid w:val="00810385"/>
    <w:rsid w:val="00810EFC"/>
    <w:rsid w:val="00812494"/>
    <w:rsid w:val="008315AD"/>
    <w:rsid w:val="0083199E"/>
    <w:rsid w:val="0083445F"/>
    <w:rsid w:val="0083544F"/>
    <w:rsid w:val="00841C16"/>
    <w:rsid w:val="008504D5"/>
    <w:rsid w:val="00851F72"/>
    <w:rsid w:val="008520E1"/>
    <w:rsid w:val="00854D83"/>
    <w:rsid w:val="008577F5"/>
    <w:rsid w:val="0085796E"/>
    <w:rsid w:val="00870E18"/>
    <w:rsid w:val="008718B6"/>
    <w:rsid w:val="00873F58"/>
    <w:rsid w:val="008754AA"/>
    <w:rsid w:val="00884162"/>
    <w:rsid w:val="0088487A"/>
    <w:rsid w:val="00886235"/>
    <w:rsid w:val="00886818"/>
    <w:rsid w:val="008A4070"/>
    <w:rsid w:val="008A7A5C"/>
    <w:rsid w:val="008B019C"/>
    <w:rsid w:val="008B0D79"/>
    <w:rsid w:val="008B2766"/>
    <w:rsid w:val="008B429B"/>
    <w:rsid w:val="008C5109"/>
    <w:rsid w:val="008D26F5"/>
    <w:rsid w:val="008D276F"/>
    <w:rsid w:val="008D4149"/>
    <w:rsid w:val="008D6A20"/>
    <w:rsid w:val="008D7364"/>
    <w:rsid w:val="008E4555"/>
    <w:rsid w:val="008E64A5"/>
    <w:rsid w:val="008E67D1"/>
    <w:rsid w:val="008E6AD4"/>
    <w:rsid w:val="008E7E56"/>
    <w:rsid w:val="008F3192"/>
    <w:rsid w:val="00900529"/>
    <w:rsid w:val="00901783"/>
    <w:rsid w:val="0090375D"/>
    <w:rsid w:val="00911061"/>
    <w:rsid w:val="00914A10"/>
    <w:rsid w:val="00914BA0"/>
    <w:rsid w:val="009179B1"/>
    <w:rsid w:val="00920435"/>
    <w:rsid w:val="009225AA"/>
    <w:rsid w:val="00922D15"/>
    <w:rsid w:val="00926138"/>
    <w:rsid w:val="00927CC1"/>
    <w:rsid w:val="00931E1D"/>
    <w:rsid w:val="00931E27"/>
    <w:rsid w:val="00933821"/>
    <w:rsid w:val="00934EC4"/>
    <w:rsid w:val="00940F0A"/>
    <w:rsid w:val="00940F71"/>
    <w:rsid w:val="009410CC"/>
    <w:rsid w:val="00946D3A"/>
    <w:rsid w:val="00950036"/>
    <w:rsid w:val="009513C6"/>
    <w:rsid w:val="00953849"/>
    <w:rsid w:val="009574D1"/>
    <w:rsid w:val="009579FE"/>
    <w:rsid w:val="00962D7F"/>
    <w:rsid w:val="00966227"/>
    <w:rsid w:val="00966EF8"/>
    <w:rsid w:val="00967FB5"/>
    <w:rsid w:val="009735B3"/>
    <w:rsid w:val="009736E8"/>
    <w:rsid w:val="0097583E"/>
    <w:rsid w:val="00977BD6"/>
    <w:rsid w:val="00982A18"/>
    <w:rsid w:val="009864BD"/>
    <w:rsid w:val="00992274"/>
    <w:rsid w:val="009939ED"/>
    <w:rsid w:val="00996F2D"/>
    <w:rsid w:val="00997CBC"/>
    <w:rsid w:val="009A614A"/>
    <w:rsid w:val="009C0CE0"/>
    <w:rsid w:val="009C25EA"/>
    <w:rsid w:val="009C49C7"/>
    <w:rsid w:val="009C57EC"/>
    <w:rsid w:val="009D07D2"/>
    <w:rsid w:val="009D2371"/>
    <w:rsid w:val="009D4EE1"/>
    <w:rsid w:val="009D5354"/>
    <w:rsid w:val="009E1D2E"/>
    <w:rsid w:val="009E202B"/>
    <w:rsid w:val="009E2AB5"/>
    <w:rsid w:val="009E31F2"/>
    <w:rsid w:val="009E6CF6"/>
    <w:rsid w:val="00A058F8"/>
    <w:rsid w:val="00A25C9E"/>
    <w:rsid w:val="00A2643E"/>
    <w:rsid w:val="00A26459"/>
    <w:rsid w:val="00A307FA"/>
    <w:rsid w:val="00A3547B"/>
    <w:rsid w:val="00A35891"/>
    <w:rsid w:val="00A37487"/>
    <w:rsid w:val="00A50AC7"/>
    <w:rsid w:val="00A538CE"/>
    <w:rsid w:val="00A61D4F"/>
    <w:rsid w:val="00A62EF5"/>
    <w:rsid w:val="00A641A3"/>
    <w:rsid w:val="00A67894"/>
    <w:rsid w:val="00A67ED8"/>
    <w:rsid w:val="00A76FBD"/>
    <w:rsid w:val="00A81405"/>
    <w:rsid w:val="00A818F7"/>
    <w:rsid w:val="00A8259B"/>
    <w:rsid w:val="00A826BF"/>
    <w:rsid w:val="00A82ABA"/>
    <w:rsid w:val="00A86CEC"/>
    <w:rsid w:val="00A914BD"/>
    <w:rsid w:val="00A92CE0"/>
    <w:rsid w:val="00A959FB"/>
    <w:rsid w:val="00AB2377"/>
    <w:rsid w:val="00AB4A9C"/>
    <w:rsid w:val="00AC0C74"/>
    <w:rsid w:val="00AC196D"/>
    <w:rsid w:val="00AC71F3"/>
    <w:rsid w:val="00AD2106"/>
    <w:rsid w:val="00AD3157"/>
    <w:rsid w:val="00AD376B"/>
    <w:rsid w:val="00AD5808"/>
    <w:rsid w:val="00AD6CCE"/>
    <w:rsid w:val="00AE3AD2"/>
    <w:rsid w:val="00AE4394"/>
    <w:rsid w:val="00AE51F2"/>
    <w:rsid w:val="00AF34BE"/>
    <w:rsid w:val="00B158CF"/>
    <w:rsid w:val="00B2469E"/>
    <w:rsid w:val="00B266E7"/>
    <w:rsid w:val="00B26E96"/>
    <w:rsid w:val="00B278AF"/>
    <w:rsid w:val="00B37B57"/>
    <w:rsid w:val="00B42F37"/>
    <w:rsid w:val="00B47D01"/>
    <w:rsid w:val="00B51C0F"/>
    <w:rsid w:val="00B5489B"/>
    <w:rsid w:val="00B569AF"/>
    <w:rsid w:val="00B6458D"/>
    <w:rsid w:val="00B64825"/>
    <w:rsid w:val="00B70091"/>
    <w:rsid w:val="00B702C6"/>
    <w:rsid w:val="00B81A52"/>
    <w:rsid w:val="00B825B7"/>
    <w:rsid w:val="00B84819"/>
    <w:rsid w:val="00B86334"/>
    <w:rsid w:val="00B87773"/>
    <w:rsid w:val="00B879F7"/>
    <w:rsid w:val="00B956DC"/>
    <w:rsid w:val="00BA06C1"/>
    <w:rsid w:val="00BA412B"/>
    <w:rsid w:val="00BA67B5"/>
    <w:rsid w:val="00BB007B"/>
    <w:rsid w:val="00BB17CC"/>
    <w:rsid w:val="00BB3A0C"/>
    <w:rsid w:val="00BB4BC2"/>
    <w:rsid w:val="00BB60B4"/>
    <w:rsid w:val="00BB63D2"/>
    <w:rsid w:val="00BC545F"/>
    <w:rsid w:val="00BC5B08"/>
    <w:rsid w:val="00BC72C3"/>
    <w:rsid w:val="00BD05A0"/>
    <w:rsid w:val="00BD2D81"/>
    <w:rsid w:val="00BE4749"/>
    <w:rsid w:val="00BE5C75"/>
    <w:rsid w:val="00BF0E91"/>
    <w:rsid w:val="00BF1CC2"/>
    <w:rsid w:val="00BF6AE3"/>
    <w:rsid w:val="00BF71E5"/>
    <w:rsid w:val="00C00204"/>
    <w:rsid w:val="00C015AD"/>
    <w:rsid w:val="00C06F6A"/>
    <w:rsid w:val="00C13108"/>
    <w:rsid w:val="00C15A39"/>
    <w:rsid w:val="00C2188D"/>
    <w:rsid w:val="00C223A1"/>
    <w:rsid w:val="00C22A1D"/>
    <w:rsid w:val="00C3358A"/>
    <w:rsid w:val="00C3531C"/>
    <w:rsid w:val="00C3560C"/>
    <w:rsid w:val="00C50A7A"/>
    <w:rsid w:val="00C52F68"/>
    <w:rsid w:val="00C611B8"/>
    <w:rsid w:val="00C6417C"/>
    <w:rsid w:val="00C64A50"/>
    <w:rsid w:val="00C66301"/>
    <w:rsid w:val="00C74E5C"/>
    <w:rsid w:val="00C840E0"/>
    <w:rsid w:val="00C87C77"/>
    <w:rsid w:val="00C9021F"/>
    <w:rsid w:val="00C90227"/>
    <w:rsid w:val="00C92EA5"/>
    <w:rsid w:val="00CA732F"/>
    <w:rsid w:val="00CB0FFB"/>
    <w:rsid w:val="00CC01FB"/>
    <w:rsid w:val="00CC11CA"/>
    <w:rsid w:val="00CC2A54"/>
    <w:rsid w:val="00CC32B5"/>
    <w:rsid w:val="00CC4C45"/>
    <w:rsid w:val="00CD72A4"/>
    <w:rsid w:val="00CF3DA5"/>
    <w:rsid w:val="00CF6EE3"/>
    <w:rsid w:val="00CF778E"/>
    <w:rsid w:val="00D00406"/>
    <w:rsid w:val="00D078FD"/>
    <w:rsid w:val="00D14D2E"/>
    <w:rsid w:val="00D16140"/>
    <w:rsid w:val="00D2708F"/>
    <w:rsid w:val="00D30F04"/>
    <w:rsid w:val="00D36354"/>
    <w:rsid w:val="00D36CB4"/>
    <w:rsid w:val="00D403FE"/>
    <w:rsid w:val="00D416F4"/>
    <w:rsid w:val="00D41718"/>
    <w:rsid w:val="00D43241"/>
    <w:rsid w:val="00D45A69"/>
    <w:rsid w:val="00D51227"/>
    <w:rsid w:val="00D56D3A"/>
    <w:rsid w:val="00D64AAF"/>
    <w:rsid w:val="00D65499"/>
    <w:rsid w:val="00D7064A"/>
    <w:rsid w:val="00D7078E"/>
    <w:rsid w:val="00D71E5F"/>
    <w:rsid w:val="00D7232B"/>
    <w:rsid w:val="00D7616A"/>
    <w:rsid w:val="00D8513F"/>
    <w:rsid w:val="00D9293C"/>
    <w:rsid w:val="00D953E5"/>
    <w:rsid w:val="00D960E1"/>
    <w:rsid w:val="00D96AE8"/>
    <w:rsid w:val="00DB522F"/>
    <w:rsid w:val="00DC045E"/>
    <w:rsid w:val="00DD2A1A"/>
    <w:rsid w:val="00DD7B74"/>
    <w:rsid w:val="00E057AA"/>
    <w:rsid w:val="00E14CEF"/>
    <w:rsid w:val="00E212FC"/>
    <w:rsid w:val="00E2260A"/>
    <w:rsid w:val="00E300FE"/>
    <w:rsid w:val="00E30524"/>
    <w:rsid w:val="00E3157F"/>
    <w:rsid w:val="00E32460"/>
    <w:rsid w:val="00E4479A"/>
    <w:rsid w:val="00E477AC"/>
    <w:rsid w:val="00E50364"/>
    <w:rsid w:val="00E550AF"/>
    <w:rsid w:val="00E55B0E"/>
    <w:rsid w:val="00E55E98"/>
    <w:rsid w:val="00E63580"/>
    <w:rsid w:val="00E644C5"/>
    <w:rsid w:val="00E710DF"/>
    <w:rsid w:val="00E750BB"/>
    <w:rsid w:val="00E75758"/>
    <w:rsid w:val="00E80BA3"/>
    <w:rsid w:val="00E87787"/>
    <w:rsid w:val="00E93ABA"/>
    <w:rsid w:val="00E96E55"/>
    <w:rsid w:val="00EA2C92"/>
    <w:rsid w:val="00EA4549"/>
    <w:rsid w:val="00EA67DE"/>
    <w:rsid w:val="00EA68FA"/>
    <w:rsid w:val="00EB2436"/>
    <w:rsid w:val="00EB49DB"/>
    <w:rsid w:val="00EB7144"/>
    <w:rsid w:val="00EB76AE"/>
    <w:rsid w:val="00EC63D3"/>
    <w:rsid w:val="00ED07D8"/>
    <w:rsid w:val="00ED20A0"/>
    <w:rsid w:val="00ED2C37"/>
    <w:rsid w:val="00ED4ECF"/>
    <w:rsid w:val="00ED762A"/>
    <w:rsid w:val="00EE2D44"/>
    <w:rsid w:val="00EE30F2"/>
    <w:rsid w:val="00EE6D65"/>
    <w:rsid w:val="00EF1347"/>
    <w:rsid w:val="00EF2AEE"/>
    <w:rsid w:val="00EF5976"/>
    <w:rsid w:val="00EF59A8"/>
    <w:rsid w:val="00F05F65"/>
    <w:rsid w:val="00F12829"/>
    <w:rsid w:val="00F22E27"/>
    <w:rsid w:val="00F31845"/>
    <w:rsid w:val="00F42773"/>
    <w:rsid w:val="00F61AFB"/>
    <w:rsid w:val="00F6687C"/>
    <w:rsid w:val="00F70560"/>
    <w:rsid w:val="00F72247"/>
    <w:rsid w:val="00F7380B"/>
    <w:rsid w:val="00F777EB"/>
    <w:rsid w:val="00F84B9E"/>
    <w:rsid w:val="00F87015"/>
    <w:rsid w:val="00F91BFA"/>
    <w:rsid w:val="00F91FA1"/>
    <w:rsid w:val="00FA0D3C"/>
    <w:rsid w:val="00FA6CA7"/>
    <w:rsid w:val="00FB295B"/>
    <w:rsid w:val="00FB4D69"/>
    <w:rsid w:val="00FD0E54"/>
    <w:rsid w:val="00FD441F"/>
    <w:rsid w:val="00FE0467"/>
    <w:rsid w:val="00FE62E2"/>
    <w:rsid w:val="00FF05D8"/>
    <w:rsid w:val="00FF1453"/>
    <w:rsid w:val="00FF3581"/>
    <w:rsid w:val="00FF48E3"/>
    <w:rsid w:val="00FF5AA6"/>
    <w:rsid w:val="00FF6B09"/>
    <w:rsid w:val="00FF7351"/>
    <w:rsid w:val="00FF7F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93023"/>
  <w15:chartTrackingRefBased/>
  <w15:docId w15:val="{90481BE9-8572-4C10-AF07-A42800F3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88487A"/>
    <w:pPr>
      <w:keepNext/>
      <w:widowControl w:val="0"/>
      <w:numPr>
        <w:numId w:val="1"/>
      </w:numPr>
      <w:suppressAutoHyphens/>
      <w:jc w:val="center"/>
      <w:outlineLvl w:val="0"/>
    </w:pPr>
    <w:rPr>
      <w:rFonts w:ascii="Kunstler Script" w:eastAsia="Arial Unicode MS" w:hAnsi="Kunstler Script"/>
      <w:b/>
      <w:kern w:val="1"/>
      <w:sz w:val="44"/>
      <w:szCs w:val="20"/>
      <w:lang w:val="es-ES_tradnl"/>
    </w:rPr>
  </w:style>
  <w:style w:type="paragraph" w:styleId="Ttulo3">
    <w:name w:val="heading 3"/>
    <w:basedOn w:val="Normal"/>
    <w:next w:val="Normal"/>
    <w:link w:val="Ttulo3Car"/>
    <w:semiHidden/>
    <w:unhideWhenUsed/>
    <w:qFormat/>
    <w:rsid w:val="00FF48E3"/>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referencia nota al pie,Texto de nota al pie,FC,Ref. de nota al pie 2,Appel note de bas de page,Ref,de nota al pie,Footnotes refss,BVI fnr,Footnote symbol,Footnote,Ref. de nota al pie2,Nota de pie,Pie de pagina,Ref. ...,Ref1"/>
    <w:uiPriority w:val="99"/>
    <w:rsid w:val="004B656A"/>
    <w:rPr>
      <w:rFonts w:ascii="Marin" w:hAnsi="Marin" w:cs="Marin"/>
      <w:sz w:val="24"/>
      <w:szCs w:val="24"/>
      <w:vertAlign w:val="superscript"/>
      <w:lang w:val="en-US" w:eastAsia="x-none"/>
    </w:rPr>
  </w:style>
  <w:style w:type="paragraph" w:styleId="Piedepgina">
    <w:name w:val="footer"/>
    <w:basedOn w:val="Normal"/>
    <w:rsid w:val="004B656A"/>
    <w:pPr>
      <w:tabs>
        <w:tab w:val="center" w:pos="4252"/>
        <w:tab w:val="right" w:pos="8504"/>
      </w:tabs>
    </w:pPr>
    <w:rPr>
      <w:lang w:val="es-ES"/>
    </w:rPr>
  </w:style>
  <w:style w:type="paragraph" w:customStyle="1" w:styleId="Profesin">
    <w:name w:val="ProfesiÛn"/>
    <w:basedOn w:val="Normal"/>
    <w:rsid w:val="004B656A"/>
    <w:pPr>
      <w:tabs>
        <w:tab w:val="left" w:pos="1134"/>
      </w:tabs>
      <w:spacing w:line="360" w:lineRule="atLeast"/>
      <w:jc w:val="center"/>
    </w:pPr>
    <w:rPr>
      <w:rFonts w:ascii="Arial" w:hAnsi="Arial" w:cs="Arial"/>
      <w:b/>
      <w:bCs/>
      <w:sz w:val="32"/>
      <w:szCs w:val="32"/>
    </w:rPr>
  </w:style>
  <w:style w:type="paragraph" w:styleId="Sangradetextonormal">
    <w:name w:val="Body Text Indent"/>
    <w:basedOn w:val="Normal"/>
    <w:rsid w:val="004B656A"/>
    <w:pPr>
      <w:spacing w:after="120"/>
      <w:ind w:left="283"/>
    </w:pPr>
    <w:rPr>
      <w:rFonts w:ascii="Arial" w:hAnsi="Arial" w:cs="Arial"/>
      <w:sz w:val="26"/>
      <w:lang w:val="es-ES"/>
    </w:rPr>
  </w:style>
  <w:style w:type="character" w:styleId="Nmerodepgina">
    <w:name w:val="page number"/>
    <w:basedOn w:val="Fuentedeprrafopredeter"/>
    <w:rsid w:val="004B656A"/>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Texto nota pie Car"/>
    <w:basedOn w:val="Normal"/>
    <w:link w:val="TextonotapieCar1"/>
    <w:uiPriority w:val="99"/>
    <w:rsid w:val="004B656A"/>
    <w:rPr>
      <w:sz w:val="20"/>
      <w:szCs w:val="20"/>
      <w:lang w:val="es-ES"/>
    </w:rPr>
  </w:style>
  <w:style w:type="character" w:customStyle="1" w:styleId="Smbolodenotaalpie">
    <w:name w:val="Símbolo de nota al pie"/>
    <w:rsid w:val="0088487A"/>
    <w:rPr>
      <w:vertAlign w:val="superscript"/>
    </w:rPr>
  </w:style>
  <w:style w:type="paragraph" w:customStyle="1" w:styleId="Contenidodelatabla">
    <w:name w:val="Contenido de la tabla"/>
    <w:basedOn w:val="Normal"/>
    <w:rsid w:val="0088487A"/>
    <w:pPr>
      <w:widowControl w:val="0"/>
      <w:suppressLineNumbers/>
      <w:suppressAutoHyphens/>
    </w:pPr>
    <w:rPr>
      <w:rFonts w:eastAsia="Arial Unicode MS"/>
      <w:kern w:val="1"/>
      <w:lang w:val="es-ES_tradnl"/>
    </w:rPr>
  </w:style>
  <w:style w:type="paragraph" w:styleId="Encabezado">
    <w:name w:val="header"/>
    <w:basedOn w:val="Normal"/>
    <w:rsid w:val="00C22A1D"/>
    <w:pPr>
      <w:tabs>
        <w:tab w:val="center" w:pos="4252"/>
        <w:tab w:val="right" w:pos="8504"/>
      </w:tabs>
    </w:pPr>
  </w:style>
  <w:style w:type="paragraph" w:styleId="NormalWeb">
    <w:name w:val="Normal (Web)"/>
    <w:basedOn w:val="Normal"/>
    <w:rsid w:val="004916F1"/>
    <w:pPr>
      <w:spacing w:before="100" w:beforeAutospacing="1" w:after="100" w:afterAutospacing="1"/>
    </w:pPr>
    <w:rPr>
      <w:color w:val="663300"/>
      <w:lang w:val="es-ES"/>
    </w:rPr>
  </w:style>
  <w:style w:type="paragraph" w:customStyle="1" w:styleId="Sinespaciado1">
    <w:name w:val="Sin espaciado1"/>
    <w:rsid w:val="005A4C93"/>
    <w:rPr>
      <w:rFonts w:ascii="Verdana" w:eastAsia="Calibri" w:hAnsi="Verdana"/>
      <w:sz w:val="28"/>
      <w:szCs w:val="22"/>
      <w:lang w:val="es-ES" w:eastAsia="en-US"/>
    </w:rPr>
  </w:style>
  <w:style w:type="paragraph" w:customStyle="1" w:styleId="Sinespaciado2">
    <w:name w:val="Sin espaciado2"/>
    <w:rsid w:val="005A4C93"/>
    <w:rPr>
      <w:rFonts w:ascii="Calibri" w:hAnsi="Calibri"/>
      <w:sz w:val="22"/>
      <w:szCs w:val="22"/>
      <w:lang w:eastAsia="en-US"/>
    </w:rPr>
  </w:style>
  <w:style w:type="character" w:styleId="Hipervnculo">
    <w:name w:val="Hyperlink"/>
    <w:rsid w:val="009E202B"/>
    <w:rPr>
      <w:color w:val="0563C1"/>
      <w:u w:val="single"/>
    </w:rPr>
  </w:style>
  <w:style w:type="character" w:customStyle="1" w:styleId="Ttulo3Car">
    <w:name w:val="Título 3 Car"/>
    <w:link w:val="Ttulo3"/>
    <w:semiHidden/>
    <w:rsid w:val="00FF48E3"/>
    <w:rPr>
      <w:rFonts w:ascii="Calibri Light" w:eastAsia="Times New Roman" w:hAnsi="Calibri Light" w:cs="Times New Roman"/>
      <w:b/>
      <w:bCs/>
      <w:sz w:val="26"/>
      <w:szCs w:val="26"/>
      <w:lang w:val="es-CO"/>
    </w:rPr>
  </w:style>
  <w:style w:type="paragraph" w:styleId="Textodeglobo">
    <w:name w:val="Balloon Text"/>
    <w:basedOn w:val="Normal"/>
    <w:link w:val="TextodegloboCar"/>
    <w:rsid w:val="00F42773"/>
    <w:rPr>
      <w:rFonts w:ascii="Segoe UI" w:hAnsi="Segoe UI" w:cs="Segoe UI"/>
      <w:sz w:val="18"/>
      <w:szCs w:val="18"/>
    </w:rPr>
  </w:style>
  <w:style w:type="character" w:customStyle="1" w:styleId="TextodegloboCar">
    <w:name w:val="Texto de globo Car"/>
    <w:link w:val="Textodeglobo"/>
    <w:rsid w:val="00F42773"/>
    <w:rPr>
      <w:rFonts w:ascii="Segoe UI" w:hAnsi="Segoe UI" w:cs="Segoe UI"/>
      <w:sz w:val="18"/>
      <w:szCs w:val="18"/>
      <w:lang w:val="es-CO"/>
    </w:rPr>
  </w:style>
  <w:style w:type="paragraph" w:styleId="Textoindependiente">
    <w:name w:val="Body Text"/>
    <w:basedOn w:val="Normal"/>
    <w:link w:val="TextoindependienteCar"/>
    <w:rsid w:val="00F22E27"/>
    <w:pPr>
      <w:spacing w:after="120"/>
    </w:pPr>
  </w:style>
  <w:style w:type="character" w:customStyle="1" w:styleId="TextoindependienteCar">
    <w:name w:val="Texto independiente Car"/>
    <w:link w:val="Textoindependiente"/>
    <w:rsid w:val="00F22E27"/>
    <w:rPr>
      <w:sz w:val="24"/>
      <w:szCs w:val="24"/>
      <w:lang w:val="es-CO"/>
    </w:rPr>
  </w:style>
  <w:style w:type="table" w:styleId="Tablaconcuadrcula">
    <w:name w:val="Table Grid"/>
    <w:basedOn w:val="Tablanormal"/>
    <w:rsid w:val="00067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2648"/>
    <w:pPr>
      <w:ind w:left="708"/>
    </w:pPr>
  </w:style>
  <w:style w:type="character" w:customStyle="1" w:styleId="apple-converted-space">
    <w:name w:val="apple-converted-space"/>
    <w:rsid w:val="003C165A"/>
  </w:style>
  <w:style w:type="character" w:customStyle="1" w:styleId="TextonotapieCar1">
    <w:name w:val="Texto nota pie Car1"/>
    <w:aliases w:val="Footnote Text Char Char Char Char Char Car,Footnote Text Char Char Char Char Car,Footnote reference Car,FA Fu Car,texto de nota al pie Car,Footnote Text Char Car,Footnote Text Char Char Char Char Char Char Char Char Car"/>
    <w:link w:val="Textonotapie"/>
    <w:rsid w:val="00EC63D3"/>
  </w:style>
  <w:style w:type="paragraph" w:styleId="Sinespaciado">
    <w:name w:val="No Spacing"/>
    <w:link w:val="SinespaciadoCar"/>
    <w:uiPriority w:val="99"/>
    <w:qFormat/>
    <w:rsid w:val="00AD5808"/>
    <w:rPr>
      <w:rFonts w:ascii="Arial" w:hAnsi="Arial" w:cs="Arial"/>
      <w:lang w:val="es-ES" w:eastAsia="es-ES"/>
    </w:rPr>
  </w:style>
  <w:style w:type="character" w:customStyle="1" w:styleId="SinespaciadoCar">
    <w:name w:val="Sin espaciado Car"/>
    <w:link w:val="Sinespaciado"/>
    <w:uiPriority w:val="99"/>
    <w:locked/>
    <w:rsid w:val="00AD580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04527">
      <w:bodyDiv w:val="1"/>
      <w:marLeft w:val="0"/>
      <w:marRight w:val="0"/>
      <w:marTop w:val="0"/>
      <w:marBottom w:val="0"/>
      <w:divBdr>
        <w:top w:val="none" w:sz="0" w:space="0" w:color="auto"/>
        <w:left w:val="none" w:sz="0" w:space="0" w:color="auto"/>
        <w:bottom w:val="none" w:sz="0" w:space="0" w:color="auto"/>
        <w:right w:val="none" w:sz="0" w:space="0" w:color="auto"/>
      </w:divBdr>
    </w:div>
    <w:div w:id="1082608208">
      <w:bodyDiv w:val="1"/>
      <w:marLeft w:val="0"/>
      <w:marRight w:val="0"/>
      <w:marTop w:val="0"/>
      <w:marBottom w:val="0"/>
      <w:divBdr>
        <w:top w:val="none" w:sz="0" w:space="0" w:color="auto"/>
        <w:left w:val="none" w:sz="0" w:space="0" w:color="auto"/>
        <w:bottom w:val="none" w:sz="0" w:space="0" w:color="auto"/>
        <w:right w:val="none" w:sz="0" w:space="0" w:color="auto"/>
      </w:divBdr>
    </w:div>
    <w:div w:id="147325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172.16.12.60\windows\TEMP\PKGE121.GI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C46133FC977E14C90A1FA2DBC7B8214" ma:contentTypeVersion="10" ma:contentTypeDescription="Crear nuevo documento." ma:contentTypeScope="" ma:versionID="3515660f0d724950698e2b392b6c8cc0">
  <xsd:schema xmlns:xsd="http://www.w3.org/2001/XMLSchema" xmlns:xs="http://www.w3.org/2001/XMLSchema" xmlns:p="http://schemas.microsoft.com/office/2006/metadata/properties" xmlns:ns3="85352784-ba8e-4f39-a088-c1b89cec08a1" xmlns:ns4="710dbec8-3b19-444d-9527-247d8910f2c2" targetNamespace="http://schemas.microsoft.com/office/2006/metadata/properties" ma:root="true" ma:fieldsID="6bf40b23b7735a3035e1216a6b2e3d8f" ns3:_="" ns4:_="">
    <xsd:import namespace="85352784-ba8e-4f39-a088-c1b89cec08a1"/>
    <xsd:import namespace="710dbec8-3b19-444d-9527-247d8910f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2784-ba8e-4f39-a088-c1b89cec08a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bec8-3b19-444d-9527-247d8910f2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1648E-03AA-4DAF-A5A1-EF456CE4C42C}">
  <ds:schemaRefs>
    <ds:schemaRef ds:uri="http://schemas.microsoft.com/sharepoint/v3/contenttype/forms"/>
  </ds:schemaRefs>
</ds:datastoreItem>
</file>

<file path=customXml/itemProps2.xml><?xml version="1.0" encoding="utf-8"?>
<ds:datastoreItem xmlns:ds="http://schemas.openxmlformats.org/officeDocument/2006/customXml" ds:itemID="{EEC562C9-D9B0-4C20-BFFB-AB2306B79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2784-ba8e-4f39-a088-c1b89cec08a1"/>
    <ds:schemaRef ds:uri="710dbec8-3b19-444d-9527-247d8910f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6927F-2E91-4B26-BC68-CD8805AEC8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ABE6DA-B4AA-408C-B682-59F4ED0E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1852</Words>
  <Characters>10190</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12018</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Jose Rogelio Hernandez Londoño</dc:creator>
  <cp:keywords/>
  <dc:description/>
  <cp:lastModifiedBy>Hermides Alonso Gaviria Ocampo</cp:lastModifiedBy>
  <cp:revision>5</cp:revision>
  <cp:lastPrinted>2018-10-10T01:06:00Z</cp:lastPrinted>
  <dcterms:created xsi:type="dcterms:W3CDTF">2021-08-24T19:47:00Z</dcterms:created>
  <dcterms:modified xsi:type="dcterms:W3CDTF">2021-09-14T15:47:00Z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0x0101002C46133FC977E14C90A1FA2DBC7B8214</vt:lpwstr>
  </property>
</Properties>
</file>