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703437" w14:textId="77777777" w:rsidR="006D005D" w:rsidRPr="008A290B" w:rsidRDefault="006D005D" w:rsidP="006D005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900602" w14:textId="77777777" w:rsidR="006D005D" w:rsidRDefault="006D005D" w:rsidP="006D005D">
      <w:pPr>
        <w:jc w:val="both"/>
        <w:rPr>
          <w:rFonts w:ascii="Arial" w:hAnsi="Arial" w:cs="Arial"/>
          <w:sz w:val="20"/>
          <w:szCs w:val="20"/>
          <w:lang w:val="es-419"/>
        </w:rPr>
      </w:pPr>
    </w:p>
    <w:p w14:paraId="5F43675F" w14:textId="29BEDA61" w:rsidR="006D005D" w:rsidRPr="00E32969" w:rsidRDefault="006D005D" w:rsidP="006D005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DF3C63">
        <w:rPr>
          <w:rFonts w:ascii="Arial" w:hAnsi="Arial" w:cs="Arial"/>
          <w:b/>
          <w:bCs/>
          <w:iCs/>
          <w:sz w:val="20"/>
          <w:szCs w:val="20"/>
          <w:lang w:val="es-419" w:eastAsia="fr-FR"/>
        </w:rPr>
        <w:t>SEGURIDAD SOCIAL / NULIDAD TRASLADO DE RÉGIMEN PENSIONAL / REGLAS DE PROCEDIBILIDAD DE LA TUTELA / LEGITIMACIÓN, INMEDIATEZ Y SUBSIDIARIEDAD / EXISTENCIA DE OTRO MECANISMO DE DEFENSA JUDICIAL</w:t>
      </w:r>
      <w:r w:rsidR="00431F3B">
        <w:rPr>
          <w:rFonts w:ascii="Arial" w:hAnsi="Arial" w:cs="Arial"/>
          <w:b/>
          <w:bCs/>
          <w:iCs/>
          <w:sz w:val="20"/>
          <w:szCs w:val="20"/>
          <w:lang w:val="es-419" w:eastAsia="fr-FR"/>
        </w:rPr>
        <w:t xml:space="preserve"> / SE DENIEGA.</w:t>
      </w:r>
    </w:p>
    <w:p w14:paraId="37E1900A" w14:textId="77777777" w:rsidR="006D005D" w:rsidRPr="00E32969" w:rsidRDefault="006D005D" w:rsidP="006D005D">
      <w:pPr>
        <w:jc w:val="both"/>
        <w:rPr>
          <w:rFonts w:ascii="Arial" w:hAnsi="Arial" w:cs="Arial"/>
          <w:sz w:val="20"/>
          <w:szCs w:val="20"/>
          <w:lang w:val="es-419"/>
        </w:rPr>
      </w:pPr>
    </w:p>
    <w:p w14:paraId="29264FE0" w14:textId="0D7A45DB" w:rsidR="009D6120" w:rsidRPr="009D6120" w:rsidRDefault="009D6120" w:rsidP="009D6120">
      <w:pPr>
        <w:jc w:val="both"/>
        <w:rPr>
          <w:rFonts w:ascii="Arial" w:hAnsi="Arial" w:cs="Arial"/>
          <w:sz w:val="20"/>
          <w:szCs w:val="20"/>
          <w:lang w:val="es-419"/>
        </w:rPr>
      </w:pPr>
      <w:r>
        <w:rPr>
          <w:rFonts w:ascii="Arial" w:hAnsi="Arial" w:cs="Arial"/>
          <w:sz w:val="20"/>
          <w:szCs w:val="20"/>
          <w:lang w:val="es-419"/>
        </w:rPr>
        <w:t xml:space="preserve">… </w:t>
      </w:r>
      <w:r w:rsidRPr="009D6120">
        <w:rPr>
          <w:rFonts w:ascii="Arial" w:hAnsi="Arial" w:cs="Arial"/>
          <w:sz w:val="20"/>
          <w:szCs w:val="20"/>
          <w:lang w:val="es-419"/>
        </w:rPr>
        <w:t xml:space="preserve">aun cuando una persona pudiere llegar a ser potencialmente acreedora o beneficiaria de aquello que reclama a través de esta acción, ello no quiere decir que necesariamente se deba proceder en su favor de manera categórica en el escenario de la tutela, pues existen una serie de exigencias que condicionan la posibilidad de efectuar un estudio de fondo frente a la problemática y son las llamadas reglas de procedibilidad, las cuales tienen que ver con: 1. Legitimación; 2. Subsidiariedad y 3. Inmediatez.  </w:t>
      </w:r>
    </w:p>
    <w:p w14:paraId="3DD30770" w14:textId="77777777" w:rsidR="009D6120" w:rsidRPr="009D6120" w:rsidRDefault="009D6120" w:rsidP="009D6120">
      <w:pPr>
        <w:jc w:val="both"/>
        <w:rPr>
          <w:rFonts w:ascii="Arial" w:hAnsi="Arial" w:cs="Arial"/>
          <w:sz w:val="20"/>
          <w:szCs w:val="20"/>
          <w:lang w:val="es-419"/>
        </w:rPr>
      </w:pPr>
    </w:p>
    <w:p w14:paraId="63D11CF7" w14:textId="49CE9AAE" w:rsidR="009D6120" w:rsidRPr="009D6120" w:rsidRDefault="009D6120" w:rsidP="009D6120">
      <w:pPr>
        <w:jc w:val="both"/>
        <w:rPr>
          <w:rFonts w:ascii="Arial" w:hAnsi="Arial" w:cs="Arial"/>
          <w:sz w:val="20"/>
          <w:szCs w:val="20"/>
          <w:lang w:val="es-419"/>
        </w:rPr>
      </w:pPr>
      <w:r w:rsidRPr="009D6120">
        <w:rPr>
          <w:rFonts w:ascii="Arial" w:hAnsi="Arial" w:cs="Arial"/>
          <w:sz w:val="20"/>
          <w:szCs w:val="20"/>
          <w:lang w:val="es-419"/>
        </w:rPr>
        <w:t>En esta ocasión, diremos brevemente que el primero de los requisitos está acreditado</w:t>
      </w:r>
      <w:r>
        <w:rPr>
          <w:rFonts w:ascii="Arial" w:hAnsi="Arial" w:cs="Arial"/>
          <w:sz w:val="20"/>
          <w:szCs w:val="20"/>
          <w:lang w:val="es-419"/>
        </w:rPr>
        <w:t>…</w:t>
      </w:r>
    </w:p>
    <w:p w14:paraId="6851224B" w14:textId="77777777" w:rsidR="009D6120" w:rsidRPr="009D6120" w:rsidRDefault="009D6120" w:rsidP="009D6120">
      <w:pPr>
        <w:jc w:val="both"/>
        <w:rPr>
          <w:rFonts w:ascii="Arial" w:hAnsi="Arial" w:cs="Arial"/>
          <w:sz w:val="20"/>
          <w:szCs w:val="20"/>
          <w:lang w:val="es-419"/>
        </w:rPr>
      </w:pPr>
    </w:p>
    <w:p w14:paraId="0B9D8D09" w14:textId="0A91859F" w:rsidR="009D6120" w:rsidRPr="009D6120" w:rsidRDefault="009D6120" w:rsidP="009D6120">
      <w:pPr>
        <w:jc w:val="both"/>
        <w:rPr>
          <w:rFonts w:ascii="Arial" w:hAnsi="Arial" w:cs="Arial"/>
          <w:sz w:val="20"/>
          <w:szCs w:val="20"/>
          <w:lang w:val="es-419"/>
        </w:rPr>
      </w:pPr>
      <w:r w:rsidRPr="009D6120">
        <w:rPr>
          <w:rFonts w:ascii="Arial" w:hAnsi="Arial" w:cs="Arial"/>
          <w:sz w:val="20"/>
          <w:szCs w:val="20"/>
          <w:lang w:val="es-419"/>
        </w:rPr>
        <w:t>De igual manera, podemos decir que está superado el aspecto de la inmediatez</w:t>
      </w:r>
      <w:r>
        <w:rPr>
          <w:rFonts w:ascii="Arial" w:hAnsi="Arial" w:cs="Arial"/>
          <w:sz w:val="20"/>
          <w:szCs w:val="20"/>
          <w:lang w:val="es-419"/>
        </w:rPr>
        <w:t>…</w:t>
      </w:r>
      <w:r w:rsidRPr="009D6120">
        <w:rPr>
          <w:rFonts w:ascii="Arial" w:hAnsi="Arial" w:cs="Arial"/>
          <w:sz w:val="20"/>
          <w:szCs w:val="20"/>
          <w:lang w:val="es-419"/>
        </w:rPr>
        <w:t xml:space="preserve"> </w:t>
      </w:r>
    </w:p>
    <w:p w14:paraId="36385A6D" w14:textId="77777777" w:rsidR="009D6120" w:rsidRPr="009D6120" w:rsidRDefault="009D6120" w:rsidP="009D6120">
      <w:pPr>
        <w:jc w:val="both"/>
        <w:rPr>
          <w:rFonts w:ascii="Arial" w:hAnsi="Arial" w:cs="Arial"/>
          <w:sz w:val="20"/>
          <w:szCs w:val="20"/>
          <w:lang w:val="es-419"/>
        </w:rPr>
      </w:pPr>
    </w:p>
    <w:p w14:paraId="635F9204" w14:textId="1967F90D" w:rsidR="006D005D" w:rsidRPr="00E32969" w:rsidRDefault="009D6120" w:rsidP="009D6120">
      <w:pPr>
        <w:jc w:val="both"/>
        <w:rPr>
          <w:rFonts w:ascii="Arial" w:hAnsi="Arial" w:cs="Arial"/>
          <w:sz w:val="20"/>
          <w:szCs w:val="20"/>
          <w:lang w:val="es-419"/>
        </w:rPr>
      </w:pPr>
      <w:r w:rsidRPr="009D6120">
        <w:rPr>
          <w:rFonts w:ascii="Arial" w:hAnsi="Arial" w:cs="Arial"/>
          <w:sz w:val="20"/>
          <w:szCs w:val="20"/>
          <w:lang w:val="es-419"/>
        </w:rPr>
        <w:t xml:space="preserve">Sin embargo, no sucede lo mismo con el presupuesto de la subsidiariedad o </w:t>
      </w:r>
      <w:proofErr w:type="spellStart"/>
      <w:r w:rsidRPr="009D6120">
        <w:rPr>
          <w:rFonts w:ascii="Arial" w:hAnsi="Arial" w:cs="Arial"/>
          <w:sz w:val="20"/>
          <w:szCs w:val="20"/>
          <w:lang w:val="es-419"/>
        </w:rPr>
        <w:t>residualidad</w:t>
      </w:r>
      <w:proofErr w:type="spellEnd"/>
      <w:r>
        <w:rPr>
          <w:rFonts w:ascii="Arial" w:hAnsi="Arial" w:cs="Arial"/>
          <w:sz w:val="20"/>
          <w:szCs w:val="20"/>
          <w:lang w:val="es-419"/>
        </w:rPr>
        <w:t>…</w:t>
      </w:r>
    </w:p>
    <w:p w14:paraId="6471A11B" w14:textId="77777777" w:rsidR="006D005D" w:rsidRPr="00E32969" w:rsidRDefault="006D005D" w:rsidP="006D005D">
      <w:pPr>
        <w:jc w:val="both"/>
        <w:rPr>
          <w:rFonts w:ascii="Arial" w:hAnsi="Arial" w:cs="Arial"/>
          <w:sz w:val="20"/>
          <w:szCs w:val="20"/>
          <w:lang w:val="es-419"/>
        </w:rPr>
      </w:pPr>
    </w:p>
    <w:p w14:paraId="763E7A19" w14:textId="27516120" w:rsidR="006D005D" w:rsidRDefault="009D6120" w:rsidP="006D005D">
      <w:pPr>
        <w:jc w:val="both"/>
        <w:rPr>
          <w:rFonts w:ascii="Arial" w:hAnsi="Arial" w:cs="Arial"/>
          <w:sz w:val="20"/>
          <w:szCs w:val="20"/>
          <w:lang w:val="es-419"/>
        </w:rPr>
      </w:pPr>
      <w:r w:rsidRPr="009D6120">
        <w:rPr>
          <w:rFonts w:ascii="Arial" w:hAnsi="Arial" w:cs="Arial"/>
          <w:sz w:val="20"/>
          <w:szCs w:val="20"/>
          <w:lang w:val="es-419"/>
        </w:rPr>
        <w:t>El inciso 3º del artículo 86 de nuestra Constitución, en concordancia con los artículos 6º y 8º del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interpelados, o que se invoca como mecanismo de protección transitoria para evitar la ocurrencia de un perjuicio irremediable.</w:t>
      </w:r>
      <w:r w:rsidR="0004027A">
        <w:rPr>
          <w:rFonts w:ascii="Arial" w:hAnsi="Arial" w:cs="Arial"/>
          <w:sz w:val="20"/>
          <w:szCs w:val="20"/>
          <w:lang w:val="es-419"/>
        </w:rPr>
        <w:t xml:space="preserve"> (…)</w:t>
      </w:r>
    </w:p>
    <w:p w14:paraId="55DF037F" w14:textId="77777777" w:rsidR="006D005D" w:rsidRDefault="006D005D" w:rsidP="006D005D">
      <w:pPr>
        <w:jc w:val="both"/>
        <w:rPr>
          <w:rFonts w:ascii="Arial" w:hAnsi="Arial" w:cs="Arial"/>
          <w:sz w:val="20"/>
          <w:szCs w:val="20"/>
          <w:lang w:val="es-419"/>
        </w:rPr>
      </w:pPr>
    </w:p>
    <w:p w14:paraId="6796070F" w14:textId="54AB1922" w:rsidR="006D005D" w:rsidRPr="00E32969" w:rsidRDefault="0004027A" w:rsidP="006D005D">
      <w:pPr>
        <w:jc w:val="both"/>
        <w:rPr>
          <w:rFonts w:ascii="Arial" w:hAnsi="Arial" w:cs="Arial"/>
          <w:sz w:val="20"/>
          <w:szCs w:val="20"/>
          <w:lang w:val="es-419"/>
        </w:rPr>
      </w:pPr>
      <w:r>
        <w:rPr>
          <w:rFonts w:ascii="Arial" w:hAnsi="Arial" w:cs="Arial"/>
          <w:sz w:val="20"/>
          <w:szCs w:val="20"/>
          <w:lang w:val="es-419"/>
        </w:rPr>
        <w:t xml:space="preserve">… </w:t>
      </w:r>
      <w:r w:rsidRPr="0004027A">
        <w:rPr>
          <w:rFonts w:ascii="Arial" w:hAnsi="Arial" w:cs="Arial"/>
          <w:sz w:val="20"/>
          <w:szCs w:val="20"/>
          <w:lang w:val="es-419"/>
        </w:rPr>
        <w:t>estamos ante un escenario de debate propio de la Jurisdicción laboral, y que, tal como lo sugirió el Despacho de primer nivel, desborda la capacidad de intervención de la especialidad Constitucional, por abordar un conflicto litigioso que exige análisis reglamentarios y de amplio caudal probatorio</w:t>
      </w:r>
      <w:r>
        <w:rPr>
          <w:rFonts w:ascii="Arial" w:hAnsi="Arial" w:cs="Arial"/>
          <w:sz w:val="20"/>
          <w:szCs w:val="20"/>
          <w:lang w:val="es-419"/>
        </w:rPr>
        <w:t>…</w:t>
      </w:r>
    </w:p>
    <w:p w14:paraId="0199C82F" w14:textId="42F01713" w:rsidR="006D005D" w:rsidRDefault="006D005D" w:rsidP="006D005D">
      <w:pPr>
        <w:jc w:val="both"/>
        <w:rPr>
          <w:rFonts w:ascii="Arial" w:hAnsi="Arial" w:cs="Arial"/>
          <w:sz w:val="20"/>
          <w:szCs w:val="20"/>
        </w:rPr>
      </w:pPr>
    </w:p>
    <w:p w14:paraId="0FB2190F" w14:textId="3BC061A9" w:rsidR="0004027A" w:rsidRDefault="00DF3C63" w:rsidP="006D005D">
      <w:pPr>
        <w:jc w:val="both"/>
        <w:rPr>
          <w:rFonts w:ascii="Arial" w:hAnsi="Arial" w:cs="Arial"/>
          <w:sz w:val="20"/>
          <w:szCs w:val="20"/>
        </w:rPr>
      </w:pPr>
      <w:r w:rsidRPr="00DF3C63">
        <w:rPr>
          <w:rFonts w:ascii="Arial" w:hAnsi="Arial" w:cs="Arial"/>
          <w:sz w:val="20"/>
          <w:szCs w:val="20"/>
        </w:rPr>
        <w:t>Atendiendo directamente a las pretensiones presentadas por la accionante, no está de más partir de la línea jurisprudencial de la Corte Constitucional, que en la sentencia T-359 de 2019, en un caso similar al que la Sala estudia, manifestó que cuando se alegaba inducción al error para la afiliación al régimen de ahorro individual con solidaridad peticionando la anulación de tal afiliación, el conflicto podía ser dirimido a través de otro mecanismo</w:t>
      </w:r>
      <w:r>
        <w:rPr>
          <w:rFonts w:ascii="Arial" w:hAnsi="Arial" w:cs="Arial"/>
          <w:sz w:val="20"/>
          <w:szCs w:val="20"/>
        </w:rPr>
        <w:t>…</w:t>
      </w:r>
    </w:p>
    <w:p w14:paraId="03A15E9D" w14:textId="5E6F6284" w:rsidR="006D005D" w:rsidRDefault="006D005D" w:rsidP="006D005D">
      <w:pPr>
        <w:jc w:val="both"/>
        <w:rPr>
          <w:rFonts w:ascii="Arial" w:hAnsi="Arial" w:cs="Arial"/>
          <w:sz w:val="20"/>
          <w:szCs w:val="20"/>
        </w:rPr>
      </w:pPr>
    </w:p>
    <w:p w14:paraId="72233EC9" w14:textId="77777777" w:rsidR="00DF3C63" w:rsidRDefault="00DF3C63" w:rsidP="006D005D">
      <w:pPr>
        <w:jc w:val="both"/>
        <w:rPr>
          <w:rFonts w:ascii="Arial" w:hAnsi="Arial" w:cs="Arial"/>
          <w:sz w:val="20"/>
          <w:szCs w:val="20"/>
        </w:rPr>
      </w:pPr>
    </w:p>
    <w:p w14:paraId="60B74E9A" w14:textId="77777777" w:rsidR="006D005D" w:rsidRDefault="006D005D" w:rsidP="006D005D">
      <w:pPr>
        <w:jc w:val="both"/>
        <w:rPr>
          <w:rFonts w:ascii="Arial" w:hAnsi="Arial" w:cs="Arial"/>
          <w:sz w:val="20"/>
          <w:szCs w:val="20"/>
        </w:rPr>
      </w:pPr>
    </w:p>
    <w:bookmarkEnd w:id="0"/>
    <w:p w14:paraId="2268D943" w14:textId="77777777" w:rsidR="00491B07" w:rsidRPr="006D005D" w:rsidRDefault="00491B07" w:rsidP="006D005D">
      <w:pPr>
        <w:spacing w:line="276" w:lineRule="auto"/>
        <w:jc w:val="center"/>
        <w:rPr>
          <w:rFonts w:ascii="Tahoma" w:hAnsi="Tahoma" w:cs="Tahoma"/>
          <w:b/>
          <w:lang w:val="es-MX"/>
        </w:rPr>
      </w:pPr>
      <w:r w:rsidRPr="006D005D">
        <w:rPr>
          <w:rFonts w:ascii="Tahoma" w:hAnsi="Tahoma" w:cs="Tahoma"/>
          <w:b/>
          <w:lang w:val="es-MX"/>
        </w:rPr>
        <w:t>REPÚBLICA DE COLOMBIA</w:t>
      </w:r>
    </w:p>
    <w:p w14:paraId="2B63A04E" w14:textId="77777777" w:rsidR="00491B07" w:rsidRPr="006D005D" w:rsidRDefault="00491B07" w:rsidP="006D005D">
      <w:pPr>
        <w:spacing w:line="276" w:lineRule="auto"/>
        <w:jc w:val="center"/>
        <w:rPr>
          <w:rFonts w:ascii="Tahoma" w:hAnsi="Tahoma" w:cs="Tahoma"/>
          <w:b/>
          <w:lang w:val="es-MX"/>
        </w:rPr>
      </w:pPr>
      <w:r w:rsidRPr="006D005D">
        <w:rPr>
          <w:rFonts w:ascii="Tahoma" w:hAnsi="Tahoma" w:cs="Tahoma"/>
          <w:b/>
          <w:lang w:val="es-MX"/>
        </w:rPr>
        <w:t>RAMA JUDICIAL DEL PODER PÚBLICO</w:t>
      </w:r>
    </w:p>
    <w:p w14:paraId="28099652" w14:textId="77777777" w:rsidR="00491B07" w:rsidRPr="006D005D" w:rsidRDefault="001420CE" w:rsidP="006D005D">
      <w:pPr>
        <w:spacing w:line="276" w:lineRule="auto"/>
        <w:jc w:val="center"/>
        <w:rPr>
          <w:rFonts w:ascii="Tahoma" w:hAnsi="Tahoma" w:cs="Tahoma"/>
          <w:b/>
          <w:i/>
          <w:lang w:val="es-MX"/>
        </w:rPr>
      </w:pPr>
      <w:bookmarkStart w:id="1" w:name="_GoBack"/>
      <w:bookmarkEnd w:id="1"/>
      <w:r w:rsidRPr="006D005D">
        <w:rPr>
          <w:rFonts w:ascii="Tahoma" w:hAnsi="Tahoma" w:cs="Tahoma"/>
          <w:b/>
          <w:noProof/>
          <w:lang w:eastAsia="es-CO"/>
        </w:rPr>
        <w:drawing>
          <wp:inline distT="0" distB="0" distL="0" distR="0" wp14:anchorId="3B4E8A65" wp14:editId="4F2021D4">
            <wp:extent cx="790575" cy="739140"/>
            <wp:effectExtent l="0" t="0" r="9525" b="381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39140"/>
                    </a:xfrm>
                    <a:prstGeom prst="rect">
                      <a:avLst/>
                    </a:prstGeom>
                    <a:noFill/>
                    <a:ln>
                      <a:noFill/>
                    </a:ln>
                  </pic:spPr>
                </pic:pic>
              </a:graphicData>
            </a:graphic>
          </wp:inline>
        </w:drawing>
      </w:r>
    </w:p>
    <w:p w14:paraId="12D8944B" w14:textId="77777777" w:rsidR="00491B07" w:rsidRPr="006D005D" w:rsidRDefault="00491B07" w:rsidP="006D005D">
      <w:pPr>
        <w:spacing w:line="276" w:lineRule="auto"/>
        <w:jc w:val="center"/>
        <w:rPr>
          <w:rFonts w:ascii="Tahoma" w:hAnsi="Tahoma" w:cs="Tahoma"/>
          <w:b/>
          <w:lang w:val="es-MX"/>
        </w:rPr>
      </w:pPr>
      <w:r w:rsidRPr="006D005D">
        <w:rPr>
          <w:rFonts w:ascii="Tahoma" w:hAnsi="Tahoma" w:cs="Tahoma"/>
          <w:b/>
          <w:lang w:val="es-MX"/>
        </w:rPr>
        <w:t>TRIBUNAL SUPERIOR DEL DISTRITO JUDICIAL DE PEREIRA</w:t>
      </w:r>
    </w:p>
    <w:p w14:paraId="19BDC62F" w14:textId="77777777" w:rsidR="00491B07" w:rsidRPr="006D005D" w:rsidRDefault="00491B07" w:rsidP="006D005D">
      <w:pPr>
        <w:spacing w:line="276" w:lineRule="auto"/>
        <w:jc w:val="center"/>
        <w:rPr>
          <w:rFonts w:ascii="Tahoma" w:hAnsi="Tahoma" w:cs="Tahoma"/>
          <w:b/>
          <w:lang w:val="es-MX"/>
        </w:rPr>
      </w:pPr>
      <w:r w:rsidRPr="006D005D">
        <w:rPr>
          <w:rFonts w:ascii="Tahoma" w:hAnsi="Tahoma" w:cs="Tahoma"/>
          <w:b/>
          <w:lang w:val="es-MX"/>
        </w:rPr>
        <w:t>SALA DE DECISIÓN PENAL</w:t>
      </w:r>
    </w:p>
    <w:p w14:paraId="2068B0C0" w14:textId="77777777" w:rsidR="00491B07" w:rsidRPr="006D005D" w:rsidRDefault="00491B07" w:rsidP="006D005D">
      <w:pPr>
        <w:suppressAutoHyphens/>
        <w:spacing w:line="276" w:lineRule="auto"/>
        <w:jc w:val="both"/>
        <w:rPr>
          <w:rFonts w:ascii="Tahoma" w:hAnsi="Tahoma" w:cs="Tahoma"/>
          <w:b/>
          <w:bCs/>
          <w:spacing w:val="-4"/>
        </w:rPr>
      </w:pPr>
    </w:p>
    <w:p w14:paraId="6B5167A6" w14:textId="77777777" w:rsidR="00491B07" w:rsidRPr="006D005D" w:rsidRDefault="00491B07" w:rsidP="006D005D">
      <w:pPr>
        <w:suppressAutoHyphens/>
        <w:spacing w:line="276" w:lineRule="auto"/>
        <w:jc w:val="center"/>
        <w:rPr>
          <w:rFonts w:ascii="Tahoma" w:hAnsi="Tahoma" w:cs="Tahoma"/>
          <w:spacing w:val="-4"/>
        </w:rPr>
      </w:pPr>
      <w:r w:rsidRPr="006D005D">
        <w:rPr>
          <w:rFonts w:ascii="Tahoma" w:hAnsi="Tahoma" w:cs="Tahoma"/>
          <w:spacing w:val="-4"/>
        </w:rPr>
        <w:t>Magistrado Ponente</w:t>
      </w:r>
    </w:p>
    <w:p w14:paraId="2D024A76" w14:textId="77777777" w:rsidR="00491B07" w:rsidRPr="006D005D" w:rsidRDefault="00491B07" w:rsidP="006D005D">
      <w:pPr>
        <w:suppressAutoHyphens/>
        <w:spacing w:line="276" w:lineRule="auto"/>
        <w:jc w:val="center"/>
        <w:rPr>
          <w:rFonts w:ascii="Tahoma" w:hAnsi="Tahoma" w:cs="Tahoma"/>
          <w:b/>
          <w:bCs/>
          <w:spacing w:val="-4"/>
        </w:rPr>
      </w:pPr>
      <w:r w:rsidRPr="006D005D">
        <w:rPr>
          <w:rFonts w:ascii="Tahoma" w:hAnsi="Tahoma" w:cs="Tahoma"/>
          <w:b/>
          <w:bCs/>
          <w:spacing w:val="-4"/>
        </w:rPr>
        <w:t>MANUEL YARZAGARAY BANDERA</w:t>
      </w:r>
    </w:p>
    <w:p w14:paraId="4BEF4DC9" w14:textId="77777777" w:rsidR="007417CD" w:rsidRPr="006D005D" w:rsidRDefault="007417CD" w:rsidP="006D005D">
      <w:pPr>
        <w:widowControl w:val="0"/>
        <w:autoSpaceDE w:val="0"/>
        <w:autoSpaceDN w:val="0"/>
        <w:adjustRightInd w:val="0"/>
        <w:spacing w:line="276" w:lineRule="auto"/>
        <w:jc w:val="both"/>
        <w:rPr>
          <w:rFonts w:ascii="Tahoma" w:hAnsi="Tahoma" w:cs="Tahoma"/>
          <w:b/>
        </w:rPr>
      </w:pPr>
    </w:p>
    <w:p w14:paraId="3687E559" w14:textId="77777777" w:rsidR="00FA3FB3" w:rsidRPr="006D005D" w:rsidRDefault="00D52435" w:rsidP="006D005D">
      <w:pPr>
        <w:tabs>
          <w:tab w:val="left" w:pos="2266"/>
        </w:tabs>
        <w:suppressAutoHyphens/>
        <w:spacing w:line="276" w:lineRule="auto"/>
        <w:jc w:val="center"/>
        <w:rPr>
          <w:rFonts w:ascii="Tahoma" w:hAnsi="Tahoma" w:cs="Tahoma"/>
          <w:b/>
          <w:spacing w:val="-3"/>
        </w:rPr>
      </w:pPr>
      <w:r w:rsidRPr="006D005D">
        <w:rPr>
          <w:rFonts w:ascii="Tahoma" w:hAnsi="Tahoma" w:cs="Tahoma"/>
          <w:b/>
          <w:spacing w:val="-3"/>
        </w:rPr>
        <w:t>ACCIÓN</w:t>
      </w:r>
      <w:r w:rsidR="005138A0" w:rsidRPr="006D005D">
        <w:rPr>
          <w:rFonts w:ascii="Tahoma" w:hAnsi="Tahoma" w:cs="Tahoma"/>
          <w:b/>
          <w:spacing w:val="-3"/>
        </w:rPr>
        <w:t xml:space="preserve"> DE </w:t>
      </w:r>
      <w:r w:rsidR="00FA3FB3" w:rsidRPr="006D005D">
        <w:rPr>
          <w:rFonts w:ascii="Tahoma" w:hAnsi="Tahoma" w:cs="Tahoma"/>
          <w:b/>
          <w:spacing w:val="-3"/>
        </w:rPr>
        <w:t xml:space="preserve">TUTELA DE </w:t>
      </w:r>
      <w:r w:rsidR="00AA139C" w:rsidRPr="006D005D">
        <w:rPr>
          <w:rFonts w:ascii="Tahoma" w:hAnsi="Tahoma" w:cs="Tahoma"/>
          <w:b/>
          <w:spacing w:val="-3"/>
        </w:rPr>
        <w:t>SEGUNDA</w:t>
      </w:r>
      <w:r w:rsidRPr="006D005D">
        <w:rPr>
          <w:rFonts w:ascii="Tahoma" w:hAnsi="Tahoma" w:cs="Tahoma"/>
          <w:b/>
          <w:spacing w:val="-3"/>
        </w:rPr>
        <w:t xml:space="preserve"> </w:t>
      </w:r>
      <w:r w:rsidR="00FA3FB3" w:rsidRPr="006D005D">
        <w:rPr>
          <w:rFonts w:ascii="Tahoma" w:hAnsi="Tahoma" w:cs="Tahoma"/>
          <w:b/>
          <w:spacing w:val="-3"/>
        </w:rPr>
        <w:t>INSTANCIA</w:t>
      </w:r>
    </w:p>
    <w:p w14:paraId="16764C32" w14:textId="77777777" w:rsidR="00FA3FB3" w:rsidRPr="006D005D" w:rsidRDefault="00FA3FB3" w:rsidP="006D005D">
      <w:pPr>
        <w:widowControl w:val="0"/>
        <w:autoSpaceDE w:val="0"/>
        <w:autoSpaceDN w:val="0"/>
        <w:adjustRightInd w:val="0"/>
        <w:spacing w:line="276" w:lineRule="auto"/>
        <w:jc w:val="both"/>
        <w:rPr>
          <w:rFonts w:ascii="Tahoma" w:hAnsi="Tahoma" w:cs="Tahoma"/>
        </w:rPr>
      </w:pPr>
    </w:p>
    <w:p w14:paraId="5355CADE" w14:textId="0B91DA81" w:rsidR="00574D2C" w:rsidRPr="006D005D" w:rsidRDefault="00C6053F" w:rsidP="006D005D">
      <w:pPr>
        <w:widowControl w:val="0"/>
        <w:autoSpaceDE w:val="0"/>
        <w:autoSpaceDN w:val="0"/>
        <w:adjustRightInd w:val="0"/>
        <w:spacing w:line="276" w:lineRule="auto"/>
        <w:jc w:val="both"/>
        <w:rPr>
          <w:rFonts w:ascii="Tahoma" w:hAnsi="Tahoma" w:cs="Tahoma"/>
        </w:rPr>
      </w:pPr>
      <w:r w:rsidRPr="006D005D">
        <w:rPr>
          <w:rFonts w:ascii="Tahoma" w:hAnsi="Tahoma" w:cs="Tahoma"/>
        </w:rPr>
        <w:t>Pereira,</w:t>
      </w:r>
      <w:r w:rsidR="00685872" w:rsidRPr="006D005D">
        <w:rPr>
          <w:rFonts w:ascii="Tahoma" w:hAnsi="Tahoma" w:cs="Tahoma"/>
        </w:rPr>
        <w:t xml:space="preserve"> veinti</w:t>
      </w:r>
      <w:r w:rsidR="00206578" w:rsidRPr="006D005D">
        <w:rPr>
          <w:rFonts w:ascii="Tahoma" w:hAnsi="Tahoma" w:cs="Tahoma"/>
        </w:rPr>
        <w:t>séis</w:t>
      </w:r>
      <w:r w:rsidR="00685872" w:rsidRPr="006D005D">
        <w:rPr>
          <w:rFonts w:ascii="Tahoma" w:hAnsi="Tahoma" w:cs="Tahoma"/>
        </w:rPr>
        <w:t xml:space="preserve"> </w:t>
      </w:r>
      <w:r w:rsidR="00565311" w:rsidRPr="006D005D">
        <w:rPr>
          <w:rFonts w:ascii="Tahoma" w:hAnsi="Tahoma" w:cs="Tahoma"/>
        </w:rPr>
        <w:t>(</w:t>
      </w:r>
      <w:r w:rsidR="00685872" w:rsidRPr="006D005D">
        <w:rPr>
          <w:rFonts w:ascii="Tahoma" w:hAnsi="Tahoma" w:cs="Tahoma"/>
        </w:rPr>
        <w:t>2</w:t>
      </w:r>
      <w:r w:rsidR="00206578" w:rsidRPr="006D005D">
        <w:rPr>
          <w:rFonts w:ascii="Tahoma" w:hAnsi="Tahoma" w:cs="Tahoma"/>
        </w:rPr>
        <w:t>6</w:t>
      </w:r>
      <w:r w:rsidR="007C7B6A" w:rsidRPr="006D005D">
        <w:rPr>
          <w:rFonts w:ascii="Tahoma" w:hAnsi="Tahoma" w:cs="Tahoma"/>
        </w:rPr>
        <w:t xml:space="preserve">) de </w:t>
      </w:r>
      <w:r w:rsidR="003310CB" w:rsidRPr="006D005D">
        <w:rPr>
          <w:rFonts w:ascii="Tahoma" w:hAnsi="Tahoma" w:cs="Tahoma"/>
        </w:rPr>
        <w:t>noviembre</w:t>
      </w:r>
      <w:r w:rsidR="00E916F2" w:rsidRPr="006D005D">
        <w:rPr>
          <w:rFonts w:ascii="Tahoma" w:hAnsi="Tahoma" w:cs="Tahoma"/>
        </w:rPr>
        <w:t xml:space="preserve"> de </w:t>
      </w:r>
      <w:r w:rsidR="00A62AA6" w:rsidRPr="006D005D">
        <w:rPr>
          <w:rFonts w:ascii="Tahoma" w:hAnsi="Tahoma" w:cs="Tahoma"/>
        </w:rPr>
        <w:t xml:space="preserve">dos mil </w:t>
      </w:r>
      <w:r w:rsidR="00565311" w:rsidRPr="006D005D">
        <w:rPr>
          <w:rFonts w:ascii="Tahoma" w:hAnsi="Tahoma" w:cs="Tahoma"/>
        </w:rPr>
        <w:t xml:space="preserve">veintiuno </w:t>
      </w:r>
      <w:r w:rsidR="000D743B" w:rsidRPr="006D005D">
        <w:rPr>
          <w:rFonts w:ascii="Tahoma" w:hAnsi="Tahoma" w:cs="Tahoma"/>
        </w:rPr>
        <w:t>(</w:t>
      </w:r>
      <w:r w:rsidR="00E916F2" w:rsidRPr="006D005D">
        <w:rPr>
          <w:rFonts w:ascii="Tahoma" w:hAnsi="Tahoma" w:cs="Tahoma"/>
        </w:rPr>
        <w:t>20</w:t>
      </w:r>
      <w:r w:rsidR="000D743B" w:rsidRPr="006D005D">
        <w:rPr>
          <w:rFonts w:ascii="Tahoma" w:hAnsi="Tahoma" w:cs="Tahoma"/>
        </w:rPr>
        <w:t>2</w:t>
      </w:r>
      <w:r w:rsidR="00565311" w:rsidRPr="006D005D">
        <w:rPr>
          <w:rFonts w:ascii="Tahoma" w:hAnsi="Tahoma" w:cs="Tahoma"/>
        </w:rPr>
        <w:t>1</w:t>
      </w:r>
      <w:r w:rsidR="000D743B" w:rsidRPr="006D005D">
        <w:rPr>
          <w:rFonts w:ascii="Tahoma" w:hAnsi="Tahoma" w:cs="Tahoma"/>
        </w:rPr>
        <w:t>)</w:t>
      </w:r>
    </w:p>
    <w:p w14:paraId="1D54830A" w14:textId="77777777" w:rsidR="00AA139C" w:rsidRPr="006D005D" w:rsidRDefault="006E3F2F" w:rsidP="006D005D">
      <w:pPr>
        <w:widowControl w:val="0"/>
        <w:autoSpaceDE w:val="0"/>
        <w:autoSpaceDN w:val="0"/>
        <w:adjustRightInd w:val="0"/>
        <w:spacing w:line="276" w:lineRule="auto"/>
        <w:jc w:val="both"/>
        <w:rPr>
          <w:rFonts w:ascii="Tahoma" w:hAnsi="Tahoma" w:cs="Tahoma"/>
        </w:rPr>
      </w:pPr>
      <w:r w:rsidRPr="006D005D">
        <w:rPr>
          <w:rFonts w:ascii="Tahoma" w:hAnsi="Tahoma" w:cs="Tahoma"/>
        </w:rPr>
        <w:t>Hora:</w:t>
      </w:r>
      <w:r w:rsidR="00AB1E68" w:rsidRPr="006D005D">
        <w:rPr>
          <w:rFonts w:ascii="Tahoma" w:hAnsi="Tahoma" w:cs="Tahoma"/>
        </w:rPr>
        <w:t xml:space="preserve"> 11:00 a.m. </w:t>
      </w:r>
    </w:p>
    <w:p w14:paraId="4E33C8AF" w14:textId="77777777" w:rsidR="00E2298B" w:rsidRPr="006D005D" w:rsidRDefault="009304E8" w:rsidP="006D005D">
      <w:pPr>
        <w:widowControl w:val="0"/>
        <w:autoSpaceDE w:val="0"/>
        <w:autoSpaceDN w:val="0"/>
        <w:adjustRightInd w:val="0"/>
        <w:spacing w:line="276" w:lineRule="auto"/>
        <w:jc w:val="both"/>
        <w:rPr>
          <w:rFonts w:ascii="Tahoma" w:hAnsi="Tahoma" w:cs="Tahoma"/>
        </w:rPr>
      </w:pPr>
      <w:r w:rsidRPr="006D005D">
        <w:rPr>
          <w:rFonts w:ascii="Tahoma" w:hAnsi="Tahoma" w:cs="Tahoma"/>
        </w:rPr>
        <w:t>Aprobado por</w:t>
      </w:r>
      <w:r w:rsidR="00491B07" w:rsidRPr="006D005D">
        <w:rPr>
          <w:rFonts w:ascii="Tahoma" w:hAnsi="Tahoma" w:cs="Tahoma"/>
        </w:rPr>
        <w:t xml:space="preserve"> Acta No.</w:t>
      </w:r>
      <w:r w:rsidR="00AB1E68" w:rsidRPr="006D005D">
        <w:rPr>
          <w:rFonts w:ascii="Tahoma" w:hAnsi="Tahoma" w:cs="Tahoma"/>
        </w:rPr>
        <w:t xml:space="preserve"> 937</w:t>
      </w:r>
    </w:p>
    <w:p w14:paraId="33A6C84D" w14:textId="77777777" w:rsidR="00491B07" w:rsidRPr="006D005D" w:rsidRDefault="00491B07" w:rsidP="006D005D">
      <w:pPr>
        <w:tabs>
          <w:tab w:val="left" w:pos="2266"/>
        </w:tabs>
        <w:suppressAutoHyphens/>
        <w:spacing w:line="276" w:lineRule="auto"/>
        <w:jc w:val="center"/>
        <w:rPr>
          <w:rFonts w:ascii="Tahoma" w:hAnsi="Tahoma" w:cs="Tahoma"/>
          <w:spacing w:val="-3"/>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5952"/>
      </w:tblGrid>
      <w:tr w:rsidR="00491B07" w:rsidRPr="006D005D" w14:paraId="427D978C" w14:textId="77777777" w:rsidTr="003F70C8">
        <w:trPr>
          <w:jc w:val="center"/>
        </w:trPr>
        <w:tc>
          <w:tcPr>
            <w:tcW w:w="1757" w:type="dxa"/>
            <w:shd w:val="clear" w:color="auto" w:fill="auto"/>
            <w:vAlign w:val="center"/>
          </w:tcPr>
          <w:p w14:paraId="205F0CF0" w14:textId="77777777" w:rsidR="00491B07" w:rsidRPr="006D005D" w:rsidRDefault="00491B07" w:rsidP="006D005D">
            <w:pPr>
              <w:tabs>
                <w:tab w:val="left" w:pos="2266"/>
              </w:tabs>
              <w:suppressAutoHyphens/>
              <w:rPr>
                <w:rFonts w:ascii="Tahoma" w:hAnsi="Tahoma" w:cs="Tahoma"/>
                <w:b/>
                <w:spacing w:val="-3"/>
                <w:sz w:val="22"/>
              </w:rPr>
            </w:pPr>
            <w:r w:rsidRPr="006D005D">
              <w:rPr>
                <w:rFonts w:ascii="Tahoma" w:hAnsi="Tahoma" w:cs="Tahoma"/>
                <w:b/>
                <w:spacing w:val="-3"/>
                <w:sz w:val="22"/>
              </w:rPr>
              <w:t xml:space="preserve">Radicación: </w:t>
            </w:r>
          </w:p>
        </w:tc>
        <w:tc>
          <w:tcPr>
            <w:tcW w:w="5952" w:type="dxa"/>
            <w:shd w:val="clear" w:color="auto" w:fill="auto"/>
            <w:vAlign w:val="center"/>
          </w:tcPr>
          <w:p w14:paraId="79801A4B" w14:textId="77777777" w:rsidR="00491B07" w:rsidRPr="006D005D" w:rsidRDefault="008F6517" w:rsidP="006D005D">
            <w:pPr>
              <w:tabs>
                <w:tab w:val="left" w:pos="2266"/>
              </w:tabs>
              <w:suppressAutoHyphens/>
              <w:ind w:left="137"/>
              <w:rPr>
                <w:rFonts w:ascii="Tahoma" w:hAnsi="Tahoma" w:cs="Tahoma"/>
                <w:spacing w:val="-3"/>
                <w:sz w:val="22"/>
              </w:rPr>
            </w:pPr>
            <w:r w:rsidRPr="006D005D">
              <w:rPr>
                <w:rFonts w:ascii="Tahoma" w:hAnsi="Tahoma" w:cs="Tahoma"/>
                <w:spacing w:val="-3"/>
                <w:sz w:val="22"/>
              </w:rPr>
              <w:t>66001-31-09-004-2021-00066-01</w:t>
            </w:r>
          </w:p>
        </w:tc>
      </w:tr>
      <w:tr w:rsidR="00BD04BB" w:rsidRPr="006D005D" w14:paraId="3764902A" w14:textId="77777777" w:rsidTr="003F70C8">
        <w:trPr>
          <w:jc w:val="center"/>
        </w:trPr>
        <w:tc>
          <w:tcPr>
            <w:tcW w:w="1757" w:type="dxa"/>
            <w:shd w:val="clear" w:color="auto" w:fill="auto"/>
            <w:vAlign w:val="center"/>
          </w:tcPr>
          <w:p w14:paraId="672BA9B4" w14:textId="77777777" w:rsidR="00BD04BB" w:rsidRPr="006D005D" w:rsidRDefault="00BD04BB" w:rsidP="006D005D">
            <w:pPr>
              <w:tabs>
                <w:tab w:val="left" w:pos="2266"/>
              </w:tabs>
              <w:suppressAutoHyphens/>
              <w:rPr>
                <w:rFonts w:ascii="Tahoma" w:hAnsi="Tahoma" w:cs="Tahoma"/>
                <w:b/>
                <w:spacing w:val="-3"/>
                <w:sz w:val="22"/>
              </w:rPr>
            </w:pPr>
            <w:r w:rsidRPr="006D005D">
              <w:rPr>
                <w:rFonts w:ascii="Tahoma" w:hAnsi="Tahoma" w:cs="Tahoma"/>
                <w:b/>
                <w:spacing w:val="-3"/>
                <w:sz w:val="22"/>
              </w:rPr>
              <w:t>Procedencia:</w:t>
            </w:r>
          </w:p>
        </w:tc>
        <w:tc>
          <w:tcPr>
            <w:tcW w:w="5952" w:type="dxa"/>
            <w:shd w:val="clear" w:color="auto" w:fill="auto"/>
            <w:vAlign w:val="center"/>
          </w:tcPr>
          <w:p w14:paraId="111A420C" w14:textId="77777777" w:rsidR="00BD04BB" w:rsidRPr="006D005D" w:rsidRDefault="00D52435" w:rsidP="006D005D">
            <w:pPr>
              <w:tabs>
                <w:tab w:val="left" w:pos="2266"/>
              </w:tabs>
              <w:suppressAutoHyphens/>
              <w:ind w:left="137"/>
              <w:rPr>
                <w:rFonts w:ascii="Tahoma" w:hAnsi="Tahoma" w:cs="Tahoma"/>
                <w:sz w:val="22"/>
              </w:rPr>
            </w:pPr>
            <w:r w:rsidRPr="006D005D">
              <w:rPr>
                <w:rFonts w:ascii="Tahoma" w:hAnsi="Tahoma" w:cs="Tahoma"/>
                <w:sz w:val="22"/>
              </w:rPr>
              <w:t xml:space="preserve">Juzgado </w:t>
            </w:r>
            <w:r w:rsidR="00CE60E4" w:rsidRPr="006D005D">
              <w:rPr>
                <w:rFonts w:ascii="Tahoma" w:hAnsi="Tahoma" w:cs="Tahoma"/>
                <w:sz w:val="22"/>
              </w:rPr>
              <w:t>Cuarto</w:t>
            </w:r>
            <w:r w:rsidR="000C2E7F" w:rsidRPr="006D005D">
              <w:rPr>
                <w:rFonts w:ascii="Tahoma" w:hAnsi="Tahoma" w:cs="Tahoma"/>
                <w:sz w:val="22"/>
              </w:rPr>
              <w:t xml:space="preserve"> Penal</w:t>
            </w:r>
            <w:r w:rsidR="0087421A" w:rsidRPr="006D005D">
              <w:rPr>
                <w:rFonts w:ascii="Tahoma" w:hAnsi="Tahoma" w:cs="Tahoma"/>
                <w:sz w:val="22"/>
              </w:rPr>
              <w:t xml:space="preserve"> del Circuito </w:t>
            </w:r>
            <w:r w:rsidR="00CE60E4" w:rsidRPr="006D005D">
              <w:rPr>
                <w:rFonts w:ascii="Tahoma" w:hAnsi="Tahoma" w:cs="Tahoma"/>
                <w:sz w:val="22"/>
              </w:rPr>
              <w:t xml:space="preserve">de </w:t>
            </w:r>
            <w:r w:rsidR="000C2E7F" w:rsidRPr="006D005D">
              <w:rPr>
                <w:rFonts w:ascii="Tahoma" w:hAnsi="Tahoma" w:cs="Tahoma"/>
                <w:sz w:val="22"/>
              </w:rPr>
              <w:t xml:space="preserve">Pereira </w:t>
            </w:r>
            <w:r w:rsidR="0087421A" w:rsidRPr="006D005D">
              <w:rPr>
                <w:rFonts w:ascii="Tahoma" w:hAnsi="Tahoma" w:cs="Tahoma"/>
                <w:sz w:val="22"/>
              </w:rPr>
              <w:t xml:space="preserve"> </w:t>
            </w:r>
          </w:p>
        </w:tc>
      </w:tr>
      <w:tr w:rsidR="00491B07" w:rsidRPr="006D005D" w14:paraId="348A2935" w14:textId="77777777" w:rsidTr="003F70C8">
        <w:trPr>
          <w:jc w:val="center"/>
        </w:trPr>
        <w:tc>
          <w:tcPr>
            <w:tcW w:w="1757" w:type="dxa"/>
            <w:shd w:val="clear" w:color="auto" w:fill="auto"/>
            <w:vAlign w:val="center"/>
          </w:tcPr>
          <w:p w14:paraId="27FB71E0" w14:textId="77777777" w:rsidR="00491B07" w:rsidRPr="006D005D" w:rsidRDefault="00491B07" w:rsidP="006D005D">
            <w:pPr>
              <w:tabs>
                <w:tab w:val="left" w:pos="2266"/>
              </w:tabs>
              <w:suppressAutoHyphens/>
              <w:rPr>
                <w:rFonts w:ascii="Tahoma" w:hAnsi="Tahoma" w:cs="Tahoma"/>
                <w:b/>
                <w:spacing w:val="-3"/>
                <w:sz w:val="22"/>
              </w:rPr>
            </w:pPr>
            <w:r w:rsidRPr="006D005D">
              <w:rPr>
                <w:rFonts w:ascii="Tahoma" w:hAnsi="Tahoma" w:cs="Tahoma"/>
                <w:b/>
                <w:spacing w:val="-3"/>
                <w:sz w:val="22"/>
              </w:rPr>
              <w:t xml:space="preserve">Accionante: </w:t>
            </w:r>
          </w:p>
        </w:tc>
        <w:tc>
          <w:tcPr>
            <w:tcW w:w="5952" w:type="dxa"/>
            <w:shd w:val="clear" w:color="auto" w:fill="auto"/>
            <w:vAlign w:val="center"/>
          </w:tcPr>
          <w:p w14:paraId="744C7750" w14:textId="77777777" w:rsidR="00491B07" w:rsidRPr="006D005D" w:rsidRDefault="00AF57CE" w:rsidP="006D005D">
            <w:pPr>
              <w:tabs>
                <w:tab w:val="left" w:pos="2266"/>
              </w:tabs>
              <w:suppressAutoHyphens/>
              <w:ind w:left="137"/>
              <w:rPr>
                <w:rFonts w:ascii="Tahoma" w:hAnsi="Tahoma" w:cs="Tahoma"/>
                <w:spacing w:val="-3"/>
                <w:sz w:val="22"/>
              </w:rPr>
            </w:pPr>
            <w:r w:rsidRPr="006D005D">
              <w:rPr>
                <w:rFonts w:ascii="Tahoma" w:hAnsi="Tahoma" w:cs="Tahoma"/>
                <w:spacing w:val="-3"/>
                <w:sz w:val="22"/>
              </w:rPr>
              <w:t>AURA LUCÍA MOSQUERA LÓPEZ</w:t>
            </w:r>
          </w:p>
        </w:tc>
      </w:tr>
      <w:tr w:rsidR="00AF57CE" w:rsidRPr="006D005D" w14:paraId="2E834FF4" w14:textId="77777777" w:rsidTr="003F70C8">
        <w:trPr>
          <w:jc w:val="center"/>
        </w:trPr>
        <w:tc>
          <w:tcPr>
            <w:tcW w:w="1757" w:type="dxa"/>
            <w:shd w:val="clear" w:color="auto" w:fill="auto"/>
            <w:vAlign w:val="center"/>
          </w:tcPr>
          <w:p w14:paraId="335B9485" w14:textId="77777777" w:rsidR="00AF57CE" w:rsidRPr="006D005D" w:rsidRDefault="00AF57CE" w:rsidP="006D005D">
            <w:pPr>
              <w:tabs>
                <w:tab w:val="left" w:pos="2266"/>
              </w:tabs>
              <w:suppressAutoHyphens/>
              <w:rPr>
                <w:rFonts w:ascii="Tahoma" w:hAnsi="Tahoma" w:cs="Tahoma"/>
                <w:b/>
                <w:spacing w:val="-3"/>
                <w:sz w:val="22"/>
              </w:rPr>
            </w:pPr>
            <w:r w:rsidRPr="006D005D">
              <w:rPr>
                <w:rFonts w:ascii="Tahoma" w:hAnsi="Tahoma" w:cs="Tahoma"/>
                <w:b/>
                <w:spacing w:val="-3"/>
                <w:sz w:val="22"/>
              </w:rPr>
              <w:lastRenderedPageBreak/>
              <w:t xml:space="preserve">Apoderado: </w:t>
            </w:r>
          </w:p>
        </w:tc>
        <w:tc>
          <w:tcPr>
            <w:tcW w:w="5952" w:type="dxa"/>
            <w:shd w:val="clear" w:color="auto" w:fill="auto"/>
            <w:vAlign w:val="center"/>
          </w:tcPr>
          <w:p w14:paraId="5B5D89FB" w14:textId="77777777" w:rsidR="00AF57CE" w:rsidRPr="006D005D" w:rsidRDefault="000B2E7E" w:rsidP="006D005D">
            <w:pPr>
              <w:tabs>
                <w:tab w:val="left" w:pos="2266"/>
              </w:tabs>
              <w:suppressAutoHyphens/>
              <w:ind w:left="137"/>
              <w:rPr>
                <w:rFonts w:ascii="Tahoma" w:hAnsi="Tahoma" w:cs="Tahoma"/>
                <w:spacing w:val="-3"/>
                <w:sz w:val="22"/>
              </w:rPr>
            </w:pPr>
            <w:r w:rsidRPr="006D005D">
              <w:rPr>
                <w:rFonts w:ascii="Tahoma" w:hAnsi="Tahoma" w:cs="Tahoma"/>
                <w:spacing w:val="-3"/>
                <w:sz w:val="22"/>
              </w:rPr>
              <w:t xml:space="preserve">Dr. </w:t>
            </w:r>
            <w:proofErr w:type="spellStart"/>
            <w:r w:rsidRPr="006D005D">
              <w:rPr>
                <w:rFonts w:ascii="Tahoma" w:hAnsi="Tahoma" w:cs="Tahoma"/>
                <w:spacing w:val="-3"/>
                <w:sz w:val="22"/>
              </w:rPr>
              <w:t>Yehison</w:t>
            </w:r>
            <w:proofErr w:type="spellEnd"/>
            <w:r w:rsidRPr="006D005D">
              <w:rPr>
                <w:rFonts w:ascii="Tahoma" w:hAnsi="Tahoma" w:cs="Tahoma"/>
                <w:spacing w:val="-3"/>
                <w:sz w:val="22"/>
              </w:rPr>
              <w:t xml:space="preserve"> Andrés Salazar Ramírez</w:t>
            </w:r>
          </w:p>
        </w:tc>
      </w:tr>
      <w:tr w:rsidR="00491B07" w:rsidRPr="006D005D" w14:paraId="73DF6DBA" w14:textId="77777777" w:rsidTr="003F70C8">
        <w:trPr>
          <w:jc w:val="center"/>
        </w:trPr>
        <w:tc>
          <w:tcPr>
            <w:tcW w:w="1757" w:type="dxa"/>
            <w:shd w:val="clear" w:color="auto" w:fill="auto"/>
            <w:vAlign w:val="center"/>
          </w:tcPr>
          <w:p w14:paraId="7E9F2173" w14:textId="77777777" w:rsidR="00491B07" w:rsidRPr="006D005D" w:rsidRDefault="00491B07" w:rsidP="006D005D">
            <w:pPr>
              <w:tabs>
                <w:tab w:val="left" w:pos="2266"/>
              </w:tabs>
              <w:suppressAutoHyphens/>
              <w:rPr>
                <w:rFonts w:ascii="Tahoma" w:hAnsi="Tahoma" w:cs="Tahoma"/>
                <w:b/>
                <w:spacing w:val="-3"/>
                <w:sz w:val="22"/>
              </w:rPr>
            </w:pPr>
            <w:r w:rsidRPr="006D005D">
              <w:rPr>
                <w:rFonts w:ascii="Tahoma" w:hAnsi="Tahoma" w:cs="Tahoma"/>
                <w:b/>
                <w:spacing w:val="-3"/>
                <w:sz w:val="22"/>
              </w:rPr>
              <w:t xml:space="preserve">Accionado: </w:t>
            </w:r>
          </w:p>
        </w:tc>
        <w:tc>
          <w:tcPr>
            <w:tcW w:w="5952" w:type="dxa"/>
            <w:shd w:val="clear" w:color="auto" w:fill="auto"/>
            <w:vAlign w:val="center"/>
          </w:tcPr>
          <w:p w14:paraId="39D32280" w14:textId="77777777" w:rsidR="00491B07" w:rsidRPr="006D005D" w:rsidRDefault="006F4E4E" w:rsidP="006D005D">
            <w:pPr>
              <w:tabs>
                <w:tab w:val="left" w:pos="2266"/>
              </w:tabs>
              <w:suppressAutoHyphens/>
              <w:ind w:left="137"/>
              <w:rPr>
                <w:rFonts w:ascii="Tahoma" w:hAnsi="Tahoma" w:cs="Tahoma"/>
                <w:spacing w:val="-3"/>
                <w:sz w:val="22"/>
              </w:rPr>
            </w:pPr>
            <w:r w:rsidRPr="006D005D">
              <w:rPr>
                <w:rFonts w:ascii="Tahoma" w:hAnsi="Tahoma" w:cs="Tahoma"/>
                <w:spacing w:val="-3"/>
                <w:sz w:val="22"/>
              </w:rPr>
              <w:t>COLPENSIONES</w:t>
            </w:r>
            <w:r w:rsidR="00F6606E" w:rsidRPr="006D005D">
              <w:rPr>
                <w:rFonts w:ascii="Tahoma" w:hAnsi="Tahoma" w:cs="Tahoma"/>
                <w:spacing w:val="-3"/>
                <w:sz w:val="22"/>
              </w:rPr>
              <w:t xml:space="preserve"> </w:t>
            </w:r>
            <w:r w:rsidR="00C23432" w:rsidRPr="006D005D">
              <w:rPr>
                <w:rFonts w:ascii="Tahoma" w:hAnsi="Tahoma" w:cs="Tahoma"/>
                <w:spacing w:val="-3"/>
                <w:sz w:val="22"/>
              </w:rPr>
              <w:t>y COLFONDOS</w:t>
            </w:r>
          </w:p>
        </w:tc>
      </w:tr>
      <w:tr w:rsidR="00567A23" w:rsidRPr="006D005D" w14:paraId="35687DDD" w14:textId="77777777" w:rsidTr="003F70C8">
        <w:trPr>
          <w:trHeight w:val="276"/>
          <w:jc w:val="center"/>
        </w:trPr>
        <w:tc>
          <w:tcPr>
            <w:tcW w:w="1757" w:type="dxa"/>
            <w:shd w:val="clear" w:color="auto" w:fill="auto"/>
            <w:vAlign w:val="center"/>
          </w:tcPr>
          <w:p w14:paraId="5D81619E" w14:textId="77777777" w:rsidR="00567A23" w:rsidRPr="006D005D" w:rsidRDefault="00567A23" w:rsidP="006D005D">
            <w:pPr>
              <w:tabs>
                <w:tab w:val="left" w:pos="2266"/>
              </w:tabs>
              <w:suppressAutoHyphens/>
              <w:rPr>
                <w:rFonts w:ascii="Tahoma" w:hAnsi="Tahoma" w:cs="Tahoma"/>
                <w:b/>
                <w:spacing w:val="-3"/>
                <w:sz w:val="22"/>
              </w:rPr>
            </w:pPr>
            <w:r w:rsidRPr="006D005D">
              <w:rPr>
                <w:rFonts w:ascii="Tahoma" w:hAnsi="Tahoma" w:cs="Tahoma"/>
                <w:b/>
                <w:spacing w:val="-3"/>
                <w:sz w:val="22"/>
              </w:rPr>
              <w:t xml:space="preserve">Decisión: </w:t>
            </w:r>
          </w:p>
        </w:tc>
        <w:tc>
          <w:tcPr>
            <w:tcW w:w="5952" w:type="dxa"/>
            <w:shd w:val="clear" w:color="auto" w:fill="auto"/>
            <w:vAlign w:val="center"/>
          </w:tcPr>
          <w:p w14:paraId="478ADDB7" w14:textId="77777777" w:rsidR="00567A23" w:rsidRPr="006D005D" w:rsidRDefault="008A35E1" w:rsidP="006D005D">
            <w:pPr>
              <w:tabs>
                <w:tab w:val="left" w:pos="2266"/>
              </w:tabs>
              <w:suppressAutoHyphens/>
              <w:ind w:left="137"/>
              <w:rPr>
                <w:rFonts w:ascii="Tahoma" w:hAnsi="Tahoma" w:cs="Tahoma"/>
                <w:spacing w:val="-3"/>
                <w:sz w:val="22"/>
              </w:rPr>
            </w:pPr>
            <w:r w:rsidRPr="006D005D">
              <w:rPr>
                <w:rFonts w:ascii="Tahoma" w:hAnsi="Tahoma" w:cs="Tahoma"/>
                <w:spacing w:val="-3"/>
                <w:sz w:val="22"/>
              </w:rPr>
              <w:t>C</w:t>
            </w:r>
            <w:r w:rsidR="001C1D8F" w:rsidRPr="006D005D">
              <w:rPr>
                <w:rFonts w:ascii="Tahoma" w:hAnsi="Tahoma" w:cs="Tahoma"/>
                <w:spacing w:val="-3"/>
                <w:sz w:val="22"/>
              </w:rPr>
              <w:t>onfirma</w:t>
            </w:r>
          </w:p>
        </w:tc>
      </w:tr>
    </w:tbl>
    <w:p w14:paraId="04B14C99" w14:textId="77777777" w:rsidR="006E3F2F" w:rsidRPr="006D005D" w:rsidRDefault="006E3F2F" w:rsidP="006D005D">
      <w:pPr>
        <w:widowControl w:val="0"/>
        <w:tabs>
          <w:tab w:val="center" w:pos="4644"/>
          <w:tab w:val="left" w:pos="6780"/>
        </w:tabs>
        <w:autoSpaceDE w:val="0"/>
        <w:autoSpaceDN w:val="0"/>
        <w:adjustRightInd w:val="0"/>
        <w:spacing w:line="276" w:lineRule="auto"/>
        <w:rPr>
          <w:rFonts w:ascii="Tahoma" w:hAnsi="Tahoma" w:cs="Tahoma"/>
          <w:b/>
        </w:rPr>
      </w:pPr>
    </w:p>
    <w:p w14:paraId="20D43DBC" w14:textId="77777777" w:rsidR="006E3F2F" w:rsidRPr="006D005D" w:rsidRDefault="006E3F2F" w:rsidP="006D005D">
      <w:pPr>
        <w:widowControl w:val="0"/>
        <w:tabs>
          <w:tab w:val="center" w:pos="4644"/>
          <w:tab w:val="left" w:pos="6780"/>
        </w:tabs>
        <w:autoSpaceDE w:val="0"/>
        <w:autoSpaceDN w:val="0"/>
        <w:adjustRightInd w:val="0"/>
        <w:spacing w:line="276" w:lineRule="auto"/>
        <w:jc w:val="center"/>
        <w:rPr>
          <w:rFonts w:ascii="Tahoma" w:hAnsi="Tahoma" w:cs="Tahoma"/>
          <w:b/>
          <w:bCs/>
          <w:i/>
        </w:rPr>
      </w:pPr>
      <w:r w:rsidRPr="006D005D">
        <w:rPr>
          <w:rFonts w:ascii="Tahoma" w:hAnsi="Tahoma" w:cs="Tahoma"/>
          <w:b/>
        </w:rPr>
        <w:t>ASUNTO:</w:t>
      </w:r>
    </w:p>
    <w:p w14:paraId="095118F6" w14:textId="77777777" w:rsidR="006E3F2F" w:rsidRPr="006D005D" w:rsidRDefault="006E3F2F" w:rsidP="006D005D">
      <w:pPr>
        <w:widowControl w:val="0"/>
        <w:tabs>
          <w:tab w:val="left" w:pos="561"/>
        </w:tabs>
        <w:autoSpaceDE w:val="0"/>
        <w:autoSpaceDN w:val="0"/>
        <w:adjustRightInd w:val="0"/>
        <w:spacing w:line="276" w:lineRule="auto"/>
        <w:jc w:val="both"/>
        <w:rPr>
          <w:rFonts w:ascii="Tahoma" w:hAnsi="Tahoma" w:cs="Tahoma"/>
        </w:rPr>
      </w:pPr>
    </w:p>
    <w:p w14:paraId="073749AC" w14:textId="77777777" w:rsidR="00D52435" w:rsidRPr="006D005D" w:rsidRDefault="00D52435" w:rsidP="006D005D">
      <w:pPr>
        <w:pStyle w:val="NormalWeb"/>
        <w:spacing w:before="0" w:beforeAutospacing="0" w:after="0" w:afterAutospacing="0" w:line="276" w:lineRule="auto"/>
        <w:jc w:val="both"/>
        <w:rPr>
          <w:rFonts w:ascii="Tahoma" w:hAnsi="Tahoma" w:cs="Tahoma"/>
        </w:rPr>
      </w:pPr>
      <w:r w:rsidRPr="006D005D">
        <w:rPr>
          <w:rFonts w:ascii="Tahoma" w:hAnsi="Tahoma" w:cs="Tahoma"/>
        </w:rPr>
        <w:t>Se pronuncia la Sala en torno a la impugnación promovida por parte de</w:t>
      </w:r>
      <w:r w:rsidR="0087421A" w:rsidRPr="006D005D">
        <w:rPr>
          <w:rFonts w:ascii="Tahoma" w:hAnsi="Tahoma" w:cs="Tahoma"/>
        </w:rPr>
        <w:t xml:space="preserve"> </w:t>
      </w:r>
      <w:r w:rsidR="008F6517" w:rsidRPr="006D005D">
        <w:rPr>
          <w:rFonts w:ascii="Tahoma" w:hAnsi="Tahoma" w:cs="Tahoma"/>
        </w:rPr>
        <w:t xml:space="preserve">la señora </w:t>
      </w:r>
      <w:r w:rsidR="008F6517" w:rsidRPr="006D005D">
        <w:rPr>
          <w:rFonts w:ascii="Tahoma" w:hAnsi="Tahoma" w:cs="Tahoma"/>
          <w:b/>
          <w:bCs/>
        </w:rPr>
        <w:t xml:space="preserve">AURA </w:t>
      </w:r>
      <w:r w:rsidR="00BD142D" w:rsidRPr="006D005D">
        <w:rPr>
          <w:rFonts w:ascii="Tahoma" w:hAnsi="Tahoma" w:cs="Tahoma"/>
          <w:b/>
          <w:bCs/>
        </w:rPr>
        <w:t xml:space="preserve">LUCÍA </w:t>
      </w:r>
      <w:r w:rsidR="008F6517" w:rsidRPr="006D005D">
        <w:rPr>
          <w:rFonts w:ascii="Tahoma" w:hAnsi="Tahoma" w:cs="Tahoma"/>
          <w:b/>
          <w:bCs/>
        </w:rPr>
        <w:t>MOSQUERA LÓPEZ</w:t>
      </w:r>
      <w:r w:rsidR="00AF57CE" w:rsidRPr="006D005D">
        <w:rPr>
          <w:rFonts w:ascii="Tahoma" w:hAnsi="Tahoma" w:cs="Tahoma"/>
          <w:bCs/>
        </w:rPr>
        <w:t>,</w:t>
      </w:r>
      <w:r w:rsidR="008F6517" w:rsidRPr="006D005D">
        <w:rPr>
          <w:rFonts w:ascii="Tahoma" w:hAnsi="Tahoma" w:cs="Tahoma"/>
          <w:bCs/>
        </w:rPr>
        <w:t xml:space="preserve"> </w:t>
      </w:r>
      <w:r w:rsidR="001C1D8F" w:rsidRPr="006D005D">
        <w:rPr>
          <w:rFonts w:ascii="Tahoma" w:hAnsi="Tahoma" w:cs="Tahoma"/>
          <w:bCs/>
        </w:rPr>
        <w:t xml:space="preserve">por intermedio de apoderado, </w:t>
      </w:r>
      <w:r w:rsidRPr="006D005D">
        <w:rPr>
          <w:rFonts w:ascii="Tahoma" w:hAnsi="Tahoma" w:cs="Tahoma"/>
        </w:rPr>
        <w:t xml:space="preserve">en contra del fallo de tutela </w:t>
      </w:r>
      <w:r w:rsidR="00CC0DEA" w:rsidRPr="006D005D">
        <w:rPr>
          <w:rFonts w:ascii="Tahoma" w:hAnsi="Tahoma" w:cs="Tahoma"/>
        </w:rPr>
        <w:t xml:space="preserve">proferido por </w:t>
      </w:r>
      <w:r w:rsidRPr="006D005D">
        <w:rPr>
          <w:rFonts w:ascii="Tahoma" w:hAnsi="Tahoma" w:cs="Tahoma"/>
        </w:rPr>
        <w:t xml:space="preserve">el </w:t>
      </w:r>
      <w:r w:rsidR="000C2E7F" w:rsidRPr="006D005D">
        <w:rPr>
          <w:rFonts w:ascii="Tahoma" w:hAnsi="Tahoma" w:cs="Tahoma"/>
        </w:rPr>
        <w:t xml:space="preserve">Juzgado </w:t>
      </w:r>
      <w:r w:rsidR="008F6517" w:rsidRPr="006D005D">
        <w:rPr>
          <w:rFonts w:ascii="Tahoma" w:hAnsi="Tahoma" w:cs="Tahoma"/>
        </w:rPr>
        <w:t>Cuarto</w:t>
      </w:r>
      <w:r w:rsidR="000C2E7F" w:rsidRPr="006D005D">
        <w:rPr>
          <w:rFonts w:ascii="Tahoma" w:hAnsi="Tahoma" w:cs="Tahoma"/>
        </w:rPr>
        <w:t xml:space="preserve"> Penal del</w:t>
      </w:r>
      <w:r w:rsidR="008F6517" w:rsidRPr="006D005D">
        <w:rPr>
          <w:rFonts w:ascii="Tahoma" w:hAnsi="Tahoma" w:cs="Tahoma"/>
        </w:rPr>
        <w:t xml:space="preserve"> Circuito </w:t>
      </w:r>
      <w:r w:rsidR="000C2E7F" w:rsidRPr="006D005D">
        <w:rPr>
          <w:rFonts w:ascii="Tahoma" w:hAnsi="Tahoma" w:cs="Tahoma"/>
        </w:rPr>
        <w:t>de Pereira</w:t>
      </w:r>
      <w:r w:rsidR="0087421A" w:rsidRPr="006D005D">
        <w:rPr>
          <w:rFonts w:ascii="Tahoma" w:hAnsi="Tahoma" w:cs="Tahoma"/>
        </w:rPr>
        <w:t>,</w:t>
      </w:r>
      <w:r w:rsidR="002A1AF5" w:rsidRPr="006D005D">
        <w:rPr>
          <w:rFonts w:ascii="Tahoma" w:hAnsi="Tahoma" w:cs="Tahoma"/>
        </w:rPr>
        <w:t xml:space="preserve"> </w:t>
      </w:r>
      <w:r w:rsidR="00CC0DEA" w:rsidRPr="006D005D">
        <w:rPr>
          <w:rFonts w:ascii="Tahoma" w:hAnsi="Tahoma" w:cs="Tahoma"/>
        </w:rPr>
        <w:t xml:space="preserve">mediante el cual </w:t>
      </w:r>
      <w:r w:rsidR="00997359" w:rsidRPr="006D005D">
        <w:rPr>
          <w:rFonts w:ascii="Tahoma" w:hAnsi="Tahoma" w:cs="Tahoma"/>
        </w:rPr>
        <w:t xml:space="preserve">se </w:t>
      </w:r>
      <w:r w:rsidR="008F6517" w:rsidRPr="006D005D">
        <w:rPr>
          <w:rFonts w:ascii="Tahoma" w:hAnsi="Tahoma" w:cs="Tahoma"/>
        </w:rPr>
        <w:t xml:space="preserve">declaró improcedente la acción de tutela interpuesta en contra de </w:t>
      </w:r>
      <w:r w:rsidR="008F6517" w:rsidRPr="006D005D">
        <w:rPr>
          <w:rFonts w:ascii="Tahoma" w:hAnsi="Tahoma" w:cs="Tahoma"/>
          <w:b/>
          <w:bCs/>
        </w:rPr>
        <w:t xml:space="preserve">COLPENSIONES </w:t>
      </w:r>
      <w:r w:rsidR="008F6517" w:rsidRPr="006D005D">
        <w:rPr>
          <w:rFonts w:ascii="Tahoma" w:hAnsi="Tahoma" w:cs="Tahoma"/>
        </w:rPr>
        <w:t xml:space="preserve">y </w:t>
      </w:r>
      <w:r w:rsidR="008F6517" w:rsidRPr="006D005D">
        <w:rPr>
          <w:rFonts w:ascii="Tahoma" w:hAnsi="Tahoma" w:cs="Tahoma"/>
          <w:b/>
          <w:bCs/>
        </w:rPr>
        <w:t xml:space="preserve">COLFONDOS. </w:t>
      </w:r>
    </w:p>
    <w:p w14:paraId="6F11F6B7" w14:textId="77777777" w:rsidR="006E3F2F" w:rsidRPr="006D005D" w:rsidRDefault="006E3F2F" w:rsidP="006D005D">
      <w:pPr>
        <w:widowControl w:val="0"/>
        <w:autoSpaceDE w:val="0"/>
        <w:autoSpaceDN w:val="0"/>
        <w:adjustRightInd w:val="0"/>
        <w:spacing w:line="276" w:lineRule="auto"/>
        <w:jc w:val="both"/>
        <w:rPr>
          <w:rFonts w:ascii="Tahoma" w:hAnsi="Tahoma" w:cs="Tahoma"/>
        </w:rPr>
      </w:pPr>
    </w:p>
    <w:p w14:paraId="1F32C344" w14:textId="77777777" w:rsidR="00EC1DDC" w:rsidRPr="006D005D" w:rsidRDefault="006E3F2F" w:rsidP="006D005D">
      <w:pPr>
        <w:widowControl w:val="0"/>
        <w:tabs>
          <w:tab w:val="left" w:pos="567"/>
        </w:tabs>
        <w:autoSpaceDE w:val="0"/>
        <w:autoSpaceDN w:val="0"/>
        <w:adjustRightInd w:val="0"/>
        <w:spacing w:line="276" w:lineRule="auto"/>
        <w:jc w:val="center"/>
        <w:rPr>
          <w:rFonts w:ascii="Tahoma" w:hAnsi="Tahoma" w:cs="Tahoma"/>
          <w:b/>
        </w:rPr>
      </w:pPr>
      <w:r w:rsidRPr="006D005D">
        <w:rPr>
          <w:rFonts w:ascii="Tahoma" w:hAnsi="Tahoma" w:cs="Tahoma"/>
          <w:b/>
        </w:rPr>
        <w:t>ANTECEDENTES:</w:t>
      </w:r>
    </w:p>
    <w:p w14:paraId="7979DA0C" w14:textId="77777777" w:rsidR="004D5B0A" w:rsidRPr="006D005D" w:rsidRDefault="004D5B0A" w:rsidP="006D005D">
      <w:pPr>
        <w:widowControl w:val="0"/>
        <w:tabs>
          <w:tab w:val="left" w:pos="567"/>
        </w:tabs>
        <w:autoSpaceDE w:val="0"/>
        <w:autoSpaceDN w:val="0"/>
        <w:adjustRightInd w:val="0"/>
        <w:spacing w:line="276" w:lineRule="auto"/>
        <w:jc w:val="both"/>
        <w:rPr>
          <w:rFonts w:ascii="Tahoma" w:hAnsi="Tahoma" w:cs="Tahoma"/>
          <w:bCs/>
        </w:rPr>
      </w:pPr>
    </w:p>
    <w:p w14:paraId="52AEF01A" w14:textId="77777777" w:rsidR="00010B31" w:rsidRPr="006D005D" w:rsidRDefault="00D11A0C" w:rsidP="006D005D">
      <w:pPr>
        <w:widowControl w:val="0"/>
        <w:tabs>
          <w:tab w:val="left" w:pos="567"/>
        </w:tabs>
        <w:autoSpaceDE w:val="0"/>
        <w:autoSpaceDN w:val="0"/>
        <w:adjustRightInd w:val="0"/>
        <w:spacing w:line="276" w:lineRule="auto"/>
        <w:jc w:val="both"/>
        <w:rPr>
          <w:rFonts w:ascii="Tahoma" w:hAnsi="Tahoma" w:cs="Tahoma"/>
          <w:bCs/>
        </w:rPr>
      </w:pPr>
      <w:r w:rsidRPr="006D005D">
        <w:rPr>
          <w:rFonts w:ascii="Tahoma" w:hAnsi="Tahoma" w:cs="Tahoma"/>
          <w:bCs/>
        </w:rPr>
        <w:t xml:space="preserve">A través de su apoderado, la </w:t>
      </w:r>
      <w:r w:rsidR="00BB1AA1" w:rsidRPr="006D005D">
        <w:rPr>
          <w:rFonts w:ascii="Tahoma" w:hAnsi="Tahoma" w:cs="Tahoma"/>
          <w:bCs/>
        </w:rPr>
        <w:t>accionante</w:t>
      </w:r>
      <w:r w:rsidRPr="006D005D">
        <w:rPr>
          <w:rFonts w:ascii="Tahoma" w:hAnsi="Tahoma" w:cs="Tahoma"/>
          <w:bCs/>
        </w:rPr>
        <w:t xml:space="preserve"> relató que desde el 23 de mayo de 1975 </w:t>
      </w:r>
      <w:r w:rsidR="00BB1AA1" w:rsidRPr="006D005D">
        <w:rPr>
          <w:rFonts w:ascii="Tahoma" w:hAnsi="Tahoma" w:cs="Tahoma"/>
          <w:bCs/>
        </w:rPr>
        <w:t>fue inscrita y afiliada en el Institut</w:t>
      </w:r>
      <w:r w:rsidR="00010B31" w:rsidRPr="006D005D">
        <w:rPr>
          <w:rFonts w:ascii="Tahoma" w:hAnsi="Tahoma" w:cs="Tahoma"/>
          <w:bCs/>
        </w:rPr>
        <w:t xml:space="preserve">o </w:t>
      </w:r>
      <w:r w:rsidR="00BB1AA1" w:rsidRPr="006D005D">
        <w:rPr>
          <w:rFonts w:ascii="Tahoma" w:hAnsi="Tahoma" w:cs="Tahoma"/>
          <w:bCs/>
        </w:rPr>
        <w:t>de Seguros Sociales</w:t>
      </w:r>
      <w:r w:rsidR="001744D0" w:rsidRPr="006D005D">
        <w:rPr>
          <w:rFonts w:ascii="Tahoma" w:hAnsi="Tahoma" w:cs="Tahoma"/>
          <w:bCs/>
        </w:rPr>
        <w:t>,</w:t>
      </w:r>
      <w:r w:rsidR="00BB1AA1" w:rsidRPr="006D005D">
        <w:rPr>
          <w:rFonts w:ascii="Tahoma" w:hAnsi="Tahoma" w:cs="Tahoma"/>
          <w:bCs/>
        </w:rPr>
        <w:t xml:space="preserve"> que hoy es COLPENSIONES</w:t>
      </w:r>
      <w:r w:rsidR="00010B31" w:rsidRPr="006D005D">
        <w:rPr>
          <w:rFonts w:ascii="Tahoma" w:hAnsi="Tahoma" w:cs="Tahoma"/>
          <w:bCs/>
        </w:rPr>
        <w:t>, laborando desde esa fecha hasta el 06 de diciembre de 197</w:t>
      </w:r>
      <w:r w:rsidR="001744D0" w:rsidRPr="006D005D">
        <w:rPr>
          <w:rFonts w:ascii="Tahoma" w:hAnsi="Tahoma" w:cs="Tahoma"/>
          <w:bCs/>
        </w:rPr>
        <w:t>8 en la E</w:t>
      </w:r>
      <w:r w:rsidR="00010B31" w:rsidRPr="006D005D">
        <w:rPr>
          <w:rFonts w:ascii="Tahoma" w:hAnsi="Tahoma" w:cs="Tahoma"/>
          <w:bCs/>
        </w:rPr>
        <w:t xml:space="preserve">mpresa de </w:t>
      </w:r>
      <w:r w:rsidR="001744D0" w:rsidRPr="006D005D">
        <w:rPr>
          <w:rFonts w:ascii="Tahoma" w:hAnsi="Tahoma" w:cs="Tahoma"/>
          <w:bCs/>
        </w:rPr>
        <w:t>M</w:t>
      </w:r>
      <w:r w:rsidR="00010B31" w:rsidRPr="006D005D">
        <w:rPr>
          <w:rFonts w:ascii="Tahoma" w:hAnsi="Tahoma" w:cs="Tahoma"/>
          <w:bCs/>
        </w:rPr>
        <w:t xml:space="preserve">anufacturas </w:t>
      </w:r>
      <w:proofErr w:type="spellStart"/>
      <w:r w:rsidR="00010B31" w:rsidRPr="006D005D">
        <w:rPr>
          <w:rFonts w:ascii="Tahoma" w:hAnsi="Tahoma" w:cs="Tahoma"/>
          <w:bCs/>
        </w:rPr>
        <w:t>Valher</w:t>
      </w:r>
      <w:proofErr w:type="spellEnd"/>
      <w:r w:rsidR="00010B31" w:rsidRPr="006D005D">
        <w:rPr>
          <w:rFonts w:ascii="Tahoma" w:hAnsi="Tahoma" w:cs="Tahoma"/>
          <w:bCs/>
        </w:rPr>
        <w:t xml:space="preserve"> y desde el 16 de agosto de 1984 hasta el 15 de junio de 2001 en la Contraloría Municipal, sin embargo en mitad de estos periodos, el 01 de abril de 1995, fue abordada por </w:t>
      </w:r>
      <w:r w:rsidR="008B5B2B" w:rsidRPr="006D005D">
        <w:rPr>
          <w:rFonts w:ascii="Tahoma" w:hAnsi="Tahoma" w:cs="Tahoma"/>
          <w:bCs/>
        </w:rPr>
        <w:t>un</w:t>
      </w:r>
      <w:r w:rsidR="00010B31" w:rsidRPr="006D005D">
        <w:rPr>
          <w:rFonts w:ascii="Tahoma" w:hAnsi="Tahoma" w:cs="Tahoma"/>
          <w:bCs/>
        </w:rPr>
        <w:t xml:space="preserve"> asesor comercial que logró que se vinculara a</w:t>
      </w:r>
      <w:r w:rsidR="008B5B2B" w:rsidRPr="006D005D">
        <w:rPr>
          <w:rFonts w:ascii="Tahoma" w:hAnsi="Tahoma" w:cs="Tahoma"/>
          <w:bCs/>
        </w:rPr>
        <w:t xml:space="preserve">l </w:t>
      </w:r>
      <w:r w:rsidR="001744D0" w:rsidRPr="006D005D">
        <w:rPr>
          <w:rFonts w:ascii="Tahoma" w:hAnsi="Tahoma" w:cs="Tahoma"/>
          <w:bCs/>
        </w:rPr>
        <w:t xml:space="preserve">Fondo de Pensiones y Cesantías </w:t>
      </w:r>
      <w:r w:rsidR="00010B31" w:rsidRPr="006D005D">
        <w:rPr>
          <w:rFonts w:ascii="Tahoma" w:hAnsi="Tahoma" w:cs="Tahoma"/>
          <w:bCs/>
        </w:rPr>
        <w:t xml:space="preserve">COLFONDOS. </w:t>
      </w:r>
    </w:p>
    <w:p w14:paraId="1C3DE519" w14:textId="77777777" w:rsidR="00010B31" w:rsidRPr="006D005D" w:rsidRDefault="00010B31" w:rsidP="006D005D">
      <w:pPr>
        <w:widowControl w:val="0"/>
        <w:tabs>
          <w:tab w:val="left" w:pos="567"/>
        </w:tabs>
        <w:autoSpaceDE w:val="0"/>
        <w:autoSpaceDN w:val="0"/>
        <w:adjustRightInd w:val="0"/>
        <w:spacing w:line="276" w:lineRule="auto"/>
        <w:jc w:val="both"/>
        <w:rPr>
          <w:rFonts w:ascii="Tahoma" w:hAnsi="Tahoma" w:cs="Tahoma"/>
          <w:bCs/>
        </w:rPr>
      </w:pPr>
    </w:p>
    <w:p w14:paraId="0D8AA6C8" w14:textId="77777777" w:rsidR="008B5B2B" w:rsidRPr="006D005D" w:rsidRDefault="00010B31" w:rsidP="006D005D">
      <w:pPr>
        <w:widowControl w:val="0"/>
        <w:tabs>
          <w:tab w:val="left" w:pos="567"/>
        </w:tabs>
        <w:autoSpaceDE w:val="0"/>
        <w:autoSpaceDN w:val="0"/>
        <w:adjustRightInd w:val="0"/>
        <w:spacing w:line="276" w:lineRule="auto"/>
        <w:jc w:val="both"/>
        <w:rPr>
          <w:rFonts w:ascii="Tahoma" w:hAnsi="Tahoma" w:cs="Tahoma"/>
          <w:bCs/>
        </w:rPr>
      </w:pPr>
      <w:r w:rsidRPr="006D005D">
        <w:rPr>
          <w:rFonts w:ascii="Tahoma" w:hAnsi="Tahoma" w:cs="Tahoma"/>
          <w:bCs/>
        </w:rPr>
        <w:t xml:space="preserve">Indicó que si bien el aludido asesor comercial utilizó argumentos en el marco del </w:t>
      </w:r>
      <w:r w:rsidR="008B5B2B" w:rsidRPr="006D005D">
        <w:rPr>
          <w:rFonts w:ascii="Tahoma" w:hAnsi="Tahoma" w:cs="Tahoma"/>
          <w:bCs/>
        </w:rPr>
        <w:t>sistema pensional, la indujo en error generando falsas expectativas en cuanto al derecho pensional, omitiendo además brindar la carta escrita de doble asesoría en la que const</w:t>
      </w:r>
      <w:r w:rsidR="00C23432" w:rsidRPr="006D005D">
        <w:rPr>
          <w:rFonts w:ascii="Tahoma" w:hAnsi="Tahoma" w:cs="Tahoma"/>
          <w:bCs/>
        </w:rPr>
        <w:t>ara</w:t>
      </w:r>
      <w:r w:rsidR="008B5B2B" w:rsidRPr="006D005D">
        <w:rPr>
          <w:rFonts w:ascii="Tahoma" w:hAnsi="Tahoma" w:cs="Tahoma"/>
          <w:bCs/>
        </w:rPr>
        <w:t xml:space="preserve"> que informó de las consecuencias de cambiarse de régimen de prima media con prestación definida a régimen de ahorro individual con solidaridad, vulnerando así el derecho de </w:t>
      </w:r>
      <w:r w:rsidR="00C23432" w:rsidRPr="006D005D">
        <w:rPr>
          <w:rFonts w:ascii="Tahoma" w:hAnsi="Tahoma" w:cs="Tahoma"/>
          <w:bCs/>
        </w:rPr>
        <w:t>H</w:t>
      </w:r>
      <w:r w:rsidR="008A35E1" w:rsidRPr="006D005D">
        <w:rPr>
          <w:rFonts w:ascii="Tahoma" w:hAnsi="Tahoma" w:cs="Tahoma"/>
          <w:bCs/>
        </w:rPr>
        <w:t>á</w:t>
      </w:r>
      <w:r w:rsidR="008B5B2B" w:rsidRPr="006D005D">
        <w:rPr>
          <w:rFonts w:ascii="Tahoma" w:hAnsi="Tahoma" w:cs="Tahoma"/>
          <w:bCs/>
        </w:rPr>
        <w:t xml:space="preserve">beas Data. </w:t>
      </w:r>
    </w:p>
    <w:p w14:paraId="1B2D1110" w14:textId="77777777" w:rsidR="008B5B2B" w:rsidRPr="006D005D" w:rsidRDefault="008B5B2B" w:rsidP="006D005D">
      <w:pPr>
        <w:widowControl w:val="0"/>
        <w:tabs>
          <w:tab w:val="left" w:pos="567"/>
        </w:tabs>
        <w:autoSpaceDE w:val="0"/>
        <w:autoSpaceDN w:val="0"/>
        <w:adjustRightInd w:val="0"/>
        <w:spacing w:line="276" w:lineRule="auto"/>
        <w:jc w:val="both"/>
        <w:rPr>
          <w:rFonts w:ascii="Tahoma" w:hAnsi="Tahoma" w:cs="Tahoma"/>
          <w:bCs/>
        </w:rPr>
      </w:pPr>
    </w:p>
    <w:p w14:paraId="2AF45474" w14:textId="77777777" w:rsidR="008B5B2B" w:rsidRPr="006D005D" w:rsidRDefault="008B5B2B" w:rsidP="006D005D">
      <w:pPr>
        <w:widowControl w:val="0"/>
        <w:tabs>
          <w:tab w:val="left" w:pos="567"/>
        </w:tabs>
        <w:autoSpaceDE w:val="0"/>
        <w:autoSpaceDN w:val="0"/>
        <w:adjustRightInd w:val="0"/>
        <w:spacing w:line="276" w:lineRule="auto"/>
        <w:jc w:val="both"/>
        <w:rPr>
          <w:rFonts w:ascii="Tahoma" w:hAnsi="Tahoma" w:cs="Tahoma"/>
          <w:bCs/>
        </w:rPr>
      </w:pPr>
      <w:r w:rsidRPr="006D005D">
        <w:rPr>
          <w:rFonts w:ascii="Tahoma" w:hAnsi="Tahoma" w:cs="Tahoma"/>
          <w:bCs/>
        </w:rPr>
        <w:t xml:space="preserve">El 09 de </w:t>
      </w:r>
      <w:r w:rsidR="00C23432" w:rsidRPr="006D005D">
        <w:rPr>
          <w:rFonts w:ascii="Tahoma" w:hAnsi="Tahoma" w:cs="Tahoma"/>
          <w:bCs/>
        </w:rPr>
        <w:t>febrero</w:t>
      </w:r>
      <w:r w:rsidRPr="006D005D">
        <w:rPr>
          <w:rFonts w:ascii="Tahoma" w:hAnsi="Tahoma" w:cs="Tahoma"/>
          <w:bCs/>
        </w:rPr>
        <w:t xml:space="preserve"> de 2021 radicó ante COLPENSIONES solicitud de </w:t>
      </w:r>
      <w:r w:rsidR="00EF45DF" w:rsidRPr="006D005D">
        <w:rPr>
          <w:rFonts w:ascii="Tahoma" w:hAnsi="Tahoma" w:cs="Tahoma"/>
          <w:bCs/>
        </w:rPr>
        <w:t>reconocimiento</w:t>
      </w:r>
      <w:r w:rsidRPr="006D005D">
        <w:rPr>
          <w:rFonts w:ascii="Tahoma" w:hAnsi="Tahoma" w:cs="Tahoma"/>
          <w:bCs/>
        </w:rPr>
        <w:t xml:space="preserve"> y pago de </w:t>
      </w:r>
      <w:r w:rsidR="00EF45DF" w:rsidRPr="006D005D">
        <w:rPr>
          <w:rFonts w:ascii="Tahoma" w:hAnsi="Tahoma" w:cs="Tahoma"/>
          <w:bCs/>
        </w:rPr>
        <w:t>pensión</w:t>
      </w:r>
      <w:r w:rsidRPr="006D005D">
        <w:rPr>
          <w:rFonts w:ascii="Tahoma" w:hAnsi="Tahoma" w:cs="Tahoma"/>
          <w:bCs/>
        </w:rPr>
        <w:t xml:space="preserve"> de vejez bajo los postulados del régimen de transición</w:t>
      </w:r>
      <w:r w:rsidR="00F24474" w:rsidRPr="006D005D">
        <w:rPr>
          <w:rFonts w:ascii="Tahoma" w:hAnsi="Tahoma" w:cs="Tahoma"/>
          <w:bCs/>
        </w:rPr>
        <w:t>,</w:t>
      </w:r>
      <w:r w:rsidRPr="006D005D">
        <w:rPr>
          <w:rFonts w:ascii="Tahoma" w:hAnsi="Tahoma" w:cs="Tahoma"/>
          <w:bCs/>
        </w:rPr>
        <w:t xml:space="preserve"> de conform</w:t>
      </w:r>
      <w:r w:rsidR="00EF45DF" w:rsidRPr="006D005D">
        <w:rPr>
          <w:rFonts w:ascii="Tahoma" w:hAnsi="Tahoma" w:cs="Tahoma"/>
          <w:bCs/>
        </w:rPr>
        <w:t>idad con el artículo 36 de la Ley 100 de 1993 y Decreto 758 de 1990</w:t>
      </w:r>
      <w:r w:rsidR="00F24474" w:rsidRPr="006D005D">
        <w:rPr>
          <w:rFonts w:ascii="Tahoma" w:hAnsi="Tahoma" w:cs="Tahoma"/>
          <w:bCs/>
        </w:rPr>
        <w:t>,</w:t>
      </w:r>
      <w:r w:rsidR="00EF45DF" w:rsidRPr="006D005D">
        <w:rPr>
          <w:rFonts w:ascii="Tahoma" w:hAnsi="Tahoma" w:cs="Tahoma"/>
          <w:bCs/>
        </w:rPr>
        <w:t xml:space="preserve"> aprobado por el acuerdo 049 de 1990</w:t>
      </w:r>
      <w:r w:rsidR="00F24474" w:rsidRPr="006D005D">
        <w:rPr>
          <w:rFonts w:ascii="Tahoma" w:hAnsi="Tahoma" w:cs="Tahoma"/>
          <w:bCs/>
        </w:rPr>
        <w:t>,</w:t>
      </w:r>
      <w:r w:rsidR="00EF45DF" w:rsidRPr="006D005D">
        <w:rPr>
          <w:rFonts w:ascii="Tahoma" w:hAnsi="Tahoma" w:cs="Tahoma"/>
          <w:bCs/>
        </w:rPr>
        <w:t xml:space="preserve"> peticionando además que se reconocieran y paga</w:t>
      </w:r>
      <w:r w:rsidR="00C23432" w:rsidRPr="006D005D">
        <w:rPr>
          <w:rFonts w:ascii="Tahoma" w:hAnsi="Tahoma" w:cs="Tahoma"/>
          <w:bCs/>
        </w:rPr>
        <w:t>se</w:t>
      </w:r>
      <w:r w:rsidR="00EF45DF" w:rsidRPr="006D005D">
        <w:rPr>
          <w:rFonts w:ascii="Tahoma" w:hAnsi="Tahoma" w:cs="Tahoma"/>
          <w:bCs/>
        </w:rPr>
        <w:t xml:space="preserve">n los intereses moratorios y su indexación, ante lo cual la entidad respondió que la señora Mosquera López no se encontraba afiliada a </w:t>
      </w:r>
      <w:r w:rsidR="00C23432" w:rsidRPr="006D005D">
        <w:rPr>
          <w:rFonts w:ascii="Tahoma" w:hAnsi="Tahoma" w:cs="Tahoma"/>
          <w:bCs/>
        </w:rPr>
        <w:t>esa administradora</w:t>
      </w:r>
      <w:r w:rsidR="00326080" w:rsidRPr="006D005D">
        <w:rPr>
          <w:rFonts w:ascii="Tahoma" w:hAnsi="Tahoma" w:cs="Tahoma"/>
          <w:bCs/>
        </w:rPr>
        <w:t>,</w:t>
      </w:r>
      <w:r w:rsidR="00C23432" w:rsidRPr="006D005D">
        <w:rPr>
          <w:rFonts w:ascii="Tahoma" w:hAnsi="Tahoma" w:cs="Tahoma"/>
          <w:bCs/>
        </w:rPr>
        <w:t xml:space="preserve"> de manera que</w:t>
      </w:r>
      <w:r w:rsidR="00EF45DF" w:rsidRPr="006D005D">
        <w:rPr>
          <w:rFonts w:ascii="Tahoma" w:hAnsi="Tahoma" w:cs="Tahoma"/>
          <w:bCs/>
        </w:rPr>
        <w:t xml:space="preserve"> no se podía proceder con la solicitud. </w:t>
      </w:r>
    </w:p>
    <w:p w14:paraId="7A589E1C" w14:textId="77777777" w:rsidR="008B5B2B" w:rsidRPr="006D005D" w:rsidRDefault="008B5B2B" w:rsidP="006D005D">
      <w:pPr>
        <w:widowControl w:val="0"/>
        <w:tabs>
          <w:tab w:val="left" w:pos="567"/>
        </w:tabs>
        <w:autoSpaceDE w:val="0"/>
        <w:autoSpaceDN w:val="0"/>
        <w:adjustRightInd w:val="0"/>
        <w:spacing w:line="276" w:lineRule="auto"/>
        <w:jc w:val="both"/>
        <w:rPr>
          <w:rFonts w:ascii="Tahoma" w:hAnsi="Tahoma" w:cs="Tahoma"/>
          <w:bCs/>
        </w:rPr>
      </w:pPr>
    </w:p>
    <w:p w14:paraId="34B68C50" w14:textId="77777777" w:rsidR="007058DA" w:rsidRPr="006D005D" w:rsidRDefault="00326080" w:rsidP="006D005D">
      <w:pPr>
        <w:widowControl w:val="0"/>
        <w:tabs>
          <w:tab w:val="left" w:pos="567"/>
        </w:tabs>
        <w:autoSpaceDE w:val="0"/>
        <w:autoSpaceDN w:val="0"/>
        <w:adjustRightInd w:val="0"/>
        <w:spacing w:line="276" w:lineRule="auto"/>
        <w:jc w:val="both"/>
        <w:rPr>
          <w:rFonts w:ascii="Tahoma" w:hAnsi="Tahoma" w:cs="Tahoma"/>
          <w:bCs/>
        </w:rPr>
      </w:pPr>
      <w:r w:rsidRPr="006D005D">
        <w:rPr>
          <w:rFonts w:ascii="Tahoma" w:hAnsi="Tahoma" w:cs="Tahoma"/>
          <w:bCs/>
        </w:rPr>
        <w:t>E</w:t>
      </w:r>
      <w:r w:rsidR="007058DA" w:rsidRPr="006D005D">
        <w:rPr>
          <w:rFonts w:ascii="Tahoma" w:hAnsi="Tahoma" w:cs="Tahoma"/>
          <w:bCs/>
        </w:rPr>
        <w:t>l 29 de julio de 2021 se radicó derecho de petición ante COLFONDOS</w:t>
      </w:r>
      <w:r w:rsidR="00C23432" w:rsidRPr="006D005D">
        <w:rPr>
          <w:rFonts w:ascii="Tahoma" w:hAnsi="Tahoma" w:cs="Tahoma"/>
          <w:bCs/>
        </w:rPr>
        <w:t xml:space="preserve"> s</w:t>
      </w:r>
      <w:r w:rsidR="007058DA" w:rsidRPr="006D005D">
        <w:rPr>
          <w:rFonts w:ascii="Tahoma" w:hAnsi="Tahoma" w:cs="Tahoma"/>
          <w:bCs/>
        </w:rPr>
        <w:t xml:space="preserve">olicitando la declaración de ineficacia y nulidad de la afiliación a dicho fondo, misma que fue </w:t>
      </w:r>
      <w:r w:rsidR="00597B6D" w:rsidRPr="006D005D">
        <w:rPr>
          <w:rFonts w:ascii="Tahoma" w:hAnsi="Tahoma" w:cs="Tahoma"/>
          <w:bCs/>
        </w:rPr>
        <w:t>resuelta</w:t>
      </w:r>
      <w:r w:rsidR="007058DA" w:rsidRPr="006D005D">
        <w:rPr>
          <w:rFonts w:ascii="Tahoma" w:hAnsi="Tahoma" w:cs="Tahoma"/>
          <w:bCs/>
        </w:rPr>
        <w:t xml:space="preserve"> por la entidad de forma desfavorable</w:t>
      </w:r>
      <w:r w:rsidRPr="006D005D">
        <w:rPr>
          <w:rFonts w:ascii="Tahoma" w:hAnsi="Tahoma" w:cs="Tahoma"/>
          <w:bCs/>
        </w:rPr>
        <w:t>,</w:t>
      </w:r>
      <w:r w:rsidR="007058DA" w:rsidRPr="006D005D">
        <w:rPr>
          <w:rFonts w:ascii="Tahoma" w:hAnsi="Tahoma" w:cs="Tahoma"/>
          <w:bCs/>
        </w:rPr>
        <w:t xml:space="preserve"> argumentando que la afiliación había sido efectuada correctamente</w:t>
      </w:r>
      <w:r w:rsidRPr="006D005D">
        <w:rPr>
          <w:rFonts w:ascii="Tahoma" w:hAnsi="Tahoma" w:cs="Tahoma"/>
          <w:bCs/>
        </w:rPr>
        <w:t>,</w:t>
      </w:r>
      <w:r w:rsidR="007058DA" w:rsidRPr="006D005D">
        <w:rPr>
          <w:rFonts w:ascii="Tahoma" w:hAnsi="Tahoma" w:cs="Tahoma"/>
          <w:bCs/>
        </w:rPr>
        <w:t xml:space="preserve"> pero sin aportar el formulario de </w:t>
      </w:r>
      <w:r w:rsidR="00C23432" w:rsidRPr="006D005D">
        <w:rPr>
          <w:rFonts w:ascii="Tahoma" w:hAnsi="Tahoma" w:cs="Tahoma"/>
          <w:bCs/>
        </w:rPr>
        <w:t>la misma</w:t>
      </w:r>
      <w:r w:rsidR="007058DA" w:rsidRPr="006D005D">
        <w:rPr>
          <w:rFonts w:ascii="Tahoma" w:hAnsi="Tahoma" w:cs="Tahoma"/>
          <w:bCs/>
        </w:rPr>
        <w:t xml:space="preserve">. </w:t>
      </w:r>
    </w:p>
    <w:p w14:paraId="5A31A184" w14:textId="77777777" w:rsidR="00C20F01" w:rsidRPr="006D005D" w:rsidRDefault="00C20F01" w:rsidP="006D005D">
      <w:pPr>
        <w:widowControl w:val="0"/>
        <w:tabs>
          <w:tab w:val="left" w:pos="567"/>
        </w:tabs>
        <w:autoSpaceDE w:val="0"/>
        <w:autoSpaceDN w:val="0"/>
        <w:adjustRightInd w:val="0"/>
        <w:spacing w:line="276" w:lineRule="auto"/>
        <w:jc w:val="both"/>
        <w:rPr>
          <w:rFonts w:ascii="Tahoma" w:hAnsi="Tahoma" w:cs="Tahoma"/>
          <w:bCs/>
        </w:rPr>
      </w:pPr>
    </w:p>
    <w:p w14:paraId="3D0E3798" w14:textId="77777777" w:rsidR="001C5EB6" w:rsidRPr="006D005D" w:rsidRDefault="00C20F01" w:rsidP="006D005D">
      <w:pPr>
        <w:widowControl w:val="0"/>
        <w:tabs>
          <w:tab w:val="left" w:pos="567"/>
        </w:tabs>
        <w:autoSpaceDE w:val="0"/>
        <w:autoSpaceDN w:val="0"/>
        <w:adjustRightInd w:val="0"/>
        <w:spacing w:line="276" w:lineRule="auto"/>
        <w:jc w:val="both"/>
        <w:rPr>
          <w:rFonts w:ascii="Tahoma" w:hAnsi="Tahoma" w:cs="Tahoma"/>
          <w:bCs/>
        </w:rPr>
      </w:pPr>
      <w:r w:rsidRPr="006D005D">
        <w:rPr>
          <w:rFonts w:ascii="Tahoma" w:hAnsi="Tahoma" w:cs="Tahoma"/>
          <w:bCs/>
        </w:rPr>
        <w:t xml:space="preserve">Seguidamente </w:t>
      </w:r>
      <w:r w:rsidR="00C23432" w:rsidRPr="006D005D">
        <w:rPr>
          <w:rFonts w:ascii="Tahoma" w:hAnsi="Tahoma" w:cs="Tahoma"/>
          <w:bCs/>
        </w:rPr>
        <w:t>explicó</w:t>
      </w:r>
      <w:r w:rsidRPr="006D005D">
        <w:rPr>
          <w:rFonts w:ascii="Tahoma" w:hAnsi="Tahoma" w:cs="Tahoma"/>
          <w:bCs/>
        </w:rPr>
        <w:t xml:space="preserve"> que </w:t>
      </w:r>
      <w:r w:rsidR="00C23432" w:rsidRPr="006D005D">
        <w:rPr>
          <w:rFonts w:ascii="Tahoma" w:hAnsi="Tahoma" w:cs="Tahoma"/>
          <w:bCs/>
        </w:rPr>
        <w:t xml:space="preserve">la </w:t>
      </w:r>
      <w:r w:rsidR="00326080" w:rsidRPr="006D005D">
        <w:rPr>
          <w:rFonts w:ascii="Tahoma" w:hAnsi="Tahoma" w:cs="Tahoma"/>
          <w:bCs/>
        </w:rPr>
        <w:t>señora Aura Lucía</w:t>
      </w:r>
      <w:r w:rsidR="00C23432" w:rsidRPr="006D005D">
        <w:rPr>
          <w:rFonts w:ascii="Tahoma" w:hAnsi="Tahoma" w:cs="Tahoma"/>
          <w:bCs/>
        </w:rPr>
        <w:t xml:space="preserve"> es</w:t>
      </w:r>
      <w:r w:rsidRPr="006D005D">
        <w:rPr>
          <w:rFonts w:ascii="Tahoma" w:hAnsi="Tahoma" w:cs="Tahoma"/>
          <w:bCs/>
        </w:rPr>
        <w:t xml:space="preserve"> una persona de la tercera edad</w:t>
      </w:r>
      <w:r w:rsidR="007616B4" w:rsidRPr="006D005D">
        <w:rPr>
          <w:rFonts w:ascii="Tahoma" w:hAnsi="Tahoma" w:cs="Tahoma"/>
          <w:bCs/>
        </w:rPr>
        <w:t>,</w:t>
      </w:r>
      <w:r w:rsidRPr="006D005D">
        <w:rPr>
          <w:rFonts w:ascii="Tahoma" w:hAnsi="Tahoma" w:cs="Tahoma"/>
          <w:bCs/>
        </w:rPr>
        <w:t xml:space="preserve"> que fue engañada en su buena fe </w:t>
      </w:r>
      <w:r w:rsidR="007616B4" w:rsidRPr="006D005D">
        <w:rPr>
          <w:rFonts w:ascii="Tahoma" w:hAnsi="Tahoma" w:cs="Tahoma"/>
          <w:bCs/>
        </w:rPr>
        <w:t>al no ser</w:t>
      </w:r>
      <w:r w:rsidRPr="006D005D">
        <w:rPr>
          <w:rFonts w:ascii="Tahoma" w:hAnsi="Tahoma" w:cs="Tahoma"/>
          <w:bCs/>
        </w:rPr>
        <w:t xml:space="preserve"> lo suficientemente </w:t>
      </w:r>
      <w:r w:rsidR="00F36668" w:rsidRPr="006D005D">
        <w:rPr>
          <w:rFonts w:ascii="Tahoma" w:hAnsi="Tahoma" w:cs="Tahoma"/>
          <w:bCs/>
        </w:rPr>
        <w:t>informada</w:t>
      </w:r>
      <w:r w:rsidRPr="006D005D">
        <w:rPr>
          <w:rFonts w:ascii="Tahoma" w:hAnsi="Tahoma" w:cs="Tahoma"/>
          <w:bCs/>
        </w:rPr>
        <w:t xml:space="preserve"> del cambio que iba a realizar, además, no podría subsanar el perjuicio del que es v</w:t>
      </w:r>
      <w:r w:rsidR="008A35E1" w:rsidRPr="006D005D">
        <w:rPr>
          <w:rFonts w:ascii="Tahoma" w:hAnsi="Tahoma" w:cs="Tahoma"/>
          <w:bCs/>
        </w:rPr>
        <w:t>í</w:t>
      </w:r>
      <w:r w:rsidRPr="006D005D">
        <w:rPr>
          <w:rFonts w:ascii="Tahoma" w:hAnsi="Tahoma" w:cs="Tahoma"/>
          <w:bCs/>
        </w:rPr>
        <w:t xml:space="preserve">ctima, pues solo cuenta con 838 semanas cotizadas, por lo que para acceder a la pensión con COLFONDOS requeriría laborar las 312 semanas faltantes, </w:t>
      </w:r>
      <w:r w:rsidR="00F36668" w:rsidRPr="006D005D">
        <w:rPr>
          <w:rFonts w:ascii="Tahoma" w:hAnsi="Tahoma" w:cs="Tahoma"/>
          <w:bCs/>
        </w:rPr>
        <w:t>equivalentes</w:t>
      </w:r>
      <w:r w:rsidRPr="006D005D">
        <w:rPr>
          <w:rFonts w:ascii="Tahoma" w:hAnsi="Tahoma" w:cs="Tahoma"/>
          <w:bCs/>
        </w:rPr>
        <w:t xml:space="preserve"> a seis años que </w:t>
      </w:r>
      <w:r w:rsidR="00F36668" w:rsidRPr="006D005D">
        <w:rPr>
          <w:rFonts w:ascii="Tahoma" w:hAnsi="Tahoma" w:cs="Tahoma"/>
          <w:bCs/>
        </w:rPr>
        <w:lastRenderedPageBreak/>
        <w:t>resultarían</w:t>
      </w:r>
      <w:r w:rsidRPr="006D005D">
        <w:rPr>
          <w:rFonts w:ascii="Tahoma" w:hAnsi="Tahoma" w:cs="Tahoma"/>
          <w:bCs/>
        </w:rPr>
        <w:t xml:space="preserve"> en recibir la </w:t>
      </w:r>
      <w:r w:rsidR="00F36668" w:rsidRPr="006D005D">
        <w:rPr>
          <w:rFonts w:ascii="Tahoma" w:hAnsi="Tahoma" w:cs="Tahoma"/>
          <w:bCs/>
        </w:rPr>
        <w:t>pensión</w:t>
      </w:r>
      <w:r w:rsidRPr="006D005D">
        <w:rPr>
          <w:rFonts w:ascii="Tahoma" w:hAnsi="Tahoma" w:cs="Tahoma"/>
          <w:bCs/>
        </w:rPr>
        <w:t xml:space="preserve"> a los 71 años de edad. </w:t>
      </w:r>
    </w:p>
    <w:p w14:paraId="6577989C" w14:textId="77777777" w:rsidR="0049392D" w:rsidRPr="006D005D" w:rsidRDefault="0049392D" w:rsidP="006D005D">
      <w:pPr>
        <w:widowControl w:val="0"/>
        <w:tabs>
          <w:tab w:val="left" w:pos="561"/>
        </w:tabs>
        <w:autoSpaceDE w:val="0"/>
        <w:autoSpaceDN w:val="0"/>
        <w:adjustRightInd w:val="0"/>
        <w:spacing w:line="276" w:lineRule="auto"/>
        <w:jc w:val="both"/>
        <w:rPr>
          <w:rFonts w:ascii="Tahoma" w:hAnsi="Tahoma" w:cs="Tahoma"/>
          <w:bCs/>
        </w:rPr>
      </w:pPr>
    </w:p>
    <w:p w14:paraId="38268312" w14:textId="77777777" w:rsidR="000D05A6" w:rsidRPr="006D005D" w:rsidRDefault="008F4FAD" w:rsidP="006D005D">
      <w:pPr>
        <w:widowControl w:val="0"/>
        <w:tabs>
          <w:tab w:val="left" w:pos="561"/>
        </w:tabs>
        <w:autoSpaceDE w:val="0"/>
        <w:autoSpaceDN w:val="0"/>
        <w:adjustRightInd w:val="0"/>
        <w:spacing w:line="276" w:lineRule="auto"/>
        <w:jc w:val="center"/>
        <w:rPr>
          <w:rFonts w:ascii="Tahoma" w:hAnsi="Tahoma" w:cs="Tahoma"/>
          <w:b/>
        </w:rPr>
      </w:pPr>
      <w:r w:rsidRPr="006D005D">
        <w:rPr>
          <w:rFonts w:ascii="Tahoma" w:hAnsi="Tahoma" w:cs="Tahoma"/>
          <w:b/>
        </w:rPr>
        <w:t>PRETENSIONES</w:t>
      </w:r>
      <w:r w:rsidR="000D05A6" w:rsidRPr="006D005D">
        <w:rPr>
          <w:rFonts w:ascii="Tahoma" w:hAnsi="Tahoma" w:cs="Tahoma"/>
          <w:b/>
        </w:rPr>
        <w:t>:</w:t>
      </w:r>
    </w:p>
    <w:p w14:paraId="387F20AE" w14:textId="77777777" w:rsidR="000D05A6" w:rsidRPr="006D005D" w:rsidRDefault="000D05A6" w:rsidP="006D005D">
      <w:pPr>
        <w:widowControl w:val="0"/>
        <w:tabs>
          <w:tab w:val="left" w:pos="561"/>
        </w:tabs>
        <w:autoSpaceDE w:val="0"/>
        <w:autoSpaceDN w:val="0"/>
        <w:adjustRightInd w:val="0"/>
        <w:spacing w:line="276" w:lineRule="auto"/>
        <w:jc w:val="both"/>
        <w:rPr>
          <w:rFonts w:ascii="Tahoma" w:hAnsi="Tahoma" w:cs="Tahoma"/>
          <w:b/>
        </w:rPr>
      </w:pPr>
    </w:p>
    <w:p w14:paraId="00159692" w14:textId="77777777" w:rsidR="000D05A6" w:rsidRPr="006D005D" w:rsidRDefault="00C20F01" w:rsidP="006D005D">
      <w:pPr>
        <w:pStyle w:val="NormalWeb"/>
        <w:spacing w:before="0" w:beforeAutospacing="0" w:after="0" w:afterAutospacing="0" w:line="276" w:lineRule="auto"/>
        <w:jc w:val="both"/>
        <w:rPr>
          <w:rFonts w:ascii="Tahoma" w:hAnsi="Tahoma" w:cs="Tahoma"/>
        </w:rPr>
      </w:pPr>
      <w:r w:rsidRPr="006D005D">
        <w:rPr>
          <w:rFonts w:ascii="Tahoma" w:hAnsi="Tahoma" w:cs="Tahoma"/>
        </w:rPr>
        <w:t>Con base</w:t>
      </w:r>
      <w:r w:rsidR="00C93CB8" w:rsidRPr="006D005D">
        <w:rPr>
          <w:rFonts w:ascii="Tahoma" w:hAnsi="Tahoma" w:cs="Tahoma"/>
        </w:rPr>
        <w:t xml:space="preserve"> en</w:t>
      </w:r>
      <w:r w:rsidR="00152065" w:rsidRPr="006D005D">
        <w:rPr>
          <w:rFonts w:ascii="Tahoma" w:hAnsi="Tahoma" w:cs="Tahoma"/>
        </w:rPr>
        <w:t xml:space="preserve"> los hechos anteriormente </w:t>
      </w:r>
      <w:r w:rsidRPr="006D005D">
        <w:rPr>
          <w:rFonts w:ascii="Tahoma" w:hAnsi="Tahoma" w:cs="Tahoma"/>
        </w:rPr>
        <w:t>referenciados</w:t>
      </w:r>
      <w:r w:rsidR="00152065" w:rsidRPr="006D005D">
        <w:rPr>
          <w:rFonts w:ascii="Tahoma" w:hAnsi="Tahoma" w:cs="Tahoma"/>
        </w:rPr>
        <w:t>,</w:t>
      </w:r>
      <w:r w:rsidR="002418A0" w:rsidRPr="006D005D">
        <w:rPr>
          <w:rFonts w:ascii="Tahoma" w:hAnsi="Tahoma" w:cs="Tahoma"/>
        </w:rPr>
        <w:t xml:space="preserve"> </w:t>
      </w:r>
      <w:r w:rsidR="00C93CB8" w:rsidRPr="006D005D">
        <w:rPr>
          <w:rFonts w:ascii="Tahoma" w:hAnsi="Tahoma" w:cs="Tahoma"/>
        </w:rPr>
        <w:t>el</w:t>
      </w:r>
      <w:r w:rsidR="002418A0" w:rsidRPr="006D005D">
        <w:rPr>
          <w:rFonts w:ascii="Tahoma" w:hAnsi="Tahoma" w:cs="Tahoma"/>
        </w:rPr>
        <w:t xml:space="preserve"> </w:t>
      </w:r>
      <w:r w:rsidR="009E2D22" w:rsidRPr="006D005D">
        <w:rPr>
          <w:rFonts w:ascii="Tahoma" w:hAnsi="Tahoma" w:cs="Tahoma"/>
        </w:rPr>
        <w:t>accionante</w:t>
      </w:r>
      <w:r w:rsidR="002418A0" w:rsidRPr="006D005D">
        <w:rPr>
          <w:rFonts w:ascii="Tahoma" w:hAnsi="Tahoma" w:cs="Tahoma"/>
        </w:rPr>
        <w:t xml:space="preserve"> </w:t>
      </w:r>
      <w:r w:rsidR="00C93CB8" w:rsidRPr="006D005D">
        <w:rPr>
          <w:rFonts w:ascii="Tahoma" w:hAnsi="Tahoma" w:cs="Tahoma"/>
        </w:rPr>
        <w:t>solicitó</w:t>
      </w:r>
      <w:r w:rsidR="00152065" w:rsidRPr="006D005D">
        <w:rPr>
          <w:rFonts w:ascii="Tahoma" w:hAnsi="Tahoma" w:cs="Tahoma"/>
        </w:rPr>
        <w:t xml:space="preserve"> tutelar en favor </w:t>
      </w:r>
      <w:r w:rsidR="00C93CB8" w:rsidRPr="006D005D">
        <w:rPr>
          <w:rFonts w:ascii="Tahoma" w:hAnsi="Tahoma" w:cs="Tahoma"/>
        </w:rPr>
        <w:t xml:space="preserve">de su representada </w:t>
      </w:r>
      <w:r w:rsidR="00152065" w:rsidRPr="006D005D">
        <w:rPr>
          <w:rFonts w:ascii="Tahoma" w:hAnsi="Tahoma" w:cs="Tahoma"/>
        </w:rPr>
        <w:t>los derechos</w:t>
      </w:r>
      <w:r w:rsidRPr="006D005D">
        <w:rPr>
          <w:rFonts w:ascii="Tahoma" w:hAnsi="Tahoma" w:cs="Tahoma"/>
        </w:rPr>
        <w:t xml:space="preserve"> al habeas data, debido proceso, igualdad y acceso a la seguridad social que </w:t>
      </w:r>
      <w:r w:rsidR="00C93CB8" w:rsidRPr="006D005D">
        <w:rPr>
          <w:rFonts w:ascii="Tahoma" w:hAnsi="Tahoma" w:cs="Tahoma"/>
        </w:rPr>
        <w:t>considera</w:t>
      </w:r>
      <w:r w:rsidRPr="006D005D">
        <w:rPr>
          <w:rFonts w:ascii="Tahoma" w:hAnsi="Tahoma" w:cs="Tahoma"/>
        </w:rPr>
        <w:t xml:space="preserve"> vulnerados por COLPENSIONES y COLFONDOS, y por </w:t>
      </w:r>
      <w:r w:rsidR="00F36668" w:rsidRPr="006D005D">
        <w:rPr>
          <w:rFonts w:ascii="Tahoma" w:hAnsi="Tahoma" w:cs="Tahoma"/>
        </w:rPr>
        <w:t>consiguiente</w:t>
      </w:r>
      <w:r w:rsidR="003016C4" w:rsidRPr="006D005D">
        <w:rPr>
          <w:rFonts w:ascii="Tahoma" w:hAnsi="Tahoma" w:cs="Tahoma"/>
        </w:rPr>
        <w:t>:</w:t>
      </w:r>
    </w:p>
    <w:p w14:paraId="573E0CF8" w14:textId="77777777" w:rsidR="003016C4" w:rsidRPr="006D005D" w:rsidRDefault="003016C4" w:rsidP="006D005D">
      <w:pPr>
        <w:pStyle w:val="NormalWeb"/>
        <w:spacing w:before="0" w:beforeAutospacing="0" w:after="0" w:afterAutospacing="0" w:line="276" w:lineRule="auto"/>
        <w:jc w:val="both"/>
        <w:rPr>
          <w:rFonts w:ascii="Tahoma" w:hAnsi="Tahoma" w:cs="Tahoma"/>
        </w:rPr>
      </w:pPr>
    </w:p>
    <w:p w14:paraId="02846D33" w14:textId="77777777" w:rsidR="00C20F01" w:rsidRPr="006D005D" w:rsidRDefault="00F36668" w:rsidP="006D005D">
      <w:pPr>
        <w:pStyle w:val="NormalWeb"/>
        <w:numPr>
          <w:ilvl w:val="0"/>
          <w:numId w:val="26"/>
        </w:numPr>
        <w:spacing w:before="0" w:beforeAutospacing="0" w:after="0" w:afterAutospacing="0" w:line="276" w:lineRule="auto"/>
        <w:ind w:left="426"/>
        <w:jc w:val="both"/>
        <w:rPr>
          <w:rFonts w:ascii="Tahoma" w:hAnsi="Tahoma" w:cs="Tahoma"/>
        </w:rPr>
      </w:pPr>
      <w:r w:rsidRPr="006D005D">
        <w:rPr>
          <w:rFonts w:ascii="Tahoma" w:hAnsi="Tahoma" w:cs="Tahoma"/>
        </w:rPr>
        <w:t>Se declare nula e ineficaz el acta o formulario suscrito por la accionante, con el que se dio el traslado del régimen de prima media con prestación definida al régimen de ahorro individual con solidaridad de COL</w:t>
      </w:r>
      <w:r w:rsidR="003016C4" w:rsidRPr="006D005D">
        <w:rPr>
          <w:rFonts w:ascii="Tahoma" w:hAnsi="Tahoma" w:cs="Tahoma"/>
        </w:rPr>
        <w:t>FONDOS.</w:t>
      </w:r>
    </w:p>
    <w:p w14:paraId="2D5DFC3E" w14:textId="77777777" w:rsidR="003016C4" w:rsidRPr="006D005D" w:rsidRDefault="003016C4" w:rsidP="006D005D">
      <w:pPr>
        <w:pStyle w:val="NormalWeb"/>
        <w:spacing w:before="0" w:beforeAutospacing="0" w:after="0" w:afterAutospacing="0" w:line="276" w:lineRule="auto"/>
        <w:ind w:left="426"/>
        <w:jc w:val="both"/>
        <w:rPr>
          <w:rFonts w:ascii="Tahoma" w:hAnsi="Tahoma" w:cs="Tahoma"/>
        </w:rPr>
      </w:pPr>
    </w:p>
    <w:p w14:paraId="09A2B1A4" w14:textId="77777777" w:rsidR="00F36668" w:rsidRPr="006D005D" w:rsidRDefault="00F36668" w:rsidP="006D005D">
      <w:pPr>
        <w:pStyle w:val="NormalWeb"/>
        <w:numPr>
          <w:ilvl w:val="0"/>
          <w:numId w:val="26"/>
        </w:numPr>
        <w:spacing w:before="0" w:beforeAutospacing="0" w:after="0" w:afterAutospacing="0" w:line="276" w:lineRule="auto"/>
        <w:ind w:left="426"/>
        <w:jc w:val="both"/>
        <w:rPr>
          <w:rFonts w:ascii="Tahoma" w:hAnsi="Tahoma" w:cs="Tahoma"/>
        </w:rPr>
      </w:pPr>
      <w:r w:rsidRPr="006D005D">
        <w:rPr>
          <w:rFonts w:ascii="Tahoma" w:hAnsi="Tahoma" w:cs="Tahoma"/>
        </w:rPr>
        <w:t xml:space="preserve">Como consecuencia de lo anterior, se declare que la accionante se encuentra afiliada al régimen de prima media con prestación definida administrado por COLPENSIONES. </w:t>
      </w:r>
    </w:p>
    <w:p w14:paraId="4185A643" w14:textId="77777777" w:rsidR="003016C4" w:rsidRPr="006D005D" w:rsidRDefault="003016C4" w:rsidP="006D005D">
      <w:pPr>
        <w:pStyle w:val="NormalWeb"/>
        <w:spacing w:before="0" w:beforeAutospacing="0" w:after="0" w:afterAutospacing="0" w:line="276" w:lineRule="auto"/>
        <w:ind w:left="426"/>
        <w:jc w:val="both"/>
        <w:rPr>
          <w:rFonts w:ascii="Tahoma" w:hAnsi="Tahoma" w:cs="Tahoma"/>
        </w:rPr>
      </w:pPr>
    </w:p>
    <w:p w14:paraId="3F482F55" w14:textId="77777777" w:rsidR="00F36668" w:rsidRPr="006D005D" w:rsidRDefault="00F36668" w:rsidP="006D005D">
      <w:pPr>
        <w:pStyle w:val="NormalWeb"/>
        <w:numPr>
          <w:ilvl w:val="0"/>
          <w:numId w:val="26"/>
        </w:numPr>
        <w:spacing w:before="0" w:beforeAutospacing="0" w:after="0" w:afterAutospacing="0" w:line="276" w:lineRule="auto"/>
        <w:ind w:left="426"/>
        <w:jc w:val="both"/>
        <w:rPr>
          <w:rFonts w:ascii="Tahoma" w:hAnsi="Tahoma" w:cs="Tahoma"/>
        </w:rPr>
      </w:pPr>
      <w:r w:rsidRPr="006D005D">
        <w:rPr>
          <w:rFonts w:ascii="Tahoma" w:hAnsi="Tahoma" w:cs="Tahoma"/>
        </w:rPr>
        <w:t>Se ordene a COLFONDOS devolver a COLPENSIONES todos los valores que hubiese recibido con motivo de la afiliación de la accionante (cotizaciones, bonos pensiones y rendimientos causados hasta la fecha, sin descuento de cuota de administración)</w:t>
      </w:r>
      <w:r w:rsidR="007616B4" w:rsidRPr="006D005D">
        <w:rPr>
          <w:rFonts w:ascii="Tahoma" w:hAnsi="Tahoma" w:cs="Tahoma"/>
        </w:rPr>
        <w:t xml:space="preserve">. </w:t>
      </w:r>
    </w:p>
    <w:p w14:paraId="4F4CA54C" w14:textId="77777777" w:rsidR="003016C4" w:rsidRPr="006D005D" w:rsidRDefault="003016C4" w:rsidP="006D005D">
      <w:pPr>
        <w:pStyle w:val="NormalWeb"/>
        <w:spacing w:before="0" w:beforeAutospacing="0" w:after="0" w:afterAutospacing="0" w:line="276" w:lineRule="auto"/>
        <w:jc w:val="both"/>
        <w:rPr>
          <w:rFonts w:ascii="Tahoma" w:hAnsi="Tahoma" w:cs="Tahoma"/>
        </w:rPr>
      </w:pPr>
    </w:p>
    <w:p w14:paraId="4A6E3125" w14:textId="77777777" w:rsidR="000D05A6" w:rsidRPr="006D005D" w:rsidRDefault="004C52E0" w:rsidP="006D005D">
      <w:pPr>
        <w:widowControl w:val="0"/>
        <w:tabs>
          <w:tab w:val="left" w:pos="561"/>
        </w:tabs>
        <w:autoSpaceDE w:val="0"/>
        <w:autoSpaceDN w:val="0"/>
        <w:adjustRightInd w:val="0"/>
        <w:spacing w:line="276" w:lineRule="auto"/>
        <w:jc w:val="center"/>
        <w:rPr>
          <w:rFonts w:ascii="Tahoma" w:hAnsi="Tahoma" w:cs="Tahoma"/>
          <w:b/>
          <w:bCs/>
        </w:rPr>
      </w:pPr>
      <w:r w:rsidRPr="006D005D">
        <w:rPr>
          <w:rFonts w:ascii="Tahoma" w:hAnsi="Tahoma" w:cs="Tahoma"/>
          <w:b/>
          <w:bCs/>
        </w:rPr>
        <w:t>ANTECEDENTES</w:t>
      </w:r>
      <w:r w:rsidR="000D05A6" w:rsidRPr="006D005D">
        <w:rPr>
          <w:rFonts w:ascii="Tahoma" w:hAnsi="Tahoma" w:cs="Tahoma"/>
          <w:b/>
          <w:bCs/>
        </w:rPr>
        <w:t xml:space="preserve"> PROCESAL</w:t>
      </w:r>
      <w:r w:rsidRPr="006D005D">
        <w:rPr>
          <w:rFonts w:ascii="Tahoma" w:hAnsi="Tahoma" w:cs="Tahoma"/>
          <w:b/>
          <w:bCs/>
        </w:rPr>
        <w:t>ES</w:t>
      </w:r>
      <w:r w:rsidR="000D05A6" w:rsidRPr="006D005D">
        <w:rPr>
          <w:rFonts w:ascii="Tahoma" w:hAnsi="Tahoma" w:cs="Tahoma"/>
          <w:b/>
          <w:bCs/>
        </w:rPr>
        <w:t>:</w:t>
      </w:r>
    </w:p>
    <w:p w14:paraId="00603ECC" w14:textId="77777777" w:rsidR="000D05A6" w:rsidRPr="006D005D" w:rsidRDefault="000D05A6" w:rsidP="006D005D">
      <w:pPr>
        <w:widowControl w:val="0"/>
        <w:tabs>
          <w:tab w:val="left" w:pos="561"/>
        </w:tabs>
        <w:autoSpaceDE w:val="0"/>
        <w:autoSpaceDN w:val="0"/>
        <w:adjustRightInd w:val="0"/>
        <w:spacing w:line="276" w:lineRule="auto"/>
        <w:jc w:val="both"/>
        <w:rPr>
          <w:rFonts w:ascii="Tahoma" w:hAnsi="Tahoma" w:cs="Tahoma"/>
          <w:b/>
          <w:bCs/>
        </w:rPr>
      </w:pPr>
    </w:p>
    <w:p w14:paraId="0755D03C" w14:textId="77777777" w:rsidR="008D171B" w:rsidRPr="006D005D" w:rsidRDefault="008D171B" w:rsidP="006D005D">
      <w:pPr>
        <w:pStyle w:val="Prrafodelista"/>
        <w:widowControl w:val="0"/>
        <w:numPr>
          <w:ilvl w:val="0"/>
          <w:numId w:val="27"/>
        </w:numPr>
        <w:tabs>
          <w:tab w:val="left" w:pos="709"/>
        </w:tabs>
        <w:autoSpaceDE w:val="0"/>
        <w:autoSpaceDN w:val="0"/>
        <w:adjustRightInd w:val="0"/>
        <w:spacing w:line="276" w:lineRule="auto"/>
        <w:jc w:val="both"/>
        <w:rPr>
          <w:rFonts w:ascii="Tahoma" w:hAnsi="Tahoma" w:cs="Tahoma"/>
          <w:b/>
          <w:bCs/>
        </w:rPr>
      </w:pPr>
      <w:r w:rsidRPr="006D005D">
        <w:rPr>
          <w:rFonts w:ascii="Tahoma" w:hAnsi="Tahoma" w:cs="Tahoma"/>
          <w:b/>
          <w:bCs/>
        </w:rPr>
        <w:t xml:space="preserve">Admisión: </w:t>
      </w:r>
    </w:p>
    <w:p w14:paraId="02224327" w14:textId="77777777" w:rsidR="003016C4" w:rsidRPr="006D005D" w:rsidRDefault="003016C4" w:rsidP="006D005D">
      <w:pPr>
        <w:widowControl w:val="0"/>
        <w:tabs>
          <w:tab w:val="left" w:pos="561"/>
        </w:tabs>
        <w:autoSpaceDE w:val="0"/>
        <w:autoSpaceDN w:val="0"/>
        <w:adjustRightInd w:val="0"/>
        <w:spacing w:line="276" w:lineRule="auto"/>
        <w:jc w:val="both"/>
        <w:rPr>
          <w:rFonts w:ascii="Tahoma" w:hAnsi="Tahoma" w:cs="Tahoma"/>
          <w:b/>
          <w:bCs/>
        </w:rPr>
      </w:pPr>
    </w:p>
    <w:p w14:paraId="7776D73E" w14:textId="77777777" w:rsidR="003016C4" w:rsidRPr="006D005D" w:rsidRDefault="00A07EDB" w:rsidP="006D005D">
      <w:pPr>
        <w:pStyle w:val="NormalWeb"/>
        <w:spacing w:before="0" w:beforeAutospacing="0" w:after="0" w:afterAutospacing="0" w:line="276" w:lineRule="auto"/>
        <w:jc w:val="both"/>
        <w:rPr>
          <w:rFonts w:ascii="Tahoma" w:hAnsi="Tahoma" w:cs="Tahoma"/>
        </w:rPr>
      </w:pPr>
      <w:r w:rsidRPr="006D005D">
        <w:rPr>
          <w:rFonts w:ascii="Tahoma" w:hAnsi="Tahoma" w:cs="Tahoma"/>
        </w:rPr>
        <w:t xml:space="preserve">La acción </w:t>
      </w:r>
      <w:r w:rsidR="00BC6223" w:rsidRPr="006D005D">
        <w:rPr>
          <w:rFonts w:ascii="Tahoma" w:hAnsi="Tahoma" w:cs="Tahoma"/>
        </w:rPr>
        <w:t xml:space="preserve">de tutela fue admitida </w:t>
      </w:r>
      <w:r w:rsidRPr="006D005D">
        <w:rPr>
          <w:rFonts w:ascii="Tahoma" w:hAnsi="Tahoma" w:cs="Tahoma"/>
        </w:rPr>
        <w:t xml:space="preserve">por el </w:t>
      </w:r>
      <w:r w:rsidR="00F36668" w:rsidRPr="006D005D">
        <w:rPr>
          <w:rFonts w:ascii="Tahoma" w:hAnsi="Tahoma" w:cs="Tahoma"/>
        </w:rPr>
        <w:t>Juzgado Cuarto Penal del Circuito de Pereira</w:t>
      </w:r>
      <w:r w:rsidRPr="006D005D">
        <w:rPr>
          <w:rFonts w:ascii="Tahoma" w:hAnsi="Tahoma" w:cs="Tahoma"/>
        </w:rPr>
        <w:t xml:space="preserve"> el </w:t>
      </w:r>
      <w:r w:rsidR="00F36668" w:rsidRPr="006D005D">
        <w:rPr>
          <w:rFonts w:ascii="Tahoma" w:hAnsi="Tahoma" w:cs="Tahoma"/>
        </w:rPr>
        <w:t>04</w:t>
      </w:r>
      <w:r w:rsidR="00E32939" w:rsidRPr="006D005D">
        <w:rPr>
          <w:rFonts w:ascii="Tahoma" w:hAnsi="Tahoma" w:cs="Tahoma"/>
        </w:rPr>
        <w:t xml:space="preserve"> de </w:t>
      </w:r>
      <w:r w:rsidR="00F36668" w:rsidRPr="006D005D">
        <w:rPr>
          <w:rFonts w:ascii="Tahoma" w:hAnsi="Tahoma" w:cs="Tahoma"/>
        </w:rPr>
        <w:t>agosto</w:t>
      </w:r>
      <w:r w:rsidRPr="006D005D">
        <w:rPr>
          <w:rFonts w:ascii="Tahoma" w:hAnsi="Tahoma" w:cs="Tahoma"/>
        </w:rPr>
        <w:t xml:space="preserve"> de 202</w:t>
      </w:r>
      <w:r w:rsidR="00BC6223" w:rsidRPr="006D005D">
        <w:rPr>
          <w:rFonts w:ascii="Tahoma" w:hAnsi="Tahoma" w:cs="Tahoma"/>
        </w:rPr>
        <w:t xml:space="preserve">1, ordenando </w:t>
      </w:r>
      <w:r w:rsidR="00E172F4" w:rsidRPr="006D005D">
        <w:rPr>
          <w:rFonts w:ascii="Tahoma" w:hAnsi="Tahoma" w:cs="Tahoma"/>
        </w:rPr>
        <w:t xml:space="preserve">correr traslado </w:t>
      </w:r>
      <w:r w:rsidR="00C60CE8" w:rsidRPr="006D005D">
        <w:rPr>
          <w:rFonts w:ascii="Tahoma" w:hAnsi="Tahoma" w:cs="Tahoma"/>
        </w:rPr>
        <w:t xml:space="preserve">a </w:t>
      </w:r>
      <w:r w:rsidR="00E172F4" w:rsidRPr="006D005D">
        <w:rPr>
          <w:rFonts w:ascii="Tahoma" w:hAnsi="Tahoma" w:cs="Tahoma"/>
        </w:rPr>
        <w:t>la</w:t>
      </w:r>
      <w:r w:rsidR="00C60CE8" w:rsidRPr="006D005D">
        <w:rPr>
          <w:rFonts w:ascii="Tahoma" w:hAnsi="Tahoma" w:cs="Tahoma"/>
        </w:rPr>
        <w:t>s</w:t>
      </w:r>
      <w:r w:rsidR="00E172F4" w:rsidRPr="006D005D">
        <w:rPr>
          <w:rFonts w:ascii="Tahoma" w:hAnsi="Tahoma" w:cs="Tahoma"/>
        </w:rPr>
        <w:t xml:space="preserve"> entidad</w:t>
      </w:r>
      <w:r w:rsidR="00C60CE8" w:rsidRPr="006D005D">
        <w:rPr>
          <w:rFonts w:ascii="Tahoma" w:hAnsi="Tahoma" w:cs="Tahoma"/>
        </w:rPr>
        <w:t>es</w:t>
      </w:r>
      <w:r w:rsidR="00E172F4" w:rsidRPr="006D005D">
        <w:rPr>
          <w:rFonts w:ascii="Tahoma" w:hAnsi="Tahoma" w:cs="Tahoma"/>
        </w:rPr>
        <w:t xml:space="preserve"> accionada</w:t>
      </w:r>
      <w:r w:rsidR="00C60CE8" w:rsidRPr="006D005D">
        <w:rPr>
          <w:rFonts w:ascii="Tahoma" w:hAnsi="Tahoma" w:cs="Tahoma"/>
        </w:rPr>
        <w:t>s para que</w:t>
      </w:r>
      <w:r w:rsidR="003016C4" w:rsidRPr="006D005D">
        <w:rPr>
          <w:rFonts w:ascii="Tahoma" w:hAnsi="Tahoma" w:cs="Tahoma"/>
        </w:rPr>
        <w:t xml:space="preserve"> ejer</w:t>
      </w:r>
      <w:r w:rsidR="00E268FC" w:rsidRPr="006D005D">
        <w:rPr>
          <w:rFonts w:ascii="Tahoma" w:hAnsi="Tahoma" w:cs="Tahoma"/>
        </w:rPr>
        <w:t>cieran</w:t>
      </w:r>
      <w:r w:rsidR="003016C4" w:rsidRPr="006D005D">
        <w:rPr>
          <w:rFonts w:ascii="Tahoma" w:hAnsi="Tahoma" w:cs="Tahoma"/>
        </w:rPr>
        <w:t xml:space="preserve"> su derecho de defensa.</w:t>
      </w:r>
    </w:p>
    <w:p w14:paraId="252C5D4B" w14:textId="77777777" w:rsidR="003016C4" w:rsidRPr="006D005D" w:rsidRDefault="003016C4" w:rsidP="006D005D">
      <w:pPr>
        <w:pStyle w:val="NormalWeb"/>
        <w:spacing w:before="0" w:beforeAutospacing="0" w:after="0" w:afterAutospacing="0" w:line="276" w:lineRule="auto"/>
        <w:jc w:val="both"/>
        <w:rPr>
          <w:rFonts w:ascii="Tahoma" w:hAnsi="Tahoma" w:cs="Tahoma"/>
        </w:rPr>
      </w:pPr>
    </w:p>
    <w:p w14:paraId="3203BBD2" w14:textId="77777777" w:rsidR="006D1FF7" w:rsidRPr="006D005D" w:rsidRDefault="006D1FF7" w:rsidP="006D005D">
      <w:pPr>
        <w:pStyle w:val="NormalWeb"/>
        <w:numPr>
          <w:ilvl w:val="0"/>
          <w:numId w:val="27"/>
        </w:numPr>
        <w:spacing w:before="0" w:beforeAutospacing="0" w:after="0" w:afterAutospacing="0" w:line="276" w:lineRule="auto"/>
        <w:jc w:val="both"/>
        <w:rPr>
          <w:rFonts w:ascii="Tahoma" w:hAnsi="Tahoma" w:cs="Tahoma"/>
          <w:b/>
          <w:bCs/>
        </w:rPr>
      </w:pPr>
      <w:r w:rsidRPr="006D005D">
        <w:rPr>
          <w:rFonts w:ascii="Tahoma" w:hAnsi="Tahoma" w:cs="Tahoma"/>
          <w:b/>
          <w:color w:val="000000"/>
        </w:rPr>
        <w:t>Intervenciones:</w:t>
      </w:r>
    </w:p>
    <w:p w14:paraId="54493C42" w14:textId="77777777" w:rsidR="003016C4" w:rsidRPr="006D005D" w:rsidRDefault="003016C4" w:rsidP="006D005D">
      <w:pPr>
        <w:pStyle w:val="NormalWeb"/>
        <w:spacing w:before="0" w:beforeAutospacing="0" w:after="0" w:afterAutospacing="0" w:line="276" w:lineRule="auto"/>
        <w:jc w:val="both"/>
        <w:rPr>
          <w:rFonts w:ascii="Tahoma" w:hAnsi="Tahoma" w:cs="Tahoma"/>
          <w:b/>
          <w:bCs/>
        </w:rPr>
      </w:pPr>
    </w:p>
    <w:p w14:paraId="18998912" w14:textId="77777777" w:rsidR="0053016E" w:rsidRPr="006D005D" w:rsidRDefault="00A32A34" w:rsidP="006D005D">
      <w:pPr>
        <w:numPr>
          <w:ilvl w:val="0"/>
          <w:numId w:val="24"/>
        </w:numPr>
        <w:tabs>
          <w:tab w:val="left" w:pos="0"/>
        </w:tabs>
        <w:autoSpaceDE w:val="0"/>
        <w:autoSpaceDN w:val="0"/>
        <w:adjustRightInd w:val="0"/>
        <w:spacing w:line="276" w:lineRule="auto"/>
        <w:ind w:left="426"/>
        <w:jc w:val="both"/>
        <w:rPr>
          <w:rFonts w:ascii="Tahoma" w:hAnsi="Tahoma" w:cs="Tahoma"/>
        </w:rPr>
      </w:pPr>
      <w:r w:rsidRPr="006D005D">
        <w:rPr>
          <w:rFonts w:ascii="Tahoma" w:hAnsi="Tahoma" w:cs="Tahoma"/>
          <w:b/>
          <w:bCs/>
        </w:rPr>
        <w:t xml:space="preserve">COLFONDOS: </w:t>
      </w:r>
      <w:r w:rsidRPr="006D005D">
        <w:rPr>
          <w:rFonts w:ascii="Tahoma" w:hAnsi="Tahoma" w:cs="Tahoma"/>
        </w:rPr>
        <w:t>informó inicialmente que la accionante presenta cuenta activa</w:t>
      </w:r>
      <w:r w:rsidR="00171831" w:rsidRPr="006D005D">
        <w:rPr>
          <w:rFonts w:ascii="Tahoma" w:hAnsi="Tahoma" w:cs="Tahoma"/>
        </w:rPr>
        <w:t>,</w:t>
      </w:r>
      <w:r w:rsidRPr="006D005D">
        <w:rPr>
          <w:rFonts w:ascii="Tahoma" w:hAnsi="Tahoma" w:cs="Tahoma"/>
        </w:rPr>
        <w:t xml:space="preserve"> producto de traslado desde COLPENSIONES con fecha de solicitud del 02 de enero de 1995</w:t>
      </w:r>
      <w:r w:rsidR="0053016E" w:rsidRPr="006D005D">
        <w:rPr>
          <w:rFonts w:ascii="Tahoma" w:hAnsi="Tahoma" w:cs="Tahoma"/>
        </w:rPr>
        <w:t>,</w:t>
      </w:r>
      <w:r w:rsidRPr="006D005D">
        <w:rPr>
          <w:rFonts w:ascii="Tahoma" w:hAnsi="Tahoma" w:cs="Tahoma"/>
        </w:rPr>
        <w:t xml:space="preserve"> y fecha de efectividad del 01 de febrero de 1995</w:t>
      </w:r>
      <w:r w:rsidR="0053016E" w:rsidRPr="006D005D">
        <w:rPr>
          <w:rFonts w:ascii="Tahoma" w:hAnsi="Tahoma" w:cs="Tahoma"/>
        </w:rPr>
        <w:t>.</w:t>
      </w:r>
      <w:r w:rsidRPr="006D005D">
        <w:rPr>
          <w:rFonts w:ascii="Tahoma" w:hAnsi="Tahoma" w:cs="Tahoma"/>
        </w:rPr>
        <w:t xml:space="preserve"> </w:t>
      </w:r>
    </w:p>
    <w:p w14:paraId="552C29E4" w14:textId="77777777" w:rsidR="0053016E" w:rsidRPr="006D005D" w:rsidRDefault="0053016E" w:rsidP="006D005D">
      <w:pPr>
        <w:tabs>
          <w:tab w:val="left" w:pos="0"/>
        </w:tabs>
        <w:autoSpaceDE w:val="0"/>
        <w:autoSpaceDN w:val="0"/>
        <w:adjustRightInd w:val="0"/>
        <w:spacing w:line="276" w:lineRule="auto"/>
        <w:ind w:left="426"/>
        <w:jc w:val="both"/>
        <w:rPr>
          <w:rFonts w:ascii="Tahoma" w:hAnsi="Tahoma" w:cs="Tahoma"/>
          <w:b/>
          <w:bCs/>
        </w:rPr>
      </w:pPr>
    </w:p>
    <w:p w14:paraId="1A4FEC11" w14:textId="77777777" w:rsidR="00670013" w:rsidRPr="006D005D" w:rsidRDefault="0053016E" w:rsidP="006D005D">
      <w:pPr>
        <w:tabs>
          <w:tab w:val="left" w:pos="0"/>
        </w:tabs>
        <w:autoSpaceDE w:val="0"/>
        <w:autoSpaceDN w:val="0"/>
        <w:adjustRightInd w:val="0"/>
        <w:spacing w:line="276" w:lineRule="auto"/>
        <w:ind w:left="426"/>
        <w:jc w:val="both"/>
        <w:rPr>
          <w:rFonts w:ascii="Tahoma" w:hAnsi="Tahoma" w:cs="Tahoma"/>
        </w:rPr>
      </w:pPr>
      <w:r w:rsidRPr="006D005D">
        <w:rPr>
          <w:rFonts w:ascii="Tahoma" w:hAnsi="Tahoma" w:cs="Tahoma"/>
        </w:rPr>
        <w:t>Q</w:t>
      </w:r>
      <w:r w:rsidR="00A32A34" w:rsidRPr="006D005D">
        <w:rPr>
          <w:rFonts w:ascii="Tahoma" w:hAnsi="Tahoma" w:cs="Tahoma"/>
        </w:rPr>
        <w:t>ue</w:t>
      </w:r>
      <w:r w:rsidRPr="006D005D">
        <w:rPr>
          <w:rFonts w:ascii="Tahoma" w:hAnsi="Tahoma" w:cs="Tahoma"/>
        </w:rPr>
        <w:t xml:space="preserve"> la accionante</w:t>
      </w:r>
      <w:r w:rsidR="00A32A34" w:rsidRPr="006D005D">
        <w:rPr>
          <w:rFonts w:ascii="Tahoma" w:hAnsi="Tahoma" w:cs="Tahoma"/>
        </w:rPr>
        <w:t xml:space="preserve"> realizó solicitud de anulación o de traslado, que fue resuelta negativamente argumentando que no se presentó retractación de </w:t>
      </w:r>
      <w:r w:rsidR="00670013" w:rsidRPr="006D005D">
        <w:rPr>
          <w:rFonts w:ascii="Tahoma" w:hAnsi="Tahoma" w:cs="Tahoma"/>
        </w:rPr>
        <w:t>vinculación</w:t>
      </w:r>
      <w:r w:rsidR="00A32A34" w:rsidRPr="006D005D">
        <w:rPr>
          <w:rFonts w:ascii="Tahoma" w:hAnsi="Tahoma" w:cs="Tahoma"/>
        </w:rPr>
        <w:t xml:space="preserve"> en los términos del Decreto 1161 de 1994 </w:t>
      </w:r>
      <w:r w:rsidR="00670013" w:rsidRPr="006D005D">
        <w:rPr>
          <w:rFonts w:ascii="Tahoma" w:hAnsi="Tahoma" w:cs="Tahoma"/>
        </w:rPr>
        <w:t>y decisión</w:t>
      </w:r>
      <w:r w:rsidRPr="006D005D">
        <w:rPr>
          <w:rFonts w:ascii="Tahoma" w:hAnsi="Tahoma" w:cs="Tahoma"/>
        </w:rPr>
        <w:t xml:space="preserve"> que se le notificó en debida forma</w:t>
      </w:r>
      <w:r w:rsidR="00670013" w:rsidRPr="006D005D">
        <w:rPr>
          <w:rFonts w:ascii="Tahoma" w:hAnsi="Tahoma" w:cs="Tahoma"/>
        </w:rPr>
        <w:t xml:space="preserve"> a la accionante, anexando el formulario de afiliación que corrobora el traslado. </w:t>
      </w:r>
    </w:p>
    <w:p w14:paraId="072012A9" w14:textId="77777777" w:rsidR="00670013" w:rsidRPr="006D005D" w:rsidRDefault="00670013" w:rsidP="006D005D">
      <w:pPr>
        <w:tabs>
          <w:tab w:val="left" w:pos="0"/>
        </w:tabs>
        <w:autoSpaceDE w:val="0"/>
        <w:autoSpaceDN w:val="0"/>
        <w:adjustRightInd w:val="0"/>
        <w:spacing w:line="276" w:lineRule="auto"/>
        <w:ind w:left="426"/>
        <w:jc w:val="both"/>
        <w:rPr>
          <w:rFonts w:ascii="Tahoma" w:hAnsi="Tahoma" w:cs="Tahoma"/>
        </w:rPr>
      </w:pPr>
    </w:p>
    <w:p w14:paraId="74787FA2" w14:textId="77777777" w:rsidR="00670013" w:rsidRPr="006D005D" w:rsidRDefault="00670013" w:rsidP="006D005D">
      <w:pPr>
        <w:tabs>
          <w:tab w:val="left" w:pos="0"/>
        </w:tabs>
        <w:autoSpaceDE w:val="0"/>
        <w:autoSpaceDN w:val="0"/>
        <w:adjustRightInd w:val="0"/>
        <w:spacing w:line="276" w:lineRule="auto"/>
        <w:ind w:left="426"/>
        <w:jc w:val="both"/>
        <w:rPr>
          <w:rFonts w:ascii="Tahoma" w:hAnsi="Tahoma" w:cs="Tahoma"/>
        </w:rPr>
      </w:pPr>
      <w:r w:rsidRPr="006D005D">
        <w:rPr>
          <w:rFonts w:ascii="Tahoma" w:hAnsi="Tahoma" w:cs="Tahoma"/>
        </w:rPr>
        <w:t>Señaló que no solo no es competente para realizar la anulación o el traslado requerido por la accionante</w:t>
      </w:r>
      <w:r w:rsidR="0053016E" w:rsidRPr="006D005D">
        <w:rPr>
          <w:rFonts w:ascii="Tahoma" w:hAnsi="Tahoma" w:cs="Tahoma"/>
        </w:rPr>
        <w:t>,</w:t>
      </w:r>
      <w:r w:rsidRPr="006D005D">
        <w:rPr>
          <w:rFonts w:ascii="Tahoma" w:hAnsi="Tahoma" w:cs="Tahoma"/>
        </w:rPr>
        <w:t xml:space="preserve"> sino que también al validar los requisitos para el traslado se evidenció que no puede ser beneficiaria del traslado por régimen de </w:t>
      </w:r>
      <w:r w:rsidR="009148A8" w:rsidRPr="006D005D">
        <w:rPr>
          <w:rFonts w:ascii="Tahoma" w:hAnsi="Tahoma" w:cs="Tahoma"/>
        </w:rPr>
        <w:t>transición</w:t>
      </w:r>
      <w:r w:rsidR="00171831" w:rsidRPr="006D005D">
        <w:rPr>
          <w:rFonts w:ascii="Tahoma" w:hAnsi="Tahoma" w:cs="Tahoma"/>
        </w:rPr>
        <w:t xml:space="preserve"> </w:t>
      </w:r>
      <w:r w:rsidRPr="006D005D">
        <w:rPr>
          <w:rFonts w:ascii="Tahoma" w:hAnsi="Tahoma" w:cs="Tahoma"/>
        </w:rPr>
        <w:t xml:space="preserve">pues </w:t>
      </w:r>
      <w:r w:rsidR="00171831" w:rsidRPr="006D005D">
        <w:rPr>
          <w:rFonts w:ascii="Tahoma" w:hAnsi="Tahoma" w:cs="Tahoma"/>
        </w:rPr>
        <w:t>tiene</w:t>
      </w:r>
      <w:r w:rsidRPr="006D005D">
        <w:rPr>
          <w:rFonts w:ascii="Tahoma" w:hAnsi="Tahoma" w:cs="Tahoma"/>
        </w:rPr>
        <w:t xml:space="preserve"> 65 años</w:t>
      </w:r>
      <w:r w:rsidR="0053016E" w:rsidRPr="006D005D">
        <w:rPr>
          <w:rFonts w:ascii="Tahoma" w:hAnsi="Tahoma" w:cs="Tahoma"/>
        </w:rPr>
        <w:t>,</w:t>
      </w:r>
      <w:r w:rsidRPr="006D005D">
        <w:rPr>
          <w:rFonts w:ascii="Tahoma" w:hAnsi="Tahoma" w:cs="Tahoma"/>
        </w:rPr>
        <w:t xml:space="preserve"> y de acuerdo con la oficina de Bonos Pensionales del Ministerio de Hacienda y Crédito Público</w:t>
      </w:r>
      <w:r w:rsidR="0053016E" w:rsidRPr="006D005D">
        <w:rPr>
          <w:rFonts w:ascii="Tahoma" w:hAnsi="Tahoma" w:cs="Tahoma"/>
        </w:rPr>
        <w:t>,</w:t>
      </w:r>
      <w:r w:rsidRPr="006D005D">
        <w:rPr>
          <w:rFonts w:ascii="Tahoma" w:hAnsi="Tahoma" w:cs="Tahoma"/>
        </w:rPr>
        <w:t xml:space="preserve"> no cuenta con las 750 semanas exigidas para el 01 de abril de 1994. </w:t>
      </w:r>
    </w:p>
    <w:p w14:paraId="4DC56A6E" w14:textId="77777777" w:rsidR="00670013" w:rsidRPr="006D005D" w:rsidRDefault="00670013" w:rsidP="006D005D">
      <w:pPr>
        <w:tabs>
          <w:tab w:val="left" w:pos="0"/>
        </w:tabs>
        <w:autoSpaceDE w:val="0"/>
        <w:autoSpaceDN w:val="0"/>
        <w:adjustRightInd w:val="0"/>
        <w:spacing w:line="276" w:lineRule="auto"/>
        <w:ind w:left="426"/>
        <w:jc w:val="both"/>
        <w:rPr>
          <w:rFonts w:ascii="Tahoma" w:hAnsi="Tahoma" w:cs="Tahoma"/>
        </w:rPr>
      </w:pPr>
    </w:p>
    <w:p w14:paraId="2990CC1D" w14:textId="77777777" w:rsidR="00670013" w:rsidRPr="006D005D" w:rsidRDefault="00670013" w:rsidP="006D005D">
      <w:pPr>
        <w:tabs>
          <w:tab w:val="left" w:pos="0"/>
        </w:tabs>
        <w:autoSpaceDE w:val="0"/>
        <w:autoSpaceDN w:val="0"/>
        <w:adjustRightInd w:val="0"/>
        <w:spacing w:line="276" w:lineRule="auto"/>
        <w:ind w:left="426"/>
        <w:jc w:val="both"/>
        <w:rPr>
          <w:rFonts w:ascii="Tahoma" w:hAnsi="Tahoma" w:cs="Tahoma"/>
        </w:rPr>
      </w:pPr>
      <w:r w:rsidRPr="006D005D">
        <w:rPr>
          <w:rFonts w:ascii="Tahoma" w:hAnsi="Tahoma" w:cs="Tahoma"/>
        </w:rPr>
        <w:lastRenderedPageBreak/>
        <w:t xml:space="preserve">A partir de estos </w:t>
      </w:r>
      <w:r w:rsidR="009148A8" w:rsidRPr="006D005D">
        <w:rPr>
          <w:rFonts w:ascii="Tahoma" w:hAnsi="Tahoma" w:cs="Tahoma"/>
        </w:rPr>
        <w:t>argumentos</w:t>
      </w:r>
      <w:r w:rsidR="0053016E" w:rsidRPr="006D005D">
        <w:rPr>
          <w:rFonts w:ascii="Tahoma" w:hAnsi="Tahoma" w:cs="Tahoma"/>
        </w:rPr>
        <w:t>,</w:t>
      </w:r>
      <w:r w:rsidRPr="006D005D">
        <w:rPr>
          <w:rFonts w:ascii="Tahoma" w:hAnsi="Tahoma" w:cs="Tahoma"/>
        </w:rPr>
        <w:t xml:space="preserve"> </w:t>
      </w:r>
      <w:r w:rsidR="00E07B9B" w:rsidRPr="006D005D">
        <w:rPr>
          <w:rFonts w:ascii="Tahoma" w:hAnsi="Tahoma" w:cs="Tahoma"/>
        </w:rPr>
        <w:t>expuso</w:t>
      </w:r>
      <w:r w:rsidRPr="006D005D">
        <w:rPr>
          <w:rFonts w:ascii="Tahoma" w:hAnsi="Tahoma" w:cs="Tahoma"/>
        </w:rPr>
        <w:t xml:space="preserve"> que no se encuentra legitimada para </w:t>
      </w:r>
      <w:r w:rsidR="00E07B9B" w:rsidRPr="006D005D">
        <w:rPr>
          <w:rFonts w:ascii="Tahoma" w:hAnsi="Tahoma" w:cs="Tahoma"/>
        </w:rPr>
        <w:t xml:space="preserve">conceder la petición pretendida, ni existe nexo causal entre la presunta amenaza y el Fondo de </w:t>
      </w:r>
      <w:r w:rsidR="009148A8" w:rsidRPr="006D005D">
        <w:rPr>
          <w:rFonts w:ascii="Tahoma" w:hAnsi="Tahoma" w:cs="Tahoma"/>
        </w:rPr>
        <w:t>P</w:t>
      </w:r>
      <w:r w:rsidR="00E07B9B" w:rsidRPr="006D005D">
        <w:rPr>
          <w:rFonts w:ascii="Tahoma" w:hAnsi="Tahoma" w:cs="Tahoma"/>
        </w:rPr>
        <w:t xml:space="preserve">ensiones, por ello solicitó </w:t>
      </w:r>
      <w:r w:rsidR="00171831" w:rsidRPr="006D005D">
        <w:rPr>
          <w:rFonts w:ascii="Tahoma" w:hAnsi="Tahoma" w:cs="Tahoma"/>
        </w:rPr>
        <w:t xml:space="preserve">que </w:t>
      </w:r>
      <w:r w:rsidR="00E07B9B" w:rsidRPr="006D005D">
        <w:rPr>
          <w:rFonts w:ascii="Tahoma" w:hAnsi="Tahoma" w:cs="Tahoma"/>
        </w:rPr>
        <w:t>se declare la improcedencia de</w:t>
      </w:r>
      <w:r w:rsidR="00171831" w:rsidRPr="006D005D">
        <w:rPr>
          <w:rFonts w:ascii="Tahoma" w:hAnsi="Tahoma" w:cs="Tahoma"/>
        </w:rPr>
        <w:t xml:space="preserve"> </w:t>
      </w:r>
      <w:r w:rsidR="00E07B9B" w:rsidRPr="006D005D">
        <w:rPr>
          <w:rFonts w:ascii="Tahoma" w:hAnsi="Tahoma" w:cs="Tahoma"/>
        </w:rPr>
        <w:t>la tutela</w:t>
      </w:r>
      <w:r w:rsidR="0053016E" w:rsidRPr="006D005D">
        <w:rPr>
          <w:rFonts w:ascii="Tahoma" w:hAnsi="Tahoma" w:cs="Tahoma"/>
        </w:rPr>
        <w:t>,</w:t>
      </w:r>
      <w:r w:rsidR="00E07B9B" w:rsidRPr="006D005D">
        <w:rPr>
          <w:rFonts w:ascii="Tahoma" w:hAnsi="Tahoma" w:cs="Tahoma"/>
        </w:rPr>
        <w:t xml:space="preserve"> pues en </w:t>
      </w:r>
      <w:r w:rsidR="009148A8" w:rsidRPr="006D005D">
        <w:rPr>
          <w:rFonts w:ascii="Tahoma" w:hAnsi="Tahoma" w:cs="Tahoma"/>
        </w:rPr>
        <w:t>adición</w:t>
      </w:r>
      <w:r w:rsidR="00E07B9B" w:rsidRPr="006D005D">
        <w:rPr>
          <w:rFonts w:ascii="Tahoma" w:hAnsi="Tahoma" w:cs="Tahoma"/>
        </w:rPr>
        <w:t xml:space="preserve"> a los hechos declarados, no se llevó el trámite a través de la </w:t>
      </w:r>
      <w:r w:rsidR="009148A8" w:rsidRPr="006D005D">
        <w:rPr>
          <w:rFonts w:ascii="Tahoma" w:hAnsi="Tahoma" w:cs="Tahoma"/>
        </w:rPr>
        <w:t>Jurisdicción</w:t>
      </w:r>
      <w:r w:rsidR="00E07B9B" w:rsidRPr="006D005D">
        <w:rPr>
          <w:rFonts w:ascii="Tahoma" w:hAnsi="Tahoma" w:cs="Tahoma"/>
        </w:rPr>
        <w:t xml:space="preserve"> </w:t>
      </w:r>
      <w:r w:rsidR="009148A8" w:rsidRPr="006D005D">
        <w:rPr>
          <w:rFonts w:ascii="Tahoma" w:hAnsi="Tahoma" w:cs="Tahoma"/>
        </w:rPr>
        <w:t>Ordinaria</w:t>
      </w:r>
      <w:r w:rsidR="00E07B9B" w:rsidRPr="006D005D">
        <w:rPr>
          <w:rFonts w:ascii="Tahoma" w:hAnsi="Tahoma" w:cs="Tahoma"/>
        </w:rPr>
        <w:t xml:space="preserve"> Laboral ni se probó un perjuicio irremediable. </w:t>
      </w:r>
    </w:p>
    <w:p w14:paraId="32F33952" w14:textId="77777777" w:rsidR="00E07B9B" w:rsidRPr="006D005D" w:rsidRDefault="00E07B9B" w:rsidP="006D005D">
      <w:pPr>
        <w:tabs>
          <w:tab w:val="left" w:pos="0"/>
        </w:tabs>
        <w:autoSpaceDE w:val="0"/>
        <w:autoSpaceDN w:val="0"/>
        <w:adjustRightInd w:val="0"/>
        <w:spacing w:line="276" w:lineRule="auto"/>
        <w:ind w:left="426"/>
        <w:jc w:val="both"/>
        <w:rPr>
          <w:rFonts w:ascii="Tahoma" w:hAnsi="Tahoma" w:cs="Tahoma"/>
        </w:rPr>
      </w:pPr>
    </w:p>
    <w:p w14:paraId="37EACEE3" w14:textId="77777777" w:rsidR="00C60CE8" w:rsidRPr="006D005D" w:rsidRDefault="00C60CE8" w:rsidP="006D005D">
      <w:pPr>
        <w:numPr>
          <w:ilvl w:val="0"/>
          <w:numId w:val="24"/>
        </w:numPr>
        <w:tabs>
          <w:tab w:val="left" w:pos="0"/>
        </w:tabs>
        <w:autoSpaceDE w:val="0"/>
        <w:autoSpaceDN w:val="0"/>
        <w:adjustRightInd w:val="0"/>
        <w:spacing w:line="276" w:lineRule="auto"/>
        <w:ind w:left="426"/>
        <w:jc w:val="both"/>
        <w:rPr>
          <w:rFonts w:ascii="Tahoma" w:hAnsi="Tahoma" w:cs="Tahoma"/>
        </w:rPr>
      </w:pPr>
      <w:r w:rsidRPr="006D005D">
        <w:rPr>
          <w:rFonts w:ascii="Tahoma" w:hAnsi="Tahoma" w:cs="Tahoma"/>
          <w:b/>
          <w:bCs/>
        </w:rPr>
        <w:t xml:space="preserve">Concepto del Ministerio Público, Procuraduría 290 Judicial I Penal: </w:t>
      </w:r>
      <w:r w:rsidRPr="006D005D">
        <w:rPr>
          <w:rFonts w:ascii="Tahoma" w:hAnsi="Tahoma" w:cs="Tahoma"/>
        </w:rPr>
        <w:t>Estimó que se debería declarar la improcedencia del amparo tutelar</w:t>
      </w:r>
      <w:r w:rsidR="001315EF" w:rsidRPr="006D005D">
        <w:rPr>
          <w:rFonts w:ascii="Tahoma" w:hAnsi="Tahoma" w:cs="Tahoma"/>
        </w:rPr>
        <w:t>,</w:t>
      </w:r>
      <w:r w:rsidRPr="006D005D">
        <w:rPr>
          <w:rFonts w:ascii="Tahoma" w:hAnsi="Tahoma" w:cs="Tahoma"/>
        </w:rPr>
        <w:t xml:space="preserve"> pues </w:t>
      </w:r>
      <w:r w:rsidR="004C6EFF" w:rsidRPr="006D005D">
        <w:rPr>
          <w:rFonts w:ascii="Tahoma" w:hAnsi="Tahoma" w:cs="Tahoma"/>
        </w:rPr>
        <w:t xml:space="preserve">el apoderado judicial a través de </w:t>
      </w:r>
      <w:r w:rsidR="001315EF" w:rsidRPr="006D005D">
        <w:rPr>
          <w:rFonts w:ascii="Tahoma" w:hAnsi="Tahoma" w:cs="Tahoma"/>
        </w:rPr>
        <w:t>esta</w:t>
      </w:r>
      <w:r w:rsidR="004C6EFF" w:rsidRPr="006D005D">
        <w:rPr>
          <w:rFonts w:ascii="Tahoma" w:hAnsi="Tahoma" w:cs="Tahoma"/>
        </w:rPr>
        <w:t xml:space="preserve"> acción preten</w:t>
      </w:r>
      <w:r w:rsidR="001315EF" w:rsidRPr="006D005D">
        <w:rPr>
          <w:rFonts w:ascii="Tahoma" w:hAnsi="Tahoma" w:cs="Tahoma"/>
        </w:rPr>
        <w:t>de</w:t>
      </w:r>
      <w:r w:rsidR="004C6EFF" w:rsidRPr="006D005D">
        <w:rPr>
          <w:rFonts w:ascii="Tahoma" w:hAnsi="Tahoma" w:cs="Tahoma"/>
        </w:rPr>
        <w:t xml:space="preserve"> soslayar la jurisdicción ordinaria laboral</w:t>
      </w:r>
      <w:r w:rsidR="00E046FE" w:rsidRPr="006D005D">
        <w:rPr>
          <w:rFonts w:ascii="Tahoma" w:hAnsi="Tahoma" w:cs="Tahoma"/>
        </w:rPr>
        <w:t>,</w:t>
      </w:r>
      <w:r w:rsidR="004C6EFF" w:rsidRPr="006D005D">
        <w:rPr>
          <w:rFonts w:ascii="Tahoma" w:hAnsi="Tahoma" w:cs="Tahoma"/>
        </w:rPr>
        <w:t xml:space="preserve"> que sería la competente para dejar sin efectos el traslado de fondo de pensiones</w:t>
      </w:r>
      <w:r w:rsidR="00E046FE" w:rsidRPr="006D005D">
        <w:rPr>
          <w:rFonts w:ascii="Tahoma" w:hAnsi="Tahoma" w:cs="Tahoma"/>
        </w:rPr>
        <w:t xml:space="preserve"> de la señora Aura Lucía Mosquera</w:t>
      </w:r>
      <w:r w:rsidR="004C6EFF" w:rsidRPr="006D005D">
        <w:rPr>
          <w:rFonts w:ascii="Tahoma" w:hAnsi="Tahoma" w:cs="Tahoma"/>
        </w:rPr>
        <w:t xml:space="preserve">, por lo que acceder a lo pretendido </w:t>
      </w:r>
      <w:r w:rsidR="003E7E67" w:rsidRPr="006D005D">
        <w:rPr>
          <w:rFonts w:ascii="Tahoma" w:hAnsi="Tahoma" w:cs="Tahoma"/>
        </w:rPr>
        <w:t>desconocería</w:t>
      </w:r>
      <w:r w:rsidR="004C6EFF" w:rsidRPr="006D005D">
        <w:rPr>
          <w:rFonts w:ascii="Tahoma" w:hAnsi="Tahoma" w:cs="Tahoma"/>
        </w:rPr>
        <w:t xml:space="preserve"> el principio de </w:t>
      </w:r>
      <w:r w:rsidR="003E7E67" w:rsidRPr="006D005D">
        <w:rPr>
          <w:rFonts w:ascii="Tahoma" w:hAnsi="Tahoma" w:cs="Tahoma"/>
        </w:rPr>
        <w:t>subsidiariedad</w:t>
      </w:r>
      <w:r w:rsidR="004C6EFF" w:rsidRPr="006D005D">
        <w:rPr>
          <w:rFonts w:ascii="Tahoma" w:hAnsi="Tahoma" w:cs="Tahoma"/>
        </w:rPr>
        <w:t xml:space="preserve"> que caracteriza la acción constitucional. </w:t>
      </w:r>
    </w:p>
    <w:p w14:paraId="460FBAF9" w14:textId="77777777" w:rsidR="003E7E67" w:rsidRPr="006D005D" w:rsidRDefault="003E7E67" w:rsidP="006D005D">
      <w:pPr>
        <w:tabs>
          <w:tab w:val="left" w:pos="0"/>
        </w:tabs>
        <w:autoSpaceDE w:val="0"/>
        <w:autoSpaceDN w:val="0"/>
        <w:adjustRightInd w:val="0"/>
        <w:spacing w:line="276" w:lineRule="auto"/>
        <w:ind w:left="426"/>
        <w:jc w:val="both"/>
        <w:rPr>
          <w:rFonts w:ascii="Tahoma" w:hAnsi="Tahoma" w:cs="Tahoma"/>
        </w:rPr>
      </w:pPr>
    </w:p>
    <w:p w14:paraId="6484BA7F" w14:textId="77777777" w:rsidR="004C6EFF" w:rsidRPr="006D005D" w:rsidRDefault="004C6EFF" w:rsidP="006D005D">
      <w:pPr>
        <w:tabs>
          <w:tab w:val="left" w:pos="0"/>
        </w:tabs>
        <w:autoSpaceDE w:val="0"/>
        <w:autoSpaceDN w:val="0"/>
        <w:adjustRightInd w:val="0"/>
        <w:spacing w:line="276" w:lineRule="auto"/>
        <w:ind w:left="426"/>
        <w:jc w:val="both"/>
        <w:rPr>
          <w:rFonts w:ascii="Tahoma" w:hAnsi="Tahoma" w:cs="Tahoma"/>
        </w:rPr>
      </w:pPr>
      <w:r w:rsidRPr="006D005D">
        <w:rPr>
          <w:rFonts w:ascii="Tahoma" w:hAnsi="Tahoma" w:cs="Tahoma"/>
        </w:rPr>
        <w:t xml:space="preserve">Reconoció que </w:t>
      </w:r>
      <w:r w:rsidR="003E7E67" w:rsidRPr="006D005D">
        <w:rPr>
          <w:rFonts w:ascii="Tahoma" w:hAnsi="Tahoma" w:cs="Tahoma"/>
        </w:rPr>
        <w:t xml:space="preserve">en </w:t>
      </w:r>
      <w:r w:rsidR="00171831" w:rsidRPr="006D005D">
        <w:rPr>
          <w:rFonts w:ascii="Tahoma" w:hAnsi="Tahoma" w:cs="Tahoma"/>
        </w:rPr>
        <w:t>e</w:t>
      </w:r>
      <w:r w:rsidR="003E7E67" w:rsidRPr="006D005D">
        <w:rPr>
          <w:rFonts w:ascii="Tahoma" w:hAnsi="Tahoma" w:cs="Tahoma"/>
        </w:rPr>
        <w:t>l relato f</w:t>
      </w:r>
      <w:r w:rsidR="008A35E1" w:rsidRPr="006D005D">
        <w:rPr>
          <w:rFonts w:ascii="Tahoma" w:hAnsi="Tahoma" w:cs="Tahoma"/>
        </w:rPr>
        <w:t>á</w:t>
      </w:r>
      <w:r w:rsidR="003E7E67" w:rsidRPr="006D005D">
        <w:rPr>
          <w:rFonts w:ascii="Tahoma" w:hAnsi="Tahoma" w:cs="Tahoma"/>
        </w:rPr>
        <w:t>ctico pres</w:t>
      </w:r>
      <w:r w:rsidR="00E046FE" w:rsidRPr="006D005D">
        <w:rPr>
          <w:rFonts w:ascii="Tahoma" w:hAnsi="Tahoma" w:cs="Tahoma"/>
        </w:rPr>
        <w:t>entado</w:t>
      </w:r>
      <w:r w:rsidR="003E7E67" w:rsidRPr="006D005D">
        <w:rPr>
          <w:rFonts w:ascii="Tahoma" w:hAnsi="Tahoma" w:cs="Tahoma"/>
        </w:rPr>
        <w:t xml:space="preserve"> parecía haber un vicio del consentimiento pues las estrategias establecidas por los fondos privados de pensiones consistía</w:t>
      </w:r>
      <w:r w:rsidR="00171831" w:rsidRPr="006D005D">
        <w:rPr>
          <w:rFonts w:ascii="Tahoma" w:hAnsi="Tahoma" w:cs="Tahoma"/>
        </w:rPr>
        <w:t>n</w:t>
      </w:r>
      <w:r w:rsidR="003E7E67" w:rsidRPr="006D005D">
        <w:rPr>
          <w:rFonts w:ascii="Tahoma" w:hAnsi="Tahoma" w:cs="Tahoma"/>
        </w:rPr>
        <w:t xml:space="preserve"> en ofrecer prebendas y beneficios que no correspondía</w:t>
      </w:r>
      <w:r w:rsidR="00171831" w:rsidRPr="006D005D">
        <w:rPr>
          <w:rFonts w:ascii="Tahoma" w:hAnsi="Tahoma" w:cs="Tahoma"/>
        </w:rPr>
        <w:t>n</w:t>
      </w:r>
      <w:r w:rsidR="003E7E67" w:rsidRPr="006D005D">
        <w:rPr>
          <w:rFonts w:ascii="Tahoma" w:hAnsi="Tahoma" w:cs="Tahoma"/>
        </w:rPr>
        <w:t xml:space="preserve"> a la realidad, razón que enfatiza aún más la necesidad de llevar a cabo las acciones ordinarias de carácter </w:t>
      </w:r>
      <w:r w:rsidR="00171831" w:rsidRPr="006D005D">
        <w:rPr>
          <w:rFonts w:ascii="Tahoma" w:hAnsi="Tahoma" w:cs="Tahoma"/>
        </w:rPr>
        <w:t>l</w:t>
      </w:r>
      <w:r w:rsidR="003E7E67" w:rsidRPr="006D005D">
        <w:rPr>
          <w:rFonts w:ascii="Tahoma" w:hAnsi="Tahoma" w:cs="Tahoma"/>
        </w:rPr>
        <w:t>aboral, pues la intervención de</w:t>
      </w:r>
      <w:r w:rsidR="00171831" w:rsidRPr="006D005D">
        <w:rPr>
          <w:rFonts w:ascii="Tahoma" w:hAnsi="Tahoma" w:cs="Tahoma"/>
        </w:rPr>
        <w:t xml:space="preserve">l </w:t>
      </w:r>
      <w:r w:rsidR="003E7E67" w:rsidRPr="006D005D">
        <w:rPr>
          <w:rFonts w:ascii="Tahoma" w:hAnsi="Tahoma" w:cs="Tahoma"/>
        </w:rPr>
        <w:t xml:space="preserve">Juez Constitucional no ha sido aún necesaria dado que la simple presentación de peticiones a las entidades accionadas no puede ser confundida con el agotamiento de los recursos y acciones que brinda el ordenamiento jurídico para el caso. </w:t>
      </w:r>
    </w:p>
    <w:p w14:paraId="52F38462" w14:textId="77777777" w:rsidR="006106A3" w:rsidRPr="006D005D" w:rsidRDefault="006106A3" w:rsidP="006D005D">
      <w:pPr>
        <w:tabs>
          <w:tab w:val="left" w:pos="0"/>
        </w:tabs>
        <w:autoSpaceDE w:val="0"/>
        <w:autoSpaceDN w:val="0"/>
        <w:adjustRightInd w:val="0"/>
        <w:spacing w:line="276" w:lineRule="auto"/>
        <w:jc w:val="both"/>
        <w:rPr>
          <w:rFonts w:ascii="Tahoma" w:hAnsi="Tahoma" w:cs="Tahoma"/>
          <w:bCs/>
        </w:rPr>
      </w:pPr>
    </w:p>
    <w:p w14:paraId="632A932B" w14:textId="77777777" w:rsidR="00190461" w:rsidRPr="006D005D" w:rsidRDefault="00190461" w:rsidP="006D005D">
      <w:pPr>
        <w:numPr>
          <w:ilvl w:val="0"/>
          <w:numId w:val="20"/>
        </w:numPr>
        <w:tabs>
          <w:tab w:val="left" w:pos="0"/>
        </w:tabs>
        <w:autoSpaceDE w:val="0"/>
        <w:autoSpaceDN w:val="0"/>
        <w:adjustRightInd w:val="0"/>
        <w:spacing w:line="276" w:lineRule="auto"/>
        <w:jc w:val="both"/>
        <w:rPr>
          <w:rFonts w:ascii="Tahoma" w:hAnsi="Tahoma" w:cs="Tahoma"/>
          <w:b/>
          <w:bCs/>
        </w:rPr>
      </w:pPr>
      <w:r w:rsidRPr="006D005D">
        <w:rPr>
          <w:rFonts w:ascii="Tahoma" w:hAnsi="Tahoma" w:cs="Tahoma"/>
          <w:b/>
          <w:bCs/>
        </w:rPr>
        <w:t>Sentencia</w:t>
      </w:r>
      <w:r w:rsidR="00CC0DEA" w:rsidRPr="006D005D">
        <w:rPr>
          <w:rFonts w:ascii="Tahoma" w:hAnsi="Tahoma" w:cs="Tahoma"/>
          <w:b/>
          <w:bCs/>
        </w:rPr>
        <w:t xml:space="preserve"> de primera instancia</w:t>
      </w:r>
      <w:r w:rsidRPr="006D005D">
        <w:rPr>
          <w:rFonts w:ascii="Tahoma" w:hAnsi="Tahoma" w:cs="Tahoma"/>
          <w:b/>
          <w:bCs/>
        </w:rPr>
        <w:t xml:space="preserve">: </w:t>
      </w:r>
    </w:p>
    <w:p w14:paraId="735CC437" w14:textId="77777777" w:rsidR="003A572D" w:rsidRPr="006D005D" w:rsidRDefault="003A572D" w:rsidP="006D005D">
      <w:pPr>
        <w:tabs>
          <w:tab w:val="left" w:pos="0"/>
        </w:tabs>
        <w:autoSpaceDE w:val="0"/>
        <w:autoSpaceDN w:val="0"/>
        <w:adjustRightInd w:val="0"/>
        <w:spacing w:line="276" w:lineRule="auto"/>
        <w:jc w:val="both"/>
        <w:rPr>
          <w:rFonts w:ascii="Tahoma" w:hAnsi="Tahoma" w:cs="Tahoma"/>
          <w:b/>
          <w:bCs/>
        </w:rPr>
      </w:pPr>
    </w:p>
    <w:p w14:paraId="48E06BE3" w14:textId="77777777" w:rsidR="009148A8" w:rsidRPr="006D005D" w:rsidRDefault="00854664" w:rsidP="006D005D">
      <w:pPr>
        <w:tabs>
          <w:tab w:val="left" w:pos="0"/>
        </w:tabs>
        <w:autoSpaceDE w:val="0"/>
        <w:autoSpaceDN w:val="0"/>
        <w:adjustRightInd w:val="0"/>
        <w:spacing w:line="276" w:lineRule="auto"/>
        <w:jc w:val="both"/>
        <w:rPr>
          <w:rFonts w:ascii="Tahoma" w:hAnsi="Tahoma" w:cs="Tahoma"/>
          <w:bCs/>
        </w:rPr>
      </w:pPr>
      <w:r w:rsidRPr="006D005D">
        <w:rPr>
          <w:rFonts w:ascii="Tahoma" w:hAnsi="Tahoma" w:cs="Tahoma"/>
          <w:bCs/>
        </w:rPr>
        <w:t xml:space="preserve">El </w:t>
      </w:r>
      <w:r w:rsidR="009148A8" w:rsidRPr="006D005D">
        <w:rPr>
          <w:rFonts w:ascii="Tahoma" w:hAnsi="Tahoma" w:cs="Tahoma"/>
          <w:bCs/>
        </w:rPr>
        <w:t>18 de agosto</w:t>
      </w:r>
      <w:r w:rsidRPr="006D005D">
        <w:rPr>
          <w:rFonts w:ascii="Tahoma" w:hAnsi="Tahoma" w:cs="Tahoma"/>
          <w:bCs/>
        </w:rPr>
        <w:t xml:space="preserve"> de 2021 el </w:t>
      </w:r>
      <w:r w:rsidR="0092570F" w:rsidRPr="006D005D">
        <w:rPr>
          <w:rFonts w:ascii="Tahoma" w:hAnsi="Tahoma" w:cs="Tahoma"/>
          <w:bCs/>
        </w:rPr>
        <w:t xml:space="preserve">Juzgado </w:t>
      </w:r>
      <w:r w:rsidR="009148A8" w:rsidRPr="006D005D">
        <w:rPr>
          <w:rFonts w:ascii="Tahoma" w:hAnsi="Tahoma" w:cs="Tahoma"/>
          <w:bCs/>
        </w:rPr>
        <w:t>Cuarto</w:t>
      </w:r>
      <w:r w:rsidR="0092570F" w:rsidRPr="006D005D">
        <w:rPr>
          <w:rFonts w:ascii="Tahoma" w:hAnsi="Tahoma" w:cs="Tahoma"/>
          <w:bCs/>
        </w:rPr>
        <w:t xml:space="preserve"> Penal de Pereira</w:t>
      </w:r>
      <w:r w:rsidR="007050C6" w:rsidRPr="006D005D">
        <w:rPr>
          <w:rFonts w:ascii="Tahoma" w:hAnsi="Tahoma" w:cs="Tahoma"/>
          <w:bCs/>
        </w:rPr>
        <w:t>,</w:t>
      </w:r>
      <w:r w:rsidR="0092570F" w:rsidRPr="006D005D">
        <w:rPr>
          <w:rFonts w:ascii="Tahoma" w:hAnsi="Tahoma" w:cs="Tahoma"/>
          <w:bCs/>
        </w:rPr>
        <w:t xml:space="preserve"> </w:t>
      </w:r>
      <w:r w:rsidRPr="006D005D">
        <w:rPr>
          <w:rFonts w:ascii="Tahoma" w:hAnsi="Tahoma" w:cs="Tahoma"/>
          <w:bCs/>
        </w:rPr>
        <w:t xml:space="preserve">una vez </w:t>
      </w:r>
      <w:r w:rsidR="007050C6" w:rsidRPr="006D005D">
        <w:rPr>
          <w:rFonts w:ascii="Tahoma" w:hAnsi="Tahoma" w:cs="Tahoma"/>
          <w:bCs/>
        </w:rPr>
        <w:t>efectuado</w:t>
      </w:r>
      <w:r w:rsidRPr="006D005D">
        <w:rPr>
          <w:rFonts w:ascii="Tahoma" w:hAnsi="Tahoma" w:cs="Tahoma"/>
          <w:bCs/>
        </w:rPr>
        <w:t xml:space="preserve"> el análisis fáctico de la situación,</w:t>
      </w:r>
      <w:r w:rsidR="009148A8" w:rsidRPr="006D005D">
        <w:rPr>
          <w:rFonts w:ascii="Tahoma" w:hAnsi="Tahoma" w:cs="Tahoma"/>
          <w:bCs/>
        </w:rPr>
        <w:t xml:space="preserve"> resolvió declarar improcedente la acción de tutela interpuesta por la señora Aura </w:t>
      </w:r>
      <w:r w:rsidR="00BD142D" w:rsidRPr="006D005D">
        <w:rPr>
          <w:rFonts w:ascii="Tahoma" w:hAnsi="Tahoma" w:cs="Tahoma"/>
          <w:bCs/>
        </w:rPr>
        <w:t xml:space="preserve">Lucía </w:t>
      </w:r>
      <w:r w:rsidR="009148A8" w:rsidRPr="006D005D">
        <w:rPr>
          <w:rFonts w:ascii="Tahoma" w:hAnsi="Tahoma" w:cs="Tahoma"/>
          <w:bCs/>
        </w:rPr>
        <w:t xml:space="preserve">Mosquera López, </w:t>
      </w:r>
      <w:r w:rsidR="007050C6" w:rsidRPr="006D005D">
        <w:rPr>
          <w:rFonts w:ascii="Tahoma" w:hAnsi="Tahoma" w:cs="Tahoma"/>
          <w:bCs/>
        </w:rPr>
        <w:t xml:space="preserve">por intermedio de apoderado, </w:t>
      </w:r>
      <w:r w:rsidR="009148A8" w:rsidRPr="006D005D">
        <w:rPr>
          <w:rFonts w:ascii="Tahoma" w:hAnsi="Tahoma" w:cs="Tahoma"/>
          <w:bCs/>
        </w:rPr>
        <w:t xml:space="preserve">habiendo </w:t>
      </w:r>
      <w:r w:rsidR="00610113" w:rsidRPr="006D005D">
        <w:rPr>
          <w:rFonts w:ascii="Tahoma" w:hAnsi="Tahoma" w:cs="Tahoma"/>
          <w:bCs/>
        </w:rPr>
        <w:t>considerado</w:t>
      </w:r>
      <w:r w:rsidR="009148A8" w:rsidRPr="006D005D">
        <w:rPr>
          <w:rFonts w:ascii="Tahoma" w:hAnsi="Tahoma" w:cs="Tahoma"/>
          <w:bCs/>
        </w:rPr>
        <w:t xml:space="preserve"> que no se </w:t>
      </w:r>
      <w:r w:rsidR="00610113" w:rsidRPr="006D005D">
        <w:rPr>
          <w:rFonts w:ascii="Tahoma" w:hAnsi="Tahoma" w:cs="Tahoma"/>
          <w:bCs/>
        </w:rPr>
        <w:t>cumplió</w:t>
      </w:r>
      <w:r w:rsidR="009148A8" w:rsidRPr="006D005D">
        <w:rPr>
          <w:rFonts w:ascii="Tahoma" w:hAnsi="Tahoma" w:cs="Tahoma"/>
          <w:bCs/>
        </w:rPr>
        <w:t xml:space="preserve"> con el </w:t>
      </w:r>
      <w:r w:rsidR="00610113" w:rsidRPr="006D005D">
        <w:rPr>
          <w:rFonts w:ascii="Tahoma" w:hAnsi="Tahoma" w:cs="Tahoma"/>
          <w:bCs/>
        </w:rPr>
        <w:t>requisito</w:t>
      </w:r>
      <w:r w:rsidR="009148A8" w:rsidRPr="006D005D">
        <w:rPr>
          <w:rFonts w:ascii="Tahoma" w:hAnsi="Tahoma" w:cs="Tahoma"/>
          <w:bCs/>
        </w:rPr>
        <w:t xml:space="preserve"> de subsidiariedad. </w:t>
      </w:r>
    </w:p>
    <w:p w14:paraId="6497D1AF" w14:textId="77777777" w:rsidR="00610113" w:rsidRPr="006D005D" w:rsidRDefault="00610113" w:rsidP="006D005D">
      <w:pPr>
        <w:tabs>
          <w:tab w:val="left" w:pos="0"/>
        </w:tabs>
        <w:autoSpaceDE w:val="0"/>
        <w:autoSpaceDN w:val="0"/>
        <w:adjustRightInd w:val="0"/>
        <w:spacing w:line="276" w:lineRule="auto"/>
        <w:jc w:val="both"/>
        <w:rPr>
          <w:rFonts w:ascii="Tahoma" w:hAnsi="Tahoma" w:cs="Tahoma"/>
          <w:bCs/>
        </w:rPr>
      </w:pPr>
    </w:p>
    <w:p w14:paraId="2F5407D5" w14:textId="77777777" w:rsidR="009148A8" w:rsidRPr="006D005D" w:rsidRDefault="007050C6" w:rsidP="006D005D">
      <w:pPr>
        <w:tabs>
          <w:tab w:val="left" w:pos="0"/>
        </w:tabs>
        <w:autoSpaceDE w:val="0"/>
        <w:autoSpaceDN w:val="0"/>
        <w:adjustRightInd w:val="0"/>
        <w:spacing w:line="276" w:lineRule="auto"/>
        <w:jc w:val="both"/>
        <w:rPr>
          <w:rFonts w:ascii="Tahoma" w:hAnsi="Tahoma" w:cs="Tahoma"/>
          <w:bCs/>
        </w:rPr>
      </w:pPr>
      <w:r w:rsidRPr="006D005D">
        <w:rPr>
          <w:rFonts w:ascii="Tahoma" w:hAnsi="Tahoma" w:cs="Tahoma"/>
          <w:bCs/>
        </w:rPr>
        <w:t>De acuerdo con el D</w:t>
      </w:r>
      <w:r w:rsidR="009148A8" w:rsidRPr="006D005D">
        <w:rPr>
          <w:rFonts w:ascii="Tahoma" w:hAnsi="Tahoma" w:cs="Tahoma"/>
          <w:bCs/>
        </w:rPr>
        <w:t xml:space="preserve">espacho, en razón del carácter subsidiario de la tutela, </w:t>
      </w:r>
      <w:r w:rsidRPr="006D005D">
        <w:rPr>
          <w:rFonts w:ascii="Tahoma" w:hAnsi="Tahoma" w:cs="Tahoma"/>
          <w:bCs/>
        </w:rPr>
        <w:t>e</w:t>
      </w:r>
      <w:r w:rsidR="009148A8" w:rsidRPr="006D005D">
        <w:rPr>
          <w:rFonts w:ascii="Tahoma" w:hAnsi="Tahoma" w:cs="Tahoma"/>
          <w:bCs/>
        </w:rPr>
        <w:t xml:space="preserve">sta solo puede proceder cuando </w:t>
      </w:r>
      <w:r w:rsidR="00610113" w:rsidRPr="006D005D">
        <w:rPr>
          <w:rFonts w:ascii="Tahoma" w:hAnsi="Tahoma" w:cs="Tahoma"/>
          <w:bCs/>
        </w:rPr>
        <w:t xml:space="preserve">en el ordenamiento jurídico no existan otros mecanismos idóneos y eficaces para la protección de los derechos alegados, o que habiéndolos, el accionante se encuentre expuesto a la consumación de un perjuicio irremediable, por lo tanto, discernió que en el caso particular existe </w:t>
      </w:r>
      <w:r w:rsidR="006952AF" w:rsidRPr="006D005D">
        <w:rPr>
          <w:rFonts w:ascii="Tahoma" w:hAnsi="Tahoma" w:cs="Tahoma"/>
          <w:bCs/>
        </w:rPr>
        <w:t>un</w:t>
      </w:r>
      <w:r w:rsidR="00610113" w:rsidRPr="006D005D">
        <w:rPr>
          <w:rFonts w:ascii="Tahoma" w:hAnsi="Tahoma" w:cs="Tahoma"/>
          <w:bCs/>
        </w:rPr>
        <w:t xml:space="preserve"> mecanismo idóneo</w:t>
      </w:r>
      <w:r w:rsidR="006952AF" w:rsidRPr="006D005D">
        <w:rPr>
          <w:rFonts w:ascii="Tahoma" w:hAnsi="Tahoma" w:cs="Tahoma"/>
          <w:bCs/>
        </w:rPr>
        <w:t xml:space="preserve"> </w:t>
      </w:r>
      <w:r w:rsidR="00610113" w:rsidRPr="006D005D">
        <w:rPr>
          <w:rFonts w:ascii="Tahoma" w:hAnsi="Tahoma" w:cs="Tahoma"/>
          <w:bCs/>
        </w:rPr>
        <w:t>ante la jurisdicción ordinaria laboral que</w:t>
      </w:r>
      <w:r w:rsidRPr="006D005D">
        <w:rPr>
          <w:rFonts w:ascii="Tahoma" w:hAnsi="Tahoma" w:cs="Tahoma"/>
          <w:bCs/>
        </w:rPr>
        <w:t>,</w:t>
      </w:r>
      <w:r w:rsidR="00610113" w:rsidRPr="006D005D">
        <w:rPr>
          <w:rFonts w:ascii="Tahoma" w:hAnsi="Tahoma" w:cs="Tahoma"/>
          <w:bCs/>
        </w:rPr>
        <w:t xml:space="preserve"> </w:t>
      </w:r>
      <w:r w:rsidR="006952AF" w:rsidRPr="006D005D">
        <w:rPr>
          <w:rFonts w:ascii="Tahoma" w:hAnsi="Tahoma" w:cs="Tahoma"/>
          <w:bCs/>
        </w:rPr>
        <w:t>conforme</w:t>
      </w:r>
      <w:r w:rsidR="00610113" w:rsidRPr="006D005D">
        <w:rPr>
          <w:rFonts w:ascii="Tahoma" w:hAnsi="Tahoma" w:cs="Tahoma"/>
          <w:bCs/>
        </w:rPr>
        <w:t xml:space="preserve"> con lo observado</w:t>
      </w:r>
      <w:r w:rsidRPr="006D005D">
        <w:rPr>
          <w:rFonts w:ascii="Tahoma" w:hAnsi="Tahoma" w:cs="Tahoma"/>
          <w:bCs/>
        </w:rPr>
        <w:t>,</w:t>
      </w:r>
      <w:r w:rsidR="006952AF" w:rsidRPr="006D005D">
        <w:rPr>
          <w:rFonts w:ascii="Tahoma" w:hAnsi="Tahoma" w:cs="Tahoma"/>
          <w:bCs/>
        </w:rPr>
        <w:t xml:space="preserve"> </w:t>
      </w:r>
      <w:r w:rsidR="00610113" w:rsidRPr="006D005D">
        <w:rPr>
          <w:rFonts w:ascii="Tahoma" w:hAnsi="Tahoma" w:cs="Tahoma"/>
          <w:bCs/>
        </w:rPr>
        <w:t xml:space="preserve">no </w:t>
      </w:r>
      <w:r w:rsidR="00ED134F" w:rsidRPr="006D005D">
        <w:rPr>
          <w:rFonts w:ascii="Tahoma" w:hAnsi="Tahoma" w:cs="Tahoma"/>
          <w:bCs/>
        </w:rPr>
        <w:t>parece carecer de efectividad</w:t>
      </w:r>
      <w:r w:rsidRPr="006D005D">
        <w:rPr>
          <w:rFonts w:ascii="Tahoma" w:hAnsi="Tahoma" w:cs="Tahoma"/>
          <w:bCs/>
        </w:rPr>
        <w:t>,</w:t>
      </w:r>
      <w:r w:rsidR="00ED134F" w:rsidRPr="006D005D">
        <w:rPr>
          <w:rFonts w:ascii="Tahoma" w:hAnsi="Tahoma" w:cs="Tahoma"/>
          <w:bCs/>
        </w:rPr>
        <w:t xml:space="preserve"> pues no se acredit</w:t>
      </w:r>
      <w:r w:rsidR="006952AF" w:rsidRPr="006D005D">
        <w:rPr>
          <w:rFonts w:ascii="Tahoma" w:hAnsi="Tahoma" w:cs="Tahoma"/>
          <w:bCs/>
        </w:rPr>
        <w:t>ó</w:t>
      </w:r>
      <w:r w:rsidR="00ED134F" w:rsidRPr="006D005D">
        <w:rPr>
          <w:rFonts w:ascii="Tahoma" w:hAnsi="Tahoma" w:cs="Tahoma"/>
          <w:bCs/>
        </w:rPr>
        <w:t xml:space="preserve"> que la </w:t>
      </w:r>
      <w:r w:rsidR="006952AF" w:rsidRPr="006D005D">
        <w:rPr>
          <w:rFonts w:ascii="Tahoma" w:hAnsi="Tahoma" w:cs="Tahoma"/>
          <w:bCs/>
        </w:rPr>
        <w:t>accionante</w:t>
      </w:r>
      <w:r w:rsidR="00ED134F" w:rsidRPr="006D005D">
        <w:rPr>
          <w:rFonts w:ascii="Tahoma" w:hAnsi="Tahoma" w:cs="Tahoma"/>
          <w:bCs/>
        </w:rPr>
        <w:t xml:space="preserve"> sea un </w:t>
      </w:r>
      <w:r w:rsidR="006952AF" w:rsidRPr="006D005D">
        <w:rPr>
          <w:rFonts w:ascii="Tahoma" w:hAnsi="Tahoma" w:cs="Tahoma"/>
          <w:bCs/>
        </w:rPr>
        <w:t xml:space="preserve">sujeto </w:t>
      </w:r>
      <w:r w:rsidR="00ED134F" w:rsidRPr="006D005D">
        <w:rPr>
          <w:rFonts w:ascii="Tahoma" w:hAnsi="Tahoma" w:cs="Tahoma"/>
          <w:bCs/>
        </w:rPr>
        <w:t xml:space="preserve">especial de protección constitucional  o se encuentre en una situación de </w:t>
      </w:r>
      <w:r w:rsidR="006952AF" w:rsidRPr="006D005D">
        <w:rPr>
          <w:rFonts w:ascii="Tahoma" w:hAnsi="Tahoma" w:cs="Tahoma"/>
          <w:bCs/>
        </w:rPr>
        <w:t>vulnerabilidad</w:t>
      </w:r>
      <w:r w:rsidR="00171831" w:rsidRPr="006D005D">
        <w:rPr>
          <w:rFonts w:ascii="Tahoma" w:hAnsi="Tahoma" w:cs="Tahoma"/>
          <w:bCs/>
        </w:rPr>
        <w:t>,</w:t>
      </w:r>
      <w:r w:rsidR="00ED134F" w:rsidRPr="006D005D">
        <w:rPr>
          <w:rFonts w:ascii="Tahoma" w:hAnsi="Tahoma" w:cs="Tahoma"/>
          <w:bCs/>
        </w:rPr>
        <w:t xml:space="preserve"> dado que su edad no puede enmarcarse como una condición en sí misma</w:t>
      </w:r>
      <w:r w:rsidR="006952AF" w:rsidRPr="006D005D">
        <w:rPr>
          <w:rFonts w:ascii="Tahoma" w:hAnsi="Tahoma" w:cs="Tahoma"/>
          <w:bCs/>
        </w:rPr>
        <w:t xml:space="preserve">, pues tal como </w:t>
      </w:r>
      <w:r w:rsidR="00ED134F" w:rsidRPr="006D005D">
        <w:rPr>
          <w:rFonts w:ascii="Tahoma" w:hAnsi="Tahoma" w:cs="Tahoma"/>
          <w:bCs/>
        </w:rPr>
        <w:t>la Corte Constitucional ha dicho</w:t>
      </w:r>
      <w:r w:rsidR="006952AF" w:rsidRPr="006D005D">
        <w:rPr>
          <w:rFonts w:ascii="Tahoma" w:hAnsi="Tahoma" w:cs="Tahoma"/>
          <w:bCs/>
        </w:rPr>
        <w:t>,</w:t>
      </w:r>
      <w:r w:rsidR="00ED134F" w:rsidRPr="006D005D">
        <w:rPr>
          <w:rFonts w:ascii="Tahoma" w:hAnsi="Tahoma" w:cs="Tahoma"/>
          <w:bCs/>
        </w:rPr>
        <w:t xml:space="preserve"> no es un concepto objetivo</w:t>
      </w:r>
      <w:r w:rsidR="006952AF" w:rsidRPr="006D005D">
        <w:rPr>
          <w:rFonts w:ascii="Tahoma" w:hAnsi="Tahoma" w:cs="Tahoma"/>
          <w:bCs/>
        </w:rPr>
        <w:t xml:space="preserve"> (adulto mayor es aquel que supera la expectativa de vida, es decir 74 años) e igualmente no se justificó </w:t>
      </w:r>
      <w:r w:rsidR="00ED134F" w:rsidRPr="006D005D">
        <w:rPr>
          <w:rFonts w:ascii="Tahoma" w:hAnsi="Tahoma" w:cs="Tahoma"/>
          <w:bCs/>
        </w:rPr>
        <w:t>un desgaste físico, mental o psicológico o una situación económica difícil</w:t>
      </w:r>
      <w:r w:rsidR="0085198A" w:rsidRPr="006D005D">
        <w:rPr>
          <w:rFonts w:ascii="Tahoma" w:hAnsi="Tahoma" w:cs="Tahoma"/>
          <w:bCs/>
        </w:rPr>
        <w:t xml:space="preserve"> q</w:t>
      </w:r>
      <w:r w:rsidR="006952AF" w:rsidRPr="006D005D">
        <w:rPr>
          <w:rFonts w:ascii="Tahoma" w:hAnsi="Tahoma" w:cs="Tahoma"/>
          <w:bCs/>
        </w:rPr>
        <w:t xml:space="preserve">ue </w:t>
      </w:r>
      <w:r w:rsidR="0085198A" w:rsidRPr="006D005D">
        <w:rPr>
          <w:rFonts w:ascii="Tahoma" w:hAnsi="Tahoma" w:cs="Tahoma"/>
          <w:bCs/>
        </w:rPr>
        <w:t>hiciera</w:t>
      </w:r>
      <w:r w:rsidR="006952AF" w:rsidRPr="006D005D">
        <w:rPr>
          <w:rFonts w:ascii="Tahoma" w:hAnsi="Tahoma" w:cs="Tahoma"/>
          <w:bCs/>
        </w:rPr>
        <w:t xml:space="preserve"> de</w:t>
      </w:r>
      <w:r w:rsidR="0085198A" w:rsidRPr="006D005D">
        <w:rPr>
          <w:rFonts w:ascii="Tahoma" w:hAnsi="Tahoma" w:cs="Tahoma"/>
          <w:bCs/>
        </w:rPr>
        <w:t xml:space="preserve">l supuesto perjuicio, uno inminente, impostergable, grave y </w:t>
      </w:r>
      <w:r w:rsidR="001C1D8F" w:rsidRPr="006D005D">
        <w:rPr>
          <w:rFonts w:ascii="Tahoma" w:hAnsi="Tahoma" w:cs="Tahoma"/>
          <w:bCs/>
        </w:rPr>
        <w:t>urgente.</w:t>
      </w:r>
    </w:p>
    <w:p w14:paraId="45BD4760" w14:textId="77777777" w:rsidR="00587F7D" w:rsidRPr="006D005D" w:rsidRDefault="00587F7D" w:rsidP="006D005D">
      <w:pPr>
        <w:tabs>
          <w:tab w:val="left" w:pos="0"/>
        </w:tabs>
        <w:autoSpaceDE w:val="0"/>
        <w:autoSpaceDN w:val="0"/>
        <w:adjustRightInd w:val="0"/>
        <w:spacing w:line="276" w:lineRule="auto"/>
        <w:jc w:val="both"/>
        <w:rPr>
          <w:rFonts w:ascii="Tahoma" w:hAnsi="Tahoma" w:cs="Tahoma"/>
          <w:bCs/>
        </w:rPr>
      </w:pPr>
    </w:p>
    <w:p w14:paraId="09681548" w14:textId="77777777" w:rsidR="00725611" w:rsidRPr="006D005D" w:rsidRDefault="00587F7D" w:rsidP="006D005D">
      <w:pPr>
        <w:tabs>
          <w:tab w:val="left" w:pos="0"/>
        </w:tabs>
        <w:autoSpaceDE w:val="0"/>
        <w:autoSpaceDN w:val="0"/>
        <w:adjustRightInd w:val="0"/>
        <w:spacing w:line="276" w:lineRule="auto"/>
        <w:jc w:val="both"/>
        <w:rPr>
          <w:rFonts w:ascii="Tahoma" w:hAnsi="Tahoma" w:cs="Tahoma"/>
          <w:bCs/>
        </w:rPr>
      </w:pPr>
      <w:r w:rsidRPr="006D005D">
        <w:rPr>
          <w:rFonts w:ascii="Tahoma" w:hAnsi="Tahoma" w:cs="Tahoma"/>
          <w:bCs/>
        </w:rPr>
        <w:t xml:space="preserve">En virtud </w:t>
      </w:r>
      <w:r w:rsidR="007050C6" w:rsidRPr="006D005D">
        <w:rPr>
          <w:rFonts w:ascii="Tahoma" w:hAnsi="Tahoma" w:cs="Tahoma"/>
          <w:bCs/>
        </w:rPr>
        <w:t>de</w:t>
      </w:r>
      <w:r w:rsidRPr="006D005D">
        <w:rPr>
          <w:rFonts w:ascii="Tahoma" w:hAnsi="Tahoma" w:cs="Tahoma"/>
          <w:bCs/>
        </w:rPr>
        <w:t xml:space="preserve"> lo anterior, </w:t>
      </w:r>
      <w:r w:rsidR="00725611" w:rsidRPr="006D005D">
        <w:rPr>
          <w:rFonts w:ascii="Tahoma" w:hAnsi="Tahoma" w:cs="Tahoma"/>
          <w:bCs/>
        </w:rPr>
        <w:t xml:space="preserve">el Juzgado </w:t>
      </w:r>
      <w:r w:rsidR="00670D56" w:rsidRPr="006D005D">
        <w:rPr>
          <w:rFonts w:ascii="Tahoma" w:hAnsi="Tahoma" w:cs="Tahoma"/>
          <w:bCs/>
        </w:rPr>
        <w:t>concluyó</w:t>
      </w:r>
      <w:r w:rsidR="00725611" w:rsidRPr="006D005D">
        <w:rPr>
          <w:rFonts w:ascii="Tahoma" w:hAnsi="Tahoma" w:cs="Tahoma"/>
          <w:bCs/>
        </w:rPr>
        <w:t xml:space="preserve"> que</w:t>
      </w:r>
      <w:r w:rsidR="0085198A" w:rsidRPr="006D005D">
        <w:rPr>
          <w:rFonts w:ascii="Tahoma" w:hAnsi="Tahoma" w:cs="Tahoma"/>
          <w:bCs/>
        </w:rPr>
        <w:t xml:space="preserve"> no encuentra razones para inferir que </w:t>
      </w:r>
      <w:r w:rsidR="00171831" w:rsidRPr="006D005D">
        <w:rPr>
          <w:rFonts w:ascii="Tahoma" w:hAnsi="Tahoma" w:cs="Tahoma"/>
          <w:bCs/>
        </w:rPr>
        <w:t xml:space="preserve">el </w:t>
      </w:r>
      <w:r w:rsidR="0085198A" w:rsidRPr="006D005D">
        <w:rPr>
          <w:rFonts w:ascii="Tahoma" w:hAnsi="Tahoma" w:cs="Tahoma"/>
          <w:bCs/>
        </w:rPr>
        <w:t>no acceder a las pretensiones incoadas pudiese exponer a la demandante a una situación cr</w:t>
      </w:r>
      <w:r w:rsidR="008A35E1" w:rsidRPr="006D005D">
        <w:rPr>
          <w:rFonts w:ascii="Tahoma" w:hAnsi="Tahoma" w:cs="Tahoma"/>
          <w:bCs/>
        </w:rPr>
        <w:t>í</w:t>
      </w:r>
      <w:r w:rsidR="0085198A" w:rsidRPr="006D005D">
        <w:rPr>
          <w:rFonts w:ascii="Tahoma" w:hAnsi="Tahoma" w:cs="Tahoma"/>
          <w:bCs/>
        </w:rPr>
        <w:t>tica que amerite la intervención del juez constitucional, desconociendo la naturaleza de la tutela</w:t>
      </w:r>
      <w:r w:rsidR="0015179F" w:rsidRPr="006D005D">
        <w:rPr>
          <w:rFonts w:ascii="Tahoma" w:hAnsi="Tahoma" w:cs="Tahoma"/>
          <w:bCs/>
        </w:rPr>
        <w:t xml:space="preserve">, </w:t>
      </w:r>
      <w:r w:rsidR="0085198A" w:rsidRPr="006D005D">
        <w:rPr>
          <w:rFonts w:ascii="Tahoma" w:hAnsi="Tahoma" w:cs="Tahoma"/>
          <w:bCs/>
        </w:rPr>
        <w:t>la competencia del juez ordinario</w:t>
      </w:r>
      <w:r w:rsidR="0015179F" w:rsidRPr="006D005D">
        <w:rPr>
          <w:rFonts w:ascii="Tahoma" w:hAnsi="Tahoma" w:cs="Tahoma"/>
          <w:bCs/>
        </w:rPr>
        <w:t xml:space="preserve"> y l</w:t>
      </w:r>
      <w:r w:rsidR="001C1D8F" w:rsidRPr="006D005D">
        <w:rPr>
          <w:rFonts w:ascii="Tahoma" w:hAnsi="Tahoma" w:cs="Tahoma"/>
          <w:bCs/>
        </w:rPr>
        <w:t>a esencia litigiosa del asunto.</w:t>
      </w:r>
    </w:p>
    <w:p w14:paraId="790511BE" w14:textId="77777777" w:rsidR="00B561AF" w:rsidRPr="006D005D" w:rsidRDefault="00B561AF" w:rsidP="006D005D">
      <w:pPr>
        <w:tabs>
          <w:tab w:val="left" w:pos="0"/>
        </w:tabs>
        <w:autoSpaceDE w:val="0"/>
        <w:autoSpaceDN w:val="0"/>
        <w:adjustRightInd w:val="0"/>
        <w:spacing w:line="276" w:lineRule="auto"/>
        <w:jc w:val="both"/>
        <w:rPr>
          <w:rFonts w:ascii="Tahoma" w:hAnsi="Tahoma" w:cs="Tahoma"/>
        </w:rPr>
      </w:pPr>
    </w:p>
    <w:p w14:paraId="528694C4" w14:textId="77777777" w:rsidR="008132A8" w:rsidRPr="006D005D" w:rsidRDefault="008132A8" w:rsidP="006D005D">
      <w:pPr>
        <w:spacing w:line="276" w:lineRule="auto"/>
        <w:jc w:val="both"/>
        <w:rPr>
          <w:rFonts w:ascii="Tahoma" w:hAnsi="Tahoma" w:cs="Tahoma"/>
        </w:rPr>
      </w:pPr>
      <w:r w:rsidRPr="006D005D">
        <w:rPr>
          <w:rFonts w:ascii="Tahoma" w:hAnsi="Tahoma" w:cs="Tahoma"/>
        </w:rPr>
        <w:t xml:space="preserve">En contra de la anterior decisión, </w:t>
      </w:r>
      <w:r w:rsidR="0015179F" w:rsidRPr="006D005D">
        <w:rPr>
          <w:rFonts w:ascii="Tahoma" w:hAnsi="Tahoma" w:cs="Tahoma"/>
        </w:rPr>
        <w:t xml:space="preserve">la señora Aura </w:t>
      </w:r>
      <w:r w:rsidR="00BD142D" w:rsidRPr="006D005D">
        <w:rPr>
          <w:rFonts w:ascii="Tahoma" w:hAnsi="Tahoma" w:cs="Tahoma"/>
        </w:rPr>
        <w:t xml:space="preserve">Lucía </w:t>
      </w:r>
      <w:r w:rsidR="0015179F" w:rsidRPr="006D005D">
        <w:rPr>
          <w:rFonts w:ascii="Tahoma" w:hAnsi="Tahoma" w:cs="Tahoma"/>
        </w:rPr>
        <w:t>Mosquera López</w:t>
      </w:r>
      <w:r w:rsidR="00670D56" w:rsidRPr="006D005D">
        <w:rPr>
          <w:rFonts w:ascii="Tahoma" w:hAnsi="Tahoma" w:cs="Tahoma"/>
        </w:rPr>
        <w:t>,</w:t>
      </w:r>
      <w:r w:rsidR="0015179F" w:rsidRPr="006D005D">
        <w:rPr>
          <w:rFonts w:ascii="Tahoma" w:hAnsi="Tahoma" w:cs="Tahoma"/>
        </w:rPr>
        <w:t xml:space="preserve"> a través de su representante judicial</w:t>
      </w:r>
      <w:r w:rsidR="00670D56" w:rsidRPr="006D005D">
        <w:rPr>
          <w:rFonts w:ascii="Tahoma" w:hAnsi="Tahoma" w:cs="Tahoma"/>
        </w:rPr>
        <w:t>,</w:t>
      </w:r>
      <w:r w:rsidR="003A572D" w:rsidRPr="006D005D">
        <w:rPr>
          <w:rFonts w:ascii="Tahoma" w:hAnsi="Tahoma" w:cs="Tahoma"/>
        </w:rPr>
        <w:t xml:space="preserve"> </w:t>
      </w:r>
      <w:r w:rsidRPr="006D005D">
        <w:rPr>
          <w:rFonts w:ascii="Tahoma" w:hAnsi="Tahoma" w:cs="Tahoma"/>
        </w:rPr>
        <w:t xml:space="preserve">presentó dentro del término legalmente previsto </w:t>
      </w:r>
      <w:r w:rsidR="0068013F" w:rsidRPr="006D005D">
        <w:rPr>
          <w:rFonts w:ascii="Tahoma" w:hAnsi="Tahoma" w:cs="Tahoma"/>
        </w:rPr>
        <w:t>el recurso</w:t>
      </w:r>
      <w:r w:rsidR="001C1D8F" w:rsidRPr="006D005D">
        <w:rPr>
          <w:rFonts w:ascii="Tahoma" w:hAnsi="Tahoma" w:cs="Tahoma"/>
        </w:rPr>
        <w:t xml:space="preserve"> de impugnación.</w:t>
      </w:r>
    </w:p>
    <w:p w14:paraId="10060F07" w14:textId="77777777" w:rsidR="00F552D1" w:rsidRPr="006D005D" w:rsidRDefault="00F552D1" w:rsidP="006D005D">
      <w:pPr>
        <w:spacing w:line="276" w:lineRule="auto"/>
        <w:jc w:val="both"/>
        <w:rPr>
          <w:rFonts w:ascii="Tahoma" w:hAnsi="Tahoma" w:cs="Tahoma"/>
          <w:b/>
        </w:rPr>
      </w:pPr>
    </w:p>
    <w:p w14:paraId="537B41A1" w14:textId="77777777" w:rsidR="00F552D1" w:rsidRPr="006D005D" w:rsidRDefault="00A72D33" w:rsidP="006D005D">
      <w:pPr>
        <w:numPr>
          <w:ilvl w:val="0"/>
          <w:numId w:val="20"/>
        </w:numPr>
        <w:spacing w:line="276" w:lineRule="auto"/>
        <w:jc w:val="both"/>
        <w:rPr>
          <w:rFonts w:ascii="Tahoma" w:hAnsi="Tahoma" w:cs="Tahoma"/>
          <w:b/>
        </w:rPr>
      </w:pPr>
      <w:r w:rsidRPr="006D005D">
        <w:rPr>
          <w:rFonts w:ascii="Tahoma" w:hAnsi="Tahoma" w:cs="Tahoma"/>
          <w:b/>
        </w:rPr>
        <w:t>Sinopsis de la impugnación</w:t>
      </w:r>
      <w:r w:rsidR="008132A8" w:rsidRPr="006D005D">
        <w:rPr>
          <w:rFonts w:ascii="Tahoma" w:hAnsi="Tahoma" w:cs="Tahoma"/>
          <w:b/>
        </w:rPr>
        <w:t>:</w:t>
      </w:r>
    </w:p>
    <w:p w14:paraId="3A919F45" w14:textId="77777777" w:rsidR="00B81A01" w:rsidRPr="006D005D" w:rsidRDefault="00B81A01" w:rsidP="006D005D">
      <w:pPr>
        <w:spacing w:line="276" w:lineRule="auto"/>
        <w:jc w:val="both"/>
        <w:rPr>
          <w:rFonts w:ascii="Tahoma" w:hAnsi="Tahoma" w:cs="Tahoma"/>
          <w:b/>
        </w:rPr>
      </w:pPr>
    </w:p>
    <w:p w14:paraId="7F97F57A" w14:textId="77777777" w:rsidR="0015179F" w:rsidRPr="006D005D" w:rsidRDefault="00556B20" w:rsidP="006D005D">
      <w:pPr>
        <w:pStyle w:val="NormalWeb"/>
        <w:spacing w:before="0" w:beforeAutospacing="0" w:after="0" w:afterAutospacing="0" w:line="276" w:lineRule="auto"/>
        <w:jc w:val="both"/>
        <w:rPr>
          <w:rFonts w:ascii="Tahoma" w:hAnsi="Tahoma" w:cs="Tahoma"/>
          <w:bCs/>
          <w:color w:val="000000"/>
        </w:rPr>
      </w:pPr>
      <w:r w:rsidRPr="006D005D">
        <w:rPr>
          <w:rFonts w:ascii="Tahoma" w:hAnsi="Tahoma" w:cs="Tahoma"/>
          <w:bCs/>
          <w:color w:val="000000"/>
        </w:rPr>
        <w:t>El apoderado de la</w:t>
      </w:r>
      <w:r w:rsidR="0015179F" w:rsidRPr="006D005D">
        <w:rPr>
          <w:rFonts w:ascii="Tahoma" w:hAnsi="Tahoma" w:cs="Tahoma"/>
          <w:bCs/>
          <w:color w:val="000000"/>
        </w:rPr>
        <w:t xml:space="preserve"> accionante manifestó e</w:t>
      </w:r>
      <w:r w:rsidR="00B81A01" w:rsidRPr="006D005D">
        <w:rPr>
          <w:rFonts w:ascii="Tahoma" w:hAnsi="Tahoma" w:cs="Tahoma"/>
          <w:bCs/>
          <w:color w:val="000000"/>
        </w:rPr>
        <w:t xml:space="preserve">n </w:t>
      </w:r>
      <w:r w:rsidR="0015179F" w:rsidRPr="006D005D">
        <w:rPr>
          <w:rFonts w:ascii="Tahoma" w:hAnsi="Tahoma" w:cs="Tahoma"/>
          <w:bCs/>
          <w:color w:val="000000"/>
        </w:rPr>
        <w:t>su</w:t>
      </w:r>
      <w:r w:rsidR="00B81A01" w:rsidRPr="006D005D">
        <w:rPr>
          <w:rFonts w:ascii="Tahoma" w:hAnsi="Tahoma" w:cs="Tahoma"/>
          <w:bCs/>
          <w:color w:val="000000"/>
        </w:rPr>
        <w:t xml:space="preserve"> escrito de impugnación</w:t>
      </w:r>
      <w:r w:rsidR="0015179F" w:rsidRPr="006D005D">
        <w:rPr>
          <w:rFonts w:ascii="Tahoma" w:hAnsi="Tahoma" w:cs="Tahoma"/>
          <w:bCs/>
          <w:color w:val="000000"/>
        </w:rPr>
        <w:t xml:space="preserve"> que</w:t>
      </w:r>
      <w:r w:rsidR="00751667" w:rsidRPr="006D005D">
        <w:rPr>
          <w:rFonts w:ascii="Tahoma" w:hAnsi="Tahoma" w:cs="Tahoma"/>
          <w:bCs/>
          <w:color w:val="000000"/>
        </w:rPr>
        <w:t>,</w:t>
      </w:r>
      <w:r w:rsidR="0015179F" w:rsidRPr="006D005D">
        <w:rPr>
          <w:rFonts w:ascii="Tahoma" w:hAnsi="Tahoma" w:cs="Tahoma"/>
          <w:bCs/>
          <w:color w:val="000000"/>
        </w:rPr>
        <w:t xml:space="preserve"> contrario a lo advertido por </w:t>
      </w:r>
      <w:r w:rsidRPr="006D005D">
        <w:rPr>
          <w:rFonts w:ascii="Tahoma" w:hAnsi="Tahoma" w:cs="Tahoma"/>
          <w:bCs/>
          <w:color w:val="000000"/>
        </w:rPr>
        <w:t>el</w:t>
      </w:r>
      <w:r w:rsidR="0015179F" w:rsidRPr="006D005D">
        <w:rPr>
          <w:rFonts w:ascii="Tahoma" w:hAnsi="Tahoma" w:cs="Tahoma"/>
          <w:bCs/>
          <w:color w:val="000000"/>
        </w:rPr>
        <w:t xml:space="preserve"> </w:t>
      </w:r>
      <w:r w:rsidRPr="006D005D">
        <w:rPr>
          <w:rFonts w:ascii="Tahoma" w:hAnsi="Tahoma" w:cs="Tahoma"/>
          <w:bCs/>
          <w:color w:val="000000"/>
        </w:rPr>
        <w:t>J</w:t>
      </w:r>
      <w:r w:rsidR="0015179F" w:rsidRPr="006D005D">
        <w:rPr>
          <w:rFonts w:ascii="Tahoma" w:hAnsi="Tahoma" w:cs="Tahoma"/>
          <w:bCs/>
          <w:color w:val="000000"/>
        </w:rPr>
        <w:t xml:space="preserve">uzgado de primera instancia, la acción de tutela es el medio idóneo para proteger </w:t>
      </w:r>
      <w:r w:rsidR="008E4760" w:rsidRPr="006D005D">
        <w:rPr>
          <w:rFonts w:ascii="Tahoma" w:hAnsi="Tahoma" w:cs="Tahoma"/>
          <w:bCs/>
          <w:color w:val="000000"/>
        </w:rPr>
        <w:t xml:space="preserve">los derechos de la señora Mosquera López, </w:t>
      </w:r>
      <w:r w:rsidR="0015179F" w:rsidRPr="006D005D">
        <w:rPr>
          <w:rFonts w:ascii="Tahoma" w:hAnsi="Tahoma" w:cs="Tahoma"/>
          <w:bCs/>
          <w:color w:val="000000"/>
        </w:rPr>
        <w:t>pues someter</w:t>
      </w:r>
      <w:r w:rsidR="008E4760" w:rsidRPr="006D005D">
        <w:rPr>
          <w:rFonts w:ascii="Tahoma" w:hAnsi="Tahoma" w:cs="Tahoma"/>
          <w:bCs/>
          <w:color w:val="000000"/>
        </w:rPr>
        <w:t>la</w:t>
      </w:r>
      <w:r w:rsidR="0015179F" w:rsidRPr="006D005D">
        <w:rPr>
          <w:rFonts w:ascii="Tahoma" w:hAnsi="Tahoma" w:cs="Tahoma"/>
          <w:bCs/>
          <w:color w:val="000000"/>
        </w:rPr>
        <w:t xml:space="preserve"> al proceso ordinario laboral en vista de la congestión judicial</w:t>
      </w:r>
      <w:r w:rsidRPr="006D005D">
        <w:rPr>
          <w:rFonts w:ascii="Tahoma" w:hAnsi="Tahoma" w:cs="Tahoma"/>
          <w:bCs/>
          <w:color w:val="000000"/>
        </w:rPr>
        <w:t>, su edad y la inexistencia de otro soporte económico que la ayude a suplir sus necesidades básicas</w:t>
      </w:r>
      <w:r w:rsidR="00751667" w:rsidRPr="006D005D">
        <w:rPr>
          <w:rFonts w:ascii="Tahoma" w:hAnsi="Tahoma" w:cs="Tahoma"/>
          <w:bCs/>
          <w:color w:val="000000"/>
        </w:rPr>
        <w:t>,</w:t>
      </w:r>
      <w:r w:rsidRPr="006D005D">
        <w:rPr>
          <w:rFonts w:ascii="Tahoma" w:hAnsi="Tahoma" w:cs="Tahoma"/>
          <w:bCs/>
          <w:color w:val="000000"/>
        </w:rPr>
        <w:t xml:space="preserve"> significaría exponer</w:t>
      </w:r>
      <w:r w:rsidR="008E4760" w:rsidRPr="006D005D">
        <w:rPr>
          <w:rFonts w:ascii="Tahoma" w:hAnsi="Tahoma" w:cs="Tahoma"/>
          <w:bCs/>
          <w:color w:val="000000"/>
        </w:rPr>
        <w:t>la</w:t>
      </w:r>
      <w:r w:rsidRPr="006D005D">
        <w:rPr>
          <w:rFonts w:ascii="Tahoma" w:hAnsi="Tahoma" w:cs="Tahoma"/>
          <w:bCs/>
          <w:color w:val="000000"/>
        </w:rPr>
        <w:t xml:space="preserve"> a un prolongado tiempo de indefensión</w:t>
      </w:r>
      <w:r w:rsidR="003016C4" w:rsidRPr="006D005D">
        <w:rPr>
          <w:rFonts w:ascii="Tahoma" w:hAnsi="Tahoma" w:cs="Tahoma"/>
          <w:bCs/>
          <w:color w:val="000000"/>
        </w:rPr>
        <w:t>.</w:t>
      </w:r>
    </w:p>
    <w:p w14:paraId="03B13A3E" w14:textId="77777777" w:rsidR="003016C4" w:rsidRPr="006D005D" w:rsidRDefault="003016C4" w:rsidP="006D005D">
      <w:pPr>
        <w:pStyle w:val="NormalWeb"/>
        <w:spacing w:before="0" w:beforeAutospacing="0" w:after="0" w:afterAutospacing="0" w:line="276" w:lineRule="auto"/>
        <w:jc w:val="both"/>
        <w:rPr>
          <w:rFonts w:ascii="Tahoma" w:hAnsi="Tahoma" w:cs="Tahoma"/>
          <w:bCs/>
          <w:color w:val="000000"/>
        </w:rPr>
      </w:pPr>
    </w:p>
    <w:p w14:paraId="411405CF" w14:textId="77777777" w:rsidR="00556B20" w:rsidRPr="006D005D" w:rsidRDefault="008E4760" w:rsidP="006D005D">
      <w:pPr>
        <w:pStyle w:val="NormalWeb"/>
        <w:spacing w:before="0" w:beforeAutospacing="0" w:after="0" w:afterAutospacing="0" w:line="276" w:lineRule="auto"/>
        <w:jc w:val="both"/>
        <w:rPr>
          <w:rFonts w:ascii="Tahoma" w:hAnsi="Tahoma" w:cs="Tahoma"/>
          <w:bCs/>
          <w:color w:val="000000"/>
        </w:rPr>
      </w:pPr>
      <w:r w:rsidRPr="006D005D">
        <w:rPr>
          <w:rFonts w:ascii="Tahoma" w:hAnsi="Tahoma" w:cs="Tahoma"/>
          <w:bCs/>
          <w:color w:val="000000"/>
        </w:rPr>
        <w:t>Insistió</w:t>
      </w:r>
      <w:r w:rsidR="00556B20" w:rsidRPr="006D005D">
        <w:rPr>
          <w:rFonts w:ascii="Tahoma" w:hAnsi="Tahoma" w:cs="Tahoma"/>
          <w:bCs/>
          <w:color w:val="000000"/>
        </w:rPr>
        <w:t xml:space="preserve"> en que la edad de la señora </w:t>
      </w:r>
      <w:r w:rsidRPr="006D005D">
        <w:rPr>
          <w:rFonts w:ascii="Tahoma" w:hAnsi="Tahoma" w:cs="Tahoma"/>
          <w:bCs/>
          <w:color w:val="000000"/>
        </w:rPr>
        <w:t>M</w:t>
      </w:r>
      <w:r w:rsidR="00556B20" w:rsidRPr="006D005D">
        <w:rPr>
          <w:rFonts w:ascii="Tahoma" w:hAnsi="Tahoma" w:cs="Tahoma"/>
          <w:bCs/>
          <w:color w:val="000000"/>
        </w:rPr>
        <w:t xml:space="preserve">osquera la categoriza </w:t>
      </w:r>
      <w:r w:rsidRPr="006D005D">
        <w:rPr>
          <w:rFonts w:ascii="Tahoma" w:hAnsi="Tahoma" w:cs="Tahoma"/>
          <w:bCs/>
          <w:color w:val="000000"/>
        </w:rPr>
        <w:t>como sujeto de especial protección</w:t>
      </w:r>
      <w:r w:rsidR="00751667" w:rsidRPr="006D005D">
        <w:rPr>
          <w:rFonts w:ascii="Tahoma" w:hAnsi="Tahoma" w:cs="Tahoma"/>
          <w:bCs/>
          <w:color w:val="000000"/>
        </w:rPr>
        <w:t>,</w:t>
      </w:r>
      <w:r w:rsidRPr="006D005D">
        <w:rPr>
          <w:rFonts w:ascii="Tahoma" w:hAnsi="Tahoma" w:cs="Tahoma"/>
          <w:bCs/>
          <w:color w:val="000000"/>
        </w:rPr>
        <w:t xml:space="preserve"> pues de acuerdo con la Corte Constitucional gozan de esa condición, entre otros, los ancianos</w:t>
      </w:r>
      <w:r w:rsidR="00D60C4C" w:rsidRPr="006D005D">
        <w:rPr>
          <w:rFonts w:ascii="Tahoma" w:hAnsi="Tahoma" w:cs="Tahoma"/>
          <w:bCs/>
          <w:color w:val="000000"/>
        </w:rPr>
        <w:t xml:space="preserve">, </w:t>
      </w:r>
      <w:r w:rsidRPr="006D005D">
        <w:rPr>
          <w:rFonts w:ascii="Tahoma" w:hAnsi="Tahoma" w:cs="Tahoma"/>
          <w:bCs/>
          <w:color w:val="000000"/>
        </w:rPr>
        <w:t xml:space="preserve">por lo que someterla a la vía ordinaria sería transgredir sus derechos e ignorar las circunstancias que rodean el asunto, </w:t>
      </w:r>
      <w:r w:rsidR="00D60C4C" w:rsidRPr="006D005D">
        <w:rPr>
          <w:rFonts w:ascii="Tahoma" w:hAnsi="Tahoma" w:cs="Tahoma"/>
          <w:bCs/>
          <w:color w:val="000000"/>
        </w:rPr>
        <w:t>dado que</w:t>
      </w:r>
      <w:r w:rsidRPr="006D005D">
        <w:rPr>
          <w:rFonts w:ascii="Tahoma" w:hAnsi="Tahoma" w:cs="Tahoma"/>
          <w:bCs/>
          <w:color w:val="000000"/>
        </w:rPr>
        <w:t xml:space="preserve"> como lo manifestó en el escrito tutelar, la accionante fue inducida en error para trasladarse de régimen, afectando sus derechos pensionales y el acceso al sistema de seguridad social puesto que no ha </w:t>
      </w:r>
      <w:r w:rsidR="008F6517" w:rsidRPr="006D005D">
        <w:rPr>
          <w:rFonts w:ascii="Tahoma" w:hAnsi="Tahoma" w:cs="Tahoma"/>
          <w:bCs/>
          <w:color w:val="000000"/>
        </w:rPr>
        <w:t>podido</w:t>
      </w:r>
      <w:r w:rsidRPr="006D005D">
        <w:rPr>
          <w:rFonts w:ascii="Tahoma" w:hAnsi="Tahoma" w:cs="Tahoma"/>
          <w:bCs/>
          <w:color w:val="000000"/>
        </w:rPr>
        <w:t xml:space="preserve"> ser </w:t>
      </w:r>
      <w:r w:rsidR="008F6517" w:rsidRPr="006D005D">
        <w:rPr>
          <w:rFonts w:ascii="Tahoma" w:hAnsi="Tahoma" w:cs="Tahoma"/>
          <w:bCs/>
          <w:color w:val="000000"/>
        </w:rPr>
        <w:t>reconocida</w:t>
      </w:r>
      <w:r w:rsidRPr="006D005D">
        <w:rPr>
          <w:rFonts w:ascii="Tahoma" w:hAnsi="Tahoma" w:cs="Tahoma"/>
          <w:bCs/>
          <w:color w:val="000000"/>
        </w:rPr>
        <w:t xml:space="preserve"> su </w:t>
      </w:r>
      <w:r w:rsidR="008F6517" w:rsidRPr="006D005D">
        <w:rPr>
          <w:rFonts w:ascii="Tahoma" w:hAnsi="Tahoma" w:cs="Tahoma"/>
          <w:bCs/>
          <w:color w:val="000000"/>
        </w:rPr>
        <w:t>pensión</w:t>
      </w:r>
      <w:r w:rsidR="003016C4" w:rsidRPr="006D005D">
        <w:rPr>
          <w:rFonts w:ascii="Tahoma" w:hAnsi="Tahoma" w:cs="Tahoma"/>
          <w:bCs/>
          <w:color w:val="000000"/>
        </w:rPr>
        <w:t xml:space="preserve"> de vejez.</w:t>
      </w:r>
    </w:p>
    <w:p w14:paraId="382FB343" w14:textId="77777777" w:rsidR="003016C4" w:rsidRPr="006D005D" w:rsidRDefault="003016C4" w:rsidP="006D005D">
      <w:pPr>
        <w:pStyle w:val="NormalWeb"/>
        <w:spacing w:before="0" w:beforeAutospacing="0" w:after="0" w:afterAutospacing="0" w:line="276" w:lineRule="auto"/>
        <w:jc w:val="both"/>
        <w:rPr>
          <w:rFonts w:ascii="Tahoma" w:hAnsi="Tahoma" w:cs="Tahoma"/>
          <w:bCs/>
          <w:color w:val="000000"/>
        </w:rPr>
      </w:pPr>
    </w:p>
    <w:p w14:paraId="18FCDBBF" w14:textId="77777777" w:rsidR="00A56245" w:rsidRPr="006D005D" w:rsidRDefault="008F6517" w:rsidP="006D005D">
      <w:pPr>
        <w:pStyle w:val="NormalWeb"/>
        <w:spacing w:before="0" w:beforeAutospacing="0" w:after="0" w:afterAutospacing="0" w:line="276" w:lineRule="auto"/>
        <w:jc w:val="both"/>
        <w:rPr>
          <w:rFonts w:ascii="Tahoma" w:hAnsi="Tahoma" w:cs="Tahoma"/>
        </w:rPr>
      </w:pPr>
      <w:r w:rsidRPr="006D005D">
        <w:rPr>
          <w:rFonts w:ascii="Tahoma" w:hAnsi="Tahoma" w:cs="Tahoma"/>
        </w:rPr>
        <w:t>A raíz de lo anterior solicitó</w:t>
      </w:r>
      <w:r w:rsidR="006424A1" w:rsidRPr="006D005D">
        <w:rPr>
          <w:rFonts w:ascii="Tahoma" w:hAnsi="Tahoma" w:cs="Tahoma"/>
        </w:rPr>
        <w:t xml:space="preserve"> que se revoque </w:t>
      </w:r>
      <w:r w:rsidRPr="006D005D">
        <w:rPr>
          <w:rFonts w:ascii="Tahoma" w:hAnsi="Tahoma" w:cs="Tahoma"/>
        </w:rPr>
        <w:t>el fallo proferido en</w:t>
      </w:r>
      <w:r w:rsidR="006424A1" w:rsidRPr="006D005D">
        <w:rPr>
          <w:rFonts w:ascii="Tahoma" w:hAnsi="Tahoma" w:cs="Tahoma"/>
        </w:rPr>
        <w:t xml:space="preserve"> primera instancia</w:t>
      </w:r>
      <w:r w:rsidRPr="006D005D">
        <w:rPr>
          <w:rFonts w:ascii="Tahoma" w:hAnsi="Tahoma" w:cs="Tahoma"/>
        </w:rPr>
        <w:t xml:space="preserve"> y en su lugar se tutelen los derechos constitucionales al debido proceso, acceso a la seguridad social y a la igualdad y se concedan las pretensiones expresadas en la acción </w:t>
      </w:r>
      <w:r w:rsidR="003016C4" w:rsidRPr="006D005D">
        <w:rPr>
          <w:rFonts w:ascii="Tahoma" w:hAnsi="Tahoma" w:cs="Tahoma"/>
        </w:rPr>
        <w:t>de tutela.</w:t>
      </w:r>
    </w:p>
    <w:p w14:paraId="3786F006" w14:textId="77777777" w:rsidR="00465642" w:rsidRPr="006D005D" w:rsidRDefault="00465642" w:rsidP="006D005D">
      <w:pPr>
        <w:spacing w:line="276" w:lineRule="auto"/>
        <w:jc w:val="both"/>
        <w:rPr>
          <w:rFonts w:ascii="Tahoma" w:hAnsi="Tahoma" w:cs="Tahoma"/>
          <w:b/>
        </w:rPr>
      </w:pPr>
    </w:p>
    <w:p w14:paraId="4EB2F484" w14:textId="77777777" w:rsidR="003A6BA6" w:rsidRPr="006D005D" w:rsidRDefault="003A6BA6" w:rsidP="006D005D">
      <w:pPr>
        <w:spacing w:line="276" w:lineRule="auto"/>
        <w:jc w:val="center"/>
        <w:rPr>
          <w:rFonts w:ascii="Tahoma" w:hAnsi="Tahoma" w:cs="Tahoma"/>
          <w:b/>
        </w:rPr>
      </w:pPr>
      <w:r w:rsidRPr="006D005D">
        <w:rPr>
          <w:rFonts w:ascii="Tahoma" w:hAnsi="Tahoma" w:cs="Tahoma"/>
          <w:b/>
        </w:rPr>
        <w:t>CONSIDERACIONES DE LA SALA:</w:t>
      </w:r>
    </w:p>
    <w:p w14:paraId="425B39BB" w14:textId="77777777" w:rsidR="003A6BA6" w:rsidRPr="006D005D" w:rsidRDefault="003A6BA6" w:rsidP="006D005D">
      <w:pPr>
        <w:spacing w:line="276" w:lineRule="auto"/>
        <w:jc w:val="both"/>
        <w:rPr>
          <w:rFonts w:ascii="Tahoma" w:hAnsi="Tahoma" w:cs="Tahoma"/>
        </w:rPr>
      </w:pPr>
    </w:p>
    <w:p w14:paraId="40C2833D" w14:textId="77777777" w:rsidR="000C34DF" w:rsidRPr="006D005D" w:rsidRDefault="000C34DF" w:rsidP="006D005D">
      <w:pPr>
        <w:autoSpaceDE w:val="0"/>
        <w:autoSpaceDN w:val="0"/>
        <w:adjustRightInd w:val="0"/>
        <w:spacing w:line="276" w:lineRule="auto"/>
        <w:jc w:val="both"/>
        <w:rPr>
          <w:rFonts w:ascii="Tahoma" w:hAnsi="Tahoma" w:cs="Tahoma"/>
          <w:b/>
          <w:spacing w:val="-3"/>
        </w:rPr>
      </w:pPr>
      <w:r w:rsidRPr="006D005D">
        <w:rPr>
          <w:rFonts w:ascii="Tahoma" w:hAnsi="Tahoma" w:cs="Tahoma"/>
          <w:b/>
          <w:spacing w:val="-3"/>
        </w:rPr>
        <w:t xml:space="preserve">1. </w:t>
      </w:r>
      <w:r w:rsidR="00E258BC" w:rsidRPr="006D005D">
        <w:rPr>
          <w:rFonts w:ascii="Tahoma" w:hAnsi="Tahoma" w:cs="Tahoma"/>
          <w:b/>
          <w:spacing w:val="-3"/>
        </w:rPr>
        <w:t>Competencia</w:t>
      </w:r>
      <w:r w:rsidR="001C1D8F" w:rsidRPr="006D005D">
        <w:rPr>
          <w:rFonts w:ascii="Tahoma" w:hAnsi="Tahoma" w:cs="Tahoma"/>
          <w:b/>
          <w:spacing w:val="-3"/>
        </w:rPr>
        <w:t>:</w:t>
      </w:r>
    </w:p>
    <w:p w14:paraId="01319FDE" w14:textId="77777777" w:rsidR="000C34DF" w:rsidRPr="006D005D" w:rsidRDefault="000C34DF" w:rsidP="006D005D">
      <w:pPr>
        <w:autoSpaceDE w:val="0"/>
        <w:autoSpaceDN w:val="0"/>
        <w:adjustRightInd w:val="0"/>
        <w:spacing w:line="276" w:lineRule="auto"/>
        <w:jc w:val="both"/>
        <w:rPr>
          <w:rFonts w:ascii="Tahoma" w:hAnsi="Tahoma" w:cs="Tahoma"/>
          <w:spacing w:val="-3"/>
        </w:rPr>
      </w:pPr>
    </w:p>
    <w:p w14:paraId="67CEBFEB" w14:textId="77777777" w:rsidR="007007BD" w:rsidRPr="006D005D" w:rsidRDefault="007007BD" w:rsidP="006D005D">
      <w:pPr>
        <w:suppressAutoHyphens/>
        <w:spacing w:line="276" w:lineRule="auto"/>
        <w:jc w:val="both"/>
        <w:rPr>
          <w:rFonts w:ascii="Tahoma" w:hAnsi="Tahoma" w:cs="Tahoma"/>
          <w:spacing w:val="-3"/>
        </w:rPr>
      </w:pPr>
      <w:r w:rsidRPr="006D005D">
        <w:rPr>
          <w:rFonts w:ascii="Tahoma" w:hAnsi="Tahoma" w:cs="Tahoma"/>
          <w:spacing w:val="-3"/>
        </w:rPr>
        <w:t>Esta Sala de decisión se encuentra funcionalmente habilitada para desatar la impugnación interpuesta, de conformidad con los artículos 86 de la Constitución Política y 32 del Decreto 2591 de 1991</w:t>
      </w:r>
      <w:r w:rsidR="00751667" w:rsidRPr="006D005D">
        <w:rPr>
          <w:rFonts w:ascii="Tahoma" w:hAnsi="Tahoma" w:cs="Tahoma"/>
          <w:spacing w:val="-3"/>
        </w:rPr>
        <w:t>.</w:t>
      </w:r>
    </w:p>
    <w:p w14:paraId="01A58406" w14:textId="77777777" w:rsidR="003A6BA6" w:rsidRPr="006D005D" w:rsidRDefault="003A6BA6" w:rsidP="006D005D">
      <w:pPr>
        <w:tabs>
          <w:tab w:val="left" w:pos="6150"/>
        </w:tabs>
        <w:spacing w:line="276" w:lineRule="auto"/>
        <w:jc w:val="both"/>
        <w:rPr>
          <w:rFonts w:ascii="Tahoma" w:hAnsi="Tahoma" w:cs="Tahoma"/>
          <w:b/>
        </w:rPr>
      </w:pPr>
    </w:p>
    <w:p w14:paraId="45C69D77" w14:textId="77777777" w:rsidR="00E258BC" w:rsidRPr="006D005D" w:rsidRDefault="00E258BC" w:rsidP="006D005D">
      <w:pPr>
        <w:spacing w:line="276" w:lineRule="auto"/>
        <w:jc w:val="both"/>
        <w:rPr>
          <w:rFonts w:ascii="Tahoma" w:hAnsi="Tahoma" w:cs="Tahoma"/>
          <w:b/>
        </w:rPr>
      </w:pPr>
      <w:r w:rsidRPr="006D005D">
        <w:rPr>
          <w:rFonts w:ascii="Tahoma" w:hAnsi="Tahoma" w:cs="Tahoma"/>
          <w:b/>
        </w:rPr>
        <w:t>2. Pr</w:t>
      </w:r>
      <w:r w:rsidR="001C1D8F" w:rsidRPr="006D005D">
        <w:rPr>
          <w:rFonts w:ascii="Tahoma" w:hAnsi="Tahoma" w:cs="Tahoma"/>
          <w:b/>
        </w:rPr>
        <w:t>oblema jurídico:</w:t>
      </w:r>
    </w:p>
    <w:p w14:paraId="6F93BC6A" w14:textId="77777777" w:rsidR="00E258BC" w:rsidRPr="006D005D" w:rsidRDefault="00E258BC" w:rsidP="006D005D">
      <w:pPr>
        <w:spacing w:line="276" w:lineRule="auto"/>
        <w:jc w:val="both"/>
        <w:rPr>
          <w:rFonts w:ascii="Tahoma" w:hAnsi="Tahoma" w:cs="Tahoma"/>
        </w:rPr>
      </w:pPr>
    </w:p>
    <w:p w14:paraId="11B0202D" w14:textId="77777777" w:rsidR="00501A01" w:rsidRPr="006D005D" w:rsidRDefault="00501A01" w:rsidP="006D005D">
      <w:pPr>
        <w:spacing w:line="276" w:lineRule="auto"/>
        <w:jc w:val="both"/>
        <w:rPr>
          <w:rFonts w:ascii="Tahoma" w:hAnsi="Tahoma" w:cs="Tahoma"/>
        </w:rPr>
      </w:pPr>
      <w:r w:rsidRPr="006D005D">
        <w:rPr>
          <w:rFonts w:ascii="Tahoma" w:hAnsi="Tahoma" w:cs="Tahoma"/>
        </w:rPr>
        <w:t>Le corresponde determinar a esta Corporación si las entidades involucradas han vulnerado en forma alguna los derechos fundamentales señalados por la señora Aura Lucía Mosquera López, de manera que deba revocarse el fallo de instancia, por encontrarse que es procedente acceder a sus pretensiones, o si</w:t>
      </w:r>
      <w:r w:rsidR="00A657C9" w:rsidRPr="006D005D">
        <w:rPr>
          <w:rFonts w:ascii="Tahoma" w:hAnsi="Tahoma" w:cs="Tahoma"/>
        </w:rPr>
        <w:t>,</w:t>
      </w:r>
      <w:r w:rsidRPr="006D005D">
        <w:rPr>
          <w:rFonts w:ascii="Tahoma" w:hAnsi="Tahoma" w:cs="Tahoma"/>
        </w:rPr>
        <w:t xml:space="preserve"> por el contrario, la decisión revisada se encuentra ajustada a derecho y por ello merece su ratificación. </w:t>
      </w:r>
    </w:p>
    <w:p w14:paraId="2CCF26F4" w14:textId="77777777" w:rsidR="003A6BA6" w:rsidRPr="006D005D" w:rsidRDefault="003A6BA6" w:rsidP="006D005D">
      <w:pPr>
        <w:tabs>
          <w:tab w:val="left" w:pos="6150"/>
        </w:tabs>
        <w:spacing w:line="276" w:lineRule="auto"/>
        <w:jc w:val="both"/>
        <w:rPr>
          <w:rFonts w:ascii="Tahoma" w:hAnsi="Tahoma" w:cs="Tahoma"/>
        </w:rPr>
      </w:pPr>
    </w:p>
    <w:p w14:paraId="221638DB" w14:textId="77777777" w:rsidR="00B356C8" w:rsidRPr="006D005D" w:rsidRDefault="001C1D8F" w:rsidP="006D005D">
      <w:pPr>
        <w:tabs>
          <w:tab w:val="left" w:pos="6150"/>
        </w:tabs>
        <w:spacing w:line="276" w:lineRule="auto"/>
        <w:jc w:val="both"/>
        <w:rPr>
          <w:rFonts w:ascii="Tahoma" w:hAnsi="Tahoma" w:cs="Tahoma"/>
          <w:b/>
        </w:rPr>
      </w:pPr>
      <w:r w:rsidRPr="006D005D">
        <w:rPr>
          <w:rFonts w:ascii="Tahoma" w:hAnsi="Tahoma" w:cs="Tahoma"/>
          <w:b/>
        </w:rPr>
        <w:t>3. Solución:</w:t>
      </w:r>
    </w:p>
    <w:p w14:paraId="498FF7B5" w14:textId="77777777" w:rsidR="00A657C9" w:rsidRPr="006D005D" w:rsidRDefault="00A657C9" w:rsidP="006D005D">
      <w:pPr>
        <w:tabs>
          <w:tab w:val="left" w:pos="6150"/>
        </w:tabs>
        <w:spacing w:line="276" w:lineRule="auto"/>
        <w:jc w:val="both"/>
        <w:rPr>
          <w:rFonts w:ascii="Tahoma" w:hAnsi="Tahoma" w:cs="Tahoma"/>
          <w:b/>
        </w:rPr>
      </w:pPr>
    </w:p>
    <w:p w14:paraId="331EC5E7" w14:textId="77777777" w:rsidR="00A657C9" w:rsidRPr="006D005D" w:rsidRDefault="00A657C9" w:rsidP="006D005D">
      <w:pPr>
        <w:spacing w:line="276" w:lineRule="auto"/>
        <w:jc w:val="both"/>
        <w:rPr>
          <w:rFonts w:ascii="Tahoma" w:hAnsi="Tahoma" w:cs="Tahoma"/>
        </w:rPr>
      </w:pPr>
      <w:r w:rsidRPr="006D005D">
        <w:rPr>
          <w:rFonts w:ascii="Tahoma" w:hAnsi="Tahoma" w:cs="Tahoma"/>
        </w:rPr>
        <w:t xml:space="preserve">La acción de tutela consagrada en el artículo 86 Superior, reglamentada por el Decreto Ley 2591 de 1991 es el mecanismo judicial desarrollado por el legislador para brindar a </w:t>
      </w:r>
      <w:r w:rsidRPr="006D005D">
        <w:rPr>
          <w:rFonts w:ascii="Tahoma" w:hAnsi="Tahoma" w:cs="Tahoma"/>
        </w:rPr>
        <w:lastRenderedPageBreak/>
        <w:t>los ciudadanos colombianos la posibilidad de acudir sin mayores requerimientos a la protección directa e inmediata de los derechos fundamentales transgredidos por la acción o la omisión de las autoridades públicas, o de los particulares en los casos expresamente previstos en la ley, lográndose así que se cumpla uno de los fines del Estado, cual es garantizar la efectividad de los principios, derechos y deberes consagrados en la Constitución.</w:t>
      </w:r>
    </w:p>
    <w:p w14:paraId="3E9AFF04" w14:textId="77777777" w:rsidR="00A657C9" w:rsidRPr="006D005D" w:rsidRDefault="00A657C9" w:rsidP="006D005D">
      <w:pPr>
        <w:pStyle w:val="Textoindependiente21"/>
        <w:overflowPunct w:val="0"/>
        <w:autoSpaceDE w:val="0"/>
        <w:spacing w:after="0" w:line="276" w:lineRule="auto"/>
        <w:jc w:val="both"/>
        <w:textAlignment w:val="baseline"/>
        <w:rPr>
          <w:rFonts w:ascii="Tahoma" w:hAnsi="Tahoma" w:cs="Tahoma"/>
          <w:spacing w:val="-3"/>
          <w:lang w:val="es-ES_tradnl"/>
        </w:rPr>
      </w:pPr>
    </w:p>
    <w:p w14:paraId="5B361CF6" w14:textId="77777777" w:rsidR="00A657C9" w:rsidRPr="006D005D" w:rsidRDefault="00A657C9" w:rsidP="006D005D">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r w:rsidRPr="006D005D">
        <w:rPr>
          <w:rFonts w:ascii="Tahoma" w:hAnsi="Tahoma" w:cs="Tahoma"/>
          <w:b w:val="0"/>
          <w:i w:val="0"/>
          <w:szCs w:val="24"/>
        </w:rPr>
        <w:t>Para entrar a analizar el problema jurídico, hay que tener en cuenta primero que, 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 En consecuencia, siempre resulta necesario que antes</w:t>
      </w:r>
      <w:r w:rsidRPr="006D005D">
        <w:rPr>
          <w:rFonts w:ascii="Tahoma" w:hAnsi="Tahoma" w:cs="Tahoma"/>
          <w:b w:val="0"/>
          <w:i w:val="0"/>
          <w:szCs w:val="24"/>
          <w:lang w:val="es-MX"/>
        </w:rPr>
        <w:t xml:space="preserve"> de abordar los argumentos propuestos por quien promueve la solicitud de amparo constitucional, examine el Juez constitucional si en el caso puesto bajo su conocimiento se cumplen las reglas para su procedencia, lo cual se constituye en un requisito </w:t>
      </w:r>
      <w:r w:rsidR="00405094" w:rsidRPr="006D005D">
        <w:rPr>
          <w:rFonts w:ascii="Tahoma" w:hAnsi="Tahoma" w:cs="Tahoma"/>
          <w:b w:val="0"/>
          <w:i w:val="0"/>
          <w:szCs w:val="24"/>
          <w:lang w:val="es-MX"/>
        </w:rPr>
        <w:t>indispensable</w:t>
      </w:r>
      <w:r w:rsidRPr="006D005D">
        <w:rPr>
          <w:rFonts w:ascii="Tahoma" w:hAnsi="Tahoma" w:cs="Tahoma"/>
          <w:b w:val="0"/>
          <w:i w:val="0"/>
          <w:szCs w:val="24"/>
          <w:lang w:val="es-MX"/>
        </w:rPr>
        <w:t xml:space="preserve"> para dar paso al estudio de fondo que se pretende.</w:t>
      </w:r>
    </w:p>
    <w:p w14:paraId="4601E168" w14:textId="77777777" w:rsidR="00A657C9" w:rsidRPr="006D005D" w:rsidRDefault="00A657C9" w:rsidP="006D005D">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51313D07" w14:textId="77777777" w:rsidR="00A657C9" w:rsidRPr="006D005D" w:rsidRDefault="00A657C9" w:rsidP="006D005D">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6D005D">
        <w:rPr>
          <w:rFonts w:ascii="Tahoma" w:hAnsi="Tahoma" w:cs="Tahoma"/>
          <w:lang w:val="es-ES_tradnl"/>
        </w:rPr>
        <w:t xml:space="preserve">En suma, aun cuando una persona pudiere llegar a ser potencialmente acreedora o beneficiaria de aquello que reclama a través de esta acción, ello no quiere decir que necesariamente se deba proceder en su favor de manera categórica en el escenario de la tutela, pues existen una serie de exigencias que condicionan la posibilidad de efectuar un estudio de fondo frente a la problemática y son las llamadas reglas de procedibilidad, las cuales tienen que ver con: 1. Legitimación; 2. Subsidiariedad y 3. Inmediatez.  </w:t>
      </w:r>
    </w:p>
    <w:p w14:paraId="68FF251C" w14:textId="77777777" w:rsidR="00A657C9" w:rsidRPr="006D005D" w:rsidRDefault="00A657C9" w:rsidP="006D005D">
      <w:pPr>
        <w:spacing w:line="276" w:lineRule="auto"/>
        <w:jc w:val="both"/>
        <w:rPr>
          <w:rFonts w:ascii="Tahoma" w:hAnsi="Tahoma" w:cs="Tahoma"/>
        </w:rPr>
      </w:pPr>
    </w:p>
    <w:p w14:paraId="1F3F8EC5" w14:textId="77777777" w:rsidR="00A657C9" w:rsidRPr="006D005D" w:rsidRDefault="00A657C9" w:rsidP="006D005D">
      <w:pPr>
        <w:spacing w:line="276" w:lineRule="auto"/>
        <w:jc w:val="both"/>
        <w:rPr>
          <w:rFonts w:ascii="Tahoma" w:hAnsi="Tahoma" w:cs="Tahoma"/>
        </w:rPr>
      </w:pPr>
      <w:r w:rsidRPr="006D005D">
        <w:rPr>
          <w:rFonts w:ascii="Tahoma" w:hAnsi="Tahoma" w:cs="Tahoma"/>
        </w:rPr>
        <w:t xml:space="preserve">En esta ocasión, diremos brevemente que el primero de los requisitos está acreditado porque, en efecto, </w:t>
      </w:r>
      <w:r w:rsidR="00405094" w:rsidRPr="006D005D">
        <w:rPr>
          <w:rFonts w:ascii="Tahoma" w:hAnsi="Tahoma" w:cs="Tahoma"/>
        </w:rPr>
        <w:t xml:space="preserve">la señora Aura Lucía Mosquera López es </w:t>
      </w:r>
      <w:r w:rsidRPr="006D005D">
        <w:rPr>
          <w:rFonts w:ascii="Tahoma" w:hAnsi="Tahoma" w:cs="Tahoma"/>
        </w:rPr>
        <w:t>titular de los derechos que se reclaman, o sea, a quien presuntamente se le están desconociendo sus derechos, y a su vez, acudió a esta herramienta judicial por medio de una tercera persona mediante una alternativa válida, la del representante judicial, según poder debidamente otorgado.</w:t>
      </w:r>
    </w:p>
    <w:p w14:paraId="6454EF1C" w14:textId="77777777" w:rsidR="00A657C9" w:rsidRPr="006D005D" w:rsidRDefault="00A657C9" w:rsidP="006D005D">
      <w:pPr>
        <w:spacing w:line="276" w:lineRule="auto"/>
        <w:jc w:val="both"/>
        <w:rPr>
          <w:rFonts w:ascii="Tahoma" w:hAnsi="Tahoma" w:cs="Tahoma"/>
        </w:rPr>
      </w:pPr>
    </w:p>
    <w:p w14:paraId="2965F351" w14:textId="77777777" w:rsidR="00A657C9" w:rsidRPr="006D005D" w:rsidRDefault="00A657C9" w:rsidP="006D005D">
      <w:pPr>
        <w:spacing w:line="276" w:lineRule="auto"/>
        <w:jc w:val="both"/>
        <w:rPr>
          <w:rFonts w:ascii="Tahoma" w:hAnsi="Tahoma" w:cs="Tahoma"/>
        </w:rPr>
      </w:pPr>
      <w:r w:rsidRPr="006D005D">
        <w:rPr>
          <w:rFonts w:ascii="Tahoma" w:hAnsi="Tahoma" w:cs="Tahoma"/>
        </w:rPr>
        <w:t xml:space="preserve">De igual manera, podemos decir que está superado el aspecto de la inmediatez, porque </w:t>
      </w:r>
      <w:r w:rsidR="00405094" w:rsidRPr="006D005D">
        <w:rPr>
          <w:rFonts w:ascii="Tahoma" w:hAnsi="Tahoma" w:cs="Tahoma"/>
        </w:rPr>
        <w:t>en últimas estamos hablando de un menoscabo que, de ser real, se encontraría vigente</w:t>
      </w:r>
      <w:r w:rsidRPr="006D005D">
        <w:rPr>
          <w:rFonts w:ascii="Tahoma" w:hAnsi="Tahoma" w:cs="Tahoma"/>
        </w:rPr>
        <w:t xml:space="preserve">, </w:t>
      </w:r>
      <w:r w:rsidR="00405094" w:rsidRPr="006D005D">
        <w:rPr>
          <w:rFonts w:ascii="Tahoma" w:hAnsi="Tahoma" w:cs="Tahoma"/>
        </w:rPr>
        <w:t xml:space="preserve">además, la accionante mediante el ejercicio del derecho de petición acudió a las instancias administrativas demandadas en el curso de este año; </w:t>
      </w:r>
      <w:r w:rsidRPr="006D005D">
        <w:rPr>
          <w:rFonts w:ascii="Tahoma" w:hAnsi="Tahoma" w:cs="Tahoma"/>
        </w:rPr>
        <w:t xml:space="preserve">esto quiere decir que la tutela se ha interpuesto dentro de un lapso razonable. </w:t>
      </w:r>
    </w:p>
    <w:p w14:paraId="473444B7" w14:textId="77777777" w:rsidR="00A657C9" w:rsidRPr="006D005D" w:rsidRDefault="00A657C9" w:rsidP="006D005D">
      <w:pPr>
        <w:spacing w:line="276" w:lineRule="auto"/>
        <w:jc w:val="both"/>
        <w:rPr>
          <w:rFonts w:ascii="Tahoma" w:hAnsi="Tahoma" w:cs="Tahoma"/>
        </w:rPr>
      </w:pPr>
    </w:p>
    <w:p w14:paraId="3B3CF59A" w14:textId="62E8D3F0" w:rsidR="00A657C9" w:rsidRPr="006D005D" w:rsidRDefault="00A657C9" w:rsidP="006D005D">
      <w:pPr>
        <w:spacing w:line="276" w:lineRule="auto"/>
        <w:jc w:val="both"/>
        <w:rPr>
          <w:rFonts w:ascii="Tahoma" w:hAnsi="Tahoma" w:cs="Tahoma"/>
        </w:rPr>
      </w:pPr>
      <w:r w:rsidRPr="006D005D">
        <w:rPr>
          <w:rFonts w:ascii="Tahoma" w:hAnsi="Tahoma" w:cs="Tahoma"/>
        </w:rPr>
        <w:t xml:space="preserve">Sin embargo, no sucede lo mismo con el presupuesto de la subsidiariedad o residualidad, el cual, en sentir de la Sala, y </w:t>
      </w:r>
      <w:r w:rsidR="00080EE7" w:rsidRPr="006D005D">
        <w:rPr>
          <w:rFonts w:ascii="Tahoma" w:hAnsi="Tahoma" w:cs="Tahoma"/>
        </w:rPr>
        <w:t>p</w:t>
      </w:r>
      <w:r w:rsidR="0051401F">
        <w:rPr>
          <w:rFonts w:ascii="Tahoma" w:hAnsi="Tahoma" w:cs="Tahoma"/>
        </w:rPr>
        <w:t>o</w:t>
      </w:r>
      <w:r w:rsidR="00080EE7" w:rsidRPr="006D005D">
        <w:rPr>
          <w:rFonts w:ascii="Tahoma" w:hAnsi="Tahoma" w:cs="Tahoma"/>
        </w:rPr>
        <w:t xml:space="preserve">r la misma línea de lo </w:t>
      </w:r>
      <w:r w:rsidRPr="006D005D">
        <w:rPr>
          <w:rFonts w:ascii="Tahoma" w:hAnsi="Tahoma" w:cs="Tahoma"/>
        </w:rPr>
        <w:t xml:space="preserve">concluido por el Despacho </w:t>
      </w:r>
      <w:r w:rsidRPr="006D005D">
        <w:rPr>
          <w:rFonts w:ascii="Tahoma" w:hAnsi="Tahoma" w:cs="Tahoma"/>
          <w:i/>
        </w:rPr>
        <w:t>A Quo</w:t>
      </w:r>
      <w:r w:rsidRPr="006D005D">
        <w:rPr>
          <w:rFonts w:ascii="Tahoma" w:hAnsi="Tahoma" w:cs="Tahoma"/>
        </w:rPr>
        <w:t xml:space="preserve">, no se encuentra superado en esta ocasión por los motivos que a continuación se exponen: </w:t>
      </w:r>
    </w:p>
    <w:p w14:paraId="2CA6D59C" w14:textId="77777777" w:rsidR="00A657C9" w:rsidRPr="006D005D" w:rsidRDefault="00A657C9" w:rsidP="006D005D">
      <w:pPr>
        <w:spacing w:line="276" w:lineRule="auto"/>
        <w:jc w:val="both"/>
        <w:rPr>
          <w:rFonts w:ascii="Tahoma" w:hAnsi="Tahoma" w:cs="Tahoma"/>
        </w:rPr>
      </w:pPr>
    </w:p>
    <w:p w14:paraId="175D9226" w14:textId="77777777" w:rsidR="00A657C9" w:rsidRPr="006D005D" w:rsidRDefault="00A657C9" w:rsidP="006D005D">
      <w:pPr>
        <w:spacing w:line="276" w:lineRule="auto"/>
        <w:jc w:val="both"/>
        <w:rPr>
          <w:rFonts w:ascii="Tahoma" w:hAnsi="Tahoma" w:cs="Tahoma"/>
        </w:rPr>
      </w:pPr>
      <w:bookmarkStart w:id="2" w:name="_Hlk91139340"/>
      <w:r w:rsidRPr="006D005D">
        <w:rPr>
          <w:rFonts w:ascii="Tahoma" w:hAnsi="Tahoma" w:cs="Tahoma"/>
        </w:rPr>
        <w:t xml:space="preserve">El inciso 3º del artículo 86 de nuestra Constitución, en concordancia con los artículos 6º y 8º del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interpelados, o que se </w:t>
      </w:r>
      <w:r w:rsidRPr="006D005D">
        <w:rPr>
          <w:rFonts w:ascii="Tahoma" w:hAnsi="Tahoma" w:cs="Tahoma"/>
        </w:rPr>
        <w:lastRenderedPageBreak/>
        <w:t>invoca como mecanismo de protección transitoria para evitar la ocurrencia de un perjuicio irremediable.</w:t>
      </w:r>
    </w:p>
    <w:bookmarkEnd w:id="2"/>
    <w:p w14:paraId="7BBC726D" w14:textId="77777777" w:rsidR="00A657C9" w:rsidRPr="006D005D" w:rsidRDefault="00A657C9" w:rsidP="006D005D">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077EA966" w14:textId="77777777" w:rsidR="00A657C9" w:rsidRPr="006D005D" w:rsidRDefault="00A657C9" w:rsidP="006D005D">
      <w:pPr>
        <w:spacing w:line="276" w:lineRule="auto"/>
        <w:jc w:val="both"/>
        <w:rPr>
          <w:rFonts w:ascii="Tahoma" w:hAnsi="Tahoma" w:cs="Tahoma"/>
        </w:rPr>
      </w:pPr>
      <w:r w:rsidRPr="006D005D">
        <w:rPr>
          <w:rFonts w:ascii="Tahoma" w:hAnsi="Tahoma" w:cs="Tahoma"/>
        </w:rPr>
        <w:t>Así las cosas, se puede apreciar que una de las causales de improcedencia es la verificación de que a quien acude a su reclamo le asiste</w:t>
      </w:r>
      <w:r w:rsidRPr="006D005D">
        <w:rPr>
          <w:rFonts w:ascii="Tahoma" w:hAnsi="Tahoma" w:cs="Tahoma"/>
          <w:color w:val="FFFFFF"/>
        </w:rPr>
        <w:t xml:space="preserve"> </w:t>
      </w:r>
      <w:r w:rsidRPr="006D005D">
        <w:rPr>
          <w:rFonts w:ascii="Tahoma" w:hAnsi="Tahoma" w:cs="Tahoma"/>
        </w:rPr>
        <w:t xml:space="preserve">otro medio de defensa judicial, pues ello materializa el carácter subsidiario y residual de esta acción, ya que no en todos los casos es el Juez de tutela el llamado a proteger o pronunciarse sobre la presunta vulneración de las garantías fundamentales, porque aun cuando lo que se invoca son derechos de tal raigambre, no podemos perder de vista que todas las herramientas, acciones o mecanismos judiciales estatuidos en la Rama Judicial, sea cual fuere su área o especialidad, debe propender por la protección de los derechos mínimos de quienes en estas intervienen, por alguna razón la Carta Constitucional es la norma base de todo el ordenamiento jurídico, la cual debe ser considerada sin discriminar el tipo de procedimiento judicial que se adelante. </w:t>
      </w:r>
    </w:p>
    <w:p w14:paraId="213573D1" w14:textId="77777777" w:rsidR="00A657C9" w:rsidRPr="006D005D" w:rsidRDefault="00A657C9" w:rsidP="006D005D">
      <w:pPr>
        <w:spacing w:line="276" w:lineRule="auto"/>
        <w:jc w:val="both"/>
        <w:rPr>
          <w:rFonts w:ascii="Tahoma" w:hAnsi="Tahoma" w:cs="Tahoma"/>
        </w:rPr>
      </w:pPr>
    </w:p>
    <w:p w14:paraId="1AA8D086" w14:textId="77777777" w:rsidR="00A657C9" w:rsidRPr="006D005D" w:rsidRDefault="00A657C9" w:rsidP="006D005D">
      <w:pPr>
        <w:spacing w:line="276" w:lineRule="auto"/>
        <w:jc w:val="both"/>
        <w:rPr>
          <w:rFonts w:ascii="Tahoma" w:hAnsi="Tahoma" w:cs="Tahoma"/>
        </w:rPr>
      </w:pPr>
      <w:r w:rsidRPr="006D005D">
        <w:rPr>
          <w:rFonts w:ascii="Tahoma" w:hAnsi="Tahoma" w:cs="Tahoma"/>
        </w:rPr>
        <w:t xml:space="preserve">Según ese norte, la acción de tutela es una herramienta diseñada o pensada para llenar los vacíos que pudiera ofrecer el aparato jurisdiccional, de allí, como se indicó en párrafos precedentes, su procedencia está condicionada a la no existencia de otras alternativas de resolución del conflicto, o al riesgo de padecer un perjuicio irremediable que viabilice la intervención del juez de tutela, aunque fuere de manera transitoria, posibilidad que desde luego, debe ser analizada según los aspectos concretos y puntuales del caso bajo estudio. </w:t>
      </w:r>
    </w:p>
    <w:p w14:paraId="595475FA" w14:textId="77777777" w:rsidR="00A657C9" w:rsidRPr="006D005D" w:rsidRDefault="00A657C9" w:rsidP="006D005D">
      <w:pPr>
        <w:spacing w:line="276" w:lineRule="auto"/>
        <w:jc w:val="both"/>
        <w:rPr>
          <w:rFonts w:ascii="Tahoma" w:hAnsi="Tahoma" w:cs="Tahoma"/>
        </w:rPr>
      </w:pPr>
    </w:p>
    <w:p w14:paraId="183ED4BC" w14:textId="77777777" w:rsidR="00A657C9" w:rsidRPr="006D005D" w:rsidRDefault="00A657C9" w:rsidP="006D005D">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6D005D">
        <w:rPr>
          <w:rFonts w:ascii="Tahoma" w:hAnsi="Tahoma" w:cs="Tahoma"/>
        </w:rPr>
        <w:t>Bajo dicha égida, el legislador dejó por sentada la prevalencia de las acciones ordinarias consagradas en la Jurisdicción, porque ante su existencia, los conflictos pueden</w:t>
      </w:r>
      <w:r w:rsidRPr="006D005D">
        <w:rPr>
          <w:rFonts w:ascii="Tahoma" w:hAnsi="Tahoma" w:cs="Tahoma"/>
          <w:b/>
        </w:rPr>
        <w:t xml:space="preserve"> </w:t>
      </w:r>
      <w:r w:rsidRPr="006D005D">
        <w:rPr>
          <w:rFonts w:ascii="Tahoma" w:hAnsi="Tahoma" w:cs="Tahoma"/>
        </w:rPr>
        <w:t>y deben ser propuestos allí, donde por especialidades están en la capacidad de resolver con precisión el conflicto propuesto, especialmente en aquellos casos donde se requiere de un análisis probatorio concienzudo imposible de realizar en el perentorio término que para la resolución de las acciones de tutela consagra la ley, aunado a lo cual, se insiste, la justicia ordinaria en cada una de sus especialidades, está en la obligación de garantizar la salvaguarda de los derechos fundamentales; por tanto, a la tutela se debe acudir como último recurso, o como el primero pero de manera transitoria, y cuando a simple vista se puede establecer que de no darse la protección de los derechos de manera inmediata, quien la invoca se vería frente al riesgo de sufrir un perjuicio irremediable, perceptible y verificable a grandes rasgos en el devenir del trámite tuitivo</w:t>
      </w:r>
    </w:p>
    <w:p w14:paraId="3D73ECC4" w14:textId="77777777" w:rsidR="00A657C9" w:rsidRPr="006D005D" w:rsidRDefault="00A657C9" w:rsidP="006D005D">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234EE516" w14:textId="77777777" w:rsidR="00A657C9" w:rsidRPr="006D005D" w:rsidRDefault="00A657C9" w:rsidP="006D005D">
      <w:pPr>
        <w:spacing w:line="276" w:lineRule="auto"/>
        <w:jc w:val="both"/>
        <w:rPr>
          <w:rFonts w:ascii="Tahoma" w:hAnsi="Tahoma" w:cs="Tahoma"/>
        </w:rPr>
      </w:pPr>
      <w:r w:rsidRPr="006D005D">
        <w:rPr>
          <w:rFonts w:ascii="Tahoma" w:hAnsi="Tahoma" w:cs="Tahoma"/>
        </w:rPr>
        <w:t xml:space="preserve">Frente al tema ha dicho la Corte Constitucional: </w:t>
      </w:r>
    </w:p>
    <w:p w14:paraId="24B73437" w14:textId="77777777" w:rsidR="00A657C9" w:rsidRPr="006D005D" w:rsidRDefault="00A657C9" w:rsidP="006D005D">
      <w:pPr>
        <w:spacing w:line="276" w:lineRule="auto"/>
        <w:jc w:val="both"/>
        <w:rPr>
          <w:rFonts w:ascii="Tahoma" w:hAnsi="Tahoma" w:cs="Tahoma"/>
        </w:rPr>
      </w:pPr>
    </w:p>
    <w:p w14:paraId="235AF6CD" w14:textId="77777777" w:rsidR="00A657C9" w:rsidRPr="00E376AE" w:rsidRDefault="00A657C9" w:rsidP="00E376AE">
      <w:pPr>
        <w:shd w:val="clear" w:color="auto" w:fill="FFFFFF"/>
        <w:ind w:left="426" w:right="420"/>
        <w:jc w:val="both"/>
        <w:rPr>
          <w:rFonts w:ascii="Tahoma" w:hAnsi="Tahoma" w:cs="Tahoma"/>
          <w:i/>
          <w:iCs/>
          <w:color w:val="000000"/>
          <w:sz w:val="22"/>
        </w:rPr>
      </w:pPr>
      <w:r w:rsidRPr="00E376AE">
        <w:rPr>
          <w:rFonts w:ascii="Tahoma" w:hAnsi="Tahoma" w:cs="Tahoma"/>
          <w:i/>
          <w:color w:val="000000"/>
          <w:sz w:val="22"/>
        </w:rPr>
        <w:t>“…</w:t>
      </w:r>
      <w:r w:rsidRPr="00E376AE">
        <w:rPr>
          <w:rFonts w:ascii="Tahoma" w:hAnsi="Tahoma" w:cs="Tahoma"/>
          <w:i/>
          <w:iCs/>
          <w:color w:val="000000"/>
          <w:sz w:val="22"/>
        </w:rPr>
        <w:t xml:space="preserve"> si existen otros medios de defensa judicial, se debe recurrir a ellos pues de lo contrario la acción de tutela dejaría de ser un mecanismo de defensa de los derechos fundamentales y </w:t>
      </w:r>
      <w:r w:rsidRPr="00E376AE">
        <w:rPr>
          <w:rFonts w:ascii="Tahoma" w:hAnsi="Tahoma" w:cs="Tahoma"/>
          <w:b/>
          <w:i/>
          <w:iCs/>
          <w:color w:val="000000"/>
          <w:sz w:val="22"/>
        </w:rPr>
        <w:t>se convertiría en un recurso expedito para vaciar la competencia ordinaria de los jueces y tribunales.</w:t>
      </w:r>
      <w:r w:rsidRPr="00E376AE">
        <w:rPr>
          <w:rFonts w:ascii="Tahoma" w:hAnsi="Tahoma" w:cs="Tahoma"/>
          <w:i/>
          <w:iCs/>
          <w:color w:val="000000"/>
          <w:sz w:val="22"/>
        </w:rPr>
        <w:t xml:space="preserve"> De igual manera, de perderse de vista el carácter subsidiario de la tutela, el juez constitucional, en este ámbito, no circunscribiría su obrar a la protección de los derechos fundamentales sino que se convertiría en una instancia de decisión de conflictos legales. Nótese cómo de desconocerse el carácter subsidiario de la acción de tutela se distorsionaría la índole que le asignó el constituyente y se deslegitimaría la función del juez de amparo.”</w:t>
      </w:r>
    </w:p>
    <w:p w14:paraId="73BAE19F" w14:textId="77777777" w:rsidR="00A657C9" w:rsidRPr="00E376AE" w:rsidRDefault="00A657C9" w:rsidP="00E376AE">
      <w:pPr>
        <w:shd w:val="clear" w:color="auto" w:fill="FFFFFF"/>
        <w:ind w:left="426" w:right="420"/>
        <w:jc w:val="both"/>
        <w:rPr>
          <w:rFonts w:ascii="Tahoma" w:hAnsi="Tahoma" w:cs="Tahoma"/>
          <w:i/>
          <w:iCs/>
          <w:color w:val="000000"/>
          <w:sz w:val="22"/>
        </w:rPr>
      </w:pPr>
    </w:p>
    <w:p w14:paraId="636E9815" w14:textId="77777777" w:rsidR="00A657C9" w:rsidRPr="00E376AE" w:rsidRDefault="00A657C9" w:rsidP="00E376AE">
      <w:pPr>
        <w:shd w:val="clear" w:color="auto" w:fill="FFFFFF"/>
        <w:ind w:left="426" w:right="420"/>
        <w:jc w:val="both"/>
        <w:rPr>
          <w:rFonts w:ascii="Tahoma" w:hAnsi="Tahoma" w:cs="Tahoma"/>
          <w:i/>
          <w:color w:val="000000"/>
          <w:sz w:val="22"/>
        </w:rPr>
      </w:pPr>
      <w:r w:rsidRPr="00E376AE">
        <w:rPr>
          <w:rFonts w:ascii="Tahoma" w:hAnsi="Tahoma" w:cs="Tahoma"/>
          <w:i/>
          <w:color w:val="000000"/>
          <w:sz w:val="22"/>
        </w:rPr>
        <w:lastRenderedPageBreak/>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00BD60A5" w:rsidRPr="00E376AE">
        <w:rPr>
          <w:rStyle w:val="apple-converted-space"/>
          <w:rFonts w:ascii="Tahoma" w:hAnsi="Tahoma" w:cs="Tahoma"/>
          <w:i/>
          <w:color w:val="000000"/>
          <w:sz w:val="22"/>
        </w:rPr>
        <w:t xml:space="preserve"> </w:t>
      </w:r>
      <w:r w:rsidRPr="00E376AE">
        <w:rPr>
          <w:rFonts w:ascii="Tahoma" w:hAnsi="Tahoma" w:cs="Tahoma"/>
          <w:bCs/>
          <w:i/>
          <w:iCs/>
          <w:color w:val="000000"/>
          <w:sz w:val="22"/>
        </w:rPr>
        <w:t>(i)</w:t>
      </w:r>
      <w:r w:rsidR="00BD60A5" w:rsidRPr="00E376AE">
        <w:rPr>
          <w:rStyle w:val="apple-converted-space"/>
          <w:rFonts w:ascii="Tahoma" w:hAnsi="Tahoma" w:cs="Tahoma"/>
          <w:i/>
          <w:color w:val="000000"/>
          <w:sz w:val="22"/>
        </w:rPr>
        <w:t xml:space="preserve"> </w:t>
      </w:r>
      <w:r w:rsidRPr="00E376AE">
        <w:rPr>
          <w:rFonts w:ascii="Tahoma" w:hAnsi="Tahoma" w:cs="Tahoma"/>
          <w:i/>
          <w:color w:val="000000"/>
          <w:sz w:val="22"/>
        </w:rPr>
        <w:t>los mecanismos y recursos ordinarios de defensa no son suficientemente idóneos y eficaces para garantizar la protección de los derechos presuntamente vulnerados o amenazados;</w:t>
      </w:r>
      <w:r w:rsidR="00BD60A5" w:rsidRPr="00E376AE">
        <w:rPr>
          <w:rStyle w:val="apple-converted-space"/>
          <w:rFonts w:ascii="Tahoma" w:hAnsi="Tahoma" w:cs="Tahoma"/>
          <w:i/>
          <w:color w:val="000000"/>
          <w:sz w:val="22"/>
        </w:rPr>
        <w:t xml:space="preserve"> </w:t>
      </w:r>
      <w:r w:rsidRPr="00E376AE">
        <w:rPr>
          <w:rFonts w:ascii="Tahoma" w:hAnsi="Tahoma" w:cs="Tahoma"/>
          <w:bCs/>
          <w:i/>
          <w:iCs/>
          <w:color w:val="000000"/>
          <w:sz w:val="22"/>
        </w:rPr>
        <w:t>(ii)</w:t>
      </w:r>
      <w:r w:rsidR="00BD60A5" w:rsidRPr="00E376AE">
        <w:rPr>
          <w:rStyle w:val="apple-converted-space"/>
          <w:rFonts w:ascii="Tahoma" w:hAnsi="Tahoma" w:cs="Tahoma"/>
          <w:i/>
          <w:color w:val="000000"/>
          <w:sz w:val="22"/>
        </w:rPr>
        <w:t xml:space="preserve"> </w:t>
      </w:r>
      <w:r w:rsidRPr="00E376AE">
        <w:rPr>
          <w:rFonts w:ascii="Tahoma" w:hAnsi="Tahoma" w:cs="Tahoma"/>
          <w:i/>
          <w:color w:val="000000"/>
          <w:sz w:val="22"/>
        </w:rPr>
        <w:t>se requiere el amparo constitucional como mecanismo transitorio, pues, de lo contrario, el actor se vería frente a la ocurrencia inminente de un perjuicio irremediable frente a sus derechos fundamentales; y,</w:t>
      </w:r>
      <w:r w:rsidR="00BD60A5" w:rsidRPr="00E376AE">
        <w:rPr>
          <w:rStyle w:val="apple-converted-space"/>
          <w:rFonts w:ascii="Tahoma" w:hAnsi="Tahoma" w:cs="Tahoma"/>
          <w:i/>
          <w:color w:val="000000"/>
          <w:sz w:val="22"/>
        </w:rPr>
        <w:t xml:space="preserve"> </w:t>
      </w:r>
      <w:r w:rsidRPr="00E376AE">
        <w:rPr>
          <w:rFonts w:ascii="Tahoma" w:hAnsi="Tahoma" w:cs="Tahoma"/>
          <w:bCs/>
          <w:i/>
          <w:iCs/>
          <w:color w:val="000000"/>
          <w:sz w:val="22"/>
        </w:rPr>
        <w:t>(iii)</w:t>
      </w:r>
      <w:r w:rsidR="00BD60A5" w:rsidRPr="00E376AE">
        <w:rPr>
          <w:rStyle w:val="apple-converted-space"/>
          <w:rFonts w:ascii="Tahoma" w:hAnsi="Tahoma" w:cs="Tahoma"/>
          <w:i/>
          <w:color w:val="000000"/>
          <w:sz w:val="22"/>
        </w:rPr>
        <w:t xml:space="preserve"> </w:t>
      </w:r>
      <w:r w:rsidRPr="00E376AE">
        <w:rPr>
          <w:rFonts w:ascii="Tahoma" w:hAnsi="Tahoma" w:cs="Tahoma"/>
          <w:i/>
          <w:color w:val="000000"/>
          <w:sz w:val="22"/>
        </w:rPr>
        <w:t>el titular de los derechos fundamentales amenazados o vulnerados es sujeto de especial protección constitucional.</w:t>
      </w:r>
    </w:p>
    <w:p w14:paraId="24CD3945" w14:textId="77777777" w:rsidR="00A657C9" w:rsidRPr="00E376AE" w:rsidRDefault="00A657C9" w:rsidP="00E376AE">
      <w:pPr>
        <w:shd w:val="clear" w:color="auto" w:fill="FFFFFF"/>
        <w:ind w:left="426" w:right="420"/>
        <w:jc w:val="both"/>
        <w:rPr>
          <w:rFonts w:ascii="Tahoma" w:hAnsi="Tahoma" w:cs="Tahoma"/>
          <w:i/>
          <w:color w:val="000000"/>
          <w:sz w:val="22"/>
        </w:rPr>
      </w:pPr>
    </w:p>
    <w:p w14:paraId="701AC529" w14:textId="16E7B1C3" w:rsidR="00A657C9" w:rsidRPr="00E376AE" w:rsidRDefault="00A657C9" w:rsidP="00E376AE">
      <w:pPr>
        <w:shd w:val="clear" w:color="auto" w:fill="FFFFFF"/>
        <w:ind w:left="426" w:right="420"/>
        <w:jc w:val="both"/>
        <w:rPr>
          <w:rFonts w:ascii="Tahoma" w:hAnsi="Tahoma" w:cs="Tahoma"/>
          <w:i/>
          <w:color w:val="000000"/>
          <w:sz w:val="22"/>
        </w:rPr>
      </w:pPr>
      <w:r w:rsidRPr="00E376AE">
        <w:rPr>
          <w:rFonts w:ascii="Tahoma" w:hAnsi="Tahoma" w:cs="Tahoma"/>
          <w:i/>
          <w:color w:val="000000"/>
          <w:sz w:val="22"/>
        </w:rPr>
        <w:t>La jurisprudencia constitucional, al respecto, ha indicado que el perjuicio ha de ser</w:t>
      </w:r>
      <w:r w:rsidR="00BD60A5" w:rsidRPr="00E376AE">
        <w:rPr>
          <w:rStyle w:val="apple-converted-space"/>
          <w:rFonts w:ascii="Tahoma" w:hAnsi="Tahoma" w:cs="Tahoma"/>
          <w:i/>
          <w:color w:val="000000"/>
          <w:sz w:val="22"/>
        </w:rPr>
        <w:t xml:space="preserve"> </w:t>
      </w:r>
      <w:r w:rsidRPr="00E376AE">
        <w:rPr>
          <w:rFonts w:ascii="Tahoma" w:hAnsi="Tahoma" w:cs="Tahoma"/>
          <w:b/>
          <w:i/>
          <w:iCs/>
          <w:color w:val="000000"/>
          <w:sz w:val="22"/>
        </w:rPr>
        <w:t>inminente</w:t>
      </w:r>
      <w:r w:rsidRPr="00E376AE">
        <w:rPr>
          <w:rFonts w:ascii="Tahoma" w:hAnsi="Tahoma" w:cs="Tahoma"/>
          <w:i/>
          <w:color w:val="000000"/>
          <w:sz w:val="22"/>
        </w:rPr>
        <w:t>, esto es, que amenaza o está por suceder prontamente; las medidas que se requieren para conjurar el perjuicio irremediable han de ser</w:t>
      </w:r>
      <w:r w:rsidR="00BD60A5" w:rsidRPr="00E376AE">
        <w:rPr>
          <w:rStyle w:val="apple-converted-space"/>
          <w:rFonts w:ascii="Tahoma" w:hAnsi="Tahoma" w:cs="Tahoma"/>
          <w:i/>
          <w:color w:val="000000"/>
          <w:sz w:val="22"/>
        </w:rPr>
        <w:t xml:space="preserve"> </w:t>
      </w:r>
      <w:r w:rsidRPr="00E376AE">
        <w:rPr>
          <w:rFonts w:ascii="Tahoma" w:hAnsi="Tahoma" w:cs="Tahoma"/>
          <w:b/>
          <w:i/>
          <w:iCs/>
          <w:color w:val="000000"/>
          <w:sz w:val="22"/>
        </w:rPr>
        <w:t>urgentes</w:t>
      </w:r>
      <w:r w:rsidRPr="00E376AE">
        <w:rPr>
          <w:rFonts w:ascii="Tahoma" w:hAnsi="Tahoma" w:cs="Tahoma"/>
          <w:i/>
          <w:color w:val="000000"/>
          <w:sz w:val="22"/>
        </w:rPr>
        <w:t>; no basta cualquier perjuicio, se requiere que este sea</w:t>
      </w:r>
      <w:r w:rsidR="00BD60A5" w:rsidRPr="00E376AE">
        <w:rPr>
          <w:rFonts w:ascii="Tahoma" w:hAnsi="Tahoma" w:cs="Tahoma"/>
          <w:i/>
          <w:color w:val="000000"/>
          <w:sz w:val="22"/>
        </w:rPr>
        <w:t xml:space="preserve"> </w:t>
      </w:r>
      <w:r w:rsidRPr="00E376AE">
        <w:rPr>
          <w:rFonts w:ascii="Tahoma" w:hAnsi="Tahoma" w:cs="Tahoma"/>
          <w:b/>
          <w:i/>
          <w:iCs/>
          <w:color w:val="000000"/>
          <w:sz w:val="22"/>
        </w:rPr>
        <w:t>grave</w:t>
      </w:r>
      <w:r w:rsidRPr="00E376AE">
        <w:rPr>
          <w:rFonts w:ascii="Tahoma" w:hAnsi="Tahoma" w:cs="Tahoma"/>
          <w:i/>
          <w:color w:val="000000"/>
          <w:sz w:val="22"/>
        </w:rPr>
        <w:t xml:space="preserve">, lo que equivale a una gran intensidad del daño o menoscabo material o moral en el haber jurídico de la persona; la urgencia y la gravedad determinan que la acción de tutela sea </w:t>
      </w:r>
      <w:r w:rsidRPr="00E376AE">
        <w:rPr>
          <w:rFonts w:ascii="Tahoma" w:hAnsi="Tahoma" w:cs="Tahoma"/>
          <w:i/>
          <w:iCs/>
          <w:color w:val="000000"/>
          <w:sz w:val="22"/>
        </w:rPr>
        <w:t>impostergable</w:t>
      </w:r>
      <w:r w:rsidRPr="00E376AE">
        <w:rPr>
          <w:rFonts w:ascii="Tahoma" w:hAnsi="Tahoma" w:cs="Tahoma"/>
          <w:i/>
          <w:color w:val="000000"/>
          <w:sz w:val="22"/>
        </w:rPr>
        <w:t>, ya que tiene que ser adecuada para restablecer el orden social justo en toda su integridad.”</w:t>
      </w:r>
      <w:r w:rsidR="00E376AE">
        <w:rPr>
          <w:rFonts w:ascii="Tahoma" w:hAnsi="Tahoma" w:cs="Tahoma"/>
          <w:i/>
          <w:color w:val="000000"/>
          <w:sz w:val="22"/>
        </w:rPr>
        <w:t xml:space="preserve"> </w:t>
      </w:r>
      <w:r w:rsidRPr="00E376AE">
        <w:rPr>
          <w:rStyle w:val="Refdenotaalpie"/>
          <w:rFonts w:ascii="Tahoma" w:hAnsi="Tahoma" w:cs="Tahoma"/>
          <w:i/>
          <w:color w:val="000000"/>
          <w:sz w:val="22"/>
        </w:rPr>
        <w:footnoteReference w:id="1"/>
      </w:r>
    </w:p>
    <w:p w14:paraId="4E0A9F78" w14:textId="77777777" w:rsidR="00A657C9" w:rsidRPr="006D005D" w:rsidRDefault="00A657C9" w:rsidP="006D005D">
      <w:pPr>
        <w:shd w:val="clear" w:color="auto" w:fill="FFFFFF"/>
        <w:spacing w:line="276" w:lineRule="auto"/>
        <w:ind w:right="561"/>
        <w:jc w:val="both"/>
        <w:rPr>
          <w:rFonts w:ascii="Tahoma" w:hAnsi="Tahoma" w:cs="Tahoma"/>
          <w:i/>
          <w:color w:val="000000"/>
        </w:rPr>
      </w:pPr>
    </w:p>
    <w:p w14:paraId="089495E4" w14:textId="77777777" w:rsidR="00A657C9" w:rsidRPr="006D005D" w:rsidRDefault="00A657C9" w:rsidP="006D005D">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6D005D">
        <w:rPr>
          <w:rFonts w:ascii="Tahoma" w:hAnsi="Tahoma" w:cs="Tahoma"/>
          <w:lang w:val="es-ES_tradnl"/>
        </w:rPr>
        <w:t>En ese orden de ideas, el Juez de tutela debe ser inflexible al exigir el requisito de procedibilidad denominado residualidad, porque el mismo va dirigido a que exista completa armonía y división de las respectivas competencias que se han distribuido dentro de la Rama Judicial como uno de los poderes públicos:</w:t>
      </w:r>
    </w:p>
    <w:p w14:paraId="4746F065" w14:textId="77777777" w:rsidR="00A657C9" w:rsidRPr="006D005D" w:rsidRDefault="00A657C9" w:rsidP="006D005D">
      <w:pPr>
        <w:pStyle w:val="Textoindependiente2"/>
        <w:overflowPunct w:val="0"/>
        <w:autoSpaceDE w:val="0"/>
        <w:autoSpaceDN w:val="0"/>
        <w:adjustRightInd w:val="0"/>
        <w:spacing w:after="0" w:line="276" w:lineRule="auto"/>
        <w:ind w:right="23"/>
        <w:jc w:val="both"/>
        <w:textAlignment w:val="baseline"/>
        <w:rPr>
          <w:rFonts w:ascii="Tahoma" w:hAnsi="Tahoma" w:cs="Tahoma"/>
          <w:lang w:val="es-ES_tradnl"/>
        </w:rPr>
      </w:pPr>
    </w:p>
    <w:p w14:paraId="07811EBF" w14:textId="77777777" w:rsidR="00A657C9" w:rsidRPr="00E376AE" w:rsidRDefault="00A657C9" w:rsidP="00E376AE">
      <w:pPr>
        <w:pStyle w:val="Textoindependiente2"/>
        <w:overflowPunct w:val="0"/>
        <w:autoSpaceDE w:val="0"/>
        <w:autoSpaceDN w:val="0"/>
        <w:adjustRightInd w:val="0"/>
        <w:spacing w:after="0" w:line="240" w:lineRule="auto"/>
        <w:ind w:left="426" w:right="420"/>
        <w:jc w:val="both"/>
        <w:textAlignment w:val="baseline"/>
        <w:rPr>
          <w:rFonts w:ascii="Tahoma" w:hAnsi="Tahoma" w:cs="Tahoma"/>
          <w:i/>
          <w:iCs/>
          <w:sz w:val="22"/>
        </w:rPr>
      </w:pPr>
      <w:r w:rsidRPr="00E376AE">
        <w:rPr>
          <w:rFonts w:ascii="Tahoma" w:hAnsi="Tahoma" w:cs="Tahoma"/>
          <w:i/>
          <w:sz w:val="22"/>
          <w:lang w:val="es-ES_tradnl"/>
        </w:rPr>
        <w:t>“… cuando</w:t>
      </w:r>
      <w:r w:rsidRPr="00E376AE">
        <w:rPr>
          <w:rFonts w:ascii="Tahoma" w:hAnsi="Tahoma" w:cs="Tahoma"/>
          <w:i/>
          <w:iCs/>
          <w:sz w:val="22"/>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Pr="00E376AE">
        <w:rPr>
          <w:rFonts w:ascii="Tahoma" w:hAnsi="Tahoma" w:cs="Tahoma"/>
          <w:b/>
          <w:i/>
          <w:iCs/>
          <w:sz w:val="22"/>
        </w:rPr>
        <w:t xml:space="preserve">que el problema constitucional que se plantea aparezca probado de tal manera que para la verificación de la vulneración del derecho fundamental cuyo amparo se solicita, </w:t>
      </w:r>
      <w:r w:rsidRPr="00E376AE">
        <w:rPr>
          <w:rFonts w:ascii="Tahoma" w:hAnsi="Tahoma" w:cs="Tahoma"/>
          <w:b/>
          <w:i/>
          <w:iCs/>
          <w:sz w:val="22"/>
          <w:u w:val="single"/>
        </w:rPr>
        <w:t>no se requiera ningún análisis de tipo legal, reglamentario o convencional, que exija del juez constitucional un ejercicio probatorio que supere sus facultades y competencias</w:t>
      </w:r>
      <w:r w:rsidRPr="00E376AE">
        <w:rPr>
          <w:rFonts w:ascii="Tahoma" w:hAnsi="Tahoma" w:cs="Tahoma"/>
          <w:i/>
          <w:iCs/>
          <w:sz w:val="22"/>
        </w:rPr>
        <w:t>; y, iii) que el mecanismo judicial ordinario resulte insuficiente para proteger los derechos fundamentales violados o amenazados…”.</w:t>
      </w:r>
      <w:r w:rsidRPr="00E376AE">
        <w:rPr>
          <w:rStyle w:val="Refdenotaalpie"/>
          <w:rFonts w:ascii="Tahoma" w:hAnsi="Tahoma" w:cs="Tahoma"/>
          <w:i/>
          <w:iCs/>
          <w:position w:val="6"/>
          <w:sz w:val="22"/>
        </w:rPr>
        <w:footnoteReference w:id="2"/>
      </w:r>
    </w:p>
    <w:p w14:paraId="7F8546DF" w14:textId="77777777" w:rsidR="00A657C9" w:rsidRPr="006D005D" w:rsidRDefault="00A657C9" w:rsidP="006D005D">
      <w:pPr>
        <w:pStyle w:val="Textoindependiente2"/>
        <w:tabs>
          <w:tab w:val="left" w:pos="8100"/>
          <w:tab w:val="left" w:pos="8280"/>
        </w:tabs>
        <w:overflowPunct w:val="0"/>
        <w:autoSpaceDE w:val="0"/>
        <w:autoSpaceDN w:val="0"/>
        <w:adjustRightInd w:val="0"/>
        <w:spacing w:after="0" w:line="276" w:lineRule="auto"/>
        <w:ind w:right="902"/>
        <w:jc w:val="both"/>
        <w:textAlignment w:val="baseline"/>
        <w:rPr>
          <w:rFonts w:ascii="Tahoma" w:hAnsi="Tahoma" w:cs="Tahoma"/>
        </w:rPr>
      </w:pPr>
    </w:p>
    <w:p w14:paraId="36FCCFC6" w14:textId="77777777" w:rsidR="00A657C9" w:rsidRPr="006D005D" w:rsidRDefault="00A657C9" w:rsidP="006D005D">
      <w:pPr>
        <w:tabs>
          <w:tab w:val="left" w:pos="720"/>
          <w:tab w:val="left" w:pos="1701"/>
          <w:tab w:val="left" w:pos="3119"/>
          <w:tab w:val="left" w:pos="3686"/>
        </w:tabs>
        <w:spacing w:line="276" w:lineRule="auto"/>
        <w:jc w:val="both"/>
        <w:rPr>
          <w:rFonts w:ascii="Tahoma" w:hAnsi="Tahoma" w:cs="Tahoma"/>
          <w:i/>
        </w:rPr>
      </w:pPr>
      <w:r w:rsidRPr="006D005D">
        <w:rPr>
          <w:rFonts w:ascii="Tahoma" w:hAnsi="Tahoma" w:cs="Tahoma"/>
        </w:rPr>
        <w:t xml:space="preserve">La acción de tutela no es entonces un medio alternativo, ni menos adicional o complementario a las herramientas disponibles en la jurisdicción para resolver determinado tipo de asunto según su especialidad, ya que su naturaleza, según la Constitución, es la de único medio de protección, precisamente incorporado a la Carta con el fin de llenar los vacíos que pudiera ofrecer el sistema jurídico para otorgar a las personas una plena protección de sus derechos esenciales. </w:t>
      </w:r>
    </w:p>
    <w:p w14:paraId="1BBBB506" w14:textId="77777777" w:rsidR="00A657C9" w:rsidRPr="006D005D" w:rsidRDefault="00A657C9" w:rsidP="006D005D">
      <w:pPr>
        <w:suppressAutoHyphens/>
        <w:spacing w:line="276" w:lineRule="auto"/>
        <w:jc w:val="both"/>
        <w:rPr>
          <w:rFonts w:ascii="Tahoma" w:hAnsi="Tahoma" w:cs="Tahoma"/>
          <w:b/>
          <w:spacing w:val="-3"/>
        </w:rPr>
      </w:pPr>
    </w:p>
    <w:p w14:paraId="0B1C75B5" w14:textId="77777777" w:rsidR="00A657C9" w:rsidRPr="006D005D" w:rsidRDefault="00A657C9" w:rsidP="006D005D">
      <w:pPr>
        <w:pStyle w:val="Textoindependiente2"/>
        <w:tabs>
          <w:tab w:val="left" w:pos="8100"/>
          <w:tab w:val="left" w:pos="8280"/>
        </w:tabs>
        <w:overflowPunct w:val="0"/>
        <w:autoSpaceDE w:val="0"/>
        <w:autoSpaceDN w:val="0"/>
        <w:adjustRightInd w:val="0"/>
        <w:spacing w:after="0" w:line="276" w:lineRule="auto"/>
        <w:jc w:val="both"/>
        <w:textAlignment w:val="baseline"/>
        <w:rPr>
          <w:rFonts w:ascii="Tahoma" w:hAnsi="Tahoma" w:cs="Tahoma"/>
          <w:bCs/>
        </w:rPr>
      </w:pPr>
      <w:r w:rsidRPr="006D005D">
        <w:rPr>
          <w:rFonts w:ascii="Tahoma" w:hAnsi="Tahoma" w:cs="Tahoma"/>
        </w:rPr>
        <w:t xml:space="preserve">En ese orden, debemos anticipar que estamos ante un escenario de debate propio de la Jurisdicción laboral, y que, tal como lo sugirió </w:t>
      </w:r>
      <w:r w:rsidR="00E43344" w:rsidRPr="006D005D">
        <w:rPr>
          <w:rFonts w:ascii="Tahoma" w:hAnsi="Tahoma" w:cs="Tahoma"/>
        </w:rPr>
        <w:t>el Despacho de primer nivel</w:t>
      </w:r>
      <w:r w:rsidRPr="006D005D">
        <w:rPr>
          <w:rFonts w:ascii="Tahoma" w:hAnsi="Tahoma" w:cs="Tahoma"/>
        </w:rPr>
        <w:t>, desborda la capacidad de intervención de la especialidad Constitucional, por abordar un conflicto litigioso que exige análisis reglamentarios y de amplio caudal probatorio</w:t>
      </w:r>
      <w:r w:rsidRPr="006D005D">
        <w:rPr>
          <w:rFonts w:ascii="Tahoma" w:hAnsi="Tahoma" w:cs="Tahoma"/>
          <w:bCs/>
        </w:rPr>
        <w:t xml:space="preserve">; entonces, habremos de decir que: </w:t>
      </w:r>
    </w:p>
    <w:p w14:paraId="5DDC6204" w14:textId="77777777" w:rsidR="00A657C9" w:rsidRPr="006D005D" w:rsidRDefault="00A657C9" w:rsidP="006D005D">
      <w:pPr>
        <w:spacing w:line="276" w:lineRule="auto"/>
        <w:jc w:val="both"/>
        <w:rPr>
          <w:rFonts w:ascii="Tahoma" w:hAnsi="Tahoma" w:cs="Tahoma"/>
        </w:rPr>
      </w:pPr>
    </w:p>
    <w:p w14:paraId="6AA9154F" w14:textId="77777777" w:rsidR="00A657C9" w:rsidRPr="006D005D" w:rsidRDefault="00A657C9" w:rsidP="006D005D">
      <w:pPr>
        <w:numPr>
          <w:ilvl w:val="0"/>
          <w:numId w:val="28"/>
        </w:numPr>
        <w:suppressAutoHyphens/>
        <w:spacing w:line="276" w:lineRule="auto"/>
        <w:ind w:left="360"/>
        <w:jc w:val="both"/>
        <w:rPr>
          <w:rFonts w:ascii="Tahoma" w:hAnsi="Tahoma" w:cs="Tahoma"/>
          <w:spacing w:val="-3"/>
        </w:rPr>
      </w:pPr>
      <w:r w:rsidRPr="006D005D">
        <w:rPr>
          <w:rFonts w:ascii="Tahoma" w:hAnsi="Tahoma" w:cs="Tahoma"/>
          <w:bCs/>
        </w:rPr>
        <w:t xml:space="preserve">Los conflictos de orden laboral, o aquellos relacionados con el sistema de seguridad social integral, tienen dispuesta una jurisdicción especial, que es la ordinaria laboral, la cual está diseñada para zanjar este tipo de asuntos de primera mano, tornándose en la vía natural, a la que por regla general, debe acudir quien pretenda controvertir una decisión de la administración de esta naturaleza. Así reza en el numeral 4º del artículo 2º del Código de Procedimiento Laboral: </w:t>
      </w:r>
      <w:r w:rsidRPr="006D005D">
        <w:rPr>
          <w:rFonts w:ascii="Tahoma" w:hAnsi="Tahoma" w:cs="Tahoma"/>
          <w:i/>
          <w:spacing w:val="-3"/>
        </w:rPr>
        <w:t>“</w:t>
      </w:r>
      <w:r w:rsidRPr="00E376AE">
        <w:rPr>
          <w:rFonts w:ascii="Tahoma" w:hAnsi="Tahoma" w:cs="Tahoma"/>
          <w:i/>
          <w:spacing w:val="-3"/>
          <w:sz w:val="22"/>
        </w:rPr>
        <w:t>La Jurisdicción Ordinaria, en sus especialidades laboral y de seguridad social conoce de: 4. Las controversias relativas a la prestación de los servicios de la seguridad social que se susciten entre los afiliados, beneficiarios o usuarios, los empleadores y las entidades administradoras o prestadoras, salvo los de responsabilidad médica y los relacionados con contratos</w:t>
      </w:r>
      <w:r w:rsidRPr="006D005D">
        <w:rPr>
          <w:rFonts w:ascii="Tahoma" w:hAnsi="Tahoma" w:cs="Tahoma"/>
          <w:i/>
          <w:spacing w:val="-3"/>
        </w:rPr>
        <w:t>”</w:t>
      </w:r>
      <w:r w:rsidRPr="006D005D">
        <w:rPr>
          <w:rFonts w:ascii="Tahoma" w:hAnsi="Tahoma" w:cs="Tahoma"/>
          <w:spacing w:val="-3"/>
        </w:rPr>
        <w:t>.</w:t>
      </w:r>
    </w:p>
    <w:p w14:paraId="73A35A14" w14:textId="77777777" w:rsidR="00A657C9" w:rsidRPr="006D005D" w:rsidRDefault="00A657C9" w:rsidP="006D005D">
      <w:pPr>
        <w:suppressAutoHyphens/>
        <w:spacing w:line="276" w:lineRule="auto"/>
        <w:ind w:left="357"/>
        <w:jc w:val="both"/>
        <w:rPr>
          <w:rFonts w:ascii="Tahoma" w:hAnsi="Tahoma" w:cs="Tahoma"/>
          <w:spacing w:val="-3"/>
        </w:rPr>
      </w:pPr>
    </w:p>
    <w:p w14:paraId="5CC39E0F" w14:textId="77777777" w:rsidR="009C616C" w:rsidRPr="006D005D" w:rsidRDefault="00F837F6" w:rsidP="006D005D">
      <w:pPr>
        <w:numPr>
          <w:ilvl w:val="0"/>
          <w:numId w:val="28"/>
        </w:numPr>
        <w:suppressAutoHyphens/>
        <w:spacing w:line="276" w:lineRule="auto"/>
        <w:ind w:left="357" w:hanging="357"/>
        <w:jc w:val="both"/>
        <w:rPr>
          <w:rFonts w:ascii="Tahoma" w:hAnsi="Tahoma" w:cs="Tahoma"/>
          <w:spacing w:val="-3"/>
        </w:rPr>
      </w:pPr>
      <w:r w:rsidRPr="006D005D">
        <w:rPr>
          <w:rFonts w:ascii="Tahoma" w:hAnsi="Tahoma" w:cs="Tahoma"/>
          <w:bCs/>
        </w:rPr>
        <w:t>Los 65 años de edad de la</w:t>
      </w:r>
      <w:r w:rsidR="00A657C9" w:rsidRPr="006D005D">
        <w:rPr>
          <w:rFonts w:ascii="Tahoma" w:hAnsi="Tahoma" w:cs="Tahoma"/>
          <w:bCs/>
        </w:rPr>
        <w:t xml:space="preserve"> señor</w:t>
      </w:r>
      <w:r w:rsidRPr="006D005D">
        <w:rPr>
          <w:rFonts w:ascii="Tahoma" w:hAnsi="Tahoma" w:cs="Tahoma"/>
          <w:bCs/>
        </w:rPr>
        <w:t>a</w:t>
      </w:r>
      <w:r w:rsidR="00A657C9" w:rsidRPr="006D005D">
        <w:rPr>
          <w:rFonts w:ascii="Tahoma" w:hAnsi="Tahoma" w:cs="Tahoma"/>
          <w:bCs/>
        </w:rPr>
        <w:t xml:space="preserve"> </w:t>
      </w:r>
      <w:r w:rsidRPr="006D005D">
        <w:rPr>
          <w:rFonts w:ascii="Tahoma" w:hAnsi="Tahoma" w:cs="Tahoma"/>
          <w:bCs/>
        </w:rPr>
        <w:t>Aura Lucía Mosquera López</w:t>
      </w:r>
      <w:r w:rsidR="00A657C9" w:rsidRPr="006D005D">
        <w:rPr>
          <w:rFonts w:ascii="Tahoma" w:hAnsi="Tahoma" w:cs="Tahoma"/>
          <w:bCs/>
        </w:rPr>
        <w:t xml:space="preserve"> </w:t>
      </w:r>
      <w:r w:rsidRPr="006D005D">
        <w:rPr>
          <w:rFonts w:ascii="Tahoma" w:hAnsi="Tahoma" w:cs="Tahoma"/>
          <w:bCs/>
        </w:rPr>
        <w:t>no pueden ser considerados como</w:t>
      </w:r>
      <w:r w:rsidR="00A657C9" w:rsidRPr="006D005D">
        <w:rPr>
          <w:rFonts w:ascii="Tahoma" w:hAnsi="Tahoma" w:cs="Tahoma"/>
          <w:lang w:val="es-ES_tradnl"/>
        </w:rPr>
        <w:t xml:space="preserve"> un impedimento para acudir ante el Juez natural, teniendo en cuenta que a nivel jurisprudencial</w:t>
      </w:r>
      <w:r w:rsidR="00A657C9" w:rsidRPr="006D005D">
        <w:rPr>
          <w:rStyle w:val="Refdenotaalpie"/>
          <w:rFonts w:ascii="Tahoma" w:hAnsi="Tahoma" w:cs="Tahoma"/>
        </w:rPr>
        <w:footnoteReference w:id="3"/>
      </w:r>
      <w:r w:rsidR="00A657C9" w:rsidRPr="006D005D">
        <w:rPr>
          <w:rFonts w:ascii="Tahoma" w:hAnsi="Tahoma" w:cs="Tahoma"/>
          <w:lang w:val="es-ES_tradnl"/>
        </w:rPr>
        <w:t xml:space="preserve"> se ha dejado claro que el criterio para deducir que una persona pertenece al grupo poblacional de la tercera edad (Constitucionalmente hablando), y por lo tanto es sujeto de especial protección, es cuando tiene una edad superior a la expectativa de vida oficialmente reconocida en Colombia, que no puede ser confundida con la edad en la que se cumple con el requisito para obtener una pensión de vejez, ni tampoco con la definición que trae inmersa la Ley 1276 d</w:t>
      </w:r>
      <w:r w:rsidRPr="006D005D">
        <w:rPr>
          <w:rFonts w:ascii="Tahoma" w:hAnsi="Tahoma" w:cs="Tahoma"/>
          <w:lang w:val="es-ES_tradnl"/>
        </w:rPr>
        <w:t>e 2009, por ende, en el caso de la</w:t>
      </w:r>
      <w:r w:rsidR="00A657C9" w:rsidRPr="006D005D">
        <w:rPr>
          <w:rFonts w:ascii="Tahoma" w:hAnsi="Tahoma" w:cs="Tahoma"/>
          <w:lang w:val="es-ES_tradnl"/>
        </w:rPr>
        <w:t xml:space="preserve"> titular de los derechos ahora reclamados, podemos afirmar que </w:t>
      </w:r>
      <w:r w:rsidR="00A657C9" w:rsidRPr="006D005D">
        <w:rPr>
          <w:rFonts w:ascii="Tahoma" w:hAnsi="Tahoma" w:cs="Tahoma"/>
          <w:bCs/>
        </w:rPr>
        <w:t>su longevidad no es una causal para que pueda valerse del mecanismo de amparo como vía alternativa para acceder a sus aspiraciones</w:t>
      </w:r>
      <w:r w:rsidR="009C616C" w:rsidRPr="006D005D">
        <w:rPr>
          <w:rFonts w:ascii="Tahoma" w:hAnsi="Tahoma" w:cs="Tahoma"/>
          <w:bCs/>
        </w:rPr>
        <w:t xml:space="preserve">, </w:t>
      </w:r>
      <w:r w:rsidR="009C616C" w:rsidRPr="006D005D">
        <w:rPr>
          <w:rFonts w:ascii="Tahoma" w:hAnsi="Tahoma" w:cs="Tahoma"/>
        </w:rPr>
        <w:t>aún menos al considerar que según el DANE, en 2021 la esperanza de vida para las mujeres en Colombia es 80,6 años, con lo cual queda manifiesto que no existe situación que exija el amparo inmediato por parte del ordenamiento jurídico.</w:t>
      </w:r>
    </w:p>
    <w:p w14:paraId="57939BC3" w14:textId="77777777" w:rsidR="00A657C9" w:rsidRPr="006D005D" w:rsidRDefault="00A657C9" w:rsidP="006D005D">
      <w:pPr>
        <w:pStyle w:val="Prrafodelista"/>
        <w:spacing w:line="276" w:lineRule="auto"/>
        <w:ind w:left="641"/>
        <w:rPr>
          <w:rFonts w:ascii="Tahoma" w:hAnsi="Tahoma" w:cs="Tahoma"/>
          <w:spacing w:val="-3"/>
        </w:rPr>
      </w:pPr>
    </w:p>
    <w:p w14:paraId="54CB5A69" w14:textId="77777777" w:rsidR="00A657C9" w:rsidRPr="006D005D" w:rsidRDefault="00F837F6" w:rsidP="006D005D">
      <w:pPr>
        <w:numPr>
          <w:ilvl w:val="0"/>
          <w:numId w:val="28"/>
        </w:numPr>
        <w:suppressAutoHyphens/>
        <w:spacing w:line="276" w:lineRule="auto"/>
        <w:ind w:left="426"/>
        <w:jc w:val="both"/>
        <w:rPr>
          <w:rFonts w:ascii="Tahoma" w:hAnsi="Tahoma" w:cs="Tahoma"/>
          <w:bCs/>
        </w:rPr>
      </w:pPr>
      <w:r w:rsidRPr="006D005D">
        <w:rPr>
          <w:rFonts w:ascii="Tahoma" w:hAnsi="Tahoma" w:cs="Tahoma"/>
          <w:spacing w:val="-3"/>
        </w:rPr>
        <w:t>Aunque Las</w:t>
      </w:r>
      <w:r w:rsidR="00A657C9" w:rsidRPr="006D005D">
        <w:rPr>
          <w:rFonts w:ascii="Tahoma" w:hAnsi="Tahoma" w:cs="Tahoma"/>
          <w:bCs/>
        </w:rPr>
        <w:t xml:space="preserve"> carencias económicas </w:t>
      </w:r>
      <w:r w:rsidRPr="006D005D">
        <w:rPr>
          <w:rFonts w:ascii="Tahoma" w:hAnsi="Tahoma" w:cs="Tahoma"/>
          <w:bCs/>
        </w:rPr>
        <w:t>de la accionante, que entre otras cosas no se encuentran demostradas,</w:t>
      </w:r>
      <w:r w:rsidR="00A657C9" w:rsidRPr="006D005D">
        <w:rPr>
          <w:rFonts w:ascii="Tahoma" w:hAnsi="Tahoma" w:cs="Tahoma"/>
          <w:bCs/>
        </w:rPr>
        <w:t xml:space="preserve"> </w:t>
      </w:r>
      <w:r w:rsidRPr="006D005D">
        <w:rPr>
          <w:rFonts w:ascii="Tahoma" w:hAnsi="Tahoma" w:cs="Tahoma"/>
          <w:bCs/>
        </w:rPr>
        <w:t>pudieran eventualmente flexibilizar</w:t>
      </w:r>
      <w:r w:rsidR="00A657C9" w:rsidRPr="006D005D">
        <w:rPr>
          <w:rFonts w:ascii="Tahoma" w:hAnsi="Tahoma" w:cs="Tahoma"/>
          <w:bCs/>
        </w:rPr>
        <w:t xml:space="preserve"> el análisis de procedibilidad de la acción de tutela, no se convierte</w:t>
      </w:r>
      <w:r w:rsidRPr="006D005D">
        <w:rPr>
          <w:rFonts w:ascii="Tahoma" w:hAnsi="Tahoma" w:cs="Tahoma"/>
          <w:bCs/>
        </w:rPr>
        <w:t>n</w:t>
      </w:r>
      <w:r w:rsidR="00A657C9" w:rsidRPr="006D005D">
        <w:rPr>
          <w:rFonts w:ascii="Tahoma" w:hAnsi="Tahoma" w:cs="Tahoma"/>
          <w:bCs/>
        </w:rPr>
        <w:t xml:space="preserve">, </w:t>
      </w:r>
      <w:r w:rsidR="00A657C9" w:rsidRPr="006D005D">
        <w:rPr>
          <w:rFonts w:ascii="Tahoma" w:hAnsi="Tahoma" w:cs="Tahoma"/>
          <w:bCs/>
          <w:i/>
        </w:rPr>
        <w:t>per se</w:t>
      </w:r>
      <w:r w:rsidR="00A657C9" w:rsidRPr="006D005D">
        <w:rPr>
          <w:rFonts w:ascii="Tahoma" w:hAnsi="Tahoma" w:cs="Tahoma"/>
          <w:bCs/>
        </w:rPr>
        <w:t xml:space="preserve">, en una carta blanca para acceder a cualquier tipo de solicitud que deliberadamente impetre quien </w:t>
      </w:r>
      <w:r w:rsidRPr="006D005D">
        <w:rPr>
          <w:rFonts w:ascii="Tahoma" w:hAnsi="Tahoma" w:cs="Tahoma"/>
          <w:bCs/>
        </w:rPr>
        <w:t>se encuentran tales condiciones</w:t>
      </w:r>
      <w:r w:rsidR="00A657C9" w:rsidRPr="006D005D">
        <w:rPr>
          <w:rFonts w:ascii="Tahoma" w:hAnsi="Tahoma" w:cs="Tahoma"/>
          <w:bCs/>
        </w:rPr>
        <w:t xml:space="preserve">, </w:t>
      </w:r>
      <w:r w:rsidRPr="006D005D">
        <w:rPr>
          <w:rFonts w:ascii="Tahoma" w:hAnsi="Tahoma" w:cs="Tahoma"/>
          <w:bCs/>
        </w:rPr>
        <w:t>por</w:t>
      </w:r>
      <w:r w:rsidR="00A657C9" w:rsidRPr="006D005D">
        <w:rPr>
          <w:rFonts w:ascii="Tahoma" w:hAnsi="Tahoma" w:cs="Tahoma"/>
          <w:bCs/>
        </w:rPr>
        <w:t>que es necesario que concurran otros factores como el perjuicio irremediable que se determina cuando se logre demostrar que las medidas requeridas para conjurar el supuesto menoscabo en los derechos fundamentales sean inminentes, urgentes e impostergables</w:t>
      </w:r>
      <w:r w:rsidR="00A657C9" w:rsidRPr="006D005D">
        <w:rPr>
          <w:rStyle w:val="Refdenotaalpie"/>
          <w:rFonts w:ascii="Tahoma" w:hAnsi="Tahoma" w:cs="Tahoma"/>
          <w:bCs/>
        </w:rPr>
        <w:footnoteReference w:id="4"/>
      </w:r>
      <w:r w:rsidR="00A657C9" w:rsidRPr="006D005D">
        <w:rPr>
          <w:rFonts w:ascii="Tahoma" w:hAnsi="Tahoma" w:cs="Tahoma"/>
          <w:bCs/>
        </w:rPr>
        <w:t xml:space="preserve">. </w:t>
      </w:r>
    </w:p>
    <w:p w14:paraId="18584E6E" w14:textId="77777777" w:rsidR="00A657C9" w:rsidRPr="006D005D" w:rsidRDefault="00A657C9" w:rsidP="006D005D">
      <w:pPr>
        <w:tabs>
          <w:tab w:val="left" w:pos="6150"/>
        </w:tabs>
        <w:spacing w:line="276" w:lineRule="auto"/>
        <w:jc w:val="both"/>
        <w:rPr>
          <w:rFonts w:ascii="Tahoma" w:hAnsi="Tahoma" w:cs="Tahoma"/>
          <w:b/>
        </w:rPr>
      </w:pPr>
    </w:p>
    <w:p w14:paraId="0EC5951A" w14:textId="77777777" w:rsidR="003A4C62" w:rsidRPr="006D005D" w:rsidRDefault="003A4C62" w:rsidP="006D005D">
      <w:pPr>
        <w:pStyle w:val="Textoindependiente"/>
        <w:spacing w:line="276" w:lineRule="auto"/>
        <w:rPr>
          <w:rFonts w:ascii="Tahoma" w:hAnsi="Tahoma" w:cs="Tahoma"/>
          <w:b w:val="0"/>
          <w:i w:val="0"/>
          <w:szCs w:val="24"/>
        </w:rPr>
      </w:pPr>
      <w:r w:rsidRPr="006D005D">
        <w:rPr>
          <w:rFonts w:ascii="Tahoma" w:hAnsi="Tahoma" w:cs="Tahoma"/>
          <w:b w:val="0"/>
          <w:i w:val="0"/>
          <w:szCs w:val="24"/>
        </w:rPr>
        <w:t>Atendiendo directamente a las pretensiones presentadas por la accionante, no está de m</w:t>
      </w:r>
      <w:r w:rsidR="008A35E1" w:rsidRPr="006D005D">
        <w:rPr>
          <w:rFonts w:ascii="Tahoma" w:hAnsi="Tahoma" w:cs="Tahoma"/>
          <w:b w:val="0"/>
          <w:i w:val="0"/>
          <w:szCs w:val="24"/>
        </w:rPr>
        <w:t>á</w:t>
      </w:r>
      <w:r w:rsidRPr="006D005D">
        <w:rPr>
          <w:rFonts w:ascii="Tahoma" w:hAnsi="Tahoma" w:cs="Tahoma"/>
          <w:b w:val="0"/>
          <w:i w:val="0"/>
          <w:szCs w:val="24"/>
        </w:rPr>
        <w:t>s partir de</w:t>
      </w:r>
      <w:r w:rsidR="00F3198B" w:rsidRPr="006D005D">
        <w:rPr>
          <w:rFonts w:ascii="Tahoma" w:hAnsi="Tahoma" w:cs="Tahoma"/>
          <w:b w:val="0"/>
          <w:i w:val="0"/>
          <w:szCs w:val="24"/>
        </w:rPr>
        <w:t xml:space="preserve"> la </w:t>
      </w:r>
      <w:r w:rsidR="008A35E1" w:rsidRPr="006D005D">
        <w:rPr>
          <w:rFonts w:ascii="Tahoma" w:hAnsi="Tahoma" w:cs="Tahoma"/>
          <w:b w:val="0"/>
          <w:i w:val="0"/>
          <w:szCs w:val="24"/>
        </w:rPr>
        <w:t>línea</w:t>
      </w:r>
      <w:r w:rsidR="00F3198B" w:rsidRPr="006D005D">
        <w:rPr>
          <w:rFonts w:ascii="Tahoma" w:hAnsi="Tahoma" w:cs="Tahoma"/>
          <w:b w:val="0"/>
          <w:i w:val="0"/>
          <w:szCs w:val="24"/>
        </w:rPr>
        <w:t xml:space="preserve"> jurisprudencial</w:t>
      </w:r>
      <w:r w:rsidRPr="006D005D">
        <w:rPr>
          <w:rFonts w:ascii="Tahoma" w:hAnsi="Tahoma" w:cs="Tahoma"/>
          <w:b w:val="0"/>
          <w:i w:val="0"/>
          <w:szCs w:val="24"/>
        </w:rPr>
        <w:t xml:space="preserve"> </w:t>
      </w:r>
      <w:r w:rsidR="00F3198B" w:rsidRPr="006D005D">
        <w:rPr>
          <w:rFonts w:ascii="Tahoma" w:hAnsi="Tahoma" w:cs="Tahoma"/>
          <w:b w:val="0"/>
          <w:i w:val="0"/>
          <w:szCs w:val="24"/>
        </w:rPr>
        <w:t>de la Corte Constitucional, que en la sentencia T-359 de 2019, en un caso simila</w:t>
      </w:r>
      <w:r w:rsidR="00682B26" w:rsidRPr="006D005D">
        <w:rPr>
          <w:rFonts w:ascii="Tahoma" w:hAnsi="Tahoma" w:cs="Tahoma"/>
          <w:b w:val="0"/>
          <w:i w:val="0"/>
          <w:szCs w:val="24"/>
        </w:rPr>
        <w:t>r al que la S</w:t>
      </w:r>
      <w:r w:rsidR="00F3198B" w:rsidRPr="006D005D">
        <w:rPr>
          <w:rFonts w:ascii="Tahoma" w:hAnsi="Tahoma" w:cs="Tahoma"/>
          <w:b w:val="0"/>
          <w:i w:val="0"/>
          <w:szCs w:val="24"/>
        </w:rPr>
        <w:t xml:space="preserve">ala estudia, manifestó que </w:t>
      </w:r>
      <w:r w:rsidR="00682B26" w:rsidRPr="006D005D">
        <w:rPr>
          <w:rFonts w:ascii="Tahoma" w:hAnsi="Tahoma" w:cs="Tahoma"/>
          <w:b w:val="0"/>
          <w:i w:val="0"/>
          <w:szCs w:val="24"/>
        </w:rPr>
        <w:t>cuando</w:t>
      </w:r>
      <w:r w:rsidR="00F3198B" w:rsidRPr="006D005D">
        <w:rPr>
          <w:rFonts w:ascii="Tahoma" w:hAnsi="Tahoma" w:cs="Tahoma"/>
          <w:b w:val="0"/>
          <w:i w:val="0"/>
          <w:szCs w:val="24"/>
        </w:rPr>
        <w:t xml:space="preserve"> se alegaba inducción al error para la afiliación al régimen </w:t>
      </w:r>
      <w:r w:rsidR="00A33308" w:rsidRPr="006D005D">
        <w:rPr>
          <w:rFonts w:ascii="Tahoma" w:hAnsi="Tahoma" w:cs="Tahoma"/>
          <w:b w:val="0"/>
          <w:i w:val="0"/>
          <w:szCs w:val="24"/>
        </w:rPr>
        <w:t xml:space="preserve">de ahorro individual con solidaridad peticionando la anulación de tal afiliación, el conflicto podía ser dirimido a través de otro mecanismo: </w:t>
      </w:r>
    </w:p>
    <w:p w14:paraId="4CF5B054" w14:textId="77777777" w:rsidR="00A33308" w:rsidRPr="006D005D" w:rsidRDefault="00A33308" w:rsidP="006D005D">
      <w:pPr>
        <w:pStyle w:val="Textoindependiente"/>
        <w:spacing w:line="276" w:lineRule="auto"/>
        <w:rPr>
          <w:rFonts w:ascii="Tahoma" w:hAnsi="Tahoma" w:cs="Tahoma"/>
          <w:b w:val="0"/>
          <w:i w:val="0"/>
          <w:szCs w:val="24"/>
        </w:rPr>
      </w:pPr>
    </w:p>
    <w:p w14:paraId="087A74F7" w14:textId="77777777" w:rsidR="00A33308" w:rsidRPr="00E376AE" w:rsidRDefault="00A33308" w:rsidP="00E376AE">
      <w:pPr>
        <w:pStyle w:val="Textoindependiente"/>
        <w:tabs>
          <w:tab w:val="clear" w:pos="567"/>
        </w:tabs>
        <w:spacing w:line="240" w:lineRule="auto"/>
        <w:ind w:left="426" w:right="420"/>
        <w:rPr>
          <w:rFonts w:ascii="Tahoma" w:hAnsi="Tahoma" w:cs="Tahoma"/>
          <w:b w:val="0"/>
          <w:iCs/>
          <w:sz w:val="22"/>
          <w:szCs w:val="24"/>
          <w:lang w:val="es-CO"/>
        </w:rPr>
      </w:pPr>
      <w:r w:rsidRPr="00E376AE">
        <w:rPr>
          <w:rFonts w:ascii="Tahoma" w:hAnsi="Tahoma" w:cs="Tahoma"/>
          <w:b w:val="0"/>
          <w:iCs/>
          <w:sz w:val="22"/>
          <w:szCs w:val="24"/>
        </w:rPr>
        <w:t>“</w:t>
      </w:r>
      <w:r w:rsidRPr="00E376AE">
        <w:rPr>
          <w:rFonts w:ascii="Tahoma" w:hAnsi="Tahoma" w:cs="Tahoma"/>
          <w:b w:val="0"/>
          <w:iCs/>
          <w:sz w:val="22"/>
          <w:szCs w:val="24"/>
          <w:lang w:val="es-CO"/>
        </w:rPr>
        <w:t xml:space="preserve">El conflicto planteado por la accionante recae sobre el traslado del régimen pensional. Según el artículo 2º, inciso 2º del Decreto Ley 2158 de 1948 (Código Procesal del Trabajo), </w:t>
      </w:r>
      <w:r w:rsidRPr="00E376AE">
        <w:rPr>
          <w:rFonts w:ascii="Tahoma" w:hAnsi="Tahoma" w:cs="Tahoma"/>
          <w:b w:val="0"/>
          <w:iCs/>
          <w:sz w:val="22"/>
          <w:szCs w:val="24"/>
          <w:lang w:val="es-CO"/>
        </w:rPr>
        <w:lastRenderedPageBreak/>
        <w:t>la jurisdicción ordinaria laboral es la competente para conocer “controversias, ejecuciones y recursos que le atribuya la legislación sobre el Instituto de Seguro Social; y de las diferencias que surjan entre las entidades públicas y privadas, del régimen de seguridad social integral y sus afiliados”. En concordancia, la Sala Penal del Tribunal Superior del Distrito Judicial de Bogotá, al conocer este proceso en segunda instancia, señaló que la demandante puede acudir a la jurisdicción ordinaria para resolver el presente conflicto, proceso “caracterizado por la oralidad”. En igual sentido, esta Sala evidencia que la accionante cuenta con los mecanismos de defensa judicial ante la jurisdicción ordinaria laboral, los cuales son idóneos y eficaces, en la medida en que</w:t>
      </w:r>
      <w:r w:rsidR="001C1D8F" w:rsidRPr="00E376AE">
        <w:rPr>
          <w:rFonts w:ascii="Tahoma" w:hAnsi="Tahoma" w:cs="Tahoma"/>
          <w:b w:val="0"/>
          <w:iCs/>
          <w:sz w:val="22"/>
          <w:szCs w:val="24"/>
          <w:lang w:val="es-CO"/>
        </w:rPr>
        <w:t xml:space="preserve"> </w:t>
      </w:r>
      <w:r w:rsidRPr="00E376AE">
        <w:rPr>
          <w:rFonts w:ascii="Tahoma" w:hAnsi="Tahoma" w:cs="Tahoma"/>
          <w:b w:val="0"/>
          <w:iCs/>
          <w:sz w:val="22"/>
          <w:szCs w:val="24"/>
          <w:lang w:val="es-CO"/>
        </w:rPr>
        <w:t>se encuentran regulados para resolver precisamente este tipo de controversias judiciales y, por su naturaleza, permiten una respuesta oportuna de la administración de justicia”</w:t>
      </w:r>
    </w:p>
    <w:p w14:paraId="5CE5D12A" w14:textId="77777777" w:rsidR="00575F80" w:rsidRPr="006D005D" w:rsidRDefault="00575F80" w:rsidP="006D005D">
      <w:pPr>
        <w:autoSpaceDE w:val="0"/>
        <w:autoSpaceDN w:val="0"/>
        <w:adjustRightInd w:val="0"/>
        <w:spacing w:line="276" w:lineRule="auto"/>
        <w:jc w:val="both"/>
        <w:rPr>
          <w:rFonts w:ascii="Tahoma" w:hAnsi="Tahoma" w:cs="Tahoma"/>
        </w:rPr>
      </w:pPr>
    </w:p>
    <w:p w14:paraId="77962341" w14:textId="77777777" w:rsidR="00A33308" w:rsidRPr="006D005D" w:rsidRDefault="00A33308" w:rsidP="006D005D">
      <w:pPr>
        <w:autoSpaceDE w:val="0"/>
        <w:autoSpaceDN w:val="0"/>
        <w:adjustRightInd w:val="0"/>
        <w:spacing w:line="276" w:lineRule="auto"/>
        <w:jc w:val="both"/>
        <w:rPr>
          <w:rFonts w:ascii="Tahoma" w:hAnsi="Tahoma" w:cs="Tahoma"/>
        </w:rPr>
      </w:pPr>
      <w:r w:rsidRPr="006D005D">
        <w:rPr>
          <w:rFonts w:ascii="Tahoma" w:hAnsi="Tahoma" w:cs="Tahoma"/>
        </w:rPr>
        <w:t xml:space="preserve">Dado que </w:t>
      </w:r>
      <w:r w:rsidR="002C4E67" w:rsidRPr="006D005D">
        <w:rPr>
          <w:rFonts w:ascii="Tahoma" w:hAnsi="Tahoma" w:cs="Tahoma"/>
        </w:rPr>
        <w:t>en la</w:t>
      </w:r>
      <w:r w:rsidRPr="006D005D">
        <w:rPr>
          <w:rFonts w:ascii="Tahoma" w:hAnsi="Tahoma" w:cs="Tahoma"/>
        </w:rPr>
        <w:t xml:space="preserve"> disyuntiva que se examina es claro que las </w:t>
      </w:r>
      <w:r w:rsidR="002C4E67" w:rsidRPr="006D005D">
        <w:rPr>
          <w:rFonts w:ascii="Tahoma" w:hAnsi="Tahoma" w:cs="Tahoma"/>
        </w:rPr>
        <w:t>disposiciones</w:t>
      </w:r>
      <w:r w:rsidRPr="006D005D">
        <w:rPr>
          <w:rFonts w:ascii="Tahoma" w:hAnsi="Tahoma" w:cs="Tahoma"/>
        </w:rPr>
        <w:t xml:space="preserve"> y argumentos exhibidos por el Juzgado de primera instancia, no solo fueron correctos sino que se adhirieron al precedente jurisprudencial</w:t>
      </w:r>
      <w:r w:rsidR="002C4E67" w:rsidRPr="006D005D">
        <w:rPr>
          <w:rFonts w:ascii="Tahoma" w:hAnsi="Tahoma" w:cs="Tahoma"/>
        </w:rPr>
        <w:t>, la Sala encuentra que no queda otra alternativa diferente que confirmar el fallo referido y resaltar que al asunto le asiste la viabilidad de resolverse ante la Jurisdicción Ordinaria L</w:t>
      </w:r>
      <w:r w:rsidR="003016C4" w:rsidRPr="006D005D">
        <w:rPr>
          <w:rFonts w:ascii="Tahoma" w:hAnsi="Tahoma" w:cs="Tahoma"/>
        </w:rPr>
        <w:t>aboral.</w:t>
      </w:r>
    </w:p>
    <w:p w14:paraId="55D35D23" w14:textId="77777777" w:rsidR="002C4E67" w:rsidRPr="006D005D" w:rsidRDefault="002C4E67" w:rsidP="006D005D">
      <w:pPr>
        <w:autoSpaceDE w:val="0"/>
        <w:autoSpaceDN w:val="0"/>
        <w:adjustRightInd w:val="0"/>
        <w:spacing w:line="276" w:lineRule="auto"/>
        <w:jc w:val="both"/>
        <w:rPr>
          <w:rFonts w:ascii="Tahoma" w:hAnsi="Tahoma" w:cs="Tahoma"/>
        </w:rPr>
      </w:pPr>
    </w:p>
    <w:p w14:paraId="28A8F08B" w14:textId="4DF6B444" w:rsidR="001A51CD" w:rsidRDefault="002C4E67" w:rsidP="006D005D">
      <w:pPr>
        <w:autoSpaceDE w:val="0"/>
        <w:autoSpaceDN w:val="0"/>
        <w:adjustRightInd w:val="0"/>
        <w:spacing w:line="276" w:lineRule="auto"/>
        <w:jc w:val="both"/>
        <w:rPr>
          <w:rFonts w:ascii="Tahoma" w:hAnsi="Tahoma" w:cs="Tahoma"/>
        </w:rPr>
      </w:pPr>
      <w:r w:rsidRPr="006D005D">
        <w:rPr>
          <w:rFonts w:ascii="Tahoma" w:hAnsi="Tahoma" w:cs="Tahoma"/>
        </w:rPr>
        <w:t>Por lo expuesto, la Sala Penal del Tribunal Superior del Distrito Judicial de Pereira, administrando justicia en nombre de la República y por autoridad de la Ley,</w:t>
      </w:r>
    </w:p>
    <w:p w14:paraId="0C6E760A" w14:textId="77777777" w:rsidR="00E376AE" w:rsidRPr="006D005D" w:rsidRDefault="00E376AE" w:rsidP="006D005D">
      <w:pPr>
        <w:autoSpaceDE w:val="0"/>
        <w:autoSpaceDN w:val="0"/>
        <w:adjustRightInd w:val="0"/>
        <w:spacing w:line="276" w:lineRule="auto"/>
        <w:jc w:val="both"/>
        <w:rPr>
          <w:rFonts w:ascii="Tahoma" w:hAnsi="Tahoma" w:cs="Tahoma"/>
        </w:rPr>
      </w:pPr>
    </w:p>
    <w:p w14:paraId="7420BC64" w14:textId="77777777" w:rsidR="003A6BA6" w:rsidRPr="006D005D" w:rsidRDefault="003A6BA6" w:rsidP="006D005D">
      <w:pPr>
        <w:spacing w:line="276" w:lineRule="auto"/>
        <w:jc w:val="center"/>
        <w:rPr>
          <w:rFonts w:ascii="Tahoma" w:hAnsi="Tahoma" w:cs="Tahoma"/>
          <w:b/>
        </w:rPr>
      </w:pPr>
      <w:r w:rsidRPr="006D005D">
        <w:rPr>
          <w:rFonts w:ascii="Tahoma" w:hAnsi="Tahoma" w:cs="Tahoma"/>
          <w:b/>
        </w:rPr>
        <w:t>RESUELVE:</w:t>
      </w:r>
    </w:p>
    <w:p w14:paraId="26E83580" w14:textId="77777777" w:rsidR="003A6BA6" w:rsidRPr="006D005D" w:rsidRDefault="003A6BA6" w:rsidP="006D005D">
      <w:pPr>
        <w:spacing w:line="276" w:lineRule="auto"/>
        <w:jc w:val="both"/>
        <w:rPr>
          <w:rFonts w:ascii="Tahoma" w:hAnsi="Tahoma" w:cs="Tahoma"/>
        </w:rPr>
      </w:pPr>
    </w:p>
    <w:p w14:paraId="35593C01" w14:textId="77777777" w:rsidR="00310DE3" w:rsidRPr="006D005D" w:rsidRDefault="0085431C" w:rsidP="006D005D">
      <w:pPr>
        <w:widowControl w:val="0"/>
        <w:autoSpaceDE w:val="0"/>
        <w:autoSpaceDN w:val="0"/>
        <w:adjustRightInd w:val="0"/>
        <w:spacing w:line="276" w:lineRule="auto"/>
        <w:jc w:val="both"/>
        <w:rPr>
          <w:rFonts w:ascii="Tahoma" w:hAnsi="Tahoma" w:cs="Tahoma"/>
          <w:b/>
          <w:bCs/>
        </w:rPr>
      </w:pPr>
      <w:r w:rsidRPr="006D005D">
        <w:rPr>
          <w:rFonts w:ascii="Tahoma" w:hAnsi="Tahoma" w:cs="Tahoma"/>
          <w:b/>
          <w:bCs/>
        </w:rPr>
        <w:t xml:space="preserve">PRIMERO: </w:t>
      </w:r>
      <w:r w:rsidR="002C4E67" w:rsidRPr="006D005D">
        <w:rPr>
          <w:rFonts w:ascii="Tahoma" w:hAnsi="Tahoma" w:cs="Tahoma"/>
          <w:b/>
          <w:bCs/>
          <w:spacing w:val="-4"/>
        </w:rPr>
        <w:t>CONFIRMAR</w:t>
      </w:r>
      <w:r w:rsidR="009D5389" w:rsidRPr="006D005D">
        <w:rPr>
          <w:rFonts w:ascii="Tahoma" w:hAnsi="Tahoma" w:cs="Tahoma"/>
          <w:b/>
          <w:bCs/>
          <w:spacing w:val="-4"/>
        </w:rPr>
        <w:t xml:space="preserve"> </w:t>
      </w:r>
      <w:r w:rsidR="009D5389" w:rsidRPr="006D005D">
        <w:rPr>
          <w:rFonts w:ascii="Tahoma" w:hAnsi="Tahoma" w:cs="Tahoma"/>
          <w:bCs/>
          <w:spacing w:val="-4"/>
        </w:rPr>
        <w:t xml:space="preserve">el fallo de tutela proferido por el </w:t>
      </w:r>
      <w:r w:rsidR="00997359" w:rsidRPr="006D005D">
        <w:rPr>
          <w:rFonts w:ascii="Tahoma" w:hAnsi="Tahoma" w:cs="Tahoma"/>
          <w:bCs/>
          <w:spacing w:val="-4"/>
        </w:rPr>
        <w:t xml:space="preserve">Juzgado </w:t>
      </w:r>
      <w:r w:rsidR="002C4E67" w:rsidRPr="006D005D">
        <w:rPr>
          <w:rFonts w:ascii="Tahoma" w:hAnsi="Tahoma" w:cs="Tahoma"/>
          <w:bCs/>
          <w:spacing w:val="-4"/>
        </w:rPr>
        <w:t>Cuarto</w:t>
      </w:r>
      <w:r w:rsidR="00997359" w:rsidRPr="006D005D">
        <w:rPr>
          <w:rFonts w:ascii="Tahoma" w:hAnsi="Tahoma" w:cs="Tahoma"/>
          <w:bCs/>
          <w:spacing w:val="-4"/>
        </w:rPr>
        <w:t xml:space="preserve"> Penal del Circuito de Pereira</w:t>
      </w:r>
      <w:r w:rsidR="009D5389" w:rsidRPr="006D005D">
        <w:rPr>
          <w:rFonts w:ascii="Tahoma" w:hAnsi="Tahoma" w:cs="Tahoma"/>
          <w:bCs/>
        </w:rPr>
        <w:t xml:space="preserve"> el </w:t>
      </w:r>
      <w:r w:rsidR="002C4E67" w:rsidRPr="006D005D">
        <w:rPr>
          <w:rFonts w:ascii="Tahoma" w:hAnsi="Tahoma" w:cs="Tahoma"/>
          <w:bCs/>
        </w:rPr>
        <w:t>18 de agosto</w:t>
      </w:r>
      <w:r w:rsidR="00B85807" w:rsidRPr="006D005D">
        <w:rPr>
          <w:rFonts w:ascii="Tahoma" w:hAnsi="Tahoma" w:cs="Tahoma"/>
          <w:bCs/>
        </w:rPr>
        <w:t xml:space="preserve"> de 2021</w:t>
      </w:r>
      <w:r w:rsidR="009D5389" w:rsidRPr="006D005D">
        <w:rPr>
          <w:rFonts w:ascii="Tahoma" w:hAnsi="Tahoma" w:cs="Tahoma"/>
          <w:iCs/>
        </w:rPr>
        <w:t xml:space="preserve">, con ocasión de la acción de amparo promovida por </w:t>
      </w:r>
      <w:r w:rsidR="008C75EE" w:rsidRPr="006D005D">
        <w:rPr>
          <w:rFonts w:ascii="Tahoma" w:hAnsi="Tahoma" w:cs="Tahoma"/>
          <w:iCs/>
        </w:rPr>
        <w:t>la señora</w:t>
      </w:r>
      <w:r w:rsidR="009D5389" w:rsidRPr="006D005D">
        <w:rPr>
          <w:rFonts w:ascii="Tahoma" w:hAnsi="Tahoma" w:cs="Tahoma"/>
          <w:iCs/>
        </w:rPr>
        <w:t xml:space="preserve"> </w:t>
      </w:r>
      <w:r w:rsidR="008A35E1" w:rsidRPr="006D005D">
        <w:rPr>
          <w:rFonts w:ascii="Tahoma" w:hAnsi="Tahoma" w:cs="Tahoma"/>
          <w:b/>
          <w:iCs/>
        </w:rPr>
        <w:t xml:space="preserve">AURA </w:t>
      </w:r>
      <w:r w:rsidR="00BD142D" w:rsidRPr="006D005D">
        <w:rPr>
          <w:rFonts w:ascii="Tahoma" w:hAnsi="Tahoma" w:cs="Tahoma"/>
          <w:b/>
          <w:iCs/>
        </w:rPr>
        <w:t xml:space="preserve">LUCÍA </w:t>
      </w:r>
      <w:r w:rsidR="008A35E1" w:rsidRPr="006D005D">
        <w:rPr>
          <w:rFonts w:ascii="Tahoma" w:hAnsi="Tahoma" w:cs="Tahoma"/>
          <w:b/>
          <w:iCs/>
        </w:rPr>
        <w:t>MOSQUERA LÓPEZ</w:t>
      </w:r>
      <w:r w:rsidR="006A26F4" w:rsidRPr="006D005D">
        <w:rPr>
          <w:rFonts w:ascii="Tahoma" w:hAnsi="Tahoma" w:cs="Tahoma"/>
          <w:b/>
          <w:iCs/>
        </w:rPr>
        <w:t>,</w:t>
      </w:r>
      <w:r w:rsidR="008A35E1" w:rsidRPr="006D005D">
        <w:rPr>
          <w:rFonts w:ascii="Tahoma" w:hAnsi="Tahoma" w:cs="Tahoma"/>
          <w:b/>
          <w:iCs/>
        </w:rPr>
        <w:t xml:space="preserve"> </w:t>
      </w:r>
      <w:r w:rsidR="008A35E1" w:rsidRPr="006D005D">
        <w:rPr>
          <w:rFonts w:ascii="Tahoma" w:hAnsi="Tahoma" w:cs="Tahoma"/>
          <w:bCs/>
          <w:iCs/>
        </w:rPr>
        <w:t>por intermedio de apoderado</w:t>
      </w:r>
      <w:r w:rsidR="006A26F4" w:rsidRPr="006D005D">
        <w:rPr>
          <w:rFonts w:ascii="Tahoma" w:hAnsi="Tahoma" w:cs="Tahoma"/>
          <w:bCs/>
          <w:iCs/>
        </w:rPr>
        <w:t>,</w:t>
      </w:r>
      <w:r w:rsidR="009D5389" w:rsidRPr="006D005D">
        <w:rPr>
          <w:rFonts w:ascii="Tahoma" w:hAnsi="Tahoma" w:cs="Tahoma"/>
          <w:b/>
          <w:iCs/>
        </w:rPr>
        <w:t xml:space="preserve"> </w:t>
      </w:r>
      <w:r w:rsidR="009D5389" w:rsidRPr="006D005D">
        <w:rPr>
          <w:rFonts w:ascii="Tahoma" w:hAnsi="Tahoma" w:cs="Tahoma"/>
          <w:iCs/>
        </w:rPr>
        <w:t xml:space="preserve">en contra de la </w:t>
      </w:r>
      <w:r w:rsidR="00997359" w:rsidRPr="006D005D">
        <w:rPr>
          <w:rFonts w:ascii="Tahoma" w:hAnsi="Tahoma" w:cs="Tahoma"/>
          <w:b/>
          <w:iCs/>
        </w:rPr>
        <w:t>COLPENSIONES</w:t>
      </w:r>
      <w:r w:rsidR="008A35E1" w:rsidRPr="006D005D">
        <w:rPr>
          <w:rFonts w:ascii="Tahoma" w:hAnsi="Tahoma" w:cs="Tahoma"/>
          <w:b/>
          <w:iCs/>
        </w:rPr>
        <w:t xml:space="preserve"> y COLFONDOS</w:t>
      </w:r>
      <w:r w:rsidR="009D5389" w:rsidRPr="006D005D">
        <w:rPr>
          <w:rFonts w:ascii="Tahoma" w:hAnsi="Tahoma" w:cs="Tahoma"/>
          <w:iCs/>
        </w:rPr>
        <w:t>, de acuerdo con las razones expuestas en la parte motiva de esta decisión</w:t>
      </w:r>
    </w:p>
    <w:p w14:paraId="3B5FB74C" w14:textId="77777777" w:rsidR="00997359" w:rsidRPr="006D005D" w:rsidRDefault="00997359" w:rsidP="006D005D">
      <w:pPr>
        <w:autoSpaceDE w:val="0"/>
        <w:autoSpaceDN w:val="0"/>
        <w:adjustRightInd w:val="0"/>
        <w:spacing w:line="276" w:lineRule="auto"/>
        <w:jc w:val="both"/>
        <w:rPr>
          <w:rFonts w:ascii="Tahoma" w:hAnsi="Tahoma" w:cs="Tahoma"/>
          <w:b/>
          <w:bCs/>
        </w:rPr>
      </w:pPr>
    </w:p>
    <w:p w14:paraId="6207BCA5" w14:textId="77777777" w:rsidR="002F5D0D" w:rsidRPr="006D005D" w:rsidRDefault="00997359" w:rsidP="006D005D">
      <w:pPr>
        <w:autoSpaceDE w:val="0"/>
        <w:autoSpaceDN w:val="0"/>
        <w:adjustRightInd w:val="0"/>
        <w:spacing w:line="276" w:lineRule="auto"/>
        <w:jc w:val="both"/>
        <w:rPr>
          <w:rFonts w:ascii="Tahoma" w:hAnsi="Tahoma" w:cs="Tahoma"/>
          <w:bCs/>
        </w:rPr>
      </w:pPr>
      <w:r w:rsidRPr="006D005D">
        <w:rPr>
          <w:rFonts w:ascii="Tahoma" w:hAnsi="Tahoma" w:cs="Tahoma"/>
          <w:b/>
          <w:bCs/>
        </w:rPr>
        <w:t>SEGUNDO</w:t>
      </w:r>
      <w:r w:rsidR="0085431C" w:rsidRPr="006D005D">
        <w:rPr>
          <w:rFonts w:ascii="Tahoma" w:hAnsi="Tahoma" w:cs="Tahoma"/>
          <w:b/>
          <w:bCs/>
        </w:rPr>
        <w:t>:</w:t>
      </w:r>
      <w:r w:rsidR="0085431C" w:rsidRPr="006D005D">
        <w:rPr>
          <w:rFonts w:ascii="Tahoma" w:hAnsi="Tahoma" w:cs="Tahoma"/>
          <w:bCs/>
        </w:rPr>
        <w:t xml:space="preserve"> </w:t>
      </w:r>
      <w:r w:rsidR="0085431C" w:rsidRPr="006D005D">
        <w:rPr>
          <w:rFonts w:ascii="Tahoma" w:hAnsi="Tahoma" w:cs="Tahoma"/>
          <w:b/>
          <w:bCs/>
        </w:rPr>
        <w:t xml:space="preserve">SE ORDENA </w:t>
      </w:r>
      <w:r w:rsidR="0085431C" w:rsidRPr="006D005D">
        <w:rPr>
          <w:rFonts w:ascii="Tahoma" w:hAnsi="Tahoma" w:cs="Tahoma"/>
          <w:bCs/>
        </w:rPr>
        <w:t>notificar esta providencia a las partes por el medio más expedito posible, de conformidad con el artículo 30 del Decreto 2591 de 1991 y</w:t>
      </w:r>
      <w:r w:rsidR="0085431C" w:rsidRPr="006D005D">
        <w:rPr>
          <w:rFonts w:ascii="Tahoma" w:hAnsi="Tahoma" w:cs="Tahoma"/>
          <w:b/>
          <w:bCs/>
        </w:rPr>
        <w:t xml:space="preserve"> SE DISPONE </w:t>
      </w:r>
      <w:r w:rsidR="0085431C" w:rsidRPr="006D005D">
        <w:rPr>
          <w:rFonts w:ascii="Tahoma" w:hAnsi="Tahoma" w:cs="Tahoma"/>
          <w:bCs/>
        </w:rPr>
        <w:t>el envío del expediente ante la Corte Constitucional, para su eventual revisión.</w:t>
      </w:r>
    </w:p>
    <w:p w14:paraId="5DDCDE35" w14:textId="77777777" w:rsidR="003A6BA6" w:rsidRPr="006D005D" w:rsidRDefault="003A6BA6" w:rsidP="006D005D">
      <w:pPr>
        <w:autoSpaceDE w:val="0"/>
        <w:autoSpaceDN w:val="0"/>
        <w:adjustRightInd w:val="0"/>
        <w:spacing w:line="276" w:lineRule="auto"/>
        <w:jc w:val="both"/>
        <w:rPr>
          <w:rFonts w:ascii="Tahoma" w:hAnsi="Tahoma" w:cs="Tahoma"/>
        </w:rPr>
      </w:pPr>
    </w:p>
    <w:p w14:paraId="7D45700A" w14:textId="77777777" w:rsidR="00310DE3" w:rsidRPr="006D005D" w:rsidRDefault="00310DE3" w:rsidP="006D005D">
      <w:pPr>
        <w:spacing w:line="276" w:lineRule="auto"/>
        <w:jc w:val="center"/>
        <w:rPr>
          <w:rFonts w:ascii="Tahoma" w:hAnsi="Tahoma" w:cs="Tahoma"/>
          <w:b/>
          <w:lang w:val="es-ES_tradnl"/>
        </w:rPr>
      </w:pPr>
      <w:r w:rsidRPr="006D005D">
        <w:rPr>
          <w:rFonts w:ascii="Tahoma" w:hAnsi="Tahoma" w:cs="Tahoma"/>
          <w:b/>
          <w:lang w:val="es-ES_tradnl"/>
        </w:rPr>
        <w:t>CÓPIESE, NOTIFÍQUESE Y CÚMPLASE.</w:t>
      </w:r>
    </w:p>
    <w:p w14:paraId="649DC252" w14:textId="77777777" w:rsidR="00E376AE" w:rsidRPr="00E376AE" w:rsidRDefault="00E376AE" w:rsidP="00E376AE">
      <w:pPr>
        <w:spacing w:line="276" w:lineRule="auto"/>
        <w:rPr>
          <w:rFonts w:ascii="Tahoma" w:hAnsi="Tahoma" w:cs="Tahoma"/>
          <w:lang w:val="es-ES_tradnl" w:eastAsia="es-ES"/>
        </w:rPr>
      </w:pPr>
    </w:p>
    <w:p w14:paraId="1334C09F" w14:textId="547DC01B" w:rsidR="00E376AE" w:rsidRDefault="00E376AE" w:rsidP="00E376AE">
      <w:pPr>
        <w:spacing w:line="276" w:lineRule="auto"/>
        <w:rPr>
          <w:rFonts w:ascii="Tahoma" w:hAnsi="Tahoma" w:cs="Tahoma"/>
          <w:lang w:val="es-ES_tradnl" w:eastAsia="es-ES"/>
        </w:rPr>
      </w:pPr>
    </w:p>
    <w:p w14:paraId="773FB29B" w14:textId="77777777" w:rsidR="00431F3B" w:rsidRPr="00E376AE" w:rsidRDefault="00431F3B" w:rsidP="00E376AE">
      <w:pPr>
        <w:spacing w:line="276" w:lineRule="auto"/>
        <w:rPr>
          <w:rFonts w:ascii="Tahoma" w:hAnsi="Tahoma" w:cs="Tahoma"/>
          <w:lang w:val="es-ES_tradnl" w:eastAsia="es-ES"/>
        </w:rPr>
      </w:pPr>
    </w:p>
    <w:p w14:paraId="69CE5EC3" w14:textId="77777777" w:rsidR="00E376AE" w:rsidRPr="00E376AE" w:rsidRDefault="00E376AE" w:rsidP="00E376AE">
      <w:pPr>
        <w:spacing w:line="276" w:lineRule="auto"/>
        <w:jc w:val="center"/>
        <w:rPr>
          <w:rFonts w:ascii="Tahoma" w:hAnsi="Tahoma" w:cs="Tahoma"/>
          <w:b/>
          <w:lang w:val="es-ES" w:eastAsia="es-ES"/>
        </w:rPr>
      </w:pPr>
      <w:r w:rsidRPr="00E376AE">
        <w:rPr>
          <w:rFonts w:ascii="Tahoma" w:hAnsi="Tahoma" w:cs="Tahoma"/>
          <w:b/>
          <w:lang w:val="es-ES" w:eastAsia="es-ES"/>
        </w:rPr>
        <w:t>MANUEL YARZAGARAY BANDERA</w:t>
      </w:r>
    </w:p>
    <w:p w14:paraId="2D16583A" w14:textId="77777777" w:rsidR="00E376AE" w:rsidRPr="00E376AE" w:rsidRDefault="00E376AE" w:rsidP="00E376AE">
      <w:pPr>
        <w:spacing w:line="276" w:lineRule="auto"/>
        <w:jc w:val="center"/>
        <w:rPr>
          <w:rFonts w:ascii="Tahoma" w:hAnsi="Tahoma" w:cs="Tahoma"/>
          <w:lang w:val="es-ES" w:eastAsia="es-ES"/>
        </w:rPr>
      </w:pPr>
      <w:r w:rsidRPr="00E376AE">
        <w:rPr>
          <w:rFonts w:ascii="Tahoma" w:hAnsi="Tahoma" w:cs="Tahoma"/>
          <w:lang w:val="es-ES" w:eastAsia="es-ES"/>
        </w:rPr>
        <w:t>Magistrado</w:t>
      </w:r>
    </w:p>
    <w:p w14:paraId="4D436670" w14:textId="61B3EC9A" w:rsidR="00E376AE" w:rsidRDefault="00E376AE" w:rsidP="00E376AE">
      <w:pPr>
        <w:spacing w:line="276" w:lineRule="auto"/>
        <w:rPr>
          <w:rFonts w:ascii="Tahoma" w:hAnsi="Tahoma" w:cs="Tahoma"/>
          <w:lang w:val="es-ES" w:eastAsia="es-ES"/>
        </w:rPr>
      </w:pPr>
    </w:p>
    <w:p w14:paraId="4E88B95E" w14:textId="77777777" w:rsidR="00431F3B" w:rsidRPr="00E376AE" w:rsidRDefault="00431F3B" w:rsidP="00E376AE">
      <w:pPr>
        <w:spacing w:line="276" w:lineRule="auto"/>
        <w:rPr>
          <w:rFonts w:ascii="Tahoma" w:hAnsi="Tahoma" w:cs="Tahoma"/>
          <w:lang w:val="es-ES" w:eastAsia="es-ES"/>
        </w:rPr>
      </w:pPr>
    </w:p>
    <w:p w14:paraId="2DBDA776" w14:textId="77777777" w:rsidR="00E376AE" w:rsidRPr="00E376AE" w:rsidRDefault="00E376AE" w:rsidP="00E376AE">
      <w:pPr>
        <w:spacing w:line="276" w:lineRule="auto"/>
        <w:rPr>
          <w:rFonts w:ascii="Tahoma" w:hAnsi="Tahoma" w:cs="Tahoma"/>
          <w:lang w:val="es-ES" w:eastAsia="es-ES"/>
        </w:rPr>
      </w:pPr>
    </w:p>
    <w:p w14:paraId="5FCE2C5D" w14:textId="77777777" w:rsidR="00E376AE" w:rsidRPr="00E376AE" w:rsidRDefault="00E376AE" w:rsidP="00E376AE">
      <w:pPr>
        <w:spacing w:line="276" w:lineRule="auto"/>
        <w:rPr>
          <w:rFonts w:ascii="Tahoma" w:hAnsi="Tahoma" w:cs="Tahoma"/>
          <w:b/>
          <w:lang w:val="es-ES" w:eastAsia="es-ES"/>
        </w:rPr>
      </w:pPr>
      <w:r w:rsidRPr="00E376AE">
        <w:rPr>
          <w:rFonts w:ascii="Tahoma" w:hAnsi="Tahoma" w:cs="Tahoma"/>
          <w:b/>
          <w:lang w:val="es-ES" w:eastAsia="es-ES"/>
        </w:rPr>
        <w:t>JORGE ARTURO CASTAÑO DUQUE</w:t>
      </w:r>
      <w:r w:rsidRPr="00E376AE">
        <w:rPr>
          <w:rFonts w:ascii="Tahoma" w:hAnsi="Tahoma" w:cs="Tahoma"/>
          <w:b/>
          <w:lang w:val="es-ES" w:eastAsia="es-ES"/>
        </w:rPr>
        <w:tab/>
      </w:r>
      <w:r w:rsidRPr="00E376AE">
        <w:rPr>
          <w:rFonts w:ascii="Tahoma" w:hAnsi="Tahoma" w:cs="Tahoma"/>
          <w:b/>
          <w:lang w:val="es-ES" w:eastAsia="es-ES"/>
        </w:rPr>
        <w:tab/>
      </w:r>
      <w:r w:rsidRPr="00E376AE">
        <w:rPr>
          <w:rFonts w:ascii="Tahoma" w:hAnsi="Tahoma" w:cs="Tahoma"/>
          <w:b/>
          <w:lang w:val="es-ES" w:eastAsia="es-ES"/>
        </w:rPr>
        <w:tab/>
        <w:t>JULIÁN RIVERA LOAIZA</w:t>
      </w:r>
    </w:p>
    <w:p w14:paraId="4F278CBA" w14:textId="30FE3DB4" w:rsidR="006A26F4" w:rsidRPr="006D005D" w:rsidRDefault="00E376AE" w:rsidP="00E376AE">
      <w:pPr>
        <w:spacing w:line="276" w:lineRule="auto"/>
        <w:rPr>
          <w:rFonts w:ascii="Tahoma" w:hAnsi="Tahoma" w:cs="Tahoma"/>
          <w:lang w:val="es-ES" w:eastAsia="es-ES"/>
        </w:rPr>
      </w:pPr>
      <w:r w:rsidRPr="00E376AE">
        <w:rPr>
          <w:rFonts w:ascii="Tahoma" w:hAnsi="Tahoma" w:cs="Tahoma"/>
          <w:lang w:val="es-ES" w:eastAsia="es-ES"/>
        </w:rPr>
        <w:t>Magistrado</w:t>
      </w:r>
      <w:r w:rsidRPr="00E376AE">
        <w:rPr>
          <w:rFonts w:ascii="Tahoma" w:hAnsi="Tahoma" w:cs="Tahoma"/>
          <w:lang w:val="es-ES" w:eastAsia="es-ES"/>
        </w:rPr>
        <w:tab/>
      </w:r>
      <w:r w:rsidRPr="00E376AE">
        <w:rPr>
          <w:rFonts w:ascii="Tahoma" w:hAnsi="Tahoma" w:cs="Tahoma"/>
          <w:lang w:val="es-ES" w:eastAsia="es-ES"/>
        </w:rPr>
        <w:tab/>
      </w:r>
      <w:r w:rsidRPr="00E376AE">
        <w:rPr>
          <w:rFonts w:ascii="Tahoma" w:hAnsi="Tahoma" w:cs="Tahoma"/>
          <w:lang w:val="es-ES" w:eastAsia="es-ES"/>
        </w:rPr>
        <w:tab/>
      </w:r>
      <w:r w:rsidRPr="00E376AE">
        <w:rPr>
          <w:rFonts w:ascii="Tahoma" w:hAnsi="Tahoma" w:cs="Tahoma"/>
          <w:lang w:val="es-ES" w:eastAsia="es-ES"/>
        </w:rPr>
        <w:tab/>
      </w:r>
      <w:r w:rsidRPr="00E376AE">
        <w:rPr>
          <w:rFonts w:ascii="Tahoma" w:hAnsi="Tahoma" w:cs="Tahoma"/>
          <w:lang w:val="es-ES" w:eastAsia="es-ES"/>
        </w:rPr>
        <w:tab/>
      </w:r>
      <w:r w:rsidRPr="00E376AE">
        <w:rPr>
          <w:rFonts w:ascii="Tahoma" w:hAnsi="Tahoma" w:cs="Tahoma"/>
          <w:lang w:val="es-ES" w:eastAsia="es-ES"/>
        </w:rPr>
        <w:tab/>
      </w:r>
      <w:r w:rsidRPr="00E376AE">
        <w:rPr>
          <w:rFonts w:ascii="Tahoma" w:hAnsi="Tahoma" w:cs="Tahoma"/>
          <w:lang w:val="es-ES" w:eastAsia="es-ES"/>
        </w:rPr>
        <w:tab/>
      </w:r>
      <w:proofErr w:type="spellStart"/>
      <w:r w:rsidRPr="00E376AE">
        <w:rPr>
          <w:rFonts w:ascii="Tahoma" w:hAnsi="Tahoma" w:cs="Tahoma"/>
          <w:lang w:val="es-ES" w:eastAsia="es-ES"/>
        </w:rPr>
        <w:t>Magistrado</w:t>
      </w:r>
      <w:proofErr w:type="spellEnd"/>
    </w:p>
    <w:sectPr w:rsidR="006A26F4" w:rsidRPr="006D005D" w:rsidSect="00431F3B">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B031" w14:textId="77777777" w:rsidR="008B46B3" w:rsidRDefault="008B46B3">
      <w:r>
        <w:separator/>
      </w:r>
    </w:p>
  </w:endnote>
  <w:endnote w:type="continuationSeparator" w:id="0">
    <w:p w14:paraId="2FD3272A" w14:textId="77777777" w:rsidR="008B46B3" w:rsidRDefault="008B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866A" w14:textId="77777777" w:rsidR="0068013F" w:rsidRPr="00E376AE" w:rsidRDefault="0068013F" w:rsidP="00E376AE">
    <w:pPr>
      <w:pStyle w:val="Encabezado"/>
      <w:jc w:val="right"/>
      <w:rPr>
        <w:rFonts w:ascii="Arial" w:hAnsi="Arial" w:cs="Arial"/>
        <w:sz w:val="18"/>
        <w:szCs w:val="19"/>
      </w:rPr>
    </w:pPr>
    <w:r w:rsidRPr="00E376AE">
      <w:rPr>
        <w:rFonts w:ascii="Arial" w:hAnsi="Arial" w:cs="Arial"/>
        <w:sz w:val="18"/>
        <w:szCs w:val="19"/>
      </w:rPr>
      <w:t xml:space="preserve">Página </w:t>
    </w:r>
    <w:r w:rsidRPr="00E376AE">
      <w:rPr>
        <w:rFonts w:ascii="Arial" w:hAnsi="Arial" w:cs="Arial"/>
        <w:sz w:val="18"/>
        <w:szCs w:val="19"/>
      </w:rPr>
      <w:fldChar w:fldCharType="begin"/>
    </w:r>
    <w:r w:rsidRPr="00E376AE">
      <w:rPr>
        <w:rFonts w:ascii="Arial" w:hAnsi="Arial" w:cs="Arial"/>
        <w:sz w:val="18"/>
        <w:szCs w:val="19"/>
      </w:rPr>
      <w:instrText xml:space="preserve"> PAGE </w:instrText>
    </w:r>
    <w:r w:rsidRPr="00E376AE">
      <w:rPr>
        <w:rFonts w:ascii="Arial" w:hAnsi="Arial" w:cs="Arial"/>
        <w:sz w:val="18"/>
        <w:szCs w:val="19"/>
      </w:rPr>
      <w:fldChar w:fldCharType="separate"/>
    </w:r>
    <w:r w:rsidR="009C616C" w:rsidRPr="00E376AE">
      <w:rPr>
        <w:rFonts w:ascii="Arial" w:hAnsi="Arial" w:cs="Arial"/>
        <w:sz w:val="18"/>
        <w:szCs w:val="19"/>
      </w:rPr>
      <w:t>12</w:t>
    </w:r>
    <w:r w:rsidRPr="00E376AE">
      <w:rPr>
        <w:rFonts w:ascii="Arial" w:hAnsi="Arial" w:cs="Arial"/>
        <w:sz w:val="18"/>
        <w:szCs w:val="19"/>
      </w:rPr>
      <w:fldChar w:fldCharType="end"/>
    </w:r>
    <w:r w:rsidRPr="00E376AE">
      <w:rPr>
        <w:rFonts w:ascii="Arial" w:hAnsi="Arial" w:cs="Arial"/>
        <w:sz w:val="18"/>
        <w:szCs w:val="19"/>
      </w:rPr>
      <w:t xml:space="preserve"> de </w:t>
    </w:r>
    <w:r w:rsidRPr="00E376AE">
      <w:rPr>
        <w:rFonts w:ascii="Arial" w:hAnsi="Arial" w:cs="Arial"/>
        <w:sz w:val="18"/>
        <w:szCs w:val="19"/>
      </w:rPr>
      <w:fldChar w:fldCharType="begin"/>
    </w:r>
    <w:r w:rsidRPr="00E376AE">
      <w:rPr>
        <w:rFonts w:ascii="Arial" w:hAnsi="Arial" w:cs="Arial"/>
        <w:sz w:val="18"/>
        <w:szCs w:val="19"/>
      </w:rPr>
      <w:instrText xml:space="preserve"> NUMPAGES </w:instrText>
    </w:r>
    <w:r w:rsidRPr="00E376AE">
      <w:rPr>
        <w:rFonts w:ascii="Arial" w:hAnsi="Arial" w:cs="Arial"/>
        <w:sz w:val="18"/>
        <w:szCs w:val="19"/>
      </w:rPr>
      <w:fldChar w:fldCharType="separate"/>
    </w:r>
    <w:r w:rsidR="009C616C" w:rsidRPr="00E376AE">
      <w:rPr>
        <w:rFonts w:ascii="Arial" w:hAnsi="Arial" w:cs="Arial"/>
        <w:sz w:val="18"/>
        <w:szCs w:val="19"/>
      </w:rPr>
      <w:t>13</w:t>
    </w:r>
    <w:r w:rsidRPr="00E376AE">
      <w:rPr>
        <w:rFonts w:ascii="Arial" w:hAnsi="Arial" w:cs="Arial"/>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7946" w14:textId="77777777" w:rsidR="008B46B3" w:rsidRDefault="008B46B3">
      <w:r>
        <w:separator/>
      </w:r>
    </w:p>
  </w:footnote>
  <w:footnote w:type="continuationSeparator" w:id="0">
    <w:p w14:paraId="2CB676DD" w14:textId="77777777" w:rsidR="008B46B3" w:rsidRDefault="008B46B3">
      <w:r>
        <w:continuationSeparator/>
      </w:r>
    </w:p>
  </w:footnote>
  <w:footnote w:id="1">
    <w:p w14:paraId="0AA0FD16" w14:textId="77777777" w:rsidR="00A657C9" w:rsidRPr="00E376AE" w:rsidRDefault="00A657C9" w:rsidP="00E376AE">
      <w:pPr>
        <w:pStyle w:val="Textonotapie"/>
        <w:jc w:val="both"/>
        <w:rPr>
          <w:rFonts w:ascii="Arial" w:hAnsi="Arial" w:cs="Arial"/>
          <w:sz w:val="18"/>
          <w:lang w:val="es-ES"/>
        </w:rPr>
      </w:pPr>
      <w:r w:rsidRPr="00E376AE">
        <w:rPr>
          <w:rStyle w:val="Refdenotaalpie"/>
          <w:rFonts w:ascii="Arial" w:hAnsi="Arial" w:cs="Arial"/>
          <w:sz w:val="18"/>
        </w:rPr>
        <w:footnoteRef/>
      </w:r>
      <w:r w:rsidRPr="00E376AE">
        <w:rPr>
          <w:rFonts w:ascii="Arial" w:hAnsi="Arial" w:cs="Arial"/>
          <w:sz w:val="18"/>
        </w:rPr>
        <w:t xml:space="preserve"> </w:t>
      </w:r>
      <w:r w:rsidRPr="00E376AE">
        <w:rPr>
          <w:rFonts w:ascii="Arial" w:hAnsi="Arial" w:cs="Arial"/>
          <w:sz w:val="18"/>
          <w:lang w:val="es-ES"/>
        </w:rPr>
        <w:t xml:space="preserve">Corte Constitucional, sentencia T-177 de </w:t>
      </w:r>
      <w:smartTag w:uri="urn:schemas-microsoft-com:office:smarttags" w:element="PersonName">
        <w:smartTagPr>
          <w:attr w:name="ProductID" w:val="2011, M"/>
        </w:smartTagPr>
        <w:r w:rsidRPr="00E376AE">
          <w:rPr>
            <w:rFonts w:ascii="Arial" w:hAnsi="Arial" w:cs="Arial"/>
            <w:sz w:val="18"/>
            <w:lang w:val="es-ES"/>
          </w:rPr>
          <w:t>2011, M</w:t>
        </w:r>
      </w:smartTag>
      <w:r w:rsidRPr="00E376AE">
        <w:rPr>
          <w:rFonts w:ascii="Arial" w:hAnsi="Arial" w:cs="Arial"/>
          <w:sz w:val="18"/>
          <w:lang w:val="es-ES"/>
        </w:rPr>
        <w:t xml:space="preserve">.P. Dr. Gabriel Eduardo Mendoza Martelo. </w:t>
      </w:r>
    </w:p>
  </w:footnote>
  <w:footnote w:id="2">
    <w:p w14:paraId="5D19F3B5" w14:textId="77777777" w:rsidR="00A657C9" w:rsidRPr="00E376AE" w:rsidRDefault="00A657C9" w:rsidP="00E376AE">
      <w:pPr>
        <w:pStyle w:val="Textonotapie"/>
        <w:jc w:val="both"/>
        <w:rPr>
          <w:rFonts w:ascii="Arial" w:hAnsi="Arial" w:cs="Arial"/>
          <w:sz w:val="18"/>
          <w:lang w:val="es-MX"/>
        </w:rPr>
      </w:pPr>
      <w:r w:rsidRPr="00E376AE">
        <w:rPr>
          <w:rStyle w:val="Refdenotaalpie"/>
          <w:rFonts w:ascii="Arial" w:hAnsi="Arial" w:cs="Arial"/>
          <w:sz w:val="18"/>
        </w:rPr>
        <w:footnoteRef/>
      </w:r>
      <w:r w:rsidRPr="00E376AE">
        <w:rPr>
          <w:rFonts w:ascii="Arial" w:hAnsi="Arial" w:cs="Arial"/>
          <w:sz w:val="18"/>
        </w:rPr>
        <w:t xml:space="preserve"> Sala Segunda de Revisión, Sentencia T-097 del 16 de febrero de 2006, MP: Alfredo Beltrán Sierra.</w:t>
      </w:r>
    </w:p>
  </w:footnote>
  <w:footnote w:id="3">
    <w:p w14:paraId="47A741DE" w14:textId="77777777" w:rsidR="00A657C9" w:rsidRPr="00E376AE" w:rsidRDefault="00A657C9" w:rsidP="00E376AE">
      <w:pPr>
        <w:pStyle w:val="Textonotapie"/>
        <w:rPr>
          <w:rFonts w:ascii="Arial" w:hAnsi="Arial" w:cs="Arial"/>
          <w:sz w:val="18"/>
          <w:lang w:val="es-CO"/>
        </w:rPr>
      </w:pPr>
      <w:r w:rsidRPr="00E376AE">
        <w:rPr>
          <w:rStyle w:val="Refdenotaalpie"/>
          <w:rFonts w:ascii="Arial" w:hAnsi="Arial" w:cs="Arial"/>
          <w:sz w:val="18"/>
        </w:rPr>
        <w:footnoteRef/>
      </w:r>
      <w:r w:rsidRPr="00E376AE">
        <w:rPr>
          <w:rFonts w:ascii="Arial" w:hAnsi="Arial" w:cs="Arial"/>
          <w:sz w:val="18"/>
        </w:rPr>
        <w:t xml:space="preserve"> Un ejemplo sería la </w:t>
      </w:r>
      <w:r w:rsidRPr="00E376AE">
        <w:rPr>
          <w:rFonts w:ascii="Arial" w:hAnsi="Arial" w:cs="Arial"/>
          <w:sz w:val="18"/>
          <w:lang w:val="es-CO"/>
        </w:rPr>
        <w:t>Sentencia T-138 de 2010</w:t>
      </w:r>
      <w:r w:rsidR="00636A46" w:rsidRPr="00E376AE">
        <w:rPr>
          <w:rFonts w:ascii="Arial" w:hAnsi="Arial" w:cs="Arial"/>
          <w:sz w:val="18"/>
          <w:lang w:val="es-CO"/>
        </w:rPr>
        <w:t>.</w:t>
      </w:r>
    </w:p>
  </w:footnote>
  <w:footnote w:id="4">
    <w:p w14:paraId="7696B6B0" w14:textId="77777777" w:rsidR="00A657C9" w:rsidRPr="00E376AE" w:rsidRDefault="00A657C9" w:rsidP="00E376AE">
      <w:pPr>
        <w:pStyle w:val="Textonotapie"/>
        <w:rPr>
          <w:rFonts w:ascii="Arial" w:hAnsi="Arial" w:cs="Arial"/>
          <w:sz w:val="18"/>
          <w:lang w:val="es-CO"/>
        </w:rPr>
      </w:pPr>
      <w:r w:rsidRPr="00E376AE">
        <w:rPr>
          <w:rStyle w:val="Refdenotaalpie"/>
          <w:rFonts w:ascii="Arial" w:hAnsi="Arial" w:cs="Arial"/>
          <w:sz w:val="18"/>
        </w:rPr>
        <w:footnoteRef/>
      </w:r>
      <w:r w:rsidRPr="00E376AE">
        <w:rPr>
          <w:rFonts w:ascii="Arial" w:hAnsi="Arial" w:cs="Arial"/>
          <w:sz w:val="18"/>
        </w:rPr>
        <w:t xml:space="preserve"> </w:t>
      </w:r>
      <w:r w:rsidRPr="00E376AE">
        <w:rPr>
          <w:rFonts w:ascii="Arial" w:hAnsi="Arial" w:cs="Arial"/>
          <w:sz w:val="18"/>
          <w:lang w:val="es-CO"/>
        </w:rPr>
        <w:t>Sentencia T-030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7251" w14:textId="77777777" w:rsidR="00BB7E66" w:rsidRPr="006D005D" w:rsidRDefault="00BB7E66" w:rsidP="00E376AE">
    <w:pPr>
      <w:pStyle w:val="Encabezado"/>
      <w:jc w:val="right"/>
      <w:rPr>
        <w:rFonts w:ascii="Arial" w:hAnsi="Arial" w:cs="Arial"/>
        <w:sz w:val="18"/>
        <w:szCs w:val="19"/>
      </w:rPr>
    </w:pPr>
    <w:r w:rsidRPr="006D005D">
      <w:rPr>
        <w:rFonts w:ascii="Arial" w:hAnsi="Arial" w:cs="Arial"/>
        <w:sz w:val="18"/>
        <w:szCs w:val="19"/>
      </w:rPr>
      <w:t xml:space="preserve">Radicación: </w:t>
    </w:r>
    <w:r w:rsidR="008F6517" w:rsidRPr="006D005D">
      <w:rPr>
        <w:rFonts w:ascii="Arial" w:hAnsi="Arial" w:cs="Arial"/>
        <w:sz w:val="18"/>
        <w:szCs w:val="19"/>
      </w:rPr>
      <w:t>66001-31-09-004-2021-00066-01</w:t>
    </w:r>
  </w:p>
  <w:p w14:paraId="050A7D73" w14:textId="68859C95" w:rsidR="00BB7E66" w:rsidRPr="006D005D" w:rsidRDefault="00BB7E66" w:rsidP="00E376AE">
    <w:pPr>
      <w:pStyle w:val="Encabezado"/>
      <w:jc w:val="right"/>
      <w:rPr>
        <w:rFonts w:ascii="Arial" w:hAnsi="Arial" w:cs="Arial"/>
        <w:sz w:val="18"/>
        <w:szCs w:val="19"/>
      </w:rPr>
    </w:pPr>
    <w:r w:rsidRPr="006D005D">
      <w:rPr>
        <w:rFonts w:ascii="Arial" w:hAnsi="Arial" w:cs="Arial"/>
        <w:sz w:val="18"/>
        <w:szCs w:val="19"/>
      </w:rPr>
      <w:t xml:space="preserve">Accionante: </w:t>
    </w:r>
    <w:r w:rsidR="00E376AE" w:rsidRPr="006D005D">
      <w:rPr>
        <w:rFonts w:ascii="Arial" w:hAnsi="Arial" w:cs="Arial"/>
        <w:sz w:val="18"/>
        <w:szCs w:val="19"/>
      </w:rPr>
      <w:t>Aura Lucía Mosquera López</w:t>
    </w:r>
  </w:p>
  <w:p w14:paraId="7E7B472A" w14:textId="2252FFA0" w:rsidR="00BB7E66" w:rsidRPr="006D005D" w:rsidRDefault="00BB7E66" w:rsidP="00E376AE">
    <w:pPr>
      <w:pStyle w:val="Encabezado"/>
      <w:jc w:val="right"/>
      <w:rPr>
        <w:rFonts w:ascii="Arial" w:hAnsi="Arial" w:cs="Arial"/>
        <w:sz w:val="18"/>
        <w:szCs w:val="19"/>
      </w:rPr>
    </w:pPr>
    <w:r w:rsidRPr="006D005D">
      <w:rPr>
        <w:rFonts w:ascii="Arial" w:hAnsi="Arial" w:cs="Arial"/>
        <w:sz w:val="18"/>
        <w:szCs w:val="19"/>
      </w:rPr>
      <w:t xml:space="preserve">Accionado: </w:t>
    </w:r>
    <w:r w:rsidR="00E376AE" w:rsidRPr="006D005D">
      <w:rPr>
        <w:rFonts w:ascii="Arial" w:hAnsi="Arial" w:cs="Arial"/>
        <w:sz w:val="18"/>
        <w:szCs w:val="19"/>
      </w:rPr>
      <w:t xml:space="preserve">Colpensiones </w:t>
    </w:r>
    <w:r w:rsidR="00F24474" w:rsidRPr="006D005D">
      <w:rPr>
        <w:rFonts w:ascii="Arial" w:hAnsi="Arial" w:cs="Arial"/>
        <w:sz w:val="18"/>
        <w:szCs w:val="19"/>
      </w:rPr>
      <w:t xml:space="preserve">y </w:t>
    </w:r>
    <w:r w:rsidR="00E376AE" w:rsidRPr="006D005D">
      <w:rPr>
        <w:rFonts w:ascii="Arial" w:hAnsi="Arial" w:cs="Arial"/>
        <w:sz w:val="18"/>
        <w:szCs w:val="19"/>
      </w:rPr>
      <w:t>Colfondos</w:t>
    </w:r>
  </w:p>
  <w:p w14:paraId="1B9D85FD" w14:textId="7B4638A8" w:rsidR="00BB7E66" w:rsidRPr="006D005D" w:rsidRDefault="00BB7E66" w:rsidP="00E376AE">
    <w:pPr>
      <w:pStyle w:val="Encabezado"/>
      <w:jc w:val="right"/>
      <w:rPr>
        <w:rFonts w:ascii="Arial" w:hAnsi="Arial" w:cs="Arial"/>
        <w:sz w:val="18"/>
        <w:szCs w:val="19"/>
      </w:rPr>
    </w:pPr>
    <w:r w:rsidRPr="006D005D">
      <w:rPr>
        <w:rFonts w:ascii="Arial" w:hAnsi="Arial" w:cs="Arial"/>
        <w:sz w:val="18"/>
        <w:szCs w:val="19"/>
      </w:rPr>
      <w:t xml:space="preserve">Decisión: </w:t>
    </w:r>
    <w:r w:rsidR="001C1D8F" w:rsidRPr="006D005D">
      <w:rPr>
        <w:rFonts w:ascii="Arial" w:hAnsi="Arial" w:cs="Arial"/>
        <w:sz w:val="18"/>
        <w:szCs w:val="19"/>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452684"/>
    <w:multiLevelType w:val="hybridMultilevel"/>
    <w:tmpl w:val="825CABA4"/>
    <w:lvl w:ilvl="0" w:tplc="1EC023F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235136"/>
    <w:multiLevelType w:val="hybridMultilevel"/>
    <w:tmpl w:val="0A1C54A8"/>
    <w:lvl w:ilvl="0" w:tplc="4628FA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42E41"/>
    <w:multiLevelType w:val="hybridMultilevel"/>
    <w:tmpl w:val="17488316"/>
    <w:lvl w:ilvl="0" w:tplc="367EE9F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AE33BC"/>
    <w:multiLevelType w:val="hybridMultilevel"/>
    <w:tmpl w:val="B1E40906"/>
    <w:lvl w:ilvl="0" w:tplc="32D68D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9A30DE"/>
    <w:multiLevelType w:val="hybridMultilevel"/>
    <w:tmpl w:val="48322C76"/>
    <w:lvl w:ilvl="0" w:tplc="6E02A054">
      <w:numFmt w:val="bullet"/>
      <w:lvlText w:val="-"/>
      <w:lvlJc w:val="left"/>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E18AF"/>
    <w:multiLevelType w:val="hybridMultilevel"/>
    <w:tmpl w:val="94FE3F76"/>
    <w:lvl w:ilvl="0" w:tplc="1B084BE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A27ADA"/>
    <w:multiLevelType w:val="hybridMultilevel"/>
    <w:tmpl w:val="B1C68316"/>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A858E8"/>
    <w:multiLevelType w:val="hybridMultilevel"/>
    <w:tmpl w:val="FD38171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392F0FA3"/>
    <w:multiLevelType w:val="hybridMultilevel"/>
    <w:tmpl w:val="E95ADCB0"/>
    <w:lvl w:ilvl="0" w:tplc="59BAAE8E">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F802DE"/>
    <w:multiLevelType w:val="hybridMultilevel"/>
    <w:tmpl w:val="BB8A55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4"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F042D3"/>
    <w:multiLevelType w:val="hybridMultilevel"/>
    <w:tmpl w:val="58D6634E"/>
    <w:lvl w:ilvl="0" w:tplc="6964BB8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54F05034"/>
    <w:multiLevelType w:val="hybridMultilevel"/>
    <w:tmpl w:val="CE4E0CDA"/>
    <w:lvl w:ilvl="0" w:tplc="0922A89A">
      <w:start w:val="2"/>
      <w:numFmt w:val="bullet"/>
      <w:lvlText w:val="-"/>
      <w:lvlJc w:val="left"/>
      <w:pPr>
        <w:ind w:left="720" w:hanging="360"/>
      </w:pPr>
      <w:rPr>
        <w:rFonts w:ascii="Verdana" w:eastAsia="Times New Roman"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700043"/>
    <w:multiLevelType w:val="hybridMultilevel"/>
    <w:tmpl w:val="6E3ED17C"/>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18C49AB"/>
    <w:multiLevelType w:val="hybridMultilevel"/>
    <w:tmpl w:val="5EEA9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3"/>
  </w:num>
  <w:num w:numId="3">
    <w:abstractNumId w:val="25"/>
  </w:num>
  <w:num w:numId="4">
    <w:abstractNumId w:val="1"/>
  </w:num>
  <w:num w:numId="5">
    <w:abstractNumId w:val="14"/>
  </w:num>
  <w:num w:numId="6">
    <w:abstractNumId w:val="15"/>
  </w:num>
  <w:num w:numId="7">
    <w:abstractNumId w:val="21"/>
  </w:num>
  <w:num w:numId="8">
    <w:abstractNumId w:val="19"/>
  </w:num>
  <w:num w:numId="9">
    <w:abstractNumId w:val="0"/>
    <w:lvlOverride w:ilvl="0">
      <w:lvl w:ilvl="0">
        <w:start w:val="3"/>
        <w:numFmt w:val="bullet"/>
        <w:lvlText w:val="-"/>
        <w:legacy w:legacy="1" w:legacySpace="0" w:legacyIndent="360"/>
        <w:lvlJc w:val="left"/>
        <w:pPr>
          <w:ind w:left="360" w:hanging="360"/>
        </w:pPr>
      </w:lvl>
    </w:lvlOverride>
  </w:num>
  <w:num w:numId="10">
    <w:abstractNumId w:val="18"/>
  </w:num>
  <w:num w:numId="11">
    <w:abstractNumId w:val="5"/>
  </w:num>
  <w:num w:numId="12">
    <w:abstractNumId w:val="17"/>
  </w:num>
  <w:num w:numId="13">
    <w:abstractNumId w:val="22"/>
  </w:num>
  <w:num w:numId="14">
    <w:abstractNumId w:val="23"/>
  </w:num>
  <w:num w:numId="15">
    <w:abstractNumId w:val="4"/>
  </w:num>
  <w:num w:numId="16">
    <w:abstractNumId w:val="8"/>
  </w:num>
  <w:num w:numId="17">
    <w:abstractNumId w:val="26"/>
  </w:num>
  <w:num w:numId="18">
    <w:abstractNumId w:val="9"/>
  </w:num>
  <w:num w:numId="19">
    <w:abstractNumId w:val="6"/>
  </w:num>
  <w:num w:numId="20">
    <w:abstractNumId w:val="16"/>
  </w:num>
  <w:num w:numId="21">
    <w:abstractNumId w:val="11"/>
  </w:num>
  <w:num w:numId="22">
    <w:abstractNumId w:val="10"/>
  </w:num>
  <w:num w:numId="23">
    <w:abstractNumId w:val="7"/>
  </w:num>
  <w:num w:numId="24">
    <w:abstractNumId w:val="3"/>
  </w:num>
  <w:num w:numId="25">
    <w:abstractNumId w:val="12"/>
  </w:num>
  <w:num w:numId="26">
    <w:abstractNumId w:val="27"/>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3"/>
    <w:rsid w:val="000000B8"/>
    <w:rsid w:val="0000096D"/>
    <w:rsid w:val="00003489"/>
    <w:rsid w:val="000042DC"/>
    <w:rsid w:val="000050AC"/>
    <w:rsid w:val="00006C53"/>
    <w:rsid w:val="0000737A"/>
    <w:rsid w:val="00007683"/>
    <w:rsid w:val="000100F6"/>
    <w:rsid w:val="0001054C"/>
    <w:rsid w:val="000105B0"/>
    <w:rsid w:val="00010B31"/>
    <w:rsid w:val="00011ADD"/>
    <w:rsid w:val="000134D5"/>
    <w:rsid w:val="0001432B"/>
    <w:rsid w:val="0001470D"/>
    <w:rsid w:val="0001565D"/>
    <w:rsid w:val="00021712"/>
    <w:rsid w:val="00021C22"/>
    <w:rsid w:val="000221B6"/>
    <w:rsid w:val="00024E1A"/>
    <w:rsid w:val="00024E9E"/>
    <w:rsid w:val="000252C4"/>
    <w:rsid w:val="00027FA5"/>
    <w:rsid w:val="00030EFA"/>
    <w:rsid w:val="00031830"/>
    <w:rsid w:val="000329E7"/>
    <w:rsid w:val="0003376A"/>
    <w:rsid w:val="000348C7"/>
    <w:rsid w:val="0003570D"/>
    <w:rsid w:val="000377CB"/>
    <w:rsid w:val="0004027A"/>
    <w:rsid w:val="0004171A"/>
    <w:rsid w:val="00041963"/>
    <w:rsid w:val="00042B9F"/>
    <w:rsid w:val="00043358"/>
    <w:rsid w:val="00044B0B"/>
    <w:rsid w:val="00044EC2"/>
    <w:rsid w:val="000451FA"/>
    <w:rsid w:val="0004643C"/>
    <w:rsid w:val="000467FE"/>
    <w:rsid w:val="000468F1"/>
    <w:rsid w:val="00047B41"/>
    <w:rsid w:val="00050A05"/>
    <w:rsid w:val="00051ED8"/>
    <w:rsid w:val="00053DDE"/>
    <w:rsid w:val="000544E0"/>
    <w:rsid w:val="00055A47"/>
    <w:rsid w:val="0005609D"/>
    <w:rsid w:val="00056921"/>
    <w:rsid w:val="000572D4"/>
    <w:rsid w:val="000601A7"/>
    <w:rsid w:val="00061641"/>
    <w:rsid w:val="000623B9"/>
    <w:rsid w:val="0006391B"/>
    <w:rsid w:val="000642BC"/>
    <w:rsid w:val="00066D45"/>
    <w:rsid w:val="00066E50"/>
    <w:rsid w:val="00072980"/>
    <w:rsid w:val="00072F87"/>
    <w:rsid w:val="00073ABC"/>
    <w:rsid w:val="000741C6"/>
    <w:rsid w:val="00074304"/>
    <w:rsid w:val="0007519F"/>
    <w:rsid w:val="00080430"/>
    <w:rsid w:val="00080EE7"/>
    <w:rsid w:val="00081B93"/>
    <w:rsid w:val="00082625"/>
    <w:rsid w:val="00083820"/>
    <w:rsid w:val="00083D42"/>
    <w:rsid w:val="0008418D"/>
    <w:rsid w:val="0008701C"/>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43AF"/>
    <w:rsid w:val="000A5B0A"/>
    <w:rsid w:val="000A7E96"/>
    <w:rsid w:val="000B020B"/>
    <w:rsid w:val="000B038C"/>
    <w:rsid w:val="000B12E4"/>
    <w:rsid w:val="000B1C15"/>
    <w:rsid w:val="000B1F52"/>
    <w:rsid w:val="000B202C"/>
    <w:rsid w:val="000B23CE"/>
    <w:rsid w:val="000B2E7E"/>
    <w:rsid w:val="000B328C"/>
    <w:rsid w:val="000B3337"/>
    <w:rsid w:val="000B3BA4"/>
    <w:rsid w:val="000B53C7"/>
    <w:rsid w:val="000B7083"/>
    <w:rsid w:val="000B7B63"/>
    <w:rsid w:val="000C15D2"/>
    <w:rsid w:val="000C1C8E"/>
    <w:rsid w:val="000C2DE5"/>
    <w:rsid w:val="000C2E46"/>
    <w:rsid w:val="000C2E7F"/>
    <w:rsid w:val="000C34DF"/>
    <w:rsid w:val="000C3A6E"/>
    <w:rsid w:val="000C3C48"/>
    <w:rsid w:val="000C6817"/>
    <w:rsid w:val="000C779D"/>
    <w:rsid w:val="000C7EC1"/>
    <w:rsid w:val="000D0246"/>
    <w:rsid w:val="000D05A6"/>
    <w:rsid w:val="000D0A62"/>
    <w:rsid w:val="000D0CAD"/>
    <w:rsid w:val="000D124A"/>
    <w:rsid w:val="000D1DD8"/>
    <w:rsid w:val="000D214A"/>
    <w:rsid w:val="000D2C87"/>
    <w:rsid w:val="000D3390"/>
    <w:rsid w:val="000D3A5D"/>
    <w:rsid w:val="000D4B98"/>
    <w:rsid w:val="000D4C78"/>
    <w:rsid w:val="000D5588"/>
    <w:rsid w:val="000D6C2C"/>
    <w:rsid w:val="000D743B"/>
    <w:rsid w:val="000D7583"/>
    <w:rsid w:val="000D7F9D"/>
    <w:rsid w:val="000E059D"/>
    <w:rsid w:val="000E33DC"/>
    <w:rsid w:val="000E3EBE"/>
    <w:rsid w:val="000E5925"/>
    <w:rsid w:val="000E5A4C"/>
    <w:rsid w:val="000E5DAA"/>
    <w:rsid w:val="000E5F80"/>
    <w:rsid w:val="000E685F"/>
    <w:rsid w:val="000F00F5"/>
    <w:rsid w:val="000F05F3"/>
    <w:rsid w:val="000F0906"/>
    <w:rsid w:val="000F1C94"/>
    <w:rsid w:val="000F299F"/>
    <w:rsid w:val="000F2C45"/>
    <w:rsid w:val="000F4389"/>
    <w:rsid w:val="000F47AA"/>
    <w:rsid w:val="000F5F43"/>
    <w:rsid w:val="000F69F6"/>
    <w:rsid w:val="001001B1"/>
    <w:rsid w:val="00102F2E"/>
    <w:rsid w:val="00104E23"/>
    <w:rsid w:val="00105104"/>
    <w:rsid w:val="00105125"/>
    <w:rsid w:val="00105292"/>
    <w:rsid w:val="001056CC"/>
    <w:rsid w:val="00105A04"/>
    <w:rsid w:val="00105B7C"/>
    <w:rsid w:val="001067EE"/>
    <w:rsid w:val="0010725D"/>
    <w:rsid w:val="001107F1"/>
    <w:rsid w:val="00111FD8"/>
    <w:rsid w:val="001123DB"/>
    <w:rsid w:val="001134A8"/>
    <w:rsid w:val="00113E50"/>
    <w:rsid w:val="00117EB2"/>
    <w:rsid w:val="00121DA7"/>
    <w:rsid w:val="00122BF4"/>
    <w:rsid w:val="00122E69"/>
    <w:rsid w:val="00123AA5"/>
    <w:rsid w:val="00123E60"/>
    <w:rsid w:val="00124457"/>
    <w:rsid w:val="00124826"/>
    <w:rsid w:val="00124A6C"/>
    <w:rsid w:val="00125FEB"/>
    <w:rsid w:val="001260F4"/>
    <w:rsid w:val="00126A95"/>
    <w:rsid w:val="00126D54"/>
    <w:rsid w:val="00127428"/>
    <w:rsid w:val="00127894"/>
    <w:rsid w:val="00130565"/>
    <w:rsid w:val="001315EF"/>
    <w:rsid w:val="0013387C"/>
    <w:rsid w:val="00134A5C"/>
    <w:rsid w:val="00135443"/>
    <w:rsid w:val="00135FF5"/>
    <w:rsid w:val="001372DF"/>
    <w:rsid w:val="00137501"/>
    <w:rsid w:val="00140A50"/>
    <w:rsid w:val="001418A6"/>
    <w:rsid w:val="001420CE"/>
    <w:rsid w:val="0014362B"/>
    <w:rsid w:val="00144E8F"/>
    <w:rsid w:val="00147087"/>
    <w:rsid w:val="00147145"/>
    <w:rsid w:val="001473EC"/>
    <w:rsid w:val="0014785D"/>
    <w:rsid w:val="00151067"/>
    <w:rsid w:val="001515BD"/>
    <w:rsid w:val="0015179F"/>
    <w:rsid w:val="00152065"/>
    <w:rsid w:val="001530CA"/>
    <w:rsid w:val="001544F2"/>
    <w:rsid w:val="00154F0F"/>
    <w:rsid w:val="00155512"/>
    <w:rsid w:val="00155AE9"/>
    <w:rsid w:val="00156EC5"/>
    <w:rsid w:val="0016085D"/>
    <w:rsid w:val="00160AC3"/>
    <w:rsid w:val="00161B36"/>
    <w:rsid w:val="00161B52"/>
    <w:rsid w:val="0016279D"/>
    <w:rsid w:val="00163299"/>
    <w:rsid w:val="0016369C"/>
    <w:rsid w:val="0016680A"/>
    <w:rsid w:val="00167961"/>
    <w:rsid w:val="00170F73"/>
    <w:rsid w:val="00171831"/>
    <w:rsid w:val="00171C30"/>
    <w:rsid w:val="0017275B"/>
    <w:rsid w:val="0017281E"/>
    <w:rsid w:val="00173660"/>
    <w:rsid w:val="001744D0"/>
    <w:rsid w:val="001748AF"/>
    <w:rsid w:val="0017496E"/>
    <w:rsid w:val="00175FDB"/>
    <w:rsid w:val="00176D51"/>
    <w:rsid w:val="00176E15"/>
    <w:rsid w:val="001773C2"/>
    <w:rsid w:val="00177E78"/>
    <w:rsid w:val="00181217"/>
    <w:rsid w:val="0018367D"/>
    <w:rsid w:val="001848FC"/>
    <w:rsid w:val="00184C06"/>
    <w:rsid w:val="001850EC"/>
    <w:rsid w:val="00187166"/>
    <w:rsid w:val="001902A0"/>
    <w:rsid w:val="0019036E"/>
    <w:rsid w:val="00190461"/>
    <w:rsid w:val="00190E81"/>
    <w:rsid w:val="00191E86"/>
    <w:rsid w:val="001923A9"/>
    <w:rsid w:val="001933A6"/>
    <w:rsid w:val="00193950"/>
    <w:rsid w:val="001944E5"/>
    <w:rsid w:val="00194643"/>
    <w:rsid w:val="00194754"/>
    <w:rsid w:val="00194992"/>
    <w:rsid w:val="00195742"/>
    <w:rsid w:val="00195A39"/>
    <w:rsid w:val="00195DFE"/>
    <w:rsid w:val="001965B4"/>
    <w:rsid w:val="001967A8"/>
    <w:rsid w:val="001A0B31"/>
    <w:rsid w:val="001A1B3A"/>
    <w:rsid w:val="001A1F55"/>
    <w:rsid w:val="001A2CC9"/>
    <w:rsid w:val="001A3C62"/>
    <w:rsid w:val="001A4629"/>
    <w:rsid w:val="001A4AD0"/>
    <w:rsid w:val="001A51CD"/>
    <w:rsid w:val="001A5702"/>
    <w:rsid w:val="001A6370"/>
    <w:rsid w:val="001A6CF6"/>
    <w:rsid w:val="001A70A7"/>
    <w:rsid w:val="001A78EB"/>
    <w:rsid w:val="001A7F68"/>
    <w:rsid w:val="001B0BFB"/>
    <w:rsid w:val="001B1C1F"/>
    <w:rsid w:val="001B1C42"/>
    <w:rsid w:val="001B2BFC"/>
    <w:rsid w:val="001B4880"/>
    <w:rsid w:val="001B4B50"/>
    <w:rsid w:val="001B5BAE"/>
    <w:rsid w:val="001B71FE"/>
    <w:rsid w:val="001B7C04"/>
    <w:rsid w:val="001C1745"/>
    <w:rsid w:val="001C1D8F"/>
    <w:rsid w:val="001C247B"/>
    <w:rsid w:val="001C307D"/>
    <w:rsid w:val="001C4ABF"/>
    <w:rsid w:val="001C4F07"/>
    <w:rsid w:val="001C5666"/>
    <w:rsid w:val="001C5EB6"/>
    <w:rsid w:val="001C64F1"/>
    <w:rsid w:val="001C7ED3"/>
    <w:rsid w:val="001D1C73"/>
    <w:rsid w:val="001D311C"/>
    <w:rsid w:val="001D39DD"/>
    <w:rsid w:val="001D535D"/>
    <w:rsid w:val="001D55D3"/>
    <w:rsid w:val="001E3190"/>
    <w:rsid w:val="001E3353"/>
    <w:rsid w:val="001E41DC"/>
    <w:rsid w:val="001E4652"/>
    <w:rsid w:val="001E51E2"/>
    <w:rsid w:val="001E5AD7"/>
    <w:rsid w:val="001E732B"/>
    <w:rsid w:val="001E784B"/>
    <w:rsid w:val="001E7864"/>
    <w:rsid w:val="001F02CC"/>
    <w:rsid w:val="001F1F22"/>
    <w:rsid w:val="001F2CA3"/>
    <w:rsid w:val="001F2F33"/>
    <w:rsid w:val="001F323F"/>
    <w:rsid w:val="001F5073"/>
    <w:rsid w:val="001F5A2B"/>
    <w:rsid w:val="001F79F7"/>
    <w:rsid w:val="001F7AD1"/>
    <w:rsid w:val="001F7C96"/>
    <w:rsid w:val="00201653"/>
    <w:rsid w:val="00204B90"/>
    <w:rsid w:val="00205495"/>
    <w:rsid w:val="00206578"/>
    <w:rsid w:val="002065DB"/>
    <w:rsid w:val="00206E76"/>
    <w:rsid w:val="002072B8"/>
    <w:rsid w:val="00210F86"/>
    <w:rsid w:val="00211AAB"/>
    <w:rsid w:val="00212359"/>
    <w:rsid w:val="00212692"/>
    <w:rsid w:val="00214434"/>
    <w:rsid w:val="002158E3"/>
    <w:rsid w:val="00217297"/>
    <w:rsid w:val="00221716"/>
    <w:rsid w:val="00221FB8"/>
    <w:rsid w:val="002227A5"/>
    <w:rsid w:val="00224E68"/>
    <w:rsid w:val="00226116"/>
    <w:rsid w:val="00226697"/>
    <w:rsid w:val="00226C2C"/>
    <w:rsid w:val="0022702F"/>
    <w:rsid w:val="00227745"/>
    <w:rsid w:val="002318FA"/>
    <w:rsid w:val="00232755"/>
    <w:rsid w:val="00232A5A"/>
    <w:rsid w:val="00232E4C"/>
    <w:rsid w:val="00233AF5"/>
    <w:rsid w:val="0023513A"/>
    <w:rsid w:val="00236324"/>
    <w:rsid w:val="0023685F"/>
    <w:rsid w:val="00240427"/>
    <w:rsid w:val="00240612"/>
    <w:rsid w:val="002418A0"/>
    <w:rsid w:val="002432FC"/>
    <w:rsid w:val="0024459B"/>
    <w:rsid w:val="0024548B"/>
    <w:rsid w:val="0024612B"/>
    <w:rsid w:val="00246BE5"/>
    <w:rsid w:val="00247CB4"/>
    <w:rsid w:val="002501EB"/>
    <w:rsid w:val="0025073D"/>
    <w:rsid w:val="0025077A"/>
    <w:rsid w:val="00251159"/>
    <w:rsid w:val="00251B22"/>
    <w:rsid w:val="00251B88"/>
    <w:rsid w:val="00252085"/>
    <w:rsid w:val="0025218B"/>
    <w:rsid w:val="002526FA"/>
    <w:rsid w:val="00252D00"/>
    <w:rsid w:val="00253177"/>
    <w:rsid w:val="002602DF"/>
    <w:rsid w:val="00260E60"/>
    <w:rsid w:val="002610B0"/>
    <w:rsid w:val="00262B23"/>
    <w:rsid w:val="00263372"/>
    <w:rsid w:val="002649C6"/>
    <w:rsid w:val="00264F6A"/>
    <w:rsid w:val="002663C4"/>
    <w:rsid w:val="0026683D"/>
    <w:rsid w:val="00266BB4"/>
    <w:rsid w:val="002679F0"/>
    <w:rsid w:val="002703A2"/>
    <w:rsid w:val="00270C96"/>
    <w:rsid w:val="00270E8F"/>
    <w:rsid w:val="00270F7C"/>
    <w:rsid w:val="0027111C"/>
    <w:rsid w:val="0027175B"/>
    <w:rsid w:val="002717D3"/>
    <w:rsid w:val="00272250"/>
    <w:rsid w:val="002741D1"/>
    <w:rsid w:val="00274509"/>
    <w:rsid w:val="00275530"/>
    <w:rsid w:val="002778F2"/>
    <w:rsid w:val="00277A0E"/>
    <w:rsid w:val="0028139A"/>
    <w:rsid w:val="00283012"/>
    <w:rsid w:val="002830FE"/>
    <w:rsid w:val="00283908"/>
    <w:rsid w:val="00283BDD"/>
    <w:rsid w:val="00284E94"/>
    <w:rsid w:val="00284F1D"/>
    <w:rsid w:val="002853C5"/>
    <w:rsid w:val="002867BD"/>
    <w:rsid w:val="002875AB"/>
    <w:rsid w:val="00287875"/>
    <w:rsid w:val="00290AB8"/>
    <w:rsid w:val="00291CA7"/>
    <w:rsid w:val="00292CEF"/>
    <w:rsid w:val="00292E1D"/>
    <w:rsid w:val="00294BBF"/>
    <w:rsid w:val="00294F8D"/>
    <w:rsid w:val="00295F0E"/>
    <w:rsid w:val="00296837"/>
    <w:rsid w:val="00296F05"/>
    <w:rsid w:val="002A0BBE"/>
    <w:rsid w:val="002A0FBF"/>
    <w:rsid w:val="002A108E"/>
    <w:rsid w:val="002A1AF5"/>
    <w:rsid w:val="002A22D7"/>
    <w:rsid w:val="002A23EE"/>
    <w:rsid w:val="002A303A"/>
    <w:rsid w:val="002A398C"/>
    <w:rsid w:val="002A4694"/>
    <w:rsid w:val="002A486B"/>
    <w:rsid w:val="002A4B7B"/>
    <w:rsid w:val="002A56C6"/>
    <w:rsid w:val="002A5BD9"/>
    <w:rsid w:val="002A7944"/>
    <w:rsid w:val="002B09EC"/>
    <w:rsid w:val="002B2F76"/>
    <w:rsid w:val="002B37E1"/>
    <w:rsid w:val="002B41F1"/>
    <w:rsid w:val="002B516F"/>
    <w:rsid w:val="002B56B6"/>
    <w:rsid w:val="002B6074"/>
    <w:rsid w:val="002B6CE2"/>
    <w:rsid w:val="002C3D25"/>
    <w:rsid w:val="002C4CA4"/>
    <w:rsid w:val="002C4E67"/>
    <w:rsid w:val="002C4F04"/>
    <w:rsid w:val="002C506D"/>
    <w:rsid w:val="002C564D"/>
    <w:rsid w:val="002C6288"/>
    <w:rsid w:val="002D0864"/>
    <w:rsid w:val="002D087E"/>
    <w:rsid w:val="002D12F5"/>
    <w:rsid w:val="002D2225"/>
    <w:rsid w:val="002D3C56"/>
    <w:rsid w:val="002D3F82"/>
    <w:rsid w:val="002D4BFA"/>
    <w:rsid w:val="002D4E97"/>
    <w:rsid w:val="002E07A0"/>
    <w:rsid w:val="002E0A62"/>
    <w:rsid w:val="002E378F"/>
    <w:rsid w:val="002E5AF0"/>
    <w:rsid w:val="002E5EB1"/>
    <w:rsid w:val="002E61C1"/>
    <w:rsid w:val="002E7146"/>
    <w:rsid w:val="002E7A11"/>
    <w:rsid w:val="002E7BE2"/>
    <w:rsid w:val="002F0752"/>
    <w:rsid w:val="002F1280"/>
    <w:rsid w:val="002F1B7C"/>
    <w:rsid w:val="002F2963"/>
    <w:rsid w:val="002F3BF2"/>
    <w:rsid w:val="002F41C7"/>
    <w:rsid w:val="002F4925"/>
    <w:rsid w:val="002F58FE"/>
    <w:rsid w:val="002F5D0D"/>
    <w:rsid w:val="002F6BB3"/>
    <w:rsid w:val="002F6D27"/>
    <w:rsid w:val="002F74AC"/>
    <w:rsid w:val="00300C3B"/>
    <w:rsid w:val="003016C4"/>
    <w:rsid w:val="00301AF1"/>
    <w:rsid w:val="003024C0"/>
    <w:rsid w:val="00305FB6"/>
    <w:rsid w:val="003064B4"/>
    <w:rsid w:val="00307353"/>
    <w:rsid w:val="00310034"/>
    <w:rsid w:val="00310CBB"/>
    <w:rsid w:val="00310DE3"/>
    <w:rsid w:val="00311272"/>
    <w:rsid w:val="0031141E"/>
    <w:rsid w:val="00312AE6"/>
    <w:rsid w:val="00313A47"/>
    <w:rsid w:val="00314383"/>
    <w:rsid w:val="00314839"/>
    <w:rsid w:val="003149EF"/>
    <w:rsid w:val="0031508D"/>
    <w:rsid w:val="00315C57"/>
    <w:rsid w:val="003177C5"/>
    <w:rsid w:val="00317EC4"/>
    <w:rsid w:val="003202F8"/>
    <w:rsid w:val="00321B82"/>
    <w:rsid w:val="00321DA8"/>
    <w:rsid w:val="00322213"/>
    <w:rsid w:val="00322542"/>
    <w:rsid w:val="003246AA"/>
    <w:rsid w:val="00325162"/>
    <w:rsid w:val="00325810"/>
    <w:rsid w:val="00325A4F"/>
    <w:rsid w:val="00326080"/>
    <w:rsid w:val="00327B03"/>
    <w:rsid w:val="00330EFB"/>
    <w:rsid w:val="003310C7"/>
    <w:rsid w:val="003310CB"/>
    <w:rsid w:val="00331497"/>
    <w:rsid w:val="00331D2B"/>
    <w:rsid w:val="00331F48"/>
    <w:rsid w:val="00332B43"/>
    <w:rsid w:val="003331A1"/>
    <w:rsid w:val="00333A2A"/>
    <w:rsid w:val="00334593"/>
    <w:rsid w:val="0033599C"/>
    <w:rsid w:val="00336D95"/>
    <w:rsid w:val="003371EB"/>
    <w:rsid w:val="00337C48"/>
    <w:rsid w:val="00340566"/>
    <w:rsid w:val="0034097F"/>
    <w:rsid w:val="003410DD"/>
    <w:rsid w:val="003414E3"/>
    <w:rsid w:val="00341EC0"/>
    <w:rsid w:val="003426EB"/>
    <w:rsid w:val="00342985"/>
    <w:rsid w:val="00342A0B"/>
    <w:rsid w:val="00342ACE"/>
    <w:rsid w:val="003431FD"/>
    <w:rsid w:val="00343F67"/>
    <w:rsid w:val="0034464F"/>
    <w:rsid w:val="00345385"/>
    <w:rsid w:val="00345DD6"/>
    <w:rsid w:val="00346F7E"/>
    <w:rsid w:val="0035151D"/>
    <w:rsid w:val="0035316C"/>
    <w:rsid w:val="00353CAE"/>
    <w:rsid w:val="003541D3"/>
    <w:rsid w:val="00354AFF"/>
    <w:rsid w:val="003550EF"/>
    <w:rsid w:val="00357CA2"/>
    <w:rsid w:val="00357D80"/>
    <w:rsid w:val="00360B29"/>
    <w:rsid w:val="00361E84"/>
    <w:rsid w:val="00362470"/>
    <w:rsid w:val="00364070"/>
    <w:rsid w:val="003648D0"/>
    <w:rsid w:val="003650DB"/>
    <w:rsid w:val="003650E5"/>
    <w:rsid w:val="00365514"/>
    <w:rsid w:val="0036601D"/>
    <w:rsid w:val="003708C8"/>
    <w:rsid w:val="00370B40"/>
    <w:rsid w:val="003719F8"/>
    <w:rsid w:val="00372BA0"/>
    <w:rsid w:val="003747BA"/>
    <w:rsid w:val="00375423"/>
    <w:rsid w:val="00376F6F"/>
    <w:rsid w:val="00377366"/>
    <w:rsid w:val="003778ED"/>
    <w:rsid w:val="00380E35"/>
    <w:rsid w:val="0038388E"/>
    <w:rsid w:val="00383C4B"/>
    <w:rsid w:val="00383E9C"/>
    <w:rsid w:val="003850F0"/>
    <w:rsid w:val="0038710C"/>
    <w:rsid w:val="00387752"/>
    <w:rsid w:val="00390B82"/>
    <w:rsid w:val="00390D9C"/>
    <w:rsid w:val="00390FDE"/>
    <w:rsid w:val="00392691"/>
    <w:rsid w:val="003926A4"/>
    <w:rsid w:val="0039279A"/>
    <w:rsid w:val="00395B5A"/>
    <w:rsid w:val="0039680C"/>
    <w:rsid w:val="003969AB"/>
    <w:rsid w:val="00396A5B"/>
    <w:rsid w:val="00397D5F"/>
    <w:rsid w:val="003A010B"/>
    <w:rsid w:val="003A267A"/>
    <w:rsid w:val="003A2856"/>
    <w:rsid w:val="003A292F"/>
    <w:rsid w:val="003A2CC3"/>
    <w:rsid w:val="003A3C7E"/>
    <w:rsid w:val="003A4C62"/>
    <w:rsid w:val="003A572D"/>
    <w:rsid w:val="003A6B08"/>
    <w:rsid w:val="003A6BA6"/>
    <w:rsid w:val="003A7D46"/>
    <w:rsid w:val="003B0278"/>
    <w:rsid w:val="003B1C44"/>
    <w:rsid w:val="003B1CFE"/>
    <w:rsid w:val="003B2029"/>
    <w:rsid w:val="003B27DE"/>
    <w:rsid w:val="003B2E73"/>
    <w:rsid w:val="003B445F"/>
    <w:rsid w:val="003B4D92"/>
    <w:rsid w:val="003B5115"/>
    <w:rsid w:val="003B59A2"/>
    <w:rsid w:val="003B71D0"/>
    <w:rsid w:val="003B7881"/>
    <w:rsid w:val="003C01A5"/>
    <w:rsid w:val="003C0534"/>
    <w:rsid w:val="003C2BA5"/>
    <w:rsid w:val="003C2D5F"/>
    <w:rsid w:val="003C2FAC"/>
    <w:rsid w:val="003C44E0"/>
    <w:rsid w:val="003C4547"/>
    <w:rsid w:val="003C63D6"/>
    <w:rsid w:val="003C76C2"/>
    <w:rsid w:val="003D070D"/>
    <w:rsid w:val="003D2198"/>
    <w:rsid w:val="003D23C6"/>
    <w:rsid w:val="003D2B01"/>
    <w:rsid w:val="003D5338"/>
    <w:rsid w:val="003D5A6E"/>
    <w:rsid w:val="003D5D98"/>
    <w:rsid w:val="003D5E96"/>
    <w:rsid w:val="003D6937"/>
    <w:rsid w:val="003E1BB8"/>
    <w:rsid w:val="003E1BC1"/>
    <w:rsid w:val="003E1DBD"/>
    <w:rsid w:val="003E365B"/>
    <w:rsid w:val="003E37AD"/>
    <w:rsid w:val="003E3D4B"/>
    <w:rsid w:val="003E3DC9"/>
    <w:rsid w:val="003E5354"/>
    <w:rsid w:val="003E58A2"/>
    <w:rsid w:val="003E60F4"/>
    <w:rsid w:val="003E7226"/>
    <w:rsid w:val="003E7464"/>
    <w:rsid w:val="003E76F3"/>
    <w:rsid w:val="003E7CEE"/>
    <w:rsid w:val="003E7E67"/>
    <w:rsid w:val="003E7FBD"/>
    <w:rsid w:val="003F07B9"/>
    <w:rsid w:val="003F1891"/>
    <w:rsid w:val="003F2E55"/>
    <w:rsid w:val="003F348D"/>
    <w:rsid w:val="003F3E72"/>
    <w:rsid w:val="003F4B7B"/>
    <w:rsid w:val="003F5262"/>
    <w:rsid w:val="003F6C06"/>
    <w:rsid w:val="003F70C8"/>
    <w:rsid w:val="003F71EF"/>
    <w:rsid w:val="0040146A"/>
    <w:rsid w:val="004018A3"/>
    <w:rsid w:val="0040215C"/>
    <w:rsid w:val="004025EE"/>
    <w:rsid w:val="0040480F"/>
    <w:rsid w:val="00405094"/>
    <w:rsid w:val="00406457"/>
    <w:rsid w:val="00406574"/>
    <w:rsid w:val="00407D4E"/>
    <w:rsid w:val="004100E2"/>
    <w:rsid w:val="0041013E"/>
    <w:rsid w:val="0041042C"/>
    <w:rsid w:val="0041119F"/>
    <w:rsid w:val="004124CD"/>
    <w:rsid w:val="004124D8"/>
    <w:rsid w:val="00412ADB"/>
    <w:rsid w:val="0041305C"/>
    <w:rsid w:val="00414257"/>
    <w:rsid w:val="00414F19"/>
    <w:rsid w:val="00416FDE"/>
    <w:rsid w:val="00420438"/>
    <w:rsid w:val="004205D8"/>
    <w:rsid w:val="004210FF"/>
    <w:rsid w:val="00422D26"/>
    <w:rsid w:val="0042385F"/>
    <w:rsid w:val="00425805"/>
    <w:rsid w:val="00426041"/>
    <w:rsid w:val="004263BB"/>
    <w:rsid w:val="00430362"/>
    <w:rsid w:val="00431F38"/>
    <w:rsid w:val="00431F3B"/>
    <w:rsid w:val="0043223F"/>
    <w:rsid w:val="00432A29"/>
    <w:rsid w:val="00432BF2"/>
    <w:rsid w:val="00432F66"/>
    <w:rsid w:val="00437595"/>
    <w:rsid w:val="00437606"/>
    <w:rsid w:val="0043794C"/>
    <w:rsid w:val="00437D94"/>
    <w:rsid w:val="00441225"/>
    <w:rsid w:val="004416EA"/>
    <w:rsid w:val="00441D95"/>
    <w:rsid w:val="0044331F"/>
    <w:rsid w:val="00443560"/>
    <w:rsid w:val="0044518C"/>
    <w:rsid w:val="00447A75"/>
    <w:rsid w:val="00447C87"/>
    <w:rsid w:val="00447EA2"/>
    <w:rsid w:val="00452B9E"/>
    <w:rsid w:val="00454BFA"/>
    <w:rsid w:val="00455083"/>
    <w:rsid w:val="00455B5C"/>
    <w:rsid w:val="00456E0A"/>
    <w:rsid w:val="004574D0"/>
    <w:rsid w:val="004577AE"/>
    <w:rsid w:val="00460098"/>
    <w:rsid w:val="00460D6F"/>
    <w:rsid w:val="00463189"/>
    <w:rsid w:val="004636CE"/>
    <w:rsid w:val="00464A1B"/>
    <w:rsid w:val="00464BBD"/>
    <w:rsid w:val="0046525D"/>
    <w:rsid w:val="004653FA"/>
    <w:rsid w:val="00465642"/>
    <w:rsid w:val="00465E32"/>
    <w:rsid w:val="00466357"/>
    <w:rsid w:val="004668FB"/>
    <w:rsid w:val="0046739D"/>
    <w:rsid w:val="00470163"/>
    <w:rsid w:val="00470F95"/>
    <w:rsid w:val="00473577"/>
    <w:rsid w:val="00474126"/>
    <w:rsid w:val="004743BB"/>
    <w:rsid w:val="00475027"/>
    <w:rsid w:val="00480A28"/>
    <w:rsid w:val="00482246"/>
    <w:rsid w:val="00484A81"/>
    <w:rsid w:val="004855B9"/>
    <w:rsid w:val="00485DA9"/>
    <w:rsid w:val="00487E49"/>
    <w:rsid w:val="00490410"/>
    <w:rsid w:val="004904FE"/>
    <w:rsid w:val="004910E3"/>
    <w:rsid w:val="004916A7"/>
    <w:rsid w:val="00491B07"/>
    <w:rsid w:val="00491DC9"/>
    <w:rsid w:val="00492ECF"/>
    <w:rsid w:val="0049392D"/>
    <w:rsid w:val="004940F5"/>
    <w:rsid w:val="00494B93"/>
    <w:rsid w:val="004959E4"/>
    <w:rsid w:val="0049679E"/>
    <w:rsid w:val="00496DA3"/>
    <w:rsid w:val="004975C9"/>
    <w:rsid w:val="004A1D36"/>
    <w:rsid w:val="004A2118"/>
    <w:rsid w:val="004A2AA7"/>
    <w:rsid w:val="004A2D4E"/>
    <w:rsid w:val="004A51A4"/>
    <w:rsid w:val="004A5A5B"/>
    <w:rsid w:val="004A5BC5"/>
    <w:rsid w:val="004A63E0"/>
    <w:rsid w:val="004A65EB"/>
    <w:rsid w:val="004A6B9B"/>
    <w:rsid w:val="004A7025"/>
    <w:rsid w:val="004A7797"/>
    <w:rsid w:val="004A7E5D"/>
    <w:rsid w:val="004B0783"/>
    <w:rsid w:val="004B3E3E"/>
    <w:rsid w:val="004B4571"/>
    <w:rsid w:val="004B49EA"/>
    <w:rsid w:val="004B4C5E"/>
    <w:rsid w:val="004B5ECD"/>
    <w:rsid w:val="004B6C7C"/>
    <w:rsid w:val="004C07A7"/>
    <w:rsid w:val="004C19B5"/>
    <w:rsid w:val="004C1B36"/>
    <w:rsid w:val="004C4C5C"/>
    <w:rsid w:val="004C52E0"/>
    <w:rsid w:val="004C5A93"/>
    <w:rsid w:val="004C6E10"/>
    <w:rsid w:val="004C6EFF"/>
    <w:rsid w:val="004C775A"/>
    <w:rsid w:val="004D0EA1"/>
    <w:rsid w:val="004D1DAC"/>
    <w:rsid w:val="004D2023"/>
    <w:rsid w:val="004D2F8C"/>
    <w:rsid w:val="004D2FCE"/>
    <w:rsid w:val="004D366C"/>
    <w:rsid w:val="004D39A4"/>
    <w:rsid w:val="004D4DAB"/>
    <w:rsid w:val="004D5B0A"/>
    <w:rsid w:val="004D7B3A"/>
    <w:rsid w:val="004E3509"/>
    <w:rsid w:val="004E3A34"/>
    <w:rsid w:val="004E3D59"/>
    <w:rsid w:val="004E442F"/>
    <w:rsid w:val="004E55C3"/>
    <w:rsid w:val="004E71D0"/>
    <w:rsid w:val="004F03A1"/>
    <w:rsid w:val="004F2031"/>
    <w:rsid w:val="004F21B9"/>
    <w:rsid w:val="004F2E44"/>
    <w:rsid w:val="004F39E0"/>
    <w:rsid w:val="004F3FFE"/>
    <w:rsid w:val="004F4F23"/>
    <w:rsid w:val="004F539C"/>
    <w:rsid w:val="004F6469"/>
    <w:rsid w:val="004F6556"/>
    <w:rsid w:val="004F67E8"/>
    <w:rsid w:val="004F7CD7"/>
    <w:rsid w:val="004F7F80"/>
    <w:rsid w:val="00501A01"/>
    <w:rsid w:val="00503AB7"/>
    <w:rsid w:val="005043CA"/>
    <w:rsid w:val="00504F26"/>
    <w:rsid w:val="0050609E"/>
    <w:rsid w:val="00506ECA"/>
    <w:rsid w:val="005078B6"/>
    <w:rsid w:val="005101DD"/>
    <w:rsid w:val="00510264"/>
    <w:rsid w:val="005108BC"/>
    <w:rsid w:val="00510AFC"/>
    <w:rsid w:val="00510CAB"/>
    <w:rsid w:val="00511B32"/>
    <w:rsid w:val="0051290C"/>
    <w:rsid w:val="005129ED"/>
    <w:rsid w:val="005138A0"/>
    <w:rsid w:val="0051401F"/>
    <w:rsid w:val="0051577D"/>
    <w:rsid w:val="00516101"/>
    <w:rsid w:val="0051616C"/>
    <w:rsid w:val="00516575"/>
    <w:rsid w:val="00517769"/>
    <w:rsid w:val="00520EE7"/>
    <w:rsid w:val="00523BC4"/>
    <w:rsid w:val="00524677"/>
    <w:rsid w:val="005249B0"/>
    <w:rsid w:val="00524C43"/>
    <w:rsid w:val="00524DDE"/>
    <w:rsid w:val="00525CDC"/>
    <w:rsid w:val="00526D8B"/>
    <w:rsid w:val="00526F93"/>
    <w:rsid w:val="0052755D"/>
    <w:rsid w:val="00530163"/>
    <w:rsid w:val="0053016E"/>
    <w:rsid w:val="005302AA"/>
    <w:rsid w:val="0053089D"/>
    <w:rsid w:val="005314A8"/>
    <w:rsid w:val="00531E17"/>
    <w:rsid w:val="00532305"/>
    <w:rsid w:val="00532B06"/>
    <w:rsid w:val="00532D79"/>
    <w:rsid w:val="0053394B"/>
    <w:rsid w:val="00533D57"/>
    <w:rsid w:val="00534209"/>
    <w:rsid w:val="00534272"/>
    <w:rsid w:val="0053756D"/>
    <w:rsid w:val="00537CC4"/>
    <w:rsid w:val="00540546"/>
    <w:rsid w:val="00540598"/>
    <w:rsid w:val="00541062"/>
    <w:rsid w:val="005430E4"/>
    <w:rsid w:val="00543254"/>
    <w:rsid w:val="005436E4"/>
    <w:rsid w:val="005474FB"/>
    <w:rsid w:val="00551AF3"/>
    <w:rsid w:val="00552C89"/>
    <w:rsid w:val="005555DD"/>
    <w:rsid w:val="005555EF"/>
    <w:rsid w:val="00555D8B"/>
    <w:rsid w:val="00556394"/>
    <w:rsid w:val="0055649C"/>
    <w:rsid w:val="00556A14"/>
    <w:rsid w:val="00556B20"/>
    <w:rsid w:val="005600B9"/>
    <w:rsid w:val="00561ACA"/>
    <w:rsid w:val="005628B2"/>
    <w:rsid w:val="00562DC3"/>
    <w:rsid w:val="00563F38"/>
    <w:rsid w:val="005650AC"/>
    <w:rsid w:val="00565311"/>
    <w:rsid w:val="0056535E"/>
    <w:rsid w:val="00565362"/>
    <w:rsid w:val="0056542C"/>
    <w:rsid w:val="0056606C"/>
    <w:rsid w:val="005662FA"/>
    <w:rsid w:val="00567567"/>
    <w:rsid w:val="00567A23"/>
    <w:rsid w:val="00570E13"/>
    <w:rsid w:val="00571C7E"/>
    <w:rsid w:val="0057212A"/>
    <w:rsid w:val="00574D2C"/>
    <w:rsid w:val="00575F80"/>
    <w:rsid w:val="0058059E"/>
    <w:rsid w:val="00582AFF"/>
    <w:rsid w:val="00582D43"/>
    <w:rsid w:val="0058323A"/>
    <w:rsid w:val="00584747"/>
    <w:rsid w:val="00584CE1"/>
    <w:rsid w:val="005850BC"/>
    <w:rsid w:val="0058577E"/>
    <w:rsid w:val="00587F7D"/>
    <w:rsid w:val="00590D12"/>
    <w:rsid w:val="00591B48"/>
    <w:rsid w:val="005929BF"/>
    <w:rsid w:val="0059353D"/>
    <w:rsid w:val="00593B44"/>
    <w:rsid w:val="005944DF"/>
    <w:rsid w:val="00594F38"/>
    <w:rsid w:val="00595474"/>
    <w:rsid w:val="00596F50"/>
    <w:rsid w:val="00597830"/>
    <w:rsid w:val="00597B6D"/>
    <w:rsid w:val="00597E06"/>
    <w:rsid w:val="005A0A23"/>
    <w:rsid w:val="005A17AD"/>
    <w:rsid w:val="005A27D8"/>
    <w:rsid w:val="005A2C3E"/>
    <w:rsid w:val="005A3246"/>
    <w:rsid w:val="005A3A54"/>
    <w:rsid w:val="005A4050"/>
    <w:rsid w:val="005A6CAB"/>
    <w:rsid w:val="005B0B75"/>
    <w:rsid w:val="005B12AA"/>
    <w:rsid w:val="005B1316"/>
    <w:rsid w:val="005B324C"/>
    <w:rsid w:val="005B341A"/>
    <w:rsid w:val="005B488D"/>
    <w:rsid w:val="005B6488"/>
    <w:rsid w:val="005B7CBC"/>
    <w:rsid w:val="005C0491"/>
    <w:rsid w:val="005C11B9"/>
    <w:rsid w:val="005C1AED"/>
    <w:rsid w:val="005C2555"/>
    <w:rsid w:val="005C2E8D"/>
    <w:rsid w:val="005C2F1B"/>
    <w:rsid w:val="005C3217"/>
    <w:rsid w:val="005D0F62"/>
    <w:rsid w:val="005D1CF9"/>
    <w:rsid w:val="005D1E10"/>
    <w:rsid w:val="005D2067"/>
    <w:rsid w:val="005D2113"/>
    <w:rsid w:val="005D2701"/>
    <w:rsid w:val="005D469B"/>
    <w:rsid w:val="005D4E3E"/>
    <w:rsid w:val="005D6767"/>
    <w:rsid w:val="005D6C5A"/>
    <w:rsid w:val="005D75F8"/>
    <w:rsid w:val="005E0C12"/>
    <w:rsid w:val="005E0CF0"/>
    <w:rsid w:val="005E19C3"/>
    <w:rsid w:val="005E1B8B"/>
    <w:rsid w:val="005E2183"/>
    <w:rsid w:val="005E3A05"/>
    <w:rsid w:val="005E4498"/>
    <w:rsid w:val="005E45E6"/>
    <w:rsid w:val="005E4FD4"/>
    <w:rsid w:val="005E78D2"/>
    <w:rsid w:val="005F2B4E"/>
    <w:rsid w:val="005F32B4"/>
    <w:rsid w:val="005F3989"/>
    <w:rsid w:val="005F5A36"/>
    <w:rsid w:val="005F5D27"/>
    <w:rsid w:val="005F65A0"/>
    <w:rsid w:val="005F6CB6"/>
    <w:rsid w:val="006023C2"/>
    <w:rsid w:val="00604196"/>
    <w:rsid w:val="00604DF3"/>
    <w:rsid w:val="00604EB2"/>
    <w:rsid w:val="00605223"/>
    <w:rsid w:val="00610113"/>
    <w:rsid w:val="006106A3"/>
    <w:rsid w:val="00614A81"/>
    <w:rsid w:val="006152B5"/>
    <w:rsid w:val="0061646B"/>
    <w:rsid w:val="006209E9"/>
    <w:rsid w:val="006220C2"/>
    <w:rsid w:val="006221AA"/>
    <w:rsid w:val="00625D96"/>
    <w:rsid w:val="00625E49"/>
    <w:rsid w:val="006277C1"/>
    <w:rsid w:val="006301D8"/>
    <w:rsid w:val="00630BBA"/>
    <w:rsid w:val="006313CC"/>
    <w:rsid w:val="00631715"/>
    <w:rsid w:val="006318D9"/>
    <w:rsid w:val="006319B1"/>
    <w:rsid w:val="00631DCB"/>
    <w:rsid w:val="00632B7A"/>
    <w:rsid w:val="00633D9D"/>
    <w:rsid w:val="0063478F"/>
    <w:rsid w:val="00636A46"/>
    <w:rsid w:val="00636CF8"/>
    <w:rsid w:val="00637A4E"/>
    <w:rsid w:val="00640B3F"/>
    <w:rsid w:val="00640F25"/>
    <w:rsid w:val="006424A1"/>
    <w:rsid w:val="00642CB3"/>
    <w:rsid w:val="00645A2C"/>
    <w:rsid w:val="00647225"/>
    <w:rsid w:val="0064730D"/>
    <w:rsid w:val="0065224E"/>
    <w:rsid w:val="00656997"/>
    <w:rsid w:val="00656B50"/>
    <w:rsid w:val="00660735"/>
    <w:rsid w:val="00661214"/>
    <w:rsid w:val="00662A0D"/>
    <w:rsid w:val="006637F9"/>
    <w:rsid w:val="00665A20"/>
    <w:rsid w:val="00670013"/>
    <w:rsid w:val="00670519"/>
    <w:rsid w:val="00670D56"/>
    <w:rsid w:val="00676F44"/>
    <w:rsid w:val="00677292"/>
    <w:rsid w:val="0068013F"/>
    <w:rsid w:val="00680422"/>
    <w:rsid w:val="006818B4"/>
    <w:rsid w:val="0068290F"/>
    <w:rsid w:val="00682B26"/>
    <w:rsid w:val="00683525"/>
    <w:rsid w:val="00684985"/>
    <w:rsid w:val="006851F0"/>
    <w:rsid w:val="00685872"/>
    <w:rsid w:val="006908BE"/>
    <w:rsid w:val="00691834"/>
    <w:rsid w:val="00692E06"/>
    <w:rsid w:val="006944C6"/>
    <w:rsid w:val="006952AF"/>
    <w:rsid w:val="00695E13"/>
    <w:rsid w:val="006967B9"/>
    <w:rsid w:val="00696BAE"/>
    <w:rsid w:val="00696E22"/>
    <w:rsid w:val="00696E56"/>
    <w:rsid w:val="006972BC"/>
    <w:rsid w:val="006975FB"/>
    <w:rsid w:val="006A0001"/>
    <w:rsid w:val="006A0383"/>
    <w:rsid w:val="006A0B0E"/>
    <w:rsid w:val="006A2264"/>
    <w:rsid w:val="006A2383"/>
    <w:rsid w:val="006A26F4"/>
    <w:rsid w:val="006A287F"/>
    <w:rsid w:val="006A2F6C"/>
    <w:rsid w:val="006A3459"/>
    <w:rsid w:val="006A37DC"/>
    <w:rsid w:val="006A4005"/>
    <w:rsid w:val="006A4EA3"/>
    <w:rsid w:val="006A5217"/>
    <w:rsid w:val="006A60AA"/>
    <w:rsid w:val="006A62E5"/>
    <w:rsid w:val="006B2557"/>
    <w:rsid w:val="006B2B28"/>
    <w:rsid w:val="006B3B8D"/>
    <w:rsid w:val="006B3C41"/>
    <w:rsid w:val="006B413B"/>
    <w:rsid w:val="006B4377"/>
    <w:rsid w:val="006B48F0"/>
    <w:rsid w:val="006B4A77"/>
    <w:rsid w:val="006B6613"/>
    <w:rsid w:val="006B6CDF"/>
    <w:rsid w:val="006C1F8F"/>
    <w:rsid w:val="006C231B"/>
    <w:rsid w:val="006C578F"/>
    <w:rsid w:val="006C7007"/>
    <w:rsid w:val="006C7153"/>
    <w:rsid w:val="006C7859"/>
    <w:rsid w:val="006C7D78"/>
    <w:rsid w:val="006D005D"/>
    <w:rsid w:val="006D00A5"/>
    <w:rsid w:val="006D1981"/>
    <w:rsid w:val="006D1FF7"/>
    <w:rsid w:val="006D21E5"/>
    <w:rsid w:val="006D280B"/>
    <w:rsid w:val="006D39AE"/>
    <w:rsid w:val="006D4548"/>
    <w:rsid w:val="006D50EF"/>
    <w:rsid w:val="006D564C"/>
    <w:rsid w:val="006E00F6"/>
    <w:rsid w:val="006E0EF7"/>
    <w:rsid w:val="006E2296"/>
    <w:rsid w:val="006E2E82"/>
    <w:rsid w:val="006E350F"/>
    <w:rsid w:val="006E3F2F"/>
    <w:rsid w:val="006E47DD"/>
    <w:rsid w:val="006E5BEB"/>
    <w:rsid w:val="006E6584"/>
    <w:rsid w:val="006E6E61"/>
    <w:rsid w:val="006E6FFF"/>
    <w:rsid w:val="006F1590"/>
    <w:rsid w:val="006F1B4B"/>
    <w:rsid w:val="006F32E7"/>
    <w:rsid w:val="006F454C"/>
    <w:rsid w:val="006F4E4E"/>
    <w:rsid w:val="006F687E"/>
    <w:rsid w:val="006F6CDC"/>
    <w:rsid w:val="006F78A8"/>
    <w:rsid w:val="006F7F9C"/>
    <w:rsid w:val="007000D8"/>
    <w:rsid w:val="007007BD"/>
    <w:rsid w:val="00701ADB"/>
    <w:rsid w:val="00701AE8"/>
    <w:rsid w:val="00704A9C"/>
    <w:rsid w:val="007050C6"/>
    <w:rsid w:val="0070544B"/>
    <w:rsid w:val="0070586D"/>
    <w:rsid w:val="007058DA"/>
    <w:rsid w:val="007062AC"/>
    <w:rsid w:val="007074CF"/>
    <w:rsid w:val="00707BB2"/>
    <w:rsid w:val="00710493"/>
    <w:rsid w:val="00711139"/>
    <w:rsid w:val="00711356"/>
    <w:rsid w:val="0071164F"/>
    <w:rsid w:val="00712084"/>
    <w:rsid w:val="00712C0A"/>
    <w:rsid w:val="00712C65"/>
    <w:rsid w:val="007130A5"/>
    <w:rsid w:val="00715304"/>
    <w:rsid w:val="00716A0E"/>
    <w:rsid w:val="00716EE4"/>
    <w:rsid w:val="00717215"/>
    <w:rsid w:val="007173EC"/>
    <w:rsid w:val="007211DE"/>
    <w:rsid w:val="0072125D"/>
    <w:rsid w:val="00722C12"/>
    <w:rsid w:val="00723254"/>
    <w:rsid w:val="00723712"/>
    <w:rsid w:val="007237C8"/>
    <w:rsid w:val="00725611"/>
    <w:rsid w:val="00725760"/>
    <w:rsid w:val="00727DAB"/>
    <w:rsid w:val="00730329"/>
    <w:rsid w:val="00730737"/>
    <w:rsid w:val="00732ED8"/>
    <w:rsid w:val="00733C41"/>
    <w:rsid w:val="00734397"/>
    <w:rsid w:val="00740C02"/>
    <w:rsid w:val="007417CD"/>
    <w:rsid w:val="00741AC6"/>
    <w:rsid w:val="0074239B"/>
    <w:rsid w:val="0074294A"/>
    <w:rsid w:val="007439F8"/>
    <w:rsid w:val="007449E5"/>
    <w:rsid w:val="007458EE"/>
    <w:rsid w:val="00746968"/>
    <w:rsid w:val="007473ED"/>
    <w:rsid w:val="00751667"/>
    <w:rsid w:val="007519EC"/>
    <w:rsid w:val="0075232A"/>
    <w:rsid w:val="00752509"/>
    <w:rsid w:val="007529D1"/>
    <w:rsid w:val="00752B61"/>
    <w:rsid w:val="00754E39"/>
    <w:rsid w:val="007550A0"/>
    <w:rsid w:val="00755448"/>
    <w:rsid w:val="00755DEA"/>
    <w:rsid w:val="00756F89"/>
    <w:rsid w:val="007616B4"/>
    <w:rsid w:val="0076288E"/>
    <w:rsid w:val="00763420"/>
    <w:rsid w:val="0076605C"/>
    <w:rsid w:val="00766CBC"/>
    <w:rsid w:val="00767CB5"/>
    <w:rsid w:val="007712AE"/>
    <w:rsid w:val="00771FA9"/>
    <w:rsid w:val="007737F9"/>
    <w:rsid w:val="007740B2"/>
    <w:rsid w:val="007747F3"/>
    <w:rsid w:val="00775D10"/>
    <w:rsid w:val="0077643A"/>
    <w:rsid w:val="00776500"/>
    <w:rsid w:val="00776E5A"/>
    <w:rsid w:val="00777A01"/>
    <w:rsid w:val="00777F9C"/>
    <w:rsid w:val="00782DA2"/>
    <w:rsid w:val="00782E30"/>
    <w:rsid w:val="007836C2"/>
    <w:rsid w:val="00785A41"/>
    <w:rsid w:val="00785DBF"/>
    <w:rsid w:val="00786818"/>
    <w:rsid w:val="00787EA2"/>
    <w:rsid w:val="00790678"/>
    <w:rsid w:val="0079103C"/>
    <w:rsid w:val="0079156C"/>
    <w:rsid w:val="0079224A"/>
    <w:rsid w:val="00792A2F"/>
    <w:rsid w:val="007937A8"/>
    <w:rsid w:val="00793FFA"/>
    <w:rsid w:val="00796600"/>
    <w:rsid w:val="007971DF"/>
    <w:rsid w:val="007977C5"/>
    <w:rsid w:val="007A0788"/>
    <w:rsid w:val="007A11B3"/>
    <w:rsid w:val="007A1AE4"/>
    <w:rsid w:val="007A2A52"/>
    <w:rsid w:val="007A43B9"/>
    <w:rsid w:val="007A5885"/>
    <w:rsid w:val="007A6B45"/>
    <w:rsid w:val="007B1875"/>
    <w:rsid w:val="007B28D6"/>
    <w:rsid w:val="007B35AD"/>
    <w:rsid w:val="007B3A2E"/>
    <w:rsid w:val="007B6478"/>
    <w:rsid w:val="007B687E"/>
    <w:rsid w:val="007B729B"/>
    <w:rsid w:val="007B7CC8"/>
    <w:rsid w:val="007C04DA"/>
    <w:rsid w:val="007C07C6"/>
    <w:rsid w:val="007C0ED1"/>
    <w:rsid w:val="007C287E"/>
    <w:rsid w:val="007C35AB"/>
    <w:rsid w:val="007C3CCC"/>
    <w:rsid w:val="007C5223"/>
    <w:rsid w:val="007C523F"/>
    <w:rsid w:val="007C63BE"/>
    <w:rsid w:val="007C7B6A"/>
    <w:rsid w:val="007D0950"/>
    <w:rsid w:val="007D2465"/>
    <w:rsid w:val="007D3BB3"/>
    <w:rsid w:val="007D46AB"/>
    <w:rsid w:val="007D5AED"/>
    <w:rsid w:val="007D6394"/>
    <w:rsid w:val="007D65F8"/>
    <w:rsid w:val="007E0251"/>
    <w:rsid w:val="007E04EA"/>
    <w:rsid w:val="007E1FA6"/>
    <w:rsid w:val="007E26E2"/>
    <w:rsid w:val="007E305B"/>
    <w:rsid w:val="007E3D5B"/>
    <w:rsid w:val="007E5289"/>
    <w:rsid w:val="007E6074"/>
    <w:rsid w:val="007E60CF"/>
    <w:rsid w:val="007E73CC"/>
    <w:rsid w:val="007E7518"/>
    <w:rsid w:val="007F091A"/>
    <w:rsid w:val="007F1F37"/>
    <w:rsid w:val="007F251F"/>
    <w:rsid w:val="007F2C2F"/>
    <w:rsid w:val="007F41D1"/>
    <w:rsid w:val="007F4BE3"/>
    <w:rsid w:val="007F4E11"/>
    <w:rsid w:val="007F4E3B"/>
    <w:rsid w:val="007F5E59"/>
    <w:rsid w:val="007F60EF"/>
    <w:rsid w:val="007F6CCB"/>
    <w:rsid w:val="007F74AB"/>
    <w:rsid w:val="008001C6"/>
    <w:rsid w:val="008002DF"/>
    <w:rsid w:val="00800930"/>
    <w:rsid w:val="0080122F"/>
    <w:rsid w:val="0080302E"/>
    <w:rsid w:val="008076E3"/>
    <w:rsid w:val="00807B2A"/>
    <w:rsid w:val="00810765"/>
    <w:rsid w:val="00813225"/>
    <w:rsid w:val="008132A8"/>
    <w:rsid w:val="008154CC"/>
    <w:rsid w:val="00816119"/>
    <w:rsid w:val="00817945"/>
    <w:rsid w:val="0082082A"/>
    <w:rsid w:val="008209D5"/>
    <w:rsid w:val="00820C99"/>
    <w:rsid w:val="00822FEF"/>
    <w:rsid w:val="00824555"/>
    <w:rsid w:val="00825B97"/>
    <w:rsid w:val="008269DE"/>
    <w:rsid w:val="00830986"/>
    <w:rsid w:val="00831389"/>
    <w:rsid w:val="00831B49"/>
    <w:rsid w:val="0083320D"/>
    <w:rsid w:val="00833DD2"/>
    <w:rsid w:val="0083514E"/>
    <w:rsid w:val="008356EE"/>
    <w:rsid w:val="0083667D"/>
    <w:rsid w:val="008369EF"/>
    <w:rsid w:val="00836A0A"/>
    <w:rsid w:val="00836CCD"/>
    <w:rsid w:val="00836CE6"/>
    <w:rsid w:val="00841B59"/>
    <w:rsid w:val="00842C21"/>
    <w:rsid w:val="00842EE9"/>
    <w:rsid w:val="008431BC"/>
    <w:rsid w:val="0084398B"/>
    <w:rsid w:val="008440CE"/>
    <w:rsid w:val="0084505B"/>
    <w:rsid w:val="00846CFC"/>
    <w:rsid w:val="008476E1"/>
    <w:rsid w:val="0084770E"/>
    <w:rsid w:val="0085167D"/>
    <w:rsid w:val="0085198A"/>
    <w:rsid w:val="00852D87"/>
    <w:rsid w:val="0085431C"/>
    <w:rsid w:val="00854584"/>
    <w:rsid w:val="00854664"/>
    <w:rsid w:val="0085757E"/>
    <w:rsid w:val="008577BF"/>
    <w:rsid w:val="008578BA"/>
    <w:rsid w:val="00861A84"/>
    <w:rsid w:val="008621CE"/>
    <w:rsid w:val="00864103"/>
    <w:rsid w:val="0086469A"/>
    <w:rsid w:val="008648E6"/>
    <w:rsid w:val="00864EDE"/>
    <w:rsid w:val="00865942"/>
    <w:rsid w:val="00865D8B"/>
    <w:rsid w:val="00871A7D"/>
    <w:rsid w:val="00873016"/>
    <w:rsid w:val="0087322E"/>
    <w:rsid w:val="0087421A"/>
    <w:rsid w:val="00877D1F"/>
    <w:rsid w:val="00880E91"/>
    <w:rsid w:val="00881041"/>
    <w:rsid w:val="00882623"/>
    <w:rsid w:val="00882A4A"/>
    <w:rsid w:val="00882DBB"/>
    <w:rsid w:val="0088310F"/>
    <w:rsid w:val="00883872"/>
    <w:rsid w:val="00884191"/>
    <w:rsid w:val="00884A14"/>
    <w:rsid w:val="00884D29"/>
    <w:rsid w:val="00887141"/>
    <w:rsid w:val="00887911"/>
    <w:rsid w:val="00890A89"/>
    <w:rsid w:val="00891D9E"/>
    <w:rsid w:val="008927CD"/>
    <w:rsid w:val="00892877"/>
    <w:rsid w:val="0089437A"/>
    <w:rsid w:val="00896425"/>
    <w:rsid w:val="00896C49"/>
    <w:rsid w:val="008979ED"/>
    <w:rsid w:val="008A227D"/>
    <w:rsid w:val="008A3025"/>
    <w:rsid w:val="008A35E1"/>
    <w:rsid w:val="008A4DC4"/>
    <w:rsid w:val="008A5213"/>
    <w:rsid w:val="008A5276"/>
    <w:rsid w:val="008A6C9D"/>
    <w:rsid w:val="008A7F4F"/>
    <w:rsid w:val="008B1116"/>
    <w:rsid w:val="008B11BC"/>
    <w:rsid w:val="008B125C"/>
    <w:rsid w:val="008B1623"/>
    <w:rsid w:val="008B3738"/>
    <w:rsid w:val="008B46B3"/>
    <w:rsid w:val="008B4AD3"/>
    <w:rsid w:val="008B52B3"/>
    <w:rsid w:val="008B5B2B"/>
    <w:rsid w:val="008B5BEA"/>
    <w:rsid w:val="008B5CF4"/>
    <w:rsid w:val="008B5DC9"/>
    <w:rsid w:val="008B6736"/>
    <w:rsid w:val="008B6D6D"/>
    <w:rsid w:val="008C0E85"/>
    <w:rsid w:val="008C15BC"/>
    <w:rsid w:val="008C16E1"/>
    <w:rsid w:val="008C21E2"/>
    <w:rsid w:val="008C63A4"/>
    <w:rsid w:val="008C7067"/>
    <w:rsid w:val="008C75EE"/>
    <w:rsid w:val="008D171B"/>
    <w:rsid w:val="008D1CDE"/>
    <w:rsid w:val="008D220C"/>
    <w:rsid w:val="008D3437"/>
    <w:rsid w:val="008D3853"/>
    <w:rsid w:val="008D3D7D"/>
    <w:rsid w:val="008D5081"/>
    <w:rsid w:val="008D5A9D"/>
    <w:rsid w:val="008D5F55"/>
    <w:rsid w:val="008E1148"/>
    <w:rsid w:val="008E2AEF"/>
    <w:rsid w:val="008E4760"/>
    <w:rsid w:val="008E4E4E"/>
    <w:rsid w:val="008E5183"/>
    <w:rsid w:val="008E6374"/>
    <w:rsid w:val="008E664B"/>
    <w:rsid w:val="008E67AB"/>
    <w:rsid w:val="008E6871"/>
    <w:rsid w:val="008E7AEF"/>
    <w:rsid w:val="008F025D"/>
    <w:rsid w:val="008F18B7"/>
    <w:rsid w:val="008F2C93"/>
    <w:rsid w:val="008F455E"/>
    <w:rsid w:val="008F4F95"/>
    <w:rsid w:val="008F4FAD"/>
    <w:rsid w:val="008F6151"/>
    <w:rsid w:val="008F61C4"/>
    <w:rsid w:val="008F6517"/>
    <w:rsid w:val="008F67DD"/>
    <w:rsid w:val="008F7253"/>
    <w:rsid w:val="00903241"/>
    <w:rsid w:val="00903AB0"/>
    <w:rsid w:val="00904B3F"/>
    <w:rsid w:val="0090784E"/>
    <w:rsid w:val="00910EAC"/>
    <w:rsid w:val="00913046"/>
    <w:rsid w:val="00913092"/>
    <w:rsid w:val="00913F74"/>
    <w:rsid w:val="0091414F"/>
    <w:rsid w:val="009148A8"/>
    <w:rsid w:val="00914E61"/>
    <w:rsid w:val="00915814"/>
    <w:rsid w:val="00920C56"/>
    <w:rsid w:val="00922E28"/>
    <w:rsid w:val="00925343"/>
    <w:rsid w:val="0092570F"/>
    <w:rsid w:val="0092659E"/>
    <w:rsid w:val="009274C3"/>
    <w:rsid w:val="009304E8"/>
    <w:rsid w:val="00930C85"/>
    <w:rsid w:val="00932477"/>
    <w:rsid w:val="00932FE6"/>
    <w:rsid w:val="00933C2C"/>
    <w:rsid w:val="00937D10"/>
    <w:rsid w:val="00937F9F"/>
    <w:rsid w:val="009412B3"/>
    <w:rsid w:val="009417C1"/>
    <w:rsid w:val="00941E7D"/>
    <w:rsid w:val="00944860"/>
    <w:rsid w:val="00945951"/>
    <w:rsid w:val="00951310"/>
    <w:rsid w:val="0095347A"/>
    <w:rsid w:val="009536BE"/>
    <w:rsid w:val="00954759"/>
    <w:rsid w:val="0095480C"/>
    <w:rsid w:val="009548CC"/>
    <w:rsid w:val="00955435"/>
    <w:rsid w:val="00956AB0"/>
    <w:rsid w:val="009579FE"/>
    <w:rsid w:val="00957FC0"/>
    <w:rsid w:val="0096082A"/>
    <w:rsid w:val="0096154C"/>
    <w:rsid w:val="00961F97"/>
    <w:rsid w:val="00961FBF"/>
    <w:rsid w:val="00962ACE"/>
    <w:rsid w:val="009640DB"/>
    <w:rsid w:val="0096456B"/>
    <w:rsid w:val="00964CF8"/>
    <w:rsid w:val="00965C2A"/>
    <w:rsid w:val="00966B3E"/>
    <w:rsid w:val="00967E8A"/>
    <w:rsid w:val="0097158E"/>
    <w:rsid w:val="009715D5"/>
    <w:rsid w:val="00971D64"/>
    <w:rsid w:val="00972441"/>
    <w:rsid w:val="009734B0"/>
    <w:rsid w:val="00973BCF"/>
    <w:rsid w:val="00974896"/>
    <w:rsid w:val="009753CE"/>
    <w:rsid w:val="00975C07"/>
    <w:rsid w:val="009765D6"/>
    <w:rsid w:val="00981CD4"/>
    <w:rsid w:val="009829C2"/>
    <w:rsid w:val="00982F7B"/>
    <w:rsid w:val="00984EC3"/>
    <w:rsid w:val="00985519"/>
    <w:rsid w:val="00986019"/>
    <w:rsid w:val="00986C9B"/>
    <w:rsid w:val="00986FA0"/>
    <w:rsid w:val="00987717"/>
    <w:rsid w:val="00987777"/>
    <w:rsid w:val="0099001D"/>
    <w:rsid w:val="00990671"/>
    <w:rsid w:val="00991DCE"/>
    <w:rsid w:val="009922BC"/>
    <w:rsid w:val="00992A3E"/>
    <w:rsid w:val="00992C8C"/>
    <w:rsid w:val="00992EA6"/>
    <w:rsid w:val="009930BC"/>
    <w:rsid w:val="00993905"/>
    <w:rsid w:val="00993E87"/>
    <w:rsid w:val="00994964"/>
    <w:rsid w:val="00994E11"/>
    <w:rsid w:val="00995CCB"/>
    <w:rsid w:val="00995EE3"/>
    <w:rsid w:val="0099601B"/>
    <w:rsid w:val="00996490"/>
    <w:rsid w:val="00996CCD"/>
    <w:rsid w:val="00997359"/>
    <w:rsid w:val="00997954"/>
    <w:rsid w:val="009A1474"/>
    <w:rsid w:val="009A2829"/>
    <w:rsid w:val="009A3CCD"/>
    <w:rsid w:val="009A4B3F"/>
    <w:rsid w:val="009A5364"/>
    <w:rsid w:val="009A57E2"/>
    <w:rsid w:val="009A654F"/>
    <w:rsid w:val="009A73E5"/>
    <w:rsid w:val="009A7C50"/>
    <w:rsid w:val="009B0DAF"/>
    <w:rsid w:val="009B1CDC"/>
    <w:rsid w:val="009B2105"/>
    <w:rsid w:val="009B2CA2"/>
    <w:rsid w:val="009B4562"/>
    <w:rsid w:val="009B5885"/>
    <w:rsid w:val="009B5CF6"/>
    <w:rsid w:val="009B67D3"/>
    <w:rsid w:val="009B75EB"/>
    <w:rsid w:val="009B785F"/>
    <w:rsid w:val="009B7BD3"/>
    <w:rsid w:val="009B7C23"/>
    <w:rsid w:val="009C0A08"/>
    <w:rsid w:val="009C0B83"/>
    <w:rsid w:val="009C12D6"/>
    <w:rsid w:val="009C234A"/>
    <w:rsid w:val="009C616C"/>
    <w:rsid w:val="009C6280"/>
    <w:rsid w:val="009C783F"/>
    <w:rsid w:val="009D0410"/>
    <w:rsid w:val="009D1930"/>
    <w:rsid w:val="009D1BE4"/>
    <w:rsid w:val="009D1EAB"/>
    <w:rsid w:val="009D2088"/>
    <w:rsid w:val="009D355D"/>
    <w:rsid w:val="009D370D"/>
    <w:rsid w:val="009D3F9D"/>
    <w:rsid w:val="009D526A"/>
    <w:rsid w:val="009D5389"/>
    <w:rsid w:val="009D6120"/>
    <w:rsid w:val="009D7ED5"/>
    <w:rsid w:val="009D7EF0"/>
    <w:rsid w:val="009E1637"/>
    <w:rsid w:val="009E2026"/>
    <w:rsid w:val="009E2D22"/>
    <w:rsid w:val="009E3E4E"/>
    <w:rsid w:val="009E405D"/>
    <w:rsid w:val="009E4B84"/>
    <w:rsid w:val="009E5482"/>
    <w:rsid w:val="009E5DB9"/>
    <w:rsid w:val="009E5FD9"/>
    <w:rsid w:val="009E720E"/>
    <w:rsid w:val="009E7289"/>
    <w:rsid w:val="009F0F30"/>
    <w:rsid w:val="009F1E4E"/>
    <w:rsid w:val="009F2134"/>
    <w:rsid w:val="009F46DC"/>
    <w:rsid w:val="009F5701"/>
    <w:rsid w:val="009F5E79"/>
    <w:rsid w:val="009F5FC1"/>
    <w:rsid w:val="009F618B"/>
    <w:rsid w:val="009F654B"/>
    <w:rsid w:val="00A0094C"/>
    <w:rsid w:val="00A00DB2"/>
    <w:rsid w:val="00A0100F"/>
    <w:rsid w:val="00A0104B"/>
    <w:rsid w:val="00A02CB5"/>
    <w:rsid w:val="00A0418E"/>
    <w:rsid w:val="00A04660"/>
    <w:rsid w:val="00A04DEA"/>
    <w:rsid w:val="00A05367"/>
    <w:rsid w:val="00A06602"/>
    <w:rsid w:val="00A06DD9"/>
    <w:rsid w:val="00A0739A"/>
    <w:rsid w:val="00A07EDB"/>
    <w:rsid w:val="00A103E6"/>
    <w:rsid w:val="00A11BDA"/>
    <w:rsid w:val="00A124D9"/>
    <w:rsid w:val="00A13DB5"/>
    <w:rsid w:val="00A14412"/>
    <w:rsid w:val="00A15737"/>
    <w:rsid w:val="00A16564"/>
    <w:rsid w:val="00A17B98"/>
    <w:rsid w:val="00A2276C"/>
    <w:rsid w:val="00A22DE8"/>
    <w:rsid w:val="00A23F3B"/>
    <w:rsid w:val="00A2482A"/>
    <w:rsid w:val="00A249CA"/>
    <w:rsid w:val="00A24D07"/>
    <w:rsid w:val="00A25E74"/>
    <w:rsid w:val="00A266EE"/>
    <w:rsid w:val="00A2757E"/>
    <w:rsid w:val="00A27674"/>
    <w:rsid w:val="00A30073"/>
    <w:rsid w:val="00A317F3"/>
    <w:rsid w:val="00A31E71"/>
    <w:rsid w:val="00A32A34"/>
    <w:rsid w:val="00A32DC4"/>
    <w:rsid w:val="00A33308"/>
    <w:rsid w:val="00A3342F"/>
    <w:rsid w:val="00A341E6"/>
    <w:rsid w:val="00A35943"/>
    <w:rsid w:val="00A35D66"/>
    <w:rsid w:val="00A35F62"/>
    <w:rsid w:val="00A3687F"/>
    <w:rsid w:val="00A36BA4"/>
    <w:rsid w:val="00A4096F"/>
    <w:rsid w:val="00A40D1E"/>
    <w:rsid w:val="00A41CB4"/>
    <w:rsid w:val="00A422D6"/>
    <w:rsid w:val="00A45438"/>
    <w:rsid w:val="00A47572"/>
    <w:rsid w:val="00A52A76"/>
    <w:rsid w:val="00A548C3"/>
    <w:rsid w:val="00A54C29"/>
    <w:rsid w:val="00A5577A"/>
    <w:rsid w:val="00A56245"/>
    <w:rsid w:val="00A57CA9"/>
    <w:rsid w:val="00A57D0C"/>
    <w:rsid w:val="00A57FE9"/>
    <w:rsid w:val="00A604BA"/>
    <w:rsid w:val="00A62AA6"/>
    <w:rsid w:val="00A63703"/>
    <w:rsid w:val="00A64560"/>
    <w:rsid w:val="00A65242"/>
    <w:rsid w:val="00A657C9"/>
    <w:rsid w:val="00A65B5B"/>
    <w:rsid w:val="00A65C93"/>
    <w:rsid w:val="00A66B70"/>
    <w:rsid w:val="00A67ED8"/>
    <w:rsid w:val="00A70444"/>
    <w:rsid w:val="00A7069A"/>
    <w:rsid w:val="00A709EE"/>
    <w:rsid w:val="00A71C9A"/>
    <w:rsid w:val="00A72D33"/>
    <w:rsid w:val="00A7306C"/>
    <w:rsid w:val="00A73254"/>
    <w:rsid w:val="00A74F35"/>
    <w:rsid w:val="00A75371"/>
    <w:rsid w:val="00A75C27"/>
    <w:rsid w:val="00A76C7F"/>
    <w:rsid w:val="00A77962"/>
    <w:rsid w:val="00A804C3"/>
    <w:rsid w:val="00A81583"/>
    <w:rsid w:val="00A81FC4"/>
    <w:rsid w:val="00A824D2"/>
    <w:rsid w:val="00A82657"/>
    <w:rsid w:val="00A82C80"/>
    <w:rsid w:val="00A83ED3"/>
    <w:rsid w:val="00A8449F"/>
    <w:rsid w:val="00A85702"/>
    <w:rsid w:val="00A859BA"/>
    <w:rsid w:val="00A85FC0"/>
    <w:rsid w:val="00A86424"/>
    <w:rsid w:val="00A90E26"/>
    <w:rsid w:val="00A916C3"/>
    <w:rsid w:val="00A924BA"/>
    <w:rsid w:val="00A92640"/>
    <w:rsid w:val="00A92F62"/>
    <w:rsid w:val="00A94FD3"/>
    <w:rsid w:val="00A95335"/>
    <w:rsid w:val="00A96BFF"/>
    <w:rsid w:val="00AA038E"/>
    <w:rsid w:val="00AA139C"/>
    <w:rsid w:val="00AA176C"/>
    <w:rsid w:val="00AA1BAC"/>
    <w:rsid w:val="00AA24E4"/>
    <w:rsid w:val="00AA46B5"/>
    <w:rsid w:val="00AA500A"/>
    <w:rsid w:val="00AA5186"/>
    <w:rsid w:val="00AA5AB2"/>
    <w:rsid w:val="00AA66E0"/>
    <w:rsid w:val="00AA6806"/>
    <w:rsid w:val="00AB0F9F"/>
    <w:rsid w:val="00AB10BA"/>
    <w:rsid w:val="00AB1E68"/>
    <w:rsid w:val="00AB3658"/>
    <w:rsid w:val="00AB4349"/>
    <w:rsid w:val="00AB457C"/>
    <w:rsid w:val="00AB4A9C"/>
    <w:rsid w:val="00AB5A6C"/>
    <w:rsid w:val="00AC0592"/>
    <w:rsid w:val="00AC05A0"/>
    <w:rsid w:val="00AC26CD"/>
    <w:rsid w:val="00AC3B02"/>
    <w:rsid w:val="00AC3C61"/>
    <w:rsid w:val="00AC5325"/>
    <w:rsid w:val="00AC6956"/>
    <w:rsid w:val="00AC6F74"/>
    <w:rsid w:val="00AC7F44"/>
    <w:rsid w:val="00AD5807"/>
    <w:rsid w:val="00AD5AE5"/>
    <w:rsid w:val="00AD5BFB"/>
    <w:rsid w:val="00AD6B47"/>
    <w:rsid w:val="00AD6FB1"/>
    <w:rsid w:val="00AD72B1"/>
    <w:rsid w:val="00AD7D6D"/>
    <w:rsid w:val="00AE0324"/>
    <w:rsid w:val="00AE0B16"/>
    <w:rsid w:val="00AE1991"/>
    <w:rsid w:val="00AE1AE0"/>
    <w:rsid w:val="00AE2B3F"/>
    <w:rsid w:val="00AE304A"/>
    <w:rsid w:val="00AE3E86"/>
    <w:rsid w:val="00AE4C43"/>
    <w:rsid w:val="00AE5E0C"/>
    <w:rsid w:val="00AE6287"/>
    <w:rsid w:val="00AE646E"/>
    <w:rsid w:val="00AE6B0D"/>
    <w:rsid w:val="00AE6F16"/>
    <w:rsid w:val="00AF04CE"/>
    <w:rsid w:val="00AF0D79"/>
    <w:rsid w:val="00AF0D80"/>
    <w:rsid w:val="00AF1017"/>
    <w:rsid w:val="00AF2741"/>
    <w:rsid w:val="00AF2BA1"/>
    <w:rsid w:val="00AF2E4A"/>
    <w:rsid w:val="00AF557A"/>
    <w:rsid w:val="00AF57CE"/>
    <w:rsid w:val="00AF5868"/>
    <w:rsid w:val="00AF65F4"/>
    <w:rsid w:val="00AF6E5D"/>
    <w:rsid w:val="00AF7C7D"/>
    <w:rsid w:val="00B0151F"/>
    <w:rsid w:val="00B0236D"/>
    <w:rsid w:val="00B03E1A"/>
    <w:rsid w:val="00B044F9"/>
    <w:rsid w:val="00B04F9D"/>
    <w:rsid w:val="00B05EE3"/>
    <w:rsid w:val="00B063AF"/>
    <w:rsid w:val="00B07AA2"/>
    <w:rsid w:val="00B1045E"/>
    <w:rsid w:val="00B1083A"/>
    <w:rsid w:val="00B15AB9"/>
    <w:rsid w:val="00B164E5"/>
    <w:rsid w:val="00B1664A"/>
    <w:rsid w:val="00B16A16"/>
    <w:rsid w:val="00B173F5"/>
    <w:rsid w:val="00B20688"/>
    <w:rsid w:val="00B21A99"/>
    <w:rsid w:val="00B225F2"/>
    <w:rsid w:val="00B2296A"/>
    <w:rsid w:val="00B22EAB"/>
    <w:rsid w:val="00B2464E"/>
    <w:rsid w:val="00B25315"/>
    <w:rsid w:val="00B257AD"/>
    <w:rsid w:val="00B3109F"/>
    <w:rsid w:val="00B335CC"/>
    <w:rsid w:val="00B33BF9"/>
    <w:rsid w:val="00B34CB1"/>
    <w:rsid w:val="00B350DD"/>
    <w:rsid w:val="00B356C8"/>
    <w:rsid w:val="00B36039"/>
    <w:rsid w:val="00B371A7"/>
    <w:rsid w:val="00B37705"/>
    <w:rsid w:val="00B42AD8"/>
    <w:rsid w:val="00B436B2"/>
    <w:rsid w:val="00B43828"/>
    <w:rsid w:val="00B45D56"/>
    <w:rsid w:val="00B46F3A"/>
    <w:rsid w:val="00B5246F"/>
    <w:rsid w:val="00B52E76"/>
    <w:rsid w:val="00B53642"/>
    <w:rsid w:val="00B53AE5"/>
    <w:rsid w:val="00B53CA9"/>
    <w:rsid w:val="00B54960"/>
    <w:rsid w:val="00B54AE1"/>
    <w:rsid w:val="00B554BE"/>
    <w:rsid w:val="00B561AF"/>
    <w:rsid w:val="00B57154"/>
    <w:rsid w:val="00B6017F"/>
    <w:rsid w:val="00B60CB7"/>
    <w:rsid w:val="00B60F13"/>
    <w:rsid w:val="00B618DD"/>
    <w:rsid w:val="00B619D5"/>
    <w:rsid w:val="00B62422"/>
    <w:rsid w:val="00B6278A"/>
    <w:rsid w:val="00B6501F"/>
    <w:rsid w:val="00B66F6C"/>
    <w:rsid w:val="00B67147"/>
    <w:rsid w:val="00B67751"/>
    <w:rsid w:val="00B71E69"/>
    <w:rsid w:val="00B76853"/>
    <w:rsid w:val="00B777D2"/>
    <w:rsid w:val="00B81A01"/>
    <w:rsid w:val="00B82A90"/>
    <w:rsid w:val="00B835FA"/>
    <w:rsid w:val="00B836B4"/>
    <w:rsid w:val="00B83AD3"/>
    <w:rsid w:val="00B8437C"/>
    <w:rsid w:val="00B84925"/>
    <w:rsid w:val="00B84F56"/>
    <w:rsid w:val="00B8579D"/>
    <w:rsid w:val="00B85807"/>
    <w:rsid w:val="00B85D61"/>
    <w:rsid w:val="00B87977"/>
    <w:rsid w:val="00B87B28"/>
    <w:rsid w:val="00B923CF"/>
    <w:rsid w:val="00B924B0"/>
    <w:rsid w:val="00B93EBF"/>
    <w:rsid w:val="00BA3E5D"/>
    <w:rsid w:val="00BA66C1"/>
    <w:rsid w:val="00BA67CB"/>
    <w:rsid w:val="00BA7DBC"/>
    <w:rsid w:val="00BB1AA1"/>
    <w:rsid w:val="00BB1B75"/>
    <w:rsid w:val="00BB2A28"/>
    <w:rsid w:val="00BB31BE"/>
    <w:rsid w:val="00BB424E"/>
    <w:rsid w:val="00BB6E0A"/>
    <w:rsid w:val="00BB79C5"/>
    <w:rsid w:val="00BB7E66"/>
    <w:rsid w:val="00BC032F"/>
    <w:rsid w:val="00BC20B7"/>
    <w:rsid w:val="00BC35F4"/>
    <w:rsid w:val="00BC529B"/>
    <w:rsid w:val="00BC6223"/>
    <w:rsid w:val="00BC6862"/>
    <w:rsid w:val="00BC78F7"/>
    <w:rsid w:val="00BC7915"/>
    <w:rsid w:val="00BD04BB"/>
    <w:rsid w:val="00BD142D"/>
    <w:rsid w:val="00BD1C18"/>
    <w:rsid w:val="00BD3490"/>
    <w:rsid w:val="00BD3BFB"/>
    <w:rsid w:val="00BD4C0F"/>
    <w:rsid w:val="00BD60A5"/>
    <w:rsid w:val="00BD7C2F"/>
    <w:rsid w:val="00BE0CF4"/>
    <w:rsid w:val="00BE266A"/>
    <w:rsid w:val="00BE2AAA"/>
    <w:rsid w:val="00BE39DC"/>
    <w:rsid w:val="00BE5C40"/>
    <w:rsid w:val="00BE661D"/>
    <w:rsid w:val="00BE78CE"/>
    <w:rsid w:val="00BF1ED6"/>
    <w:rsid w:val="00BF1F42"/>
    <w:rsid w:val="00BF2098"/>
    <w:rsid w:val="00BF2996"/>
    <w:rsid w:val="00BF2F73"/>
    <w:rsid w:val="00BF4A5D"/>
    <w:rsid w:val="00BF635B"/>
    <w:rsid w:val="00BF6D9B"/>
    <w:rsid w:val="00BF798D"/>
    <w:rsid w:val="00BF7EA1"/>
    <w:rsid w:val="00C00151"/>
    <w:rsid w:val="00C005FB"/>
    <w:rsid w:val="00C0093C"/>
    <w:rsid w:val="00C01278"/>
    <w:rsid w:val="00C03A88"/>
    <w:rsid w:val="00C042C8"/>
    <w:rsid w:val="00C048DA"/>
    <w:rsid w:val="00C0558F"/>
    <w:rsid w:val="00C12374"/>
    <w:rsid w:val="00C13011"/>
    <w:rsid w:val="00C13D2F"/>
    <w:rsid w:val="00C13F19"/>
    <w:rsid w:val="00C14A24"/>
    <w:rsid w:val="00C14A75"/>
    <w:rsid w:val="00C16A8F"/>
    <w:rsid w:val="00C16B75"/>
    <w:rsid w:val="00C16F0D"/>
    <w:rsid w:val="00C17168"/>
    <w:rsid w:val="00C17BDC"/>
    <w:rsid w:val="00C17F36"/>
    <w:rsid w:val="00C20AA2"/>
    <w:rsid w:val="00C20F01"/>
    <w:rsid w:val="00C2138B"/>
    <w:rsid w:val="00C2228B"/>
    <w:rsid w:val="00C23432"/>
    <w:rsid w:val="00C23BB7"/>
    <w:rsid w:val="00C26092"/>
    <w:rsid w:val="00C2611A"/>
    <w:rsid w:val="00C277B9"/>
    <w:rsid w:val="00C27B9C"/>
    <w:rsid w:val="00C27CFB"/>
    <w:rsid w:val="00C31047"/>
    <w:rsid w:val="00C318EC"/>
    <w:rsid w:val="00C31E7A"/>
    <w:rsid w:val="00C321BD"/>
    <w:rsid w:val="00C33537"/>
    <w:rsid w:val="00C34554"/>
    <w:rsid w:val="00C34D26"/>
    <w:rsid w:val="00C354BC"/>
    <w:rsid w:val="00C404C8"/>
    <w:rsid w:val="00C42D25"/>
    <w:rsid w:val="00C43175"/>
    <w:rsid w:val="00C4384D"/>
    <w:rsid w:val="00C447DF"/>
    <w:rsid w:val="00C449D7"/>
    <w:rsid w:val="00C44B71"/>
    <w:rsid w:val="00C46492"/>
    <w:rsid w:val="00C46DC3"/>
    <w:rsid w:val="00C47220"/>
    <w:rsid w:val="00C47703"/>
    <w:rsid w:val="00C52031"/>
    <w:rsid w:val="00C52133"/>
    <w:rsid w:val="00C52D07"/>
    <w:rsid w:val="00C544DC"/>
    <w:rsid w:val="00C54AEB"/>
    <w:rsid w:val="00C5666B"/>
    <w:rsid w:val="00C573D1"/>
    <w:rsid w:val="00C57731"/>
    <w:rsid w:val="00C6053F"/>
    <w:rsid w:val="00C60CE8"/>
    <w:rsid w:val="00C61EF7"/>
    <w:rsid w:val="00C61F03"/>
    <w:rsid w:val="00C62080"/>
    <w:rsid w:val="00C621EE"/>
    <w:rsid w:val="00C62A97"/>
    <w:rsid w:val="00C62AB8"/>
    <w:rsid w:val="00C6350E"/>
    <w:rsid w:val="00C64ECB"/>
    <w:rsid w:val="00C64FF7"/>
    <w:rsid w:val="00C65061"/>
    <w:rsid w:val="00C65BFB"/>
    <w:rsid w:val="00C664F1"/>
    <w:rsid w:val="00C66925"/>
    <w:rsid w:val="00C6749A"/>
    <w:rsid w:val="00C70A59"/>
    <w:rsid w:val="00C70E9B"/>
    <w:rsid w:val="00C711E8"/>
    <w:rsid w:val="00C7256B"/>
    <w:rsid w:val="00C7263D"/>
    <w:rsid w:val="00C72ADC"/>
    <w:rsid w:val="00C73493"/>
    <w:rsid w:val="00C73709"/>
    <w:rsid w:val="00C738AA"/>
    <w:rsid w:val="00C73CF4"/>
    <w:rsid w:val="00C756C8"/>
    <w:rsid w:val="00C76A76"/>
    <w:rsid w:val="00C76DC2"/>
    <w:rsid w:val="00C80B82"/>
    <w:rsid w:val="00C82B7C"/>
    <w:rsid w:val="00C82DD2"/>
    <w:rsid w:val="00C835B3"/>
    <w:rsid w:val="00C838E8"/>
    <w:rsid w:val="00C83EDF"/>
    <w:rsid w:val="00C84059"/>
    <w:rsid w:val="00C84166"/>
    <w:rsid w:val="00C8524E"/>
    <w:rsid w:val="00C8781D"/>
    <w:rsid w:val="00C90578"/>
    <w:rsid w:val="00C9191F"/>
    <w:rsid w:val="00C92E47"/>
    <w:rsid w:val="00C92E6D"/>
    <w:rsid w:val="00C93CB8"/>
    <w:rsid w:val="00C9676A"/>
    <w:rsid w:val="00CA0A0D"/>
    <w:rsid w:val="00CA16A2"/>
    <w:rsid w:val="00CA2483"/>
    <w:rsid w:val="00CA2AD0"/>
    <w:rsid w:val="00CA2F93"/>
    <w:rsid w:val="00CA3BDE"/>
    <w:rsid w:val="00CA4403"/>
    <w:rsid w:val="00CA471B"/>
    <w:rsid w:val="00CA4DFC"/>
    <w:rsid w:val="00CA5DAC"/>
    <w:rsid w:val="00CA5E90"/>
    <w:rsid w:val="00CA6333"/>
    <w:rsid w:val="00CA6DE1"/>
    <w:rsid w:val="00CB0915"/>
    <w:rsid w:val="00CB0F52"/>
    <w:rsid w:val="00CB1384"/>
    <w:rsid w:val="00CB248F"/>
    <w:rsid w:val="00CB4CB9"/>
    <w:rsid w:val="00CB4F21"/>
    <w:rsid w:val="00CB644F"/>
    <w:rsid w:val="00CB681B"/>
    <w:rsid w:val="00CB68AD"/>
    <w:rsid w:val="00CB6B3F"/>
    <w:rsid w:val="00CB6D26"/>
    <w:rsid w:val="00CC0636"/>
    <w:rsid w:val="00CC0872"/>
    <w:rsid w:val="00CC0C0E"/>
    <w:rsid w:val="00CC0DEA"/>
    <w:rsid w:val="00CC1554"/>
    <w:rsid w:val="00CC16B6"/>
    <w:rsid w:val="00CC1F2A"/>
    <w:rsid w:val="00CC2964"/>
    <w:rsid w:val="00CC29AB"/>
    <w:rsid w:val="00CC2ED0"/>
    <w:rsid w:val="00CC425A"/>
    <w:rsid w:val="00CC483B"/>
    <w:rsid w:val="00CC48AC"/>
    <w:rsid w:val="00CC53FA"/>
    <w:rsid w:val="00CC57DE"/>
    <w:rsid w:val="00CC5A5F"/>
    <w:rsid w:val="00CC67E9"/>
    <w:rsid w:val="00CC688C"/>
    <w:rsid w:val="00CD05F1"/>
    <w:rsid w:val="00CD06AB"/>
    <w:rsid w:val="00CD1B0E"/>
    <w:rsid w:val="00CD2396"/>
    <w:rsid w:val="00CD38FD"/>
    <w:rsid w:val="00CD4A15"/>
    <w:rsid w:val="00CE0148"/>
    <w:rsid w:val="00CE0245"/>
    <w:rsid w:val="00CE0E34"/>
    <w:rsid w:val="00CE1950"/>
    <w:rsid w:val="00CE1D79"/>
    <w:rsid w:val="00CE1E3B"/>
    <w:rsid w:val="00CE2355"/>
    <w:rsid w:val="00CE292B"/>
    <w:rsid w:val="00CE39DB"/>
    <w:rsid w:val="00CE537C"/>
    <w:rsid w:val="00CE53B7"/>
    <w:rsid w:val="00CE547C"/>
    <w:rsid w:val="00CE5DEE"/>
    <w:rsid w:val="00CE60E4"/>
    <w:rsid w:val="00CE7ABC"/>
    <w:rsid w:val="00CE7FA7"/>
    <w:rsid w:val="00CF0AE0"/>
    <w:rsid w:val="00CF15B7"/>
    <w:rsid w:val="00CF257B"/>
    <w:rsid w:val="00CF275B"/>
    <w:rsid w:val="00CF2AB0"/>
    <w:rsid w:val="00CF2EC9"/>
    <w:rsid w:val="00CF3520"/>
    <w:rsid w:val="00CF35FC"/>
    <w:rsid w:val="00CF4CBB"/>
    <w:rsid w:val="00CF4EB0"/>
    <w:rsid w:val="00CF70D7"/>
    <w:rsid w:val="00CF7FB8"/>
    <w:rsid w:val="00D00A0D"/>
    <w:rsid w:val="00D01D7B"/>
    <w:rsid w:val="00D04725"/>
    <w:rsid w:val="00D06392"/>
    <w:rsid w:val="00D0691D"/>
    <w:rsid w:val="00D100D7"/>
    <w:rsid w:val="00D10790"/>
    <w:rsid w:val="00D10A67"/>
    <w:rsid w:val="00D11444"/>
    <w:rsid w:val="00D11A0C"/>
    <w:rsid w:val="00D146E6"/>
    <w:rsid w:val="00D151C1"/>
    <w:rsid w:val="00D15FF4"/>
    <w:rsid w:val="00D161EF"/>
    <w:rsid w:val="00D163BD"/>
    <w:rsid w:val="00D16E73"/>
    <w:rsid w:val="00D16ED7"/>
    <w:rsid w:val="00D176A1"/>
    <w:rsid w:val="00D17903"/>
    <w:rsid w:val="00D20B66"/>
    <w:rsid w:val="00D226B7"/>
    <w:rsid w:val="00D22A7A"/>
    <w:rsid w:val="00D2313A"/>
    <w:rsid w:val="00D232A6"/>
    <w:rsid w:val="00D241DD"/>
    <w:rsid w:val="00D25A7D"/>
    <w:rsid w:val="00D265EB"/>
    <w:rsid w:val="00D269CB"/>
    <w:rsid w:val="00D27A5A"/>
    <w:rsid w:val="00D30D8A"/>
    <w:rsid w:val="00D3106A"/>
    <w:rsid w:val="00D3122D"/>
    <w:rsid w:val="00D31237"/>
    <w:rsid w:val="00D317A4"/>
    <w:rsid w:val="00D32CCC"/>
    <w:rsid w:val="00D33CFE"/>
    <w:rsid w:val="00D34B08"/>
    <w:rsid w:val="00D3578F"/>
    <w:rsid w:val="00D3634E"/>
    <w:rsid w:val="00D36731"/>
    <w:rsid w:val="00D36ED6"/>
    <w:rsid w:val="00D37423"/>
    <w:rsid w:val="00D3746C"/>
    <w:rsid w:val="00D3751A"/>
    <w:rsid w:val="00D377AB"/>
    <w:rsid w:val="00D4044F"/>
    <w:rsid w:val="00D4168C"/>
    <w:rsid w:val="00D418FA"/>
    <w:rsid w:val="00D43D17"/>
    <w:rsid w:val="00D46DD5"/>
    <w:rsid w:val="00D52435"/>
    <w:rsid w:val="00D52F5A"/>
    <w:rsid w:val="00D544E7"/>
    <w:rsid w:val="00D5642C"/>
    <w:rsid w:val="00D564F5"/>
    <w:rsid w:val="00D56E15"/>
    <w:rsid w:val="00D60B77"/>
    <w:rsid w:val="00D60C4C"/>
    <w:rsid w:val="00D60DDB"/>
    <w:rsid w:val="00D611CB"/>
    <w:rsid w:val="00D61743"/>
    <w:rsid w:val="00D6236B"/>
    <w:rsid w:val="00D62956"/>
    <w:rsid w:val="00D6298F"/>
    <w:rsid w:val="00D63079"/>
    <w:rsid w:val="00D651C4"/>
    <w:rsid w:val="00D6620C"/>
    <w:rsid w:val="00D75788"/>
    <w:rsid w:val="00D774BE"/>
    <w:rsid w:val="00D80123"/>
    <w:rsid w:val="00D8040F"/>
    <w:rsid w:val="00D80FAD"/>
    <w:rsid w:val="00D82CE1"/>
    <w:rsid w:val="00D863D3"/>
    <w:rsid w:val="00D90334"/>
    <w:rsid w:val="00D9052A"/>
    <w:rsid w:val="00D9131F"/>
    <w:rsid w:val="00D91365"/>
    <w:rsid w:val="00D9279F"/>
    <w:rsid w:val="00D93D78"/>
    <w:rsid w:val="00D950C5"/>
    <w:rsid w:val="00D97C79"/>
    <w:rsid w:val="00DA0EDB"/>
    <w:rsid w:val="00DA211C"/>
    <w:rsid w:val="00DA3F66"/>
    <w:rsid w:val="00DA4721"/>
    <w:rsid w:val="00DA5A89"/>
    <w:rsid w:val="00DA6451"/>
    <w:rsid w:val="00DA6C80"/>
    <w:rsid w:val="00DB0502"/>
    <w:rsid w:val="00DB3FEB"/>
    <w:rsid w:val="00DB411D"/>
    <w:rsid w:val="00DB59D1"/>
    <w:rsid w:val="00DB6460"/>
    <w:rsid w:val="00DC343B"/>
    <w:rsid w:val="00DC39FC"/>
    <w:rsid w:val="00DC4239"/>
    <w:rsid w:val="00DC4D96"/>
    <w:rsid w:val="00DC4F82"/>
    <w:rsid w:val="00DC5051"/>
    <w:rsid w:val="00DC7373"/>
    <w:rsid w:val="00DD3123"/>
    <w:rsid w:val="00DD4479"/>
    <w:rsid w:val="00DD597E"/>
    <w:rsid w:val="00DE031E"/>
    <w:rsid w:val="00DE040E"/>
    <w:rsid w:val="00DE1D7A"/>
    <w:rsid w:val="00DE2541"/>
    <w:rsid w:val="00DE3D69"/>
    <w:rsid w:val="00DE4216"/>
    <w:rsid w:val="00DE4361"/>
    <w:rsid w:val="00DE64AC"/>
    <w:rsid w:val="00DE65EB"/>
    <w:rsid w:val="00DF0509"/>
    <w:rsid w:val="00DF1575"/>
    <w:rsid w:val="00DF15F9"/>
    <w:rsid w:val="00DF211C"/>
    <w:rsid w:val="00DF26E5"/>
    <w:rsid w:val="00DF29E7"/>
    <w:rsid w:val="00DF3A0A"/>
    <w:rsid w:val="00DF3C63"/>
    <w:rsid w:val="00DF3D25"/>
    <w:rsid w:val="00DF3E0E"/>
    <w:rsid w:val="00DF64BF"/>
    <w:rsid w:val="00DF71BB"/>
    <w:rsid w:val="00DF7E46"/>
    <w:rsid w:val="00E015E6"/>
    <w:rsid w:val="00E036A4"/>
    <w:rsid w:val="00E0442D"/>
    <w:rsid w:val="00E046FE"/>
    <w:rsid w:val="00E07B9B"/>
    <w:rsid w:val="00E10505"/>
    <w:rsid w:val="00E11BFD"/>
    <w:rsid w:val="00E12281"/>
    <w:rsid w:val="00E12586"/>
    <w:rsid w:val="00E12753"/>
    <w:rsid w:val="00E12A8B"/>
    <w:rsid w:val="00E13E3C"/>
    <w:rsid w:val="00E144EB"/>
    <w:rsid w:val="00E14E61"/>
    <w:rsid w:val="00E1642B"/>
    <w:rsid w:val="00E172F4"/>
    <w:rsid w:val="00E17F4F"/>
    <w:rsid w:val="00E2065E"/>
    <w:rsid w:val="00E2298B"/>
    <w:rsid w:val="00E22A97"/>
    <w:rsid w:val="00E22FED"/>
    <w:rsid w:val="00E23374"/>
    <w:rsid w:val="00E244DA"/>
    <w:rsid w:val="00E25428"/>
    <w:rsid w:val="00E25584"/>
    <w:rsid w:val="00E258BC"/>
    <w:rsid w:val="00E268FC"/>
    <w:rsid w:val="00E2725F"/>
    <w:rsid w:val="00E274DF"/>
    <w:rsid w:val="00E3068C"/>
    <w:rsid w:val="00E3145C"/>
    <w:rsid w:val="00E319AA"/>
    <w:rsid w:val="00E32939"/>
    <w:rsid w:val="00E32E28"/>
    <w:rsid w:val="00E33843"/>
    <w:rsid w:val="00E33A69"/>
    <w:rsid w:val="00E33DB4"/>
    <w:rsid w:val="00E3686A"/>
    <w:rsid w:val="00E376AE"/>
    <w:rsid w:val="00E376E1"/>
    <w:rsid w:val="00E3785C"/>
    <w:rsid w:val="00E40218"/>
    <w:rsid w:val="00E40599"/>
    <w:rsid w:val="00E43344"/>
    <w:rsid w:val="00E44434"/>
    <w:rsid w:val="00E45184"/>
    <w:rsid w:val="00E4527B"/>
    <w:rsid w:val="00E470F9"/>
    <w:rsid w:val="00E4715B"/>
    <w:rsid w:val="00E471AE"/>
    <w:rsid w:val="00E501D4"/>
    <w:rsid w:val="00E505DA"/>
    <w:rsid w:val="00E5102C"/>
    <w:rsid w:val="00E51482"/>
    <w:rsid w:val="00E51C19"/>
    <w:rsid w:val="00E51E81"/>
    <w:rsid w:val="00E5254A"/>
    <w:rsid w:val="00E52719"/>
    <w:rsid w:val="00E52720"/>
    <w:rsid w:val="00E52C1D"/>
    <w:rsid w:val="00E5340B"/>
    <w:rsid w:val="00E5351A"/>
    <w:rsid w:val="00E535B8"/>
    <w:rsid w:val="00E540F7"/>
    <w:rsid w:val="00E54284"/>
    <w:rsid w:val="00E54A7C"/>
    <w:rsid w:val="00E5536B"/>
    <w:rsid w:val="00E56092"/>
    <w:rsid w:val="00E56360"/>
    <w:rsid w:val="00E56DFD"/>
    <w:rsid w:val="00E5741C"/>
    <w:rsid w:val="00E5796B"/>
    <w:rsid w:val="00E608BF"/>
    <w:rsid w:val="00E60D41"/>
    <w:rsid w:val="00E624EF"/>
    <w:rsid w:val="00E64AE0"/>
    <w:rsid w:val="00E64C22"/>
    <w:rsid w:val="00E64EC5"/>
    <w:rsid w:val="00E654DE"/>
    <w:rsid w:val="00E669CB"/>
    <w:rsid w:val="00E67F81"/>
    <w:rsid w:val="00E715B9"/>
    <w:rsid w:val="00E719FF"/>
    <w:rsid w:val="00E71A5C"/>
    <w:rsid w:val="00E7287C"/>
    <w:rsid w:val="00E72D4D"/>
    <w:rsid w:val="00E73118"/>
    <w:rsid w:val="00E73742"/>
    <w:rsid w:val="00E74234"/>
    <w:rsid w:val="00E759CB"/>
    <w:rsid w:val="00E77B87"/>
    <w:rsid w:val="00E821FF"/>
    <w:rsid w:val="00E8251E"/>
    <w:rsid w:val="00E82BB2"/>
    <w:rsid w:val="00E85153"/>
    <w:rsid w:val="00E8548F"/>
    <w:rsid w:val="00E85DD0"/>
    <w:rsid w:val="00E874D9"/>
    <w:rsid w:val="00E904BE"/>
    <w:rsid w:val="00E916F2"/>
    <w:rsid w:val="00E936F2"/>
    <w:rsid w:val="00E93ABA"/>
    <w:rsid w:val="00E9597E"/>
    <w:rsid w:val="00E969CF"/>
    <w:rsid w:val="00E96FBF"/>
    <w:rsid w:val="00E97170"/>
    <w:rsid w:val="00E9765F"/>
    <w:rsid w:val="00EA0202"/>
    <w:rsid w:val="00EA1443"/>
    <w:rsid w:val="00EA2590"/>
    <w:rsid w:val="00EA30C3"/>
    <w:rsid w:val="00EA5BD0"/>
    <w:rsid w:val="00EA6C7E"/>
    <w:rsid w:val="00EB0208"/>
    <w:rsid w:val="00EB1667"/>
    <w:rsid w:val="00EB236D"/>
    <w:rsid w:val="00EB284D"/>
    <w:rsid w:val="00EB38D4"/>
    <w:rsid w:val="00EB4A5C"/>
    <w:rsid w:val="00EB4CFB"/>
    <w:rsid w:val="00EB4E86"/>
    <w:rsid w:val="00EB4F2C"/>
    <w:rsid w:val="00EB535D"/>
    <w:rsid w:val="00EB6225"/>
    <w:rsid w:val="00EB6272"/>
    <w:rsid w:val="00EB6569"/>
    <w:rsid w:val="00EB6C32"/>
    <w:rsid w:val="00EB6D7B"/>
    <w:rsid w:val="00EB7A2A"/>
    <w:rsid w:val="00EB7E63"/>
    <w:rsid w:val="00EC0363"/>
    <w:rsid w:val="00EC1DDC"/>
    <w:rsid w:val="00EC1E87"/>
    <w:rsid w:val="00EC1F29"/>
    <w:rsid w:val="00EC28FD"/>
    <w:rsid w:val="00EC2D98"/>
    <w:rsid w:val="00EC3A7C"/>
    <w:rsid w:val="00EC4445"/>
    <w:rsid w:val="00EC478B"/>
    <w:rsid w:val="00EC4D39"/>
    <w:rsid w:val="00EC5241"/>
    <w:rsid w:val="00EC74E5"/>
    <w:rsid w:val="00ED10CA"/>
    <w:rsid w:val="00ED134F"/>
    <w:rsid w:val="00ED198D"/>
    <w:rsid w:val="00ED3065"/>
    <w:rsid w:val="00ED3661"/>
    <w:rsid w:val="00ED4765"/>
    <w:rsid w:val="00ED55DE"/>
    <w:rsid w:val="00ED5FDA"/>
    <w:rsid w:val="00ED6DFF"/>
    <w:rsid w:val="00ED70B3"/>
    <w:rsid w:val="00EE1345"/>
    <w:rsid w:val="00EE1405"/>
    <w:rsid w:val="00EE1D08"/>
    <w:rsid w:val="00EE53B4"/>
    <w:rsid w:val="00EE5C6E"/>
    <w:rsid w:val="00EF0243"/>
    <w:rsid w:val="00EF0D0E"/>
    <w:rsid w:val="00EF0F13"/>
    <w:rsid w:val="00EF100A"/>
    <w:rsid w:val="00EF15B1"/>
    <w:rsid w:val="00EF18A2"/>
    <w:rsid w:val="00EF362D"/>
    <w:rsid w:val="00EF45DF"/>
    <w:rsid w:val="00EF54A3"/>
    <w:rsid w:val="00EF600C"/>
    <w:rsid w:val="00EF6044"/>
    <w:rsid w:val="00EF6A0F"/>
    <w:rsid w:val="00F00FC4"/>
    <w:rsid w:val="00F01776"/>
    <w:rsid w:val="00F0232B"/>
    <w:rsid w:val="00F02466"/>
    <w:rsid w:val="00F03D93"/>
    <w:rsid w:val="00F04738"/>
    <w:rsid w:val="00F052CB"/>
    <w:rsid w:val="00F06A8D"/>
    <w:rsid w:val="00F07CC4"/>
    <w:rsid w:val="00F07D87"/>
    <w:rsid w:val="00F105A7"/>
    <w:rsid w:val="00F10781"/>
    <w:rsid w:val="00F10FA7"/>
    <w:rsid w:val="00F1176D"/>
    <w:rsid w:val="00F11A9F"/>
    <w:rsid w:val="00F128C6"/>
    <w:rsid w:val="00F13B4F"/>
    <w:rsid w:val="00F14647"/>
    <w:rsid w:val="00F15899"/>
    <w:rsid w:val="00F15A6D"/>
    <w:rsid w:val="00F15FAE"/>
    <w:rsid w:val="00F1625F"/>
    <w:rsid w:val="00F1667D"/>
    <w:rsid w:val="00F167F0"/>
    <w:rsid w:val="00F176EC"/>
    <w:rsid w:val="00F17DAD"/>
    <w:rsid w:val="00F20160"/>
    <w:rsid w:val="00F20752"/>
    <w:rsid w:val="00F20E2A"/>
    <w:rsid w:val="00F2184A"/>
    <w:rsid w:val="00F22C97"/>
    <w:rsid w:val="00F24474"/>
    <w:rsid w:val="00F26571"/>
    <w:rsid w:val="00F2660F"/>
    <w:rsid w:val="00F26BF3"/>
    <w:rsid w:val="00F26C44"/>
    <w:rsid w:val="00F2775B"/>
    <w:rsid w:val="00F27AAE"/>
    <w:rsid w:val="00F3198B"/>
    <w:rsid w:val="00F330E1"/>
    <w:rsid w:val="00F3346B"/>
    <w:rsid w:val="00F34548"/>
    <w:rsid w:val="00F35EDD"/>
    <w:rsid w:val="00F36668"/>
    <w:rsid w:val="00F37765"/>
    <w:rsid w:val="00F413FD"/>
    <w:rsid w:val="00F41943"/>
    <w:rsid w:val="00F41CCD"/>
    <w:rsid w:val="00F45801"/>
    <w:rsid w:val="00F463DA"/>
    <w:rsid w:val="00F503CE"/>
    <w:rsid w:val="00F52F0B"/>
    <w:rsid w:val="00F53C17"/>
    <w:rsid w:val="00F53DA5"/>
    <w:rsid w:val="00F54844"/>
    <w:rsid w:val="00F552D1"/>
    <w:rsid w:val="00F56201"/>
    <w:rsid w:val="00F565CB"/>
    <w:rsid w:val="00F56A1A"/>
    <w:rsid w:val="00F60654"/>
    <w:rsid w:val="00F60E2E"/>
    <w:rsid w:val="00F60F7E"/>
    <w:rsid w:val="00F62DE5"/>
    <w:rsid w:val="00F63371"/>
    <w:rsid w:val="00F646E9"/>
    <w:rsid w:val="00F649BE"/>
    <w:rsid w:val="00F651C9"/>
    <w:rsid w:val="00F656D8"/>
    <w:rsid w:val="00F6606E"/>
    <w:rsid w:val="00F66F72"/>
    <w:rsid w:val="00F7090A"/>
    <w:rsid w:val="00F71090"/>
    <w:rsid w:val="00F7192D"/>
    <w:rsid w:val="00F72093"/>
    <w:rsid w:val="00F72247"/>
    <w:rsid w:val="00F7382C"/>
    <w:rsid w:val="00F73913"/>
    <w:rsid w:val="00F7392D"/>
    <w:rsid w:val="00F77AA8"/>
    <w:rsid w:val="00F80883"/>
    <w:rsid w:val="00F81B28"/>
    <w:rsid w:val="00F8298C"/>
    <w:rsid w:val="00F8311D"/>
    <w:rsid w:val="00F837F6"/>
    <w:rsid w:val="00F85099"/>
    <w:rsid w:val="00F85C17"/>
    <w:rsid w:val="00F9034C"/>
    <w:rsid w:val="00F91076"/>
    <w:rsid w:val="00F91097"/>
    <w:rsid w:val="00F9131F"/>
    <w:rsid w:val="00F9254E"/>
    <w:rsid w:val="00F92844"/>
    <w:rsid w:val="00F9333B"/>
    <w:rsid w:val="00F937DB"/>
    <w:rsid w:val="00F93DB4"/>
    <w:rsid w:val="00F954E9"/>
    <w:rsid w:val="00F96801"/>
    <w:rsid w:val="00F96F20"/>
    <w:rsid w:val="00F97B5B"/>
    <w:rsid w:val="00FA1F81"/>
    <w:rsid w:val="00FA22C8"/>
    <w:rsid w:val="00FA267B"/>
    <w:rsid w:val="00FA2F37"/>
    <w:rsid w:val="00FA3531"/>
    <w:rsid w:val="00FA3FB3"/>
    <w:rsid w:val="00FA6655"/>
    <w:rsid w:val="00FB432A"/>
    <w:rsid w:val="00FB53DF"/>
    <w:rsid w:val="00FB61E5"/>
    <w:rsid w:val="00FC0109"/>
    <w:rsid w:val="00FC0B86"/>
    <w:rsid w:val="00FC1323"/>
    <w:rsid w:val="00FC2136"/>
    <w:rsid w:val="00FC3552"/>
    <w:rsid w:val="00FC3726"/>
    <w:rsid w:val="00FC37F9"/>
    <w:rsid w:val="00FC5A4B"/>
    <w:rsid w:val="00FC60A1"/>
    <w:rsid w:val="00FC6489"/>
    <w:rsid w:val="00FC650E"/>
    <w:rsid w:val="00FD092D"/>
    <w:rsid w:val="00FD2DEA"/>
    <w:rsid w:val="00FD3213"/>
    <w:rsid w:val="00FD3A06"/>
    <w:rsid w:val="00FD4B60"/>
    <w:rsid w:val="00FD5ACE"/>
    <w:rsid w:val="00FD5D24"/>
    <w:rsid w:val="00FD65AA"/>
    <w:rsid w:val="00FD671D"/>
    <w:rsid w:val="00FD6D69"/>
    <w:rsid w:val="00FD7084"/>
    <w:rsid w:val="00FD7A8A"/>
    <w:rsid w:val="00FD7F2E"/>
    <w:rsid w:val="00FE00F1"/>
    <w:rsid w:val="00FE0194"/>
    <w:rsid w:val="00FE08D8"/>
    <w:rsid w:val="00FE15CC"/>
    <w:rsid w:val="00FE1C63"/>
    <w:rsid w:val="00FE43BA"/>
    <w:rsid w:val="00FE584E"/>
    <w:rsid w:val="00FE5889"/>
    <w:rsid w:val="00FE6C7F"/>
    <w:rsid w:val="00FF0BC4"/>
    <w:rsid w:val="00FF3345"/>
    <w:rsid w:val="00FF449E"/>
    <w:rsid w:val="00FF5C6B"/>
    <w:rsid w:val="00FF6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913FCD"/>
  <w15:chartTrackingRefBased/>
  <w15:docId w15:val="{1D0E522A-6412-4DD4-8030-EC3F0666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F13"/>
    <w:rPr>
      <w:sz w:val="24"/>
      <w:szCs w:val="24"/>
      <w:lang w:eastAsia="es-MX"/>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semiHidden/>
    <w:unhideWhenUsed/>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locked/>
    <w:rsid w:val="00F72093"/>
    <w:rPr>
      <w:lang w:val="es-ES_tradnl" w:eastAsia="es-ES" w:bidi="ar-SA"/>
    </w:rPr>
  </w:style>
  <w:style w:type="paragraph" w:styleId="Textoindependiente2">
    <w:name w:val="Body Text 2"/>
    <w:basedOn w:val="Normal"/>
    <w:link w:val="Textoindependiente2Car"/>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Ref. de nota al pi,Re,R"/>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link w:val="SinespaciadoCar"/>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Style14">
    <w:name w:val="Style14"/>
    <w:basedOn w:val="Normal"/>
    <w:uiPriority w:val="99"/>
    <w:rsid w:val="00C43175"/>
    <w:pPr>
      <w:widowControl w:val="0"/>
      <w:autoSpaceDE w:val="0"/>
      <w:autoSpaceDN w:val="0"/>
      <w:adjustRightInd w:val="0"/>
      <w:spacing w:line="494" w:lineRule="exact"/>
      <w:ind w:firstLine="859"/>
      <w:jc w:val="both"/>
    </w:pPr>
    <w:rPr>
      <w:rFonts w:ascii="Bookman Old Style" w:hAnsi="Bookman Old Style"/>
      <w:lang w:eastAsia="es-CO"/>
    </w:rPr>
  </w:style>
  <w:style w:type="paragraph" w:styleId="Subttulo">
    <w:name w:val="Subtitle"/>
    <w:basedOn w:val="Normal"/>
    <w:next w:val="Normal"/>
    <w:link w:val="SubttuloCar"/>
    <w:qFormat/>
    <w:rsid w:val="007A2A52"/>
    <w:pPr>
      <w:spacing w:after="60"/>
      <w:jc w:val="center"/>
      <w:outlineLvl w:val="1"/>
    </w:pPr>
    <w:rPr>
      <w:rFonts w:ascii="Calibri Light" w:hAnsi="Calibri Light"/>
    </w:rPr>
  </w:style>
  <w:style w:type="character" w:customStyle="1" w:styleId="SubttuloCar">
    <w:name w:val="Subtítulo Car"/>
    <w:link w:val="Subttulo"/>
    <w:rsid w:val="007A2A52"/>
    <w:rPr>
      <w:rFonts w:ascii="Calibri Light" w:eastAsia="Times New Roman" w:hAnsi="Calibri Light" w:cs="Times New Roman"/>
      <w:sz w:val="24"/>
      <w:szCs w:val="24"/>
      <w:lang w:eastAsia="es-ES"/>
    </w:rPr>
  </w:style>
  <w:style w:type="paragraph" w:styleId="NormalWeb">
    <w:name w:val="Normal (Web)"/>
    <w:basedOn w:val="Normal"/>
    <w:uiPriority w:val="99"/>
    <w:unhideWhenUsed/>
    <w:rsid w:val="00565311"/>
    <w:pPr>
      <w:spacing w:before="100" w:beforeAutospacing="1" w:after="100" w:afterAutospacing="1"/>
    </w:pPr>
  </w:style>
  <w:style w:type="character" w:customStyle="1" w:styleId="Textoindependiente2Car">
    <w:name w:val="Texto independiente 2 Car"/>
    <w:link w:val="Textoindependiente2"/>
    <w:rsid w:val="00A657C9"/>
    <w:rPr>
      <w:sz w:val="24"/>
      <w:szCs w:val="24"/>
      <w:lang w:val="es-ES" w:eastAsia="es-MX"/>
    </w:rPr>
  </w:style>
  <w:style w:type="character" w:customStyle="1" w:styleId="SinespaciadoCar">
    <w:name w:val="Sin espaciado Car"/>
    <w:link w:val="Sinespaciado"/>
    <w:uiPriority w:val="1"/>
    <w:locked/>
    <w:rsid w:val="006D005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0698">
      <w:bodyDiv w:val="1"/>
      <w:marLeft w:val="0"/>
      <w:marRight w:val="0"/>
      <w:marTop w:val="0"/>
      <w:marBottom w:val="0"/>
      <w:divBdr>
        <w:top w:val="none" w:sz="0" w:space="0" w:color="auto"/>
        <w:left w:val="none" w:sz="0" w:space="0" w:color="auto"/>
        <w:bottom w:val="none" w:sz="0" w:space="0" w:color="auto"/>
        <w:right w:val="none" w:sz="0" w:space="0" w:color="auto"/>
      </w:divBdr>
      <w:divsChild>
        <w:div w:id="220096720">
          <w:marLeft w:val="0"/>
          <w:marRight w:val="0"/>
          <w:marTop w:val="0"/>
          <w:marBottom w:val="0"/>
          <w:divBdr>
            <w:top w:val="none" w:sz="0" w:space="0" w:color="auto"/>
            <w:left w:val="none" w:sz="0" w:space="0" w:color="auto"/>
            <w:bottom w:val="none" w:sz="0" w:space="0" w:color="auto"/>
            <w:right w:val="none" w:sz="0" w:space="0" w:color="auto"/>
          </w:divBdr>
          <w:divsChild>
            <w:div w:id="1344936872">
              <w:marLeft w:val="0"/>
              <w:marRight w:val="0"/>
              <w:marTop w:val="0"/>
              <w:marBottom w:val="0"/>
              <w:divBdr>
                <w:top w:val="none" w:sz="0" w:space="0" w:color="auto"/>
                <w:left w:val="none" w:sz="0" w:space="0" w:color="auto"/>
                <w:bottom w:val="none" w:sz="0" w:space="0" w:color="auto"/>
                <w:right w:val="none" w:sz="0" w:space="0" w:color="auto"/>
              </w:divBdr>
              <w:divsChild>
                <w:div w:id="1369066403">
                  <w:marLeft w:val="0"/>
                  <w:marRight w:val="0"/>
                  <w:marTop w:val="0"/>
                  <w:marBottom w:val="0"/>
                  <w:divBdr>
                    <w:top w:val="none" w:sz="0" w:space="0" w:color="auto"/>
                    <w:left w:val="none" w:sz="0" w:space="0" w:color="auto"/>
                    <w:bottom w:val="none" w:sz="0" w:space="0" w:color="auto"/>
                    <w:right w:val="none" w:sz="0" w:space="0" w:color="auto"/>
                  </w:divBdr>
                  <w:divsChild>
                    <w:div w:id="1307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2948">
      <w:bodyDiv w:val="1"/>
      <w:marLeft w:val="0"/>
      <w:marRight w:val="0"/>
      <w:marTop w:val="0"/>
      <w:marBottom w:val="0"/>
      <w:divBdr>
        <w:top w:val="none" w:sz="0" w:space="0" w:color="auto"/>
        <w:left w:val="none" w:sz="0" w:space="0" w:color="auto"/>
        <w:bottom w:val="none" w:sz="0" w:space="0" w:color="auto"/>
        <w:right w:val="none" w:sz="0" w:space="0" w:color="auto"/>
      </w:divBdr>
      <w:divsChild>
        <w:div w:id="1282805558">
          <w:marLeft w:val="0"/>
          <w:marRight w:val="0"/>
          <w:marTop w:val="0"/>
          <w:marBottom w:val="0"/>
          <w:divBdr>
            <w:top w:val="none" w:sz="0" w:space="0" w:color="auto"/>
            <w:left w:val="none" w:sz="0" w:space="0" w:color="auto"/>
            <w:bottom w:val="none" w:sz="0" w:space="0" w:color="auto"/>
            <w:right w:val="none" w:sz="0" w:space="0" w:color="auto"/>
          </w:divBdr>
          <w:divsChild>
            <w:div w:id="977493517">
              <w:marLeft w:val="0"/>
              <w:marRight w:val="0"/>
              <w:marTop w:val="0"/>
              <w:marBottom w:val="0"/>
              <w:divBdr>
                <w:top w:val="none" w:sz="0" w:space="0" w:color="auto"/>
                <w:left w:val="none" w:sz="0" w:space="0" w:color="auto"/>
                <w:bottom w:val="none" w:sz="0" w:space="0" w:color="auto"/>
                <w:right w:val="none" w:sz="0" w:space="0" w:color="auto"/>
              </w:divBdr>
              <w:divsChild>
                <w:div w:id="833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0609">
      <w:bodyDiv w:val="1"/>
      <w:marLeft w:val="0"/>
      <w:marRight w:val="0"/>
      <w:marTop w:val="0"/>
      <w:marBottom w:val="0"/>
      <w:divBdr>
        <w:top w:val="none" w:sz="0" w:space="0" w:color="auto"/>
        <w:left w:val="none" w:sz="0" w:space="0" w:color="auto"/>
        <w:bottom w:val="none" w:sz="0" w:space="0" w:color="auto"/>
        <w:right w:val="none" w:sz="0" w:space="0" w:color="auto"/>
      </w:divBdr>
    </w:div>
    <w:div w:id="568272043">
      <w:bodyDiv w:val="1"/>
      <w:marLeft w:val="0"/>
      <w:marRight w:val="0"/>
      <w:marTop w:val="0"/>
      <w:marBottom w:val="0"/>
      <w:divBdr>
        <w:top w:val="none" w:sz="0" w:space="0" w:color="auto"/>
        <w:left w:val="none" w:sz="0" w:space="0" w:color="auto"/>
        <w:bottom w:val="none" w:sz="0" w:space="0" w:color="auto"/>
        <w:right w:val="none" w:sz="0" w:space="0" w:color="auto"/>
      </w:divBdr>
      <w:divsChild>
        <w:div w:id="729959026">
          <w:marLeft w:val="0"/>
          <w:marRight w:val="0"/>
          <w:marTop w:val="0"/>
          <w:marBottom w:val="0"/>
          <w:divBdr>
            <w:top w:val="none" w:sz="0" w:space="0" w:color="auto"/>
            <w:left w:val="none" w:sz="0" w:space="0" w:color="auto"/>
            <w:bottom w:val="none" w:sz="0" w:space="0" w:color="auto"/>
            <w:right w:val="none" w:sz="0" w:space="0" w:color="auto"/>
          </w:divBdr>
          <w:divsChild>
            <w:div w:id="1362170205">
              <w:marLeft w:val="0"/>
              <w:marRight w:val="0"/>
              <w:marTop w:val="0"/>
              <w:marBottom w:val="0"/>
              <w:divBdr>
                <w:top w:val="none" w:sz="0" w:space="0" w:color="auto"/>
                <w:left w:val="none" w:sz="0" w:space="0" w:color="auto"/>
                <w:bottom w:val="none" w:sz="0" w:space="0" w:color="auto"/>
                <w:right w:val="none" w:sz="0" w:space="0" w:color="auto"/>
              </w:divBdr>
              <w:divsChild>
                <w:div w:id="20212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8417">
      <w:bodyDiv w:val="1"/>
      <w:marLeft w:val="0"/>
      <w:marRight w:val="0"/>
      <w:marTop w:val="0"/>
      <w:marBottom w:val="0"/>
      <w:divBdr>
        <w:top w:val="none" w:sz="0" w:space="0" w:color="auto"/>
        <w:left w:val="none" w:sz="0" w:space="0" w:color="auto"/>
        <w:bottom w:val="none" w:sz="0" w:space="0" w:color="auto"/>
        <w:right w:val="none" w:sz="0" w:space="0" w:color="auto"/>
      </w:divBdr>
      <w:divsChild>
        <w:div w:id="155806632">
          <w:marLeft w:val="0"/>
          <w:marRight w:val="0"/>
          <w:marTop w:val="0"/>
          <w:marBottom w:val="0"/>
          <w:divBdr>
            <w:top w:val="none" w:sz="0" w:space="0" w:color="auto"/>
            <w:left w:val="none" w:sz="0" w:space="0" w:color="auto"/>
            <w:bottom w:val="none" w:sz="0" w:space="0" w:color="auto"/>
            <w:right w:val="none" w:sz="0" w:space="0" w:color="auto"/>
          </w:divBdr>
          <w:divsChild>
            <w:div w:id="1122847349">
              <w:marLeft w:val="0"/>
              <w:marRight w:val="0"/>
              <w:marTop w:val="0"/>
              <w:marBottom w:val="0"/>
              <w:divBdr>
                <w:top w:val="none" w:sz="0" w:space="0" w:color="auto"/>
                <w:left w:val="none" w:sz="0" w:space="0" w:color="auto"/>
                <w:bottom w:val="none" w:sz="0" w:space="0" w:color="auto"/>
                <w:right w:val="none" w:sz="0" w:space="0" w:color="auto"/>
              </w:divBdr>
              <w:divsChild>
                <w:div w:id="54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990">
          <w:marLeft w:val="0"/>
          <w:marRight w:val="0"/>
          <w:marTop w:val="0"/>
          <w:marBottom w:val="0"/>
          <w:divBdr>
            <w:top w:val="none" w:sz="0" w:space="0" w:color="auto"/>
            <w:left w:val="none" w:sz="0" w:space="0" w:color="auto"/>
            <w:bottom w:val="none" w:sz="0" w:space="0" w:color="auto"/>
            <w:right w:val="none" w:sz="0" w:space="0" w:color="auto"/>
          </w:divBdr>
          <w:divsChild>
            <w:div w:id="773747404">
              <w:marLeft w:val="0"/>
              <w:marRight w:val="0"/>
              <w:marTop w:val="0"/>
              <w:marBottom w:val="0"/>
              <w:divBdr>
                <w:top w:val="none" w:sz="0" w:space="0" w:color="auto"/>
                <w:left w:val="none" w:sz="0" w:space="0" w:color="auto"/>
                <w:bottom w:val="none" w:sz="0" w:space="0" w:color="auto"/>
                <w:right w:val="none" w:sz="0" w:space="0" w:color="auto"/>
              </w:divBdr>
              <w:divsChild>
                <w:div w:id="187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9385">
      <w:bodyDiv w:val="1"/>
      <w:marLeft w:val="0"/>
      <w:marRight w:val="0"/>
      <w:marTop w:val="0"/>
      <w:marBottom w:val="0"/>
      <w:divBdr>
        <w:top w:val="none" w:sz="0" w:space="0" w:color="auto"/>
        <w:left w:val="none" w:sz="0" w:space="0" w:color="auto"/>
        <w:bottom w:val="none" w:sz="0" w:space="0" w:color="auto"/>
        <w:right w:val="none" w:sz="0" w:space="0" w:color="auto"/>
      </w:divBdr>
    </w:div>
    <w:div w:id="908611407">
      <w:bodyDiv w:val="1"/>
      <w:marLeft w:val="0"/>
      <w:marRight w:val="0"/>
      <w:marTop w:val="0"/>
      <w:marBottom w:val="0"/>
      <w:divBdr>
        <w:top w:val="none" w:sz="0" w:space="0" w:color="auto"/>
        <w:left w:val="none" w:sz="0" w:space="0" w:color="auto"/>
        <w:bottom w:val="none" w:sz="0" w:space="0" w:color="auto"/>
        <w:right w:val="none" w:sz="0" w:space="0" w:color="auto"/>
      </w:divBdr>
    </w:div>
    <w:div w:id="927467680">
      <w:bodyDiv w:val="1"/>
      <w:marLeft w:val="0"/>
      <w:marRight w:val="0"/>
      <w:marTop w:val="0"/>
      <w:marBottom w:val="0"/>
      <w:divBdr>
        <w:top w:val="none" w:sz="0" w:space="0" w:color="auto"/>
        <w:left w:val="none" w:sz="0" w:space="0" w:color="auto"/>
        <w:bottom w:val="none" w:sz="0" w:space="0" w:color="auto"/>
        <w:right w:val="none" w:sz="0" w:space="0" w:color="auto"/>
      </w:divBdr>
      <w:divsChild>
        <w:div w:id="375980253">
          <w:marLeft w:val="0"/>
          <w:marRight w:val="0"/>
          <w:marTop w:val="0"/>
          <w:marBottom w:val="0"/>
          <w:divBdr>
            <w:top w:val="none" w:sz="0" w:space="0" w:color="auto"/>
            <w:left w:val="none" w:sz="0" w:space="0" w:color="auto"/>
            <w:bottom w:val="none" w:sz="0" w:space="0" w:color="auto"/>
            <w:right w:val="none" w:sz="0" w:space="0" w:color="auto"/>
          </w:divBdr>
          <w:divsChild>
            <w:div w:id="874536123">
              <w:marLeft w:val="0"/>
              <w:marRight w:val="0"/>
              <w:marTop w:val="0"/>
              <w:marBottom w:val="0"/>
              <w:divBdr>
                <w:top w:val="none" w:sz="0" w:space="0" w:color="auto"/>
                <w:left w:val="none" w:sz="0" w:space="0" w:color="auto"/>
                <w:bottom w:val="none" w:sz="0" w:space="0" w:color="auto"/>
                <w:right w:val="none" w:sz="0" w:space="0" w:color="auto"/>
              </w:divBdr>
              <w:divsChild>
                <w:div w:id="1209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3466">
      <w:bodyDiv w:val="1"/>
      <w:marLeft w:val="0"/>
      <w:marRight w:val="0"/>
      <w:marTop w:val="0"/>
      <w:marBottom w:val="0"/>
      <w:divBdr>
        <w:top w:val="none" w:sz="0" w:space="0" w:color="auto"/>
        <w:left w:val="none" w:sz="0" w:space="0" w:color="auto"/>
        <w:bottom w:val="none" w:sz="0" w:space="0" w:color="auto"/>
        <w:right w:val="none" w:sz="0" w:space="0" w:color="auto"/>
      </w:divBdr>
      <w:divsChild>
        <w:div w:id="1338268070">
          <w:marLeft w:val="0"/>
          <w:marRight w:val="0"/>
          <w:marTop w:val="0"/>
          <w:marBottom w:val="0"/>
          <w:divBdr>
            <w:top w:val="none" w:sz="0" w:space="0" w:color="auto"/>
            <w:left w:val="none" w:sz="0" w:space="0" w:color="auto"/>
            <w:bottom w:val="none" w:sz="0" w:space="0" w:color="auto"/>
            <w:right w:val="none" w:sz="0" w:space="0" w:color="auto"/>
          </w:divBdr>
          <w:divsChild>
            <w:div w:id="977564118">
              <w:marLeft w:val="0"/>
              <w:marRight w:val="0"/>
              <w:marTop w:val="0"/>
              <w:marBottom w:val="0"/>
              <w:divBdr>
                <w:top w:val="none" w:sz="0" w:space="0" w:color="auto"/>
                <w:left w:val="none" w:sz="0" w:space="0" w:color="auto"/>
                <w:bottom w:val="none" w:sz="0" w:space="0" w:color="auto"/>
                <w:right w:val="none" w:sz="0" w:space="0" w:color="auto"/>
              </w:divBdr>
              <w:divsChild>
                <w:div w:id="169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2668">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63033685">
      <w:bodyDiv w:val="1"/>
      <w:marLeft w:val="0"/>
      <w:marRight w:val="0"/>
      <w:marTop w:val="0"/>
      <w:marBottom w:val="0"/>
      <w:divBdr>
        <w:top w:val="none" w:sz="0" w:space="0" w:color="auto"/>
        <w:left w:val="none" w:sz="0" w:space="0" w:color="auto"/>
        <w:bottom w:val="none" w:sz="0" w:space="0" w:color="auto"/>
        <w:right w:val="none" w:sz="0" w:space="0" w:color="auto"/>
      </w:divBdr>
      <w:divsChild>
        <w:div w:id="1386178282">
          <w:marLeft w:val="0"/>
          <w:marRight w:val="0"/>
          <w:marTop w:val="0"/>
          <w:marBottom w:val="0"/>
          <w:divBdr>
            <w:top w:val="none" w:sz="0" w:space="0" w:color="auto"/>
            <w:left w:val="none" w:sz="0" w:space="0" w:color="auto"/>
            <w:bottom w:val="none" w:sz="0" w:space="0" w:color="auto"/>
            <w:right w:val="none" w:sz="0" w:space="0" w:color="auto"/>
          </w:divBdr>
          <w:divsChild>
            <w:div w:id="794955699">
              <w:marLeft w:val="0"/>
              <w:marRight w:val="0"/>
              <w:marTop w:val="0"/>
              <w:marBottom w:val="0"/>
              <w:divBdr>
                <w:top w:val="none" w:sz="0" w:space="0" w:color="auto"/>
                <w:left w:val="none" w:sz="0" w:space="0" w:color="auto"/>
                <w:bottom w:val="none" w:sz="0" w:space="0" w:color="auto"/>
                <w:right w:val="none" w:sz="0" w:space="0" w:color="auto"/>
              </w:divBdr>
              <w:divsChild>
                <w:div w:id="54789228">
                  <w:marLeft w:val="0"/>
                  <w:marRight w:val="0"/>
                  <w:marTop w:val="0"/>
                  <w:marBottom w:val="0"/>
                  <w:divBdr>
                    <w:top w:val="none" w:sz="0" w:space="0" w:color="auto"/>
                    <w:left w:val="none" w:sz="0" w:space="0" w:color="auto"/>
                    <w:bottom w:val="none" w:sz="0" w:space="0" w:color="auto"/>
                    <w:right w:val="none" w:sz="0" w:space="0" w:color="auto"/>
                  </w:divBdr>
                  <w:divsChild>
                    <w:div w:id="208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2824">
      <w:bodyDiv w:val="1"/>
      <w:marLeft w:val="0"/>
      <w:marRight w:val="0"/>
      <w:marTop w:val="0"/>
      <w:marBottom w:val="0"/>
      <w:divBdr>
        <w:top w:val="none" w:sz="0" w:space="0" w:color="auto"/>
        <w:left w:val="none" w:sz="0" w:space="0" w:color="auto"/>
        <w:bottom w:val="none" w:sz="0" w:space="0" w:color="auto"/>
        <w:right w:val="none" w:sz="0" w:space="0" w:color="auto"/>
      </w:divBdr>
      <w:divsChild>
        <w:div w:id="1003508615">
          <w:marLeft w:val="0"/>
          <w:marRight w:val="0"/>
          <w:marTop w:val="0"/>
          <w:marBottom w:val="0"/>
          <w:divBdr>
            <w:top w:val="none" w:sz="0" w:space="0" w:color="auto"/>
            <w:left w:val="none" w:sz="0" w:space="0" w:color="auto"/>
            <w:bottom w:val="none" w:sz="0" w:space="0" w:color="auto"/>
            <w:right w:val="none" w:sz="0" w:space="0" w:color="auto"/>
          </w:divBdr>
          <w:divsChild>
            <w:div w:id="1619026118">
              <w:marLeft w:val="0"/>
              <w:marRight w:val="0"/>
              <w:marTop w:val="0"/>
              <w:marBottom w:val="0"/>
              <w:divBdr>
                <w:top w:val="none" w:sz="0" w:space="0" w:color="auto"/>
                <w:left w:val="none" w:sz="0" w:space="0" w:color="auto"/>
                <w:bottom w:val="none" w:sz="0" w:space="0" w:color="auto"/>
                <w:right w:val="none" w:sz="0" w:space="0" w:color="auto"/>
              </w:divBdr>
              <w:divsChild>
                <w:div w:id="36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216">
      <w:bodyDiv w:val="1"/>
      <w:marLeft w:val="0"/>
      <w:marRight w:val="0"/>
      <w:marTop w:val="0"/>
      <w:marBottom w:val="0"/>
      <w:divBdr>
        <w:top w:val="none" w:sz="0" w:space="0" w:color="auto"/>
        <w:left w:val="none" w:sz="0" w:space="0" w:color="auto"/>
        <w:bottom w:val="none" w:sz="0" w:space="0" w:color="auto"/>
        <w:right w:val="none" w:sz="0" w:space="0" w:color="auto"/>
      </w:divBdr>
      <w:divsChild>
        <w:div w:id="466751612">
          <w:marLeft w:val="0"/>
          <w:marRight w:val="0"/>
          <w:marTop w:val="0"/>
          <w:marBottom w:val="0"/>
          <w:divBdr>
            <w:top w:val="none" w:sz="0" w:space="0" w:color="auto"/>
            <w:left w:val="none" w:sz="0" w:space="0" w:color="auto"/>
            <w:bottom w:val="none" w:sz="0" w:space="0" w:color="auto"/>
            <w:right w:val="none" w:sz="0" w:space="0" w:color="auto"/>
          </w:divBdr>
          <w:divsChild>
            <w:div w:id="382486537">
              <w:marLeft w:val="0"/>
              <w:marRight w:val="0"/>
              <w:marTop w:val="0"/>
              <w:marBottom w:val="0"/>
              <w:divBdr>
                <w:top w:val="none" w:sz="0" w:space="0" w:color="auto"/>
                <w:left w:val="none" w:sz="0" w:space="0" w:color="auto"/>
                <w:bottom w:val="none" w:sz="0" w:space="0" w:color="auto"/>
                <w:right w:val="none" w:sz="0" w:space="0" w:color="auto"/>
              </w:divBdr>
              <w:divsChild>
                <w:div w:id="194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D626-6234-43F0-A83D-77FD80D53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956AC-B2C9-4640-BFCC-75675B66A341}">
  <ds:schemaRefs>
    <ds:schemaRef ds:uri="http://schemas.microsoft.com/sharepoint/v3/contenttype/forms"/>
  </ds:schemaRefs>
</ds:datastoreItem>
</file>

<file path=customXml/itemProps3.xml><?xml version="1.0" encoding="utf-8"?>
<ds:datastoreItem xmlns:ds="http://schemas.openxmlformats.org/officeDocument/2006/customXml" ds:itemID="{CF637599-5385-4F40-B7FE-44B56B68B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04A75-9342-49AF-868E-6C00B539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4508</Words>
  <Characters>24799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5</cp:revision>
  <cp:lastPrinted>2017-10-24T20:49:00Z</cp:lastPrinted>
  <dcterms:created xsi:type="dcterms:W3CDTF">2021-11-26T16:01:00Z</dcterms:created>
  <dcterms:modified xsi:type="dcterms:W3CDTF">2021-12-23T13:14:00Z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