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9676" w14:textId="77777777" w:rsidR="00F00648" w:rsidRPr="00F00648" w:rsidRDefault="00F00648" w:rsidP="00F00648">
      <w:pPr>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F0064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6C810D3" w14:textId="77777777" w:rsidR="00F00648" w:rsidRPr="00F00648" w:rsidRDefault="00F00648" w:rsidP="00F00648">
      <w:pPr>
        <w:suppressAutoHyphens w:val="0"/>
        <w:jc w:val="both"/>
        <w:rPr>
          <w:rFonts w:ascii="Arial" w:hAnsi="Arial" w:cs="Arial"/>
          <w:sz w:val="20"/>
          <w:lang w:val="es-419" w:eastAsia="es-ES"/>
        </w:rPr>
      </w:pPr>
    </w:p>
    <w:p w14:paraId="43F8D70A" w14:textId="77777777" w:rsidR="00EC4854" w:rsidRPr="00EC4854" w:rsidRDefault="00EC4854" w:rsidP="00EC4854">
      <w:pPr>
        <w:suppressAutoHyphens w:val="0"/>
        <w:jc w:val="both"/>
        <w:rPr>
          <w:rFonts w:ascii="Arial" w:hAnsi="Arial" w:cs="Arial"/>
          <w:sz w:val="20"/>
          <w:lang w:val="es-419" w:eastAsia="es-ES"/>
        </w:rPr>
      </w:pPr>
      <w:r w:rsidRPr="00EC4854">
        <w:rPr>
          <w:rFonts w:ascii="Arial" w:hAnsi="Arial" w:cs="Arial"/>
          <w:sz w:val="20"/>
          <w:lang w:val="es-419" w:eastAsia="es-ES"/>
        </w:rPr>
        <w:t>Radicación:</w:t>
      </w:r>
      <w:r w:rsidRPr="00EC4854">
        <w:rPr>
          <w:rFonts w:ascii="Arial" w:hAnsi="Arial" w:cs="Arial"/>
          <w:sz w:val="20"/>
          <w:lang w:val="es-419" w:eastAsia="es-ES"/>
        </w:rPr>
        <w:tab/>
        <w:t>66170310300120210011001</w:t>
      </w:r>
    </w:p>
    <w:p w14:paraId="3C5E77B2" w14:textId="2AF2415A" w:rsidR="00EC4854" w:rsidRPr="00EC4854" w:rsidRDefault="00EC4854" w:rsidP="00EC4854">
      <w:pPr>
        <w:suppressAutoHyphens w:val="0"/>
        <w:jc w:val="both"/>
        <w:rPr>
          <w:rFonts w:ascii="Arial" w:hAnsi="Arial" w:cs="Arial"/>
          <w:sz w:val="20"/>
          <w:lang w:val="es-419" w:eastAsia="es-ES"/>
        </w:rPr>
      </w:pPr>
      <w:r w:rsidRPr="00EC4854">
        <w:rPr>
          <w:rFonts w:ascii="Arial" w:hAnsi="Arial" w:cs="Arial"/>
          <w:sz w:val="20"/>
          <w:lang w:val="es-419" w:eastAsia="es-ES"/>
        </w:rPr>
        <w:t>Asunto:</w:t>
      </w:r>
      <w:r w:rsidRPr="00EC4854">
        <w:rPr>
          <w:rFonts w:ascii="Arial" w:hAnsi="Arial" w:cs="Arial"/>
          <w:sz w:val="20"/>
          <w:lang w:val="es-419" w:eastAsia="es-ES"/>
        </w:rPr>
        <w:tab/>
      </w:r>
      <w:r>
        <w:rPr>
          <w:rFonts w:ascii="Arial" w:hAnsi="Arial" w:cs="Arial"/>
          <w:sz w:val="20"/>
          <w:lang w:val="es-419" w:eastAsia="es-ES"/>
        </w:rPr>
        <w:tab/>
      </w:r>
      <w:r w:rsidRPr="00EC4854">
        <w:rPr>
          <w:rFonts w:ascii="Arial" w:hAnsi="Arial" w:cs="Arial"/>
          <w:sz w:val="20"/>
          <w:lang w:val="es-419" w:eastAsia="es-ES"/>
        </w:rPr>
        <w:t>Acción popular – Apelación de sentencia.</w:t>
      </w:r>
    </w:p>
    <w:p w14:paraId="0F22B212" w14:textId="77777777" w:rsidR="00EC4854" w:rsidRPr="00EC4854" w:rsidRDefault="00EC4854" w:rsidP="00EC4854">
      <w:pPr>
        <w:suppressAutoHyphens w:val="0"/>
        <w:jc w:val="both"/>
        <w:rPr>
          <w:rFonts w:ascii="Arial" w:hAnsi="Arial" w:cs="Arial"/>
          <w:sz w:val="20"/>
          <w:lang w:val="es-419" w:eastAsia="es-ES"/>
        </w:rPr>
      </w:pPr>
      <w:r w:rsidRPr="00EC4854">
        <w:rPr>
          <w:rFonts w:ascii="Arial" w:hAnsi="Arial" w:cs="Arial"/>
          <w:sz w:val="20"/>
          <w:lang w:val="es-419" w:eastAsia="es-ES"/>
        </w:rPr>
        <w:t>Proviene:</w:t>
      </w:r>
      <w:r w:rsidRPr="00EC4854">
        <w:rPr>
          <w:rFonts w:ascii="Arial" w:hAnsi="Arial" w:cs="Arial"/>
          <w:sz w:val="20"/>
          <w:lang w:val="es-419" w:eastAsia="es-ES"/>
        </w:rPr>
        <w:tab/>
        <w:t>Juzgado Civil del Circuito de Dosquebradas</w:t>
      </w:r>
    </w:p>
    <w:p w14:paraId="41161E2D" w14:textId="77777777" w:rsidR="00EC4854" w:rsidRPr="00EC4854" w:rsidRDefault="00EC4854" w:rsidP="00EC4854">
      <w:pPr>
        <w:suppressAutoHyphens w:val="0"/>
        <w:jc w:val="both"/>
        <w:rPr>
          <w:rFonts w:ascii="Arial" w:hAnsi="Arial" w:cs="Arial"/>
          <w:sz w:val="20"/>
          <w:lang w:val="es-419" w:eastAsia="es-ES"/>
        </w:rPr>
      </w:pPr>
      <w:r w:rsidRPr="00EC4854">
        <w:rPr>
          <w:rFonts w:ascii="Arial" w:hAnsi="Arial" w:cs="Arial"/>
          <w:sz w:val="20"/>
          <w:lang w:val="es-419" w:eastAsia="es-ES"/>
        </w:rPr>
        <w:t>Demandantes:</w:t>
      </w:r>
      <w:r w:rsidRPr="00EC4854">
        <w:rPr>
          <w:rFonts w:ascii="Arial" w:hAnsi="Arial" w:cs="Arial"/>
          <w:sz w:val="20"/>
          <w:lang w:val="es-419" w:eastAsia="es-ES"/>
        </w:rPr>
        <w:tab/>
        <w:t>Alex Fermín Restrepo Martínez y otros.</w:t>
      </w:r>
    </w:p>
    <w:p w14:paraId="143A2DF8" w14:textId="089082B0" w:rsidR="00F00648" w:rsidRPr="00F00648" w:rsidRDefault="00EC4854" w:rsidP="00EC4854">
      <w:pPr>
        <w:suppressAutoHyphens w:val="0"/>
        <w:jc w:val="both"/>
        <w:rPr>
          <w:rFonts w:ascii="Arial" w:hAnsi="Arial" w:cs="Arial"/>
          <w:sz w:val="20"/>
          <w:lang w:val="es-419" w:eastAsia="es-ES"/>
        </w:rPr>
      </w:pPr>
      <w:r w:rsidRPr="00EC4854">
        <w:rPr>
          <w:rFonts w:ascii="Arial" w:hAnsi="Arial" w:cs="Arial"/>
          <w:sz w:val="20"/>
          <w:lang w:val="es-419" w:eastAsia="es-ES"/>
        </w:rPr>
        <w:t>Demandada:</w:t>
      </w:r>
      <w:r w:rsidRPr="00EC4854">
        <w:rPr>
          <w:rFonts w:ascii="Arial" w:hAnsi="Arial" w:cs="Arial"/>
          <w:sz w:val="20"/>
          <w:lang w:val="es-419" w:eastAsia="es-ES"/>
        </w:rPr>
        <w:tab/>
        <w:t>Lucero Giraldo Botero (Curador 1 Urbano de Dos Quebradas).</w:t>
      </w:r>
    </w:p>
    <w:p w14:paraId="1702493B" w14:textId="77777777" w:rsidR="00F00648" w:rsidRPr="00F00648" w:rsidRDefault="00F00648" w:rsidP="00F00648">
      <w:pPr>
        <w:suppressAutoHyphens w:val="0"/>
        <w:jc w:val="both"/>
        <w:rPr>
          <w:rFonts w:ascii="Arial" w:hAnsi="Arial" w:cs="Arial"/>
          <w:sz w:val="20"/>
          <w:lang w:val="es-419" w:eastAsia="es-ES"/>
        </w:rPr>
      </w:pPr>
    </w:p>
    <w:p w14:paraId="4DC01082" w14:textId="4EBF040F" w:rsidR="00F00648" w:rsidRPr="00F00648" w:rsidRDefault="006A2DD4" w:rsidP="00F00648">
      <w:pPr>
        <w:suppressAutoHyphens w:val="0"/>
        <w:jc w:val="both"/>
        <w:rPr>
          <w:rFonts w:ascii="Arial" w:hAnsi="Arial" w:cs="Arial"/>
          <w:b/>
          <w:bCs/>
          <w:iCs/>
          <w:sz w:val="20"/>
          <w:lang w:val="es-419" w:eastAsia="fr-FR"/>
        </w:rPr>
      </w:pPr>
      <w:r w:rsidRPr="00F00648">
        <w:rPr>
          <w:rFonts w:ascii="Arial" w:hAnsi="Arial" w:cs="Arial"/>
          <w:b/>
          <w:bCs/>
          <w:iCs/>
          <w:sz w:val="20"/>
          <w:u w:val="single"/>
          <w:lang w:val="es-419" w:eastAsia="fr-FR"/>
        </w:rPr>
        <w:t>TEMAS:</w:t>
      </w:r>
      <w:r w:rsidRPr="00F00648">
        <w:rPr>
          <w:rFonts w:ascii="Arial" w:hAnsi="Arial" w:cs="Arial"/>
          <w:b/>
          <w:bCs/>
          <w:iCs/>
          <w:sz w:val="20"/>
          <w:lang w:val="es-419" w:eastAsia="fr-FR"/>
        </w:rPr>
        <w:tab/>
      </w:r>
      <w:r>
        <w:rPr>
          <w:rFonts w:ascii="Arial" w:hAnsi="Arial" w:cs="Arial"/>
          <w:b/>
          <w:bCs/>
          <w:iCs/>
          <w:sz w:val="20"/>
          <w:lang w:val="es-419" w:eastAsia="fr-FR"/>
        </w:rPr>
        <w:t xml:space="preserve">ACCIÓN POPULAR / DEMANDADO, CURADOR URBANO </w:t>
      </w:r>
      <w:r w:rsidRPr="00F00648">
        <w:rPr>
          <w:rFonts w:ascii="Arial" w:hAnsi="Arial" w:cs="Arial"/>
          <w:b/>
          <w:bCs/>
          <w:iCs/>
          <w:sz w:val="20"/>
          <w:lang w:val="es-419" w:eastAsia="fr-FR"/>
        </w:rPr>
        <w:t xml:space="preserve">/ </w:t>
      </w:r>
      <w:r>
        <w:rPr>
          <w:rFonts w:ascii="Arial" w:hAnsi="Arial" w:cs="Arial"/>
          <w:b/>
          <w:bCs/>
          <w:iCs/>
          <w:sz w:val="20"/>
          <w:lang w:val="es-419" w:eastAsia="fr-FR"/>
        </w:rPr>
        <w:t>PARTICULAR QUE CUMPLE UNA FUNCIÓN PÚBLICA / ES COMPETENTE LA JURISDICCIÓN ORDINARIA / FACULTADES ULTRA Y EXTRA PETITA / LÍMITES / PERSONAS SORDAS Y CIEGAS / PUEDEN UTILIZARSE SISTEMAS Y TECNOLOGÍAS DE LA INFORMACIÓN / PARA LOS CIEGOS, SOFTWARE LECTOR DE PANTALLA.</w:t>
      </w:r>
    </w:p>
    <w:p w14:paraId="5C462E48" w14:textId="77777777" w:rsidR="00F00648" w:rsidRPr="00F00648" w:rsidRDefault="00F00648" w:rsidP="00F00648">
      <w:pPr>
        <w:suppressAutoHyphens w:val="0"/>
        <w:jc w:val="both"/>
        <w:rPr>
          <w:rFonts w:ascii="Arial" w:hAnsi="Arial" w:cs="Arial"/>
          <w:sz w:val="20"/>
          <w:lang w:val="es-419" w:eastAsia="es-ES"/>
        </w:rPr>
      </w:pPr>
    </w:p>
    <w:p w14:paraId="0B6A5EF2" w14:textId="43A503F6" w:rsidR="00F00648" w:rsidRPr="00F00648" w:rsidRDefault="005A718E" w:rsidP="00F00648">
      <w:pPr>
        <w:suppressAutoHyphens w:val="0"/>
        <w:jc w:val="both"/>
        <w:rPr>
          <w:rFonts w:ascii="Arial" w:hAnsi="Arial" w:cs="Arial"/>
          <w:sz w:val="20"/>
          <w:lang w:val="es-419" w:eastAsia="es-ES"/>
        </w:rPr>
      </w:pPr>
      <w:r w:rsidRPr="005A718E">
        <w:rPr>
          <w:rFonts w:ascii="Arial" w:hAnsi="Arial" w:cs="Arial"/>
          <w:sz w:val="20"/>
          <w:lang w:val="es-419" w:eastAsia="es-ES"/>
        </w:rPr>
        <w:t>La acción se dirigió en contra de una curadora urbana, particular que cumple una función pública. Los curadores “… hacen parte de la descentralización por colaboración del Estado, en cuanto son particulares que prestan una función pública, no son servidores públicos</w:t>
      </w:r>
      <w:r>
        <w:rPr>
          <w:rFonts w:ascii="Arial" w:hAnsi="Arial" w:cs="Arial"/>
          <w:sz w:val="20"/>
          <w:lang w:val="es-419" w:eastAsia="es-ES"/>
        </w:rPr>
        <w:t>…”</w:t>
      </w:r>
    </w:p>
    <w:p w14:paraId="0AC914C7" w14:textId="77777777" w:rsidR="00F00648" w:rsidRPr="00F00648" w:rsidRDefault="00F00648" w:rsidP="00F00648">
      <w:pPr>
        <w:suppressAutoHyphens w:val="0"/>
        <w:jc w:val="both"/>
        <w:rPr>
          <w:rFonts w:ascii="Arial" w:hAnsi="Arial" w:cs="Arial"/>
          <w:sz w:val="20"/>
          <w:lang w:val="es-419" w:eastAsia="es-ES"/>
        </w:rPr>
      </w:pPr>
    </w:p>
    <w:p w14:paraId="5F2EC5DF" w14:textId="06BF9662" w:rsidR="00F00648" w:rsidRPr="00F00648" w:rsidRDefault="00AC0EF5" w:rsidP="00F00648">
      <w:pPr>
        <w:suppressAutoHyphens w:val="0"/>
        <w:jc w:val="both"/>
        <w:rPr>
          <w:rFonts w:ascii="Arial" w:hAnsi="Arial" w:cs="Arial"/>
          <w:sz w:val="20"/>
          <w:lang w:val="es-419" w:eastAsia="es-ES"/>
        </w:rPr>
      </w:pPr>
      <w:r w:rsidRPr="00AC0EF5">
        <w:rPr>
          <w:rFonts w:ascii="Arial" w:hAnsi="Arial" w:cs="Arial"/>
          <w:sz w:val="20"/>
          <w:lang w:val="es-419" w:eastAsia="es-ES"/>
        </w:rPr>
        <w:t>Con base en lo anterior, era la jurisdicción ordinaria la competente para conocer la acción popular incoada (Ley 472 de 1998, artículo 15) y, por ende, a esta Sala le corresponde resolver la alzada, al actuar como superior funcional del juzgado que definió el asunto en primera instancia.</w:t>
      </w:r>
      <w:r>
        <w:rPr>
          <w:rFonts w:ascii="Arial" w:hAnsi="Arial" w:cs="Arial"/>
          <w:sz w:val="20"/>
          <w:lang w:val="es-419" w:eastAsia="es-ES"/>
        </w:rPr>
        <w:t xml:space="preserve"> (…)</w:t>
      </w:r>
    </w:p>
    <w:p w14:paraId="2069E2F7" w14:textId="77777777" w:rsidR="00F00648" w:rsidRPr="00F00648" w:rsidRDefault="00F00648" w:rsidP="00F00648">
      <w:pPr>
        <w:suppressAutoHyphens w:val="0"/>
        <w:jc w:val="both"/>
        <w:rPr>
          <w:rFonts w:ascii="Arial" w:hAnsi="Arial" w:cs="Arial"/>
          <w:sz w:val="20"/>
          <w:lang w:val="es-419" w:eastAsia="es-ES"/>
        </w:rPr>
      </w:pPr>
    </w:p>
    <w:p w14:paraId="1934E73D" w14:textId="3DA3B7C9" w:rsidR="00F00648" w:rsidRPr="00F00648" w:rsidRDefault="00AC0EF5" w:rsidP="00F00648">
      <w:pPr>
        <w:suppressAutoHyphens w:val="0"/>
        <w:jc w:val="both"/>
        <w:rPr>
          <w:rFonts w:ascii="Arial" w:hAnsi="Arial" w:cs="Arial"/>
          <w:sz w:val="20"/>
          <w:lang w:val="es-419" w:eastAsia="es-ES"/>
        </w:rPr>
      </w:pPr>
      <w:r w:rsidRPr="00AC0EF5">
        <w:rPr>
          <w:rFonts w:ascii="Arial" w:hAnsi="Arial" w:cs="Arial"/>
          <w:sz w:val="20"/>
          <w:lang w:val="es-419" w:eastAsia="es-ES"/>
        </w:rPr>
        <w:t>La congruencia flexible propia de la acción popular “implica que el juez puede tener en cuenta hechos distintos a los que aparecen en la demanda, siempre que se trate de la misma acción u omisión que el actor planteó como transgresora de los derechos o intereses colectivos, puesto que la sentencia debe ser coherente con la conducta vulneradora imputada en el escrito de la demanda”. Entonces puede el juez popular emitir fallos ultra y extra petita</w:t>
      </w:r>
      <w:r>
        <w:rPr>
          <w:rFonts w:ascii="Arial" w:hAnsi="Arial" w:cs="Arial"/>
          <w:sz w:val="20"/>
          <w:lang w:val="es-419" w:eastAsia="es-ES"/>
        </w:rPr>
        <w:t>…</w:t>
      </w:r>
    </w:p>
    <w:p w14:paraId="1D97C9E8" w14:textId="4CCE732F" w:rsidR="00F00648" w:rsidRDefault="00F00648" w:rsidP="00F00648">
      <w:pPr>
        <w:suppressAutoHyphens w:val="0"/>
        <w:jc w:val="both"/>
        <w:rPr>
          <w:rFonts w:ascii="Arial" w:hAnsi="Arial" w:cs="Arial"/>
          <w:sz w:val="20"/>
          <w:lang w:eastAsia="es-ES"/>
        </w:rPr>
      </w:pPr>
    </w:p>
    <w:p w14:paraId="2725B1C2" w14:textId="57AEF5E5" w:rsidR="00E91C10" w:rsidRDefault="00E91C10" w:rsidP="00F00648">
      <w:pPr>
        <w:suppressAutoHyphens w:val="0"/>
        <w:jc w:val="both"/>
        <w:rPr>
          <w:rFonts w:ascii="Arial" w:hAnsi="Arial" w:cs="Arial"/>
          <w:sz w:val="20"/>
          <w:lang w:eastAsia="es-ES"/>
        </w:rPr>
      </w:pPr>
      <w:r w:rsidRPr="00E91C10">
        <w:rPr>
          <w:rFonts w:ascii="Arial" w:hAnsi="Arial" w:cs="Arial"/>
          <w:sz w:val="20"/>
          <w:lang w:eastAsia="es-ES"/>
        </w:rPr>
        <w:t>Tales facultades encuentran límites en “… los derechos al debido proceso y de defensa del demandado</w:t>
      </w:r>
      <w:r w:rsidR="00650520">
        <w:rPr>
          <w:rFonts w:ascii="Arial" w:hAnsi="Arial" w:cs="Arial"/>
          <w:sz w:val="20"/>
          <w:lang w:eastAsia="es-ES"/>
        </w:rPr>
        <w:t>…</w:t>
      </w:r>
      <w:r>
        <w:rPr>
          <w:rFonts w:ascii="Arial" w:hAnsi="Arial" w:cs="Arial"/>
          <w:sz w:val="20"/>
          <w:lang w:eastAsia="es-ES"/>
        </w:rPr>
        <w:t>”</w:t>
      </w:r>
    </w:p>
    <w:p w14:paraId="515E8D12" w14:textId="3356D710" w:rsidR="00E91C10" w:rsidRDefault="00E91C10" w:rsidP="00F00648">
      <w:pPr>
        <w:suppressAutoHyphens w:val="0"/>
        <w:jc w:val="both"/>
        <w:rPr>
          <w:rFonts w:ascii="Arial" w:hAnsi="Arial" w:cs="Arial"/>
          <w:sz w:val="20"/>
          <w:lang w:eastAsia="es-ES"/>
        </w:rPr>
      </w:pPr>
    </w:p>
    <w:p w14:paraId="25854D64" w14:textId="41667B34" w:rsidR="00E91C10" w:rsidRDefault="00650520" w:rsidP="00F00648">
      <w:pPr>
        <w:suppressAutoHyphens w:val="0"/>
        <w:jc w:val="both"/>
        <w:rPr>
          <w:rFonts w:ascii="Arial" w:hAnsi="Arial" w:cs="Arial"/>
          <w:sz w:val="20"/>
          <w:lang w:eastAsia="es-ES"/>
        </w:rPr>
      </w:pPr>
      <w:r>
        <w:rPr>
          <w:rFonts w:ascii="Arial" w:hAnsi="Arial" w:cs="Arial"/>
          <w:sz w:val="20"/>
          <w:lang w:eastAsia="es-ES"/>
        </w:rPr>
        <w:t xml:space="preserve">… </w:t>
      </w:r>
      <w:r w:rsidRPr="00650520">
        <w:rPr>
          <w:rFonts w:ascii="Arial" w:hAnsi="Arial" w:cs="Arial"/>
          <w:sz w:val="20"/>
          <w:lang w:eastAsia="es-ES"/>
        </w:rPr>
        <w:t>destaca esta Corporación</w:t>
      </w:r>
      <w:r>
        <w:rPr>
          <w:rFonts w:ascii="Arial" w:hAnsi="Arial" w:cs="Arial"/>
          <w:sz w:val="20"/>
          <w:lang w:eastAsia="es-ES"/>
        </w:rPr>
        <w:t>…</w:t>
      </w:r>
      <w:r w:rsidRPr="00650520">
        <w:rPr>
          <w:rFonts w:ascii="Arial" w:hAnsi="Arial" w:cs="Arial"/>
          <w:sz w:val="20"/>
          <w:lang w:eastAsia="es-ES"/>
        </w:rPr>
        <w:t xml:space="preserve"> que el artículo 8 de la Ley 982 de 2005</w:t>
      </w:r>
      <w:r>
        <w:rPr>
          <w:rFonts w:ascii="Arial" w:hAnsi="Arial" w:cs="Arial"/>
          <w:sz w:val="20"/>
          <w:lang w:eastAsia="es-ES"/>
        </w:rPr>
        <w:t>…</w:t>
      </w:r>
      <w:r w:rsidRPr="00650520">
        <w:rPr>
          <w:rFonts w:ascii="Arial" w:hAnsi="Arial" w:cs="Arial"/>
          <w:sz w:val="20"/>
          <w:lang w:eastAsia="es-ES"/>
        </w:rPr>
        <w:t xml:space="preserve"> contiene una acción afirmativa impuesta por el legislador a las entidades públicas y a los particulares que presten servicios públicos, o que ofrezcan servicios al público, y consiste en la incorporación en sus programas de atención al cliente, del servicio de intérprete y de guía de intérprete</w:t>
      </w:r>
      <w:r>
        <w:rPr>
          <w:rFonts w:ascii="Arial" w:hAnsi="Arial" w:cs="Arial"/>
          <w:sz w:val="20"/>
          <w:lang w:eastAsia="es-ES"/>
        </w:rPr>
        <w:t>…”</w:t>
      </w:r>
    </w:p>
    <w:p w14:paraId="665FCE58" w14:textId="77777777" w:rsidR="00E91C10" w:rsidRPr="00F00648" w:rsidRDefault="00E91C10" w:rsidP="00F00648">
      <w:pPr>
        <w:suppressAutoHyphens w:val="0"/>
        <w:jc w:val="both"/>
        <w:rPr>
          <w:rFonts w:ascii="Arial" w:hAnsi="Arial" w:cs="Arial"/>
          <w:sz w:val="20"/>
          <w:lang w:eastAsia="es-ES"/>
        </w:rPr>
      </w:pPr>
    </w:p>
    <w:p w14:paraId="63298C57" w14:textId="5F6D4837" w:rsidR="00F00648" w:rsidRDefault="00B7147C" w:rsidP="00F00648">
      <w:pPr>
        <w:suppressAutoHyphens w:val="0"/>
        <w:jc w:val="both"/>
        <w:rPr>
          <w:rFonts w:ascii="Arial" w:hAnsi="Arial" w:cs="Arial"/>
          <w:sz w:val="20"/>
          <w:lang w:eastAsia="es-ES"/>
        </w:rPr>
      </w:pPr>
      <w:r w:rsidRPr="00B7147C">
        <w:rPr>
          <w:rFonts w:ascii="Arial" w:hAnsi="Arial" w:cs="Arial"/>
          <w:sz w:val="20"/>
          <w:lang w:eastAsia="es-ES"/>
        </w:rPr>
        <w:t>Es bueno precisar, en todo caso, que el servicio de intérprete y guía intérprete a que se refiere el artículo 8 de la Ley 982 de 2005 no tiene como exigencia expresa que sea prestado a través de un intérprete oficial reconocido por el Ministerio de Educación, o por instituciones reconocidos por el Instituto Nacional para Sordos (INSOR)</w:t>
      </w:r>
      <w:r>
        <w:rPr>
          <w:rFonts w:ascii="Arial" w:hAnsi="Arial" w:cs="Arial"/>
          <w:sz w:val="20"/>
          <w:lang w:eastAsia="es-ES"/>
        </w:rPr>
        <w:t>…</w:t>
      </w:r>
    </w:p>
    <w:p w14:paraId="7E7851F3" w14:textId="68ECCDA9" w:rsidR="006204B7" w:rsidRDefault="006204B7" w:rsidP="00F00648">
      <w:pPr>
        <w:suppressAutoHyphens w:val="0"/>
        <w:jc w:val="both"/>
        <w:rPr>
          <w:rFonts w:ascii="Arial" w:hAnsi="Arial" w:cs="Arial"/>
          <w:sz w:val="20"/>
          <w:lang w:eastAsia="es-ES"/>
        </w:rPr>
      </w:pPr>
    </w:p>
    <w:p w14:paraId="5F9ACC4C" w14:textId="652A339C" w:rsidR="006204B7" w:rsidRDefault="006204B7" w:rsidP="00F00648">
      <w:pPr>
        <w:suppressAutoHyphens w:val="0"/>
        <w:jc w:val="both"/>
        <w:rPr>
          <w:rFonts w:ascii="Arial" w:hAnsi="Arial" w:cs="Arial"/>
          <w:sz w:val="20"/>
          <w:lang w:eastAsia="es-ES"/>
        </w:rPr>
      </w:pPr>
      <w:r w:rsidRPr="006204B7">
        <w:rPr>
          <w:rFonts w:ascii="Arial" w:hAnsi="Arial" w:cs="Arial"/>
          <w:sz w:val="20"/>
          <w:lang w:eastAsia="es-ES"/>
        </w:rPr>
        <w:t>El artículo 7º, impone a las entidades públicas del orden nacional, departamental y municipal en coordinación con el Ministerio de Tecnologías de la Información, así como a las entidades privadas que presten servicios públicos o ejerzan función pública, la instalación del software lector de pantalla. Concluye su parágrafo: “Las entidades públicas a que se refiere este artículo capacitarán a la población y a los servidores públicos en el uso y manejo de la licencia del software lector de pantalla para su masificación.”</w:t>
      </w:r>
    </w:p>
    <w:p w14:paraId="1F0AD37F" w14:textId="77777777" w:rsidR="006204B7" w:rsidRPr="00F00648" w:rsidRDefault="006204B7" w:rsidP="00F00648">
      <w:pPr>
        <w:suppressAutoHyphens w:val="0"/>
        <w:jc w:val="both"/>
        <w:rPr>
          <w:rFonts w:ascii="Arial" w:hAnsi="Arial" w:cs="Arial"/>
          <w:sz w:val="20"/>
          <w:lang w:eastAsia="es-ES"/>
        </w:rPr>
      </w:pPr>
    </w:p>
    <w:p w14:paraId="4BF9D540" w14:textId="77777777" w:rsidR="00F00648" w:rsidRPr="00F00648" w:rsidRDefault="00F00648" w:rsidP="00F00648">
      <w:pPr>
        <w:suppressAutoHyphens w:val="0"/>
        <w:jc w:val="both"/>
        <w:rPr>
          <w:rFonts w:ascii="Arial" w:hAnsi="Arial" w:cs="Arial"/>
          <w:sz w:val="20"/>
          <w:lang w:eastAsia="es-ES"/>
        </w:rPr>
      </w:pPr>
    </w:p>
    <w:bookmarkEnd w:id="0"/>
    <w:p w14:paraId="4A76C474" w14:textId="77777777" w:rsidR="00F00648" w:rsidRPr="00F00648" w:rsidRDefault="00F00648" w:rsidP="00F00648">
      <w:pPr>
        <w:suppressAutoHyphens w:val="0"/>
        <w:jc w:val="both"/>
        <w:rPr>
          <w:rFonts w:ascii="Arial" w:hAnsi="Arial" w:cs="Arial"/>
          <w:sz w:val="20"/>
          <w:lang w:eastAsia="es-ES"/>
        </w:rPr>
      </w:pPr>
    </w:p>
    <w:bookmarkEnd w:id="1"/>
    <w:p w14:paraId="61E5867A" w14:textId="77777777" w:rsidR="00F83054" w:rsidRPr="004859DD" w:rsidRDefault="00F83054" w:rsidP="004859DD">
      <w:pPr>
        <w:spacing w:line="276" w:lineRule="auto"/>
        <w:jc w:val="center"/>
        <w:rPr>
          <w:rFonts w:ascii="Arial Narrow" w:hAnsi="Arial Narrow"/>
          <w:b/>
          <w:sz w:val="26"/>
          <w:szCs w:val="26"/>
        </w:rPr>
      </w:pPr>
      <w:r w:rsidRPr="004859DD">
        <w:rPr>
          <w:rFonts w:ascii="Arial Narrow" w:hAnsi="Arial Narrow"/>
          <w:b/>
          <w:sz w:val="26"/>
          <w:szCs w:val="26"/>
        </w:rPr>
        <w:t>REPÚBLICA DE COLOMBIA</w:t>
      </w:r>
    </w:p>
    <w:p w14:paraId="3D64E36B" w14:textId="77777777" w:rsidR="00F83054" w:rsidRPr="004859DD" w:rsidRDefault="00F83054" w:rsidP="004859DD">
      <w:pPr>
        <w:spacing w:line="276" w:lineRule="auto"/>
        <w:jc w:val="center"/>
        <w:rPr>
          <w:rFonts w:ascii="Arial Narrow" w:hAnsi="Arial Narrow"/>
          <w:b/>
          <w:sz w:val="26"/>
          <w:szCs w:val="26"/>
        </w:rPr>
      </w:pPr>
      <w:r w:rsidRPr="004859DD">
        <w:rPr>
          <w:rFonts w:ascii="Arial Narrow" w:hAnsi="Arial Narrow"/>
          <w:b/>
          <w:noProof/>
          <w:sz w:val="26"/>
          <w:szCs w:val="26"/>
          <w:lang w:val="es-CO" w:eastAsia="es-CO"/>
        </w:rPr>
        <w:drawing>
          <wp:inline distT="0" distB="0" distL="0" distR="0" wp14:anchorId="74754FCA" wp14:editId="20D8A5F8">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2754554" w14:textId="1ABD65EC" w:rsidR="00F83054" w:rsidRPr="004859DD" w:rsidRDefault="00F83054" w:rsidP="004859DD">
      <w:pPr>
        <w:spacing w:line="276" w:lineRule="auto"/>
        <w:jc w:val="center"/>
        <w:rPr>
          <w:rFonts w:ascii="Arial Narrow" w:hAnsi="Arial Narrow"/>
          <w:b/>
          <w:sz w:val="26"/>
          <w:szCs w:val="26"/>
        </w:rPr>
      </w:pPr>
      <w:r w:rsidRPr="004859DD">
        <w:rPr>
          <w:rFonts w:ascii="Arial Narrow" w:hAnsi="Arial Narrow"/>
          <w:b/>
          <w:sz w:val="26"/>
          <w:szCs w:val="26"/>
        </w:rPr>
        <w:t>TRIBUNAL SUPERIOR DE PEREIRA</w:t>
      </w:r>
      <w:r w:rsidR="006752D8" w:rsidRPr="004859DD">
        <w:rPr>
          <w:rFonts w:ascii="Arial Narrow" w:hAnsi="Arial Narrow"/>
          <w:b/>
          <w:sz w:val="26"/>
          <w:szCs w:val="26"/>
        </w:rPr>
        <w:t xml:space="preserve"> - RISARALDA</w:t>
      </w:r>
    </w:p>
    <w:p w14:paraId="47F18FF7" w14:textId="77777777" w:rsidR="00F83054" w:rsidRPr="004859DD" w:rsidRDefault="00F83054" w:rsidP="004859DD">
      <w:pPr>
        <w:spacing w:line="276" w:lineRule="auto"/>
        <w:jc w:val="center"/>
        <w:rPr>
          <w:rFonts w:ascii="Arial Narrow" w:hAnsi="Arial Narrow"/>
          <w:b/>
          <w:sz w:val="26"/>
          <w:szCs w:val="26"/>
        </w:rPr>
      </w:pPr>
      <w:r w:rsidRPr="004859DD">
        <w:rPr>
          <w:rFonts w:ascii="Arial Narrow" w:hAnsi="Arial Narrow"/>
          <w:b/>
          <w:sz w:val="26"/>
          <w:szCs w:val="26"/>
        </w:rPr>
        <w:t>SALA CIVIL – FAMILIA</w:t>
      </w:r>
    </w:p>
    <w:p w14:paraId="192CD884" w14:textId="77777777" w:rsidR="00F83054" w:rsidRPr="004859DD" w:rsidRDefault="00F83054" w:rsidP="004859DD">
      <w:pPr>
        <w:pStyle w:val="Sinespaciado"/>
        <w:spacing w:line="276" w:lineRule="auto"/>
        <w:jc w:val="center"/>
        <w:rPr>
          <w:rFonts w:ascii="Arial Narrow" w:hAnsi="Arial Narrow"/>
          <w:sz w:val="26"/>
          <w:szCs w:val="26"/>
        </w:rPr>
      </w:pPr>
    </w:p>
    <w:p w14:paraId="687AF500" w14:textId="29B5EEA7" w:rsidR="00F83054" w:rsidRPr="004859DD" w:rsidRDefault="006752D8" w:rsidP="004859DD">
      <w:pPr>
        <w:pStyle w:val="Sinespaciado"/>
        <w:spacing w:line="276" w:lineRule="auto"/>
        <w:jc w:val="center"/>
        <w:rPr>
          <w:rFonts w:ascii="Arial Narrow" w:hAnsi="Arial Narrow"/>
          <w:bCs/>
          <w:sz w:val="26"/>
          <w:szCs w:val="26"/>
        </w:rPr>
      </w:pPr>
      <w:r w:rsidRPr="004859DD">
        <w:rPr>
          <w:rFonts w:ascii="Arial Narrow" w:hAnsi="Arial Narrow"/>
          <w:bCs/>
          <w:sz w:val="26"/>
          <w:szCs w:val="26"/>
        </w:rPr>
        <w:t xml:space="preserve">Magistrado Sustanciador: </w:t>
      </w:r>
      <w:r w:rsidRPr="004859DD">
        <w:rPr>
          <w:rFonts w:ascii="Arial Narrow" w:hAnsi="Arial Narrow"/>
          <w:b/>
          <w:bCs/>
          <w:sz w:val="26"/>
          <w:szCs w:val="26"/>
        </w:rPr>
        <w:t>Carlos Mauricio García Barajas</w:t>
      </w:r>
    </w:p>
    <w:p w14:paraId="5015F1EB" w14:textId="77777777" w:rsidR="00F83054" w:rsidRPr="004859DD" w:rsidRDefault="00F83054" w:rsidP="004859DD">
      <w:pPr>
        <w:pStyle w:val="Sinespaciado"/>
        <w:spacing w:line="276" w:lineRule="auto"/>
        <w:jc w:val="center"/>
        <w:rPr>
          <w:rFonts w:ascii="Arial Narrow" w:hAnsi="Arial Narrow"/>
          <w:sz w:val="26"/>
          <w:szCs w:val="26"/>
        </w:rPr>
      </w:pPr>
    </w:p>
    <w:p w14:paraId="74EE93F1" w14:textId="5061107A" w:rsidR="00F83054" w:rsidRPr="004859DD" w:rsidRDefault="00F83054" w:rsidP="004859DD">
      <w:pPr>
        <w:pStyle w:val="Sinespaciado"/>
        <w:spacing w:line="276" w:lineRule="auto"/>
        <w:jc w:val="center"/>
        <w:rPr>
          <w:rFonts w:ascii="Arial Narrow" w:hAnsi="Arial Narrow"/>
          <w:sz w:val="26"/>
          <w:szCs w:val="26"/>
        </w:rPr>
      </w:pPr>
      <w:r w:rsidRPr="004859DD">
        <w:rPr>
          <w:rFonts w:ascii="Arial Narrow" w:hAnsi="Arial Narrow"/>
          <w:sz w:val="26"/>
          <w:szCs w:val="26"/>
        </w:rPr>
        <w:t>Pereira,</w:t>
      </w:r>
      <w:r w:rsidR="3CBD828D" w:rsidRPr="004859DD">
        <w:rPr>
          <w:rFonts w:ascii="Arial Narrow" w:hAnsi="Arial Narrow"/>
          <w:sz w:val="26"/>
          <w:szCs w:val="26"/>
        </w:rPr>
        <w:t xml:space="preserve"> </w:t>
      </w:r>
      <w:r w:rsidR="002936D6" w:rsidRPr="004859DD">
        <w:rPr>
          <w:rFonts w:ascii="Arial Narrow" w:hAnsi="Arial Narrow"/>
          <w:sz w:val="26"/>
          <w:szCs w:val="26"/>
        </w:rPr>
        <w:t>veinticinco (</w:t>
      </w:r>
      <w:r w:rsidR="297BF15F" w:rsidRPr="004859DD">
        <w:rPr>
          <w:rFonts w:ascii="Arial Narrow" w:hAnsi="Arial Narrow"/>
          <w:sz w:val="26"/>
          <w:szCs w:val="26"/>
        </w:rPr>
        <w:t>25</w:t>
      </w:r>
      <w:r w:rsidRPr="004859DD">
        <w:rPr>
          <w:rFonts w:ascii="Arial Narrow" w:hAnsi="Arial Narrow"/>
          <w:sz w:val="26"/>
          <w:szCs w:val="26"/>
        </w:rPr>
        <w:t xml:space="preserve">) de </w:t>
      </w:r>
      <w:r w:rsidR="3A7FA250" w:rsidRPr="004859DD">
        <w:rPr>
          <w:rFonts w:ascii="Arial Narrow" w:hAnsi="Arial Narrow"/>
          <w:sz w:val="26"/>
          <w:szCs w:val="26"/>
        </w:rPr>
        <w:t>enero</w:t>
      </w:r>
      <w:r w:rsidRPr="004859DD">
        <w:rPr>
          <w:rFonts w:ascii="Arial Narrow" w:hAnsi="Arial Narrow"/>
          <w:sz w:val="26"/>
          <w:szCs w:val="26"/>
        </w:rPr>
        <w:t xml:space="preserve"> de dos mil veinti</w:t>
      </w:r>
      <w:r w:rsidR="6978D260" w:rsidRPr="004859DD">
        <w:rPr>
          <w:rFonts w:ascii="Arial Narrow" w:hAnsi="Arial Narrow"/>
          <w:sz w:val="26"/>
          <w:szCs w:val="26"/>
        </w:rPr>
        <w:t>dós</w:t>
      </w:r>
      <w:r w:rsidR="3B2249A4" w:rsidRPr="004859DD">
        <w:rPr>
          <w:rFonts w:ascii="Arial Narrow" w:hAnsi="Arial Narrow"/>
          <w:sz w:val="26"/>
          <w:szCs w:val="26"/>
        </w:rPr>
        <w:t xml:space="preserve"> </w:t>
      </w:r>
      <w:r w:rsidRPr="004859DD">
        <w:rPr>
          <w:rFonts w:ascii="Arial Narrow" w:hAnsi="Arial Narrow"/>
          <w:sz w:val="26"/>
          <w:szCs w:val="26"/>
        </w:rPr>
        <w:t>(202</w:t>
      </w:r>
      <w:r w:rsidR="317D2DC6" w:rsidRPr="004859DD">
        <w:rPr>
          <w:rFonts w:ascii="Arial Narrow" w:hAnsi="Arial Narrow"/>
          <w:sz w:val="26"/>
          <w:szCs w:val="26"/>
        </w:rPr>
        <w:t>2</w:t>
      </w:r>
      <w:r w:rsidRPr="004859DD">
        <w:rPr>
          <w:rFonts w:ascii="Arial Narrow" w:hAnsi="Arial Narrow"/>
          <w:sz w:val="26"/>
          <w:szCs w:val="26"/>
        </w:rPr>
        <w:t>)</w:t>
      </w:r>
    </w:p>
    <w:p w14:paraId="55BC88AD" w14:textId="0C6D9915" w:rsidR="00543625" w:rsidRPr="004859DD" w:rsidRDefault="00543625" w:rsidP="004859DD">
      <w:pPr>
        <w:pStyle w:val="Sinespaciado"/>
        <w:spacing w:line="276" w:lineRule="auto"/>
        <w:jc w:val="center"/>
        <w:rPr>
          <w:rFonts w:ascii="Arial Narrow" w:hAnsi="Arial Narrow"/>
          <w:sz w:val="26"/>
          <w:szCs w:val="26"/>
        </w:rPr>
      </w:pPr>
    </w:p>
    <w:p w14:paraId="639660EA" w14:textId="77777777" w:rsidR="004859DD" w:rsidRPr="004859DD" w:rsidRDefault="004859DD" w:rsidP="004859DD">
      <w:pPr>
        <w:pStyle w:val="Sinespaciado"/>
        <w:spacing w:line="276" w:lineRule="auto"/>
        <w:jc w:val="center"/>
        <w:rPr>
          <w:rFonts w:ascii="Arial Narrow" w:hAnsi="Arial Narrow"/>
          <w:sz w:val="26"/>
          <w:szCs w:val="26"/>
        </w:rPr>
      </w:pPr>
    </w:p>
    <w:p w14:paraId="711044D9" w14:textId="77777777" w:rsidR="004859DD" w:rsidRPr="004859DD" w:rsidRDefault="004859DD" w:rsidP="004859DD">
      <w:pPr>
        <w:pStyle w:val="Sinespaciado"/>
        <w:spacing w:line="276" w:lineRule="auto"/>
        <w:rPr>
          <w:rFonts w:ascii="Arial Narrow" w:hAnsi="Arial Narrow"/>
          <w:sz w:val="26"/>
          <w:szCs w:val="26"/>
        </w:rPr>
      </w:pPr>
      <w:r w:rsidRPr="004859DD">
        <w:rPr>
          <w:rFonts w:ascii="Arial Narrow" w:hAnsi="Arial Narrow"/>
          <w:sz w:val="26"/>
          <w:szCs w:val="26"/>
        </w:rPr>
        <w:t>Acta No.  21 del 24/01/2022</w:t>
      </w:r>
    </w:p>
    <w:p w14:paraId="0A3A6F7B" w14:textId="182E2FBF" w:rsidR="00EC4854" w:rsidRPr="004859DD" w:rsidRDefault="004859DD" w:rsidP="004859DD">
      <w:pPr>
        <w:pStyle w:val="Sinespaciado"/>
        <w:spacing w:line="276" w:lineRule="auto"/>
        <w:rPr>
          <w:rFonts w:ascii="Arial Narrow" w:hAnsi="Arial Narrow"/>
          <w:sz w:val="26"/>
          <w:szCs w:val="26"/>
        </w:rPr>
      </w:pPr>
      <w:r w:rsidRPr="004859DD">
        <w:rPr>
          <w:rFonts w:ascii="Arial Narrow" w:hAnsi="Arial Narrow"/>
          <w:sz w:val="26"/>
          <w:szCs w:val="26"/>
        </w:rPr>
        <w:t>TSP. SP-0001-2022</w:t>
      </w:r>
    </w:p>
    <w:p w14:paraId="34F3734F" w14:textId="77777777" w:rsidR="00A86780" w:rsidRPr="004859DD" w:rsidRDefault="00A86780" w:rsidP="004859DD">
      <w:pPr>
        <w:widowControl w:val="0"/>
        <w:spacing w:line="276" w:lineRule="auto"/>
        <w:jc w:val="both"/>
        <w:rPr>
          <w:rFonts w:ascii="Arial Narrow" w:hAnsi="Arial Narrow"/>
          <w:sz w:val="26"/>
          <w:szCs w:val="26"/>
          <w:lang w:val="es-ES_tradnl"/>
        </w:rPr>
      </w:pPr>
    </w:p>
    <w:p w14:paraId="06842F0D" w14:textId="518EC81D" w:rsidR="00A86780" w:rsidRPr="004859DD" w:rsidRDefault="00A86780" w:rsidP="004859DD">
      <w:pPr>
        <w:widowControl w:val="0"/>
        <w:spacing w:line="276" w:lineRule="auto"/>
        <w:jc w:val="center"/>
        <w:rPr>
          <w:rFonts w:ascii="Arial Narrow" w:hAnsi="Arial Narrow"/>
          <w:b/>
          <w:bCs/>
          <w:sz w:val="26"/>
          <w:szCs w:val="26"/>
        </w:rPr>
      </w:pPr>
      <w:r w:rsidRPr="004859DD">
        <w:rPr>
          <w:rFonts w:ascii="Arial Narrow" w:hAnsi="Arial Narrow"/>
          <w:b/>
          <w:bCs/>
          <w:sz w:val="26"/>
          <w:szCs w:val="26"/>
        </w:rPr>
        <w:t>Objeto de la providencia.</w:t>
      </w:r>
    </w:p>
    <w:p w14:paraId="60F131EC" w14:textId="77777777" w:rsidR="00A86780" w:rsidRPr="004859DD" w:rsidRDefault="00A86780" w:rsidP="004859DD">
      <w:pPr>
        <w:widowControl w:val="0"/>
        <w:spacing w:line="276" w:lineRule="auto"/>
        <w:jc w:val="both"/>
        <w:rPr>
          <w:rFonts w:ascii="Arial Narrow" w:hAnsi="Arial Narrow"/>
          <w:b/>
          <w:bCs/>
          <w:sz w:val="26"/>
          <w:szCs w:val="26"/>
        </w:rPr>
      </w:pPr>
    </w:p>
    <w:p w14:paraId="07724B31" w14:textId="43C367BA" w:rsidR="00AE2E24" w:rsidRPr="004859DD" w:rsidRDefault="00AE2E24" w:rsidP="004859DD">
      <w:pPr>
        <w:widowControl w:val="0"/>
        <w:spacing w:line="276" w:lineRule="auto"/>
        <w:jc w:val="both"/>
        <w:rPr>
          <w:rFonts w:ascii="Arial Narrow" w:hAnsi="Arial Narrow"/>
          <w:sz w:val="26"/>
          <w:szCs w:val="26"/>
          <w:lang w:val="es-ES_tradnl"/>
        </w:rPr>
      </w:pPr>
      <w:r w:rsidRPr="004859DD">
        <w:rPr>
          <w:rFonts w:ascii="Arial Narrow" w:hAnsi="Arial Narrow"/>
          <w:sz w:val="26"/>
          <w:szCs w:val="26"/>
          <w:lang w:val="es-ES_tradnl"/>
        </w:rPr>
        <w:t xml:space="preserve">Decide la Sala el recurso </w:t>
      </w:r>
      <w:r w:rsidR="00C735DD" w:rsidRPr="004859DD">
        <w:rPr>
          <w:rFonts w:ascii="Arial Narrow" w:hAnsi="Arial Narrow"/>
          <w:sz w:val="26"/>
          <w:szCs w:val="26"/>
          <w:lang w:val="es-ES_tradnl"/>
        </w:rPr>
        <w:t xml:space="preserve">de apelación interpuesto por </w:t>
      </w:r>
      <w:r w:rsidR="00932837" w:rsidRPr="004859DD">
        <w:rPr>
          <w:rFonts w:ascii="Arial Narrow" w:hAnsi="Arial Narrow"/>
          <w:sz w:val="26"/>
          <w:szCs w:val="26"/>
          <w:lang w:val="es-ES_tradnl"/>
        </w:rPr>
        <w:t xml:space="preserve">integrantes del extremo activo </w:t>
      </w:r>
      <w:r w:rsidRPr="004859DD">
        <w:rPr>
          <w:rFonts w:ascii="Arial Narrow" w:hAnsi="Arial Narrow"/>
          <w:sz w:val="26"/>
          <w:szCs w:val="26"/>
          <w:lang w:val="es-ES_tradnl"/>
        </w:rPr>
        <w:t>contra la sentencia proferida el</w:t>
      </w:r>
      <w:r w:rsidR="00C32B21" w:rsidRPr="004859DD">
        <w:rPr>
          <w:rFonts w:ascii="Arial Narrow" w:hAnsi="Arial Narrow"/>
          <w:sz w:val="26"/>
          <w:szCs w:val="26"/>
          <w:lang w:val="es-ES_tradnl"/>
        </w:rPr>
        <w:t xml:space="preserve"> </w:t>
      </w:r>
      <w:r w:rsidR="0022428E" w:rsidRPr="004859DD">
        <w:rPr>
          <w:rFonts w:ascii="Arial Narrow" w:hAnsi="Arial Narrow"/>
          <w:sz w:val="26"/>
          <w:szCs w:val="26"/>
          <w:lang w:val="es-ES_tradnl"/>
        </w:rPr>
        <w:t>0</w:t>
      </w:r>
      <w:r w:rsidR="00932837" w:rsidRPr="004859DD">
        <w:rPr>
          <w:rFonts w:ascii="Arial Narrow" w:hAnsi="Arial Narrow"/>
          <w:sz w:val="26"/>
          <w:szCs w:val="26"/>
          <w:lang w:val="es-ES_tradnl"/>
        </w:rPr>
        <w:t>3</w:t>
      </w:r>
      <w:r w:rsidR="00C32B21" w:rsidRPr="004859DD">
        <w:rPr>
          <w:rFonts w:ascii="Arial Narrow" w:hAnsi="Arial Narrow"/>
          <w:sz w:val="26"/>
          <w:szCs w:val="26"/>
          <w:lang w:val="es-ES_tradnl"/>
        </w:rPr>
        <w:t xml:space="preserve"> de </w:t>
      </w:r>
      <w:r w:rsidR="00932837" w:rsidRPr="004859DD">
        <w:rPr>
          <w:rFonts w:ascii="Arial Narrow" w:hAnsi="Arial Narrow"/>
          <w:sz w:val="26"/>
          <w:szCs w:val="26"/>
          <w:lang w:val="es-ES_tradnl"/>
        </w:rPr>
        <w:t>septiembre</w:t>
      </w:r>
      <w:r w:rsidR="00C32B21" w:rsidRPr="004859DD">
        <w:rPr>
          <w:rFonts w:ascii="Arial Narrow" w:hAnsi="Arial Narrow"/>
          <w:sz w:val="26"/>
          <w:szCs w:val="26"/>
          <w:lang w:val="es-ES_tradnl"/>
        </w:rPr>
        <w:t xml:space="preserve"> de 20</w:t>
      </w:r>
      <w:r w:rsidR="0022428E" w:rsidRPr="004859DD">
        <w:rPr>
          <w:rFonts w:ascii="Arial Narrow" w:hAnsi="Arial Narrow"/>
          <w:sz w:val="26"/>
          <w:szCs w:val="26"/>
          <w:lang w:val="es-ES_tradnl"/>
        </w:rPr>
        <w:t>2</w:t>
      </w:r>
      <w:r w:rsidR="00932837" w:rsidRPr="004859DD">
        <w:rPr>
          <w:rFonts w:ascii="Arial Narrow" w:hAnsi="Arial Narrow"/>
          <w:sz w:val="26"/>
          <w:szCs w:val="26"/>
          <w:lang w:val="es-ES_tradnl"/>
        </w:rPr>
        <w:t>1</w:t>
      </w:r>
      <w:r w:rsidR="00C32B21" w:rsidRPr="004859DD">
        <w:rPr>
          <w:rFonts w:ascii="Arial Narrow" w:hAnsi="Arial Narrow"/>
          <w:sz w:val="26"/>
          <w:szCs w:val="26"/>
          <w:lang w:val="es-ES_tradnl"/>
        </w:rPr>
        <w:t xml:space="preserve"> por el</w:t>
      </w:r>
      <w:r w:rsidRPr="004859DD">
        <w:rPr>
          <w:rFonts w:ascii="Arial Narrow" w:hAnsi="Arial Narrow"/>
          <w:sz w:val="26"/>
          <w:szCs w:val="26"/>
          <w:lang w:val="es-ES_tradnl"/>
        </w:rPr>
        <w:t xml:space="preserve"> Juzgado </w:t>
      </w:r>
      <w:r w:rsidR="00932837" w:rsidRPr="004859DD">
        <w:rPr>
          <w:rFonts w:ascii="Arial Narrow" w:hAnsi="Arial Narrow"/>
          <w:sz w:val="26"/>
          <w:szCs w:val="26"/>
          <w:lang w:val="es-ES_tradnl"/>
        </w:rPr>
        <w:t>Civil del</w:t>
      </w:r>
      <w:r w:rsidR="0022428E" w:rsidRPr="004859DD">
        <w:rPr>
          <w:rFonts w:ascii="Arial Narrow" w:hAnsi="Arial Narrow"/>
          <w:sz w:val="26"/>
          <w:szCs w:val="26"/>
          <w:lang w:val="es-ES_tradnl"/>
        </w:rPr>
        <w:t xml:space="preserve"> Circuito de </w:t>
      </w:r>
      <w:r w:rsidR="00932837" w:rsidRPr="004859DD">
        <w:rPr>
          <w:rFonts w:ascii="Arial Narrow" w:hAnsi="Arial Narrow"/>
          <w:sz w:val="26"/>
          <w:szCs w:val="26"/>
          <w:lang w:val="es-ES_tradnl"/>
        </w:rPr>
        <w:t>Dosquebradas</w:t>
      </w:r>
      <w:r w:rsidR="00C32B21" w:rsidRPr="004859DD">
        <w:rPr>
          <w:rFonts w:ascii="Arial Narrow" w:hAnsi="Arial Narrow"/>
          <w:sz w:val="26"/>
          <w:szCs w:val="26"/>
          <w:lang w:val="es-ES_tradnl"/>
        </w:rPr>
        <w:t xml:space="preserve">, </w:t>
      </w:r>
      <w:r w:rsidR="0022428E" w:rsidRPr="004859DD">
        <w:rPr>
          <w:rFonts w:ascii="Arial Narrow" w:hAnsi="Arial Narrow"/>
          <w:sz w:val="26"/>
          <w:szCs w:val="26"/>
          <w:lang w:val="es-ES_tradnl"/>
        </w:rPr>
        <w:t xml:space="preserve">en la cual se negaron las pretensiones de la demanda. </w:t>
      </w:r>
    </w:p>
    <w:p w14:paraId="6A05A809" w14:textId="77777777" w:rsidR="00EC7B12" w:rsidRPr="004859DD" w:rsidRDefault="00EC7B12" w:rsidP="004859DD">
      <w:pPr>
        <w:widowControl w:val="0"/>
        <w:spacing w:line="276" w:lineRule="auto"/>
        <w:jc w:val="both"/>
        <w:rPr>
          <w:rFonts w:ascii="Arial Narrow" w:hAnsi="Arial Narrow"/>
          <w:sz w:val="26"/>
          <w:szCs w:val="26"/>
          <w:lang w:val="es-ES_tradnl"/>
        </w:rPr>
      </w:pPr>
    </w:p>
    <w:p w14:paraId="0F10BAA5" w14:textId="6D9FF173" w:rsidR="00AE2E24" w:rsidRPr="004859DD" w:rsidRDefault="00237C56" w:rsidP="004859DD">
      <w:pPr>
        <w:widowControl w:val="0"/>
        <w:spacing w:line="276" w:lineRule="auto"/>
        <w:jc w:val="center"/>
        <w:rPr>
          <w:rFonts w:ascii="Arial Narrow" w:hAnsi="Arial Narrow"/>
          <w:b/>
          <w:sz w:val="26"/>
          <w:szCs w:val="26"/>
          <w:lang w:val="es-ES_tradnl"/>
        </w:rPr>
      </w:pPr>
      <w:r w:rsidRPr="004859DD">
        <w:rPr>
          <w:rFonts w:ascii="Arial Narrow" w:hAnsi="Arial Narrow"/>
          <w:b/>
          <w:sz w:val="26"/>
          <w:szCs w:val="26"/>
          <w:lang w:val="es-ES_tradnl"/>
        </w:rPr>
        <w:t>Antecedentes</w:t>
      </w:r>
    </w:p>
    <w:p w14:paraId="5A39BBE3" w14:textId="77777777" w:rsidR="00AE2E24" w:rsidRPr="004859DD" w:rsidRDefault="00AE2E24" w:rsidP="004859DD">
      <w:pPr>
        <w:widowControl w:val="0"/>
        <w:spacing w:line="276" w:lineRule="auto"/>
        <w:jc w:val="both"/>
        <w:rPr>
          <w:rFonts w:ascii="Arial Narrow" w:hAnsi="Arial Narrow"/>
          <w:b/>
          <w:sz w:val="26"/>
          <w:szCs w:val="26"/>
          <w:lang w:val="es-ES_tradnl"/>
        </w:rPr>
      </w:pPr>
    </w:p>
    <w:p w14:paraId="7B68216C" w14:textId="3B50D899" w:rsidR="00467398" w:rsidRPr="004859DD" w:rsidRDefault="00DB6ACF" w:rsidP="004859DD">
      <w:pPr>
        <w:spacing w:line="276" w:lineRule="auto"/>
        <w:jc w:val="both"/>
        <w:rPr>
          <w:rFonts w:ascii="Arial Narrow" w:hAnsi="Arial Narrow"/>
          <w:sz w:val="26"/>
          <w:szCs w:val="26"/>
        </w:rPr>
      </w:pPr>
      <w:r w:rsidRPr="004859DD">
        <w:rPr>
          <w:rFonts w:ascii="Arial Narrow" w:hAnsi="Arial Narrow"/>
          <w:b/>
          <w:bCs/>
          <w:sz w:val="26"/>
          <w:szCs w:val="26"/>
        </w:rPr>
        <w:t>1</w:t>
      </w:r>
      <w:r w:rsidR="0022428E" w:rsidRPr="004859DD">
        <w:rPr>
          <w:rFonts w:ascii="Arial Narrow" w:hAnsi="Arial Narrow"/>
          <w:b/>
          <w:bCs/>
          <w:sz w:val="26"/>
          <w:szCs w:val="26"/>
        </w:rPr>
        <w:t>-.</w:t>
      </w:r>
      <w:r w:rsidR="0022428E" w:rsidRPr="004859DD">
        <w:rPr>
          <w:rFonts w:ascii="Arial Narrow" w:hAnsi="Arial Narrow"/>
          <w:sz w:val="26"/>
          <w:szCs w:val="26"/>
        </w:rPr>
        <w:t xml:space="preserve"> Persigue</w:t>
      </w:r>
      <w:r w:rsidR="00932837" w:rsidRPr="004859DD">
        <w:rPr>
          <w:rFonts w:ascii="Arial Narrow" w:hAnsi="Arial Narrow"/>
          <w:sz w:val="26"/>
          <w:szCs w:val="26"/>
        </w:rPr>
        <w:t>n los ciudadanos Alex Fermín Restrepo Martínez</w:t>
      </w:r>
      <w:r w:rsidR="00FD7F35" w:rsidRPr="004859DD">
        <w:rPr>
          <w:rFonts w:ascii="Arial Narrow" w:hAnsi="Arial Narrow"/>
          <w:sz w:val="26"/>
          <w:szCs w:val="26"/>
        </w:rPr>
        <w:t xml:space="preserve"> </w:t>
      </w:r>
      <w:r w:rsidR="00932837" w:rsidRPr="004859DD">
        <w:rPr>
          <w:rFonts w:ascii="Arial Narrow" w:hAnsi="Arial Narrow"/>
          <w:sz w:val="26"/>
          <w:szCs w:val="26"/>
        </w:rPr>
        <w:t>y Robinson Alfonso Larios Giraldo</w:t>
      </w:r>
      <w:r w:rsidR="009100E9" w:rsidRPr="004859DD">
        <w:rPr>
          <w:rFonts w:ascii="Arial Narrow" w:hAnsi="Arial Narrow"/>
          <w:sz w:val="26"/>
          <w:szCs w:val="26"/>
        </w:rPr>
        <w:t>,</w:t>
      </w:r>
      <w:r w:rsidR="0022428E" w:rsidRPr="004859DD">
        <w:rPr>
          <w:rFonts w:ascii="Arial Narrow" w:hAnsi="Arial Narrow"/>
          <w:sz w:val="26"/>
          <w:szCs w:val="26"/>
        </w:rPr>
        <w:t xml:space="preserve"> </w:t>
      </w:r>
      <w:r w:rsidR="00FD7F35" w:rsidRPr="004859DD">
        <w:rPr>
          <w:rFonts w:ascii="Arial Narrow" w:hAnsi="Arial Narrow"/>
          <w:sz w:val="26"/>
          <w:szCs w:val="26"/>
        </w:rPr>
        <w:t>para la</w:t>
      </w:r>
      <w:r w:rsidR="0022428E" w:rsidRPr="004859DD">
        <w:rPr>
          <w:rFonts w:ascii="Arial Narrow" w:hAnsi="Arial Narrow"/>
          <w:sz w:val="26"/>
          <w:szCs w:val="26"/>
        </w:rPr>
        <w:t xml:space="preserve"> salvaguarda </w:t>
      </w:r>
      <w:r w:rsidR="00FD7F35" w:rsidRPr="004859DD">
        <w:rPr>
          <w:rFonts w:ascii="Arial Narrow" w:hAnsi="Arial Narrow"/>
          <w:sz w:val="26"/>
          <w:szCs w:val="26"/>
        </w:rPr>
        <w:t>de</w:t>
      </w:r>
      <w:r w:rsidR="0022428E" w:rsidRPr="004859DD">
        <w:rPr>
          <w:rFonts w:ascii="Arial Narrow" w:hAnsi="Arial Narrow"/>
          <w:sz w:val="26"/>
          <w:szCs w:val="26"/>
        </w:rPr>
        <w:t xml:space="preserve"> los derechos e intereses colectivos </w:t>
      </w:r>
      <w:r w:rsidR="009100E9" w:rsidRPr="004859DD">
        <w:rPr>
          <w:rFonts w:ascii="Arial Narrow" w:hAnsi="Arial Narrow"/>
          <w:sz w:val="26"/>
          <w:szCs w:val="26"/>
        </w:rPr>
        <w:t>consagrados en los literales “</w:t>
      </w:r>
      <w:r w:rsidR="00FD7F35" w:rsidRPr="004859DD">
        <w:rPr>
          <w:rFonts w:ascii="Arial Narrow" w:hAnsi="Arial Narrow"/>
          <w:sz w:val="26"/>
          <w:szCs w:val="26"/>
        </w:rPr>
        <w:t>j</w:t>
      </w:r>
      <w:r w:rsidR="009100E9" w:rsidRPr="004859DD">
        <w:rPr>
          <w:rFonts w:ascii="Arial Narrow" w:hAnsi="Arial Narrow"/>
          <w:sz w:val="26"/>
          <w:szCs w:val="26"/>
        </w:rPr>
        <w:t>” y “</w:t>
      </w:r>
      <w:r w:rsidR="00FD7F35" w:rsidRPr="004859DD">
        <w:rPr>
          <w:rFonts w:ascii="Arial Narrow" w:hAnsi="Arial Narrow"/>
          <w:sz w:val="26"/>
          <w:szCs w:val="26"/>
        </w:rPr>
        <w:t>n</w:t>
      </w:r>
      <w:r w:rsidR="009100E9" w:rsidRPr="004859DD">
        <w:rPr>
          <w:rFonts w:ascii="Arial Narrow" w:hAnsi="Arial Narrow"/>
          <w:sz w:val="26"/>
          <w:szCs w:val="26"/>
        </w:rPr>
        <w:t>” del artículo 4º de la Ley 472 de 1998</w:t>
      </w:r>
      <w:r w:rsidR="00FD7F35" w:rsidRPr="004859DD">
        <w:rPr>
          <w:rFonts w:ascii="Arial Narrow" w:hAnsi="Arial Narrow"/>
          <w:sz w:val="26"/>
          <w:szCs w:val="26"/>
        </w:rPr>
        <w:t xml:space="preserve"> de que son titulares las personas en situación de discapacidad que present</w:t>
      </w:r>
      <w:r w:rsidR="00A46E91" w:rsidRPr="004859DD">
        <w:rPr>
          <w:rFonts w:ascii="Arial Narrow" w:hAnsi="Arial Narrow"/>
          <w:sz w:val="26"/>
          <w:szCs w:val="26"/>
        </w:rPr>
        <w:t>e</w:t>
      </w:r>
      <w:r w:rsidR="003B4F07" w:rsidRPr="004859DD">
        <w:rPr>
          <w:rFonts w:ascii="Arial Narrow" w:hAnsi="Arial Narrow"/>
          <w:sz w:val="26"/>
          <w:szCs w:val="26"/>
        </w:rPr>
        <w:t>n</w:t>
      </w:r>
      <w:r w:rsidR="00FD7F35" w:rsidRPr="004859DD">
        <w:rPr>
          <w:rFonts w:ascii="Arial Narrow" w:hAnsi="Arial Narrow"/>
          <w:sz w:val="26"/>
          <w:szCs w:val="26"/>
        </w:rPr>
        <w:t xml:space="preserve"> </w:t>
      </w:r>
      <w:r w:rsidR="00F46A83" w:rsidRPr="004859DD">
        <w:rPr>
          <w:rFonts w:ascii="Arial Narrow" w:hAnsi="Arial Narrow"/>
          <w:sz w:val="26"/>
          <w:szCs w:val="26"/>
        </w:rPr>
        <w:t xml:space="preserve">hipoacusia </w:t>
      </w:r>
      <w:r w:rsidR="00FD7F35" w:rsidRPr="004859DD">
        <w:rPr>
          <w:rFonts w:ascii="Arial Narrow" w:hAnsi="Arial Narrow"/>
          <w:sz w:val="26"/>
          <w:szCs w:val="26"/>
        </w:rPr>
        <w:t>o sordo-ceguera</w:t>
      </w:r>
      <w:r w:rsidR="00A46E91" w:rsidRPr="004859DD">
        <w:rPr>
          <w:rFonts w:ascii="Arial Narrow" w:hAnsi="Arial Narrow"/>
          <w:sz w:val="26"/>
          <w:szCs w:val="26"/>
        </w:rPr>
        <w:t xml:space="preserve"> </w:t>
      </w:r>
      <w:r w:rsidR="00FD7F35" w:rsidRPr="004859DD">
        <w:rPr>
          <w:rFonts w:ascii="Arial Narrow" w:hAnsi="Arial Narrow"/>
          <w:sz w:val="26"/>
          <w:szCs w:val="26"/>
        </w:rPr>
        <w:t>(Ley 982 de 2005)</w:t>
      </w:r>
      <w:r w:rsidR="004F7534" w:rsidRPr="004859DD">
        <w:rPr>
          <w:rFonts w:ascii="Arial Narrow" w:hAnsi="Arial Narrow"/>
          <w:sz w:val="26"/>
          <w:szCs w:val="26"/>
        </w:rPr>
        <w:t xml:space="preserve"> o ceguera (Ley 1680 de</w:t>
      </w:r>
      <w:r w:rsidR="00C25F3A" w:rsidRPr="004859DD">
        <w:rPr>
          <w:rFonts w:ascii="Arial Narrow" w:hAnsi="Arial Narrow"/>
          <w:sz w:val="26"/>
          <w:szCs w:val="26"/>
        </w:rPr>
        <w:t xml:space="preserve"> </w:t>
      </w:r>
      <w:r w:rsidR="004F7534" w:rsidRPr="004859DD">
        <w:rPr>
          <w:rFonts w:ascii="Arial Narrow" w:hAnsi="Arial Narrow"/>
          <w:sz w:val="26"/>
          <w:szCs w:val="26"/>
        </w:rPr>
        <w:t>201</w:t>
      </w:r>
      <w:r w:rsidR="00C25F3A" w:rsidRPr="004859DD">
        <w:rPr>
          <w:rFonts w:ascii="Arial Narrow" w:hAnsi="Arial Narrow"/>
          <w:sz w:val="26"/>
          <w:szCs w:val="26"/>
        </w:rPr>
        <w:t>3</w:t>
      </w:r>
      <w:r w:rsidR="004F7534" w:rsidRPr="004859DD">
        <w:rPr>
          <w:rFonts w:ascii="Arial Narrow" w:hAnsi="Arial Narrow"/>
          <w:sz w:val="26"/>
          <w:szCs w:val="26"/>
        </w:rPr>
        <w:t>)</w:t>
      </w:r>
      <w:r w:rsidR="00C25F3A" w:rsidRPr="004859DD">
        <w:rPr>
          <w:rFonts w:ascii="Arial Narrow" w:hAnsi="Arial Narrow"/>
          <w:sz w:val="26"/>
          <w:szCs w:val="26"/>
        </w:rPr>
        <w:t>,</w:t>
      </w:r>
      <w:r w:rsidR="009100E9" w:rsidRPr="004859DD">
        <w:rPr>
          <w:rFonts w:ascii="Arial Narrow" w:hAnsi="Arial Narrow"/>
          <w:sz w:val="26"/>
          <w:szCs w:val="26"/>
        </w:rPr>
        <w:t xml:space="preserve"> se </w:t>
      </w:r>
      <w:r w:rsidR="009163C5" w:rsidRPr="004859DD">
        <w:rPr>
          <w:rFonts w:ascii="Arial Narrow" w:hAnsi="Arial Narrow"/>
          <w:sz w:val="26"/>
          <w:szCs w:val="26"/>
        </w:rPr>
        <w:t xml:space="preserve">ordene </w:t>
      </w:r>
      <w:r w:rsidR="00435704" w:rsidRPr="004859DD">
        <w:rPr>
          <w:rFonts w:ascii="Arial Narrow" w:hAnsi="Arial Narrow"/>
          <w:bCs/>
          <w:sz w:val="26"/>
          <w:szCs w:val="26"/>
        </w:rPr>
        <w:t>Lucero del Socorro Giraldo Robledo</w:t>
      </w:r>
      <w:r w:rsidR="00435704" w:rsidRPr="004859DD">
        <w:rPr>
          <w:rFonts w:ascii="Arial Narrow" w:hAnsi="Arial Narrow"/>
          <w:sz w:val="26"/>
          <w:szCs w:val="26"/>
        </w:rPr>
        <w:t xml:space="preserve">, en su calidad de Curadora Urbana 1 de Dosquebradas, </w:t>
      </w:r>
      <w:r w:rsidR="009163C5" w:rsidRPr="004859DD">
        <w:rPr>
          <w:rFonts w:ascii="Arial Narrow" w:hAnsi="Arial Narrow"/>
          <w:sz w:val="26"/>
          <w:szCs w:val="26"/>
        </w:rPr>
        <w:t>lo siguiente</w:t>
      </w:r>
      <w:r w:rsidR="00467398" w:rsidRPr="004859DD">
        <w:rPr>
          <w:rFonts w:ascii="Arial Narrow" w:hAnsi="Arial Narrow"/>
          <w:sz w:val="26"/>
          <w:szCs w:val="26"/>
        </w:rPr>
        <w:t>:</w:t>
      </w:r>
    </w:p>
    <w:p w14:paraId="7210DBB3" w14:textId="77777777" w:rsidR="005735AB" w:rsidRPr="004859DD" w:rsidRDefault="005735AB" w:rsidP="004859DD">
      <w:pPr>
        <w:spacing w:line="276" w:lineRule="auto"/>
        <w:ind w:left="426" w:right="474"/>
        <w:jc w:val="both"/>
        <w:rPr>
          <w:rFonts w:ascii="Arial Narrow" w:hAnsi="Arial Narrow"/>
          <w:i/>
          <w:iCs/>
          <w:sz w:val="26"/>
          <w:szCs w:val="26"/>
        </w:rPr>
      </w:pPr>
    </w:p>
    <w:p w14:paraId="1D0B0FDE" w14:textId="014292D8" w:rsidR="00E86B12" w:rsidRPr="006E4C34" w:rsidRDefault="002A4950" w:rsidP="006E4C34">
      <w:pPr>
        <w:ind w:left="425" w:right="418"/>
        <w:jc w:val="both"/>
        <w:rPr>
          <w:rFonts w:ascii="Arial Narrow" w:hAnsi="Arial Narrow"/>
          <w:i/>
          <w:iCs/>
          <w:szCs w:val="26"/>
        </w:rPr>
      </w:pPr>
      <w:r>
        <w:rPr>
          <w:rFonts w:ascii="Arial Narrow" w:hAnsi="Arial Narrow"/>
          <w:i/>
          <w:iCs/>
          <w:szCs w:val="26"/>
        </w:rPr>
        <w:t>“</w:t>
      </w:r>
      <w:r w:rsidR="00E86B12" w:rsidRPr="006E4C34">
        <w:rPr>
          <w:rFonts w:ascii="Arial Narrow" w:hAnsi="Arial Narrow"/>
          <w:i/>
          <w:iCs/>
          <w:szCs w:val="26"/>
        </w:rPr>
        <w:t>a) Instalar, en la sede donde presta sus servicios abiertos al público, programas de atención al cliente, el servicio de intérprete y guía intérprete para las personas sordas y sordociegas que lo requieran, de manera directa o mediante convenios con organismos que ofrezcan tal servicio.</w:t>
      </w:r>
    </w:p>
    <w:p w14:paraId="4C6C837A" w14:textId="77777777" w:rsidR="00E86B12" w:rsidRPr="006E4C34" w:rsidRDefault="00E86B12" w:rsidP="006E4C34">
      <w:pPr>
        <w:ind w:left="425" w:right="418"/>
        <w:jc w:val="both"/>
        <w:rPr>
          <w:rFonts w:ascii="Arial Narrow" w:hAnsi="Arial Narrow"/>
          <w:i/>
          <w:iCs/>
          <w:szCs w:val="26"/>
        </w:rPr>
      </w:pPr>
    </w:p>
    <w:p w14:paraId="79FCB243" w14:textId="77777777" w:rsidR="00E86B12" w:rsidRPr="006E4C34" w:rsidRDefault="00E86B12" w:rsidP="006E4C34">
      <w:pPr>
        <w:ind w:left="425" w:right="418"/>
        <w:jc w:val="both"/>
        <w:rPr>
          <w:rFonts w:ascii="Arial Narrow" w:hAnsi="Arial Narrow"/>
          <w:i/>
          <w:iCs/>
          <w:szCs w:val="26"/>
        </w:rPr>
      </w:pPr>
      <w:r w:rsidRPr="006E4C34">
        <w:rPr>
          <w:rFonts w:ascii="Arial Narrow" w:hAnsi="Arial Narrow"/>
          <w:i/>
          <w:iCs/>
          <w:szCs w:val="26"/>
        </w:rPr>
        <w:t xml:space="preserve">b) Instalar la señalética, conforme lo indica la Norma Técnica Colombiana NTC 4144, visual, táctil, audible, en la ubicación y dimensiones dispuestas para ello, teniendo en cuenta, la norma ISO TR 7239. </w:t>
      </w:r>
    </w:p>
    <w:p w14:paraId="6E4FB776" w14:textId="77777777" w:rsidR="00E86B12" w:rsidRPr="006E4C34" w:rsidRDefault="00E86B12" w:rsidP="006E4C34">
      <w:pPr>
        <w:ind w:left="425" w:right="418"/>
        <w:jc w:val="both"/>
        <w:rPr>
          <w:rFonts w:ascii="Arial Narrow" w:hAnsi="Arial Narrow"/>
          <w:i/>
          <w:iCs/>
          <w:szCs w:val="26"/>
        </w:rPr>
      </w:pPr>
    </w:p>
    <w:p w14:paraId="033E2547" w14:textId="77777777" w:rsidR="00E86B12" w:rsidRPr="006E4C34" w:rsidRDefault="00E86B12" w:rsidP="006E4C34">
      <w:pPr>
        <w:ind w:left="425" w:right="418"/>
        <w:jc w:val="both"/>
        <w:rPr>
          <w:rFonts w:ascii="Arial Narrow" w:hAnsi="Arial Narrow"/>
          <w:i/>
          <w:iCs/>
          <w:szCs w:val="26"/>
        </w:rPr>
      </w:pPr>
      <w:r w:rsidRPr="006E4C34">
        <w:rPr>
          <w:rFonts w:ascii="Arial Narrow" w:hAnsi="Arial Narrow"/>
          <w:i/>
          <w:iCs/>
          <w:szCs w:val="26"/>
        </w:rPr>
        <w:t xml:space="preserve">c) Instalar el hardware y software necesarios para lectura de textos y cualquier interacción puedan requerir las personas objeto de protección. Esta medida incluye, pero no se limita, a pantallas para la entrega de información en lenguaje de señas. </w:t>
      </w:r>
    </w:p>
    <w:p w14:paraId="0228CE91" w14:textId="77777777" w:rsidR="00E86B12" w:rsidRPr="006E4C34" w:rsidRDefault="00E86B12" w:rsidP="006E4C34">
      <w:pPr>
        <w:ind w:left="425" w:right="418"/>
        <w:jc w:val="both"/>
        <w:rPr>
          <w:rFonts w:ascii="Arial Narrow" w:hAnsi="Arial Narrow"/>
          <w:i/>
          <w:iCs/>
          <w:szCs w:val="26"/>
        </w:rPr>
      </w:pPr>
    </w:p>
    <w:p w14:paraId="728945E0" w14:textId="77777777" w:rsidR="00E86B12" w:rsidRPr="006E4C34" w:rsidRDefault="00E86B12" w:rsidP="006E4C34">
      <w:pPr>
        <w:ind w:left="425" w:right="418"/>
        <w:jc w:val="both"/>
        <w:rPr>
          <w:rFonts w:ascii="Arial Narrow" w:hAnsi="Arial Narrow"/>
          <w:i/>
          <w:iCs/>
          <w:szCs w:val="26"/>
        </w:rPr>
      </w:pPr>
      <w:r w:rsidRPr="006E4C34">
        <w:rPr>
          <w:rFonts w:ascii="Arial Narrow" w:hAnsi="Arial Narrow"/>
          <w:i/>
          <w:iCs/>
          <w:szCs w:val="26"/>
        </w:rPr>
        <w:t xml:space="preserve">d) Fijar en lugar visible la información correspondiente, con plena identificación del lugar en el que podrán ser atendidas las personas sordas y sordociegas, de conformidad con lo establecido en el artículo 8 de la Ley 982 de 2005. </w:t>
      </w:r>
    </w:p>
    <w:p w14:paraId="174A91DE" w14:textId="77777777" w:rsidR="00E86B12" w:rsidRPr="006E4C34" w:rsidRDefault="00E86B12" w:rsidP="006E4C34">
      <w:pPr>
        <w:ind w:left="425" w:right="418"/>
        <w:jc w:val="both"/>
        <w:rPr>
          <w:rFonts w:ascii="Arial Narrow" w:hAnsi="Arial Narrow"/>
          <w:i/>
          <w:iCs/>
          <w:szCs w:val="26"/>
        </w:rPr>
      </w:pPr>
    </w:p>
    <w:p w14:paraId="5C183F07" w14:textId="37DCB3B0" w:rsidR="00FD7F35" w:rsidRPr="006E4C34" w:rsidRDefault="00E86B12" w:rsidP="006E4C34">
      <w:pPr>
        <w:ind w:left="425" w:right="418"/>
        <w:jc w:val="both"/>
        <w:rPr>
          <w:rFonts w:ascii="Arial Narrow" w:hAnsi="Arial Narrow"/>
          <w:i/>
          <w:iCs/>
          <w:szCs w:val="26"/>
        </w:rPr>
      </w:pPr>
      <w:r w:rsidRPr="006E4C34">
        <w:rPr>
          <w:rFonts w:ascii="Arial Narrow" w:hAnsi="Arial Narrow"/>
          <w:i/>
          <w:iCs/>
          <w:szCs w:val="26"/>
        </w:rPr>
        <w:t>e) Garantizar que las anteriores medidas estén disponibles de forma permanente y en todo momento de los horarios de servicio, en cada día que se tenga de atención al público. Y realizar así mismo las adecuaciones necesarias para aquellos servicios que se presten de manera virtual y digital, de forma que se garantice el acceso a los mismos para las personas con discapacidad que se pretende proteger con esta acción popular</w:t>
      </w:r>
      <w:r w:rsidR="006701DA" w:rsidRPr="006E4C34">
        <w:rPr>
          <w:rFonts w:ascii="Arial Narrow" w:hAnsi="Arial Narrow"/>
          <w:i/>
          <w:iCs/>
          <w:szCs w:val="26"/>
        </w:rPr>
        <w:t>.”</w:t>
      </w:r>
      <w:r w:rsidR="007432F6" w:rsidRPr="006E4C34">
        <w:rPr>
          <w:rFonts w:ascii="Arial Narrow" w:hAnsi="Arial Narrow"/>
          <w:i/>
          <w:iCs/>
          <w:szCs w:val="26"/>
        </w:rPr>
        <w:t xml:space="preserve"> (</w:t>
      </w:r>
      <w:proofErr w:type="spellStart"/>
      <w:r w:rsidR="007432F6" w:rsidRPr="006E4C34">
        <w:rPr>
          <w:rFonts w:ascii="Arial Narrow" w:hAnsi="Arial Narrow"/>
          <w:i/>
          <w:iCs/>
          <w:szCs w:val="26"/>
        </w:rPr>
        <w:t>arch</w:t>
      </w:r>
      <w:proofErr w:type="spellEnd"/>
      <w:r w:rsidR="007432F6" w:rsidRPr="006E4C34">
        <w:rPr>
          <w:rFonts w:ascii="Arial Narrow" w:hAnsi="Arial Narrow"/>
          <w:i/>
          <w:iCs/>
          <w:szCs w:val="26"/>
        </w:rPr>
        <w:t xml:space="preserve">. 01, cuaderno </w:t>
      </w:r>
      <w:r w:rsidR="00BE6B4D" w:rsidRPr="006E4C34">
        <w:rPr>
          <w:rFonts w:ascii="Arial Narrow" w:hAnsi="Arial Narrow"/>
          <w:i/>
          <w:iCs/>
          <w:szCs w:val="26"/>
        </w:rPr>
        <w:t xml:space="preserve">01, </w:t>
      </w:r>
      <w:r w:rsidR="007432F6" w:rsidRPr="006E4C34">
        <w:rPr>
          <w:rFonts w:ascii="Arial Narrow" w:hAnsi="Arial Narrow"/>
          <w:i/>
          <w:iCs/>
          <w:szCs w:val="26"/>
        </w:rPr>
        <w:t xml:space="preserve">tramite juzgado remitente).   </w:t>
      </w:r>
    </w:p>
    <w:p w14:paraId="3A1CD521" w14:textId="77777777" w:rsidR="00FD7F35" w:rsidRPr="004859DD" w:rsidRDefault="00FD7F35" w:rsidP="004859DD">
      <w:pPr>
        <w:spacing w:line="276" w:lineRule="auto"/>
        <w:jc w:val="both"/>
        <w:rPr>
          <w:rFonts w:ascii="Arial Narrow" w:hAnsi="Arial Narrow"/>
          <w:sz w:val="26"/>
          <w:szCs w:val="26"/>
        </w:rPr>
      </w:pPr>
    </w:p>
    <w:p w14:paraId="762A5290" w14:textId="1F439E4C" w:rsidR="003F08BB" w:rsidRPr="004859DD" w:rsidRDefault="0023145C" w:rsidP="004859DD">
      <w:pPr>
        <w:spacing w:line="276" w:lineRule="auto"/>
        <w:jc w:val="both"/>
        <w:rPr>
          <w:rFonts w:ascii="Arial Narrow" w:hAnsi="Arial Narrow"/>
          <w:sz w:val="26"/>
          <w:szCs w:val="26"/>
        </w:rPr>
      </w:pPr>
      <w:r w:rsidRPr="004859DD">
        <w:rPr>
          <w:rFonts w:ascii="Arial Narrow" w:hAnsi="Arial Narrow"/>
          <w:sz w:val="26"/>
          <w:szCs w:val="26"/>
        </w:rPr>
        <w:t>Como soporte fáctico concreto se indicó que</w:t>
      </w:r>
      <w:r w:rsidR="00E60E86" w:rsidRPr="004859DD">
        <w:rPr>
          <w:rFonts w:ascii="Arial Narrow" w:hAnsi="Arial Narrow"/>
          <w:sz w:val="26"/>
          <w:szCs w:val="26"/>
        </w:rPr>
        <w:t xml:space="preserve"> </w:t>
      </w:r>
      <w:r w:rsidR="00674782" w:rsidRPr="004859DD">
        <w:rPr>
          <w:rFonts w:ascii="Arial Narrow" w:hAnsi="Arial Narrow"/>
          <w:sz w:val="26"/>
          <w:szCs w:val="26"/>
        </w:rPr>
        <w:t xml:space="preserve">(hecho 6) </w:t>
      </w:r>
      <w:r w:rsidR="00E60E86" w:rsidRPr="004859DD">
        <w:rPr>
          <w:rFonts w:ascii="Arial Narrow" w:hAnsi="Arial Narrow"/>
          <w:sz w:val="26"/>
          <w:szCs w:val="26"/>
        </w:rPr>
        <w:t>la</w:t>
      </w:r>
      <w:r w:rsidR="00F71B87" w:rsidRPr="004859DD">
        <w:rPr>
          <w:rFonts w:ascii="Arial Narrow" w:hAnsi="Arial Narrow"/>
          <w:sz w:val="26"/>
          <w:szCs w:val="26"/>
        </w:rPr>
        <w:t xml:space="preserve"> accionada </w:t>
      </w:r>
      <w:r w:rsidR="00E60E86" w:rsidRPr="004859DD">
        <w:rPr>
          <w:rFonts w:ascii="Arial Narrow" w:hAnsi="Arial Narrow"/>
          <w:sz w:val="26"/>
          <w:szCs w:val="26"/>
        </w:rPr>
        <w:t xml:space="preserve">presta sus servicios públicos </w:t>
      </w:r>
      <w:r w:rsidR="00F71B87" w:rsidRPr="004859DD">
        <w:rPr>
          <w:rFonts w:ascii="Arial Narrow" w:hAnsi="Arial Narrow"/>
          <w:sz w:val="26"/>
          <w:szCs w:val="26"/>
        </w:rPr>
        <w:t xml:space="preserve">sin </w:t>
      </w:r>
      <w:r w:rsidR="00E60E86" w:rsidRPr="004859DD">
        <w:rPr>
          <w:rFonts w:ascii="Arial Narrow" w:hAnsi="Arial Narrow"/>
          <w:sz w:val="26"/>
          <w:szCs w:val="26"/>
        </w:rPr>
        <w:t>cumpl</w:t>
      </w:r>
      <w:r w:rsidR="00F71B87" w:rsidRPr="004859DD">
        <w:rPr>
          <w:rFonts w:ascii="Arial Narrow" w:hAnsi="Arial Narrow"/>
          <w:sz w:val="26"/>
          <w:szCs w:val="26"/>
        </w:rPr>
        <w:t>ir</w:t>
      </w:r>
      <w:r w:rsidR="00E60E86" w:rsidRPr="004859DD">
        <w:rPr>
          <w:rFonts w:ascii="Arial Narrow" w:hAnsi="Arial Narrow"/>
          <w:sz w:val="26"/>
          <w:szCs w:val="26"/>
        </w:rPr>
        <w:t xml:space="preserve"> con las obligaciones jurídicas no</w:t>
      </w:r>
      <w:r w:rsidR="00674782" w:rsidRPr="004859DD">
        <w:rPr>
          <w:rFonts w:ascii="Arial Narrow" w:hAnsi="Arial Narrow"/>
          <w:sz w:val="26"/>
          <w:szCs w:val="26"/>
        </w:rPr>
        <w:t xml:space="preserve"> </w:t>
      </w:r>
      <w:r w:rsidR="00E60E86" w:rsidRPr="004859DD">
        <w:rPr>
          <w:rFonts w:ascii="Arial Narrow" w:hAnsi="Arial Narrow"/>
          <w:sz w:val="26"/>
          <w:szCs w:val="26"/>
        </w:rPr>
        <w:t>opcionales que le imponen las normas aplicables en la materia, en particular lo</w:t>
      </w:r>
      <w:r w:rsidR="00D953A3" w:rsidRPr="004859DD">
        <w:rPr>
          <w:rFonts w:ascii="Arial Narrow" w:hAnsi="Arial Narrow"/>
          <w:sz w:val="26"/>
          <w:szCs w:val="26"/>
        </w:rPr>
        <w:t xml:space="preserve"> </w:t>
      </w:r>
      <w:r w:rsidR="00E60E86" w:rsidRPr="004859DD">
        <w:rPr>
          <w:rFonts w:ascii="Arial Narrow" w:hAnsi="Arial Narrow"/>
          <w:sz w:val="26"/>
          <w:szCs w:val="26"/>
        </w:rPr>
        <w:t xml:space="preserve">prescrito por la Ley </w:t>
      </w:r>
      <w:r w:rsidR="009360EB" w:rsidRPr="004859DD">
        <w:rPr>
          <w:rFonts w:ascii="Arial Narrow" w:hAnsi="Arial Narrow"/>
          <w:sz w:val="26"/>
          <w:szCs w:val="26"/>
        </w:rPr>
        <w:t xml:space="preserve">361 de 1997, </w:t>
      </w:r>
      <w:r w:rsidR="00E60E86" w:rsidRPr="004859DD">
        <w:rPr>
          <w:rFonts w:ascii="Arial Narrow" w:hAnsi="Arial Narrow"/>
          <w:sz w:val="26"/>
          <w:szCs w:val="26"/>
        </w:rPr>
        <w:t>982 de 2005, al igual que</w:t>
      </w:r>
      <w:r w:rsidR="00D953A3" w:rsidRPr="004859DD">
        <w:rPr>
          <w:rFonts w:ascii="Arial Narrow" w:hAnsi="Arial Narrow"/>
          <w:sz w:val="26"/>
          <w:szCs w:val="26"/>
        </w:rPr>
        <w:t xml:space="preserve"> </w:t>
      </w:r>
      <w:r w:rsidR="00E60E86" w:rsidRPr="004859DD">
        <w:rPr>
          <w:rFonts w:ascii="Arial Narrow" w:hAnsi="Arial Narrow"/>
          <w:sz w:val="26"/>
          <w:szCs w:val="26"/>
        </w:rPr>
        <w:t>las Leyes 1618 y 1680 de 2013.</w:t>
      </w:r>
      <w:r w:rsidR="00997D48" w:rsidRPr="004859DD">
        <w:rPr>
          <w:rFonts w:ascii="Arial Narrow" w:hAnsi="Arial Narrow"/>
          <w:sz w:val="26"/>
          <w:szCs w:val="26"/>
        </w:rPr>
        <w:t xml:space="preserve"> S</w:t>
      </w:r>
      <w:r w:rsidR="00D953A3" w:rsidRPr="004859DD">
        <w:rPr>
          <w:rFonts w:ascii="Arial Narrow" w:hAnsi="Arial Narrow"/>
          <w:sz w:val="26"/>
          <w:szCs w:val="26"/>
        </w:rPr>
        <w:t xml:space="preserve">e agregó </w:t>
      </w:r>
      <w:r w:rsidRPr="004859DD">
        <w:rPr>
          <w:rFonts w:ascii="Arial Narrow" w:hAnsi="Arial Narrow"/>
          <w:sz w:val="26"/>
          <w:szCs w:val="26"/>
        </w:rPr>
        <w:t>(hecho 9)</w:t>
      </w:r>
      <w:r w:rsidR="003F08BB" w:rsidRPr="004859DD">
        <w:rPr>
          <w:rFonts w:ascii="Arial Narrow" w:hAnsi="Arial Narrow"/>
          <w:sz w:val="26"/>
          <w:szCs w:val="26"/>
        </w:rPr>
        <w:t xml:space="preserve"> </w:t>
      </w:r>
      <w:r w:rsidR="00997D48" w:rsidRPr="004859DD">
        <w:rPr>
          <w:rFonts w:ascii="Arial Narrow" w:hAnsi="Arial Narrow"/>
          <w:sz w:val="26"/>
          <w:szCs w:val="26"/>
        </w:rPr>
        <w:t xml:space="preserve">que </w:t>
      </w:r>
      <w:r w:rsidR="003F08BB" w:rsidRPr="004859DD">
        <w:rPr>
          <w:rFonts w:ascii="Arial Narrow" w:hAnsi="Arial Narrow"/>
          <w:sz w:val="26"/>
          <w:szCs w:val="26"/>
        </w:rPr>
        <w:t>en la sede de la accionada</w:t>
      </w:r>
      <w:r w:rsidRPr="004859DD">
        <w:rPr>
          <w:rFonts w:ascii="Arial Narrow" w:hAnsi="Arial Narrow"/>
          <w:sz w:val="26"/>
          <w:szCs w:val="26"/>
        </w:rPr>
        <w:t xml:space="preserve"> se vislumbran unas pocas señales de ingreso, casi completamente ausente la señalización en braille</w:t>
      </w:r>
      <w:r w:rsidR="003F08BB" w:rsidRPr="004859DD">
        <w:rPr>
          <w:rFonts w:ascii="Arial Narrow" w:hAnsi="Arial Narrow"/>
          <w:sz w:val="26"/>
          <w:szCs w:val="26"/>
        </w:rPr>
        <w:t>, n</w:t>
      </w:r>
      <w:r w:rsidRPr="004859DD">
        <w:rPr>
          <w:rFonts w:ascii="Arial Narrow" w:hAnsi="Arial Narrow"/>
          <w:sz w:val="26"/>
          <w:szCs w:val="26"/>
        </w:rPr>
        <w:t xml:space="preserve">o se tiene abecedario en lenguaje de señas, ni otros elementos de comunicación y señalética para el </w:t>
      </w:r>
      <w:r w:rsidRPr="004859DD">
        <w:rPr>
          <w:rFonts w:ascii="Arial Narrow" w:hAnsi="Arial Narrow"/>
          <w:sz w:val="26"/>
          <w:szCs w:val="26"/>
        </w:rPr>
        <w:lastRenderedPageBreak/>
        <w:t>apropiado servicio a la población sordociega</w:t>
      </w:r>
      <w:r w:rsidR="003F08BB" w:rsidRPr="004859DD">
        <w:rPr>
          <w:rFonts w:ascii="Arial Narrow" w:hAnsi="Arial Narrow"/>
          <w:sz w:val="26"/>
          <w:szCs w:val="26"/>
        </w:rPr>
        <w:t xml:space="preserve">, luego no se </w:t>
      </w:r>
      <w:r w:rsidRPr="004859DD">
        <w:rPr>
          <w:rFonts w:ascii="Arial Narrow" w:hAnsi="Arial Narrow"/>
          <w:sz w:val="26"/>
          <w:szCs w:val="26"/>
        </w:rPr>
        <w:t>dispone</w:t>
      </w:r>
      <w:r w:rsidR="00D00A5B" w:rsidRPr="004859DD">
        <w:rPr>
          <w:rFonts w:ascii="Arial Narrow" w:hAnsi="Arial Narrow"/>
          <w:sz w:val="26"/>
          <w:szCs w:val="26"/>
        </w:rPr>
        <w:t>n</w:t>
      </w:r>
      <w:r w:rsidRPr="004859DD">
        <w:rPr>
          <w:rFonts w:ascii="Arial Narrow" w:hAnsi="Arial Narrow"/>
          <w:sz w:val="26"/>
          <w:szCs w:val="26"/>
        </w:rPr>
        <w:t xml:space="preserve"> de mecanismos idóneos para que la población pueda utilizar los servicios que presta sin ningún tipo de barrera</w:t>
      </w:r>
      <w:r w:rsidR="003F08BB" w:rsidRPr="004859DD">
        <w:rPr>
          <w:rFonts w:ascii="Arial Narrow" w:hAnsi="Arial Narrow"/>
          <w:sz w:val="26"/>
          <w:szCs w:val="26"/>
        </w:rPr>
        <w:t xml:space="preserve"> (hecho 11)</w:t>
      </w:r>
      <w:r w:rsidRPr="004859DD">
        <w:rPr>
          <w:rFonts w:ascii="Arial Narrow" w:hAnsi="Arial Narrow"/>
          <w:sz w:val="26"/>
          <w:szCs w:val="26"/>
        </w:rPr>
        <w:t>.</w:t>
      </w:r>
    </w:p>
    <w:p w14:paraId="49E8DCAB" w14:textId="77777777" w:rsidR="003F08BB" w:rsidRPr="004859DD" w:rsidRDefault="003F08BB" w:rsidP="004859DD">
      <w:pPr>
        <w:spacing w:line="276" w:lineRule="auto"/>
        <w:jc w:val="both"/>
        <w:rPr>
          <w:rFonts w:ascii="Arial Narrow" w:hAnsi="Arial Narrow"/>
          <w:sz w:val="26"/>
          <w:szCs w:val="26"/>
        </w:rPr>
      </w:pPr>
    </w:p>
    <w:p w14:paraId="122DCFEE" w14:textId="13F5E376" w:rsidR="00BE6B4D" w:rsidRPr="004859DD" w:rsidRDefault="00BE6B4D" w:rsidP="004859DD">
      <w:pPr>
        <w:spacing w:line="276" w:lineRule="auto"/>
        <w:jc w:val="both"/>
        <w:rPr>
          <w:rFonts w:ascii="Arial Narrow" w:hAnsi="Arial Narrow"/>
          <w:sz w:val="26"/>
          <w:szCs w:val="26"/>
        </w:rPr>
      </w:pPr>
      <w:r w:rsidRPr="004859DD">
        <w:rPr>
          <w:rFonts w:ascii="Arial Narrow" w:hAnsi="Arial Narrow"/>
          <w:sz w:val="26"/>
          <w:szCs w:val="26"/>
        </w:rPr>
        <w:t xml:space="preserve">Concurrieron como coadyuvantes </w:t>
      </w:r>
      <w:r w:rsidR="001D2A16" w:rsidRPr="004859DD">
        <w:rPr>
          <w:rFonts w:ascii="Arial Narrow" w:hAnsi="Arial Narrow"/>
          <w:sz w:val="26"/>
          <w:szCs w:val="26"/>
        </w:rPr>
        <w:t>de</w:t>
      </w:r>
      <w:r w:rsidRPr="004859DD">
        <w:rPr>
          <w:rFonts w:ascii="Arial Narrow" w:hAnsi="Arial Narrow"/>
          <w:sz w:val="26"/>
          <w:szCs w:val="26"/>
        </w:rPr>
        <w:t xml:space="preserve"> la causa (art. 24, Ley 478 de 1998): Gera</w:t>
      </w:r>
      <w:r w:rsidR="00D264C7" w:rsidRPr="004859DD">
        <w:rPr>
          <w:rFonts w:ascii="Arial Narrow" w:hAnsi="Arial Narrow"/>
          <w:sz w:val="26"/>
          <w:szCs w:val="26"/>
        </w:rPr>
        <w:t>r</w:t>
      </w:r>
      <w:r w:rsidRPr="004859DD">
        <w:rPr>
          <w:rFonts w:ascii="Arial Narrow" w:hAnsi="Arial Narrow"/>
          <w:sz w:val="26"/>
          <w:szCs w:val="26"/>
        </w:rPr>
        <w:t xml:space="preserve">do Herrera, </w:t>
      </w:r>
      <w:r w:rsidR="00743111" w:rsidRPr="004859DD">
        <w:rPr>
          <w:rFonts w:ascii="Arial Narrow" w:hAnsi="Arial Narrow"/>
          <w:sz w:val="26"/>
          <w:szCs w:val="26"/>
        </w:rPr>
        <w:t>Sebastián</w:t>
      </w:r>
      <w:r w:rsidRPr="004859DD">
        <w:rPr>
          <w:rFonts w:ascii="Arial Narrow" w:hAnsi="Arial Narrow"/>
          <w:sz w:val="26"/>
          <w:szCs w:val="26"/>
        </w:rPr>
        <w:t xml:space="preserve"> Colorado y Mario Restrepo (archivos 3</w:t>
      </w:r>
      <w:r w:rsidR="00D26D15" w:rsidRPr="004859DD">
        <w:rPr>
          <w:rFonts w:ascii="Arial Narrow" w:hAnsi="Arial Narrow"/>
          <w:sz w:val="26"/>
          <w:szCs w:val="26"/>
        </w:rPr>
        <w:t>5</w:t>
      </w:r>
      <w:r w:rsidRPr="004859DD">
        <w:rPr>
          <w:rFonts w:ascii="Arial Narrow" w:hAnsi="Arial Narrow"/>
          <w:sz w:val="26"/>
          <w:szCs w:val="26"/>
        </w:rPr>
        <w:t>, 36, 37, 40, 42 y 44, carpeta 02, actuación de primera instancia)</w:t>
      </w:r>
      <w:r w:rsidR="00872E02" w:rsidRPr="004859DD">
        <w:rPr>
          <w:rFonts w:ascii="Arial Narrow" w:hAnsi="Arial Narrow"/>
          <w:sz w:val="26"/>
          <w:szCs w:val="26"/>
        </w:rPr>
        <w:t xml:space="preserve">. También, </w:t>
      </w:r>
      <w:proofErr w:type="spellStart"/>
      <w:r w:rsidR="00872E02" w:rsidRPr="004859DD">
        <w:rPr>
          <w:rFonts w:ascii="Arial Narrow" w:hAnsi="Arial Narrow"/>
          <w:sz w:val="26"/>
          <w:szCs w:val="26"/>
        </w:rPr>
        <w:t>Cotty</w:t>
      </w:r>
      <w:proofErr w:type="spellEnd"/>
      <w:r w:rsidR="00872E02" w:rsidRPr="004859DD">
        <w:rPr>
          <w:rFonts w:ascii="Arial Narrow" w:hAnsi="Arial Narrow"/>
          <w:sz w:val="26"/>
          <w:szCs w:val="26"/>
        </w:rPr>
        <w:t xml:space="preserve"> Morales Caamaño (audiencia de pacto de cumplimiento, archivo </w:t>
      </w:r>
      <w:r w:rsidR="006A127C" w:rsidRPr="004859DD">
        <w:rPr>
          <w:rFonts w:ascii="Arial Narrow" w:hAnsi="Arial Narrow"/>
          <w:sz w:val="26"/>
          <w:szCs w:val="26"/>
        </w:rPr>
        <w:t>29 Ib.)</w:t>
      </w:r>
    </w:p>
    <w:p w14:paraId="7D83D94B" w14:textId="77777777" w:rsidR="00BE6B4D" w:rsidRPr="004859DD" w:rsidRDefault="00BE6B4D" w:rsidP="004859DD">
      <w:pPr>
        <w:spacing w:line="276" w:lineRule="auto"/>
        <w:jc w:val="both"/>
        <w:rPr>
          <w:rFonts w:ascii="Arial Narrow" w:hAnsi="Arial Narrow"/>
          <w:sz w:val="26"/>
          <w:szCs w:val="26"/>
        </w:rPr>
      </w:pPr>
    </w:p>
    <w:p w14:paraId="0214284D" w14:textId="1B267557" w:rsidR="008B4AA8" w:rsidRPr="004859DD" w:rsidRDefault="00BE6B4D" w:rsidP="004859DD">
      <w:pPr>
        <w:spacing w:line="276" w:lineRule="auto"/>
        <w:jc w:val="both"/>
        <w:rPr>
          <w:rFonts w:ascii="Arial Narrow" w:hAnsi="Arial Narrow"/>
          <w:sz w:val="26"/>
          <w:szCs w:val="26"/>
        </w:rPr>
      </w:pPr>
      <w:r w:rsidRPr="004859DD">
        <w:rPr>
          <w:rFonts w:ascii="Arial Narrow" w:hAnsi="Arial Narrow"/>
          <w:b/>
          <w:bCs/>
          <w:sz w:val="26"/>
          <w:szCs w:val="26"/>
        </w:rPr>
        <w:t>2</w:t>
      </w:r>
      <w:r w:rsidR="00E72AF1" w:rsidRPr="004859DD">
        <w:rPr>
          <w:rFonts w:ascii="Arial Narrow" w:hAnsi="Arial Narrow"/>
          <w:b/>
          <w:bCs/>
          <w:sz w:val="26"/>
          <w:szCs w:val="26"/>
        </w:rPr>
        <w:t>-.</w:t>
      </w:r>
      <w:r w:rsidR="00E72AF1" w:rsidRPr="004859DD">
        <w:rPr>
          <w:rFonts w:ascii="Arial Narrow" w:hAnsi="Arial Narrow"/>
          <w:sz w:val="26"/>
          <w:szCs w:val="26"/>
        </w:rPr>
        <w:t xml:space="preserve"> </w:t>
      </w:r>
      <w:r w:rsidR="00F25389" w:rsidRPr="004859DD">
        <w:rPr>
          <w:rFonts w:ascii="Arial Narrow" w:hAnsi="Arial Narrow"/>
          <w:sz w:val="26"/>
          <w:szCs w:val="26"/>
        </w:rPr>
        <w:t>La parte accionada se resistió a las pretensiones</w:t>
      </w:r>
      <w:r w:rsidR="00614EBD" w:rsidRPr="004859DD">
        <w:rPr>
          <w:rFonts w:ascii="Arial Narrow" w:hAnsi="Arial Narrow"/>
          <w:sz w:val="26"/>
          <w:szCs w:val="26"/>
        </w:rPr>
        <w:t xml:space="preserve"> (archivo 17 Ib.)</w:t>
      </w:r>
      <w:r w:rsidR="00F25389" w:rsidRPr="004859DD">
        <w:rPr>
          <w:rFonts w:ascii="Arial Narrow" w:hAnsi="Arial Narrow"/>
          <w:sz w:val="26"/>
          <w:szCs w:val="26"/>
        </w:rPr>
        <w:t xml:space="preserve"> proponiendo</w:t>
      </w:r>
      <w:r w:rsidR="008B4AA8" w:rsidRPr="004859DD">
        <w:rPr>
          <w:rFonts w:ascii="Arial Narrow" w:hAnsi="Arial Narrow"/>
          <w:sz w:val="26"/>
          <w:szCs w:val="26"/>
        </w:rPr>
        <w:t xml:space="preserve"> </w:t>
      </w:r>
      <w:r w:rsidR="00D36758" w:rsidRPr="004859DD">
        <w:rPr>
          <w:rFonts w:ascii="Arial Narrow" w:hAnsi="Arial Narrow"/>
          <w:sz w:val="26"/>
          <w:szCs w:val="26"/>
        </w:rPr>
        <w:t>como previa</w:t>
      </w:r>
      <w:r w:rsidR="00D36758" w:rsidRPr="004859DD">
        <w:rPr>
          <w:rStyle w:val="Refdenotaalpie"/>
          <w:rFonts w:ascii="Arial Narrow" w:hAnsi="Arial Narrow"/>
          <w:sz w:val="26"/>
          <w:szCs w:val="26"/>
        </w:rPr>
        <w:footnoteReference w:id="1"/>
      </w:r>
      <w:r w:rsidR="00D36758" w:rsidRPr="004859DD">
        <w:rPr>
          <w:rFonts w:ascii="Arial Narrow" w:hAnsi="Arial Narrow"/>
          <w:sz w:val="26"/>
          <w:szCs w:val="26"/>
        </w:rPr>
        <w:t xml:space="preserve"> y de fondo </w:t>
      </w:r>
      <w:r w:rsidR="00F25389" w:rsidRPr="004859DD">
        <w:rPr>
          <w:rFonts w:ascii="Arial Narrow" w:hAnsi="Arial Narrow"/>
          <w:sz w:val="26"/>
          <w:szCs w:val="26"/>
        </w:rPr>
        <w:t xml:space="preserve">la </w:t>
      </w:r>
      <w:r w:rsidR="00DC2E4C" w:rsidRPr="004859DD">
        <w:rPr>
          <w:rFonts w:ascii="Arial Narrow" w:hAnsi="Arial Narrow"/>
          <w:sz w:val="26"/>
          <w:szCs w:val="26"/>
        </w:rPr>
        <w:t>excepción</w:t>
      </w:r>
      <w:r w:rsidR="00F25389" w:rsidRPr="004859DD">
        <w:rPr>
          <w:rFonts w:ascii="Arial Narrow" w:hAnsi="Arial Narrow"/>
          <w:sz w:val="26"/>
          <w:szCs w:val="26"/>
        </w:rPr>
        <w:t xml:space="preserve"> </w:t>
      </w:r>
      <w:r w:rsidR="008B4AA8" w:rsidRPr="004859DD">
        <w:rPr>
          <w:rFonts w:ascii="Arial Narrow" w:hAnsi="Arial Narrow"/>
          <w:sz w:val="26"/>
          <w:szCs w:val="26"/>
        </w:rPr>
        <w:t>de falta de legitimación en la causa por pasiva</w:t>
      </w:r>
      <w:r w:rsidR="0048716E" w:rsidRPr="004859DD">
        <w:rPr>
          <w:rFonts w:ascii="Arial Narrow" w:hAnsi="Arial Narrow"/>
          <w:sz w:val="26"/>
          <w:szCs w:val="26"/>
        </w:rPr>
        <w:t xml:space="preserve"> (la Curaduría Urbana Primera de Dosquebradas NO cuenta con personería jurídica, lo que existe es un particular que ejerce funciones públicas, la arquitecta </w:t>
      </w:r>
      <w:r w:rsidR="0003462B" w:rsidRPr="004859DD">
        <w:rPr>
          <w:rFonts w:ascii="Arial Narrow" w:hAnsi="Arial Narrow"/>
          <w:sz w:val="26"/>
          <w:szCs w:val="26"/>
        </w:rPr>
        <w:t>Lucero Del Socorro Giraldo Robledo</w:t>
      </w:r>
      <w:r w:rsidR="0048716E" w:rsidRPr="004859DD">
        <w:rPr>
          <w:rFonts w:ascii="Arial Narrow" w:hAnsi="Arial Narrow"/>
          <w:sz w:val="26"/>
          <w:szCs w:val="26"/>
        </w:rPr>
        <w:t>). También propuso las</w:t>
      </w:r>
      <w:r w:rsidR="00204026" w:rsidRPr="004859DD">
        <w:rPr>
          <w:rFonts w:ascii="Arial Narrow" w:hAnsi="Arial Narrow"/>
          <w:sz w:val="26"/>
          <w:szCs w:val="26"/>
        </w:rPr>
        <w:t xml:space="preserve"> defensas</w:t>
      </w:r>
      <w:r w:rsidR="0048716E" w:rsidRPr="004859DD">
        <w:rPr>
          <w:rFonts w:ascii="Arial Narrow" w:hAnsi="Arial Narrow"/>
          <w:sz w:val="26"/>
          <w:szCs w:val="26"/>
        </w:rPr>
        <w:t xml:space="preserve"> </w:t>
      </w:r>
      <w:r w:rsidR="00A200EF" w:rsidRPr="004859DD">
        <w:rPr>
          <w:rFonts w:ascii="Arial Narrow" w:hAnsi="Arial Narrow"/>
          <w:sz w:val="26"/>
          <w:szCs w:val="26"/>
        </w:rPr>
        <w:t xml:space="preserve">perentorias </w:t>
      </w:r>
      <w:r w:rsidR="0048716E" w:rsidRPr="004859DD">
        <w:rPr>
          <w:rFonts w:ascii="Arial Narrow" w:hAnsi="Arial Narrow"/>
          <w:sz w:val="26"/>
          <w:szCs w:val="26"/>
        </w:rPr>
        <w:t>que denominó</w:t>
      </w:r>
      <w:r w:rsidR="00A200EF" w:rsidRPr="004859DD">
        <w:rPr>
          <w:rFonts w:ascii="Arial Narrow" w:hAnsi="Arial Narrow"/>
          <w:sz w:val="26"/>
          <w:szCs w:val="26"/>
        </w:rPr>
        <w:t xml:space="preserve"> h</w:t>
      </w:r>
      <w:r w:rsidR="008B4AA8" w:rsidRPr="004859DD">
        <w:rPr>
          <w:rFonts w:ascii="Arial Narrow" w:hAnsi="Arial Narrow"/>
          <w:sz w:val="26"/>
          <w:szCs w:val="26"/>
        </w:rPr>
        <w:t>echos contrarios a la realidad, improcedencia de la</w:t>
      </w:r>
      <w:r w:rsidR="00A4289C" w:rsidRPr="004859DD">
        <w:rPr>
          <w:rFonts w:ascii="Arial Narrow" w:hAnsi="Arial Narrow"/>
          <w:sz w:val="26"/>
          <w:szCs w:val="26"/>
        </w:rPr>
        <w:t>s</w:t>
      </w:r>
      <w:r w:rsidR="008B4AA8" w:rsidRPr="004859DD">
        <w:rPr>
          <w:rFonts w:ascii="Arial Narrow" w:hAnsi="Arial Narrow"/>
          <w:sz w:val="26"/>
          <w:szCs w:val="26"/>
        </w:rPr>
        <w:t xml:space="preserve"> pretensi</w:t>
      </w:r>
      <w:r w:rsidR="00A4289C" w:rsidRPr="004859DD">
        <w:rPr>
          <w:rFonts w:ascii="Arial Narrow" w:hAnsi="Arial Narrow"/>
          <w:sz w:val="26"/>
          <w:szCs w:val="26"/>
        </w:rPr>
        <w:t>ones</w:t>
      </w:r>
      <w:r w:rsidR="004E4509" w:rsidRPr="004859DD">
        <w:rPr>
          <w:rFonts w:ascii="Arial Narrow" w:hAnsi="Arial Narrow"/>
          <w:sz w:val="26"/>
          <w:szCs w:val="26"/>
        </w:rPr>
        <w:t xml:space="preserve"> e </w:t>
      </w:r>
      <w:r w:rsidR="008B4AA8" w:rsidRPr="004859DD">
        <w:rPr>
          <w:rFonts w:ascii="Arial Narrow" w:hAnsi="Arial Narrow"/>
          <w:sz w:val="26"/>
          <w:szCs w:val="26"/>
        </w:rPr>
        <w:t>inexistencia del acervo probatorio</w:t>
      </w:r>
      <w:r w:rsidR="004E4509" w:rsidRPr="004859DD">
        <w:rPr>
          <w:rFonts w:ascii="Arial Narrow" w:hAnsi="Arial Narrow"/>
          <w:sz w:val="26"/>
          <w:szCs w:val="26"/>
        </w:rPr>
        <w:t>,</w:t>
      </w:r>
      <w:r w:rsidR="00133106" w:rsidRPr="004859DD">
        <w:rPr>
          <w:rFonts w:ascii="Arial Narrow" w:hAnsi="Arial Narrow"/>
          <w:sz w:val="26"/>
          <w:szCs w:val="26"/>
        </w:rPr>
        <w:t xml:space="preserve"> </w:t>
      </w:r>
      <w:r w:rsidR="008B4AA8" w:rsidRPr="004859DD">
        <w:rPr>
          <w:rFonts w:ascii="Arial Narrow" w:hAnsi="Arial Narrow"/>
          <w:sz w:val="26"/>
          <w:szCs w:val="26"/>
        </w:rPr>
        <w:t xml:space="preserve">fundadas en que en el lugar donde se presta el servicio encomendado se garantiza la correcta atención de ese sector poblacional en el marco de la </w:t>
      </w:r>
      <w:r w:rsidR="00133106" w:rsidRPr="004859DD">
        <w:rPr>
          <w:rFonts w:ascii="Arial Narrow" w:hAnsi="Arial Narrow"/>
          <w:sz w:val="26"/>
          <w:szCs w:val="26"/>
        </w:rPr>
        <w:t>L</w:t>
      </w:r>
      <w:r w:rsidR="008B4AA8" w:rsidRPr="004859DD">
        <w:rPr>
          <w:rFonts w:ascii="Arial Narrow" w:hAnsi="Arial Narrow"/>
          <w:sz w:val="26"/>
          <w:szCs w:val="26"/>
        </w:rPr>
        <w:t>ey 982 de 2005</w:t>
      </w:r>
      <w:r w:rsidR="004E4509" w:rsidRPr="004859DD">
        <w:rPr>
          <w:rFonts w:ascii="Arial Narrow" w:hAnsi="Arial Narrow"/>
          <w:sz w:val="26"/>
          <w:szCs w:val="26"/>
        </w:rPr>
        <w:t>,</w:t>
      </w:r>
      <w:r w:rsidR="00867E06" w:rsidRPr="004859DD">
        <w:rPr>
          <w:rFonts w:ascii="Arial Narrow" w:hAnsi="Arial Narrow"/>
          <w:sz w:val="26"/>
          <w:szCs w:val="26"/>
        </w:rPr>
        <w:t xml:space="preserve"> principalmente</w:t>
      </w:r>
      <w:r w:rsidR="008B4AA8" w:rsidRPr="004859DD">
        <w:rPr>
          <w:rFonts w:ascii="Arial Narrow" w:hAnsi="Arial Narrow"/>
          <w:sz w:val="26"/>
          <w:szCs w:val="26"/>
        </w:rPr>
        <w:t xml:space="preserve">.  </w:t>
      </w:r>
    </w:p>
    <w:p w14:paraId="4AEBD2CE" w14:textId="77777777" w:rsidR="0042390B" w:rsidRPr="004859DD" w:rsidRDefault="0042390B" w:rsidP="004859DD">
      <w:pPr>
        <w:spacing w:line="276" w:lineRule="auto"/>
        <w:jc w:val="both"/>
        <w:rPr>
          <w:rFonts w:ascii="Arial Narrow" w:hAnsi="Arial Narrow"/>
          <w:sz w:val="26"/>
          <w:szCs w:val="26"/>
        </w:rPr>
      </w:pPr>
    </w:p>
    <w:p w14:paraId="236B9609" w14:textId="3E2F1B23" w:rsidR="0042390B" w:rsidRPr="004859DD" w:rsidRDefault="008B4AA8" w:rsidP="004859DD">
      <w:pPr>
        <w:spacing w:line="276" w:lineRule="auto"/>
        <w:jc w:val="both"/>
        <w:rPr>
          <w:rFonts w:ascii="Arial Narrow" w:hAnsi="Arial Narrow"/>
          <w:sz w:val="26"/>
          <w:szCs w:val="26"/>
        </w:rPr>
      </w:pPr>
      <w:r w:rsidRPr="004859DD">
        <w:rPr>
          <w:rFonts w:ascii="Arial Narrow" w:hAnsi="Arial Narrow"/>
          <w:sz w:val="26"/>
          <w:szCs w:val="26"/>
        </w:rPr>
        <w:t>La alcaldía municipal de Dosquebradas como entidad administrativa encargada de la protección del derecho</w:t>
      </w:r>
      <w:r w:rsidR="00997955" w:rsidRPr="004859DD">
        <w:rPr>
          <w:rFonts w:ascii="Arial Narrow" w:hAnsi="Arial Narrow"/>
          <w:sz w:val="26"/>
          <w:szCs w:val="26"/>
        </w:rPr>
        <w:t>,</w:t>
      </w:r>
      <w:r w:rsidRPr="004859DD">
        <w:rPr>
          <w:rFonts w:ascii="Arial Narrow" w:hAnsi="Arial Narrow"/>
          <w:sz w:val="26"/>
          <w:szCs w:val="26"/>
        </w:rPr>
        <w:t xml:space="preserve"> </w:t>
      </w:r>
      <w:r w:rsidR="00195D5D" w:rsidRPr="004859DD">
        <w:rPr>
          <w:rFonts w:ascii="Arial Narrow" w:hAnsi="Arial Narrow"/>
          <w:sz w:val="26"/>
          <w:szCs w:val="26"/>
        </w:rPr>
        <w:t>clamó por la declaración de improcedencia de la acción popular, por no haberse acr</w:t>
      </w:r>
      <w:r w:rsidR="005B62C6" w:rsidRPr="004859DD">
        <w:rPr>
          <w:rFonts w:ascii="Arial Narrow" w:hAnsi="Arial Narrow"/>
          <w:sz w:val="26"/>
          <w:szCs w:val="26"/>
        </w:rPr>
        <w:t>e</w:t>
      </w:r>
      <w:r w:rsidR="00195D5D" w:rsidRPr="004859DD">
        <w:rPr>
          <w:rFonts w:ascii="Arial Narrow" w:hAnsi="Arial Narrow"/>
          <w:sz w:val="26"/>
          <w:szCs w:val="26"/>
        </w:rPr>
        <w:t>ditado al menos s</w:t>
      </w:r>
      <w:r w:rsidR="005B62C6" w:rsidRPr="004859DD">
        <w:rPr>
          <w:rFonts w:ascii="Arial Narrow" w:hAnsi="Arial Narrow"/>
          <w:sz w:val="26"/>
          <w:szCs w:val="26"/>
        </w:rPr>
        <w:t>u</w:t>
      </w:r>
      <w:r w:rsidR="00195D5D" w:rsidRPr="004859DD">
        <w:rPr>
          <w:rFonts w:ascii="Arial Narrow" w:hAnsi="Arial Narrow"/>
          <w:sz w:val="26"/>
          <w:szCs w:val="26"/>
        </w:rPr>
        <w:t>mariamente las omisiones descri</w:t>
      </w:r>
      <w:r w:rsidR="005B62C6" w:rsidRPr="004859DD">
        <w:rPr>
          <w:rFonts w:ascii="Arial Narrow" w:hAnsi="Arial Narrow"/>
          <w:sz w:val="26"/>
          <w:szCs w:val="26"/>
        </w:rPr>
        <w:t>t</w:t>
      </w:r>
      <w:r w:rsidR="00195D5D" w:rsidRPr="004859DD">
        <w:rPr>
          <w:rFonts w:ascii="Arial Narrow" w:hAnsi="Arial Narrow"/>
          <w:sz w:val="26"/>
          <w:szCs w:val="26"/>
        </w:rPr>
        <w:t>as en la demanda</w:t>
      </w:r>
      <w:r w:rsidRPr="004859DD">
        <w:rPr>
          <w:rFonts w:ascii="Arial Narrow" w:hAnsi="Arial Narrow"/>
          <w:sz w:val="26"/>
          <w:szCs w:val="26"/>
        </w:rPr>
        <w:t xml:space="preserve"> (</w:t>
      </w:r>
      <w:proofErr w:type="spellStart"/>
      <w:r w:rsidRPr="004859DD">
        <w:rPr>
          <w:rFonts w:ascii="Arial Narrow" w:hAnsi="Arial Narrow"/>
          <w:sz w:val="26"/>
          <w:szCs w:val="26"/>
        </w:rPr>
        <w:t>arch</w:t>
      </w:r>
      <w:proofErr w:type="spellEnd"/>
      <w:r w:rsidRPr="004859DD">
        <w:rPr>
          <w:rFonts w:ascii="Arial Narrow" w:hAnsi="Arial Narrow"/>
          <w:sz w:val="26"/>
          <w:szCs w:val="26"/>
        </w:rPr>
        <w:t>. 13</w:t>
      </w:r>
      <w:r w:rsidR="0042390B" w:rsidRPr="004859DD">
        <w:rPr>
          <w:rFonts w:ascii="Arial Narrow" w:hAnsi="Arial Narrow"/>
          <w:sz w:val="26"/>
          <w:szCs w:val="26"/>
        </w:rPr>
        <w:t>, Ib.)</w:t>
      </w:r>
      <w:r w:rsidR="005B62C6" w:rsidRPr="004859DD">
        <w:rPr>
          <w:rFonts w:ascii="Arial Narrow" w:hAnsi="Arial Narrow"/>
          <w:sz w:val="26"/>
          <w:szCs w:val="26"/>
        </w:rPr>
        <w:t>. L</w:t>
      </w:r>
      <w:r w:rsidR="0042390B" w:rsidRPr="004859DD">
        <w:rPr>
          <w:rFonts w:ascii="Arial Narrow" w:hAnsi="Arial Narrow"/>
          <w:sz w:val="26"/>
          <w:szCs w:val="26"/>
        </w:rPr>
        <w:t xml:space="preserve">a Secretaría de </w:t>
      </w:r>
      <w:r w:rsidR="003F5D49" w:rsidRPr="004859DD">
        <w:rPr>
          <w:rFonts w:ascii="Arial Narrow" w:hAnsi="Arial Narrow"/>
          <w:sz w:val="26"/>
          <w:szCs w:val="26"/>
        </w:rPr>
        <w:t>P</w:t>
      </w:r>
      <w:r w:rsidR="0042390B" w:rsidRPr="004859DD">
        <w:rPr>
          <w:rFonts w:ascii="Arial Narrow" w:hAnsi="Arial Narrow"/>
          <w:sz w:val="26"/>
          <w:szCs w:val="26"/>
        </w:rPr>
        <w:t>laneación</w:t>
      </w:r>
      <w:r w:rsidR="000077F1" w:rsidRPr="004859DD">
        <w:rPr>
          <w:rFonts w:ascii="Arial Narrow" w:hAnsi="Arial Narrow"/>
          <w:sz w:val="26"/>
          <w:szCs w:val="26"/>
        </w:rPr>
        <w:t xml:space="preserve">, por su parte, </w:t>
      </w:r>
      <w:r w:rsidR="0042390B" w:rsidRPr="004859DD">
        <w:rPr>
          <w:rFonts w:ascii="Arial Narrow" w:hAnsi="Arial Narrow"/>
          <w:sz w:val="26"/>
          <w:szCs w:val="26"/>
        </w:rPr>
        <w:t>indic</w:t>
      </w:r>
      <w:r w:rsidR="000077F1" w:rsidRPr="004859DD">
        <w:rPr>
          <w:rFonts w:ascii="Arial Narrow" w:hAnsi="Arial Narrow"/>
          <w:sz w:val="26"/>
          <w:szCs w:val="26"/>
        </w:rPr>
        <w:t>ó</w:t>
      </w:r>
      <w:r w:rsidR="0042390B" w:rsidRPr="004859DD">
        <w:rPr>
          <w:rFonts w:ascii="Arial Narrow" w:hAnsi="Arial Narrow"/>
          <w:sz w:val="26"/>
          <w:szCs w:val="26"/>
        </w:rPr>
        <w:t xml:space="preserve"> que sobre ella no recae el deber de la garantía de los derechos colectivos que se alegan conculcados (</w:t>
      </w:r>
      <w:proofErr w:type="spellStart"/>
      <w:r w:rsidR="0042390B" w:rsidRPr="004859DD">
        <w:rPr>
          <w:rFonts w:ascii="Arial Narrow" w:hAnsi="Arial Narrow"/>
          <w:sz w:val="26"/>
          <w:szCs w:val="26"/>
        </w:rPr>
        <w:t>arch</w:t>
      </w:r>
      <w:proofErr w:type="spellEnd"/>
      <w:r w:rsidR="0042390B" w:rsidRPr="004859DD">
        <w:rPr>
          <w:rFonts w:ascii="Arial Narrow" w:hAnsi="Arial Narrow"/>
          <w:sz w:val="26"/>
          <w:szCs w:val="26"/>
        </w:rPr>
        <w:t xml:space="preserve">. 11, Ib.). </w:t>
      </w:r>
    </w:p>
    <w:p w14:paraId="2EBDD67B" w14:textId="77777777" w:rsidR="0042390B" w:rsidRPr="004859DD" w:rsidRDefault="0042390B" w:rsidP="004859DD">
      <w:pPr>
        <w:spacing w:line="276" w:lineRule="auto"/>
        <w:jc w:val="both"/>
        <w:rPr>
          <w:rFonts w:ascii="Arial Narrow" w:hAnsi="Arial Narrow"/>
          <w:sz w:val="26"/>
          <w:szCs w:val="26"/>
        </w:rPr>
      </w:pPr>
    </w:p>
    <w:p w14:paraId="45CDF0D3" w14:textId="1CDEB60D" w:rsidR="008B4AA8" w:rsidRPr="004859DD" w:rsidRDefault="00194EB0" w:rsidP="004859DD">
      <w:pPr>
        <w:spacing w:line="276" w:lineRule="auto"/>
        <w:jc w:val="center"/>
        <w:rPr>
          <w:rFonts w:ascii="Arial Narrow" w:hAnsi="Arial Narrow"/>
          <w:b/>
          <w:sz w:val="26"/>
          <w:szCs w:val="26"/>
        </w:rPr>
      </w:pPr>
      <w:r w:rsidRPr="004859DD">
        <w:rPr>
          <w:rFonts w:ascii="Arial Narrow" w:hAnsi="Arial Narrow"/>
          <w:b/>
          <w:sz w:val="26"/>
          <w:szCs w:val="26"/>
        </w:rPr>
        <w:t>Sentencia (</w:t>
      </w:r>
      <w:proofErr w:type="spellStart"/>
      <w:r w:rsidRPr="004859DD">
        <w:rPr>
          <w:rFonts w:ascii="Arial Narrow" w:hAnsi="Arial Narrow"/>
          <w:b/>
          <w:sz w:val="26"/>
          <w:szCs w:val="26"/>
        </w:rPr>
        <w:t>arch</w:t>
      </w:r>
      <w:proofErr w:type="spellEnd"/>
      <w:r w:rsidRPr="004859DD">
        <w:rPr>
          <w:rFonts w:ascii="Arial Narrow" w:hAnsi="Arial Narrow"/>
          <w:b/>
          <w:sz w:val="26"/>
          <w:szCs w:val="26"/>
        </w:rPr>
        <w:t>. 45).</w:t>
      </w:r>
    </w:p>
    <w:p w14:paraId="4E5E2EE7" w14:textId="0E3A3C72" w:rsidR="00194EB0" w:rsidRPr="004859DD" w:rsidRDefault="00194EB0" w:rsidP="004859DD">
      <w:pPr>
        <w:spacing w:line="276" w:lineRule="auto"/>
        <w:jc w:val="both"/>
        <w:rPr>
          <w:rFonts w:ascii="Arial Narrow" w:hAnsi="Arial Narrow"/>
          <w:b/>
          <w:sz w:val="26"/>
          <w:szCs w:val="26"/>
        </w:rPr>
      </w:pPr>
    </w:p>
    <w:p w14:paraId="2BD246DE" w14:textId="173EA92E" w:rsidR="00A15978" w:rsidRPr="004859DD" w:rsidRDefault="005C60DE" w:rsidP="004859DD">
      <w:pPr>
        <w:spacing w:line="276" w:lineRule="auto"/>
        <w:jc w:val="both"/>
        <w:rPr>
          <w:rFonts w:ascii="Arial Narrow" w:hAnsi="Arial Narrow"/>
          <w:sz w:val="26"/>
          <w:szCs w:val="26"/>
        </w:rPr>
      </w:pPr>
      <w:r w:rsidRPr="004859DD">
        <w:rPr>
          <w:rFonts w:ascii="Arial Narrow" w:hAnsi="Arial Narrow"/>
          <w:sz w:val="26"/>
          <w:szCs w:val="26"/>
        </w:rPr>
        <w:t xml:space="preserve">Negó </w:t>
      </w:r>
      <w:r w:rsidR="00BB6498" w:rsidRPr="004859DD">
        <w:rPr>
          <w:rFonts w:ascii="Arial Narrow" w:hAnsi="Arial Narrow"/>
          <w:sz w:val="26"/>
          <w:szCs w:val="26"/>
        </w:rPr>
        <w:t>las pretensiones</w:t>
      </w:r>
      <w:r w:rsidRPr="004859DD">
        <w:rPr>
          <w:rFonts w:ascii="Arial Narrow" w:hAnsi="Arial Narrow"/>
          <w:sz w:val="26"/>
          <w:szCs w:val="26"/>
        </w:rPr>
        <w:t xml:space="preserve"> de la demanda porque, conforme a las pruebas recaudadas, la accionada </w:t>
      </w:r>
      <w:r w:rsidR="00801A06" w:rsidRPr="004859DD">
        <w:rPr>
          <w:rFonts w:ascii="Arial Narrow" w:hAnsi="Arial Narrow"/>
          <w:sz w:val="26"/>
          <w:szCs w:val="26"/>
        </w:rPr>
        <w:t>“</w:t>
      </w:r>
      <w:r w:rsidR="00801A06" w:rsidRPr="006E4C34">
        <w:rPr>
          <w:rFonts w:ascii="Arial Narrow" w:hAnsi="Arial Narrow"/>
          <w:i/>
          <w:iCs/>
          <w:szCs w:val="26"/>
        </w:rPr>
        <w:t>está cumpliendo en amplitud</w:t>
      </w:r>
      <w:r w:rsidR="00801A06" w:rsidRPr="004859DD">
        <w:rPr>
          <w:rFonts w:ascii="Arial Narrow" w:hAnsi="Arial Narrow"/>
          <w:i/>
          <w:iCs/>
          <w:sz w:val="26"/>
          <w:szCs w:val="26"/>
        </w:rPr>
        <w:t>”</w:t>
      </w:r>
      <w:r w:rsidR="00233A9C" w:rsidRPr="004859DD">
        <w:rPr>
          <w:rFonts w:ascii="Arial Narrow" w:hAnsi="Arial Narrow"/>
          <w:sz w:val="26"/>
          <w:szCs w:val="26"/>
        </w:rPr>
        <w:t xml:space="preserve"> lo pretendido, </w:t>
      </w:r>
      <w:r w:rsidR="00514EC5" w:rsidRPr="004859DD">
        <w:rPr>
          <w:rFonts w:ascii="Arial Narrow" w:hAnsi="Arial Narrow"/>
          <w:sz w:val="26"/>
          <w:szCs w:val="26"/>
        </w:rPr>
        <w:t>pues “</w:t>
      </w:r>
      <w:r w:rsidR="00514EC5" w:rsidRPr="006E4C34">
        <w:rPr>
          <w:rFonts w:ascii="Arial Narrow" w:hAnsi="Arial Narrow"/>
          <w:i/>
          <w:iCs/>
          <w:szCs w:val="26"/>
        </w:rPr>
        <w:t>cuenta con una infraestructura física, logística y de personal suficiente y eficiente, para la atención integral a la población que aquí se demanda proteger</w:t>
      </w:r>
      <w:r w:rsidR="00D75F37" w:rsidRPr="006E4C34">
        <w:rPr>
          <w:rFonts w:ascii="Arial Narrow" w:hAnsi="Arial Narrow"/>
          <w:i/>
          <w:iCs/>
          <w:szCs w:val="26"/>
        </w:rPr>
        <w:t>. (…) El link virtual, las señalizaciones visuales y, su referencia en el sistema braille, la disposición de elementos suficientes para la atención oportuna de la población a la cual se pretende proteger, encuentra una suficiente gama de accesibilidad a los servicios delegados de la accionada; existe una entidad responsable y con capacidad de atender la población de la cual se demanda</w:t>
      </w:r>
      <w:r w:rsidR="00233A9C" w:rsidRPr="006E4C34">
        <w:rPr>
          <w:rFonts w:ascii="Arial Narrow" w:hAnsi="Arial Narrow"/>
          <w:i/>
          <w:iCs/>
          <w:szCs w:val="26"/>
        </w:rPr>
        <w:t xml:space="preserve"> </w:t>
      </w:r>
      <w:r w:rsidR="00D75F37" w:rsidRPr="006E4C34">
        <w:rPr>
          <w:rFonts w:ascii="Arial Narrow" w:hAnsi="Arial Narrow"/>
          <w:i/>
          <w:iCs/>
          <w:szCs w:val="26"/>
        </w:rPr>
        <w:t>la protección de su accesibilidad oportuna al servicio público delegado</w:t>
      </w:r>
      <w:r w:rsidR="004F2C14" w:rsidRPr="006E4C34">
        <w:rPr>
          <w:rFonts w:ascii="Arial Narrow" w:hAnsi="Arial Narrow"/>
          <w:i/>
          <w:iCs/>
          <w:szCs w:val="26"/>
        </w:rPr>
        <w:t xml:space="preserve"> (…)</w:t>
      </w:r>
      <w:r w:rsidR="00A15978" w:rsidRPr="004859DD">
        <w:rPr>
          <w:rFonts w:ascii="Arial Narrow" w:hAnsi="Arial Narrow"/>
          <w:sz w:val="26"/>
          <w:szCs w:val="26"/>
        </w:rPr>
        <w:t>”</w:t>
      </w:r>
      <w:r w:rsidR="00801A06" w:rsidRPr="004859DD">
        <w:rPr>
          <w:rFonts w:ascii="Arial Narrow" w:hAnsi="Arial Narrow"/>
          <w:sz w:val="26"/>
          <w:szCs w:val="26"/>
        </w:rPr>
        <w:t>.</w:t>
      </w:r>
      <w:r w:rsidR="00C65A87" w:rsidRPr="004859DD">
        <w:rPr>
          <w:rFonts w:ascii="Arial Narrow" w:hAnsi="Arial Narrow"/>
          <w:sz w:val="26"/>
          <w:szCs w:val="26"/>
        </w:rPr>
        <w:t xml:space="preserve"> Más adelante puntualizó que </w:t>
      </w:r>
      <w:r w:rsidR="00C65A87" w:rsidRPr="004859DD">
        <w:rPr>
          <w:rFonts w:ascii="Arial Narrow" w:hAnsi="Arial Narrow"/>
          <w:i/>
          <w:iCs/>
          <w:sz w:val="26"/>
          <w:szCs w:val="26"/>
        </w:rPr>
        <w:t>“</w:t>
      </w:r>
      <w:r w:rsidR="00C65A87" w:rsidRPr="006E4C34">
        <w:rPr>
          <w:rFonts w:ascii="Arial Narrow" w:hAnsi="Arial Narrow"/>
          <w:i/>
          <w:iCs/>
          <w:szCs w:val="26"/>
        </w:rPr>
        <w:t>en la inspección judicial [se] verificó la conexión virtual en tiempo real, con la empresa de apoyo, contratada para el efecto</w:t>
      </w:r>
      <w:r w:rsidR="00C65A87" w:rsidRPr="004859DD">
        <w:rPr>
          <w:rFonts w:ascii="Arial Narrow" w:hAnsi="Arial Narrow"/>
          <w:i/>
          <w:iCs/>
          <w:sz w:val="26"/>
          <w:szCs w:val="26"/>
        </w:rPr>
        <w:t>”.</w:t>
      </w:r>
    </w:p>
    <w:p w14:paraId="2E2AA1FD" w14:textId="77777777" w:rsidR="00A15978" w:rsidRPr="004859DD" w:rsidRDefault="00A15978" w:rsidP="004859DD">
      <w:pPr>
        <w:spacing w:line="276" w:lineRule="auto"/>
        <w:jc w:val="both"/>
        <w:rPr>
          <w:rFonts w:ascii="Arial Narrow" w:hAnsi="Arial Narrow"/>
          <w:sz w:val="26"/>
          <w:szCs w:val="26"/>
        </w:rPr>
      </w:pPr>
    </w:p>
    <w:p w14:paraId="1E56CF99" w14:textId="752E8F51" w:rsidR="00FA62E7" w:rsidRPr="004859DD" w:rsidRDefault="00335D9A" w:rsidP="004859DD">
      <w:pPr>
        <w:spacing w:line="276" w:lineRule="auto"/>
        <w:jc w:val="both"/>
        <w:rPr>
          <w:rFonts w:ascii="Arial Narrow" w:hAnsi="Arial Narrow"/>
          <w:iCs/>
          <w:sz w:val="26"/>
          <w:szCs w:val="26"/>
        </w:rPr>
      </w:pPr>
      <w:r w:rsidRPr="004859DD">
        <w:rPr>
          <w:rFonts w:ascii="Arial Narrow" w:hAnsi="Arial Narrow"/>
          <w:sz w:val="26"/>
          <w:szCs w:val="26"/>
        </w:rPr>
        <w:t>Calificó la conducta de los actores de temeraria</w:t>
      </w:r>
      <w:r w:rsidR="00FA62E7" w:rsidRPr="004859DD">
        <w:rPr>
          <w:rFonts w:ascii="Arial Narrow" w:hAnsi="Arial Narrow"/>
          <w:i/>
          <w:sz w:val="26"/>
          <w:szCs w:val="26"/>
        </w:rPr>
        <w:t>,</w:t>
      </w:r>
      <w:r w:rsidR="001C7DBE" w:rsidRPr="004859DD">
        <w:rPr>
          <w:rFonts w:ascii="Arial Narrow" w:hAnsi="Arial Narrow"/>
          <w:i/>
          <w:sz w:val="26"/>
          <w:szCs w:val="26"/>
        </w:rPr>
        <w:t xml:space="preserve"> </w:t>
      </w:r>
      <w:r w:rsidR="001C7DBE" w:rsidRPr="004859DD">
        <w:rPr>
          <w:rFonts w:ascii="Arial Narrow" w:hAnsi="Arial Narrow"/>
          <w:iCs/>
          <w:sz w:val="26"/>
          <w:szCs w:val="26"/>
        </w:rPr>
        <w:t xml:space="preserve">porque se </w:t>
      </w:r>
      <w:r w:rsidR="00324E30" w:rsidRPr="004859DD">
        <w:rPr>
          <w:rFonts w:ascii="Arial Narrow" w:hAnsi="Arial Narrow"/>
          <w:iCs/>
          <w:sz w:val="26"/>
          <w:szCs w:val="26"/>
        </w:rPr>
        <w:t>planteó una demanda sin respaldo alguno</w:t>
      </w:r>
      <w:r w:rsidR="00B11B3A" w:rsidRPr="004859DD">
        <w:rPr>
          <w:rFonts w:ascii="Arial Narrow" w:hAnsi="Arial Narrow"/>
          <w:iCs/>
          <w:sz w:val="26"/>
          <w:szCs w:val="26"/>
        </w:rPr>
        <w:t xml:space="preserve"> </w:t>
      </w:r>
      <w:r w:rsidR="00B95045" w:rsidRPr="004859DD">
        <w:rPr>
          <w:rFonts w:ascii="Arial Narrow" w:hAnsi="Arial Narrow"/>
          <w:sz w:val="26"/>
          <w:szCs w:val="26"/>
        </w:rPr>
        <w:t>y no se colaboró con el trámite de la acción</w:t>
      </w:r>
      <w:r w:rsidR="00B11B3A" w:rsidRPr="004859DD">
        <w:rPr>
          <w:rFonts w:ascii="Arial Narrow" w:hAnsi="Arial Narrow"/>
          <w:sz w:val="26"/>
          <w:szCs w:val="26"/>
        </w:rPr>
        <w:t>.</w:t>
      </w:r>
      <w:r w:rsidR="00022475" w:rsidRPr="004859DD">
        <w:rPr>
          <w:rFonts w:ascii="Arial Narrow" w:hAnsi="Arial Narrow"/>
          <w:iCs/>
          <w:sz w:val="26"/>
          <w:szCs w:val="26"/>
        </w:rPr>
        <w:t xml:space="preserve"> Por ello impuso condena en costas, </w:t>
      </w:r>
      <w:r w:rsidR="0047025E" w:rsidRPr="004859DD">
        <w:rPr>
          <w:rFonts w:ascii="Arial Narrow" w:hAnsi="Arial Narrow"/>
          <w:iCs/>
          <w:sz w:val="26"/>
          <w:szCs w:val="26"/>
        </w:rPr>
        <w:t>que extendió de forma solidaria a los coadyuvantes (excepto Gerardo Herrera).</w:t>
      </w:r>
    </w:p>
    <w:p w14:paraId="163D0147" w14:textId="3D66B52B" w:rsidR="007322ED" w:rsidRPr="004859DD" w:rsidRDefault="007322ED" w:rsidP="004859DD">
      <w:pPr>
        <w:spacing w:line="276" w:lineRule="auto"/>
        <w:jc w:val="both"/>
        <w:rPr>
          <w:rFonts w:ascii="Arial Narrow" w:hAnsi="Arial Narrow"/>
          <w:iCs/>
          <w:sz w:val="26"/>
          <w:szCs w:val="26"/>
        </w:rPr>
      </w:pPr>
    </w:p>
    <w:p w14:paraId="1C8EFA97" w14:textId="1B855421" w:rsidR="00FA62E7" w:rsidRPr="004859DD" w:rsidRDefault="00FA62E7" w:rsidP="004859DD">
      <w:pPr>
        <w:spacing w:line="276" w:lineRule="auto"/>
        <w:jc w:val="center"/>
        <w:rPr>
          <w:rFonts w:ascii="Arial Narrow" w:hAnsi="Arial Narrow"/>
          <w:b/>
          <w:sz w:val="26"/>
          <w:szCs w:val="26"/>
        </w:rPr>
      </w:pPr>
      <w:r w:rsidRPr="004859DD">
        <w:rPr>
          <w:rFonts w:ascii="Arial Narrow" w:hAnsi="Arial Narrow"/>
          <w:b/>
          <w:sz w:val="26"/>
          <w:szCs w:val="26"/>
        </w:rPr>
        <w:t>Recurso de apelación.</w:t>
      </w:r>
    </w:p>
    <w:p w14:paraId="764CA0AF" w14:textId="77777777" w:rsidR="00627AB3" w:rsidRPr="004859DD" w:rsidRDefault="00627AB3" w:rsidP="004859DD">
      <w:pPr>
        <w:spacing w:line="276" w:lineRule="auto"/>
        <w:jc w:val="both"/>
        <w:rPr>
          <w:rFonts w:ascii="Arial Narrow" w:hAnsi="Arial Narrow"/>
          <w:b/>
          <w:sz w:val="26"/>
          <w:szCs w:val="26"/>
        </w:rPr>
      </w:pPr>
    </w:p>
    <w:p w14:paraId="24F7A6F6" w14:textId="77777777" w:rsidR="008F3F09" w:rsidRPr="004859DD" w:rsidRDefault="00FA62E7" w:rsidP="004859DD">
      <w:pPr>
        <w:spacing w:line="276" w:lineRule="auto"/>
        <w:jc w:val="both"/>
        <w:rPr>
          <w:rFonts w:ascii="Arial Narrow" w:hAnsi="Arial Narrow"/>
          <w:sz w:val="26"/>
          <w:szCs w:val="26"/>
        </w:rPr>
      </w:pPr>
      <w:r w:rsidRPr="004859DD">
        <w:rPr>
          <w:rFonts w:ascii="Arial Narrow" w:hAnsi="Arial Narrow"/>
          <w:sz w:val="26"/>
          <w:szCs w:val="26"/>
        </w:rPr>
        <w:t xml:space="preserve">Recurrieron </w:t>
      </w:r>
      <w:r w:rsidR="007B76EA" w:rsidRPr="004859DD">
        <w:rPr>
          <w:rFonts w:ascii="Arial Narrow" w:hAnsi="Arial Narrow"/>
          <w:sz w:val="26"/>
          <w:szCs w:val="26"/>
        </w:rPr>
        <w:t xml:space="preserve">oportunamente </w:t>
      </w:r>
      <w:r w:rsidRPr="004859DD">
        <w:rPr>
          <w:rFonts w:ascii="Arial Narrow" w:hAnsi="Arial Narrow"/>
          <w:sz w:val="26"/>
          <w:szCs w:val="26"/>
        </w:rPr>
        <w:t>en alzada los coadyuvantes</w:t>
      </w:r>
      <w:r w:rsidR="008F3F09" w:rsidRPr="004859DD">
        <w:rPr>
          <w:rFonts w:ascii="Arial Narrow" w:hAnsi="Arial Narrow"/>
          <w:sz w:val="26"/>
          <w:szCs w:val="26"/>
        </w:rPr>
        <w:t>, así:</w:t>
      </w:r>
    </w:p>
    <w:p w14:paraId="0DECB1E0" w14:textId="77777777" w:rsidR="008F3F09" w:rsidRPr="004859DD" w:rsidRDefault="008F3F09" w:rsidP="004859DD">
      <w:pPr>
        <w:spacing w:line="276" w:lineRule="auto"/>
        <w:jc w:val="both"/>
        <w:rPr>
          <w:rFonts w:ascii="Arial Narrow" w:hAnsi="Arial Narrow"/>
          <w:sz w:val="26"/>
          <w:szCs w:val="26"/>
        </w:rPr>
      </w:pPr>
    </w:p>
    <w:p w14:paraId="56689950" w14:textId="77777777" w:rsidR="008F3F09" w:rsidRPr="004859DD" w:rsidRDefault="008F3F09" w:rsidP="004859DD">
      <w:pPr>
        <w:spacing w:line="276" w:lineRule="auto"/>
        <w:jc w:val="both"/>
        <w:rPr>
          <w:rFonts w:ascii="Arial Narrow" w:hAnsi="Arial Narrow"/>
          <w:sz w:val="26"/>
          <w:szCs w:val="26"/>
        </w:rPr>
      </w:pPr>
      <w:r w:rsidRPr="004859DD">
        <w:rPr>
          <w:rFonts w:ascii="Arial Narrow" w:hAnsi="Arial Narrow"/>
          <w:b/>
          <w:bCs/>
          <w:sz w:val="26"/>
          <w:szCs w:val="26"/>
        </w:rPr>
        <w:t>S</w:t>
      </w:r>
      <w:r w:rsidR="00FA62E7" w:rsidRPr="004859DD">
        <w:rPr>
          <w:rFonts w:ascii="Arial Narrow" w:hAnsi="Arial Narrow"/>
          <w:b/>
          <w:sz w:val="26"/>
          <w:szCs w:val="26"/>
        </w:rPr>
        <w:t>ebastián Colorado,</w:t>
      </w:r>
      <w:r w:rsidR="00FA62E7" w:rsidRPr="004859DD">
        <w:rPr>
          <w:rFonts w:ascii="Arial Narrow" w:hAnsi="Arial Narrow"/>
          <w:sz w:val="26"/>
          <w:szCs w:val="26"/>
        </w:rPr>
        <w:t xml:space="preserve"> ruega se le </w:t>
      </w:r>
      <w:r w:rsidR="00474399" w:rsidRPr="004859DD">
        <w:rPr>
          <w:rFonts w:ascii="Arial Narrow" w:hAnsi="Arial Narrow"/>
          <w:sz w:val="26"/>
          <w:szCs w:val="26"/>
        </w:rPr>
        <w:t>garanticé</w:t>
      </w:r>
      <w:r w:rsidR="00FA62E7" w:rsidRPr="004859DD">
        <w:rPr>
          <w:rFonts w:ascii="Arial Narrow" w:hAnsi="Arial Narrow"/>
          <w:sz w:val="26"/>
          <w:szCs w:val="26"/>
        </w:rPr>
        <w:t xml:space="preserve"> el debido proceso y se </w:t>
      </w:r>
      <w:r w:rsidR="00474399" w:rsidRPr="004859DD">
        <w:rPr>
          <w:rFonts w:ascii="Arial Narrow" w:hAnsi="Arial Narrow"/>
          <w:sz w:val="26"/>
          <w:szCs w:val="26"/>
        </w:rPr>
        <w:t>revoqué el fallo en cuanto a la condena en costas</w:t>
      </w:r>
      <w:r w:rsidRPr="004859DD">
        <w:rPr>
          <w:rFonts w:ascii="Arial Narrow" w:hAnsi="Arial Narrow"/>
          <w:sz w:val="26"/>
          <w:szCs w:val="26"/>
        </w:rPr>
        <w:t xml:space="preserve"> y se ampare la acción</w:t>
      </w:r>
      <w:r w:rsidR="007B76EA" w:rsidRPr="004859DD">
        <w:rPr>
          <w:rFonts w:ascii="Arial Narrow" w:hAnsi="Arial Narrow"/>
          <w:sz w:val="26"/>
          <w:szCs w:val="26"/>
        </w:rPr>
        <w:t xml:space="preserve"> (</w:t>
      </w:r>
      <w:proofErr w:type="spellStart"/>
      <w:r w:rsidR="007B76EA" w:rsidRPr="004859DD">
        <w:rPr>
          <w:rFonts w:ascii="Arial Narrow" w:hAnsi="Arial Narrow"/>
          <w:sz w:val="26"/>
          <w:szCs w:val="26"/>
        </w:rPr>
        <w:t>arch</w:t>
      </w:r>
      <w:proofErr w:type="spellEnd"/>
      <w:r w:rsidR="007B76EA" w:rsidRPr="004859DD">
        <w:rPr>
          <w:rFonts w:ascii="Arial Narrow" w:hAnsi="Arial Narrow"/>
          <w:sz w:val="26"/>
          <w:szCs w:val="26"/>
        </w:rPr>
        <w:t>. 46 Ib.)</w:t>
      </w:r>
      <w:r w:rsidR="00474399" w:rsidRPr="004859DD">
        <w:rPr>
          <w:rFonts w:ascii="Arial Narrow" w:hAnsi="Arial Narrow"/>
          <w:sz w:val="26"/>
          <w:szCs w:val="26"/>
        </w:rPr>
        <w:t>.</w:t>
      </w:r>
    </w:p>
    <w:p w14:paraId="5DF10D5A" w14:textId="77777777" w:rsidR="008F3F09" w:rsidRPr="004859DD" w:rsidRDefault="008F3F09" w:rsidP="004859DD">
      <w:pPr>
        <w:spacing w:line="276" w:lineRule="auto"/>
        <w:jc w:val="both"/>
        <w:rPr>
          <w:rFonts w:ascii="Arial Narrow" w:hAnsi="Arial Narrow"/>
          <w:sz w:val="26"/>
          <w:szCs w:val="26"/>
        </w:rPr>
      </w:pPr>
    </w:p>
    <w:p w14:paraId="400117F3" w14:textId="214347A2" w:rsidR="00474399" w:rsidRPr="004859DD" w:rsidRDefault="00474399" w:rsidP="004859DD">
      <w:pPr>
        <w:spacing w:line="276" w:lineRule="auto"/>
        <w:jc w:val="both"/>
        <w:rPr>
          <w:rFonts w:ascii="Arial Narrow" w:hAnsi="Arial Narrow"/>
          <w:sz w:val="26"/>
          <w:szCs w:val="26"/>
        </w:rPr>
      </w:pPr>
      <w:r w:rsidRPr="004859DD">
        <w:rPr>
          <w:rFonts w:ascii="Arial Narrow" w:hAnsi="Arial Narrow"/>
          <w:sz w:val="26"/>
          <w:szCs w:val="26"/>
        </w:rPr>
        <w:t xml:space="preserve">En idéntico sentido opugnó </w:t>
      </w:r>
      <w:r w:rsidRPr="004859DD">
        <w:rPr>
          <w:rFonts w:ascii="Arial Narrow" w:hAnsi="Arial Narrow"/>
          <w:b/>
          <w:sz w:val="26"/>
          <w:szCs w:val="26"/>
        </w:rPr>
        <w:t>Mario Restrepo</w:t>
      </w:r>
      <w:r w:rsidRPr="004859DD">
        <w:rPr>
          <w:rFonts w:ascii="Arial Narrow" w:hAnsi="Arial Narrow"/>
          <w:sz w:val="26"/>
          <w:szCs w:val="26"/>
        </w:rPr>
        <w:t xml:space="preserve">, añadiendo: </w:t>
      </w:r>
      <w:r w:rsidRPr="004859DD">
        <w:rPr>
          <w:rFonts w:ascii="Arial Narrow" w:hAnsi="Arial Narrow"/>
          <w:i/>
          <w:sz w:val="26"/>
          <w:szCs w:val="26"/>
        </w:rPr>
        <w:t>“</w:t>
      </w:r>
      <w:r w:rsidRPr="005A1013">
        <w:rPr>
          <w:rFonts w:ascii="Arial Narrow" w:hAnsi="Arial Narrow"/>
          <w:i/>
          <w:szCs w:val="26"/>
        </w:rPr>
        <w:t>…</w:t>
      </w:r>
      <w:r w:rsidR="005A1013" w:rsidRPr="005A1013">
        <w:rPr>
          <w:rFonts w:ascii="Arial Narrow" w:hAnsi="Arial Narrow"/>
          <w:i/>
          <w:szCs w:val="26"/>
        </w:rPr>
        <w:t xml:space="preserve"> </w:t>
      </w:r>
      <w:r w:rsidRPr="005A1013">
        <w:rPr>
          <w:rFonts w:ascii="Arial Narrow" w:hAnsi="Arial Narrow"/>
          <w:i/>
          <w:szCs w:val="26"/>
        </w:rPr>
        <w:t xml:space="preserve">nunca se probó idoneidad de </w:t>
      </w:r>
      <w:proofErr w:type="spellStart"/>
      <w:r w:rsidRPr="005A1013">
        <w:rPr>
          <w:rFonts w:ascii="Arial Narrow" w:hAnsi="Arial Narrow"/>
          <w:i/>
          <w:szCs w:val="26"/>
        </w:rPr>
        <w:t>asintec</w:t>
      </w:r>
      <w:proofErr w:type="spellEnd"/>
      <w:r w:rsidRPr="005A1013">
        <w:rPr>
          <w:rFonts w:ascii="Arial Narrow" w:hAnsi="Arial Narrow"/>
          <w:i/>
          <w:szCs w:val="26"/>
        </w:rPr>
        <w:t xml:space="preserve">, ni se probó atención a sordo ciegos solo se </w:t>
      </w:r>
      <w:r w:rsidR="005A1013" w:rsidRPr="005A1013">
        <w:rPr>
          <w:rFonts w:ascii="Arial Narrow" w:hAnsi="Arial Narrow"/>
          <w:i/>
          <w:szCs w:val="26"/>
        </w:rPr>
        <w:t>probó</w:t>
      </w:r>
      <w:r w:rsidRPr="005A1013">
        <w:rPr>
          <w:rFonts w:ascii="Arial Narrow" w:hAnsi="Arial Narrow"/>
          <w:i/>
          <w:szCs w:val="26"/>
        </w:rPr>
        <w:t xml:space="preserve"> que no existe intérprete profesional ni profesional </w:t>
      </w:r>
      <w:r w:rsidR="005A1013" w:rsidRPr="005A1013">
        <w:rPr>
          <w:rFonts w:ascii="Arial Narrow" w:hAnsi="Arial Narrow"/>
          <w:i/>
          <w:szCs w:val="26"/>
        </w:rPr>
        <w:t>guía</w:t>
      </w:r>
      <w:r w:rsidRPr="005A1013">
        <w:rPr>
          <w:rFonts w:ascii="Arial Narrow" w:hAnsi="Arial Narrow"/>
          <w:i/>
          <w:szCs w:val="26"/>
        </w:rPr>
        <w:t xml:space="preserve"> interprete ni convenio alguno, PUES SE LEE QUE SE DEBE PROGRAMAR CITA PARA ATENDER, ES DECIR NADA ES DE PLANTA Y TAMPOCO SE PROBO COMO SE INGRESA AL INMUEBLE DONDE OPERA LA ACCIONADA, y pido invertir carga de la prueba, por asuntos TÉCNICOS (sic)</w:t>
      </w:r>
      <w:r w:rsidRPr="004859DD">
        <w:rPr>
          <w:rFonts w:ascii="Arial Narrow" w:hAnsi="Arial Narrow"/>
          <w:i/>
          <w:sz w:val="26"/>
          <w:szCs w:val="26"/>
        </w:rPr>
        <w:t xml:space="preserve">” </w:t>
      </w:r>
      <w:r w:rsidR="007B76EA" w:rsidRPr="004859DD">
        <w:rPr>
          <w:rFonts w:ascii="Arial Narrow" w:hAnsi="Arial Narrow"/>
          <w:i/>
          <w:sz w:val="26"/>
          <w:szCs w:val="26"/>
        </w:rPr>
        <w:t xml:space="preserve"> </w:t>
      </w:r>
      <w:r w:rsidR="007B76EA" w:rsidRPr="004859DD">
        <w:rPr>
          <w:rFonts w:ascii="Arial Narrow" w:hAnsi="Arial Narrow"/>
          <w:sz w:val="26"/>
          <w:szCs w:val="26"/>
        </w:rPr>
        <w:t>(</w:t>
      </w:r>
      <w:proofErr w:type="spellStart"/>
      <w:r w:rsidR="007B76EA" w:rsidRPr="004859DD">
        <w:rPr>
          <w:rFonts w:ascii="Arial Narrow" w:hAnsi="Arial Narrow"/>
          <w:sz w:val="26"/>
          <w:szCs w:val="26"/>
        </w:rPr>
        <w:t>arch</w:t>
      </w:r>
      <w:proofErr w:type="spellEnd"/>
      <w:r w:rsidR="007B76EA" w:rsidRPr="004859DD">
        <w:rPr>
          <w:rFonts w:ascii="Arial Narrow" w:hAnsi="Arial Narrow"/>
          <w:sz w:val="26"/>
          <w:szCs w:val="26"/>
        </w:rPr>
        <w:t>. 47. Ib.)</w:t>
      </w:r>
    </w:p>
    <w:p w14:paraId="054C6369" w14:textId="77777777" w:rsidR="00474399" w:rsidRPr="004859DD" w:rsidRDefault="00474399" w:rsidP="004859DD">
      <w:pPr>
        <w:spacing w:line="276" w:lineRule="auto"/>
        <w:jc w:val="both"/>
        <w:rPr>
          <w:rFonts w:ascii="Arial Narrow" w:hAnsi="Arial Narrow"/>
          <w:sz w:val="26"/>
          <w:szCs w:val="26"/>
        </w:rPr>
      </w:pPr>
    </w:p>
    <w:p w14:paraId="703BACCA" w14:textId="6DE942D8" w:rsidR="00010AEF" w:rsidRPr="004859DD" w:rsidRDefault="007B76EA" w:rsidP="004859DD">
      <w:pPr>
        <w:spacing w:line="276" w:lineRule="auto"/>
        <w:jc w:val="both"/>
        <w:rPr>
          <w:rFonts w:ascii="Arial Narrow" w:hAnsi="Arial Narrow"/>
          <w:sz w:val="26"/>
          <w:szCs w:val="26"/>
        </w:rPr>
      </w:pPr>
      <w:proofErr w:type="spellStart"/>
      <w:r w:rsidRPr="004859DD">
        <w:rPr>
          <w:rFonts w:ascii="Arial Narrow" w:hAnsi="Arial Narrow"/>
          <w:b/>
          <w:sz w:val="26"/>
          <w:szCs w:val="26"/>
        </w:rPr>
        <w:t>Cotty</w:t>
      </w:r>
      <w:proofErr w:type="spellEnd"/>
      <w:r w:rsidRPr="004859DD">
        <w:rPr>
          <w:rFonts w:ascii="Arial Narrow" w:hAnsi="Arial Narrow"/>
          <w:b/>
          <w:sz w:val="26"/>
          <w:szCs w:val="26"/>
        </w:rPr>
        <w:t xml:space="preserve"> Morales Caamaño</w:t>
      </w:r>
      <w:r w:rsidR="00DB5A44" w:rsidRPr="004859DD">
        <w:rPr>
          <w:rFonts w:ascii="Arial Narrow" w:hAnsi="Arial Narrow"/>
          <w:b/>
          <w:sz w:val="26"/>
          <w:szCs w:val="26"/>
        </w:rPr>
        <w:t xml:space="preserve">, </w:t>
      </w:r>
      <w:r w:rsidR="00DB5A44" w:rsidRPr="004859DD">
        <w:rPr>
          <w:rFonts w:ascii="Arial Narrow" w:hAnsi="Arial Narrow"/>
          <w:sz w:val="26"/>
          <w:szCs w:val="26"/>
        </w:rPr>
        <w:t>a través de apoderado judicial</w:t>
      </w:r>
      <w:r w:rsidRPr="004859DD">
        <w:rPr>
          <w:rFonts w:ascii="Arial Narrow" w:hAnsi="Arial Narrow"/>
          <w:b/>
          <w:sz w:val="26"/>
          <w:szCs w:val="26"/>
        </w:rPr>
        <w:t>:</w:t>
      </w:r>
      <w:r w:rsidRPr="004859DD">
        <w:rPr>
          <w:rFonts w:ascii="Arial Narrow" w:hAnsi="Arial Narrow"/>
          <w:sz w:val="26"/>
          <w:szCs w:val="26"/>
        </w:rPr>
        <w:t xml:space="preserve"> </w:t>
      </w:r>
      <w:r w:rsidR="00E905F3" w:rsidRPr="004859DD">
        <w:rPr>
          <w:rFonts w:ascii="Arial Narrow" w:hAnsi="Arial Narrow"/>
          <w:sz w:val="26"/>
          <w:szCs w:val="26"/>
        </w:rPr>
        <w:t>l</w:t>
      </w:r>
      <w:r w:rsidR="00010AEF" w:rsidRPr="004859DD">
        <w:rPr>
          <w:rFonts w:ascii="Arial Narrow" w:hAnsi="Arial Narrow"/>
          <w:sz w:val="26"/>
          <w:szCs w:val="26"/>
        </w:rPr>
        <w:t>uego de un extenso introito normativo y jurisprudencia</w:t>
      </w:r>
      <w:r w:rsidR="00942739" w:rsidRPr="004859DD">
        <w:rPr>
          <w:rFonts w:ascii="Arial Narrow" w:hAnsi="Arial Narrow"/>
          <w:sz w:val="26"/>
          <w:szCs w:val="26"/>
        </w:rPr>
        <w:t xml:space="preserve">l sobre </w:t>
      </w:r>
      <w:r w:rsidR="00010AEF" w:rsidRPr="004859DD">
        <w:rPr>
          <w:rFonts w:ascii="Arial Narrow" w:hAnsi="Arial Narrow"/>
          <w:sz w:val="26"/>
          <w:szCs w:val="26"/>
        </w:rPr>
        <w:t xml:space="preserve">la naturaleza de los derechos debatidos en su </w:t>
      </w:r>
      <w:r w:rsidR="002C58FA" w:rsidRPr="004859DD">
        <w:rPr>
          <w:rFonts w:ascii="Arial Narrow" w:hAnsi="Arial Narrow"/>
          <w:sz w:val="26"/>
          <w:szCs w:val="26"/>
        </w:rPr>
        <w:t>especialidad</w:t>
      </w:r>
      <w:r w:rsidR="00010AEF" w:rsidRPr="004859DD">
        <w:rPr>
          <w:rFonts w:ascii="Arial Narrow" w:hAnsi="Arial Narrow"/>
          <w:sz w:val="26"/>
          <w:szCs w:val="26"/>
        </w:rPr>
        <w:t xml:space="preserve"> de accesibilidad a las personas en situación de discapacidad, v.gr. sordas y sordociegas, alegó que no estaba demostrada la idoneidad de ASINTEC para la atención del sector poblacional susodicho, ni la capacitación para los mismos fines de los empleados de la </w:t>
      </w:r>
      <w:r w:rsidR="00942739" w:rsidRPr="004859DD">
        <w:rPr>
          <w:rFonts w:ascii="Arial Narrow" w:hAnsi="Arial Narrow"/>
          <w:sz w:val="26"/>
          <w:szCs w:val="26"/>
        </w:rPr>
        <w:t>C</w:t>
      </w:r>
      <w:r w:rsidR="00010AEF" w:rsidRPr="004859DD">
        <w:rPr>
          <w:rFonts w:ascii="Arial Narrow" w:hAnsi="Arial Narrow"/>
          <w:sz w:val="26"/>
          <w:szCs w:val="26"/>
        </w:rPr>
        <w:t xml:space="preserve">uraduría </w:t>
      </w:r>
      <w:r w:rsidR="00942739" w:rsidRPr="004859DD">
        <w:rPr>
          <w:rFonts w:ascii="Arial Narrow" w:hAnsi="Arial Narrow"/>
          <w:sz w:val="26"/>
          <w:szCs w:val="26"/>
        </w:rPr>
        <w:t>U</w:t>
      </w:r>
      <w:r w:rsidR="00010AEF" w:rsidRPr="004859DD">
        <w:rPr>
          <w:rFonts w:ascii="Arial Narrow" w:hAnsi="Arial Narrow"/>
          <w:sz w:val="26"/>
          <w:szCs w:val="26"/>
        </w:rPr>
        <w:t xml:space="preserve">rbana, prueba que correspondía </w:t>
      </w:r>
      <w:r w:rsidR="00E905F3" w:rsidRPr="004859DD">
        <w:rPr>
          <w:rFonts w:ascii="Arial Narrow" w:hAnsi="Arial Narrow"/>
          <w:sz w:val="26"/>
          <w:szCs w:val="26"/>
        </w:rPr>
        <w:t>al</w:t>
      </w:r>
      <w:r w:rsidR="00010AEF" w:rsidRPr="004859DD">
        <w:rPr>
          <w:rFonts w:ascii="Arial Narrow" w:hAnsi="Arial Narrow"/>
          <w:sz w:val="26"/>
          <w:szCs w:val="26"/>
        </w:rPr>
        <w:t xml:space="preserve"> extremo pasivo de conformidad al principio de la carga de la prueba</w:t>
      </w:r>
      <w:r w:rsidR="00FE1833" w:rsidRPr="004859DD">
        <w:rPr>
          <w:rFonts w:ascii="Arial Narrow" w:hAnsi="Arial Narrow"/>
          <w:sz w:val="26"/>
          <w:szCs w:val="26"/>
        </w:rPr>
        <w:t>, que incluso pide invertir</w:t>
      </w:r>
      <w:r w:rsidR="003944D5" w:rsidRPr="004859DD">
        <w:rPr>
          <w:rFonts w:ascii="Arial Narrow" w:hAnsi="Arial Narrow"/>
          <w:sz w:val="26"/>
          <w:szCs w:val="26"/>
        </w:rPr>
        <w:t>.</w:t>
      </w:r>
      <w:r w:rsidR="00010AEF" w:rsidRPr="004859DD">
        <w:rPr>
          <w:rFonts w:ascii="Arial Narrow" w:hAnsi="Arial Narrow"/>
          <w:sz w:val="26"/>
          <w:szCs w:val="26"/>
        </w:rPr>
        <w:t xml:space="preserve">  Finalizó expresando que no se presentaban las circunstancias de fondo necesarias para declarar la temeridad o mala fe y condenar en costas (</w:t>
      </w:r>
      <w:proofErr w:type="spellStart"/>
      <w:r w:rsidR="00010AEF" w:rsidRPr="004859DD">
        <w:rPr>
          <w:rFonts w:ascii="Arial Narrow" w:hAnsi="Arial Narrow"/>
          <w:sz w:val="26"/>
          <w:szCs w:val="26"/>
        </w:rPr>
        <w:t>arch</w:t>
      </w:r>
      <w:proofErr w:type="spellEnd"/>
      <w:r w:rsidR="00010AEF" w:rsidRPr="004859DD">
        <w:rPr>
          <w:rFonts w:ascii="Arial Narrow" w:hAnsi="Arial Narrow"/>
          <w:sz w:val="26"/>
          <w:szCs w:val="26"/>
        </w:rPr>
        <w:t>. 48).</w:t>
      </w:r>
    </w:p>
    <w:p w14:paraId="759FB92A" w14:textId="685DC42C" w:rsidR="00DB6ACF" w:rsidRPr="004859DD" w:rsidRDefault="00010AEF" w:rsidP="004859DD">
      <w:pPr>
        <w:spacing w:line="276" w:lineRule="auto"/>
        <w:jc w:val="both"/>
        <w:rPr>
          <w:rFonts w:ascii="Arial Narrow" w:hAnsi="Arial Narrow"/>
          <w:sz w:val="26"/>
          <w:szCs w:val="26"/>
        </w:rPr>
      </w:pPr>
      <w:r w:rsidRPr="004859DD">
        <w:rPr>
          <w:rFonts w:ascii="Arial Narrow" w:hAnsi="Arial Narrow"/>
          <w:sz w:val="26"/>
          <w:szCs w:val="26"/>
        </w:rPr>
        <w:t xml:space="preserve"> </w:t>
      </w:r>
    </w:p>
    <w:p w14:paraId="0952F185" w14:textId="3BED51C0" w:rsidR="00DB6ACF" w:rsidRPr="004859DD" w:rsidRDefault="00DB6ACF" w:rsidP="004859DD">
      <w:pPr>
        <w:spacing w:line="276" w:lineRule="auto"/>
        <w:jc w:val="both"/>
        <w:rPr>
          <w:rFonts w:ascii="Arial Narrow" w:hAnsi="Arial Narrow"/>
          <w:sz w:val="26"/>
          <w:szCs w:val="26"/>
        </w:rPr>
      </w:pPr>
      <w:r w:rsidRPr="004859DD">
        <w:rPr>
          <w:rFonts w:ascii="Arial Narrow" w:hAnsi="Arial Narrow"/>
          <w:sz w:val="26"/>
          <w:szCs w:val="26"/>
        </w:rPr>
        <w:t>El remedio vertical f</w:t>
      </w:r>
      <w:r w:rsidR="00DC2E4C" w:rsidRPr="004859DD">
        <w:rPr>
          <w:rFonts w:ascii="Arial Narrow" w:hAnsi="Arial Narrow"/>
          <w:sz w:val="26"/>
          <w:szCs w:val="26"/>
        </w:rPr>
        <w:t>u</w:t>
      </w:r>
      <w:r w:rsidRPr="004859DD">
        <w:rPr>
          <w:rFonts w:ascii="Arial Narrow" w:hAnsi="Arial Narrow"/>
          <w:sz w:val="26"/>
          <w:szCs w:val="26"/>
        </w:rPr>
        <w:t>e concedido en el efecto suspensivo (</w:t>
      </w:r>
      <w:proofErr w:type="spellStart"/>
      <w:r w:rsidRPr="004859DD">
        <w:rPr>
          <w:rFonts w:ascii="Arial Narrow" w:hAnsi="Arial Narrow"/>
          <w:sz w:val="26"/>
          <w:szCs w:val="26"/>
        </w:rPr>
        <w:t>arch</w:t>
      </w:r>
      <w:proofErr w:type="spellEnd"/>
      <w:r w:rsidR="00CC2080" w:rsidRPr="004859DD">
        <w:rPr>
          <w:rFonts w:ascii="Arial Narrow" w:hAnsi="Arial Narrow"/>
          <w:sz w:val="26"/>
          <w:szCs w:val="26"/>
        </w:rPr>
        <w:t>.</w:t>
      </w:r>
      <w:r w:rsidRPr="004859DD">
        <w:rPr>
          <w:rFonts w:ascii="Arial Narrow" w:hAnsi="Arial Narrow"/>
          <w:sz w:val="26"/>
          <w:szCs w:val="26"/>
        </w:rPr>
        <w:t xml:space="preserve"> </w:t>
      </w:r>
      <w:r w:rsidR="00010AEF" w:rsidRPr="004859DD">
        <w:rPr>
          <w:rFonts w:ascii="Arial Narrow" w:hAnsi="Arial Narrow"/>
          <w:sz w:val="26"/>
          <w:szCs w:val="26"/>
        </w:rPr>
        <w:t>53</w:t>
      </w:r>
      <w:r w:rsidRPr="004859DD">
        <w:rPr>
          <w:rFonts w:ascii="Arial Narrow" w:hAnsi="Arial Narrow"/>
          <w:sz w:val="26"/>
          <w:szCs w:val="26"/>
        </w:rPr>
        <w:t>, Ib.)</w:t>
      </w:r>
      <w:r w:rsidR="00175700" w:rsidRPr="004859DD">
        <w:rPr>
          <w:rFonts w:ascii="Arial Narrow" w:hAnsi="Arial Narrow"/>
          <w:sz w:val="26"/>
          <w:szCs w:val="26"/>
        </w:rPr>
        <w:t xml:space="preserve">, la sustentación se entendió realizada </w:t>
      </w:r>
      <w:r w:rsidR="00FA0AED" w:rsidRPr="004859DD">
        <w:rPr>
          <w:rFonts w:ascii="Arial Narrow" w:hAnsi="Arial Narrow"/>
          <w:sz w:val="26"/>
          <w:szCs w:val="26"/>
        </w:rPr>
        <w:t>con l</w:t>
      </w:r>
      <w:r w:rsidR="00314A11" w:rsidRPr="004859DD">
        <w:rPr>
          <w:rFonts w:ascii="Arial Narrow" w:hAnsi="Arial Narrow"/>
          <w:sz w:val="26"/>
          <w:szCs w:val="26"/>
        </w:rPr>
        <w:t>os</w:t>
      </w:r>
      <w:r w:rsidR="00FA0AED" w:rsidRPr="004859DD">
        <w:rPr>
          <w:rFonts w:ascii="Arial Narrow" w:hAnsi="Arial Narrow"/>
          <w:sz w:val="26"/>
          <w:szCs w:val="26"/>
        </w:rPr>
        <w:t xml:space="preserve"> escrito</w:t>
      </w:r>
      <w:r w:rsidR="00314A11" w:rsidRPr="004859DD">
        <w:rPr>
          <w:rFonts w:ascii="Arial Narrow" w:hAnsi="Arial Narrow"/>
          <w:sz w:val="26"/>
          <w:szCs w:val="26"/>
        </w:rPr>
        <w:t>s</w:t>
      </w:r>
      <w:r w:rsidR="00FA0AED" w:rsidRPr="004859DD">
        <w:rPr>
          <w:rFonts w:ascii="Arial Narrow" w:hAnsi="Arial Narrow"/>
          <w:sz w:val="26"/>
          <w:szCs w:val="26"/>
        </w:rPr>
        <w:t xml:space="preserve"> de reparos concretos (</w:t>
      </w:r>
      <w:proofErr w:type="spellStart"/>
      <w:r w:rsidR="00FA0AED" w:rsidRPr="004859DD">
        <w:rPr>
          <w:rFonts w:ascii="Arial Narrow" w:hAnsi="Arial Narrow"/>
          <w:sz w:val="26"/>
          <w:szCs w:val="26"/>
        </w:rPr>
        <w:t>arch</w:t>
      </w:r>
      <w:proofErr w:type="spellEnd"/>
      <w:r w:rsidR="00FA0AED" w:rsidRPr="004859DD">
        <w:rPr>
          <w:rFonts w:ascii="Arial Narrow" w:hAnsi="Arial Narrow"/>
          <w:sz w:val="26"/>
          <w:szCs w:val="26"/>
        </w:rPr>
        <w:t xml:space="preserve">. 16 cuaderno segunda instancia), </w:t>
      </w:r>
      <w:r w:rsidR="00037E62" w:rsidRPr="004859DD">
        <w:rPr>
          <w:rFonts w:ascii="Arial Narrow" w:hAnsi="Arial Narrow"/>
          <w:sz w:val="26"/>
          <w:szCs w:val="26"/>
        </w:rPr>
        <w:t>argumentos frente a los cuales la parte no recurrente guardó silencio.</w:t>
      </w:r>
    </w:p>
    <w:p w14:paraId="1A4DB60B" w14:textId="77777777" w:rsidR="00DB6ACF" w:rsidRPr="004859DD" w:rsidRDefault="00DB6ACF" w:rsidP="004859DD">
      <w:pPr>
        <w:widowControl w:val="0"/>
        <w:spacing w:line="276" w:lineRule="auto"/>
        <w:jc w:val="center"/>
        <w:rPr>
          <w:rFonts w:ascii="Arial Narrow" w:hAnsi="Arial Narrow"/>
          <w:b/>
          <w:sz w:val="26"/>
          <w:szCs w:val="26"/>
          <w:lang w:val="es-ES_tradnl"/>
        </w:rPr>
      </w:pPr>
    </w:p>
    <w:p w14:paraId="64FC0DAA" w14:textId="73F772C3" w:rsidR="00AE2E24" w:rsidRPr="004859DD" w:rsidRDefault="008B7B53" w:rsidP="004859DD">
      <w:pPr>
        <w:widowControl w:val="0"/>
        <w:spacing w:line="276" w:lineRule="auto"/>
        <w:jc w:val="center"/>
        <w:rPr>
          <w:rFonts w:ascii="Arial Narrow" w:hAnsi="Arial Narrow"/>
          <w:sz w:val="26"/>
          <w:szCs w:val="26"/>
          <w:lang w:val="es-ES_tradnl"/>
        </w:rPr>
      </w:pPr>
      <w:r w:rsidRPr="004859DD">
        <w:rPr>
          <w:rFonts w:ascii="Arial Narrow" w:hAnsi="Arial Narrow"/>
          <w:b/>
          <w:sz w:val="26"/>
          <w:szCs w:val="26"/>
          <w:lang w:val="es-ES_tradnl"/>
        </w:rPr>
        <w:t>Consideraciones</w:t>
      </w:r>
    </w:p>
    <w:p w14:paraId="1299C43A" w14:textId="77777777" w:rsidR="00AE2E24" w:rsidRPr="004859DD" w:rsidRDefault="00AE2E24" w:rsidP="004859DD">
      <w:pPr>
        <w:keepNext/>
        <w:widowControl w:val="0"/>
        <w:spacing w:line="276" w:lineRule="auto"/>
        <w:jc w:val="both"/>
        <w:rPr>
          <w:rFonts w:ascii="Arial Narrow" w:hAnsi="Arial Narrow"/>
          <w:b/>
          <w:sz w:val="26"/>
          <w:szCs w:val="26"/>
          <w:lang w:val="es-ES_tradnl"/>
        </w:rPr>
      </w:pPr>
    </w:p>
    <w:p w14:paraId="29964F3E" w14:textId="77777777" w:rsidR="00144BF5" w:rsidRPr="004859DD" w:rsidRDefault="00CC3288" w:rsidP="004859DD">
      <w:pPr>
        <w:pStyle w:val="Sinespaciado"/>
        <w:spacing w:line="276" w:lineRule="auto"/>
        <w:jc w:val="both"/>
        <w:rPr>
          <w:rFonts w:ascii="Arial Narrow" w:hAnsi="Arial Narrow"/>
          <w:bCs/>
          <w:sz w:val="26"/>
          <w:szCs w:val="26"/>
        </w:rPr>
      </w:pPr>
      <w:r w:rsidRPr="004859DD">
        <w:rPr>
          <w:rFonts w:ascii="Arial Narrow" w:hAnsi="Arial Narrow"/>
          <w:b/>
          <w:bCs/>
          <w:sz w:val="26"/>
          <w:szCs w:val="26"/>
          <w:lang w:val="es-ES_tradnl"/>
        </w:rPr>
        <w:t xml:space="preserve">1.- </w:t>
      </w:r>
      <w:r w:rsidRPr="004859DD">
        <w:rPr>
          <w:rFonts w:ascii="Arial Narrow" w:hAnsi="Arial Narrow"/>
          <w:sz w:val="26"/>
          <w:szCs w:val="26"/>
          <w:lang w:val="es-ES_tradnl"/>
        </w:rPr>
        <w:t>Se</w:t>
      </w:r>
      <w:r w:rsidR="00455867" w:rsidRPr="004859DD">
        <w:rPr>
          <w:rFonts w:ascii="Arial Narrow" w:hAnsi="Arial Narrow"/>
          <w:sz w:val="26"/>
          <w:szCs w:val="26"/>
          <w:lang w:val="es-ES_tradnl"/>
        </w:rPr>
        <w:t xml:space="preserve"> hallan satisfechos los presupuestos procesales para proferir sentencia de fondo y ninguna causal de nulidad se ha configurado que afecte la validez de la actuación.</w:t>
      </w:r>
      <w:r w:rsidR="00455867" w:rsidRPr="004859DD">
        <w:rPr>
          <w:rFonts w:ascii="Arial Narrow" w:hAnsi="Arial Narrow"/>
          <w:bCs/>
          <w:sz w:val="26"/>
          <w:szCs w:val="26"/>
        </w:rPr>
        <w:t xml:space="preserve"> </w:t>
      </w:r>
    </w:p>
    <w:p w14:paraId="4AEC126F" w14:textId="77777777" w:rsidR="00144BF5" w:rsidRPr="004859DD" w:rsidRDefault="00144BF5" w:rsidP="004859DD">
      <w:pPr>
        <w:pStyle w:val="Sinespaciado"/>
        <w:spacing w:line="276" w:lineRule="auto"/>
        <w:jc w:val="both"/>
        <w:rPr>
          <w:rFonts w:ascii="Arial Narrow" w:hAnsi="Arial Narrow"/>
          <w:bCs/>
          <w:sz w:val="26"/>
          <w:szCs w:val="26"/>
        </w:rPr>
      </w:pPr>
    </w:p>
    <w:p w14:paraId="4DB10EEC" w14:textId="399F59A2" w:rsidR="00144BF5" w:rsidRPr="004859DD" w:rsidRDefault="00144BF5" w:rsidP="004859DD">
      <w:pPr>
        <w:pStyle w:val="Sinespaciado"/>
        <w:spacing w:line="276" w:lineRule="auto"/>
        <w:jc w:val="both"/>
        <w:rPr>
          <w:rFonts w:ascii="Arial Narrow" w:hAnsi="Arial Narrow"/>
          <w:bCs/>
          <w:i/>
          <w:sz w:val="26"/>
          <w:szCs w:val="26"/>
        </w:rPr>
      </w:pPr>
      <w:r w:rsidRPr="004859DD">
        <w:rPr>
          <w:rFonts w:ascii="Arial Narrow" w:hAnsi="Arial Narrow"/>
          <w:bCs/>
          <w:sz w:val="26"/>
          <w:szCs w:val="26"/>
        </w:rPr>
        <w:t xml:space="preserve">La acción se dirigió en contra de una curadora urbana, particular que cumple una función pública. Los curadores </w:t>
      </w:r>
      <w:r w:rsidRPr="004859DD">
        <w:rPr>
          <w:rFonts w:ascii="Arial Narrow" w:hAnsi="Arial Narrow"/>
          <w:bCs/>
          <w:i/>
          <w:sz w:val="26"/>
          <w:szCs w:val="26"/>
        </w:rPr>
        <w:t>“</w:t>
      </w:r>
      <w:r w:rsidRPr="005A1013">
        <w:rPr>
          <w:rFonts w:ascii="Arial Narrow" w:hAnsi="Arial Narrow"/>
          <w:bCs/>
          <w:i/>
          <w:sz w:val="24"/>
          <w:szCs w:val="26"/>
        </w:rPr>
        <w:t>…</w:t>
      </w:r>
      <w:r w:rsidR="005A1013" w:rsidRPr="005A1013">
        <w:rPr>
          <w:rFonts w:ascii="Arial Narrow" w:hAnsi="Arial Narrow"/>
          <w:bCs/>
          <w:i/>
          <w:sz w:val="24"/>
          <w:szCs w:val="26"/>
        </w:rPr>
        <w:t xml:space="preserve"> </w:t>
      </w:r>
      <w:r w:rsidRPr="005A1013">
        <w:rPr>
          <w:rFonts w:ascii="Arial Narrow" w:hAnsi="Arial Narrow"/>
          <w:bCs/>
          <w:i/>
          <w:sz w:val="24"/>
          <w:szCs w:val="26"/>
        </w:rPr>
        <w:t>hacen parte de la descentralización por colaboración del Estado, en cuanto son particulares que prestan una función pública, no son servidores públicos y su regulación como regla general fue diferida por el constituyente a la ley</w:t>
      </w:r>
      <w:r w:rsidRPr="004859DD">
        <w:rPr>
          <w:rFonts w:ascii="Arial Narrow" w:hAnsi="Arial Narrow"/>
          <w:bCs/>
          <w:i/>
          <w:sz w:val="26"/>
          <w:szCs w:val="26"/>
        </w:rPr>
        <w:t>”</w:t>
      </w:r>
      <w:r w:rsidRPr="004859DD">
        <w:rPr>
          <w:rStyle w:val="Refdenotaalpie"/>
          <w:rFonts w:ascii="Arial Narrow" w:hAnsi="Arial Narrow"/>
          <w:bCs/>
          <w:i/>
          <w:sz w:val="26"/>
          <w:szCs w:val="26"/>
        </w:rPr>
        <w:footnoteReference w:id="2"/>
      </w:r>
      <w:r w:rsidRPr="004859DD">
        <w:rPr>
          <w:rFonts w:ascii="Arial Narrow" w:hAnsi="Arial Narrow"/>
          <w:bCs/>
          <w:i/>
          <w:sz w:val="26"/>
          <w:szCs w:val="26"/>
        </w:rPr>
        <w:t>.</w:t>
      </w:r>
    </w:p>
    <w:p w14:paraId="1C9664E1" w14:textId="77777777" w:rsidR="00144BF5" w:rsidRPr="004859DD" w:rsidRDefault="00144BF5" w:rsidP="004859DD">
      <w:pPr>
        <w:pStyle w:val="Sinespaciado"/>
        <w:spacing w:line="276" w:lineRule="auto"/>
        <w:jc w:val="both"/>
        <w:rPr>
          <w:rFonts w:ascii="Arial Narrow" w:hAnsi="Arial Narrow"/>
          <w:bCs/>
          <w:i/>
          <w:sz w:val="26"/>
          <w:szCs w:val="26"/>
        </w:rPr>
      </w:pPr>
    </w:p>
    <w:p w14:paraId="50A8C9DA" w14:textId="313E6D26" w:rsidR="00144BF5" w:rsidRPr="004859DD" w:rsidRDefault="00144BF5" w:rsidP="004859DD">
      <w:pPr>
        <w:pStyle w:val="Sinespaciado"/>
        <w:spacing w:line="276" w:lineRule="auto"/>
        <w:jc w:val="both"/>
        <w:rPr>
          <w:rFonts w:ascii="Arial Narrow" w:hAnsi="Arial Narrow"/>
          <w:bCs/>
          <w:sz w:val="26"/>
          <w:szCs w:val="26"/>
        </w:rPr>
      </w:pPr>
      <w:r w:rsidRPr="004859DD">
        <w:rPr>
          <w:rFonts w:ascii="Arial Narrow" w:hAnsi="Arial Narrow"/>
          <w:bCs/>
          <w:sz w:val="26"/>
          <w:szCs w:val="26"/>
        </w:rPr>
        <w:t>En ese sentido, se lee del artículo 75 del Decreto 1469 de 2010</w:t>
      </w:r>
      <w:r w:rsidR="00D055DC" w:rsidRPr="004859DD">
        <w:rPr>
          <w:rFonts w:ascii="Arial Narrow" w:hAnsi="Arial Narrow"/>
          <w:bCs/>
          <w:sz w:val="26"/>
          <w:szCs w:val="26"/>
        </w:rPr>
        <w:t>,</w:t>
      </w:r>
      <w:r w:rsidR="00D055DC" w:rsidRPr="004859DD">
        <w:rPr>
          <w:rFonts w:ascii="Arial Narrow" w:hAnsi="Arial Narrow"/>
          <w:sz w:val="26"/>
          <w:szCs w:val="26"/>
        </w:rPr>
        <w:t xml:space="preserve"> </w:t>
      </w:r>
      <w:r w:rsidR="00D055DC" w:rsidRPr="004859DD">
        <w:rPr>
          <w:rFonts w:ascii="Arial Narrow" w:hAnsi="Arial Narrow"/>
          <w:bCs/>
          <w:sz w:val="26"/>
          <w:szCs w:val="26"/>
        </w:rPr>
        <w:t>compilado en el Decreto Único Reglamentario 1077 de 2015, por medio del cual se expide el Decreto Único Reglamentario del Sector Vivienda, Ciudad y Territorio</w:t>
      </w:r>
      <w:r w:rsidR="0083181A" w:rsidRPr="004859DD">
        <w:rPr>
          <w:rFonts w:ascii="Arial Narrow" w:hAnsi="Arial Narrow"/>
          <w:bCs/>
          <w:sz w:val="26"/>
          <w:szCs w:val="26"/>
        </w:rPr>
        <w:t xml:space="preserve"> (artículo 2.2.6.6.1.3.)</w:t>
      </w:r>
      <w:r w:rsidRPr="004859DD">
        <w:rPr>
          <w:rFonts w:ascii="Arial Narrow" w:hAnsi="Arial Narrow"/>
          <w:bCs/>
          <w:sz w:val="26"/>
          <w:szCs w:val="26"/>
        </w:rPr>
        <w:t xml:space="preserve">: </w:t>
      </w:r>
      <w:r w:rsidRPr="004859DD">
        <w:rPr>
          <w:rFonts w:ascii="Arial Narrow" w:hAnsi="Arial Narrow"/>
          <w:bCs/>
          <w:i/>
          <w:sz w:val="26"/>
          <w:szCs w:val="26"/>
        </w:rPr>
        <w:t>“</w:t>
      </w:r>
      <w:r w:rsidRPr="005A1013">
        <w:rPr>
          <w:rFonts w:ascii="Arial Narrow" w:hAnsi="Arial Narrow"/>
          <w:bCs/>
          <w:i/>
          <w:sz w:val="24"/>
          <w:szCs w:val="26"/>
        </w:rPr>
        <w:t>El curador urbano es autónomo en el ejercicio de sus funciones y responsable disciplinaria, fiscal, civil y penalmente por los daños y perjuicios que causen a los usuarios, a terceros o a la administración pública en el ejercicio de su función pública</w:t>
      </w:r>
      <w:r w:rsidRPr="004859DD">
        <w:rPr>
          <w:rFonts w:ascii="Arial Narrow" w:hAnsi="Arial Narrow"/>
          <w:bCs/>
          <w:i/>
          <w:sz w:val="26"/>
          <w:szCs w:val="26"/>
        </w:rPr>
        <w:t xml:space="preserve">”. </w:t>
      </w:r>
    </w:p>
    <w:p w14:paraId="7654A049" w14:textId="77777777" w:rsidR="00144BF5" w:rsidRPr="004859DD" w:rsidRDefault="00144BF5" w:rsidP="004859DD">
      <w:pPr>
        <w:pStyle w:val="Sinespaciado"/>
        <w:spacing w:line="276" w:lineRule="auto"/>
        <w:jc w:val="both"/>
        <w:rPr>
          <w:rFonts w:ascii="Arial Narrow" w:hAnsi="Arial Narrow"/>
          <w:b/>
          <w:bCs/>
          <w:sz w:val="26"/>
          <w:szCs w:val="26"/>
        </w:rPr>
      </w:pPr>
    </w:p>
    <w:p w14:paraId="589621FA" w14:textId="42EE27B7" w:rsidR="00B564B1" w:rsidRPr="004859DD" w:rsidRDefault="00144BF5" w:rsidP="004859DD">
      <w:pPr>
        <w:pStyle w:val="Sinespaciado"/>
        <w:spacing w:line="276" w:lineRule="auto"/>
        <w:jc w:val="both"/>
        <w:rPr>
          <w:rFonts w:ascii="Arial Narrow" w:hAnsi="Arial Narrow"/>
          <w:bCs/>
          <w:sz w:val="26"/>
          <w:szCs w:val="26"/>
        </w:rPr>
      </w:pPr>
      <w:r w:rsidRPr="004859DD">
        <w:rPr>
          <w:rFonts w:ascii="Arial Narrow" w:hAnsi="Arial Narrow"/>
          <w:bCs/>
          <w:sz w:val="26"/>
          <w:szCs w:val="26"/>
        </w:rPr>
        <w:t xml:space="preserve">La función que se encomienda a los curadores urbanos es la de </w:t>
      </w:r>
      <w:r w:rsidRPr="004859DD">
        <w:rPr>
          <w:rFonts w:ascii="Arial Narrow" w:hAnsi="Arial Narrow"/>
          <w:bCs/>
          <w:i/>
          <w:sz w:val="26"/>
          <w:szCs w:val="26"/>
        </w:rPr>
        <w:t>“</w:t>
      </w:r>
      <w:r w:rsidRPr="005A1013">
        <w:rPr>
          <w:rFonts w:ascii="Arial Narrow" w:hAnsi="Arial Narrow"/>
          <w:bCs/>
          <w:i/>
          <w:sz w:val="24"/>
          <w:szCs w:val="26"/>
        </w:rPr>
        <w:t>…</w:t>
      </w:r>
      <w:r w:rsidR="005A1013" w:rsidRPr="005A1013">
        <w:rPr>
          <w:rFonts w:ascii="Arial Narrow" w:hAnsi="Arial Narrow"/>
          <w:bCs/>
          <w:i/>
          <w:sz w:val="24"/>
          <w:szCs w:val="26"/>
        </w:rPr>
        <w:t xml:space="preserve"> </w:t>
      </w:r>
      <w:r w:rsidRPr="005A1013">
        <w:rPr>
          <w:rFonts w:ascii="Arial Narrow" w:hAnsi="Arial Narrow"/>
          <w:bCs/>
          <w:i/>
          <w:sz w:val="24"/>
          <w:szCs w:val="26"/>
        </w:rPr>
        <w:t xml:space="preserve">estudiar, tramitar y expedir licencias de parcelación, urbanismo, construcción o demolición, y para el loteo o subdivisión de predios, a petición del interesado en adelantar proyectos de parcelación, urbanización, edificación, demolición o </w:t>
      </w:r>
      <w:r w:rsidRPr="005A1013">
        <w:rPr>
          <w:rFonts w:ascii="Arial Narrow" w:hAnsi="Arial Narrow"/>
          <w:bCs/>
          <w:i/>
          <w:sz w:val="24"/>
          <w:szCs w:val="26"/>
        </w:rPr>
        <w:lastRenderedPageBreak/>
        <w:t>de loteo o subdivisión de predios, en las zonas o áreas del municipio o distrito que la administración municipal o distrital le haya determinado como de su jurisdicción</w:t>
      </w:r>
      <w:r w:rsidRPr="004859DD">
        <w:rPr>
          <w:rFonts w:ascii="Arial Narrow" w:hAnsi="Arial Narrow"/>
          <w:bCs/>
          <w:i/>
          <w:sz w:val="26"/>
          <w:szCs w:val="26"/>
        </w:rPr>
        <w:t xml:space="preserve">.” </w:t>
      </w:r>
      <w:r w:rsidRPr="004859DD">
        <w:rPr>
          <w:rFonts w:ascii="Arial Narrow" w:hAnsi="Arial Narrow"/>
          <w:bCs/>
          <w:sz w:val="26"/>
          <w:szCs w:val="26"/>
        </w:rPr>
        <w:t>(art. 101, de la Ley 388 de 1997, con la modificación del art. 9 de la Ley 810 de 2003)</w:t>
      </w:r>
      <w:r w:rsidR="00061D1E" w:rsidRPr="004859DD">
        <w:rPr>
          <w:rFonts w:ascii="Arial Narrow" w:hAnsi="Arial Narrow"/>
          <w:bCs/>
          <w:sz w:val="26"/>
          <w:szCs w:val="26"/>
        </w:rPr>
        <w:t xml:space="preserve">. </w:t>
      </w:r>
    </w:p>
    <w:p w14:paraId="7B8C4FE5" w14:textId="77777777" w:rsidR="00B564B1" w:rsidRPr="004859DD" w:rsidRDefault="00B564B1" w:rsidP="004859DD">
      <w:pPr>
        <w:pStyle w:val="Sinespaciado"/>
        <w:spacing w:line="276" w:lineRule="auto"/>
        <w:jc w:val="both"/>
        <w:rPr>
          <w:rFonts w:ascii="Arial Narrow" w:hAnsi="Arial Narrow"/>
          <w:bCs/>
          <w:sz w:val="26"/>
          <w:szCs w:val="26"/>
        </w:rPr>
      </w:pPr>
    </w:p>
    <w:p w14:paraId="27960689" w14:textId="6483BEAF" w:rsidR="00144BF5" w:rsidRPr="004859DD" w:rsidRDefault="00B564B1" w:rsidP="004859DD">
      <w:pPr>
        <w:pStyle w:val="Sinespaciado"/>
        <w:spacing w:line="276" w:lineRule="auto"/>
        <w:jc w:val="both"/>
        <w:rPr>
          <w:rFonts w:ascii="Arial Narrow" w:hAnsi="Arial Narrow"/>
          <w:bCs/>
          <w:sz w:val="26"/>
          <w:szCs w:val="26"/>
        </w:rPr>
      </w:pPr>
      <w:r w:rsidRPr="004859DD">
        <w:rPr>
          <w:rFonts w:ascii="Arial Narrow" w:hAnsi="Arial Narrow"/>
          <w:bCs/>
          <w:sz w:val="26"/>
          <w:szCs w:val="26"/>
        </w:rPr>
        <w:t>Con todo, e</w:t>
      </w:r>
      <w:r w:rsidR="00061D1E" w:rsidRPr="004859DD">
        <w:rPr>
          <w:rFonts w:ascii="Arial Narrow" w:hAnsi="Arial Narrow"/>
          <w:bCs/>
          <w:sz w:val="26"/>
          <w:szCs w:val="26"/>
        </w:rPr>
        <w:t xml:space="preserve">l </w:t>
      </w:r>
      <w:r w:rsidR="00144BF5" w:rsidRPr="004859DD">
        <w:rPr>
          <w:rFonts w:ascii="Arial Narrow" w:hAnsi="Arial Narrow"/>
          <w:bCs/>
          <w:sz w:val="26"/>
          <w:szCs w:val="26"/>
        </w:rPr>
        <w:t xml:space="preserve">escenario fáctico </w:t>
      </w:r>
      <w:r w:rsidR="00061D1E" w:rsidRPr="004859DD">
        <w:rPr>
          <w:rFonts w:ascii="Arial Narrow" w:hAnsi="Arial Narrow"/>
          <w:bCs/>
          <w:sz w:val="26"/>
          <w:szCs w:val="26"/>
        </w:rPr>
        <w:t xml:space="preserve">en que la curadora del caso fue convocada </w:t>
      </w:r>
      <w:r w:rsidRPr="004859DD">
        <w:rPr>
          <w:rFonts w:ascii="Arial Narrow" w:hAnsi="Arial Narrow"/>
          <w:bCs/>
          <w:sz w:val="26"/>
          <w:szCs w:val="26"/>
        </w:rPr>
        <w:t>n</w:t>
      </w:r>
      <w:r w:rsidR="00B562C2" w:rsidRPr="004859DD">
        <w:rPr>
          <w:rFonts w:ascii="Arial Narrow" w:hAnsi="Arial Narrow"/>
          <w:bCs/>
          <w:sz w:val="26"/>
          <w:szCs w:val="26"/>
        </w:rPr>
        <w:t>o</w:t>
      </w:r>
      <w:r w:rsidRPr="004859DD">
        <w:rPr>
          <w:rFonts w:ascii="Arial Narrow" w:hAnsi="Arial Narrow"/>
          <w:bCs/>
          <w:sz w:val="26"/>
          <w:szCs w:val="26"/>
        </w:rPr>
        <w:t xml:space="preserve"> se desenvuelve </w:t>
      </w:r>
      <w:r w:rsidR="00BB1316" w:rsidRPr="004859DD">
        <w:rPr>
          <w:rFonts w:ascii="Arial Narrow" w:hAnsi="Arial Narrow"/>
          <w:bCs/>
          <w:sz w:val="26"/>
          <w:szCs w:val="26"/>
        </w:rPr>
        <w:t>en esa concreta función pública, sino</w:t>
      </w:r>
      <w:r w:rsidR="00B562C2" w:rsidRPr="004859DD">
        <w:rPr>
          <w:rFonts w:ascii="Arial Narrow" w:hAnsi="Arial Narrow"/>
          <w:bCs/>
          <w:sz w:val="26"/>
          <w:szCs w:val="26"/>
        </w:rPr>
        <w:t xml:space="preserve"> </w:t>
      </w:r>
      <w:r w:rsidR="00144BF5" w:rsidRPr="004859DD">
        <w:rPr>
          <w:rFonts w:ascii="Arial Narrow" w:hAnsi="Arial Narrow"/>
          <w:bCs/>
          <w:sz w:val="26"/>
          <w:szCs w:val="26"/>
        </w:rPr>
        <w:t>desde un prisma de atención a</w:t>
      </w:r>
      <w:r w:rsidR="00BB1316" w:rsidRPr="004859DD">
        <w:rPr>
          <w:rFonts w:ascii="Arial Narrow" w:hAnsi="Arial Narrow"/>
          <w:bCs/>
          <w:sz w:val="26"/>
          <w:szCs w:val="26"/>
        </w:rPr>
        <w:t xml:space="preserve"> </w:t>
      </w:r>
      <w:r w:rsidR="00144BF5" w:rsidRPr="004859DD">
        <w:rPr>
          <w:rFonts w:ascii="Arial Narrow" w:hAnsi="Arial Narrow"/>
          <w:bCs/>
          <w:sz w:val="26"/>
          <w:szCs w:val="26"/>
        </w:rPr>
        <w:t>l</w:t>
      </w:r>
      <w:r w:rsidR="00BB1316" w:rsidRPr="004859DD">
        <w:rPr>
          <w:rFonts w:ascii="Arial Narrow" w:hAnsi="Arial Narrow"/>
          <w:bCs/>
          <w:sz w:val="26"/>
          <w:szCs w:val="26"/>
        </w:rPr>
        <w:t xml:space="preserve">a ciudadanía </w:t>
      </w:r>
      <w:r w:rsidR="00144BF5" w:rsidRPr="004859DD">
        <w:rPr>
          <w:rFonts w:ascii="Arial Narrow" w:hAnsi="Arial Narrow"/>
          <w:bCs/>
          <w:sz w:val="26"/>
          <w:szCs w:val="26"/>
        </w:rPr>
        <w:t>en general</w:t>
      </w:r>
      <w:r w:rsidR="00846D9E" w:rsidRPr="004859DD">
        <w:rPr>
          <w:rFonts w:ascii="Arial Narrow" w:hAnsi="Arial Narrow"/>
          <w:bCs/>
          <w:sz w:val="26"/>
          <w:szCs w:val="26"/>
        </w:rPr>
        <w:t xml:space="preserve"> en sus dependencias</w:t>
      </w:r>
      <w:r w:rsidR="00B562C2" w:rsidRPr="004859DD">
        <w:rPr>
          <w:rFonts w:ascii="Arial Narrow" w:hAnsi="Arial Narrow"/>
          <w:bCs/>
          <w:sz w:val="26"/>
          <w:szCs w:val="26"/>
        </w:rPr>
        <w:t xml:space="preserve">, luego entiende la Sala que está llamada a responder </w:t>
      </w:r>
      <w:r w:rsidR="00144BF5" w:rsidRPr="004859DD">
        <w:rPr>
          <w:rFonts w:ascii="Arial Narrow" w:hAnsi="Arial Narrow"/>
          <w:bCs/>
          <w:sz w:val="26"/>
          <w:szCs w:val="26"/>
        </w:rPr>
        <w:t xml:space="preserve">como un particular.  </w:t>
      </w:r>
    </w:p>
    <w:p w14:paraId="41856C8B" w14:textId="77777777" w:rsidR="00144BF5" w:rsidRPr="004859DD" w:rsidRDefault="00144BF5" w:rsidP="004859DD">
      <w:pPr>
        <w:pStyle w:val="Sinespaciado"/>
        <w:spacing w:line="276" w:lineRule="auto"/>
        <w:jc w:val="both"/>
        <w:rPr>
          <w:rFonts w:ascii="Arial Narrow" w:hAnsi="Arial Narrow"/>
          <w:bCs/>
          <w:sz w:val="26"/>
          <w:szCs w:val="26"/>
        </w:rPr>
      </w:pPr>
    </w:p>
    <w:p w14:paraId="7C195B24" w14:textId="6B73A6A3" w:rsidR="00A456E7" w:rsidRPr="004859DD" w:rsidRDefault="00B562C2" w:rsidP="004859DD">
      <w:pPr>
        <w:pStyle w:val="Sinespaciado"/>
        <w:spacing w:line="276" w:lineRule="auto"/>
        <w:jc w:val="both"/>
        <w:rPr>
          <w:rFonts w:ascii="Arial Narrow" w:hAnsi="Arial Narrow"/>
          <w:bCs/>
          <w:sz w:val="26"/>
          <w:szCs w:val="26"/>
        </w:rPr>
      </w:pPr>
      <w:r w:rsidRPr="004859DD">
        <w:rPr>
          <w:rFonts w:ascii="Arial Narrow" w:hAnsi="Arial Narrow"/>
          <w:bCs/>
          <w:sz w:val="26"/>
          <w:szCs w:val="26"/>
        </w:rPr>
        <w:t>Con base en lo anterior, e</w:t>
      </w:r>
      <w:r w:rsidR="00144BF5" w:rsidRPr="004859DD">
        <w:rPr>
          <w:rFonts w:ascii="Arial Narrow" w:hAnsi="Arial Narrow"/>
          <w:bCs/>
          <w:sz w:val="26"/>
          <w:szCs w:val="26"/>
        </w:rPr>
        <w:t>ra la jurisdicción ordinaria la competente para conocer la acción popular incoada</w:t>
      </w:r>
      <w:r w:rsidR="0077566E" w:rsidRPr="004859DD">
        <w:rPr>
          <w:rFonts w:ascii="Arial Narrow" w:hAnsi="Arial Narrow"/>
          <w:bCs/>
          <w:sz w:val="26"/>
          <w:szCs w:val="26"/>
        </w:rPr>
        <w:t xml:space="preserve"> (Ley 472 de 1998, artículo 15)</w:t>
      </w:r>
      <w:r w:rsidRPr="004859DD">
        <w:rPr>
          <w:rFonts w:ascii="Arial Narrow" w:hAnsi="Arial Narrow"/>
          <w:bCs/>
          <w:sz w:val="26"/>
          <w:szCs w:val="26"/>
        </w:rPr>
        <w:t xml:space="preserve"> y, por ende, </w:t>
      </w:r>
      <w:r w:rsidR="00F12B7D" w:rsidRPr="004859DD">
        <w:rPr>
          <w:rFonts w:ascii="Arial Narrow" w:hAnsi="Arial Narrow"/>
          <w:bCs/>
          <w:sz w:val="26"/>
          <w:szCs w:val="26"/>
        </w:rPr>
        <w:t>a</w:t>
      </w:r>
      <w:r w:rsidRPr="004859DD">
        <w:rPr>
          <w:rFonts w:ascii="Arial Narrow" w:hAnsi="Arial Narrow"/>
          <w:bCs/>
          <w:sz w:val="26"/>
          <w:szCs w:val="26"/>
        </w:rPr>
        <w:t xml:space="preserve"> est</w:t>
      </w:r>
      <w:r w:rsidR="00F12B7D" w:rsidRPr="004859DD">
        <w:rPr>
          <w:rFonts w:ascii="Arial Narrow" w:hAnsi="Arial Narrow"/>
          <w:bCs/>
          <w:sz w:val="26"/>
          <w:szCs w:val="26"/>
        </w:rPr>
        <w:t>a</w:t>
      </w:r>
      <w:r w:rsidRPr="004859DD">
        <w:rPr>
          <w:rFonts w:ascii="Arial Narrow" w:hAnsi="Arial Narrow"/>
          <w:bCs/>
          <w:sz w:val="26"/>
          <w:szCs w:val="26"/>
        </w:rPr>
        <w:t xml:space="preserve"> S</w:t>
      </w:r>
      <w:r w:rsidR="00943854" w:rsidRPr="004859DD">
        <w:rPr>
          <w:rFonts w:ascii="Arial Narrow" w:hAnsi="Arial Narrow"/>
          <w:bCs/>
          <w:sz w:val="26"/>
          <w:szCs w:val="26"/>
        </w:rPr>
        <w:t xml:space="preserve">ala </w:t>
      </w:r>
      <w:r w:rsidR="00F12B7D" w:rsidRPr="004859DD">
        <w:rPr>
          <w:rFonts w:ascii="Arial Narrow" w:hAnsi="Arial Narrow"/>
          <w:bCs/>
          <w:sz w:val="26"/>
          <w:szCs w:val="26"/>
        </w:rPr>
        <w:t xml:space="preserve">le corresponde </w:t>
      </w:r>
      <w:r w:rsidRPr="004859DD">
        <w:rPr>
          <w:rFonts w:ascii="Arial Narrow" w:hAnsi="Arial Narrow"/>
          <w:bCs/>
          <w:sz w:val="26"/>
          <w:szCs w:val="26"/>
        </w:rPr>
        <w:t xml:space="preserve">resolver la alzada, </w:t>
      </w:r>
      <w:r w:rsidR="00943854" w:rsidRPr="004859DD">
        <w:rPr>
          <w:rFonts w:ascii="Arial Narrow" w:hAnsi="Arial Narrow"/>
          <w:bCs/>
          <w:sz w:val="26"/>
          <w:szCs w:val="26"/>
        </w:rPr>
        <w:t>al actuar como superior funcional del juzgado que definió el asunto en primera instancia.</w:t>
      </w:r>
    </w:p>
    <w:p w14:paraId="13EE841B" w14:textId="77777777" w:rsidR="00A456E7" w:rsidRPr="004859DD" w:rsidRDefault="00A456E7" w:rsidP="004859DD">
      <w:pPr>
        <w:pStyle w:val="Sinespaciado"/>
        <w:spacing w:line="276" w:lineRule="auto"/>
        <w:jc w:val="both"/>
        <w:rPr>
          <w:rFonts w:ascii="Arial Narrow" w:hAnsi="Arial Narrow"/>
          <w:bCs/>
          <w:sz w:val="26"/>
          <w:szCs w:val="26"/>
        </w:rPr>
      </w:pPr>
    </w:p>
    <w:p w14:paraId="371EA4E1" w14:textId="53A4CC40" w:rsidR="00DD4CD7" w:rsidRPr="004859DD" w:rsidRDefault="00DD4CD7" w:rsidP="004859DD">
      <w:pPr>
        <w:pStyle w:val="Sinespaciado"/>
        <w:spacing w:line="276" w:lineRule="auto"/>
        <w:jc w:val="both"/>
        <w:rPr>
          <w:rFonts w:ascii="Arial Narrow" w:hAnsi="Arial Narrow"/>
          <w:b/>
          <w:bCs/>
          <w:sz w:val="26"/>
          <w:szCs w:val="26"/>
        </w:rPr>
      </w:pPr>
      <w:r w:rsidRPr="004859DD">
        <w:rPr>
          <w:rFonts w:ascii="Arial Narrow" w:hAnsi="Arial Narrow"/>
          <w:b/>
          <w:bCs/>
          <w:sz w:val="26"/>
          <w:szCs w:val="26"/>
        </w:rPr>
        <w:t>2</w:t>
      </w:r>
      <w:r w:rsidR="00A456E7" w:rsidRPr="004859DD">
        <w:rPr>
          <w:rFonts w:ascii="Arial Narrow" w:hAnsi="Arial Narrow"/>
          <w:b/>
          <w:bCs/>
          <w:sz w:val="26"/>
          <w:szCs w:val="26"/>
        </w:rPr>
        <w:t xml:space="preserve">.- </w:t>
      </w:r>
      <w:r w:rsidRPr="004859DD">
        <w:rPr>
          <w:rFonts w:ascii="Arial Narrow" w:hAnsi="Arial Narrow"/>
          <w:b/>
          <w:bCs/>
          <w:sz w:val="26"/>
          <w:szCs w:val="26"/>
        </w:rPr>
        <w:t>Legitimación en la causa.</w:t>
      </w:r>
    </w:p>
    <w:p w14:paraId="271B0BEA" w14:textId="77777777" w:rsidR="00DD4CD7" w:rsidRPr="004859DD" w:rsidRDefault="00DD4CD7" w:rsidP="004859DD">
      <w:pPr>
        <w:pStyle w:val="Sinespaciado"/>
        <w:spacing w:line="276" w:lineRule="auto"/>
        <w:jc w:val="both"/>
        <w:rPr>
          <w:rFonts w:ascii="Arial Narrow" w:hAnsi="Arial Narrow"/>
          <w:bCs/>
          <w:sz w:val="26"/>
          <w:szCs w:val="26"/>
        </w:rPr>
      </w:pPr>
    </w:p>
    <w:p w14:paraId="2202C41B" w14:textId="5C3F51D5" w:rsidR="00A456E7" w:rsidRPr="004859DD" w:rsidRDefault="00DD4CD7" w:rsidP="004859DD">
      <w:pPr>
        <w:pStyle w:val="Sinespaciado"/>
        <w:spacing w:line="276" w:lineRule="auto"/>
        <w:jc w:val="both"/>
        <w:rPr>
          <w:rFonts w:ascii="Arial Narrow" w:hAnsi="Arial Narrow"/>
          <w:sz w:val="26"/>
          <w:szCs w:val="26"/>
        </w:rPr>
      </w:pPr>
      <w:r w:rsidRPr="004859DD">
        <w:rPr>
          <w:rFonts w:ascii="Arial Narrow" w:hAnsi="Arial Narrow"/>
          <w:b/>
          <w:sz w:val="26"/>
          <w:szCs w:val="26"/>
        </w:rPr>
        <w:t>2.1.-</w:t>
      </w:r>
      <w:r w:rsidRPr="004859DD">
        <w:rPr>
          <w:rFonts w:ascii="Arial Narrow" w:hAnsi="Arial Narrow"/>
          <w:bCs/>
          <w:sz w:val="26"/>
          <w:szCs w:val="26"/>
        </w:rPr>
        <w:t xml:space="preserve"> </w:t>
      </w:r>
      <w:r w:rsidR="00A456E7" w:rsidRPr="004859DD">
        <w:rPr>
          <w:rFonts w:ascii="Arial Narrow" w:hAnsi="Arial Narrow"/>
          <w:bCs/>
          <w:sz w:val="26"/>
          <w:szCs w:val="26"/>
        </w:rPr>
        <w:t>Los demandantes como miembros de la comunidad están legitimados para impulsar la acción popular de</w:t>
      </w:r>
      <w:r w:rsidR="00A456E7" w:rsidRPr="004859DD">
        <w:rPr>
          <w:rFonts w:ascii="Arial Narrow" w:hAnsi="Arial Narrow"/>
          <w:sz w:val="26"/>
          <w:szCs w:val="26"/>
        </w:rPr>
        <w:t xml:space="preserve"> conformidad con el numeral 1º del artículo 12 de la Ley 472 de 1998, que autoriza iniciarla, entre otros, a toda persona natural, sin que sea necesario demostrar un interés especial diferente al de la defensa de los derechos colectivos. </w:t>
      </w:r>
    </w:p>
    <w:p w14:paraId="6B40FCD5" w14:textId="77777777" w:rsidR="00A456E7" w:rsidRPr="004859DD" w:rsidRDefault="00A456E7" w:rsidP="004859DD">
      <w:pPr>
        <w:pStyle w:val="Sinespaciado"/>
        <w:spacing w:line="276" w:lineRule="auto"/>
        <w:jc w:val="both"/>
        <w:rPr>
          <w:rFonts w:ascii="Arial Narrow" w:hAnsi="Arial Narrow"/>
          <w:sz w:val="26"/>
          <w:szCs w:val="26"/>
        </w:rPr>
      </w:pPr>
    </w:p>
    <w:p w14:paraId="6F10DF6F" w14:textId="001BD054" w:rsidR="005D53A1" w:rsidRPr="004859DD" w:rsidRDefault="005D53A1" w:rsidP="004859DD">
      <w:pPr>
        <w:pStyle w:val="Sinespaciado"/>
        <w:spacing w:line="276" w:lineRule="auto"/>
        <w:jc w:val="both"/>
        <w:rPr>
          <w:rFonts w:ascii="Arial Narrow" w:hAnsi="Arial Narrow"/>
          <w:sz w:val="26"/>
          <w:szCs w:val="26"/>
        </w:rPr>
      </w:pPr>
      <w:r w:rsidRPr="004859DD">
        <w:rPr>
          <w:rFonts w:ascii="Arial Narrow" w:hAnsi="Arial Narrow"/>
          <w:sz w:val="26"/>
          <w:szCs w:val="26"/>
        </w:rPr>
        <w:t>L</w:t>
      </w:r>
      <w:r w:rsidR="00202251" w:rsidRPr="004859DD">
        <w:rPr>
          <w:rFonts w:ascii="Arial Narrow" w:hAnsi="Arial Narrow"/>
          <w:sz w:val="26"/>
          <w:szCs w:val="26"/>
        </w:rPr>
        <w:t>os distintos coadyuvantes</w:t>
      </w:r>
      <w:r w:rsidR="00414BE4" w:rsidRPr="004859DD">
        <w:rPr>
          <w:rFonts w:ascii="Arial Narrow" w:hAnsi="Arial Narrow"/>
          <w:sz w:val="26"/>
          <w:szCs w:val="26"/>
        </w:rPr>
        <w:t>, por su parte,</w:t>
      </w:r>
      <w:r w:rsidR="00202251" w:rsidRPr="004859DD">
        <w:rPr>
          <w:rFonts w:ascii="Arial Narrow" w:hAnsi="Arial Narrow"/>
          <w:sz w:val="26"/>
          <w:szCs w:val="26"/>
        </w:rPr>
        <w:t xml:space="preserve"> actuaron expresamente autorizados por </w:t>
      </w:r>
      <w:r w:rsidRPr="004859DD">
        <w:rPr>
          <w:rFonts w:ascii="Arial Narrow" w:hAnsi="Arial Narrow"/>
          <w:sz w:val="26"/>
          <w:szCs w:val="26"/>
        </w:rPr>
        <w:t xml:space="preserve">el art. 24 de la Ley 472 de 1998, </w:t>
      </w:r>
      <w:r w:rsidR="00901D91" w:rsidRPr="004859DD">
        <w:rPr>
          <w:rFonts w:ascii="Arial Narrow" w:hAnsi="Arial Narrow"/>
          <w:sz w:val="26"/>
          <w:szCs w:val="26"/>
        </w:rPr>
        <w:t>figura que par</w:t>
      </w:r>
      <w:r w:rsidR="002E56F1" w:rsidRPr="004859DD">
        <w:rPr>
          <w:rFonts w:ascii="Arial Narrow" w:hAnsi="Arial Narrow"/>
          <w:sz w:val="26"/>
          <w:szCs w:val="26"/>
        </w:rPr>
        <w:t>a</w:t>
      </w:r>
      <w:r w:rsidR="00901D91" w:rsidRPr="004859DD">
        <w:rPr>
          <w:rFonts w:ascii="Arial Narrow" w:hAnsi="Arial Narrow"/>
          <w:sz w:val="26"/>
          <w:szCs w:val="26"/>
        </w:rPr>
        <w:t xml:space="preserve"> el caso de la acción popular </w:t>
      </w:r>
      <w:r w:rsidRPr="004859DD">
        <w:rPr>
          <w:rFonts w:ascii="Arial Narrow" w:hAnsi="Arial Narrow"/>
          <w:sz w:val="26"/>
          <w:szCs w:val="26"/>
        </w:rPr>
        <w:t>se debe ad</w:t>
      </w:r>
      <w:r w:rsidR="00901D91" w:rsidRPr="004859DD">
        <w:rPr>
          <w:rFonts w:ascii="Arial Narrow" w:hAnsi="Arial Narrow"/>
          <w:sz w:val="26"/>
          <w:szCs w:val="26"/>
        </w:rPr>
        <w:t>a</w:t>
      </w:r>
      <w:r w:rsidRPr="004859DD">
        <w:rPr>
          <w:rFonts w:ascii="Arial Narrow" w:hAnsi="Arial Narrow"/>
          <w:sz w:val="26"/>
          <w:szCs w:val="26"/>
        </w:rPr>
        <w:t xml:space="preserve">ptar a la naturaleza de los intereses que </w:t>
      </w:r>
      <w:r w:rsidR="00901D91" w:rsidRPr="004859DD">
        <w:rPr>
          <w:rFonts w:ascii="Arial Narrow" w:hAnsi="Arial Narrow"/>
          <w:sz w:val="26"/>
          <w:szCs w:val="26"/>
        </w:rPr>
        <w:t>en este procedimiento se protegen</w:t>
      </w:r>
      <w:r w:rsidR="002E56F1" w:rsidRPr="004859DD">
        <w:rPr>
          <w:rFonts w:ascii="Arial Narrow" w:hAnsi="Arial Narrow"/>
          <w:sz w:val="26"/>
          <w:szCs w:val="26"/>
        </w:rPr>
        <w:t>,</w:t>
      </w:r>
      <w:r w:rsidRPr="004859DD">
        <w:rPr>
          <w:rFonts w:ascii="Arial Narrow" w:hAnsi="Arial Narrow"/>
          <w:sz w:val="26"/>
          <w:szCs w:val="26"/>
        </w:rPr>
        <w:t xml:space="preserve"> respecto de los </w:t>
      </w:r>
      <w:r w:rsidR="002E56F1" w:rsidRPr="004859DD">
        <w:rPr>
          <w:rFonts w:ascii="Arial Narrow" w:hAnsi="Arial Narrow"/>
          <w:sz w:val="26"/>
          <w:szCs w:val="26"/>
        </w:rPr>
        <w:t xml:space="preserve">cuales </w:t>
      </w:r>
      <w:r w:rsidRPr="004859DD">
        <w:rPr>
          <w:rFonts w:ascii="Arial Narrow" w:hAnsi="Arial Narrow"/>
          <w:sz w:val="26"/>
          <w:szCs w:val="26"/>
        </w:rPr>
        <w:t xml:space="preserve">expresó la Corte Constitucional (sentencia C-630 del 2011)  </w:t>
      </w:r>
    </w:p>
    <w:p w14:paraId="7558A706" w14:textId="77777777" w:rsidR="005D53A1" w:rsidRPr="004859DD" w:rsidRDefault="005D53A1" w:rsidP="004859DD">
      <w:pPr>
        <w:pStyle w:val="Sinespaciado"/>
        <w:spacing w:line="276" w:lineRule="auto"/>
        <w:jc w:val="both"/>
        <w:rPr>
          <w:rFonts w:ascii="Arial Narrow" w:hAnsi="Arial Narrow"/>
          <w:sz w:val="26"/>
          <w:szCs w:val="26"/>
        </w:rPr>
      </w:pPr>
    </w:p>
    <w:p w14:paraId="650C7B34" w14:textId="77777777" w:rsidR="005D53A1" w:rsidRPr="005A1013" w:rsidRDefault="005D53A1" w:rsidP="005A1013">
      <w:pPr>
        <w:pStyle w:val="Sinespaciado"/>
        <w:ind w:left="426" w:right="418"/>
        <w:jc w:val="both"/>
        <w:rPr>
          <w:rFonts w:ascii="Arial Narrow" w:hAnsi="Arial Narrow"/>
          <w:i/>
          <w:iCs/>
          <w:sz w:val="24"/>
          <w:szCs w:val="26"/>
        </w:rPr>
      </w:pPr>
      <w:r w:rsidRPr="005A1013">
        <w:rPr>
          <w:rFonts w:ascii="Arial Narrow" w:hAnsi="Arial Narrow"/>
          <w:i/>
          <w:iCs/>
          <w:sz w:val="24"/>
          <w:szCs w:val="26"/>
        </w:rPr>
        <w:t>“La jurisprudencia de la Corte concibe los derechos sociales como “… aquellos derechos subjetivos colectivos que se establecen en favor de grupos o sectores de la sociedad dentro de los cuales podemos citar, a manera de ejemplo, el derecho a la seguridad social, el derecho a la salud, el derecho al trabajo, el derecho a la educación, etc. Dichos derechos se caracterizan por la existencia de un interés común y solidario, destinado a asegurar un vivir libre y digno. Esta definición reconoce que los derechos sociales se expresan tanto de forma individual, como colectiva, debido a que pueden predicarse de grupos sociales particulares e identificables, al punto que generalmente son comprendidos desde una naturaleza dual, tanto desde la perspectiva subjetiva, como garantías de titularidad colectiva.”</w:t>
      </w:r>
    </w:p>
    <w:p w14:paraId="2ADF54A1" w14:textId="77777777" w:rsidR="005D53A1" w:rsidRPr="004859DD" w:rsidRDefault="005D53A1" w:rsidP="004859DD">
      <w:pPr>
        <w:pStyle w:val="Sinespaciado"/>
        <w:spacing w:line="276" w:lineRule="auto"/>
        <w:jc w:val="both"/>
        <w:rPr>
          <w:rFonts w:ascii="Arial Narrow" w:hAnsi="Arial Narrow"/>
          <w:sz w:val="26"/>
          <w:szCs w:val="26"/>
        </w:rPr>
      </w:pPr>
    </w:p>
    <w:p w14:paraId="54BE7D0D" w14:textId="77777777" w:rsidR="005D53A1" w:rsidRPr="004859DD" w:rsidRDefault="005D53A1" w:rsidP="004859DD">
      <w:pPr>
        <w:pStyle w:val="Sinespaciado"/>
        <w:spacing w:line="276" w:lineRule="auto"/>
        <w:jc w:val="both"/>
        <w:rPr>
          <w:rFonts w:ascii="Arial Narrow" w:hAnsi="Arial Narrow"/>
          <w:i/>
          <w:iCs/>
          <w:sz w:val="26"/>
          <w:szCs w:val="26"/>
        </w:rPr>
      </w:pPr>
      <w:r w:rsidRPr="004859DD">
        <w:rPr>
          <w:rFonts w:ascii="Arial Narrow" w:hAnsi="Arial Narrow"/>
          <w:sz w:val="26"/>
          <w:szCs w:val="26"/>
        </w:rPr>
        <w:t xml:space="preserve">Otrora, sostuvo el doctrinante Hernando </w:t>
      </w:r>
      <w:proofErr w:type="spellStart"/>
      <w:r w:rsidRPr="004859DD">
        <w:rPr>
          <w:rFonts w:ascii="Arial Narrow" w:hAnsi="Arial Narrow"/>
          <w:sz w:val="26"/>
          <w:szCs w:val="26"/>
        </w:rPr>
        <w:t>Devis</w:t>
      </w:r>
      <w:proofErr w:type="spellEnd"/>
      <w:r w:rsidRPr="004859DD">
        <w:rPr>
          <w:rFonts w:ascii="Arial Narrow" w:hAnsi="Arial Narrow"/>
          <w:sz w:val="26"/>
          <w:szCs w:val="26"/>
        </w:rPr>
        <w:t xml:space="preserve"> </w:t>
      </w:r>
      <w:proofErr w:type="spellStart"/>
      <w:r w:rsidRPr="004859DD">
        <w:rPr>
          <w:rFonts w:ascii="Arial Narrow" w:hAnsi="Arial Narrow"/>
          <w:sz w:val="26"/>
          <w:szCs w:val="26"/>
        </w:rPr>
        <w:t>Echandia</w:t>
      </w:r>
      <w:proofErr w:type="spellEnd"/>
      <w:r w:rsidRPr="004859DD">
        <w:rPr>
          <w:rStyle w:val="Refdenotaalpie"/>
          <w:rFonts w:ascii="Arial Narrow" w:hAnsi="Arial Narrow"/>
          <w:sz w:val="26"/>
          <w:szCs w:val="26"/>
        </w:rPr>
        <w:footnoteReference w:id="3"/>
      </w:r>
      <w:r w:rsidRPr="004859DD">
        <w:rPr>
          <w:rFonts w:ascii="Arial Narrow" w:hAnsi="Arial Narrow"/>
          <w:sz w:val="26"/>
          <w:szCs w:val="26"/>
        </w:rPr>
        <w:t>: “</w:t>
      </w:r>
      <w:r w:rsidRPr="005A1013">
        <w:rPr>
          <w:rFonts w:ascii="Arial Narrow" w:hAnsi="Arial Narrow"/>
          <w:i/>
          <w:iCs/>
          <w:sz w:val="24"/>
          <w:szCs w:val="26"/>
        </w:rPr>
        <w:t>En el caso de las acciones públicas, toda persona tiene derecho a intervenir, puesto que podría obrar como demandante, y entonces ocupará la posición de litisconsorte de éste, puede hablarse de un interés público en estos casos</w:t>
      </w:r>
      <w:r w:rsidRPr="004859DD">
        <w:rPr>
          <w:rFonts w:ascii="Arial Narrow" w:hAnsi="Arial Narrow"/>
          <w:i/>
          <w:iCs/>
          <w:sz w:val="26"/>
          <w:szCs w:val="26"/>
        </w:rPr>
        <w:t xml:space="preserve">.” </w:t>
      </w:r>
    </w:p>
    <w:p w14:paraId="2AD05063" w14:textId="0AEEDB07" w:rsidR="005D53A1" w:rsidRPr="004859DD" w:rsidRDefault="005D53A1" w:rsidP="004859DD">
      <w:pPr>
        <w:pStyle w:val="Sinespaciado"/>
        <w:spacing w:line="276" w:lineRule="auto"/>
        <w:jc w:val="both"/>
        <w:rPr>
          <w:rFonts w:ascii="Arial Narrow" w:hAnsi="Arial Narrow"/>
          <w:sz w:val="26"/>
          <w:szCs w:val="26"/>
        </w:rPr>
      </w:pPr>
    </w:p>
    <w:p w14:paraId="587EF000" w14:textId="0910277A" w:rsidR="005D53A1" w:rsidRPr="004859DD" w:rsidRDefault="00731202" w:rsidP="004859DD">
      <w:pPr>
        <w:pStyle w:val="Sinespaciado"/>
        <w:spacing w:line="276" w:lineRule="auto"/>
        <w:jc w:val="both"/>
        <w:rPr>
          <w:rFonts w:ascii="Arial Narrow" w:hAnsi="Arial Narrow"/>
          <w:i/>
          <w:sz w:val="26"/>
          <w:szCs w:val="26"/>
        </w:rPr>
      </w:pPr>
      <w:r w:rsidRPr="004859DD">
        <w:rPr>
          <w:rFonts w:ascii="Arial Narrow" w:hAnsi="Arial Narrow"/>
          <w:sz w:val="26"/>
          <w:szCs w:val="26"/>
        </w:rPr>
        <w:t xml:space="preserve">En ese sentido, </w:t>
      </w:r>
      <w:r w:rsidR="0048110A" w:rsidRPr="004859DD">
        <w:rPr>
          <w:rFonts w:ascii="Arial Narrow" w:hAnsi="Arial Narrow"/>
          <w:sz w:val="26"/>
          <w:szCs w:val="26"/>
        </w:rPr>
        <w:t xml:space="preserve">como la acción popular persigue </w:t>
      </w:r>
      <w:r w:rsidRPr="004859DD">
        <w:rPr>
          <w:rFonts w:ascii="Arial Narrow" w:hAnsi="Arial Narrow"/>
          <w:sz w:val="26"/>
          <w:szCs w:val="26"/>
        </w:rPr>
        <w:t>la protección de un interés jurídico colectivo, que no individual, cuya vulneración p</w:t>
      </w:r>
      <w:r w:rsidR="0048110A" w:rsidRPr="004859DD">
        <w:rPr>
          <w:rFonts w:ascii="Arial Narrow" w:hAnsi="Arial Narrow"/>
          <w:sz w:val="26"/>
          <w:szCs w:val="26"/>
        </w:rPr>
        <w:t xml:space="preserve">uede </w:t>
      </w:r>
      <w:r w:rsidRPr="004859DD">
        <w:rPr>
          <w:rFonts w:ascii="Arial Narrow" w:hAnsi="Arial Narrow"/>
          <w:sz w:val="26"/>
          <w:szCs w:val="26"/>
        </w:rPr>
        <w:t>afectar a toda la comunidad</w:t>
      </w:r>
      <w:r w:rsidR="004D31D8" w:rsidRPr="004859DD">
        <w:rPr>
          <w:rFonts w:ascii="Arial Narrow" w:hAnsi="Arial Narrow"/>
          <w:sz w:val="26"/>
          <w:szCs w:val="26"/>
        </w:rPr>
        <w:t xml:space="preserve">, el coadyuvante interviene en defensa no de un interés económico y subjetivo, </w:t>
      </w:r>
      <w:r w:rsidR="00D6685B" w:rsidRPr="004859DD">
        <w:rPr>
          <w:rFonts w:ascii="Arial Narrow" w:hAnsi="Arial Narrow"/>
          <w:sz w:val="26"/>
          <w:szCs w:val="26"/>
        </w:rPr>
        <w:t xml:space="preserve">sino de </w:t>
      </w:r>
      <w:r w:rsidRPr="004859DD">
        <w:rPr>
          <w:rFonts w:ascii="Arial Narrow" w:hAnsi="Arial Narrow"/>
          <w:sz w:val="26"/>
          <w:szCs w:val="26"/>
        </w:rPr>
        <w:t xml:space="preserve">un derecho cuya titularidad recae en toda la colectividad, </w:t>
      </w:r>
      <w:r w:rsidR="00D6685B" w:rsidRPr="004859DD">
        <w:rPr>
          <w:rFonts w:ascii="Arial Narrow" w:hAnsi="Arial Narrow"/>
          <w:sz w:val="26"/>
          <w:szCs w:val="26"/>
        </w:rPr>
        <w:t xml:space="preserve">razón por la cual se admite que </w:t>
      </w:r>
      <w:r w:rsidR="005D53A1" w:rsidRPr="004859DD">
        <w:rPr>
          <w:rFonts w:ascii="Arial Narrow" w:hAnsi="Arial Narrow"/>
          <w:sz w:val="26"/>
          <w:szCs w:val="26"/>
        </w:rPr>
        <w:t>cuenta con inter</w:t>
      </w:r>
      <w:r w:rsidR="00D6685B" w:rsidRPr="004859DD">
        <w:rPr>
          <w:rFonts w:ascii="Arial Narrow" w:hAnsi="Arial Narrow"/>
          <w:sz w:val="26"/>
          <w:szCs w:val="26"/>
        </w:rPr>
        <w:t>é</w:t>
      </w:r>
      <w:r w:rsidR="005D53A1" w:rsidRPr="004859DD">
        <w:rPr>
          <w:rFonts w:ascii="Arial Narrow" w:hAnsi="Arial Narrow"/>
          <w:sz w:val="26"/>
          <w:szCs w:val="26"/>
        </w:rPr>
        <w:t>s</w:t>
      </w:r>
      <w:r w:rsidR="00B11385" w:rsidRPr="004859DD">
        <w:rPr>
          <w:rFonts w:ascii="Arial Narrow" w:hAnsi="Arial Narrow"/>
          <w:sz w:val="26"/>
          <w:szCs w:val="26"/>
        </w:rPr>
        <w:t>, incluso,</w:t>
      </w:r>
      <w:r w:rsidR="005D53A1" w:rsidRPr="004859DD">
        <w:rPr>
          <w:rFonts w:ascii="Arial Narrow" w:hAnsi="Arial Narrow"/>
          <w:sz w:val="26"/>
          <w:szCs w:val="26"/>
        </w:rPr>
        <w:t xml:space="preserve"> para recurrir el fallo desfavorable, pese a que no lo haya hecho el actor </w:t>
      </w:r>
      <w:r w:rsidR="00D6685B" w:rsidRPr="004859DD">
        <w:rPr>
          <w:rFonts w:ascii="Arial Narrow" w:hAnsi="Arial Narrow"/>
          <w:sz w:val="26"/>
          <w:szCs w:val="26"/>
        </w:rPr>
        <w:t xml:space="preserve">popular </w:t>
      </w:r>
      <w:r w:rsidR="005D53A1" w:rsidRPr="004859DD">
        <w:rPr>
          <w:rFonts w:ascii="Arial Narrow" w:hAnsi="Arial Narrow"/>
          <w:sz w:val="26"/>
          <w:szCs w:val="26"/>
        </w:rPr>
        <w:t>inicial.</w:t>
      </w:r>
    </w:p>
    <w:p w14:paraId="3615BFC6" w14:textId="695C0488" w:rsidR="00A456E7" w:rsidRPr="004859DD" w:rsidRDefault="00A456E7" w:rsidP="004859DD">
      <w:pPr>
        <w:pStyle w:val="Sinespaciado"/>
        <w:spacing w:line="276" w:lineRule="auto"/>
        <w:jc w:val="both"/>
        <w:rPr>
          <w:rFonts w:ascii="Arial Narrow" w:hAnsi="Arial Narrow"/>
          <w:bCs/>
          <w:sz w:val="26"/>
          <w:szCs w:val="26"/>
        </w:rPr>
      </w:pPr>
    </w:p>
    <w:p w14:paraId="3548260C" w14:textId="1F8C67DF" w:rsidR="00321A65" w:rsidRPr="004859DD" w:rsidRDefault="00A456E7" w:rsidP="004859DD">
      <w:pPr>
        <w:pStyle w:val="Sinespaciado"/>
        <w:spacing w:line="276" w:lineRule="auto"/>
        <w:jc w:val="both"/>
        <w:rPr>
          <w:rFonts w:ascii="Arial Narrow" w:hAnsi="Arial Narrow"/>
          <w:bCs/>
          <w:sz w:val="26"/>
          <w:szCs w:val="26"/>
        </w:rPr>
      </w:pPr>
      <w:r w:rsidRPr="004859DD">
        <w:rPr>
          <w:rFonts w:ascii="Arial Narrow" w:hAnsi="Arial Narrow"/>
          <w:b/>
          <w:bCs/>
          <w:sz w:val="26"/>
          <w:szCs w:val="26"/>
        </w:rPr>
        <w:lastRenderedPageBreak/>
        <w:t>2.</w:t>
      </w:r>
      <w:r w:rsidR="00A87228" w:rsidRPr="004859DD">
        <w:rPr>
          <w:rFonts w:ascii="Arial Narrow" w:hAnsi="Arial Narrow"/>
          <w:b/>
          <w:bCs/>
          <w:sz w:val="26"/>
          <w:szCs w:val="26"/>
        </w:rPr>
        <w:t>2</w:t>
      </w:r>
      <w:r w:rsidR="001E0980" w:rsidRPr="004859DD">
        <w:rPr>
          <w:rFonts w:ascii="Arial Narrow" w:hAnsi="Arial Narrow"/>
          <w:b/>
          <w:bCs/>
          <w:sz w:val="26"/>
          <w:szCs w:val="26"/>
        </w:rPr>
        <w:t>.</w:t>
      </w:r>
      <w:r w:rsidRPr="004859DD">
        <w:rPr>
          <w:rFonts w:ascii="Arial Narrow" w:hAnsi="Arial Narrow"/>
          <w:b/>
          <w:bCs/>
          <w:sz w:val="26"/>
          <w:szCs w:val="26"/>
        </w:rPr>
        <w:t xml:space="preserve">- </w:t>
      </w:r>
      <w:r w:rsidR="00F87B7A" w:rsidRPr="004859DD">
        <w:rPr>
          <w:rFonts w:ascii="Arial Narrow" w:hAnsi="Arial Narrow"/>
          <w:bCs/>
          <w:sz w:val="26"/>
          <w:szCs w:val="26"/>
        </w:rPr>
        <w:t>La demanda fue dirigida contra</w:t>
      </w:r>
      <w:r w:rsidR="00F87B7A" w:rsidRPr="004859DD">
        <w:rPr>
          <w:rFonts w:ascii="Arial Narrow" w:hAnsi="Arial Narrow"/>
          <w:b/>
          <w:bCs/>
          <w:sz w:val="26"/>
          <w:szCs w:val="26"/>
        </w:rPr>
        <w:t xml:space="preserve"> </w:t>
      </w:r>
      <w:r w:rsidR="00390F3E" w:rsidRPr="004859DD">
        <w:rPr>
          <w:rFonts w:ascii="Arial Narrow" w:hAnsi="Arial Narrow"/>
          <w:b/>
          <w:bCs/>
          <w:sz w:val="26"/>
          <w:szCs w:val="26"/>
        </w:rPr>
        <w:t>“</w:t>
      </w:r>
      <w:r w:rsidR="00F87B7A" w:rsidRPr="004859DD">
        <w:rPr>
          <w:rFonts w:ascii="Arial Narrow" w:hAnsi="Arial Narrow"/>
          <w:bCs/>
          <w:sz w:val="26"/>
          <w:szCs w:val="26"/>
        </w:rPr>
        <w:t>Lucero Giraldo Botero</w:t>
      </w:r>
      <w:r w:rsidR="00390F3E" w:rsidRPr="004859DD">
        <w:rPr>
          <w:rFonts w:ascii="Arial Narrow" w:hAnsi="Arial Narrow"/>
          <w:bCs/>
          <w:sz w:val="26"/>
          <w:szCs w:val="26"/>
        </w:rPr>
        <w:t>”</w:t>
      </w:r>
      <w:r w:rsidR="00F87B7A" w:rsidRPr="004859DD">
        <w:rPr>
          <w:rFonts w:ascii="Arial Narrow" w:hAnsi="Arial Narrow"/>
          <w:bCs/>
          <w:sz w:val="26"/>
          <w:szCs w:val="26"/>
        </w:rPr>
        <w:t xml:space="preserve"> en su condición de Curador 1 Urbano de Dosquebradas,</w:t>
      </w:r>
      <w:r w:rsidR="00321A65" w:rsidRPr="004859DD">
        <w:rPr>
          <w:rFonts w:ascii="Arial Narrow" w:hAnsi="Arial Narrow"/>
          <w:bCs/>
          <w:sz w:val="26"/>
          <w:szCs w:val="26"/>
        </w:rPr>
        <w:t xml:space="preserve"> </w:t>
      </w:r>
      <w:r w:rsidR="00390F3E" w:rsidRPr="004859DD">
        <w:rPr>
          <w:rFonts w:ascii="Arial Narrow" w:hAnsi="Arial Narrow"/>
          <w:bCs/>
          <w:sz w:val="26"/>
          <w:szCs w:val="26"/>
        </w:rPr>
        <w:t xml:space="preserve">es decir, en contra de una </w:t>
      </w:r>
      <w:r w:rsidR="00321A65" w:rsidRPr="004859DD">
        <w:rPr>
          <w:rFonts w:ascii="Arial Narrow" w:hAnsi="Arial Narrow"/>
          <w:bCs/>
          <w:sz w:val="26"/>
          <w:szCs w:val="26"/>
        </w:rPr>
        <w:t>persona natural que cuenta con capacidad para ser parte</w:t>
      </w:r>
      <w:r w:rsidR="00B16BD5" w:rsidRPr="004859DD">
        <w:rPr>
          <w:rFonts w:ascii="Arial Narrow" w:hAnsi="Arial Narrow"/>
          <w:bCs/>
          <w:sz w:val="26"/>
          <w:szCs w:val="26"/>
        </w:rPr>
        <w:t xml:space="preserve">, y no de una persona jurídica (la curaduría), como lo entendió el demandado al alegar la ausencia de legitimación pasiva que, en realidad, más </w:t>
      </w:r>
      <w:r w:rsidR="00F769DB" w:rsidRPr="004859DD">
        <w:rPr>
          <w:rFonts w:ascii="Arial Narrow" w:hAnsi="Arial Narrow"/>
          <w:bCs/>
          <w:sz w:val="26"/>
          <w:szCs w:val="26"/>
        </w:rPr>
        <w:t>que</w:t>
      </w:r>
      <w:r w:rsidR="00B16BD5" w:rsidRPr="004859DD">
        <w:rPr>
          <w:rFonts w:ascii="Arial Narrow" w:hAnsi="Arial Narrow"/>
          <w:bCs/>
          <w:sz w:val="26"/>
          <w:szCs w:val="26"/>
        </w:rPr>
        <w:t xml:space="preserve"> ello lo que implicaría es la ausencia de un presupuesto procesal</w:t>
      </w:r>
      <w:r w:rsidR="007059F7" w:rsidRPr="004859DD">
        <w:rPr>
          <w:rFonts w:ascii="Arial Narrow" w:hAnsi="Arial Narrow"/>
          <w:bCs/>
          <w:sz w:val="26"/>
          <w:szCs w:val="26"/>
        </w:rPr>
        <w:t xml:space="preserve"> para proferir sentencia de fondo</w:t>
      </w:r>
      <w:r w:rsidR="00B16BD5" w:rsidRPr="004859DD">
        <w:rPr>
          <w:rFonts w:ascii="Arial Narrow" w:hAnsi="Arial Narrow"/>
          <w:bCs/>
          <w:sz w:val="26"/>
          <w:szCs w:val="26"/>
        </w:rPr>
        <w:t>.</w:t>
      </w:r>
      <w:r w:rsidR="004D1474" w:rsidRPr="004859DD">
        <w:rPr>
          <w:rFonts w:ascii="Arial Narrow" w:hAnsi="Arial Narrow"/>
          <w:bCs/>
          <w:sz w:val="26"/>
          <w:szCs w:val="26"/>
        </w:rPr>
        <w:t xml:space="preserve"> Distinto es que, de modo antitécnico, en el auto que avocó conocimiento se haya indicado </w:t>
      </w:r>
      <w:r w:rsidR="00F34ADB" w:rsidRPr="004859DD">
        <w:rPr>
          <w:rFonts w:ascii="Arial Narrow" w:hAnsi="Arial Narrow"/>
          <w:bCs/>
          <w:sz w:val="26"/>
          <w:szCs w:val="26"/>
        </w:rPr>
        <w:t xml:space="preserve">por el juzgado </w:t>
      </w:r>
      <w:r w:rsidR="004D1474" w:rsidRPr="004859DD">
        <w:rPr>
          <w:rFonts w:ascii="Arial Narrow" w:hAnsi="Arial Narrow"/>
          <w:bCs/>
          <w:sz w:val="26"/>
          <w:szCs w:val="26"/>
        </w:rPr>
        <w:t xml:space="preserve">que la demanda se </w:t>
      </w:r>
      <w:r w:rsidR="00970564" w:rsidRPr="004859DD">
        <w:rPr>
          <w:rFonts w:ascii="Arial Narrow" w:hAnsi="Arial Narrow"/>
          <w:bCs/>
          <w:sz w:val="26"/>
          <w:szCs w:val="26"/>
        </w:rPr>
        <w:t>admitía</w:t>
      </w:r>
      <w:r w:rsidR="004D1474" w:rsidRPr="004859DD">
        <w:rPr>
          <w:rFonts w:ascii="Arial Narrow" w:hAnsi="Arial Narrow"/>
          <w:bCs/>
          <w:sz w:val="26"/>
          <w:szCs w:val="26"/>
        </w:rPr>
        <w:t xml:space="preserve"> en contra de la Curaduría Urbana.</w:t>
      </w:r>
    </w:p>
    <w:p w14:paraId="320FD8D2" w14:textId="24FDC87B" w:rsidR="004D1474" w:rsidRPr="004859DD" w:rsidRDefault="004D1474" w:rsidP="004859DD">
      <w:pPr>
        <w:pStyle w:val="Sinespaciado"/>
        <w:spacing w:line="276" w:lineRule="auto"/>
        <w:jc w:val="both"/>
        <w:rPr>
          <w:rFonts w:ascii="Arial Narrow" w:hAnsi="Arial Narrow"/>
          <w:bCs/>
          <w:sz w:val="26"/>
          <w:szCs w:val="26"/>
        </w:rPr>
      </w:pPr>
    </w:p>
    <w:p w14:paraId="3700E882" w14:textId="3780B1BE" w:rsidR="004D1474" w:rsidRPr="004859DD" w:rsidRDefault="00CC3110" w:rsidP="004859DD">
      <w:pPr>
        <w:pStyle w:val="Sinespaciado"/>
        <w:spacing w:line="276" w:lineRule="auto"/>
        <w:jc w:val="both"/>
        <w:rPr>
          <w:rFonts w:ascii="Arial Narrow" w:hAnsi="Arial Narrow"/>
          <w:bCs/>
          <w:sz w:val="26"/>
          <w:szCs w:val="26"/>
        </w:rPr>
      </w:pPr>
      <w:r w:rsidRPr="004859DD">
        <w:rPr>
          <w:rFonts w:ascii="Arial Narrow" w:hAnsi="Arial Narrow"/>
          <w:bCs/>
          <w:sz w:val="26"/>
          <w:szCs w:val="26"/>
        </w:rPr>
        <w:t>Ahora</w:t>
      </w:r>
      <w:r w:rsidR="00970564" w:rsidRPr="004859DD">
        <w:rPr>
          <w:rFonts w:ascii="Arial Narrow" w:hAnsi="Arial Narrow"/>
          <w:bCs/>
          <w:sz w:val="26"/>
          <w:szCs w:val="26"/>
        </w:rPr>
        <w:t xml:space="preserve"> bien, </w:t>
      </w:r>
      <w:r w:rsidRPr="004859DD">
        <w:rPr>
          <w:rFonts w:ascii="Arial Narrow" w:hAnsi="Arial Narrow"/>
          <w:bCs/>
          <w:sz w:val="26"/>
          <w:szCs w:val="26"/>
        </w:rPr>
        <w:t xml:space="preserve">el nombre correcto de la accionada </w:t>
      </w:r>
      <w:r w:rsidR="00970564" w:rsidRPr="004859DD">
        <w:rPr>
          <w:rFonts w:ascii="Arial Narrow" w:hAnsi="Arial Narrow"/>
          <w:bCs/>
          <w:sz w:val="26"/>
          <w:szCs w:val="26"/>
        </w:rPr>
        <w:t>e</w:t>
      </w:r>
      <w:r w:rsidRPr="004859DD">
        <w:rPr>
          <w:rFonts w:ascii="Arial Narrow" w:hAnsi="Arial Narrow"/>
          <w:bCs/>
          <w:sz w:val="26"/>
          <w:szCs w:val="26"/>
        </w:rPr>
        <w:t>s Lucero del Socorro Giraldo Robledo</w:t>
      </w:r>
      <w:r w:rsidR="00970564" w:rsidRPr="004859DD">
        <w:rPr>
          <w:rFonts w:ascii="Arial Narrow" w:hAnsi="Arial Narrow"/>
          <w:bCs/>
          <w:sz w:val="26"/>
          <w:szCs w:val="26"/>
        </w:rPr>
        <w:t>,</w:t>
      </w:r>
      <w:r w:rsidRPr="004859DD">
        <w:rPr>
          <w:rFonts w:ascii="Arial Narrow" w:hAnsi="Arial Narrow"/>
          <w:bCs/>
          <w:sz w:val="26"/>
          <w:szCs w:val="26"/>
        </w:rPr>
        <w:t xml:space="preserve"> </w:t>
      </w:r>
      <w:r w:rsidR="007A5AAB" w:rsidRPr="004859DD">
        <w:rPr>
          <w:rFonts w:ascii="Arial Narrow" w:hAnsi="Arial Narrow"/>
          <w:bCs/>
          <w:sz w:val="26"/>
          <w:szCs w:val="26"/>
        </w:rPr>
        <w:t>tal cual</w:t>
      </w:r>
      <w:r w:rsidRPr="004859DD">
        <w:rPr>
          <w:rFonts w:ascii="Arial Narrow" w:hAnsi="Arial Narrow"/>
          <w:bCs/>
          <w:sz w:val="26"/>
          <w:szCs w:val="26"/>
        </w:rPr>
        <w:t xml:space="preserve"> se aprecia</w:t>
      </w:r>
      <w:r w:rsidR="00970564" w:rsidRPr="004859DD">
        <w:rPr>
          <w:rFonts w:ascii="Arial Narrow" w:hAnsi="Arial Narrow"/>
          <w:bCs/>
          <w:sz w:val="26"/>
          <w:szCs w:val="26"/>
        </w:rPr>
        <w:t xml:space="preserve"> en el poder y</w:t>
      </w:r>
      <w:r w:rsidRPr="004859DD">
        <w:rPr>
          <w:rFonts w:ascii="Arial Narrow" w:hAnsi="Arial Narrow"/>
          <w:bCs/>
          <w:sz w:val="26"/>
          <w:szCs w:val="26"/>
        </w:rPr>
        <w:t xml:space="preserve"> en la contestación de la demanda</w:t>
      </w:r>
      <w:r w:rsidR="00BC7E7B" w:rsidRPr="004859DD">
        <w:rPr>
          <w:rFonts w:ascii="Arial Narrow" w:hAnsi="Arial Narrow"/>
          <w:bCs/>
          <w:sz w:val="26"/>
          <w:szCs w:val="26"/>
        </w:rPr>
        <w:t xml:space="preserve">, y su calidad de Curadora </w:t>
      </w:r>
      <w:r w:rsidR="000C046B" w:rsidRPr="004859DD">
        <w:rPr>
          <w:rFonts w:ascii="Arial Narrow" w:hAnsi="Arial Narrow"/>
          <w:bCs/>
          <w:sz w:val="26"/>
          <w:szCs w:val="26"/>
        </w:rPr>
        <w:t xml:space="preserve">Primera de Dosquebradas </w:t>
      </w:r>
      <w:r w:rsidR="00BC7E7B" w:rsidRPr="004859DD">
        <w:rPr>
          <w:rFonts w:ascii="Arial Narrow" w:hAnsi="Arial Narrow"/>
          <w:bCs/>
          <w:sz w:val="26"/>
          <w:szCs w:val="26"/>
        </w:rPr>
        <w:t>se demostró según prueba que se anexó (</w:t>
      </w:r>
      <w:proofErr w:type="spellStart"/>
      <w:r w:rsidR="00BC7E7B" w:rsidRPr="004859DD">
        <w:rPr>
          <w:rFonts w:ascii="Arial Narrow" w:hAnsi="Arial Narrow"/>
          <w:bCs/>
          <w:sz w:val="26"/>
          <w:szCs w:val="26"/>
        </w:rPr>
        <w:t>arch</w:t>
      </w:r>
      <w:proofErr w:type="spellEnd"/>
      <w:r w:rsidR="00BC7E7B" w:rsidRPr="004859DD">
        <w:rPr>
          <w:rFonts w:ascii="Arial Narrow" w:hAnsi="Arial Narrow"/>
          <w:bCs/>
          <w:sz w:val="26"/>
          <w:szCs w:val="26"/>
        </w:rPr>
        <w:t>. 21)</w:t>
      </w:r>
      <w:r w:rsidRPr="004859DD">
        <w:rPr>
          <w:rFonts w:ascii="Arial Narrow" w:hAnsi="Arial Narrow"/>
          <w:bCs/>
          <w:sz w:val="26"/>
          <w:szCs w:val="26"/>
        </w:rPr>
        <w:t xml:space="preserve">. </w:t>
      </w:r>
      <w:r w:rsidR="00970564" w:rsidRPr="004859DD">
        <w:rPr>
          <w:rFonts w:ascii="Arial Narrow" w:hAnsi="Arial Narrow"/>
          <w:bCs/>
          <w:sz w:val="26"/>
          <w:szCs w:val="26"/>
        </w:rPr>
        <w:t xml:space="preserve">Luego, de manera errada se indicó su nombre en el libelo, donde se citó como “Lucero Giraldo Botero”. Lo anterior, </w:t>
      </w:r>
      <w:r w:rsidRPr="004859DD">
        <w:rPr>
          <w:rFonts w:ascii="Arial Narrow" w:hAnsi="Arial Narrow"/>
          <w:bCs/>
          <w:sz w:val="26"/>
          <w:szCs w:val="26"/>
        </w:rPr>
        <w:t xml:space="preserve">en todo caso, </w:t>
      </w:r>
      <w:r w:rsidR="00613D8C" w:rsidRPr="004859DD">
        <w:rPr>
          <w:rFonts w:ascii="Arial Narrow" w:hAnsi="Arial Narrow"/>
          <w:bCs/>
          <w:sz w:val="26"/>
          <w:szCs w:val="26"/>
        </w:rPr>
        <w:t xml:space="preserve">no </w:t>
      </w:r>
      <w:r w:rsidR="00CA73CF" w:rsidRPr="004859DD">
        <w:rPr>
          <w:rFonts w:ascii="Arial Narrow" w:hAnsi="Arial Narrow"/>
          <w:bCs/>
          <w:sz w:val="26"/>
          <w:szCs w:val="26"/>
        </w:rPr>
        <w:t>impid</w:t>
      </w:r>
      <w:r w:rsidR="00D80139" w:rsidRPr="004859DD">
        <w:rPr>
          <w:rFonts w:ascii="Arial Narrow" w:hAnsi="Arial Narrow"/>
          <w:bCs/>
          <w:sz w:val="26"/>
          <w:szCs w:val="26"/>
        </w:rPr>
        <w:t>i</w:t>
      </w:r>
      <w:r w:rsidR="00CA73CF" w:rsidRPr="004859DD">
        <w:rPr>
          <w:rFonts w:ascii="Arial Narrow" w:hAnsi="Arial Narrow"/>
          <w:bCs/>
          <w:sz w:val="26"/>
          <w:szCs w:val="26"/>
        </w:rPr>
        <w:t>ó que se pudiera determinar en debida forma l</w:t>
      </w:r>
      <w:r w:rsidR="006A52DA" w:rsidRPr="004859DD">
        <w:rPr>
          <w:rFonts w:ascii="Arial Narrow" w:hAnsi="Arial Narrow"/>
          <w:bCs/>
          <w:sz w:val="26"/>
          <w:szCs w:val="26"/>
        </w:rPr>
        <w:t>a</w:t>
      </w:r>
      <w:r w:rsidR="00CA73CF" w:rsidRPr="004859DD">
        <w:rPr>
          <w:rFonts w:ascii="Arial Narrow" w:hAnsi="Arial Narrow"/>
          <w:bCs/>
          <w:sz w:val="26"/>
          <w:szCs w:val="26"/>
        </w:rPr>
        <w:t xml:space="preserve"> </w:t>
      </w:r>
      <w:r w:rsidR="00D80139" w:rsidRPr="004859DD">
        <w:rPr>
          <w:rFonts w:ascii="Arial Narrow" w:hAnsi="Arial Narrow"/>
          <w:bCs/>
          <w:sz w:val="26"/>
          <w:szCs w:val="26"/>
        </w:rPr>
        <w:t>accionad</w:t>
      </w:r>
      <w:r w:rsidR="006A52DA" w:rsidRPr="004859DD">
        <w:rPr>
          <w:rFonts w:ascii="Arial Narrow" w:hAnsi="Arial Narrow"/>
          <w:bCs/>
          <w:sz w:val="26"/>
          <w:szCs w:val="26"/>
        </w:rPr>
        <w:t>a</w:t>
      </w:r>
      <w:r w:rsidR="008878CE" w:rsidRPr="004859DD">
        <w:rPr>
          <w:rFonts w:ascii="Arial Narrow" w:hAnsi="Arial Narrow"/>
          <w:bCs/>
          <w:sz w:val="26"/>
          <w:szCs w:val="26"/>
        </w:rPr>
        <w:t xml:space="preserve"> (Ley 472 de 1998, art. 14)</w:t>
      </w:r>
      <w:r w:rsidR="00D80139" w:rsidRPr="004859DD">
        <w:rPr>
          <w:rFonts w:ascii="Arial Narrow" w:hAnsi="Arial Narrow"/>
          <w:bCs/>
          <w:sz w:val="26"/>
          <w:szCs w:val="26"/>
        </w:rPr>
        <w:t>, a</w:t>
      </w:r>
      <w:r w:rsidR="008878CE" w:rsidRPr="004859DD">
        <w:rPr>
          <w:rFonts w:ascii="Arial Narrow" w:hAnsi="Arial Narrow"/>
          <w:bCs/>
          <w:sz w:val="26"/>
          <w:szCs w:val="26"/>
        </w:rPr>
        <w:t xml:space="preserve"> quien se </w:t>
      </w:r>
      <w:r w:rsidR="00D80139" w:rsidRPr="004859DD">
        <w:rPr>
          <w:rFonts w:ascii="Arial Narrow" w:hAnsi="Arial Narrow"/>
          <w:bCs/>
          <w:sz w:val="26"/>
          <w:szCs w:val="26"/>
        </w:rPr>
        <w:t>garantizó la correcta notificación del auto admisorio, su comparecencia al trámite y su intervención mediante apoderado judicial en todas sus etapas.</w:t>
      </w:r>
      <w:r w:rsidR="001A761B" w:rsidRPr="004859DD">
        <w:rPr>
          <w:rFonts w:ascii="Arial Narrow" w:hAnsi="Arial Narrow"/>
          <w:bCs/>
          <w:sz w:val="26"/>
          <w:szCs w:val="26"/>
        </w:rPr>
        <w:t xml:space="preserve"> Es más, de manera personal se conectó a la audiencia de pacto de cumplimiento, </w:t>
      </w:r>
      <w:r w:rsidR="002C7D72" w:rsidRPr="004859DD">
        <w:rPr>
          <w:rFonts w:ascii="Arial Narrow" w:hAnsi="Arial Narrow"/>
          <w:bCs/>
          <w:sz w:val="26"/>
          <w:szCs w:val="26"/>
        </w:rPr>
        <w:t xml:space="preserve">quedando fuera de toda </w:t>
      </w:r>
      <w:r w:rsidR="001A761B" w:rsidRPr="004859DD">
        <w:rPr>
          <w:rFonts w:ascii="Arial Narrow" w:hAnsi="Arial Narrow"/>
          <w:bCs/>
          <w:sz w:val="26"/>
          <w:szCs w:val="26"/>
        </w:rPr>
        <w:t xml:space="preserve">duda </w:t>
      </w:r>
      <w:r w:rsidR="00051411" w:rsidRPr="004859DD">
        <w:rPr>
          <w:rFonts w:ascii="Arial Narrow" w:hAnsi="Arial Narrow"/>
          <w:bCs/>
          <w:sz w:val="26"/>
          <w:szCs w:val="26"/>
        </w:rPr>
        <w:t xml:space="preserve">la identidad de la </w:t>
      </w:r>
      <w:r w:rsidR="009E306D" w:rsidRPr="004859DD">
        <w:rPr>
          <w:rFonts w:ascii="Arial Narrow" w:hAnsi="Arial Narrow"/>
          <w:bCs/>
          <w:sz w:val="26"/>
          <w:szCs w:val="26"/>
        </w:rPr>
        <w:t>integrante del extremo pasivo.</w:t>
      </w:r>
    </w:p>
    <w:p w14:paraId="71EA961B" w14:textId="4F8D6C0A" w:rsidR="00D80139" w:rsidRPr="004859DD" w:rsidRDefault="00D80139" w:rsidP="004859DD">
      <w:pPr>
        <w:pStyle w:val="Sinespaciado"/>
        <w:spacing w:line="276" w:lineRule="auto"/>
        <w:jc w:val="both"/>
        <w:rPr>
          <w:rFonts w:ascii="Arial Narrow" w:hAnsi="Arial Narrow"/>
          <w:bCs/>
          <w:sz w:val="26"/>
          <w:szCs w:val="26"/>
        </w:rPr>
      </w:pPr>
    </w:p>
    <w:p w14:paraId="7F769A90" w14:textId="154629A6" w:rsidR="00D80139" w:rsidRPr="004859DD" w:rsidRDefault="00823E61" w:rsidP="004859DD">
      <w:pPr>
        <w:pStyle w:val="Sinespaciado"/>
        <w:spacing w:line="276" w:lineRule="auto"/>
        <w:jc w:val="both"/>
        <w:rPr>
          <w:rFonts w:ascii="Arial Narrow" w:hAnsi="Arial Narrow"/>
          <w:bCs/>
          <w:sz w:val="26"/>
          <w:szCs w:val="26"/>
        </w:rPr>
      </w:pPr>
      <w:r w:rsidRPr="004859DD">
        <w:rPr>
          <w:rFonts w:ascii="Arial Narrow" w:hAnsi="Arial Narrow"/>
          <w:bCs/>
          <w:sz w:val="26"/>
          <w:szCs w:val="26"/>
        </w:rPr>
        <w:t xml:space="preserve">Como a ella es a quien se atribuye en la demanda la prestación de un servicio al público </w:t>
      </w:r>
      <w:r w:rsidR="00EE60F4" w:rsidRPr="004859DD">
        <w:rPr>
          <w:rFonts w:ascii="Arial Narrow" w:hAnsi="Arial Narrow"/>
          <w:bCs/>
          <w:sz w:val="26"/>
          <w:szCs w:val="26"/>
        </w:rPr>
        <w:t xml:space="preserve">sin cumplir las </w:t>
      </w:r>
      <w:r w:rsidRPr="004859DD">
        <w:rPr>
          <w:rFonts w:ascii="Arial Narrow" w:hAnsi="Arial Narrow"/>
          <w:bCs/>
          <w:sz w:val="26"/>
          <w:szCs w:val="26"/>
        </w:rPr>
        <w:t xml:space="preserve">cargas </w:t>
      </w:r>
      <w:r w:rsidR="00EE60F4" w:rsidRPr="004859DD">
        <w:rPr>
          <w:rFonts w:ascii="Arial Narrow" w:hAnsi="Arial Narrow"/>
          <w:bCs/>
          <w:sz w:val="26"/>
          <w:szCs w:val="26"/>
        </w:rPr>
        <w:t xml:space="preserve">que impone el orden jurídico </w:t>
      </w:r>
      <w:r w:rsidRPr="004859DD">
        <w:rPr>
          <w:rFonts w:ascii="Arial Narrow" w:hAnsi="Arial Narrow"/>
          <w:bCs/>
          <w:sz w:val="26"/>
          <w:szCs w:val="26"/>
        </w:rPr>
        <w:t>con ciertos grupos poblacionales, como las personas en situación de discapacidad</w:t>
      </w:r>
      <w:r w:rsidR="00051411" w:rsidRPr="004859DD">
        <w:rPr>
          <w:rFonts w:ascii="Arial Narrow" w:hAnsi="Arial Narrow"/>
          <w:bCs/>
          <w:sz w:val="26"/>
          <w:szCs w:val="26"/>
        </w:rPr>
        <w:t xml:space="preserve"> ciegas</w:t>
      </w:r>
      <w:r w:rsidR="00083793" w:rsidRPr="004859DD">
        <w:rPr>
          <w:rFonts w:ascii="Arial Narrow" w:hAnsi="Arial Narrow"/>
          <w:bCs/>
          <w:sz w:val="26"/>
          <w:szCs w:val="26"/>
        </w:rPr>
        <w:t xml:space="preserve">, sordas </w:t>
      </w:r>
      <w:r w:rsidR="00051411" w:rsidRPr="004859DD">
        <w:rPr>
          <w:rFonts w:ascii="Arial Narrow" w:hAnsi="Arial Narrow"/>
          <w:bCs/>
          <w:sz w:val="26"/>
          <w:szCs w:val="26"/>
        </w:rPr>
        <w:t>y sordo-ciegas</w:t>
      </w:r>
      <w:r w:rsidR="00D80139" w:rsidRPr="004859DD">
        <w:rPr>
          <w:rFonts w:ascii="Arial Narrow" w:hAnsi="Arial Narrow"/>
          <w:bCs/>
          <w:sz w:val="26"/>
          <w:szCs w:val="26"/>
        </w:rPr>
        <w:t xml:space="preserve">, se descarta la existencia de ausencia de legitimación en la causa por pasiva, como se </w:t>
      </w:r>
      <w:r w:rsidR="009E771D" w:rsidRPr="004859DD">
        <w:rPr>
          <w:rFonts w:ascii="Arial Narrow" w:hAnsi="Arial Narrow"/>
          <w:bCs/>
          <w:sz w:val="26"/>
          <w:szCs w:val="26"/>
        </w:rPr>
        <w:t>invocó</w:t>
      </w:r>
      <w:r w:rsidR="00D80139" w:rsidRPr="004859DD">
        <w:rPr>
          <w:rFonts w:ascii="Arial Narrow" w:hAnsi="Arial Narrow"/>
          <w:bCs/>
          <w:sz w:val="26"/>
          <w:szCs w:val="26"/>
        </w:rPr>
        <w:t xml:space="preserve"> en el escrito de excepciones de mérito</w:t>
      </w:r>
      <w:r w:rsidR="008878CE" w:rsidRPr="004859DD">
        <w:rPr>
          <w:rFonts w:ascii="Arial Narrow" w:hAnsi="Arial Narrow"/>
          <w:bCs/>
          <w:sz w:val="26"/>
          <w:szCs w:val="26"/>
        </w:rPr>
        <w:t>, o de alguna irregularidad procesal no alegada a esta altura procesal</w:t>
      </w:r>
      <w:r w:rsidR="00D80139" w:rsidRPr="004859DD">
        <w:rPr>
          <w:rFonts w:ascii="Arial Narrow" w:hAnsi="Arial Narrow"/>
          <w:bCs/>
          <w:sz w:val="26"/>
          <w:szCs w:val="26"/>
        </w:rPr>
        <w:t>.</w:t>
      </w:r>
    </w:p>
    <w:p w14:paraId="57C0C719" w14:textId="19A2DED4" w:rsidR="00B16BD5" w:rsidRPr="004859DD" w:rsidRDefault="00B16BD5" w:rsidP="004859DD">
      <w:pPr>
        <w:pStyle w:val="Sinespaciado"/>
        <w:spacing w:line="276" w:lineRule="auto"/>
        <w:jc w:val="both"/>
        <w:rPr>
          <w:rFonts w:ascii="Arial Narrow" w:hAnsi="Arial Narrow"/>
          <w:bCs/>
          <w:sz w:val="26"/>
          <w:szCs w:val="26"/>
        </w:rPr>
      </w:pPr>
    </w:p>
    <w:p w14:paraId="79CAEA87" w14:textId="5E6B6E73" w:rsidR="00F42A9C" w:rsidRPr="004859DD" w:rsidRDefault="00EE60F4" w:rsidP="004859DD">
      <w:pPr>
        <w:pStyle w:val="Sinespaciado"/>
        <w:spacing w:line="276" w:lineRule="auto"/>
        <w:jc w:val="both"/>
        <w:rPr>
          <w:rFonts w:ascii="Arial Narrow" w:hAnsi="Arial Narrow"/>
          <w:b/>
          <w:bCs/>
          <w:sz w:val="26"/>
          <w:szCs w:val="26"/>
        </w:rPr>
      </w:pPr>
      <w:r w:rsidRPr="004859DD">
        <w:rPr>
          <w:rFonts w:ascii="Arial Narrow" w:hAnsi="Arial Narrow"/>
          <w:b/>
          <w:bCs/>
          <w:sz w:val="26"/>
          <w:szCs w:val="26"/>
        </w:rPr>
        <w:t>3</w:t>
      </w:r>
      <w:r w:rsidR="00063DB4" w:rsidRPr="004859DD">
        <w:rPr>
          <w:rFonts w:ascii="Arial Narrow" w:hAnsi="Arial Narrow"/>
          <w:b/>
          <w:bCs/>
          <w:sz w:val="26"/>
          <w:szCs w:val="26"/>
        </w:rPr>
        <w:t xml:space="preserve">. </w:t>
      </w:r>
      <w:r w:rsidR="00C265DE" w:rsidRPr="004859DD">
        <w:rPr>
          <w:rFonts w:ascii="Arial Narrow" w:hAnsi="Arial Narrow"/>
          <w:b/>
          <w:bCs/>
          <w:sz w:val="26"/>
          <w:szCs w:val="26"/>
        </w:rPr>
        <w:t xml:space="preserve"> </w:t>
      </w:r>
      <w:r w:rsidR="00F42A9C" w:rsidRPr="004859DD">
        <w:rPr>
          <w:rFonts w:ascii="Arial Narrow" w:hAnsi="Arial Narrow"/>
          <w:b/>
          <w:bCs/>
          <w:sz w:val="26"/>
          <w:szCs w:val="26"/>
        </w:rPr>
        <w:t>Breve síntesis del caso</w:t>
      </w:r>
      <w:r w:rsidR="00DD45E6" w:rsidRPr="004859DD">
        <w:rPr>
          <w:rFonts w:ascii="Arial Narrow" w:hAnsi="Arial Narrow"/>
          <w:b/>
          <w:bCs/>
          <w:sz w:val="26"/>
          <w:szCs w:val="26"/>
        </w:rPr>
        <w:t xml:space="preserve"> y problema jurídico.</w:t>
      </w:r>
    </w:p>
    <w:p w14:paraId="668633AB" w14:textId="77777777" w:rsidR="00F42A9C" w:rsidRPr="004859DD" w:rsidRDefault="00F42A9C" w:rsidP="004859DD">
      <w:pPr>
        <w:pStyle w:val="Sinespaciado"/>
        <w:spacing w:line="276" w:lineRule="auto"/>
        <w:jc w:val="both"/>
        <w:rPr>
          <w:rFonts w:ascii="Arial Narrow" w:hAnsi="Arial Narrow"/>
          <w:b/>
          <w:bCs/>
          <w:sz w:val="26"/>
          <w:szCs w:val="26"/>
        </w:rPr>
      </w:pPr>
    </w:p>
    <w:p w14:paraId="0C4B9591" w14:textId="3FB88C43" w:rsidR="005B3E82" w:rsidRPr="004859DD" w:rsidRDefault="00F42A9C" w:rsidP="004859DD">
      <w:pPr>
        <w:pStyle w:val="Sinespaciado"/>
        <w:spacing w:line="276" w:lineRule="auto"/>
        <w:jc w:val="both"/>
        <w:rPr>
          <w:rFonts w:ascii="Arial Narrow" w:hAnsi="Arial Narrow"/>
          <w:sz w:val="26"/>
          <w:szCs w:val="26"/>
        </w:rPr>
      </w:pPr>
      <w:r w:rsidRPr="004859DD">
        <w:rPr>
          <w:rFonts w:ascii="Arial Narrow" w:hAnsi="Arial Narrow"/>
          <w:sz w:val="26"/>
          <w:szCs w:val="26"/>
        </w:rPr>
        <w:t>En protección de los derechos colectivos de la</w:t>
      </w:r>
      <w:r w:rsidR="00AA60F8" w:rsidRPr="004859DD">
        <w:rPr>
          <w:rFonts w:ascii="Arial Narrow" w:hAnsi="Arial Narrow"/>
          <w:sz w:val="26"/>
          <w:szCs w:val="26"/>
        </w:rPr>
        <w:t>s</w:t>
      </w:r>
      <w:r w:rsidRPr="004859DD">
        <w:rPr>
          <w:rFonts w:ascii="Arial Narrow" w:hAnsi="Arial Narrow"/>
          <w:sz w:val="26"/>
          <w:szCs w:val="26"/>
        </w:rPr>
        <w:t xml:space="preserve"> </w:t>
      </w:r>
      <w:r w:rsidR="00AA60F8" w:rsidRPr="004859DD">
        <w:rPr>
          <w:rFonts w:ascii="Arial Narrow" w:hAnsi="Arial Narrow"/>
          <w:sz w:val="26"/>
          <w:szCs w:val="26"/>
        </w:rPr>
        <w:t xml:space="preserve">personas </w:t>
      </w:r>
      <w:r w:rsidR="00067379" w:rsidRPr="004859DD">
        <w:rPr>
          <w:rFonts w:ascii="Arial Narrow" w:hAnsi="Arial Narrow"/>
          <w:sz w:val="26"/>
          <w:szCs w:val="26"/>
        </w:rPr>
        <w:t xml:space="preserve">ciegas, </w:t>
      </w:r>
      <w:r w:rsidR="00AA60F8" w:rsidRPr="004859DD">
        <w:rPr>
          <w:rFonts w:ascii="Arial Narrow" w:hAnsi="Arial Narrow"/>
          <w:sz w:val="26"/>
          <w:szCs w:val="26"/>
        </w:rPr>
        <w:t xml:space="preserve">sordas y sordociegas, se promovió acción popular denunciado que la accionada, como curadora urbana, </w:t>
      </w:r>
      <w:r w:rsidR="00E62A29" w:rsidRPr="004859DD">
        <w:rPr>
          <w:rFonts w:ascii="Arial Narrow" w:hAnsi="Arial Narrow"/>
          <w:sz w:val="26"/>
          <w:szCs w:val="26"/>
        </w:rPr>
        <w:t>no está cumplien</w:t>
      </w:r>
      <w:r w:rsidR="00067379" w:rsidRPr="004859DD">
        <w:rPr>
          <w:rFonts w:ascii="Arial Narrow" w:hAnsi="Arial Narrow"/>
          <w:sz w:val="26"/>
          <w:szCs w:val="26"/>
        </w:rPr>
        <w:t>d</w:t>
      </w:r>
      <w:r w:rsidR="00E62A29" w:rsidRPr="004859DD">
        <w:rPr>
          <w:rFonts w:ascii="Arial Narrow" w:hAnsi="Arial Narrow"/>
          <w:sz w:val="26"/>
          <w:szCs w:val="26"/>
        </w:rPr>
        <w:t>o con la obligación de disponer de mecanismos idóneos para que la población pueda utilizar los servicios que presta sin ningún tipo de barrera.</w:t>
      </w:r>
      <w:r w:rsidR="00CF73F9" w:rsidRPr="004859DD">
        <w:rPr>
          <w:rFonts w:ascii="Arial Narrow" w:hAnsi="Arial Narrow"/>
          <w:sz w:val="26"/>
          <w:szCs w:val="26"/>
        </w:rPr>
        <w:t xml:space="preserve"> Se pretende, entonces, se ordene la instalación de programas de atención al cliente, el servicio de intérprete y guía intérprete para las personas sordas y sordociegas que lo requieran, de manera directa o mediante convenios con organismos que ofrezcan tal servicio</w:t>
      </w:r>
      <w:r w:rsidR="005B3E82" w:rsidRPr="004859DD">
        <w:rPr>
          <w:rFonts w:ascii="Arial Narrow" w:hAnsi="Arial Narrow"/>
          <w:sz w:val="26"/>
          <w:szCs w:val="26"/>
        </w:rPr>
        <w:t xml:space="preserve">, instalación de señales conforme a las normas técnicas, y de </w:t>
      </w:r>
      <w:r w:rsidR="00CF73F9" w:rsidRPr="004859DD">
        <w:rPr>
          <w:rFonts w:ascii="Arial Narrow" w:hAnsi="Arial Narrow"/>
          <w:sz w:val="26"/>
          <w:szCs w:val="26"/>
        </w:rPr>
        <w:t>hardware y software para lectura de textos y cualquier interacción puedan requerir las personas objeto de protección.</w:t>
      </w:r>
      <w:r w:rsidR="005B3E82" w:rsidRPr="004859DD">
        <w:rPr>
          <w:rFonts w:ascii="Arial Narrow" w:hAnsi="Arial Narrow"/>
          <w:sz w:val="26"/>
          <w:szCs w:val="26"/>
        </w:rPr>
        <w:t xml:space="preserve"> Además, f</w:t>
      </w:r>
      <w:r w:rsidR="00CF73F9" w:rsidRPr="004859DD">
        <w:rPr>
          <w:rFonts w:ascii="Arial Narrow" w:hAnsi="Arial Narrow"/>
          <w:sz w:val="26"/>
          <w:szCs w:val="26"/>
        </w:rPr>
        <w:t xml:space="preserve">ijar en lugar visible la información correspondiente, con plena identificación del lugar en el que podrán ser atendidas las personas sordas y sordociegas, de conformidad con lo establecido en el artículo 8 de la Ley 982 de 2005. </w:t>
      </w:r>
    </w:p>
    <w:p w14:paraId="3238FD3B" w14:textId="77777777" w:rsidR="005B3E82" w:rsidRPr="004859DD" w:rsidRDefault="005B3E82" w:rsidP="004859DD">
      <w:pPr>
        <w:pStyle w:val="Sinespaciado"/>
        <w:spacing w:line="276" w:lineRule="auto"/>
        <w:jc w:val="both"/>
        <w:rPr>
          <w:rFonts w:ascii="Arial Narrow" w:hAnsi="Arial Narrow"/>
          <w:sz w:val="26"/>
          <w:szCs w:val="26"/>
        </w:rPr>
      </w:pPr>
    </w:p>
    <w:p w14:paraId="3E442347" w14:textId="067EDA63" w:rsidR="00F42A9C" w:rsidRPr="004859DD" w:rsidRDefault="005B3E82" w:rsidP="004859DD">
      <w:pPr>
        <w:pStyle w:val="Sinespaciado"/>
        <w:spacing w:line="276" w:lineRule="auto"/>
        <w:jc w:val="both"/>
        <w:rPr>
          <w:rFonts w:ascii="Arial Narrow" w:hAnsi="Arial Narrow"/>
          <w:sz w:val="26"/>
          <w:szCs w:val="26"/>
        </w:rPr>
      </w:pPr>
      <w:r w:rsidRPr="004859DD">
        <w:rPr>
          <w:rFonts w:ascii="Arial Narrow" w:hAnsi="Arial Narrow"/>
          <w:sz w:val="26"/>
          <w:szCs w:val="26"/>
        </w:rPr>
        <w:t>El juzgado de primer grado con base en las pruebas que recolectó</w:t>
      </w:r>
      <w:r w:rsidR="006861D8" w:rsidRPr="004859DD">
        <w:rPr>
          <w:rFonts w:ascii="Arial Narrow" w:hAnsi="Arial Narrow"/>
          <w:sz w:val="26"/>
          <w:szCs w:val="26"/>
        </w:rPr>
        <w:t>,</w:t>
      </w:r>
      <w:r w:rsidR="00AF5477" w:rsidRPr="004859DD">
        <w:rPr>
          <w:rFonts w:ascii="Arial Narrow" w:hAnsi="Arial Narrow"/>
          <w:sz w:val="26"/>
          <w:szCs w:val="26"/>
        </w:rPr>
        <w:t xml:space="preserve"> concluy</w:t>
      </w:r>
      <w:r w:rsidRPr="004859DD">
        <w:rPr>
          <w:rFonts w:ascii="Arial Narrow" w:hAnsi="Arial Narrow"/>
          <w:sz w:val="26"/>
          <w:szCs w:val="26"/>
        </w:rPr>
        <w:t xml:space="preserve">ó que tales obligaciones sí se están cumpliendo, por lo que negó las pretensiones y condenó en cosas, al calificar </w:t>
      </w:r>
      <w:r w:rsidR="00A12161" w:rsidRPr="004859DD">
        <w:rPr>
          <w:rFonts w:ascii="Arial Narrow" w:hAnsi="Arial Narrow"/>
          <w:sz w:val="26"/>
          <w:szCs w:val="26"/>
        </w:rPr>
        <w:t xml:space="preserve">de temerario </w:t>
      </w:r>
      <w:r w:rsidRPr="004859DD">
        <w:rPr>
          <w:rFonts w:ascii="Arial Narrow" w:hAnsi="Arial Narrow"/>
          <w:sz w:val="26"/>
          <w:szCs w:val="26"/>
        </w:rPr>
        <w:t xml:space="preserve">el </w:t>
      </w:r>
      <w:r w:rsidR="00AF5477" w:rsidRPr="004859DD">
        <w:rPr>
          <w:rFonts w:ascii="Arial Narrow" w:hAnsi="Arial Narrow"/>
          <w:sz w:val="26"/>
          <w:szCs w:val="26"/>
        </w:rPr>
        <w:t>actuar</w:t>
      </w:r>
      <w:r w:rsidRPr="004859DD">
        <w:rPr>
          <w:rFonts w:ascii="Arial Narrow" w:hAnsi="Arial Narrow"/>
          <w:sz w:val="26"/>
          <w:szCs w:val="26"/>
        </w:rPr>
        <w:t xml:space="preserve"> del </w:t>
      </w:r>
      <w:r w:rsidR="00AF5477" w:rsidRPr="004859DD">
        <w:rPr>
          <w:rFonts w:ascii="Arial Narrow" w:hAnsi="Arial Narrow"/>
          <w:sz w:val="26"/>
          <w:szCs w:val="26"/>
        </w:rPr>
        <w:t>actor popular</w:t>
      </w:r>
      <w:r w:rsidRPr="004859DD">
        <w:rPr>
          <w:rFonts w:ascii="Arial Narrow" w:hAnsi="Arial Narrow"/>
          <w:sz w:val="26"/>
          <w:szCs w:val="26"/>
        </w:rPr>
        <w:t>.</w:t>
      </w:r>
      <w:r w:rsidR="00AF5477" w:rsidRPr="004859DD">
        <w:rPr>
          <w:rFonts w:ascii="Arial Narrow" w:hAnsi="Arial Narrow"/>
          <w:sz w:val="26"/>
          <w:szCs w:val="26"/>
        </w:rPr>
        <w:t xml:space="preserve"> Los coadyuvantes de aquel, por su parte, </w:t>
      </w:r>
      <w:r w:rsidR="00075622" w:rsidRPr="004859DD">
        <w:rPr>
          <w:rFonts w:ascii="Arial Narrow" w:hAnsi="Arial Narrow"/>
          <w:sz w:val="26"/>
          <w:szCs w:val="26"/>
        </w:rPr>
        <w:t xml:space="preserve">critican la conclusión del a quo pues no se acreditó la idoneidad y suficiencia de las medidas adoptadas por la accionada, por lo que </w:t>
      </w:r>
      <w:r w:rsidR="0084290E" w:rsidRPr="004859DD">
        <w:rPr>
          <w:rFonts w:ascii="Arial Narrow" w:hAnsi="Arial Narrow"/>
          <w:sz w:val="26"/>
          <w:szCs w:val="26"/>
        </w:rPr>
        <w:t>ruegan se revoque la sentencia y se acceda a lo pretendido.</w:t>
      </w:r>
    </w:p>
    <w:p w14:paraId="664133AF" w14:textId="6E68BC0E" w:rsidR="0084290E" w:rsidRPr="004859DD" w:rsidRDefault="0084290E" w:rsidP="004859DD">
      <w:pPr>
        <w:pStyle w:val="Sinespaciado"/>
        <w:spacing w:line="276" w:lineRule="auto"/>
        <w:jc w:val="both"/>
        <w:rPr>
          <w:rFonts w:ascii="Arial Narrow" w:hAnsi="Arial Narrow"/>
          <w:sz w:val="26"/>
          <w:szCs w:val="26"/>
        </w:rPr>
      </w:pPr>
    </w:p>
    <w:p w14:paraId="43034C1D" w14:textId="40B59D73" w:rsidR="0084290E" w:rsidRPr="004859DD" w:rsidRDefault="003B7F4B" w:rsidP="004859DD">
      <w:pPr>
        <w:pStyle w:val="Sinespaciado"/>
        <w:spacing w:line="276" w:lineRule="auto"/>
        <w:jc w:val="both"/>
        <w:rPr>
          <w:rFonts w:ascii="Arial Narrow" w:hAnsi="Arial Narrow"/>
          <w:sz w:val="26"/>
          <w:szCs w:val="26"/>
        </w:rPr>
      </w:pPr>
      <w:r w:rsidRPr="004859DD">
        <w:rPr>
          <w:rFonts w:ascii="Arial Narrow" w:hAnsi="Arial Narrow"/>
          <w:sz w:val="26"/>
          <w:szCs w:val="26"/>
        </w:rPr>
        <w:t xml:space="preserve">En consecuencia, de acuerdo con los precisos límites que impone a este Tribunal el artículo 328 </w:t>
      </w:r>
      <w:r w:rsidRPr="004859DD">
        <w:rPr>
          <w:rFonts w:ascii="Arial Narrow" w:hAnsi="Arial Narrow"/>
          <w:sz w:val="26"/>
          <w:szCs w:val="26"/>
        </w:rPr>
        <w:lastRenderedPageBreak/>
        <w:t>del CGP, sin perjuicio de las decisiones que eventualmente se deban adoptar aun de oficio para garantizar en debida forma los derechos colectivos objeto de protección, en virtud de la congruencia flexible que caracteriza este remedio constitucional, corresponde a esta Sala analizar si conforme lo reclama</w:t>
      </w:r>
      <w:r w:rsidR="00761883" w:rsidRPr="004859DD">
        <w:rPr>
          <w:rFonts w:ascii="Arial Narrow" w:hAnsi="Arial Narrow"/>
          <w:sz w:val="26"/>
          <w:szCs w:val="26"/>
        </w:rPr>
        <w:t>n</w:t>
      </w:r>
      <w:r w:rsidRPr="004859DD">
        <w:rPr>
          <w:rFonts w:ascii="Arial Narrow" w:hAnsi="Arial Narrow"/>
          <w:sz w:val="26"/>
          <w:szCs w:val="26"/>
        </w:rPr>
        <w:t xml:space="preserve"> l</w:t>
      </w:r>
      <w:r w:rsidR="00761883" w:rsidRPr="004859DD">
        <w:rPr>
          <w:rFonts w:ascii="Arial Narrow" w:hAnsi="Arial Narrow"/>
          <w:sz w:val="26"/>
          <w:szCs w:val="26"/>
        </w:rPr>
        <w:t>os</w:t>
      </w:r>
      <w:r w:rsidRPr="004859DD">
        <w:rPr>
          <w:rFonts w:ascii="Arial Narrow" w:hAnsi="Arial Narrow"/>
          <w:sz w:val="26"/>
          <w:szCs w:val="26"/>
        </w:rPr>
        <w:t xml:space="preserve"> apelante</w:t>
      </w:r>
      <w:r w:rsidR="00761883" w:rsidRPr="004859DD">
        <w:rPr>
          <w:rFonts w:ascii="Arial Narrow" w:hAnsi="Arial Narrow"/>
          <w:sz w:val="26"/>
          <w:szCs w:val="26"/>
        </w:rPr>
        <w:t>s</w:t>
      </w:r>
      <w:r w:rsidRPr="004859DD">
        <w:rPr>
          <w:rFonts w:ascii="Arial Narrow" w:hAnsi="Arial Narrow"/>
          <w:sz w:val="26"/>
          <w:szCs w:val="26"/>
        </w:rPr>
        <w:t xml:space="preserve">, el juzgador </w:t>
      </w:r>
      <w:r w:rsidR="00761883" w:rsidRPr="004859DD">
        <w:rPr>
          <w:rFonts w:ascii="Arial Narrow" w:hAnsi="Arial Narrow"/>
          <w:sz w:val="26"/>
          <w:szCs w:val="26"/>
        </w:rPr>
        <w:t xml:space="preserve">supuso </w:t>
      </w:r>
      <w:r w:rsidRPr="004859DD">
        <w:rPr>
          <w:rFonts w:ascii="Arial Narrow" w:hAnsi="Arial Narrow"/>
          <w:sz w:val="26"/>
          <w:szCs w:val="26"/>
        </w:rPr>
        <w:t>la prueba del cumplimiento de</w:t>
      </w:r>
      <w:r w:rsidR="00D644B5" w:rsidRPr="004859DD">
        <w:rPr>
          <w:rFonts w:ascii="Arial Narrow" w:hAnsi="Arial Narrow"/>
          <w:sz w:val="26"/>
          <w:szCs w:val="26"/>
        </w:rPr>
        <w:t xml:space="preserve"> </w:t>
      </w:r>
      <w:r w:rsidRPr="004859DD">
        <w:rPr>
          <w:rFonts w:ascii="Arial Narrow" w:hAnsi="Arial Narrow"/>
          <w:sz w:val="26"/>
          <w:szCs w:val="26"/>
        </w:rPr>
        <w:t>l</w:t>
      </w:r>
      <w:r w:rsidR="00D644B5" w:rsidRPr="004859DD">
        <w:rPr>
          <w:rFonts w:ascii="Arial Narrow" w:hAnsi="Arial Narrow"/>
          <w:sz w:val="26"/>
          <w:szCs w:val="26"/>
        </w:rPr>
        <w:t xml:space="preserve">as medidas de protección </w:t>
      </w:r>
      <w:r w:rsidR="001132E7" w:rsidRPr="004859DD">
        <w:rPr>
          <w:rFonts w:ascii="Arial Narrow" w:hAnsi="Arial Narrow"/>
          <w:sz w:val="26"/>
          <w:szCs w:val="26"/>
        </w:rPr>
        <w:t>reclamadas en la demanda</w:t>
      </w:r>
      <w:r w:rsidR="00A94DF5" w:rsidRPr="004859DD">
        <w:rPr>
          <w:rFonts w:ascii="Arial Narrow" w:hAnsi="Arial Narrow"/>
          <w:sz w:val="26"/>
          <w:szCs w:val="26"/>
        </w:rPr>
        <w:t xml:space="preserve">. </w:t>
      </w:r>
      <w:r w:rsidRPr="004859DD">
        <w:rPr>
          <w:rFonts w:ascii="Arial Narrow" w:hAnsi="Arial Narrow"/>
          <w:sz w:val="26"/>
          <w:szCs w:val="26"/>
        </w:rPr>
        <w:t>Resuelto lo anterior se definirá si el fallo debe ser revocado, como se propone.</w:t>
      </w:r>
    </w:p>
    <w:p w14:paraId="31C8D37C" w14:textId="77777777" w:rsidR="008D6D57" w:rsidRPr="004859DD" w:rsidRDefault="008D6D57" w:rsidP="004859DD">
      <w:pPr>
        <w:pStyle w:val="Sinespaciado"/>
        <w:spacing w:line="276" w:lineRule="auto"/>
        <w:jc w:val="both"/>
        <w:rPr>
          <w:rFonts w:ascii="Arial Narrow" w:hAnsi="Arial Narrow"/>
          <w:sz w:val="26"/>
          <w:szCs w:val="26"/>
        </w:rPr>
      </w:pPr>
    </w:p>
    <w:p w14:paraId="3C1E2D8E" w14:textId="4D811E26" w:rsidR="00B04ACF" w:rsidRPr="004859DD" w:rsidRDefault="000F260A" w:rsidP="004859DD">
      <w:pPr>
        <w:pStyle w:val="Sinespaciado"/>
        <w:spacing w:line="276" w:lineRule="auto"/>
        <w:jc w:val="both"/>
        <w:rPr>
          <w:rFonts w:ascii="Arial Narrow" w:hAnsi="Arial Narrow"/>
          <w:sz w:val="26"/>
          <w:szCs w:val="26"/>
          <w:lang w:val="es-ES_tradnl"/>
        </w:rPr>
      </w:pPr>
      <w:r w:rsidRPr="004859DD">
        <w:rPr>
          <w:rFonts w:ascii="Arial Narrow" w:hAnsi="Arial Narrow"/>
          <w:b/>
          <w:bCs/>
          <w:sz w:val="26"/>
          <w:szCs w:val="26"/>
        </w:rPr>
        <w:t xml:space="preserve">4. </w:t>
      </w:r>
      <w:r w:rsidR="00351090" w:rsidRPr="004859DD">
        <w:rPr>
          <w:rFonts w:ascii="Arial Narrow" w:hAnsi="Arial Narrow"/>
          <w:sz w:val="26"/>
          <w:szCs w:val="26"/>
        </w:rPr>
        <w:t>El artículo 88 de la Constitución Política establece las acciones populares como la herramienta procesal adecuada para la protección de los derechos e intereses colectivos, relacionados con el patrimonio, el espacio, la seguridad y la salubridad públicos, la moral administrativa, el ambiente, la libre competencia económica y otros de similar naturaleza que se definen por el legislador</w:t>
      </w:r>
      <w:r w:rsidR="00351090" w:rsidRPr="004859DD">
        <w:rPr>
          <w:rFonts w:ascii="Arial Narrow" w:hAnsi="Arial Narrow"/>
          <w:i/>
          <w:sz w:val="26"/>
          <w:szCs w:val="26"/>
          <w:lang w:val="es-ES_tradnl"/>
        </w:rPr>
        <w:t>.</w:t>
      </w:r>
      <w:r w:rsidR="00351090" w:rsidRPr="004859DD">
        <w:rPr>
          <w:rFonts w:ascii="Arial Narrow" w:hAnsi="Arial Narrow"/>
          <w:sz w:val="26"/>
          <w:szCs w:val="26"/>
          <w:lang w:val="es-ES_tradnl"/>
        </w:rPr>
        <w:t xml:space="preserve"> Para tales efectos se profirió la Ley 472 de 1998, cuyo artículo 4º enumera un listado de derechos de esa categoría, despliegue que no es taxativo</w:t>
      </w:r>
      <w:r w:rsidR="00351090" w:rsidRPr="004859DD">
        <w:rPr>
          <w:rStyle w:val="Refdenotaalpie"/>
          <w:rFonts w:ascii="Arial Narrow" w:hAnsi="Arial Narrow"/>
          <w:sz w:val="26"/>
          <w:szCs w:val="26"/>
          <w:lang w:val="es-ES_tradnl"/>
        </w:rPr>
        <w:footnoteReference w:id="4"/>
      </w:r>
      <w:r w:rsidR="00351090" w:rsidRPr="004859DD">
        <w:rPr>
          <w:rFonts w:ascii="Arial Narrow" w:hAnsi="Arial Narrow"/>
          <w:sz w:val="26"/>
          <w:szCs w:val="26"/>
          <w:lang w:val="es-ES_tradnl"/>
        </w:rPr>
        <w:t>.</w:t>
      </w:r>
    </w:p>
    <w:p w14:paraId="741B1D19" w14:textId="208438E4" w:rsidR="00351090" w:rsidRPr="004859DD" w:rsidRDefault="00351090" w:rsidP="004859DD">
      <w:pPr>
        <w:widowControl w:val="0"/>
        <w:spacing w:line="276" w:lineRule="auto"/>
        <w:jc w:val="both"/>
        <w:rPr>
          <w:rFonts w:ascii="Arial Narrow" w:hAnsi="Arial Narrow"/>
          <w:sz w:val="26"/>
          <w:szCs w:val="26"/>
        </w:rPr>
      </w:pPr>
    </w:p>
    <w:p w14:paraId="794F68C7" w14:textId="7CDE5F9B" w:rsidR="00A414D6" w:rsidRPr="004859DD" w:rsidRDefault="00943C98" w:rsidP="004859DD">
      <w:pPr>
        <w:pStyle w:val="Sinespaciado"/>
        <w:spacing w:line="276" w:lineRule="auto"/>
        <w:jc w:val="both"/>
        <w:rPr>
          <w:rFonts w:ascii="Arial Narrow" w:hAnsi="Arial Narrow"/>
          <w:sz w:val="26"/>
          <w:szCs w:val="26"/>
        </w:rPr>
      </w:pPr>
      <w:r w:rsidRPr="004859DD">
        <w:rPr>
          <w:rFonts w:ascii="Arial Narrow" w:hAnsi="Arial Narrow"/>
          <w:sz w:val="26"/>
          <w:szCs w:val="26"/>
        </w:rPr>
        <w:t>Se trata de una</w:t>
      </w:r>
      <w:r w:rsidR="00A414D6" w:rsidRPr="004859DD">
        <w:rPr>
          <w:rFonts w:ascii="Arial Narrow" w:hAnsi="Arial Narrow"/>
          <w:sz w:val="26"/>
          <w:szCs w:val="26"/>
        </w:rPr>
        <w:t xml:space="preserve"> herramienta </w:t>
      </w:r>
      <w:r w:rsidR="0013016D" w:rsidRPr="004859DD">
        <w:rPr>
          <w:rFonts w:ascii="Arial Narrow" w:hAnsi="Arial Narrow"/>
          <w:sz w:val="26"/>
          <w:szCs w:val="26"/>
        </w:rPr>
        <w:t xml:space="preserve">para </w:t>
      </w:r>
      <w:r w:rsidR="00A414D6" w:rsidRPr="004859DD">
        <w:rPr>
          <w:rFonts w:ascii="Arial Narrow" w:hAnsi="Arial Narrow"/>
          <w:sz w:val="26"/>
          <w:szCs w:val="26"/>
        </w:rPr>
        <w:t xml:space="preserve">evitar el daño contingente o hacer cesar el peligro, la amenaza, la vulneración o agravio sobre los </w:t>
      </w:r>
      <w:r w:rsidR="00A02D5D" w:rsidRPr="004859DD">
        <w:rPr>
          <w:rFonts w:ascii="Arial Narrow" w:hAnsi="Arial Narrow"/>
          <w:sz w:val="26"/>
          <w:szCs w:val="26"/>
        </w:rPr>
        <w:t xml:space="preserve">citados </w:t>
      </w:r>
      <w:r w:rsidR="00A414D6" w:rsidRPr="004859DD">
        <w:rPr>
          <w:rFonts w:ascii="Arial Narrow" w:hAnsi="Arial Narrow"/>
          <w:sz w:val="26"/>
          <w:szCs w:val="26"/>
        </w:rPr>
        <w:t>derechos, o restituir las cosas a su estado anterior cuando ello fuere posible.</w:t>
      </w:r>
      <w:r w:rsidR="005B749B" w:rsidRPr="004859DD">
        <w:rPr>
          <w:rFonts w:ascii="Arial Narrow" w:hAnsi="Arial Narrow"/>
          <w:sz w:val="26"/>
          <w:szCs w:val="26"/>
        </w:rPr>
        <w:t xml:space="preserve"> D</w:t>
      </w:r>
      <w:r w:rsidR="00A414D6" w:rsidRPr="004859DD">
        <w:rPr>
          <w:rFonts w:ascii="Arial Narrow" w:hAnsi="Arial Narrow"/>
          <w:sz w:val="26"/>
          <w:szCs w:val="26"/>
        </w:rPr>
        <w:t>e conformidad con el artículo 9º</w:t>
      </w:r>
      <w:r w:rsidR="005B749B" w:rsidRPr="004859DD">
        <w:rPr>
          <w:rFonts w:ascii="Arial Narrow" w:hAnsi="Arial Narrow"/>
          <w:sz w:val="26"/>
          <w:szCs w:val="26"/>
        </w:rPr>
        <w:t xml:space="preserve"> Ib</w:t>
      </w:r>
      <w:r w:rsidR="001B4F3A" w:rsidRPr="004859DD">
        <w:rPr>
          <w:rFonts w:ascii="Arial Narrow" w:hAnsi="Arial Narrow"/>
          <w:sz w:val="26"/>
          <w:szCs w:val="26"/>
        </w:rPr>
        <w:t>.</w:t>
      </w:r>
      <w:r w:rsidR="00A414D6" w:rsidRPr="004859DD">
        <w:rPr>
          <w:rFonts w:ascii="Arial Narrow" w:hAnsi="Arial Narrow"/>
          <w:sz w:val="26"/>
          <w:szCs w:val="26"/>
        </w:rPr>
        <w:t>, procede contra toda acción u omisión de las autoridades o de los particulares. Son elementos esenciales de esa clase de acciones: a) la acción u omisión de la autoridad o del particular demandado; b) un daño contingente, peligro o amenaza o vulneración de derechos o intereses colectivos, y c) la relación de causalidad entre esa acción u omisión y el daño, la amenaza o vulneración.</w:t>
      </w:r>
    </w:p>
    <w:p w14:paraId="1E3F0989" w14:textId="77777777" w:rsidR="00A414D6" w:rsidRPr="004859DD" w:rsidRDefault="00A414D6" w:rsidP="004859DD">
      <w:pPr>
        <w:widowControl w:val="0"/>
        <w:spacing w:line="276" w:lineRule="auto"/>
        <w:jc w:val="both"/>
        <w:rPr>
          <w:rFonts w:ascii="Arial Narrow" w:hAnsi="Arial Narrow"/>
          <w:sz w:val="26"/>
          <w:szCs w:val="26"/>
        </w:rPr>
      </w:pPr>
    </w:p>
    <w:p w14:paraId="4C13CCCC" w14:textId="7D649E18" w:rsidR="00CF2B03" w:rsidRPr="004859DD" w:rsidRDefault="00DD7E64" w:rsidP="004859DD">
      <w:pPr>
        <w:widowControl w:val="0"/>
        <w:spacing w:line="276" w:lineRule="auto"/>
        <w:jc w:val="both"/>
        <w:rPr>
          <w:rFonts w:ascii="Arial Narrow" w:hAnsi="Arial Narrow"/>
          <w:i/>
          <w:sz w:val="26"/>
          <w:szCs w:val="26"/>
        </w:rPr>
      </w:pPr>
      <w:r w:rsidRPr="004859DD">
        <w:rPr>
          <w:rFonts w:ascii="Arial Narrow" w:hAnsi="Arial Narrow"/>
          <w:b/>
          <w:bCs/>
          <w:sz w:val="26"/>
          <w:szCs w:val="26"/>
        </w:rPr>
        <w:t>5</w:t>
      </w:r>
      <w:r w:rsidR="00992440" w:rsidRPr="004859DD">
        <w:rPr>
          <w:rFonts w:ascii="Arial Narrow" w:hAnsi="Arial Narrow"/>
          <w:b/>
          <w:bCs/>
          <w:sz w:val="26"/>
          <w:szCs w:val="26"/>
        </w:rPr>
        <w:t>.-</w:t>
      </w:r>
      <w:r w:rsidR="004E36BF" w:rsidRPr="004859DD">
        <w:rPr>
          <w:rFonts w:ascii="Arial Narrow" w:hAnsi="Arial Narrow"/>
          <w:b/>
          <w:bCs/>
          <w:sz w:val="26"/>
          <w:szCs w:val="26"/>
        </w:rPr>
        <w:t xml:space="preserve"> </w:t>
      </w:r>
      <w:r w:rsidR="00C971BE" w:rsidRPr="004859DD">
        <w:rPr>
          <w:rFonts w:ascii="Arial Narrow" w:hAnsi="Arial Narrow"/>
          <w:sz w:val="26"/>
          <w:szCs w:val="26"/>
          <w:lang w:val="es-ES_tradnl"/>
        </w:rPr>
        <w:t xml:space="preserve">La congruencia flexible propia de la acción popular </w:t>
      </w:r>
      <w:r w:rsidR="00291083" w:rsidRPr="004859DD">
        <w:rPr>
          <w:rFonts w:ascii="Arial Narrow" w:hAnsi="Arial Narrow"/>
          <w:sz w:val="26"/>
          <w:szCs w:val="26"/>
          <w:lang w:val="es-ES_tradnl"/>
        </w:rPr>
        <w:t>“</w:t>
      </w:r>
      <w:r w:rsidR="00CF2B03" w:rsidRPr="00B30881">
        <w:rPr>
          <w:rFonts w:ascii="Arial Narrow" w:hAnsi="Arial Narrow"/>
          <w:i/>
          <w:szCs w:val="26"/>
        </w:rPr>
        <w:t>implica que el juez puede tener en cuenta hechos distintos a los que aparecen en la demanda, siempre que se trate de la misma acción u omisión que el actor planteó como transgresora de los derechos o intereses colectivos, puesto que la sentencia debe ser coherente con la conducta vulneradora imputada en el escrito de la demanda</w:t>
      </w:r>
      <w:r w:rsidR="00CF2B03" w:rsidRPr="004859DD">
        <w:rPr>
          <w:rFonts w:ascii="Arial Narrow" w:hAnsi="Arial Narrow"/>
          <w:i/>
          <w:sz w:val="26"/>
          <w:szCs w:val="26"/>
        </w:rPr>
        <w:t>”</w:t>
      </w:r>
      <w:r w:rsidR="00CF2B03" w:rsidRPr="004859DD">
        <w:rPr>
          <w:rStyle w:val="Refdenotaalpie"/>
          <w:rFonts w:ascii="Arial Narrow" w:hAnsi="Arial Narrow"/>
          <w:i/>
          <w:sz w:val="26"/>
          <w:szCs w:val="26"/>
        </w:rPr>
        <w:footnoteReference w:id="5"/>
      </w:r>
      <w:r w:rsidR="00CF2B03" w:rsidRPr="004859DD">
        <w:rPr>
          <w:rFonts w:ascii="Arial Narrow" w:hAnsi="Arial Narrow"/>
          <w:i/>
          <w:sz w:val="26"/>
          <w:szCs w:val="26"/>
        </w:rPr>
        <w:t>.</w:t>
      </w:r>
      <w:r w:rsidR="00291083" w:rsidRPr="004859DD">
        <w:rPr>
          <w:rFonts w:ascii="Arial Narrow" w:hAnsi="Arial Narrow"/>
          <w:i/>
          <w:sz w:val="26"/>
          <w:szCs w:val="26"/>
        </w:rPr>
        <w:t xml:space="preserve"> </w:t>
      </w:r>
      <w:r w:rsidR="00CF2B03" w:rsidRPr="004859DD">
        <w:rPr>
          <w:rFonts w:ascii="Arial Narrow" w:hAnsi="Arial Narrow"/>
          <w:sz w:val="26"/>
          <w:szCs w:val="26"/>
        </w:rPr>
        <w:t xml:space="preserve">Entonces puede el juez popular emitir fallos </w:t>
      </w:r>
      <w:r w:rsidR="00CF2B03" w:rsidRPr="004859DD">
        <w:rPr>
          <w:rFonts w:ascii="Arial Narrow" w:hAnsi="Arial Narrow"/>
          <w:i/>
          <w:sz w:val="26"/>
          <w:szCs w:val="26"/>
        </w:rPr>
        <w:t>ultra y extra petita</w:t>
      </w:r>
      <w:r w:rsidR="00CF2B03" w:rsidRPr="004859DD">
        <w:rPr>
          <w:rFonts w:ascii="Arial Narrow" w:hAnsi="Arial Narrow"/>
          <w:sz w:val="26"/>
          <w:szCs w:val="26"/>
        </w:rPr>
        <w:t xml:space="preserve"> </w:t>
      </w:r>
      <w:r w:rsidR="00CF2B03" w:rsidRPr="004859DD">
        <w:rPr>
          <w:rFonts w:ascii="Arial Narrow" w:hAnsi="Arial Narrow"/>
          <w:i/>
          <w:sz w:val="26"/>
          <w:szCs w:val="26"/>
        </w:rPr>
        <w:t>“</w:t>
      </w:r>
      <w:r w:rsidR="00CF2B03" w:rsidRPr="00B30881">
        <w:rPr>
          <w:rFonts w:ascii="Arial Narrow" w:hAnsi="Arial Narrow"/>
          <w:i/>
          <w:szCs w:val="26"/>
        </w:rPr>
        <w:t>…</w:t>
      </w:r>
      <w:r w:rsidR="00B30881" w:rsidRPr="00B30881">
        <w:rPr>
          <w:rFonts w:ascii="Arial Narrow" w:hAnsi="Arial Narrow"/>
          <w:i/>
          <w:szCs w:val="26"/>
        </w:rPr>
        <w:t xml:space="preserve"> </w:t>
      </w:r>
      <w:r w:rsidR="00CF2B03" w:rsidRPr="00B30881">
        <w:rPr>
          <w:rFonts w:ascii="Arial Narrow" w:hAnsi="Arial Narrow"/>
          <w:i/>
          <w:szCs w:val="26"/>
        </w:rPr>
        <w:t>(i) si en el curso del proceso se encuentra probada una nueva circunstancia que no fue alegada por el demandante, y que configura una amenaza o vulneración de un derecho colectivo, el juez de la acción popular tiene a su cargo la obligación de protegerlo; y (ii) en ejercicio de sus facultades oficiosas, el juez constitucional puede ordenar remedios que excedan las pretensiones presentadas por el actor popular en la demanda, siempre que resulte necesario para hacer cesar la vulneración o amenaza</w:t>
      </w:r>
      <w:r w:rsidR="00CF2B03" w:rsidRPr="004859DD">
        <w:rPr>
          <w:rFonts w:ascii="Arial Narrow" w:hAnsi="Arial Narrow"/>
          <w:i/>
          <w:sz w:val="26"/>
          <w:szCs w:val="26"/>
        </w:rPr>
        <w:t>”</w:t>
      </w:r>
      <w:r w:rsidR="00CF2B03" w:rsidRPr="004859DD">
        <w:rPr>
          <w:rStyle w:val="Refdenotaalpie"/>
          <w:rFonts w:ascii="Arial Narrow" w:hAnsi="Arial Narrow"/>
          <w:i/>
          <w:sz w:val="26"/>
          <w:szCs w:val="26"/>
        </w:rPr>
        <w:footnoteReference w:id="6"/>
      </w:r>
      <w:r w:rsidR="00CF2B03" w:rsidRPr="004859DD">
        <w:rPr>
          <w:rFonts w:ascii="Arial Narrow" w:hAnsi="Arial Narrow"/>
          <w:i/>
          <w:sz w:val="26"/>
          <w:szCs w:val="26"/>
        </w:rPr>
        <w:t>.</w:t>
      </w:r>
    </w:p>
    <w:p w14:paraId="2EA48E8B" w14:textId="77777777" w:rsidR="00CF2B03" w:rsidRPr="004859DD" w:rsidRDefault="00CF2B03" w:rsidP="004859DD">
      <w:pPr>
        <w:widowControl w:val="0"/>
        <w:spacing w:line="276" w:lineRule="auto"/>
        <w:jc w:val="both"/>
        <w:rPr>
          <w:rFonts w:ascii="Arial Narrow" w:hAnsi="Arial Narrow"/>
          <w:sz w:val="26"/>
          <w:szCs w:val="26"/>
        </w:rPr>
      </w:pPr>
    </w:p>
    <w:p w14:paraId="5D1E4D43" w14:textId="39CC8C92" w:rsidR="00CF2B03" w:rsidRPr="004859DD" w:rsidRDefault="00CF2B03" w:rsidP="004859DD">
      <w:pPr>
        <w:widowControl w:val="0"/>
        <w:spacing w:line="276" w:lineRule="auto"/>
        <w:jc w:val="both"/>
        <w:rPr>
          <w:rFonts w:ascii="Arial Narrow" w:hAnsi="Arial Narrow"/>
          <w:i/>
          <w:sz w:val="26"/>
          <w:szCs w:val="26"/>
        </w:rPr>
      </w:pPr>
      <w:r w:rsidRPr="004859DD">
        <w:rPr>
          <w:rFonts w:ascii="Arial Narrow" w:hAnsi="Arial Narrow"/>
          <w:sz w:val="26"/>
          <w:szCs w:val="26"/>
        </w:rPr>
        <w:t xml:space="preserve">Tales facultades encuentran límites en </w:t>
      </w:r>
      <w:r w:rsidRPr="004859DD">
        <w:rPr>
          <w:rFonts w:ascii="Arial Narrow" w:hAnsi="Arial Narrow"/>
          <w:i/>
          <w:sz w:val="26"/>
          <w:szCs w:val="26"/>
        </w:rPr>
        <w:t>“</w:t>
      </w:r>
      <w:r w:rsidRPr="00B30881">
        <w:rPr>
          <w:rFonts w:ascii="Arial Narrow" w:hAnsi="Arial Narrow"/>
          <w:i/>
          <w:szCs w:val="26"/>
        </w:rPr>
        <w:t>…</w:t>
      </w:r>
      <w:r w:rsidR="00B30881" w:rsidRPr="00B30881">
        <w:rPr>
          <w:rFonts w:ascii="Arial Narrow" w:hAnsi="Arial Narrow"/>
          <w:i/>
          <w:szCs w:val="26"/>
        </w:rPr>
        <w:t xml:space="preserve"> </w:t>
      </w:r>
      <w:r w:rsidRPr="00B30881">
        <w:rPr>
          <w:rFonts w:ascii="Arial Narrow" w:hAnsi="Arial Narrow"/>
          <w:i/>
          <w:szCs w:val="26"/>
        </w:rPr>
        <w:t>los derechos al debido proceso y de defensa del demandado. Así pues, las determinaciones que se adopten en una acción popular están circunscritas a la causa petendi de la demanda, lo que significa que el operador judicial no puede decidir con fundamento en hechos y pretensiones que no tengan relación con los que le fueron puestos en conocimiento por el actor popular</w:t>
      </w:r>
      <w:r w:rsidRPr="004859DD">
        <w:rPr>
          <w:rFonts w:ascii="Arial Narrow" w:hAnsi="Arial Narrow"/>
          <w:i/>
          <w:sz w:val="26"/>
          <w:szCs w:val="26"/>
        </w:rPr>
        <w:t>.”</w:t>
      </w:r>
      <w:r w:rsidRPr="004859DD">
        <w:rPr>
          <w:rStyle w:val="Refdenotaalpie"/>
          <w:rFonts w:ascii="Arial Narrow" w:hAnsi="Arial Narrow"/>
          <w:i/>
          <w:sz w:val="26"/>
          <w:szCs w:val="26"/>
        </w:rPr>
        <w:footnoteReference w:id="7"/>
      </w:r>
      <w:r w:rsidRPr="004859DD">
        <w:rPr>
          <w:rFonts w:ascii="Arial Narrow" w:hAnsi="Arial Narrow"/>
          <w:sz w:val="26"/>
          <w:szCs w:val="26"/>
        </w:rPr>
        <w:t xml:space="preserve"> Inclusive la misma ley 472 de 1998 en su artículo 5º, le encomienda al juez que el trámite vele por “</w:t>
      </w:r>
      <w:r w:rsidRPr="00B30881">
        <w:rPr>
          <w:rFonts w:ascii="Arial Narrow" w:hAnsi="Arial Narrow"/>
          <w:i/>
          <w:szCs w:val="26"/>
        </w:rPr>
        <w:t>…</w:t>
      </w:r>
      <w:r w:rsidR="00B30881" w:rsidRPr="00B30881">
        <w:rPr>
          <w:rFonts w:ascii="Arial Narrow" w:hAnsi="Arial Narrow"/>
          <w:i/>
          <w:szCs w:val="26"/>
        </w:rPr>
        <w:t xml:space="preserve"> </w:t>
      </w:r>
      <w:r w:rsidRPr="00B30881">
        <w:rPr>
          <w:rFonts w:ascii="Arial Narrow" w:hAnsi="Arial Narrow"/>
          <w:i/>
          <w:szCs w:val="26"/>
        </w:rPr>
        <w:t>el respeto al debido proceso, las garantías procesales y el equilibrio entre las partes</w:t>
      </w:r>
      <w:r w:rsidRPr="004859DD">
        <w:rPr>
          <w:rFonts w:ascii="Arial Narrow" w:hAnsi="Arial Narrow"/>
          <w:i/>
          <w:sz w:val="26"/>
          <w:szCs w:val="26"/>
        </w:rPr>
        <w:t>”.</w:t>
      </w:r>
    </w:p>
    <w:p w14:paraId="01446EF0" w14:textId="789CAC52" w:rsidR="00DD7E64" w:rsidRPr="004859DD" w:rsidRDefault="00DD7E64" w:rsidP="004859DD">
      <w:pPr>
        <w:widowControl w:val="0"/>
        <w:spacing w:line="276" w:lineRule="auto"/>
        <w:jc w:val="both"/>
        <w:rPr>
          <w:rFonts w:ascii="Arial Narrow" w:hAnsi="Arial Narrow"/>
          <w:b/>
          <w:bCs/>
          <w:sz w:val="26"/>
          <w:szCs w:val="26"/>
        </w:rPr>
      </w:pPr>
    </w:p>
    <w:p w14:paraId="63036E70" w14:textId="525589B9" w:rsidR="000A315B" w:rsidRPr="004859DD" w:rsidRDefault="00B4397F" w:rsidP="004859DD">
      <w:pPr>
        <w:widowControl w:val="0"/>
        <w:spacing w:line="276" w:lineRule="auto"/>
        <w:jc w:val="both"/>
        <w:rPr>
          <w:rFonts w:ascii="Arial Narrow" w:hAnsi="Arial Narrow"/>
          <w:sz w:val="26"/>
          <w:szCs w:val="26"/>
        </w:rPr>
      </w:pPr>
      <w:r w:rsidRPr="004859DD">
        <w:rPr>
          <w:rFonts w:ascii="Arial Narrow" w:hAnsi="Arial Narrow"/>
          <w:sz w:val="26"/>
          <w:szCs w:val="26"/>
        </w:rPr>
        <w:t xml:space="preserve">Lo anterior luce relevante al caso dado que uno de los apelantes, Mario Restrepo, llama la </w:t>
      </w:r>
      <w:r w:rsidRPr="004859DD">
        <w:rPr>
          <w:rFonts w:ascii="Arial Narrow" w:hAnsi="Arial Narrow"/>
          <w:sz w:val="26"/>
          <w:szCs w:val="26"/>
        </w:rPr>
        <w:lastRenderedPageBreak/>
        <w:t xml:space="preserve">atención en su recurso sobre lo siguiente: </w:t>
      </w:r>
      <w:r w:rsidR="00E15DED" w:rsidRPr="004859DD">
        <w:rPr>
          <w:rFonts w:ascii="Arial Narrow" w:hAnsi="Arial Narrow"/>
          <w:sz w:val="26"/>
          <w:szCs w:val="26"/>
        </w:rPr>
        <w:t>“</w:t>
      </w:r>
      <w:r w:rsidR="00E15DED" w:rsidRPr="00B30881">
        <w:rPr>
          <w:rFonts w:ascii="Arial Narrow" w:hAnsi="Arial Narrow"/>
          <w:szCs w:val="26"/>
        </w:rPr>
        <w:t>TAMPOCO SE PROBO COMO SE INGRESA AL INMUEBLE DONDE OPERA LA ACCIONADA</w:t>
      </w:r>
      <w:r w:rsidR="00E15DED" w:rsidRPr="004859DD">
        <w:rPr>
          <w:rFonts w:ascii="Arial Narrow" w:hAnsi="Arial Narrow"/>
          <w:sz w:val="26"/>
          <w:szCs w:val="26"/>
        </w:rPr>
        <w:t>”</w:t>
      </w:r>
      <w:r w:rsidR="00E15DED" w:rsidRPr="004859DD">
        <w:rPr>
          <w:rFonts w:ascii="Arial Narrow" w:hAnsi="Arial Narrow"/>
          <w:i/>
          <w:iCs/>
          <w:sz w:val="26"/>
          <w:szCs w:val="26"/>
        </w:rPr>
        <w:t xml:space="preserve">. </w:t>
      </w:r>
      <w:r w:rsidR="00E15DED" w:rsidRPr="004859DD">
        <w:rPr>
          <w:rFonts w:ascii="Arial Narrow" w:hAnsi="Arial Narrow"/>
          <w:sz w:val="26"/>
          <w:szCs w:val="26"/>
        </w:rPr>
        <w:t>Al respecto debe señalar la Sala que si bien es cierto en la demanda se hizo acopio de una gran cantidad de normas, nacionales e internacionales, y en algunas apartes, incluso en materia</w:t>
      </w:r>
      <w:r w:rsidR="00363CC4" w:rsidRPr="004859DD">
        <w:rPr>
          <w:rFonts w:ascii="Arial Narrow" w:hAnsi="Arial Narrow"/>
          <w:sz w:val="26"/>
          <w:szCs w:val="26"/>
        </w:rPr>
        <w:t xml:space="preserve"> de solicitudes </w:t>
      </w:r>
      <w:r w:rsidR="00E15DED" w:rsidRPr="004859DD">
        <w:rPr>
          <w:rFonts w:ascii="Arial Narrow" w:hAnsi="Arial Narrow"/>
          <w:sz w:val="26"/>
          <w:szCs w:val="26"/>
        </w:rPr>
        <w:t>probatoria</w:t>
      </w:r>
      <w:r w:rsidR="00363CC4" w:rsidRPr="004859DD">
        <w:rPr>
          <w:rFonts w:ascii="Arial Narrow" w:hAnsi="Arial Narrow"/>
          <w:sz w:val="26"/>
          <w:szCs w:val="26"/>
        </w:rPr>
        <w:t>s</w:t>
      </w:r>
      <w:r w:rsidR="00E15DED" w:rsidRPr="004859DD">
        <w:rPr>
          <w:rFonts w:ascii="Arial Narrow" w:hAnsi="Arial Narrow"/>
          <w:sz w:val="26"/>
          <w:szCs w:val="26"/>
        </w:rPr>
        <w:t xml:space="preserve">, se hizo relación </w:t>
      </w:r>
      <w:r w:rsidR="000A315B" w:rsidRPr="004859DD">
        <w:rPr>
          <w:rFonts w:ascii="Arial Narrow" w:hAnsi="Arial Narrow"/>
          <w:sz w:val="26"/>
          <w:szCs w:val="26"/>
        </w:rPr>
        <w:t>a</w:t>
      </w:r>
      <w:r w:rsidR="00E15DED" w:rsidRPr="004859DD">
        <w:rPr>
          <w:rFonts w:ascii="Arial Narrow" w:hAnsi="Arial Narrow"/>
          <w:sz w:val="26"/>
          <w:szCs w:val="26"/>
        </w:rPr>
        <w:t xml:space="preserve"> la accesibilidad física, lo cierto es que </w:t>
      </w:r>
      <w:r w:rsidR="004C466D" w:rsidRPr="004859DD">
        <w:rPr>
          <w:rFonts w:ascii="Arial Narrow" w:hAnsi="Arial Narrow"/>
          <w:sz w:val="26"/>
          <w:szCs w:val="26"/>
        </w:rPr>
        <w:t>sus</w:t>
      </w:r>
      <w:r w:rsidR="00E15DED" w:rsidRPr="004859DD">
        <w:rPr>
          <w:rFonts w:ascii="Arial Narrow" w:hAnsi="Arial Narrow"/>
          <w:sz w:val="26"/>
          <w:szCs w:val="26"/>
        </w:rPr>
        <w:t xml:space="preserve"> hechos y pretensiones solo </w:t>
      </w:r>
      <w:r w:rsidR="002B2CA7" w:rsidRPr="004859DD">
        <w:rPr>
          <w:rFonts w:ascii="Arial Narrow" w:hAnsi="Arial Narrow"/>
          <w:sz w:val="26"/>
          <w:szCs w:val="26"/>
        </w:rPr>
        <w:t xml:space="preserve">guardaron relación con el acceso al servicio al público de las personas </w:t>
      </w:r>
      <w:r w:rsidR="000A315B" w:rsidRPr="004859DD">
        <w:rPr>
          <w:rFonts w:ascii="Arial Narrow" w:hAnsi="Arial Narrow"/>
          <w:sz w:val="26"/>
          <w:szCs w:val="26"/>
        </w:rPr>
        <w:t xml:space="preserve">ciegas, </w:t>
      </w:r>
      <w:r w:rsidR="002B2CA7" w:rsidRPr="004859DD">
        <w:rPr>
          <w:rFonts w:ascii="Arial Narrow" w:hAnsi="Arial Narrow"/>
          <w:sz w:val="26"/>
          <w:szCs w:val="26"/>
        </w:rPr>
        <w:t>sordas y sordo-ciegas a través de int</w:t>
      </w:r>
      <w:r w:rsidR="007B17AB" w:rsidRPr="004859DD">
        <w:rPr>
          <w:rFonts w:ascii="Arial Narrow" w:hAnsi="Arial Narrow"/>
          <w:sz w:val="26"/>
          <w:szCs w:val="26"/>
        </w:rPr>
        <w:t>é</w:t>
      </w:r>
      <w:r w:rsidR="002B2CA7" w:rsidRPr="004859DD">
        <w:rPr>
          <w:rFonts w:ascii="Arial Narrow" w:hAnsi="Arial Narrow"/>
          <w:sz w:val="26"/>
          <w:szCs w:val="26"/>
        </w:rPr>
        <w:t>rpretes</w:t>
      </w:r>
      <w:r w:rsidR="007B17AB" w:rsidRPr="004859DD">
        <w:rPr>
          <w:rFonts w:ascii="Arial Narrow" w:hAnsi="Arial Narrow"/>
          <w:sz w:val="26"/>
          <w:szCs w:val="26"/>
        </w:rPr>
        <w:t>, guías intérpretes o medios técnicos</w:t>
      </w:r>
      <w:r w:rsidR="00171E97" w:rsidRPr="004859DD">
        <w:rPr>
          <w:rFonts w:ascii="Arial Narrow" w:hAnsi="Arial Narrow"/>
          <w:sz w:val="26"/>
          <w:szCs w:val="26"/>
        </w:rPr>
        <w:t xml:space="preserve"> adecuados para permitir la interacción, aspecto </w:t>
      </w:r>
      <w:r w:rsidR="007B17AB" w:rsidRPr="004859DD">
        <w:rPr>
          <w:rFonts w:ascii="Arial Narrow" w:hAnsi="Arial Narrow"/>
          <w:sz w:val="26"/>
          <w:szCs w:val="26"/>
        </w:rPr>
        <w:t xml:space="preserve"> </w:t>
      </w:r>
      <w:r w:rsidR="00171E97" w:rsidRPr="004859DD">
        <w:rPr>
          <w:rFonts w:ascii="Arial Narrow" w:hAnsi="Arial Narrow"/>
          <w:sz w:val="26"/>
          <w:szCs w:val="26"/>
        </w:rPr>
        <w:t xml:space="preserve">hacía el cual enfocó su esfuerzo la defensa, gravitó la audiencia de pacto de cumplimiento, el decreto y la práctica probatoria. </w:t>
      </w:r>
    </w:p>
    <w:p w14:paraId="3661BBFA" w14:textId="77777777" w:rsidR="000A315B" w:rsidRPr="004859DD" w:rsidRDefault="000A315B" w:rsidP="004859DD">
      <w:pPr>
        <w:widowControl w:val="0"/>
        <w:spacing w:line="276" w:lineRule="auto"/>
        <w:jc w:val="both"/>
        <w:rPr>
          <w:rFonts w:ascii="Arial Narrow" w:hAnsi="Arial Narrow"/>
          <w:sz w:val="26"/>
          <w:szCs w:val="26"/>
        </w:rPr>
      </w:pPr>
    </w:p>
    <w:p w14:paraId="737310D7" w14:textId="4013C87F" w:rsidR="00E01152" w:rsidRPr="004859DD" w:rsidRDefault="000A315B" w:rsidP="004859DD">
      <w:pPr>
        <w:widowControl w:val="0"/>
        <w:spacing w:line="276" w:lineRule="auto"/>
        <w:jc w:val="both"/>
        <w:rPr>
          <w:rFonts w:ascii="Arial Narrow" w:hAnsi="Arial Narrow"/>
          <w:sz w:val="26"/>
          <w:szCs w:val="26"/>
        </w:rPr>
      </w:pPr>
      <w:r w:rsidRPr="004859DD">
        <w:rPr>
          <w:rFonts w:ascii="Arial Narrow" w:hAnsi="Arial Narrow"/>
          <w:sz w:val="26"/>
          <w:szCs w:val="26"/>
        </w:rPr>
        <w:t xml:space="preserve">De acuerdo con lo anterior, </w:t>
      </w:r>
      <w:r w:rsidR="00E01152" w:rsidRPr="004859DD">
        <w:rPr>
          <w:rFonts w:ascii="Arial Narrow" w:hAnsi="Arial Narrow"/>
          <w:sz w:val="26"/>
          <w:szCs w:val="26"/>
        </w:rPr>
        <w:t>l</w:t>
      </w:r>
      <w:r w:rsidR="004C466D" w:rsidRPr="004859DD">
        <w:rPr>
          <w:rFonts w:ascii="Arial Narrow" w:hAnsi="Arial Narrow"/>
          <w:sz w:val="26"/>
          <w:szCs w:val="26"/>
        </w:rPr>
        <w:t xml:space="preserve">a inquietud del recurrente no estaba </w:t>
      </w:r>
      <w:r w:rsidR="00E01152" w:rsidRPr="004859DD">
        <w:rPr>
          <w:rFonts w:ascii="Arial Narrow" w:hAnsi="Arial Narrow"/>
          <w:sz w:val="26"/>
          <w:szCs w:val="26"/>
        </w:rPr>
        <w:t>llamad</w:t>
      </w:r>
      <w:r w:rsidR="004C466D" w:rsidRPr="004859DD">
        <w:rPr>
          <w:rFonts w:ascii="Arial Narrow" w:hAnsi="Arial Narrow"/>
          <w:sz w:val="26"/>
          <w:szCs w:val="26"/>
        </w:rPr>
        <w:t>a</w:t>
      </w:r>
      <w:r w:rsidR="00E01152" w:rsidRPr="004859DD">
        <w:rPr>
          <w:rFonts w:ascii="Arial Narrow" w:hAnsi="Arial Narrow"/>
          <w:sz w:val="26"/>
          <w:szCs w:val="26"/>
        </w:rPr>
        <w:t xml:space="preserve"> a ser resuelt</w:t>
      </w:r>
      <w:r w:rsidR="004C466D" w:rsidRPr="004859DD">
        <w:rPr>
          <w:rFonts w:ascii="Arial Narrow" w:hAnsi="Arial Narrow"/>
          <w:sz w:val="26"/>
          <w:szCs w:val="26"/>
        </w:rPr>
        <w:t>a</w:t>
      </w:r>
      <w:r w:rsidR="00E01152" w:rsidRPr="004859DD">
        <w:rPr>
          <w:rFonts w:ascii="Arial Narrow" w:hAnsi="Arial Narrow"/>
          <w:sz w:val="26"/>
          <w:szCs w:val="26"/>
        </w:rPr>
        <w:t xml:space="preserve"> en este juicio, </w:t>
      </w:r>
      <w:r w:rsidR="004C466D" w:rsidRPr="004859DD">
        <w:rPr>
          <w:rFonts w:ascii="Arial Narrow" w:hAnsi="Arial Narrow"/>
          <w:sz w:val="26"/>
          <w:szCs w:val="26"/>
        </w:rPr>
        <w:t xml:space="preserve">ni puede incluirse en esta instancia bajo el manto de las </w:t>
      </w:r>
      <w:r w:rsidR="00E01152" w:rsidRPr="004859DD">
        <w:rPr>
          <w:rFonts w:ascii="Arial Narrow" w:hAnsi="Arial Narrow"/>
          <w:sz w:val="26"/>
          <w:szCs w:val="26"/>
        </w:rPr>
        <w:t xml:space="preserve">facultades </w:t>
      </w:r>
      <w:r w:rsidR="00E01152" w:rsidRPr="004859DD">
        <w:rPr>
          <w:rFonts w:ascii="Arial Narrow" w:hAnsi="Arial Narrow"/>
          <w:i/>
          <w:sz w:val="26"/>
          <w:szCs w:val="26"/>
        </w:rPr>
        <w:t>extra y ultra petita</w:t>
      </w:r>
      <w:r w:rsidR="00E01152" w:rsidRPr="004859DD">
        <w:rPr>
          <w:rFonts w:ascii="Arial Narrow" w:hAnsi="Arial Narrow"/>
          <w:sz w:val="26"/>
          <w:szCs w:val="26"/>
        </w:rPr>
        <w:t xml:space="preserve"> del juez popular (en los términos arriba expuestos), pues se iría más allá del límite constitucional y legal precisado en la jurisprudencia citada, teniendo en cuenta que sobre aquellas no hubo oportunidad ni de contradicción ni de detonar esfuerzo probatorio alguno para desvirtuarlos por parte del extremo accionado, lo que se traduciría en la vulneración al debido proceso de </w:t>
      </w:r>
      <w:r w:rsidR="00F12598" w:rsidRPr="004859DD">
        <w:rPr>
          <w:rFonts w:ascii="Arial Narrow" w:hAnsi="Arial Narrow"/>
          <w:sz w:val="26"/>
          <w:szCs w:val="26"/>
        </w:rPr>
        <w:t>la persona natural demandada</w:t>
      </w:r>
      <w:r w:rsidR="00E01152" w:rsidRPr="004859DD">
        <w:rPr>
          <w:rFonts w:ascii="Arial Narrow" w:hAnsi="Arial Narrow"/>
          <w:sz w:val="26"/>
          <w:szCs w:val="26"/>
        </w:rPr>
        <w:t>.</w:t>
      </w:r>
    </w:p>
    <w:p w14:paraId="7898AE61" w14:textId="205A02EA" w:rsidR="00B4397F" w:rsidRPr="004859DD" w:rsidRDefault="00B4397F" w:rsidP="004859DD">
      <w:pPr>
        <w:widowControl w:val="0"/>
        <w:spacing w:line="276" w:lineRule="auto"/>
        <w:jc w:val="both"/>
        <w:rPr>
          <w:rFonts w:ascii="Arial Narrow" w:hAnsi="Arial Narrow"/>
          <w:sz w:val="26"/>
          <w:szCs w:val="26"/>
        </w:rPr>
      </w:pPr>
    </w:p>
    <w:p w14:paraId="59B44FA8" w14:textId="2985F8DF" w:rsidR="007226C9" w:rsidRPr="004859DD" w:rsidRDefault="00A839D5" w:rsidP="004859DD">
      <w:pPr>
        <w:pStyle w:val="Sinespaciado"/>
        <w:spacing w:line="276" w:lineRule="auto"/>
        <w:jc w:val="both"/>
        <w:rPr>
          <w:rFonts w:ascii="Arial Narrow" w:hAnsi="Arial Narrow"/>
          <w:i/>
          <w:iCs/>
          <w:sz w:val="26"/>
          <w:szCs w:val="26"/>
        </w:rPr>
      </w:pPr>
      <w:r w:rsidRPr="004859DD">
        <w:rPr>
          <w:rFonts w:ascii="Arial Narrow" w:hAnsi="Arial Narrow"/>
          <w:b/>
          <w:bCs/>
          <w:sz w:val="26"/>
          <w:szCs w:val="26"/>
        </w:rPr>
        <w:t xml:space="preserve">6. </w:t>
      </w:r>
      <w:r w:rsidRPr="004859DD">
        <w:rPr>
          <w:rFonts w:ascii="Arial Narrow" w:hAnsi="Arial Narrow"/>
          <w:sz w:val="26"/>
          <w:szCs w:val="26"/>
        </w:rPr>
        <w:t>Precisado lo anterior y de cara a los demás argumentos</w:t>
      </w:r>
      <w:r w:rsidRPr="004859DD">
        <w:rPr>
          <w:rFonts w:ascii="Arial Narrow" w:hAnsi="Arial Narrow"/>
          <w:b/>
          <w:bCs/>
          <w:sz w:val="26"/>
          <w:szCs w:val="26"/>
        </w:rPr>
        <w:t xml:space="preserve"> </w:t>
      </w:r>
      <w:r w:rsidR="004E36BF" w:rsidRPr="004859DD">
        <w:rPr>
          <w:rFonts w:ascii="Arial Narrow" w:hAnsi="Arial Narrow"/>
          <w:sz w:val="26"/>
          <w:szCs w:val="26"/>
        </w:rPr>
        <w:t>planteado</w:t>
      </w:r>
      <w:r w:rsidRPr="004859DD">
        <w:rPr>
          <w:rFonts w:ascii="Arial Narrow" w:hAnsi="Arial Narrow"/>
          <w:sz w:val="26"/>
          <w:szCs w:val="26"/>
        </w:rPr>
        <w:t>s</w:t>
      </w:r>
      <w:r w:rsidR="004E36BF" w:rsidRPr="004859DD">
        <w:rPr>
          <w:rFonts w:ascii="Arial Narrow" w:hAnsi="Arial Narrow"/>
          <w:sz w:val="26"/>
          <w:szCs w:val="26"/>
        </w:rPr>
        <w:t xml:space="preserve"> por </w:t>
      </w:r>
      <w:r w:rsidR="00063DB4" w:rsidRPr="004859DD">
        <w:rPr>
          <w:rFonts w:ascii="Arial Narrow" w:hAnsi="Arial Narrow"/>
          <w:sz w:val="26"/>
          <w:szCs w:val="26"/>
        </w:rPr>
        <w:t>los</w:t>
      </w:r>
      <w:r w:rsidR="004E36BF" w:rsidRPr="004859DD">
        <w:rPr>
          <w:rFonts w:ascii="Arial Narrow" w:hAnsi="Arial Narrow"/>
          <w:sz w:val="26"/>
          <w:szCs w:val="26"/>
        </w:rPr>
        <w:t xml:space="preserve"> recurrente</w:t>
      </w:r>
      <w:r w:rsidR="00063DB4" w:rsidRPr="004859DD">
        <w:rPr>
          <w:rFonts w:ascii="Arial Narrow" w:hAnsi="Arial Narrow"/>
          <w:sz w:val="26"/>
          <w:szCs w:val="26"/>
        </w:rPr>
        <w:t>s</w:t>
      </w:r>
      <w:r w:rsidR="004E36BF" w:rsidRPr="004859DD">
        <w:rPr>
          <w:rFonts w:ascii="Arial Narrow" w:hAnsi="Arial Narrow"/>
          <w:sz w:val="26"/>
          <w:szCs w:val="26"/>
        </w:rPr>
        <w:t xml:space="preserve">, </w:t>
      </w:r>
      <w:r w:rsidR="00151D9E" w:rsidRPr="004859DD">
        <w:rPr>
          <w:rFonts w:ascii="Arial Narrow" w:hAnsi="Arial Narrow"/>
          <w:sz w:val="26"/>
          <w:szCs w:val="26"/>
        </w:rPr>
        <w:t xml:space="preserve">destaca </w:t>
      </w:r>
      <w:r w:rsidR="00B04ACF" w:rsidRPr="004859DD">
        <w:rPr>
          <w:rFonts w:ascii="Arial Narrow" w:hAnsi="Arial Narrow"/>
          <w:sz w:val="26"/>
          <w:szCs w:val="26"/>
        </w:rPr>
        <w:t xml:space="preserve">esta </w:t>
      </w:r>
      <w:r w:rsidR="004B65C5" w:rsidRPr="004859DD">
        <w:rPr>
          <w:rFonts w:ascii="Arial Narrow" w:hAnsi="Arial Narrow"/>
          <w:sz w:val="26"/>
          <w:szCs w:val="26"/>
        </w:rPr>
        <w:t>C</w:t>
      </w:r>
      <w:r w:rsidR="00B04ACF" w:rsidRPr="004859DD">
        <w:rPr>
          <w:rFonts w:ascii="Arial Narrow" w:hAnsi="Arial Narrow"/>
          <w:sz w:val="26"/>
          <w:szCs w:val="26"/>
        </w:rPr>
        <w:t>orporación</w:t>
      </w:r>
      <w:r w:rsidR="00FF4216" w:rsidRPr="004859DD">
        <w:rPr>
          <w:rFonts w:ascii="Arial Narrow" w:hAnsi="Arial Narrow"/>
          <w:sz w:val="26"/>
          <w:szCs w:val="26"/>
        </w:rPr>
        <w:t xml:space="preserve"> como lo ha hecho en el pasado, </w:t>
      </w:r>
      <w:r w:rsidR="007226C9" w:rsidRPr="004859DD">
        <w:rPr>
          <w:rFonts w:ascii="Arial Narrow" w:hAnsi="Arial Narrow"/>
          <w:sz w:val="26"/>
          <w:szCs w:val="26"/>
        </w:rPr>
        <w:t>que el artículo 8 de la Ley 982 de 2005, señalado como fundamento de la demanda de acción popular, contiene una acción afirmativa</w:t>
      </w:r>
      <w:r w:rsidR="007226C9" w:rsidRPr="004859DD">
        <w:rPr>
          <w:rStyle w:val="Refdenotaalpie"/>
          <w:rFonts w:ascii="Arial Narrow" w:hAnsi="Arial Narrow"/>
          <w:sz w:val="26"/>
          <w:szCs w:val="26"/>
        </w:rPr>
        <w:footnoteReference w:id="8"/>
      </w:r>
      <w:r w:rsidR="007226C9" w:rsidRPr="004859DD">
        <w:rPr>
          <w:rFonts w:ascii="Arial Narrow" w:hAnsi="Arial Narrow"/>
          <w:sz w:val="26"/>
          <w:szCs w:val="26"/>
        </w:rPr>
        <w:t xml:space="preserve"> impuesta por el legislador a las entidades públicas y a los particulares que presten servicios públicos, o que ofrezcan servicios al público, y consiste en la incorporación en sus programas de atención al cliente, del servicio de intérprete</w:t>
      </w:r>
      <w:r w:rsidR="00033566" w:rsidRPr="004859DD">
        <w:rPr>
          <w:rStyle w:val="Refdenotaalpie"/>
          <w:rFonts w:ascii="Arial Narrow" w:hAnsi="Arial Narrow"/>
          <w:sz w:val="26"/>
          <w:szCs w:val="26"/>
        </w:rPr>
        <w:footnoteReference w:id="9"/>
      </w:r>
      <w:r w:rsidR="007226C9" w:rsidRPr="004859DD">
        <w:rPr>
          <w:rFonts w:ascii="Arial Narrow" w:hAnsi="Arial Narrow"/>
          <w:sz w:val="26"/>
          <w:szCs w:val="26"/>
        </w:rPr>
        <w:t xml:space="preserve"> y de guía de intérprete</w:t>
      </w:r>
      <w:r w:rsidR="00595FA8" w:rsidRPr="004859DD">
        <w:rPr>
          <w:rStyle w:val="Refdenotaalpie"/>
          <w:rFonts w:ascii="Arial Narrow" w:hAnsi="Arial Narrow"/>
          <w:sz w:val="26"/>
          <w:szCs w:val="26"/>
        </w:rPr>
        <w:footnoteReference w:id="10"/>
      </w:r>
      <w:r w:rsidR="007226C9" w:rsidRPr="004859DD">
        <w:rPr>
          <w:rFonts w:ascii="Arial Narrow" w:hAnsi="Arial Narrow"/>
          <w:sz w:val="26"/>
          <w:szCs w:val="26"/>
        </w:rPr>
        <w:t>, como forma de propender “</w:t>
      </w:r>
      <w:r w:rsidR="007226C9" w:rsidRPr="00D21560">
        <w:rPr>
          <w:rFonts w:ascii="Arial Narrow" w:hAnsi="Arial Narrow"/>
          <w:i/>
          <w:iCs/>
          <w:sz w:val="24"/>
          <w:szCs w:val="26"/>
        </w:rPr>
        <w:t>por su inclusión social y acercamiento a los servicios públicos a los cuales tiene acceso cualquier persona del común que no padece de ningún tipo de discapacidad. Por ello el trato preferencial se presenta como el medio eficaz para equipararlos con el resto de la sociedad y así permitirles vivir en forma independiente y participar plenamente en todos los aspectos de la vida</w:t>
      </w:r>
      <w:r w:rsidR="007226C9" w:rsidRPr="004859DD">
        <w:rPr>
          <w:rFonts w:ascii="Arial Narrow" w:hAnsi="Arial Narrow"/>
          <w:i/>
          <w:iCs/>
          <w:sz w:val="26"/>
          <w:szCs w:val="26"/>
        </w:rPr>
        <w:t>”</w:t>
      </w:r>
      <w:r w:rsidR="007226C9" w:rsidRPr="004859DD">
        <w:rPr>
          <w:rStyle w:val="Refdenotaalpie"/>
          <w:rFonts w:ascii="Arial Narrow" w:hAnsi="Arial Narrow"/>
          <w:i/>
          <w:iCs/>
          <w:sz w:val="26"/>
          <w:szCs w:val="26"/>
        </w:rPr>
        <w:footnoteReference w:id="11"/>
      </w:r>
      <w:r w:rsidR="007226C9" w:rsidRPr="004859DD">
        <w:rPr>
          <w:rFonts w:ascii="Arial Narrow" w:hAnsi="Arial Narrow"/>
          <w:i/>
          <w:iCs/>
          <w:sz w:val="26"/>
          <w:szCs w:val="26"/>
        </w:rPr>
        <w:t>.</w:t>
      </w:r>
    </w:p>
    <w:p w14:paraId="7560D032" w14:textId="77777777" w:rsidR="007226C9" w:rsidRPr="004859DD" w:rsidRDefault="007226C9" w:rsidP="004859DD">
      <w:pPr>
        <w:widowControl w:val="0"/>
        <w:spacing w:line="276" w:lineRule="auto"/>
        <w:jc w:val="both"/>
        <w:rPr>
          <w:rFonts w:ascii="Arial Narrow" w:hAnsi="Arial Narrow"/>
          <w:sz w:val="26"/>
          <w:szCs w:val="26"/>
        </w:rPr>
      </w:pPr>
    </w:p>
    <w:p w14:paraId="049EDCD0" w14:textId="5414D8EC" w:rsidR="00BC5EE8" w:rsidRPr="004859DD" w:rsidRDefault="00BC5EE8" w:rsidP="004859DD">
      <w:pPr>
        <w:pStyle w:val="Sinespaciado"/>
        <w:spacing w:line="276" w:lineRule="auto"/>
        <w:jc w:val="both"/>
        <w:rPr>
          <w:rFonts w:ascii="Arial Narrow" w:hAnsi="Arial Narrow"/>
          <w:sz w:val="26"/>
          <w:szCs w:val="26"/>
        </w:rPr>
      </w:pPr>
      <w:r w:rsidRPr="004859DD">
        <w:rPr>
          <w:rFonts w:ascii="Arial Narrow" w:hAnsi="Arial Narrow"/>
          <w:sz w:val="26"/>
          <w:szCs w:val="26"/>
        </w:rPr>
        <w:t>Sobre la obligación que tienen las entidades públicas y privadas de garantizar el acceso de las personas en situación de discapacidad al servicio público que ofrezcan a la comunidad, resultan aplicables además la Ley 361 de 1997, que regula diversos mecanismos de integración social de las personas que se hallen en situación de discapacidad. Si bien el grueso de sus normas sobre accesibilidad se refiere al entorno físico, su artículo 46 recuerda que aquella “</w:t>
      </w:r>
      <w:r w:rsidRPr="00D21560">
        <w:rPr>
          <w:rFonts w:ascii="Arial Narrow" w:hAnsi="Arial Narrow"/>
          <w:i/>
          <w:iCs/>
          <w:sz w:val="24"/>
          <w:szCs w:val="26"/>
        </w:rPr>
        <w:t xml:space="preserve">es un elemento </w:t>
      </w:r>
      <w:r w:rsidRPr="00D21560">
        <w:rPr>
          <w:rFonts w:ascii="Arial Narrow" w:hAnsi="Arial Narrow"/>
          <w:i/>
          <w:iCs/>
          <w:sz w:val="24"/>
          <w:szCs w:val="26"/>
        </w:rPr>
        <w:lastRenderedPageBreak/>
        <w:t>esencial de los servicios públicos a cargo del Estado y por lo tanto deberá ser tenida en cuenta por los organismos públicos o privados en la ejecución de dichos servicios</w:t>
      </w:r>
      <w:r w:rsidRPr="004859DD">
        <w:rPr>
          <w:rFonts w:ascii="Arial Narrow" w:hAnsi="Arial Narrow"/>
          <w:i/>
          <w:iCs/>
          <w:sz w:val="26"/>
          <w:szCs w:val="26"/>
        </w:rPr>
        <w:t>”</w:t>
      </w:r>
      <w:r w:rsidRPr="004859DD">
        <w:rPr>
          <w:rFonts w:ascii="Arial Narrow" w:hAnsi="Arial Narrow"/>
          <w:sz w:val="26"/>
          <w:szCs w:val="26"/>
        </w:rPr>
        <w:t>.</w:t>
      </w:r>
    </w:p>
    <w:p w14:paraId="5D89C677" w14:textId="77777777" w:rsidR="00BC5EE8" w:rsidRPr="004859DD" w:rsidRDefault="00BC5EE8" w:rsidP="004859DD">
      <w:pPr>
        <w:pStyle w:val="Sinespaciado"/>
        <w:spacing w:line="276" w:lineRule="auto"/>
        <w:jc w:val="both"/>
        <w:rPr>
          <w:rFonts w:ascii="Arial Narrow" w:hAnsi="Arial Narrow"/>
          <w:sz w:val="26"/>
          <w:szCs w:val="26"/>
        </w:rPr>
      </w:pPr>
    </w:p>
    <w:p w14:paraId="098FB832" w14:textId="3C6F64D5" w:rsidR="00BC5EE8" w:rsidRPr="004859DD" w:rsidRDefault="00BC5EE8" w:rsidP="004859DD">
      <w:pPr>
        <w:pStyle w:val="Sinespaciado"/>
        <w:spacing w:line="276" w:lineRule="auto"/>
        <w:jc w:val="both"/>
        <w:rPr>
          <w:rFonts w:ascii="Arial Narrow" w:hAnsi="Arial Narrow"/>
          <w:sz w:val="26"/>
          <w:szCs w:val="26"/>
          <w:lang w:val="es-CO" w:eastAsia="es-CO"/>
        </w:rPr>
      </w:pPr>
      <w:r w:rsidRPr="004859DD">
        <w:rPr>
          <w:rFonts w:ascii="Arial Narrow" w:hAnsi="Arial Narrow"/>
          <w:sz w:val="26"/>
          <w:szCs w:val="26"/>
        </w:rPr>
        <w:t>También la Ley 1346 de 2009 que aprueba e incorpora al ordenamiento interno la convención sobre los derechos de las personas con discapacidad, adoptada por la Asamblea General de las Naciones Unidas el 13 de diciembre de 2006, previo control constitucional efectuado en la sentencia C-293 de 2010 de la Corte Constitucional. Su artículo 9º se refiere a la accesibilidad como propósito para que este grupo poblacional pueda “</w:t>
      </w:r>
      <w:r w:rsidRPr="00D21560">
        <w:rPr>
          <w:rFonts w:ascii="Arial Narrow" w:hAnsi="Arial Narrow"/>
          <w:sz w:val="24"/>
          <w:szCs w:val="26"/>
        </w:rPr>
        <w:t>…</w:t>
      </w:r>
      <w:r w:rsidR="00D21560" w:rsidRPr="00D21560">
        <w:rPr>
          <w:rFonts w:ascii="Arial Narrow" w:hAnsi="Arial Narrow"/>
          <w:sz w:val="24"/>
          <w:szCs w:val="26"/>
        </w:rPr>
        <w:t xml:space="preserve"> </w:t>
      </w:r>
      <w:r w:rsidRPr="00D21560">
        <w:rPr>
          <w:rFonts w:ascii="Arial Narrow" w:hAnsi="Arial Narrow"/>
          <w:i/>
          <w:iCs/>
          <w:sz w:val="24"/>
          <w:szCs w:val="26"/>
        </w:rPr>
        <w:t>vivir en forma independiente y participar plenamente en todos los aspectos de la vida</w:t>
      </w:r>
      <w:r w:rsidRPr="004859DD">
        <w:rPr>
          <w:rFonts w:ascii="Arial Narrow" w:hAnsi="Arial Narrow"/>
          <w:sz w:val="26"/>
          <w:szCs w:val="26"/>
        </w:rPr>
        <w:t>”</w:t>
      </w:r>
      <w:r w:rsidR="00153C66" w:rsidRPr="004859DD">
        <w:rPr>
          <w:rFonts w:ascii="Arial Narrow" w:hAnsi="Arial Narrow"/>
          <w:sz w:val="26"/>
          <w:szCs w:val="26"/>
        </w:rPr>
        <w:t xml:space="preserve">, y establecen como medidas que se deben adoptar por </w:t>
      </w:r>
      <w:r w:rsidR="0061482B" w:rsidRPr="004859DD">
        <w:rPr>
          <w:rFonts w:ascii="Arial Narrow" w:hAnsi="Arial Narrow"/>
          <w:sz w:val="26"/>
          <w:szCs w:val="26"/>
        </w:rPr>
        <w:t xml:space="preserve">los Estados dotar a los edificios y otras instalaciones abiertas al público de señalización en Braille y en formatos de fácil lectura y comprensión, </w:t>
      </w:r>
      <w:r w:rsidR="00E3606F" w:rsidRPr="004859DD">
        <w:rPr>
          <w:rFonts w:ascii="Arial Narrow" w:hAnsi="Arial Narrow"/>
          <w:sz w:val="26"/>
          <w:szCs w:val="26"/>
        </w:rPr>
        <w:t>ofrecer intérpretes profesionales de la lengua de señas a las personas con discapacidad auditiva</w:t>
      </w:r>
      <w:r w:rsidR="00283347" w:rsidRPr="004859DD">
        <w:rPr>
          <w:rFonts w:ascii="Arial Narrow" w:hAnsi="Arial Narrow"/>
          <w:sz w:val="26"/>
          <w:szCs w:val="26"/>
        </w:rPr>
        <w:t>, promover otras formas adecuadas de asistencia y apoyo a las personas con discapacidad para asegurar su acceso a la información, así como el acceso a los nuevos sistemas y tecnologías de la información y las comunicaciones, incluida Internet, entre otras obligaciones.</w:t>
      </w:r>
    </w:p>
    <w:p w14:paraId="699A1E65" w14:textId="77777777" w:rsidR="00BC5EE8" w:rsidRPr="004859DD" w:rsidRDefault="00BC5EE8" w:rsidP="004859DD">
      <w:pPr>
        <w:pStyle w:val="Sinespaciado"/>
        <w:spacing w:line="276" w:lineRule="auto"/>
        <w:jc w:val="both"/>
        <w:rPr>
          <w:rFonts w:ascii="Arial Narrow" w:hAnsi="Arial Narrow"/>
          <w:sz w:val="26"/>
          <w:szCs w:val="26"/>
          <w:lang w:val="es-CO"/>
        </w:rPr>
      </w:pPr>
    </w:p>
    <w:p w14:paraId="588CE66D" w14:textId="68A75021" w:rsidR="00BC5EE8" w:rsidRPr="004859DD" w:rsidRDefault="00BC5EE8" w:rsidP="004859DD">
      <w:pPr>
        <w:pStyle w:val="Sinespaciado"/>
        <w:spacing w:line="276" w:lineRule="auto"/>
        <w:jc w:val="both"/>
        <w:rPr>
          <w:rFonts w:ascii="Arial Narrow" w:hAnsi="Arial Narrow"/>
          <w:sz w:val="26"/>
          <w:szCs w:val="26"/>
        </w:rPr>
      </w:pPr>
      <w:r w:rsidRPr="004859DD">
        <w:rPr>
          <w:rFonts w:ascii="Arial Narrow" w:hAnsi="Arial Narrow"/>
          <w:sz w:val="26"/>
          <w:szCs w:val="26"/>
        </w:rPr>
        <w:t>La Ley Estatutaria 1618 de 2013, por su parte, estableció disposiciones para garantizar el pleno ejercicio de los derechos de las personas con discapacidad. Tuvo como objeto “</w:t>
      </w:r>
      <w:r w:rsidRPr="00D21560">
        <w:rPr>
          <w:rFonts w:ascii="Arial Narrow" w:hAnsi="Arial Narrow"/>
          <w:i/>
          <w:iCs/>
          <w:sz w:val="24"/>
          <w:szCs w:val="26"/>
        </w:rPr>
        <w:t>…</w:t>
      </w:r>
      <w:r w:rsidR="00D21560" w:rsidRPr="00D21560">
        <w:rPr>
          <w:rFonts w:ascii="Arial Narrow" w:hAnsi="Arial Narrow"/>
          <w:i/>
          <w:iCs/>
          <w:sz w:val="24"/>
          <w:szCs w:val="26"/>
        </w:rPr>
        <w:t xml:space="preserve"> </w:t>
      </w:r>
      <w:r w:rsidRPr="00D21560">
        <w:rPr>
          <w:rFonts w:ascii="Arial Narrow" w:hAnsi="Arial Narrow"/>
          <w:i/>
          <w:iCs/>
          <w:sz w:val="24"/>
          <w:szCs w:val="26"/>
        </w:rPr>
        <w:t>garantizar y asegurar el ejercicio efectivo de los derechos de las personas con discapacidad, mediante la adopción de medidas de inclusión, acción afirmativa y de ajustes razonables y eliminando toda forma de discriminación por razón de discapacidad, en concordancia con la Ley 1346 de 2009</w:t>
      </w:r>
      <w:r w:rsidRPr="004859DD">
        <w:rPr>
          <w:rFonts w:ascii="Arial Narrow" w:hAnsi="Arial Narrow"/>
          <w:sz w:val="26"/>
          <w:szCs w:val="26"/>
        </w:rPr>
        <w:t>”</w:t>
      </w:r>
      <w:r w:rsidRPr="004859DD">
        <w:rPr>
          <w:rStyle w:val="SinespaciadoCar"/>
          <w:rFonts w:ascii="Arial Narrow" w:hAnsi="Arial Narrow"/>
          <w:i/>
          <w:sz w:val="26"/>
          <w:szCs w:val="26"/>
          <w:lang w:val="es-ES_tradnl"/>
        </w:rPr>
        <w:t xml:space="preserve"> </w:t>
      </w:r>
      <w:r w:rsidRPr="004859DD">
        <w:rPr>
          <w:rStyle w:val="Refdenotaalpie"/>
          <w:rFonts w:ascii="Arial Narrow" w:hAnsi="Arial Narrow"/>
          <w:iCs/>
          <w:sz w:val="26"/>
          <w:szCs w:val="26"/>
          <w:lang w:val="es-ES_tradnl"/>
        </w:rPr>
        <w:footnoteReference w:id="12"/>
      </w:r>
      <w:r w:rsidRPr="004859DD">
        <w:rPr>
          <w:rFonts w:ascii="Arial Narrow" w:hAnsi="Arial Narrow"/>
          <w:sz w:val="26"/>
          <w:szCs w:val="26"/>
        </w:rPr>
        <w:t>. Esta norma definió las acciones afirmativas como políticas, medidas y acciones que permiten eliminar o reducir las desigualdades de todo tipo que enfrentan las personas en situación de discapacidad por esa condición; en concordancia con los ajustes razonables de que habla la convención, entendidos como “</w:t>
      </w:r>
      <w:r w:rsidRPr="00D21560">
        <w:rPr>
          <w:rFonts w:ascii="Arial Narrow" w:hAnsi="Arial Narrow"/>
          <w:sz w:val="24"/>
          <w:szCs w:val="26"/>
        </w:rPr>
        <w:t>…</w:t>
      </w:r>
      <w:r w:rsidR="00D21560" w:rsidRPr="00D21560">
        <w:rPr>
          <w:rFonts w:ascii="Arial Narrow" w:hAnsi="Arial Narrow"/>
          <w:sz w:val="24"/>
          <w:szCs w:val="26"/>
        </w:rPr>
        <w:t xml:space="preserve"> </w:t>
      </w:r>
      <w:r w:rsidRPr="00D21560">
        <w:rPr>
          <w:rFonts w:ascii="Arial Narrow" w:hAnsi="Arial Narrow"/>
          <w:i/>
          <w:iCs/>
          <w:sz w:val="24"/>
          <w:szCs w:val="26"/>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Pr="004859DD">
        <w:rPr>
          <w:rFonts w:ascii="Arial Narrow" w:hAnsi="Arial Narrow"/>
          <w:sz w:val="26"/>
          <w:szCs w:val="26"/>
        </w:rPr>
        <w:t>”</w:t>
      </w:r>
      <w:r w:rsidRPr="004859DD">
        <w:rPr>
          <w:rStyle w:val="SinespaciadoCar"/>
          <w:rFonts w:ascii="Arial Narrow" w:hAnsi="Arial Narrow"/>
          <w:iCs/>
          <w:sz w:val="26"/>
          <w:szCs w:val="26"/>
          <w:lang w:val="es-ES_tradnl"/>
        </w:rPr>
        <w:t xml:space="preserve"> </w:t>
      </w:r>
      <w:r w:rsidRPr="004859DD">
        <w:rPr>
          <w:rStyle w:val="Refdenotaalpie"/>
          <w:rFonts w:ascii="Arial Narrow" w:hAnsi="Arial Narrow"/>
          <w:iCs/>
          <w:sz w:val="26"/>
          <w:szCs w:val="26"/>
          <w:lang w:val="es-ES_tradnl"/>
        </w:rPr>
        <w:footnoteReference w:id="13"/>
      </w:r>
      <w:r w:rsidRPr="004859DD">
        <w:rPr>
          <w:rFonts w:ascii="Arial Narrow" w:hAnsi="Arial Narrow"/>
          <w:sz w:val="26"/>
          <w:szCs w:val="26"/>
        </w:rPr>
        <w:t>.</w:t>
      </w:r>
    </w:p>
    <w:p w14:paraId="3070C65B" w14:textId="77777777" w:rsidR="00BC5EE8" w:rsidRPr="004859DD" w:rsidRDefault="00BC5EE8" w:rsidP="004859DD">
      <w:pPr>
        <w:pStyle w:val="Sinespaciado"/>
        <w:spacing w:line="276" w:lineRule="auto"/>
        <w:jc w:val="both"/>
        <w:rPr>
          <w:rFonts w:ascii="Arial Narrow" w:hAnsi="Arial Narrow"/>
          <w:sz w:val="26"/>
          <w:szCs w:val="26"/>
          <w:lang w:val="es-CO"/>
        </w:rPr>
      </w:pPr>
    </w:p>
    <w:p w14:paraId="717653F8" w14:textId="77777777" w:rsidR="00BC5EE8" w:rsidRPr="004859DD" w:rsidRDefault="00BC5EE8" w:rsidP="004859DD">
      <w:pPr>
        <w:pStyle w:val="Sinespaciado"/>
        <w:spacing w:line="276" w:lineRule="auto"/>
        <w:jc w:val="both"/>
        <w:rPr>
          <w:rFonts w:ascii="Arial Narrow" w:hAnsi="Arial Narrow"/>
          <w:sz w:val="26"/>
          <w:szCs w:val="26"/>
          <w:lang w:val="es-CO"/>
        </w:rPr>
      </w:pPr>
      <w:r w:rsidRPr="004859DD">
        <w:rPr>
          <w:rFonts w:ascii="Arial Narrow" w:hAnsi="Arial Narrow"/>
          <w:sz w:val="26"/>
          <w:szCs w:val="26"/>
          <w:lang w:val="es-CO"/>
        </w:rPr>
        <w:t>Su artículo 14, en materia de acceso y accesibilidad, consagró como manifestación directa de la igualdad material y con el objetivo de fomentar la vida autónoma e independiente de las personas con discapacidad, que las entidades deben garantizar el acceso de estas personas, en igualdad de condiciones, al entorno físico, al transporte, a la información y a las comunicaciones, incluidos los sistemas y tecnologías de la información y las comunicaciones, el espacio público, los bienes públicos, los lugares abiertos al público y los servicios públicos, tanto en zonas urbanas como rurales. En ese mismo sentido, corresponde a las entidades públicas y privadas encargadas de la prestación de los servicios públicos, de cualquier naturaleza, tipo y nivel, desarrollar sus funciones, competencias, objetos sociales, y en general, todas las actividades, siguiendo los postulados del diseño universal, de manera que no se excluya o limite el acceso en condiciones de igualdad, en todo o en parte, a ninguna persona debido a su discapacidad. Para ello, dichas entidades deberán diseñar, implementar y financiar todos los ajustes razonables que sean necesarios para cumplir con los fines del artículo 9o de la Ley 1346 de 2009.</w:t>
      </w:r>
    </w:p>
    <w:p w14:paraId="638032CC" w14:textId="6A29E78E" w:rsidR="00BC5EE8" w:rsidRPr="004859DD" w:rsidRDefault="00BC5EE8" w:rsidP="004859DD">
      <w:pPr>
        <w:pStyle w:val="Sinespaciado"/>
        <w:spacing w:line="276" w:lineRule="auto"/>
        <w:jc w:val="both"/>
        <w:rPr>
          <w:rFonts w:ascii="Arial Narrow" w:hAnsi="Arial Narrow"/>
          <w:sz w:val="26"/>
          <w:szCs w:val="26"/>
          <w:lang w:val="es-CO"/>
        </w:rPr>
      </w:pPr>
    </w:p>
    <w:p w14:paraId="5FABDFE9" w14:textId="2A4F7ED2" w:rsidR="00635482" w:rsidRPr="004859DD" w:rsidRDefault="00F066C8" w:rsidP="004859DD">
      <w:pPr>
        <w:widowControl w:val="0"/>
        <w:spacing w:line="276" w:lineRule="auto"/>
        <w:jc w:val="both"/>
        <w:rPr>
          <w:rFonts w:ascii="Arial Narrow" w:hAnsi="Arial Narrow"/>
          <w:color w:val="000000" w:themeColor="text1"/>
          <w:sz w:val="26"/>
          <w:szCs w:val="26"/>
        </w:rPr>
      </w:pPr>
      <w:r w:rsidRPr="004859DD">
        <w:rPr>
          <w:rFonts w:ascii="Arial Narrow" w:hAnsi="Arial Narrow"/>
          <w:b/>
          <w:bCs/>
          <w:sz w:val="26"/>
          <w:szCs w:val="26"/>
        </w:rPr>
        <w:lastRenderedPageBreak/>
        <w:t xml:space="preserve">6.1.- </w:t>
      </w:r>
      <w:r w:rsidR="001B2EE1" w:rsidRPr="004859DD">
        <w:rPr>
          <w:rFonts w:ascii="Arial Narrow" w:hAnsi="Arial Narrow"/>
          <w:sz w:val="26"/>
          <w:szCs w:val="26"/>
        </w:rPr>
        <w:t>Es bueno precisar, en todo caso, que e</w:t>
      </w:r>
      <w:r w:rsidR="00E774FC" w:rsidRPr="004859DD">
        <w:rPr>
          <w:rFonts w:ascii="Arial Narrow" w:hAnsi="Arial Narrow"/>
          <w:sz w:val="26"/>
          <w:szCs w:val="26"/>
        </w:rPr>
        <w:t>l</w:t>
      </w:r>
      <w:r w:rsidR="001B2EE1" w:rsidRPr="004859DD">
        <w:rPr>
          <w:rFonts w:ascii="Arial Narrow" w:hAnsi="Arial Narrow"/>
          <w:sz w:val="26"/>
          <w:szCs w:val="26"/>
        </w:rPr>
        <w:t xml:space="preserve"> servicio de intérprete y guía intérprete </w:t>
      </w:r>
      <w:r w:rsidR="00635482" w:rsidRPr="004859DD">
        <w:rPr>
          <w:rFonts w:ascii="Arial Narrow" w:hAnsi="Arial Narrow"/>
          <w:sz w:val="26"/>
          <w:szCs w:val="26"/>
        </w:rPr>
        <w:t xml:space="preserve">a que se refiere el artículo 8 de la </w:t>
      </w:r>
      <w:r w:rsidR="001B2EE1" w:rsidRPr="004859DD">
        <w:rPr>
          <w:rFonts w:ascii="Arial Narrow" w:hAnsi="Arial Narrow"/>
          <w:sz w:val="26"/>
          <w:szCs w:val="26"/>
        </w:rPr>
        <w:t>Ley</w:t>
      </w:r>
      <w:r w:rsidR="00635482" w:rsidRPr="004859DD">
        <w:rPr>
          <w:rFonts w:ascii="Arial Narrow" w:hAnsi="Arial Narrow"/>
          <w:sz w:val="26"/>
          <w:szCs w:val="26"/>
        </w:rPr>
        <w:t xml:space="preserve"> 982 de 2005</w:t>
      </w:r>
      <w:r w:rsidR="00914538" w:rsidRPr="004859DD">
        <w:rPr>
          <w:rFonts w:ascii="Arial Narrow" w:hAnsi="Arial Narrow"/>
          <w:color w:val="000000" w:themeColor="text1"/>
          <w:sz w:val="26"/>
          <w:szCs w:val="26"/>
        </w:rPr>
        <w:t xml:space="preserve"> </w:t>
      </w:r>
      <w:r w:rsidR="00E774FC" w:rsidRPr="004859DD">
        <w:rPr>
          <w:rFonts w:ascii="Arial Narrow" w:hAnsi="Arial Narrow"/>
          <w:color w:val="000000" w:themeColor="text1"/>
          <w:sz w:val="26"/>
          <w:szCs w:val="26"/>
        </w:rPr>
        <w:t xml:space="preserve">no tiene como </w:t>
      </w:r>
      <w:r w:rsidR="00914538" w:rsidRPr="004859DD">
        <w:rPr>
          <w:rFonts w:ascii="Arial Narrow" w:hAnsi="Arial Narrow"/>
          <w:color w:val="000000" w:themeColor="text1"/>
          <w:sz w:val="26"/>
          <w:szCs w:val="26"/>
        </w:rPr>
        <w:t xml:space="preserve">exigencia expresa que </w:t>
      </w:r>
      <w:r w:rsidR="00E774FC" w:rsidRPr="004859DD">
        <w:rPr>
          <w:rFonts w:ascii="Arial Narrow" w:hAnsi="Arial Narrow"/>
          <w:color w:val="000000" w:themeColor="text1"/>
          <w:sz w:val="26"/>
          <w:szCs w:val="26"/>
        </w:rPr>
        <w:t>s</w:t>
      </w:r>
      <w:r w:rsidR="00B7147C">
        <w:rPr>
          <w:rFonts w:ascii="Arial Narrow" w:hAnsi="Arial Narrow"/>
          <w:color w:val="000000" w:themeColor="text1"/>
          <w:sz w:val="26"/>
          <w:szCs w:val="26"/>
        </w:rPr>
        <w:t>e</w:t>
      </w:r>
      <w:r w:rsidR="00E774FC" w:rsidRPr="004859DD">
        <w:rPr>
          <w:rFonts w:ascii="Arial Narrow" w:hAnsi="Arial Narrow"/>
          <w:color w:val="000000" w:themeColor="text1"/>
          <w:sz w:val="26"/>
          <w:szCs w:val="26"/>
        </w:rPr>
        <w:t xml:space="preserve">a prestado </w:t>
      </w:r>
      <w:r w:rsidR="00914538" w:rsidRPr="004859DD">
        <w:rPr>
          <w:rFonts w:ascii="Arial Narrow" w:hAnsi="Arial Narrow"/>
          <w:color w:val="000000" w:themeColor="text1"/>
          <w:sz w:val="26"/>
          <w:szCs w:val="26"/>
        </w:rPr>
        <w:t xml:space="preserve">a través de un </w:t>
      </w:r>
      <w:r w:rsidR="00914538" w:rsidRPr="004859DD">
        <w:rPr>
          <w:rFonts w:ascii="Arial Narrow" w:hAnsi="Arial Narrow"/>
          <w:b/>
          <w:bCs/>
          <w:color w:val="000000" w:themeColor="text1"/>
          <w:sz w:val="26"/>
          <w:szCs w:val="26"/>
        </w:rPr>
        <w:t>intérprete oficial</w:t>
      </w:r>
      <w:r w:rsidR="00914538" w:rsidRPr="004859DD">
        <w:rPr>
          <w:rFonts w:ascii="Arial Narrow" w:hAnsi="Arial Narrow"/>
          <w:color w:val="000000" w:themeColor="text1"/>
          <w:sz w:val="26"/>
          <w:szCs w:val="26"/>
        </w:rPr>
        <w:t xml:space="preserve"> reconocido por el Ministerio de Educación, o por instituciones reconocidos por el Instituto Nacional para Sordos (INSOR), como </w:t>
      </w:r>
      <w:r w:rsidR="000A5230" w:rsidRPr="004859DD">
        <w:rPr>
          <w:rFonts w:ascii="Arial Narrow" w:hAnsi="Arial Narrow"/>
          <w:color w:val="000000" w:themeColor="text1"/>
          <w:sz w:val="26"/>
          <w:szCs w:val="26"/>
        </w:rPr>
        <w:t xml:space="preserve">sucede frente al caso de los </w:t>
      </w:r>
      <w:r w:rsidR="00914538" w:rsidRPr="004859DD">
        <w:rPr>
          <w:rFonts w:ascii="Arial Narrow" w:hAnsi="Arial Narrow"/>
          <w:color w:val="000000" w:themeColor="text1"/>
          <w:sz w:val="26"/>
          <w:szCs w:val="26"/>
        </w:rPr>
        <w:t>requerimientos judiciales (art. 7º Ib.)</w:t>
      </w:r>
      <w:r w:rsidR="000A5230" w:rsidRPr="004859DD">
        <w:rPr>
          <w:rFonts w:ascii="Arial Narrow" w:hAnsi="Arial Narrow"/>
          <w:color w:val="000000" w:themeColor="text1"/>
          <w:sz w:val="26"/>
          <w:szCs w:val="26"/>
        </w:rPr>
        <w:t>, como elemento natural de</w:t>
      </w:r>
      <w:r w:rsidR="00F53C85" w:rsidRPr="004859DD">
        <w:rPr>
          <w:rFonts w:ascii="Arial Narrow" w:hAnsi="Arial Narrow"/>
          <w:color w:val="000000" w:themeColor="text1"/>
          <w:sz w:val="26"/>
          <w:szCs w:val="26"/>
        </w:rPr>
        <w:t>l derecho fundamental de defensa, integrante del debido proceso.</w:t>
      </w:r>
      <w:r w:rsidR="000E5BDC" w:rsidRPr="004859DD">
        <w:rPr>
          <w:rFonts w:ascii="Arial Narrow" w:hAnsi="Arial Narrow"/>
          <w:color w:val="000000" w:themeColor="text1"/>
          <w:sz w:val="26"/>
          <w:szCs w:val="26"/>
        </w:rPr>
        <w:t xml:space="preserve"> En efecto, el artículo 4 establece la ayuda de intérpretes y guías intérprete idóneos </w:t>
      </w:r>
      <w:r w:rsidR="004E28B5" w:rsidRPr="004859DD">
        <w:rPr>
          <w:rFonts w:ascii="Arial Narrow" w:hAnsi="Arial Narrow"/>
          <w:color w:val="000000" w:themeColor="text1"/>
          <w:sz w:val="26"/>
          <w:szCs w:val="26"/>
        </w:rPr>
        <w:t xml:space="preserve">como </w:t>
      </w:r>
      <w:r w:rsidR="000E5BDC" w:rsidRPr="004859DD">
        <w:rPr>
          <w:rFonts w:ascii="Arial Narrow" w:hAnsi="Arial Narrow"/>
          <w:color w:val="000000" w:themeColor="text1"/>
          <w:sz w:val="26"/>
          <w:szCs w:val="26"/>
        </w:rPr>
        <w:t>medio a través del cual las personas sordas y sordociegas puedan acceder a todos los servicios que como ciudadanos colombianos les confiere la Constitución</w:t>
      </w:r>
      <w:r w:rsidR="004E28B5" w:rsidRPr="004859DD">
        <w:rPr>
          <w:rFonts w:ascii="Arial Narrow" w:hAnsi="Arial Narrow"/>
          <w:color w:val="000000" w:themeColor="text1"/>
          <w:sz w:val="26"/>
          <w:szCs w:val="26"/>
        </w:rPr>
        <w:t xml:space="preserve">, para lo cual se puede acceder </w:t>
      </w:r>
      <w:r w:rsidR="000E5BDC" w:rsidRPr="004859DD">
        <w:rPr>
          <w:rFonts w:ascii="Arial Narrow" w:hAnsi="Arial Narrow"/>
          <w:color w:val="000000" w:themeColor="text1"/>
          <w:sz w:val="26"/>
          <w:szCs w:val="26"/>
        </w:rPr>
        <w:t xml:space="preserve">a través de entidades oficiales </w:t>
      </w:r>
      <w:r w:rsidR="004E28B5" w:rsidRPr="004859DD">
        <w:rPr>
          <w:rFonts w:ascii="Arial Narrow" w:hAnsi="Arial Narrow"/>
          <w:color w:val="000000" w:themeColor="text1"/>
          <w:sz w:val="26"/>
          <w:szCs w:val="26"/>
        </w:rPr>
        <w:t>y de</w:t>
      </w:r>
      <w:r w:rsidR="000E5BDC" w:rsidRPr="004859DD">
        <w:rPr>
          <w:rFonts w:ascii="Arial Narrow" w:hAnsi="Arial Narrow"/>
          <w:color w:val="000000" w:themeColor="text1"/>
          <w:sz w:val="26"/>
          <w:szCs w:val="26"/>
        </w:rPr>
        <w:t xml:space="preserve"> convenios con asociaciones de intérpretes y asociaciones de sordos</w:t>
      </w:r>
      <w:r w:rsidR="004E28B5" w:rsidRPr="004859DD">
        <w:rPr>
          <w:rFonts w:ascii="Arial Narrow" w:hAnsi="Arial Narrow"/>
          <w:color w:val="000000" w:themeColor="text1"/>
          <w:sz w:val="26"/>
          <w:szCs w:val="26"/>
        </w:rPr>
        <w:t xml:space="preserve">. Distinto es el servicio de intérpretes oficiales, </w:t>
      </w:r>
      <w:r w:rsidR="009F2F23" w:rsidRPr="004859DD">
        <w:rPr>
          <w:rFonts w:ascii="Arial Narrow" w:hAnsi="Arial Narrow"/>
          <w:color w:val="000000" w:themeColor="text1"/>
          <w:sz w:val="26"/>
          <w:szCs w:val="26"/>
        </w:rPr>
        <w:t>esto es, aquellas que reciban el reconocimiento por parte del Ministerio de Educación Nacional previo el cumplimiento de requisitos académicos, de idoneidad y de solvencia lingüística, según la reglamentación existente (Art. 5).</w:t>
      </w:r>
      <w:r w:rsidR="00B907BC" w:rsidRPr="004859DD">
        <w:rPr>
          <w:rFonts w:ascii="Arial Narrow" w:hAnsi="Arial Narrow"/>
          <w:color w:val="000000" w:themeColor="text1"/>
          <w:sz w:val="26"/>
          <w:szCs w:val="26"/>
        </w:rPr>
        <w:t xml:space="preserve"> Esa regulación actualmente está contenida </w:t>
      </w:r>
      <w:r w:rsidR="00487FE6" w:rsidRPr="004859DD">
        <w:rPr>
          <w:rFonts w:ascii="Arial Narrow" w:hAnsi="Arial Narrow"/>
          <w:color w:val="000000" w:themeColor="text1"/>
          <w:sz w:val="26"/>
          <w:szCs w:val="26"/>
        </w:rPr>
        <w:t>en la Resolución 10185 de 22 de junio de 2018 del Ministerio de Educación Nacional</w:t>
      </w:r>
      <w:r w:rsidR="00FB6946" w:rsidRPr="004859DD">
        <w:rPr>
          <w:rStyle w:val="Refdenotaalpie"/>
          <w:rFonts w:ascii="Arial Narrow" w:hAnsi="Arial Narrow"/>
          <w:color w:val="000000" w:themeColor="text1"/>
          <w:sz w:val="26"/>
          <w:szCs w:val="26"/>
        </w:rPr>
        <w:footnoteReference w:id="14"/>
      </w:r>
      <w:r w:rsidR="00783DF5" w:rsidRPr="004859DD">
        <w:rPr>
          <w:rFonts w:ascii="Arial Narrow" w:hAnsi="Arial Narrow"/>
          <w:color w:val="000000" w:themeColor="text1"/>
          <w:sz w:val="26"/>
          <w:szCs w:val="26"/>
        </w:rPr>
        <w:t>, cuyas consideraciones expresamente señalan:</w:t>
      </w:r>
    </w:p>
    <w:p w14:paraId="27063241" w14:textId="33C2AD99" w:rsidR="00783DF5" w:rsidRPr="004859DD" w:rsidRDefault="00783DF5" w:rsidP="004859DD">
      <w:pPr>
        <w:widowControl w:val="0"/>
        <w:spacing w:line="276" w:lineRule="auto"/>
        <w:jc w:val="both"/>
        <w:rPr>
          <w:rFonts w:ascii="Arial Narrow" w:hAnsi="Arial Narrow"/>
          <w:color w:val="000000" w:themeColor="text1"/>
          <w:sz w:val="26"/>
          <w:szCs w:val="26"/>
        </w:rPr>
      </w:pPr>
    </w:p>
    <w:p w14:paraId="4E8A9315" w14:textId="1CF65A22" w:rsidR="00783DF5" w:rsidRPr="00C94884" w:rsidRDefault="00783DF5" w:rsidP="00C94884">
      <w:pPr>
        <w:widowControl w:val="0"/>
        <w:ind w:left="426" w:right="418"/>
        <w:jc w:val="both"/>
        <w:rPr>
          <w:rFonts w:ascii="Arial Narrow" w:hAnsi="Arial Narrow"/>
          <w:i/>
          <w:iCs/>
          <w:szCs w:val="26"/>
        </w:rPr>
      </w:pPr>
      <w:r w:rsidRPr="00C94884">
        <w:rPr>
          <w:rFonts w:ascii="Arial Narrow" w:hAnsi="Arial Narrow"/>
          <w:i/>
          <w:iCs/>
          <w:szCs w:val="26"/>
        </w:rPr>
        <w:t>Que el reconocimiento oficial de que trata la presente norma, en concordancia con</w:t>
      </w:r>
      <w:r w:rsidR="004458B9" w:rsidRPr="00C94884">
        <w:rPr>
          <w:rFonts w:ascii="Arial Narrow" w:hAnsi="Arial Narrow"/>
          <w:i/>
          <w:iCs/>
          <w:szCs w:val="26"/>
        </w:rPr>
        <w:t xml:space="preserve"> </w:t>
      </w:r>
      <w:r w:rsidRPr="00C94884">
        <w:rPr>
          <w:rFonts w:ascii="Arial Narrow" w:hAnsi="Arial Narrow"/>
          <w:i/>
          <w:iCs/>
          <w:szCs w:val="26"/>
        </w:rPr>
        <w:t>lo dispuesto en el artículo 5 de la Ley 982 de 2005, se constituye en un mecanismo</w:t>
      </w:r>
      <w:r w:rsidR="004458B9" w:rsidRPr="00C94884">
        <w:rPr>
          <w:rFonts w:ascii="Arial Narrow" w:hAnsi="Arial Narrow"/>
          <w:i/>
          <w:iCs/>
          <w:szCs w:val="26"/>
        </w:rPr>
        <w:t xml:space="preserve"> </w:t>
      </w:r>
      <w:r w:rsidRPr="00C94884">
        <w:rPr>
          <w:rFonts w:ascii="Arial Narrow" w:hAnsi="Arial Narrow"/>
          <w:i/>
          <w:iCs/>
          <w:szCs w:val="26"/>
        </w:rPr>
        <w:t>que permite certificar a aquellos intérpretes por su formación académica, solvencia</w:t>
      </w:r>
      <w:r w:rsidR="004458B9" w:rsidRPr="00C94884">
        <w:rPr>
          <w:rFonts w:ascii="Arial Narrow" w:hAnsi="Arial Narrow"/>
          <w:i/>
          <w:iCs/>
          <w:szCs w:val="26"/>
        </w:rPr>
        <w:t xml:space="preserve"> </w:t>
      </w:r>
      <w:r w:rsidRPr="00C94884">
        <w:rPr>
          <w:rFonts w:ascii="Arial Narrow" w:hAnsi="Arial Narrow"/>
          <w:i/>
          <w:iCs/>
          <w:szCs w:val="26"/>
        </w:rPr>
        <w:t>lingüística e idoneidad en el ejercicio de esta profesión, sin que ello signifique que</w:t>
      </w:r>
      <w:r w:rsidR="004458B9" w:rsidRPr="00C94884">
        <w:rPr>
          <w:rFonts w:ascii="Arial Narrow" w:hAnsi="Arial Narrow"/>
          <w:i/>
          <w:iCs/>
          <w:szCs w:val="26"/>
        </w:rPr>
        <w:t xml:space="preserve"> </w:t>
      </w:r>
      <w:r w:rsidRPr="00C94884">
        <w:rPr>
          <w:rFonts w:ascii="Arial Narrow" w:hAnsi="Arial Narrow"/>
          <w:i/>
          <w:iCs/>
          <w:szCs w:val="26"/>
        </w:rPr>
        <w:t>dicho reconocimiento se configure en un requisito habilitante para el ejercicio de la</w:t>
      </w:r>
      <w:r w:rsidR="004458B9" w:rsidRPr="00C94884">
        <w:rPr>
          <w:rFonts w:ascii="Arial Narrow" w:hAnsi="Arial Narrow"/>
          <w:i/>
          <w:iCs/>
          <w:szCs w:val="26"/>
        </w:rPr>
        <w:t xml:space="preserve"> </w:t>
      </w:r>
      <w:r w:rsidRPr="00C94884">
        <w:rPr>
          <w:rFonts w:ascii="Arial Narrow" w:hAnsi="Arial Narrow"/>
          <w:i/>
          <w:iCs/>
          <w:szCs w:val="26"/>
        </w:rPr>
        <w:t>interpretación de la Lengua de Señas Colombiana - Español.</w:t>
      </w:r>
    </w:p>
    <w:p w14:paraId="74A55789" w14:textId="37286706" w:rsidR="00635482" w:rsidRPr="004859DD" w:rsidRDefault="00635482" w:rsidP="004859DD">
      <w:pPr>
        <w:widowControl w:val="0"/>
        <w:spacing w:line="276" w:lineRule="auto"/>
        <w:jc w:val="both"/>
        <w:rPr>
          <w:rFonts w:ascii="Arial Narrow" w:hAnsi="Arial Narrow"/>
          <w:sz w:val="26"/>
          <w:szCs w:val="26"/>
        </w:rPr>
      </w:pPr>
    </w:p>
    <w:p w14:paraId="486EF3B7" w14:textId="43E273B6" w:rsidR="00EF5D0F" w:rsidRPr="004859DD" w:rsidRDefault="00F17884" w:rsidP="004859DD">
      <w:pPr>
        <w:widowControl w:val="0"/>
        <w:spacing w:line="276" w:lineRule="auto"/>
        <w:jc w:val="both"/>
        <w:rPr>
          <w:rFonts w:ascii="Arial Narrow" w:hAnsi="Arial Narrow"/>
          <w:sz w:val="26"/>
          <w:szCs w:val="26"/>
        </w:rPr>
      </w:pPr>
      <w:r w:rsidRPr="004859DD">
        <w:rPr>
          <w:rFonts w:ascii="Arial Narrow" w:hAnsi="Arial Narrow"/>
          <w:sz w:val="26"/>
          <w:szCs w:val="26"/>
        </w:rPr>
        <w:t>Luego</w:t>
      </w:r>
      <w:r w:rsidR="0056328D" w:rsidRPr="004859DD">
        <w:rPr>
          <w:rFonts w:ascii="Arial Narrow" w:hAnsi="Arial Narrow"/>
          <w:sz w:val="26"/>
          <w:szCs w:val="26"/>
        </w:rPr>
        <w:t>,</w:t>
      </w:r>
      <w:r w:rsidRPr="004859DD">
        <w:rPr>
          <w:rFonts w:ascii="Arial Narrow" w:hAnsi="Arial Narrow"/>
          <w:sz w:val="26"/>
          <w:szCs w:val="26"/>
        </w:rPr>
        <w:t xml:space="preserve"> es cierto que existe</w:t>
      </w:r>
      <w:r w:rsidR="00525F5D" w:rsidRPr="004859DD">
        <w:rPr>
          <w:rFonts w:ascii="Arial Narrow" w:hAnsi="Arial Narrow"/>
          <w:sz w:val="26"/>
          <w:szCs w:val="26"/>
        </w:rPr>
        <w:t>n</w:t>
      </w:r>
      <w:r w:rsidRPr="004859DD">
        <w:rPr>
          <w:rFonts w:ascii="Arial Narrow" w:hAnsi="Arial Narrow"/>
          <w:sz w:val="26"/>
          <w:szCs w:val="26"/>
        </w:rPr>
        <w:t xml:space="preserve"> los intérpretes oficiales</w:t>
      </w:r>
      <w:r w:rsidR="003A4A2F" w:rsidRPr="004859DD">
        <w:rPr>
          <w:rFonts w:ascii="Arial Narrow" w:hAnsi="Arial Narrow"/>
          <w:sz w:val="26"/>
          <w:szCs w:val="26"/>
        </w:rPr>
        <w:t>. P</w:t>
      </w:r>
      <w:r w:rsidR="00EF5D0F" w:rsidRPr="004859DD">
        <w:rPr>
          <w:rFonts w:ascii="Arial Narrow" w:hAnsi="Arial Narrow"/>
          <w:sz w:val="26"/>
          <w:szCs w:val="26"/>
        </w:rPr>
        <w:t>ara la fecha, y consultada la página web</w:t>
      </w:r>
      <w:r w:rsidR="006C3353" w:rsidRPr="004859DD">
        <w:rPr>
          <w:rStyle w:val="Refdenotaalpie"/>
          <w:rFonts w:ascii="Arial Narrow" w:hAnsi="Arial Narrow"/>
          <w:sz w:val="26"/>
          <w:szCs w:val="26"/>
        </w:rPr>
        <w:footnoteReference w:id="15"/>
      </w:r>
      <w:r w:rsidR="00EF5D0F" w:rsidRPr="004859DD">
        <w:rPr>
          <w:rFonts w:ascii="Arial Narrow" w:hAnsi="Arial Narrow"/>
          <w:sz w:val="26"/>
          <w:szCs w:val="26"/>
        </w:rPr>
        <w:t xml:space="preserve"> del </w:t>
      </w:r>
      <w:r w:rsidR="006C3353" w:rsidRPr="004859DD">
        <w:rPr>
          <w:rFonts w:ascii="Arial Narrow" w:hAnsi="Arial Narrow"/>
          <w:sz w:val="26"/>
          <w:szCs w:val="26"/>
        </w:rPr>
        <w:t>Instituto Nacional para Sordos, solo aparecen tres personas registradas</w:t>
      </w:r>
      <w:r w:rsidR="001D7883" w:rsidRPr="004859DD">
        <w:rPr>
          <w:rStyle w:val="Refdenotaalpie"/>
          <w:rFonts w:ascii="Arial Narrow" w:hAnsi="Arial Narrow"/>
          <w:sz w:val="26"/>
          <w:szCs w:val="26"/>
        </w:rPr>
        <w:footnoteReference w:id="16"/>
      </w:r>
      <w:r w:rsidR="006C3353" w:rsidRPr="004859DD">
        <w:rPr>
          <w:rFonts w:ascii="Arial Narrow" w:hAnsi="Arial Narrow"/>
          <w:sz w:val="26"/>
          <w:szCs w:val="26"/>
        </w:rPr>
        <w:t>. También lo es que ello</w:t>
      </w:r>
      <w:r w:rsidR="00EA1293" w:rsidRPr="004859DD">
        <w:rPr>
          <w:rFonts w:ascii="Arial Narrow" w:hAnsi="Arial Narrow"/>
          <w:sz w:val="26"/>
          <w:szCs w:val="26"/>
        </w:rPr>
        <w:t>s pueden ejercer su f</w:t>
      </w:r>
      <w:r w:rsidR="0056328D" w:rsidRPr="004859DD">
        <w:rPr>
          <w:rFonts w:ascii="Arial Narrow" w:hAnsi="Arial Narrow"/>
          <w:sz w:val="26"/>
          <w:szCs w:val="26"/>
        </w:rPr>
        <w:t>unción</w:t>
      </w:r>
      <w:r w:rsidR="00EA1293" w:rsidRPr="004859DD">
        <w:rPr>
          <w:rFonts w:ascii="Arial Narrow" w:hAnsi="Arial Narrow"/>
          <w:sz w:val="26"/>
          <w:szCs w:val="26"/>
        </w:rPr>
        <w:t xml:space="preserve"> “</w:t>
      </w:r>
      <w:r w:rsidR="00EA1293" w:rsidRPr="00C94884">
        <w:rPr>
          <w:rFonts w:ascii="Arial Narrow" w:hAnsi="Arial Narrow"/>
          <w:i/>
          <w:iCs/>
          <w:szCs w:val="26"/>
        </w:rPr>
        <w:t>en situaciones de carácter oficial ante las autoridades competentes o cuando sea requerido para garantizar el acceso de la persona sorda y sordociega a los servicios a que tiene derecho como ciudadano colombiano</w:t>
      </w:r>
      <w:r w:rsidR="00EA1293" w:rsidRPr="004859DD">
        <w:rPr>
          <w:rFonts w:ascii="Arial Narrow" w:hAnsi="Arial Narrow"/>
          <w:i/>
          <w:iCs/>
          <w:sz w:val="26"/>
          <w:szCs w:val="26"/>
        </w:rPr>
        <w:t>.”</w:t>
      </w:r>
      <w:r w:rsidR="00EA1293" w:rsidRPr="004859DD">
        <w:rPr>
          <w:rFonts w:ascii="Arial Narrow" w:hAnsi="Arial Narrow"/>
          <w:sz w:val="26"/>
          <w:szCs w:val="26"/>
        </w:rPr>
        <w:t xml:space="preserve"> (Art. 6 Ley 982 de 2005); pero ello no excluye que el mismo servicio pueda ser ofrecido </w:t>
      </w:r>
      <w:r w:rsidR="009D1368" w:rsidRPr="004859DD">
        <w:rPr>
          <w:rFonts w:ascii="Arial Narrow" w:hAnsi="Arial Narrow"/>
          <w:sz w:val="26"/>
          <w:szCs w:val="26"/>
        </w:rPr>
        <w:t>por entidades oficiales, o a través de convenios con asociaciones de intérpretes y asociaciones de sordos (Art. 4 y 8 Ib.)</w:t>
      </w:r>
      <w:r w:rsidR="00B92BF2" w:rsidRPr="004859DD">
        <w:rPr>
          <w:rFonts w:ascii="Arial Narrow" w:hAnsi="Arial Narrow"/>
          <w:sz w:val="26"/>
          <w:szCs w:val="26"/>
        </w:rPr>
        <w:t>, que no podrían descalificarse por el solo hecho de no contar con la habilitación del Ministerio de Educación</w:t>
      </w:r>
      <w:r w:rsidR="000121E8" w:rsidRPr="004859DD">
        <w:rPr>
          <w:rFonts w:ascii="Arial Narrow" w:hAnsi="Arial Narrow"/>
          <w:sz w:val="26"/>
          <w:szCs w:val="26"/>
        </w:rPr>
        <w:t>.</w:t>
      </w:r>
    </w:p>
    <w:p w14:paraId="35BAD17C" w14:textId="5B03603B" w:rsidR="001B2EE1" w:rsidRPr="004859DD" w:rsidRDefault="001B2EE1" w:rsidP="004859DD">
      <w:pPr>
        <w:widowControl w:val="0"/>
        <w:spacing w:line="276" w:lineRule="auto"/>
        <w:jc w:val="both"/>
        <w:rPr>
          <w:rFonts w:ascii="Arial Narrow" w:hAnsi="Arial Narrow"/>
          <w:sz w:val="26"/>
          <w:szCs w:val="26"/>
        </w:rPr>
      </w:pPr>
    </w:p>
    <w:p w14:paraId="3F57EE54" w14:textId="17D4BD14" w:rsidR="00972675" w:rsidRPr="004859DD" w:rsidRDefault="00F71E60" w:rsidP="004859DD">
      <w:pPr>
        <w:spacing w:line="276" w:lineRule="auto"/>
        <w:jc w:val="both"/>
        <w:rPr>
          <w:rFonts w:ascii="Arial Narrow" w:hAnsi="Arial Narrow"/>
          <w:color w:val="000000" w:themeColor="text1"/>
          <w:sz w:val="26"/>
          <w:szCs w:val="26"/>
        </w:rPr>
      </w:pPr>
      <w:r w:rsidRPr="004859DD">
        <w:rPr>
          <w:rFonts w:ascii="Arial Narrow" w:hAnsi="Arial Narrow"/>
          <w:b/>
          <w:bCs/>
          <w:sz w:val="26"/>
          <w:szCs w:val="26"/>
        </w:rPr>
        <w:t>7.</w:t>
      </w:r>
      <w:r w:rsidR="00DA3942" w:rsidRPr="004859DD">
        <w:rPr>
          <w:rFonts w:ascii="Arial Narrow" w:hAnsi="Arial Narrow"/>
          <w:b/>
          <w:bCs/>
          <w:sz w:val="26"/>
          <w:szCs w:val="26"/>
        </w:rPr>
        <w:t>-</w:t>
      </w:r>
      <w:r w:rsidRPr="004859DD">
        <w:rPr>
          <w:rFonts w:ascii="Arial Narrow" w:hAnsi="Arial Narrow"/>
          <w:sz w:val="26"/>
          <w:szCs w:val="26"/>
        </w:rPr>
        <w:t xml:space="preserve"> Dentro del mismo contexto normativo relacionado en el numeral anterior, </w:t>
      </w:r>
      <w:r w:rsidR="00972675" w:rsidRPr="004859DD">
        <w:rPr>
          <w:rFonts w:ascii="Arial Narrow" w:hAnsi="Arial Narrow"/>
          <w:sz w:val="26"/>
          <w:szCs w:val="26"/>
        </w:rPr>
        <w:t>y e</w:t>
      </w:r>
      <w:r w:rsidR="00683E61" w:rsidRPr="004859DD">
        <w:rPr>
          <w:rFonts w:ascii="Arial Narrow" w:hAnsi="Arial Narrow"/>
          <w:color w:val="000000" w:themeColor="text1"/>
          <w:sz w:val="26"/>
          <w:szCs w:val="26"/>
        </w:rPr>
        <w:t>n cuanto a las personas ciegas</w:t>
      </w:r>
      <w:r w:rsidR="00972675" w:rsidRPr="004859DD">
        <w:rPr>
          <w:rFonts w:ascii="Arial Narrow" w:hAnsi="Arial Narrow"/>
          <w:color w:val="000000" w:themeColor="text1"/>
          <w:sz w:val="26"/>
          <w:szCs w:val="26"/>
        </w:rPr>
        <w:t xml:space="preserve"> se refiere</w:t>
      </w:r>
      <w:r w:rsidR="00683E61" w:rsidRPr="004859DD">
        <w:rPr>
          <w:rFonts w:ascii="Arial Narrow" w:hAnsi="Arial Narrow"/>
          <w:color w:val="000000" w:themeColor="text1"/>
          <w:sz w:val="26"/>
          <w:szCs w:val="26"/>
        </w:rPr>
        <w:t xml:space="preserve">, sus derechos de accesibilidad </w:t>
      </w:r>
      <w:r w:rsidR="00972675" w:rsidRPr="004859DD">
        <w:rPr>
          <w:rFonts w:ascii="Arial Narrow" w:hAnsi="Arial Narrow"/>
          <w:color w:val="000000" w:themeColor="text1"/>
          <w:sz w:val="26"/>
          <w:szCs w:val="26"/>
        </w:rPr>
        <w:t>aparecen</w:t>
      </w:r>
      <w:r w:rsidR="00683E61" w:rsidRPr="004859DD">
        <w:rPr>
          <w:rFonts w:ascii="Arial Narrow" w:hAnsi="Arial Narrow"/>
          <w:color w:val="000000" w:themeColor="text1"/>
          <w:sz w:val="26"/>
          <w:szCs w:val="26"/>
        </w:rPr>
        <w:t xml:space="preserve"> consagrados en la Ley 1680 de 2013</w:t>
      </w:r>
      <w:r w:rsidR="00972675" w:rsidRPr="004859DD">
        <w:rPr>
          <w:rFonts w:ascii="Arial Narrow" w:hAnsi="Arial Narrow"/>
          <w:color w:val="000000" w:themeColor="text1"/>
          <w:sz w:val="26"/>
          <w:szCs w:val="26"/>
        </w:rPr>
        <w:t>, por la cual se garantiza a las personas ciegas y con baja visión, el acceso a la información, a las comunicaciones, al conocimiento y a las tecnologías de la información y de las comunicaciones.</w:t>
      </w:r>
    </w:p>
    <w:p w14:paraId="0DDA2B3B" w14:textId="77777777" w:rsidR="00972675" w:rsidRPr="004859DD" w:rsidRDefault="00972675" w:rsidP="004859DD">
      <w:pPr>
        <w:spacing w:line="276" w:lineRule="auto"/>
        <w:jc w:val="both"/>
        <w:rPr>
          <w:rFonts w:ascii="Arial Narrow" w:hAnsi="Arial Narrow"/>
          <w:color w:val="000000" w:themeColor="text1"/>
          <w:sz w:val="26"/>
          <w:szCs w:val="26"/>
        </w:rPr>
      </w:pPr>
    </w:p>
    <w:p w14:paraId="04603979" w14:textId="4AF6CC82" w:rsidR="00683E61" w:rsidRPr="004859DD" w:rsidRDefault="00683E61" w:rsidP="004859DD">
      <w:pPr>
        <w:spacing w:line="276" w:lineRule="auto"/>
        <w:jc w:val="both"/>
        <w:rPr>
          <w:rFonts w:ascii="Arial Narrow" w:hAnsi="Arial Narrow"/>
          <w:color w:val="000000" w:themeColor="text1"/>
          <w:sz w:val="26"/>
          <w:szCs w:val="26"/>
        </w:rPr>
      </w:pPr>
      <w:r w:rsidRPr="004859DD">
        <w:rPr>
          <w:rFonts w:ascii="Arial Narrow" w:hAnsi="Arial Narrow"/>
          <w:color w:val="000000" w:themeColor="text1"/>
          <w:sz w:val="26"/>
          <w:szCs w:val="26"/>
        </w:rPr>
        <w:t xml:space="preserve">Se lee de su artículo 6º: </w:t>
      </w:r>
      <w:r w:rsidRPr="004859DD">
        <w:rPr>
          <w:rFonts w:ascii="Arial Narrow" w:hAnsi="Arial Narrow"/>
          <w:i/>
          <w:iCs/>
          <w:color w:val="000000" w:themeColor="text1"/>
          <w:sz w:val="26"/>
          <w:szCs w:val="26"/>
        </w:rPr>
        <w:t>“</w:t>
      </w:r>
      <w:r w:rsidRPr="00C94884">
        <w:rPr>
          <w:rFonts w:ascii="Arial Narrow" w:hAnsi="Arial Narrow"/>
          <w:i/>
          <w:iCs/>
          <w:color w:val="000000" w:themeColor="text1"/>
          <w:szCs w:val="26"/>
        </w:rPr>
        <w:t>El Ministerio de Tecnologías de la Información y las Comunicaciones o quien haga sus veces, adquirirá un software lector de pantalla</w:t>
      </w:r>
      <w:r w:rsidR="00E95C36" w:rsidRPr="00C94884">
        <w:rPr>
          <w:rStyle w:val="Refdenotaalpie"/>
          <w:rFonts w:ascii="Arial Narrow" w:hAnsi="Arial Narrow"/>
          <w:i/>
          <w:iCs/>
          <w:color w:val="000000" w:themeColor="text1"/>
          <w:szCs w:val="26"/>
        </w:rPr>
        <w:footnoteReference w:id="17"/>
      </w:r>
      <w:r w:rsidRPr="00C94884">
        <w:rPr>
          <w:rFonts w:ascii="Arial Narrow" w:hAnsi="Arial Narrow"/>
          <w:i/>
          <w:iCs/>
          <w:color w:val="000000" w:themeColor="text1"/>
          <w:szCs w:val="26"/>
        </w:rPr>
        <w:t xml:space="preserve"> para garantizar el acceso, uso y apropiación </w:t>
      </w:r>
      <w:r w:rsidRPr="00C94884">
        <w:rPr>
          <w:rFonts w:ascii="Arial Narrow" w:hAnsi="Arial Narrow"/>
          <w:i/>
          <w:iCs/>
          <w:color w:val="000000" w:themeColor="text1"/>
          <w:szCs w:val="26"/>
        </w:rPr>
        <w:lastRenderedPageBreak/>
        <w:t>de las tecnologías de la información y las comunicaciones a las personas ciegas y con baja visión como mecanismo para contribuir en el logro de su autonomía e independencia</w:t>
      </w:r>
      <w:r w:rsidRPr="004859DD">
        <w:rPr>
          <w:rFonts w:ascii="Arial Narrow" w:hAnsi="Arial Narrow"/>
          <w:i/>
          <w:iCs/>
          <w:color w:val="000000" w:themeColor="text1"/>
          <w:sz w:val="26"/>
          <w:szCs w:val="26"/>
        </w:rPr>
        <w:t xml:space="preserve">”. </w:t>
      </w:r>
    </w:p>
    <w:p w14:paraId="7A899A9D" w14:textId="77777777" w:rsidR="00683E61" w:rsidRPr="004859DD" w:rsidRDefault="00683E61" w:rsidP="004859DD">
      <w:pPr>
        <w:spacing w:line="276" w:lineRule="auto"/>
        <w:jc w:val="both"/>
        <w:rPr>
          <w:rFonts w:ascii="Arial Narrow" w:hAnsi="Arial Narrow"/>
          <w:color w:val="000000" w:themeColor="text1"/>
          <w:sz w:val="26"/>
          <w:szCs w:val="26"/>
        </w:rPr>
      </w:pPr>
    </w:p>
    <w:p w14:paraId="0BFD7A11" w14:textId="4EC0EB7E" w:rsidR="00683E61" w:rsidRPr="004859DD" w:rsidRDefault="00683E61" w:rsidP="004859DD">
      <w:pPr>
        <w:spacing w:line="276" w:lineRule="auto"/>
        <w:jc w:val="both"/>
        <w:rPr>
          <w:rFonts w:ascii="Arial Narrow" w:hAnsi="Arial Narrow"/>
          <w:color w:val="000000" w:themeColor="text1"/>
          <w:sz w:val="26"/>
          <w:szCs w:val="26"/>
        </w:rPr>
      </w:pPr>
      <w:r w:rsidRPr="004859DD">
        <w:rPr>
          <w:rFonts w:ascii="Arial Narrow" w:hAnsi="Arial Narrow"/>
          <w:color w:val="000000" w:themeColor="text1"/>
          <w:sz w:val="26"/>
          <w:szCs w:val="26"/>
        </w:rPr>
        <w:t xml:space="preserve">El artículo 7º, </w:t>
      </w:r>
      <w:r w:rsidR="007C7FCA" w:rsidRPr="004859DD">
        <w:rPr>
          <w:rFonts w:ascii="Arial Narrow" w:hAnsi="Arial Narrow"/>
          <w:color w:val="000000" w:themeColor="text1"/>
          <w:sz w:val="26"/>
          <w:szCs w:val="26"/>
        </w:rPr>
        <w:t>impone</w:t>
      </w:r>
      <w:r w:rsidRPr="004859DD">
        <w:rPr>
          <w:rFonts w:ascii="Arial Narrow" w:hAnsi="Arial Narrow"/>
          <w:color w:val="000000" w:themeColor="text1"/>
          <w:sz w:val="26"/>
          <w:szCs w:val="26"/>
        </w:rPr>
        <w:t xml:space="preserve"> a l</w:t>
      </w:r>
      <w:r w:rsidR="007C7FCA" w:rsidRPr="004859DD">
        <w:rPr>
          <w:rFonts w:ascii="Arial Narrow" w:hAnsi="Arial Narrow"/>
          <w:color w:val="000000" w:themeColor="text1"/>
          <w:sz w:val="26"/>
          <w:szCs w:val="26"/>
        </w:rPr>
        <w:t xml:space="preserve">as entidades públicas del orden nacional, departamental y municipal en coordinación con el Ministerio de Tecnologías de la Información, </w:t>
      </w:r>
      <w:r w:rsidR="00B57913" w:rsidRPr="004859DD">
        <w:rPr>
          <w:rFonts w:ascii="Arial Narrow" w:hAnsi="Arial Narrow"/>
          <w:color w:val="000000" w:themeColor="text1"/>
          <w:sz w:val="26"/>
          <w:szCs w:val="26"/>
        </w:rPr>
        <w:t xml:space="preserve">así como a las entidades privadas que presten servicios públicos o ejerzan función pública, </w:t>
      </w:r>
      <w:r w:rsidRPr="004859DD">
        <w:rPr>
          <w:rFonts w:ascii="Arial Narrow" w:hAnsi="Arial Narrow"/>
          <w:color w:val="000000" w:themeColor="text1"/>
          <w:sz w:val="26"/>
          <w:szCs w:val="26"/>
        </w:rPr>
        <w:t xml:space="preserve">la instalación del software lector de pantalla. Concluye su parágrafo: </w:t>
      </w:r>
      <w:r w:rsidRPr="004859DD">
        <w:rPr>
          <w:rFonts w:ascii="Arial Narrow" w:hAnsi="Arial Narrow"/>
          <w:i/>
          <w:iCs/>
          <w:color w:val="000000" w:themeColor="text1"/>
          <w:sz w:val="26"/>
          <w:szCs w:val="26"/>
        </w:rPr>
        <w:t>“</w:t>
      </w:r>
      <w:r w:rsidRPr="00C94884">
        <w:rPr>
          <w:rFonts w:ascii="Arial Narrow" w:hAnsi="Arial Narrow"/>
          <w:i/>
          <w:iCs/>
          <w:color w:val="000000" w:themeColor="text1"/>
          <w:szCs w:val="26"/>
        </w:rPr>
        <w:t>Las entidades públicas a que se refiere este artículo capacitarán a la población y a los servidores públicos en el uso y manejo de la licencia del software lector de pantalla para su masificación</w:t>
      </w:r>
      <w:r w:rsidRPr="004859DD">
        <w:rPr>
          <w:rFonts w:ascii="Arial Narrow" w:hAnsi="Arial Narrow"/>
          <w:i/>
          <w:iCs/>
          <w:color w:val="000000" w:themeColor="text1"/>
          <w:sz w:val="26"/>
          <w:szCs w:val="26"/>
        </w:rPr>
        <w:t>.”</w:t>
      </w:r>
    </w:p>
    <w:p w14:paraId="6324F15C" w14:textId="77777777" w:rsidR="00F71E60" w:rsidRPr="004859DD" w:rsidRDefault="00F71E60" w:rsidP="004859DD">
      <w:pPr>
        <w:widowControl w:val="0"/>
        <w:spacing w:line="276" w:lineRule="auto"/>
        <w:jc w:val="both"/>
        <w:rPr>
          <w:rFonts w:ascii="Arial Narrow" w:hAnsi="Arial Narrow"/>
          <w:sz w:val="26"/>
          <w:szCs w:val="26"/>
        </w:rPr>
      </w:pPr>
    </w:p>
    <w:p w14:paraId="3151DDA9" w14:textId="3151F036" w:rsidR="00FB6381" w:rsidRPr="004859DD" w:rsidRDefault="00FB6381" w:rsidP="004859DD">
      <w:pPr>
        <w:widowControl w:val="0"/>
        <w:spacing w:line="276" w:lineRule="auto"/>
        <w:jc w:val="both"/>
        <w:rPr>
          <w:rFonts w:ascii="Arial Narrow" w:hAnsi="Arial Narrow"/>
          <w:sz w:val="26"/>
          <w:szCs w:val="26"/>
        </w:rPr>
      </w:pPr>
      <w:r w:rsidRPr="004859DD">
        <w:rPr>
          <w:rFonts w:ascii="Arial Narrow" w:hAnsi="Arial Narrow"/>
          <w:b/>
          <w:bCs/>
          <w:sz w:val="26"/>
          <w:szCs w:val="26"/>
        </w:rPr>
        <w:t xml:space="preserve">8. </w:t>
      </w:r>
      <w:r w:rsidR="003A4A5B" w:rsidRPr="004859DD">
        <w:rPr>
          <w:rFonts w:ascii="Arial Narrow" w:hAnsi="Arial Narrow"/>
          <w:sz w:val="26"/>
          <w:szCs w:val="26"/>
        </w:rPr>
        <w:t>Revisadas las pruebas que se aportaron al presente asunto, se encuentra lo siguiente.</w:t>
      </w:r>
    </w:p>
    <w:p w14:paraId="2F791C10" w14:textId="5436607C" w:rsidR="003A4A5B" w:rsidRPr="004859DD" w:rsidRDefault="003A4A5B" w:rsidP="004859DD">
      <w:pPr>
        <w:widowControl w:val="0"/>
        <w:spacing w:line="276" w:lineRule="auto"/>
        <w:jc w:val="both"/>
        <w:rPr>
          <w:rFonts w:ascii="Arial Narrow" w:hAnsi="Arial Narrow"/>
          <w:sz w:val="26"/>
          <w:szCs w:val="26"/>
        </w:rPr>
      </w:pPr>
    </w:p>
    <w:p w14:paraId="7495A67F" w14:textId="38E436FF" w:rsidR="00C824B3" w:rsidRPr="004859DD" w:rsidRDefault="003A4A5B" w:rsidP="004859DD">
      <w:pPr>
        <w:spacing w:line="276" w:lineRule="auto"/>
        <w:jc w:val="both"/>
        <w:rPr>
          <w:rFonts w:ascii="Arial Narrow" w:hAnsi="Arial Narrow"/>
          <w:sz w:val="26"/>
          <w:szCs w:val="26"/>
        </w:rPr>
      </w:pPr>
      <w:r w:rsidRPr="004859DD">
        <w:rPr>
          <w:rFonts w:ascii="Arial Narrow" w:hAnsi="Arial Narrow"/>
          <w:b/>
          <w:bCs/>
          <w:sz w:val="26"/>
          <w:szCs w:val="26"/>
        </w:rPr>
        <w:t xml:space="preserve">8.1.- </w:t>
      </w:r>
      <w:r w:rsidRPr="004859DD">
        <w:rPr>
          <w:rFonts w:ascii="Arial Narrow" w:hAnsi="Arial Narrow"/>
          <w:sz w:val="26"/>
          <w:szCs w:val="26"/>
        </w:rPr>
        <w:t xml:space="preserve">Junto con la contestación de la demanda se aportó registro fotográfico de las instalaciones del lugar donde funciona la accionada, que da cuenta de </w:t>
      </w:r>
      <w:r w:rsidR="00805B19" w:rsidRPr="004859DD">
        <w:rPr>
          <w:rFonts w:ascii="Arial Narrow" w:hAnsi="Arial Narrow"/>
          <w:sz w:val="26"/>
          <w:szCs w:val="26"/>
        </w:rPr>
        <w:t xml:space="preserve">las siguientes </w:t>
      </w:r>
      <w:r w:rsidRPr="004859DD">
        <w:rPr>
          <w:rFonts w:ascii="Arial Narrow" w:hAnsi="Arial Narrow"/>
          <w:sz w:val="26"/>
          <w:szCs w:val="26"/>
        </w:rPr>
        <w:t>señales y avisos</w:t>
      </w:r>
      <w:r w:rsidR="00C824B3" w:rsidRPr="004859DD">
        <w:rPr>
          <w:rFonts w:ascii="Arial Narrow" w:hAnsi="Arial Narrow"/>
          <w:sz w:val="26"/>
          <w:szCs w:val="26"/>
        </w:rPr>
        <w:t>, verificados en la inspección judicial:</w:t>
      </w:r>
    </w:p>
    <w:p w14:paraId="13D511FB" w14:textId="77777777" w:rsidR="00C824B3" w:rsidRPr="004859DD" w:rsidRDefault="00C824B3" w:rsidP="004859DD">
      <w:pPr>
        <w:spacing w:line="276" w:lineRule="auto"/>
        <w:jc w:val="both"/>
        <w:rPr>
          <w:rFonts w:ascii="Arial Narrow" w:hAnsi="Arial Narrow"/>
          <w:sz w:val="26"/>
          <w:szCs w:val="26"/>
        </w:rPr>
      </w:pPr>
    </w:p>
    <w:p w14:paraId="7F2E6B9D" w14:textId="77777777" w:rsidR="00C824B3" w:rsidRPr="004859DD" w:rsidRDefault="00C824B3" w:rsidP="004859DD">
      <w:pPr>
        <w:spacing w:line="276" w:lineRule="auto"/>
        <w:jc w:val="both"/>
        <w:rPr>
          <w:rFonts w:ascii="Arial Narrow" w:hAnsi="Arial Narrow"/>
          <w:sz w:val="26"/>
          <w:szCs w:val="26"/>
        </w:rPr>
      </w:pPr>
      <w:r w:rsidRPr="004859DD">
        <w:rPr>
          <w:rFonts w:ascii="Arial Narrow" w:hAnsi="Arial Narrow"/>
          <w:sz w:val="26"/>
          <w:szCs w:val="26"/>
        </w:rPr>
        <w:t>*</w:t>
      </w:r>
      <w:r w:rsidR="003A4A5B" w:rsidRPr="004859DD">
        <w:rPr>
          <w:rFonts w:ascii="Arial Narrow" w:hAnsi="Arial Narrow"/>
          <w:sz w:val="26"/>
          <w:szCs w:val="26"/>
        </w:rPr>
        <w:t xml:space="preserve"> </w:t>
      </w:r>
      <w:r w:rsidRPr="004859DD">
        <w:rPr>
          <w:rFonts w:ascii="Arial Narrow" w:hAnsi="Arial Narrow"/>
          <w:sz w:val="26"/>
          <w:szCs w:val="26"/>
        </w:rPr>
        <w:t>E</w:t>
      </w:r>
      <w:r w:rsidR="003A4A5B" w:rsidRPr="004859DD">
        <w:rPr>
          <w:rFonts w:ascii="Arial Narrow" w:hAnsi="Arial Narrow"/>
          <w:sz w:val="26"/>
          <w:szCs w:val="26"/>
        </w:rPr>
        <w:t>n lenguaje braille</w:t>
      </w:r>
      <w:r w:rsidR="00805B19" w:rsidRPr="004859DD">
        <w:rPr>
          <w:rFonts w:ascii="Arial Narrow" w:hAnsi="Arial Narrow"/>
          <w:sz w:val="26"/>
          <w:szCs w:val="26"/>
        </w:rPr>
        <w:t>:</w:t>
      </w:r>
      <w:r w:rsidR="005E1755" w:rsidRPr="004859DD">
        <w:rPr>
          <w:rFonts w:ascii="Arial Narrow" w:hAnsi="Arial Narrow"/>
          <w:sz w:val="26"/>
          <w:szCs w:val="26"/>
        </w:rPr>
        <w:t xml:space="preserve"> </w:t>
      </w:r>
      <w:r w:rsidR="009A38AA" w:rsidRPr="004859DD">
        <w:rPr>
          <w:rFonts w:ascii="Arial Narrow" w:hAnsi="Arial Narrow"/>
          <w:sz w:val="26"/>
          <w:szCs w:val="26"/>
        </w:rPr>
        <w:t>recepción, buzón de sugerencias, sala de espera, radicaciones y horario de atención</w:t>
      </w:r>
      <w:r w:rsidR="00805B19" w:rsidRPr="004859DD">
        <w:rPr>
          <w:rFonts w:ascii="Arial Narrow" w:hAnsi="Arial Narrow"/>
          <w:sz w:val="26"/>
          <w:szCs w:val="26"/>
        </w:rPr>
        <w:t xml:space="preserve">. </w:t>
      </w:r>
    </w:p>
    <w:p w14:paraId="5B1D89BA" w14:textId="77777777" w:rsidR="00C824B3" w:rsidRPr="004859DD" w:rsidRDefault="00C824B3" w:rsidP="004859DD">
      <w:pPr>
        <w:spacing w:line="276" w:lineRule="auto"/>
        <w:jc w:val="both"/>
        <w:rPr>
          <w:rFonts w:ascii="Arial Narrow" w:hAnsi="Arial Narrow"/>
          <w:sz w:val="26"/>
          <w:szCs w:val="26"/>
        </w:rPr>
      </w:pPr>
    </w:p>
    <w:p w14:paraId="533F6890" w14:textId="77777777" w:rsidR="00C824B3" w:rsidRPr="004859DD" w:rsidRDefault="00C824B3" w:rsidP="004859DD">
      <w:pPr>
        <w:spacing w:line="276" w:lineRule="auto"/>
        <w:jc w:val="both"/>
        <w:rPr>
          <w:rFonts w:ascii="Arial Narrow" w:hAnsi="Arial Narrow"/>
          <w:sz w:val="26"/>
          <w:szCs w:val="26"/>
        </w:rPr>
      </w:pPr>
      <w:r w:rsidRPr="004859DD">
        <w:rPr>
          <w:rFonts w:ascii="Arial Narrow" w:hAnsi="Arial Narrow"/>
          <w:sz w:val="26"/>
          <w:szCs w:val="26"/>
        </w:rPr>
        <w:t>* E</w:t>
      </w:r>
      <w:r w:rsidR="00805B19" w:rsidRPr="004859DD">
        <w:rPr>
          <w:rFonts w:ascii="Arial Narrow" w:hAnsi="Arial Narrow"/>
          <w:sz w:val="26"/>
          <w:szCs w:val="26"/>
        </w:rPr>
        <w:t>n lenguaje de</w:t>
      </w:r>
      <w:r w:rsidR="003A4A5B" w:rsidRPr="004859DD">
        <w:rPr>
          <w:rFonts w:ascii="Arial Narrow" w:hAnsi="Arial Narrow"/>
          <w:sz w:val="26"/>
          <w:szCs w:val="26"/>
        </w:rPr>
        <w:t xml:space="preserve"> señas</w:t>
      </w:r>
      <w:r w:rsidR="003A4A5B" w:rsidRPr="004859DD">
        <w:rPr>
          <w:rStyle w:val="Refdenotaalpie"/>
          <w:rFonts w:ascii="Arial Narrow" w:hAnsi="Arial Narrow"/>
          <w:sz w:val="26"/>
          <w:szCs w:val="26"/>
        </w:rPr>
        <w:footnoteReference w:id="18"/>
      </w:r>
      <w:r w:rsidRPr="004859DD">
        <w:rPr>
          <w:rFonts w:ascii="Arial Narrow" w:hAnsi="Arial Narrow"/>
          <w:sz w:val="26"/>
          <w:szCs w:val="26"/>
        </w:rPr>
        <w:t>:</w:t>
      </w:r>
      <w:r w:rsidR="003A4A5B" w:rsidRPr="004859DD">
        <w:rPr>
          <w:rFonts w:ascii="Arial Narrow" w:hAnsi="Arial Narrow"/>
          <w:sz w:val="26"/>
          <w:szCs w:val="26"/>
        </w:rPr>
        <w:t xml:space="preserve"> </w:t>
      </w:r>
      <w:r w:rsidR="00EC5DA4" w:rsidRPr="004859DD">
        <w:rPr>
          <w:rFonts w:ascii="Arial Narrow" w:hAnsi="Arial Narrow"/>
          <w:sz w:val="26"/>
          <w:szCs w:val="26"/>
        </w:rPr>
        <w:t xml:space="preserve">atención presencial con cita previa, sala de espera, buzón de sugerencias, </w:t>
      </w:r>
      <w:r w:rsidR="00C17D4E" w:rsidRPr="004859DD">
        <w:rPr>
          <w:rFonts w:ascii="Arial Narrow" w:hAnsi="Arial Narrow"/>
          <w:sz w:val="26"/>
          <w:szCs w:val="26"/>
        </w:rPr>
        <w:t>horario de atención y recepción -</w:t>
      </w:r>
      <w:r w:rsidR="00EC5DA4" w:rsidRPr="004859DD">
        <w:rPr>
          <w:rFonts w:ascii="Arial Narrow" w:hAnsi="Arial Narrow"/>
          <w:sz w:val="26"/>
          <w:szCs w:val="26"/>
        </w:rPr>
        <w:t xml:space="preserve"> </w:t>
      </w:r>
      <w:r w:rsidR="003A4A5B" w:rsidRPr="004859DD">
        <w:rPr>
          <w:rFonts w:ascii="Arial Narrow" w:hAnsi="Arial Narrow"/>
          <w:sz w:val="26"/>
          <w:szCs w:val="26"/>
        </w:rPr>
        <w:t>(</w:t>
      </w:r>
      <w:proofErr w:type="spellStart"/>
      <w:r w:rsidR="003A4A5B" w:rsidRPr="004859DD">
        <w:rPr>
          <w:rFonts w:ascii="Arial Narrow" w:hAnsi="Arial Narrow"/>
          <w:sz w:val="26"/>
          <w:szCs w:val="26"/>
        </w:rPr>
        <w:t>arch</w:t>
      </w:r>
      <w:proofErr w:type="spellEnd"/>
      <w:r w:rsidR="003A4A5B" w:rsidRPr="004859DD">
        <w:rPr>
          <w:rFonts w:ascii="Arial Narrow" w:hAnsi="Arial Narrow"/>
          <w:sz w:val="26"/>
          <w:szCs w:val="26"/>
        </w:rPr>
        <w:t>. 20, primera instancia)</w:t>
      </w:r>
      <w:r w:rsidR="00C17D4E" w:rsidRPr="004859DD">
        <w:rPr>
          <w:rFonts w:ascii="Arial Narrow" w:hAnsi="Arial Narrow"/>
          <w:sz w:val="26"/>
          <w:szCs w:val="26"/>
        </w:rPr>
        <w:t xml:space="preserve">. </w:t>
      </w:r>
    </w:p>
    <w:p w14:paraId="5B0E3E95" w14:textId="77777777" w:rsidR="00C824B3" w:rsidRPr="004859DD" w:rsidRDefault="00C824B3" w:rsidP="004859DD">
      <w:pPr>
        <w:spacing w:line="276" w:lineRule="auto"/>
        <w:jc w:val="both"/>
        <w:rPr>
          <w:rFonts w:ascii="Arial Narrow" w:hAnsi="Arial Narrow"/>
          <w:sz w:val="26"/>
          <w:szCs w:val="26"/>
        </w:rPr>
      </w:pPr>
    </w:p>
    <w:p w14:paraId="647A7633" w14:textId="429B4E0E" w:rsidR="003A4A5B" w:rsidRPr="004859DD" w:rsidRDefault="00C17D4E" w:rsidP="004859DD">
      <w:pPr>
        <w:spacing w:line="276" w:lineRule="auto"/>
        <w:jc w:val="both"/>
        <w:rPr>
          <w:rFonts w:ascii="Arial Narrow" w:hAnsi="Arial Narrow"/>
          <w:sz w:val="26"/>
          <w:szCs w:val="26"/>
        </w:rPr>
      </w:pPr>
      <w:r w:rsidRPr="004859DD">
        <w:rPr>
          <w:rFonts w:ascii="Arial Narrow" w:hAnsi="Arial Narrow"/>
          <w:sz w:val="26"/>
          <w:szCs w:val="26"/>
        </w:rPr>
        <w:t>S</w:t>
      </w:r>
      <w:r w:rsidR="003A4A5B" w:rsidRPr="004859DD">
        <w:rPr>
          <w:rFonts w:ascii="Arial Narrow" w:hAnsi="Arial Narrow"/>
          <w:sz w:val="26"/>
          <w:szCs w:val="26"/>
        </w:rPr>
        <w:t xml:space="preserve">e </w:t>
      </w:r>
      <w:r w:rsidRPr="004859DD">
        <w:rPr>
          <w:rFonts w:ascii="Arial Narrow" w:hAnsi="Arial Narrow"/>
          <w:sz w:val="26"/>
          <w:szCs w:val="26"/>
        </w:rPr>
        <w:t xml:space="preserve">destaca </w:t>
      </w:r>
      <w:r w:rsidR="003A4A5B" w:rsidRPr="004859DD">
        <w:rPr>
          <w:rFonts w:ascii="Arial Narrow" w:hAnsi="Arial Narrow"/>
          <w:sz w:val="26"/>
          <w:szCs w:val="26"/>
        </w:rPr>
        <w:t>que cada una de ellas es total y fácilmente visible y comprensible; el braille</w:t>
      </w:r>
      <w:r w:rsidR="00F35255" w:rsidRPr="004859DD">
        <w:rPr>
          <w:rFonts w:ascii="Arial Narrow" w:hAnsi="Arial Narrow"/>
          <w:sz w:val="26"/>
          <w:szCs w:val="26"/>
        </w:rPr>
        <w:t xml:space="preserve"> se puede observar</w:t>
      </w:r>
      <w:r w:rsidR="003A4A5B" w:rsidRPr="004859DD">
        <w:rPr>
          <w:rFonts w:ascii="Arial Narrow" w:hAnsi="Arial Narrow"/>
          <w:sz w:val="26"/>
          <w:szCs w:val="26"/>
        </w:rPr>
        <w:t xml:space="preserve"> en sobre relieve.   </w:t>
      </w:r>
    </w:p>
    <w:p w14:paraId="6D698F21" w14:textId="05A4C520" w:rsidR="008B0A0C" w:rsidRPr="004859DD" w:rsidRDefault="008B0A0C" w:rsidP="004859DD">
      <w:pPr>
        <w:spacing w:line="276" w:lineRule="auto"/>
        <w:jc w:val="both"/>
        <w:rPr>
          <w:rFonts w:ascii="Arial Narrow" w:hAnsi="Arial Narrow"/>
          <w:sz w:val="26"/>
          <w:szCs w:val="26"/>
        </w:rPr>
      </w:pPr>
    </w:p>
    <w:p w14:paraId="54600D52" w14:textId="07D866BC" w:rsidR="00610DF2" w:rsidRPr="004859DD" w:rsidRDefault="00610DF2" w:rsidP="004859DD">
      <w:pPr>
        <w:spacing w:line="276" w:lineRule="auto"/>
        <w:jc w:val="both"/>
        <w:rPr>
          <w:rFonts w:ascii="Arial Narrow" w:hAnsi="Arial Narrow"/>
          <w:sz w:val="26"/>
          <w:szCs w:val="26"/>
        </w:rPr>
      </w:pPr>
      <w:r w:rsidRPr="004859DD">
        <w:rPr>
          <w:rFonts w:ascii="Arial Narrow" w:hAnsi="Arial Narrow"/>
          <w:b/>
          <w:bCs/>
          <w:sz w:val="26"/>
          <w:szCs w:val="26"/>
        </w:rPr>
        <w:t xml:space="preserve">8.2.- </w:t>
      </w:r>
      <w:r w:rsidR="001B649E" w:rsidRPr="004859DD">
        <w:rPr>
          <w:rFonts w:ascii="Arial Narrow" w:hAnsi="Arial Narrow"/>
          <w:color w:val="000000" w:themeColor="text1"/>
          <w:sz w:val="26"/>
          <w:szCs w:val="26"/>
        </w:rPr>
        <w:t>Aportó de igual forma la accionada, p</w:t>
      </w:r>
      <w:r w:rsidRPr="004859DD">
        <w:rPr>
          <w:rFonts w:ascii="Arial Narrow" w:hAnsi="Arial Narrow"/>
          <w:color w:val="000000" w:themeColor="text1"/>
          <w:sz w:val="26"/>
          <w:szCs w:val="26"/>
        </w:rPr>
        <w:t>rueba documental enumerada como 4ª (</w:t>
      </w:r>
      <w:proofErr w:type="spellStart"/>
      <w:r w:rsidRPr="004859DD">
        <w:rPr>
          <w:rFonts w:ascii="Arial Narrow" w:hAnsi="Arial Narrow"/>
          <w:color w:val="000000" w:themeColor="text1"/>
          <w:sz w:val="26"/>
          <w:szCs w:val="26"/>
        </w:rPr>
        <w:t>arch</w:t>
      </w:r>
      <w:proofErr w:type="spellEnd"/>
      <w:r w:rsidRPr="004859DD">
        <w:rPr>
          <w:rFonts w:ascii="Arial Narrow" w:hAnsi="Arial Narrow"/>
          <w:color w:val="000000" w:themeColor="text1"/>
          <w:sz w:val="26"/>
          <w:szCs w:val="26"/>
        </w:rPr>
        <w:t>. 23),</w:t>
      </w:r>
      <w:r w:rsidR="009E72A1" w:rsidRPr="004859DD">
        <w:rPr>
          <w:rFonts w:ascii="Arial Narrow" w:hAnsi="Arial Narrow"/>
          <w:color w:val="000000" w:themeColor="text1"/>
          <w:sz w:val="26"/>
          <w:szCs w:val="26"/>
        </w:rPr>
        <w:t xml:space="preserve"> que corresponde a un informe sobre las condiciones de inclusión de personas con discapacidad </w:t>
      </w:r>
      <w:r w:rsidR="00A56400" w:rsidRPr="004859DD">
        <w:rPr>
          <w:rFonts w:ascii="Arial Narrow" w:hAnsi="Arial Narrow"/>
          <w:color w:val="000000" w:themeColor="text1"/>
          <w:sz w:val="26"/>
          <w:szCs w:val="26"/>
        </w:rPr>
        <w:t xml:space="preserve">elaborado por quien se anunció como </w:t>
      </w:r>
      <w:r w:rsidR="00AA7C53" w:rsidRPr="004859DD">
        <w:rPr>
          <w:rFonts w:ascii="Arial Narrow" w:hAnsi="Arial Narrow"/>
          <w:color w:val="000000" w:themeColor="text1"/>
          <w:sz w:val="26"/>
          <w:szCs w:val="26"/>
        </w:rPr>
        <w:t>jefe</w:t>
      </w:r>
      <w:r w:rsidR="00A56400" w:rsidRPr="004859DD">
        <w:rPr>
          <w:rFonts w:ascii="Arial Narrow" w:hAnsi="Arial Narrow"/>
          <w:color w:val="000000" w:themeColor="text1"/>
          <w:sz w:val="26"/>
          <w:szCs w:val="26"/>
        </w:rPr>
        <w:t xml:space="preserve"> de Archivo de la Curaduría. Allí </w:t>
      </w:r>
      <w:r w:rsidRPr="004859DD">
        <w:rPr>
          <w:rFonts w:ascii="Arial Narrow" w:hAnsi="Arial Narrow"/>
          <w:color w:val="000000" w:themeColor="text1"/>
          <w:sz w:val="26"/>
          <w:szCs w:val="26"/>
        </w:rPr>
        <w:t xml:space="preserve">se </w:t>
      </w:r>
      <w:r w:rsidR="00A56400" w:rsidRPr="004859DD">
        <w:rPr>
          <w:rFonts w:ascii="Arial Narrow" w:hAnsi="Arial Narrow"/>
          <w:color w:val="000000" w:themeColor="text1"/>
          <w:sz w:val="26"/>
          <w:szCs w:val="26"/>
        </w:rPr>
        <w:t>relaciona</w:t>
      </w:r>
      <w:r w:rsidR="00EA063B" w:rsidRPr="004859DD">
        <w:rPr>
          <w:rFonts w:ascii="Arial Narrow" w:hAnsi="Arial Narrow"/>
          <w:color w:val="000000" w:themeColor="text1"/>
          <w:sz w:val="26"/>
          <w:szCs w:val="26"/>
        </w:rPr>
        <w:t>n las ayudas para las personas con discapacidad visual y auditiva, que aparecen en la página web</w:t>
      </w:r>
      <w:r w:rsidRPr="004859DD">
        <w:rPr>
          <w:rFonts w:ascii="Arial Narrow" w:hAnsi="Arial Narrow"/>
          <w:color w:val="000000" w:themeColor="text1"/>
          <w:sz w:val="26"/>
          <w:szCs w:val="26"/>
        </w:rPr>
        <w:t xml:space="preserve"> del extremo pasivo: </w:t>
      </w:r>
      <w:hyperlink r:id="rId12" w:history="1">
        <w:r w:rsidRPr="004859DD">
          <w:rPr>
            <w:rStyle w:val="Hipervnculo"/>
            <w:rFonts w:ascii="Arial Narrow" w:hAnsi="Arial Narrow"/>
            <w:sz w:val="26"/>
            <w:szCs w:val="26"/>
          </w:rPr>
          <w:t>https://curaduria1dosquebradas.com/</w:t>
        </w:r>
      </w:hyperlink>
      <w:r w:rsidR="000C333D" w:rsidRPr="004859DD">
        <w:rPr>
          <w:rFonts w:ascii="Arial Narrow" w:hAnsi="Arial Narrow"/>
          <w:color w:val="000000" w:themeColor="text1"/>
          <w:sz w:val="26"/>
          <w:szCs w:val="26"/>
        </w:rPr>
        <w:t>.</w:t>
      </w:r>
      <w:r w:rsidRPr="004859DD">
        <w:rPr>
          <w:rFonts w:ascii="Arial Narrow" w:hAnsi="Arial Narrow"/>
          <w:color w:val="000000" w:themeColor="text1"/>
          <w:sz w:val="26"/>
          <w:szCs w:val="26"/>
        </w:rPr>
        <w:t xml:space="preserve"> </w:t>
      </w:r>
      <w:r w:rsidR="000C333D" w:rsidRPr="004859DD">
        <w:rPr>
          <w:rFonts w:ascii="Arial Narrow" w:hAnsi="Arial Narrow"/>
          <w:color w:val="000000" w:themeColor="text1"/>
          <w:sz w:val="26"/>
          <w:szCs w:val="26"/>
        </w:rPr>
        <w:t xml:space="preserve">Esta página web fue visitada por el a quo </w:t>
      </w:r>
      <w:r w:rsidRPr="004859DD">
        <w:rPr>
          <w:rFonts w:ascii="Arial Narrow" w:hAnsi="Arial Narrow"/>
          <w:color w:val="000000" w:themeColor="text1"/>
          <w:sz w:val="26"/>
          <w:szCs w:val="26"/>
        </w:rPr>
        <w:t xml:space="preserve">al tiempo que recibía el testimonio de </w:t>
      </w:r>
      <w:r w:rsidRPr="004859DD">
        <w:rPr>
          <w:rFonts w:ascii="Arial Narrow" w:hAnsi="Arial Narrow"/>
          <w:sz w:val="26"/>
          <w:szCs w:val="26"/>
        </w:rPr>
        <w:t>Luisa Fernanda Burgos</w:t>
      </w:r>
      <w:r w:rsidR="000C333D" w:rsidRPr="004859DD">
        <w:rPr>
          <w:rFonts w:ascii="Arial Narrow" w:hAnsi="Arial Narrow"/>
          <w:sz w:val="26"/>
          <w:szCs w:val="26"/>
        </w:rPr>
        <w:t xml:space="preserve"> Velásquez</w:t>
      </w:r>
      <w:r w:rsidRPr="004859DD">
        <w:rPr>
          <w:rFonts w:ascii="Arial Narrow" w:hAnsi="Arial Narrow"/>
          <w:sz w:val="26"/>
          <w:szCs w:val="26"/>
        </w:rPr>
        <w:t xml:space="preserve">, quien ejerce labores de atención al público (minuto 12:50, inspección judicial); </w:t>
      </w:r>
      <w:r w:rsidR="003374CE" w:rsidRPr="004859DD">
        <w:rPr>
          <w:rFonts w:ascii="Arial Narrow" w:hAnsi="Arial Narrow"/>
          <w:sz w:val="26"/>
          <w:szCs w:val="26"/>
        </w:rPr>
        <w:t xml:space="preserve">en ese momento la testigo mostró al juzgador la página de inicio del portal web, destacando el link para comunicarse a través de </w:t>
      </w:r>
      <w:proofErr w:type="spellStart"/>
      <w:r w:rsidR="003374CE" w:rsidRPr="004859DD">
        <w:rPr>
          <w:rFonts w:ascii="Arial Narrow" w:hAnsi="Arial Narrow"/>
          <w:sz w:val="26"/>
          <w:szCs w:val="26"/>
        </w:rPr>
        <w:t>WhastApp</w:t>
      </w:r>
      <w:proofErr w:type="spellEnd"/>
      <w:r w:rsidR="003374CE" w:rsidRPr="004859DD">
        <w:rPr>
          <w:rFonts w:ascii="Arial Narrow" w:hAnsi="Arial Narrow"/>
          <w:sz w:val="26"/>
          <w:szCs w:val="26"/>
        </w:rPr>
        <w:t xml:space="preserve"> o correo electrónico; el video en lengua de señas que explica todo lo que se realiza en la Curaduría, elaborado por el “señor” de ASINTEC;</w:t>
      </w:r>
      <w:r w:rsidR="00E07746" w:rsidRPr="004859DD">
        <w:rPr>
          <w:rFonts w:ascii="Arial Narrow" w:hAnsi="Arial Narrow"/>
          <w:sz w:val="26"/>
          <w:szCs w:val="26"/>
        </w:rPr>
        <w:t xml:space="preserve"> y el servicio de video llamada (SIEL) que se genera cuando se requiere, explicando así como funciona el link de contacto con los intérpretes. </w:t>
      </w:r>
    </w:p>
    <w:p w14:paraId="76E97DAD" w14:textId="398D0DF1" w:rsidR="003C5C16" w:rsidRPr="004859DD" w:rsidRDefault="003C5C16" w:rsidP="004859DD">
      <w:pPr>
        <w:spacing w:line="276" w:lineRule="auto"/>
        <w:jc w:val="both"/>
        <w:rPr>
          <w:rFonts w:ascii="Arial Narrow" w:hAnsi="Arial Narrow"/>
          <w:sz w:val="26"/>
          <w:szCs w:val="26"/>
        </w:rPr>
      </w:pPr>
    </w:p>
    <w:p w14:paraId="26F94F7D" w14:textId="5C1F4000" w:rsidR="007F7F9C" w:rsidRPr="004859DD" w:rsidRDefault="00EE2BEE" w:rsidP="004859DD">
      <w:pPr>
        <w:spacing w:line="276" w:lineRule="auto"/>
        <w:jc w:val="both"/>
        <w:rPr>
          <w:rFonts w:ascii="Arial Narrow" w:hAnsi="Arial Narrow"/>
          <w:sz w:val="26"/>
          <w:szCs w:val="26"/>
        </w:rPr>
      </w:pPr>
      <w:r w:rsidRPr="004859DD">
        <w:rPr>
          <w:rFonts w:ascii="Arial Narrow" w:hAnsi="Arial Narrow"/>
          <w:b/>
          <w:bCs/>
          <w:sz w:val="26"/>
          <w:szCs w:val="26"/>
        </w:rPr>
        <w:lastRenderedPageBreak/>
        <w:t xml:space="preserve">8.3.- </w:t>
      </w:r>
      <w:r w:rsidRPr="004859DD">
        <w:rPr>
          <w:rFonts w:ascii="Arial Narrow" w:hAnsi="Arial Narrow"/>
          <w:sz w:val="26"/>
          <w:szCs w:val="26"/>
        </w:rPr>
        <w:t xml:space="preserve">Obra también </w:t>
      </w:r>
      <w:r w:rsidR="003E0BF9" w:rsidRPr="004859DD">
        <w:rPr>
          <w:rFonts w:ascii="Arial Narrow" w:hAnsi="Arial Narrow"/>
          <w:sz w:val="26"/>
          <w:szCs w:val="26"/>
        </w:rPr>
        <w:t xml:space="preserve">documento suscrito por </w:t>
      </w:r>
      <w:r w:rsidR="00FE608D" w:rsidRPr="004859DD">
        <w:rPr>
          <w:rFonts w:ascii="Arial Narrow" w:hAnsi="Arial Narrow"/>
          <w:sz w:val="26"/>
          <w:szCs w:val="26"/>
        </w:rPr>
        <w:t>Josué</w:t>
      </w:r>
      <w:r w:rsidR="003E0BF9" w:rsidRPr="004859DD">
        <w:rPr>
          <w:rFonts w:ascii="Arial Narrow" w:hAnsi="Arial Narrow"/>
          <w:sz w:val="26"/>
          <w:szCs w:val="26"/>
        </w:rPr>
        <w:t xml:space="preserve"> Manosalva Montes, quien se anunció como </w:t>
      </w:r>
      <w:r w:rsidR="006C0725" w:rsidRPr="004859DD">
        <w:rPr>
          <w:rFonts w:ascii="Arial Narrow" w:hAnsi="Arial Narrow"/>
          <w:sz w:val="26"/>
          <w:szCs w:val="26"/>
        </w:rPr>
        <w:t>presidente</w:t>
      </w:r>
      <w:r w:rsidR="003E0BF9" w:rsidRPr="004859DD">
        <w:rPr>
          <w:rFonts w:ascii="Arial Narrow" w:hAnsi="Arial Narrow"/>
          <w:sz w:val="26"/>
          <w:szCs w:val="26"/>
        </w:rPr>
        <w:t xml:space="preserve"> ASINTEC </w:t>
      </w:r>
      <w:r w:rsidR="00F84BCE">
        <w:rPr>
          <w:rFonts w:ascii="Arial Narrow" w:hAnsi="Arial Narrow"/>
          <w:sz w:val="26"/>
          <w:szCs w:val="26"/>
        </w:rPr>
        <w:t>–</w:t>
      </w:r>
      <w:r w:rsidR="003E0BF9" w:rsidRPr="004859DD">
        <w:rPr>
          <w:rFonts w:ascii="Arial Narrow" w:hAnsi="Arial Narrow"/>
          <w:sz w:val="26"/>
          <w:szCs w:val="26"/>
        </w:rPr>
        <w:t xml:space="preserve"> </w:t>
      </w:r>
      <w:r w:rsidR="007229ED" w:rsidRPr="004859DD">
        <w:rPr>
          <w:rFonts w:ascii="Arial Narrow" w:hAnsi="Arial Narrow"/>
          <w:sz w:val="26"/>
          <w:szCs w:val="26"/>
        </w:rPr>
        <w:t>Asociación</w:t>
      </w:r>
      <w:r w:rsidR="00F84BCE">
        <w:rPr>
          <w:rFonts w:ascii="Arial Narrow" w:hAnsi="Arial Narrow"/>
          <w:sz w:val="26"/>
          <w:szCs w:val="26"/>
        </w:rPr>
        <w:t xml:space="preserve"> </w:t>
      </w:r>
      <w:r w:rsidR="007229ED" w:rsidRPr="004859DD">
        <w:rPr>
          <w:rFonts w:ascii="Arial Narrow" w:hAnsi="Arial Narrow"/>
          <w:sz w:val="26"/>
          <w:szCs w:val="26"/>
        </w:rPr>
        <w:t xml:space="preserve">de intérpretes, guías intérpretes y traductores de lengua de señas colombiana del eje cafetero </w:t>
      </w:r>
      <w:r w:rsidR="00F84BCE">
        <w:rPr>
          <w:rFonts w:ascii="Arial Narrow" w:hAnsi="Arial Narrow"/>
          <w:sz w:val="26"/>
          <w:szCs w:val="26"/>
        </w:rPr>
        <w:t>–</w:t>
      </w:r>
      <w:r w:rsidR="007229ED" w:rsidRPr="004859DD">
        <w:rPr>
          <w:rFonts w:ascii="Arial Narrow" w:hAnsi="Arial Narrow"/>
          <w:sz w:val="26"/>
          <w:szCs w:val="26"/>
        </w:rPr>
        <w:t>. Se lee allí que</w:t>
      </w:r>
      <w:r w:rsidR="00F70ED4" w:rsidRPr="004859DD">
        <w:rPr>
          <w:rFonts w:ascii="Arial Narrow" w:hAnsi="Arial Narrow"/>
          <w:sz w:val="26"/>
          <w:szCs w:val="26"/>
        </w:rPr>
        <w:t xml:space="preserve"> (</w:t>
      </w:r>
      <w:proofErr w:type="spellStart"/>
      <w:r w:rsidR="00F70ED4" w:rsidRPr="004859DD">
        <w:rPr>
          <w:rFonts w:ascii="Arial Narrow" w:hAnsi="Arial Narrow"/>
          <w:sz w:val="26"/>
          <w:szCs w:val="26"/>
        </w:rPr>
        <w:t>arch</w:t>
      </w:r>
      <w:proofErr w:type="spellEnd"/>
      <w:r w:rsidR="00F70ED4" w:rsidRPr="004859DD">
        <w:rPr>
          <w:rFonts w:ascii="Arial Narrow" w:hAnsi="Arial Narrow"/>
          <w:sz w:val="26"/>
          <w:szCs w:val="26"/>
        </w:rPr>
        <w:t>. 31)</w:t>
      </w:r>
      <w:r w:rsidR="007F7F9C" w:rsidRPr="004859DD">
        <w:rPr>
          <w:rFonts w:ascii="Arial Narrow" w:hAnsi="Arial Narrow"/>
          <w:sz w:val="26"/>
          <w:szCs w:val="26"/>
        </w:rPr>
        <w:t>:</w:t>
      </w:r>
    </w:p>
    <w:p w14:paraId="3B478465" w14:textId="77777777" w:rsidR="007F7F9C" w:rsidRPr="004859DD" w:rsidRDefault="007F7F9C" w:rsidP="004859DD">
      <w:pPr>
        <w:spacing w:line="276" w:lineRule="auto"/>
        <w:jc w:val="both"/>
        <w:rPr>
          <w:rFonts w:ascii="Arial Narrow" w:hAnsi="Arial Narrow"/>
          <w:sz w:val="26"/>
          <w:szCs w:val="26"/>
        </w:rPr>
      </w:pPr>
    </w:p>
    <w:p w14:paraId="2390A493" w14:textId="447B1B24" w:rsidR="007F7F9C" w:rsidRPr="00C94884" w:rsidRDefault="00F70ED4" w:rsidP="00C94884">
      <w:pPr>
        <w:ind w:left="426" w:right="418"/>
        <w:jc w:val="both"/>
        <w:rPr>
          <w:rFonts w:ascii="Arial Narrow" w:hAnsi="Arial Narrow"/>
          <w:i/>
          <w:iCs/>
          <w:szCs w:val="26"/>
        </w:rPr>
      </w:pPr>
      <w:r w:rsidRPr="00C94884">
        <w:rPr>
          <w:rFonts w:ascii="Arial Narrow" w:hAnsi="Arial Narrow"/>
          <w:i/>
          <w:iCs/>
          <w:szCs w:val="26"/>
        </w:rPr>
        <w:t xml:space="preserve">“(…) </w:t>
      </w:r>
      <w:r w:rsidR="007F7F9C" w:rsidRPr="00C94884">
        <w:rPr>
          <w:rFonts w:ascii="Arial Narrow" w:hAnsi="Arial Narrow"/>
          <w:i/>
          <w:iCs/>
          <w:szCs w:val="26"/>
        </w:rPr>
        <w:t>que en la actualidad se tiene establecido un convenio con la Curadora Urbana Primera de Dosquebradas, la arquitecta LUCERO DEL SOCORRO GIRALDO ROBLEDO, para la prestación del servicio de intérprete, guía intérprete y traductor de lengua de señas colombiana de conformidad con lo establecido en la Ley 482 de 2005. (sic)</w:t>
      </w:r>
    </w:p>
    <w:p w14:paraId="79A8C598" w14:textId="77777777" w:rsidR="00F70ED4" w:rsidRPr="00C94884" w:rsidRDefault="00F70ED4" w:rsidP="00C94884">
      <w:pPr>
        <w:ind w:left="426" w:right="418"/>
        <w:jc w:val="both"/>
        <w:rPr>
          <w:rFonts w:ascii="Arial Narrow" w:hAnsi="Arial Narrow"/>
          <w:i/>
          <w:iCs/>
          <w:szCs w:val="26"/>
        </w:rPr>
      </w:pPr>
    </w:p>
    <w:p w14:paraId="24673FA4" w14:textId="5844D9F0" w:rsidR="00F70ED4" w:rsidRPr="004859DD" w:rsidRDefault="007F7F9C" w:rsidP="00C94884">
      <w:pPr>
        <w:ind w:left="426" w:right="418"/>
        <w:jc w:val="both"/>
        <w:rPr>
          <w:rFonts w:ascii="Arial Narrow" w:hAnsi="Arial Narrow"/>
          <w:i/>
          <w:iCs/>
          <w:sz w:val="26"/>
          <w:szCs w:val="26"/>
        </w:rPr>
      </w:pPr>
      <w:r w:rsidRPr="00C94884">
        <w:rPr>
          <w:rFonts w:ascii="Arial Narrow" w:hAnsi="Arial Narrow"/>
          <w:i/>
          <w:iCs/>
          <w:szCs w:val="26"/>
        </w:rPr>
        <w:t>El convenio preestablecido, tiene determinado un procedimiento por medio</w:t>
      </w:r>
      <w:r w:rsidR="00F70ED4" w:rsidRPr="00C94884">
        <w:rPr>
          <w:rFonts w:ascii="Arial Narrow" w:hAnsi="Arial Narrow"/>
          <w:i/>
          <w:iCs/>
          <w:szCs w:val="26"/>
        </w:rPr>
        <w:t xml:space="preserve"> </w:t>
      </w:r>
      <w:r w:rsidRPr="00C94884">
        <w:rPr>
          <w:rFonts w:ascii="Arial Narrow" w:hAnsi="Arial Narrow"/>
          <w:i/>
          <w:iCs/>
          <w:szCs w:val="26"/>
        </w:rPr>
        <w:t>del cual se agenda previamente una cita, allí estarán presentes un</w:t>
      </w:r>
      <w:r w:rsidR="00F70ED4" w:rsidRPr="00C94884">
        <w:rPr>
          <w:rFonts w:ascii="Arial Narrow" w:hAnsi="Arial Narrow"/>
          <w:i/>
          <w:iCs/>
          <w:szCs w:val="26"/>
        </w:rPr>
        <w:t xml:space="preserve"> </w:t>
      </w:r>
      <w:r w:rsidRPr="00C94884">
        <w:rPr>
          <w:rFonts w:ascii="Arial Narrow" w:hAnsi="Arial Narrow"/>
          <w:i/>
          <w:iCs/>
          <w:szCs w:val="26"/>
        </w:rPr>
        <w:t>funcionario de la Curaduría, el usuario final y el intérprete designado por la</w:t>
      </w:r>
      <w:r w:rsidR="00F70ED4" w:rsidRPr="00C94884">
        <w:rPr>
          <w:rFonts w:ascii="Arial Narrow" w:hAnsi="Arial Narrow"/>
          <w:i/>
          <w:iCs/>
          <w:szCs w:val="26"/>
        </w:rPr>
        <w:t xml:space="preserve"> </w:t>
      </w:r>
      <w:r w:rsidRPr="00C94884">
        <w:rPr>
          <w:rFonts w:ascii="Arial Narrow" w:hAnsi="Arial Narrow"/>
          <w:i/>
          <w:iCs/>
          <w:szCs w:val="26"/>
        </w:rPr>
        <w:t>Asociación de intérpretes, guías intérpretes y traductores de lengua de</w:t>
      </w:r>
      <w:r w:rsidR="00F70ED4" w:rsidRPr="00C94884">
        <w:rPr>
          <w:rFonts w:ascii="Arial Narrow" w:hAnsi="Arial Narrow"/>
          <w:i/>
          <w:iCs/>
          <w:szCs w:val="26"/>
        </w:rPr>
        <w:t xml:space="preserve"> </w:t>
      </w:r>
      <w:r w:rsidRPr="00C94884">
        <w:rPr>
          <w:rFonts w:ascii="Arial Narrow" w:hAnsi="Arial Narrow"/>
          <w:i/>
          <w:iCs/>
          <w:szCs w:val="26"/>
        </w:rPr>
        <w:t>señas colombiana del eje cafetero ASINTEC.</w:t>
      </w:r>
      <w:r w:rsidR="00F70ED4" w:rsidRPr="00C94884">
        <w:rPr>
          <w:rFonts w:ascii="Arial Narrow" w:hAnsi="Arial Narrow"/>
          <w:i/>
          <w:iCs/>
          <w:szCs w:val="26"/>
        </w:rPr>
        <w:t>”</w:t>
      </w:r>
      <w:r w:rsidRPr="00C94884">
        <w:rPr>
          <w:rFonts w:ascii="Arial Narrow" w:hAnsi="Arial Narrow"/>
          <w:i/>
          <w:iCs/>
          <w:szCs w:val="26"/>
        </w:rPr>
        <w:cr/>
      </w:r>
    </w:p>
    <w:p w14:paraId="5916C530" w14:textId="194F3BDA" w:rsidR="00F1079C" w:rsidRPr="004859DD" w:rsidRDefault="00B8081C" w:rsidP="004859DD">
      <w:pPr>
        <w:spacing w:line="276" w:lineRule="auto"/>
        <w:jc w:val="both"/>
        <w:rPr>
          <w:rFonts w:ascii="Arial Narrow" w:hAnsi="Arial Narrow"/>
          <w:sz w:val="26"/>
          <w:szCs w:val="26"/>
        </w:rPr>
      </w:pPr>
      <w:r w:rsidRPr="004859DD">
        <w:rPr>
          <w:rFonts w:ascii="Arial Narrow" w:hAnsi="Arial Narrow"/>
          <w:b/>
          <w:bCs/>
          <w:sz w:val="26"/>
          <w:szCs w:val="26"/>
        </w:rPr>
        <w:t>8.4.</w:t>
      </w:r>
      <w:r w:rsidRPr="004859DD">
        <w:rPr>
          <w:rFonts w:ascii="Arial Narrow" w:hAnsi="Arial Narrow"/>
          <w:sz w:val="26"/>
          <w:szCs w:val="26"/>
        </w:rPr>
        <w:t xml:space="preserve"> A petición de la accionada se oyó en declaración a </w:t>
      </w:r>
      <w:r w:rsidR="00CF469E" w:rsidRPr="004859DD">
        <w:rPr>
          <w:rFonts w:ascii="Arial Narrow" w:hAnsi="Arial Narrow"/>
          <w:sz w:val="26"/>
          <w:szCs w:val="26"/>
        </w:rPr>
        <w:t>Luisa Fernanda Burgos Velásquez</w:t>
      </w:r>
      <w:r w:rsidR="00D81D6A" w:rsidRPr="004859DD">
        <w:rPr>
          <w:rFonts w:ascii="Arial Narrow" w:hAnsi="Arial Narrow"/>
          <w:sz w:val="26"/>
          <w:szCs w:val="26"/>
        </w:rPr>
        <w:t xml:space="preserve"> (inspección judicial, minuto 10:10)</w:t>
      </w:r>
      <w:r w:rsidR="00CF469E" w:rsidRPr="004859DD">
        <w:rPr>
          <w:rFonts w:ascii="Arial Narrow" w:hAnsi="Arial Narrow"/>
          <w:sz w:val="26"/>
          <w:szCs w:val="26"/>
        </w:rPr>
        <w:t xml:space="preserve">, servidora de la Curaduría, encargada de atención al público con 6 años de experiencia en el mismo cargo. En lo relevante señaló que </w:t>
      </w:r>
      <w:r w:rsidR="00171E9E" w:rsidRPr="004859DD">
        <w:rPr>
          <w:rFonts w:ascii="Arial Narrow" w:hAnsi="Arial Narrow"/>
          <w:sz w:val="26"/>
          <w:szCs w:val="26"/>
        </w:rPr>
        <w:t>aunque nunca se ha presentado el caso, se tiene el convenio con el intérprete y</w:t>
      </w:r>
      <w:r w:rsidR="00C276A3" w:rsidRPr="004859DD">
        <w:rPr>
          <w:rFonts w:ascii="Arial Narrow" w:hAnsi="Arial Narrow"/>
          <w:sz w:val="26"/>
          <w:szCs w:val="26"/>
        </w:rPr>
        <w:t xml:space="preserve"> a todas las personas se atiende con cita previa,</w:t>
      </w:r>
      <w:r w:rsidR="00F1079C" w:rsidRPr="004859DD">
        <w:rPr>
          <w:rFonts w:ascii="Arial Narrow" w:hAnsi="Arial Narrow"/>
          <w:sz w:val="26"/>
          <w:szCs w:val="26"/>
        </w:rPr>
        <w:t xml:space="preserve"> aun antes de la pandemia, </w:t>
      </w:r>
      <w:r w:rsidR="00C276A3" w:rsidRPr="004859DD">
        <w:rPr>
          <w:rFonts w:ascii="Arial Narrow" w:hAnsi="Arial Narrow"/>
          <w:sz w:val="26"/>
          <w:szCs w:val="26"/>
        </w:rPr>
        <w:t>aunque más adelante precisó que frente a las personas que se presentan a radicar documentos, la atención es inmediata</w:t>
      </w:r>
      <w:r w:rsidR="001873EA" w:rsidRPr="004859DD">
        <w:rPr>
          <w:rFonts w:ascii="Arial Narrow" w:hAnsi="Arial Narrow"/>
          <w:sz w:val="26"/>
          <w:szCs w:val="26"/>
        </w:rPr>
        <w:t xml:space="preserve"> (citas para asesoría)</w:t>
      </w:r>
      <w:r w:rsidR="00C276A3" w:rsidRPr="004859DD">
        <w:rPr>
          <w:rFonts w:ascii="Arial Narrow" w:hAnsi="Arial Narrow"/>
          <w:sz w:val="26"/>
          <w:szCs w:val="26"/>
        </w:rPr>
        <w:t xml:space="preserve">. </w:t>
      </w:r>
    </w:p>
    <w:p w14:paraId="2958B5B3" w14:textId="77777777" w:rsidR="00F1079C" w:rsidRPr="004859DD" w:rsidRDefault="00F1079C" w:rsidP="004859DD">
      <w:pPr>
        <w:spacing w:line="276" w:lineRule="auto"/>
        <w:jc w:val="both"/>
        <w:rPr>
          <w:rFonts w:ascii="Arial Narrow" w:hAnsi="Arial Narrow"/>
          <w:sz w:val="26"/>
          <w:szCs w:val="26"/>
        </w:rPr>
      </w:pPr>
    </w:p>
    <w:p w14:paraId="671BF292" w14:textId="1CE1A1C7" w:rsidR="00B8081C" w:rsidRPr="004859DD" w:rsidRDefault="00A5258D" w:rsidP="004859DD">
      <w:pPr>
        <w:spacing w:line="276" w:lineRule="auto"/>
        <w:jc w:val="both"/>
        <w:rPr>
          <w:rFonts w:ascii="Arial Narrow" w:hAnsi="Arial Narrow"/>
          <w:sz w:val="26"/>
          <w:szCs w:val="26"/>
        </w:rPr>
      </w:pPr>
      <w:r w:rsidRPr="004859DD">
        <w:rPr>
          <w:rFonts w:ascii="Arial Narrow" w:hAnsi="Arial Narrow"/>
          <w:sz w:val="26"/>
          <w:szCs w:val="26"/>
        </w:rPr>
        <w:t xml:space="preserve">Ingresó a la página web de la oficina </w:t>
      </w:r>
      <w:r w:rsidR="00335663" w:rsidRPr="004859DD">
        <w:rPr>
          <w:rFonts w:ascii="Arial Narrow" w:hAnsi="Arial Narrow"/>
          <w:sz w:val="26"/>
          <w:szCs w:val="26"/>
        </w:rPr>
        <w:t xml:space="preserve">y se refirió al servicio de atención por </w:t>
      </w:r>
      <w:r w:rsidR="006123B6" w:rsidRPr="004859DD">
        <w:rPr>
          <w:rFonts w:ascii="Arial Narrow" w:hAnsi="Arial Narrow"/>
          <w:sz w:val="26"/>
          <w:szCs w:val="26"/>
        </w:rPr>
        <w:t>WhatsApp</w:t>
      </w:r>
      <w:r w:rsidR="00335663" w:rsidRPr="004859DD">
        <w:rPr>
          <w:rFonts w:ascii="Arial Narrow" w:hAnsi="Arial Narrow"/>
          <w:sz w:val="26"/>
          <w:szCs w:val="26"/>
        </w:rPr>
        <w:t>, que ella misma atiende, el SIEL con link para video llamada</w:t>
      </w:r>
      <w:r w:rsidR="00B86C64" w:rsidRPr="004859DD">
        <w:rPr>
          <w:rFonts w:ascii="Arial Narrow" w:hAnsi="Arial Narrow"/>
          <w:sz w:val="26"/>
          <w:szCs w:val="26"/>
        </w:rPr>
        <w:t xml:space="preserve">, el video en lenguaje de señas que </w:t>
      </w:r>
      <w:r w:rsidR="003A6FA9" w:rsidRPr="004859DD">
        <w:rPr>
          <w:rFonts w:ascii="Arial Narrow" w:hAnsi="Arial Narrow"/>
          <w:sz w:val="26"/>
          <w:szCs w:val="26"/>
        </w:rPr>
        <w:t xml:space="preserve">allí </w:t>
      </w:r>
      <w:r w:rsidR="00B86C64" w:rsidRPr="004859DD">
        <w:rPr>
          <w:rFonts w:ascii="Arial Narrow" w:hAnsi="Arial Narrow"/>
          <w:sz w:val="26"/>
          <w:szCs w:val="26"/>
        </w:rPr>
        <w:t xml:space="preserve">aparece, explicando las funciones de la dependencia, y </w:t>
      </w:r>
      <w:r w:rsidR="003A6FA9" w:rsidRPr="004859DD">
        <w:rPr>
          <w:rFonts w:ascii="Arial Narrow" w:hAnsi="Arial Narrow"/>
          <w:sz w:val="26"/>
          <w:szCs w:val="26"/>
        </w:rPr>
        <w:t xml:space="preserve">agregó que para las personas ciegas se tiene la señalización en braille, </w:t>
      </w:r>
      <w:r w:rsidR="00B43038" w:rsidRPr="004859DD">
        <w:rPr>
          <w:rFonts w:ascii="Arial Narrow" w:hAnsi="Arial Narrow"/>
          <w:sz w:val="26"/>
          <w:szCs w:val="26"/>
        </w:rPr>
        <w:t xml:space="preserve">que no conoce del lenguaje de señas y que </w:t>
      </w:r>
      <w:r w:rsidR="00F80555" w:rsidRPr="004859DD">
        <w:rPr>
          <w:rFonts w:ascii="Arial Narrow" w:hAnsi="Arial Narrow"/>
          <w:sz w:val="26"/>
          <w:szCs w:val="26"/>
        </w:rPr>
        <w:t>cuando se requiera, la curaduría en forma interna</w:t>
      </w:r>
      <w:r w:rsidR="0084321B" w:rsidRPr="004859DD">
        <w:rPr>
          <w:rFonts w:ascii="Arial Narrow" w:hAnsi="Arial Narrow"/>
          <w:sz w:val="26"/>
          <w:szCs w:val="26"/>
        </w:rPr>
        <w:t xml:space="preserve"> pide la cita para la asistencia del intérprete</w:t>
      </w:r>
      <w:r w:rsidR="00D81D6A" w:rsidRPr="004859DD">
        <w:rPr>
          <w:rFonts w:ascii="Arial Narrow" w:hAnsi="Arial Narrow"/>
          <w:sz w:val="26"/>
          <w:szCs w:val="26"/>
        </w:rPr>
        <w:t xml:space="preserve"> de lenguaje de señas</w:t>
      </w:r>
      <w:r w:rsidR="0084321B" w:rsidRPr="004859DD">
        <w:rPr>
          <w:rFonts w:ascii="Arial Narrow" w:hAnsi="Arial Narrow"/>
          <w:sz w:val="26"/>
          <w:szCs w:val="26"/>
        </w:rPr>
        <w:t>. Las medidas, afirmó, se implementaron hace 3 meses (la diligencia se practicó el</w:t>
      </w:r>
      <w:r w:rsidR="00B718B9" w:rsidRPr="004859DD">
        <w:rPr>
          <w:rFonts w:ascii="Arial Narrow" w:hAnsi="Arial Narrow"/>
          <w:sz w:val="26"/>
          <w:szCs w:val="26"/>
        </w:rPr>
        <w:t xml:space="preserve"> 26 de julio de 2021).</w:t>
      </w:r>
    </w:p>
    <w:p w14:paraId="71E69801" w14:textId="270AB35F" w:rsidR="00CF469E" w:rsidRPr="004859DD" w:rsidRDefault="00CF469E" w:rsidP="004859DD">
      <w:pPr>
        <w:spacing w:line="276" w:lineRule="auto"/>
        <w:jc w:val="both"/>
        <w:rPr>
          <w:rFonts w:ascii="Arial Narrow" w:hAnsi="Arial Narrow"/>
          <w:sz w:val="26"/>
          <w:szCs w:val="26"/>
        </w:rPr>
      </w:pPr>
    </w:p>
    <w:p w14:paraId="6090158E" w14:textId="2BA135E9" w:rsidR="001873EA" w:rsidRPr="004859DD" w:rsidRDefault="001873EA" w:rsidP="004859DD">
      <w:pPr>
        <w:spacing w:line="276" w:lineRule="auto"/>
        <w:jc w:val="both"/>
        <w:rPr>
          <w:rFonts w:ascii="Arial Narrow" w:hAnsi="Arial Narrow"/>
          <w:b/>
          <w:bCs/>
          <w:sz w:val="26"/>
          <w:szCs w:val="26"/>
        </w:rPr>
      </w:pPr>
      <w:r w:rsidRPr="004859DD">
        <w:rPr>
          <w:rFonts w:ascii="Arial Narrow" w:hAnsi="Arial Narrow"/>
          <w:b/>
          <w:bCs/>
          <w:sz w:val="26"/>
          <w:szCs w:val="26"/>
        </w:rPr>
        <w:t xml:space="preserve">8.5.- </w:t>
      </w:r>
      <w:r w:rsidRPr="004859DD">
        <w:rPr>
          <w:rFonts w:ascii="Arial Narrow" w:hAnsi="Arial Narrow"/>
          <w:sz w:val="26"/>
          <w:szCs w:val="26"/>
        </w:rPr>
        <w:t>De oficio se recibió declaración a</w:t>
      </w:r>
      <w:r w:rsidR="00830490" w:rsidRPr="004859DD">
        <w:rPr>
          <w:rFonts w:ascii="Arial Narrow" w:hAnsi="Arial Narrow"/>
          <w:sz w:val="26"/>
          <w:szCs w:val="26"/>
        </w:rPr>
        <w:t xml:space="preserve">l </w:t>
      </w:r>
      <w:r w:rsidR="00525F5D" w:rsidRPr="004859DD">
        <w:rPr>
          <w:rFonts w:ascii="Arial Narrow" w:hAnsi="Arial Narrow"/>
          <w:sz w:val="26"/>
          <w:szCs w:val="26"/>
        </w:rPr>
        <w:t>i</w:t>
      </w:r>
      <w:r w:rsidR="00830490" w:rsidRPr="004859DD">
        <w:rPr>
          <w:rFonts w:ascii="Arial Narrow" w:hAnsi="Arial Narrow"/>
          <w:sz w:val="26"/>
          <w:szCs w:val="26"/>
        </w:rPr>
        <w:t xml:space="preserve">ngeniero </w:t>
      </w:r>
      <w:r w:rsidR="00525F5D" w:rsidRPr="004859DD">
        <w:rPr>
          <w:rFonts w:ascii="Arial Narrow" w:hAnsi="Arial Narrow"/>
          <w:sz w:val="26"/>
          <w:szCs w:val="26"/>
        </w:rPr>
        <w:t>c</w:t>
      </w:r>
      <w:r w:rsidR="00830490" w:rsidRPr="004859DD">
        <w:rPr>
          <w:rFonts w:ascii="Arial Narrow" w:hAnsi="Arial Narrow"/>
          <w:sz w:val="26"/>
          <w:szCs w:val="26"/>
        </w:rPr>
        <w:t>ivil Eduardo Cecilio Garzón Rend</w:t>
      </w:r>
      <w:r w:rsidR="00525F5D" w:rsidRPr="004859DD">
        <w:rPr>
          <w:rFonts w:ascii="Arial Narrow" w:hAnsi="Arial Narrow"/>
          <w:sz w:val="26"/>
          <w:szCs w:val="26"/>
        </w:rPr>
        <w:t>ó</w:t>
      </w:r>
      <w:r w:rsidR="00830490" w:rsidRPr="004859DD">
        <w:rPr>
          <w:rFonts w:ascii="Arial Narrow" w:hAnsi="Arial Narrow"/>
          <w:sz w:val="26"/>
          <w:szCs w:val="26"/>
        </w:rPr>
        <w:t>n</w:t>
      </w:r>
      <w:r w:rsidR="003A1E29" w:rsidRPr="004859DD">
        <w:rPr>
          <w:rFonts w:ascii="Arial Narrow" w:hAnsi="Arial Narrow"/>
          <w:sz w:val="26"/>
          <w:szCs w:val="26"/>
        </w:rPr>
        <w:t>, quien acude a la oficin</w:t>
      </w:r>
      <w:r w:rsidR="00525F5D" w:rsidRPr="004859DD">
        <w:rPr>
          <w:rFonts w:ascii="Arial Narrow" w:hAnsi="Arial Narrow"/>
          <w:sz w:val="26"/>
          <w:szCs w:val="26"/>
        </w:rPr>
        <w:t>a</w:t>
      </w:r>
      <w:r w:rsidR="003A1E29" w:rsidRPr="004859DD">
        <w:rPr>
          <w:rFonts w:ascii="Arial Narrow" w:hAnsi="Arial Narrow"/>
          <w:sz w:val="26"/>
          <w:szCs w:val="26"/>
        </w:rPr>
        <w:t xml:space="preserve"> los lunes y jueves en la mañana, atiende público con cita previa </w:t>
      </w:r>
      <w:r w:rsidR="006B3BAE" w:rsidRPr="004859DD">
        <w:rPr>
          <w:rFonts w:ascii="Arial Narrow" w:hAnsi="Arial Narrow"/>
          <w:sz w:val="26"/>
          <w:szCs w:val="26"/>
        </w:rPr>
        <w:t>(</w:t>
      </w:r>
      <w:r w:rsidR="008C2B4D" w:rsidRPr="004859DD">
        <w:rPr>
          <w:rFonts w:ascii="Arial Narrow" w:hAnsi="Arial Narrow"/>
          <w:sz w:val="26"/>
          <w:szCs w:val="26"/>
        </w:rPr>
        <w:t xml:space="preserve">generalmente a los </w:t>
      </w:r>
      <w:r w:rsidR="006B3BAE" w:rsidRPr="004859DD">
        <w:rPr>
          <w:rFonts w:ascii="Arial Narrow" w:hAnsi="Arial Narrow"/>
          <w:sz w:val="26"/>
          <w:szCs w:val="26"/>
        </w:rPr>
        <w:t xml:space="preserve">encargados de los proyectos) y lleva 11 años en el cargo. </w:t>
      </w:r>
      <w:r w:rsidR="002A2D5C" w:rsidRPr="004859DD">
        <w:rPr>
          <w:rFonts w:ascii="Arial Narrow" w:hAnsi="Arial Narrow"/>
          <w:sz w:val="26"/>
          <w:szCs w:val="26"/>
        </w:rPr>
        <w:t>Mostr</w:t>
      </w:r>
      <w:r w:rsidR="008C2B4D" w:rsidRPr="004859DD">
        <w:rPr>
          <w:rFonts w:ascii="Arial Narrow" w:hAnsi="Arial Narrow"/>
          <w:sz w:val="26"/>
          <w:szCs w:val="26"/>
        </w:rPr>
        <w:t>ó</w:t>
      </w:r>
      <w:r w:rsidR="002A2D5C" w:rsidRPr="004859DD">
        <w:rPr>
          <w:rFonts w:ascii="Arial Narrow" w:hAnsi="Arial Narrow"/>
          <w:sz w:val="26"/>
          <w:szCs w:val="26"/>
        </w:rPr>
        <w:t xml:space="preserve"> total desconocimiento por las medidas adoptadas por la Curaduría para atención de personas en condición de discapacidad, pues dijo desconocer si se tenía el servicio de intérprete, </w:t>
      </w:r>
      <w:r w:rsidR="00F60615" w:rsidRPr="004859DD">
        <w:rPr>
          <w:rFonts w:ascii="Arial Narrow" w:hAnsi="Arial Narrow"/>
          <w:sz w:val="26"/>
          <w:szCs w:val="26"/>
        </w:rPr>
        <w:t xml:space="preserve">no tiene conocimiento del convenio con la asociación ASINTEC, </w:t>
      </w:r>
      <w:r w:rsidR="00525F5D" w:rsidRPr="004859DD">
        <w:rPr>
          <w:rFonts w:ascii="Arial Narrow" w:hAnsi="Arial Narrow"/>
          <w:sz w:val="26"/>
          <w:szCs w:val="26"/>
        </w:rPr>
        <w:t>tampoco ha</w:t>
      </w:r>
      <w:r w:rsidR="00F60615" w:rsidRPr="004859DD">
        <w:rPr>
          <w:rFonts w:ascii="Arial Narrow" w:hAnsi="Arial Narrow"/>
          <w:sz w:val="26"/>
          <w:szCs w:val="26"/>
        </w:rPr>
        <w:t xml:space="preserve"> recibido capacitación sobre el tema y desconoce si se ha realizado, y de presentársele el caso de un usuario en condición de discapacidad</w:t>
      </w:r>
      <w:r w:rsidR="00FA225E" w:rsidRPr="004859DD">
        <w:rPr>
          <w:rFonts w:ascii="Arial Narrow" w:hAnsi="Arial Narrow"/>
          <w:sz w:val="26"/>
          <w:szCs w:val="26"/>
        </w:rPr>
        <w:t>, tendría que hablar con la Curadora para que resuelva la situación.</w:t>
      </w:r>
    </w:p>
    <w:p w14:paraId="45206A9C" w14:textId="19EEFD41" w:rsidR="003A4A5B" w:rsidRPr="004859DD" w:rsidRDefault="003A4A5B" w:rsidP="004859DD">
      <w:pPr>
        <w:widowControl w:val="0"/>
        <w:spacing w:line="276" w:lineRule="auto"/>
        <w:jc w:val="both"/>
        <w:rPr>
          <w:rFonts w:ascii="Arial Narrow" w:hAnsi="Arial Narrow"/>
          <w:sz w:val="26"/>
          <w:szCs w:val="26"/>
        </w:rPr>
      </w:pPr>
    </w:p>
    <w:p w14:paraId="0DCE407D" w14:textId="5DB59C0A" w:rsidR="00845E58" w:rsidRPr="004859DD" w:rsidRDefault="001B3D3A" w:rsidP="004859DD">
      <w:pPr>
        <w:widowControl w:val="0"/>
        <w:spacing w:line="276" w:lineRule="auto"/>
        <w:jc w:val="both"/>
        <w:rPr>
          <w:rFonts w:ascii="Arial Narrow" w:hAnsi="Arial Narrow"/>
          <w:sz w:val="26"/>
          <w:szCs w:val="26"/>
          <w:lang w:val="es-ES_tradnl"/>
        </w:rPr>
      </w:pPr>
      <w:r w:rsidRPr="004859DD">
        <w:rPr>
          <w:rFonts w:ascii="Arial Narrow" w:hAnsi="Arial Narrow"/>
          <w:b/>
          <w:bCs/>
          <w:sz w:val="26"/>
          <w:szCs w:val="26"/>
          <w:lang w:val="es-ES_tradnl"/>
        </w:rPr>
        <w:t xml:space="preserve">9. </w:t>
      </w:r>
      <w:r w:rsidRPr="004859DD">
        <w:rPr>
          <w:rFonts w:ascii="Arial Narrow" w:hAnsi="Arial Narrow"/>
          <w:sz w:val="26"/>
          <w:szCs w:val="26"/>
          <w:lang w:val="es-ES_tradnl"/>
        </w:rPr>
        <w:t>Al conjugar las premisas normativas expuestas con lo probado, de cara al problema jurídico arriba planteado, se concluye que:</w:t>
      </w:r>
    </w:p>
    <w:p w14:paraId="7AE79A1A" w14:textId="453665DE" w:rsidR="00845E58" w:rsidRPr="004859DD" w:rsidRDefault="00845E58" w:rsidP="004859DD">
      <w:pPr>
        <w:widowControl w:val="0"/>
        <w:spacing w:line="276" w:lineRule="auto"/>
        <w:jc w:val="both"/>
        <w:rPr>
          <w:rFonts w:ascii="Arial Narrow" w:hAnsi="Arial Narrow"/>
          <w:sz w:val="26"/>
          <w:szCs w:val="26"/>
          <w:lang w:val="es-ES_tradnl"/>
        </w:rPr>
      </w:pPr>
    </w:p>
    <w:p w14:paraId="3112E920" w14:textId="14C64006" w:rsidR="0021371C" w:rsidRPr="004859DD" w:rsidRDefault="00454B1F" w:rsidP="004859DD">
      <w:pPr>
        <w:widowControl w:val="0"/>
        <w:spacing w:line="276" w:lineRule="auto"/>
        <w:jc w:val="both"/>
        <w:rPr>
          <w:rFonts w:ascii="Arial Narrow" w:hAnsi="Arial Narrow"/>
          <w:sz w:val="26"/>
          <w:szCs w:val="26"/>
          <w:lang w:val="es-ES_tradnl"/>
        </w:rPr>
      </w:pPr>
      <w:r w:rsidRPr="004859DD">
        <w:rPr>
          <w:rFonts w:ascii="Arial Narrow" w:hAnsi="Arial Narrow"/>
          <w:b/>
          <w:sz w:val="26"/>
          <w:szCs w:val="26"/>
          <w:lang w:val="es-ES_tradnl"/>
        </w:rPr>
        <w:t>9</w:t>
      </w:r>
      <w:r w:rsidR="001C442C" w:rsidRPr="004859DD">
        <w:rPr>
          <w:rFonts w:ascii="Arial Narrow" w:hAnsi="Arial Narrow"/>
          <w:b/>
          <w:sz w:val="26"/>
          <w:szCs w:val="26"/>
          <w:lang w:val="es-ES_tradnl"/>
        </w:rPr>
        <w:t>.1.-</w:t>
      </w:r>
      <w:r w:rsidR="001C442C" w:rsidRPr="004859DD">
        <w:rPr>
          <w:rFonts w:ascii="Arial Narrow" w:hAnsi="Arial Narrow"/>
          <w:sz w:val="26"/>
          <w:szCs w:val="26"/>
          <w:lang w:val="es-ES_tradnl"/>
        </w:rPr>
        <w:t xml:space="preserve"> </w:t>
      </w:r>
      <w:r w:rsidRPr="004859DD">
        <w:rPr>
          <w:rFonts w:ascii="Arial Narrow" w:hAnsi="Arial Narrow"/>
          <w:sz w:val="26"/>
          <w:szCs w:val="26"/>
          <w:lang w:val="es-ES_tradnl"/>
        </w:rPr>
        <w:t xml:space="preserve">No cabe duda </w:t>
      </w:r>
      <w:r w:rsidR="00A866DC" w:rsidRPr="004859DD">
        <w:rPr>
          <w:rFonts w:ascii="Arial Narrow" w:hAnsi="Arial Narrow"/>
          <w:sz w:val="26"/>
          <w:szCs w:val="26"/>
          <w:lang w:val="es-ES_tradnl"/>
        </w:rPr>
        <w:t>de que,</w:t>
      </w:r>
      <w:r w:rsidR="001C442C" w:rsidRPr="004859DD">
        <w:rPr>
          <w:rFonts w:ascii="Arial Narrow" w:hAnsi="Arial Narrow"/>
          <w:sz w:val="26"/>
          <w:szCs w:val="26"/>
          <w:lang w:val="es-ES_tradnl"/>
        </w:rPr>
        <w:t xml:space="preserve"> por el fin de la actividad desarrollada en las instalaciones de la Curaduría Urbana 1 de Dosquebradas, </w:t>
      </w:r>
      <w:r w:rsidRPr="004859DD">
        <w:rPr>
          <w:rFonts w:ascii="Arial Narrow" w:hAnsi="Arial Narrow"/>
          <w:sz w:val="26"/>
          <w:szCs w:val="26"/>
          <w:lang w:val="es-ES_tradnl"/>
        </w:rPr>
        <w:t xml:space="preserve">se presenta interacción con el </w:t>
      </w:r>
      <w:r w:rsidR="001C442C" w:rsidRPr="004859DD">
        <w:rPr>
          <w:rFonts w:ascii="Arial Narrow" w:hAnsi="Arial Narrow"/>
          <w:sz w:val="26"/>
          <w:szCs w:val="26"/>
          <w:lang w:val="es-ES_tradnl"/>
        </w:rPr>
        <w:t>público</w:t>
      </w:r>
      <w:r w:rsidR="00E14A28" w:rsidRPr="004859DD">
        <w:rPr>
          <w:rFonts w:ascii="Arial Narrow" w:hAnsi="Arial Narrow"/>
          <w:sz w:val="26"/>
          <w:szCs w:val="26"/>
          <w:lang w:val="es-ES_tradnl"/>
        </w:rPr>
        <w:t xml:space="preserve">, y se han adoptado algunas medidas </w:t>
      </w:r>
      <w:r w:rsidR="001C442C" w:rsidRPr="004859DD">
        <w:rPr>
          <w:rFonts w:ascii="Arial Narrow" w:hAnsi="Arial Narrow"/>
          <w:sz w:val="26"/>
          <w:szCs w:val="26"/>
          <w:lang w:val="es-ES_tradnl"/>
        </w:rPr>
        <w:t xml:space="preserve">en el sentido de lograr una debida interacción con las personas destinarias de las garantías contenidas </w:t>
      </w:r>
      <w:r w:rsidR="0018588C" w:rsidRPr="004859DD">
        <w:rPr>
          <w:rFonts w:ascii="Arial Narrow" w:hAnsi="Arial Narrow"/>
          <w:sz w:val="26"/>
          <w:szCs w:val="26"/>
          <w:lang w:val="es-ES_tradnl"/>
        </w:rPr>
        <w:t xml:space="preserve">en </w:t>
      </w:r>
      <w:r w:rsidR="00DA236B" w:rsidRPr="004859DD">
        <w:rPr>
          <w:rFonts w:ascii="Arial Narrow" w:hAnsi="Arial Narrow"/>
          <w:sz w:val="26"/>
          <w:szCs w:val="26"/>
          <w:lang w:val="es-ES_tradnl"/>
        </w:rPr>
        <w:t>las leyes arriba mencionadas</w:t>
      </w:r>
      <w:r w:rsidR="00471796" w:rsidRPr="004859DD">
        <w:rPr>
          <w:rFonts w:ascii="Arial Narrow" w:hAnsi="Arial Narrow"/>
          <w:sz w:val="26"/>
          <w:szCs w:val="26"/>
          <w:lang w:val="es-ES_tradnl"/>
        </w:rPr>
        <w:t xml:space="preserve">. Sin embargo, contrario a lo señalado por el a quo, ellas no son suficientes para obtener </w:t>
      </w:r>
      <w:r w:rsidR="001C442C" w:rsidRPr="004859DD">
        <w:rPr>
          <w:rFonts w:ascii="Arial Narrow" w:hAnsi="Arial Narrow"/>
          <w:sz w:val="26"/>
          <w:szCs w:val="26"/>
          <w:lang w:val="es-ES_tradnl"/>
        </w:rPr>
        <w:t xml:space="preserve">su </w:t>
      </w:r>
      <w:r w:rsidR="00471796" w:rsidRPr="004859DD">
        <w:rPr>
          <w:rFonts w:ascii="Arial Narrow" w:hAnsi="Arial Narrow"/>
          <w:sz w:val="26"/>
          <w:szCs w:val="26"/>
          <w:lang w:val="es-ES_tradnl"/>
        </w:rPr>
        <w:t xml:space="preserve">plena </w:t>
      </w:r>
      <w:r w:rsidR="001C442C" w:rsidRPr="004859DD">
        <w:rPr>
          <w:rFonts w:ascii="Arial Narrow" w:hAnsi="Arial Narrow"/>
          <w:sz w:val="26"/>
          <w:szCs w:val="26"/>
          <w:lang w:val="es-ES_tradnl"/>
        </w:rPr>
        <w:t>integración a la sociedad</w:t>
      </w:r>
      <w:r w:rsidR="0018588C" w:rsidRPr="004859DD">
        <w:rPr>
          <w:rFonts w:ascii="Arial Narrow" w:hAnsi="Arial Narrow"/>
          <w:sz w:val="26"/>
          <w:szCs w:val="26"/>
          <w:lang w:val="es-ES_tradnl"/>
        </w:rPr>
        <w:t xml:space="preserve"> de ese </w:t>
      </w:r>
      <w:r w:rsidR="00E44A24" w:rsidRPr="004859DD">
        <w:rPr>
          <w:rFonts w:ascii="Arial Narrow" w:hAnsi="Arial Narrow"/>
          <w:sz w:val="26"/>
          <w:szCs w:val="26"/>
          <w:lang w:val="es-ES_tradnl"/>
        </w:rPr>
        <w:t xml:space="preserve">una </w:t>
      </w:r>
      <w:r w:rsidR="00E44A24" w:rsidRPr="004859DD">
        <w:rPr>
          <w:rFonts w:ascii="Arial Narrow" w:hAnsi="Arial Narrow"/>
          <w:sz w:val="26"/>
          <w:szCs w:val="26"/>
          <w:lang w:val="es-ES_tradnl"/>
        </w:rPr>
        <w:lastRenderedPageBreak/>
        <w:t xml:space="preserve">parte de ese </w:t>
      </w:r>
      <w:r w:rsidR="0018588C" w:rsidRPr="004859DD">
        <w:rPr>
          <w:rFonts w:ascii="Arial Narrow" w:hAnsi="Arial Narrow"/>
          <w:sz w:val="26"/>
          <w:szCs w:val="26"/>
          <w:lang w:val="es-ES_tradnl"/>
        </w:rPr>
        <w:t>sector poblacional</w:t>
      </w:r>
      <w:r w:rsidR="0018588C" w:rsidRPr="004859DD">
        <w:rPr>
          <w:rStyle w:val="Refdenotaalpie"/>
          <w:rFonts w:ascii="Arial Narrow" w:hAnsi="Arial Narrow"/>
          <w:sz w:val="26"/>
          <w:szCs w:val="26"/>
          <w:lang w:val="es-ES_tradnl"/>
        </w:rPr>
        <w:footnoteReference w:id="19"/>
      </w:r>
      <w:r w:rsidR="0021371C" w:rsidRPr="004859DD">
        <w:rPr>
          <w:rFonts w:ascii="Arial Narrow" w:hAnsi="Arial Narrow"/>
          <w:sz w:val="26"/>
          <w:szCs w:val="26"/>
          <w:lang w:val="es-ES_tradnl"/>
        </w:rPr>
        <w:t>.</w:t>
      </w:r>
      <w:r w:rsidR="00471796" w:rsidRPr="004859DD">
        <w:rPr>
          <w:rFonts w:ascii="Arial Narrow" w:hAnsi="Arial Narrow"/>
          <w:sz w:val="26"/>
          <w:szCs w:val="26"/>
          <w:lang w:val="es-ES_tradnl"/>
        </w:rPr>
        <w:t xml:space="preserve"> </w:t>
      </w:r>
    </w:p>
    <w:p w14:paraId="60C46CDA" w14:textId="77777777" w:rsidR="0021371C" w:rsidRPr="004859DD" w:rsidRDefault="0021371C" w:rsidP="004859DD">
      <w:pPr>
        <w:widowControl w:val="0"/>
        <w:spacing w:line="276" w:lineRule="auto"/>
        <w:jc w:val="both"/>
        <w:rPr>
          <w:rFonts w:ascii="Arial Narrow" w:hAnsi="Arial Narrow"/>
          <w:sz w:val="26"/>
          <w:szCs w:val="26"/>
          <w:lang w:val="es-ES_tradnl"/>
        </w:rPr>
      </w:pPr>
    </w:p>
    <w:p w14:paraId="5AE58E56" w14:textId="70A9B793" w:rsidR="006F0811" w:rsidRPr="004859DD" w:rsidRDefault="0021371C" w:rsidP="004859DD">
      <w:pPr>
        <w:spacing w:line="276" w:lineRule="auto"/>
        <w:jc w:val="both"/>
        <w:rPr>
          <w:rFonts w:ascii="Arial Narrow" w:hAnsi="Arial Narrow"/>
          <w:color w:val="000000" w:themeColor="text1"/>
          <w:sz w:val="26"/>
          <w:szCs w:val="26"/>
        </w:rPr>
      </w:pPr>
      <w:r w:rsidRPr="004859DD">
        <w:rPr>
          <w:rFonts w:ascii="Arial Narrow" w:hAnsi="Arial Narrow"/>
          <w:b/>
          <w:bCs/>
          <w:sz w:val="26"/>
          <w:szCs w:val="26"/>
          <w:lang w:val="es-ES_tradnl"/>
        </w:rPr>
        <w:t xml:space="preserve">9.2.- </w:t>
      </w:r>
      <w:r w:rsidR="009E7CED" w:rsidRPr="004859DD">
        <w:rPr>
          <w:rFonts w:ascii="Arial Narrow" w:hAnsi="Arial Narrow"/>
          <w:color w:val="000000" w:themeColor="text1"/>
          <w:sz w:val="26"/>
          <w:szCs w:val="26"/>
        </w:rPr>
        <w:t>La plataforma virtual Centro de Relevo, Servicio de Interpretación en Línea (SIEL), vista en la diligencia de inspección judicial</w:t>
      </w:r>
      <w:r w:rsidR="008B4B96" w:rsidRPr="004859DD">
        <w:rPr>
          <w:rFonts w:ascii="Arial Narrow" w:hAnsi="Arial Narrow"/>
          <w:color w:val="000000" w:themeColor="text1"/>
          <w:sz w:val="26"/>
          <w:szCs w:val="26"/>
        </w:rPr>
        <w:t xml:space="preserve">, </w:t>
      </w:r>
      <w:r w:rsidR="009E7CED" w:rsidRPr="004859DD">
        <w:rPr>
          <w:rFonts w:ascii="Arial Narrow" w:hAnsi="Arial Narrow"/>
          <w:color w:val="000000" w:themeColor="text1"/>
          <w:sz w:val="26"/>
          <w:szCs w:val="26"/>
        </w:rPr>
        <w:t>no permite la intercomunicación con los sordociegos ante el carecimiento del sentido de la vista</w:t>
      </w:r>
      <w:r w:rsidR="009E7CED" w:rsidRPr="004859DD">
        <w:rPr>
          <w:rStyle w:val="Refdenotaalpie"/>
          <w:rFonts w:ascii="Arial Narrow" w:hAnsi="Arial Narrow"/>
          <w:color w:val="000000" w:themeColor="text1"/>
          <w:sz w:val="26"/>
          <w:szCs w:val="26"/>
        </w:rPr>
        <w:footnoteReference w:id="20"/>
      </w:r>
      <w:r w:rsidR="009E7CED" w:rsidRPr="004859DD">
        <w:rPr>
          <w:rFonts w:ascii="Arial Narrow" w:hAnsi="Arial Narrow"/>
          <w:color w:val="000000" w:themeColor="text1"/>
          <w:sz w:val="26"/>
          <w:szCs w:val="26"/>
        </w:rPr>
        <w:t>,</w:t>
      </w:r>
      <w:r w:rsidR="006F0811" w:rsidRPr="004859DD">
        <w:rPr>
          <w:rFonts w:ascii="Arial Narrow" w:hAnsi="Arial Narrow"/>
          <w:color w:val="000000" w:themeColor="text1"/>
          <w:sz w:val="26"/>
          <w:szCs w:val="26"/>
        </w:rPr>
        <w:t xml:space="preserve"> pero</w:t>
      </w:r>
      <w:r w:rsidR="008B4B96" w:rsidRPr="004859DD">
        <w:rPr>
          <w:rFonts w:ascii="Arial Narrow" w:hAnsi="Arial Narrow"/>
          <w:color w:val="000000" w:themeColor="text1"/>
          <w:sz w:val="26"/>
          <w:szCs w:val="26"/>
        </w:rPr>
        <w:t xml:space="preserve"> sí la de la</w:t>
      </w:r>
      <w:r w:rsidR="006F0811" w:rsidRPr="004859DD">
        <w:rPr>
          <w:rFonts w:ascii="Arial Narrow" w:hAnsi="Arial Narrow"/>
          <w:color w:val="000000" w:themeColor="text1"/>
          <w:sz w:val="26"/>
          <w:szCs w:val="26"/>
        </w:rPr>
        <w:t>s personas sordas que se comuniquen por el lenguaje de señas.</w:t>
      </w:r>
    </w:p>
    <w:p w14:paraId="39F4750B" w14:textId="723AFD89" w:rsidR="002C4897" w:rsidRPr="004859DD" w:rsidRDefault="002C4897" w:rsidP="004859DD">
      <w:pPr>
        <w:spacing w:line="276" w:lineRule="auto"/>
        <w:jc w:val="both"/>
        <w:rPr>
          <w:rFonts w:ascii="Arial Narrow" w:hAnsi="Arial Narrow"/>
          <w:color w:val="000000" w:themeColor="text1"/>
          <w:sz w:val="26"/>
          <w:szCs w:val="26"/>
        </w:rPr>
      </w:pPr>
    </w:p>
    <w:p w14:paraId="5C1D691A" w14:textId="57C77403" w:rsidR="002C4897" w:rsidRPr="004859DD" w:rsidRDefault="002C4897" w:rsidP="004859DD">
      <w:pPr>
        <w:spacing w:line="276" w:lineRule="auto"/>
        <w:jc w:val="both"/>
        <w:rPr>
          <w:rFonts w:ascii="Arial Narrow" w:hAnsi="Arial Narrow"/>
          <w:color w:val="000000" w:themeColor="text1"/>
          <w:sz w:val="26"/>
          <w:szCs w:val="26"/>
        </w:rPr>
      </w:pPr>
      <w:r w:rsidRPr="004859DD">
        <w:rPr>
          <w:rFonts w:ascii="Arial Narrow" w:hAnsi="Arial Narrow"/>
          <w:color w:val="000000" w:themeColor="text1"/>
          <w:sz w:val="26"/>
          <w:szCs w:val="26"/>
        </w:rPr>
        <w:t xml:space="preserve">Pero, en adición a dicha plataforma, la </w:t>
      </w:r>
      <w:r w:rsidR="00BE09E7" w:rsidRPr="004859DD">
        <w:rPr>
          <w:rFonts w:ascii="Arial Narrow" w:hAnsi="Arial Narrow"/>
          <w:color w:val="000000" w:themeColor="text1"/>
          <w:sz w:val="26"/>
          <w:szCs w:val="26"/>
        </w:rPr>
        <w:t xml:space="preserve">accionada también cuenta con convenio vigente </w:t>
      </w:r>
      <w:r w:rsidR="00C027C6" w:rsidRPr="004859DD">
        <w:rPr>
          <w:rFonts w:ascii="Arial Narrow" w:hAnsi="Arial Narrow"/>
          <w:color w:val="000000" w:themeColor="text1"/>
          <w:sz w:val="26"/>
          <w:szCs w:val="26"/>
        </w:rPr>
        <w:t xml:space="preserve">con la </w:t>
      </w:r>
      <w:r w:rsidR="00CC794E" w:rsidRPr="004859DD">
        <w:rPr>
          <w:rFonts w:ascii="Arial Narrow" w:hAnsi="Arial Narrow"/>
          <w:color w:val="000000" w:themeColor="text1"/>
          <w:sz w:val="26"/>
          <w:szCs w:val="26"/>
        </w:rPr>
        <w:t>Asociación de intérpretes, guías intérpretes y traductores de lengua de señas colombiana del eje</w:t>
      </w:r>
      <w:r w:rsidR="00E7373F" w:rsidRPr="004859DD">
        <w:rPr>
          <w:rFonts w:ascii="Arial Narrow" w:hAnsi="Arial Narrow"/>
          <w:color w:val="000000" w:themeColor="text1"/>
          <w:sz w:val="26"/>
          <w:szCs w:val="26"/>
        </w:rPr>
        <w:t xml:space="preserve"> </w:t>
      </w:r>
      <w:r w:rsidR="00CC794E" w:rsidRPr="004859DD">
        <w:rPr>
          <w:rFonts w:ascii="Arial Narrow" w:hAnsi="Arial Narrow"/>
          <w:color w:val="000000" w:themeColor="text1"/>
          <w:sz w:val="26"/>
          <w:szCs w:val="26"/>
        </w:rPr>
        <w:t>cafetero</w:t>
      </w:r>
      <w:r w:rsidR="00C027C6" w:rsidRPr="004859DD">
        <w:rPr>
          <w:rFonts w:ascii="Arial Narrow" w:hAnsi="Arial Narrow"/>
          <w:color w:val="000000" w:themeColor="text1"/>
          <w:sz w:val="26"/>
          <w:szCs w:val="26"/>
        </w:rPr>
        <w:t>, entidad que ofrece tanto el servicio de intérprete como el de guía interprete a demanda</w:t>
      </w:r>
      <w:r w:rsidR="00BB669F" w:rsidRPr="004859DD">
        <w:rPr>
          <w:rFonts w:ascii="Arial Narrow" w:hAnsi="Arial Narrow"/>
          <w:color w:val="000000" w:themeColor="text1"/>
          <w:sz w:val="26"/>
          <w:szCs w:val="26"/>
        </w:rPr>
        <w:t>.</w:t>
      </w:r>
    </w:p>
    <w:p w14:paraId="19BA83E3" w14:textId="23626B6A" w:rsidR="00BB669F" w:rsidRPr="004859DD" w:rsidRDefault="00BB669F" w:rsidP="004859DD">
      <w:pPr>
        <w:spacing w:line="276" w:lineRule="auto"/>
        <w:jc w:val="both"/>
        <w:rPr>
          <w:rFonts w:ascii="Arial Narrow" w:hAnsi="Arial Narrow"/>
          <w:color w:val="000000" w:themeColor="text1"/>
          <w:sz w:val="26"/>
          <w:szCs w:val="26"/>
        </w:rPr>
      </w:pPr>
    </w:p>
    <w:p w14:paraId="11BF9415" w14:textId="5919A384" w:rsidR="00BB669F" w:rsidRPr="004859DD" w:rsidRDefault="00796E77" w:rsidP="004859DD">
      <w:pPr>
        <w:spacing w:line="276" w:lineRule="auto"/>
        <w:jc w:val="both"/>
        <w:rPr>
          <w:rFonts w:ascii="Arial Narrow" w:hAnsi="Arial Narrow"/>
          <w:color w:val="000000" w:themeColor="text1"/>
          <w:sz w:val="26"/>
          <w:szCs w:val="26"/>
        </w:rPr>
      </w:pPr>
      <w:r w:rsidRPr="004859DD">
        <w:rPr>
          <w:rFonts w:ascii="Arial Narrow" w:hAnsi="Arial Narrow"/>
          <w:color w:val="000000" w:themeColor="text1"/>
          <w:sz w:val="26"/>
          <w:szCs w:val="26"/>
        </w:rPr>
        <w:t>Según la misma ley, el intérprete realiza interpretación simultánea del español hablado en la Lengua de Señas y viceversa, e interpretación simultánea del castellano hablado a otras formas de comunicación de la población sorda, distintas a la Lengua de Señas, y viceversa. A su turno, el guía intérprete realiza una labor de transmisión de información visual adaptada, auditiva o táctil, descripción visual del ambiente en donde se encuentre y guía en la movilidad de la persona sordociega, con amplio conocimiento de los sistemas de comunicación que requieren las personas sordociegas.</w:t>
      </w:r>
      <w:r w:rsidR="00C27F9C" w:rsidRPr="004859DD">
        <w:rPr>
          <w:rFonts w:ascii="Arial Narrow" w:hAnsi="Arial Narrow"/>
          <w:color w:val="000000" w:themeColor="text1"/>
          <w:sz w:val="26"/>
          <w:szCs w:val="26"/>
        </w:rPr>
        <w:t xml:space="preserve"> Luego, </w:t>
      </w:r>
      <w:r w:rsidR="00F066C8" w:rsidRPr="004859DD">
        <w:rPr>
          <w:rFonts w:ascii="Arial Narrow" w:hAnsi="Arial Narrow"/>
          <w:sz w:val="26"/>
          <w:szCs w:val="26"/>
          <w:lang w:val="es-ES_tradnl"/>
        </w:rPr>
        <w:t>se ofrecen las herramientas para</w:t>
      </w:r>
      <w:r w:rsidR="00C27F9C" w:rsidRPr="004859DD">
        <w:rPr>
          <w:rFonts w:ascii="Arial Narrow" w:hAnsi="Arial Narrow"/>
          <w:sz w:val="26"/>
          <w:szCs w:val="26"/>
          <w:lang w:val="es-ES_tradnl"/>
        </w:rPr>
        <w:t xml:space="preserve"> obtener plena integración a la sociedad de ese sector poblacional</w:t>
      </w:r>
      <w:r w:rsidR="00F066C8" w:rsidRPr="004859DD">
        <w:rPr>
          <w:rFonts w:ascii="Arial Narrow" w:hAnsi="Arial Narrow"/>
          <w:color w:val="000000" w:themeColor="text1"/>
          <w:sz w:val="26"/>
          <w:szCs w:val="26"/>
        </w:rPr>
        <w:t>.</w:t>
      </w:r>
    </w:p>
    <w:p w14:paraId="47A2D4E5" w14:textId="4CCE3C24" w:rsidR="00F066C8" w:rsidRPr="004859DD" w:rsidRDefault="00F066C8" w:rsidP="004859DD">
      <w:pPr>
        <w:spacing w:line="276" w:lineRule="auto"/>
        <w:jc w:val="both"/>
        <w:rPr>
          <w:rFonts w:ascii="Arial Narrow" w:hAnsi="Arial Narrow"/>
          <w:color w:val="000000" w:themeColor="text1"/>
          <w:sz w:val="26"/>
          <w:szCs w:val="26"/>
        </w:rPr>
      </w:pPr>
    </w:p>
    <w:p w14:paraId="3564AA79" w14:textId="39CCC59F" w:rsidR="00AD0C17" w:rsidRPr="004859DD" w:rsidRDefault="00F066C8" w:rsidP="004859DD">
      <w:pPr>
        <w:spacing w:line="276" w:lineRule="auto"/>
        <w:jc w:val="both"/>
        <w:rPr>
          <w:rFonts w:ascii="Arial Narrow" w:hAnsi="Arial Narrow"/>
          <w:color w:val="000000" w:themeColor="text1"/>
          <w:sz w:val="26"/>
          <w:szCs w:val="26"/>
        </w:rPr>
      </w:pPr>
      <w:r w:rsidRPr="004859DD">
        <w:rPr>
          <w:rFonts w:ascii="Arial Narrow" w:hAnsi="Arial Narrow"/>
          <w:color w:val="000000" w:themeColor="text1"/>
          <w:sz w:val="26"/>
          <w:szCs w:val="26"/>
        </w:rPr>
        <w:t>Lo anterior no se modifica por las razones esgrimidas por los apelantes. Ello por cuanto, como se explicó en el numeral 6.1 de estas consideraciones, el servicio de intérprete y guía intérprete se tiene contrato con una asociación privada en los términos del artículo 4º de la Ley 982 ya citada, sin que</w:t>
      </w:r>
      <w:r w:rsidR="008401E7" w:rsidRPr="004859DD">
        <w:rPr>
          <w:rFonts w:ascii="Arial Narrow" w:hAnsi="Arial Narrow"/>
          <w:color w:val="000000" w:themeColor="text1"/>
          <w:sz w:val="26"/>
          <w:szCs w:val="26"/>
        </w:rPr>
        <w:t xml:space="preserve"> resulte obligatorio que la misma esté avalada como intérprete oficial por el Ministerio de Educación, o haya sido incluida en el registro de intérpretes del Instituto Nacional para Sordos.</w:t>
      </w:r>
      <w:r w:rsidR="006C0725" w:rsidRPr="004859DD">
        <w:rPr>
          <w:rFonts w:ascii="Arial Narrow" w:hAnsi="Arial Narrow"/>
          <w:color w:val="000000" w:themeColor="text1"/>
          <w:sz w:val="26"/>
          <w:szCs w:val="26"/>
        </w:rPr>
        <w:t xml:space="preserve"> Además, </w:t>
      </w:r>
      <w:r w:rsidR="00D30EBD" w:rsidRPr="004859DD">
        <w:rPr>
          <w:rFonts w:ascii="Arial Narrow" w:hAnsi="Arial Narrow"/>
          <w:color w:val="000000" w:themeColor="text1"/>
          <w:sz w:val="26"/>
          <w:szCs w:val="26"/>
        </w:rPr>
        <w:t xml:space="preserve">tampoco exige la regla que el servicio de atención al cliente </w:t>
      </w:r>
      <w:r w:rsidR="00AD0C17" w:rsidRPr="004859DD">
        <w:rPr>
          <w:rFonts w:ascii="Arial Narrow" w:hAnsi="Arial Narrow"/>
          <w:color w:val="000000" w:themeColor="text1"/>
          <w:sz w:val="26"/>
          <w:szCs w:val="26"/>
        </w:rPr>
        <w:t xml:space="preserve">para ese grupo de población </w:t>
      </w:r>
      <w:r w:rsidR="00D30EBD" w:rsidRPr="004859DD">
        <w:rPr>
          <w:rFonts w:ascii="Arial Narrow" w:hAnsi="Arial Narrow"/>
          <w:color w:val="000000" w:themeColor="text1"/>
          <w:sz w:val="26"/>
          <w:szCs w:val="26"/>
        </w:rPr>
        <w:t>se</w:t>
      </w:r>
      <w:r w:rsidR="00AD0C17" w:rsidRPr="004859DD">
        <w:rPr>
          <w:rFonts w:ascii="Arial Narrow" w:hAnsi="Arial Narrow"/>
          <w:color w:val="000000" w:themeColor="text1"/>
          <w:sz w:val="26"/>
          <w:szCs w:val="26"/>
        </w:rPr>
        <w:t xml:space="preserve"> h</w:t>
      </w:r>
      <w:r w:rsidR="00D30EBD" w:rsidRPr="004859DD">
        <w:rPr>
          <w:rFonts w:ascii="Arial Narrow" w:hAnsi="Arial Narrow"/>
          <w:color w:val="000000" w:themeColor="text1"/>
          <w:sz w:val="26"/>
          <w:szCs w:val="26"/>
        </w:rPr>
        <w:t>a</w:t>
      </w:r>
      <w:r w:rsidR="00AD0C17" w:rsidRPr="004859DD">
        <w:rPr>
          <w:rFonts w:ascii="Arial Narrow" w:hAnsi="Arial Narrow"/>
          <w:color w:val="000000" w:themeColor="text1"/>
          <w:sz w:val="26"/>
          <w:szCs w:val="26"/>
        </w:rPr>
        <w:t>ga</w:t>
      </w:r>
      <w:r w:rsidR="00D30EBD" w:rsidRPr="004859DD">
        <w:rPr>
          <w:rFonts w:ascii="Arial Narrow" w:hAnsi="Arial Narrow"/>
          <w:color w:val="000000" w:themeColor="text1"/>
          <w:sz w:val="26"/>
          <w:szCs w:val="26"/>
        </w:rPr>
        <w:t xml:space="preserve"> a través de un empleado interno</w:t>
      </w:r>
      <w:r w:rsidR="00AD0C17" w:rsidRPr="004859DD">
        <w:rPr>
          <w:rFonts w:ascii="Arial Narrow" w:hAnsi="Arial Narrow"/>
          <w:color w:val="000000" w:themeColor="text1"/>
          <w:sz w:val="26"/>
          <w:szCs w:val="26"/>
        </w:rPr>
        <w:t xml:space="preserve"> o “de planta” pues, se reitera, bien</w:t>
      </w:r>
      <w:r w:rsidR="00D30EBD" w:rsidRPr="004859DD">
        <w:rPr>
          <w:rFonts w:ascii="Arial Narrow" w:hAnsi="Arial Narrow"/>
          <w:color w:val="000000" w:themeColor="text1"/>
          <w:sz w:val="26"/>
          <w:szCs w:val="26"/>
        </w:rPr>
        <w:t xml:space="preserve"> puede hacer</w:t>
      </w:r>
      <w:r w:rsidR="00AD0C17" w:rsidRPr="004859DD">
        <w:rPr>
          <w:rFonts w:ascii="Arial Narrow" w:hAnsi="Arial Narrow"/>
          <w:color w:val="000000" w:themeColor="text1"/>
          <w:sz w:val="26"/>
          <w:szCs w:val="26"/>
        </w:rPr>
        <w:t>se</w:t>
      </w:r>
      <w:r w:rsidR="00D30EBD" w:rsidRPr="004859DD">
        <w:rPr>
          <w:rFonts w:ascii="Arial Narrow" w:hAnsi="Arial Narrow"/>
          <w:color w:val="000000" w:themeColor="text1"/>
          <w:sz w:val="26"/>
          <w:szCs w:val="26"/>
        </w:rPr>
        <w:t xml:space="preserve"> a través de convenios con instituciones externas, como en el caso </w:t>
      </w:r>
      <w:r w:rsidR="00D30EBD" w:rsidRPr="004859DD">
        <w:rPr>
          <w:rFonts w:ascii="Arial Narrow" w:hAnsi="Arial Narrow"/>
          <w:i/>
          <w:iCs/>
          <w:color w:val="000000" w:themeColor="text1"/>
          <w:sz w:val="26"/>
          <w:szCs w:val="26"/>
        </w:rPr>
        <w:t>sub examine</w:t>
      </w:r>
      <w:r w:rsidR="00250635" w:rsidRPr="004859DD">
        <w:rPr>
          <w:rFonts w:ascii="Arial Narrow" w:hAnsi="Arial Narrow"/>
          <w:color w:val="000000" w:themeColor="text1"/>
          <w:sz w:val="26"/>
          <w:szCs w:val="26"/>
        </w:rPr>
        <w:t>, lo que además resulta razonables si, como lo indicaron los dos testigos en el caso, con 6 y 11 años de labores en la Curaduría, nunca se ha presentado una persona en condición de discapacidad (so</w:t>
      </w:r>
      <w:r w:rsidR="00055C8C" w:rsidRPr="004859DD">
        <w:rPr>
          <w:rFonts w:ascii="Arial Narrow" w:hAnsi="Arial Narrow"/>
          <w:color w:val="000000" w:themeColor="text1"/>
          <w:sz w:val="26"/>
          <w:szCs w:val="26"/>
        </w:rPr>
        <w:t>rdera o sordoceguera) a solicitar servicios.</w:t>
      </w:r>
    </w:p>
    <w:p w14:paraId="21E0F0CB" w14:textId="77777777" w:rsidR="00AD0C17" w:rsidRPr="004859DD" w:rsidRDefault="00AD0C17" w:rsidP="004859DD">
      <w:pPr>
        <w:spacing w:line="276" w:lineRule="auto"/>
        <w:jc w:val="both"/>
        <w:rPr>
          <w:rFonts w:ascii="Arial Narrow" w:hAnsi="Arial Narrow"/>
          <w:color w:val="000000" w:themeColor="text1"/>
          <w:sz w:val="26"/>
          <w:szCs w:val="26"/>
        </w:rPr>
      </w:pPr>
    </w:p>
    <w:p w14:paraId="3AEEFDB2" w14:textId="268EF301" w:rsidR="00D30EBD" w:rsidRPr="004859DD" w:rsidRDefault="00D91D8A" w:rsidP="004859DD">
      <w:pPr>
        <w:spacing w:line="276" w:lineRule="auto"/>
        <w:jc w:val="both"/>
        <w:rPr>
          <w:rFonts w:ascii="Arial Narrow" w:hAnsi="Arial Narrow"/>
          <w:color w:val="000000" w:themeColor="text1"/>
          <w:sz w:val="26"/>
          <w:szCs w:val="26"/>
        </w:rPr>
      </w:pPr>
      <w:r w:rsidRPr="004859DD">
        <w:rPr>
          <w:rFonts w:ascii="Arial Narrow" w:hAnsi="Arial Narrow"/>
          <w:color w:val="000000" w:themeColor="text1"/>
          <w:sz w:val="26"/>
          <w:szCs w:val="26"/>
        </w:rPr>
        <w:lastRenderedPageBreak/>
        <w:t xml:space="preserve">Ahora bien, que se </w:t>
      </w:r>
      <w:r w:rsidR="00250635" w:rsidRPr="004859DD">
        <w:rPr>
          <w:rFonts w:ascii="Arial Narrow" w:hAnsi="Arial Narrow"/>
          <w:color w:val="000000" w:themeColor="text1"/>
          <w:sz w:val="26"/>
          <w:szCs w:val="26"/>
        </w:rPr>
        <w:t>atiend</w:t>
      </w:r>
      <w:r w:rsidR="004269DB" w:rsidRPr="004859DD">
        <w:rPr>
          <w:rFonts w:ascii="Arial Narrow" w:hAnsi="Arial Narrow"/>
          <w:color w:val="000000" w:themeColor="text1"/>
          <w:sz w:val="26"/>
          <w:szCs w:val="26"/>
        </w:rPr>
        <w:t>a</w:t>
      </w:r>
      <w:r w:rsidR="00250635" w:rsidRPr="004859DD">
        <w:rPr>
          <w:rFonts w:ascii="Arial Narrow" w:hAnsi="Arial Narrow"/>
          <w:color w:val="000000" w:themeColor="text1"/>
          <w:sz w:val="26"/>
          <w:szCs w:val="26"/>
        </w:rPr>
        <w:t xml:space="preserve"> mediando el sistema de cita </w:t>
      </w:r>
      <w:r w:rsidR="00D30EBD" w:rsidRPr="004859DD">
        <w:rPr>
          <w:rFonts w:ascii="Arial Narrow" w:hAnsi="Arial Narrow"/>
          <w:color w:val="000000" w:themeColor="text1"/>
          <w:sz w:val="26"/>
          <w:szCs w:val="26"/>
        </w:rPr>
        <w:t xml:space="preserve">previa </w:t>
      </w:r>
      <w:r w:rsidR="004269DB" w:rsidRPr="004859DD">
        <w:rPr>
          <w:rFonts w:ascii="Arial Narrow" w:hAnsi="Arial Narrow"/>
          <w:color w:val="000000" w:themeColor="text1"/>
          <w:sz w:val="26"/>
          <w:szCs w:val="26"/>
        </w:rPr>
        <w:t>la cual deben gestionar l</w:t>
      </w:r>
      <w:r w:rsidR="00D30EBD" w:rsidRPr="004859DD">
        <w:rPr>
          <w:rFonts w:ascii="Arial Narrow" w:hAnsi="Arial Narrow"/>
          <w:color w:val="000000" w:themeColor="text1"/>
          <w:sz w:val="26"/>
          <w:szCs w:val="26"/>
        </w:rPr>
        <w:t xml:space="preserve">os usuarios para la </w:t>
      </w:r>
      <w:r w:rsidR="004269DB" w:rsidRPr="004859DD">
        <w:rPr>
          <w:rFonts w:ascii="Arial Narrow" w:hAnsi="Arial Narrow"/>
          <w:color w:val="000000" w:themeColor="text1"/>
          <w:sz w:val="26"/>
          <w:szCs w:val="26"/>
        </w:rPr>
        <w:t>asesoría no refleja ningún trato diferencial de las personas sordas o sordociegas</w:t>
      </w:r>
      <w:r w:rsidR="00C94935" w:rsidRPr="004859DD">
        <w:rPr>
          <w:rFonts w:ascii="Arial Narrow" w:hAnsi="Arial Narrow"/>
          <w:color w:val="000000" w:themeColor="text1"/>
          <w:sz w:val="26"/>
          <w:szCs w:val="26"/>
        </w:rPr>
        <w:t xml:space="preserve"> pues</w:t>
      </w:r>
      <w:r w:rsidR="00D30EBD" w:rsidRPr="004859DD">
        <w:rPr>
          <w:rFonts w:ascii="Arial Narrow" w:hAnsi="Arial Narrow"/>
          <w:color w:val="000000" w:themeColor="text1"/>
          <w:sz w:val="26"/>
          <w:szCs w:val="26"/>
        </w:rPr>
        <w:t>,</w:t>
      </w:r>
      <w:r w:rsidR="00C94935" w:rsidRPr="004859DD">
        <w:rPr>
          <w:rFonts w:ascii="Arial Narrow" w:hAnsi="Arial Narrow"/>
          <w:color w:val="000000" w:themeColor="text1"/>
          <w:sz w:val="26"/>
          <w:szCs w:val="26"/>
        </w:rPr>
        <w:t xml:space="preserve"> según se explicó, </w:t>
      </w:r>
      <w:r w:rsidR="00D30EBD" w:rsidRPr="004859DD">
        <w:rPr>
          <w:rFonts w:ascii="Arial Narrow" w:hAnsi="Arial Narrow"/>
          <w:color w:val="000000" w:themeColor="text1"/>
          <w:sz w:val="26"/>
          <w:szCs w:val="26"/>
        </w:rPr>
        <w:t>es una exigencia para el público en general,</w:t>
      </w:r>
      <w:r w:rsidR="00C94935" w:rsidRPr="004859DD">
        <w:rPr>
          <w:rFonts w:ascii="Arial Narrow" w:hAnsi="Arial Narrow"/>
          <w:color w:val="000000" w:themeColor="text1"/>
          <w:sz w:val="26"/>
          <w:szCs w:val="26"/>
        </w:rPr>
        <w:t xml:space="preserve"> que se puede entender incluso en que el profesional que les atiende no se encuentra allí todo el tiempo, sino en periodos específicos. </w:t>
      </w:r>
    </w:p>
    <w:p w14:paraId="550D4268" w14:textId="78B96FD6" w:rsidR="00C94935" w:rsidRPr="004859DD" w:rsidRDefault="00C94935" w:rsidP="004859DD">
      <w:pPr>
        <w:spacing w:line="276" w:lineRule="auto"/>
        <w:jc w:val="both"/>
        <w:rPr>
          <w:rFonts w:ascii="Arial Narrow" w:hAnsi="Arial Narrow"/>
          <w:color w:val="000000" w:themeColor="text1"/>
          <w:sz w:val="26"/>
          <w:szCs w:val="26"/>
        </w:rPr>
      </w:pPr>
    </w:p>
    <w:p w14:paraId="7D840617" w14:textId="1483D767" w:rsidR="005B6B85" w:rsidRPr="004859DD" w:rsidRDefault="0034608A" w:rsidP="004859DD">
      <w:pPr>
        <w:spacing w:line="276" w:lineRule="auto"/>
        <w:jc w:val="both"/>
        <w:rPr>
          <w:rFonts w:ascii="Arial Narrow" w:hAnsi="Arial Narrow"/>
          <w:color w:val="000000" w:themeColor="text1"/>
          <w:sz w:val="26"/>
          <w:szCs w:val="26"/>
        </w:rPr>
      </w:pPr>
      <w:r w:rsidRPr="004859DD">
        <w:rPr>
          <w:rFonts w:ascii="Arial Narrow" w:hAnsi="Arial Narrow"/>
          <w:color w:val="000000" w:themeColor="text1"/>
          <w:sz w:val="26"/>
          <w:szCs w:val="26"/>
        </w:rPr>
        <w:t>En ese orden de ideas, t</w:t>
      </w:r>
      <w:r w:rsidR="000401C8" w:rsidRPr="004859DD">
        <w:rPr>
          <w:rFonts w:ascii="Arial Narrow" w:hAnsi="Arial Narrow"/>
          <w:color w:val="000000" w:themeColor="text1"/>
          <w:sz w:val="26"/>
          <w:szCs w:val="26"/>
        </w:rPr>
        <w:t xml:space="preserve">iene el </w:t>
      </w:r>
      <w:r w:rsidR="00327898" w:rsidRPr="004859DD">
        <w:rPr>
          <w:rFonts w:ascii="Arial Narrow" w:hAnsi="Arial Narrow"/>
          <w:color w:val="000000" w:themeColor="text1"/>
          <w:sz w:val="26"/>
          <w:szCs w:val="26"/>
        </w:rPr>
        <w:t>acervo probatorio</w:t>
      </w:r>
      <w:r w:rsidR="000401C8" w:rsidRPr="004859DD">
        <w:rPr>
          <w:rFonts w:ascii="Arial Narrow" w:hAnsi="Arial Narrow"/>
          <w:color w:val="000000" w:themeColor="text1"/>
          <w:sz w:val="26"/>
          <w:szCs w:val="26"/>
        </w:rPr>
        <w:t xml:space="preserve"> </w:t>
      </w:r>
      <w:r w:rsidR="00327898" w:rsidRPr="004859DD">
        <w:rPr>
          <w:rFonts w:ascii="Arial Narrow" w:hAnsi="Arial Narrow"/>
          <w:color w:val="000000" w:themeColor="text1"/>
          <w:sz w:val="26"/>
          <w:szCs w:val="26"/>
        </w:rPr>
        <w:t>referido</w:t>
      </w:r>
      <w:r w:rsidR="00327898" w:rsidRPr="004859DD">
        <w:rPr>
          <w:rFonts w:ascii="Arial Narrow" w:hAnsi="Arial Narrow"/>
          <w:b/>
          <w:color w:val="000000" w:themeColor="text1"/>
          <w:sz w:val="26"/>
          <w:szCs w:val="26"/>
        </w:rPr>
        <w:t xml:space="preserve"> </w:t>
      </w:r>
      <w:r w:rsidR="00327898" w:rsidRPr="004859DD">
        <w:rPr>
          <w:rFonts w:ascii="Arial Narrow" w:hAnsi="Arial Narrow"/>
          <w:color w:val="000000" w:themeColor="text1"/>
          <w:sz w:val="26"/>
          <w:szCs w:val="26"/>
        </w:rPr>
        <w:t xml:space="preserve">el poder demostrativo </w:t>
      </w:r>
      <w:r w:rsidRPr="004859DD">
        <w:rPr>
          <w:rFonts w:ascii="Arial Narrow" w:hAnsi="Arial Narrow"/>
          <w:color w:val="000000" w:themeColor="text1"/>
          <w:sz w:val="26"/>
          <w:szCs w:val="26"/>
        </w:rPr>
        <w:t xml:space="preserve">necesario </w:t>
      </w:r>
      <w:r w:rsidR="00327898" w:rsidRPr="004859DD">
        <w:rPr>
          <w:rFonts w:ascii="Arial Narrow" w:hAnsi="Arial Narrow"/>
          <w:color w:val="000000" w:themeColor="text1"/>
          <w:sz w:val="26"/>
          <w:szCs w:val="26"/>
        </w:rPr>
        <w:t xml:space="preserve">para concluir </w:t>
      </w:r>
      <w:r w:rsidRPr="004859DD">
        <w:rPr>
          <w:rFonts w:ascii="Arial Narrow" w:hAnsi="Arial Narrow"/>
          <w:color w:val="000000" w:themeColor="text1"/>
          <w:sz w:val="26"/>
          <w:szCs w:val="26"/>
        </w:rPr>
        <w:t xml:space="preserve">que </w:t>
      </w:r>
      <w:r w:rsidR="00327898" w:rsidRPr="004859DD">
        <w:rPr>
          <w:rFonts w:ascii="Arial Narrow" w:hAnsi="Arial Narrow"/>
          <w:color w:val="000000" w:themeColor="text1"/>
          <w:sz w:val="26"/>
          <w:szCs w:val="26"/>
        </w:rPr>
        <w:t>no existe el agravi</w:t>
      </w:r>
      <w:r w:rsidR="00BC76F5" w:rsidRPr="004859DD">
        <w:rPr>
          <w:rFonts w:ascii="Arial Narrow" w:hAnsi="Arial Narrow"/>
          <w:color w:val="000000" w:themeColor="text1"/>
          <w:sz w:val="26"/>
          <w:szCs w:val="26"/>
        </w:rPr>
        <w:t>o</w:t>
      </w:r>
      <w:r w:rsidR="00327898" w:rsidRPr="004859DD">
        <w:rPr>
          <w:rFonts w:ascii="Arial Narrow" w:hAnsi="Arial Narrow"/>
          <w:color w:val="000000" w:themeColor="text1"/>
          <w:sz w:val="26"/>
          <w:szCs w:val="26"/>
        </w:rPr>
        <w:t xml:space="preserve"> </w:t>
      </w:r>
      <w:r w:rsidR="005B6B85" w:rsidRPr="004859DD">
        <w:rPr>
          <w:rFonts w:ascii="Arial Narrow" w:hAnsi="Arial Narrow"/>
          <w:color w:val="000000" w:themeColor="text1"/>
          <w:sz w:val="26"/>
          <w:szCs w:val="26"/>
        </w:rPr>
        <w:t xml:space="preserve">alegado </w:t>
      </w:r>
      <w:r w:rsidRPr="004859DD">
        <w:rPr>
          <w:rFonts w:ascii="Arial Narrow" w:hAnsi="Arial Narrow"/>
          <w:color w:val="000000" w:themeColor="text1"/>
          <w:sz w:val="26"/>
          <w:szCs w:val="26"/>
        </w:rPr>
        <w:t>frente a las personas sordas</w:t>
      </w:r>
      <w:r w:rsidR="00A445D9" w:rsidRPr="004859DD">
        <w:rPr>
          <w:rFonts w:ascii="Arial Narrow" w:hAnsi="Arial Narrow"/>
          <w:color w:val="000000" w:themeColor="text1"/>
          <w:sz w:val="26"/>
          <w:szCs w:val="26"/>
        </w:rPr>
        <w:t xml:space="preserve"> y sordo-ciegas</w:t>
      </w:r>
      <w:r w:rsidRPr="004859DD">
        <w:rPr>
          <w:rFonts w:ascii="Arial Narrow" w:hAnsi="Arial Narrow"/>
          <w:color w:val="000000" w:themeColor="text1"/>
          <w:sz w:val="26"/>
          <w:szCs w:val="26"/>
        </w:rPr>
        <w:t>, pues se han implementad</w:t>
      </w:r>
      <w:r w:rsidR="00BC76F5" w:rsidRPr="004859DD">
        <w:rPr>
          <w:rFonts w:ascii="Arial Narrow" w:hAnsi="Arial Narrow"/>
          <w:color w:val="000000" w:themeColor="text1"/>
          <w:sz w:val="26"/>
          <w:szCs w:val="26"/>
        </w:rPr>
        <w:t>o</w:t>
      </w:r>
      <w:r w:rsidRPr="004859DD">
        <w:rPr>
          <w:rFonts w:ascii="Arial Narrow" w:hAnsi="Arial Narrow"/>
          <w:color w:val="000000" w:themeColor="text1"/>
          <w:sz w:val="26"/>
          <w:szCs w:val="26"/>
        </w:rPr>
        <w:t xml:space="preserve"> en las </w:t>
      </w:r>
      <w:r w:rsidR="004B043A" w:rsidRPr="004859DD">
        <w:rPr>
          <w:rFonts w:ascii="Arial Narrow" w:hAnsi="Arial Narrow"/>
          <w:color w:val="000000" w:themeColor="text1"/>
          <w:sz w:val="26"/>
          <w:szCs w:val="26"/>
        </w:rPr>
        <w:t>oficinas de</w:t>
      </w:r>
      <w:r w:rsidRPr="004859DD">
        <w:rPr>
          <w:rFonts w:ascii="Arial Narrow" w:hAnsi="Arial Narrow"/>
          <w:color w:val="000000" w:themeColor="text1"/>
          <w:sz w:val="26"/>
          <w:szCs w:val="26"/>
        </w:rPr>
        <w:t xml:space="preserve"> la Curaduría Urbana mecanismos</w:t>
      </w:r>
      <w:r w:rsidR="00BC76F5" w:rsidRPr="004859DD">
        <w:rPr>
          <w:rFonts w:ascii="Arial Narrow" w:hAnsi="Arial Narrow"/>
          <w:color w:val="000000" w:themeColor="text1"/>
          <w:sz w:val="26"/>
          <w:szCs w:val="26"/>
        </w:rPr>
        <w:t xml:space="preserve"> idóneos</w:t>
      </w:r>
      <w:r w:rsidRPr="004859DD">
        <w:rPr>
          <w:rFonts w:ascii="Arial Narrow" w:hAnsi="Arial Narrow"/>
          <w:color w:val="000000" w:themeColor="text1"/>
          <w:sz w:val="26"/>
          <w:szCs w:val="26"/>
        </w:rPr>
        <w:t xml:space="preserve"> para </w:t>
      </w:r>
      <w:r w:rsidR="007B45BE" w:rsidRPr="004859DD">
        <w:rPr>
          <w:rFonts w:ascii="Arial Narrow" w:hAnsi="Arial Narrow"/>
          <w:color w:val="000000" w:themeColor="text1"/>
          <w:sz w:val="26"/>
          <w:szCs w:val="26"/>
        </w:rPr>
        <w:t>atenderlas</w:t>
      </w:r>
      <w:r w:rsidRPr="004859DD">
        <w:rPr>
          <w:rFonts w:ascii="Arial Narrow" w:hAnsi="Arial Narrow"/>
          <w:color w:val="000000" w:themeColor="text1"/>
          <w:sz w:val="26"/>
          <w:szCs w:val="26"/>
        </w:rPr>
        <w:t xml:space="preserve">. </w:t>
      </w:r>
    </w:p>
    <w:p w14:paraId="5F49A944" w14:textId="77777777" w:rsidR="005B6B85" w:rsidRPr="004859DD" w:rsidRDefault="005B6B85" w:rsidP="004859DD">
      <w:pPr>
        <w:spacing w:line="276" w:lineRule="auto"/>
        <w:jc w:val="both"/>
        <w:rPr>
          <w:rFonts w:ascii="Arial Narrow" w:hAnsi="Arial Narrow"/>
          <w:color w:val="000000" w:themeColor="text1"/>
          <w:sz w:val="26"/>
          <w:szCs w:val="26"/>
        </w:rPr>
      </w:pPr>
    </w:p>
    <w:p w14:paraId="3BB589E0" w14:textId="7B75D20A" w:rsidR="000401C8" w:rsidRPr="004859DD" w:rsidRDefault="00771FA6" w:rsidP="004859DD">
      <w:pPr>
        <w:spacing w:line="276" w:lineRule="auto"/>
        <w:jc w:val="both"/>
        <w:rPr>
          <w:rFonts w:ascii="Arial Narrow" w:hAnsi="Arial Narrow"/>
          <w:b/>
          <w:color w:val="000000" w:themeColor="text1"/>
          <w:sz w:val="26"/>
          <w:szCs w:val="26"/>
        </w:rPr>
      </w:pPr>
      <w:r w:rsidRPr="004859DD">
        <w:rPr>
          <w:rFonts w:ascii="Arial Narrow" w:hAnsi="Arial Narrow"/>
          <w:b/>
          <w:bCs/>
          <w:color w:val="000000" w:themeColor="text1"/>
          <w:sz w:val="26"/>
          <w:szCs w:val="26"/>
        </w:rPr>
        <w:t>9.3</w:t>
      </w:r>
      <w:r w:rsidR="007F2976" w:rsidRPr="004859DD">
        <w:rPr>
          <w:rFonts w:ascii="Arial Narrow" w:hAnsi="Arial Narrow"/>
          <w:b/>
          <w:bCs/>
          <w:color w:val="000000" w:themeColor="text1"/>
          <w:sz w:val="26"/>
          <w:szCs w:val="26"/>
        </w:rPr>
        <w:t>.-</w:t>
      </w:r>
      <w:r w:rsidR="007F2976" w:rsidRPr="004859DD">
        <w:rPr>
          <w:rFonts w:ascii="Arial Narrow" w:hAnsi="Arial Narrow"/>
          <w:color w:val="000000" w:themeColor="text1"/>
          <w:sz w:val="26"/>
          <w:szCs w:val="26"/>
        </w:rPr>
        <w:t xml:space="preserve"> </w:t>
      </w:r>
      <w:r w:rsidRPr="004859DD">
        <w:rPr>
          <w:rFonts w:ascii="Arial Narrow" w:hAnsi="Arial Narrow"/>
          <w:color w:val="000000" w:themeColor="text1"/>
          <w:sz w:val="26"/>
          <w:szCs w:val="26"/>
        </w:rPr>
        <w:t>N</w:t>
      </w:r>
      <w:r w:rsidR="005B6B85" w:rsidRPr="004859DD">
        <w:rPr>
          <w:rFonts w:ascii="Arial Narrow" w:hAnsi="Arial Narrow"/>
          <w:color w:val="000000" w:themeColor="text1"/>
          <w:sz w:val="26"/>
          <w:szCs w:val="26"/>
        </w:rPr>
        <w:t>o se llega a</w:t>
      </w:r>
      <w:r w:rsidRPr="004859DD">
        <w:rPr>
          <w:rFonts w:ascii="Arial Narrow" w:hAnsi="Arial Narrow"/>
          <w:color w:val="000000" w:themeColor="text1"/>
          <w:sz w:val="26"/>
          <w:szCs w:val="26"/>
        </w:rPr>
        <w:t xml:space="preserve"> </w:t>
      </w:r>
      <w:r w:rsidR="005B6B85" w:rsidRPr="004859DD">
        <w:rPr>
          <w:rFonts w:ascii="Arial Narrow" w:hAnsi="Arial Narrow"/>
          <w:color w:val="000000" w:themeColor="text1"/>
          <w:sz w:val="26"/>
          <w:szCs w:val="26"/>
        </w:rPr>
        <w:t>l</w:t>
      </w:r>
      <w:r w:rsidRPr="004859DD">
        <w:rPr>
          <w:rFonts w:ascii="Arial Narrow" w:hAnsi="Arial Narrow"/>
          <w:color w:val="000000" w:themeColor="text1"/>
          <w:sz w:val="26"/>
          <w:szCs w:val="26"/>
        </w:rPr>
        <w:t xml:space="preserve">a misma conclusión </w:t>
      </w:r>
      <w:r w:rsidR="005B6B85" w:rsidRPr="004859DD">
        <w:rPr>
          <w:rFonts w:ascii="Arial Narrow" w:hAnsi="Arial Narrow"/>
          <w:color w:val="000000" w:themeColor="text1"/>
          <w:sz w:val="26"/>
          <w:szCs w:val="26"/>
        </w:rPr>
        <w:t xml:space="preserve">en </w:t>
      </w:r>
      <w:r w:rsidR="007F2976" w:rsidRPr="004859DD">
        <w:rPr>
          <w:rFonts w:ascii="Arial Narrow" w:hAnsi="Arial Narrow"/>
          <w:color w:val="000000" w:themeColor="text1"/>
          <w:sz w:val="26"/>
          <w:szCs w:val="26"/>
        </w:rPr>
        <w:t>tratándose</w:t>
      </w:r>
      <w:r w:rsidR="005B6B85" w:rsidRPr="004859DD">
        <w:rPr>
          <w:rFonts w:ascii="Arial Narrow" w:hAnsi="Arial Narrow"/>
          <w:color w:val="000000" w:themeColor="text1"/>
          <w:sz w:val="26"/>
          <w:szCs w:val="26"/>
        </w:rPr>
        <w:t xml:space="preserve"> de personas </w:t>
      </w:r>
      <w:r w:rsidR="00A46E91" w:rsidRPr="004859DD">
        <w:rPr>
          <w:rFonts w:ascii="Arial Narrow" w:hAnsi="Arial Narrow"/>
          <w:color w:val="000000" w:themeColor="text1"/>
          <w:sz w:val="26"/>
          <w:szCs w:val="26"/>
        </w:rPr>
        <w:t>ciegas</w:t>
      </w:r>
      <w:r w:rsidR="006F7621" w:rsidRPr="004859DD">
        <w:rPr>
          <w:rFonts w:ascii="Arial Narrow" w:hAnsi="Arial Narrow"/>
          <w:color w:val="000000" w:themeColor="text1"/>
          <w:sz w:val="26"/>
          <w:szCs w:val="26"/>
        </w:rPr>
        <w:t xml:space="preserve"> o de baja visión</w:t>
      </w:r>
      <w:r w:rsidR="005B6B85" w:rsidRPr="004859DD">
        <w:rPr>
          <w:rFonts w:ascii="Arial Narrow" w:hAnsi="Arial Narrow"/>
          <w:color w:val="000000" w:themeColor="text1"/>
          <w:sz w:val="26"/>
          <w:szCs w:val="26"/>
        </w:rPr>
        <w:t xml:space="preserve">, como pasa a </w:t>
      </w:r>
      <w:r w:rsidR="007F2976" w:rsidRPr="004859DD">
        <w:rPr>
          <w:rFonts w:ascii="Arial Narrow" w:hAnsi="Arial Narrow"/>
          <w:color w:val="000000" w:themeColor="text1"/>
          <w:sz w:val="26"/>
          <w:szCs w:val="26"/>
        </w:rPr>
        <w:t>explicarse</w:t>
      </w:r>
      <w:r w:rsidR="000939EA" w:rsidRPr="004859DD">
        <w:rPr>
          <w:rFonts w:ascii="Arial Narrow" w:hAnsi="Arial Narrow"/>
          <w:color w:val="000000" w:themeColor="text1"/>
          <w:sz w:val="26"/>
          <w:szCs w:val="26"/>
        </w:rPr>
        <w:t>.</w:t>
      </w:r>
      <w:r w:rsidR="005B6B85" w:rsidRPr="004859DD">
        <w:rPr>
          <w:rFonts w:ascii="Arial Narrow" w:hAnsi="Arial Narrow"/>
          <w:color w:val="000000" w:themeColor="text1"/>
          <w:sz w:val="26"/>
          <w:szCs w:val="26"/>
        </w:rPr>
        <w:t xml:space="preserve">  </w:t>
      </w:r>
      <w:r w:rsidR="00327898" w:rsidRPr="004859DD">
        <w:rPr>
          <w:rFonts w:ascii="Arial Narrow" w:hAnsi="Arial Narrow"/>
          <w:b/>
          <w:color w:val="000000" w:themeColor="text1"/>
          <w:sz w:val="26"/>
          <w:szCs w:val="26"/>
        </w:rPr>
        <w:t xml:space="preserve"> </w:t>
      </w:r>
      <w:r w:rsidR="000401C8" w:rsidRPr="004859DD">
        <w:rPr>
          <w:rFonts w:ascii="Arial Narrow" w:hAnsi="Arial Narrow"/>
          <w:b/>
          <w:color w:val="000000" w:themeColor="text1"/>
          <w:sz w:val="26"/>
          <w:szCs w:val="26"/>
        </w:rPr>
        <w:t xml:space="preserve"> </w:t>
      </w:r>
    </w:p>
    <w:p w14:paraId="47A10F4C" w14:textId="033174C5" w:rsidR="00ED65E0" w:rsidRPr="004859DD" w:rsidRDefault="00ED65E0" w:rsidP="004859DD">
      <w:pPr>
        <w:spacing w:line="276" w:lineRule="auto"/>
        <w:jc w:val="both"/>
        <w:rPr>
          <w:rFonts w:ascii="Arial Narrow" w:hAnsi="Arial Narrow"/>
          <w:color w:val="000000" w:themeColor="text1"/>
          <w:sz w:val="26"/>
          <w:szCs w:val="26"/>
        </w:rPr>
      </w:pPr>
    </w:p>
    <w:p w14:paraId="45B09172" w14:textId="55B98DB8" w:rsidR="007A4AFF" w:rsidRPr="004859DD" w:rsidRDefault="007D6AB8" w:rsidP="004859DD">
      <w:pPr>
        <w:spacing w:line="276" w:lineRule="auto"/>
        <w:jc w:val="both"/>
        <w:rPr>
          <w:rFonts w:ascii="Arial Narrow" w:hAnsi="Arial Narrow"/>
          <w:color w:val="000000" w:themeColor="text1"/>
          <w:sz w:val="26"/>
          <w:szCs w:val="26"/>
        </w:rPr>
      </w:pPr>
      <w:r w:rsidRPr="004859DD">
        <w:rPr>
          <w:rFonts w:ascii="Arial Narrow" w:hAnsi="Arial Narrow"/>
          <w:color w:val="000000" w:themeColor="text1"/>
          <w:sz w:val="26"/>
          <w:szCs w:val="26"/>
        </w:rPr>
        <w:t xml:space="preserve">Al contestar la demanda, dentro del informe elaborado </w:t>
      </w:r>
      <w:r w:rsidR="004419CE" w:rsidRPr="004859DD">
        <w:rPr>
          <w:rFonts w:ascii="Arial Narrow" w:hAnsi="Arial Narrow"/>
          <w:color w:val="000000" w:themeColor="text1"/>
          <w:sz w:val="26"/>
          <w:szCs w:val="26"/>
        </w:rPr>
        <w:t xml:space="preserve">y suscrito por el jefe de Archivo de la dependencia accionada, </w:t>
      </w:r>
      <w:r w:rsidR="007A4AFF" w:rsidRPr="004859DD">
        <w:rPr>
          <w:rFonts w:ascii="Arial Narrow" w:hAnsi="Arial Narrow"/>
          <w:color w:val="000000" w:themeColor="text1"/>
          <w:sz w:val="26"/>
          <w:szCs w:val="26"/>
        </w:rPr>
        <w:t xml:space="preserve">se indicó la existencia en la página web </w:t>
      </w:r>
      <w:hyperlink r:id="rId13" w:history="1">
        <w:r w:rsidR="007A4AFF" w:rsidRPr="004859DD">
          <w:rPr>
            <w:rStyle w:val="Hipervnculo"/>
            <w:rFonts w:ascii="Arial Narrow" w:hAnsi="Arial Narrow"/>
            <w:sz w:val="26"/>
            <w:szCs w:val="26"/>
          </w:rPr>
          <w:t>https://curaduria1dosquebradas.com/</w:t>
        </w:r>
      </w:hyperlink>
      <w:r w:rsidR="007A4AFF" w:rsidRPr="004859DD">
        <w:rPr>
          <w:rFonts w:ascii="Arial Narrow" w:hAnsi="Arial Narrow"/>
          <w:color w:val="000000" w:themeColor="text1"/>
          <w:sz w:val="26"/>
          <w:szCs w:val="26"/>
        </w:rPr>
        <w:t xml:space="preserve">, del enlace para descargar </w:t>
      </w:r>
      <w:r w:rsidR="00FB7616" w:rsidRPr="004859DD">
        <w:rPr>
          <w:rFonts w:ascii="Arial Narrow" w:hAnsi="Arial Narrow"/>
          <w:color w:val="000000" w:themeColor="text1"/>
          <w:sz w:val="26"/>
          <w:szCs w:val="26"/>
        </w:rPr>
        <w:t>aplicativos para no videntes</w:t>
      </w:r>
      <w:r w:rsidR="001069DA" w:rsidRPr="004859DD">
        <w:rPr>
          <w:rFonts w:ascii="Arial Narrow" w:hAnsi="Arial Narrow"/>
          <w:color w:val="000000" w:themeColor="text1"/>
          <w:sz w:val="26"/>
          <w:szCs w:val="26"/>
        </w:rPr>
        <w:t xml:space="preserve"> y, en efecto, la consulta de esa dirección electrónica muestra</w:t>
      </w:r>
      <w:r w:rsidR="00C364FF" w:rsidRPr="004859DD">
        <w:rPr>
          <w:rFonts w:ascii="Arial Narrow" w:hAnsi="Arial Narrow"/>
          <w:color w:val="000000" w:themeColor="text1"/>
          <w:sz w:val="26"/>
          <w:szCs w:val="26"/>
        </w:rPr>
        <w:t xml:space="preserve"> lo siguiente</w:t>
      </w:r>
      <w:r w:rsidR="001069DA" w:rsidRPr="004859DD">
        <w:rPr>
          <w:rFonts w:ascii="Arial Narrow" w:hAnsi="Arial Narrow"/>
          <w:color w:val="000000" w:themeColor="text1"/>
          <w:sz w:val="26"/>
          <w:szCs w:val="26"/>
        </w:rPr>
        <w:t>:</w:t>
      </w:r>
    </w:p>
    <w:p w14:paraId="2F5CC722" w14:textId="155020B9" w:rsidR="001069DA" w:rsidRPr="004859DD" w:rsidRDefault="001069DA" w:rsidP="004859DD">
      <w:pPr>
        <w:spacing w:line="276" w:lineRule="auto"/>
        <w:jc w:val="both"/>
        <w:rPr>
          <w:rFonts w:ascii="Arial Narrow" w:hAnsi="Arial Narrow"/>
          <w:color w:val="000000" w:themeColor="text1"/>
          <w:sz w:val="26"/>
          <w:szCs w:val="26"/>
        </w:rPr>
      </w:pPr>
    </w:p>
    <w:p w14:paraId="3E04039E" w14:textId="7081C899" w:rsidR="001069DA" w:rsidRPr="004859DD" w:rsidRDefault="001069DA" w:rsidP="004859DD">
      <w:pPr>
        <w:spacing w:line="276" w:lineRule="auto"/>
        <w:jc w:val="center"/>
        <w:rPr>
          <w:rFonts w:ascii="Arial Narrow" w:hAnsi="Arial Narrow"/>
          <w:color w:val="000000" w:themeColor="text1"/>
          <w:sz w:val="26"/>
          <w:szCs w:val="26"/>
        </w:rPr>
      </w:pPr>
      <w:r w:rsidRPr="004859DD">
        <w:rPr>
          <w:rFonts w:ascii="Arial Narrow" w:hAnsi="Arial Narrow"/>
          <w:noProof/>
          <w:sz w:val="26"/>
          <w:szCs w:val="26"/>
        </w:rPr>
        <w:drawing>
          <wp:inline distT="0" distB="0" distL="0" distR="0" wp14:anchorId="3DF989F2" wp14:editId="60A48373">
            <wp:extent cx="2838091" cy="1268188"/>
            <wp:effectExtent l="0" t="0" r="635" b="8255"/>
            <wp:docPr id="4" name="Imagen 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10;&#10;Descripción generada automáticamente"/>
                    <pic:cNvPicPr/>
                  </pic:nvPicPr>
                  <pic:blipFill rotWithShape="1">
                    <a:blip r:embed="rId14"/>
                    <a:srcRect l="64080" t="58138" r="3196" b="15853"/>
                    <a:stretch/>
                  </pic:blipFill>
                  <pic:spPr bwMode="auto">
                    <a:xfrm>
                      <a:off x="0" y="0"/>
                      <a:ext cx="2867200" cy="1281195"/>
                    </a:xfrm>
                    <a:prstGeom prst="rect">
                      <a:avLst/>
                    </a:prstGeom>
                    <a:ln>
                      <a:noFill/>
                    </a:ln>
                    <a:extLst>
                      <a:ext uri="{53640926-AAD7-44D8-BBD7-CCE9431645EC}">
                        <a14:shadowObscured xmlns:a14="http://schemas.microsoft.com/office/drawing/2010/main"/>
                      </a:ext>
                    </a:extLst>
                  </pic:spPr>
                </pic:pic>
              </a:graphicData>
            </a:graphic>
          </wp:inline>
        </w:drawing>
      </w:r>
    </w:p>
    <w:p w14:paraId="28AEF4D2" w14:textId="2253B8C2" w:rsidR="007A4AFF" w:rsidRPr="004859DD" w:rsidRDefault="007A4AFF" w:rsidP="004859DD">
      <w:pPr>
        <w:spacing w:line="276" w:lineRule="auto"/>
        <w:jc w:val="both"/>
        <w:rPr>
          <w:rFonts w:ascii="Arial Narrow" w:hAnsi="Arial Narrow"/>
          <w:color w:val="000000" w:themeColor="text1"/>
          <w:sz w:val="26"/>
          <w:szCs w:val="26"/>
        </w:rPr>
      </w:pPr>
    </w:p>
    <w:p w14:paraId="00E3A620" w14:textId="7E1081FE" w:rsidR="001069DA" w:rsidRPr="004859DD" w:rsidRDefault="00C364FF" w:rsidP="004859DD">
      <w:pPr>
        <w:spacing w:line="276" w:lineRule="auto"/>
        <w:jc w:val="both"/>
        <w:rPr>
          <w:rFonts w:ascii="Arial Narrow" w:hAnsi="Arial Narrow"/>
          <w:color w:val="000000" w:themeColor="text1"/>
          <w:sz w:val="26"/>
          <w:szCs w:val="26"/>
        </w:rPr>
      </w:pPr>
      <w:r w:rsidRPr="004859DD">
        <w:rPr>
          <w:rFonts w:ascii="Arial Narrow" w:hAnsi="Arial Narrow"/>
          <w:color w:val="000000" w:themeColor="text1"/>
          <w:sz w:val="26"/>
          <w:szCs w:val="26"/>
        </w:rPr>
        <w:t>Enlace que lleva al usuario a esta página:</w:t>
      </w:r>
      <w:r w:rsidR="00EA1A27" w:rsidRPr="004859DD">
        <w:rPr>
          <w:rFonts w:ascii="Arial Narrow" w:hAnsi="Arial Narrow"/>
          <w:color w:val="000000" w:themeColor="text1"/>
          <w:sz w:val="26"/>
          <w:szCs w:val="26"/>
        </w:rPr>
        <w:t xml:space="preserve"> </w:t>
      </w:r>
      <w:hyperlink r:id="rId15" w:history="1">
        <w:r w:rsidR="00EA1A27" w:rsidRPr="004859DD">
          <w:rPr>
            <w:rStyle w:val="Hipervnculo"/>
            <w:rFonts w:ascii="Arial Narrow" w:hAnsi="Arial Narrow"/>
            <w:sz w:val="26"/>
            <w:szCs w:val="26"/>
          </w:rPr>
          <w:t>https://convertic.gov.co/641/w3-channel.html</w:t>
        </w:r>
      </w:hyperlink>
      <w:r w:rsidR="00EA1A27" w:rsidRPr="004859DD">
        <w:rPr>
          <w:rFonts w:ascii="Arial Narrow" w:hAnsi="Arial Narrow"/>
          <w:color w:val="000000" w:themeColor="text1"/>
          <w:sz w:val="26"/>
          <w:szCs w:val="26"/>
        </w:rPr>
        <w:t>, donde se puede descargar JAWS</w:t>
      </w:r>
      <w:r w:rsidR="00E32151" w:rsidRPr="004859DD">
        <w:rPr>
          <w:rStyle w:val="Refdenotaalpie"/>
          <w:rFonts w:ascii="Arial Narrow" w:hAnsi="Arial Narrow"/>
          <w:color w:val="000000" w:themeColor="text1"/>
          <w:sz w:val="26"/>
          <w:szCs w:val="26"/>
        </w:rPr>
        <w:footnoteReference w:id="21"/>
      </w:r>
      <w:r w:rsidR="00EA1A27" w:rsidRPr="004859DD">
        <w:rPr>
          <w:rFonts w:ascii="Arial Narrow" w:hAnsi="Arial Narrow"/>
          <w:color w:val="000000" w:themeColor="text1"/>
          <w:sz w:val="26"/>
          <w:szCs w:val="26"/>
        </w:rPr>
        <w:t xml:space="preserve"> y ZOOMTEX</w:t>
      </w:r>
      <w:r w:rsidR="000E06E8" w:rsidRPr="004859DD">
        <w:rPr>
          <w:rStyle w:val="Refdenotaalpie"/>
          <w:rFonts w:ascii="Arial Narrow" w:hAnsi="Arial Narrow"/>
          <w:color w:val="000000" w:themeColor="text1"/>
          <w:sz w:val="26"/>
          <w:szCs w:val="26"/>
        </w:rPr>
        <w:footnoteReference w:id="22"/>
      </w:r>
      <w:r w:rsidR="00EA1A27" w:rsidRPr="004859DD">
        <w:rPr>
          <w:rFonts w:ascii="Arial Narrow" w:hAnsi="Arial Narrow"/>
          <w:color w:val="000000" w:themeColor="text1"/>
          <w:sz w:val="26"/>
          <w:szCs w:val="26"/>
        </w:rPr>
        <w:t>.</w:t>
      </w:r>
      <w:r w:rsidR="00D6490A" w:rsidRPr="004859DD">
        <w:rPr>
          <w:rFonts w:ascii="Arial Narrow" w:hAnsi="Arial Narrow"/>
          <w:color w:val="000000" w:themeColor="text1"/>
          <w:sz w:val="26"/>
          <w:szCs w:val="26"/>
        </w:rPr>
        <w:t xml:space="preserve"> Se trata del software a que hace alusión la Ley 1680 de 2013, para no videntes y personas con visión reducida.</w:t>
      </w:r>
    </w:p>
    <w:p w14:paraId="51EBC4FF" w14:textId="5CF148D2" w:rsidR="00EA1A27" w:rsidRPr="004859DD" w:rsidRDefault="00EA1A27" w:rsidP="004859DD">
      <w:pPr>
        <w:spacing w:line="276" w:lineRule="auto"/>
        <w:jc w:val="both"/>
        <w:rPr>
          <w:rFonts w:ascii="Arial Narrow" w:hAnsi="Arial Narrow"/>
          <w:color w:val="000000" w:themeColor="text1"/>
          <w:sz w:val="26"/>
          <w:szCs w:val="26"/>
        </w:rPr>
      </w:pPr>
    </w:p>
    <w:p w14:paraId="2F83867E" w14:textId="4F36BA90" w:rsidR="00EA1A27" w:rsidRPr="004859DD" w:rsidRDefault="00922842" w:rsidP="004859DD">
      <w:pPr>
        <w:spacing w:line="276" w:lineRule="auto"/>
        <w:jc w:val="both"/>
        <w:rPr>
          <w:rFonts w:ascii="Arial Narrow" w:hAnsi="Arial Narrow"/>
          <w:color w:val="000000" w:themeColor="text1"/>
          <w:sz w:val="26"/>
          <w:szCs w:val="26"/>
        </w:rPr>
      </w:pPr>
      <w:r w:rsidRPr="004859DD">
        <w:rPr>
          <w:rFonts w:ascii="Arial Narrow" w:hAnsi="Arial Narrow"/>
          <w:color w:val="000000" w:themeColor="text1"/>
          <w:sz w:val="26"/>
          <w:szCs w:val="26"/>
        </w:rPr>
        <w:t xml:space="preserve">Sin embargo, la obligación a cargo de las entidades mencionadas en el artículo 7 de la citada ley, entre ellas </w:t>
      </w:r>
      <w:r w:rsidR="001265E1" w:rsidRPr="004859DD">
        <w:rPr>
          <w:rFonts w:ascii="Arial Narrow" w:hAnsi="Arial Narrow"/>
          <w:color w:val="000000" w:themeColor="text1"/>
          <w:sz w:val="26"/>
          <w:szCs w:val="26"/>
        </w:rPr>
        <w:t xml:space="preserve">las personas privadas que prestan servicios públicos o ejerzan función pública, es implementar el software, </w:t>
      </w:r>
      <w:r w:rsidR="001F4F45" w:rsidRPr="004859DD">
        <w:rPr>
          <w:rFonts w:ascii="Arial Narrow" w:hAnsi="Arial Narrow"/>
          <w:color w:val="000000" w:themeColor="text1"/>
          <w:sz w:val="26"/>
          <w:szCs w:val="26"/>
        </w:rPr>
        <w:t>disponer “</w:t>
      </w:r>
      <w:r w:rsidR="001F4F45" w:rsidRPr="00C94884">
        <w:rPr>
          <w:rFonts w:ascii="Arial Narrow" w:hAnsi="Arial Narrow"/>
          <w:i/>
          <w:iCs/>
          <w:color w:val="000000" w:themeColor="text1"/>
          <w:szCs w:val="26"/>
        </w:rPr>
        <w:t>los mecanismos necesarios para la instalación del software lector de pantalla en sus dependencias</w:t>
      </w:r>
      <w:r w:rsidR="001F4F45" w:rsidRPr="004859DD">
        <w:rPr>
          <w:rFonts w:ascii="Arial Narrow" w:hAnsi="Arial Narrow"/>
          <w:color w:val="000000" w:themeColor="text1"/>
          <w:sz w:val="26"/>
          <w:szCs w:val="26"/>
        </w:rPr>
        <w:t>”</w:t>
      </w:r>
      <w:r w:rsidR="00821574" w:rsidRPr="004859DD">
        <w:rPr>
          <w:rFonts w:ascii="Arial Narrow" w:hAnsi="Arial Narrow"/>
          <w:color w:val="000000" w:themeColor="text1"/>
          <w:sz w:val="26"/>
          <w:szCs w:val="26"/>
        </w:rPr>
        <w:t>, así como capacitar “</w:t>
      </w:r>
      <w:r w:rsidR="00821574" w:rsidRPr="002A4950">
        <w:rPr>
          <w:rFonts w:ascii="Arial Narrow" w:hAnsi="Arial Narrow"/>
          <w:i/>
          <w:iCs/>
          <w:color w:val="000000" w:themeColor="text1"/>
          <w:szCs w:val="26"/>
        </w:rPr>
        <w:t>a la población y a los servidores públicos en el uso y manejo de la licencia del software lector de pantalla para su masificación</w:t>
      </w:r>
      <w:r w:rsidR="00821574" w:rsidRPr="004859DD">
        <w:rPr>
          <w:rFonts w:ascii="Arial Narrow" w:hAnsi="Arial Narrow"/>
          <w:i/>
          <w:iCs/>
          <w:color w:val="000000" w:themeColor="text1"/>
          <w:sz w:val="26"/>
          <w:szCs w:val="26"/>
        </w:rPr>
        <w:t>”</w:t>
      </w:r>
      <w:r w:rsidR="00821574" w:rsidRPr="004859DD">
        <w:rPr>
          <w:rFonts w:ascii="Arial Narrow" w:hAnsi="Arial Narrow"/>
          <w:color w:val="000000" w:themeColor="text1"/>
          <w:sz w:val="26"/>
          <w:szCs w:val="26"/>
        </w:rPr>
        <w:t>, obligaciones cuyo cumplimiento acá no se acreditó por la accionada.</w:t>
      </w:r>
    </w:p>
    <w:p w14:paraId="01A00E64" w14:textId="7454D144" w:rsidR="00821574" w:rsidRPr="004859DD" w:rsidRDefault="00821574" w:rsidP="004859DD">
      <w:pPr>
        <w:spacing w:line="276" w:lineRule="auto"/>
        <w:jc w:val="both"/>
        <w:rPr>
          <w:rFonts w:ascii="Arial Narrow" w:hAnsi="Arial Narrow"/>
          <w:color w:val="000000" w:themeColor="text1"/>
          <w:sz w:val="26"/>
          <w:szCs w:val="26"/>
        </w:rPr>
      </w:pPr>
    </w:p>
    <w:p w14:paraId="74ED0DB8" w14:textId="1BF9EA9E" w:rsidR="00821574" w:rsidRPr="004859DD" w:rsidRDefault="00821574" w:rsidP="004859DD">
      <w:pPr>
        <w:spacing w:line="276" w:lineRule="auto"/>
        <w:jc w:val="both"/>
        <w:rPr>
          <w:rFonts w:ascii="Arial Narrow" w:hAnsi="Arial Narrow"/>
          <w:color w:val="000000" w:themeColor="text1"/>
          <w:sz w:val="26"/>
          <w:szCs w:val="26"/>
        </w:rPr>
      </w:pPr>
      <w:r w:rsidRPr="004859DD">
        <w:rPr>
          <w:rFonts w:ascii="Arial Narrow" w:hAnsi="Arial Narrow"/>
          <w:color w:val="000000" w:themeColor="text1"/>
          <w:sz w:val="26"/>
          <w:szCs w:val="26"/>
        </w:rPr>
        <w:t>Una cosa es facilitar el acceso al</w:t>
      </w:r>
      <w:r w:rsidR="00690AA3" w:rsidRPr="004859DD">
        <w:rPr>
          <w:rFonts w:ascii="Arial Narrow" w:hAnsi="Arial Narrow"/>
          <w:color w:val="000000" w:themeColor="text1"/>
          <w:sz w:val="26"/>
          <w:szCs w:val="26"/>
        </w:rPr>
        <w:t xml:space="preserve"> lugar web</w:t>
      </w:r>
      <w:r w:rsidRPr="004859DD">
        <w:rPr>
          <w:rFonts w:ascii="Arial Narrow" w:hAnsi="Arial Narrow"/>
          <w:color w:val="000000" w:themeColor="text1"/>
          <w:sz w:val="26"/>
          <w:szCs w:val="26"/>
        </w:rPr>
        <w:t xml:space="preserve"> que permite la descarga, mediante un enlace habilitado en la página </w:t>
      </w:r>
      <w:r w:rsidR="00690AA3" w:rsidRPr="004859DD">
        <w:rPr>
          <w:rFonts w:ascii="Arial Narrow" w:hAnsi="Arial Narrow"/>
          <w:color w:val="000000" w:themeColor="text1"/>
          <w:sz w:val="26"/>
          <w:szCs w:val="26"/>
        </w:rPr>
        <w:t xml:space="preserve">de internet </w:t>
      </w:r>
      <w:r w:rsidRPr="004859DD">
        <w:rPr>
          <w:rFonts w:ascii="Arial Narrow" w:hAnsi="Arial Narrow"/>
          <w:color w:val="000000" w:themeColor="text1"/>
          <w:sz w:val="26"/>
          <w:szCs w:val="26"/>
        </w:rPr>
        <w:t xml:space="preserve">propia; otra muy distinta demostrar que ese programa se encuentra implementado en la entidad y que, en caso de requerirse brindar atención a una </w:t>
      </w:r>
      <w:r w:rsidRPr="004859DD">
        <w:rPr>
          <w:rFonts w:ascii="Arial Narrow" w:hAnsi="Arial Narrow"/>
          <w:color w:val="000000" w:themeColor="text1"/>
          <w:sz w:val="26"/>
          <w:szCs w:val="26"/>
        </w:rPr>
        <w:lastRenderedPageBreak/>
        <w:t xml:space="preserve">persona invidente </w:t>
      </w:r>
      <w:r w:rsidR="00C04464" w:rsidRPr="004859DD">
        <w:rPr>
          <w:rFonts w:ascii="Arial Narrow" w:hAnsi="Arial Narrow"/>
          <w:color w:val="000000" w:themeColor="text1"/>
          <w:sz w:val="26"/>
          <w:szCs w:val="26"/>
        </w:rPr>
        <w:t>o con baja visión,</w:t>
      </w:r>
      <w:r w:rsidR="006154EA" w:rsidRPr="004859DD">
        <w:rPr>
          <w:rFonts w:ascii="Arial Narrow" w:hAnsi="Arial Narrow"/>
          <w:color w:val="000000" w:themeColor="text1"/>
          <w:sz w:val="26"/>
          <w:szCs w:val="26"/>
        </w:rPr>
        <w:t xml:space="preserve"> podrá acceder a una</w:t>
      </w:r>
      <w:r w:rsidR="00C04464" w:rsidRPr="004859DD">
        <w:rPr>
          <w:rFonts w:ascii="Arial Narrow" w:hAnsi="Arial Narrow"/>
          <w:color w:val="000000" w:themeColor="text1"/>
          <w:sz w:val="26"/>
          <w:szCs w:val="26"/>
        </w:rPr>
        <w:t xml:space="preserve"> </w:t>
      </w:r>
      <w:r w:rsidR="006154EA" w:rsidRPr="004859DD">
        <w:rPr>
          <w:rFonts w:ascii="Arial Narrow" w:hAnsi="Arial Narrow"/>
          <w:color w:val="000000" w:themeColor="text1"/>
          <w:sz w:val="26"/>
          <w:szCs w:val="26"/>
        </w:rPr>
        <w:t>información que le oriente de manera sonora o táctil</w:t>
      </w:r>
      <w:r w:rsidR="00690AA3" w:rsidRPr="004859DD">
        <w:rPr>
          <w:rFonts w:ascii="Arial Narrow" w:hAnsi="Arial Narrow"/>
          <w:color w:val="000000" w:themeColor="text1"/>
          <w:sz w:val="26"/>
          <w:szCs w:val="26"/>
        </w:rPr>
        <w:t>.</w:t>
      </w:r>
    </w:p>
    <w:p w14:paraId="24BC74B5" w14:textId="6CD60D1B" w:rsidR="00690AA3" w:rsidRPr="004859DD" w:rsidRDefault="00690AA3" w:rsidP="004859DD">
      <w:pPr>
        <w:spacing w:line="276" w:lineRule="auto"/>
        <w:jc w:val="both"/>
        <w:rPr>
          <w:rFonts w:ascii="Arial Narrow" w:hAnsi="Arial Narrow"/>
          <w:color w:val="000000" w:themeColor="text1"/>
          <w:sz w:val="26"/>
          <w:szCs w:val="26"/>
        </w:rPr>
      </w:pPr>
    </w:p>
    <w:p w14:paraId="7904A15B" w14:textId="4E5CE4AA" w:rsidR="00662D4C" w:rsidRPr="004859DD" w:rsidRDefault="00CA4711" w:rsidP="004859DD">
      <w:pPr>
        <w:spacing w:line="276" w:lineRule="auto"/>
        <w:jc w:val="both"/>
        <w:rPr>
          <w:rFonts w:ascii="Arial Narrow" w:hAnsi="Arial Narrow"/>
          <w:color w:val="000000" w:themeColor="text1"/>
          <w:sz w:val="26"/>
          <w:szCs w:val="26"/>
        </w:rPr>
      </w:pPr>
      <w:r w:rsidRPr="004859DD">
        <w:rPr>
          <w:rFonts w:ascii="Arial Narrow" w:hAnsi="Arial Narrow"/>
          <w:color w:val="000000" w:themeColor="text1"/>
          <w:sz w:val="26"/>
          <w:szCs w:val="26"/>
        </w:rPr>
        <w:t xml:space="preserve">Nótese que en la </w:t>
      </w:r>
      <w:r w:rsidR="004B043A" w:rsidRPr="004859DD">
        <w:rPr>
          <w:rFonts w:ascii="Arial Narrow" w:hAnsi="Arial Narrow"/>
          <w:color w:val="000000" w:themeColor="text1"/>
          <w:sz w:val="26"/>
          <w:szCs w:val="26"/>
        </w:rPr>
        <w:t xml:space="preserve">diligencia de inspección judicial, </w:t>
      </w:r>
      <w:r w:rsidRPr="004859DD">
        <w:rPr>
          <w:rFonts w:ascii="Arial Narrow" w:hAnsi="Arial Narrow"/>
          <w:color w:val="000000" w:themeColor="text1"/>
          <w:sz w:val="26"/>
          <w:szCs w:val="26"/>
        </w:rPr>
        <w:t xml:space="preserve">al interrogarse a la </w:t>
      </w:r>
      <w:r w:rsidR="004B043A" w:rsidRPr="004859DD">
        <w:rPr>
          <w:rFonts w:ascii="Arial Narrow" w:hAnsi="Arial Narrow"/>
          <w:color w:val="000000" w:themeColor="text1"/>
          <w:sz w:val="26"/>
          <w:szCs w:val="26"/>
        </w:rPr>
        <w:t xml:space="preserve">testigo </w:t>
      </w:r>
      <w:r w:rsidR="004B043A" w:rsidRPr="004859DD">
        <w:rPr>
          <w:rFonts w:ascii="Arial Narrow" w:hAnsi="Arial Narrow"/>
          <w:sz w:val="26"/>
          <w:szCs w:val="26"/>
        </w:rPr>
        <w:t xml:space="preserve">Luisa Burgos </w:t>
      </w:r>
      <w:r w:rsidR="0067092A" w:rsidRPr="004859DD">
        <w:rPr>
          <w:rFonts w:ascii="Arial Narrow" w:hAnsi="Arial Narrow"/>
          <w:sz w:val="26"/>
          <w:szCs w:val="26"/>
        </w:rPr>
        <w:t xml:space="preserve">- </w:t>
      </w:r>
      <w:r w:rsidR="004B1430" w:rsidRPr="004859DD">
        <w:rPr>
          <w:rFonts w:ascii="Arial Narrow" w:hAnsi="Arial Narrow"/>
          <w:sz w:val="26"/>
          <w:szCs w:val="26"/>
        </w:rPr>
        <w:t>empleada encargada de aten</w:t>
      </w:r>
      <w:r w:rsidR="004867AB" w:rsidRPr="004859DD">
        <w:rPr>
          <w:rFonts w:ascii="Arial Narrow" w:hAnsi="Arial Narrow"/>
          <w:sz w:val="26"/>
          <w:szCs w:val="26"/>
        </w:rPr>
        <w:t>d</w:t>
      </w:r>
      <w:r w:rsidR="004B1430" w:rsidRPr="004859DD">
        <w:rPr>
          <w:rFonts w:ascii="Arial Narrow" w:hAnsi="Arial Narrow"/>
          <w:sz w:val="26"/>
          <w:szCs w:val="26"/>
        </w:rPr>
        <w:t>er al público</w:t>
      </w:r>
      <w:r w:rsidR="0067092A" w:rsidRPr="004859DD">
        <w:rPr>
          <w:rFonts w:ascii="Arial Narrow" w:hAnsi="Arial Narrow"/>
          <w:sz w:val="26"/>
          <w:szCs w:val="26"/>
        </w:rPr>
        <w:t xml:space="preserve"> -</w:t>
      </w:r>
      <w:r w:rsidR="004B1430" w:rsidRPr="004859DD">
        <w:rPr>
          <w:rFonts w:ascii="Arial Narrow" w:hAnsi="Arial Narrow"/>
          <w:sz w:val="26"/>
          <w:szCs w:val="26"/>
        </w:rPr>
        <w:t xml:space="preserve">, </w:t>
      </w:r>
      <w:r w:rsidR="004B043A" w:rsidRPr="004859DD">
        <w:rPr>
          <w:rFonts w:ascii="Arial Narrow" w:hAnsi="Arial Narrow"/>
          <w:sz w:val="26"/>
          <w:szCs w:val="26"/>
        </w:rPr>
        <w:t>si respecto a las personas ciegas</w:t>
      </w:r>
      <w:r w:rsidR="004B1430" w:rsidRPr="004859DD">
        <w:rPr>
          <w:rFonts w:ascii="Arial Narrow" w:hAnsi="Arial Narrow"/>
          <w:sz w:val="26"/>
          <w:szCs w:val="26"/>
        </w:rPr>
        <w:t xml:space="preserve"> se</w:t>
      </w:r>
      <w:r w:rsidR="004B043A" w:rsidRPr="004859DD">
        <w:rPr>
          <w:rFonts w:ascii="Arial Narrow" w:hAnsi="Arial Narrow"/>
          <w:sz w:val="26"/>
          <w:szCs w:val="26"/>
        </w:rPr>
        <w:t xml:space="preserve"> </w:t>
      </w:r>
      <w:r w:rsidR="000939EA" w:rsidRPr="004859DD">
        <w:rPr>
          <w:rFonts w:ascii="Arial Narrow" w:hAnsi="Arial Narrow"/>
          <w:sz w:val="26"/>
          <w:szCs w:val="26"/>
        </w:rPr>
        <w:t>cuentan con</w:t>
      </w:r>
      <w:r w:rsidR="004B043A" w:rsidRPr="004859DD">
        <w:rPr>
          <w:rFonts w:ascii="Arial Narrow" w:hAnsi="Arial Narrow"/>
          <w:sz w:val="26"/>
          <w:szCs w:val="26"/>
        </w:rPr>
        <w:t xml:space="preserve"> </w:t>
      </w:r>
      <w:r w:rsidR="004B1430" w:rsidRPr="004859DD">
        <w:rPr>
          <w:rFonts w:ascii="Arial Narrow" w:hAnsi="Arial Narrow"/>
          <w:sz w:val="26"/>
          <w:szCs w:val="26"/>
        </w:rPr>
        <w:t>algú</w:t>
      </w:r>
      <w:r w:rsidR="004B043A" w:rsidRPr="004859DD">
        <w:rPr>
          <w:rFonts w:ascii="Arial Narrow" w:hAnsi="Arial Narrow"/>
          <w:sz w:val="26"/>
          <w:szCs w:val="26"/>
        </w:rPr>
        <w:t xml:space="preserve">n tipo </w:t>
      </w:r>
      <w:r w:rsidR="004B1430" w:rsidRPr="004859DD">
        <w:rPr>
          <w:rFonts w:ascii="Arial Narrow" w:hAnsi="Arial Narrow"/>
          <w:sz w:val="26"/>
          <w:szCs w:val="26"/>
        </w:rPr>
        <w:t xml:space="preserve">de herramienta para facilitar su </w:t>
      </w:r>
      <w:r w:rsidR="004B043A" w:rsidRPr="004859DD">
        <w:rPr>
          <w:rFonts w:ascii="Arial Narrow" w:hAnsi="Arial Narrow"/>
          <w:sz w:val="26"/>
          <w:szCs w:val="26"/>
        </w:rPr>
        <w:t>atención,</w:t>
      </w:r>
      <w:r w:rsidR="004B1430" w:rsidRPr="004859DD">
        <w:rPr>
          <w:rFonts w:ascii="Arial Narrow" w:hAnsi="Arial Narrow"/>
          <w:sz w:val="26"/>
          <w:szCs w:val="26"/>
        </w:rPr>
        <w:t xml:space="preserve"> en primer lugar </w:t>
      </w:r>
      <w:r w:rsidR="004B043A" w:rsidRPr="004859DD">
        <w:rPr>
          <w:rFonts w:ascii="Arial Narrow" w:hAnsi="Arial Narrow"/>
          <w:sz w:val="26"/>
          <w:szCs w:val="26"/>
        </w:rPr>
        <w:t xml:space="preserve">respondió que </w:t>
      </w:r>
      <w:r w:rsidR="004B1430" w:rsidRPr="004859DD">
        <w:rPr>
          <w:rFonts w:ascii="Arial Narrow" w:hAnsi="Arial Narrow"/>
          <w:sz w:val="26"/>
          <w:szCs w:val="26"/>
        </w:rPr>
        <w:t xml:space="preserve">no, y luego agregó que </w:t>
      </w:r>
      <w:r w:rsidR="004B043A" w:rsidRPr="004859DD">
        <w:rPr>
          <w:rFonts w:ascii="Arial Narrow" w:hAnsi="Arial Narrow"/>
          <w:sz w:val="26"/>
          <w:szCs w:val="26"/>
        </w:rPr>
        <w:t>solo la señalización en lenguaje Braille</w:t>
      </w:r>
      <w:r w:rsidR="004B1430" w:rsidRPr="004859DD">
        <w:rPr>
          <w:rFonts w:ascii="Arial Narrow" w:hAnsi="Arial Narrow"/>
          <w:sz w:val="26"/>
          <w:szCs w:val="26"/>
        </w:rPr>
        <w:t xml:space="preserve"> (se recuerda: </w:t>
      </w:r>
      <w:r w:rsidR="00D46E6F" w:rsidRPr="004859DD">
        <w:rPr>
          <w:rFonts w:ascii="Arial Narrow" w:hAnsi="Arial Narrow"/>
          <w:sz w:val="26"/>
          <w:szCs w:val="26"/>
        </w:rPr>
        <w:t>avisos de recepción, buzón de sugerencias, sala de espera, radicaciones, horarios de atención)</w:t>
      </w:r>
      <w:r w:rsidR="004B043A" w:rsidRPr="004859DD">
        <w:rPr>
          <w:rFonts w:ascii="Arial Narrow" w:hAnsi="Arial Narrow"/>
          <w:sz w:val="26"/>
          <w:szCs w:val="26"/>
        </w:rPr>
        <w:t xml:space="preserve">. </w:t>
      </w:r>
      <w:r w:rsidR="004867AB" w:rsidRPr="004859DD">
        <w:rPr>
          <w:rFonts w:ascii="Arial Narrow" w:hAnsi="Arial Narrow"/>
          <w:sz w:val="26"/>
          <w:szCs w:val="26"/>
        </w:rPr>
        <w:t xml:space="preserve">Es decir, </w:t>
      </w:r>
      <w:r w:rsidR="00B827FE" w:rsidRPr="004859DD">
        <w:rPr>
          <w:rFonts w:ascii="Arial Narrow" w:hAnsi="Arial Narrow"/>
          <w:sz w:val="26"/>
          <w:szCs w:val="26"/>
        </w:rPr>
        <w:t xml:space="preserve">mostró el total desconocimiento </w:t>
      </w:r>
      <w:r w:rsidR="00B827FE" w:rsidRPr="004859DD">
        <w:rPr>
          <w:rFonts w:ascii="Arial Narrow" w:hAnsi="Arial Narrow"/>
          <w:color w:val="000000" w:themeColor="text1"/>
          <w:sz w:val="26"/>
          <w:szCs w:val="26"/>
        </w:rPr>
        <w:t xml:space="preserve">sobre </w:t>
      </w:r>
      <w:r w:rsidR="004867AB" w:rsidRPr="004859DD">
        <w:rPr>
          <w:rFonts w:ascii="Arial Narrow" w:hAnsi="Arial Narrow"/>
          <w:color w:val="000000" w:themeColor="text1"/>
          <w:sz w:val="26"/>
          <w:szCs w:val="26"/>
        </w:rPr>
        <w:t>es</w:t>
      </w:r>
      <w:r w:rsidR="00B827FE" w:rsidRPr="004859DD">
        <w:rPr>
          <w:rFonts w:ascii="Arial Narrow" w:hAnsi="Arial Narrow"/>
          <w:color w:val="000000" w:themeColor="text1"/>
          <w:sz w:val="26"/>
          <w:szCs w:val="26"/>
        </w:rPr>
        <w:t>t</w:t>
      </w:r>
      <w:r w:rsidR="004867AB" w:rsidRPr="004859DD">
        <w:rPr>
          <w:rFonts w:ascii="Arial Narrow" w:hAnsi="Arial Narrow"/>
          <w:color w:val="000000" w:themeColor="text1"/>
          <w:sz w:val="26"/>
          <w:szCs w:val="26"/>
        </w:rPr>
        <w:t>a posibilidad</w:t>
      </w:r>
      <w:r w:rsidR="00B827FE" w:rsidRPr="004859DD">
        <w:rPr>
          <w:rFonts w:ascii="Arial Narrow" w:hAnsi="Arial Narrow"/>
          <w:color w:val="000000" w:themeColor="text1"/>
          <w:sz w:val="26"/>
          <w:szCs w:val="26"/>
        </w:rPr>
        <w:t xml:space="preserve"> de acceso al software para no vidente</w:t>
      </w:r>
      <w:r w:rsidR="00E2542D" w:rsidRPr="004859DD">
        <w:rPr>
          <w:rFonts w:ascii="Arial Narrow" w:hAnsi="Arial Narrow"/>
          <w:color w:val="000000" w:themeColor="text1"/>
          <w:sz w:val="26"/>
          <w:szCs w:val="26"/>
        </w:rPr>
        <w:t>s</w:t>
      </w:r>
      <w:r w:rsidR="00B827FE" w:rsidRPr="004859DD">
        <w:rPr>
          <w:rFonts w:ascii="Arial Narrow" w:hAnsi="Arial Narrow"/>
          <w:color w:val="000000" w:themeColor="text1"/>
          <w:sz w:val="26"/>
          <w:szCs w:val="26"/>
        </w:rPr>
        <w:t xml:space="preserve"> o para personas con </w:t>
      </w:r>
      <w:r w:rsidR="00E2542D" w:rsidRPr="004859DD">
        <w:rPr>
          <w:rFonts w:ascii="Arial Narrow" w:hAnsi="Arial Narrow"/>
          <w:color w:val="000000" w:themeColor="text1"/>
          <w:sz w:val="26"/>
          <w:szCs w:val="26"/>
        </w:rPr>
        <w:t xml:space="preserve">baja </w:t>
      </w:r>
      <w:r w:rsidR="00B827FE" w:rsidRPr="004859DD">
        <w:rPr>
          <w:rFonts w:ascii="Arial Narrow" w:hAnsi="Arial Narrow"/>
          <w:color w:val="000000" w:themeColor="text1"/>
          <w:sz w:val="26"/>
          <w:szCs w:val="26"/>
        </w:rPr>
        <w:t>visión,</w:t>
      </w:r>
      <w:r w:rsidR="004867AB" w:rsidRPr="004859DD">
        <w:rPr>
          <w:rFonts w:ascii="Arial Narrow" w:hAnsi="Arial Narrow"/>
          <w:color w:val="000000" w:themeColor="text1"/>
          <w:sz w:val="26"/>
          <w:szCs w:val="26"/>
        </w:rPr>
        <w:t xml:space="preserve"> lo que refleja</w:t>
      </w:r>
      <w:r w:rsidR="00662D4C" w:rsidRPr="004859DD">
        <w:rPr>
          <w:rFonts w:ascii="Arial Narrow" w:hAnsi="Arial Narrow"/>
          <w:color w:val="000000" w:themeColor="text1"/>
          <w:sz w:val="26"/>
          <w:szCs w:val="26"/>
        </w:rPr>
        <w:t xml:space="preserve"> su</w:t>
      </w:r>
      <w:r w:rsidR="004867AB" w:rsidRPr="004859DD">
        <w:rPr>
          <w:rFonts w:ascii="Arial Narrow" w:hAnsi="Arial Narrow"/>
          <w:color w:val="000000" w:themeColor="text1"/>
          <w:sz w:val="26"/>
          <w:szCs w:val="26"/>
        </w:rPr>
        <w:t xml:space="preserve"> falta de capacitación para ese propósito</w:t>
      </w:r>
      <w:r w:rsidR="00741EE3" w:rsidRPr="004859DD">
        <w:rPr>
          <w:rFonts w:ascii="Arial Narrow" w:hAnsi="Arial Narrow"/>
          <w:color w:val="000000" w:themeColor="text1"/>
          <w:sz w:val="26"/>
          <w:szCs w:val="26"/>
        </w:rPr>
        <w:t>, en grave desmedro de la posibilidad que más personas con esta discapacidad puedan incluirse en la sociedad.</w:t>
      </w:r>
    </w:p>
    <w:p w14:paraId="73D7BA4B" w14:textId="77777777" w:rsidR="00662D4C" w:rsidRPr="004859DD" w:rsidRDefault="00662D4C" w:rsidP="004859DD">
      <w:pPr>
        <w:spacing w:line="276" w:lineRule="auto"/>
        <w:jc w:val="both"/>
        <w:rPr>
          <w:rFonts w:ascii="Arial Narrow" w:hAnsi="Arial Narrow"/>
          <w:color w:val="000000" w:themeColor="text1"/>
          <w:sz w:val="26"/>
          <w:szCs w:val="26"/>
        </w:rPr>
      </w:pPr>
    </w:p>
    <w:p w14:paraId="300DCC7B" w14:textId="617795F4" w:rsidR="00A10341" w:rsidRPr="004859DD" w:rsidRDefault="00E2542D" w:rsidP="004859DD">
      <w:pPr>
        <w:spacing w:line="276" w:lineRule="auto"/>
        <w:jc w:val="both"/>
        <w:rPr>
          <w:rFonts w:ascii="Arial Narrow" w:hAnsi="Arial Narrow"/>
          <w:color w:val="000000" w:themeColor="text1"/>
          <w:sz w:val="26"/>
          <w:szCs w:val="26"/>
        </w:rPr>
      </w:pPr>
      <w:r w:rsidRPr="004859DD">
        <w:rPr>
          <w:rFonts w:ascii="Arial Narrow" w:hAnsi="Arial Narrow"/>
          <w:color w:val="000000" w:themeColor="text1"/>
          <w:sz w:val="26"/>
          <w:szCs w:val="26"/>
        </w:rPr>
        <w:t>A</w:t>
      </w:r>
      <w:r w:rsidR="004867AB" w:rsidRPr="004859DD">
        <w:rPr>
          <w:rFonts w:ascii="Arial Narrow" w:hAnsi="Arial Narrow"/>
          <w:color w:val="000000" w:themeColor="text1"/>
          <w:sz w:val="26"/>
          <w:szCs w:val="26"/>
        </w:rPr>
        <w:t>nte la incapacidad de transmitir la información a las personas no videntes,</w:t>
      </w:r>
      <w:r w:rsidR="00F2642D" w:rsidRPr="004859DD">
        <w:rPr>
          <w:rFonts w:ascii="Arial Narrow" w:hAnsi="Arial Narrow"/>
          <w:color w:val="000000" w:themeColor="text1"/>
          <w:sz w:val="26"/>
          <w:szCs w:val="26"/>
        </w:rPr>
        <w:t xml:space="preserve"> lo que puede traducirse en la existencia de una barrera que impida el acceso a la información, </w:t>
      </w:r>
      <w:r w:rsidR="00CC1835" w:rsidRPr="004859DD">
        <w:rPr>
          <w:rFonts w:ascii="Arial Narrow" w:hAnsi="Arial Narrow"/>
          <w:color w:val="000000" w:themeColor="text1"/>
          <w:sz w:val="26"/>
          <w:szCs w:val="26"/>
        </w:rPr>
        <w:t>se</w:t>
      </w:r>
      <w:r w:rsidR="004867AB" w:rsidRPr="004859DD">
        <w:rPr>
          <w:rFonts w:ascii="Arial Narrow" w:hAnsi="Arial Narrow"/>
          <w:color w:val="000000" w:themeColor="text1"/>
          <w:sz w:val="26"/>
          <w:szCs w:val="26"/>
        </w:rPr>
        <w:t xml:space="preserve"> trasluce la vulneración del derecho colectivo de </w:t>
      </w:r>
      <w:r w:rsidR="00603078" w:rsidRPr="004859DD">
        <w:rPr>
          <w:rFonts w:ascii="Arial Narrow" w:hAnsi="Arial Narrow"/>
          <w:color w:val="000000" w:themeColor="text1"/>
          <w:sz w:val="26"/>
          <w:szCs w:val="26"/>
        </w:rPr>
        <w:t xml:space="preserve">acceso a los servicios públicos y a que su prestación sea eficiente y oportuna, en cabeza de las personas </w:t>
      </w:r>
      <w:r w:rsidR="0014545E" w:rsidRPr="004859DD">
        <w:rPr>
          <w:rFonts w:ascii="Arial Narrow" w:hAnsi="Arial Narrow"/>
          <w:color w:val="000000" w:themeColor="text1"/>
          <w:sz w:val="26"/>
          <w:szCs w:val="26"/>
        </w:rPr>
        <w:t>ciegas y con baja visión</w:t>
      </w:r>
      <w:r w:rsidR="004867AB" w:rsidRPr="004859DD">
        <w:rPr>
          <w:rFonts w:ascii="Arial Narrow" w:hAnsi="Arial Narrow"/>
          <w:color w:val="000000" w:themeColor="text1"/>
          <w:sz w:val="26"/>
          <w:szCs w:val="26"/>
        </w:rPr>
        <w:t>.</w:t>
      </w:r>
      <w:r w:rsidR="00A91EB1" w:rsidRPr="004859DD">
        <w:rPr>
          <w:rFonts w:ascii="Arial Narrow" w:hAnsi="Arial Narrow"/>
          <w:color w:val="000000" w:themeColor="text1"/>
          <w:sz w:val="26"/>
          <w:szCs w:val="26"/>
        </w:rPr>
        <w:t xml:space="preserve"> </w:t>
      </w:r>
      <w:r w:rsidR="00BF1AD9" w:rsidRPr="004859DD">
        <w:rPr>
          <w:rFonts w:ascii="Arial Narrow" w:hAnsi="Arial Narrow"/>
          <w:color w:val="000000" w:themeColor="text1"/>
          <w:sz w:val="26"/>
          <w:szCs w:val="26"/>
        </w:rPr>
        <w:t>Lo anterior obliga a revocar el fallo apelado</w:t>
      </w:r>
      <w:r w:rsidR="002969CA" w:rsidRPr="004859DD">
        <w:rPr>
          <w:rFonts w:ascii="Arial Narrow" w:hAnsi="Arial Narrow"/>
          <w:color w:val="000000" w:themeColor="text1"/>
          <w:sz w:val="26"/>
          <w:szCs w:val="26"/>
        </w:rPr>
        <w:t>, incluso la condena en costas,</w:t>
      </w:r>
      <w:r w:rsidR="00217E58" w:rsidRPr="004859DD">
        <w:rPr>
          <w:rFonts w:ascii="Arial Narrow" w:hAnsi="Arial Narrow"/>
          <w:color w:val="000000" w:themeColor="text1"/>
          <w:sz w:val="26"/>
          <w:szCs w:val="26"/>
        </w:rPr>
        <w:t xml:space="preserve"> para conceder la protección rogada exclusivamente en la parte indicada</w:t>
      </w:r>
      <w:r w:rsidR="00A91EB1" w:rsidRPr="004859DD">
        <w:rPr>
          <w:rFonts w:ascii="Arial Narrow" w:hAnsi="Arial Narrow"/>
          <w:color w:val="000000" w:themeColor="text1"/>
          <w:sz w:val="26"/>
          <w:szCs w:val="26"/>
        </w:rPr>
        <w:t>, como se precisará en la parte resolutiva de esta sentencia.</w:t>
      </w:r>
    </w:p>
    <w:p w14:paraId="46D73C27" w14:textId="77777777" w:rsidR="00A10341" w:rsidRPr="004859DD" w:rsidRDefault="00A10341" w:rsidP="004859DD">
      <w:pPr>
        <w:spacing w:line="276" w:lineRule="auto"/>
        <w:jc w:val="both"/>
        <w:rPr>
          <w:rFonts w:ascii="Arial Narrow" w:hAnsi="Arial Narrow"/>
          <w:color w:val="000000" w:themeColor="text1"/>
          <w:sz w:val="26"/>
          <w:szCs w:val="26"/>
        </w:rPr>
      </w:pPr>
    </w:p>
    <w:p w14:paraId="25A61A9D" w14:textId="6814B4FD" w:rsidR="00BF1AD9" w:rsidRPr="004859DD" w:rsidRDefault="00A10341" w:rsidP="004859DD">
      <w:pPr>
        <w:spacing w:line="276" w:lineRule="auto"/>
        <w:jc w:val="both"/>
        <w:rPr>
          <w:rFonts w:ascii="Arial Narrow" w:hAnsi="Arial Narrow"/>
          <w:color w:val="000000" w:themeColor="text1"/>
          <w:sz w:val="26"/>
          <w:szCs w:val="26"/>
        </w:rPr>
      </w:pPr>
      <w:r w:rsidRPr="004859DD">
        <w:rPr>
          <w:rFonts w:ascii="Arial Narrow" w:hAnsi="Arial Narrow"/>
          <w:b/>
          <w:bCs/>
          <w:color w:val="000000" w:themeColor="text1"/>
          <w:sz w:val="26"/>
          <w:szCs w:val="26"/>
        </w:rPr>
        <w:t>10.-</w:t>
      </w:r>
      <w:r w:rsidRPr="004859DD">
        <w:rPr>
          <w:rFonts w:ascii="Arial Narrow" w:hAnsi="Arial Narrow"/>
          <w:color w:val="000000" w:themeColor="text1"/>
          <w:sz w:val="26"/>
          <w:szCs w:val="26"/>
        </w:rPr>
        <w:t xml:space="preserve"> </w:t>
      </w:r>
      <w:r w:rsidR="00173E99" w:rsidRPr="004859DD">
        <w:rPr>
          <w:rFonts w:ascii="Arial Narrow" w:hAnsi="Arial Narrow"/>
          <w:color w:val="000000" w:themeColor="text1"/>
          <w:sz w:val="26"/>
          <w:szCs w:val="26"/>
        </w:rPr>
        <w:t>A</w:t>
      </w:r>
      <w:r w:rsidRPr="004859DD">
        <w:rPr>
          <w:rFonts w:ascii="Arial Narrow" w:hAnsi="Arial Narrow"/>
          <w:color w:val="000000" w:themeColor="text1"/>
          <w:sz w:val="26"/>
          <w:szCs w:val="26"/>
        </w:rPr>
        <w:t xml:space="preserve">nte la prosperidad parcial de las pretensiones de la demanda, se condenará en costas de ambas instancias a la accionada, en una proporción del </w:t>
      </w:r>
      <w:r w:rsidR="00502A05" w:rsidRPr="004859DD">
        <w:rPr>
          <w:rFonts w:ascii="Arial Narrow" w:hAnsi="Arial Narrow"/>
          <w:color w:val="000000" w:themeColor="text1"/>
          <w:sz w:val="26"/>
          <w:szCs w:val="26"/>
        </w:rPr>
        <w:t>6</w:t>
      </w:r>
      <w:r w:rsidRPr="004859DD">
        <w:rPr>
          <w:rFonts w:ascii="Arial Narrow" w:hAnsi="Arial Narrow"/>
          <w:color w:val="000000" w:themeColor="text1"/>
          <w:sz w:val="26"/>
          <w:szCs w:val="26"/>
        </w:rPr>
        <w:t>0%.</w:t>
      </w:r>
    </w:p>
    <w:p w14:paraId="5AFCE53F" w14:textId="32F38791" w:rsidR="001741B8" w:rsidRPr="004859DD" w:rsidRDefault="001741B8" w:rsidP="004859DD">
      <w:pPr>
        <w:spacing w:line="276" w:lineRule="auto"/>
        <w:jc w:val="both"/>
        <w:rPr>
          <w:rFonts w:ascii="Arial Narrow" w:hAnsi="Arial Narrow"/>
          <w:color w:val="000000" w:themeColor="text1"/>
          <w:sz w:val="26"/>
          <w:szCs w:val="26"/>
        </w:rPr>
      </w:pPr>
    </w:p>
    <w:p w14:paraId="17AD93B2" w14:textId="619ED88C" w:rsidR="003C2E78" w:rsidRPr="004859DD" w:rsidRDefault="0080409C" w:rsidP="004859DD">
      <w:pPr>
        <w:widowControl w:val="0"/>
        <w:spacing w:line="276" w:lineRule="auto"/>
        <w:jc w:val="both"/>
        <w:rPr>
          <w:rFonts w:ascii="Arial Narrow" w:hAnsi="Arial Narrow" w:cs="Vrinda"/>
          <w:sz w:val="26"/>
          <w:szCs w:val="26"/>
        </w:rPr>
      </w:pPr>
      <w:r w:rsidRPr="004859DD">
        <w:rPr>
          <w:rFonts w:ascii="Arial Narrow" w:hAnsi="Arial Narrow"/>
          <w:sz w:val="26"/>
          <w:szCs w:val="26"/>
          <w:lang w:val="es-ES_tradnl"/>
        </w:rPr>
        <w:t>En mérito de lo expuesto, el Tribunal Superior del Distrito Judicial de Pereira, en Sala de Decisión Civil - Familia, administrando justicia en nombre de la República y por autoridad de la ley,</w:t>
      </w:r>
      <w:r w:rsidRPr="004859DD">
        <w:rPr>
          <w:rFonts w:ascii="Arial Narrow" w:hAnsi="Arial Narrow" w:cs="Vrinda"/>
          <w:sz w:val="26"/>
          <w:szCs w:val="26"/>
        </w:rPr>
        <w:t xml:space="preserve"> </w:t>
      </w:r>
    </w:p>
    <w:p w14:paraId="0DE4B5B7" w14:textId="77777777" w:rsidR="00DD0F7E" w:rsidRPr="004859DD" w:rsidRDefault="00DD0F7E" w:rsidP="004859DD">
      <w:pPr>
        <w:spacing w:line="276" w:lineRule="auto"/>
        <w:jc w:val="both"/>
        <w:rPr>
          <w:rFonts w:ascii="Arial Narrow" w:hAnsi="Arial Narrow" w:cs="Vrinda"/>
          <w:sz w:val="26"/>
          <w:szCs w:val="26"/>
        </w:rPr>
      </w:pPr>
    </w:p>
    <w:p w14:paraId="23A75B80" w14:textId="37BD5633" w:rsidR="003C2E78" w:rsidRPr="004859DD" w:rsidRDefault="00B76466" w:rsidP="004859DD">
      <w:pPr>
        <w:widowControl w:val="0"/>
        <w:autoSpaceDE w:val="0"/>
        <w:spacing w:line="276" w:lineRule="auto"/>
        <w:jc w:val="center"/>
        <w:rPr>
          <w:rFonts w:ascii="Arial Narrow" w:hAnsi="Arial Narrow"/>
          <w:b/>
          <w:sz w:val="26"/>
          <w:szCs w:val="26"/>
          <w:lang w:val="es-ES_tradnl"/>
        </w:rPr>
      </w:pPr>
      <w:r w:rsidRPr="004859DD">
        <w:rPr>
          <w:rFonts w:ascii="Arial Narrow" w:hAnsi="Arial Narrow"/>
          <w:b/>
          <w:sz w:val="26"/>
          <w:szCs w:val="26"/>
          <w:lang w:val="es-ES_tradnl"/>
        </w:rPr>
        <w:t>Resuelve</w:t>
      </w:r>
    </w:p>
    <w:p w14:paraId="2DBF0D7D" w14:textId="77777777" w:rsidR="003C2E78" w:rsidRPr="004859DD" w:rsidRDefault="003C2E78" w:rsidP="004859DD">
      <w:pPr>
        <w:widowControl w:val="0"/>
        <w:autoSpaceDE w:val="0"/>
        <w:spacing w:line="276" w:lineRule="auto"/>
        <w:jc w:val="both"/>
        <w:rPr>
          <w:rFonts w:ascii="Arial Narrow" w:hAnsi="Arial Narrow"/>
          <w:sz w:val="26"/>
          <w:szCs w:val="26"/>
          <w:lang w:val="es-ES_tradnl"/>
        </w:rPr>
      </w:pPr>
    </w:p>
    <w:p w14:paraId="6BA9A90F" w14:textId="0B36F740" w:rsidR="00953904" w:rsidRPr="004859DD" w:rsidRDefault="00B76466" w:rsidP="004859DD">
      <w:pPr>
        <w:widowControl w:val="0"/>
        <w:autoSpaceDE w:val="0"/>
        <w:spacing w:line="276" w:lineRule="auto"/>
        <w:jc w:val="both"/>
        <w:rPr>
          <w:rFonts w:ascii="Arial Narrow" w:hAnsi="Arial Narrow" w:cs="Vrinda"/>
          <w:sz w:val="26"/>
          <w:szCs w:val="26"/>
        </w:rPr>
      </w:pPr>
      <w:r w:rsidRPr="004859DD">
        <w:rPr>
          <w:rFonts w:ascii="Arial Narrow" w:hAnsi="Arial Narrow"/>
          <w:b/>
          <w:sz w:val="26"/>
          <w:szCs w:val="26"/>
          <w:lang w:val="es-ES_tradnl"/>
        </w:rPr>
        <w:t xml:space="preserve">Primero: </w:t>
      </w:r>
      <w:r w:rsidR="00C16DDF" w:rsidRPr="004859DD">
        <w:rPr>
          <w:rFonts w:ascii="Arial Narrow" w:hAnsi="Arial Narrow"/>
          <w:sz w:val="26"/>
          <w:szCs w:val="26"/>
          <w:lang w:val="es-ES_tradnl"/>
        </w:rPr>
        <w:t>Revocar</w:t>
      </w:r>
      <w:r w:rsidR="00206B3A" w:rsidRPr="004859DD">
        <w:rPr>
          <w:rFonts w:ascii="Arial Narrow" w:hAnsi="Arial Narrow"/>
          <w:sz w:val="26"/>
          <w:szCs w:val="26"/>
          <w:lang w:val="es-ES_tradnl"/>
        </w:rPr>
        <w:t xml:space="preserve"> la decisión adoptada por el Juzgado </w:t>
      </w:r>
      <w:r w:rsidR="00C16DDF" w:rsidRPr="004859DD">
        <w:rPr>
          <w:rFonts w:ascii="Arial Narrow" w:hAnsi="Arial Narrow"/>
          <w:sz w:val="26"/>
          <w:szCs w:val="26"/>
          <w:lang w:val="es-ES_tradnl"/>
        </w:rPr>
        <w:t xml:space="preserve">Civil </w:t>
      </w:r>
      <w:r w:rsidR="00207D2A" w:rsidRPr="004859DD">
        <w:rPr>
          <w:rFonts w:ascii="Arial Narrow" w:hAnsi="Arial Narrow"/>
          <w:sz w:val="26"/>
          <w:szCs w:val="26"/>
          <w:lang w:val="es-ES_tradnl"/>
        </w:rPr>
        <w:t xml:space="preserve">del Circuito de </w:t>
      </w:r>
      <w:r w:rsidR="00C16DDF" w:rsidRPr="004859DD">
        <w:rPr>
          <w:rFonts w:ascii="Arial Narrow" w:hAnsi="Arial Narrow"/>
          <w:sz w:val="26"/>
          <w:szCs w:val="26"/>
          <w:lang w:val="es-ES_tradnl"/>
        </w:rPr>
        <w:t>Dosquebradas</w:t>
      </w:r>
      <w:r w:rsidR="00206B3A" w:rsidRPr="004859DD">
        <w:rPr>
          <w:rFonts w:ascii="Arial Narrow" w:hAnsi="Arial Narrow"/>
          <w:sz w:val="26"/>
          <w:szCs w:val="26"/>
          <w:lang w:val="es-ES_tradnl"/>
        </w:rPr>
        <w:t>, el 0</w:t>
      </w:r>
      <w:r w:rsidR="00C16DDF" w:rsidRPr="004859DD">
        <w:rPr>
          <w:rFonts w:ascii="Arial Narrow" w:hAnsi="Arial Narrow"/>
          <w:sz w:val="26"/>
          <w:szCs w:val="26"/>
          <w:lang w:val="es-ES_tradnl"/>
        </w:rPr>
        <w:t>3</w:t>
      </w:r>
      <w:r w:rsidR="00206B3A" w:rsidRPr="004859DD">
        <w:rPr>
          <w:rFonts w:ascii="Arial Narrow" w:hAnsi="Arial Narrow"/>
          <w:sz w:val="26"/>
          <w:szCs w:val="26"/>
          <w:lang w:val="es-ES_tradnl"/>
        </w:rPr>
        <w:t xml:space="preserve"> de </w:t>
      </w:r>
      <w:r w:rsidR="00C16DDF" w:rsidRPr="004859DD">
        <w:rPr>
          <w:rFonts w:ascii="Arial Narrow" w:hAnsi="Arial Narrow"/>
          <w:sz w:val="26"/>
          <w:szCs w:val="26"/>
          <w:lang w:val="es-ES_tradnl"/>
        </w:rPr>
        <w:t>septiembre</w:t>
      </w:r>
      <w:r w:rsidR="00206B3A" w:rsidRPr="004859DD">
        <w:rPr>
          <w:rFonts w:ascii="Arial Narrow" w:hAnsi="Arial Narrow"/>
          <w:sz w:val="26"/>
          <w:szCs w:val="26"/>
          <w:lang w:val="es-ES_tradnl"/>
        </w:rPr>
        <w:t xml:space="preserve"> de 20</w:t>
      </w:r>
      <w:r w:rsidR="00207D2A" w:rsidRPr="004859DD">
        <w:rPr>
          <w:rFonts w:ascii="Arial Narrow" w:hAnsi="Arial Narrow"/>
          <w:sz w:val="26"/>
          <w:szCs w:val="26"/>
          <w:lang w:val="es-ES_tradnl"/>
        </w:rPr>
        <w:t>2</w:t>
      </w:r>
      <w:r w:rsidR="00C16DDF" w:rsidRPr="004859DD">
        <w:rPr>
          <w:rFonts w:ascii="Arial Narrow" w:hAnsi="Arial Narrow"/>
          <w:sz w:val="26"/>
          <w:szCs w:val="26"/>
          <w:lang w:val="es-ES_tradnl"/>
        </w:rPr>
        <w:t>1</w:t>
      </w:r>
      <w:r w:rsidR="00206B3A" w:rsidRPr="004859DD">
        <w:rPr>
          <w:rFonts w:ascii="Arial Narrow" w:hAnsi="Arial Narrow"/>
          <w:sz w:val="26"/>
          <w:szCs w:val="26"/>
          <w:lang w:val="es-ES_tradnl"/>
        </w:rPr>
        <w:t xml:space="preserve">, según lo expuesto en la parte motiva de este proveído. </w:t>
      </w:r>
      <w:r w:rsidR="00206B3A" w:rsidRPr="004859DD">
        <w:rPr>
          <w:rFonts w:ascii="Arial Narrow" w:hAnsi="Arial Narrow"/>
          <w:b/>
          <w:sz w:val="26"/>
          <w:szCs w:val="26"/>
          <w:lang w:val="es-ES_tradnl"/>
        </w:rPr>
        <w:t xml:space="preserve"> </w:t>
      </w:r>
    </w:p>
    <w:p w14:paraId="02F2C34E" w14:textId="77777777" w:rsidR="00953904" w:rsidRPr="004859DD" w:rsidRDefault="00953904" w:rsidP="004859DD">
      <w:pPr>
        <w:widowControl w:val="0"/>
        <w:autoSpaceDE w:val="0"/>
        <w:spacing w:line="276" w:lineRule="auto"/>
        <w:jc w:val="both"/>
        <w:rPr>
          <w:rFonts w:ascii="Arial Narrow" w:hAnsi="Arial Narrow"/>
          <w:b/>
          <w:sz w:val="26"/>
          <w:szCs w:val="26"/>
          <w:lang w:val="es-ES_tradnl"/>
        </w:rPr>
      </w:pPr>
    </w:p>
    <w:p w14:paraId="4A65E426" w14:textId="491918A6" w:rsidR="00DC16EA" w:rsidRPr="004859DD" w:rsidRDefault="00C7350E" w:rsidP="004859DD">
      <w:pPr>
        <w:widowControl w:val="0"/>
        <w:autoSpaceDE w:val="0"/>
        <w:spacing w:line="276" w:lineRule="auto"/>
        <w:jc w:val="both"/>
        <w:rPr>
          <w:rFonts w:ascii="Arial Narrow" w:hAnsi="Arial Narrow"/>
          <w:bCs/>
          <w:sz w:val="26"/>
          <w:szCs w:val="26"/>
          <w:lang w:val="es-ES_tradnl"/>
        </w:rPr>
      </w:pPr>
      <w:r w:rsidRPr="004859DD">
        <w:rPr>
          <w:rFonts w:ascii="Arial Narrow" w:hAnsi="Arial Narrow"/>
          <w:b/>
          <w:sz w:val="26"/>
          <w:szCs w:val="26"/>
          <w:lang w:val="es-ES_tradnl"/>
        </w:rPr>
        <w:t>Se</w:t>
      </w:r>
      <w:r w:rsidR="00C16DDF" w:rsidRPr="004859DD">
        <w:rPr>
          <w:rFonts w:ascii="Arial Narrow" w:hAnsi="Arial Narrow"/>
          <w:b/>
          <w:sz w:val="26"/>
          <w:szCs w:val="26"/>
          <w:lang w:val="es-ES_tradnl"/>
        </w:rPr>
        <w:t xml:space="preserve">gundo: </w:t>
      </w:r>
      <w:r w:rsidR="00877E91" w:rsidRPr="004859DD">
        <w:rPr>
          <w:rFonts w:ascii="Arial Narrow" w:hAnsi="Arial Narrow"/>
          <w:bCs/>
          <w:sz w:val="26"/>
          <w:szCs w:val="26"/>
          <w:lang w:val="es-ES_tradnl"/>
        </w:rPr>
        <w:t xml:space="preserve">Amparar </w:t>
      </w:r>
      <w:r w:rsidR="00EB464B" w:rsidRPr="004859DD">
        <w:rPr>
          <w:rFonts w:ascii="Arial Narrow" w:hAnsi="Arial Narrow"/>
          <w:bCs/>
          <w:sz w:val="26"/>
          <w:szCs w:val="26"/>
          <w:lang w:val="es-ES_tradnl"/>
        </w:rPr>
        <w:t>e</w:t>
      </w:r>
      <w:r w:rsidR="00877E91" w:rsidRPr="004859DD">
        <w:rPr>
          <w:rFonts w:ascii="Arial Narrow" w:hAnsi="Arial Narrow"/>
          <w:bCs/>
          <w:sz w:val="26"/>
          <w:szCs w:val="26"/>
          <w:lang w:val="es-ES_tradnl"/>
        </w:rPr>
        <w:t xml:space="preserve">l derecho colectivo de </w:t>
      </w:r>
      <w:r w:rsidR="00EB464B" w:rsidRPr="004859DD">
        <w:rPr>
          <w:rFonts w:ascii="Arial Narrow" w:hAnsi="Arial Narrow"/>
          <w:bCs/>
          <w:sz w:val="26"/>
          <w:szCs w:val="26"/>
          <w:lang w:val="es-ES_tradnl"/>
        </w:rPr>
        <w:t xml:space="preserve">acceso a los servicios públicos y a que su prestación sea eficiente y oportuna, a </w:t>
      </w:r>
      <w:r w:rsidR="00877E91" w:rsidRPr="004859DD">
        <w:rPr>
          <w:rFonts w:ascii="Arial Narrow" w:hAnsi="Arial Narrow"/>
          <w:bCs/>
          <w:sz w:val="26"/>
          <w:szCs w:val="26"/>
          <w:lang w:val="es-ES_tradnl"/>
        </w:rPr>
        <w:t xml:space="preserve">las personas en situación de </w:t>
      </w:r>
      <w:r w:rsidR="00CF408E" w:rsidRPr="004859DD">
        <w:rPr>
          <w:rFonts w:ascii="Arial Narrow" w:hAnsi="Arial Narrow"/>
          <w:bCs/>
          <w:sz w:val="26"/>
          <w:szCs w:val="26"/>
          <w:lang w:val="es-ES_tradnl"/>
        </w:rPr>
        <w:t>ceguera</w:t>
      </w:r>
      <w:r w:rsidR="00A10341" w:rsidRPr="004859DD">
        <w:rPr>
          <w:rFonts w:ascii="Arial Narrow" w:hAnsi="Arial Narrow"/>
          <w:bCs/>
          <w:sz w:val="26"/>
          <w:szCs w:val="26"/>
          <w:lang w:val="es-ES_tradnl"/>
        </w:rPr>
        <w:t xml:space="preserve"> y baja visión</w:t>
      </w:r>
      <w:r w:rsidR="00926E20" w:rsidRPr="004859DD">
        <w:rPr>
          <w:rFonts w:ascii="Arial Narrow" w:hAnsi="Arial Narrow"/>
          <w:bCs/>
          <w:sz w:val="26"/>
          <w:szCs w:val="26"/>
          <w:lang w:val="es-ES_tradnl"/>
        </w:rPr>
        <w:t>,</w:t>
      </w:r>
      <w:r w:rsidR="00DC16EA" w:rsidRPr="004859DD">
        <w:rPr>
          <w:rFonts w:ascii="Arial Narrow" w:hAnsi="Arial Narrow"/>
          <w:bCs/>
          <w:sz w:val="26"/>
          <w:szCs w:val="26"/>
          <w:lang w:val="es-ES_tradnl"/>
        </w:rPr>
        <w:t xml:space="preserve"> en los términos de la Ley </w:t>
      </w:r>
      <w:r w:rsidR="00CF408E" w:rsidRPr="004859DD">
        <w:rPr>
          <w:rFonts w:ascii="Arial Narrow" w:hAnsi="Arial Narrow"/>
          <w:bCs/>
          <w:sz w:val="26"/>
          <w:szCs w:val="26"/>
          <w:lang w:val="es-ES_tradnl"/>
        </w:rPr>
        <w:t>1680 de 2013</w:t>
      </w:r>
      <w:r w:rsidR="00DC16EA" w:rsidRPr="004859DD">
        <w:rPr>
          <w:rFonts w:ascii="Arial Narrow" w:hAnsi="Arial Narrow"/>
          <w:bCs/>
          <w:sz w:val="26"/>
          <w:szCs w:val="26"/>
          <w:lang w:val="es-ES_tradnl"/>
        </w:rPr>
        <w:t xml:space="preserve">, </w:t>
      </w:r>
      <w:r w:rsidR="00CF69A2" w:rsidRPr="004859DD">
        <w:rPr>
          <w:rFonts w:ascii="Arial Narrow" w:hAnsi="Arial Narrow"/>
          <w:bCs/>
          <w:sz w:val="26"/>
          <w:szCs w:val="26"/>
          <w:lang w:val="es-ES_tradnl"/>
        </w:rPr>
        <w:t xml:space="preserve">que se encuentran vulnerados por la Curadora Urbana </w:t>
      </w:r>
      <w:r w:rsidR="00DC16EA" w:rsidRPr="004859DD">
        <w:rPr>
          <w:rFonts w:ascii="Arial Narrow" w:hAnsi="Arial Narrow"/>
          <w:bCs/>
          <w:sz w:val="26"/>
          <w:szCs w:val="26"/>
          <w:lang w:val="es-ES_tradnl"/>
        </w:rPr>
        <w:t>Primera de Dosquebradas (Risaralda)</w:t>
      </w:r>
      <w:r w:rsidR="00CF69A2" w:rsidRPr="004859DD">
        <w:rPr>
          <w:rFonts w:ascii="Arial Narrow" w:hAnsi="Arial Narrow"/>
          <w:bCs/>
          <w:sz w:val="26"/>
          <w:szCs w:val="26"/>
          <w:lang w:val="es-ES_tradnl"/>
        </w:rPr>
        <w:t>,</w:t>
      </w:r>
      <w:r w:rsidR="00DC16EA" w:rsidRPr="004859DD">
        <w:rPr>
          <w:rFonts w:ascii="Arial Narrow" w:hAnsi="Arial Narrow"/>
          <w:bCs/>
          <w:sz w:val="26"/>
          <w:szCs w:val="26"/>
          <w:lang w:val="es-ES_tradnl"/>
        </w:rPr>
        <w:t xml:space="preserve"> por las razones expuestas en la parte motiva de este proveído. </w:t>
      </w:r>
    </w:p>
    <w:p w14:paraId="0ECE6E94" w14:textId="2074E1F5" w:rsidR="00DC16EA" w:rsidRPr="004859DD" w:rsidRDefault="00DC16EA" w:rsidP="004859DD">
      <w:pPr>
        <w:widowControl w:val="0"/>
        <w:autoSpaceDE w:val="0"/>
        <w:spacing w:line="276" w:lineRule="auto"/>
        <w:jc w:val="both"/>
        <w:rPr>
          <w:rFonts w:ascii="Arial Narrow" w:hAnsi="Arial Narrow"/>
          <w:bCs/>
          <w:sz w:val="26"/>
          <w:szCs w:val="26"/>
          <w:lang w:val="es-ES_tradnl"/>
        </w:rPr>
      </w:pPr>
    </w:p>
    <w:p w14:paraId="492F2077" w14:textId="5A439EAA" w:rsidR="00CF408E" w:rsidRPr="004859DD" w:rsidRDefault="00DC16EA" w:rsidP="004859DD">
      <w:pPr>
        <w:widowControl w:val="0"/>
        <w:autoSpaceDE w:val="0"/>
        <w:spacing w:line="276" w:lineRule="auto"/>
        <w:jc w:val="both"/>
        <w:rPr>
          <w:rFonts w:ascii="Arial Narrow" w:hAnsi="Arial Narrow"/>
          <w:b/>
          <w:sz w:val="26"/>
          <w:szCs w:val="26"/>
          <w:lang w:val="es-ES_tradnl"/>
        </w:rPr>
      </w:pPr>
      <w:r w:rsidRPr="004859DD">
        <w:rPr>
          <w:rFonts w:ascii="Arial Narrow" w:hAnsi="Arial Narrow"/>
          <w:b/>
          <w:sz w:val="26"/>
          <w:szCs w:val="26"/>
          <w:lang w:val="es-ES_tradnl"/>
        </w:rPr>
        <w:t xml:space="preserve">Tercero: </w:t>
      </w:r>
      <w:r w:rsidR="00926E20" w:rsidRPr="004859DD">
        <w:rPr>
          <w:rFonts w:ascii="Arial Narrow" w:hAnsi="Arial Narrow"/>
          <w:bCs/>
          <w:sz w:val="26"/>
          <w:szCs w:val="26"/>
          <w:lang w:val="es-ES_tradnl"/>
        </w:rPr>
        <w:t>Ordenar a</w:t>
      </w:r>
      <w:r w:rsidR="00836520" w:rsidRPr="004859DD">
        <w:rPr>
          <w:rFonts w:ascii="Arial Narrow" w:hAnsi="Arial Narrow"/>
          <w:bCs/>
          <w:sz w:val="26"/>
          <w:szCs w:val="26"/>
          <w:lang w:val="es-ES_tradnl"/>
        </w:rPr>
        <w:t xml:space="preserve"> la arquitecta</w:t>
      </w:r>
      <w:r w:rsidR="00926E20" w:rsidRPr="004859DD">
        <w:rPr>
          <w:rFonts w:ascii="Arial Narrow" w:hAnsi="Arial Narrow"/>
          <w:bCs/>
          <w:sz w:val="26"/>
          <w:szCs w:val="26"/>
          <w:lang w:val="es-ES_tradnl"/>
        </w:rPr>
        <w:t xml:space="preserve"> </w:t>
      </w:r>
      <w:r w:rsidR="00232DE9" w:rsidRPr="004859DD">
        <w:rPr>
          <w:rFonts w:ascii="Arial Narrow" w:hAnsi="Arial Narrow"/>
          <w:bCs/>
          <w:sz w:val="26"/>
          <w:szCs w:val="26"/>
          <w:lang w:val="es-ES_tradnl"/>
        </w:rPr>
        <w:t>Lucero</w:t>
      </w:r>
      <w:r w:rsidR="00232DE9" w:rsidRPr="004859DD">
        <w:rPr>
          <w:rFonts w:ascii="Arial Narrow" w:hAnsi="Arial Narrow"/>
          <w:bCs/>
          <w:sz w:val="26"/>
          <w:szCs w:val="26"/>
        </w:rPr>
        <w:t xml:space="preserve"> del Socorro Giraldo Robledo</w:t>
      </w:r>
      <w:r w:rsidR="00232DE9" w:rsidRPr="004859DD">
        <w:rPr>
          <w:rFonts w:ascii="Arial Narrow" w:hAnsi="Arial Narrow"/>
          <w:sz w:val="26"/>
          <w:szCs w:val="26"/>
        </w:rPr>
        <w:t>, en su calidad de Curadora Urbana Primera de Dosquebradas</w:t>
      </w:r>
      <w:r w:rsidR="00926E20" w:rsidRPr="004859DD">
        <w:rPr>
          <w:rFonts w:ascii="Arial Narrow" w:hAnsi="Arial Narrow"/>
          <w:bCs/>
          <w:sz w:val="26"/>
          <w:szCs w:val="26"/>
          <w:lang w:val="es-ES_tradnl"/>
        </w:rPr>
        <w:t xml:space="preserve">, </w:t>
      </w:r>
      <w:r w:rsidR="00232DE9" w:rsidRPr="004859DD">
        <w:rPr>
          <w:rFonts w:ascii="Arial Narrow" w:hAnsi="Arial Narrow"/>
          <w:bCs/>
          <w:sz w:val="26"/>
          <w:szCs w:val="26"/>
          <w:lang w:val="es-ES_tradnl"/>
        </w:rPr>
        <w:t xml:space="preserve">Risaralda, </w:t>
      </w:r>
      <w:r w:rsidR="00926E20" w:rsidRPr="004859DD">
        <w:rPr>
          <w:rFonts w:ascii="Arial Narrow" w:hAnsi="Arial Narrow"/>
          <w:bCs/>
          <w:sz w:val="26"/>
          <w:szCs w:val="26"/>
          <w:lang w:val="es-ES_tradnl"/>
        </w:rPr>
        <w:t xml:space="preserve">que en el término de treinta (30) días siguientes a la ejecutoria de esta providencia, </w:t>
      </w:r>
      <w:r w:rsidR="00232DE9" w:rsidRPr="004859DD">
        <w:rPr>
          <w:rFonts w:ascii="Arial Narrow" w:hAnsi="Arial Narrow"/>
          <w:bCs/>
          <w:sz w:val="26"/>
          <w:szCs w:val="26"/>
          <w:lang w:val="es-ES_tradnl"/>
        </w:rPr>
        <w:t xml:space="preserve">dé cumplimiento a lo establecido en el artículo </w:t>
      </w:r>
      <w:r w:rsidR="00E07EB0" w:rsidRPr="004859DD">
        <w:rPr>
          <w:rFonts w:ascii="Arial Narrow" w:hAnsi="Arial Narrow"/>
          <w:bCs/>
          <w:sz w:val="26"/>
          <w:szCs w:val="26"/>
          <w:lang w:val="es-ES_tradnl"/>
        </w:rPr>
        <w:t xml:space="preserve">7º de la Ley 1680 de 2013, </w:t>
      </w:r>
      <w:r w:rsidR="00FA0DDC" w:rsidRPr="004859DD">
        <w:rPr>
          <w:rFonts w:ascii="Arial Narrow" w:hAnsi="Arial Narrow"/>
          <w:bCs/>
          <w:sz w:val="26"/>
          <w:szCs w:val="26"/>
          <w:lang w:val="es-ES_tradnl"/>
        </w:rPr>
        <w:t xml:space="preserve">disponiendo los mecanismos necesarios para la instalación del software lector de pantalla por lo menos en un computador </w:t>
      </w:r>
      <w:r w:rsidR="00DC4190" w:rsidRPr="004859DD">
        <w:rPr>
          <w:rFonts w:ascii="Arial Narrow" w:hAnsi="Arial Narrow"/>
          <w:bCs/>
          <w:sz w:val="26"/>
          <w:szCs w:val="26"/>
          <w:lang w:val="es-ES_tradnl"/>
        </w:rPr>
        <w:t>d</w:t>
      </w:r>
      <w:r w:rsidR="00FA0DDC" w:rsidRPr="004859DD">
        <w:rPr>
          <w:rFonts w:ascii="Arial Narrow" w:hAnsi="Arial Narrow"/>
          <w:bCs/>
          <w:sz w:val="26"/>
          <w:szCs w:val="26"/>
          <w:lang w:val="es-ES_tradnl"/>
        </w:rPr>
        <w:t>e</w:t>
      </w:r>
      <w:r w:rsidR="00DC4190" w:rsidRPr="004859DD">
        <w:rPr>
          <w:rFonts w:ascii="Arial Narrow" w:hAnsi="Arial Narrow"/>
          <w:bCs/>
          <w:sz w:val="26"/>
          <w:szCs w:val="26"/>
          <w:lang w:val="es-ES_tradnl"/>
        </w:rPr>
        <w:t xml:space="preserve"> </w:t>
      </w:r>
      <w:r w:rsidR="00FA0DDC" w:rsidRPr="004859DD">
        <w:rPr>
          <w:rFonts w:ascii="Arial Narrow" w:hAnsi="Arial Narrow"/>
          <w:bCs/>
          <w:sz w:val="26"/>
          <w:szCs w:val="26"/>
          <w:lang w:val="es-ES_tradnl"/>
        </w:rPr>
        <w:t>su dependencia</w:t>
      </w:r>
      <w:r w:rsidR="00DC4190" w:rsidRPr="004859DD">
        <w:rPr>
          <w:rFonts w:ascii="Arial Narrow" w:hAnsi="Arial Narrow"/>
          <w:bCs/>
          <w:sz w:val="26"/>
          <w:szCs w:val="26"/>
          <w:lang w:val="es-ES_tradnl"/>
        </w:rPr>
        <w:t>, y capacite a los servidores de su entidad en el uso y manejo de la licencia del software lector de pantalla para su masificación.</w:t>
      </w:r>
      <w:r w:rsidR="00CF408E" w:rsidRPr="004859DD">
        <w:rPr>
          <w:rFonts w:ascii="Arial Narrow" w:hAnsi="Arial Narrow"/>
          <w:color w:val="000000" w:themeColor="text1"/>
          <w:sz w:val="26"/>
          <w:szCs w:val="26"/>
        </w:rPr>
        <w:t xml:space="preserve"> </w:t>
      </w:r>
    </w:p>
    <w:p w14:paraId="17E3850D" w14:textId="6F2ACBA7" w:rsidR="00926E20" w:rsidRPr="004859DD" w:rsidRDefault="00926E20" w:rsidP="004859DD">
      <w:pPr>
        <w:widowControl w:val="0"/>
        <w:autoSpaceDE w:val="0"/>
        <w:spacing w:line="276" w:lineRule="auto"/>
        <w:jc w:val="both"/>
        <w:rPr>
          <w:rFonts w:ascii="Arial Narrow" w:hAnsi="Arial Narrow"/>
          <w:b/>
          <w:sz w:val="26"/>
          <w:szCs w:val="26"/>
          <w:lang w:val="es-ES_tradnl"/>
        </w:rPr>
      </w:pPr>
    </w:p>
    <w:p w14:paraId="57D3B516" w14:textId="629BA512" w:rsidR="00836520" w:rsidRPr="004859DD" w:rsidRDefault="00836520" w:rsidP="004859DD">
      <w:pPr>
        <w:widowControl w:val="0"/>
        <w:autoSpaceDE w:val="0"/>
        <w:spacing w:line="276" w:lineRule="auto"/>
        <w:jc w:val="both"/>
        <w:rPr>
          <w:rFonts w:ascii="Arial Narrow" w:hAnsi="Arial Narrow"/>
          <w:b/>
          <w:sz w:val="26"/>
          <w:szCs w:val="26"/>
          <w:lang w:val="es-ES_tradnl"/>
        </w:rPr>
      </w:pPr>
      <w:r w:rsidRPr="004859DD">
        <w:rPr>
          <w:rFonts w:ascii="Arial Narrow" w:hAnsi="Arial Narrow"/>
          <w:b/>
          <w:sz w:val="26"/>
          <w:szCs w:val="26"/>
          <w:lang w:val="es-ES_tradnl"/>
        </w:rPr>
        <w:t>En lo demás, se niegan las pretensiones de la demanda.</w:t>
      </w:r>
    </w:p>
    <w:p w14:paraId="08188FF7" w14:textId="77777777" w:rsidR="00836520" w:rsidRPr="004859DD" w:rsidRDefault="00836520" w:rsidP="004859DD">
      <w:pPr>
        <w:widowControl w:val="0"/>
        <w:autoSpaceDE w:val="0"/>
        <w:spacing w:line="276" w:lineRule="auto"/>
        <w:jc w:val="both"/>
        <w:rPr>
          <w:rFonts w:ascii="Arial Narrow" w:hAnsi="Arial Narrow"/>
          <w:b/>
          <w:sz w:val="26"/>
          <w:szCs w:val="26"/>
          <w:lang w:val="es-ES_tradnl"/>
        </w:rPr>
      </w:pPr>
    </w:p>
    <w:p w14:paraId="116396C3" w14:textId="63DF3AA9" w:rsidR="00926E20" w:rsidRPr="004859DD" w:rsidRDefault="00926E20" w:rsidP="004859DD">
      <w:pPr>
        <w:widowControl w:val="0"/>
        <w:autoSpaceDE w:val="0"/>
        <w:spacing w:line="276" w:lineRule="auto"/>
        <w:jc w:val="both"/>
        <w:rPr>
          <w:rFonts w:ascii="Arial Narrow" w:hAnsi="Arial Narrow"/>
          <w:bCs/>
          <w:sz w:val="26"/>
          <w:szCs w:val="26"/>
          <w:lang w:val="es-ES_tradnl"/>
        </w:rPr>
      </w:pPr>
      <w:r w:rsidRPr="004859DD">
        <w:rPr>
          <w:rFonts w:ascii="Arial Narrow" w:hAnsi="Arial Narrow"/>
          <w:b/>
          <w:sz w:val="26"/>
          <w:szCs w:val="26"/>
          <w:lang w:val="es-ES_tradnl"/>
        </w:rPr>
        <w:t>Cuarto</w:t>
      </w:r>
      <w:r w:rsidR="000F4DF7" w:rsidRPr="004859DD">
        <w:rPr>
          <w:rFonts w:ascii="Arial Narrow" w:hAnsi="Arial Narrow"/>
          <w:b/>
          <w:sz w:val="26"/>
          <w:szCs w:val="26"/>
          <w:lang w:val="es-ES_tradnl"/>
        </w:rPr>
        <w:t>:</w:t>
      </w:r>
      <w:r w:rsidRPr="004859DD">
        <w:rPr>
          <w:rFonts w:ascii="Arial Narrow" w:hAnsi="Arial Narrow"/>
          <w:b/>
          <w:sz w:val="26"/>
          <w:szCs w:val="26"/>
          <w:lang w:val="es-ES_tradnl"/>
        </w:rPr>
        <w:t xml:space="preserve"> </w:t>
      </w:r>
      <w:r w:rsidR="000F4DF7" w:rsidRPr="004859DD">
        <w:rPr>
          <w:rFonts w:ascii="Arial Narrow" w:hAnsi="Arial Narrow"/>
          <w:bCs/>
          <w:sz w:val="26"/>
          <w:szCs w:val="26"/>
          <w:lang w:val="es-ES_tradnl"/>
        </w:rPr>
        <w:t xml:space="preserve">Conformar el comité para la verificación del cumplimiento de esta sentencia, integrado </w:t>
      </w:r>
      <w:r w:rsidR="00634DA8" w:rsidRPr="004859DD">
        <w:rPr>
          <w:rFonts w:ascii="Arial Narrow" w:hAnsi="Arial Narrow"/>
          <w:bCs/>
          <w:sz w:val="26"/>
          <w:szCs w:val="26"/>
          <w:lang w:val="es-ES_tradnl"/>
        </w:rPr>
        <w:lastRenderedPageBreak/>
        <w:t xml:space="preserve">por el </w:t>
      </w:r>
      <w:r w:rsidR="002352DD" w:rsidRPr="004859DD">
        <w:rPr>
          <w:rFonts w:ascii="Arial Narrow" w:hAnsi="Arial Narrow"/>
          <w:bCs/>
          <w:sz w:val="26"/>
          <w:szCs w:val="26"/>
          <w:lang w:val="es-ES_tradnl"/>
        </w:rPr>
        <w:t>J</w:t>
      </w:r>
      <w:r w:rsidR="00634DA8" w:rsidRPr="004859DD">
        <w:rPr>
          <w:rFonts w:ascii="Arial Narrow" w:hAnsi="Arial Narrow"/>
          <w:bCs/>
          <w:sz w:val="26"/>
          <w:szCs w:val="26"/>
          <w:lang w:val="es-ES_tradnl"/>
        </w:rPr>
        <w:t xml:space="preserve">uzgado </w:t>
      </w:r>
      <w:r w:rsidR="00991C53" w:rsidRPr="004859DD">
        <w:rPr>
          <w:rFonts w:ascii="Arial Narrow" w:hAnsi="Arial Narrow"/>
          <w:bCs/>
          <w:sz w:val="26"/>
          <w:szCs w:val="26"/>
          <w:lang w:val="es-ES_tradnl"/>
        </w:rPr>
        <w:t xml:space="preserve">de primera </w:t>
      </w:r>
      <w:r w:rsidR="00A962EC" w:rsidRPr="004859DD">
        <w:rPr>
          <w:rFonts w:ascii="Arial Narrow" w:hAnsi="Arial Narrow"/>
          <w:bCs/>
          <w:sz w:val="26"/>
          <w:szCs w:val="26"/>
          <w:lang w:val="es-ES_tradnl"/>
        </w:rPr>
        <w:t>instancia, las</w:t>
      </w:r>
      <w:r w:rsidR="000F4DF7" w:rsidRPr="004859DD">
        <w:rPr>
          <w:rFonts w:ascii="Arial Narrow" w:hAnsi="Arial Narrow"/>
          <w:bCs/>
          <w:sz w:val="26"/>
          <w:szCs w:val="26"/>
          <w:lang w:val="es-ES_tradnl"/>
        </w:rPr>
        <w:t xml:space="preserve"> partes, </w:t>
      </w:r>
      <w:r w:rsidR="00A962EC" w:rsidRPr="004859DD">
        <w:rPr>
          <w:rFonts w:ascii="Arial Narrow" w:hAnsi="Arial Narrow"/>
          <w:bCs/>
          <w:sz w:val="26"/>
          <w:szCs w:val="26"/>
          <w:lang w:val="es-ES_tradnl"/>
        </w:rPr>
        <w:t>el Ministerio</w:t>
      </w:r>
      <w:r w:rsidR="000F4DF7" w:rsidRPr="004859DD">
        <w:rPr>
          <w:rFonts w:ascii="Arial Narrow" w:hAnsi="Arial Narrow"/>
          <w:bCs/>
          <w:sz w:val="26"/>
          <w:szCs w:val="26"/>
          <w:lang w:val="es-ES_tradnl"/>
        </w:rPr>
        <w:t xml:space="preserve"> Público y el Municipi</w:t>
      </w:r>
      <w:r w:rsidR="00A962EC" w:rsidRPr="004859DD">
        <w:rPr>
          <w:rFonts w:ascii="Arial Narrow" w:hAnsi="Arial Narrow"/>
          <w:bCs/>
          <w:sz w:val="26"/>
          <w:szCs w:val="26"/>
          <w:lang w:val="es-ES_tradnl"/>
        </w:rPr>
        <w:t>o</w:t>
      </w:r>
      <w:r w:rsidR="000F4DF7" w:rsidRPr="004859DD">
        <w:rPr>
          <w:rFonts w:ascii="Arial Narrow" w:hAnsi="Arial Narrow"/>
          <w:bCs/>
          <w:sz w:val="26"/>
          <w:szCs w:val="26"/>
          <w:lang w:val="es-ES_tradnl"/>
        </w:rPr>
        <w:t xml:space="preserve"> de Dosquebradas (Risaralda).</w:t>
      </w:r>
    </w:p>
    <w:p w14:paraId="65692F8F" w14:textId="0F525D44" w:rsidR="000F4DF7" w:rsidRPr="004859DD" w:rsidRDefault="000F4DF7" w:rsidP="004859DD">
      <w:pPr>
        <w:widowControl w:val="0"/>
        <w:autoSpaceDE w:val="0"/>
        <w:spacing w:line="276" w:lineRule="auto"/>
        <w:jc w:val="both"/>
        <w:rPr>
          <w:rFonts w:ascii="Arial Narrow" w:hAnsi="Arial Narrow"/>
          <w:bCs/>
          <w:sz w:val="26"/>
          <w:szCs w:val="26"/>
          <w:lang w:val="es-ES_tradnl"/>
        </w:rPr>
      </w:pPr>
    </w:p>
    <w:p w14:paraId="65D0A4C9" w14:textId="028B90FD" w:rsidR="000F4DF7" w:rsidRPr="004859DD" w:rsidRDefault="000F4DF7" w:rsidP="004859DD">
      <w:pPr>
        <w:widowControl w:val="0"/>
        <w:autoSpaceDE w:val="0"/>
        <w:spacing w:line="276" w:lineRule="auto"/>
        <w:jc w:val="both"/>
        <w:rPr>
          <w:rFonts w:ascii="Arial Narrow" w:hAnsi="Arial Narrow"/>
          <w:b/>
          <w:sz w:val="26"/>
          <w:szCs w:val="26"/>
          <w:lang w:val="es-ES_tradnl"/>
        </w:rPr>
      </w:pPr>
      <w:r w:rsidRPr="004859DD">
        <w:rPr>
          <w:rFonts w:ascii="Arial Narrow" w:hAnsi="Arial Narrow"/>
          <w:b/>
          <w:sz w:val="26"/>
          <w:szCs w:val="26"/>
          <w:lang w:val="es-ES_tradnl"/>
        </w:rPr>
        <w:t xml:space="preserve">Quinto: </w:t>
      </w:r>
      <w:r w:rsidR="00F076B8" w:rsidRPr="004859DD">
        <w:rPr>
          <w:rFonts w:ascii="Arial Narrow" w:hAnsi="Arial Narrow"/>
          <w:bCs/>
          <w:sz w:val="26"/>
          <w:szCs w:val="26"/>
          <w:lang w:val="es-ES_tradnl"/>
        </w:rPr>
        <w:t>ORDENAR</w:t>
      </w:r>
      <w:r w:rsidR="00F076B8" w:rsidRPr="004859DD">
        <w:rPr>
          <w:rFonts w:ascii="Arial Narrow" w:hAnsi="Arial Narrow"/>
          <w:b/>
          <w:sz w:val="26"/>
          <w:szCs w:val="26"/>
          <w:lang w:val="es-ES_tradnl"/>
        </w:rPr>
        <w:t xml:space="preserve"> </w:t>
      </w:r>
      <w:r w:rsidR="00F076B8" w:rsidRPr="004859DD">
        <w:rPr>
          <w:rFonts w:ascii="Arial Narrow" w:hAnsi="Arial Narrow"/>
          <w:bCs/>
          <w:sz w:val="26"/>
          <w:szCs w:val="26"/>
          <w:lang w:val="es-ES_tradnl"/>
        </w:rPr>
        <w:t xml:space="preserve">a la accionada que de conformidad con lo previsto por el artículo 42 de la Ley 472 de 1998, en el término de cinco (5) días preste garantía bancaria o póliza de seguros, por la suma de $ </w:t>
      </w:r>
      <w:r w:rsidR="00A962EC" w:rsidRPr="004859DD">
        <w:rPr>
          <w:rFonts w:ascii="Arial Narrow" w:hAnsi="Arial Narrow"/>
          <w:bCs/>
          <w:sz w:val="26"/>
          <w:szCs w:val="26"/>
          <w:lang w:val="es-ES_tradnl"/>
        </w:rPr>
        <w:t>5</w:t>
      </w:r>
      <w:r w:rsidR="00F076B8" w:rsidRPr="004859DD">
        <w:rPr>
          <w:rFonts w:ascii="Arial Narrow" w:hAnsi="Arial Narrow"/>
          <w:bCs/>
          <w:sz w:val="26"/>
          <w:szCs w:val="26"/>
          <w:lang w:val="es-ES_tradnl"/>
        </w:rPr>
        <w:t>.000.000 para garantizar el cumplimiento de la sentencia.</w:t>
      </w:r>
    </w:p>
    <w:p w14:paraId="0F090979" w14:textId="78744EE9" w:rsidR="00F076B8" w:rsidRPr="004859DD" w:rsidRDefault="00F076B8" w:rsidP="004859DD">
      <w:pPr>
        <w:widowControl w:val="0"/>
        <w:autoSpaceDE w:val="0"/>
        <w:spacing w:line="276" w:lineRule="auto"/>
        <w:jc w:val="both"/>
        <w:rPr>
          <w:rFonts w:ascii="Arial Narrow" w:hAnsi="Arial Narrow"/>
          <w:b/>
          <w:sz w:val="26"/>
          <w:szCs w:val="26"/>
          <w:lang w:val="es-ES_tradnl"/>
        </w:rPr>
      </w:pPr>
    </w:p>
    <w:p w14:paraId="21043709" w14:textId="5CDDFFCD" w:rsidR="00F076B8" w:rsidRPr="004859DD" w:rsidRDefault="00F076B8" w:rsidP="004859DD">
      <w:pPr>
        <w:widowControl w:val="0"/>
        <w:autoSpaceDE w:val="0"/>
        <w:spacing w:line="276" w:lineRule="auto"/>
        <w:jc w:val="both"/>
        <w:rPr>
          <w:rFonts w:ascii="Arial Narrow" w:hAnsi="Arial Narrow"/>
          <w:bCs/>
          <w:sz w:val="26"/>
          <w:szCs w:val="26"/>
          <w:lang w:val="es-ES_tradnl"/>
        </w:rPr>
      </w:pPr>
      <w:r w:rsidRPr="004859DD">
        <w:rPr>
          <w:rFonts w:ascii="Arial Narrow" w:hAnsi="Arial Narrow"/>
          <w:b/>
          <w:sz w:val="26"/>
          <w:szCs w:val="26"/>
          <w:lang w:val="es-ES_tradnl"/>
        </w:rPr>
        <w:t xml:space="preserve">Sexto: </w:t>
      </w:r>
      <w:r w:rsidR="00907C19" w:rsidRPr="004859DD">
        <w:rPr>
          <w:rFonts w:ascii="Arial Narrow" w:hAnsi="Arial Narrow"/>
          <w:bCs/>
          <w:sz w:val="26"/>
          <w:szCs w:val="26"/>
          <w:lang w:val="es-ES_tradnl"/>
        </w:rPr>
        <w:t xml:space="preserve">Remitir </w:t>
      </w:r>
      <w:r w:rsidR="00991C53" w:rsidRPr="004859DD">
        <w:rPr>
          <w:rFonts w:ascii="Arial Narrow" w:hAnsi="Arial Narrow"/>
          <w:bCs/>
          <w:sz w:val="26"/>
          <w:szCs w:val="26"/>
          <w:lang w:val="es-ES_tradnl"/>
        </w:rPr>
        <w:t xml:space="preserve">copia </w:t>
      </w:r>
      <w:r w:rsidR="00A962EC" w:rsidRPr="004859DD">
        <w:rPr>
          <w:rFonts w:ascii="Arial Narrow" w:hAnsi="Arial Narrow"/>
          <w:bCs/>
          <w:sz w:val="26"/>
          <w:szCs w:val="26"/>
          <w:lang w:val="es-ES_tradnl"/>
        </w:rPr>
        <w:t xml:space="preserve">del </w:t>
      </w:r>
      <w:r w:rsidR="002352DD" w:rsidRPr="004859DD">
        <w:rPr>
          <w:rFonts w:ascii="Arial Narrow" w:hAnsi="Arial Narrow"/>
          <w:bCs/>
          <w:sz w:val="26"/>
          <w:szCs w:val="26"/>
          <w:lang w:val="es-ES_tradnl"/>
        </w:rPr>
        <w:t>presente fallo</w:t>
      </w:r>
      <w:r w:rsidRPr="004859DD">
        <w:rPr>
          <w:rFonts w:ascii="Arial Narrow" w:hAnsi="Arial Narrow"/>
          <w:bCs/>
          <w:sz w:val="26"/>
          <w:szCs w:val="26"/>
          <w:lang w:val="es-ES_tradnl"/>
        </w:rPr>
        <w:t xml:space="preserve"> a la Defensoría del Pueblo, en cumplimiento de lo dispuesto en el artículo 80 de la Ley 472 de 1998.</w:t>
      </w:r>
    </w:p>
    <w:p w14:paraId="0A2655D4" w14:textId="7BB7682D" w:rsidR="00F076B8" w:rsidRPr="004859DD" w:rsidRDefault="00F076B8" w:rsidP="004859DD">
      <w:pPr>
        <w:widowControl w:val="0"/>
        <w:autoSpaceDE w:val="0"/>
        <w:spacing w:line="276" w:lineRule="auto"/>
        <w:jc w:val="both"/>
        <w:rPr>
          <w:rFonts w:ascii="Arial Narrow" w:hAnsi="Arial Narrow"/>
          <w:bCs/>
          <w:sz w:val="26"/>
          <w:szCs w:val="26"/>
          <w:lang w:val="es-ES_tradnl"/>
        </w:rPr>
      </w:pPr>
    </w:p>
    <w:p w14:paraId="46246F19" w14:textId="7517FFB0" w:rsidR="00F076B8" w:rsidRPr="004859DD" w:rsidRDefault="00F076B8" w:rsidP="004859DD">
      <w:pPr>
        <w:widowControl w:val="0"/>
        <w:autoSpaceDE w:val="0"/>
        <w:spacing w:line="276" w:lineRule="auto"/>
        <w:jc w:val="both"/>
        <w:rPr>
          <w:rFonts w:ascii="Arial Narrow" w:hAnsi="Arial Narrow"/>
          <w:bCs/>
          <w:sz w:val="26"/>
          <w:szCs w:val="26"/>
          <w:lang w:val="es-ES_tradnl"/>
        </w:rPr>
      </w:pPr>
      <w:r w:rsidRPr="004859DD">
        <w:rPr>
          <w:rFonts w:ascii="Arial Narrow" w:hAnsi="Arial Narrow"/>
          <w:b/>
          <w:sz w:val="26"/>
          <w:szCs w:val="26"/>
          <w:lang w:val="es-ES_tradnl"/>
        </w:rPr>
        <w:t xml:space="preserve">Séptimo:  </w:t>
      </w:r>
      <w:r w:rsidR="002352DD" w:rsidRPr="004859DD">
        <w:rPr>
          <w:rFonts w:ascii="Arial Narrow" w:hAnsi="Arial Narrow"/>
          <w:bCs/>
          <w:sz w:val="26"/>
          <w:szCs w:val="26"/>
          <w:lang w:val="es-ES_tradnl"/>
        </w:rPr>
        <w:t>Costas en ambas instancias a cargo de la accionada, en proporción de un 60%.</w:t>
      </w:r>
      <w:r w:rsidRPr="004859DD">
        <w:rPr>
          <w:rFonts w:ascii="Arial Narrow" w:hAnsi="Arial Narrow"/>
          <w:bCs/>
          <w:sz w:val="26"/>
          <w:szCs w:val="26"/>
          <w:lang w:val="es-ES_tradnl"/>
        </w:rPr>
        <w:t xml:space="preserve"> Liquídense en los términos del art. 366 del C.G.P. </w:t>
      </w:r>
      <w:r w:rsidR="00FE7B3E" w:rsidRPr="004859DD">
        <w:rPr>
          <w:rFonts w:ascii="Arial Narrow" w:hAnsi="Arial Narrow"/>
          <w:bCs/>
          <w:sz w:val="26"/>
          <w:szCs w:val="26"/>
          <w:lang w:val="es-ES_tradnl"/>
        </w:rPr>
        <w:t>En auto posterior se señalarán las agencias en derecho que corresponde a esta instancia.</w:t>
      </w:r>
    </w:p>
    <w:p w14:paraId="7C7D1774" w14:textId="77777777" w:rsidR="00F076B8" w:rsidRPr="004859DD" w:rsidRDefault="00F076B8" w:rsidP="004859DD">
      <w:pPr>
        <w:widowControl w:val="0"/>
        <w:autoSpaceDE w:val="0"/>
        <w:spacing w:line="276" w:lineRule="auto"/>
        <w:jc w:val="both"/>
        <w:rPr>
          <w:rFonts w:ascii="Arial Narrow" w:hAnsi="Arial Narrow"/>
          <w:b/>
          <w:sz w:val="26"/>
          <w:szCs w:val="26"/>
          <w:lang w:val="es-ES_tradnl"/>
        </w:rPr>
      </w:pPr>
    </w:p>
    <w:p w14:paraId="25F41AB0" w14:textId="2644DFAD" w:rsidR="002D5A80" w:rsidRPr="004859DD" w:rsidRDefault="00F076B8" w:rsidP="004859DD">
      <w:pPr>
        <w:widowControl w:val="0"/>
        <w:autoSpaceDE w:val="0"/>
        <w:spacing w:line="276" w:lineRule="auto"/>
        <w:jc w:val="both"/>
        <w:rPr>
          <w:rFonts w:ascii="Arial Narrow" w:hAnsi="Arial Narrow"/>
          <w:sz w:val="26"/>
          <w:szCs w:val="26"/>
          <w:lang w:val="es-ES_tradnl"/>
        </w:rPr>
      </w:pPr>
      <w:r w:rsidRPr="004859DD">
        <w:rPr>
          <w:rFonts w:ascii="Arial Narrow" w:hAnsi="Arial Narrow"/>
          <w:b/>
          <w:sz w:val="26"/>
          <w:szCs w:val="26"/>
          <w:lang w:val="es-ES_tradnl"/>
        </w:rPr>
        <w:t>Octavo</w:t>
      </w:r>
      <w:r w:rsidR="005640C4" w:rsidRPr="004859DD">
        <w:rPr>
          <w:rFonts w:ascii="Arial Narrow" w:hAnsi="Arial Narrow"/>
          <w:b/>
          <w:sz w:val="26"/>
          <w:szCs w:val="26"/>
          <w:lang w:val="es-ES_tradnl"/>
        </w:rPr>
        <w:t>:</w:t>
      </w:r>
      <w:r w:rsidR="005640C4" w:rsidRPr="004859DD">
        <w:rPr>
          <w:rFonts w:ascii="Arial Narrow" w:hAnsi="Arial Narrow"/>
          <w:sz w:val="26"/>
          <w:szCs w:val="26"/>
          <w:lang w:val="es-ES_tradnl"/>
        </w:rPr>
        <w:t xml:space="preserve"> Devuélvase el asunto a su lugar de origen. </w:t>
      </w:r>
    </w:p>
    <w:p w14:paraId="296FEF7D" w14:textId="77777777" w:rsidR="002D5A80" w:rsidRPr="004859DD" w:rsidRDefault="002D5A80" w:rsidP="004859DD">
      <w:pPr>
        <w:widowControl w:val="0"/>
        <w:autoSpaceDE w:val="0"/>
        <w:spacing w:line="276" w:lineRule="auto"/>
        <w:jc w:val="both"/>
        <w:rPr>
          <w:rFonts w:ascii="Arial Narrow" w:hAnsi="Arial Narrow"/>
          <w:sz w:val="26"/>
          <w:szCs w:val="26"/>
          <w:lang w:val="es-ES_tradnl"/>
        </w:rPr>
      </w:pPr>
    </w:p>
    <w:p w14:paraId="768064FE" w14:textId="750A786C" w:rsidR="002D5A80" w:rsidRPr="004859DD" w:rsidRDefault="00B76466" w:rsidP="004859DD">
      <w:pPr>
        <w:widowControl w:val="0"/>
        <w:autoSpaceDE w:val="0"/>
        <w:spacing w:line="276" w:lineRule="auto"/>
        <w:jc w:val="center"/>
        <w:rPr>
          <w:rFonts w:ascii="Arial Narrow" w:hAnsi="Arial Narrow"/>
          <w:b/>
          <w:sz w:val="26"/>
          <w:szCs w:val="26"/>
          <w:lang w:val="es-ES_tradnl"/>
        </w:rPr>
      </w:pPr>
      <w:bookmarkStart w:id="3" w:name="_Hlk97545896"/>
      <w:r w:rsidRPr="004859DD">
        <w:rPr>
          <w:rFonts w:ascii="Arial Narrow" w:hAnsi="Arial Narrow"/>
          <w:b/>
          <w:sz w:val="26"/>
          <w:szCs w:val="26"/>
          <w:lang w:val="es-ES_tradnl"/>
        </w:rPr>
        <w:t>Notifíquese y cúmplase</w:t>
      </w:r>
    </w:p>
    <w:bookmarkEnd w:id="3"/>
    <w:p w14:paraId="769D0D3C" w14:textId="77777777" w:rsidR="002D5A80" w:rsidRPr="004859DD" w:rsidRDefault="002D5A80" w:rsidP="004859DD">
      <w:pPr>
        <w:widowControl w:val="0"/>
        <w:autoSpaceDE w:val="0"/>
        <w:spacing w:line="276" w:lineRule="auto"/>
        <w:jc w:val="both"/>
        <w:rPr>
          <w:rFonts w:ascii="Arial Narrow" w:hAnsi="Arial Narrow"/>
          <w:b/>
          <w:sz w:val="26"/>
          <w:szCs w:val="26"/>
          <w:lang w:val="es-ES_tradnl"/>
        </w:rPr>
      </w:pPr>
    </w:p>
    <w:p w14:paraId="2FEF51E5" w14:textId="03672810" w:rsidR="003C2E78" w:rsidRPr="004859DD" w:rsidRDefault="003C2E78" w:rsidP="004859DD">
      <w:pPr>
        <w:widowControl w:val="0"/>
        <w:autoSpaceDE w:val="0"/>
        <w:spacing w:line="276" w:lineRule="auto"/>
        <w:jc w:val="both"/>
        <w:rPr>
          <w:rFonts w:ascii="Arial Narrow" w:hAnsi="Arial Narrow"/>
          <w:sz w:val="26"/>
          <w:szCs w:val="26"/>
          <w:lang w:val="es-ES_tradnl"/>
        </w:rPr>
      </w:pPr>
      <w:r w:rsidRPr="004859DD">
        <w:rPr>
          <w:rFonts w:ascii="Arial Narrow" w:hAnsi="Arial Narrow"/>
          <w:sz w:val="26"/>
          <w:szCs w:val="26"/>
          <w:lang w:val="es-ES_tradnl"/>
        </w:rPr>
        <w:t>Los Magistrados,</w:t>
      </w:r>
    </w:p>
    <w:p w14:paraId="54CD245A" w14:textId="50367B00" w:rsidR="003C2E78" w:rsidRDefault="003C2E78" w:rsidP="004859DD">
      <w:pPr>
        <w:widowControl w:val="0"/>
        <w:autoSpaceDE w:val="0"/>
        <w:spacing w:line="276" w:lineRule="auto"/>
        <w:jc w:val="both"/>
        <w:rPr>
          <w:rFonts w:ascii="Arial Narrow" w:hAnsi="Arial Narrow"/>
          <w:sz w:val="26"/>
          <w:szCs w:val="26"/>
          <w:lang w:val="es-ES_tradnl"/>
        </w:rPr>
      </w:pPr>
    </w:p>
    <w:p w14:paraId="551989F6" w14:textId="77777777" w:rsidR="002A4950" w:rsidRPr="004859DD" w:rsidRDefault="002A4950" w:rsidP="004859DD">
      <w:pPr>
        <w:widowControl w:val="0"/>
        <w:autoSpaceDE w:val="0"/>
        <w:spacing w:line="276" w:lineRule="auto"/>
        <w:jc w:val="both"/>
        <w:rPr>
          <w:rFonts w:ascii="Arial Narrow" w:hAnsi="Arial Narrow"/>
          <w:sz w:val="26"/>
          <w:szCs w:val="26"/>
          <w:lang w:val="es-ES_tradnl"/>
        </w:rPr>
      </w:pPr>
    </w:p>
    <w:p w14:paraId="1231BE67" w14:textId="77777777" w:rsidR="003C2E78" w:rsidRPr="004859DD" w:rsidRDefault="003C2E78" w:rsidP="00337D5E">
      <w:pPr>
        <w:widowControl w:val="0"/>
        <w:autoSpaceDE w:val="0"/>
        <w:spacing w:line="276" w:lineRule="auto"/>
        <w:jc w:val="center"/>
        <w:rPr>
          <w:rFonts w:ascii="Arial Narrow" w:hAnsi="Arial Narrow"/>
          <w:b/>
          <w:sz w:val="26"/>
          <w:szCs w:val="26"/>
          <w:lang w:val="es-ES_tradnl"/>
        </w:rPr>
      </w:pPr>
    </w:p>
    <w:p w14:paraId="2FC45F24" w14:textId="171A6751" w:rsidR="003C2E78" w:rsidRPr="004859DD" w:rsidRDefault="00801AFA" w:rsidP="00337D5E">
      <w:pPr>
        <w:widowControl w:val="0"/>
        <w:autoSpaceDE w:val="0"/>
        <w:spacing w:line="276" w:lineRule="auto"/>
        <w:jc w:val="center"/>
        <w:rPr>
          <w:rFonts w:ascii="Arial Narrow" w:hAnsi="Arial Narrow"/>
          <w:b/>
          <w:sz w:val="26"/>
          <w:szCs w:val="26"/>
          <w:lang w:val="es-ES_tradnl"/>
        </w:rPr>
      </w:pPr>
      <w:r w:rsidRPr="004859DD">
        <w:rPr>
          <w:rFonts w:ascii="Arial Narrow" w:hAnsi="Arial Narrow"/>
          <w:b/>
          <w:sz w:val="26"/>
          <w:szCs w:val="26"/>
          <w:lang w:val="es-ES_tradnl"/>
        </w:rPr>
        <w:t>CARLOS MAURICIO GARCIA BARAJAS</w:t>
      </w:r>
    </w:p>
    <w:p w14:paraId="36FEB5B0" w14:textId="77777777" w:rsidR="003C2E78" w:rsidRPr="00337D5E" w:rsidRDefault="003C2E78" w:rsidP="00337D5E">
      <w:pPr>
        <w:widowControl w:val="0"/>
        <w:autoSpaceDE w:val="0"/>
        <w:spacing w:line="276" w:lineRule="auto"/>
        <w:jc w:val="center"/>
        <w:rPr>
          <w:rFonts w:ascii="Arial Narrow" w:hAnsi="Arial Narrow"/>
          <w:sz w:val="26"/>
          <w:szCs w:val="26"/>
          <w:lang w:val="es-ES_tradnl"/>
        </w:rPr>
      </w:pPr>
    </w:p>
    <w:p w14:paraId="30D7AA69" w14:textId="77777777" w:rsidR="003C2E78" w:rsidRPr="00337D5E" w:rsidRDefault="003C2E78" w:rsidP="00337D5E">
      <w:pPr>
        <w:widowControl w:val="0"/>
        <w:autoSpaceDE w:val="0"/>
        <w:spacing w:line="276" w:lineRule="auto"/>
        <w:jc w:val="center"/>
        <w:rPr>
          <w:rFonts w:ascii="Arial Narrow" w:hAnsi="Arial Narrow"/>
          <w:sz w:val="26"/>
          <w:szCs w:val="26"/>
          <w:lang w:val="es-ES_tradnl"/>
        </w:rPr>
      </w:pPr>
    </w:p>
    <w:p w14:paraId="7196D064" w14:textId="77777777" w:rsidR="003C2E78" w:rsidRPr="00337D5E" w:rsidRDefault="003C2E78" w:rsidP="00337D5E">
      <w:pPr>
        <w:widowControl w:val="0"/>
        <w:autoSpaceDE w:val="0"/>
        <w:spacing w:line="276" w:lineRule="auto"/>
        <w:jc w:val="center"/>
        <w:rPr>
          <w:rFonts w:ascii="Arial Narrow" w:hAnsi="Arial Narrow"/>
          <w:sz w:val="26"/>
          <w:szCs w:val="26"/>
          <w:lang w:val="es-ES_tradnl"/>
        </w:rPr>
      </w:pPr>
    </w:p>
    <w:p w14:paraId="2F6A835C" w14:textId="17126D93" w:rsidR="003C2E78" w:rsidRPr="00337D5E" w:rsidRDefault="003C2E78" w:rsidP="00337D5E">
      <w:pPr>
        <w:widowControl w:val="0"/>
        <w:autoSpaceDE w:val="0"/>
        <w:spacing w:line="276" w:lineRule="auto"/>
        <w:jc w:val="center"/>
        <w:rPr>
          <w:rFonts w:ascii="Arial Narrow" w:hAnsi="Arial Narrow"/>
          <w:b/>
          <w:sz w:val="26"/>
          <w:szCs w:val="26"/>
          <w:lang w:val="es-ES_tradnl"/>
        </w:rPr>
      </w:pPr>
      <w:r w:rsidRPr="00337D5E">
        <w:rPr>
          <w:rFonts w:ascii="Arial Narrow" w:hAnsi="Arial Narrow"/>
          <w:b/>
          <w:sz w:val="26"/>
          <w:szCs w:val="26"/>
          <w:lang w:val="es-ES_tradnl"/>
        </w:rPr>
        <w:t>DUBERNEY GRISALES HERRERA</w:t>
      </w:r>
    </w:p>
    <w:p w14:paraId="34FF1C98" w14:textId="77777777" w:rsidR="003C2E78" w:rsidRPr="00337D5E" w:rsidRDefault="003C2E78" w:rsidP="00337D5E">
      <w:pPr>
        <w:widowControl w:val="0"/>
        <w:autoSpaceDE w:val="0"/>
        <w:spacing w:line="276" w:lineRule="auto"/>
        <w:jc w:val="center"/>
        <w:rPr>
          <w:rFonts w:ascii="Arial Narrow" w:hAnsi="Arial Narrow"/>
          <w:sz w:val="26"/>
          <w:szCs w:val="26"/>
          <w:lang w:val="es-ES_tradnl"/>
        </w:rPr>
      </w:pPr>
    </w:p>
    <w:p w14:paraId="6D072C0D" w14:textId="77777777" w:rsidR="003C2E78" w:rsidRPr="00337D5E" w:rsidRDefault="003C2E78" w:rsidP="00337D5E">
      <w:pPr>
        <w:widowControl w:val="0"/>
        <w:autoSpaceDE w:val="0"/>
        <w:spacing w:line="276" w:lineRule="auto"/>
        <w:jc w:val="center"/>
        <w:rPr>
          <w:rFonts w:ascii="Arial Narrow" w:hAnsi="Arial Narrow"/>
          <w:sz w:val="26"/>
          <w:szCs w:val="26"/>
          <w:lang w:val="es-ES_tradnl"/>
        </w:rPr>
      </w:pPr>
    </w:p>
    <w:p w14:paraId="48A21919" w14:textId="77777777" w:rsidR="003C2E78" w:rsidRPr="00337D5E" w:rsidRDefault="003C2E78" w:rsidP="00337D5E">
      <w:pPr>
        <w:widowControl w:val="0"/>
        <w:autoSpaceDE w:val="0"/>
        <w:spacing w:line="276" w:lineRule="auto"/>
        <w:jc w:val="center"/>
        <w:rPr>
          <w:rFonts w:ascii="Arial Narrow" w:hAnsi="Arial Narrow"/>
          <w:sz w:val="26"/>
          <w:szCs w:val="26"/>
          <w:lang w:val="es-ES_tradnl"/>
        </w:rPr>
      </w:pPr>
    </w:p>
    <w:p w14:paraId="05A11E67" w14:textId="7A4146A4" w:rsidR="003C2E78" w:rsidRPr="00337D5E" w:rsidRDefault="003C2E78" w:rsidP="00337D5E">
      <w:pPr>
        <w:widowControl w:val="0"/>
        <w:autoSpaceDE w:val="0"/>
        <w:spacing w:line="276" w:lineRule="auto"/>
        <w:jc w:val="center"/>
        <w:rPr>
          <w:rFonts w:ascii="Arial Narrow" w:hAnsi="Arial Narrow"/>
          <w:b/>
          <w:sz w:val="26"/>
          <w:szCs w:val="26"/>
          <w:lang w:val="es-ES_tradnl"/>
        </w:rPr>
      </w:pPr>
      <w:r w:rsidRPr="00337D5E">
        <w:rPr>
          <w:rFonts w:ascii="Arial Narrow" w:hAnsi="Arial Narrow"/>
          <w:b/>
          <w:sz w:val="26"/>
          <w:szCs w:val="26"/>
          <w:lang w:val="es-ES_tradnl"/>
        </w:rPr>
        <w:t>EDDER JIMMY SÁNCHEZ CALAMBÁS</w:t>
      </w:r>
    </w:p>
    <w:sectPr w:rsidR="003C2E78" w:rsidRPr="00337D5E" w:rsidSect="006A2DD4">
      <w:headerReference w:type="default" r:id="rId16"/>
      <w:footerReference w:type="default" r:id="rId17"/>
      <w:footnotePr>
        <w:pos w:val="beneathText"/>
      </w:footnotePr>
      <w:pgSz w:w="12240" w:h="18720" w:code="258"/>
      <w:pgMar w:top="1928" w:right="1304" w:bottom="1361" w:left="187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2E0A3" w14:textId="77777777" w:rsidR="00B735CC" w:rsidRDefault="00B735CC">
      <w:r>
        <w:separator/>
      </w:r>
    </w:p>
  </w:endnote>
  <w:endnote w:type="continuationSeparator" w:id="0">
    <w:p w14:paraId="1ED2EBCD" w14:textId="77777777" w:rsidR="00B735CC" w:rsidRDefault="00B7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CA11EC" w:rsidRDefault="00CA11EC">
    <w:pPr>
      <w:pStyle w:val="Piedepgina"/>
      <w:rPr>
        <w:noProof/>
      </w:rPr>
    </w:pPr>
    <w:r>
      <w:rPr>
        <w:noProof/>
        <w:lang w:val="es-CO" w:eastAsia="es-CO"/>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CA11EC" w:rsidRDefault="00CA11EC" w:rsidP="00EC4854">
                          <w:pPr>
                            <w:pStyle w:val="Encabezado"/>
                          </w:pPr>
                          <w:r w:rsidRPr="00EC4854">
                            <w:rPr>
                              <w:rFonts w:ascii="Arial" w:hAnsi="Arial" w:cs="Arial"/>
                              <w:sz w:val="18"/>
                              <w:szCs w:val="16"/>
                              <w:lang w:eastAsia="es-MX"/>
                            </w:rPr>
                            <w:fldChar w:fldCharType="begin"/>
                          </w:r>
                          <w:r w:rsidRPr="00EC4854">
                            <w:rPr>
                              <w:rFonts w:ascii="Arial" w:hAnsi="Arial" w:cs="Arial"/>
                              <w:sz w:val="18"/>
                              <w:szCs w:val="16"/>
                              <w:lang w:eastAsia="es-MX"/>
                            </w:rPr>
                            <w:instrText xml:space="preserve"> PAGE </w:instrText>
                          </w:r>
                          <w:r w:rsidRPr="00EC4854">
                            <w:rPr>
                              <w:rFonts w:ascii="Arial" w:hAnsi="Arial" w:cs="Arial"/>
                              <w:sz w:val="18"/>
                              <w:szCs w:val="16"/>
                              <w:lang w:eastAsia="es-MX"/>
                            </w:rPr>
                            <w:fldChar w:fldCharType="separate"/>
                          </w:r>
                          <w:r w:rsidRPr="00EC4854">
                            <w:rPr>
                              <w:rFonts w:ascii="Arial" w:hAnsi="Arial" w:cs="Arial"/>
                              <w:sz w:val="18"/>
                              <w:szCs w:val="16"/>
                              <w:lang w:eastAsia="es-MX"/>
                            </w:rPr>
                            <w:t>11</w:t>
                          </w:r>
                          <w:r w:rsidRPr="00EC4854">
                            <w:rPr>
                              <w:rFonts w:ascii="Arial" w:hAnsi="Arial" w:cs="Arial"/>
                              <w:sz w:val="18"/>
                              <w:szCs w:val="16"/>
                              <w:lang w:eastAsia="es-MX"/>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CA11EC" w:rsidRDefault="00CA11EC" w:rsidP="00EC4854">
                    <w:pPr>
                      <w:pStyle w:val="Encabezado"/>
                    </w:pPr>
                    <w:r w:rsidRPr="00EC4854">
                      <w:rPr>
                        <w:rFonts w:ascii="Arial" w:hAnsi="Arial" w:cs="Arial"/>
                        <w:sz w:val="18"/>
                        <w:szCs w:val="16"/>
                        <w:lang w:eastAsia="es-MX"/>
                      </w:rPr>
                      <w:fldChar w:fldCharType="begin"/>
                    </w:r>
                    <w:r w:rsidRPr="00EC4854">
                      <w:rPr>
                        <w:rFonts w:ascii="Arial" w:hAnsi="Arial" w:cs="Arial"/>
                        <w:sz w:val="18"/>
                        <w:szCs w:val="16"/>
                        <w:lang w:eastAsia="es-MX"/>
                      </w:rPr>
                      <w:instrText xml:space="preserve"> PAGE </w:instrText>
                    </w:r>
                    <w:r w:rsidRPr="00EC4854">
                      <w:rPr>
                        <w:rFonts w:ascii="Arial" w:hAnsi="Arial" w:cs="Arial"/>
                        <w:sz w:val="18"/>
                        <w:szCs w:val="16"/>
                        <w:lang w:eastAsia="es-MX"/>
                      </w:rPr>
                      <w:fldChar w:fldCharType="separate"/>
                    </w:r>
                    <w:r w:rsidRPr="00EC4854">
                      <w:rPr>
                        <w:rFonts w:ascii="Arial" w:hAnsi="Arial" w:cs="Arial"/>
                        <w:sz w:val="18"/>
                        <w:szCs w:val="16"/>
                        <w:lang w:eastAsia="es-MX"/>
                      </w:rPr>
                      <w:t>11</w:t>
                    </w:r>
                    <w:r w:rsidRPr="00EC4854">
                      <w:rPr>
                        <w:rFonts w:ascii="Arial" w:hAnsi="Arial" w:cs="Arial"/>
                        <w:sz w:val="18"/>
                        <w:szCs w:val="16"/>
                        <w:lang w:eastAsia="es-MX"/>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8ECB2" w14:textId="77777777" w:rsidR="00B735CC" w:rsidRDefault="00B735CC">
      <w:r>
        <w:separator/>
      </w:r>
    </w:p>
  </w:footnote>
  <w:footnote w:type="continuationSeparator" w:id="0">
    <w:p w14:paraId="2B538E52" w14:textId="77777777" w:rsidR="00B735CC" w:rsidRDefault="00B735CC">
      <w:r>
        <w:continuationSeparator/>
      </w:r>
    </w:p>
  </w:footnote>
  <w:footnote w:id="1">
    <w:p w14:paraId="41437DF7" w14:textId="77777777" w:rsidR="00D36758" w:rsidRPr="006E4C34" w:rsidRDefault="00D36758" w:rsidP="006E4C34">
      <w:pPr>
        <w:pStyle w:val="Textonotapie"/>
        <w:jc w:val="both"/>
        <w:rPr>
          <w:rFonts w:ascii="Arial" w:hAnsi="Arial" w:cs="Arial"/>
          <w:sz w:val="18"/>
          <w:szCs w:val="18"/>
          <w:lang w:val="es-CO"/>
        </w:rPr>
      </w:pPr>
      <w:r w:rsidRPr="006E4C34">
        <w:rPr>
          <w:rStyle w:val="Refdenotaalpie"/>
          <w:rFonts w:ascii="Arial" w:hAnsi="Arial" w:cs="Arial"/>
          <w:sz w:val="18"/>
          <w:szCs w:val="18"/>
        </w:rPr>
        <w:footnoteRef/>
      </w:r>
      <w:r w:rsidRPr="006E4C34">
        <w:rPr>
          <w:rFonts w:ascii="Arial" w:hAnsi="Arial" w:cs="Arial"/>
          <w:sz w:val="18"/>
          <w:szCs w:val="18"/>
        </w:rPr>
        <w:t xml:space="preserve"> </w:t>
      </w:r>
      <w:r w:rsidRPr="006E4C34">
        <w:rPr>
          <w:rFonts w:ascii="Arial" w:hAnsi="Arial" w:cs="Arial"/>
          <w:sz w:val="18"/>
          <w:szCs w:val="18"/>
          <w:lang w:val="es-CO"/>
        </w:rPr>
        <w:t>Se declaró su improcedencia en la audiencia de pacto de cumplimiento, al solo proceder las excepciones previas de falta de jurisdicción y cosa juzgada.</w:t>
      </w:r>
    </w:p>
  </w:footnote>
  <w:footnote w:id="2">
    <w:p w14:paraId="7B62E586" w14:textId="77777777" w:rsidR="00144BF5" w:rsidRPr="006E4C34" w:rsidRDefault="00144BF5" w:rsidP="006E4C34">
      <w:pPr>
        <w:pStyle w:val="Textonotapie"/>
        <w:jc w:val="both"/>
        <w:rPr>
          <w:rFonts w:ascii="Arial" w:hAnsi="Arial" w:cs="Arial"/>
          <w:sz w:val="18"/>
          <w:szCs w:val="18"/>
          <w:lang w:val="es-CO"/>
        </w:rPr>
      </w:pPr>
      <w:r w:rsidRPr="006E4C34">
        <w:rPr>
          <w:rStyle w:val="Refdenotaalpie"/>
          <w:rFonts w:ascii="Arial" w:hAnsi="Arial" w:cs="Arial"/>
          <w:sz w:val="18"/>
          <w:szCs w:val="18"/>
        </w:rPr>
        <w:footnoteRef/>
      </w:r>
      <w:r w:rsidRPr="006E4C34">
        <w:rPr>
          <w:rFonts w:ascii="Arial" w:hAnsi="Arial" w:cs="Arial"/>
          <w:sz w:val="18"/>
          <w:szCs w:val="18"/>
        </w:rPr>
        <w:t xml:space="preserve"> Consejo de Estado. Sala de lo Contencioso Administrativo. Decisión del 09 de febrero de 2017. rad. 11001-03-25-000-2014-00942-02(2905-14). C.P. Dra. Sandra Lisset Ibarra Vélez.</w:t>
      </w:r>
    </w:p>
  </w:footnote>
  <w:footnote w:id="3">
    <w:p w14:paraId="1E54DBD3" w14:textId="10E8BDFF" w:rsidR="005D53A1" w:rsidRPr="006E4C34" w:rsidRDefault="005D53A1" w:rsidP="006E4C34">
      <w:pPr>
        <w:pStyle w:val="Sinespaciado"/>
        <w:jc w:val="both"/>
        <w:rPr>
          <w:rFonts w:ascii="Arial" w:hAnsi="Arial" w:cs="Arial"/>
          <w:sz w:val="18"/>
          <w:szCs w:val="18"/>
        </w:rPr>
      </w:pPr>
      <w:r w:rsidRPr="006E4C34">
        <w:rPr>
          <w:rStyle w:val="Refdenotaalpie"/>
          <w:rFonts w:ascii="Arial" w:hAnsi="Arial" w:cs="Arial"/>
          <w:sz w:val="18"/>
          <w:szCs w:val="18"/>
        </w:rPr>
        <w:footnoteRef/>
      </w:r>
      <w:r w:rsidRPr="006E4C34">
        <w:rPr>
          <w:rFonts w:ascii="Arial" w:hAnsi="Arial" w:cs="Arial"/>
          <w:sz w:val="18"/>
          <w:szCs w:val="18"/>
        </w:rPr>
        <w:t xml:space="preserve"> Compendio de Derecho Procesal. Tomo I. Teoría General del Proceso. Tercera Edición. Ed. ABC. Bogotá 1972. Pág. 293</w:t>
      </w:r>
    </w:p>
  </w:footnote>
  <w:footnote w:id="4">
    <w:p w14:paraId="76151B17" w14:textId="77777777" w:rsidR="00CA11EC" w:rsidRPr="006E4C34" w:rsidRDefault="00CA11EC" w:rsidP="006E4C34">
      <w:pPr>
        <w:pStyle w:val="Textonotapie"/>
        <w:jc w:val="both"/>
        <w:rPr>
          <w:rFonts w:ascii="Arial" w:hAnsi="Arial" w:cs="Arial"/>
          <w:sz w:val="18"/>
          <w:szCs w:val="18"/>
          <w:lang w:val="es-CO"/>
        </w:rPr>
      </w:pPr>
      <w:r w:rsidRPr="006E4C34">
        <w:rPr>
          <w:rStyle w:val="Refdenotaalpie"/>
          <w:rFonts w:ascii="Arial" w:hAnsi="Arial" w:cs="Arial"/>
          <w:sz w:val="18"/>
          <w:szCs w:val="18"/>
        </w:rPr>
        <w:footnoteRef/>
      </w:r>
      <w:r w:rsidRPr="006E4C34">
        <w:rPr>
          <w:rFonts w:ascii="Arial" w:hAnsi="Arial" w:cs="Arial"/>
          <w:sz w:val="18"/>
          <w:szCs w:val="18"/>
        </w:rPr>
        <w:t xml:space="preserve"> </w:t>
      </w:r>
      <w:r w:rsidRPr="006E4C34">
        <w:rPr>
          <w:rFonts w:ascii="Arial" w:hAnsi="Arial" w:cs="Arial"/>
          <w:sz w:val="18"/>
          <w:szCs w:val="18"/>
          <w:lang w:val="es-CO"/>
        </w:rPr>
        <w:t xml:space="preserve">Cfr. Corte Constitucional. Sentencia C- 215 de 1999. </w:t>
      </w:r>
    </w:p>
  </w:footnote>
  <w:footnote w:id="5">
    <w:p w14:paraId="4B1BC5A1" w14:textId="77777777" w:rsidR="00CF2B03" w:rsidRPr="006E4C34" w:rsidRDefault="00CF2B03" w:rsidP="006E4C34">
      <w:pPr>
        <w:pStyle w:val="Textonotapie"/>
        <w:jc w:val="both"/>
        <w:rPr>
          <w:rFonts w:ascii="Arial" w:hAnsi="Arial" w:cs="Arial"/>
          <w:sz w:val="18"/>
          <w:szCs w:val="18"/>
          <w:lang w:val="es-CO"/>
        </w:rPr>
      </w:pPr>
      <w:r w:rsidRPr="006E4C34">
        <w:rPr>
          <w:rStyle w:val="Refdenotaalpie"/>
          <w:rFonts w:ascii="Arial" w:hAnsi="Arial" w:cs="Arial"/>
          <w:sz w:val="18"/>
          <w:szCs w:val="18"/>
        </w:rPr>
        <w:footnoteRef/>
      </w:r>
      <w:r w:rsidRPr="006E4C34">
        <w:rPr>
          <w:rFonts w:ascii="Arial" w:hAnsi="Arial" w:cs="Arial"/>
          <w:sz w:val="18"/>
          <w:szCs w:val="18"/>
        </w:rPr>
        <w:t xml:space="preserve"> </w:t>
      </w:r>
      <w:r w:rsidRPr="006E4C34">
        <w:rPr>
          <w:rFonts w:ascii="Arial" w:hAnsi="Arial" w:cs="Arial"/>
          <w:sz w:val="18"/>
          <w:szCs w:val="18"/>
          <w:lang w:val="es-CO"/>
        </w:rPr>
        <w:t>Corte Constitucional. Sentencia T- 176 de 2016.</w:t>
      </w:r>
    </w:p>
  </w:footnote>
  <w:footnote w:id="6">
    <w:p w14:paraId="03799539" w14:textId="77777777" w:rsidR="00CF2B03" w:rsidRPr="006E4C34" w:rsidRDefault="00CF2B03" w:rsidP="006E4C34">
      <w:pPr>
        <w:pStyle w:val="Textonotapie"/>
        <w:jc w:val="both"/>
        <w:rPr>
          <w:rFonts w:ascii="Arial" w:hAnsi="Arial" w:cs="Arial"/>
          <w:sz w:val="18"/>
          <w:szCs w:val="18"/>
          <w:lang w:val="es-CO"/>
        </w:rPr>
      </w:pPr>
      <w:r w:rsidRPr="006E4C34">
        <w:rPr>
          <w:rStyle w:val="Refdenotaalpie"/>
          <w:rFonts w:ascii="Arial" w:hAnsi="Arial" w:cs="Arial"/>
          <w:sz w:val="18"/>
          <w:szCs w:val="18"/>
        </w:rPr>
        <w:footnoteRef/>
      </w:r>
      <w:r w:rsidRPr="006E4C34">
        <w:rPr>
          <w:rFonts w:ascii="Arial" w:hAnsi="Arial" w:cs="Arial"/>
          <w:sz w:val="18"/>
          <w:szCs w:val="18"/>
        </w:rPr>
        <w:t xml:space="preserve"> </w:t>
      </w:r>
      <w:r w:rsidRPr="006E4C34">
        <w:rPr>
          <w:rFonts w:ascii="Arial" w:hAnsi="Arial" w:cs="Arial"/>
          <w:sz w:val="18"/>
          <w:szCs w:val="18"/>
          <w:lang w:val="es-CO"/>
        </w:rPr>
        <w:t xml:space="preserve">Ibídem. </w:t>
      </w:r>
    </w:p>
  </w:footnote>
  <w:footnote w:id="7">
    <w:p w14:paraId="6A5E561D" w14:textId="77777777" w:rsidR="00CF2B03" w:rsidRPr="006E4C34" w:rsidRDefault="00CF2B03" w:rsidP="006E4C34">
      <w:pPr>
        <w:pStyle w:val="Textonotapie"/>
        <w:jc w:val="both"/>
        <w:rPr>
          <w:rFonts w:ascii="Arial" w:hAnsi="Arial" w:cs="Arial"/>
          <w:sz w:val="18"/>
          <w:szCs w:val="18"/>
          <w:lang w:val="es-CO"/>
        </w:rPr>
      </w:pPr>
      <w:r w:rsidRPr="006E4C34">
        <w:rPr>
          <w:rStyle w:val="Refdenotaalpie"/>
          <w:rFonts w:ascii="Arial" w:hAnsi="Arial" w:cs="Arial"/>
          <w:sz w:val="18"/>
          <w:szCs w:val="18"/>
        </w:rPr>
        <w:footnoteRef/>
      </w:r>
      <w:r w:rsidRPr="006E4C34">
        <w:rPr>
          <w:rFonts w:ascii="Arial" w:hAnsi="Arial" w:cs="Arial"/>
          <w:sz w:val="18"/>
          <w:szCs w:val="18"/>
        </w:rPr>
        <w:t xml:space="preserve"> </w:t>
      </w:r>
      <w:r w:rsidRPr="006E4C34">
        <w:rPr>
          <w:rFonts w:ascii="Arial" w:hAnsi="Arial" w:cs="Arial"/>
          <w:sz w:val="18"/>
          <w:szCs w:val="18"/>
          <w:lang w:val="es-CO"/>
        </w:rPr>
        <w:t xml:space="preserve">Ibídem. </w:t>
      </w:r>
    </w:p>
  </w:footnote>
  <w:footnote w:id="8">
    <w:p w14:paraId="4E586361" w14:textId="77777777" w:rsidR="007226C9" w:rsidRPr="006E4C34" w:rsidRDefault="007226C9" w:rsidP="006E4C34">
      <w:pPr>
        <w:pStyle w:val="Textonotapie"/>
        <w:jc w:val="both"/>
        <w:rPr>
          <w:rFonts w:ascii="Arial" w:hAnsi="Arial" w:cs="Arial"/>
          <w:sz w:val="18"/>
          <w:szCs w:val="18"/>
          <w:lang w:val="es-CO"/>
        </w:rPr>
      </w:pPr>
      <w:r w:rsidRPr="006E4C34">
        <w:rPr>
          <w:rStyle w:val="Refdenotaalpie"/>
          <w:rFonts w:ascii="Arial" w:hAnsi="Arial" w:cs="Arial"/>
          <w:sz w:val="18"/>
          <w:szCs w:val="18"/>
        </w:rPr>
        <w:footnoteRef/>
      </w:r>
      <w:r w:rsidRPr="006E4C34">
        <w:rPr>
          <w:rFonts w:ascii="Arial" w:hAnsi="Arial" w:cs="Arial"/>
          <w:sz w:val="18"/>
          <w:szCs w:val="18"/>
        </w:rPr>
        <w:t xml:space="preserve"> </w:t>
      </w:r>
      <w:r w:rsidRPr="006E4C34">
        <w:rPr>
          <w:rFonts w:ascii="Arial" w:hAnsi="Arial" w:cs="Arial"/>
          <w:sz w:val="18"/>
          <w:szCs w:val="18"/>
          <w:lang w:val="es-CO"/>
        </w:rPr>
        <w:t xml:space="preserve">TSP, Sentencia del 27 de febrero de 2019, radicado 2016-00625-03. M.S </w:t>
      </w:r>
      <w:proofErr w:type="spellStart"/>
      <w:r w:rsidRPr="006E4C34">
        <w:rPr>
          <w:rFonts w:ascii="Arial" w:hAnsi="Arial" w:cs="Arial"/>
          <w:sz w:val="18"/>
          <w:szCs w:val="18"/>
          <w:lang w:val="es-CO"/>
        </w:rPr>
        <w:t>Duberney</w:t>
      </w:r>
      <w:proofErr w:type="spellEnd"/>
      <w:r w:rsidRPr="006E4C34">
        <w:rPr>
          <w:rFonts w:ascii="Arial" w:hAnsi="Arial" w:cs="Arial"/>
          <w:sz w:val="18"/>
          <w:szCs w:val="18"/>
          <w:lang w:val="es-CO"/>
        </w:rPr>
        <w:t xml:space="preserve"> Grisales Herrera.    Sentencia: TSP. SP-0007-2021 de 26 de julio de 2021, radicado 66001310300420170027401. M.S. Carlos Mauricio García Barajas.</w:t>
      </w:r>
    </w:p>
  </w:footnote>
  <w:footnote w:id="9">
    <w:p w14:paraId="718DC6B1" w14:textId="14CB6B30" w:rsidR="00033566" w:rsidRPr="006E4C34" w:rsidRDefault="00033566" w:rsidP="006E4C34">
      <w:pPr>
        <w:pStyle w:val="Textonotapie"/>
        <w:jc w:val="both"/>
        <w:rPr>
          <w:rFonts w:ascii="Arial" w:hAnsi="Arial" w:cs="Arial"/>
          <w:sz w:val="18"/>
          <w:szCs w:val="18"/>
        </w:rPr>
      </w:pPr>
      <w:r w:rsidRPr="006E4C34">
        <w:rPr>
          <w:rStyle w:val="Refdenotaalpie"/>
          <w:rFonts w:ascii="Arial" w:hAnsi="Arial" w:cs="Arial"/>
          <w:sz w:val="18"/>
          <w:szCs w:val="18"/>
        </w:rPr>
        <w:footnoteRef/>
      </w:r>
      <w:r w:rsidRPr="006E4C34">
        <w:rPr>
          <w:rFonts w:ascii="Arial" w:hAnsi="Arial" w:cs="Arial"/>
          <w:sz w:val="18"/>
          <w:szCs w:val="18"/>
        </w:rPr>
        <w:t xml:space="preserve"> Ley 982 de 2005, artículo 1-25. "Intérprete para sordos". Personas con amplios conocimientos de la Lengua de Señas Colombiana que puede realizar interpretación simultánea del español hablado en la Lengua de Señas y viceversa. // También son intérpretes para sordos aquellas personas que realicen la interpretación simultánea del castellano hablado a otras formas de comunicación de la población sorda, distintas a la Lengua de Señas, y viceversa</w:t>
      </w:r>
      <w:r w:rsidR="00E742A4" w:rsidRPr="006E4C34">
        <w:rPr>
          <w:rFonts w:ascii="Arial" w:hAnsi="Arial" w:cs="Arial"/>
          <w:sz w:val="18"/>
          <w:szCs w:val="18"/>
        </w:rPr>
        <w:t>”</w:t>
      </w:r>
      <w:r w:rsidRPr="006E4C34">
        <w:rPr>
          <w:rFonts w:ascii="Arial" w:hAnsi="Arial" w:cs="Arial"/>
          <w:sz w:val="18"/>
          <w:szCs w:val="18"/>
        </w:rPr>
        <w:t>.</w:t>
      </w:r>
      <w:r w:rsidR="00E742A4" w:rsidRPr="006E4C34">
        <w:rPr>
          <w:rFonts w:ascii="Arial" w:hAnsi="Arial" w:cs="Arial"/>
          <w:sz w:val="18"/>
          <w:szCs w:val="18"/>
        </w:rPr>
        <w:t xml:space="preserve"> </w:t>
      </w:r>
      <w:r w:rsidR="00C95E03" w:rsidRPr="006E4C34">
        <w:rPr>
          <w:rFonts w:ascii="Arial" w:hAnsi="Arial" w:cs="Arial"/>
          <w:sz w:val="18"/>
          <w:szCs w:val="18"/>
        </w:rPr>
        <w:t xml:space="preserve">Ya de antes la Ley 324 de 1996, que creó algunas normas en favor de la población sorda, definía la figura </w:t>
      </w:r>
      <w:r w:rsidR="00576A0A" w:rsidRPr="006E4C34">
        <w:rPr>
          <w:rFonts w:ascii="Arial" w:hAnsi="Arial" w:cs="Arial"/>
          <w:sz w:val="18"/>
          <w:szCs w:val="18"/>
        </w:rPr>
        <w:t>en similares términos a los previstos en el inciso primero</w:t>
      </w:r>
      <w:r w:rsidR="00702BC9" w:rsidRPr="006E4C34">
        <w:rPr>
          <w:rFonts w:ascii="Arial" w:hAnsi="Arial" w:cs="Arial"/>
          <w:sz w:val="18"/>
          <w:szCs w:val="18"/>
        </w:rPr>
        <w:t xml:space="preserve"> citado, </w:t>
      </w:r>
      <w:r w:rsidR="00852E53" w:rsidRPr="006E4C34">
        <w:rPr>
          <w:rFonts w:ascii="Arial" w:hAnsi="Arial" w:cs="Arial"/>
          <w:sz w:val="18"/>
          <w:szCs w:val="18"/>
        </w:rPr>
        <w:t xml:space="preserve">norma declarada condicionalmente exequible por la Corte Constitucional (sentencia C-128 de 2002) bajo el entendido que se incluyó en </w:t>
      </w:r>
      <w:r w:rsidR="00DC22AB" w:rsidRPr="006E4C34">
        <w:rPr>
          <w:rFonts w:ascii="Arial" w:hAnsi="Arial" w:cs="Arial"/>
          <w:sz w:val="18"/>
          <w:szCs w:val="18"/>
        </w:rPr>
        <w:t>el</w:t>
      </w:r>
      <w:r w:rsidR="00852E53" w:rsidRPr="006E4C34">
        <w:rPr>
          <w:rFonts w:ascii="Arial" w:hAnsi="Arial" w:cs="Arial"/>
          <w:sz w:val="18"/>
          <w:szCs w:val="18"/>
        </w:rPr>
        <w:t xml:space="preserve"> inciso segundo</w:t>
      </w:r>
      <w:r w:rsidR="00DC22AB" w:rsidRPr="006E4C34">
        <w:rPr>
          <w:rFonts w:ascii="Arial" w:hAnsi="Arial" w:cs="Arial"/>
          <w:sz w:val="18"/>
          <w:szCs w:val="18"/>
        </w:rPr>
        <w:t xml:space="preserve"> trascrito.</w:t>
      </w:r>
    </w:p>
  </w:footnote>
  <w:footnote w:id="10">
    <w:p w14:paraId="13A95CDB" w14:textId="4B303318" w:rsidR="00595FA8" w:rsidRPr="006E4C34" w:rsidRDefault="00595FA8" w:rsidP="006E4C34">
      <w:pPr>
        <w:pStyle w:val="Textonotapie"/>
        <w:jc w:val="both"/>
        <w:rPr>
          <w:rFonts w:ascii="Arial" w:hAnsi="Arial" w:cs="Arial"/>
          <w:sz w:val="18"/>
          <w:szCs w:val="18"/>
        </w:rPr>
      </w:pPr>
      <w:r w:rsidRPr="006E4C34">
        <w:rPr>
          <w:rStyle w:val="Refdenotaalpie"/>
          <w:rFonts w:ascii="Arial" w:hAnsi="Arial" w:cs="Arial"/>
          <w:sz w:val="18"/>
          <w:szCs w:val="18"/>
        </w:rPr>
        <w:footnoteRef/>
      </w:r>
      <w:r w:rsidRPr="006E4C34">
        <w:rPr>
          <w:rFonts w:ascii="Arial" w:hAnsi="Arial" w:cs="Arial"/>
          <w:sz w:val="18"/>
          <w:szCs w:val="18"/>
        </w:rPr>
        <w:t xml:space="preserve"> Ley 982 de 2005, artículo 1-26. "Guía intérprete". Persona que realiza una labor de transmisión de información visual adaptada, auditiva o táctil, descripción visual del ambiente en donde se encuentre y guía en la movilidad de la persona sordociega, con amplio conocimiento de los sistemas de comunicación que requieren las personas sordociegas.</w:t>
      </w:r>
    </w:p>
  </w:footnote>
  <w:footnote w:id="11">
    <w:p w14:paraId="2FE97162" w14:textId="77777777" w:rsidR="007226C9" w:rsidRPr="006E4C34" w:rsidRDefault="007226C9" w:rsidP="006E4C34">
      <w:pPr>
        <w:pStyle w:val="Sinespaciado"/>
        <w:jc w:val="both"/>
        <w:rPr>
          <w:rFonts w:ascii="Arial" w:hAnsi="Arial" w:cs="Arial"/>
          <w:sz w:val="18"/>
          <w:szCs w:val="18"/>
        </w:rPr>
      </w:pPr>
      <w:r w:rsidRPr="006E4C34">
        <w:rPr>
          <w:rStyle w:val="Refdenotaalpie"/>
          <w:rFonts w:ascii="Arial" w:hAnsi="Arial" w:cs="Arial"/>
          <w:sz w:val="18"/>
          <w:szCs w:val="18"/>
        </w:rPr>
        <w:footnoteRef/>
      </w:r>
      <w:r w:rsidRPr="006E4C34">
        <w:rPr>
          <w:rFonts w:ascii="Arial" w:hAnsi="Arial" w:cs="Arial"/>
          <w:sz w:val="18"/>
          <w:szCs w:val="18"/>
        </w:rPr>
        <w:t xml:space="preserve"> TSP, Sentencia del 18 de mayo de 2018, radicado 2016-00595-02, M.S. </w:t>
      </w:r>
      <w:proofErr w:type="spellStart"/>
      <w:r w:rsidRPr="006E4C34">
        <w:rPr>
          <w:rFonts w:ascii="Arial" w:hAnsi="Arial" w:cs="Arial"/>
          <w:sz w:val="18"/>
          <w:szCs w:val="18"/>
        </w:rPr>
        <w:t>Duberney</w:t>
      </w:r>
      <w:proofErr w:type="spellEnd"/>
      <w:r w:rsidRPr="006E4C34">
        <w:rPr>
          <w:rFonts w:ascii="Arial" w:hAnsi="Arial" w:cs="Arial"/>
          <w:sz w:val="18"/>
          <w:szCs w:val="18"/>
        </w:rPr>
        <w:t xml:space="preserve"> Grisales Herrera.</w:t>
      </w:r>
    </w:p>
  </w:footnote>
  <w:footnote w:id="12">
    <w:p w14:paraId="035B240D" w14:textId="77777777" w:rsidR="00BC5EE8" w:rsidRPr="006E4C34" w:rsidRDefault="00BC5EE8" w:rsidP="006E4C34">
      <w:pPr>
        <w:pStyle w:val="Sinespaciado"/>
        <w:jc w:val="both"/>
        <w:rPr>
          <w:rFonts w:ascii="Arial" w:hAnsi="Arial" w:cs="Arial"/>
          <w:sz w:val="18"/>
          <w:szCs w:val="18"/>
          <w:lang w:val="en-US"/>
        </w:rPr>
      </w:pPr>
      <w:r w:rsidRPr="006E4C34">
        <w:rPr>
          <w:rStyle w:val="Refdenotaalpie"/>
          <w:rFonts w:ascii="Arial" w:hAnsi="Arial" w:cs="Arial"/>
          <w:sz w:val="18"/>
          <w:szCs w:val="18"/>
        </w:rPr>
        <w:footnoteRef/>
      </w:r>
      <w:r w:rsidRPr="006E4C34">
        <w:rPr>
          <w:rFonts w:ascii="Arial" w:hAnsi="Arial" w:cs="Arial"/>
          <w:sz w:val="18"/>
          <w:szCs w:val="18"/>
          <w:lang w:val="en-US"/>
        </w:rPr>
        <w:t xml:space="preserve"> Art. 1º. </w:t>
      </w:r>
    </w:p>
  </w:footnote>
  <w:footnote w:id="13">
    <w:p w14:paraId="5A82AF8F" w14:textId="77777777" w:rsidR="00BC5EE8" w:rsidRPr="006E4C34" w:rsidRDefault="00BC5EE8" w:rsidP="006E4C34">
      <w:pPr>
        <w:pStyle w:val="Sinespaciado"/>
        <w:jc w:val="both"/>
        <w:rPr>
          <w:rFonts w:ascii="Arial" w:hAnsi="Arial" w:cs="Arial"/>
          <w:sz w:val="18"/>
          <w:szCs w:val="18"/>
          <w:lang w:val="en-US"/>
        </w:rPr>
      </w:pPr>
      <w:r w:rsidRPr="006E4C34">
        <w:rPr>
          <w:rStyle w:val="Refdenotaalpie"/>
          <w:rFonts w:ascii="Arial" w:hAnsi="Arial" w:cs="Arial"/>
          <w:sz w:val="18"/>
          <w:szCs w:val="18"/>
        </w:rPr>
        <w:footnoteRef/>
      </w:r>
      <w:r w:rsidRPr="006E4C34">
        <w:rPr>
          <w:rFonts w:ascii="Arial" w:hAnsi="Arial" w:cs="Arial"/>
          <w:sz w:val="18"/>
          <w:szCs w:val="18"/>
          <w:lang w:val="en-US"/>
        </w:rPr>
        <w:t xml:space="preserve"> Art. 2º, Ley 1346. </w:t>
      </w:r>
    </w:p>
  </w:footnote>
  <w:footnote w:id="14">
    <w:p w14:paraId="1F290D3D" w14:textId="78B44783" w:rsidR="00FB6946" w:rsidRPr="006E4C34" w:rsidRDefault="00FB6946" w:rsidP="006E4C34">
      <w:pPr>
        <w:pStyle w:val="Textonotapie"/>
        <w:jc w:val="both"/>
        <w:rPr>
          <w:rFonts w:ascii="Arial" w:hAnsi="Arial" w:cs="Arial"/>
          <w:sz w:val="18"/>
          <w:szCs w:val="18"/>
          <w:lang w:val="es-CO"/>
        </w:rPr>
      </w:pPr>
      <w:r w:rsidRPr="006E4C34">
        <w:rPr>
          <w:rStyle w:val="Refdenotaalpie"/>
          <w:rFonts w:ascii="Arial" w:hAnsi="Arial" w:cs="Arial"/>
          <w:sz w:val="18"/>
          <w:szCs w:val="18"/>
        </w:rPr>
        <w:footnoteRef/>
      </w:r>
      <w:r w:rsidRPr="006E4C34">
        <w:rPr>
          <w:rFonts w:ascii="Arial" w:hAnsi="Arial" w:cs="Arial"/>
          <w:sz w:val="18"/>
          <w:szCs w:val="18"/>
        </w:rPr>
        <w:t xml:space="preserve"> </w:t>
      </w:r>
      <w:r w:rsidRPr="006E4C34">
        <w:rPr>
          <w:rFonts w:ascii="Arial" w:hAnsi="Arial" w:cs="Arial"/>
          <w:sz w:val="18"/>
          <w:szCs w:val="18"/>
          <w:lang w:val="es-CO"/>
        </w:rPr>
        <w:t xml:space="preserve">Consultada en: </w:t>
      </w:r>
      <w:hyperlink r:id="rId1" w:history="1">
        <w:r w:rsidRPr="006E4C34">
          <w:rPr>
            <w:rStyle w:val="Hipervnculo"/>
            <w:rFonts w:ascii="Arial" w:hAnsi="Arial" w:cs="Arial"/>
            <w:sz w:val="18"/>
            <w:szCs w:val="18"/>
            <w:lang w:val="es-CO"/>
          </w:rPr>
          <w:t>https://www.insor.gov.co/home/wp-content/uploads/filebase/Resolucion_10185_2018_men.pdf</w:t>
        </w:r>
      </w:hyperlink>
      <w:r w:rsidRPr="006E4C34">
        <w:rPr>
          <w:rFonts w:ascii="Arial" w:hAnsi="Arial" w:cs="Arial"/>
          <w:sz w:val="18"/>
          <w:szCs w:val="18"/>
          <w:lang w:val="es-CO"/>
        </w:rPr>
        <w:t xml:space="preserve"> </w:t>
      </w:r>
    </w:p>
  </w:footnote>
  <w:footnote w:id="15">
    <w:p w14:paraId="56557AEC" w14:textId="4476D393" w:rsidR="006C3353" w:rsidRPr="006E4C34" w:rsidRDefault="006C3353" w:rsidP="006E4C34">
      <w:pPr>
        <w:pStyle w:val="Textonotapie"/>
        <w:jc w:val="both"/>
        <w:rPr>
          <w:rFonts w:ascii="Arial" w:hAnsi="Arial" w:cs="Arial"/>
          <w:sz w:val="18"/>
          <w:szCs w:val="18"/>
          <w:lang w:val="es-CO"/>
        </w:rPr>
      </w:pPr>
      <w:r w:rsidRPr="006E4C34">
        <w:rPr>
          <w:rStyle w:val="Refdenotaalpie"/>
          <w:rFonts w:ascii="Arial" w:hAnsi="Arial" w:cs="Arial"/>
          <w:sz w:val="18"/>
          <w:szCs w:val="18"/>
        </w:rPr>
        <w:footnoteRef/>
      </w:r>
      <w:r w:rsidRPr="006E4C34">
        <w:rPr>
          <w:rFonts w:ascii="Arial" w:hAnsi="Arial" w:cs="Arial"/>
          <w:sz w:val="18"/>
          <w:szCs w:val="18"/>
        </w:rPr>
        <w:t xml:space="preserve"> </w:t>
      </w:r>
      <w:hyperlink r:id="rId2" w:history="1">
        <w:r w:rsidRPr="006E4C34">
          <w:rPr>
            <w:rStyle w:val="Hipervnculo"/>
            <w:rFonts w:ascii="Arial" w:hAnsi="Arial" w:cs="Arial"/>
            <w:sz w:val="18"/>
            <w:szCs w:val="18"/>
          </w:rPr>
          <w:t>https://www.insor.gov.co/home/entidad/interpretes/</w:t>
        </w:r>
      </w:hyperlink>
      <w:r w:rsidRPr="006E4C34">
        <w:rPr>
          <w:rFonts w:ascii="Arial" w:hAnsi="Arial" w:cs="Arial"/>
          <w:sz w:val="18"/>
          <w:szCs w:val="18"/>
        </w:rPr>
        <w:t xml:space="preserve"> </w:t>
      </w:r>
    </w:p>
  </w:footnote>
  <w:footnote w:id="16">
    <w:p w14:paraId="02A9149C" w14:textId="114095A5" w:rsidR="001D7883" w:rsidRPr="006E4C34" w:rsidRDefault="001D7883" w:rsidP="006E4C34">
      <w:pPr>
        <w:pStyle w:val="Textonotapie"/>
        <w:jc w:val="both"/>
        <w:rPr>
          <w:rFonts w:ascii="Arial" w:hAnsi="Arial" w:cs="Arial"/>
          <w:sz w:val="18"/>
          <w:szCs w:val="18"/>
          <w:lang w:val="es-CO"/>
        </w:rPr>
      </w:pPr>
      <w:r w:rsidRPr="006E4C34">
        <w:rPr>
          <w:rStyle w:val="Refdenotaalpie"/>
          <w:rFonts w:ascii="Arial" w:hAnsi="Arial" w:cs="Arial"/>
          <w:sz w:val="18"/>
          <w:szCs w:val="18"/>
        </w:rPr>
        <w:footnoteRef/>
      </w:r>
      <w:r w:rsidRPr="006E4C34">
        <w:rPr>
          <w:rFonts w:ascii="Arial" w:hAnsi="Arial" w:cs="Arial"/>
          <w:sz w:val="18"/>
          <w:szCs w:val="18"/>
        </w:rPr>
        <w:t xml:space="preserve"> </w:t>
      </w:r>
      <w:r w:rsidRPr="006E4C34">
        <w:rPr>
          <w:rFonts w:ascii="Arial" w:hAnsi="Arial" w:cs="Arial"/>
          <w:sz w:val="18"/>
          <w:szCs w:val="18"/>
          <w:lang w:val="es-CO"/>
        </w:rPr>
        <w:t xml:space="preserve">Bryan Eduardo Casas </w:t>
      </w:r>
      <w:proofErr w:type="spellStart"/>
      <w:r w:rsidRPr="006E4C34">
        <w:rPr>
          <w:rFonts w:ascii="Arial" w:hAnsi="Arial" w:cs="Arial"/>
          <w:sz w:val="18"/>
          <w:szCs w:val="18"/>
          <w:lang w:val="es-CO"/>
        </w:rPr>
        <w:t>Canizales</w:t>
      </w:r>
      <w:proofErr w:type="spellEnd"/>
      <w:r w:rsidR="00DA6185" w:rsidRPr="006E4C34">
        <w:rPr>
          <w:rFonts w:ascii="Arial" w:hAnsi="Arial" w:cs="Arial"/>
          <w:sz w:val="18"/>
          <w:szCs w:val="18"/>
          <w:lang w:val="es-CO"/>
        </w:rPr>
        <w:t xml:space="preserve"> (Resolución 007079 de 05/07/2019 del MEN)</w:t>
      </w:r>
      <w:r w:rsidRPr="006E4C34">
        <w:rPr>
          <w:rFonts w:ascii="Arial" w:hAnsi="Arial" w:cs="Arial"/>
          <w:sz w:val="18"/>
          <w:szCs w:val="18"/>
          <w:lang w:val="es-CO"/>
        </w:rPr>
        <w:t xml:space="preserve">, Gabriela Rizo Luna </w:t>
      </w:r>
      <w:r w:rsidR="00DA6185" w:rsidRPr="006E4C34">
        <w:rPr>
          <w:rFonts w:ascii="Arial" w:hAnsi="Arial" w:cs="Arial"/>
          <w:sz w:val="18"/>
          <w:szCs w:val="18"/>
          <w:lang w:val="es-CO"/>
        </w:rPr>
        <w:t>(Resolución 0070</w:t>
      </w:r>
      <w:r w:rsidR="000E6B8C" w:rsidRPr="006E4C34">
        <w:rPr>
          <w:rFonts w:ascii="Arial" w:hAnsi="Arial" w:cs="Arial"/>
          <w:sz w:val="18"/>
          <w:szCs w:val="18"/>
          <w:lang w:val="es-CO"/>
        </w:rPr>
        <w:t>96</w:t>
      </w:r>
      <w:r w:rsidR="00DA6185" w:rsidRPr="006E4C34">
        <w:rPr>
          <w:rFonts w:ascii="Arial" w:hAnsi="Arial" w:cs="Arial"/>
          <w:sz w:val="18"/>
          <w:szCs w:val="18"/>
          <w:lang w:val="es-CO"/>
        </w:rPr>
        <w:t xml:space="preserve"> de 0</w:t>
      </w:r>
      <w:r w:rsidR="000E6B8C" w:rsidRPr="006E4C34">
        <w:rPr>
          <w:rFonts w:ascii="Arial" w:hAnsi="Arial" w:cs="Arial"/>
          <w:sz w:val="18"/>
          <w:szCs w:val="18"/>
          <w:lang w:val="es-CO"/>
        </w:rPr>
        <w:t>8</w:t>
      </w:r>
      <w:r w:rsidR="00DA6185" w:rsidRPr="006E4C34">
        <w:rPr>
          <w:rFonts w:ascii="Arial" w:hAnsi="Arial" w:cs="Arial"/>
          <w:sz w:val="18"/>
          <w:szCs w:val="18"/>
          <w:lang w:val="es-CO"/>
        </w:rPr>
        <w:t xml:space="preserve">/07/2019 del MEN) </w:t>
      </w:r>
      <w:r w:rsidRPr="006E4C34">
        <w:rPr>
          <w:rFonts w:ascii="Arial" w:hAnsi="Arial" w:cs="Arial"/>
          <w:sz w:val="18"/>
          <w:szCs w:val="18"/>
          <w:lang w:val="es-CO"/>
        </w:rPr>
        <w:t>y David Fernando Villegas Campo</w:t>
      </w:r>
      <w:r w:rsidR="00DA6185" w:rsidRPr="006E4C34">
        <w:rPr>
          <w:rFonts w:ascii="Arial" w:hAnsi="Arial" w:cs="Arial"/>
          <w:sz w:val="18"/>
          <w:szCs w:val="18"/>
          <w:lang w:val="es-CO"/>
        </w:rPr>
        <w:t xml:space="preserve"> (Resolución 0070</w:t>
      </w:r>
      <w:r w:rsidR="00921E61" w:rsidRPr="006E4C34">
        <w:rPr>
          <w:rFonts w:ascii="Arial" w:hAnsi="Arial" w:cs="Arial"/>
          <w:sz w:val="18"/>
          <w:szCs w:val="18"/>
          <w:lang w:val="es-CO"/>
        </w:rPr>
        <w:t>80</w:t>
      </w:r>
      <w:r w:rsidR="00DA6185" w:rsidRPr="006E4C34">
        <w:rPr>
          <w:rFonts w:ascii="Arial" w:hAnsi="Arial" w:cs="Arial"/>
          <w:sz w:val="18"/>
          <w:szCs w:val="18"/>
          <w:lang w:val="es-CO"/>
        </w:rPr>
        <w:t xml:space="preserve"> de 05/07/2019 del MEN)</w:t>
      </w:r>
      <w:r w:rsidRPr="006E4C34">
        <w:rPr>
          <w:rFonts w:ascii="Arial" w:hAnsi="Arial" w:cs="Arial"/>
          <w:sz w:val="18"/>
          <w:szCs w:val="18"/>
          <w:lang w:val="es-CO"/>
        </w:rPr>
        <w:t>.</w:t>
      </w:r>
      <w:r w:rsidR="000E6B8C" w:rsidRPr="006E4C34">
        <w:rPr>
          <w:rFonts w:ascii="Arial" w:hAnsi="Arial" w:cs="Arial"/>
          <w:sz w:val="18"/>
          <w:szCs w:val="18"/>
          <w:lang w:val="es-CO"/>
        </w:rPr>
        <w:t xml:space="preserve"> Tomado de: </w:t>
      </w:r>
      <w:hyperlink r:id="rId3" w:history="1">
        <w:r w:rsidR="000E6B8C" w:rsidRPr="006E4C34">
          <w:rPr>
            <w:rStyle w:val="Hipervnculo"/>
            <w:rFonts w:ascii="Arial" w:hAnsi="Arial" w:cs="Arial"/>
            <w:sz w:val="18"/>
            <w:szCs w:val="18"/>
            <w:lang w:val="es-CO"/>
          </w:rPr>
          <w:t>https://www.mineducacion.gov.co/portal/secciones-complementarias/Buzon-de-notificaciones-judiciales/402831:Publicacion-Resolucion-de-Interpretes</w:t>
        </w:r>
      </w:hyperlink>
      <w:r w:rsidR="000E6B8C" w:rsidRPr="006E4C34">
        <w:rPr>
          <w:rFonts w:ascii="Arial" w:hAnsi="Arial" w:cs="Arial"/>
          <w:sz w:val="18"/>
          <w:szCs w:val="18"/>
          <w:lang w:val="es-CO"/>
        </w:rPr>
        <w:t xml:space="preserve"> </w:t>
      </w:r>
    </w:p>
  </w:footnote>
  <w:footnote w:id="17">
    <w:p w14:paraId="79106C58" w14:textId="0119AD68" w:rsidR="00E95C36" w:rsidRPr="006E4C34" w:rsidRDefault="00E95C36" w:rsidP="006E4C34">
      <w:pPr>
        <w:pStyle w:val="Textonotapie"/>
        <w:jc w:val="both"/>
        <w:rPr>
          <w:rFonts w:ascii="Arial" w:hAnsi="Arial" w:cs="Arial"/>
          <w:sz w:val="18"/>
          <w:szCs w:val="18"/>
          <w:lang w:val="es-CO"/>
        </w:rPr>
      </w:pPr>
      <w:r w:rsidRPr="006E4C34">
        <w:rPr>
          <w:rStyle w:val="Refdenotaalpie"/>
          <w:rFonts w:ascii="Arial" w:hAnsi="Arial" w:cs="Arial"/>
          <w:sz w:val="18"/>
          <w:szCs w:val="18"/>
        </w:rPr>
        <w:footnoteRef/>
      </w:r>
      <w:r w:rsidRPr="006E4C34">
        <w:rPr>
          <w:rFonts w:ascii="Arial" w:hAnsi="Arial" w:cs="Arial"/>
          <w:sz w:val="18"/>
          <w:szCs w:val="18"/>
        </w:rPr>
        <w:t xml:space="preserve"> </w:t>
      </w:r>
      <w:proofErr w:type="gramStart"/>
      <w:r w:rsidRPr="006E4C34">
        <w:rPr>
          <w:rStyle w:val="baj"/>
          <w:rFonts w:ascii="Arial" w:hAnsi="Arial" w:cs="Arial"/>
          <w:b/>
          <w:bCs/>
          <w:color w:val="000000"/>
          <w:sz w:val="18"/>
          <w:szCs w:val="18"/>
        </w:rPr>
        <w:t>“</w:t>
      </w:r>
      <w:r w:rsidRPr="006E4C34">
        <w:rPr>
          <w:rFonts w:ascii="Arial" w:hAnsi="Arial" w:cs="Arial"/>
          <w:color w:val="4B4949"/>
          <w:sz w:val="18"/>
          <w:szCs w:val="18"/>
        </w:rPr>
        <w:t xml:space="preserve"> Tipo</w:t>
      </w:r>
      <w:proofErr w:type="gramEnd"/>
      <w:r w:rsidRPr="006E4C34">
        <w:rPr>
          <w:rFonts w:ascii="Arial" w:hAnsi="Arial" w:cs="Arial"/>
          <w:color w:val="4B4949"/>
          <w:sz w:val="18"/>
          <w:szCs w:val="18"/>
        </w:rPr>
        <w:t xml:space="preserve"> de software que captura la información de los sistemas operativos y de las aplicaciones, con el fin de brindar información que oriente de manera sonora o táctil a usuarios ciegos en el uso de las alternativas que proveen los computadores”. </w:t>
      </w:r>
      <w:r w:rsidR="007B6C4C" w:rsidRPr="006E4C34">
        <w:rPr>
          <w:rFonts w:ascii="Arial" w:hAnsi="Arial" w:cs="Arial"/>
          <w:color w:val="4B4949"/>
          <w:sz w:val="18"/>
          <w:szCs w:val="18"/>
        </w:rPr>
        <w:t>Definición contenida en el artículo 2 de la misma ley.</w:t>
      </w:r>
    </w:p>
  </w:footnote>
  <w:footnote w:id="18">
    <w:p w14:paraId="0076730B" w14:textId="77777777" w:rsidR="003A4A5B" w:rsidRPr="006E4C34" w:rsidRDefault="003A4A5B" w:rsidP="006E4C34">
      <w:pPr>
        <w:pStyle w:val="Textonotapie"/>
        <w:jc w:val="both"/>
        <w:rPr>
          <w:rFonts w:ascii="Arial" w:hAnsi="Arial" w:cs="Arial"/>
          <w:sz w:val="18"/>
          <w:szCs w:val="18"/>
          <w:lang w:val="es-CO"/>
        </w:rPr>
      </w:pPr>
      <w:r w:rsidRPr="006E4C34">
        <w:rPr>
          <w:rStyle w:val="Refdenotaalpie"/>
          <w:rFonts w:ascii="Arial" w:hAnsi="Arial" w:cs="Arial"/>
          <w:sz w:val="18"/>
          <w:szCs w:val="18"/>
        </w:rPr>
        <w:footnoteRef/>
      </w:r>
      <w:r w:rsidRPr="006E4C34">
        <w:rPr>
          <w:rFonts w:ascii="Arial" w:hAnsi="Arial" w:cs="Arial"/>
          <w:sz w:val="18"/>
          <w:szCs w:val="18"/>
        </w:rPr>
        <w:t xml:space="preserve"> Cfr. Corte Constitucional. C-605 de 2012:</w:t>
      </w:r>
      <w:r w:rsidRPr="006E4C34">
        <w:rPr>
          <w:rFonts w:ascii="Arial" w:hAnsi="Arial" w:cs="Arial"/>
          <w:i/>
          <w:sz w:val="18"/>
          <w:szCs w:val="18"/>
        </w:rPr>
        <w:t xml:space="preserve"> “La Lengua de Señas se caracteriza por ser visual, gestual y espacial. Como cualquiera otra lengua tiene su propio vocabulario, expresiones idiomáticas, gramáticas, sintaxis diferentes del español. Los elementos de esta lengua (las señas individuales) son la configuración, la posición y la orientación de las manos en relación con el cuerpo y con el individuo, la lengua también utiliza el espacio, dirección y velocidad de movimientos, así como la expresión facial para ayudar a transmitir el significado del mensaje, esta es una lengua </w:t>
      </w:r>
      <w:proofErr w:type="spellStart"/>
      <w:r w:rsidRPr="006E4C34">
        <w:rPr>
          <w:rFonts w:ascii="Arial" w:hAnsi="Arial" w:cs="Arial"/>
          <w:i/>
          <w:sz w:val="18"/>
          <w:szCs w:val="18"/>
        </w:rPr>
        <w:t>visogestual</w:t>
      </w:r>
      <w:proofErr w:type="spellEnd"/>
      <w:r w:rsidRPr="006E4C34">
        <w:rPr>
          <w:rFonts w:ascii="Arial" w:hAnsi="Arial" w:cs="Arial"/>
          <w:i/>
          <w:sz w:val="18"/>
          <w:szCs w:val="18"/>
        </w:rPr>
        <w:t>. Como cualquier otra lengua, puede ser utilizada por oyentes como una lengua adicional.”</w:t>
      </w:r>
    </w:p>
  </w:footnote>
  <w:footnote w:id="19">
    <w:p w14:paraId="4B9214FB" w14:textId="77777777" w:rsidR="0018588C" w:rsidRPr="006E4C34" w:rsidRDefault="0018588C" w:rsidP="006E4C34">
      <w:pPr>
        <w:pStyle w:val="Textonotapie"/>
        <w:jc w:val="both"/>
        <w:rPr>
          <w:rFonts w:ascii="Arial" w:hAnsi="Arial" w:cs="Arial"/>
          <w:sz w:val="18"/>
          <w:szCs w:val="18"/>
          <w:lang w:val="es-CO"/>
        </w:rPr>
      </w:pPr>
      <w:r w:rsidRPr="006E4C34">
        <w:rPr>
          <w:rStyle w:val="Refdenotaalpie"/>
          <w:rFonts w:ascii="Arial" w:hAnsi="Arial" w:cs="Arial"/>
          <w:sz w:val="18"/>
          <w:szCs w:val="18"/>
        </w:rPr>
        <w:footnoteRef/>
      </w:r>
      <w:r w:rsidRPr="006E4C34">
        <w:rPr>
          <w:rFonts w:ascii="Arial" w:hAnsi="Arial" w:cs="Arial"/>
          <w:sz w:val="18"/>
          <w:szCs w:val="18"/>
        </w:rPr>
        <w:t xml:space="preserve"> Cfr. Consejo de Estado.  Decisión del 23 de mayo del 2013. Rad. 15001-23-31-000-2010-01166-01(AP). C.P Dr. Guillermo Vargas Ayala: </w:t>
      </w:r>
      <w:r w:rsidRPr="006E4C34">
        <w:rPr>
          <w:rFonts w:ascii="Arial" w:hAnsi="Arial" w:cs="Arial"/>
          <w:i/>
          <w:sz w:val="18"/>
          <w:szCs w:val="18"/>
        </w:rPr>
        <w:t>“Que la Ley 982 de 2005 tenga como propósito promover condiciones que hagan posible la igualdad real y efectiva de las personas con la discapacidad fono auditiva referida y que por lo mismo tenga una estrecha relación con el derecho fundamental a la igualdad de esta población no excluye la intervención del juez de acción popular en asuntos relacionados con la aplicación de sus disposiciones. Esto, por cuanto si bien es cierto, como se señala en el salvamento de voto al fallo apelado, que para la defensa de esta clase de derechos la Constitución ha instituido un mecanismo procesal diferente, como es el caso de la acción de tutela, no lo es menos que habida consideración de la fuerza de irradiación inherente a los derechos colectivos y del carácter principal del mecanismo procesal estatuido por el artículo 88 CP, el examen de las actuaciones y omisiones de la Administración a propósito de la puesta en funcionamiento de las distintas medidas previstas por el legislador también puede tener lugar en sede de acción popular. En efecto, si al argumento tantas veces señalado por la jurisprudencia del carácter principal de la acción popular para la protección de los derechos e intereses colectivos se suma la falta de definición constitucional y legal de estos derechos y el carácter abierto y la indeterminación semántica de los enunciados que los consagran, nada impide que un mismo evento pueda representar una afectación simultánea de derechos individuales fundamentales y de bienes jurídicos colectivos”</w:t>
      </w:r>
    </w:p>
  </w:footnote>
  <w:footnote w:id="20">
    <w:p w14:paraId="0F3B3115" w14:textId="302C7CA4" w:rsidR="009E7CED" w:rsidRPr="006E4C34" w:rsidRDefault="009E7CED" w:rsidP="006E4C34">
      <w:pPr>
        <w:pStyle w:val="Textonotapie"/>
        <w:jc w:val="both"/>
        <w:rPr>
          <w:rFonts w:ascii="Arial" w:hAnsi="Arial" w:cs="Arial"/>
          <w:sz w:val="18"/>
          <w:szCs w:val="18"/>
          <w:lang w:val="es-CO"/>
        </w:rPr>
      </w:pPr>
      <w:r w:rsidRPr="006E4C34">
        <w:rPr>
          <w:rStyle w:val="Refdenotaalpie"/>
          <w:rFonts w:ascii="Arial" w:hAnsi="Arial" w:cs="Arial"/>
          <w:sz w:val="18"/>
          <w:szCs w:val="18"/>
        </w:rPr>
        <w:footnoteRef/>
      </w:r>
      <w:r w:rsidRPr="006E4C34">
        <w:rPr>
          <w:rFonts w:ascii="Arial" w:hAnsi="Arial" w:cs="Arial"/>
          <w:sz w:val="18"/>
          <w:szCs w:val="18"/>
        </w:rPr>
        <w:t xml:space="preserve"> </w:t>
      </w:r>
      <w:r w:rsidRPr="006E4C34">
        <w:rPr>
          <w:rFonts w:ascii="Arial" w:hAnsi="Arial" w:cs="Arial"/>
          <w:sz w:val="18"/>
          <w:szCs w:val="18"/>
          <w:lang w:val="es-CO"/>
        </w:rPr>
        <w:t xml:space="preserve">Cfr. T.S.P. </w:t>
      </w:r>
      <w:r w:rsidRPr="006E4C34">
        <w:rPr>
          <w:rFonts w:ascii="Arial" w:hAnsi="Arial" w:cs="Arial"/>
          <w:b/>
          <w:bCs/>
          <w:sz w:val="18"/>
          <w:szCs w:val="18"/>
          <w:lang w:val="es-CO"/>
        </w:rPr>
        <w:t>(i</w:t>
      </w:r>
      <w:r w:rsidR="00C94884" w:rsidRPr="006E4C34">
        <w:rPr>
          <w:rFonts w:ascii="Arial" w:hAnsi="Arial" w:cs="Arial"/>
          <w:b/>
          <w:bCs/>
          <w:sz w:val="18"/>
          <w:szCs w:val="18"/>
          <w:lang w:val="es-CO"/>
        </w:rPr>
        <w:t>)</w:t>
      </w:r>
      <w:r w:rsidR="00C94884" w:rsidRPr="006E4C34">
        <w:rPr>
          <w:rFonts w:ascii="Arial" w:hAnsi="Arial" w:cs="Arial"/>
          <w:sz w:val="18"/>
          <w:szCs w:val="18"/>
          <w:lang w:val="es-CO"/>
        </w:rPr>
        <w:t xml:space="preserve"> SP</w:t>
      </w:r>
      <w:r w:rsidRPr="006E4C34">
        <w:rPr>
          <w:rFonts w:ascii="Arial" w:hAnsi="Arial" w:cs="Arial"/>
          <w:sz w:val="18"/>
          <w:szCs w:val="18"/>
          <w:lang w:val="es-CO"/>
        </w:rPr>
        <w:t xml:space="preserve">-0007-2021. Rad. 2017-00274-01 M.P Dr. Carlos Mauricio García Barajas. </w:t>
      </w:r>
      <w:r w:rsidRPr="006E4C34">
        <w:rPr>
          <w:rFonts w:ascii="Arial" w:hAnsi="Arial" w:cs="Arial"/>
          <w:b/>
          <w:bCs/>
          <w:sz w:val="18"/>
          <w:szCs w:val="18"/>
          <w:lang w:val="es-CO"/>
        </w:rPr>
        <w:t>(ii)</w:t>
      </w:r>
      <w:r w:rsidRPr="006E4C34">
        <w:rPr>
          <w:rFonts w:ascii="Arial" w:hAnsi="Arial" w:cs="Arial"/>
          <w:sz w:val="18"/>
          <w:szCs w:val="18"/>
          <w:lang w:val="es-CO"/>
        </w:rPr>
        <w:t xml:space="preserve"> Sentencia del 18 de mayo de 2018, Rad. 2016-00595-02, M.P. Dr. </w:t>
      </w:r>
      <w:proofErr w:type="spellStart"/>
      <w:r w:rsidRPr="006E4C34">
        <w:rPr>
          <w:rFonts w:ascii="Arial" w:hAnsi="Arial" w:cs="Arial"/>
          <w:sz w:val="18"/>
          <w:szCs w:val="18"/>
          <w:lang w:val="es-CO"/>
        </w:rPr>
        <w:t>Duberney</w:t>
      </w:r>
      <w:proofErr w:type="spellEnd"/>
      <w:r w:rsidRPr="006E4C34">
        <w:rPr>
          <w:rFonts w:ascii="Arial" w:hAnsi="Arial" w:cs="Arial"/>
          <w:sz w:val="18"/>
          <w:szCs w:val="18"/>
          <w:lang w:val="es-CO"/>
        </w:rPr>
        <w:t xml:space="preserve"> Grisales Herrera. </w:t>
      </w:r>
    </w:p>
  </w:footnote>
  <w:footnote w:id="21">
    <w:p w14:paraId="4077BD22" w14:textId="703FBFB0" w:rsidR="00E32151" w:rsidRPr="006E4C34" w:rsidRDefault="00E32151" w:rsidP="006E4C34">
      <w:pPr>
        <w:pStyle w:val="Textonotapie"/>
        <w:jc w:val="both"/>
        <w:rPr>
          <w:rFonts w:ascii="Arial" w:hAnsi="Arial" w:cs="Arial"/>
          <w:sz w:val="18"/>
          <w:szCs w:val="18"/>
        </w:rPr>
      </w:pPr>
      <w:r w:rsidRPr="006E4C34">
        <w:rPr>
          <w:rStyle w:val="Refdenotaalpie"/>
          <w:rFonts w:ascii="Arial" w:hAnsi="Arial" w:cs="Arial"/>
          <w:sz w:val="18"/>
          <w:szCs w:val="18"/>
        </w:rPr>
        <w:footnoteRef/>
      </w:r>
      <w:r w:rsidRPr="006E4C34">
        <w:rPr>
          <w:rFonts w:ascii="Arial" w:hAnsi="Arial" w:cs="Arial"/>
          <w:sz w:val="18"/>
          <w:szCs w:val="18"/>
        </w:rPr>
        <w:t xml:space="preserve"> Es un software que convierte a voz la información que se muestra en la pantalla, permitiendo a las personas ciegas hacer un uso autónomo del computador y sus aplicaciones. Tomado de: </w:t>
      </w:r>
      <w:hyperlink r:id="rId4" w:history="1">
        <w:r w:rsidR="000E06E8" w:rsidRPr="006E4C34">
          <w:rPr>
            <w:rStyle w:val="Hipervnculo"/>
            <w:rFonts w:ascii="Arial" w:hAnsi="Arial" w:cs="Arial"/>
            <w:sz w:val="18"/>
            <w:szCs w:val="18"/>
          </w:rPr>
          <w:t>https://convertic.gov.co/641/w3-propertyvalue-15339.html</w:t>
        </w:r>
      </w:hyperlink>
      <w:r w:rsidR="000E06E8" w:rsidRPr="006E4C34">
        <w:rPr>
          <w:rFonts w:ascii="Arial" w:hAnsi="Arial" w:cs="Arial"/>
          <w:sz w:val="18"/>
          <w:szCs w:val="18"/>
        </w:rPr>
        <w:t xml:space="preserve">. </w:t>
      </w:r>
    </w:p>
  </w:footnote>
  <w:footnote w:id="22">
    <w:p w14:paraId="5A57D98B" w14:textId="203C900B" w:rsidR="000E06E8" w:rsidRPr="006E4C34" w:rsidRDefault="000E06E8" w:rsidP="006E4C34">
      <w:pPr>
        <w:pStyle w:val="Textonotapie"/>
        <w:jc w:val="both"/>
        <w:rPr>
          <w:rFonts w:ascii="Arial" w:hAnsi="Arial" w:cs="Arial"/>
          <w:sz w:val="18"/>
          <w:szCs w:val="18"/>
        </w:rPr>
      </w:pPr>
      <w:r w:rsidRPr="006E4C34">
        <w:rPr>
          <w:rStyle w:val="Refdenotaalpie"/>
          <w:rFonts w:ascii="Arial" w:hAnsi="Arial" w:cs="Arial"/>
          <w:sz w:val="18"/>
          <w:szCs w:val="18"/>
        </w:rPr>
        <w:footnoteRef/>
      </w:r>
      <w:r w:rsidRPr="006E4C34">
        <w:rPr>
          <w:rFonts w:ascii="Arial" w:hAnsi="Arial" w:cs="Arial"/>
          <w:sz w:val="18"/>
          <w:szCs w:val="18"/>
        </w:rPr>
        <w:t xml:space="preserve"> </w:t>
      </w:r>
      <w:r w:rsidR="00D266F3" w:rsidRPr="006E4C34">
        <w:rPr>
          <w:rFonts w:ascii="Arial" w:hAnsi="Arial" w:cs="Arial"/>
          <w:sz w:val="18"/>
          <w:szCs w:val="18"/>
        </w:rPr>
        <w:t xml:space="preserve">Es un software que amplía hasta 16 veces el tamaño de las letras en pantalla y permite variar color y contraste, beneficiando a personas con baja visión o que estén empezando a experimentar problemas visuales por cuestiones de edad. Tomado de: </w:t>
      </w:r>
      <w:hyperlink r:id="rId5" w:history="1">
        <w:r w:rsidR="00F6771A" w:rsidRPr="006E4C34">
          <w:rPr>
            <w:rStyle w:val="Hipervnculo"/>
            <w:rFonts w:ascii="Arial" w:hAnsi="Arial" w:cs="Arial"/>
            <w:sz w:val="18"/>
            <w:szCs w:val="18"/>
          </w:rPr>
          <w:t>https://convertic.gov.co/641/w3-propertyvalue-15340.html</w:t>
        </w:r>
      </w:hyperlink>
      <w:r w:rsidR="00F6771A" w:rsidRPr="006E4C34">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BB43" w14:textId="60024E8D" w:rsidR="00CA11EC" w:rsidRPr="00F00648" w:rsidRDefault="00EC4854" w:rsidP="00F00648">
    <w:pPr>
      <w:pStyle w:val="Encabezado"/>
      <w:rPr>
        <w:rFonts w:ascii="Arial" w:hAnsi="Arial" w:cs="Arial"/>
        <w:bCs/>
        <w:sz w:val="18"/>
        <w:szCs w:val="16"/>
        <w:lang w:eastAsia="es-MX"/>
      </w:rPr>
    </w:pPr>
    <w:r w:rsidRPr="00F00648">
      <w:rPr>
        <w:rFonts w:ascii="Arial" w:hAnsi="Arial" w:cs="Arial"/>
        <w:bCs/>
        <w:sz w:val="18"/>
        <w:szCs w:val="16"/>
        <w:lang w:eastAsia="es-MX"/>
      </w:rPr>
      <w:t xml:space="preserve">Acción Popular </w:t>
    </w:r>
    <w:r w:rsidR="00CA11EC" w:rsidRPr="00F00648">
      <w:rPr>
        <w:rFonts w:ascii="Arial" w:hAnsi="Arial" w:cs="Arial"/>
        <w:bCs/>
        <w:sz w:val="18"/>
        <w:szCs w:val="16"/>
        <w:lang w:eastAsia="es-MX"/>
      </w:rPr>
      <w:t>(</w:t>
    </w:r>
    <w:r w:rsidRPr="00F00648">
      <w:rPr>
        <w:rFonts w:ascii="Arial" w:hAnsi="Arial" w:cs="Arial"/>
        <w:bCs/>
        <w:sz w:val="18"/>
        <w:szCs w:val="16"/>
        <w:lang w:eastAsia="es-MX"/>
      </w:rPr>
      <w:t>Apelación sentencia</w:t>
    </w:r>
    <w:r w:rsidR="00CA11EC" w:rsidRPr="00F00648">
      <w:rPr>
        <w:rFonts w:ascii="Arial" w:hAnsi="Arial" w:cs="Arial"/>
        <w:bCs/>
        <w:sz w:val="18"/>
        <w:szCs w:val="16"/>
        <w:lang w:eastAsia="es-MX"/>
      </w:rPr>
      <w:t>)</w:t>
    </w:r>
  </w:p>
  <w:p w14:paraId="02F081B6" w14:textId="158D0AEB" w:rsidR="00F00648" w:rsidRPr="00F00648" w:rsidRDefault="00CA11EC" w:rsidP="00F00648">
    <w:pPr>
      <w:pStyle w:val="Encabezado"/>
      <w:rPr>
        <w:rFonts w:ascii="Arial" w:hAnsi="Arial" w:cs="Arial"/>
        <w:sz w:val="28"/>
      </w:rPr>
    </w:pPr>
    <w:r w:rsidRPr="00F00648">
      <w:rPr>
        <w:rFonts w:ascii="Arial" w:hAnsi="Arial" w:cs="Arial"/>
        <w:sz w:val="18"/>
        <w:szCs w:val="16"/>
        <w:lang w:eastAsia="es-MX"/>
      </w:rPr>
      <w:t>Rad. No.: 66170310300120210011001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C7D90"/>
    <w:multiLevelType w:val="hybridMultilevel"/>
    <w:tmpl w:val="C2C80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EFA0E63"/>
    <w:multiLevelType w:val="hybridMultilevel"/>
    <w:tmpl w:val="4586A150"/>
    <w:lvl w:ilvl="0" w:tplc="552AC76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A30B0"/>
    <w:multiLevelType w:val="hybridMultilevel"/>
    <w:tmpl w:val="112E7482"/>
    <w:lvl w:ilvl="0" w:tplc="15E8EE5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B70A14"/>
    <w:multiLevelType w:val="hybridMultilevel"/>
    <w:tmpl w:val="2C7E6442"/>
    <w:lvl w:ilvl="0" w:tplc="3E02297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
  </w:num>
  <w:num w:numId="5">
    <w:abstractNumId w:val="7"/>
  </w:num>
  <w:num w:numId="6">
    <w:abstractNumId w:val="3"/>
  </w:num>
  <w:num w:numId="7">
    <w:abstractNumId w:val="6"/>
  </w:num>
  <w:num w:numId="8">
    <w:abstractNumId w:val="8"/>
  </w:num>
  <w:num w:numId="9">
    <w:abstractNumId w:val="12"/>
  </w:num>
  <w:num w:numId="10">
    <w:abstractNumId w:val="5"/>
  </w:num>
  <w:num w:numId="11">
    <w:abstractNumId w:val="4"/>
  </w:num>
  <w:num w:numId="12">
    <w:abstractNumId w:val="13"/>
  </w:num>
  <w:num w:numId="13">
    <w:abstractNumId w:val="1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16FE"/>
    <w:rsid w:val="00001803"/>
    <w:rsid w:val="00001BAE"/>
    <w:rsid w:val="00003B67"/>
    <w:rsid w:val="00003BA7"/>
    <w:rsid w:val="000069C9"/>
    <w:rsid w:val="000077F1"/>
    <w:rsid w:val="00007AB4"/>
    <w:rsid w:val="000104BB"/>
    <w:rsid w:val="00010AEF"/>
    <w:rsid w:val="000115CB"/>
    <w:rsid w:val="000118C0"/>
    <w:rsid w:val="000121E8"/>
    <w:rsid w:val="0002146D"/>
    <w:rsid w:val="00022475"/>
    <w:rsid w:val="00024CF5"/>
    <w:rsid w:val="00024ECD"/>
    <w:rsid w:val="000308F9"/>
    <w:rsid w:val="000323A9"/>
    <w:rsid w:val="00033566"/>
    <w:rsid w:val="0003431F"/>
    <w:rsid w:val="0003462B"/>
    <w:rsid w:val="0003630E"/>
    <w:rsid w:val="00037E62"/>
    <w:rsid w:val="000401C8"/>
    <w:rsid w:val="000401E7"/>
    <w:rsid w:val="00041204"/>
    <w:rsid w:val="00041BB9"/>
    <w:rsid w:val="00042A29"/>
    <w:rsid w:val="00042BC6"/>
    <w:rsid w:val="000442B3"/>
    <w:rsid w:val="00044981"/>
    <w:rsid w:val="000458AD"/>
    <w:rsid w:val="00045C14"/>
    <w:rsid w:val="00051081"/>
    <w:rsid w:val="00051411"/>
    <w:rsid w:val="00054AD8"/>
    <w:rsid w:val="00055C8C"/>
    <w:rsid w:val="000567F2"/>
    <w:rsid w:val="0005680E"/>
    <w:rsid w:val="00061D1E"/>
    <w:rsid w:val="00062AA5"/>
    <w:rsid w:val="000631AA"/>
    <w:rsid w:val="00063DB4"/>
    <w:rsid w:val="00067379"/>
    <w:rsid w:val="00067463"/>
    <w:rsid w:val="000717C3"/>
    <w:rsid w:val="00072E64"/>
    <w:rsid w:val="0007390A"/>
    <w:rsid w:val="00073F6A"/>
    <w:rsid w:val="00075622"/>
    <w:rsid w:val="00080296"/>
    <w:rsid w:val="00083102"/>
    <w:rsid w:val="00083793"/>
    <w:rsid w:val="00084EA4"/>
    <w:rsid w:val="00085DD2"/>
    <w:rsid w:val="000939EA"/>
    <w:rsid w:val="00093C94"/>
    <w:rsid w:val="00093D2C"/>
    <w:rsid w:val="00095801"/>
    <w:rsid w:val="000963C7"/>
    <w:rsid w:val="00097169"/>
    <w:rsid w:val="00097994"/>
    <w:rsid w:val="000A1E9F"/>
    <w:rsid w:val="000A262F"/>
    <w:rsid w:val="000A315B"/>
    <w:rsid w:val="000A3660"/>
    <w:rsid w:val="000A4CE1"/>
    <w:rsid w:val="000A5230"/>
    <w:rsid w:val="000A5450"/>
    <w:rsid w:val="000A56E5"/>
    <w:rsid w:val="000A760B"/>
    <w:rsid w:val="000A7637"/>
    <w:rsid w:val="000B4800"/>
    <w:rsid w:val="000B7197"/>
    <w:rsid w:val="000C046B"/>
    <w:rsid w:val="000C0FA2"/>
    <w:rsid w:val="000C3012"/>
    <w:rsid w:val="000C333D"/>
    <w:rsid w:val="000C45A4"/>
    <w:rsid w:val="000C5D66"/>
    <w:rsid w:val="000D16C8"/>
    <w:rsid w:val="000D21B3"/>
    <w:rsid w:val="000D537D"/>
    <w:rsid w:val="000D5DF2"/>
    <w:rsid w:val="000D6760"/>
    <w:rsid w:val="000D74FB"/>
    <w:rsid w:val="000E06E8"/>
    <w:rsid w:val="000E16B4"/>
    <w:rsid w:val="000E1C23"/>
    <w:rsid w:val="000E4ECD"/>
    <w:rsid w:val="000E56BA"/>
    <w:rsid w:val="000E5BDC"/>
    <w:rsid w:val="000E686C"/>
    <w:rsid w:val="000E6B8C"/>
    <w:rsid w:val="000F05BB"/>
    <w:rsid w:val="000F1CDA"/>
    <w:rsid w:val="000F260A"/>
    <w:rsid w:val="000F29CF"/>
    <w:rsid w:val="000F4DF7"/>
    <w:rsid w:val="00101E30"/>
    <w:rsid w:val="00102466"/>
    <w:rsid w:val="00103179"/>
    <w:rsid w:val="00103BBD"/>
    <w:rsid w:val="0010420C"/>
    <w:rsid w:val="00105955"/>
    <w:rsid w:val="00105CF5"/>
    <w:rsid w:val="001069DA"/>
    <w:rsid w:val="00107380"/>
    <w:rsid w:val="001132E7"/>
    <w:rsid w:val="0011364F"/>
    <w:rsid w:val="00113733"/>
    <w:rsid w:val="00115E60"/>
    <w:rsid w:val="001173FE"/>
    <w:rsid w:val="0012017C"/>
    <w:rsid w:val="00120246"/>
    <w:rsid w:val="00120867"/>
    <w:rsid w:val="001214CB"/>
    <w:rsid w:val="001225BA"/>
    <w:rsid w:val="001227D4"/>
    <w:rsid w:val="00123B8C"/>
    <w:rsid w:val="001265E1"/>
    <w:rsid w:val="001271AF"/>
    <w:rsid w:val="0012722A"/>
    <w:rsid w:val="001276AC"/>
    <w:rsid w:val="0013016D"/>
    <w:rsid w:val="001304B7"/>
    <w:rsid w:val="00130725"/>
    <w:rsid w:val="00133106"/>
    <w:rsid w:val="00134448"/>
    <w:rsid w:val="0014281C"/>
    <w:rsid w:val="00144799"/>
    <w:rsid w:val="00144BF5"/>
    <w:rsid w:val="00144DC4"/>
    <w:rsid w:val="0014545E"/>
    <w:rsid w:val="00145676"/>
    <w:rsid w:val="001474CD"/>
    <w:rsid w:val="001477ED"/>
    <w:rsid w:val="001504F5"/>
    <w:rsid w:val="001514FB"/>
    <w:rsid w:val="001515F0"/>
    <w:rsid w:val="00151D9E"/>
    <w:rsid w:val="00153827"/>
    <w:rsid w:val="00153C66"/>
    <w:rsid w:val="00155207"/>
    <w:rsid w:val="001562B2"/>
    <w:rsid w:val="00157540"/>
    <w:rsid w:val="00165C95"/>
    <w:rsid w:val="0016628E"/>
    <w:rsid w:val="001668E5"/>
    <w:rsid w:val="00167238"/>
    <w:rsid w:val="00167810"/>
    <w:rsid w:val="00171564"/>
    <w:rsid w:val="00171E97"/>
    <w:rsid w:val="00171E9E"/>
    <w:rsid w:val="001722A6"/>
    <w:rsid w:val="001726EF"/>
    <w:rsid w:val="00172CA8"/>
    <w:rsid w:val="00173E99"/>
    <w:rsid w:val="001741B8"/>
    <w:rsid w:val="00175034"/>
    <w:rsid w:val="00175700"/>
    <w:rsid w:val="00182641"/>
    <w:rsid w:val="001847F5"/>
    <w:rsid w:val="00185103"/>
    <w:rsid w:val="0018588C"/>
    <w:rsid w:val="001864FD"/>
    <w:rsid w:val="00186B7B"/>
    <w:rsid w:val="001873EA"/>
    <w:rsid w:val="0018799B"/>
    <w:rsid w:val="00193D2F"/>
    <w:rsid w:val="00194EB0"/>
    <w:rsid w:val="00195D5D"/>
    <w:rsid w:val="00197925"/>
    <w:rsid w:val="00197A31"/>
    <w:rsid w:val="001A0101"/>
    <w:rsid w:val="001A0BC7"/>
    <w:rsid w:val="001A0CEB"/>
    <w:rsid w:val="001A12DE"/>
    <w:rsid w:val="001A4B57"/>
    <w:rsid w:val="001A4CFD"/>
    <w:rsid w:val="001A5024"/>
    <w:rsid w:val="001A6266"/>
    <w:rsid w:val="001A6F40"/>
    <w:rsid w:val="001A761B"/>
    <w:rsid w:val="001B05BA"/>
    <w:rsid w:val="001B1286"/>
    <w:rsid w:val="001B2EE1"/>
    <w:rsid w:val="001B31F9"/>
    <w:rsid w:val="001B330E"/>
    <w:rsid w:val="001B3D3A"/>
    <w:rsid w:val="001B468D"/>
    <w:rsid w:val="001B4F3A"/>
    <w:rsid w:val="001B5125"/>
    <w:rsid w:val="001B6480"/>
    <w:rsid w:val="001B649E"/>
    <w:rsid w:val="001B6A29"/>
    <w:rsid w:val="001B757E"/>
    <w:rsid w:val="001B7AA3"/>
    <w:rsid w:val="001C0EE7"/>
    <w:rsid w:val="001C281D"/>
    <w:rsid w:val="001C442C"/>
    <w:rsid w:val="001C7158"/>
    <w:rsid w:val="001C7DBE"/>
    <w:rsid w:val="001D06F6"/>
    <w:rsid w:val="001D1B39"/>
    <w:rsid w:val="001D2A16"/>
    <w:rsid w:val="001D2C7F"/>
    <w:rsid w:val="001D3055"/>
    <w:rsid w:val="001D5609"/>
    <w:rsid w:val="001D5DCC"/>
    <w:rsid w:val="001D7720"/>
    <w:rsid w:val="001D7883"/>
    <w:rsid w:val="001E0136"/>
    <w:rsid w:val="001E0208"/>
    <w:rsid w:val="001E0980"/>
    <w:rsid w:val="001E1CAE"/>
    <w:rsid w:val="001E2B56"/>
    <w:rsid w:val="001E3822"/>
    <w:rsid w:val="001E65B8"/>
    <w:rsid w:val="001E7D9D"/>
    <w:rsid w:val="001F0A79"/>
    <w:rsid w:val="001F3BB3"/>
    <w:rsid w:val="001F4F45"/>
    <w:rsid w:val="001F5475"/>
    <w:rsid w:val="001F5638"/>
    <w:rsid w:val="001F60E0"/>
    <w:rsid w:val="001F6601"/>
    <w:rsid w:val="001F7176"/>
    <w:rsid w:val="001F754A"/>
    <w:rsid w:val="0020065E"/>
    <w:rsid w:val="00202251"/>
    <w:rsid w:val="00203353"/>
    <w:rsid w:val="00203FC4"/>
    <w:rsid w:val="00204026"/>
    <w:rsid w:val="00205990"/>
    <w:rsid w:val="0020644A"/>
    <w:rsid w:val="00206B3A"/>
    <w:rsid w:val="00207547"/>
    <w:rsid w:val="00207818"/>
    <w:rsid w:val="00207B34"/>
    <w:rsid w:val="00207D2A"/>
    <w:rsid w:val="00210923"/>
    <w:rsid w:val="0021200D"/>
    <w:rsid w:val="002120F0"/>
    <w:rsid w:val="00212AFB"/>
    <w:rsid w:val="0021371C"/>
    <w:rsid w:val="0021417A"/>
    <w:rsid w:val="00214BEE"/>
    <w:rsid w:val="00216E47"/>
    <w:rsid w:val="002174FA"/>
    <w:rsid w:val="00217E58"/>
    <w:rsid w:val="0022428E"/>
    <w:rsid w:val="00224B09"/>
    <w:rsid w:val="00225BC8"/>
    <w:rsid w:val="0022654E"/>
    <w:rsid w:val="00226A07"/>
    <w:rsid w:val="00226BC9"/>
    <w:rsid w:val="002300D4"/>
    <w:rsid w:val="0023145C"/>
    <w:rsid w:val="0023215D"/>
    <w:rsid w:val="00232DE9"/>
    <w:rsid w:val="00233A9C"/>
    <w:rsid w:val="002345B1"/>
    <w:rsid w:val="002352DD"/>
    <w:rsid w:val="00236BFF"/>
    <w:rsid w:val="00236CB9"/>
    <w:rsid w:val="00236F64"/>
    <w:rsid w:val="00237C56"/>
    <w:rsid w:val="0024001A"/>
    <w:rsid w:val="002451ED"/>
    <w:rsid w:val="002460D5"/>
    <w:rsid w:val="00247117"/>
    <w:rsid w:val="00250635"/>
    <w:rsid w:val="002531E8"/>
    <w:rsid w:val="00253AF1"/>
    <w:rsid w:val="0025782F"/>
    <w:rsid w:val="00257E77"/>
    <w:rsid w:val="00260BC6"/>
    <w:rsid w:val="00261CC9"/>
    <w:rsid w:val="00263708"/>
    <w:rsid w:val="00263FE1"/>
    <w:rsid w:val="00266E7E"/>
    <w:rsid w:val="00267C77"/>
    <w:rsid w:val="00267CA3"/>
    <w:rsid w:val="00267CE7"/>
    <w:rsid w:val="002720F9"/>
    <w:rsid w:val="00275342"/>
    <w:rsid w:val="002768F8"/>
    <w:rsid w:val="00276EDC"/>
    <w:rsid w:val="002809BD"/>
    <w:rsid w:val="002828CB"/>
    <w:rsid w:val="00283347"/>
    <w:rsid w:val="002836E0"/>
    <w:rsid w:val="00286F20"/>
    <w:rsid w:val="00291083"/>
    <w:rsid w:val="00293097"/>
    <w:rsid w:val="00293648"/>
    <w:rsid w:val="002936D6"/>
    <w:rsid w:val="002969CA"/>
    <w:rsid w:val="0029781E"/>
    <w:rsid w:val="002A1230"/>
    <w:rsid w:val="002A2D5C"/>
    <w:rsid w:val="002A3C13"/>
    <w:rsid w:val="002A3F79"/>
    <w:rsid w:val="002A4950"/>
    <w:rsid w:val="002A5550"/>
    <w:rsid w:val="002A65EF"/>
    <w:rsid w:val="002A73F2"/>
    <w:rsid w:val="002B0D11"/>
    <w:rsid w:val="002B1830"/>
    <w:rsid w:val="002B1F88"/>
    <w:rsid w:val="002B2A13"/>
    <w:rsid w:val="002B2CA7"/>
    <w:rsid w:val="002B38A6"/>
    <w:rsid w:val="002B765E"/>
    <w:rsid w:val="002C0937"/>
    <w:rsid w:val="002C2EFE"/>
    <w:rsid w:val="002C3676"/>
    <w:rsid w:val="002C4897"/>
    <w:rsid w:val="002C58FA"/>
    <w:rsid w:val="002C6BE7"/>
    <w:rsid w:val="002C6EE7"/>
    <w:rsid w:val="002C78F0"/>
    <w:rsid w:val="002C7D72"/>
    <w:rsid w:val="002D0EAF"/>
    <w:rsid w:val="002D1501"/>
    <w:rsid w:val="002D1E71"/>
    <w:rsid w:val="002D4941"/>
    <w:rsid w:val="002D4B04"/>
    <w:rsid w:val="002D5A80"/>
    <w:rsid w:val="002D5E6E"/>
    <w:rsid w:val="002D7276"/>
    <w:rsid w:val="002D777C"/>
    <w:rsid w:val="002E16AE"/>
    <w:rsid w:val="002E56F1"/>
    <w:rsid w:val="002E76F1"/>
    <w:rsid w:val="002E77E9"/>
    <w:rsid w:val="002E7CEA"/>
    <w:rsid w:val="002F0689"/>
    <w:rsid w:val="002F19F3"/>
    <w:rsid w:val="002F3B22"/>
    <w:rsid w:val="002F4825"/>
    <w:rsid w:val="002F48A8"/>
    <w:rsid w:val="002F6DD4"/>
    <w:rsid w:val="00306C8A"/>
    <w:rsid w:val="0031148E"/>
    <w:rsid w:val="00311D20"/>
    <w:rsid w:val="00311F3B"/>
    <w:rsid w:val="0031215D"/>
    <w:rsid w:val="00313C7F"/>
    <w:rsid w:val="003140D5"/>
    <w:rsid w:val="00314A11"/>
    <w:rsid w:val="00316740"/>
    <w:rsid w:val="003174AB"/>
    <w:rsid w:val="003177BB"/>
    <w:rsid w:val="00321A65"/>
    <w:rsid w:val="00323B3A"/>
    <w:rsid w:val="00324050"/>
    <w:rsid w:val="00324E30"/>
    <w:rsid w:val="00325F89"/>
    <w:rsid w:val="00327603"/>
    <w:rsid w:val="00327898"/>
    <w:rsid w:val="00331B8B"/>
    <w:rsid w:val="00332DEE"/>
    <w:rsid w:val="00334339"/>
    <w:rsid w:val="00335663"/>
    <w:rsid w:val="00335D9A"/>
    <w:rsid w:val="003366E5"/>
    <w:rsid w:val="003374CE"/>
    <w:rsid w:val="00337D5E"/>
    <w:rsid w:val="00340F58"/>
    <w:rsid w:val="0034172D"/>
    <w:rsid w:val="00341AC0"/>
    <w:rsid w:val="003427EA"/>
    <w:rsid w:val="00345CA4"/>
    <w:rsid w:val="0034608A"/>
    <w:rsid w:val="003467CF"/>
    <w:rsid w:val="00346923"/>
    <w:rsid w:val="00350362"/>
    <w:rsid w:val="00351090"/>
    <w:rsid w:val="00351A51"/>
    <w:rsid w:val="00352210"/>
    <w:rsid w:val="0035252F"/>
    <w:rsid w:val="00352850"/>
    <w:rsid w:val="00352F05"/>
    <w:rsid w:val="00354F4E"/>
    <w:rsid w:val="00355278"/>
    <w:rsid w:val="00355461"/>
    <w:rsid w:val="00355536"/>
    <w:rsid w:val="003566FB"/>
    <w:rsid w:val="00360D91"/>
    <w:rsid w:val="00360DEB"/>
    <w:rsid w:val="00362095"/>
    <w:rsid w:val="00363331"/>
    <w:rsid w:val="00363463"/>
    <w:rsid w:val="00363CC4"/>
    <w:rsid w:val="00364C43"/>
    <w:rsid w:val="00366376"/>
    <w:rsid w:val="00370196"/>
    <w:rsid w:val="003730EF"/>
    <w:rsid w:val="00375EA5"/>
    <w:rsid w:val="003768A6"/>
    <w:rsid w:val="00376EC4"/>
    <w:rsid w:val="00376F23"/>
    <w:rsid w:val="0038042D"/>
    <w:rsid w:val="00383122"/>
    <w:rsid w:val="00383FD4"/>
    <w:rsid w:val="00384992"/>
    <w:rsid w:val="003849D4"/>
    <w:rsid w:val="00385010"/>
    <w:rsid w:val="003852BB"/>
    <w:rsid w:val="00386B08"/>
    <w:rsid w:val="0038776A"/>
    <w:rsid w:val="00390F3E"/>
    <w:rsid w:val="00391F16"/>
    <w:rsid w:val="0039449B"/>
    <w:rsid w:val="003944D5"/>
    <w:rsid w:val="003945E9"/>
    <w:rsid w:val="0039663A"/>
    <w:rsid w:val="003A0163"/>
    <w:rsid w:val="003A125C"/>
    <w:rsid w:val="003A1E29"/>
    <w:rsid w:val="003A2238"/>
    <w:rsid w:val="003A2B75"/>
    <w:rsid w:val="003A2E56"/>
    <w:rsid w:val="003A37A6"/>
    <w:rsid w:val="003A45B1"/>
    <w:rsid w:val="003A4A2F"/>
    <w:rsid w:val="003A4A5B"/>
    <w:rsid w:val="003A5453"/>
    <w:rsid w:val="003A64C0"/>
    <w:rsid w:val="003A6850"/>
    <w:rsid w:val="003A6FA9"/>
    <w:rsid w:val="003B0275"/>
    <w:rsid w:val="003B0A78"/>
    <w:rsid w:val="003B18EA"/>
    <w:rsid w:val="003B4F07"/>
    <w:rsid w:val="003B525D"/>
    <w:rsid w:val="003B5C83"/>
    <w:rsid w:val="003B6446"/>
    <w:rsid w:val="003B6CE9"/>
    <w:rsid w:val="003B782A"/>
    <w:rsid w:val="003B79B6"/>
    <w:rsid w:val="003B7F4B"/>
    <w:rsid w:val="003C0370"/>
    <w:rsid w:val="003C1D5F"/>
    <w:rsid w:val="003C200E"/>
    <w:rsid w:val="003C2E78"/>
    <w:rsid w:val="003C4EF0"/>
    <w:rsid w:val="003C5020"/>
    <w:rsid w:val="003C5BA1"/>
    <w:rsid w:val="003C5C16"/>
    <w:rsid w:val="003C6FDD"/>
    <w:rsid w:val="003D05D4"/>
    <w:rsid w:val="003D10D3"/>
    <w:rsid w:val="003D5074"/>
    <w:rsid w:val="003D6C6C"/>
    <w:rsid w:val="003D7168"/>
    <w:rsid w:val="003D7781"/>
    <w:rsid w:val="003E08F0"/>
    <w:rsid w:val="003E0BF9"/>
    <w:rsid w:val="003E317A"/>
    <w:rsid w:val="003E4229"/>
    <w:rsid w:val="003E4A5B"/>
    <w:rsid w:val="003E6341"/>
    <w:rsid w:val="003E6786"/>
    <w:rsid w:val="003F08BB"/>
    <w:rsid w:val="003F1F0D"/>
    <w:rsid w:val="003F5B8E"/>
    <w:rsid w:val="003F5D49"/>
    <w:rsid w:val="003F7B0D"/>
    <w:rsid w:val="00400384"/>
    <w:rsid w:val="00400A43"/>
    <w:rsid w:val="0040353B"/>
    <w:rsid w:val="004143F2"/>
    <w:rsid w:val="00414BE4"/>
    <w:rsid w:val="00417595"/>
    <w:rsid w:val="004177E2"/>
    <w:rsid w:val="0042239A"/>
    <w:rsid w:val="00422857"/>
    <w:rsid w:val="004229B6"/>
    <w:rsid w:val="0042390B"/>
    <w:rsid w:val="0042685D"/>
    <w:rsid w:val="004269DB"/>
    <w:rsid w:val="00430E95"/>
    <w:rsid w:val="00431FF6"/>
    <w:rsid w:val="00432A70"/>
    <w:rsid w:val="004343C8"/>
    <w:rsid w:val="00435704"/>
    <w:rsid w:val="00440358"/>
    <w:rsid w:val="00441500"/>
    <w:rsid w:val="004419CE"/>
    <w:rsid w:val="00442E77"/>
    <w:rsid w:val="00444E83"/>
    <w:rsid w:val="004458B9"/>
    <w:rsid w:val="004470B1"/>
    <w:rsid w:val="00450245"/>
    <w:rsid w:val="004507AB"/>
    <w:rsid w:val="00450C22"/>
    <w:rsid w:val="0045289A"/>
    <w:rsid w:val="00452CF2"/>
    <w:rsid w:val="00453E5E"/>
    <w:rsid w:val="00454B1F"/>
    <w:rsid w:val="00455867"/>
    <w:rsid w:val="00460307"/>
    <w:rsid w:val="00464122"/>
    <w:rsid w:val="00467398"/>
    <w:rsid w:val="0047025E"/>
    <w:rsid w:val="00471796"/>
    <w:rsid w:val="00474399"/>
    <w:rsid w:val="00474DBF"/>
    <w:rsid w:val="00475089"/>
    <w:rsid w:val="00476688"/>
    <w:rsid w:val="00477777"/>
    <w:rsid w:val="00481026"/>
    <w:rsid w:val="0048110A"/>
    <w:rsid w:val="004826D3"/>
    <w:rsid w:val="00484288"/>
    <w:rsid w:val="004844FB"/>
    <w:rsid w:val="004859DD"/>
    <w:rsid w:val="004861EB"/>
    <w:rsid w:val="004867AB"/>
    <w:rsid w:val="0048716E"/>
    <w:rsid w:val="00487639"/>
    <w:rsid w:val="00487FE6"/>
    <w:rsid w:val="00493C24"/>
    <w:rsid w:val="00494AB6"/>
    <w:rsid w:val="00494F5C"/>
    <w:rsid w:val="004957D2"/>
    <w:rsid w:val="00496809"/>
    <w:rsid w:val="00497272"/>
    <w:rsid w:val="004A1155"/>
    <w:rsid w:val="004A3A98"/>
    <w:rsid w:val="004A510F"/>
    <w:rsid w:val="004A5FF0"/>
    <w:rsid w:val="004A6F09"/>
    <w:rsid w:val="004A7C4B"/>
    <w:rsid w:val="004B043A"/>
    <w:rsid w:val="004B1133"/>
    <w:rsid w:val="004B1430"/>
    <w:rsid w:val="004B4DC2"/>
    <w:rsid w:val="004B51EE"/>
    <w:rsid w:val="004B578A"/>
    <w:rsid w:val="004B58FD"/>
    <w:rsid w:val="004B59AC"/>
    <w:rsid w:val="004B65C5"/>
    <w:rsid w:val="004B73F9"/>
    <w:rsid w:val="004C2225"/>
    <w:rsid w:val="004C2838"/>
    <w:rsid w:val="004C3058"/>
    <w:rsid w:val="004C466D"/>
    <w:rsid w:val="004D03F6"/>
    <w:rsid w:val="004D076C"/>
    <w:rsid w:val="004D0D90"/>
    <w:rsid w:val="004D1474"/>
    <w:rsid w:val="004D2A86"/>
    <w:rsid w:val="004D31D8"/>
    <w:rsid w:val="004D4CBC"/>
    <w:rsid w:val="004D4D95"/>
    <w:rsid w:val="004D4E27"/>
    <w:rsid w:val="004D5315"/>
    <w:rsid w:val="004D55CD"/>
    <w:rsid w:val="004D5924"/>
    <w:rsid w:val="004D66EB"/>
    <w:rsid w:val="004E122A"/>
    <w:rsid w:val="004E131D"/>
    <w:rsid w:val="004E153A"/>
    <w:rsid w:val="004E28B5"/>
    <w:rsid w:val="004E36BF"/>
    <w:rsid w:val="004E3B5A"/>
    <w:rsid w:val="004E3F6B"/>
    <w:rsid w:val="004E4509"/>
    <w:rsid w:val="004F2C14"/>
    <w:rsid w:val="004F326E"/>
    <w:rsid w:val="004F3717"/>
    <w:rsid w:val="004F50C3"/>
    <w:rsid w:val="004F5644"/>
    <w:rsid w:val="004F7534"/>
    <w:rsid w:val="004F7563"/>
    <w:rsid w:val="0050244B"/>
    <w:rsid w:val="00502A05"/>
    <w:rsid w:val="00503915"/>
    <w:rsid w:val="00503E8C"/>
    <w:rsid w:val="00504AA8"/>
    <w:rsid w:val="00505B71"/>
    <w:rsid w:val="005077CE"/>
    <w:rsid w:val="00510332"/>
    <w:rsid w:val="00511321"/>
    <w:rsid w:val="00512D59"/>
    <w:rsid w:val="00514104"/>
    <w:rsid w:val="00514EC5"/>
    <w:rsid w:val="00521952"/>
    <w:rsid w:val="00523130"/>
    <w:rsid w:val="00523EAF"/>
    <w:rsid w:val="00525F5D"/>
    <w:rsid w:val="0052655E"/>
    <w:rsid w:val="00527026"/>
    <w:rsid w:val="0053035C"/>
    <w:rsid w:val="00530FAD"/>
    <w:rsid w:val="0053215E"/>
    <w:rsid w:val="00533592"/>
    <w:rsid w:val="005341E7"/>
    <w:rsid w:val="00537DA1"/>
    <w:rsid w:val="00540EE2"/>
    <w:rsid w:val="0054229A"/>
    <w:rsid w:val="005422B1"/>
    <w:rsid w:val="00542A5B"/>
    <w:rsid w:val="005430BA"/>
    <w:rsid w:val="005434B2"/>
    <w:rsid w:val="00543625"/>
    <w:rsid w:val="00544409"/>
    <w:rsid w:val="005447D3"/>
    <w:rsid w:val="00544D6F"/>
    <w:rsid w:val="005543F4"/>
    <w:rsid w:val="005578E3"/>
    <w:rsid w:val="00557B29"/>
    <w:rsid w:val="00557C41"/>
    <w:rsid w:val="00562019"/>
    <w:rsid w:val="00563086"/>
    <w:rsid w:val="0056328D"/>
    <w:rsid w:val="0056346A"/>
    <w:rsid w:val="005640C4"/>
    <w:rsid w:val="00564780"/>
    <w:rsid w:val="00566B44"/>
    <w:rsid w:val="0056741B"/>
    <w:rsid w:val="005735AB"/>
    <w:rsid w:val="00574E89"/>
    <w:rsid w:val="00575AFA"/>
    <w:rsid w:val="005767DB"/>
    <w:rsid w:val="00576A0A"/>
    <w:rsid w:val="0058081D"/>
    <w:rsid w:val="00580B7F"/>
    <w:rsid w:val="005836AF"/>
    <w:rsid w:val="00583BB9"/>
    <w:rsid w:val="00584D0C"/>
    <w:rsid w:val="00586D6D"/>
    <w:rsid w:val="00587937"/>
    <w:rsid w:val="00587AE7"/>
    <w:rsid w:val="00587D82"/>
    <w:rsid w:val="00590147"/>
    <w:rsid w:val="00590847"/>
    <w:rsid w:val="00590DE4"/>
    <w:rsid w:val="00591F7F"/>
    <w:rsid w:val="00595FA8"/>
    <w:rsid w:val="0059655B"/>
    <w:rsid w:val="00596FD0"/>
    <w:rsid w:val="005A079E"/>
    <w:rsid w:val="005A0C51"/>
    <w:rsid w:val="005A1013"/>
    <w:rsid w:val="005A38B1"/>
    <w:rsid w:val="005A48A4"/>
    <w:rsid w:val="005A718E"/>
    <w:rsid w:val="005A7C87"/>
    <w:rsid w:val="005B0E5C"/>
    <w:rsid w:val="005B210E"/>
    <w:rsid w:val="005B28FA"/>
    <w:rsid w:val="005B3E82"/>
    <w:rsid w:val="005B4658"/>
    <w:rsid w:val="005B4671"/>
    <w:rsid w:val="005B62C6"/>
    <w:rsid w:val="005B6B85"/>
    <w:rsid w:val="005B749B"/>
    <w:rsid w:val="005B76C1"/>
    <w:rsid w:val="005B7EC6"/>
    <w:rsid w:val="005C0AC5"/>
    <w:rsid w:val="005C4177"/>
    <w:rsid w:val="005C5BCB"/>
    <w:rsid w:val="005C60DE"/>
    <w:rsid w:val="005D08BE"/>
    <w:rsid w:val="005D1C99"/>
    <w:rsid w:val="005D53A1"/>
    <w:rsid w:val="005E02A2"/>
    <w:rsid w:val="005E07AA"/>
    <w:rsid w:val="005E1588"/>
    <w:rsid w:val="005E1755"/>
    <w:rsid w:val="005E4F3B"/>
    <w:rsid w:val="005E58E7"/>
    <w:rsid w:val="005E610A"/>
    <w:rsid w:val="005E7496"/>
    <w:rsid w:val="005F34AA"/>
    <w:rsid w:val="005F463A"/>
    <w:rsid w:val="005F51FB"/>
    <w:rsid w:val="005F617C"/>
    <w:rsid w:val="00600DF7"/>
    <w:rsid w:val="006011B4"/>
    <w:rsid w:val="00601210"/>
    <w:rsid w:val="00602939"/>
    <w:rsid w:val="00603078"/>
    <w:rsid w:val="0060547C"/>
    <w:rsid w:val="00606172"/>
    <w:rsid w:val="00607FA3"/>
    <w:rsid w:val="00610DF2"/>
    <w:rsid w:val="006123B6"/>
    <w:rsid w:val="00613D8C"/>
    <w:rsid w:val="0061482B"/>
    <w:rsid w:val="00614EBD"/>
    <w:rsid w:val="006154EA"/>
    <w:rsid w:val="00615F67"/>
    <w:rsid w:val="00616E4B"/>
    <w:rsid w:val="006204B7"/>
    <w:rsid w:val="006236CC"/>
    <w:rsid w:val="00624C8A"/>
    <w:rsid w:val="006255D2"/>
    <w:rsid w:val="0062663F"/>
    <w:rsid w:val="00627AB3"/>
    <w:rsid w:val="00630399"/>
    <w:rsid w:val="006305FA"/>
    <w:rsid w:val="006323C8"/>
    <w:rsid w:val="00632F94"/>
    <w:rsid w:val="00634065"/>
    <w:rsid w:val="00634DA8"/>
    <w:rsid w:val="00635482"/>
    <w:rsid w:val="00635A17"/>
    <w:rsid w:val="006403A6"/>
    <w:rsid w:val="006411DD"/>
    <w:rsid w:val="006418FC"/>
    <w:rsid w:val="0064503F"/>
    <w:rsid w:val="0064687B"/>
    <w:rsid w:val="00650520"/>
    <w:rsid w:val="006508A0"/>
    <w:rsid w:val="00651523"/>
    <w:rsid w:val="00654843"/>
    <w:rsid w:val="006628F2"/>
    <w:rsid w:val="00662D4C"/>
    <w:rsid w:val="00662E06"/>
    <w:rsid w:val="00663558"/>
    <w:rsid w:val="00663626"/>
    <w:rsid w:val="006643BA"/>
    <w:rsid w:val="0066570C"/>
    <w:rsid w:val="00666091"/>
    <w:rsid w:val="006662B1"/>
    <w:rsid w:val="006701DA"/>
    <w:rsid w:val="00670623"/>
    <w:rsid w:val="0067092A"/>
    <w:rsid w:val="006709AA"/>
    <w:rsid w:val="0067394E"/>
    <w:rsid w:val="00674782"/>
    <w:rsid w:val="006752D8"/>
    <w:rsid w:val="006770B5"/>
    <w:rsid w:val="00677BAA"/>
    <w:rsid w:val="00680B3F"/>
    <w:rsid w:val="00683009"/>
    <w:rsid w:val="00683E00"/>
    <w:rsid w:val="00683E61"/>
    <w:rsid w:val="0068466A"/>
    <w:rsid w:val="00684913"/>
    <w:rsid w:val="00684FEB"/>
    <w:rsid w:val="006861D8"/>
    <w:rsid w:val="00686AA7"/>
    <w:rsid w:val="006877D3"/>
    <w:rsid w:val="00690AA3"/>
    <w:rsid w:val="00691BFB"/>
    <w:rsid w:val="0069377A"/>
    <w:rsid w:val="00693EC7"/>
    <w:rsid w:val="00694D01"/>
    <w:rsid w:val="00697814"/>
    <w:rsid w:val="006A127C"/>
    <w:rsid w:val="006A1B7E"/>
    <w:rsid w:val="006A2DD4"/>
    <w:rsid w:val="006A44AB"/>
    <w:rsid w:val="006A4C12"/>
    <w:rsid w:val="006A529E"/>
    <w:rsid w:val="006A52DA"/>
    <w:rsid w:val="006A7B7E"/>
    <w:rsid w:val="006B32B0"/>
    <w:rsid w:val="006B3BAE"/>
    <w:rsid w:val="006B4267"/>
    <w:rsid w:val="006B46E9"/>
    <w:rsid w:val="006B58CB"/>
    <w:rsid w:val="006B6201"/>
    <w:rsid w:val="006B6DE5"/>
    <w:rsid w:val="006C0725"/>
    <w:rsid w:val="006C0C37"/>
    <w:rsid w:val="006C2293"/>
    <w:rsid w:val="006C3353"/>
    <w:rsid w:val="006C3FED"/>
    <w:rsid w:val="006C50DC"/>
    <w:rsid w:val="006C51C8"/>
    <w:rsid w:val="006C5B67"/>
    <w:rsid w:val="006D05A2"/>
    <w:rsid w:val="006D1B62"/>
    <w:rsid w:val="006D4B47"/>
    <w:rsid w:val="006D4E7C"/>
    <w:rsid w:val="006E016F"/>
    <w:rsid w:val="006E34A3"/>
    <w:rsid w:val="006E4C34"/>
    <w:rsid w:val="006E55A9"/>
    <w:rsid w:val="006E5D6D"/>
    <w:rsid w:val="006E646C"/>
    <w:rsid w:val="006F0811"/>
    <w:rsid w:val="006F270A"/>
    <w:rsid w:val="006F509F"/>
    <w:rsid w:val="006F7575"/>
    <w:rsid w:val="006F7621"/>
    <w:rsid w:val="00701507"/>
    <w:rsid w:val="00701E5F"/>
    <w:rsid w:val="00702BC9"/>
    <w:rsid w:val="007059F7"/>
    <w:rsid w:val="00707597"/>
    <w:rsid w:val="007102F1"/>
    <w:rsid w:val="00711B1F"/>
    <w:rsid w:val="00712A4B"/>
    <w:rsid w:val="0071425B"/>
    <w:rsid w:val="00714819"/>
    <w:rsid w:val="007159AB"/>
    <w:rsid w:val="00716282"/>
    <w:rsid w:val="00717BC5"/>
    <w:rsid w:val="00717F4A"/>
    <w:rsid w:val="007202A4"/>
    <w:rsid w:val="00720D36"/>
    <w:rsid w:val="007226C9"/>
    <w:rsid w:val="007229ED"/>
    <w:rsid w:val="00723A26"/>
    <w:rsid w:val="00723A37"/>
    <w:rsid w:val="00724926"/>
    <w:rsid w:val="00727143"/>
    <w:rsid w:val="00731202"/>
    <w:rsid w:val="00731DF8"/>
    <w:rsid w:val="007322ED"/>
    <w:rsid w:val="00733F76"/>
    <w:rsid w:val="00734CEC"/>
    <w:rsid w:val="00737611"/>
    <w:rsid w:val="007378D4"/>
    <w:rsid w:val="00741503"/>
    <w:rsid w:val="00741789"/>
    <w:rsid w:val="00741E1E"/>
    <w:rsid w:val="00741EE3"/>
    <w:rsid w:val="00743111"/>
    <w:rsid w:val="007432F6"/>
    <w:rsid w:val="007448DA"/>
    <w:rsid w:val="007449B0"/>
    <w:rsid w:val="00746D0F"/>
    <w:rsid w:val="00747F38"/>
    <w:rsid w:val="00753F25"/>
    <w:rsid w:val="00754262"/>
    <w:rsid w:val="00755201"/>
    <w:rsid w:val="0075782B"/>
    <w:rsid w:val="00757BA7"/>
    <w:rsid w:val="00761883"/>
    <w:rsid w:val="00763CF4"/>
    <w:rsid w:val="007662E1"/>
    <w:rsid w:val="007670AA"/>
    <w:rsid w:val="00771FA6"/>
    <w:rsid w:val="007739EA"/>
    <w:rsid w:val="0077404D"/>
    <w:rsid w:val="0077566E"/>
    <w:rsid w:val="007801E1"/>
    <w:rsid w:val="00780E1A"/>
    <w:rsid w:val="007835EA"/>
    <w:rsid w:val="00783DF5"/>
    <w:rsid w:val="00784805"/>
    <w:rsid w:val="00784F64"/>
    <w:rsid w:val="00791351"/>
    <w:rsid w:val="00791847"/>
    <w:rsid w:val="00791CCE"/>
    <w:rsid w:val="00792A21"/>
    <w:rsid w:val="00792EDC"/>
    <w:rsid w:val="00794B3F"/>
    <w:rsid w:val="0079526C"/>
    <w:rsid w:val="00796E77"/>
    <w:rsid w:val="00797AB2"/>
    <w:rsid w:val="007A0BA9"/>
    <w:rsid w:val="007A11A1"/>
    <w:rsid w:val="007A11A4"/>
    <w:rsid w:val="007A1B92"/>
    <w:rsid w:val="007A25DF"/>
    <w:rsid w:val="007A2819"/>
    <w:rsid w:val="007A3900"/>
    <w:rsid w:val="007A3A43"/>
    <w:rsid w:val="007A4AFF"/>
    <w:rsid w:val="007A5AAB"/>
    <w:rsid w:val="007A7749"/>
    <w:rsid w:val="007A7C14"/>
    <w:rsid w:val="007B04C8"/>
    <w:rsid w:val="007B05A1"/>
    <w:rsid w:val="007B0621"/>
    <w:rsid w:val="007B098C"/>
    <w:rsid w:val="007B17AB"/>
    <w:rsid w:val="007B4279"/>
    <w:rsid w:val="007B45BE"/>
    <w:rsid w:val="007B4695"/>
    <w:rsid w:val="007B5334"/>
    <w:rsid w:val="007B6C4C"/>
    <w:rsid w:val="007B76EA"/>
    <w:rsid w:val="007C1D87"/>
    <w:rsid w:val="007C2D66"/>
    <w:rsid w:val="007C3A91"/>
    <w:rsid w:val="007C3B28"/>
    <w:rsid w:val="007C40C8"/>
    <w:rsid w:val="007C4663"/>
    <w:rsid w:val="007C7FCA"/>
    <w:rsid w:val="007D36E1"/>
    <w:rsid w:val="007D6AB8"/>
    <w:rsid w:val="007E0524"/>
    <w:rsid w:val="007E15DA"/>
    <w:rsid w:val="007E19EE"/>
    <w:rsid w:val="007E7761"/>
    <w:rsid w:val="007F123B"/>
    <w:rsid w:val="007F1546"/>
    <w:rsid w:val="007F2976"/>
    <w:rsid w:val="007F3828"/>
    <w:rsid w:val="007F4685"/>
    <w:rsid w:val="007F68CD"/>
    <w:rsid w:val="007F7F9C"/>
    <w:rsid w:val="008002C5"/>
    <w:rsid w:val="0080189C"/>
    <w:rsid w:val="00801A06"/>
    <w:rsid w:val="00801AFA"/>
    <w:rsid w:val="008032E7"/>
    <w:rsid w:val="0080409C"/>
    <w:rsid w:val="00804996"/>
    <w:rsid w:val="00805B19"/>
    <w:rsid w:val="008071E5"/>
    <w:rsid w:val="00807697"/>
    <w:rsid w:val="008108F1"/>
    <w:rsid w:val="00810DDA"/>
    <w:rsid w:val="00812292"/>
    <w:rsid w:val="00817204"/>
    <w:rsid w:val="00820751"/>
    <w:rsid w:val="008208E1"/>
    <w:rsid w:val="00821147"/>
    <w:rsid w:val="00821574"/>
    <w:rsid w:val="00821613"/>
    <w:rsid w:val="008228F3"/>
    <w:rsid w:val="00823864"/>
    <w:rsid w:val="00823E61"/>
    <w:rsid w:val="0082591A"/>
    <w:rsid w:val="00830131"/>
    <w:rsid w:val="00830283"/>
    <w:rsid w:val="00830490"/>
    <w:rsid w:val="00830A83"/>
    <w:rsid w:val="0083181A"/>
    <w:rsid w:val="00831972"/>
    <w:rsid w:val="008327C0"/>
    <w:rsid w:val="00833A68"/>
    <w:rsid w:val="008343CE"/>
    <w:rsid w:val="00835C68"/>
    <w:rsid w:val="00836520"/>
    <w:rsid w:val="008369CD"/>
    <w:rsid w:val="008401E7"/>
    <w:rsid w:val="00840DB6"/>
    <w:rsid w:val="008428CC"/>
    <w:rsid w:val="0084290E"/>
    <w:rsid w:val="0084321B"/>
    <w:rsid w:val="00844119"/>
    <w:rsid w:val="00845E58"/>
    <w:rsid w:val="00846D9E"/>
    <w:rsid w:val="008470EC"/>
    <w:rsid w:val="008506CC"/>
    <w:rsid w:val="00852E53"/>
    <w:rsid w:val="00853429"/>
    <w:rsid w:val="0085460E"/>
    <w:rsid w:val="00854AEF"/>
    <w:rsid w:val="00854DB9"/>
    <w:rsid w:val="00855E3F"/>
    <w:rsid w:val="00856EC7"/>
    <w:rsid w:val="0085776F"/>
    <w:rsid w:val="008606C3"/>
    <w:rsid w:val="00861797"/>
    <w:rsid w:val="00863B1D"/>
    <w:rsid w:val="00864254"/>
    <w:rsid w:val="00864384"/>
    <w:rsid w:val="0086684E"/>
    <w:rsid w:val="00867280"/>
    <w:rsid w:val="00867E06"/>
    <w:rsid w:val="00867ECF"/>
    <w:rsid w:val="00871E6A"/>
    <w:rsid w:val="008725CA"/>
    <w:rsid w:val="008727F2"/>
    <w:rsid w:val="00872E02"/>
    <w:rsid w:val="00877490"/>
    <w:rsid w:val="00877E91"/>
    <w:rsid w:val="00881690"/>
    <w:rsid w:val="00882595"/>
    <w:rsid w:val="008837C5"/>
    <w:rsid w:val="00883A7D"/>
    <w:rsid w:val="008843A7"/>
    <w:rsid w:val="0088463E"/>
    <w:rsid w:val="008855BE"/>
    <w:rsid w:val="00886589"/>
    <w:rsid w:val="008867DC"/>
    <w:rsid w:val="008873EB"/>
    <w:rsid w:val="008878CE"/>
    <w:rsid w:val="00890269"/>
    <w:rsid w:val="00890BA7"/>
    <w:rsid w:val="00892331"/>
    <w:rsid w:val="0089607D"/>
    <w:rsid w:val="008A0DF0"/>
    <w:rsid w:val="008A2A33"/>
    <w:rsid w:val="008A2B24"/>
    <w:rsid w:val="008A2E05"/>
    <w:rsid w:val="008A35F3"/>
    <w:rsid w:val="008A469E"/>
    <w:rsid w:val="008B0A0C"/>
    <w:rsid w:val="008B2901"/>
    <w:rsid w:val="008B43B0"/>
    <w:rsid w:val="008B43D6"/>
    <w:rsid w:val="008B4582"/>
    <w:rsid w:val="008B4972"/>
    <w:rsid w:val="008B4AA8"/>
    <w:rsid w:val="008B4B6D"/>
    <w:rsid w:val="008B4B96"/>
    <w:rsid w:val="008B68C1"/>
    <w:rsid w:val="008B7B53"/>
    <w:rsid w:val="008C139D"/>
    <w:rsid w:val="008C20A3"/>
    <w:rsid w:val="008C2246"/>
    <w:rsid w:val="008C246A"/>
    <w:rsid w:val="008C2B4D"/>
    <w:rsid w:val="008C3095"/>
    <w:rsid w:val="008C30C4"/>
    <w:rsid w:val="008C498F"/>
    <w:rsid w:val="008C5367"/>
    <w:rsid w:val="008C5DF9"/>
    <w:rsid w:val="008C61BF"/>
    <w:rsid w:val="008D2773"/>
    <w:rsid w:val="008D2DF2"/>
    <w:rsid w:val="008D323E"/>
    <w:rsid w:val="008D396D"/>
    <w:rsid w:val="008D416B"/>
    <w:rsid w:val="008D5438"/>
    <w:rsid w:val="008D58F2"/>
    <w:rsid w:val="008D5D4A"/>
    <w:rsid w:val="008D630B"/>
    <w:rsid w:val="008D6D57"/>
    <w:rsid w:val="008E02E0"/>
    <w:rsid w:val="008E0534"/>
    <w:rsid w:val="008E09C9"/>
    <w:rsid w:val="008E15E8"/>
    <w:rsid w:val="008E2054"/>
    <w:rsid w:val="008E23D2"/>
    <w:rsid w:val="008E7A72"/>
    <w:rsid w:val="008F3F09"/>
    <w:rsid w:val="008F5CEA"/>
    <w:rsid w:val="008F6497"/>
    <w:rsid w:val="008F7329"/>
    <w:rsid w:val="00901D91"/>
    <w:rsid w:val="00903372"/>
    <w:rsid w:val="009038E3"/>
    <w:rsid w:val="00903B3F"/>
    <w:rsid w:val="00906C4F"/>
    <w:rsid w:val="00907C19"/>
    <w:rsid w:val="009100E9"/>
    <w:rsid w:val="00911312"/>
    <w:rsid w:val="00914538"/>
    <w:rsid w:val="00916274"/>
    <w:rsid w:val="00916336"/>
    <w:rsid w:val="009163C5"/>
    <w:rsid w:val="0091660E"/>
    <w:rsid w:val="009179E4"/>
    <w:rsid w:val="00920AD0"/>
    <w:rsid w:val="00921668"/>
    <w:rsid w:val="00921E61"/>
    <w:rsid w:val="009220FD"/>
    <w:rsid w:val="00922842"/>
    <w:rsid w:val="0092394D"/>
    <w:rsid w:val="00926E20"/>
    <w:rsid w:val="00927F44"/>
    <w:rsid w:val="0093039B"/>
    <w:rsid w:val="00932837"/>
    <w:rsid w:val="00932F7F"/>
    <w:rsid w:val="00933B9A"/>
    <w:rsid w:val="00933E11"/>
    <w:rsid w:val="009360EB"/>
    <w:rsid w:val="00937006"/>
    <w:rsid w:val="009378CC"/>
    <w:rsid w:val="0094040E"/>
    <w:rsid w:val="00942739"/>
    <w:rsid w:val="00943295"/>
    <w:rsid w:val="00943854"/>
    <w:rsid w:val="00943C98"/>
    <w:rsid w:val="00945B58"/>
    <w:rsid w:val="00947EBB"/>
    <w:rsid w:val="009516FB"/>
    <w:rsid w:val="00952ED8"/>
    <w:rsid w:val="009532F6"/>
    <w:rsid w:val="00953904"/>
    <w:rsid w:val="00953ED7"/>
    <w:rsid w:val="0095492E"/>
    <w:rsid w:val="0096149C"/>
    <w:rsid w:val="009631DE"/>
    <w:rsid w:val="0096643B"/>
    <w:rsid w:val="009668D0"/>
    <w:rsid w:val="00966BA3"/>
    <w:rsid w:val="00970564"/>
    <w:rsid w:val="00972173"/>
    <w:rsid w:val="00972675"/>
    <w:rsid w:val="00972E61"/>
    <w:rsid w:val="00972F6E"/>
    <w:rsid w:val="009731B2"/>
    <w:rsid w:val="00974310"/>
    <w:rsid w:val="009744EF"/>
    <w:rsid w:val="009753C7"/>
    <w:rsid w:val="00975548"/>
    <w:rsid w:val="00977CE0"/>
    <w:rsid w:val="0098004F"/>
    <w:rsid w:val="00980332"/>
    <w:rsid w:val="00980D57"/>
    <w:rsid w:val="00981415"/>
    <w:rsid w:val="009817FB"/>
    <w:rsid w:val="00985956"/>
    <w:rsid w:val="00985D1C"/>
    <w:rsid w:val="009868C7"/>
    <w:rsid w:val="00986BAA"/>
    <w:rsid w:val="00987647"/>
    <w:rsid w:val="00990A1B"/>
    <w:rsid w:val="00991C53"/>
    <w:rsid w:val="00992440"/>
    <w:rsid w:val="00995AF4"/>
    <w:rsid w:val="00995CF9"/>
    <w:rsid w:val="00996B15"/>
    <w:rsid w:val="00996E4C"/>
    <w:rsid w:val="00997955"/>
    <w:rsid w:val="00997D48"/>
    <w:rsid w:val="00997FE3"/>
    <w:rsid w:val="009A039A"/>
    <w:rsid w:val="009A132B"/>
    <w:rsid w:val="009A139B"/>
    <w:rsid w:val="009A38AA"/>
    <w:rsid w:val="009A5AEF"/>
    <w:rsid w:val="009A5F15"/>
    <w:rsid w:val="009B5471"/>
    <w:rsid w:val="009B6418"/>
    <w:rsid w:val="009B7034"/>
    <w:rsid w:val="009B733A"/>
    <w:rsid w:val="009C16CC"/>
    <w:rsid w:val="009C24B3"/>
    <w:rsid w:val="009C366F"/>
    <w:rsid w:val="009C5299"/>
    <w:rsid w:val="009C55E2"/>
    <w:rsid w:val="009C6B1B"/>
    <w:rsid w:val="009D1368"/>
    <w:rsid w:val="009D3303"/>
    <w:rsid w:val="009D364A"/>
    <w:rsid w:val="009D4A88"/>
    <w:rsid w:val="009E13C3"/>
    <w:rsid w:val="009E153C"/>
    <w:rsid w:val="009E1E5F"/>
    <w:rsid w:val="009E306D"/>
    <w:rsid w:val="009E6C5F"/>
    <w:rsid w:val="009E72A1"/>
    <w:rsid w:val="009E771D"/>
    <w:rsid w:val="009E7CED"/>
    <w:rsid w:val="009F189E"/>
    <w:rsid w:val="009F2F23"/>
    <w:rsid w:val="009F3221"/>
    <w:rsid w:val="009F5AA3"/>
    <w:rsid w:val="00A01074"/>
    <w:rsid w:val="00A01F36"/>
    <w:rsid w:val="00A02A82"/>
    <w:rsid w:val="00A02D5D"/>
    <w:rsid w:val="00A032FE"/>
    <w:rsid w:val="00A039F0"/>
    <w:rsid w:val="00A03A65"/>
    <w:rsid w:val="00A046EB"/>
    <w:rsid w:val="00A07A86"/>
    <w:rsid w:val="00A10341"/>
    <w:rsid w:val="00A10D72"/>
    <w:rsid w:val="00A10E31"/>
    <w:rsid w:val="00A1117A"/>
    <w:rsid w:val="00A11283"/>
    <w:rsid w:val="00A11C3E"/>
    <w:rsid w:val="00A12161"/>
    <w:rsid w:val="00A12B5B"/>
    <w:rsid w:val="00A12FA6"/>
    <w:rsid w:val="00A13121"/>
    <w:rsid w:val="00A13D3E"/>
    <w:rsid w:val="00A14060"/>
    <w:rsid w:val="00A14C22"/>
    <w:rsid w:val="00A155EA"/>
    <w:rsid w:val="00A15978"/>
    <w:rsid w:val="00A200EF"/>
    <w:rsid w:val="00A226C7"/>
    <w:rsid w:val="00A2394A"/>
    <w:rsid w:val="00A25A17"/>
    <w:rsid w:val="00A2608A"/>
    <w:rsid w:val="00A26DDD"/>
    <w:rsid w:val="00A32643"/>
    <w:rsid w:val="00A3793D"/>
    <w:rsid w:val="00A37991"/>
    <w:rsid w:val="00A414D6"/>
    <w:rsid w:val="00A4289C"/>
    <w:rsid w:val="00A42E34"/>
    <w:rsid w:val="00A4381B"/>
    <w:rsid w:val="00A43D8A"/>
    <w:rsid w:val="00A445D9"/>
    <w:rsid w:val="00A456E7"/>
    <w:rsid w:val="00A461DD"/>
    <w:rsid w:val="00A4655A"/>
    <w:rsid w:val="00A46E91"/>
    <w:rsid w:val="00A51C46"/>
    <w:rsid w:val="00A5258D"/>
    <w:rsid w:val="00A54A4A"/>
    <w:rsid w:val="00A56400"/>
    <w:rsid w:val="00A572CE"/>
    <w:rsid w:val="00A60E75"/>
    <w:rsid w:val="00A61849"/>
    <w:rsid w:val="00A61FCD"/>
    <w:rsid w:val="00A6245F"/>
    <w:rsid w:val="00A63BCC"/>
    <w:rsid w:val="00A63C3A"/>
    <w:rsid w:val="00A64422"/>
    <w:rsid w:val="00A64DA5"/>
    <w:rsid w:val="00A66E94"/>
    <w:rsid w:val="00A70C00"/>
    <w:rsid w:val="00A738F7"/>
    <w:rsid w:val="00A7412F"/>
    <w:rsid w:val="00A74CC3"/>
    <w:rsid w:val="00A76A75"/>
    <w:rsid w:val="00A839D5"/>
    <w:rsid w:val="00A866DC"/>
    <w:rsid w:val="00A86780"/>
    <w:rsid w:val="00A87228"/>
    <w:rsid w:val="00A873DE"/>
    <w:rsid w:val="00A87563"/>
    <w:rsid w:val="00A91EB1"/>
    <w:rsid w:val="00A933CA"/>
    <w:rsid w:val="00A94DF5"/>
    <w:rsid w:val="00A962EC"/>
    <w:rsid w:val="00A96B08"/>
    <w:rsid w:val="00A96E54"/>
    <w:rsid w:val="00A96E8E"/>
    <w:rsid w:val="00A97577"/>
    <w:rsid w:val="00AA0854"/>
    <w:rsid w:val="00AA3605"/>
    <w:rsid w:val="00AA42FD"/>
    <w:rsid w:val="00AA60F8"/>
    <w:rsid w:val="00AA7C53"/>
    <w:rsid w:val="00AB05EB"/>
    <w:rsid w:val="00AB1880"/>
    <w:rsid w:val="00AB446C"/>
    <w:rsid w:val="00AB4CCA"/>
    <w:rsid w:val="00AB4EB5"/>
    <w:rsid w:val="00AB5200"/>
    <w:rsid w:val="00AB5A24"/>
    <w:rsid w:val="00AC0EF5"/>
    <w:rsid w:val="00AC108B"/>
    <w:rsid w:val="00AC3307"/>
    <w:rsid w:val="00AC474A"/>
    <w:rsid w:val="00AC5041"/>
    <w:rsid w:val="00AC6004"/>
    <w:rsid w:val="00AC7AF4"/>
    <w:rsid w:val="00AD0C17"/>
    <w:rsid w:val="00AD0E93"/>
    <w:rsid w:val="00AD2D2E"/>
    <w:rsid w:val="00AD2FD4"/>
    <w:rsid w:val="00AD4210"/>
    <w:rsid w:val="00AE0FCD"/>
    <w:rsid w:val="00AE13D5"/>
    <w:rsid w:val="00AE1449"/>
    <w:rsid w:val="00AE1FA1"/>
    <w:rsid w:val="00AE2E24"/>
    <w:rsid w:val="00AE6D08"/>
    <w:rsid w:val="00AE6EEE"/>
    <w:rsid w:val="00AF1242"/>
    <w:rsid w:val="00AF47CF"/>
    <w:rsid w:val="00AF5477"/>
    <w:rsid w:val="00AF5F48"/>
    <w:rsid w:val="00AF7A74"/>
    <w:rsid w:val="00B00A3F"/>
    <w:rsid w:val="00B01862"/>
    <w:rsid w:val="00B026B5"/>
    <w:rsid w:val="00B04ACF"/>
    <w:rsid w:val="00B051A9"/>
    <w:rsid w:val="00B05746"/>
    <w:rsid w:val="00B05BC8"/>
    <w:rsid w:val="00B060E7"/>
    <w:rsid w:val="00B0610C"/>
    <w:rsid w:val="00B070F4"/>
    <w:rsid w:val="00B075A7"/>
    <w:rsid w:val="00B100A3"/>
    <w:rsid w:val="00B11385"/>
    <w:rsid w:val="00B11633"/>
    <w:rsid w:val="00B11B3A"/>
    <w:rsid w:val="00B13471"/>
    <w:rsid w:val="00B14D2F"/>
    <w:rsid w:val="00B15488"/>
    <w:rsid w:val="00B15D5A"/>
    <w:rsid w:val="00B16BD5"/>
    <w:rsid w:val="00B20CBA"/>
    <w:rsid w:val="00B21382"/>
    <w:rsid w:val="00B2196A"/>
    <w:rsid w:val="00B23401"/>
    <w:rsid w:val="00B300C8"/>
    <w:rsid w:val="00B30881"/>
    <w:rsid w:val="00B32C23"/>
    <w:rsid w:val="00B366F3"/>
    <w:rsid w:val="00B3707C"/>
    <w:rsid w:val="00B37D77"/>
    <w:rsid w:val="00B43038"/>
    <w:rsid w:val="00B4397F"/>
    <w:rsid w:val="00B43E9C"/>
    <w:rsid w:val="00B45826"/>
    <w:rsid w:val="00B475BA"/>
    <w:rsid w:val="00B53EB7"/>
    <w:rsid w:val="00B55EBA"/>
    <w:rsid w:val="00B562C2"/>
    <w:rsid w:val="00B564B1"/>
    <w:rsid w:val="00B57913"/>
    <w:rsid w:val="00B604E1"/>
    <w:rsid w:val="00B6071C"/>
    <w:rsid w:val="00B62BBD"/>
    <w:rsid w:val="00B64484"/>
    <w:rsid w:val="00B648D4"/>
    <w:rsid w:val="00B673CA"/>
    <w:rsid w:val="00B7147C"/>
    <w:rsid w:val="00B718B9"/>
    <w:rsid w:val="00B735CC"/>
    <w:rsid w:val="00B7367B"/>
    <w:rsid w:val="00B739D5"/>
    <w:rsid w:val="00B74213"/>
    <w:rsid w:val="00B74755"/>
    <w:rsid w:val="00B75717"/>
    <w:rsid w:val="00B76466"/>
    <w:rsid w:val="00B7677B"/>
    <w:rsid w:val="00B77F8A"/>
    <w:rsid w:val="00B800F8"/>
    <w:rsid w:val="00B800FD"/>
    <w:rsid w:val="00B8081C"/>
    <w:rsid w:val="00B827FE"/>
    <w:rsid w:val="00B831A4"/>
    <w:rsid w:val="00B83B4A"/>
    <w:rsid w:val="00B83BEC"/>
    <w:rsid w:val="00B83F8D"/>
    <w:rsid w:val="00B86156"/>
    <w:rsid w:val="00B86C64"/>
    <w:rsid w:val="00B9031C"/>
    <w:rsid w:val="00B907BC"/>
    <w:rsid w:val="00B90B27"/>
    <w:rsid w:val="00B92BF2"/>
    <w:rsid w:val="00B95045"/>
    <w:rsid w:val="00B950A7"/>
    <w:rsid w:val="00B97850"/>
    <w:rsid w:val="00BA20B6"/>
    <w:rsid w:val="00BA391B"/>
    <w:rsid w:val="00BA3ED0"/>
    <w:rsid w:val="00BA5B71"/>
    <w:rsid w:val="00BB0061"/>
    <w:rsid w:val="00BB1316"/>
    <w:rsid w:val="00BB3D8C"/>
    <w:rsid w:val="00BB4BA0"/>
    <w:rsid w:val="00BB53FF"/>
    <w:rsid w:val="00BB5C26"/>
    <w:rsid w:val="00BB6498"/>
    <w:rsid w:val="00BB669F"/>
    <w:rsid w:val="00BB6D8E"/>
    <w:rsid w:val="00BC0080"/>
    <w:rsid w:val="00BC37D0"/>
    <w:rsid w:val="00BC5544"/>
    <w:rsid w:val="00BC5E23"/>
    <w:rsid w:val="00BC5EE8"/>
    <w:rsid w:val="00BC76F5"/>
    <w:rsid w:val="00BC7E7B"/>
    <w:rsid w:val="00BD0268"/>
    <w:rsid w:val="00BD0DF4"/>
    <w:rsid w:val="00BD16DA"/>
    <w:rsid w:val="00BD2405"/>
    <w:rsid w:val="00BD2A77"/>
    <w:rsid w:val="00BD3EDE"/>
    <w:rsid w:val="00BD406C"/>
    <w:rsid w:val="00BD4180"/>
    <w:rsid w:val="00BD49CA"/>
    <w:rsid w:val="00BD50B8"/>
    <w:rsid w:val="00BD5ED1"/>
    <w:rsid w:val="00BD7393"/>
    <w:rsid w:val="00BD7889"/>
    <w:rsid w:val="00BE09E7"/>
    <w:rsid w:val="00BE2BE9"/>
    <w:rsid w:val="00BE2E86"/>
    <w:rsid w:val="00BE329C"/>
    <w:rsid w:val="00BE439D"/>
    <w:rsid w:val="00BE6B4D"/>
    <w:rsid w:val="00BE7AB2"/>
    <w:rsid w:val="00BF00EA"/>
    <w:rsid w:val="00BF1AD9"/>
    <w:rsid w:val="00BF234B"/>
    <w:rsid w:val="00BF32EE"/>
    <w:rsid w:val="00BF7FA5"/>
    <w:rsid w:val="00C003B9"/>
    <w:rsid w:val="00C008E0"/>
    <w:rsid w:val="00C0182C"/>
    <w:rsid w:val="00C018BA"/>
    <w:rsid w:val="00C027C6"/>
    <w:rsid w:val="00C02F67"/>
    <w:rsid w:val="00C0363A"/>
    <w:rsid w:val="00C038DE"/>
    <w:rsid w:val="00C0417C"/>
    <w:rsid w:val="00C04464"/>
    <w:rsid w:val="00C05DC5"/>
    <w:rsid w:val="00C137C6"/>
    <w:rsid w:val="00C16DDF"/>
    <w:rsid w:val="00C1747E"/>
    <w:rsid w:val="00C17590"/>
    <w:rsid w:val="00C17D4E"/>
    <w:rsid w:val="00C205B7"/>
    <w:rsid w:val="00C23B84"/>
    <w:rsid w:val="00C23C13"/>
    <w:rsid w:val="00C23C41"/>
    <w:rsid w:val="00C24137"/>
    <w:rsid w:val="00C25F3A"/>
    <w:rsid w:val="00C26144"/>
    <w:rsid w:val="00C265DE"/>
    <w:rsid w:val="00C276A3"/>
    <w:rsid w:val="00C27F9C"/>
    <w:rsid w:val="00C3022E"/>
    <w:rsid w:val="00C309D5"/>
    <w:rsid w:val="00C30F3C"/>
    <w:rsid w:val="00C32B21"/>
    <w:rsid w:val="00C335E9"/>
    <w:rsid w:val="00C353A7"/>
    <w:rsid w:val="00C364FF"/>
    <w:rsid w:val="00C36F01"/>
    <w:rsid w:val="00C403BA"/>
    <w:rsid w:val="00C41D22"/>
    <w:rsid w:val="00C43078"/>
    <w:rsid w:val="00C44769"/>
    <w:rsid w:val="00C454F8"/>
    <w:rsid w:val="00C4692E"/>
    <w:rsid w:val="00C500A7"/>
    <w:rsid w:val="00C50720"/>
    <w:rsid w:val="00C50C17"/>
    <w:rsid w:val="00C50E3E"/>
    <w:rsid w:val="00C5258A"/>
    <w:rsid w:val="00C528D4"/>
    <w:rsid w:val="00C52A44"/>
    <w:rsid w:val="00C52C97"/>
    <w:rsid w:val="00C540F0"/>
    <w:rsid w:val="00C57278"/>
    <w:rsid w:val="00C57CAF"/>
    <w:rsid w:val="00C622AE"/>
    <w:rsid w:val="00C62EEF"/>
    <w:rsid w:val="00C645FC"/>
    <w:rsid w:val="00C65543"/>
    <w:rsid w:val="00C65A87"/>
    <w:rsid w:val="00C6719C"/>
    <w:rsid w:val="00C708B9"/>
    <w:rsid w:val="00C7350E"/>
    <w:rsid w:val="00C735DB"/>
    <w:rsid w:val="00C735DD"/>
    <w:rsid w:val="00C745A7"/>
    <w:rsid w:val="00C753BD"/>
    <w:rsid w:val="00C75F61"/>
    <w:rsid w:val="00C778F3"/>
    <w:rsid w:val="00C779B5"/>
    <w:rsid w:val="00C80AB0"/>
    <w:rsid w:val="00C812EF"/>
    <w:rsid w:val="00C818EE"/>
    <w:rsid w:val="00C824B3"/>
    <w:rsid w:val="00C82998"/>
    <w:rsid w:val="00C8380E"/>
    <w:rsid w:val="00C867D3"/>
    <w:rsid w:val="00C9395C"/>
    <w:rsid w:val="00C94884"/>
    <w:rsid w:val="00C94935"/>
    <w:rsid w:val="00C95D52"/>
    <w:rsid w:val="00C95E03"/>
    <w:rsid w:val="00C96079"/>
    <w:rsid w:val="00C96A4D"/>
    <w:rsid w:val="00C96FA4"/>
    <w:rsid w:val="00C971BE"/>
    <w:rsid w:val="00CA0A9B"/>
    <w:rsid w:val="00CA11EC"/>
    <w:rsid w:val="00CA1AD0"/>
    <w:rsid w:val="00CA240C"/>
    <w:rsid w:val="00CA3487"/>
    <w:rsid w:val="00CA4711"/>
    <w:rsid w:val="00CA719B"/>
    <w:rsid w:val="00CA73CF"/>
    <w:rsid w:val="00CB006F"/>
    <w:rsid w:val="00CB3467"/>
    <w:rsid w:val="00CB6BE6"/>
    <w:rsid w:val="00CB6FF4"/>
    <w:rsid w:val="00CC003F"/>
    <w:rsid w:val="00CC1835"/>
    <w:rsid w:val="00CC1B5C"/>
    <w:rsid w:val="00CC1D6A"/>
    <w:rsid w:val="00CC2080"/>
    <w:rsid w:val="00CC3110"/>
    <w:rsid w:val="00CC3288"/>
    <w:rsid w:val="00CC794E"/>
    <w:rsid w:val="00CD0906"/>
    <w:rsid w:val="00CD0E75"/>
    <w:rsid w:val="00CD7A3B"/>
    <w:rsid w:val="00CE19A9"/>
    <w:rsid w:val="00CE3EAD"/>
    <w:rsid w:val="00CE43D0"/>
    <w:rsid w:val="00CE4714"/>
    <w:rsid w:val="00CE7159"/>
    <w:rsid w:val="00CF11F4"/>
    <w:rsid w:val="00CF142A"/>
    <w:rsid w:val="00CF2B03"/>
    <w:rsid w:val="00CF408E"/>
    <w:rsid w:val="00CF469E"/>
    <w:rsid w:val="00CF4D29"/>
    <w:rsid w:val="00CF69A2"/>
    <w:rsid w:val="00CF73F9"/>
    <w:rsid w:val="00CF740A"/>
    <w:rsid w:val="00D00046"/>
    <w:rsid w:val="00D002A2"/>
    <w:rsid w:val="00D00656"/>
    <w:rsid w:val="00D00A5B"/>
    <w:rsid w:val="00D01221"/>
    <w:rsid w:val="00D02A71"/>
    <w:rsid w:val="00D03FC8"/>
    <w:rsid w:val="00D055DC"/>
    <w:rsid w:val="00D06700"/>
    <w:rsid w:val="00D07D73"/>
    <w:rsid w:val="00D100B8"/>
    <w:rsid w:val="00D10E28"/>
    <w:rsid w:val="00D118D6"/>
    <w:rsid w:val="00D160F2"/>
    <w:rsid w:val="00D16681"/>
    <w:rsid w:val="00D20526"/>
    <w:rsid w:val="00D20C46"/>
    <w:rsid w:val="00D21560"/>
    <w:rsid w:val="00D22B4F"/>
    <w:rsid w:val="00D22ED3"/>
    <w:rsid w:val="00D239EA"/>
    <w:rsid w:val="00D23D01"/>
    <w:rsid w:val="00D254CF"/>
    <w:rsid w:val="00D25C84"/>
    <w:rsid w:val="00D264C7"/>
    <w:rsid w:val="00D266F3"/>
    <w:rsid w:val="00D26B05"/>
    <w:rsid w:val="00D26D15"/>
    <w:rsid w:val="00D27668"/>
    <w:rsid w:val="00D30EBD"/>
    <w:rsid w:val="00D32374"/>
    <w:rsid w:val="00D32530"/>
    <w:rsid w:val="00D33423"/>
    <w:rsid w:val="00D347E9"/>
    <w:rsid w:val="00D36691"/>
    <w:rsid w:val="00D36758"/>
    <w:rsid w:val="00D44FE5"/>
    <w:rsid w:val="00D46E6F"/>
    <w:rsid w:val="00D507DC"/>
    <w:rsid w:val="00D52837"/>
    <w:rsid w:val="00D532AD"/>
    <w:rsid w:val="00D541AA"/>
    <w:rsid w:val="00D572FE"/>
    <w:rsid w:val="00D61B23"/>
    <w:rsid w:val="00D6221E"/>
    <w:rsid w:val="00D624FA"/>
    <w:rsid w:val="00D644B5"/>
    <w:rsid w:val="00D6490A"/>
    <w:rsid w:val="00D65389"/>
    <w:rsid w:val="00D664E7"/>
    <w:rsid w:val="00D6685B"/>
    <w:rsid w:val="00D66ADD"/>
    <w:rsid w:val="00D701E6"/>
    <w:rsid w:val="00D7045D"/>
    <w:rsid w:val="00D70A7B"/>
    <w:rsid w:val="00D70D9C"/>
    <w:rsid w:val="00D71F91"/>
    <w:rsid w:val="00D738D0"/>
    <w:rsid w:val="00D75F37"/>
    <w:rsid w:val="00D80139"/>
    <w:rsid w:val="00D80F61"/>
    <w:rsid w:val="00D81D6A"/>
    <w:rsid w:val="00D90EEE"/>
    <w:rsid w:val="00D91D8A"/>
    <w:rsid w:val="00D925DE"/>
    <w:rsid w:val="00D93335"/>
    <w:rsid w:val="00D953A3"/>
    <w:rsid w:val="00D96070"/>
    <w:rsid w:val="00D966BC"/>
    <w:rsid w:val="00DA236B"/>
    <w:rsid w:val="00DA26FA"/>
    <w:rsid w:val="00DA2869"/>
    <w:rsid w:val="00DA3942"/>
    <w:rsid w:val="00DA3E4D"/>
    <w:rsid w:val="00DA41FD"/>
    <w:rsid w:val="00DA43DA"/>
    <w:rsid w:val="00DA6185"/>
    <w:rsid w:val="00DB0792"/>
    <w:rsid w:val="00DB48A0"/>
    <w:rsid w:val="00DB519D"/>
    <w:rsid w:val="00DB5A44"/>
    <w:rsid w:val="00DB6771"/>
    <w:rsid w:val="00DB6ACF"/>
    <w:rsid w:val="00DC0BA1"/>
    <w:rsid w:val="00DC16EA"/>
    <w:rsid w:val="00DC1D6A"/>
    <w:rsid w:val="00DC22AB"/>
    <w:rsid w:val="00DC2E4C"/>
    <w:rsid w:val="00DC4190"/>
    <w:rsid w:val="00DC4657"/>
    <w:rsid w:val="00DC589B"/>
    <w:rsid w:val="00DC61EA"/>
    <w:rsid w:val="00DD0F7E"/>
    <w:rsid w:val="00DD12B4"/>
    <w:rsid w:val="00DD3E54"/>
    <w:rsid w:val="00DD4254"/>
    <w:rsid w:val="00DD45E6"/>
    <w:rsid w:val="00DD4CD7"/>
    <w:rsid w:val="00DD5872"/>
    <w:rsid w:val="00DD61B3"/>
    <w:rsid w:val="00DD7E64"/>
    <w:rsid w:val="00DE025D"/>
    <w:rsid w:val="00DE035C"/>
    <w:rsid w:val="00DE03DD"/>
    <w:rsid w:val="00DE11AF"/>
    <w:rsid w:val="00DE5693"/>
    <w:rsid w:val="00DE5B81"/>
    <w:rsid w:val="00DF2C6A"/>
    <w:rsid w:val="00DF2F5C"/>
    <w:rsid w:val="00DF524A"/>
    <w:rsid w:val="00DF5353"/>
    <w:rsid w:val="00DF699F"/>
    <w:rsid w:val="00DF7A92"/>
    <w:rsid w:val="00E01152"/>
    <w:rsid w:val="00E01635"/>
    <w:rsid w:val="00E040CC"/>
    <w:rsid w:val="00E069EF"/>
    <w:rsid w:val="00E07540"/>
    <w:rsid w:val="00E07746"/>
    <w:rsid w:val="00E07EB0"/>
    <w:rsid w:val="00E1156C"/>
    <w:rsid w:val="00E120ED"/>
    <w:rsid w:val="00E1227D"/>
    <w:rsid w:val="00E1278B"/>
    <w:rsid w:val="00E12C5C"/>
    <w:rsid w:val="00E1490F"/>
    <w:rsid w:val="00E14A28"/>
    <w:rsid w:val="00E15DED"/>
    <w:rsid w:val="00E17D31"/>
    <w:rsid w:val="00E23523"/>
    <w:rsid w:val="00E23B48"/>
    <w:rsid w:val="00E2455C"/>
    <w:rsid w:val="00E2542D"/>
    <w:rsid w:val="00E27CA5"/>
    <w:rsid w:val="00E302B2"/>
    <w:rsid w:val="00E32151"/>
    <w:rsid w:val="00E32F03"/>
    <w:rsid w:val="00E33AA9"/>
    <w:rsid w:val="00E33B66"/>
    <w:rsid w:val="00E3606F"/>
    <w:rsid w:val="00E375AF"/>
    <w:rsid w:val="00E40ECD"/>
    <w:rsid w:val="00E41800"/>
    <w:rsid w:val="00E44A24"/>
    <w:rsid w:val="00E4538F"/>
    <w:rsid w:val="00E45710"/>
    <w:rsid w:val="00E50D0F"/>
    <w:rsid w:val="00E51FA5"/>
    <w:rsid w:val="00E57542"/>
    <w:rsid w:val="00E57C50"/>
    <w:rsid w:val="00E60E86"/>
    <w:rsid w:val="00E62231"/>
    <w:rsid w:val="00E624D7"/>
    <w:rsid w:val="00E62A29"/>
    <w:rsid w:val="00E63E39"/>
    <w:rsid w:val="00E64ABF"/>
    <w:rsid w:val="00E671B3"/>
    <w:rsid w:val="00E71233"/>
    <w:rsid w:val="00E717FB"/>
    <w:rsid w:val="00E72AF1"/>
    <w:rsid w:val="00E7373F"/>
    <w:rsid w:val="00E742A4"/>
    <w:rsid w:val="00E74D73"/>
    <w:rsid w:val="00E75101"/>
    <w:rsid w:val="00E75129"/>
    <w:rsid w:val="00E7517B"/>
    <w:rsid w:val="00E764B1"/>
    <w:rsid w:val="00E774FC"/>
    <w:rsid w:val="00E804FA"/>
    <w:rsid w:val="00E81D7C"/>
    <w:rsid w:val="00E825F2"/>
    <w:rsid w:val="00E82856"/>
    <w:rsid w:val="00E86B12"/>
    <w:rsid w:val="00E905F3"/>
    <w:rsid w:val="00E91C10"/>
    <w:rsid w:val="00E91CFA"/>
    <w:rsid w:val="00E92B1A"/>
    <w:rsid w:val="00E9433E"/>
    <w:rsid w:val="00E95C36"/>
    <w:rsid w:val="00E96E9B"/>
    <w:rsid w:val="00E97742"/>
    <w:rsid w:val="00EA063B"/>
    <w:rsid w:val="00EA1293"/>
    <w:rsid w:val="00EA185E"/>
    <w:rsid w:val="00EA1A27"/>
    <w:rsid w:val="00EA66CE"/>
    <w:rsid w:val="00EA6C5C"/>
    <w:rsid w:val="00EA70F5"/>
    <w:rsid w:val="00EB2DAC"/>
    <w:rsid w:val="00EB464B"/>
    <w:rsid w:val="00EB4E37"/>
    <w:rsid w:val="00EB76A0"/>
    <w:rsid w:val="00EC15F0"/>
    <w:rsid w:val="00EC1E82"/>
    <w:rsid w:val="00EC2A73"/>
    <w:rsid w:val="00EC31B4"/>
    <w:rsid w:val="00EC3F24"/>
    <w:rsid w:val="00EC4854"/>
    <w:rsid w:val="00EC5DA4"/>
    <w:rsid w:val="00EC5E14"/>
    <w:rsid w:val="00EC79D3"/>
    <w:rsid w:val="00EC7B12"/>
    <w:rsid w:val="00ED0738"/>
    <w:rsid w:val="00ED35B4"/>
    <w:rsid w:val="00ED453B"/>
    <w:rsid w:val="00ED65E0"/>
    <w:rsid w:val="00ED6DBD"/>
    <w:rsid w:val="00ED7CCC"/>
    <w:rsid w:val="00ED7E34"/>
    <w:rsid w:val="00EE091C"/>
    <w:rsid w:val="00EE0D8B"/>
    <w:rsid w:val="00EE2531"/>
    <w:rsid w:val="00EE2BEE"/>
    <w:rsid w:val="00EE4249"/>
    <w:rsid w:val="00EE4490"/>
    <w:rsid w:val="00EE4D34"/>
    <w:rsid w:val="00EE60F4"/>
    <w:rsid w:val="00EE6FB1"/>
    <w:rsid w:val="00EE7308"/>
    <w:rsid w:val="00EF1B3C"/>
    <w:rsid w:val="00EF1C1D"/>
    <w:rsid w:val="00EF232E"/>
    <w:rsid w:val="00EF2EA3"/>
    <w:rsid w:val="00EF5D0F"/>
    <w:rsid w:val="00EF6D8F"/>
    <w:rsid w:val="00F00648"/>
    <w:rsid w:val="00F00777"/>
    <w:rsid w:val="00F02E5C"/>
    <w:rsid w:val="00F03126"/>
    <w:rsid w:val="00F0448B"/>
    <w:rsid w:val="00F0612F"/>
    <w:rsid w:val="00F066C8"/>
    <w:rsid w:val="00F07445"/>
    <w:rsid w:val="00F076B8"/>
    <w:rsid w:val="00F10396"/>
    <w:rsid w:val="00F10534"/>
    <w:rsid w:val="00F106DD"/>
    <w:rsid w:val="00F1079C"/>
    <w:rsid w:val="00F116F2"/>
    <w:rsid w:val="00F12598"/>
    <w:rsid w:val="00F12B7D"/>
    <w:rsid w:val="00F12C30"/>
    <w:rsid w:val="00F1330D"/>
    <w:rsid w:val="00F1688D"/>
    <w:rsid w:val="00F16D34"/>
    <w:rsid w:val="00F17884"/>
    <w:rsid w:val="00F179FD"/>
    <w:rsid w:val="00F20D3A"/>
    <w:rsid w:val="00F210DD"/>
    <w:rsid w:val="00F21379"/>
    <w:rsid w:val="00F2283A"/>
    <w:rsid w:val="00F235EB"/>
    <w:rsid w:val="00F237E6"/>
    <w:rsid w:val="00F23889"/>
    <w:rsid w:val="00F24754"/>
    <w:rsid w:val="00F25389"/>
    <w:rsid w:val="00F2642D"/>
    <w:rsid w:val="00F323B8"/>
    <w:rsid w:val="00F34ADB"/>
    <w:rsid w:val="00F34FE8"/>
    <w:rsid w:val="00F35255"/>
    <w:rsid w:val="00F36F27"/>
    <w:rsid w:val="00F372E1"/>
    <w:rsid w:val="00F377E0"/>
    <w:rsid w:val="00F4090D"/>
    <w:rsid w:val="00F4131A"/>
    <w:rsid w:val="00F42A9C"/>
    <w:rsid w:val="00F43187"/>
    <w:rsid w:val="00F43374"/>
    <w:rsid w:val="00F43D89"/>
    <w:rsid w:val="00F44F5D"/>
    <w:rsid w:val="00F46380"/>
    <w:rsid w:val="00F46870"/>
    <w:rsid w:val="00F46A83"/>
    <w:rsid w:val="00F46E30"/>
    <w:rsid w:val="00F52ACA"/>
    <w:rsid w:val="00F534B2"/>
    <w:rsid w:val="00F53C85"/>
    <w:rsid w:val="00F559F9"/>
    <w:rsid w:val="00F6038C"/>
    <w:rsid w:val="00F60615"/>
    <w:rsid w:val="00F61C71"/>
    <w:rsid w:val="00F61EBD"/>
    <w:rsid w:val="00F63C09"/>
    <w:rsid w:val="00F63D25"/>
    <w:rsid w:val="00F64463"/>
    <w:rsid w:val="00F65A18"/>
    <w:rsid w:val="00F67154"/>
    <w:rsid w:val="00F6741B"/>
    <w:rsid w:val="00F6771A"/>
    <w:rsid w:val="00F67D71"/>
    <w:rsid w:val="00F706EE"/>
    <w:rsid w:val="00F70763"/>
    <w:rsid w:val="00F70ED4"/>
    <w:rsid w:val="00F71B87"/>
    <w:rsid w:val="00F71E60"/>
    <w:rsid w:val="00F723F4"/>
    <w:rsid w:val="00F73B4A"/>
    <w:rsid w:val="00F769DB"/>
    <w:rsid w:val="00F80046"/>
    <w:rsid w:val="00F80555"/>
    <w:rsid w:val="00F80850"/>
    <w:rsid w:val="00F8214A"/>
    <w:rsid w:val="00F82497"/>
    <w:rsid w:val="00F83054"/>
    <w:rsid w:val="00F83105"/>
    <w:rsid w:val="00F83818"/>
    <w:rsid w:val="00F84358"/>
    <w:rsid w:val="00F84BCE"/>
    <w:rsid w:val="00F86A51"/>
    <w:rsid w:val="00F86AA1"/>
    <w:rsid w:val="00F86E33"/>
    <w:rsid w:val="00F87B7A"/>
    <w:rsid w:val="00F930A1"/>
    <w:rsid w:val="00F93C80"/>
    <w:rsid w:val="00F9574E"/>
    <w:rsid w:val="00FA0AED"/>
    <w:rsid w:val="00FA0DDC"/>
    <w:rsid w:val="00FA225E"/>
    <w:rsid w:val="00FA30F3"/>
    <w:rsid w:val="00FA45CE"/>
    <w:rsid w:val="00FA4B5D"/>
    <w:rsid w:val="00FA4B7D"/>
    <w:rsid w:val="00FA4F20"/>
    <w:rsid w:val="00FA62E7"/>
    <w:rsid w:val="00FA6BC1"/>
    <w:rsid w:val="00FB0CC6"/>
    <w:rsid w:val="00FB4858"/>
    <w:rsid w:val="00FB5354"/>
    <w:rsid w:val="00FB5807"/>
    <w:rsid w:val="00FB6381"/>
    <w:rsid w:val="00FB6946"/>
    <w:rsid w:val="00FB6D2A"/>
    <w:rsid w:val="00FB7076"/>
    <w:rsid w:val="00FB7616"/>
    <w:rsid w:val="00FB7F52"/>
    <w:rsid w:val="00FC1E79"/>
    <w:rsid w:val="00FC21B8"/>
    <w:rsid w:val="00FC224B"/>
    <w:rsid w:val="00FC3057"/>
    <w:rsid w:val="00FC3F9C"/>
    <w:rsid w:val="00FC46C7"/>
    <w:rsid w:val="00FC5F7C"/>
    <w:rsid w:val="00FC759C"/>
    <w:rsid w:val="00FD0264"/>
    <w:rsid w:val="00FD18E9"/>
    <w:rsid w:val="00FD2CED"/>
    <w:rsid w:val="00FD4003"/>
    <w:rsid w:val="00FD693D"/>
    <w:rsid w:val="00FD7C0D"/>
    <w:rsid w:val="00FD7C1B"/>
    <w:rsid w:val="00FD7F35"/>
    <w:rsid w:val="00FE1833"/>
    <w:rsid w:val="00FE2024"/>
    <w:rsid w:val="00FE541B"/>
    <w:rsid w:val="00FE608D"/>
    <w:rsid w:val="00FE7B3E"/>
    <w:rsid w:val="00FF0527"/>
    <w:rsid w:val="00FF1429"/>
    <w:rsid w:val="00FF4216"/>
    <w:rsid w:val="00FF4B19"/>
    <w:rsid w:val="00FF5017"/>
    <w:rsid w:val="04AC0BC2"/>
    <w:rsid w:val="04B390DB"/>
    <w:rsid w:val="0506DBEA"/>
    <w:rsid w:val="053337AD"/>
    <w:rsid w:val="06395134"/>
    <w:rsid w:val="1A014E32"/>
    <w:rsid w:val="1A3028C3"/>
    <w:rsid w:val="1EB3EA11"/>
    <w:rsid w:val="1F3A01DE"/>
    <w:rsid w:val="24F4AA09"/>
    <w:rsid w:val="27DDF8E7"/>
    <w:rsid w:val="289DA7C4"/>
    <w:rsid w:val="297BF15F"/>
    <w:rsid w:val="2C958232"/>
    <w:rsid w:val="317D2DC6"/>
    <w:rsid w:val="37E8B666"/>
    <w:rsid w:val="39BE8E87"/>
    <w:rsid w:val="3A7FA250"/>
    <w:rsid w:val="3B2249A4"/>
    <w:rsid w:val="3CBD828D"/>
    <w:rsid w:val="3DD49002"/>
    <w:rsid w:val="3FD7FB93"/>
    <w:rsid w:val="425915D9"/>
    <w:rsid w:val="4373E665"/>
    <w:rsid w:val="43F6341B"/>
    <w:rsid w:val="455A6FD6"/>
    <w:rsid w:val="465AE32F"/>
    <w:rsid w:val="48B7919F"/>
    <w:rsid w:val="4A57DEE1"/>
    <w:rsid w:val="4BE2331E"/>
    <w:rsid w:val="50E0D86E"/>
    <w:rsid w:val="5316D396"/>
    <w:rsid w:val="5E481E0E"/>
    <w:rsid w:val="6131DE2E"/>
    <w:rsid w:val="6146BA36"/>
    <w:rsid w:val="64D1339C"/>
    <w:rsid w:val="68FFB936"/>
    <w:rsid w:val="6978D260"/>
    <w:rsid w:val="6E7C3D51"/>
    <w:rsid w:val="6EF6E896"/>
    <w:rsid w:val="7498D9DF"/>
    <w:rsid w:val="7690C9DE"/>
    <w:rsid w:val="76EABD55"/>
    <w:rsid w:val="77126C04"/>
    <w:rsid w:val="7D8C8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uiPriority w:val="39"/>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3C6FDD"/>
    <w:rPr>
      <w:i/>
      <w:iCs/>
      <w:color w:val="404040" w:themeColor="text1" w:themeTint="BF"/>
    </w:rPr>
  </w:style>
  <w:style w:type="character" w:styleId="Mencinsinresolver">
    <w:name w:val="Unresolved Mention"/>
    <w:basedOn w:val="Fuentedeprrafopredeter"/>
    <w:uiPriority w:val="99"/>
    <w:semiHidden/>
    <w:unhideWhenUsed/>
    <w:rsid w:val="0067394E"/>
    <w:rPr>
      <w:color w:val="605E5C"/>
      <w:shd w:val="clear" w:color="auto" w:fill="E1DFDD"/>
    </w:rPr>
  </w:style>
  <w:style w:type="paragraph" w:styleId="Asuntodelcomentario">
    <w:name w:val="annotation subject"/>
    <w:basedOn w:val="Textocomentario"/>
    <w:next w:val="Textocomentario"/>
    <w:link w:val="AsuntodelcomentarioCar"/>
    <w:semiHidden/>
    <w:unhideWhenUsed/>
    <w:rsid w:val="003C5C16"/>
    <w:rPr>
      <w:b/>
      <w:bCs/>
    </w:rPr>
  </w:style>
  <w:style w:type="character" w:customStyle="1" w:styleId="AsuntodelcomentarioCar">
    <w:name w:val="Asunto del comentario Car"/>
    <w:basedOn w:val="TextocomentarioCar"/>
    <w:link w:val="Asuntodelcomentario"/>
    <w:semiHidden/>
    <w:rsid w:val="003C5C16"/>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214586677">
      <w:bodyDiv w:val="1"/>
      <w:marLeft w:val="0"/>
      <w:marRight w:val="0"/>
      <w:marTop w:val="0"/>
      <w:marBottom w:val="0"/>
      <w:divBdr>
        <w:top w:val="none" w:sz="0" w:space="0" w:color="auto"/>
        <w:left w:val="none" w:sz="0" w:space="0" w:color="auto"/>
        <w:bottom w:val="none" w:sz="0" w:space="0" w:color="auto"/>
        <w:right w:val="none" w:sz="0" w:space="0" w:color="auto"/>
      </w:divBdr>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558706146">
      <w:bodyDiv w:val="1"/>
      <w:marLeft w:val="0"/>
      <w:marRight w:val="0"/>
      <w:marTop w:val="0"/>
      <w:marBottom w:val="0"/>
      <w:divBdr>
        <w:top w:val="none" w:sz="0" w:space="0" w:color="auto"/>
        <w:left w:val="none" w:sz="0" w:space="0" w:color="auto"/>
        <w:bottom w:val="none" w:sz="0" w:space="0" w:color="auto"/>
        <w:right w:val="none" w:sz="0" w:space="0" w:color="auto"/>
      </w:divBdr>
      <w:divsChild>
        <w:div w:id="1689257812">
          <w:marLeft w:val="0"/>
          <w:marRight w:val="0"/>
          <w:marTop w:val="0"/>
          <w:marBottom w:val="0"/>
          <w:divBdr>
            <w:top w:val="none" w:sz="0" w:space="0" w:color="auto"/>
            <w:left w:val="none" w:sz="0" w:space="0" w:color="auto"/>
            <w:bottom w:val="none" w:sz="0" w:space="0" w:color="auto"/>
            <w:right w:val="none" w:sz="0" w:space="0" w:color="auto"/>
          </w:divBdr>
        </w:div>
      </w:divsChild>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raduria1dosquebrada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uraduria1dosquebrada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onvertic.gov.co/641/w3-channel.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ineducacion.gov.co/portal/secciones-complementarias/Buzon-de-notificaciones-judiciales/402831:Publicacion-Resolucion-de-Interpretes" TargetMode="External"/><Relationship Id="rId2" Type="http://schemas.openxmlformats.org/officeDocument/2006/relationships/hyperlink" Target="https://www.insor.gov.co/home/entidad/interpretes/" TargetMode="External"/><Relationship Id="rId1" Type="http://schemas.openxmlformats.org/officeDocument/2006/relationships/hyperlink" Target="https://www.insor.gov.co/home/wp-content/uploads/filebase/Resolucion_10185_2018_men.pdf" TargetMode="External"/><Relationship Id="rId5" Type="http://schemas.openxmlformats.org/officeDocument/2006/relationships/hyperlink" Target="https://convertic.gov.co/641/w3-propertyvalue-15340.html" TargetMode="External"/><Relationship Id="rId4" Type="http://schemas.openxmlformats.org/officeDocument/2006/relationships/hyperlink" Target="https://convertic.gov.co/641/w3-propertyvalue-1533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2.xml><?xml version="1.0" encoding="utf-8"?>
<ds:datastoreItem xmlns:ds="http://schemas.openxmlformats.org/officeDocument/2006/customXml" ds:itemID="{590F3499-2006-4614-A17F-063D39CDC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6D7D1F-1F29-4CB0-A337-A08C04E5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7103</Words>
  <Characters>39069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46080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Hermides Alonso Gaviria Ocampo</cp:lastModifiedBy>
  <cp:revision>442</cp:revision>
  <cp:lastPrinted>2013-11-05T22:28:00Z</cp:lastPrinted>
  <dcterms:created xsi:type="dcterms:W3CDTF">2021-12-09T16:46:00Z</dcterms:created>
  <dcterms:modified xsi:type="dcterms:W3CDTF">2022-03-07T16:51:00Z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