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279D" w14:textId="77777777" w:rsidR="00CD12F2" w:rsidRPr="00CD12F2" w:rsidRDefault="00CD12F2" w:rsidP="00CD12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CD12F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3E9A6A" w14:textId="77777777" w:rsidR="00CD12F2" w:rsidRPr="00CD12F2" w:rsidRDefault="00CD12F2" w:rsidP="00CD12F2">
      <w:pPr>
        <w:jc w:val="both"/>
        <w:rPr>
          <w:rFonts w:ascii="Arial" w:hAnsi="Arial" w:cs="Arial"/>
          <w:sz w:val="20"/>
          <w:szCs w:val="20"/>
          <w:lang w:val="es-419"/>
        </w:rPr>
      </w:pPr>
    </w:p>
    <w:p w14:paraId="144F305D" w14:textId="66540430" w:rsidR="00CD12F2" w:rsidRPr="00CD12F2" w:rsidRDefault="00CD12F2" w:rsidP="00CD12F2">
      <w:pPr>
        <w:jc w:val="both"/>
        <w:rPr>
          <w:rFonts w:ascii="Arial" w:hAnsi="Arial" w:cs="Arial"/>
          <w:sz w:val="20"/>
          <w:szCs w:val="20"/>
          <w:lang w:val="es-419"/>
        </w:rPr>
      </w:pPr>
      <w:r w:rsidRPr="00CD12F2">
        <w:rPr>
          <w:rFonts w:ascii="Arial" w:hAnsi="Arial" w:cs="Arial"/>
          <w:sz w:val="20"/>
          <w:szCs w:val="20"/>
          <w:lang w:val="es-419"/>
        </w:rPr>
        <w:t>Rad</w:t>
      </w:r>
      <w:r>
        <w:rPr>
          <w:rFonts w:ascii="Arial" w:hAnsi="Arial" w:cs="Arial"/>
          <w:sz w:val="20"/>
          <w:szCs w:val="20"/>
          <w:lang w:val="es-419"/>
        </w:rPr>
        <w:t>.</w:t>
      </w:r>
      <w:r w:rsidRPr="00CD12F2">
        <w:rPr>
          <w:rFonts w:ascii="Arial" w:hAnsi="Arial" w:cs="Arial"/>
          <w:sz w:val="20"/>
          <w:szCs w:val="20"/>
          <w:lang w:val="es-419"/>
        </w:rPr>
        <w:t xml:space="preserve"> No.</w:t>
      </w:r>
      <w:r>
        <w:rPr>
          <w:rFonts w:ascii="Arial" w:hAnsi="Arial" w:cs="Arial"/>
          <w:sz w:val="20"/>
          <w:szCs w:val="20"/>
          <w:lang w:val="es-419"/>
        </w:rPr>
        <w:t>:</w:t>
      </w:r>
      <w:r w:rsidRPr="00CD12F2">
        <w:rPr>
          <w:rFonts w:ascii="Arial" w:hAnsi="Arial" w:cs="Arial"/>
          <w:sz w:val="20"/>
          <w:szCs w:val="20"/>
          <w:lang w:val="es-419"/>
        </w:rPr>
        <w:tab/>
        <w:t>66001310300320150146902</w:t>
      </w:r>
    </w:p>
    <w:p w14:paraId="3CFF173C" w14:textId="77777777" w:rsidR="00CD12F2" w:rsidRPr="00CD12F2" w:rsidRDefault="00CD12F2" w:rsidP="00CD12F2">
      <w:pPr>
        <w:jc w:val="both"/>
        <w:rPr>
          <w:rFonts w:ascii="Arial" w:hAnsi="Arial" w:cs="Arial"/>
          <w:sz w:val="20"/>
          <w:szCs w:val="20"/>
          <w:lang w:val="es-419"/>
        </w:rPr>
      </w:pPr>
      <w:r w:rsidRPr="00CD12F2">
        <w:rPr>
          <w:rFonts w:ascii="Arial" w:hAnsi="Arial" w:cs="Arial"/>
          <w:sz w:val="20"/>
          <w:szCs w:val="20"/>
          <w:lang w:val="es-419"/>
        </w:rPr>
        <w:t xml:space="preserve">Proviene: </w:t>
      </w:r>
      <w:r w:rsidRPr="00CD12F2">
        <w:rPr>
          <w:rFonts w:ascii="Arial" w:hAnsi="Arial" w:cs="Arial"/>
          <w:sz w:val="20"/>
          <w:szCs w:val="20"/>
          <w:lang w:val="es-419"/>
        </w:rPr>
        <w:tab/>
        <w:t>Juzgado Cuarto Civil del Circuito de Pereira</w:t>
      </w:r>
    </w:p>
    <w:p w14:paraId="212B1C29" w14:textId="0226F48E" w:rsidR="00CD12F2" w:rsidRPr="00CD12F2" w:rsidRDefault="00CD12F2" w:rsidP="00CD12F2">
      <w:pPr>
        <w:jc w:val="both"/>
        <w:rPr>
          <w:rFonts w:ascii="Arial" w:hAnsi="Arial" w:cs="Arial"/>
          <w:sz w:val="20"/>
          <w:szCs w:val="20"/>
          <w:lang w:val="es-419"/>
        </w:rPr>
      </w:pPr>
      <w:r w:rsidRPr="00CD12F2">
        <w:rPr>
          <w:rFonts w:ascii="Arial" w:hAnsi="Arial" w:cs="Arial"/>
          <w:sz w:val="20"/>
          <w:szCs w:val="20"/>
          <w:lang w:val="es-419"/>
        </w:rPr>
        <w:t>Asunto:</w:t>
      </w:r>
      <w:r>
        <w:rPr>
          <w:rFonts w:ascii="Arial" w:hAnsi="Arial" w:cs="Arial"/>
          <w:sz w:val="20"/>
          <w:szCs w:val="20"/>
          <w:lang w:val="es-419"/>
        </w:rPr>
        <w:tab/>
      </w:r>
      <w:r w:rsidRPr="00CD12F2">
        <w:rPr>
          <w:rFonts w:ascii="Arial" w:hAnsi="Arial" w:cs="Arial"/>
          <w:sz w:val="20"/>
          <w:szCs w:val="20"/>
          <w:lang w:val="es-419"/>
        </w:rPr>
        <w:tab/>
        <w:t>Recurso de queja – Responsabilidad Médica</w:t>
      </w:r>
    </w:p>
    <w:p w14:paraId="0DE40FB0" w14:textId="32B3F8F3" w:rsidR="00CD12F2" w:rsidRPr="00CD12F2" w:rsidRDefault="00CD12F2" w:rsidP="00CD12F2">
      <w:pPr>
        <w:jc w:val="both"/>
        <w:rPr>
          <w:rFonts w:ascii="Arial" w:hAnsi="Arial" w:cs="Arial"/>
          <w:sz w:val="20"/>
          <w:szCs w:val="20"/>
          <w:lang w:val="es-419"/>
        </w:rPr>
      </w:pPr>
      <w:r w:rsidRPr="00CD12F2">
        <w:rPr>
          <w:rFonts w:ascii="Arial" w:hAnsi="Arial" w:cs="Arial"/>
          <w:sz w:val="20"/>
          <w:szCs w:val="20"/>
          <w:lang w:val="es-419"/>
        </w:rPr>
        <w:t>Demandantes:</w:t>
      </w:r>
      <w:r>
        <w:rPr>
          <w:rFonts w:ascii="Arial" w:hAnsi="Arial" w:cs="Arial"/>
          <w:sz w:val="20"/>
          <w:szCs w:val="20"/>
          <w:lang w:val="es-419"/>
        </w:rPr>
        <w:tab/>
      </w:r>
      <w:r w:rsidRPr="00CD12F2">
        <w:rPr>
          <w:rFonts w:ascii="Arial" w:hAnsi="Arial" w:cs="Arial"/>
          <w:sz w:val="20"/>
          <w:szCs w:val="20"/>
          <w:lang w:val="es-419"/>
        </w:rPr>
        <w:t xml:space="preserve">Paula Andrea Valencia García y otros. </w:t>
      </w:r>
    </w:p>
    <w:p w14:paraId="70B68908" w14:textId="013A8EA9" w:rsidR="00CD12F2" w:rsidRPr="00CD12F2" w:rsidRDefault="00CD12F2" w:rsidP="00CD12F2">
      <w:pPr>
        <w:jc w:val="both"/>
        <w:rPr>
          <w:rFonts w:ascii="Arial" w:hAnsi="Arial" w:cs="Arial"/>
          <w:sz w:val="20"/>
          <w:szCs w:val="20"/>
          <w:lang w:val="es-419"/>
        </w:rPr>
      </w:pPr>
      <w:r w:rsidRPr="00CD12F2">
        <w:rPr>
          <w:rFonts w:ascii="Arial" w:hAnsi="Arial" w:cs="Arial"/>
          <w:sz w:val="20"/>
          <w:szCs w:val="20"/>
          <w:lang w:val="es-419"/>
        </w:rPr>
        <w:t>Demandados:</w:t>
      </w:r>
      <w:r w:rsidRPr="00CD12F2">
        <w:rPr>
          <w:rFonts w:ascii="Arial" w:hAnsi="Arial" w:cs="Arial"/>
          <w:sz w:val="20"/>
          <w:szCs w:val="20"/>
          <w:lang w:val="es-419"/>
        </w:rPr>
        <w:tab/>
        <w:t>Coomeva EPS y otros.</w:t>
      </w:r>
    </w:p>
    <w:p w14:paraId="25B3DE69" w14:textId="77777777" w:rsidR="00CD12F2" w:rsidRPr="00CD12F2" w:rsidRDefault="00CD12F2" w:rsidP="00CD12F2">
      <w:pPr>
        <w:jc w:val="both"/>
        <w:rPr>
          <w:rFonts w:ascii="Arial" w:hAnsi="Arial" w:cs="Arial"/>
          <w:sz w:val="20"/>
          <w:szCs w:val="20"/>
          <w:lang w:val="es-419"/>
        </w:rPr>
      </w:pPr>
    </w:p>
    <w:p w14:paraId="00682835" w14:textId="4ED432E7" w:rsidR="00CD12F2" w:rsidRPr="00CD12F2" w:rsidRDefault="00CD12F2" w:rsidP="00CD12F2">
      <w:pPr>
        <w:jc w:val="both"/>
        <w:rPr>
          <w:rFonts w:ascii="Arial" w:hAnsi="Arial" w:cs="Arial"/>
          <w:b/>
          <w:bCs/>
          <w:iCs/>
          <w:sz w:val="20"/>
          <w:szCs w:val="20"/>
          <w:lang w:val="es-419" w:eastAsia="fr-FR"/>
        </w:rPr>
      </w:pPr>
      <w:r w:rsidRPr="00CD12F2">
        <w:rPr>
          <w:rFonts w:ascii="Arial" w:hAnsi="Arial" w:cs="Arial"/>
          <w:b/>
          <w:bCs/>
          <w:iCs/>
          <w:sz w:val="20"/>
          <w:szCs w:val="20"/>
          <w:u w:val="single"/>
          <w:lang w:val="es-419" w:eastAsia="fr-FR"/>
        </w:rPr>
        <w:t>TEMAS:</w:t>
      </w:r>
      <w:r w:rsidRPr="00CD12F2">
        <w:rPr>
          <w:rFonts w:ascii="Arial" w:hAnsi="Arial" w:cs="Arial"/>
          <w:b/>
          <w:bCs/>
          <w:iCs/>
          <w:sz w:val="20"/>
          <w:szCs w:val="20"/>
          <w:lang w:val="es-419" w:eastAsia="fr-FR"/>
        </w:rPr>
        <w:tab/>
      </w:r>
      <w:r w:rsidR="0087399C">
        <w:rPr>
          <w:rFonts w:ascii="Arial" w:hAnsi="Arial" w:cs="Arial"/>
          <w:b/>
          <w:bCs/>
          <w:iCs/>
          <w:sz w:val="20"/>
          <w:szCs w:val="20"/>
          <w:lang w:val="es-419" w:eastAsia="fr-FR"/>
        </w:rPr>
        <w:t xml:space="preserve">RECURSO DE QUEJA / DECRETO DE PRUEBAS / ACTIVIDAD PROBATORIA / ETAPAS / SOLICITUD, DECRETO Y PRÁCTICA / </w:t>
      </w:r>
      <w:r w:rsidR="009415FC">
        <w:rPr>
          <w:rFonts w:ascii="Arial" w:hAnsi="Arial" w:cs="Arial"/>
          <w:b/>
          <w:bCs/>
          <w:iCs/>
          <w:sz w:val="20"/>
          <w:szCs w:val="20"/>
          <w:lang w:val="es-419" w:eastAsia="fr-FR"/>
        </w:rPr>
        <w:t>SOLO LA DECISIÓN SOBRE EL DECRETO ES APELABLE.</w:t>
      </w:r>
    </w:p>
    <w:p w14:paraId="36DB265D" w14:textId="77777777" w:rsidR="00CD12F2" w:rsidRPr="00CD12F2" w:rsidRDefault="00CD12F2" w:rsidP="00CD12F2">
      <w:pPr>
        <w:jc w:val="both"/>
        <w:rPr>
          <w:rFonts w:ascii="Arial" w:hAnsi="Arial" w:cs="Arial"/>
          <w:sz w:val="20"/>
          <w:szCs w:val="20"/>
          <w:lang w:val="es-419"/>
        </w:rPr>
      </w:pPr>
    </w:p>
    <w:p w14:paraId="105B7E9A" w14:textId="08D35FA6" w:rsidR="00CD12F2" w:rsidRPr="00CD12F2" w:rsidRDefault="00B7095D" w:rsidP="00CD12F2">
      <w:pPr>
        <w:jc w:val="both"/>
        <w:rPr>
          <w:rFonts w:ascii="Arial" w:hAnsi="Arial" w:cs="Arial"/>
          <w:sz w:val="20"/>
          <w:szCs w:val="20"/>
          <w:lang w:val="es-419"/>
        </w:rPr>
      </w:pPr>
      <w:r w:rsidRPr="00B7095D">
        <w:rPr>
          <w:rFonts w:ascii="Arial" w:hAnsi="Arial" w:cs="Arial"/>
          <w:sz w:val="20"/>
          <w:szCs w:val="20"/>
        </w:rPr>
        <w:t>La interposición fue subsidiaria al de reposición, se sustentó debidamente; lo incoa la parte demándate a quien se le negó la concesión de remedio vertical frente al proveído del 01 de junio de 2021 de primera instancia</w:t>
      </w:r>
      <w:r>
        <w:rPr>
          <w:rFonts w:ascii="Arial" w:hAnsi="Arial" w:cs="Arial"/>
          <w:sz w:val="20"/>
          <w:szCs w:val="20"/>
        </w:rPr>
        <w:t>…</w:t>
      </w:r>
    </w:p>
    <w:p w14:paraId="2114A061" w14:textId="77777777" w:rsidR="00CD12F2" w:rsidRPr="00CD12F2" w:rsidRDefault="00CD12F2" w:rsidP="00CD12F2">
      <w:pPr>
        <w:jc w:val="both"/>
        <w:rPr>
          <w:rFonts w:ascii="Arial" w:hAnsi="Arial" w:cs="Arial"/>
          <w:sz w:val="20"/>
          <w:szCs w:val="20"/>
          <w:lang w:val="es-419"/>
        </w:rPr>
      </w:pPr>
    </w:p>
    <w:p w14:paraId="5962C55B" w14:textId="77777777" w:rsidR="00346A07" w:rsidRPr="00346A07" w:rsidRDefault="00346A07" w:rsidP="00346A07">
      <w:pPr>
        <w:jc w:val="both"/>
        <w:rPr>
          <w:rFonts w:ascii="Arial" w:hAnsi="Arial" w:cs="Arial"/>
          <w:sz w:val="20"/>
          <w:szCs w:val="20"/>
        </w:rPr>
      </w:pPr>
      <w:r w:rsidRPr="00346A07">
        <w:rPr>
          <w:rFonts w:ascii="Arial" w:hAnsi="Arial" w:cs="Arial"/>
          <w:sz w:val="20"/>
          <w:szCs w:val="20"/>
        </w:rPr>
        <w:t xml:space="preserve">Se lee del art. 321 del C.G.P.: </w:t>
      </w:r>
      <w:r w:rsidRPr="00346A07">
        <w:rPr>
          <w:rFonts w:ascii="Arial" w:hAnsi="Arial" w:cs="Arial"/>
          <w:i/>
          <w:iCs/>
          <w:sz w:val="20"/>
          <w:szCs w:val="20"/>
        </w:rPr>
        <w:t>“También son apelables los siguientes autos proferidos en primera instancia: …  3. El que niegue el decreto o la práctica de pruebas.”</w:t>
      </w:r>
    </w:p>
    <w:p w14:paraId="3D3A262D" w14:textId="77777777" w:rsidR="00346A07" w:rsidRPr="00346A07" w:rsidRDefault="00346A07" w:rsidP="00346A07">
      <w:pPr>
        <w:jc w:val="both"/>
        <w:rPr>
          <w:rFonts w:ascii="Arial" w:hAnsi="Arial" w:cs="Arial"/>
          <w:b/>
          <w:bCs/>
          <w:sz w:val="20"/>
          <w:szCs w:val="20"/>
        </w:rPr>
      </w:pPr>
    </w:p>
    <w:p w14:paraId="7AD75852" w14:textId="77777777" w:rsidR="00346A07" w:rsidRPr="00346A07" w:rsidRDefault="00346A07" w:rsidP="00346A07">
      <w:pPr>
        <w:jc w:val="both"/>
        <w:rPr>
          <w:rFonts w:ascii="Arial" w:hAnsi="Arial" w:cs="Arial"/>
          <w:b/>
          <w:bCs/>
          <w:sz w:val="20"/>
          <w:szCs w:val="20"/>
        </w:rPr>
      </w:pPr>
      <w:r w:rsidRPr="00346A07">
        <w:rPr>
          <w:rFonts w:ascii="Arial" w:hAnsi="Arial" w:cs="Arial"/>
          <w:sz w:val="20"/>
          <w:szCs w:val="20"/>
        </w:rPr>
        <w:t>Bajo ese tenor, se considerará bien denegado el recurso de apelación, con base en las siguientes consideraciones.</w:t>
      </w:r>
      <w:r w:rsidRPr="00346A07">
        <w:rPr>
          <w:rFonts w:ascii="Arial" w:hAnsi="Arial" w:cs="Arial"/>
          <w:b/>
          <w:bCs/>
          <w:sz w:val="20"/>
          <w:szCs w:val="20"/>
        </w:rPr>
        <w:t xml:space="preserve"> </w:t>
      </w:r>
    </w:p>
    <w:p w14:paraId="32644909" w14:textId="77777777" w:rsidR="00346A07" w:rsidRPr="00346A07" w:rsidRDefault="00346A07" w:rsidP="00346A07">
      <w:pPr>
        <w:jc w:val="both"/>
        <w:rPr>
          <w:rFonts w:ascii="Arial" w:hAnsi="Arial" w:cs="Arial"/>
          <w:b/>
          <w:bCs/>
          <w:sz w:val="20"/>
          <w:szCs w:val="20"/>
        </w:rPr>
      </w:pPr>
    </w:p>
    <w:p w14:paraId="4C52B2DD" w14:textId="011F87E4" w:rsidR="00346A07" w:rsidRPr="00346A07" w:rsidRDefault="00346A07" w:rsidP="00346A07">
      <w:pPr>
        <w:jc w:val="both"/>
        <w:rPr>
          <w:rFonts w:ascii="Arial" w:hAnsi="Arial" w:cs="Arial"/>
          <w:sz w:val="20"/>
          <w:szCs w:val="20"/>
        </w:rPr>
      </w:pPr>
      <w:r w:rsidRPr="00346A07">
        <w:rPr>
          <w:rFonts w:ascii="Arial" w:hAnsi="Arial" w:cs="Arial"/>
          <w:sz w:val="20"/>
          <w:szCs w:val="20"/>
        </w:rPr>
        <w:t xml:space="preserve">De acuerdo con las etapas de la actividad probatoria, cobra importancia destacar en cuanto acá interesa, siguiendo al profesor </w:t>
      </w:r>
      <w:proofErr w:type="spellStart"/>
      <w:r w:rsidRPr="00346A07">
        <w:rPr>
          <w:rFonts w:ascii="Arial" w:hAnsi="Arial" w:cs="Arial"/>
          <w:sz w:val="20"/>
          <w:szCs w:val="20"/>
        </w:rPr>
        <w:t>Devis</w:t>
      </w:r>
      <w:proofErr w:type="spellEnd"/>
      <w:r w:rsidRPr="00346A07">
        <w:rPr>
          <w:rFonts w:ascii="Arial" w:hAnsi="Arial" w:cs="Arial"/>
          <w:sz w:val="20"/>
          <w:szCs w:val="20"/>
        </w:rPr>
        <w:t xml:space="preserve"> Echandía, la primera fase de producción u obtención de la prueba, dentro de la cual se destacan las etapas de </w:t>
      </w:r>
      <w:r w:rsidRPr="00346A07">
        <w:rPr>
          <w:rFonts w:ascii="Arial" w:hAnsi="Arial" w:cs="Arial"/>
          <w:b/>
          <w:bCs/>
          <w:sz w:val="20"/>
          <w:szCs w:val="20"/>
        </w:rPr>
        <w:t>(i)</w:t>
      </w:r>
      <w:r w:rsidRPr="00346A07">
        <w:rPr>
          <w:rFonts w:ascii="Arial" w:hAnsi="Arial" w:cs="Arial"/>
          <w:sz w:val="20"/>
          <w:szCs w:val="20"/>
        </w:rPr>
        <w:t xml:space="preserve"> proposición o solicitud, </w:t>
      </w:r>
      <w:r w:rsidRPr="00346A07">
        <w:rPr>
          <w:rFonts w:ascii="Arial" w:hAnsi="Arial" w:cs="Arial"/>
          <w:b/>
          <w:bCs/>
          <w:sz w:val="20"/>
          <w:szCs w:val="20"/>
        </w:rPr>
        <w:t>(ii)</w:t>
      </w:r>
      <w:r w:rsidRPr="00346A07">
        <w:rPr>
          <w:rFonts w:ascii="Arial" w:hAnsi="Arial" w:cs="Arial"/>
          <w:sz w:val="20"/>
          <w:szCs w:val="20"/>
        </w:rPr>
        <w:t xml:space="preserve"> su admisión u ordenación, y </w:t>
      </w:r>
      <w:r w:rsidRPr="00346A07">
        <w:rPr>
          <w:rFonts w:ascii="Arial" w:hAnsi="Arial" w:cs="Arial"/>
          <w:b/>
          <w:bCs/>
          <w:sz w:val="20"/>
          <w:szCs w:val="20"/>
        </w:rPr>
        <w:t>(iii)</w:t>
      </w:r>
      <w:r w:rsidRPr="00346A07">
        <w:rPr>
          <w:rFonts w:ascii="Arial" w:hAnsi="Arial" w:cs="Arial"/>
          <w:sz w:val="20"/>
          <w:szCs w:val="20"/>
        </w:rPr>
        <w:t xml:space="preserve"> su recepción o práctica</w:t>
      </w:r>
      <w:r>
        <w:rPr>
          <w:rFonts w:ascii="Arial" w:hAnsi="Arial" w:cs="Arial"/>
          <w:sz w:val="20"/>
          <w:szCs w:val="20"/>
        </w:rPr>
        <w:t>…</w:t>
      </w:r>
    </w:p>
    <w:p w14:paraId="2F597930" w14:textId="77777777" w:rsidR="00CD12F2" w:rsidRPr="00CD12F2" w:rsidRDefault="00CD12F2" w:rsidP="00CD12F2">
      <w:pPr>
        <w:jc w:val="both"/>
        <w:rPr>
          <w:rFonts w:ascii="Arial" w:hAnsi="Arial" w:cs="Arial"/>
          <w:sz w:val="20"/>
          <w:szCs w:val="20"/>
          <w:lang w:val="es-419"/>
        </w:rPr>
      </w:pPr>
    </w:p>
    <w:p w14:paraId="168AF903" w14:textId="377A7807" w:rsidR="00CD12F2" w:rsidRPr="00CD12F2" w:rsidRDefault="00346A07" w:rsidP="00CD12F2">
      <w:pPr>
        <w:jc w:val="both"/>
        <w:rPr>
          <w:rFonts w:ascii="Arial" w:hAnsi="Arial" w:cs="Arial"/>
          <w:sz w:val="20"/>
          <w:szCs w:val="20"/>
          <w:lang w:val="es-419"/>
        </w:rPr>
      </w:pPr>
      <w:r>
        <w:rPr>
          <w:rFonts w:ascii="Arial" w:hAnsi="Arial" w:cs="Arial"/>
          <w:sz w:val="20"/>
          <w:szCs w:val="20"/>
          <w:lang w:val="es-419"/>
        </w:rPr>
        <w:t xml:space="preserve">… </w:t>
      </w:r>
      <w:r w:rsidRPr="00346A07">
        <w:rPr>
          <w:rFonts w:ascii="Arial" w:hAnsi="Arial" w:cs="Arial"/>
          <w:sz w:val="20"/>
          <w:szCs w:val="20"/>
          <w:lang w:val="es-419"/>
        </w:rPr>
        <w:t xml:space="preserve">La segunda (admisión y ordenación), </w:t>
      </w:r>
      <w:r>
        <w:rPr>
          <w:rFonts w:ascii="Arial" w:hAnsi="Arial" w:cs="Arial"/>
          <w:sz w:val="20"/>
          <w:szCs w:val="20"/>
          <w:lang w:val="es-419"/>
        </w:rPr>
        <w:t xml:space="preserve">-está- </w:t>
      </w:r>
      <w:r w:rsidRPr="00346A07">
        <w:rPr>
          <w:rFonts w:ascii="Arial" w:hAnsi="Arial" w:cs="Arial"/>
          <w:sz w:val="20"/>
          <w:szCs w:val="20"/>
          <w:lang w:val="es-419"/>
        </w:rPr>
        <w:t>a cargo exclusivo del Juez, se ejecuta en aquella providencia que se pronuncia sobre las pruebas aportadas o solicitadas por las partes, donde el fallador determina cuáles pruebas admite o decreta, y cuáles no</w:t>
      </w:r>
      <w:r>
        <w:rPr>
          <w:rFonts w:ascii="Arial" w:hAnsi="Arial" w:cs="Arial"/>
          <w:sz w:val="20"/>
          <w:szCs w:val="20"/>
          <w:lang w:val="es-419"/>
        </w:rPr>
        <w:t>…</w:t>
      </w:r>
    </w:p>
    <w:p w14:paraId="6C7FA202" w14:textId="77777777" w:rsidR="00CD12F2" w:rsidRPr="00CD12F2" w:rsidRDefault="00CD12F2" w:rsidP="00CD12F2">
      <w:pPr>
        <w:jc w:val="both"/>
        <w:rPr>
          <w:rFonts w:ascii="Arial" w:hAnsi="Arial" w:cs="Arial"/>
          <w:sz w:val="20"/>
          <w:szCs w:val="20"/>
          <w:lang w:val="es-419"/>
        </w:rPr>
      </w:pPr>
    </w:p>
    <w:p w14:paraId="77771039" w14:textId="2E1E4564" w:rsidR="00CD12F2" w:rsidRPr="00CD12F2" w:rsidRDefault="0087399C" w:rsidP="00CD12F2">
      <w:pPr>
        <w:jc w:val="both"/>
        <w:rPr>
          <w:rFonts w:ascii="Arial" w:hAnsi="Arial" w:cs="Arial"/>
          <w:sz w:val="20"/>
          <w:szCs w:val="20"/>
          <w:lang w:val="es-ES"/>
        </w:rPr>
      </w:pPr>
      <w:r>
        <w:rPr>
          <w:rFonts w:ascii="Arial" w:hAnsi="Arial" w:cs="Arial"/>
          <w:sz w:val="20"/>
          <w:szCs w:val="20"/>
          <w:lang w:val="es-ES"/>
        </w:rPr>
        <w:t xml:space="preserve">… </w:t>
      </w:r>
      <w:r w:rsidRPr="0087399C">
        <w:rPr>
          <w:rFonts w:ascii="Arial" w:hAnsi="Arial" w:cs="Arial"/>
          <w:sz w:val="20"/>
          <w:szCs w:val="20"/>
          <w:lang w:val="es-ES"/>
        </w:rPr>
        <w:t>entiende la Sala que cuando el artículo 321-3 del C.G.P. enseña que es apelable el auto que niegue el decreto o la práctica de pruebas, se refiere a aquella providencia donde el Juez, en la etapa de admisión u ordenación de la prueba, califica una solicitud probatoria de la parte y concluye si resulta o no procedente la misma</w:t>
      </w:r>
      <w:r>
        <w:rPr>
          <w:rFonts w:ascii="Arial" w:hAnsi="Arial" w:cs="Arial"/>
          <w:sz w:val="20"/>
          <w:szCs w:val="20"/>
          <w:lang w:val="es-ES"/>
        </w:rPr>
        <w:t>…</w:t>
      </w:r>
    </w:p>
    <w:p w14:paraId="2DB65152" w14:textId="77777777" w:rsidR="00CD12F2" w:rsidRPr="00CD12F2" w:rsidRDefault="00CD12F2" w:rsidP="00CD12F2">
      <w:pPr>
        <w:jc w:val="both"/>
        <w:rPr>
          <w:rFonts w:ascii="Arial" w:hAnsi="Arial" w:cs="Arial"/>
          <w:sz w:val="20"/>
          <w:szCs w:val="20"/>
          <w:lang w:val="es-ES"/>
        </w:rPr>
      </w:pPr>
    </w:p>
    <w:p w14:paraId="465A7EF2" w14:textId="77777777" w:rsidR="00CD12F2" w:rsidRPr="00CD12F2" w:rsidRDefault="00CD12F2" w:rsidP="00CD12F2">
      <w:pPr>
        <w:jc w:val="both"/>
        <w:rPr>
          <w:rFonts w:ascii="Arial" w:hAnsi="Arial" w:cs="Arial"/>
          <w:sz w:val="20"/>
          <w:szCs w:val="20"/>
          <w:lang w:val="es-ES"/>
        </w:rPr>
      </w:pPr>
    </w:p>
    <w:bookmarkEnd w:id="0"/>
    <w:p w14:paraId="18C4E0AF" w14:textId="77777777" w:rsidR="00CD12F2" w:rsidRPr="00CD12F2" w:rsidRDefault="00CD12F2" w:rsidP="00CD12F2">
      <w:pPr>
        <w:jc w:val="both"/>
        <w:rPr>
          <w:rFonts w:ascii="Arial" w:hAnsi="Arial" w:cs="Arial"/>
          <w:sz w:val="20"/>
          <w:szCs w:val="20"/>
          <w:lang w:val="es-ES"/>
        </w:rPr>
      </w:pPr>
    </w:p>
    <w:bookmarkEnd w:id="1"/>
    <w:p w14:paraId="012C8124" w14:textId="77777777" w:rsidR="003C7064" w:rsidRPr="003C7064" w:rsidRDefault="003C7064"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3C7064">
        <w:rPr>
          <w:rFonts w:ascii="Arial Narrow" w:hAnsi="Arial Narrow" w:cs="Arial Narrow"/>
          <w:b/>
          <w:bCs/>
          <w:sz w:val="26"/>
          <w:szCs w:val="26"/>
        </w:rPr>
        <w:t>REPÚBLICA DE COLOMBIA</w:t>
      </w:r>
    </w:p>
    <w:p w14:paraId="236300F2" w14:textId="77777777" w:rsidR="003C7064" w:rsidRPr="003C7064" w:rsidRDefault="003C7064"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3C7064">
        <w:rPr>
          <w:rFonts w:ascii="Arial Narrow" w:hAnsi="Arial Narrow"/>
          <w:noProof/>
          <w:sz w:val="26"/>
          <w:szCs w:val="26"/>
          <w:lang w:eastAsia="es-CO"/>
        </w:rPr>
        <w:drawing>
          <wp:inline distT="0" distB="0" distL="0" distR="0" wp14:anchorId="2C6347EF" wp14:editId="77CB6267">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2828069A" w14:textId="77777777" w:rsidR="003C7064" w:rsidRPr="003C7064" w:rsidRDefault="003C7064"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3C7064">
        <w:rPr>
          <w:rFonts w:ascii="Arial Narrow" w:hAnsi="Arial Narrow" w:cs="Arial Narrow"/>
          <w:b/>
          <w:bCs/>
          <w:sz w:val="26"/>
          <w:szCs w:val="26"/>
        </w:rPr>
        <w:t xml:space="preserve">TRIBUNAL SUPERIOR DEL DISTRITO JUDICIAL </w:t>
      </w:r>
    </w:p>
    <w:p w14:paraId="22921A40" w14:textId="77777777" w:rsidR="003C7064" w:rsidRPr="003C7064" w:rsidRDefault="003C7064"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3C7064">
        <w:rPr>
          <w:rFonts w:ascii="Arial Narrow" w:hAnsi="Arial Narrow" w:cs="Arial Narrow"/>
          <w:b/>
          <w:bCs/>
          <w:sz w:val="26"/>
          <w:szCs w:val="26"/>
        </w:rPr>
        <w:t>PEREIRA - RISARALDA</w:t>
      </w:r>
    </w:p>
    <w:p w14:paraId="5A05D257" w14:textId="77777777" w:rsidR="003C7064" w:rsidRPr="003C7064" w:rsidRDefault="003C7064"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3C7064">
        <w:rPr>
          <w:rFonts w:ascii="Arial Narrow" w:hAnsi="Arial Narrow" w:cs="Arial Narrow"/>
          <w:b/>
          <w:bCs/>
          <w:sz w:val="26"/>
          <w:szCs w:val="26"/>
        </w:rPr>
        <w:t>SALA DE DECISIÓN CIVIL – FAMILIA</w:t>
      </w:r>
    </w:p>
    <w:p w14:paraId="60931577" w14:textId="77777777" w:rsidR="00BD15C3" w:rsidRPr="003C7064" w:rsidRDefault="00BD15C3" w:rsidP="003C7064">
      <w:pPr>
        <w:tabs>
          <w:tab w:val="left" w:pos="-720"/>
        </w:tabs>
        <w:suppressAutoHyphens/>
        <w:spacing w:line="276" w:lineRule="auto"/>
        <w:jc w:val="center"/>
        <w:rPr>
          <w:rFonts w:ascii="Arial Narrow" w:hAnsi="Arial Narrow"/>
          <w:b/>
          <w:bCs/>
          <w:spacing w:val="-3"/>
          <w:sz w:val="26"/>
          <w:szCs w:val="26"/>
        </w:rPr>
      </w:pPr>
    </w:p>
    <w:p w14:paraId="3A3DD761" w14:textId="06926F98" w:rsidR="00AA0DE3" w:rsidRPr="003C7064" w:rsidRDefault="003B695A"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3C7064">
        <w:rPr>
          <w:rFonts w:ascii="Arial Narrow" w:hAnsi="Arial Narrow" w:cs="Arial Narrow"/>
          <w:bCs/>
          <w:sz w:val="26"/>
          <w:szCs w:val="26"/>
        </w:rPr>
        <w:t>Magistrado Sustanciador:</w:t>
      </w:r>
      <w:r w:rsidRPr="003C7064">
        <w:rPr>
          <w:rFonts w:ascii="Arial Narrow" w:hAnsi="Arial Narrow" w:cs="Arial Narrow"/>
          <w:b/>
          <w:bCs/>
          <w:sz w:val="26"/>
          <w:szCs w:val="26"/>
        </w:rPr>
        <w:t xml:space="preserve"> Carlos Mauricio García Barajas</w:t>
      </w:r>
    </w:p>
    <w:p w14:paraId="378FBEEE" w14:textId="77777777" w:rsidR="003C7064" w:rsidRDefault="003C7064" w:rsidP="003C706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124D6CCA" w14:textId="0D66B08D" w:rsidR="00696031" w:rsidRPr="003C7064" w:rsidRDefault="00371131" w:rsidP="003C706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3C7064">
        <w:rPr>
          <w:rFonts w:ascii="Arial Narrow" w:hAnsi="Arial Narrow" w:cs="Arial Narrow"/>
          <w:b/>
          <w:color w:val="auto"/>
          <w:sz w:val="26"/>
          <w:szCs w:val="26"/>
          <w:lang w:val="es-ES"/>
        </w:rPr>
        <w:t>Enero diecisiete</w:t>
      </w:r>
      <w:r w:rsidR="00696031" w:rsidRPr="003C7064">
        <w:rPr>
          <w:rFonts w:ascii="Arial Narrow" w:hAnsi="Arial Narrow" w:cs="Arial Narrow"/>
          <w:b/>
          <w:color w:val="auto"/>
          <w:sz w:val="26"/>
          <w:szCs w:val="26"/>
          <w:lang w:val="es-ES"/>
        </w:rPr>
        <w:t xml:space="preserve"> (</w:t>
      </w:r>
      <w:r w:rsidRPr="003C7064">
        <w:rPr>
          <w:rFonts w:ascii="Arial Narrow" w:hAnsi="Arial Narrow" w:cs="Arial Narrow"/>
          <w:b/>
          <w:color w:val="auto"/>
          <w:sz w:val="26"/>
          <w:szCs w:val="26"/>
          <w:lang w:val="es-ES"/>
        </w:rPr>
        <w:t>17</w:t>
      </w:r>
      <w:r w:rsidR="00696031" w:rsidRPr="003C7064">
        <w:rPr>
          <w:rFonts w:ascii="Arial Narrow" w:hAnsi="Arial Narrow" w:cs="Arial Narrow"/>
          <w:b/>
          <w:color w:val="auto"/>
          <w:sz w:val="26"/>
          <w:szCs w:val="26"/>
          <w:lang w:val="es-ES"/>
        </w:rPr>
        <w:t>) de dos mil veintiuno (2.021)</w:t>
      </w:r>
    </w:p>
    <w:p w14:paraId="3FB51B10" w14:textId="786EA473" w:rsidR="00696031" w:rsidRDefault="00163564"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r w:rsidRPr="003C7064">
        <w:rPr>
          <w:rFonts w:ascii="Arial Narrow" w:hAnsi="Arial Narrow" w:cs="Arial Narrow"/>
          <w:b/>
          <w:bCs/>
          <w:sz w:val="26"/>
          <w:szCs w:val="26"/>
        </w:rPr>
        <w:t xml:space="preserve"> </w:t>
      </w:r>
    </w:p>
    <w:p w14:paraId="47A7DA18" w14:textId="77777777" w:rsidR="003C7064" w:rsidRPr="003C7064" w:rsidRDefault="003C7064"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4FF04AC5" w14:textId="09865581" w:rsidR="191C0989" w:rsidRPr="003C7064" w:rsidRDefault="191C0989"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rPr>
          <w:rFonts w:ascii="Arial Narrow" w:hAnsi="Arial Narrow"/>
          <w:sz w:val="26"/>
          <w:szCs w:val="26"/>
        </w:rPr>
      </w:pPr>
      <w:r w:rsidRPr="003C7064">
        <w:rPr>
          <w:rFonts w:ascii="Arial Narrow" w:hAnsi="Arial Narrow" w:cs="Arial Narrow"/>
          <w:sz w:val="26"/>
          <w:szCs w:val="26"/>
        </w:rPr>
        <w:t>Providencia No. AC-0</w:t>
      </w:r>
      <w:r w:rsidR="00BB04C2">
        <w:rPr>
          <w:rFonts w:ascii="Arial Narrow" w:hAnsi="Arial Narrow" w:cs="Arial Narrow"/>
          <w:sz w:val="26"/>
          <w:szCs w:val="26"/>
        </w:rPr>
        <w:t>0</w:t>
      </w:r>
      <w:r w:rsidRPr="003C7064">
        <w:rPr>
          <w:rFonts w:ascii="Arial Narrow" w:hAnsi="Arial Narrow" w:cs="Arial Narrow"/>
          <w:sz w:val="26"/>
          <w:szCs w:val="26"/>
        </w:rPr>
        <w:t>04</w:t>
      </w:r>
      <w:r w:rsidR="00BB04C2">
        <w:rPr>
          <w:rFonts w:ascii="Arial Narrow" w:hAnsi="Arial Narrow" w:cs="Arial Narrow"/>
          <w:sz w:val="26"/>
          <w:szCs w:val="26"/>
        </w:rPr>
        <w:t>-2022</w:t>
      </w:r>
    </w:p>
    <w:p w14:paraId="70F5DE7A" w14:textId="77777777" w:rsidR="00767415" w:rsidRPr="003C7064" w:rsidRDefault="00767415" w:rsidP="003C706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490BDDA7" w14:textId="228315D2" w:rsidR="00FA7D5D" w:rsidRPr="003C7064" w:rsidRDefault="001D6F3B" w:rsidP="003C7064">
      <w:pPr>
        <w:spacing w:line="276" w:lineRule="auto"/>
        <w:jc w:val="center"/>
        <w:rPr>
          <w:rFonts w:ascii="Arial Narrow" w:hAnsi="Arial Narrow"/>
          <w:b/>
          <w:bCs/>
          <w:sz w:val="26"/>
          <w:szCs w:val="26"/>
        </w:rPr>
      </w:pPr>
      <w:r w:rsidRPr="003C7064">
        <w:rPr>
          <w:rFonts w:ascii="Arial Narrow" w:hAnsi="Arial Narrow"/>
          <w:b/>
          <w:bCs/>
          <w:sz w:val="26"/>
          <w:szCs w:val="26"/>
        </w:rPr>
        <w:t xml:space="preserve">1.- </w:t>
      </w:r>
      <w:r w:rsidR="003B695A" w:rsidRPr="003C7064">
        <w:rPr>
          <w:rFonts w:ascii="Arial Narrow" w:hAnsi="Arial Narrow"/>
          <w:b/>
          <w:bCs/>
          <w:sz w:val="26"/>
          <w:szCs w:val="26"/>
        </w:rPr>
        <w:t>Motivo de la providencia</w:t>
      </w:r>
    </w:p>
    <w:p w14:paraId="67432F6D" w14:textId="77777777" w:rsidR="00FA7D5D" w:rsidRPr="003C7064" w:rsidRDefault="00FA7D5D" w:rsidP="003C7064">
      <w:pPr>
        <w:spacing w:line="276" w:lineRule="auto"/>
        <w:jc w:val="center"/>
        <w:rPr>
          <w:rFonts w:ascii="Arial Narrow" w:hAnsi="Arial Narrow"/>
          <w:sz w:val="26"/>
          <w:szCs w:val="26"/>
        </w:rPr>
      </w:pPr>
    </w:p>
    <w:p w14:paraId="2269F97F" w14:textId="11D62D36" w:rsidR="003B695A" w:rsidRPr="003C7064" w:rsidRDefault="00FA7D5D" w:rsidP="003C7064">
      <w:pPr>
        <w:spacing w:line="276" w:lineRule="auto"/>
        <w:jc w:val="both"/>
        <w:rPr>
          <w:rFonts w:ascii="Arial Narrow" w:hAnsi="Arial Narrow"/>
          <w:sz w:val="26"/>
          <w:szCs w:val="26"/>
        </w:rPr>
      </w:pPr>
      <w:r w:rsidRPr="003C7064">
        <w:rPr>
          <w:rFonts w:ascii="Arial Narrow" w:hAnsi="Arial Narrow"/>
          <w:sz w:val="26"/>
          <w:szCs w:val="26"/>
        </w:rPr>
        <w:lastRenderedPageBreak/>
        <w:t xml:space="preserve">Resolver el recurso de queja interpuesto por la parte </w:t>
      </w:r>
      <w:r w:rsidR="003B695A" w:rsidRPr="003C7064">
        <w:rPr>
          <w:rFonts w:ascii="Arial Narrow" w:hAnsi="Arial Narrow"/>
          <w:sz w:val="26"/>
          <w:szCs w:val="26"/>
        </w:rPr>
        <w:t>demandante</w:t>
      </w:r>
      <w:r w:rsidRPr="003C7064">
        <w:rPr>
          <w:rFonts w:ascii="Arial Narrow" w:hAnsi="Arial Narrow"/>
          <w:sz w:val="26"/>
          <w:szCs w:val="26"/>
        </w:rPr>
        <w:t xml:space="preserve"> contra el auto del </w:t>
      </w:r>
      <w:r w:rsidR="00371131" w:rsidRPr="003C7064">
        <w:rPr>
          <w:rFonts w:ascii="Arial Narrow" w:hAnsi="Arial Narrow"/>
          <w:sz w:val="26"/>
          <w:szCs w:val="26"/>
        </w:rPr>
        <w:t>01</w:t>
      </w:r>
      <w:r w:rsidRPr="003C7064">
        <w:rPr>
          <w:rFonts w:ascii="Arial Narrow" w:hAnsi="Arial Narrow"/>
          <w:sz w:val="26"/>
          <w:szCs w:val="26"/>
        </w:rPr>
        <w:t xml:space="preserve"> de </w:t>
      </w:r>
      <w:r w:rsidR="003B695A" w:rsidRPr="003C7064">
        <w:rPr>
          <w:rFonts w:ascii="Arial Narrow" w:hAnsi="Arial Narrow"/>
          <w:sz w:val="26"/>
          <w:szCs w:val="26"/>
        </w:rPr>
        <w:t>junio</w:t>
      </w:r>
      <w:r w:rsidRPr="003C7064">
        <w:rPr>
          <w:rFonts w:ascii="Arial Narrow" w:hAnsi="Arial Narrow"/>
          <w:sz w:val="26"/>
          <w:szCs w:val="26"/>
        </w:rPr>
        <w:t xml:space="preserve"> de 202</w:t>
      </w:r>
      <w:r w:rsidR="003B695A" w:rsidRPr="003C7064">
        <w:rPr>
          <w:rFonts w:ascii="Arial Narrow" w:hAnsi="Arial Narrow"/>
          <w:sz w:val="26"/>
          <w:szCs w:val="26"/>
        </w:rPr>
        <w:t>1</w:t>
      </w:r>
      <w:r w:rsidRPr="003C7064">
        <w:rPr>
          <w:rFonts w:ascii="Arial Narrow" w:hAnsi="Arial Narrow"/>
          <w:sz w:val="26"/>
          <w:szCs w:val="26"/>
        </w:rPr>
        <w:t xml:space="preserve">, a través del cual </w:t>
      </w:r>
      <w:r w:rsidR="003B695A" w:rsidRPr="003C7064">
        <w:rPr>
          <w:rFonts w:ascii="Arial Narrow" w:hAnsi="Arial Narrow"/>
          <w:sz w:val="26"/>
          <w:szCs w:val="26"/>
        </w:rPr>
        <w:t xml:space="preserve">el Juzgado Cuarto Civil del Circuito de </w:t>
      </w:r>
      <w:r w:rsidR="00371131" w:rsidRPr="003C7064">
        <w:rPr>
          <w:rFonts w:ascii="Arial Narrow" w:hAnsi="Arial Narrow"/>
          <w:sz w:val="26"/>
          <w:szCs w:val="26"/>
        </w:rPr>
        <w:t>Pereira, en</w:t>
      </w:r>
      <w:r w:rsidR="003B695A" w:rsidRPr="003C7064">
        <w:rPr>
          <w:rFonts w:ascii="Arial Narrow" w:hAnsi="Arial Narrow"/>
          <w:sz w:val="26"/>
          <w:szCs w:val="26"/>
        </w:rPr>
        <w:t xml:space="preserve"> lo pertinente</w:t>
      </w:r>
      <w:r w:rsidR="001E37E6" w:rsidRPr="003C7064">
        <w:rPr>
          <w:rFonts w:ascii="Arial Narrow" w:hAnsi="Arial Narrow"/>
          <w:sz w:val="26"/>
          <w:szCs w:val="26"/>
        </w:rPr>
        <w:t>,</w:t>
      </w:r>
      <w:r w:rsidR="003B695A" w:rsidRPr="003C7064">
        <w:rPr>
          <w:rFonts w:ascii="Arial Narrow" w:hAnsi="Arial Narrow"/>
          <w:sz w:val="26"/>
          <w:szCs w:val="26"/>
        </w:rPr>
        <w:t xml:space="preserve"> denegó hacer requerimiento a Medicina legal para adelantar dictamen pericial.</w:t>
      </w:r>
    </w:p>
    <w:p w14:paraId="08EDCB4F" w14:textId="77777777" w:rsidR="00FA7D5D" w:rsidRPr="003C7064" w:rsidRDefault="00FA7D5D" w:rsidP="003C7064">
      <w:pPr>
        <w:spacing w:line="276" w:lineRule="auto"/>
        <w:rPr>
          <w:rFonts w:ascii="Arial Narrow" w:hAnsi="Arial Narrow"/>
          <w:sz w:val="26"/>
          <w:szCs w:val="26"/>
        </w:rPr>
      </w:pPr>
    </w:p>
    <w:p w14:paraId="259D5B29" w14:textId="4EAE7CB3" w:rsidR="00FA7D5D" w:rsidRPr="003C7064" w:rsidRDefault="001D6F3B" w:rsidP="003C7064">
      <w:pPr>
        <w:spacing w:line="276" w:lineRule="auto"/>
        <w:jc w:val="center"/>
        <w:rPr>
          <w:rFonts w:ascii="Arial Narrow" w:hAnsi="Arial Narrow"/>
          <w:b/>
          <w:bCs/>
          <w:sz w:val="26"/>
          <w:szCs w:val="26"/>
        </w:rPr>
      </w:pPr>
      <w:r w:rsidRPr="003C7064">
        <w:rPr>
          <w:rFonts w:ascii="Arial Narrow" w:hAnsi="Arial Narrow"/>
          <w:b/>
          <w:bCs/>
          <w:sz w:val="26"/>
          <w:szCs w:val="26"/>
        </w:rPr>
        <w:t xml:space="preserve">2.- </w:t>
      </w:r>
      <w:r w:rsidR="00B070D8" w:rsidRPr="003C7064">
        <w:rPr>
          <w:rFonts w:ascii="Arial Narrow" w:hAnsi="Arial Narrow"/>
          <w:b/>
          <w:bCs/>
          <w:sz w:val="26"/>
          <w:szCs w:val="26"/>
        </w:rPr>
        <w:t xml:space="preserve">Antecedentes Fácticos </w:t>
      </w:r>
    </w:p>
    <w:p w14:paraId="20BEF5FC" w14:textId="77777777" w:rsidR="00FA7D5D" w:rsidRPr="003C7064" w:rsidRDefault="00FA7D5D" w:rsidP="003C7064">
      <w:pPr>
        <w:spacing w:line="276" w:lineRule="auto"/>
        <w:rPr>
          <w:rFonts w:ascii="Arial Narrow" w:hAnsi="Arial Narrow"/>
          <w:sz w:val="26"/>
          <w:szCs w:val="26"/>
        </w:rPr>
      </w:pPr>
    </w:p>
    <w:p w14:paraId="5C599AEE" w14:textId="6D36ACC8" w:rsidR="00B070D8" w:rsidRPr="003C7064" w:rsidRDefault="001D6F3B" w:rsidP="003C7064">
      <w:pPr>
        <w:spacing w:line="276" w:lineRule="auto"/>
        <w:jc w:val="both"/>
        <w:rPr>
          <w:rFonts w:ascii="Arial Narrow" w:hAnsi="Arial Narrow"/>
          <w:sz w:val="26"/>
          <w:szCs w:val="26"/>
        </w:rPr>
      </w:pPr>
      <w:r w:rsidRPr="003C7064">
        <w:rPr>
          <w:rFonts w:ascii="Arial Narrow" w:hAnsi="Arial Narrow"/>
          <w:b/>
          <w:bCs/>
          <w:sz w:val="26"/>
          <w:szCs w:val="26"/>
        </w:rPr>
        <w:t>2.1.-</w:t>
      </w:r>
      <w:r w:rsidRPr="003C7064">
        <w:rPr>
          <w:rFonts w:ascii="Arial Narrow" w:hAnsi="Arial Narrow"/>
          <w:sz w:val="26"/>
          <w:szCs w:val="26"/>
        </w:rPr>
        <w:t xml:space="preserve"> </w:t>
      </w:r>
      <w:r w:rsidR="00B070D8" w:rsidRPr="003C7064">
        <w:rPr>
          <w:rFonts w:ascii="Arial Narrow" w:hAnsi="Arial Narrow"/>
          <w:sz w:val="26"/>
          <w:szCs w:val="26"/>
        </w:rPr>
        <w:t xml:space="preserve">En el folio digital 265 y ss., del cuaderno principal, tomo iii, de primera instancia, se observa acta que da fe de la realización de la audiencia </w:t>
      </w:r>
      <w:r w:rsidR="00333769" w:rsidRPr="003C7064">
        <w:rPr>
          <w:rFonts w:ascii="Arial Narrow" w:hAnsi="Arial Narrow"/>
          <w:sz w:val="26"/>
          <w:szCs w:val="26"/>
        </w:rPr>
        <w:t>inicial</w:t>
      </w:r>
      <w:r w:rsidR="00B070D8" w:rsidRPr="003C7064">
        <w:rPr>
          <w:rFonts w:ascii="Arial Narrow" w:hAnsi="Arial Narrow"/>
          <w:sz w:val="26"/>
          <w:szCs w:val="26"/>
        </w:rPr>
        <w:t xml:space="preserve"> (art. 372), </w:t>
      </w:r>
      <w:r w:rsidR="00B070D8" w:rsidRPr="003C7064">
        <w:rPr>
          <w:rFonts w:ascii="Arial Narrow" w:hAnsi="Arial Narrow"/>
          <w:b/>
          <w:bCs/>
          <w:sz w:val="26"/>
          <w:szCs w:val="26"/>
        </w:rPr>
        <w:t>en ella se decretó como prueba de la parte</w:t>
      </w:r>
      <w:r w:rsidR="00A31246" w:rsidRPr="003C7064">
        <w:rPr>
          <w:rFonts w:ascii="Arial Narrow" w:hAnsi="Arial Narrow"/>
          <w:b/>
          <w:bCs/>
          <w:sz w:val="26"/>
          <w:szCs w:val="26"/>
        </w:rPr>
        <w:t xml:space="preserve"> apelante</w:t>
      </w:r>
      <w:r w:rsidR="00B070D8" w:rsidRPr="003C7064">
        <w:rPr>
          <w:rFonts w:ascii="Arial Narrow" w:hAnsi="Arial Narrow"/>
          <w:b/>
          <w:bCs/>
          <w:sz w:val="26"/>
          <w:szCs w:val="26"/>
        </w:rPr>
        <w:t xml:space="preserve">, </w:t>
      </w:r>
      <w:r w:rsidR="00835A5C" w:rsidRPr="003C7064">
        <w:rPr>
          <w:rFonts w:ascii="Arial Narrow" w:hAnsi="Arial Narrow"/>
          <w:b/>
          <w:bCs/>
          <w:sz w:val="26"/>
          <w:szCs w:val="26"/>
        </w:rPr>
        <w:t>dictamen pericial</w:t>
      </w:r>
      <w:r w:rsidR="001E37E6" w:rsidRPr="003C7064">
        <w:rPr>
          <w:rFonts w:ascii="Arial Narrow" w:hAnsi="Arial Narrow"/>
          <w:b/>
          <w:bCs/>
          <w:sz w:val="26"/>
          <w:szCs w:val="26"/>
        </w:rPr>
        <w:t>,</w:t>
      </w:r>
      <w:r w:rsidR="00835A5C" w:rsidRPr="003C7064">
        <w:rPr>
          <w:rFonts w:ascii="Arial Narrow" w:hAnsi="Arial Narrow"/>
          <w:sz w:val="26"/>
          <w:szCs w:val="26"/>
        </w:rPr>
        <w:t xml:space="preserve"> </w:t>
      </w:r>
      <w:r w:rsidR="00B070D8" w:rsidRPr="003C7064">
        <w:rPr>
          <w:rFonts w:ascii="Arial Narrow" w:hAnsi="Arial Narrow"/>
          <w:sz w:val="26"/>
          <w:szCs w:val="26"/>
        </w:rPr>
        <w:t>que debía rendir Medicina Legal.</w:t>
      </w:r>
      <w:r w:rsidR="00B070D8" w:rsidRPr="003C7064">
        <w:rPr>
          <w:rFonts w:ascii="Arial Narrow" w:hAnsi="Arial Narrow"/>
          <w:b/>
          <w:bCs/>
          <w:sz w:val="26"/>
          <w:szCs w:val="26"/>
        </w:rPr>
        <w:t xml:space="preserve"> </w:t>
      </w:r>
      <w:r w:rsidR="00B070D8" w:rsidRPr="003C7064">
        <w:rPr>
          <w:rFonts w:ascii="Arial Narrow" w:hAnsi="Arial Narrow"/>
          <w:sz w:val="26"/>
          <w:szCs w:val="26"/>
        </w:rPr>
        <w:t xml:space="preserve">   </w:t>
      </w:r>
    </w:p>
    <w:p w14:paraId="7A7C9D37" w14:textId="77777777" w:rsidR="005946FE" w:rsidRPr="003C7064" w:rsidRDefault="005946FE" w:rsidP="003C7064">
      <w:pPr>
        <w:spacing w:line="276" w:lineRule="auto"/>
        <w:jc w:val="both"/>
        <w:rPr>
          <w:rFonts w:ascii="Arial Narrow" w:hAnsi="Arial Narrow"/>
          <w:sz w:val="26"/>
          <w:szCs w:val="26"/>
        </w:rPr>
      </w:pPr>
    </w:p>
    <w:p w14:paraId="6EDC4D23" w14:textId="5A7E8B6B" w:rsidR="00815956" w:rsidRPr="003C7064" w:rsidRDefault="001D6F3B" w:rsidP="003C7064">
      <w:pPr>
        <w:spacing w:line="276" w:lineRule="auto"/>
        <w:jc w:val="both"/>
        <w:rPr>
          <w:rFonts w:ascii="Arial Narrow" w:hAnsi="Arial Narrow"/>
          <w:sz w:val="26"/>
          <w:szCs w:val="26"/>
        </w:rPr>
      </w:pPr>
      <w:r w:rsidRPr="003C7064">
        <w:rPr>
          <w:rFonts w:ascii="Arial Narrow" w:hAnsi="Arial Narrow"/>
          <w:b/>
          <w:bCs/>
          <w:sz w:val="26"/>
          <w:szCs w:val="26"/>
        </w:rPr>
        <w:t>2.2.-</w:t>
      </w:r>
      <w:r w:rsidRPr="003C7064">
        <w:rPr>
          <w:rFonts w:ascii="Arial Narrow" w:hAnsi="Arial Narrow"/>
          <w:sz w:val="26"/>
          <w:szCs w:val="26"/>
        </w:rPr>
        <w:t xml:space="preserve"> </w:t>
      </w:r>
      <w:r w:rsidR="00835A5C" w:rsidRPr="003C7064">
        <w:rPr>
          <w:rFonts w:ascii="Arial Narrow" w:hAnsi="Arial Narrow"/>
          <w:sz w:val="26"/>
          <w:szCs w:val="26"/>
        </w:rPr>
        <w:t xml:space="preserve">En el archivo 34 </w:t>
      </w:r>
      <w:r w:rsidR="00815956" w:rsidRPr="003C7064">
        <w:rPr>
          <w:rFonts w:ascii="Arial Narrow" w:hAnsi="Arial Narrow"/>
          <w:sz w:val="26"/>
          <w:szCs w:val="26"/>
        </w:rPr>
        <w:t>de ese mismo cuaderno se otea memorial donde la parte demandante (i) solicita se ordene a esa entidad que practique la experticia en un término prudencial, según indique el juzgado, (ii) y que no se dicte sentencia hasta tanto la prueba se</w:t>
      </w:r>
      <w:r w:rsidR="001E37E6" w:rsidRPr="003C7064">
        <w:rPr>
          <w:rFonts w:ascii="Arial Narrow" w:hAnsi="Arial Narrow"/>
          <w:sz w:val="26"/>
          <w:szCs w:val="26"/>
        </w:rPr>
        <w:t>a</w:t>
      </w:r>
      <w:r w:rsidR="00815956" w:rsidRPr="003C7064">
        <w:rPr>
          <w:rFonts w:ascii="Arial Narrow" w:hAnsi="Arial Narrow"/>
          <w:sz w:val="26"/>
          <w:szCs w:val="26"/>
        </w:rPr>
        <w:t xml:space="preserve"> </w:t>
      </w:r>
      <w:r w:rsidR="001E37E6" w:rsidRPr="003C7064">
        <w:rPr>
          <w:rFonts w:ascii="Arial Narrow" w:hAnsi="Arial Narrow"/>
          <w:sz w:val="26"/>
          <w:szCs w:val="26"/>
        </w:rPr>
        <w:t>practicada.</w:t>
      </w:r>
    </w:p>
    <w:p w14:paraId="178C7470" w14:textId="7393F028" w:rsidR="00835A5C" w:rsidRPr="003C7064" w:rsidRDefault="001D6F3B" w:rsidP="003C7064">
      <w:pPr>
        <w:spacing w:line="276" w:lineRule="auto"/>
        <w:jc w:val="both"/>
        <w:rPr>
          <w:rFonts w:ascii="Arial Narrow" w:hAnsi="Arial Narrow"/>
          <w:sz w:val="26"/>
          <w:szCs w:val="26"/>
        </w:rPr>
      </w:pPr>
      <w:r w:rsidRPr="003C7064">
        <w:rPr>
          <w:rFonts w:ascii="Arial Narrow" w:hAnsi="Arial Narrow"/>
          <w:b/>
          <w:bCs/>
          <w:sz w:val="26"/>
          <w:szCs w:val="26"/>
        </w:rPr>
        <w:t>2.3-</w:t>
      </w:r>
      <w:r w:rsidRPr="003C7064">
        <w:rPr>
          <w:rFonts w:ascii="Arial Narrow" w:hAnsi="Arial Narrow"/>
          <w:sz w:val="26"/>
          <w:szCs w:val="26"/>
        </w:rPr>
        <w:t xml:space="preserve"> </w:t>
      </w:r>
      <w:r w:rsidR="00815956" w:rsidRPr="003C7064">
        <w:rPr>
          <w:rFonts w:ascii="Arial Narrow" w:hAnsi="Arial Narrow"/>
          <w:sz w:val="26"/>
          <w:szCs w:val="26"/>
        </w:rPr>
        <w:t>Ambas</w:t>
      </w:r>
      <w:r w:rsidR="007D54BC" w:rsidRPr="003C7064">
        <w:rPr>
          <w:rFonts w:ascii="Arial Narrow" w:hAnsi="Arial Narrow"/>
          <w:sz w:val="26"/>
          <w:szCs w:val="26"/>
        </w:rPr>
        <w:t xml:space="preserve"> aspiraciones</w:t>
      </w:r>
      <w:r w:rsidR="00815956" w:rsidRPr="003C7064">
        <w:rPr>
          <w:rFonts w:ascii="Arial Narrow" w:hAnsi="Arial Narrow"/>
          <w:sz w:val="26"/>
          <w:szCs w:val="26"/>
        </w:rPr>
        <w:t xml:space="preserve"> fueron denegadas en auto del </w:t>
      </w:r>
      <w:r w:rsidR="002F23B4" w:rsidRPr="003C7064">
        <w:rPr>
          <w:rFonts w:ascii="Arial Narrow" w:hAnsi="Arial Narrow"/>
          <w:sz w:val="26"/>
          <w:szCs w:val="26"/>
        </w:rPr>
        <w:t>01</w:t>
      </w:r>
      <w:r w:rsidR="00815956" w:rsidRPr="003C7064">
        <w:rPr>
          <w:rFonts w:ascii="Arial Narrow" w:hAnsi="Arial Narrow"/>
          <w:sz w:val="26"/>
          <w:szCs w:val="26"/>
        </w:rPr>
        <w:t xml:space="preserve"> de junio de 2021 (</w:t>
      </w:r>
      <w:proofErr w:type="spellStart"/>
      <w:r w:rsidR="00815956" w:rsidRPr="003C7064">
        <w:rPr>
          <w:rFonts w:ascii="Arial Narrow" w:hAnsi="Arial Narrow"/>
          <w:sz w:val="26"/>
          <w:szCs w:val="26"/>
        </w:rPr>
        <w:t>arch</w:t>
      </w:r>
      <w:proofErr w:type="spellEnd"/>
      <w:r w:rsidR="00815956" w:rsidRPr="003C7064">
        <w:rPr>
          <w:rFonts w:ascii="Arial Narrow" w:hAnsi="Arial Narrow"/>
          <w:sz w:val="26"/>
          <w:szCs w:val="26"/>
        </w:rPr>
        <w:t xml:space="preserve">. 37), </w:t>
      </w:r>
      <w:r w:rsidR="007D54BC" w:rsidRPr="003C7064">
        <w:rPr>
          <w:rFonts w:ascii="Arial Narrow" w:hAnsi="Arial Narrow"/>
          <w:sz w:val="26"/>
          <w:szCs w:val="26"/>
        </w:rPr>
        <w:t xml:space="preserve">decisión frente a la cual </w:t>
      </w:r>
      <w:r w:rsidR="00815956" w:rsidRPr="003C7064">
        <w:rPr>
          <w:rFonts w:ascii="Arial Narrow" w:hAnsi="Arial Narrow"/>
          <w:sz w:val="26"/>
          <w:szCs w:val="26"/>
        </w:rPr>
        <w:t>reacci</w:t>
      </w:r>
      <w:r w:rsidR="001E37E6" w:rsidRPr="003C7064">
        <w:rPr>
          <w:rFonts w:ascii="Arial Narrow" w:hAnsi="Arial Narrow"/>
          <w:sz w:val="26"/>
          <w:szCs w:val="26"/>
        </w:rPr>
        <w:t>o</w:t>
      </w:r>
      <w:r w:rsidR="00815956" w:rsidRPr="003C7064">
        <w:rPr>
          <w:rFonts w:ascii="Arial Narrow" w:hAnsi="Arial Narrow"/>
          <w:sz w:val="26"/>
          <w:szCs w:val="26"/>
        </w:rPr>
        <w:t>n</w:t>
      </w:r>
      <w:r w:rsidR="001E37E6" w:rsidRPr="003C7064">
        <w:rPr>
          <w:rFonts w:ascii="Arial Narrow" w:hAnsi="Arial Narrow"/>
          <w:sz w:val="26"/>
          <w:szCs w:val="26"/>
        </w:rPr>
        <w:t>ó</w:t>
      </w:r>
      <w:r w:rsidR="00815956" w:rsidRPr="003C7064">
        <w:rPr>
          <w:rFonts w:ascii="Arial Narrow" w:hAnsi="Arial Narrow"/>
          <w:sz w:val="26"/>
          <w:szCs w:val="26"/>
        </w:rPr>
        <w:t xml:space="preserve"> en reposición y subsidio apelación el solicitante; el siguiente 02 de septiembre, el despacho</w:t>
      </w:r>
      <w:r w:rsidR="000B1A9C" w:rsidRPr="003C7064">
        <w:rPr>
          <w:rFonts w:ascii="Arial Narrow" w:hAnsi="Arial Narrow"/>
          <w:sz w:val="26"/>
          <w:szCs w:val="26"/>
        </w:rPr>
        <w:t xml:space="preserve"> a quo</w:t>
      </w:r>
      <w:r w:rsidR="00815956" w:rsidRPr="003C7064">
        <w:rPr>
          <w:rFonts w:ascii="Arial Narrow" w:hAnsi="Arial Narrow"/>
          <w:sz w:val="26"/>
          <w:szCs w:val="26"/>
        </w:rPr>
        <w:t xml:space="preserve"> no repuso, tampoco concedió la apelación, entendiendo que la providencia recurrida no se enmarcaba en el numeral 3º del artículo 321 del C.G.P</w:t>
      </w:r>
      <w:r w:rsidR="000B1A9C" w:rsidRPr="003C7064">
        <w:rPr>
          <w:rFonts w:ascii="Arial Narrow" w:hAnsi="Arial Narrow"/>
          <w:sz w:val="26"/>
          <w:szCs w:val="26"/>
        </w:rPr>
        <w:t>.</w:t>
      </w:r>
      <w:r w:rsidR="00815956" w:rsidRPr="003C7064">
        <w:rPr>
          <w:rFonts w:ascii="Arial Narrow" w:hAnsi="Arial Narrow"/>
          <w:sz w:val="26"/>
          <w:szCs w:val="26"/>
        </w:rPr>
        <w:t>, porque no niega el decreto de pr</w:t>
      </w:r>
      <w:r w:rsidR="002F23B4" w:rsidRPr="003C7064">
        <w:rPr>
          <w:rFonts w:ascii="Arial Narrow" w:hAnsi="Arial Narrow"/>
          <w:sz w:val="26"/>
          <w:szCs w:val="26"/>
        </w:rPr>
        <w:t>uebas (</w:t>
      </w:r>
      <w:proofErr w:type="spellStart"/>
      <w:r w:rsidR="002F23B4" w:rsidRPr="003C7064">
        <w:rPr>
          <w:rFonts w:ascii="Arial Narrow" w:hAnsi="Arial Narrow"/>
          <w:sz w:val="26"/>
          <w:szCs w:val="26"/>
        </w:rPr>
        <w:t>arch</w:t>
      </w:r>
      <w:proofErr w:type="spellEnd"/>
      <w:r w:rsidR="002F23B4" w:rsidRPr="003C7064">
        <w:rPr>
          <w:rFonts w:ascii="Arial Narrow" w:hAnsi="Arial Narrow"/>
          <w:sz w:val="26"/>
          <w:szCs w:val="26"/>
        </w:rPr>
        <w:t xml:space="preserve">. 45 Ib.). </w:t>
      </w:r>
      <w:r w:rsidR="00815956" w:rsidRPr="003C7064">
        <w:rPr>
          <w:rFonts w:ascii="Arial Narrow" w:hAnsi="Arial Narrow"/>
          <w:sz w:val="26"/>
          <w:szCs w:val="26"/>
        </w:rPr>
        <w:t xml:space="preserve">   </w:t>
      </w:r>
    </w:p>
    <w:p w14:paraId="40EE7C07" w14:textId="77777777" w:rsidR="00B070D8" w:rsidRPr="003C7064" w:rsidRDefault="00B070D8" w:rsidP="003C7064">
      <w:pPr>
        <w:spacing w:line="276" w:lineRule="auto"/>
        <w:jc w:val="both"/>
        <w:rPr>
          <w:rFonts w:ascii="Arial Narrow" w:hAnsi="Arial Narrow"/>
          <w:sz w:val="26"/>
          <w:szCs w:val="26"/>
        </w:rPr>
      </w:pPr>
    </w:p>
    <w:p w14:paraId="477B6F57" w14:textId="14D2A158" w:rsidR="00B070D8" w:rsidRPr="003C7064" w:rsidRDefault="001D6F3B" w:rsidP="003C7064">
      <w:pPr>
        <w:spacing w:line="276" w:lineRule="auto"/>
        <w:jc w:val="both"/>
        <w:rPr>
          <w:rFonts w:ascii="Arial Narrow" w:hAnsi="Arial Narrow"/>
          <w:sz w:val="26"/>
          <w:szCs w:val="26"/>
        </w:rPr>
      </w:pPr>
      <w:r w:rsidRPr="003C7064">
        <w:rPr>
          <w:rFonts w:ascii="Arial Narrow" w:hAnsi="Arial Narrow"/>
          <w:b/>
          <w:bCs/>
          <w:sz w:val="26"/>
          <w:szCs w:val="26"/>
        </w:rPr>
        <w:t>2.4.-</w:t>
      </w:r>
      <w:r w:rsidRPr="003C7064">
        <w:rPr>
          <w:rFonts w:ascii="Arial Narrow" w:hAnsi="Arial Narrow"/>
          <w:sz w:val="26"/>
          <w:szCs w:val="26"/>
        </w:rPr>
        <w:t xml:space="preserve"> </w:t>
      </w:r>
      <w:r w:rsidR="002F23B4" w:rsidRPr="003C7064">
        <w:rPr>
          <w:rFonts w:ascii="Arial Narrow" w:hAnsi="Arial Narrow"/>
          <w:sz w:val="26"/>
          <w:szCs w:val="26"/>
        </w:rPr>
        <w:t>Oportunamente</w:t>
      </w:r>
      <w:r w:rsidRPr="003C7064">
        <w:rPr>
          <w:rFonts w:ascii="Arial Narrow" w:hAnsi="Arial Narrow"/>
          <w:sz w:val="26"/>
          <w:szCs w:val="26"/>
        </w:rPr>
        <w:t xml:space="preserve"> (</w:t>
      </w:r>
      <w:proofErr w:type="spellStart"/>
      <w:r w:rsidRPr="003C7064">
        <w:rPr>
          <w:rFonts w:ascii="Arial Narrow" w:hAnsi="Arial Narrow"/>
          <w:sz w:val="26"/>
          <w:szCs w:val="26"/>
        </w:rPr>
        <w:t>arch</w:t>
      </w:r>
      <w:proofErr w:type="spellEnd"/>
      <w:r w:rsidRPr="003C7064">
        <w:rPr>
          <w:rFonts w:ascii="Arial Narrow" w:hAnsi="Arial Narrow"/>
          <w:sz w:val="26"/>
          <w:szCs w:val="26"/>
        </w:rPr>
        <w:t xml:space="preserve">. 49 Ib.) </w:t>
      </w:r>
      <w:r w:rsidR="002F23B4" w:rsidRPr="003C7064">
        <w:rPr>
          <w:rFonts w:ascii="Arial Narrow" w:hAnsi="Arial Narrow"/>
          <w:sz w:val="26"/>
          <w:szCs w:val="26"/>
        </w:rPr>
        <w:t>se re</w:t>
      </w:r>
      <w:r w:rsidR="000B1A9C" w:rsidRPr="003C7064">
        <w:rPr>
          <w:rFonts w:ascii="Arial Narrow" w:hAnsi="Arial Narrow"/>
          <w:sz w:val="26"/>
          <w:szCs w:val="26"/>
        </w:rPr>
        <w:t>currió</w:t>
      </w:r>
      <w:r w:rsidR="002F23B4" w:rsidRPr="003C7064">
        <w:rPr>
          <w:rFonts w:ascii="Arial Narrow" w:hAnsi="Arial Narrow"/>
          <w:sz w:val="26"/>
          <w:szCs w:val="26"/>
        </w:rPr>
        <w:t xml:space="preserve"> el auto en lo que refier</w:t>
      </w:r>
      <w:r w:rsidR="000B1A9C" w:rsidRPr="003C7064">
        <w:rPr>
          <w:rFonts w:ascii="Arial Narrow" w:hAnsi="Arial Narrow"/>
          <w:sz w:val="26"/>
          <w:szCs w:val="26"/>
        </w:rPr>
        <w:t>e</w:t>
      </w:r>
      <w:r w:rsidR="002F23B4" w:rsidRPr="003C7064">
        <w:rPr>
          <w:rFonts w:ascii="Arial Narrow" w:hAnsi="Arial Narrow"/>
          <w:sz w:val="26"/>
          <w:szCs w:val="26"/>
        </w:rPr>
        <w:t xml:space="preserve"> a la denegación de la alzada</w:t>
      </w:r>
      <w:r w:rsidRPr="003C7064">
        <w:rPr>
          <w:rFonts w:ascii="Arial Narrow" w:hAnsi="Arial Narrow"/>
          <w:sz w:val="26"/>
          <w:szCs w:val="26"/>
        </w:rPr>
        <w:t>,</w:t>
      </w:r>
      <w:r w:rsidR="000B1A9C" w:rsidRPr="003C7064">
        <w:rPr>
          <w:rFonts w:ascii="Arial Narrow" w:hAnsi="Arial Narrow"/>
          <w:sz w:val="26"/>
          <w:szCs w:val="26"/>
        </w:rPr>
        <w:t xml:space="preserve"> y</w:t>
      </w:r>
      <w:r w:rsidRPr="003C7064">
        <w:rPr>
          <w:rFonts w:ascii="Arial Narrow" w:hAnsi="Arial Narrow"/>
          <w:sz w:val="26"/>
          <w:szCs w:val="26"/>
        </w:rPr>
        <w:t xml:space="preserve"> en subsidi</w:t>
      </w:r>
      <w:r w:rsidR="000B1A9C" w:rsidRPr="003C7064">
        <w:rPr>
          <w:rFonts w:ascii="Arial Narrow" w:hAnsi="Arial Narrow"/>
          <w:sz w:val="26"/>
          <w:szCs w:val="26"/>
        </w:rPr>
        <w:t xml:space="preserve">o </w:t>
      </w:r>
      <w:r w:rsidRPr="003C7064">
        <w:rPr>
          <w:rFonts w:ascii="Arial Narrow" w:hAnsi="Arial Narrow"/>
          <w:sz w:val="26"/>
          <w:szCs w:val="26"/>
        </w:rPr>
        <w:t>propuso l</w:t>
      </w:r>
      <w:r w:rsidR="000B1A9C" w:rsidRPr="003C7064">
        <w:rPr>
          <w:rFonts w:ascii="Arial Narrow" w:hAnsi="Arial Narrow"/>
          <w:sz w:val="26"/>
          <w:szCs w:val="26"/>
        </w:rPr>
        <w:t>a</w:t>
      </w:r>
      <w:r w:rsidRPr="003C7064">
        <w:rPr>
          <w:rFonts w:ascii="Arial Narrow" w:hAnsi="Arial Narrow"/>
          <w:sz w:val="26"/>
          <w:szCs w:val="26"/>
        </w:rPr>
        <w:t xml:space="preserve"> queja</w:t>
      </w:r>
      <w:r w:rsidR="000B1A9C" w:rsidRPr="003C7064">
        <w:rPr>
          <w:rFonts w:ascii="Arial Narrow" w:hAnsi="Arial Narrow"/>
          <w:sz w:val="26"/>
          <w:szCs w:val="26"/>
        </w:rPr>
        <w:t xml:space="preserve"> que se resuelve. E</w:t>
      </w:r>
      <w:r w:rsidRPr="003C7064">
        <w:rPr>
          <w:rFonts w:ascii="Arial Narrow" w:hAnsi="Arial Narrow"/>
          <w:sz w:val="26"/>
          <w:szCs w:val="26"/>
        </w:rPr>
        <w:t xml:space="preserve">n términos </w:t>
      </w:r>
      <w:r w:rsidR="00647728" w:rsidRPr="003C7064">
        <w:rPr>
          <w:rFonts w:ascii="Arial Narrow" w:hAnsi="Arial Narrow"/>
          <w:sz w:val="26"/>
          <w:szCs w:val="26"/>
        </w:rPr>
        <w:t>precisos se</w:t>
      </w:r>
      <w:r w:rsidRPr="003C7064">
        <w:rPr>
          <w:rFonts w:ascii="Arial Narrow" w:hAnsi="Arial Narrow"/>
          <w:sz w:val="26"/>
          <w:szCs w:val="26"/>
        </w:rPr>
        <w:t xml:space="preserve"> argumentó:   </w:t>
      </w:r>
      <w:r w:rsidR="002F23B4" w:rsidRPr="003C7064">
        <w:rPr>
          <w:rFonts w:ascii="Arial Narrow" w:hAnsi="Arial Narrow"/>
          <w:sz w:val="26"/>
          <w:szCs w:val="26"/>
        </w:rPr>
        <w:t xml:space="preserve"> </w:t>
      </w:r>
    </w:p>
    <w:p w14:paraId="5AD59EF3" w14:textId="6ABEF508" w:rsidR="00B070D8" w:rsidRPr="003C7064" w:rsidRDefault="00B070D8" w:rsidP="003C7064">
      <w:pPr>
        <w:spacing w:line="276" w:lineRule="auto"/>
        <w:jc w:val="both"/>
        <w:rPr>
          <w:rFonts w:ascii="Arial Narrow" w:hAnsi="Arial Narrow"/>
          <w:sz w:val="26"/>
          <w:szCs w:val="26"/>
        </w:rPr>
      </w:pPr>
    </w:p>
    <w:p w14:paraId="6E76A5E6" w14:textId="40712777" w:rsidR="001D6F3B" w:rsidRPr="0007653C" w:rsidRDefault="001D6F3B" w:rsidP="0007653C">
      <w:pPr>
        <w:ind w:left="426" w:right="420"/>
        <w:jc w:val="both"/>
        <w:rPr>
          <w:rFonts w:ascii="Arial Narrow" w:hAnsi="Arial Narrow"/>
          <w:i/>
          <w:iCs/>
          <w:szCs w:val="26"/>
        </w:rPr>
      </w:pPr>
      <w:r w:rsidRPr="0007653C">
        <w:rPr>
          <w:rFonts w:ascii="Arial Narrow" w:hAnsi="Arial Narrow"/>
          <w:i/>
          <w:iCs/>
          <w:szCs w:val="26"/>
        </w:rPr>
        <w:t>“</w:t>
      </w:r>
      <w:r w:rsidR="00647728" w:rsidRPr="0007653C">
        <w:rPr>
          <w:rFonts w:ascii="Arial Narrow" w:hAnsi="Arial Narrow"/>
          <w:i/>
          <w:iCs/>
          <w:szCs w:val="26"/>
        </w:rPr>
        <w:t xml:space="preserve">No </w:t>
      </w:r>
      <w:r w:rsidR="002C7C9D" w:rsidRPr="0007653C">
        <w:rPr>
          <w:rFonts w:ascii="Arial Narrow" w:hAnsi="Arial Narrow"/>
          <w:i/>
          <w:iCs/>
          <w:szCs w:val="26"/>
        </w:rPr>
        <w:t xml:space="preserve">es cierto, </w:t>
      </w:r>
      <w:r w:rsidR="0007653C" w:rsidRPr="0007653C">
        <w:rPr>
          <w:rFonts w:ascii="Arial Narrow" w:hAnsi="Arial Narrow"/>
          <w:i/>
          <w:iCs/>
          <w:szCs w:val="26"/>
        </w:rPr>
        <w:t>que todas las pruebas se practicaron, ya que falta practicar</w:t>
      </w:r>
      <w:r w:rsidR="001E37E6" w:rsidRPr="0007653C">
        <w:rPr>
          <w:rFonts w:ascii="Arial Narrow" w:hAnsi="Arial Narrow"/>
          <w:i/>
          <w:iCs/>
          <w:szCs w:val="26"/>
        </w:rPr>
        <w:t xml:space="preserve"> </w:t>
      </w:r>
      <w:r w:rsidR="0007653C" w:rsidRPr="0007653C">
        <w:rPr>
          <w:rFonts w:ascii="Arial Narrow" w:hAnsi="Arial Narrow"/>
          <w:i/>
          <w:iCs/>
          <w:szCs w:val="26"/>
        </w:rPr>
        <w:t>la prueba</w:t>
      </w:r>
      <w:r w:rsidRPr="0007653C">
        <w:rPr>
          <w:rFonts w:ascii="Arial Narrow" w:hAnsi="Arial Narrow"/>
          <w:i/>
          <w:iCs/>
          <w:szCs w:val="26"/>
        </w:rPr>
        <w:t xml:space="preserve"> pericial solicitada para que medicina legal la realice, como lo explicaré más adelante. </w:t>
      </w:r>
    </w:p>
    <w:p w14:paraId="5A60CF3E" w14:textId="77777777" w:rsidR="00647728" w:rsidRPr="0007653C" w:rsidRDefault="00647728" w:rsidP="0007653C">
      <w:pPr>
        <w:ind w:left="426" w:right="420"/>
        <w:jc w:val="both"/>
        <w:rPr>
          <w:rFonts w:ascii="Arial Narrow" w:hAnsi="Arial Narrow"/>
          <w:i/>
          <w:iCs/>
          <w:szCs w:val="26"/>
        </w:rPr>
      </w:pPr>
    </w:p>
    <w:p w14:paraId="3ACB3096" w14:textId="0370DA50" w:rsidR="001D6F3B" w:rsidRPr="0007653C" w:rsidRDefault="001D6F3B" w:rsidP="0007653C">
      <w:pPr>
        <w:ind w:left="426" w:right="420"/>
        <w:jc w:val="both"/>
        <w:rPr>
          <w:rFonts w:ascii="Arial Narrow" w:hAnsi="Arial Narrow"/>
          <w:i/>
          <w:iCs/>
          <w:szCs w:val="26"/>
        </w:rPr>
      </w:pPr>
      <w:r w:rsidRPr="0007653C">
        <w:rPr>
          <w:rFonts w:ascii="Arial Narrow" w:hAnsi="Arial Narrow"/>
          <w:i/>
          <w:iCs/>
          <w:szCs w:val="26"/>
        </w:rPr>
        <w:t xml:space="preserve">Me permito manifestar, que el artículo 321 del Código General del Proceso, establece </w:t>
      </w:r>
      <w:r w:rsidR="00647728" w:rsidRPr="0007653C">
        <w:rPr>
          <w:rFonts w:ascii="Arial Narrow" w:hAnsi="Arial Narrow"/>
          <w:i/>
          <w:iCs/>
          <w:szCs w:val="26"/>
        </w:rPr>
        <w:t>que también son</w:t>
      </w:r>
      <w:r w:rsidRPr="0007653C">
        <w:rPr>
          <w:rFonts w:ascii="Arial Narrow" w:hAnsi="Arial Narrow"/>
          <w:i/>
          <w:iCs/>
          <w:szCs w:val="26"/>
        </w:rPr>
        <w:t xml:space="preserve">   apelables   los   </w:t>
      </w:r>
      <w:r w:rsidR="002C7C9D" w:rsidRPr="0007653C">
        <w:rPr>
          <w:rFonts w:ascii="Arial Narrow" w:hAnsi="Arial Narrow"/>
          <w:i/>
          <w:iCs/>
          <w:szCs w:val="26"/>
        </w:rPr>
        <w:t xml:space="preserve">autos proferidos </w:t>
      </w:r>
      <w:r w:rsidR="0007653C" w:rsidRPr="0007653C">
        <w:rPr>
          <w:rFonts w:ascii="Arial Narrow" w:hAnsi="Arial Narrow"/>
          <w:i/>
          <w:iCs/>
          <w:szCs w:val="26"/>
        </w:rPr>
        <w:t>en primera instancia</w:t>
      </w:r>
      <w:r w:rsidRPr="0007653C">
        <w:rPr>
          <w:rFonts w:ascii="Arial Narrow" w:hAnsi="Arial Narrow"/>
          <w:i/>
          <w:iCs/>
          <w:szCs w:val="26"/>
        </w:rPr>
        <w:t xml:space="preserve">, </w:t>
      </w:r>
      <w:r w:rsidR="0007653C" w:rsidRPr="0007653C">
        <w:rPr>
          <w:rFonts w:ascii="Arial Narrow" w:hAnsi="Arial Narrow"/>
          <w:i/>
          <w:iCs/>
          <w:szCs w:val="26"/>
        </w:rPr>
        <w:t>y en dicho</w:t>
      </w:r>
      <w:r w:rsidRPr="0007653C">
        <w:rPr>
          <w:rFonts w:ascii="Arial Narrow" w:hAnsi="Arial Narrow"/>
          <w:i/>
          <w:iCs/>
          <w:szCs w:val="26"/>
        </w:rPr>
        <w:t xml:space="preserve"> artículo o </w:t>
      </w:r>
      <w:r w:rsidR="0007653C" w:rsidRPr="0007653C">
        <w:rPr>
          <w:rFonts w:ascii="Arial Narrow" w:hAnsi="Arial Narrow"/>
          <w:i/>
          <w:iCs/>
          <w:szCs w:val="26"/>
        </w:rPr>
        <w:t>en su numeral</w:t>
      </w:r>
      <w:r w:rsidRPr="0007653C">
        <w:rPr>
          <w:rFonts w:ascii="Arial Narrow" w:hAnsi="Arial Narrow"/>
          <w:i/>
          <w:iCs/>
          <w:szCs w:val="26"/>
        </w:rPr>
        <w:t xml:space="preserve"> 3, </w:t>
      </w:r>
      <w:r w:rsidR="0007653C" w:rsidRPr="0007653C">
        <w:rPr>
          <w:rFonts w:ascii="Arial Narrow" w:hAnsi="Arial Narrow"/>
          <w:i/>
          <w:iCs/>
          <w:szCs w:val="26"/>
        </w:rPr>
        <w:t>indica, que es apelable, el auto que niega</w:t>
      </w:r>
      <w:r w:rsidRPr="0007653C">
        <w:rPr>
          <w:rFonts w:ascii="Arial Narrow" w:hAnsi="Arial Narrow"/>
          <w:i/>
          <w:iCs/>
          <w:szCs w:val="26"/>
        </w:rPr>
        <w:t xml:space="preserve"> </w:t>
      </w:r>
      <w:r w:rsidR="0007653C" w:rsidRPr="0007653C">
        <w:rPr>
          <w:rFonts w:ascii="Arial Narrow" w:hAnsi="Arial Narrow"/>
          <w:i/>
          <w:iCs/>
          <w:szCs w:val="26"/>
        </w:rPr>
        <w:t>el decreto o la</w:t>
      </w:r>
      <w:r w:rsidRPr="0007653C">
        <w:rPr>
          <w:rFonts w:ascii="Arial Narrow" w:hAnsi="Arial Narrow"/>
          <w:i/>
          <w:iCs/>
          <w:szCs w:val="26"/>
        </w:rPr>
        <w:t xml:space="preserve"> práctica de pruebas.”</w:t>
      </w:r>
    </w:p>
    <w:p w14:paraId="3825B346" w14:textId="6A14EC2E" w:rsidR="00B070D8" w:rsidRPr="003C7064" w:rsidRDefault="00B070D8" w:rsidP="003C7064">
      <w:pPr>
        <w:spacing w:line="276" w:lineRule="auto"/>
        <w:jc w:val="both"/>
        <w:rPr>
          <w:rFonts w:ascii="Arial Narrow" w:hAnsi="Arial Narrow"/>
          <w:sz w:val="26"/>
          <w:szCs w:val="26"/>
        </w:rPr>
      </w:pPr>
    </w:p>
    <w:p w14:paraId="3CD334E1" w14:textId="358B33F8" w:rsidR="00647728" w:rsidRPr="003C7064" w:rsidRDefault="001D6F3B" w:rsidP="003C7064">
      <w:pPr>
        <w:spacing w:line="276" w:lineRule="auto"/>
        <w:jc w:val="both"/>
        <w:rPr>
          <w:rFonts w:ascii="Arial Narrow" w:hAnsi="Arial Narrow"/>
          <w:i/>
          <w:iCs/>
          <w:sz w:val="26"/>
          <w:szCs w:val="26"/>
        </w:rPr>
      </w:pPr>
      <w:r w:rsidRPr="003C7064">
        <w:rPr>
          <w:rFonts w:ascii="Arial Narrow" w:hAnsi="Arial Narrow"/>
          <w:sz w:val="26"/>
          <w:szCs w:val="26"/>
        </w:rPr>
        <w:t xml:space="preserve">Se </w:t>
      </w:r>
      <w:r w:rsidR="00647728" w:rsidRPr="003C7064">
        <w:rPr>
          <w:rFonts w:ascii="Arial Narrow" w:hAnsi="Arial Narrow"/>
          <w:sz w:val="26"/>
          <w:szCs w:val="26"/>
        </w:rPr>
        <w:t xml:space="preserve">considera que el auto del 01 de junio: </w:t>
      </w:r>
      <w:r w:rsidR="00647728" w:rsidRPr="003C7064">
        <w:rPr>
          <w:rFonts w:ascii="Arial Narrow" w:hAnsi="Arial Narrow"/>
          <w:i/>
          <w:iCs/>
          <w:sz w:val="26"/>
          <w:szCs w:val="26"/>
        </w:rPr>
        <w:t>“</w:t>
      </w:r>
      <w:r w:rsidR="00647728" w:rsidRPr="00BF4CE5">
        <w:rPr>
          <w:rFonts w:ascii="Arial Narrow" w:hAnsi="Arial Narrow"/>
          <w:i/>
          <w:iCs/>
          <w:szCs w:val="26"/>
        </w:rPr>
        <w:t xml:space="preserve">Negó la práctica de la prueba pericial ante el Instituto de Medicina Legal, es que, </w:t>
      </w:r>
      <w:r w:rsidR="002C7C9D" w:rsidRPr="00BF4CE5">
        <w:rPr>
          <w:rFonts w:ascii="Arial Narrow" w:hAnsi="Arial Narrow"/>
          <w:i/>
          <w:iCs/>
          <w:szCs w:val="26"/>
        </w:rPr>
        <w:t xml:space="preserve">el </w:t>
      </w:r>
      <w:r w:rsidR="0007653C" w:rsidRPr="00BF4CE5">
        <w:rPr>
          <w:rFonts w:ascii="Arial Narrow" w:hAnsi="Arial Narrow"/>
          <w:i/>
          <w:iCs/>
          <w:szCs w:val="26"/>
        </w:rPr>
        <w:t>objeto es la</w:t>
      </w:r>
      <w:r w:rsidR="00647728" w:rsidRPr="00BF4CE5">
        <w:rPr>
          <w:rFonts w:ascii="Arial Narrow" w:hAnsi="Arial Narrow"/>
          <w:i/>
          <w:iCs/>
          <w:szCs w:val="26"/>
        </w:rPr>
        <w:t xml:space="preserve"> negación de la práctica de la prueba pericial que debió realizar el Instituto de Medicina Legal, solicitada en la demanda oportunamente y ordenada por la juez 4 civil del circuito de Pereira, en la audiencia de que trata el artículo</w:t>
      </w:r>
      <w:r w:rsidR="00AE5BDC" w:rsidRPr="00BF4CE5">
        <w:rPr>
          <w:rFonts w:ascii="Arial Narrow" w:hAnsi="Arial Narrow"/>
          <w:i/>
          <w:iCs/>
          <w:szCs w:val="26"/>
        </w:rPr>
        <w:t xml:space="preserve"> </w:t>
      </w:r>
      <w:r w:rsidR="00647728" w:rsidRPr="00BF4CE5">
        <w:rPr>
          <w:rFonts w:ascii="Arial Narrow" w:hAnsi="Arial Narrow"/>
          <w:i/>
          <w:iCs/>
          <w:szCs w:val="26"/>
        </w:rPr>
        <w:t xml:space="preserve">372del C.G.P. Así las cosas, no existe duda alguna, que lo que se discute es la práctica de una prueba que fue negada por la señora juez Cuarta Civil del Circuito de Pereira </w:t>
      </w:r>
      <w:r w:rsidR="0007653C" w:rsidRPr="00BF4CE5">
        <w:rPr>
          <w:rFonts w:ascii="Arial Narrow" w:hAnsi="Arial Narrow"/>
          <w:i/>
          <w:iCs/>
          <w:szCs w:val="26"/>
        </w:rPr>
        <w:t>y que</w:t>
      </w:r>
      <w:r w:rsidR="00647728" w:rsidRPr="00BF4CE5">
        <w:rPr>
          <w:rFonts w:ascii="Arial Narrow" w:hAnsi="Arial Narrow"/>
          <w:i/>
          <w:iCs/>
          <w:szCs w:val="26"/>
        </w:rPr>
        <w:t xml:space="preserve"> </w:t>
      </w:r>
      <w:r w:rsidR="0007653C" w:rsidRPr="00BF4CE5">
        <w:rPr>
          <w:rFonts w:ascii="Arial Narrow" w:hAnsi="Arial Narrow"/>
          <w:i/>
          <w:iCs/>
          <w:szCs w:val="26"/>
        </w:rPr>
        <w:t>sin su</w:t>
      </w:r>
      <w:r w:rsidR="00647728" w:rsidRPr="00BF4CE5">
        <w:rPr>
          <w:rFonts w:ascii="Arial Narrow" w:hAnsi="Arial Narrow"/>
          <w:i/>
          <w:iCs/>
          <w:szCs w:val="26"/>
        </w:rPr>
        <w:t xml:space="preserve"> práctica decidió </w:t>
      </w:r>
      <w:r w:rsidR="0007653C" w:rsidRPr="00BF4CE5">
        <w:rPr>
          <w:rFonts w:ascii="Arial Narrow" w:hAnsi="Arial Narrow"/>
          <w:i/>
          <w:iCs/>
          <w:szCs w:val="26"/>
        </w:rPr>
        <w:t>dar sentido del fallo</w:t>
      </w:r>
      <w:r w:rsidR="00647728" w:rsidRPr="00BF4CE5">
        <w:rPr>
          <w:rFonts w:ascii="Arial Narrow" w:hAnsi="Arial Narrow"/>
          <w:i/>
          <w:iCs/>
          <w:szCs w:val="26"/>
        </w:rPr>
        <w:t xml:space="preserve"> </w:t>
      </w:r>
      <w:r w:rsidR="0007653C" w:rsidRPr="00BF4CE5">
        <w:rPr>
          <w:rFonts w:ascii="Arial Narrow" w:hAnsi="Arial Narrow"/>
          <w:i/>
          <w:iCs/>
          <w:szCs w:val="26"/>
        </w:rPr>
        <w:t>contrario a las</w:t>
      </w:r>
      <w:r w:rsidR="00647728" w:rsidRPr="00BF4CE5">
        <w:rPr>
          <w:rFonts w:ascii="Arial Narrow" w:hAnsi="Arial Narrow"/>
          <w:i/>
          <w:iCs/>
          <w:szCs w:val="26"/>
        </w:rPr>
        <w:t xml:space="preserve"> pretensiones de las demandantes</w:t>
      </w:r>
      <w:r w:rsidR="00647728" w:rsidRPr="003C7064">
        <w:rPr>
          <w:rFonts w:ascii="Arial Narrow" w:hAnsi="Arial Narrow"/>
          <w:i/>
          <w:iCs/>
          <w:sz w:val="26"/>
          <w:szCs w:val="26"/>
        </w:rPr>
        <w:t>.”</w:t>
      </w:r>
    </w:p>
    <w:p w14:paraId="372292A7" w14:textId="77777777" w:rsidR="00727F3E" w:rsidRPr="003C7064" w:rsidRDefault="00727F3E" w:rsidP="003C7064">
      <w:pPr>
        <w:spacing w:line="276" w:lineRule="auto"/>
        <w:jc w:val="both"/>
        <w:rPr>
          <w:rFonts w:ascii="Arial Narrow" w:hAnsi="Arial Narrow"/>
          <w:i/>
          <w:iCs/>
          <w:sz w:val="26"/>
          <w:szCs w:val="26"/>
        </w:rPr>
      </w:pPr>
    </w:p>
    <w:p w14:paraId="1EBD4E1D" w14:textId="3ABBCE3C" w:rsidR="00647728" w:rsidRPr="003C7064" w:rsidRDefault="00647728" w:rsidP="003C7064">
      <w:pPr>
        <w:spacing w:line="276" w:lineRule="auto"/>
        <w:jc w:val="both"/>
        <w:rPr>
          <w:rFonts w:ascii="Arial Narrow" w:hAnsi="Arial Narrow"/>
          <w:sz w:val="26"/>
          <w:szCs w:val="26"/>
        </w:rPr>
      </w:pPr>
      <w:r w:rsidRPr="003C7064">
        <w:rPr>
          <w:rFonts w:ascii="Arial Narrow" w:hAnsi="Arial Narrow"/>
          <w:sz w:val="26"/>
          <w:szCs w:val="26"/>
        </w:rPr>
        <w:t>En lo demás</w:t>
      </w:r>
      <w:r w:rsidR="001E37E6" w:rsidRPr="003C7064">
        <w:rPr>
          <w:rFonts w:ascii="Arial Narrow" w:hAnsi="Arial Narrow"/>
          <w:sz w:val="26"/>
          <w:szCs w:val="26"/>
        </w:rPr>
        <w:t>,</w:t>
      </w:r>
      <w:r w:rsidRPr="003C7064">
        <w:rPr>
          <w:rFonts w:ascii="Arial Narrow" w:hAnsi="Arial Narrow"/>
          <w:sz w:val="26"/>
          <w:szCs w:val="26"/>
        </w:rPr>
        <w:t xml:space="preserve"> expone antecedentes procesales </w:t>
      </w:r>
      <w:r w:rsidR="001E37E6" w:rsidRPr="003C7064">
        <w:rPr>
          <w:rFonts w:ascii="Arial Narrow" w:hAnsi="Arial Narrow"/>
          <w:sz w:val="26"/>
          <w:szCs w:val="26"/>
        </w:rPr>
        <w:t xml:space="preserve">con el propósito de demostrar por qué </w:t>
      </w:r>
      <w:r w:rsidRPr="003C7064">
        <w:rPr>
          <w:rFonts w:ascii="Arial Narrow" w:hAnsi="Arial Narrow"/>
          <w:sz w:val="26"/>
          <w:szCs w:val="26"/>
        </w:rPr>
        <w:t xml:space="preserve">no le es atribuible pasividad en el recaudo de la prueba. </w:t>
      </w:r>
    </w:p>
    <w:p w14:paraId="68A83B76" w14:textId="18FE1EF9" w:rsidR="00647728" w:rsidRPr="003C7064" w:rsidRDefault="00647728" w:rsidP="003C7064">
      <w:pPr>
        <w:spacing w:line="276" w:lineRule="auto"/>
        <w:jc w:val="both"/>
        <w:rPr>
          <w:rFonts w:ascii="Arial Narrow" w:hAnsi="Arial Narrow"/>
          <w:sz w:val="26"/>
          <w:szCs w:val="26"/>
        </w:rPr>
      </w:pPr>
    </w:p>
    <w:p w14:paraId="75421DAF" w14:textId="6AB844B8" w:rsidR="00A931DA" w:rsidRPr="003C7064" w:rsidRDefault="00647728" w:rsidP="003C7064">
      <w:pPr>
        <w:spacing w:line="276" w:lineRule="auto"/>
        <w:jc w:val="both"/>
        <w:rPr>
          <w:rFonts w:ascii="Arial Narrow" w:hAnsi="Arial Narrow"/>
          <w:sz w:val="26"/>
          <w:szCs w:val="26"/>
        </w:rPr>
      </w:pPr>
      <w:r w:rsidRPr="003C7064">
        <w:rPr>
          <w:rFonts w:ascii="Arial Narrow" w:hAnsi="Arial Narrow"/>
          <w:b/>
          <w:bCs/>
          <w:sz w:val="26"/>
          <w:szCs w:val="26"/>
        </w:rPr>
        <w:t xml:space="preserve">2.5.- </w:t>
      </w:r>
      <w:r w:rsidRPr="003C7064">
        <w:rPr>
          <w:rFonts w:ascii="Arial Narrow" w:hAnsi="Arial Narrow"/>
          <w:sz w:val="26"/>
          <w:szCs w:val="26"/>
        </w:rPr>
        <w:t>No se repuso el proveído</w:t>
      </w:r>
      <w:r w:rsidR="00727F3E" w:rsidRPr="003C7064">
        <w:rPr>
          <w:rFonts w:ascii="Arial Narrow" w:hAnsi="Arial Narrow"/>
          <w:sz w:val="26"/>
          <w:szCs w:val="26"/>
        </w:rPr>
        <w:t xml:space="preserve"> con base en </w:t>
      </w:r>
      <w:r w:rsidRPr="003C7064">
        <w:rPr>
          <w:rFonts w:ascii="Arial Narrow" w:hAnsi="Arial Narrow"/>
          <w:sz w:val="26"/>
          <w:szCs w:val="26"/>
        </w:rPr>
        <w:t>idénticas consideraciones</w:t>
      </w:r>
      <w:r w:rsidR="00A931DA" w:rsidRPr="003C7064">
        <w:rPr>
          <w:rFonts w:ascii="Arial Narrow" w:hAnsi="Arial Narrow"/>
          <w:sz w:val="26"/>
          <w:szCs w:val="26"/>
        </w:rPr>
        <w:t>: no se negó la práctica de la prueba</w:t>
      </w:r>
      <w:r w:rsidR="00727F3E" w:rsidRPr="003C7064">
        <w:rPr>
          <w:rFonts w:ascii="Arial Narrow" w:hAnsi="Arial Narrow"/>
          <w:sz w:val="26"/>
          <w:szCs w:val="26"/>
        </w:rPr>
        <w:t>. S</w:t>
      </w:r>
      <w:r w:rsidR="00A931DA" w:rsidRPr="003C7064">
        <w:rPr>
          <w:rFonts w:ascii="Arial Narrow" w:hAnsi="Arial Narrow"/>
          <w:sz w:val="26"/>
          <w:szCs w:val="26"/>
        </w:rPr>
        <w:t>i no se llev</w:t>
      </w:r>
      <w:r w:rsidR="00727F3E" w:rsidRPr="003C7064">
        <w:rPr>
          <w:rFonts w:ascii="Arial Narrow" w:hAnsi="Arial Narrow"/>
          <w:sz w:val="26"/>
          <w:szCs w:val="26"/>
        </w:rPr>
        <w:t>ó</w:t>
      </w:r>
      <w:r w:rsidR="00A931DA" w:rsidRPr="003C7064">
        <w:rPr>
          <w:rFonts w:ascii="Arial Narrow" w:hAnsi="Arial Narrow"/>
          <w:sz w:val="26"/>
          <w:szCs w:val="26"/>
        </w:rPr>
        <w:t xml:space="preserve"> a buen recaudo, fue por pasividad de la parte interesada. </w:t>
      </w:r>
      <w:r w:rsidR="00727F3E" w:rsidRPr="003C7064">
        <w:rPr>
          <w:rFonts w:ascii="Arial Narrow" w:hAnsi="Arial Narrow"/>
          <w:sz w:val="26"/>
          <w:szCs w:val="26"/>
        </w:rPr>
        <w:t>Allí mismo s</w:t>
      </w:r>
      <w:r w:rsidR="00A931DA" w:rsidRPr="003C7064">
        <w:rPr>
          <w:rFonts w:ascii="Arial Narrow" w:hAnsi="Arial Narrow"/>
          <w:sz w:val="26"/>
          <w:szCs w:val="26"/>
        </w:rPr>
        <w:t xml:space="preserve">e </w:t>
      </w:r>
      <w:r w:rsidR="00727F3E" w:rsidRPr="003C7064">
        <w:rPr>
          <w:rFonts w:ascii="Arial Narrow" w:hAnsi="Arial Narrow"/>
          <w:sz w:val="26"/>
          <w:szCs w:val="26"/>
        </w:rPr>
        <w:t xml:space="preserve">ordenó el trámite del </w:t>
      </w:r>
      <w:r w:rsidR="00A931DA" w:rsidRPr="003C7064">
        <w:rPr>
          <w:rFonts w:ascii="Arial Narrow" w:hAnsi="Arial Narrow"/>
          <w:sz w:val="26"/>
          <w:szCs w:val="26"/>
        </w:rPr>
        <w:t>recurso de queja (</w:t>
      </w:r>
      <w:proofErr w:type="spellStart"/>
      <w:r w:rsidR="00A931DA" w:rsidRPr="003C7064">
        <w:rPr>
          <w:rFonts w:ascii="Arial Narrow" w:hAnsi="Arial Narrow"/>
          <w:sz w:val="26"/>
          <w:szCs w:val="26"/>
        </w:rPr>
        <w:t>arch</w:t>
      </w:r>
      <w:proofErr w:type="spellEnd"/>
      <w:r w:rsidR="00A931DA" w:rsidRPr="003C7064">
        <w:rPr>
          <w:rFonts w:ascii="Arial Narrow" w:hAnsi="Arial Narrow"/>
          <w:sz w:val="26"/>
          <w:szCs w:val="26"/>
        </w:rPr>
        <w:t xml:space="preserve">. 57). </w:t>
      </w:r>
    </w:p>
    <w:p w14:paraId="49EDCF2F" w14:textId="77777777" w:rsidR="00A931DA" w:rsidRPr="003C7064" w:rsidRDefault="00A931DA" w:rsidP="003C7064">
      <w:pPr>
        <w:spacing w:line="276" w:lineRule="auto"/>
        <w:jc w:val="both"/>
        <w:rPr>
          <w:rFonts w:ascii="Arial Narrow" w:hAnsi="Arial Narrow"/>
          <w:sz w:val="26"/>
          <w:szCs w:val="26"/>
        </w:rPr>
      </w:pPr>
    </w:p>
    <w:p w14:paraId="48EB3A96" w14:textId="22FDA05A" w:rsidR="00FA7D5D" w:rsidRPr="003C7064" w:rsidRDefault="00A931DA" w:rsidP="003C7064">
      <w:pPr>
        <w:spacing w:line="276" w:lineRule="auto"/>
        <w:jc w:val="both"/>
        <w:rPr>
          <w:rFonts w:ascii="Arial Narrow" w:hAnsi="Arial Narrow"/>
          <w:sz w:val="26"/>
          <w:szCs w:val="26"/>
        </w:rPr>
      </w:pPr>
      <w:r w:rsidRPr="003C7064">
        <w:rPr>
          <w:rFonts w:ascii="Arial Narrow" w:hAnsi="Arial Narrow"/>
          <w:b/>
          <w:bCs/>
          <w:sz w:val="26"/>
          <w:szCs w:val="26"/>
        </w:rPr>
        <w:t>2.6.-</w:t>
      </w:r>
      <w:r w:rsidRPr="003C7064">
        <w:rPr>
          <w:rFonts w:ascii="Arial Narrow" w:hAnsi="Arial Narrow"/>
          <w:sz w:val="26"/>
          <w:szCs w:val="26"/>
        </w:rPr>
        <w:t xml:space="preserve"> </w:t>
      </w:r>
      <w:r w:rsidR="007840B6" w:rsidRPr="003C7064">
        <w:rPr>
          <w:rFonts w:ascii="Arial Narrow" w:hAnsi="Arial Narrow"/>
          <w:sz w:val="26"/>
          <w:szCs w:val="26"/>
        </w:rPr>
        <w:t xml:space="preserve">Recibido en segunda instancia, se dio traslado a la </w:t>
      </w:r>
      <w:r w:rsidR="0052174E" w:rsidRPr="003C7064">
        <w:rPr>
          <w:rFonts w:ascii="Arial Narrow" w:hAnsi="Arial Narrow"/>
          <w:sz w:val="26"/>
          <w:szCs w:val="26"/>
        </w:rPr>
        <w:t>contraparte: la demandada y la llamada en garantía se opusieron al éxito del recurso (</w:t>
      </w:r>
      <w:proofErr w:type="spellStart"/>
      <w:r w:rsidR="0052174E" w:rsidRPr="003C7064">
        <w:rPr>
          <w:rFonts w:ascii="Arial Narrow" w:hAnsi="Arial Narrow"/>
          <w:sz w:val="26"/>
          <w:szCs w:val="26"/>
        </w:rPr>
        <w:t>arch</w:t>
      </w:r>
      <w:proofErr w:type="spellEnd"/>
      <w:r w:rsidR="0052174E" w:rsidRPr="003C7064">
        <w:rPr>
          <w:rFonts w:ascii="Arial Narrow" w:hAnsi="Arial Narrow"/>
          <w:sz w:val="26"/>
          <w:szCs w:val="26"/>
        </w:rPr>
        <w:t xml:space="preserve">. 05 y ss., segunda instancia).  </w:t>
      </w:r>
    </w:p>
    <w:p w14:paraId="03336F8D" w14:textId="77777777" w:rsidR="00FA7D5D" w:rsidRPr="003C7064" w:rsidRDefault="00FA7D5D" w:rsidP="003C7064">
      <w:pPr>
        <w:spacing w:line="276" w:lineRule="auto"/>
        <w:jc w:val="both"/>
        <w:rPr>
          <w:rFonts w:ascii="Arial Narrow" w:hAnsi="Arial Narrow"/>
          <w:sz w:val="26"/>
          <w:szCs w:val="26"/>
        </w:rPr>
      </w:pPr>
    </w:p>
    <w:p w14:paraId="674B2CA4" w14:textId="1871483F" w:rsidR="00FA7D5D" w:rsidRPr="003C7064" w:rsidRDefault="00A931DA" w:rsidP="003C7064">
      <w:pPr>
        <w:spacing w:line="276" w:lineRule="auto"/>
        <w:jc w:val="center"/>
        <w:rPr>
          <w:rFonts w:ascii="Arial Narrow" w:hAnsi="Arial Narrow"/>
          <w:b/>
          <w:bCs/>
          <w:sz w:val="26"/>
          <w:szCs w:val="26"/>
        </w:rPr>
      </w:pPr>
      <w:r w:rsidRPr="003C7064">
        <w:rPr>
          <w:rFonts w:ascii="Arial Narrow" w:hAnsi="Arial Narrow"/>
          <w:b/>
          <w:bCs/>
          <w:sz w:val="26"/>
          <w:szCs w:val="26"/>
        </w:rPr>
        <w:lastRenderedPageBreak/>
        <w:t xml:space="preserve">Consideraciones </w:t>
      </w:r>
    </w:p>
    <w:p w14:paraId="7608A6FB" w14:textId="77777777" w:rsidR="0052174E" w:rsidRPr="003C7064" w:rsidRDefault="0052174E" w:rsidP="003C7064">
      <w:pPr>
        <w:pStyle w:val="Sinespaciado"/>
        <w:spacing w:line="276" w:lineRule="auto"/>
        <w:jc w:val="both"/>
        <w:rPr>
          <w:rFonts w:ascii="Arial Narrow" w:hAnsi="Arial Narrow"/>
          <w:b/>
          <w:bCs/>
          <w:sz w:val="26"/>
          <w:szCs w:val="26"/>
        </w:rPr>
      </w:pPr>
    </w:p>
    <w:p w14:paraId="0AB7EA77" w14:textId="7F0ECE2E" w:rsidR="0052174E" w:rsidRPr="003C7064" w:rsidRDefault="0052174E" w:rsidP="003C7064">
      <w:pPr>
        <w:pStyle w:val="Sinespaciado"/>
        <w:spacing w:line="276" w:lineRule="auto"/>
        <w:jc w:val="both"/>
        <w:rPr>
          <w:rFonts w:ascii="Arial Narrow" w:hAnsi="Arial Narrow"/>
          <w:bCs/>
          <w:sz w:val="26"/>
          <w:szCs w:val="26"/>
          <w:lang w:val="es-MX"/>
        </w:rPr>
      </w:pPr>
      <w:r w:rsidRPr="003C7064">
        <w:rPr>
          <w:rFonts w:ascii="Arial Narrow" w:hAnsi="Arial Narrow"/>
          <w:b/>
          <w:bCs/>
          <w:sz w:val="26"/>
          <w:szCs w:val="26"/>
        </w:rPr>
        <w:t>1-.</w:t>
      </w:r>
      <w:r w:rsidRPr="003C7064">
        <w:rPr>
          <w:rFonts w:ascii="Arial Narrow" w:hAnsi="Arial Narrow"/>
          <w:sz w:val="26"/>
          <w:szCs w:val="26"/>
        </w:rPr>
        <w:t xml:space="preserve">  </w:t>
      </w:r>
      <w:r w:rsidRPr="003C7064">
        <w:rPr>
          <w:rFonts w:ascii="Arial Narrow" w:hAnsi="Arial Narrow"/>
          <w:bCs/>
          <w:sz w:val="26"/>
          <w:szCs w:val="26"/>
          <w:lang w:val="es-MX"/>
        </w:rPr>
        <w:t xml:space="preserve">Los recursos son las herramientas adjetivas con que cuenta las partes para controvertir las decisiones de los jueces o magistrados; para su trámite y estudio de fondo, deben cumplir ciertos requisitos; la doctrina los ha establecido en: </w:t>
      </w:r>
      <w:r w:rsidRPr="003C7064">
        <w:rPr>
          <w:rFonts w:ascii="Arial Narrow" w:hAnsi="Arial Narrow"/>
          <w:b/>
          <w:sz w:val="26"/>
          <w:szCs w:val="26"/>
          <w:lang w:val="es-MX"/>
        </w:rPr>
        <w:t>(i)</w:t>
      </w:r>
      <w:r w:rsidRPr="003C7064">
        <w:rPr>
          <w:rFonts w:ascii="Arial Narrow" w:hAnsi="Arial Narrow"/>
          <w:bCs/>
          <w:sz w:val="26"/>
          <w:szCs w:val="26"/>
          <w:lang w:val="es-MX"/>
        </w:rPr>
        <w:t xml:space="preserve"> legitimación, </w:t>
      </w:r>
      <w:r w:rsidRPr="003C7064">
        <w:rPr>
          <w:rFonts w:ascii="Arial Narrow" w:hAnsi="Arial Narrow"/>
          <w:b/>
          <w:sz w:val="26"/>
          <w:szCs w:val="26"/>
          <w:lang w:val="es-MX"/>
        </w:rPr>
        <w:t>(ii)</w:t>
      </w:r>
      <w:r w:rsidRPr="003C7064">
        <w:rPr>
          <w:rFonts w:ascii="Arial Narrow" w:hAnsi="Arial Narrow"/>
          <w:bCs/>
          <w:sz w:val="26"/>
          <w:szCs w:val="26"/>
          <w:lang w:val="es-MX"/>
        </w:rPr>
        <w:t xml:space="preserve"> interés para recurrir, </w:t>
      </w:r>
      <w:r w:rsidRPr="003C7064">
        <w:rPr>
          <w:rFonts w:ascii="Arial Narrow" w:hAnsi="Arial Narrow"/>
          <w:b/>
          <w:sz w:val="26"/>
          <w:szCs w:val="26"/>
          <w:lang w:val="es-MX"/>
        </w:rPr>
        <w:t>(iii)</w:t>
      </w:r>
      <w:r w:rsidRPr="003C7064">
        <w:rPr>
          <w:rFonts w:ascii="Arial Narrow" w:hAnsi="Arial Narrow"/>
          <w:bCs/>
          <w:sz w:val="26"/>
          <w:szCs w:val="26"/>
          <w:lang w:val="es-MX"/>
        </w:rPr>
        <w:t xml:space="preserve"> oportunidad, </w:t>
      </w:r>
      <w:r w:rsidRPr="003C7064">
        <w:rPr>
          <w:rFonts w:ascii="Arial Narrow" w:hAnsi="Arial Narrow"/>
          <w:b/>
          <w:sz w:val="26"/>
          <w:szCs w:val="26"/>
          <w:lang w:val="es-MX"/>
        </w:rPr>
        <w:t>(iv)</w:t>
      </w:r>
      <w:r w:rsidRPr="003C7064">
        <w:rPr>
          <w:rFonts w:ascii="Arial Narrow" w:hAnsi="Arial Narrow"/>
          <w:bCs/>
          <w:sz w:val="26"/>
          <w:szCs w:val="26"/>
          <w:lang w:val="es-MX"/>
        </w:rPr>
        <w:t xml:space="preserve"> sustentación, </w:t>
      </w:r>
      <w:r w:rsidRPr="003C7064">
        <w:rPr>
          <w:rFonts w:ascii="Arial Narrow" w:hAnsi="Arial Narrow"/>
          <w:b/>
          <w:sz w:val="26"/>
          <w:szCs w:val="26"/>
          <w:lang w:val="es-MX"/>
        </w:rPr>
        <w:t>(v)</w:t>
      </w:r>
      <w:r w:rsidRPr="003C7064">
        <w:rPr>
          <w:rFonts w:ascii="Arial Narrow" w:hAnsi="Arial Narrow"/>
          <w:bCs/>
          <w:sz w:val="26"/>
          <w:szCs w:val="26"/>
          <w:lang w:val="es-MX"/>
        </w:rPr>
        <w:t xml:space="preserve"> cumplimiento de cargas procesales y </w:t>
      </w:r>
      <w:r w:rsidRPr="003C7064">
        <w:rPr>
          <w:rFonts w:ascii="Arial Narrow" w:hAnsi="Arial Narrow"/>
          <w:b/>
          <w:bCs/>
          <w:sz w:val="26"/>
          <w:szCs w:val="26"/>
          <w:lang w:val="es-MX"/>
        </w:rPr>
        <w:t>(</w:t>
      </w:r>
      <w:r w:rsidRPr="003C7064">
        <w:rPr>
          <w:rFonts w:ascii="Arial Narrow" w:hAnsi="Arial Narrow"/>
          <w:b/>
          <w:sz w:val="26"/>
          <w:szCs w:val="26"/>
          <w:lang w:val="es-MX"/>
        </w:rPr>
        <w:t>vi)</w:t>
      </w:r>
      <w:r w:rsidRPr="003C7064">
        <w:rPr>
          <w:rFonts w:ascii="Arial Narrow" w:hAnsi="Arial Narrow"/>
          <w:bCs/>
          <w:sz w:val="26"/>
          <w:szCs w:val="26"/>
          <w:lang w:val="es-MX"/>
        </w:rPr>
        <w:t xml:space="preserve"> procedencia</w:t>
      </w:r>
      <w:r w:rsidRPr="003C7064">
        <w:rPr>
          <w:rStyle w:val="Refdenotaalpie"/>
          <w:rFonts w:ascii="Arial Narrow" w:hAnsi="Arial Narrow"/>
          <w:bCs/>
          <w:sz w:val="26"/>
          <w:szCs w:val="26"/>
          <w:lang w:val="es-MX"/>
        </w:rPr>
        <w:footnoteReference w:id="1"/>
      </w:r>
      <w:r w:rsidRPr="003C7064">
        <w:rPr>
          <w:rFonts w:ascii="Arial Narrow" w:hAnsi="Arial Narrow"/>
          <w:bCs/>
          <w:sz w:val="26"/>
          <w:szCs w:val="26"/>
          <w:lang w:val="es-MX"/>
        </w:rPr>
        <w:t xml:space="preserve">. </w:t>
      </w:r>
    </w:p>
    <w:p w14:paraId="745D3B94" w14:textId="77777777" w:rsidR="0052174E" w:rsidRPr="003C7064" w:rsidRDefault="0052174E" w:rsidP="003C7064">
      <w:pPr>
        <w:spacing w:line="276" w:lineRule="auto"/>
        <w:jc w:val="both"/>
        <w:rPr>
          <w:rFonts w:ascii="Arial Narrow" w:hAnsi="Arial Narrow"/>
          <w:sz w:val="26"/>
          <w:szCs w:val="26"/>
        </w:rPr>
      </w:pPr>
    </w:p>
    <w:p w14:paraId="3D22B969" w14:textId="325CEC69" w:rsidR="004D04F8" w:rsidRPr="003C7064" w:rsidRDefault="00FA7D5D" w:rsidP="003C7064">
      <w:pPr>
        <w:spacing w:line="276" w:lineRule="auto"/>
        <w:jc w:val="both"/>
        <w:rPr>
          <w:rFonts w:ascii="Arial Narrow" w:hAnsi="Arial Narrow"/>
          <w:sz w:val="26"/>
          <w:szCs w:val="26"/>
        </w:rPr>
      </w:pPr>
      <w:r w:rsidRPr="003C7064">
        <w:rPr>
          <w:rFonts w:ascii="Arial Narrow" w:hAnsi="Arial Narrow"/>
          <w:sz w:val="26"/>
          <w:szCs w:val="26"/>
        </w:rPr>
        <w:t>La interposición</w:t>
      </w:r>
      <w:r w:rsidR="004D04F8" w:rsidRPr="003C7064">
        <w:rPr>
          <w:rFonts w:ascii="Arial Narrow" w:hAnsi="Arial Narrow"/>
          <w:sz w:val="26"/>
          <w:szCs w:val="26"/>
        </w:rPr>
        <w:t xml:space="preserve"> fue subsidiari</w:t>
      </w:r>
      <w:r w:rsidR="0086712C" w:rsidRPr="003C7064">
        <w:rPr>
          <w:rFonts w:ascii="Arial Narrow" w:hAnsi="Arial Narrow"/>
          <w:sz w:val="26"/>
          <w:szCs w:val="26"/>
        </w:rPr>
        <w:t>a</w:t>
      </w:r>
      <w:r w:rsidR="004D04F8" w:rsidRPr="003C7064">
        <w:rPr>
          <w:rFonts w:ascii="Arial Narrow" w:hAnsi="Arial Narrow"/>
          <w:sz w:val="26"/>
          <w:szCs w:val="26"/>
        </w:rPr>
        <w:t xml:space="preserve"> al de reposición, se sustentó debidamente; lo </w:t>
      </w:r>
      <w:r w:rsidR="0086712C" w:rsidRPr="003C7064">
        <w:rPr>
          <w:rFonts w:ascii="Arial Narrow" w:hAnsi="Arial Narrow"/>
          <w:sz w:val="26"/>
          <w:szCs w:val="26"/>
        </w:rPr>
        <w:t>incoa</w:t>
      </w:r>
      <w:r w:rsidR="004D04F8" w:rsidRPr="003C7064">
        <w:rPr>
          <w:rFonts w:ascii="Arial Narrow" w:hAnsi="Arial Narrow"/>
          <w:sz w:val="26"/>
          <w:szCs w:val="26"/>
        </w:rPr>
        <w:t xml:space="preserve"> la parte demándate a quien se le negó</w:t>
      </w:r>
      <w:r w:rsidR="00191794" w:rsidRPr="003C7064">
        <w:rPr>
          <w:rFonts w:ascii="Arial Narrow" w:hAnsi="Arial Narrow"/>
          <w:sz w:val="26"/>
          <w:szCs w:val="26"/>
        </w:rPr>
        <w:t xml:space="preserve"> la</w:t>
      </w:r>
      <w:r w:rsidR="004D04F8" w:rsidRPr="003C7064">
        <w:rPr>
          <w:rFonts w:ascii="Arial Narrow" w:hAnsi="Arial Narrow"/>
          <w:sz w:val="26"/>
          <w:szCs w:val="26"/>
        </w:rPr>
        <w:t xml:space="preserve"> concesión de remedio vertical frente al proveído del 01 de junio de 2021 de primera </w:t>
      </w:r>
      <w:r w:rsidR="0086712C" w:rsidRPr="003C7064">
        <w:rPr>
          <w:rFonts w:ascii="Arial Narrow" w:hAnsi="Arial Narrow"/>
          <w:sz w:val="26"/>
          <w:szCs w:val="26"/>
        </w:rPr>
        <w:t>instancia, luego</w:t>
      </w:r>
      <w:r w:rsidR="004D04F8" w:rsidRPr="003C7064">
        <w:rPr>
          <w:rFonts w:ascii="Arial Narrow" w:hAnsi="Arial Narrow"/>
          <w:sz w:val="26"/>
          <w:szCs w:val="26"/>
        </w:rPr>
        <w:t xml:space="preserve"> se cumplen con la</w:t>
      </w:r>
      <w:r w:rsidR="0086712C" w:rsidRPr="003C7064">
        <w:rPr>
          <w:rFonts w:ascii="Arial Narrow" w:hAnsi="Arial Narrow"/>
          <w:sz w:val="26"/>
          <w:szCs w:val="26"/>
        </w:rPr>
        <w:t>s</w:t>
      </w:r>
      <w:r w:rsidR="004D04F8" w:rsidRPr="003C7064">
        <w:rPr>
          <w:rFonts w:ascii="Arial Narrow" w:hAnsi="Arial Narrow"/>
          <w:sz w:val="26"/>
          <w:szCs w:val="26"/>
        </w:rPr>
        <w:t xml:space="preserve"> exigencias legales para que esta Sala defina de fondo la controversia (art. 352 y 353 del C.G.P).</w:t>
      </w:r>
    </w:p>
    <w:p w14:paraId="5E961FAE" w14:textId="77777777" w:rsidR="004D04F8" w:rsidRPr="003C7064" w:rsidRDefault="004D04F8" w:rsidP="003C7064">
      <w:pPr>
        <w:spacing w:line="276" w:lineRule="auto"/>
        <w:jc w:val="both"/>
        <w:rPr>
          <w:rFonts w:ascii="Arial Narrow" w:hAnsi="Arial Narrow"/>
          <w:sz w:val="26"/>
          <w:szCs w:val="26"/>
        </w:rPr>
      </w:pPr>
    </w:p>
    <w:p w14:paraId="5E197ECF" w14:textId="4201DA5C" w:rsidR="000B1780" w:rsidRPr="003C7064" w:rsidRDefault="0086712C" w:rsidP="003C7064">
      <w:pPr>
        <w:spacing w:line="276" w:lineRule="auto"/>
        <w:jc w:val="both"/>
        <w:rPr>
          <w:rFonts w:ascii="Arial Narrow" w:hAnsi="Arial Narrow"/>
          <w:sz w:val="26"/>
          <w:szCs w:val="26"/>
        </w:rPr>
      </w:pPr>
      <w:r w:rsidRPr="003C7064">
        <w:rPr>
          <w:rFonts w:ascii="Arial Narrow" w:hAnsi="Arial Narrow"/>
          <w:b/>
          <w:bCs/>
          <w:sz w:val="26"/>
          <w:szCs w:val="26"/>
        </w:rPr>
        <w:t xml:space="preserve">2-. </w:t>
      </w:r>
      <w:bookmarkStart w:id="3" w:name="_Hlk97561796"/>
      <w:r w:rsidR="000B1780" w:rsidRPr="003C7064">
        <w:rPr>
          <w:rFonts w:ascii="Arial Narrow" w:hAnsi="Arial Narrow"/>
          <w:sz w:val="26"/>
          <w:szCs w:val="26"/>
        </w:rPr>
        <w:t xml:space="preserve">Se lee del art. 321 del C.G.P.: </w:t>
      </w:r>
      <w:r w:rsidR="000B1780" w:rsidRPr="003C7064">
        <w:rPr>
          <w:rFonts w:ascii="Arial Narrow" w:hAnsi="Arial Narrow"/>
          <w:i/>
          <w:iCs/>
          <w:sz w:val="26"/>
          <w:szCs w:val="26"/>
        </w:rPr>
        <w:t>“</w:t>
      </w:r>
      <w:r w:rsidR="000B1780" w:rsidRPr="00BF4CE5">
        <w:rPr>
          <w:rFonts w:ascii="Arial Narrow" w:hAnsi="Arial Narrow"/>
          <w:i/>
          <w:iCs/>
          <w:szCs w:val="26"/>
        </w:rPr>
        <w:t>También son apelables los siguientes autos proferidos en primera instancia: …  3. El que niegue el decreto o la práctica de pruebas</w:t>
      </w:r>
      <w:r w:rsidR="000B1780" w:rsidRPr="003C7064">
        <w:rPr>
          <w:rFonts w:ascii="Arial Narrow" w:hAnsi="Arial Narrow"/>
          <w:i/>
          <w:iCs/>
          <w:sz w:val="26"/>
          <w:szCs w:val="26"/>
        </w:rPr>
        <w:t>.”</w:t>
      </w:r>
    </w:p>
    <w:p w14:paraId="339AFCE0" w14:textId="77777777" w:rsidR="000B1780" w:rsidRPr="003C7064" w:rsidRDefault="000B1780" w:rsidP="003C7064">
      <w:pPr>
        <w:spacing w:line="276" w:lineRule="auto"/>
        <w:jc w:val="both"/>
        <w:rPr>
          <w:rFonts w:ascii="Arial Narrow" w:hAnsi="Arial Narrow"/>
          <w:b/>
          <w:bCs/>
          <w:sz w:val="26"/>
          <w:szCs w:val="26"/>
        </w:rPr>
      </w:pPr>
    </w:p>
    <w:p w14:paraId="7BA6176C" w14:textId="3E292CC4" w:rsidR="004D04F8" w:rsidRPr="003C7064" w:rsidRDefault="000B1780" w:rsidP="003C7064">
      <w:pPr>
        <w:spacing w:line="276" w:lineRule="auto"/>
        <w:jc w:val="both"/>
        <w:rPr>
          <w:rFonts w:ascii="Arial Narrow" w:hAnsi="Arial Narrow"/>
          <w:b/>
          <w:bCs/>
          <w:sz w:val="26"/>
          <w:szCs w:val="26"/>
        </w:rPr>
      </w:pPr>
      <w:r w:rsidRPr="003C7064">
        <w:rPr>
          <w:rFonts w:ascii="Arial Narrow" w:hAnsi="Arial Narrow"/>
          <w:sz w:val="26"/>
          <w:szCs w:val="26"/>
        </w:rPr>
        <w:t>Bajo ese tenor, s</w:t>
      </w:r>
      <w:r w:rsidR="0086712C" w:rsidRPr="003C7064">
        <w:rPr>
          <w:rFonts w:ascii="Arial Narrow" w:hAnsi="Arial Narrow"/>
          <w:sz w:val="26"/>
          <w:szCs w:val="26"/>
        </w:rPr>
        <w:t>e considerará bien denegado el recurso de apelación, con base en las siguientes consideraciones.</w:t>
      </w:r>
      <w:r w:rsidR="0086712C" w:rsidRPr="003C7064">
        <w:rPr>
          <w:rFonts w:ascii="Arial Narrow" w:hAnsi="Arial Narrow"/>
          <w:b/>
          <w:bCs/>
          <w:sz w:val="26"/>
          <w:szCs w:val="26"/>
        </w:rPr>
        <w:t xml:space="preserve"> </w:t>
      </w:r>
    </w:p>
    <w:p w14:paraId="58A36B0E" w14:textId="104EE0D7" w:rsidR="0086712C" w:rsidRPr="003C7064" w:rsidRDefault="0086712C" w:rsidP="003C7064">
      <w:pPr>
        <w:spacing w:line="276" w:lineRule="auto"/>
        <w:jc w:val="both"/>
        <w:rPr>
          <w:rFonts w:ascii="Arial Narrow" w:hAnsi="Arial Narrow"/>
          <w:b/>
          <w:bCs/>
          <w:sz w:val="26"/>
          <w:szCs w:val="26"/>
        </w:rPr>
      </w:pPr>
    </w:p>
    <w:p w14:paraId="3D144909" w14:textId="28304AAE" w:rsidR="0086712C" w:rsidRPr="003C7064" w:rsidRDefault="00C00B6B" w:rsidP="003C7064">
      <w:pPr>
        <w:spacing w:line="276" w:lineRule="auto"/>
        <w:jc w:val="both"/>
        <w:rPr>
          <w:rFonts w:ascii="Arial Narrow" w:hAnsi="Arial Narrow"/>
          <w:sz w:val="26"/>
          <w:szCs w:val="26"/>
        </w:rPr>
      </w:pPr>
      <w:r w:rsidRPr="003C7064">
        <w:rPr>
          <w:rFonts w:ascii="Arial Narrow" w:hAnsi="Arial Narrow"/>
          <w:b/>
          <w:bCs/>
          <w:sz w:val="26"/>
          <w:szCs w:val="26"/>
        </w:rPr>
        <w:t xml:space="preserve">3-. </w:t>
      </w:r>
      <w:r w:rsidR="005C1750" w:rsidRPr="003C7064">
        <w:rPr>
          <w:rFonts w:ascii="Arial Narrow" w:hAnsi="Arial Narrow"/>
          <w:b/>
          <w:bCs/>
          <w:sz w:val="26"/>
          <w:szCs w:val="26"/>
        </w:rPr>
        <w:t xml:space="preserve"> </w:t>
      </w:r>
      <w:r w:rsidR="005C1750" w:rsidRPr="003C7064">
        <w:rPr>
          <w:rFonts w:ascii="Arial Narrow" w:hAnsi="Arial Narrow"/>
          <w:sz w:val="26"/>
          <w:szCs w:val="26"/>
        </w:rPr>
        <w:t>De acuerdo con las etapas de la actividad probatoria, cobra importancia destacar en cuanto acá interesa,</w:t>
      </w:r>
      <w:r w:rsidR="009E29B7" w:rsidRPr="003C7064">
        <w:rPr>
          <w:rFonts w:ascii="Arial Narrow" w:hAnsi="Arial Narrow"/>
          <w:sz w:val="26"/>
          <w:szCs w:val="26"/>
        </w:rPr>
        <w:t xml:space="preserve"> siguiendo al profeso</w:t>
      </w:r>
      <w:r w:rsidR="00B44FA7" w:rsidRPr="003C7064">
        <w:rPr>
          <w:rFonts w:ascii="Arial Narrow" w:hAnsi="Arial Narrow"/>
          <w:sz w:val="26"/>
          <w:szCs w:val="26"/>
        </w:rPr>
        <w:t xml:space="preserve">r </w:t>
      </w:r>
      <w:proofErr w:type="spellStart"/>
      <w:r w:rsidR="00B44FA7" w:rsidRPr="003C7064">
        <w:rPr>
          <w:rFonts w:ascii="Arial Narrow" w:hAnsi="Arial Narrow"/>
          <w:sz w:val="26"/>
          <w:szCs w:val="26"/>
        </w:rPr>
        <w:t>Devis</w:t>
      </w:r>
      <w:proofErr w:type="spellEnd"/>
      <w:r w:rsidR="00B44FA7" w:rsidRPr="003C7064">
        <w:rPr>
          <w:rFonts w:ascii="Arial Narrow" w:hAnsi="Arial Narrow"/>
          <w:sz w:val="26"/>
          <w:szCs w:val="26"/>
        </w:rPr>
        <w:t xml:space="preserve"> Echandía, la primera fase de producción </w:t>
      </w:r>
      <w:r w:rsidR="00CE6C03" w:rsidRPr="003C7064">
        <w:rPr>
          <w:rFonts w:ascii="Arial Narrow" w:hAnsi="Arial Narrow"/>
          <w:sz w:val="26"/>
          <w:szCs w:val="26"/>
        </w:rPr>
        <w:t xml:space="preserve">u obtención de la prueba, dentro de la cual se destacan las etapas de </w:t>
      </w:r>
      <w:r w:rsidR="005C1750" w:rsidRPr="003C7064">
        <w:rPr>
          <w:rFonts w:ascii="Arial Narrow" w:hAnsi="Arial Narrow"/>
          <w:b/>
          <w:bCs/>
          <w:sz w:val="26"/>
          <w:szCs w:val="26"/>
        </w:rPr>
        <w:t>(i)</w:t>
      </w:r>
      <w:r w:rsidR="005C1750" w:rsidRPr="003C7064">
        <w:rPr>
          <w:rFonts w:ascii="Arial Narrow" w:hAnsi="Arial Narrow"/>
          <w:sz w:val="26"/>
          <w:szCs w:val="26"/>
        </w:rPr>
        <w:t xml:space="preserve"> </w:t>
      </w:r>
      <w:r w:rsidR="00CE6C03" w:rsidRPr="003C7064">
        <w:rPr>
          <w:rFonts w:ascii="Arial Narrow" w:hAnsi="Arial Narrow"/>
          <w:sz w:val="26"/>
          <w:szCs w:val="26"/>
        </w:rPr>
        <w:t>proposición o solicitud</w:t>
      </w:r>
      <w:r w:rsidR="005C1750" w:rsidRPr="003C7064">
        <w:rPr>
          <w:rFonts w:ascii="Arial Narrow" w:hAnsi="Arial Narrow"/>
          <w:sz w:val="26"/>
          <w:szCs w:val="26"/>
        </w:rPr>
        <w:t xml:space="preserve">, </w:t>
      </w:r>
      <w:r w:rsidR="005C1750" w:rsidRPr="003C7064">
        <w:rPr>
          <w:rFonts w:ascii="Arial Narrow" w:hAnsi="Arial Narrow"/>
          <w:b/>
          <w:bCs/>
          <w:sz w:val="26"/>
          <w:szCs w:val="26"/>
        </w:rPr>
        <w:t>(ii)</w:t>
      </w:r>
      <w:r w:rsidR="005C1750" w:rsidRPr="003C7064">
        <w:rPr>
          <w:rFonts w:ascii="Arial Narrow" w:hAnsi="Arial Narrow"/>
          <w:sz w:val="26"/>
          <w:szCs w:val="26"/>
        </w:rPr>
        <w:t xml:space="preserve"> su admisión u ordenación, y </w:t>
      </w:r>
      <w:r w:rsidR="005C1750" w:rsidRPr="003C7064">
        <w:rPr>
          <w:rFonts w:ascii="Arial Narrow" w:hAnsi="Arial Narrow"/>
          <w:b/>
          <w:bCs/>
          <w:sz w:val="26"/>
          <w:szCs w:val="26"/>
        </w:rPr>
        <w:t>(iii)</w:t>
      </w:r>
      <w:r w:rsidR="005C1750" w:rsidRPr="003C7064">
        <w:rPr>
          <w:rFonts w:ascii="Arial Narrow" w:hAnsi="Arial Narrow"/>
          <w:sz w:val="26"/>
          <w:szCs w:val="26"/>
        </w:rPr>
        <w:t xml:space="preserve"> su recepción o práctica.</w:t>
      </w:r>
    </w:p>
    <w:bookmarkEnd w:id="3"/>
    <w:p w14:paraId="4796428E" w14:textId="77777777" w:rsidR="000B1780" w:rsidRPr="003C7064" w:rsidRDefault="000B1780" w:rsidP="003C7064">
      <w:pPr>
        <w:spacing w:line="276" w:lineRule="auto"/>
        <w:jc w:val="both"/>
        <w:rPr>
          <w:rFonts w:ascii="Arial Narrow" w:hAnsi="Arial Narrow"/>
          <w:sz w:val="26"/>
          <w:szCs w:val="26"/>
        </w:rPr>
      </w:pPr>
    </w:p>
    <w:p w14:paraId="602C5758" w14:textId="42A35CCF" w:rsidR="00FB585C" w:rsidRPr="003C7064" w:rsidRDefault="005C1750" w:rsidP="003C7064">
      <w:pPr>
        <w:spacing w:line="276" w:lineRule="auto"/>
        <w:jc w:val="both"/>
        <w:rPr>
          <w:rFonts w:ascii="Arial Narrow" w:hAnsi="Arial Narrow"/>
          <w:sz w:val="26"/>
          <w:szCs w:val="26"/>
        </w:rPr>
      </w:pPr>
      <w:r w:rsidRPr="003C7064">
        <w:rPr>
          <w:rFonts w:ascii="Arial Narrow" w:hAnsi="Arial Narrow"/>
          <w:sz w:val="26"/>
          <w:szCs w:val="26"/>
        </w:rPr>
        <w:t>La primera</w:t>
      </w:r>
      <w:r w:rsidR="00035B29" w:rsidRPr="003C7064">
        <w:rPr>
          <w:rFonts w:ascii="Arial Narrow" w:hAnsi="Arial Narrow"/>
          <w:sz w:val="26"/>
          <w:szCs w:val="26"/>
        </w:rPr>
        <w:t xml:space="preserve"> etapa</w:t>
      </w:r>
      <w:r w:rsidRPr="003C7064">
        <w:rPr>
          <w:rFonts w:ascii="Arial Narrow" w:hAnsi="Arial Narrow"/>
          <w:sz w:val="26"/>
          <w:szCs w:val="26"/>
        </w:rPr>
        <w:t xml:space="preserve">, por regla general </w:t>
      </w:r>
      <w:r w:rsidR="00BF4CE5" w:rsidRPr="003C7064">
        <w:rPr>
          <w:rFonts w:ascii="Arial Narrow" w:hAnsi="Arial Narrow"/>
          <w:sz w:val="26"/>
          <w:szCs w:val="26"/>
        </w:rPr>
        <w:t>está</w:t>
      </w:r>
      <w:r w:rsidR="00035B29" w:rsidRPr="003C7064">
        <w:rPr>
          <w:rFonts w:ascii="Arial Narrow" w:hAnsi="Arial Narrow"/>
          <w:sz w:val="26"/>
          <w:szCs w:val="26"/>
        </w:rPr>
        <w:t xml:space="preserve"> a</w:t>
      </w:r>
      <w:r w:rsidRPr="003C7064">
        <w:rPr>
          <w:rFonts w:ascii="Arial Narrow" w:hAnsi="Arial Narrow"/>
          <w:sz w:val="26"/>
          <w:szCs w:val="26"/>
        </w:rPr>
        <w:t xml:space="preserve"> cargo de la parte, inicia la actividad probatoria al interior del proceso, y generalmente su primera manifestación se contiene en la demanda</w:t>
      </w:r>
      <w:bookmarkStart w:id="4" w:name="_Hlk97561866"/>
      <w:r w:rsidRPr="003C7064">
        <w:rPr>
          <w:rFonts w:ascii="Arial Narrow" w:hAnsi="Arial Narrow"/>
          <w:sz w:val="26"/>
          <w:szCs w:val="26"/>
        </w:rPr>
        <w:t xml:space="preserve">. </w:t>
      </w:r>
      <w:r w:rsidRPr="003C7064">
        <w:rPr>
          <w:rFonts w:ascii="Arial Narrow" w:hAnsi="Arial Narrow"/>
          <w:b/>
          <w:bCs/>
          <w:sz w:val="26"/>
          <w:szCs w:val="26"/>
        </w:rPr>
        <w:t>La segunda</w:t>
      </w:r>
      <w:r w:rsidR="00C540E2" w:rsidRPr="003C7064">
        <w:rPr>
          <w:rFonts w:ascii="Arial Narrow" w:hAnsi="Arial Narrow"/>
          <w:b/>
          <w:bCs/>
          <w:sz w:val="26"/>
          <w:szCs w:val="26"/>
        </w:rPr>
        <w:t xml:space="preserve"> (admisión y ordenación)</w:t>
      </w:r>
      <w:r w:rsidRPr="003C7064">
        <w:rPr>
          <w:rFonts w:ascii="Arial Narrow" w:hAnsi="Arial Narrow"/>
          <w:b/>
          <w:bCs/>
          <w:sz w:val="26"/>
          <w:szCs w:val="26"/>
        </w:rPr>
        <w:t>, a cargo exclusiv</w:t>
      </w:r>
      <w:r w:rsidR="00F45FFD" w:rsidRPr="003C7064">
        <w:rPr>
          <w:rFonts w:ascii="Arial Narrow" w:hAnsi="Arial Narrow"/>
          <w:b/>
          <w:bCs/>
          <w:sz w:val="26"/>
          <w:szCs w:val="26"/>
        </w:rPr>
        <w:t>o</w:t>
      </w:r>
      <w:r w:rsidRPr="003C7064">
        <w:rPr>
          <w:rFonts w:ascii="Arial Narrow" w:hAnsi="Arial Narrow"/>
          <w:b/>
          <w:bCs/>
          <w:sz w:val="26"/>
          <w:szCs w:val="26"/>
        </w:rPr>
        <w:t xml:space="preserve"> del Juez, se ejecuta en aquella providencia que se pronuncia sobre las pruebas aportadas o solicitadas por las partes, donde el fallador determina cuáles pruebas admite o decreta, y cuáles no</w:t>
      </w:r>
      <w:r w:rsidRPr="003C7064">
        <w:rPr>
          <w:rFonts w:ascii="Arial Narrow" w:hAnsi="Arial Narrow"/>
          <w:sz w:val="26"/>
          <w:szCs w:val="26"/>
        </w:rPr>
        <w:t>.</w:t>
      </w:r>
      <w:bookmarkEnd w:id="4"/>
      <w:r w:rsidRPr="003C7064">
        <w:rPr>
          <w:rFonts w:ascii="Arial Narrow" w:hAnsi="Arial Narrow"/>
          <w:sz w:val="26"/>
          <w:szCs w:val="26"/>
        </w:rPr>
        <w:t xml:space="preserve"> </w:t>
      </w:r>
      <w:r w:rsidR="009C52C1" w:rsidRPr="003C7064">
        <w:rPr>
          <w:rFonts w:ascii="Arial Narrow" w:hAnsi="Arial Narrow"/>
          <w:sz w:val="26"/>
          <w:szCs w:val="26"/>
        </w:rPr>
        <w:t xml:space="preserve"> En esa providencia, que es susceptible de apelación, “</w:t>
      </w:r>
      <w:r w:rsidR="009C52C1" w:rsidRPr="00BF4CE5">
        <w:rPr>
          <w:rFonts w:ascii="Arial Narrow" w:hAnsi="Arial Narrow"/>
          <w:szCs w:val="26"/>
        </w:rPr>
        <w:t>se admite</w:t>
      </w:r>
      <w:r w:rsidR="005C3885" w:rsidRPr="00BF4CE5">
        <w:rPr>
          <w:rFonts w:ascii="Arial Narrow" w:hAnsi="Arial Narrow"/>
          <w:szCs w:val="26"/>
        </w:rPr>
        <w:t xml:space="preserve"> la prueba aducida por las partes, </w:t>
      </w:r>
      <w:r w:rsidR="00FB585C" w:rsidRPr="00BF4CE5">
        <w:rPr>
          <w:rFonts w:ascii="Arial Narrow" w:hAnsi="Arial Narrow"/>
          <w:szCs w:val="26"/>
        </w:rPr>
        <w:t>se ordena la práctica de las pedidas por estas; se decretan pruebas en ambos casos</w:t>
      </w:r>
      <w:r w:rsidR="00FB585C" w:rsidRPr="003C7064">
        <w:rPr>
          <w:rFonts w:ascii="Arial Narrow" w:hAnsi="Arial Narrow"/>
          <w:sz w:val="26"/>
          <w:szCs w:val="26"/>
        </w:rPr>
        <w:t>”.</w:t>
      </w:r>
      <w:r w:rsidR="00FB585C" w:rsidRPr="003C7064">
        <w:rPr>
          <w:rStyle w:val="Refdenotaalpie"/>
          <w:rFonts w:ascii="Arial Narrow" w:hAnsi="Arial Narrow"/>
          <w:sz w:val="26"/>
          <w:szCs w:val="26"/>
        </w:rPr>
        <w:t xml:space="preserve"> </w:t>
      </w:r>
      <w:r w:rsidR="00FB585C" w:rsidRPr="003C7064">
        <w:rPr>
          <w:rStyle w:val="Refdenotaalpie"/>
          <w:rFonts w:ascii="Arial Narrow" w:hAnsi="Arial Narrow"/>
          <w:sz w:val="26"/>
          <w:szCs w:val="26"/>
        </w:rPr>
        <w:footnoteReference w:id="2"/>
      </w:r>
    </w:p>
    <w:p w14:paraId="79A363A0" w14:textId="77777777" w:rsidR="00FB585C" w:rsidRPr="003C7064" w:rsidRDefault="00FB585C" w:rsidP="003C7064">
      <w:pPr>
        <w:spacing w:line="276" w:lineRule="auto"/>
        <w:jc w:val="both"/>
        <w:rPr>
          <w:rFonts w:ascii="Arial Narrow" w:hAnsi="Arial Narrow"/>
          <w:sz w:val="26"/>
          <w:szCs w:val="26"/>
        </w:rPr>
      </w:pPr>
    </w:p>
    <w:p w14:paraId="274AFAAE" w14:textId="3C3AFB4C" w:rsidR="00846A2D" w:rsidRPr="003C7064" w:rsidRDefault="00846A2D" w:rsidP="003C7064">
      <w:pPr>
        <w:spacing w:line="276" w:lineRule="auto"/>
        <w:jc w:val="both"/>
        <w:rPr>
          <w:rFonts w:ascii="Arial Narrow" w:hAnsi="Arial Narrow"/>
          <w:sz w:val="26"/>
          <w:szCs w:val="26"/>
        </w:rPr>
      </w:pPr>
      <w:r w:rsidRPr="003C7064">
        <w:rPr>
          <w:rFonts w:ascii="Arial Narrow" w:hAnsi="Arial Narrow"/>
          <w:sz w:val="26"/>
          <w:szCs w:val="26"/>
        </w:rPr>
        <w:t xml:space="preserve">La anterior distinción entre </w:t>
      </w:r>
      <w:r w:rsidR="005D22C6" w:rsidRPr="003C7064">
        <w:rPr>
          <w:rFonts w:ascii="Arial Narrow" w:hAnsi="Arial Narrow"/>
          <w:sz w:val="26"/>
          <w:szCs w:val="26"/>
        </w:rPr>
        <w:t xml:space="preserve">decreto de la prueba, y como especie admisión y práctica de la prueba, </w:t>
      </w:r>
      <w:r w:rsidR="00313AEF" w:rsidRPr="003C7064">
        <w:rPr>
          <w:rFonts w:ascii="Arial Narrow" w:hAnsi="Arial Narrow"/>
          <w:sz w:val="26"/>
          <w:szCs w:val="26"/>
        </w:rPr>
        <w:t>corresponde al pensamiento general de la doctrina procesalista nacional que entiende que la</w:t>
      </w:r>
      <w:r w:rsidR="00CE61BD" w:rsidRPr="003C7064">
        <w:rPr>
          <w:rFonts w:ascii="Arial Narrow" w:hAnsi="Arial Narrow"/>
          <w:sz w:val="26"/>
          <w:szCs w:val="26"/>
        </w:rPr>
        <w:t>s</w:t>
      </w:r>
      <w:r w:rsidR="00313AEF" w:rsidRPr="003C7064">
        <w:rPr>
          <w:rFonts w:ascii="Arial Narrow" w:hAnsi="Arial Narrow"/>
          <w:sz w:val="26"/>
          <w:szCs w:val="26"/>
        </w:rPr>
        <w:t xml:space="preserve"> prueb</w:t>
      </w:r>
      <w:r w:rsidR="00CE61BD" w:rsidRPr="003C7064">
        <w:rPr>
          <w:rFonts w:ascii="Arial Narrow" w:hAnsi="Arial Narrow"/>
          <w:sz w:val="26"/>
          <w:szCs w:val="26"/>
        </w:rPr>
        <w:t xml:space="preserve">as se practican o se incorporan, </w:t>
      </w:r>
      <w:r w:rsidR="009C5336" w:rsidRPr="003C7064">
        <w:rPr>
          <w:rFonts w:ascii="Arial Narrow" w:hAnsi="Arial Narrow"/>
          <w:sz w:val="26"/>
          <w:szCs w:val="26"/>
        </w:rPr>
        <w:t>lo primero cuando se requiere la</w:t>
      </w:r>
      <w:r w:rsidR="0056713A" w:rsidRPr="003C7064">
        <w:rPr>
          <w:rFonts w:ascii="Arial Narrow" w:hAnsi="Arial Narrow"/>
          <w:sz w:val="26"/>
          <w:szCs w:val="26"/>
        </w:rPr>
        <w:t xml:space="preserve"> realización de alguna actividad procesal para obtener la prueba, y lo segundo cuando se traen al proceso pruebas ya elaboradas, en poder de las partes.  </w:t>
      </w:r>
    </w:p>
    <w:p w14:paraId="028CE226" w14:textId="77777777" w:rsidR="0056713A" w:rsidRPr="003C7064" w:rsidRDefault="0056713A" w:rsidP="003C7064">
      <w:pPr>
        <w:spacing w:line="276" w:lineRule="auto"/>
        <w:jc w:val="both"/>
        <w:rPr>
          <w:rFonts w:ascii="Arial Narrow" w:hAnsi="Arial Narrow"/>
          <w:sz w:val="26"/>
          <w:szCs w:val="26"/>
        </w:rPr>
      </w:pPr>
    </w:p>
    <w:p w14:paraId="792EED75" w14:textId="0D8CA9AF" w:rsidR="004E5F27" w:rsidRPr="003C7064" w:rsidRDefault="005C1750" w:rsidP="003C7064">
      <w:pPr>
        <w:spacing w:line="276" w:lineRule="auto"/>
        <w:jc w:val="both"/>
        <w:rPr>
          <w:rFonts w:ascii="Arial Narrow" w:hAnsi="Arial Narrow"/>
          <w:sz w:val="26"/>
          <w:szCs w:val="26"/>
        </w:rPr>
      </w:pPr>
      <w:r w:rsidRPr="003C7064">
        <w:rPr>
          <w:rFonts w:ascii="Arial Narrow" w:hAnsi="Arial Narrow"/>
          <w:sz w:val="26"/>
          <w:szCs w:val="26"/>
        </w:rPr>
        <w:t>La tercera</w:t>
      </w:r>
      <w:r w:rsidR="007E13F6" w:rsidRPr="003C7064">
        <w:rPr>
          <w:rFonts w:ascii="Arial Narrow" w:hAnsi="Arial Narrow"/>
          <w:sz w:val="26"/>
          <w:szCs w:val="26"/>
        </w:rPr>
        <w:t xml:space="preserve"> etapa se refiere al</w:t>
      </w:r>
      <w:r w:rsidRPr="003C7064">
        <w:rPr>
          <w:rFonts w:ascii="Arial Narrow" w:hAnsi="Arial Narrow"/>
          <w:sz w:val="26"/>
          <w:szCs w:val="26"/>
        </w:rPr>
        <w:t xml:space="preserve"> “</w:t>
      </w:r>
      <w:r w:rsidRPr="00BF4CE5">
        <w:rPr>
          <w:rFonts w:ascii="Arial Narrow" w:hAnsi="Arial Narrow"/>
          <w:szCs w:val="26"/>
        </w:rPr>
        <w:t>procedimiento para llevar a cabo el medio probatorio</w:t>
      </w:r>
      <w:r w:rsidRPr="003C7064">
        <w:rPr>
          <w:rFonts w:ascii="Arial Narrow" w:hAnsi="Arial Narrow"/>
          <w:sz w:val="26"/>
          <w:szCs w:val="26"/>
        </w:rPr>
        <w:t>”</w:t>
      </w:r>
      <w:r w:rsidRPr="003C7064">
        <w:rPr>
          <w:rStyle w:val="Refdenotaalpie"/>
          <w:rFonts w:ascii="Arial Narrow" w:hAnsi="Arial Narrow"/>
          <w:sz w:val="26"/>
          <w:szCs w:val="26"/>
        </w:rPr>
        <w:footnoteReference w:id="3"/>
      </w:r>
      <w:r w:rsidRPr="003C7064">
        <w:rPr>
          <w:rFonts w:ascii="Arial Narrow" w:hAnsi="Arial Narrow"/>
          <w:sz w:val="26"/>
          <w:szCs w:val="26"/>
        </w:rPr>
        <w:t>, por ejemplo,</w:t>
      </w:r>
      <w:r w:rsidR="004F02A5" w:rsidRPr="003C7064">
        <w:rPr>
          <w:rFonts w:ascii="Arial Narrow" w:hAnsi="Arial Narrow"/>
          <w:sz w:val="26"/>
          <w:szCs w:val="26"/>
        </w:rPr>
        <w:t xml:space="preserve"> la atención de la solicitud probatoria por parte de Medicina Legal, su incorporación a</w:t>
      </w:r>
      <w:r w:rsidR="00FA6A24" w:rsidRPr="003C7064">
        <w:rPr>
          <w:rFonts w:ascii="Arial Narrow" w:hAnsi="Arial Narrow"/>
          <w:sz w:val="26"/>
          <w:szCs w:val="26"/>
        </w:rPr>
        <w:t>l</w:t>
      </w:r>
      <w:r w:rsidR="004F02A5" w:rsidRPr="003C7064">
        <w:rPr>
          <w:rFonts w:ascii="Arial Narrow" w:hAnsi="Arial Narrow"/>
          <w:sz w:val="26"/>
          <w:szCs w:val="26"/>
        </w:rPr>
        <w:t xml:space="preserve"> expediente y posterior contradicción en audiencia, si es el caso (art. 227 y ss. C.G.P</w:t>
      </w:r>
      <w:r w:rsidR="000D7FC5" w:rsidRPr="003C7064">
        <w:rPr>
          <w:rFonts w:ascii="Arial Narrow" w:hAnsi="Arial Narrow"/>
          <w:sz w:val="26"/>
          <w:szCs w:val="26"/>
        </w:rPr>
        <w:t>.</w:t>
      </w:r>
      <w:r w:rsidR="004F02A5" w:rsidRPr="003C7064">
        <w:rPr>
          <w:rFonts w:ascii="Arial Narrow" w:hAnsi="Arial Narrow"/>
          <w:sz w:val="26"/>
          <w:szCs w:val="26"/>
        </w:rPr>
        <w:t>).</w:t>
      </w:r>
    </w:p>
    <w:p w14:paraId="1B90EAE2" w14:textId="77777777" w:rsidR="004E5F27" w:rsidRPr="003C7064" w:rsidRDefault="004E5F27" w:rsidP="003C7064">
      <w:pPr>
        <w:spacing w:line="276" w:lineRule="auto"/>
        <w:jc w:val="both"/>
        <w:rPr>
          <w:rFonts w:ascii="Arial Narrow" w:hAnsi="Arial Narrow"/>
          <w:sz w:val="26"/>
          <w:szCs w:val="26"/>
        </w:rPr>
      </w:pPr>
    </w:p>
    <w:p w14:paraId="6A1CD1A7" w14:textId="64ACEC8B" w:rsidR="004E5F27" w:rsidRPr="003C7064" w:rsidRDefault="00D478B1" w:rsidP="003C7064">
      <w:pPr>
        <w:spacing w:line="276" w:lineRule="auto"/>
        <w:jc w:val="both"/>
        <w:rPr>
          <w:rFonts w:ascii="Arial Narrow" w:hAnsi="Arial Narrow"/>
          <w:sz w:val="26"/>
          <w:szCs w:val="26"/>
        </w:rPr>
      </w:pPr>
      <w:r w:rsidRPr="003C7064">
        <w:rPr>
          <w:rFonts w:ascii="Arial Narrow" w:hAnsi="Arial Narrow"/>
          <w:sz w:val="26"/>
          <w:szCs w:val="26"/>
        </w:rPr>
        <w:lastRenderedPageBreak/>
        <w:t xml:space="preserve">Acorde con lo anterior, entiende la Sala </w:t>
      </w:r>
      <w:r w:rsidR="004E5F27" w:rsidRPr="003C7064">
        <w:rPr>
          <w:rFonts w:ascii="Arial Narrow" w:hAnsi="Arial Narrow"/>
          <w:sz w:val="26"/>
          <w:szCs w:val="26"/>
        </w:rPr>
        <w:t>que cuando el artículo 321-3 del C.G.P. enseña que es apelable</w:t>
      </w:r>
      <w:r w:rsidR="00FA6A24" w:rsidRPr="003C7064">
        <w:rPr>
          <w:rFonts w:ascii="Arial Narrow" w:hAnsi="Arial Narrow"/>
          <w:sz w:val="26"/>
          <w:szCs w:val="26"/>
        </w:rPr>
        <w:t xml:space="preserve"> </w:t>
      </w:r>
      <w:r w:rsidR="004E5F27" w:rsidRPr="003C7064">
        <w:rPr>
          <w:rFonts w:ascii="Arial Narrow" w:hAnsi="Arial Narrow"/>
          <w:sz w:val="26"/>
          <w:szCs w:val="26"/>
        </w:rPr>
        <w:t xml:space="preserve">el auto que niegue el decreto o </w:t>
      </w:r>
      <w:r w:rsidR="00234F14" w:rsidRPr="003C7064">
        <w:rPr>
          <w:rFonts w:ascii="Arial Narrow" w:hAnsi="Arial Narrow"/>
          <w:sz w:val="26"/>
          <w:szCs w:val="26"/>
        </w:rPr>
        <w:t xml:space="preserve">la </w:t>
      </w:r>
      <w:r w:rsidR="004E5F27" w:rsidRPr="003C7064">
        <w:rPr>
          <w:rFonts w:ascii="Arial Narrow" w:hAnsi="Arial Narrow"/>
          <w:sz w:val="26"/>
          <w:szCs w:val="26"/>
        </w:rPr>
        <w:t xml:space="preserve">práctica de pruebas, </w:t>
      </w:r>
      <w:r w:rsidR="004E5F27" w:rsidRPr="003C7064">
        <w:rPr>
          <w:rFonts w:ascii="Arial Narrow" w:hAnsi="Arial Narrow"/>
          <w:b/>
          <w:bCs/>
          <w:sz w:val="26"/>
          <w:szCs w:val="26"/>
        </w:rPr>
        <w:t xml:space="preserve">se refiere a aquella providencia donde el Juez, en </w:t>
      </w:r>
      <w:r w:rsidR="006C38D5" w:rsidRPr="003C7064">
        <w:rPr>
          <w:rFonts w:ascii="Arial Narrow" w:hAnsi="Arial Narrow"/>
          <w:b/>
          <w:bCs/>
          <w:sz w:val="26"/>
          <w:szCs w:val="26"/>
        </w:rPr>
        <w:t xml:space="preserve">la etapa de </w:t>
      </w:r>
      <w:r w:rsidR="004E5F27" w:rsidRPr="003C7064">
        <w:rPr>
          <w:rFonts w:ascii="Arial Narrow" w:hAnsi="Arial Narrow"/>
          <w:b/>
          <w:bCs/>
          <w:sz w:val="26"/>
          <w:szCs w:val="26"/>
        </w:rPr>
        <w:t xml:space="preserve">admisión u ordenación de la prueba, califica una solicitud probatoria de la parte y concluye </w:t>
      </w:r>
      <w:r w:rsidR="00051E36" w:rsidRPr="003C7064">
        <w:rPr>
          <w:rFonts w:ascii="Arial Narrow" w:hAnsi="Arial Narrow"/>
          <w:b/>
          <w:bCs/>
          <w:sz w:val="26"/>
          <w:szCs w:val="26"/>
        </w:rPr>
        <w:t xml:space="preserve">si </w:t>
      </w:r>
      <w:r w:rsidR="004E5F27" w:rsidRPr="003C7064">
        <w:rPr>
          <w:rFonts w:ascii="Arial Narrow" w:hAnsi="Arial Narrow"/>
          <w:b/>
          <w:bCs/>
          <w:sz w:val="26"/>
          <w:szCs w:val="26"/>
        </w:rPr>
        <w:t xml:space="preserve">resulta </w:t>
      </w:r>
      <w:r w:rsidR="00051E36" w:rsidRPr="003C7064">
        <w:rPr>
          <w:rFonts w:ascii="Arial Narrow" w:hAnsi="Arial Narrow"/>
          <w:b/>
          <w:bCs/>
          <w:sz w:val="26"/>
          <w:szCs w:val="26"/>
        </w:rPr>
        <w:t xml:space="preserve">o no </w:t>
      </w:r>
      <w:r w:rsidR="004E5F27" w:rsidRPr="003C7064">
        <w:rPr>
          <w:rFonts w:ascii="Arial Narrow" w:hAnsi="Arial Narrow"/>
          <w:b/>
          <w:bCs/>
          <w:sz w:val="26"/>
          <w:szCs w:val="26"/>
        </w:rPr>
        <w:t>procedente la misma</w:t>
      </w:r>
      <w:r w:rsidR="004E5F27" w:rsidRPr="003C7064">
        <w:rPr>
          <w:rFonts w:ascii="Arial Narrow" w:hAnsi="Arial Narrow"/>
          <w:sz w:val="26"/>
          <w:szCs w:val="26"/>
        </w:rPr>
        <w:t>, por ejemplo, por tratarse de pruebas ilícitas, notoriamente impertinentes, inconducentes o manifiestamente superfluas o inútiles (art. 168 Ib.).</w:t>
      </w:r>
      <w:r w:rsidR="006F3869" w:rsidRPr="003C7064">
        <w:rPr>
          <w:rFonts w:ascii="Arial Narrow" w:hAnsi="Arial Narrow"/>
          <w:sz w:val="26"/>
          <w:szCs w:val="26"/>
        </w:rPr>
        <w:t xml:space="preserve"> </w:t>
      </w:r>
    </w:p>
    <w:p w14:paraId="1E857517" w14:textId="77777777" w:rsidR="004E5F27" w:rsidRPr="003C7064" w:rsidRDefault="004E5F27" w:rsidP="003C7064">
      <w:pPr>
        <w:spacing w:line="276" w:lineRule="auto"/>
        <w:jc w:val="both"/>
        <w:rPr>
          <w:rFonts w:ascii="Arial Narrow" w:hAnsi="Arial Narrow"/>
          <w:sz w:val="26"/>
          <w:szCs w:val="26"/>
        </w:rPr>
      </w:pPr>
    </w:p>
    <w:p w14:paraId="33E66CED" w14:textId="2D9FCA31" w:rsidR="00895DD0" w:rsidRPr="003C7064" w:rsidRDefault="00C00B6B" w:rsidP="003C7064">
      <w:pPr>
        <w:spacing w:line="276" w:lineRule="auto"/>
        <w:jc w:val="both"/>
        <w:rPr>
          <w:rFonts w:ascii="Arial Narrow" w:hAnsi="Arial Narrow"/>
          <w:sz w:val="26"/>
          <w:szCs w:val="26"/>
        </w:rPr>
      </w:pPr>
      <w:r w:rsidRPr="003C7064">
        <w:rPr>
          <w:rFonts w:ascii="Arial Narrow" w:hAnsi="Arial Narrow"/>
          <w:b/>
          <w:bCs/>
          <w:sz w:val="26"/>
          <w:szCs w:val="26"/>
        </w:rPr>
        <w:t xml:space="preserve">4.- </w:t>
      </w:r>
      <w:r w:rsidR="006F3869" w:rsidRPr="003C7064">
        <w:rPr>
          <w:rFonts w:ascii="Arial Narrow" w:hAnsi="Arial Narrow"/>
          <w:sz w:val="26"/>
          <w:szCs w:val="26"/>
        </w:rPr>
        <w:t xml:space="preserve">Al mirar el caso concreto, se evidencia que </w:t>
      </w:r>
      <w:r w:rsidR="00D75A9E" w:rsidRPr="003C7064">
        <w:rPr>
          <w:rFonts w:ascii="Arial Narrow" w:hAnsi="Arial Narrow"/>
          <w:sz w:val="26"/>
          <w:szCs w:val="26"/>
        </w:rPr>
        <w:t>la</w:t>
      </w:r>
      <w:r w:rsidR="00305EEE" w:rsidRPr="003C7064">
        <w:rPr>
          <w:rFonts w:ascii="Arial Narrow" w:hAnsi="Arial Narrow"/>
          <w:sz w:val="26"/>
          <w:szCs w:val="26"/>
        </w:rPr>
        <w:t xml:space="preserve"> providencia</w:t>
      </w:r>
      <w:r w:rsidR="006F3869" w:rsidRPr="003C7064">
        <w:rPr>
          <w:rFonts w:ascii="Arial Narrow" w:hAnsi="Arial Narrow"/>
          <w:sz w:val="26"/>
          <w:szCs w:val="26"/>
        </w:rPr>
        <w:t xml:space="preserve"> que se pretende apelar </w:t>
      </w:r>
      <w:r w:rsidR="00305EEE" w:rsidRPr="003C7064">
        <w:rPr>
          <w:rFonts w:ascii="Arial Narrow" w:hAnsi="Arial Narrow"/>
          <w:sz w:val="26"/>
          <w:szCs w:val="26"/>
        </w:rPr>
        <w:t xml:space="preserve">no niega el decreto </w:t>
      </w:r>
      <w:r w:rsidR="006F3869" w:rsidRPr="003C7064">
        <w:rPr>
          <w:rFonts w:ascii="Arial Narrow" w:hAnsi="Arial Narrow"/>
          <w:sz w:val="26"/>
          <w:szCs w:val="26"/>
        </w:rPr>
        <w:t xml:space="preserve">o la </w:t>
      </w:r>
      <w:r w:rsidR="00305EEE" w:rsidRPr="003C7064">
        <w:rPr>
          <w:rFonts w:ascii="Arial Narrow" w:hAnsi="Arial Narrow"/>
          <w:sz w:val="26"/>
          <w:szCs w:val="26"/>
        </w:rPr>
        <w:t>práctica de</w:t>
      </w:r>
      <w:r w:rsidR="00D75A9E" w:rsidRPr="003C7064">
        <w:rPr>
          <w:rFonts w:ascii="Arial Narrow" w:hAnsi="Arial Narrow"/>
          <w:sz w:val="26"/>
          <w:szCs w:val="26"/>
        </w:rPr>
        <w:t xml:space="preserve"> </w:t>
      </w:r>
      <w:r w:rsidR="006F3869" w:rsidRPr="003C7064">
        <w:rPr>
          <w:rFonts w:ascii="Arial Narrow" w:hAnsi="Arial Narrow"/>
          <w:sz w:val="26"/>
          <w:szCs w:val="26"/>
        </w:rPr>
        <w:t>una</w:t>
      </w:r>
      <w:r w:rsidR="00305EEE" w:rsidRPr="003C7064">
        <w:rPr>
          <w:rFonts w:ascii="Arial Narrow" w:hAnsi="Arial Narrow"/>
          <w:sz w:val="26"/>
          <w:szCs w:val="26"/>
        </w:rPr>
        <w:t xml:space="preserve"> prueba</w:t>
      </w:r>
      <w:r w:rsidR="006F3869" w:rsidRPr="003C7064">
        <w:rPr>
          <w:rFonts w:ascii="Arial Narrow" w:hAnsi="Arial Narrow"/>
          <w:sz w:val="26"/>
          <w:szCs w:val="26"/>
        </w:rPr>
        <w:t xml:space="preserve">; por el contrario, </w:t>
      </w:r>
      <w:r w:rsidR="00305EEE" w:rsidRPr="003C7064">
        <w:rPr>
          <w:rFonts w:ascii="Arial Narrow" w:hAnsi="Arial Narrow"/>
          <w:sz w:val="26"/>
          <w:szCs w:val="26"/>
        </w:rPr>
        <w:t>ello acaeció en buena lid para la solicitud probatoria de dictamen pericial en audiencia del art. 372 de</w:t>
      </w:r>
      <w:r w:rsidR="00F45FFD" w:rsidRPr="003C7064">
        <w:rPr>
          <w:rFonts w:ascii="Arial Narrow" w:hAnsi="Arial Narrow"/>
          <w:sz w:val="26"/>
          <w:szCs w:val="26"/>
        </w:rPr>
        <w:t>l C.G.P.</w:t>
      </w:r>
      <w:r w:rsidR="007E5014" w:rsidRPr="003C7064">
        <w:rPr>
          <w:rFonts w:ascii="Arial Narrow" w:hAnsi="Arial Narrow"/>
          <w:sz w:val="26"/>
          <w:szCs w:val="26"/>
        </w:rPr>
        <w:t>, donde se ordenó el recaudo de</w:t>
      </w:r>
      <w:r w:rsidR="007352B3" w:rsidRPr="003C7064">
        <w:rPr>
          <w:rFonts w:ascii="Arial Narrow" w:hAnsi="Arial Narrow"/>
          <w:sz w:val="26"/>
          <w:szCs w:val="26"/>
        </w:rPr>
        <w:t xml:space="preserve"> es</w:t>
      </w:r>
      <w:r w:rsidR="007E5014" w:rsidRPr="003C7064">
        <w:rPr>
          <w:rFonts w:ascii="Arial Narrow" w:hAnsi="Arial Narrow"/>
          <w:sz w:val="26"/>
          <w:szCs w:val="26"/>
        </w:rPr>
        <w:t xml:space="preserve">a prueba. </w:t>
      </w:r>
    </w:p>
    <w:p w14:paraId="16F30F02" w14:textId="77777777" w:rsidR="00895DD0" w:rsidRPr="003C7064" w:rsidRDefault="00895DD0" w:rsidP="003C7064">
      <w:pPr>
        <w:spacing w:line="276" w:lineRule="auto"/>
        <w:jc w:val="both"/>
        <w:rPr>
          <w:rFonts w:ascii="Arial Narrow" w:hAnsi="Arial Narrow"/>
          <w:sz w:val="26"/>
          <w:szCs w:val="26"/>
        </w:rPr>
      </w:pPr>
    </w:p>
    <w:p w14:paraId="703F48E2" w14:textId="1C4099E0" w:rsidR="00D75A9E" w:rsidRPr="003C7064" w:rsidRDefault="007E5014" w:rsidP="003C7064">
      <w:pPr>
        <w:spacing w:line="276" w:lineRule="auto"/>
        <w:jc w:val="both"/>
        <w:rPr>
          <w:rFonts w:ascii="Arial Narrow" w:hAnsi="Arial Narrow"/>
          <w:sz w:val="26"/>
          <w:szCs w:val="26"/>
        </w:rPr>
      </w:pPr>
      <w:r w:rsidRPr="003C7064">
        <w:rPr>
          <w:rFonts w:ascii="Arial Narrow" w:hAnsi="Arial Narrow"/>
          <w:sz w:val="26"/>
          <w:szCs w:val="26"/>
        </w:rPr>
        <w:t>E</w:t>
      </w:r>
      <w:r w:rsidR="00F45FFD" w:rsidRPr="003C7064">
        <w:rPr>
          <w:rFonts w:ascii="Arial Narrow" w:hAnsi="Arial Narrow"/>
          <w:sz w:val="26"/>
          <w:szCs w:val="26"/>
        </w:rPr>
        <w:t>n</w:t>
      </w:r>
      <w:r w:rsidRPr="003C7064">
        <w:rPr>
          <w:rFonts w:ascii="Arial Narrow" w:hAnsi="Arial Narrow"/>
          <w:sz w:val="26"/>
          <w:szCs w:val="26"/>
        </w:rPr>
        <w:t xml:space="preserve"> la providencia</w:t>
      </w:r>
      <w:r w:rsidR="00E87F71" w:rsidRPr="003C7064">
        <w:rPr>
          <w:rFonts w:ascii="Arial Narrow" w:hAnsi="Arial Narrow"/>
          <w:sz w:val="26"/>
          <w:szCs w:val="26"/>
        </w:rPr>
        <w:t xml:space="preserve"> que se quiere apelar </w:t>
      </w:r>
      <w:r w:rsidR="00FE0994" w:rsidRPr="003C7064">
        <w:rPr>
          <w:rFonts w:ascii="Arial Narrow" w:hAnsi="Arial Narrow"/>
          <w:sz w:val="26"/>
          <w:szCs w:val="26"/>
        </w:rPr>
        <w:t>se resuelve una solicitud de</w:t>
      </w:r>
      <w:r w:rsidR="00E87F71" w:rsidRPr="003C7064">
        <w:rPr>
          <w:rFonts w:ascii="Arial Narrow" w:hAnsi="Arial Narrow"/>
          <w:sz w:val="26"/>
          <w:szCs w:val="26"/>
        </w:rPr>
        <w:t xml:space="preserve"> parte que tenía por objeto </w:t>
      </w:r>
      <w:r w:rsidR="00464A25" w:rsidRPr="003C7064">
        <w:rPr>
          <w:rFonts w:ascii="Arial Narrow" w:hAnsi="Arial Narrow"/>
          <w:sz w:val="26"/>
          <w:szCs w:val="26"/>
        </w:rPr>
        <w:t xml:space="preserve">que el juzgado </w:t>
      </w:r>
      <w:r w:rsidR="00E87F71" w:rsidRPr="003C7064">
        <w:rPr>
          <w:rFonts w:ascii="Arial Narrow" w:hAnsi="Arial Narrow"/>
          <w:sz w:val="26"/>
          <w:szCs w:val="26"/>
        </w:rPr>
        <w:t>coaccionar</w:t>
      </w:r>
      <w:r w:rsidR="00464A25" w:rsidRPr="003C7064">
        <w:rPr>
          <w:rFonts w:ascii="Arial Narrow" w:hAnsi="Arial Narrow"/>
          <w:sz w:val="26"/>
          <w:szCs w:val="26"/>
        </w:rPr>
        <w:t>a</w:t>
      </w:r>
      <w:r w:rsidR="00E87F71" w:rsidRPr="003C7064">
        <w:rPr>
          <w:rFonts w:ascii="Arial Narrow" w:hAnsi="Arial Narrow"/>
          <w:sz w:val="26"/>
          <w:szCs w:val="26"/>
        </w:rPr>
        <w:t xml:space="preserve"> </w:t>
      </w:r>
      <w:r w:rsidR="00B3466D" w:rsidRPr="003C7064">
        <w:rPr>
          <w:rFonts w:ascii="Arial Narrow" w:hAnsi="Arial Narrow"/>
          <w:sz w:val="26"/>
          <w:szCs w:val="26"/>
        </w:rPr>
        <w:t>al órgano de prueba para la elaboración de la pericia</w:t>
      </w:r>
      <w:r w:rsidR="0006419A" w:rsidRPr="003C7064">
        <w:rPr>
          <w:rFonts w:ascii="Arial Narrow" w:hAnsi="Arial Narrow"/>
          <w:sz w:val="26"/>
          <w:szCs w:val="26"/>
        </w:rPr>
        <w:t xml:space="preserve">, decisión que corresponde a </w:t>
      </w:r>
      <w:r w:rsidR="00F45FFD" w:rsidRPr="003C7064">
        <w:rPr>
          <w:rFonts w:ascii="Arial Narrow" w:hAnsi="Arial Narrow"/>
          <w:sz w:val="26"/>
          <w:szCs w:val="26"/>
        </w:rPr>
        <w:t xml:space="preserve">la </w:t>
      </w:r>
      <w:r w:rsidR="0006419A" w:rsidRPr="003C7064">
        <w:rPr>
          <w:rFonts w:ascii="Arial Narrow" w:hAnsi="Arial Narrow"/>
          <w:sz w:val="26"/>
          <w:szCs w:val="26"/>
        </w:rPr>
        <w:t xml:space="preserve">etapa de </w:t>
      </w:r>
      <w:r w:rsidR="00F45FFD" w:rsidRPr="003C7064">
        <w:rPr>
          <w:rFonts w:ascii="Arial Narrow" w:hAnsi="Arial Narrow"/>
          <w:sz w:val="26"/>
          <w:szCs w:val="26"/>
        </w:rPr>
        <w:t>producción de la prueba (tercera etapa)</w:t>
      </w:r>
      <w:r w:rsidR="00D75A9E" w:rsidRPr="003C7064">
        <w:rPr>
          <w:rFonts w:ascii="Arial Narrow" w:hAnsi="Arial Narrow"/>
          <w:sz w:val="26"/>
          <w:szCs w:val="26"/>
        </w:rPr>
        <w:t xml:space="preserve">, naturaleza </w:t>
      </w:r>
      <w:r w:rsidR="000B1780" w:rsidRPr="003C7064">
        <w:rPr>
          <w:rFonts w:ascii="Arial Narrow" w:hAnsi="Arial Narrow"/>
          <w:sz w:val="26"/>
          <w:szCs w:val="26"/>
        </w:rPr>
        <w:t xml:space="preserve">que </w:t>
      </w:r>
      <w:r w:rsidR="00D75A9E" w:rsidRPr="003C7064">
        <w:rPr>
          <w:rFonts w:ascii="Arial Narrow" w:hAnsi="Arial Narrow"/>
          <w:sz w:val="26"/>
          <w:szCs w:val="26"/>
        </w:rPr>
        <w:t>no la subsume el supuesto de hecho contenido en el</w:t>
      </w:r>
      <w:r w:rsidR="000B1780" w:rsidRPr="003C7064">
        <w:rPr>
          <w:rFonts w:ascii="Arial Narrow" w:hAnsi="Arial Narrow"/>
          <w:sz w:val="26"/>
          <w:szCs w:val="26"/>
        </w:rPr>
        <w:t xml:space="preserve"> numeral tercero Ib.</w:t>
      </w:r>
      <w:r w:rsidR="00D75A9E" w:rsidRPr="003C7064">
        <w:rPr>
          <w:rFonts w:ascii="Arial Narrow" w:hAnsi="Arial Narrow"/>
          <w:sz w:val="26"/>
          <w:szCs w:val="26"/>
        </w:rPr>
        <w:t xml:space="preserve">  </w:t>
      </w:r>
    </w:p>
    <w:p w14:paraId="2934659C" w14:textId="77777777" w:rsidR="000B1780" w:rsidRPr="003C7064" w:rsidRDefault="000B1780" w:rsidP="003C7064">
      <w:pPr>
        <w:spacing w:line="276" w:lineRule="auto"/>
        <w:jc w:val="both"/>
        <w:rPr>
          <w:rFonts w:ascii="Arial Narrow" w:hAnsi="Arial Narrow"/>
          <w:sz w:val="26"/>
          <w:szCs w:val="26"/>
        </w:rPr>
      </w:pPr>
    </w:p>
    <w:p w14:paraId="780A0308" w14:textId="3011E1A2" w:rsidR="00FA7D5D" w:rsidRPr="003C7064" w:rsidRDefault="000B1780" w:rsidP="003C7064">
      <w:pPr>
        <w:spacing w:line="276" w:lineRule="auto"/>
        <w:jc w:val="both"/>
        <w:rPr>
          <w:rFonts w:ascii="Arial Narrow" w:hAnsi="Arial Narrow"/>
          <w:sz w:val="26"/>
          <w:szCs w:val="26"/>
        </w:rPr>
      </w:pPr>
      <w:r w:rsidRPr="003C7064">
        <w:rPr>
          <w:rFonts w:ascii="Arial Narrow" w:hAnsi="Arial Narrow"/>
          <w:sz w:val="26"/>
          <w:szCs w:val="26"/>
        </w:rPr>
        <w:t>A</w:t>
      </w:r>
      <w:r w:rsidR="00F45FFD" w:rsidRPr="003C7064">
        <w:rPr>
          <w:rFonts w:ascii="Arial Narrow" w:hAnsi="Arial Narrow"/>
          <w:sz w:val="26"/>
          <w:szCs w:val="26"/>
        </w:rPr>
        <w:t xml:space="preserve">hora bien, las consideraciones por las cuales no se accede por parte de la </w:t>
      </w:r>
      <w:r w:rsidR="00F45FFD" w:rsidRPr="003C7064">
        <w:rPr>
          <w:rFonts w:ascii="Arial Narrow" w:hAnsi="Arial Narrow"/>
          <w:i/>
          <w:iCs/>
          <w:sz w:val="26"/>
          <w:szCs w:val="26"/>
        </w:rPr>
        <w:t>a quo</w:t>
      </w:r>
      <w:r w:rsidR="00F45FFD" w:rsidRPr="003C7064">
        <w:rPr>
          <w:rFonts w:ascii="Arial Narrow" w:hAnsi="Arial Narrow"/>
          <w:sz w:val="26"/>
          <w:szCs w:val="26"/>
        </w:rPr>
        <w:t xml:space="preserve"> </w:t>
      </w:r>
      <w:r w:rsidRPr="003C7064">
        <w:rPr>
          <w:rFonts w:ascii="Arial Narrow" w:hAnsi="Arial Narrow"/>
          <w:sz w:val="26"/>
          <w:szCs w:val="26"/>
        </w:rPr>
        <w:t xml:space="preserve">a las solicitudes tendientes a la producción de la prueba, </w:t>
      </w:r>
      <w:r w:rsidR="00F45FFD" w:rsidRPr="003C7064">
        <w:rPr>
          <w:rFonts w:ascii="Arial Narrow" w:hAnsi="Arial Narrow"/>
          <w:sz w:val="26"/>
          <w:szCs w:val="26"/>
        </w:rPr>
        <w:t>no competen a esta actuación</w:t>
      </w:r>
      <w:r w:rsidR="00256E48" w:rsidRPr="003C7064">
        <w:rPr>
          <w:rFonts w:ascii="Arial Narrow" w:hAnsi="Arial Narrow"/>
          <w:sz w:val="26"/>
          <w:szCs w:val="26"/>
        </w:rPr>
        <w:t xml:space="preserve"> al no servir de apoyo para demostrar que la decisión es apelable; en consecuencia, frente a ellas no se pronuncia la Sala</w:t>
      </w:r>
      <w:r w:rsidR="00F45FFD" w:rsidRPr="003C7064">
        <w:rPr>
          <w:rFonts w:ascii="Arial Narrow" w:hAnsi="Arial Narrow"/>
          <w:sz w:val="26"/>
          <w:szCs w:val="26"/>
        </w:rPr>
        <w:t xml:space="preserve">.  </w:t>
      </w:r>
      <w:r w:rsidR="00305EEE" w:rsidRPr="003C7064">
        <w:rPr>
          <w:rFonts w:ascii="Arial Narrow" w:hAnsi="Arial Narrow"/>
          <w:sz w:val="26"/>
          <w:szCs w:val="26"/>
        </w:rPr>
        <w:t xml:space="preserve"> </w:t>
      </w:r>
    </w:p>
    <w:p w14:paraId="77E7D439" w14:textId="13C585B2" w:rsidR="008B746A" w:rsidRPr="003C7064" w:rsidRDefault="008B746A" w:rsidP="003C7064">
      <w:pPr>
        <w:spacing w:line="276" w:lineRule="auto"/>
        <w:jc w:val="both"/>
        <w:rPr>
          <w:rFonts w:ascii="Arial Narrow" w:hAnsi="Arial Narrow"/>
          <w:sz w:val="26"/>
          <w:szCs w:val="26"/>
        </w:rPr>
      </w:pPr>
    </w:p>
    <w:p w14:paraId="1BA6C23A" w14:textId="16237D3C" w:rsidR="008B746A" w:rsidRPr="003C7064" w:rsidRDefault="008B746A" w:rsidP="003C7064">
      <w:pPr>
        <w:spacing w:line="276" w:lineRule="auto"/>
        <w:jc w:val="both"/>
        <w:rPr>
          <w:rFonts w:ascii="Arial Narrow" w:hAnsi="Arial Narrow"/>
          <w:sz w:val="26"/>
          <w:szCs w:val="26"/>
        </w:rPr>
      </w:pPr>
      <w:r w:rsidRPr="003C7064">
        <w:rPr>
          <w:rFonts w:ascii="Arial Narrow" w:hAnsi="Arial Narrow"/>
          <w:b/>
          <w:bCs/>
          <w:sz w:val="26"/>
          <w:szCs w:val="26"/>
        </w:rPr>
        <w:t>5.-</w:t>
      </w:r>
      <w:r w:rsidRPr="003C7064">
        <w:rPr>
          <w:rFonts w:ascii="Arial Narrow" w:hAnsi="Arial Narrow"/>
          <w:sz w:val="26"/>
          <w:szCs w:val="26"/>
        </w:rPr>
        <w:t xml:space="preserve"> </w:t>
      </w:r>
      <w:r w:rsidR="00FA5A15" w:rsidRPr="003C7064">
        <w:rPr>
          <w:rFonts w:ascii="Arial Narrow" w:hAnsi="Arial Narrow"/>
          <w:sz w:val="26"/>
          <w:szCs w:val="26"/>
        </w:rPr>
        <w:t>No se</w:t>
      </w:r>
      <w:r w:rsidRPr="003C7064">
        <w:rPr>
          <w:rFonts w:ascii="Arial Narrow" w:hAnsi="Arial Narrow"/>
          <w:sz w:val="26"/>
          <w:szCs w:val="26"/>
        </w:rPr>
        <w:t xml:space="preserve"> condena</w:t>
      </w:r>
      <w:r w:rsidR="00FA5A15" w:rsidRPr="003C7064">
        <w:rPr>
          <w:rFonts w:ascii="Arial Narrow" w:hAnsi="Arial Narrow"/>
          <w:sz w:val="26"/>
          <w:szCs w:val="26"/>
        </w:rPr>
        <w:t>rá</w:t>
      </w:r>
      <w:r w:rsidRPr="003C7064">
        <w:rPr>
          <w:rFonts w:ascii="Arial Narrow" w:hAnsi="Arial Narrow"/>
          <w:sz w:val="26"/>
          <w:szCs w:val="26"/>
        </w:rPr>
        <w:t xml:space="preserve"> en costas, por cuanto a la parte demandante se le concedió amparo de pobreza</w:t>
      </w:r>
      <w:r w:rsidR="00051BC2" w:rsidRPr="003C7064">
        <w:rPr>
          <w:rFonts w:ascii="Arial Narrow" w:hAnsi="Arial Narrow"/>
          <w:sz w:val="26"/>
          <w:szCs w:val="26"/>
        </w:rPr>
        <w:t xml:space="preserve"> (art. 154 C.G.P) - (f 276, cuaderno pral. tomo ii, primera instancia)</w:t>
      </w:r>
      <w:r w:rsidRPr="003C7064">
        <w:rPr>
          <w:rFonts w:ascii="Arial Narrow" w:hAnsi="Arial Narrow"/>
          <w:sz w:val="26"/>
          <w:szCs w:val="26"/>
        </w:rPr>
        <w:t xml:space="preserve">. </w:t>
      </w:r>
    </w:p>
    <w:p w14:paraId="0CCF2389" w14:textId="77777777" w:rsidR="008B746A" w:rsidRPr="003C7064" w:rsidRDefault="008B746A" w:rsidP="003C7064">
      <w:pPr>
        <w:spacing w:line="276" w:lineRule="auto"/>
        <w:jc w:val="both"/>
        <w:rPr>
          <w:rFonts w:ascii="Arial Narrow" w:hAnsi="Arial Narrow"/>
          <w:sz w:val="26"/>
          <w:szCs w:val="26"/>
        </w:rPr>
      </w:pPr>
    </w:p>
    <w:p w14:paraId="33234E75" w14:textId="153170EA" w:rsidR="00FA7D5D" w:rsidRPr="003C7064" w:rsidRDefault="00FA7D5D" w:rsidP="003C7064">
      <w:pPr>
        <w:spacing w:line="276" w:lineRule="auto"/>
        <w:jc w:val="both"/>
        <w:rPr>
          <w:rFonts w:ascii="Arial Narrow" w:hAnsi="Arial Narrow"/>
          <w:sz w:val="26"/>
          <w:szCs w:val="26"/>
        </w:rPr>
      </w:pPr>
      <w:r w:rsidRPr="003C7064">
        <w:rPr>
          <w:rFonts w:ascii="Arial Narrow" w:hAnsi="Arial Narrow"/>
          <w:sz w:val="26"/>
          <w:szCs w:val="26"/>
        </w:rPr>
        <w:t>En consecuencia, el Despacho 00</w:t>
      </w:r>
      <w:r w:rsidR="00A64729" w:rsidRPr="003C7064">
        <w:rPr>
          <w:rFonts w:ascii="Arial Narrow" w:hAnsi="Arial Narrow"/>
          <w:sz w:val="26"/>
          <w:szCs w:val="26"/>
        </w:rPr>
        <w:t>2</w:t>
      </w:r>
      <w:r w:rsidRPr="003C7064">
        <w:rPr>
          <w:rFonts w:ascii="Arial Narrow" w:hAnsi="Arial Narrow"/>
          <w:sz w:val="26"/>
          <w:szCs w:val="26"/>
        </w:rPr>
        <w:t xml:space="preserve"> de la Sala Civil Familia del Tribunal Superior de </w:t>
      </w:r>
      <w:r w:rsidR="00A64729" w:rsidRPr="003C7064">
        <w:rPr>
          <w:rFonts w:ascii="Arial Narrow" w:hAnsi="Arial Narrow"/>
          <w:sz w:val="26"/>
          <w:szCs w:val="26"/>
        </w:rPr>
        <w:t>Pereira</w:t>
      </w:r>
      <w:r w:rsidRPr="003C7064">
        <w:rPr>
          <w:rFonts w:ascii="Arial Narrow" w:hAnsi="Arial Narrow"/>
          <w:sz w:val="26"/>
          <w:szCs w:val="26"/>
        </w:rPr>
        <w:t>,</w:t>
      </w:r>
    </w:p>
    <w:p w14:paraId="6C859E6A" w14:textId="77777777" w:rsidR="00FA7D5D" w:rsidRPr="003C7064" w:rsidRDefault="00FA7D5D" w:rsidP="003C7064">
      <w:pPr>
        <w:spacing w:line="276" w:lineRule="auto"/>
        <w:jc w:val="both"/>
        <w:rPr>
          <w:rFonts w:ascii="Arial Narrow" w:hAnsi="Arial Narrow"/>
          <w:sz w:val="26"/>
          <w:szCs w:val="26"/>
        </w:rPr>
      </w:pPr>
    </w:p>
    <w:p w14:paraId="5D1B4663" w14:textId="77777777" w:rsidR="00FA7D5D" w:rsidRPr="003C7064" w:rsidRDefault="00FA7D5D" w:rsidP="003C7064">
      <w:pPr>
        <w:spacing w:line="276" w:lineRule="auto"/>
        <w:jc w:val="center"/>
        <w:rPr>
          <w:rFonts w:ascii="Arial Narrow" w:hAnsi="Arial Narrow"/>
          <w:b/>
          <w:bCs/>
          <w:sz w:val="26"/>
          <w:szCs w:val="26"/>
        </w:rPr>
      </w:pPr>
      <w:r w:rsidRPr="003C7064">
        <w:rPr>
          <w:rFonts w:ascii="Arial Narrow" w:hAnsi="Arial Narrow"/>
          <w:b/>
          <w:bCs/>
          <w:sz w:val="26"/>
          <w:szCs w:val="26"/>
        </w:rPr>
        <w:t>RESUELVE</w:t>
      </w:r>
    </w:p>
    <w:p w14:paraId="7A6823CB" w14:textId="77777777" w:rsidR="00FA7D5D" w:rsidRPr="003C7064" w:rsidRDefault="00FA7D5D" w:rsidP="003C7064">
      <w:pPr>
        <w:spacing w:line="276" w:lineRule="auto"/>
        <w:jc w:val="both"/>
        <w:rPr>
          <w:rFonts w:ascii="Arial Narrow" w:hAnsi="Arial Narrow"/>
          <w:sz w:val="26"/>
          <w:szCs w:val="26"/>
        </w:rPr>
      </w:pPr>
    </w:p>
    <w:p w14:paraId="08322F2A" w14:textId="18721E17" w:rsidR="00FA7D5D" w:rsidRPr="003C7064" w:rsidRDefault="00051BC2" w:rsidP="003C7064">
      <w:pPr>
        <w:spacing w:line="276" w:lineRule="auto"/>
        <w:jc w:val="both"/>
        <w:rPr>
          <w:rFonts w:ascii="Arial Narrow" w:hAnsi="Arial Narrow"/>
          <w:b/>
          <w:bCs/>
          <w:sz w:val="26"/>
          <w:szCs w:val="26"/>
        </w:rPr>
      </w:pPr>
      <w:r w:rsidRPr="003C7064">
        <w:rPr>
          <w:rFonts w:ascii="Arial Narrow" w:hAnsi="Arial Narrow"/>
          <w:b/>
          <w:bCs/>
          <w:sz w:val="26"/>
          <w:szCs w:val="26"/>
        </w:rPr>
        <w:t>Primero:</w:t>
      </w:r>
      <w:r w:rsidR="00FA7D5D" w:rsidRPr="003C7064">
        <w:rPr>
          <w:rFonts w:ascii="Arial Narrow" w:hAnsi="Arial Narrow"/>
          <w:b/>
          <w:bCs/>
          <w:sz w:val="26"/>
          <w:szCs w:val="26"/>
        </w:rPr>
        <w:t xml:space="preserve"> </w:t>
      </w:r>
      <w:r w:rsidR="00FA7D5D" w:rsidRPr="003C7064">
        <w:rPr>
          <w:rFonts w:ascii="Arial Narrow" w:hAnsi="Arial Narrow"/>
          <w:sz w:val="26"/>
          <w:szCs w:val="26"/>
        </w:rPr>
        <w:t xml:space="preserve">Declarar </w:t>
      </w:r>
      <w:r w:rsidR="00A950FE" w:rsidRPr="003C7064">
        <w:rPr>
          <w:rFonts w:ascii="Arial Narrow" w:hAnsi="Arial Narrow"/>
          <w:b/>
          <w:bCs/>
          <w:sz w:val="26"/>
          <w:szCs w:val="26"/>
        </w:rPr>
        <w:t xml:space="preserve">bien denegado </w:t>
      </w:r>
      <w:r w:rsidR="00FA7D5D" w:rsidRPr="003C7064">
        <w:rPr>
          <w:rFonts w:ascii="Arial Narrow" w:hAnsi="Arial Narrow"/>
          <w:sz w:val="26"/>
          <w:szCs w:val="26"/>
        </w:rPr>
        <w:t xml:space="preserve">el recurso de apelación propuesto por el apoderado de la parte </w:t>
      </w:r>
      <w:r w:rsidR="008B746A" w:rsidRPr="003C7064">
        <w:rPr>
          <w:rFonts w:ascii="Arial Narrow" w:hAnsi="Arial Narrow"/>
          <w:sz w:val="26"/>
          <w:szCs w:val="26"/>
        </w:rPr>
        <w:t>demandante</w:t>
      </w:r>
      <w:r w:rsidR="00FA7D5D" w:rsidRPr="003C7064">
        <w:rPr>
          <w:rFonts w:ascii="Arial Narrow" w:hAnsi="Arial Narrow"/>
          <w:sz w:val="26"/>
          <w:szCs w:val="26"/>
        </w:rPr>
        <w:t xml:space="preserve"> contra el </w:t>
      </w:r>
      <w:r w:rsidR="00A64729" w:rsidRPr="003C7064">
        <w:rPr>
          <w:rFonts w:ascii="Arial Narrow" w:hAnsi="Arial Narrow"/>
          <w:sz w:val="26"/>
          <w:szCs w:val="26"/>
        </w:rPr>
        <w:t xml:space="preserve">auto del </w:t>
      </w:r>
      <w:r w:rsidR="008B746A" w:rsidRPr="003C7064">
        <w:rPr>
          <w:rFonts w:ascii="Arial Narrow" w:hAnsi="Arial Narrow"/>
          <w:sz w:val="26"/>
          <w:szCs w:val="26"/>
        </w:rPr>
        <w:t>01</w:t>
      </w:r>
      <w:r w:rsidR="00A64729" w:rsidRPr="003C7064">
        <w:rPr>
          <w:rFonts w:ascii="Arial Narrow" w:hAnsi="Arial Narrow"/>
          <w:sz w:val="26"/>
          <w:szCs w:val="26"/>
        </w:rPr>
        <w:t xml:space="preserve"> de </w:t>
      </w:r>
      <w:r w:rsidR="008B746A" w:rsidRPr="003C7064">
        <w:rPr>
          <w:rFonts w:ascii="Arial Narrow" w:hAnsi="Arial Narrow"/>
          <w:sz w:val="26"/>
          <w:szCs w:val="26"/>
        </w:rPr>
        <w:t>junio</w:t>
      </w:r>
      <w:r w:rsidR="00FA7D5D" w:rsidRPr="003C7064">
        <w:rPr>
          <w:rFonts w:ascii="Arial Narrow" w:hAnsi="Arial Narrow"/>
          <w:sz w:val="26"/>
          <w:szCs w:val="26"/>
        </w:rPr>
        <w:t xml:space="preserve"> </w:t>
      </w:r>
      <w:r w:rsidR="00A64729" w:rsidRPr="003C7064">
        <w:rPr>
          <w:rFonts w:ascii="Arial Narrow" w:hAnsi="Arial Narrow"/>
          <w:sz w:val="26"/>
          <w:szCs w:val="26"/>
        </w:rPr>
        <w:t>202</w:t>
      </w:r>
      <w:r w:rsidR="008B746A" w:rsidRPr="003C7064">
        <w:rPr>
          <w:rFonts w:ascii="Arial Narrow" w:hAnsi="Arial Narrow"/>
          <w:sz w:val="26"/>
          <w:szCs w:val="26"/>
        </w:rPr>
        <w:t>1</w:t>
      </w:r>
      <w:r w:rsidR="00490FB9" w:rsidRPr="003C7064">
        <w:rPr>
          <w:rFonts w:ascii="Arial Narrow" w:hAnsi="Arial Narrow"/>
          <w:sz w:val="26"/>
          <w:szCs w:val="26"/>
        </w:rPr>
        <w:t>, dictado</w:t>
      </w:r>
      <w:r w:rsidR="00A64729" w:rsidRPr="003C7064">
        <w:rPr>
          <w:rFonts w:ascii="Arial Narrow" w:hAnsi="Arial Narrow"/>
          <w:sz w:val="26"/>
          <w:szCs w:val="26"/>
        </w:rPr>
        <w:t xml:space="preserve"> por el Juzgado Cuarto Civil del Circuito de Pereira.  </w:t>
      </w:r>
      <w:r w:rsidR="00FA7D5D" w:rsidRPr="003C7064">
        <w:rPr>
          <w:rFonts w:ascii="Arial Narrow" w:hAnsi="Arial Narrow"/>
          <w:b/>
          <w:bCs/>
          <w:sz w:val="26"/>
          <w:szCs w:val="26"/>
        </w:rPr>
        <w:t xml:space="preserve"> </w:t>
      </w:r>
    </w:p>
    <w:p w14:paraId="08482106" w14:textId="77777777" w:rsidR="00FA7D5D" w:rsidRPr="003C7064" w:rsidRDefault="00FA7D5D" w:rsidP="003C7064">
      <w:pPr>
        <w:spacing w:line="276" w:lineRule="auto"/>
        <w:jc w:val="both"/>
        <w:rPr>
          <w:rFonts w:ascii="Arial Narrow" w:hAnsi="Arial Narrow"/>
          <w:b/>
          <w:bCs/>
          <w:sz w:val="26"/>
          <w:szCs w:val="26"/>
        </w:rPr>
      </w:pPr>
    </w:p>
    <w:p w14:paraId="52279096" w14:textId="7D173FA5" w:rsidR="00FA7D5D" w:rsidRPr="003C7064" w:rsidRDefault="00051BC2" w:rsidP="003C7064">
      <w:pPr>
        <w:spacing w:line="276" w:lineRule="auto"/>
        <w:jc w:val="both"/>
        <w:rPr>
          <w:rFonts w:ascii="Arial Narrow" w:hAnsi="Arial Narrow"/>
          <w:sz w:val="26"/>
          <w:szCs w:val="26"/>
        </w:rPr>
      </w:pPr>
      <w:r w:rsidRPr="003C7064">
        <w:rPr>
          <w:rFonts w:ascii="Arial Narrow" w:hAnsi="Arial Narrow"/>
          <w:b/>
          <w:bCs/>
          <w:sz w:val="26"/>
          <w:szCs w:val="26"/>
        </w:rPr>
        <w:t xml:space="preserve">Segundo: </w:t>
      </w:r>
      <w:r w:rsidR="00FA7D5D" w:rsidRPr="003C7064">
        <w:rPr>
          <w:rFonts w:ascii="Arial Narrow" w:hAnsi="Arial Narrow"/>
          <w:sz w:val="26"/>
          <w:szCs w:val="26"/>
        </w:rPr>
        <w:t>Sin condena en costas</w:t>
      </w:r>
      <w:r w:rsidR="008B746A" w:rsidRPr="003C7064">
        <w:rPr>
          <w:rFonts w:ascii="Arial Narrow" w:hAnsi="Arial Narrow"/>
          <w:sz w:val="26"/>
          <w:szCs w:val="26"/>
        </w:rPr>
        <w:t xml:space="preserve">, por lo arriba manifestado. </w:t>
      </w:r>
    </w:p>
    <w:p w14:paraId="52E2A72D" w14:textId="77777777" w:rsidR="00FA7D5D" w:rsidRPr="003C7064" w:rsidRDefault="00FA7D5D" w:rsidP="003C7064">
      <w:pPr>
        <w:spacing w:line="276" w:lineRule="auto"/>
        <w:jc w:val="both"/>
        <w:rPr>
          <w:rFonts w:ascii="Arial Narrow" w:hAnsi="Arial Narrow"/>
          <w:b/>
          <w:bCs/>
          <w:sz w:val="26"/>
          <w:szCs w:val="26"/>
        </w:rPr>
      </w:pPr>
    </w:p>
    <w:p w14:paraId="5C345DA3" w14:textId="5AEC1D06" w:rsidR="00FA7D5D" w:rsidRPr="003C7064" w:rsidRDefault="00051BC2" w:rsidP="003C7064">
      <w:pPr>
        <w:spacing w:line="276" w:lineRule="auto"/>
        <w:jc w:val="both"/>
        <w:rPr>
          <w:rFonts w:ascii="Arial Narrow" w:hAnsi="Arial Narrow"/>
          <w:sz w:val="26"/>
          <w:szCs w:val="26"/>
        </w:rPr>
      </w:pPr>
      <w:r w:rsidRPr="003C7064">
        <w:rPr>
          <w:rFonts w:ascii="Arial Narrow" w:hAnsi="Arial Narrow"/>
          <w:b/>
          <w:bCs/>
          <w:sz w:val="26"/>
          <w:szCs w:val="26"/>
        </w:rPr>
        <w:t xml:space="preserve">Tercero: </w:t>
      </w:r>
      <w:r w:rsidR="00FA7D5D" w:rsidRPr="003C7064">
        <w:rPr>
          <w:rFonts w:ascii="Arial Narrow" w:hAnsi="Arial Narrow"/>
          <w:sz w:val="26"/>
          <w:szCs w:val="26"/>
        </w:rPr>
        <w:t>Comunicar al Juzgado de primera instancia lo aquí decidido. Háganse las anotaciones pertinentes en sistemas virtuales de registro. Devuélvase el asunto a su l</w:t>
      </w:r>
      <w:r w:rsidR="008B746A" w:rsidRPr="003C7064">
        <w:rPr>
          <w:rFonts w:ascii="Arial Narrow" w:hAnsi="Arial Narrow"/>
          <w:sz w:val="26"/>
          <w:szCs w:val="26"/>
        </w:rPr>
        <w:t>u</w:t>
      </w:r>
      <w:r w:rsidR="00FA7D5D" w:rsidRPr="003C7064">
        <w:rPr>
          <w:rFonts w:ascii="Arial Narrow" w:hAnsi="Arial Narrow"/>
          <w:sz w:val="26"/>
          <w:szCs w:val="26"/>
        </w:rPr>
        <w:t>gar de origen.</w:t>
      </w:r>
    </w:p>
    <w:p w14:paraId="7DD83271" w14:textId="77777777" w:rsidR="008B746A" w:rsidRPr="003C7064" w:rsidRDefault="008B746A" w:rsidP="003C7064">
      <w:pPr>
        <w:spacing w:line="276" w:lineRule="auto"/>
        <w:jc w:val="both"/>
        <w:rPr>
          <w:rFonts w:ascii="Arial Narrow" w:hAnsi="Arial Narrow"/>
          <w:sz w:val="26"/>
          <w:szCs w:val="26"/>
        </w:rPr>
      </w:pPr>
    </w:p>
    <w:p w14:paraId="68C7DE89" w14:textId="49771508" w:rsidR="007B2A2B" w:rsidRPr="003C7064" w:rsidRDefault="008B746A" w:rsidP="003C7064">
      <w:pPr>
        <w:spacing w:line="276" w:lineRule="auto"/>
        <w:jc w:val="center"/>
        <w:rPr>
          <w:rFonts w:ascii="Arial Narrow" w:hAnsi="Arial Narrow" w:cs="Century Gothic"/>
          <w:b/>
          <w:bCs/>
          <w:sz w:val="26"/>
          <w:szCs w:val="26"/>
          <w:lang w:eastAsia="es-CO"/>
        </w:rPr>
      </w:pPr>
      <w:r w:rsidRPr="003C7064">
        <w:rPr>
          <w:rFonts w:ascii="Arial Narrow" w:hAnsi="Arial Narrow" w:cs="Century Gothic"/>
          <w:b/>
          <w:bCs/>
          <w:sz w:val="26"/>
          <w:szCs w:val="26"/>
          <w:lang w:eastAsia="es-CO"/>
        </w:rPr>
        <w:t>Notifíquese y Cúmplase</w:t>
      </w:r>
    </w:p>
    <w:p w14:paraId="1EB1D35B" w14:textId="0E6533A5" w:rsidR="00A950FE" w:rsidRPr="0087399C" w:rsidRDefault="00A950FE" w:rsidP="003C7064">
      <w:pPr>
        <w:spacing w:line="276" w:lineRule="auto"/>
        <w:jc w:val="center"/>
        <w:rPr>
          <w:rFonts w:ascii="Arial Narrow" w:hAnsi="Arial Narrow" w:cs="Century Gothic"/>
          <w:bCs/>
          <w:sz w:val="26"/>
          <w:szCs w:val="26"/>
          <w:lang w:eastAsia="es-CO"/>
        </w:rPr>
      </w:pPr>
    </w:p>
    <w:p w14:paraId="5B7AFB02" w14:textId="77777777" w:rsidR="0087399C" w:rsidRPr="0087399C" w:rsidRDefault="0087399C" w:rsidP="003C7064">
      <w:pPr>
        <w:spacing w:line="276" w:lineRule="auto"/>
        <w:jc w:val="center"/>
        <w:rPr>
          <w:rFonts w:ascii="Arial Narrow" w:hAnsi="Arial Narrow" w:cs="Century Gothic"/>
          <w:bCs/>
          <w:sz w:val="26"/>
          <w:szCs w:val="26"/>
          <w:lang w:eastAsia="es-CO"/>
        </w:rPr>
      </w:pPr>
    </w:p>
    <w:p w14:paraId="2D912EC9" w14:textId="35BCA1D2" w:rsidR="00A950FE" w:rsidRPr="0087399C" w:rsidRDefault="00A950FE" w:rsidP="003C7064">
      <w:pPr>
        <w:spacing w:line="276" w:lineRule="auto"/>
        <w:jc w:val="center"/>
        <w:rPr>
          <w:rFonts w:ascii="Arial Narrow" w:hAnsi="Arial Narrow" w:cs="Century Gothic"/>
          <w:bCs/>
          <w:sz w:val="26"/>
          <w:szCs w:val="26"/>
          <w:lang w:eastAsia="es-CO"/>
        </w:rPr>
      </w:pPr>
    </w:p>
    <w:p w14:paraId="2098D619" w14:textId="04A79C19" w:rsidR="00A950FE" w:rsidRPr="003C7064" w:rsidRDefault="00A950FE" w:rsidP="003C7064">
      <w:pPr>
        <w:spacing w:line="276" w:lineRule="auto"/>
        <w:jc w:val="center"/>
        <w:rPr>
          <w:rFonts w:ascii="Arial Narrow" w:hAnsi="Arial Narrow" w:cs="Century Gothic"/>
          <w:b/>
          <w:bCs/>
          <w:sz w:val="26"/>
          <w:szCs w:val="26"/>
          <w:lang w:eastAsia="es-CO"/>
        </w:rPr>
      </w:pPr>
      <w:r w:rsidRPr="003C7064">
        <w:rPr>
          <w:rFonts w:ascii="Arial Narrow" w:hAnsi="Arial Narrow" w:cs="Century Gothic"/>
          <w:b/>
          <w:bCs/>
          <w:sz w:val="26"/>
          <w:szCs w:val="26"/>
          <w:lang w:eastAsia="es-CO"/>
        </w:rPr>
        <w:t xml:space="preserve">Carlos Mauricio García Barajas </w:t>
      </w:r>
    </w:p>
    <w:p w14:paraId="58689A06" w14:textId="7A5FD4E3" w:rsidR="000766A4" w:rsidRPr="003C7064" w:rsidRDefault="00A950FE" w:rsidP="003C7064">
      <w:pPr>
        <w:spacing w:line="276" w:lineRule="auto"/>
        <w:jc w:val="center"/>
        <w:rPr>
          <w:rFonts w:ascii="Arial Narrow" w:hAnsi="Arial Narrow"/>
          <w:sz w:val="26"/>
          <w:szCs w:val="26"/>
        </w:rPr>
      </w:pPr>
      <w:r w:rsidRPr="003C7064">
        <w:rPr>
          <w:rFonts w:ascii="Arial Narrow" w:hAnsi="Arial Narrow" w:cs="Century Gothic"/>
          <w:bCs/>
          <w:sz w:val="26"/>
          <w:szCs w:val="26"/>
          <w:lang w:eastAsia="es-CO"/>
        </w:rPr>
        <w:t>Magistrado</w:t>
      </w:r>
    </w:p>
    <w:sectPr w:rsidR="000766A4" w:rsidRPr="003C7064" w:rsidSect="003C7064">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E793" w14:textId="77777777" w:rsidR="00594B60" w:rsidRDefault="00594B60" w:rsidP="00BD15C3">
      <w:r>
        <w:separator/>
      </w:r>
    </w:p>
  </w:endnote>
  <w:endnote w:type="continuationSeparator" w:id="0">
    <w:p w14:paraId="3E27D091" w14:textId="77777777" w:rsidR="00594B60" w:rsidRDefault="00594B60"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B791" w14:textId="77777777" w:rsidR="00594B60" w:rsidRDefault="00594B60" w:rsidP="00BD15C3">
      <w:r>
        <w:separator/>
      </w:r>
    </w:p>
  </w:footnote>
  <w:footnote w:type="continuationSeparator" w:id="0">
    <w:p w14:paraId="10302372" w14:textId="77777777" w:rsidR="00594B60" w:rsidRDefault="00594B60" w:rsidP="00BD15C3">
      <w:r>
        <w:continuationSeparator/>
      </w:r>
    </w:p>
  </w:footnote>
  <w:footnote w:id="1">
    <w:p w14:paraId="4CAA9D10" w14:textId="77777777" w:rsidR="0052174E" w:rsidRDefault="0052174E" w:rsidP="0052174E">
      <w:pPr>
        <w:pStyle w:val="Textonotapie"/>
        <w:jc w:val="both"/>
        <w:rPr>
          <w:rFonts w:ascii="Arial Narrow" w:hAnsi="Arial Narrow"/>
        </w:rPr>
      </w:pPr>
      <w:r>
        <w:rPr>
          <w:rStyle w:val="Refdenotaalpie"/>
        </w:rPr>
        <w:footnoteRef/>
      </w:r>
      <w:r>
        <w:t xml:space="preserve"> </w:t>
      </w:r>
      <w:r>
        <w:rPr>
          <w:rFonts w:ascii="Arial Narrow" w:hAnsi="Arial Narrow"/>
        </w:rPr>
        <w:t>Cfr</w:t>
      </w:r>
      <w:r>
        <w:rPr>
          <w:rFonts w:ascii="Arial Narrow" w:hAnsi="Arial Narrow"/>
          <w:b/>
          <w:bCs/>
        </w:rPr>
        <w:t>. (i)</w:t>
      </w:r>
      <w:r>
        <w:rPr>
          <w:rFonts w:ascii="Arial Narrow" w:hAnsi="Arial Narrow"/>
        </w:rPr>
        <w:t xml:space="preserve"> Tribunal Superior de Pereira. Sala Civil Familia. Decisión del junio 18 de 2021. Rad. </w:t>
      </w:r>
      <w:r>
        <w:t xml:space="preserve"> </w:t>
      </w:r>
      <w:r>
        <w:rPr>
          <w:rFonts w:ascii="Arial Narrow" w:hAnsi="Arial Narrow"/>
        </w:rPr>
        <w:t xml:space="preserve">66001310300120130029401. M.P. Dr. Carlos Mauricio García Barjas. Notificado en estado electrónico del día 21 del mismo mes. </w:t>
      </w:r>
      <w:r>
        <w:rPr>
          <w:rFonts w:ascii="Arial Narrow" w:hAnsi="Arial Narrow"/>
          <w:b/>
          <w:bCs/>
        </w:rPr>
        <w:t>(ii)</w:t>
      </w:r>
      <w:r>
        <w:rPr>
          <w:rFonts w:ascii="Arial Narrow" w:hAnsi="Arial Narrow"/>
        </w:rPr>
        <w:t xml:space="preserve"> FORERO Silva, Jorge. El Recurso de Apelación y la Pretensión </w:t>
      </w:r>
      <w:proofErr w:type="spellStart"/>
      <w:r>
        <w:rPr>
          <w:rFonts w:ascii="Arial Narrow" w:hAnsi="Arial Narrow"/>
        </w:rPr>
        <w:t>impugnaticia</w:t>
      </w:r>
      <w:proofErr w:type="spellEnd"/>
      <w:r>
        <w:rPr>
          <w:rFonts w:ascii="Arial Narrow" w:hAnsi="Arial Narrow"/>
        </w:rPr>
        <w:t>. Revista del Instituto Colombiano de Derecho Procesal No. 43.</w:t>
      </w:r>
    </w:p>
  </w:footnote>
  <w:footnote w:id="2">
    <w:p w14:paraId="6FC04C6B" w14:textId="39213508" w:rsidR="00FB585C" w:rsidRPr="00FA5A15" w:rsidRDefault="00FB585C" w:rsidP="00FB585C">
      <w:pPr>
        <w:pStyle w:val="Textonotapie"/>
        <w:jc w:val="both"/>
        <w:rPr>
          <w:rFonts w:ascii="Arial Narrow" w:hAnsi="Arial Narrow"/>
          <w:sz w:val="16"/>
          <w:szCs w:val="16"/>
        </w:rPr>
      </w:pPr>
      <w:r w:rsidRPr="00FA5A15">
        <w:rPr>
          <w:rStyle w:val="Refdenotaalpie"/>
          <w:rFonts w:ascii="Arial Narrow" w:hAnsi="Arial Narrow"/>
          <w:sz w:val="16"/>
          <w:szCs w:val="16"/>
        </w:rPr>
        <w:footnoteRef/>
      </w:r>
      <w:r w:rsidRPr="00FA5A15">
        <w:rPr>
          <w:rFonts w:ascii="Arial Narrow" w:hAnsi="Arial Narrow"/>
          <w:sz w:val="16"/>
          <w:szCs w:val="16"/>
        </w:rPr>
        <w:t xml:space="preserve"> DEVIS ECHANDIA, Hernando. Teoría General de la Prueba Judicial. Tomo I. Sexta Edición. Editorial Temis. Pág. 2</w:t>
      </w:r>
      <w:r>
        <w:rPr>
          <w:rFonts w:ascii="Arial Narrow" w:hAnsi="Arial Narrow"/>
          <w:sz w:val="16"/>
          <w:szCs w:val="16"/>
        </w:rPr>
        <w:t>68</w:t>
      </w:r>
    </w:p>
  </w:footnote>
  <w:footnote w:id="3">
    <w:p w14:paraId="59B4C991" w14:textId="7CFF6260" w:rsidR="005C1750" w:rsidRPr="00FA5A15" w:rsidRDefault="005C1750" w:rsidP="005C1750">
      <w:pPr>
        <w:pStyle w:val="Textonotapie"/>
        <w:jc w:val="both"/>
        <w:rPr>
          <w:rFonts w:ascii="Arial Narrow" w:hAnsi="Arial Narrow"/>
          <w:sz w:val="16"/>
          <w:szCs w:val="16"/>
        </w:rPr>
      </w:pPr>
      <w:r w:rsidRPr="00FA5A15">
        <w:rPr>
          <w:rStyle w:val="Refdenotaalpie"/>
          <w:rFonts w:ascii="Arial Narrow" w:hAnsi="Arial Narrow"/>
          <w:sz w:val="16"/>
          <w:szCs w:val="16"/>
        </w:rPr>
        <w:footnoteRef/>
      </w:r>
      <w:r w:rsidRPr="00FA5A15">
        <w:rPr>
          <w:rFonts w:ascii="Arial Narrow" w:hAnsi="Arial Narrow"/>
          <w:sz w:val="16"/>
          <w:szCs w:val="16"/>
        </w:rPr>
        <w:t xml:space="preserve"> </w:t>
      </w:r>
      <w:r w:rsidR="00FB585C">
        <w:rPr>
          <w:rFonts w:ascii="Arial Narrow" w:hAnsi="Arial Narrow"/>
          <w:sz w:val="16"/>
          <w:szCs w:val="16"/>
        </w:rPr>
        <w:t xml:space="preserve">Ibidem. </w:t>
      </w:r>
      <w:r w:rsidRPr="00FA5A15">
        <w:rPr>
          <w:rFonts w:ascii="Arial Narrow" w:hAnsi="Arial Narrow"/>
          <w:sz w:val="16"/>
          <w:szCs w:val="16"/>
        </w:rPr>
        <w:t>Pág. 270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A57E" w14:textId="1390C873" w:rsidR="00B40075" w:rsidRDefault="003B695A"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w:hAnsi="Arial" w:cs="Arial"/>
        <w:sz w:val="18"/>
        <w:szCs w:val="20"/>
      </w:rPr>
    </w:pPr>
    <w:r w:rsidRPr="003C7064">
      <w:rPr>
        <w:rFonts w:ascii="Arial" w:hAnsi="Arial" w:cs="Arial"/>
        <w:sz w:val="18"/>
        <w:szCs w:val="20"/>
      </w:rPr>
      <w:t>Asunto: Recurso de queja – Responsabilidad Medica</w:t>
    </w:r>
  </w:p>
  <w:p w14:paraId="3466A56A" w14:textId="4087793F" w:rsidR="003C7064" w:rsidRPr="003C7064" w:rsidRDefault="003C7064" w:rsidP="003C706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w:hAnsi="Arial" w:cs="Arial"/>
        <w:sz w:val="18"/>
        <w:szCs w:val="20"/>
      </w:rPr>
    </w:pPr>
    <w:r w:rsidRPr="003C7064">
      <w:rPr>
        <w:rFonts w:ascii="Arial" w:hAnsi="Arial" w:cs="Arial"/>
        <w:sz w:val="18"/>
        <w:szCs w:val="20"/>
      </w:rPr>
      <w:t>Radicación No. 66001310300320150146902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452A2194"/>
    <w:multiLevelType w:val="hybridMultilevel"/>
    <w:tmpl w:val="C3623102"/>
    <w:lvl w:ilvl="0" w:tplc="C49639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8"/>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2AE0"/>
    <w:rsid w:val="000149E5"/>
    <w:rsid w:val="000219DB"/>
    <w:rsid w:val="00022430"/>
    <w:rsid w:val="000228FA"/>
    <w:rsid w:val="000233F6"/>
    <w:rsid w:val="00027890"/>
    <w:rsid w:val="00035B29"/>
    <w:rsid w:val="0003698D"/>
    <w:rsid w:val="000442CB"/>
    <w:rsid w:val="0004628B"/>
    <w:rsid w:val="00051BC2"/>
    <w:rsid w:val="00051E36"/>
    <w:rsid w:val="00055236"/>
    <w:rsid w:val="000634B1"/>
    <w:rsid w:val="0006419A"/>
    <w:rsid w:val="00067CF2"/>
    <w:rsid w:val="000709D8"/>
    <w:rsid w:val="00071A22"/>
    <w:rsid w:val="00073C1B"/>
    <w:rsid w:val="000740E0"/>
    <w:rsid w:val="0007653C"/>
    <w:rsid w:val="0007660C"/>
    <w:rsid w:val="000766A4"/>
    <w:rsid w:val="0008406C"/>
    <w:rsid w:val="000972EE"/>
    <w:rsid w:val="00097393"/>
    <w:rsid w:val="000A2CC4"/>
    <w:rsid w:val="000A508E"/>
    <w:rsid w:val="000A5E3F"/>
    <w:rsid w:val="000A652E"/>
    <w:rsid w:val="000A7F94"/>
    <w:rsid w:val="000B1780"/>
    <w:rsid w:val="000B1A9C"/>
    <w:rsid w:val="000B623F"/>
    <w:rsid w:val="000C040B"/>
    <w:rsid w:val="000C19FD"/>
    <w:rsid w:val="000C3D5D"/>
    <w:rsid w:val="000C4E94"/>
    <w:rsid w:val="000D0955"/>
    <w:rsid w:val="000D7FC5"/>
    <w:rsid w:val="000E6EB5"/>
    <w:rsid w:val="000F015D"/>
    <w:rsid w:val="000F1789"/>
    <w:rsid w:val="00100223"/>
    <w:rsid w:val="001015CA"/>
    <w:rsid w:val="00105D2F"/>
    <w:rsid w:val="00107E23"/>
    <w:rsid w:val="00111C72"/>
    <w:rsid w:val="00112ADB"/>
    <w:rsid w:val="00122B10"/>
    <w:rsid w:val="00123242"/>
    <w:rsid w:val="0012552E"/>
    <w:rsid w:val="00127D45"/>
    <w:rsid w:val="00132348"/>
    <w:rsid w:val="00132B4F"/>
    <w:rsid w:val="00132FD5"/>
    <w:rsid w:val="001333EE"/>
    <w:rsid w:val="00134232"/>
    <w:rsid w:val="0013522F"/>
    <w:rsid w:val="0014381A"/>
    <w:rsid w:val="00144A11"/>
    <w:rsid w:val="00145833"/>
    <w:rsid w:val="00145F40"/>
    <w:rsid w:val="00150E9D"/>
    <w:rsid w:val="00151107"/>
    <w:rsid w:val="001528F5"/>
    <w:rsid w:val="00163564"/>
    <w:rsid w:val="001703C3"/>
    <w:rsid w:val="00177283"/>
    <w:rsid w:val="00182B17"/>
    <w:rsid w:val="001836D7"/>
    <w:rsid w:val="00190FEA"/>
    <w:rsid w:val="001916F2"/>
    <w:rsid w:val="00191794"/>
    <w:rsid w:val="00193904"/>
    <w:rsid w:val="00196142"/>
    <w:rsid w:val="001A0D94"/>
    <w:rsid w:val="001B05BF"/>
    <w:rsid w:val="001B3B27"/>
    <w:rsid w:val="001B58B2"/>
    <w:rsid w:val="001C246D"/>
    <w:rsid w:val="001C36F0"/>
    <w:rsid w:val="001D6F3B"/>
    <w:rsid w:val="001D7C87"/>
    <w:rsid w:val="001E1225"/>
    <w:rsid w:val="001E2BFF"/>
    <w:rsid w:val="001E3052"/>
    <w:rsid w:val="001E37E6"/>
    <w:rsid w:val="001F26DD"/>
    <w:rsid w:val="001F4D73"/>
    <w:rsid w:val="001F5990"/>
    <w:rsid w:val="001F7822"/>
    <w:rsid w:val="00201494"/>
    <w:rsid w:val="002127D4"/>
    <w:rsid w:val="00220A58"/>
    <w:rsid w:val="002223C5"/>
    <w:rsid w:val="0022519E"/>
    <w:rsid w:val="00227DFE"/>
    <w:rsid w:val="00234F14"/>
    <w:rsid w:val="00242709"/>
    <w:rsid w:val="00244FC6"/>
    <w:rsid w:val="002479E9"/>
    <w:rsid w:val="00253DCB"/>
    <w:rsid w:val="00256E48"/>
    <w:rsid w:val="00257609"/>
    <w:rsid w:val="002613C4"/>
    <w:rsid w:val="00261F7F"/>
    <w:rsid w:val="00266C10"/>
    <w:rsid w:val="00274C71"/>
    <w:rsid w:val="002833A6"/>
    <w:rsid w:val="00286743"/>
    <w:rsid w:val="0028728E"/>
    <w:rsid w:val="0029729F"/>
    <w:rsid w:val="002A1719"/>
    <w:rsid w:val="002A2D97"/>
    <w:rsid w:val="002A2E09"/>
    <w:rsid w:val="002A3B12"/>
    <w:rsid w:val="002A4188"/>
    <w:rsid w:val="002B5318"/>
    <w:rsid w:val="002B654C"/>
    <w:rsid w:val="002C2BFC"/>
    <w:rsid w:val="002C328E"/>
    <w:rsid w:val="002C7C9D"/>
    <w:rsid w:val="002D6761"/>
    <w:rsid w:val="002E51F0"/>
    <w:rsid w:val="002E70B2"/>
    <w:rsid w:val="002F0401"/>
    <w:rsid w:val="002F0877"/>
    <w:rsid w:val="002F172A"/>
    <w:rsid w:val="002F23B4"/>
    <w:rsid w:val="002F2586"/>
    <w:rsid w:val="002F76EA"/>
    <w:rsid w:val="002F79E7"/>
    <w:rsid w:val="00305EEE"/>
    <w:rsid w:val="00306D02"/>
    <w:rsid w:val="00313AEF"/>
    <w:rsid w:val="00316614"/>
    <w:rsid w:val="00320318"/>
    <w:rsid w:val="00333769"/>
    <w:rsid w:val="003352FA"/>
    <w:rsid w:val="00340457"/>
    <w:rsid w:val="00346A07"/>
    <w:rsid w:val="00347F2F"/>
    <w:rsid w:val="0035757F"/>
    <w:rsid w:val="00362692"/>
    <w:rsid w:val="00363EB1"/>
    <w:rsid w:val="003640E7"/>
    <w:rsid w:val="00365F93"/>
    <w:rsid w:val="0036702E"/>
    <w:rsid w:val="00371131"/>
    <w:rsid w:val="00375699"/>
    <w:rsid w:val="00376336"/>
    <w:rsid w:val="00377660"/>
    <w:rsid w:val="0038050F"/>
    <w:rsid w:val="003840CB"/>
    <w:rsid w:val="00384D53"/>
    <w:rsid w:val="00385660"/>
    <w:rsid w:val="00386AC3"/>
    <w:rsid w:val="00387BD6"/>
    <w:rsid w:val="003917A3"/>
    <w:rsid w:val="00395DF3"/>
    <w:rsid w:val="00396D32"/>
    <w:rsid w:val="003B0CD5"/>
    <w:rsid w:val="003B34A5"/>
    <w:rsid w:val="003B3C63"/>
    <w:rsid w:val="003B695A"/>
    <w:rsid w:val="003C0B92"/>
    <w:rsid w:val="003C4CE2"/>
    <w:rsid w:val="003C5BEB"/>
    <w:rsid w:val="003C7064"/>
    <w:rsid w:val="003C7F57"/>
    <w:rsid w:val="003D0027"/>
    <w:rsid w:val="003D1761"/>
    <w:rsid w:val="003D31C9"/>
    <w:rsid w:val="003E164A"/>
    <w:rsid w:val="003E1799"/>
    <w:rsid w:val="003E78EE"/>
    <w:rsid w:val="003E7C1A"/>
    <w:rsid w:val="003F022A"/>
    <w:rsid w:val="00400137"/>
    <w:rsid w:val="0040302B"/>
    <w:rsid w:val="00403A7E"/>
    <w:rsid w:val="00406F6D"/>
    <w:rsid w:val="004204A1"/>
    <w:rsid w:val="0042174C"/>
    <w:rsid w:val="004224F3"/>
    <w:rsid w:val="0042545C"/>
    <w:rsid w:val="0042557D"/>
    <w:rsid w:val="00425ED7"/>
    <w:rsid w:val="0043347D"/>
    <w:rsid w:val="00433B2A"/>
    <w:rsid w:val="00434816"/>
    <w:rsid w:val="004375F5"/>
    <w:rsid w:val="00452587"/>
    <w:rsid w:val="004558F2"/>
    <w:rsid w:val="00462631"/>
    <w:rsid w:val="00464A25"/>
    <w:rsid w:val="0047317F"/>
    <w:rsid w:val="004738F2"/>
    <w:rsid w:val="00482377"/>
    <w:rsid w:val="004906C0"/>
    <w:rsid w:val="00490FB9"/>
    <w:rsid w:val="00493F12"/>
    <w:rsid w:val="004B0F56"/>
    <w:rsid w:val="004B3C00"/>
    <w:rsid w:val="004B63E4"/>
    <w:rsid w:val="004D04F8"/>
    <w:rsid w:val="004D1FB4"/>
    <w:rsid w:val="004D4452"/>
    <w:rsid w:val="004D5372"/>
    <w:rsid w:val="004E4B9F"/>
    <w:rsid w:val="004E5F27"/>
    <w:rsid w:val="004E6C64"/>
    <w:rsid w:val="004F02A5"/>
    <w:rsid w:val="004F0480"/>
    <w:rsid w:val="004F20CB"/>
    <w:rsid w:val="004F7AA6"/>
    <w:rsid w:val="0050728B"/>
    <w:rsid w:val="00515B78"/>
    <w:rsid w:val="0052174E"/>
    <w:rsid w:val="00522919"/>
    <w:rsid w:val="005229B3"/>
    <w:rsid w:val="0052338C"/>
    <w:rsid w:val="00523A34"/>
    <w:rsid w:val="00530814"/>
    <w:rsid w:val="00533B7D"/>
    <w:rsid w:val="005411B8"/>
    <w:rsid w:val="005424B8"/>
    <w:rsid w:val="00547FB1"/>
    <w:rsid w:val="00552BA6"/>
    <w:rsid w:val="00553218"/>
    <w:rsid w:val="00562412"/>
    <w:rsid w:val="0056713A"/>
    <w:rsid w:val="00570580"/>
    <w:rsid w:val="00575295"/>
    <w:rsid w:val="0058259A"/>
    <w:rsid w:val="0059382A"/>
    <w:rsid w:val="005946FE"/>
    <w:rsid w:val="00594B60"/>
    <w:rsid w:val="00594E2A"/>
    <w:rsid w:val="00597EA8"/>
    <w:rsid w:val="005A01AF"/>
    <w:rsid w:val="005A225A"/>
    <w:rsid w:val="005A3430"/>
    <w:rsid w:val="005A40DF"/>
    <w:rsid w:val="005A72F1"/>
    <w:rsid w:val="005B1FC6"/>
    <w:rsid w:val="005C1750"/>
    <w:rsid w:val="005C1FC6"/>
    <w:rsid w:val="005C3885"/>
    <w:rsid w:val="005D22C6"/>
    <w:rsid w:val="005E54C1"/>
    <w:rsid w:val="005F3BBD"/>
    <w:rsid w:val="005F46CB"/>
    <w:rsid w:val="005F5678"/>
    <w:rsid w:val="00600A9E"/>
    <w:rsid w:val="00601DB6"/>
    <w:rsid w:val="00603E4C"/>
    <w:rsid w:val="00604409"/>
    <w:rsid w:val="00606D4F"/>
    <w:rsid w:val="0061283B"/>
    <w:rsid w:val="00614BC5"/>
    <w:rsid w:val="00615593"/>
    <w:rsid w:val="00616BD9"/>
    <w:rsid w:val="00617B58"/>
    <w:rsid w:val="00620BF1"/>
    <w:rsid w:val="00621847"/>
    <w:rsid w:val="00621AE6"/>
    <w:rsid w:val="0062449A"/>
    <w:rsid w:val="00624BE0"/>
    <w:rsid w:val="00634E0C"/>
    <w:rsid w:val="00637197"/>
    <w:rsid w:val="00640F7C"/>
    <w:rsid w:val="00643793"/>
    <w:rsid w:val="00646408"/>
    <w:rsid w:val="00646768"/>
    <w:rsid w:val="00647728"/>
    <w:rsid w:val="0065336B"/>
    <w:rsid w:val="00653386"/>
    <w:rsid w:val="006544D7"/>
    <w:rsid w:val="00655E79"/>
    <w:rsid w:val="00663B48"/>
    <w:rsid w:val="006665CE"/>
    <w:rsid w:val="0066742C"/>
    <w:rsid w:val="006746F9"/>
    <w:rsid w:val="00682899"/>
    <w:rsid w:val="00685E8D"/>
    <w:rsid w:val="0069467F"/>
    <w:rsid w:val="00696031"/>
    <w:rsid w:val="006A1DE7"/>
    <w:rsid w:val="006B4182"/>
    <w:rsid w:val="006B52F1"/>
    <w:rsid w:val="006C1FC3"/>
    <w:rsid w:val="006C38D5"/>
    <w:rsid w:val="006C5A4E"/>
    <w:rsid w:val="006D01FD"/>
    <w:rsid w:val="006D080D"/>
    <w:rsid w:val="006D0BE9"/>
    <w:rsid w:val="006D197D"/>
    <w:rsid w:val="006D4FC8"/>
    <w:rsid w:val="006D5536"/>
    <w:rsid w:val="006D59AB"/>
    <w:rsid w:val="006D790E"/>
    <w:rsid w:val="006E0A99"/>
    <w:rsid w:val="006E3DD2"/>
    <w:rsid w:val="006F0784"/>
    <w:rsid w:val="006F2601"/>
    <w:rsid w:val="006F3869"/>
    <w:rsid w:val="006F7C8E"/>
    <w:rsid w:val="007001F8"/>
    <w:rsid w:val="007025D4"/>
    <w:rsid w:val="00707728"/>
    <w:rsid w:val="00707FE8"/>
    <w:rsid w:val="00714952"/>
    <w:rsid w:val="007258A4"/>
    <w:rsid w:val="00727F3E"/>
    <w:rsid w:val="007352B3"/>
    <w:rsid w:val="007510AC"/>
    <w:rsid w:val="007536A6"/>
    <w:rsid w:val="00756481"/>
    <w:rsid w:val="0075772F"/>
    <w:rsid w:val="00762206"/>
    <w:rsid w:val="00762B98"/>
    <w:rsid w:val="007632A6"/>
    <w:rsid w:val="00763C64"/>
    <w:rsid w:val="00767143"/>
    <w:rsid w:val="00767415"/>
    <w:rsid w:val="00772F28"/>
    <w:rsid w:val="0077354F"/>
    <w:rsid w:val="00774678"/>
    <w:rsid w:val="007778E7"/>
    <w:rsid w:val="007840B6"/>
    <w:rsid w:val="00794943"/>
    <w:rsid w:val="007A179B"/>
    <w:rsid w:val="007A5730"/>
    <w:rsid w:val="007A7B16"/>
    <w:rsid w:val="007B1045"/>
    <w:rsid w:val="007B2A2B"/>
    <w:rsid w:val="007B2AD4"/>
    <w:rsid w:val="007C72F3"/>
    <w:rsid w:val="007D1747"/>
    <w:rsid w:val="007D4EA9"/>
    <w:rsid w:val="007D54BC"/>
    <w:rsid w:val="007D7039"/>
    <w:rsid w:val="007E13F6"/>
    <w:rsid w:val="007E2F07"/>
    <w:rsid w:val="007E5014"/>
    <w:rsid w:val="007E5FF3"/>
    <w:rsid w:val="007E7FBD"/>
    <w:rsid w:val="007F1D5C"/>
    <w:rsid w:val="007F74A9"/>
    <w:rsid w:val="007F7BE8"/>
    <w:rsid w:val="00801979"/>
    <w:rsid w:val="008026A2"/>
    <w:rsid w:val="0080627B"/>
    <w:rsid w:val="00806569"/>
    <w:rsid w:val="00806AB1"/>
    <w:rsid w:val="00807D92"/>
    <w:rsid w:val="00815332"/>
    <w:rsid w:val="008154EB"/>
    <w:rsid w:val="00815956"/>
    <w:rsid w:val="00815F1F"/>
    <w:rsid w:val="0081698A"/>
    <w:rsid w:val="00825B36"/>
    <w:rsid w:val="00831BB3"/>
    <w:rsid w:val="0083304C"/>
    <w:rsid w:val="0083451E"/>
    <w:rsid w:val="00835A5C"/>
    <w:rsid w:val="008425AD"/>
    <w:rsid w:val="00845D23"/>
    <w:rsid w:val="00846A2D"/>
    <w:rsid w:val="008569A8"/>
    <w:rsid w:val="008577BC"/>
    <w:rsid w:val="00862838"/>
    <w:rsid w:val="008629B5"/>
    <w:rsid w:val="00863EBE"/>
    <w:rsid w:val="0086480A"/>
    <w:rsid w:val="00865083"/>
    <w:rsid w:val="00866262"/>
    <w:rsid w:val="0086712C"/>
    <w:rsid w:val="008676DA"/>
    <w:rsid w:val="008714EC"/>
    <w:rsid w:val="00873785"/>
    <w:rsid w:val="008738E5"/>
    <w:rsid w:val="0087399C"/>
    <w:rsid w:val="00877DA5"/>
    <w:rsid w:val="008857BE"/>
    <w:rsid w:val="00895DD0"/>
    <w:rsid w:val="00896560"/>
    <w:rsid w:val="008969D4"/>
    <w:rsid w:val="008B08C4"/>
    <w:rsid w:val="008B5DB3"/>
    <w:rsid w:val="008B746A"/>
    <w:rsid w:val="008C22AB"/>
    <w:rsid w:val="008C684A"/>
    <w:rsid w:val="008D17F7"/>
    <w:rsid w:val="008D4190"/>
    <w:rsid w:val="008E1A70"/>
    <w:rsid w:val="008F5C0B"/>
    <w:rsid w:val="008F5FE8"/>
    <w:rsid w:val="009060D4"/>
    <w:rsid w:val="00910B97"/>
    <w:rsid w:val="0091373D"/>
    <w:rsid w:val="00915083"/>
    <w:rsid w:val="00922FA1"/>
    <w:rsid w:val="00925ACF"/>
    <w:rsid w:val="00926D04"/>
    <w:rsid w:val="00927AE5"/>
    <w:rsid w:val="009415FC"/>
    <w:rsid w:val="0094548E"/>
    <w:rsid w:val="009544D3"/>
    <w:rsid w:val="009553EE"/>
    <w:rsid w:val="00956BC8"/>
    <w:rsid w:val="009577C5"/>
    <w:rsid w:val="00961BD8"/>
    <w:rsid w:val="0096495D"/>
    <w:rsid w:val="00965074"/>
    <w:rsid w:val="00967278"/>
    <w:rsid w:val="0097078D"/>
    <w:rsid w:val="0098007B"/>
    <w:rsid w:val="00980134"/>
    <w:rsid w:val="00980FC3"/>
    <w:rsid w:val="00991A7F"/>
    <w:rsid w:val="00995C45"/>
    <w:rsid w:val="009B0B8C"/>
    <w:rsid w:val="009B1114"/>
    <w:rsid w:val="009B11B7"/>
    <w:rsid w:val="009B7247"/>
    <w:rsid w:val="009B7C44"/>
    <w:rsid w:val="009C52C1"/>
    <w:rsid w:val="009C5336"/>
    <w:rsid w:val="009D14C4"/>
    <w:rsid w:val="009D40FC"/>
    <w:rsid w:val="009E29B7"/>
    <w:rsid w:val="009E3AC4"/>
    <w:rsid w:val="009E7988"/>
    <w:rsid w:val="009F4224"/>
    <w:rsid w:val="009F6277"/>
    <w:rsid w:val="009F78A9"/>
    <w:rsid w:val="009F7B94"/>
    <w:rsid w:val="00A003FB"/>
    <w:rsid w:val="00A04133"/>
    <w:rsid w:val="00A07465"/>
    <w:rsid w:val="00A135E8"/>
    <w:rsid w:val="00A25A55"/>
    <w:rsid w:val="00A31246"/>
    <w:rsid w:val="00A34A67"/>
    <w:rsid w:val="00A364B9"/>
    <w:rsid w:val="00A410D2"/>
    <w:rsid w:val="00A46F3F"/>
    <w:rsid w:val="00A476F6"/>
    <w:rsid w:val="00A5079D"/>
    <w:rsid w:val="00A51EF3"/>
    <w:rsid w:val="00A52F89"/>
    <w:rsid w:val="00A54E0C"/>
    <w:rsid w:val="00A614AA"/>
    <w:rsid w:val="00A64729"/>
    <w:rsid w:val="00A67E1C"/>
    <w:rsid w:val="00A721F4"/>
    <w:rsid w:val="00A774DC"/>
    <w:rsid w:val="00A77FF5"/>
    <w:rsid w:val="00A8173C"/>
    <w:rsid w:val="00A85773"/>
    <w:rsid w:val="00A85AA5"/>
    <w:rsid w:val="00A86CB8"/>
    <w:rsid w:val="00A92213"/>
    <w:rsid w:val="00A931DA"/>
    <w:rsid w:val="00A950FE"/>
    <w:rsid w:val="00A95A3E"/>
    <w:rsid w:val="00A97867"/>
    <w:rsid w:val="00A97C73"/>
    <w:rsid w:val="00AA06DD"/>
    <w:rsid w:val="00AA0DE3"/>
    <w:rsid w:val="00AA2050"/>
    <w:rsid w:val="00AA4855"/>
    <w:rsid w:val="00AA6C55"/>
    <w:rsid w:val="00AA7DE1"/>
    <w:rsid w:val="00AB3BDE"/>
    <w:rsid w:val="00AC2839"/>
    <w:rsid w:val="00AC7F5B"/>
    <w:rsid w:val="00AD0C19"/>
    <w:rsid w:val="00AD582C"/>
    <w:rsid w:val="00AD698D"/>
    <w:rsid w:val="00AD6BBB"/>
    <w:rsid w:val="00AE0191"/>
    <w:rsid w:val="00AE0C86"/>
    <w:rsid w:val="00AE1089"/>
    <w:rsid w:val="00AE1759"/>
    <w:rsid w:val="00AE21CF"/>
    <w:rsid w:val="00AE2A30"/>
    <w:rsid w:val="00AE33A2"/>
    <w:rsid w:val="00AE51F2"/>
    <w:rsid w:val="00AE5BDC"/>
    <w:rsid w:val="00AF0C7A"/>
    <w:rsid w:val="00B00FE0"/>
    <w:rsid w:val="00B070D8"/>
    <w:rsid w:val="00B121BB"/>
    <w:rsid w:val="00B138D7"/>
    <w:rsid w:val="00B14CBC"/>
    <w:rsid w:val="00B16A48"/>
    <w:rsid w:val="00B21F2F"/>
    <w:rsid w:val="00B232AB"/>
    <w:rsid w:val="00B238EB"/>
    <w:rsid w:val="00B24C23"/>
    <w:rsid w:val="00B25428"/>
    <w:rsid w:val="00B25586"/>
    <w:rsid w:val="00B2646E"/>
    <w:rsid w:val="00B30AB6"/>
    <w:rsid w:val="00B3396C"/>
    <w:rsid w:val="00B34579"/>
    <w:rsid w:val="00B3466D"/>
    <w:rsid w:val="00B36D4A"/>
    <w:rsid w:val="00B37C1C"/>
    <w:rsid w:val="00B40075"/>
    <w:rsid w:val="00B4009D"/>
    <w:rsid w:val="00B436B8"/>
    <w:rsid w:val="00B43A39"/>
    <w:rsid w:val="00B4444E"/>
    <w:rsid w:val="00B44FA7"/>
    <w:rsid w:val="00B46618"/>
    <w:rsid w:val="00B472CB"/>
    <w:rsid w:val="00B67827"/>
    <w:rsid w:val="00B7095D"/>
    <w:rsid w:val="00B73168"/>
    <w:rsid w:val="00B75565"/>
    <w:rsid w:val="00B87293"/>
    <w:rsid w:val="00B96692"/>
    <w:rsid w:val="00B9752F"/>
    <w:rsid w:val="00BA2CF2"/>
    <w:rsid w:val="00BA3314"/>
    <w:rsid w:val="00BB04C2"/>
    <w:rsid w:val="00BB551D"/>
    <w:rsid w:val="00BB5C74"/>
    <w:rsid w:val="00BB7117"/>
    <w:rsid w:val="00BC1D59"/>
    <w:rsid w:val="00BD15C3"/>
    <w:rsid w:val="00BD20B8"/>
    <w:rsid w:val="00BD6A71"/>
    <w:rsid w:val="00BD77CB"/>
    <w:rsid w:val="00BE15D5"/>
    <w:rsid w:val="00BE1E4C"/>
    <w:rsid w:val="00BE2756"/>
    <w:rsid w:val="00BE707B"/>
    <w:rsid w:val="00BF0380"/>
    <w:rsid w:val="00BF2483"/>
    <w:rsid w:val="00BF2539"/>
    <w:rsid w:val="00BF4CE5"/>
    <w:rsid w:val="00BF6E7E"/>
    <w:rsid w:val="00C00605"/>
    <w:rsid w:val="00C00B6B"/>
    <w:rsid w:val="00C0596D"/>
    <w:rsid w:val="00C068B3"/>
    <w:rsid w:val="00C13203"/>
    <w:rsid w:val="00C13E06"/>
    <w:rsid w:val="00C14141"/>
    <w:rsid w:val="00C20109"/>
    <w:rsid w:val="00C24A49"/>
    <w:rsid w:val="00C25892"/>
    <w:rsid w:val="00C26B36"/>
    <w:rsid w:val="00C27B75"/>
    <w:rsid w:val="00C27EC4"/>
    <w:rsid w:val="00C3057F"/>
    <w:rsid w:val="00C312F4"/>
    <w:rsid w:val="00C314CD"/>
    <w:rsid w:val="00C32783"/>
    <w:rsid w:val="00C350B6"/>
    <w:rsid w:val="00C40462"/>
    <w:rsid w:val="00C4249A"/>
    <w:rsid w:val="00C42A93"/>
    <w:rsid w:val="00C50418"/>
    <w:rsid w:val="00C51640"/>
    <w:rsid w:val="00C52E3C"/>
    <w:rsid w:val="00C540E2"/>
    <w:rsid w:val="00C5647A"/>
    <w:rsid w:val="00C62F58"/>
    <w:rsid w:val="00C6517E"/>
    <w:rsid w:val="00C721CD"/>
    <w:rsid w:val="00C766CA"/>
    <w:rsid w:val="00C7716C"/>
    <w:rsid w:val="00C77253"/>
    <w:rsid w:val="00C9044C"/>
    <w:rsid w:val="00C91EF8"/>
    <w:rsid w:val="00C92AC5"/>
    <w:rsid w:val="00CB520E"/>
    <w:rsid w:val="00CD12F2"/>
    <w:rsid w:val="00CD27F2"/>
    <w:rsid w:val="00CD3561"/>
    <w:rsid w:val="00CD377B"/>
    <w:rsid w:val="00CD77B6"/>
    <w:rsid w:val="00CE5926"/>
    <w:rsid w:val="00CE61BD"/>
    <w:rsid w:val="00CE6C03"/>
    <w:rsid w:val="00CF06DF"/>
    <w:rsid w:val="00CF2D0B"/>
    <w:rsid w:val="00CF37A2"/>
    <w:rsid w:val="00CF4E63"/>
    <w:rsid w:val="00CF7E9B"/>
    <w:rsid w:val="00D00536"/>
    <w:rsid w:val="00D01676"/>
    <w:rsid w:val="00D028D2"/>
    <w:rsid w:val="00D065E4"/>
    <w:rsid w:val="00D139B8"/>
    <w:rsid w:val="00D13C19"/>
    <w:rsid w:val="00D165C0"/>
    <w:rsid w:val="00D16893"/>
    <w:rsid w:val="00D21B06"/>
    <w:rsid w:val="00D22BD5"/>
    <w:rsid w:val="00D23225"/>
    <w:rsid w:val="00D36866"/>
    <w:rsid w:val="00D36F7A"/>
    <w:rsid w:val="00D414D8"/>
    <w:rsid w:val="00D478B1"/>
    <w:rsid w:val="00D52E00"/>
    <w:rsid w:val="00D5669E"/>
    <w:rsid w:val="00D602AF"/>
    <w:rsid w:val="00D60CA8"/>
    <w:rsid w:val="00D61185"/>
    <w:rsid w:val="00D635D4"/>
    <w:rsid w:val="00D66965"/>
    <w:rsid w:val="00D67F51"/>
    <w:rsid w:val="00D708F6"/>
    <w:rsid w:val="00D75A9E"/>
    <w:rsid w:val="00D75C9D"/>
    <w:rsid w:val="00D76214"/>
    <w:rsid w:val="00D80A32"/>
    <w:rsid w:val="00D80DE1"/>
    <w:rsid w:val="00D8266D"/>
    <w:rsid w:val="00D85837"/>
    <w:rsid w:val="00D92F8E"/>
    <w:rsid w:val="00D9446F"/>
    <w:rsid w:val="00DA137E"/>
    <w:rsid w:val="00DA41A4"/>
    <w:rsid w:val="00DA645C"/>
    <w:rsid w:val="00DA7966"/>
    <w:rsid w:val="00DB2961"/>
    <w:rsid w:val="00DB48F2"/>
    <w:rsid w:val="00DB5A46"/>
    <w:rsid w:val="00DB7799"/>
    <w:rsid w:val="00DB7AB6"/>
    <w:rsid w:val="00DB7C2D"/>
    <w:rsid w:val="00DC0A47"/>
    <w:rsid w:val="00DC26CA"/>
    <w:rsid w:val="00DC3561"/>
    <w:rsid w:val="00DD2612"/>
    <w:rsid w:val="00DD7103"/>
    <w:rsid w:val="00DE1748"/>
    <w:rsid w:val="00DE3B7A"/>
    <w:rsid w:val="00DE4FC2"/>
    <w:rsid w:val="00DE6587"/>
    <w:rsid w:val="00DF00B2"/>
    <w:rsid w:val="00DF38A4"/>
    <w:rsid w:val="00DF7F2D"/>
    <w:rsid w:val="00E01CFD"/>
    <w:rsid w:val="00E16C50"/>
    <w:rsid w:val="00E27DFB"/>
    <w:rsid w:val="00E30EEF"/>
    <w:rsid w:val="00E34987"/>
    <w:rsid w:val="00E45C56"/>
    <w:rsid w:val="00E51086"/>
    <w:rsid w:val="00E52345"/>
    <w:rsid w:val="00E525B9"/>
    <w:rsid w:val="00E56210"/>
    <w:rsid w:val="00E61C40"/>
    <w:rsid w:val="00E64F95"/>
    <w:rsid w:val="00E65166"/>
    <w:rsid w:val="00E754B9"/>
    <w:rsid w:val="00E75996"/>
    <w:rsid w:val="00E80D4E"/>
    <w:rsid w:val="00E82ADE"/>
    <w:rsid w:val="00E85E42"/>
    <w:rsid w:val="00E87F71"/>
    <w:rsid w:val="00EA12DA"/>
    <w:rsid w:val="00EA319E"/>
    <w:rsid w:val="00EA366F"/>
    <w:rsid w:val="00EA5179"/>
    <w:rsid w:val="00EA5B9E"/>
    <w:rsid w:val="00EA7B32"/>
    <w:rsid w:val="00EB1834"/>
    <w:rsid w:val="00EB1890"/>
    <w:rsid w:val="00EB2BFB"/>
    <w:rsid w:val="00EB45D6"/>
    <w:rsid w:val="00EB7DF4"/>
    <w:rsid w:val="00EC2AD2"/>
    <w:rsid w:val="00ED020D"/>
    <w:rsid w:val="00ED16D4"/>
    <w:rsid w:val="00ED21C1"/>
    <w:rsid w:val="00ED44A6"/>
    <w:rsid w:val="00ED45AF"/>
    <w:rsid w:val="00ED51AD"/>
    <w:rsid w:val="00ED53AF"/>
    <w:rsid w:val="00EE17B4"/>
    <w:rsid w:val="00EE4B31"/>
    <w:rsid w:val="00EF6A19"/>
    <w:rsid w:val="00EF73B8"/>
    <w:rsid w:val="00F020FE"/>
    <w:rsid w:val="00F024B5"/>
    <w:rsid w:val="00F03602"/>
    <w:rsid w:val="00F11964"/>
    <w:rsid w:val="00F378AB"/>
    <w:rsid w:val="00F45FFD"/>
    <w:rsid w:val="00F53152"/>
    <w:rsid w:val="00F551DD"/>
    <w:rsid w:val="00F66838"/>
    <w:rsid w:val="00F66886"/>
    <w:rsid w:val="00F770E8"/>
    <w:rsid w:val="00F77723"/>
    <w:rsid w:val="00F821B4"/>
    <w:rsid w:val="00F85D63"/>
    <w:rsid w:val="00F87F2F"/>
    <w:rsid w:val="00F94473"/>
    <w:rsid w:val="00FA0B2A"/>
    <w:rsid w:val="00FA2D38"/>
    <w:rsid w:val="00FA5A15"/>
    <w:rsid w:val="00FA6901"/>
    <w:rsid w:val="00FA6A24"/>
    <w:rsid w:val="00FA7D5D"/>
    <w:rsid w:val="00FB1245"/>
    <w:rsid w:val="00FB585C"/>
    <w:rsid w:val="00FC15BC"/>
    <w:rsid w:val="00FC5F91"/>
    <w:rsid w:val="00FC7DD0"/>
    <w:rsid w:val="00FD0E47"/>
    <w:rsid w:val="00FE0994"/>
    <w:rsid w:val="00FE0E27"/>
    <w:rsid w:val="00FE0F89"/>
    <w:rsid w:val="00FE77E7"/>
    <w:rsid w:val="00FF0400"/>
    <w:rsid w:val="00FF4DBF"/>
    <w:rsid w:val="00FF523C"/>
    <w:rsid w:val="191C0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character" w:customStyle="1" w:styleId="SinespaciadoCar">
    <w:name w:val="Sin espaciado Car"/>
    <w:link w:val="Sinespaciado"/>
    <w:uiPriority w:val="1"/>
    <w:locked/>
    <w:rsid w:val="0052174E"/>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A950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219A9-8E18-4D69-9B11-355DC7BD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1607</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62</cp:revision>
  <cp:lastPrinted>2020-02-25T12:17:00Z</cp:lastPrinted>
  <dcterms:created xsi:type="dcterms:W3CDTF">2022-01-14T19:11:00Z</dcterms:created>
  <dcterms:modified xsi:type="dcterms:W3CDTF">2022-03-07T21:14:00Z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