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EC61" w14:textId="77777777" w:rsidR="00FA0FA1" w:rsidRPr="00FA0FA1" w:rsidRDefault="00FA0FA1" w:rsidP="00FA0FA1">
      <w:pPr>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0" w:line="240" w:lineRule="auto"/>
        <w:jc w:val="both"/>
        <w:rPr>
          <w:rFonts w:ascii="Arial" w:eastAsia="Cambria Math" w:hAnsi="Arial" w:cs="Arial"/>
          <w:color w:val="FF0000"/>
          <w:spacing w:val="-2"/>
          <w:sz w:val="18"/>
          <w:szCs w:val="18"/>
          <w:lang w:val="es-419" w:eastAsia="fr-FR"/>
        </w:rPr>
      </w:pPr>
      <w:r w:rsidRPr="00FA0FA1">
        <w:rPr>
          <w:rFonts w:ascii="Arial" w:eastAsia="Cambria Math"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B21FCD6" w14:textId="77777777" w:rsidR="00FA0FA1" w:rsidRPr="00FA0FA1" w:rsidRDefault="00FA0FA1" w:rsidP="00FA0FA1">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71ED6F0A" w14:textId="41548ADA" w:rsidR="00FA0FA1" w:rsidRPr="00FA0FA1" w:rsidRDefault="004C495A" w:rsidP="00FA0FA1">
      <w:pPr>
        <w:widowControl w:val="0"/>
        <w:autoSpaceDE w:val="0"/>
        <w:autoSpaceDN w:val="0"/>
        <w:adjustRightInd w:val="0"/>
        <w:spacing w:after="0" w:line="240" w:lineRule="auto"/>
        <w:jc w:val="both"/>
        <w:rPr>
          <w:rFonts w:ascii="Arial" w:eastAsia="Times New Roman" w:hAnsi="Arial" w:cs="Arial"/>
          <w:b/>
          <w:bCs/>
          <w:iCs/>
          <w:sz w:val="20"/>
          <w:szCs w:val="20"/>
          <w:lang w:val="es-419" w:eastAsia="fr-FR"/>
        </w:rPr>
      </w:pPr>
      <w:r w:rsidRPr="00FA0FA1">
        <w:rPr>
          <w:rFonts w:ascii="Arial" w:eastAsia="Times New Roman" w:hAnsi="Arial" w:cs="Arial"/>
          <w:b/>
          <w:bCs/>
          <w:iCs/>
          <w:sz w:val="20"/>
          <w:szCs w:val="20"/>
          <w:u w:val="single"/>
          <w:lang w:val="es-419" w:eastAsia="fr-FR"/>
        </w:rPr>
        <w:t>TEMAS:</w:t>
      </w:r>
      <w:r w:rsidRPr="00FA0FA1">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TRASLADO DE RÉGIMEN PENSIONAL / IMPROCEDENCIA DE LA TUTELA / PRINCIPIO DE SUBSIDIARIEDAD / EXISTE OTRO MEDIO DE DEFENSA IDÓNEO Y EFECTIVO / NO SE DEMOSTRÓ PERJUICIO IRREMEDIABLE.</w:t>
      </w:r>
    </w:p>
    <w:p w14:paraId="3CC9C68C" w14:textId="77777777" w:rsidR="00FA0FA1" w:rsidRPr="00FA0FA1" w:rsidRDefault="00FA0FA1" w:rsidP="00FA0FA1">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23D2C2B3" w14:textId="5D12A6DD" w:rsidR="00FA0FA1" w:rsidRDefault="00FF3348" w:rsidP="00FA0FA1">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FF3348">
        <w:rPr>
          <w:rFonts w:ascii="Arial" w:eastAsia="Cambria Math" w:hAnsi="Arial" w:cs="Arial"/>
          <w:sz w:val="20"/>
          <w:szCs w:val="20"/>
          <w:lang w:val="es-419" w:eastAsia="es-ES"/>
        </w:rPr>
        <w:t>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w:t>
      </w:r>
      <w:r>
        <w:rPr>
          <w:rFonts w:ascii="Arial" w:eastAsia="Cambria Math" w:hAnsi="Arial" w:cs="Arial"/>
          <w:sz w:val="20"/>
          <w:szCs w:val="20"/>
          <w:lang w:val="es-419" w:eastAsia="es-ES"/>
        </w:rPr>
        <w:t>…</w:t>
      </w:r>
    </w:p>
    <w:p w14:paraId="2F9844A0" w14:textId="77777777" w:rsidR="00FF3348" w:rsidRPr="00FA0FA1" w:rsidRDefault="00FF3348" w:rsidP="00FA0FA1">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67841EB2" w14:textId="6FE5A1EF" w:rsidR="00FA0FA1" w:rsidRPr="00FA0FA1" w:rsidRDefault="004C5D6D" w:rsidP="00FA0FA1">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4C5D6D">
        <w:rPr>
          <w:rFonts w:ascii="Arial" w:eastAsia="Cambria Math" w:hAnsi="Arial" w:cs="Arial"/>
          <w:sz w:val="20"/>
          <w:szCs w:val="20"/>
          <w:lang w:val="es-419" w:eastAsia="es-ES"/>
        </w:rPr>
        <w:t>El caso concreto se reduce a la queja constitucional planteada contra Colpensiones por lesionar los derechos de la actora al negarse a aceptar su traslado de régimen pensional, a pesar de encontrarse acreditado que su afiliación al fondo de privado de pensiones Porvenir, se efectuó sin su consentimiento, vulneración que encontró configurada el juzgado de primera instancia</w:t>
      </w:r>
      <w:r>
        <w:rPr>
          <w:rFonts w:ascii="Arial" w:eastAsia="Cambria Math" w:hAnsi="Arial" w:cs="Arial"/>
          <w:sz w:val="20"/>
          <w:szCs w:val="20"/>
          <w:lang w:val="es-419" w:eastAsia="es-ES"/>
        </w:rPr>
        <w:t>…</w:t>
      </w:r>
    </w:p>
    <w:p w14:paraId="529A926A" w14:textId="77777777" w:rsidR="00FA0FA1" w:rsidRPr="00FA0FA1" w:rsidRDefault="00FA0FA1" w:rsidP="00FA0FA1">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7E70283D" w14:textId="77777777" w:rsidR="004C5D6D" w:rsidRPr="004C5D6D" w:rsidRDefault="004C5D6D" w:rsidP="004C5D6D">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4C5D6D">
        <w:rPr>
          <w:rFonts w:ascii="Arial" w:eastAsia="Cambria Math" w:hAnsi="Arial" w:cs="Arial"/>
          <w:sz w:val="20"/>
          <w:szCs w:val="20"/>
          <w:lang w:val="es-419" w:eastAsia="es-ES"/>
        </w:rPr>
        <w:t xml:space="preserve">es preciso empezar por decir que en el presente asunto lo que en últimas se plantea es un conflicto entre un afiliado y la entidad que conforma el régimen de seguridad social en pensiones, para cuya definición se cuenta con un mecanismo judicial idóneo a cargo de la justicia laboral. </w:t>
      </w:r>
    </w:p>
    <w:p w14:paraId="2FC4B8E0" w14:textId="77777777" w:rsidR="004C5D6D" w:rsidRPr="004C5D6D" w:rsidRDefault="004C5D6D" w:rsidP="004C5D6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28F54803" w14:textId="0D1AA741" w:rsidR="004C5D6D" w:rsidRPr="004C5D6D" w:rsidRDefault="004C5D6D" w:rsidP="004C5D6D">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4C5D6D">
        <w:rPr>
          <w:rFonts w:ascii="Arial" w:eastAsia="Cambria Math" w:hAnsi="Arial" w:cs="Arial"/>
          <w:sz w:val="20"/>
          <w:szCs w:val="20"/>
          <w:lang w:val="es-419" w:eastAsia="es-ES"/>
        </w:rPr>
        <w:t>Como precedente de esta Sala, sobre la improcedencia de la acción de tutela para obtener el traslado de régimen pensional, se puede citar el siguiente:</w:t>
      </w:r>
    </w:p>
    <w:p w14:paraId="64D85E60" w14:textId="77777777" w:rsidR="004C5D6D" w:rsidRPr="004C5D6D" w:rsidRDefault="004C5D6D" w:rsidP="004C5D6D">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0EEFE119" w14:textId="4E3EED82" w:rsidR="00FA0FA1" w:rsidRPr="00FA0FA1" w:rsidRDefault="004C5D6D" w:rsidP="004C5D6D">
      <w:pPr>
        <w:overflowPunct w:val="0"/>
        <w:autoSpaceDE w:val="0"/>
        <w:autoSpaceDN w:val="0"/>
        <w:adjustRightInd w:val="0"/>
        <w:spacing w:after="0" w:line="240" w:lineRule="auto"/>
        <w:jc w:val="both"/>
        <w:rPr>
          <w:rFonts w:ascii="Arial" w:eastAsia="Cambria Math" w:hAnsi="Arial" w:cs="Arial"/>
          <w:sz w:val="20"/>
          <w:szCs w:val="20"/>
          <w:lang w:val="es-419" w:eastAsia="es-ES"/>
        </w:rPr>
      </w:pPr>
      <w:r w:rsidRPr="004C5D6D">
        <w:rPr>
          <w:rFonts w:ascii="Arial" w:eastAsia="Cambria Math" w:hAnsi="Arial" w:cs="Arial"/>
          <w:sz w:val="20"/>
          <w:szCs w:val="20"/>
          <w:lang w:val="es-419" w:eastAsia="es-ES"/>
        </w:rPr>
        <w:t>“</w:t>
      </w:r>
      <w:r>
        <w:rPr>
          <w:rFonts w:ascii="Arial" w:eastAsia="Cambria Math" w:hAnsi="Arial" w:cs="Arial"/>
          <w:sz w:val="20"/>
          <w:szCs w:val="20"/>
          <w:lang w:val="es-419" w:eastAsia="es-ES"/>
        </w:rPr>
        <w:t xml:space="preserve">… </w:t>
      </w:r>
      <w:r w:rsidRPr="004C5D6D">
        <w:rPr>
          <w:rFonts w:ascii="Arial" w:eastAsia="Cambria Math" w:hAnsi="Arial" w:cs="Arial"/>
          <w:sz w:val="20"/>
          <w:szCs w:val="20"/>
          <w:lang w:val="es-419" w:eastAsia="es-ES"/>
        </w:rPr>
        <w:t>(i) Existe otro mecanismo de defensa judicial idóneo y efectivo. El conflicto planteado por la accionante recae sobre el traslado del régimen pensional. Según el artículo 2º, inciso 2º del Decreto Ley 2158 de 1948 (Código Procesal del Trabajo), la jurisdicción ordinaria laboral es la competente para conocer “controversias, ejecuciones y recursos que le atribuya la legislación sobre el Instituto de Seguro Social; y de las diferencias que surjan entre las entidades públicas y privadas, del régimen de seguridad social integral y sus afiliados”</w:t>
      </w:r>
      <w:r>
        <w:rPr>
          <w:rFonts w:ascii="Arial" w:eastAsia="Cambria Math" w:hAnsi="Arial" w:cs="Arial"/>
          <w:sz w:val="20"/>
          <w:szCs w:val="20"/>
          <w:lang w:val="es-419" w:eastAsia="es-ES"/>
        </w:rPr>
        <w:t xml:space="preserve"> …</w:t>
      </w:r>
    </w:p>
    <w:p w14:paraId="239B47D6" w14:textId="17803AF6" w:rsidR="00FA0FA1" w:rsidRDefault="00FA0FA1" w:rsidP="00FA0FA1">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2D62A53E" w14:textId="7F6402C3" w:rsidR="007A28BA" w:rsidRDefault="007A28BA" w:rsidP="00FA0FA1">
      <w:pPr>
        <w:overflowPunct w:val="0"/>
        <w:autoSpaceDE w:val="0"/>
        <w:autoSpaceDN w:val="0"/>
        <w:adjustRightInd w:val="0"/>
        <w:spacing w:after="0" w:line="240" w:lineRule="auto"/>
        <w:jc w:val="both"/>
        <w:rPr>
          <w:rFonts w:ascii="Arial" w:eastAsia="Cambria Math" w:hAnsi="Arial" w:cs="Arial"/>
          <w:sz w:val="20"/>
          <w:szCs w:val="20"/>
          <w:lang w:val="es-419" w:eastAsia="es-ES"/>
        </w:rPr>
      </w:pPr>
      <w:r>
        <w:rPr>
          <w:rFonts w:ascii="Arial" w:eastAsia="Cambria Math" w:hAnsi="Arial" w:cs="Arial"/>
          <w:sz w:val="20"/>
          <w:szCs w:val="20"/>
          <w:lang w:val="es-419" w:eastAsia="es-ES"/>
        </w:rPr>
        <w:t>“</w:t>
      </w:r>
      <w:r w:rsidRPr="007A28BA">
        <w:rPr>
          <w:rFonts w:ascii="Arial" w:eastAsia="Cambria Math" w:hAnsi="Arial" w:cs="Arial"/>
          <w:sz w:val="20"/>
          <w:szCs w:val="20"/>
          <w:lang w:val="es-419" w:eastAsia="es-ES"/>
        </w:rPr>
        <w:t>En similar sentido, esta misma Corporación en sentencia ST2-0170-2021 confirmó la providencia impugnada que negó la protección constitucional, al encontrar idóneo el mecanismo de defensa judicial para sortear la aspiración de traslado de régimen pensional, y no haberse acreditado en el caso concreto condiciones para demostrar que ese mecanismo no era eficaz, o la configuración del perjuicio irremediable</w:t>
      </w:r>
      <w:r>
        <w:rPr>
          <w:rFonts w:ascii="Arial" w:eastAsia="Cambria Math" w:hAnsi="Arial" w:cs="Arial"/>
          <w:sz w:val="20"/>
          <w:szCs w:val="20"/>
          <w:lang w:val="es-419" w:eastAsia="es-ES"/>
        </w:rPr>
        <w:t>…”</w:t>
      </w:r>
    </w:p>
    <w:p w14:paraId="4A751CF8" w14:textId="09E53050" w:rsidR="007A28BA" w:rsidRDefault="007A28BA" w:rsidP="00FA0FA1">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387B14DA" w14:textId="20422946" w:rsidR="007A28BA" w:rsidRPr="00FA0FA1" w:rsidRDefault="004C495A" w:rsidP="00FA0FA1">
      <w:pPr>
        <w:overflowPunct w:val="0"/>
        <w:autoSpaceDE w:val="0"/>
        <w:autoSpaceDN w:val="0"/>
        <w:adjustRightInd w:val="0"/>
        <w:spacing w:after="0" w:line="240" w:lineRule="auto"/>
        <w:jc w:val="both"/>
        <w:rPr>
          <w:rFonts w:ascii="Arial" w:eastAsia="Cambria Math" w:hAnsi="Arial" w:cs="Arial"/>
          <w:sz w:val="20"/>
          <w:szCs w:val="20"/>
          <w:lang w:val="es-419" w:eastAsia="es-ES"/>
        </w:rPr>
      </w:pPr>
      <w:r>
        <w:rPr>
          <w:rFonts w:ascii="Arial" w:eastAsia="Cambria Math" w:hAnsi="Arial" w:cs="Arial"/>
          <w:sz w:val="20"/>
          <w:szCs w:val="20"/>
          <w:lang w:val="es-419" w:eastAsia="es-ES"/>
        </w:rPr>
        <w:t xml:space="preserve">… </w:t>
      </w:r>
      <w:r w:rsidRPr="004C495A">
        <w:rPr>
          <w:rFonts w:ascii="Arial" w:eastAsia="Cambria Math" w:hAnsi="Arial" w:cs="Arial"/>
          <w:sz w:val="20"/>
          <w:szCs w:val="20"/>
          <w:lang w:val="es-419" w:eastAsia="es-ES"/>
        </w:rPr>
        <w:t>como la demandante no reúne condición de edad, situación económica o salud, que la hagan beneficiaria de alguna categoría de especial protección, el caso, en lo tocante al traslado pensional en sí mismo, no puede ser dilucidado por la jurisdicción constitucional sino por la ordinaria, al no haberse presentado componente alguno que le restara ineficacia a esa última.</w:t>
      </w:r>
    </w:p>
    <w:p w14:paraId="171FA8B9" w14:textId="77777777" w:rsidR="00FA0FA1" w:rsidRPr="00FA0FA1" w:rsidRDefault="00FA0FA1" w:rsidP="00FA0FA1">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34987BBA" w14:textId="77777777" w:rsidR="00FA0FA1" w:rsidRPr="00FA0FA1" w:rsidRDefault="00FA0FA1" w:rsidP="00FA0FA1">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58CF6317" w14:textId="77777777" w:rsidR="00FA0FA1" w:rsidRPr="00FA0FA1" w:rsidRDefault="00FA0FA1" w:rsidP="00FA0FA1">
      <w:pPr>
        <w:overflowPunct w:val="0"/>
        <w:autoSpaceDE w:val="0"/>
        <w:autoSpaceDN w:val="0"/>
        <w:adjustRightInd w:val="0"/>
        <w:spacing w:after="0" w:line="240" w:lineRule="auto"/>
        <w:jc w:val="both"/>
        <w:rPr>
          <w:rFonts w:ascii="Arial" w:eastAsia="Cambria Math" w:hAnsi="Arial" w:cs="Arial"/>
          <w:sz w:val="20"/>
          <w:szCs w:val="20"/>
          <w:lang w:val="es-419" w:eastAsia="es-ES"/>
        </w:rPr>
      </w:pPr>
    </w:p>
    <w:p w14:paraId="59BEA388" w14:textId="77777777" w:rsidR="007748C2" w:rsidRPr="00FA0FA1" w:rsidRDefault="007748C2" w:rsidP="00FA0FA1">
      <w:pPr>
        <w:spacing w:line="276" w:lineRule="auto"/>
        <w:jc w:val="center"/>
        <w:rPr>
          <w:rFonts w:ascii="Arial Narrow" w:hAnsi="Arial Narrow"/>
          <w:b/>
          <w:sz w:val="26"/>
          <w:szCs w:val="26"/>
        </w:rPr>
      </w:pPr>
      <w:bookmarkStart w:id="0" w:name="_GoBack"/>
      <w:bookmarkEnd w:id="0"/>
      <w:r w:rsidRPr="00FA0FA1">
        <w:rPr>
          <w:rFonts w:ascii="Arial Narrow" w:hAnsi="Arial Narrow"/>
          <w:b/>
          <w:sz w:val="26"/>
          <w:szCs w:val="26"/>
        </w:rPr>
        <w:t>REPÚBLICA DE COLOMBIA</w:t>
      </w:r>
    </w:p>
    <w:p w14:paraId="59BEA389" w14:textId="77777777" w:rsidR="007748C2" w:rsidRPr="00FA0FA1" w:rsidRDefault="007748C2" w:rsidP="00FA0FA1">
      <w:pPr>
        <w:spacing w:line="276" w:lineRule="auto"/>
        <w:jc w:val="center"/>
        <w:rPr>
          <w:rFonts w:ascii="Arial Narrow" w:hAnsi="Arial Narrow"/>
          <w:b/>
          <w:sz w:val="26"/>
          <w:szCs w:val="26"/>
        </w:rPr>
      </w:pPr>
      <w:r w:rsidRPr="00FA0FA1">
        <w:rPr>
          <w:rFonts w:ascii="Arial Narrow" w:hAnsi="Arial Narrow"/>
          <w:noProof/>
          <w:sz w:val="26"/>
          <w:szCs w:val="26"/>
          <w:lang w:eastAsia="es-CO"/>
        </w:rPr>
        <w:drawing>
          <wp:inline distT="0" distB="0" distL="0" distR="0" wp14:anchorId="59BEA3F9" wp14:editId="59BEA3FA">
            <wp:extent cx="670560" cy="670560"/>
            <wp:effectExtent l="19050" t="19050" r="15240" b="15240"/>
            <wp:docPr id="1" name="Imagen 1" descr="Resultado de imagen para simbolo rama jud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simbolo rama judicia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w="9525" cmpd="sng">
                      <a:solidFill>
                        <a:srgbClr val="000000"/>
                      </a:solidFill>
                      <a:miter lim="800000"/>
                      <a:headEnd/>
                      <a:tailEnd/>
                    </a:ln>
                    <a:effectLst/>
                  </pic:spPr>
                </pic:pic>
              </a:graphicData>
            </a:graphic>
          </wp:inline>
        </w:drawing>
      </w:r>
    </w:p>
    <w:p w14:paraId="59BEA38A" w14:textId="77777777" w:rsidR="007748C2" w:rsidRPr="00FA0FA1" w:rsidRDefault="007748C2" w:rsidP="00FA0FA1">
      <w:pPr>
        <w:spacing w:line="276" w:lineRule="auto"/>
        <w:jc w:val="center"/>
        <w:rPr>
          <w:rFonts w:ascii="Arial Narrow" w:hAnsi="Arial Narrow"/>
          <w:b/>
          <w:sz w:val="26"/>
          <w:szCs w:val="26"/>
        </w:rPr>
      </w:pPr>
      <w:r w:rsidRPr="00FA0FA1">
        <w:rPr>
          <w:rFonts w:ascii="Arial Narrow" w:hAnsi="Arial Narrow"/>
          <w:b/>
          <w:sz w:val="26"/>
          <w:szCs w:val="26"/>
        </w:rPr>
        <w:t>TRIBUNAL SUPERIOR DE PEREIRA</w:t>
      </w:r>
    </w:p>
    <w:p w14:paraId="59BEA38B" w14:textId="77777777" w:rsidR="007748C2" w:rsidRPr="00FA0FA1" w:rsidRDefault="007748C2" w:rsidP="00FA0FA1">
      <w:pPr>
        <w:spacing w:line="276" w:lineRule="auto"/>
        <w:jc w:val="center"/>
        <w:rPr>
          <w:rFonts w:ascii="Arial Narrow" w:hAnsi="Arial Narrow"/>
          <w:b/>
          <w:sz w:val="26"/>
          <w:szCs w:val="26"/>
        </w:rPr>
      </w:pPr>
      <w:r w:rsidRPr="00FA0FA1">
        <w:rPr>
          <w:rFonts w:ascii="Arial Narrow" w:hAnsi="Arial Narrow"/>
          <w:b/>
          <w:sz w:val="26"/>
          <w:szCs w:val="26"/>
        </w:rPr>
        <w:t>SALA CIVIL – FAMILIA</w:t>
      </w:r>
    </w:p>
    <w:p w14:paraId="59BEA38C" w14:textId="036A7C1E" w:rsidR="007748C2" w:rsidRPr="00FA0FA1" w:rsidRDefault="00FA0FA1" w:rsidP="00FA0FA1">
      <w:pPr>
        <w:pStyle w:val="Sinespaciado"/>
        <w:spacing w:line="276" w:lineRule="auto"/>
        <w:jc w:val="center"/>
        <w:rPr>
          <w:rFonts w:ascii="Arial Narrow" w:hAnsi="Arial Narrow"/>
          <w:bCs/>
          <w:sz w:val="26"/>
          <w:szCs w:val="26"/>
        </w:rPr>
      </w:pPr>
      <w:r w:rsidRPr="00FA0FA1">
        <w:rPr>
          <w:rFonts w:ascii="Arial Narrow" w:hAnsi="Arial Narrow"/>
          <w:bCs/>
          <w:sz w:val="26"/>
          <w:szCs w:val="26"/>
        </w:rPr>
        <w:t xml:space="preserve">Magistrado Ponente: </w:t>
      </w:r>
      <w:r w:rsidRPr="00FA0FA1">
        <w:rPr>
          <w:rFonts w:ascii="Arial Narrow" w:hAnsi="Arial Narrow"/>
          <w:b/>
          <w:bCs/>
          <w:sz w:val="26"/>
          <w:szCs w:val="26"/>
        </w:rPr>
        <w:t>Carlos Mauricio García Barajas</w:t>
      </w:r>
    </w:p>
    <w:p w14:paraId="59BEA38D" w14:textId="77777777" w:rsidR="007748C2" w:rsidRPr="00FA0FA1" w:rsidRDefault="007748C2" w:rsidP="00FA0FA1">
      <w:pPr>
        <w:pStyle w:val="Sinespaciado"/>
        <w:spacing w:line="276" w:lineRule="auto"/>
        <w:jc w:val="center"/>
        <w:rPr>
          <w:rFonts w:ascii="Arial Narrow" w:hAnsi="Arial Narrow"/>
          <w:sz w:val="26"/>
          <w:szCs w:val="26"/>
        </w:rPr>
      </w:pPr>
    </w:p>
    <w:p w14:paraId="59BEA391" w14:textId="295FC6A0" w:rsidR="007748C2" w:rsidRPr="00FA0FA1" w:rsidRDefault="007748C2" w:rsidP="00FA0FA1">
      <w:pPr>
        <w:pStyle w:val="Sinespaciado"/>
        <w:spacing w:line="276" w:lineRule="auto"/>
        <w:jc w:val="center"/>
        <w:rPr>
          <w:rFonts w:ascii="Arial Narrow" w:hAnsi="Arial Narrow"/>
          <w:sz w:val="26"/>
          <w:szCs w:val="26"/>
        </w:rPr>
      </w:pPr>
      <w:r w:rsidRPr="00FA0FA1">
        <w:rPr>
          <w:rFonts w:ascii="Arial Narrow" w:hAnsi="Arial Narrow"/>
          <w:sz w:val="26"/>
          <w:szCs w:val="26"/>
        </w:rPr>
        <w:t xml:space="preserve">Pereira, </w:t>
      </w:r>
      <w:r w:rsidR="005876D8" w:rsidRPr="00FA0FA1">
        <w:rPr>
          <w:rFonts w:ascii="Arial Narrow" w:hAnsi="Arial Narrow"/>
          <w:sz w:val="26"/>
          <w:szCs w:val="26"/>
        </w:rPr>
        <w:t>catorce (14)</w:t>
      </w:r>
      <w:r w:rsidRPr="00FA0FA1">
        <w:rPr>
          <w:rFonts w:ascii="Arial Narrow" w:hAnsi="Arial Narrow"/>
          <w:sz w:val="26"/>
          <w:szCs w:val="26"/>
        </w:rPr>
        <w:t xml:space="preserve"> de junio de dos mil veintidós (2022)</w:t>
      </w:r>
    </w:p>
    <w:p w14:paraId="5A53B646" w14:textId="77777777" w:rsidR="005876D8" w:rsidRPr="00FA0FA1" w:rsidRDefault="005876D8" w:rsidP="00FA0FA1">
      <w:pPr>
        <w:pStyle w:val="Sinespaciado"/>
        <w:spacing w:line="276" w:lineRule="auto"/>
        <w:jc w:val="center"/>
        <w:rPr>
          <w:rFonts w:ascii="Arial Narrow" w:hAnsi="Arial Narrow"/>
          <w:sz w:val="26"/>
          <w:szCs w:val="26"/>
        </w:rPr>
      </w:pPr>
    </w:p>
    <w:p w14:paraId="59BEA392" w14:textId="77777777" w:rsidR="007748C2" w:rsidRPr="00FA0FA1" w:rsidRDefault="007748C2" w:rsidP="00FA0FA1">
      <w:pPr>
        <w:pStyle w:val="Sinespaciado"/>
        <w:spacing w:line="276" w:lineRule="auto"/>
        <w:ind w:left="993"/>
        <w:rPr>
          <w:rFonts w:ascii="Arial Narrow" w:hAnsi="Arial Narrow"/>
          <w:sz w:val="26"/>
          <w:szCs w:val="26"/>
        </w:rPr>
      </w:pPr>
    </w:p>
    <w:p w14:paraId="3AFD1786" w14:textId="77777777" w:rsidR="00133771" w:rsidRPr="00FA0FA1" w:rsidRDefault="007748C2" w:rsidP="00FA0FA1">
      <w:pPr>
        <w:pStyle w:val="Sinespaciado"/>
        <w:spacing w:line="276" w:lineRule="auto"/>
        <w:ind w:left="993"/>
        <w:rPr>
          <w:rFonts w:ascii="Arial Narrow" w:hAnsi="Arial Narrow"/>
          <w:sz w:val="26"/>
          <w:szCs w:val="26"/>
          <w:lang w:val="pt-BR"/>
        </w:rPr>
      </w:pPr>
      <w:r w:rsidRPr="00FA0FA1">
        <w:rPr>
          <w:rFonts w:ascii="Arial Narrow" w:hAnsi="Arial Narrow"/>
          <w:sz w:val="26"/>
          <w:szCs w:val="26"/>
          <w:lang w:val="pt-BR"/>
        </w:rPr>
        <w:t xml:space="preserve">Acta N° </w:t>
      </w:r>
      <w:r w:rsidR="00133771" w:rsidRPr="00FA0FA1">
        <w:rPr>
          <w:rFonts w:ascii="Arial Narrow" w:hAnsi="Arial Narrow"/>
          <w:sz w:val="26"/>
          <w:szCs w:val="26"/>
          <w:lang w:val="pt-BR"/>
        </w:rPr>
        <w:t xml:space="preserve">265 </w:t>
      </w:r>
      <w:proofErr w:type="spellStart"/>
      <w:r w:rsidR="00133771" w:rsidRPr="00FA0FA1">
        <w:rPr>
          <w:rFonts w:ascii="Arial Narrow" w:hAnsi="Arial Narrow"/>
          <w:sz w:val="26"/>
          <w:szCs w:val="26"/>
          <w:lang w:val="pt-BR"/>
        </w:rPr>
        <w:t>del</w:t>
      </w:r>
      <w:proofErr w:type="spellEnd"/>
      <w:r w:rsidR="00133771" w:rsidRPr="00FA0FA1">
        <w:rPr>
          <w:rFonts w:ascii="Arial Narrow" w:hAnsi="Arial Narrow"/>
          <w:sz w:val="26"/>
          <w:szCs w:val="26"/>
          <w:lang w:val="pt-BR"/>
        </w:rPr>
        <w:t xml:space="preserve"> 14-06-22</w:t>
      </w:r>
    </w:p>
    <w:p w14:paraId="59BEA394" w14:textId="10A8F6A9" w:rsidR="007748C2" w:rsidRPr="00FA0FA1" w:rsidRDefault="00133771" w:rsidP="00FA0FA1">
      <w:pPr>
        <w:pStyle w:val="Sinespaciado"/>
        <w:spacing w:line="276" w:lineRule="auto"/>
        <w:ind w:left="993"/>
        <w:rPr>
          <w:rFonts w:ascii="Arial Narrow" w:hAnsi="Arial Narrow"/>
          <w:sz w:val="26"/>
          <w:szCs w:val="26"/>
        </w:rPr>
      </w:pPr>
      <w:r w:rsidRPr="00FA0FA1">
        <w:rPr>
          <w:rFonts w:ascii="Arial Narrow" w:hAnsi="Arial Narrow"/>
          <w:sz w:val="26"/>
          <w:szCs w:val="26"/>
          <w:lang w:val="pt-BR"/>
        </w:rPr>
        <w:t>Sentencia</w:t>
      </w:r>
      <w:r w:rsidR="007748C2" w:rsidRPr="00FA0FA1">
        <w:rPr>
          <w:rFonts w:ascii="Arial Narrow" w:hAnsi="Arial Narrow"/>
          <w:sz w:val="26"/>
          <w:szCs w:val="26"/>
          <w:lang w:val="pt-BR"/>
        </w:rPr>
        <w:t>:</w:t>
      </w:r>
      <w:r w:rsidR="00995CF4" w:rsidRPr="00FA0FA1">
        <w:rPr>
          <w:rFonts w:ascii="Arial Narrow" w:hAnsi="Arial Narrow"/>
          <w:sz w:val="26"/>
          <w:szCs w:val="26"/>
          <w:lang w:val="pt-BR"/>
        </w:rPr>
        <w:t xml:space="preserve"> </w:t>
      </w:r>
      <w:r w:rsidR="00995CF4" w:rsidRPr="00FA0FA1">
        <w:rPr>
          <w:rFonts w:ascii="Arial Narrow" w:hAnsi="Arial Narrow"/>
          <w:sz w:val="26"/>
          <w:szCs w:val="26"/>
        </w:rPr>
        <w:t>ST2-0189</w:t>
      </w:r>
      <w:r w:rsidR="00F3509D" w:rsidRPr="00FA0FA1">
        <w:rPr>
          <w:rFonts w:ascii="Arial Narrow" w:hAnsi="Arial Narrow"/>
          <w:sz w:val="26"/>
          <w:szCs w:val="26"/>
        </w:rPr>
        <w:t>-2022</w:t>
      </w:r>
    </w:p>
    <w:p w14:paraId="59BEA395" w14:textId="77777777" w:rsidR="00523E06" w:rsidRPr="00FA0FA1" w:rsidRDefault="00523E06" w:rsidP="00FA0FA1">
      <w:pPr>
        <w:spacing w:after="0" w:line="276" w:lineRule="auto"/>
        <w:jc w:val="center"/>
        <w:rPr>
          <w:rFonts w:ascii="Arial Narrow" w:hAnsi="Arial Narrow"/>
          <w:b/>
          <w:bCs/>
          <w:i/>
          <w:sz w:val="26"/>
          <w:szCs w:val="26"/>
        </w:rPr>
      </w:pPr>
    </w:p>
    <w:p w14:paraId="59BEA396" w14:textId="77777777" w:rsidR="00A74900" w:rsidRPr="00FA0FA1" w:rsidRDefault="00A74900" w:rsidP="00FA0FA1">
      <w:pPr>
        <w:spacing w:after="0" w:line="276" w:lineRule="auto"/>
        <w:jc w:val="center"/>
        <w:rPr>
          <w:rFonts w:ascii="Arial Narrow" w:hAnsi="Arial Narrow"/>
          <w:b/>
          <w:sz w:val="26"/>
          <w:szCs w:val="26"/>
        </w:rPr>
      </w:pPr>
      <w:r w:rsidRPr="00FA0FA1">
        <w:rPr>
          <w:rFonts w:ascii="Arial Narrow" w:hAnsi="Arial Narrow"/>
          <w:b/>
          <w:sz w:val="26"/>
          <w:szCs w:val="26"/>
        </w:rPr>
        <w:t>ASUNTO</w:t>
      </w:r>
    </w:p>
    <w:p w14:paraId="59BEA397" w14:textId="77777777" w:rsidR="00A74900" w:rsidRPr="00FA0FA1" w:rsidRDefault="00A74900" w:rsidP="00FA0FA1">
      <w:pPr>
        <w:pStyle w:val="Sinespaciado"/>
        <w:spacing w:line="276" w:lineRule="auto"/>
        <w:jc w:val="both"/>
        <w:rPr>
          <w:rFonts w:ascii="Arial Narrow" w:hAnsi="Arial Narrow"/>
          <w:sz w:val="26"/>
          <w:szCs w:val="26"/>
        </w:rPr>
      </w:pPr>
    </w:p>
    <w:p w14:paraId="59BEA398" w14:textId="746BB6BB" w:rsidR="0069027E" w:rsidRPr="00FA0FA1" w:rsidRDefault="00A74900" w:rsidP="00FA0FA1">
      <w:pPr>
        <w:pStyle w:val="Sinespaciado"/>
        <w:spacing w:line="276" w:lineRule="auto"/>
        <w:jc w:val="both"/>
        <w:rPr>
          <w:rFonts w:ascii="Arial Narrow" w:hAnsi="Arial Narrow"/>
          <w:sz w:val="26"/>
          <w:szCs w:val="26"/>
        </w:rPr>
      </w:pPr>
      <w:r w:rsidRPr="00FA0FA1">
        <w:rPr>
          <w:rFonts w:ascii="Arial Narrow" w:hAnsi="Arial Narrow"/>
          <w:sz w:val="26"/>
          <w:szCs w:val="26"/>
        </w:rPr>
        <w:t>Procede la Sala a resolver la impugnación presentada por</w:t>
      </w:r>
      <w:r w:rsidR="00C2557C" w:rsidRPr="00FA0FA1">
        <w:rPr>
          <w:rFonts w:ascii="Arial Narrow" w:hAnsi="Arial Narrow"/>
          <w:sz w:val="26"/>
          <w:szCs w:val="26"/>
        </w:rPr>
        <w:t xml:space="preserve"> la parte demanda</w:t>
      </w:r>
      <w:r w:rsidR="00A8453E" w:rsidRPr="00FA0FA1">
        <w:rPr>
          <w:rFonts w:ascii="Arial Narrow" w:hAnsi="Arial Narrow"/>
          <w:sz w:val="26"/>
          <w:szCs w:val="26"/>
        </w:rPr>
        <w:t>da</w:t>
      </w:r>
      <w:r w:rsidRPr="00FA0FA1">
        <w:rPr>
          <w:rFonts w:ascii="Arial Narrow" w:hAnsi="Arial Narrow"/>
          <w:sz w:val="26"/>
          <w:szCs w:val="26"/>
        </w:rPr>
        <w:t xml:space="preserve"> </w:t>
      </w:r>
      <w:r w:rsidR="00DF779C" w:rsidRPr="00FA0FA1">
        <w:rPr>
          <w:rFonts w:ascii="Arial Narrow" w:hAnsi="Arial Narrow"/>
          <w:sz w:val="26"/>
          <w:szCs w:val="26"/>
        </w:rPr>
        <w:t>con</w:t>
      </w:r>
      <w:r w:rsidRPr="00FA0FA1">
        <w:rPr>
          <w:rFonts w:ascii="Arial Narrow" w:hAnsi="Arial Narrow"/>
          <w:sz w:val="26"/>
          <w:szCs w:val="26"/>
        </w:rPr>
        <w:t xml:space="preserve">tra </w:t>
      </w:r>
      <w:r w:rsidR="000A40D2" w:rsidRPr="00FA0FA1">
        <w:rPr>
          <w:rFonts w:ascii="Arial Narrow" w:hAnsi="Arial Narrow"/>
          <w:sz w:val="26"/>
          <w:szCs w:val="26"/>
        </w:rPr>
        <w:t>la</w:t>
      </w:r>
      <w:r w:rsidR="36BFF2BB" w:rsidRPr="00FA0FA1">
        <w:rPr>
          <w:rFonts w:ascii="Arial Narrow" w:hAnsi="Arial Narrow"/>
          <w:sz w:val="26"/>
          <w:szCs w:val="26"/>
        </w:rPr>
        <w:t xml:space="preserve"> </w:t>
      </w:r>
      <w:r w:rsidR="000A40D2" w:rsidRPr="00FA0FA1">
        <w:rPr>
          <w:rFonts w:ascii="Arial Narrow" w:hAnsi="Arial Narrow"/>
          <w:sz w:val="26"/>
          <w:szCs w:val="26"/>
        </w:rPr>
        <w:t xml:space="preserve">sentencia </w:t>
      </w:r>
      <w:r w:rsidR="002803CA" w:rsidRPr="00FA0FA1">
        <w:rPr>
          <w:rFonts w:ascii="Arial Narrow" w:hAnsi="Arial Narrow"/>
          <w:sz w:val="26"/>
          <w:szCs w:val="26"/>
        </w:rPr>
        <w:t xml:space="preserve">proferida por el </w:t>
      </w:r>
      <w:r w:rsidR="00AE11D6" w:rsidRPr="00FA0FA1">
        <w:rPr>
          <w:rFonts w:ascii="Arial Narrow" w:hAnsi="Arial Narrow"/>
          <w:sz w:val="26"/>
          <w:szCs w:val="26"/>
        </w:rPr>
        <w:t>Juzgado</w:t>
      </w:r>
      <w:r w:rsidR="0021082B" w:rsidRPr="00FA0FA1">
        <w:rPr>
          <w:rFonts w:ascii="Arial Narrow" w:hAnsi="Arial Narrow"/>
          <w:sz w:val="26"/>
          <w:szCs w:val="26"/>
        </w:rPr>
        <w:t xml:space="preserve"> </w:t>
      </w:r>
      <w:r w:rsidR="00A8453E" w:rsidRPr="00FA0FA1">
        <w:rPr>
          <w:rFonts w:ascii="Arial Narrow" w:hAnsi="Arial Narrow"/>
          <w:sz w:val="26"/>
          <w:szCs w:val="26"/>
        </w:rPr>
        <w:t>de Familia de Dosquebradas</w:t>
      </w:r>
      <w:r w:rsidR="00AE11D6" w:rsidRPr="00FA0FA1">
        <w:rPr>
          <w:rFonts w:ascii="Arial Narrow" w:hAnsi="Arial Narrow"/>
          <w:sz w:val="26"/>
          <w:szCs w:val="26"/>
        </w:rPr>
        <w:t xml:space="preserve">, el </w:t>
      </w:r>
      <w:r w:rsidR="00A8453E" w:rsidRPr="00FA0FA1">
        <w:rPr>
          <w:rFonts w:ascii="Arial Narrow" w:hAnsi="Arial Narrow"/>
          <w:sz w:val="26"/>
          <w:szCs w:val="26"/>
        </w:rPr>
        <w:t>10</w:t>
      </w:r>
      <w:r w:rsidR="007F7BD3" w:rsidRPr="00FA0FA1">
        <w:rPr>
          <w:rFonts w:ascii="Arial Narrow" w:hAnsi="Arial Narrow"/>
          <w:sz w:val="26"/>
          <w:szCs w:val="26"/>
        </w:rPr>
        <w:t xml:space="preserve"> de</w:t>
      </w:r>
      <w:r w:rsidR="007748C2" w:rsidRPr="00FA0FA1">
        <w:rPr>
          <w:rFonts w:ascii="Arial Narrow" w:hAnsi="Arial Narrow"/>
          <w:sz w:val="26"/>
          <w:szCs w:val="26"/>
        </w:rPr>
        <w:t xml:space="preserve"> mayo pasado</w:t>
      </w:r>
      <w:r w:rsidR="007F7BD3" w:rsidRPr="00FA0FA1">
        <w:rPr>
          <w:rFonts w:ascii="Arial Narrow" w:hAnsi="Arial Narrow"/>
          <w:sz w:val="26"/>
          <w:szCs w:val="26"/>
        </w:rPr>
        <w:t xml:space="preserve">, </w:t>
      </w:r>
      <w:r w:rsidR="002803CA" w:rsidRPr="00FA0FA1">
        <w:rPr>
          <w:rFonts w:ascii="Arial Narrow" w:hAnsi="Arial Narrow"/>
          <w:sz w:val="26"/>
          <w:szCs w:val="26"/>
        </w:rPr>
        <w:t>dentro de la acción de tutela que promovió</w:t>
      </w:r>
      <w:r w:rsidR="0021082B" w:rsidRPr="00FA0FA1">
        <w:rPr>
          <w:rFonts w:ascii="Arial Narrow" w:hAnsi="Arial Narrow"/>
          <w:sz w:val="26"/>
          <w:szCs w:val="26"/>
        </w:rPr>
        <w:t xml:space="preserve"> </w:t>
      </w:r>
      <w:r w:rsidR="00A8453E" w:rsidRPr="00FA0FA1">
        <w:rPr>
          <w:rFonts w:ascii="Arial Narrow" w:hAnsi="Arial Narrow"/>
          <w:bCs/>
          <w:sz w:val="26"/>
          <w:szCs w:val="26"/>
        </w:rPr>
        <w:t>Anita Patricia López Pazos</w:t>
      </w:r>
      <w:r w:rsidR="00A8453E" w:rsidRPr="00FA0FA1">
        <w:rPr>
          <w:rFonts w:ascii="Arial Narrow" w:hAnsi="Arial Narrow"/>
          <w:b/>
          <w:bCs/>
          <w:sz w:val="26"/>
          <w:szCs w:val="26"/>
        </w:rPr>
        <w:t xml:space="preserve"> </w:t>
      </w:r>
      <w:r w:rsidR="00791724" w:rsidRPr="00FA0FA1">
        <w:rPr>
          <w:rFonts w:ascii="Arial Narrow" w:hAnsi="Arial Narrow"/>
          <w:sz w:val="26"/>
          <w:szCs w:val="26"/>
        </w:rPr>
        <w:t>en contra de</w:t>
      </w:r>
      <w:r w:rsidR="0069027E" w:rsidRPr="00FA0FA1">
        <w:rPr>
          <w:rFonts w:ascii="Arial Narrow" w:hAnsi="Arial Narrow"/>
          <w:sz w:val="26"/>
          <w:szCs w:val="26"/>
        </w:rPr>
        <w:t xml:space="preserve"> </w:t>
      </w:r>
      <w:r w:rsidR="00A8453E" w:rsidRPr="00FA0FA1">
        <w:rPr>
          <w:rFonts w:ascii="Arial Narrow" w:hAnsi="Arial Narrow"/>
          <w:sz w:val="26"/>
          <w:szCs w:val="26"/>
        </w:rPr>
        <w:t>Colpensiones, trámite al que fueron vinculados la Directora de Atención y Servicios, la Gerencia de Administración de la Información, la Directora</w:t>
      </w:r>
      <w:r w:rsidR="00C2557C" w:rsidRPr="00FA0FA1">
        <w:rPr>
          <w:rFonts w:ascii="Arial Narrow" w:hAnsi="Arial Narrow"/>
          <w:sz w:val="26"/>
          <w:szCs w:val="26"/>
        </w:rPr>
        <w:t xml:space="preserve"> de Afiliaciones y</w:t>
      </w:r>
      <w:r w:rsidR="00A8453E" w:rsidRPr="00FA0FA1">
        <w:rPr>
          <w:rFonts w:ascii="Arial Narrow" w:hAnsi="Arial Narrow"/>
          <w:sz w:val="26"/>
          <w:szCs w:val="26"/>
        </w:rPr>
        <w:t xml:space="preserve"> </w:t>
      </w:r>
      <w:r w:rsidR="00133B20" w:rsidRPr="00FA0FA1">
        <w:rPr>
          <w:rFonts w:ascii="Arial Narrow" w:hAnsi="Arial Narrow"/>
          <w:sz w:val="26"/>
          <w:szCs w:val="26"/>
        </w:rPr>
        <w:t>la Directora</w:t>
      </w:r>
      <w:r w:rsidR="00A8453E" w:rsidRPr="00FA0FA1">
        <w:rPr>
          <w:rFonts w:ascii="Arial Narrow" w:hAnsi="Arial Narrow"/>
          <w:sz w:val="26"/>
          <w:szCs w:val="26"/>
        </w:rPr>
        <w:t xml:space="preserve"> de Admin</w:t>
      </w:r>
      <w:r w:rsidR="00133B20" w:rsidRPr="00FA0FA1">
        <w:rPr>
          <w:rFonts w:ascii="Arial Narrow" w:hAnsi="Arial Narrow"/>
          <w:sz w:val="26"/>
          <w:szCs w:val="26"/>
        </w:rPr>
        <w:t xml:space="preserve">istración de Solicitudes y PQRS de esa misma entidad, así como </w:t>
      </w:r>
      <w:r w:rsidR="00A8453E" w:rsidRPr="00FA0FA1">
        <w:rPr>
          <w:rFonts w:ascii="Arial Narrow" w:hAnsi="Arial Narrow"/>
          <w:sz w:val="26"/>
          <w:szCs w:val="26"/>
        </w:rPr>
        <w:t>P</w:t>
      </w:r>
      <w:r w:rsidR="00133B20" w:rsidRPr="00FA0FA1">
        <w:rPr>
          <w:rFonts w:ascii="Arial Narrow" w:hAnsi="Arial Narrow"/>
          <w:sz w:val="26"/>
          <w:szCs w:val="26"/>
        </w:rPr>
        <w:t>orvenir S.A. y Asofondos.</w:t>
      </w:r>
    </w:p>
    <w:p w14:paraId="59BEA399" w14:textId="16CE42BF" w:rsidR="00EC40DE" w:rsidRDefault="00EC40DE" w:rsidP="00FA0FA1">
      <w:pPr>
        <w:pStyle w:val="Sinespaciado"/>
        <w:spacing w:line="276" w:lineRule="auto"/>
        <w:jc w:val="both"/>
        <w:rPr>
          <w:rFonts w:ascii="Arial Narrow" w:hAnsi="Arial Narrow"/>
          <w:sz w:val="26"/>
          <w:szCs w:val="26"/>
          <w:lang w:val="es-ES"/>
        </w:rPr>
      </w:pPr>
    </w:p>
    <w:p w14:paraId="01E35E8D" w14:textId="77777777" w:rsidR="00E8257A" w:rsidRPr="00FA0FA1" w:rsidRDefault="00E8257A" w:rsidP="00FA0FA1">
      <w:pPr>
        <w:pStyle w:val="Sinespaciado"/>
        <w:spacing w:line="276" w:lineRule="auto"/>
        <w:jc w:val="both"/>
        <w:rPr>
          <w:rFonts w:ascii="Arial Narrow" w:hAnsi="Arial Narrow"/>
          <w:sz w:val="26"/>
          <w:szCs w:val="26"/>
          <w:lang w:val="es-ES"/>
        </w:rPr>
      </w:pPr>
    </w:p>
    <w:p w14:paraId="59BEA39A" w14:textId="77777777" w:rsidR="00EC40DE" w:rsidRPr="00FA0FA1" w:rsidRDefault="00200345" w:rsidP="00FA0FA1">
      <w:pPr>
        <w:pStyle w:val="Sinespaciado"/>
        <w:spacing w:line="276" w:lineRule="auto"/>
        <w:jc w:val="center"/>
        <w:rPr>
          <w:rFonts w:ascii="Arial Narrow" w:hAnsi="Arial Narrow"/>
          <w:b/>
          <w:bCs/>
          <w:sz w:val="26"/>
          <w:szCs w:val="26"/>
        </w:rPr>
      </w:pPr>
      <w:r w:rsidRPr="00FA0FA1">
        <w:rPr>
          <w:rFonts w:ascii="Arial Narrow" w:hAnsi="Arial Narrow"/>
          <w:b/>
          <w:bCs/>
          <w:sz w:val="26"/>
          <w:szCs w:val="26"/>
        </w:rPr>
        <w:t>ANTECEDENTES</w:t>
      </w:r>
    </w:p>
    <w:p w14:paraId="59BEA39B" w14:textId="77777777" w:rsidR="007B04AD" w:rsidRPr="00FA0FA1" w:rsidRDefault="007B04AD" w:rsidP="00FA0FA1">
      <w:pPr>
        <w:pStyle w:val="Sinespaciado"/>
        <w:spacing w:line="276" w:lineRule="auto"/>
        <w:jc w:val="both"/>
        <w:rPr>
          <w:rFonts w:ascii="Arial Narrow" w:hAnsi="Arial Narrow"/>
          <w:sz w:val="26"/>
          <w:szCs w:val="26"/>
        </w:rPr>
      </w:pPr>
    </w:p>
    <w:p w14:paraId="59BEA39C" w14:textId="77777777" w:rsidR="00F930A3" w:rsidRPr="00FA0FA1" w:rsidRDefault="00744A68" w:rsidP="00FA0FA1">
      <w:pPr>
        <w:pStyle w:val="Sinespaciado"/>
        <w:spacing w:line="276" w:lineRule="auto"/>
        <w:jc w:val="both"/>
        <w:rPr>
          <w:rFonts w:ascii="Arial Narrow" w:hAnsi="Arial Narrow"/>
          <w:sz w:val="26"/>
          <w:szCs w:val="26"/>
        </w:rPr>
      </w:pPr>
      <w:r w:rsidRPr="00FA0FA1">
        <w:rPr>
          <w:rFonts w:ascii="Arial Narrow" w:hAnsi="Arial Narrow"/>
          <w:b/>
          <w:bCs/>
          <w:sz w:val="26"/>
          <w:szCs w:val="26"/>
        </w:rPr>
        <w:t xml:space="preserve">1. </w:t>
      </w:r>
      <w:r w:rsidR="007F7BD3" w:rsidRPr="00FA0FA1">
        <w:rPr>
          <w:rFonts w:ascii="Arial Narrow" w:hAnsi="Arial Narrow"/>
          <w:sz w:val="26"/>
          <w:szCs w:val="26"/>
        </w:rPr>
        <w:t>Narró</w:t>
      </w:r>
      <w:r w:rsidR="00791724" w:rsidRPr="00FA0FA1">
        <w:rPr>
          <w:rFonts w:ascii="Arial Narrow" w:hAnsi="Arial Narrow"/>
          <w:sz w:val="26"/>
          <w:szCs w:val="26"/>
        </w:rPr>
        <w:t xml:space="preserve"> la demandante</w:t>
      </w:r>
      <w:r w:rsidR="00F930A3" w:rsidRPr="00FA0FA1">
        <w:rPr>
          <w:rFonts w:ascii="Arial Narrow" w:hAnsi="Arial Narrow"/>
          <w:sz w:val="26"/>
          <w:szCs w:val="26"/>
        </w:rPr>
        <w:t>, por intermedio de apoderado, que</w:t>
      </w:r>
      <w:r w:rsidR="00A95270" w:rsidRPr="00FA0FA1">
        <w:rPr>
          <w:rFonts w:ascii="Arial Narrow" w:hAnsi="Arial Narrow"/>
          <w:sz w:val="26"/>
          <w:szCs w:val="26"/>
        </w:rPr>
        <w:t xml:space="preserve"> de manera sorpresiva recibió una comunicación por parte de Porvenir S.A. en la cual le hacía una proyección pensional, cuando ella estaba convencida, hasta ese momento, de que se encontraba afiliada al régimen de prima media con prestación definida. Procedió a revisar la documentación que reposa ante ese fondo privado de pensiones y pudo establecer que la firma impresa en la solicitud de vinculación o traslado es </w:t>
      </w:r>
      <w:r w:rsidR="00C2557C" w:rsidRPr="00FA0FA1">
        <w:rPr>
          <w:rFonts w:ascii="Arial Narrow" w:hAnsi="Arial Narrow"/>
          <w:sz w:val="26"/>
          <w:szCs w:val="26"/>
        </w:rPr>
        <w:t>falsa, tal como esa</w:t>
      </w:r>
      <w:r w:rsidR="00A95270" w:rsidRPr="00FA0FA1">
        <w:rPr>
          <w:rFonts w:ascii="Arial Narrow" w:hAnsi="Arial Narrow"/>
          <w:sz w:val="26"/>
          <w:szCs w:val="26"/>
        </w:rPr>
        <w:t xml:space="preserve"> misma entidad</w:t>
      </w:r>
      <w:r w:rsidR="00C2557C" w:rsidRPr="00FA0FA1">
        <w:rPr>
          <w:rFonts w:ascii="Arial Narrow" w:hAnsi="Arial Narrow"/>
          <w:sz w:val="26"/>
          <w:szCs w:val="26"/>
        </w:rPr>
        <w:t xml:space="preserve"> lo corroboró</w:t>
      </w:r>
      <w:r w:rsidR="00A95270" w:rsidRPr="00FA0FA1">
        <w:rPr>
          <w:rFonts w:ascii="Arial Narrow" w:hAnsi="Arial Narrow"/>
          <w:sz w:val="26"/>
          <w:szCs w:val="26"/>
        </w:rPr>
        <w:t xml:space="preserve"> </w:t>
      </w:r>
      <w:r w:rsidR="00C2557C" w:rsidRPr="00FA0FA1">
        <w:rPr>
          <w:rFonts w:ascii="Arial Narrow" w:hAnsi="Arial Narrow"/>
          <w:sz w:val="26"/>
          <w:szCs w:val="26"/>
        </w:rPr>
        <w:t>en</w:t>
      </w:r>
      <w:r w:rsidR="009472F8" w:rsidRPr="00FA0FA1">
        <w:rPr>
          <w:rFonts w:ascii="Arial Narrow" w:hAnsi="Arial Narrow"/>
          <w:sz w:val="26"/>
          <w:szCs w:val="26"/>
        </w:rPr>
        <w:t xml:space="preserve"> informe grafológico</w:t>
      </w:r>
      <w:r w:rsidR="00C2557C" w:rsidRPr="00FA0FA1">
        <w:rPr>
          <w:rFonts w:ascii="Arial Narrow" w:hAnsi="Arial Narrow"/>
          <w:sz w:val="26"/>
          <w:szCs w:val="26"/>
        </w:rPr>
        <w:t>,</w:t>
      </w:r>
      <w:r w:rsidR="009472F8" w:rsidRPr="00FA0FA1">
        <w:rPr>
          <w:rFonts w:ascii="Arial Narrow" w:hAnsi="Arial Narrow"/>
          <w:sz w:val="26"/>
          <w:szCs w:val="26"/>
        </w:rPr>
        <w:t xml:space="preserve"> </w:t>
      </w:r>
      <w:r w:rsidR="00C2557C" w:rsidRPr="00FA0FA1">
        <w:rPr>
          <w:rFonts w:ascii="Arial Narrow" w:hAnsi="Arial Narrow"/>
          <w:sz w:val="26"/>
          <w:szCs w:val="26"/>
        </w:rPr>
        <w:t>según el cual las</w:t>
      </w:r>
      <w:r w:rsidR="009472F8" w:rsidRPr="00FA0FA1">
        <w:rPr>
          <w:rFonts w:ascii="Arial Narrow" w:hAnsi="Arial Narrow"/>
          <w:sz w:val="26"/>
          <w:szCs w:val="26"/>
        </w:rPr>
        <w:t xml:space="preserve"> “firmas no corresponden al afiliado”.</w:t>
      </w:r>
    </w:p>
    <w:p w14:paraId="59BEA39D" w14:textId="77777777" w:rsidR="009472F8" w:rsidRPr="00FA0FA1" w:rsidRDefault="009472F8" w:rsidP="00FA0FA1">
      <w:pPr>
        <w:pStyle w:val="Sinespaciado"/>
        <w:spacing w:line="276" w:lineRule="auto"/>
        <w:jc w:val="both"/>
        <w:rPr>
          <w:rFonts w:ascii="Arial Narrow" w:hAnsi="Arial Narrow"/>
          <w:sz w:val="26"/>
          <w:szCs w:val="26"/>
        </w:rPr>
      </w:pPr>
    </w:p>
    <w:p w14:paraId="59BEA39E" w14:textId="6EB0C3CA" w:rsidR="009472F8" w:rsidRPr="00FA0FA1" w:rsidRDefault="009472F8" w:rsidP="00FA0FA1">
      <w:pPr>
        <w:pStyle w:val="Sinespaciado"/>
        <w:spacing w:line="276" w:lineRule="auto"/>
        <w:jc w:val="both"/>
        <w:rPr>
          <w:rFonts w:ascii="Arial Narrow" w:hAnsi="Arial Narrow"/>
          <w:sz w:val="26"/>
          <w:szCs w:val="26"/>
        </w:rPr>
      </w:pPr>
      <w:r w:rsidRPr="00FA0FA1">
        <w:rPr>
          <w:rFonts w:ascii="Arial Narrow" w:hAnsi="Arial Narrow"/>
          <w:sz w:val="26"/>
          <w:szCs w:val="26"/>
        </w:rPr>
        <w:t>En consecuencia, el 30 de marzo de este año diligenci</w:t>
      </w:r>
      <w:r w:rsidR="00F323E7" w:rsidRPr="00FA0FA1">
        <w:rPr>
          <w:rFonts w:ascii="Arial Narrow" w:hAnsi="Arial Narrow"/>
          <w:sz w:val="26"/>
          <w:szCs w:val="26"/>
        </w:rPr>
        <w:t>ó</w:t>
      </w:r>
      <w:r w:rsidRPr="00FA0FA1">
        <w:rPr>
          <w:rFonts w:ascii="Arial Narrow" w:hAnsi="Arial Narrow"/>
          <w:sz w:val="26"/>
          <w:szCs w:val="26"/>
        </w:rPr>
        <w:t xml:space="preserve"> formulario de afiliación ante Colpensiones. Sin embargo, esta entidad se pronunció para negar dicha solicitud bajo el argumento </w:t>
      </w:r>
      <w:r w:rsidR="00C2557C" w:rsidRPr="00FA0FA1">
        <w:rPr>
          <w:rFonts w:ascii="Arial Narrow" w:hAnsi="Arial Narrow"/>
          <w:sz w:val="26"/>
          <w:szCs w:val="26"/>
        </w:rPr>
        <w:t xml:space="preserve">de </w:t>
      </w:r>
      <w:r w:rsidR="00F930A3" w:rsidRPr="00FA0FA1">
        <w:rPr>
          <w:rFonts w:ascii="Arial Narrow" w:hAnsi="Arial Narrow"/>
          <w:sz w:val="26"/>
          <w:szCs w:val="26"/>
        </w:rPr>
        <w:t>que está a menos de diez años para adquirir la prestación económica de vejez</w:t>
      </w:r>
      <w:r w:rsidRPr="00FA0FA1">
        <w:rPr>
          <w:rFonts w:ascii="Arial Narrow" w:hAnsi="Arial Narrow"/>
          <w:sz w:val="26"/>
          <w:szCs w:val="26"/>
        </w:rPr>
        <w:t>. La anterior decisión desconoce que aquel traslado al régimen de ahorro individual con solidaridad</w:t>
      </w:r>
      <w:r w:rsidR="00C2557C" w:rsidRPr="00FA0FA1">
        <w:rPr>
          <w:rFonts w:ascii="Arial Narrow" w:hAnsi="Arial Narrow"/>
          <w:sz w:val="26"/>
          <w:szCs w:val="26"/>
        </w:rPr>
        <w:t>,</w:t>
      </w:r>
      <w:r w:rsidRPr="00FA0FA1">
        <w:rPr>
          <w:rFonts w:ascii="Arial Narrow" w:hAnsi="Arial Narrow"/>
          <w:sz w:val="26"/>
          <w:szCs w:val="26"/>
        </w:rPr>
        <w:t xml:space="preserve"> está viciado de nulida</w:t>
      </w:r>
      <w:r w:rsidR="000269D2" w:rsidRPr="00FA0FA1">
        <w:rPr>
          <w:rFonts w:ascii="Arial Narrow" w:hAnsi="Arial Narrow"/>
          <w:sz w:val="26"/>
          <w:szCs w:val="26"/>
        </w:rPr>
        <w:t xml:space="preserve">d, por falta de consentimiento. Así mismo, el rechazo de su afiliación a Colpensiones impide a Porvenir S.A. adelantar las gestiones respectivas para trasladar </w:t>
      </w:r>
      <w:r w:rsidR="00C2557C" w:rsidRPr="00FA0FA1">
        <w:rPr>
          <w:rFonts w:ascii="Arial Narrow" w:hAnsi="Arial Narrow"/>
          <w:sz w:val="26"/>
          <w:szCs w:val="26"/>
        </w:rPr>
        <w:t xml:space="preserve">de </w:t>
      </w:r>
      <w:r w:rsidR="000269D2" w:rsidRPr="00FA0FA1">
        <w:rPr>
          <w:rFonts w:ascii="Arial Narrow" w:hAnsi="Arial Narrow"/>
          <w:sz w:val="26"/>
          <w:szCs w:val="26"/>
        </w:rPr>
        <w:t>los aportes pensionales.</w:t>
      </w:r>
    </w:p>
    <w:p w14:paraId="59BEA39F" w14:textId="77777777" w:rsidR="000269D2" w:rsidRPr="00FA0FA1" w:rsidRDefault="000269D2" w:rsidP="00FA0FA1">
      <w:pPr>
        <w:pStyle w:val="Sinespaciado"/>
        <w:spacing w:line="276" w:lineRule="auto"/>
        <w:jc w:val="both"/>
        <w:rPr>
          <w:rFonts w:ascii="Arial Narrow" w:hAnsi="Arial Narrow"/>
          <w:sz w:val="26"/>
          <w:szCs w:val="26"/>
        </w:rPr>
      </w:pPr>
    </w:p>
    <w:p w14:paraId="59BEA3A0" w14:textId="77777777" w:rsidR="00AE11D6" w:rsidRPr="00FA0FA1" w:rsidRDefault="000269D2" w:rsidP="00FA0FA1">
      <w:pPr>
        <w:pStyle w:val="Sinespaciado"/>
        <w:spacing w:line="276" w:lineRule="auto"/>
        <w:jc w:val="both"/>
        <w:rPr>
          <w:rFonts w:ascii="Arial Narrow" w:hAnsi="Arial Narrow"/>
          <w:sz w:val="26"/>
          <w:szCs w:val="26"/>
        </w:rPr>
      </w:pPr>
      <w:r w:rsidRPr="00FA0FA1">
        <w:rPr>
          <w:rFonts w:ascii="Arial Narrow" w:hAnsi="Arial Narrow"/>
          <w:sz w:val="26"/>
          <w:szCs w:val="26"/>
        </w:rPr>
        <w:t>Para obtener la protección a los derechos a la igualdad, el debido proceso y la seguridad social, solicita se ordene a Colpensiones reactivarla en el régimen de prima medida que esa entidad administra</w:t>
      </w:r>
      <w:r w:rsidR="00FF72B6" w:rsidRPr="00FA0FA1">
        <w:rPr>
          <w:rStyle w:val="Refdenotaalpie"/>
          <w:rFonts w:ascii="Arial Narrow" w:hAnsi="Arial Narrow"/>
          <w:sz w:val="26"/>
          <w:szCs w:val="26"/>
        </w:rPr>
        <w:footnoteReference w:id="1"/>
      </w:r>
      <w:r w:rsidR="00FF72B6" w:rsidRPr="00FA0FA1">
        <w:rPr>
          <w:rFonts w:ascii="Arial Narrow" w:hAnsi="Arial Narrow"/>
          <w:sz w:val="26"/>
          <w:szCs w:val="26"/>
        </w:rPr>
        <w:t>.</w:t>
      </w:r>
    </w:p>
    <w:p w14:paraId="59BEA3A1" w14:textId="77777777" w:rsidR="00744A68" w:rsidRPr="00FA0FA1" w:rsidRDefault="00744A68" w:rsidP="00FA0FA1">
      <w:pPr>
        <w:pStyle w:val="Sinespaciado"/>
        <w:spacing w:line="276" w:lineRule="auto"/>
        <w:jc w:val="both"/>
        <w:rPr>
          <w:rFonts w:ascii="Arial Narrow" w:hAnsi="Arial Narrow"/>
          <w:sz w:val="26"/>
          <w:szCs w:val="26"/>
        </w:rPr>
      </w:pPr>
    </w:p>
    <w:p w14:paraId="59BEA3A2" w14:textId="77777777" w:rsidR="00A24D2E" w:rsidRPr="00FA0FA1" w:rsidRDefault="00744A68" w:rsidP="00FA0FA1">
      <w:pPr>
        <w:pStyle w:val="Sinespaciado"/>
        <w:spacing w:line="276" w:lineRule="auto"/>
        <w:jc w:val="both"/>
        <w:rPr>
          <w:rFonts w:ascii="Arial Narrow" w:eastAsia="Calibri" w:hAnsi="Arial Narrow" w:cs="Times New Roman"/>
          <w:sz w:val="26"/>
          <w:szCs w:val="26"/>
          <w:lang w:val="es-ES"/>
        </w:rPr>
      </w:pPr>
      <w:r w:rsidRPr="00FA0FA1">
        <w:rPr>
          <w:rFonts w:ascii="Arial Narrow" w:hAnsi="Arial Narrow"/>
          <w:b/>
          <w:bCs/>
          <w:sz w:val="26"/>
          <w:szCs w:val="26"/>
        </w:rPr>
        <w:t xml:space="preserve">2. Trámite: </w:t>
      </w:r>
      <w:r w:rsidR="001324A4" w:rsidRPr="00FA0FA1">
        <w:rPr>
          <w:rFonts w:ascii="Arial Narrow" w:hAnsi="Arial Narrow"/>
          <w:bCs/>
          <w:sz w:val="26"/>
          <w:szCs w:val="26"/>
        </w:rPr>
        <w:t>Por auto del</w:t>
      </w:r>
      <w:r w:rsidR="001324A4" w:rsidRPr="00FA0FA1">
        <w:rPr>
          <w:rFonts w:ascii="Arial Narrow" w:eastAsia="Calibri" w:hAnsi="Arial Narrow" w:cs="Times New Roman"/>
          <w:sz w:val="26"/>
          <w:szCs w:val="26"/>
          <w:lang w:val="es-ES"/>
        </w:rPr>
        <w:t xml:space="preserve"> </w:t>
      </w:r>
      <w:r w:rsidR="000269D2" w:rsidRPr="00FA0FA1">
        <w:rPr>
          <w:rFonts w:ascii="Arial Narrow" w:eastAsia="Calibri" w:hAnsi="Arial Narrow" w:cs="Times New Roman"/>
          <w:sz w:val="26"/>
          <w:szCs w:val="26"/>
          <w:lang w:val="es-ES"/>
        </w:rPr>
        <w:t>27</w:t>
      </w:r>
      <w:r w:rsidR="00F71C78" w:rsidRPr="00FA0FA1">
        <w:rPr>
          <w:rFonts w:ascii="Arial Narrow" w:eastAsia="Calibri" w:hAnsi="Arial Narrow" w:cs="Times New Roman"/>
          <w:sz w:val="26"/>
          <w:szCs w:val="26"/>
          <w:lang w:val="es-ES"/>
        </w:rPr>
        <w:t xml:space="preserve"> de abril último</w:t>
      </w:r>
      <w:r w:rsidR="00FF72B6" w:rsidRPr="00FA0FA1">
        <w:rPr>
          <w:rFonts w:ascii="Arial Narrow" w:eastAsia="Calibri" w:hAnsi="Arial Narrow" w:cs="Times New Roman"/>
          <w:sz w:val="26"/>
          <w:szCs w:val="26"/>
          <w:lang w:val="es-ES"/>
        </w:rPr>
        <w:t xml:space="preserve"> se admitió la acci</w:t>
      </w:r>
      <w:r w:rsidR="003C3D07" w:rsidRPr="00FA0FA1">
        <w:rPr>
          <w:rFonts w:ascii="Arial Narrow" w:eastAsia="Calibri" w:hAnsi="Arial Narrow" w:cs="Times New Roman"/>
          <w:sz w:val="26"/>
          <w:szCs w:val="26"/>
          <w:lang w:val="es-ES"/>
        </w:rPr>
        <w:t>ón constitucional y se ordenaron las notificaciones de rigor.</w:t>
      </w:r>
    </w:p>
    <w:p w14:paraId="59BEA3A3" w14:textId="77777777" w:rsidR="00CA33BC" w:rsidRPr="00FA0FA1" w:rsidRDefault="00CA33BC" w:rsidP="00FA0FA1">
      <w:pPr>
        <w:pStyle w:val="Sinespaciado"/>
        <w:spacing w:line="276" w:lineRule="auto"/>
        <w:jc w:val="both"/>
        <w:rPr>
          <w:rFonts w:ascii="Arial Narrow" w:eastAsia="Calibri" w:hAnsi="Arial Narrow" w:cs="Times New Roman"/>
          <w:sz w:val="26"/>
          <w:szCs w:val="26"/>
          <w:lang w:val="es-ES"/>
        </w:rPr>
      </w:pPr>
    </w:p>
    <w:p w14:paraId="59BEA3A4" w14:textId="0E53FFF7" w:rsidR="00A24D2E" w:rsidRPr="00FA0FA1" w:rsidRDefault="00E23987" w:rsidP="00FA0FA1">
      <w:pPr>
        <w:pStyle w:val="Sinespaciado"/>
        <w:spacing w:line="276" w:lineRule="auto"/>
        <w:jc w:val="both"/>
        <w:rPr>
          <w:rFonts w:ascii="Arial Narrow" w:eastAsia="Calibri" w:hAnsi="Arial Narrow" w:cs="Times New Roman"/>
          <w:sz w:val="26"/>
          <w:szCs w:val="26"/>
          <w:lang w:val="es-ES"/>
        </w:rPr>
      </w:pPr>
      <w:r w:rsidRPr="00FA0FA1">
        <w:rPr>
          <w:rFonts w:ascii="Arial Narrow" w:eastAsia="Calibri" w:hAnsi="Arial Narrow" w:cs="Times New Roman"/>
          <w:sz w:val="26"/>
          <w:szCs w:val="26"/>
          <w:lang w:val="es-ES"/>
        </w:rPr>
        <w:t>Porvenir S.A. informó que producto de las solicitudes elevadas por la demandante dio inicio a las</w:t>
      </w:r>
      <w:r w:rsidR="00C2557C" w:rsidRPr="00FA0FA1">
        <w:rPr>
          <w:rFonts w:ascii="Arial Narrow" w:eastAsia="Calibri" w:hAnsi="Arial Narrow" w:cs="Times New Roman"/>
          <w:sz w:val="26"/>
          <w:szCs w:val="26"/>
          <w:lang w:val="es-ES"/>
        </w:rPr>
        <w:t xml:space="preserve"> investigaciones respectivas, las cuales</w:t>
      </w:r>
      <w:r w:rsidRPr="00FA0FA1">
        <w:rPr>
          <w:rFonts w:ascii="Arial Narrow" w:eastAsia="Calibri" w:hAnsi="Arial Narrow" w:cs="Times New Roman"/>
          <w:sz w:val="26"/>
          <w:szCs w:val="26"/>
          <w:lang w:val="es-ES"/>
        </w:rPr>
        <w:t xml:space="preserve"> determinaron que la firma utilizada en el formulario de afiliación a ese fondo de pensiones</w:t>
      </w:r>
      <w:r w:rsidR="00C2557C" w:rsidRPr="00FA0FA1">
        <w:rPr>
          <w:rFonts w:ascii="Arial Narrow" w:eastAsia="Calibri" w:hAnsi="Arial Narrow" w:cs="Times New Roman"/>
          <w:sz w:val="26"/>
          <w:szCs w:val="26"/>
          <w:lang w:val="es-ES"/>
        </w:rPr>
        <w:t>,</w:t>
      </w:r>
      <w:r w:rsidRPr="00FA0FA1">
        <w:rPr>
          <w:rFonts w:ascii="Arial Narrow" w:eastAsia="Calibri" w:hAnsi="Arial Narrow" w:cs="Times New Roman"/>
          <w:sz w:val="26"/>
          <w:szCs w:val="26"/>
          <w:lang w:val="es-ES"/>
        </w:rPr>
        <w:t xml:space="preserve"> no correspondía a la de la citada señora. Por tanto como ese acto carece de efectos, es Colpensiones la competente para activar</w:t>
      </w:r>
      <w:r w:rsidR="00C2557C" w:rsidRPr="00FA0FA1">
        <w:rPr>
          <w:rFonts w:ascii="Arial Narrow" w:eastAsia="Calibri" w:hAnsi="Arial Narrow" w:cs="Times New Roman"/>
          <w:sz w:val="26"/>
          <w:szCs w:val="26"/>
          <w:lang w:val="es-ES"/>
        </w:rPr>
        <w:t xml:space="preserve"> de nuevo la</w:t>
      </w:r>
      <w:r w:rsidRPr="00FA0FA1">
        <w:rPr>
          <w:rFonts w:ascii="Arial Narrow" w:eastAsia="Calibri" w:hAnsi="Arial Narrow" w:cs="Times New Roman"/>
          <w:sz w:val="26"/>
          <w:szCs w:val="26"/>
          <w:lang w:val="es-ES"/>
        </w:rPr>
        <w:t xml:space="preserve"> </w:t>
      </w:r>
      <w:r w:rsidR="005F0CF6" w:rsidRPr="00FA0FA1">
        <w:rPr>
          <w:rFonts w:ascii="Arial Narrow" w:eastAsia="Calibri" w:hAnsi="Arial Narrow" w:cs="Times New Roman"/>
          <w:sz w:val="26"/>
          <w:szCs w:val="26"/>
          <w:lang w:val="es-ES"/>
        </w:rPr>
        <w:t>vinculación de la actora</w:t>
      </w:r>
      <w:r w:rsidR="00C2557C" w:rsidRPr="00FA0FA1">
        <w:rPr>
          <w:rFonts w:ascii="Arial Narrow" w:eastAsia="Calibri" w:hAnsi="Arial Narrow" w:cs="Times New Roman"/>
          <w:sz w:val="26"/>
          <w:szCs w:val="26"/>
          <w:lang w:val="es-ES"/>
        </w:rPr>
        <w:t xml:space="preserve"> ante el régimen de prima media que esa entidad administra</w:t>
      </w:r>
      <w:r w:rsidR="00F71C78" w:rsidRPr="00FA0FA1">
        <w:rPr>
          <w:rStyle w:val="Refdenotaalpie"/>
          <w:rFonts w:ascii="Arial Narrow" w:hAnsi="Arial Narrow"/>
          <w:sz w:val="26"/>
          <w:szCs w:val="26"/>
        </w:rPr>
        <w:footnoteReference w:id="2"/>
      </w:r>
      <w:r w:rsidR="00F71C78" w:rsidRPr="00FA0FA1">
        <w:rPr>
          <w:rFonts w:ascii="Arial Narrow" w:eastAsia="Calibri" w:hAnsi="Arial Narrow" w:cs="Times New Roman"/>
          <w:sz w:val="26"/>
          <w:szCs w:val="26"/>
          <w:lang w:val="es-ES"/>
        </w:rPr>
        <w:t>.</w:t>
      </w:r>
    </w:p>
    <w:p w14:paraId="59BEA3A5" w14:textId="478F69A4" w:rsidR="002A58D5" w:rsidRPr="00FA0FA1" w:rsidRDefault="002A58D5" w:rsidP="00FA0FA1">
      <w:pPr>
        <w:pStyle w:val="Sinespaciado"/>
        <w:spacing w:line="276" w:lineRule="auto"/>
        <w:jc w:val="both"/>
        <w:rPr>
          <w:rFonts w:ascii="Arial Narrow" w:eastAsia="Calibri" w:hAnsi="Arial Narrow" w:cs="Times New Roman"/>
          <w:sz w:val="26"/>
          <w:szCs w:val="26"/>
          <w:lang w:val="es-ES"/>
        </w:rPr>
      </w:pPr>
    </w:p>
    <w:p w14:paraId="63D49A48" w14:textId="0EF719EF" w:rsidR="00F323E7" w:rsidRPr="00FA0FA1" w:rsidRDefault="00F323E7" w:rsidP="00FA0FA1">
      <w:pPr>
        <w:pStyle w:val="Sinespaciado"/>
        <w:spacing w:line="276" w:lineRule="auto"/>
        <w:jc w:val="both"/>
        <w:rPr>
          <w:rFonts w:ascii="Arial Narrow" w:eastAsia="Calibri" w:hAnsi="Arial Narrow" w:cs="Times New Roman"/>
          <w:sz w:val="26"/>
          <w:szCs w:val="26"/>
          <w:lang w:val="es-ES"/>
        </w:rPr>
      </w:pPr>
      <w:r w:rsidRPr="00FA0FA1">
        <w:rPr>
          <w:rFonts w:ascii="Arial Narrow" w:eastAsia="Calibri" w:hAnsi="Arial Narrow" w:cs="Times New Roman"/>
          <w:sz w:val="26"/>
          <w:szCs w:val="26"/>
          <w:lang w:val="es-ES"/>
        </w:rPr>
        <w:t>Colpensiones no se pronunció.</w:t>
      </w:r>
    </w:p>
    <w:p w14:paraId="38AAAB5C" w14:textId="77777777" w:rsidR="00F323E7" w:rsidRPr="00FA0FA1" w:rsidRDefault="00F323E7" w:rsidP="00FA0FA1">
      <w:pPr>
        <w:pStyle w:val="Sinespaciado"/>
        <w:spacing w:line="276" w:lineRule="auto"/>
        <w:jc w:val="both"/>
        <w:rPr>
          <w:rFonts w:ascii="Arial Narrow" w:eastAsia="Calibri" w:hAnsi="Arial Narrow" w:cs="Times New Roman"/>
          <w:sz w:val="26"/>
          <w:szCs w:val="26"/>
          <w:lang w:val="es-ES"/>
        </w:rPr>
      </w:pPr>
    </w:p>
    <w:p w14:paraId="59BEA3A6" w14:textId="49F4DEAC" w:rsidR="00A63C85" w:rsidRPr="00FA0FA1" w:rsidRDefault="00744A68" w:rsidP="00FA0FA1">
      <w:pPr>
        <w:pStyle w:val="Sinespaciado"/>
        <w:spacing w:line="276" w:lineRule="auto"/>
        <w:jc w:val="both"/>
        <w:rPr>
          <w:rFonts w:ascii="Arial Narrow" w:hAnsi="Arial Narrow"/>
          <w:sz w:val="26"/>
          <w:szCs w:val="26"/>
        </w:rPr>
      </w:pPr>
      <w:r w:rsidRPr="00FA0FA1">
        <w:rPr>
          <w:rFonts w:ascii="Arial Narrow" w:hAnsi="Arial Narrow"/>
          <w:b/>
          <w:bCs/>
          <w:sz w:val="26"/>
          <w:szCs w:val="26"/>
        </w:rPr>
        <w:t xml:space="preserve">3. Sentencia impugnada: </w:t>
      </w:r>
      <w:r w:rsidRPr="00FA0FA1">
        <w:rPr>
          <w:rFonts w:ascii="Arial Narrow" w:hAnsi="Arial Narrow"/>
          <w:sz w:val="26"/>
          <w:szCs w:val="26"/>
        </w:rPr>
        <w:t xml:space="preserve">En providencia del </w:t>
      </w:r>
      <w:r w:rsidR="00E23987" w:rsidRPr="00FA0FA1">
        <w:rPr>
          <w:rFonts w:ascii="Arial Narrow" w:hAnsi="Arial Narrow"/>
          <w:sz w:val="26"/>
          <w:szCs w:val="26"/>
        </w:rPr>
        <w:t>10</w:t>
      </w:r>
      <w:r w:rsidR="00E5631E" w:rsidRPr="00FA0FA1">
        <w:rPr>
          <w:rFonts w:ascii="Arial Narrow" w:hAnsi="Arial Narrow"/>
          <w:sz w:val="26"/>
          <w:szCs w:val="26"/>
        </w:rPr>
        <w:t xml:space="preserve"> de mayo último</w:t>
      </w:r>
      <w:r w:rsidR="00233776" w:rsidRPr="00FA0FA1">
        <w:rPr>
          <w:rFonts w:ascii="Arial Narrow" w:hAnsi="Arial Narrow"/>
          <w:sz w:val="26"/>
          <w:szCs w:val="26"/>
        </w:rPr>
        <w:t xml:space="preserve"> </w:t>
      </w:r>
      <w:r w:rsidRPr="00FA0FA1">
        <w:rPr>
          <w:rFonts w:ascii="Arial Narrow" w:hAnsi="Arial Narrow"/>
          <w:sz w:val="26"/>
          <w:szCs w:val="26"/>
        </w:rPr>
        <w:t xml:space="preserve">el juzgado de primera instancia </w:t>
      </w:r>
      <w:r w:rsidR="00AA674E" w:rsidRPr="00FA0FA1">
        <w:rPr>
          <w:rFonts w:ascii="Arial Narrow" w:hAnsi="Arial Narrow"/>
          <w:sz w:val="26"/>
          <w:szCs w:val="26"/>
        </w:rPr>
        <w:t xml:space="preserve">concedió el amparo invocado y ordenó </w:t>
      </w:r>
      <w:r w:rsidR="00950D46" w:rsidRPr="00FA0FA1">
        <w:rPr>
          <w:rFonts w:ascii="Arial Narrow" w:hAnsi="Arial Narrow"/>
          <w:sz w:val="26"/>
          <w:szCs w:val="26"/>
        </w:rPr>
        <w:t>a</w:t>
      </w:r>
      <w:r w:rsidR="002A58D5" w:rsidRPr="00FA0FA1">
        <w:rPr>
          <w:rFonts w:ascii="Arial Narrow" w:hAnsi="Arial Narrow"/>
          <w:sz w:val="26"/>
          <w:szCs w:val="26"/>
        </w:rPr>
        <w:t xml:space="preserve"> </w:t>
      </w:r>
      <w:r w:rsidR="005E6342" w:rsidRPr="00FA0FA1">
        <w:rPr>
          <w:rFonts w:ascii="Arial Narrow" w:hAnsi="Arial Narrow"/>
          <w:sz w:val="26"/>
          <w:szCs w:val="26"/>
        </w:rPr>
        <w:t>la Directora de Afiliaciones de Colpensiones surtir los trámites necesarios tendientes a formalizar la reactivación de la accionante al régimen de prima media. Lo anterior tras considerar que</w:t>
      </w:r>
      <w:r w:rsidR="005F0CF6" w:rsidRPr="00FA0FA1">
        <w:rPr>
          <w:rFonts w:ascii="Arial Narrow" w:hAnsi="Arial Narrow"/>
          <w:sz w:val="26"/>
          <w:szCs w:val="26"/>
        </w:rPr>
        <w:t xml:space="preserve"> esa entidad lesion</w:t>
      </w:r>
      <w:r w:rsidR="00944CD3" w:rsidRPr="00FA0FA1">
        <w:rPr>
          <w:rFonts w:ascii="Arial Narrow" w:hAnsi="Arial Narrow"/>
          <w:sz w:val="26"/>
          <w:szCs w:val="26"/>
        </w:rPr>
        <w:t>ó</w:t>
      </w:r>
      <w:r w:rsidR="005E6342" w:rsidRPr="00FA0FA1">
        <w:rPr>
          <w:rFonts w:ascii="Arial Narrow" w:hAnsi="Arial Narrow"/>
          <w:sz w:val="26"/>
          <w:szCs w:val="26"/>
        </w:rPr>
        <w:t xml:space="preserve"> los derechos de la actora</w:t>
      </w:r>
      <w:r w:rsidR="005F0CF6" w:rsidRPr="00FA0FA1">
        <w:rPr>
          <w:rFonts w:ascii="Arial Narrow" w:hAnsi="Arial Narrow"/>
          <w:sz w:val="26"/>
          <w:szCs w:val="26"/>
        </w:rPr>
        <w:t>,</w:t>
      </w:r>
      <w:r w:rsidR="005E6342" w:rsidRPr="00FA0FA1">
        <w:rPr>
          <w:rFonts w:ascii="Arial Narrow" w:hAnsi="Arial Narrow"/>
          <w:sz w:val="26"/>
          <w:szCs w:val="26"/>
        </w:rPr>
        <w:t xml:space="preserve"> al impedir su traslado pensional con la excusa de que se encuentra a diez años o menos del requisito de tiempo para pensionarse, a pesar de que existe prueba de que su vinculación con Porvenir S.A. fue ajena a </w:t>
      </w:r>
      <w:r w:rsidR="00944CD3" w:rsidRPr="00FA0FA1">
        <w:rPr>
          <w:rFonts w:ascii="Arial Narrow" w:hAnsi="Arial Narrow"/>
          <w:sz w:val="26"/>
          <w:szCs w:val="26"/>
        </w:rPr>
        <w:t>su</w:t>
      </w:r>
      <w:r w:rsidR="005E6342" w:rsidRPr="00FA0FA1">
        <w:rPr>
          <w:rFonts w:ascii="Arial Narrow" w:hAnsi="Arial Narrow"/>
          <w:sz w:val="26"/>
          <w:szCs w:val="26"/>
        </w:rPr>
        <w:t xml:space="preserve"> voluntad, en el entendido de que el formulario respectivo contiene una </w:t>
      </w:r>
      <w:r w:rsidR="005F0CF6" w:rsidRPr="00FA0FA1">
        <w:rPr>
          <w:rFonts w:ascii="Arial Narrow" w:hAnsi="Arial Narrow"/>
          <w:sz w:val="26"/>
          <w:szCs w:val="26"/>
        </w:rPr>
        <w:t xml:space="preserve">firma </w:t>
      </w:r>
      <w:r w:rsidR="005E6342" w:rsidRPr="00FA0FA1">
        <w:rPr>
          <w:rFonts w:ascii="Arial Narrow" w:hAnsi="Arial Narrow"/>
          <w:sz w:val="26"/>
          <w:szCs w:val="26"/>
        </w:rPr>
        <w:t>falsa, y en consecuencia “</w:t>
      </w:r>
      <w:r w:rsidR="005E6342" w:rsidRPr="00C77AB5">
        <w:rPr>
          <w:rFonts w:ascii="Arial Narrow" w:hAnsi="Arial Narrow"/>
          <w:sz w:val="24"/>
          <w:szCs w:val="26"/>
        </w:rPr>
        <w:t>se trata en el caso concreto ni siquiera es de un traslado o regreso del régimen de ahorro Individual al de prima media, sino de dejar sin efectos el que se hizo de manera irregular</w:t>
      </w:r>
      <w:r w:rsidR="005E6342" w:rsidRPr="00FA0FA1">
        <w:rPr>
          <w:rFonts w:ascii="Arial Narrow" w:hAnsi="Arial Narrow"/>
          <w:sz w:val="26"/>
          <w:szCs w:val="26"/>
        </w:rPr>
        <w:t>”</w:t>
      </w:r>
      <w:r w:rsidR="00215E32" w:rsidRPr="00FA0FA1">
        <w:rPr>
          <w:rStyle w:val="Refdenotaalpie"/>
          <w:rFonts w:ascii="Arial Narrow" w:hAnsi="Arial Narrow"/>
          <w:sz w:val="26"/>
          <w:szCs w:val="26"/>
        </w:rPr>
        <w:footnoteReference w:id="3"/>
      </w:r>
      <w:r w:rsidR="00215E32" w:rsidRPr="00FA0FA1">
        <w:rPr>
          <w:rFonts w:ascii="Arial Narrow" w:hAnsi="Arial Narrow"/>
          <w:sz w:val="26"/>
          <w:szCs w:val="26"/>
        </w:rPr>
        <w:t>.</w:t>
      </w:r>
    </w:p>
    <w:p w14:paraId="59BEA3A7" w14:textId="77777777" w:rsidR="00215E32" w:rsidRPr="00FA0FA1" w:rsidRDefault="00215E32" w:rsidP="00FA0FA1">
      <w:pPr>
        <w:pStyle w:val="Sinespaciado"/>
        <w:spacing w:line="276" w:lineRule="auto"/>
        <w:jc w:val="both"/>
        <w:rPr>
          <w:rFonts w:ascii="Arial Narrow" w:hAnsi="Arial Narrow"/>
          <w:sz w:val="26"/>
          <w:szCs w:val="26"/>
        </w:rPr>
      </w:pPr>
    </w:p>
    <w:p w14:paraId="59BEA3A8" w14:textId="7D8B99AF" w:rsidR="00545644" w:rsidRPr="00FA0FA1" w:rsidRDefault="00744A68" w:rsidP="00FA0FA1">
      <w:pPr>
        <w:pStyle w:val="Sinespaciado"/>
        <w:spacing w:line="276" w:lineRule="auto"/>
        <w:jc w:val="both"/>
        <w:rPr>
          <w:rFonts w:ascii="Arial Narrow" w:hAnsi="Arial Narrow"/>
          <w:sz w:val="26"/>
          <w:szCs w:val="26"/>
        </w:rPr>
      </w:pPr>
      <w:r w:rsidRPr="00FA0FA1">
        <w:rPr>
          <w:rFonts w:ascii="Arial Narrow" w:hAnsi="Arial Narrow"/>
          <w:b/>
          <w:bCs/>
          <w:sz w:val="26"/>
          <w:szCs w:val="26"/>
        </w:rPr>
        <w:t>4. Impugnaci</w:t>
      </w:r>
      <w:r w:rsidR="00A63C85" w:rsidRPr="00FA0FA1">
        <w:rPr>
          <w:rFonts w:ascii="Arial Narrow" w:hAnsi="Arial Narrow"/>
          <w:b/>
          <w:bCs/>
          <w:sz w:val="26"/>
          <w:szCs w:val="26"/>
        </w:rPr>
        <w:t>ón:</w:t>
      </w:r>
      <w:r w:rsidR="00CA6FBF" w:rsidRPr="00FA0FA1">
        <w:rPr>
          <w:rFonts w:ascii="Arial Narrow" w:hAnsi="Arial Narrow"/>
          <w:sz w:val="26"/>
          <w:szCs w:val="26"/>
        </w:rPr>
        <w:t xml:space="preserve"> </w:t>
      </w:r>
      <w:r w:rsidR="00A01BA9" w:rsidRPr="00FA0FA1">
        <w:rPr>
          <w:rFonts w:ascii="Arial Narrow" w:hAnsi="Arial Narrow"/>
          <w:sz w:val="26"/>
          <w:szCs w:val="26"/>
        </w:rPr>
        <w:t>Colpensiones alegó que</w:t>
      </w:r>
      <w:r w:rsidR="0046734C" w:rsidRPr="00FA0FA1">
        <w:rPr>
          <w:rFonts w:ascii="Arial Narrow" w:hAnsi="Arial Narrow"/>
          <w:sz w:val="26"/>
          <w:szCs w:val="26"/>
        </w:rPr>
        <w:t xml:space="preserve"> de la revisión de su base de datos se pudo corroborar que la solicitud que formuló la actora el 30 de marzo de 2022, con la cual pretendía acceder al traslado de régimen, fue atendida mediante oficio de esa </w:t>
      </w:r>
      <w:r w:rsidR="00F3509D" w:rsidRPr="00FA0FA1">
        <w:rPr>
          <w:rFonts w:ascii="Arial Narrow" w:hAnsi="Arial Narrow"/>
          <w:sz w:val="26"/>
          <w:szCs w:val="26"/>
        </w:rPr>
        <w:t>misma fecha, en</w:t>
      </w:r>
      <w:r w:rsidR="0046734C" w:rsidRPr="00FA0FA1">
        <w:rPr>
          <w:rFonts w:ascii="Arial Narrow" w:hAnsi="Arial Narrow"/>
          <w:sz w:val="26"/>
          <w:szCs w:val="26"/>
        </w:rPr>
        <w:t xml:space="preserve"> el que se le indicó que no era procedente tal solicitud al encontrarse</w:t>
      </w:r>
      <w:r w:rsidR="005F0CF6" w:rsidRPr="00FA0FA1">
        <w:rPr>
          <w:rFonts w:ascii="Arial Narrow" w:hAnsi="Arial Narrow"/>
          <w:sz w:val="26"/>
          <w:szCs w:val="26"/>
        </w:rPr>
        <w:t xml:space="preserve"> a diez años o menos de causar la edad</w:t>
      </w:r>
      <w:r w:rsidR="0046734C" w:rsidRPr="00FA0FA1">
        <w:rPr>
          <w:rFonts w:ascii="Arial Narrow" w:hAnsi="Arial Narrow"/>
          <w:sz w:val="26"/>
          <w:szCs w:val="26"/>
        </w:rPr>
        <w:t xml:space="preserve"> para pensionarse</w:t>
      </w:r>
      <w:r w:rsidR="0088297A" w:rsidRPr="00FA0FA1">
        <w:rPr>
          <w:rFonts w:ascii="Arial Narrow" w:hAnsi="Arial Narrow"/>
          <w:sz w:val="26"/>
          <w:szCs w:val="26"/>
        </w:rPr>
        <w:t>, motivo este por el cual no se le puede atribuir lesión alguna a esa entidad</w:t>
      </w:r>
      <w:r w:rsidR="0046734C" w:rsidRPr="00FA0FA1">
        <w:rPr>
          <w:rFonts w:ascii="Arial Narrow" w:hAnsi="Arial Narrow"/>
          <w:sz w:val="26"/>
          <w:szCs w:val="26"/>
        </w:rPr>
        <w:t xml:space="preserve">. Agregó que si la </w:t>
      </w:r>
      <w:r w:rsidR="005F0CF6" w:rsidRPr="00FA0FA1">
        <w:rPr>
          <w:rFonts w:ascii="Arial Narrow" w:hAnsi="Arial Narrow"/>
          <w:sz w:val="26"/>
          <w:szCs w:val="26"/>
        </w:rPr>
        <w:t xml:space="preserve">accionante </w:t>
      </w:r>
      <w:r w:rsidR="0046734C" w:rsidRPr="00FA0FA1">
        <w:rPr>
          <w:rFonts w:ascii="Arial Narrow" w:hAnsi="Arial Narrow"/>
          <w:sz w:val="26"/>
          <w:szCs w:val="26"/>
        </w:rPr>
        <w:t xml:space="preserve">se encuentra en desacuerdo con </w:t>
      </w:r>
      <w:r w:rsidR="0088297A" w:rsidRPr="00FA0FA1">
        <w:rPr>
          <w:rFonts w:ascii="Arial Narrow" w:hAnsi="Arial Narrow"/>
          <w:sz w:val="26"/>
          <w:szCs w:val="26"/>
        </w:rPr>
        <w:t>dicha</w:t>
      </w:r>
      <w:r w:rsidR="0046734C" w:rsidRPr="00FA0FA1">
        <w:rPr>
          <w:rFonts w:ascii="Arial Narrow" w:hAnsi="Arial Narrow"/>
          <w:sz w:val="26"/>
          <w:szCs w:val="26"/>
        </w:rPr>
        <w:t xml:space="preserve"> decisión debe agotar los procedimientos judiciales dispuestos para tal fin</w:t>
      </w:r>
      <w:r w:rsidR="00944CD3" w:rsidRPr="00FA0FA1">
        <w:rPr>
          <w:rFonts w:ascii="Arial Narrow" w:hAnsi="Arial Narrow"/>
          <w:sz w:val="26"/>
          <w:szCs w:val="26"/>
        </w:rPr>
        <w:t>,</w:t>
      </w:r>
      <w:r w:rsidR="0046734C" w:rsidRPr="00FA0FA1">
        <w:rPr>
          <w:rFonts w:ascii="Arial Narrow" w:hAnsi="Arial Narrow"/>
          <w:sz w:val="26"/>
          <w:szCs w:val="26"/>
        </w:rPr>
        <w:t xml:space="preserve"> y no debatir la cuestión en sede de tutela, más aún cuando</w:t>
      </w:r>
      <w:r w:rsidR="00D37A41" w:rsidRPr="00FA0FA1">
        <w:rPr>
          <w:rFonts w:ascii="Arial Narrow" w:hAnsi="Arial Narrow"/>
          <w:sz w:val="26"/>
          <w:szCs w:val="26"/>
        </w:rPr>
        <w:t xml:space="preserve"> jurisprudencialmente</w:t>
      </w:r>
      <w:r w:rsidR="0046734C" w:rsidRPr="00FA0FA1">
        <w:rPr>
          <w:rFonts w:ascii="Arial Narrow" w:hAnsi="Arial Narrow"/>
          <w:sz w:val="26"/>
          <w:szCs w:val="26"/>
        </w:rPr>
        <w:t xml:space="preserve"> se ha definido que este mecanismo excepcional es improcedente cuando contiene por súplica un traslado de régimen pensional</w:t>
      </w:r>
      <w:r w:rsidR="00D37A41" w:rsidRPr="00FA0FA1">
        <w:rPr>
          <w:rFonts w:ascii="Arial Narrow" w:hAnsi="Arial Narrow"/>
          <w:sz w:val="26"/>
          <w:szCs w:val="26"/>
        </w:rPr>
        <w:t xml:space="preserve">. </w:t>
      </w:r>
      <w:r w:rsidR="0088297A" w:rsidRPr="00FA0FA1">
        <w:rPr>
          <w:rFonts w:ascii="Arial Narrow" w:hAnsi="Arial Narrow"/>
          <w:sz w:val="26"/>
          <w:szCs w:val="26"/>
        </w:rPr>
        <w:t>Suma</w:t>
      </w:r>
      <w:r w:rsidR="00D37A41" w:rsidRPr="00FA0FA1">
        <w:rPr>
          <w:rFonts w:ascii="Arial Narrow" w:hAnsi="Arial Narrow"/>
          <w:sz w:val="26"/>
          <w:szCs w:val="26"/>
        </w:rPr>
        <w:t xml:space="preserve">do a ello </w:t>
      </w:r>
      <w:r w:rsidR="0046734C" w:rsidRPr="00FA0FA1">
        <w:rPr>
          <w:rFonts w:ascii="Arial Narrow" w:hAnsi="Arial Narrow"/>
          <w:sz w:val="26"/>
          <w:szCs w:val="26"/>
        </w:rPr>
        <w:t>no se acreditó la ocurrencia de un perjuicio irremediable</w:t>
      </w:r>
      <w:r w:rsidR="006A5CFD" w:rsidRPr="00FA0FA1">
        <w:rPr>
          <w:rStyle w:val="Refdenotaalpie"/>
          <w:rFonts w:ascii="Arial Narrow" w:hAnsi="Arial Narrow"/>
          <w:sz w:val="26"/>
          <w:szCs w:val="26"/>
        </w:rPr>
        <w:footnoteReference w:id="4"/>
      </w:r>
      <w:r w:rsidR="006A5CFD" w:rsidRPr="00FA0FA1">
        <w:rPr>
          <w:rFonts w:ascii="Arial Narrow" w:hAnsi="Arial Narrow"/>
          <w:sz w:val="26"/>
          <w:szCs w:val="26"/>
        </w:rPr>
        <w:t xml:space="preserve">. </w:t>
      </w:r>
    </w:p>
    <w:p w14:paraId="59BEA3A9" w14:textId="0AAEED71" w:rsidR="00FB12C4" w:rsidRDefault="00FB12C4" w:rsidP="00FA0FA1">
      <w:pPr>
        <w:pStyle w:val="Sinespaciado"/>
        <w:spacing w:line="276" w:lineRule="auto"/>
        <w:jc w:val="both"/>
        <w:rPr>
          <w:rFonts w:ascii="Arial Narrow" w:hAnsi="Arial Narrow"/>
          <w:bCs/>
          <w:sz w:val="26"/>
          <w:szCs w:val="26"/>
        </w:rPr>
      </w:pPr>
    </w:p>
    <w:p w14:paraId="73D7AD97" w14:textId="77777777" w:rsidR="00E8257A" w:rsidRPr="00FA0FA1" w:rsidRDefault="00E8257A" w:rsidP="00FA0FA1">
      <w:pPr>
        <w:pStyle w:val="Sinespaciado"/>
        <w:spacing w:line="276" w:lineRule="auto"/>
        <w:jc w:val="both"/>
        <w:rPr>
          <w:rFonts w:ascii="Arial Narrow" w:hAnsi="Arial Narrow"/>
          <w:bCs/>
          <w:sz w:val="26"/>
          <w:szCs w:val="26"/>
        </w:rPr>
      </w:pPr>
    </w:p>
    <w:p w14:paraId="59BEA3AA" w14:textId="77777777" w:rsidR="00744A68" w:rsidRPr="00FA0FA1" w:rsidRDefault="00744A68" w:rsidP="00FA0FA1">
      <w:pPr>
        <w:pStyle w:val="Sinespaciado"/>
        <w:spacing w:line="276" w:lineRule="auto"/>
        <w:jc w:val="center"/>
        <w:rPr>
          <w:rFonts w:ascii="Arial Narrow" w:hAnsi="Arial Narrow"/>
          <w:b/>
          <w:bCs/>
          <w:sz w:val="26"/>
          <w:szCs w:val="26"/>
        </w:rPr>
      </w:pPr>
      <w:r w:rsidRPr="00FA0FA1">
        <w:rPr>
          <w:rFonts w:ascii="Arial Narrow" w:hAnsi="Arial Narrow"/>
          <w:b/>
          <w:bCs/>
          <w:sz w:val="26"/>
          <w:szCs w:val="26"/>
        </w:rPr>
        <w:t>CONSIDERACIONES</w:t>
      </w:r>
    </w:p>
    <w:p w14:paraId="59BEA3AB" w14:textId="77777777" w:rsidR="00744A68" w:rsidRPr="00FA0FA1" w:rsidRDefault="00744A68" w:rsidP="00FA0FA1">
      <w:pPr>
        <w:pStyle w:val="Sinespaciado"/>
        <w:spacing w:line="276" w:lineRule="auto"/>
        <w:jc w:val="both"/>
        <w:rPr>
          <w:rFonts w:ascii="Arial Narrow" w:hAnsi="Arial Narrow"/>
          <w:b/>
          <w:bCs/>
          <w:sz w:val="26"/>
          <w:szCs w:val="26"/>
        </w:rPr>
      </w:pPr>
    </w:p>
    <w:p w14:paraId="59BEA3AC" w14:textId="77777777" w:rsidR="00CA7603" w:rsidRPr="00FA0FA1" w:rsidRDefault="00CA7603" w:rsidP="00FA0FA1">
      <w:pPr>
        <w:pStyle w:val="Sinespaciado"/>
        <w:spacing w:line="276" w:lineRule="auto"/>
        <w:jc w:val="both"/>
        <w:rPr>
          <w:rFonts w:ascii="Arial Narrow" w:hAnsi="Arial Narrow"/>
          <w:sz w:val="26"/>
          <w:szCs w:val="26"/>
        </w:rPr>
      </w:pPr>
      <w:r w:rsidRPr="00FA0FA1">
        <w:rPr>
          <w:rFonts w:ascii="Arial Narrow" w:hAnsi="Arial Narrow"/>
          <w:b/>
          <w:bCs/>
          <w:sz w:val="26"/>
          <w:szCs w:val="26"/>
        </w:rPr>
        <w:t xml:space="preserve">1. </w:t>
      </w:r>
      <w:r w:rsidRPr="00FA0FA1">
        <w:rPr>
          <w:rFonts w:ascii="Arial Narrow" w:hAnsi="Arial Narrow"/>
          <w:sz w:val="26"/>
          <w:szCs w:val="26"/>
        </w:rPr>
        <w:t xml:space="preserve">El artículo 86 de la Constitución Política establece que toda persona tiene derecho a promover acción de tutela ante los jueces con miras a obtener la protección inmediata de sus derechos constitucionales fundamentales cuando por acción u omisión le sean vulnerados o amenazados por cualquier autoridad pública o por particulares, en los casos previstos de forma expresa en la ley, siempre que no exista otro medio de defensa judicial o existiendo cuando la tutela se utilice como mecanismo transitorio para evitar la materialización de un perjuicio de carácter irremediable. La eficacia de esos medios debe analizarse en concreto (art. 6, numeral 1, del Decreto 2591 de 1991). </w:t>
      </w:r>
    </w:p>
    <w:p w14:paraId="59BEA3AD" w14:textId="77777777" w:rsidR="00CA7603" w:rsidRPr="00FA0FA1" w:rsidRDefault="00CA7603" w:rsidP="00FA0FA1">
      <w:pPr>
        <w:pStyle w:val="Sinespaciado"/>
        <w:spacing w:line="276" w:lineRule="auto"/>
        <w:jc w:val="both"/>
        <w:rPr>
          <w:rFonts w:ascii="Arial Narrow" w:hAnsi="Arial Narrow"/>
          <w:b/>
          <w:bCs/>
          <w:sz w:val="26"/>
          <w:szCs w:val="26"/>
        </w:rPr>
      </w:pPr>
    </w:p>
    <w:p w14:paraId="59BEA3AE" w14:textId="77777777" w:rsidR="0088297A" w:rsidRPr="00FA0FA1" w:rsidRDefault="0088297A" w:rsidP="00FA0FA1">
      <w:pPr>
        <w:pStyle w:val="Sinespaciado"/>
        <w:spacing w:line="276" w:lineRule="auto"/>
        <w:jc w:val="both"/>
        <w:rPr>
          <w:rFonts w:ascii="Arial Narrow" w:hAnsi="Arial Narrow"/>
          <w:sz w:val="26"/>
          <w:szCs w:val="26"/>
        </w:rPr>
      </w:pPr>
      <w:r w:rsidRPr="00FA0FA1">
        <w:rPr>
          <w:rFonts w:ascii="Arial Narrow" w:hAnsi="Arial Narrow"/>
          <w:b/>
          <w:sz w:val="26"/>
          <w:szCs w:val="26"/>
        </w:rPr>
        <w:t xml:space="preserve">2. </w:t>
      </w:r>
      <w:r w:rsidRPr="00FA0FA1">
        <w:rPr>
          <w:rFonts w:ascii="Arial Narrow" w:hAnsi="Arial Narrow"/>
          <w:sz w:val="26"/>
          <w:szCs w:val="26"/>
        </w:rPr>
        <w:t>El caso concreto se reduce a la queja constitucional planteada contra Colpensiones por</w:t>
      </w:r>
      <w:r w:rsidR="006D5CCA" w:rsidRPr="00FA0FA1">
        <w:rPr>
          <w:rFonts w:ascii="Arial Narrow" w:hAnsi="Arial Narrow"/>
          <w:sz w:val="26"/>
          <w:szCs w:val="26"/>
        </w:rPr>
        <w:t xml:space="preserve"> lesionar los derechos de la actora al negarse a aceptar su</w:t>
      </w:r>
      <w:r w:rsidRPr="00FA0FA1">
        <w:rPr>
          <w:rFonts w:ascii="Arial Narrow" w:hAnsi="Arial Narrow"/>
          <w:sz w:val="26"/>
          <w:szCs w:val="26"/>
        </w:rPr>
        <w:t xml:space="preserve"> t</w:t>
      </w:r>
      <w:r w:rsidR="005F0CF6" w:rsidRPr="00FA0FA1">
        <w:rPr>
          <w:rFonts w:ascii="Arial Narrow" w:hAnsi="Arial Narrow"/>
          <w:sz w:val="26"/>
          <w:szCs w:val="26"/>
        </w:rPr>
        <w:t>raslado de régimen pensional</w:t>
      </w:r>
      <w:r w:rsidR="006D5CCA" w:rsidRPr="00FA0FA1">
        <w:rPr>
          <w:rFonts w:ascii="Arial Narrow" w:hAnsi="Arial Narrow"/>
          <w:sz w:val="26"/>
          <w:szCs w:val="26"/>
        </w:rPr>
        <w:t>,</w:t>
      </w:r>
      <w:r w:rsidR="005F0CF6" w:rsidRPr="00FA0FA1">
        <w:rPr>
          <w:rFonts w:ascii="Arial Narrow" w:hAnsi="Arial Narrow"/>
          <w:sz w:val="26"/>
          <w:szCs w:val="26"/>
        </w:rPr>
        <w:t xml:space="preserve"> a pesar de encontrarse acreditado</w:t>
      </w:r>
      <w:r w:rsidR="006D5CCA" w:rsidRPr="00FA0FA1">
        <w:rPr>
          <w:rFonts w:ascii="Arial Narrow" w:hAnsi="Arial Narrow"/>
          <w:sz w:val="26"/>
          <w:szCs w:val="26"/>
        </w:rPr>
        <w:t xml:space="preserve"> que su afiliación al fondo de privado de pensiones Porvenir, se efectuó sin su consentimiento, vulneración que encontró configurada el juzgado de primera instancia. Por su parte la recurrente alega que el amparo incumple el presupuesto de la subsidiariedad y que a la petición de traslado pensional se le dio el trámite adecuado. </w:t>
      </w:r>
    </w:p>
    <w:p w14:paraId="59BEA3AF" w14:textId="77777777" w:rsidR="0088297A" w:rsidRPr="00FA0FA1" w:rsidRDefault="0088297A" w:rsidP="00FA0FA1">
      <w:pPr>
        <w:pStyle w:val="Sinespaciado"/>
        <w:spacing w:line="276" w:lineRule="auto"/>
        <w:jc w:val="both"/>
        <w:rPr>
          <w:rFonts w:ascii="Arial Narrow" w:hAnsi="Arial Narrow"/>
          <w:sz w:val="26"/>
          <w:szCs w:val="26"/>
        </w:rPr>
      </w:pPr>
    </w:p>
    <w:p w14:paraId="59BEA3B0" w14:textId="77777777" w:rsidR="0088297A" w:rsidRPr="00FA0FA1" w:rsidRDefault="0088297A" w:rsidP="00FA0FA1">
      <w:pPr>
        <w:pStyle w:val="Sinespaciado"/>
        <w:spacing w:line="276" w:lineRule="auto"/>
        <w:jc w:val="both"/>
        <w:rPr>
          <w:rFonts w:ascii="Arial Narrow" w:hAnsi="Arial Narrow"/>
          <w:bCs/>
          <w:sz w:val="26"/>
          <w:szCs w:val="26"/>
        </w:rPr>
      </w:pPr>
      <w:r w:rsidRPr="00FA0FA1">
        <w:rPr>
          <w:rFonts w:ascii="Arial Narrow" w:hAnsi="Arial Narrow"/>
          <w:bCs/>
          <w:sz w:val="26"/>
          <w:szCs w:val="26"/>
        </w:rPr>
        <w:lastRenderedPageBreak/>
        <w:t xml:space="preserve">De conformidad con lo anterior, el problema jurídico consiste en determinar si </w:t>
      </w:r>
      <w:r w:rsidR="006D5CCA" w:rsidRPr="00FA0FA1">
        <w:rPr>
          <w:rFonts w:ascii="Arial Narrow" w:hAnsi="Arial Narrow"/>
          <w:sz w:val="26"/>
          <w:szCs w:val="26"/>
        </w:rPr>
        <w:t>la acción de tutela es</w:t>
      </w:r>
      <w:r w:rsidR="00F92305" w:rsidRPr="00FA0FA1">
        <w:rPr>
          <w:rFonts w:ascii="Arial Narrow" w:hAnsi="Arial Narrow"/>
          <w:sz w:val="26"/>
          <w:szCs w:val="26"/>
        </w:rPr>
        <w:t xml:space="preserve"> procedente para dirimir tal controversia</w:t>
      </w:r>
      <w:r w:rsidR="006D5CCA" w:rsidRPr="00FA0FA1">
        <w:rPr>
          <w:rFonts w:ascii="Arial Narrow" w:hAnsi="Arial Narrow"/>
          <w:sz w:val="26"/>
          <w:szCs w:val="26"/>
        </w:rPr>
        <w:t xml:space="preserve"> y, en caso positivo, si se produjo la violación a los derechos fundamentales de que es titular la actora</w:t>
      </w:r>
      <w:r w:rsidRPr="00FA0FA1">
        <w:rPr>
          <w:rFonts w:ascii="Arial Narrow" w:hAnsi="Arial Narrow"/>
          <w:sz w:val="26"/>
          <w:szCs w:val="26"/>
        </w:rPr>
        <w:t>.</w:t>
      </w:r>
    </w:p>
    <w:p w14:paraId="59BEA3B1" w14:textId="77777777" w:rsidR="0088297A" w:rsidRPr="00FA0FA1" w:rsidRDefault="0088297A" w:rsidP="00FA0FA1">
      <w:pPr>
        <w:pStyle w:val="Sinespaciado"/>
        <w:spacing w:line="276" w:lineRule="auto"/>
        <w:jc w:val="both"/>
        <w:rPr>
          <w:rFonts w:ascii="Arial Narrow" w:hAnsi="Arial Narrow"/>
          <w:bCs/>
          <w:sz w:val="26"/>
          <w:szCs w:val="26"/>
        </w:rPr>
      </w:pPr>
    </w:p>
    <w:p w14:paraId="59BEA3B2" w14:textId="77777777" w:rsidR="0088297A" w:rsidRPr="00FA0FA1" w:rsidRDefault="0088297A" w:rsidP="00FA0FA1">
      <w:pPr>
        <w:pStyle w:val="Sinespaciado"/>
        <w:spacing w:line="276" w:lineRule="auto"/>
        <w:jc w:val="both"/>
        <w:rPr>
          <w:rFonts w:ascii="Arial Narrow" w:hAnsi="Arial Narrow"/>
          <w:sz w:val="26"/>
          <w:szCs w:val="26"/>
        </w:rPr>
      </w:pPr>
      <w:r w:rsidRPr="00FA0FA1">
        <w:rPr>
          <w:rFonts w:ascii="Arial Narrow" w:hAnsi="Arial Narrow"/>
          <w:b/>
          <w:bCs/>
          <w:sz w:val="26"/>
          <w:szCs w:val="26"/>
        </w:rPr>
        <w:t xml:space="preserve">3. </w:t>
      </w:r>
      <w:r w:rsidR="006D5CCA" w:rsidRPr="00FA0FA1">
        <w:rPr>
          <w:rFonts w:ascii="Arial Narrow" w:hAnsi="Arial Narrow"/>
          <w:sz w:val="26"/>
          <w:szCs w:val="26"/>
        </w:rPr>
        <w:t xml:space="preserve">La señora </w:t>
      </w:r>
      <w:r w:rsidR="006D5CCA" w:rsidRPr="00FA0FA1">
        <w:rPr>
          <w:rFonts w:ascii="Arial Narrow" w:hAnsi="Arial Narrow"/>
          <w:bCs/>
          <w:sz w:val="26"/>
          <w:szCs w:val="26"/>
        </w:rPr>
        <w:t>Anita Patricia López Pazos</w:t>
      </w:r>
      <w:r w:rsidR="006D5CCA" w:rsidRPr="00FA0FA1">
        <w:rPr>
          <w:rFonts w:ascii="Arial Narrow" w:hAnsi="Arial Narrow"/>
          <w:sz w:val="26"/>
          <w:szCs w:val="26"/>
        </w:rPr>
        <w:t xml:space="preserve"> está legitimada</w:t>
      </w:r>
      <w:r w:rsidRPr="00FA0FA1">
        <w:rPr>
          <w:rFonts w:ascii="Arial Narrow" w:hAnsi="Arial Narrow"/>
          <w:sz w:val="26"/>
          <w:szCs w:val="26"/>
        </w:rPr>
        <w:t xml:space="preserve"> en la causa por activa, </w:t>
      </w:r>
      <w:r w:rsidR="006D5CCA" w:rsidRPr="00FA0FA1">
        <w:rPr>
          <w:rFonts w:ascii="Arial Narrow" w:hAnsi="Arial Narrow"/>
          <w:sz w:val="26"/>
          <w:szCs w:val="26"/>
        </w:rPr>
        <w:t>al ser la persona que elevó la solicitud de</w:t>
      </w:r>
      <w:r w:rsidRPr="00FA0FA1">
        <w:rPr>
          <w:rFonts w:ascii="Arial Narrow" w:hAnsi="Arial Narrow"/>
          <w:sz w:val="26"/>
          <w:szCs w:val="26"/>
        </w:rPr>
        <w:t xml:space="preserve"> traslado al régimen administrado por Colpensiones, </w:t>
      </w:r>
      <w:r w:rsidR="006D5CCA" w:rsidRPr="00FA0FA1">
        <w:rPr>
          <w:rFonts w:ascii="Arial Narrow" w:hAnsi="Arial Narrow"/>
          <w:sz w:val="26"/>
          <w:szCs w:val="26"/>
        </w:rPr>
        <w:t xml:space="preserve">que fuera negada. </w:t>
      </w:r>
      <w:r w:rsidRPr="00FA0FA1">
        <w:rPr>
          <w:rFonts w:ascii="Arial Narrow" w:hAnsi="Arial Narrow"/>
          <w:sz w:val="26"/>
          <w:szCs w:val="26"/>
        </w:rPr>
        <w:t xml:space="preserve">También lo está por pasiva </w:t>
      </w:r>
      <w:r w:rsidR="006D5CCA" w:rsidRPr="00FA0FA1">
        <w:rPr>
          <w:rFonts w:ascii="Arial Narrow" w:hAnsi="Arial Narrow"/>
          <w:sz w:val="26"/>
          <w:szCs w:val="26"/>
        </w:rPr>
        <w:t>esa entidad</w:t>
      </w:r>
      <w:r w:rsidRPr="00FA0FA1">
        <w:rPr>
          <w:rFonts w:ascii="Arial Narrow" w:hAnsi="Arial Narrow"/>
          <w:sz w:val="26"/>
          <w:szCs w:val="26"/>
        </w:rPr>
        <w:t xml:space="preserve">, por intermedio de su Directora de Afiliaciones, como autoridad encargada de atender el caso. </w:t>
      </w:r>
    </w:p>
    <w:p w14:paraId="59BEA3B3" w14:textId="77777777" w:rsidR="006D5CCA" w:rsidRPr="00FA0FA1" w:rsidRDefault="006D5CCA" w:rsidP="00FA0FA1">
      <w:pPr>
        <w:pStyle w:val="Sinespaciado"/>
        <w:spacing w:line="276" w:lineRule="auto"/>
        <w:jc w:val="both"/>
        <w:rPr>
          <w:rFonts w:ascii="Arial Narrow" w:hAnsi="Arial Narrow"/>
          <w:sz w:val="26"/>
          <w:szCs w:val="26"/>
        </w:rPr>
      </w:pPr>
    </w:p>
    <w:p w14:paraId="59BEA3B4" w14:textId="77777777" w:rsidR="006C5491" w:rsidRPr="00FA0FA1" w:rsidRDefault="006D5CCA" w:rsidP="00FA0FA1">
      <w:pPr>
        <w:pStyle w:val="Sinespaciado"/>
        <w:spacing w:line="276" w:lineRule="auto"/>
        <w:jc w:val="both"/>
        <w:rPr>
          <w:rFonts w:ascii="Arial Narrow" w:hAnsi="Arial Narrow"/>
          <w:sz w:val="26"/>
          <w:szCs w:val="26"/>
        </w:rPr>
      </w:pPr>
      <w:r w:rsidRPr="00FA0FA1">
        <w:rPr>
          <w:rFonts w:ascii="Arial Narrow" w:hAnsi="Arial Narrow"/>
          <w:sz w:val="26"/>
          <w:szCs w:val="26"/>
        </w:rPr>
        <w:t xml:space="preserve">Diferente ocurre con las demás entidades vinculadas ya que, como tal, la lesión </w:t>
      </w:r>
      <w:r w:rsidR="006C5491" w:rsidRPr="00FA0FA1">
        <w:rPr>
          <w:rFonts w:ascii="Arial Narrow" w:hAnsi="Arial Narrow"/>
          <w:sz w:val="26"/>
          <w:szCs w:val="26"/>
        </w:rPr>
        <w:t>se imputa únicamente a Colpensiones</w:t>
      </w:r>
      <w:r w:rsidR="00F92305" w:rsidRPr="00FA0FA1">
        <w:rPr>
          <w:rFonts w:ascii="Arial Narrow" w:hAnsi="Arial Narrow"/>
          <w:sz w:val="26"/>
          <w:szCs w:val="26"/>
        </w:rPr>
        <w:t xml:space="preserve"> y por lo mismo su convocatoria al trámite resulta ser aparente.</w:t>
      </w:r>
    </w:p>
    <w:p w14:paraId="59BEA3B5" w14:textId="77777777" w:rsidR="006D5CCA" w:rsidRPr="00FA0FA1" w:rsidRDefault="006C5491" w:rsidP="00FA0FA1">
      <w:pPr>
        <w:pStyle w:val="Sinespaciado"/>
        <w:spacing w:line="276" w:lineRule="auto"/>
        <w:jc w:val="both"/>
        <w:rPr>
          <w:rFonts w:ascii="Arial Narrow" w:hAnsi="Arial Narrow"/>
          <w:sz w:val="26"/>
          <w:szCs w:val="26"/>
        </w:rPr>
      </w:pPr>
      <w:r w:rsidRPr="00FA0FA1">
        <w:rPr>
          <w:rFonts w:ascii="Arial Narrow" w:hAnsi="Arial Narrow"/>
          <w:sz w:val="26"/>
          <w:szCs w:val="26"/>
        </w:rPr>
        <w:t xml:space="preserve"> </w:t>
      </w:r>
    </w:p>
    <w:p w14:paraId="59BEA3B6" w14:textId="21749094" w:rsidR="0088297A" w:rsidRPr="00FA0FA1" w:rsidRDefault="0088297A" w:rsidP="00FA0FA1">
      <w:pPr>
        <w:pStyle w:val="Sinespaciado"/>
        <w:spacing w:line="276" w:lineRule="auto"/>
        <w:jc w:val="both"/>
        <w:rPr>
          <w:rFonts w:ascii="Arial Narrow" w:hAnsi="Arial Narrow"/>
          <w:sz w:val="26"/>
          <w:szCs w:val="26"/>
        </w:rPr>
      </w:pPr>
      <w:r w:rsidRPr="00FA0FA1">
        <w:rPr>
          <w:rFonts w:ascii="Arial Narrow" w:hAnsi="Arial Narrow"/>
          <w:b/>
          <w:sz w:val="26"/>
          <w:szCs w:val="26"/>
        </w:rPr>
        <w:t xml:space="preserve">4. </w:t>
      </w:r>
      <w:r w:rsidRPr="00FA0FA1">
        <w:rPr>
          <w:rFonts w:ascii="Arial Narrow" w:hAnsi="Arial Narrow"/>
          <w:sz w:val="26"/>
          <w:szCs w:val="26"/>
        </w:rPr>
        <w:t>En punto de la inmediatez, es evidente la actualidad de situación fáctica descrita, atendiendo que la protección constitucional se promovió de</w:t>
      </w:r>
      <w:r w:rsidR="00A31F18" w:rsidRPr="00FA0FA1">
        <w:rPr>
          <w:rFonts w:ascii="Arial Narrow" w:hAnsi="Arial Narrow"/>
          <w:sz w:val="26"/>
          <w:szCs w:val="26"/>
        </w:rPr>
        <w:t>ntro del mes siguiente</w:t>
      </w:r>
      <w:r w:rsidRPr="00FA0FA1">
        <w:rPr>
          <w:rFonts w:ascii="Arial Narrow" w:hAnsi="Arial Narrow"/>
          <w:sz w:val="26"/>
          <w:szCs w:val="26"/>
        </w:rPr>
        <w:t xml:space="preserve"> a la respuesta que la accionada e</w:t>
      </w:r>
      <w:r w:rsidR="00A31F18" w:rsidRPr="00FA0FA1">
        <w:rPr>
          <w:rFonts w:ascii="Arial Narrow" w:hAnsi="Arial Narrow"/>
          <w:sz w:val="26"/>
          <w:szCs w:val="26"/>
        </w:rPr>
        <w:t>mitió a la solicitud de traslado de la</w:t>
      </w:r>
      <w:r w:rsidRPr="00FA0FA1">
        <w:rPr>
          <w:rFonts w:ascii="Arial Narrow" w:hAnsi="Arial Narrow"/>
          <w:sz w:val="26"/>
          <w:szCs w:val="26"/>
        </w:rPr>
        <w:t xml:space="preserve"> actor</w:t>
      </w:r>
      <w:r w:rsidR="00A31F18" w:rsidRPr="00FA0FA1">
        <w:rPr>
          <w:rFonts w:ascii="Arial Narrow" w:hAnsi="Arial Narrow"/>
          <w:sz w:val="26"/>
          <w:szCs w:val="26"/>
        </w:rPr>
        <w:t>a</w:t>
      </w:r>
      <w:r w:rsidRPr="00FA0FA1">
        <w:rPr>
          <w:rFonts w:ascii="Arial Narrow" w:hAnsi="Arial Narrow"/>
          <w:sz w:val="26"/>
          <w:szCs w:val="26"/>
        </w:rPr>
        <w:t>. No acontece lo mismo frente al requisito de la subsidiariedad, como a continuación se expone</w:t>
      </w:r>
      <w:r w:rsidR="00944CD3" w:rsidRPr="00FA0FA1">
        <w:rPr>
          <w:rFonts w:ascii="Arial Narrow" w:hAnsi="Arial Narrow"/>
          <w:sz w:val="26"/>
          <w:szCs w:val="26"/>
        </w:rPr>
        <w:t>, y sobre lo cual ningún análisis realizó el a quo, siendo su deber hacerlo</w:t>
      </w:r>
      <w:r w:rsidRPr="00FA0FA1">
        <w:rPr>
          <w:rFonts w:ascii="Arial Narrow" w:hAnsi="Arial Narrow"/>
          <w:sz w:val="26"/>
          <w:szCs w:val="26"/>
        </w:rPr>
        <w:t>.</w:t>
      </w:r>
    </w:p>
    <w:p w14:paraId="59BEA3B7" w14:textId="77777777" w:rsidR="0088297A" w:rsidRPr="00FA0FA1" w:rsidRDefault="0088297A" w:rsidP="00FA0FA1">
      <w:pPr>
        <w:pStyle w:val="Sinespaciado"/>
        <w:spacing w:line="276" w:lineRule="auto"/>
        <w:jc w:val="both"/>
        <w:rPr>
          <w:rFonts w:ascii="Arial Narrow" w:hAnsi="Arial Narrow"/>
          <w:b/>
          <w:bCs/>
          <w:sz w:val="26"/>
          <w:szCs w:val="26"/>
        </w:rPr>
      </w:pPr>
    </w:p>
    <w:p w14:paraId="59BEA3B8" w14:textId="77777777" w:rsidR="0088297A" w:rsidRPr="00FA0FA1" w:rsidRDefault="0088297A" w:rsidP="00FA0FA1">
      <w:pPr>
        <w:pStyle w:val="Sinespaciado"/>
        <w:spacing w:line="276" w:lineRule="auto"/>
        <w:jc w:val="both"/>
        <w:rPr>
          <w:rFonts w:ascii="Arial Narrow" w:hAnsi="Arial Narrow"/>
          <w:sz w:val="26"/>
          <w:szCs w:val="26"/>
        </w:rPr>
      </w:pPr>
      <w:r w:rsidRPr="00FA0FA1">
        <w:rPr>
          <w:rFonts w:ascii="Arial Narrow" w:hAnsi="Arial Narrow"/>
          <w:b/>
          <w:bCs/>
          <w:sz w:val="26"/>
          <w:szCs w:val="26"/>
        </w:rPr>
        <w:t xml:space="preserve">5. </w:t>
      </w:r>
      <w:r w:rsidRPr="00FA0FA1">
        <w:rPr>
          <w:rFonts w:ascii="Arial Narrow" w:hAnsi="Arial Narrow"/>
          <w:spacing w:val="-2"/>
          <w:sz w:val="26"/>
          <w:szCs w:val="26"/>
        </w:rPr>
        <w:t xml:space="preserve">Para dilucidar el problema jurídico planteado, es </w:t>
      </w:r>
      <w:r w:rsidR="0041165F" w:rsidRPr="00FA0FA1">
        <w:rPr>
          <w:rFonts w:ascii="Arial Narrow" w:hAnsi="Arial Narrow"/>
          <w:spacing w:val="-2"/>
          <w:sz w:val="26"/>
          <w:szCs w:val="26"/>
        </w:rPr>
        <w:t>preciso empezar por decir</w:t>
      </w:r>
      <w:r w:rsidR="0041165F" w:rsidRPr="00FA0FA1">
        <w:rPr>
          <w:rFonts w:ascii="Arial Narrow" w:hAnsi="Arial Narrow"/>
          <w:sz w:val="26"/>
          <w:szCs w:val="26"/>
        </w:rPr>
        <w:t xml:space="preserve"> que en el presente asunto</w:t>
      </w:r>
      <w:r w:rsidRPr="00FA0FA1">
        <w:rPr>
          <w:rFonts w:ascii="Arial Narrow" w:hAnsi="Arial Narrow"/>
          <w:sz w:val="26"/>
          <w:szCs w:val="26"/>
        </w:rPr>
        <w:t xml:space="preserve"> lo que en últimas se plantea es un c</w:t>
      </w:r>
      <w:r w:rsidR="0041165F" w:rsidRPr="00FA0FA1">
        <w:rPr>
          <w:rFonts w:ascii="Arial Narrow" w:hAnsi="Arial Narrow"/>
          <w:sz w:val="26"/>
          <w:szCs w:val="26"/>
        </w:rPr>
        <w:t>onflicto entre un afiliado y la entidad que conforma</w:t>
      </w:r>
      <w:r w:rsidRPr="00FA0FA1">
        <w:rPr>
          <w:rFonts w:ascii="Arial Narrow" w:hAnsi="Arial Narrow"/>
          <w:sz w:val="26"/>
          <w:szCs w:val="26"/>
        </w:rPr>
        <w:t xml:space="preserve"> el régimen de seguridad social en pensiones, para cuya definición se cuenta con un mecanismo judicial idóneo a cargo de la justicia laboral</w:t>
      </w:r>
      <w:r w:rsidR="0041165F" w:rsidRPr="00FA0FA1">
        <w:rPr>
          <w:rFonts w:ascii="Arial Narrow" w:hAnsi="Arial Narrow"/>
          <w:sz w:val="26"/>
          <w:szCs w:val="26"/>
        </w:rPr>
        <w:t xml:space="preserve">. </w:t>
      </w:r>
    </w:p>
    <w:p w14:paraId="59BEA3B9" w14:textId="77777777" w:rsidR="0041165F" w:rsidRPr="00FA0FA1" w:rsidRDefault="0041165F" w:rsidP="00FA0FA1">
      <w:pPr>
        <w:pStyle w:val="Sinespaciado"/>
        <w:spacing w:line="276" w:lineRule="auto"/>
        <w:jc w:val="both"/>
        <w:rPr>
          <w:rFonts w:ascii="Arial Narrow" w:hAnsi="Arial Narrow"/>
          <w:sz w:val="26"/>
          <w:szCs w:val="26"/>
        </w:rPr>
      </w:pPr>
    </w:p>
    <w:p w14:paraId="59BEA3BA" w14:textId="77777777" w:rsidR="0041165F" w:rsidRPr="00FA0FA1" w:rsidRDefault="0041165F" w:rsidP="00FA0FA1">
      <w:pPr>
        <w:pStyle w:val="Sinespaciado"/>
        <w:spacing w:line="276" w:lineRule="auto"/>
        <w:jc w:val="both"/>
        <w:rPr>
          <w:rFonts w:ascii="Arial Narrow" w:hAnsi="Arial Narrow"/>
          <w:sz w:val="26"/>
          <w:szCs w:val="26"/>
        </w:rPr>
      </w:pPr>
      <w:r w:rsidRPr="00FA0FA1">
        <w:rPr>
          <w:rFonts w:ascii="Arial Narrow" w:hAnsi="Arial Narrow"/>
          <w:sz w:val="26"/>
          <w:szCs w:val="26"/>
        </w:rPr>
        <w:t>Como precedente de esta Sala, sobre la improcedencia de la acción de tutela para obtener el traslado de régimen pensional</w:t>
      </w:r>
      <w:r w:rsidR="00F92305" w:rsidRPr="00FA0FA1">
        <w:rPr>
          <w:rFonts w:ascii="Arial Narrow" w:hAnsi="Arial Narrow"/>
          <w:sz w:val="26"/>
          <w:szCs w:val="26"/>
        </w:rPr>
        <w:t>,</w:t>
      </w:r>
      <w:r w:rsidRPr="00FA0FA1">
        <w:rPr>
          <w:rFonts w:ascii="Arial Narrow" w:hAnsi="Arial Narrow"/>
          <w:sz w:val="26"/>
          <w:szCs w:val="26"/>
        </w:rPr>
        <w:t xml:space="preserve"> se puede citar el siguiente:</w:t>
      </w:r>
    </w:p>
    <w:p w14:paraId="59BEA3BB" w14:textId="77777777" w:rsidR="0041165F" w:rsidRPr="00FA0FA1" w:rsidRDefault="0041165F" w:rsidP="00FA0FA1">
      <w:pPr>
        <w:pStyle w:val="Sinespaciado"/>
        <w:spacing w:line="276" w:lineRule="auto"/>
        <w:jc w:val="both"/>
        <w:rPr>
          <w:rFonts w:ascii="Arial Narrow" w:hAnsi="Arial Narrow"/>
          <w:sz w:val="26"/>
          <w:szCs w:val="26"/>
        </w:rPr>
      </w:pPr>
    </w:p>
    <w:p w14:paraId="59BEA3BC" w14:textId="061D44F8" w:rsidR="0041165F" w:rsidRPr="00C77AB5" w:rsidRDefault="0041165F" w:rsidP="00C77AB5">
      <w:pPr>
        <w:pStyle w:val="Sinespaciado"/>
        <w:ind w:left="426" w:right="420"/>
        <w:jc w:val="both"/>
        <w:rPr>
          <w:rFonts w:ascii="Arial Narrow" w:hAnsi="Arial Narrow"/>
          <w:i/>
          <w:sz w:val="24"/>
          <w:szCs w:val="26"/>
        </w:rPr>
      </w:pPr>
      <w:r w:rsidRPr="00C77AB5">
        <w:rPr>
          <w:rFonts w:ascii="Arial Narrow" w:hAnsi="Arial Narrow"/>
          <w:i/>
          <w:sz w:val="24"/>
          <w:szCs w:val="26"/>
        </w:rPr>
        <w:t>“Ahora bien, sobre la procedencia de la acción de tutela, para solicitar el traslado de régimen pensional, existe basta</w:t>
      </w:r>
      <w:r w:rsidR="004C5D6D">
        <w:rPr>
          <w:rFonts w:ascii="Arial Narrow" w:hAnsi="Arial Narrow"/>
          <w:i/>
          <w:sz w:val="24"/>
          <w:szCs w:val="26"/>
        </w:rPr>
        <w:t>nte</w:t>
      </w:r>
      <w:r w:rsidRPr="00C77AB5">
        <w:rPr>
          <w:rFonts w:ascii="Arial Narrow" w:hAnsi="Arial Narrow"/>
          <w:i/>
          <w:sz w:val="24"/>
          <w:szCs w:val="26"/>
        </w:rPr>
        <w:t xml:space="preserve"> jurisprudencia, pero para el caso de ahora, llama la atención la reciente sentencia T-359 del 2019, en la que, ante idénticas pretensiones, se razonó así sobre la subsidiaridad:</w:t>
      </w:r>
    </w:p>
    <w:p w14:paraId="59BEA3BD" w14:textId="77777777" w:rsidR="0041165F" w:rsidRPr="00C77AB5" w:rsidRDefault="0041165F" w:rsidP="00C77AB5">
      <w:pPr>
        <w:pStyle w:val="Sinespaciado"/>
        <w:ind w:left="426" w:right="420"/>
        <w:jc w:val="both"/>
        <w:rPr>
          <w:rFonts w:ascii="Arial Narrow" w:hAnsi="Arial Narrow"/>
          <w:i/>
          <w:sz w:val="24"/>
          <w:szCs w:val="26"/>
        </w:rPr>
      </w:pPr>
    </w:p>
    <w:p w14:paraId="59BEA3BE" w14:textId="77777777" w:rsidR="0041165F" w:rsidRPr="00C77AB5" w:rsidRDefault="0041165F" w:rsidP="00C77AB5">
      <w:pPr>
        <w:pStyle w:val="Sinespaciado"/>
        <w:ind w:left="426" w:right="420"/>
        <w:jc w:val="both"/>
        <w:rPr>
          <w:rFonts w:ascii="Arial Narrow" w:hAnsi="Arial Narrow"/>
          <w:i/>
          <w:sz w:val="24"/>
          <w:szCs w:val="26"/>
        </w:rPr>
      </w:pPr>
      <w:r w:rsidRPr="00C77AB5">
        <w:rPr>
          <w:rFonts w:ascii="Arial Narrow" w:hAnsi="Arial Narrow"/>
          <w:i/>
          <w:sz w:val="24"/>
          <w:szCs w:val="26"/>
        </w:rPr>
        <w:t>(i) Existe otro mecanismo de defensa judicial idóneo y efectivo. El conflicto planteado por la accionante recae sobre el traslado del régimen pensional. Según el artículo 2º, inciso 2º del Decreto Ley 2158 de 1948 (Código Procesal del Trabajo), la jurisdicción ordinaria laboral es la competente para conocer “controversias, ejecuciones y recursos que le atribuya la legislación sobre el Instituto de Seguro Social; y de las diferencias que surjan entre las entidades públicas y privadas, del régimen de seguridad social integral y sus afiliados”. En concordancia, la Sala Penal del Tribunal Superior del Distrito Judicial de Bogotá, al conocer este proceso en segunda instancia, señaló que la demandante puede acudir a la jurisdicción ordinaria para resolver el presente conflicto, proceso “caracterizado por la oralidad”. En igual sentido, esta Sala evidencia que la accionante cuenta con los mecanismos de defensa judicial ante la jurisdicción ordinaria laboral, los cuales son idóneos y eficaces, en la medida en que se encuentran regulados para resolver precisamente este tipo de controversias judiciales y, por su naturaleza, permiten una respuesta oportuna de la administración de justicia.</w:t>
      </w:r>
    </w:p>
    <w:p w14:paraId="59BEA3BF" w14:textId="77777777" w:rsidR="0041165F" w:rsidRPr="00C77AB5" w:rsidRDefault="0041165F" w:rsidP="00C77AB5">
      <w:pPr>
        <w:pStyle w:val="Sinespaciado"/>
        <w:ind w:left="426" w:right="420"/>
        <w:jc w:val="both"/>
        <w:rPr>
          <w:rFonts w:ascii="Arial Narrow" w:hAnsi="Arial Narrow"/>
          <w:i/>
          <w:sz w:val="24"/>
          <w:szCs w:val="26"/>
        </w:rPr>
      </w:pPr>
    </w:p>
    <w:p w14:paraId="59BEA3C0" w14:textId="77777777" w:rsidR="0041165F" w:rsidRPr="00C77AB5" w:rsidRDefault="0041165F" w:rsidP="00C77AB5">
      <w:pPr>
        <w:pStyle w:val="Sinespaciado"/>
        <w:ind w:left="426" w:right="420"/>
        <w:jc w:val="both"/>
        <w:rPr>
          <w:rFonts w:ascii="Arial Narrow" w:hAnsi="Arial Narrow"/>
          <w:i/>
          <w:sz w:val="24"/>
          <w:szCs w:val="26"/>
        </w:rPr>
      </w:pPr>
      <w:r w:rsidRPr="00C77AB5">
        <w:rPr>
          <w:rFonts w:ascii="Arial Narrow" w:hAnsi="Arial Narrow"/>
          <w:i/>
          <w:sz w:val="24"/>
          <w:szCs w:val="26"/>
        </w:rPr>
        <w:t xml:space="preserve">Es importante destacar que la subsidiariedad se debe analizar en cada caso concreto y, cuando el demandante es un sujeto de especial protección constitucional o se encuentra en condición de vulnerabilidad, en algunos casos, esta Corporación ha determinado que los mecanismos ordinarios, si bien pueden ser idóneos, no son eficaces, en la medida en que la respuesta de la administración de justicia podría no ser oportuna, como puede suceder, por ejemplo, cuando </w:t>
      </w:r>
      <w:r w:rsidRPr="00C77AB5">
        <w:rPr>
          <w:rFonts w:ascii="Arial Narrow" w:hAnsi="Arial Narrow"/>
          <w:i/>
          <w:sz w:val="24"/>
          <w:szCs w:val="26"/>
        </w:rPr>
        <w:lastRenderedPageBreak/>
        <w:t xml:space="preserve">el demandante tiene problemas de salud, es de escasos recursos económicos o es un adulto mayor en condición de vulnerabilidad. </w:t>
      </w:r>
    </w:p>
    <w:p w14:paraId="59BEA3C1" w14:textId="77777777" w:rsidR="0041165F" w:rsidRPr="00C77AB5" w:rsidRDefault="0041165F" w:rsidP="00C77AB5">
      <w:pPr>
        <w:pStyle w:val="Sinespaciado"/>
        <w:ind w:left="426" w:right="420"/>
        <w:jc w:val="both"/>
        <w:rPr>
          <w:rFonts w:ascii="Arial Narrow" w:hAnsi="Arial Narrow"/>
          <w:i/>
          <w:sz w:val="24"/>
          <w:szCs w:val="26"/>
        </w:rPr>
      </w:pPr>
    </w:p>
    <w:p w14:paraId="59BEA3C2" w14:textId="77777777" w:rsidR="0041165F" w:rsidRPr="00C77AB5" w:rsidRDefault="0041165F" w:rsidP="00C77AB5">
      <w:pPr>
        <w:pStyle w:val="Sinespaciado"/>
        <w:ind w:left="426" w:right="420"/>
        <w:jc w:val="both"/>
        <w:rPr>
          <w:rFonts w:ascii="Arial Narrow" w:hAnsi="Arial Narrow"/>
          <w:i/>
          <w:sz w:val="24"/>
          <w:szCs w:val="26"/>
        </w:rPr>
      </w:pPr>
      <w:r w:rsidRPr="00C77AB5">
        <w:rPr>
          <w:rFonts w:ascii="Arial Narrow" w:hAnsi="Arial Narrow"/>
          <w:i/>
          <w:sz w:val="24"/>
          <w:szCs w:val="26"/>
        </w:rPr>
        <w:t>…</w:t>
      </w:r>
    </w:p>
    <w:p w14:paraId="59BEA3C3" w14:textId="77777777" w:rsidR="0041165F" w:rsidRPr="00C77AB5" w:rsidRDefault="0041165F" w:rsidP="00C77AB5">
      <w:pPr>
        <w:pStyle w:val="Sinespaciado"/>
        <w:ind w:left="426" w:right="420"/>
        <w:jc w:val="both"/>
        <w:rPr>
          <w:rFonts w:ascii="Arial Narrow" w:hAnsi="Arial Narrow"/>
          <w:i/>
          <w:sz w:val="24"/>
          <w:szCs w:val="26"/>
        </w:rPr>
      </w:pPr>
    </w:p>
    <w:p w14:paraId="59BEA3C4" w14:textId="77777777" w:rsidR="0041165F" w:rsidRPr="00C77AB5" w:rsidRDefault="0041165F" w:rsidP="00C77AB5">
      <w:pPr>
        <w:pStyle w:val="Sinespaciado"/>
        <w:ind w:left="426" w:right="420"/>
        <w:jc w:val="both"/>
        <w:rPr>
          <w:rFonts w:ascii="Arial Narrow" w:hAnsi="Arial Narrow"/>
          <w:i/>
          <w:sz w:val="24"/>
          <w:szCs w:val="26"/>
        </w:rPr>
      </w:pPr>
      <w:r w:rsidRPr="00C77AB5">
        <w:rPr>
          <w:rFonts w:ascii="Arial Narrow" w:hAnsi="Arial Narrow"/>
          <w:i/>
          <w:sz w:val="24"/>
          <w:szCs w:val="26"/>
        </w:rPr>
        <w:t>Después, en esa misma sentencia, se explicó, en extenso, por qué la edad, de 60 años de la allá demandante, no era pábulo para considerarla de la tercera edad, y, en consecuencia, una persona de especial protección constitucional, menos entonces en este asunto, donde la e</w:t>
      </w:r>
      <w:r w:rsidR="00900979" w:rsidRPr="00C77AB5">
        <w:rPr>
          <w:rFonts w:ascii="Arial Narrow" w:hAnsi="Arial Narrow"/>
          <w:i/>
          <w:sz w:val="24"/>
          <w:szCs w:val="26"/>
        </w:rPr>
        <w:t>dad de la demandante es 48 años</w:t>
      </w:r>
      <w:r w:rsidRPr="00C77AB5">
        <w:rPr>
          <w:rFonts w:ascii="Arial Narrow" w:hAnsi="Arial Narrow"/>
          <w:i/>
          <w:sz w:val="24"/>
          <w:szCs w:val="26"/>
        </w:rPr>
        <w:t xml:space="preserve">. </w:t>
      </w:r>
    </w:p>
    <w:p w14:paraId="59BEA3C5" w14:textId="77777777" w:rsidR="0041165F" w:rsidRPr="00C77AB5" w:rsidRDefault="0041165F" w:rsidP="00C77AB5">
      <w:pPr>
        <w:pStyle w:val="Sinespaciado"/>
        <w:ind w:left="426" w:right="420"/>
        <w:jc w:val="both"/>
        <w:rPr>
          <w:rFonts w:ascii="Arial Narrow" w:hAnsi="Arial Narrow"/>
          <w:i/>
          <w:sz w:val="24"/>
          <w:szCs w:val="26"/>
        </w:rPr>
      </w:pPr>
    </w:p>
    <w:p w14:paraId="59BEA3C6" w14:textId="77777777" w:rsidR="0041165F" w:rsidRPr="00C77AB5" w:rsidRDefault="0041165F" w:rsidP="00C77AB5">
      <w:pPr>
        <w:pStyle w:val="Sinespaciado"/>
        <w:ind w:left="426" w:right="420"/>
        <w:jc w:val="both"/>
        <w:rPr>
          <w:rFonts w:ascii="Arial Narrow" w:hAnsi="Arial Narrow"/>
          <w:i/>
          <w:sz w:val="24"/>
          <w:szCs w:val="26"/>
        </w:rPr>
      </w:pPr>
      <w:r w:rsidRPr="00C77AB5">
        <w:rPr>
          <w:rFonts w:ascii="Arial Narrow" w:hAnsi="Arial Narrow"/>
          <w:i/>
          <w:sz w:val="24"/>
          <w:szCs w:val="26"/>
        </w:rPr>
        <w:t xml:space="preserve">Ahora bien, en el caso concreto, como en el que viene siendo estudiado, la accionante tiene a su disposición las acciones previstas en la especialidad laboral de la jurisdicción ordinaria, reguladas en el Código Procesal del Trabajo y la Seguridad Social y demás normas concordantes, que fueron mencionadas en la sentencia de la citada Corte, para controvertir la negativa que Colpensiones le impartió a su solicitud de traslado. </w:t>
      </w:r>
    </w:p>
    <w:p w14:paraId="59BEA3C7" w14:textId="77777777" w:rsidR="0041165F" w:rsidRPr="00C77AB5" w:rsidRDefault="0041165F" w:rsidP="00C77AB5">
      <w:pPr>
        <w:pStyle w:val="Sinespaciado"/>
        <w:ind w:left="426" w:right="420"/>
        <w:jc w:val="both"/>
        <w:rPr>
          <w:rFonts w:ascii="Arial Narrow" w:hAnsi="Arial Narrow"/>
          <w:i/>
          <w:sz w:val="24"/>
          <w:szCs w:val="26"/>
        </w:rPr>
      </w:pPr>
    </w:p>
    <w:p w14:paraId="59BEA3C8" w14:textId="77777777" w:rsidR="0041165F" w:rsidRPr="00C77AB5" w:rsidRDefault="0041165F" w:rsidP="00C77AB5">
      <w:pPr>
        <w:pStyle w:val="Sinespaciado"/>
        <w:ind w:left="426" w:right="420"/>
        <w:jc w:val="both"/>
        <w:rPr>
          <w:rFonts w:ascii="Arial Narrow" w:hAnsi="Arial Narrow"/>
          <w:i/>
          <w:sz w:val="24"/>
          <w:szCs w:val="26"/>
        </w:rPr>
      </w:pPr>
      <w:r w:rsidRPr="00C77AB5">
        <w:rPr>
          <w:rFonts w:ascii="Arial Narrow" w:hAnsi="Arial Narrow"/>
          <w:i/>
          <w:sz w:val="24"/>
          <w:szCs w:val="26"/>
        </w:rPr>
        <w:t xml:space="preserve">En este asunto, también como en aquel, no se advierte una situación crítica que amerite la intervención inminente de la Sala, máxime cuando no se hizo evidente alguna dificultad económica que amenazara su mínimo vital, o una condición compleja de salud que la afectara a ella o a su familia, que pudiera derivar en un perjuicio irremediable. </w:t>
      </w:r>
    </w:p>
    <w:p w14:paraId="59BEA3C9" w14:textId="77777777" w:rsidR="0041165F" w:rsidRPr="00C77AB5" w:rsidRDefault="0041165F" w:rsidP="00C77AB5">
      <w:pPr>
        <w:pStyle w:val="Sinespaciado"/>
        <w:ind w:left="426" w:right="420"/>
        <w:jc w:val="both"/>
        <w:rPr>
          <w:rFonts w:ascii="Arial Narrow" w:hAnsi="Arial Narrow"/>
          <w:i/>
          <w:sz w:val="24"/>
          <w:szCs w:val="26"/>
        </w:rPr>
      </w:pPr>
    </w:p>
    <w:p w14:paraId="59BEA3CA" w14:textId="77777777" w:rsidR="0041165F" w:rsidRPr="00C77AB5" w:rsidRDefault="0041165F" w:rsidP="00C77AB5">
      <w:pPr>
        <w:pStyle w:val="Sinespaciado"/>
        <w:ind w:left="426" w:right="420"/>
        <w:jc w:val="both"/>
        <w:rPr>
          <w:rFonts w:ascii="Arial Narrow" w:hAnsi="Arial Narrow"/>
          <w:i/>
          <w:sz w:val="24"/>
          <w:szCs w:val="26"/>
        </w:rPr>
      </w:pPr>
      <w:r w:rsidRPr="00C77AB5">
        <w:rPr>
          <w:rFonts w:ascii="Arial Narrow" w:hAnsi="Arial Narrow"/>
          <w:i/>
          <w:sz w:val="24"/>
          <w:szCs w:val="26"/>
        </w:rPr>
        <w:t>De ahí el atino de la sentencia de primer grado, que declaró improcedente la demanda, en lo que se refiere a la pretensión tendiente a que se ordene el traslado.”</w:t>
      </w:r>
      <w:r w:rsidRPr="00C77AB5">
        <w:rPr>
          <w:rStyle w:val="Refdenotaalpie"/>
          <w:rFonts w:ascii="Arial Narrow" w:hAnsi="Arial Narrow"/>
          <w:i/>
          <w:sz w:val="24"/>
          <w:szCs w:val="26"/>
        </w:rPr>
        <w:footnoteReference w:id="5"/>
      </w:r>
    </w:p>
    <w:p w14:paraId="59BEA3CB" w14:textId="77777777" w:rsidR="0088297A" w:rsidRPr="00FA0FA1" w:rsidRDefault="0088297A" w:rsidP="00FA0FA1">
      <w:pPr>
        <w:pStyle w:val="Sinespaciado"/>
        <w:spacing w:line="276" w:lineRule="auto"/>
        <w:jc w:val="both"/>
        <w:rPr>
          <w:rFonts w:ascii="Arial Narrow" w:hAnsi="Arial Narrow"/>
          <w:sz w:val="26"/>
          <w:szCs w:val="26"/>
        </w:rPr>
      </w:pPr>
    </w:p>
    <w:p w14:paraId="552E7C67" w14:textId="4A46FDDD" w:rsidR="006D2AFF" w:rsidRPr="00FA0FA1" w:rsidRDefault="00E45799" w:rsidP="00FA0FA1">
      <w:pPr>
        <w:pStyle w:val="Sinespaciado"/>
        <w:spacing w:line="276" w:lineRule="auto"/>
        <w:jc w:val="both"/>
        <w:rPr>
          <w:rFonts w:ascii="Arial Narrow" w:hAnsi="Arial Narrow"/>
          <w:sz w:val="26"/>
          <w:szCs w:val="26"/>
        </w:rPr>
      </w:pPr>
      <w:bookmarkStart w:id="1" w:name="_Hlk111800638"/>
      <w:r w:rsidRPr="00FA0FA1">
        <w:rPr>
          <w:rFonts w:ascii="Arial Narrow" w:hAnsi="Arial Narrow"/>
          <w:sz w:val="26"/>
          <w:szCs w:val="26"/>
        </w:rPr>
        <w:t>En similar sentido, esta misma Corporación en sentencia ST</w:t>
      </w:r>
      <w:r w:rsidR="006D2AFF" w:rsidRPr="00FA0FA1">
        <w:rPr>
          <w:rFonts w:ascii="Arial Narrow" w:hAnsi="Arial Narrow"/>
          <w:sz w:val="26"/>
          <w:szCs w:val="26"/>
        </w:rPr>
        <w:t>2-0170-2021</w:t>
      </w:r>
      <w:r w:rsidR="006D2AFF" w:rsidRPr="00FA0FA1">
        <w:rPr>
          <w:rStyle w:val="Refdenotaalpie"/>
          <w:rFonts w:ascii="Arial Narrow" w:hAnsi="Arial Narrow"/>
          <w:sz w:val="26"/>
          <w:szCs w:val="26"/>
        </w:rPr>
        <w:footnoteReference w:id="6"/>
      </w:r>
      <w:r w:rsidR="006D2AFF" w:rsidRPr="00FA0FA1">
        <w:rPr>
          <w:rFonts w:ascii="Arial Narrow" w:hAnsi="Arial Narrow"/>
          <w:sz w:val="26"/>
          <w:szCs w:val="26"/>
        </w:rPr>
        <w:t xml:space="preserve"> confirmó la providencia impugnada que negó la protección constitucional, al encontrar idóneo el mecanismo de defensa judicial para sortear la aspiración de traslado de régimen pensional, y no haberse acreditado en el caso concreto condiciones para demostrar que ese mecanismo no era eficaz, o la configuración del perjuicio irremediable alegado.</w:t>
      </w:r>
    </w:p>
    <w:bookmarkEnd w:id="1"/>
    <w:p w14:paraId="5E66D4D6" w14:textId="77777777" w:rsidR="006D2AFF" w:rsidRPr="00FA0FA1" w:rsidRDefault="006D2AFF" w:rsidP="00FA0FA1">
      <w:pPr>
        <w:pStyle w:val="Sinespaciado"/>
        <w:spacing w:line="276" w:lineRule="auto"/>
        <w:jc w:val="both"/>
        <w:rPr>
          <w:rFonts w:ascii="Arial Narrow" w:hAnsi="Arial Narrow"/>
          <w:sz w:val="26"/>
          <w:szCs w:val="26"/>
        </w:rPr>
      </w:pPr>
    </w:p>
    <w:p w14:paraId="59BEA3CC" w14:textId="090CD300" w:rsidR="0088297A" w:rsidRPr="00FA0FA1" w:rsidRDefault="006D2AFF" w:rsidP="00FA0FA1">
      <w:pPr>
        <w:pStyle w:val="Sinespaciado"/>
        <w:spacing w:line="276" w:lineRule="auto"/>
        <w:jc w:val="both"/>
        <w:rPr>
          <w:rFonts w:ascii="Arial Narrow" w:hAnsi="Arial Narrow"/>
          <w:sz w:val="26"/>
          <w:szCs w:val="26"/>
        </w:rPr>
      </w:pPr>
      <w:r w:rsidRPr="00FA0FA1">
        <w:rPr>
          <w:rFonts w:ascii="Arial Narrow" w:hAnsi="Arial Narrow"/>
          <w:b/>
          <w:sz w:val="26"/>
          <w:szCs w:val="26"/>
        </w:rPr>
        <w:t>6.</w:t>
      </w:r>
      <w:r w:rsidRPr="00FA0FA1">
        <w:rPr>
          <w:rFonts w:ascii="Arial Narrow" w:hAnsi="Arial Narrow"/>
          <w:sz w:val="26"/>
          <w:szCs w:val="26"/>
        </w:rPr>
        <w:t xml:space="preserve"> </w:t>
      </w:r>
      <w:r w:rsidR="00900979" w:rsidRPr="00FA0FA1">
        <w:rPr>
          <w:rFonts w:ascii="Arial Narrow" w:hAnsi="Arial Narrow"/>
          <w:sz w:val="26"/>
          <w:szCs w:val="26"/>
        </w:rPr>
        <w:t>Aplicado al caso concreto</w:t>
      </w:r>
      <w:r w:rsidRPr="00FA0FA1">
        <w:rPr>
          <w:rFonts w:ascii="Arial Narrow" w:hAnsi="Arial Narrow"/>
          <w:sz w:val="26"/>
          <w:szCs w:val="26"/>
        </w:rPr>
        <w:t xml:space="preserve"> los</w:t>
      </w:r>
      <w:r w:rsidR="00900979" w:rsidRPr="00FA0FA1">
        <w:rPr>
          <w:rFonts w:ascii="Arial Narrow" w:hAnsi="Arial Narrow"/>
          <w:sz w:val="26"/>
          <w:szCs w:val="26"/>
        </w:rPr>
        <w:t xml:space="preserve"> anterior</w:t>
      </w:r>
      <w:r w:rsidRPr="00FA0FA1">
        <w:rPr>
          <w:rFonts w:ascii="Arial Narrow" w:hAnsi="Arial Narrow"/>
          <w:sz w:val="26"/>
          <w:szCs w:val="26"/>
        </w:rPr>
        <w:t>es</w:t>
      </w:r>
      <w:r w:rsidR="00900979" w:rsidRPr="00FA0FA1">
        <w:rPr>
          <w:rFonts w:ascii="Arial Narrow" w:hAnsi="Arial Narrow"/>
          <w:sz w:val="26"/>
          <w:szCs w:val="26"/>
        </w:rPr>
        <w:t xml:space="preserve"> precedente</w:t>
      </w:r>
      <w:r w:rsidRPr="00FA0FA1">
        <w:rPr>
          <w:rFonts w:ascii="Arial Narrow" w:hAnsi="Arial Narrow"/>
          <w:sz w:val="26"/>
          <w:szCs w:val="26"/>
        </w:rPr>
        <w:t>s</w:t>
      </w:r>
      <w:r w:rsidR="00900979" w:rsidRPr="00FA0FA1">
        <w:rPr>
          <w:rFonts w:ascii="Arial Narrow" w:hAnsi="Arial Narrow"/>
          <w:sz w:val="26"/>
          <w:szCs w:val="26"/>
        </w:rPr>
        <w:t>, que a su vez hace</w:t>
      </w:r>
      <w:r w:rsidRPr="00FA0FA1">
        <w:rPr>
          <w:rFonts w:ascii="Arial Narrow" w:hAnsi="Arial Narrow"/>
          <w:sz w:val="26"/>
          <w:szCs w:val="26"/>
        </w:rPr>
        <w:t>n</w:t>
      </w:r>
      <w:r w:rsidR="00900979" w:rsidRPr="00FA0FA1">
        <w:rPr>
          <w:rFonts w:ascii="Arial Narrow" w:hAnsi="Arial Narrow"/>
          <w:sz w:val="26"/>
          <w:szCs w:val="26"/>
        </w:rPr>
        <w:t xml:space="preserve"> referencia a jurisprudencia de la Corte Constitucional</w:t>
      </w:r>
      <w:r w:rsidRPr="00FA0FA1">
        <w:rPr>
          <w:rFonts w:ascii="Arial Narrow" w:hAnsi="Arial Narrow"/>
          <w:sz w:val="26"/>
          <w:szCs w:val="26"/>
        </w:rPr>
        <w:t xml:space="preserve"> sobre el tema</w:t>
      </w:r>
      <w:r w:rsidR="00900979" w:rsidRPr="00FA0FA1">
        <w:rPr>
          <w:rFonts w:ascii="Arial Narrow" w:hAnsi="Arial Narrow"/>
          <w:sz w:val="26"/>
          <w:szCs w:val="26"/>
        </w:rPr>
        <w:t>, se deduce que en este caso, de entrada, el amparo resulta</w:t>
      </w:r>
      <w:r w:rsidRPr="00FA0FA1">
        <w:rPr>
          <w:rFonts w:ascii="Arial Narrow" w:hAnsi="Arial Narrow"/>
          <w:sz w:val="26"/>
          <w:szCs w:val="26"/>
        </w:rPr>
        <w:t>ba</w:t>
      </w:r>
      <w:r w:rsidR="00900979" w:rsidRPr="00FA0FA1">
        <w:rPr>
          <w:rFonts w:ascii="Arial Narrow" w:hAnsi="Arial Narrow"/>
          <w:sz w:val="26"/>
          <w:szCs w:val="26"/>
        </w:rPr>
        <w:t xml:space="preserve"> improcedente para acceder al traslado de régimen pensional solicitado.</w:t>
      </w:r>
    </w:p>
    <w:p w14:paraId="59BEA3CD" w14:textId="77777777" w:rsidR="00900979" w:rsidRPr="00FA0FA1" w:rsidRDefault="00900979" w:rsidP="00FA0FA1">
      <w:pPr>
        <w:pStyle w:val="Sinespaciado"/>
        <w:spacing w:line="276" w:lineRule="auto"/>
        <w:jc w:val="both"/>
        <w:rPr>
          <w:rFonts w:ascii="Arial Narrow" w:hAnsi="Arial Narrow"/>
          <w:sz w:val="26"/>
          <w:szCs w:val="26"/>
        </w:rPr>
      </w:pPr>
    </w:p>
    <w:p w14:paraId="59BEA3CE" w14:textId="5B428037" w:rsidR="00900979" w:rsidRPr="00FA0FA1" w:rsidRDefault="00900979" w:rsidP="00FA0FA1">
      <w:pPr>
        <w:pStyle w:val="Sinespaciado"/>
        <w:spacing w:line="276" w:lineRule="auto"/>
        <w:jc w:val="both"/>
        <w:rPr>
          <w:rFonts w:ascii="Arial Narrow" w:hAnsi="Arial Narrow"/>
          <w:sz w:val="26"/>
          <w:szCs w:val="26"/>
        </w:rPr>
      </w:pPr>
      <w:r w:rsidRPr="00FA0FA1">
        <w:rPr>
          <w:rFonts w:ascii="Arial Narrow" w:hAnsi="Arial Narrow"/>
          <w:sz w:val="26"/>
          <w:szCs w:val="26"/>
        </w:rPr>
        <w:t>En efecto,</w:t>
      </w:r>
      <w:r w:rsidR="00A4413E" w:rsidRPr="00FA0FA1">
        <w:rPr>
          <w:rFonts w:ascii="Arial Narrow" w:hAnsi="Arial Narrow"/>
          <w:sz w:val="26"/>
          <w:szCs w:val="26"/>
        </w:rPr>
        <w:t xml:space="preserve"> no se encuentra acreditado elemento alguno que permita deducir la</w:t>
      </w:r>
      <w:r w:rsidR="006D2AFF" w:rsidRPr="00FA0FA1">
        <w:rPr>
          <w:rFonts w:ascii="Arial Narrow" w:hAnsi="Arial Narrow"/>
          <w:sz w:val="26"/>
          <w:szCs w:val="26"/>
        </w:rPr>
        <w:t xml:space="preserve"> falta de idoneidad o de eficacia del mecanismo de defensa judicial, o la</w:t>
      </w:r>
      <w:r w:rsidR="00A4413E" w:rsidRPr="00FA0FA1">
        <w:rPr>
          <w:rFonts w:ascii="Arial Narrow" w:hAnsi="Arial Narrow"/>
          <w:sz w:val="26"/>
          <w:szCs w:val="26"/>
        </w:rPr>
        <w:t xml:space="preserve"> causación de un perjuicio irremediable o de cualquier otra situación que implique la necesidad de adoptar medidas urgentes de protección a favor de la demandante.</w:t>
      </w:r>
    </w:p>
    <w:p w14:paraId="59BEA3CF" w14:textId="77777777" w:rsidR="00A4413E" w:rsidRPr="00FA0FA1" w:rsidRDefault="00A4413E" w:rsidP="00FA0FA1">
      <w:pPr>
        <w:pStyle w:val="Sinespaciado"/>
        <w:spacing w:line="276" w:lineRule="auto"/>
        <w:jc w:val="both"/>
        <w:rPr>
          <w:rFonts w:ascii="Arial Narrow" w:hAnsi="Arial Narrow"/>
          <w:sz w:val="26"/>
          <w:szCs w:val="26"/>
        </w:rPr>
      </w:pPr>
    </w:p>
    <w:p w14:paraId="59BEA3D0" w14:textId="0626636B" w:rsidR="00A4413E" w:rsidRPr="00FA0FA1" w:rsidRDefault="00A4413E" w:rsidP="00FA0FA1">
      <w:pPr>
        <w:pStyle w:val="Sinespaciado"/>
        <w:spacing w:line="276" w:lineRule="auto"/>
        <w:jc w:val="both"/>
        <w:rPr>
          <w:rFonts w:ascii="Arial Narrow" w:hAnsi="Arial Narrow"/>
          <w:sz w:val="26"/>
          <w:szCs w:val="26"/>
        </w:rPr>
      </w:pPr>
      <w:r w:rsidRPr="00FA0FA1">
        <w:rPr>
          <w:rFonts w:ascii="Arial Narrow" w:hAnsi="Arial Narrow"/>
          <w:sz w:val="26"/>
          <w:szCs w:val="26"/>
        </w:rPr>
        <w:t>Nótese que la citada señora nació el 14 de noviembre de 1969</w:t>
      </w:r>
      <w:r w:rsidRPr="00FA0FA1">
        <w:rPr>
          <w:rStyle w:val="Refdenotaalpie"/>
          <w:rFonts w:ascii="Arial Narrow" w:hAnsi="Arial Narrow"/>
          <w:sz w:val="26"/>
          <w:szCs w:val="26"/>
        </w:rPr>
        <w:footnoteReference w:id="7"/>
      </w:r>
      <w:r w:rsidRPr="00FA0FA1">
        <w:rPr>
          <w:rFonts w:ascii="Arial Narrow" w:hAnsi="Arial Narrow"/>
          <w:sz w:val="26"/>
          <w:szCs w:val="26"/>
        </w:rPr>
        <w:t xml:space="preserve">, por lo que a la fecha cuenta con 52 años, y por ende no hace parte de un grupo poblacional de avanzada edad, es decir que no alcanza a ser considerada como una persona de especial protección en razón de su estado etario. </w:t>
      </w:r>
      <w:r w:rsidR="006D2AFF" w:rsidRPr="00FA0FA1">
        <w:rPr>
          <w:rFonts w:ascii="Arial Narrow" w:hAnsi="Arial Narrow"/>
          <w:sz w:val="26"/>
          <w:szCs w:val="26"/>
        </w:rPr>
        <w:t>Es más, ni siquiera ha llegado a la edad necesaria para adquirir el estatus pensional.</w:t>
      </w:r>
    </w:p>
    <w:p w14:paraId="59BEA3D1" w14:textId="77777777" w:rsidR="00A4413E" w:rsidRPr="00FA0FA1" w:rsidRDefault="00A4413E" w:rsidP="00FA0FA1">
      <w:pPr>
        <w:pStyle w:val="Sinespaciado"/>
        <w:spacing w:line="276" w:lineRule="auto"/>
        <w:jc w:val="both"/>
        <w:rPr>
          <w:rFonts w:ascii="Arial Narrow" w:hAnsi="Arial Narrow"/>
          <w:sz w:val="26"/>
          <w:szCs w:val="26"/>
        </w:rPr>
      </w:pPr>
    </w:p>
    <w:p w14:paraId="59BEA3D2" w14:textId="77777777" w:rsidR="00F92305" w:rsidRPr="00FA0FA1" w:rsidRDefault="00F626A3" w:rsidP="00FA0FA1">
      <w:pPr>
        <w:pStyle w:val="Sinespaciado"/>
        <w:spacing w:line="276" w:lineRule="auto"/>
        <w:jc w:val="both"/>
        <w:rPr>
          <w:rFonts w:ascii="Arial Narrow" w:hAnsi="Arial Narrow"/>
          <w:sz w:val="26"/>
          <w:szCs w:val="26"/>
        </w:rPr>
      </w:pPr>
      <w:r w:rsidRPr="00FA0FA1">
        <w:rPr>
          <w:rFonts w:ascii="Arial Narrow" w:hAnsi="Arial Narrow"/>
          <w:sz w:val="26"/>
          <w:szCs w:val="26"/>
        </w:rPr>
        <w:t>Así mismo no</w:t>
      </w:r>
      <w:r w:rsidR="00A4413E" w:rsidRPr="00FA0FA1">
        <w:rPr>
          <w:rFonts w:ascii="Arial Narrow" w:hAnsi="Arial Narrow"/>
          <w:sz w:val="26"/>
          <w:szCs w:val="26"/>
        </w:rPr>
        <w:t xml:space="preserve"> se evidencia que la </w:t>
      </w:r>
      <w:r w:rsidR="00B03418" w:rsidRPr="00FA0FA1">
        <w:rPr>
          <w:rFonts w:ascii="Arial Narrow" w:hAnsi="Arial Narrow"/>
          <w:sz w:val="26"/>
          <w:szCs w:val="26"/>
        </w:rPr>
        <w:t>tutelante</w:t>
      </w:r>
      <w:r w:rsidR="00A4413E" w:rsidRPr="00FA0FA1">
        <w:rPr>
          <w:rFonts w:ascii="Arial Narrow" w:hAnsi="Arial Narrow"/>
          <w:sz w:val="26"/>
          <w:szCs w:val="26"/>
        </w:rPr>
        <w:t xml:space="preserve"> se encuentre en total desprotección económica, </w:t>
      </w:r>
      <w:r w:rsidR="00B03418" w:rsidRPr="00FA0FA1">
        <w:rPr>
          <w:rFonts w:ascii="Arial Narrow" w:hAnsi="Arial Narrow"/>
          <w:sz w:val="26"/>
          <w:szCs w:val="26"/>
        </w:rPr>
        <w:t xml:space="preserve">pues en la demanda no se alegó una condición de pobreza y por el contrario se allegó constancia del </w:t>
      </w:r>
      <w:r w:rsidR="00B03418" w:rsidRPr="00FA0FA1">
        <w:rPr>
          <w:rFonts w:ascii="Arial Narrow" w:hAnsi="Arial Narrow"/>
          <w:sz w:val="26"/>
          <w:szCs w:val="26"/>
        </w:rPr>
        <w:lastRenderedPageBreak/>
        <w:t>24 de abril de este año, en la que se certifica que para ese momento la demandante se encontraba afiliada en calidad de cotizante al régimen de seguridad social</w:t>
      </w:r>
      <w:r w:rsidR="00F92305" w:rsidRPr="00FA0FA1">
        <w:rPr>
          <w:rFonts w:ascii="Arial Narrow" w:hAnsi="Arial Narrow"/>
          <w:sz w:val="26"/>
          <w:szCs w:val="26"/>
        </w:rPr>
        <w:t>,</w:t>
      </w:r>
      <w:r w:rsidRPr="00FA0FA1">
        <w:rPr>
          <w:rFonts w:ascii="Arial Narrow" w:hAnsi="Arial Narrow"/>
          <w:sz w:val="26"/>
          <w:szCs w:val="26"/>
        </w:rPr>
        <w:t xml:space="preserve"> con una actividad económica relacionada con la prestación de servicios educativos</w:t>
      </w:r>
      <w:r w:rsidRPr="00FA0FA1">
        <w:rPr>
          <w:rStyle w:val="Refdenotaalpie"/>
          <w:rFonts w:ascii="Arial Narrow" w:hAnsi="Arial Narrow"/>
          <w:sz w:val="26"/>
          <w:szCs w:val="26"/>
        </w:rPr>
        <w:footnoteReference w:id="8"/>
      </w:r>
      <w:r w:rsidRPr="00FA0FA1">
        <w:rPr>
          <w:rFonts w:ascii="Arial Narrow" w:hAnsi="Arial Narrow"/>
          <w:sz w:val="26"/>
          <w:szCs w:val="26"/>
        </w:rPr>
        <w:t>,</w:t>
      </w:r>
      <w:r w:rsidR="00B03418" w:rsidRPr="00FA0FA1">
        <w:rPr>
          <w:rFonts w:ascii="Arial Narrow" w:hAnsi="Arial Narrow"/>
          <w:sz w:val="26"/>
          <w:szCs w:val="26"/>
        </w:rPr>
        <w:t xml:space="preserve"> lo que hace presumir</w:t>
      </w:r>
      <w:r w:rsidRPr="00FA0FA1">
        <w:rPr>
          <w:rFonts w:ascii="Arial Narrow" w:hAnsi="Arial Narrow"/>
          <w:sz w:val="26"/>
          <w:szCs w:val="26"/>
        </w:rPr>
        <w:t xml:space="preserve"> que cuenta con ingresos económicos para garantizar su sostenimiento. </w:t>
      </w:r>
    </w:p>
    <w:p w14:paraId="59BEA3D3" w14:textId="77777777" w:rsidR="00F92305" w:rsidRPr="00FA0FA1" w:rsidRDefault="00F92305" w:rsidP="00FA0FA1">
      <w:pPr>
        <w:pStyle w:val="Sinespaciado"/>
        <w:spacing w:line="276" w:lineRule="auto"/>
        <w:jc w:val="both"/>
        <w:rPr>
          <w:rFonts w:ascii="Arial Narrow" w:hAnsi="Arial Narrow"/>
          <w:sz w:val="26"/>
          <w:szCs w:val="26"/>
        </w:rPr>
      </w:pPr>
    </w:p>
    <w:p w14:paraId="59BEA3D4" w14:textId="1B374FB5" w:rsidR="00F626A3" w:rsidRPr="00FA0FA1" w:rsidRDefault="00F92305" w:rsidP="00FA0FA1">
      <w:pPr>
        <w:pStyle w:val="Sinespaciado"/>
        <w:spacing w:line="276" w:lineRule="auto"/>
        <w:jc w:val="both"/>
        <w:rPr>
          <w:rFonts w:ascii="Arial Narrow" w:hAnsi="Arial Narrow"/>
          <w:sz w:val="26"/>
          <w:szCs w:val="26"/>
        </w:rPr>
      </w:pPr>
      <w:r w:rsidRPr="00FA0FA1">
        <w:rPr>
          <w:rFonts w:ascii="Arial Narrow" w:hAnsi="Arial Narrow"/>
          <w:sz w:val="26"/>
          <w:szCs w:val="26"/>
        </w:rPr>
        <w:t>Tampoco se hizo alusión a que su estado de salud fuera precario, ni se incorporó copia de su</w:t>
      </w:r>
      <w:r w:rsidR="00F626A3" w:rsidRPr="00FA0FA1">
        <w:rPr>
          <w:rFonts w:ascii="Arial Narrow" w:hAnsi="Arial Narrow"/>
          <w:sz w:val="26"/>
          <w:szCs w:val="26"/>
        </w:rPr>
        <w:t xml:space="preserve"> histori</w:t>
      </w:r>
      <w:r w:rsidRPr="00FA0FA1">
        <w:rPr>
          <w:rFonts w:ascii="Arial Narrow" w:hAnsi="Arial Narrow"/>
          <w:sz w:val="26"/>
          <w:szCs w:val="26"/>
        </w:rPr>
        <w:t>a clínica</w:t>
      </w:r>
      <w:r w:rsidR="006D2AFF" w:rsidRPr="00FA0FA1">
        <w:rPr>
          <w:rFonts w:ascii="Arial Narrow" w:hAnsi="Arial Narrow"/>
          <w:sz w:val="26"/>
          <w:szCs w:val="26"/>
        </w:rPr>
        <w:t xml:space="preserve"> o de algún otro documento que pudiera</w:t>
      </w:r>
      <w:r w:rsidR="00F626A3" w:rsidRPr="00FA0FA1">
        <w:rPr>
          <w:rFonts w:ascii="Arial Narrow" w:hAnsi="Arial Narrow"/>
          <w:sz w:val="26"/>
          <w:szCs w:val="26"/>
        </w:rPr>
        <w:t xml:space="preserve"> acreditar</w:t>
      </w:r>
      <w:r w:rsidRPr="00FA0FA1">
        <w:rPr>
          <w:rFonts w:ascii="Arial Narrow" w:hAnsi="Arial Narrow"/>
          <w:sz w:val="26"/>
          <w:szCs w:val="26"/>
        </w:rPr>
        <w:t>lo</w:t>
      </w:r>
      <w:r w:rsidR="00F626A3" w:rsidRPr="00FA0FA1">
        <w:rPr>
          <w:rFonts w:ascii="Arial Narrow" w:hAnsi="Arial Narrow"/>
          <w:sz w:val="26"/>
          <w:szCs w:val="26"/>
        </w:rPr>
        <w:t xml:space="preserve">. </w:t>
      </w:r>
    </w:p>
    <w:p w14:paraId="59BEA3D5" w14:textId="77777777" w:rsidR="00F626A3" w:rsidRPr="00FA0FA1" w:rsidRDefault="00F626A3" w:rsidP="00FA0FA1">
      <w:pPr>
        <w:pStyle w:val="Sinespaciado"/>
        <w:spacing w:line="276" w:lineRule="auto"/>
        <w:jc w:val="both"/>
        <w:rPr>
          <w:rFonts w:ascii="Arial Narrow" w:hAnsi="Arial Narrow"/>
          <w:sz w:val="26"/>
          <w:szCs w:val="26"/>
        </w:rPr>
      </w:pPr>
    </w:p>
    <w:p w14:paraId="59BEA3D6" w14:textId="77777777" w:rsidR="00F626A3" w:rsidRPr="00FA0FA1" w:rsidRDefault="00F626A3" w:rsidP="00FA0FA1">
      <w:pPr>
        <w:pStyle w:val="Sinespaciado"/>
        <w:spacing w:line="276" w:lineRule="auto"/>
        <w:jc w:val="both"/>
        <w:rPr>
          <w:rFonts w:ascii="Arial Narrow" w:hAnsi="Arial Narrow"/>
          <w:sz w:val="26"/>
          <w:szCs w:val="26"/>
        </w:rPr>
      </w:pPr>
      <w:r w:rsidRPr="00FA0FA1">
        <w:rPr>
          <w:rFonts w:ascii="Arial Narrow" w:hAnsi="Arial Narrow"/>
          <w:sz w:val="26"/>
          <w:szCs w:val="26"/>
        </w:rPr>
        <w:t xml:space="preserve">Así las cosas como la demandante no reúne condición de edad, situación económica o salud, que la hagan beneficiaria de alguna categoría de especial protección, el caso, en lo tocante al traslado pensional en sí mismo, no puede ser dilucidado por la jurisdicción constitucional sino por la ordinaria, al no haberse presentado </w:t>
      </w:r>
      <w:r w:rsidR="00F92305" w:rsidRPr="00FA0FA1">
        <w:rPr>
          <w:rFonts w:ascii="Arial Narrow" w:hAnsi="Arial Narrow"/>
          <w:sz w:val="26"/>
          <w:szCs w:val="26"/>
        </w:rPr>
        <w:t>componente</w:t>
      </w:r>
      <w:r w:rsidRPr="00FA0FA1">
        <w:rPr>
          <w:rFonts w:ascii="Arial Narrow" w:hAnsi="Arial Narrow"/>
          <w:sz w:val="26"/>
          <w:szCs w:val="26"/>
        </w:rPr>
        <w:t xml:space="preserve"> alguno que le restara ineficacia a esa última. </w:t>
      </w:r>
    </w:p>
    <w:p w14:paraId="59BEA3D7" w14:textId="77777777" w:rsidR="00F626A3" w:rsidRPr="00FA0FA1" w:rsidRDefault="00F626A3" w:rsidP="00FA0FA1">
      <w:pPr>
        <w:pStyle w:val="Sinespaciado"/>
        <w:spacing w:line="276" w:lineRule="auto"/>
        <w:jc w:val="both"/>
        <w:rPr>
          <w:rFonts w:ascii="Arial Narrow" w:hAnsi="Arial Narrow"/>
          <w:sz w:val="26"/>
          <w:szCs w:val="26"/>
        </w:rPr>
      </w:pPr>
    </w:p>
    <w:p w14:paraId="59BEA3D8" w14:textId="5A49058B" w:rsidR="00A31F18" w:rsidRPr="00FA0FA1" w:rsidRDefault="006D2AFF" w:rsidP="00FA0FA1">
      <w:pPr>
        <w:pStyle w:val="Sinespaciado"/>
        <w:spacing w:line="276" w:lineRule="auto"/>
        <w:jc w:val="both"/>
        <w:rPr>
          <w:rFonts w:ascii="Arial Narrow" w:hAnsi="Arial Narrow"/>
          <w:bCs/>
          <w:sz w:val="26"/>
          <w:szCs w:val="26"/>
        </w:rPr>
      </w:pPr>
      <w:r w:rsidRPr="00FA0FA1">
        <w:rPr>
          <w:rFonts w:ascii="Arial Narrow" w:hAnsi="Arial Narrow"/>
          <w:b/>
          <w:bCs/>
          <w:sz w:val="26"/>
          <w:szCs w:val="26"/>
        </w:rPr>
        <w:t>7</w:t>
      </w:r>
      <w:r w:rsidR="00F626A3" w:rsidRPr="00FA0FA1">
        <w:rPr>
          <w:rFonts w:ascii="Arial Narrow" w:hAnsi="Arial Narrow"/>
          <w:b/>
          <w:bCs/>
          <w:sz w:val="26"/>
          <w:szCs w:val="26"/>
        </w:rPr>
        <w:t>.</w:t>
      </w:r>
      <w:r w:rsidR="00A35E5F" w:rsidRPr="00FA0FA1">
        <w:rPr>
          <w:rFonts w:ascii="Arial Narrow" w:hAnsi="Arial Narrow"/>
          <w:b/>
          <w:bCs/>
          <w:sz w:val="26"/>
          <w:szCs w:val="26"/>
        </w:rPr>
        <w:t xml:space="preserve"> </w:t>
      </w:r>
      <w:r w:rsidR="00A31F18" w:rsidRPr="00FA0FA1">
        <w:rPr>
          <w:rFonts w:ascii="Arial Narrow" w:hAnsi="Arial Narrow"/>
          <w:bCs/>
          <w:sz w:val="26"/>
          <w:szCs w:val="26"/>
        </w:rPr>
        <w:t xml:space="preserve">Esa declaratoria de improsperidad no sufre modificación alguna por el hecho de que en este caso se aduzca, como </w:t>
      </w:r>
      <w:r w:rsidR="005C7883" w:rsidRPr="00FA0FA1">
        <w:rPr>
          <w:rFonts w:ascii="Arial Narrow" w:hAnsi="Arial Narrow"/>
          <w:bCs/>
          <w:sz w:val="26"/>
          <w:szCs w:val="26"/>
        </w:rPr>
        <w:t>eje principal del amparo</w:t>
      </w:r>
      <w:r w:rsidR="00A31F18" w:rsidRPr="00FA0FA1">
        <w:rPr>
          <w:rFonts w:ascii="Arial Narrow" w:hAnsi="Arial Narrow"/>
          <w:bCs/>
          <w:sz w:val="26"/>
          <w:szCs w:val="26"/>
        </w:rPr>
        <w:t xml:space="preserve">, que </w:t>
      </w:r>
      <w:r w:rsidR="00132714" w:rsidRPr="00FA0FA1">
        <w:rPr>
          <w:rFonts w:ascii="Arial Narrow" w:hAnsi="Arial Narrow"/>
          <w:bCs/>
          <w:sz w:val="26"/>
          <w:szCs w:val="26"/>
        </w:rPr>
        <w:t>el</w:t>
      </w:r>
      <w:r w:rsidR="00A35E5F" w:rsidRPr="00FA0FA1">
        <w:rPr>
          <w:rFonts w:ascii="Arial Narrow" w:hAnsi="Arial Narrow"/>
          <w:bCs/>
          <w:sz w:val="26"/>
          <w:szCs w:val="26"/>
        </w:rPr>
        <w:t xml:space="preserve"> traslado</w:t>
      </w:r>
      <w:r w:rsidR="00132714" w:rsidRPr="00FA0FA1">
        <w:rPr>
          <w:rFonts w:ascii="Arial Narrow" w:hAnsi="Arial Narrow"/>
          <w:bCs/>
          <w:sz w:val="26"/>
          <w:szCs w:val="26"/>
        </w:rPr>
        <w:t xml:space="preserve"> hacia el régimen de prima media con prestación definida, </w:t>
      </w:r>
      <w:r w:rsidR="007E3687" w:rsidRPr="00FA0FA1">
        <w:rPr>
          <w:rFonts w:ascii="Arial Narrow" w:hAnsi="Arial Narrow"/>
          <w:bCs/>
          <w:sz w:val="26"/>
          <w:szCs w:val="26"/>
        </w:rPr>
        <w:t>sea necesario</w:t>
      </w:r>
      <w:r w:rsidR="00132714" w:rsidRPr="00FA0FA1">
        <w:rPr>
          <w:rFonts w:ascii="Arial Narrow" w:hAnsi="Arial Narrow"/>
          <w:bCs/>
          <w:sz w:val="26"/>
          <w:szCs w:val="26"/>
        </w:rPr>
        <w:t xml:space="preserve"> a partir de la declaratoria de falsedad de la firma estampada en el formato de afiliación al fondo privado de pensiones, que despojó la voluntad de la demandante de continuar afiliada a Colpensiones. </w:t>
      </w:r>
      <w:r w:rsidR="00A31F18" w:rsidRPr="00FA0FA1">
        <w:rPr>
          <w:rFonts w:ascii="Arial Narrow" w:hAnsi="Arial Narrow"/>
          <w:bCs/>
          <w:sz w:val="26"/>
          <w:szCs w:val="26"/>
        </w:rPr>
        <w:t xml:space="preserve">Ello porque no existe evidencia de que </w:t>
      </w:r>
      <w:r w:rsidR="007E3687" w:rsidRPr="00FA0FA1">
        <w:rPr>
          <w:rFonts w:ascii="Arial Narrow" w:hAnsi="Arial Narrow"/>
          <w:bCs/>
          <w:sz w:val="26"/>
          <w:szCs w:val="26"/>
        </w:rPr>
        <w:t>tal circunstancia</w:t>
      </w:r>
      <w:r w:rsidR="00A31F18" w:rsidRPr="00FA0FA1">
        <w:rPr>
          <w:rFonts w:ascii="Arial Narrow" w:hAnsi="Arial Narrow"/>
          <w:bCs/>
          <w:sz w:val="26"/>
          <w:szCs w:val="26"/>
        </w:rPr>
        <w:t xml:space="preserve"> haya sido </w:t>
      </w:r>
      <w:r w:rsidR="00DC6F71" w:rsidRPr="00FA0FA1">
        <w:rPr>
          <w:rFonts w:ascii="Arial Narrow" w:hAnsi="Arial Narrow"/>
          <w:bCs/>
          <w:sz w:val="26"/>
          <w:szCs w:val="26"/>
        </w:rPr>
        <w:t>informada</w:t>
      </w:r>
      <w:r w:rsidR="007E3687" w:rsidRPr="00FA0FA1">
        <w:rPr>
          <w:rFonts w:ascii="Arial Narrow" w:hAnsi="Arial Narrow"/>
          <w:bCs/>
          <w:sz w:val="26"/>
          <w:szCs w:val="26"/>
        </w:rPr>
        <w:t>, de manera previa,</w:t>
      </w:r>
      <w:r w:rsidR="00DC6F71" w:rsidRPr="00FA0FA1">
        <w:rPr>
          <w:rFonts w:ascii="Arial Narrow" w:hAnsi="Arial Narrow"/>
          <w:bCs/>
          <w:sz w:val="26"/>
          <w:szCs w:val="26"/>
        </w:rPr>
        <w:t xml:space="preserve"> a</w:t>
      </w:r>
      <w:r w:rsidR="00A31F18" w:rsidRPr="00FA0FA1">
        <w:rPr>
          <w:rFonts w:ascii="Arial Narrow" w:hAnsi="Arial Narrow"/>
          <w:bCs/>
          <w:sz w:val="26"/>
          <w:szCs w:val="26"/>
        </w:rPr>
        <w:t xml:space="preserve"> la entidad demandada</w:t>
      </w:r>
      <w:r w:rsidRPr="00FA0FA1">
        <w:rPr>
          <w:rFonts w:ascii="Arial Narrow" w:hAnsi="Arial Narrow"/>
          <w:bCs/>
          <w:sz w:val="26"/>
          <w:szCs w:val="26"/>
        </w:rPr>
        <w:t>, o por lo menos haya tenido ocasión de controvertirla.</w:t>
      </w:r>
    </w:p>
    <w:p w14:paraId="59BEA3D9" w14:textId="77777777" w:rsidR="00A31F18" w:rsidRPr="00FA0FA1" w:rsidRDefault="00A31F18" w:rsidP="00FA0FA1">
      <w:pPr>
        <w:pStyle w:val="Sinespaciado"/>
        <w:spacing w:line="276" w:lineRule="auto"/>
        <w:jc w:val="both"/>
        <w:rPr>
          <w:rFonts w:ascii="Arial Narrow" w:hAnsi="Arial Narrow"/>
          <w:bCs/>
          <w:sz w:val="26"/>
          <w:szCs w:val="26"/>
        </w:rPr>
      </w:pPr>
    </w:p>
    <w:p w14:paraId="59BEA3DA" w14:textId="23ABEC47" w:rsidR="0088297A" w:rsidRPr="00FA0FA1" w:rsidRDefault="00A31F18" w:rsidP="00FA0FA1">
      <w:pPr>
        <w:pStyle w:val="Sinespaciado"/>
        <w:spacing w:line="276" w:lineRule="auto"/>
        <w:jc w:val="both"/>
        <w:rPr>
          <w:rFonts w:ascii="Arial Narrow" w:hAnsi="Arial Narrow"/>
          <w:bCs/>
          <w:sz w:val="26"/>
          <w:szCs w:val="26"/>
        </w:rPr>
      </w:pPr>
      <w:r w:rsidRPr="00FA0FA1">
        <w:rPr>
          <w:rFonts w:ascii="Arial Narrow" w:hAnsi="Arial Narrow"/>
          <w:bCs/>
          <w:sz w:val="26"/>
          <w:szCs w:val="26"/>
        </w:rPr>
        <w:t>Nótese que de la narración de los hechos de la demanda, ni de las manifestaci</w:t>
      </w:r>
      <w:r w:rsidR="005C7883" w:rsidRPr="00FA0FA1">
        <w:rPr>
          <w:rFonts w:ascii="Arial Narrow" w:hAnsi="Arial Narrow"/>
          <w:bCs/>
          <w:sz w:val="26"/>
          <w:szCs w:val="26"/>
        </w:rPr>
        <w:t>ones</w:t>
      </w:r>
      <w:r w:rsidRPr="00FA0FA1">
        <w:rPr>
          <w:rFonts w:ascii="Arial Narrow" w:hAnsi="Arial Narrow"/>
          <w:bCs/>
          <w:sz w:val="26"/>
          <w:szCs w:val="26"/>
        </w:rPr>
        <w:t xml:space="preserve"> de las </w:t>
      </w:r>
      <w:r w:rsidR="005C7883" w:rsidRPr="00FA0FA1">
        <w:rPr>
          <w:rFonts w:ascii="Arial Narrow" w:hAnsi="Arial Narrow"/>
          <w:bCs/>
          <w:sz w:val="26"/>
          <w:szCs w:val="26"/>
        </w:rPr>
        <w:t>demás partes</w:t>
      </w:r>
      <w:r w:rsidR="006D2AFF" w:rsidRPr="00FA0FA1">
        <w:rPr>
          <w:rFonts w:ascii="Arial Narrow" w:hAnsi="Arial Narrow"/>
          <w:bCs/>
          <w:sz w:val="26"/>
          <w:szCs w:val="26"/>
        </w:rPr>
        <w:t xml:space="preserve"> en el trámite de primer grado</w:t>
      </w:r>
      <w:r w:rsidRPr="00FA0FA1">
        <w:rPr>
          <w:rFonts w:ascii="Arial Narrow" w:hAnsi="Arial Narrow"/>
          <w:bCs/>
          <w:sz w:val="26"/>
          <w:szCs w:val="26"/>
        </w:rPr>
        <w:t>, se puede deducir que la actora haya</w:t>
      </w:r>
      <w:r w:rsidR="005C7883" w:rsidRPr="00FA0FA1">
        <w:rPr>
          <w:rFonts w:ascii="Arial Narrow" w:hAnsi="Arial Narrow"/>
          <w:bCs/>
          <w:sz w:val="26"/>
          <w:szCs w:val="26"/>
        </w:rPr>
        <w:t xml:space="preserve"> solicitado su traslado al fondo administrado por Colpensiones con fundamento en la evidente falsedad de que fue objeto. </w:t>
      </w:r>
      <w:r w:rsidR="00DC6F71" w:rsidRPr="00FA0FA1">
        <w:rPr>
          <w:rFonts w:ascii="Arial Narrow" w:hAnsi="Arial Narrow"/>
          <w:bCs/>
          <w:sz w:val="26"/>
          <w:szCs w:val="26"/>
        </w:rPr>
        <w:t>Por el contrario</w:t>
      </w:r>
      <w:r w:rsidR="006D2AFF" w:rsidRPr="00FA0FA1">
        <w:rPr>
          <w:rFonts w:ascii="Arial Narrow" w:hAnsi="Arial Narrow"/>
          <w:bCs/>
          <w:sz w:val="26"/>
          <w:szCs w:val="26"/>
        </w:rPr>
        <w:t>,</w:t>
      </w:r>
      <w:r w:rsidR="00DC6F71" w:rsidRPr="00FA0FA1">
        <w:rPr>
          <w:rFonts w:ascii="Arial Narrow" w:hAnsi="Arial Narrow"/>
          <w:bCs/>
          <w:sz w:val="26"/>
          <w:szCs w:val="26"/>
        </w:rPr>
        <w:t xml:space="preserve"> la prueba allegada sobre la radicación de la citada petición ante esa entidad, solo da cuenta del diligenciamiento d</w:t>
      </w:r>
      <w:r w:rsidR="005C7883" w:rsidRPr="00FA0FA1">
        <w:rPr>
          <w:rFonts w:ascii="Arial Narrow" w:hAnsi="Arial Narrow"/>
          <w:bCs/>
          <w:sz w:val="26"/>
          <w:szCs w:val="26"/>
        </w:rPr>
        <w:t>el formato de afiliación</w:t>
      </w:r>
      <w:r w:rsidR="00DC6F71" w:rsidRPr="00FA0FA1">
        <w:rPr>
          <w:rStyle w:val="Refdenotaalpie"/>
          <w:rFonts w:ascii="Arial Narrow" w:hAnsi="Arial Narrow"/>
          <w:bCs/>
          <w:sz w:val="26"/>
          <w:szCs w:val="26"/>
        </w:rPr>
        <w:footnoteReference w:id="9"/>
      </w:r>
      <w:r w:rsidR="006D2AFF" w:rsidRPr="00FA0FA1">
        <w:rPr>
          <w:rFonts w:ascii="Arial Narrow" w:hAnsi="Arial Narrow"/>
          <w:bCs/>
          <w:sz w:val="26"/>
          <w:szCs w:val="26"/>
        </w:rPr>
        <w:t xml:space="preserve">, sin anexos. </w:t>
      </w:r>
      <w:r w:rsidR="0088297A" w:rsidRPr="00FA0FA1">
        <w:rPr>
          <w:rFonts w:ascii="Arial Narrow" w:hAnsi="Arial Narrow"/>
          <w:sz w:val="26"/>
          <w:szCs w:val="26"/>
        </w:rPr>
        <w:t>Luego,</w:t>
      </w:r>
      <w:r w:rsidR="005C7883" w:rsidRPr="00FA0FA1">
        <w:rPr>
          <w:rFonts w:ascii="Arial Narrow" w:hAnsi="Arial Narrow"/>
          <w:sz w:val="26"/>
          <w:szCs w:val="26"/>
        </w:rPr>
        <w:t xml:space="preserve"> como no existe prueba de que la novedad surgida a partir del vicio del consentimiento de la actora sobre su afiliación al régimen de ahorro individual con</w:t>
      </w:r>
      <w:r w:rsidR="00DC6F71" w:rsidRPr="00FA0FA1">
        <w:rPr>
          <w:rFonts w:ascii="Arial Narrow" w:hAnsi="Arial Narrow"/>
          <w:sz w:val="26"/>
          <w:szCs w:val="26"/>
        </w:rPr>
        <w:t xml:space="preserve"> </w:t>
      </w:r>
      <w:r w:rsidR="005C7883" w:rsidRPr="00FA0FA1">
        <w:rPr>
          <w:rFonts w:ascii="Arial Narrow" w:hAnsi="Arial Narrow"/>
          <w:sz w:val="26"/>
          <w:szCs w:val="26"/>
        </w:rPr>
        <w:t xml:space="preserve">solidaridad </w:t>
      </w:r>
      <w:r w:rsidR="00DC6F71" w:rsidRPr="00FA0FA1">
        <w:rPr>
          <w:rFonts w:ascii="Arial Narrow" w:hAnsi="Arial Narrow"/>
          <w:sz w:val="26"/>
          <w:szCs w:val="26"/>
        </w:rPr>
        <w:t>haya sido expresamente puesta al conocimiento de Colpensiones</w:t>
      </w:r>
      <w:r w:rsidR="00F92305" w:rsidRPr="00FA0FA1">
        <w:rPr>
          <w:rFonts w:ascii="Arial Narrow" w:hAnsi="Arial Narrow"/>
          <w:sz w:val="26"/>
          <w:szCs w:val="26"/>
        </w:rPr>
        <w:t>,</w:t>
      </w:r>
      <w:r w:rsidR="006D2AFF" w:rsidRPr="00FA0FA1">
        <w:rPr>
          <w:rFonts w:ascii="Arial Narrow" w:hAnsi="Arial Narrow"/>
          <w:sz w:val="26"/>
          <w:szCs w:val="26"/>
        </w:rPr>
        <w:t xml:space="preserve"> pues tampoco se probó que Porvenir lo hiciera,</w:t>
      </w:r>
      <w:r w:rsidR="00F92305" w:rsidRPr="00FA0FA1">
        <w:rPr>
          <w:rFonts w:ascii="Arial Narrow" w:hAnsi="Arial Narrow"/>
          <w:sz w:val="26"/>
          <w:szCs w:val="26"/>
        </w:rPr>
        <w:t xml:space="preserve"> la tutela e</w:t>
      </w:r>
      <w:r w:rsidR="006D2AFF" w:rsidRPr="00FA0FA1">
        <w:rPr>
          <w:rFonts w:ascii="Arial Narrow" w:hAnsi="Arial Narrow"/>
          <w:sz w:val="26"/>
          <w:szCs w:val="26"/>
        </w:rPr>
        <w:t>ra</w:t>
      </w:r>
      <w:r w:rsidR="00F92305" w:rsidRPr="00FA0FA1">
        <w:rPr>
          <w:rFonts w:ascii="Arial Narrow" w:hAnsi="Arial Narrow"/>
          <w:sz w:val="26"/>
          <w:szCs w:val="26"/>
        </w:rPr>
        <w:t xml:space="preserve"> igualmente improcedente,</w:t>
      </w:r>
      <w:r w:rsidR="0088297A" w:rsidRPr="00FA0FA1">
        <w:rPr>
          <w:rFonts w:ascii="Arial Narrow" w:hAnsi="Arial Narrow"/>
          <w:sz w:val="26"/>
          <w:szCs w:val="26"/>
        </w:rPr>
        <w:t xml:space="preserve"> como bien ha reiterado la Corte Suprema de Justicia frente a la interposición presurosa de la acción de tutela:</w:t>
      </w:r>
      <w:r w:rsidR="00DC6F71" w:rsidRPr="00FA0FA1">
        <w:rPr>
          <w:rFonts w:ascii="Arial Narrow" w:hAnsi="Arial Narrow"/>
          <w:sz w:val="26"/>
          <w:szCs w:val="26"/>
        </w:rPr>
        <w:t xml:space="preserve"> </w:t>
      </w:r>
    </w:p>
    <w:p w14:paraId="59BEA3DB" w14:textId="77777777" w:rsidR="0088297A" w:rsidRPr="00FA0FA1" w:rsidRDefault="0088297A" w:rsidP="00FA0FA1">
      <w:pPr>
        <w:pStyle w:val="Sangra2detindependiente"/>
        <w:spacing w:after="0" w:line="276" w:lineRule="auto"/>
        <w:ind w:left="0"/>
        <w:jc w:val="both"/>
        <w:rPr>
          <w:rFonts w:ascii="Arial Narrow" w:hAnsi="Arial Narrow"/>
          <w:sz w:val="26"/>
          <w:szCs w:val="26"/>
        </w:rPr>
      </w:pPr>
    </w:p>
    <w:p w14:paraId="59BEA3DC" w14:textId="77777777" w:rsidR="0088297A" w:rsidRPr="00C77AB5" w:rsidRDefault="0088297A" w:rsidP="00C77AB5">
      <w:pPr>
        <w:pStyle w:val="Sangra2detindependiente"/>
        <w:spacing w:after="0" w:line="240" w:lineRule="auto"/>
        <w:ind w:left="426" w:right="420"/>
        <w:jc w:val="both"/>
        <w:rPr>
          <w:rFonts w:ascii="Arial Narrow" w:hAnsi="Arial Narrow" w:cs="Arial"/>
          <w:i/>
          <w:color w:val="000000"/>
          <w:sz w:val="24"/>
          <w:szCs w:val="26"/>
        </w:rPr>
      </w:pPr>
      <w:r w:rsidRPr="00C77AB5">
        <w:rPr>
          <w:rFonts w:ascii="Arial Narrow" w:hAnsi="Arial Narrow"/>
          <w:i/>
          <w:sz w:val="24"/>
          <w:szCs w:val="26"/>
        </w:rPr>
        <w:t xml:space="preserve">“no resulta de recibo </w:t>
      </w:r>
      <w:r w:rsidRPr="00C77AB5">
        <w:rPr>
          <w:rFonts w:ascii="Arial Narrow" w:hAnsi="Arial Narrow" w:cs="Arial"/>
          <w:i/>
          <w:color w:val="000000"/>
          <w:sz w:val="24"/>
          <w:szCs w:val="26"/>
        </w:rPr>
        <w:t>que el peticionario:</w:t>
      </w:r>
    </w:p>
    <w:p w14:paraId="59BEA3DD" w14:textId="77777777" w:rsidR="0088297A" w:rsidRPr="00C77AB5" w:rsidRDefault="0088297A" w:rsidP="00C77AB5">
      <w:pPr>
        <w:pStyle w:val="Sangra2detindependiente"/>
        <w:spacing w:after="0" w:line="240" w:lineRule="auto"/>
        <w:ind w:left="426" w:right="420"/>
        <w:jc w:val="both"/>
        <w:rPr>
          <w:rFonts w:ascii="Arial Narrow" w:hAnsi="Arial Narrow" w:cs="Arial"/>
          <w:i/>
          <w:color w:val="000000"/>
          <w:sz w:val="24"/>
          <w:szCs w:val="26"/>
        </w:rPr>
      </w:pPr>
    </w:p>
    <w:p w14:paraId="59BEA3DE" w14:textId="77777777" w:rsidR="0088297A" w:rsidRPr="00C77AB5" w:rsidRDefault="0088297A" w:rsidP="00C77AB5">
      <w:pPr>
        <w:pStyle w:val="Sinespaciado"/>
        <w:ind w:left="426" w:right="420"/>
        <w:jc w:val="both"/>
        <w:rPr>
          <w:rFonts w:ascii="Arial Narrow" w:hAnsi="Arial Narrow" w:cs="Arial"/>
          <w:iCs/>
          <w:color w:val="000000"/>
          <w:sz w:val="24"/>
          <w:szCs w:val="26"/>
        </w:rPr>
      </w:pPr>
      <w:r w:rsidRPr="00C77AB5">
        <w:rPr>
          <w:rFonts w:ascii="Arial Narrow" w:hAnsi="Arial Narrow" w:cs="Arial"/>
          <w:i/>
          <w:color w:val="000000"/>
          <w:sz w:val="24"/>
          <w:szCs w:val="26"/>
        </w:rPr>
        <w:t xml:space="preserve">[E]n apresurado actuar, haya instaurado la presente acción sin siquiera conocer cuál era la postura jurídica del examinador natural, desatendiéndola de antemano, amén de soslayar el carácter residual y subsidiario que la presente vía alberga dado que el juzgador enjuiciado es quien está encargado de revisar lo concerniente al tema aquí planteado, conforme así lo determinan las reglas de competencia. […]” </w:t>
      </w:r>
      <w:r w:rsidRPr="00C77AB5">
        <w:rPr>
          <w:rFonts w:ascii="Arial Narrow" w:hAnsi="Arial Narrow" w:cs="Arial"/>
          <w:iCs/>
          <w:color w:val="000000"/>
          <w:sz w:val="24"/>
          <w:szCs w:val="26"/>
        </w:rPr>
        <w:t>(CSJ STC, 1° Feb. 2011, Rad. 2010-00958-01, reiterado el 10 Feb. 2012 y 22 Nov. 2012, Rads. 2011-0526 y 00537 y, 6 Mar. y 10 Abr. 2013, Rads. 00011 y 00251, respectivamente y recientemente en CSJ STC4303-2018 Abr. 4 de 2018, rad. 2018-00471-01).</w:t>
      </w:r>
    </w:p>
    <w:p w14:paraId="59BEA3DF" w14:textId="77777777" w:rsidR="0088297A" w:rsidRPr="00FA0FA1" w:rsidRDefault="0088297A" w:rsidP="00FA0FA1">
      <w:pPr>
        <w:pStyle w:val="Sinespaciado"/>
        <w:spacing w:line="276" w:lineRule="auto"/>
        <w:jc w:val="both"/>
        <w:rPr>
          <w:rFonts w:ascii="Arial Narrow" w:hAnsi="Arial Narrow"/>
          <w:i/>
          <w:iCs/>
          <w:sz w:val="26"/>
          <w:szCs w:val="26"/>
        </w:rPr>
      </w:pPr>
    </w:p>
    <w:p w14:paraId="59BEA3E0" w14:textId="2E163010" w:rsidR="0088297A" w:rsidRPr="00FA0FA1" w:rsidRDefault="006D2AFF" w:rsidP="00FA0FA1">
      <w:pPr>
        <w:pStyle w:val="Sinespaciado"/>
        <w:spacing w:line="276" w:lineRule="auto"/>
        <w:jc w:val="both"/>
        <w:rPr>
          <w:rFonts w:ascii="Arial Narrow" w:hAnsi="Arial Narrow"/>
          <w:sz w:val="26"/>
          <w:szCs w:val="26"/>
        </w:rPr>
      </w:pPr>
      <w:r w:rsidRPr="00FA0FA1">
        <w:rPr>
          <w:rFonts w:ascii="Arial Narrow" w:hAnsi="Arial Narrow"/>
          <w:b/>
          <w:bCs/>
          <w:sz w:val="26"/>
          <w:szCs w:val="26"/>
        </w:rPr>
        <w:lastRenderedPageBreak/>
        <w:t>8</w:t>
      </w:r>
      <w:r w:rsidR="0088297A" w:rsidRPr="00FA0FA1">
        <w:rPr>
          <w:rFonts w:ascii="Arial Narrow" w:hAnsi="Arial Narrow"/>
          <w:b/>
          <w:bCs/>
          <w:sz w:val="26"/>
          <w:szCs w:val="26"/>
        </w:rPr>
        <w:t xml:space="preserve">. </w:t>
      </w:r>
      <w:r w:rsidR="00F92305" w:rsidRPr="00FA0FA1">
        <w:rPr>
          <w:rFonts w:ascii="Arial Narrow" w:hAnsi="Arial Narrow"/>
          <w:sz w:val="26"/>
          <w:szCs w:val="26"/>
        </w:rPr>
        <w:t>Por lo anterior, se revocará</w:t>
      </w:r>
      <w:r w:rsidR="0088297A" w:rsidRPr="00FA0FA1">
        <w:rPr>
          <w:rFonts w:ascii="Arial Narrow" w:hAnsi="Arial Narrow"/>
          <w:sz w:val="26"/>
          <w:szCs w:val="26"/>
        </w:rPr>
        <w:t xml:space="preserve"> la decisión de primera instancia</w:t>
      </w:r>
      <w:r w:rsidR="00F92305" w:rsidRPr="00FA0FA1">
        <w:rPr>
          <w:rFonts w:ascii="Arial Narrow" w:hAnsi="Arial Narrow"/>
          <w:sz w:val="26"/>
          <w:szCs w:val="26"/>
        </w:rPr>
        <w:t xml:space="preserve"> y en su lugar se declarará improcedente la acción constitucional</w:t>
      </w:r>
      <w:r w:rsidR="0088297A" w:rsidRPr="00FA0FA1">
        <w:rPr>
          <w:rFonts w:ascii="Arial Narrow" w:hAnsi="Arial Narrow"/>
          <w:sz w:val="26"/>
          <w:szCs w:val="26"/>
        </w:rPr>
        <w:t xml:space="preserve">. </w:t>
      </w:r>
    </w:p>
    <w:p w14:paraId="59BEA3E1" w14:textId="77777777" w:rsidR="00863ADE" w:rsidRPr="00FA0FA1" w:rsidRDefault="00863ADE" w:rsidP="00FA0FA1">
      <w:pPr>
        <w:pStyle w:val="Sinespaciado"/>
        <w:spacing w:line="276" w:lineRule="auto"/>
        <w:jc w:val="both"/>
        <w:rPr>
          <w:rFonts w:ascii="Arial Narrow" w:hAnsi="Arial Narrow"/>
          <w:sz w:val="26"/>
          <w:szCs w:val="26"/>
        </w:rPr>
      </w:pPr>
    </w:p>
    <w:p w14:paraId="59BEA3E2" w14:textId="77777777" w:rsidR="007748C2" w:rsidRPr="00FA0FA1" w:rsidRDefault="007748C2" w:rsidP="00FA0FA1">
      <w:pPr>
        <w:pStyle w:val="Sinespaciado"/>
        <w:spacing w:line="276" w:lineRule="auto"/>
        <w:jc w:val="both"/>
        <w:rPr>
          <w:rFonts w:ascii="Arial Narrow" w:hAnsi="Arial Narrow" w:cs="Arial"/>
          <w:sz w:val="26"/>
          <w:szCs w:val="26"/>
          <w:lang w:val="es-MX"/>
        </w:rPr>
      </w:pPr>
      <w:r w:rsidRPr="00FA0FA1">
        <w:rPr>
          <w:rFonts w:ascii="Arial Narrow" w:hAnsi="Arial Narrow" w:cs="Arial"/>
          <w:sz w:val="26"/>
          <w:szCs w:val="26"/>
          <w:lang w:val="es-MX"/>
        </w:rPr>
        <w:t>Por lo expuesto, la Sala Civil Familia del Tribunal Superior de Pereira, Risaralda, administrando justicia en nombre de la República y por autoridad de la ley,</w:t>
      </w:r>
    </w:p>
    <w:p w14:paraId="59BEA3E3" w14:textId="342B6AC4" w:rsidR="00744A68" w:rsidRDefault="00744A68" w:rsidP="00FA0FA1">
      <w:pPr>
        <w:pStyle w:val="Sinespaciado"/>
        <w:spacing w:line="276" w:lineRule="auto"/>
        <w:jc w:val="both"/>
        <w:rPr>
          <w:rFonts w:ascii="Arial Narrow" w:hAnsi="Arial Narrow"/>
          <w:sz w:val="26"/>
          <w:szCs w:val="26"/>
          <w:lang w:val="es-MX"/>
        </w:rPr>
      </w:pPr>
    </w:p>
    <w:p w14:paraId="00ABA192" w14:textId="77777777" w:rsidR="00E8257A" w:rsidRPr="00FA0FA1" w:rsidRDefault="00E8257A" w:rsidP="00FA0FA1">
      <w:pPr>
        <w:pStyle w:val="Sinespaciado"/>
        <w:spacing w:line="276" w:lineRule="auto"/>
        <w:jc w:val="both"/>
        <w:rPr>
          <w:rFonts w:ascii="Arial Narrow" w:hAnsi="Arial Narrow"/>
          <w:sz w:val="26"/>
          <w:szCs w:val="26"/>
          <w:lang w:val="es-MX"/>
        </w:rPr>
      </w:pPr>
    </w:p>
    <w:p w14:paraId="59BEA3E4" w14:textId="77777777" w:rsidR="00744A68" w:rsidRPr="00FA0FA1" w:rsidRDefault="00744A68" w:rsidP="00FA0FA1">
      <w:pPr>
        <w:pStyle w:val="Sinespaciado"/>
        <w:spacing w:line="276" w:lineRule="auto"/>
        <w:jc w:val="center"/>
        <w:rPr>
          <w:rFonts w:ascii="Arial Narrow" w:hAnsi="Arial Narrow"/>
          <w:b/>
          <w:bCs/>
          <w:sz w:val="26"/>
          <w:szCs w:val="26"/>
        </w:rPr>
      </w:pPr>
      <w:r w:rsidRPr="00FA0FA1">
        <w:rPr>
          <w:rFonts w:ascii="Arial Narrow" w:hAnsi="Arial Narrow"/>
          <w:b/>
          <w:bCs/>
          <w:sz w:val="26"/>
          <w:szCs w:val="26"/>
          <w:u w:val="single"/>
        </w:rPr>
        <w:t>RESUELVE</w:t>
      </w:r>
    </w:p>
    <w:p w14:paraId="59BEA3E5" w14:textId="77777777" w:rsidR="00744A68" w:rsidRPr="00FA0FA1" w:rsidRDefault="00744A68" w:rsidP="00FA0FA1">
      <w:pPr>
        <w:pStyle w:val="Sinespaciado"/>
        <w:spacing w:line="276" w:lineRule="auto"/>
        <w:jc w:val="both"/>
        <w:rPr>
          <w:rFonts w:ascii="Arial Narrow" w:hAnsi="Arial Narrow"/>
          <w:sz w:val="26"/>
          <w:szCs w:val="26"/>
        </w:rPr>
      </w:pPr>
    </w:p>
    <w:p w14:paraId="59BEA3E6" w14:textId="1D9116F8" w:rsidR="00644EE0" w:rsidRPr="00FA0FA1" w:rsidRDefault="00744A68" w:rsidP="00FA0FA1">
      <w:pPr>
        <w:pStyle w:val="Sinespaciado"/>
        <w:spacing w:line="276" w:lineRule="auto"/>
        <w:jc w:val="both"/>
        <w:rPr>
          <w:rFonts w:ascii="Arial Narrow" w:hAnsi="Arial Narrow" w:cs="Arial"/>
          <w:sz w:val="26"/>
          <w:szCs w:val="26"/>
          <w:lang w:val="es-MX"/>
        </w:rPr>
      </w:pPr>
      <w:r w:rsidRPr="00FA0FA1">
        <w:rPr>
          <w:rFonts w:ascii="Arial Narrow" w:hAnsi="Arial Narrow" w:cs="Arial"/>
          <w:b/>
          <w:bCs/>
          <w:sz w:val="26"/>
          <w:szCs w:val="26"/>
          <w:lang w:val="es-MX"/>
        </w:rPr>
        <w:t xml:space="preserve">PRIMERO: </w:t>
      </w:r>
      <w:r w:rsidR="00F92305" w:rsidRPr="00FA0FA1">
        <w:rPr>
          <w:rFonts w:ascii="Arial Narrow" w:hAnsi="Arial Narrow" w:cs="Arial"/>
          <w:b/>
          <w:bCs/>
          <w:sz w:val="26"/>
          <w:szCs w:val="26"/>
          <w:lang w:val="es-MX"/>
        </w:rPr>
        <w:t>REVOCA</w:t>
      </w:r>
      <w:r w:rsidR="006D2AFF" w:rsidRPr="00FA0FA1">
        <w:rPr>
          <w:rFonts w:ascii="Arial Narrow" w:hAnsi="Arial Narrow" w:cs="Arial"/>
          <w:b/>
          <w:bCs/>
          <w:sz w:val="26"/>
          <w:szCs w:val="26"/>
          <w:lang w:val="es-MX"/>
        </w:rPr>
        <w:t>R</w:t>
      </w:r>
      <w:r w:rsidRPr="00FA0FA1">
        <w:rPr>
          <w:rFonts w:ascii="Arial Narrow" w:hAnsi="Arial Narrow" w:cs="Arial"/>
          <w:b/>
          <w:bCs/>
          <w:sz w:val="26"/>
          <w:szCs w:val="26"/>
          <w:lang w:val="es-MX"/>
        </w:rPr>
        <w:t xml:space="preserve"> </w:t>
      </w:r>
      <w:r w:rsidRPr="00FA0FA1">
        <w:rPr>
          <w:rFonts w:ascii="Arial Narrow" w:hAnsi="Arial Narrow" w:cs="Arial"/>
          <w:sz w:val="26"/>
          <w:szCs w:val="26"/>
          <w:lang w:val="es-MX"/>
        </w:rPr>
        <w:t xml:space="preserve">la sentencia </w:t>
      </w:r>
      <w:r w:rsidR="00C40F69" w:rsidRPr="00FA0FA1">
        <w:rPr>
          <w:rFonts w:ascii="Arial Narrow" w:hAnsi="Arial Narrow" w:cs="Arial"/>
          <w:sz w:val="26"/>
          <w:szCs w:val="26"/>
          <w:lang w:val="es-MX"/>
        </w:rPr>
        <w:t>de fecha y procedencia previamente anotadas</w:t>
      </w:r>
      <w:r w:rsidR="00012D31" w:rsidRPr="00FA0FA1">
        <w:rPr>
          <w:rFonts w:ascii="Arial Narrow" w:hAnsi="Arial Narrow" w:cs="Arial"/>
          <w:sz w:val="26"/>
          <w:szCs w:val="26"/>
          <w:lang w:val="es-MX"/>
        </w:rPr>
        <w:t xml:space="preserve">, </w:t>
      </w:r>
      <w:r w:rsidR="006D2AFF" w:rsidRPr="00FA0FA1">
        <w:rPr>
          <w:rFonts w:ascii="Arial Narrow" w:hAnsi="Arial Narrow" w:cs="Arial"/>
          <w:sz w:val="26"/>
          <w:szCs w:val="26"/>
          <w:lang w:val="es-MX"/>
        </w:rPr>
        <w:t xml:space="preserve">y </w:t>
      </w:r>
      <w:r w:rsidR="00F92305" w:rsidRPr="00FA0FA1">
        <w:rPr>
          <w:rFonts w:ascii="Arial Narrow" w:hAnsi="Arial Narrow" w:cs="Arial"/>
          <w:sz w:val="26"/>
          <w:szCs w:val="26"/>
          <w:lang w:val="es-MX"/>
        </w:rPr>
        <w:t xml:space="preserve">en su lugar se declara improcedente la </w:t>
      </w:r>
      <w:r w:rsidR="00CE7016" w:rsidRPr="00FA0FA1">
        <w:rPr>
          <w:rFonts w:ascii="Arial Narrow" w:hAnsi="Arial Narrow" w:cs="Arial"/>
          <w:sz w:val="26"/>
          <w:szCs w:val="26"/>
          <w:lang w:val="es-MX"/>
        </w:rPr>
        <w:t>acción de amparo.</w:t>
      </w:r>
    </w:p>
    <w:p w14:paraId="59BEA3E7" w14:textId="77777777" w:rsidR="00CC53F2" w:rsidRPr="00FA0FA1" w:rsidRDefault="00CC53F2" w:rsidP="00FA0FA1">
      <w:pPr>
        <w:pStyle w:val="Sinespaciado"/>
        <w:spacing w:line="276" w:lineRule="auto"/>
        <w:jc w:val="both"/>
        <w:rPr>
          <w:rFonts w:ascii="Arial Narrow" w:hAnsi="Arial Narrow" w:cs="Arial"/>
          <w:sz w:val="26"/>
          <w:szCs w:val="26"/>
        </w:rPr>
      </w:pPr>
    </w:p>
    <w:p w14:paraId="59BEA3E8" w14:textId="77777777" w:rsidR="00744A68" w:rsidRPr="00FA0FA1" w:rsidRDefault="00744A68" w:rsidP="00FA0FA1">
      <w:pPr>
        <w:pStyle w:val="Sinespaciado"/>
        <w:spacing w:line="276" w:lineRule="auto"/>
        <w:jc w:val="both"/>
        <w:rPr>
          <w:rFonts w:ascii="Arial Narrow" w:hAnsi="Arial Narrow" w:cs="Arial"/>
          <w:sz w:val="26"/>
          <w:szCs w:val="26"/>
          <w:lang w:val="es-MX"/>
        </w:rPr>
      </w:pPr>
      <w:r w:rsidRPr="00FA0FA1">
        <w:rPr>
          <w:rFonts w:ascii="Arial Narrow" w:hAnsi="Arial Narrow" w:cs="Arial"/>
          <w:b/>
          <w:sz w:val="26"/>
          <w:szCs w:val="26"/>
          <w:lang w:val="es-MX"/>
        </w:rPr>
        <w:t xml:space="preserve">SEGUNDO: </w:t>
      </w:r>
      <w:r w:rsidRPr="00FA0FA1">
        <w:rPr>
          <w:rFonts w:ascii="Arial Narrow" w:hAnsi="Arial Narrow" w:cs="Arial"/>
          <w:b/>
          <w:bCs/>
          <w:sz w:val="26"/>
          <w:szCs w:val="26"/>
          <w:lang w:val="es-MX"/>
        </w:rPr>
        <w:t>NOTIFICAR</w:t>
      </w:r>
      <w:r w:rsidRPr="00FA0FA1">
        <w:rPr>
          <w:rFonts w:ascii="Arial Narrow" w:hAnsi="Arial Narrow" w:cs="Arial"/>
          <w:sz w:val="26"/>
          <w:szCs w:val="26"/>
          <w:lang w:val="es-MX"/>
        </w:rPr>
        <w:t xml:space="preserve"> a las partes lo aquí resuelto en la forma más expedita y eficaz posible. Comuníquese de igual forma al Juzgado de primera instancia.</w:t>
      </w:r>
    </w:p>
    <w:p w14:paraId="59BEA3E9" w14:textId="77777777" w:rsidR="00744A68" w:rsidRPr="00FA0FA1" w:rsidRDefault="00744A68" w:rsidP="00FA0FA1">
      <w:pPr>
        <w:pStyle w:val="Sinespaciado"/>
        <w:spacing w:line="276" w:lineRule="auto"/>
        <w:jc w:val="both"/>
        <w:rPr>
          <w:rFonts w:ascii="Arial Narrow" w:hAnsi="Arial Narrow" w:cs="Arial"/>
          <w:sz w:val="26"/>
          <w:szCs w:val="26"/>
          <w:lang w:val="es-MX"/>
        </w:rPr>
      </w:pPr>
    </w:p>
    <w:p w14:paraId="59BEA3EA" w14:textId="77777777" w:rsidR="00BC2BE8" w:rsidRPr="00FA0FA1" w:rsidRDefault="00744A68" w:rsidP="00FA0FA1">
      <w:pPr>
        <w:spacing w:after="0" w:line="276" w:lineRule="auto"/>
        <w:jc w:val="both"/>
        <w:rPr>
          <w:rFonts w:ascii="Arial Narrow" w:hAnsi="Arial Narrow"/>
          <w:b/>
          <w:iCs/>
          <w:sz w:val="26"/>
          <w:szCs w:val="26"/>
        </w:rPr>
      </w:pPr>
      <w:r w:rsidRPr="00FA0FA1">
        <w:rPr>
          <w:rFonts w:ascii="Arial Narrow" w:hAnsi="Arial Narrow" w:cs="Arial"/>
          <w:b/>
          <w:bCs/>
          <w:sz w:val="26"/>
          <w:szCs w:val="26"/>
          <w:lang w:val="es-MX"/>
        </w:rPr>
        <w:t xml:space="preserve">TERCERO: </w:t>
      </w:r>
      <w:r w:rsidRPr="00FA0FA1">
        <w:rPr>
          <w:rFonts w:ascii="Arial Narrow" w:hAnsi="Arial Narrow" w:cs="Arial"/>
          <w:b/>
          <w:sz w:val="26"/>
          <w:szCs w:val="26"/>
          <w:lang w:val="es-MX"/>
        </w:rPr>
        <w:t>ENVIAR</w:t>
      </w:r>
      <w:r w:rsidRPr="00FA0FA1">
        <w:rPr>
          <w:rFonts w:ascii="Arial Narrow" w:hAnsi="Arial Narrow" w:cs="Arial"/>
          <w:bCs/>
          <w:sz w:val="26"/>
          <w:szCs w:val="26"/>
          <w:lang w:val="es-MX"/>
        </w:rPr>
        <w:t xml:space="preserve"> </w:t>
      </w:r>
      <w:r w:rsidRPr="00FA0FA1">
        <w:rPr>
          <w:rFonts w:ascii="Arial Narrow" w:hAnsi="Arial Narrow" w:cs="Arial"/>
          <w:sz w:val="26"/>
          <w:szCs w:val="26"/>
          <w:lang w:val="es-MX"/>
        </w:rPr>
        <w:t>oportunamente, el presente expediente a la Honorable Corte Constitucional para su eventual revisión.</w:t>
      </w:r>
    </w:p>
    <w:p w14:paraId="59BEA3EB" w14:textId="77777777" w:rsidR="00AE62D1" w:rsidRPr="00FA0FA1" w:rsidRDefault="00AE62D1" w:rsidP="00FA0FA1">
      <w:pPr>
        <w:overflowPunct w:val="0"/>
        <w:autoSpaceDE w:val="0"/>
        <w:autoSpaceDN w:val="0"/>
        <w:adjustRightInd w:val="0"/>
        <w:spacing w:after="0" w:line="276" w:lineRule="auto"/>
        <w:ind w:right="49"/>
        <w:rPr>
          <w:rFonts w:ascii="Arial Narrow" w:hAnsi="Arial Narrow"/>
          <w:b/>
          <w:iCs/>
          <w:sz w:val="26"/>
          <w:szCs w:val="26"/>
        </w:rPr>
      </w:pPr>
      <w:r w:rsidRPr="00FA0FA1">
        <w:rPr>
          <w:rFonts w:ascii="Arial Narrow" w:hAnsi="Arial Narrow"/>
          <w:b/>
          <w:iCs/>
          <w:sz w:val="26"/>
          <w:szCs w:val="26"/>
        </w:rPr>
        <w:t xml:space="preserve"> </w:t>
      </w:r>
    </w:p>
    <w:p w14:paraId="164ABAD1" w14:textId="77777777" w:rsidR="00FA0FA1" w:rsidRPr="00AA3DF0" w:rsidRDefault="00FA0FA1" w:rsidP="00FA0FA1">
      <w:pPr>
        <w:spacing w:after="0" w:line="276" w:lineRule="auto"/>
        <w:rPr>
          <w:rFonts w:ascii="Arial Narrow" w:hAnsi="Arial Narrow"/>
          <w:b/>
          <w:iCs/>
          <w:sz w:val="26"/>
          <w:szCs w:val="26"/>
        </w:rPr>
      </w:pPr>
      <w:r w:rsidRPr="00AA3DF0">
        <w:rPr>
          <w:rFonts w:ascii="Arial Narrow" w:hAnsi="Arial Narrow"/>
          <w:b/>
          <w:iCs/>
          <w:sz w:val="26"/>
          <w:szCs w:val="26"/>
        </w:rPr>
        <w:t>NOTIFÍQUESE Y CÚMPLASE</w:t>
      </w:r>
    </w:p>
    <w:p w14:paraId="4BED9C59" w14:textId="77777777" w:rsidR="00FA0FA1" w:rsidRPr="00AA3DF0" w:rsidRDefault="00FA0FA1" w:rsidP="00FA0FA1">
      <w:pPr>
        <w:overflowPunct w:val="0"/>
        <w:autoSpaceDE w:val="0"/>
        <w:autoSpaceDN w:val="0"/>
        <w:adjustRightInd w:val="0"/>
        <w:spacing w:after="0" w:line="276" w:lineRule="auto"/>
        <w:ind w:right="49"/>
        <w:jc w:val="center"/>
        <w:rPr>
          <w:rFonts w:ascii="Arial Narrow" w:eastAsia="Cambria Math" w:hAnsi="Arial Narrow" w:cs="Cambria Math"/>
          <w:b/>
          <w:iCs/>
          <w:sz w:val="26"/>
          <w:szCs w:val="26"/>
          <w:lang w:val="es-ES" w:eastAsia="es-ES"/>
        </w:rPr>
      </w:pPr>
      <w:bookmarkStart w:id="2" w:name="_Hlk109296068"/>
    </w:p>
    <w:p w14:paraId="7593D38D" w14:textId="77777777" w:rsidR="00FA0FA1" w:rsidRPr="00AA3DF0" w:rsidRDefault="00FA0FA1" w:rsidP="00FA0FA1">
      <w:pPr>
        <w:overflowPunct w:val="0"/>
        <w:autoSpaceDE w:val="0"/>
        <w:autoSpaceDN w:val="0"/>
        <w:adjustRightInd w:val="0"/>
        <w:spacing w:after="0" w:line="276" w:lineRule="auto"/>
        <w:ind w:right="49"/>
        <w:rPr>
          <w:rFonts w:ascii="Arial Narrow" w:eastAsia="Cambria Math" w:hAnsi="Arial Narrow" w:cs="Cambria Math"/>
          <w:iCs/>
          <w:sz w:val="26"/>
          <w:szCs w:val="26"/>
          <w:lang w:val="es-ES_tradnl" w:eastAsia="es-ES"/>
        </w:rPr>
      </w:pPr>
      <w:r w:rsidRPr="00AA3DF0">
        <w:rPr>
          <w:rFonts w:ascii="Arial Narrow" w:eastAsia="Cambria Math" w:hAnsi="Arial Narrow" w:cs="Cambria Math"/>
          <w:iCs/>
          <w:sz w:val="26"/>
          <w:szCs w:val="26"/>
          <w:lang w:val="es-ES_tradnl" w:eastAsia="es-ES"/>
        </w:rPr>
        <w:t>Los Magistrados,</w:t>
      </w:r>
    </w:p>
    <w:p w14:paraId="4327C487" w14:textId="77777777" w:rsidR="00FA0FA1" w:rsidRPr="00AA3DF0" w:rsidRDefault="00FA0FA1" w:rsidP="00FA0FA1">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67AB5611" w14:textId="6AE50EEB" w:rsidR="00FA0FA1" w:rsidRDefault="00FA0FA1" w:rsidP="00FA0FA1">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707A2C61" w14:textId="77777777" w:rsidR="00E8257A" w:rsidRPr="00AA3DF0" w:rsidRDefault="00E8257A" w:rsidP="00FA0FA1">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3311C103" w14:textId="77777777" w:rsidR="00FA0FA1" w:rsidRPr="00AA3DF0" w:rsidRDefault="00FA0FA1" w:rsidP="00FA0FA1">
      <w:pPr>
        <w:overflowPunct w:val="0"/>
        <w:autoSpaceDE w:val="0"/>
        <w:autoSpaceDN w:val="0"/>
        <w:adjustRightInd w:val="0"/>
        <w:spacing w:after="0" w:line="276" w:lineRule="auto"/>
        <w:ind w:right="49"/>
        <w:jc w:val="center"/>
        <w:rPr>
          <w:rFonts w:ascii="Arial Narrow" w:eastAsia="Cambria Math" w:hAnsi="Arial Narrow" w:cs="Cambria Math"/>
          <w:b/>
          <w:iCs/>
          <w:sz w:val="26"/>
          <w:szCs w:val="26"/>
          <w:lang w:val="es-ES_tradnl" w:eastAsia="es-ES"/>
        </w:rPr>
      </w:pPr>
      <w:r w:rsidRPr="00AA3DF0">
        <w:rPr>
          <w:rFonts w:ascii="Arial Narrow" w:eastAsia="Cambria Math" w:hAnsi="Arial Narrow" w:cs="Cambria Math"/>
          <w:b/>
          <w:iCs/>
          <w:sz w:val="26"/>
          <w:szCs w:val="26"/>
          <w:lang w:val="es-ES_tradnl" w:eastAsia="es-ES"/>
        </w:rPr>
        <w:t>CARLOS MAURICIO GARCÍA BARAJAS</w:t>
      </w:r>
    </w:p>
    <w:p w14:paraId="4B266D13" w14:textId="1A056B5E" w:rsidR="00FA0FA1" w:rsidRDefault="00FA0FA1" w:rsidP="00FA0FA1">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5CF4BECD" w14:textId="77777777" w:rsidR="00E8257A" w:rsidRPr="00AA3DF0" w:rsidRDefault="00E8257A" w:rsidP="00FA0FA1">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1C335BB4" w14:textId="77777777" w:rsidR="00FA0FA1" w:rsidRPr="00AA3DF0" w:rsidRDefault="00FA0FA1" w:rsidP="00FA0FA1">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7951CE25" w14:textId="77777777" w:rsidR="00FA0FA1" w:rsidRPr="00AA3DF0" w:rsidRDefault="00FA0FA1" w:rsidP="00FA0FA1">
      <w:pPr>
        <w:overflowPunct w:val="0"/>
        <w:autoSpaceDE w:val="0"/>
        <w:autoSpaceDN w:val="0"/>
        <w:adjustRightInd w:val="0"/>
        <w:spacing w:after="0" w:line="276" w:lineRule="auto"/>
        <w:jc w:val="center"/>
        <w:rPr>
          <w:rFonts w:ascii="Arial Narrow" w:eastAsia="Cambria Math" w:hAnsi="Arial Narrow" w:cs="Arial"/>
          <w:b/>
          <w:bCs/>
          <w:sz w:val="26"/>
          <w:szCs w:val="26"/>
          <w:lang w:val="es-ES_tradnl" w:eastAsia="es-ES"/>
        </w:rPr>
      </w:pPr>
      <w:r w:rsidRPr="00AA3DF0">
        <w:rPr>
          <w:rFonts w:ascii="Arial Narrow" w:eastAsia="Cambria Math" w:hAnsi="Arial Narrow" w:cs="Arial"/>
          <w:b/>
          <w:bCs/>
          <w:sz w:val="26"/>
          <w:szCs w:val="26"/>
          <w:lang w:val="es-ES_tradnl" w:eastAsia="es-ES"/>
        </w:rPr>
        <w:t>DUBERNEY GRISALES HERRERA</w:t>
      </w:r>
    </w:p>
    <w:p w14:paraId="525E65C4" w14:textId="3448AD84" w:rsidR="00FA0FA1" w:rsidRDefault="00FA0FA1" w:rsidP="00FA0FA1">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63358222" w14:textId="77777777" w:rsidR="00E8257A" w:rsidRPr="00AA3DF0" w:rsidRDefault="00E8257A" w:rsidP="00FA0FA1">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0A72E1A7" w14:textId="77777777" w:rsidR="00FA0FA1" w:rsidRPr="00AA3DF0" w:rsidRDefault="00FA0FA1" w:rsidP="00FA0FA1">
      <w:pPr>
        <w:overflowPunct w:val="0"/>
        <w:autoSpaceDE w:val="0"/>
        <w:autoSpaceDN w:val="0"/>
        <w:adjustRightInd w:val="0"/>
        <w:spacing w:after="0" w:line="276" w:lineRule="auto"/>
        <w:ind w:right="49"/>
        <w:jc w:val="center"/>
        <w:rPr>
          <w:rFonts w:ascii="Arial Narrow" w:eastAsia="Cambria Math" w:hAnsi="Arial Narrow" w:cs="Cambria Math"/>
          <w:iCs/>
          <w:sz w:val="26"/>
          <w:szCs w:val="26"/>
          <w:lang w:val="es-ES_tradnl" w:eastAsia="es-ES"/>
        </w:rPr>
      </w:pPr>
    </w:p>
    <w:p w14:paraId="59BEA3F8" w14:textId="773F1AC1" w:rsidR="00E507D4" w:rsidRPr="00FA0FA1" w:rsidRDefault="00FA0FA1" w:rsidP="00FA0FA1">
      <w:pPr>
        <w:overflowPunct w:val="0"/>
        <w:autoSpaceDE w:val="0"/>
        <w:autoSpaceDN w:val="0"/>
        <w:adjustRightInd w:val="0"/>
        <w:spacing w:after="0" w:line="276" w:lineRule="auto"/>
        <w:jc w:val="center"/>
        <w:rPr>
          <w:rFonts w:ascii="Arial Narrow" w:eastAsia="Cambria Math" w:hAnsi="Arial Narrow" w:cs="Arial"/>
          <w:b/>
          <w:bCs/>
          <w:sz w:val="26"/>
          <w:szCs w:val="26"/>
          <w:lang w:val="es-ES_tradnl" w:eastAsia="es-ES"/>
        </w:rPr>
      </w:pPr>
      <w:r w:rsidRPr="00AA3DF0">
        <w:rPr>
          <w:rFonts w:ascii="Arial Narrow" w:eastAsia="Cambria Math" w:hAnsi="Arial Narrow" w:cs="Arial"/>
          <w:b/>
          <w:bCs/>
          <w:sz w:val="26"/>
          <w:szCs w:val="26"/>
          <w:lang w:val="es-ES_tradnl" w:eastAsia="es-ES"/>
        </w:rPr>
        <w:t>EDDER JIMMY SÁNCHEZ CALAMBÁS</w:t>
      </w:r>
      <w:bookmarkEnd w:id="2"/>
    </w:p>
    <w:sectPr w:rsidR="00E507D4" w:rsidRPr="00FA0FA1" w:rsidSect="00FA0FA1">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A6AF3" w14:textId="77777777" w:rsidR="0074249B" w:rsidRDefault="0074249B" w:rsidP="00A74900">
      <w:pPr>
        <w:spacing w:after="0" w:line="240" w:lineRule="auto"/>
      </w:pPr>
      <w:r>
        <w:separator/>
      </w:r>
    </w:p>
  </w:endnote>
  <w:endnote w:type="continuationSeparator" w:id="0">
    <w:p w14:paraId="3C0CC36F" w14:textId="77777777" w:rsidR="0074249B" w:rsidRDefault="0074249B" w:rsidP="00A74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37406"/>
      <w:docPartObj>
        <w:docPartGallery w:val="Page Numbers (Bottom of Page)"/>
        <w:docPartUnique/>
      </w:docPartObj>
    </w:sdtPr>
    <w:sdtEndPr/>
    <w:sdtContent>
      <w:p w14:paraId="59BEA404" w14:textId="77777777" w:rsidR="005C7883" w:rsidRDefault="006D2AFF">
        <w:pPr>
          <w:pStyle w:val="Piedepgina"/>
          <w:jc w:val="right"/>
        </w:pPr>
        <w:r w:rsidRPr="00FA0FA1">
          <w:rPr>
            <w:rFonts w:ascii="Arial" w:hAnsi="Arial" w:cs="Arial"/>
            <w:sz w:val="18"/>
            <w:szCs w:val="18"/>
            <w:lang w:val="es-ES" w:eastAsia="es-MX"/>
          </w:rPr>
          <w:fldChar w:fldCharType="begin"/>
        </w:r>
        <w:r w:rsidRPr="00FA0FA1">
          <w:rPr>
            <w:rFonts w:ascii="Arial" w:hAnsi="Arial" w:cs="Arial"/>
            <w:sz w:val="18"/>
            <w:szCs w:val="18"/>
            <w:lang w:val="es-ES" w:eastAsia="es-MX"/>
          </w:rPr>
          <w:instrText>PAGE   \* MERGEFORMAT</w:instrText>
        </w:r>
        <w:r w:rsidRPr="00FA0FA1">
          <w:rPr>
            <w:rFonts w:ascii="Arial" w:hAnsi="Arial" w:cs="Arial"/>
            <w:sz w:val="18"/>
            <w:szCs w:val="18"/>
            <w:lang w:val="es-ES" w:eastAsia="es-MX"/>
          </w:rPr>
          <w:fldChar w:fldCharType="separate"/>
        </w:r>
        <w:r w:rsidR="007E3687" w:rsidRPr="00FA0FA1">
          <w:rPr>
            <w:rFonts w:ascii="Arial" w:hAnsi="Arial" w:cs="Arial"/>
            <w:sz w:val="18"/>
            <w:szCs w:val="18"/>
            <w:lang w:val="es-ES" w:eastAsia="es-MX"/>
          </w:rPr>
          <w:t>7</w:t>
        </w:r>
        <w:r w:rsidRPr="00FA0FA1">
          <w:rPr>
            <w:rFonts w:ascii="Arial" w:hAnsi="Arial" w:cs="Arial"/>
            <w:sz w:val="18"/>
            <w:szCs w:val="18"/>
            <w:lang w:val="es-ES" w:eastAsia="es-MX"/>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A481C" w14:textId="77777777" w:rsidR="0074249B" w:rsidRDefault="0074249B" w:rsidP="00A74900">
      <w:pPr>
        <w:spacing w:after="0" w:line="240" w:lineRule="auto"/>
      </w:pPr>
      <w:r>
        <w:separator/>
      </w:r>
    </w:p>
  </w:footnote>
  <w:footnote w:type="continuationSeparator" w:id="0">
    <w:p w14:paraId="75A1BA05" w14:textId="77777777" w:rsidR="0074249B" w:rsidRDefault="0074249B" w:rsidP="00A74900">
      <w:pPr>
        <w:spacing w:after="0" w:line="240" w:lineRule="auto"/>
      </w:pPr>
      <w:r>
        <w:continuationSeparator/>
      </w:r>
    </w:p>
  </w:footnote>
  <w:footnote w:id="1">
    <w:p w14:paraId="59BEA406" w14:textId="77777777" w:rsidR="005C7883" w:rsidRPr="00C77AB5" w:rsidRDefault="005C7883" w:rsidP="00C77AB5">
      <w:pPr>
        <w:pStyle w:val="Textonotapie"/>
        <w:jc w:val="both"/>
        <w:rPr>
          <w:rFonts w:ascii="Arial" w:hAnsi="Arial" w:cs="Arial"/>
          <w:sz w:val="18"/>
          <w:szCs w:val="16"/>
        </w:rPr>
      </w:pPr>
      <w:r w:rsidRPr="00C77AB5">
        <w:rPr>
          <w:rStyle w:val="Refdenotaalpie"/>
          <w:rFonts w:ascii="Arial" w:hAnsi="Arial" w:cs="Arial"/>
          <w:sz w:val="18"/>
          <w:szCs w:val="16"/>
        </w:rPr>
        <w:footnoteRef/>
      </w:r>
      <w:r w:rsidRPr="00C77AB5">
        <w:rPr>
          <w:rFonts w:ascii="Arial" w:hAnsi="Arial" w:cs="Arial"/>
          <w:sz w:val="18"/>
          <w:szCs w:val="16"/>
        </w:rPr>
        <w:t xml:space="preserve"> Archivo 02 del cuaderno de primera instancia</w:t>
      </w:r>
    </w:p>
  </w:footnote>
  <w:footnote w:id="2">
    <w:p w14:paraId="59BEA407" w14:textId="77777777" w:rsidR="005C7883" w:rsidRPr="00C77AB5" w:rsidRDefault="005C7883" w:rsidP="00C77AB5">
      <w:pPr>
        <w:pStyle w:val="Textonotapie"/>
        <w:jc w:val="both"/>
        <w:rPr>
          <w:rFonts w:ascii="Arial" w:hAnsi="Arial" w:cs="Arial"/>
          <w:sz w:val="18"/>
          <w:szCs w:val="16"/>
        </w:rPr>
      </w:pPr>
      <w:r w:rsidRPr="00C77AB5">
        <w:rPr>
          <w:rStyle w:val="Refdenotaalpie"/>
          <w:rFonts w:ascii="Arial" w:hAnsi="Arial" w:cs="Arial"/>
          <w:sz w:val="18"/>
          <w:szCs w:val="16"/>
        </w:rPr>
        <w:footnoteRef/>
      </w:r>
      <w:r w:rsidRPr="00C77AB5">
        <w:rPr>
          <w:rFonts w:ascii="Arial" w:hAnsi="Arial" w:cs="Arial"/>
          <w:sz w:val="18"/>
          <w:szCs w:val="16"/>
        </w:rPr>
        <w:t xml:space="preserve"> Archivo 06 del cuaderno de primera instancia</w:t>
      </w:r>
    </w:p>
  </w:footnote>
  <w:footnote w:id="3">
    <w:p w14:paraId="59BEA408" w14:textId="77777777" w:rsidR="005C7883" w:rsidRPr="00C77AB5" w:rsidRDefault="005C7883" w:rsidP="00C77AB5">
      <w:pPr>
        <w:pStyle w:val="Textonotapie"/>
        <w:jc w:val="both"/>
        <w:rPr>
          <w:rFonts w:ascii="Arial" w:hAnsi="Arial" w:cs="Arial"/>
          <w:sz w:val="18"/>
          <w:szCs w:val="16"/>
        </w:rPr>
      </w:pPr>
      <w:r w:rsidRPr="00C77AB5">
        <w:rPr>
          <w:rStyle w:val="Refdenotaalpie"/>
          <w:rFonts w:ascii="Arial" w:hAnsi="Arial" w:cs="Arial"/>
          <w:sz w:val="18"/>
          <w:szCs w:val="16"/>
        </w:rPr>
        <w:footnoteRef/>
      </w:r>
      <w:r w:rsidRPr="00C77AB5">
        <w:rPr>
          <w:rFonts w:ascii="Arial" w:hAnsi="Arial" w:cs="Arial"/>
          <w:sz w:val="18"/>
          <w:szCs w:val="16"/>
        </w:rPr>
        <w:t xml:space="preserve"> Archivo 09 del cuaderno de primera instancia</w:t>
      </w:r>
    </w:p>
  </w:footnote>
  <w:footnote w:id="4">
    <w:p w14:paraId="59BEA409" w14:textId="77777777" w:rsidR="005C7883" w:rsidRPr="00C77AB5" w:rsidRDefault="005C7883" w:rsidP="00C77AB5">
      <w:pPr>
        <w:pStyle w:val="Textonotapie"/>
        <w:jc w:val="both"/>
        <w:rPr>
          <w:rFonts w:ascii="Arial" w:hAnsi="Arial" w:cs="Arial"/>
          <w:sz w:val="18"/>
          <w:szCs w:val="16"/>
        </w:rPr>
      </w:pPr>
      <w:r w:rsidRPr="00C77AB5">
        <w:rPr>
          <w:rStyle w:val="Refdenotaalpie"/>
          <w:rFonts w:ascii="Arial" w:hAnsi="Arial" w:cs="Arial"/>
          <w:sz w:val="18"/>
          <w:szCs w:val="16"/>
        </w:rPr>
        <w:footnoteRef/>
      </w:r>
      <w:r w:rsidRPr="00C77AB5">
        <w:rPr>
          <w:rFonts w:ascii="Arial" w:hAnsi="Arial" w:cs="Arial"/>
          <w:sz w:val="18"/>
          <w:szCs w:val="16"/>
        </w:rPr>
        <w:t xml:space="preserve"> Archivo 01 de la carpeta impugnación, del cuaderno de primera instancia</w:t>
      </w:r>
    </w:p>
  </w:footnote>
  <w:footnote w:id="5">
    <w:p w14:paraId="59BEA40A" w14:textId="77777777" w:rsidR="005C7883" w:rsidRPr="00C77AB5" w:rsidRDefault="005C7883" w:rsidP="00C77AB5">
      <w:pPr>
        <w:pStyle w:val="Textonotapie"/>
        <w:jc w:val="both"/>
        <w:rPr>
          <w:rFonts w:ascii="Arial" w:hAnsi="Arial" w:cs="Arial"/>
          <w:sz w:val="18"/>
          <w:szCs w:val="16"/>
        </w:rPr>
      </w:pPr>
      <w:r w:rsidRPr="00C77AB5">
        <w:rPr>
          <w:rStyle w:val="Refdenotaalpie"/>
          <w:rFonts w:ascii="Arial" w:hAnsi="Arial" w:cs="Arial"/>
          <w:sz w:val="18"/>
          <w:szCs w:val="16"/>
        </w:rPr>
        <w:footnoteRef/>
      </w:r>
      <w:r w:rsidRPr="00C77AB5">
        <w:rPr>
          <w:rFonts w:ascii="Arial" w:hAnsi="Arial" w:cs="Arial"/>
          <w:sz w:val="18"/>
          <w:szCs w:val="16"/>
        </w:rPr>
        <w:t xml:space="preserve"> Sentencia de tutela del 11 de febrero del 2021, expediente: 66001311000220200029301, M.P. Jaime Alberto Saraza Naranjo </w:t>
      </w:r>
    </w:p>
  </w:footnote>
  <w:footnote w:id="6">
    <w:p w14:paraId="49AD36BD" w14:textId="31812564" w:rsidR="006D2AFF" w:rsidRPr="00C77AB5" w:rsidRDefault="006D2AFF" w:rsidP="00C77AB5">
      <w:pPr>
        <w:pStyle w:val="Textonotapie"/>
        <w:jc w:val="both"/>
        <w:rPr>
          <w:rFonts w:ascii="Arial" w:hAnsi="Arial" w:cs="Arial"/>
          <w:sz w:val="18"/>
        </w:rPr>
      </w:pPr>
      <w:r w:rsidRPr="00C77AB5">
        <w:rPr>
          <w:rStyle w:val="Refdenotaalpie"/>
          <w:rFonts w:ascii="Arial" w:hAnsi="Arial" w:cs="Arial"/>
          <w:sz w:val="18"/>
        </w:rPr>
        <w:footnoteRef/>
      </w:r>
      <w:r w:rsidRPr="00C77AB5">
        <w:rPr>
          <w:rFonts w:ascii="Arial" w:hAnsi="Arial" w:cs="Arial"/>
          <w:sz w:val="18"/>
        </w:rPr>
        <w:t xml:space="preserve"> Radicado 66001310300320210000502, fecha 15 de junio de 2021.</w:t>
      </w:r>
    </w:p>
  </w:footnote>
  <w:footnote w:id="7">
    <w:p w14:paraId="59BEA40B" w14:textId="77777777" w:rsidR="005C7883" w:rsidRPr="00C77AB5" w:rsidRDefault="005C7883" w:rsidP="00C77AB5">
      <w:pPr>
        <w:pStyle w:val="Textonotapie"/>
        <w:jc w:val="both"/>
        <w:rPr>
          <w:rFonts w:ascii="Arial" w:hAnsi="Arial" w:cs="Arial"/>
          <w:sz w:val="18"/>
          <w:szCs w:val="16"/>
        </w:rPr>
      </w:pPr>
      <w:r w:rsidRPr="00C77AB5">
        <w:rPr>
          <w:rStyle w:val="Refdenotaalpie"/>
          <w:rFonts w:ascii="Arial" w:hAnsi="Arial" w:cs="Arial"/>
          <w:sz w:val="18"/>
          <w:szCs w:val="16"/>
        </w:rPr>
        <w:footnoteRef/>
      </w:r>
      <w:r w:rsidRPr="00C77AB5">
        <w:rPr>
          <w:rFonts w:ascii="Arial" w:hAnsi="Arial" w:cs="Arial"/>
          <w:sz w:val="18"/>
          <w:szCs w:val="16"/>
        </w:rPr>
        <w:t xml:space="preserve"> Según su documento de identidad visible a folio 11 del archivo 02 del cuaderno de primera instancia</w:t>
      </w:r>
    </w:p>
  </w:footnote>
  <w:footnote w:id="8">
    <w:p w14:paraId="59BEA40C" w14:textId="77777777" w:rsidR="005C7883" w:rsidRPr="00C77AB5" w:rsidRDefault="005C7883" w:rsidP="00C77AB5">
      <w:pPr>
        <w:pStyle w:val="Textonotapie"/>
        <w:jc w:val="both"/>
        <w:rPr>
          <w:rFonts w:ascii="Arial" w:hAnsi="Arial" w:cs="Arial"/>
          <w:sz w:val="18"/>
          <w:szCs w:val="16"/>
        </w:rPr>
      </w:pPr>
      <w:r w:rsidRPr="00C77AB5">
        <w:rPr>
          <w:rStyle w:val="Refdenotaalpie"/>
          <w:rFonts w:ascii="Arial" w:hAnsi="Arial" w:cs="Arial"/>
          <w:sz w:val="18"/>
          <w:szCs w:val="16"/>
        </w:rPr>
        <w:footnoteRef/>
      </w:r>
      <w:r w:rsidRPr="00C77AB5">
        <w:rPr>
          <w:rFonts w:ascii="Arial" w:hAnsi="Arial" w:cs="Arial"/>
          <w:sz w:val="18"/>
          <w:szCs w:val="16"/>
        </w:rPr>
        <w:t xml:space="preserve"> Folio 35 del archivo 02 del cuaderno de primera instancia</w:t>
      </w:r>
    </w:p>
  </w:footnote>
  <w:footnote w:id="9">
    <w:p w14:paraId="59BEA40D" w14:textId="77777777" w:rsidR="00DC6F71" w:rsidRPr="00DC6F71" w:rsidRDefault="00DC6F71" w:rsidP="00C77AB5">
      <w:pPr>
        <w:pStyle w:val="Textonotapie"/>
        <w:jc w:val="both"/>
        <w:rPr>
          <w:rFonts w:ascii="Arial Narrow" w:hAnsi="Arial Narrow"/>
          <w:sz w:val="16"/>
          <w:szCs w:val="16"/>
        </w:rPr>
      </w:pPr>
      <w:r w:rsidRPr="00C77AB5">
        <w:rPr>
          <w:rStyle w:val="Refdenotaalpie"/>
          <w:rFonts w:ascii="Arial" w:hAnsi="Arial" w:cs="Arial"/>
          <w:sz w:val="18"/>
          <w:szCs w:val="16"/>
        </w:rPr>
        <w:footnoteRef/>
      </w:r>
      <w:r w:rsidRPr="00C77AB5">
        <w:rPr>
          <w:rFonts w:ascii="Arial" w:hAnsi="Arial" w:cs="Arial"/>
          <w:sz w:val="18"/>
          <w:szCs w:val="16"/>
        </w:rPr>
        <w:t xml:space="preserve"> Folio 33 del archivo 02 del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EA400" w14:textId="3DC7372C" w:rsidR="005C7883" w:rsidRPr="00FA0FA1" w:rsidRDefault="005C7883" w:rsidP="002803CA">
    <w:pPr>
      <w:pStyle w:val="Encabezado"/>
      <w:rPr>
        <w:rFonts w:ascii="Arial" w:hAnsi="Arial" w:cs="Arial"/>
        <w:bCs/>
        <w:sz w:val="18"/>
        <w:szCs w:val="18"/>
        <w:lang w:val="es-ES" w:eastAsia="es-MX"/>
      </w:rPr>
    </w:pPr>
    <w:r w:rsidRPr="00FA0FA1">
      <w:rPr>
        <w:rFonts w:ascii="Arial" w:hAnsi="Arial" w:cs="Arial"/>
        <w:sz w:val="18"/>
        <w:szCs w:val="18"/>
        <w:lang w:val="es-ES" w:eastAsia="es-MX"/>
      </w:rPr>
      <w:t>ACCIÓN DE TUTELA (SEGUNDA INSTANCIA)</w:t>
    </w:r>
    <w:r w:rsidRPr="00FA0FA1">
      <w:rPr>
        <w:rFonts w:ascii="Arial" w:hAnsi="Arial" w:cs="Arial"/>
        <w:bCs/>
        <w:sz w:val="18"/>
        <w:szCs w:val="18"/>
        <w:lang w:val="es-ES" w:eastAsia="es-MX"/>
      </w:rPr>
      <w:t xml:space="preserve"> </w:t>
    </w:r>
  </w:p>
  <w:p w14:paraId="59BEA403" w14:textId="01CEBA2A" w:rsidR="005C7883" w:rsidRPr="00FA0FA1" w:rsidRDefault="00FA0FA1" w:rsidP="00355201">
    <w:pPr>
      <w:pStyle w:val="Encabezado"/>
      <w:rPr>
        <w:rFonts w:ascii="Arial" w:hAnsi="Arial" w:cs="Arial"/>
        <w:sz w:val="18"/>
        <w:szCs w:val="18"/>
      </w:rPr>
    </w:pPr>
    <w:r w:rsidRPr="00FA0FA1">
      <w:rPr>
        <w:rFonts w:ascii="Arial" w:hAnsi="Arial" w:cs="Arial"/>
        <w:bCs/>
        <w:sz w:val="18"/>
        <w:szCs w:val="18"/>
        <w:lang w:val="es-ES" w:eastAsia="es-MX"/>
      </w:rPr>
      <w:t>Radicado:</w:t>
    </w:r>
    <w:r w:rsidRPr="00FA0FA1">
      <w:rPr>
        <w:rFonts w:ascii="Arial" w:hAnsi="Arial" w:cs="Arial"/>
        <w:sz w:val="18"/>
        <w:szCs w:val="18"/>
      </w:rPr>
      <w:t xml:space="preserve"> </w:t>
    </w:r>
    <w:r w:rsidRPr="00FA0FA1">
      <w:rPr>
        <w:rFonts w:ascii="Arial" w:hAnsi="Arial" w:cs="Arial"/>
        <w:bCs/>
        <w:sz w:val="18"/>
        <w:szCs w:val="18"/>
        <w:lang w:val="es-ES" w:eastAsia="es-MX"/>
      </w:rPr>
      <w:t>66170311000120220024801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A6A5A55"/>
    <w:multiLevelType w:val="hybridMultilevel"/>
    <w:tmpl w:val="195B70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2E3D06"/>
    <w:multiLevelType w:val="hybridMultilevel"/>
    <w:tmpl w:val="DB7CC49E"/>
    <w:lvl w:ilvl="0" w:tplc="8DC0A1B2">
      <w:start w:val="7"/>
      <w:numFmt w:val="bullet"/>
      <w:lvlText w:val="-"/>
      <w:lvlJc w:val="left"/>
      <w:pPr>
        <w:ind w:left="720" w:hanging="360"/>
      </w:pPr>
      <w:rPr>
        <w:rFonts w:ascii="Arial" w:eastAsiaTheme="minorHAns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645C346"/>
    <w:multiLevelType w:val="hybridMultilevel"/>
    <w:tmpl w:val="E2B786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F5CCD2D"/>
    <w:multiLevelType w:val="hybridMultilevel"/>
    <w:tmpl w:val="158792A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9B4873"/>
    <w:multiLevelType w:val="hybridMultilevel"/>
    <w:tmpl w:val="FBDEF810"/>
    <w:lvl w:ilvl="0" w:tplc="286288D6">
      <w:start w:val="7"/>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1A457F58"/>
    <w:multiLevelType w:val="hybridMultilevel"/>
    <w:tmpl w:val="BF8AB10E"/>
    <w:lvl w:ilvl="0" w:tplc="B3F2E2A6">
      <w:start w:val="5"/>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4E3530F"/>
    <w:multiLevelType w:val="hybridMultilevel"/>
    <w:tmpl w:val="473EA424"/>
    <w:lvl w:ilvl="0" w:tplc="F6C23568">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8CC609C"/>
    <w:multiLevelType w:val="hybridMultilevel"/>
    <w:tmpl w:val="7E760964"/>
    <w:lvl w:ilvl="0" w:tplc="0D10604A">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5EA1970"/>
    <w:multiLevelType w:val="hybridMultilevel"/>
    <w:tmpl w:val="2CBCA6C6"/>
    <w:lvl w:ilvl="0" w:tplc="4F7EECEE">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1BA5053"/>
    <w:multiLevelType w:val="hybridMultilevel"/>
    <w:tmpl w:val="29A064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86C2C4A"/>
    <w:multiLevelType w:val="hybridMultilevel"/>
    <w:tmpl w:val="B0A43A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DA049F2"/>
    <w:multiLevelType w:val="hybridMultilevel"/>
    <w:tmpl w:val="E304C570"/>
    <w:lvl w:ilvl="0" w:tplc="FE801C58">
      <w:start w:val="1"/>
      <w:numFmt w:val="decimal"/>
      <w:lvlText w:val="%1."/>
      <w:lvlJc w:val="left"/>
      <w:pPr>
        <w:ind w:left="360" w:hanging="360"/>
      </w:pPr>
      <w:rPr>
        <w:rFonts w:hint="default"/>
        <w:b/>
        <w:sz w:val="28"/>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49A6396"/>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555BDE13"/>
    <w:multiLevelType w:val="hybridMultilevel"/>
    <w:tmpl w:val="6140FA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8335AD8"/>
    <w:multiLevelType w:val="hybridMultilevel"/>
    <w:tmpl w:val="785AA22C"/>
    <w:lvl w:ilvl="0" w:tplc="A63E0C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ADC19A2"/>
    <w:multiLevelType w:val="hybridMultilevel"/>
    <w:tmpl w:val="A8BCCC9C"/>
    <w:lvl w:ilvl="0" w:tplc="30A0EBC6">
      <w:start w:val="3"/>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C577184"/>
    <w:multiLevelType w:val="hybridMultilevel"/>
    <w:tmpl w:val="4022D784"/>
    <w:lvl w:ilvl="0" w:tplc="6BC0301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0"/>
  </w:num>
  <w:num w:numId="2">
    <w:abstractNumId w:val="9"/>
  </w:num>
  <w:num w:numId="3">
    <w:abstractNumId w:val="11"/>
  </w:num>
  <w:num w:numId="4">
    <w:abstractNumId w:val="16"/>
  </w:num>
  <w:num w:numId="5">
    <w:abstractNumId w:val="12"/>
  </w:num>
  <w:num w:numId="6">
    <w:abstractNumId w:val="15"/>
  </w:num>
  <w:num w:numId="7">
    <w:abstractNumId w:val="6"/>
  </w:num>
  <w:num w:numId="8">
    <w:abstractNumId w:val="8"/>
  </w:num>
  <w:num w:numId="9">
    <w:abstractNumId w:val="14"/>
  </w:num>
  <w:num w:numId="10">
    <w:abstractNumId w:val="7"/>
  </w:num>
  <w:num w:numId="11">
    <w:abstractNumId w:val="5"/>
  </w:num>
  <w:num w:numId="12">
    <w:abstractNumId w:val="1"/>
  </w:num>
  <w:num w:numId="13">
    <w:abstractNumId w:val="4"/>
  </w:num>
  <w:num w:numId="14">
    <w:abstractNumId w:val="3"/>
  </w:num>
  <w:num w:numId="15">
    <w:abstractNumId w:val="1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s-MX" w:vendorID="64" w:dllVersion="4096" w:nlCheck="1" w:checkStyle="0"/>
  <w:activeWritingStyle w:appName="MSWord" w:lang="es-CO" w:vendorID="64" w:dllVersion="4096" w:nlCheck="1" w:checkStyle="0"/>
  <w:activeWritingStyle w:appName="MSWord" w:lang="pt-BR"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306"/>
    <w:rsid w:val="00000E3D"/>
    <w:rsid w:val="0000421C"/>
    <w:rsid w:val="00005784"/>
    <w:rsid w:val="00006DCE"/>
    <w:rsid w:val="00006F32"/>
    <w:rsid w:val="00007273"/>
    <w:rsid w:val="00007F82"/>
    <w:rsid w:val="00010F4A"/>
    <w:rsid w:val="000117F4"/>
    <w:rsid w:val="00012D31"/>
    <w:rsid w:val="000152BF"/>
    <w:rsid w:val="00015786"/>
    <w:rsid w:val="0001595B"/>
    <w:rsid w:val="000171D2"/>
    <w:rsid w:val="00017DD4"/>
    <w:rsid w:val="0002048A"/>
    <w:rsid w:val="0002104B"/>
    <w:rsid w:val="0002244D"/>
    <w:rsid w:val="0002336C"/>
    <w:rsid w:val="00025BE6"/>
    <w:rsid w:val="000269D2"/>
    <w:rsid w:val="00031F1E"/>
    <w:rsid w:val="000323B9"/>
    <w:rsid w:val="00032EEA"/>
    <w:rsid w:val="00034187"/>
    <w:rsid w:val="0003433D"/>
    <w:rsid w:val="00034AC5"/>
    <w:rsid w:val="000358EB"/>
    <w:rsid w:val="00035FFE"/>
    <w:rsid w:val="0003669E"/>
    <w:rsid w:val="00036894"/>
    <w:rsid w:val="00036994"/>
    <w:rsid w:val="00041BCA"/>
    <w:rsid w:val="00042AA2"/>
    <w:rsid w:val="00042ACF"/>
    <w:rsid w:val="000437EE"/>
    <w:rsid w:val="000460A1"/>
    <w:rsid w:val="00047C5E"/>
    <w:rsid w:val="00052469"/>
    <w:rsid w:val="00053284"/>
    <w:rsid w:val="0005331F"/>
    <w:rsid w:val="00053715"/>
    <w:rsid w:val="000558FD"/>
    <w:rsid w:val="00055FA3"/>
    <w:rsid w:val="00056AC9"/>
    <w:rsid w:val="000571ED"/>
    <w:rsid w:val="0006000B"/>
    <w:rsid w:val="000607C4"/>
    <w:rsid w:val="0006130A"/>
    <w:rsid w:val="00062584"/>
    <w:rsid w:val="00063AB1"/>
    <w:rsid w:val="00064492"/>
    <w:rsid w:val="00064D78"/>
    <w:rsid w:val="000667ED"/>
    <w:rsid w:val="0007057D"/>
    <w:rsid w:val="0007135C"/>
    <w:rsid w:val="00072A0F"/>
    <w:rsid w:val="00072DF7"/>
    <w:rsid w:val="00073E11"/>
    <w:rsid w:val="00075CC9"/>
    <w:rsid w:val="00077DC2"/>
    <w:rsid w:val="00077DC9"/>
    <w:rsid w:val="00080F78"/>
    <w:rsid w:val="0008418E"/>
    <w:rsid w:val="00085057"/>
    <w:rsid w:val="00085F48"/>
    <w:rsid w:val="000872A4"/>
    <w:rsid w:val="00091E0C"/>
    <w:rsid w:val="00092D2D"/>
    <w:rsid w:val="00096EB7"/>
    <w:rsid w:val="000972A1"/>
    <w:rsid w:val="000979FE"/>
    <w:rsid w:val="00097DBF"/>
    <w:rsid w:val="000A2595"/>
    <w:rsid w:val="000A2686"/>
    <w:rsid w:val="000A2EE9"/>
    <w:rsid w:val="000A40D2"/>
    <w:rsid w:val="000A54E0"/>
    <w:rsid w:val="000A5D35"/>
    <w:rsid w:val="000A63E7"/>
    <w:rsid w:val="000A7339"/>
    <w:rsid w:val="000B3FA5"/>
    <w:rsid w:val="000B4A47"/>
    <w:rsid w:val="000B5D6F"/>
    <w:rsid w:val="000B6838"/>
    <w:rsid w:val="000C017F"/>
    <w:rsid w:val="000C25C8"/>
    <w:rsid w:val="000C3B9E"/>
    <w:rsid w:val="000C552D"/>
    <w:rsid w:val="000C5B87"/>
    <w:rsid w:val="000C5E66"/>
    <w:rsid w:val="000C71FA"/>
    <w:rsid w:val="000C749F"/>
    <w:rsid w:val="000D03DB"/>
    <w:rsid w:val="000D1B7F"/>
    <w:rsid w:val="000D39AF"/>
    <w:rsid w:val="000D3F7B"/>
    <w:rsid w:val="000D5FEC"/>
    <w:rsid w:val="000D6B77"/>
    <w:rsid w:val="000D7A72"/>
    <w:rsid w:val="000D7EEE"/>
    <w:rsid w:val="000E0D20"/>
    <w:rsid w:val="000E1586"/>
    <w:rsid w:val="000E19CA"/>
    <w:rsid w:val="000E2473"/>
    <w:rsid w:val="000E2ECA"/>
    <w:rsid w:val="000E38F4"/>
    <w:rsid w:val="000E3CE7"/>
    <w:rsid w:val="000E3F4C"/>
    <w:rsid w:val="000E4B8F"/>
    <w:rsid w:val="000E5998"/>
    <w:rsid w:val="000E69BA"/>
    <w:rsid w:val="000F0095"/>
    <w:rsid w:val="000F167E"/>
    <w:rsid w:val="000F3406"/>
    <w:rsid w:val="000F501D"/>
    <w:rsid w:val="000F5A30"/>
    <w:rsid w:val="000F5CC2"/>
    <w:rsid w:val="000F7DA9"/>
    <w:rsid w:val="000F7FF4"/>
    <w:rsid w:val="00100D79"/>
    <w:rsid w:val="00101C19"/>
    <w:rsid w:val="00101C20"/>
    <w:rsid w:val="0010231B"/>
    <w:rsid w:val="00105621"/>
    <w:rsid w:val="00105A05"/>
    <w:rsid w:val="0010679A"/>
    <w:rsid w:val="00111324"/>
    <w:rsid w:val="001119D2"/>
    <w:rsid w:val="001138C1"/>
    <w:rsid w:val="00116A49"/>
    <w:rsid w:val="00116B1C"/>
    <w:rsid w:val="00121C1C"/>
    <w:rsid w:val="00122D01"/>
    <w:rsid w:val="00123046"/>
    <w:rsid w:val="0012363A"/>
    <w:rsid w:val="0012407C"/>
    <w:rsid w:val="00124C36"/>
    <w:rsid w:val="00124D87"/>
    <w:rsid w:val="00125381"/>
    <w:rsid w:val="00125571"/>
    <w:rsid w:val="0012565A"/>
    <w:rsid w:val="0012604A"/>
    <w:rsid w:val="001303A1"/>
    <w:rsid w:val="00130723"/>
    <w:rsid w:val="00131623"/>
    <w:rsid w:val="00131A24"/>
    <w:rsid w:val="001324A4"/>
    <w:rsid w:val="00132714"/>
    <w:rsid w:val="00133771"/>
    <w:rsid w:val="00133B20"/>
    <w:rsid w:val="00133F67"/>
    <w:rsid w:val="00134192"/>
    <w:rsid w:val="00134708"/>
    <w:rsid w:val="00135598"/>
    <w:rsid w:val="00136894"/>
    <w:rsid w:val="00136BC7"/>
    <w:rsid w:val="00137E68"/>
    <w:rsid w:val="00140D82"/>
    <w:rsid w:val="00141C1C"/>
    <w:rsid w:val="0014218C"/>
    <w:rsid w:val="00143EBC"/>
    <w:rsid w:val="001440BE"/>
    <w:rsid w:val="00144418"/>
    <w:rsid w:val="001449BF"/>
    <w:rsid w:val="00156E05"/>
    <w:rsid w:val="001610F1"/>
    <w:rsid w:val="00161A34"/>
    <w:rsid w:val="00164C3F"/>
    <w:rsid w:val="0016591B"/>
    <w:rsid w:val="0016618C"/>
    <w:rsid w:val="001668B9"/>
    <w:rsid w:val="00167838"/>
    <w:rsid w:val="00167CE1"/>
    <w:rsid w:val="00171807"/>
    <w:rsid w:val="00172B27"/>
    <w:rsid w:val="001754EA"/>
    <w:rsid w:val="00176AD3"/>
    <w:rsid w:val="00177907"/>
    <w:rsid w:val="0017791E"/>
    <w:rsid w:val="00180D4C"/>
    <w:rsid w:val="00180F36"/>
    <w:rsid w:val="00181986"/>
    <w:rsid w:val="00182D68"/>
    <w:rsid w:val="00191D34"/>
    <w:rsid w:val="00193A05"/>
    <w:rsid w:val="001954B0"/>
    <w:rsid w:val="00196D8C"/>
    <w:rsid w:val="00196F4A"/>
    <w:rsid w:val="00197020"/>
    <w:rsid w:val="001977A9"/>
    <w:rsid w:val="001A1332"/>
    <w:rsid w:val="001A1A9D"/>
    <w:rsid w:val="001A27E4"/>
    <w:rsid w:val="001A334D"/>
    <w:rsid w:val="001A4CAA"/>
    <w:rsid w:val="001A6B07"/>
    <w:rsid w:val="001A71D8"/>
    <w:rsid w:val="001B24B7"/>
    <w:rsid w:val="001B3280"/>
    <w:rsid w:val="001B411C"/>
    <w:rsid w:val="001B4D4A"/>
    <w:rsid w:val="001B5CC4"/>
    <w:rsid w:val="001B67D3"/>
    <w:rsid w:val="001C1415"/>
    <w:rsid w:val="001C1688"/>
    <w:rsid w:val="001C3CFC"/>
    <w:rsid w:val="001C440A"/>
    <w:rsid w:val="001C724F"/>
    <w:rsid w:val="001C79E9"/>
    <w:rsid w:val="001D0206"/>
    <w:rsid w:val="001D3949"/>
    <w:rsid w:val="001D3AE6"/>
    <w:rsid w:val="001D3DD9"/>
    <w:rsid w:val="001D3E66"/>
    <w:rsid w:val="001D4002"/>
    <w:rsid w:val="001D4A23"/>
    <w:rsid w:val="001D55FC"/>
    <w:rsid w:val="001E0493"/>
    <w:rsid w:val="001E65B1"/>
    <w:rsid w:val="001E6B25"/>
    <w:rsid w:val="001E7724"/>
    <w:rsid w:val="001F0441"/>
    <w:rsid w:val="001F308A"/>
    <w:rsid w:val="001F40A4"/>
    <w:rsid w:val="001F5E7C"/>
    <w:rsid w:val="001F5F2B"/>
    <w:rsid w:val="001F62A8"/>
    <w:rsid w:val="00200345"/>
    <w:rsid w:val="00203C18"/>
    <w:rsid w:val="00204ABF"/>
    <w:rsid w:val="002058DA"/>
    <w:rsid w:val="00205F63"/>
    <w:rsid w:val="00207651"/>
    <w:rsid w:val="00210656"/>
    <w:rsid w:val="0021082B"/>
    <w:rsid w:val="002110A1"/>
    <w:rsid w:val="0021256C"/>
    <w:rsid w:val="00215E32"/>
    <w:rsid w:val="002175D9"/>
    <w:rsid w:val="0022097A"/>
    <w:rsid w:val="00220B2E"/>
    <w:rsid w:val="0022523C"/>
    <w:rsid w:val="002262B4"/>
    <w:rsid w:val="002267F7"/>
    <w:rsid w:val="002268DB"/>
    <w:rsid w:val="00233776"/>
    <w:rsid w:val="002345CD"/>
    <w:rsid w:val="00234998"/>
    <w:rsid w:val="002359EA"/>
    <w:rsid w:val="00235B17"/>
    <w:rsid w:val="00236594"/>
    <w:rsid w:val="0023698E"/>
    <w:rsid w:val="002414CA"/>
    <w:rsid w:val="00241D38"/>
    <w:rsid w:val="00241D77"/>
    <w:rsid w:val="002439A1"/>
    <w:rsid w:val="00246E2C"/>
    <w:rsid w:val="00250028"/>
    <w:rsid w:val="00250BB0"/>
    <w:rsid w:val="00250DD1"/>
    <w:rsid w:val="0025142C"/>
    <w:rsid w:val="00254DBA"/>
    <w:rsid w:val="00254DEC"/>
    <w:rsid w:val="00256346"/>
    <w:rsid w:val="00256879"/>
    <w:rsid w:val="0025761F"/>
    <w:rsid w:val="00257B28"/>
    <w:rsid w:val="00257ED9"/>
    <w:rsid w:val="002604A4"/>
    <w:rsid w:val="00260961"/>
    <w:rsid w:val="00261916"/>
    <w:rsid w:val="00261B76"/>
    <w:rsid w:val="0026311C"/>
    <w:rsid w:val="002642F8"/>
    <w:rsid w:val="002653E7"/>
    <w:rsid w:val="0026693B"/>
    <w:rsid w:val="00266A02"/>
    <w:rsid w:val="002671C8"/>
    <w:rsid w:val="002673A7"/>
    <w:rsid w:val="00270258"/>
    <w:rsid w:val="002708CE"/>
    <w:rsid w:val="0027112F"/>
    <w:rsid w:val="002714A8"/>
    <w:rsid w:val="00272731"/>
    <w:rsid w:val="00273C03"/>
    <w:rsid w:val="00274862"/>
    <w:rsid w:val="00274A51"/>
    <w:rsid w:val="00280195"/>
    <w:rsid w:val="002803CA"/>
    <w:rsid w:val="002813B6"/>
    <w:rsid w:val="00281C4F"/>
    <w:rsid w:val="00282B38"/>
    <w:rsid w:val="0028332C"/>
    <w:rsid w:val="00283AE2"/>
    <w:rsid w:val="00283AFA"/>
    <w:rsid w:val="002843B8"/>
    <w:rsid w:val="0028477F"/>
    <w:rsid w:val="00286E86"/>
    <w:rsid w:val="00290A20"/>
    <w:rsid w:val="0029245A"/>
    <w:rsid w:val="00292EB3"/>
    <w:rsid w:val="002931F2"/>
    <w:rsid w:val="002940C9"/>
    <w:rsid w:val="00297435"/>
    <w:rsid w:val="002974CA"/>
    <w:rsid w:val="00297D17"/>
    <w:rsid w:val="002A0486"/>
    <w:rsid w:val="002A1C06"/>
    <w:rsid w:val="002A4A3B"/>
    <w:rsid w:val="002A58D5"/>
    <w:rsid w:val="002A5A4F"/>
    <w:rsid w:val="002A62AC"/>
    <w:rsid w:val="002A6AE7"/>
    <w:rsid w:val="002B016D"/>
    <w:rsid w:val="002B09D6"/>
    <w:rsid w:val="002B265D"/>
    <w:rsid w:val="002B2E0B"/>
    <w:rsid w:val="002B5F46"/>
    <w:rsid w:val="002B603A"/>
    <w:rsid w:val="002B7F03"/>
    <w:rsid w:val="002C28FC"/>
    <w:rsid w:val="002C2A44"/>
    <w:rsid w:val="002C37AF"/>
    <w:rsid w:val="002C45C9"/>
    <w:rsid w:val="002C68F5"/>
    <w:rsid w:val="002C70AF"/>
    <w:rsid w:val="002D131E"/>
    <w:rsid w:val="002D2378"/>
    <w:rsid w:val="002D3C00"/>
    <w:rsid w:val="002D3DE9"/>
    <w:rsid w:val="002D47F0"/>
    <w:rsid w:val="002D787B"/>
    <w:rsid w:val="002E1C98"/>
    <w:rsid w:val="002E2043"/>
    <w:rsid w:val="002E311F"/>
    <w:rsid w:val="002E3D4A"/>
    <w:rsid w:val="002E4475"/>
    <w:rsid w:val="002E6045"/>
    <w:rsid w:val="002E656C"/>
    <w:rsid w:val="002E706F"/>
    <w:rsid w:val="002F113F"/>
    <w:rsid w:val="002F1560"/>
    <w:rsid w:val="002F1A60"/>
    <w:rsid w:val="002F1A80"/>
    <w:rsid w:val="002F1C8D"/>
    <w:rsid w:val="002F4014"/>
    <w:rsid w:val="002F4B9C"/>
    <w:rsid w:val="002F4DBC"/>
    <w:rsid w:val="002F4F63"/>
    <w:rsid w:val="0030222A"/>
    <w:rsid w:val="003035E9"/>
    <w:rsid w:val="003047BF"/>
    <w:rsid w:val="00311761"/>
    <w:rsid w:val="00311818"/>
    <w:rsid w:val="00312A7C"/>
    <w:rsid w:val="00313253"/>
    <w:rsid w:val="0031393F"/>
    <w:rsid w:val="00314C7E"/>
    <w:rsid w:val="0031574B"/>
    <w:rsid w:val="0031682E"/>
    <w:rsid w:val="0031702E"/>
    <w:rsid w:val="003201C2"/>
    <w:rsid w:val="0032193D"/>
    <w:rsid w:val="00322B45"/>
    <w:rsid w:val="00323812"/>
    <w:rsid w:val="00325AE5"/>
    <w:rsid w:val="00327069"/>
    <w:rsid w:val="00330837"/>
    <w:rsid w:val="00331139"/>
    <w:rsid w:val="0033115D"/>
    <w:rsid w:val="00334563"/>
    <w:rsid w:val="00334F87"/>
    <w:rsid w:val="00336481"/>
    <w:rsid w:val="003365E7"/>
    <w:rsid w:val="00336B42"/>
    <w:rsid w:val="0033702B"/>
    <w:rsid w:val="0033723E"/>
    <w:rsid w:val="003373AE"/>
    <w:rsid w:val="0034034E"/>
    <w:rsid w:val="00340B65"/>
    <w:rsid w:val="00340E15"/>
    <w:rsid w:val="0034163E"/>
    <w:rsid w:val="003437EC"/>
    <w:rsid w:val="003445E7"/>
    <w:rsid w:val="0034605B"/>
    <w:rsid w:val="003464FD"/>
    <w:rsid w:val="0035080A"/>
    <w:rsid w:val="00350977"/>
    <w:rsid w:val="00350D39"/>
    <w:rsid w:val="00350F64"/>
    <w:rsid w:val="003510AA"/>
    <w:rsid w:val="00353263"/>
    <w:rsid w:val="00355201"/>
    <w:rsid w:val="0035528A"/>
    <w:rsid w:val="0035561F"/>
    <w:rsid w:val="00355D39"/>
    <w:rsid w:val="0035603E"/>
    <w:rsid w:val="00356272"/>
    <w:rsid w:val="00357344"/>
    <w:rsid w:val="00360EAD"/>
    <w:rsid w:val="003617FF"/>
    <w:rsid w:val="003624C5"/>
    <w:rsid w:val="003625AF"/>
    <w:rsid w:val="00363538"/>
    <w:rsid w:val="003642A3"/>
    <w:rsid w:val="00366593"/>
    <w:rsid w:val="00373A02"/>
    <w:rsid w:val="00374FBD"/>
    <w:rsid w:val="00376FF2"/>
    <w:rsid w:val="00380F12"/>
    <w:rsid w:val="003823D5"/>
    <w:rsid w:val="00382E1D"/>
    <w:rsid w:val="00384130"/>
    <w:rsid w:val="0038634F"/>
    <w:rsid w:val="00386CF9"/>
    <w:rsid w:val="00387622"/>
    <w:rsid w:val="003924F6"/>
    <w:rsid w:val="00394C3C"/>
    <w:rsid w:val="003953EE"/>
    <w:rsid w:val="00396625"/>
    <w:rsid w:val="00396A69"/>
    <w:rsid w:val="003A4272"/>
    <w:rsid w:val="003A4E05"/>
    <w:rsid w:val="003A5D34"/>
    <w:rsid w:val="003A6B67"/>
    <w:rsid w:val="003A6D21"/>
    <w:rsid w:val="003B011D"/>
    <w:rsid w:val="003B037B"/>
    <w:rsid w:val="003B09DA"/>
    <w:rsid w:val="003B2F17"/>
    <w:rsid w:val="003B5C1E"/>
    <w:rsid w:val="003B7464"/>
    <w:rsid w:val="003B75C6"/>
    <w:rsid w:val="003B78C6"/>
    <w:rsid w:val="003B7C3E"/>
    <w:rsid w:val="003C00D7"/>
    <w:rsid w:val="003C3D07"/>
    <w:rsid w:val="003C56F0"/>
    <w:rsid w:val="003C686C"/>
    <w:rsid w:val="003C761B"/>
    <w:rsid w:val="003C77A9"/>
    <w:rsid w:val="003D0BE1"/>
    <w:rsid w:val="003D0D1D"/>
    <w:rsid w:val="003D21D3"/>
    <w:rsid w:val="003D31C8"/>
    <w:rsid w:val="003D3C02"/>
    <w:rsid w:val="003D618E"/>
    <w:rsid w:val="003E074A"/>
    <w:rsid w:val="003E1AAF"/>
    <w:rsid w:val="003E2176"/>
    <w:rsid w:val="003E4418"/>
    <w:rsid w:val="003E482F"/>
    <w:rsid w:val="003E56DB"/>
    <w:rsid w:val="003F1CFE"/>
    <w:rsid w:val="003F323B"/>
    <w:rsid w:val="003F38AB"/>
    <w:rsid w:val="003F4631"/>
    <w:rsid w:val="003F6C80"/>
    <w:rsid w:val="00403834"/>
    <w:rsid w:val="00405239"/>
    <w:rsid w:val="00407C27"/>
    <w:rsid w:val="00410282"/>
    <w:rsid w:val="0041165F"/>
    <w:rsid w:val="004132C5"/>
    <w:rsid w:val="00413FFB"/>
    <w:rsid w:val="00414B87"/>
    <w:rsid w:val="00415F22"/>
    <w:rsid w:val="004178F6"/>
    <w:rsid w:val="004239B9"/>
    <w:rsid w:val="00423A7A"/>
    <w:rsid w:val="00424DDD"/>
    <w:rsid w:val="004253E1"/>
    <w:rsid w:val="00426E70"/>
    <w:rsid w:val="00427443"/>
    <w:rsid w:val="00432612"/>
    <w:rsid w:val="00432E6A"/>
    <w:rsid w:val="004334A6"/>
    <w:rsid w:val="00434E42"/>
    <w:rsid w:val="00435AFC"/>
    <w:rsid w:val="00441646"/>
    <w:rsid w:val="00441A97"/>
    <w:rsid w:val="004425CD"/>
    <w:rsid w:val="0044286D"/>
    <w:rsid w:val="0044415A"/>
    <w:rsid w:val="004452AF"/>
    <w:rsid w:val="00450ADE"/>
    <w:rsid w:val="00451BF7"/>
    <w:rsid w:val="004526C8"/>
    <w:rsid w:val="00452BB9"/>
    <w:rsid w:val="00452C15"/>
    <w:rsid w:val="00452DFB"/>
    <w:rsid w:val="00454789"/>
    <w:rsid w:val="00454C41"/>
    <w:rsid w:val="004579E5"/>
    <w:rsid w:val="0046165B"/>
    <w:rsid w:val="004621A6"/>
    <w:rsid w:val="00463180"/>
    <w:rsid w:val="004633F4"/>
    <w:rsid w:val="004637C9"/>
    <w:rsid w:val="00464A29"/>
    <w:rsid w:val="00466D99"/>
    <w:rsid w:val="0046734C"/>
    <w:rsid w:val="00474026"/>
    <w:rsid w:val="00474199"/>
    <w:rsid w:val="004753F7"/>
    <w:rsid w:val="00477B32"/>
    <w:rsid w:val="00480298"/>
    <w:rsid w:val="00481282"/>
    <w:rsid w:val="0048135C"/>
    <w:rsid w:val="00482525"/>
    <w:rsid w:val="0048425B"/>
    <w:rsid w:val="004845EC"/>
    <w:rsid w:val="004848D9"/>
    <w:rsid w:val="00486BE3"/>
    <w:rsid w:val="00486CB4"/>
    <w:rsid w:val="00491710"/>
    <w:rsid w:val="00491AD0"/>
    <w:rsid w:val="004923C5"/>
    <w:rsid w:val="004935B8"/>
    <w:rsid w:val="004936B6"/>
    <w:rsid w:val="004936D7"/>
    <w:rsid w:val="00493ABC"/>
    <w:rsid w:val="00494138"/>
    <w:rsid w:val="0049592B"/>
    <w:rsid w:val="00495CE1"/>
    <w:rsid w:val="00495FD0"/>
    <w:rsid w:val="00496421"/>
    <w:rsid w:val="0049682E"/>
    <w:rsid w:val="00496B15"/>
    <w:rsid w:val="00497BB0"/>
    <w:rsid w:val="004A14AD"/>
    <w:rsid w:val="004A2DF2"/>
    <w:rsid w:val="004A3773"/>
    <w:rsid w:val="004A37F4"/>
    <w:rsid w:val="004A437D"/>
    <w:rsid w:val="004A718C"/>
    <w:rsid w:val="004B1D57"/>
    <w:rsid w:val="004B2496"/>
    <w:rsid w:val="004B2C77"/>
    <w:rsid w:val="004B45B7"/>
    <w:rsid w:val="004B4654"/>
    <w:rsid w:val="004B495A"/>
    <w:rsid w:val="004B56D2"/>
    <w:rsid w:val="004C09CF"/>
    <w:rsid w:val="004C0B70"/>
    <w:rsid w:val="004C1AD6"/>
    <w:rsid w:val="004C495A"/>
    <w:rsid w:val="004C5D6D"/>
    <w:rsid w:val="004C7A7E"/>
    <w:rsid w:val="004D0203"/>
    <w:rsid w:val="004D42B9"/>
    <w:rsid w:val="004D472C"/>
    <w:rsid w:val="004D4761"/>
    <w:rsid w:val="004E0245"/>
    <w:rsid w:val="004E062C"/>
    <w:rsid w:val="004E0CDB"/>
    <w:rsid w:val="004E0DA1"/>
    <w:rsid w:val="004E1627"/>
    <w:rsid w:val="004E27C1"/>
    <w:rsid w:val="004E35E9"/>
    <w:rsid w:val="004E5BD3"/>
    <w:rsid w:val="004F3396"/>
    <w:rsid w:val="004F479C"/>
    <w:rsid w:val="004F5F8E"/>
    <w:rsid w:val="004F61AE"/>
    <w:rsid w:val="004F6535"/>
    <w:rsid w:val="004F6AE1"/>
    <w:rsid w:val="004F7BDF"/>
    <w:rsid w:val="00500573"/>
    <w:rsid w:val="00503062"/>
    <w:rsid w:val="00505C94"/>
    <w:rsid w:val="00507595"/>
    <w:rsid w:val="005075F5"/>
    <w:rsid w:val="005077C0"/>
    <w:rsid w:val="00507933"/>
    <w:rsid w:val="00507988"/>
    <w:rsid w:val="005102A7"/>
    <w:rsid w:val="0051037B"/>
    <w:rsid w:val="005136E9"/>
    <w:rsid w:val="00514E73"/>
    <w:rsid w:val="00514FC5"/>
    <w:rsid w:val="0051529A"/>
    <w:rsid w:val="00515539"/>
    <w:rsid w:val="0051604A"/>
    <w:rsid w:val="005216CD"/>
    <w:rsid w:val="00521CF1"/>
    <w:rsid w:val="0052385E"/>
    <w:rsid w:val="00523E06"/>
    <w:rsid w:val="00524EBF"/>
    <w:rsid w:val="00525440"/>
    <w:rsid w:val="005259FE"/>
    <w:rsid w:val="00525A02"/>
    <w:rsid w:val="0052612C"/>
    <w:rsid w:val="0053314B"/>
    <w:rsid w:val="00533ED5"/>
    <w:rsid w:val="00535129"/>
    <w:rsid w:val="0053542F"/>
    <w:rsid w:val="0053636F"/>
    <w:rsid w:val="0053798E"/>
    <w:rsid w:val="00540781"/>
    <w:rsid w:val="005423CF"/>
    <w:rsid w:val="0054417F"/>
    <w:rsid w:val="005448AE"/>
    <w:rsid w:val="00544978"/>
    <w:rsid w:val="00545644"/>
    <w:rsid w:val="00550130"/>
    <w:rsid w:val="005511EA"/>
    <w:rsid w:val="005512FB"/>
    <w:rsid w:val="00552920"/>
    <w:rsid w:val="005534CA"/>
    <w:rsid w:val="005549EF"/>
    <w:rsid w:val="00555219"/>
    <w:rsid w:val="005552FF"/>
    <w:rsid w:val="00555559"/>
    <w:rsid w:val="00557E52"/>
    <w:rsid w:val="0056095E"/>
    <w:rsid w:val="00563A6D"/>
    <w:rsid w:val="005702B7"/>
    <w:rsid w:val="0057146D"/>
    <w:rsid w:val="00573849"/>
    <w:rsid w:val="00573E25"/>
    <w:rsid w:val="00574499"/>
    <w:rsid w:val="00577396"/>
    <w:rsid w:val="005774BA"/>
    <w:rsid w:val="00585CF9"/>
    <w:rsid w:val="00586B52"/>
    <w:rsid w:val="00586D08"/>
    <w:rsid w:val="005876D8"/>
    <w:rsid w:val="00591206"/>
    <w:rsid w:val="00591660"/>
    <w:rsid w:val="005918DE"/>
    <w:rsid w:val="0059289E"/>
    <w:rsid w:val="00592D6F"/>
    <w:rsid w:val="00593420"/>
    <w:rsid w:val="00596070"/>
    <w:rsid w:val="005963CB"/>
    <w:rsid w:val="00596EE4"/>
    <w:rsid w:val="00596F2B"/>
    <w:rsid w:val="005A1217"/>
    <w:rsid w:val="005A1E54"/>
    <w:rsid w:val="005A2625"/>
    <w:rsid w:val="005A5BF8"/>
    <w:rsid w:val="005A735E"/>
    <w:rsid w:val="005B0BD7"/>
    <w:rsid w:val="005B0F9B"/>
    <w:rsid w:val="005B22BC"/>
    <w:rsid w:val="005B42AC"/>
    <w:rsid w:val="005B4C6C"/>
    <w:rsid w:val="005B509B"/>
    <w:rsid w:val="005B5ACF"/>
    <w:rsid w:val="005B7183"/>
    <w:rsid w:val="005B7E04"/>
    <w:rsid w:val="005B7FC7"/>
    <w:rsid w:val="005C154C"/>
    <w:rsid w:val="005C35EE"/>
    <w:rsid w:val="005C4D7E"/>
    <w:rsid w:val="005C6F6D"/>
    <w:rsid w:val="005C74D0"/>
    <w:rsid w:val="005C7883"/>
    <w:rsid w:val="005C7D5A"/>
    <w:rsid w:val="005D0549"/>
    <w:rsid w:val="005D094C"/>
    <w:rsid w:val="005D1AD4"/>
    <w:rsid w:val="005D22DA"/>
    <w:rsid w:val="005D24E4"/>
    <w:rsid w:val="005D33EF"/>
    <w:rsid w:val="005D5D23"/>
    <w:rsid w:val="005D7C7B"/>
    <w:rsid w:val="005E16C6"/>
    <w:rsid w:val="005E2D95"/>
    <w:rsid w:val="005E554F"/>
    <w:rsid w:val="005E6342"/>
    <w:rsid w:val="005F0016"/>
    <w:rsid w:val="005F0CF6"/>
    <w:rsid w:val="005F0D2C"/>
    <w:rsid w:val="005F3684"/>
    <w:rsid w:val="005F3C9F"/>
    <w:rsid w:val="005F477A"/>
    <w:rsid w:val="005F56B2"/>
    <w:rsid w:val="005F6876"/>
    <w:rsid w:val="005F7429"/>
    <w:rsid w:val="006006A1"/>
    <w:rsid w:val="0060140D"/>
    <w:rsid w:val="00602BBF"/>
    <w:rsid w:val="00604546"/>
    <w:rsid w:val="00604DBE"/>
    <w:rsid w:val="0060580E"/>
    <w:rsid w:val="00605B94"/>
    <w:rsid w:val="006060A7"/>
    <w:rsid w:val="006068C9"/>
    <w:rsid w:val="00607E80"/>
    <w:rsid w:val="006124F2"/>
    <w:rsid w:val="0061406B"/>
    <w:rsid w:val="006155FC"/>
    <w:rsid w:val="006158CD"/>
    <w:rsid w:val="00615AFB"/>
    <w:rsid w:val="006201D2"/>
    <w:rsid w:val="00620742"/>
    <w:rsid w:val="00620E65"/>
    <w:rsid w:val="00620ECA"/>
    <w:rsid w:val="00621506"/>
    <w:rsid w:val="006247C8"/>
    <w:rsid w:val="006256B9"/>
    <w:rsid w:val="00625E4F"/>
    <w:rsid w:val="006266FB"/>
    <w:rsid w:val="0063260C"/>
    <w:rsid w:val="00636828"/>
    <w:rsid w:val="006407A2"/>
    <w:rsid w:val="00640988"/>
    <w:rsid w:val="006418D4"/>
    <w:rsid w:val="00641DDB"/>
    <w:rsid w:val="00642088"/>
    <w:rsid w:val="00642513"/>
    <w:rsid w:val="00642748"/>
    <w:rsid w:val="00643D35"/>
    <w:rsid w:val="00644EE0"/>
    <w:rsid w:val="0064584A"/>
    <w:rsid w:val="0064620B"/>
    <w:rsid w:val="00646251"/>
    <w:rsid w:val="00646277"/>
    <w:rsid w:val="00646762"/>
    <w:rsid w:val="006472D9"/>
    <w:rsid w:val="00652CD1"/>
    <w:rsid w:val="006533A3"/>
    <w:rsid w:val="0065347D"/>
    <w:rsid w:val="00653A91"/>
    <w:rsid w:val="0065474D"/>
    <w:rsid w:val="00654AAF"/>
    <w:rsid w:val="00654D5E"/>
    <w:rsid w:val="00654FAA"/>
    <w:rsid w:val="006555BE"/>
    <w:rsid w:val="00656CCB"/>
    <w:rsid w:val="00657390"/>
    <w:rsid w:val="006625C3"/>
    <w:rsid w:val="00664B51"/>
    <w:rsid w:val="00665899"/>
    <w:rsid w:val="00665E37"/>
    <w:rsid w:val="00667FBD"/>
    <w:rsid w:val="0067073F"/>
    <w:rsid w:val="00671817"/>
    <w:rsid w:val="00672D85"/>
    <w:rsid w:val="00674C4A"/>
    <w:rsid w:val="00675C52"/>
    <w:rsid w:val="006774EB"/>
    <w:rsid w:val="00677D2E"/>
    <w:rsid w:val="006801A4"/>
    <w:rsid w:val="00680C8E"/>
    <w:rsid w:val="00680E6E"/>
    <w:rsid w:val="0068211B"/>
    <w:rsid w:val="00682180"/>
    <w:rsid w:val="00682C4E"/>
    <w:rsid w:val="00684893"/>
    <w:rsid w:val="0068493C"/>
    <w:rsid w:val="006849B1"/>
    <w:rsid w:val="00686BEE"/>
    <w:rsid w:val="0068719F"/>
    <w:rsid w:val="00687A5F"/>
    <w:rsid w:val="0069027E"/>
    <w:rsid w:val="00690E4A"/>
    <w:rsid w:val="00691BE0"/>
    <w:rsid w:val="006951B1"/>
    <w:rsid w:val="00695719"/>
    <w:rsid w:val="006968B7"/>
    <w:rsid w:val="006A0FB3"/>
    <w:rsid w:val="006A392F"/>
    <w:rsid w:val="006A4BAA"/>
    <w:rsid w:val="006A5CFD"/>
    <w:rsid w:val="006A5DF3"/>
    <w:rsid w:val="006A6B9A"/>
    <w:rsid w:val="006B1762"/>
    <w:rsid w:val="006B2AEB"/>
    <w:rsid w:val="006B4022"/>
    <w:rsid w:val="006B424A"/>
    <w:rsid w:val="006B430A"/>
    <w:rsid w:val="006B57B1"/>
    <w:rsid w:val="006B6A40"/>
    <w:rsid w:val="006B7A91"/>
    <w:rsid w:val="006C2AF2"/>
    <w:rsid w:val="006C34EC"/>
    <w:rsid w:val="006C3927"/>
    <w:rsid w:val="006C3E87"/>
    <w:rsid w:val="006C5491"/>
    <w:rsid w:val="006C5770"/>
    <w:rsid w:val="006C6FB0"/>
    <w:rsid w:val="006D0732"/>
    <w:rsid w:val="006D0C8D"/>
    <w:rsid w:val="006D2AFF"/>
    <w:rsid w:val="006D4CAA"/>
    <w:rsid w:val="006D5CCA"/>
    <w:rsid w:val="006E1F65"/>
    <w:rsid w:val="006E23A9"/>
    <w:rsid w:val="006E2B46"/>
    <w:rsid w:val="006E4D46"/>
    <w:rsid w:val="006E7360"/>
    <w:rsid w:val="006F0A4B"/>
    <w:rsid w:val="006F2B43"/>
    <w:rsid w:val="006F43E3"/>
    <w:rsid w:val="006F4A30"/>
    <w:rsid w:val="006F5E1D"/>
    <w:rsid w:val="006F624F"/>
    <w:rsid w:val="006F64E7"/>
    <w:rsid w:val="006F6547"/>
    <w:rsid w:val="006F7316"/>
    <w:rsid w:val="006F752F"/>
    <w:rsid w:val="00701225"/>
    <w:rsid w:val="00702B76"/>
    <w:rsid w:val="00704BA3"/>
    <w:rsid w:val="007050E2"/>
    <w:rsid w:val="0070649F"/>
    <w:rsid w:val="007075E0"/>
    <w:rsid w:val="007122E2"/>
    <w:rsid w:val="00713C44"/>
    <w:rsid w:val="0072000F"/>
    <w:rsid w:val="00720494"/>
    <w:rsid w:val="00721383"/>
    <w:rsid w:val="00722778"/>
    <w:rsid w:val="00722FC0"/>
    <w:rsid w:val="00724CEE"/>
    <w:rsid w:val="007258F5"/>
    <w:rsid w:val="00725E35"/>
    <w:rsid w:val="007269AD"/>
    <w:rsid w:val="007270E8"/>
    <w:rsid w:val="00727B80"/>
    <w:rsid w:val="00730BA7"/>
    <w:rsid w:val="00733E18"/>
    <w:rsid w:val="00734476"/>
    <w:rsid w:val="00734B9B"/>
    <w:rsid w:val="00734EB8"/>
    <w:rsid w:val="00735434"/>
    <w:rsid w:val="0073556E"/>
    <w:rsid w:val="007402CF"/>
    <w:rsid w:val="0074249B"/>
    <w:rsid w:val="007425EF"/>
    <w:rsid w:val="007433F7"/>
    <w:rsid w:val="00743EB5"/>
    <w:rsid w:val="00744A68"/>
    <w:rsid w:val="00744B38"/>
    <w:rsid w:val="00744D5B"/>
    <w:rsid w:val="00750FB2"/>
    <w:rsid w:val="00752A5A"/>
    <w:rsid w:val="0075325E"/>
    <w:rsid w:val="00754760"/>
    <w:rsid w:val="00756EE2"/>
    <w:rsid w:val="00757E6D"/>
    <w:rsid w:val="0076024F"/>
    <w:rsid w:val="007623F9"/>
    <w:rsid w:val="00763304"/>
    <w:rsid w:val="007646A6"/>
    <w:rsid w:val="00765160"/>
    <w:rsid w:val="00765766"/>
    <w:rsid w:val="00767829"/>
    <w:rsid w:val="00770E86"/>
    <w:rsid w:val="0077165E"/>
    <w:rsid w:val="00772185"/>
    <w:rsid w:val="007729CD"/>
    <w:rsid w:val="007743DB"/>
    <w:rsid w:val="007748C2"/>
    <w:rsid w:val="00776FCA"/>
    <w:rsid w:val="00777198"/>
    <w:rsid w:val="00780E9C"/>
    <w:rsid w:val="0078108F"/>
    <w:rsid w:val="00783676"/>
    <w:rsid w:val="00786909"/>
    <w:rsid w:val="00786BB6"/>
    <w:rsid w:val="00786FA5"/>
    <w:rsid w:val="007906D4"/>
    <w:rsid w:val="00790759"/>
    <w:rsid w:val="00791724"/>
    <w:rsid w:val="00791962"/>
    <w:rsid w:val="0079493E"/>
    <w:rsid w:val="00795275"/>
    <w:rsid w:val="007952CC"/>
    <w:rsid w:val="00796DF8"/>
    <w:rsid w:val="00797305"/>
    <w:rsid w:val="007A19F9"/>
    <w:rsid w:val="007A2198"/>
    <w:rsid w:val="007A28BA"/>
    <w:rsid w:val="007A377B"/>
    <w:rsid w:val="007A4F74"/>
    <w:rsid w:val="007A6251"/>
    <w:rsid w:val="007B04AD"/>
    <w:rsid w:val="007B0620"/>
    <w:rsid w:val="007B092A"/>
    <w:rsid w:val="007B1870"/>
    <w:rsid w:val="007B1BD7"/>
    <w:rsid w:val="007B303C"/>
    <w:rsid w:val="007B3951"/>
    <w:rsid w:val="007B3E9A"/>
    <w:rsid w:val="007B51A3"/>
    <w:rsid w:val="007B51D7"/>
    <w:rsid w:val="007B654D"/>
    <w:rsid w:val="007B6620"/>
    <w:rsid w:val="007C1F78"/>
    <w:rsid w:val="007C2AAE"/>
    <w:rsid w:val="007C3038"/>
    <w:rsid w:val="007C3DFA"/>
    <w:rsid w:val="007C42D8"/>
    <w:rsid w:val="007D0853"/>
    <w:rsid w:val="007D0BC1"/>
    <w:rsid w:val="007D3008"/>
    <w:rsid w:val="007D3166"/>
    <w:rsid w:val="007D405B"/>
    <w:rsid w:val="007D4978"/>
    <w:rsid w:val="007D6B29"/>
    <w:rsid w:val="007E1F52"/>
    <w:rsid w:val="007E20D8"/>
    <w:rsid w:val="007E2D1F"/>
    <w:rsid w:val="007E3687"/>
    <w:rsid w:val="007E3FAE"/>
    <w:rsid w:val="007E42F8"/>
    <w:rsid w:val="007E48B4"/>
    <w:rsid w:val="007E5427"/>
    <w:rsid w:val="007E5A36"/>
    <w:rsid w:val="007F0475"/>
    <w:rsid w:val="007F04A0"/>
    <w:rsid w:val="007F2C3C"/>
    <w:rsid w:val="007F2CC5"/>
    <w:rsid w:val="007F4219"/>
    <w:rsid w:val="007F63EB"/>
    <w:rsid w:val="007F6CAF"/>
    <w:rsid w:val="007F7BD3"/>
    <w:rsid w:val="00800E36"/>
    <w:rsid w:val="008018E5"/>
    <w:rsid w:val="00801E3C"/>
    <w:rsid w:val="0080294F"/>
    <w:rsid w:val="00803546"/>
    <w:rsid w:val="00803679"/>
    <w:rsid w:val="0080481C"/>
    <w:rsid w:val="00805636"/>
    <w:rsid w:val="00805779"/>
    <w:rsid w:val="0080693B"/>
    <w:rsid w:val="00806F91"/>
    <w:rsid w:val="00807E70"/>
    <w:rsid w:val="00810A4E"/>
    <w:rsid w:val="008115FA"/>
    <w:rsid w:val="00813C5D"/>
    <w:rsid w:val="00814569"/>
    <w:rsid w:val="008162CA"/>
    <w:rsid w:val="00820884"/>
    <w:rsid w:val="00821821"/>
    <w:rsid w:val="00821C0A"/>
    <w:rsid w:val="00822DAF"/>
    <w:rsid w:val="008230A3"/>
    <w:rsid w:val="008230D7"/>
    <w:rsid w:val="00825670"/>
    <w:rsid w:val="0083095F"/>
    <w:rsid w:val="00830988"/>
    <w:rsid w:val="008309AD"/>
    <w:rsid w:val="00833521"/>
    <w:rsid w:val="00833F8F"/>
    <w:rsid w:val="00837445"/>
    <w:rsid w:val="00837E4B"/>
    <w:rsid w:val="0084291B"/>
    <w:rsid w:val="00842A00"/>
    <w:rsid w:val="0084334B"/>
    <w:rsid w:val="008449F1"/>
    <w:rsid w:val="00845065"/>
    <w:rsid w:val="008463C8"/>
    <w:rsid w:val="00846404"/>
    <w:rsid w:val="008500D9"/>
    <w:rsid w:val="00850328"/>
    <w:rsid w:val="00850719"/>
    <w:rsid w:val="008521D7"/>
    <w:rsid w:val="00852302"/>
    <w:rsid w:val="00852681"/>
    <w:rsid w:val="0085505F"/>
    <w:rsid w:val="008609F5"/>
    <w:rsid w:val="0086213B"/>
    <w:rsid w:val="008625A1"/>
    <w:rsid w:val="00862FD8"/>
    <w:rsid w:val="00863013"/>
    <w:rsid w:val="008638D9"/>
    <w:rsid w:val="00863ADE"/>
    <w:rsid w:val="00866A41"/>
    <w:rsid w:val="00866E81"/>
    <w:rsid w:val="00867CBB"/>
    <w:rsid w:val="00870DFE"/>
    <w:rsid w:val="00871D8A"/>
    <w:rsid w:val="008721AD"/>
    <w:rsid w:val="00873FA2"/>
    <w:rsid w:val="00875CC6"/>
    <w:rsid w:val="008773B9"/>
    <w:rsid w:val="00880202"/>
    <w:rsid w:val="00880926"/>
    <w:rsid w:val="008816CB"/>
    <w:rsid w:val="00881DDA"/>
    <w:rsid w:val="0088227A"/>
    <w:rsid w:val="0088297A"/>
    <w:rsid w:val="00882D88"/>
    <w:rsid w:val="00883443"/>
    <w:rsid w:val="0088444F"/>
    <w:rsid w:val="0088468F"/>
    <w:rsid w:val="008870F4"/>
    <w:rsid w:val="00887673"/>
    <w:rsid w:val="0088774E"/>
    <w:rsid w:val="00887CBD"/>
    <w:rsid w:val="008912B3"/>
    <w:rsid w:val="00892684"/>
    <w:rsid w:val="0089281E"/>
    <w:rsid w:val="00893923"/>
    <w:rsid w:val="00895111"/>
    <w:rsid w:val="00896058"/>
    <w:rsid w:val="00896186"/>
    <w:rsid w:val="008970D1"/>
    <w:rsid w:val="008979A9"/>
    <w:rsid w:val="008A1193"/>
    <w:rsid w:val="008A11D4"/>
    <w:rsid w:val="008A262A"/>
    <w:rsid w:val="008A2BD0"/>
    <w:rsid w:val="008A49C1"/>
    <w:rsid w:val="008A66F5"/>
    <w:rsid w:val="008A6CAE"/>
    <w:rsid w:val="008A7563"/>
    <w:rsid w:val="008B0EC1"/>
    <w:rsid w:val="008B54F7"/>
    <w:rsid w:val="008B5EB5"/>
    <w:rsid w:val="008B7482"/>
    <w:rsid w:val="008C0D02"/>
    <w:rsid w:val="008C2123"/>
    <w:rsid w:val="008C43A3"/>
    <w:rsid w:val="008D0BF4"/>
    <w:rsid w:val="008D16D4"/>
    <w:rsid w:val="008D3A0A"/>
    <w:rsid w:val="008D7249"/>
    <w:rsid w:val="008E0B7B"/>
    <w:rsid w:val="008E2AC5"/>
    <w:rsid w:val="008E37A4"/>
    <w:rsid w:val="008E57C3"/>
    <w:rsid w:val="008E6347"/>
    <w:rsid w:val="008E6768"/>
    <w:rsid w:val="008F02BF"/>
    <w:rsid w:val="008F084E"/>
    <w:rsid w:val="008F1116"/>
    <w:rsid w:val="008F16FD"/>
    <w:rsid w:val="008F1CEA"/>
    <w:rsid w:val="008F37E2"/>
    <w:rsid w:val="008F4D8B"/>
    <w:rsid w:val="008F52C9"/>
    <w:rsid w:val="008F6040"/>
    <w:rsid w:val="008F7A3F"/>
    <w:rsid w:val="00900979"/>
    <w:rsid w:val="009016C6"/>
    <w:rsid w:val="0090222E"/>
    <w:rsid w:val="009025BF"/>
    <w:rsid w:val="00903DCF"/>
    <w:rsid w:val="00904B4D"/>
    <w:rsid w:val="0090556B"/>
    <w:rsid w:val="00907D12"/>
    <w:rsid w:val="00911CC7"/>
    <w:rsid w:val="009128A1"/>
    <w:rsid w:val="00913250"/>
    <w:rsid w:val="00916271"/>
    <w:rsid w:val="009164FD"/>
    <w:rsid w:val="009165D3"/>
    <w:rsid w:val="00917669"/>
    <w:rsid w:val="00920A7D"/>
    <w:rsid w:val="00922649"/>
    <w:rsid w:val="009226FB"/>
    <w:rsid w:val="00922999"/>
    <w:rsid w:val="009240DC"/>
    <w:rsid w:val="00925211"/>
    <w:rsid w:val="00927B0B"/>
    <w:rsid w:val="00930B4D"/>
    <w:rsid w:val="009316AE"/>
    <w:rsid w:val="00932163"/>
    <w:rsid w:val="009334DC"/>
    <w:rsid w:val="00935693"/>
    <w:rsid w:val="00935B7C"/>
    <w:rsid w:val="00941994"/>
    <w:rsid w:val="009448E0"/>
    <w:rsid w:val="00944CD3"/>
    <w:rsid w:val="009457B8"/>
    <w:rsid w:val="009468D2"/>
    <w:rsid w:val="00946E71"/>
    <w:rsid w:val="009472F8"/>
    <w:rsid w:val="00950848"/>
    <w:rsid w:val="00950D46"/>
    <w:rsid w:val="00951283"/>
    <w:rsid w:val="009547B7"/>
    <w:rsid w:val="00954BDE"/>
    <w:rsid w:val="009557CF"/>
    <w:rsid w:val="00955BAF"/>
    <w:rsid w:val="00955DD8"/>
    <w:rsid w:val="00957C31"/>
    <w:rsid w:val="00960436"/>
    <w:rsid w:val="00961794"/>
    <w:rsid w:val="00961A2D"/>
    <w:rsid w:val="00962286"/>
    <w:rsid w:val="00962F93"/>
    <w:rsid w:val="00963160"/>
    <w:rsid w:val="00963D74"/>
    <w:rsid w:val="00964606"/>
    <w:rsid w:val="0096512E"/>
    <w:rsid w:val="009652F1"/>
    <w:rsid w:val="00965BBF"/>
    <w:rsid w:val="009701BA"/>
    <w:rsid w:val="00970FB8"/>
    <w:rsid w:val="009738C3"/>
    <w:rsid w:val="00973CDC"/>
    <w:rsid w:val="00975660"/>
    <w:rsid w:val="009801F8"/>
    <w:rsid w:val="00985153"/>
    <w:rsid w:val="0098557B"/>
    <w:rsid w:val="00985DE0"/>
    <w:rsid w:val="00986AEE"/>
    <w:rsid w:val="0098740E"/>
    <w:rsid w:val="00990EF9"/>
    <w:rsid w:val="00991708"/>
    <w:rsid w:val="00991763"/>
    <w:rsid w:val="00992FA0"/>
    <w:rsid w:val="00993F79"/>
    <w:rsid w:val="00995CF4"/>
    <w:rsid w:val="00995D4F"/>
    <w:rsid w:val="009961D3"/>
    <w:rsid w:val="0099634A"/>
    <w:rsid w:val="00996351"/>
    <w:rsid w:val="00997A16"/>
    <w:rsid w:val="00997F2A"/>
    <w:rsid w:val="009A2589"/>
    <w:rsid w:val="009A2AE5"/>
    <w:rsid w:val="009A4894"/>
    <w:rsid w:val="009A5E54"/>
    <w:rsid w:val="009A64DC"/>
    <w:rsid w:val="009A7BD6"/>
    <w:rsid w:val="009B1DC8"/>
    <w:rsid w:val="009B4E0B"/>
    <w:rsid w:val="009B50B7"/>
    <w:rsid w:val="009C05B1"/>
    <w:rsid w:val="009C1511"/>
    <w:rsid w:val="009C23C4"/>
    <w:rsid w:val="009C4F9B"/>
    <w:rsid w:val="009C5562"/>
    <w:rsid w:val="009C7084"/>
    <w:rsid w:val="009C7499"/>
    <w:rsid w:val="009C7AF4"/>
    <w:rsid w:val="009C7CED"/>
    <w:rsid w:val="009D32F2"/>
    <w:rsid w:val="009D4F21"/>
    <w:rsid w:val="009D767D"/>
    <w:rsid w:val="009E06D9"/>
    <w:rsid w:val="009E255E"/>
    <w:rsid w:val="009E2827"/>
    <w:rsid w:val="009E29CC"/>
    <w:rsid w:val="009E3090"/>
    <w:rsid w:val="009E4D71"/>
    <w:rsid w:val="009E5124"/>
    <w:rsid w:val="009E516B"/>
    <w:rsid w:val="009E5721"/>
    <w:rsid w:val="009E5F81"/>
    <w:rsid w:val="009E6ACA"/>
    <w:rsid w:val="009E7289"/>
    <w:rsid w:val="009F18AD"/>
    <w:rsid w:val="009F3453"/>
    <w:rsid w:val="009F3EDE"/>
    <w:rsid w:val="009F6C65"/>
    <w:rsid w:val="009F7AC7"/>
    <w:rsid w:val="00A00AA8"/>
    <w:rsid w:val="00A01BA9"/>
    <w:rsid w:val="00A024F0"/>
    <w:rsid w:val="00A02EE8"/>
    <w:rsid w:val="00A0355F"/>
    <w:rsid w:val="00A040BF"/>
    <w:rsid w:val="00A05752"/>
    <w:rsid w:val="00A06978"/>
    <w:rsid w:val="00A07C5E"/>
    <w:rsid w:val="00A10376"/>
    <w:rsid w:val="00A10D22"/>
    <w:rsid w:val="00A10F6E"/>
    <w:rsid w:val="00A13ABC"/>
    <w:rsid w:val="00A15A33"/>
    <w:rsid w:val="00A16D2A"/>
    <w:rsid w:val="00A2183B"/>
    <w:rsid w:val="00A21848"/>
    <w:rsid w:val="00A223EB"/>
    <w:rsid w:val="00A24D2E"/>
    <w:rsid w:val="00A2532B"/>
    <w:rsid w:val="00A2710F"/>
    <w:rsid w:val="00A27681"/>
    <w:rsid w:val="00A313A0"/>
    <w:rsid w:val="00A31E8E"/>
    <w:rsid w:val="00A31F18"/>
    <w:rsid w:val="00A341DF"/>
    <w:rsid w:val="00A35318"/>
    <w:rsid w:val="00A35708"/>
    <w:rsid w:val="00A35E5F"/>
    <w:rsid w:val="00A41345"/>
    <w:rsid w:val="00A41A3A"/>
    <w:rsid w:val="00A41BD0"/>
    <w:rsid w:val="00A4256E"/>
    <w:rsid w:val="00A4413E"/>
    <w:rsid w:val="00A462D8"/>
    <w:rsid w:val="00A46495"/>
    <w:rsid w:val="00A51EFC"/>
    <w:rsid w:val="00A5387E"/>
    <w:rsid w:val="00A53EA3"/>
    <w:rsid w:val="00A559B4"/>
    <w:rsid w:val="00A56BA2"/>
    <w:rsid w:val="00A619CE"/>
    <w:rsid w:val="00A62CE0"/>
    <w:rsid w:val="00A63661"/>
    <w:rsid w:val="00A63C85"/>
    <w:rsid w:val="00A6429F"/>
    <w:rsid w:val="00A64F9F"/>
    <w:rsid w:val="00A666C7"/>
    <w:rsid w:val="00A67392"/>
    <w:rsid w:val="00A71871"/>
    <w:rsid w:val="00A7199B"/>
    <w:rsid w:val="00A74900"/>
    <w:rsid w:val="00A7705B"/>
    <w:rsid w:val="00A7727F"/>
    <w:rsid w:val="00A772BF"/>
    <w:rsid w:val="00A80269"/>
    <w:rsid w:val="00A824A6"/>
    <w:rsid w:val="00A83779"/>
    <w:rsid w:val="00A84531"/>
    <w:rsid w:val="00A8453E"/>
    <w:rsid w:val="00A85899"/>
    <w:rsid w:val="00A86111"/>
    <w:rsid w:val="00A864E5"/>
    <w:rsid w:val="00A87FCD"/>
    <w:rsid w:val="00A915A0"/>
    <w:rsid w:val="00A94204"/>
    <w:rsid w:val="00A95270"/>
    <w:rsid w:val="00A9754E"/>
    <w:rsid w:val="00AA2CA6"/>
    <w:rsid w:val="00AA4B49"/>
    <w:rsid w:val="00AA4E9D"/>
    <w:rsid w:val="00AA5387"/>
    <w:rsid w:val="00AA586C"/>
    <w:rsid w:val="00AA674E"/>
    <w:rsid w:val="00AA6861"/>
    <w:rsid w:val="00AB1068"/>
    <w:rsid w:val="00AB2228"/>
    <w:rsid w:val="00AB240D"/>
    <w:rsid w:val="00AB55F5"/>
    <w:rsid w:val="00AB6141"/>
    <w:rsid w:val="00AC32D0"/>
    <w:rsid w:val="00AD1309"/>
    <w:rsid w:val="00AD636C"/>
    <w:rsid w:val="00AD6455"/>
    <w:rsid w:val="00AD72D3"/>
    <w:rsid w:val="00AD733B"/>
    <w:rsid w:val="00AE0B11"/>
    <w:rsid w:val="00AE11D6"/>
    <w:rsid w:val="00AE13AC"/>
    <w:rsid w:val="00AE1E0E"/>
    <w:rsid w:val="00AE5A3D"/>
    <w:rsid w:val="00AE5ED9"/>
    <w:rsid w:val="00AE60ED"/>
    <w:rsid w:val="00AE62D1"/>
    <w:rsid w:val="00AF0E85"/>
    <w:rsid w:val="00AF1991"/>
    <w:rsid w:val="00AF2AFA"/>
    <w:rsid w:val="00AF3008"/>
    <w:rsid w:val="00AF3509"/>
    <w:rsid w:val="00AF3AD4"/>
    <w:rsid w:val="00AF694E"/>
    <w:rsid w:val="00AF7228"/>
    <w:rsid w:val="00B00373"/>
    <w:rsid w:val="00B00869"/>
    <w:rsid w:val="00B00EBB"/>
    <w:rsid w:val="00B026C0"/>
    <w:rsid w:val="00B02F6A"/>
    <w:rsid w:val="00B03418"/>
    <w:rsid w:val="00B03D4B"/>
    <w:rsid w:val="00B04BA3"/>
    <w:rsid w:val="00B04E12"/>
    <w:rsid w:val="00B0666E"/>
    <w:rsid w:val="00B06D8C"/>
    <w:rsid w:val="00B07383"/>
    <w:rsid w:val="00B07583"/>
    <w:rsid w:val="00B077FE"/>
    <w:rsid w:val="00B07821"/>
    <w:rsid w:val="00B124D2"/>
    <w:rsid w:val="00B13B6F"/>
    <w:rsid w:val="00B14767"/>
    <w:rsid w:val="00B150A6"/>
    <w:rsid w:val="00B15151"/>
    <w:rsid w:val="00B16499"/>
    <w:rsid w:val="00B16C03"/>
    <w:rsid w:val="00B1785E"/>
    <w:rsid w:val="00B17A2E"/>
    <w:rsid w:val="00B21E26"/>
    <w:rsid w:val="00B22BD2"/>
    <w:rsid w:val="00B25D00"/>
    <w:rsid w:val="00B32ECB"/>
    <w:rsid w:val="00B33FD1"/>
    <w:rsid w:val="00B35430"/>
    <w:rsid w:val="00B35DF4"/>
    <w:rsid w:val="00B361C5"/>
    <w:rsid w:val="00B362AF"/>
    <w:rsid w:val="00B371C2"/>
    <w:rsid w:val="00B40314"/>
    <w:rsid w:val="00B42FB1"/>
    <w:rsid w:val="00B441A4"/>
    <w:rsid w:val="00B44DB2"/>
    <w:rsid w:val="00B45237"/>
    <w:rsid w:val="00B47DEF"/>
    <w:rsid w:val="00B510F1"/>
    <w:rsid w:val="00B517DD"/>
    <w:rsid w:val="00B51AC5"/>
    <w:rsid w:val="00B522C2"/>
    <w:rsid w:val="00B5395C"/>
    <w:rsid w:val="00B56534"/>
    <w:rsid w:val="00B56F17"/>
    <w:rsid w:val="00B60737"/>
    <w:rsid w:val="00B61065"/>
    <w:rsid w:val="00B61D77"/>
    <w:rsid w:val="00B62215"/>
    <w:rsid w:val="00B6490F"/>
    <w:rsid w:val="00B6503C"/>
    <w:rsid w:val="00B66376"/>
    <w:rsid w:val="00B67D5B"/>
    <w:rsid w:val="00B67EEC"/>
    <w:rsid w:val="00B70240"/>
    <w:rsid w:val="00B73DD2"/>
    <w:rsid w:val="00B74863"/>
    <w:rsid w:val="00B75EF4"/>
    <w:rsid w:val="00B809A0"/>
    <w:rsid w:val="00B811ED"/>
    <w:rsid w:val="00B8368C"/>
    <w:rsid w:val="00B838E8"/>
    <w:rsid w:val="00B83D5D"/>
    <w:rsid w:val="00B8447F"/>
    <w:rsid w:val="00B85BA1"/>
    <w:rsid w:val="00B8745B"/>
    <w:rsid w:val="00B90406"/>
    <w:rsid w:val="00B9278B"/>
    <w:rsid w:val="00B94138"/>
    <w:rsid w:val="00B95C23"/>
    <w:rsid w:val="00B97EF5"/>
    <w:rsid w:val="00BA17FE"/>
    <w:rsid w:val="00BA2F83"/>
    <w:rsid w:val="00BA4C08"/>
    <w:rsid w:val="00BB2E86"/>
    <w:rsid w:val="00BB372A"/>
    <w:rsid w:val="00BB5C7D"/>
    <w:rsid w:val="00BB7546"/>
    <w:rsid w:val="00BB7C3C"/>
    <w:rsid w:val="00BC1C94"/>
    <w:rsid w:val="00BC2126"/>
    <w:rsid w:val="00BC2BE8"/>
    <w:rsid w:val="00BC4C67"/>
    <w:rsid w:val="00BC7231"/>
    <w:rsid w:val="00BC7C72"/>
    <w:rsid w:val="00BD141A"/>
    <w:rsid w:val="00BD2C22"/>
    <w:rsid w:val="00BD3D82"/>
    <w:rsid w:val="00BD5950"/>
    <w:rsid w:val="00BD5D08"/>
    <w:rsid w:val="00BD6883"/>
    <w:rsid w:val="00BE0B09"/>
    <w:rsid w:val="00BE15EF"/>
    <w:rsid w:val="00BE39C1"/>
    <w:rsid w:val="00BE5745"/>
    <w:rsid w:val="00BE6728"/>
    <w:rsid w:val="00BE78DF"/>
    <w:rsid w:val="00BF00BF"/>
    <w:rsid w:val="00BF0B81"/>
    <w:rsid w:val="00BF0D73"/>
    <w:rsid w:val="00BF17FE"/>
    <w:rsid w:val="00BF24C7"/>
    <w:rsid w:val="00BF29AE"/>
    <w:rsid w:val="00BF3AC5"/>
    <w:rsid w:val="00BF40DD"/>
    <w:rsid w:val="00BF4A86"/>
    <w:rsid w:val="00BF4E0B"/>
    <w:rsid w:val="00BF4F46"/>
    <w:rsid w:val="00BF6AA4"/>
    <w:rsid w:val="00BF763E"/>
    <w:rsid w:val="00C000DB"/>
    <w:rsid w:val="00C007AC"/>
    <w:rsid w:val="00C02A00"/>
    <w:rsid w:val="00C044A1"/>
    <w:rsid w:val="00C04B18"/>
    <w:rsid w:val="00C060F0"/>
    <w:rsid w:val="00C06E0C"/>
    <w:rsid w:val="00C11FF2"/>
    <w:rsid w:val="00C13C8A"/>
    <w:rsid w:val="00C14040"/>
    <w:rsid w:val="00C14659"/>
    <w:rsid w:val="00C14696"/>
    <w:rsid w:val="00C14D22"/>
    <w:rsid w:val="00C1556A"/>
    <w:rsid w:val="00C1591E"/>
    <w:rsid w:val="00C1604E"/>
    <w:rsid w:val="00C16CB5"/>
    <w:rsid w:val="00C20D0C"/>
    <w:rsid w:val="00C21A4A"/>
    <w:rsid w:val="00C230C0"/>
    <w:rsid w:val="00C2557C"/>
    <w:rsid w:val="00C2585E"/>
    <w:rsid w:val="00C308A0"/>
    <w:rsid w:val="00C30ED9"/>
    <w:rsid w:val="00C310B6"/>
    <w:rsid w:val="00C327D5"/>
    <w:rsid w:val="00C3424C"/>
    <w:rsid w:val="00C36E61"/>
    <w:rsid w:val="00C36F2F"/>
    <w:rsid w:val="00C40F69"/>
    <w:rsid w:val="00C42E82"/>
    <w:rsid w:val="00C42F68"/>
    <w:rsid w:val="00C45321"/>
    <w:rsid w:val="00C45B89"/>
    <w:rsid w:val="00C46AC2"/>
    <w:rsid w:val="00C50242"/>
    <w:rsid w:val="00C50675"/>
    <w:rsid w:val="00C518F8"/>
    <w:rsid w:val="00C535D6"/>
    <w:rsid w:val="00C5460B"/>
    <w:rsid w:val="00C54DA2"/>
    <w:rsid w:val="00C551D5"/>
    <w:rsid w:val="00C61D7E"/>
    <w:rsid w:val="00C62099"/>
    <w:rsid w:val="00C620F0"/>
    <w:rsid w:val="00C62C5D"/>
    <w:rsid w:val="00C630E5"/>
    <w:rsid w:val="00C639B4"/>
    <w:rsid w:val="00C63E4B"/>
    <w:rsid w:val="00C65612"/>
    <w:rsid w:val="00C65CD6"/>
    <w:rsid w:val="00C70F21"/>
    <w:rsid w:val="00C71DD3"/>
    <w:rsid w:val="00C71ED1"/>
    <w:rsid w:val="00C7680C"/>
    <w:rsid w:val="00C77AB5"/>
    <w:rsid w:val="00C81972"/>
    <w:rsid w:val="00C843A4"/>
    <w:rsid w:val="00C857CB"/>
    <w:rsid w:val="00C85883"/>
    <w:rsid w:val="00C85F09"/>
    <w:rsid w:val="00C86B7B"/>
    <w:rsid w:val="00C87626"/>
    <w:rsid w:val="00C902C2"/>
    <w:rsid w:val="00C90862"/>
    <w:rsid w:val="00C90DD8"/>
    <w:rsid w:val="00C90F3F"/>
    <w:rsid w:val="00C94AE3"/>
    <w:rsid w:val="00C95114"/>
    <w:rsid w:val="00C957EC"/>
    <w:rsid w:val="00C95EE5"/>
    <w:rsid w:val="00C96671"/>
    <w:rsid w:val="00CA134C"/>
    <w:rsid w:val="00CA33BC"/>
    <w:rsid w:val="00CA39E7"/>
    <w:rsid w:val="00CA3B61"/>
    <w:rsid w:val="00CA5AB5"/>
    <w:rsid w:val="00CA5B21"/>
    <w:rsid w:val="00CA5E05"/>
    <w:rsid w:val="00CA6FBF"/>
    <w:rsid w:val="00CA7603"/>
    <w:rsid w:val="00CB3AB4"/>
    <w:rsid w:val="00CB3BFB"/>
    <w:rsid w:val="00CB54F7"/>
    <w:rsid w:val="00CB6160"/>
    <w:rsid w:val="00CC13EF"/>
    <w:rsid w:val="00CC390E"/>
    <w:rsid w:val="00CC487D"/>
    <w:rsid w:val="00CC489F"/>
    <w:rsid w:val="00CC53F2"/>
    <w:rsid w:val="00CC7012"/>
    <w:rsid w:val="00CC7381"/>
    <w:rsid w:val="00CC74DF"/>
    <w:rsid w:val="00CC7D64"/>
    <w:rsid w:val="00CD0B86"/>
    <w:rsid w:val="00CD0B97"/>
    <w:rsid w:val="00CD2533"/>
    <w:rsid w:val="00CD2611"/>
    <w:rsid w:val="00CD2E34"/>
    <w:rsid w:val="00CD7392"/>
    <w:rsid w:val="00CE16CB"/>
    <w:rsid w:val="00CE3D5E"/>
    <w:rsid w:val="00CE4D5A"/>
    <w:rsid w:val="00CE5060"/>
    <w:rsid w:val="00CE653C"/>
    <w:rsid w:val="00CE6F27"/>
    <w:rsid w:val="00CE7016"/>
    <w:rsid w:val="00CE729D"/>
    <w:rsid w:val="00CF0627"/>
    <w:rsid w:val="00CF103A"/>
    <w:rsid w:val="00CF194E"/>
    <w:rsid w:val="00CF208F"/>
    <w:rsid w:val="00CF240B"/>
    <w:rsid w:val="00CF53EF"/>
    <w:rsid w:val="00CF74A6"/>
    <w:rsid w:val="00CF7E01"/>
    <w:rsid w:val="00D01928"/>
    <w:rsid w:val="00D037BF"/>
    <w:rsid w:val="00D03FC7"/>
    <w:rsid w:val="00D04150"/>
    <w:rsid w:val="00D0528E"/>
    <w:rsid w:val="00D05A4D"/>
    <w:rsid w:val="00D07483"/>
    <w:rsid w:val="00D108D5"/>
    <w:rsid w:val="00D11182"/>
    <w:rsid w:val="00D14362"/>
    <w:rsid w:val="00D147D1"/>
    <w:rsid w:val="00D148C8"/>
    <w:rsid w:val="00D14A1F"/>
    <w:rsid w:val="00D21D22"/>
    <w:rsid w:val="00D233B7"/>
    <w:rsid w:val="00D23671"/>
    <w:rsid w:val="00D238AD"/>
    <w:rsid w:val="00D259F0"/>
    <w:rsid w:val="00D265D0"/>
    <w:rsid w:val="00D3065B"/>
    <w:rsid w:val="00D323BD"/>
    <w:rsid w:val="00D332C3"/>
    <w:rsid w:val="00D362BF"/>
    <w:rsid w:val="00D37194"/>
    <w:rsid w:val="00D37A41"/>
    <w:rsid w:val="00D37D01"/>
    <w:rsid w:val="00D37D49"/>
    <w:rsid w:val="00D41B34"/>
    <w:rsid w:val="00D41DEB"/>
    <w:rsid w:val="00D455B4"/>
    <w:rsid w:val="00D46844"/>
    <w:rsid w:val="00D46D9A"/>
    <w:rsid w:val="00D5131C"/>
    <w:rsid w:val="00D52559"/>
    <w:rsid w:val="00D53EC2"/>
    <w:rsid w:val="00D53F35"/>
    <w:rsid w:val="00D53FD3"/>
    <w:rsid w:val="00D55646"/>
    <w:rsid w:val="00D56647"/>
    <w:rsid w:val="00D576E9"/>
    <w:rsid w:val="00D57E99"/>
    <w:rsid w:val="00D60867"/>
    <w:rsid w:val="00D60DA6"/>
    <w:rsid w:val="00D659D7"/>
    <w:rsid w:val="00D671E5"/>
    <w:rsid w:val="00D70DFC"/>
    <w:rsid w:val="00D74EAF"/>
    <w:rsid w:val="00D75ECE"/>
    <w:rsid w:val="00D8180E"/>
    <w:rsid w:val="00D82DBD"/>
    <w:rsid w:val="00D8403C"/>
    <w:rsid w:val="00D84FEF"/>
    <w:rsid w:val="00D85A80"/>
    <w:rsid w:val="00D860DC"/>
    <w:rsid w:val="00D87266"/>
    <w:rsid w:val="00D902F1"/>
    <w:rsid w:val="00D902F2"/>
    <w:rsid w:val="00D90E80"/>
    <w:rsid w:val="00D927A7"/>
    <w:rsid w:val="00D93E43"/>
    <w:rsid w:val="00D93EF4"/>
    <w:rsid w:val="00D9404A"/>
    <w:rsid w:val="00D94EFA"/>
    <w:rsid w:val="00D957B8"/>
    <w:rsid w:val="00D9798E"/>
    <w:rsid w:val="00D97C9E"/>
    <w:rsid w:val="00DA1577"/>
    <w:rsid w:val="00DA2B02"/>
    <w:rsid w:val="00DA2E50"/>
    <w:rsid w:val="00DA3237"/>
    <w:rsid w:val="00DA35DB"/>
    <w:rsid w:val="00DA665D"/>
    <w:rsid w:val="00DA75C6"/>
    <w:rsid w:val="00DA7E59"/>
    <w:rsid w:val="00DB0665"/>
    <w:rsid w:val="00DB220E"/>
    <w:rsid w:val="00DB2F4D"/>
    <w:rsid w:val="00DB557A"/>
    <w:rsid w:val="00DB56A2"/>
    <w:rsid w:val="00DB59CB"/>
    <w:rsid w:val="00DB5AED"/>
    <w:rsid w:val="00DB61B4"/>
    <w:rsid w:val="00DB6E35"/>
    <w:rsid w:val="00DB7AA9"/>
    <w:rsid w:val="00DB7D6B"/>
    <w:rsid w:val="00DC24CD"/>
    <w:rsid w:val="00DC35BA"/>
    <w:rsid w:val="00DC3633"/>
    <w:rsid w:val="00DC429C"/>
    <w:rsid w:val="00DC4A55"/>
    <w:rsid w:val="00DC6E0A"/>
    <w:rsid w:val="00DC6F71"/>
    <w:rsid w:val="00DC7182"/>
    <w:rsid w:val="00DD084A"/>
    <w:rsid w:val="00DD2B02"/>
    <w:rsid w:val="00DD49E4"/>
    <w:rsid w:val="00DD7164"/>
    <w:rsid w:val="00DD7246"/>
    <w:rsid w:val="00DE197A"/>
    <w:rsid w:val="00DE26BD"/>
    <w:rsid w:val="00DE2A2B"/>
    <w:rsid w:val="00DE2BB3"/>
    <w:rsid w:val="00DE2E40"/>
    <w:rsid w:val="00DE4EED"/>
    <w:rsid w:val="00DE534C"/>
    <w:rsid w:val="00DE5690"/>
    <w:rsid w:val="00DE6E27"/>
    <w:rsid w:val="00DF1650"/>
    <w:rsid w:val="00DF236F"/>
    <w:rsid w:val="00DF2A86"/>
    <w:rsid w:val="00DF484F"/>
    <w:rsid w:val="00DF53AC"/>
    <w:rsid w:val="00DF5EF4"/>
    <w:rsid w:val="00DF700C"/>
    <w:rsid w:val="00DF779C"/>
    <w:rsid w:val="00DF7E12"/>
    <w:rsid w:val="00E0031D"/>
    <w:rsid w:val="00E00F4B"/>
    <w:rsid w:val="00E01C58"/>
    <w:rsid w:val="00E022BE"/>
    <w:rsid w:val="00E0260D"/>
    <w:rsid w:val="00E0296E"/>
    <w:rsid w:val="00E0508A"/>
    <w:rsid w:val="00E06009"/>
    <w:rsid w:val="00E07908"/>
    <w:rsid w:val="00E113B9"/>
    <w:rsid w:val="00E11850"/>
    <w:rsid w:val="00E128D8"/>
    <w:rsid w:val="00E141BC"/>
    <w:rsid w:val="00E142B4"/>
    <w:rsid w:val="00E14ABE"/>
    <w:rsid w:val="00E14B84"/>
    <w:rsid w:val="00E169B2"/>
    <w:rsid w:val="00E16AC1"/>
    <w:rsid w:val="00E1704F"/>
    <w:rsid w:val="00E1746D"/>
    <w:rsid w:val="00E217DC"/>
    <w:rsid w:val="00E22D1E"/>
    <w:rsid w:val="00E22D28"/>
    <w:rsid w:val="00E23844"/>
    <w:rsid w:val="00E23987"/>
    <w:rsid w:val="00E26BE4"/>
    <w:rsid w:val="00E32960"/>
    <w:rsid w:val="00E32E50"/>
    <w:rsid w:val="00E35095"/>
    <w:rsid w:val="00E371C6"/>
    <w:rsid w:val="00E37316"/>
    <w:rsid w:val="00E3773A"/>
    <w:rsid w:val="00E41909"/>
    <w:rsid w:val="00E42810"/>
    <w:rsid w:val="00E4332D"/>
    <w:rsid w:val="00E437C6"/>
    <w:rsid w:val="00E44436"/>
    <w:rsid w:val="00E45799"/>
    <w:rsid w:val="00E465FF"/>
    <w:rsid w:val="00E46631"/>
    <w:rsid w:val="00E46702"/>
    <w:rsid w:val="00E46BC3"/>
    <w:rsid w:val="00E47267"/>
    <w:rsid w:val="00E507D4"/>
    <w:rsid w:val="00E52940"/>
    <w:rsid w:val="00E52BB7"/>
    <w:rsid w:val="00E52F65"/>
    <w:rsid w:val="00E54CA8"/>
    <w:rsid w:val="00E54D55"/>
    <w:rsid w:val="00E55DE3"/>
    <w:rsid w:val="00E5631E"/>
    <w:rsid w:val="00E56844"/>
    <w:rsid w:val="00E60ACB"/>
    <w:rsid w:val="00E621D7"/>
    <w:rsid w:val="00E6230D"/>
    <w:rsid w:val="00E645E7"/>
    <w:rsid w:val="00E65306"/>
    <w:rsid w:val="00E655E6"/>
    <w:rsid w:val="00E67D53"/>
    <w:rsid w:val="00E70380"/>
    <w:rsid w:val="00E712B6"/>
    <w:rsid w:val="00E72C07"/>
    <w:rsid w:val="00E731AC"/>
    <w:rsid w:val="00E735F5"/>
    <w:rsid w:val="00E760A9"/>
    <w:rsid w:val="00E77E9E"/>
    <w:rsid w:val="00E77FE0"/>
    <w:rsid w:val="00E81B83"/>
    <w:rsid w:val="00E81F88"/>
    <w:rsid w:val="00E81FF8"/>
    <w:rsid w:val="00E8257A"/>
    <w:rsid w:val="00E82B73"/>
    <w:rsid w:val="00E857CB"/>
    <w:rsid w:val="00E901A9"/>
    <w:rsid w:val="00E90533"/>
    <w:rsid w:val="00E94868"/>
    <w:rsid w:val="00E94E10"/>
    <w:rsid w:val="00E9510E"/>
    <w:rsid w:val="00E958E2"/>
    <w:rsid w:val="00E962D6"/>
    <w:rsid w:val="00E97086"/>
    <w:rsid w:val="00EA267E"/>
    <w:rsid w:val="00EA3064"/>
    <w:rsid w:val="00EA3E0A"/>
    <w:rsid w:val="00EA4E5B"/>
    <w:rsid w:val="00EA550E"/>
    <w:rsid w:val="00EA5745"/>
    <w:rsid w:val="00EA73BC"/>
    <w:rsid w:val="00EA7A2C"/>
    <w:rsid w:val="00EA7C4C"/>
    <w:rsid w:val="00EA7F20"/>
    <w:rsid w:val="00EB0AED"/>
    <w:rsid w:val="00EB148E"/>
    <w:rsid w:val="00EB4783"/>
    <w:rsid w:val="00EB4798"/>
    <w:rsid w:val="00EB7C1F"/>
    <w:rsid w:val="00EC112C"/>
    <w:rsid w:val="00EC1AD0"/>
    <w:rsid w:val="00EC2AD6"/>
    <w:rsid w:val="00EC40DE"/>
    <w:rsid w:val="00ED03FE"/>
    <w:rsid w:val="00ED13EC"/>
    <w:rsid w:val="00ED1404"/>
    <w:rsid w:val="00ED2313"/>
    <w:rsid w:val="00ED26DA"/>
    <w:rsid w:val="00ED2BFF"/>
    <w:rsid w:val="00ED31DB"/>
    <w:rsid w:val="00ED37AA"/>
    <w:rsid w:val="00ED3DB0"/>
    <w:rsid w:val="00ED53D9"/>
    <w:rsid w:val="00EE0434"/>
    <w:rsid w:val="00EE3201"/>
    <w:rsid w:val="00EE5909"/>
    <w:rsid w:val="00EE64C5"/>
    <w:rsid w:val="00EF0C3F"/>
    <w:rsid w:val="00EF4119"/>
    <w:rsid w:val="00EF4F66"/>
    <w:rsid w:val="00EF522F"/>
    <w:rsid w:val="00EF59C3"/>
    <w:rsid w:val="00EF7D53"/>
    <w:rsid w:val="00F00251"/>
    <w:rsid w:val="00F02A47"/>
    <w:rsid w:val="00F036D5"/>
    <w:rsid w:val="00F03FEF"/>
    <w:rsid w:val="00F04358"/>
    <w:rsid w:val="00F064E5"/>
    <w:rsid w:val="00F0793B"/>
    <w:rsid w:val="00F079DB"/>
    <w:rsid w:val="00F15D4E"/>
    <w:rsid w:val="00F21090"/>
    <w:rsid w:val="00F21164"/>
    <w:rsid w:val="00F22806"/>
    <w:rsid w:val="00F245DD"/>
    <w:rsid w:val="00F24CD3"/>
    <w:rsid w:val="00F254B5"/>
    <w:rsid w:val="00F259D3"/>
    <w:rsid w:val="00F262E1"/>
    <w:rsid w:val="00F26C69"/>
    <w:rsid w:val="00F30585"/>
    <w:rsid w:val="00F323E7"/>
    <w:rsid w:val="00F33453"/>
    <w:rsid w:val="00F34131"/>
    <w:rsid w:val="00F341A6"/>
    <w:rsid w:val="00F345D7"/>
    <w:rsid w:val="00F3509D"/>
    <w:rsid w:val="00F364AF"/>
    <w:rsid w:val="00F36648"/>
    <w:rsid w:val="00F37F4F"/>
    <w:rsid w:val="00F37F80"/>
    <w:rsid w:val="00F40219"/>
    <w:rsid w:val="00F4297A"/>
    <w:rsid w:val="00F42D7A"/>
    <w:rsid w:val="00F43805"/>
    <w:rsid w:val="00F43C2A"/>
    <w:rsid w:val="00F45EB6"/>
    <w:rsid w:val="00F46608"/>
    <w:rsid w:val="00F511BD"/>
    <w:rsid w:val="00F51CCE"/>
    <w:rsid w:val="00F537E2"/>
    <w:rsid w:val="00F56443"/>
    <w:rsid w:val="00F569E5"/>
    <w:rsid w:val="00F56C38"/>
    <w:rsid w:val="00F576C9"/>
    <w:rsid w:val="00F60429"/>
    <w:rsid w:val="00F6118D"/>
    <w:rsid w:val="00F626A3"/>
    <w:rsid w:val="00F64D0F"/>
    <w:rsid w:val="00F64EB3"/>
    <w:rsid w:val="00F658D1"/>
    <w:rsid w:val="00F65C31"/>
    <w:rsid w:val="00F66153"/>
    <w:rsid w:val="00F67350"/>
    <w:rsid w:val="00F67FB3"/>
    <w:rsid w:val="00F70E07"/>
    <w:rsid w:val="00F71C78"/>
    <w:rsid w:val="00F72BC2"/>
    <w:rsid w:val="00F72F7B"/>
    <w:rsid w:val="00F736B0"/>
    <w:rsid w:val="00F76FF8"/>
    <w:rsid w:val="00F774EE"/>
    <w:rsid w:val="00F77EEF"/>
    <w:rsid w:val="00F80F76"/>
    <w:rsid w:val="00F810B6"/>
    <w:rsid w:val="00F82B96"/>
    <w:rsid w:val="00F845DB"/>
    <w:rsid w:val="00F870F6"/>
    <w:rsid w:val="00F87C2F"/>
    <w:rsid w:val="00F90022"/>
    <w:rsid w:val="00F91411"/>
    <w:rsid w:val="00F92305"/>
    <w:rsid w:val="00F930A3"/>
    <w:rsid w:val="00F9513E"/>
    <w:rsid w:val="00F9532F"/>
    <w:rsid w:val="00F95AA7"/>
    <w:rsid w:val="00F95E54"/>
    <w:rsid w:val="00F965F7"/>
    <w:rsid w:val="00F97038"/>
    <w:rsid w:val="00F97495"/>
    <w:rsid w:val="00F97974"/>
    <w:rsid w:val="00F97F08"/>
    <w:rsid w:val="00FA06C2"/>
    <w:rsid w:val="00FA0C6D"/>
    <w:rsid w:val="00FA0FA1"/>
    <w:rsid w:val="00FA1118"/>
    <w:rsid w:val="00FA1D45"/>
    <w:rsid w:val="00FA303B"/>
    <w:rsid w:val="00FA3C4C"/>
    <w:rsid w:val="00FA42BC"/>
    <w:rsid w:val="00FA4B0C"/>
    <w:rsid w:val="00FA4E01"/>
    <w:rsid w:val="00FA5D8A"/>
    <w:rsid w:val="00FA7D66"/>
    <w:rsid w:val="00FB12C4"/>
    <w:rsid w:val="00FB15BF"/>
    <w:rsid w:val="00FB2BC3"/>
    <w:rsid w:val="00FB2D57"/>
    <w:rsid w:val="00FB2D7C"/>
    <w:rsid w:val="00FB367C"/>
    <w:rsid w:val="00FB5503"/>
    <w:rsid w:val="00FB5F64"/>
    <w:rsid w:val="00FB747B"/>
    <w:rsid w:val="00FB7BBE"/>
    <w:rsid w:val="00FB7BE8"/>
    <w:rsid w:val="00FB7EDB"/>
    <w:rsid w:val="00FC16AC"/>
    <w:rsid w:val="00FC3236"/>
    <w:rsid w:val="00FC50CE"/>
    <w:rsid w:val="00FC51AB"/>
    <w:rsid w:val="00FC5C51"/>
    <w:rsid w:val="00FC6493"/>
    <w:rsid w:val="00FC64F1"/>
    <w:rsid w:val="00FC6EAC"/>
    <w:rsid w:val="00FC74F7"/>
    <w:rsid w:val="00FC7818"/>
    <w:rsid w:val="00FD0C94"/>
    <w:rsid w:val="00FD28AD"/>
    <w:rsid w:val="00FD2D26"/>
    <w:rsid w:val="00FD38A2"/>
    <w:rsid w:val="00FD3FB2"/>
    <w:rsid w:val="00FD6DCB"/>
    <w:rsid w:val="00FE1D40"/>
    <w:rsid w:val="00FE32D9"/>
    <w:rsid w:val="00FE34FA"/>
    <w:rsid w:val="00FE3663"/>
    <w:rsid w:val="00FE3877"/>
    <w:rsid w:val="00FE3CB2"/>
    <w:rsid w:val="00FE4DC9"/>
    <w:rsid w:val="00FE50C1"/>
    <w:rsid w:val="00FE6535"/>
    <w:rsid w:val="00FE6C25"/>
    <w:rsid w:val="00FE7E1B"/>
    <w:rsid w:val="00FF0CF3"/>
    <w:rsid w:val="00FF2D15"/>
    <w:rsid w:val="00FF2D61"/>
    <w:rsid w:val="00FF3348"/>
    <w:rsid w:val="00FF66F2"/>
    <w:rsid w:val="00FF72B6"/>
    <w:rsid w:val="00FF7830"/>
    <w:rsid w:val="00FF7E69"/>
    <w:rsid w:val="02C94236"/>
    <w:rsid w:val="07121D5F"/>
    <w:rsid w:val="0765938C"/>
    <w:rsid w:val="07D92635"/>
    <w:rsid w:val="09F9B88C"/>
    <w:rsid w:val="0D18A357"/>
    <w:rsid w:val="0D7712A4"/>
    <w:rsid w:val="0ED255A7"/>
    <w:rsid w:val="1026355B"/>
    <w:rsid w:val="106E2608"/>
    <w:rsid w:val="13945829"/>
    <w:rsid w:val="1609E95C"/>
    <w:rsid w:val="1963582D"/>
    <w:rsid w:val="1986C1C7"/>
    <w:rsid w:val="1A04851D"/>
    <w:rsid w:val="1C92B3AE"/>
    <w:rsid w:val="1CE76687"/>
    <w:rsid w:val="2158ECC0"/>
    <w:rsid w:val="24865274"/>
    <w:rsid w:val="262021A3"/>
    <w:rsid w:val="26617745"/>
    <w:rsid w:val="2943BA6F"/>
    <w:rsid w:val="296EBB33"/>
    <w:rsid w:val="29BE2FD5"/>
    <w:rsid w:val="2ADED69B"/>
    <w:rsid w:val="2D250344"/>
    <w:rsid w:val="2E6B4B69"/>
    <w:rsid w:val="3214CCE4"/>
    <w:rsid w:val="32836056"/>
    <w:rsid w:val="3294CF96"/>
    <w:rsid w:val="34309FF7"/>
    <w:rsid w:val="3687FDC7"/>
    <w:rsid w:val="36BFF2BB"/>
    <w:rsid w:val="3954EBA1"/>
    <w:rsid w:val="39E80844"/>
    <w:rsid w:val="3AE13CFB"/>
    <w:rsid w:val="3AF7EAC5"/>
    <w:rsid w:val="3BC735EE"/>
    <w:rsid w:val="3CF2E3C6"/>
    <w:rsid w:val="3CFAF5F8"/>
    <w:rsid w:val="3DE979FC"/>
    <w:rsid w:val="3FCBAB95"/>
    <w:rsid w:val="40FAB1AF"/>
    <w:rsid w:val="45E95BE8"/>
    <w:rsid w:val="484E8A4E"/>
    <w:rsid w:val="49225C7A"/>
    <w:rsid w:val="4A749624"/>
    <w:rsid w:val="4B371142"/>
    <w:rsid w:val="4BDE20B4"/>
    <w:rsid w:val="4E02018E"/>
    <w:rsid w:val="4F005BD3"/>
    <w:rsid w:val="550D55AE"/>
    <w:rsid w:val="59DE7495"/>
    <w:rsid w:val="5C349DF8"/>
    <w:rsid w:val="61D49608"/>
    <w:rsid w:val="651D5F6C"/>
    <w:rsid w:val="6785D889"/>
    <w:rsid w:val="68DEA632"/>
    <w:rsid w:val="6950CBE2"/>
    <w:rsid w:val="6F462DFA"/>
    <w:rsid w:val="7029DFA2"/>
    <w:rsid w:val="710C926C"/>
    <w:rsid w:val="716D5F90"/>
    <w:rsid w:val="71AC9F9B"/>
    <w:rsid w:val="72D36683"/>
    <w:rsid w:val="73C1CBAD"/>
    <w:rsid w:val="76CEC893"/>
    <w:rsid w:val="77146C55"/>
    <w:rsid w:val="77E22232"/>
    <w:rsid w:val="7927EB5C"/>
    <w:rsid w:val="7CB8B09E"/>
    <w:rsid w:val="7DEB7B16"/>
    <w:rsid w:val="7F3C9B3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BEA387"/>
  <w15:docId w15:val="{39277537-4D8F-42C2-B589-DAAB291AE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0732"/>
    <w:rPr>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4900"/>
    <w:rPr>
      <w:lang w:val="es-CO"/>
    </w:rPr>
  </w:style>
  <w:style w:type="paragraph" w:styleId="Piedepgina">
    <w:name w:val="footer"/>
    <w:basedOn w:val="Normal"/>
    <w:link w:val="PiedepginaCar"/>
    <w:uiPriority w:val="99"/>
    <w:unhideWhenUsed/>
    <w:rsid w:val="00A7490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4900"/>
    <w:rPr>
      <w:lang w:val="es-CO"/>
    </w:rPr>
  </w:style>
  <w:style w:type="paragraph" w:styleId="Prrafodelista">
    <w:name w:val="List Paragraph"/>
    <w:basedOn w:val="Normal"/>
    <w:qFormat/>
    <w:rsid w:val="00EC40DE"/>
    <w:pPr>
      <w:ind w:left="720"/>
      <w:contextualSpacing/>
    </w:pPr>
  </w:style>
  <w:style w:type="paragraph" w:styleId="Textonotapie">
    <w:name w:val="footnote text"/>
    <w:aliases w:val="Footnote Text Char Char Char Char Char,Footnote Text Char Char Char Char,Footnote reference,FA Fu,Footnote Text Char Char Char,texto de nota al pie Car,Texto nota pie Car Car,Footnote Text Char,Footnote referenc,ft,Footnote referenc Car,f"/>
    <w:basedOn w:val="Normal"/>
    <w:link w:val="TextonotapieCar"/>
    <w:uiPriority w:val="99"/>
    <w:unhideWhenUsed/>
    <w:qFormat/>
    <w:rsid w:val="007F0475"/>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 Car,Texto nota pie Car Car Car,Footnote Text Char Car,ft Car"/>
    <w:basedOn w:val="Fuentedeprrafopredeter"/>
    <w:link w:val="Textonotapie"/>
    <w:uiPriority w:val="99"/>
    <w:qFormat/>
    <w:rsid w:val="007F0475"/>
    <w:rPr>
      <w:sz w:val="20"/>
      <w:szCs w:val="20"/>
      <w:lang w:val="es-CO"/>
    </w:rPr>
  </w:style>
  <w:style w:type="character" w:styleId="Refdenotaalpie">
    <w:name w:val="footnote reference"/>
    <w:aliases w:val="Texto de nota al pie,referencia nota al pie,FC,Ref. de nota al pie 2,Appel note de bas de page,Footnotes refss,Footnote number,BVI fnr,Fago Fußnotenzeichen,4_G,16 Point,Superscript 6 Point,Ref,de nota al pie,Footnote symbol,Footnote"/>
    <w:basedOn w:val="Fuentedeprrafopredeter"/>
    <w:link w:val="Piedepagina"/>
    <w:uiPriority w:val="99"/>
    <w:unhideWhenUsed/>
    <w:qFormat/>
    <w:rsid w:val="007F0475"/>
    <w:rPr>
      <w:vertAlign w:val="superscript"/>
    </w:rPr>
  </w:style>
  <w:style w:type="character" w:styleId="Hipervnculo">
    <w:name w:val="Hyperlink"/>
    <w:basedOn w:val="Fuentedeprrafopredeter"/>
    <w:uiPriority w:val="99"/>
    <w:unhideWhenUsed/>
    <w:rsid w:val="00E1746D"/>
    <w:rPr>
      <w:color w:val="0563C1" w:themeColor="hyperlink"/>
      <w:u w:val="single"/>
    </w:rPr>
  </w:style>
  <w:style w:type="paragraph" w:customStyle="1" w:styleId="Default">
    <w:name w:val="Default"/>
    <w:rsid w:val="00A31E8E"/>
    <w:pPr>
      <w:autoSpaceDE w:val="0"/>
      <w:autoSpaceDN w:val="0"/>
      <w:adjustRightInd w:val="0"/>
      <w:spacing w:after="0" w:line="240" w:lineRule="auto"/>
    </w:pPr>
    <w:rPr>
      <w:rFonts w:ascii="Palatino Linotype" w:hAnsi="Palatino Linotype" w:cs="Palatino Linotype"/>
      <w:color w:val="000000"/>
      <w:sz w:val="24"/>
      <w:szCs w:val="24"/>
      <w:lang w:val="en-US"/>
    </w:rPr>
  </w:style>
  <w:style w:type="paragraph" w:styleId="Sinespaciado">
    <w:name w:val="No Spacing"/>
    <w:link w:val="SinespaciadoCar"/>
    <w:uiPriority w:val="1"/>
    <w:qFormat/>
    <w:rsid w:val="00C50242"/>
    <w:pPr>
      <w:spacing w:after="0" w:line="240" w:lineRule="auto"/>
    </w:pPr>
    <w:rPr>
      <w:lang w:val="es-CO"/>
    </w:rPr>
  </w:style>
  <w:style w:type="character" w:customStyle="1" w:styleId="Mencinsinresolver1">
    <w:name w:val="Mención sin resolver1"/>
    <w:basedOn w:val="Fuentedeprrafopredeter"/>
    <w:uiPriority w:val="99"/>
    <w:semiHidden/>
    <w:unhideWhenUsed/>
    <w:rsid w:val="001F40A4"/>
    <w:rPr>
      <w:color w:val="605E5C"/>
      <w:shd w:val="clear" w:color="auto" w:fill="E1DFDD"/>
    </w:rPr>
  </w:style>
  <w:style w:type="character" w:styleId="Refdecomentario">
    <w:name w:val="annotation reference"/>
    <w:basedOn w:val="Fuentedeprrafopredeter"/>
    <w:uiPriority w:val="99"/>
    <w:semiHidden/>
    <w:unhideWhenUsed/>
    <w:rsid w:val="00D01928"/>
    <w:rPr>
      <w:sz w:val="16"/>
      <w:szCs w:val="16"/>
    </w:rPr>
  </w:style>
  <w:style w:type="paragraph" w:styleId="Textocomentario">
    <w:name w:val="annotation text"/>
    <w:basedOn w:val="Normal"/>
    <w:link w:val="TextocomentarioCar"/>
    <w:uiPriority w:val="99"/>
    <w:semiHidden/>
    <w:unhideWhenUsed/>
    <w:rsid w:val="00D0192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1928"/>
    <w:rPr>
      <w:sz w:val="20"/>
      <w:szCs w:val="20"/>
      <w:lang w:val="es-CO"/>
    </w:rPr>
  </w:style>
  <w:style w:type="paragraph" w:styleId="Asuntodelcomentario">
    <w:name w:val="annotation subject"/>
    <w:basedOn w:val="Textocomentario"/>
    <w:next w:val="Textocomentario"/>
    <w:link w:val="AsuntodelcomentarioCar"/>
    <w:uiPriority w:val="99"/>
    <w:semiHidden/>
    <w:unhideWhenUsed/>
    <w:rsid w:val="00D01928"/>
    <w:rPr>
      <w:b/>
      <w:bCs/>
    </w:rPr>
  </w:style>
  <w:style w:type="character" w:customStyle="1" w:styleId="AsuntodelcomentarioCar">
    <w:name w:val="Asunto del comentario Car"/>
    <w:basedOn w:val="TextocomentarioCar"/>
    <w:link w:val="Asuntodelcomentario"/>
    <w:uiPriority w:val="99"/>
    <w:semiHidden/>
    <w:rsid w:val="00D01928"/>
    <w:rPr>
      <w:b/>
      <w:bCs/>
      <w:sz w:val="20"/>
      <w:szCs w:val="20"/>
      <w:lang w:val="es-CO"/>
    </w:rPr>
  </w:style>
  <w:style w:type="paragraph" w:styleId="Textodeglobo">
    <w:name w:val="Balloon Text"/>
    <w:basedOn w:val="Normal"/>
    <w:link w:val="TextodegloboCar"/>
    <w:uiPriority w:val="99"/>
    <w:semiHidden/>
    <w:unhideWhenUsed/>
    <w:rsid w:val="00D0192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1928"/>
    <w:rPr>
      <w:rFonts w:ascii="Segoe UI" w:hAnsi="Segoe UI" w:cs="Segoe UI"/>
      <w:sz w:val="18"/>
      <w:szCs w:val="18"/>
      <w:lang w:val="es-CO"/>
    </w:rPr>
  </w:style>
  <w:style w:type="paragraph" w:customStyle="1" w:styleId="Piedepagina">
    <w:name w:val="Pie de pagina"/>
    <w:basedOn w:val="Normal"/>
    <w:link w:val="Refdenotaalpie"/>
    <w:uiPriority w:val="99"/>
    <w:rsid w:val="00092D2D"/>
    <w:pPr>
      <w:spacing w:line="240" w:lineRule="exact"/>
    </w:pPr>
    <w:rPr>
      <w:vertAlign w:val="superscript"/>
      <w:lang w:val="es-MX"/>
    </w:rPr>
  </w:style>
  <w:style w:type="paragraph" w:styleId="NormalWeb">
    <w:name w:val="Normal (Web)"/>
    <w:basedOn w:val="Normal"/>
    <w:uiPriority w:val="99"/>
    <w:unhideWhenUsed/>
    <w:rsid w:val="00FB367C"/>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FB367C"/>
    <w:rPr>
      <w:b/>
      <w:bCs/>
    </w:rPr>
  </w:style>
  <w:style w:type="character" w:customStyle="1" w:styleId="iaj">
    <w:name w:val="i_aj"/>
    <w:basedOn w:val="Fuentedeprrafopredeter"/>
    <w:rsid w:val="00C551D5"/>
  </w:style>
  <w:style w:type="character" w:customStyle="1" w:styleId="SinespaciadoCar">
    <w:name w:val="Sin espaciado Car"/>
    <w:link w:val="Sinespaciado"/>
    <w:uiPriority w:val="1"/>
    <w:locked/>
    <w:rsid w:val="002A6AE7"/>
    <w:rPr>
      <w:lang w:val="es-CO"/>
    </w:rPr>
  </w:style>
  <w:style w:type="character" w:customStyle="1" w:styleId="normaltextrun">
    <w:name w:val="normaltextrun"/>
    <w:basedOn w:val="Fuentedeprrafopredeter"/>
    <w:rsid w:val="009A2AE5"/>
  </w:style>
  <w:style w:type="character" w:customStyle="1" w:styleId="eop">
    <w:name w:val="eop"/>
    <w:basedOn w:val="Fuentedeprrafopredeter"/>
    <w:rsid w:val="009A2AE5"/>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rsid w:val="00604DBE"/>
    <w:pPr>
      <w:spacing w:after="0" w:line="240" w:lineRule="auto"/>
      <w:jc w:val="both"/>
    </w:pPr>
    <w:rPr>
      <w:vertAlign w:val="superscript"/>
    </w:rPr>
  </w:style>
  <w:style w:type="paragraph" w:customStyle="1" w:styleId="Sinespaciado2">
    <w:name w:val="Sin espaciado2"/>
    <w:uiPriority w:val="99"/>
    <w:rsid w:val="00DE26BD"/>
    <w:pPr>
      <w:spacing w:after="0" w:line="240" w:lineRule="auto"/>
    </w:pPr>
    <w:rPr>
      <w:rFonts w:ascii="Times New Roman" w:eastAsia="Calibri" w:hAnsi="Times New Roman" w:cs="Times New Roman"/>
      <w:sz w:val="20"/>
      <w:szCs w:val="20"/>
      <w:lang w:val="es-ES" w:eastAsia="es-ES"/>
    </w:rPr>
  </w:style>
  <w:style w:type="paragraph" w:styleId="Sangra2detindependiente">
    <w:name w:val="Body Text Indent 2"/>
    <w:basedOn w:val="Normal"/>
    <w:link w:val="Sangra2detindependienteCar"/>
    <w:rsid w:val="0088297A"/>
    <w:pPr>
      <w:spacing w:after="120" w:line="480" w:lineRule="auto"/>
      <w:ind w:left="283"/>
    </w:pPr>
    <w:rPr>
      <w:rFonts w:ascii="Times New Roman" w:eastAsia="Times New Roman" w:hAnsi="Times New Roman" w:cs="Times New Roman"/>
      <w:sz w:val="20"/>
      <w:szCs w:val="20"/>
      <w:lang w:val="es-ES" w:eastAsia="es-ES"/>
    </w:rPr>
  </w:style>
  <w:style w:type="character" w:customStyle="1" w:styleId="Sangra2detindependienteCar">
    <w:name w:val="Sangría 2 de t. independiente Car"/>
    <w:basedOn w:val="Fuentedeprrafopredeter"/>
    <w:link w:val="Sangra2detindependiente"/>
    <w:rsid w:val="0088297A"/>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08861">
      <w:bodyDiv w:val="1"/>
      <w:marLeft w:val="0"/>
      <w:marRight w:val="0"/>
      <w:marTop w:val="0"/>
      <w:marBottom w:val="0"/>
      <w:divBdr>
        <w:top w:val="none" w:sz="0" w:space="0" w:color="auto"/>
        <w:left w:val="none" w:sz="0" w:space="0" w:color="auto"/>
        <w:bottom w:val="none" w:sz="0" w:space="0" w:color="auto"/>
        <w:right w:val="none" w:sz="0" w:space="0" w:color="auto"/>
      </w:divBdr>
    </w:div>
    <w:div w:id="61828678">
      <w:bodyDiv w:val="1"/>
      <w:marLeft w:val="0"/>
      <w:marRight w:val="0"/>
      <w:marTop w:val="0"/>
      <w:marBottom w:val="0"/>
      <w:divBdr>
        <w:top w:val="none" w:sz="0" w:space="0" w:color="auto"/>
        <w:left w:val="none" w:sz="0" w:space="0" w:color="auto"/>
        <w:bottom w:val="none" w:sz="0" w:space="0" w:color="auto"/>
        <w:right w:val="none" w:sz="0" w:space="0" w:color="auto"/>
      </w:divBdr>
    </w:div>
    <w:div w:id="63114813">
      <w:bodyDiv w:val="1"/>
      <w:marLeft w:val="0"/>
      <w:marRight w:val="0"/>
      <w:marTop w:val="0"/>
      <w:marBottom w:val="0"/>
      <w:divBdr>
        <w:top w:val="none" w:sz="0" w:space="0" w:color="auto"/>
        <w:left w:val="none" w:sz="0" w:space="0" w:color="auto"/>
        <w:bottom w:val="none" w:sz="0" w:space="0" w:color="auto"/>
        <w:right w:val="none" w:sz="0" w:space="0" w:color="auto"/>
      </w:divBdr>
    </w:div>
    <w:div w:id="140393374">
      <w:bodyDiv w:val="1"/>
      <w:marLeft w:val="0"/>
      <w:marRight w:val="0"/>
      <w:marTop w:val="0"/>
      <w:marBottom w:val="0"/>
      <w:divBdr>
        <w:top w:val="none" w:sz="0" w:space="0" w:color="auto"/>
        <w:left w:val="none" w:sz="0" w:space="0" w:color="auto"/>
        <w:bottom w:val="none" w:sz="0" w:space="0" w:color="auto"/>
        <w:right w:val="none" w:sz="0" w:space="0" w:color="auto"/>
      </w:divBdr>
    </w:div>
    <w:div w:id="189268019">
      <w:bodyDiv w:val="1"/>
      <w:marLeft w:val="0"/>
      <w:marRight w:val="0"/>
      <w:marTop w:val="0"/>
      <w:marBottom w:val="0"/>
      <w:divBdr>
        <w:top w:val="none" w:sz="0" w:space="0" w:color="auto"/>
        <w:left w:val="none" w:sz="0" w:space="0" w:color="auto"/>
        <w:bottom w:val="none" w:sz="0" w:space="0" w:color="auto"/>
        <w:right w:val="none" w:sz="0" w:space="0" w:color="auto"/>
      </w:divBdr>
    </w:div>
    <w:div w:id="206262697">
      <w:bodyDiv w:val="1"/>
      <w:marLeft w:val="0"/>
      <w:marRight w:val="0"/>
      <w:marTop w:val="0"/>
      <w:marBottom w:val="0"/>
      <w:divBdr>
        <w:top w:val="none" w:sz="0" w:space="0" w:color="auto"/>
        <w:left w:val="none" w:sz="0" w:space="0" w:color="auto"/>
        <w:bottom w:val="none" w:sz="0" w:space="0" w:color="auto"/>
        <w:right w:val="none" w:sz="0" w:space="0" w:color="auto"/>
      </w:divBdr>
    </w:div>
    <w:div w:id="277639778">
      <w:bodyDiv w:val="1"/>
      <w:marLeft w:val="0"/>
      <w:marRight w:val="0"/>
      <w:marTop w:val="0"/>
      <w:marBottom w:val="0"/>
      <w:divBdr>
        <w:top w:val="none" w:sz="0" w:space="0" w:color="auto"/>
        <w:left w:val="none" w:sz="0" w:space="0" w:color="auto"/>
        <w:bottom w:val="none" w:sz="0" w:space="0" w:color="auto"/>
        <w:right w:val="none" w:sz="0" w:space="0" w:color="auto"/>
      </w:divBdr>
    </w:div>
    <w:div w:id="428040429">
      <w:bodyDiv w:val="1"/>
      <w:marLeft w:val="0"/>
      <w:marRight w:val="0"/>
      <w:marTop w:val="0"/>
      <w:marBottom w:val="0"/>
      <w:divBdr>
        <w:top w:val="none" w:sz="0" w:space="0" w:color="auto"/>
        <w:left w:val="none" w:sz="0" w:space="0" w:color="auto"/>
        <w:bottom w:val="none" w:sz="0" w:space="0" w:color="auto"/>
        <w:right w:val="none" w:sz="0" w:space="0" w:color="auto"/>
      </w:divBdr>
    </w:div>
    <w:div w:id="429544399">
      <w:bodyDiv w:val="1"/>
      <w:marLeft w:val="0"/>
      <w:marRight w:val="0"/>
      <w:marTop w:val="0"/>
      <w:marBottom w:val="0"/>
      <w:divBdr>
        <w:top w:val="none" w:sz="0" w:space="0" w:color="auto"/>
        <w:left w:val="none" w:sz="0" w:space="0" w:color="auto"/>
        <w:bottom w:val="none" w:sz="0" w:space="0" w:color="auto"/>
        <w:right w:val="none" w:sz="0" w:space="0" w:color="auto"/>
      </w:divBdr>
    </w:div>
    <w:div w:id="436756605">
      <w:bodyDiv w:val="1"/>
      <w:marLeft w:val="0"/>
      <w:marRight w:val="0"/>
      <w:marTop w:val="0"/>
      <w:marBottom w:val="0"/>
      <w:divBdr>
        <w:top w:val="none" w:sz="0" w:space="0" w:color="auto"/>
        <w:left w:val="none" w:sz="0" w:space="0" w:color="auto"/>
        <w:bottom w:val="none" w:sz="0" w:space="0" w:color="auto"/>
        <w:right w:val="none" w:sz="0" w:space="0" w:color="auto"/>
      </w:divBdr>
    </w:div>
    <w:div w:id="448008010">
      <w:bodyDiv w:val="1"/>
      <w:marLeft w:val="0"/>
      <w:marRight w:val="0"/>
      <w:marTop w:val="0"/>
      <w:marBottom w:val="0"/>
      <w:divBdr>
        <w:top w:val="none" w:sz="0" w:space="0" w:color="auto"/>
        <w:left w:val="none" w:sz="0" w:space="0" w:color="auto"/>
        <w:bottom w:val="none" w:sz="0" w:space="0" w:color="auto"/>
        <w:right w:val="none" w:sz="0" w:space="0" w:color="auto"/>
      </w:divBdr>
    </w:div>
    <w:div w:id="455682022">
      <w:bodyDiv w:val="1"/>
      <w:marLeft w:val="0"/>
      <w:marRight w:val="0"/>
      <w:marTop w:val="0"/>
      <w:marBottom w:val="0"/>
      <w:divBdr>
        <w:top w:val="none" w:sz="0" w:space="0" w:color="auto"/>
        <w:left w:val="none" w:sz="0" w:space="0" w:color="auto"/>
        <w:bottom w:val="none" w:sz="0" w:space="0" w:color="auto"/>
        <w:right w:val="none" w:sz="0" w:space="0" w:color="auto"/>
      </w:divBdr>
    </w:div>
    <w:div w:id="463423331">
      <w:bodyDiv w:val="1"/>
      <w:marLeft w:val="0"/>
      <w:marRight w:val="0"/>
      <w:marTop w:val="0"/>
      <w:marBottom w:val="0"/>
      <w:divBdr>
        <w:top w:val="none" w:sz="0" w:space="0" w:color="auto"/>
        <w:left w:val="none" w:sz="0" w:space="0" w:color="auto"/>
        <w:bottom w:val="none" w:sz="0" w:space="0" w:color="auto"/>
        <w:right w:val="none" w:sz="0" w:space="0" w:color="auto"/>
      </w:divBdr>
    </w:div>
    <w:div w:id="540820479">
      <w:bodyDiv w:val="1"/>
      <w:marLeft w:val="0"/>
      <w:marRight w:val="0"/>
      <w:marTop w:val="0"/>
      <w:marBottom w:val="0"/>
      <w:divBdr>
        <w:top w:val="none" w:sz="0" w:space="0" w:color="auto"/>
        <w:left w:val="none" w:sz="0" w:space="0" w:color="auto"/>
        <w:bottom w:val="none" w:sz="0" w:space="0" w:color="auto"/>
        <w:right w:val="none" w:sz="0" w:space="0" w:color="auto"/>
      </w:divBdr>
    </w:div>
    <w:div w:id="735661295">
      <w:bodyDiv w:val="1"/>
      <w:marLeft w:val="0"/>
      <w:marRight w:val="0"/>
      <w:marTop w:val="0"/>
      <w:marBottom w:val="0"/>
      <w:divBdr>
        <w:top w:val="none" w:sz="0" w:space="0" w:color="auto"/>
        <w:left w:val="none" w:sz="0" w:space="0" w:color="auto"/>
        <w:bottom w:val="none" w:sz="0" w:space="0" w:color="auto"/>
        <w:right w:val="none" w:sz="0" w:space="0" w:color="auto"/>
      </w:divBdr>
    </w:div>
    <w:div w:id="749470837">
      <w:bodyDiv w:val="1"/>
      <w:marLeft w:val="0"/>
      <w:marRight w:val="0"/>
      <w:marTop w:val="0"/>
      <w:marBottom w:val="0"/>
      <w:divBdr>
        <w:top w:val="none" w:sz="0" w:space="0" w:color="auto"/>
        <w:left w:val="none" w:sz="0" w:space="0" w:color="auto"/>
        <w:bottom w:val="none" w:sz="0" w:space="0" w:color="auto"/>
        <w:right w:val="none" w:sz="0" w:space="0" w:color="auto"/>
      </w:divBdr>
    </w:div>
    <w:div w:id="780303313">
      <w:bodyDiv w:val="1"/>
      <w:marLeft w:val="0"/>
      <w:marRight w:val="0"/>
      <w:marTop w:val="0"/>
      <w:marBottom w:val="0"/>
      <w:divBdr>
        <w:top w:val="none" w:sz="0" w:space="0" w:color="auto"/>
        <w:left w:val="none" w:sz="0" w:space="0" w:color="auto"/>
        <w:bottom w:val="none" w:sz="0" w:space="0" w:color="auto"/>
        <w:right w:val="none" w:sz="0" w:space="0" w:color="auto"/>
      </w:divBdr>
    </w:div>
    <w:div w:id="815224045">
      <w:bodyDiv w:val="1"/>
      <w:marLeft w:val="0"/>
      <w:marRight w:val="0"/>
      <w:marTop w:val="0"/>
      <w:marBottom w:val="0"/>
      <w:divBdr>
        <w:top w:val="none" w:sz="0" w:space="0" w:color="auto"/>
        <w:left w:val="none" w:sz="0" w:space="0" w:color="auto"/>
        <w:bottom w:val="none" w:sz="0" w:space="0" w:color="auto"/>
        <w:right w:val="none" w:sz="0" w:space="0" w:color="auto"/>
      </w:divBdr>
    </w:div>
    <w:div w:id="901791728">
      <w:bodyDiv w:val="1"/>
      <w:marLeft w:val="0"/>
      <w:marRight w:val="0"/>
      <w:marTop w:val="0"/>
      <w:marBottom w:val="0"/>
      <w:divBdr>
        <w:top w:val="none" w:sz="0" w:space="0" w:color="auto"/>
        <w:left w:val="none" w:sz="0" w:space="0" w:color="auto"/>
        <w:bottom w:val="none" w:sz="0" w:space="0" w:color="auto"/>
        <w:right w:val="none" w:sz="0" w:space="0" w:color="auto"/>
      </w:divBdr>
    </w:div>
    <w:div w:id="963733928">
      <w:bodyDiv w:val="1"/>
      <w:marLeft w:val="0"/>
      <w:marRight w:val="0"/>
      <w:marTop w:val="0"/>
      <w:marBottom w:val="0"/>
      <w:divBdr>
        <w:top w:val="none" w:sz="0" w:space="0" w:color="auto"/>
        <w:left w:val="none" w:sz="0" w:space="0" w:color="auto"/>
        <w:bottom w:val="none" w:sz="0" w:space="0" w:color="auto"/>
        <w:right w:val="none" w:sz="0" w:space="0" w:color="auto"/>
      </w:divBdr>
    </w:div>
    <w:div w:id="975255777">
      <w:bodyDiv w:val="1"/>
      <w:marLeft w:val="0"/>
      <w:marRight w:val="0"/>
      <w:marTop w:val="0"/>
      <w:marBottom w:val="0"/>
      <w:divBdr>
        <w:top w:val="none" w:sz="0" w:space="0" w:color="auto"/>
        <w:left w:val="none" w:sz="0" w:space="0" w:color="auto"/>
        <w:bottom w:val="none" w:sz="0" w:space="0" w:color="auto"/>
        <w:right w:val="none" w:sz="0" w:space="0" w:color="auto"/>
      </w:divBdr>
    </w:div>
    <w:div w:id="1015182575">
      <w:bodyDiv w:val="1"/>
      <w:marLeft w:val="0"/>
      <w:marRight w:val="0"/>
      <w:marTop w:val="0"/>
      <w:marBottom w:val="0"/>
      <w:divBdr>
        <w:top w:val="none" w:sz="0" w:space="0" w:color="auto"/>
        <w:left w:val="none" w:sz="0" w:space="0" w:color="auto"/>
        <w:bottom w:val="none" w:sz="0" w:space="0" w:color="auto"/>
        <w:right w:val="none" w:sz="0" w:space="0" w:color="auto"/>
      </w:divBdr>
    </w:div>
    <w:div w:id="1133523324">
      <w:bodyDiv w:val="1"/>
      <w:marLeft w:val="0"/>
      <w:marRight w:val="0"/>
      <w:marTop w:val="0"/>
      <w:marBottom w:val="0"/>
      <w:divBdr>
        <w:top w:val="none" w:sz="0" w:space="0" w:color="auto"/>
        <w:left w:val="none" w:sz="0" w:space="0" w:color="auto"/>
        <w:bottom w:val="none" w:sz="0" w:space="0" w:color="auto"/>
        <w:right w:val="none" w:sz="0" w:space="0" w:color="auto"/>
      </w:divBdr>
    </w:div>
    <w:div w:id="1157454140">
      <w:bodyDiv w:val="1"/>
      <w:marLeft w:val="0"/>
      <w:marRight w:val="0"/>
      <w:marTop w:val="0"/>
      <w:marBottom w:val="0"/>
      <w:divBdr>
        <w:top w:val="none" w:sz="0" w:space="0" w:color="auto"/>
        <w:left w:val="none" w:sz="0" w:space="0" w:color="auto"/>
        <w:bottom w:val="none" w:sz="0" w:space="0" w:color="auto"/>
        <w:right w:val="none" w:sz="0" w:space="0" w:color="auto"/>
      </w:divBdr>
    </w:div>
    <w:div w:id="1167861083">
      <w:bodyDiv w:val="1"/>
      <w:marLeft w:val="0"/>
      <w:marRight w:val="0"/>
      <w:marTop w:val="0"/>
      <w:marBottom w:val="0"/>
      <w:divBdr>
        <w:top w:val="none" w:sz="0" w:space="0" w:color="auto"/>
        <w:left w:val="none" w:sz="0" w:space="0" w:color="auto"/>
        <w:bottom w:val="none" w:sz="0" w:space="0" w:color="auto"/>
        <w:right w:val="none" w:sz="0" w:space="0" w:color="auto"/>
      </w:divBdr>
    </w:div>
    <w:div w:id="1208297633">
      <w:bodyDiv w:val="1"/>
      <w:marLeft w:val="0"/>
      <w:marRight w:val="0"/>
      <w:marTop w:val="0"/>
      <w:marBottom w:val="0"/>
      <w:divBdr>
        <w:top w:val="none" w:sz="0" w:space="0" w:color="auto"/>
        <w:left w:val="none" w:sz="0" w:space="0" w:color="auto"/>
        <w:bottom w:val="none" w:sz="0" w:space="0" w:color="auto"/>
        <w:right w:val="none" w:sz="0" w:space="0" w:color="auto"/>
      </w:divBdr>
    </w:div>
    <w:div w:id="1264654091">
      <w:bodyDiv w:val="1"/>
      <w:marLeft w:val="0"/>
      <w:marRight w:val="0"/>
      <w:marTop w:val="0"/>
      <w:marBottom w:val="0"/>
      <w:divBdr>
        <w:top w:val="none" w:sz="0" w:space="0" w:color="auto"/>
        <w:left w:val="none" w:sz="0" w:space="0" w:color="auto"/>
        <w:bottom w:val="none" w:sz="0" w:space="0" w:color="auto"/>
        <w:right w:val="none" w:sz="0" w:space="0" w:color="auto"/>
      </w:divBdr>
    </w:div>
    <w:div w:id="1266500592">
      <w:bodyDiv w:val="1"/>
      <w:marLeft w:val="0"/>
      <w:marRight w:val="0"/>
      <w:marTop w:val="0"/>
      <w:marBottom w:val="0"/>
      <w:divBdr>
        <w:top w:val="none" w:sz="0" w:space="0" w:color="auto"/>
        <w:left w:val="none" w:sz="0" w:space="0" w:color="auto"/>
        <w:bottom w:val="none" w:sz="0" w:space="0" w:color="auto"/>
        <w:right w:val="none" w:sz="0" w:space="0" w:color="auto"/>
      </w:divBdr>
    </w:div>
    <w:div w:id="1307320790">
      <w:bodyDiv w:val="1"/>
      <w:marLeft w:val="0"/>
      <w:marRight w:val="0"/>
      <w:marTop w:val="0"/>
      <w:marBottom w:val="0"/>
      <w:divBdr>
        <w:top w:val="none" w:sz="0" w:space="0" w:color="auto"/>
        <w:left w:val="none" w:sz="0" w:space="0" w:color="auto"/>
        <w:bottom w:val="none" w:sz="0" w:space="0" w:color="auto"/>
        <w:right w:val="none" w:sz="0" w:space="0" w:color="auto"/>
      </w:divBdr>
    </w:div>
    <w:div w:id="1323854316">
      <w:bodyDiv w:val="1"/>
      <w:marLeft w:val="0"/>
      <w:marRight w:val="0"/>
      <w:marTop w:val="0"/>
      <w:marBottom w:val="0"/>
      <w:divBdr>
        <w:top w:val="none" w:sz="0" w:space="0" w:color="auto"/>
        <w:left w:val="none" w:sz="0" w:space="0" w:color="auto"/>
        <w:bottom w:val="none" w:sz="0" w:space="0" w:color="auto"/>
        <w:right w:val="none" w:sz="0" w:space="0" w:color="auto"/>
      </w:divBdr>
    </w:div>
    <w:div w:id="1330717406">
      <w:bodyDiv w:val="1"/>
      <w:marLeft w:val="0"/>
      <w:marRight w:val="0"/>
      <w:marTop w:val="0"/>
      <w:marBottom w:val="0"/>
      <w:divBdr>
        <w:top w:val="none" w:sz="0" w:space="0" w:color="auto"/>
        <w:left w:val="none" w:sz="0" w:space="0" w:color="auto"/>
        <w:bottom w:val="none" w:sz="0" w:space="0" w:color="auto"/>
        <w:right w:val="none" w:sz="0" w:space="0" w:color="auto"/>
      </w:divBdr>
    </w:div>
    <w:div w:id="1455248948">
      <w:bodyDiv w:val="1"/>
      <w:marLeft w:val="0"/>
      <w:marRight w:val="0"/>
      <w:marTop w:val="0"/>
      <w:marBottom w:val="0"/>
      <w:divBdr>
        <w:top w:val="none" w:sz="0" w:space="0" w:color="auto"/>
        <w:left w:val="none" w:sz="0" w:space="0" w:color="auto"/>
        <w:bottom w:val="none" w:sz="0" w:space="0" w:color="auto"/>
        <w:right w:val="none" w:sz="0" w:space="0" w:color="auto"/>
      </w:divBdr>
    </w:div>
    <w:div w:id="1534880893">
      <w:bodyDiv w:val="1"/>
      <w:marLeft w:val="0"/>
      <w:marRight w:val="0"/>
      <w:marTop w:val="0"/>
      <w:marBottom w:val="0"/>
      <w:divBdr>
        <w:top w:val="none" w:sz="0" w:space="0" w:color="auto"/>
        <w:left w:val="none" w:sz="0" w:space="0" w:color="auto"/>
        <w:bottom w:val="none" w:sz="0" w:space="0" w:color="auto"/>
        <w:right w:val="none" w:sz="0" w:space="0" w:color="auto"/>
      </w:divBdr>
    </w:div>
    <w:div w:id="1579753515">
      <w:bodyDiv w:val="1"/>
      <w:marLeft w:val="0"/>
      <w:marRight w:val="0"/>
      <w:marTop w:val="0"/>
      <w:marBottom w:val="0"/>
      <w:divBdr>
        <w:top w:val="none" w:sz="0" w:space="0" w:color="auto"/>
        <w:left w:val="none" w:sz="0" w:space="0" w:color="auto"/>
        <w:bottom w:val="none" w:sz="0" w:space="0" w:color="auto"/>
        <w:right w:val="none" w:sz="0" w:space="0" w:color="auto"/>
      </w:divBdr>
    </w:div>
    <w:div w:id="1666349962">
      <w:bodyDiv w:val="1"/>
      <w:marLeft w:val="0"/>
      <w:marRight w:val="0"/>
      <w:marTop w:val="0"/>
      <w:marBottom w:val="0"/>
      <w:divBdr>
        <w:top w:val="none" w:sz="0" w:space="0" w:color="auto"/>
        <w:left w:val="none" w:sz="0" w:space="0" w:color="auto"/>
        <w:bottom w:val="none" w:sz="0" w:space="0" w:color="auto"/>
        <w:right w:val="none" w:sz="0" w:space="0" w:color="auto"/>
      </w:divBdr>
    </w:div>
    <w:div w:id="1679503834">
      <w:bodyDiv w:val="1"/>
      <w:marLeft w:val="0"/>
      <w:marRight w:val="0"/>
      <w:marTop w:val="0"/>
      <w:marBottom w:val="0"/>
      <w:divBdr>
        <w:top w:val="none" w:sz="0" w:space="0" w:color="auto"/>
        <w:left w:val="none" w:sz="0" w:space="0" w:color="auto"/>
        <w:bottom w:val="none" w:sz="0" w:space="0" w:color="auto"/>
        <w:right w:val="none" w:sz="0" w:space="0" w:color="auto"/>
      </w:divBdr>
    </w:div>
    <w:div w:id="1682396157">
      <w:bodyDiv w:val="1"/>
      <w:marLeft w:val="0"/>
      <w:marRight w:val="0"/>
      <w:marTop w:val="0"/>
      <w:marBottom w:val="0"/>
      <w:divBdr>
        <w:top w:val="none" w:sz="0" w:space="0" w:color="auto"/>
        <w:left w:val="none" w:sz="0" w:space="0" w:color="auto"/>
        <w:bottom w:val="none" w:sz="0" w:space="0" w:color="auto"/>
        <w:right w:val="none" w:sz="0" w:space="0" w:color="auto"/>
      </w:divBdr>
    </w:div>
    <w:div w:id="1684671892">
      <w:bodyDiv w:val="1"/>
      <w:marLeft w:val="0"/>
      <w:marRight w:val="0"/>
      <w:marTop w:val="0"/>
      <w:marBottom w:val="0"/>
      <w:divBdr>
        <w:top w:val="none" w:sz="0" w:space="0" w:color="auto"/>
        <w:left w:val="none" w:sz="0" w:space="0" w:color="auto"/>
        <w:bottom w:val="none" w:sz="0" w:space="0" w:color="auto"/>
        <w:right w:val="none" w:sz="0" w:space="0" w:color="auto"/>
      </w:divBdr>
    </w:div>
    <w:div w:id="1768573997">
      <w:bodyDiv w:val="1"/>
      <w:marLeft w:val="0"/>
      <w:marRight w:val="0"/>
      <w:marTop w:val="0"/>
      <w:marBottom w:val="0"/>
      <w:divBdr>
        <w:top w:val="none" w:sz="0" w:space="0" w:color="auto"/>
        <w:left w:val="none" w:sz="0" w:space="0" w:color="auto"/>
        <w:bottom w:val="none" w:sz="0" w:space="0" w:color="auto"/>
        <w:right w:val="none" w:sz="0" w:space="0" w:color="auto"/>
      </w:divBdr>
    </w:div>
    <w:div w:id="1772701492">
      <w:bodyDiv w:val="1"/>
      <w:marLeft w:val="0"/>
      <w:marRight w:val="0"/>
      <w:marTop w:val="0"/>
      <w:marBottom w:val="0"/>
      <w:divBdr>
        <w:top w:val="none" w:sz="0" w:space="0" w:color="auto"/>
        <w:left w:val="none" w:sz="0" w:space="0" w:color="auto"/>
        <w:bottom w:val="none" w:sz="0" w:space="0" w:color="auto"/>
        <w:right w:val="none" w:sz="0" w:space="0" w:color="auto"/>
      </w:divBdr>
    </w:div>
    <w:div w:id="1938437477">
      <w:bodyDiv w:val="1"/>
      <w:marLeft w:val="0"/>
      <w:marRight w:val="0"/>
      <w:marTop w:val="0"/>
      <w:marBottom w:val="0"/>
      <w:divBdr>
        <w:top w:val="none" w:sz="0" w:space="0" w:color="auto"/>
        <w:left w:val="none" w:sz="0" w:space="0" w:color="auto"/>
        <w:bottom w:val="none" w:sz="0" w:space="0" w:color="auto"/>
        <w:right w:val="none" w:sz="0" w:space="0" w:color="auto"/>
      </w:divBdr>
    </w:div>
    <w:div w:id="2014800396">
      <w:bodyDiv w:val="1"/>
      <w:marLeft w:val="0"/>
      <w:marRight w:val="0"/>
      <w:marTop w:val="0"/>
      <w:marBottom w:val="0"/>
      <w:divBdr>
        <w:top w:val="none" w:sz="0" w:space="0" w:color="auto"/>
        <w:left w:val="none" w:sz="0" w:space="0" w:color="auto"/>
        <w:bottom w:val="none" w:sz="0" w:space="0" w:color="auto"/>
        <w:right w:val="none" w:sz="0" w:space="0" w:color="auto"/>
      </w:divBdr>
    </w:div>
    <w:div w:id="2017148699">
      <w:bodyDiv w:val="1"/>
      <w:marLeft w:val="0"/>
      <w:marRight w:val="0"/>
      <w:marTop w:val="0"/>
      <w:marBottom w:val="0"/>
      <w:divBdr>
        <w:top w:val="none" w:sz="0" w:space="0" w:color="auto"/>
        <w:left w:val="none" w:sz="0" w:space="0" w:color="auto"/>
        <w:bottom w:val="none" w:sz="0" w:space="0" w:color="auto"/>
        <w:right w:val="none" w:sz="0" w:space="0" w:color="auto"/>
      </w:divBdr>
    </w:div>
    <w:div w:id="209069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9879D-EB97-4880-9ACE-2421368CBAD9}">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2.xml><?xml version="1.0" encoding="utf-8"?>
<ds:datastoreItem xmlns:ds="http://schemas.openxmlformats.org/officeDocument/2006/customXml" ds:itemID="{2759C867-5C29-4E58-8470-CBD729454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5E4E71-9064-4564-8458-1B2639449655}">
  <ds:schemaRefs>
    <ds:schemaRef ds:uri="http://schemas.microsoft.com/sharepoint/v3/contenttype/forms"/>
  </ds:schemaRefs>
</ds:datastoreItem>
</file>

<file path=customXml/itemProps4.xml><?xml version="1.0" encoding="utf-8"?>
<ds:datastoreItem xmlns:ds="http://schemas.openxmlformats.org/officeDocument/2006/customXml" ds:itemID="{C1D50D3A-FFF5-464F-AD5B-6B78CBF4B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2967</Words>
  <Characters>16322</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Roselys Mercado</dc:creator>
  <cp:lastModifiedBy>Hermides Alonso Gaviria Ocampo</cp:lastModifiedBy>
  <cp:revision>12</cp:revision>
  <dcterms:created xsi:type="dcterms:W3CDTF">2022-06-14T20:21:00Z</dcterms:created>
  <dcterms:modified xsi:type="dcterms:W3CDTF">2022-08-19T16:28:00Z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