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39753" w14:textId="77777777" w:rsidR="00F60962" w:rsidRPr="00F60962" w:rsidRDefault="00F60962" w:rsidP="00F6096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F6096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2013B2C" w14:textId="77777777" w:rsidR="00F60962" w:rsidRPr="00F60962" w:rsidRDefault="00F60962" w:rsidP="00F60962">
      <w:pPr>
        <w:spacing w:after="0" w:line="240" w:lineRule="auto"/>
        <w:jc w:val="both"/>
        <w:rPr>
          <w:rFonts w:ascii="Arial" w:eastAsia="Times New Roman" w:hAnsi="Arial" w:cs="Arial"/>
          <w:sz w:val="20"/>
          <w:szCs w:val="20"/>
          <w:lang w:val="es-419" w:eastAsia="es-ES"/>
        </w:rPr>
      </w:pPr>
    </w:p>
    <w:p w14:paraId="4447CFAA" w14:textId="7AB530F0" w:rsidR="00F60962" w:rsidRPr="00F60962" w:rsidRDefault="00DF11F2" w:rsidP="00F60962">
      <w:pPr>
        <w:spacing w:after="0" w:line="240" w:lineRule="auto"/>
        <w:jc w:val="both"/>
        <w:rPr>
          <w:rFonts w:ascii="Arial" w:eastAsia="Times New Roman" w:hAnsi="Arial" w:cs="Arial"/>
          <w:b/>
          <w:bCs/>
          <w:iCs/>
          <w:sz w:val="20"/>
          <w:szCs w:val="20"/>
          <w:lang w:val="es-419" w:eastAsia="fr-FR"/>
        </w:rPr>
      </w:pPr>
      <w:r w:rsidRPr="00F60962">
        <w:rPr>
          <w:rFonts w:ascii="Arial" w:eastAsia="Times New Roman" w:hAnsi="Arial" w:cs="Arial"/>
          <w:b/>
          <w:bCs/>
          <w:iCs/>
          <w:sz w:val="20"/>
          <w:szCs w:val="20"/>
          <w:u w:val="single"/>
          <w:lang w:val="es-419" w:eastAsia="fr-FR"/>
        </w:rPr>
        <w:t>TEMAS:</w:t>
      </w:r>
      <w:r w:rsidRPr="00F60962">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DERECHO DE PETICIÓN / CRÉDITO CON EL ICETEX / SUBSIDIARIEDAD / NO SE FORMULÓ SOLICITUD PREVIA A LA ENTIDAD ACCIONADA / INMEDIATEZ / SE PROMOVIÓ LA TUTELA 3 AÑOS DESPUÉS DEL PRESUNTO RECLAMO</w:t>
      </w:r>
      <w:r w:rsidR="002F316E">
        <w:rPr>
          <w:rFonts w:ascii="Arial" w:eastAsia="Times New Roman" w:hAnsi="Arial" w:cs="Arial"/>
          <w:b/>
          <w:bCs/>
          <w:iCs/>
          <w:sz w:val="20"/>
          <w:szCs w:val="20"/>
          <w:lang w:val="es-419" w:eastAsia="fr-FR"/>
        </w:rPr>
        <w:t>.</w:t>
      </w:r>
    </w:p>
    <w:p w14:paraId="11F68DF1" w14:textId="77777777" w:rsidR="00F60962" w:rsidRPr="00F60962" w:rsidRDefault="00F60962" w:rsidP="00F60962">
      <w:pPr>
        <w:spacing w:after="0" w:line="240" w:lineRule="auto"/>
        <w:jc w:val="both"/>
        <w:rPr>
          <w:rFonts w:ascii="Arial" w:eastAsia="Times New Roman" w:hAnsi="Arial" w:cs="Arial"/>
          <w:sz w:val="20"/>
          <w:szCs w:val="20"/>
          <w:lang w:val="es-419" w:eastAsia="es-ES"/>
        </w:rPr>
      </w:pPr>
    </w:p>
    <w:p w14:paraId="3AB02095" w14:textId="471B4A2B" w:rsidR="00F60962" w:rsidRDefault="00CA7668" w:rsidP="00F6096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CA7668">
        <w:rPr>
          <w:rFonts w:ascii="Arial" w:eastAsia="Times New Roman" w:hAnsi="Arial" w:cs="Arial"/>
          <w:sz w:val="20"/>
          <w:szCs w:val="20"/>
          <w:lang w:val="es-419" w:eastAsia="es-ES"/>
        </w:rPr>
        <w:t>la queja constitucional se plantea contra el ICETEX respecto de la manera como viene haciendo la liquidación y cobro del valor del crédito estudiantil de la accionante. El juzgado de primer nivel concluyó que al no existir petición como tal frente a la demandada para plantearle ese debate, se evidencia la falta de lesión de derechos fundamentales por su parte</w:t>
      </w:r>
      <w:r>
        <w:rPr>
          <w:rFonts w:ascii="Arial" w:eastAsia="Times New Roman" w:hAnsi="Arial" w:cs="Arial"/>
          <w:sz w:val="20"/>
          <w:szCs w:val="20"/>
          <w:lang w:val="es-419" w:eastAsia="es-ES"/>
        </w:rPr>
        <w:t>…</w:t>
      </w:r>
    </w:p>
    <w:p w14:paraId="7CF9207E" w14:textId="77777777" w:rsidR="00CA7668" w:rsidRPr="00F60962" w:rsidRDefault="00CA7668" w:rsidP="00F60962">
      <w:pPr>
        <w:spacing w:after="0" w:line="240" w:lineRule="auto"/>
        <w:jc w:val="both"/>
        <w:rPr>
          <w:rFonts w:ascii="Arial" w:eastAsia="Times New Roman" w:hAnsi="Arial" w:cs="Arial"/>
          <w:sz w:val="20"/>
          <w:szCs w:val="20"/>
          <w:lang w:val="es-419" w:eastAsia="es-ES"/>
        </w:rPr>
      </w:pPr>
    </w:p>
    <w:p w14:paraId="11DEB94A" w14:textId="162A18A9" w:rsidR="00F60962" w:rsidRDefault="003E34FB" w:rsidP="00F6096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E34FB">
        <w:rPr>
          <w:rFonts w:ascii="Arial" w:eastAsia="Times New Roman" w:hAnsi="Arial" w:cs="Arial"/>
          <w:sz w:val="20"/>
          <w:szCs w:val="20"/>
          <w:lang w:val="es-419" w:eastAsia="es-ES"/>
        </w:rPr>
        <w:t>de la revisión de los hechos narrados por las partes y de las pruebas allegadas es clara su improcedencia</w:t>
      </w:r>
      <w:r>
        <w:rPr>
          <w:rFonts w:ascii="Arial" w:eastAsia="Times New Roman" w:hAnsi="Arial" w:cs="Arial"/>
          <w:sz w:val="20"/>
          <w:szCs w:val="20"/>
          <w:lang w:val="es-419" w:eastAsia="es-ES"/>
        </w:rPr>
        <w:t>...</w:t>
      </w:r>
    </w:p>
    <w:p w14:paraId="6800D3B3" w14:textId="77777777" w:rsidR="003E34FB" w:rsidRPr="00F60962" w:rsidRDefault="003E34FB" w:rsidP="00F60962">
      <w:pPr>
        <w:spacing w:after="0" w:line="240" w:lineRule="auto"/>
        <w:jc w:val="both"/>
        <w:rPr>
          <w:rFonts w:ascii="Arial" w:eastAsia="Times New Roman" w:hAnsi="Arial" w:cs="Arial"/>
          <w:sz w:val="20"/>
          <w:szCs w:val="20"/>
          <w:lang w:val="es-419" w:eastAsia="es-ES"/>
        </w:rPr>
      </w:pPr>
    </w:p>
    <w:p w14:paraId="28771876" w14:textId="709D0EC5" w:rsidR="00F60962" w:rsidRPr="00F60962" w:rsidRDefault="00B95713" w:rsidP="00F60962">
      <w:pPr>
        <w:spacing w:after="0" w:line="240" w:lineRule="auto"/>
        <w:jc w:val="both"/>
        <w:rPr>
          <w:rFonts w:ascii="Arial" w:eastAsia="Times New Roman" w:hAnsi="Arial" w:cs="Arial"/>
          <w:sz w:val="20"/>
          <w:szCs w:val="20"/>
          <w:lang w:val="es-419" w:eastAsia="es-ES"/>
        </w:rPr>
      </w:pPr>
      <w:r w:rsidRPr="00B95713">
        <w:rPr>
          <w:rFonts w:ascii="Arial" w:eastAsia="Times New Roman" w:hAnsi="Arial" w:cs="Arial"/>
          <w:sz w:val="20"/>
          <w:szCs w:val="20"/>
          <w:lang w:val="es-419" w:eastAsia="es-ES"/>
        </w:rPr>
        <w:t>Es evidente la falta de claridad sobre el hecho de la presentación efectiva de la solicitud de “auditoría” del crédito ante el ICETEX, como quiera que, tal como lo dedujo la primera instancia, no se allegó constancia en ese sentido y si bien la demandante alega que en el año 2018 elevó varias quejas ante ese Instituto, lo cierto es que, además de no haberse aportado prueba de ese hecho, esa situación fáctica entra en contradicción con lo también indicado en la demanda acerca de que no era necesario agotar reclamación directa al ICETEX</w:t>
      </w:r>
      <w:r>
        <w:rPr>
          <w:rFonts w:ascii="Arial" w:eastAsia="Times New Roman" w:hAnsi="Arial" w:cs="Arial"/>
          <w:sz w:val="20"/>
          <w:szCs w:val="20"/>
          <w:lang w:val="es-419" w:eastAsia="es-ES"/>
        </w:rPr>
        <w:t>…</w:t>
      </w:r>
    </w:p>
    <w:p w14:paraId="7BF232C4" w14:textId="77777777" w:rsidR="00F60962" w:rsidRPr="00F60962" w:rsidRDefault="00F60962" w:rsidP="00F60962">
      <w:pPr>
        <w:spacing w:after="0" w:line="240" w:lineRule="auto"/>
        <w:jc w:val="both"/>
        <w:rPr>
          <w:rFonts w:ascii="Arial" w:eastAsia="Times New Roman" w:hAnsi="Arial" w:cs="Arial"/>
          <w:sz w:val="20"/>
          <w:szCs w:val="20"/>
          <w:lang w:val="es-419" w:eastAsia="es-ES"/>
        </w:rPr>
      </w:pPr>
    </w:p>
    <w:p w14:paraId="1592897C" w14:textId="42373F52" w:rsidR="00F60962" w:rsidRPr="00F60962" w:rsidRDefault="00AA61EF" w:rsidP="00F60962">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AA61EF">
        <w:rPr>
          <w:rFonts w:ascii="Arial" w:eastAsia="Times New Roman" w:hAnsi="Arial" w:cs="Arial"/>
          <w:sz w:val="20"/>
          <w:szCs w:val="20"/>
          <w:lang w:val="es-419" w:eastAsia="es-ES"/>
        </w:rPr>
        <w:t>aunque la promotora de la acción ha sido reiterativa en afirmar que ha formulado quejas por aquel crédito académico ante la Defensoría del Consumidor Financiero del ICETEX, tampoco allegó constancia de recibido de las mismas</w:t>
      </w:r>
      <w:r>
        <w:rPr>
          <w:rFonts w:ascii="Arial" w:eastAsia="Times New Roman" w:hAnsi="Arial" w:cs="Arial"/>
          <w:sz w:val="20"/>
          <w:szCs w:val="20"/>
          <w:lang w:val="es-419" w:eastAsia="es-ES"/>
        </w:rPr>
        <w:t>…</w:t>
      </w:r>
    </w:p>
    <w:p w14:paraId="31B10C53" w14:textId="77777777" w:rsidR="00F60962" w:rsidRPr="00F60962" w:rsidRDefault="00F60962" w:rsidP="00F60962">
      <w:pPr>
        <w:spacing w:after="0" w:line="240" w:lineRule="auto"/>
        <w:jc w:val="both"/>
        <w:rPr>
          <w:rFonts w:ascii="Arial" w:eastAsia="Times New Roman" w:hAnsi="Arial" w:cs="Arial"/>
          <w:sz w:val="20"/>
          <w:szCs w:val="20"/>
          <w:lang w:val="es-ES" w:eastAsia="es-ES"/>
        </w:rPr>
      </w:pPr>
    </w:p>
    <w:p w14:paraId="7032A16B" w14:textId="2719B019" w:rsidR="00F60962" w:rsidRDefault="00AA61EF" w:rsidP="00F60962">
      <w:pPr>
        <w:spacing w:after="0" w:line="240" w:lineRule="auto"/>
        <w:jc w:val="both"/>
        <w:rPr>
          <w:rFonts w:ascii="Arial" w:eastAsia="Times New Roman" w:hAnsi="Arial" w:cs="Arial"/>
          <w:sz w:val="20"/>
          <w:szCs w:val="20"/>
          <w:lang w:val="es-ES" w:eastAsia="es-ES"/>
        </w:rPr>
      </w:pPr>
      <w:r w:rsidRPr="00AA61EF">
        <w:rPr>
          <w:rFonts w:ascii="Arial" w:eastAsia="Times New Roman" w:hAnsi="Arial" w:cs="Arial"/>
          <w:sz w:val="20"/>
          <w:szCs w:val="20"/>
          <w:lang w:val="es-ES" w:eastAsia="es-ES"/>
        </w:rPr>
        <w:t>Significa ello que no se demostró el real agotamiento de una reclamación ante la entidad demandada o su Defensoría del Consumidor, con similar objeto al pretendido en esta tutela, lo que conspira frente a la satisfacción del requisito de procedencia de la subsidiariedad</w:t>
      </w:r>
      <w:r>
        <w:rPr>
          <w:rFonts w:ascii="Arial" w:eastAsia="Times New Roman" w:hAnsi="Arial" w:cs="Arial"/>
          <w:sz w:val="20"/>
          <w:szCs w:val="20"/>
          <w:lang w:val="es-ES" w:eastAsia="es-ES"/>
        </w:rPr>
        <w:t>…</w:t>
      </w:r>
    </w:p>
    <w:p w14:paraId="6AE3C0B1" w14:textId="3E6439EA" w:rsidR="00AA61EF" w:rsidRDefault="00AA61EF" w:rsidP="00F60962">
      <w:pPr>
        <w:spacing w:after="0" w:line="240" w:lineRule="auto"/>
        <w:jc w:val="both"/>
        <w:rPr>
          <w:rFonts w:ascii="Arial" w:eastAsia="Times New Roman" w:hAnsi="Arial" w:cs="Arial"/>
          <w:sz w:val="20"/>
          <w:szCs w:val="20"/>
          <w:lang w:val="es-ES" w:eastAsia="es-ES"/>
        </w:rPr>
      </w:pPr>
    </w:p>
    <w:p w14:paraId="260EAA57" w14:textId="265720AE" w:rsidR="00AA61EF" w:rsidRDefault="0025327C" w:rsidP="00F60962">
      <w:pPr>
        <w:spacing w:after="0" w:line="240" w:lineRule="aut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25327C">
        <w:rPr>
          <w:rFonts w:ascii="Arial" w:eastAsia="Times New Roman" w:hAnsi="Arial" w:cs="Arial"/>
          <w:sz w:val="20"/>
          <w:szCs w:val="20"/>
          <w:lang w:val="es-ES" w:eastAsia="es-ES"/>
        </w:rPr>
        <w:t>si en gracia de discusión se admitiera que la demandante sí surtió tal trámite previo ante tal entidad, de todas formas el amparo sería improcedente, al tratarse de reclamaciones frente a un crédito académico que datan, según alega la demandante, de los años 2015 y 2018, es decir que hace alusión a circunstancias de hecho acaecidas hace más de tres años, luego es notorio que se supera con creces el término de seis meses que, en regla de principio, se ha señalado como razonable para acudir a la solicitud de amparo.</w:t>
      </w:r>
    </w:p>
    <w:p w14:paraId="51BC2BF2" w14:textId="77777777" w:rsidR="00AA61EF" w:rsidRPr="00F60962" w:rsidRDefault="00AA61EF" w:rsidP="00F60962">
      <w:pPr>
        <w:spacing w:after="0" w:line="240" w:lineRule="auto"/>
        <w:jc w:val="both"/>
        <w:rPr>
          <w:rFonts w:ascii="Arial" w:eastAsia="Times New Roman" w:hAnsi="Arial" w:cs="Arial"/>
          <w:sz w:val="20"/>
          <w:szCs w:val="20"/>
          <w:lang w:val="es-ES" w:eastAsia="es-ES"/>
        </w:rPr>
      </w:pPr>
    </w:p>
    <w:p w14:paraId="61677AD5" w14:textId="778D6782" w:rsidR="00F60962" w:rsidRDefault="00F60962" w:rsidP="00F60962">
      <w:pPr>
        <w:spacing w:after="0" w:line="240" w:lineRule="auto"/>
        <w:jc w:val="both"/>
        <w:rPr>
          <w:rFonts w:ascii="Arial" w:eastAsia="Times New Roman" w:hAnsi="Arial" w:cs="Arial"/>
          <w:sz w:val="20"/>
          <w:szCs w:val="20"/>
          <w:lang w:val="es-ES" w:eastAsia="es-ES"/>
        </w:rPr>
      </w:pPr>
    </w:p>
    <w:p w14:paraId="06C8DE31" w14:textId="77777777" w:rsidR="0025327C" w:rsidRPr="00F60962" w:rsidRDefault="0025327C" w:rsidP="00F60962">
      <w:pPr>
        <w:spacing w:after="0" w:line="240" w:lineRule="auto"/>
        <w:jc w:val="both"/>
        <w:rPr>
          <w:rFonts w:ascii="Arial" w:eastAsia="Times New Roman" w:hAnsi="Arial" w:cs="Arial"/>
          <w:sz w:val="20"/>
          <w:szCs w:val="20"/>
          <w:lang w:val="es-ES" w:eastAsia="es-ES"/>
        </w:rPr>
      </w:pPr>
    </w:p>
    <w:bookmarkEnd w:id="0"/>
    <w:p w14:paraId="6B7FF0E1" w14:textId="77777777" w:rsidR="008A49C1" w:rsidRPr="00F60962" w:rsidRDefault="008A49C1" w:rsidP="00F60962">
      <w:pPr>
        <w:spacing w:after="0" w:line="276" w:lineRule="auto"/>
        <w:jc w:val="center"/>
        <w:rPr>
          <w:rFonts w:ascii="Arial Narrow" w:hAnsi="Arial Narrow"/>
          <w:b/>
          <w:bCs/>
          <w:sz w:val="26"/>
          <w:szCs w:val="26"/>
        </w:rPr>
      </w:pPr>
      <w:r w:rsidRPr="00F60962">
        <w:rPr>
          <w:rFonts w:ascii="Arial Narrow" w:hAnsi="Arial Narrow"/>
          <w:b/>
          <w:bCs/>
          <w:sz w:val="26"/>
          <w:szCs w:val="26"/>
        </w:rPr>
        <w:t>REPÚBLICA DE COLOMBIA</w:t>
      </w:r>
    </w:p>
    <w:p w14:paraId="5DAB6C7B" w14:textId="77777777" w:rsidR="008A49C1" w:rsidRPr="00F60962" w:rsidRDefault="008A49C1" w:rsidP="00F60962">
      <w:pPr>
        <w:spacing w:after="0" w:line="276" w:lineRule="auto"/>
        <w:jc w:val="center"/>
        <w:rPr>
          <w:rFonts w:ascii="Arial Narrow" w:hAnsi="Arial Narrow"/>
          <w:b/>
          <w:sz w:val="26"/>
          <w:szCs w:val="26"/>
        </w:rPr>
      </w:pPr>
      <w:r w:rsidRPr="00F60962">
        <w:rPr>
          <w:rFonts w:ascii="Arial Narrow" w:hAnsi="Arial Narrow"/>
          <w:noProof/>
          <w:sz w:val="26"/>
          <w:szCs w:val="26"/>
          <w:lang w:eastAsia="es-CO"/>
        </w:rPr>
        <w:drawing>
          <wp:inline distT="0" distB="0" distL="0" distR="0" wp14:anchorId="124DAC6D" wp14:editId="07777777">
            <wp:extent cx="670560" cy="670560"/>
            <wp:effectExtent l="19050" t="19050" r="15240" b="15240"/>
            <wp:docPr id="2"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224B041F" w14:textId="77777777" w:rsidR="008A49C1" w:rsidRPr="00F60962" w:rsidRDefault="008A49C1" w:rsidP="00F60962">
      <w:pPr>
        <w:spacing w:after="0" w:line="276" w:lineRule="auto"/>
        <w:jc w:val="center"/>
        <w:rPr>
          <w:rFonts w:ascii="Arial Narrow" w:hAnsi="Arial Narrow"/>
          <w:b/>
          <w:sz w:val="26"/>
          <w:szCs w:val="26"/>
        </w:rPr>
      </w:pPr>
      <w:r w:rsidRPr="00F60962">
        <w:rPr>
          <w:rFonts w:ascii="Arial Narrow" w:hAnsi="Arial Narrow"/>
          <w:b/>
          <w:sz w:val="26"/>
          <w:szCs w:val="26"/>
        </w:rPr>
        <w:t>TRIBUNAL SUPERIOR DE PEREIRA</w:t>
      </w:r>
    </w:p>
    <w:p w14:paraId="6939F362" w14:textId="77777777" w:rsidR="008A49C1" w:rsidRPr="00F60962" w:rsidRDefault="008A49C1" w:rsidP="00F60962">
      <w:pPr>
        <w:spacing w:after="0" w:line="276" w:lineRule="auto"/>
        <w:jc w:val="center"/>
        <w:rPr>
          <w:rFonts w:ascii="Arial Narrow" w:hAnsi="Arial Narrow"/>
          <w:b/>
          <w:sz w:val="26"/>
          <w:szCs w:val="26"/>
        </w:rPr>
      </w:pPr>
      <w:r w:rsidRPr="00F60962">
        <w:rPr>
          <w:rFonts w:ascii="Arial Narrow" w:hAnsi="Arial Narrow"/>
          <w:b/>
          <w:sz w:val="26"/>
          <w:szCs w:val="26"/>
        </w:rPr>
        <w:t xml:space="preserve">SALA CIVIL – FAMILIA </w:t>
      </w:r>
    </w:p>
    <w:p w14:paraId="02EB378F" w14:textId="77777777" w:rsidR="008A49C1" w:rsidRPr="00F60962" w:rsidRDefault="008A49C1" w:rsidP="00F60962">
      <w:pPr>
        <w:spacing w:after="0" w:line="276" w:lineRule="auto"/>
        <w:jc w:val="center"/>
        <w:rPr>
          <w:rFonts w:ascii="Arial Narrow" w:hAnsi="Arial Narrow"/>
          <w:b/>
          <w:sz w:val="26"/>
          <w:szCs w:val="26"/>
        </w:rPr>
      </w:pPr>
    </w:p>
    <w:p w14:paraId="68E41E93" w14:textId="77777777" w:rsidR="008A49C1" w:rsidRPr="00F60962" w:rsidRDefault="008A49C1" w:rsidP="00F60962">
      <w:pPr>
        <w:pStyle w:val="Sinespaciado"/>
        <w:spacing w:line="276" w:lineRule="auto"/>
        <w:jc w:val="center"/>
        <w:rPr>
          <w:rFonts w:ascii="Arial Narrow" w:hAnsi="Arial Narrow"/>
          <w:b/>
          <w:bCs/>
          <w:sz w:val="26"/>
          <w:szCs w:val="26"/>
        </w:rPr>
      </w:pPr>
      <w:r w:rsidRPr="00F60962">
        <w:rPr>
          <w:rFonts w:ascii="Arial Narrow" w:hAnsi="Arial Narrow"/>
          <w:b/>
          <w:bCs/>
          <w:sz w:val="26"/>
          <w:szCs w:val="26"/>
        </w:rPr>
        <w:t>MAGISTRADO PONENTE: CARLOS MAURICIO GARCÍA BARAJAS</w:t>
      </w:r>
    </w:p>
    <w:p w14:paraId="6A05A809" w14:textId="77777777" w:rsidR="008A49C1" w:rsidRPr="00F60962" w:rsidRDefault="008A49C1" w:rsidP="00F60962">
      <w:pPr>
        <w:pStyle w:val="Sinespaciado"/>
        <w:spacing w:line="276" w:lineRule="auto"/>
        <w:jc w:val="center"/>
        <w:rPr>
          <w:rFonts w:ascii="Arial Narrow" w:hAnsi="Arial Narrow"/>
          <w:b/>
          <w:bCs/>
          <w:sz w:val="26"/>
          <w:szCs w:val="26"/>
        </w:rPr>
      </w:pPr>
    </w:p>
    <w:p w14:paraId="6C8EA8C0" w14:textId="78277D2F" w:rsidR="00D12C00" w:rsidRPr="00F60962" w:rsidRDefault="008A49C1" w:rsidP="00F60962">
      <w:pPr>
        <w:pStyle w:val="Sinespaciado"/>
        <w:spacing w:line="276" w:lineRule="auto"/>
        <w:jc w:val="center"/>
        <w:rPr>
          <w:rFonts w:ascii="Arial Narrow" w:hAnsi="Arial Narrow"/>
          <w:b/>
          <w:bCs/>
          <w:sz w:val="26"/>
          <w:szCs w:val="26"/>
        </w:rPr>
      </w:pPr>
      <w:r w:rsidRPr="00F60962">
        <w:rPr>
          <w:rFonts w:ascii="Arial Narrow" w:hAnsi="Arial Narrow"/>
          <w:b/>
          <w:bCs/>
          <w:sz w:val="26"/>
          <w:szCs w:val="26"/>
        </w:rPr>
        <w:t xml:space="preserve">Pereira, </w:t>
      </w:r>
      <w:r w:rsidR="003F5685" w:rsidRPr="00F60962">
        <w:rPr>
          <w:rFonts w:ascii="Arial Narrow" w:hAnsi="Arial Narrow"/>
          <w:b/>
          <w:bCs/>
          <w:sz w:val="26"/>
          <w:szCs w:val="26"/>
        </w:rPr>
        <w:t xml:space="preserve">trece </w:t>
      </w:r>
      <w:r w:rsidR="00D12C00" w:rsidRPr="00F60962">
        <w:rPr>
          <w:rFonts w:ascii="Arial Narrow" w:hAnsi="Arial Narrow"/>
          <w:b/>
          <w:bCs/>
          <w:sz w:val="26"/>
          <w:szCs w:val="26"/>
        </w:rPr>
        <w:t>(</w:t>
      </w:r>
      <w:r w:rsidR="003F5685" w:rsidRPr="00F60962">
        <w:rPr>
          <w:rFonts w:ascii="Arial Narrow" w:hAnsi="Arial Narrow"/>
          <w:b/>
          <w:bCs/>
          <w:sz w:val="26"/>
          <w:szCs w:val="26"/>
        </w:rPr>
        <w:t>13)</w:t>
      </w:r>
      <w:r w:rsidRPr="00F60962">
        <w:rPr>
          <w:rFonts w:ascii="Arial Narrow" w:hAnsi="Arial Narrow"/>
          <w:b/>
          <w:bCs/>
          <w:sz w:val="26"/>
          <w:szCs w:val="26"/>
        </w:rPr>
        <w:t xml:space="preserve"> de</w:t>
      </w:r>
      <w:r w:rsidR="00D12C00" w:rsidRPr="00F60962">
        <w:rPr>
          <w:rFonts w:ascii="Arial Narrow" w:hAnsi="Arial Narrow"/>
          <w:b/>
          <w:bCs/>
          <w:sz w:val="26"/>
          <w:szCs w:val="26"/>
        </w:rPr>
        <w:t xml:space="preserve"> julio</w:t>
      </w:r>
      <w:r w:rsidRPr="00F60962">
        <w:rPr>
          <w:rFonts w:ascii="Arial Narrow" w:hAnsi="Arial Narrow"/>
          <w:b/>
          <w:bCs/>
          <w:sz w:val="26"/>
          <w:szCs w:val="26"/>
        </w:rPr>
        <w:t xml:space="preserve"> de dos mil veinti</w:t>
      </w:r>
      <w:r w:rsidR="00F845DB" w:rsidRPr="00F60962">
        <w:rPr>
          <w:rFonts w:ascii="Arial Narrow" w:hAnsi="Arial Narrow"/>
          <w:b/>
          <w:bCs/>
          <w:sz w:val="26"/>
          <w:szCs w:val="26"/>
        </w:rPr>
        <w:t>dós (2022</w:t>
      </w:r>
      <w:r w:rsidRPr="00F60962">
        <w:rPr>
          <w:rFonts w:ascii="Arial Narrow" w:hAnsi="Arial Narrow"/>
          <w:b/>
          <w:bCs/>
          <w:sz w:val="26"/>
          <w:szCs w:val="26"/>
        </w:rPr>
        <w:t>)</w:t>
      </w:r>
    </w:p>
    <w:p w14:paraId="41C8F396" w14:textId="77777777" w:rsidR="008A49C1" w:rsidRPr="00F60962" w:rsidRDefault="008A49C1" w:rsidP="00F60962">
      <w:pPr>
        <w:pStyle w:val="Sinespaciado"/>
        <w:spacing w:line="276" w:lineRule="auto"/>
        <w:rPr>
          <w:rFonts w:ascii="Arial Narrow" w:hAnsi="Arial Narrow"/>
          <w:b/>
          <w:bCs/>
          <w:sz w:val="26"/>
          <w:szCs w:val="26"/>
        </w:rPr>
      </w:pPr>
    </w:p>
    <w:p w14:paraId="37B51C4D" w14:textId="1FE5025A" w:rsidR="008A49C1" w:rsidRPr="00545084" w:rsidRDefault="0031702E" w:rsidP="00545084">
      <w:pPr>
        <w:pStyle w:val="Sinespaciado"/>
        <w:spacing w:line="276" w:lineRule="auto"/>
        <w:rPr>
          <w:rFonts w:ascii="Arial Narrow" w:hAnsi="Arial Narrow"/>
          <w:sz w:val="24"/>
          <w:szCs w:val="26"/>
          <w:lang w:val="pt-BR"/>
        </w:rPr>
      </w:pPr>
      <w:r w:rsidRPr="00545084">
        <w:rPr>
          <w:rFonts w:ascii="Arial Narrow" w:hAnsi="Arial Narrow"/>
          <w:sz w:val="24"/>
          <w:szCs w:val="26"/>
          <w:lang w:val="pt-BR"/>
        </w:rPr>
        <w:t xml:space="preserve">Acta N° </w:t>
      </w:r>
      <w:r w:rsidR="00597EB1" w:rsidRPr="00545084">
        <w:rPr>
          <w:rFonts w:ascii="Arial Narrow" w:hAnsi="Arial Narrow"/>
          <w:sz w:val="24"/>
          <w:szCs w:val="26"/>
          <w:lang w:val="pt-BR"/>
        </w:rPr>
        <w:t xml:space="preserve">317 </w:t>
      </w:r>
      <w:r w:rsidRPr="00545084">
        <w:rPr>
          <w:rFonts w:ascii="Arial Narrow" w:hAnsi="Arial Narrow"/>
          <w:sz w:val="24"/>
          <w:szCs w:val="26"/>
          <w:lang w:val="pt-BR"/>
        </w:rPr>
        <w:t xml:space="preserve">de </w:t>
      </w:r>
      <w:r w:rsidR="003F5685" w:rsidRPr="00545084">
        <w:rPr>
          <w:rFonts w:ascii="Arial Narrow" w:hAnsi="Arial Narrow"/>
          <w:sz w:val="24"/>
          <w:szCs w:val="26"/>
          <w:lang w:val="pt-BR"/>
        </w:rPr>
        <w:t>13-</w:t>
      </w:r>
      <w:r w:rsidR="00D12C00" w:rsidRPr="00545084">
        <w:rPr>
          <w:rFonts w:ascii="Arial Narrow" w:hAnsi="Arial Narrow"/>
          <w:sz w:val="24"/>
          <w:szCs w:val="26"/>
          <w:lang w:val="pt-BR"/>
        </w:rPr>
        <w:t>07</w:t>
      </w:r>
      <w:r w:rsidR="00F845DB" w:rsidRPr="00545084">
        <w:rPr>
          <w:rFonts w:ascii="Arial Narrow" w:hAnsi="Arial Narrow"/>
          <w:sz w:val="24"/>
          <w:szCs w:val="26"/>
          <w:lang w:val="pt-BR"/>
        </w:rPr>
        <w:t>-2022</w:t>
      </w:r>
    </w:p>
    <w:p w14:paraId="7C807672" w14:textId="470B8473" w:rsidR="008A49C1" w:rsidRPr="00545084" w:rsidRDefault="006A7143" w:rsidP="00545084">
      <w:pPr>
        <w:pStyle w:val="Sinespaciado"/>
        <w:spacing w:line="276" w:lineRule="auto"/>
        <w:rPr>
          <w:rFonts w:ascii="Arial Narrow" w:hAnsi="Arial Narrow"/>
          <w:sz w:val="24"/>
          <w:szCs w:val="26"/>
        </w:rPr>
      </w:pPr>
      <w:r w:rsidRPr="00545084">
        <w:rPr>
          <w:rFonts w:ascii="Arial Narrow" w:hAnsi="Arial Narrow"/>
          <w:sz w:val="24"/>
          <w:szCs w:val="26"/>
          <w:lang w:val="pt-BR"/>
        </w:rPr>
        <w:t xml:space="preserve">Sentencia: </w:t>
      </w:r>
      <w:bookmarkStart w:id="1" w:name="_GoBack"/>
      <w:r w:rsidR="00F845DB" w:rsidRPr="00545084">
        <w:rPr>
          <w:rFonts w:ascii="Arial Narrow" w:hAnsi="Arial Narrow"/>
          <w:sz w:val="24"/>
          <w:szCs w:val="26"/>
        </w:rPr>
        <w:t>ST2</w:t>
      </w:r>
      <w:r w:rsidR="00651226" w:rsidRPr="00545084">
        <w:rPr>
          <w:rFonts w:ascii="Arial Narrow" w:hAnsi="Arial Narrow"/>
          <w:sz w:val="24"/>
          <w:szCs w:val="26"/>
        </w:rPr>
        <w:t>-</w:t>
      </w:r>
      <w:r w:rsidRPr="00545084">
        <w:rPr>
          <w:rFonts w:ascii="Arial Narrow" w:hAnsi="Arial Narrow"/>
          <w:sz w:val="24"/>
          <w:szCs w:val="26"/>
        </w:rPr>
        <w:t>0</w:t>
      </w:r>
      <w:r w:rsidR="00530F41" w:rsidRPr="00545084">
        <w:rPr>
          <w:rFonts w:ascii="Arial Narrow" w:hAnsi="Arial Narrow"/>
          <w:sz w:val="24"/>
          <w:szCs w:val="26"/>
        </w:rPr>
        <w:t>234-</w:t>
      </w:r>
      <w:r w:rsidR="00F845DB" w:rsidRPr="00545084">
        <w:rPr>
          <w:rFonts w:ascii="Arial Narrow" w:hAnsi="Arial Narrow"/>
          <w:sz w:val="24"/>
          <w:szCs w:val="26"/>
        </w:rPr>
        <w:t>2022</w:t>
      </w:r>
    </w:p>
    <w:bookmarkEnd w:id="1"/>
    <w:p w14:paraId="0E27B00A" w14:textId="77777777" w:rsidR="00523E06" w:rsidRPr="00545084" w:rsidRDefault="00523E06" w:rsidP="00545084">
      <w:pPr>
        <w:spacing w:after="0" w:line="276" w:lineRule="auto"/>
        <w:jc w:val="both"/>
        <w:rPr>
          <w:rFonts w:ascii="Arial Narrow" w:hAnsi="Arial Narrow"/>
          <w:b/>
          <w:bCs/>
          <w:sz w:val="26"/>
          <w:szCs w:val="26"/>
        </w:rPr>
      </w:pPr>
    </w:p>
    <w:p w14:paraId="198A3D48" w14:textId="77777777" w:rsidR="00A74900" w:rsidRPr="00F60962" w:rsidRDefault="00A74900" w:rsidP="00F60962">
      <w:pPr>
        <w:spacing w:after="0" w:line="276" w:lineRule="auto"/>
        <w:jc w:val="center"/>
        <w:rPr>
          <w:rFonts w:ascii="Arial Narrow" w:hAnsi="Arial Narrow"/>
          <w:b/>
          <w:sz w:val="26"/>
          <w:szCs w:val="26"/>
          <w:u w:val="single"/>
        </w:rPr>
      </w:pPr>
      <w:r w:rsidRPr="00F60962">
        <w:rPr>
          <w:rFonts w:ascii="Arial Narrow" w:hAnsi="Arial Narrow"/>
          <w:b/>
          <w:sz w:val="26"/>
          <w:szCs w:val="26"/>
          <w:u w:val="single"/>
        </w:rPr>
        <w:t>ASUNTO</w:t>
      </w:r>
    </w:p>
    <w:p w14:paraId="60061E4C" w14:textId="77777777" w:rsidR="00A74900" w:rsidRPr="00F60962" w:rsidRDefault="00A74900" w:rsidP="00F60962">
      <w:pPr>
        <w:pStyle w:val="Sinespaciado"/>
        <w:spacing w:line="276" w:lineRule="auto"/>
        <w:jc w:val="both"/>
        <w:rPr>
          <w:rFonts w:ascii="Arial Narrow" w:hAnsi="Arial Narrow"/>
          <w:sz w:val="26"/>
          <w:szCs w:val="26"/>
        </w:rPr>
      </w:pPr>
    </w:p>
    <w:p w14:paraId="1CB92065" w14:textId="77777777" w:rsidR="009316AE" w:rsidRPr="00F60962" w:rsidRDefault="00A74900" w:rsidP="00F60962">
      <w:pPr>
        <w:pStyle w:val="Sinespaciado"/>
        <w:spacing w:line="276" w:lineRule="auto"/>
        <w:jc w:val="both"/>
        <w:rPr>
          <w:rFonts w:ascii="Arial Narrow" w:hAnsi="Arial Narrow"/>
          <w:sz w:val="26"/>
          <w:szCs w:val="26"/>
        </w:rPr>
      </w:pPr>
      <w:r w:rsidRPr="00F60962">
        <w:rPr>
          <w:rFonts w:ascii="Arial Narrow" w:hAnsi="Arial Narrow"/>
          <w:sz w:val="26"/>
          <w:szCs w:val="26"/>
        </w:rPr>
        <w:t xml:space="preserve">Procede la Sala a resolver </w:t>
      </w:r>
      <w:r w:rsidR="006A7143" w:rsidRPr="00F60962">
        <w:rPr>
          <w:rFonts w:ascii="Arial Narrow" w:hAnsi="Arial Narrow"/>
          <w:sz w:val="26"/>
          <w:szCs w:val="26"/>
        </w:rPr>
        <w:t xml:space="preserve">sobre la impugnación </w:t>
      </w:r>
      <w:r w:rsidR="0029317D" w:rsidRPr="00F60962">
        <w:rPr>
          <w:rFonts w:ascii="Arial Narrow" w:hAnsi="Arial Narrow"/>
          <w:sz w:val="26"/>
          <w:szCs w:val="26"/>
        </w:rPr>
        <w:t xml:space="preserve">formulada por la parte </w:t>
      </w:r>
      <w:r w:rsidR="00D12C00" w:rsidRPr="00F60962">
        <w:rPr>
          <w:rFonts w:ascii="Arial Narrow" w:hAnsi="Arial Narrow"/>
          <w:sz w:val="26"/>
          <w:szCs w:val="26"/>
        </w:rPr>
        <w:t>accionante</w:t>
      </w:r>
      <w:r w:rsidR="0029317D" w:rsidRPr="00F60962">
        <w:rPr>
          <w:rFonts w:ascii="Arial Narrow" w:hAnsi="Arial Narrow"/>
          <w:sz w:val="26"/>
          <w:szCs w:val="26"/>
        </w:rPr>
        <w:t xml:space="preserve"> contra la sentencia proferida por el Juzgado </w:t>
      </w:r>
      <w:r w:rsidR="00D12C00" w:rsidRPr="00F60962">
        <w:rPr>
          <w:rFonts w:ascii="Arial Narrow" w:hAnsi="Arial Narrow"/>
          <w:sz w:val="26"/>
          <w:szCs w:val="26"/>
        </w:rPr>
        <w:t>Segundo</w:t>
      </w:r>
      <w:r w:rsidR="0029317D" w:rsidRPr="00F60962">
        <w:rPr>
          <w:rFonts w:ascii="Arial Narrow" w:hAnsi="Arial Narrow"/>
          <w:sz w:val="26"/>
          <w:szCs w:val="26"/>
        </w:rPr>
        <w:t xml:space="preserve"> del Circuito de</w:t>
      </w:r>
      <w:r w:rsidR="00D12C00" w:rsidRPr="00F60962">
        <w:rPr>
          <w:rFonts w:ascii="Arial Narrow" w:hAnsi="Arial Narrow"/>
          <w:sz w:val="26"/>
          <w:szCs w:val="26"/>
        </w:rPr>
        <w:t xml:space="preserve"> esta ciudad, el 27</w:t>
      </w:r>
      <w:r w:rsidR="0029317D" w:rsidRPr="00F60962">
        <w:rPr>
          <w:rFonts w:ascii="Arial Narrow" w:hAnsi="Arial Narrow"/>
          <w:sz w:val="26"/>
          <w:szCs w:val="26"/>
        </w:rPr>
        <w:t xml:space="preserve"> de</w:t>
      </w:r>
      <w:r w:rsidR="00D12C00" w:rsidRPr="00F60962">
        <w:rPr>
          <w:rFonts w:ascii="Arial Narrow" w:hAnsi="Arial Narrow"/>
          <w:sz w:val="26"/>
          <w:szCs w:val="26"/>
        </w:rPr>
        <w:t xml:space="preserve"> mayo</w:t>
      </w:r>
      <w:r w:rsidR="0029317D" w:rsidRPr="00F60962">
        <w:rPr>
          <w:rFonts w:ascii="Arial Narrow" w:hAnsi="Arial Narrow"/>
          <w:sz w:val="26"/>
          <w:szCs w:val="26"/>
        </w:rPr>
        <w:t xml:space="preserve"> pasado, dentro de la acción de tutela que promovió</w:t>
      </w:r>
      <w:r w:rsidR="00F07D87" w:rsidRPr="00F60962">
        <w:rPr>
          <w:rFonts w:ascii="Arial Narrow" w:hAnsi="Arial Narrow"/>
          <w:sz w:val="26"/>
          <w:szCs w:val="26"/>
        </w:rPr>
        <w:t xml:space="preserve"> Catalina Osorio Ospino contra el Instituto Colombiano </w:t>
      </w:r>
      <w:r w:rsidR="00F07D87" w:rsidRPr="00F60962">
        <w:rPr>
          <w:rFonts w:ascii="Arial Narrow" w:hAnsi="Arial Narrow"/>
          <w:sz w:val="26"/>
          <w:szCs w:val="26"/>
        </w:rPr>
        <w:lastRenderedPageBreak/>
        <w:t>de Crédito Educativo y Estudios Técnicos en el Exterior -ICETEX-, trámite al que fueron vinculados el Ministerio de Educación Nacional, la Superintendencia Financiera</w:t>
      </w:r>
      <w:r w:rsidR="007E1748" w:rsidRPr="00F60962">
        <w:rPr>
          <w:rFonts w:ascii="Arial Narrow" w:hAnsi="Arial Narrow"/>
          <w:sz w:val="26"/>
          <w:szCs w:val="26"/>
        </w:rPr>
        <w:t xml:space="preserve"> de Colombia</w:t>
      </w:r>
      <w:r w:rsidR="00F07D87" w:rsidRPr="00F60962">
        <w:rPr>
          <w:rFonts w:ascii="Arial Narrow" w:hAnsi="Arial Narrow"/>
          <w:sz w:val="26"/>
          <w:szCs w:val="26"/>
        </w:rPr>
        <w:t xml:space="preserve">, la Superintendencia de Industria y Comercio y el Defensor del Consumidor Financiero </w:t>
      </w:r>
      <w:r w:rsidR="00414227" w:rsidRPr="00F60962">
        <w:rPr>
          <w:rFonts w:ascii="Arial Narrow" w:hAnsi="Arial Narrow"/>
          <w:sz w:val="26"/>
          <w:szCs w:val="26"/>
        </w:rPr>
        <w:t>del ICETEX</w:t>
      </w:r>
      <w:r w:rsidR="006A7143" w:rsidRPr="00F60962">
        <w:rPr>
          <w:rFonts w:ascii="Arial Narrow" w:hAnsi="Arial Narrow"/>
          <w:sz w:val="26"/>
          <w:szCs w:val="26"/>
        </w:rPr>
        <w:t>.</w:t>
      </w:r>
    </w:p>
    <w:p w14:paraId="44EAFD9C" w14:textId="77777777" w:rsidR="00EC40DE" w:rsidRPr="00F60962" w:rsidRDefault="00EC40DE" w:rsidP="00F60962">
      <w:pPr>
        <w:pStyle w:val="Sinespaciado"/>
        <w:spacing w:line="276" w:lineRule="auto"/>
        <w:jc w:val="both"/>
        <w:rPr>
          <w:rFonts w:ascii="Arial Narrow" w:hAnsi="Arial Narrow"/>
          <w:sz w:val="26"/>
          <w:szCs w:val="26"/>
          <w:lang w:val="es-ES"/>
        </w:rPr>
      </w:pPr>
    </w:p>
    <w:p w14:paraId="36ACF560" w14:textId="77777777" w:rsidR="00EC40DE" w:rsidRPr="00F60962" w:rsidRDefault="00200345" w:rsidP="00F60962">
      <w:pPr>
        <w:pStyle w:val="Sinespaciado"/>
        <w:spacing w:line="276" w:lineRule="auto"/>
        <w:jc w:val="center"/>
        <w:rPr>
          <w:rFonts w:ascii="Arial Narrow" w:hAnsi="Arial Narrow"/>
          <w:b/>
          <w:bCs/>
          <w:sz w:val="26"/>
          <w:szCs w:val="26"/>
          <w:u w:val="single"/>
        </w:rPr>
      </w:pPr>
      <w:r w:rsidRPr="00F60962">
        <w:rPr>
          <w:rFonts w:ascii="Arial Narrow" w:hAnsi="Arial Narrow"/>
          <w:b/>
          <w:bCs/>
          <w:sz w:val="26"/>
          <w:szCs w:val="26"/>
          <w:u w:val="single"/>
        </w:rPr>
        <w:t>ANTECEDENTES</w:t>
      </w:r>
      <w:r w:rsidR="0027208E" w:rsidRPr="00F60962">
        <w:rPr>
          <w:rFonts w:ascii="Arial Narrow" w:hAnsi="Arial Narrow"/>
          <w:b/>
          <w:bCs/>
          <w:sz w:val="26"/>
          <w:szCs w:val="26"/>
          <w:u w:val="single"/>
        </w:rPr>
        <w:t xml:space="preserve"> </w:t>
      </w:r>
    </w:p>
    <w:p w14:paraId="4B94D5A5" w14:textId="77777777" w:rsidR="007B04AD" w:rsidRPr="00F60962" w:rsidRDefault="007B04AD" w:rsidP="00F60962">
      <w:pPr>
        <w:pStyle w:val="Sinespaciado"/>
        <w:spacing w:line="276" w:lineRule="auto"/>
        <w:jc w:val="both"/>
        <w:rPr>
          <w:rFonts w:ascii="Arial Narrow" w:hAnsi="Arial Narrow"/>
          <w:sz w:val="26"/>
          <w:szCs w:val="26"/>
        </w:rPr>
      </w:pPr>
    </w:p>
    <w:p w14:paraId="677BE07C" w14:textId="5A2B76CC" w:rsidR="00FE22B5" w:rsidRPr="00F60962" w:rsidRDefault="00744A68" w:rsidP="00F60962">
      <w:pPr>
        <w:pStyle w:val="Sinespaciado"/>
        <w:spacing w:line="276" w:lineRule="auto"/>
        <w:jc w:val="both"/>
        <w:rPr>
          <w:rFonts w:ascii="Arial Narrow" w:hAnsi="Arial Narrow"/>
          <w:sz w:val="26"/>
          <w:szCs w:val="26"/>
        </w:rPr>
      </w:pPr>
      <w:r w:rsidRPr="00F60962">
        <w:rPr>
          <w:rFonts w:ascii="Arial Narrow" w:hAnsi="Arial Narrow"/>
          <w:b/>
          <w:bCs/>
          <w:sz w:val="26"/>
          <w:szCs w:val="26"/>
        </w:rPr>
        <w:t xml:space="preserve">1. </w:t>
      </w:r>
      <w:r w:rsidR="00C605A9" w:rsidRPr="00F60962">
        <w:rPr>
          <w:rFonts w:ascii="Arial Narrow" w:hAnsi="Arial Narrow"/>
          <w:sz w:val="26"/>
          <w:szCs w:val="26"/>
        </w:rPr>
        <w:t xml:space="preserve">Se narró en el escrito de tutela que </w:t>
      </w:r>
      <w:r w:rsidR="0029317D" w:rsidRPr="00F60962">
        <w:rPr>
          <w:rFonts w:ascii="Arial Narrow" w:hAnsi="Arial Narrow"/>
          <w:sz w:val="26"/>
          <w:szCs w:val="26"/>
        </w:rPr>
        <w:t>l</w:t>
      </w:r>
      <w:r w:rsidR="00F07D87" w:rsidRPr="00F60962">
        <w:rPr>
          <w:rFonts w:ascii="Arial Narrow" w:hAnsi="Arial Narrow"/>
          <w:sz w:val="26"/>
          <w:szCs w:val="26"/>
        </w:rPr>
        <w:t>a</w:t>
      </w:r>
      <w:r w:rsidR="0029317D" w:rsidRPr="00F60962">
        <w:rPr>
          <w:rFonts w:ascii="Arial Narrow" w:hAnsi="Arial Narrow"/>
          <w:sz w:val="26"/>
          <w:szCs w:val="26"/>
        </w:rPr>
        <w:t xml:space="preserve"> accionante </w:t>
      </w:r>
      <w:r w:rsidR="00F07D87" w:rsidRPr="00F60962">
        <w:rPr>
          <w:rFonts w:ascii="Arial Narrow" w:hAnsi="Arial Narrow"/>
          <w:sz w:val="26"/>
          <w:szCs w:val="26"/>
        </w:rPr>
        <w:t>fue beneficiada con el crédito académico posgrado a mediano plazo</w:t>
      </w:r>
      <w:r w:rsidR="00D22BA2" w:rsidRPr="00F60962">
        <w:rPr>
          <w:rFonts w:ascii="Arial Narrow" w:hAnsi="Arial Narrow"/>
          <w:sz w:val="26"/>
          <w:szCs w:val="26"/>
        </w:rPr>
        <w:t>, cuyo valor, a la fecha, se ha incrementado</w:t>
      </w:r>
      <w:r w:rsidR="00414227" w:rsidRPr="00F60962">
        <w:rPr>
          <w:rFonts w:ascii="Arial Narrow" w:hAnsi="Arial Narrow"/>
          <w:sz w:val="26"/>
          <w:szCs w:val="26"/>
        </w:rPr>
        <w:t xml:space="preserve"> por el ICETEX</w:t>
      </w:r>
      <w:r w:rsidR="00D22BA2" w:rsidRPr="00F60962">
        <w:rPr>
          <w:rFonts w:ascii="Arial Narrow" w:hAnsi="Arial Narrow"/>
          <w:sz w:val="26"/>
          <w:szCs w:val="26"/>
        </w:rPr>
        <w:t xml:space="preserve"> en un</w:t>
      </w:r>
      <w:r w:rsidR="00F07D87" w:rsidRPr="00F60962">
        <w:rPr>
          <w:rFonts w:ascii="Arial Narrow" w:hAnsi="Arial Narrow"/>
          <w:sz w:val="26"/>
          <w:szCs w:val="26"/>
        </w:rPr>
        <w:t xml:space="preserve"> 94</w:t>
      </w:r>
      <w:r w:rsidR="009719B4" w:rsidRPr="00F60962">
        <w:rPr>
          <w:rFonts w:ascii="Arial Narrow" w:hAnsi="Arial Narrow"/>
          <w:sz w:val="26"/>
          <w:szCs w:val="26"/>
        </w:rPr>
        <w:t>,</w:t>
      </w:r>
      <w:r w:rsidR="00414227" w:rsidRPr="00F60962">
        <w:rPr>
          <w:rFonts w:ascii="Arial Narrow" w:hAnsi="Arial Narrow"/>
          <w:sz w:val="26"/>
          <w:szCs w:val="26"/>
        </w:rPr>
        <w:t>77%</w:t>
      </w:r>
      <w:r w:rsidR="009719B4" w:rsidRPr="00F60962">
        <w:rPr>
          <w:rFonts w:ascii="Arial Narrow" w:hAnsi="Arial Narrow"/>
          <w:sz w:val="26"/>
          <w:szCs w:val="26"/>
        </w:rPr>
        <w:t>. E</w:t>
      </w:r>
      <w:r w:rsidR="00FE22B5" w:rsidRPr="00F60962">
        <w:rPr>
          <w:rFonts w:ascii="Arial Narrow" w:hAnsi="Arial Narrow"/>
          <w:sz w:val="26"/>
          <w:szCs w:val="26"/>
        </w:rPr>
        <w:t>n concreto se señaló que</w:t>
      </w:r>
      <w:r w:rsidR="00D22BA2" w:rsidRPr="00F60962">
        <w:rPr>
          <w:rFonts w:ascii="Arial Narrow" w:hAnsi="Arial Narrow"/>
          <w:sz w:val="26"/>
          <w:szCs w:val="26"/>
        </w:rPr>
        <w:t xml:space="preserve"> la demandada</w:t>
      </w:r>
      <w:r w:rsidR="00FE22B5" w:rsidRPr="00F60962">
        <w:rPr>
          <w:rFonts w:ascii="Arial Narrow" w:hAnsi="Arial Narrow"/>
          <w:sz w:val="26"/>
          <w:szCs w:val="26"/>
        </w:rPr>
        <w:t>: (i)</w:t>
      </w:r>
      <w:r w:rsidR="00D22BA2" w:rsidRPr="00F60962">
        <w:rPr>
          <w:rFonts w:ascii="Arial Narrow" w:hAnsi="Arial Narrow"/>
          <w:sz w:val="26"/>
          <w:szCs w:val="26"/>
        </w:rPr>
        <w:t xml:space="preserve"> modificó de manera unilateral</w:t>
      </w:r>
      <w:r w:rsidR="00414227" w:rsidRPr="00F60962">
        <w:rPr>
          <w:rFonts w:ascii="Arial Narrow" w:hAnsi="Arial Narrow"/>
          <w:sz w:val="26"/>
          <w:szCs w:val="26"/>
        </w:rPr>
        <w:t xml:space="preserve"> el plazo de la obligación,</w:t>
      </w:r>
      <w:r w:rsidR="00D22BA2" w:rsidRPr="00F60962">
        <w:rPr>
          <w:rFonts w:ascii="Arial Narrow" w:hAnsi="Arial Narrow"/>
          <w:sz w:val="26"/>
          <w:szCs w:val="26"/>
        </w:rPr>
        <w:t xml:space="preserve"> al punto de que las 96 cuotas establecidas inicialmente, se incrementaron a </w:t>
      </w:r>
      <w:r w:rsidR="00F07D87" w:rsidRPr="00F60962">
        <w:rPr>
          <w:rFonts w:ascii="Arial Narrow" w:hAnsi="Arial Narrow"/>
          <w:sz w:val="26"/>
          <w:szCs w:val="26"/>
        </w:rPr>
        <w:t>189</w:t>
      </w:r>
      <w:r w:rsidR="00FE22B5" w:rsidRPr="00F60962">
        <w:rPr>
          <w:rFonts w:ascii="Arial Narrow" w:hAnsi="Arial Narrow"/>
          <w:sz w:val="26"/>
          <w:szCs w:val="26"/>
        </w:rPr>
        <w:t>; (ii) no respetó las con</w:t>
      </w:r>
      <w:r w:rsidR="00414227" w:rsidRPr="00F60962">
        <w:rPr>
          <w:rFonts w:ascii="Arial Narrow" w:hAnsi="Arial Narrow"/>
          <w:sz w:val="26"/>
          <w:szCs w:val="26"/>
        </w:rPr>
        <w:t>diciones del pago del</w:t>
      </w:r>
      <w:r w:rsidR="00FE22B5" w:rsidRPr="00F60962">
        <w:rPr>
          <w:rFonts w:ascii="Arial Narrow" w:hAnsi="Arial Narrow"/>
          <w:sz w:val="26"/>
          <w:szCs w:val="26"/>
        </w:rPr>
        <w:t xml:space="preserve"> crédito, es decir los porcentajes de 40% para la época de estudio y de 60% por concepto de amortización al terminar</w:t>
      </w:r>
      <w:r w:rsidR="00414227" w:rsidRPr="00F60962">
        <w:rPr>
          <w:rFonts w:ascii="Arial Narrow" w:hAnsi="Arial Narrow"/>
          <w:sz w:val="26"/>
          <w:szCs w:val="26"/>
        </w:rPr>
        <w:t xml:space="preserve"> los</w:t>
      </w:r>
      <w:r w:rsidR="00FE22B5" w:rsidRPr="00F60962">
        <w:rPr>
          <w:rFonts w:ascii="Arial Narrow" w:hAnsi="Arial Narrow"/>
          <w:sz w:val="26"/>
          <w:szCs w:val="26"/>
        </w:rPr>
        <w:t xml:space="preserve"> estudio</w:t>
      </w:r>
      <w:r w:rsidR="00414227" w:rsidRPr="00F60962">
        <w:rPr>
          <w:rFonts w:ascii="Arial Narrow" w:hAnsi="Arial Narrow"/>
          <w:sz w:val="26"/>
          <w:szCs w:val="26"/>
        </w:rPr>
        <w:t>s</w:t>
      </w:r>
      <w:r w:rsidR="00FE22B5" w:rsidRPr="00F60962">
        <w:rPr>
          <w:rFonts w:ascii="Arial Narrow" w:hAnsi="Arial Narrow"/>
          <w:sz w:val="26"/>
          <w:szCs w:val="26"/>
        </w:rPr>
        <w:t>;</w:t>
      </w:r>
      <w:r w:rsidR="00414227" w:rsidRPr="00F60962">
        <w:rPr>
          <w:rFonts w:ascii="Arial Narrow" w:hAnsi="Arial Narrow"/>
          <w:sz w:val="26"/>
          <w:szCs w:val="26"/>
        </w:rPr>
        <w:t xml:space="preserve"> (iii</w:t>
      </w:r>
      <w:r w:rsidR="00FE22B5" w:rsidRPr="00F60962">
        <w:rPr>
          <w:rFonts w:ascii="Arial Narrow" w:hAnsi="Arial Narrow"/>
          <w:sz w:val="26"/>
          <w:szCs w:val="26"/>
        </w:rPr>
        <w:t>) el valor pagado, en ocasiones, no coincidía con la información registrada en el sistema; (</w:t>
      </w:r>
      <w:r w:rsidR="00414227" w:rsidRPr="00F60962">
        <w:rPr>
          <w:rFonts w:ascii="Arial Narrow" w:hAnsi="Arial Narrow"/>
          <w:sz w:val="26"/>
          <w:szCs w:val="26"/>
        </w:rPr>
        <w:t>i</w:t>
      </w:r>
      <w:r w:rsidR="00FE22B5" w:rsidRPr="00F60962">
        <w:rPr>
          <w:rFonts w:ascii="Arial Narrow" w:hAnsi="Arial Narrow"/>
          <w:sz w:val="26"/>
          <w:szCs w:val="26"/>
        </w:rPr>
        <w:t>v) las cuotas no quedaba</w:t>
      </w:r>
      <w:r w:rsidR="00414227" w:rsidRPr="00F60962">
        <w:rPr>
          <w:rFonts w:ascii="Arial Narrow" w:hAnsi="Arial Narrow"/>
          <w:sz w:val="26"/>
          <w:szCs w:val="26"/>
        </w:rPr>
        <w:t>n asentadas el día del pago; (v</w:t>
      </w:r>
      <w:r w:rsidR="00FE22B5" w:rsidRPr="00F60962">
        <w:rPr>
          <w:rFonts w:ascii="Arial Narrow" w:hAnsi="Arial Narrow"/>
          <w:sz w:val="26"/>
          <w:szCs w:val="26"/>
        </w:rPr>
        <w:t>) cobró dos</w:t>
      </w:r>
      <w:r w:rsidR="00414227" w:rsidRPr="00F60962">
        <w:rPr>
          <w:rFonts w:ascii="Arial Narrow" w:hAnsi="Arial Narrow"/>
          <w:sz w:val="26"/>
          <w:szCs w:val="26"/>
        </w:rPr>
        <w:t xml:space="preserve"> veces la prima de seguro y (vi</w:t>
      </w:r>
      <w:r w:rsidR="00FE22B5" w:rsidRPr="00F60962">
        <w:rPr>
          <w:rFonts w:ascii="Arial Narrow" w:hAnsi="Arial Narrow"/>
          <w:sz w:val="26"/>
          <w:szCs w:val="26"/>
        </w:rPr>
        <w:t>) las fecha de corte, que deberían ser inmodificables, las cambia permanentemente.</w:t>
      </w:r>
    </w:p>
    <w:p w14:paraId="3DEEC669" w14:textId="77777777" w:rsidR="00D22BA2" w:rsidRPr="00F60962" w:rsidRDefault="00D22BA2" w:rsidP="00F60962">
      <w:pPr>
        <w:pStyle w:val="Sinespaciado"/>
        <w:spacing w:line="276" w:lineRule="auto"/>
        <w:jc w:val="both"/>
        <w:rPr>
          <w:rFonts w:ascii="Arial Narrow" w:hAnsi="Arial Narrow"/>
          <w:sz w:val="26"/>
          <w:szCs w:val="26"/>
        </w:rPr>
      </w:pPr>
    </w:p>
    <w:p w14:paraId="36CB529A" w14:textId="77777777" w:rsidR="00F07D87" w:rsidRPr="00F60962" w:rsidRDefault="00D22BA2" w:rsidP="00F60962">
      <w:pPr>
        <w:pStyle w:val="Sinespaciado"/>
        <w:spacing w:line="276" w:lineRule="auto"/>
        <w:jc w:val="both"/>
        <w:rPr>
          <w:rFonts w:ascii="Arial Narrow" w:hAnsi="Arial Narrow"/>
          <w:sz w:val="26"/>
          <w:szCs w:val="26"/>
        </w:rPr>
      </w:pPr>
      <w:r w:rsidRPr="00F60962">
        <w:rPr>
          <w:rFonts w:ascii="Arial Narrow" w:hAnsi="Arial Narrow"/>
          <w:sz w:val="26"/>
          <w:szCs w:val="26"/>
        </w:rPr>
        <w:t>Hasta el 2015 hab</w:t>
      </w:r>
      <w:r w:rsidR="00FE22B5" w:rsidRPr="00F60962">
        <w:rPr>
          <w:rFonts w:ascii="Arial Narrow" w:hAnsi="Arial Narrow"/>
          <w:sz w:val="26"/>
          <w:szCs w:val="26"/>
        </w:rPr>
        <w:t>ía radicad</w:t>
      </w:r>
      <w:r w:rsidR="00414227" w:rsidRPr="00F60962">
        <w:rPr>
          <w:rFonts w:ascii="Arial Narrow" w:hAnsi="Arial Narrow"/>
          <w:sz w:val="26"/>
          <w:szCs w:val="26"/>
        </w:rPr>
        <w:t>o</w:t>
      </w:r>
      <w:r w:rsidR="00FE22B5" w:rsidRPr="00F60962">
        <w:rPr>
          <w:rFonts w:ascii="Arial Narrow" w:hAnsi="Arial Narrow"/>
          <w:sz w:val="26"/>
          <w:szCs w:val="26"/>
        </w:rPr>
        <w:t xml:space="preserve"> cuatro derechos de petición</w:t>
      </w:r>
      <w:r w:rsidRPr="00F60962">
        <w:rPr>
          <w:rFonts w:ascii="Arial Narrow" w:hAnsi="Arial Narrow"/>
          <w:sz w:val="26"/>
          <w:szCs w:val="26"/>
        </w:rPr>
        <w:t xml:space="preserve"> </w:t>
      </w:r>
      <w:r w:rsidR="00FE22B5" w:rsidRPr="00F60962">
        <w:rPr>
          <w:rFonts w:ascii="Arial Narrow" w:hAnsi="Arial Narrow"/>
          <w:sz w:val="26"/>
          <w:szCs w:val="26"/>
        </w:rPr>
        <w:t>ante e</w:t>
      </w:r>
      <w:r w:rsidR="00F07D87" w:rsidRPr="00F60962">
        <w:rPr>
          <w:rFonts w:ascii="Arial Narrow" w:hAnsi="Arial Narrow"/>
          <w:sz w:val="26"/>
          <w:szCs w:val="26"/>
        </w:rPr>
        <w:t>l Defensor Financiero</w:t>
      </w:r>
      <w:r w:rsidR="00FE22B5" w:rsidRPr="00F60962">
        <w:rPr>
          <w:rFonts w:ascii="Arial Narrow" w:hAnsi="Arial Narrow"/>
          <w:sz w:val="26"/>
          <w:szCs w:val="26"/>
        </w:rPr>
        <w:t xml:space="preserve"> </w:t>
      </w:r>
      <w:r w:rsidR="00F07D87" w:rsidRPr="00F60962">
        <w:rPr>
          <w:rFonts w:ascii="Arial Narrow" w:hAnsi="Arial Narrow"/>
          <w:sz w:val="26"/>
          <w:szCs w:val="26"/>
        </w:rPr>
        <w:t xml:space="preserve">del ICETEX. </w:t>
      </w:r>
      <w:r w:rsidR="00FE22B5" w:rsidRPr="00F60962">
        <w:rPr>
          <w:rFonts w:ascii="Arial Narrow" w:hAnsi="Arial Narrow"/>
          <w:sz w:val="26"/>
          <w:szCs w:val="26"/>
        </w:rPr>
        <w:t>“</w:t>
      </w:r>
      <w:r w:rsidR="00F07D87" w:rsidRPr="005B767F">
        <w:rPr>
          <w:rFonts w:ascii="Arial Narrow" w:hAnsi="Arial Narrow"/>
          <w:sz w:val="24"/>
          <w:szCs w:val="26"/>
        </w:rPr>
        <w:t>También envié varia quejas al ICETEX en el 2.018, hasta que me convencí que no era escuchada</w:t>
      </w:r>
      <w:r w:rsidR="00FE22B5" w:rsidRPr="005B767F">
        <w:rPr>
          <w:rFonts w:ascii="Arial Narrow" w:hAnsi="Arial Narrow"/>
          <w:sz w:val="24"/>
          <w:szCs w:val="26"/>
        </w:rPr>
        <w:t xml:space="preserve"> </w:t>
      </w:r>
      <w:r w:rsidR="00F07D87" w:rsidRPr="005B767F">
        <w:rPr>
          <w:rFonts w:ascii="Arial Narrow" w:hAnsi="Arial Narrow"/>
          <w:sz w:val="24"/>
          <w:szCs w:val="26"/>
        </w:rPr>
        <w:t>por la entidad de crédito porque es DOMINANTE</w:t>
      </w:r>
      <w:r w:rsidR="00FE22B5" w:rsidRPr="00F60962">
        <w:rPr>
          <w:rFonts w:ascii="Arial Narrow" w:hAnsi="Arial Narrow"/>
          <w:sz w:val="26"/>
          <w:szCs w:val="26"/>
        </w:rPr>
        <w:t>”</w:t>
      </w:r>
      <w:r w:rsidR="00F07D87" w:rsidRPr="00F60962">
        <w:rPr>
          <w:rFonts w:ascii="Arial Narrow" w:hAnsi="Arial Narrow"/>
          <w:sz w:val="26"/>
          <w:szCs w:val="26"/>
        </w:rPr>
        <w:t>.</w:t>
      </w:r>
      <w:r w:rsidR="00FE22B5" w:rsidRPr="00F60962">
        <w:rPr>
          <w:rFonts w:ascii="Arial Narrow" w:hAnsi="Arial Narrow"/>
          <w:sz w:val="26"/>
          <w:szCs w:val="26"/>
        </w:rPr>
        <w:t xml:space="preserve"> Así mismo acudió a la Superintendencia Financiera, entidad que remitió </w:t>
      </w:r>
      <w:r w:rsidR="003606FF" w:rsidRPr="00F60962">
        <w:rPr>
          <w:rFonts w:ascii="Arial Narrow" w:hAnsi="Arial Narrow"/>
          <w:sz w:val="26"/>
          <w:szCs w:val="26"/>
        </w:rPr>
        <w:t xml:space="preserve">el asunto </w:t>
      </w:r>
      <w:r w:rsidR="00FE22B5" w:rsidRPr="00F60962">
        <w:rPr>
          <w:rFonts w:ascii="Arial Narrow" w:hAnsi="Arial Narrow"/>
          <w:sz w:val="26"/>
          <w:szCs w:val="26"/>
        </w:rPr>
        <w:t>por competencia a la Superintendencia de Industria y Comercio</w:t>
      </w:r>
      <w:r w:rsidR="003606FF" w:rsidRPr="00F60962">
        <w:rPr>
          <w:rFonts w:ascii="Arial Narrow" w:hAnsi="Arial Narrow"/>
          <w:sz w:val="26"/>
          <w:szCs w:val="26"/>
        </w:rPr>
        <w:t xml:space="preserve">, la que, a su vez, informó que </w:t>
      </w:r>
      <w:r w:rsidR="00FE22B5" w:rsidRPr="00F60962">
        <w:rPr>
          <w:rFonts w:ascii="Arial Narrow" w:hAnsi="Arial Narrow"/>
          <w:sz w:val="26"/>
          <w:szCs w:val="26"/>
        </w:rPr>
        <w:t xml:space="preserve">la interesada </w:t>
      </w:r>
      <w:r w:rsidR="003606FF" w:rsidRPr="00F60962">
        <w:rPr>
          <w:rFonts w:ascii="Arial Narrow" w:hAnsi="Arial Narrow"/>
          <w:sz w:val="26"/>
          <w:szCs w:val="26"/>
        </w:rPr>
        <w:t>debía</w:t>
      </w:r>
      <w:r w:rsidR="00FE22B5" w:rsidRPr="00F60962">
        <w:rPr>
          <w:rFonts w:ascii="Arial Narrow" w:hAnsi="Arial Narrow"/>
          <w:sz w:val="26"/>
          <w:szCs w:val="26"/>
        </w:rPr>
        <w:t xml:space="preserve"> presentar una reclamación directa </w:t>
      </w:r>
      <w:r w:rsidR="003606FF" w:rsidRPr="00F60962">
        <w:rPr>
          <w:rFonts w:ascii="Arial Narrow" w:hAnsi="Arial Narrow"/>
          <w:sz w:val="26"/>
          <w:szCs w:val="26"/>
        </w:rPr>
        <w:t>“</w:t>
      </w:r>
      <w:r w:rsidR="00FE22B5" w:rsidRPr="005B767F">
        <w:rPr>
          <w:rFonts w:ascii="Arial Narrow" w:hAnsi="Arial Narrow"/>
          <w:sz w:val="24"/>
          <w:szCs w:val="26"/>
        </w:rPr>
        <w:t>ante la empresa objeto de queja…Pero si el ICETEX es quien vulnera mis derechos, con que</w:t>
      </w:r>
      <w:r w:rsidR="003606FF" w:rsidRPr="005B767F">
        <w:rPr>
          <w:rFonts w:ascii="Arial Narrow" w:hAnsi="Arial Narrow"/>
          <w:sz w:val="24"/>
          <w:szCs w:val="26"/>
        </w:rPr>
        <w:t xml:space="preserve"> (sic)</w:t>
      </w:r>
      <w:r w:rsidR="00FE22B5" w:rsidRPr="005B767F">
        <w:rPr>
          <w:rFonts w:ascii="Arial Narrow" w:hAnsi="Arial Narrow"/>
          <w:sz w:val="24"/>
          <w:szCs w:val="26"/>
        </w:rPr>
        <w:t xml:space="preserve"> justicia e imparcialidad va a actuar y como</w:t>
      </w:r>
      <w:r w:rsidR="003606FF" w:rsidRPr="005B767F">
        <w:rPr>
          <w:rFonts w:ascii="Arial Narrow" w:hAnsi="Arial Narrow"/>
          <w:sz w:val="24"/>
          <w:szCs w:val="26"/>
        </w:rPr>
        <w:t xml:space="preserve"> (sic)</w:t>
      </w:r>
      <w:r w:rsidR="00FE22B5" w:rsidRPr="005B767F">
        <w:rPr>
          <w:rFonts w:ascii="Arial Narrow" w:hAnsi="Arial Narrow"/>
          <w:sz w:val="24"/>
          <w:szCs w:val="26"/>
        </w:rPr>
        <w:t xml:space="preserve"> voy a</w:t>
      </w:r>
      <w:r w:rsidR="003606FF" w:rsidRPr="005B767F">
        <w:rPr>
          <w:rFonts w:ascii="Arial Narrow" w:hAnsi="Arial Narrow"/>
          <w:sz w:val="24"/>
          <w:szCs w:val="26"/>
        </w:rPr>
        <w:t xml:space="preserve"> </w:t>
      </w:r>
      <w:r w:rsidR="00FE22B5" w:rsidRPr="005B767F">
        <w:rPr>
          <w:rFonts w:ascii="Arial Narrow" w:hAnsi="Arial Narrow"/>
          <w:sz w:val="24"/>
          <w:szCs w:val="26"/>
        </w:rPr>
        <w:t>confiar en que actúe con la justicia y equidad que no ha tenido nunca?</w:t>
      </w:r>
      <w:r w:rsidR="00FE22B5" w:rsidRPr="00F60962">
        <w:rPr>
          <w:rFonts w:ascii="Arial Narrow" w:hAnsi="Arial Narrow"/>
          <w:sz w:val="26"/>
          <w:szCs w:val="26"/>
        </w:rPr>
        <w:t>”</w:t>
      </w:r>
    </w:p>
    <w:p w14:paraId="3656B9AB" w14:textId="77777777" w:rsidR="003606FF" w:rsidRPr="00F60962" w:rsidRDefault="003606FF" w:rsidP="00F60962">
      <w:pPr>
        <w:pStyle w:val="Sinespaciado"/>
        <w:spacing w:line="276" w:lineRule="auto"/>
        <w:jc w:val="both"/>
        <w:rPr>
          <w:rFonts w:ascii="Arial Narrow" w:hAnsi="Arial Narrow"/>
          <w:sz w:val="26"/>
          <w:szCs w:val="26"/>
        </w:rPr>
      </w:pPr>
    </w:p>
    <w:p w14:paraId="6504D3FD" w14:textId="77777777" w:rsidR="00AE11D6" w:rsidRPr="00F60962" w:rsidRDefault="003606FF" w:rsidP="00F60962">
      <w:pPr>
        <w:pStyle w:val="Sinespaciado"/>
        <w:spacing w:line="276" w:lineRule="auto"/>
        <w:jc w:val="both"/>
        <w:rPr>
          <w:rFonts w:ascii="Arial Narrow" w:hAnsi="Arial Narrow"/>
          <w:sz w:val="26"/>
          <w:szCs w:val="26"/>
        </w:rPr>
      </w:pPr>
      <w:r w:rsidRPr="00F60962">
        <w:rPr>
          <w:rFonts w:ascii="Arial Narrow" w:hAnsi="Arial Narrow"/>
          <w:sz w:val="26"/>
          <w:szCs w:val="26"/>
        </w:rPr>
        <w:t>Para obtener la protección a sus derechos al debido proceso, trabajo y dignidad humana, solicita se ordene realizar auditoría estricta respecto de todas las condiciones pactadas en el crédito académico, “</w:t>
      </w:r>
      <w:r w:rsidRPr="005B767F">
        <w:rPr>
          <w:rFonts w:ascii="Arial Narrow" w:hAnsi="Arial Narrow"/>
          <w:sz w:val="24"/>
          <w:szCs w:val="26"/>
        </w:rPr>
        <w:t>el ICETEX debe reembolsarme tanto el dinero pagado de más por concepto de cuotas con los intereses cobrados como las primas de seguro con intereses también. Además, debe reliquidar la deuda teniendo en cuenta que financió las primas de seguro siendo que las pagué</w:t>
      </w:r>
      <w:r w:rsidRPr="00F60962">
        <w:rPr>
          <w:rFonts w:ascii="Arial Narrow" w:hAnsi="Arial Narrow"/>
          <w:sz w:val="26"/>
          <w:szCs w:val="26"/>
        </w:rPr>
        <w:t>”</w:t>
      </w:r>
      <w:r w:rsidR="00FF72B6" w:rsidRPr="00F60962">
        <w:rPr>
          <w:rStyle w:val="Refdenotaalpie"/>
          <w:rFonts w:ascii="Arial Narrow" w:hAnsi="Arial Narrow"/>
          <w:sz w:val="26"/>
          <w:szCs w:val="26"/>
        </w:rPr>
        <w:footnoteReference w:id="1"/>
      </w:r>
      <w:r w:rsidR="00FF72B6" w:rsidRPr="00F60962">
        <w:rPr>
          <w:rFonts w:ascii="Arial Narrow" w:hAnsi="Arial Narrow"/>
          <w:sz w:val="26"/>
          <w:szCs w:val="26"/>
        </w:rPr>
        <w:t>.</w:t>
      </w:r>
    </w:p>
    <w:p w14:paraId="45FB0818" w14:textId="77777777" w:rsidR="00744A68" w:rsidRPr="00F60962" w:rsidRDefault="00744A68" w:rsidP="00F60962">
      <w:pPr>
        <w:pStyle w:val="Sinespaciado"/>
        <w:spacing w:line="276" w:lineRule="auto"/>
        <w:jc w:val="both"/>
        <w:rPr>
          <w:rFonts w:ascii="Arial Narrow" w:hAnsi="Arial Narrow"/>
          <w:sz w:val="26"/>
          <w:szCs w:val="26"/>
        </w:rPr>
      </w:pPr>
    </w:p>
    <w:p w14:paraId="09121FAD" w14:textId="77777777" w:rsidR="00A24D2E" w:rsidRPr="00F60962" w:rsidRDefault="00744A68" w:rsidP="00F60962">
      <w:pPr>
        <w:pStyle w:val="Sinespaciado"/>
        <w:spacing w:line="276" w:lineRule="auto"/>
        <w:jc w:val="both"/>
        <w:rPr>
          <w:rFonts w:ascii="Arial Narrow" w:eastAsia="Calibri" w:hAnsi="Arial Narrow" w:cs="Times New Roman"/>
          <w:sz w:val="26"/>
          <w:szCs w:val="26"/>
          <w:lang w:val="es-ES"/>
        </w:rPr>
      </w:pPr>
      <w:r w:rsidRPr="00F60962">
        <w:rPr>
          <w:rFonts w:ascii="Arial Narrow" w:hAnsi="Arial Narrow"/>
          <w:b/>
          <w:bCs/>
          <w:sz w:val="26"/>
          <w:szCs w:val="26"/>
        </w:rPr>
        <w:t xml:space="preserve">2. Trámite: </w:t>
      </w:r>
      <w:r w:rsidR="001324A4" w:rsidRPr="00F60962">
        <w:rPr>
          <w:rFonts w:ascii="Arial Narrow" w:hAnsi="Arial Narrow"/>
          <w:bCs/>
          <w:sz w:val="26"/>
          <w:szCs w:val="26"/>
        </w:rPr>
        <w:t>Por auto del</w:t>
      </w:r>
      <w:r w:rsidR="001324A4" w:rsidRPr="00F60962">
        <w:rPr>
          <w:rFonts w:ascii="Arial Narrow" w:eastAsia="Calibri" w:hAnsi="Arial Narrow" w:cs="Times New Roman"/>
          <w:sz w:val="26"/>
          <w:szCs w:val="26"/>
          <w:lang w:val="es-ES"/>
        </w:rPr>
        <w:t xml:space="preserve"> </w:t>
      </w:r>
      <w:r w:rsidR="003606FF" w:rsidRPr="00F60962">
        <w:rPr>
          <w:rFonts w:ascii="Arial Narrow" w:eastAsia="Calibri" w:hAnsi="Arial Narrow" w:cs="Times New Roman"/>
          <w:sz w:val="26"/>
          <w:szCs w:val="26"/>
          <w:lang w:val="es-ES"/>
        </w:rPr>
        <w:t>1</w:t>
      </w:r>
      <w:r w:rsidR="00D533DE" w:rsidRPr="00F60962">
        <w:rPr>
          <w:rFonts w:ascii="Arial Narrow" w:eastAsia="Calibri" w:hAnsi="Arial Narrow" w:cs="Times New Roman"/>
          <w:sz w:val="26"/>
          <w:szCs w:val="26"/>
          <w:lang w:val="es-ES"/>
        </w:rPr>
        <w:t>7</w:t>
      </w:r>
      <w:r w:rsidR="001324A4" w:rsidRPr="00F60962">
        <w:rPr>
          <w:rFonts w:ascii="Arial Narrow" w:eastAsia="Calibri" w:hAnsi="Arial Narrow" w:cs="Times New Roman"/>
          <w:sz w:val="26"/>
          <w:szCs w:val="26"/>
          <w:lang w:val="es-ES"/>
        </w:rPr>
        <w:t xml:space="preserve"> de</w:t>
      </w:r>
      <w:r w:rsidR="00D533DE" w:rsidRPr="00F60962">
        <w:rPr>
          <w:rFonts w:ascii="Arial Narrow" w:eastAsia="Calibri" w:hAnsi="Arial Narrow" w:cs="Times New Roman"/>
          <w:sz w:val="26"/>
          <w:szCs w:val="26"/>
          <w:lang w:val="es-ES"/>
        </w:rPr>
        <w:t xml:space="preserve"> </w:t>
      </w:r>
      <w:r w:rsidR="003606FF" w:rsidRPr="00F60962">
        <w:rPr>
          <w:rFonts w:ascii="Arial Narrow" w:eastAsia="Calibri" w:hAnsi="Arial Narrow" w:cs="Times New Roman"/>
          <w:sz w:val="26"/>
          <w:szCs w:val="26"/>
          <w:lang w:val="es-ES"/>
        </w:rPr>
        <w:t>mayo de esta anualidad, el juzgado de primer nivel</w:t>
      </w:r>
      <w:r w:rsidR="00FF72B6" w:rsidRPr="00F60962">
        <w:rPr>
          <w:rFonts w:ascii="Arial Narrow" w:eastAsia="Calibri" w:hAnsi="Arial Narrow" w:cs="Times New Roman"/>
          <w:sz w:val="26"/>
          <w:szCs w:val="26"/>
          <w:lang w:val="es-ES"/>
        </w:rPr>
        <w:t xml:space="preserve"> admitió la acción constitucional</w:t>
      </w:r>
      <w:r w:rsidR="00A0675B" w:rsidRPr="00F60962">
        <w:rPr>
          <w:rFonts w:ascii="Arial Narrow" w:eastAsia="Calibri" w:hAnsi="Arial Narrow" w:cs="Times New Roman"/>
          <w:sz w:val="26"/>
          <w:szCs w:val="26"/>
          <w:lang w:val="es-ES"/>
        </w:rPr>
        <w:t xml:space="preserve"> y realizó las vinculaciones al inicio señaladas</w:t>
      </w:r>
      <w:r w:rsidR="0091338F" w:rsidRPr="00F60962">
        <w:rPr>
          <w:rFonts w:ascii="Arial Narrow" w:eastAsia="Calibri" w:hAnsi="Arial Narrow" w:cs="Times New Roman"/>
          <w:sz w:val="26"/>
          <w:szCs w:val="26"/>
          <w:lang w:val="es-ES"/>
        </w:rPr>
        <w:t>.</w:t>
      </w:r>
    </w:p>
    <w:p w14:paraId="049F31CB" w14:textId="77777777" w:rsidR="0091338F" w:rsidRPr="00F60962" w:rsidRDefault="0091338F" w:rsidP="00F60962">
      <w:pPr>
        <w:pStyle w:val="Sinespaciado"/>
        <w:spacing w:line="276" w:lineRule="auto"/>
        <w:jc w:val="both"/>
        <w:rPr>
          <w:rFonts w:ascii="Arial Narrow" w:eastAsia="Calibri" w:hAnsi="Arial Narrow" w:cs="Times New Roman"/>
          <w:sz w:val="26"/>
          <w:szCs w:val="26"/>
          <w:lang w:val="es-ES"/>
        </w:rPr>
      </w:pPr>
    </w:p>
    <w:p w14:paraId="3F98B340" w14:textId="77777777" w:rsidR="00A0675B" w:rsidRPr="00F60962" w:rsidRDefault="00A0675B" w:rsidP="00F60962">
      <w:pPr>
        <w:pStyle w:val="Sinespaciado"/>
        <w:spacing w:line="276" w:lineRule="auto"/>
        <w:jc w:val="both"/>
        <w:rPr>
          <w:rFonts w:ascii="Arial Narrow" w:eastAsia="Calibri" w:hAnsi="Arial Narrow" w:cs="Times New Roman"/>
          <w:sz w:val="26"/>
          <w:szCs w:val="26"/>
          <w:lang w:val="es-ES"/>
        </w:rPr>
      </w:pPr>
      <w:r w:rsidRPr="00F60962">
        <w:rPr>
          <w:rFonts w:ascii="Arial Narrow" w:eastAsia="Calibri" w:hAnsi="Arial Narrow" w:cs="Times New Roman"/>
          <w:sz w:val="26"/>
          <w:szCs w:val="26"/>
          <w:lang w:val="es-ES"/>
        </w:rPr>
        <w:t>La Defensora del Consumido</w:t>
      </w:r>
      <w:r w:rsidR="00414227" w:rsidRPr="00F60962">
        <w:rPr>
          <w:rFonts w:ascii="Arial Narrow" w:eastAsia="Calibri" w:hAnsi="Arial Narrow" w:cs="Times New Roman"/>
          <w:sz w:val="26"/>
          <w:szCs w:val="26"/>
          <w:lang w:val="es-ES"/>
        </w:rPr>
        <w:t>r</w:t>
      </w:r>
      <w:r w:rsidRPr="00F60962">
        <w:rPr>
          <w:rFonts w:ascii="Arial Narrow" w:eastAsia="Calibri" w:hAnsi="Arial Narrow" w:cs="Times New Roman"/>
          <w:sz w:val="26"/>
          <w:szCs w:val="26"/>
          <w:lang w:val="es-ES"/>
        </w:rPr>
        <w:t xml:space="preserve"> Financiero del ICETEX informó que esa entidad no tiene por función responder solicitudes de los ciudadanos, ya que su competencia se limita emitir conceptos sobre la contestación que la entidad vigilada le haya dado a la petición. Agregó que de la búsqueda realizada a su base de datos no se halló reclamo alguno presentado </w:t>
      </w:r>
      <w:r w:rsidR="007E1748" w:rsidRPr="00F60962">
        <w:rPr>
          <w:rFonts w:ascii="Arial Narrow" w:eastAsia="Calibri" w:hAnsi="Arial Narrow" w:cs="Times New Roman"/>
          <w:sz w:val="26"/>
          <w:szCs w:val="26"/>
          <w:lang w:val="es-ES"/>
        </w:rPr>
        <w:t xml:space="preserve">por la accionante, a pesar de ello y teniendo en cuenta los hechos de la demanda, </w:t>
      </w:r>
      <w:r w:rsidRPr="00F60962">
        <w:rPr>
          <w:rFonts w:ascii="Arial Narrow" w:eastAsia="Calibri" w:hAnsi="Arial Narrow" w:cs="Times New Roman"/>
          <w:sz w:val="26"/>
          <w:szCs w:val="26"/>
          <w:lang w:val="es-ES"/>
        </w:rPr>
        <w:t xml:space="preserve">se procedió a requerir al </w:t>
      </w:r>
      <w:r w:rsidR="007E1748" w:rsidRPr="00F60962">
        <w:rPr>
          <w:rFonts w:ascii="Arial Narrow" w:eastAsia="Calibri" w:hAnsi="Arial Narrow" w:cs="Times New Roman"/>
          <w:sz w:val="26"/>
          <w:szCs w:val="26"/>
          <w:lang w:val="es-ES"/>
        </w:rPr>
        <w:t>ICETEX</w:t>
      </w:r>
      <w:r w:rsidRPr="00F60962">
        <w:rPr>
          <w:rFonts w:ascii="Arial Narrow" w:eastAsia="Calibri" w:hAnsi="Arial Narrow" w:cs="Times New Roman"/>
          <w:sz w:val="26"/>
          <w:szCs w:val="26"/>
          <w:lang w:val="es-ES"/>
        </w:rPr>
        <w:t xml:space="preserve">, </w:t>
      </w:r>
      <w:r w:rsidR="007E1748" w:rsidRPr="00F60962">
        <w:rPr>
          <w:rFonts w:ascii="Arial Narrow" w:eastAsia="Calibri" w:hAnsi="Arial Narrow" w:cs="Times New Roman"/>
          <w:sz w:val="26"/>
          <w:szCs w:val="26"/>
          <w:lang w:val="es-ES"/>
        </w:rPr>
        <w:t>“</w:t>
      </w:r>
      <w:r w:rsidRPr="005B767F">
        <w:rPr>
          <w:rFonts w:ascii="Arial Narrow" w:eastAsia="Calibri" w:hAnsi="Arial Narrow" w:cs="Times New Roman"/>
          <w:sz w:val="24"/>
          <w:szCs w:val="26"/>
          <w:lang w:val="es-ES"/>
        </w:rPr>
        <w:t>a efectos de que ofrezca a la reclamante una respuesta de</w:t>
      </w:r>
      <w:r w:rsidR="007E1748" w:rsidRPr="005B767F">
        <w:rPr>
          <w:rFonts w:ascii="Arial Narrow" w:eastAsia="Calibri" w:hAnsi="Arial Narrow" w:cs="Times New Roman"/>
          <w:sz w:val="24"/>
          <w:szCs w:val="26"/>
          <w:lang w:val="es-ES"/>
        </w:rPr>
        <w:t xml:space="preserve"> </w:t>
      </w:r>
      <w:r w:rsidRPr="005B767F">
        <w:rPr>
          <w:rFonts w:ascii="Arial Narrow" w:eastAsia="Calibri" w:hAnsi="Arial Narrow" w:cs="Times New Roman"/>
          <w:sz w:val="24"/>
          <w:szCs w:val="26"/>
          <w:lang w:val="es-ES"/>
        </w:rPr>
        <w:t>conformidad a las instrucciones impartidas</w:t>
      </w:r>
      <w:r w:rsidR="007E1748" w:rsidRPr="00F60962">
        <w:rPr>
          <w:rFonts w:ascii="Arial Narrow" w:eastAsia="Calibri" w:hAnsi="Arial Narrow" w:cs="Times New Roman"/>
          <w:sz w:val="26"/>
          <w:szCs w:val="26"/>
          <w:lang w:val="es-ES"/>
        </w:rPr>
        <w:t>”, circunstancia que fue puesta en conocimiento de la tutelante</w:t>
      </w:r>
      <w:r w:rsidR="007E1748" w:rsidRPr="00F60962">
        <w:rPr>
          <w:rStyle w:val="Refdenotaalpie"/>
          <w:rFonts w:ascii="Arial Narrow" w:hAnsi="Arial Narrow"/>
          <w:sz w:val="26"/>
          <w:szCs w:val="26"/>
        </w:rPr>
        <w:footnoteReference w:id="2"/>
      </w:r>
      <w:r w:rsidR="007E1748" w:rsidRPr="00F60962">
        <w:rPr>
          <w:rFonts w:ascii="Arial Narrow" w:eastAsia="Calibri" w:hAnsi="Arial Narrow" w:cs="Times New Roman"/>
          <w:sz w:val="26"/>
          <w:szCs w:val="26"/>
          <w:lang w:val="es-ES"/>
        </w:rPr>
        <w:t>.</w:t>
      </w:r>
    </w:p>
    <w:p w14:paraId="53128261" w14:textId="77777777" w:rsidR="007E1748" w:rsidRPr="00F60962" w:rsidRDefault="007E1748" w:rsidP="00F60962">
      <w:pPr>
        <w:pStyle w:val="Sinespaciado"/>
        <w:spacing w:line="276" w:lineRule="auto"/>
        <w:jc w:val="both"/>
        <w:rPr>
          <w:rFonts w:ascii="Arial Narrow" w:eastAsia="Calibri" w:hAnsi="Arial Narrow" w:cs="Times New Roman"/>
          <w:sz w:val="26"/>
          <w:szCs w:val="26"/>
          <w:lang w:val="es-ES"/>
        </w:rPr>
      </w:pPr>
    </w:p>
    <w:p w14:paraId="3CA0571F" w14:textId="77777777" w:rsidR="00310CC3" w:rsidRPr="00F60962" w:rsidRDefault="007E1748" w:rsidP="00F60962">
      <w:pPr>
        <w:pStyle w:val="Sinespaciado"/>
        <w:spacing w:line="276" w:lineRule="auto"/>
        <w:jc w:val="both"/>
        <w:rPr>
          <w:rFonts w:ascii="Arial Narrow" w:eastAsia="Calibri" w:hAnsi="Arial Narrow" w:cs="Times New Roman"/>
          <w:sz w:val="26"/>
          <w:szCs w:val="26"/>
          <w:lang w:val="es-ES"/>
        </w:rPr>
      </w:pPr>
      <w:r w:rsidRPr="00F60962">
        <w:rPr>
          <w:rFonts w:ascii="Arial Narrow" w:eastAsia="Calibri" w:hAnsi="Arial Narrow" w:cs="Times New Roman"/>
          <w:sz w:val="26"/>
          <w:szCs w:val="26"/>
          <w:lang w:val="es-ES"/>
        </w:rPr>
        <w:lastRenderedPageBreak/>
        <w:t>La Superintendencia Financiera de Colombia solicitó su desvinculación del trámite con fundamento en</w:t>
      </w:r>
      <w:r w:rsidR="00310CC3" w:rsidRPr="00F60962">
        <w:rPr>
          <w:rFonts w:ascii="Arial Narrow" w:eastAsia="Calibri" w:hAnsi="Arial Narrow" w:cs="Times New Roman"/>
          <w:sz w:val="26"/>
          <w:szCs w:val="26"/>
          <w:lang w:val="es-ES"/>
        </w:rPr>
        <w:t xml:space="preserve"> que</w:t>
      </w:r>
      <w:r w:rsidRPr="00F60962">
        <w:rPr>
          <w:rFonts w:ascii="Arial Narrow" w:eastAsia="Calibri" w:hAnsi="Arial Narrow" w:cs="Times New Roman"/>
          <w:sz w:val="26"/>
          <w:szCs w:val="26"/>
          <w:lang w:val="es-ES"/>
        </w:rPr>
        <w:t xml:space="preserve"> </w:t>
      </w:r>
      <w:r w:rsidR="00310CC3" w:rsidRPr="00F60962">
        <w:rPr>
          <w:rFonts w:ascii="Arial Narrow" w:eastAsia="Calibri" w:hAnsi="Arial Narrow" w:cs="Times New Roman"/>
          <w:sz w:val="26"/>
          <w:szCs w:val="26"/>
          <w:lang w:val="es-ES"/>
        </w:rPr>
        <w:t xml:space="preserve">la petición </w:t>
      </w:r>
      <w:r w:rsidR="00FB41E0" w:rsidRPr="00F60962">
        <w:rPr>
          <w:rFonts w:ascii="Arial Narrow" w:eastAsia="Calibri" w:hAnsi="Arial Narrow" w:cs="Times New Roman"/>
          <w:sz w:val="26"/>
          <w:szCs w:val="26"/>
          <w:lang w:val="es-ES"/>
        </w:rPr>
        <w:t>elevada</w:t>
      </w:r>
      <w:r w:rsidR="00310CC3" w:rsidRPr="00F60962">
        <w:rPr>
          <w:rFonts w:ascii="Arial Narrow" w:eastAsia="Calibri" w:hAnsi="Arial Narrow" w:cs="Times New Roman"/>
          <w:sz w:val="26"/>
          <w:szCs w:val="26"/>
          <w:lang w:val="es-ES"/>
        </w:rPr>
        <w:t xml:space="preserve"> por la accionante fue atendida mediante comunicación No. 2022088093-002 por medio del cual se indicó que la competencia para resolver sobre el asunto recae en la Superintendencia de Industria y Comercio, autoridad a la que se corrió traslado de la petición, de conformidad con el Decreto 1074 de 2015. Es decir que carece de legitimación en la causa por pasiva</w:t>
      </w:r>
      <w:r w:rsidR="00310CC3" w:rsidRPr="00F60962">
        <w:rPr>
          <w:rStyle w:val="Refdenotaalpie"/>
          <w:rFonts w:ascii="Arial Narrow" w:hAnsi="Arial Narrow"/>
          <w:sz w:val="26"/>
          <w:szCs w:val="26"/>
        </w:rPr>
        <w:footnoteReference w:id="3"/>
      </w:r>
      <w:r w:rsidR="00310CC3" w:rsidRPr="00F60962">
        <w:rPr>
          <w:rFonts w:ascii="Arial Narrow" w:eastAsia="Calibri" w:hAnsi="Arial Narrow" w:cs="Times New Roman"/>
          <w:sz w:val="26"/>
          <w:szCs w:val="26"/>
          <w:lang w:val="es-ES"/>
        </w:rPr>
        <w:t>.</w:t>
      </w:r>
    </w:p>
    <w:p w14:paraId="62486C05" w14:textId="77777777" w:rsidR="00310CC3" w:rsidRPr="00F60962" w:rsidRDefault="00310CC3" w:rsidP="00F60962">
      <w:pPr>
        <w:pStyle w:val="Sinespaciado"/>
        <w:spacing w:line="276" w:lineRule="auto"/>
        <w:jc w:val="both"/>
        <w:rPr>
          <w:rFonts w:ascii="Arial Narrow" w:eastAsia="Calibri" w:hAnsi="Arial Narrow" w:cs="Times New Roman"/>
          <w:sz w:val="26"/>
          <w:szCs w:val="26"/>
          <w:lang w:val="es-ES"/>
        </w:rPr>
      </w:pPr>
    </w:p>
    <w:p w14:paraId="34848533" w14:textId="77777777" w:rsidR="007E1748" w:rsidRPr="00F60962" w:rsidRDefault="00877428" w:rsidP="00F60962">
      <w:pPr>
        <w:pStyle w:val="Sinespaciado"/>
        <w:spacing w:line="276" w:lineRule="auto"/>
        <w:jc w:val="both"/>
        <w:rPr>
          <w:rFonts w:ascii="Arial Narrow" w:eastAsia="Calibri" w:hAnsi="Arial Narrow" w:cs="Times New Roman"/>
          <w:sz w:val="26"/>
          <w:szCs w:val="26"/>
          <w:lang w:val="es-ES"/>
        </w:rPr>
      </w:pPr>
      <w:r w:rsidRPr="00F60962">
        <w:rPr>
          <w:rFonts w:ascii="Arial Narrow" w:eastAsia="Calibri" w:hAnsi="Arial Narrow" w:cs="Times New Roman"/>
          <w:sz w:val="26"/>
          <w:szCs w:val="26"/>
          <w:lang w:val="es-ES"/>
        </w:rPr>
        <w:t>La</w:t>
      </w:r>
      <w:r w:rsidR="00310CC3" w:rsidRPr="00F60962">
        <w:rPr>
          <w:rFonts w:ascii="Arial Narrow" w:eastAsia="Calibri" w:hAnsi="Arial Narrow" w:cs="Times New Roman"/>
          <w:sz w:val="26"/>
          <w:szCs w:val="26"/>
          <w:lang w:val="es-ES"/>
        </w:rPr>
        <w:t xml:space="preserve"> Superintendencia de Industria y Comercio</w:t>
      </w:r>
      <w:r w:rsidRPr="00F60962">
        <w:rPr>
          <w:rFonts w:ascii="Arial Narrow" w:eastAsia="Calibri" w:hAnsi="Arial Narrow" w:cs="Times New Roman"/>
          <w:sz w:val="26"/>
          <w:szCs w:val="26"/>
          <w:lang w:val="es-ES"/>
        </w:rPr>
        <w:t xml:space="preserve"> también alegó su falta de legitimación en la causa, bajo el argumento de que </w:t>
      </w:r>
      <w:r w:rsidR="00FB41E0" w:rsidRPr="00F60962">
        <w:rPr>
          <w:rFonts w:ascii="Arial Narrow" w:eastAsia="Calibri" w:hAnsi="Arial Narrow" w:cs="Times New Roman"/>
          <w:sz w:val="26"/>
          <w:szCs w:val="26"/>
          <w:lang w:val="es-ES"/>
        </w:rPr>
        <w:t xml:space="preserve">a través del oficio radicado 22-170611-1, </w:t>
      </w:r>
      <w:r w:rsidRPr="00F60962">
        <w:rPr>
          <w:rFonts w:ascii="Arial Narrow" w:eastAsia="Calibri" w:hAnsi="Arial Narrow" w:cs="Times New Roman"/>
          <w:sz w:val="26"/>
          <w:szCs w:val="26"/>
          <w:lang w:val="es-ES"/>
        </w:rPr>
        <w:t>brindó respuesta al derecho de petición</w:t>
      </w:r>
      <w:r w:rsidR="00FB41E0" w:rsidRPr="00F60962">
        <w:rPr>
          <w:rFonts w:ascii="Arial Narrow" w:eastAsia="Calibri" w:hAnsi="Arial Narrow" w:cs="Times New Roman"/>
          <w:sz w:val="26"/>
          <w:szCs w:val="26"/>
          <w:lang w:val="es-ES"/>
        </w:rPr>
        <w:t xml:space="preserve"> formulado por la demandante. Allí se</w:t>
      </w:r>
      <w:r w:rsidRPr="00F60962">
        <w:rPr>
          <w:rFonts w:ascii="Arial Narrow" w:eastAsia="Calibri" w:hAnsi="Arial Narrow" w:cs="Times New Roman"/>
          <w:sz w:val="26"/>
          <w:szCs w:val="26"/>
          <w:lang w:val="es-ES"/>
        </w:rPr>
        <w:t xml:space="preserve"> explicó que el trámite ante esa Superintendencia</w:t>
      </w:r>
      <w:r w:rsidR="00FB41E0" w:rsidRPr="00F60962">
        <w:rPr>
          <w:rFonts w:ascii="Arial Narrow" w:eastAsia="Calibri" w:hAnsi="Arial Narrow" w:cs="Times New Roman"/>
          <w:sz w:val="26"/>
          <w:szCs w:val="26"/>
          <w:lang w:val="es-ES"/>
        </w:rPr>
        <w:t>,</w:t>
      </w:r>
      <w:r w:rsidRPr="00F60962">
        <w:rPr>
          <w:rFonts w:ascii="Arial Narrow" w:eastAsia="Calibri" w:hAnsi="Arial Narrow" w:cs="Times New Roman"/>
          <w:sz w:val="26"/>
          <w:szCs w:val="26"/>
          <w:lang w:val="es-ES"/>
        </w:rPr>
        <w:t xml:space="preserve"> no era el idóneo para resolver de fondo la situación planteada</w:t>
      </w:r>
      <w:r w:rsidRPr="00F60962">
        <w:rPr>
          <w:rStyle w:val="Refdenotaalpie"/>
          <w:rFonts w:ascii="Arial Narrow" w:hAnsi="Arial Narrow"/>
          <w:sz w:val="26"/>
          <w:szCs w:val="26"/>
        </w:rPr>
        <w:footnoteReference w:id="4"/>
      </w:r>
      <w:r w:rsidRPr="00F60962">
        <w:rPr>
          <w:rFonts w:ascii="Arial Narrow" w:eastAsia="Calibri" w:hAnsi="Arial Narrow" w:cs="Times New Roman"/>
          <w:sz w:val="26"/>
          <w:szCs w:val="26"/>
          <w:lang w:val="es-ES"/>
        </w:rPr>
        <w:t>.</w:t>
      </w:r>
    </w:p>
    <w:p w14:paraId="4101652C" w14:textId="77777777" w:rsidR="00A0675B" w:rsidRPr="00F60962" w:rsidRDefault="00A0675B" w:rsidP="00F60962">
      <w:pPr>
        <w:pStyle w:val="Sinespaciado"/>
        <w:spacing w:line="276" w:lineRule="auto"/>
        <w:jc w:val="both"/>
        <w:rPr>
          <w:rFonts w:ascii="Arial Narrow" w:eastAsia="Calibri" w:hAnsi="Arial Narrow" w:cs="Times New Roman"/>
          <w:sz w:val="26"/>
          <w:szCs w:val="26"/>
          <w:lang w:val="es-ES"/>
        </w:rPr>
      </w:pPr>
    </w:p>
    <w:p w14:paraId="1F33A651" w14:textId="7B10DD06" w:rsidR="003639A6" w:rsidRPr="00F60962" w:rsidRDefault="00877428" w:rsidP="00F60962">
      <w:pPr>
        <w:pStyle w:val="Sinespaciado"/>
        <w:spacing w:line="276" w:lineRule="auto"/>
        <w:jc w:val="both"/>
        <w:rPr>
          <w:rFonts w:ascii="Arial Narrow" w:eastAsia="Calibri" w:hAnsi="Arial Narrow" w:cs="Times New Roman"/>
          <w:sz w:val="26"/>
          <w:szCs w:val="26"/>
          <w:lang w:val="es-ES"/>
        </w:rPr>
      </w:pPr>
      <w:r w:rsidRPr="00F60962">
        <w:rPr>
          <w:rFonts w:ascii="Arial Narrow" w:eastAsia="Calibri" w:hAnsi="Arial Narrow" w:cs="Times New Roman"/>
          <w:sz w:val="26"/>
          <w:szCs w:val="26"/>
          <w:lang w:val="es-ES"/>
        </w:rPr>
        <w:t xml:space="preserve">El ICETEX se pronunció para manifestar que de acuerdo con las condiciones de financiación de la línea de crédito a la que accedió la demandante, durante la etapa de estudios se genera el cobro del 40% del valor desembolsado, plan de pagos que se causó con doce cuotas por cada desembolso efectuado, más los intereses corrientes </w:t>
      </w:r>
      <w:r w:rsidR="00FB41E0" w:rsidRPr="00F60962">
        <w:rPr>
          <w:rFonts w:ascii="Arial Narrow" w:eastAsia="Calibri" w:hAnsi="Arial Narrow" w:cs="Times New Roman"/>
          <w:sz w:val="26"/>
          <w:szCs w:val="26"/>
          <w:lang w:val="es-ES"/>
        </w:rPr>
        <w:t>ocasionados</w:t>
      </w:r>
      <w:r w:rsidRPr="00F60962">
        <w:rPr>
          <w:rFonts w:ascii="Arial Narrow" w:eastAsia="Calibri" w:hAnsi="Arial Narrow" w:cs="Times New Roman"/>
          <w:sz w:val="26"/>
          <w:szCs w:val="26"/>
          <w:lang w:val="es-ES"/>
        </w:rPr>
        <w:t xml:space="preserve"> sobre este porcentaje a la tasa de interés vigente. Adicionalmente, se realiza el cobro del aporte al fondo de invalidez y muerte, el cual se efectúa una vez, con cada nuevo desembolso. </w:t>
      </w:r>
      <w:r w:rsidR="003D0DB2" w:rsidRPr="00F60962">
        <w:rPr>
          <w:rFonts w:ascii="Arial Narrow" w:eastAsia="Calibri" w:hAnsi="Arial Narrow" w:cs="Times New Roman"/>
          <w:sz w:val="26"/>
          <w:szCs w:val="26"/>
          <w:lang w:val="es-ES"/>
        </w:rPr>
        <w:t>Agregó que e</w:t>
      </w:r>
      <w:r w:rsidRPr="00F60962">
        <w:rPr>
          <w:rFonts w:ascii="Arial Narrow" w:eastAsia="Calibri" w:hAnsi="Arial Narrow" w:cs="Times New Roman"/>
          <w:sz w:val="26"/>
          <w:szCs w:val="26"/>
          <w:lang w:val="es-ES"/>
        </w:rPr>
        <w:t>l crédito fue trasladado a etapa</w:t>
      </w:r>
      <w:r w:rsidR="003D0DB2" w:rsidRPr="00F60962">
        <w:rPr>
          <w:rFonts w:ascii="Arial Narrow" w:eastAsia="Calibri" w:hAnsi="Arial Narrow" w:cs="Times New Roman"/>
          <w:sz w:val="26"/>
          <w:szCs w:val="26"/>
          <w:lang w:val="es-ES"/>
        </w:rPr>
        <w:t xml:space="preserve"> final de amortización el 05 de junio de </w:t>
      </w:r>
      <w:r w:rsidRPr="00F60962">
        <w:rPr>
          <w:rFonts w:ascii="Arial Narrow" w:eastAsia="Calibri" w:hAnsi="Arial Narrow" w:cs="Times New Roman"/>
          <w:sz w:val="26"/>
          <w:szCs w:val="26"/>
          <w:lang w:val="es-ES"/>
        </w:rPr>
        <w:t xml:space="preserve">2017, con un saldo total de </w:t>
      </w:r>
      <w:r w:rsidR="003D0DB2" w:rsidRPr="00F60962">
        <w:rPr>
          <w:rFonts w:ascii="Arial Narrow" w:eastAsia="Calibri" w:hAnsi="Arial Narrow" w:cs="Times New Roman"/>
          <w:sz w:val="26"/>
          <w:szCs w:val="26"/>
          <w:lang w:val="es-ES"/>
        </w:rPr>
        <w:t xml:space="preserve">$59.801.096,21, compuesto por el saldo del capital e intereses adeudados, </w:t>
      </w:r>
      <w:r w:rsidRPr="00F60962">
        <w:rPr>
          <w:rFonts w:ascii="Arial Narrow" w:eastAsia="Calibri" w:hAnsi="Arial Narrow" w:cs="Times New Roman"/>
          <w:sz w:val="26"/>
          <w:szCs w:val="26"/>
          <w:lang w:val="es-ES"/>
        </w:rPr>
        <w:t>durante la época de estudios</w:t>
      </w:r>
      <w:r w:rsidR="003D0DB2" w:rsidRPr="00F60962">
        <w:rPr>
          <w:rFonts w:ascii="Arial Narrow" w:eastAsia="Calibri" w:hAnsi="Arial Narrow" w:cs="Times New Roman"/>
          <w:sz w:val="26"/>
          <w:szCs w:val="26"/>
          <w:lang w:val="es-ES"/>
        </w:rPr>
        <w:t xml:space="preserve">. </w:t>
      </w:r>
    </w:p>
    <w:p w14:paraId="4DBF5AA9" w14:textId="152F8CAA" w:rsidR="003639A6" w:rsidRPr="00F60962" w:rsidRDefault="003639A6" w:rsidP="00F60962">
      <w:pPr>
        <w:pStyle w:val="Sinespaciado"/>
        <w:spacing w:line="276" w:lineRule="auto"/>
        <w:jc w:val="both"/>
        <w:rPr>
          <w:rFonts w:ascii="Arial Narrow" w:eastAsia="Calibri" w:hAnsi="Arial Narrow" w:cs="Times New Roman"/>
          <w:sz w:val="26"/>
          <w:szCs w:val="26"/>
          <w:lang w:val="es-ES"/>
        </w:rPr>
      </w:pPr>
    </w:p>
    <w:p w14:paraId="2A353C12" w14:textId="77777777" w:rsidR="003639A6" w:rsidRPr="00F60962" w:rsidRDefault="003D0DB2" w:rsidP="00F60962">
      <w:pPr>
        <w:pStyle w:val="Sinespaciado"/>
        <w:spacing w:line="276" w:lineRule="auto"/>
        <w:jc w:val="both"/>
        <w:rPr>
          <w:rFonts w:ascii="Arial Narrow" w:eastAsia="Calibri" w:hAnsi="Arial Narrow" w:cs="Times New Roman"/>
          <w:sz w:val="26"/>
          <w:szCs w:val="26"/>
          <w:lang w:val="es-ES"/>
        </w:rPr>
      </w:pPr>
      <w:r w:rsidRPr="00F60962">
        <w:rPr>
          <w:rFonts w:ascii="Arial Narrow" w:eastAsia="Calibri" w:hAnsi="Arial Narrow" w:cs="Times New Roman"/>
          <w:sz w:val="26"/>
          <w:szCs w:val="26"/>
          <w:lang w:val="es-ES"/>
        </w:rPr>
        <w:t xml:space="preserve">Explicó que si bien </w:t>
      </w:r>
      <w:r w:rsidR="00877428" w:rsidRPr="00F60962">
        <w:rPr>
          <w:rFonts w:ascii="Arial Narrow" w:eastAsia="Calibri" w:hAnsi="Arial Narrow" w:cs="Times New Roman"/>
          <w:sz w:val="26"/>
          <w:szCs w:val="26"/>
          <w:lang w:val="es-ES"/>
        </w:rPr>
        <w:t xml:space="preserve">las condiciones de financiación de la línea de crédito, </w:t>
      </w:r>
      <w:r w:rsidRPr="00F60962">
        <w:rPr>
          <w:rFonts w:ascii="Arial Narrow" w:eastAsia="Calibri" w:hAnsi="Arial Narrow" w:cs="Times New Roman"/>
          <w:sz w:val="26"/>
          <w:szCs w:val="26"/>
          <w:lang w:val="es-ES"/>
        </w:rPr>
        <w:t xml:space="preserve">se referían a un número de cuotas de 96, </w:t>
      </w:r>
      <w:r w:rsidR="00877428" w:rsidRPr="00F60962">
        <w:rPr>
          <w:rFonts w:ascii="Arial Narrow" w:eastAsia="Calibri" w:hAnsi="Arial Narrow" w:cs="Times New Roman"/>
          <w:sz w:val="26"/>
          <w:szCs w:val="26"/>
          <w:lang w:val="es-ES"/>
        </w:rPr>
        <w:t>la primera de las cuales venció el 05 de julio de 2017</w:t>
      </w:r>
      <w:r w:rsidRPr="00F60962">
        <w:rPr>
          <w:rFonts w:ascii="Arial Narrow" w:eastAsia="Calibri" w:hAnsi="Arial Narrow" w:cs="Times New Roman"/>
          <w:sz w:val="26"/>
          <w:szCs w:val="26"/>
          <w:lang w:val="es-ES"/>
        </w:rPr>
        <w:t>, de conformidad con el artículo 13 del Acuerdo 029 de 2007, Reglamento del Crédito, “</w:t>
      </w:r>
      <w:r w:rsidR="00877428" w:rsidRPr="005B767F">
        <w:rPr>
          <w:rFonts w:ascii="Arial Narrow" w:eastAsia="Calibri" w:hAnsi="Arial Narrow" w:cs="Times New Roman"/>
          <w:sz w:val="24"/>
          <w:szCs w:val="26"/>
          <w:lang w:val="es-ES"/>
        </w:rPr>
        <w:t>se liquidarán intereses durante todas las etapas de la obligación, ininterrumpidamente hasta la cancelación total del mismo, ya que no es posible dejar un capital improductivo por un tiempo determinado</w:t>
      </w:r>
      <w:r w:rsidRPr="00F60962">
        <w:rPr>
          <w:rFonts w:ascii="Arial Narrow" w:eastAsia="Calibri" w:hAnsi="Arial Narrow" w:cs="Times New Roman"/>
          <w:sz w:val="26"/>
          <w:szCs w:val="26"/>
          <w:lang w:val="es-ES"/>
        </w:rPr>
        <w:t>”, condición que fue aceptada expresamente por la deudora, a la hora de tomar el crédito. En conclusión la obligación se encuentra adecuadamente liquidada.</w:t>
      </w:r>
      <w:r w:rsidR="00FB41E0" w:rsidRPr="00F60962">
        <w:rPr>
          <w:rFonts w:ascii="Arial Narrow" w:eastAsia="Calibri" w:hAnsi="Arial Narrow" w:cs="Times New Roman"/>
          <w:sz w:val="26"/>
          <w:szCs w:val="26"/>
          <w:lang w:val="es-ES"/>
        </w:rPr>
        <w:t xml:space="preserve"> </w:t>
      </w:r>
      <w:r w:rsidRPr="00F60962">
        <w:rPr>
          <w:rFonts w:ascii="Arial Narrow" w:eastAsia="Calibri" w:hAnsi="Arial Narrow" w:cs="Times New Roman"/>
          <w:sz w:val="26"/>
          <w:szCs w:val="26"/>
          <w:lang w:val="es-ES"/>
        </w:rPr>
        <w:t>Finalmente resaltó que la acción de tutela es improcedente para dirimir debates de tipo económico</w:t>
      </w:r>
      <w:r w:rsidR="00FB41E0" w:rsidRPr="00F60962">
        <w:rPr>
          <w:rFonts w:ascii="Arial Narrow" w:eastAsia="Calibri" w:hAnsi="Arial Narrow" w:cs="Times New Roman"/>
          <w:sz w:val="26"/>
          <w:szCs w:val="26"/>
          <w:lang w:val="es-ES"/>
        </w:rPr>
        <w:t>,</w:t>
      </w:r>
      <w:r w:rsidRPr="00F60962">
        <w:rPr>
          <w:rFonts w:ascii="Arial Narrow" w:eastAsia="Calibri" w:hAnsi="Arial Narrow" w:cs="Times New Roman"/>
          <w:sz w:val="26"/>
          <w:szCs w:val="26"/>
          <w:lang w:val="es-ES"/>
        </w:rPr>
        <w:t xml:space="preserve"> como el aquí propuesto</w:t>
      </w:r>
      <w:r w:rsidR="00164718" w:rsidRPr="00F60962">
        <w:rPr>
          <w:rStyle w:val="Refdenotaalpie"/>
          <w:rFonts w:ascii="Arial Narrow" w:hAnsi="Arial Narrow"/>
          <w:sz w:val="26"/>
          <w:szCs w:val="26"/>
        </w:rPr>
        <w:footnoteReference w:id="5"/>
      </w:r>
      <w:r w:rsidR="00232A05" w:rsidRPr="00F60962">
        <w:rPr>
          <w:rFonts w:ascii="Arial Narrow" w:eastAsia="Calibri" w:hAnsi="Arial Narrow" w:cs="Times New Roman"/>
          <w:sz w:val="26"/>
          <w:szCs w:val="26"/>
          <w:lang w:val="es-ES"/>
        </w:rPr>
        <w:t>.</w:t>
      </w:r>
      <w:r w:rsidR="0091338F" w:rsidRPr="00F60962">
        <w:rPr>
          <w:rFonts w:ascii="Arial Narrow" w:eastAsia="Calibri" w:hAnsi="Arial Narrow" w:cs="Times New Roman"/>
          <w:sz w:val="26"/>
          <w:szCs w:val="26"/>
          <w:lang w:val="es-ES"/>
        </w:rPr>
        <w:t xml:space="preserve"> </w:t>
      </w:r>
    </w:p>
    <w:p w14:paraId="4B99056E" w14:textId="77777777" w:rsidR="003D0DB2" w:rsidRPr="00F60962" w:rsidRDefault="003D0DB2" w:rsidP="00F60962">
      <w:pPr>
        <w:pStyle w:val="Sinespaciado"/>
        <w:spacing w:line="276" w:lineRule="auto"/>
        <w:jc w:val="both"/>
        <w:rPr>
          <w:rFonts w:ascii="Arial Narrow" w:eastAsia="Calibri" w:hAnsi="Arial Narrow" w:cs="Times New Roman"/>
          <w:sz w:val="26"/>
          <w:szCs w:val="26"/>
          <w:lang w:val="es-ES"/>
        </w:rPr>
      </w:pPr>
    </w:p>
    <w:p w14:paraId="590B87F8" w14:textId="77777777" w:rsidR="003D0DB2" w:rsidRPr="00F60962" w:rsidRDefault="003D0DB2" w:rsidP="00F60962">
      <w:pPr>
        <w:pStyle w:val="Sinespaciado"/>
        <w:spacing w:line="276" w:lineRule="auto"/>
        <w:jc w:val="both"/>
        <w:rPr>
          <w:rFonts w:ascii="Arial Narrow" w:eastAsia="Calibri" w:hAnsi="Arial Narrow" w:cs="Times New Roman"/>
          <w:sz w:val="26"/>
          <w:szCs w:val="26"/>
        </w:rPr>
      </w:pPr>
      <w:r w:rsidRPr="00F60962">
        <w:rPr>
          <w:rFonts w:ascii="Arial Narrow" w:eastAsia="Calibri" w:hAnsi="Arial Narrow" w:cs="Times New Roman"/>
          <w:sz w:val="26"/>
          <w:szCs w:val="26"/>
          <w:lang w:val="es-ES"/>
        </w:rPr>
        <w:t xml:space="preserve">El Ministerio de Educación Nacional argumentó </w:t>
      </w:r>
      <w:r w:rsidR="00FB41E0" w:rsidRPr="00F60962">
        <w:rPr>
          <w:rFonts w:ascii="Arial Narrow" w:eastAsia="Calibri" w:hAnsi="Arial Narrow" w:cs="Times New Roman"/>
          <w:sz w:val="26"/>
          <w:szCs w:val="26"/>
          <w:lang w:val="es-ES"/>
        </w:rPr>
        <w:t>que el</w:t>
      </w:r>
      <w:r w:rsidR="00C638B7" w:rsidRPr="00F60962">
        <w:rPr>
          <w:rFonts w:ascii="Arial Narrow" w:eastAsia="Calibri" w:hAnsi="Arial Narrow" w:cs="Times New Roman"/>
          <w:sz w:val="26"/>
          <w:szCs w:val="26"/>
          <w:lang w:val="es-ES"/>
        </w:rPr>
        <w:t xml:space="preserve"> asunto propuesto escapa de la esfera de sus funciones, al tratarse de requerimientos de competencia exclusiva del ICETEX</w:t>
      </w:r>
      <w:r w:rsidR="00C638B7" w:rsidRPr="00F60962">
        <w:rPr>
          <w:rStyle w:val="Refdenotaalpie"/>
          <w:rFonts w:ascii="Arial Narrow" w:hAnsi="Arial Narrow"/>
          <w:sz w:val="26"/>
          <w:szCs w:val="26"/>
        </w:rPr>
        <w:footnoteReference w:id="6"/>
      </w:r>
      <w:r w:rsidR="00C638B7" w:rsidRPr="00F60962">
        <w:rPr>
          <w:rFonts w:ascii="Arial Narrow" w:eastAsia="Calibri" w:hAnsi="Arial Narrow" w:cs="Times New Roman"/>
          <w:sz w:val="26"/>
          <w:szCs w:val="26"/>
          <w:lang w:val="es-ES"/>
        </w:rPr>
        <w:t>.</w:t>
      </w:r>
    </w:p>
    <w:p w14:paraId="1299C43A" w14:textId="77777777" w:rsidR="00164718" w:rsidRPr="00F60962" w:rsidRDefault="00164718" w:rsidP="00F60962">
      <w:pPr>
        <w:pStyle w:val="Sinespaciado"/>
        <w:spacing w:line="276" w:lineRule="auto"/>
        <w:jc w:val="both"/>
        <w:rPr>
          <w:rFonts w:ascii="Arial Narrow" w:eastAsia="Calibri" w:hAnsi="Arial Narrow" w:cs="Times New Roman"/>
          <w:sz w:val="26"/>
          <w:szCs w:val="26"/>
          <w:lang w:val="es-ES"/>
        </w:rPr>
      </w:pPr>
    </w:p>
    <w:p w14:paraId="37ACC5CD" w14:textId="77777777" w:rsidR="00A63C85" w:rsidRPr="00F60962" w:rsidRDefault="00744A68" w:rsidP="00F60962">
      <w:pPr>
        <w:pStyle w:val="Sinespaciado"/>
        <w:spacing w:line="276" w:lineRule="auto"/>
        <w:jc w:val="both"/>
        <w:rPr>
          <w:rFonts w:ascii="Arial Narrow" w:hAnsi="Arial Narrow"/>
          <w:sz w:val="26"/>
          <w:szCs w:val="26"/>
        </w:rPr>
      </w:pPr>
      <w:r w:rsidRPr="00F60962">
        <w:rPr>
          <w:rFonts w:ascii="Arial Narrow" w:hAnsi="Arial Narrow"/>
          <w:b/>
          <w:bCs/>
          <w:sz w:val="26"/>
          <w:szCs w:val="26"/>
        </w:rPr>
        <w:t xml:space="preserve">3. Sentencia impugnada: </w:t>
      </w:r>
      <w:r w:rsidRPr="00F60962">
        <w:rPr>
          <w:rFonts w:ascii="Arial Narrow" w:hAnsi="Arial Narrow"/>
          <w:sz w:val="26"/>
          <w:szCs w:val="26"/>
        </w:rPr>
        <w:t>En providencia del</w:t>
      </w:r>
      <w:r w:rsidR="00C638B7" w:rsidRPr="00F60962">
        <w:rPr>
          <w:rFonts w:ascii="Arial Narrow" w:hAnsi="Arial Narrow"/>
          <w:sz w:val="26"/>
          <w:szCs w:val="26"/>
        </w:rPr>
        <w:t xml:space="preserve"> 27 de mayo último</w:t>
      </w:r>
      <w:r w:rsidRPr="00F60962">
        <w:rPr>
          <w:rFonts w:ascii="Arial Narrow" w:hAnsi="Arial Narrow"/>
          <w:sz w:val="26"/>
          <w:szCs w:val="26"/>
        </w:rPr>
        <w:t xml:space="preserve"> el juzgado de primera instancia</w:t>
      </w:r>
      <w:r w:rsidR="00C638B7" w:rsidRPr="00F60962">
        <w:rPr>
          <w:rFonts w:ascii="Arial Narrow" w:hAnsi="Arial Narrow"/>
          <w:sz w:val="26"/>
          <w:szCs w:val="26"/>
        </w:rPr>
        <w:t xml:space="preserve"> negó el amparo invocado,</w:t>
      </w:r>
      <w:r w:rsidR="003639A6" w:rsidRPr="00F60962">
        <w:rPr>
          <w:rFonts w:ascii="Arial Narrow" w:hAnsi="Arial Narrow"/>
          <w:sz w:val="26"/>
          <w:szCs w:val="26"/>
        </w:rPr>
        <w:t xml:space="preserve"> </w:t>
      </w:r>
      <w:r w:rsidR="00C638B7" w:rsidRPr="00F60962">
        <w:rPr>
          <w:rFonts w:ascii="Arial Narrow" w:hAnsi="Arial Narrow"/>
          <w:sz w:val="26"/>
          <w:szCs w:val="26"/>
        </w:rPr>
        <w:t xml:space="preserve">tras considerar que </w:t>
      </w:r>
      <w:r w:rsidR="00E43532" w:rsidRPr="00F60962">
        <w:rPr>
          <w:rFonts w:ascii="Arial Narrow" w:hAnsi="Arial Narrow"/>
          <w:sz w:val="26"/>
          <w:szCs w:val="26"/>
        </w:rPr>
        <w:t>no existe constancia de que la actora haya acudido a la demandada a fin de obtener lo que pretende por vía de tutela, luego no es posible endilgarle lesión alguna a esa entidad. Aclaró que si bien en el libelo se puso de presente una transcripción del derecho de petición presentado el 09 de noviembre de 2015, por medio del cual la accionante solicitó realizar auditoría al crédito educativo, este fue presentado a la Defensoría del Consumidor Financiero, entidad que</w:t>
      </w:r>
      <w:r w:rsidR="00FB41E0" w:rsidRPr="00F60962">
        <w:rPr>
          <w:rFonts w:ascii="Arial Narrow" w:hAnsi="Arial Narrow"/>
          <w:sz w:val="26"/>
          <w:szCs w:val="26"/>
        </w:rPr>
        <w:t>, de acuerdo con el informe que rindió,</w:t>
      </w:r>
      <w:r w:rsidR="00E43532" w:rsidRPr="00F60962">
        <w:rPr>
          <w:rFonts w:ascii="Arial Narrow" w:hAnsi="Arial Narrow"/>
          <w:sz w:val="26"/>
          <w:szCs w:val="26"/>
        </w:rPr>
        <w:t xml:space="preserve"> se limita a emitir conceptos, los cuales no son de obligatoria aceptación, y es por completo independiente del ICETEX</w:t>
      </w:r>
      <w:r w:rsidR="00215E32" w:rsidRPr="00F60962">
        <w:rPr>
          <w:rStyle w:val="Refdenotaalpie"/>
          <w:rFonts w:ascii="Arial Narrow" w:hAnsi="Arial Narrow"/>
          <w:sz w:val="26"/>
          <w:szCs w:val="26"/>
        </w:rPr>
        <w:footnoteReference w:id="7"/>
      </w:r>
      <w:r w:rsidR="00FB41E0" w:rsidRPr="00F60962">
        <w:rPr>
          <w:rFonts w:ascii="Arial Narrow" w:hAnsi="Arial Narrow"/>
          <w:sz w:val="26"/>
          <w:szCs w:val="26"/>
        </w:rPr>
        <w:t>.</w:t>
      </w:r>
    </w:p>
    <w:p w14:paraId="4DDBEF00" w14:textId="77777777" w:rsidR="00215E32" w:rsidRPr="00F60962" w:rsidRDefault="00215E32" w:rsidP="00F60962">
      <w:pPr>
        <w:pStyle w:val="Sinespaciado"/>
        <w:spacing w:line="276" w:lineRule="auto"/>
        <w:jc w:val="both"/>
        <w:rPr>
          <w:rFonts w:ascii="Arial Narrow" w:hAnsi="Arial Narrow"/>
          <w:sz w:val="26"/>
          <w:szCs w:val="26"/>
        </w:rPr>
      </w:pPr>
    </w:p>
    <w:p w14:paraId="420424C1" w14:textId="77777777" w:rsidR="00B33FD1" w:rsidRPr="00F60962" w:rsidRDefault="00744A68" w:rsidP="00F60962">
      <w:pPr>
        <w:pStyle w:val="Sinespaciado"/>
        <w:spacing w:line="276" w:lineRule="auto"/>
        <w:jc w:val="both"/>
        <w:rPr>
          <w:rFonts w:ascii="Arial Narrow" w:hAnsi="Arial Narrow"/>
          <w:bCs/>
          <w:sz w:val="26"/>
          <w:szCs w:val="26"/>
        </w:rPr>
      </w:pPr>
      <w:r w:rsidRPr="00F60962">
        <w:rPr>
          <w:rFonts w:ascii="Arial Narrow" w:hAnsi="Arial Narrow"/>
          <w:b/>
          <w:bCs/>
          <w:sz w:val="26"/>
          <w:szCs w:val="26"/>
        </w:rPr>
        <w:t>4. Impugnaci</w:t>
      </w:r>
      <w:r w:rsidR="00586205" w:rsidRPr="00F60962">
        <w:rPr>
          <w:rFonts w:ascii="Arial Narrow" w:hAnsi="Arial Narrow"/>
          <w:b/>
          <w:bCs/>
          <w:sz w:val="26"/>
          <w:szCs w:val="26"/>
        </w:rPr>
        <w:t>ón:</w:t>
      </w:r>
      <w:r w:rsidR="0024324F" w:rsidRPr="00F60962">
        <w:rPr>
          <w:rFonts w:ascii="Arial Narrow" w:hAnsi="Arial Narrow"/>
          <w:b/>
          <w:bCs/>
          <w:sz w:val="26"/>
          <w:szCs w:val="26"/>
        </w:rPr>
        <w:t xml:space="preserve"> </w:t>
      </w:r>
      <w:r w:rsidR="00E43532" w:rsidRPr="00F60962">
        <w:rPr>
          <w:rFonts w:ascii="Arial Narrow" w:hAnsi="Arial Narrow"/>
          <w:bCs/>
          <w:sz w:val="26"/>
          <w:szCs w:val="26"/>
        </w:rPr>
        <w:t xml:space="preserve">La actora planteó como inconformidad frente al fallo de primer nivel que </w:t>
      </w:r>
      <w:r w:rsidR="00B91A8D" w:rsidRPr="00F60962">
        <w:rPr>
          <w:rFonts w:ascii="Arial Narrow" w:hAnsi="Arial Narrow"/>
          <w:bCs/>
          <w:sz w:val="26"/>
          <w:szCs w:val="26"/>
        </w:rPr>
        <w:t>la controversia no fue definida de fondo, ni establece con claridad los fundamentos para negar la protección de sus derechos fundamentales, afectados por el notorio detrimento patrimonial causado por el ICETEX que “</w:t>
      </w:r>
      <w:r w:rsidR="00B91A8D" w:rsidRPr="005B767F">
        <w:rPr>
          <w:rFonts w:ascii="Arial Narrow" w:hAnsi="Arial Narrow"/>
          <w:bCs/>
          <w:sz w:val="24"/>
          <w:szCs w:val="26"/>
        </w:rPr>
        <w:t>no me está permitiendo ahorrar y esto me está impidiendo desarrollar mi proyecto de vida, para seguir posponiéndolo 3 años que es el tiempo que el ICETEX dice que falta por pagar</w:t>
      </w:r>
      <w:r w:rsidR="00B91A8D" w:rsidRPr="00F60962">
        <w:rPr>
          <w:rFonts w:ascii="Arial Narrow" w:hAnsi="Arial Narrow"/>
          <w:bCs/>
          <w:sz w:val="26"/>
          <w:szCs w:val="26"/>
        </w:rPr>
        <w:t>”.</w:t>
      </w:r>
      <w:r w:rsidR="00AC423E" w:rsidRPr="00F60962">
        <w:rPr>
          <w:rFonts w:ascii="Arial Narrow" w:hAnsi="Arial Narrow"/>
          <w:bCs/>
          <w:sz w:val="26"/>
          <w:szCs w:val="26"/>
        </w:rPr>
        <w:t xml:space="preserve"> Respecto al argumento central de la sentencia recurrida, adujo que según el propio</w:t>
      </w:r>
      <w:r w:rsidR="00FB41E0" w:rsidRPr="00F60962">
        <w:rPr>
          <w:rFonts w:ascii="Arial Narrow" w:hAnsi="Arial Narrow"/>
          <w:bCs/>
          <w:sz w:val="26"/>
          <w:szCs w:val="26"/>
        </w:rPr>
        <w:t xml:space="preserve"> ICETEX, el p</w:t>
      </w:r>
      <w:r w:rsidR="00AC423E" w:rsidRPr="00F60962">
        <w:rPr>
          <w:rFonts w:ascii="Arial Narrow" w:hAnsi="Arial Narrow"/>
          <w:bCs/>
          <w:sz w:val="26"/>
          <w:szCs w:val="26"/>
        </w:rPr>
        <w:t>rocedimiento para la resolución de quejas o reclamos se adelanta a través del Defensor del Consumidor “</w:t>
      </w:r>
      <w:r w:rsidR="00AC423E" w:rsidRPr="005B767F">
        <w:rPr>
          <w:rFonts w:ascii="Arial Narrow" w:hAnsi="Arial Narrow"/>
          <w:bCs/>
          <w:sz w:val="24"/>
          <w:szCs w:val="26"/>
        </w:rPr>
        <w:t>y ellos vinculan al ICETEX</w:t>
      </w:r>
      <w:r w:rsidR="00AC423E" w:rsidRPr="00F60962">
        <w:rPr>
          <w:rFonts w:ascii="Arial Narrow" w:hAnsi="Arial Narrow"/>
          <w:bCs/>
          <w:sz w:val="26"/>
          <w:szCs w:val="26"/>
        </w:rPr>
        <w:t>”. Finalmente indicó que hasta el año 2015 había elevado cuatro derechos de petición ante el Defensor Financiero del ICETEX y que había remitido varia quejas al ICETEX en el 2018, “</w:t>
      </w:r>
      <w:r w:rsidR="00AC423E" w:rsidRPr="00C67458">
        <w:rPr>
          <w:rFonts w:ascii="Arial Narrow" w:hAnsi="Arial Narrow"/>
          <w:bCs/>
          <w:sz w:val="24"/>
          <w:szCs w:val="26"/>
        </w:rPr>
        <w:t>hasta que me convencí que no era escuchada por la entidad de crédito porque es DOMINANTE</w:t>
      </w:r>
      <w:r w:rsidR="00AC423E" w:rsidRPr="00F60962">
        <w:rPr>
          <w:rFonts w:ascii="Arial Narrow" w:hAnsi="Arial Narrow"/>
          <w:bCs/>
          <w:sz w:val="26"/>
          <w:szCs w:val="26"/>
        </w:rPr>
        <w:t>”</w:t>
      </w:r>
      <w:r w:rsidR="006A5CFD" w:rsidRPr="00F60962">
        <w:rPr>
          <w:rStyle w:val="Refdenotaalpie"/>
          <w:rFonts w:ascii="Arial Narrow" w:hAnsi="Arial Narrow"/>
          <w:sz w:val="26"/>
          <w:szCs w:val="26"/>
        </w:rPr>
        <w:footnoteReference w:id="8"/>
      </w:r>
      <w:r w:rsidR="006A5CFD" w:rsidRPr="00F60962">
        <w:rPr>
          <w:rFonts w:ascii="Arial Narrow" w:hAnsi="Arial Narrow"/>
          <w:bCs/>
          <w:sz w:val="26"/>
          <w:szCs w:val="26"/>
        </w:rPr>
        <w:t xml:space="preserve">. </w:t>
      </w:r>
    </w:p>
    <w:p w14:paraId="3461D779" w14:textId="77777777" w:rsidR="00744A68" w:rsidRPr="00F60962" w:rsidRDefault="00744A68" w:rsidP="00F60962">
      <w:pPr>
        <w:pStyle w:val="Sinespaciado"/>
        <w:spacing w:line="276" w:lineRule="auto"/>
        <w:jc w:val="both"/>
        <w:rPr>
          <w:rFonts w:ascii="Arial Narrow" w:hAnsi="Arial Narrow"/>
          <w:sz w:val="26"/>
          <w:szCs w:val="26"/>
        </w:rPr>
      </w:pPr>
    </w:p>
    <w:p w14:paraId="680F36C3" w14:textId="77777777" w:rsidR="00744A68" w:rsidRPr="00F60962" w:rsidRDefault="00744A68" w:rsidP="00F60962">
      <w:pPr>
        <w:pStyle w:val="Sinespaciado"/>
        <w:spacing w:line="276" w:lineRule="auto"/>
        <w:jc w:val="center"/>
        <w:rPr>
          <w:rFonts w:ascii="Arial Narrow" w:hAnsi="Arial Narrow"/>
          <w:b/>
          <w:bCs/>
          <w:sz w:val="26"/>
          <w:szCs w:val="26"/>
        </w:rPr>
      </w:pPr>
      <w:r w:rsidRPr="00F60962">
        <w:rPr>
          <w:rFonts w:ascii="Arial Narrow" w:hAnsi="Arial Narrow"/>
          <w:b/>
          <w:bCs/>
          <w:sz w:val="26"/>
          <w:szCs w:val="26"/>
          <w:u w:val="single"/>
        </w:rPr>
        <w:t>CONSIDERACIONES</w:t>
      </w:r>
      <w:r w:rsidR="00B91A8D" w:rsidRPr="00F60962">
        <w:rPr>
          <w:rFonts w:ascii="Arial Narrow" w:hAnsi="Arial Narrow"/>
          <w:b/>
          <w:bCs/>
          <w:sz w:val="26"/>
          <w:szCs w:val="26"/>
          <w:u w:val="single"/>
        </w:rPr>
        <w:t xml:space="preserve"> </w:t>
      </w:r>
    </w:p>
    <w:p w14:paraId="3CF2D8B6" w14:textId="77777777" w:rsidR="00744A68" w:rsidRPr="00F60962" w:rsidRDefault="00744A68" w:rsidP="00F60962">
      <w:pPr>
        <w:pStyle w:val="Sinespaciado"/>
        <w:spacing w:line="276" w:lineRule="auto"/>
        <w:jc w:val="both"/>
        <w:rPr>
          <w:rFonts w:ascii="Arial Narrow" w:hAnsi="Arial Narrow"/>
          <w:b/>
          <w:bCs/>
          <w:sz w:val="26"/>
          <w:szCs w:val="26"/>
        </w:rPr>
      </w:pPr>
    </w:p>
    <w:p w14:paraId="7A4BD1EC" w14:textId="77777777" w:rsidR="0018622F" w:rsidRPr="00F60962" w:rsidRDefault="0018622F" w:rsidP="00F60962">
      <w:pPr>
        <w:pStyle w:val="Sinespaciado"/>
        <w:spacing w:line="276" w:lineRule="auto"/>
        <w:jc w:val="both"/>
        <w:rPr>
          <w:rFonts w:ascii="Arial Narrow" w:hAnsi="Arial Narrow"/>
          <w:sz w:val="26"/>
          <w:szCs w:val="26"/>
        </w:rPr>
      </w:pPr>
      <w:r w:rsidRPr="00F60962">
        <w:rPr>
          <w:rFonts w:ascii="Arial Narrow" w:hAnsi="Arial Narrow"/>
          <w:b/>
          <w:sz w:val="26"/>
          <w:szCs w:val="26"/>
        </w:rPr>
        <w:t xml:space="preserve">1. </w:t>
      </w:r>
      <w:r w:rsidRPr="00F60962">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0FB78278" w14:textId="77777777" w:rsidR="0018622F" w:rsidRPr="00F60962" w:rsidRDefault="0018622F" w:rsidP="00F60962">
      <w:pPr>
        <w:pStyle w:val="Sinespaciado"/>
        <w:spacing w:line="276" w:lineRule="auto"/>
        <w:jc w:val="both"/>
        <w:rPr>
          <w:rFonts w:ascii="Arial Narrow" w:hAnsi="Arial Narrow"/>
          <w:sz w:val="26"/>
          <w:szCs w:val="26"/>
        </w:rPr>
      </w:pPr>
    </w:p>
    <w:p w14:paraId="1CF02E6F" w14:textId="77777777" w:rsidR="0018622F" w:rsidRPr="00F60962" w:rsidRDefault="0018622F" w:rsidP="00F60962">
      <w:pPr>
        <w:pStyle w:val="Sinespaciado"/>
        <w:spacing w:line="276" w:lineRule="auto"/>
        <w:jc w:val="both"/>
        <w:rPr>
          <w:rFonts w:ascii="Arial Narrow" w:hAnsi="Arial Narrow" w:cs="Arial Narrow"/>
          <w:bCs/>
          <w:sz w:val="26"/>
          <w:szCs w:val="26"/>
          <w:lang w:eastAsia="es-MX"/>
        </w:rPr>
      </w:pPr>
      <w:r w:rsidRPr="00F60962">
        <w:rPr>
          <w:rFonts w:ascii="Arial Narrow" w:hAnsi="Arial Narrow"/>
          <w:b/>
          <w:sz w:val="26"/>
          <w:szCs w:val="26"/>
        </w:rPr>
        <w:t xml:space="preserve">2. </w:t>
      </w:r>
      <w:r w:rsidRPr="00F60962">
        <w:rPr>
          <w:rFonts w:ascii="Arial Narrow" w:hAnsi="Arial Narrow"/>
          <w:sz w:val="26"/>
          <w:szCs w:val="26"/>
        </w:rPr>
        <w:t xml:space="preserve">En el caso concreto la queja constitucional se plantea contra </w:t>
      </w:r>
      <w:r w:rsidR="0072695A" w:rsidRPr="00F60962">
        <w:rPr>
          <w:rFonts w:ascii="Arial Narrow" w:hAnsi="Arial Narrow"/>
          <w:sz w:val="26"/>
          <w:szCs w:val="26"/>
        </w:rPr>
        <w:t xml:space="preserve">el ICETEX </w:t>
      </w:r>
      <w:r w:rsidR="00660D3B" w:rsidRPr="00F60962">
        <w:rPr>
          <w:rFonts w:ascii="Arial Narrow" w:hAnsi="Arial Narrow"/>
          <w:sz w:val="26"/>
          <w:szCs w:val="26"/>
        </w:rPr>
        <w:t>respecto de la manera como viene haciendo la liquidación y cobro del valor del crédito estudiantil de la accionante</w:t>
      </w:r>
      <w:r w:rsidRPr="00F60962">
        <w:rPr>
          <w:rFonts w:ascii="Arial Narrow" w:hAnsi="Arial Narrow"/>
          <w:sz w:val="26"/>
          <w:szCs w:val="26"/>
        </w:rPr>
        <w:t xml:space="preserve">. </w:t>
      </w:r>
      <w:r w:rsidR="00F97DB5" w:rsidRPr="00F60962">
        <w:rPr>
          <w:rFonts w:ascii="Arial Narrow" w:hAnsi="Arial Narrow"/>
          <w:sz w:val="26"/>
          <w:szCs w:val="26"/>
        </w:rPr>
        <w:t>E</w:t>
      </w:r>
      <w:r w:rsidRPr="00F60962">
        <w:rPr>
          <w:rFonts w:ascii="Arial Narrow" w:hAnsi="Arial Narrow" w:cs="Arial Narrow"/>
          <w:bCs/>
          <w:sz w:val="26"/>
          <w:szCs w:val="26"/>
          <w:lang w:eastAsia="es-MX"/>
        </w:rPr>
        <w:t xml:space="preserve">l juzgado de primer nivel </w:t>
      </w:r>
      <w:r w:rsidR="0072695A" w:rsidRPr="00F60962">
        <w:rPr>
          <w:rFonts w:ascii="Arial Narrow" w:hAnsi="Arial Narrow" w:cs="Arial Narrow"/>
          <w:bCs/>
          <w:sz w:val="26"/>
          <w:szCs w:val="26"/>
          <w:lang w:eastAsia="es-MX"/>
        </w:rPr>
        <w:t xml:space="preserve">concluyó que </w:t>
      </w:r>
      <w:r w:rsidR="00660D3B" w:rsidRPr="00F60962">
        <w:rPr>
          <w:rFonts w:ascii="Arial Narrow" w:hAnsi="Arial Narrow" w:cs="Arial Narrow"/>
          <w:bCs/>
          <w:sz w:val="26"/>
          <w:szCs w:val="26"/>
          <w:lang w:eastAsia="es-MX"/>
        </w:rPr>
        <w:t xml:space="preserve">al no existir petición como tal frente a </w:t>
      </w:r>
      <w:r w:rsidR="00F6126A" w:rsidRPr="00F60962">
        <w:rPr>
          <w:rFonts w:ascii="Arial Narrow" w:hAnsi="Arial Narrow" w:cs="Arial Narrow"/>
          <w:bCs/>
          <w:sz w:val="26"/>
          <w:szCs w:val="26"/>
          <w:lang w:eastAsia="es-MX"/>
        </w:rPr>
        <w:t>la demandada para plantearle ese</w:t>
      </w:r>
      <w:r w:rsidR="00660D3B" w:rsidRPr="00F60962">
        <w:rPr>
          <w:rFonts w:ascii="Arial Narrow" w:hAnsi="Arial Narrow" w:cs="Arial Narrow"/>
          <w:bCs/>
          <w:sz w:val="26"/>
          <w:szCs w:val="26"/>
          <w:lang w:eastAsia="es-MX"/>
        </w:rPr>
        <w:t xml:space="preserve"> debate,</w:t>
      </w:r>
      <w:r w:rsidR="00F6126A" w:rsidRPr="00F60962">
        <w:rPr>
          <w:rFonts w:ascii="Arial Narrow" w:hAnsi="Arial Narrow" w:cs="Arial Narrow"/>
          <w:bCs/>
          <w:sz w:val="26"/>
          <w:szCs w:val="26"/>
          <w:lang w:eastAsia="es-MX"/>
        </w:rPr>
        <w:t xml:space="preserve"> se</w:t>
      </w:r>
      <w:r w:rsidR="00660D3B" w:rsidRPr="00F60962">
        <w:rPr>
          <w:rFonts w:ascii="Arial Narrow" w:hAnsi="Arial Narrow" w:cs="Arial Narrow"/>
          <w:bCs/>
          <w:sz w:val="26"/>
          <w:szCs w:val="26"/>
          <w:lang w:eastAsia="es-MX"/>
        </w:rPr>
        <w:t xml:space="preserve"> evidencia la falta de lesión de derechos fundamentales por su parte</w:t>
      </w:r>
      <w:r w:rsidR="00F97DB5" w:rsidRPr="00F60962">
        <w:rPr>
          <w:rFonts w:ascii="Arial Narrow" w:hAnsi="Arial Narrow" w:cs="Arial Narrow"/>
          <w:bCs/>
          <w:sz w:val="26"/>
          <w:szCs w:val="26"/>
          <w:lang w:eastAsia="es-MX"/>
        </w:rPr>
        <w:t>.</w:t>
      </w:r>
      <w:r w:rsidRPr="00F60962">
        <w:rPr>
          <w:rFonts w:ascii="Arial Narrow" w:hAnsi="Arial Narrow" w:cs="Arial Narrow"/>
          <w:bCs/>
          <w:sz w:val="26"/>
          <w:szCs w:val="26"/>
          <w:lang w:eastAsia="es-MX"/>
        </w:rPr>
        <w:t xml:space="preserve"> </w:t>
      </w:r>
      <w:r w:rsidR="00F97DB5" w:rsidRPr="00F60962">
        <w:rPr>
          <w:rFonts w:ascii="Arial Narrow" w:hAnsi="Arial Narrow" w:cs="Arial Narrow"/>
          <w:bCs/>
          <w:sz w:val="26"/>
          <w:szCs w:val="26"/>
          <w:lang w:eastAsia="es-MX"/>
        </w:rPr>
        <w:t>Mientras que la recurrente alega que</w:t>
      </w:r>
      <w:r w:rsidR="00491E98" w:rsidRPr="00F60962">
        <w:rPr>
          <w:rFonts w:ascii="Arial Narrow" w:hAnsi="Arial Narrow" w:cs="Arial Narrow"/>
          <w:bCs/>
          <w:sz w:val="26"/>
          <w:szCs w:val="26"/>
          <w:lang w:eastAsia="es-MX"/>
        </w:rPr>
        <w:t xml:space="preserve"> </w:t>
      </w:r>
      <w:r w:rsidR="00660D3B" w:rsidRPr="00F60962">
        <w:rPr>
          <w:rFonts w:ascii="Arial Narrow" w:hAnsi="Arial Narrow" w:cs="Arial Narrow"/>
          <w:bCs/>
          <w:sz w:val="26"/>
          <w:szCs w:val="26"/>
          <w:lang w:eastAsia="es-MX"/>
        </w:rPr>
        <w:t xml:space="preserve">la accionada sí </w:t>
      </w:r>
      <w:proofErr w:type="gramStart"/>
      <w:r w:rsidR="00660D3B" w:rsidRPr="00F60962">
        <w:rPr>
          <w:rFonts w:ascii="Arial Narrow" w:hAnsi="Arial Narrow" w:cs="Arial Narrow"/>
          <w:bCs/>
          <w:sz w:val="26"/>
          <w:szCs w:val="26"/>
          <w:lang w:eastAsia="es-MX"/>
        </w:rPr>
        <w:t>le</w:t>
      </w:r>
      <w:proofErr w:type="gramEnd"/>
      <w:r w:rsidR="00660D3B" w:rsidRPr="00F60962">
        <w:rPr>
          <w:rFonts w:ascii="Arial Narrow" w:hAnsi="Arial Narrow" w:cs="Arial Narrow"/>
          <w:bCs/>
          <w:sz w:val="26"/>
          <w:szCs w:val="26"/>
          <w:lang w:eastAsia="es-MX"/>
        </w:rPr>
        <w:t xml:space="preserve"> causa una afectación a tales garantías fundamentales y que el procedimiento para formular reclamos a esa entidad se surte primeramente</w:t>
      </w:r>
      <w:r w:rsidR="002A1977" w:rsidRPr="00F60962">
        <w:rPr>
          <w:rFonts w:ascii="Arial Narrow" w:hAnsi="Arial Narrow" w:cs="Arial Narrow"/>
          <w:bCs/>
          <w:sz w:val="26"/>
          <w:szCs w:val="26"/>
          <w:lang w:eastAsia="es-MX"/>
        </w:rPr>
        <w:t xml:space="preserve"> ante su Defensoría del Consumidor Financiero, ante la cual presentó cuatro solicitudes en el año 2015. De todas formas, a aquel instituto también planteó de forma directa quejas en el año 2018</w:t>
      </w:r>
      <w:r w:rsidR="00E631D1" w:rsidRPr="00F60962">
        <w:rPr>
          <w:rFonts w:ascii="Arial Narrow" w:hAnsi="Arial Narrow" w:cs="Arial Narrow"/>
          <w:bCs/>
          <w:sz w:val="26"/>
          <w:szCs w:val="26"/>
          <w:lang w:eastAsia="es-MX"/>
        </w:rPr>
        <w:t>.</w:t>
      </w:r>
    </w:p>
    <w:p w14:paraId="1FC39945" w14:textId="77777777" w:rsidR="0018622F" w:rsidRPr="00F60962" w:rsidRDefault="0018622F" w:rsidP="00F60962">
      <w:pPr>
        <w:pStyle w:val="Sinespaciado"/>
        <w:spacing w:line="276" w:lineRule="auto"/>
        <w:jc w:val="both"/>
        <w:rPr>
          <w:rFonts w:ascii="Arial Narrow" w:hAnsi="Arial Narrow" w:cs="Arial Narrow"/>
          <w:bCs/>
          <w:sz w:val="26"/>
          <w:szCs w:val="26"/>
          <w:lang w:eastAsia="es-MX"/>
        </w:rPr>
      </w:pPr>
    </w:p>
    <w:p w14:paraId="384CC0D0" w14:textId="77777777" w:rsidR="0018622F" w:rsidRPr="00F60962" w:rsidRDefault="0018622F" w:rsidP="00F60962">
      <w:pPr>
        <w:pStyle w:val="Sinespaciado"/>
        <w:spacing w:line="276" w:lineRule="auto"/>
        <w:jc w:val="both"/>
        <w:rPr>
          <w:rFonts w:ascii="Arial Narrow" w:hAnsi="Arial Narrow"/>
          <w:sz w:val="26"/>
          <w:szCs w:val="26"/>
        </w:rPr>
      </w:pPr>
      <w:r w:rsidRPr="00F60962">
        <w:rPr>
          <w:rFonts w:ascii="Arial Narrow" w:hAnsi="Arial Narrow"/>
          <w:bCs/>
          <w:sz w:val="26"/>
          <w:szCs w:val="26"/>
        </w:rPr>
        <w:t xml:space="preserve">De conformidad con lo anterior, el problema jurídico consiste en determinar si el amparo resulta o no procedente para resolver el debate planteado y, en caso positivo, si </w:t>
      </w:r>
      <w:r w:rsidR="00491E98" w:rsidRPr="00F60962">
        <w:rPr>
          <w:rFonts w:ascii="Arial Narrow" w:hAnsi="Arial Narrow"/>
          <w:sz w:val="26"/>
          <w:szCs w:val="26"/>
        </w:rPr>
        <w:t>el proceder del ICETEX lesiona los derechos de</w:t>
      </w:r>
      <w:r w:rsidR="007426DF" w:rsidRPr="00F60962">
        <w:rPr>
          <w:rFonts w:ascii="Arial Narrow" w:hAnsi="Arial Narrow"/>
          <w:sz w:val="26"/>
          <w:szCs w:val="26"/>
        </w:rPr>
        <w:t xml:space="preserve"> </w:t>
      </w:r>
      <w:r w:rsidR="00491E98" w:rsidRPr="00F60962">
        <w:rPr>
          <w:rFonts w:ascii="Arial Narrow" w:hAnsi="Arial Narrow"/>
          <w:sz w:val="26"/>
          <w:szCs w:val="26"/>
        </w:rPr>
        <w:t>l</w:t>
      </w:r>
      <w:r w:rsidR="007426DF" w:rsidRPr="00F60962">
        <w:rPr>
          <w:rFonts w:ascii="Arial Narrow" w:hAnsi="Arial Narrow"/>
          <w:sz w:val="26"/>
          <w:szCs w:val="26"/>
        </w:rPr>
        <w:t>a</w:t>
      </w:r>
      <w:r w:rsidR="00491E98" w:rsidRPr="00F60962">
        <w:rPr>
          <w:rFonts w:ascii="Arial Narrow" w:hAnsi="Arial Narrow"/>
          <w:sz w:val="26"/>
          <w:szCs w:val="26"/>
        </w:rPr>
        <w:t xml:space="preserve"> tutelante</w:t>
      </w:r>
      <w:r w:rsidRPr="00F60962">
        <w:rPr>
          <w:rFonts w:ascii="Arial Narrow" w:hAnsi="Arial Narrow"/>
          <w:sz w:val="26"/>
          <w:szCs w:val="26"/>
        </w:rPr>
        <w:t xml:space="preserve">. </w:t>
      </w:r>
    </w:p>
    <w:p w14:paraId="0562CB0E" w14:textId="77777777" w:rsidR="0018622F" w:rsidRPr="00F60962" w:rsidRDefault="0018622F" w:rsidP="00F60962">
      <w:pPr>
        <w:pStyle w:val="Sinespaciado"/>
        <w:spacing w:line="276" w:lineRule="auto"/>
        <w:jc w:val="both"/>
        <w:rPr>
          <w:rFonts w:ascii="Arial Narrow" w:hAnsi="Arial Narrow"/>
          <w:bCs/>
          <w:sz w:val="26"/>
          <w:szCs w:val="26"/>
        </w:rPr>
      </w:pPr>
    </w:p>
    <w:p w14:paraId="0D09BACB" w14:textId="77777777" w:rsidR="00F3006A" w:rsidRPr="00F60962" w:rsidRDefault="0018622F" w:rsidP="00F60962">
      <w:pPr>
        <w:pStyle w:val="Sinespaciado"/>
        <w:spacing w:line="276" w:lineRule="auto"/>
        <w:jc w:val="both"/>
        <w:rPr>
          <w:rFonts w:ascii="Arial Narrow" w:hAnsi="Arial Narrow"/>
          <w:sz w:val="26"/>
          <w:szCs w:val="26"/>
        </w:rPr>
      </w:pPr>
      <w:r w:rsidRPr="00F60962">
        <w:rPr>
          <w:rFonts w:ascii="Arial Narrow" w:hAnsi="Arial Narrow"/>
          <w:b/>
          <w:sz w:val="26"/>
          <w:szCs w:val="26"/>
        </w:rPr>
        <w:t xml:space="preserve">3. </w:t>
      </w:r>
      <w:r w:rsidR="007426DF" w:rsidRPr="00F60962">
        <w:rPr>
          <w:rFonts w:ascii="Arial Narrow" w:hAnsi="Arial Narrow"/>
          <w:sz w:val="26"/>
          <w:szCs w:val="26"/>
        </w:rPr>
        <w:t>La señora Catalina Osorio Ospino está legitimada</w:t>
      </w:r>
      <w:r w:rsidRPr="00F60962">
        <w:rPr>
          <w:rFonts w:ascii="Arial Narrow" w:hAnsi="Arial Narrow"/>
          <w:sz w:val="26"/>
          <w:szCs w:val="26"/>
        </w:rPr>
        <w:t xml:space="preserve"> en la causa por activa, al ser </w:t>
      </w:r>
      <w:r w:rsidR="007426DF" w:rsidRPr="00F60962">
        <w:rPr>
          <w:rFonts w:ascii="Arial Narrow" w:hAnsi="Arial Narrow"/>
          <w:sz w:val="26"/>
          <w:szCs w:val="26"/>
        </w:rPr>
        <w:t>la beneficiaria</w:t>
      </w:r>
      <w:r w:rsidR="00491E98" w:rsidRPr="00F60962">
        <w:rPr>
          <w:rFonts w:ascii="Arial Narrow" w:hAnsi="Arial Narrow"/>
          <w:sz w:val="26"/>
          <w:szCs w:val="26"/>
        </w:rPr>
        <w:t xml:space="preserve"> de</w:t>
      </w:r>
      <w:r w:rsidR="007426DF" w:rsidRPr="00F60962">
        <w:rPr>
          <w:rFonts w:ascii="Arial Narrow" w:hAnsi="Arial Narrow"/>
          <w:sz w:val="26"/>
          <w:szCs w:val="26"/>
        </w:rPr>
        <w:t>l</w:t>
      </w:r>
      <w:r w:rsidR="00491E98" w:rsidRPr="00F60962">
        <w:rPr>
          <w:rFonts w:ascii="Arial Narrow" w:hAnsi="Arial Narrow"/>
          <w:sz w:val="26"/>
          <w:szCs w:val="26"/>
        </w:rPr>
        <w:t xml:space="preserve"> crédito</w:t>
      </w:r>
      <w:r w:rsidR="007426DF" w:rsidRPr="00F60962">
        <w:rPr>
          <w:rFonts w:ascii="Arial Narrow" w:hAnsi="Arial Narrow"/>
          <w:sz w:val="26"/>
          <w:szCs w:val="26"/>
        </w:rPr>
        <w:t xml:space="preserve"> académico cuya forma de financiación puso en tela de duda y</w:t>
      </w:r>
      <w:r w:rsidR="00F6126A" w:rsidRPr="00F60962">
        <w:rPr>
          <w:rFonts w:ascii="Arial Narrow" w:hAnsi="Arial Narrow"/>
          <w:sz w:val="26"/>
          <w:szCs w:val="26"/>
        </w:rPr>
        <w:t xml:space="preserve"> al ser</w:t>
      </w:r>
      <w:r w:rsidR="007426DF" w:rsidRPr="00F60962">
        <w:rPr>
          <w:rFonts w:ascii="Arial Narrow" w:hAnsi="Arial Narrow"/>
          <w:sz w:val="26"/>
          <w:szCs w:val="26"/>
        </w:rPr>
        <w:t xml:space="preserve"> quien, según dice, formuló las peticiones respectivas para lograr su </w:t>
      </w:r>
      <w:r w:rsidR="00F3006A" w:rsidRPr="00F60962">
        <w:rPr>
          <w:rFonts w:ascii="Arial Narrow" w:hAnsi="Arial Narrow"/>
          <w:sz w:val="26"/>
          <w:szCs w:val="26"/>
        </w:rPr>
        <w:t>revisión</w:t>
      </w:r>
      <w:r w:rsidR="007426DF" w:rsidRPr="00F60962">
        <w:rPr>
          <w:rFonts w:ascii="Arial Narrow" w:hAnsi="Arial Narrow"/>
          <w:sz w:val="26"/>
          <w:szCs w:val="26"/>
        </w:rPr>
        <w:t>.</w:t>
      </w:r>
      <w:r w:rsidR="00491E98" w:rsidRPr="00F60962">
        <w:rPr>
          <w:rFonts w:ascii="Arial Narrow" w:hAnsi="Arial Narrow"/>
          <w:sz w:val="26"/>
          <w:szCs w:val="26"/>
        </w:rPr>
        <w:t xml:space="preserve"> También está legitimado</w:t>
      </w:r>
      <w:r w:rsidRPr="00F60962">
        <w:rPr>
          <w:rFonts w:ascii="Arial Narrow" w:hAnsi="Arial Narrow"/>
          <w:sz w:val="26"/>
          <w:szCs w:val="26"/>
        </w:rPr>
        <w:t xml:space="preserve"> </w:t>
      </w:r>
      <w:r w:rsidR="00491E98" w:rsidRPr="00F60962">
        <w:rPr>
          <w:rFonts w:ascii="Arial Narrow" w:hAnsi="Arial Narrow"/>
          <w:sz w:val="26"/>
          <w:szCs w:val="26"/>
        </w:rPr>
        <w:t xml:space="preserve">el ICETEX, </w:t>
      </w:r>
      <w:r w:rsidR="007426DF" w:rsidRPr="00F60962">
        <w:rPr>
          <w:rFonts w:ascii="Arial Narrow" w:hAnsi="Arial Narrow"/>
          <w:sz w:val="26"/>
          <w:szCs w:val="26"/>
        </w:rPr>
        <w:t>como entidad que</w:t>
      </w:r>
      <w:r w:rsidR="00F3006A" w:rsidRPr="00F60962">
        <w:rPr>
          <w:rFonts w:ascii="Arial Narrow" w:hAnsi="Arial Narrow"/>
          <w:sz w:val="26"/>
          <w:szCs w:val="26"/>
        </w:rPr>
        <w:t>, en su condición de acreedora de aquella obligación, fijó las condiciones y la liquidación de la misma, así como el Defensor del Consumidor Financiero de esa misma entidad ante el cual, de acuerdo con los hechos de la demanda, se elevaron aquellas solicitudes de auditoría.</w:t>
      </w:r>
    </w:p>
    <w:p w14:paraId="29D6B04F" w14:textId="77777777" w:rsidR="00660D3B" w:rsidRPr="00F60962" w:rsidRDefault="00F3006A" w:rsidP="00F60962">
      <w:pPr>
        <w:pStyle w:val="Sinespaciado"/>
        <w:spacing w:line="276" w:lineRule="auto"/>
        <w:jc w:val="both"/>
        <w:rPr>
          <w:rFonts w:ascii="Arial Narrow" w:eastAsia="ArialMT" w:hAnsi="Arial Narrow" w:cs="ArialMT"/>
          <w:sz w:val="26"/>
          <w:szCs w:val="26"/>
          <w:lang w:eastAsia="es-CO"/>
        </w:rPr>
      </w:pPr>
      <w:r w:rsidRPr="00F60962">
        <w:rPr>
          <w:rFonts w:ascii="Arial Narrow" w:hAnsi="Arial Narrow"/>
          <w:sz w:val="26"/>
          <w:szCs w:val="26"/>
        </w:rPr>
        <w:lastRenderedPageBreak/>
        <w:t xml:space="preserve"> </w:t>
      </w:r>
    </w:p>
    <w:p w14:paraId="4D311072" w14:textId="77777777" w:rsidR="00660D3B" w:rsidRPr="00F60962" w:rsidRDefault="00F3006A" w:rsidP="00F60962">
      <w:pPr>
        <w:pStyle w:val="Sinespaciado"/>
        <w:spacing w:line="276" w:lineRule="auto"/>
        <w:jc w:val="both"/>
        <w:rPr>
          <w:rFonts w:ascii="Arial Narrow" w:hAnsi="Arial Narrow"/>
          <w:sz w:val="26"/>
          <w:szCs w:val="26"/>
        </w:rPr>
      </w:pPr>
      <w:r w:rsidRPr="00F60962">
        <w:rPr>
          <w:rFonts w:ascii="Arial Narrow" w:hAnsi="Arial Narrow"/>
          <w:sz w:val="26"/>
          <w:szCs w:val="26"/>
        </w:rPr>
        <w:t xml:space="preserve">Diferente ocurre con el </w:t>
      </w:r>
      <w:r w:rsidR="00660D3B" w:rsidRPr="00F60962">
        <w:rPr>
          <w:rFonts w:ascii="Arial Narrow" w:hAnsi="Arial Narrow"/>
          <w:sz w:val="26"/>
          <w:szCs w:val="26"/>
        </w:rPr>
        <w:t>Ministerio de Educación Nacional, la Superint</w:t>
      </w:r>
      <w:r w:rsidRPr="00F60962">
        <w:rPr>
          <w:rFonts w:ascii="Arial Narrow" w:hAnsi="Arial Narrow"/>
          <w:sz w:val="26"/>
          <w:szCs w:val="26"/>
        </w:rPr>
        <w:t>endencia Financiera de Colombia y</w:t>
      </w:r>
      <w:r w:rsidR="00660D3B" w:rsidRPr="00F60962">
        <w:rPr>
          <w:rFonts w:ascii="Arial Narrow" w:hAnsi="Arial Narrow"/>
          <w:sz w:val="26"/>
          <w:szCs w:val="26"/>
        </w:rPr>
        <w:t xml:space="preserve"> la Superintendencia de Industria y Comercio</w:t>
      </w:r>
      <w:r w:rsidRPr="00F60962">
        <w:rPr>
          <w:rFonts w:ascii="Arial Narrow" w:hAnsi="Arial Narrow"/>
          <w:sz w:val="26"/>
          <w:szCs w:val="26"/>
        </w:rPr>
        <w:t>, y</w:t>
      </w:r>
      <w:r w:rsidR="00DC15E2" w:rsidRPr="00F60962">
        <w:rPr>
          <w:rFonts w:ascii="Arial Narrow" w:hAnsi="Arial Narrow"/>
          <w:sz w:val="26"/>
          <w:szCs w:val="26"/>
        </w:rPr>
        <w:t>a que en su contra no se formuló</w:t>
      </w:r>
      <w:r w:rsidRPr="00F60962">
        <w:rPr>
          <w:rFonts w:ascii="Arial Narrow" w:hAnsi="Arial Narrow"/>
          <w:sz w:val="26"/>
          <w:szCs w:val="26"/>
        </w:rPr>
        <w:t xml:space="preserve"> pretensión alguna y aunque en esas entidades recaen funciones de inspección y vigilancia respecto del ICETEX, es este instituto el que debe resolver de manera directa la problemática planteada</w:t>
      </w:r>
      <w:r w:rsidR="00ED4B85" w:rsidRPr="00F60962">
        <w:rPr>
          <w:rFonts w:ascii="Arial Narrow" w:hAnsi="Arial Narrow"/>
          <w:sz w:val="26"/>
          <w:szCs w:val="26"/>
        </w:rPr>
        <w:t>.</w:t>
      </w:r>
      <w:r w:rsidRPr="00F60962">
        <w:rPr>
          <w:rFonts w:ascii="Arial Narrow" w:hAnsi="Arial Narrow"/>
          <w:sz w:val="26"/>
          <w:szCs w:val="26"/>
        </w:rPr>
        <w:t xml:space="preserve"> </w:t>
      </w:r>
    </w:p>
    <w:p w14:paraId="34CE0A41" w14:textId="77777777" w:rsidR="0018622F" w:rsidRPr="00F60962" w:rsidRDefault="0018622F" w:rsidP="00F60962">
      <w:pPr>
        <w:pStyle w:val="Sinespaciado"/>
        <w:spacing w:line="276" w:lineRule="auto"/>
        <w:jc w:val="both"/>
        <w:rPr>
          <w:rFonts w:ascii="Arial Narrow" w:hAnsi="Arial Narrow"/>
          <w:sz w:val="26"/>
          <w:szCs w:val="26"/>
        </w:rPr>
      </w:pPr>
    </w:p>
    <w:p w14:paraId="03E79231" w14:textId="38487289" w:rsidR="00ED4B85" w:rsidRPr="00F60962" w:rsidRDefault="0018622F" w:rsidP="00F60962">
      <w:pPr>
        <w:pStyle w:val="Sinespaciado"/>
        <w:spacing w:line="276" w:lineRule="auto"/>
        <w:jc w:val="both"/>
        <w:rPr>
          <w:rFonts w:ascii="Arial Narrow" w:hAnsi="Arial Narrow" w:cs="Arial"/>
          <w:sz w:val="26"/>
          <w:szCs w:val="26"/>
        </w:rPr>
      </w:pPr>
      <w:r w:rsidRPr="00F60962">
        <w:rPr>
          <w:rFonts w:ascii="Arial Narrow" w:hAnsi="Arial Narrow"/>
          <w:b/>
          <w:bCs/>
          <w:sz w:val="26"/>
          <w:szCs w:val="26"/>
        </w:rPr>
        <w:t xml:space="preserve">4. </w:t>
      </w:r>
      <w:r w:rsidR="00ED4B85" w:rsidRPr="00F60962">
        <w:rPr>
          <w:rFonts w:ascii="Arial Narrow" w:hAnsi="Arial Narrow" w:cs="Arial"/>
          <w:sz w:val="26"/>
          <w:szCs w:val="26"/>
        </w:rPr>
        <w:t>Para decirlo de una vez en este caso la acción de tutela no podría prosperar</w:t>
      </w:r>
      <w:r w:rsidR="006A0A7D" w:rsidRPr="00F60962">
        <w:rPr>
          <w:rFonts w:ascii="Arial Narrow" w:hAnsi="Arial Narrow" w:cs="Arial"/>
          <w:sz w:val="26"/>
          <w:szCs w:val="26"/>
        </w:rPr>
        <w:t>, al contrario de la revisión de los hechos narrados por las partes y de las pruebas allegadas es clara su improcedencia, tal como se pasará a verificar en detalle.</w:t>
      </w:r>
    </w:p>
    <w:p w14:paraId="62EBF3C5" w14:textId="77777777" w:rsidR="006A0A7D" w:rsidRPr="00F60962" w:rsidRDefault="006A0A7D" w:rsidP="00F60962">
      <w:pPr>
        <w:pStyle w:val="Sinespaciado"/>
        <w:spacing w:line="276" w:lineRule="auto"/>
        <w:jc w:val="both"/>
        <w:rPr>
          <w:rFonts w:ascii="Arial Narrow" w:hAnsi="Arial Narrow" w:cs="Arial"/>
          <w:sz w:val="26"/>
          <w:szCs w:val="26"/>
        </w:rPr>
      </w:pPr>
    </w:p>
    <w:p w14:paraId="195548E8" w14:textId="2267828F" w:rsidR="00834C33" w:rsidRPr="00F60962" w:rsidRDefault="00DC15E2" w:rsidP="00F60962">
      <w:pPr>
        <w:pStyle w:val="Sinespaciado"/>
        <w:spacing w:line="276" w:lineRule="auto"/>
        <w:jc w:val="both"/>
        <w:rPr>
          <w:rFonts w:ascii="Arial Narrow" w:hAnsi="Arial Narrow"/>
          <w:sz w:val="26"/>
          <w:szCs w:val="26"/>
        </w:rPr>
      </w:pPr>
      <w:r w:rsidRPr="00F60962">
        <w:rPr>
          <w:rFonts w:ascii="Arial Narrow" w:hAnsi="Arial Narrow" w:cs="Arial"/>
          <w:b/>
          <w:bCs/>
          <w:sz w:val="26"/>
          <w:szCs w:val="26"/>
        </w:rPr>
        <w:t>5.</w:t>
      </w:r>
      <w:r w:rsidRPr="00F60962">
        <w:rPr>
          <w:rFonts w:ascii="Arial Narrow" w:hAnsi="Arial Narrow" w:cs="Arial"/>
          <w:sz w:val="26"/>
          <w:szCs w:val="26"/>
        </w:rPr>
        <w:t xml:space="preserve"> </w:t>
      </w:r>
      <w:r w:rsidR="006A0A7D" w:rsidRPr="00F60962">
        <w:rPr>
          <w:rFonts w:ascii="Arial Narrow" w:hAnsi="Arial Narrow" w:cs="Arial"/>
          <w:sz w:val="26"/>
          <w:szCs w:val="26"/>
        </w:rPr>
        <w:t>Es evidente la falta de claridad sobre el hecho de la presentación efectiva de la solicitud de “</w:t>
      </w:r>
      <w:r w:rsidR="006A0A7D" w:rsidRPr="00C67458">
        <w:rPr>
          <w:rFonts w:ascii="Arial Narrow" w:hAnsi="Arial Narrow" w:cs="Arial"/>
          <w:sz w:val="24"/>
          <w:szCs w:val="26"/>
        </w:rPr>
        <w:t>auditoría</w:t>
      </w:r>
      <w:r w:rsidR="006A0A7D" w:rsidRPr="00F60962">
        <w:rPr>
          <w:rFonts w:ascii="Arial Narrow" w:hAnsi="Arial Narrow" w:cs="Arial"/>
          <w:sz w:val="26"/>
          <w:szCs w:val="26"/>
        </w:rPr>
        <w:t>” del crédito ante el ICETEX, como quiera que</w:t>
      </w:r>
      <w:r w:rsidR="00834C33" w:rsidRPr="00F60962">
        <w:rPr>
          <w:rFonts w:ascii="Arial Narrow" w:hAnsi="Arial Narrow" w:cs="Arial"/>
          <w:sz w:val="26"/>
          <w:szCs w:val="26"/>
        </w:rPr>
        <w:t>,</w:t>
      </w:r>
      <w:r w:rsidR="00AF3F99" w:rsidRPr="00F60962">
        <w:rPr>
          <w:rFonts w:ascii="Arial Narrow" w:hAnsi="Arial Narrow" w:cs="Arial"/>
          <w:sz w:val="26"/>
          <w:szCs w:val="26"/>
        </w:rPr>
        <w:t xml:space="preserve"> </w:t>
      </w:r>
      <w:r w:rsidR="00834C33" w:rsidRPr="00F60962">
        <w:rPr>
          <w:rFonts w:ascii="Arial Narrow" w:hAnsi="Arial Narrow" w:cs="Arial"/>
          <w:sz w:val="26"/>
          <w:szCs w:val="26"/>
        </w:rPr>
        <w:t xml:space="preserve">tal como lo dedujo la primera instancia, </w:t>
      </w:r>
      <w:r w:rsidR="00AF3F99" w:rsidRPr="00F60962">
        <w:rPr>
          <w:rFonts w:ascii="Arial Narrow" w:hAnsi="Arial Narrow" w:cs="Arial"/>
          <w:sz w:val="26"/>
          <w:szCs w:val="26"/>
        </w:rPr>
        <w:t>no se allegó</w:t>
      </w:r>
      <w:r w:rsidR="00834C33" w:rsidRPr="00F60962">
        <w:rPr>
          <w:rFonts w:ascii="Arial Narrow" w:hAnsi="Arial Narrow" w:cs="Arial"/>
          <w:sz w:val="26"/>
          <w:szCs w:val="26"/>
        </w:rPr>
        <w:t xml:space="preserve"> constancia en ese sentido </w:t>
      </w:r>
      <w:r w:rsidR="00AF3F99" w:rsidRPr="00F60962">
        <w:rPr>
          <w:rFonts w:ascii="Arial Narrow" w:hAnsi="Arial Narrow" w:cs="Arial"/>
          <w:sz w:val="26"/>
          <w:szCs w:val="26"/>
        </w:rPr>
        <w:t>y si bien la demandante alega que en el año 2018 elevó varias quejas ante ese Instituto</w:t>
      </w:r>
      <w:r w:rsidR="00834C33" w:rsidRPr="00F60962">
        <w:rPr>
          <w:rFonts w:ascii="Arial Narrow" w:hAnsi="Arial Narrow" w:cs="Arial"/>
          <w:sz w:val="26"/>
          <w:szCs w:val="26"/>
        </w:rPr>
        <w:t>, lo cierto es que, además de no haberse aportado prueba de ese hecho, esa situación fáctica entra en contradicción con lo también indic</w:t>
      </w:r>
      <w:r w:rsidR="00B51572" w:rsidRPr="00F60962">
        <w:rPr>
          <w:rFonts w:ascii="Arial Narrow" w:hAnsi="Arial Narrow" w:cs="Arial"/>
          <w:sz w:val="26"/>
          <w:szCs w:val="26"/>
        </w:rPr>
        <w:t xml:space="preserve">ado en la demanda acerca de que no era necesario agotar </w:t>
      </w:r>
      <w:r w:rsidR="00B51572" w:rsidRPr="00F60962">
        <w:rPr>
          <w:rFonts w:ascii="Arial Narrow" w:hAnsi="Arial Narrow"/>
          <w:sz w:val="26"/>
          <w:szCs w:val="26"/>
        </w:rPr>
        <w:t>reclamación directa al ICETEX, tal como lo sugirió</w:t>
      </w:r>
      <w:r w:rsidR="00B51572" w:rsidRPr="00F60962">
        <w:rPr>
          <w:rFonts w:ascii="Arial Narrow" w:hAnsi="Arial Narrow" w:cs="Arial"/>
          <w:sz w:val="26"/>
          <w:szCs w:val="26"/>
        </w:rPr>
        <w:t xml:space="preserve"> </w:t>
      </w:r>
      <w:r w:rsidR="00834C33" w:rsidRPr="00F60962">
        <w:rPr>
          <w:rFonts w:ascii="Arial Narrow" w:hAnsi="Arial Narrow" w:cs="Arial"/>
          <w:sz w:val="26"/>
          <w:szCs w:val="26"/>
        </w:rPr>
        <w:t xml:space="preserve">la </w:t>
      </w:r>
      <w:r w:rsidR="00834C33" w:rsidRPr="00F60962">
        <w:rPr>
          <w:rFonts w:ascii="Arial Narrow" w:hAnsi="Arial Narrow"/>
          <w:sz w:val="26"/>
          <w:szCs w:val="26"/>
        </w:rPr>
        <w:t xml:space="preserve">Superintendencia de Industria y Comercio, </w:t>
      </w:r>
      <w:r w:rsidR="00B51572" w:rsidRPr="00F60962">
        <w:rPr>
          <w:rFonts w:ascii="Arial Narrow" w:hAnsi="Arial Narrow"/>
          <w:sz w:val="26"/>
          <w:szCs w:val="26"/>
        </w:rPr>
        <w:t>pues “</w:t>
      </w:r>
      <w:r w:rsidR="00834C33" w:rsidRPr="00C67458">
        <w:rPr>
          <w:rFonts w:ascii="Arial Narrow" w:hAnsi="Arial Narrow"/>
          <w:sz w:val="24"/>
          <w:szCs w:val="26"/>
        </w:rPr>
        <w:t>si el ICETEX es quien vulnera mis derechos, con que (sic) justicia e imparcialidad va a actuar y como (sic) voy a confiar en que actúe con la justicia y equidad que no ha tenido nunca?</w:t>
      </w:r>
      <w:r w:rsidR="00834C33" w:rsidRPr="00F60962">
        <w:rPr>
          <w:rFonts w:ascii="Arial Narrow" w:hAnsi="Arial Narrow"/>
          <w:sz w:val="26"/>
          <w:szCs w:val="26"/>
        </w:rPr>
        <w:t>”</w:t>
      </w:r>
      <w:r w:rsidR="00B51572" w:rsidRPr="00F60962">
        <w:rPr>
          <w:rFonts w:ascii="Arial Narrow" w:hAnsi="Arial Narrow"/>
          <w:sz w:val="26"/>
          <w:szCs w:val="26"/>
        </w:rPr>
        <w:t xml:space="preserve">, lo que </w:t>
      </w:r>
      <w:r w:rsidR="00CD7C36" w:rsidRPr="00F60962">
        <w:rPr>
          <w:rFonts w:ascii="Arial Narrow" w:hAnsi="Arial Narrow"/>
          <w:sz w:val="26"/>
          <w:szCs w:val="26"/>
        </w:rPr>
        <w:t xml:space="preserve">llevaría a concluir que ninguna solicitud </w:t>
      </w:r>
      <w:r w:rsidRPr="00F60962">
        <w:rPr>
          <w:rFonts w:ascii="Arial Narrow" w:hAnsi="Arial Narrow"/>
          <w:sz w:val="26"/>
          <w:szCs w:val="26"/>
        </w:rPr>
        <w:t xml:space="preserve">se </w:t>
      </w:r>
      <w:r w:rsidR="00CD7C36" w:rsidRPr="00F60962">
        <w:rPr>
          <w:rFonts w:ascii="Arial Narrow" w:hAnsi="Arial Narrow"/>
          <w:sz w:val="26"/>
          <w:szCs w:val="26"/>
        </w:rPr>
        <w:t>radicó de manera directa al ICETEX sobre el mismo o similar objeto al que ocupa esta acción de tutela.</w:t>
      </w:r>
    </w:p>
    <w:p w14:paraId="6D98A12B" w14:textId="77777777" w:rsidR="00B51572" w:rsidRPr="00F60962" w:rsidRDefault="00B51572" w:rsidP="00F60962">
      <w:pPr>
        <w:pStyle w:val="Sinespaciado"/>
        <w:spacing w:line="276" w:lineRule="auto"/>
        <w:jc w:val="both"/>
        <w:rPr>
          <w:rFonts w:ascii="Arial Narrow" w:hAnsi="Arial Narrow"/>
          <w:sz w:val="26"/>
          <w:szCs w:val="26"/>
        </w:rPr>
      </w:pPr>
    </w:p>
    <w:p w14:paraId="617A0C01" w14:textId="77777777" w:rsidR="00C51EA8" w:rsidRPr="00F60962" w:rsidRDefault="00B51572" w:rsidP="00F60962">
      <w:pPr>
        <w:pStyle w:val="Sinespaciado"/>
        <w:spacing w:line="276" w:lineRule="auto"/>
        <w:jc w:val="both"/>
        <w:rPr>
          <w:rFonts w:ascii="Arial Narrow" w:hAnsi="Arial Narrow" w:cs="Arial"/>
          <w:sz w:val="26"/>
          <w:szCs w:val="26"/>
        </w:rPr>
      </w:pPr>
      <w:r w:rsidRPr="00F60962">
        <w:rPr>
          <w:rFonts w:ascii="Arial Narrow" w:hAnsi="Arial Narrow" w:cs="Arial"/>
          <w:sz w:val="26"/>
          <w:szCs w:val="26"/>
        </w:rPr>
        <w:t xml:space="preserve">Ahora, aunque </w:t>
      </w:r>
      <w:r w:rsidR="006A0A7D" w:rsidRPr="00F60962">
        <w:rPr>
          <w:rFonts w:ascii="Arial Narrow" w:hAnsi="Arial Narrow" w:cs="Arial"/>
          <w:sz w:val="26"/>
          <w:szCs w:val="26"/>
        </w:rPr>
        <w:t>la</w:t>
      </w:r>
      <w:r w:rsidRPr="00F60962">
        <w:rPr>
          <w:rFonts w:ascii="Arial Narrow" w:hAnsi="Arial Narrow" w:cs="Arial"/>
          <w:sz w:val="26"/>
          <w:szCs w:val="26"/>
        </w:rPr>
        <w:t xml:space="preserve"> promotora de la acción ha sido reiterativa en afirmar que ha formulado quejas</w:t>
      </w:r>
      <w:r w:rsidR="00CD7C36" w:rsidRPr="00F60962">
        <w:rPr>
          <w:rFonts w:ascii="Arial Narrow" w:hAnsi="Arial Narrow" w:cs="Arial"/>
          <w:sz w:val="26"/>
          <w:szCs w:val="26"/>
        </w:rPr>
        <w:t xml:space="preserve"> por aquel crédito académico</w:t>
      </w:r>
      <w:r w:rsidRPr="00F60962">
        <w:rPr>
          <w:rFonts w:ascii="Arial Narrow" w:hAnsi="Arial Narrow" w:cs="Arial"/>
          <w:sz w:val="26"/>
          <w:szCs w:val="26"/>
        </w:rPr>
        <w:t xml:space="preserve"> ante la Defensoría del Consumidor Financiero</w:t>
      </w:r>
      <w:r w:rsidR="00CD7C36" w:rsidRPr="00F60962">
        <w:rPr>
          <w:rFonts w:ascii="Arial Narrow" w:hAnsi="Arial Narrow" w:cs="Arial"/>
          <w:sz w:val="26"/>
          <w:szCs w:val="26"/>
        </w:rPr>
        <w:t xml:space="preserve"> del ICETEX, tampoco allegó constancia de recibido de las mismas,</w:t>
      </w:r>
      <w:r w:rsidR="008F34FD" w:rsidRPr="00F60962">
        <w:rPr>
          <w:rFonts w:ascii="Arial Narrow" w:hAnsi="Arial Narrow" w:cs="Arial"/>
          <w:sz w:val="26"/>
          <w:szCs w:val="26"/>
        </w:rPr>
        <w:t xml:space="preserve"> y si bien</w:t>
      </w:r>
      <w:r w:rsidR="00CD7C36" w:rsidRPr="00F60962">
        <w:rPr>
          <w:rFonts w:ascii="Arial Narrow" w:hAnsi="Arial Narrow" w:cs="Arial"/>
          <w:sz w:val="26"/>
          <w:szCs w:val="26"/>
        </w:rPr>
        <w:t xml:space="preserve"> a</w:t>
      </w:r>
      <w:r w:rsidR="008F34FD" w:rsidRPr="00F60962">
        <w:rPr>
          <w:rFonts w:ascii="Arial Narrow" w:hAnsi="Arial Narrow" w:cs="Arial"/>
          <w:sz w:val="26"/>
          <w:szCs w:val="26"/>
        </w:rPr>
        <w:t>portó</w:t>
      </w:r>
      <w:r w:rsidR="00CD7C36" w:rsidRPr="00F60962">
        <w:rPr>
          <w:rFonts w:ascii="Arial Narrow" w:hAnsi="Arial Narrow" w:cs="Arial"/>
          <w:sz w:val="26"/>
          <w:szCs w:val="26"/>
        </w:rPr>
        <w:t xml:space="preserve"> una contestación aparentemente emitida por la aludida Defensoría</w:t>
      </w:r>
      <w:r w:rsidR="008F34FD" w:rsidRPr="00F60962">
        <w:rPr>
          <w:rFonts w:ascii="Arial Narrow" w:hAnsi="Arial Narrow" w:cs="Arial"/>
          <w:sz w:val="26"/>
          <w:szCs w:val="26"/>
        </w:rPr>
        <w:t xml:space="preserve"> frente a tales circunstancias</w:t>
      </w:r>
      <w:r w:rsidR="00CD7C36" w:rsidRPr="00F60962">
        <w:rPr>
          <w:rFonts w:ascii="Arial Narrow" w:hAnsi="Arial Narrow" w:cs="Arial"/>
          <w:sz w:val="26"/>
          <w:szCs w:val="26"/>
        </w:rPr>
        <w:t xml:space="preserve">, </w:t>
      </w:r>
      <w:r w:rsidR="008F34FD" w:rsidRPr="00F60962">
        <w:rPr>
          <w:rFonts w:ascii="Arial Narrow" w:hAnsi="Arial Narrow" w:cs="Arial"/>
          <w:sz w:val="26"/>
          <w:szCs w:val="26"/>
        </w:rPr>
        <w:t>esta se encuentra incompleta y no es posible determinar el correo electrónico desde el cual se remitió</w:t>
      </w:r>
      <w:r w:rsidR="00C51EA8" w:rsidRPr="00F60962">
        <w:rPr>
          <w:rFonts w:ascii="Arial Narrow" w:hAnsi="Arial Narrow" w:cs="Arial"/>
          <w:sz w:val="26"/>
          <w:szCs w:val="26"/>
        </w:rPr>
        <w:t>, ni el funcionario que la suscribió</w:t>
      </w:r>
      <w:r w:rsidR="00C51EA8" w:rsidRPr="00F60962">
        <w:rPr>
          <w:rStyle w:val="Refdenotaalpie"/>
          <w:rFonts w:ascii="Arial Narrow" w:hAnsi="Arial Narrow" w:cs="Arial"/>
          <w:sz w:val="26"/>
          <w:szCs w:val="26"/>
        </w:rPr>
        <w:footnoteReference w:id="9"/>
      </w:r>
      <w:r w:rsidR="008F34FD" w:rsidRPr="00F60962">
        <w:rPr>
          <w:rFonts w:ascii="Arial Narrow" w:hAnsi="Arial Narrow" w:cs="Arial"/>
          <w:sz w:val="26"/>
          <w:szCs w:val="26"/>
        </w:rPr>
        <w:t xml:space="preserve">. A lo </w:t>
      </w:r>
      <w:r w:rsidR="00C51EA8" w:rsidRPr="00F60962">
        <w:rPr>
          <w:rFonts w:ascii="Arial Narrow" w:hAnsi="Arial Narrow" w:cs="Arial"/>
          <w:sz w:val="26"/>
          <w:szCs w:val="26"/>
        </w:rPr>
        <w:t xml:space="preserve">anterior se suma que en el informe que rindió en primera instancia la </w:t>
      </w:r>
      <w:r w:rsidR="00DC15E2" w:rsidRPr="00F60962">
        <w:rPr>
          <w:rFonts w:ascii="Arial Narrow" w:hAnsi="Arial Narrow" w:cs="Arial"/>
          <w:sz w:val="26"/>
          <w:szCs w:val="26"/>
        </w:rPr>
        <w:t>mencionad</w:t>
      </w:r>
      <w:r w:rsidR="00C51EA8" w:rsidRPr="00F60962">
        <w:rPr>
          <w:rFonts w:ascii="Arial Narrow" w:hAnsi="Arial Narrow" w:cs="Arial"/>
          <w:sz w:val="26"/>
          <w:szCs w:val="26"/>
        </w:rPr>
        <w:t xml:space="preserve">a Defensoría, hizo alusión que a nombre de la actora no existe reclamo alguno en sus bases de datos. </w:t>
      </w:r>
    </w:p>
    <w:p w14:paraId="2946DB82" w14:textId="77777777" w:rsidR="00C51EA8" w:rsidRPr="00F60962" w:rsidRDefault="00C51EA8" w:rsidP="00F60962">
      <w:pPr>
        <w:pStyle w:val="Sinespaciado"/>
        <w:spacing w:line="276" w:lineRule="auto"/>
        <w:jc w:val="both"/>
        <w:rPr>
          <w:rFonts w:ascii="Arial Narrow" w:hAnsi="Arial Narrow" w:cs="Arial"/>
          <w:sz w:val="26"/>
          <w:szCs w:val="26"/>
        </w:rPr>
      </w:pPr>
    </w:p>
    <w:p w14:paraId="7904D103" w14:textId="41F993B9" w:rsidR="00CD7C36" w:rsidRPr="00F60962" w:rsidRDefault="00C51EA8" w:rsidP="00F60962">
      <w:pPr>
        <w:pStyle w:val="Sinespaciado"/>
        <w:spacing w:line="276" w:lineRule="auto"/>
        <w:jc w:val="both"/>
        <w:rPr>
          <w:rFonts w:ascii="Arial Narrow" w:hAnsi="Arial Narrow" w:cs="Arial"/>
          <w:sz w:val="26"/>
          <w:szCs w:val="26"/>
        </w:rPr>
      </w:pPr>
      <w:bookmarkStart w:id="2" w:name="_Hlk117756111"/>
      <w:r w:rsidRPr="00F60962">
        <w:rPr>
          <w:rFonts w:ascii="Arial Narrow" w:hAnsi="Arial Narrow" w:cs="Arial"/>
          <w:sz w:val="26"/>
          <w:szCs w:val="26"/>
        </w:rPr>
        <w:t>Significa</w:t>
      </w:r>
      <w:r w:rsidR="00DC15E2" w:rsidRPr="00F60962">
        <w:rPr>
          <w:rFonts w:ascii="Arial Narrow" w:hAnsi="Arial Narrow" w:cs="Arial"/>
          <w:sz w:val="26"/>
          <w:szCs w:val="26"/>
        </w:rPr>
        <w:t xml:space="preserve"> ello</w:t>
      </w:r>
      <w:r w:rsidRPr="00F60962">
        <w:rPr>
          <w:rFonts w:ascii="Arial Narrow" w:hAnsi="Arial Narrow" w:cs="Arial"/>
          <w:sz w:val="26"/>
          <w:szCs w:val="26"/>
        </w:rPr>
        <w:t xml:space="preserve"> que no se demostró el real agotamiento de una reclamación ante la entidad demandada o su Defensoría del Consumidor</w:t>
      </w:r>
      <w:r w:rsidR="00F6126A" w:rsidRPr="00F60962">
        <w:rPr>
          <w:rFonts w:ascii="Arial Narrow" w:hAnsi="Arial Narrow" w:cs="Arial"/>
          <w:sz w:val="26"/>
          <w:szCs w:val="26"/>
        </w:rPr>
        <w:t>, con similar objeto al pretendido en esta tutela, lo que conspira frente a la satisfacción del requisito de proce</w:t>
      </w:r>
      <w:r w:rsidR="00DC15E2" w:rsidRPr="00F60962">
        <w:rPr>
          <w:rFonts w:ascii="Arial Narrow" w:hAnsi="Arial Narrow" w:cs="Arial"/>
          <w:sz w:val="26"/>
          <w:szCs w:val="26"/>
        </w:rPr>
        <w:t>dencia</w:t>
      </w:r>
      <w:r w:rsidR="00F6126A" w:rsidRPr="00F60962">
        <w:rPr>
          <w:rFonts w:ascii="Arial Narrow" w:hAnsi="Arial Narrow" w:cs="Arial"/>
          <w:sz w:val="26"/>
          <w:szCs w:val="26"/>
        </w:rPr>
        <w:t xml:space="preserve"> de la subsidiariedad</w:t>
      </w:r>
      <w:bookmarkEnd w:id="2"/>
      <w:r w:rsidRPr="00F60962">
        <w:rPr>
          <w:rFonts w:ascii="Arial Narrow" w:hAnsi="Arial Narrow" w:cs="Arial"/>
          <w:sz w:val="26"/>
          <w:szCs w:val="26"/>
        </w:rPr>
        <w:t xml:space="preserve">. </w:t>
      </w:r>
      <w:r w:rsidR="008F34FD" w:rsidRPr="00F60962">
        <w:rPr>
          <w:rFonts w:ascii="Arial Narrow" w:hAnsi="Arial Narrow" w:cs="Arial"/>
          <w:sz w:val="26"/>
          <w:szCs w:val="26"/>
        </w:rPr>
        <w:t xml:space="preserve">Es claro que, si lo pretendido es el acceso a la información sobre el crédito, o la revisión de la forma como aquel se ha liquidado, tales aspiraciones deben intentarse ante el acreedor acá demandado que se ha encargado de su administración, y no acudiendo directamente al ejercicio de la acción de tutela. </w:t>
      </w:r>
    </w:p>
    <w:p w14:paraId="5997CC1D" w14:textId="77777777" w:rsidR="00C51EA8" w:rsidRPr="00F60962" w:rsidRDefault="00C51EA8" w:rsidP="00F60962">
      <w:pPr>
        <w:pStyle w:val="Sinespaciado"/>
        <w:spacing w:line="276" w:lineRule="auto"/>
        <w:jc w:val="both"/>
        <w:rPr>
          <w:rFonts w:ascii="Arial Narrow" w:hAnsi="Arial Narrow" w:cs="Arial"/>
          <w:sz w:val="26"/>
          <w:szCs w:val="26"/>
        </w:rPr>
      </w:pPr>
    </w:p>
    <w:p w14:paraId="44C39233" w14:textId="6873D86D" w:rsidR="00C51EA8" w:rsidRPr="00F60962" w:rsidRDefault="00DC15E2" w:rsidP="00F60962">
      <w:pPr>
        <w:pStyle w:val="Sinespaciado"/>
        <w:spacing w:line="276" w:lineRule="auto"/>
        <w:jc w:val="both"/>
        <w:rPr>
          <w:rFonts w:ascii="Arial Narrow" w:hAnsi="Arial Narrow" w:cs="Arial"/>
          <w:sz w:val="26"/>
          <w:szCs w:val="26"/>
        </w:rPr>
      </w:pPr>
      <w:r w:rsidRPr="00F60962">
        <w:rPr>
          <w:rFonts w:ascii="Arial Narrow" w:hAnsi="Arial Narrow" w:cs="Arial"/>
          <w:b/>
          <w:bCs/>
          <w:sz w:val="26"/>
          <w:szCs w:val="26"/>
        </w:rPr>
        <w:t>6</w:t>
      </w:r>
      <w:r w:rsidR="00C51EA8" w:rsidRPr="00F60962">
        <w:rPr>
          <w:rFonts w:ascii="Arial Narrow" w:hAnsi="Arial Narrow" w:cs="Arial"/>
          <w:b/>
          <w:bCs/>
          <w:sz w:val="26"/>
          <w:szCs w:val="26"/>
        </w:rPr>
        <w:t xml:space="preserve">. </w:t>
      </w:r>
      <w:r w:rsidR="00C51EA8" w:rsidRPr="00F60962">
        <w:rPr>
          <w:rFonts w:ascii="Arial Narrow" w:hAnsi="Arial Narrow" w:cs="Arial"/>
          <w:sz w:val="26"/>
          <w:szCs w:val="26"/>
        </w:rPr>
        <w:t xml:space="preserve">Pero es que además, si en gracia de discusión se admitiera que la demandante sí surtió tal trámite previo ante tal entidad, de todas formas el amparo sería improcedente, al tratarse de reclamaciones frente a un crédito académico que datan, según alega la demandante, de los años 2015 y 2018, es decir que hace alusión a circunstancias de hecho acaecidas hace más de tres </w:t>
      </w:r>
      <w:r w:rsidR="00C51EA8" w:rsidRPr="00F60962">
        <w:rPr>
          <w:rFonts w:ascii="Arial Narrow" w:hAnsi="Arial Narrow" w:cs="Arial"/>
          <w:sz w:val="26"/>
          <w:szCs w:val="26"/>
        </w:rPr>
        <w:lastRenderedPageBreak/>
        <w:t>años, luego es notorio que se supera con creces el término de seis meses que, en regla de principio, se ha señalado como razonable para acudir a la solicitud de amparo.</w:t>
      </w:r>
    </w:p>
    <w:p w14:paraId="110FFD37" w14:textId="77777777" w:rsidR="00C51EA8" w:rsidRPr="00F60962" w:rsidRDefault="00C51EA8" w:rsidP="00F60962">
      <w:pPr>
        <w:pStyle w:val="Sinespaciado"/>
        <w:spacing w:line="276" w:lineRule="auto"/>
        <w:jc w:val="both"/>
        <w:rPr>
          <w:rFonts w:ascii="Arial Narrow" w:hAnsi="Arial Narrow" w:cs="Arial"/>
          <w:sz w:val="26"/>
          <w:szCs w:val="26"/>
        </w:rPr>
      </w:pPr>
    </w:p>
    <w:p w14:paraId="29AA43E3" w14:textId="77777777" w:rsidR="00C51EA8" w:rsidRPr="00F60962" w:rsidRDefault="00C51EA8" w:rsidP="00F60962">
      <w:pPr>
        <w:pStyle w:val="Sinespaciado"/>
        <w:spacing w:line="276" w:lineRule="auto"/>
        <w:jc w:val="both"/>
        <w:rPr>
          <w:rFonts w:ascii="Arial Narrow" w:hAnsi="Arial Narrow" w:cs="Arial"/>
          <w:sz w:val="26"/>
          <w:szCs w:val="26"/>
        </w:rPr>
      </w:pPr>
      <w:r w:rsidRPr="00F60962">
        <w:rPr>
          <w:rFonts w:ascii="Arial Narrow" w:hAnsi="Arial Narrow" w:cs="Arial"/>
          <w:sz w:val="26"/>
          <w:szCs w:val="26"/>
        </w:rPr>
        <w:t xml:space="preserve">En este aspecto es bueno recordar que la regla de la inmediatez aplica a todos los casos en que se acude a la acción de tutela para la protección de derechos fundamentales, y aunque no existe término de caducidad, sí se ha considerado por regla general, que el </w:t>
      </w:r>
      <w:r w:rsidR="00DC15E2" w:rsidRPr="00F60962">
        <w:rPr>
          <w:rFonts w:ascii="Arial Narrow" w:hAnsi="Arial Narrow" w:cs="Arial"/>
          <w:sz w:val="26"/>
          <w:szCs w:val="26"/>
        </w:rPr>
        <w:t>lapso</w:t>
      </w:r>
      <w:r w:rsidRPr="00F60962">
        <w:rPr>
          <w:rFonts w:ascii="Arial Narrow" w:hAnsi="Arial Narrow" w:cs="Arial"/>
          <w:sz w:val="26"/>
          <w:szCs w:val="26"/>
        </w:rPr>
        <w:t xml:space="preserve"> arriba indicado es el razonable para reclamar esta especial protección de la jurisdicción estatal, al menos en principio.</w:t>
      </w:r>
    </w:p>
    <w:p w14:paraId="6B699379" w14:textId="77777777" w:rsidR="00C51EA8" w:rsidRPr="00F60962" w:rsidRDefault="00C51EA8" w:rsidP="00F60962">
      <w:pPr>
        <w:pStyle w:val="Sinespaciado"/>
        <w:spacing w:line="276" w:lineRule="auto"/>
        <w:jc w:val="both"/>
        <w:rPr>
          <w:rFonts w:ascii="Arial Narrow" w:hAnsi="Arial Narrow" w:cs="Arial"/>
          <w:sz w:val="26"/>
          <w:szCs w:val="26"/>
        </w:rPr>
      </w:pPr>
    </w:p>
    <w:p w14:paraId="222BABAB" w14:textId="77777777" w:rsidR="00C51EA8" w:rsidRPr="00F60962" w:rsidRDefault="00C51EA8" w:rsidP="00F60962">
      <w:pPr>
        <w:pStyle w:val="Sinespaciado"/>
        <w:spacing w:line="276" w:lineRule="auto"/>
        <w:jc w:val="both"/>
        <w:rPr>
          <w:rFonts w:ascii="Arial Narrow" w:hAnsi="Arial Narrow" w:cs="Arial"/>
          <w:sz w:val="26"/>
          <w:szCs w:val="26"/>
        </w:rPr>
      </w:pPr>
      <w:r w:rsidRPr="00F60962">
        <w:rPr>
          <w:rFonts w:ascii="Arial Narrow" w:hAnsi="Arial Narrow" w:cs="Arial"/>
          <w:sz w:val="26"/>
          <w:szCs w:val="26"/>
        </w:rPr>
        <w:t>Luego, aunque la</w:t>
      </w:r>
      <w:r w:rsidR="00F6126A" w:rsidRPr="00F60962">
        <w:rPr>
          <w:rFonts w:ascii="Arial Narrow" w:hAnsi="Arial Narrow" w:cs="Arial"/>
          <w:sz w:val="26"/>
          <w:szCs w:val="26"/>
        </w:rPr>
        <w:t>s peticiones</w:t>
      </w:r>
      <w:r w:rsidRPr="00F60962">
        <w:rPr>
          <w:rFonts w:ascii="Arial Narrow" w:hAnsi="Arial Narrow" w:cs="Arial"/>
          <w:sz w:val="26"/>
          <w:szCs w:val="26"/>
        </w:rPr>
        <w:t xml:space="preserve"> permaneciera</w:t>
      </w:r>
      <w:r w:rsidR="00F6126A" w:rsidRPr="00F60962">
        <w:rPr>
          <w:rFonts w:ascii="Arial Narrow" w:hAnsi="Arial Narrow" w:cs="Arial"/>
          <w:sz w:val="26"/>
          <w:szCs w:val="26"/>
        </w:rPr>
        <w:t>n</w:t>
      </w:r>
      <w:r w:rsidRPr="00F60962">
        <w:rPr>
          <w:rFonts w:ascii="Arial Narrow" w:hAnsi="Arial Narrow" w:cs="Arial"/>
          <w:sz w:val="26"/>
          <w:szCs w:val="26"/>
        </w:rPr>
        <w:t xml:space="preserve"> sin ser resuelta</w:t>
      </w:r>
      <w:r w:rsidR="00F6126A" w:rsidRPr="00F60962">
        <w:rPr>
          <w:rFonts w:ascii="Arial Narrow" w:hAnsi="Arial Narrow" w:cs="Arial"/>
          <w:sz w:val="26"/>
          <w:szCs w:val="26"/>
        </w:rPr>
        <w:t>s</w:t>
      </w:r>
      <w:r w:rsidRPr="00F60962">
        <w:rPr>
          <w:rFonts w:ascii="Arial Narrow" w:hAnsi="Arial Narrow" w:cs="Arial"/>
          <w:sz w:val="26"/>
          <w:szCs w:val="26"/>
        </w:rPr>
        <w:t xml:space="preserve"> o su definición no fuera la satisfactoria para la demandante, lo cierto es que la necesidad y urgencia que caracteriza este remedio resulta ajena a una hipótesis como la que acá se juzga, ante la desidia de la misma persona en acudir a la administración para que resuelva </w:t>
      </w:r>
      <w:r w:rsidR="00DC15E2" w:rsidRPr="00F60962">
        <w:rPr>
          <w:rFonts w:ascii="Arial Narrow" w:hAnsi="Arial Narrow" w:cs="Arial"/>
          <w:sz w:val="26"/>
          <w:szCs w:val="26"/>
        </w:rPr>
        <w:t>adecuadamente</w:t>
      </w:r>
      <w:r w:rsidRPr="00F60962">
        <w:rPr>
          <w:rFonts w:ascii="Arial Narrow" w:hAnsi="Arial Narrow" w:cs="Arial"/>
          <w:sz w:val="26"/>
          <w:szCs w:val="26"/>
        </w:rPr>
        <w:t xml:space="preserve"> su pedido, o hacerlo en forma más rápida a la justicia constitucional.</w:t>
      </w:r>
    </w:p>
    <w:p w14:paraId="3FE9F23F" w14:textId="77777777" w:rsidR="00C51EA8" w:rsidRPr="00F60962" w:rsidRDefault="00C51EA8" w:rsidP="00F60962">
      <w:pPr>
        <w:pStyle w:val="Sinespaciado"/>
        <w:spacing w:line="276" w:lineRule="auto"/>
        <w:jc w:val="both"/>
        <w:rPr>
          <w:rFonts w:ascii="Arial Narrow" w:hAnsi="Arial Narrow" w:cs="Arial"/>
          <w:sz w:val="26"/>
          <w:szCs w:val="26"/>
        </w:rPr>
      </w:pPr>
    </w:p>
    <w:p w14:paraId="31292400" w14:textId="77777777" w:rsidR="00C51EA8" w:rsidRPr="00F60962" w:rsidRDefault="00C51EA8" w:rsidP="00F60962">
      <w:pPr>
        <w:pStyle w:val="Sinespaciado"/>
        <w:spacing w:line="276" w:lineRule="auto"/>
        <w:jc w:val="both"/>
        <w:rPr>
          <w:rFonts w:ascii="Arial Narrow" w:hAnsi="Arial Narrow" w:cs="Arial"/>
          <w:sz w:val="26"/>
          <w:szCs w:val="26"/>
          <w:lang w:val="es-ES_tradnl"/>
        </w:rPr>
      </w:pPr>
      <w:r w:rsidRPr="00F60962">
        <w:rPr>
          <w:rFonts w:ascii="Arial Narrow" w:hAnsi="Arial Narrow" w:cs="Arial"/>
          <w:sz w:val="26"/>
          <w:szCs w:val="26"/>
          <w:lang w:val="es-ES_tradnl"/>
        </w:rPr>
        <w:t>Sobre la aplicación de ese requisito, esta Colegiatura expresó:</w:t>
      </w:r>
    </w:p>
    <w:p w14:paraId="1F72F646" w14:textId="77777777" w:rsidR="00C51EA8" w:rsidRPr="00F60962" w:rsidRDefault="00C51EA8" w:rsidP="00F60962">
      <w:pPr>
        <w:pStyle w:val="Sinespaciado"/>
        <w:spacing w:line="276" w:lineRule="auto"/>
        <w:jc w:val="both"/>
        <w:rPr>
          <w:rFonts w:ascii="Arial Narrow" w:hAnsi="Arial Narrow" w:cs="Arial"/>
          <w:sz w:val="26"/>
          <w:szCs w:val="26"/>
          <w:lang w:val="es-ES_tradnl"/>
        </w:rPr>
      </w:pPr>
    </w:p>
    <w:p w14:paraId="7D040F27" w14:textId="77777777" w:rsidR="00C51EA8" w:rsidRPr="005B767F" w:rsidRDefault="00C51EA8" w:rsidP="005B767F">
      <w:pPr>
        <w:pStyle w:val="Sinespaciado"/>
        <w:ind w:left="426" w:right="420"/>
        <w:jc w:val="both"/>
        <w:rPr>
          <w:rFonts w:ascii="Arial Narrow" w:hAnsi="Arial Narrow" w:cs="Arial"/>
          <w:i/>
          <w:sz w:val="24"/>
          <w:szCs w:val="26"/>
          <w:lang w:val="es-ES_tradnl"/>
        </w:rPr>
      </w:pPr>
      <w:r w:rsidRPr="005B767F">
        <w:rPr>
          <w:rFonts w:ascii="Arial Narrow" w:hAnsi="Arial Narrow" w:cs="Arial"/>
          <w:i/>
          <w:sz w:val="24"/>
          <w:szCs w:val="26"/>
          <w:lang w:val="es-ES_tradnl"/>
        </w:rPr>
        <w:t>“Ahora bien, de entrada debe recordarse que sobre la inmediatez tiene dicho la Corte Constitucional que“(…) la acción de tutela también exige que su interposición se lleve a cabo dentro de un plazo razonable, contabilizado a partir del momento en el que se generó la vulneración o amenaza del derecho fundamental, de manera que el amparo responda a la exigencia constitucional de ser un instrumento judicial de aplicación inmediata y urgente (CP art. 86), con miras a asegurar la efectividad concreta y actual del derecho objeto de violación o amenaza.” (</w:t>
      </w:r>
      <w:proofErr w:type="spellStart"/>
      <w:r w:rsidRPr="005B767F">
        <w:rPr>
          <w:rFonts w:ascii="Arial Narrow" w:hAnsi="Arial Narrow" w:cs="Arial"/>
          <w:i/>
          <w:sz w:val="24"/>
          <w:szCs w:val="26"/>
          <w:lang w:val="es-ES_tradnl"/>
        </w:rPr>
        <w:t>Sent</w:t>
      </w:r>
      <w:proofErr w:type="spellEnd"/>
      <w:r w:rsidRPr="005B767F">
        <w:rPr>
          <w:rFonts w:ascii="Arial Narrow" w:hAnsi="Arial Narrow" w:cs="Arial"/>
          <w:i/>
          <w:sz w:val="24"/>
          <w:szCs w:val="26"/>
          <w:lang w:val="es-ES_tradnl"/>
        </w:rPr>
        <w:t>. T-085/20).</w:t>
      </w:r>
    </w:p>
    <w:p w14:paraId="08CE6F91" w14:textId="77777777" w:rsidR="00C51EA8" w:rsidRPr="005B767F" w:rsidRDefault="00C51EA8" w:rsidP="005B767F">
      <w:pPr>
        <w:pStyle w:val="Sinespaciado"/>
        <w:ind w:left="426" w:right="420"/>
        <w:jc w:val="both"/>
        <w:rPr>
          <w:rFonts w:ascii="Arial Narrow" w:hAnsi="Arial Narrow" w:cs="Arial"/>
          <w:i/>
          <w:sz w:val="24"/>
          <w:szCs w:val="26"/>
          <w:lang w:val="es-ES_tradnl"/>
        </w:rPr>
      </w:pPr>
    </w:p>
    <w:p w14:paraId="178B60E6" w14:textId="77777777" w:rsidR="00C51EA8" w:rsidRPr="005B767F" w:rsidRDefault="00C51EA8" w:rsidP="005B767F">
      <w:pPr>
        <w:pStyle w:val="Sinespaciado"/>
        <w:ind w:left="426" w:right="420"/>
        <w:jc w:val="both"/>
        <w:rPr>
          <w:rFonts w:ascii="Arial Narrow" w:hAnsi="Arial Narrow" w:cs="Arial"/>
          <w:i/>
          <w:sz w:val="24"/>
          <w:szCs w:val="26"/>
          <w:lang w:val="es-ES_tradnl"/>
        </w:rPr>
      </w:pPr>
      <w:r w:rsidRPr="005B767F">
        <w:rPr>
          <w:rFonts w:ascii="Arial Narrow" w:hAnsi="Arial Narrow" w:cs="Arial"/>
          <w:i/>
          <w:sz w:val="24"/>
          <w:szCs w:val="26"/>
          <w:lang w:val="es-ES_tradnl"/>
        </w:rPr>
        <w:t>Es importante lo que acaba de señalarse, pues fácil se advierte que la demanda carece de la inminencia que de ella exige la judicatura.</w:t>
      </w:r>
    </w:p>
    <w:p w14:paraId="61CDCEAD" w14:textId="77777777" w:rsidR="00C51EA8" w:rsidRPr="005B767F" w:rsidRDefault="00C51EA8" w:rsidP="005B767F">
      <w:pPr>
        <w:pStyle w:val="Sinespaciado"/>
        <w:ind w:left="426" w:right="420"/>
        <w:jc w:val="both"/>
        <w:rPr>
          <w:rFonts w:ascii="Arial Narrow" w:hAnsi="Arial Narrow" w:cs="Arial"/>
          <w:i/>
          <w:sz w:val="24"/>
          <w:szCs w:val="26"/>
          <w:lang w:val="es-ES_tradnl"/>
        </w:rPr>
      </w:pPr>
    </w:p>
    <w:p w14:paraId="2080A598" w14:textId="77777777" w:rsidR="00C51EA8" w:rsidRPr="005B767F" w:rsidRDefault="00C51EA8" w:rsidP="005B767F">
      <w:pPr>
        <w:pStyle w:val="Sinespaciado"/>
        <w:ind w:left="426" w:right="420"/>
        <w:jc w:val="both"/>
        <w:rPr>
          <w:rFonts w:ascii="Arial Narrow" w:hAnsi="Arial Narrow" w:cs="Arial"/>
          <w:i/>
          <w:sz w:val="24"/>
          <w:szCs w:val="26"/>
          <w:lang w:val="es-ES_tradnl"/>
        </w:rPr>
      </w:pPr>
      <w:r w:rsidRPr="005B767F">
        <w:rPr>
          <w:rFonts w:ascii="Arial Narrow" w:hAnsi="Arial Narrow" w:cs="Arial"/>
          <w:i/>
          <w:sz w:val="24"/>
          <w:szCs w:val="26"/>
          <w:lang w:val="es-ES_tradnl"/>
        </w:rPr>
        <w:t xml:space="preserve">En efecto, esta demanda se formuló el 18 de junio de 2021, y la última petición de la accionante fue radicada el 28 de febrero del año anterior, así las cosas, debió ser contestada, en principio, a más tardar el 20 de marzo de 2020, esto es, dentro del término de 15 días establecido en el artículo 14 del CPACA, toda vez que en ese entonces no estaban vigentes los plazos más extensos establecidos en el Decreto 491 del 28 de marzo de 2020. </w:t>
      </w:r>
    </w:p>
    <w:p w14:paraId="6BB9E253" w14:textId="77777777" w:rsidR="00C51EA8" w:rsidRPr="005B767F" w:rsidRDefault="00C51EA8" w:rsidP="005B767F">
      <w:pPr>
        <w:pStyle w:val="Sinespaciado"/>
        <w:ind w:left="426" w:right="420"/>
        <w:jc w:val="both"/>
        <w:rPr>
          <w:rFonts w:ascii="Arial Narrow" w:hAnsi="Arial Narrow" w:cs="Arial"/>
          <w:i/>
          <w:sz w:val="24"/>
          <w:szCs w:val="26"/>
          <w:lang w:val="es-ES_tradnl"/>
        </w:rPr>
      </w:pPr>
    </w:p>
    <w:p w14:paraId="58636EF9" w14:textId="77777777" w:rsidR="00C51EA8" w:rsidRPr="005B767F" w:rsidRDefault="00C51EA8" w:rsidP="005B767F">
      <w:pPr>
        <w:pStyle w:val="Sinespaciado"/>
        <w:ind w:left="426" w:right="420"/>
        <w:jc w:val="both"/>
        <w:rPr>
          <w:rFonts w:ascii="Arial Narrow" w:hAnsi="Arial Narrow" w:cs="Arial"/>
          <w:i/>
          <w:sz w:val="24"/>
          <w:szCs w:val="26"/>
          <w:lang w:val="es-ES_tradnl"/>
        </w:rPr>
      </w:pPr>
      <w:r w:rsidRPr="005B767F">
        <w:rPr>
          <w:rFonts w:ascii="Arial Narrow" w:hAnsi="Arial Narrow" w:cs="Arial"/>
          <w:i/>
          <w:sz w:val="24"/>
          <w:szCs w:val="26"/>
          <w:lang w:val="es-ES_tradnl"/>
        </w:rPr>
        <w:t>De ahí que, desde que se produjo el agravio, es decir, el silencio de las entidades acusadas, transcurrieron alrededor de 15 meses, y entonces el paso del tiempo hizo que se desvaneciera la urgencia de la problemática que se plantea, concluyéndose que la señora López Restrepo actuó con descuido a la hora de obtener, por esta excepcional vía, las resp</w:t>
      </w:r>
      <w:r w:rsidR="00F6126A" w:rsidRPr="005B767F">
        <w:rPr>
          <w:rFonts w:ascii="Arial Narrow" w:hAnsi="Arial Narrow" w:cs="Arial"/>
          <w:i/>
          <w:sz w:val="24"/>
          <w:szCs w:val="26"/>
          <w:lang w:val="es-ES_tradnl"/>
        </w:rPr>
        <w:t>uestas y soluciones que reclama.</w:t>
      </w:r>
      <w:r w:rsidRPr="005B767F">
        <w:rPr>
          <w:rFonts w:ascii="Arial Narrow" w:hAnsi="Arial Narrow" w:cs="Arial"/>
          <w:i/>
          <w:sz w:val="24"/>
          <w:szCs w:val="26"/>
          <w:lang w:val="es-ES_tradnl"/>
        </w:rPr>
        <w:t>”</w:t>
      </w:r>
      <w:r w:rsidRPr="005B767F">
        <w:rPr>
          <w:rStyle w:val="Refdenotaalpie"/>
          <w:rFonts w:ascii="Arial Narrow" w:hAnsi="Arial Narrow" w:cs="Arial"/>
          <w:i/>
          <w:sz w:val="24"/>
          <w:szCs w:val="26"/>
          <w:lang w:val="es-ES_tradnl"/>
        </w:rPr>
        <w:footnoteReference w:id="10"/>
      </w:r>
    </w:p>
    <w:p w14:paraId="23DE523C" w14:textId="77777777" w:rsidR="00C51EA8" w:rsidRPr="00F60962" w:rsidRDefault="00C51EA8" w:rsidP="00F60962">
      <w:pPr>
        <w:pStyle w:val="Sinespaciado"/>
        <w:spacing w:line="276" w:lineRule="auto"/>
        <w:jc w:val="both"/>
        <w:rPr>
          <w:rFonts w:ascii="Arial Narrow" w:hAnsi="Arial Narrow"/>
          <w:sz w:val="26"/>
          <w:szCs w:val="26"/>
          <w:lang w:val="es-ES_tradnl"/>
        </w:rPr>
      </w:pPr>
    </w:p>
    <w:p w14:paraId="4EA6D1CA" w14:textId="77777777" w:rsidR="00C51EA8" w:rsidRPr="00F60962" w:rsidRDefault="00F6126A" w:rsidP="00F60962">
      <w:pPr>
        <w:pStyle w:val="Sinespaciado"/>
        <w:spacing w:line="276" w:lineRule="auto"/>
        <w:jc w:val="both"/>
        <w:rPr>
          <w:rFonts w:ascii="Arial Narrow" w:hAnsi="Arial Narrow"/>
          <w:bCs/>
          <w:sz w:val="26"/>
          <w:szCs w:val="26"/>
        </w:rPr>
      </w:pPr>
      <w:r w:rsidRPr="00F60962">
        <w:rPr>
          <w:rFonts w:ascii="Arial Narrow" w:hAnsi="Arial Narrow"/>
          <w:bCs/>
          <w:sz w:val="26"/>
          <w:szCs w:val="26"/>
          <w:lang w:val="es-ES_tradnl"/>
        </w:rPr>
        <w:t xml:space="preserve">A lo señalado cabe agregar que </w:t>
      </w:r>
      <w:r w:rsidR="00C51EA8" w:rsidRPr="00F60962">
        <w:rPr>
          <w:rFonts w:ascii="Arial Narrow" w:hAnsi="Arial Narrow"/>
          <w:bCs/>
          <w:sz w:val="26"/>
          <w:szCs w:val="26"/>
        </w:rPr>
        <w:t>en este</w:t>
      </w:r>
      <w:r w:rsidRPr="00F60962">
        <w:rPr>
          <w:rFonts w:ascii="Arial Narrow" w:hAnsi="Arial Narrow"/>
          <w:bCs/>
          <w:sz w:val="26"/>
          <w:szCs w:val="26"/>
        </w:rPr>
        <w:t xml:space="preserve"> caso</w:t>
      </w:r>
      <w:r w:rsidR="00C51EA8" w:rsidRPr="00F60962">
        <w:rPr>
          <w:rFonts w:ascii="Arial Narrow" w:hAnsi="Arial Narrow"/>
          <w:bCs/>
          <w:sz w:val="26"/>
          <w:szCs w:val="26"/>
        </w:rPr>
        <w:t xml:space="preserve"> tampoco se exteriorizaron razones que permitan valorar alguna justificación en la demora para acudir a la acción de tutela, ni se acreditó alguna especial situación de la actora que permita considerar desproporcionado el hecho de adjudicarle la carga de acudir al juez, como por ejemplo un estado de indefensión, abandono, minoría de edad, incapacidad física, entre otros.</w:t>
      </w:r>
    </w:p>
    <w:p w14:paraId="52E56223" w14:textId="77777777" w:rsidR="00C51EA8" w:rsidRPr="00F60962" w:rsidRDefault="00C51EA8" w:rsidP="00F60962">
      <w:pPr>
        <w:pStyle w:val="Sinespaciado"/>
        <w:spacing w:line="276" w:lineRule="auto"/>
        <w:jc w:val="both"/>
        <w:rPr>
          <w:rFonts w:ascii="Arial Narrow" w:hAnsi="Arial Narrow"/>
          <w:b/>
          <w:sz w:val="26"/>
          <w:szCs w:val="26"/>
        </w:rPr>
      </w:pPr>
    </w:p>
    <w:p w14:paraId="1956A437" w14:textId="77777777" w:rsidR="00660D3B" w:rsidRPr="00F60962" w:rsidRDefault="00660D3B" w:rsidP="00F60962">
      <w:pPr>
        <w:pStyle w:val="Sinespaciado"/>
        <w:spacing w:line="276" w:lineRule="auto"/>
        <w:jc w:val="both"/>
        <w:rPr>
          <w:rFonts w:ascii="Arial Narrow" w:hAnsi="Arial Narrow" w:cs="Arial"/>
          <w:sz w:val="26"/>
          <w:szCs w:val="26"/>
        </w:rPr>
      </w:pPr>
      <w:r w:rsidRPr="00F60962">
        <w:rPr>
          <w:rFonts w:ascii="Arial Narrow" w:hAnsi="Arial Narrow" w:cs="Arial"/>
          <w:bCs/>
          <w:sz w:val="26"/>
          <w:szCs w:val="26"/>
        </w:rPr>
        <w:t xml:space="preserve">Lo anterior de cara </w:t>
      </w:r>
      <w:r w:rsidRPr="00F60962">
        <w:rPr>
          <w:rFonts w:ascii="Arial Narrow" w:hAnsi="Arial Narrow" w:cs="Arial"/>
          <w:sz w:val="26"/>
          <w:szCs w:val="26"/>
        </w:rPr>
        <w:t xml:space="preserve">al examen de los presupuestos generales fijados por para la procedencia del amparo, demuestra que la aspiración de la actora no supera el requisito de inmediatez. </w:t>
      </w:r>
    </w:p>
    <w:p w14:paraId="07547A01" w14:textId="77777777" w:rsidR="00660D3B" w:rsidRPr="00F60962" w:rsidRDefault="00660D3B" w:rsidP="00F60962">
      <w:pPr>
        <w:pStyle w:val="Sinespaciado"/>
        <w:spacing w:line="276" w:lineRule="auto"/>
        <w:jc w:val="both"/>
        <w:rPr>
          <w:rFonts w:ascii="Arial Narrow" w:hAnsi="Arial Narrow"/>
          <w:sz w:val="26"/>
          <w:szCs w:val="26"/>
        </w:rPr>
      </w:pPr>
    </w:p>
    <w:p w14:paraId="71245A99" w14:textId="46460946" w:rsidR="00660D3B" w:rsidRPr="00F60962" w:rsidRDefault="00DC15E2" w:rsidP="00F60962">
      <w:pPr>
        <w:pStyle w:val="Sinespaciado"/>
        <w:spacing w:line="276" w:lineRule="auto"/>
        <w:jc w:val="both"/>
        <w:rPr>
          <w:rFonts w:ascii="Arial Narrow" w:eastAsia="Arial Narrow" w:hAnsi="Arial Narrow" w:cs="Arial Narrow"/>
          <w:sz w:val="26"/>
          <w:szCs w:val="26"/>
        </w:rPr>
      </w:pPr>
      <w:r w:rsidRPr="00F60962">
        <w:rPr>
          <w:rFonts w:ascii="Arial Narrow" w:hAnsi="Arial Narrow"/>
          <w:b/>
          <w:bCs/>
          <w:sz w:val="26"/>
          <w:szCs w:val="26"/>
        </w:rPr>
        <w:t>7</w:t>
      </w:r>
      <w:r w:rsidR="00660D3B" w:rsidRPr="00F60962">
        <w:rPr>
          <w:rFonts w:ascii="Arial Narrow" w:hAnsi="Arial Narrow"/>
          <w:b/>
          <w:bCs/>
          <w:sz w:val="26"/>
          <w:szCs w:val="26"/>
        </w:rPr>
        <w:t xml:space="preserve">. </w:t>
      </w:r>
      <w:r w:rsidR="00660D3B" w:rsidRPr="00F60962">
        <w:rPr>
          <w:rFonts w:ascii="Arial Narrow" w:hAnsi="Arial Narrow"/>
          <w:sz w:val="26"/>
          <w:szCs w:val="26"/>
        </w:rPr>
        <w:t>Por último, y aun cuando la accionante planteó el debate desde una palestra ius fundamental por presunta vulneración del derecho fundamental al debido proceso y el desconocimiento de su derecho al trabajo y a la dignidad humana, a fin de evitar un perjuicio irremediable, lo cierto es que en el fondo la controversia aparenta ser eminentemente contractual y de linaje patrimonial, al concluir la actora, luego de sus propios análisis, que ha pagado de más y que tiene derecho a que se le restituya el exceso. Para el ejercicio de esa aspiración existen dentro del ordenamiento jurídico medios ordinarios idóneos que, atendiendo las particularidades de este caso, no puede concluirse que sean ineficaces. Nótese que el perjuicio lo hace radic</w:t>
      </w:r>
      <w:r w:rsidR="00660D3B" w:rsidRPr="00F60962">
        <w:rPr>
          <w:rFonts w:ascii="Arial Narrow" w:eastAsia="Arial Narrow" w:hAnsi="Arial Narrow" w:cs="Arial Narrow"/>
          <w:sz w:val="26"/>
          <w:szCs w:val="26"/>
        </w:rPr>
        <w:t>ar la accionante en la existencia de un “</w:t>
      </w:r>
      <w:r w:rsidR="1DDC70AA" w:rsidRPr="00C67458">
        <w:rPr>
          <w:rFonts w:ascii="Arial Narrow" w:eastAsia="Arial Narrow" w:hAnsi="Arial Narrow" w:cs="Arial Narrow"/>
          <w:sz w:val="24"/>
          <w:szCs w:val="26"/>
        </w:rPr>
        <w:t>detrimento patrimonial</w:t>
      </w:r>
      <w:r w:rsidR="1DDC70AA" w:rsidRPr="00F60962">
        <w:rPr>
          <w:rFonts w:ascii="Arial Narrow" w:eastAsia="Arial Narrow" w:hAnsi="Arial Narrow" w:cs="Arial Narrow"/>
          <w:sz w:val="26"/>
          <w:szCs w:val="26"/>
        </w:rPr>
        <w:t>”, que no le "</w:t>
      </w:r>
      <w:r w:rsidR="1DDC70AA" w:rsidRPr="00C67458">
        <w:rPr>
          <w:rFonts w:ascii="Arial Narrow" w:eastAsia="Arial Narrow" w:hAnsi="Arial Narrow" w:cs="Arial Narrow"/>
          <w:sz w:val="24"/>
          <w:szCs w:val="26"/>
        </w:rPr>
        <w:t>está permitiendo ahorrar y esto me está impidiendo desarrollar mi proyecto de vida, para seguir posponiéndolo 3 años que es el tiempo que el ICETEX dice que falta por pagar</w:t>
      </w:r>
      <w:r w:rsidR="1DDC70AA" w:rsidRPr="00F60962">
        <w:rPr>
          <w:rFonts w:ascii="Arial Narrow" w:eastAsia="Arial Narrow" w:hAnsi="Arial Narrow" w:cs="Arial Narrow"/>
          <w:sz w:val="26"/>
          <w:szCs w:val="26"/>
        </w:rPr>
        <w:t xml:space="preserve">”, circunstancias que sin demeritar de su relevancia, no implican la existencia de condiciones de debilidad particularmente urgentes que impliquen la ineficacia del mecanismo de defensa ordinario, o </w:t>
      </w:r>
      <w:r w:rsidR="00660D3B" w:rsidRPr="00F60962">
        <w:rPr>
          <w:rFonts w:ascii="Arial Narrow" w:eastAsia="Arial Narrow" w:hAnsi="Arial Narrow" w:cs="Arial Narrow"/>
          <w:sz w:val="26"/>
          <w:szCs w:val="26"/>
        </w:rPr>
        <w:t xml:space="preserve"> la existencia de un perjuicio irremediable que haga viable el examen de fondo de la tutela, como mecanismo de protección transitorio. </w:t>
      </w:r>
    </w:p>
    <w:p w14:paraId="5084F6E3" w14:textId="02932C62" w:rsidR="00660D3B" w:rsidRPr="00F60962" w:rsidRDefault="00660D3B" w:rsidP="00F60962">
      <w:pPr>
        <w:pStyle w:val="Sinespaciado"/>
        <w:spacing w:line="276" w:lineRule="auto"/>
        <w:jc w:val="both"/>
        <w:rPr>
          <w:rFonts w:ascii="Arial Narrow" w:hAnsi="Arial Narrow" w:cs="Arial"/>
          <w:sz w:val="26"/>
          <w:szCs w:val="26"/>
          <w:lang w:val="es-ES"/>
        </w:rPr>
      </w:pPr>
    </w:p>
    <w:p w14:paraId="6CC0915C" w14:textId="6DECD445" w:rsidR="00660D3B" w:rsidRPr="00F60962" w:rsidRDefault="00660D3B" w:rsidP="00F60962">
      <w:pPr>
        <w:pStyle w:val="Sinespaciado"/>
        <w:spacing w:line="276" w:lineRule="auto"/>
        <w:jc w:val="both"/>
        <w:rPr>
          <w:rFonts w:ascii="Arial Narrow" w:hAnsi="Arial Narrow"/>
          <w:sz w:val="26"/>
          <w:szCs w:val="26"/>
          <w:lang w:val="es-ES_tradnl"/>
        </w:rPr>
      </w:pPr>
      <w:r w:rsidRPr="00F60962">
        <w:rPr>
          <w:rFonts w:ascii="Arial Narrow" w:hAnsi="Arial Narrow" w:cs="Arial"/>
          <w:b/>
          <w:bCs/>
          <w:sz w:val="26"/>
          <w:szCs w:val="26"/>
          <w:lang w:val="es-ES"/>
        </w:rPr>
        <w:t xml:space="preserve">8. </w:t>
      </w:r>
      <w:r w:rsidRPr="00F60962">
        <w:rPr>
          <w:rFonts w:ascii="Arial Narrow" w:hAnsi="Arial Narrow" w:cs="Arial"/>
          <w:sz w:val="26"/>
          <w:szCs w:val="26"/>
          <w:lang w:val="es-ES"/>
        </w:rPr>
        <w:t>En estas condiciones, se modificará el fallo impugnado</w:t>
      </w:r>
      <w:r w:rsidR="00F6126A" w:rsidRPr="00F60962">
        <w:rPr>
          <w:rFonts w:ascii="Arial Narrow" w:hAnsi="Arial Narrow" w:cs="Arial"/>
          <w:sz w:val="26"/>
          <w:szCs w:val="26"/>
          <w:lang w:val="es-ES"/>
        </w:rPr>
        <w:t xml:space="preserve"> que negó el amparo invocado,</w:t>
      </w:r>
      <w:r w:rsidRPr="00F60962">
        <w:rPr>
          <w:rFonts w:ascii="Arial Narrow" w:hAnsi="Arial Narrow" w:cs="Arial"/>
          <w:sz w:val="26"/>
          <w:szCs w:val="26"/>
          <w:lang w:val="es-ES"/>
        </w:rPr>
        <w:t xml:space="preserve"> </w:t>
      </w:r>
      <w:r w:rsidR="00F6126A" w:rsidRPr="00F60962">
        <w:rPr>
          <w:rFonts w:ascii="Arial Narrow" w:hAnsi="Arial Narrow" w:cs="Arial"/>
          <w:sz w:val="26"/>
          <w:szCs w:val="26"/>
          <w:lang w:val="es-ES"/>
        </w:rPr>
        <w:t>ya que en realidad el mismo es improcedente</w:t>
      </w:r>
      <w:r w:rsidRPr="00F60962">
        <w:rPr>
          <w:rFonts w:ascii="Arial Narrow" w:hAnsi="Arial Narrow" w:cs="Arial"/>
          <w:sz w:val="26"/>
          <w:szCs w:val="26"/>
          <w:lang w:val="es-ES"/>
        </w:rPr>
        <w:t xml:space="preserve">, </w:t>
      </w:r>
      <w:r w:rsidR="00F6126A" w:rsidRPr="00F60962">
        <w:rPr>
          <w:rFonts w:ascii="Arial Narrow" w:hAnsi="Arial Narrow" w:cs="Arial"/>
          <w:sz w:val="26"/>
          <w:szCs w:val="26"/>
          <w:lang w:val="es-ES"/>
        </w:rPr>
        <w:t>en aplicación de los presupuestos anotados.</w:t>
      </w:r>
    </w:p>
    <w:p w14:paraId="5043CB0F" w14:textId="77777777" w:rsidR="00660D3B" w:rsidRPr="00F60962" w:rsidRDefault="00660D3B" w:rsidP="00F60962">
      <w:pPr>
        <w:pStyle w:val="Sinespaciado"/>
        <w:spacing w:line="276" w:lineRule="auto"/>
        <w:jc w:val="both"/>
        <w:rPr>
          <w:rFonts w:ascii="Arial Narrow" w:hAnsi="Arial Narrow"/>
          <w:spacing w:val="-2"/>
          <w:sz w:val="26"/>
          <w:szCs w:val="26"/>
        </w:rPr>
      </w:pPr>
    </w:p>
    <w:p w14:paraId="5A0226F8" w14:textId="77777777" w:rsidR="00660D3B" w:rsidRPr="00F60962" w:rsidRDefault="00660D3B" w:rsidP="00F60962">
      <w:pPr>
        <w:pStyle w:val="Sinespaciado"/>
        <w:spacing w:line="276" w:lineRule="auto"/>
        <w:jc w:val="both"/>
        <w:rPr>
          <w:rFonts w:ascii="Arial Narrow" w:hAnsi="Arial Narrow"/>
          <w:sz w:val="26"/>
          <w:szCs w:val="26"/>
        </w:rPr>
      </w:pPr>
      <w:r w:rsidRPr="00F60962">
        <w:rPr>
          <w:rFonts w:ascii="Arial Narrow" w:hAnsi="Arial Narrow"/>
          <w:sz w:val="26"/>
          <w:szCs w:val="26"/>
        </w:rPr>
        <w:t>Por lo expuesto, la Sala Civil Familia del Tribunal Superior de Pereira, Risaralda, administrando justicia en nombre de la República y por autoridad de la ley,</w:t>
      </w:r>
    </w:p>
    <w:p w14:paraId="07459315" w14:textId="77777777" w:rsidR="00660D3B" w:rsidRPr="00F60962" w:rsidRDefault="00660D3B" w:rsidP="00F60962">
      <w:pPr>
        <w:pStyle w:val="Sinespaciado"/>
        <w:spacing w:line="276" w:lineRule="auto"/>
        <w:jc w:val="both"/>
        <w:rPr>
          <w:rFonts w:ascii="Arial Narrow" w:hAnsi="Arial Narrow"/>
          <w:sz w:val="26"/>
          <w:szCs w:val="26"/>
        </w:rPr>
      </w:pPr>
    </w:p>
    <w:p w14:paraId="68A3624F" w14:textId="77777777" w:rsidR="00660D3B" w:rsidRPr="00F60962" w:rsidRDefault="00660D3B" w:rsidP="00F60962">
      <w:pPr>
        <w:pStyle w:val="Sinespaciado"/>
        <w:spacing w:line="276" w:lineRule="auto"/>
        <w:jc w:val="center"/>
        <w:rPr>
          <w:rFonts w:ascii="Arial Narrow" w:hAnsi="Arial Narrow"/>
          <w:sz w:val="26"/>
          <w:szCs w:val="26"/>
        </w:rPr>
      </w:pPr>
      <w:r w:rsidRPr="00F60962">
        <w:rPr>
          <w:rFonts w:ascii="Arial Narrow" w:hAnsi="Arial Narrow"/>
          <w:b/>
          <w:bCs/>
          <w:sz w:val="26"/>
          <w:szCs w:val="26"/>
        </w:rPr>
        <w:t>RESUELVE</w:t>
      </w:r>
    </w:p>
    <w:p w14:paraId="6537F28F" w14:textId="77777777" w:rsidR="00660D3B" w:rsidRPr="00F60962" w:rsidRDefault="00660D3B" w:rsidP="00F60962">
      <w:pPr>
        <w:pStyle w:val="Sinespaciado"/>
        <w:spacing w:line="276" w:lineRule="auto"/>
        <w:jc w:val="center"/>
        <w:rPr>
          <w:rFonts w:ascii="Arial Narrow" w:hAnsi="Arial Narrow"/>
          <w:sz w:val="26"/>
          <w:szCs w:val="26"/>
        </w:rPr>
      </w:pPr>
    </w:p>
    <w:p w14:paraId="1F44621F" w14:textId="77777777" w:rsidR="00660D3B" w:rsidRPr="00F60962" w:rsidRDefault="00660D3B" w:rsidP="00F60962">
      <w:pPr>
        <w:pStyle w:val="Sinespaciado"/>
        <w:spacing w:line="276" w:lineRule="auto"/>
        <w:jc w:val="both"/>
        <w:rPr>
          <w:rFonts w:ascii="Arial Narrow" w:hAnsi="Arial Narrow"/>
          <w:sz w:val="26"/>
          <w:szCs w:val="26"/>
        </w:rPr>
      </w:pPr>
      <w:r w:rsidRPr="00F60962">
        <w:rPr>
          <w:rFonts w:ascii="Arial Narrow" w:hAnsi="Arial Narrow" w:cs="Arial"/>
          <w:b/>
          <w:bCs/>
          <w:sz w:val="26"/>
          <w:szCs w:val="26"/>
        </w:rPr>
        <w:t xml:space="preserve">PRIMERO: </w:t>
      </w:r>
      <w:r w:rsidR="00F6126A" w:rsidRPr="00F60962">
        <w:rPr>
          <w:rFonts w:ascii="Arial Narrow" w:hAnsi="Arial Narrow"/>
          <w:b/>
          <w:sz w:val="26"/>
          <w:szCs w:val="26"/>
        </w:rPr>
        <w:t>MODIFICAR</w:t>
      </w:r>
      <w:r w:rsidRPr="00F60962">
        <w:rPr>
          <w:rFonts w:ascii="Arial Narrow" w:hAnsi="Arial Narrow"/>
          <w:sz w:val="26"/>
          <w:szCs w:val="26"/>
        </w:rPr>
        <w:t xml:space="preserve"> la sentencia impugnada, de fecha y procedencia ya indicadas, para declarar improcedente el amparo invocado. </w:t>
      </w:r>
    </w:p>
    <w:p w14:paraId="6DFB9E20" w14:textId="77777777" w:rsidR="001F6756" w:rsidRPr="00F60962" w:rsidRDefault="001F6756" w:rsidP="00F60962">
      <w:pPr>
        <w:pStyle w:val="Sinespaciado"/>
        <w:spacing w:line="276" w:lineRule="auto"/>
        <w:jc w:val="both"/>
        <w:rPr>
          <w:rFonts w:ascii="Arial Narrow" w:hAnsi="Arial Narrow" w:cs="Arial"/>
          <w:sz w:val="26"/>
          <w:szCs w:val="26"/>
        </w:rPr>
      </w:pPr>
    </w:p>
    <w:p w14:paraId="05CC9D0A" w14:textId="77777777" w:rsidR="00744A68" w:rsidRPr="00F60962" w:rsidRDefault="00744A68" w:rsidP="00F60962">
      <w:pPr>
        <w:pStyle w:val="Sinespaciado"/>
        <w:spacing w:line="276" w:lineRule="auto"/>
        <w:jc w:val="both"/>
        <w:rPr>
          <w:rFonts w:ascii="Arial Narrow" w:hAnsi="Arial Narrow" w:cs="Arial"/>
          <w:sz w:val="26"/>
          <w:szCs w:val="26"/>
          <w:lang w:val="es-MX"/>
        </w:rPr>
      </w:pPr>
      <w:r w:rsidRPr="00F60962">
        <w:rPr>
          <w:rFonts w:ascii="Arial Narrow" w:hAnsi="Arial Narrow" w:cs="Arial"/>
          <w:b/>
          <w:sz w:val="26"/>
          <w:szCs w:val="26"/>
          <w:lang w:val="es-MX"/>
        </w:rPr>
        <w:t xml:space="preserve">SEGUNDO: </w:t>
      </w:r>
      <w:r w:rsidRPr="00F60962">
        <w:rPr>
          <w:rFonts w:ascii="Arial Narrow" w:hAnsi="Arial Narrow" w:cs="Arial"/>
          <w:b/>
          <w:bCs/>
          <w:sz w:val="26"/>
          <w:szCs w:val="26"/>
          <w:lang w:val="es-MX"/>
        </w:rPr>
        <w:t>NOTIFICAR</w:t>
      </w:r>
      <w:r w:rsidRPr="00F60962">
        <w:rPr>
          <w:rFonts w:ascii="Arial Narrow" w:hAnsi="Arial Narrow" w:cs="Arial"/>
          <w:sz w:val="26"/>
          <w:szCs w:val="26"/>
          <w:lang w:val="es-MX"/>
        </w:rPr>
        <w:t xml:space="preserve"> a las partes lo aquí resuelto en la forma más expedita y eficaz posible. Comuníquese de igual forma al Juzgado de primera instancia.</w:t>
      </w:r>
    </w:p>
    <w:p w14:paraId="70DF9E56" w14:textId="77777777" w:rsidR="00744A68" w:rsidRPr="00F60962" w:rsidRDefault="00744A68" w:rsidP="00F60962">
      <w:pPr>
        <w:pStyle w:val="Sinespaciado"/>
        <w:spacing w:line="276" w:lineRule="auto"/>
        <w:jc w:val="both"/>
        <w:rPr>
          <w:rFonts w:ascii="Arial Narrow" w:hAnsi="Arial Narrow" w:cs="Arial"/>
          <w:sz w:val="26"/>
          <w:szCs w:val="26"/>
          <w:lang w:val="es-MX"/>
        </w:rPr>
      </w:pPr>
    </w:p>
    <w:p w14:paraId="4DACB339" w14:textId="77777777" w:rsidR="00BC2BE8" w:rsidRPr="00F60962" w:rsidRDefault="00744A68" w:rsidP="00F60962">
      <w:pPr>
        <w:spacing w:after="0" w:line="276" w:lineRule="auto"/>
        <w:jc w:val="both"/>
        <w:rPr>
          <w:rFonts w:ascii="Arial Narrow" w:hAnsi="Arial Narrow"/>
          <w:b/>
          <w:bCs/>
          <w:sz w:val="26"/>
          <w:szCs w:val="26"/>
        </w:rPr>
      </w:pPr>
      <w:r w:rsidRPr="00F60962">
        <w:rPr>
          <w:rFonts w:ascii="Arial Narrow" w:hAnsi="Arial Narrow" w:cs="Arial"/>
          <w:b/>
          <w:bCs/>
          <w:sz w:val="26"/>
          <w:szCs w:val="26"/>
          <w:lang w:val="es-MX"/>
        </w:rPr>
        <w:t>TERCERO: ENVIAR</w:t>
      </w:r>
      <w:r w:rsidRPr="00F60962">
        <w:rPr>
          <w:rFonts w:ascii="Arial Narrow" w:hAnsi="Arial Narrow" w:cs="Arial"/>
          <w:sz w:val="26"/>
          <w:szCs w:val="26"/>
          <w:lang w:val="es-MX"/>
        </w:rPr>
        <w:t xml:space="preserve"> oportunamente, el presente expediente a la </w:t>
      </w:r>
      <w:r w:rsidR="00654D84" w:rsidRPr="00F60962">
        <w:rPr>
          <w:rFonts w:ascii="Arial Narrow" w:hAnsi="Arial Narrow" w:cs="Arial"/>
          <w:sz w:val="26"/>
          <w:szCs w:val="26"/>
          <w:lang w:val="es-MX"/>
        </w:rPr>
        <w:t>honorable C</w:t>
      </w:r>
      <w:r w:rsidRPr="00F60962">
        <w:rPr>
          <w:rFonts w:ascii="Arial Narrow" w:hAnsi="Arial Narrow" w:cs="Arial"/>
          <w:sz w:val="26"/>
          <w:szCs w:val="26"/>
          <w:lang w:val="es-MX"/>
        </w:rPr>
        <w:t>orte Constitucional para su eventual revisión.</w:t>
      </w:r>
    </w:p>
    <w:p w14:paraId="44E871BC" w14:textId="77777777" w:rsidR="00863013" w:rsidRPr="00F60962" w:rsidRDefault="00863013" w:rsidP="00F60962">
      <w:pPr>
        <w:spacing w:after="0" w:line="276" w:lineRule="auto"/>
        <w:jc w:val="center"/>
        <w:rPr>
          <w:rFonts w:ascii="Arial Narrow" w:hAnsi="Arial Narrow"/>
          <w:b/>
          <w:iCs/>
          <w:sz w:val="26"/>
          <w:szCs w:val="26"/>
        </w:rPr>
      </w:pPr>
    </w:p>
    <w:p w14:paraId="081E1824" w14:textId="77777777" w:rsidR="00F60962" w:rsidRPr="00F60962" w:rsidRDefault="00F60962" w:rsidP="00F60962">
      <w:pPr>
        <w:widowControl w:val="0"/>
        <w:autoSpaceDE w:val="0"/>
        <w:autoSpaceDN w:val="0"/>
        <w:spacing w:after="0" w:line="276" w:lineRule="auto"/>
        <w:jc w:val="both"/>
        <w:rPr>
          <w:rFonts w:ascii="Arial Narrow" w:eastAsia="Arial MT" w:hAnsi="Arial Narrow" w:cs="Arial"/>
          <w:sz w:val="26"/>
          <w:szCs w:val="26"/>
          <w:lang w:val="es-ES"/>
        </w:rPr>
      </w:pPr>
      <w:r w:rsidRPr="00F60962">
        <w:rPr>
          <w:rFonts w:ascii="Arial Narrow" w:eastAsia="Arial MT" w:hAnsi="Arial Narrow" w:cs="Arial"/>
          <w:sz w:val="26"/>
          <w:szCs w:val="26"/>
          <w:lang w:val="es-ES"/>
        </w:rPr>
        <w:t>Notifíquese y cúmplase</w:t>
      </w:r>
    </w:p>
    <w:p w14:paraId="0590CAF0" w14:textId="77777777" w:rsidR="00F60962" w:rsidRPr="00F60962" w:rsidRDefault="00F60962" w:rsidP="00F60962">
      <w:pPr>
        <w:widowControl w:val="0"/>
        <w:autoSpaceDE w:val="0"/>
        <w:autoSpaceDN w:val="0"/>
        <w:spacing w:after="0" w:line="276" w:lineRule="auto"/>
        <w:jc w:val="both"/>
        <w:rPr>
          <w:rFonts w:ascii="Arial Narrow" w:eastAsia="Arial MT" w:hAnsi="Arial Narrow" w:cs="Arial"/>
          <w:sz w:val="26"/>
          <w:szCs w:val="26"/>
          <w:lang w:val="es-ES"/>
        </w:rPr>
      </w:pPr>
    </w:p>
    <w:p w14:paraId="1EC612F6" w14:textId="77777777" w:rsidR="00F60962" w:rsidRPr="00F60962" w:rsidRDefault="00F60962" w:rsidP="00F60962">
      <w:pPr>
        <w:widowControl w:val="0"/>
        <w:autoSpaceDE w:val="0"/>
        <w:autoSpaceDN w:val="0"/>
        <w:spacing w:after="0" w:line="276" w:lineRule="auto"/>
        <w:jc w:val="both"/>
        <w:rPr>
          <w:rFonts w:ascii="Arial Narrow" w:eastAsia="Arial MT" w:hAnsi="Arial Narrow" w:cs="Arial"/>
          <w:sz w:val="26"/>
          <w:szCs w:val="26"/>
          <w:lang w:val="es-ES"/>
        </w:rPr>
      </w:pPr>
      <w:r w:rsidRPr="00F60962">
        <w:rPr>
          <w:rFonts w:ascii="Arial Narrow" w:eastAsia="Arial MT" w:hAnsi="Arial Narrow" w:cs="Arial"/>
          <w:sz w:val="26"/>
          <w:szCs w:val="26"/>
          <w:lang w:val="es-ES"/>
        </w:rPr>
        <w:t>Los Magistrados</w:t>
      </w:r>
    </w:p>
    <w:p w14:paraId="2FD21C91" w14:textId="77777777" w:rsidR="00F60962" w:rsidRPr="00F60962" w:rsidRDefault="00F60962" w:rsidP="00F60962">
      <w:pPr>
        <w:widowControl w:val="0"/>
        <w:autoSpaceDE w:val="0"/>
        <w:autoSpaceDN w:val="0"/>
        <w:spacing w:after="0" w:line="276" w:lineRule="auto"/>
        <w:jc w:val="both"/>
        <w:rPr>
          <w:rFonts w:ascii="Arial Narrow" w:eastAsia="Arial MT" w:hAnsi="Arial Narrow" w:cs="Arial"/>
          <w:sz w:val="26"/>
          <w:szCs w:val="26"/>
          <w:lang w:val="es-ES"/>
        </w:rPr>
      </w:pPr>
    </w:p>
    <w:p w14:paraId="2A9EBF2B" w14:textId="77777777" w:rsidR="00F60962" w:rsidRPr="00F60962" w:rsidRDefault="00F60962" w:rsidP="00F60962">
      <w:pPr>
        <w:widowControl w:val="0"/>
        <w:autoSpaceDE w:val="0"/>
        <w:autoSpaceDN w:val="0"/>
        <w:spacing w:after="0" w:line="276" w:lineRule="auto"/>
        <w:jc w:val="both"/>
        <w:rPr>
          <w:rFonts w:ascii="Arial Narrow" w:eastAsia="Arial MT" w:hAnsi="Arial Narrow" w:cs="Arial"/>
          <w:sz w:val="26"/>
          <w:szCs w:val="26"/>
          <w:lang w:val="es-ES"/>
        </w:rPr>
      </w:pPr>
    </w:p>
    <w:p w14:paraId="27189BF4" w14:textId="77777777" w:rsidR="00F60962" w:rsidRPr="00F60962" w:rsidRDefault="00F60962" w:rsidP="00F60962">
      <w:pPr>
        <w:widowControl w:val="0"/>
        <w:autoSpaceDE w:val="0"/>
        <w:autoSpaceDN w:val="0"/>
        <w:spacing w:after="0" w:line="276" w:lineRule="auto"/>
        <w:jc w:val="center"/>
        <w:rPr>
          <w:rFonts w:ascii="Arial Narrow" w:eastAsia="Arial MT" w:hAnsi="Arial Narrow" w:cs="Arial"/>
          <w:b/>
          <w:sz w:val="26"/>
          <w:szCs w:val="26"/>
          <w:lang w:val="es-ES"/>
        </w:rPr>
      </w:pPr>
      <w:r w:rsidRPr="00F60962">
        <w:rPr>
          <w:rFonts w:ascii="Arial Narrow" w:eastAsia="Arial MT" w:hAnsi="Arial Narrow" w:cs="Arial"/>
          <w:b/>
          <w:sz w:val="26"/>
          <w:szCs w:val="26"/>
          <w:lang w:val="es-ES"/>
        </w:rPr>
        <w:t>CARLOS MAURICIO GARCÍA BARAJAS</w:t>
      </w:r>
    </w:p>
    <w:p w14:paraId="7623B67B" w14:textId="77777777" w:rsidR="00F60962" w:rsidRPr="00F60962" w:rsidRDefault="00F60962" w:rsidP="00F60962">
      <w:pPr>
        <w:widowControl w:val="0"/>
        <w:autoSpaceDE w:val="0"/>
        <w:autoSpaceDN w:val="0"/>
        <w:spacing w:after="0" w:line="276" w:lineRule="auto"/>
        <w:jc w:val="center"/>
        <w:rPr>
          <w:rFonts w:ascii="Arial Narrow" w:eastAsia="Arial MT" w:hAnsi="Arial Narrow" w:cs="Arial"/>
          <w:sz w:val="26"/>
          <w:szCs w:val="26"/>
          <w:lang w:val="es-ES"/>
        </w:rPr>
      </w:pPr>
    </w:p>
    <w:p w14:paraId="531C7A87" w14:textId="77777777" w:rsidR="00F60962" w:rsidRPr="00F60962" w:rsidRDefault="00F60962" w:rsidP="00F60962">
      <w:pPr>
        <w:widowControl w:val="0"/>
        <w:autoSpaceDE w:val="0"/>
        <w:autoSpaceDN w:val="0"/>
        <w:spacing w:after="0" w:line="276" w:lineRule="auto"/>
        <w:jc w:val="center"/>
        <w:rPr>
          <w:rFonts w:ascii="Arial Narrow" w:eastAsia="Arial MT" w:hAnsi="Arial Narrow" w:cs="Arial"/>
          <w:sz w:val="26"/>
          <w:szCs w:val="26"/>
          <w:lang w:val="es-ES"/>
        </w:rPr>
      </w:pPr>
    </w:p>
    <w:p w14:paraId="069571FA" w14:textId="77777777" w:rsidR="00F60962" w:rsidRPr="00F60962" w:rsidRDefault="00F60962" w:rsidP="00F60962">
      <w:pPr>
        <w:widowControl w:val="0"/>
        <w:autoSpaceDE w:val="0"/>
        <w:autoSpaceDN w:val="0"/>
        <w:spacing w:after="0" w:line="276" w:lineRule="auto"/>
        <w:jc w:val="center"/>
        <w:rPr>
          <w:rFonts w:ascii="Arial Narrow" w:eastAsia="Arial MT" w:hAnsi="Arial Narrow" w:cs="Arial"/>
          <w:b/>
          <w:sz w:val="26"/>
          <w:szCs w:val="26"/>
          <w:lang w:val="es-ES"/>
        </w:rPr>
      </w:pPr>
      <w:r w:rsidRPr="00F60962">
        <w:rPr>
          <w:rFonts w:ascii="Arial Narrow" w:eastAsia="Arial MT" w:hAnsi="Arial Narrow" w:cs="Arial"/>
          <w:b/>
          <w:sz w:val="26"/>
          <w:szCs w:val="26"/>
          <w:lang w:val="es-ES"/>
        </w:rPr>
        <w:t>DUBERNEY GRISALES HERRERA</w:t>
      </w:r>
    </w:p>
    <w:p w14:paraId="2E422AA2" w14:textId="77777777" w:rsidR="00F60962" w:rsidRPr="00F60962" w:rsidRDefault="00F60962" w:rsidP="00F60962">
      <w:pPr>
        <w:widowControl w:val="0"/>
        <w:autoSpaceDE w:val="0"/>
        <w:autoSpaceDN w:val="0"/>
        <w:spacing w:after="0" w:line="276" w:lineRule="auto"/>
        <w:jc w:val="center"/>
        <w:rPr>
          <w:rFonts w:ascii="Arial Narrow" w:eastAsia="Arial MT" w:hAnsi="Arial Narrow" w:cs="Arial"/>
          <w:sz w:val="26"/>
          <w:szCs w:val="26"/>
          <w:lang w:val="es-ES"/>
        </w:rPr>
      </w:pPr>
    </w:p>
    <w:p w14:paraId="3B6A6623" w14:textId="77777777" w:rsidR="00F60962" w:rsidRPr="00F60962" w:rsidRDefault="00F60962" w:rsidP="00F60962">
      <w:pPr>
        <w:widowControl w:val="0"/>
        <w:autoSpaceDE w:val="0"/>
        <w:autoSpaceDN w:val="0"/>
        <w:spacing w:after="0" w:line="276" w:lineRule="auto"/>
        <w:jc w:val="center"/>
        <w:rPr>
          <w:rFonts w:ascii="Arial Narrow" w:eastAsia="Arial MT" w:hAnsi="Arial Narrow" w:cs="Arial"/>
          <w:sz w:val="26"/>
          <w:szCs w:val="26"/>
          <w:lang w:val="es-ES"/>
        </w:rPr>
      </w:pPr>
    </w:p>
    <w:p w14:paraId="07D1E539" w14:textId="7BDD2C05" w:rsidR="00E507D4" w:rsidRPr="00F60962" w:rsidRDefault="00F60962" w:rsidP="00F60962">
      <w:pPr>
        <w:spacing w:after="0" w:line="276" w:lineRule="auto"/>
        <w:jc w:val="center"/>
        <w:rPr>
          <w:rFonts w:ascii="Arial Narrow" w:hAnsi="Arial Narrow"/>
          <w:b/>
          <w:bCs/>
          <w:sz w:val="26"/>
          <w:szCs w:val="26"/>
          <w:lang w:val="pt-BR"/>
        </w:rPr>
      </w:pPr>
      <w:r w:rsidRPr="00F60962">
        <w:rPr>
          <w:rFonts w:ascii="Arial Narrow" w:eastAsia="Arial MT" w:hAnsi="Arial Narrow" w:cs="Arial"/>
          <w:b/>
          <w:sz w:val="26"/>
          <w:szCs w:val="26"/>
          <w:lang w:val="es-ES"/>
        </w:rPr>
        <w:t>EDDER JIMMY SANCHEZ CALAMBAS</w:t>
      </w:r>
    </w:p>
    <w:sectPr w:rsidR="00E507D4" w:rsidRPr="00F60962" w:rsidSect="005B767F">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59EE7" w14:textId="77777777" w:rsidR="00BE2019" w:rsidRDefault="00BE2019" w:rsidP="00A74900">
      <w:pPr>
        <w:spacing w:after="0" w:line="240" w:lineRule="auto"/>
      </w:pPr>
      <w:r>
        <w:separator/>
      </w:r>
    </w:p>
  </w:endnote>
  <w:endnote w:type="continuationSeparator" w:id="0">
    <w:p w14:paraId="4E355265" w14:textId="77777777" w:rsidR="00BE2019" w:rsidRDefault="00BE2019"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MS Mincho"/>
    <w:charset w:val="80"/>
    <w:family w:val="auto"/>
    <w:pitch w:val="default"/>
    <w:sig w:usb0="00000003" w:usb1="08070000" w:usb2="00000010" w:usb3="00000000" w:csb0="00020001" w:csb1="00000000"/>
  </w:font>
  <w:font w:name="Arial MT">
    <w:altName w:val="Arial"/>
    <w:charset w:val="01"/>
    <w:family w:val="swiss"/>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rPr>
        <w:rFonts w:ascii="Arial" w:hAnsi="Arial" w:cs="Arial"/>
        <w:sz w:val="18"/>
        <w:szCs w:val="18"/>
      </w:rPr>
    </w:sdtEndPr>
    <w:sdtContent>
      <w:p w14:paraId="649841BE" w14:textId="77777777" w:rsidR="00C51EA8" w:rsidRPr="005B767F" w:rsidRDefault="00C51EA8">
        <w:pPr>
          <w:pStyle w:val="Piedepgina"/>
          <w:jc w:val="right"/>
          <w:rPr>
            <w:rFonts w:ascii="Arial" w:hAnsi="Arial" w:cs="Arial"/>
            <w:sz w:val="18"/>
            <w:szCs w:val="18"/>
          </w:rPr>
        </w:pPr>
        <w:r w:rsidRPr="005B767F">
          <w:rPr>
            <w:rFonts w:ascii="Arial" w:hAnsi="Arial" w:cs="Arial"/>
            <w:sz w:val="18"/>
            <w:szCs w:val="18"/>
          </w:rPr>
          <w:fldChar w:fldCharType="begin"/>
        </w:r>
        <w:r w:rsidRPr="005B767F">
          <w:rPr>
            <w:rFonts w:ascii="Arial" w:hAnsi="Arial" w:cs="Arial"/>
            <w:sz w:val="18"/>
            <w:szCs w:val="18"/>
          </w:rPr>
          <w:instrText>PAGE   \* MERGEFORMAT</w:instrText>
        </w:r>
        <w:r w:rsidRPr="005B767F">
          <w:rPr>
            <w:rFonts w:ascii="Arial" w:hAnsi="Arial" w:cs="Arial"/>
            <w:sz w:val="18"/>
            <w:szCs w:val="18"/>
          </w:rPr>
          <w:fldChar w:fldCharType="separate"/>
        </w:r>
        <w:r w:rsidR="00DC15E2" w:rsidRPr="005B767F">
          <w:rPr>
            <w:rFonts w:ascii="Arial" w:hAnsi="Arial" w:cs="Arial"/>
            <w:noProof/>
            <w:sz w:val="18"/>
            <w:szCs w:val="18"/>
          </w:rPr>
          <w:t>1</w:t>
        </w:r>
        <w:r w:rsidRPr="005B767F">
          <w:rPr>
            <w:rFonts w:ascii="Arial" w:hAnsi="Arial" w:cs="Arial"/>
            <w:sz w:val="18"/>
            <w:szCs w:val="18"/>
          </w:rPr>
          <w:fldChar w:fldCharType="end"/>
        </w:r>
      </w:p>
    </w:sdtContent>
  </w:sdt>
  <w:p w14:paraId="66204FF1" w14:textId="77777777" w:rsidR="00C51EA8" w:rsidRDefault="00C51E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A515A9" w14:textId="77777777" w:rsidR="00BE2019" w:rsidRDefault="00BE2019" w:rsidP="00A74900">
      <w:pPr>
        <w:spacing w:after="0" w:line="240" w:lineRule="auto"/>
      </w:pPr>
      <w:r>
        <w:separator/>
      </w:r>
    </w:p>
  </w:footnote>
  <w:footnote w:type="continuationSeparator" w:id="0">
    <w:p w14:paraId="051D7AE2" w14:textId="77777777" w:rsidR="00BE2019" w:rsidRDefault="00BE2019" w:rsidP="00A74900">
      <w:pPr>
        <w:spacing w:after="0" w:line="240" w:lineRule="auto"/>
      </w:pPr>
      <w:r>
        <w:continuationSeparator/>
      </w:r>
    </w:p>
  </w:footnote>
  <w:footnote w:id="1">
    <w:p w14:paraId="3D090E7B" w14:textId="77777777" w:rsidR="00C51EA8" w:rsidRPr="005B767F" w:rsidRDefault="00C51EA8" w:rsidP="005B767F">
      <w:pPr>
        <w:pStyle w:val="Textonotapie"/>
        <w:jc w:val="both"/>
        <w:rPr>
          <w:rFonts w:ascii="Arial" w:hAnsi="Arial" w:cs="Arial"/>
          <w:sz w:val="18"/>
          <w:szCs w:val="16"/>
        </w:rPr>
      </w:pPr>
      <w:r w:rsidRPr="005B767F">
        <w:rPr>
          <w:rStyle w:val="Refdenotaalpie"/>
          <w:rFonts w:ascii="Arial" w:hAnsi="Arial" w:cs="Arial"/>
          <w:sz w:val="18"/>
          <w:szCs w:val="16"/>
        </w:rPr>
        <w:footnoteRef/>
      </w:r>
      <w:r w:rsidRPr="005B767F">
        <w:rPr>
          <w:rFonts w:ascii="Arial" w:hAnsi="Arial" w:cs="Arial"/>
          <w:sz w:val="18"/>
          <w:szCs w:val="16"/>
        </w:rPr>
        <w:t xml:space="preserve"> Archivo 02 del cuaderno de primera instancia</w:t>
      </w:r>
    </w:p>
  </w:footnote>
  <w:footnote w:id="2">
    <w:p w14:paraId="2657E28D" w14:textId="77777777" w:rsidR="00C51EA8" w:rsidRPr="005B767F" w:rsidRDefault="00C51EA8" w:rsidP="005B767F">
      <w:pPr>
        <w:pStyle w:val="Textonotapie"/>
        <w:jc w:val="both"/>
        <w:rPr>
          <w:rFonts w:ascii="Arial" w:hAnsi="Arial" w:cs="Arial"/>
          <w:sz w:val="18"/>
          <w:szCs w:val="16"/>
        </w:rPr>
      </w:pPr>
      <w:r w:rsidRPr="005B767F">
        <w:rPr>
          <w:rStyle w:val="Refdenotaalpie"/>
          <w:rFonts w:ascii="Arial" w:hAnsi="Arial" w:cs="Arial"/>
          <w:sz w:val="18"/>
          <w:szCs w:val="16"/>
        </w:rPr>
        <w:footnoteRef/>
      </w:r>
      <w:r w:rsidRPr="005B767F">
        <w:rPr>
          <w:rFonts w:ascii="Arial" w:hAnsi="Arial" w:cs="Arial"/>
          <w:sz w:val="18"/>
          <w:szCs w:val="16"/>
        </w:rPr>
        <w:t xml:space="preserve"> Archivo 05 del cuaderno de primera instancia</w:t>
      </w:r>
    </w:p>
  </w:footnote>
  <w:footnote w:id="3">
    <w:p w14:paraId="37941283" w14:textId="77777777" w:rsidR="00C51EA8" w:rsidRPr="005B767F" w:rsidRDefault="00C51EA8" w:rsidP="005B767F">
      <w:pPr>
        <w:pStyle w:val="Textonotapie"/>
        <w:jc w:val="both"/>
        <w:rPr>
          <w:rFonts w:ascii="Arial" w:hAnsi="Arial" w:cs="Arial"/>
          <w:sz w:val="18"/>
          <w:szCs w:val="16"/>
        </w:rPr>
      </w:pPr>
      <w:r w:rsidRPr="005B767F">
        <w:rPr>
          <w:rStyle w:val="Refdenotaalpie"/>
          <w:rFonts w:ascii="Arial" w:hAnsi="Arial" w:cs="Arial"/>
          <w:sz w:val="18"/>
          <w:szCs w:val="16"/>
        </w:rPr>
        <w:footnoteRef/>
      </w:r>
      <w:r w:rsidRPr="005B767F">
        <w:rPr>
          <w:rFonts w:ascii="Arial" w:hAnsi="Arial" w:cs="Arial"/>
          <w:sz w:val="18"/>
          <w:szCs w:val="16"/>
        </w:rPr>
        <w:t xml:space="preserve"> Archivo 06 del cuaderno de primera instancia</w:t>
      </w:r>
    </w:p>
  </w:footnote>
  <w:footnote w:id="4">
    <w:p w14:paraId="663A273D" w14:textId="77777777" w:rsidR="00C51EA8" w:rsidRPr="005B767F" w:rsidRDefault="00C51EA8" w:rsidP="005B767F">
      <w:pPr>
        <w:pStyle w:val="Textonotapie"/>
        <w:jc w:val="both"/>
        <w:rPr>
          <w:rFonts w:ascii="Arial" w:hAnsi="Arial" w:cs="Arial"/>
          <w:sz w:val="18"/>
          <w:szCs w:val="16"/>
        </w:rPr>
      </w:pPr>
      <w:r w:rsidRPr="005B767F">
        <w:rPr>
          <w:rStyle w:val="Refdenotaalpie"/>
          <w:rFonts w:ascii="Arial" w:hAnsi="Arial" w:cs="Arial"/>
          <w:sz w:val="18"/>
          <w:szCs w:val="16"/>
        </w:rPr>
        <w:footnoteRef/>
      </w:r>
      <w:r w:rsidRPr="005B767F">
        <w:rPr>
          <w:rFonts w:ascii="Arial" w:hAnsi="Arial" w:cs="Arial"/>
          <w:sz w:val="18"/>
          <w:szCs w:val="16"/>
        </w:rPr>
        <w:t xml:space="preserve"> Archivo 07 del cuaderno de primera instancia</w:t>
      </w:r>
    </w:p>
  </w:footnote>
  <w:footnote w:id="5">
    <w:p w14:paraId="2F1A9B96" w14:textId="77777777" w:rsidR="00C51EA8" w:rsidRPr="005B767F" w:rsidRDefault="00C51EA8" w:rsidP="005B767F">
      <w:pPr>
        <w:pStyle w:val="Textonotapie"/>
        <w:jc w:val="both"/>
        <w:rPr>
          <w:rFonts w:ascii="Arial" w:hAnsi="Arial" w:cs="Arial"/>
          <w:sz w:val="18"/>
          <w:szCs w:val="16"/>
        </w:rPr>
      </w:pPr>
      <w:r w:rsidRPr="005B767F">
        <w:rPr>
          <w:rStyle w:val="Refdenotaalpie"/>
          <w:rFonts w:ascii="Arial" w:hAnsi="Arial" w:cs="Arial"/>
          <w:sz w:val="18"/>
          <w:szCs w:val="16"/>
        </w:rPr>
        <w:footnoteRef/>
      </w:r>
      <w:r w:rsidRPr="005B767F">
        <w:rPr>
          <w:rFonts w:ascii="Arial" w:hAnsi="Arial" w:cs="Arial"/>
          <w:sz w:val="18"/>
          <w:szCs w:val="16"/>
        </w:rPr>
        <w:t xml:space="preserve"> Archivo 08 del cuaderno de primera instancia</w:t>
      </w:r>
    </w:p>
  </w:footnote>
  <w:footnote w:id="6">
    <w:p w14:paraId="251F55FE" w14:textId="77777777" w:rsidR="00C51EA8" w:rsidRPr="005B767F" w:rsidRDefault="00C51EA8" w:rsidP="005B767F">
      <w:pPr>
        <w:pStyle w:val="Textonotapie"/>
        <w:jc w:val="both"/>
        <w:rPr>
          <w:rFonts w:ascii="Arial" w:hAnsi="Arial" w:cs="Arial"/>
          <w:sz w:val="18"/>
          <w:szCs w:val="16"/>
        </w:rPr>
      </w:pPr>
      <w:r w:rsidRPr="005B767F">
        <w:rPr>
          <w:rStyle w:val="Refdenotaalpie"/>
          <w:rFonts w:ascii="Arial" w:hAnsi="Arial" w:cs="Arial"/>
          <w:sz w:val="18"/>
          <w:szCs w:val="16"/>
        </w:rPr>
        <w:footnoteRef/>
      </w:r>
      <w:r w:rsidRPr="005B767F">
        <w:rPr>
          <w:rFonts w:ascii="Arial" w:hAnsi="Arial" w:cs="Arial"/>
          <w:sz w:val="18"/>
          <w:szCs w:val="16"/>
        </w:rPr>
        <w:t xml:space="preserve"> Archivo 09 del cuaderno de primera instancia</w:t>
      </w:r>
    </w:p>
  </w:footnote>
  <w:footnote w:id="7">
    <w:p w14:paraId="4DD88E3F" w14:textId="77777777" w:rsidR="00C51EA8" w:rsidRPr="005B767F" w:rsidRDefault="00C51EA8" w:rsidP="005B767F">
      <w:pPr>
        <w:pStyle w:val="Textonotapie"/>
        <w:jc w:val="both"/>
        <w:rPr>
          <w:rFonts w:ascii="Arial" w:hAnsi="Arial" w:cs="Arial"/>
          <w:sz w:val="18"/>
          <w:szCs w:val="16"/>
        </w:rPr>
      </w:pPr>
      <w:r w:rsidRPr="005B767F">
        <w:rPr>
          <w:rStyle w:val="Refdenotaalpie"/>
          <w:rFonts w:ascii="Arial" w:hAnsi="Arial" w:cs="Arial"/>
          <w:sz w:val="18"/>
          <w:szCs w:val="16"/>
        </w:rPr>
        <w:footnoteRef/>
      </w:r>
      <w:r w:rsidRPr="005B767F">
        <w:rPr>
          <w:rFonts w:ascii="Arial" w:hAnsi="Arial" w:cs="Arial"/>
          <w:sz w:val="18"/>
          <w:szCs w:val="16"/>
        </w:rPr>
        <w:t xml:space="preserve"> Archivo 10 del cuaderno de primera instancia</w:t>
      </w:r>
    </w:p>
  </w:footnote>
  <w:footnote w:id="8">
    <w:p w14:paraId="6DE6E79F" w14:textId="77777777" w:rsidR="00C51EA8" w:rsidRPr="005B767F" w:rsidRDefault="00C51EA8" w:rsidP="005B767F">
      <w:pPr>
        <w:pStyle w:val="Textonotapie"/>
        <w:jc w:val="both"/>
        <w:rPr>
          <w:rFonts w:ascii="Arial" w:hAnsi="Arial" w:cs="Arial"/>
          <w:sz w:val="18"/>
          <w:szCs w:val="16"/>
        </w:rPr>
      </w:pPr>
      <w:r w:rsidRPr="005B767F">
        <w:rPr>
          <w:rStyle w:val="Refdenotaalpie"/>
          <w:rFonts w:ascii="Arial" w:hAnsi="Arial" w:cs="Arial"/>
          <w:sz w:val="18"/>
          <w:szCs w:val="16"/>
        </w:rPr>
        <w:footnoteRef/>
      </w:r>
      <w:r w:rsidRPr="005B767F">
        <w:rPr>
          <w:rFonts w:ascii="Arial" w:hAnsi="Arial" w:cs="Arial"/>
          <w:sz w:val="18"/>
          <w:szCs w:val="16"/>
        </w:rPr>
        <w:t xml:space="preserve"> Archivo 12 del cuaderno de primera instancia</w:t>
      </w:r>
    </w:p>
  </w:footnote>
  <w:footnote w:id="9">
    <w:p w14:paraId="1CAE4306" w14:textId="77777777" w:rsidR="00C51EA8" w:rsidRPr="005B767F" w:rsidRDefault="00C51EA8" w:rsidP="005B767F">
      <w:pPr>
        <w:pStyle w:val="Textonotapie"/>
        <w:jc w:val="both"/>
        <w:rPr>
          <w:rFonts w:ascii="Arial" w:hAnsi="Arial" w:cs="Arial"/>
          <w:sz w:val="18"/>
          <w:szCs w:val="16"/>
        </w:rPr>
      </w:pPr>
      <w:r w:rsidRPr="005B767F">
        <w:rPr>
          <w:rStyle w:val="Refdenotaalpie"/>
          <w:rFonts w:ascii="Arial" w:hAnsi="Arial" w:cs="Arial"/>
          <w:sz w:val="18"/>
          <w:szCs w:val="16"/>
        </w:rPr>
        <w:footnoteRef/>
      </w:r>
      <w:r w:rsidRPr="005B767F">
        <w:rPr>
          <w:rFonts w:ascii="Arial" w:hAnsi="Arial" w:cs="Arial"/>
          <w:sz w:val="18"/>
          <w:szCs w:val="16"/>
        </w:rPr>
        <w:t xml:space="preserve"> Folio 04 de archivo 02 del cuaderno de primera instancia</w:t>
      </w:r>
    </w:p>
  </w:footnote>
  <w:footnote w:id="10">
    <w:p w14:paraId="59CB9D90" w14:textId="77777777" w:rsidR="00C51EA8" w:rsidRPr="005B767F" w:rsidRDefault="00C51EA8" w:rsidP="005B767F">
      <w:pPr>
        <w:spacing w:after="0" w:line="240" w:lineRule="auto"/>
        <w:jc w:val="both"/>
        <w:rPr>
          <w:rFonts w:ascii="Arial" w:hAnsi="Arial" w:cs="Arial"/>
          <w:sz w:val="18"/>
          <w:szCs w:val="16"/>
        </w:rPr>
      </w:pPr>
      <w:r w:rsidRPr="005B767F">
        <w:rPr>
          <w:rStyle w:val="Refdenotaalpie"/>
          <w:rFonts w:ascii="Arial" w:hAnsi="Arial" w:cs="Arial"/>
          <w:sz w:val="18"/>
          <w:szCs w:val="16"/>
        </w:rPr>
        <w:footnoteRef/>
      </w:r>
      <w:r w:rsidRPr="005B767F">
        <w:rPr>
          <w:rFonts w:ascii="Arial" w:hAnsi="Arial" w:cs="Arial"/>
          <w:sz w:val="18"/>
          <w:szCs w:val="16"/>
        </w:rPr>
        <w:t xml:space="preserve"> Sentencia de tutela STP0257 del 18 de agosto de 2021, M.P. Jaime Alberto Saraza Naranjo, radicado: 66001312100120211004801. En similar sentido: sentencia TSP. ST2-0234-2021 del 26 de julio de 2021, M.P. Jaime Alberto Saraza Naranjo, radicado 66001311800120210004401.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CB0AC" w14:textId="77777777" w:rsidR="00545084" w:rsidRPr="00545084" w:rsidRDefault="00545084" w:rsidP="00545084">
    <w:pPr>
      <w:pStyle w:val="Encabezado"/>
      <w:jc w:val="both"/>
      <w:rPr>
        <w:rFonts w:ascii="Arial" w:hAnsi="Arial" w:cs="Arial"/>
        <w:sz w:val="18"/>
      </w:rPr>
    </w:pPr>
    <w:r w:rsidRPr="00545084">
      <w:rPr>
        <w:rFonts w:ascii="Arial" w:hAnsi="Arial" w:cs="Arial"/>
        <w:sz w:val="18"/>
      </w:rPr>
      <w:t xml:space="preserve">ACCIÓN DE TUTELA (SEGUNDA INSTANCIA) </w:t>
    </w:r>
  </w:p>
  <w:p w14:paraId="20FE1FF9" w14:textId="68A27D24" w:rsidR="00545084" w:rsidRPr="00545084" w:rsidRDefault="00545084" w:rsidP="00545084">
    <w:pPr>
      <w:pStyle w:val="Encabezado"/>
      <w:jc w:val="both"/>
      <w:rPr>
        <w:rFonts w:ascii="Arial" w:hAnsi="Arial" w:cs="Arial"/>
        <w:sz w:val="18"/>
      </w:rPr>
    </w:pPr>
    <w:r w:rsidRPr="00545084">
      <w:rPr>
        <w:rFonts w:ascii="Arial" w:hAnsi="Arial" w:cs="Arial"/>
        <w:sz w:val="18"/>
      </w:rPr>
      <w:t>Radicado: 66001310300220220045901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8"/>
  </w:num>
  <w:num w:numId="2">
    <w:abstractNumId w:val="7"/>
  </w:num>
  <w:num w:numId="3">
    <w:abstractNumId w:val="9"/>
  </w:num>
  <w:num w:numId="4">
    <w:abstractNumId w:val="13"/>
  </w:num>
  <w:num w:numId="5">
    <w:abstractNumId w:val="10"/>
  </w:num>
  <w:num w:numId="6">
    <w:abstractNumId w:val="12"/>
  </w:num>
  <w:num w:numId="7">
    <w:abstractNumId w:val="4"/>
  </w:num>
  <w:num w:numId="8">
    <w:abstractNumId w:val="6"/>
  </w:num>
  <w:num w:numId="9">
    <w:abstractNumId w:val="11"/>
  </w:num>
  <w:num w:numId="10">
    <w:abstractNumId w:val="5"/>
  </w:num>
  <w:num w:numId="11">
    <w:abstractNumId w:val="3"/>
  </w:num>
  <w:num w:numId="12">
    <w:abstractNumId w:val="0"/>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ES_tradnl" w:vendorID="64" w:dllVersion="6" w:nlCheck="1" w:checkStyle="1"/>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2F24"/>
    <w:rsid w:val="0000421C"/>
    <w:rsid w:val="00005784"/>
    <w:rsid w:val="00005889"/>
    <w:rsid w:val="00006DCE"/>
    <w:rsid w:val="00007F82"/>
    <w:rsid w:val="00010F4A"/>
    <w:rsid w:val="000117F4"/>
    <w:rsid w:val="00014582"/>
    <w:rsid w:val="000152BF"/>
    <w:rsid w:val="00015786"/>
    <w:rsid w:val="0001595B"/>
    <w:rsid w:val="000171D2"/>
    <w:rsid w:val="00017DD4"/>
    <w:rsid w:val="0002048A"/>
    <w:rsid w:val="0002104B"/>
    <w:rsid w:val="000226F6"/>
    <w:rsid w:val="0002336C"/>
    <w:rsid w:val="00031F1E"/>
    <w:rsid w:val="000323B9"/>
    <w:rsid w:val="00032EEA"/>
    <w:rsid w:val="00034187"/>
    <w:rsid w:val="0003433D"/>
    <w:rsid w:val="00034AC5"/>
    <w:rsid w:val="000358EB"/>
    <w:rsid w:val="00035FFE"/>
    <w:rsid w:val="0003669E"/>
    <w:rsid w:val="0003696C"/>
    <w:rsid w:val="00036994"/>
    <w:rsid w:val="00037C80"/>
    <w:rsid w:val="00041BCA"/>
    <w:rsid w:val="00042AA2"/>
    <w:rsid w:val="00042ACF"/>
    <w:rsid w:val="000437EE"/>
    <w:rsid w:val="000460A1"/>
    <w:rsid w:val="00046193"/>
    <w:rsid w:val="000462F1"/>
    <w:rsid w:val="00046C0E"/>
    <w:rsid w:val="00052469"/>
    <w:rsid w:val="00053284"/>
    <w:rsid w:val="0005331F"/>
    <w:rsid w:val="00053715"/>
    <w:rsid w:val="000558FD"/>
    <w:rsid w:val="000571ED"/>
    <w:rsid w:val="0006000B"/>
    <w:rsid w:val="000607C4"/>
    <w:rsid w:val="0006130A"/>
    <w:rsid w:val="00062584"/>
    <w:rsid w:val="00063AB1"/>
    <w:rsid w:val="00064492"/>
    <w:rsid w:val="00064D78"/>
    <w:rsid w:val="0006625F"/>
    <w:rsid w:val="000667ED"/>
    <w:rsid w:val="000672A6"/>
    <w:rsid w:val="0007057D"/>
    <w:rsid w:val="0007135C"/>
    <w:rsid w:val="00072A0F"/>
    <w:rsid w:val="00072DF7"/>
    <w:rsid w:val="00073E11"/>
    <w:rsid w:val="00075CC9"/>
    <w:rsid w:val="000774FF"/>
    <w:rsid w:val="00077DC2"/>
    <w:rsid w:val="00077DC9"/>
    <w:rsid w:val="00080F78"/>
    <w:rsid w:val="00082062"/>
    <w:rsid w:val="00082686"/>
    <w:rsid w:val="0008418E"/>
    <w:rsid w:val="00085057"/>
    <w:rsid w:val="0008565D"/>
    <w:rsid w:val="00085F48"/>
    <w:rsid w:val="000872A4"/>
    <w:rsid w:val="00091E0C"/>
    <w:rsid w:val="00092D2D"/>
    <w:rsid w:val="00096EB7"/>
    <w:rsid w:val="000972A1"/>
    <w:rsid w:val="000979FE"/>
    <w:rsid w:val="00097DBF"/>
    <w:rsid w:val="000A1B03"/>
    <w:rsid w:val="000A2595"/>
    <w:rsid w:val="000A2686"/>
    <w:rsid w:val="000A29B9"/>
    <w:rsid w:val="000A2EE9"/>
    <w:rsid w:val="000A40D2"/>
    <w:rsid w:val="000A54E0"/>
    <w:rsid w:val="000A5D35"/>
    <w:rsid w:val="000A63E7"/>
    <w:rsid w:val="000A7087"/>
    <w:rsid w:val="000A7339"/>
    <w:rsid w:val="000B3FA5"/>
    <w:rsid w:val="000B4A47"/>
    <w:rsid w:val="000B5D6F"/>
    <w:rsid w:val="000B6838"/>
    <w:rsid w:val="000C017F"/>
    <w:rsid w:val="000C24CA"/>
    <w:rsid w:val="000C25C8"/>
    <w:rsid w:val="000C3B9E"/>
    <w:rsid w:val="000C5B87"/>
    <w:rsid w:val="000C5E66"/>
    <w:rsid w:val="000C6978"/>
    <w:rsid w:val="000C71FA"/>
    <w:rsid w:val="000C749F"/>
    <w:rsid w:val="000D0039"/>
    <w:rsid w:val="000D03DB"/>
    <w:rsid w:val="000D1B7F"/>
    <w:rsid w:val="000D39AF"/>
    <w:rsid w:val="000D5FEC"/>
    <w:rsid w:val="000D6B77"/>
    <w:rsid w:val="000D7EEE"/>
    <w:rsid w:val="000E0D20"/>
    <w:rsid w:val="000E1586"/>
    <w:rsid w:val="000E19CA"/>
    <w:rsid w:val="000E1EA3"/>
    <w:rsid w:val="000E2473"/>
    <w:rsid w:val="000E2ECA"/>
    <w:rsid w:val="000E38F4"/>
    <w:rsid w:val="000E3CE7"/>
    <w:rsid w:val="000E3F4C"/>
    <w:rsid w:val="000E4B8F"/>
    <w:rsid w:val="000E5998"/>
    <w:rsid w:val="000E69BA"/>
    <w:rsid w:val="000F0095"/>
    <w:rsid w:val="000F167E"/>
    <w:rsid w:val="000F3406"/>
    <w:rsid w:val="000F501D"/>
    <w:rsid w:val="000F5A30"/>
    <w:rsid w:val="000F5CC2"/>
    <w:rsid w:val="000F6EBF"/>
    <w:rsid w:val="000F7DA9"/>
    <w:rsid w:val="000F7FF4"/>
    <w:rsid w:val="00100D79"/>
    <w:rsid w:val="00101C19"/>
    <w:rsid w:val="00101C20"/>
    <w:rsid w:val="0010231B"/>
    <w:rsid w:val="00104AF3"/>
    <w:rsid w:val="00105621"/>
    <w:rsid w:val="00105A05"/>
    <w:rsid w:val="001062F9"/>
    <w:rsid w:val="0010679A"/>
    <w:rsid w:val="001067BE"/>
    <w:rsid w:val="00111324"/>
    <w:rsid w:val="00112732"/>
    <w:rsid w:val="001136EF"/>
    <w:rsid w:val="001138C1"/>
    <w:rsid w:val="00116A49"/>
    <w:rsid w:val="00116B1C"/>
    <w:rsid w:val="0011710C"/>
    <w:rsid w:val="00121C1C"/>
    <w:rsid w:val="00122D01"/>
    <w:rsid w:val="00122E1F"/>
    <w:rsid w:val="00123046"/>
    <w:rsid w:val="0012363A"/>
    <w:rsid w:val="0012407C"/>
    <w:rsid w:val="00124C36"/>
    <w:rsid w:val="00124D87"/>
    <w:rsid w:val="00125381"/>
    <w:rsid w:val="00125571"/>
    <w:rsid w:val="0012565A"/>
    <w:rsid w:val="0012604A"/>
    <w:rsid w:val="001303A1"/>
    <w:rsid w:val="0013157E"/>
    <w:rsid w:val="00131623"/>
    <w:rsid w:val="00131A24"/>
    <w:rsid w:val="001324A4"/>
    <w:rsid w:val="00133F67"/>
    <w:rsid w:val="00134192"/>
    <w:rsid w:val="00134708"/>
    <w:rsid w:val="00135598"/>
    <w:rsid w:val="00136894"/>
    <w:rsid w:val="00136BC7"/>
    <w:rsid w:val="00137E68"/>
    <w:rsid w:val="00140624"/>
    <w:rsid w:val="00140D82"/>
    <w:rsid w:val="00141C1C"/>
    <w:rsid w:val="0014218C"/>
    <w:rsid w:val="00143CF1"/>
    <w:rsid w:val="00143EBC"/>
    <w:rsid w:val="001440BE"/>
    <w:rsid w:val="00144418"/>
    <w:rsid w:val="001449BF"/>
    <w:rsid w:val="00147C02"/>
    <w:rsid w:val="00150EB9"/>
    <w:rsid w:val="00156E05"/>
    <w:rsid w:val="001610F1"/>
    <w:rsid w:val="00164718"/>
    <w:rsid w:val="00164ACE"/>
    <w:rsid w:val="00164B31"/>
    <w:rsid w:val="0016591B"/>
    <w:rsid w:val="0016618C"/>
    <w:rsid w:val="001668B9"/>
    <w:rsid w:val="00167838"/>
    <w:rsid w:val="00167CE1"/>
    <w:rsid w:val="00171807"/>
    <w:rsid w:val="00172B27"/>
    <w:rsid w:val="001754EA"/>
    <w:rsid w:val="00175824"/>
    <w:rsid w:val="00176AD3"/>
    <w:rsid w:val="00177907"/>
    <w:rsid w:val="0017791E"/>
    <w:rsid w:val="00180D4C"/>
    <w:rsid w:val="00180F36"/>
    <w:rsid w:val="00182D68"/>
    <w:rsid w:val="00182E3A"/>
    <w:rsid w:val="00183563"/>
    <w:rsid w:val="0018622F"/>
    <w:rsid w:val="00191D34"/>
    <w:rsid w:val="00193A05"/>
    <w:rsid w:val="001954B0"/>
    <w:rsid w:val="00196D8C"/>
    <w:rsid w:val="00196F4A"/>
    <w:rsid w:val="00197020"/>
    <w:rsid w:val="001977A9"/>
    <w:rsid w:val="001A1332"/>
    <w:rsid w:val="001A1A9D"/>
    <w:rsid w:val="001A21E9"/>
    <w:rsid w:val="001A2776"/>
    <w:rsid w:val="001A27E4"/>
    <w:rsid w:val="001A4CAA"/>
    <w:rsid w:val="001A6B07"/>
    <w:rsid w:val="001A71D8"/>
    <w:rsid w:val="001B0EA0"/>
    <w:rsid w:val="001B24B7"/>
    <w:rsid w:val="001B3280"/>
    <w:rsid w:val="001B411C"/>
    <w:rsid w:val="001B4D4A"/>
    <w:rsid w:val="001B5CC4"/>
    <w:rsid w:val="001B67D3"/>
    <w:rsid w:val="001C1688"/>
    <w:rsid w:val="001C3CFC"/>
    <w:rsid w:val="001C440A"/>
    <w:rsid w:val="001C66A6"/>
    <w:rsid w:val="001C724F"/>
    <w:rsid w:val="001C79E9"/>
    <w:rsid w:val="001D0206"/>
    <w:rsid w:val="001D0299"/>
    <w:rsid w:val="001D14D8"/>
    <w:rsid w:val="001D3949"/>
    <w:rsid w:val="001D3AE6"/>
    <w:rsid w:val="001D3DD9"/>
    <w:rsid w:val="001D3E66"/>
    <w:rsid w:val="001D4002"/>
    <w:rsid w:val="001D4A23"/>
    <w:rsid w:val="001D55FC"/>
    <w:rsid w:val="001E0493"/>
    <w:rsid w:val="001E2354"/>
    <w:rsid w:val="001E65B1"/>
    <w:rsid w:val="001E6B25"/>
    <w:rsid w:val="001E7724"/>
    <w:rsid w:val="001E7818"/>
    <w:rsid w:val="001F0441"/>
    <w:rsid w:val="001F1871"/>
    <w:rsid w:val="001F308A"/>
    <w:rsid w:val="001F33A9"/>
    <w:rsid w:val="001F3AF5"/>
    <w:rsid w:val="001F40A4"/>
    <w:rsid w:val="001F62A8"/>
    <w:rsid w:val="001F6756"/>
    <w:rsid w:val="00200345"/>
    <w:rsid w:val="00203C18"/>
    <w:rsid w:val="002048CB"/>
    <w:rsid w:val="00204ABF"/>
    <w:rsid w:val="002058DA"/>
    <w:rsid w:val="00205F63"/>
    <w:rsid w:val="00205FCF"/>
    <w:rsid w:val="00210656"/>
    <w:rsid w:val="002110A1"/>
    <w:rsid w:val="0021256C"/>
    <w:rsid w:val="00215E32"/>
    <w:rsid w:val="0021608B"/>
    <w:rsid w:val="00216342"/>
    <w:rsid w:val="002170D0"/>
    <w:rsid w:val="002175D9"/>
    <w:rsid w:val="0022097A"/>
    <w:rsid w:val="00220B2E"/>
    <w:rsid w:val="0022523C"/>
    <w:rsid w:val="002262B4"/>
    <w:rsid w:val="002268DB"/>
    <w:rsid w:val="0023130E"/>
    <w:rsid w:val="00232A05"/>
    <w:rsid w:val="002339C5"/>
    <w:rsid w:val="002345CD"/>
    <w:rsid w:val="00234998"/>
    <w:rsid w:val="002359EA"/>
    <w:rsid w:val="00235B17"/>
    <w:rsid w:val="00236594"/>
    <w:rsid w:val="0023698E"/>
    <w:rsid w:val="002373E1"/>
    <w:rsid w:val="00241D38"/>
    <w:rsid w:val="00241D77"/>
    <w:rsid w:val="0024324F"/>
    <w:rsid w:val="002439A1"/>
    <w:rsid w:val="00246E2C"/>
    <w:rsid w:val="00250028"/>
    <w:rsid w:val="00250BB0"/>
    <w:rsid w:val="00250DD1"/>
    <w:rsid w:val="0025142C"/>
    <w:rsid w:val="0025305B"/>
    <w:rsid w:val="0025327C"/>
    <w:rsid w:val="00254DBA"/>
    <w:rsid w:val="00254DEC"/>
    <w:rsid w:val="00256346"/>
    <w:rsid w:val="00256879"/>
    <w:rsid w:val="0025761F"/>
    <w:rsid w:val="00257B28"/>
    <w:rsid w:val="00257ED9"/>
    <w:rsid w:val="002604A4"/>
    <w:rsid w:val="00260961"/>
    <w:rsid w:val="00261A11"/>
    <w:rsid w:val="00261B76"/>
    <w:rsid w:val="0026311C"/>
    <w:rsid w:val="0026693B"/>
    <w:rsid w:val="00266A02"/>
    <w:rsid w:val="002673A7"/>
    <w:rsid w:val="00270258"/>
    <w:rsid w:val="002708CE"/>
    <w:rsid w:val="0027112F"/>
    <w:rsid w:val="002714A8"/>
    <w:rsid w:val="0027208E"/>
    <w:rsid w:val="00272731"/>
    <w:rsid w:val="00273C03"/>
    <w:rsid w:val="002745B3"/>
    <w:rsid w:val="00274862"/>
    <w:rsid w:val="00274A51"/>
    <w:rsid w:val="00280195"/>
    <w:rsid w:val="002803CA"/>
    <w:rsid w:val="002813B6"/>
    <w:rsid w:val="00281C4F"/>
    <w:rsid w:val="00282B38"/>
    <w:rsid w:val="0028332C"/>
    <w:rsid w:val="00283AE2"/>
    <w:rsid w:val="00283AFA"/>
    <w:rsid w:val="002841F7"/>
    <w:rsid w:val="002843B8"/>
    <w:rsid w:val="0028477F"/>
    <w:rsid w:val="00286C90"/>
    <w:rsid w:val="00286E86"/>
    <w:rsid w:val="002873E2"/>
    <w:rsid w:val="00290A20"/>
    <w:rsid w:val="0029245A"/>
    <w:rsid w:val="00292EB3"/>
    <w:rsid w:val="002930D4"/>
    <w:rsid w:val="0029317D"/>
    <w:rsid w:val="002931F2"/>
    <w:rsid w:val="002940C9"/>
    <w:rsid w:val="00297390"/>
    <w:rsid w:val="00297435"/>
    <w:rsid w:val="002974CA"/>
    <w:rsid w:val="002A0486"/>
    <w:rsid w:val="002A16D6"/>
    <w:rsid w:val="002A1977"/>
    <w:rsid w:val="002A1C06"/>
    <w:rsid w:val="002A27E9"/>
    <w:rsid w:val="002A4A3B"/>
    <w:rsid w:val="002A5A4F"/>
    <w:rsid w:val="002A62AC"/>
    <w:rsid w:val="002A6AE7"/>
    <w:rsid w:val="002A7581"/>
    <w:rsid w:val="002A7E54"/>
    <w:rsid w:val="002B016D"/>
    <w:rsid w:val="002B09D6"/>
    <w:rsid w:val="002B265D"/>
    <w:rsid w:val="002B2E0B"/>
    <w:rsid w:val="002B5F46"/>
    <w:rsid w:val="002B7F03"/>
    <w:rsid w:val="002C05F3"/>
    <w:rsid w:val="002C1799"/>
    <w:rsid w:val="002C28FC"/>
    <w:rsid w:val="002C295F"/>
    <w:rsid w:val="002C2A44"/>
    <w:rsid w:val="002C45C9"/>
    <w:rsid w:val="002C70AF"/>
    <w:rsid w:val="002C7A3B"/>
    <w:rsid w:val="002D08B6"/>
    <w:rsid w:val="002D131E"/>
    <w:rsid w:val="002D2378"/>
    <w:rsid w:val="002D3C00"/>
    <w:rsid w:val="002D47F0"/>
    <w:rsid w:val="002D787B"/>
    <w:rsid w:val="002E1C98"/>
    <w:rsid w:val="002E2043"/>
    <w:rsid w:val="002E22D3"/>
    <w:rsid w:val="002E311F"/>
    <w:rsid w:val="002E3D4A"/>
    <w:rsid w:val="002E4475"/>
    <w:rsid w:val="002E6045"/>
    <w:rsid w:val="002E656C"/>
    <w:rsid w:val="002E6D71"/>
    <w:rsid w:val="002E706F"/>
    <w:rsid w:val="002F113F"/>
    <w:rsid w:val="002F1560"/>
    <w:rsid w:val="002F1A60"/>
    <w:rsid w:val="002F1A80"/>
    <w:rsid w:val="002F1C8D"/>
    <w:rsid w:val="002F29FF"/>
    <w:rsid w:val="002F316E"/>
    <w:rsid w:val="002F3CC9"/>
    <w:rsid w:val="002F4014"/>
    <w:rsid w:val="002F4B9C"/>
    <w:rsid w:val="002F4DBC"/>
    <w:rsid w:val="002F4F63"/>
    <w:rsid w:val="0030128E"/>
    <w:rsid w:val="0030222A"/>
    <w:rsid w:val="003035E9"/>
    <w:rsid w:val="003047BF"/>
    <w:rsid w:val="00305971"/>
    <w:rsid w:val="003071E1"/>
    <w:rsid w:val="00310426"/>
    <w:rsid w:val="00310CC3"/>
    <w:rsid w:val="00311761"/>
    <w:rsid w:val="00311818"/>
    <w:rsid w:val="00311C71"/>
    <w:rsid w:val="00312A7C"/>
    <w:rsid w:val="00313253"/>
    <w:rsid w:val="0031393F"/>
    <w:rsid w:val="00314C7E"/>
    <w:rsid w:val="0031682E"/>
    <w:rsid w:val="0031702E"/>
    <w:rsid w:val="003201C2"/>
    <w:rsid w:val="0032193D"/>
    <w:rsid w:val="00322B45"/>
    <w:rsid w:val="00323812"/>
    <w:rsid w:val="00323E4A"/>
    <w:rsid w:val="00325AE5"/>
    <w:rsid w:val="00327069"/>
    <w:rsid w:val="00330837"/>
    <w:rsid w:val="00331139"/>
    <w:rsid w:val="0033115D"/>
    <w:rsid w:val="00334563"/>
    <w:rsid w:val="00334F87"/>
    <w:rsid w:val="00336481"/>
    <w:rsid w:val="003365E7"/>
    <w:rsid w:val="00336B42"/>
    <w:rsid w:val="00336C54"/>
    <w:rsid w:val="0033702B"/>
    <w:rsid w:val="0033723E"/>
    <w:rsid w:val="003373AE"/>
    <w:rsid w:val="0034034E"/>
    <w:rsid w:val="00340B65"/>
    <w:rsid w:val="00340E15"/>
    <w:rsid w:val="0034163E"/>
    <w:rsid w:val="003437EC"/>
    <w:rsid w:val="003445E7"/>
    <w:rsid w:val="0034493B"/>
    <w:rsid w:val="0034605B"/>
    <w:rsid w:val="003464FD"/>
    <w:rsid w:val="003504C7"/>
    <w:rsid w:val="0035080A"/>
    <w:rsid w:val="00350D39"/>
    <w:rsid w:val="00350F64"/>
    <w:rsid w:val="003510AA"/>
    <w:rsid w:val="00353263"/>
    <w:rsid w:val="00353973"/>
    <w:rsid w:val="003548E9"/>
    <w:rsid w:val="00354DE3"/>
    <w:rsid w:val="00355201"/>
    <w:rsid w:val="0035528A"/>
    <w:rsid w:val="0035594A"/>
    <w:rsid w:val="00355D39"/>
    <w:rsid w:val="00356272"/>
    <w:rsid w:val="00357344"/>
    <w:rsid w:val="003606FF"/>
    <w:rsid w:val="00360EAD"/>
    <w:rsid w:val="003617FF"/>
    <w:rsid w:val="003624C5"/>
    <w:rsid w:val="003625AF"/>
    <w:rsid w:val="00363538"/>
    <w:rsid w:val="003639A6"/>
    <w:rsid w:val="003642A3"/>
    <w:rsid w:val="003650FE"/>
    <w:rsid w:val="003656B0"/>
    <w:rsid w:val="00371363"/>
    <w:rsid w:val="00373A02"/>
    <w:rsid w:val="00374FBD"/>
    <w:rsid w:val="00376FF2"/>
    <w:rsid w:val="00380F12"/>
    <w:rsid w:val="003823D5"/>
    <w:rsid w:val="00382D60"/>
    <w:rsid w:val="00382E1D"/>
    <w:rsid w:val="00384130"/>
    <w:rsid w:val="00384D53"/>
    <w:rsid w:val="0038634F"/>
    <w:rsid w:val="00387622"/>
    <w:rsid w:val="00391FE4"/>
    <w:rsid w:val="003924F6"/>
    <w:rsid w:val="00394C3C"/>
    <w:rsid w:val="003953EE"/>
    <w:rsid w:val="00396415"/>
    <w:rsid w:val="00396433"/>
    <w:rsid w:val="00396625"/>
    <w:rsid w:val="00396A69"/>
    <w:rsid w:val="00397562"/>
    <w:rsid w:val="003A4272"/>
    <w:rsid w:val="003A4E05"/>
    <w:rsid w:val="003A5D34"/>
    <w:rsid w:val="003A6B67"/>
    <w:rsid w:val="003A6D21"/>
    <w:rsid w:val="003B011D"/>
    <w:rsid w:val="003B037B"/>
    <w:rsid w:val="003B09DA"/>
    <w:rsid w:val="003B2F17"/>
    <w:rsid w:val="003B504C"/>
    <w:rsid w:val="003B5C1E"/>
    <w:rsid w:val="003B7464"/>
    <w:rsid w:val="003B75C6"/>
    <w:rsid w:val="003B78C6"/>
    <w:rsid w:val="003B7C3E"/>
    <w:rsid w:val="003C00D7"/>
    <w:rsid w:val="003C49DE"/>
    <w:rsid w:val="003C4CBE"/>
    <w:rsid w:val="003C5372"/>
    <w:rsid w:val="003C56F0"/>
    <w:rsid w:val="003C686C"/>
    <w:rsid w:val="003C761B"/>
    <w:rsid w:val="003C7769"/>
    <w:rsid w:val="003D0BE1"/>
    <w:rsid w:val="003D0D1D"/>
    <w:rsid w:val="003D0DB2"/>
    <w:rsid w:val="003D21D3"/>
    <w:rsid w:val="003D31C8"/>
    <w:rsid w:val="003D3C02"/>
    <w:rsid w:val="003D618E"/>
    <w:rsid w:val="003E074A"/>
    <w:rsid w:val="003E09C1"/>
    <w:rsid w:val="003E1AAF"/>
    <w:rsid w:val="003E2176"/>
    <w:rsid w:val="003E34FB"/>
    <w:rsid w:val="003E4418"/>
    <w:rsid w:val="003E482F"/>
    <w:rsid w:val="003E56DB"/>
    <w:rsid w:val="003F1CFE"/>
    <w:rsid w:val="003F323B"/>
    <w:rsid w:val="003F38AB"/>
    <w:rsid w:val="003F4631"/>
    <w:rsid w:val="003F4BA4"/>
    <w:rsid w:val="003F5685"/>
    <w:rsid w:val="003F64DF"/>
    <w:rsid w:val="003F6C80"/>
    <w:rsid w:val="00403834"/>
    <w:rsid w:val="00405239"/>
    <w:rsid w:val="00407AF9"/>
    <w:rsid w:val="00407C27"/>
    <w:rsid w:val="00407D20"/>
    <w:rsid w:val="004132C5"/>
    <w:rsid w:val="00414227"/>
    <w:rsid w:val="00414243"/>
    <w:rsid w:val="00414B87"/>
    <w:rsid w:val="00415F22"/>
    <w:rsid w:val="004178F6"/>
    <w:rsid w:val="004216ED"/>
    <w:rsid w:val="004239B9"/>
    <w:rsid w:val="00423A7A"/>
    <w:rsid w:val="00424DDD"/>
    <w:rsid w:val="00424E4A"/>
    <w:rsid w:val="004253E1"/>
    <w:rsid w:val="00426E70"/>
    <w:rsid w:val="00427443"/>
    <w:rsid w:val="00432612"/>
    <w:rsid w:val="00432C3D"/>
    <w:rsid w:val="00432E6A"/>
    <w:rsid w:val="004334A6"/>
    <w:rsid w:val="00433FD8"/>
    <w:rsid w:val="00434E42"/>
    <w:rsid w:val="00435AFC"/>
    <w:rsid w:val="00441646"/>
    <w:rsid w:val="00441A97"/>
    <w:rsid w:val="004425CD"/>
    <w:rsid w:val="0044286D"/>
    <w:rsid w:val="0044415A"/>
    <w:rsid w:val="004452AF"/>
    <w:rsid w:val="00450ADE"/>
    <w:rsid w:val="00451327"/>
    <w:rsid w:val="004526C8"/>
    <w:rsid w:val="00452BB9"/>
    <w:rsid w:val="00452C15"/>
    <w:rsid w:val="00452DFB"/>
    <w:rsid w:val="004541FC"/>
    <w:rsid w:val="00454789"/>
    <w:rsid w:val="00454C41"/>
    <w:rsid w:val="00456B1B"/>
    <w:rsid w:val="00456FD5"/>
    <w:rsid w:val="004579E5"/>
    <w:rsid w:val="0046165B"/>
    <w:rsid w:val="004621A6"/>
    <w:rsid w:val="00463180"/>
    <w:rsid w:val="004633F4"/>
    <w:rsid w:val="004637C9"/>
    <w:rsid w:val="00464A29"/>
    <w:rsid w:val="00466D99"/>
    <w:rsid w:val="00467005"/>
    <w:rsid w:val="004710E7"/>
    <w:rsid w:val="00474026"/>
    <w:rsid w:val="00474199"/>
    <w:rsid w:val="004753F7"/>
    <w:rsid w:val="004768CC"/>
    <w:rsid w:val="00477B32"/>
    <w:rsid w:val="00480298"/>
    <w:rsid w:val="0048042F"/>
    <w:rsid w:val="0048135C"/>
    <w:rsid w:val="00482525"/>
    <w:rsid w:val="0048425B"/>
    <w:rsid w:val="004845EC"/>
    <w:rsid w:val="00486BE3"/>
    <w:rsid w:val="00486CB4"/>
    <w:rsid w:val="00491E98"/>
    <w:rsid w:val="004923C5"/>
    <w:rsid w:val="004935B8"/>
    <w:rsid w:val="004936B6"/>
    <w:rsid w:val="004936D7"/>
    <w:rsid w:val="00493ABC"/>
    <w:rsid w:val="00494138"/>
    <w:rsid w:val="0049592B"/>
    <w:rsid w:val="00495FD0"/>
    <w:rsid w:val="00496421"/>
    <w:rsid w:val="0049682E"/>
    <w:rsid w:val="00496B15"/>
    <w:rsid w:val="00497BB0"/>
    <w:rsid w:val="004A14AD"/>
    <w:rsid w:val="004A14F2"/>
    <w:rsid w:val="004A2DF2"/>
    <w:rsid w:val="004A3773"/>
    <w:rsid w:val="004A37F4"/>
    <w:rsid w:val="004A437D"/>
    <w:rsid w:val="004A718C"/>
    <w:rsid w:val="004B1D57"/>
    <w:rsid w:val="004B2496"/>
    <w:rsid w:val="004B2C77"/>
    <w:rsid w:val="004B45B7"/>
    <w:rsid w:val="004B4654"/>
    <w:rsid w:val="004B495A"/>
    <w:rsid w:val="004C0AC7"/>
    <w:rsid w:val="004C0B70"/>
    <w:rsid w:val="004C1AD6"/>
    <w:rsid w:val="004C500D"/>
    <w:rsid w:val="004C66F8"/>
    <w:rsid w:val="004C7A7E"/>
    <w:rsid w:val="004D0203"/>
    <w:rsid w:val="004D1FC2"/>
    <w:rsid w:val="004D28C8"/>
    <w:rsid w:val="004D42B9"/>
    <w:rsid w:val="004D472C"/>
    <w:rsid w:val="004D4761"/>
    <w:rsid w:val="004E0245"/>
    <w:rsid w:val="004E062C"/>
    <w:rsid w:val="004E0CDB"/>
    <w:rsid w:val="004E1073"/>
    <w:rsid w:val="004E1627"/>
    <w:rsid w:val="004E27C1"/>
    <w:rsid w:val="004E35E9"/>
    <w:rsid w:val="004E5BD3"/>
    <w:rsid w:val="004E6FD1"/>
    <w:rsid w:val="004E7C96"/>
    <w:rsid w:val="004F3396"/>
    <w:rsid w:val="004F479C"/>
    <w:rsid w:val="004F5F8E"/>
    <w:rsid w:val="004F61AE"/>
    <w:rsid w:val="004F6535"/>
    <w:rsid w:val="004F6AE1"/>
    <w:rsid w:val="004F7BDF"/>
    <w:rsid w:val="00500573"/>
    <w:rsid w:val="00503CB3"/>
    <w:rsid w:val="00505C94"/>
    <w:rsid w:val="00507595"/>
    <w:rsid w:val="005075F5"/>
    <w:rsid w:val="00507933"/>
    <w:rsid w:val="00507988"/>
    <w:rsid w:val="005102A7"/>
    <w:rsid w:val="0051037B"/>
    <w:rsid w:val="005136E9"/>
    <w:rsid w:val="00514E73"/>
    <w:rsid w:val="00514FC5"/>
    <w:rsid w:val="0051529A"/>
    <w:rsid w:val="00515539"/>
    <w:rsid w:val="00515655"/>
    <w:rsid w:val="00515ED3"/>
    <w:rsid w:val="0051604A"/>
    <w:rsid w:val="005216CD"/>
    <w:rsid w:val="00521CF1"/>
    <w:rsid w:val="00523E06"/>
    <w:rsid w:val="00524EBF"/>
    <w:rsid w:val="00525440"/>
    <w:rsid w:val="005259FE"/>
    <w:rsid w:val="0052612C"/>
    <w:rsid w:val="00530C49"/>
    <w:rsid w:val="00530F41"/>
    <w:rsid w:val="00532C88"/>
    <w:rsid w:val="00532F91"/>
    <w:rsid w:val="0053314B"/>
    <w:rsid w:val="00533ED5"/>
    <w:rsid w:val="00535129"/>
    <w:rsid w:val="0053542F"/>
    <w:rsid w:val="0053636F"/>
    <w:rsid w:val="0053798E"/>
    <w:rsid w:val="00540781"/>
    <w:rsid w:val="0054194D"/>
    <w:rsid w:val="005423CF"/>
    <w:rsid w:val="00542A21"/>
    <w:rsid w:val="0054417F"/>
    <w:rsid w:val="005448AE"/>
    <w:rsid w:val="00544978"/>
    <w:rsid w:val="00545084"/>
    <w:rsid w:val="005511EA"/>
    <w:rsid w:val="005512FB"/>
    <w:rsid w:val="00552920"/>
    <w:rsid w:val="005534CA"/>
    <w:rsid w:val="005549EF"/>
    <w:rsid w:val="00555219"/>
    <w:rsid w:val="005552FF"/>
    <w:rsid w:val="00555559"/>
    <w:rsid w:val="00557C9A"/>
    <w:rsid w:val="00557E52"/>
    <w:rsid w:val="0056095E"/>
    <w:rsid w:val="00563A6D"/>
    <w:rsid w:val="005702B7"/>
    <w:rsid w:val="0057146D"/>
    <w:rsid w:val="00573849"/>
    <w:rsid w:val="00573E25"/>
    <w:rsid w:val="005740E6"/>
    <w:rsid w:val="00574499"/>
    <w:rsid w:val="00577396"/>
    <w:rsid w:val="005774BA"/>
    <w:rsid w:val="005815FE"/>
    <w:rsid w:val="00585CF9"/>
    <w:rsid w:val="00586205"/>
    <w:rsid w:val="00586B52"/>
    <w:rsid w:val="00586D08"/>
    <w:rsid w:val="00591206"/>
    <w:rsid w:val="00591660"/>
    <w:rsid w:val="005918DE"/>
    <w:rsid w:val="00592BE8"/>
    <w:rsid w:val="00592D6F"/>
    <w:rsid w:val="00596070"/>
    <w:rsid w:val="005963CB"/>
    <w:rsid w:val="00596EE4"/>
    <w:rsid w:val="00596F2B"/>
    <w:rsid w:val="00597EB1"/>
    <w:rsid w:val="005A1217"/>
    <w:rsid w:val="005A1E54"/>
    <w:rsid w:val="005A2625"/>
    <w:rsid w:val="005A5BF8"/>
    <w:rsid w:val="005A735E"/>
    <w:rsid w:val="005B0BD7"/>
    <w:rsid w:val="005B0F9B"/>
    <w:rsid w:val="005B1078"/>
    <w:rsid w:val="005B42AC"/>
    <w:rsid w:val="005B4C6C"/>
    <w:rsid w:val="005B509B"/>
    <w:rsid w:val="005B5ACF"/>
    <w:rsid w:val="005B7183"/>
    <w:rsid w:val="005B767F"/>
    <w:rsid w:val="005B7E04"/>
    <w:rsid w:val="005B7FC7"/>
    <w:rsid w:val="005C154C"/>
    <w:rsid w:val="005C35EE"/>
    <w:rsid w:val="005C42CE"/>
    <w:rsid w:val="005C4D7E"/>
    <w:rsid w:val="005C6F6D"/>
    <w:rsid w:val="005C74D0"/>
    <w:rsid w:val="005C7D5A"/>
    <w:rsid w:val="005D094C"/>
    <w:rsid w:val="005D1AD4"/>
    <w:rsid w:val="005D22DA"/>
    <w:rsid w:val="005D24E4"/>
    <w:rsid w:val="005D33EF"/>
    <w:rsid w:val="005D4CF7"/>
    <w:rsid w:val="005D5D23"/>
    <w:rsid w:val="005D7C7B"/>
    <w:rsid w:val="005E16C6"/>
    <w:rsid w:val="005E2D95"/>
    <w:rsid w:val="005E554F"/>
    <w:rsid w:val="005E7C48"/>
    <w:rsid w:val="005F0016"/>
    <w:rsid w:val="005F1062"/>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1052"/>
    <w:rsid w:val="006124F2"/>
    <w:rsid w:val="0061406B"/>
    <w:rsid w:val="006155FC"/>
    <w:rsid w:val="006158CD"/>
    <w:rsid w:val="00615AFB"/>
    <w:rsid w:val="006201D2"/>
    <w:rsid w:val="00620E65"/>
    <w:rsid w:val="00620ECA"/>
    <w:rsid w:val="006247C8"/>
    <w:rsid w:val="006256B9"/>
    <w:rsid w:val="00625E4F"/>
    <w:rsid w:val="006266FB"/>
    <w:rsid w:val="0063260C"/>
    <w:rsid w:val="00633755"/>
    <w:rsid w:val="00634338"/>
    <w:rsid w:val="00634EEB"/>
    <w:rsid w:val="006361A8"/>
    <w:rsid w:val="00636828"/>
    <w:rsid w:val="006407A2"/>
    <w:rsid w:val="00640988"/>
    <w:rsid w:val="006418D4"/>
    <w:rsid w:val="00642088"/>
    <w:rsid w:val="00642513"/>
    <w:rsid w:val="00642748"/>
    <w:rsid w:val="00643D35"/>
    <w:rsid w:val="0064584A"/>
    <w:rsid w:val="0064604F"/>
    <w:rsid w:val="0064620B"/>
    <w:rsid w:val="00646251"/>
    <w:rsid w:val="00646277"/>
    <w:rsid w:val="00646762"/>
    <w:rsid w:val="006472D9"/>
    <w:rsid w:val="00650C1F"/>
    <w:rsid w:val="00651226"/>
    <w:rsid w:val="00651D3C"/>
    <w:rsid w:val="00652A5D"/>
    <w:rsid w:val="00652CD1"/>
    <w:rsid w:val="006533A3"/>
    <w:rsid w:val="0065347D"/>
    <w:rsid w:val="00653A91"/>
    <w:rsid w:val="0065474D"/>
    <w:rsid w:val="00654AAF"/>
    <w:rsid w:val="00654D5E"/>
    <w:rsid w:val="00654D84"/>
    <w:rsid w:val="00654FAA"/>
    <w:rsid w:val="006555BE"/>
    <w:rsid w:val="00656CCB"/>
    <w:rsid w:val="00657390"/>
    <w:rsid w:val="00660D3B"/>
    <w:rsid w:val="00660E2B"/>
    <w:rsid w:val="006625C3"/>
    <w:rsid w:val="00664B51"/>
    <w:rsid w:val="0066533E"/>
    <w:rsid w:val="00665899"/>
    <w:rsid w:val="00665E37"/>
    <w:rsid w:val="00667FBD"/>
    <w:rsid w:val="0067073F"/>
    <w:rsid w:val="00671543"/>
    <w:rsid w:val="00671817"/>
    <w:rsid w:val="00672D85"/>
    <w:rsid w:val="00673832"/>
    <w:rsid w:val="00673A4B"/>
    <w:rsid w:val="006748F6"/>
    <w:rsid w:val="00675C52"/>
    <w:rsid w:val="006760C9"/>
    <w:rsid w:val="006774EB"/>
    <w:rsid w:val="00677D2E"/>
    <w:rsid w:val="006801A4"/>
    <w:rsid w:val="0068037A"/>
    <w:rsid w:val="00680C8E"/>
    <w:rsid w:val="00680E6E"/>
    <w:rsid w:val="0068211B"/>
    <w:rsid w:val="00682180"/>
    <w:rsid w:val="00682C4E"/>
    <w:rsid w:val="0068347B"/>
    <w:rsid w:val="006840D5"/>
    <w:rsid w:val="00684893"/>
    <w:rsid w:val="0068493C"/>
    <w:rsid w:val="006849B1"/>
    <w:rsid w:val="00686BEE"/>
    <w:rsid w:val="0068719F"/>
    <w:rsid w:val="00687A5F"/>
    <w:rsid w:val="00690E4A"/>
    <w:rsid w:val="00691BE0"/>
    <w:rsid w:val="006951B1"/>
    <w:rsid w:val="00695719"/>
    <w:rsid w:val="006959CB"/>
    <w:rsid w:val="00695F65"/>
    <w:rsid w:val="006968B7"/>
    <w:rsid w:val="006A0A7D"/>
    <w:rsid w:val="006A0FB3"/>
    <w:rsid w:val="006A3767"/>
    <w:rsid w:val="006A392F"/>
    <w:rsid w:val="006A4BAA"/>
    <w:rsid w:val="006A5CFD"/>
    <w:rsid w:val="006A6B9A"/>
    <w:rsid w:val="006A7143"/>
    <w:rsid w:val="006B1762"/>
    <w:rsid w:val="006B1CD3"/>
    <w:rsid w:val="006B2AEB"/>
    <w:rsid w:val="006B37C7"/>
    <w:rsid w:val="006B4022"/>
    <w:rsid w:val="006B424A"/>
    <w:rsid w:val="006B430A"/>
    <w:rsid w:val="006B4A9B"/>
    <w:rsid w:val="006B4FA1"/>
    <w:rsid w:val="006B57B1"/>
    <w:rsid w:val="006B6A40"/>
    <w:rsid w:val="006B7A91"/>
    <w:rsid w:val="006C2AF2"/>
    <w:rsid w:val="006C34EC"/>
    <w:rsid w:val="006C3927"/>
    <w:rsid w:val="006C3E87"/>
    <w:rsid w:val="006C5770"/>
    <w:rsid w:val="006C6FB0"/>
    <w:rsid w:val="006D0732"/>
    <w:rsid w:val="006D0C8D"/>
    <w:rsid w:val="006D4CAA"/>
    <w:rsid w:val="006D4FD1"/>
    <w:rsid w:val="006D7F9E"/>
    <w:rsid w:val="006E1F65"/>
    <w:rsid w:val="006E23A9"/>
    <w:rsid w:val="006E4D46"/>
    <w:rsid w:val="006E7360"/>
    <w:rsid w:val="006F0A4B"/>
    <w:rsid w:val="006F21C7"/>
    <w:rsid w:val="006F2B43"/>
    <w:rsid w:val="006F43E3"/>
    <w:rsid w:val="006F4A30"/>
    <w:rsid w:val="006F571B"/>
    <w:rsid w:val="006F5E1D"/>
    <w:rsid w:val="006F624F"/>
    <w:rsid w:val="006F64E7"/>
    <w:rsid w:val="006F6547"/>
    <w:rsid w:val="006F69B0"/>
    <w:rsid w:val="006F7316"/>
    <w:rsid w:val="006F752F"/>
    <w:rsid w:val="00701225"/>
    <w:rsid w:val="00702B76"/>
    <w:rsid w:val="00704BA3"/>
    <w:rsid w:val="007050E2"/>
    <w:rsid w:val="0070649F"/>
    <w:rsid w:val="007075E0"/>
    <w:rsid w:val="00707E58"/>
    <w:rsid w:val="0072000F"/>
    <w:rsid w:val="00720494"/>
    <w:rsid w:val="00720C1D"/>
    <w:rsid w:val="00721383"/>
    <w:rsid w:val="00722778"/>
    <w:rsid w:val="00722FC0"/>
    <w:rsid w:val="00724CEE"/>
    <w:rsid w:val="007258F5"/>
    <w:rsid w:val="00725E35"/>
    <w:rsid w:val="0072695A"/>
    <w:rsid w:val="007269AD"/>
    <w:rsid w:val="007270E8"/>
    <w:rsid w:val="00727B80"/>
    <w:rsid w:val="00730BA7"/>
    <w:rsid w:val="00732C59"/>
    <w:rsid w:val="00733E18"/>
    <w:rsid w:val="00734476"/>
    <w:rsid w:val="00734B9B"/>
    <w:rsid w:val="00734EB8"/>
    <w:rsid w:val="00735434"/>
    <w:rsid w:val="0073556E"/>
    <w:rsid w:val="0073688C"/>
    <w:rsid w:val="00736DB4"/>
    <w:rsid w:val="007402CF"/>
    <w:rsid w:val="007425EF"/>
    <w:rsid w:val="007426DF"/>
    <w:rsid w:val="007433F7"/>
    <w:rsid w:val="00743626"/>
    <w:rsid w:val="00743EB5"/>
    <w:rsid w:val="00744A68"/>
    <w:rsid w:val="00744B38"/>
    <w:rsid w:val="00744D5B"/>
    <w:rsid w:val="00750FB2"/>
    <w:rsid w:val="00752A5A"/>
    <w:rsid w:val="00752CBC"/>
    <w:rsid w:val="007531B5"/>
    <w:rsid w:val="00754760"/>
    <w:rsid w:val="00756EE2"/>
    <w:rsid w:val="0075768E"/>
    <w:rsid w:val="00757E6D"/>
    <w:rsid w:val="0076024F"/>
    <w:rsid w:val="007623F9"/>
    <w:rsid w:val="00763304"/>
    <w:rsid w:val="007646A6"/>
    <w:rsid w:val="00765766"/>
    <w:rsid w:val="00765907"/>
    <w:rsid w:val="007665C0"/>
    <w:rsid w:val="00767829"/>
    <w:rsid w:val="00770E86"/>
    <w:rsid w:val="0077165E"/>
    <w:rsid w:val="00772185"/>
    <w:rsid w:val="007729CD"/>
    <w:rsid w:val="00773177"/>
    <w:rsid w:val="007743DB"/>
    <w:rsid w:val="00776FCA"/>
    <w:rsid w:val="00777198"/>
    <w:rsid w:val="00780E9C"/>
    <w:rsid w:val="00786909"/>
    <w:rsid w:val="00786BB6"/>
    <w:rsid w:val="00786FA5"/>
    <w:rsid w:val="007906D4"/>
    <w:rsid w:val="00790759"/>
    <w:rsid w:val="00791962"/>
    <w:rsid w:val="00792A30"/>
    <w:rsid w:val="0079493E"/>
    <w:rsid w:val="00795275"/>
    <w:rsid w:val="007952CC"/>
    <w:rsid w:val="00796DF8"/>
    <w:rsid w:val="00797305"/>
    <w:rsid w:val="007A19F9"/>
    <w:rsid w:val="007A2198"/>
    <w:rsid w:val="007A330E"/>
    <w:rsid w:val="007A377B"/>
    <w:rsid w:val="007A4F74"/>
    <w:rsid w:val="007A6251"/>
    <w:rsid w:val="007B04AD"/>
    <w:rsid w:val="007B0620"/>
    <w:rsid w:val="007B159E"/>
    <w:rsid w:val="007B1BD7"/>
    <w:rsid w:val="007B303C"/>
    <w:rsid w:val="007B3951"/>
    <w:rsid w:val="007B3E9A"/>
    <w:rsid w:val="007B51A3"/>
    <w:rsid w:val="007B51D7"/>
    <w:rsid w:val="007B654D"/>
    <w:rsid w:val="007B6620"/>
    <w:rsid w:val="007C1F57"/>
    <w:rsid w:val="007C2AAE"/>
    <w:rsid w:val="007C3038"/>
    <w:rsid w:val="007C3DFA"/>
    <w:rsid w:val="007D0853"/>
    <w:rsid w:val="007D0BC1"/>
    <w:rsid w:val="007D3008"/>
    <w:rsid w:val="007D405B"/>
    <w:rsid w:val="007D4978"/>
    <w:rsid w:val="007D6B29"/>
    <w:rsid w:val="007E08B8"/>
    <w:rsid w:val="007E1748"/>
    <w:rsid w:val="007E1F52"/>
    <w:rsid w:val="007E20D8"/>
    <w:rsid w:val="007E2D1F"/>
    <w:rsid w:val="007E3F18"/>
    <w:rsid w:val="007E48B4"/>
    <w:rsid w:val="007E5427"/>
    <w:rsid w:val="007E545A"/>
    <w:rsid w:val="007E5A36"/>
    <w:rsid w:val="007F0475"/>
    <w:rsid w:val="007F04A0"/>
    <w:rsid w:val="007F2C3C"/>
    <w:rsid w:val="007F2CC5"/>
    <w:rsid w:val="007F4219"/>
    <w:rsid w:val="007F63EB"/>
    <w:rsid w:val="007F6CAF"/>
    <w:rsid w:val="007F7BD3"/>
    <w:rsid w:val="00800E36"/>
    <w:rsid w:val="008018E5"/>
    <w:rsid w:val="00801E3C"/>
    <w:rsid w:val="0080294F"/>
    <w:rsid w:val="00803546"/>
    <w:rsid w:val="00803679"/>
    <w:rsid w:val="0080481C"/>
    <w:rsid w:val="0080603F"/>
    <w:rsid w:val="0080693B"/>
    <w:rsid w:val="00806F91"/>
    <w:rsid w:val="00807E70"/>
    <w:rsid w:val="00810A4E"/>
    <w:rsid w:val="008115FA"/>
    <w:rsid w:val="0081211C"/>
    <w:rsid w:val="008124E7"/>
    <w:rsid w:val="00813C5D"/>
    <w:rsid w:val="00814569"/>
    <w:rsid w:val="008162CA"/>
    <w:rsid w:val="00820884"/>
    <w:rsid w:val="00821575"/>
    <w:rsid w:val="00821821"/>
    <w:rsid w:val="00821C0A"/>
    <w:rsid w:val="008225E2"/>
    <w:rsid w:val="008230A3"/>
    <w:rsid w:val="008230D7"/>
    <w:rsid w:val="00825670"/>
    <w:rsid w:val="0083095F"/>
    <w:rsid w:val="00830988"/>
    <w:rsid w:val="0083099C"/>
    <w:rsid w:val="008309AD"/>
    <w:rsid w:val="00833521"/>
    <w:rsid w:val="00834C33"/>
    <w:rsid w:val="00837445"/>
    <w:rsid w:val="00837BDD"/>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27DD"/>
    <w:rsid w:val="0085505F"/>
    <w:rsid w:val="008609F5"/>
    <w:rsid w:val="008625A1"/>
    <w:rsid w:val="0086274C"/>
    <w:rsid w:val="00862FD8"/>
    <w:rsid w:val="00863013"/>
    <w:rsid w:val="008638D9"/>
    <w:rsid w:val="00866A41"/>
    <w:rsid w:val="00866E81"/>
    <w:rsid w:val="00867CBB"/>
    <w:rsid w:val="008704FA"/>
    <w:rsid w:val="00870DFE"/>
    <w:rsid w:val="00871D8A"/>
    <w:rsid w:val="008721AD"/>
    <w:rsid w:val="00875CC6"/>
    <w:rsid w:val="008773B9"/>
    <w:rsid w:val="00877428"/>
    <w:rsid w:val="00880202"/>
    <w:rsid w:val="00880926"/>
    <w:rsid w:val="00880F59"/>
    <w:rsid w:val="008816CB"/>
    <w:rsid w:val="00881DDA"/>
    <w:rsid w:val="0088227A"/>
    <w:rsid w:val="00882D88"/>
    <w:rsid w:val="00883443"/>
    <w:rsid w:val="0088444F"/>
    <w:rsid w:val="00885AE2"/>
    <w:rsid w:val="008870F4"/>
    <w:rsid w:val="0088774E"/>
    <w:rsid w:val="00887CBD"/>
    <w:rsid w:val="008912B3"/>
    <w:rsid w:val="00892684"/>
    <w:rsid w:val="0089281E"/>
    <w:rsid w:val="008931A2"/>
    <w:rsid w:val="00893923"/>
    <w:rsid w:val="00895EF4"/>
    <w:rsid w:val="00896058"/>
    <w:rsid w:val="00896186"/>
    <w:rsid w:val="008970D1"/>
    <w:rsid w:val="008979A9"/>
    <w:rsid w:val="008A1193"/>
    <w:rsid w:val="008A11D4"/>
    <w:rsid w:val="008A262A"/>
    <w:rsid w:val="008A2BD0"/>
    <w:rsid w:val="008A49C1"/>
    <w:rsid w:val="008A6CAE"/>
    <w:rsid w:val="008A7563"/>
    <w:rsid w:val="008B0EC1"/>
    <w:rsid w:val="008B54F7"/>
    <w:rsid w:val="008B5EB5"/>
    <w:rsid w:val="008B7482"/>
    <w:rsid w:val="008C0D02"/>
    <w:rsid w:val="008C2123"/>
    <w:rsid w:val="008C2C19"/>
    <w:rsid w:val="008C43A3"/>
    <w:rsid w:val="008C5E0A"/>
    <w:rsid w:val="008D0BF4"/>
    <w:rsid w:val="008D3A0A"/>
    <w:rsid w:val="008D4CEA"/>
    <w:rsid w:val="008D7249"/>
    <w:rsid w:val="008D7F67"/>
    <w:rsid w:val="008E0B7B"/>
    <w:rsid w:val="008E2AC5"/>
    <w:rsid w:val="008E37A4"/>
    <w:rsid w:val="008E57C3"/>
    <w:rsid w:val="008E6347"/>
    <w:rsid w:val="008E6768"/>
    <w:rsid w:val="008E6CD3"/>
    <w:rsid w:val="008F02BF"/>
    <w:rsid w:val="008F084E"/>
    <w:rsid w:val="008F16FD"/>
    <w:rsid w:val="008F1CEA"/>
    <w:rsid w:val="008F2FD6"/>
    <w:rsid w:val="008F34FD"/>
    <w:rsid w:val="008F37E2"/>
    <w:rsid w:val="008F52C9"/>
    <w:rsid w:val="008F6040"/>
    <w:rsid w:val="008F7A3F"/>
    <w:rsid w:val="009016C6"/>
    <w:rsid w:val="0090222E"/>
    <w:rsid w:val="009025BF"/>
    <w:rsid w:val="00903DCF"/>
    <w:rsid w:val="00904B4D"/>
    <w:rsid w:val="0090556B"/>
    <w:rsid w:val="00907D12"/>
    <w:rsid w:val="00911CC7"/>
    <w:rsid w:val="00912852"/>
    <w:rsid w:val="009128A1"/>
    <w:rsid w:val="00913250"/>
    <w:rsid w:val="0091338F"/>
    <w:rsid w:val="0091577F"/>
    <w:rsid w:val="00916271"/>
    <w:rsid w:val="009164FD"/>
    <w:rsid w:val="009165E7"/>
    <w:rsid w:val="00917669"/>
    <w:rsid w:val="00920A7D"/>
    <w:rsid w:val="00922649"/>
    <w:rsid w:val="00922999"/>
    <w:rsid w:val="009240DC"/>
    <w:rsid w:val="009247FF"/>
    <w:rsid w:val="00925211"/>
    <w:rsid w:val="00927B0B"/>
    <w:rsid w:val="00927EF0"/>
    <w:rsid w:val="00930B4D"/>
    <w:rsid w:val="009313D6"/>
    <w:rsid w:val="009316AE"/>
    <w:rsid w:val="00932163"/>
    <w:rsid w:val="009334DC"/>
    <w:rsid w:val="0093503E"/>
    <w:rsid w:val="00935693"/>
    <w:rsid w:val="00935B7C"/>
    <w:rsid w:val="00941994"/>
    <w:rsid w:val="009448E0"/>
    <w:rsid w:val="009457B8"/>
    <w:rsid w:val="009468D2"/>
    <w:rsid w:val="00950848"/>
    <w:rsid w:val="00951283"/>
    <w:rsid w:val="0095247C"/>
    <w:rsid w:val="009547B7"/>
    <w:rsid w:val="00954BDE"/>
    <w:rsid w:val="009557CF"/>
    <w:rsid w:val="00955BAF"/>
    <w:rsid w:val="00955DD8"/>
    <w:rsid w:val="00961794"/>
    <w:rsid w:val="00961A2D"/>
    <w:rsid w:val="00962286"/>
    <w:rsid w:val="009628E8"/>
    <w:rsid w:val="00962F93"/>
    <w:rsid w:val="00963160"/>
    <w:rsid w:val="00963D74"/>
    <w:rsid w:val="00964606"/>
    <w:rsid w:val="009650DC"/>
    <w:rsid w:val="0096512E"/>
    <w:rsid w:val="009652F1"/>
    <w:rsid w:val="00965BBF"/>
    <w:rsid w:val="009701BA"/>
    <w:rsid w:val="00970FB8"/>
    <w:rsid w:val="009719B4"/>
    <w:rsid w:val="009734F0"/>
    <w:rsid w:val="009738C3"/>
    <w:rsid w:val="00973CDC"/>
    <w:rsid w:val="00975660"/>
    <w:rsid w:val="009801F8"/>
    <w:rsid w:val="009809F0"/>
    <w:rsid w:val="00980D49"/>
    <w:rsid w:val="00985DE0"/>
    <w:rsid w:val="00986AEE"/>
    <w:rsid w:val="0098740E"/>
    <w:rsid w:val="00991708"/>
    <w:rsid w:val="00991763"/>
    <w:rsid w:val="00992FA0"/>
    <w:rsid w:val="00993F79"/>
    <w:rsid w:val="00995D4F"/>
    <w:rsid w:val="009961D3"/>
    <w:rsid w:val="0099634A"/>
    <w:rsid w:val="00997580"/>
    <w:rsid w:val="00997F2A"/>
    <w:rsid w:val="009A2AE5"/>
    <w:rsid w:val="009A3B5E"/>
    <w:rsid w:val="009A4894"/>
    <w:rsid w:val="009A5E54"/>
    <w:rsid w:val="009A64DC"/>
    <w:rsid w:val="009A7BD6"/>
    <w:rsid w:val="009B07F7"/>
    <w:rsid w:val="009B1641"/>
    <w:rsid w:val="009B4E0B"/>
    <w:rsid w:val="009B50B7"/>
    <w:rsid w:val="009B7A33"/>
    <w:rsid w:val="009C05B1"/>
    <w:rsid w:val="009C0C7C"/>
    <w:rsid w:val="009C1511"/>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2D2B"/>
    <w:rsid w:val="009E3090"/>
    <w:rsid w:val="009E489A"/>
    <w:rsid w:val="009E4D71"/>
    <w:rsid w:val="009E5124"/>
    <w:rsid w:val="009E516B"/>
    <w:rsid w:val="009E5F81"/>
    <w:rsid w:val="009E6ACA"/>
    <w:rsid w:val="009E7289"/>
    <w:rsid w:val="009E7E2B"/>
    <w:rsid w:val="009F18AD"/>
    <w:rsid w:val="009F265E"/>
    <w:rsid w:val="009F3453"/>
    <w:rsid w:val="009F3EDE"/>
    <w:rsid w:val="009F7AC7"/>
    <w:rsid w:val="00A00AA8"/>
    <w:rsid w:val="00A024F0"/>
    <w:rsid w:val="00A02EE8"/>
    <w:rsid w:val="00A0355F"/>
    <w:rsid w:val="00A040BF"/>
    <w:rsid w:val="00A047C7"/>
    <w:rsid w:val="00A05752"/>
    <w:rsid w:val="00A0675B"/>
    <w:rsid w:val="00A06978"/>
    <w:rsid w:val="00A07C5E"/>
    <w:rsid w:val="00A10376"/>
    <w:rsid w:val="00A10D22"/>
    <w:rsid w:val="00A10F6E"/>
    <w:rsid w:val="00A121C6"/>
    <w:rsid w:val="00A13ABC"/>
    <w:rsid w:val="00A15A33"/>
    <w:rsid w:val="00A16D2A"/>
    <w:rsid w:val="00A2020D"/>
    <w:rsid w:val="00A2183B"/>
    <w:rsid w:val="00A21848"/>
    <w:rsid w:val="00A223EB"/>
    <w:rsid w:val="00A243DE"/>
    <w:rsid w:val="00A24D2E"/>
    <w:rsid w:val="00A2532B"/>
    <w:rsid w:val="00A2710F"/>
    <w:rsid w:val="00A27681"/>
    <w:rsid w:val="00A30299"/>
    <w:rsid w:val="00A302DF"/>
    <w:rsid w:val="00A313A0"/>
    <w:rsid w:val="00A31D3C"/>
    <w:rsid w:val="00A31E8E"/>
    <w:rsid w:val="00A341DF"/>
    <w:rsid w:val="00A35318"/>
    <w:rsid w:val="00A35708"/>
    <w:rsid w:val="00A35765"/>
    <w:rsid w:val="00A41345"/>
    <w:rsid w:val="00A41A3A"/>
    <w:rsid w:val="00A41BD0"/>
    <w:rsid w:val="00A4256E"/>
    <w:rsid w:val="00A462D8"/>
    <w:rsid w:val="00A46495"/>
    <w:rsid w:val="00A4740F"/>
    <w:rsid w:val="00A476B7"/>
    <w:rsid w:val="00A51EFC"/>
    <w:rsid w:val="00A5205C"/>
    <w:rsid w:val="00A5387E"/>
    <w:rsid w:val="00A53EA3"/>
    <w:rsid w:val="00A56BA2"/>
    <w:rsid w:val="00A619CE"/>
    <w:rsid w:val="00A62CE0"/>
    <w:rsid w:val="00A63661"/>
    <w:rsid w:val="00A63C85"/>
    <w:rsid w:val="00A6429F"/>
    <w:rsid w:val="00A64F9F"/>
    <w:rsid w:val="00A666C7"/>
    <w:rsid w:val="00A67392"/>
    <w:rsid w:val="00A704F5"/>
    <w:rsid w:val="00A70C60"/>
    <w:rsid w:val="00A71871"/>
    <w:rsid w:val="00A7199B"/>
    <w:rsid w:val="00A74900"/>
    <w:rsid w:val="00A7705B"/>
    <w:rsid w:val="00A7727F"/>
    <w:rsid w:val="00A772BF"/>
    <w:rsid w:val="00A7792B"/>
    <w:rsid w:val="00A80269"/>
    <w:rsid w:val="00A81F3A"/>
    <w:rsid w:val="00A824A6"/>
    <w:rsid w:val="00A83779"/>
    <w:rsid w:val="00A8409C"/>
    <w:rsid w:val="00A84531"/>
    <w:rsid w:val="00A8490D"/>
    <w:rsid w:val="00A85899"/>
    <w:rsid w:val="00A85DD5"/>
    <w:rsid w:val="00A86111"/>
    <w:rsid w:val="00A864E5"/>
    <w:rsid w:val="00A87DD9"/>
    <w:rsid w:val="00A87FCD"/>
    <w:rsid w:val="00A915A0"/>
    <w:rsid w:val="00A94204"/>
    <w:rsid w:val="00A970BF"/>
    <w:rsid w:val="00A9754E"/>
    <w:rsid w:val="00A97AEF"/>
    <w:rsid w:val="00AA2CA6"/>
    <w:rsid w:val="00AA4B49"/>
    <w:rsid w:val="00AA4E9D"/>
    <w:rsid w:val="00AA5387"/>
    <w:rsid w:val="00AA586C"/>
    <w:rsid w:val="00AA61EF"/>
    <w:rsid w:val="00AA674E"/>
    <w:rsid w:val="00AA6861"/>
    <w:rsid w:val="00AA7624"/>
    <w:rsid w:val="00AB1068"/>
    <w:rsid w:val="00AB2228"/>
    <w:rsid w:val="00AB240D"/>
    <w:rsid w:val="00AB5F85"/>
    <w:rsid w:val="00AB7244"/>
    <w:rsid w:val="00AC32D0"/>
    <w:rsid w:val="00AC423E"/>
    <w:rsid w:val="00AD1309"/>
    <w:rsid w:val="00AD27A9"/>
    <w:rsid w:val="00AD636C"/>
    <w:rsid w:val="00AD6455"/>
    <w:rsid w:val="00AD72D3"/>
    <w:rsid w:val="00AD733B"/>
    <w:rsid w:val="00AE0B11"/>
    <w:rsid w:val="00AE0E1D"/>
    <w:rsid w:val="00AE11D6"/>
    <w:rsid w:val="00AE13AC"/>
    <w:rsid w:val="00AE1E0E"/>
    <w:rsid w:val="00AE5A3D"/>
    <w:rsid w:val="00AE5ED9"/>
    <w:rsid w:val="00AE60ED"/>
    <w:rsid w:val="00AE78C5"/>
    <w:rsid w:val="00AF0E85"/>
    <w:rsid w:val="00AF1991"/>
    <w:rsid w:val="00AF2AFA"/>
    <w:rsid w:val="00AF3008"/>
    <w:rsid w:val="00AF3509"/>
    <w:rsid w:val="00AF3AD4"/>
    <w:rsid w:val="00AF3F99"/>
    <w:rsid w:val="00AF5368"/>
    <w:rsid w:val="00AF599D"/>
    <w:rsid w:val="00AF5E6A"/>
    <w:rsid w:val="00AF67EE"/>
    <w:rsid w:val="00AF694E"/>
    <w:rsid w:val="00AF7228"/>
    <w:rsid w:val="00B00373"/>
    <w:rsid w:val="00B00869"/>
    <w:rsid w:val="00B00EBB"/>
    <w:rsid w:val="00B01606"/>
    <w:rsid w:val="00B026C0"/>
    <w:rsid w:val="00B02F6A"/>
    <w:rsid w:val="00B03D4B"/>
    <w:rsid w:val="00B04BA3"/>
    <w:rsid w:val="00B04E12"/>
    <w:rsid w:val="00B0666E"/>
    <w:rsid w:val="00B06D8C"/>
    <w:rsid w:val="00B077FE"/>
    <w:rsid w:val="00B07821"/>
    <w:rsid w:val="00B108CC"/>
    <w:rsid w:val="00B124D2"/>
    <w:rsid w:val="00B1449A"/>
    <w:rsid w:val="00B150A6"/>
    <w:rsid w:val="00B15151"/>
    <w:rsid w:val="00B16499"/>
    <w:rsid w:val="00B16C03"/>
    <w:rsid w:val="00B16DBC"/>
    <w:rsid w:val="00B1785E"/>
    <w:rsid w:val="00B17A2E"/>
    <w:rsid w:val="00B207E7"/>
    <w:rsid w:val="00B21E26"/>
    <w:rsid w:val="00B22BD2"/>
    <w:rsid w:val="00B23AD0"/>
    <w:rsid w:val="00B25D00"/>
    <w:rsid w:val="00B27A01"/>
    <w:rsid w:val="00B304A0"/>
    <w:rsid w:val="00B32ECB"/>
    <w:rsid w:val="00B33FD1"/>
    <w:rsid w:val="00B35430"/>
    <w:rsid w:val="00B35DF4"/>
    <w:rsid w:val="00B362AF"/>
    <w:rsid w:val="00B371C2"/>
    <w:rsid w:val="00B40314"/>
    <w:rsid w:val="00B42FB1"/>
    <w:rsid w:val="00B435EA"/>
    <w:rsid w:val="00B441A4"/>
    <w:rsid w:val="00B44B5C"/>
    <w:rsid w:val="00B44DB2"/>
    <w:rsid w:val="00B45237"/>
    <w:rsid w:val="00B47DEF"/>
    <w:rsid w:val="00B510F1"/>
    <w:rsid w:val="00B51572"/>
    <w:rsid w:val="00B517DD"/>
    <w:rsid w:val="00B51AC5"/>
    <w:rsid w:val="00B522C2"/>
    <w:rsid w:val="00B5395C"/>
    <w:rsid w:val="00B56534"/>
    <w:rsid w:val="00B56F17"/>
    <w:rsid w:val="00B60737"/>
    <w:rsid w:val="00B61065"/>
    <w:rsid w:val="00B61D77"/>
    <w:rsid w:val="00B62215"/>
    <w:rsid w:val="00B634AF"/>
    <w:rsid w:val="00B6490F"/>
    <w:rsid w:val="00B6503C"/>
    <w:rsid w:val="00B66376"/>
    <w:rsid w:val="00B67D5B"/>
    <w:rsid w:val="00B67EEC"/>
    <w:rsid w:val="00B701A6"/>
    <w:rsid w:val="00B70240"/>
    <w:rsid w:val="00B705A9"/>
    <w:rsid w:val="00B72372"/>
    <w:rsid w:val="00B73DD2"/>
    <w:rsid w:val="00B74863"/>
    <w:rsid w:val="00B7517F"/>
    <w:rsid w:val="00B75EF4"/>
    <w:rsid w:val="00B809A0"/>
    <w:rsid w:val="00B811ED"/>
    <w:rsid w:val="00B8368C"/>
    <w:rsid w:val="00B838E8"/>
    <w:rsid w:val="00B8447F"/>
    <w:rsid w:val="00B85BA1"/>
    <w:rsid w:val="00B8745B"/>
    <w:rsid w:val="00B90406"/>
    <w:rsid w:val="00B91A8D"/>
    <w:rsid w:val="00B9278B"/>
    <w:rsid w:val="00B92B18"/>
    <w:rsid w:val="00B94138"/>
    <w:rsid w:val="00B95713"/>
    <w:rsid w:val="00B95C23"/>
    <w:rsid w:val="00B97EF5"/>
    <w:rsid w:val="00BA17FE"/>
    <w:rsid w:val="00BA2F83"/>
    <w:rsid w:val="00BA4C08"/>
    <w:rsid w:val="00BA7F49"/>
    <w:rsid w:val="00BB2E86"/>
    <w:rsid w:val="00BB372A"/>
    <w:rsid w:val="00BB6127"/>
    <w:rsid w:val="00BB7546"/>
    <w:rsid w:val="00BB7C3C"/>
    <w:rsid w:val="00BC1C94"/>
    <w:rsid w:val="00BC2126"/>
    <w:rsid w:val="00BC2BE8"/>
    <w:rsid w:val="00BC4C67"/>
    <w:rsid w:val="00BC5461"/>
    <w:rsid w:val="00BC6146"/>
    <w:rsid w:val="00BC7231"/>
    <w:rsid w:val="00BD141A"/>
    <w:rsid w:val="00BD2811"/>
    <w:rsid w:val="00BD2C22"/>
    <w:rsid w:val="00BD2CC5"/>
    <w:rsid w:val="00BD3D82"/>
    <w:rsid w:val="00BD5950"/>
    <w:rsid w:val="00BD5D08"/>
    <w:rsid w:val="00BD6883"/>
    <w:rsid w:val="00BE0B09"/>
    <w:rsid w:val="00BE15EF"/>
    <w:rsid w:val="00BE167B"/>
    <w:rsid w:val="00BE2019"/>
    <w:rsid w:val="00BE39C1"/>
    <w:rsid w:val="00BE5745"/>
    <w:rsid w:val="00BE6728"/>
    <w:rsid w:val="00BE78DF"/>
    <w:rsid w:val="00BF0B81"/>
    <w:rsid w:val="00BF0D73"/>
    <w:rsid w:val="00BF17FE"/>
    <w:rsid w:val="00BF24C7"/>
    <w:rsid w:val="00BF29AE"/>
    <w:rsid w:val="00BF3AC5"/>
    <w:rsid w:val="00BF40DD"/>
    <w:rsid w:val="00BF4A86"/>
    <w:rsid w:val="00BF4E0B"/>
    <w:rsid w:val="00BF4F46"/>
    <w:rsid w:val="00BF6AA4"/>
    <w:rsid w:val="00BF763E"/>
    <w:rsid w:val="00C000DB"/>
    <w:rsid w:val="00C02A00"/>
    <w:rsid w:val="00C02B0C"/>
    <w:rsid w:val="00C0426D"/>
    <w:rsid w:val="00C044A1"/>
    <w:rsid w:val="00C04B18"/>
    <w:rsid w:val="00C04FC9"/>
    <w:rsid w:val="00C0505C"/>
    <w:rsid w:val="00C060F0"/>
    <w:rsid w:val="00C06E0C"/>
    <w:rsid w:val="00C11FF2"/>
    <w:rsid w:val="00C13C8A"/>
    <w:rsid w:val="00C14040"/>
    <w:rsid w:val="00C14659"/>
    <w:rsid w:val="00C14696"/>
    <w:rsid w:val="00C14D22"/>
    <w:rsid w:val="00C1556A"/>
    <w:rsid w:val="00C1591E"/>
    <w:rsid w:val="00C159E3"/>
    <w:rsid w:val="00C1604E"/>
    <w:rsid w:val="00C16CB5"/>
    <w:rsid w:val="00C20D0C"/>
    <w:rsid w:val="00C21A4A"/>
    <w:rsid w:val="00C230C0"/>
    <w:rsid w:val="00C2585E"/>
    <w:rsid w:val="00C2635F"/>
    <w:rsid w:val="00C26AA8"/>
    <w:rsid w:val="00C308A0"/>
    <w:rsid w:val="00C30ED9"/>
    <w:rsid w:val="00C310B6"/>
    <w:rsid w:val="00C327D5"/>
    <w:rsid w:val="00C3424C"/>
    <w:rsid w:val="00C36E61"/>
    <w:rsid w:val="00C36F2F"/>
    <w:rsid w:val="00C36FCE"/>
    <w:rsid w:val="00C40F69"/>
    <w:rsid w:val="00C42E82"/>
    <w:rsid w:val="00C42F68"/>
    <w:rsid w:val="00C45321"/>
    <w:rsid w:val="00C45B89"/>
    <w:rsid w:val="00C46AC2"/>
    <w:rsid w:val="00C50242"/>
    <w:rsid w:val="00C50675"/>
    <w:rsid w:val="00C518F8"/>
    <w:rsid w:val="00C51EA8"/>
    <w:rsid w:val="00C535D6"/>
    <w:rsid w:val="00C5460B"/>
    <w:rsid w:val="00C54DA2"/>
    <w:rsid w:val="00C54FF2"/>
    <w:rsid w:val="00C551D5"/>
    <w:rsid w:val="00C605A9"/>
    <w:rsid w:val="00C61D7E"/>
    <w:rsid w:val="00C62099"/>
    <w:rsid w:val="00C62C5D"/>
    <w:rsid w:val="00C630E5"/>
    <w:rsid w:val="00C638B7"/>
    <w:rsid w:val="00C639B4"/>
    <w:rsid w:val="00C63E4B"/>
    <w:rsid w:val="00C641D8"/>
    <w:rsid w:val="00C65612"/>
    <w:rsid w:val="00C67458"/>
    <w:rsid w:val="00C70F21"/>
    <w:rsid w:val="00C71DD3"/>
    <w:rsid w:val="00C71ED1"/>
    <w:rsid w:val="00C73FCD"/>
    <w:rsid w:val="00C7651B"/>
    <w:rsid w:val="00C7680C"/>
    <w:rsid w:val="00C81972"/>
    <w:rsid w:val="00C82B2A"/>
    <w:rsid w:val="00C843A4"/>
    <w:rsid w:val="00C857BF"/>
    <w:rsid w:val="00C857CB"/>
    <w:rsid w:val="00C85883"/>
    <w:rsid w:val="00C85F09"/>
    <w:rsid w:val="00C86B7B"/>
    <w:rsid w:val="00C878EB"/>
    <w:rsid w:val="00C902C2"/>
    <w:rsid w:val="00C90862"/>
    <w:rsid w:val="00C90DD8"/>
    <w:rsid w:val="00C90F3F"/>
    <w:rsid w:val="00C94AE3"/>
    <w:rsid w:val="00C95114"/>
    <w:rsid w:val="00C957EC"/>
    <w:rsid w:val="00C95EE5"/>
    <w:rsid w:val="00C96671"/>
    <w:rsid w:val="00CA134C"/>
    <w:rsid w:val="00CA39E7"/>
    <w:rsid w:val="00CA3B61"/>
    <w:rsid w:val="00CA5AB5"/>
    <w:rsid w:val="00CA5B21"/>
    <w:rsid w:val="00CA5E05"/>
    <w:rsid w:val="00CA7668"/>
    <w:rsid w:val="00CB3AB4"/>
    <w:rsid w:val="00CB3BFB"/>
    <w:rsid w:val="00CB54F7"/>
    <w:rsid w:val="00CB5B7E"/>
    <w:rsid w:val="00CB6160"/>
    <w:rsid w:val="00CC13EF"/>
    <w:rsid w:val="00CC390E"/>
    <w:rsid w:val="00CC487D"/>
    <w:rsid w:val="00CC489F"/>
    <w:rsid w:val="00CC7012"/>
    <w:rsid w:val="00CC7381"/>
    <w:rsid w:val="00CC74DF"/>
    <w:rsid w:val="00CC7D64"/>
    <w:rsid w:val="00CD0B86"/>
    <w:rsid w:val="00CD0B97"/>
    <w:rsid w:val="00CD2533"/>
    <w:rsid w:val="00CD2611"/>
    <w:rsid w:val="00CD2E34"/>
    <w:rsid w:val="00CD3DDC"/>
    <w:rsid w:val="00CD7392"/>
    <w:rsid w:val="00CD7C36"/>
    <w:rsid w:val="00CE12B1"/>
    <w:rsid w:val="00CE16CB"/>
    <w:rsid w:val="00CE3D5E"/>
    <w:rsid w:val="00CE4D5A"/>
    <w:rsid w:val="00CE5060"/>
    <w:rsid w:val="00CE5D93"/>
    <w:rsid w:val="00CE653C"/>
    <w:rsid w:val="00CE6F27"/>
    <w:rsid w:val="00CE729D"/>
    <w:rsid w:val="00CE7817"/>
    <w:rsid w:val="00CF0627"/>
    <w:rsid w:val="00CF194E"/>
    <w:rsid w:val="00CF208F"/>
    <w:rsid w:val="00CF240B"/>
    <w:rsid w:val="00CF53EF"/>
    <w:rsid w:val="00CF74A6"/>
    <w:rsid w:val="00CF7E01"/>
    <w:rsid w:val="00D01928"/>
    <w:rsid w:val="00D037BF"/>
    <w:rsid w:val="00D03FC7"/>
    <w:rsid w:val="00D04150"/>
    <w:rsid w:val="00D0528E"/>
    <w:rsid w:val="00D05A4D"/>
    <w:rsid w:val="00D07483"/>
    <w:rsid w:val="00D11182"/>
    <w:rsid w:val="00D12C00"/>
    <w:rsid w:val="00D14362"/>
    <w:rsid w:val="00D145BF"/>
    <w:rsid w:val="00D147D1"/>
    <w:rsid w:val="00D148C8"/>
    <w:rsid w:val="00D14A1F"/>
    <w:rsid w:val="00D21D22"/>
    <w:rsid w:val="00D21EF4"/>
    <w:rsid w:val="00D22BA2"/>
    <w:rsid w:val="00D233B7"/>
    <w:rsid w:val="00D238AD"/>
    <w:rsid w:val="00D259F0"/>
    <w:rsid w:val="00D265D0"/>
    <w:rsid w:val="00D3065B"/>
    <w:rsid w:val="00D35728"/>
    <w:rsid w:val="00D362BF"/>
    <w:rsid w:val="00D37194"/>
    <w:rsid w:val="00D37D01"/>
    <w:rsid w:val="00D37D49"/>
    <w:rsid w:val="00D41DEB"/>
    <w:rsid w:val="00D455B4"/>
    <w:rsid w:val="00D46844"/>
    <w:rsid w:val="00D46D9A"/>
    <w:rsid w:val="00D52559"/>
    <w:rsid w:val="00D533DE"/>
    <w:rsid w:val="00D53EC2"/>
    <w:rsid w:val="00D53FD3"/>
    <w:rsid w:val="00D55646"/>
    <w:rsid w:val="00D56647"/>
    <w:rsid w:val="00D576E9"/>
    <w:rsid w:val="00D60867"/>
    <w:rsid w:val="00D60DA6"/>
    <w:rsid w:val="00D659D7"/>
    <w:rsid w:val="00D70DFC"/>
    <w:rsid w:val="00D726EA"/>
    <w:rsid w:val="00D74EAF"/>
    <w:rsid w:val="00D75ECE"/>
    <w:rsid w:val="00D77AF7"/>
    <w:rsid w:val="00D8180E"/>
    <w:rsid w:val="00D82DBD"/>
    <w:rsid w:val="00D8403C"/>
    <w:rsid w:val="00D84FEF"/>
    <w:rsid w:val="00D85A80"/>
    <w:rsid w:val="00D860DC"/>
    <w:rsid w:val="00D8659B"/>
    <w:rsid w:val="00D87266"/>
    <w:rsid w:val="00D902F1"/>
    <w:rsid w:val="00D902F2"/>
    <w:rsid w:val="00D90E80"/>
    <w:rsid w:val="00D90FC9"/>
    <w:rsid w:val="00D927A7"/>
    <w:rsid w:val="00D93E43"/>
    <w:rsid w:val="00D93EF4"/>
    <w:rsid w:val="00D94027"/>
    <w:rsid w:val="00D9404A"/>
    <w:rsid w:val="00D94EFA"/>
    <w:rsid w:val="00D957B8"/>
    <w:rsid w:val="00D9798E"/>
    <w:rsid w:val="00D97C9E"/>
    <w:rsid w:val="00DA0CC0"/>
    <w:rsid w:val="00DA1577"/>
    <w:rsid w:val="00DA2775"/>
    <w:rsid w:val="00DA2B02"/>
    <w:rsid w:val="00DA3237"/>
    <w:rsid w:val="00DA35DB"/>
    <w:rsid w:val="00DA4522"/>
    <w:rsid w:val="00DA4BAD"/>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1378"/>
    <w:rsid w:val="00DC15E2"/>
    <w:rsid w:val="00DC24CD"/>
    <w:rsid w:val="00DC25DF"/>
    <w:rsid w:val="00DC35BA"/>
    <w:rsid w:val="00DC3633"/>
    <w:rsid w:val="00DC43E7"/>
    <w:rsid w:val="00DC6E0A"/>
    <w:rsid w:val="00DC7182"/>
    <w:rsid w:val="00DD084A"/>
    <w:rsid w:val="00DD2B02"/>
    <w:rsid w:val="00DD49E4"/>
    <w:rsid w:val="00DD7164"/>
    <w:rsid w:val="00DD7246"/>
    <w:rsid w:val="00DE1E5D"/>
    <w:rsid w:val="00DE26BD"/>
    <w:rsid w:val="00DE2A2B"/>
    <w:rsid w:val="00DE2E40"/>
    <w:rsid w:val="00DE4EC9"/>
    <w:rsid w:val="00DE4EED"/>
    <w:rsid w:val="00DE5690"/>
    <w:rsid w:val="00DE6E12"/>
    <w:rsid w:val="00DE6E27"/>
    <w:rsid w:val="00DF11F2"/>
    <w:rsid w:val="00DF1650"/>
    <w:rsid w:val="00DF236F"/>
    <w:rsid w:val="00DF4802"/>
    <w:rsid w:val="00DF484F"/>
    <w:rsid w:val="00DF53AC"/>
    <w:rsid w:val="00DF700C"/>
    <w:rsid w:val="00DF779C"/>
    <w:rsid w:val="00DF7E12"/>
    <w:rsid w:val="00E0031D"/>
    <w:rsid w:val="00E01C58"/>
    <w:rsid w:val="00E022BE"/>
    <w:rsid w:val="00E0260D"/>
    <w:rsid w:val="00E0296E"/>
    <w:rsid w:val="00E0508A"/>
    <w:rsid w:val="00E06009"/>
    <w:rsid w:val="00E07908"/>
    <w:rsid w:val="00E107BF"/>
    <w:rsid w:val="00E113B9"/>
    <w:rsid w:val="00E11850"/>
    <w:rsid w:val="00E11D47"/>
    <w:rsid w:val="00E12462"/>
    <w:rsid w:val="00E128D8"/>
    <w:rsid w:val="00E12E32"/>
    <w:rsid w:val="00E142B4"/>
    <w:rsid w:val="00E14ABE"/>
    <w:rsid w:val="00E14B84"/>
    <w:rsid w:val="00E169B2"/>
    <w:rsid w:val="00E16AC1"/>
    <w:rsid w:val="00E1704F"/>
    <w:rsid w:val="00E1746D"/>
    <w:rsid w:val="00E217DC"/>
    <w:rsid w:val="00E22D1E"/>
    <w:rsid w:val="00E22D28"/>
    <w:rsid w:val="00E23844"/>
    <w:rsid w:val="00E264D3"/>
    <w:rsid w:val="00E26BE4"/>
    <w:rsid w:val="00E32E50"/>
    <w:rsid w:val="00E33F3F"/>
    <w:rsid w:val="00E35095"/>
    <w:rsid w:val="00E371C6"/>
    <w:rsid w:val="00E37316"/>
    <w:rsid w:val="00E3773A"/>
    <w:rsid w:val="00E410E0"/>
    <w:rsid w:val="00E41909"/>
    <w:rsid w:val="00E42810"/>
    <w:rsid w:val="00E4332D"/>
    <w:rsid w:val="00E43532"/>
    <w:rsid w:val="00E437C6"/>
    <w:rsid w:val="00E43FD4"/>
    <w:rsid w:val="00E44436"/>
    <w:rsid w:val="00E46631"/>
    <w:rsid w:val="00E46702"/>
    <w:rsid w:val="00E46809"/>
    <w:rsid w:val="00E47267"/>
    <w:rsid w:val="00E507D4"/>
    <w:rsid w:val="00E52940"/>
    <w:rsid w:val="00E52BB7"/>
    <w:rsid w:val="00E52F65"/>
    <w:rsid w:val="00E54CA8"/>
    <w:rsid w:val="00E54D55"/>
    <w:rsid w:val="00E55DE3"/>
    <w:rsid w:val="00E56844"/>
    <w:rsid w:val="00E57528"/>
    <w:rsid w:val="00E603CF"/>
    <w:rsid w:val="00E60ACB"/>
    <w:rsid w:val="00E621D7"/>
    <w:rsid w:val="00E6230D"/>
    <w:rsid w:val="00E631D1"/>
    <w:rsid w:val="00E645E7"/>
    <w:rsid w:val="00E65306"/>
    <w:rsid w:val="00E655E6"/>
    <w:rsid w:val="00E67D53"/>
    <w:rsid w:val="00E70380"/>
    <w:rsid w:val="00E70D42"/>
    <w:rsid w:val="00E712B6"/>
    <w:rsid w:val="00E72C07"/>
    <w:rsid w:val="00E731AC"/>
    <w:rsid w:val="00E735F5"/>
    <w:rsid w:val="00E760A9"/>
    <w:rsid w:val="00E77E9E"/>
    <w:rsid w:val="00E77FE0"/>
    <w:rsid w:val="00E81F88"/>
    <w:rsid w:val="00E81FF8"/>
    <w:rsid w:val="00E82B73"/>
    <w:rsid w:val="00E857CB"/>
    <w:rsid w:val="00E87F93"/>
    <w:rsid w:val="00E901A9"/>
    <w:rsid w:val="00E90533"/>
    <w:rsid w:val="00E9428F"/>
    <w:rsid w:val="00E94868"/>
    <w:rsid w:val="00E94E10"/>
    <w:rsid w:val="00E9510E"/>
    <w:rsid w:val="00E958E2"/>
    <w:rsid w:val="00E962D6"/>
    <w:rsid w:val="00E97086"/>
    <w:rsid w:val="00EA3064"/>
    <w:rsid w:val="00EA3E0A"/>
    <w:rsid w:val="00EA4E5B"/>
    <w:rsid w:val="00EA550E"/>
    <w:rsid w:val="00EA5745"/>
    <w:rsid w:val="00EA6F05"/>
    <w:rsid w:val="00EA73BC"/>
    <w:rsid w:val="00EA7A2C"/>
    <w:rsid w:val="00EA7C4C"/>
    <w:rsid w:val="00EA7F20"/>
    <w:rsid w:val="00EB0AED"/>
    <w:rsid w:val="00EB3303"/>
    <w:rsid w:val="00EB4783"/>
    <w:rsid w:val="00EB4798"/>
    <w:rsid w:val="00EB7C1F"/>
    <w:rsid w:val="00EC112C"/>
    <w:rsid w:val="00EC40DE"/>
    <w:rsid w:val="00ED03FE"/>
    <w:rsid w:val="00ED13EC"/>
    <w:rsid w:val="00ED1404"/>
    <w:rsid w:val="00ED2313"/>
    <w:rsid w:val="00ED26DA"/>
    <w:rsid w:val="00ED2BFF"/>
    <w:rsid w:val="00ED31DB"/>
    <w:rsid w:val="00ED37AA"/>
    <w:rsid w:val="00ED3806"/>
    <w:rsid w:val="00ED3DB0"/>
    <w:rsid w:val="00ED4B85"/>
    <w:rsid w:val="00ED53D9"/>
    <w:rsid w:val="00ED5B08"/>
    <w:rsid w:val="00EE0434"/>
    <w:rsid w:val="00EE3201"/>
    <w:rsid w:val="00EF0C3F"/>
    <w:rsid w:val="00EF0FBC"/>
    <w:rsid w:val="00EF40D1"/>
    <w:rsid w:val="00EF4119"/>
    <w:rsid w:val="00EF4F66"/>
    <w:rsid w:val="00EF59C3"/>
    <w:rsid w:val="00EF7D53"/>
    <w:rsid w:val="00F00251"/>
    <w:rsid w:val="00F0262C"/>
    <w:rsid w:val="00F02A47"/>
    <w:rsid w:val="00F036D5"/>
    <w:rsid w:val="00F03FEF"/>
    <w:rsid w:val="00F04358"/>
    <w:rsid w:val="00F064E5"/>
    <w:rsid w:val="00F0793B"/>
    <w:rsid w:val="00F079DB"/>
    <w:rsid w:val="00F07D87"/>
    <w:rsid w:val="00F118C7"/>
    <w:rsid w:val="00F11A31"/>
    <w:rsid w:val="00F145BD"/>
    <w:rsid w:val="00F15D4E"/>
    <w:rsid w:val="00F21090"/>
    <w:rsid w:val="00F21164"/>
    <w:rsid w:val="00F22806"/>
    <w:rsid w:val="00F24CD3"/>
    <w:rsid w:val="00F254B5"/>
    <w:rsid w:val="00F259D3"/>
    <w:rsid w:val="00F262E1"/>
    <w:rsid w:val="00F26C69"/>
    <w:rsid w:val="00F3006A"/>
    <w:rsid w:val="00F30585"/>
    <w:rsid w:val="00F33453"/>
    <w:rsid w:val="00F34131"/>
    <w:rsid w:val="00F341A6"/>
    <w:rsid w:val="00F345D7"/>
    <w:rsid w:val="00F364AF"/>
    <w:rsid w:val="00F36648"/>
    <w:rsid w:val="00F3760F"/>
    <w:rsid w:val="00F37F80"/>
    <w:rsid w:val="00F40219"/>
    <w:rsid w:val="00F4297A"/>
    <w:rsid w:val="00F43805"/>
    <w:rsid w:val="00F43C2A"/>
    <w:rsid w:val="00F46608"/>
    <w:rsid w:val="00F509AB"/>
    <w:rsid w:val="00F511BD"/>
    <w:rsid w:val="00F51CCE"/>
    <w:rsid w:val="00F537E2"/>
    <w:rsid w:val="00F56443"/>
    <w:rsid w:val="00F569E5"/>
    <w:rsid w:val="00F56C38"/>
    <w:rsid w:val="00F576C9"/>
    <w:rsid w:val="00F60429"/>
    <w:rsid w:val="00F60962"/>
    <w:rsid w:val="00F6118D"/>
    <w:rsid w:val="00F6126A"/>
    <w:rsid w:val="00F64D0F"/>
    <w:rsid w:val="00F64EB3"/>
    <w:rsid w:val="00F657BC"/>
    <w:rsid w:val="00F658D1"/>
    <w:rsid w:val="00F65C31"/>
    <w:rsid w:val="00F66153"/>
    <w:rsid w:val="00F67350"/>
    <w:rsid w:val="00F67FB3"/>
    <w:rsid w:val="00F70E07"/>
    <w:rsid w:val="00F72BC2"/>
    <w:rsid w:val="00F72F7B"/>
    <w:rsid w:val="00F736B0"/>
    <w:rsid w:val="00F76FF8"/>
    <w:rsid w:val="00F774EE"/>
    <w:rsid w:val="00F77EEF"/>
    <w:rsid w:val="00F80F76"/>
    <w:rsid w:val="00F810B6"/>
    <w:rsid w:val="00F82B96"/>
    <w:rsid w:val="00F845DB"/>
    <w:rsid w:val="00F861BA"/>
    <w:rsid w:val="00F870F6"/>
    <w:rsid w:val="00F87B72"/>
    <w:rsid w:val="00F87C2F"/>
    <w:rsid w:val="00F90022"/>
    <w:rsid w:val="00F91411"/>
    <w:rsid w:val="00F9513E"/>
    <w:rsid w:val="00F9532F"/>
    <w:rsid w:val="00F95AA7"/>
    <w:rsid w:val="00F95E54"/>
    <w:rsid w:val="00F965F7"/>
    <w:rsid w:val="00F97038"/>
    <w:rsid w:val="00F97495"/>
    <w:rsid w:val="00F97974"/>
    <w:rsid w:val="00F97DB5"/>
    <w:rsid w:val="00F97F08"/>
    <w:rsid w:val="00FA03B6"/>
    <w:rsid w:val="00FA06C2"/>
    <w:rsid w:val="00FA0C6D"/>
    <w:rsid w:val="00FA1118"/>
    <w:rsid w:val="00FA1D45"/>
    <w:rsid w:val="00FA303B"/>
    <w:rsid w:val="00FA3C4C"/>
    <w:rsid w:val="00FA42BC"/>
    <w:rsid w:val="00FA4E01"/>
    <w:rsid w:val="00FA5D8A"/>
    <w:rsid w:val="00FA7D66"/>
    <w:rsid w:val="00FB15BF"/>
    <w:rsid w:val="00FB2BC3"/>
    <w:rsid w:val="00FB2C2D"/>
    <w:rsid w:val="00FB2D57"/>
    <w:rsid w:val="00FB2D7C"/>
    <w:rsid w:val="00FB367C"/>
    <w:rsid w:val="00FB41E0"/>
    <w:rsid w:val="00FB5503"/>
    <w:rsid w:val="00FB747B"/>
    <w:rsid w:val="00FB7BBE"/>
    <w:rsid w:val="00FB7EDB"/>
    <w:rsid w:val="00FC16AC"/>
    <w:rsid w:val="00FC1DFC"/>
    <w:rsid w:val="00FC3236"/>
    <w:rsid w:val="00FC50CE"/>
    <w:rsid w:val="00FC51AB"/>
    <w:rsid w:val="00FC5C51"/>
    <w:rsid w:val="00FC6493"/>
    <w:rsid w:val="00FC64F1"/>
    <w:rsid w:val="00FC6EAC"/>
    <w:rsid w:val="00FC74F7"/>
    <w:rsid w:val="00FC7818"/>
    <w:rsid w:val="00FD0C94"/>
    <w:rsid w:val="00FD28AD"/>
    <w:rsid w:val="00FD2B98"/>
    <w:rsid w:val="00FD2D26"/>
    <w:rsid w:val="00FD38A2"/>
    <w:rsid w:val="00FD3FB2"/>
    <w:rsid w:val="00FD6561"/>
    <w:rsid w:val="00FD6DCB"/>
    <w:rsid w:val="00FE1D40"/>
    <w:rsid w:val="00FE22B5"/>
    <w:rsid w:val="00FE32D9"/>
    <w:rsid w:val="00FE34FA"/>
    <w:rsid w:val="00FE3663"/>
    <w:rsid w:val="00FE3877"/>
    <w:rsid w:val="00FE3CB2"/>
    <w:rsid w:val="00FE4DC9"/>
    <w:rsid w:val="00FE50C1"/>
    <w:rsid w:val="00FE6535"/>
    <w:rsid w:val="00FE6C25"/>
    <w:rsid w:val="00FE7E1B"/>
    <w:rsid w:val="00FF0CF3"/>
    <w:rsid w:val="00FF2D15"/>
    <w:rsid w:val="00FF2D61"/>
    <w:rsid w:val="00FF4822"/>
    <w:rsid w:val="00FF66F2"/>
    <w:rsid w:val="00FF72B6"/>
    <w:rsid w:val="00FF7830"/>
    <w:rsid w:val="01537A18"/>
    <w:rsid w:val="02C94236"/>
    <w:rsid w:val="02E4139D"/>
    <w:rsid w:val="0348BEAE"/>
    <w:rsid w:val="04177D14"/>
    <w:rsid w:val="048A78FA"/>
    <w:rsid w:val="085CB3FC"/>
    <w:rsid w:val="09DBEEA3"/>
    <w:rsid w:val="0A125343"/>
    <w:rsid w:val="0D7712A4"/>
    <w:rsid w:val="0E0321A6"/>
    <w:rsid w:val="0E136682"/>
    <w:rsid w:val="0EC88823"/>
    <w:rsid w:val="0ED255A7"/>
    <w:rsid w:val="0EF47FF1"/>
    <w:rsid w:val="0FE817D6"/>
    <w:rsid w:val="1001C658"/>
    <w:rsid w:val="106E2608"/>
    <w:rsid w:val="1609E95C"/>
    <w:rsid w:val="17EA4016"/>
    <w:rsid w:val="186851C4"/>
    <w:rsid w:val="18DFFD19"/>
    <w:rsid w:val="195067B4"/>
    <w:rsid w:val="19A14E02"/>
    <w:rsid w:val="19E1550F"/>
    <w:rsid w:val="1AA8BE92"/>
    <w:rsid w:val="1AE99234"/>
    <w:rsid w:val="1C92B3AE"/>
    <w:rsid w:val="1CA3504F"/>
    <w:rsid w:val="1CE76687"/>
    <w:rsid w:val="1D02AD1E"/>
    <w:rsid w:val="1D9E54AD"/>
    <w:rsid w:val="1DDC70AA"/>
    <w:rsid w:val="1DEB5018"/>
    <w:rsid w:val="2034146B"/>
    <w:rsid w:val="226F1858"/>
    <w:rsid w:val="22AD1F46"/>
    <w:rsid w:val="232E2F12"/>
    <w:rsid w:val="236408D4"/>
    <w:rsid w:val="236B0F6B"/>
    <w:rsid w:val="2448EFA7"/>
    <w:rsid w:val="24909A5E"/>
    <w:rsid w:val="24EA52D8"/>
    <w:rsid w:val="25C7FF89"/>
    <w:rsid w:val="26617745"/>
    <w:rsid w:val="29844839"/>
    <w:rsid w:val="29BE2FD5"/>
    <w:rsid w:val="2BF3A447"/>
    <w:rsid w:val="2D8DC225"/>
    <w:rsid w:val="2ECA6C83"/>
    <w:rsid w:val="3041D923"/>
    <w:rsid w:val="30859525"/>
    <w:rsid w:val="30B06798"/>
    <w:rsid w:val="30FCCEE5"/>
    <w:rsid w:val="31600F81"/>
    <w:rsid w:val="32836056"/>
    <w:rsid w:val="358132DA"/>
    <w:rsid w:val="366C8BB3"/>
    <w:rsid w:val="36D57E68"/>
    <w:rsid w:val="37865868"/>
    <w:rsid w:val="39186700"/>
    <w:rsid w:val="396511BC"/>
    <w:rsid w:val="39F6B954"/>
    <w:rsid w:val="3CFAF5F8"/>
    <w:rsid w:val="3D787A32"/>
    <w:rsid w:val="3E3B4566"/>
    <w:rsid w:val="3EFACB42"/>
    <w:rsid w:val="3FCBAB95"/>
    <w:rsid w:val="40FAB1AF"/>
    <w:rsid w:val="441BE8DF"/>
    <w:rsid w:val="454A6B08"/>
    <w:rsid w:val="4557BF57"/>
    <w:rsid w:val="455C5022"/>
    <w:rsid w:val="45E593C8"/>
    <w:rsid w:val="46FA40E9"/>
    <w:rsid w:val="488F6019"/>
    <w:rsid w:val="4AC10425"/>
    <w:rsid w:val="4ACB6620"/>
    <w:rsid w:val="4D62D13C"/>
    <w:rsid w:val="4DF8A4E7"/>
    <w:rsid w:val="4F005BD3"/>
    <w:rsid w:val="4F37B74D"/>
    <w:rsid w:val="51D56A4D"/>
    <w:rsid w:val="535DD0DD"/>
    <w:rsid w:val="53D212C0"/>
    <w:rsid w:val="54ACAD56"/>
    <w:rsid w:val="56F779BF"/>
    <w:rsid w:val="57AA6A4F"/>
    <w:rsid w:val="5867AD64"/>
    <w:rsid w:val="5A7DBF63"/>
    <w:rsid w:val="5B1BEEDA"/>
    <w:rsid w:val="5DEC692E"/>
    <w:rsid w:val="5EB3ED55"/>
    <w:rsid w:val="5F2F5750"/>
    <w:rsid w:val="5F76EA5F"/>
    <w:rsid w:val="5FEF5FFD"/>
    <w:rsid w:val="60E1654E"/>
    <w:rsid w:val="61720801"/>
    <w:rsid w:val="632700BF"/>
    <w:rsid w:val="636FD545"/>
    <w:rsid w:val="64C98251"/>
    <w:rsid w:val="64F625BB"/>
    <w:rsid w:val="6579061D"/>
    <w:rsid w:val="66483BAB"/>
    <w:rsid w:val="66BC3CB3"/>
    <w:rsid w:val="67C2639E"/>
    <w:rsid w:val="68B15B70"/>
    <w:rsid w:val="6BBD5F76"/>
    <w:rsid w:val="6E534D90"/>
    <w:rsid w:val="6EA64B0A"/>
    <w:rsid w:val="6F462DFA"/>
    <w:rsid w:val="71DF5B69"/>
    <w:rsid w:val="732AEAC6"/>
    <w:rsid w:val="732BE9B2"/>
    <w:rsid w:val="73A50BF8"/>
    <w:rsid w:val="74334B5E"/>
    <w:rsid w:val="746E41F6"/>
    <w:rsid w:val="751B28AC"/>
    <w:rsid w:val="76561E53"/>
    <w:rsid w:val="77ABCD88"/>
    <w:rsid w:val="77E94DA9"/>
    <w:rsid w:val="7818A01A"/>
    <w:rsid w:val="793FFD54"/>
    <w:rsid w:val="79C6F7F6"/>
    <w:rsid w:val="79E180BD"/>
    <w:rsid w:val="79EDC286"/>
    <w:rsid w:val="7A1E8A82"/>
    <w:rsid w:val="7A89C32A"/>
    <w:rsid w:val="7B7E30F3"/>
    <w:rsid w:val="7BD6263C"/>
    <w:rsid w:val="7BEAAEBC"/>
    <w:rsid w:val="7CB8B09E"/>
    <w:rsid w:val="7CC92108"/>
    <w:rsid w:val="7D51B97B"/>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54CF7"/>
  <w15:docId w15:val="{D1F6D309-3314-4736-84C1-4E5758DD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 w:type="character" w:customStyle="1" w:styleId="Mencinsinresolver2">
    <w:name w:val="Mención sin resolver2"/>
    <w:basedOn w:val="Fuentedeprrafopredeter"/>
    <w:uiPriority w:val="99"/>
    <w:semiHidden/>
    <w:unhideWhenUsed/>
    <w:rsid w:val="00B16D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353504324">
      <w:bodyDiv w:val="1"/>
      <w:marLeft w:val="0"/>
      <w:marRight w:val="0"/>
      <w:marTop w:val="0"/>
      <w:marBottom w:val="0"/>
      <w:divBdr>
        <w:top w:val="none" w:sz="0" w:space="0" w:color="auto"/>
        <w:left w:val="none" w:sz="0" w:space="0" w:color="auto"/>
        <w:bottom w:val="none" w:sz="0" w:space="0" w:color="auto"/>
        <w:right w:val="none" w:sz="0" w:space="0" w:color="auto"/>
      </w:divBdr>
      <w:divsChild>
        <w:div w:id="47920704">
          <w:marLeft w:val="0"/>
          <w:marRight w:val="0"/>
          <w:marTop w:val="0"/>
          <w:marBottom w:val="0"/>
          <w:divBdr>
            <w:top w:val="none" w:sz="0" w:space="0" w:color="auto"/>
            <w:left w:val="none" w:sz="0" w:space="0" w:color="auto"/>
            <w:bottom w:val="none" w:sz="0" w:space="0" w:color="auto"/>
            <w:right w:val="none" w:sz="0" w:space="0" w:color="auto"/>
          </w:divBdr>
          <w:divsChild>
            <w:div w:id="910115051">
              <w:marLeft w:val="0"/>
              <w:marRight w:val="0"/>
              <w:marTop w:val="0"/>
              <w:marBottom w:val="0"/>
              <w:divBdr>
                <w:top w:val="none" w:sz="0" w:space="0" w:color="auto"/>
                <w:left w:val="none" w:sz="0" w:space="0" w:color="auto"/>
                <w:bottom w:val="none" w:sz="0" w:space="0" w:color="auto"/>
                <w:right w:val="none" w:sz="0" w:space="0" w:color="auto"/>
              </w:divBdr>
            </w:div>
          </w:divsChild>
        </w:div>
        <w:div w:id="71195495">
          <w:marLeft w:val="0"/>
          <w:marRight w:val="0"/>
          <w:marTop w:val="0"/>
          <w:marBottom w:val="0"/>
          <w:divBdr>
            <w:top w:val="none" w:sz="0" w:space="0" w:color="auto"/>
            <w:left w:val="none" w:sz="0" w:space="0" w:color="auto"/>
            <w:bottom w:val="none" w:sz="0" w:space="0" w:color="auto"/>
            <w:right w:val="none" w:sz="0" w:space="0" w:color="auto"/>
          </w:divBdr>
          <w:divsChild>
            <w:div w:id="2029721315">
              <w:marLeft w:val="0"/>
              <w:marRight w:val="0"/>
              <w:marTop w:val="0"/>
              <w:marBottom w:val="0"/>
              <w:divBdr>
                <w:top w:val="none" w:sz="0" w:space="0" w:color="auto"/>
                <w:left w:val="none" w:sz="0" w:space="0" w:color="auto"/>
                <w:bottom w:val="none" w:sz="0" w:space="0" w:color="auto"/>
                <w:right w:val="none" w:sz="0" w:space="0" w:color="auto"/>
              </w:divBdr>
            </w:div>
          </w:divsChild>
        </w:div>
        <w:div w:id="140536424">
          <w:marLeft w:val="0"/>
          <w:marRight w:val="0"/>
          <w:marTop w:val="0"/>
          <w:marBottom w:val="0"/>
          <w:divBdr>
            <w:top w:val="none" w:sz="0" w:space="0" w:color="auto"/>
            <w:left w:val="none" w:sz="0" w:space="0" w:color="auto"/>
            <w:bottom w:val="none" w:sz="0" w:space="0" w:color="auto"/>
            <w:right w:val="none" w:sz="0" w:space="0" w:color="auto"/>
          </w:divBdr>
          <w:divsChild>
            <w:div w:id="569075232">
              <w:marLeft w:val="0"/>
              <w:marRight w:val="0"/>
              <w:marTop w:val="0"/>
              <w:marBottom w:val="0"/>
              <w:divBdr>
                <w:top w:val="none" w:sz="0" w:space="0" w:color="auto"/>
                <w:left w:val="none" w:sz="0" w:space="0" w:color="auto"/>
                <w:bottom w:val="none" w:sz="0" w:space="0" w:color="auto"/>
                <w:right w:val="none" w:sz="0" w:space="0" w:color="auto"/>
              </w:divBdr>
            </w:div>
          </w:divsChild>
        </w:div>
        <w:div w:id="257257104">
          <w:marLeft w:val="0"/>
          <w:marRight w:val="0"/>
          <w:marTop w:val="0"/>
          <w:marBottom w:val="0"/>
          <w:divBdr>
            <w:top w:val="none" w:sz="0" w:space="0" w:color="auto"/>
            <w:left w:val="none" w:sz="0" w:space="0" w:color="auto"/>
            <w:bottom w:val="none" w:sz="0" w:space="0" w:color="auto"/>
            <w:right w:val="none" w:sz="0" w:space="0" w:color="auto"/>
          </w:divBdr>
          <w:divsChild>
            <w:div w:id="2126608676">
              <w:marLeft w:val="0"/>
              <w:marRight w:val="0"/>
              <w:marTop w:val="0"/>
              <w:marBottom w:val="0"/>
              <w:divBdr>
                <w:top w:val="none" w:sz="0" w:space="0" w:color="auto"/>
                <w:left w:val="none" w:sz="0" w:space="0" w:color="auto"/>
                <w:bottom w:val="none" w:sz="0" w:space="0" w:color="auto"/>
                <w:right w:val="none" w:sz="0" w:space="0" w:color="auto"/>
              </w:divBdr>
            </w:div>
          </w:divsChild>
        </w:div>
        <w:div w:id="348339074">
          <w:marLeft w:val="0"/>
          <w:marRight w:val="0"/>
          <w:marTop w:val="0"/>
          <w:marBottom w:val="0"/>
          <w:divBdr>
            <w:top w:val="none" w:sz="0" w:space="0" w:color="auto"/>
            <w:left w:val="none" w:sz="0" w:space="0" w:color="auto"/>
            <w:bottom w:val="none" w:sz="0" w:space="0" w:color="auto"/>
            <w:right w:val="none" w:sz="0" w:space="0" w:color="auto"/>
          </w:divBdr>
          <w:divsChild>
            <w:div w:id="1287615346">
              <w:marLeft w:val="0"/>
              <w:marRight w:val="0"/>
              <w:marTop w:val="0"/>
              <w:marBottom w:val="0"/>
              <w:divBdr>
                <w:top w:val="none" w:sz="0" w:space="0" w:color="auto"/>
                <w:left w:val="none" w:sz="0" w:space="0" w:color="auto"/>
                <w:bottom w:val="none" w:sz="0" w:space="0" w:color="auto"/>
                <w:right w:val="none" w:sz="0" w:space="0" w:color="auto"/>
              </w:divBdr>
            </w:div>
          </w:divsChild>
        </w:div>
        <w:div w:id="401684876">
          <w:marLeft w:val="0"/>
          <w:marRight w:val="0"/>
          <w:marTop w:val="0"/>
          <w:marBottom w:val="0"/>
          <w:divBdr>
            <w:top w:val="none" w:sz="0" w:space="0" w:color="auto"/>
            <w:left w:val="none" w:sz="0" w:space="0" w:color="auto"/>
            <w:bottom w:val="none" w:sz="0" w:space="0" w:color="auto"/>
            <w:right w:val="none" w:sz="0" w:space="0" w:color="auto"/>
          </w:divBdr>
          <w:divsChild>
            <w:div w:id="1506166479">
              <w:marLeft w:val="0"/>
              <w:marRight w:val="0"/>
              <w:marTop w:val="0"/>
              <w:marBottom w:val="0"/>
              <w:divBdr>
                <w:top w:val="none" w:sz="0" w:space="0" w:color="auto"/>
                <w:left w:val="none" w:sz="0" w:space="0" w:color="auto"/>
                <w:bottom w:val="none" w:sz="0" w:space="0" w:color="auto"/>
                <w:right w:val="none" w:sz="0" w:space="0" w:color="auto"/>
              </w:divBdr>
            </w:div>
          </w:divsChild>
        </w:div>
        <w:div w:id="449252746">
          <w:marLeft w:val="0"/>
          <w:marRight w:val="0"/>
          <w:marTop w:val="0"/>
          <w:marBottom w:val="0"/>
          <w:divBdr>
            <w:top w:val="none" w:sz="0" w:space="0" w:color="auto"/>
            <w:left w:val="none" w:sz="0" w:space="0" w:color="auto"/>
            <w:bottom w:val="none" w:sz="0" w:space="0" w:color="auto"/>
            <w:right w:val="none" w:sz="0" w:space="0" w:color="auto"/>
          </w:divBdr>
          <w:divsChild>
            <w:div w:id="1508401466">
              <w:marLeft w:val="0"/>
              <w:marRight w:val="0"/>
              <w:marTop w:val="0"/>
              <w:marBottom w:val="0"/>
              <w:divBdr>
                <w:top w:val="none" w:sz="0" w:space="0" w:color="auto"/>
                <w:left w:val="none" w:sz="0" w:space="0" w:color="auto"/>
                <w:bottom w:val="none" w:sz="0" w:space="0" w:color="auto"/>
                <w:right w:val="none" w:sz="0" w:space="0" w:color="auto"/>
              </w:divBdr>
            </w:div>
          </w:divsChild>
        </w:div>
        <w:div w:id="620067291">
          <w:marLeft w:val="0"/>
          <w:marRight w:val="0"/>
          <w:marTop w:val="0"/>
          <w:marBottom w:val="0"/>
          <w:divBdr>
            <w:top w:val="none" w:sz="0" w:space="0" w:color="auto"/>
            <w:left w:val="none" w:sz="0" w:space="0" w:color="auto"/>
            <w:bottom w:val="none" w:sz="0" w:space="0" w:color="auto"/>
            <w:right w:val="none" w:sz="0" w:space="0" w:color="auto"/>
          </w:divBdr>
          <w:divsChild>
            <w:div w:id="1297761262">
              <w:marLeft w:val="0"/>
              <w:marRight w:val="0"/>
              <w:marTop w:val="0"/>
              <w:marBottom w:val="0"/>
              <w:divBdr>
                <w:top w:val="none" w:sz="0" w:space="0" w:color="auto"/>
                <w:left w:val="none" w:sz="0" w:space="0" w:color="auto"/>
                <w:bottom w:val="none" w:sz="0" w:space="0" w:color="auto"/>
                <w:right w:val="none" w:sz="0" w:space="0" w:color="auto"/>
              </w:divBdr>
            </w:div>
          </w:divsChild>
        </w:div>
        <w:div w:id="622806460">
          <w:marLeft w:val="0"/>
          <w:marRight w:val="0"/>
          <w:marTop w:val="0"/>
          <w:marBottom w:val="0"/>
          <w:divBdr>
            <w:top w:val="none" w:sz="0" w:space="0" w:color="auto"/>
            <w:left w:val="none" w:sz="0" w:space="0" w:color="auto"/>
            <w:bottom w:val="none" w:sz="0" w:space="0" w:color="auto"/>
            <w:right w:val="none" w:sz="0" w:space="0" w:color="auto"/>
          </w:divBdr>
          <w:divsChild>
            <w:div w:id="387732273">
              <w:marLeft w:val="0"/>
              <w:marRight w:val="0"/>
              <w:marTop w:val="0"/>
              <w:marBottom w:val="0"/>
              <w:divBdr>
                <w:top w:val="none" w:sz="0" w:space="0" w:color="auto"/>
                <w:left w:val="none" w:sz="0" w:space="0" w:color="auto"/>
                <w:bottom w:val="none" w:sz="0" w:space="0" w:color="auto"/>
                <w:right w:val="none" w:sz="0" w:space="0" w:color="auto"/>
              </w:divBdr>
            </w:div>
          </w:divsChild>
        </w:div>
        <w:div w:id="667975114">
          <w:marLeft w:val="0"/>
          <w:marRight w:val="0"/>
          <w:marTop w:val="0"/>
          <w:marBottom w:val="0"/>
          <w:divBdr>
            <w:top w:val="none" w:sz="0" w:space="0" w:color="auto"/>
            <w:left w:val="none" w:sz="0" w:space="0" w:color="auto"/>
            <w:bottom w:val="none" w:sz="0" w:space="0" w:color="auto"/>
            <w:right w:val="none" w:sz="0" w:space="0" w:color="auto"/>
          </w:divBdr>
          <w:divsChild>
            <w:div w:id="118034174">
              <w:marLeft w:val="0"/>
              <w:marRight w:val="0"/>
              <w:marTop w:val="0"/>
              <w:marBottom w:val="0"/>
              <w:divBdr>
                <w:top w:val="none" w:sz="0" w:space="0" w:color="auto"/>
                <w:left w:val="none" w:sz="0" w:space="0" w:color="auto"/>
                <w:bottom w:val="none" w:sz="0" w:space="0" w:color="auto"/>
                <w:right w:val="none" w:sz="0" w:space="0" w:color="auto"/>
              </w:divBdr>
            </w:div>
          </w:divsChild>
        </w:div>
        <w:div w:id="688339119">
          <w:marLeft w:val="0"/>
          <w:marRight w:val="0"/>
          <w:marTop w:val="0"/>
          <w:marBottom w:val="0"/>
          <w:divBdr>
            <w:top w:val="none" w:sz="0" w:space="0" w:color="auto"/>
            <w:left w:val="none" w:sz="0" w:space="0" w:color="auto"/>
            <w:bottom w:val="none" w:sz="0" w:space="0" w:color="auto"/>
            <w:right w:val="none" w:sz="0" w:space="0" w:color="auto"/>
          </w:divBdr>
          <w:divsChild>
            <w:div w:id="647369934">
              <w:marLeft w:val="0"/>
              <w:marRight w:val="0"/>
              <w:marTop w:val="0"/>
              <w:marBottom w:val="0"/>
              <w:divBdr>
                <w:top w:val="none" w:sz="0" w:space="0" w:color="auto"/>
                <w:left w:val="none" w:sz="0" w:space="0" w:color="auto"/>
                <w:bottom w:val="none" w:sz="0" w:space="0" w:color="auto"/>
                <w:right w:val="none" w:sz="0" w:space="0" w:color="auto"/>
              </w:divBdr>
            </w:div>
          </w:divsChild>
        </w:div>
        <w:div w:id="1017468352">
          <w:marLeft w:val="0"/>
          <w:marRight w:val="0"/>
          <w:marTop w:val="0"/>
          <w:marBottom w:val="0"/>
          <w:divBdr>
            <w:top w:val="none" w:sz="0" w:space="0" w:color="auto"/>
            <w:left w:val="none" w:sz="0" w:space="0" w:color="auto"/>
            <w:bottom w:val="none" w:sz="0" w:space="0" w:color="auto"/>
            <w:right w:val="none" w:sz="0" w:space="0" w:color="auto"/>
          </w:divBdr>
          <w:divsChild>
            <w:div w:id="1093167206">
              <w:marLeft w:val="0"/>
              <w:marRight w:val="0"/>
              <w:marTop w:val="0"/>
              <w:marBottom w:val="0"/>
              <w:divBdr>
                <w:top w:val="none" w:sz="0" w:space="0" w:color="auto"/>
                <w:left w:val="none" w:sz="0" w:space="0" w:color="auto"/>
                <w:bottom w:val="none" w:sz="0" w:space="0" w:color="auto"/>
                <w:right w:val="none" w:sz="0" w:space="0" w:color="auto"/>
              </w:divBdr>
            </w:div>
          </w:divsChild>
        </w:div>
        <w:div w:id="1067799953">
          <w:marLeft w:val="0"/>
          <w:marRight w:val="0"/>
          <w:marTop w:val="0"/>
          <w:marBottom w:val="0"/>
          <w:divBdr>
            <w:top w:val="none" w:sz="0" w:space="0" w:color="auto"/>
            <w:left w:val="none" w:sz="0" w:space="0" w:color="auto"/>
            <w:bottom w:val="none" w:sz="0" w:space="0" w:color="auto"/>
            <w:right w:val="none" w:sz="0" w:space="0" w:color="auto"/>
          </w:divBdr>
          <w:divsChild>
            <w:div w:id="1499343706">
              <w:marLeft w:val="0"/>
              <w:marRight w:val="0"/>
              <w:marTop w:val="0"/>
              <w:marBottom w:val="0"/>
              <w:divBdr>
                <w:top w:val="none" w:sz="0" w:space="0" w:color="auto"/>
                <w:left w:val="none" w:sz="0" w:space="0" w:color="auto"/>
                <w:bottom w:val="none" w:sz="0" w:space="0" w:color="auto"/>
                <w:right w:val="none" w:sz="0" w:space="0" w:color="auto"/>
              </w:divBdr>
            </w:div>
          </w:divsChild>
        </w:div>
        <w:div w:id="1200701781">
          <w:marLeft w:val="0"/>
          <w:marRight w:val="0"/>
          <w:marTop w:val="0"/>
          <w:marBottom w:val="0"/>
          <w:divBdr>
            <w:top w:val="none" w:sz="0" w:space="0" w:color="auto"/>
            <w:left w:val="none" w:sz="0" w:space="0" w:color="auto"/>
            <w:bottom w:val="none" w:sz="0" w:space="0" w:color="auto"/>
            <w:right w:val="none" w:sz="0" w:space="0" w:color="auto"/>
          </w:divBdr>
          <w:divsChild>
            <w:div w:id="901404690">
              <w:marLeft w:val="0"/>
              <w:marRight w:val="0"/>
              <w:marTop w:val="0"/>
              <w:marBottom w:val="0"/>
              <w:divBdr>
                <w:top w:val="none" w:sz="0" w:space="0" w:color="auto"/>
                <w:left w:val="none" w:sz="0" w:space="0" w:color="auto"/>
                <w:bottom w:val="none" w:sz="0" w:space="0" w:color="auto"/>
                <w:right w:val="none" w:sz="0" w:space="0" w:color="auto"/>
              </w:divBdr>
            </w:div>
          </w:divsChild>
        </w:div>
        <w:div w:id="1302031890">
          <w:marLeft w:val="0"/>
          <w:marRight w:val="0"/>
          <w:marTop w:val="0"/>
          <w:marBottom w:val="0"/>
          <w:divBdr>
            <w:top w:val="none" w:sz="0" w:space="0" w:color="auto"/>
            <w:left w:val="none" w:sz="0" w:space="0" w:color="auto"/>
            <w:bottom w:val="none" w:sz="0" w:space="0" w:color="auto"/>
            <w:right w:val="none" w:sz="0" w:space="0" w:color="auto"/>
          </w:divBdr>
          <w:divsChild>
            <w:div w:id="992372698">
              <w:marLeft w:val="0"/>
              <w:marRight w:val="0"/>
              <w:marTop w:val="0"/>
              <w:marBottom w:val="0"/>
              <w:divBdr>
                <w:top w:val="none" w:sz="0" w:space="0" w:color="auto"/>
                <w:left w:val="none" w:sz="0" w:space="0" w:color="auto"/>
                <w:bottom w:val="none" w:sz="0" w:space="0" w:color="auto"/>
                <w:right w:val="none" w:sz="0" w:space="0" w:color="auto"/>
              </w:divBdr>
            </w:div>
          </w:divsChild>
        </w:div>
        <w:div w:id="1648973054">
          <w:marLeft w:val="0"/>
          <w:marRight w:val="0"/>
          <w:marTop w:val="0"/>
          <w:marBottom w:val="0"/>
          <w:divBdr>
            <w:top w:val="none" w:sz="0" w:space="0" w:color="auto"/>
            <w:left w:val="none" w:sz="0" w:space="0" w:color="auto"/>
            <w:bottom w:val="none" w:sz="0" w:space="0" w:color="auto"/>
            <w:right w:val="none" w:sz="0" w:space="0" w:color="auto"/>
          </w:divBdr>
          <w:divsChild>
            <w:div w:id="993751998">
              <w:marLeft w:val="0"/>
              <w:marRight w:val="0"/>
              <w:marTop w:val="0"/>
              <w:marBottom w:val="0"/>
              <w:divBdr>
                <w:top w:val="none" w:sz="0" w:space="0" w:color="auto"/>
                <w:left w:val="none" w:sz="0" w:space="0" w:color="auto"/>
                <w:bottom w:val="none" w:sz="0" w:space="0" w:color="auto"/>
                <w:right w:val="none" w:sz="0" w:space="0" w:color="auto"/>
              </w:divBdr>
            </w:div>
          </w:divsChild>
        </w:div>
        <w:div w:id="1695226413">
          <w:marLeft w:val="0"/>
          <w:marRight w:val="0"/>
          <w:marTop w:val="0"/>
          <w:marBottom w:val="0"/>
          <w:divBdr>
            <w:top w:val="none" w:sz="0" w:space="0" w:color="auto"/>
            <w:left w:val="none" w:sz="0" w:space="0" w:color="auto"/>
            <w:bottom w:val="none" w:sz="0" w:space="0" w:color="auto"/>
            <w:right w:val="none" w:sz="0" w:space="0" w:color="auto"/>
          </w:divBdr>
          <w:divsChild>
            <w:div w:id="551888728">
              <w:marLeft w:val="0"/>
              <w:marRight w:val="0"/>
              <w:marTop w:val="0"/>
              <w:marBottom w:val="0"/>
              <w:divBdr>
                <w:top w:val="none" w:sz="0" w:space="0" w:color="auto"/>
                <w:left w:val="none" w:sz="0" w:space="0" w:color="auto"/>
                <w:bottom w:val="none" w:sz="0" w:space="0" w:color="auto"/>
                <w:right w:val="none" w:sz="0" w:space="0" w:color="auto"/>
              </w:divBdr>
            </w:div>
          </w:divsChild>
        </w:div>
        <w:div w:id="1948585008">
          <w:marLeft w:val="0"/>
          <w:marRight w:val="0"/>
          <w:marTop w:val="0"/>
          <w:marBottom w:val="0"/>
          <w:divBdr>
            <w:top w:val="none" w:sz="0" w:space="0" w:color="auto"/>
            <w:left w:val="none" w:sz="0" w:space="0" w:color="auto"/>
            <w:bottom w:val="none" w:sz="0" w:space="0" w:color="auto"/>
            <w:right w:val="none" w:sz="0" w:space="0" w:color="auto"/>
          </w:divBdr>
          <w:divsChild>
            <w:div w:id="2069306913">
              <w:marLeft w:val="0"/>
              <w:marRight w:val="0"/>
              <w:marTop w:val="0"/>
              <w:marBottom w:val="0"/>
              <w:divBdr>
                <w:top w:val="none" w:sz="0" w:space="0" w:color="auto"/>
                <w:left w:val="none" w:sz="0" w:space="0" w:color="auto"/>
                <w:bottom w:val="none" w:sz="0" w:space="0" w:color="auto"/>
                <w:right w:val="none" w:sz="0" w:space="0" w:color="auto"/>
              </w:divBdr>
            </w:div>
          </w:divsChild>
        </w:div>
        <w:div w:id="1970821907">
          <w:marLeft w:val="0"/>
          <w:marRight w:val="0"/>
          <w:marTop w:val="0"/>
          <w:marBottom w:val="0"/>
          <w:divBdr>
            <w:top w:val="none" w:sz="0" w:space="0" w:color="auto"/>
            <w:left w:val="none" w:sz="0" w:space="0" w:color="auto"/>
            <w:bottom w:val="none" w:sz="0" w:space="0" w:color="auto"/>
            <w:right w:val="none" w:sz="0" w:space="0" w:color="auto"/>
          </w:divBdr>
          <w:divsChild>
            <w:div w:id="1108279716">
              <w:marLeft w:val="0"/>
              <w:marRight w:val="0"/>
              <w:marTop w:val="0"/>
              <w:marBottom w:val="0"/>
              <w:divBdr>
                <w:top w:val="none" w:sz="0" w:space="0" w:color="auto"/>
                <w:left w:val="none" w:sz="0" w:space="0" w:color="auto"/>
                <w:bottom w:val="none" w:sz="0" w:space="0" w:color="auto"/>
                <w:right w:val="none" w:sz="0" w:space="0" w:color="auto"/>
              </w:divBdr>
            </w:div>
          </w:divsChild>
        </w:div>
        <w:div w:id="2095123273">
          <w:marLeft w:val="0"/>
          <w:marRight w:val="0"/>
          <w:marTop w:val="0"/>
          <w:marBottom w:val="0"/>
          <w:divBdr>
            <w:top w:val="none" w:sz="0" w:space="0" w:color="auto"/>
            <w:left w:val="none" w:sz="0" w:space="0" w:color="auto"/>
            <w:bottom w:val="none" w:sz="0" w:space="0" w:color="auto"/>
            <w:right w:val="none" w:sz="0" w:space="0" w:color="auto"/>
          </w:divBdr>
          <w:divsChild>
            <w:div w:id="809178640">
              <w:marLeft w:val="0"/>
              <w:marRight w:val="0"/>
              <w:marTop w:val="0"/>
              <w:marBottom w:val="0"/>
              <w:divBdr>
                <w:top w:val="none" w:sz="0" w:space="0" w:color="auto"/>
                <w:left w:val="none" w:sz="0" w:space="0" w:color="auto"/>
                <w:bottom w:val="none" w:sz="0" w:space="0" w:color="auto"/>
                <w:right w:val="none" w:sz="0" w:space="0" w:color="auto"/>
              </w:divBdr>
            </w:div>
          </w:divsChild>
        </w:div>
        <w:div w:id="2100132106">
          <w:marLeft w:val="0"/>
          <w:marRight w:val="0"/>
          <w:marTop w:val="0"/>
          <w:marBottom w:val="0"/>
          <w:divBdr>
            <w:top w:val="none" w:sz="0" w:space="0" w:color="auto"/>
            <w:left w:val="none" w:sz="0" w:space="0" w:color="auto"/>
            <w:bottom w:val="none" w:sz="0" w:space="0" w:color="auto"/>
            <w:right w:val="none" w:sz="0" w:space="0" w:color="auto"/>
          </w:divBdr>
          <w:divsChild>
            <w:div w:id="21170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6F9BE-9431-4D0F-B9E4-7FB8D4A5E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F423DC37-CB6E-40D3-AC54-CBD8957D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3261</Words>
  <Characters>17936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11</cp:revision>
  <dcterms:created xsi:type="dcterms:W3CDTF">2022-07-13T17:54:00Z</dcterms:created>
  <dcterms:modified xsi:type="dcterms:W3CDTF">2022-10-27T14:57:00Z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