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9E76" w14:textId="77777777" w:rsidR="00303D5F" w:rsidRPr="00303D5F" w:rsidRDefault="00303D5F" w:rsidP="00303D5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303D5F">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B1FA53" w14:textId="77777777" w:rsidR="00303D5F" w:rsidRPr="00303D5F" w:rsidRDefault="00303D5F" w:rsidP="00303D5F">
      <w:pPr>
        <w:widowControl w:val="0"/>
        <w:overflowPunct/>
        <w:adjustRightInd/>
        <w:jc w:val="both"/>
        <w:rPr>
          <w:rFonts w:ascii="Arial" w:eastAsia="Arial MT" w:hAnsi="Arial" w:cs="Arial"/>
          <w:lang w:val="es-419" w:eastAsia="en-US"/>
        </w:rPr>
      </w:pPr>
    </w:p>
    <w:p w14:paraId="51DCF361" w14:textId="6516F725" w:rsidR="00303D5F" w:rsidRPr="00303D5F" w:rsidRDefault="00F73976" w:rsidP="00303D5F">
      <w:pPr>
        <w:overflowPunct/>
        <w:autoSpaceDE/>
        <w:autoSpaceDN/>
        <w:adjustRightInd/>
        <w:jc w:val="both"/>
        <w:rPr>
          <w:rFonts w:ascii="Arial" w:eastAsia="Times New Roman" w:hAnsi="Arial" w:cs="Arial"/>
          <w:b/>
          <w:bCs/>
          <w:iCs/>
          <w:lang w:val="es-419" w:eastAsia="fr-FR"/>
        </w:rPr>
      </w:pPr>
      <w:r w:rsidRPr="00303D5F">
        <w:rPr>
          <w:rFonts w:ascii="Arial" w:eastAsia="Times New Roman" w:hAnsi="Arial" w:cs="Arial"/>
          <w:b/>
          <w:bCs/>
          <w:iCs/>
          <w:u w:val="single"/>
          <w:lang w:val="es-419" w:eastAsia="fr-FR"/>
        </w:rPr>
        <w:t>TEMAS:</w:t>
      </w:r>
      <w:r w:rsidRPr="00303D5F">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PRESUNTA </w:t>
      </w:r>
      <w:r w:rsidR="009E6007">
        <w:rPr>
          <w:rFonts w:ascii="Arial" w:eastAsia="Times New Roman" w:hAnsi="Arial" w:cs="Arial"/>
          <w:b/>
          <w:bCs/>
          <w:iCs/>
          <w:lang w:val="es-419" w:eastAsia="fr-FR"/>
        </w:rPr>
        <w:t>MORA JUDICIAL</w:t>
      </w:r>
      <w:bookmarkStart w:id="0" w:name="_GoBack"/>
      <w:bookmarkEnd w:id="0"/>
      <w:r>
        <w:rPr>
          <w:rFonts w:ascii="Arial" w:eastAsia="Times New Roman" w:hAnsi="Arial" w:cs="Arial"/>
          <w:b/>
          <w:bCs/>
          <w:iCs/>
          <w:lang w:val="es-419" w:eastAsia="fr-FR"/>
        </w:rPr>
        <w:t xml:space="preserve"> / INEXISTENCIA FÁCTICA / NO SE HA CUMPLIDO EL TÉRMINO PARA RESOLVER / TEMERIDAD / DUPLICIDAD DE ACCIONES / SIN JUSTIFICACIÓN / SANCIÓN / COSTAS.</w:t>
      </w:r>
    </w:p>
    <w:p w14:paraId="2471B70B" w14:textId="77777777" w:rsidR="00303D5F" w:rsidRPr="00303D5F" w:rsidRDefault="00303D5F" w:rsidP="00303D5F">
      <w:pPr>
        <w:widowControl w:val="0"/>
        <w:overflowPunct/>
        <w:adjustRightInd/>
        <w:jc w:val="both"/>
        <w:rPr>
          <w:rFonts w:ascii="Arial" w:eastAsia="Arial MT" w:hAnsi="Arial" w:cs="Arial"/>
          <w:lang w:val="es-419" w:eastAsia="en-US"/>
        </w:rPr>
      </w:pPr>
    </w:p>
    <w:p w14:paraId="3987DC91" w14:textId="3BEA3077" w:rsidR="00303D5F" w:rsidRPr="00303D5F" w:rsidRDefault="00426753" w:rsidP="00303D5F">
      <w:pPr>
        <w:widowControl w:val="0"/>
        <w:overflowPunct/>
        <w:adjustRightInd/>
        <w:jc w:val="both"/>
        <w:rPr>
          <w:rFonts w:ascii="Arial" w:eastAsia="Arial MT" w:hAnsi="Arial" w:cs="Arial"/>
          <w:lang w:val="es-419" w:eastAsia="en-US"/>
        </w:rPr>
      </w:pPr>
      <w:r>
        <w:rPr>
          <w:rFonts w:ascii="Arial" w:eastAsia="Arial MT" w:hAnsi="Arial" w:cs="Arial"/>
          <w:lang w:val="es-419" w:eastAsia="en-US"/>
        </w:rPr>
        <w:t xml:space="preserve">… </w:t>
      </w:r>
      <w:r w:rsidRPr="00426753">
        <w:rPr>
          <w:rFonts w:ascii="Arial" w:eastAsia="Arial MT" w:hAnsi="Arial" w:cs="Arial"/>
          <w:lang w:val="es-419" w:eastAsia="en-US"/>
        </w:rPr>
        <w:t>la queja constitucional principal del actor se centra en que el juzgado demandado se niegue a resolver sobre el recurso de reposición que formuló en la acción popular objeto del amparo</w:t>
      </w:r>
      <w:r>
        <w:rPr>
          <w:rFonts w:ascii="Arial" w:eastAsia="Arial MT" w:hAnsi="Arial" w:cs="Arial"/>
          <w:lang w:val="es-419" w:eastAsia="en-US"/>
        </w:rPr>
        <w:t>…</w:t>
      </w:r>
    </w:p>
    <w:p w14:paraId="2C2569AA" w14:textId="77777777" w:rsidR="00303D5F" w:rsidRPr="00303D5F" w:rsidRDefault="00303D5F" w:rsidP="00303D5F">
      <w:pPr>
        <w:widowControl w:val="0"/>
        <w:overflowPunct/>
        <w:adjustRightInd/>
        <w:jc w:val="both"/>
        <w:rPr>
          <w:rFonts w:ascii="Arial" w:eastAsia="Arial MT" w:hAnsi="Arial" w:cs="Arial"/>
          <w:lang w:val="es-419" w:eastAsia="en-US"/>
        </w:rPr>
      </w:pPr>
    </w:p>
    <w:p w14:paraId="32536112" w14:textId="0E0B3BBE" w:rsidR="00303D5F" w:rsidRPr="00303D5F" w:rsidRDefault="00301FA7" w:rsidP="00303D5F">
      <w:pPr>
        <w:widowControl w:val="0"/>
        <w:overflowPunct/>
        <w:adjustRightInd/>
        <w:jc w:val="both"/>
        <w:rPr>
          <w:rFonts w:ascii="Arial" w:eastAsia="Arial MT" w:hAnsi="Arial" w:cs="Arial"/>
          <w:lang w:val="es-419" w:eastAsia="en-US"/>
        </w:rPr>
      </w:pPr>
      <w:r w:rsidRPr="00301FA7">
        <w:rPr>
          <w:rFonts w:ascii="Arial" w:eastAsia="Arial MT" w:hAnsi="Arial" w:cs="Arial"/>
          <w:lang w:val="es-419" w:eastAsia="en-US"/>
        </w:rPr>
        <w:t>De la revisión el expediente que contiene la mencionada acción popular, de entrada se evidencia que en este caso no se ha incurrido en tardanza alguna respecto de la resolución del recurso de reposición formulado por el actor contra el auto que negó su solicitud de impulso oficioso, como quiera que de ese medio de impugnación se ordenó correr traslado a las partes no recurrentes mediante fijación realizada el 19 de agosto de este año, por lo que para el 05 de septiembre de este año, fecha en que se promovió la tutela, no había vencido aún el plazo general de diez días para emitir</w:t>
      </w:r>
    </w:p>
    <w:p w14:paraId="43BFBFDD" w14:textId="77777777" w:rsidR="00303D5F" w:rsidRPr="00303D5F" w:rsidRDefault="00303D5F" w:rsidP="00303D5F">
      <w:pPr>
        <w:widowControl w:val="0"/>
        <w:overflowPunct/>
        <w:adjustRightInd/>
        <w:jc w:val="both"/>
        <w:rPr>
          <w:rFonts w:ascii="Arial" w:eastAsia="Arial MT" w:hAnsi="Arial" w:cs="Arial"/>
          <w:lang w:val="es-419" w:eastAsia="en-US"/>
        </w:rPr>
      </w:pPr>
    </w:p>
    <w:p w14:paraId="0325C253" w14:textId="702D2D32" w:rsidR="00045E19" w:rsidRPr="00045E19" w:rsidRDefault="00045E19" w:rsidP="00045E19">
      <w:pPr>
        <w:widowControl w:val="0"/>
        <w:overflowPunct/>
        <w:adjustRightInd/>
        <w:jc w:val="both"/>
        <w:rPr>
          <w:rFonts w:ascii="Arial" w:eastAsia="Arial MT" w:hAnsi="Arial" w:cs="Arial"/>
          <w:lang w:val="es-419" w:eastAsia="en-US"/>
        </w:rPr>
      </w:pPr>
      <w:r>
        <w:rPr>
          <w:rFonts w:ascii="Arial" w:eastAsia="Arial MT" w:hAnsi="Arial" w:cs="Arial"/>
          <w:lang w:val="es-419" w:eastAsia="en-US"/>
        </w:rPr>
        <w:t xml:space="preserve">… </w:t>
      </w:r>
      <w:r w:rsidRPr="00045E19">
        <w:rPr>
          <w:rFonts w:ascii="Arial" w:eastAsia="Arial MT" w:hAnsi="Arial" w:cs="Arial"/>
          <w:lang w:val="es-419" w:eastAsia="en-US"/>
        </w:rPr>
        <w:t xml:space="preserve">en este asunto se acreditó la existencia de duplicidad de acciones de tutela respecto del alegato planteado contra el Consejo Seccional de la Judicatura y la Comisión de Disciplina Judicial de Risaralda. </w:t>
      </w:r>
    </w:p>
    <w:p w14:paraId="5A9CAD10" w14:textId="77777777" w:rsidR="00045E19" w:rsidRPr="00045E19" w:rsidRDefault="00045E19" w:rsidP="00045E19">
      <w:pPr>
        <w:widowControl w:val="0"/>
        <w:overflowPunct/>
        <w:adjustRightInd/>
        <w:jc w:val="both"/>
        <w:rPr>
          <w:rFonts w:ascii="Arial" w:eastAsia="Arial MT" w:hAnsi="Arial" w:cs="Arial"/>
          <w:lang w:val="es-419" w:eastAsia="en-US"/>
        </w:rPr>
      </w:pPr>
    </w:p>
    <w:p w14:paraId="2E305056" w14:textId="0A1AEB64" w:rsidR="00303D5F" w:rsidRPr="00303D5F" w:rsidRDefault="00045E19" w:rsidP="00045E19">
      <w:pPr>
        <w:widowControl w:val="0"/>
        <w:overflowPunct/>
        <w:adjustRightInd/>
        <w:jc w:val="both"/>
        <w:rPr>
          <w:rFonts w:ascii="Arial" w:eastAsia="Arial MT" w:hAnsi="Arial" w:cs="Arial"/>
          <w:lang w:val="es-419" w:eastAsia="en-US"/>
        </w:rPr>
      </w:pPr>
      <w:r w:rsidRPr="00045E19">
        <w:rPr>
          <w:rFonts w:ascii="Arial" w:eastAsia="Arial MT" w:hAnsi="Arial" w:cs="Arial"/>
          <w:lang w:val="es-419" w:eastAsia="en-US"/>
        </w:rPr>
        <w:t>En efecto, al cotejar esta acción de tutela con la conocida anteriormente por la Corte Suprema de Justicia, se evidencia que en ambas</w:t>
      </w:r>
      <w:r>
        <w:rPr>
          <w:rFonts w:ascii="Arial" w:eastAsia="Arial MT" w:hAnsi="Arial" w:cs="Arial"/>
          <w:lang w:val="es-419" w:eastAsia="en-US"/>
        </w:rPr>
        <w:t>…</w:t>
      </w:r>
      <w:r w:rsidRPr="00045E19">
        <w:rPr>
          <w:rFonts w:ascii="Arial" w:eastAsia="Arial MT" w:hAnsi="Arial" w:cs="Arial"/>
          <w:lang w:val="es-419" w:eastAsia="en-US"/>
        </w:rPr>
        <w:t xml:space="preserve"> reprocha el trámite dado por aquellas Corporaciones a las quejas que ha formulado contra el Juzgado</w:t>
      </w:r>
      <w:r>
        <w:rPr>
          <w:rFonts w:ascii="Arial" w:eastAsia="Arial MT" w:hAnsi="Arial" w:cs="Arial"/>
          <w:lang w:val="es-419" w:eastAsia="en-US"/>
        </w:rPr>
        <w:t>…</w:t>
      </w:r>
      <w:r w:rsidRPr="00045E19">
        <w:rPr>
          <w:rFonts w:ascii="Arial" w:eastAsia="Arial MT" w:hAnsi="Arial" w:cs="Arial"/>
          <w:lang w:val="es-419" w:eastAsia="en-US"/>
        </w:rPr>
        <w:t xml:space="preserve"> y pide se les ordene informar el estado en que se encuentran.</w:t>
      </w:r>
    </w:p>
    <w:p w14:paraId="0E86BEEC" w14:textId="77777777" w:rsidR="00303D5F" w:rsidRPr="00303D5F" w:rsidRDefault="00303D5F" w:rsidP="00303D5F">
      <w:pPr>
        <w:widowControl w:val="0"/>
        <w:overflowPunct/>
        <w:adjustRightInd/>
        <w:jc w:val="both"/>
        <w:rPr>
          <w:rFonts w:ascii="Arial" w:eastAsia="Arial MT" w:hAnsi="Arial" w:cs="Arial"/>
          <w:lang w:val="es-419" w:eastAsia="en-US"/>
        </w:rPr>
      </w:pPr>
    </w:p>
    <w:p w14:paraId="3DEAB5E7" w14:textId="1C35902F" w:rsidR="003B0590" w:rsidRPr="003B0590" w:rsidRDefault="003B0590" w:rsidP="003B0590">
      <w:pPr>
        <w:widowControl w:val="0"/>
        <w:overflowPunct/>
        <w:adjustRightInd/>
        <w:jc w:val="both"/>
        <w:rPr>
          <w:rFonts w:ascii="Arial" w:eastAsia="Arial MT" w:hAnsi="Arial" w:cs="Arial"/>
          <w:lang w:val="es-419" w:eastAsia="en-US"/>
        </w:rPr>
      </w:pPr>
      <w:r w:rsidRPr="003B0590">
        <w:rPr>
          <w:rFonts w:ascii="Arial" w:eastAsia="Arial MT" w:hAnsi="Arial" w:cs="Arial"/>
          <w:lang w:val="es-419" w:eastAsia="en-US"/>
        </w:rPr>
        <w:t>Una vez verificada la presentación de dos acciones de tutela idénticas, sin motivo expreso que justifique ese proceder</w:t>
      </w:r>
      <w:r>
        <w:rPr>
          <w:rFonts w:ascii="Arial" w:eastAsia="Arial MT" w:hAnsi="Arial" w:cs="Arial"/>
          <w:lang w:val="es-419" w:eastAsia="en-US"/>
        </w:rPr>
        <w:t>…</w:t>
      </w:r>
      <w:r w:rsidRPr="003B0590">
        <w:rPr>
          <w:rFonts w:ascii="Arial" w:eastAsia="Arial MT" w:hAnsi="Arial" w:cs="Arial"/>
          <w:lang w:val="es-419" w:eastAsia="en-US"/>
        </w:rPr>
        <w:t>, no queda opción diferente a aplicar el efecto jurídico consagrado en el precepto enunciado, consistente en la resolución desfavorable del presente amparo.</w:t>
      </w:r>
    </w:p>
    <w:p w14:paraId="7051225A" w14:textId="77777777" w:rsidR="003B0590" w:rsidRPr="003B0590" w:rsidRDefault="003B0590" w:rsidP="003B0590">
      <w:pPr>
        <w:widowControl w:val="0"/>
        <w:overflowPunct/>
        <w:adjustRightInd/>
        <w:jc w:val="both"/>
        <w:rPr>
          <w:rFonts w:ascii="Arial" w:eastAsia="Arial MT" w:hAnsi="Arial" w:cs="Arial"/>
          <w:lang w:val="es-419" w:eastAsia="en-US"/>
        </w:rPr>
      </w:pPr>
    </w:p>
    <w:p w14:paraId="625728BE" w14:textId="18D731DA" w:rsidR="00303D5F" w:rsidRDefault="003B0590" w:rsidP="003B0590">
      <w:pPr>
        <w:widowControl w:val="0"/>
        <w:overflowPunct/>
        <w:adjustRightInd/>
        <w:jc w:val="both"/>
        <w:rPr>
          <w:rFonts w:ascii="Arial" w:eastAsia="Arial MT" w:hAnsi="Arial" w:cs="Arial"/>
          <w:lang w:val="es-419" w:eastAsia="en-US"/>
        </w:rPr>
      </w:pPr>
      <w:r w:rsidRPr="003B0590">
        <w:rPr>
          <w:rFonts w:ascii="Arial" w:eastAsia="Arial MT" w:hAnsi="Arial" w:cs="Arial"/>
          <w:lang w:val="es-419" w:eastAsia="en-US"/>
        </w:rPr>
        <w:t>Además, ante la inexistencia de un solo argumento que justifique la proposición de una nueva solicitud de amparo, con lo cual se desgasta de manera irracional el sistema judicial haciendo un notorio uso abusivo del derecho de acción</w:t>
      </w:r>
      <w:r w:rsidR="00C7150D">
        <w:rPr>
          <w:rFonts w:ascii="Arial" w:eastAsia="Arial MT" w:hAnsi="Arial" w:cs="Arial"/>
          <w:lang w:val="es-419" w:eastAsia="en-US"/>
        </w:rPr>
        <w:t>…</w:t>
      </w:r>
      <w:r w:rsidRPr="003B0590">
        <w:rPr>
          <w:rFonts w:ascii="Arial" w:eastAsia="Arial MT" w:hAnsi="Arial" w:cs="Arial"/>
          <w:lang w:val="es-419" w:eastAsia="en-US"/>
        </w:rPr>
        <w:t>, se impone sancionar por temeridad al actor.</w:t>
      </w:r>
    </w:p>
    <w:p w14:paraId="16D771CB" w14:textId="62353211" w:rsidR="003B0590" w:rsidRDefault="003B0590" w:rsidP="00303D5F">
      <w:pPr>
        <w:widowControl w:val="0"/>
        <w:overflowPunct/>
        <w:adjustRightInd/>
        <w:jc w:val="both"/>
        <w:rPr>
          <w:rFonts w:ascii="Arial" w:eastAsia="Arial MT" w:hAnsi="Arial" w:cs="Arial"/>
          <w:lang w:val="es-419" w:eastAsia="en-US"/>
        </w:rPr>
      </w:pPr>
    </w:p>
    <w:p w14:paraId="2DCE8E4B" w14:textId="68359E19" w:rsidR="003B0590" w:rsidRDefault="003B0590" w:rsidP="00303D5F">
      <w:pPr>
        <w:widowControl w:val="0"/>
        <w:overflowPunct/>
        <w:adjustRightInd/>
        <w:jc w:val="both"/>
        <w:rPr>
          <w:rFonts w:ascii="Arial" w:eastAsia="Arial MT" w:hAnsi="Arial" w:cs="Arial"/>
          <w:lang w:val="es-419" w:eastAsia="en-US"/>
        </w:rPr>
      </w:pPr>
    </w:p>
    <w:p w14:paraId="6BFF1087" w14:textId="77777777" w:rsidR="003B0590" w:rsidRPr="00303D5F" w:rsidRDefault="003B0590" w:rsidP="00303D5F">
      <w:pPr>
        <w:widowControl w:val="0"/>
        <w:overflowPunct/>
        <w:adjustRightInd/>
        <w:jc w:val="both"/>
        <w:rPr>
          <w:rFonts w:ascii="Arial" w:eastAsia="Arial MT" w:hAnsi="Arial" w:cs="Arial"/>
          <w:lang w:val="es-419" w:eastAsia="en-US"/>
        </w:rPr>
      </w:pPr>
    </w:p>
    <w:p w14:paraId="44C2E607" w14:textId="77777777" w:rsidR="00303D5F" w:rsidRPr="00303D5F" w:rsidRDefault="00303D5F" w:rsidP="00303D5F">
      <w:pPr>
        <w:widowControl w:val="0"/>
        <w:overflowPunct/>
        <w:adjustRightInd/>
        <w:spacing w:line="276" w:lineRule="auto"/>
        <w:jc w:val="center"/>
        <w:rPr>
          <w:rFonts w:ascii="Arial Narrow" w:eastAsia="Times New Roman" w:hAnsi="Arial Narrow" w:cs="Arial Narrow"/>
          <w:b/>
          <w:bCs/>
          <w:sz w:val="26"/>
          <w:szCs w:val="26"/>
          <w:lang w:val="es-CO"/>
        </w:rPr>
      </w:pPr>
      <w:r w:rsidRPr="00303D5F">
        <w:rPr>
          <w:rFonts w:ascii="Arial Narrow" w:eastAsia="Times New Roman" w:hAnsi="Arial Narrow" w:cs="Arial Narrow"/>
          <w:b/>
          <w:bCs/>
          <w:sz w:val="26"/>
          <w:szCs w:val="26"/>
          <w:lang w:val="es-CO"/>
        </w:rPr>
        <w:t>REPÚBLICA DE COLOMBIA</w:t>
      </w:r>
    </w:p>
    <w:p w14:paraId="03FF6EB1" w14:textId="77777777" w:rsidR="00303D5F" w:rsidRPr="00303D5F" w:rsidRDefault="00303D5F" w:rsidP="00303D5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303D5F">
        <w:rPr>
          <w:rFonts w:ascii="Arial Narrow" w:eastAsia="Times New Roman" w:hAnsi="Arial Narrow" w:cs="Times New Roman"/>
          <w:noProof/>
          <w:sz w:val="26"/>
          <w:szCs w:val="26"/>
          <w:lang w:val="es-CO" w:eastAsia="es-CO"/>
        </w:rPr>
        <w:drawing>
          <wp:inline distT="0" distB="0" distL="0" distR="0" wp14:anchorId="23C878A9" wp14:editId="5CC9B054">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79462F19" w14:textId="77777777" w:rsidR="00303D5F" w:rsidRPr="00303D5F" w:rsidRDefault="00303D5F" w:rsidP="00303D5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303D5F">
        <w:rPr>
          <w:rFonts w:ascii="Arial Narrow" w:eastAsia="Times New Roman" w:hAnsi="Arial Narrow" w:cs="Arial Narrow"/>
          <w:b/>
          <w:bCs/>
          <w:sz w:val="26"/>
          <w:szCs w:val="26"/>
          <w:lang w:val="es-CO"/>
        </w:rPr>
        <w:t xml:space="preserve">TRIBUNAL SUPERIOR DEL DISTRITO JUDICIAL </w:t>
      </w:r>
    </w:p>
    <w:p w14:paraId="1489D822" w14:textId="77777777" w:rsidR="00303D5F" w:rsidRPr="00303D5F" w:rsidRDefault="00303D5F" w:rsidP="00303D5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303D5F">
        <w:rPr>
          <w:rFonts w:ascii="Arial Narrow" w:eastAsia="Times New Roman" w:hAnsi="Arial Narrow" w:cs="Arial Narrow"/>
          <w:b/>
          <w:bCs/>
          <w:sz w:val="26"/>
          <w:szCs w:val="26"/>
          <w:lang w:val="es-CO"/>
        </w:rPr>
        <w:t>PEREIRA - RISARALDA</w:t>
      </w:r>
    </w:p>
    <w:p w14:paraId="0735422F" w14:textId="77777777" w:rsidR="00303D5F" w:rsidRPr="00303D5F" w:rsidRDefault="00303D5F" w:rsidP="00303D5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303D5F">
        <w:rPr>
          <w:rFonts w:ascii="Arial Narrow" w:eastAsia="Times New Roman" w:hAnsi="Arial Narrow" w:cs="Arial Narrow"/>
          <w:b/>
          <w:bCs/>
          <w:sz w:val="26"/>
          <w:szCs w:val="26"/>
          <w:lang w:val="es-CO"/>
        </w:rPr>
        <w:t>SALA DE DECISIÓN CIVIL – FAMILIA</w:t>
      </w:r>
    </w:p>
    <w:p w14:paraId="2138B089" w14:textId="77777777" w:rsidR="00303D5F" w:rsidRPr="00303D5F" w:rsidRDefault="00303D5F" w:rsidP="00303D5F">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16D938BC" w14:textId="77777777" w:rsidR="00303D5F" w:rsidRPr="00303D5F" w:rsidRDefault="00303D5F" w:rsidP="00303D5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303D5F">
        <w:rPr>
          <w:rFonts w:ascii="Arial Narrow" w:eastAsia="Times New Roman" w:hAnsi="Arial Narrow" w:cs="Arial Narrow"/>
          <w:bCs/>
          <w:sz w:val="26"/>
          <w:szCs w:val="26"/>
          <w:lang w:val="es-CO"/>
        </w:rPr>
        <w:t>Magistrado Sustanciador: Carlos Mauricio García Barajas</w:t>
      </w:r>
    </w:p>
    <w:p w14:paraId="26624A48" w14:textId="77777777" w:rsidR="00303D5F" w:rsidRPr="00303D5F" w:rsidRDefault="00303D5F" w:rsidP="00303D5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478204F5" w14:textId="72656299" w:rsidR="008D4F1E" w:rsidRPr="00303D5F" w:rsidRDefault="008D4F1E" w:rsidP="00040917">
      <w:pPr>
        <w:pStyle w:val="Sinespaciado"/>
        <w:spacing w:line="276" w:lineRule="auto"/>
        <w:jc w:val="center"/>
        <w:rPr>
          <w:rFonts w:ascii="Arial Narrow" w:hAnsi="Arial Narrow"/>
          <w:bCs/>
          <w:sz w:val="26"/>
          <w:szCs w:val="26"/>
        </w:rPr>
      </w:pPr>
      <w:r w:rsidRPr="00303D5F">
        <w:rPr>
          <w:rFonts w:ascii="Arial Narrow" w:hAnsi="Arial Narrow"/>
          <w:bCs/>
          <w:sz w:val="26"/>
          <w:szCs w:val="26"/>
        </w:rPr>
        <w:t>Pereira,</w:t>
      </w:r>
      <w:r w:rsidR="00146F2B" w:rsidRPr="00303D5F">
        <w:rPr>
          <w:rFonts w:ascii="Arial Narrow" w:hAnsi="Arial Narrow"/>
          <w:bCs/>
          <w:sz w:val="26"/>
          <w:szCs w:val="26"/>
        </w:rPr>
        <w:t xml:space="preserve"> </w:t>
      </w:r>
      <w:r w:rsidR="7BCA3790" w:rsidRPr="00303D5F">
        <w:rPr>
          <w:rFonts w:ascii="Arial Narrow" w:hAnsi="Arial Narrow"/>
          <w:bCs/>
          <w:sz w:val="26"/>
          <w:szCs w:val="26"/>
        </w:rPr>
        <w:t>diecinueve</w:t>
      </w:r>
      <w:r w:rsidRPr="00303D5F">
        <w:rPr>
          <w:rFonts w:ascii="Arial Narrow" w:hAnsi="Arial Narrow"/>
          <w:bCs/>
          <w:sz w:val="26"/>
          <w:szCs w:val="26"/>
        </w:rPr>
        <w:t xml:space="preserve"> (</w:t>
      </w:r>
      <w:r w:rsidR="2E5953F3" w:rsidRPr="00303D5F">
        <w:rPr>
          <w:rFonts w:ascii="Arial Narrow" w:hAnsi="Arial Narrow"/>
          <w:bCs/>
          <w:sz w:val="26"/>
          <w:szCs w:val="26"/>
        </w:rPr>
        <w:t>19</w:t>
      </w:r>
      <w:r w:rsidRPr="00303D5F">
        <w:rPr>
          <w:rFonts w:ascii="Arial Narrow" w:hAnsi="Arial Narrow"/>
          <w:bCs/>
          <w:sz w:val="26"/>
          <w:szCs w:val="26"/>
        </w:rPr>
        <w:t xml:space="preserve">) de </w:t>
      </w:r>
      <w:r w:rsidR="00404718" w:rsidRPr="00303D5F">
        <w:rPr>
          <w:rFonts w:ascii="Arial Narrow" w:hAnsi="Arial Narrow"/>
          <w:bCs/>
          <w:sz w:val="26"/>
          <w:szCs w:val="26"/>
        </w:rPr>
        <w:t>septiembre</w:t>
      </w:r>
      <w:r w:rsidRPr="00303D5F">
        <w:rPr>
          <w:rFonts w:ascii="Arial Narrow" w:hAnsi="Arial Narrow"/>
          <w:bCs/>
          <w:sz w:val="26"/>
          <w:szCs w:val="26"/>
        </w:rPr>
        <w:t xml:space="preserve"> de dos mil veintidós (2022)</w:t>
      </w:r>
    </w:p>
    <w:p w14:paraId="797DC48D" w14:textId="259E8F00" w:rsidR="7D760334" w:rsidRPr="00040917" w:rsidRDefault="7D760334" w:rsidP="00040917">
      <w:pPr>
        <w:pStyle w:val="Sinespaciado"/>
        <w:spacing w:line="276" w:lineRule="auto"/>
        <w:jc w:val="center"/>
        <w:rPr>
          <w:rFonts w:ascii="Arial Narrow" w:hAnsi="Arial Narrow"/>
          <w:b/>
          <w:bCs/>
          <w:sz w:val="26"/>
          <w:szCs w:val="26"/>
        </w:rPr>
      </w:pPr>
    </w:p>
    <w:p w14:paraId="478204F8" w14:textId="407E648D" w:rsidR="008D4F1E" w:rsidRPr="00303D5F" w:rsidRDefault="008D4F1E" w:rsidP="00303D5F">
      <w:pPr>
        <w:pStyle w:val="Sinespaciado"/>
        <w:spacing w:line="276" w:lineRule="auto"/>
        <w:rPr>
          <w:rFonts w:ascii="Arial Narrow" w:hAnsi="Arial Narrow"/>
          <w:bCs/>
          <w:sz w:val="24"/>
          <w:szCs w:val="26"/>
          <w:lang w:val="pt-BR"/>
        </w:rPr>
      </w:pPr>
      <w:r w:rsidRPr="00303D5F">
        <w:rPr>
          <w:rFonts w:ascii="Arial Narrow" w:hAnsi="Arial Narrow"/>
          <w:bCs/>
          <w:sz w:val="24"/>
          <w:szCs w:val="26"/>
          <w:lang w:val="pt-BR"/>
        </w:rPr>
        <w:t xml:space="preserve">Acta N° </w:t>
      </w:r>
      <w:r w:rsidR="01AC9BD3" w:rsidRPr="00303D5F">
        <w:rPr>
          <w:rFonts w:ascii="Arial Narrow" w:hAnsi="Arial Narrow"/>
          <w:bCs/>
          <w:sz w:val="24"/>
          <w:szCs w:val="26"/>
          <w:lang w:val="pt-BR"/>
        </w:rPr>
        <w:t xml:space="preserve">456 </w:t>
      </w:r>
      <w:r w:rsidRPr="00303D5F">
        <w:rPr>
          <w:rFonts w:ascii="Arial Narrow" w:hAnsi="Arial Narrow"/>
          <w:bCs/>
          <w:sz w:val="24"/>
          <w:szCs w:val="26"/>
          <w:lang w:val="pt-BR"/>
        </w:rPr>
        <w:t>de</w:t>
      </w:r>
      <w:r w:rsidR="00146F2B" w:rsidRPr="00303D5F">
        <w:rPr>
          <w:rFonts w:ascii="Arial Narrow" w:hAnsi="Arial Narrow"/>
          <w:bCs/>
          <w:sz w:val="24"/>
          <w:szCs w:val="26"/>
          <w:lang w:val="pt-BR"/>
        </w:rPr>
        <w:t xml:space="preserve"> </w:t>
      </w:r>
      <w:r w:rsidR="58F30EAD" w:rsidRPr="00303D5F">
        <w:rPr>
          <w:rFonts w:ascii="Arial Narrow" w:hAnsi="Arial Narrow"/>
          <w:bCs/>
          <w:sz w:val="24"/>
          <w:szCs w:val="26"/>
          <w:lang w:val="pt-BR"/>
        </w:rPr>
        <w:t>16-</w:t>
      </w:r>
      <w:r w:rsidRPr="00303D5F">
        <w:rPr>
          <w:rFonts w:ascii="Arial Narrow" w:hAnsi="Arial Narrow"/>
          <w:bCs/>
          <w:sz w:val="24"/>
          <w:szCs w:val="26"/>
          <w:lang w:val="pt-BR"/>
        </w:rPr>
        <w:t>08-2022</w:t>
      </w:r>
    </w:p>
    <w:p w14:paraId="478204F9" w14:textId="4BE44D7D" w:rsidR="00E20047" w:rsidRPr="00303D5F" w:rsidRDefault="002D4302" w:rsidP="00303D5F">
      <w:pPr>
        <w:pStyle w:val="Sinespaciado"/>
        <w:spacing w:line="276" w:lineRule="auto"/>
        <w:rPr>
          <w:rFonts w:ascii="Arial Narrow" w:hAnsi="Arial Narrow"/>
          <w:bCs/>
          <w:sz w:val="24"/>
          <w:szCs w:val="26"/>
        </w:rPr>
      </w:pPr>
      <w:r w:rsidRPr="00303D5F">
        <w:rPr>
          <w:rFonts w:ascii="Arial Narrow" w:hAnsi="Arial Narrow"/>
          <w:bCs/>
          <w:sz w:val="24"/>
          <w:szCs w:val="26"/>
          <w:lang w:val="pt-BR"/>
        </w:rPr>
        <w:t xml:space="preserve">Sentencia: </w:t>
      </w:r>
      <w:r w:rsidR="00E20047" w:rsidRPr="00303D5F">
        <w:rPr>
          <w:rFonts w:ascii="Arial Narrow" w:hAnsi="Arial Narrow"/>
          <w:bCs/>
          <w:sz w:val="24"/>
          <w:szCs w:val="26"/>
        </w:rPr>
        <w:t>ST</w:t>
      </w:r>
      <w:r w:rsidR="00F651F0" w:rsidRPr="00303D5F">
        <w:rPr>
          <w:rFonts w:ascii="Arial Narrow" w:hAnsi="Arial Narrow"/>
          <w:bCs/>
          <w:sz w:val="24"/>
          <w:szCs w:val="26"/>
        </w:rPr>
        <w:t>1</w:t>
      </w:r>
      <w:r w:rsidR="00E1656A" w:rsidRPr="00303D5F">
        <w:rPr>
          <w:rFonts w:ascii="Arial Narrow" w:hAnsi="Arial Narrow"/>
          <w:bCs/>
          <w:sz w:val="24"/>
          <w:szCs w:val="26"/>
        </w:rPr>
        <w:t>-</w:t>
      </w:r>
      <w:r w:rsidR="00CA0A38" w:rsidRPr="00303D5F">
        <w:rPr>
          <w:rFonts w:ascii="Arial Narrow" w:hAnsi="Arial Narrow"/>
          <w:bCs/>
          <w:sz w:val="24"/>
          <w:szCs w:val="26"/>
        </w:rPr>
        <w:t>0</w:t>
      </w:r>
      <w:r w:rsidR="35826789" w:rsidRPr="00303D5F">
        <w:rPr>
          <w:rFonts w:ascii="Arial Narrow" w:hAnsi="Arial Narrow"/>
          <w:bCs/>
          <w:sz w:val="24"/>
          <w:szCs w:val="26"/>
        </w:rPr>
        <w:t>269</w:t>
      </w:r>
      <w:r w:rsidR="000A057A" w:rsidRPr="00303D5F">
        <w:rPr>
          <w:rFonts w:ascii="Arial Narrow" w:hAnsi="Arial Narrow"/>
          <w:bCs/>
          <w:sz w:val="24"/>
          <w:szCs w:val="26"/>
        </w:rPr>
        <w:t>-</w:t>
      </w:r>
      <w:r w:rsidRPr="00303D5F">
        <w:rPr>
          <w:rFonts w:ascii="Arial Narrow" w:hAnsi="Arial Narrow"/>
          <w:bCs/>
          <w:sz w:val="24"/>
          <w:szCs w:val="26"/>
        </w:rPr>
        <w:t>2022</w:t>
      </w:r>
    </w:p>
    <w:p w14:paraId="478204FA" w14:textId="77777777" w:rsidR="00D31129" w:rsidRPr="00040917" w:rsidRDefault="00D31129" w:rsidP="00040917">
      <w:pPr>
        <w:spacing w:line="276" w:lineRule="auto"/>
        <w:jc w:val="center"/>
        <w:rPr>
          <w:rFonts w:ascii="Arial Narrow" w:hAnsi="Arial Narrow"/>
          <w:b/>
          <w:sz w:val="26"/>
          <w:szCs w:val="26"/>
          <w:u w:val="single"/>
        </w:rPr>
      </w:pPr>
    </w:p>
    <w:p w14:paraId="478204FC" w14:textId="77777777" w:rsidR="00E20047" w:rsidRPr="00040917" w:rsidRDefault="00E20047" w:rsidP="00040917">
      <w:pPr>
        <w:pStyle w:val="Sinespaciado"/>
        <w:spacing w:line="276" w:lineRule="auto"/>
        <w:jc w:val="center"/>
        <w:rPr>
          <w:rFonts w:ascii="Arial Narrow" w:hAnsi="Arial Narrow"/>
          <w:sz w:val="26"/>
          <w:szCs w:val="26"/>
        </w:rPr>
      </w:pPr>
      <w:r w:rsidRPr="00040917">
        <w:rPr>
          <w:rFonts w:ascii="Arial Narrow" w:hAnsi="Arial Narrow"/>
          <w:b/>
          <w:bCs/>
          <w:sz w:val="26"/>
          <w:szCs w:val="26"/>
        </w:rPr>
        <w:t>ASUNTO</w:t>
      </w:r>
    </w:p>
    <w:p w14:paraId="478204FD" w14:textId="77777777" w:rsidR="00E20047" w:rsidRPr="00040917" w:rsidRDefault="00E20047" w:rsidP="00040917">
      <w:pPr>
        <w:pStyle w:val="Sinespaciado"/>
        <w:spacing w:line="276" w:lineRule="auto"/>
        <w:jc w:val="center"/>
        <w:rPr>
          <w:rFonts w:ascii="Arial Narrow" w:hAnsi="Arial Narrow"/>
          <w:sz w:val="26"/>
          <w:szCs w:val="26"/>
        </w:rPr>
      </w:pPr>
    </w:p>
    <w:p w14:paraId="478204FF" w14:textId="4D57649B" w:rsidR="00146F2B" w:rsidRPr="00040917" w:rsidRDefault="00E20047" w:rsidP="00040917">
      <w:pPr>
        <w:pStyle w:val="Default"/>
        <w:spacing w:line="276" w:lineRule="auto"/>
        <w:jc w:val="both"/>
        <w:rPr>
          <w:rFonts w:ascii="Arial Narrow" w:hAnsi="Arial Narrow"/>
          <w:sz w:val="26"/>
          <w:szCs w:val="26"/>
        </w:rPr>
      </w:pPr>
      <w:r w:rsidRPr="00040917">
        <w:rPr>
          <w:rFonts w:ascii="Arial Narrow" w:hAnsi="Arial Narrow"/>
          <w:sz w:val="26"/>
          <w:szCs w:val="26"/>
        </w:rPr>
        <w:t xml:space="preserve">Procede la Sala a resolver la acción de tutela interpuesta por </w:t>
      </w:r>
      <w:r w:rsidR="00F713AE" w:rsidRPr="00040917">
        <w:rPr>
          <w:rFonts w:ascii="Arial Narrow" w:hAnsi="Arial Narrow"/>
          <w:sz w:val="26"/>
          <w:szCs w:val="26"/>
        </w:rPr>
        <w:t>Javier  Elías Arias  Idárraga contra  el Juzgado Tercero Civil del Circuito de Pereira, trámite al que fueron vinculados el señor Leandro Giraldo, la  Alcaldía  y  la  Personería  Municipal  de Chaparral,  Tolima, el  Procurador</w:t>
      </w:r>
      <w:r w:rsidR="009E016E" w:rsidRPr="00040917">
        <w:rPr>
          <w:rFonts w:ascii="Arial Narrow" w:hAnsi="Arial Narrow"/>
          <w:sz w:val="26"/>
          <w:szCs w:val="26"/>
        </w:rPr>
        <w:t xml:space="preserve"> </w:t>
      </w:r>
      <w:r w:rsidR="00F713AE" w:rsidRPr="00040917">
        <w:rPr>
          <w:rFonts w:ascii="Arial Narrow" w:hAnsi="Arial Narrow"/>
          <w:sz w:val="26"/>
          <w:szCs w:val="26"/>
        </w:rPr>
        <w:t xml:space="preserve">Delegado en Acciones Populares, la Defensoría del Pueblo y el Ministerio Público, ambos de las regionales </w:t>
      </w:r>
      <w:r w:rsidR="00F713AE" w:rsidRPr="00040917">
        <w:rPr>
          <w:rFonts w:ascii="Arial Narrow" w:hAnsi="Arial Narrow"/>
          <w:sz w:val="26"/>
          <w:szCs w:val="26"/>
        </w:rPr>
        <w:lastRenderedPageBreak/>
        <w:t>Risaralda  y Tolima,  el  Consejo  Seccional  de  la  Judicatura  y  la  Comisión  Seccional de Disciplina Judicial de Risaralda.</w:t>
      </w:r>
    </w:p>
    <w:p w14:paraId="3BDC87FC" w14:textId="77777777" w:rsidR="00F713AE" w:rsidRPr="00040917" w:rsidRDefault="00F713AE" w:rsidP="00040917">
      <w:pPr>
        <w:pStyle w:val="Default"/>
        <w:spacing w:line="276" w:lineRule="auto"/>
        <w:jc w:val="both"/>
        <w:rPr>
          <w:rFonts w:ascii="Arial Narrow" w:hAnsi="Arial Narrow"/>
          <w:sz w:val="26"/>
          <w:szCs w:val="26"/>
        </w:rPr>
      </w:pPr>
    </w:p>
    <w:p w14:paraId="47820500" w14:textId="77777777" w:rsidR="00E20047" w:rsidRPr="00040917" w:rsidRDefault="00E20047" w:rsidP="00040917">
      <w:pPr>
        <w:pStyle w:val="Sinespaciado"/>
        <w:spacing w:line="276" w:lineRule="auto"/>
        <w:jc w:val="center"/>
        <w:rPr>
          <w:rFonts w:ascii="Arial Narrow" w:hAnsi="Arial Narrow"/>
          <w:sz w:val="26"/>
          <w:szCs w:val="26"/>
        </w:rPr>
      </w:pPr>
      <w:r w:rsidRPr="00040917">
        <w:rPr>
          <w:rFonts w:ascii="Arial Narrow" w:hAnsi="Arial Narrow"/>
          <w:b/>
          <w:bCs/>
          <w:sz w:val="26"/>
          <w:szCs w:val="26"/>
        </w:rPr>
        <w:t>ANTECEDENTES</w:t>
      </w:r>
    </w:p>
    <w:p w14:paraId="47820501" w14:textId="77777777" w:rsidR="00E20047" w:rsidRPr="00040917" w:rsidRDefault="00E20047" w:rsidP="00040917">
      <w:pPr>
        <w:pStyle w:val="Sinespaciado"/>
        <w:spacing w:line="276" w:lineRule="auto"/>
        <w:jc w:val="both"/>
        <w:rPr>
          <w:rFonts w:ascii="Arial Narrow" w:hAnsi="Arial Narrow"/>
          <w:sz w:val="26"/>
          <w:szCs w:val="26"/>
        </w:rPr>
      </w:pPr>
    </w:p>
    <w:p w14:paraId="5904A2A9" w14:textId="7D5BCC07" w:rsidR="00E60B76" w:rsidRPr="00040917" w:rsidRDefault="00E20047" w:rsidP="00040917">
      <w:pPr>
        <w:pStyle w:val="Sinespaciado"/>
        <w:spacing w:line="276" w:lineRule="auto"/>
        <w:jc w:val="both"/>
        <w:rPr>
          <w:rFonts w:ascii="Arial Narrow" w:hAnsi="Arial Narrow"/>
          <w:sz w:val="26"/>
          <w:szCs w:val="26"/>
        </w:rPr>
      </w:pPr>
      <w:r w:rsidRPr="00040917">
        <w:rPr>
          <w:rFonts w:ascii="Arial Narrow" w:hAnsi="Arial Narrow"/>
          <w:b/>
          <w:bCs/>
          <w:sz w:val="26"/>
          <w:szCs w:val="26"/>
        </w:rPr>
        <w:t xml:space="preserve">1. </w:t>
      </w:r>
      <w:r w:rsidR="002716F1" w:rsidRPr="00040917">
        <w:rPr>
          <w:rFonts w:ascii="Arial Narrow" w:hAnsi="Arial Narrow"/>
          <w:sz w:val="26"/>
          <w:szCs w:val="26"/>
        </w:rPr>
        <w:t>Narró</w:t>
      </w:r>
      <w:r w:rsidR="00CA0A38" w:rsidRPr="00040917">
        <w:rPr>
          <w:rFonts w:ascii="Arial Narrow" w:hAnsi="Arial Narrow"/>
          <w:sz w:val="26"/>
          <w:szCs w:val="26"/>
        </w:rPr>
        <w:t xml:space="preserve"> el actor que</w:t>
      </w:r>
      <w:r w:rsidR="00416DED" w:rsidRPr="00040917">
        <w:rPr>
          <w:rFonts w:ascii="Arial Narrow" w:hAnsi="Arial Narrow"/>
          <w:sz w:val="26"/>
          <w:szCs w:val="26"/>
        </w:rPr>
        <w:t xml:space="preserve"> en la</w:t>
      </w:r>
      <w:r w:rsidR="002D4302" w:rsidRPr="00040917">
        <w:rPr>
          <w:rFonts w:ascii="Arial Narrow" w:hAnsi="Arial Narrow"/>
          <w:sz w:val="26"/>
          <w:szCs w:val="26"/>
        </w:rPr>
        <w:t xml:space="preserve"> </w:t>
      </w:r>
      <w:r w:rsidR="00416DED" w:rsidRPr="00040917">
        <w:rPr>
          <w:rFonts w:ascii="Arial Narrow" w:hAnsi="Arial Narrow"/>
          <w:sz w:val="26"/>
          <w:szCs w:val="26"/>
        </w:rPr>
        <w:t xml:space="preserve">acción popular 2015-01397, </w:t>
      </w:r>
      <w:r w:rsidR="00EB32B0" w:rsidRPr="00040917">
        <w:rPr>
          <w:rFonts w:ascii="Arial Narrow" w:hAnsi="Arial Narrow"/>
          <w:sz w:val="26"/>
          <w:szCs w:val="26"/>
        </w:rPr>
        <w:t xml:space="preserve">el juzgado demandado inaplica los principios de celeridad </w:t>
      </w:r>
      <w:r w:rsidR="00416DED" w:rsidRPr="00040917">
        <w:rPr>
          <w:rFonts w:ascii="Arial Narrow" w:hAnsi="Arial Narrow"/>
          <w:sz w:val="26"/>
          <w:szCs w:val="26"/>
        </w:rPr>
        <w:t>e</w:t>
      </w:r>
      <w:r w:rsidR="00EB32B0" w:rsidRPr="00040917">
        <w:rPr>
          <w:rFonts w:ascii="Arial Narrow" w:hAnsi="Arial Narrow"/>
          <w:sz w:val="26"/>
          <w:szCs w:val="26"/>
        </w:rPr>
        <w:t xml:space="preserve"> impulso oficioso</w:t>
      </w:r>
      <w:r w:rsidR="005D50D7" w:rsidRPr="00040917">
        <w:rPr>
          <w:rFonts w:ascii="Arial Narrow" w:hAnsi="Arial Narrow"/>
          <w:sz w:val="26"/>
          <w:szCs w:val="26"/>
        </w:rPr>
        <w:t>,</w:t>
      </w:r>
      <w:r w:rsidR="00416DED" w:rsidRPr="00040917">
        <w:rPr>
          <w:rFonts w:ascii="Arial Narrow" w:hAnsi="Arial Narrow"/>
          <w:sz w:val="26"/>
          <w:szCs w:val="26"/>
        </w:rPr>
        <w:t xml:space="preserve"> toda vez que se </w:t>
      </w:r>
      <w:r w:rsidR="00E60B76" w:rsidRPr="00040917">
        <w:rPr>
          <w:rFonts w:ascii="Arial Narrow" w:hAnsi="Arial Narrow"/>
          <w:sz w:val="26"/>
          <w:szCs w:val="26"/>
        </w:rPr>
        <w:t>abstiene</w:t>
      </w:r>
      <w:r w:rsidR="00416DED" w:rsidRPr="00040917">
        <w:rPr>
          <w:rFonts w:ascii="Arial Narrow" w:hAnsi="Arial Narrow"/>
          <w:sz w:val="26"/>
          <w:szCs w:val="26"/>
        </w:rPr>
        <w:t xml:space="preserve"> </w:t>
      </w:r>
      <w:r w:rsidR="00E60B76" w:rsidRPr="00040917">
        <w:rPr>
          <w:rFonts w:ascii="Arial Narrow" w:hAnsi="Arial Narrow"/>
          <w:sz w:val="26"/>
          <w:szCs w:val="26"/>
        </w:rPr>
        <w:t>de</w:t>
      </w:r>
      <w:r w:rsidR="00416DED" w:rsidRPr="00040917">
        <w:rPr>
          <w:rFonts w:ascii="Arial Narrow" w:hAnsi="Arial Narrow"/>
          <w:sz w:val="26"/>
          <w:szCs w:val="26"/>
        </w:rPr>
        <w:t xml:space="preserve"> “</w:t>
      </w:r>
      <w:r w:rsidR="005D50D7" w:rsidRPr="00303D5F">
        <w:rPr>
          <w:rFonts w:ascii="Arial Narrow" w:hAnsi="Arial Narrow"/>
          <w:sz w:val="24"/>
          <w:szCs w:val="26"/>
        </w:rPr>
        <w:t>resolver mi reposición</w:t>
      </w:r>
      <w:r w:rsidR="00416DED" w:rsidRPr="00040917">
        <w:rPr>
          <w:rFonts w:ascii="Arial Narrow" w:hAnsi="Arial Narrow"/>
          <w:sz w:val="26"/>
          <w:szCs w:val="26"/>
        </w:rPr>
        <w:t>”</w:t>
      </w:r>
      <w:r w:rsidR="005D50D7" w:rsidRPr="00040917">
        <w:rPr>
          <w:rFonts w:ascii="Arial Narrow" w:hAnsi="Arial Narrow"/>
          <w:sz w:val="26"/>
          <w:szCs w:val="26"/>
        </w:rPr>
        <w:t xml:space="preserve">, </w:t>
      </w:r>
      <w:r w:rsidR="00416DED" w:rsidRPr="00040917">
        <w:rPr>
          <w:rFonts w:ascii="Arial Narrow" w:hAnsi="Arial Narrow"/>
          <w:sz w:val="26"/>
          <w:szCs w:val="26"/>
        </w:rPr>
        <w:t>motivo por el cual</w:t>
      </w:r>
      <w:r w:rsidR="007B5CBE" w:rsidRPr="00040917">
        <w:rPr>
          <w:rFonts w:ascii="Arial Narrow" w:hAnsi="Arial Narrow"/>
          <w:sz w:val="26"/>
          <w:szCs w:val="26"/>
        </w:rPr>
        <w:t xml:space="preserve"> ha elevado solicitudes de</w:t>
      </w:r>
      <w:r w:rsidR="00416DED" w:rsidRPr="00040917">
        <w:rPr>
          <w:rFonts w:ascii="Arial Narrow" w:hAnsi="Arial Narrow"/>
          <w:sz w:val="26"/>
          <w:szCs w:val="26"/>
        </w:rPr>
        <w:t xml:space="preserve"> </w:t>
      </w:r>
      <w:r w:rsidR="005D50D7" w:rsidRPr="00040917">
        <w:rPr>
          <w:rFonts w:ascii="Arial Narrow" w:hAnsi="Arial Narrow"/>
          <w:sz w:val="26"/>
          <w:szCs w:val="26"/>
        </w:rPr>
        <w:t>vigilancia</w:t>
      </w:r>
      <w:r w:rsidR="007B5CBE" w:rsidRPr="00040917">
        <w:rPr>
          <w:rFonts w:ascii="Arial Narrow" w:hAnsi="Arial Narrow"/>
          <w:sz w:val="26"/>
          <w:szCs w:val="26"/>
        </w:rPr>
        <w:t xml:space="preserve"> administrativa</w:t>
      </w:r>
      <w:r w:rsidR="005D50D7" w:rsidRPr="00040917">
        <w:rPr>
          <w:rFonts w:ascii="Arial Narrow" w:hAnsi="Arial Narrow"/>
          <w:sz w:val="26"/>
          <w:szCs w:val="26"/>
        </w:rPr>
        <w:t xml:space="preserve"> judicial ante el </w:t>
      </w:r>
      <w:r w:rsidR="007B5CBE" w:rsidRPr="00040917">
        <w:rPr>
          <w:rFonts w:ascii="Arial Narrow" w:hAnsi="Arial Narrow"/>
          <w:sz w:val="26"/>
          <w:szCs w:val="26"/>
        </w:rPr>
        <w:t>Consejo  Seccional  de  la  Judicatura  y  la  Comisión  Seccional de Disciplina Judicial de Risaralda</w:t>
      </w:r>
      <w:r w:rsidR="005D50D7" w:rsidRPr="00040917">
        <w:rPr>
          <w:rFonts w:ascii="Arial Narrow" w:hAnsi="Arial Narrow"/>
          <w:sz w:val="26"/>
          <w:szCs w:val="26"/>
        </w:rPr>
        <w:t xml:space="preserve">, </w:t>
      </w:r>
      <w:r w:rsidR="00416DED" w:rsidRPr="00040917">
        <w:rPr>
          <w:rFonts w:ascii="Arial Narrow" w:hAnsi="Arial Narrow"/>
          <w:sz w:val="26"/>
          <w:szCs w:val="26"/>
        </w:rPr>
        <w:t>“</w:t>
      </w:r>
      <w:r w:rsidR="005D50D7" w:rsidRPr="00303D5F">
        <w:rPr>
          <w:rFonts w:ascii="Arial Narrow" w:hAnsi="Arial Narrow"/>
          <w:sz w:val="24"/>
          <w:szCs w:val="26"/>
        </w:rPr>
        <w:t>empero nada se resuelve por estos al respecto y cuando he solicitado información me</w:t>
      </w:r>
      <w:r w:rsidR="00532246" w:rsidRPr="00303D5F">
        <w:rPr>
          <w:rFonts w:ascii="Arial Narrow" w:hAnsi="Arial Narrow"/>
          <w:sz w:val="24"/>
          <w:szCs w:val="26"/>
        </w:rPr>
        <w:t xml:space="preserve"> </w:t>
      </w:r>
      <w:r w:rsidR="005D50D7" w:rsidRPr="00303D5F">
        <w:rPr>
          <w:rFonts w:ascii="Arial Narrow" w:hAnsi="Arial Narrow"/>
          <w:sz w:val="24"/>
          <w:szCs w:val="26"/>
        </w:rPr>
        <w:t>responden que es confidencial y punto</w:t>
      </w:r>
      <w:r w:rsidR="00532246" w:rsidRPr="00040917">
        <w:rPr>
          <w:rFonts w:ascii="Arial Narrow" w:hAnsi="Arial Narrow"/>
          <w:sz w:val="26"/>
          <w:szCs w:val="26"/>
        </w:rPr>
        <w:t>”</w:t>
      </w:r>
      <w:r w:rsidR="005D50D7" w:rsidRPr="00040917">
        <w:rPr>
          <w:rFonts w:ascii="Arial Narrow" w:hAnsi="Arial Narrow"/>
          <w:sz w:val="26"/>
          <w:szCs w:val="26"/>
        </w:rPr>
        <w:t>.</w:t>
      </w:r>
      <w:r w:rsidR="00532246" w:rsidRPr="00040917">
        <w:rPr>
          <w:rFonts w:ascii="Arial Narrow" w:hAnsi="Arial Narrow"/>
          <w:sz w:val="26"/>
          <w:szCs w:val="26"/>
        </w:rPr>
        <w:t xml:space="preserve"> </w:t>
      </w:r>
      <w:r w:rsidR="00974F19" w:rsidRPr="00040917">
        <w:rPr>
          <w:rFonts w:ascii="Arial Narrow" w:hAnsi="Arial Narrow"/>
          <w:sz w:val="26"/>
          <w:szCs w:val="26"/>
        </w:rPr>
        <w:t>De otro lado, el Procurador Delegado en Acciones Populares y la Defensoría Regional de Pu</w:t>
      </w:r>
      <w:r w:rsidR="000F4CC9" w:rsidRPr="00040917">
        <w:rPr>
          <w:rFonts w:ascii="Arial Narrow" w:hAnsi="Arial Narrow"/>
          <w:sz w:val="26"/>
          <w:szCs w:val="26"/>
        </w:rPr>
        <w:t>e</w:t>
      </w:r>
      <w:r w:rsidR="00974F19" w:rsidRPr="00040917">
        <w:rPr>
          <w:rFonts w:ascii="Arial Narrow" w:hAnsi="Arial Narrow"/>
          <w:sz w:val="26"/>
          <w:szCs w:val="26"/>
        </w:rPr>
        <w:t>b</w:t>
      </w:r>
      <w:r w:rsidR="000F4CC9" w:rsidRPr="00040917">
        <w:rPr>
          <w:rFonts w:ascii="Arial Narrow" w:hAnsi="Arial Narrow"/>
          <w:sz w:val="26"/>
          <w:szCs w:val="26"/>
        </w:rPr>
        <w:t xml:space="preserve">lo </w:t>
      </w:r>
      <w:r w:rsidR="00E60B76" w:rsidRPr="00040917">
        <w:rPr>
          <w:rFonts w:ascii="Arial Narrow" w:hAnsi="Arial Narrow"/>
          <w:sz w:val="26"/>
          <w:szCs w:val="26"/>
        </w:rPr>
        <w:t xml:space="preserve">se niegan a </w:t>
      </w:r>
      <w:r w:rsidR="002F35A9" w:rsidRPr="00040917">
        <w:rPr>
          <w:rFonts w:ascii="Arial Narrow" w:hAnsi="Arial Narrow"/>
          <w:sz w:val="26"/>
          <w:szCs w:val="26"/>
        </w:rPr>
        <w:t xml:space="preserve">intervenir </w:t>
      </w:r>
      <w:r w:rsidR="000F4CC9" w:rsidRPr="00040917">
        <w:rPr>
          <w:rFonts w:ascii="Arial Narrow" w:hAnsi="Arial Narrow"/>
          <w:sz w:val="26"/>
          <w:szCs w:val="26"/>
        </w:rPr>
        <w:t>en esa actuación</w:t>
      </w:r>
      <w:r w:rsidR="00E60B76" w:rsidRPr="00040917">
        <w:rPr>
          <w:rFonts w:ascii="Arial Narrow" w:hAnsi="Arial Narrow"/>
          <w:sz w:val="26"/>
          <w:szCs w:val="26"/>
        </w:rPr>
        <w:t>.</w:t>
      </w:r>
    </w:p>
    <w:p w14:paraId="3B116E6D" w14:textId="77777777" w:rsidR="00E60B76" w:rsidRPr="00040917" w:rsidRDefault="00E60B76" w:rsidP="00040917">
      <w:pPr>
        <w:pStyle w:val="Sinespaciado"/>
        <w:spacing w:line="276" w:lineRule="auto"/>
        <w:jc w:val="both"/>
        <w:rPr>
          <w:rFonts w:ascii="Arial Narrow" w:hAnsi="Arial Narrow"/>
          <w:sz w:val="26"/>
          <w:szCs w:val="26"/>
        </w:rPr>
      </w:pPr>
    </w:p>
    <w:p w14:paraId="47820504" w14:textId="0B41299E" w:rsidR="002716F1" w:rsidRPr="00040917" w:rsidRDefault="00E60B76" w:rsidP="00040917">
      <w:pPr>
        <w:pStyle w:val="Sinespaciado"/>
        <w:spacing w:line="276" w:lineRule="auto"/>
        <w:jc w:val="both"/>
        <w:rPr>
          <w:rFonts w:ascii="Arial Narrow" w:hAnsi="Arial Narrow"/>
          <w:sz w:val="26"/>
          <w:szCs w:val="26"/>
        </w:rPr>
      </w:pPr>
      <w:r w:rsidRPr="00040917">
        <w:rPr>
          <w:rFonts w:ascii="Arial Narrow" w:hAnsi="Arial Narrow"/>
          <w:sz w:val="26"/>
          <w:szCs w:val="26"/>
        </w:rPr>
        <w:t>Para obtener la protección de su derecho al debido proceso</w:t>
      </w:r>
      <w:r w:rsidR="009C0A3A" w:rsidRPr="00040917">
        <w:rPr>
          <w:rFonts w:ascii="Arial Narrow" w:hAnsi="Arial Narrow"/>
          <w:sz w:val="26"/>
          <w:szCs w:val="26"/>
        </w:rPr>
        <w:t>, solicita el actor se ordene</w:t>
      </w:r>
      <w:r w:rsidR="00995CE1" w:rsidRPr="00040917">
        <w:rPr>
          <w:rFonts w:ascii="Arial Narrow" w:hAnsi="Arial Narrow"/>
          <w:sz w:val="26"/>
          <w:szCs w:val="26"/>
        </w:rPr>
        <w:t>: (i)</w:t>
      </w:r>
      <w:r w:rsidR="009C0A3A" w:rsidRPr="00040917">
        <w:rPr>
          <w:rFonts w:ascii="Arial Narrow" w:hAnsi="Arial Narrow"/>
          <w:sz w:val="26"/>
          <w:szCs w:val="26"/>
        </w:rPr>
        <w:t xml:space="preserve"> al juzgado de conocimiento resolver aquel recurso de reposición</w:t>
      </w:r>
      <w:r w:rsidR="00995CE1" w:rsidRPr="00040917">
        <w:rPr>
          <w:rFonts w:ascii="Arial Narrow" w:hAnsi="Arial Narrow"/>
          <w:sz w:val="26"/>
          <w:szCs w:val="26"/>
        </w:rPr>
        <w:t>; (ii)</w:t>
      </w:r>
      <w:r w:rsidR="009C0A3A" w:rsidRPr="00040917">
        <w:rPr>
          <w:rFonts w:ascii="Arial Narrow" w:hAnsi="Arial Narrow"/>
          <w:sz w:val="26"/>
          <w:szCs w:val="26"/>
        </w:rPr>
        <w:t xml:space="preserve"> al  Consejo  Seccional  de  la  Judicatura  y  a  la  Comisión  Seccional de Disciplina Judicial de Risaralda </w:t>
      </w:r>
      <w:r w:rsidR="005D50D7" w:rsidRPr="00040917">
        <w:rPr>
          <w:rFonts w:ascii="Arial Narrow" w:hAnsi="Arial Narrow"/>
          <w:sz w:val="26"/>
          <w:szCs w:val="26"/>
        </w:rPr>
        <w:t>inform</w:t>
      </w:r>
      <w:r w:rsidR="00C934A7" w:rsidRPr="00040917">
        <w:rPr>
          <w:rFonts w:ascii="Arial Narrow" w:hAnsi="Arial Narrow"/>
          <w:sz w:val="26"/>
          <w:szCs w:val="26"/>
        </w:rPr>
        <w:t>ar</w:t>
      </w:r>
      <w:r w:rsidR="005D50D7" w:rsidRPr="00040917">
        <w:rPr>
          <w:rFonts w:ascii="Arial Narrow" w:hAnsi="Arial Narrow"/>
          <w:sz w:val="26"/>
          <w:szCs w:val="26"/>
        </w:rPr>
        <w:t xml:space="preserve"> e</w:t>
      </w:r>
      <w:r w:rsidR="00C934A7" w:rsidRPr="00040917">
        <w:rPr>
          <w:rFonts w:ascii="Arial Narrow" w:hAnsi="Arial Narrow"/>
          <w:sz w:val="26"/>
          <w:szCs w:val="26"/>
        </w:rPr>
        <w:t xml:space="preserve">l estado en que se encuentran las </w:t>
      </w:r>
      <w:r w:rsidR="005D50D7" w:rsidRPr="00040917">
        <w:rPr>
          <w:rFonts w:ascii="Arial Narrow" w:hAnsi="Arial Narrow"/>
          <w:sz w:val="26"/>
          <w:szCs w:val="26"/>
        </w:rPr>
        <w:t xml:space="preserve">quejas o solicitudes de vigilancia judicial que existan contra </w:t>
      </w:r>
      <w:r w:rsidR="00C934A7" w:rsidRPr="00040917">
        <w:rPr>
          <w:rFonts w:ascii="Arial Narrow" w:hAnsi="Arial Narrow"/>
          <w:sz w:val="26"/>
          <w:szCs w:val="26"/>
        </w:rPr>
        <w:t>aquel despacho y</w:t>
      </w:r>
      <w:r w:rsidR="00100F0E" w:rsidRPr="00040917">
        <w:rPr>
          <w:rFonts w:ascii="Arial Narrow" w:hAnsi="Arial Narrow"/>
          <w:sz w:val="26"/>
          <w:szCs w:val="26"/>
        </w:rPr>
        <w:t xml:space="preserve"> (iii)</w:t>
      </w:r>
      <w:r w:rsidR="00C934A7" w:rsidRPr="00040917">
        <w:rPr>
          <w:rFonts w:ascii="Arial Narrow" w:hAnsi="Arial Narrow"/>
          <w:sz w:val="26"/>
          <w:szCs w:val="26"/>
        </w:rPr>
        <w:t xml:space="preserve"> al Procurador Delegado en Acciones Populares y a la Defensoría Regional de Pueblo acreditar cómo actuaron en la citada acción popular en pro de sus garantías procesales</w:t>
      </w:r>
      <w:r w:rsidR="001444B6" w:rsidRPr="00040917">
        <w:rPr>
          <w:rStyle w:val="Refdenotaalpie"/>
          <w:rFonts w:ascii="Arial Narrow" w:hAnsi="Arial Narrow"/>
          <w:sz w:val="26"/>
          <w:szCs w:val="26"/>
        </w:rPr>
        <w:footnoteReference w:id="2"/>
      </w:r>
      <w:r w:rsidR="001444B6" w:rsidRPr="00040917">
        <w:rPr>
          <w:rFonts w:ascii="Arial Narrow" w:hAnsi="Arial Narrow"/>
          <w:sz w:val="26"/>
          <w:szCs w:val="26"/>
        </w:rPr>
        <w:t>.</w:t>
      </w:r>
    </w:p>
    <w:p w14:paraId="47820505" w14:textId="77777777" w:rsidR="00E20047" w:rsidRPr="00040917" w:rsidRDefault="00E20047" w:rsidP="00040917">
      <w:pPr>
        <w:pStyle w:val="Sinespaciado"/>
        <w:spacing w:line="276" w:lineRule="auto"/>
        <w:jc w:val="both"/>
        <w:rPr>
          <w:rFonts w:ascii="Arial Narrow" w:hAnsi="Arial Narrow"/>
          <w:sz w:val="26"/>
          <w:szCs w:val="26"/>
        </w:rPr>
      </w:pPr>
    </w:p>
    <w:p w14:paraId="47820509" w14:textId="7E126506" w:rsidR="00A8715C" w:rsidRPr="00040917" w:rsidRDefault="009B12DB" w:rsidP="00040917">
      <w:pPr>
        <w:pStyle w:val="Sinespaciado"/>
        <w:spacing w:line="276" w:lineRule="auto"/>
        <w:jc w:val="both"/>
        <w:rPr>
          <w:rFonts w:ascii="Arial Narrow" w:hAnsi="Arial Narrow"/>
          <w:sz w:val="26"/>
          <w:szCs w:val="26"/>
        </w:rPr>
      </w:pPr>
      <w:r w:rsidRPr="00040917">
        <w:rPr>
          <w:rFonts w:ascii="Arial Narrow" w:hAnsi="Arial Narrow"/>
          <w:b/>
          <w:bCs/>
          <w:sz w:val="26"/>
          <w:szCs w:val="26"/>
        </w:rPr>
        <w:t xml:space="preserve">2. Trámite: </w:t>
      </w:r>
      <w:r w:rsidR="00686C16" w:rsidRPr="00040917">
        <w:rPr>
          <w:rFonts w:ascii="Arial Narrow" w:hAnsi="Arial Narrow"/>
          <w:sz w:val="26"/>
          <w:szCs w:val="26"/>
        </w:rPr>
        <w:t>Por auto del 0</w:t>
      </w:r>
      <w:r w:rsidR="0075736A" w:rsidRPr="00040917">
        <w:rPr>
          <w:rFonts w:ascii="Arial Narrow" w:hAnsi="Arial Narrow"/>
          <w:sz w:val="26"/>
          <w:szCs w:val="26"/>
        </w:rPr>
        <w:t>7</w:t>
      </w:r>
      <w:r w:rsidR="00686C16" w:rsidRPr="00040917">
        <w:rPr>
          <w:rFonts w:ascii="Arial Narrow" w:hAnsi="Arial Narrow"/>
          <w:sz w:val="26"/>
          <w:szCs w:val="26"/>
        </w:rPr>
        <w:t xml:space="preserve"> de </w:t>
      </w:r>
      <w:r w:rsidR="00C22C2E" w:rsidRPr="00040917">
        <w:rPr>
          <w:rFonts w:ascii="Arial Narrow" w:hAnsi="Arial Narrow"/>
          <w:sz w:val="26"/>
          <w:szCs w:val="26"/>
        </w:rPr>
        <w:t>septi</w:t>
      </w:r>
      <w:r w:rsidR="00D365C7" w:rsidRPr="00040917">
        <w:rPr>
          <w:rFonts w:ascii="Arial Narrow" w:hAnsi="Arial Narrow"/>
          <w:sz w:val="26"/>
          <w:szCs w:val="26"/>
        </w:rPr>
        <w:t>embre</w:t>
      </w:r>
      <w:r w:rsidR="00432C41" w:rsidRPr="00040917">
        <w:rPr>
          <w:rFonts w:ascii="Arial Narrow" w:hAnsi="Arial Narrow"/>
          <w:sz w:val="26"/>
          <w:szCs w:val="26"/>
        </w:rPr>
        <w:t xml:space="preserve"> de este año,</w:t>
      </w:r>
      <w:r w:rsidR="00686C16" w:rsidRPr="00040917">
        <w:rPr>
          <w:rFonts w:ascii="Arial Narrow" w:hAnsi="Arial Narrow"/>
          <w:sz w:val="26"/>
          <w:szCs w:val="26"/>
        </w:rPr>
        <w:t xml:space="preserve"> la</w:t>
      </w:r>
      <w:r w:rsidR="00A8715C" w:rsidRPr="00040917">
        <w:rPr>
          <w:rFonts w:ascii="Arial Narrow" w:hAnsi="Arial Narrow"/>
          <w:sz w:val="26"/>
          <w:szCs w:val="26"/>
        </w:rPr>
        <w:t xml:space="preserve"> Sala</w:t>
      </w:r>
      <w:r w:rsidR="00432C41" w:rsidRPr="00040917">
        <w:rPr>
          <w:rFonts w:ascii="Arial Narrow" w:hAnsi="Arial Narrow"/>
          <w:sz w:val="26"/>
          <w:szCs w:val="26"/>
        </w:rPr>
        <w:t xml:space="preserve"> a</w:t>
      </w:r>
      <w:r w:rsidR="00D365C7" w:rsidRPr="00040917">
        <w:rPr>
          <w:rFonts w:ascii="Arial Narrow" w:hAnsi="Arial Narrow"/>
          <w:sz w:val="26"/>
          <w:szCs w:val="26"/>
        </w:rPr>
        <w:t>vocó el conocimiento de</w:t>
      </w:r>
      <w:r w:rsidR="00432C41" w:rsidRPr="00040917">
        <w:rPr>
          <w:rFonts w:ascii="Arial Narrow" w:hAnsi="Arial Narrow"/>
          <w:sz w:val="26"/>
          <w:szCs w:val="26"/>
        </w:rPr>
        <w:t xml:space="preserve"> la acción de tutela</w:t>
      </w:r>
      <w:r w:rsidR="00713FA4" w:rsidRPr="00040917">
        <w:rPr>
          <w:rFonts w:ascii="Arial Narrow" w:hAnsi="Arial Narrow"/>
          <w:sz w:val="26"/>
          <w:szCs w:val="26"/>
        </w:rPr>
        <w:t xml:space="preserve"> y allí, además, </w:t>
      </w:r>
      <w:r w:rsidR="00955F68" w:rsidRPr="00040917">
        <w:rPr>
          <w:rFonts w:ascii="Arial Narrow" w:hAnsi="Arial Narrow"/>
          <w:sz w:val="26"/>
          <w:szCs w:val="26"/>
        </w:rPr>
        <w:t xml:space="preserve">se negó la vinculación </w:t>
      </w:r>
      <w:r w:rsidR="00DD24D4" w:rsidRPr="00040917">
        <w:rPr>
          <w:rFonts w:ascii="Arial Narrow" w:hAnsi="Arial Narrow"/>
          <w:sz w:val="26"/>
          <w:szCs w:val="26"/>
        </w:rPr>
        <w:t>de la</w:t>
      </w:r>
      <w:r w:rsidR="00713FA4" w:rsidRPr="00040917">
        <w:rPr>
          <w:rFonts w:ascii="Arial Narrow" w:hAnsi="Arial Narrow"/>
          <w:sz w:val="26"/>
          <w:szCs w:val="26"/>
        </w:rPr>
        <w:t xml:space="preserve"> Procuradora General de la Nación y de los Ministerios del Interior y de Justicia, en razón a que frente a esas autoridades no se atribuyó acción u omisión concreta alguna que afecte los derechos fundamentales y este mecanismo de amparo no es el idóneo para  obtener que  por  esas </w:t>
      </w:r>
      <w:r w:rsidR="00DD24D4" w:rsidRPr="00040917">
        <w:rPr>
          <w:rFonts w:ascii="Arial Narrow" w:hAnsi="Arial Narrow"/>
          <w:sz w:val="26"/>
          <w:szCs w:val="26"/>
        </w:rPr>
        <w:t>entidades se adelante proceso de reparación directa,</w:t>
      </w:r>
      <w:r w:rsidR="00713FA4" w:rsidRPr="00040917">
        <w:rPr>
          <w:rFonts w:ascii="Arial Narrow" w:hAnsi="Arial Narrow"/>
          <w:sz w:val="26"/>
          <w:szCs w:val="26"/>
        </w:rPr>
        <w:t xml:space="preserve"> </w:t>
      </w:r>
      <w:r w:rsidR="00190DAE" w:rsidRPr="00040917">
        <w:rPr>
          <w:rFonts w:ascii="Arial Narrow" w:hAnsi="Arial Narrow"/>
          <w:sz w:val="26"/>
          <w:szCs w:val="26"/>
        </w:rPr>
        <w:t xml:space="preserve">como lo </w:t>
      </w:r>
      <w:r w:rsidR="00713FA4" w:rsidRPr="00040917">
        <w:rPr>
          <w:rFonts w:ascii="Arial Narrow" w:hAnsi="Arial Narrow"/>
          <w:sz w:val="26"/>
          <w:szCs w:val="26"/>
        </w:rPr>
        <w:t>pretende el actor.</w:t>
      </w:r>
    </w:p>
    <w:p w14:paraId="69DDEEAD" w14:textId="021A5977" w:rsidR="007D4204" w:rsidRPr="00040917" w:rsidRDefault="007D4204" w:rsidP="00040917">
      <w:pPr>
        <w:pStyle w:val="Sinespaciado"/>
        <w:spacing w:line="276" w:lineRule="auto"/>
        <w:jc w:val="both"/>
        <w:rPr>
          <w:rFonts w:ascii="Arial Narrow" w:eastAsia="Calibri" w:hAnsi="Arial Narrow"/>
          <w:sz w:val="26"/>
          <w:szCs w:val="26"/>
          <w:lang w:val="es-CO"/>
        </w:rPr>
      </w:pPr>
    </w:p>
    <w:p w14:paraId="47E6CBF3" w14:textId="004EBE1F" w:rsidR="007D4204" w:rsidRPr="00040917" w:rsidRDefault="00C20417" w:rsidP="00040917">
      <w:pPr>
        <w:pStyle w:val="Sinespaciado"/>
        <w:spacing w:line="276" w:lineRule="auto"/>
        <w:jc w:val="both"/>
        <w:rPr>
          <w:rFonts w:ascii="Arial Narrow" w:eastAsia="Calibri" w:hAnsi="Arial Narrow"/>
          <w:sz w:val="26"/>
          <w:szCs w:val="26"/>
          <w:lang w:val="es-CO"/>
        </w:rPr>
      </w:pPr>
      <w:r w:rsidRPr="00040917">
        <w:rPr>
          <w:rFonts w:ascii="Arial Narrow" w:eastAsia="Calibri" w:hAnsi="Arial Narrow"/>
          <w:sz w:val="26"/>
          <w:szCs w:val="26"/>
          <w:lang w:val="es-CO"/>
        </w:rPr>
        <w:t xml:space="preserve">La </w:t>
      </w:r>
      <w:r w:rsidRPr="00040917">
        <w:rPr>
          <w:rFonts w:ascii="Arial Narrow" w:hAnsi="Arial Narrow"/>
          <w:sz w:val="26"/>
          <w:szCs w:val="26"/>
        </w:rPr>
        <w:t>Comisión Seccional de Disciplina Judicial de Risaralda</w:t>
      </w:r>
      <w:r w:rsidRPr="00040917">
        <w:rPr>
          <w:rFonts w:ascii="Arial Narrow" w:eastAsia="Calibri" w:hAnsi="Arial Narrow"/>
          <w:sz w:val="26"/>
          <w:szCs w:val="26"/>
          <w:lang w:val="es-CO"/>
        </w:rPr>
        <w:t xml:space="preserve"> informó que la única queja presentada frente al trámite de la acción popular 2015-01397-00, </w:t>
      </w:r>
      <w:r w:rsidR="00E510EC" w:rsidRPr="00040917">
        <w:rPr>
          <w:rFonts w:ascii="Arial Narrow" w:eastAsia="Calibri" w:hAnsi="Arial Narrow"/>
          <w:sz w:val="26"/>
          <w:szCs w:val="26"/>
          <w:lang w:val="es-CO"/>
        </w:rPr>
        <w:t xml:space="preserve">fue tramitada por </w:t>
      </w:r>
      <w:r w:rsidR="007D4204" w:rsidRPr="00040917">
        <w:rPr>
          <w:rFonts w:ascii="Arial Narrow" w:eastAsia="Calibri" w:hAnsi="Arial Narrow"/>
          <w:sz w:val="26"/>
          <w:szCs w:val="26"/>
          <w:lang w:val="es-CO"/>
        </w:rPr>
        <w:t>compulsa de copias de la Procuraduría Provincial de Neiva</w:t>
      </w:r>
      <w:r w:rsidR="00AD7A96" w:rsidRPr="00040917">
        <w:rPr>
          <w:rFonts w:ascii="Arial Narrow" w:eastAsia="Calibri" w:hAnsi="Arial Narrow"/>
          <w:sz w:val="26"/>
          <w:szCs w:val="26"/>
          <w:lang w:val="es-CO"/>
        </w:rPr>
        <w:t xml:space="preserve"> contra la Juez Tercera Civil del Circuito de esta ciudad</w:t>
      </w:r>
      <w:r w:rsidR="00E510EC" w:rsidRPr="00040917">
        <w:rPr>
          <w:rFonts w:ascii="Arial Narrow" w:eastAsia="Calibri" w:hAnsi="Arial Narrow"/>
          <w:sz w:val="26"/>
          <w:szCs w:val="26"/>
          <w:lang w:val="es-CO"/>
        </w:rPr>
        <w:t xml:space="preserve">, </w:t>
      </w:r>
      <w:r w:rsidR="007D4204" w:rsidRPr="00040917">
        <w:rPr>
          <w:rFonts w:ascii="Arial Narrow" w:eastAsia="Calibri" w:hAnsi="Arial Narrow"/>
          <w:sz w:val="26"/>
          <w:szCs w:val="26"/>
          <w:lang w:val="es-CO"/>
        </w:rPr>
        <w:t>proceso disciplinario</w:t>
      </w:r>
      <w:r w:rsidR="00E510EC" w:rsidRPr="00040917">
        <w:rPr>
          <w:rFonts w:ascii="Arial Narrow" w:eastAsia="Calibri" w:hAnsi="Arial Narrow"/>
          <w:sz w:val="26"/>
          <w:szCs w:val="26"/>
          <w:lang w:val="es-CO"/>
        </w:rPr>
        <w:t xml:space="preserve"> que, además, se encuentra archivado desde</w:t>
      </w:r>
      <w:r w:rsidR="007D4204" w:rsidRPr="00040917">
        <w:rPr>
          <w:rFonts w:ascii="Arial Narrow" w:eastAsia="Calibri" w:hAnsi="Arial Narrow"/>
          <w:sz w:val="26"/>
          <w:szCs w:val="26"/>
          <w:lang w:val="es-CO"/>
        </w:rPr>
        <w:t xml:space="preserve"> el</w:t>
      </w:r>
      <w:r w:rsidR="006C3A43" w:rsidRPr="00040917">
        <w:rPr>
          <w:rFonts w:ascii="Arial Narrow" w:eastAsia="Calibri" w:hAnsi="Arial Narrow"/>
          <w:sz w:val="26"/>
          <w:szCs w:val="26"/>
          <w:lang w:val="es-CO"/>
        </w:rPr>
        <w:t xml:space="preserve"> </w:t>
      </w:r>
      <w:r w:rsidR="007D4204" w:rsidRPr="00040917">
        <w:rPr>
          <w:rFonts w:ascii="Arial Narrow" w:eastAsia="Calibri" w:hAnsi="Arial Narrow"/>
          <w:sz w:val="26"/>
          <w:szCs w:val="26"/>
          <w:lang w:val="es-CO"/>
        </w:rPr>
        <w:t>mes de febrero de 2019</w:t>
      </w:r>
      <w:r w:rsidR="00AD7A96" w:rsidRPr="00040917">
        <w:rPr>
          <w:rStyle w:val="Refdenotaalpie"/>
          <w:rFonts w:ascii="Arial Narrow" w:hAnsi="Arial Narrow"/>
          <w:sz w:val="26"/>
          <w:szCs w:val="26"/>
          <w:lang w:val="es-CO"/>
        </w:rPr>
        <w:footnoteReference w:id="3"/>
      </w:r>
      <w:r w:rsidR="007D4204" w:rsidRPr="00040917">
        <w:rPr>
          <w:rFonts w:ascii="Arial Narrow" w:eastAsia="Calibri" w:hAnsi="Arial Narrow"/>
          <w:sz w:val="26"/>
          <w:szCs w:val="26"/>
          <w:lang w:val="es-CO"/>
        </w:rPr>
        <w:t>.</w:t>
      </w:r>
    </w:p>
    <w:p w14:paraId="3BCB9762" w14:textId="77777777" w:rsidR="0079088D" w:rsidRPr="00040917" w:rsidRDefault="0079088D" w:rsidP="00040917">
      <w:pPr>
        <w:pStyle w:val="Sinespaciado"/>
        <w:spacing w:line="276" w:lineRule="auto"/>
        <w:jc w:val="both"/>
        <w:rPr>
          <w:rFonts w:ascii="Arial Narrow" w:hAnsi="Arial Narrow"/>
          <w:sz w:val="26"/>
          <w:szCs w:val="26"/>
          <w:lang w:val="es-CO"/>
        </w:rPr>
      </w:pPr>
    </w:p>
    <w:p w14:paraId="547824C9" w14:textId="5607F50A" w:rsidR="0079088D" w:rsidRPr="00040917" w:rsidRDefault="0079088D" w:rsidP="00040917">
      <w:pPr>
        <w:pStyle w:val="Sinespaciado"/>
        <w:spacing w:line="276" w:lineRule="auto"/>
        <w:jc w:val="both"/>
        <w:rPr>
          <w:rFonts w:ascii="Arial Narrow" w:hAnsi="Arial Narrow"/>
          <w:sz w:val="26"/>
          <w:szCs w:val="26"/>
          <w:lang w:val="es-CO"/>
        </w:rPr>
      </w:pPr>
      <w:r w:rsidRPr="00040917">
        <w:rPr>
          <w:rFonts w:ascii="Arial Narrow" w:hAnsi="Arial Narrow"/>
          <w:sz w:val="26"/>
          <w:szCs w:val="26"/>
          <w:lang w:val="es-CO"/>
        </w:rPr>
        <w:t xml:space="preserve">La Procuraduría Regional </w:t>
      </w:r>
      <w:r w:rsidR="00F62820" w:rsidRPr="00040917">
        <w:rPr>
          <w:rFonts w:ascii="Arial Narrow" w:hAnsi="Arial Narrow"/>
          <w:sz w:val="26"/>
          <w:szCs w:val="26"/>
          <w:lang w:val="es-CO"/>
        </w:rPr>
        <w:t>y la Defensoría del Pueblo, ambas de Risaralda,</w:t>
      </w:r>
      <w:r w:rsidRPr="00040917">
        <w:rPr>
          <w:rFonts w:ascii="Arial Narrow" w:hAnsi="Arial Narrow"/>
          <w:sz w:val="26"/>
          <w:szCs w:val="26"/>
          <w:lang w:val="es-CO"/>
        </w:rPr>
        <w:t xml:space="preserve"> solicit</w:t>
      </w:r>
      <w:r w:rsidR="00F62820" w:rsidRPr="00040917">
        <w:rPr>
          <w:rFonts w:ascii="Arial Narrow" w:hAnsi="Arial Narrow"/>
          <w:sz w:val="26"/>
          <w:szCs w:val="26"/>
          <w:lang w:val="es-CO"/>
        </w:rPr>
        <w:t>aron</w:t>
      </w:r>
      <w:r w:rsidRPr="00040917">
        <w:rPr>
          <w:rFonts w:ascii="Arial Narrow" w:hAnsi="Arial Narrow"/>
          <w:sz w:val="26"/>
          <w:szCs w:val="26"/>
          <w:lang w:val="es-CO"/>
        </w:rPr>
        <w:t xml:space="preserve"> su desvinculación del trámite al no tener responsabilidad alguna en la vulneración alegada</w:t>
      </w:r>
      <w:r w:rsidRPr="00040917">
        <w:rPr>
          <w:rStyle w:val="Refdenotaalpie"/>
          <w:rFonts w:ascii="Arial Narrow" w:hAnsi="Arial Narrow"/>
          <w:sz w:val="26"/>
          <w:szCs w:val="26"/>
          <w:lang w:val="es-CO"/>
        </w:rPr>
        <w:footnoteReference w:id="4"/>
      </w:r>
      <w:r w:rsidRPr="00040917">
        <w:rPr>
          <w:rFonts w:ascii="Arial Narrow" w:hAnsi="Arial Narrow"/>
          <w:sz w:val="26"/>
          <w:szCs w:val="26"/>
          <w:lang w:val="es-CO"/>
        </w:rPr>
        <w:t xml:space="preserve">. </w:t>
      </w:r>
    </w:p>
    <w:p w14:paraId="0A506C02" w14:textId="4C25841E" w:rsidR="00DC46D0" w:rsidRPr="00040917" w:rsidRDefault="00DC46D0" w:rsidP="00040917">
      <w:pPr>
        <w:pStyle w:val="Sinespaciado"/>
        <w:spacing w:line="276" w:lineRule="auto"/>
        <w:jc w:val="both"/>
        <w:rPr>
          <w:rFonts w:ascii="Arial Narrow" w:hAnsi="Arial Narrow"/>
          <w:sz w:val="26"/>
          <w:szCs w:val="26"/>
          <w:lang w:val="es-CO"/>
        </w:rPr>
      </w:pPr>
    </w:p>
    <w:p w14:paraId="6B5AB54A" w14:textId="0BA98B41" w:rsidR="00DC46D0" w:rsidRPr="00040917" w:rsidRDefault="007C721B" w:rsidP="00040917">
      <w:pPr>
        <w:pStyle w:val="Sinespaciado"/>
        <w:spacing w:line="276" w:lineRule="auto"/>
        <w:jc w:val="both"/>
        <w:rPr>
          <w:rFonts w:ascii="Arial Narrow" w:hAnsi="Arial Narrow"/>
          <w:sz w:val="26"/>
          <w:szCs w:val="26"/>
          <w:lang w:val="es-CO"/>
        </w:rPr>
      </w:pPr>
      <w:r w:rsidRPr="00040917">
        <w:rPr>
          <w:rFonts w:ascii="Arial Narrow" w:hAnsi="Arial Narrow"/>
          <w:sz w:val="26"/>
          <w:szCs w:val="26"/>
          <w:lang w:val="es-CO"/>
        </w:rPr>
        <w:t xml:space="preserve">El </w:t>
      </w:r>
      <w:r w:rsidRPr="00040917">
        <w:rPr>
          <w:rFonts w:ascii="Arial Narrow" w:hAnsi="Arial Narrow"/>
          <w:sz w:val="26"/>
          <w:szCs w:val="26"/>
        </w:rPr>
        <w:t>Consejo Seccional de la Judicatura de Risaralda manifestó que el actor ya había formulado otra tutela</w:t>
      </w:r>
      <w:r w:rsidR="002968DB" w:rsidRPr="00040917">
        <w:rPr>
          <w:rFonts w:ascii="Arial Narrow" w:hAnsi="Arial Narrow"/>
          <w:sz w:val="26"/>
          <w:szCs w:val="26"/>
        </w:rPr>
        <w:t xml:space="preserve"> frente al trámite de la acción popular</w:t>
      </w:r>
      <w:r w:rsidR="00475D14" w:rsidRPr="00040917">
        <w:rPr>
          <w:rFonts w:ascii="Arial Narrow" w:hAnsi="Arial Narrow"/>
          <w:sz w:val="26"/>
          <w:szCs w:val="26"/>
        </w:rPr>
        <w:t xml:space="preserve"> </w:t>
      </w:r>
      <w:r w:rsidR="000229BC" w:rsidRPr="00040917">
        <w:rPr>
          <w:rFonts w:ascii="Arial Narrow" w:hAnsi="Arial Narrow"/>
          <w:sz w:val="26"/>
          <w:szCs w:val="26"/>
        </w:rPr>
        <w:t xml:space="preserve">identificada con número </w:t>
      </w:r>
      <w:r w:rsidR="00475D14" w:rsidRPr="00040917">
        <w:rPr>
          <w:rFonts w:ascii="Arial Narrow" w:hAnsi="Arial Narrow"/>
          <w:sz w:val="26"/>
          <w:szCs w:val="26"/>
          <w:lang w:val="es-CO"/>
        </w:rPr>
        <w:t>2015-1397</w:t>
      </w:r>
      <w:r w:rsidRPr="00040917">
        <w:rPr>
          <w:rFonts w:ascii="Arial Narrow" w:hAnsi="Arial Narrow"/>
          <w:sz w:val="26"/>
          <w:szCs w:val="26"/>
        </w:rPr>
        <w:t>,</w:t>
      </w:r>
      <w:r w:rsidR="00072B9F" w:rsidRPr="00040917">
        <w:rPr>
          <w:rFonts w:ascii="Arial Narrow" w:hAnsi="Arial Narrow"/>
          <w:sz w:val="26"/>
          <w:szCs w:val="26"/>
        </w:rPr>
        <w:t xml:space="preserve"> en la que, al igual que aquí</w:t>
      </w:r>
      <w:r w:rsidR="00C04973" w:rsidRPr="00040917">
        <w:rPr>
          <w:rFonts w:ascii="Arial Narrow" w:hAnsi="Arial Narrow"/>
          <w:sz w:val="26"/>
          <w:szCs w:val="26"/>
        </w:rPr>
        <w:t>,</w:t>
      </w:r>
      <w:r w:rsidR="00261B60" w:rsidRPr="00040917">
        <w:rPr>
          <w:rFonts w:ascii="Arial Narrow" w:hAnsi="Arial Narrow"/>
          <w:sz w:val="26"/>
          <w:szCs w:val="26"/>
        </w:rPr>
        <w:t xml:space="preserve"> </w:t>
      </w:r>
      <w:r w:rsidR="00072B9F" w:rsidRPr="00040917">
        <w:rPr>
          <w:rFonts w:ascii="Arial Narrow" w:hAnsi="Arial Narrow"/>
          <w:sz w:val="26"/>
          <w:szCs w:val="26"/>
          <w:lang w:val="es-CO"/>
        </w:rPr>
        <w:t xml:space="preserve">solicitó que por ese Consejo Seccional se aportaran las solicitudes de vigilancia judicial administrativa que ha presentado en contra del Juzgado Tercero Civil del Circuito de Pereira con ocasión de la citada demanda popular, lo que configura causal de temeridad. De la citada acción de amparo, conoció </w:t>
      </w:r>
      <w:r w:rsidR="001754D3" w:rsidRPr="00040917">
        <w:rPr>
          <w:rFonts w:ascii="Arial Narrow" w:hAnsi="Arial Narrow"/>
          <w:sz w:val="26"/>
          <w:szCs w:val="26"/>
        </w:rPr>
        <w:t xml:space="preserve">la Corte Suprema de Justicia bajo el radicado </w:t>
      </w:r>
      <w:r w:rsidR="001754D3" w:rsidRPr="00040917">
        <w:rPr>
          <w:rFonts w:ascii="Arial Narrow" w:hAnsi="Arial Narrow"/>
          <w:sz w:val="26"/>
          <w:szCs w:val="26"/>
          <w:lang w:val="es-CO"/>
        </w:rPr>
        <w:t>2022-02511</w:t>
      </w:r>
      <w:r w:rsidR="000229BC" w:rsidRPr="00040917">
        <w:rPr>
          <w:rFonts w:ascii="Arial Narrow" w:hAnsi="Arial Narrow"/>
          <w:sz w:val="26"/>
          <w:szCs w:val="26"/>
          <w:lang w:val="es-CO"/>
        </w:rPr>
        <w:t>.</w:t>
      </w:r>
      <w:r w:rsidR="001754D3" w:rsidRPr="00040917">
        <w:rPr>
          <w:rFonts w:ascii="Arial Narrow" w:hAnsi="Arial Narrow"/>
          <w:sz w:val="26"/>
          <w:szCs w:val="26"/>
          <w:lang w:val="es-CO"/>
        </w:rPr>
        <w:t xml:space="preserve"> </w:t>
      </w:r>
      <w:r w:rsidR="000229BC" w:rsidRPr="00040917">
        <w:rPr>
          <w:rFonts w:ascii="Arial Narrow" w:hAnsi="Arial Narrow"/>
          <w:sz w:val="26"/>
          <w:szCs w:val="26"/>
          <w:lang w:val="es-CO"/>
        </w:rPr>
        <w:t>Al margen de ello</w:t>
      </w:r>
      <w:r w:rsidR="00072B9F" w:rsidRPr="00040917">
        <w:rPr>
          <w:rFonts w:ascii="Arial Narrow" w:hAnsi="Arial Narrow"/>
          <w:sz w:val="26"/>
          <w:szCs w:val="26"/>
          <w:lang w:val="es-CO"/>
        </w:rPr>
        <w:t>,</w:t>
      </w:r>
      <w:r w:rsidR="000229BC" w:rsidRPr="00040917">
        <w:rPr>
          <w:rFonts w:ascii="Arial Narrow" w:hAnsi="Arial Narrow"/>
          <w:sz w:val="26"/>
          <w:szCs w:val="26"/>
          <w:lang w:val="es-CO"/>
        </w:rPr>
        <w:t xml:space="preserve"> indicó que el tutelante no ha</w:t>
      </w:r>
      <w:r w:rsidR="00640E76" w:rsidRPr="00040917">
        <w:rPr>
          <w:rFonts w:ascii="Arial Narrow" w:hAnsi="Arial Narrow"/>
          <w:sz w:val="26"/>
          <w:szCs w:val="26"/>
          <w:lang w:val="es-CO"/>
        </w:rPr>
        <w:t xml:space="preserve"> realizado requerimiento alguno de</w:t>
      </w:r>
      <w:r w:rsidR="000229BC" w:rsidRPr="00040917">
        <w:rPr>
          <w:rFonts w:ascii="Arial Narrow" w:hAnsi="Arial Narrow"/>
          <w:sz w:val="26"/>
          <w:szCs w:val="26"/>
          <w:lang w:val="es-CO"/>
        </w:rPr>
        <w:t xml:space="preserve"> vigilancia judicial </w:t>
      </w:r>
      <w:r w:rsidR="000229BC" w:rsidRPr="00040917">
        <w:rPr>
          <w:rFonts w:ascii="Arial Narrow" w:hAnsi="Arial Narrow"/>
          <w:sz w:val="26"/>
          <w:szCs w:val="26"/>
          <w:lang w:val="es-CO"/>
        </w:rPr>
        <w:lastRenderedPageBreak/>
        <w:t>y administrativa por la citada ac</w:t>
      </w:r>
      <w:r w:rsidR="004671B2" w:rsidRPr="00040917">
        <w:rPr>
          <w:rFonts w:ascii="Arial Narrow" w:hAnsi="Arial Narrow"/>
          <w:sz w:val="26"/>
          <w:szCs w:val="26"/>
          <w:lang w:val="es-CO"/>
        </w:rPr>
        <w:t>ción popular</w:t>
      </w:r>
      <w:r w:rsidR="00640E76" w:rsidRPr="00040917">
        <w:rPr>
          <w:rStyle w:val="Refdenotaalpie"/>
          <w:rFonts w:ascii="Arial Narrow" w:hAnsi="Arial Narrow"/>
          <w:sz w:val="26"/>
          <w:szCs w:val="26"/>
          <w:lang w:val="es-CO"/>
        </w:rPr>
        <w:footnoteReference w:id="5"/>
      </w:r>
      <w:r w:rsidR="000229BC" w:rsidRPr="00040917">
        <w:rPr>
          <w:rFonts w:ascii="Arial Narrow" w:hAnsi="Arial Narrow"/>
          <w:sz w:val="26"/>
          <w:szCs w:val="26"/>
          <w:lang w:val="es-CO"/>
        </w:rPr>
        <w:t>.</w:t>
      </w:r>
    </w:p>
    <w:p w14:paraId="430FC645" w14:textId="77777777" w:rsidR="007D4204" w:rsidRPr="00040917" w:rsidRDefault="007D4204" w:rsidP="00040917">
      <w:pPr>
        <w:pStyle w:val="Sinespaciado"/>
        <w:spacing w:line="276" w:lineRule="auto"/>
        <w:jc w:val="both"/>
        <w:rPr>
          <w:rFonts w:ascii="Arial Narrow" w:eastAsia="Calibri" w:hAnsi="Arial Narrow"/>
          <w:sz w:val="26"/>
          <w:szCs w:val="26"/>
          <w:lang w:val="es-CO"/>
        </w:rPr>
      </w:pPr>
    </w:p>
    <w:p w14:paraId="4782050A" w14:textId="7562AF41" w:rsidR="00ED3C96" w:rsidRPr="00040917" w:rsidRDefault="007D250C" w:rsidP="00040917">
      <w:pPr>
        <w:pStyle w:val="Sinespaciado"/>
        <w:spacing w:line="276" w:lineRule="auto"/>
        <w:jc w:val="both"/>
        <w:rPr>
          <w:rFonts w:ascii="Arial Narrow" w:hAnsi="Arial Narrow"/>
          <w:sz w:val="26"/>
          <w:szCs w:val="26"/>
        </w:rPr>
      </w:pPr>
      <w:r w:rsidRPr="00040917">
        <w:rPr>
          <w:rFonts w:ascii="Arial Narrow" w:hAnsi="Arial Narrow"/>
          <w:sz w:val="26"/>
          <w:szCs w:val="26"/>
        </w:rPr>
        <w:t xml:space="preserve">El juzgado accionado </w:t>
      </w:r>
      <w:r w:rsidR="004671B2" w:rsidRPr="00040917">
        <w:rPr>
          <w:rFonts w:ascii="Arial Narrow" w:hAnsi="Arial Narrow"/>
          <w:sz w:val="26"/>
          <w:szCs w:val="26"/>
        </w:rPr>
        <w:t>manifestó que el demandante pretende revivir una actuación que se encuentra archivada</w:t>
      </w:r>
      <w:r w:rsidR="00C04973" w:rsidRPr="00040917">
        <w:rPr>
          <w:rFonts w:ascii="Arial Narrow" w:hAnsi="Arial Narrow"/>
          <w:sz w:val="26"/>
          <w:szCs w:val="26"/>
        </w:rPr>
        <w:t xml:space="preserve"> desde</w:t>
      </w:r>
      <w:r w:rsidR="004671B2" w:rsidRPr="00040917">
        <w:rPr>
          <w:rFonts w:ascii="Arial Narrow" w:hAnsi="Arial Narrow"/>
          <w:sz w:val="26"/>
          <w:szCs w:val="26"/>
        </w:rPr>
        <w:t xml:space="preserve"> hace más de cuatro años, en virtud de la declaratoria de desistimiento tácito, </w:t>
      </w:r>
      <w:r w:rsidR="00BD1CF1" w:rsidRPr="00040917">
        <w:rPr>
          <w:rFonts w:ascii="Arial Narrow" w:hAnsi="Arial Narrow"/>
          <w:sz w:val="26"/>
          <w:szCs w:val="26"/>
        </w:rPr>
        <w:t>decisión que</w:t>
      </w:r>
      <w:r w:rsidR="004671B2" w:rsidRPr="00040917">
        <w:rPr>
          <w:rFonts w:ascii="Arial Narrow" w:hAnsi="Arial Narrow"/>
          <w:sz w:val="26"/>
          <w:szCs w:val="26"/>
        </w:rPr>
        <w:t xml:space="preserve"> se adoptó de conformidad con los postulados jurisprudenciales vigentes para esa fecha</w:t>
      </w:r>
      <w:r w:rsidR="00686C6A" w:rsidRPr="00040917">
        <w:rPr>
          <w:rStyle w:val="Refdenotaalpie"/>
          <w:rFonts w:ascii="Arial Narrow" w:hAnsi="Arial Narrow"/>
          <w:sz w:val="26"/>
          <w:szCs w:val="26"/>
          <w:lang w:val="es-CO"/>
        </w:rPr>
        <w:footnoteReference w:id="6"/>
      </w:r>
      <w:r w:rsidR="00686C6A" w:rsidRPr="00040917">
        <w:rPr>
          <w:rFonts w:ascii="Arial Narrow" w:hAnsi="Arial Narrow"/>
          <w:sz w:val="26"/>
          <w:szCs w:val="26"/>
          <w:lang w:val="es-CO"/>
        </w:rPr>
        <w:t xml:space="preserve">. </w:t>
      </w:r>
    </w:p>
    <w:p w14:paraId="4782050B" w14:textId="41F78605" w:rsidR="00C45DF1" w:rsidRPr="00040917" w:rsidRDefault="00C45DF1" w:rsidP="00040917">
      <w:pPr>
        <w:pStyle w:val="Sinespaciado"/>
        <w:spacing w:line="276" w:lineRule="auto"/>
        <w:jc w:val="both"/>
        <w:rPr>
          <w:rFonts w:ascii="Arial Narrow" w:hAnsi="Arial Narrow"/>
          <w:sz w:val="26"/>
          <w:szCs w:val="26"/>
        </w:rPr>
      </w:pPr>
    </w:p>
    <w:p w14:paraId="4FDD428F" w14:textId="77777777" w:rsidR="009371E0" w:rsidRPr="00040917" w:rsidRDefault="009371E0" w:rsidP="00040917">
      <w:pPr>
        <w:pStyle w:val="Sinespaciado"/>
        <w:spacing w:line="276" w:lineRule="auto"/>
        <w:jc w:val="both"/>
        <w:rPr>
          <w:rFonts w:ascii="Arial Narrow" w:hAnsi="Arial Narrow"/>
          <w:sz w:val="26"/>
          <w:szCs w:val="26"/>
        </w:rPr>
      </w:pPr>
    </w:p>
    <w:p w14:paraId="4782050C" w14:textId="77777777" w:rsidR="00E20047" w:rsidRPr="00040917" w:rsidRDefault="00E20047" w:rsidP="00040917">
      <w:pPr>
        <w:pStyle w:val="Sinespaciado"/>
        <w:spacing w:line="276" w:lineRule="auto"/>
        <w:jc w:val="center"/>
        <w:rPr>
          <w:rFonts w:ascii="Arial Narrow" w:hAnsi="Arial Narrow"/>
          <w:sz w:val="26"/>
          <w:szCs w:val="26"/>
        </w:rPr>
      </w:pPr>
      <w:r w:rsidRPr="00040917">
        <w:rPr>
          <w:rFonts w:ascii="Arial Narrow" w:hAnsi="Arial Narrow"/>
          <w:b/>
          <w:bCs/>
          <w:sz w:val="26"/>
          <w:szCs w:val="26"/>
          <w:lang w:val="pt-BR"/>
        </w:rPr>
        <w:t>CONSIDERACIONES</w:t>
      </w:r>
    </w:p>
    <w:p w14:paraId="4782050D" w14:textId="77777777" w:rsidR="00E20047" w:rsidRPr="00040917" w:rsidRDefault="00E20047" w:rsidP="00040917">
      <w:pPr>
        <w:pStyle w:val="Sinespaciado"/>
        <w:spacing w:line="276" w:lineRule="auto"/>
        <w:jc w:val="both"/>
        <w:rPr>
          <w:rFonts w:ascii="Arial Narrow" w:hAnsi="Arial Narrow"/>
          <w:sz w:val="26"/>
          <w:szCs w:val="26"/>
        </w:rPr>
      </w:pPr>
    </w:p>
    <w:p w14:paraId="4782050E" w14:textId="77777777" w:rsidR="006C4997" w:rsidRPr="00040917" w:rsidRDefault="006C4997" w:rsidP="00040917">
      <w:pPr>
        <w:pStyle w:val="Sinespaciado"/>
        <w:spacing w:line="276" w:lineRule="auto"/>
        <w:jc w:val="both"/>
        <w:rPr>
          <w:rFonts w:ascii="Arial Narrow" w:hAnsi="Arial Narrow"/>
          <w:sz w:val="26"/>
          <w:szCs w:val="26"/>
        </w:rPr>
      </w:pPr>
      <w:r w:rsidRPr="00040917">
        <w:rPr>
          <w:rFonts w:ascii="Arial Narrow" w:hAnsi="Arial Narrow"/>
          <w:b/>
          <w:sz w:val="26"/>
          <w:szCs w:val="26"/>
        </w:rPr>
        <w:t xml:space="preserve">1. </w:t>
      </w:r>
      <w:r w:rsidRPr="0004091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782050F" w14:textId="77777777" w:rsidR="006C4997" w:rsidRPr="00040917" w:rsidRDefault="006C4997" w:rsidP="00040917">
      <w:pPr>
        <w:pStyle w:val="Sinespaciado"/>
        <w:spacing w:line="276" w:lineRule="auto"/>
        <w:jc w:val="both"/>
        <w:rPr>
          <w:rFonts w:ascii="Arial Narrow" w:hAnsi="Arial Narrow"/>
          <w:sz w:val="26"/>
          <w:szCs w:val="26"/>
        </w:rPr>
      </w:pPr>
    </w:p>
    <w:p w14:paraId="47820510" w14:textId="7E1241CB" w:rsidR="1AC68984" w:rsidRPr="00040917" w:rsidRDefault="1AC68984" w:rsidP="00040917">
      <w:pPr>
        <w:pStyle w:val="Sinespaciado"/>
        <w:spacing w:line="276" w:lineRule="auto"/>
        <w:jc w:val="both"/>
        <w:rPr>
          <w:rFonts w:ascii="Arial Narrow" w:eastAsia="Arial Narrow" w:hAnsi="Arial Narrow" w:cs="Arial Narrow"/>
          <w:color w:val="000000" w:themeColor="text1"/>
          <w:sz w:val="26"/>
          <w:szCs w:val="26"/>
        </w:rPr>
      </w:pPr>
      <w:r w:rsidRPr="00040917">
        <w:rPr>
          <w:rFonts w:ascii="Arial Narrow" w:eastAsia="Arial Narrow" w:hAnsi="Arial Narrow" w:cs="Arial Narrow"/>
          <w:b/>
          <w:bCs/>
          <w:color w:val="000000" w:themeColor="text1"/>
          <w:sz w:val="26"/>
          <w:szCs w:val="26"/>
        </w:rPr>
        <w:t xml:space="preserve">2. </w:t>
      </w:r>
      <w:r w:rsidRPr="00040917">
        <w:rPr>
          <w:rFonts w:ascii="Arial Narrow" w:eastAsia="Arial Narrow" w:hAnsi="Arial Narrow" w:cs="Arial Narrow"/>
          <w:color w:val="000000" w:themeColor="text1"/>
          <w:sz w:val="26"/>
          <w:szCs w:val="26"/>
        </w:rPr>
        <w:t>En el caso se observa que la queja constitucional</w:t>
      </w:r>
      <w:r w:rsidR="00015819" w:rsidRPr="00040917">
        <w:rPr>
          <w:rFonts w:ascii="Arial Narrow" w:eastAsia="Arial Narrow" w:hAnsi="Arial Narrow" w:cs="Arial Narrow"/>
          <w:color w:val="000000" w:themeColor="text1"/>
          <w:sz w:val="26"/>
          <w:szCs w:val="26"/>
        </w:rPr>
        <w:t xml:space="preserve"> principal</w:t>
      </w:r>
      <w:r w:rsidRPr="00040917">
        <w:rPr>
          <w:rFonts w:ascii="Arial Narrow" w:eastAsia="Arial Narrow" w:hAnsi="Arial Narrow" w:cs="Arial Narrow"/>
          <w:color w:val="000000" w:themeColor="text1"/>
          <w:sz w:val="26"/>
          <w:szCs w:val="26"/>
        </w:rPr>
        <w:t xml:space="preserve"> del actor se centra en que el </w:t>
      </w:r>
      <w:r w:rsidR="00383EC7" w:rsidRPr="00040917">
        <w:rPr>
          <w:rFonts w:ascii="Arial Narrow" w:eastAsia="Arial Narrow" w:hAnsi="Arial Narrow" w:cs="Arial Narrow"/>
          <w:color w:val="000000" w:themeColor="text1"/>
          <w:sz w:val="26"/>
          <w:szCs w:val="26"/>
        </w:rPr>
        <w:t>j</w:t>
      </w:r>
      <w:r w:rsidRPr="00040917">
        <w:rPr>
          <w:rFonts w:ascii="Arial Narrow" w:eastAsia="Arial Narrow" w:hAnsi="Arial Narrow" w:cs="Arial Narrow"/>
          <w:color w:val="000000" w:themeColor="text1"/>
          <w:sz w:val="26"/>
          <w:szCs w:val="26"/>
        </w:rPr>
        <w:t xml:space="preserve">uzgado </w:t>
      </w:r>
      <w:r w:rsidR="00383EC7" w:rsidRPr="00040917">
        <w:rPr>
          <w:rFonts w:ascii="Arial Narrow" w:eastAsia="Arial Narrow" w:hAnsi="Arial Narrow" w:cs="Arial Narrow"/>
          <w:color w:val="000000" w:themeColor="text1"/>
          <w:sz w:val="26"/>
          <w:szCs w:val="26"/>
        </w:rPr>
        <w:t>demandado</w:t>
      </w:r>
      <w:r w:rsidRPr="00040917">
        <w:rPr>
          <w:rFonts w:ascii="Arial Narrow" w:eastAsia="Arial Narrow" w:hAnsi="Arial Narrow" w:cs="Arial Narrow"/>
          <w:color w:val="000000" w:themeColor="text1"/>
          <w:sz w:val="26"/>
          <w:szCs w:val="26"/>
        </w:rPr>
        <w:t xml:space="preserve"> </w:t>
      </w:r>
      <w:r w:rsidR="006453AC" w:rsidRPr="00040917">
        <w:rPr>
          <w:rFonts w:ascii="Arial Narrow" w:eastAsia="Arial Narrow" w:hAnsi="Arial Narrow" w:cs="Arial Narrow"/>
          <w:color w:val="000000" w:themeColor="text1"/>
          <w:sz w:val="26"/>
          <w:szCs w:val="26"/>
          <w:lang w:val="es-CO"/>
        </w:rPr>
        <w:t xml:space="preserve">se </w:t>
      </w:r>
      <w:r w:rsidR="00BD1CF1" w:rsidRPr="00040917">
        <w:rPr>
          <w:rFonts w:ascii="Arial Narrow" w:eastAsia="Arial Narrow" w:hAnsi="Arial Narrow" w:cs="Arial Narrow"/>
          <w:color w:val="000000" w:themeColor="text1"/>
          <w:sz w:val="26"/>
          <w:szCs w:val="26"/>
          <w:lang w:val="es-CO"/>
        </w:rPr>
        <w:t>niegue</w:t>
      </w:r>
      <w:r w:rsidR="006453AC" w:rsidRPr="00040917">
        <w:rPr>
          <w:rFonts w:ascii="Arial Narrow" w:eastAsia="Arial Narrow" w:hAnsi="Arial Narrow" w:cs="Arial Narrow"/>
          <w:color w:val="000000" w:themeColor="text1"/>
          <w:sz w:val="26"/>
          <w:szCs w:val="26"/>
          <w:lang w:val="es-CO"/>
        </w:rPr>
        <w:t xml:space="preserve"> </w:t>
      </w:r>
      <w:r w:rsidR="00BD1CF1" w:rsidRPr="00040917">
        <w:rPr>
          <w:rFonts w:ascii="Arial Narrow" w:eastAsia="Arial Narrow" w:hAnsi="Arial Narrow" w:cs="Arial Narrow"/>
          <w:color w:val="000000" w:themeColor="text1"/>
          <w:sz w:val="26"/>
          <w:szCs w:val="26"/>
          <w:lang w:val="es-CO"/>
        </w:rPr>
        <w:t>a</w:t>
      </w:r>
      <w:r w:rsidR="006453AC" w:rsidRPr="00040917">
        <w:rPr>
          <w:rFonts w:ascii="Arial Narrow" w:eastAsia="Arial Narrow" w:hAnsi="Arial Narrow" w:cs="Arial Narrow"/>
          <w:color w:val="000000" w:themeColor="text1"/>
          <w:sz w:val="26"/>
          <w:szCs w:val="26"/>
          <w:lang w:val="es-CO"/>
        </w:rPr>
        <w:t xml:space="preserve"> resolver sobre el recurso de reposición que formuló</w:t>
      </w:r>
      <w:r w:rsidR="00383EC7" w:rsidRPr="00040917">
        <w:rPr>
          <w:rFonts w:ascii="Arial Narrow" w:eastAsia="Arial Narrow" w:hAnsi="Arial Narrow" w:cs="Arial Narrow"/>
          <w:color w:val="000000" w:themeColor="text1"/>
          <w:sz w:val="26"/>
          <w:szCs w:val="26"/>
          <w:lang w:val="es-CO"/>
        </w:rPr>
        <w:t xml:space="preserve"> en la</w:t>
      </w:r>
      <w:r w:rsidR="00A27FCC" w:rsidRPr="00040917">
        <w:rPr>
          <w:rFonts w:ascii="Arial Narrow" w:eastAsia="Arial Narrow" w:hAnsi="Arial Narrow" w:cs="Arial Narrow"/>
          <w:color w:val="000000" w:themeColor="text1"/>
          <w:sz w:val="26"/>
          <w:szCs w:val="26"/>
          <w:lang w:val="es-CO"/>
        </w:rPr>
        <w:t xml:space="preserve"> acción popular objeto del amparo</w:t>
      </w:r>
      <w:r w:rsidR="006453AC" w:rsidRPr="00040917">
        <w:rPr>
          <w:rFonts w:ascii="Arial Narrow" w:eastAsia="Arial Narrow" w:hAnsi="Arial Narrow" w:cs="Arial Narrow"/>
          <w:color w:val="000000" w:themeColor="text1"/>
          <w:sz w:val="26"/>
          <w:szCs w:val="26"/>
          <w:lang w:val="es-CO"/>
        </w:rPr>
        <w:t xml:space="preserve">, </w:t>
      </w:r>
      <w:r w:rsidR="00BD1CF1" w:rsidRPr="00040917">
        <w:rPr>
          <w:rFonts w:ascii="Arial Narrow" w:eastAsia="Arial Narrow" w:hAnsi="Arial Narrow" w:cs="Arial Narrow"/>
          <w:color w:val="000000" w:themeColor="text1"/>
          <w:sz w:val="26"/>
          <w:szCs w:val="26"/>
          <w:lang w:val="es-CO"/>
        </w:rPr>
        <w:t>medio de impugnación que,</w:t>
      </w:r>
      <w:r w:rsidR="00237903" w:rsidRPr="00040917">
        <w:rPr>
          <w:rFonts w:ascii="Arial Narrow" w:eastAsia="Arial Narrow" w:hAnsi="Arial Narrow" w:cs="Arial Narrow"/>
          <w:color w:val="000000" w:themeColor="text1"/>
          <w:sz w:val="26"/>
          <w:szCs w:val="26"/>
          <w:lang w:val="es-CO"/>
        </w:rPr>
        <w:t xml:space="preserve"> según se evidencia en las pruebas allegadas</w:t>
      </w:r>
      <w:r w:rsidR="00383EC7" w:rsidRPr="00040917">
        <w:rPr>
          <w:rFonts w:ascii="Arial Narrow" w:eastAsia="Arial Narrow" w:hAnsi="Arial Narrow" w:cs="Arial Narrow"/>
          <w:color w:val="000000" w:themeColor="text1"/>
          <w:sz w:val="26"/>
          <w:szCs w:val="26"/>
          <w:lang w:val="es-CO"/>
        </w:rPr>
        <w:t>,</w:t>
      </w:r>
      <w:r w:rsidR="00237903" w:rsidRPr="00040917">
        <w:rPr>
          <w:rFonts w:ascii="Arial Narrow" w:eastAsia="Arial Narrow" w:hAnsi="Arial Narrow" w:cs="Arial Narrow"/>
          <w:color w:val="000000" w:themeColor="text1"/>
          <w:sz w:val="26"/>
          <w:szCs w:val="26"/>
          <w:lang w:val="es-CO"/>
        </w:rPr>
        <w:t xml:space="preserve"> se interpuso contra el auto que </w:t>
      </w:r>
      <w:r w:rsidR="007F6213" w:rsidRPr="00040917">
        <w:rPr>
          <w:rFonts w:ascii="Arial Narrow" w:eastAsia="Arial Narrow" w:hAnsi="Arial Narrow" w:cs="Arial Narrow"/>
          <w:color w:val="000000" w:themeColor="text1"/>
          <w:sz w:val="26"/>
          <w:szCs w:val="26"/>
          <w:lang w:val="es-CO"/>
        </w:rPr>
        <w:t>negó su solicitud de impulso procesal</w:t>
      </w:r>
      <w:r w:rsidRPr="00040917">
        <w:rPr>
          <w:rFonts w:ascii="Arial Narrow" w:eastAsia="Arial Narrow" w:hAnsi="Arial Narrow" w:cs="Arial Narrow"/>
          <w:color w:val="000000" w:themeColor="text1"/>
          <w:sz w:val="26"/>
          <w:szCs w:val="26"/>
        </w:rPr>
        <w:t xml:space="preserve">. </w:t>
      </w:r>
      <w:r w:rsidR="00FE2714" w:rsidRPr="00040917">
        <w:rPr>
          <w:rFonts w:ascii="Arial Narrow" w:hAnsi="Arial Narrow"/>
          <w:sz w:val="26"/>
          <w:szCs w:val="26"/>
        </w:rPr>
        <w:t>De conformidad con lo anterior, el problema jurídico principal a resolver consiste en definir si existió mora judicial injustificada.</w:t>
      </w:r>
    </w:p>
    <w:p w14:paraId="47820511" w14:textId="77777777" w:rsidR="1AC68984" w:rsidRPr="00040917" w:rsidRDefault="1AC68984" w:rsidP="00040917">
      <w:pPr>
        <w:spacing w:line="276" w:lineRule="auto"/>
        <w:jc w:val="both"/>
        <w:rPr>
          <w:rFonts w:ascii="Arial Narrow" w:eastAsia="Arial Narrow" w:hAnsi="Arial Narrow" w:cs="Arial Narrow"/>
          <w:color w:val="000000" w:themeColor="text1"/>
          <w:sz w:val="26"/>
          <w:szCs w:val="26"/>
          <w:lang w:val="es-ES"/>
        </w:rPr>
      </w:pPr>
    </w:p>
    <w:p w14:paraId="47820512" w14:textId="112C87B4" w:rsidR="1AC68984" w:rsidRPr="00040917" w:rsidRDefault="1AC68984" w:rsidP="00040917">
      <w:pPr>
        <w:pStyle w:val="Sinespaciado"/>
        <w:spacing w:line="276" w:lineRule="auto"/>
        <w:jc w:val="both"/>
        <w:rPr>
          <w:rFonts w:ascii="Arial Narrow" w:eastAsia="Arial Narrow" w:hAnsi="Arial Narrow" w:cs="Arial Narrow"/>
          <w:color w:val="000000" w:themeColor="text1"/>
          <w:sz w:val="26"/>
          <w:szCs w:val="26"/>
        </w:rPr>
      </w:pPr>
      <w:r w:rsidRPr="00040917">
        <w:rPr>
          <w:rFonts w:ascii="Arial Narrow" w:eastAsia="Arial Narrow" w:hAnsi="Arial Narrow" w:cs="Arial Narrow"/>
          <w:b/>
          <w:bCs/>
          <w:color w:val="000000" w:themeColor="text1"/>
          <w:sz w:val="26"/>
          <w:szCs w:val="26"/>
        </w:rPr>
        <w:t xml:space="preserve">3. </w:t>
      </w:r>
      <w:r w:rsidRPr="00040917">
        <w:rPr>
          <w:rFonts w:ascii="Arial Narrow" w:eastAsia="Arial Narrow" w:hAnsi="Arial Narrow" w:cs="Arial Narrow"/>
          <w:color w:val="000000" w:themeColor="text1"/>
          <w:sz w:val="26"/>
          <w:szCs w:val="26"/>
        </w:rPr>
        <w:t xml:space="preserve">En el anterior contexto, es clara la legitimación para intervenir en este amparo superlativo. Por el extremo activo lo hace el señor </w:t>
      </w:r>
      <w:r w:rsidR="006D35AD" w:rsidRPr="00040917">
        <w:rPr>
          <w:rFonts w:ascii="Arial Narrow" w:hAnsi="Arial Narrow"/>
          <w:sz w:val="26"/>
          <w:szCs w:val="26"/>
        </w:rPr>
        <w:t>Javier Elías Arias Idárraga</w:t>
      </w:r>
      <w:r w:rsidRPr="00040917">
        <w:rPr>
          <w:rFonts w:ascii="Arial Narrow" w:eastAsia="Arial Narrow" w:hAnsi="Arial Narrow" w:cs="Arial Narrow"/>
          <w:color w:val="000000" w:themeColor="text1"/>
          <w:sz w:val="26"/>
          <w:szCs w:val="26"/>
        </w:rPr>
        <w:t xml:space="preserve">, quien es el titular de los derechos que se reclaman como vulnerados, </w:t>
      </w:r>
      <w:r w:rsidR="00A22D6E" w:rsidRPr="00040917">
        <w:rPr>
          <w:rFonts w:ascii="Arial Narrow" w:eastAsia="Arial Narrow" w:hAnsi="Arial Narrow" w:cs="Arial Narrow"/>
          <w:color w:val="000000" w:themeColor="text1"/>
          <w:sz w:val="26"/>
          <w:szCs w:val="26"/>
        </w:rPr>
        <w:t>al haber sido quien, en su condición de interviniente, interpuso aquel medio de impugnación</w:t>
      </w:r>
      <w:r w:rsidRPr="00040917">
        <w:rPr>
          <w:rFonts w:ascii="Arial Narrow" w:eastAsia="Arial Narrow" w:hAnsi="Arial Narrow" w:cs="Arial Narrow"/>
          <w:color w:val="000000" w:themeColor="text1"/>
          <w:sz w:val="26"/>
          <w:szCs w:val="26"/>
        </w:rPr>
        <w:t xml:space="preserve">. Por el extremo pasivo, por su parte, se encuentra convocado el </w:t>
      </w:r>
      <w:r w:rsidRPr="00040917">
        <w:rPr>
          <w:rFonts w:ascii="Arial Narrow" w:eastAsia="Arial Narrow" w:hAnsi="Arial Narrow" w:cs="Arial Narrow"/>
          <w:color w:val="000000" w:themeColor="text1"/>
          <w:sz w:val="26"/>
          <w:szCs w:val="26"/>
          <w:lang w:val="es-CO"/>
        </w:rPr>
        <w:t xml:space="preserve">Juzgado </w:t>
      </w:r>
      <w:r w:rsidR="00A22D6E" w:rsidRPr="00040917">
        <w:rPr>
          <w:rFonts w:ascii="Arial Narrow" w:eastAsia="Arial Narrow" w:hAnsi="Arial Narrow" w:cs="Arial Narrow"/>
          <w:color w:val="000000" w:themeColor="text1"/>
          <w:sz w:val="26"/>
          <w:szCs w:val="26"/>
          <w:lang w:val="es-CO"/>
        </w:rPr>
        <w:t xml:space="preserve">Tercer </w:t>
      </w:r>
      <w:r w:rsidRPr="00040917">
        <w:rPr>
          <w:rFonts w:ascii="Arial Narrow" w:eastAsia="Arial Narrow" w:hAnsi="Arial Narrow" w:cs="Arial Narrow"/>
          <w:color w:val="000000" w:themeColor="text1"/>
          <w:sz w:val="26"/>
          <w:szCs w:val="26"/>
          <w:lang w:val="es-CO"/>
        </w:rPr>
        <w:t xml:space="preserve">Civil del Circuito de </w:t>
      </w:r>
      <w:r w:rsidR="00A22D6E" w:rsidRPr="00040917">
        <w:rPr>
          <w:rFonts w:ascii="Arial Narrow" w:eastAsia="Arial Narrow" w:hAnsi="Arial Narrow" w:cs="Arial Narrow"/>
          <w:color w:val="000000" w:themeColor="text1"/>
          <w:sz w:val="26"/>
          <w:szCs w:val="26"/>
          <w:lang w:val="es-CO"/>
        </w:rPr>
        <w:t>Pereira</w:t>
      </w:r>
      <w:r w:rsidRPr="00040917">
        <w:rPr>
          <w:rFonts w:ascii="Arial Narrow" w:eastAsia="Arial Narrow" w:hAnsi="Arial Narrow" w:cs="Arial Narrow"/>
          <w:color w:val="000000" w:themeColor="text1"/>
          <w:sz w:val="26"/>
          <w:szCs w:val="26"/>
        </w:rPr>
        <w:t xml:space="preserve"> como autoridad que </w:t>
      </w:r>
      <w:r w:rsidR="000E1EEC" w:rsidRPr="00040917">
        <w:rPr>
          <w:rFonts w:ascii="Arial Narrow" w:eastAsia="Arial Narrow" w:hAnsi="Arial Narrow" w:cs="Arial Narrow"/>
          <w:color w:val="000000" w:themeColor="text1"/>
          <w:sz w:val="26"/>
          <w:szCs w:val="26"/>
        </w:rPr>
        <w:t>conoce de esa</w:t>
      </w:r>
      <w:r w:rsidR="00DD48AC" w:rsidRPr="00040917">
        <w:rPr>
          <w:rFonts w:ascii="Arial Narrow" w:eastAsia="Arial Narrow" w:hAnsi="Arial Narrow" w:cs="Arial Narrow"/>
          <w:color w:val="000000" w:themeColor="text1"/>
          <w:sz w:val="26"/>
          <w:szCs w:val="26"/>
        </w:rPr>
        <w:t>s diligencias</w:t>
      </w:r>
      <w:r w:rsidRPr="00040917">
        <w:rPr>
          <w:rFonts w:ascii="Arial Narrow" w:eastAsia="Arial Narrow" w:hAnsi="Arial Narrow" w:cs="Arial Narrow"/>
          <w:color w:val="000000" w:themeColor="text1"/>
          <w:sz w:val="26"/>
          <w:szCs w:val="26"/>
        </w:rPr>
        <w:t>.</w:t>
      </w:r>
    </w:p>
    <w:p w14:paraId="47820513" w14:textId="77777777" w:rsidR="1AC68984" w:rsidRPr="00040917" w:rsidRDefault="1AC68984" w:rsidP="00040917">
      <w:pPr>
        <w:spacing w:line="276" w:lineRule="auto"/>
        <w:jc w:val="both"/>
        <w:rPr>
          <w:rFonts w:ascii="Arial Narrow" w:eastAsia="Arial Narrow" w:hAnsi="Arial Narrow" w:cs="Arial Narrow"/>
          <w:color w:val="000000" w:themeColor="text1"/>
          <w:sz w:val="26"/>
          <w:szCs w:val="26"/>
          <w:lang w:val="es-ES"/>
        </w:rPr>
      </w:pPr>
    </w:p>
    <w:p w14:paraId="2152749E" w14:textId="745EBA1D" w:rsidR="00C1439C" w:rsidRPr="00040917" w:rsidRDefault="006C4997" w:rsidP="00040917">
      <w:pPr>
        <w:pStyle w:val="Sinespaciado"/>
        <w:spacing w:line="276" w:lineRule="auto"/>
        <w:jc w:val="both"/>
        <w:rPr>
          <w:rFonts w:ascii="Arial Narrow" w:hAnsi="Arial Narrow"/>
          <w:sz w:val="26"/>
          <w:szCs w:val="26"/>
        </w:rPr>
      </w:pPr>
      <w:r w:rsidRPr="00040917">
        <w:rPr>
          <w:rFonts w:ascii="Arial Narrow" w:hAnsi="Arial Narrow"/>
          <w:b/>
          <w:sz w:val="26"/>
          <w:szCs w:val="26"/>
        </w:rPr>
        <w:t xml:space="preserve">4. </w:t>
      </w:r>
      <w:r w:rsidR="00C1439C" w:rsidRPr="00040917">
        <w:rPr>
          <w:rFonts w:ascii="Arial Narrow" w:hAnsi="Arial Narrow"/>
          <w:sz w:val="26"/>
          <w:szCs w:val="26"/>
        </w:rPr>
        <w:t xml:space="preserve">Previo a resolver </w:t>
      </w:r>
      <w:r w:rsidR="00C1439C" w:rsidRPr="00040917">
        <w:rPr>
          <w:rFonts w:ascii="Arial Narrow" w:hAnsi="Arial Narrow"/>
          <w:bCs/>
          <w:sz w:val="26"/>
          <w:szCs w:val="26"/>
        </w:rPr>
        <w:t>el problema jurídico planteado</w:t>
      </w:r>
      <w:r w:rsidR="000E1EEC" w:rsidRPr="00040917">
        <w:rPr>
          <w:rFonts w:ascii="Arial Narrow" w:hAnsi="Arial Narrow"/>
          <w:bCs/>
          <w:sz w:val="26"/>
          <w:szCs w:val="26"/>
        </w:rPr>
        <w:t xml:space="preserve"> es preciso definir si en este caso se configuró el fenómeno de la temeridad, </w:t>
      </w:r>
      <w:r w:rsidR="00776214" w:rsidRPr="00040917">
        <w:rPr>
          <w:rFonts w:ascii="Arial Narrow" w:hAnsi="Arial Narrow"/>
          <w:bCs/>
          <w:sz w:val="26"/>
          <w:szCs w:val="26"/>
        </w:rPr>
        <w:t xml:space="preserve">de acuerdo con lo alegado por </w:t>
      </w:r>
      <w:r w:rsidR="00776214" w:rsidRPr="00040917">
        <w:rPr>
          <w:rFonts w:ascii="Arial Narrow" w:hAnsi="Arial Narrow"/>
          <w:sz w:val="26"/>
          <w:szCs w:val="26"/>
          <w:lang w:val="es-CO"/>
        </w:rPr>
        <w:t xml:space="preserve">el </w:t>
      </w:r>
      <w:r w:rsidR="00776214" w:rsidRPr="00040917">
        <w:rPr>
          <w:rFonts w:ascii="Arial Narrow" w:hAnsi="Arial Narrow"/>
          <w:sz w:val="26"/>
          <w:szCs w:val="26"/>
        </w:rPr>
        <w:t>Consejo Seccional de la Judicatura de Risaralda.</w:t>
      </w:r>
    </w:p>
    <w:p w14:paraId="7116CD70" w14:textId="77777777" w:rsidR="00DD48AC" w:rsidRPr="00040917" w:rsidRDefault="00DD48AC" w:rsidP="00040917">
      <w:pPr>
        <w:pStyle w:val="Sinespaciado"/>
        <w:spacing w:line="276" w:lineRule="auto"/>
        <w:jc w:val="both"/>
        <w:rPr>
          <w:rFonts w:ascii="Arial Narrow" w:hAnsi="Arial Narrow"/>
          <w:sz w:val="26"/>
          <w:szCs w:val="26"/>
        </w:rPr>
      </w:pPr>
    </w:p>
    <w:p w14:paraId="24DCA0A3" w14:textId="4EF4B4C4" w:rsidR="0093094B" w:rsidRPr="00040917" w:rsidRDefault="00776214" w:rsidP="00040917">
      <w:pPr>
        <w:pStyle w:val="Sinespaciado"/>
        <w:spacing w:line="276" w:lineRule="auto"/>
        <w:jc w:val="both"/>
        <w:rPr>
          <w:rFonts w:ascii="Arial Narrow" w:hAnsi="Arial Narrow"/>
          <w:sz w:val="26"/>
          <w:szCs w:val="26"/>
          <w:lang w:val="es-CO"/>
        </w:rPr>
      </w:pPr>
      <w:r w:rsidRPr="00040917">
        <w:rPr>
          <w:rFonts w:ascii="Arial Narrow" w:hAnsi="Arial Narrow"/>
          <w:sz w:val="26"/>
          <w:szCs w:val="26"/>
        </w:rPr>
        <w:t xml:space="preserve">A la actuación se allegó copia </w:t>
      </w:r>
      <w:r w:rsidR="00B46E5E" w:rsidRPr="00040917">
        <w:rPr>
          <w:rFonts w:ascii="Arial Narrow" w:hAnsi="Arial Narrow"/>
          <w:sz w:val="26"/>
          <w:szCs w:val="26"/>
        </w:rPr>
        <w:t>de</w:t>
      </w:r>
      <w:r w:rsidR="0093094B" w:rsidRPr="00040917">
        <w:rPr>
          <w:rFonts w:ascii="Arial Narrow" w:hAnsi="Arial Narrow"/>
          <w:sz w:val="26"/>
          <w:szCs w:val="26"/>
        </w:rPr>
        <w:t xml:space="preserve"> la acción</w:t>
      </w:r>
      <w:r w:rsidR="00B46E5E" w:rsidRPr="00040917">
        <w:rPr>
          <w:rFonts w:ascii="Arial Narrow" w:hAnsi="Arial Narrow"/>
          <w:sz w:val="26"/>
          <w:szCs w:val="26"/>
        </w:rPr>
        <w:t xml:space="preserve"> de tutela radicad</w:t>
      </w:r>
      <w:r w:rsidR="0093094B" w:rsidRPr="00040917">
        <w:rPr>
          <w:rFonts w:ascii="Arial Narrow" w:hAnsi="Arial Narrow"/>
          <w:sz w:val="26"/>
          <w:szCs w:val="26"/>
        </w:rPr>
        <w:t>a</w:t>
      </w:r>
      <w:r w:rsidR="00B46E5E" w:rsidRPr="00040917">
        <w:rPr>
          <w:rFonts w:ascii="Arial Narrow" w:hAnsi="Arial Narrow"/>
          <w:sz w:val="26"/>
          <w:szCs w:val="26"/>
        </w:rPr>
        <w:t xml:space="preserve"> </w:t>
      </w:r>
      <w:r w:rsidR="0093094B" w:rsidRPr="00040917">
        <w:rPr>
          <w:rFonts w:ascii="Arial Narrow" w:hAnsi="Arial Narrow"/>
          <w:sz w:val="26"/>
          <w:szCs w:val="26"/>
          <w:lang w:val="es-CO"/>
        </w:rPr>
        <w:t>11001-02-03-000-2022-02511-00, conocida en primera instancia por la Sala de Casación Civil de la Corte Suprema de Justicia</w:t>
      </w:r>
      <w:r w:rsidR="002433ED" w:rsidRPr="00040917">
        <w:rPr>
          <w:rFonts w:ascii="Arial Narrow" w:hAnsi="Arial Narrow"/>
          <w:sz w:val="26"/>
          <w:szCs w:val="26"/>
          <w:lang w:val="es-CO"/>
        </w:rPr>
        <w:t xml:space="preserve">. En ella </w:t>
      </w:r>
      <w:r w:rsidR="00236D15" w:rsidRPr="00040917">
        <w:rPr>
          <w:rFonts w:ascii="Arial Narrow" w:hAnsi="Arial Narrow"/>
          <w:sz w:val="26"/>
          <w:szCs w:val="26"/>
          <w:lang w:val="es-CO"/>
        </w:rPr>
        <w:t xml:space="preserve">el señor Javier Elías Arias Idárraga </w:t>
      </w:r>
      <w:r w:rsidR="00DD48AC" w:rsidRPr="00040917">
        <w:rPr>
          <w:rFonts w:ascii="Arial Narrow" w:hAnsi="Arial Narrow"/>
          <w:sz w:val="26"/>
          <w:szCs w:val="26"/>
          <w:lang w:val="es-CO"/>
        </w:rPr>
        <w:t>acusó a</w:t>
      </w:r>
      <w:r w:rsidR="00B46E5E" w:rsidRPr="00040917">
        <w:rPr>
          <w:rFonts w:ascii="Arial Narrow" w:hAnsi="Arial Narrow"/>
          <w:sz w:val="26"/>
          <w:szCs w:val="26"/>
          <w:lang w:val="es-CO"/>
        </w:rPr>
        <w:t>l Juzgado Tercero Civil del Ci</w:t>
      </w:r>
      <w:r w:rsidR="00EE3D05" w:rsidRPr="00040917">
        <w:rPr>
          <w:rFonts w:ascii="Arial Narrow" w:hAnsi="Arial Narrow"/>
          <w:sz w:val="26"/>
          <w:szCs w:val="26"/>
          <w:lang w:val="es-CO"/>
        </w:rPr>
        <w:t>r</w:t>
      </w:r>
      <w:r w:rsidR="00B46E5E" w:rsidRPr="00040917">
        <w:rPr>
          <w:rFonts w:ascii="Arial Narrow" w:hAnsi="Arial Narrow"/>
          <w:sz w:val="26"/>
          <w:szCs w:val="26"/>
          <w:lang w:val="es-CO"/>
        </w:rPr>
        <w:t>cuito</w:t>
      </w:r>
      <w:r w:rsidR="00236D15" w:rsidRPr="00040917">
        <w:rPr>
          <w:rFonts w:ascii="Arial Narrow" w:hAnsi="Arial Narrow"/>
          <w:sz w:val="26"/>
          <w:szCs w:val="26"/>
          <w:lang w:val="es-CO"/>
        </w:rPr>
        <w:t xml:space="preserve"> </w:t>
      </w:r>
      <w:r w:rsidR="00DD48AC" w:rsidRPr="00040917">
        <w:rPr>
          <w:rFonts w:ascii="Arial Narrow" w:hAnsi="Arial Narrow"/>
          <w:sz w:val="26"/>
          <w:szCs w:val="26"/>
          <w:lang w:val="es-CO"/>
        </w:rPr>
        <w:t>de no dar</w:t>
      </w:r>
      <w:r w:rsidR="00236D15" w:rsidRPr="00040917">
        <w:rPr>
          <w:rFonts w:ascii="Arial Narrow" w:hAnsi="Arial Narrow"/>
          <w:sz w:val="26"/>
          <w:szCs w:val="26"/>
          <w:lang w:val="es-CO"/>
        </w:rPr>
        <w:t xml:space="preserve"> trámite a las solicitudes de impulso oficioso que </w:t>
      </w:r>
      <w:r w:rsidR="00DD48AC" w:rsidRPr="00040917">
        <w:rPr>
          <w:rFonts w:ascii="Arial Narrow" w:hAnsi="Arial Narrow"/>
          <w:sz w:val="26"/>
          <w:szCs w:val="26"/>
          <w:lang w:val="es-CO"/>
        </w:rPr>
        <w:t>presentó</w:t>
      </w:r>
      <w:r w:rsidR="00236D15" w:rsidRPr="00040917">
        <w:rPr>
          <w:rFonts w:ascii="Arial Narrow" w:hAnsi="Arial Narrow"/>
          <w:sz w:val="26"/>
          <w:szCs w:val="26"/>
          <w:lang w:val="es-CO"/>
        </w:rPr>
        <w:t xml:space="preserve"> en la acción popular </w:t>
      </w:r>
      <w:r w:rsidR="00236D15" w:rsidRPr="00040917">
        <w:rPr>
          <w:rFonts w:ascii="Arial Narrow" w:hAnsi="Arial Narrow"/>
          <w:sz w:val="26"/>
          <w:szCs w:val="26"/>
        </w:rPr>
        <w:t>2015-01397. Alegó además que</w:t>
      </w:r>
      <w:r w:rsidR="00354E27" w:rsidRPr="00040917">
        <w:rPr>
          <w:rFonts w:ascii="Arial Narrow" w:hAnsi="Arial Narrow"/>
          <w:sz w:val="26"/>
          <w:szCs w:val="26"/>
        </w:rPr>
        <w:t xml:space="preserve"> ha </w:t>
      </w:r>
      <w:r w:rsidR="00DD48AC" w:rsidRPr="00040917">
        <w:rPr>
          <w:rFonts w:ascii="Arial Narrow" w:hAnsi="Arial Narrow"/>
          <w:sz w:val="26"/>
          <w:szCs w:val="26"/>
        </w:rPr>
        <w:t>radicado</w:t>
      </w:r>
      <w:r w:rsidR="00354E27" w:rsidRPr="00040917">
        <w:rPr>
          <w:rFonts w:ascii="Arial Narrow" w:hAnsi="Arial Narrow"/>
          <w:sz w:val="26"/>
          <w:szCs w:val="26"/>
        </w:rPr>
        <w:t xml:space="preserve"> quejas ante el Consejo Seccional de la Judicatura y la Comisión de Dis</w:t>
      </w:r>
      <w:r w:rsidR="0056655F" w:rsidRPr="00040917">
        <w:rPr>
          <w:rFonts w:ascii="Arial Narrow" w:hAnsi="Arial Narrow"/>
          <w:sz w:val="26"/>
          <w:szCs w:val="26"/>
        </w:rPr>
        <w:t>ciplina Judicial de Risaralda sin que se le haya</w:t>
      </w:r>
      <w:r w:rsidR="00B52752" w:rsidRPr="00040917">
        <w:rPr>
          <w:rFonts w:ascii="Arial Narrow" w:hAnsi="Arial Narrow"/>
          <w:sz w:val="26"/>
          <w:szCs w:val="26"/>
        </w:rPr>
        <w:t>n</w:t>
      </w:r>
      <w:r w:rsidR="0056655F" w:rsidRPr="00040917">
        <w:rPr>
          <w:rFonts w:ascii="Arial Narrow" w:hAnsi="Arial Narrow"/>
          <w:sz w:val="26"/>
          <w:szCs w:val="26"/>
        </w:rPr>
        <w:t xml:space="preserve"> brindado información sobre su estado </w:t>
      </w:r>
      <w:r w:rsidR="007409E6" w:rsidRPr="00040917">
        <w:rPr>
          <w:rFonts w:ascii="Arial Narrow" w:hAnsi="Arial Narrow"/>
          <w:sz w:val="26"/>
          <w:szCs w:val="26"/>
        </w:rPr>
        <w:t xml:space="preserve">y en </w:t>
      </w:r>
      <w:r w:rsidR="007409E6" w:rsidRPr="00040917">
        <w:rPr>
          <w:rFonts w:ascii="Arial Narrow" w:hAnsi="Arial Narrow"/>
          <w:sz w:val="26"/>
          <w:szCs w:val="26"/>
        </w:rPr>
        <w:lastRenderedPageBreak/>
        <w:t>consecuencia solicita se les ordene aportar copia de esas actuaciones</w:t>
      </w:r>
      <w:r w:rsidR="00B46E5E" w:rsidRPr="00040917">
        <w:rPr>
          <w:rStyle w:val="Refdenotaalpie"/>
          <w:rFonts w:ascii="Arial Narrow" w:hAnsi="Arial Narrow"/>
          <w:sz w:val="26"/>
          <w:szCs w:val="26"/>
          <w:lang w:val="es-CO"/>
        </w:rPr>
        <w:footnoteReference w:id="7"/>
      </w:r>
      <w:r w:rsidR="00B46E5E" w:rsidRPr="00040917">
        <w:rPr>
          <w:rFonts w:ascii="Arial Narrow" w:hAnsi="Arial Narrow"/>
          <w:sz w:val="26"/>
          <w:szCs w:val="26"/>
          <w:lang w:val="es-CO"/>
        </w:rPr>
        <w:t>.</w:t>
      </w:r>
    </w:p>
    <w:p w14:paraId="23E31078" w14:textId="4910A111" w:rsidR="00C1439C" w:rsidRPr="00040917" w:rsidRDefault="00C1439C" w:rsidP="00040917">
      <w:pPr>
        <w:pStyle w:val="Sinespaciado"/>
        <w:spacing w:line="276" w:lineRule="auto"/>
        <w:jc w:val="both"/>
        <w:rPr>
          <w:rFonts w:ascii="Arial Narrow" w:hAnsi="Arial Narrow"/>
          <w:sz w:val="26"/>
          <w:szCs w:val="26"/>
        </w:rPr>
      </w:pPr>
    </w:p>
    <w:p w14:paraId="1DFFDE5F" w14:textId="79F8A107" w:rsidR="00742BD0" w:rsidRPr="00040917" w:rsidRDefault="007409E6" w:rsidP="00040917">
      <w:pPr>
        <w:pStyle w:val="Sinespaciado"/>
        <w:spacing w:line="276" w:lineRule="auto"/>
        <w:jc w:val="both"/>
        <w:rPr>
          <w:rFonts w:ascii="Arial Narrow" w:hAnsi="Arial Narrow"/>
          <w:sz w:val="26"/>
          <w:szCs w:val="26"/>
        </w:rPr>
      </w:pPr>
      <w:r w:rsidRPr="00040917">
        <w:rPr>
          <w:rFonts w:ascii="Arial Narrow" w:hAnsi="Arial Narrow"/>
          <w:sz w:val="26"/>
          <w:szCs w:val="26"/>
        </w:rPr>
        <w:t xml:space="preserve">Al confrontar </w:t>
      </w:r>
      <w:r w:rsidR="00942A51" w:rsidRPr="00040917">
        <w:rPr>
          <w:rFonts w:ascii="Arial Narrow" w:hAnsi="Arial Narrow"/>
          <w:sz w:val="26"/>
          <w:szCs w:val="26"/>
        </w:rPr>
        <w:t>ambas acciones</w:t>
      </w:r>
      <w:r w:rsidR="00B52752" w:rsidRPr="00040917">
        <w:rPr>
          <w:rFonts w:ascii="Arial Narrow" w:hAnsi="Arial Narrow"/>
          <w:sz w:val="26"/>
          <w:szCs w:val="26"/>
        </w:rPr>
        <w:t xml:space="preserve"> de amparo se evidencia</w:t>
      </w:r>
      <w:r w:rsidR="00942A51" w:rsidRPr="00040917">
        <w:rPr>
          <w:rFonts w:ascii="Arial Narrow" w:hAnsi="Arial Narrow"/>
          <w:sz w:val="26"/>
          <w:szCs w:val="26"/>
        </w:rPr>
        <w:t xml:space="preserve"> que frente al</w:t>
      </w:r>
      <w:r w:rsidR="00B52752" w:rsidRPr="00040917">
        <w:rPr>
          <w:rFonts w:ascii="Arial Narrow" w:hAnsi="Arial Narrow"/>
          <w:sz w:val="26"/>
          <w:szCs w:val="26"/>
        </w:rPr>
        <w:t xml:space="preserve"> juzgado de conocimiento la queja es disímil pues en aquella se solicitaba </w:t>
      </w:r>
      <w:r w:rsidR="00A01758" w:rsidRPr="00040917">
        <w:rPr>
          <w:rFonts w:ascii="Arial Narrow" w:hAnsi="Arial Narrow"/>
          <w:sz w:val="26"/>
          <w:szCs w:val="26"/>
        </w:rPr>
        <w:t>obtener el impulso oficioso de la citada demanda popular, mientras que en la actual se reprocha la demora en resolver sobre la reposición que formuló el actor contra el auto que negó aquella petición.</w:t>
      </w:r>
      <w:r w:rsidR="00C34DF0" w:rsidRPr="00040917">
        <w:rPr>
          <w:rFonts w:ascii="Arial Narrow" w:hAnsi="Arial Narrow"/>
          <w:sz w:val="26"/>
          <w:szCs w:val="26"/>
        </w:rPr>
        <w:t xml:space="preserve"> Luego </w:t>
      </w:r>
      <w:r w:rsidR="002F5732" w:rsidRPr="00040917">
        <w:rPr>
          <w:rFonts w:ascii="Arial Narrow" w:hAnsi="Arial Narrow"/>
          <w:sz w:val="26"/>
          <w:szCs w:val="26"/>
        </w:rPr>
        <w:t>son actuaciones judiciales distintas las que se ponen en tela de juicio y por lo mismo es posible entrar a analizar el fondo del asunto</w:t>
      </w:r>
      <w:r w:rsidR="00267AE3" w:rsidRPr="00040917">
        <w:rPr>
          <w:rFonts w:ascii="Arial Narrow" w:hAnsi="Arial Narrow"/>
          <w:sz w:val="26"/>
          <w:szCs w:val="26"/>
        </w:rPr>
        <w:t>, en cuanto se refiere a la autoridad judicial.</w:t>
      </w:r>
    </w:p>
    <w:p w14:paraId="02ABD5FB" w14:textId="153CB1E3" w:rsidR="00C34DF0" w:rsidRPr="00040917" w:rsidRDefault="00C34DF0" w:rsidP="00040917">
      <w:pPr>
        <w:pStyle w:val="Sinespaciado"/>
        <w:spacing w:line="276" w:lineRule="auto"/>
        <w:jc w:val="both"/>
        <w:rPr>
          <w:rFonts w:ascii="Arial Narrow" w:hAnsi="Arial Narrow"/>
          <w:sz w:val="26"/>
          <w:szCs w:val="26"/>
        </w:rPr>
      </w:pPr>
    </w:p>
    <w:p w14:paraId="548111AE" w14:textId="7FEA5C2B" w:rsidR="00C34DF0" w:rsidRPr="00040917" w:rsidRDefault="00C34DF0" w:rsidP="00040917">
      <w:pPr>
        <w:pStyle w:val="Sinespaciado"/>
        <w:spacing w:line="276" w:lineRule="auto"/>
        <w:jc w:val="both"/>
        <w:rPr>
          <w:rFonts w:ascii="Arial Narrow" w:hAnsi="Arial Narrow"/>
          <w:sz w:val="26"/>
          <w:szCs w:val="26"/>
        </w:rPr>
      </w:pPr>
      <w:r w:rsidRPr="00040917">
        <w:rPr>
          <w:rFonts w:ascii="Arial Narrow" w:hAnsi="Arial Narrow"/>
          <w:sz w:val="26"/>
          <w:szCs w:val="26"/>
        </w:rPr>
        <w:t>No ocurre lo mismo respecto de la queja frente al Consejo Seccional de la Judicatura y la Comisión de Disciplina Judicial de Risaralda, circunstancia sobre la que se profundizará más adelante.</w:t>
      </w:r>
    </w:p>
    <w:p w14:paraId="579D3A43" w14:textId="77777777" w:rsidR="00742BD0" w:rsidRPr="00040917" w:rsidRDefault="00742BD0" w:rsidP="00040917">
      <w:pPr>
        <w:pStyle w:val="Sinespaciado"/>
        <w:spacing w:line="276" w:lineRule="auto"/>
        <w:jc w:val="both"/>
        <w:rPr>
          <w:rFonts w:ascii="Arial Narrow" w:hAnsi="Arial Narrow"/>
          <w:sz w:val="26"/>
          <w:szCs w:val="26"/>
        </w:rPr>
      </w:pPr>
    </w:p>
    <w:p w14:paraId="2947F862" w14:textId="24EA28AC" w:rsidR="00742BD0" w:rsidRPr="00040917" w:rsidRDefault="002F5732" w:rsidP="00040917">
      <w:pPr>
        <w:pStyle w:val="Sinespaciado"/>
        <w:spacing w:line="276" w:lineRule="auto"/>
        <w:jc w:val="both"/>
        <w:rPr>
          <w:rFonts w:ascii="Arial Narrow" w:hAnsi="Arial Narrow"/>
          <w:bCs/>
          <w:sz w:val="26"/>
          <w:szCs w:val="26"/>
        </w:rPr>
      </w:pPr>
      <w:r w:rsidRPr="00040917">
        <w:rPr>
          <w:rFonts w:ascii="Arial Narrow" w:hAnsi="Arial Narrow"/>
          <w:b/>
          <w:bCs/>
          <w:sz w:val="26"/>
          <w:szCs w:val="26"/>
        </w:rPr>
        <w:t>5.</w:t>
      </w:r>
      <w:r w:rsidRPr="00040917">
        <w:rPr>
          <w:rFonts w:ascii="Arial Narrow" w:hAnsi="Arial Narrow"/>
          <w:bCs/>
          <w:sz w:val="26"/>
          <w:szCs w:val="26"/>
        </w:rPr>
        <w:t xml:space="preserve"> </w:t>
      </w:r>
      <w:r w:rsidR="003B5043" w:rsidRPr="00040917">
        <w:rPr>
          <w:rFonts w:ascii="Arial Narrow" w:hAnsi="Arial Narrow"/>
          <w:bCs/>
          <w:sz w:val="26"/>
          <w:szCs w:val="26"/>
        </w:rPr>
        <w:t>Respecto al problema jurídico principal</w:t>
      </w:r>
      <w:r w:rsidR="00742BD0" w:rsidRPr="00040917">
        <w:rPr>
          <w:rFonts w:ascii="Arial Narrow" w:hAnsi="Arial Narrow"/>
          <w:bCs/>
          <w:sz w:val="26"/>
          <w:szCs w:val="26"/>
        </w:rPr>
        <w:t>,</w:t>
      </w:r>
      <w:r w:rsidR="003B5043" w:rsidRPr="00040917">
        <w:rPr>
          <w:rFonts w:ascii="Arial Narrow" w:hAnsi="Arial Narrow"/>
          <w:bCs/>
          <w:sz w:val="26"/>
          <w:szCs w:val="26"/>
        </w:rPr>
        <w:t xml:space="preserve"> iníciese por aludir</w:t>
      </w:r>
      <w:r w:rsidR="003F58F8" w:rsidRPr="00040917">
        <w:rPr>
          <w:rFonts w:ascii="Arial Narrow" w:hAnsi="Arial Narrow"/>
          <w:bCs/>
          <w:sz w:val="26"/>
          <w:szCs w:val="26"/>
        </w:rPr>
        <w:t xml:space="preserve"> </w:t>
      </w:r>
      <w:r w:rsidR="003B5043" w:rsidRPr="00040917">
        <w:rPr>
          <w:rFonts w:ascii="Arial Narrow" w:hAnsi="Arial Narrow"/>
          <w:bCs/>
          <w:sz w:val="26"/>
          <w:szCs w:val="26"/>
        </w:rPr>
        <w:t xml:space="preserve">que </w:t>
      </w:r>
      <w:r w:rsidR="00742BD0" w:rsidRPr="00040917">
        <w:rPr>
          <w:rFonts w:ascii="Arial Narrow" w:hAnsi="Arial Narrow"/>
          <w:bCs/>
          <w:sz w:val="26"/>
          <w:szCs w:val="26"/>
        </w:rPr>
        <w:t xml:space="preserve">a la tutela se acudió en forma perentoria y, en caso de existir, no concurriría otro mecanismo de defensa judicial idóneo y eficaz para superar la </w:t>
      </w:r>
      <w:r w:rsidR="006F4D7B" w:rsidRPr="00040917">
        <w:rPr>
          <w:rFonts w:ascii="Arial Narrow" w:hAnsi="Arial Narrow"/>
          <w:bCs/>
          <w:sz w:val="26"/>
          <w:szCs w:val="26"/>
        </w:rPr>
        <w:t>supuesta</w:t>
      </w:r>
      <w:r w:rsidR="00742BD0" w:rsidRPr="00040917">
        <w:rPr>
          <w:rFonts w:ascii="Arial Narrow" w:hAnsi="Arial Narrow"/>
          <w:bCs/>
          <w:sz w:val="26"/>
          <w:szCs w:val="26"/>
        </w:rPr>
        <w:t xml:space="preserve"> mora judicial denunciada</w:t>
      </w:r>
      <w:r w:rsidR="008A7ED0" w:rsidRPr="00040917">
        <w:rPr>
          <w:rFonts w:ascii="Arial Narrow" w:hAnsi="Arial Narrow"/>
          <w:bCs/>
          <w:sz w:val="26"/>
          <w:szCs w:val="26"/>
        </w:rPr>
        <w:t>, por lo que se encuentran satisfech</w:t>
      </w:r>
      <w:r w:rsidR="006F4D7B" w:rsidRPr="00040917">
        <w:rPr>
          <w:rFonts w:ascii="Arial Narrow" w:hAnsi="Arial Narrow"/>
          <w:bCs/>
          <w:sz w:val="26"/>
          <w:szCs w:val="26"/>
        </w:rPr>
        <w:t>o</w:t>
      </w:r>
      <w:r w:rsidR="008A7ED0" w:rsidRPr="00040917">
        <w:rPr>
          <w:rFonts w:ascii="Arial Narrow" w:hAnsi="Arial Narrow"/>
          <w:bCs/>
          <w:sz w:val="26"/>
          <w:szCs w:val="26"/>
        </w:rPr>
        <w:t>s los presupuestos de subsidiariedad e inmediatez</w:t>
      </w:r>
      <w:r w:rsidR="00742BD0" w:rsidRPr="00040917">
        <w:rPr>
          <w:rFonts w:ascii="Arial Narrow" w:hAnsi="Arial Narrow"/>
          <w:bCs/>
          <w:sz w:val="26"/>
          <w:szCs w:val="26"/>
        </w:rPr>
        <w:t>.</w:t>
      </w:r>
    </w:p>
    <w:p w14:paraId="47820515" w14:textId="77777777" w:rsidR="006C4997" w:rsidRPr="00040917" w:rsidRDefault="006C4997" w:rsidP="00040917">
      <w:pPr>
        <w:pStyle w:val="Sinespaciado"/>
        <w:spacing w:line="276" w:lineRule="auto"/>
        <w:jc w:val="both"/>
        <w:rPr>
          <w:rFonts w:ascii="Arial Narrow" w:hAnsi="Arial Narrow"/>
          <w:bCs/>
          <w:sz w:val="26"/>
          <w:szCs w:val="26"/>
        </w:rPr>
      </w:pPr>
    </w:p>
    <w:p w14:paraId="6392AB68" w14:textId="0CCAFD7C" w:rsidR="006411B5" w:rsidRPr="00040917" w:rsidRDefault="0067736C" w:rsidP="00040917">
      <w:pPr>
        <w:pStyle w:val="Sinespaciado"/>
        <w:spacing w:line="276" w:lineRule="auto"/>
        <w:jc w:val="both"/>
        <w:rPr>
          <w:rStyle w:val="normaltextrun"/>
          <w:rFonts w:ascii="Arial Narrow" w:hAnsi="Arial Narrow"/>
          <w:color w:val="000000"/>
          <w:sz w:val="26"/>
          <w:szCs w:val="26"/>
          <w:bdr w:val="none" w:sz="0" w:space="0" w:color="auto" w:frame="1"/>
        </w:rPr>
      </w:pPr>
      <w:r w:rsidRPr="00040917">
        <w:rPr>
          <w:rFonts w:ascii="Arial Narrow" w:hAnsi="Arial Narrow"/>
          <w:sz w:val="26"/>
          <w:szCs w:val="26"/>
        </w:rPr>
        <w:t>De la revisión</w:t>
      </w:r>
      <w:r w:rsidR="006C4997" w:rsidRPr="00040917">
        <w:rPr>
          <w:rFonts w:ascii="Arial Narrow" w:hAnsi="Arial Narrow"/>
          <w:sz w:val="26"/>
          <w:szCs w:val="26"/>
        </w:rPr>
        <w:t xml:space="preserve"> el expediente que contiene la mencionada acción popular</w:t>
      </w:r>
      <w:r w:rsidR="00701A18" w:rsidRPr="00040917">
        <w:rPr>
          <w:rStyle w:val="Refdenotaalpie"/>
          <w:rFonts w:ascii="Arial Narrow" w:hAnsi="Arial Narrow"/>
          <w:sz w:val="26"/>
          <w:szCs w:val="26"/>
          <w:lang w:val="es-CO"/>
        </w:rPr>
        <w:footnoteReference w:id="8"/>
      </w:r>
      <w:r w:rsidR="006C4997" w:rsidRPr="00040917">
        <w:rPr>
          <w:rFonts w:ascii="Arial Narrow" w:hAnsi="Arial Narrow"/>
          <w:sz w:val="26"/>
          <w:szCs w:val="26"/>
        </w:rPr>
        <w:t xml:space="preserve">, </w:t>
      </w:r>
      <w:r w:rsidRPr="00040917">
        <w:rPr>
          <w:rFonts w:ascii="Arial Narrow" w:hAnsi="Arial Narrow"/>
          <w:sz w:val="26"/>
          <w:szCs w:val="26"/>
        </w:rPr>
        <w:t xml:space="preserve">de entrada se evidencia que en este caso no se </w:t>
      </w:r>
      <w:r w:rsidR="00BA7A9D" w:rsidRPr="00040917">
        <w:rPr>
          <w:rFonts w:ascii="Arial Narrow" w:hAnsi="Arial Narrow"/>
          <w:sz w:val="26"/>
          <w:szCs w:val="26"/>
        </w:rPr>
        <w:t>ha incurrido en tardanza a</w:t>
      </w:r>
      <w:r w:rsidR="0034069B" w:rsidRPr="00040917">
        <w:rPr>
          <w:rFonts w:ascii="Arial Narrow" w:hAnsi="Arial Narrow"/>
          <w:sz w:val="26"/>
          <w:szCs w:val="26"/>
        </w:rPr>
        <w:t>l</w:t>
      </w:r>
      <w:r w:rsidR="00BA7A9D" w:rsidRPr="00040917">
        <w:rPr>
          <w:rFonts w:ascii="Arial Narrow" w:hAnsi="Arial Narrow"/>
          <w:sz w:val="26"/>
          <w:szCs w:val="26"/>
        </w:rPr>
        <w:t>guna respecto de la resolución de</w:t>
      </w:r>
      <w:r w:rsidR="00781A03" w:rsidRPr="00040917">
        <w:rPr>
          <w:rFonts w:ascii="Arial Narrow" w:hAnsi="Arial Narrow"/>
          <w:sz w:val="26"/>
          <w:szCs w:val="26"/>
        </w:rPr>
        <w:t xml:space="preserve">l recurso de reposición formulado por el actor contra el auto </w:t>
      </w:r>
      <w:r w:rsidR="00C03422" w:rsidRPr="00040917">
        <w:rPr>
          <w:rFonts w:ascii="Arial Narrow" w:hAnsi="Arial Narrow"/>
          <w:sz w:val="26"/>
          <w:szCs w:val="26"/>
        </w:rPr>
        <w:t>que negó su solicitud de impulso oficioso,</w:t>
      </w:r>
      <w:r w:rsidR="008C01B3" w:rsidRPr="00040917">
        <w:rPr>
          <w:rFonts w:ascii="Arial Narrow" w:hAnsi="Arial Narrow"/>
          <w:sz w:val="26"/>
          <w:szCs w:val="26"/>
        </w:rPr>
        <w:t xml:space="preserve"> </w:t>
      </w:r>
      <w:r w:rsidR="00BA7A9D" w:rsidRPr="00040917">
        <w:rPr>
          <w:rFonts w:ascii="Arial Narrow" w:hAnsi="Arial Narrow"/>
          <w:sz w:val="26"/>
          <w:szCs w:val="26"/>
        </w:rPr>
        <w:t xml:space="preserve">como quiera que de ese medio de impugnación </w:t>
      </w:r>
      <w:r w:rsidR="00C03422" w:rsidRPr="00040917">
        <w:rPr>
          <w:rFonts w:ascii="Arial Narrow" w:hAnsi="Arial Narrow"/>
          <w:sz w:val="26"/>
          <w:szCs w:val="26"/>
        </w:rPr>
        <w:t>se ordenó correr traslado a las partes no recurrentes</w:t>
      </w:r>
      <w:r w:rsidR="007B18DA" w:rsidRPr="00040917">
        <w:rPr>
          <w:rFonts w:ascii="Arial Narrow" w:hAnsi="Arial Narrow"/>
          <w:sz w:val="26"/>
          <w:szCs w:val="26"/>
        </w:rPr>
        <w:t xml:space="preserve"> mediante fijación realizada </w:t>
      </w:r>
      <w:r w:rsidR="008C01B3" w:rsidRPr="00040917">
        <w:rPr>
          <w:rFonts w:ascii="Arial Narrow" w:hAnsi="Arial Narrow"/>
          <w:sz w:val="26"/>
          <w:szCs w:val="26"/>
        </w:rPr>
        <w:t>e</w:t>
      </w:r>
      <w:r w:rsidR="003326D9" w:rsidRPr="00040917">
        <w:rPr>
          <w:rFonts w:ascii="Arial Narrow" w:hAnsi="Arial Narrow"/>
          <w:sz w:val="26"/>
          <w:szCs w:val="26"/>
        </w:rPr>
        <w:t>l 1</w:t>
      </w:r>
      <w:r w:rsidR="00FA02F8" w:rsidRPr="00040917">
        <w:rPr>
          <w:rFonts w:ascii="Arial Narrow" w:hAnsi="Arial Narrow"/>
          <w:sz w:val="26"/>
          <w:szCs w:val="26"/>
        </w:rPr>
        <w:t>9</w:t>
      </w:r>
      <w:r w:rsidR="008C01B3" w:rsidRPr="00040917">
        <w:rPr>
          <w:rFonts w:ascii="Arial Narrow" w:hAnsi="Arial Narrow"/>
          <w:sz w:val="26"/>
          <w:szCs w:val="26"/>
        </w:rPr>
        <w:t xml:space="preserve"> de agosto</w:t>
      </w:r>
      <w:r w:rsidR="0062262D" w:rsidRPr="00040917">
        <w:rPr>
          <w:rFonts w:ascii="Arial Narrow" w:hAnsi="Arial Narrow"/>
          <w:sz w:val="26"/>
          <w:szCs w:val="26"/>
        </w:rPr>
        <w:t xml:space="preserve"> de este año</w:t>
      </w:r>
      <w:r w:rsidR="003257A2" w:rsidRPr="00040917">
        <w:rPr>
          <w:rFonts w:ascii="Arial Narrow" w:hAnsi="Arial Narrow"/>
          <w:sz w:val="26"/>
          <w:szCs w:val="26"/>
        </w:rPr>
        <w:t xml:space="preserve">, </w:t>
      </w:r>
      <w:r w:rsidR="00EE418E" w:rsidRPr="00040917">
        <w:rPr>
          <w:rFonts w:ascii="Arial Narrow" w:hAnsi="Arial Narrow"/>
          <w:sz w:val="26"/>
          <w:szCs w:val="26"/>
        </w:rPr>
        <w:t xml:space="preserve">por lo que para </w:t>
      </w:r>
      <w:r w:rsidR="00EE418E" w:rsidRPr="00040917">
        <w:rPr>
          <w:rStyle w:val="normaltextrun"/>
          <w:rFonts w:ascii="Arial Narrow" w:hAnsi="Arial Narrow"/>
          <w:color w:val="000000"/>
          <w:sz w:val="26"/>
          <w:szCs w:val="26"/>
          <w:bdr w:val="none" w:sz="0" w:space="0" w:color="auto" w:frame="1"/>
        </w:rPr>
        <w:t>el 05 de septiembre de este año, fecha en que se promovió la tutela</w:t>
      </w:r>
      <w:r w:rsidR="00EE418E" w:rsidRPr="00040917">
        <w:rPr>
          <w:rStyle w:val="Refdenotaalpie"/>
          <w:rFonts w:ascii="Arial Narrow" w:hAnsi="Arial Narrow"/>
          <w:color w:val="000000"/>
          <w:sz w:val="26"/>
          <w:szCs w:val="26"/>
          <w:bdr w:val="none" w:sz="0" w:space="0" w:color="auto" w:frame="1"/>
        </w:rPr>
        <w:footnoteReference w:id="9"/>
      </w:r>
      <w:r w:rsidR="00EE418E" w:rsidRPr="00040917">
        <w:rPr>
          <w:rStyle w:val="normaltextrun"/>
          <w:rFonts w:ascii="Arial Narrow" w:hAnsi="Arial Narrow"/>
          <w:color w:val="000000"/>
          <w:sz w:val="26"/>
          <w:szCs w:val="26"/>
          <w:bdr w:val="none" w:sz="0" w:space="0" w:color="auto" w:frame="1"/>
        </w:rPr>
        <w:t xml:space="preserve">, no había vencido aún el plazo general de diez días para emitir autos, fijado por </w:t>
      </w:r>
      <w:r w:rsidR="000A422D" w:rsidRPr="00040917">
        <w:rPr>
          <w:rFonts w:ascii="Arial Narrow" w:hAnsi="Arial Narrow"/>
          <w:sz w:val="26"/>
          <w:szCs w:val="26"/>
        </w:rPr>
        <w:t xml:space="preserve">el </w:t>
      </w:r>
      <w:r w:rsidR="006411B5" w:rsidRPr="00040917">
        <w:rPr>
          <w:rStyle w:val="normaltextrun"/>
          <w:rFonts w:ascii="Arial Narrow" w:hAnsi="Arial Narrow"/>
          <w:color w:val="000000"/>
          <w:sz w:val="26"/>
          <w:szCs w:val="26"/>
          <w:bdr w:val="none" w:sz="0" w:space="0" w:color="auto" w:frame="1"/>
        </w:rPr>
        <w:t>artículo 120 del Código General del Proceso</w:t>
      </w:r>
      <w:r w:rsidR="000A422D" w:rsidRPr="00040917">
        <w:rPr>
          <w:rStyle w:val="normaltextrun"/>
          <w:rFonts w:ascii="Arial Narrow" w:hAnsi="Arial Narrow"/>
          <w:color w:val="000000"/>
          <w:sz w:val="26"/>
          <w:szCs w:val="26"/>
          <w:bdr w:val="none" w:sz="0" w:space="0" w:color="auto" w:frame="1"/>
        </w:rPr>
        <w:t>.</w:t>
      </w:r>
    </w:p>
    <w:p w14:paraId="626B42C1" w14:textId="47ECD59B" w:rsidR="000A422D" w:rsidRPr="00040917" w:rsidRDefault="000A422D" w:rsidP="00040917">
      <w:pPr>
        <w:pStyle w:val="Sinespaciado"/>
        <w:spacing w:line="276" w:lineRule="auto"/>
        <w:jc w:val="both"/>
        <w:rPr>
          <w:rFonts w:ascii="Arial Narrow" w:hAnsi="Arial Narrow"/>
          <w:sz w:val="26"/>
          <w:szCs w:val="26"/>
        </w:rPr>
      </w:pPr>
    </w:p>
    <w:p w14:paraId="63CB7FEF" w14:textId="46271D02" w:rsidR="000A422D" w:rsidRPr="00040917" w:rsidRDefault="000A422D" w:rsidP="00040917">
      <w:pPr>
        <w:pStyle w:val="Sinespaciado"/>
        <w:spacing w:line="276" w:lineRule="auto"/>
        <w:jc w:val="both"/>
        <w:rPr>
          <w:rFonts w:ascii="Arial Narrow" w:hAnsi="Arial Narrow"/>
          <w:sz w:val="26"/>
          <w:szCs w:val="26"/>
        </w:rPr>
      </w:pPr>
      <w:r w:rsidRPr="00040917">
        <w:rPr>
          <w:rFonts w:ascii="Arial Narrow" w:hAnsi="Arial Narrow"/>
          <w:sz w:val="26"/>
          <w:szCs w:val="26"/>
        </w:rPr>
        <w:t>En otras palabras</w:t>
      </w:r>
      <w:r w:rsidR="003F58F8" w:rsidRPr="00040917">
        <w:rPr>
          <w:rFonts w:ascii="Arial Narrow" w:hAnsi="Arial Narrow"/>
          <w:sz w:val="26"/>
          <w:szCs w:val="26"/>
        </w:rPr>
        <w:t>,</w:t>
      </w:r>
      <w:r w:rsidRPr="00040917">
        <w:rPr>
          <w:rFonts w:ascii="Arial Narrow" w:hAnsi="Arial Narrow"/>
          <w:sz w:val="26"/>
          <w:szCs w:val="26"/>
        </w:rPr>
        <w:t xml:space="preserve"> es inexistente la demora judicial atribuida en este caso, pues para el momento e</w:t>
      </w:r>
      <w:r w:rsidR="00457039" w:rsidRPr="00040917">
        <w:rPr>
          <w:rFonts w:ascii="Arial Narrow" w:hAnsi="Arial Narrow"/>
          <w:sz w:val="26"/>
          <w:szCs w:val="26"/>
        </w:rPr>
        <w:t xml:space="preserve">n que se dio inicio a la acción de tutela, el término legal para dictar la resolución requerida, no había culminado, lo que demuestra, en consecuencia, la </w:t>
      </w:r>
      <w:proofErr w:type="spellStart"/>
      <w:r w:rsidR="00457039" w:rsidRPr="00040917">
        <w:rPr>
          <w:rFonts w:ascii="Arial Narrow" w:hAnsi="Arial Narrow"/>
          <w:sz w:val="26"/>
          <w:szCs w:val="26"/>
        </w:rPr>
        <w:t>improsperidad</w:t>
      </w:r>
      <w:proofErr w:type="spellEnd"/>
      <w:r w:rsidR="00457039" w:rsidRPr="00040917">
        <w:rPr>
          <w:rFonts w:ascii="Arial Narrow" w:hAnsi="Arial Narrow"/>
          <w:sz w:val="26"/>
          <w:szCs w:val="26"/>
        </w:rPr>
        <w:t xml:space="preserve"> del amparo.</w:t>
      </w:r>
      <w:r w:rsidRPr="00040917">
        <w:rPr>
          <w:rFonts w:ascii="Arial Narrow" w:hAnsi="Arial Narrow"/>
          <w:sz w:val="26"/>
          <w:szCs w:val="26"/>
        </w:rPr>
        <w:t xml:space="preserve"> </w:t>
      </w:r>
    </w:p>
    <w:p w14:paraId="0F81715F" w14:textId="769A6747" w:rsidR="5A0D4022" w:rsidRPr="00040917" w:rsidRDefault="5A0D4022" w:rsidP="00040917">
      <w:pPr>
        <w:pStyle w:val="Sinespaciado"/>
        <w:spacing w:line="276" w:lineRule="auto"/>
        <w:jc w:val="both"/>
        <w:rPr>
          <w:rFonts w:ascii="Arial Narrow" w:hAnsi="Arial Narrow"/>
          <w:sz w:val="26"/>
          <w:szCs w:val="26"/>
        </w:rPr>
      </w:pPr>
    </w:p>
    <w:p w14:paraId="7492B36A" w14:textId="77777777" w:rsidR="00267AE3" w:rsidRPr="00040917" w:rsidRDefault="008A7ED0" w:rsidP="00040917">
      <w:pPr>
        <w:pStyle w:val="Sinespaciado"/>
        <w:spacing w:line="276" w:lineRule="auto"/>
        <w:jc w:val="both"/>
        <w:rPr>
          <w:rFonts w:ascii="Arial Narrow" w:hAnsi="Arial Narrow"/>
          <w:sz w:val="26"/>
          <w:szCs w:val="26"/>
        </w:rPr>
      </w:pPr>
      <w:r w:rsidRPr="00040917">
        <w:rPr>
          <w:rFonts w:ascii="Arial Narrow" w:hAnsi="Arial Narrow"/>
          <w:b/>
          <w:bCs/>
          <w:sz w:val="26"/>
          <w:szCs w:val="26"/>
        </w:rPr>
        <w:t>6</w:t>
      </w:r>
      <w:r w:rsidR="008C01B3" w:rsidRPr="00040917">
        <w:rPr>
          <w:rFonts w:ascii="Arial Narrow" w:hAnsi="Arial Narrow"/>
          <w:b/>
          <w:bCs/>
          <w:sz w:val="26"/>
          <w:szCs w:val="26"/>
        </w:rPr>
        <w:t>.</w:t>
      </w:r>
      <w:r w:rsidR="008C01B3" w:rsidRPr="00040917">
        <w:rPr>
          <w:rFonts w:ascii="Arial Narrow" w:hAnsi="Arial Narrow"/>
          <w:sz w:val="26"/>
          <w:szCs w:val="26"/>
        </w:rPr>
        <w:t xml:space="preserve"> </w:t>
      </w:r>
      <w:r w:rsidR="001E4504" w:rsidRPr="00040917">
        <w:rPr>
          <w:rFonts w:ascii="Arial Narrow" w:hAnsi="Arial Narrow"/>
          <w:sz w:val="26"/>
          <w:szCs w:val="26"/>
        </w:rPr>
        <w:t>De otro lado, t</w:t>
      </w:r>
      <w:r w:rsidR="00457039" w:rsidRPr="00040917">
        <w:rPr>
          <w:rFonts w:ascii="Arial Narrow" w:hAnsi="Arial Narrow"/>
          <w:sz w:val="26"/>
          <w:szCs w:val="26"/>
        </w:rPr>
        <w:t>al como se anunció</w:t>
      </w:r>
      <w:r w:rsidR="006477D6" w:rsidRPr="00040917">
        <w:rPr>
          <w:rFonts w:ascii="Arial Narrow" w:hAnsi="Arial Narrow"/>
          <w:sz w:val="26"/>
          <w:szCs w:val="26"/>
        </w:rPr>
        <w:t xml:space="preserve"> al inicio, en este asunto </w:t>
      </w:r>
      <w:r w:rsidR="001E4504" w:rsidRPr="00040917">
        <w:rPr>
          <w:rFonts w:ascii="Arial Narrow" w:hAnsi="Arial Narrow"/>
          <w:sz w:val="26"/>
          <w:szCs w:val="26"/>
        </w:rPr>
        <w:t>se acreditó la existencia de</w:t>
      </w:r>
      <w:r w:rsidR="006477D6" w:rsidRPr="00040917">
        <w:rPr>
          <w:rFonts w:ascii="Arial Narrow" w:hAnsi="Arial Narrow"/>
          <w:sz w:val="26"/>
          <w:szCs w:val="26"/>
        </w:rPr>
        <w:t xml:space="preserve"> duplicidad de acciones de tutela respecto del alegato </w:t>
      </w:r>
      <w:r w:rsidR="001E4504" w:rsidRPr="00040917">
        <w:rPr>
          <w:rFonts w:ascii="Arial Narrow" w:hAnsi="Arial Narrow"/>
          <w:sz w:val="26"/>
          <w:szCs w:val="26"/>
        </w:rPr>
        <w:t>planteado contra el Consejo Seccional de la Judicatura y la Comisión de Disciplina Judicial de Risaralda</w:t>
      </w:r>
      <w:r w:rsidR="002E2A60" w:rsidRPr="00040917">
        <w:rPr>
          <w:rFonts w:ascii="Arial Narrow" w:hAnsi="Arial Narrow"/>
          <w:sz w:val="26"/>
          <w:szCs w:val="26"/>
        </w:rPr>
        <w:t xml:space="preserve">. </w:t>
      </w:r>
    </w:p>
    <w:p w14:paraId="1CED0674" w14:textId="77777777" w:rsidR="00267AE3" w:rsidRPr="00040917" w:rsidRDefault="00267AE3" w:rsidP="00040917">
      <w:pPr>
        <w:pStyle w:val="Sinespaciado"/>
        <w:spacing w:line="276" w:lineRule="auto"/>
        <w:jc w:val="both"/>
        <w:rPr>
          <w:rFonts w:ascii="Arial Narrow" w:hAnsi="Arial Narrow"/>
          <w:sz w:val="26"/>
          <w:szCs w:val="26"/>
        </w:rPr>
      </w:pPr>
    </w:p>
    <w:p w14:paraId="25BCB378" w14:textId="3AF9D1A9" w:rsidR="001E4504" w:rsidRPr="00040917" w:rsidRDefault="002E2A60" w:rsidP="00040917">
      <w:pPr>
        <w:pStyle w:val="Sinespaciado"/>
        <w:spacing w:line="276" w:lineRule="auto"/>
        <w:jc w:val="both"/>
        <w:rPr>
          <w:rFonts w:ascii="Arial Narrow" w:hAnsi="Arial Narrow"/>
          <w:sz w:val="26"/>
          <w:szCs w:val="26"/>
        </w:rPr>
      </w:pPr>
      <w:r w:rsidRPr="00040917">
        <w:rPr>
          <w:rFonts w:ascii="Arial Narrow" w:hAnsi="Arial Narrow"/>
          <w:sz w:val="26"/>
          <w:szCs w:val="26"/>
        </w:rPr>
        <w:t xml:space="preserve">En efecto, al cotejar esta acción de tutela con la </w:t>
      </w:r>
      <w:r w:rsidR="000441B1" w:rsidRPr="00040917">
        <w:rPr>
          <w:rFonts w:ascii="Arial Narrow" w:hAnsi="Arial Narrow"/>
          <w:sz w:val="26"/>
          <w:szCs w:val="26"/>
        </w:rPr>
        <w:t>conocida anteriormente por la Corte Suprema de Justicia, se evidencia que en ambas</w:t>
      </w:r>
      <w:r w:rsidR="00215B0B" w:rsidRPr="00040917">
        <w:rPr>
          <w:rFonts w:ascii="Arial Narrow" w:hAnsi="Arial Narrow"/>
          <w:sz w:val="26"/>
          <w:szCs w:val="26"/>
        </w:rPr>
        <w:t xml:space="preserve"> el señor</w:t>
      </w:r>
      <w:r w:rsidR="000441B1" w:rsidRPr="00040917">
        <w:rPr>
          <w:rFonts w:ascii="Arial Narrow" w:hAnsi="Arial Narrow"/>
          <w:sz w:val="26"/>
          <w:szCs w:val="26"/>
        </w:rPr>
        <w:t xml:space="preserve"> Javier Elías Arias Idárraga </w:t>
      </w:r>
      <w:r w:rsidR="00FD02FC" w:rsidRPr="00040917">
        <w:rPr>
          <w:rFonts w:ascii="Arial Narrow" w:hAnsi="Arial Narrow"/>
          <w:sz w:val="26"/>
          <w:szCs w:val="26"/>
        </w:rPr>
        <w:t xml:space="preserve">reprocha el </w:t>
      </w:r>
      <w:r w:rsidR="00B51A2E" w:rsidRPr="00040917">
        <w:rPr>
          <w:rFonts w:ascii="Arial Narrow" w:hAnsi="Arial Narrow"/>
          <w:sz w:val="26"/>
          <w:szCs w:val="26"/>
        </w:rPr>
        <w:t>trámite dado por</w:t>
      </w:r>
      <w:r w:rsidR="000441B1" w:rsidRPr="00040917">
        <w:rPr>
          <w:rFonts w:ascii="Arial Narrow" w:hAnsi="Arial Narrow"/>
          <w:sz w:val="26"/>
          <w:szCs w:val="26"/>
        </w:rPr>
        <w:t xml:space="preserve"> aquellas </w:t>
      </w:r>
      <w:r w:rsidR="003F58F8" w:rsidRPr="00040917">
        <w:rPr>
          <w:rFonts w:ascii="Arial Narrow" w:hAnsi="Arial Narrow"/>
          <w:sz w:val="26"/>
          <w:szCs w:val="26"/>
        </w:rPr>
        <w:t>C</w:t>
      </w:r>
      <w:r w:rsidR="000441B1" w:rsidRPr="00040917">
        <w:rPr>
          <w:rFonts w:ascii="Arial Narrow" w:hAnsi="Arial Narrow"/>
          <w:sz w:val="26"/>
          <w:szCs w:val="26"/>
        </w:rPr>
        <w:t xml:space="preserve">orporaciones </w:t>
      </w:r>
      <w:r w:rsidR="00B51A2E" w:rsidRPr="00040917">
        <w:rPr>
          <w:rFonts w:ascii="Arial Narrow" w:hAnsi="Arial Narrow"/>
          <w:sz w:val="26"/>
          <w:szCs w:val="26"/>
        </w:rPr>
        <w:t xml:space="preserve">a </w:t>
      </w:r>
      <w:r w:rsidR="00FD02FC" w:rsidRPr="00040917">
        <w:rPr>
          <w:rFonts w:ascii="Arial Narrow" w:hAnsi="Arial Narrow"/>
          <w:sz w:val="26"/>
          <w:szCs w:val="26"/>
        </w:rPr>
        <w:t xml:space="preserve">las quejas que ha formulado contra el Juzgado Tercero Civil del Circuito y pide se les ordene </w:t>
      </w:r>
      <w:r w:rsidR="00B51A2E" w:rsidRPr="00040917">
        <w:rPr>
          <w:rFonts w:ascii="Arial Narrow" w:hAnsi="Arial Narrow"/>
          <w:sz w:val="26"/>
          <w:szCs w:val="26"/>
        </w:rPr>
        <w:t>informar el estado en que se encuentran.</w:t>
      </w:r>
      <w:r w:rsidR="00FD02FC" w:rsidRPr="00040917">
        <w:rPr>
          <w:rFonts w:ascii="Arial Narrow" w:hAnsi="Arial Narrow"/>
          <w:sz w:val="26"/>
          <w:szCs w:val="26"/>
        </w:rPr>
        <w:t xml:space="preserve"> </w:t>
      </w:r>
    </w:p>
    <w:p w14:paraId="2534CF0B" w14:textId="77777777" w:rsidR="001E4504" w:rsidRPr="00040917" w:rsidRDefault="001E4504" w:rsidP="00040917">
      <w:pPr>
        <w:pStyle w:val="Sinespaciado"/>
        <w:spacing w:line="276" w:lineRule="auto"/>
        <w:jc w:val="both"/>
        <w:rPr>
          <w:rFonts w:ascii="Arial Narrow" w:hAnsi="Arial Narrow"/>
          <w:sz w:val="26"/>
          <w:szCs w:val="26"/>
        </w:rPr>
      </w:pPr>
    </w:p>
    <w:p w14:paraId="7FE651BF" w14:textId="7DAB06E7" w:rsidR="001D3DD3" w:rsidRPr="00040917" w:rsidRDefault="001D3DD3" w:rsidP="00040917">
      <w:pPr>
        <w:pStyle w:val="Sinespaciado"/>
        <w:spacing w:line="276" w:lineRule="auto"/>
        <w:jc w:val="both"/>
        <w:rPr>
          <w:rFonts w:ascii="Arial Narrow" w:hAnsi="Arial Narrow"/>
          <w:sz w:val="26"/>
          <w:szCs w:val="26"/>
        </w:rPr>
      </w:pPr>
      <w:r w:rsidRPr="00040917">
        <w:rPr>
          <w:rFonts w:ascii="Arial Narrow" w:hAnsi="Arial Narrow"/>
          <w:sz w:val="26"/>
          <w:szCs w:val="26"/>
        </w:rPr>
        <w:t>Señala el artículo 38 del Decreto 2591 de 1991: "</w:t>
      </w:r>
      <w:r w:rsidRPr="00303D5F">
        <w:rPr>
          <w:rFonts w:ascii="Arial Narrow" w:hAnsi="Arial Narrow"/>
          <w:i/>
          <w:iCs/>
          <w:sz w:val="24"/>
          <w:szCs w:val="26"/>
        </w:rPr>
        <w:t>Cuando, sin motivo expresamente justificado, la misma acción de tutela sea presentada por la misma persona o su representante ante varios jueces o tribunales, se rechazarán o decidirán desfavorablemente todas las solicitudes</w:t>
      </w:r>
      <w:r w:rsidRPr="00040917">
        <w:rPr>
          <w:rFonts w:ascii="Arial Narrow" w:hAnsi="Arial Narrow"/>
          <w:i/>
          <w:iCs/>
          <w:sz w:val="26"/>
          <w:szCs w:val="26"/>
        </w:rPr>
        <w:t>”</w:t>
      </w:r>
      <w:r w:rsidRPr="00040917">
        <w:rPr>
          <w:rFonts w:ascii="Arial Narrow" w:hAnsi="Arial Narrow"/>
          <w:sz w:val="26"/>
          <w:szCs w:val="26"/>
        </w:rPr>
        <w:t xml:space="preserve">. </w:t>
      </w:r>
    </w:p>
    <w:p w14:paraId="41DB0AF1" w14:textId="77777777" w:rsidR="001D3DD3" w:rsidRPr="00040917" w:rsidRDefault="001D3DD3" w:rsidP="00040917">
      <w:pPr>
        <w:pStyle w:val="Sinespaciado"/>
        <w:spacing w:line="276" w:lineRule="auto"/>
        <w:jc w:val="both"/>
        <w:rPr>
          <w:rFonts w:ascii="Arial Narrow" w:hAnsi="Arial Narrow"/>
          <w:sz w:val="26"/>
          <w:szCs w:val="26"/>
        </w:rPr>
      </w:pPr>
    </w:p>
    <w:p w14:paraId="0B3F9173" w14:textId="77777777" w:rsidR="001D3DD3" w:rsidRPr="00040917" w:rsidRDefault="001D3DD3" w:rsidP="00040917">
      <w:pPr>
        <w:pStyle w:val="Sinespaciado"/>
        <w:spacing w:line="276" w:lineRule="auto"/>
        <w:jc w:val="both"/>
        <w:rPr>
          <w:rFonts w:ascii="Arial Narrow" w:hAnsi="Arial Narrow"/>
          <w:i/>
          <w:iCs/>
          <w:sz w:val="26"/>
          <w:szCs w:val="26"/>
        </w:rPr>
      </w:pPr>
      <w:r w:rsidRPr="00040917">
        <w:rPr>
          <w:rFonts w:ascii="Arial Narrow" w:hAnsi="Arial Narrow"/>
          <w:sz w:val="26"/>
          <w:szCs w:val="26"/>
        </w:rPr>
        <w:t>A su turno, indica el inciso final del artículo 25 del mismo decreto que “</w:t>
      </w:r>
      <w:r w:rsidRPr="00303D5F">
        <w:rPr>
          <w:rFonts w:ascii="Arial Narrow" w:hAnsi="Arial Narrow"/>
          <w:sz w:val="24"/>
          <w:szCs w:val="26"/>
        </w:rPr>
        <w:t>[</w:t>
      </w:r>
      <w:r w:rsidRPr="00303D5F">
        <w:rPr>
          <w:rFonts w:ascii="Arial Narrow" w:hAnsi="Arial Narrow"/>
          <w:i/>
          <w:iCs/>
          <w:sz w:val="24"/>
          <w:szCs w:val="26"/>
        </w:rPr>
        <w:t>S]i la tutela fuere rechazada o denegada por el juez, éste condenará al solicitante al pago de las costas cuando estimare fundadamente que incurrió en temeridad</w:t>
      </w:r>
      <w:r w:rsidRPr="00040917">
        <w:rPr>
          <w:rFonts w:ascii="Arial Narrow" w:hAnsi="Arial Narrow"/>
          <w:i/>
          <w:iCs/>
          <w:sz w:val="26"/>
          <w:szCs w:val="26"/>
        </w:rPr>
        <w:t>”.</w:t>
      </w:r>
    </w:p>
    <w:p w14:paraId="20BBB0B6" w14:textId="77777777" w:rsidR="001D3DD3" w:rsidRPr="00040917" w:rsidRDefault="001D3DD3" w:rsidP="00040917">
      <w:pPr>
        <w:pStyle w:val="Sinespaciado"/>
        <w:spacing w:line="276" w:lineRule="auto"/>
        <w:jc w:val="both"/>
        <w:rPr>
          <w:rFonts w:ascii="Arial Narrow" w:hAnsi="Arial Narrow"/>
          <w:sz w:val="26"/>
          <w:szCs w:val="26"/>
        </w:rPr>
      </w:pPr>
    </w:p>
    <w:p w14:paraId="5B76F7FA" w14:textId="7974DE96" w:rsidR="001D3DD3" w:rsidRPr="00040917" w:rsidRDefault="001D3DD3" w:rsidP="00040917">
      <w:pPr>
        <w:pStyle w:val="Sinespaciado"/>
        <w:spacing w:line="276" w:lineRule="auto"/>
        <w:jc w:val="both"/>
        <w:rPr>
          <w:rFonts w:ascii="Arial Narrow" w:hAnsi="Arial Narrow"/>
          <w:sz w:val="26"/>
          <w:szCs w:val="26"/>
        </w:rPr>
      </w:pPr>
      <w:r w:rsidRPr="00040917">
        <w:rPr>
          <w:rFonts w:ascii="Arial Narrow" w:hAnsi="Arial Narrow"/>
          <w:sz w:val="26"/>
          <w:szCs w:val="26"/>
        </w:rPr>
        <w:t>Una vez verificada la presentación de dos acciones de tutela idénticas, sin motivo expreso que justifique ese proceder, del cual no da cuenta el expediente, no queda opción diferente a aplicar el efecto jurídico consagrado en el precepto enunciado, consistente en la resolución desfavorable del presente amparo.</w:t>
      </w:r>
    </w:p>
    <w:p w14:paraId="7E14250E" w14:textId="77777777" w:rsidR="001D3DD3" w:rsidRPr="00040917" w:rsidRDefault="001D3DD3" w:rsidP="00040917">
      <w:pPr>
        <w:pStyle w:val="Sinespaciado"/>
        <w:spacing w:line="276" w:lineRule="auto"/>
        <w:jc w:val="both"/>
        <w:rPr>
          <w:rFonts w:ascii="Arial Narrow" w:hAnsi="Arial Narrow"/>
          <w:sz w:val="26"/>
          <w:szCs w:val="26"/>
        </w:rPr>
      </w:pPr>
    </w:p>
    <w:p w14:paraId="65DE9839" w14:textId="0EF7E08F" w:rsidR="001D3DD3" w:rsidRPr="00040917" w:rsidRDefault="001D3DD3" w:rsidP="00040917">
      <w:pPr>
        <w:pStyle w:val="Sinespaciado"/>
        <w:spacing w:line="276" w:lineRule="auto"/>
        <w:jc w:val="both"/>
        <w:rPr>
          <w:rFonts w:ascii="Arial Narrow" w:hAnsi="Arial Narrow"/>
          <w:sz w:val="26"/>
          <w:szCs w:val="26"/>
        </w:rPr>
      </w:pPr>
      <w:r w:rsidRPr="00040917">
        <w:rPr>
          <w:rFonts w:ascii="Arial Narrow" w:hAnsi="Arial Narrow"/>
          <w:sz w:val="26"/>
          <w:szCs w:val="26"/>
        </w:rPr>
        <w:t xml:space="preserve">Además, ante la inexistencia de un solo argumento que justifique la proposición </w:t>
      </w:r>
      <w:r w:rsidR="002E2A60" w:rsidRPr="00040917">
        <w:rPr>
          <w:rFonts w:ascii="Arial Narrow" w:hAnsi="Arial Narrow"/>
          <w:sz w:val="26"/>
          <w:szCs w:val="26"/>
        </w:rPr>
        <w:t xml:space="preserve">de una nueva </w:t>
      </w:r>
      <w:r w:rsidRPr="00040917">
        <w:rPr>
          <w:rFonts w:ascii="Arial Narrow" w:hAnsi="Arial Narrow"/>
          <w:sz w:val="26"/>
          <w:szCs w:val="26"/>
        </w:rPr>
        <w:t xml:space="preserve">solicitud de amparo, con lo cual se desgasta de manera irracional el sistema judicial haciendo un notorio uso abusivo del derecho de acción, al ejercerlo sin tener en consideración las circunstancias anteriores, ni acatar el deber de colaborar con la administración de justicia, y menos aún, interesarse por el respeto de los derechos ajenos, en concreto del que tienen los demás usuarios del sistema judicial a que sus asuntos también sean atendidos en forma pronta y oportuna, se impone sancionar por temeridad al actor. </w:t>
      </w:r>
    </w:p>
    <w:p w14:paraId="30A7AB8E" w14:textId="6DCE1674" w:rsidR="7D760334" w:rsidRPr="00040917" w:rsidRDefault="7D760334" w:rsidP="00040917">
      <w:pPr>
        <w:pStyle w:val="Sinespaciado"/>
        <w:spacing w:line="276" w:lineRule="auto"/>
        <w:jc w:val="both"/>
        <w:rPr>
          <w:rFonts w:ascii="Arial Narrow" w:hAnsi="Arial Narrow"/>
          <w:sz w:val="26"/>
          <w:szCs w:val="26"/>
        </w:rPr>
      </w:pPr>
    </w:p>
    <w:p w14:paraId="5C099282" w14:textId="77777777" w:rsidR="001D3DD3" w:rsidRPr="00040917" w:rsidRDefault="001D3DD3" w:rsidP="00040917">
      <w:pPr>
        <w:pStyle w:val="Sinespaciado"/>
        <w:spacing w:line="276" w:lineRule="auto"/>
        <w:jc w:val="both"/>
        <w:rPr>
          <w:rFonts w:ascii="Arial Narrow" w:hAnsi="Arial Narrow"/>
          <w:sz w:val="26"/>
          <w:szCs w:val="26"/>
        </w:rPr>
      </w:pPr>
      <w:r w:rsidRPr="00040917">
        <w:rPr>
          <w:rFonts w:ascii="Arial Narrow" w:hAnsi="Arial Narrow"/>
          <w:sz w:val="26"/>
          <w:szCs w:val="26"/>
        </w:rPr>
        <w:t>Se agrega que no está acreditado que el accionante se halle en circunstancia excepcional de vulnerabilidad o de ignorancia, o en hipótesis de indebido o erróneo asesoramiento de profesionales del derecho o sometido a un estado de indefensión, “</w:t>
      </w:r>
      <w:r w:rsidRPr="00303D5F">
        <w:rPr>
          <w:rFonts w:ascii="Arial Narrow" w:hAnsi="Arial Narrow"/>
          <w:sz w:val="24"/>
          <w:szCs w:val="26"/>
        </w:rPr>
        <w:t>propio de aquellas situaciones en que los individuos obran por miedo insuperable o por la necesidad extrema de defender un derecho</w:t>
      </w:r>
      <w:r w:rsidRPr="00040917">
        <w:rPr>
          <w:rFonts w:ascii="Arial Narrow" w:hAnsi="Arial Narrow"/>
          <w:sz w:val="26"/>
          <w:szCs w:val="26"/>
        </w:rPr>
        <w:t>” (CC, Sentencia SU168-17 y TSP Sentencia ST10015-2022).</w:t>
      </w:r>
    </w:p>
    <w:p w14:paraId="76466EA6" w14:textId="107D8D34" w:rsidR="001D3DD3" w:rsidRPr="00040917" w:rsidRDefault="001D3DD3" w:rsidP="00040917">
      <w:pPr>
        <w:pStyle w:val="Sinespaciado"/>
        <w:spacing w:line="276" w:lineRule="auto"/>
        <w:jc w:val="both"/>
        <w:rPr>
          <w:rFonts w:ascii="Arial Narrow" w:hAnsi="Arial Narrow"/>
          <w:sz w:val="26"/>
          <w:szCs w:val="26"/>
        </w:rPr>
      </w:pPr>
      <w:r w:rsidRPr="00040917">
        <w:rPr>
          <w:rFonts w:ascii="Arial Narrow" w:hAnsi="Arial Narrow"/>
          <w:sz w:val="26"/>
          <w:szCs w:val="26"/>
        </w:rPr>
        <w:br/>
        <w:t>En consecuencia, se impondrá sanción en los términos del inciso 3º del artículo 25 del Decreto 2591 de 1991 ya citado</w:t>
      </w:r>
      <w:r w:rsidRPr="00040917">
        <w:rPr>
          <w:rFonts w:ascii="Arial Narrow" w:hAnsi="Arial Narrow"/>
          <w:sz w:val="26"/>
          <w:szCs w:val="26"/>
          <w:vertAlign w:val="superscript"/>
        </w:rPr>
        <w:footnoteReference w:id="10"/>
      </w:r>
      <w:r w:rsidRPr="00040917">
        <w:rPr>
          <w:rFonts w:ascii="Arial Narrow" w:hAnsi="Arial Narrow"/>
          <w:sz w:val="26"/>
          <w:szCs w:val="26"/>
        </w:rPr>
        <w:t>, que se traduce en una condena en costas a cargo del actor, asimilable a una multa a favor de la Rama Judicial, por valor de un (1) salario mínimo legal mensual vigente, suma que consignará en la cuenta “</w:t>
      </w:r>
      <w:r w:rsidRPr="00303D5F">
        <w:rPr>
          <w:rFonts w:ascii="Arial Narrow" w:hAnsi="Arial Narrow"/>
          <w:sz w:val="24"/>
          <w:szCs w:val="26"/>
        </w:rPr>
        <w:t>CSJ- Multas y sus rendimientos –</w:t>
      </w:r>
      <w:r w:rsidR="00303D5F">
        <w:rPr>
          <w:rFonts w:ascii="Arial Narrow" w:hAnsi="Arial Narrow"/>
          <w:sz w:val="24"/>
          <w:szCs w:val="26"/>
        </w:rPr>
        <w:t xml:space="preserve"> </w:t>
      </w:r>
      <w:r w:rsidRPr="00303D5F">
        <w:rPr>
          <w:rFonts w:ascii="Arial Narrow" w:hAnsi="Arial Narrow"/>
          <w:sz w:val="24"/>
          <w:szCs w:val="26"/>
        </w:rPr>
        <w:t>CUN</w:t>
      </w:r>
      <w:r w:rsidRPr="00040917">
        <w:rPr>
          <w:rFonts w:ascii="Arial Narrow" w:hAnsi="Arial Narrow"/>
          <w:sz w:val="26"/>
          <w:szCs w:val="26"/>
        </w:rPr>
        <w:t>” No. 3-0820-000640-8 del Banco Agrario.</w:t>
      </w:r>
    </w:p>
    <w:p w14:paraId="12B42426" w14:textId="22ADC835" w:rsidR="00457039" w:rsidRPr="00040917" w:rsidRDefault="00457039" w:rsidP="00040917">
      <w:pPr>
        <w:pStyle w:val="Sinespaciado"/>
        <w:spacing w:line="276" w:lineRule="auto"/>
        <w:rPr>
          <w:rFonts w:ascii="Arial Narrow" w:hAnsi="Arial Narrow"/>
          <w:sz w:val="26"/>
          <w:szCs w:val="26"/>
        </w:rPr>
      </w:pPr>
    </w:p>
    <w:p w14:paraId="4782051A" w14:textId="3C6D020D" w:rsidR="008C01B3" w:rsidRPr="00040917" w:rsidRDefault="00457039" w:rsidP="00040917">
      <w:pPr>
        <w:pStyle w:val="Sinespaciado"/>
        <w:spacing w:line="276" w:lineRule="auto"/>
        <w:jc w:val="both"/>
        <w:rPr>
          <w:rFonts w:ascii="Arial Narrow" w:hAnsi="Arial Narrow"/>
          <w:i/>
          <w:iCs/>
          <w:sz w:val="26"/>
          <w:szCs w:val="26"/>
        </w:rPr>
      </w:pPr>
      <w:r w:rsidRPr="00040917">
        <w:rPr>
          <w:rFonts w:ascii="Arial Narrow" w:hAnsi="Arial Narrow"/>
          <w:b/>
          <w:sz w:val="26"/>
          <w:szCs w:val="26"/>
        </w:rPr>
        <w:t>7.</w:t>
      </w:r>
      <w:r w:rsidRPr="00040917">
        <w:rPr>
          <w:rFonts w:ascii="Arial Narrow" w:hAnsi="Arial Narrow"/>
          <w:sz w:val="26"/>
          <w:szCs w:val="26"/>
        </w:rPr>
        <w:t xml:space="preserve"> </w:t>
      </w:r>
      <w:r w:rsidR="008A7ED0" w:rsidRPr="00040917">
        <w:rPr>
          <w:rFonts w:ascii="Arial Narrow" w:hAnsi="Arial Narrow"/>
          <w:sz w:val="26"/>
          <w:szCs w:val="26"/>
        </w:rPr>
        <w:t>Para finalizar</w:t>
      </w:r>
      <w:r w:rsidR="00370CC8" w:rsidRPr="00040917">
        <w:rPr>
          <w:rFonts w:ascii="Arial Narrow" w:hAnsi="Arial Narrow"/>
          <w:sz w:val="26"/>
          <w:szCs w:val="26"/>
        </w:rPr>
        <w:t xml:space="preserve">, frente a las súplicas elevadas </w:t>
      </w:r>
      <w:r w:rsidR="00F94E1B" w:rsidRPr="00040917">
        <w:rPr>
          <w:rFonts w:ascii="Arial Narrow" w:hAnsi="Arial Narrow"/>
          <w:sz w:val="26"/>
          <w:szCs w:val="26"/>
        </w:rPr>
        <w:t>contra el Procurador Delegado en Acciones Populares y la Defensoría Regional de Pueblo, para que demostraran cómo actuaron en aquella acción popular para garant</w:t>
      </w:r>
      <w:r w:rsidR="0036021A" w:rsidRPr="00040917">
        <w:rPr>
          <w:rFonts w:ascii="Arial Narrow" w:hAnsi="Arial Narrow"/>
          <w:sz w:val="26"/>
          <w:szCs w:val="26"/>
        </w:rPr>
        <w:t>izar</w:t>
      </w:r>
      <w:r w:rsidR="00F94E1B" w:rsidRPr="00040917">
        <w:rPr>
          <w:rFonts w:ascii="Arial Narrow" w:hAnsi="Arial Narrow"/>
          <w:sz w:val="26"/>
          <w:szCs w:val="26"/>
        </w:rPr>
        <w:t xml:space="preserve"> sus derechos procesales</w:t>
      </w:r>
      <w:r w:rsidR="008C01B3" w:rsidRPr="00040917">
        <w:rPr>
          <w:rFonts w:ascii="Arial Narrow" w:hAnsi="Arial Narrow"/>
          <w:sz w:val="26"/>
          <w:szCs w:val="26"/>
        </w:rPr>
        <w:t>,</w:t>
      </w:r>
      <w:r w:rsidR="00F94E1B" w:rsidRPr="00040917">
        <w:rPr>
          <w:rFonts w:ascii="Arial Narrow" w:hAnsi="Arial Narrow"/>
          <w:sz w:val="26"/>
          <w:szCs w:val="26"/>
        </w:rPr>
        <w:t xml:space="preserve"> el amparo también resulta improcedente,</w:t>
      </w:r>
      <w:r w:rsidR="008C01B3" w:rsidRPr="00040917">
        <w:rPr>
          <w:rFonts w:ascii="Arial Narrow" w:hAnsi="Arial Narrow"/>
          <w:sz w:val="26"/>
          <w:szCs w:val="26"/>
        </w:rPr>
        <w:t xml:space="preserve"> toda vez que las peticiones de esa índole deben ser formuladas de forma directa frente a la autoridad competente y no a través de este medio excepcional</w:t>
      </w:r>
      <w:r w:rsidR="000B2802" w:rsidRPr="00040917">
        <w:rPr>
          <w:rFonts w:ascii="Arial Narrow" w:hAnsi="Arial Narrow"/>
          <w:sz w:val="26"/>
          <w:szCs w:val="26"/>
        </w:rPr>
        <w:t>.</w:t>
      </w:r>
    </w:p>
    <w:p w14:paraId="4782051B" w14:textId="77777777" w:rsidR="006C4997" w:rsidRPr="00040917" w:rsidRDefault="006C4997" w:rsidP="00040917">
      <w:pPr>
        <w:pStyle w:val="Sinespaciado"/>
        <w:spacing w:line="276" w:lineRule="auto"/>
        <w:jc w:val="both"/>
        <w:rPr>
          <w:rFonts w:ascii="Arial Narrow" w:hAnsi="Arial Narrow"/>
          <w:sz w:val="26"/>
          <w:szCs w:val="26"/>
        </w:rPr>
      </w:pPr>
    </w:p>
    <w:p w14:paraId="4782051C" w14:textId="77777777" w:rsidR="006C4997" w:rsidRPr="00040917" w:rsidRDefault="006C4997" w:rsidP="00040917">
      <w:pPr>
        <w:pStyle w:val="Sinespaciado"/>
        <w:spacing w:line="276" w:lineRule="auto"/>
        <w:jc w:val="both"/>
        <w:rPr>
          <w:rFonts w:ascii="Arial Narrow" w:hAnsi="Arial Narrow"/>
          <w:sz w:val="26"/>
          <w:szCs w:val="26"/>
        </w:rPr>
      </w:pPr>
      <w:r w:rsidRPr="00040917">
        <w:rPr>
          <w:rFonts w:ascii="Arial Narrow" w:hAnsi="Arial Narrow"/>
          <w:sz w:val="26"/>
          <w:szCs w:val="26"/>
        </w:rPr>
        <w:t>Por lo expuesto, la Sala Civil Familia del Tribunal Superior de Pereira, Risaralda, administrando justicia en nombre de la República y por autoridad de la ley,</w:t>
      </w:r>
    </w:p>
    <w:p w14:paraId="4782051D" w14:textId="77777777" w:rsidR="006C4997" w:rsidRPr="00040917" w:rsidRDefault="006C4997" w:rsidP="00040917">
      <w:pPr>
        <w:pStyle w:val="Sinespaciado"/>
        <w:spacing w:line="276" w:lineRule="auto"/>
        <w:jc w:val="both"/>
        <w:rPr>
          <w:rFonts w:ascii="Arial Narrow" w:hAnsi="Arial Narrow"/>
          <w:sz w:val="26"/>
          <w:szCs w:val="26"/>
        </w:rPr>
      </w:pPr>
    </w:p>
    <w:p w14:paraId="4782051E" w14:textId="77777777" w:rsidR="006C4997" w:rsidRPr="00040917" w:rsidRDefault="006C4997" w:rsidP="00040917">
      <w:pPr>
        <w:pStyle w:val="Sinespaciado"/>
        <w:spacing w:line="276" w:lineRule="auto"/>
        <w:jc w:val="center"/>
        <w:rPr>
          <w:rFonts w:ascii="Arial Narrow" w:hAnsi="Arial Narrow"/>
          <w:sz w:val="26"/>
          <w:szCs w:val="26"/>
        </w:rPr>
      </w:pPr>
      <w:r w:rsidRPr="00040917">
        <w:rPr>
          <w:rFonts w:ascii="Arial Narrow" w:hAnsi="Arial Narrow"/>
          <w:b/>
          <w:bCs/>
          <w:sz w:val="26"/>
          <w:szCs w:val="26"/>
        </w:rPr>
        <w:t>RESUELVE</w:t>
      </w:r>
    </w:p>
    <w:p w14:paraId="4782051F" w14:textId="77777777" w:rsidR="006C4997" w:rsidRPr="00040917" w:rsidRDefault="006C4997" w:rsidP="00040917">
      <w:pPr>
        <w:pStyle w:val="Sinespaciado"/>
        <w:spacing w:line="276" w:lineRule="auto"/>
        <w:jc w:val="center"/>
        <w:rPr>
          <w:rFonts w:ascii="Arial Narrow" w:hAnsi="Arial Narrow"/>
          <w:sz w:val="26"/>
          <w:szCs w:val="26"/>
        </w:rPr>
      </w:pPr>
    </w:p>
    <w:p w14:paraId="47820520" w14:textId="1C32A9A8" w:rsidR="006C4997" w:rsidRPr="00040917" w:rsidRDefault="006C4997" w:rsidP="00040917">
      <w:pPr>
        <w:pStyle w:val="Sinespaciado"/>
        <w:spacing w:line="276" w:lineRule="auto"/>
        <w:jc w:val="both"/>
        <w:rPr>
          <w:rFonts w:ascii="Arial Narrow" w:hAnsi="Arial Narrow" w:cs="Arial"/>
          <w:sz w:val="26"/>
          <w:szCs w:val="26"/>
        </w:rPr>
      </w:pPr>
      <w:r w:rsidRPr="00040917">
        <w:rPr>
          <w:rFonts w:ascii="Arial Narrow" w:hAnsi="Arial Narrow" w:cs="Arial"/>
          <w:b/>
          <w:bCs/>
          <w:sz w:val="26"/>
          <w:szCs w:val="26"/>
          <w:lang w:val="es-MX"/>
        </w:rPr>
        <w:t xml:space="preserve">PRIMERO: </w:t>
      </w:r>
      <w:r w:rsidR="00071EE6" w:rsidRPr="00040917">
        <w:rPr>
          <w:rFonts w:ascii="Arial Narrow" w:hAnsi="Arial Narrow"/>
          <w:b/>
          <w:bCs/>
          <w:sz w:val="26"/>
          <w:szCs w:val="26"/>
        </w:rPr>
        <w:t xml:space="preserve">NEGAR </w:t>
      </w:r>
      <w:r w:rsidR="00071EE6" w:rsidRPr="00040917">
        <w:rPr>
          <w:rFonts w:ascii="Arial Narrow" w:hAnsi="Arial Narrow"/>
          <w:sz w:val="26"/>
          <w:szCs w:val="26"/>
        </w:rPr>
        <w:t>el amparo invocado contra el Juzgado Tercero Civil del Circuito de esta ciudad</w:t>
      </w:r>
      <w:r w:rsidR="00267AE3" w:rsidRPr="00040917">
        <w:rPr>
          <w:rFonts w:ascii="Arial Narrow" w:hAnsi="Arial Narrow"/>
          <w:sz w:val="26"/>
          <w:szCs w:val="26"/>
        </w:rPr>
        <w:t>,</w:t>
      </w:r>
      <w:r w:rsidR="00071EE6" w:rsidRPr="00040917">
        <w:rPr>
          <w:rFonts w:ascii="Arial Narrow" w:hAnsi="Arial Narrow"/>
          <w:sz w:val="26"/>
          <w:szCs w:val="26"/>
        </w:rPr>
        <w:t xml:space="preserve"> y se declara </w:t>
      </w:r>
      <w:r w:rsidR="00F0578B" w:rsidRPr="00040917">
        <w:rPr>
          <w:rFonts w:ascii="Arial Narrow" w:hAnsi="Arial Narrow" w:cs="Arial"/>
          <w:color w:val="000000" w:themeColor="text1"/>
          <w:sz w:val="26"/>
          <w:szCs w:val="26"/>
        </w:rPr>
        <w:t>su</w:t>
      </w:r>
      <w:r w:rsidRPr="00040917">
        <w:rPr>
          <w:rFonts w:ascii="Arial Narrow" w:hAnsi="Arial Narrow" w:cs="Arial"/>
          <w:color w:val="000000" w:themeColor="text1"/>
          <w:sz w:val="26"/>
          <w:szCs w:val="26"/>
        </w:rPr>
        <w:t xml:space="preserve"> </w:t>
      </w:r>
      <w:r w:rsidR="00071EE6" w:rsidRPr="00040917">
        <w:rPr>
          <w:rFonts w:ascii="Arial Narrow" w:hAnsi="Arial Narrow" w:cs="Arial"/>
          <w:b/>
          <w:bCs/>
          <w:color w:val="000000" w:themeColor="text1"/>
          <w:sz w:val="26"/>
          <w:szCs w:val="26"/>
        </w:rPr>
        <w:t xml:space="preserve">IMPROCEDENCIA </w:t>
      </w:r>
      <w:r w:rsidR="00F0578B" w:rsidRPr="00040917">
        <w:rPr>
          <w:rFonts w:ascii="Arial Narrow" w:hAnsi="Arial Narrow"/>
          <w:sz w:val="26"/>
          <w:szCs w:val="26"/>
        </w:rPr>
        <w:t>frente al</w:t>
      </w:r>
      <w:r w:rsidR="00F30A11" w:rsidRPr="00040917">
        <w:rPr>
          <w:rFonts w:ascii="Arial Narrow" w:hAnsi="Arial Narrow"/>
          <w:sz w:val="26"/>
          <w:szCs w:val="26"/>
        </w:rPr>
        <w:t xml:space="preserve"> Procurador Delegado en Acciones </w:t>
      </w:r>
      <w:r w:rsidR="00F30A11" w:rsidRPr="00040917">
        <w:rPr>
          <w:rFonts w:ascii="Arial Narrow" w:hAnsi="Arial Narrow"/>
          <w:sz w:val="26"/>
          <w:szCs w:val="26"/>
        </w:rPr>
        <w:lastRenderedPageBreak/>
        <w:t xml:space="preserve">Populares, la Defensoría Regional del Pueblo, el Consejo Seccional de la Judicatura y la Comisión Seccional de Disciplina Judicial de Risaralda, </w:t>
      </w:r>
      <w:r w:rsidRPr="00040917">
        <w:rPr>
          <w:rFonts w:ascii="Arial Narrow" w:hAnsi="Arial Narrow" w:cs="Arial"/>
          <w:sz w:val="26"/>
          <w:szCs w:val="26"/>
        </w:rPr>
        <w:t>conforme a las consideraciones expuestas.</w:t>
      </w:r>
    </w:p>
    <w:p w14:paraId="47820521" w14:textId="77777777" w:rsidR="006C4997" w:rsidRPr="00040917" w:rsidRDefault="006C4997" w:rsidP="00040917">
      <w:pPr>
        <w:pStyle w:val="Sinespaciado"/>
        <w:spacing w:line="276" w:lineRule="auto"/>
        <w:jc w:val="both"/>
        <w:rPr>
          <w:rFonts w:ascii="Arial Narrow" w:hAnsi="Arial Narrow" w:cs="Arial"/>
          <w:sz w:val="26"/>
          <w:szCs w:val="26"/>
        </w:rPr>
      </w:pPr>
    </w:p>
    <w:p w14:paraId="3A2E22D6" w14:textId="4A5E6118" w:rsidR="00F30A11" w:rsidRPr="00040917" w:rsidRDefault="00F30A11" w:rsidP="00040917">
      <w:pPr>
        <w:pStyle w:val="Sinespaciado"/>
        <w:spacing w:line="276" w:lineRule="auto"/>
        <w:jc w:val="both"/>
        <w:rPr>
          <w:rFonts w:ascii="Arial Narrow" w:hAnsi="Arial Narrow" w:cs="Arial"/>
          <w:sz w:val="26"/>
          <w:szCs w:val="26"/>
        </w:rPr>
      </w:pPr>
      <w:r w:rsidRPr="00040917">
        <w:rPr>
          <w:rFonts w:ascii="Arial Narrow" w:hAnsi="Arial Narrow" w:cs="Arial"/>
          <w:b/>
          <w:sz w:val="26"/>
          <w:szCs w:val="26"/>
        </w:rPr>
        <w:t xml:space="preserve">SEGUNDO: CONDENAR </w:t>
      </w:r>
      <w:r w:rsidRPr="00040917">
        <w:rPr>
          <w:rFonts w:ascii="Arial Narrow" w:hAnsi="Arial Narrow" w:cs="Arial"/>
          <w:sz w:val="26"/>
          <w:szCs w:val="26"/>
        </w:rPr>
        <w:t xml:space="preserve">en “costas” al señor </w:t>
      </w:r>
      <w:r w:rsidRPr="00040917">
        <w:rPr>
          <w:rFonts w:ascii="Arial Narrow" w:hAnsi="Arial Narrow"/>
          <w:sz w:val="26"/>
          <w:szCs w:val="26"/>
        </w:rPr>
        <w:t>Javier Elías Arias</w:t>
      </w:r>
      <w:r w:rsidR="00F0578B" w:rsidRPr="00040917">
        <w:rPr>
          <w:rFonts w:ascii="Arial Narrow" w:hAnsi="Arial Narrow"/>
          <w:sz w:val="26"/>
          <w:szCs w:val="26"/>
        </w:rPr>
        <w:t xml:space="preserve"> </w:t>
      </w:r>
      <w:r w:rsidRPr="00040917">
        <w:rPr>
          <w:rFonts w:ascii="Arial Narrow" w:hAnsi="Arial Narrow"/>
          <w:sz w:val="26"/>
          <w:szCs w:val="26"/>
        </w:rPr>
        <w:t>Idárraga</w:t>
      </w:r>
      <w:r w:rsidRPr="00040917">
        <w:rPr>
          <w:rFonts w:ascii="Arial Narrow" w:hAnsi="Arial Narrow" w:cs="Arial"/>
          <w:sz w:val="26"/>
          <w:szCs w:val="26"/>
        </w:rPr>
        <w:t xml:space="preserve"> con la cédula de ciudadanía No. </w:t>
      </w:r>
      <w:r w:rsidR="009E016E" w:rsidRPr="00040917">
        <w:rPr>
          <w:rFonts w:ascii="Arial Narrow" w:hAnsi="Arial Narrow" w:cs="Arial"/>
          <w:sz w:val="26"/>
          <w:szCs w:val="26"/>
        </w:rPr>
        <w:t>10.141.947</w:t>
      </w:r>
      <w:r w:rsidRPr="00040917">
        <w:rPr>
          <w:rFonts w:ascii="Arial Narrow" w:hAnsi="Arial Narrow" w:cs="Arial"/>
          <w:sz w:val="26"/>
          <w:szCs w:val="26"/>
        </w:rPr>
        <w:t xml:space="preserve">, a favor del Consejo Superior de la Judicatura, en la suma de un (1) </w:t>
      </w:r>
      <w:proofErr w:type="spellStart"/>
      <w:r w:rsidRPr="00040917">
        <w:rPr>
          <w:rFonts w:ascii="Arial Narrow" w:hAnsi="Arial Narrow" w:cs="Arial"/>
          <w:sz w:val="26"/>
          <w:szCs w:val="26"/>
        </w:rPr>
        <w:t>smmlv</w:t>
      </w:r>
      <w:proofErr w:type="spellEnd"/>
      <w:r w:rsidRPr="00040917">
        <w:rPr>
          <w:rFonts w:ascii="Arial Narrow" w:hAnsi="Arial Narrow" w:cs="Arial"/>
          <w:sz w:val="26"/>
          <w:szCs w:val="26"/>
        </w:rPr>
        <w:t>, que deberá pagar en un término de tres (3) días, contados a partir de la ejecutoria de esta providencia, en la cuenta “CSJ - MULTAS Y SUS RENDIMIENTOS – CUN” No.3-0820-000640-8 del Banco Agrario de Colombia S.A.</w:t>
      </w:r>
    </w:p>
    <w:p w14:paraId="16FB3BFE" w14:textId="77777777" w:rsidR="00F30A11" w:rsidRPr="00040917" w:rsidRDefault="00F30A11" w:rsidP="00040917">
      <w:pPr>
        <w:pStyle w:val="Sinespaciado"/>
        <w:spacing w:line="276" w:lineRule="auto"/>
        <w:jc w:val="both"/>
        <w:rPr>
          <w:rFonts w:ascii="Arial Narrow" w:hAnsi="Arial Narrow" w:cs="Arial"/>
          <w:sz w:val="26"/>
          <w:szCs w:val="26"/>
        </w:rPr>
      </w:pPr>
    </w:p>
    <w:p w14:paraId="3F39475B" w14:textId="77777777" w:rsidR="00F30A11" w:rsidRPr="00040917" w:rsidRDefault="00F30A11" w:rsidP="00040917">
      <w:pPr>
        <w:pStyle w:val="Sinespaciado"/>
        <w:spacing w:line="276" w:lineRule="auto"/>
        <w:jc w:val="both"/>
        <w:rPr>
          <w:rFonts w:ascii="Arial Narrow" w:hAnsi="Arial Narrow" w:cs="Arial"/>
          <w:sz w:val="26"/>
          <w:szCs w:val="26"/>
        </w:rPr>
      </w:pPr>
      <w:r w:rsidRPr="00040917">
        <w:rPr>
          <w:rFonts w:ascii="Arial Narrow" w:hAnsi="Arial Narrow" w:cs="Arial"/>
          <w:sz w:val="26"/>
          <w:szCs w:val="26"/>
        </w:rPr>
        <w:t>En caso de incumplir dicha orden en el plazo concedido, se remitirá copia de esta providencia con sus respectivas constancias a la Dirección Ejecutiva de Administración Judicial local, con el fin de que se inicie el proceso de cobro coactivo.</w:t>
      </w:r>
    </w:p>
    <w:p w14:paraId="13733DDC" w14:textId="77777777" w:rsidR="00F30A11" w:rsidRPr="00040917" w:rsidRDefault="00F30A11" w:rsidP="00040917">
      <w:pPr>
        <w:pStyle w:val="Sinespaciado"/>
        <w:spacing w:line="276" w:lineRule="auto"/>
        <w:jc w:val="both"/>
        <w:rPr>
          <w:rFonts w:ascii="Arial Narrow" w:hAnsi="Arial Narrow" w:cs="Arial"/>
          <w:b/>
          <w:sz w:val="26"/>
          <w:szCs w:val="26"/>
        </w:rPr>
      </w:pPr>
    </w:p>
    <w:p w14:paraId="4718E58E" w14:textId="77777777" w:rsidR="00F30A11" w:rsidRPr="00040917" w:rsidRDefault="00F30A11" w:rsidP="00040917">
      <w:pPr>
        <w:pStyle w:val="Sinespaciado"/>
        <w:spacing w:line="276" w:lineRule="auto"/>
        <w:jc w:val="both"/>
        <w:rPr>
          <w:rFonts w:ascii="Arial Narrow" w:hAnsi="Arial Narrow" w:cs="Arial"/>
          <w:b/>
          <w:bCs/>
          <w:sz w:val="26"/>
          <w:szCs w:val="26"/>
        </w:rPr>
      </w:pPr>
      <w:r w:rsidRPr="00040917">
        <w:rPr>
          <w:rFonts w:ascii="Arial Narrow" w:hAnsi="Arial Narrow" w:cs="Arial"/>
          <w:b/>
          <w:bCs/>
          <w:sz w:val="26"/>
          <w:szCs w:val="26"/>
        </w:rPr>
        <w:t xml:space="preserve">TERCERO: NOTIFICAR </w:t>
      </w:r>
      <w:r w:rsidRPr="00040917">
        <w:rPr>
          <w:rFonts w:ascii="Arial Narrow" w:hAnsi="Arial Narrow" w:cs="Arial"/>
          <w:sz w:val="26"/>
          <w:szCs w:val="26"/>
        </w:rPr>
        <w:t>a las partes lo aquí resuelto en la forma más expedita y eficaz posible.</w:t>
      </w:r>
    </w:p>
    <w:p w14:paraId="212B611D" w14:textId="77777777" w:rsidR="00F30A11" w:rsidRPr="00040917" w:rsidRDefault="00F30A11" w:rsidP="00040917">
      <w:pPr>
        <w:pStyle w:val="Sinespaciado"/>
        <w:spacing w:line="276" w:lineRule="auto"/>
        <w:jc w:val="both"/>
        <w:rPr>
          <w:rFonts w:ascii="Arial Narrow" w:hAnsi="Arial Narrow" w:cs="Arial"/>
          <w:b/>
          <w:bCs/>
          <w:sz w:val="26"/>
          <w:szCs w:val="26"/>
        </w:rPr>
      </w:pPr>
    </w:p>
    <w:p w14:paraId="183957ED" w14:textId="221089A9" w:rsidR="00F30A11" w:rsidRPr="00040917" w:rsidRDefault="00F30A11" w:rsidP="00040917">
      <w:pPr>
        <w:pStyle w:val="Sinespaciado"/>
        <w:spacing w:line="276" w:lineRule="auto"/>
        <w:jc w:val="both"/>
        <w:rPr>
          <w:rFonts w:ascii="Arial Narrow" w:hAnsi="Arial Narrow" w:cs="Arial"/>
          <w:b/>
          <w:bCs/>
          <w:sz w:val="26"/>
          <w:szCs w:val="26"/>
        </w:rPr>
      </w:pPr>
      <w:r w:rsidRPr="00040917">
        <w:rPr>
          <w:rFonts w:ascii="Arial Narrow" w:hAnsi="Arial Narrow" w:cs="Arial"/>
          <w:b/>
          <w:bCs/>
          <w:sz w:val="26"/>
          <w:szCs w:val="26"/>
        </w:rPr>
        <w:t>CUARTO: ENVIAR</w:t>
      </w:r>
      <w:r w:rsidRPr="00040917">
        <w:rPr>
          <w:rFonts w:ascii="Arial Narrow" w:hAnsi="Arial Narrow" w:cs="Arial"/>
          <w:sz w:val="26"/>
          <w:szCs w:val="26"/>
        </w:rPr>
        <w:t xml:space="preserve"> oportunamente, el presente expediente a la </w:t>
      </w:r>
      <w:r w:rsidR="2E345B36" w:rsidRPr="00040917">
        <w:rPr>
          <w:rFonts w:ascii="Arial Narrow" w:hAnsi="Arial Narrow" w:cs="Arial"/>
          <w:sz w:val="26"/>
          <w:szCs w:val="26"/>
        </w:rPr>
        <w:t>h</w:t>
      </w:r>
      <w:r w:rsidRPr="00040917">
        <w:rPr>
          <w:rFonts w:ascii="Arial Narrow" w:hAnsi="Arial Narrow" w:cs="Arial"/>
          <w:sz w:val="26"/>
          <w:szCs w:val="26"/>
        </w:rPr>
        <w:t>onorable Corte Constitucional para su eventual revisión.</w:t>
      </w:r>
    </w:p>
    <w:p w14:paraId="6AEED006" w14:textId="77777777" w:rsidR="00F30A11" w:rsidRPr="00040917" w:rsidRDefault="00F30A11" w:rsidP="00040917">
      <w:pPr>
        <w:pStyle w:val="Sinespaciado"/>
        <w:spacing w:line="276" w:lineRule="auto"/>
        <w:jc w:val="both"/>
        <w:rPr>
          <w:rFonts w:ascii="Arial Narrow" w:hAnsi="Arial Narrow" w:cs="Arial"/>
          <w:b/>
          <w:sz w:val="26"/>
          <w:szCs w:val="26"/>
        </w:rPr>
      </w:pPr>
    </w:p>
    <w:p w14:paraId="47820527" w14:textId="04608995" w:rsidR="00E20047" w:rsidRPr="00040917" w:rsidRDefault="00F30A11" w:rsidP="00040917">
      <w:pPr>
        <w:pStyle w:val="Sinespaciado"/>
        <w:spacing w:line="276" w:lineRule="auto"/>
        <w:jc w:val="both"/>
        <w:rPr>
          <w:rFonts w:ascii="Arial Narrow" w:hAnsi="Arial Narrow" w:cs="Arial"/>
          <w:b/>
          <w:sz w:val="26"/>
          <w:szCs w:val="26"/>
        </w:rPr>
      </w:pPr>
      <w:r w:rsidRPr="00040917">
        <w:rPr>
          <w:rFonts w:ascii="Arial Narrow" w:hAnsi="Arial Narrow" w:cs="Arial"/>
          <w:b/>
          <w:sz w:val="26"/>
          <w:szCs w:val="26"/>
        </w:rPr>
        <w:t>QUINTO: ARCHIVAR</w:t>
      </w:r>
      <w:r w:rsidRPr="00040917">
        <w:rPr>
          <w:rFonts w:ascii="Arial Narrow" w:hAnsi="Arial Narrow" w:cs="Arial"/>
          <w:sz w:val="26"/>
          <w:szCs w:val="26"/>
        </w:rPr>
        <w:t xml:space="preserve"> el expediente, previa anotación en los libros </w:t>
      </w:r>
      <w:proofErr w:type="spellStart"/>
      <w:r w:rsidRPr="00040917">
        <w:rPr>
          <w:rFonts w:ascii="Arial Narrow" w:hAnsi="Arial Narrow" w:cs="Arial"/>
          <w:sz w:val="26"/>
          <w:szCs w:val="26"/>
        </w:rPr>
        <w:t>radicadores</w:t>
      </w:r>
      <w:proofErr w:type="spellEnd"/>
      <w:r w:rsidRPr="00040917">
        <w:rPr>
          <w:rFonts w:ascii="Arial Narrow" w:hAnsi="Arial Narrow" w:cs="Arial"/>
          <w:sz w:val="26"/>
          <w:szCs w:val="26"/>
        </w:rPr>
        <w:t>, una vez agotado el trámite ante la Corte Constitucional, siempre y cuando no exista actuación pendiente alguna.</w:t>
      </w:r>
    </w:p>
    <w:p w14:paraId="068AC351" w14:textId="77777777" w:rsidR="00F30A11" w:rsidRPr="00040917" w:rsidRDefault="00F30A11" w:rsidP="00040917">
      <w:pPr>
        <w:pStyle w:val="Sinespaciado"/>
        <w:spacing w:line="276" w:lineRule="auto"/>
        <w:jc w:val="both"/>
        <w:rPr>
          <w:rFonts w:ascii="Arial Narrow" w:hAnsi="Arial Narrow"/>
          <w:b/>
          <w:sz w:val="26"/>
          <w:szCs w:val="26"/>
        </w:rPr>
      </w:pPr>
    </w:p>
    <w:p w14:paraId="021DFC8F" w14:textId="4899D613" w:rsidR="7D760334" w:rsidRPr="00040917" w:rsidRDefault="7D760334" w:rsidP="00040917">
      <w:pPr>
        <w:spacing w:line="276" w:lineRule="auto"/>
        <w:ind w:right="49"/>
        <w:rPr>
          <w:rFonts w:ascii="Arial Narrow" w:hAnsi="Arial Narrow"/>
          <w:b/>
          <w:bCs/>
          <w:sz w:val="26"/>
          <w:szCs w:val="26"/>
        </w:rPr>
      </w:pPr>
    </w:p>
    <w:p w14:paraId="47820528" w14:textId="22C3931D" w:rsidR="00E20047" w:rsidRPr="00040917" w:rsidRDefault="00E20047" w:rsidP="00040917">
      <w:pPr>
        <w:spacing w:line="276" w:lineRule="auto"/>
        <w:ind w:right="49"/>
        <w:jc w:val="center"/>
        <w:rPr>
          <w:rFonts w:ascii="Arial Narrow" w:hAnsi="Arial Narrow"/>
          <w:b/>
          <w:iCs/>
          <w:sz w:val="26"/>
          <w:szCs w:val="26"/>
        </w:rPr>
      </w:pPr>
      <w:r w:rsidRPr="00040917">
        <w:rPr>
          <w:rFonts w:ascii="Arial Narrow" w:hAnsi="Arial Narrow"/>
          <w:b/>
          <w:iCs/>
          <w:sz w:val="26"/>
          <w:szCs w:val="26"/>
        </w:rPr>
        <w:t>NOTIFÍQUESE Y CÚMPLASE</w:t>
      </w:r>
    </w:p>
    <w:p w14:paraId="201198E8" w14:textId="77777777" w:rsidR="00040917" w:rsidRDefault="00040917" w:rsidP="00040917">
      <w:pPr>
        <w:spacing w:line="276" w:lineRule="auto"/>
        <w:ind w:right="49"/>
        <w:jc w:val="center"/>
        <w:rPr>
          <w:rFonts w:ascii="Arial Narrow" w:hAnsi="Arial Narrow"/>
          <w:b/>
          <w:bCs/>
          <w:sz w:val="26"/>
          <w:szCs w:val="26"/>
        </w:rPr>
      </w:pPr>
    </w:p>
    <w:p w14:paraId="4782052A" w14:textId="1DA3EE6A" w:rsidR="00E20047" w:rsidRPr="00040917" w:rsidRDefault="00E20047" w:rsidP="00040917">
      <w:pPr>
        <w:spacing w:line="276" w:lineRule="auto"/>
        <w:ind w:right="49"/>
        <w:jc w:val="center"/>
        <w:rPr>
          <w:rFonts w:ascii="Arial Narrow" w:hAnsi="Arial Narrow"/>
          <w:bCs/>
          <w:sz w:val="26"/>
          <w:szCs w:val="26"/>
        </w:rPr>
      </w:pPr>
      <w:r w:rsidRPr="00040917">
        <w:rPr>
          <w:rFonts w:ascii="Arial Narrow" w:hAnsi="Arial Narrow"/>
          <w:bCs/>
          <w:sz w:val="26"/>
          <w:szCs w:val="26"/>
        </w:rPr>
        <w:t xml:space="preserve">Los </w:t>
      </w:r>
      <w:r w:rsidR="00040917" w:rsidRPr="00040917">
        <w:rPr>
          <w:rFonts w:ascii="Arial Narrow" w:hAnsi="Arial Narrow"/>
          <w:bCs/>
          <w:sz w:val="26"/>
          <w:szCs w:val="26"/>
        </w:rPr>
        <w:t>Magistrados</w:t>
      </w:r>
      <w:r w:rsidRPr="00040917">
        <w:rPr>
          <w:rFonts w:ascii="Arial Narrow" w:hAnsi="Arial Narrow"/>
          <w:bCs/>
          <w:sz w:val="26"/>
          <w:szCs w:val="26"/>
        </w:rPr>
        <w:t>,</w:t>
      </w:r>
    </w:p>
    <w:p w14:paraId="1DA021C4" w14:textId="34FE11C1" w:rsidR="00910195" w:rsidRPr="00040917" w:rsidRDefault="00910195" w:rsidP="00040917">
      <w:pPr>
        <w:spacing w:line="276" w:lineRule="auto"/>
        <w:rPr>
          <w:rFonts w:ascii="Arial Narrow" w:hAnsi="Arial Narrow" w:cs="Arial"/>
          <w:bCs/>
          <w:sz w:val="26"/>
          <w:szCs w:val="26"/>
        </w:rPr>
      </w:pPr>
    </w:p>
    <w:p w14:paraId="11FBEA44" w14:textId="77777777" w:rsidR="00040917" w:rsidRPr="00040917" w:rsidRDefault="00040917" w:rsidP="00040917">
      <w:pPr>
        <w:spacing w:line="276" w:lineRule="auto"/>
        <w:rPr>
          <w:rFonts w:ascii="Arial Narrow" w:hAnsi="Arial Narrow" w:cs="Arial"/>
          <w:bCs/>
          <w:sz w:val="26"/>
          <w:szCs w:val="26"/>
        </w:rPr>
      </w:pPr>
    </w:p>
    <w:p w14:paraId="4782052D" w14:textId="484370F7" w:rsidR="002E3F69" w:rsidRPr="00040917" w:rsidRDefault="002E3F69" w:rsidP="00040917">
      <w:pPr>
        <w:spacing w:line="276" w:lineRule="auto"/>
        <w:jc w:val="center"/>
        <w:rPr>
          <w:rFonts w:ascii="Arial Narrow" w:hAnsi="Arial Narrow" w:cs="Arial"/>
          <w:b/>
          <w:bCs/>
          <w:sz w:val="26"/>
          <w:szCs w:val="26"/>
        </w:rPr>
      </w:pPr>
      <w:r w:rsidRPr="00040917">
        <w:rPr>
          <w:rFonts w:ascii="Arial Narrow" w:hAnsi="Arial Narrow" w:cs="Arial"/>
          <w:b/>
          <w:bCs/>
          <w:sz w:val="26"/>
          <w:szCs w:val="26"/>
        </w:rPr>
        <w:t>CARLOS MAURICIO GARCÍA BAR</w:t>
      </w:r>
      <w:r w:rsidR="006F6A5D" w:rsidRPr="00040917">
        <w:rPr>
          <w:rFonts w:ascii="Arial Narrow" w:hAnsi="Arial Narrow" w:cs="Arial"/>
          <w:b/>
          <w:bCs/>
          <w:sz w:val="26"/>
          <w:szCs w:val="26"/>
        </w:rPr>
        <w:t>A</w:t>
      </w:r>
      <w:r w:rsidRPr="00040917">
        <w:rPr>
          <w:rFonts w:ascii="Arial Narrow" w:hAnsi="Arial Narrow" w:cs="Arial"/>
          <w:b/>
          <w:bCs/>
          <w:sz w:val="26"/>
          <w:szCs w:val="26"/>
        </w:rPr>
        <w:t>JAS</w:t>
      </w:r>
    </w:p>
    <w:p w14:paraId="4782052E" w14:textId="0856DB51" w:rsidR="00F46B69" w:rsidRPr="00040917" w:rsidRDefault="00F46B69" w:rsidP="00040917">
      <w:pPr>
        <w:spacing w:line="276" w:lineRule="auto"/>
        <w:rPr>
          <w:rFonts w:ascii="Arial Narrow" w:hAnsi="Arial Narrow" w:cs="Arial"/>
          <w:bCs/>
          <w:sz w:val="26"/>
          <w:szCs w:val="26"/>
        </w:rPr>
      </w:pPr>
    </w:p>
    <w:p w14:paraId="07287724" w14:textId="77777777" w:rsidR="00040917" w:rsidRPr="00040917" w:rsidRDefault="00040917" w:rsidP="00040917">
      <w:pPr>
        <w:spacing w:line="276" w:lineRule="auto"/>
        <w:rPr>
          <w:rFonts w:ascii="Arial Narrow" w:hAnsi="Arial Narrow" w:cs="Arial"/>
          <w:bCs/>
          <w:sz w:val="26"/>
          <w:szCs w:val="26"/>
        </w:rPr>
      </w:pPr>
    </w:p>
    <w:p w14:paraId="47820530" w14:textId="77777777" w:rsidR="002E3F69" w:rsidRPr="00040917" w:rsidRDefault="10B55967" w:rsidP="00040917">
      <w:pPr>
        <w:spacing w:line="276" w:lineRule="auto"/>
        <w:jc w:val="center"/>
        <w:rPr>
          <w:rFonts w:ascii="Arial Narrow" w:hAnsi="Arial Narrow" w:cs="Arial"/>
          <w:b/>
          <w:bCs/>
          <w:sz w:val="26"/>
          <w:szCs w:val="26"/>
        </w:rPr>
      </w:pPr>
      <w:r w:rsidRPr="00040917">
        <w:rPr>
          <w:rFonts w:ascii="Arial Narrow" w:hAnsi="Arial Narrow" w:cs="Arial"/>
          <w:b/>
          <w:bCs/>
          <w:sz w:val="26"/>
          <w:szCs w:val="26"/>
        </w:rPr>
        <w:t>DUBERNEY GRISALES HERRER</w:t>
      </w:r>
      <w:r w:rsidR="003C4119" w:rsidRPr="00040917">
        <w:rPr>
          <w:rFonts w:ascii="Arial Narrow" w:hAnsi="Arial Narrow" w:cs="Arial"/>
          <w:b/>
          <w:bCs/>
          <w:sz w:val="26"/>
          <w:szCs w:val="26"/>
        </w:rPr>
        <w:t>A</w:t>
      </w:r>
    </w:p>
    <w:p w14:paraId="47820532" w14:textId="366F42D9" w:rsidR="00F46B69" w:rsidRPr="00040917" w:rsidRDefault="00F46B69" w:rsidP="00040917">
      <w:pPr>
        <w:spacing w:line="276" w:lineRule="auto"/>
        <w:rPr>
          <w:rFonts w:ascii="Arial Narrow" w:hAnsi="Arial Narrow" w:cs="Arial"/>
          <w:bCs/>
          <w:sz w:val="26"/>
          <w:szCs w:val="26"/>
        </w:rPr>
      </w:pPr>
    </w:p>
    <w:p w14:paraId="65643D18" w14:textId="77777777" w:rsidR="00040917" w:rsidRPr="00040917" w:rsidRDefault="00040917" w:rsidP="00040917">
      <w:pPr>
        <w:spacing w:line="276" w:lineRule="auto"/>
        <w:rPr>
          <w:rFonts w:ascii="Arial Narrow" w:hAnsi="Arial Narrow" w:cs="Arial"/>
          <w:bCs/>
          <w:sz w:val="26"/>
          <w:szCs w:val="26"/>
        </w:rPr>
      </w:pPr>
    </w:p>
    <w:p w14:paraId="47820534" w14:textId="4965B18A" w:rsidR="00F46B69" w:rsidRPr="00040917" w:rsidRDefault="002E3F69" w:rsidP="00040917">
      <w:pPr>
        <w:spacing w:line="276" w:lineRule="auto"/>
        <w:jc w:val="center"/>
        <w:rPr>
          <w:rFonts w:ascii="Arial Narrow" w:hAnsi="Arial Narrow" w:cs="Arial"/>
          <w:sz w:val="26"/>
          <w:szCs w:val="26"/>
          <w:lang w:val="es-CO"/>
        </w:rPr>
      </w:pPr>
      <w:r w:rsidRPr="00040917">
        <w:rPr>
          <w:rFonts w:ascii="Arial Narrow" w:hAnsi="Arial Narrow" w:cs="Arial"/>
          <w:b/>
          <w:bCs/>
          <w:sz w:val="26"/>
          <w:szCs w:val="26"/>
          <w:lang w:val="es-CO"/>
        </w:rPr>
        <w:t>EDDER JIMMY SÁNCHEZ CALAMBÁS</w:t>
      </w:r>
    </w:p>
    <w:p w14:paraId="5F1CE4EB" w14:textId="20581C60" w:rsidR="4A564D09" w:rsidRPr="00F73976" w:rsidRDefault="4DE65B1D" w:rsidP="00F73976">
      <w:pPr>
        <w:spacing w:line="276" w:lineRule="auto"/>
        <w:jc w:val="center"/>
        <w:rPr>
          <w:rFonts w:ascii="Arial Narrow" w:eastAsia="Georgia" w:hAnsi="Arial Narrow" w:cs="Georgia"/>
          <w:color w:val="000000" w:themeColor="text1"/>
          <w:sz w:val="26"/>
          <w:szCs w:val="26"/>
          <w:lang w:val="es-CO"/>
        </w:rPr>
      </w:pPr>
      <w:r w:rsidRPr="00040917">
        <w:rPr>
          <w:rFonts w:ascii="Arial Narrow" w:eastAsia="Georgia" w:hAnsi="Arial Narrow" w:cs="Georgia"/>
          <w:bCs/>
          <w:color w:val="000000" w:themeColor="text1"/>
          <w:sz w:val="26"/>
          <w:szCs w:val="26"/>
          <w:lang w:val="es-CO"/>
        </w:rPr>
        <w:t>Con impedimento</w:t>
      </w:r>
    </w:p>
    <w:sectPr w:rsidR="4A564D09" w:rsidRPr="00F73976" w:rsidSect="00040917">
      <w:headerReference w:type="default" r:id="rId11"/>
      <w:footerReference w:type="default" r:id="rId12"/>
      <w:headerReference w:type="firs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AB85" w14:textId="77777777" w:rsidR="00FC4AB3" w:rsidRDefault="00FC4AB3" w:rsidP="00E20047">
      <w:r>
        <w:separator/>
      </w:r>
    </w:p>
  </w:endnote>
  <w:endnote w:type="continuationSeparator" w:id="0">
    <w:p w14:paraId="2D27D206" w14:textId="77777777" w:rsidR="00FC4AB3" w:rsidRDefault="00FC4AB3" w:rsidP="00E20047">
      <w:r>
        <w:continuationSeparator/>
      </w:r>
    </w:p>
  </w:endnote>
  <w:endnote w:type="continuationNotice" w:id="1">
    <w:p w14:paraId="7E2E3DC6" w14:textId="77777777" w:rsidR="00FC4AB3" w:rsidRDefault="00FC4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A2C1E60" w14:paraId="47820546" w14:textId="77777777" w:rsidTr="0A2C1E60">
      <w:tc>
        <w:tcPr>
          <w:tcW w:w="2755" w:type="dxa"/>
        </w:tcPr>
        <w:p w14:paraId="47820543" w14:textId="77777777" w:rsidR="0A2C1E60" w:rsidRDefault="0A2C1E60" w:rsidP="0A2C1E60">
          <w:pPr>
            <w:pStyle w:val="Encabezado"/>
            <w:ind w:left="-115"/>
          </w:pPr>
        </w:p>
      </w:tc>
      <w:tc>
        <w:tcPr>
          <w:tcW w:w="2755" w:type="dxa"/>
        </w:tcPr>
        <w:p w14:paraId="47820544" w14:textId="77777777" w:rsidR="0A2C1E60" w:rsidRDefault="0A2C1E60" w:rsidP="0A2C1E60">
          <w:pPr>
            <w:pStyle w:val="Encabezado"/>
            <w:jc w:val="center"/>
          </w:pPr>
        </w:p>
      </w:tc>
      <w:tc>
        <w:tcPr>
          <w:tcW w:w="2755" w:type="dxa"/>
        </w:tcPr>
        <w:p w14:paraId="47820545" w14:textId="77777777" w:rsidR="0A2C1E60" w:rsidRDefault="0A2C1E60" w:rsidP="0A2C1E60">
          <w:pPr>
            <w:pStyle w:val="Encabezado"/>
            <w:ind w:right="-115"/>
            <w:jc w:val="right"/>
          </w:pPr>
        </w:p>
      </w:tc>
    </w:tr>
  </w:tbl>
  <w:p w14:paraId="47820547" w14:textId="77777777" w:rsidR="0A2C1E60" w:rsidRDefault="0A2C1E60" w:rsidP="0A2C1E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81CB" w14:textId="77777777" w:rsidR="00FC4AB3" w:rsidRDefault="00FC4AB3" w:rsidP="00E20047">
      <w:r>
        <w:separator/>
      </w:r>
    </w:p>
  </w:footnote>
  <w:footnote w:type="continuationSeparator" w:id="0">
    <w:p w14:paraId="5208BDE8" w14:textId="77777777" w:rsidR="00FC4AB3" w:rsidRDefault="00FC4AB3" w:rsidP="00E20047">
      <w:r>
        <w:continuationSeparator/>
      </w:r>
    </w:p>
  </w:footnote>
  <w:footnote w:type="continuationNotice" w:id="1">
    <w:p w14:paraId="6B90896F" w14:textId="77777777" w:rsidR="00FC4AB3" w:rsidRDefault="00FC4AB3"/>
  </w:footnote>
  <w:footnote w:id="2">
    <w:p w14:paraId="47820548" w14:textId="0BEFAD7B" w:rsidR="001444B6" w:rsidRPr="001851AD" w:rsidRDefault="001444B6" w:rsidP="0093035F">
      <w:pPr>
        <w:pStyle w:val="Textonotapie"/>
        <w:jc w:val="both"/>
        <w:rPr>
          <w:rFonts w:ascii="Arial Narrow" w:hAnsi="Arial Narrow"/>
          <w:sz w:val="16"/>
          <w:szCs w:val="16"/>
        </w:rPr>
      </w:pPr>
      <w:r w:rsidRPr="001851AD">
        <w:rPr>
          <w:rStyle w:val="Refdenotaalpie"/>
          <w:rFonts w:ascii="Arial Narrow" w:hAnsi="Arial Narrow"/>
          <w:sz w:val="16"/>
          <w:szCs w:val="16"/>
        </w:rPr>
        <w:footnoteRef/>
      </w:r>
      <w:r w:rsidR="5A0D4022">
        <w:rPr>
          <w:rFonts w:ascii="Arial Narrow" w:hAnsi="Arial Narrow"/>
          <w:sz w:val="16"/>
          <w:szCs w:val="16"/>
        </w:rPr>
        <w:t xml:space="preserve"> Archivo </w:t>
      </w:r>
      <w:r w:rsidR="00AD7A96">
        <w:rPr>
          <w:rFonts w:ascii="Arial Narrow" w:hAnsi="Arial Narrow"/>
          <w:sz w:val="16"/>
          <w:szCs w:val="16"/>
        </w:rPr>
        <w:t>02</w:t>
      </w:r>
      <w:r w:rsidR="5A0D4022" w:rsidRPr="001851AD">
        <w:rPr>
          <w:rFonts w:ascii="Arial Narrow" w:hAnsi="Arial Narrow"/>
          <w:sz w:val="16"/>
          <w:szCs w:val="16"/>
        </w:rPr>
        <w:t xml:space="preserve"> </w:t>
      </w:r>
      <w:r w:rsidR="5A0D4022" w:rsidRPr="001851AD">
        <w:rPr>
          <w:rFonts w:ascii="Arial Narrow" w:hAnsi="Arial Narrow" w:cs="Arial"/>
          <w:sz w:val="16"/>
          <w:szCs w:val="16"/>
        </w:rPr>
        <w:t>de este cuaderno</w:t>
      </w:r>
    </w:p>
  </w:footnote>
  <w:footnote w:id="3">
    <w:p w14:paraId="67E06D92" w14:textId="35696D02" w:rsidR="00AD7A96" w:rsidRPr="001851AD" w:rsidRDefault="00AD7A96" w:rsidP="00AD7A96">
      <w:pPr>
        <w:pStyle w:val="Textonotapie"/>
        <w:jc w:val="both"/>
        <w:rPr>
          <w:rFonts w:ascii="Arial Narrow" w:hAnsi="Arial Narrow"/>
          <w:sz w:val="16"/>
          <w:szCs w:val="16"/>
        </w:rPr>
      </w:pPr>
      <w:r w:rsidRPr="001851AD">
        <w:rPr>
          <w:rStyle w:val="Refdenotaalpie"/>
          <w:rFonts w:ascii="Arial Narrow" w:hAnsi="Arial Narrow"/>
          <w:sz w:val="16"/>
          <w:szCs w:val="16"/>
        </w:rPr>
        <w:footnoteRef/>
      </w:r>
      <w:r w:rsidRPr="001851AD">
        <w:rPr>
          <w:rFonts w:ascii="Arial Narrow" w:hAnsi="Arial Narrow"/>
          <w:sz w:val="16"/>
          <w:szCs w:val="16"/>
        </w:rPr>
        <w:t xml:space="preserve"> </w:t>
      </w:r>
      <w:r>
        <w:rPr>
          <w:rFonts w:ascii="Arial Narrow" w:hAnsi="Arial Narrow"/>
          <w:sz w:val="16"/>
          <w:szCs w:val="16"/>
        </w:rPr>
        <w:t>Archivo 11 de este cuaderno</w:t>
      </w:r>
    </w:p>
  </w:footnote>
  <w:footnote w:id="4">
    <w:p w14:paraId="20281AB9" w14:textId="6086E555" w:rsidR="0079088D" w:rsidRPr="001851AD" w:rsidRDefault="0079088D" w:rsidP="0079088D">
      <w:pPr>
        <w:pStyle w:val="Textonotapie"/>
        <w:jc w:val="both"/>
        <w:rPr>
          <w:rFonts w:ascii="Arial Narrow" w:hAnsi="Arial Narrow"/>
          <w:sz w:val="16"/>
          <w:szCs w:val="16"/>
        </w:rPr>
      </w:pPr>
      <w:r w:rsidRPr="001851AD">
        <w:rPr>
          <w:rStyle w:val="Refdenotaalpie"/>
          <w:rFonts w:ascii="Arial Narrow" w:hAnsi="Arial Narrow"/>
          <w:sz w:val="16"/>
          <w:szCs w:val="16"/>
        </w:rPr>
        <w:footnoteRef/>
      </w:r>
      <w:r w:rsidRPr="001851AD">
        <w:rPr>
          <w:rFonts w:ascii="Arial Narrow" w:hAnsi="Arial Narrow"/>
          <w:sz w:val="16"/>
          <w:szCs w:val="16"/>
        </w:rPr>
        <w:t xml:space="preserve"> </w:t>
      </w:r>
      <w:r>
        <w:rPr>
          <w:rFonts w:ascii="Arial Narrow" w:hAnsi="Arial Narrow"/>
          <w:sz w:val="16"/>
          <w:szCs w:val="16"/>
        </w:rPr>
        <w:t>Archivo</w:t>
      </w:r>
      <w:r w:rsidR="00F62820">
        <w:rPr>
          <w:rFonts w:ascii="Arial Narrow" w:hAnsi="Arial Narrow"/>
          <w:sz w:val="16"/>
          <w:szCs w:val="16"/>
        </w:rPr>
        <w:t>s</w:t>
      </w:r>
      <w:r>
        <w:rPr>
          <w:rFonts w:ascii="Arial Narrow" w:hAnsi="Arial Narrow"/>
          <w:sz w:val="16"/>
          <w:szCs w:val="16"/>
        </w:rPr>
        <w:t xml:space="preserve"> </w:t>
      </w:r>
      <w:r w:rsidR="00E20216">
        <w:rPr>
          <w:rFonts w:ascii="Arial Narrow" w:hAnsi="Arial Narrow"/>
          <w:sz w:val="16"/>
          <w:szCs w:val="16"/>
        </w:rPr>
        <w:t>14</w:t>
      </w:r>
      <w:r w:rsidR="00F62820">
        <w:rPr>
          <w:rFonts w:ascii="Arial Narrow" w:hAnsi="Arial Narrow"/>
          <w:sz w:val="16"/>
          <w:szCs w:val="16"/>
        </w:rPr>
        <w:t xml:space="preserve"> y 16</w:t>
      </w:r>
      <w:r>
        <w:rPr>
          <w:rFonts w:ascii="Arial Narrow" w:hAnsi="Arial Narrow"/>
          <w:sz w:val="16"/>
          <w:szCs w:val="16"/>
        </w:rPr>
        <w:t xml:space="preserve"> de este cuaderno</w:t>
      </w:r>
    </w:p>
  </w:footnote>
  <w:footnote w:id="5">
    <w:p w14:paraId="5B4F908B" w14:textId="2867A73B" w:rsidR="00640E76" w:rsidRPr="001851AD" w:rsidRDefault="00640E76" w:rsidP="00640E76">
      <w:pPr>
        <w:pStyle w:val="Textonotapie"/>
        <w:jc w:val="both"/>
        <w:rPr>
          <w:rFonts w:ascii="Arial Narrow" w:hAnsi="Arial Narrow"/>
          <w:sz w:val="16"/>
          <w:szCs w:val="16"/>
        </w:rPr>
      </w:pPr>
      <w:r w:rsidRPr="001851AD">
        <w:rPr>
          <w:rStyle w:val="Refdenotaalpie"/>
          <w:rFonts w:ascii="Arial Narrow" w:hAnsi="Arial Narrow"/>
          <w:sz w:val="16"/>
          <w:szCs w:val="16"/>
        </w:rPr>
        <w:footnoteRef/>
      </w:r>
      <w:r w:rsidRPr="001851AD">
        <w:rPr>
          <w:rFonts w:ascii="Arial Narrow" w:hAnsi="Arial Narrow"/>
          <w:sz w:val="16"/>
          <w:szCs w:val="16"/>
        </w:rPr>
        <w:t xml:space="preserve"> </w:t>
      </w:r>
      <w:r>
        <w:rPr>
          <w:rFonts w:ascii="Arial Narrow" w:hAnsi="Arial Narrow"/>
          <w:sz w:val="16"/>
          <w:szCs w:val="16"/>
        </w:rPr>
        <w:t>Archivo</w:t>
      </w:r>
      <w:r w:rsidR="00072B9F">
        <w:rPr>
          <w:rFonts w:ascii="Arial Narrow" w:hAnsi="Arial Narrow"/>
          <w:sz w:val="16"/>
          <w:szCs w:val="16"/>
        </w:rPr>
        <w:t xml:space="preserve"> 18</w:t>
      </w:r>
      <w:r>
        <w:rPr>
          <w:rFonts w:ascii="Arial Narrow" w:hAnsi="Arial Narrow"/>
          <w:sz w:val="16"/>
          <w:szCs w:val="16"/>
        </w:rPr>
        <w:t xml:space="preserve"> de este cuaderno</w:t>
      </w:r>
    </w:p>
  </w:footnote>
  <w:footnote w:id="6">
    <w:p w14:paraId="4782054A" w14:textId="221A11A3" w:rsidR="00686C6A" w:rsidRPr="001851AD" w:rsidRDefault="00686C6A" w:rsidP="0093035F">
      <w:pPr>
        <w:pStyle w:val="Textonotapie"/>
        <w:jc w:val="both"/>
        <w:rPr>
          <w:rFonts w:ascii="Arial Narrow" w:hAnsi="Arial Narrow"/>
          <w:sz w:val="16"/>
          <w:szCs w:val="16"/>
        </w:rPr>
      </w:pPr>
      <w:r w:rsidRPr="001851AD">
        <w:rPr>
          <w:rStyle w:val="Refdenotaalpie"/>
          <w:rFonts w:ascii="Arial Narrow" w:hAnsi="Arial Narrow"/>
          <w:sz w:val="16"/>
          <w:szCs w:val="16"/>
        </w:rPr>
        <w:footnoteRef/>
      </w:r>
      <w:r w:rsidRPr="001851AD">
        <w:rPr>
          <w:rFonts w:ascii="Arial Narrow" w:hAnsi="Arial Narrow"/>
          <w:sz w:val="16"/>
          <w:szCs w:val="16"/>
        </w:rPr>
        <w:t xml:space="preserve"> </w:t>
      </w:r>
      <w:r w:rsidR="00A8715C">
        <w:rPr>
          <w:rFonts w:ascii="Arial Narrow" w:hAnsi="Arial Narrow"/>
          <w:sz w:val="16"/>
          <w:szCs w:val="16"/>
        </w:rPr>
        <w:t>Archivo 1</w:t>
      </w:r>
      <w:r w:rsidR="009371E0">
        <w:rPr>
          <w:rFonts w:ascii="Arial Narrow" w:hAnsi="Arial Narrow"/>
          <w:sz w:val="16"/>
          <w:szCs w:val="16"/>
        </w:rPr>
        <w:t>6</w:t>
      </w:r>
      <w:r w:rsidR="00432C41">
        <w:rPr>
          <w:rFonts w:ascii="Arial Narrow" w:hAnsi="Arial Narrow"/>
          <w:sz w:val="16"/>
          <w:szCs w:val="16"/>
        </w:rPr>
        <w:t xml:space="preserve"> de este cuaderno</w:t>
      </w:r>
    </w:p>
  </w:footnote>
  <w:footnote w:id="7">
    <w:p w14:paraId="38EB56CB" w14:textId="32B0045E" w:rsidR="00B46E5E" w:rsidRPr="00B46E5E" w:rsidRDefault="00B46E5E">
      <w:pPr>
        <w:pStyle w:val="Textonotapie"/>
        <w:rPr>
          <w:lang w:val="es-CO"/>
        </w:rPr>
      </w:pPr>
      <w:r>
        <w:rPr>
          <w:rStyle w:val="Refdenotaalpie"/>
        </w:rPr>
        <w:footnoteRef/>
      </w:r>
      <w:r>
        <w:t xml:space="preserve"> </w:t>
      </w:r>
      <w:r w:rsidR="002433ED">
        <w:t>Actuación a la que se accede desde el enlace que obra en el documento</w:t>
      </w:r>
      <w:r w:rsidR="00701A18">
        <w:t xml:space="preserve"> 18</w:t>
      </w:r>
      <w:r w:rsidR="002433ED">
        <w:t xml:space="preserve"> de este cuaderno</w:t>
      </w:r>
    </w:p>
  </w:footnote>
  <w:footnote w:id="8">
    <w:p w14:paraId="3025C000" w14:textId="221226FF" w:rsidR="00701A18" w:rsidRPr="00B46E5E" w:rsidRDefault="00701A18" w:rsidP="00701A18">
      <w:pPr>
        <w:pStyle w:val="Textonotapie"/>
        <w:rPr>
          <w:lang w:val="es-CO"/>
        </w:rPr>
      </w:pPr>
      <w:r>
        <w:rPr>
          <w:rStyle w:val="Refdenotaalpie"/>
        </w:rPr>
        <w:footnoteRef/>
      </w:r>
      <w:r>
        <w:t xml:space="preserve"> Actuación a la que se accede desde el enlace que obra en el documento 20 de este cuaderno</w:t>
      </w:r>
    </w:p>
  </w:footnote>
  <w:footnote w:id="9">
    <w:p w14:paraId="2D688C7A" w14:textId="77777777" w:rsidR="00EE418E" w:rsidRPr="0034069B" w:rsidRDefault="00EE418E" w:rsidP="00EE418E">
      <w:pPr>
        <w:pStyle w:val="Textonotapie"/>
        <w:rPr>
          <w:lang w:val="es-CO"/>
        </w:rPr>
      </w:pPr>
      <w:r>
        <w:rPr>
          <w:rStyle w:val="Refdenotaalpie"/>
        </w:rPr>
        <w:footnoteRef/>
      </w:r>
      <w:r>
        <w:t xml:space="preserve"> </w:t>
      </w:r>
      <w:r>
        <w:rPr>
          <w:lang w:val="es-CO"/>
        </w:rPr>
        <w:t>Archivo 03 de este cuaderno</w:t>
      </w:r>
    </w:p>
  </w:footnote>
  <w:footnote w:id="10">
    <w:p w14:paraId="070FC5F4" w14:textId="77777777" w:rsidR="001D3DD3" w:rsidRDefault="001D3DD3" w:rsidP="001D3DD3">
      <w:pPr>
        <w:rPr>
          <w:color w:val="000000" w:themeColor="text1"/>
          <w:lang w:val="es-ES"/>
        </w:rPr>
      </w:pPr>
      <w:r>
        <w:footnoteRef/>
      </w:r>
      <w:r>
        <w:t xml:space="preserve"> </w:t>
      </w:r>
      <w:r w:rsidRPr="18686CDB">
        <w:rPr>
          <w:color w:val="000000" w:themeColor="text1"/>
          <w:sz w:val="16"/>
          <w:szCs w:val="16"/>
          <w:lang w:val="es-ES"/>
        </w:rPr>
        <w:t>Sobre el particular se pueden citar estos precedente de la Corte Suprema de Justicia, Sala de Casación Civil STC184-2021, STC897-2021, STC896-2021 y STC854-2021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053E" w14:textId="7A890C49" w:rsidR="002716F1" w:rsidRPr="00040917" w:rsidRDefault="002716F1" w:rsidP="00040917">
    <w:pPr>
      <w:pStyle w:val="Encabezado"/>
      <w:jc w:val="both"/>
      <w:rPr>
        <w:rFonts w:ascii="Arial" w:eastAsiaTheme="minorHAnsi" w:hAnsi="Arial" w:cs="Arial"/>
        <w:bCs/>
        <w:sz w:val="18"/>
        <w:szCs w:val="16"/>
        <w:lang w:val="es-CO" w:eastAsia="en-US"/>
      </w:rPr>
    </w:pPr>
    <w:r w:rsidRPr="00040917">
      <w:rPr>
        <w:rFonts w:ascii="Arial" w:hAnsi="Arial" w:cs="Arial"/>
        <w:sz w:val="18"/>
        <w:szCs w:val="16"/>
      </w:rPr>
      <w:t>ACCIÓN DE TUTELA</w:t>
    </w:r>
    <w:r w:rsidRPr="00040917">
      <w:rPr>
        <w:rFonts w:ascii="Arial" w:hAnsi="Arial" w:cs="Arial"/>
        <w:bCs/>
        <w:sz w:val="18"/>
        <w:szCs w:val="16"/>
      </w:rPr>
      <w:t xml:space="preserve"> </w:t>
    </w:r>
  </w:p>
  <w:p w14:paraId="47820540" w14:textId="57BC0017" w:rsidR="00C83CA7" w:rsidRPr="001C0EE5" w:rsidRDefault="002D4302" w:rsidP="00040917">
    <w:pPr>
      <w:pStyle w:val="Encabezado"/>
      <w:jc w:val="both"/>
      <w:rPr>
        <w:rFonts w:ascii="Arial" w:hAnsi="Arial" w:cs="Arial"/>
        <w:sz w:val="18"/>
        <w:szCs w:val="16"/>
      </w:rPr>
    </w:pPr>
    <w:r w:rsidRPr="00040917">
      <w:rPr>
        <w:rFonts w:ascii="Arial" w:hAnsi="Arial" w:cs="Arial"/>
        <w:bCs/>
        <w:sz w:val="18"/>
        <w:szCs w:val="16"/>
        <w:lang w:val="es-MX"/>
      </w:rPr>
      <w:t>RAD. ÚNICO</w:t>
    </w:r>
    <w:r w:rsidRPr="001C0EE5">
      <w:rPr>
        <w:rFonts w:ascii="Arial" w:hAnsi="Arial" w:cs="Arial"/>
        <w:sz w:val="18"/>
        <w:szCs w:val="16"/>
      </w:rPr>
      <w:t xml:space="preserve">: </w:t>
    </w:r>
    <w:r w:rsidR="000D5FD7" w:rsidRPr="001C0EE5">
      <w:rPr>
        <w:rFonts w:ascii="Arial" w:hAnsi="Arial" w:cs="Arial"/>
        <w:sz w:val="18"/>
        <w:szCs w:val="16"/>
      </w:rPr>
      <w:t>660012213000202200</w:t>
    </w:r>
    <w:r w:rsidR="00404718" w:rsidRPr="001C0EE5">
      <w:rPr>
        <w:rFonts w:ascii="Arial" w:hAnsi="Arial" w:cs="Arial"/>
        <w:sz w:val="18"/>
        <w:szCs w:val="16"/>
      </w:rPr>
      <w:t>3</w:t>
    </w:r>
    <w:r w:rsidR="00F713AE" w:rsidRPr="001C0EE5">
      <w:rPr>
        <w:rFonts w:ascii="Arial" w:hAnsi="Arial" w:cs="Arial"/>
        <w:sz w:val="18"/>
        <w:szCs w:val="16"/>
      </w:rPr>
      <w:t>25</w:t>
    </w:r>
    <w:r w:rsidR="00CA0A38" w:rsidRPr="001C0EE5">
      <w:rPr>
        <w:rFonts w:ascii="Arial" w:hAnsi="Arial" w:cs="Arial"/>
        <w:sz w:val="18"/>
        <w:szCs w:val="16"/>
      </w:rPr>
      <w:t>00</w:t>
    </w:r>
  </w:p>
  <w:p w14:paraId="47820541" w14:textId="7483ACCC" w:rsidR="00BC0F95" w:rsidRDefault="00BC0F95">
    <w:pPr>
      <w:pStyle w:val="Encabezado"/>
    </w:pPr>
  </w:p>
  <w:p w14:paraId="47820542" w14:textId="77777777" w:rsidR="006C4402" w:rsidRDefault="006C44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99B9" w14:textId="71760573" w:rsidR="00040917" w:rsidRPr="00040917" w:rsidRDefault="00040917" w:rsidP="00040917">
    <w:pPr>
      <w:pStyle w:val="Encabezado"/>
      <w:rPr>
        <w:lang w:val="es-CO"/>
      </w:rPr>
    </w:pPr>
    <w:r>
      <w:rPr>
        <w:lang w:val="es-C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55CC"/>
    <w:rsid w:val="00007DD6"/>
    <w:rsid w:val="00013505"/>
    <w:rsid w:val="00015819"/>
    <w:rsid w:val="00017AE7"/>
    <w:rsid w:val="000215AA"/>
    <w:rsid w:val="0002202E"/>
    <w:rsid w:val="000229BC"/>
    <w:rsid w:val="000248C4"/>
    <w:rsid w:val="0002732A"/>
    <w:rsid w:val="00027869"/>
    <w:rsid w:val="00027F4C"/>
    <w:rsid w:val="000318D3"/>
    <w:rsid w:val="00034CDF"/>
    <w:rsid w:val="00040917"/>
    <w:rsid w:val="00040ED3"/>
    <w:rsid w:val="000441B1"/>
    <w:rsid w:val="00045E19"/>
    <w:rsid w:val="000510E4"/>
    <w:rsid w:val="0005474B"/>
    <w:rsid w:val="0005503F"/>
    <w:rsid w:val="000651FE"/>
    <w:rsid w:val="000673F2"/>
    <w:rsid w:val="00071EE6"/>
    <w:rsid w:val="00072B9F"/>
    <w:rsid w:val="00072BF8"/>
    <w:rsid w:val="00073ABB"/>
    <w:rsid w:val="0007727E"/>
    <w:rsid w:val="00092CDE"/>
    <w:rsid w:val="000A057A"/>
    <w:rsid w:val="000A1C66"/>
    <w:rsid w:val="000A2BA3"/>
    <w:rsid w:val="000A3709"/>
    <w:rsid w:val="000A422D"/>
    <w:rsid w:val="000A6A0E"/>
    <w:rsid w:val="000B2802"/>
    <w:rsid w:val="000C76C9"/>
    <w:rsid w:val="000D1141"/>
    <w:rsid w:val="000D5FD7"/>
    <w:rsid w:val="000E1229"/>
    <w:rsid w:val="000E14DA"/>
    <w:rsid w:val="000E1EEC"/>
    <w:rsid w:val="000E34C5"/>
    <w:rsid w:val="000E4F00"/>
    <w:rsid w:val="000E6279"/>
    <w:rsid w:val="000F1286"/>
    <w:rsid w:val="000F4CC9"/>
    <w:rsid w:val="000F4CD6"/>
    <w:rsid w:val="00100F0E"/>
    <w:rsid w:val="00103C1A"/>
    <w:rsid w:val="001072E5"/>
    <w:rsid w:val="00113236"/>
    <w:rsid w:val="00114592"/>
    <w:rsid w:val="00116EF1"/>
    <w:rsid w:val="00117503"/>
    <w:rsid w:val="00117889"/>
    <w:rsid w:val="00122F5F"/>
    <w:rsid w:val="00124AA9"/>
    <w:rsid w:val="001258DF"/>
    <w:rsid w:val="00130C49"/>
    <w:rsid w:val="00141AAE"/>
    <w:rsid w:val="001444B6"/>
    <w:rsid w:val="00146F2B"/>
    <w:rsid w:val="001508C6"/>
    <w:rsid w:val="001568A5"/>
    <w:rsid w:val="001659A4"/>
    <w:rsid w:val="00165DBA"/>
    <w:rsid w:val="001754D3"/>
    <w:rsid w:val="001851AD"/>
    <w:rsid w:val="00186C87"/>
    <w:rsid w:val="00190DAE"/>
    <w:rsid w:val="00192EF3"/>
    <w:rsid w:val="00192FEB"/>
    <w:rsid w:val="00194918"/>
    <w:rsid w:val="00196F3D"/>
    <w:rsid w:val="001A1A9E"/>
    <w:rsid w:val="001A4361"/>
    <w:rsid w:val="001A5898"/>
    <w:rsid w:val="001B00BA"/>
    <w:rsid w:val="001B1D0B"/>
    <w:rsid w:val="001B31DE"/>
    <w:rsid w:val="001B3401"/>
    <w:rsid w:val="001C0EE5"/>
    <w:rsid w:val="001C2E83"/>
    <w:rsid w:val="001C3D56"/>
    <w:rsid w:val="001C7116"/>
    <w:rsid w:val="001D1177"/>
    <w:rsid w:val="001D3114"/>
    <w:rsid w:val="001D3DD3"/>
    <w:rsid w:val="001E1BE4"/>
    <w:rsid w:val="001E4504"/>
    <w:rsid w:val="001F4026"/>
    <w:rsid w:val="001F4316"/>
    <w:rsid w:val="001F7808"/>
    <w:rsid w:val="00202743"/>
    <w:rsid w:val="0020397C"/>
    <w:rsid w:val="00210249"/>
    <w:rsid w:val="002128A0"/>
    <w:rsid w:val="00215B0B"/>
    <w:rsid w:val="00221BAC"/>
    <w:rsid w:val="00236D15"/>
    <w:rsid w:val="00237903"/>
    <w:rsid w:val="00243298"/>
    <w:rsid w:val="002433ED"/>
    <w:rsid w:val="00244332"/>
    <w:rsid w:val="0025204C"/>
    <w:rsid w:val="0025751F"/>
    <w:rsid w:val="002603D6"/>
    <w:rsid w:val="00261AD4"/>
    <w:rsid w:val="00261B60"/>
    <w:rsid w:val="00267AE3"/>
    <w:rsid w:val="00270B33"/>
    <w:rsid w:val="002716F1"/>
    <w:rsid w:val="00275CF3"/>
    <w:rsid w:val="002772E5"/>
    <w:rsid w:val="0028238B"/>
    <w:rsid w:val="0028282F"/>
    <w:rsid w:val="00283CAC"/>
    <w:rsid w:val="00284C8F"/>
    <w:rsid w:val="002858BF"/>
    <w:rsid w:val="00292859"/>
    <w:rsid w:val="00292A7A"/>
    <w:rsid w:val="00293AD6"/>
    <w:rsid w:val="00295E23"/>
    <w:rsid w:val="002968DB"/>
    <w:rsid w:val="00296CF8"/>
    <w:rsid w:val="0029B5DF"/>
    <w:rsid w:val="002A13C2"/>
    <w:rsid w:val="002A1B58"/>
    <w:rsid w:val="002A201E"/>
    <w:rsid w:val="002B0305"/>
    <w:rsid w:val="002B1D44"/>
    <w:rsid w:val="002C3024"/>
    <w:rsid w:val="002D0E83"/>
    <w:rsid w:val="002D2304"/>
    <w:rsid w:val="002D3F6C"/>
    <w:rsid w:val="002D4302"/>
    <w:rsid w:val="002D656F"/>
    <w:rsid w:val="002E197B"/>
    <w:rsid w:val="002E1A26"/>
    <w:rsid w:val="002E23E5"/>
    <w:rsid w:val="002E2A60"/>
    <w:rsid w:val="002E3F69"/>
    <w:rsid w:val="002E456D"/>
    <w:rsid w:val="002F35A9"/>
    <w:rsid w:val="002F3CD9"/>
    <w:rsid w:val="002F5732"/>
    <w:rsid w:val="002F6A7C"/>
    <w:rsid w:val="00301FA7"/>
    <w:rsid w:val="00303423"/>
    <w:rsid w:val="00303D5F"/>
    <w:rsid w:val="00312B4B"/>
    <w:rsid w:val="00313599"/>
    <w:rsid w:val="00313F46"/>
    <w:rsid w:val="003151ED"/>
    <w:rsid w:val="00321E1F"/>
    <w:rsid w:val="003257A2"/>
    <w:rsid w:val="00326DBE"/>
    <w:rsid w:val="003302FC"/>
    <w:rsid w:val="003308DE"/>
    <w:rsid w:val="003326D9"/>
    <w:rsid w:val="00337705"/>
    <w:rsid w:val="0034069B"/>
    <w:rsid w:val="0034205D"/>
    <w:rsid w:val="003444C7"/>
    <w:rsid w:val="00351621"/>
    <w:rsid w:val="0035186B"/>
    <w:rsid w:val="00353A1A"/>
    <w:rsid w:val="00354E27"/>
    <w:rsid w:val="0036021A"/>
    <w:rsid w:val="003667D5"/>
    <w:rsid w:val="00370CC8"/>
    <w:rsid w:val="0038368C"/>
    <w:rsid w:val="00383EC7"/>
    <w:rsid w:val="00391EA3"/>
    <w:rsid w:val="003A6A7A"/>
    <w:rsid w:val="003B0590"/>
    <w:rsid w:val="003B5043"/>
    <w:rsid w:val="003B7486"/>
    <w:rsid w:val="003C0D35"/>
    <w:rsid w:val="003C3B69"/>
    <w:rsid w:val="003C4119"/>
    <w:rsid w:val="003D3AEA"/>
    <w:rsid w:val="003D4A77"/>
    <w:rsid w:val="003E0F7C"/>
    <w:rsid w:val="003E30D2"/>
    <w:rsid w:val="003E317F"/>
    <w:rsid w:val="003E3C3A"/>
    <w:rsid w:val="003F58F8"/>
    <w:rsid w:val="00400B84"/>
    <w:rsid w:val="0040101B"/>
    <w:rsid w:val="00404718"/>
    <w:rsid w:val="00406622"/>
    <w:rsid w:val="00406F3B"/>
    <w:rsid w:val="00407C50"/>
    <w:rsid w:val="004153F2"/>
    <w:rsid w:val="00416DED"/>
    <w:rsid w:val="00421808"/>
    <w:rsid w:val="00424018"/>
    <w:rsid w:val="0042574F"/>
    <w:rsid w:val="00425E05"/>
    <w:rsid w:val="00426753"/>
    <w:rsid w:val="00432710"/>
    <w:rsid w:val="00432781"/>
    <w:rsid w:val="00432C41"/>
    <w:rsid w:val="00456A42"/>
    <w:rsid w:val="00457039"/>
    <w:rsid w:val="004571DA"/>
    <w:rsid w:val="004671B2"/>
    <w:rsid w:val="0047162E"/>
    <w:rsid w:val="00475D14"/>
    <w:rsid w:val="00484759"/>
    <w:rsid w:val="00486730"/>
    <w:rsid w:val="004878F8"/>
    <w:rsid w:val="00494749"/>
    <w:rsid w:val="004A6BBF"/>
    <w:rsid w:val="004A6E48"/>
    <w:rsid w:val="004B0EF7"/>
    <w:rsid w:val="004B143C"/>
    <w:rsid w:val="004B1F41"/>
    <w:rsid w:val="004B37FD"/>
    <w:rsid w:val="004B614B"/>
    <w:rsid w:val="004D2B0E"/>
    <w:rsid w:val="004D2EA6"/>
    <w:rsid w:val="004E34C5"/>
    <w:rsid w:val="004E5FD4"/>
    <w:rsid w:val="004F3F90"/>
    <w:rsid w:val="00507AE3"/>
    <w:rsid w:val="0051152D"/>
    <w:rsid w:val="00526914"/>
    <w:rsid w:val="0053062F"/>
    <w:rsid w:val="0053215C"/>
    <w:rsid w:val="00532246"/>
    <w:rsid w:val="0053643E"/>
    <w:rsid w:val="0053683D"/>
    <w:rsid w:val="00541973"/>
    <w:rsid w:val="005439C7"/>
    <w:rsid w:val="0054440A"/>
    <w:rsid w:val="00544CE8"/>
    <w:rsid w:val="005454E7"/>
    <w:rsid w:val="00545590"/>
    <w:rsid w:val="00556CD2"/>
    <w:rsid w:val="00560604"/>
    <w:rsid w:val="0056381C"/>
    <w:rsid w:val="0056655F"/>
    <w:rsid w:val="0057351B"/>
    <w:rsid w:val="00573C19"/>
    <w:rsid w:val="0057518F"/>
    <w:rsid w:val="005805B8"/>
    <w:rsid w:val="00586119"/>
    <w:rsid w:val="005875F3"/>
    <w:rsid w:val="00592645"/>
    <w:rsid w:val="00592A3F"/>
    <w:rsid w:val="005A281B"/>
    <w:rsid w:val="005A59AF"/>
    <w:rsid w:val="005A6270"/>
    <w:rsid w:val="005C1DC7"/>
    <w:rsid w:val="005C66C9"/>
    <w:rsid w:val="005C6A7C"/>
    <w:rsid w:val="005D1FEA"/>
    <w:rsid w:val="005D2391"/>
    <w:rsid w:val="005D50D7"/>
    <w:rsid w:val="005E105F"/>
    <w:rsid w:val="005F63F8"/>
    <w:rsid w:val="006121B4"/>
    <w:rsid w:val="0062262D"/>
    <w:rsid w:val="006301E8"/>
    <w:rsid w:val="00631633"/>
    <w:rsid w:val="006360BE"/>
    <w:rsid w:val="0063776D"/>
    <w:rsid w:val="00640E76"/>
    <w:rsid w:val="006411B5"/>
    <w:rsid w:val="006434BB"/>
    <w:rsid w:val="00643D28"/>
    <w:rsid w:val="006453AC"/>
    <w:rsid w:val="006477D6"/>
    <w:rsid w:val="00652612"/>
    <w:rsid w:val="00654D07"/>
    <w:rsid w:val="00657C8B"/>
    <w:rsid w:val="00661AEA"/>
    <w:rsid w:val="00672D15"/>
    <w:rsid w:val="00673CA6"/>
    <w:rsid w:val="0067736C"/>
    <w:rsid w:val="0067789B"/>
    <w:rsid w:val="00680C92"/>
    <w:rsid w:val="00686C16"/>
    <w:rsid w:val="00686C6A"/>
    <w:rsid w:val="006907AF"/>
    <w:rsid w:val="00692554"/>
    <w:rsid w:val="0069557D"/>
    <w:rsid w:val="00697BDA"/>
    <w:rsid w:val="006A1B17"/>
    <w:rsid w:val="006B0A3C"/>
    <w:rsid w:val="006B3884"/>
    <w:rsid w:val="006B5164"/>
    <w:rsid w:val="006B648C"/>
    <w:rsid w:val="006C3A43"/>
    <w:rsid w:val="006C4402"/>
    <w:rsid w:val="006C4997"/>
    <w:rsid w:val="006C60D8"/>
    <w:rsid w:val="006C62D4"/>
    <w:rsid w:val="006D35AD"/>
    <w:rsid w:val="006D3ADC"/>
    <w:rsid w:val="006E639E"/>
    <w:rsid w:val="006F4D7B"/>
    <w:rsid w:val="006F58C7"/>
    <w:rsid w:val="006F5F45"/>
    <w:rsid w:val="006F6A5D"/>
    <w:rsid w:val="006F7531"/>
    <w:rsid w:val="00701A18"/>
    <w:rsid w:val="00704CD7"/>
    <w:rsid w:val="00706A2D"/>
    <w:rsid w:val="00713FA4"/>
    <w:rsid w:val="00715743"/>
    <w:rsid w:val="00715A74"/>
    <w:rsid w:val="00724C6B"/>
    <w:rsid w:val="00727F50"/>
    <w:rsid w:val="00733201"/>
    <w:rsid w:val="007358E9"/>
    <w:rsid w:val="00736D3E"/>
    <w:rsid w:val="007409E6"/>
    <w:rsid w:val="00742BD0"/>
    <w:rsid w:val="00747364"/>
    <w:rsid w:val="00747756"/>
    <w:rsid w:val="00751A74"/>
    <w:rsid w:val="00751D1F"/>
    <w:rsid w:val="00754027"/>
    <w:rsid w:val="0075736A"/>
    <w:rsid w:val="007579D9"/>
    <w:rsid w:val="007612F0"/>
    <w:rsid w:val="00771EAA"/>
    <w:rsid w:val="00774B7F"/>
    <w:rsid w:val="00776214"/>
    <w:rsid w:val="00777025"/>
    <w:rsid w:val="0077754C"/>
    <w:rsid w:val="00781A03"/>
    <w:rsid w:val="00782EAE"/>
    <w:rsid w:val="00784111"/>
    <w:rsid w:val="0079088D"/>
    <w:rsid w:val="0079188E"/>
    <w:rsid w:val="00795E12"/>
    <w:rsid w:val="0079799D"/>
    <w:rsid w:val="007A60BE"/>
    <w:rsid w:val="007B18DA"/>
    <w:rsid w:val="007B2598"/>
    <w:rsid w:val="007B43D3"/>
    <w:rsid w:val="007B5CBE"/>
    <w:rsid w:val="007B7797"/>
    <w:rsid w:val="007C2E4E"/>
    <w:rsid w:val="007C5CA1"/>
    <w:rsid w:val="007C721B"/>
    <w:rsid w:val="007D1E76"/>
    <w:rsid w:val="007D250C"/>
    <w:rsid w:val="007D4204"/>
    <w:rsid w:val="007F56AF"/>
    <w:rsid w:val="007F6132"/>
    <w:rsid w:val="007F6213"/>
    <w:rsid w:val="008002D1"/>
    <w:rsid w:val="00804185"/>
    <w:rsid w:val="00812E2F"/>
    <w:rsid w:val="00813CD5"/>
    <w:rsid w:val="0083490D"/>
    <w:rsid w:val="00835896"/>
    <w:rsid w:val="00844577"/>
    <w:rsid w:val="00860DC1"/>
    <w:rsid w:val="00860E66"/>
    <w:rsid w:val="00861EC6"/>
    <w:rsid w:val="008629C4"/>
    <w:rsid w:val="00863B51"/>
    <w:rsid w:val="00867862"/>
    <w:rsid w:val="00880468"/>
    <w:rsid w:val="0088551F"/>
    <w:rsid w:val="0088620D"/>
    <w:rsid w:val="008865A4"/>
    <w:rsid w:val="00887677"/>
    <w:rsid w:val="00890A85"/>
    <w:rsid w:val="00895A32"/>
    <w:rsid w:val="00895E0A"/>
    <w:rsid w:val="00897D25"/>
    <w:rsid w:val="008A256D"/>
    <w:rsid w:val="008A5913"/>
    <w:rsid w:val="008A7ED0"/>
    <w:rsid w:val="008B1E09"/>
    <w:rsid w:val="008B333D"/>
    <w:rsid w:val="008C01B3"/>
    <w:rsid w:val="008C7112"/>
    <w:rsid w:val="008D21FF"/>
    <w:rsid w:val="008D48E7"/>
    <w:rsid w:val="008D4F1E"/>
    <w:rsid w:val="008D62F0"/>
    <w:rsid w:val="008D6FE6"/>
    <w:rsid w:val="008D7D14"/>
    <w:rsid w:val="008E7315"/>
    <w:rsid w:val="008F3368"/>
    <w:rsid w:val="008F6268"/>
    <w:rsid w:val="0090581E"/>
    <w:rsid w:val="00910195"/>
    <w:rsid w:val="00911346"/>
    <w:rsid w:val="0091324B"/>
    <w:rsid w:val="0091359D"/>
    <w:rsid w:val="0092215C"/>
    <w:rsid w:val="0092366E"/>
    <w:rsid w:val="00923AE8"/>
    <w:rsid w:val="00925805"/>
    <w:rsid w:val="0093035F"/>
    <w:rsid w:val="0093094B"/>
    <w:rsid w:val="009371E0"/>
    <w:rsid w:val="00940B17"/>
    <w:rsid w:val="00942A51"/>
    <w:rsid w:val="00943987"/>
    <w:rsid w:val="00955F68"/>
    <w:rsid w:val="009571B2"/>
    <w:rsid w:val="0096263F"/>
    <w:rsid w:val="009631B3"/>
    <w:rsid w:val="0096522F"/>
    <w:rsid w:val="009655AC"/>
    <w:rsid w:val="00973C48"/>
    <w:rsid w:val="00974F19"/>
    <w:rsid w:val="00975C47"/>
    <w:rsid w:val="009841FC"/>
    <w:rsid w:val="00984C39"/>
    <w:rsid w:val="00984E4C"/>
    <w:rsid w:val="009922A3"/>
    <w:rsid w:val="009924B5"/>
    <w:rsid w:val="009936FC"/>
    <w:rsid w:val="00993DDF"/>
    <w:rsid w:val="00995CE1"/>
    <w:rsid w:val="009969EB"/>
    <w:rsid w:val="00997428"/>
    <w:rsid w:val="0099777B"/>
    <w:rsid w:val="009A0AB0"/>
    <w:rsid w:val="009A16EF"/>
    <w:rsid w:val="009A1E7C"/>
    <w:rsid w:val="009B0F11"/>
    <w:rsid w:val="009B12DB"/>
    <w:rsid w:val="009B2920"/>
    <w:rsid w:val="009B40B3"/>
    <w:rsid w:val="009B639C"/>
    <w:rsid w:val="009C00E0"/>
    <w:rsid w:val="009C0A3A"/>
    <w:rsid w:val="009D128A"/>
    <w:rsid w:val="009E016E"/>
    <w:rsid w:val="009E3F4C"/>
    <w:rsid w:val="009E4726"/>
    <w:rsid w:val="009E6007"/>
    <w:rsid w:val="009F52AB"/>
    <w:rsid w:val="009F71FC"/>
    <w:rsid w:val="00A01758"/>
    <w:rsid w:val="00A02BE2"/>
    <w:rsid w:val="00A04743"/>
    <w:rsid w:val="00A05C86"/>
    <w:rsid w:val="00A15839"/>
    <w:rsid w:val="00A17DBD"/>
    <w:rsid w:val="00A2070B"/>
    <w:rsid w:val="00A22D6E"/>
    <w:rsid w:val="00A22F58"/>
    <w:rsid w:val="00A25102"/>
    <w:rsid w:val="00A27FCC"/>
    <w:rsid w:val="00A31BFF"/>
    <w:rsid w:val="00A349BA"/>
    <w:rsid w:val="00A42C84"/>
    <w:rsid w:val="00A44243"/>
    <w:rsid w:val="00A44C93"/>
    <w:rsid w:val="00A46AC2"/>
    <w:rsid w:val="00A47AED"/>
    <w:rsid w:val="00A51DFF"/>
    <w:rsid w:val="00A543BB"/>
    <w:rsid w:val="00A57A31"/>
    <w:rsid w:val="00A61325"/>
    <w:rsid w:val="00A8715C"/>
    <w:rsid w:val="00A91F96"/>
    <w:rsid w:val="00A971FC"/>
    <w:rsid w:val="00AA4B42"/>
    <w:rsid w:val="00AA71CD"/>
    <w:rsid w:val="00AB0039"/>
    <w:rsid w:val="00AC3B6C"/>
    <w:rsid w:val="00AD7A96"/>
    <w:rsid w:val="00AE0483"/>
    <w:rsid w:val="00AE1EDE"/>
    <w:rsid w:val="00AF3A26"/>
    <w:rsid w:val="00B03940"/>
    <w:rsid w:val="00B0464B"/>
    <w:rsid w:val="00B07139"/>
    <w:rsid w:val="00B10BA3"/>
    <w:rsid w:val="00B128E6"/>
    <w:rsid w:val="00B24188"/>
    <w:rsid w:val="00B314C7"/>
    <w:rsid w:val="00B32601"/>
    <w:rsid w:val="00B4031A"/>
    <w:rsid w:val="00B40CB2"/>
    <w:rsid w:val="00B45177"/>
    <w:rsid w:val="00B45195"/>
    <w:rsid w:val="00B46DB6"/>
    <w:rsid w:val="00B46E5E"/>
    <w:rsid w:val="00B51A2E"/>
    <w:rsid w:val="00B52752"/>
    <w:rsid w:val="00B60487"/>
    <w:rsid w:val="00B622B3"/>
    <w:rsid w:val="00B66FD6"/>
    <w:rsid w:val="00B71CBC"/>
    <w:rsid w:val="00B7300E"/>
    <w:rsid w:val="00B75BA7"/>
    <w:rsid w:val="00B853A2"/>
    <w:rsid w:val="00B93483"/>
    <w:rsid w:val="00B938B5"/>
    <w:rsid w:val="00B96753"/>
    <w:rsid w:val="00BA2569"/>
    <w:rsid w:val="00BA3563"/>
    <w:rsid w:val="00BA59E7"/>
    <w:rsid w:val="00BA7A9D"/>
    <w:rsid w:val="00BB1929"/>
    <w:rsid w:val="00BB465A"/>
    <w:rsid w:val="00BB595A"/>
    <w:rsid w:val="00BC0F95"/>
    <w:rsid w:val="00BC6F34"/>
    <w:rsid w:val="00BC783B"/>
    <w:rsid w:val="00BD1CF1"/>
    <w:rsid w:val="00BD484A"/>
    <w:rsid w:val="00BE4FC4"/>
    <w:rsid w:val="00C03422"/>
    <w:rsid w:val="00C03BAE"/>
    <w:rsid w:val="00C04973"/>
    <w:rsid w:val="00C05E71"/>
    <w:rsid w:val="00C0641A"/>
    <w:rsid w:val="00C06A23"/>
    <w:rsid w:val="00C1059F"/>
    <w:rsid w:val="00C139B2"/>
    <w:rsid w:val="00C1439C"/>
    <w:rsid w:val="00C15F84"/>
    <w:rsid w:val="00C17F89"/>
    <w:rsid w:val="00C20417"/>
    <w:rsid w:val="00C22C2E"/>
    <w:rsid w:val="00C23478"/>
    <w:rsid w:val="00C237CF"/>
    <w:rsid w:val="00C279D6"/>
    <w:rsid w:val="00C32E2A"/>
    <w:rsid w:val="00C34DF0"/>
    <w:rsid w:val="00C45DF1"/>
    <w:rsid w:val="00C46047"/>
    <w:rsid w:val="00C51687"/>
    <w:rsid w:val="00C60118"/>
    <w:rsid w:val="00C6288C"/>
    <w:rsid w:val="00C66CEF"/>
    <w:rsid w:val="00C7150D"/>
    <w:rsid w:val="00C71EF3"/>
    <w:rsid w:val="00C73CEC"/>
    <w:rsid w:val="00C83CA7"/>
    <w:rsid w:val="00C85E6C"/>
    <w:rsid w:val="00C934A7"/>
    <w:rsid w:val="00C94C0D"/>
    <w:rsid w:val="00C9544F"/>
    <w:rsid w:val="00C95EDF"/>
    <w:rsid w:val="00CA0A38"/>
    <w:rsid w:val="00CA1384"/>
    <w:rsid w:val="00CA153C"/>
    <w:rsid w:val="00CA5A1C"/>
    <w:rsid w:val="00CA753B"/>
    <w:rsid w:val="00CC07D5"/>
    <w:rsid w:val="00CD2ED9"/>
    <w:rsid w:val="00CE1FD6"/>
    <w:rsid w:val="00D02582"/>
    <w:rsid w:val="00D03324"/>
    <w:rsid w:val="00D04547"/>
    <w:rsid w:val="00D15971"/>
    <w:rsid w:val="00D17AEF"/>
    <w:rsid w:val="00D31129"/>
    <w:rsid w:val="00D365C7"/>
    <w:rsid w:val="00D402BB"/>
    <w:rsid w:val="00D54722"/>
    <w:rsid w:val="00D566F7"/>
    <w:rsid w:val="00D567BF"/>
    <w:rsid w:val="00D56BE9"/>
    <w:rsid w:val="00D66CFC"/>
    <w:rsid w:val="00D77ACD"/>
    <w:rsid w:val="00D94D50"/>
    <w:rsid w:val="00D965C1"/>
    <w:rsid w:val="00DA6221"/>
    <w:rsid w:val="00DA6353"/>
    <w:rsid w:val="00DA6405"/>
    <w:rsid w:val="00DB29B4"/>
    <w:rsid w:val="00DB7B17"/>
    <w:rsid w:val="00DC46D0"/>
    <w:rsid w:val="00DC503D"/>
    <w:rsid w:val="00DD1E8C"/>
    <w:rsid w:val="00DD24D4"/>
    <w:rsid w:val="00DD48AC"/>
    <w:rsid w:val="00DE3717"/>
    <w:rsid w:val="00DE69B5"/>
    <w:rsid w:val="00DF77B4"/>
    <w:rsid w:val="00E03304"/>
    <w:rsid w:val="00E1656A"/>
    <w:rsid w:val="00E20047"/>
    <w:rsid w:val="00E20216"/>
    <w:rsid w:val="00E20A6D"/>
    <w:rsid w:val="00E2132B"/>
    <w:rsid w:val="00E22EA4"/>
    <w:rsid w:val="00E42C62"/>
    <w:rsid w:val="00E43A02"/>
    <w:rsid w:val="00E510EC"/>
    <w:rsid w:val="00E5145E"/>
    <w:rsid w:val="00E53CF0"/>
    <w:rsid w:val="00E545E1"/>
    <w:rsid w:val="00E60B76"/>
    <w:rsid w:val="00E60F71"/>
    <w:rsid w:val="00E66426"/>
    <w:rsid w:val="00E67631"/>
    <w:rsid w:val="00E708FA"/>
    <w:rsid w:val="00E7209F"/>
    <w:rsid w:val="00E77A70"/>
    <w:rsid w:val="00E80768"/>
    <w:rsid w:val="00E91FC7"/>
    <w:rsid w:val="00E96AC4"/>
    <w:rsid w:val="00EA01FC"/>
    <w:rsid w:val="00EA559C"/>
    <w:rsid w:val="00EA68BA"/>
    <w:rsid w:val="00EA7145"/>
    <w:rsid w:val="00EB32B0"/>
    <w:rsid w:val="00EB37A5"/>
    <w:rsid w:val="00EB3B99"/>
    <w:rsid w:val="00EC7A1A"/>
    <w:rsid w:val="00ED37A8"/>
    <w:rsid w:val="00ED3C96"/>
    <w:rsid w:val="00EE3458"/>
    <w:rsid w:val="00EE3D05"/>
    <w:rsid w:val="00EE418E"/>
    <w:rsid w:val="00EE5CF4"/>
    <w:rsid w:val="00EE6056"/>
    <w:rsid w:val="00EF3887"/>
    <w:rsid w:val="00EF59C5"/>
    <w:rsid w:val="00F0578B"/>
    <w:rsid w:val="00F13FAD"/>
    <w:rsid w:val="00F20C26"/>
    <w:rsid w:val="00F2561A"/>
    <w:rsid w:val="00F2C4F5"/>
    <w:rsid w:val="00F30A11"/>
    <w:rsid w:val="00F34243"/>
    <w:rsid w:val="00F46B69"/>
    <w:rsid w:val="00F529A7"/>
    <w:rsid w:val="00F62820"/>
    <w:rsid w:val="00F651F0"/>
    <w:rsid w:val="00F7080A"/>
    <w:rsid w:val="00F713AE"/>
    <w:rsid w:val="00F73976"/>
    <w:rsid w:val="00F74EEA"/>
    <w:rsid w:val="00F75A4F"/>
    <w:rsid w:val="00F91B47"/>
    <w:rsid w:val="00F93EE2"/>
    <w:rsid w:val="00F94E1B"/>
    <w:rsid w:val="00F97991"/>
    <w:rsid w:val="00FA02F8"/>
    <w:rsid w:val="00FA044E"/>
    <w:rsid w:val="00FB00F4"/>
    <w:rsid w:val="00FC4AB3"/>
    <w:rsid w:val="00FC7C01"/>
    <w:rsid w:val="00FC7C11"/>
    <w:rsid w:val="00FD02FC"/>
    <w:rsid w:val="00FD35BF"/>
    <w:rsid w:val="00FD6499"/>
    <w:rsid w:val="00FD7324"/>
    <w:rsid w:val="00FE1F51"/>
    <w:rsid w:val="00FE2714"/>
    <w:rsid w:val="00FE330D"/>
    <w:rsid w:val="00FE6C13"/>
    <w:rsid w:val="00FF0F74"/>
    <w:rsid w:val="00FF3248"/>
    <w:rsid w:val="00FF3381"/>
    <w:rsid w:val="00FF652E"/>
    <w:rsid w:val="00FF6C93"/>
    <w:rsid w:val="01AC9BD3"/>
    <w:rsid w:val="03925793"/>
    <w:rsid w:val="056E0A98"/>
    <w:rsid w:val="06A3ABA7"/>
    <w:rsid w:val="06ACBEA3"/>
    <w:rsid w:val="0709DAF9"/>
    <w:rsid w:val="070B8C63"/>
    <w:rsid w:val="0921E11A"/>
    <w:rsid w:val="0A2C1E60"/>
    <w:rsid w:val="0AD200BF"/>
    <w:rsid w:val="0C05DD6B"/>
    <w:rsid w:val="0C7F4F84"/>
    <w:rsid w:val="0D3939D9"/>
    <w:rsid w:val="0DB08087"/>
    <w:rsid w:val="0E1B1FE5"/>
    <w:rsid w:val="0EE7DFA4"/>
    <w:rsid w:val="0F42067D"/>
    <w:rsid w:val="10152B27"/>
    <w:rsid w:val="10578B89"/>
    <w:rsid w:val="10B55967"/>
    <w:rsid w:val="120B7CAB"/>
    <w:rsid w:val="1471390C"/>
    <w:rsid w:val="149C3E50"/>
    <w:rsid w:val="151D755A"/>
    <w:rsid w:val="1593BFE9"/>
    <w:rsid w:val="15A8586A"/>
    <w:rsid w:val="15D17D5A"/>
    <w:rsid w:val="163417B8"/>
    <w:rsid w:val="1768A937"/>
    <w:rsid w:val="17970065"/>
    <w:rsid w:val="182B268A"/>
    <w:rsid w:val="183BEBD9"/>
    <w:rsid w:val="18CEB47B"/>
    <w:rsid w:val="198903B4"/>
    <w:rsid w:val="1AC68984"/>
    <w:rsid w:val="1AFE7E75"/>
    <w:rsid w:val="1C4C2859"/>
    <w:rsid w:val="1CAE9F56"/>
    <w:rsid w:val="1CB9872B"/>
    <w:rsid w:val="1DEE004E"/>
    <w:rsid w:val="1E55578C"/>
    <w:rsid w:val="1F73C63D"/>
    <w:rsid w:val="23F31C44"/>
    <w:rsid w:val="2648AF85"/>
    <w:rsid w:val="278BB3D5"/>
    <w:rsid w:val="28F6FD87"/>
    <w:rsid w:val="2CE42A6C"/>
    <w:rsid w:val="2CED2323"/>
    <w:rsid w:val="2E287DA0"/>
    <w:rsid w:val="2E345B36"/>
    <w:rsid w:val="2E5953F3"/>
    <w:rsid w:val="2E7368DC"/>
    <w:rsid w:val="2F16D13E"/>
    <w:rsid w:val="2F675DA5"/>
    <w:rsid w:val="2F8DFF09"/>
    <w:rsid w:val="2F961A25"/>
    <w:rsid w:val="2FE5C16C"/>
    <w:rsid w:val="33872415"/>
    <w:rsid w:val="3419870F"/>
    <w:rsid w:val="34F3FFCF"/>
    <w:rsid w:val="35826789"/>
    <w:rsid w:val="35982A95"/>
    <w:rsid w:val="37EEEBCF"/>
    <w:rsid w:val="38A0CE45"/>
    <w:rsid w:val="38E93A2B"/>
    <w:rsid w:val="3B413244"/>
    <w:rsid w:val="3B48458E"/>
    <w:rsid w:val="3B7A3AE3"/>
    <w:rsid w:val="3D6C30C8"/>
    <w:rsid w:val="3E5E2D53"/>
    <w:rsid w:val="3E6E97C2"/>
    <w:rsid w:val="3F0BFF50"/>
    <w:rsid w:val="41BC885C"/>
    <w:rsid w:val="44275E43"/>
    <w:rsid w:val="44562711"/>
    <w:rsid w:val="44B4467A"/>
    <w:rsid w:val="44DF9087"/>
    <w:rsid w:val="4514B899"/>
    <w:rsid w:val="4A564D09"/>
    <w:rsid w:val="4CCC48E1"/>
    <w:rsid w:val="4DE65B1D"/>
    <w:rsid w:val="4DEB007F"/>
    <w:rsid w:val="4DF0623D"/>
    <w:rsid w:val="4E49BE18"/>
    <w:rsid w:val="4EE1E89D"/>
    <w:rsid w:val="51B02063"/>
    <w:rsid w:val="52E54456"/>
    <w:rsid w:val="53C7739F"/>
    <w:rsid w:val="548F5919"/>
    <w:rsid w:val="56139B45"/>
    <w:rsid w:val="573A2568"/>
    <w:rsid w:val="5758CF47"/>
    <w:rsid w:val="57D91C3B"/>
    <w:rsid w:val="58A0ADB1"/>
    <w:rsid w:val="58F30EAD"/>
    <w:rsid w:val="5A0D4022"/>
    <w:rsid w:val="5A34ADFE"/>
    <w:rsid w:val="5AE453E2"/>
    <w:rsid w:val="5CF62C6A"/>
    <w:rsid w:val="5D21F50A"/>
    <w:rsid w:val="5D3B4A0E"/>
    <w:rsid w:val="5D5C3FF6"/>
    <w:rsid w:val="5E275D6D"/>
    <w:rsid w:val="5ECF3905"/>
    <w:rsid w:val="603FAA13"/>
    <w:rsid w:val="60A996FB"/>
    <w:rsid w:val="60FECA2E"/>
    <w:rsid w:val="6163271D"/>
    <w:rsid w:val="61883719"/>
    <w:rsid w:val="61C2FC82"/>
    <w:rsid w:val="625D16C4"/>
    <w:rsid w:val="62FACE90"/>
    <w:rsid w:val="643179F3"/>
    <w:rsid w:val="65131B36"/>
    <w:rsid w:val="65C0DCB9"/>
    <w:rsid w:val="67691AB5"/>
    <w:rsid w:val="684ABBF8"/>
    <w:rsid w:val="68FAB6EC"/>
    <w:rsid w:val="69CEB810"/>
    <w:rsid w:val="6B43AB96"/>
    <w:rsid w:val="6C1A55C1"/>
    <w:rsid w:val="6CE7ACAE"/>
    <w:rsid w:val="6D9B6A2E"/>
    <w:rsid w:val="6E800A85"/>
    <w:rsid w:val="6ED4A32F"/>
    <w:rsid w:val="6FEDA313"/>
    <w:rsid w:val="71BFF7EF"/>
    <w:rsid w:val="72411269"/>
    <w:rsid w:val="74618083"/>
    <w:rsid w:val="757B2B7D"/>
    <w:rsid w:val="75FAF2F1"/>
    <w:rsid w:val="76DAB59F"/>
    <w:rsid w:val="771633B3"/>
    <w:rsid w:val="7757F886"/>
    <w:rsid w:val="7796C352"/>
    <w:rsid w:val="78B52B42"/>
    <w:rsid w:val="7960F432"/>
    <w:rsid w:val="7B23F3EF"/>
    <w:rsid w:val="7BCA3790"/>
    <w:rsid w:val="7C5853ED"/>
    <w:rsid w:val="7CD555B1"/>
    <w:rsid w:val="7D760334"/>
    <w:rsid w:val="7DFC3661"/>
    <w:rsid w:val="7F11D3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04EE"/>
  <w15:docId w15:val="{1B473BDD-8ACA-4F4A-8F28-28A55BD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B1E09"/>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B1E09"/>
  </w:style>
  <w:style w:type="character" w:customStyle="1" w:styleId="normaltextrun">
    <w:name w:val="normaltextrun"/>
    <w:basedOn w:val="Fuentedeprrafopredeter"/>
    <w:rsid w:val="008B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308">
      <w:bodyDiv w:val="1"/>
      <w:marLeft w:val="0"/>
      <w:marRight w:val="0"/>
      <w:marTop w:val="0"/>
      <w:marBottom w:val="0"/>
      <w:divBdr>
        <w:top w:val="none" w:sz="0" w:space="0" w:color="auto"/>
        <w:left w:val="none" w:sz="0" w:space="0" w:color="auto"/>
        <w:bottom w:val="none" w:sz="0" w:space="0" w:color="auto"/>
        <w:right w:val="none" w:sz="0" w:space="0" w:color="auto"/>
      </w:divBdr>
      <w:divsChild>
        <w:div w:id="631251387">
          <w:marLeft w:val="0"/>
          <w:marRight w:val="0"/>
          <w:marTop w:val="0"/>
          <w:marBottom w:val="0"/>
          <w:divBdr>
            <w:top w:val="none" w:sz="0" w:space="0" w:color="auto"/>
            <w:left w:val="none" w:sz="0" w:space="0" w:color="auto"/>
            <w:bottom w:val="none" w:sz="0" w:space="0" w:color="auto"/>
            <w:right w:val="none" w:sz="0" w:space="0" w:color="auto"/>
          </w:divBdr>
        </w:div>
        <w:div w:id="517504351">
          <w:marLeft w:val="0"/>
          <w:marRight w:val="0"/>
          <w:marTop w:val="0"/>
          <w:marBottom w:val="0"/>
          <w:divBdr>
            <w:top w:val="none" w:sz="0" w:space="0" w:color="auto"/>
            <w:left w:val="none" w:sz="0" w:space="0" w:color="auto"/>
            <w:bottom w:val="none" w:sz="0" w:space="0" w:color="auto"/>
            <w:right w:val="none" w:sz="0" w:space="0" w:color="auto"/>
          </w:divBdr>
        </w:div>
        <w:div w:id="1115901292">
          <w:marLeft w:val="0"/>
          <w:marRight w:val="0"/>
          <w:marTop w:val="0"/>
          <w:marBottom w:val="0"/>
          <w:divBdr>
            <w:top w:val="none" w:sz="0" w:space="0" w:color="auto"/>
            <w:left w:val="none" w:sz="0" w:space="0" w:color="auto"/>
            <w:bottom w:val="none" w:sz="0" w:space="0" w:color="auto"/>
            <w:right w:val="none" w:sz="0" w:space="0" w:color="auto"/>
          </w:divBdr>
        </w:div>
        <w:div w:id="1493375002">
          <w:marLeft w:val="0"/>
          <w:marRight w:val="0"/>
          <w:marTop w:val="0"/>
          <w:marBottom w:val="0"/>
          <w:divBdr>
            <w:top w:val="none" w:sz="0" w:space="0" w:color="auto"/>
            <w:left w:val="none" w:sz="0" w:space="0" w:color="auto"/>
            <w:bottom w:val="none" w:sz="0" w:space="0" w:color="auto"/>
            <w:right w:val="none" w:sz="0" w:space="0" w:color="auto"/>
          </w:divBdr>
        </w:div>
        <w:div w:id="702750810">
          <w:marLeft w:val="0"/>
          <w:marRight w:val="0"/>
          <w:marTop w:val="0"/>
          <w:marBottom w:val="0"/>
          <w:divBdr>
            <w:top w:val="none" w:sz="0" w:space="0" w:color="auto"/>
            <w:left w:val="none" w:sz="0" w:space="0" w:color="auto"/>
            <w:bottom w:val="none" w:sz="0" w:space="0" w:color="auto"/>
            <w:right w:val="none" w:sz="0" w:space="0" w:color="auto"/>
          </w:divBdr>
        </w:div>
        <w:div w:id="747310848">
          <w:marLeft w:val="0"/>
          <w:marRight w:val="0"/>
          <w:marTop w:val="0"/>
          <w:marBottom w:val="0"/>
          <w:divBdr>
            <w:top w:val="none" w:sz="0" w:space="0" w:color="auto"/>
            <w:left w:val="none" w:sz="0" w:space="0" w:color="auto"/>
            <w:bottom w:val="none" w:sz="0" w:space="0" w:color="auto"/>
            <w:right w:val="none" w:sz="0" w:space="0" w:color="auto"/>
          </w:divBdr>
        </w:div>
      </w:divsChild>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 w:id="832719327">
      <w:bodyDiv w:val="1"/>
      <w:marLeft w:val="0"/>
      <w:marRight w:val="0"/>
      <w:marTop w:val="0"/>
      <w:marBottom w:val="0"/>
      <w:divBdr>
        <w:top w:val="none" w:sz="0" w:space="0" w:color="auto"/>
        <w:left w:val="none" w:sz="0" w:space="0" w:color="auto"/>
        <w:bottom w:val="none" w:sz="0" w:space="0" w:color="auto"/>
        <w:right w:val="none" w:sz="0" w:space="0" w:color="auto"/>
      </w:divBdr>
      <w:divsChild>
        <w:div w:id="1777016647">
          <w:marLeft w:val="0"/>
          <w:marRight w:val="0"/>
          <w:marTop w:val="120"/>
          <w:marBottom w:val="120"/>
          <w:divBdr>
            <w:top w:val="none" w:sz="0" w:space="0" w:color="auto"/>
            <w:left w:val="none" w:sz="0" w:space="0" w:color="auto"/>
            <w:bottom w:val="none" w:sz="0" w:space="0" w:color="auto"/>
            <w:right w:val="none" w:sz="0" w:space="0" w:color="auto"/>
          </w:divBdr>
          <w:divsChild>
            <w:div w:id="818811764">
              <w:marLeft w:val="0"/>
              <w:marRight w:val="0"/>
              <w:marTop w:val="0"/>
              <w:marBottom w:val="0"/>
              <w:divBdr>
                <w:top w:val="none" w:sz="0" w:space="0" w:color="auto"/>
                <w:left w:val="none" w:sz="0" w:space="0" w:color="auto"/>
                <w:bottom w:val="none" w:sz="0" w:space="0" w:color="auto"/>
                <w:right w:val="none" w:sz="0" w:space="0" w:color="auto"/>
              </w:divBdr>
            </w:div>
          </w:divsChild>
        </w:div>
        <w:div w:id="1652564178">
          <w:marLeft w:val="0"/>
          <w:marRight w:val="0"/>
          <w:marTop w:val="0"/>
          <w:marBottom w:val="120"/>
          <w:divBdr>
            <w:top w:val="none" w:sz="0" w:space="0" w:color="auto"/>
            <w:left w:val="none" w:sz="0" w:space="0" w:color="auto"/>
            <w:bottom w:val="none" w:sz="0" w:space="0" w:color="auto"/>
            <w:right w:val="none" w:sz="0" w:space="0" w:color="auto"/>
          </w:divBdr>
          <w:divsChild>
            <w:div w:id="1181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73">
      <w:bodyDiv w:val="1"/>
      <w:marLeft w:val="0"/>
      <w:marRight w:val="0"/>
      <w:marTop w:val="0"/>
      <w:marBottom w:val="0"/>
      <w:divBdr>
        <w:top w:val="none" w:sz="0" w:space="0" w:color="auto"/>
        <w:left w:val="none" w:sz="0" w:space="0" w:color="auto"/>
        <w:bottom w:val="none" w:sz="0" w:space="0" w:color="auto"/>
        <w:right w:val="none" w:sz="0" w:space="0" w:color="auto"/>
      </w:divBdr>
      <w:divsChild>
        <w:div w:id="1668704650">
          <w:marLeft w:val="0"/>
          <w:marRight w:val="0"/>
          <w:marTop w:val="0"/>
          <w:marBottom w:val="0"/>
          <w:divBdr>
            <w:top w:val="none" w:sz="0" w:space="0" w:color="auto"/>
            <w:left w:val="none" w:sz="0" w:space="0" w:color="auto"/>
            <w:bottom w:val="none" w:sz="0" w:space="0" w:color="auto"/>
            <w:right w:val="none" w:sz="0" w:space="0" w:color="auto"/>
          </w:divBdr>
        </w:div>
        <w:div w:id="63838988">
          <w:marLeft w:val="0"/>
          <w:marRight w:val="0"/>
          <w:marTop w:val="0"/>
          <w:marBottom w:val="0"/>
          <w:divBdr>
            <w:top w:val="none" w:sz="0" w:space="0" w:color="auto"/>
            <w:left w:val="none" w:sz="0" w:space="0" w:color="auto"/>
            <w:bottom w:val="none" w:sz="0" w:space="0" w:color="auto"/>
            <w:right w:val="none" w:sz="0" w:space="0" w:color="auto"/>
          </w:divBdr>
        </w:div>
        <w:div w:id="685447033">
          <w:marLeft w:val="0"/>
          <w:marRight w:val="0"/>
          <w:marTop w:val="0"/>
          <w:marBottom w:val="0"/>
          <w:divBdr>
            <w:top w:val="none" w:sz="0" w:space="0" w:color="auto"/>
            <w:left w:val="none" w:sz="0" w:space="0" w:color="auto"/>
            <w:bottom w:val="none" w:sz="0" w:space="0" w:color="auto"/>
            <w:right w:val="none" w:sz="0" w:space="0" w:color="auto"/>
          </w:divBdr>
        </w:div>
        <w:div w:id="321087988">
          <w:marLeft w:val="0"/>
          <w:marRight w:val="0"/>
          <w:marTop w:val="0"/>
          <w:marBottom w:val="0"/>
          <w:divBdr>
            <w:top w:val="none" w:sz="0" w:space="0" w:color="auto"/>
            <w:left w:val="none" w:sz="0" w:space="0" w:color="auto"/>
            <w:bottom w:val="none" w:sz="0" w:space="0" w:color="auto"/>
            <w:right w:val="none" w:sz="0" w:space="0" w:color="auto"/>
          </w:divBdr>
        </w:div>
        <w:div w:id="1643926231">
          <w:marLeft w:val="0"/>
          <w:marRight w:val="0"/>
          <w:marTop w:val="0"/>
          <w:marBottom w:val="0"/>
          <w:divBdr>
            <w:top w:val="none" w:sz="0" w:space="0" w:color="auto"/>
            <w:left w:val="none" w:sz="0" w:space="0" w:color="auto"/>
            <w:bottom w:val="none" w:sz="0" w:space="0" w:color="auto"/>
            <w:right w:val="none" w:sz="0" w:space="0" w:color="auto"/>
          </w:divBdr>
        </w:div>
        <w:div w:id="663700009">
          <w:marLeft w:val="0"/>
          <w:marRight w:val="0"/>
          <w:marTop w:val="0"/>
          <w:marBottom w:val="0"/>
          <w:divBdr>
            <w:top w:val="none" w:sz="0" w:space="0" w:color="auto"/>
            <w:left w:val="none" w:sz="0" w:space="0" w:color="auto"/>
            <w:bottom w:val="none" w:sz="0" w:space="0" w:color="auto"/>
            <w:right w:val="none" w:sz="0" w:space="0" w:color="auto"/>
          </w:divBdr>
        </w:div>
        <w:div w:id="666635563">
          <w:marLeft w:val="0"/>
          <w:marRight w:val="0"/>
          <w:marTop w:val="0"/>
          <w:marBottom w:val="0"/>
          <w:divBdr>
            <w:top w:val="none" w:sz="0" w:space="0" w:color="auto"/>
            <w:left w:val="none" w:sz="0" w:space="0" w:color="auto"/>
            <w:bottom w:val="none" w:sz="0" w:space="0" w:color="auto"/>
            <w:right w:val="none" w:sz="0" w:space="0" w:color="auto"/>
          </w:divBdr>
        </w:div>
        <w:div w:id="925193372">
          <w:marLeft w:val="0"/>
          <w:marRight w:val="0"/>
          <w:marTop w:val="0"/>
          <w:marBottom w:val="0"/>
          <w:divBdr>
            <w:top w:val="none" w:sz="0" w:space="0" w:color="auto"/>
            <w:left w:val="none" w:sz="0" w:space="0" w:color="auto"/>
            <w:bottom w:val="none" w:sz="0" w:space="0" w:color="auto"/>
            <w:right w:val="none" w:sz="0" w:space="0" w:color="auto"/>
          </w:divBdr>
        </w:div>
        <w:div w:id="1926957345">
          <w:marLeft w:val="0"/>
          <w:marRight w:val="0"/>
          <w:marTop w:val="0"/>
          <w:marBottom w:val="0"/>
          <w:divBdr>
            <w:top w:val="none" w:sz="0" w:space="0" w:color="auto"/>
            <w:left w:val="none" w:sz="0" w:space="0" w:color="auto"/>
            <w:bottom w:val="none" w:sz="0" w:space="0" w:color="auto"/>
            <w:right w:val="none" w:sz="0" w:space="0" w:color="auto"/>
          </w:divBdr>
        </w:div>
        <w:div w:id="1307853169">
          <w:marLeft w:val="0"/>
          <w:marRight w:val="0"/>
          <w:marTop w:val="0"/>
          <w:marBottom w:val="0"/>
          <w:divBdr>
            <w:top w:val="none" w:sz="0" w:space="0" w:color="auto"/>
            <w:left w:val="none" w:sz="0" w:space="0" w:color="auto"/>
            <w:bottom w:val="none" w:sz="0" w:space="0" w:color="auto"/>
            <w:right w:val="none" w:sz="0" w:space="0" w:color="auto"/>
          </w:divBdr>
        </w:div>
      </w:divsChild>
    </w:div>
    <w:div w:id="1360742738">
      <w:bodyDiv w:val="1"/>
      <w:marLeft w:val="0"/>
      <w:marRight w:val="0"/>
      <w:marTop w:val="0"/>
      <w:marBottom w:val="0"/>
      <w:divBdr>
        <w:top w:val="none" w:sz="0" w:space="0" w:color="auto"/>
        <w:left w:val="none" w:sz="0" w:space="0" w:color="auto"/>
        <w:bottom w:val="none" w:sz="0" w:space="0" w:color="auto"/>
        <w:right w:val="none" w:sz="0" w:space="0" w:color="auto"/>
      </w:divBdr>
      <w:divsChild>
        <w:div w:id="524363040">
          <w:marLeft w:val="0"/>
          <w:marRight w:val="0"/>
          <w:marTop w:val="120"/>
          <w:marBottom w:val="120"/>
          <w:divBdr>
            <w:top w:val="none" w:sz="0" w:space="0" w:color="auto"/>
            <w:left w:val="none" w:sz="0" w:space="0" w:color="auto"/>
            <w:bottom w:val="none" w:sz="0" w:space="0" w:color="auto"/>
            <w:right w:val="none" w:sz="0" w:space="0" w:color="auto"/>
          </w:divBdr>
          <w:divsChild>
            <w:div w:id="1787846403">
              <w:marLeft w:val="0"/>
              <w:marRight w:val="0"/>
              <w:marTop w:val="0"/>
              <w:marBottom w:val="0"/>
              <w:divBdr>
                <w:top w:val="none" w:sz="0" w:space="0" w:color="auto"/>
                <w:left w:val="none" w:sz="0" w:space="0" w:color="auto"/>
                <w:bottom w:val="none" w:sz="0" w:space="0" w:color="auto"/>
                <w:right w:val="none" w:sz="0" w:space="0" w:color="auto"/>
              </w:divBdr>
            </w:div>
          </w:divsChild>
        </w:div>
        <w:div w:id="503055376">
          <w:marLeft w:val="0"/>
          <w:marRight w:val="0"/>
          <w:marTop w:val="0"/>
          <w:marBottom w:val="120"/>
          <w:divBdr>
            <w:top w:val="none" w:sz="0" w:space="0" w:color="auto"/>
            <w:left w:val="none" w:sz="0" w:space="0" w:color="auto"/>
            <w:bottom w:val="none" w:sz="0" w:space="0" w:color="auto"/>
            <w:right w:val="none" w:sz="0" w:space="0" w:color="auto"/>
          </w:divBdr>
          <w:divsChild>
            <w:div w:id="14973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5519">
      <w:bodyDiv w:val="1"/>
      <w:marLeft w:val="0"/>
      <w:marRight w:val="0"/>
      <w:marTop w:val="0"/>
      <w:marBottom w:val="0"/>
      <w:divBdr>
        <w:top w:val="none" w:sz="0" w:space="0" w:color="auto"/>
        <w:left w:val="none" w:sz="0" w:space="0" w:color="auto"/>
        <w:bottom w:val="none" w:sz="0" w:space="0" w:color="auto"/>
        <w:right w:val="none" w:sz="0" w:space="0" w:color="auto"/>
      </w:divBdr>
      <w:divsChild>
        <w:div w:id="1522742116">
          <w:marLeft w:val="0"/>
          <w:marRight w:val="0"/>
          <w:marTop w:val="0"/>
          <w:marBottom w:val="0"/>
          <w:divBdr>
            <w:top w:val="none" w:sz="0" w:space="0" w:color="auto"/>
            <w:left w:val="none" w:sz="0" w:space="0" w:color="auto"/>
            <w:bottom w:val="none" w:sz="0" w:space="0" w:color="auto"/>
            <w:right w:val="none" w:sz="0" w:space="0" w:color="auto"/>
          </w:divBdr>
        </w:div>
        <w:div w:id="286552134">
          <w:marLeft w:val="0"/>
          <w:marRight w:val="0"/>
          <w:marTop w:val="0"/>
          <w:marBottom w:val="0"/>
          <w:divBdr>
            <w:top w:val="none" w:sz="0" w:space="0" w:color="auto"/>
            <w:left w:val="none" w:sz="0" w:space="0" w:color="auto"/>
            <w:bottom w:val="none" w:sz="0" w:space="0" w:color="auto"/>
            <w:right w:val="none" w:sz="0" w:space="0" w:color="auto"/>
          </w:divBdr>
        </w:div>
        <w:div w:id="1640187686">
          <w:marLeft w:val="0"/>
          <w:marRight w:val="0"/>
          <w:marTop w:val="0"/>
          <w:marBottom w:val="0"/>
          <w:divBdr>
            <w:top w:val="none" w:sz="0" w:space="0" w:color="auto"/>
            <w:left w:val="none" w:sz="0" w:space="0" w:color="auto"/>
            <w:bottom w:val="none" w:sz="0" w:space="0" w:color="auto"/>
            <w:right w:val="none" w:sz="0" w:space="0" w:color="auto"/>
          </w:divBdr>
        </w:div>
        <w:div w:id="500391991">
          <w:marLeft w:val="0"/>
          <w:marRight w:val="0"/>
          <w:marTop w:val="0"/>
          <w:marBottom w:val="0"/>
          <w:divBdr>
            <w:top w:val="none" w:sz="0" w:space="0" w:color="auto"/>
            <w:left w:val="none" w:sz="0" w:space="0" w:color="auto"/>
            <w:bottom w:val="none" w:sz="0" w:space="0" w:color="auto"/>
            <w:right w:val="none" w:sz="0" w:space="0" w:color="auto"/>
          </w:divBdr>
        </w:div>
        <w:div w:id="1014261869">
          <w:marLeft w:val="0"/>
          <w:marRight w:val="0"/>
          <w:marTop w:val="0"/>
          <w:marBottom w:val="0"/>
          <w:divBdr>
            <w:top w:val="none" w:sz="0" w:space="0" w:color="auto"/>
            <w:left w:val="none" w:sz="0" w:space="0" w:color="auto"/>
            <w:bottom w:val="none" w:sz="0" w:space="0" w:color="auto"/>
            <w:right w:val="none" w:sz="0" w:space="0" w:color="auto"/>
          </w:divBdr>
        </w:div>
        <w:div w:id="1021593133">
          <w:marLeft w:val="0"/>
          <w:marRight w:val="0"/>
          <w:marTop w:val="0"/>
          <w:marBottom w:val="0"/>
          <w:divBdr>
            <w:top w:val="none" w:sz="0" w:space="0" w:color="auto"/>
            <w:left w:val="none" w:sz="0" w:space="0" w:color="auto"/>
            <w:bottom w:val="none" w:sz="0" w:space="0" w:color="auto"/>
            <w:right w:val="none" w:sz="0" w:space="0" w:color="auto"/>
          </w:divBdr>
        </w:div>
        <w:div w:id="1490051894">
          <w:marLeft w:val="0"/>
          <w:marRight w:val="0"/>
          <w:marTop w:val="0"/>
          <w:marBottom w:val="0"/>
          <w:divBdr>
            <w:top w:val="none" w:sz="0" w:space="0" w:color="auto"/>
            <w:left w:val="none" w:sz="0" w:space="0" w:color="auto"/>
            <w:bottom w:val="none" w:sz="0" w:space="0" w:color="auto"/>
            <w:right w:val="none" w:sz="0" w:space="0" w:color="auto"/>
          </w:divBdr>
        </w:div>
        <w:div w:id="605232048">
          <w:marLeft w:val="0"/>
          <w:marRight w:val="0"/>
          <w:marTop w:val="0"/>
          <w:marBottom w:val="0"/>
          <w:divBdr>
            <w:top w:val="none" w:sz="0" w:space="0" w:color="auto"/>
            <w:left w:val="none" w:sz="0" w:space="0" w:color="auto"/>
            <w:bottom w:val="none" w:sz="0" w:space="0" w:color="auto"/>
            <w:right w:val="none" w:sz="0" w:space="0" w:color="auto"/>
          </w:divBdr>
        </w:div>
        <w:div w:id="903642078">
          <w:marLeft w:val="0"/>
          <w:marRight w:val="0"/>
          <w:marTop w:val="0"/>
          <w:marBottom w:val="0"/>
          <w:divBdr>
            <w:top w:val="none" w:sz="0" w:space="0" w:color="auto"/>
            <w:left w:val="none" w:sz="0" w:space="0" w:color="auto"/>
            <w:bottom w:val="none" w:sz="0" w:space="0" w:color="auto"/>
            <w:right w:val="none" w:sz="0" w:space="0" w:color="auto"/>
          </w:divBdr>
        </w:div>
        <w:div w:id="727189037">
          <w:marLeft w:val="0"/>
          <w:marRight w:val="0"/>
          <w:marTop w:val="0"/>
          <w:marBottom w:val="0"/>
          <w:divBdr>
            <w:top w:val="none" w:sz="0" w:space="0" w:color="auto"/>
            <w:left w:val="none" w:sz="0" w:space="0" w:color="auto"/>
            <w:bottom w:val="none" w:sz="0" w:space="0" w:color="auto"/>
            <w:right w:val="none" w:sz="0" w:space="0" w:color="auto"/>
          </w:divBdr>
        </w:div>
      </w:divsChild>
    </w:div>
    <w:div w:id="2005282428">
      <w:bodyDiv w:val="1"/>
      <w:marLeft w:val="0"/>
      <w:marRight w:val="0"/>
      <w:marTop w:val="0"/>
      <w:marBottom w:val="0"/>
      <w:divBdr>
        <w:top w:val="none" w:sz="0" w:space="0" w:color="auto"/>
        <w:left w:val="none" w:sz="0" w:space="0" w:color="auto"/>
        <w:bottom w:val="none" w:sz="0" w:space="0" w:color="auto"/>
        <w:right w:val="none" w:sz="0" w:space="0" w:color="auto"/>
      </w:divBdr>
      <w:divsChild>
        <w:div w:id="955647135">
          <w:marLeft w:val="0"/>
          <w:marRight w:val="0"/>
          <w:marTop w:val="120"/>
          <w:marBottom w:val="120"/>
          <w:divBdr>
            <w:top w:val="none" w:sz="0" w:space="0" w:color="auto"/>
            <w:left w:val="none" w:sz="0" w:space="0" w:color="auto"/>
            <w:bottom w:val="none" w:sz="0" w:space="0" w:color="auto"/>
            <w:right w:val="none" w:sz="0" w:space="0" w:color="auto"/>
          </w:divBdr>
          <w:divsChild>
            <w:div w:id="1704866044">
              <w:marLeft w:val="0"/>
              <w:marRight w:val="0"/>
              <w:marTop w:val="0"/>
              <w:marBottom w:val="0"/>
              <w:divBdr>
                <w:top w:val="none" w:sz="0" w:space="0" w:color="auto"/>
                <w:left w:val="none" w:sz="0" w:space="0" w:color="auto"/>
                <w:bottom w:val="none" w:sz="0" w:space="0" w:color="auto"/>
                <w:right w:val="none" w:sz="0" w:space="0" w:color="auto"/>
              </w:divBdr>
            </w:div>
          </w:divsChild>
        </w:div>
        <w:div w:id="361253402">
          <w:marLeft w:val="0"/>
          <w:marRight w:val="0"/>
          <w:marTop w:val="0"/>
          <w:marBottom w:val="120"/>
          <w:divBdr>
            <w:top w:val="none" w:sz="0" w:space="0" w:color="auto"/>
            <w:left w:val="none" w:sz="0" w:space="0" w:color="auto"/>
            <w:bottom w:val="none" w:sz="0" w:space="0" w:color="auto"/>
            <w:right w:val="none" w:sz="0" w:space="0" w:color="auto"/>
          </w:divBdr>
          <w:divsChild>
            <w:div w:id="12891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2690">
      <w:bodyDiv w:val="1"/>
      <w:marLeft w:val="0"/>
      <w:marRight w:val="0"/>
      <w:marTop w:val="0"/>
      <w:marBottom w:val="0"/>
      <w:divBdr>
        <w:top w:val="none" w:sz="0" w:space="0" w:color="auto"/>
        <w:left w:val="none" w:sz="0" w:space="0" w:color="auto"/>
        <w:bottom w:val="none" w:sz="0" w:space="0" w:color="auto"/>
        <w:right w:val="none" w:sz="0" w:space="0" w:color="auto"/>
      </w:divBdr>
      <w:divsChild>
        <w:div w:id="1991250970">
          <w:marLeft w:val="0"/>
          <w:marRight w:val="0"/>
          <w:marTop w:val="120"/>
          <w:marBottom w:val="120"/>
          <w:divBdr>
            <w:top w:val="none" w:sz="0" w:space="0" w:color="auto"/>
            <w:left w:val="none" w:sz="0" w:space="0" w:color="auto"/>
            <w:bottom w:val="none" w:sz="0" w:space="0" w:color="auto"/>
            <w:right w:val="none" w:sz="0" w:space="0" w:color="auto"/>
          </w:divBdr>
          <w:divsChild>
            <w:div w:id="216287190">
              <w:marLeft w:val="0"/>
              <w:marRight w:val="0"/>
              <w:marTop w:val="0"/>
              <w:marBottom w:val="0"/>
              <w:divBdr>
                <w:top w:val="none" w:sz="0" w:space="0" w:color="auto"/>
                <w:left w:val="none" w:sz="0" w:space="0" w:color="auto"/>
                <w:bottom w:val="none" w:sz="0" w:space="0" w:color="auto"/>
                <w:right w:val="none" w:sz="0" w:space="0" w:color="auto"/>
              </w:divBdr>
            </w:div>
          </w:divsChild>
        </w:div>
        <w:div w:id="142545100">
          <w:marLeft w:val="0"/>
          <w:marRight w:val="0"/>
          <w:marTop w:val="0"/>
          <w:marBottom w:val="120"/>
          <w:divBdr>
            <w:top w:val="none" w:sz="0" w:space="0" w:color="auto"/>
            <w:left w:val="none" w:sz="0" w:space="0" w:color="auto"/>
            <w:bottom w:val="none" w:sz="0" w:space="0" w:color="auto"/>
            <w:right w:val="none" w:sz="0" w:space="0" w:color="auto"/>
          </w:divBdr>
          <w:divsChild>
            <w:div w:id="1091202469">
              <w:marLeft w:val="0"/>
              <w:marRight w:val="0"/>
              <w:marTop w:val="0"/>
              <w:marBottom w:val="0"/>
              <w:divBdr>
                <w:top w:val="none" w:sz="0" w:space="0" w:color="auto"/>
                <w:left w:val="none" w:sz="0" w:space="0" w:color="auto"/>
                <w:bottom w:val="none" w:sz="0" w:space="0" w:color="auto"/>
                <w:right w:val="none" w:sz="0" w:space="0" w:color="auto"/>
              </w:divBdr>
            </w:div>
          </w:divsChild>
        </w:div>
        <w:div w:id="1687171187">
          <w:marLeft w:val="0"/>
          <w:marRight w:val="0"/>
          <w:marTop w:val="0"/>
          <w:marBottom w:val="120"/>
          <w:divBdr>
            <w:top w:val="none" w:sz="0" w:space="0" w:color="auto"/>
            <w:left w:val="none" w:sz="0" w:space="0" w:color="auto"/>
            <w:bottom w:val="none" w:sz="0" w:space="0" w:color="auto"/>
            <w:right w:val="none" w:sz="0" w:space="0" w:color="auto"/>
          </w:divBdr>
          <w:divsChild>
            <w:div w:id="1605922943">
              <w:marLeft w:val="0"/>
              <w:marRight w:val="0"/>
              <w:marTop w:val="0"/>
              <w:marBottom w:val="0"/>
              <w:divBdr>
                <w:top w:val="none" w:sz="0" w:space="0" w:color="auto"/>
                <w:left w:val="none" w:sz="0" w:space="0" w:color="auto"/>
                <w:bottom w:val="none" w:sz="0" w:space="0" w:color="auto"/>
                <w:right w:val="none" w:sz="0" w:space="0" w:color="auto"/>
              </w:divBdr>
            </w:div>
          </w:divsChild>
        </w:div>
        <w:div w:id="391387451">
          <w:marLeft w:val="0"/>
          <w:marRight w:val="0"/>
          <w:marTop w:val="0"/>
          <w:marBottom w:val="120"/>
          <w:divBdr>
            <w:top w:val="none" w:sz="0" w:space="0" w:color="auto"/>
            <w:left w:val="none" w:sz="0" w:space="0" w:color="auto"/>
            <w:bottom w:val="none" w:sz="0" w:space="0" w:color="auto"/>
            <w:right w:val="none" w:sz="0" w:space="0" w:color="auto"/>
          </w:divBdr>
          <w:divsChild>
            <w:div w:id="1177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8F5234A-185E-4D49-8571-1C1A5AE0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FD7C2D7-C934-4B98-AE8C-BFB81241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2453</Words>
  <Characters>13493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20</cp:revision>
  <dcterms:created xsi:type="dcterms:W3CDTF">2022-09-12T14:43:00Z</dcterms:created>
  <dcterms:modified xsi:type="dcterms:W3CDTF">2022-11-03T17:46:00Z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