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BCD26" w14:textId="19474457" w:rsidR="0D87CC9D" w:rsidRDefault="0D87CC9D" w:rsidP="10AB5642">
      <w:pPr>
        <w:spacing w:after="0" w:line="240" w:lineRule="auto"/>
        <w:jc w:val="center"/>
      </w:pPr>
    </w:p>
    <w:p w14:paraId="0D0EADCE" w14:textId="77777777" w:rsidR="007F5BE0" w:rsidRPr="007F5BE0" w:rsidRDefault="007F5BE0" w:rsidP="007F5BE0">
      <w:pPr>
        <w:widowControl w:val="0"/>
        <w:pBdr>
          <w:top w:val="single" w:sz="4" w:space="0" w:color="auto"/>
          <w:left w:val="single" w:sz="4" w:space="4" w:color="auto"/>
          <w:bottom w:val="single" w:sz="4" w:space="1" w:color="auto"/>
          <w:right w:val="single" w:sz="4" w:space="4" w:color="auto"/>
        </w:pBdr>
        <w:shd w:val="clear" w:color="auto" w:fill="FFFFFF"/>
        <w:autoSpaceDE w:val="0"/>
        <w:autoSpaceDN w:val="0"/>
        <w:spacing w:after="0" w:line="240" w:lineRule="auto"/>
        <w:jc w:val="both"/>
        <w:rPr>
          <w:rFonts w:ascii="Arial" w:eastAsia="Arial MT" w:hAnsi="Arial" w:cs="Arial"/>
          <w:color w:val="FF0000"/>
          <w:spacing w:val="-4"/>
          <w:sz w:val="18"/>
          <w:szCs w:val="18"/>
          <w:lang w:val="es-419" w:eastAsia="fr-FR"/>
        </w:rPr>
      </w:pPr>
      <w:bookmarkStart w:id="0" w:name="_Hlk121481396"/>
      <w:r w:rsidRPr="007F5BE0">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2E6E3D" w14:textId="77777777" w:rsidR="007F5BE0" w:rsidRPr="007F5BE0" w:rsidRDefault="007F5BE0" w:rsidP="007F5BE0">
      <w:pPr>
        <w:widowControl w:val="0"/>
        <w:autoSpaceDE w:val="0"/>
        <w:autoSpaceDN w:val="0"/>
        <w:spacing w:after="0" w:line="240" w:lineRule="auto"/>
        <w:jc w:val="both"/>
        <w:rPr>
          <w:rFonts w:ascii="Arial" w:eastAsia="Arial MT" w:hAnsi="Arial" w:cs="Arial"/>
          <w:sz w:val="20"/>
          <w:szCs w:val="20"/>
          <w:lang w:val="es-419"/>
        </w:rPr>
      </w:pPr>
    </w:p>
    <w:p w14:paraId="07CCD6C1" w14:textId="168F5E05" w:rsidR="007F5BE0" w:rsidRPr="007F5BE0" w:rsidRDefault="00ED3FCA" w:rsidP="007F5BE0">
      <w:pPr>
        <w:spacing w:after="0" w:line="240" w:lineRule="auto"/>
        <w:jc w:val="both"/>
        <w:rPr>
          <w:rFonts w:ascii="Arial" w:eastAsia="Times New Roman" w:hAnsi="Arial" w:cs="Arial"/>
          <w:b/>
          <w:bCs/>
          <w:iCs/>
          <w:sz w:val="20"/>
          <w:szCs w:val="20"/>
          <w:lang w:val="es-419" w:eastAsia="fr-FR"/>
        </w:rPr>
      </w:pPr>
      <w:r w:rsidRPr="007F5BE0">
        <w:rPr>
          <w:rFonts w:ascii="Arial" w:eastAsia="Times New Roman" w:hAnsi="Arial" w:cs="Arial"/>
          <w:b/>
          <w:bCs/>
          <w:iCs/>
          <w:sz w:val="20"/>
          <w:szCs w:val="20"/>
          <w:u w:val="single"/>
          <w:lang w:val="es-419" w:eastAsia="fr-FR"/>
        </w:rPr>
        <w:t>TEMAS:</w:t>
      </w:r>
      <w:r w:rsidRPr="007F5BE0">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DE PETICIÓN / LEGITIMACIÓN EN LA CAUSA / LA TIENE EL TITULAR DEL DERECHO VULNERADO / O SU REPRESENTANTE, AGENTE OFICIOSO O EL DEFENSOR DEL PUEBLO / APODERADO JUDICIAL / REQUISITOS / SER ABOGADO Y ANEXAR PODER ESPECIAL.</w:t>
      </w:r>
    </w:p>
    <w:p w14:paraId="58576442" w14:textId="77777777" w:rsidR="007F5BE0" w:rsidRPr="007F5BE0" w:rsidRDefault="007F5BE0" w:rsidP="007F5BE0">
      <w:pPr>
        <w:spacing w:after="0" w:line="240" w:lineRule="auto"/>
        <w:jc w:val="both"/>
        <w:rPr>
          <w:rFonts w:ascii="Arial" w:eastAsia="Times New Roman" w:hAnsi="Arial" w:cs="Arial"/>
          <w:sz w:val="20"/>
          <w:szCs w:val="20"/>
          <w:lang w:val="es-419" w:eastAsia="es-ES"/>
        </w:rPr>
      </w:pPr>
    </w:p>
    <w:p w14:paraId="2BAE1005" w14:textId="47AFAAFA" w:rsidR="007F5BE0" w:rsidRPr="007F5BE0" w:rsidRDefault="00DE2C5A" w:rsidP="007F5BE0">
      <w:pPr>
        <w:spacing w:after="0" w:line="240" w:lineRule="auto"/>
        <w:jc w:val="both"/>
        <w:rPr>
          <w:rFonts w:ascii="Arial" w:eastAsia="Times New Roman" w:hAnsi="Arial" w:cs="Arial"/>
          <w:sz w:val="20"/>
          <w:szCs w:val="20"/>
          <w:lang w:val="es-ES" w:eastAsia="es-ES"/>
        </w:rPr>
      </w:pPr>
      <w:r w:rsidRPr="00DE2C5A">
        <w:rPr>
          <w:rFonts w:ascii="Arial" w:eastAsia="Times New Roman" w:hAnsi="Arial" w:cs="Arial"/>
          <w:sz w:val="20"/>
          <w:szCs w:val="20"/>
          <w:lang w:val="es-ES" w:eastAsia="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sz w:val="20"/>
          <w:szCs w:val="20"/>
          <w:lang w:val="es-ES" w:eastAsia="es-ES"/>
        </w:rPr>
        <w:t>…</w:t>
      </w:r>
    </w:p>
    <w:p w14:paraId="4FA953B3" w14:textId="77777777" w:rsidR="007F5BE0" w:rsidRPr="007F5BE0" w:rsidRDefault="007F5BE0" w:rsidP="007F5BE0">
      <w:pPr>
        <w:spacing w:after="0" w:line="240" w:lineRule="auto"/>
        <w:jc w:val="both"/>
        <w:rPr>
          <w:rFonts w:ascii="Arial" w:eastAsia="Times New Roman" w:hAnsi="Arial" w:cs="Arial"/>
          <w:sz w:val="20"/>
          <w:szCs w:val="20"/>
          <w:lang w:val="es-ES" w:eastAsia="es-ES"/>
        </w:rPr>
      </w:pPr>
    </w:p>
    <w:p w14:paraId="2DFCE999" w14:textId="265D3153" w:rsidR="007F5BE0" w:rsidRPr="007F5BE0" w:rsidRDefault="00DE2C5A" w:rsidP="007F5BE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DE2C5A">
        <w:rPr>
          <w:rFonts w:ascii="Arial" w:eastAsia="Times New Roman" w:hAnsi="Arial" w:cs="Arial"/>
          <w:sz w:val="20"/>
          <w:szCs w:val="20"/>
          <w:lang w:val="es-ES" w:eastAsia="es-ES"/>
        </w:rPr>
        <w:t>la queja constitucional se circunscribe a la falta de atención adecuada al derecho de petición, por parte de la entidad accionada.</w:t>
      </w:r>
    </w:p>
    <w:p w14:paraId="5A9A57D1" w14:textId="61017602" w:rsidR="007F5BE0" w:rsidRDefault="007F5BE0" w:rsidP="007F5BE0">
      <w:pPr>
        <w:spacing w:after="0" w:line="240" w:lineRule="auto"/>
        <w:jc w:val="both"/>
        <w:rPr>
          <w:rFonts w:ascii="Arial" w:eastAsia="Times New Roman" w:hAnsi="Arial" w:cs="Arial"/>
          <w:sz w:val="20"/>
          <w:szCs w:val="20"/>
          <w:lang w:val="es-ES" w:eastAsia="es-ES"/>
        </w:rPr>
      </w:pPr>
    </w:p>
    <w:p w14:paraId="10190445" w14:textId="55B8E040" w:rsidR="00DE2C5A" w:rsidRDefault="00DE2C5A" w:rsidP="007F5BE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a </w:t>
      </w:r>
      <w:r w:rsidRPr="00DE2C5A">
        <w:rPr>
          <w:rFonts w:ascii="Arial" w:eastAsia="Times New Roman" w:hAnsi="Arial" w:cs="Arial"/>
          <w:sz w:val="20"/>
          <w:szCs w:val="20"/>
          <w:lang w:val="es-ES" w:eastAsia="es-ES"/>
        </w:rPr>
        <w:t>pesar de la informalidad que cobija al procedimiento de la acción de tutela, existen ciertas directrices que resultan insoslayables</w:t>
      </w:r>
      <w:r w:rsidR="00E21819" w:rsidRPr="00E21819">
        <w:rPr>
          <w:rFonts w:ascii="Arial" w:eastAsia="Times New Roman" w:hAnsi="Arial" w:cs="Arial"/>
          <w:sz w:val="20"/>
          <w:szCs w:val="20"/>
          <w:lang w:val="es-ES" w:eastAsia="es-ES"/>
        </w:rPr>
        <w:t xml:space="preserve"> a fin de procurar el correcto y efectivo uso de este mecanismo excepcional y subsidiario</w:t>
      </w:r>
      <w:r w:rsidR="00E21819">
        <w:rPr>
          <w:rFonts w:ascii="Arial" w:eastAsia="Times New Roman" w:hAnsi="Arial" w:cs="Arial"/>
          <w:sz w:val="20"/>
          <w:szCs w:val="20"/>
          <w:lang w:val="es-ES" w:eastAsia="es-ES"/>
        </w:rPr>
        <w:t>…</w:t>
      </w:r>
    </w:p>
    <w:p w14:paraId="75ED8828" w14:textId="348D599F" w:rsidR="00DE2C5A" w:rsidRDefault="00DE2C5A" w:rsidP="007F5BE0">
      <w:pPr>
        <w:spacing w:after="0" w:line="240" w:lineRule="auto"/>
        <w:jc w:val="both"/>
        <w:rPr>
          <w:rFonts w:ascii="Arial" w:eastAsia="Times New Roman" w:hAnsi="Arial" w:cs="Arial"/>
          <w:sz w:val="20"/>
          <w:szCs w:val="20"/>
          <w:lang w:val="es-ES" w:eastAsia="es-ES"/>
        </w:rPr>
      </w:pPr>
    </w:p>
    <w:p w14:paraId="2DB4029A" w14:textId="7EB8F066" w:rsidR="00DE2C5A" w:rsidRDefault="005652D6" w:rsidP="007F5BE0">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5652D6">
        <w:rPr>
          <w:rFonts w:ascii="Arial" w:eastAsia="Times New Roman" w:hAnsi="Arial" w:cs="Arial"/>
          <w:sz w:val="20"/>
          <w:szCs w:val="20"/>
          <w:lang w:val="es-ES" w:eastAsia="es-ES"/>
        </w:rPr>
        <w:t>de manera reiterada la jurisprudencia constitucional ha decantado: “4. La tutela es un medio de defensa judicial de derechos fundamentales, que toda persona puede instaurar por sí misma o por quien actúe a su nombre” (CP art. 86).  No es necesario que el titular de los derechos interponga directamente el amparo, pues un tercero puede hacerlo a su nombre.  El tercero debe sin embargo tener una de las siguientes calidades: (i) representante del titular de los derechos, (ii) agente oficioso</w:t>
      </w:r>
      <w:r w:rsidR="00E21819">
        <w:rPr>
          <w:rFonts w:ascii="Arial" w:eastAsia="Times New Roman" w:hAnsi="Arial" w:cs="Arial"/>
          <w:sz w:val="20"/>
          <w:szCs w:val="20"/>
          <w:lang w:val="es-ES" w:eastAsia="es-ES"/>
        </w:rPr>
        <w:t>…</w:t>
      </w:r>
      <w:r w:rsidRPr="005652D6">
        <w:rPr>
          <w:rFonts w:ascii="Arial" w:eastAsia="Times New Roman" w:hAnsi="Arial" w:cs="Arial"/>
          <w:sz w:val="20"/>
          <w:szCs w:val="20"/>
          <w:lang w:val="es-ES" w:eastAsia="es-ES"/>
        </w:rPr>
        <w:t xml:space="preserve">  Representante puede ser, por una parte, el representante legal</w:t>
      </w:r>
      <w:r w:rsidR="00E21819">
        <w:rPr>
          <w:rFonts w:ascii="Arial" w:eastAsia="Times New Roman" w:hAnsi="Arial" w:cs="Arial"/>
          <w:sz w:val="20"/>
          <w:szCs w:val="20"/>
          <w:lang w:val="es-ES" w:eastAsia="es-ES"/>
        </w:rPr>
        <w:t>…</w:t>
      </w:r>
      <w:r w:rsidRPr="005652D6">
        <w:rPr>
          <w:rFonts w:ascii="Arial" w:eastAsia="Times New Roman" w:hAnsi="Arial" w:cs="Arial"/>
          <w:sz w:val="20"/>
          <w:szCs w:val="20"/>
          <w:lang w:val="es-ES" w:eastAsia="es-ES"/>
        </w:rPr>
        <w:t>, y por otra el apoderado judicial</w:t>
      </w:r>
      <w:r w:rsidR="00E21819">
        <w:rPr>
          <w:rFonts w:ascii="Arial" w:eastAsia="Times New Roman" w:hAnsi="Arial" w:cs="Arial"/>
          <w:sz w:val="20"/>
          <w:szCs w:val="20"/>
          <w:lang w:val="es-ES" w:eastAsia="es-ES"/>
        </w:rPr>
        <w:t>…</w:t>
      </w:r>
      <w:r w:rsidRPr="005652D6">
        <w:rPr>
          <w:rFonts w:ascii="Arial" w:eastAsia="Times New Roman" w:hAnsi="Arial" w:cs="Arial"/>
          <w:sz w:val="20"/>
          <w:szCs w:val="20"/>
          <w:lang w:val="es-ES" w:eastAsia="es-ES"/>
        </w:rPr>
        <w:t xml:space="preserve"> Ahora bien, para ser apoderado judicial, la persona debe ser abogado titulado y a la acción debe anexar poder especial para el caso o en su defecto el poder general respectivo</w:t>
      </w:r>
      <w:r>
        <w:rPr>
          <w:rFonts w:ascii="Arial" w:eastAsia="Times New Roman" w:hAnsi="Arial" w:cs="Arial"/>
          <w:sz w:val="20"/>
          <w:szCs w:val="20"/>
          <w:lang w:val="es-ES" w:eastAsia="es-ES"/>
        </w:rPr>
        <w:t>…</w:t>
      </w:r>
    </w:p>
    <w:p w14:paraId="10FC49CB" w14:textId="17EB6268" w:rsidR="00DE2C5A" w:rsidRDefault="00DE2C5A" w:rsidP="007F5BE0">
      <w:pPr>
        <w:spacing w:after="0" w:line="240" w:lineRule="auto"/>
        <w:jc w:val="both"/>
        <w:rPr>
          <w:rFonts w:ascii="Arial" w:eastAsia="Times New Roman" w:hAnsi="Arial" w:cs="Arial"/>
          <w:sz w:val="20"/>
          <w:szCs w:val="20"/>
          <w:lang w:val="es-ES" w:eastAsia="es-ES"/>
        </w:rPr>
      </w:pPr>
    </w:p>
    <w:p w14:paraId="3C2AF23E" w14:textId="77BE0B08" w:rsidR="00E21819" w:rsidRDefault="000406EA" w:rsidP="007F5BE0">
      <w:pPr>
        <w:spacing w:after="0" w:line="240" w:lineRule="auto"/>
        <w:jc w:val="both"/>
        <w:rPr>
          <w:rFonts w:ascii="Arial" w:eastAsia="Times New Roman" w:hAnsi="Arial" w:cs="Arial"/>
          <w:sz w:val="20"/>
          <w:szCs w:val="20"/>
          <w:lang w:val="es-ES" w:eastAsia="es-ES"/>
        </w:rPr>
      </w:pPr>
      <w:r w:rsidRPr="000406EA">
        <w:rPr>
          <w:rFonts w:ascii="Arial" w:eastAsia="Times New Roman" w:hAnsi="Arial" w:cs="Arial"/>
          <w:sz w:val="20"/>
          <w:szCs w:val="20"/>
          <w:lang w:val="es-ES" w:eastAsia="es-ES"/>
        </w:rPr>
        <w:t>En nombre de la señora Taborda Gómez actúa apoderado judicial, quien tiene la calidad de ser abogado, pero junto con la demanda no presentó poder especial, otorgado por la titular de los derechos para interponer la acción de tutela específicamente. A ello tampoco procedió con ocasión al requerimiento realizado por esta Sala</w:t>
      </w:r>
      <w:r>
        <w:rPr>
          <w:rFonts w:ascii="Arial" w:eastAsia="Times New Roman" w:hAnsi="Arial" w:cs="Arial"/>
          <w:sz w:val="20"/>
          <w:szCs w:val="20"/>
          <w:lang w:val="es-ES" w:eastAsia="es-ES"/>
        </w:rPr>
        <w:t>…</w:t>
      </w:r>
    </w:p>
    <w:p w14:paraId="3C896FD4" w14:textId="7F93E470" w:rsidR="00E21819" w:rsidRDefault="00E21819" w:rsidP="007F5BE0">
      <w:pPr>
        <w:spacing w:after="0" w:line="240" w:lineRule="auto"/>
        <w:jc w:val="both"/>
        <w:rPr>
          <w:rFonts w:ascii="Arial" w:eastAsia="Times New Roman" w:hAnsi="Arial" w:cs="Arial"/>
          <w:sz w:val="20"/>
          <w:szCs w:val="20"/>
          <w:lang w:val="es-ES" w:eastAsia="es-ES"/>
        </w:rPr>
      </w:pPr>
    </w:p>
    <w:p w14:paraId="67AFA761" w14:textId="77777777" w:rsidR="00E21819" w:rsidRPr="007F5BE0" w:rsidRDefault="00E21819" w:rsidP="007F5BE0">
      <w:pPr>
        <w:spacing w:after="0" w:line="240" w:lineRule="auto"/>
        <w:jc w:val="both"/>
        <w:rPr>
          <w:rFonts w:ascii="Arial" w:eastAsia="Times New Roman" w:hAnsi="Arial" w:cs="Arial"/>
          <w:sz w:val="20"/>
          <w:szCs w:val="20"/>
          <w:lang w:val="es-ES" w:eastAsia="es-ES"/>
        </w:rPr>
      </w:pPr>
    </w:p>
    <w:p w14:paraId="21EF921A" w14:textId="77777777" w:rsidR="007F5BE0" w:rsidRPr="007F5BE0" w:rsidRDefault="007F5BE0" w:rsidP="007F5BE0">
      <w:pPr>
        <w:spacing w:after="0" w:line="240" w:lineRule="auto"/>
        <w:jc w:val="both"/>
        <w:rPr>
          <w:rFonts w:ascii="Arial" w:eastAsia="Times New Roman" w:hAnsi="Arial" w:cs="Arial"/>
          <w:sz w:val="20"/>
          <w:szCs w:val="20"/>
          <w:lang w:val="es-ES" w:eastAsia="es-ES"/>
        </w:rPr>
      </w:pPr>
    </w:p>
    <w:p w14:paraId="7EC4AC22" w14:textId="77777777" w:rsidR="007F5BE0" w:rsidRPr="007F5BE0" w:rsidRDefault="007F5BE0" w:rsidP="007F5BE0">
      <w:pPr>
        <w:widowControl w:val="0"/>
        <w:autoSpaceDE w:val="0"/>
        <w:autoSpaceDN w:val="0"/>
        <w:spacing w:after="0" w:line="276" w:lineRule="auto"/>
        <w:jc w:val="center"/>
        <w:rPr>
          <w:rFonts w:ascii="Arial Narrow" w:eastAsia="Times New Roman" w:hAnsi="Arial Narrow" w:cs="Arial Narrow"/>
          <w:b/>
          <w:bCs/>
          <w:sz w:val="26"/>
          <w:szCs w:val="26"/>
          <w:lang w:eastAsia="es-ES"/>
        </w:rPr>
      </w:pPr>
      <w:r w:rsidRPr="007F5BE0">
        <w:rPr>
          <w:rFonts w:ascii="Arial Narrow" w:eastAsia="Times New Roman" w:hAnsi="Arial Narrow" w:cs="Arial Narrow"/>
          <w:b/>
          <w:bCs/>
          <w:sz w:val="26"/>
          <w:szCs w:val="26"/>
          <w:lang w:eastAsia="es-ES"/>
        </w:rPr>
        <w:t>REPÚBLICA DE COLOMBIA</w:t>
      </w:r>
    </w:p>
    <w:p w14:paraId="5A0C997F" w14:textId="77777777" w:rsidR="007F5BE0" w:rsidRPr="007F5BE0" w:rsidRDefault="007F5BE0" w:rsidP="007F5BE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sz w:val="26"/>
          <w:szCs w:val="26"/>
          <w:lang w:eastAsia="es-ES"/>
        </w:rPr>
      </w:pPr>
      <w:r w:rsidRPr="007F5BE0">
        <w:rPr>
          <w:rFonts w:ascii="Arial Narrow" w:eastAsia="Times New Roman" w:hAnsi="Arial Narrow" w:cs="Times New Roman"/>
          <w:noProof/>
          <w:sz w:val="26"/>
          <w:szCs w:val="26"/>
          <w:lang w:eastAsia="es-CO"/>
        </w:rPr>
        <w:drawing>
          <wp:inline distT="0" distB="0" distL="0" distR="0" wp14:anchorId="78EF8421" wp14:editId="17ACED50">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306994CC" w14:textId="77777777" w:rsidR="007F5BE0" w:rsidRPr="007F5BE0" w:rsidRDefault="007F5BE0" w:rsidP="007F5BE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7F5BE0">
        <w:rPr>
          <w:rFonts w:ascii="Arial Narrow" w:eastAsia="Times New Roman" w:hAnsi="Arial Narrow" w:cs="Arial Narrow"/>
          <w:b/>
          <w:bCs/>
          <w:sz w:val="26"/>
          <w:szCs w:val="26"/>
          <w:lang w:eastAsia="es-ES"/>
        </w:rPr>
        <w:t xml:space="preserve">TRIBUNAL SUPERIOR DEL DISTRITO JUDICIAL </w:t>
      </w:r>
    </w:p>
    <w:p w14:paraId="5D7E3305" w14:textId="77777777" w:rsidR="007F5BE0" w:rsidRPr="007F5BE0" w:rsidRDefault="007F5BE0" w:rsidP="007F5BE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z w:val="26"/>
          <w:szCs w:val="26"/>
          <w:lang w:eastAsia="es-ES"/>
        </w:rPr>
      </w:pPr>
      <w:r w:rsidRPr="007F5BE0">
        <w:rPr>
          <w:rFonts w:ascii="Arial Narrow" w:eastAsia="Times New Roman" w:hAnsi="Arial Narrow" w:cs="Arial Narrow"/>
          <w:b/>
          <w:bCs/>
          <w:sz w:val="26"/>
          <w:szCs w:val="26"/>
          <w:lang w:eastAsia="es-ES"/>
        </w:rPr>
        <w:t>PEREIRA - RISARALDA</w:t>
      </w:r>
    </w:p>
    <w:p w14:paraId="4D7829A5" w14:textId="77777777" w:rsidR="007F5BE0" w:rsidRPr="007F5BE0" w:rsidRDefault="007F5BE0" w:rsidP="007F5BE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
          <w:bCs/>
          <w:spacing w:val="-3"/>
          <w:sz w:val="26"/>
          <w:szCs w:val="26"/>
          <w:lang w:eastAsia="es-ES"/>
        </w:rPr>
      </w:pPr>
      <w:r w:rsidRPr="007F5BE0">
        <w:rPr>
          <w:rFonts w:ascii="Arial Narrow" w:eastAsia="Times New Roman" w:hAnsi="Arial Narrow" w:cs="Arial Narrow"/>
          <w:b/>
          <w:bCs/>
          <w:sz w:val="26"/>
          <w:szCs w:val="26"/>
          <w:lang w:eastAsia="es-ES"/>
        </w:rPr>
        <w:t>SALA DE DECISIÓN CIVIL – FAMILIA</w:t>
      </w:r>
    </w:p>
    <w:p w14:paraId="15E28F30" w14:textId="77777777" w:rsidR="007F5BE0" w:rsidRPr="007F5BE0" w:rsidRDefault="007F5BE0" w:rsidP="007F5BE0">
      <w:pPr>
        <w:tabs>
          <w:tab w:val="left" w:pos="-720"/>
        </w:tabs>
        <w:suppressAutoHyphens/>
        <w:spacing w:after="0" w:line="276" w:lineRule="auto"/>
        <w:jc w:val="center"/>
        <w:rPr>
          <w:rFonts w:ascii="Arial Narrow" w:eastAsia="Times New Roman" w:hAnsi="Arial Narrow" w:cs="Times New Roman"/>
          <w:b/>
          <w:bCs/>
          <w:spacing w:val="-3"/>
          <w:sz w:val="26"/>
          <w:szCs w:val="26"/>
          <w:lang w:eastAsia="es-ES"/>
        </w:rPr>
      </w:pPr>
    </w:p>
    <w:p w14:paraId="2F9BDBA9" w14:textId="77777777" w:rsidR="007F5BE0" w:rsidRPr="007F5BE0" w:rsidRDefault="007F5BE0" w:rsidP="007F5BE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jc w:val="center"/>
        <w:textAlignment w:val="baseline"/>
        <w:rPr>
          <w:rFonts w:ascii="Arial Narrow" w:eastAsia="Times New Roman" w:hAnsi="Arial Narrow" w:cs="Arial Narrow"/>
          <w:bCs/>
          <w:sz w:val="26"/>
          <w:szCs w:val="26"/>
          <w:lang w:eastAsia="es-ES"/>
        </w:rPr>
      </w:pPr>
      <w:r w:rsidRPr="007F5BE0">
        <w:rPr>
          <w:rFonts w:ascii="Arial Narrow" w:eastAsia="Times New Roman" w:hAnsi="Arial Narrow" w:cs="Arial Narrow"/>
          <w:bCs/>
          <w:sz w:val="26"/>
          <w:szCs w:val="26"/>
          <w:lang w:eastAsia="es-ES"/>
        </w:rPr>
        <w:t>Magistrado Sustanciador: Carlos Mauricio García Barajas</w:t>
      </w:r>
    </w:p>
    <w:p w14:paraId="0946B738" w14:textId="77777777" w:rsidR="007F5BE0" w:rsidRPr="007F5BE0" w:rsidRDefault="007F5BE0" w:rsidP="007F5BE0">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spacing w:after="0" w:line="276" w:lineRule="auto"/>
        <w:textAlignment w:val="baseline"/>
        <w:rPr>
          <w:rFonts w:ascii="Arial Narrow" w:eastAsia="Times New Roman" w:hAnsi="Arial Narrow" w:cs="Arial Narrow"/>
          <w:bCs/>
          <w:sz w:val="26"/>
          <w:szCs w:val="26"/>
          <w:lang w:eastAsia="es-ES"/>
        </w:rPr>
      </w:pPr>
    </w:p>
    <w:bookmarkEnd w:id="0"/>
    <w:p w14:paraId="4B3D0930" w14:textId="3F399D51" w:rsidR="002001C4" w:rsidRPr="007F5BE0" w:rsidRDefault="6F6B0DC8" w:rsidP="007F5BE0">
      <w:pPr>
        <w:pStyle w:val="Sinespaciado"/>
        <w:spacing w:line="276" w:lineRule="auto"/>
        <w:jc w:val="center"/>
        <w:rPr>
          <w:rFonts w:ascii="Arial Narrow" w:eastAsia="Georgia" w:hAnsi="Arial Narrow" w:cs="Georgia"/>
          <w:sz w:val="26"/>
          <w:szCs w:val="26"/>
        </w:rPr>
      </w:pPr>
      <w:r w:rsidRPr="007F5BE0">
        <w:rPr>
          <w:rFonts w:ascii="Arial Narrow" w:eastAsia="Georgia" w:hAnsi="Arial Narrow" w:cs="Georgia"/>
          <w:b/>
          <w:bCs/>
          <w:sz w:val="26"/>
          <w:szCs w:val="26"/>
          <w:lang w:val="es-ES"/>
        </w:rPr>
        <w:t xml:space="preserve">Pereira, </w:t>
      </w:r>
      <w:r w:rsidR="47FF2CFC" w:rsidRPr="007F5BE0">
        <w:rPr>
          <w:rFonts w:ascii="Arial Narrow" w:eastAsia="Georgia" w:hAnsi="Arial Narrow" w:cs="Georgia"/>
          <w:b/>
          <w:bCs/>
          <w:sz w:val="26"/>
          <w:szCs w:val="26"/>
          <w:lang w:val="es-ES"/>
        </w:rPr>
        <w:t>tres</w:t>
      </w:r>
      <w:r w:rsidRPr="007F5BE0">
        <w:rPr>
          <w:rFonts w:ascii="Arial Narrow" w:eastAsia="Georgia" w:hAnsi="Arial Narrow" w:cs="Georgia"/>
          <w:b/>
          <w:bCs/>
          <w:sz w:val="26"/>
          <w:szCs w:val="26"/>
          <w:lang w:val="es-ES"/>
        </w:rPr>
        <w:t xml:space="preserve"> (</w:t>
      </w:r>
      <w:r w:rsidR="0C9571C4" w:rsidRPr="007F5BE0">
        <w:rPr>
          <w:rFonts w:ascii="Arial Narrow" w:eastAsia="Georgia" w:hAnsi="Arial Narrow" w:cs="Georgia"/>
          <w:b/>
          <w:bCs/>
          <w:sz w:val="26"/>
          <w:szCs w:val="26"/>
          <w:lang w:val="es-ES"/>
        </w:rPr>
        <w:t>03</w:t>
      </w:r>
      <w:r w:rsidRPr="007F5BE0">
        <w:rPr>
          <w:rFonts w:ascii="Arial Narrow" w:eastAsia="Georgia" w:hAnsi="Arial Narrow" w:cs="Georgia"/>
          <w:b/>
          <w:bCs/>
          <w:sz w:val="26"/>
          <w:szCs w:val="26"/>
          <w:lang w:val="es-ES"/>
        </w:rPr>
        <w:t xml:space="preserve">) de </w:t>
      </w:r>
      <w:r w:rsidR="005D30F2" w:rsidRPr="007F5BE0">
        <w:rPr>
          <w:rFonts w:ascii="Arial Narrow" w:eastAsia="Georgia" w:hAnsi="Arial Narrow" w:cs="Georgia"/>
          <w:b/>
          <w:bCs/>
          <w:sz w:val="26"/>
          <w:szCs w:val="26"/>
          <w:lang w:val="es-ES"/>
        </w:rPr>
        <w:t>octu</w:t>
      </w:r>
      <w:r w:rsidRPr="007F5BE0">
        <w:rPr>
          <w:rFonts w:ascii="Arial Narrow" w:eastAsia="Georgia" w:hAnsi="Arial Narrow" w:cs="Georgia"/>
          <w:b/>
          <w:bCs/>
          <w:sz w:val="26"/>
          <w:szCs w:val="26"/>
          <w:lang w:val="es-ES"/>
        </w:rPr>
        <w:t>bre de dos mil veintidós (2022)</w:t>
      </w:r>
    </w:p>
    <w:p w14:paraId="117923C2" w14:textId="1028ADDB" w:rsidR="002001C4" w:rsidRDefault="002001C4" w:rsidP="00FF4497">
      <w:pPr>
        <w:spacing w:after="0" w:line="276" w:lineRule="auto"/>
        <w:rPr>
          <w:rFonts w:ascii="Arial Narrow" w:eastAsia="Georgia" w:hAnsi="Arial Narrow" w:cs="Georgia"/>
          <w:sz w:val="26"/>
          <w:szCs w:val="26"/>
        </w:rPr>
      </w:pPr>
    </w:p>
    <w:p w14:paraId="03A25F9D" w14:textId="77777777" w:rsidR="00FF4497" w:rsidRPr="007F5BE0" w:rsidRDefault="00FF4497" w:rsidP="00FF4497">
      <w:pPr>
        <w:spacing w:after="0" w:line="276" w:lineRule="auto"/>
        <w:rPr>
          <w:rFonts w:ascii="Arial Narrow" w:eastAsia="Georgia" w:hAnsi="Arial Narrow" w:cs="Georgia"/>
          <w:sz w:val="26"/>
          <w:szCs w:val="26"/>
        </w:rPr>
      </w:pPr>
    </w:p>
    <w:p w14:paraId="6EBC2284" w14:textId="20BFC3B4" w:rsidR="002001C4" w:rsidRPr="007F5BE0" w:rsidRDefault="6F6B0DC8" w:rsidP="007F5BE0">
      <w:pPr>
        <w:pStyle w:val="Sinespaciado"/>
        <w:spacing w:line="276" w:lineRule="auto"/>
        <w:rPr>
          <w:rFonts w:ascii="Arial Narrow" w:eastAsia="Georgia" w:hAnsi="Arial Narrow" w:cs="Georgia"/>
          <w:sz w:val="26"/>
          <w:szCs w:val="26"/>
        </w:rPr>
      </w:pPr>
      <w:r w:rsidRPr="007F5BE0">
        <w:rPr>
          <w:rFonts w:ascii="Arial Narrow" w:eastAsia="Georgia" w:hAnsi="Arial Narrow" w:cs="Georgia"/>
          <w:bCs/>
          <w:sz w:val="26"/>
          <w:szCs w:val="26"/>
          <w:lang w:val="pt-BR"/>
        </w:rPr>
        <w:t xml:space="preserve">Acta </w:t>
      </w:r>
      <w:r w:rsidR="00314C8E">
        <w:rPr>
          <w:rFonts w:ascii="Arial Narrow" w:eastAsia="Georgia" w:hAnsi="Arial Narrow" w:cs="Georgia"/>
          <w:bCs/>
          <w:sz w:val="26"/>
          <w:szCs w:val="26"/>
          <w:lang w:val="pt-BR"/>
        </w:rPr>
        <w:t>número:</w:t>
      </w:r>
      <w:r w:rsidR="00314C8E">
        <w:rPr>
          <w:rFonts w:ascii="Arial Narrow" w:eastAsia="Georgia" w:hAnsi="Arial Narrow" w:cs="Georgia"/>
          <w:bCs/>
          <w:sz w:val="26"/>
          <w:szCs w:val="26"/>
          <w:lang w:val="pt-BR"/>
        </w:rPr>
        <w:tab/>
      </w:r>
      <w:r w:rsidR="7A0BDB5D" w:rsidRPr="007F5BE0">
        <w:rPr>
          <w:rFonts w:ascii="Arial Narrow" w:eastAsia="Georgia" w:hAnsi="Arial Narrow" w:cs="Georgia"/>
          <w:bCs/>
          <w:sz w:val="26"/>
          <w:szCs w:val="26"/>
          <w:lang w:val="pt-BR"/>
        </w:rPr>
        <w:t xml:space="preserve">489 </w:t>
      </w:r>
      <w:r w:rsidRPr="007F5BE0">
        <w:rPr>
          <w:rFonts w:ascii="Arial Narrow" w:eastAsia="Georgia" w:hAnsi="Arial Narrow" w:cs="Georgia"/>
          <w:bCs/>
          <w:sz w:val="26"/>
          <w:szCs w:val="26"/>
          <w:lang w:val="pt-BR"/>
        </w:rPr>
        <w:t xml:space="preserve">de </w:t>
      </w:r>
      <w:r w:rsidR="6A5C662F" w:rsidRPr="007F5BE0">
        <w:rPr>
          <w:rFonts w:ascii="Arial Narrow" w:eastAsia="Georgia" w:hAnsi="Arial Narrow" w:cs="Georgia"/>
          <w:bCs/>
          <w:sz w:val="26"/>
          <w:szCs w:val="26"/>
          <w:lang w:val="pt-BR"/>
        </w:rPr>
        <w:t>03</w:t>
      </w:r>
      <w:r w:rsidRPr="007F5BE0">
        <w:rPr>
          <w:rFonts w:ascii="Arial Narrow" w:eastAsia="Georgia" w:hAnsi="Arial Narrow" w:cs="Georgia"/>
          <w:bCs/>
          <w:sz w:val="26"/>
          <w:szCs w:val="26"/>
          <w:lang w:val="pt-BR"/>
        </w:rPr>
        <w:t>-</w:t>
      </w:r>
      <w:r w:rsidR="005D30F2" w:rsidRPr="007F5BE0">
        <w:rPr>
          <w:rFonts w:ascii="Arial Narrow" w:eastAsia="Georgia" w:hAnsi="Arial Narrow" w:cs="Georgia"/>
          <w:bCs/>
          <w:sz w:val="26"/>
          <w:szCs w:val="26"/>
          <w:lang w:val="pt-BR"/>
        </w:rPr>
        <w:t>10</w:t>
      </w:r>
      <w:r w:rsidRPr="007F5BE0">
        <w:rPr>
          <w:rFonts w:ascii="Arial Narrow" w:eastAsia="Georgia" w:hAnsi="Arial Narrow" w:cs="Georgia"/>
          <w:bCs/>
          <w:sz w:val="26"/>
          <w:szCs w:val="26"/>
          <w:lang w:val="pt-BR"/>
        </w:rPr>
        <w:t>-2022</w:t>
      </w:r>
    </w:p>
    <w:p w14:paraId="644D328E" w14:textId="266F61BD" w:rsidR="002001C4" w:rsidRPr="007F5BE0" w:rsidRDefault="6F6B0DC8" w:rsidP="007F5BE0">
      <w:pPr>
        <w:pStyle w:val="Sinespaciado"/>
        <w:spacing w:line="276" w:lineRule="auto"/>
        <w:rPr>
          <w:rFonts w:ascii="Arial Narrow" w:eastAsia="Georgia" w:hAnsi="Arial Narrow" w:cs="Georgia"/>
          <w:sz w:val="26"/>
          <w:szCs w:val="26"/>
        </w:rPr>
      </w:pPr>
      <w:r w:rsidRPr="007F5BE0">
        <w:rPr>
          <w:rFonts w:ascii="Arial Narrow" w:eastAsia="Georgia" w:hAnsi="Arial Narrow" w:cs="Georgia"/>
          <w:bCs/>
          <w:sz w:val="26"/>
          <w:szCs w:val="26"/>
          <w:lang w:val="pt-BR"/>
        </w:rPr>
        <w:t>Sentencia:</w:t>
      </w:r>
      <w:r w:rsidR="00314C8E">
        <w:rPr>
          <w:rFonts w:ascii="Arial Narrow" w:eastAsia="Georgia" w:hAnsi="Arial Narrow" w:cs="Georgia"/>
          <w:bCs/>
          <w:sz w:val="26"/>
          <w:szCs w:val="26"/>
          <w:lang w:val="pt-BR"/>
        </w:rPr>
        <w:tab/>
      </w:r>
      <w:r w:rsidRPr="007F5BE0">
        <w:rPr>
          <w:rFonts w:ascii="Arial Narrow" w:eastAsia="Georgia" w:hAnsi="Arial Narrow" w:cs="Georgia"/>
          <w:bCs/>
          <w:sz w:val="26"/>
          <w:szCs w:val="26"/>
          <w:lang w:val="es-ES"/>
        </w:rPr>
        <w:t>ST2-0</w:t>
      </w:r>
      <w:r w:rsidR="53415EE2" w:rsidRPr="007F5BE0">
        <w:rPr>
          <w:rFonts w:ascii="Arial Narrow" w:eastAsia="Georgia" w:hAnsi="Arial Narrow" w:cs="Georgia"/>
          <w:bCs/>
          <w:sz w:val="26"/>
          <w:szCs w:val="26"/>
          <w:lang w:val="es-ES"/>
        </w:rPr>
        <w:t>357</w:t>
      </w:r>
      <w:r w:rsidRPr="007F5BE0">
        <w:rPr>
          <w:rFonts w:ascii="Arial Narrow" w:eastAsia="Georgia" w:hAnsi="Arial Narrow" w:cs="Georgia"/>
          <w:bCs/>
          <w:sz w:val="26"/>
          <w:szCs w:val="26"/>
          <w:lang w:val="es-ES"/>
        </w:rPr>
        <w:t>-2022</w:t>
      </w:r>
    </w:p>
    <w:p w14:paraId="06C887F3" w14:textId="073AAE3B" w:rsidR="002001C4" w:rsidRDefault="002001C4" w:rsidP="00FF4497">
      <w:pPr>
        <w:spacing w:after="0" w:line="276" w:lineRule="auto"/>
        <w:rPr>
          <w:rFonts w:ascii="Arial Narrow" w:eastAsia="Georgia" w:hAnsi="Arial Narrow" w:cs="Georgia"/>
          <w:sz w:val="26"/>
          <w:szCs w:val="26"/>
        </w:rPr>
      </w:pPr>
    </w:p>
    <w:p w14:paraId="713AB6A4" w14:textId="77777777" w:rsidR="00FF4497" w:rsidRPr="007F5BE0" w:rsidRDefault="00FF4497" w:rsidP="00FF4497">
      <w:pPr>
        <w:spacing w:after="0" w:line="276" w:lineRule="auto"/>
        <w:rPr>
          <w:rFonts w:ascii="Arial Narrow" w:eastAsia="Georgia" w:hAnsi="Arial Narrow" w:cs="Georgia"/>
          <w:sz w:val="26"/>
          <w:szCs w:val="26"/>
        </w:rPr>
      </w:pPr>
    </w:p>
    <w:p w14:paraId="5941DBAC" w14:textId="58747565" w:rsidR="00A74900" w:rsidRPr="007F5BE0" w:rsidRDefault="00A74900" w:rsidP="007F5BE0">
      <w:pPr>
        <w:spacing w:after="0" w:line="276" w:lineRule="auto"/>
        <w:jc w:val="center"/>
        <w:rPr>
          <w:rFonts w:ascii="Arial Narrow" w:eastAsia="Georgia" w:hAnsi="Arial Narrow" w:cs="Georgia"/>
          <w:b/>
          <w:bCs/>
          <w:sz w:val="26"/>
          <w:szCs w:val="26"/>
          <w:u w:val="single"/>
        </w:rPr>
      </w:pPr>
      <w:r w:rsidRPr="007F5BE0">
        <w:rPr>
          <w:rFonts w:ascii="Arial Narrow" w:eastAsia="Georgia" w:hAnsi="Arial Narrow" w:cs="Georgia"/>
          <w:b/>
          <w:bCs/>
          <w:sz w:val="26"/>
          <w:szCs w:val="26"/>
          <w:u w:val="single"/>
        </w:rPr>
        <w:t>ASUNTO</w:t>
      </w:r>
    </w:p>
    <w:p w14:paraId="5941DBAD" w14:textId="77777777" w:rsidR="00A74900" w:rsidRPr="007F5BE0" w:rsidRDefault="00A74900" w:rsidP="007F5BE0">
      <w:pPr>
        <w:pStyle w:val="Sinespaciado"/>
        <w:spacing w:line="276" w:lineRule="auto"/>
        <w:jc w:val="both"/>
        <w:rPr>
          <w:rFonts w:ascii="Arial Narrow" w:eastAsia="Georgia" w:hAnsi="Arial Narrow" w:cs="Georgia"/>
          <w:sz w:val="26"/>
          <w:szCs w:val="26"/>
        </w:rPr>
      </w:pPr>
    </w:p>
    <w:p w14:paraId="5941DBAF" w14:textId="5B76B323" w:rsidR="00EC40DE" w:rsidRPr="007F5BE0" w:rsidRDefault="00A74900"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sz w:val="26"/>
          <w:szCs w:val="26"/>
        </w:rPr>
        <w:t xml:space="preserve">Procede la Sala a resolver </w:t>
      </w:r>
      <w:r w:rsidR="006A7143" w:rsidRPr="007F5BE0">
        <w:rPr>
          <w:rFonts w:ascii="Arial Narrow" w:eastAsia="Georgia" w:hAnsi="Arial Narrow" w:cs="Georgia"/>
          <w:sz w:val="26"/>
          <w:szCs w:val="26"/>
        </w:rPr>
        <w:t xml:space="preserve">sobre </w:t>
      </w:r>
      <w:r w:rsidR="000E5119" w:rsidRPr="007F5BE0">
        <w:rPr>
          <w:rFonts w:ascii="Arial Narrow" w:eastAsia="Georgia" w:hAnsi="Arial Narrow" w:cs="Georgia"/>
          <w:sz w:val="26"/>
          <w:szCs w:val="26"/>
        </w:rPr>
        <w:t xml:space="preserve">la impugnación </w:t>
      </w:r>
      <w:r w:rsidR="002F139C" w:rsidRPr="007F5BE0">
        <w:rPr>
          <w:rFonts w:ascii="Arial Narrow" w:eastAsia="Georgia" w:hAnsi="Arial Narrow" w:cs="Georgia"/>
          <w:sz w:val="26"/>
          <w:szCs w:val="26"/>
        </w:rPr>
        <w:t>interpuesta por</w:t>
      </w:r>
      <w:r w:rsidR="000E5119" w:rsidRPr="007F5BE0">
        <w:rPr>
          <w:rFonts w:ascii="Arial Narrow" w:eastAsia="Georgia" w:hAnsi="Arial Narrow" w:cs="Georgia"/>
          <w:sz w:val="26"/>
          <w:szCs w:val="26"/>
        </w:rPr>
        <w:t xml:space="preserve"> </w:t>
      </w:r>
      <w:r w:rsidR="00D304B4" w:rsidRPr="007F5BE0">
        <w:rPr>
          <w:rFonts w:ascii="Arial Narrow" w:eastAsia="Georgia" w:hAnsi="Arial Narrow" w:cs="Georgia"/>
          <w:sz w:val="26"/>
          <w:szCs w:val="26"/>
        </w:rPr>
        <w:t>la parte demandada</w:t>
      </w:r>
      <w:r w:rsidR="000E5119" w:rsidRPr="007F5BE0">
        <w:rPr>
          <w:rFonts w:ascii="Arial Narrow" w:eastAsia="Georgia" w:hAnsi="Arial Narrow" w:cs="Georgia"/>
          <w:sz w:val="26"/>
          <w:szCs w:val="26"/>
        </w:rPr>
        <w:t xml:space="preserve"> contra la sentencia proferida por el Juzgado </w:t>
      </w:r>
      <w:r w:rsidR="00951D1B" w:rsidRPr="007F5BE0">
        <w:rPr>
          <w:rFonts w:ascii="Arial Narrow" w:eastAsia="Georgia" w:hAnsi="Arial Narrow" w:cs="Georgia"/>
          <w:sz w:val="26"/>
          <w:szCs w:val="26"/>
        </w:rPr>
        <w:t>Segundo</w:t>
      </w:r>
      <w:r w:rsidR="3272AB27" w:rsidRPr="007F5BE0">
        <w:rPr>
          <w:rFonts w:ascii="Arial Narrow" w:eastAsia="Georgia" w:hAnsi="Arial Narrow" w:cs="Georgia"/>
          <w:sz w:val="26"/>
          <w:szCs w:val="26"/>
        </w:rPr>
        <w:t xml:space="preserve"> de Familia</w:t>
      </w:r>
      <w:r w:rsidR="000E5119" w:rsidRPr="007F5BE0">
        <w:rPr>
          <w:rFonts w:ascii="Arial Narrow" w:eastAsia="Georgia" w:hAnsi="Arial Narrow" w:cs="Georgia"/>
          <w:sz w:val="26"/>
          <w:szCs w:val="26"/>
        </w:rPr>
        <w:t xml:space="preserve"> de Pereira, el 1</w:t>
      </w:r>
      <w:r w:rsidR="00951D1B" w:rsidRPr="007F5BE0">
        <w:rPr>
          <w:rFonts w:ascii="Arial Narrow" w:eastAsia="Georgia" w:hAnsi="Arial Narrow" w:cs="Georgia"/>
          <w:sz w:val="26"/>
          <w:szCs w:val="26"/>
        </w:rPr>
        <w:t>6</w:t>
      </w:r>
      <w:r w:rsidR="000E5119" w:rsidRPr="007F5BE0">
        <w:rPr>
          <w:rFonts w:ascii="Arial Narrow" w:eastAsia="Georgia" w:hAnsi="Arial Narrow" w:cs="Georgia"/>
          <w:sz w:val="26"/>
          <w:szCs w:val="26"/>
        </w:rPr>
        <w:t xml:space="preserve"> de </w:t>
      </w:r>
      <w:r w:rsidR="563CF9FA" w:rsidRPr="007F5BE0">
        <w:rPr>
          <w:rFonts w:ascii="Arial Narrow" w:eastAsia="Georgia" w:hAnsi="Arial Narrow" w:cs="Georgia"/>
          <w:sz w:val="26"/>
          <w:szCs w:val="26"/>
        </w:rPr>
        <w:t>agosto</w:t>
      </w:r>
      <w:r w:rsidR="000E5119" w:rsidRPr="007F5BE0">
        <w:rPr>
          <w:rFonts w:ascii="Arial Narrow" w:eastAsia="Georgia" w:hAnsi="Arial Narrow" w:cs="Georgia"/>
          <w:sz w:val="26"/>
          <w:szCs w:val="26"/>
        </w:rPr>
        <w:t xml:space="preserve"> de 2022, dentro de la acción de tutela que promovió</w:t>
      </w:r>
      <w:r w:rsidR="002F139C" w:rsidRPr="007F5BE0">
        <w:rPr>
          <w:rFonts w:ascii="Arial Narrow" w:eastAsia="Georgia" w:hAnsi="Arial Narrow" w:cs="Georgia"/>
          <w:sz w:val="26"/>
          <w:szCs w:val="26"/>
        </w:rPr>
        <w:t xml:space="preserve"> quien dijo ser apoderado de</w:t>
      </w:r>
      <w:r w:rsidR="000E5119" w:rsidRPr="007F5BE0">
        <w:rPr>
          <w:rFonts w:ascii="Arial Narrow" w:eastAsia="Georgia" w:hAnsi="Arial Narrow" w:cs="Georgia"/>
          <w:sz w:val="26"/>
          <w:szCs w:val="26"/>
        </w:rPr>
        <w:t xml:space="preserve"> la señora </w:t>
      </w:r>
      <w:r w:rsidR="00ED4A29" w:rsidRPr="007F5BE0">
        <w:rPr>
          <w:rFonts w:ascii="Arial Narrow" w:eastAsia="Georgia" w:hAnsi="Arial Narrow" w:cs="Georgia"/>
          <w:sz w:val="26"/>
          <w:szCs w:val="26"/>
        </w:rPr>
        <w:t xml:space="preserve">Aleyda Taborda Gómez </w:t>
      </w:r>
      <w:r w:rsidR="002F139C" w:rsidRPr="007F5BE0">
        <w:rPr>
          <w:rFonts w:ascii="Arial Narrow" w:eastAsia="Georgia" w:hAnsi="Arial Narrow" w:cs="Georgia"/>
          <w:sz w:val="26"/>
          <w:szCs w:val="26"/>
        </w:rPr>
        <w:t>frente a</w:t>
      </w:r>
      <w:r w:rsidR="7E2291E9" w:rsidRPr="007F5BE0">
        <w:rPr>
          <w:rFonts w:ascii="Arial Narrow" w:eastAsia="Georgia" w:hAnsi="Arial Narrow" w:cs="Georgia"/>
          <w:sz w:val="26"/>
          <w:szCs w:val="26"/>
        </w:rPr>
        <w:t xml:space="preserve"> </w:t>
      </w:r>
      <w:r w:rsidR="00ED4A29" w:rsidRPr="007F5BE0">
        <w:rPr>
          <w:rFonts w:ascii="Arial Narrow" w:eastAsia="Georgia" w:hAnsi="Arial Narrow" w:cs="Georgia"/>
          <w:sz w:val="26"/>
          <w:szCs w:val="26"/>
        </w:rPr>
        <w:t>la Nación - Ministerio de Defensa - Policía Nacional</w:t>
      </w:r>
      <w:r w:rsidR="00314C8E">
        <w:rPr>
          <w:rFonts w:ascii="Arial Narrow" w:eastAsia="Georgia" w:hAnsi="Arial Narrow" w:cs="Georgia"/>
          <w:sz w:val="26"/>
          <w:szCs w:val="26"/>
        </w:rPr>
        <w:t xml:space="preserve"> </w:t>
      </w:r>
      <w:r w:rsidR="00ED4A29" w:rsidRPr="007F5BE0">
        <w:rPr>
          <w:rFonts w:ascii="Arial Narrow" w:eastAsia="Georgia" w:hAnsi="Arial Narrow" w:cs="Georgia"/>
          <w:sz w:val="26"/>
          <w:szCs w:val="26"/>
        </w:rPr>
        <w:t>-</w:t>
      </w:r>
      <w:r w:rsidR="00314C8E">
        <w:rPr>
          <w:rFonts w:ascii="Arial Narrow" w:eastAsia="Georgia" w:hAnsi="Arial Narrow" w:cs="Georgia"/>
          <w:sz w:val="26"/>
          <w:szCs w:val="26"/>
        </w:rPr>
        <w:t xml:space="preserve"> </w:t>
      </w:r>
      <w:r w:rsidR="00ED4A29" w:rsidRPr="007F5BE0">
        <w:rPr>
          <w:rFonts w:ascii="Arial Narrow" w:eastAsia="Georgia" w:hAnsi="Arial Narrow" w:cs="Georgia"/>
          <w:sz w:val="26"/>
          <w:szCs w:val="26"/>
        </w:rPr>
        <w:t>CAGEN</w:t>
      </w:r>
      <w:r w:rsidR="7E2291E9" w:rsidRPr="007F5BE0">
        <w:rPr>
          <w:rFonts w:ascii="Arial Narrow" w:eastAsia="Georgia" w:hAnsi="Arial Narrow" w:cs="Georgia"/>
          <w:sz w:val="26"/>
          <w:szCs w:val="26"/>
        </w:rPr>
        <w:t>,</w:t>
      </w:r>
      <w:r w:rsidR="00ED4A29" w:rsidRPr="007F5BE0">
        <w:rPr>
          <w:rFonts w:ascii="Arial Narrow" w:eastAsia="Georgia" w:hAnsi="Arial Narrow" w:cs="Georgia"/>
          <w:sz w:val="26"/>
          <w:szCs w:val="26"/>
        </w:rPr>
        <w:t xml:space="preserve"> </w:t>
      </w:r>
      <w:r w:rsidR="7E2291E9" w:rsidRPr="007F5BE0">
        <w:rPr>
          <w:rFonts w:ascii="Arial Narrow" w:eastAsia="Georgia" w:hAnsi="Arial Narrow" w:cs="Georgia"/>
          <w:sz w:val="26"/>
          <w:szCs w:val="26"/>
        </w:rPr>
        <w:t>trámite al que fueron vinculados</w:t>
      </w:r>
      <w:r w:rsidR="003F184F" w:rsidRPr="007F5BE0">
        <w:rPr>
          <w:rFonts w:ascii="Arial Narrow" w:eastAsia="Georgia" w:hAnsi="Arial Narrow" w:cs="Georgia"/>
          <w:sz w:val="26"/>
          <w:szCs w:val="26"/>
        </w:rPr>
        <w:t xml:space="preserve"> el</w:t>
      </w:r>
      <w:r w:rsidR="7E2291E9" w:rsidRPr="007F5BE0">
        <w:rPr>
          <w:rFonts w:ascii="Arial Narrow" w:eastAsia="Georgia" w:hAnsi="Arial Narrow" w:cs="Georgia"/>
          <w:sz w:val="26"/>
          <w:szCs w:val="26"/>
        </w:rPr>
        <w:t xml:space="preserve"> </w:t>
      </w:r>
      <w:r w:rsidR="003F184F" w:rsidRPr="007F5BE0">
        <w:rPr>
          <w:rFonts w:ascii="Arial Narrow" w:eastAsia="Georgia" w:hAnsi="Arial Narrow" w:cs="Georgia"/>
          <w:sz w:val="26"/>
          <w:szCs w:val="26"/>
        </w:rPr>
        <w:t>Jefe del Grupo de Ejecución de Decisiones Judiciales y la Secretaría General de la Policía Nacional.</w:t>
      </w:r>
    </w:p>
    <w:p w14:paraId="3432DC0D" w14:textId="670AB991" w:rsidR="003F184F" w:rsidRDefault="003F184F" w:rsidP="007F5BE0">
      <w:pPr>
        <w:pStyle w:val="Sinespaciado"/>
        <w:spacing w:line="276" w:lineRule="auto"/>
        <w:jc w:val="both"/>
        <w:rPr>
          <w:rFonts w:ascii="Arial Narrow" w:eastAsia="Georgia" w:hAnsi="Arial Narrow" w:cs="Georgia"/>
          <w:sz w:val="26"/>
          <w:szCs w:val="26"/>
          <w:lang w:val="es-ES"/>
        </w:rPr>
      </w:pPr>
    </w:p>
    <w:p w14:paraId="217DF02E" w14:textId="77777777" w:rsidR="00A021B7" w:rsidRPr="007F5BE0" w:rsidRDefault="00A021B7" w:rsidP="007F5BE0">
      <w:pPr>
        <w:pStyle w:val="Sinespaciado"/>
        <w:spacing w:line="276" w:lineRule="auto"/>
        <w:jc w:val="both"/>
        <w:rPr>
          <w:rFonts w:ascii="Arial Narrow" w:eastAsia="Georgia" w:hAnsi="Arial Narrow" w:cs="Georgia"/>
          <w:sz w:val="26"/>
          <w:szCs w:val="26"/>
          <w:lang w:val="es-ES"/>
        </w:rPr>
      </w:pPr>
    </w:p>
    <w:p w14:paraId="5941DBB0" w14:textId="77777777" w:rsidR="00EC40DE" w:rsidRPr="007F5BE0" w:rsidRDefault="00200345" w:rsidP="007F5BE0">
      <w:pPr>
        <w:pStyle w:val="Sinespaciado"/>
        <w:spacing w:line="276" w:lineRule="auto"/>
        <w:jc w:val="center"/>
        <w:rPr>
          <w:rFonts w:ascii="Arial Narrow" w:eastAsia="Georgia" w:hAnsi="Arial Narrow" w:cs="Georgia"/>
          <w:b/>
          <w:bCs/>
          <w:sz w:val="26"/>
          <w:szCs w:val="26"/>
          <w:u w:val="single"/>
        </w:rPr>
      </w:pPr>
      <w:r w:rsidRPr="007F5BE0">
        <w:rPr>
          <w:rFonts w:ascii="Arial Narrow" w:eastAsia="Georgia" w:hAnsi="Arial Narrow" w:cs="Georgia"/>
          <w:b/>
          <w:bCs/>
          <w:sz w:val="26"/>
          <w:szCs w:val="26"/>
          <w:u w:val="single"/>
        </w:rPr>
        <w:t>ANTECEDENTES</w:t>
      </w:r>
      <w:r w:rsidR="0027208E" w:rsidRPr="007F5BE0">
        <w:rPr>
          <w:rFonts w:ascii="Arial Narrow" w:eastAsia="Georgia" w:hAnsi="Arial Narrow" w:cs="Georgia"/>
          <w:b/>
          <w:bCs/>
          <w:sz w:val="26"/>
          <w:szCs w:val="26"/>
          <w:u w:val="single"/>
        </w:rPr>
        <w:t xml:space="preserve"> </w:t>
      </w:r>
    </w:p>
    <w:p w14:paraId="5941DBB1" w14:textId="77777777" w:rsidR="007B04AD" w:rsidRPr="007F5BE0" w:rsidRDefault="007B04AD" w:rsidP="007F5BE0">
      <w:pPr>
        <w:pStyle w:val="Sinespaciado"/>
        <w:spacing w:line="276" w:lineRule="auto"/>
        <w:jc w:val="both"/>
        <w:rPr>
          <w:rFonts w:ascii="Arial Narrow" w:eastAsia="Georgia" w:hAnsi="Arial Narrow" w:cs="Georgia"/>
          <w:sz w:val="26"/>
          <w:szCs w:val="26"/>
        </w:rPr>
      </w:pPr>
    </w:p>
    <w:p w14:paraId="061DC7AF" w14:textId="02F1BE12" w:rsidR="006C107C" w:rsidRPr="007F5BE0" w:rsidRDefault="00744A68"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
          <w:bCs/>
          <w:sz w:val="26"/>
          <w:szCs w:val="26"/>
        </w:rPr>
        <w:t xml:space="preserve">1. </w:t>
      </w:r>
      <w:r w:rsidR="00C605A9" w:rsidRPr="007F5BE0">
        <w:rPr>
          <w:rFonts w:ascii="Arial Narrow" w:eastAsia="Georgia" w:hAnsi="Arial Narrow" w:cs="Georgia"/>
          <w:sz w:val="26"/>
          <w:szCs w:val="26"/>
        </w:rPr>
        <w:t>Se narró en el escrito de tutela que</w:t>
      </w:r>
      <w:r w:rsidR="002C4F8A" w:rsidRPr="007F5BE0">
        <w:rPr>
          <w:rFonts w:ascii="Arial Narrow" w:eastAsia="Georgia" w:hAnsi="Arial Narrow" w:cs="Georgia"/>
          <w:sz w:val="26"/>
          <w:szCs w:val="26"/>
        </w:rPr>
        <w:t xml:space="preserve"> el</w:t>
      </w:r>
      <w:r w:rsidR="00355EA6" w:rsidRPr="007F5BE0">
        <w:rPr>
          <w:rFonts w:ascii="Arial Narrow" w:eastAsia="Georgia" w:hAnsi="Arial Narrow" w:cs="Georgia"/>
          <w:sz w:val="26"/>
          <w:szCs w:val="26"/>
        </w:rPr>
        <w:t xml:space="preserve"> 09 de junio de 2022 </w:t>
      </w:r>
      <w:r w:rsidR="00B76569" w:rsidRPr="007F5BE0">
        <w:rPr>
          <w:rFonts w:ascii="Arial Narrow" w:eastAsia="Georgia" w:hAnsi="Arial Narrow" w:cs="Georgia"/>
          <w:sz w:val="26"/>
          <w:szCs w:val="26"/>
        </w:rPr>
        <w:t>se formuló solicitud ante la demandada para obtener</w:t>
      </w:r>
      <w:r w:rsidR="006C107C" w:rsidRPr="007F5BE0">
        <w:rPr>
          <w:rFonts w:ascii="Arial Narrow" w:eastAsia="Georgia" w:hAnsi="Arial Narrow" w:cs="Georgia"/>
          <w:sz w:val="26"/>
          <w:szCs w:val="26"/>
        </w:rPr>
        <w:t>: (i)</w:t>
      </w:r>
      <w:r w:rsidR="00B76569" w:rsidRPr="007F5BE0">
        <w:rPr>
          <w:rFonts w:ascii="Arial Narrow" w:eastAsia="Georgia" w:hAnsi="Arial Narrow" w:cs="Georgia"/>
          <w:sz w:val="26"/>
          <w:szCs w:val="26"/>
        </w:rPr>
        <w:t xml:space="preserve"> se informara qué</w:t>
      </w:r>
      <w:r w:rsidR="00355EA6" w:rsidRPr="007F5BE0">
        <w:rPr>
          <w:rFonts w:ascii="Arial Narrow" w:eastAsia="Georgia" w:hAnsi="Arial Narrow" w:cs="Georgia"/>
          <w:sz w:val="26"/>
          <w:szCs w:val="26"/>
        </w:rPr>
        <w:t xml:space="preserve"> </w:t>
      </w:r>
      <w:r w:rsidR="00B76569" w:rsidRPr="007F5BE0">
        <w:rPr>
          <w:rFonts w:ascii="Arial Narrow" w:eastAsia="Georgia" w:hAnsi="Arial Narrow" w:cs="Georgia"/>
          <w:sz w:val="26"/>
          <w:szCs w:val="26"/>
        </w:rPr>
        <w:t>“</w:t>
      </w:r>
      <w:r w:rsidR="00355EA6" w:rsidRPr="00314C8E">
        <w:rPr>
          <w:rFonts w:ascii="Arial Narrow" w:eastAsia="Georgia" w:hAnsi="Arial Narrow" w:cs="Georgia"/>
          <w:sz w:val="24"/>
          <w:szCs w:val="26"/>
        </w:rPr>
        <w:t>turnos están programados para cancelar en el año 2022</w:t>
      </w:r>
      <w:r w:rsidR="00B76569" w:rsidRPr="00314C8E">
        <w:rPr>
          <w:rFonts w:ascii="Arial Narrow" w:eastAsia="Georgia" w:hAnsi="Arial Narrow" w:cs="Georgia"/>
          <w:sz w:val="24"/>
          <w:szCs w:val="26"/>
        </w:rPr>
        <w:t xml:space="preserve"> </w:t>
      </w:r>
      <w:r w:rsidR="00355EA6" w:rsidRPr="00314C8E">
        <w:rPr>
          <w:rFonts w:ascii="Arial Narrow" w:eastAsia="Georgia" w:hAnsi="Arial Narrow" w:cs="Georgia"/>
          <w:sz w:val="24"/>
          <w:szCs w:val="26"/>
        </w:rPr>
        <w:t>y de acuerdo al turno de pago asignado a mi poderdante, informar la fecha de</w:t>
      </w:r>
      <w:r w:rsidR="000D3139" w:rsidRPr="00314C8E">
        <w:rPr>
          <w:rFonts w:ascii="Arial Narrow" w:eastAsia="Georgia" w:hAnsi="Arial Narrow" w:cs="Georgia"/>
          <w:sz w:val="24"/>
          <w:szCs w:val="26"/>
        </w:rPr>
        <w:t xml:space="preserve"> </w:t>
      </w:r>
      <w:r w:rsidR="00355EA6" w:rsidRPr="00314C8E">
        <w:rPr>
          <w:rFonts w:ascii="Arial Narrow" w:eastAsia="Georgia" w:hAnsi="Arial Narrow" w:cs="Georgia"/>
          <w:sz w:val="24"/>
          <w:szCs w:val="26"/>
        </w:rPr>
        <w:t>desembolso de las sumas de dinero reconocidas mediante sentencia judicial</w:t>
      </w:r>
      <w:r w:rsidR="000D3139" w:rsidRPr="007F5BE0">
        <w:rPr>
          <w:rFonts w:ascii="Arial Narrow" w:eastAsia="Georgia" w:hAnsi="Arial Narrow" w:cs="Georgia"/>
          <w:sz w:val="26"/>
          <w:szCs w:val="26"/>
        </w:rPr>
        <w:t>”</w:t>
      </w:r>
      <w:r w:rsidR="006C107C" w:rsidRPr="007F5BE0">
        <w:rPr>
          <w:rFonts w:ascii="Arial Narrow" w:eastAsia="Georgia" w:hAnsi="Arial Narrow" w:cs="Georgia"/>
          <w:sz w:val="26"/>
          <w:szCs w:val="26"/>
        </w:rPr>
        <w:t>; (ii) se realizara el pago del retroactivo al reajuste de las mesadas pensionales “</w:t>
      </w:r>
      <w:r w:rsidR="00355EA6" w:rsidRPr="00314C8E">
        <w:rPr>
          <w:rFonts w:ascii="Arial Narrow" w:eastAsia="Georgia" w:hAnsi="Arial Narrow" w:cs="Georgia"/>
          <w:sz w:val="24"/>
          <w:szCs w:val="26"/>
        </w:rPr>
        <w:t>e inclusión en nómina,</w:t>
      </w:r>
      <w:r w:rsidR="006C107C" w:rsidRPr="00314C8E">
        <w:rPr>
          <w:rFonts w:ascii="Arial Narrow" w:eastAsia="Georgia" w:hAnsi="Arial Narrow" w:cs="Georgia"/>
          <w:sz w:val="24"/>
          <w:szCs w:val="26"/>
        </w:rPr>
        <w:t xml:space="preserve"> </w:t>
      </w:r>
      <w:r w:rsidR="00355EA6" w:rsidRPr="00314C8E">
        <w:rPr>
          <w:rFonts w:ascii="Arial Narrow" w:eastAsia="Georgia" w:hAnsi="Arial Narrow" w:cs="Georgia"/>
          <w:sz w:val="24"/>
          <w:szCs w:val="26"/>
        </w:rPr>
        <w:t>ordenadas mediante sentencia judicial</w:t>
      </w:r>
      <w:r w:rsidR="006C107C" w:rsidRPr="007F5BE0">
        <w:rPr>
          <w:rFonts w:ascii="Arial Narrow" w:eastAsia="Georgia" w:hAnsi="Arial Narrow" w:cs="Georgia"/>
          <w:sz w:val="26"/>
          <w:szCs w:val="26"/>
        </w:rPr>
        <w:t>”</w:t>
      </w:r>
      <w:r w:rsidR="0041783E" w:rsidRPr="007F5BE0">
        <w:rPr>
          <w:rFonts w:ascii="Arial Narrow" w:eastAsia="Georgia" w:hAnsi="Arial Narrow" w:cs="Georgia"/>
          <w:sz w:val="26"/>
          <w:szCs w:val="26"/>
        </w:rPr>
        <w:t xml:space="preserve">; (iii) en caso de haberse sufragado la totalidad de los valores correspondientes al retroactivo, indicar </w:t>
      </w:r>
      <w:r w:rsidR="006C107C" w:rsidRPr="007F5BE0">
        <w:rPr>
          <w:rFonts w:ascii="Arial Narrow" w:eastAsia="Georgia" w:hAnsi="Arial Narrow" w:cs="Georgia"/>
          <w:sz w:val="26"/>
          <w:szCs w:val="26"/>
        </w:rPr>
        <w:t>el valor</w:t>
      </w:r>
      <w:r w:rsidR="0041783E" w:rsidRPr="007F5BE0">
        <w:rPr>
          <w:rFonts w:ascii="Arial Narrow" w:eastAsia="Georgia" w:hAnsi="Arial Narrow" w:cs="Georgia"/>
          <w:sz w:val="26"/>
          <w:szCs w:val="26"/>
        </w:rPr>
        <w:t xml:space="preserve"> pagado por cada </w:t>
      </w:r>
      <w:r w:rsidR="006C107C" w:rsidRPr="007F5BE0">
        <w:rPr>
          <w:rFonts w:ascii="Arial Narrow" w:eastAsia="Georgia" w:hAnsi="Arial Narrow" w:cs="Georgia"/>
          <w:sz w:val="26"/>
          <w:szCs w:val="26"/>
        </w:rPr>
        <w:t>concepto</w:t>
      </w:r>
      <w:r w:rsidR="006C6B80" w:rsidRPr="007F5BE0">
        <w:rPr>
          <w:rFonts w:ascii="Arial Narrow" w:eastAsia="Georgia" w:hAnsi="Arial Narrow" w:cs="Georgia"/>
          <w:sz w:val="26"/>
          <w:szCs w:val="26"/>
        </w:rPr>
        <w:t xml:space="preserve"> y la</w:t>
      </w:r>
      <w:r w:rsidR="006C107C" w:rsidRPr="007F5BE0">
        <w:rPr>
          <w:rFonts w:ascii="Arial Narrow" w:eastAsia="Georgia" w:hAnsi="Arial Narrow" w:cs="Georgia"/>
          <w:sz w:val="26"/>
          <w:szCs w:val="26"/>
        </w:rPr>
        <w:t xml:space="preserve"> fecha de su desembolso</w:t>
      </w:r>
      <w:r w:rsidR="006C6B80" w:rsidRPr="007F5BE0">
        <w:rPr>
          <w:rFonts w:ascii="Arial Narrow" w:eastAsia="Georgia" w:hAnsi="Arial Narrow" w:cs="Georgia"/>
          <w:sz w:val="26"/>
          <w:szCs w:val="26"/>
        </w:rPr>
        <w:t>, así mismo expedir copia de los</w:t>
      </w:r>
      <w:r w:rsidR="006C107C" w:rsidRPr="007F5BE0">
        <w:rPr>
          <w:rFonts w:ascii="Arial Narrow" w:eastAsia="Georgia" w:hAnsi="Arial Narrow" w:cs="Georgia"/>
          <w:sz w:val="26"/>
          <w:szCs w:val="26"/>
        </w:rPr>
        <w:t xml:space="preserve"> comprobantes</w:t>
      </w:r>
      <w:r w:rsidR="006C6B80" w:rsidRPr="007F5BE0">
        <w:rPr>
          <w:rFonts w:ascii="Arial Narrow" w:eastAsia="Georgia" w:hAnsi="Arial Narrow" w:cs="Georgia"/>
          <w:sz w:val="26"/>
          <w:szCs w:val="26"/>
        </w:rPr>
        <w:t xml:space="preserve"> </w:t>
      </w:r>
      <w:r w:rsidR="006C107C" w:rsidRPr="007F5BE0">
        <w:rPr>
          <w:rFonts w:ascii="Arial Narrow" w:eastAsia="Georgia" w:hAnsi="Arial Narrow" w:cs="Georgia"/>
          <w:sz w:val="26"/>
          <w:szCs w:val="26"/>
        </w:rPr>
        <w:t xml:space="preserve">de consignación </w:t>
      </w:r>
      <w:r w:rsidR="000561B3" w:rsidRPr="007F5BE0">
        <w:rPr>
          <w:rFonts w:ascii="Arial Narrow" w:eastAsia="Georgia" w:hAnsi="Arial Narrow" w:cs="Georgia"/>
          <w:sz w:val="26"/>
          <w:szCs w:val="26"/>
        </w:rPr>
        <w:t>y (iv) se</w:t>
      </w:r>
      <w:r w:rsidR="006C107C" w:rsidRPr="007F5BE0">
        <w:rPr>
          <w:rFonts w:ascii="Arial Narrow" w:eastAsia="Georgia" w:hAnsi="Arial Narrow" w:cs="Georgia"/>
          <w:sz w:val="26"/>
          <w:szCs w:val="26"/>
        </w:rPr>
        <w:t xml:space="preserve"> proceda a realizar la respectiva inclusión en nómina.</w:t>
      </w:r>
      <w:r w:rsidR="001C0EA1" w:rsidRPr="007F5BE0">
        <w:rPr>
          <w:rFonts w:ascii="Arial Narrow" w:eastAsia="Georgia" w:hAnsi="Arial Narrow" w:cs="Georgia"/>
          <w:sz w:val="26"/>
          <w:szCs w:val="26"/>
        </w:rPr>
        <w:t xml:space="preserve"> En respuesta del</w:t>
      </w:r>
      <w:r w:rsidR="00AB7ACE" w:rsidRPr="007F5BE0">
        <w:rPr>
          <w:rFonts w:ascii="Arial Narrow" w:eastAsia="Georgia" w:hAnsi="Arial Narrow" w:cs="Georgia"/>
          <w:sz w:val="26"/>
          <w:szCs w:val="26"/>
        </w:rPr>
        <w:t xml:space="preserve"> </w:t>
      </w:r>
      <w:r w:rsidR="006C107C" w:rsidRPr="007F5BE0">
        <w:rPr>
          <w:rFonts w:ascii="Arial Narrow" w:eastAsia="Georgia" w:hAnsi="Arial Narrow" w:cs="Georgia"/>
          <w:sz w:val="26"/>
          <w:szCs w:val="26"/>
        </w:rPr>
        <w:t>22 de junio de 2022 la</w:t>
      </w:r>
      <w:r w:rsidR="00AB7ACE" w:rsidRPr="007F5BE0">
        <w:rPr>
          <w:rFonts w:ascii="Arial Narrow" w:eastAsia="Georgia" w:hAnsi="Arial Narrow" w:cs="Georgia"/>
          <w:sz w:val="26"/>
          <w:szCs w:val="26"/>
        </w:rPr>
        <w:t xml:space="preserve"> accionada </w:t>
      </w:r>
      <w:r w:rsidR="006542B0" w:rsidRPr="007F5BE0">
        <w:rPr>
          <w:rFonts w:ascii="Arial Narrow" w:eastAsia="Georgia" w:hAnsi="Arial Narrow" w:cs="Georgia"/>
          <w:sz w:val="26"/>
          <w:szCs w:val="26"/>
        </w:rPr>
        <w:t>brindo contestación parcial</w:t>
      </w:r>
      <w:r w:rsidR="001C0EA1" w:rsidRPr="007F5BE0">
        <w:rPr>
          <w:rFonts w:ascii="Arial Narrow" w:eastAsia="Georgia" w:hAnsi="Arial Narrow" w:cs="Georgia"/>
          <w:sz w:val="26"/>
          <w:szCs w:val="26"/>
        </w:rPr>
        <w:t>.</w:t>
      </w:r>
      <w:r w:rsidR="00AB7ACE" w:rsidRPr="007F5BE0">
        <w:rPr>
          <w:rFonts w:ascii="Arial Narrow" w:eastAsia="Georgia" w:hAnsi="Arial Narrow" w:cs="Georgia"/>
          <w:sz w:val="26"/>
          <w:szCs w:val="26"/>
        </w:rPr>
        <w:t xml:space="preserve"> </w:t>
      </w:r>
    </w:p>
    <w:p w14:paraId="733D4AF0" w14:textId="1170C0F7" w:rsidR="001C0EA1" w:rsidRPr="007F5BE0" w:rsidRDefault="001C0EA1" w:rsidP="007F5BE0">
      <w:pPr>
        <w:pStyle w:val="Sinespaciado"/>
        <w:spacing w:line="276" w:lineRule="auto"/>
        <w:jc w:val="both"/>
        <w:rPr>
          <w:rFonts w:ascii="Arial Narrow" w:eastAsia="Georgia" w:hAnsi="Arial Narrow" w:cs="Georgia"/>
          <w:sz w:val="26"/>
          <w:szCs w:val="26"/>
        </w:rPr>
      </w:pPr>
    </w:p>
    <w:p w14:paraId="5941DBB4" w14:textId="4F734D0A" w:rsidR="00AE11D6" w:rsidRPr="007F5BE0" w:rsidRDefault="001C0EA1"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sz w:val="26"/>
          <w:szCs w:val="26"/>
        </w:rPr>
        <w:t xml:space="preserve">Para obtener la protección del derecho a realizar peticiones respetuosas </w:t>
      </w:r>
      <w:r w:rsidR="006A5F39" w:rsidRPr="007F5BE0">
        <w:rPr>
          <w:rFonts w:ascii="Arial Narrow" w:eastAsia="Georgia" w:hAnsi="Arial Narrow" w:cs="Georgia"/>
          <w:sz w:val="26"/>
          <w:szCs w:val="26"/>
        </w:rPr>
        <w:t xml:space="preserve">y se ordene a la demandada suministrar </w:t>
      </w:r>
      <w:r w:rsidR="006C107C" w:rsidRPr="007F5BE0">
        <w:rPr>
          <w:rFonts w:ascii="Arial Narrow" w:eastAsia="Georgia" w:hAnsi="Arial Narrow" w:cs="Georgia"/>
          <w:sz w:val="26"/>
          <w:szCs w:val="26"/>
        </w:rPr>
        <w:t>respuesta</w:t>
      </w:r>
      <w:r w:rsidR="006A5F39" w:rsidRPr="007F5BE0">
        <w:rPr>
          <w:rFonts w:ascii="Arial Narrow" w:eastAsia="Georgia" w:hAnsi="Arial Narrow" w:cs="Georgia"/>
          <w:sz w:val="26"/>
          <w:szCs w:val="26"/>
        </w:rPr>
        <w:t xml:space="preserve"> </w:t>
      </w:r>
      <w:r w:rsidR="006C107C" w:rsidRPr="007F5BE0">
        <w:rPr>
          <w:rFonts w:ascii="Arial Narrow" w:eastAsia="Georgia" w:hAnsi="Arial Narrow" w:cs="Georgia"/>
          <w:sz w:val="26"/>
          <w:szCs w:val="26"/>
        </w:rPr>
        <w:t>completa al</w:t>
      </w:r>
      <w:r w:rsidR="006A5F39" w:rsidRPr="007F5BE0">
        <w:rPr>
          <w:rFonts w:ascii="Arial Narrow" w:eastAsia="Georgia" w:hAnsi="Arial Narrow" w:cs="Georgia"/>
          <w:sz w:val="26"/>
          <w:szCs w:val="26"/>
        </w:rPr>
        <w:t xml:space="preserve"> citado requerimiento</w:t>
      </w:r>
      <w:r w:rsidR="00FF72B6" w:rsidRPr="007F5BE0">
        <w:rPr>
          <w:rStyle w:val="Refdenotaalpie"/>
          <w:rFonts w:ascii="Arial Narrow" w:eastAsia="Georgia" w:hAnsi="Arial Narrow" w:cs="Georgia"/>
          <w:sz w:val="26"/>
          <w:szCs w:val="26"/>
        </w:rPr>
        <w:footnoteReference w:id="1"/>
      </w:r>
      <w:r w:rsidR="00FF72B6" w:rsidRPr="007F5BE0">
        <w:rPr>
          <w:rFonts w:ascii="Arial Narrow" w:eastAsia="Georgia" w:hAnsi="Arial Narrow" w:cs="Georgia"/>
          <w:sz w:val="26"/>
          <w:szCs w:val="26"/>
        </w:rPr>
        <w:t>.</w:t>
      </w:r>
    </w:p>
    <w:p w14:paraId="5941DBB5" w14:textId="77777777" w:rsidR="00744A68" w:rsidRPr="007F5BE0" w:rsidRDefault="00744A68" w:rsidP="007F5BE0">
      <w:pPr>
        <w:pStyle w:val="Sinespaciado"/>
        <w:spacing w:line="276" w:lineRule="auto"/>
        <w:jc w:val="both"/>
        <w:rPr>
          <w:rFonts w:ascii="Arial Narrow" w:eastAsia="Georgia" w:hAnsi="Arial Narrow" w:cs="Georgia"/>
          <w:sz w:val="26"/>
          <w:szCs w:val="26"/>
        </w:rPr>
      </w:pPr>
    </w:p>
    <w:p w14:paraId="786E3931" w14:textId="3C7C8778" w:rsidR="43704E34" w:rsidRPr="007F5BE0" w:rsidRDefault="00744A68" w:rsidP="007F5BE0">
      <w:pPr>
        <w:pStyle w:val="Sinespaciado"/>
        <w:spacing w:line="276" w:lineRule="auto"/>
        <w:jc w:val="both"/>
        <w:rPr>
          <w:rFonts w:ascii="Arial Narrow" w:eastAsia="Georgia" w:hAnsi="Arial Narrow" w:cs="Georgia"/>
          <w:sz w:val="26"/>
          <w:szCs w:val="26"/>
          <w:lang w:val="es-ES"/>
        </w:rPr>
      </w:pPr>
      <w:r w:rsidRPr="007F5BE0">
        <w:rPr>
          <w:rFonts w:ascii="Arial Narrow" w:eastAsia="Georgia" w:hAnsi="Arial Narrow" w:cs="Georgia"/>
          <w:b/>
          <w:bCs/>
          <w:sz w:val="26"/>
          <w:szCs w:val="26"/>
        </w:rPr>
        <w:t xml:space="preserve">2. Trámite: </w:t>
      </w:r>
      <w:r w:rsidR="001324A4" w:rsidRPr="007F5BE0">
        <w:rPr>
          <w:rFonts w:ascii="Arial Narrow" w:eastAsia="Georgia" w:hAnsi="Arial Narrow" w:cs="Georgia"/>
          <w:sz w:val="26"/>
          <w:szCs w:val="26"/>
        </w:rPr>
        <w:t>Por auto del</w:t>
      </w:r>
      <w:r w:rsidR="001324A4" w:rsidRPr="007F5BE0">
        <w:rPr>
          <w:rFonts w:ascii="Arial Narrow" w:eastAsia="Georgia" w:hAnsi="Arial Narrow" w:cs="Georgia"/>
          <w:sz w:val="26"/>
          <w:szCs w:val="26"/>
          <w:lang w:val="es-ES"/>
        </w:rPr>
        <w:t xml:space="preserve"> </w:t>
      </w:r>
      <w:r w:rsidR="00675F54" w:rsidRPr="007F5BE0">
        <w:rPr>
          <w:rFonts w:ascii="Arial Narrow" w:eastAsia="Georgia" w:hAnsi="Arial Narrow" w:cs="Georgia"/>
          <w:sz w:val="26"/>
          <w:szCs w:val="26"/>
          <w:lang w:val="es-ES"/>
        </w:rPr>
        <w:t>0</w:t>
      </w:r>
      <w:r w:rsidR="00443CB5" w:rsidRPr="007F5BE0">
        <w:rPr>
          <w:rFonts w:ascii="Arial Narrow" w:eastAsia="Georgia" w:hAnsi="Arial Narrow" w:cs="Georgia"/>
          <w:sz w:val="26"/>
          <w:szCs w:val="26"/>
          <w:lang w:val="es-ES"/>
        </w:rPr>
        <w:t>2</w:t>
      </w:r>
      <w:r w:rsidR="001324A4" w:rsidRPr="007F5BE0">
        <w:rPr>
          <w:rFonts w:ascii="Arial Narrow" w:eastAsia="Georgia" w:hAnsi="Arial Narrow" w:cs="Georgia"/>
          <w:sz w:val="26"/>
          <w:szCs w:val="26"/>
          <w:lang w:val="es-ES"/>
        </w:rPr>
        <w:t xml:space="preserve"> de</w:t>
      </w:r>
      <w:r w:rsidR="00743626" w:rsidRPr="007F5BE0">
        <w:rPr>
          <w:rFonts w:ascii="Arial Narrow" w:eastAsia="Georgia" w:hAnsi="Arial Narrow" w:cs="Georgia"/>
          <w:sz w:val="26"/>
          <w:szCs w:val="26"/>
          <w:lang w:val="es-ES"/>
        </w:rPr>
        <w:t xml:space="preserve"> </w:t>
      </w:r>
      <w:r w:rsidR="00443CB5" w:rsidRPr="007F5BE0">
        <w:rPr>
          <w:rFonts w:ascii="Arial Narrow" w:eastAsia="Georgia" w:hAnsi="Arial Narrow" w:cs="Georgia"/>
          <w:sz w:val="26"/>
          <w:szCs w:val="26"/>
          <w:lang w:val="es-ES"/>
        </w:rPr>
        <w:t>agosto</w:t>
      </w:r>
      <w:r w:rsidR="00675F54" w:rsidRPr="007F5BE0">
        <w:rPr>
          <w:rFonts w:ascii="Arial Narrow" w:eastAsia="Georgia" w:hAnsi="Arial Narrow" w:cs="Georgia"/>
          <w:sz w:val="26"/>
          <w:szCs w:val="26"/>
          <w:lang w:val="es-ES"/>
        </w:rPr>
        <w:t xml:space="preserve"> </w:t>
      </w:r>
      <w:r w:rsidR="00743626" w:rsidRPr="007F5BE0">
        <w:rPr>
          <w:rFonts w:ascii="Arial Narrow" w:eastAsia="Georgia" w:hAnsi="Arial Narrow" w:cs="Georgia"/>
          <w:sz w:val="26"/>
          <w:szCs w:val="26"/>
          <w:lang w:val="es-ES"/>
        </w:rPr>
        <w:t>de</w:t>
      </w:r>
      <w:r w:rsidR="4AADED46" w:rsidRPr="007F5BE0">
        <w:rPr>
          <w:rFonts w:ascii="Arial Narrow" w:eastAsia="Georgia" w:hAnsi="Arial Narrow" w:cs="Georgia"/>
          <w:sz w:val="26"/>
          <w:szCs w:val="26"/>
          <w:lang w:val="es-ES"/>
        </w:rPr>
        <w:t xml:space="preserve"> este año</w:t>
      </w:r>
      <w:r w:rsidR="00FF72B6" w:rsidRPr="007F5BE0">
        <w:rPr>
          <w:rFonts w:ascii="Arial Narrow" w:eastAsia="Georgia" w:hAnsi="Arial Narrow" w:cs="Georgia"/>
          <w:sz w:val="26"/>
          <w:szCs w:val="26"/>
          <w:lang w:val="es-ES"/>
        </w:rPr>
        <w:t xml:space="preserve"> se admitió la acción constitucional</w:t>
      </w:r>
      <w:r w:rsidR="00675F54" w:rsidRPr="007F5BE0">
        <w:rPr>
          <w:rFonts w:ascii="Arial Narrow" w:eastAsia="Georgia" w:hAnsi="Arial Narrow" w:cs="Georgia"/>
          <w:sz w:val="26"/>
          <w:szCs w:val="26"/>
          <w:lang w:val="es-ES"/>
        </w:rPr>
        <w:t>.</w:t>
      </w:r>
      <w:r w:rsidR="00443CB5" w:rsidRPr="007F5BE0">
        <w:rPr>
          <w:rFonts w:ascii="Arial Narrow" w:eastAsia="Georgia" w:hAnsi="Arial Narrow" w:cs="Georgia"/>
          <w:sz w:val="26"/>
          <w:szCs w:val="26"/>
          <w:lang w:val="es-ES"/>
        </w:rPr>
        <w:t xml:space="preserve"> La entidad demanda guardó silencio.</w:t>
      </w:r>
    </w:p>
    <w:p w14:paraId="1065EA7A" w14:textId="77777777" w:rsidR="00443CB5" w:rsidRPr="007F5BE0" w:rsidRDefault="00443CB5" w:rsidP="007F5BE0">
      <w:pPr>
        <w:pStyle w:val="Sinespaciado"/>
        <w:spacing w:line="276" w:lineRule="auto"/>
        <w:jc w:val="both"/>
        <w:rPr>
          <w:rFonts w:ascii="Arial Narrow" w:eastAsia="Georgia" w:hAnsi="Arial Narrow" w:cs="Georgia"/>
          <w:sz w:val="26"/>
          <w:szCs w:val="26"/>
          <w:lang w:val="es-ES"/>
        </w:rPr>
      </w:pPr>
    </w:p>
    <w:p w14:paraId="059A92B7" w14:textId="58D86FE9" w:rsidR="000F56F1" w:rsidRPr="007F5BE0" w:rsidRDefault="00744A68"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
          <w:bCs/>
          <w:sz w:val="26"/>
          <w:szCs w:val="26"/>
        </w:rPr>
        <w:t xml:space="preserve">3. Sentencia impugnada: </w:t>
      </w:r>
      <w:r w:rsidRPr="007F5BE0">
        <w:rPr>
          <w:rFonts w:ascii="Arial Narrow" w:eastAsia="Georgia" w:hAnsi="Arial Narrow" w:cs="Georgia"/>
          <w:sz w:val="26"/>
          <w:szCs w:val="26"/>
        </w:rPr>
        <w:t xml:space="preserve">En providencia del </w:t>
      </w:r>
      <w:r w:rsidR="292A6DAE" w:rsidRPr="007F5BE0">
        <w:rPr>
          <w:rFonts w:ascii="Arial Narrow" w:eastAsia="Georgia" w:hAnsi="Arial Narrow" w:cs="Georgia"/>
          <w:sz w:val="26"/>
          <w:szCs w:val="26"/>
        </w:rPr>
        <w:t>1</w:t>
      </w:r>
      <w:r w:rsidR="00443CB5" w:rsidRPr="007F5BE0">
        <w:rPr>
          <w:rFonts w:ascii="Arial Narrow" w:eastAsia="Georgia" w:hAnsi="Arial Narrow" w:cs="Georgia"/>
          <w:sz w:val="26"/>
          <w:szCs w:val="26"/>
        </w:rPr>
        <w:t>6</w:t>
      </w:r>
      <w:r w:rsidR="292A6DAE" w:rsidRPr="007F5BE0">
        <w:rPr>
          <w:rFonts w:ascii="Arial Narrow" w:eastAsia="Georgia" w:hAnsi="Arial Narrow" w:cs="Georgia"/>
          <w:sz w:val="26"/>
          <w:szCs w:val="26"/>
        </w:rPr>
        <w:t xml:space="preserve"> </w:t>
      </w:r>
      <w:r w:rsidR="000A63E7" w:rsidRPr="007F5BE0">
        <w:rPr>
          <w:rFonts w:ascii="Arial Narrow" w:eastAsia="Georgia" w:hAnsi="Arial Narrow" w:cs="Georgia"/>
          <w:sz w:val="26"/>
          <w:szCs w:val="26"/>
        </w:rPr>
        <w:t>de</w:t>
      </w:r>
      <w:r w:rsidR="009E2D2B" w:rsidRPr="007F5BE0">
        <w:rPr>
          <w:rFonts w:ascii="Arial Narrow" w:eastAsia="Georgia" w:hAnsi="Arial Narrow" w:cs="Georgia"/>
          <w:sz w:val="26"/>
          <w:szCs w:val="26"/>
        </w:rPr>
        <w:t xml:space="preserve"> </w:t>
      </w:r>
      <w:r w:rsidR="0AE83E97" w:rsidRPr="007F5BE0">
        <w:rPr>
          <w:rFonts w:ascii="Arial Narrow" w:eastAsia="Georgia" w:hAnsi="Arial Narrow" w:cs="Georgia"/>
          <w:sz w:val="26"/>
          <w:szCs w:val="26"/>
        </w:rPr>
        <w:t>agosto</w:t>
      </w:r>
      <w:r w:rsidR="000558FD" w:rsidRPr="007F5BE0">
        <w:rPr>
          <w:rFonts w:ascii="Arial Narrow" w:eastAsia="Georgia" w:hAnsi="Arial Narrow" w:cs="Georgia"/>
          <w:sz w:val="26"/>
          <w:szCs w:val="26"/>
        </w:rPr>
        <w:t xml:space="preserve"> de este año,</w:t>
      </w:r>
      <w:r w:rsidRPr="007F5BE0">
        <w:rPr>
          <w:rFonts w:ascii="Arial Narrow" w:eastAsia="Georgia" w:hAnsi="Arial Narrow" w:cs="Georgia"/>
          <w:sz w:val="26"/>
          <w:szCs w:val="26"/>
        </w:rPr>
        <w:t xml:space="preserve"> el juzgado de primera instancia</w:t>
      </w:r>
      <w:r w:rsidR="003639A6" w:rsidRPr="007F5BE0">
        <w:rPr>
          <w:rFonts w:ascii="Arial Narrow" w:eastAsia="Georgia" w:hAnsi="Arial Narrow" w:cs="Georgia"/>
          <w:sz w:val="26"/>
          <w:szCs w:val="26"/>
        </w:rPr>
        <w:t xml:space="preserve"> c</w:t>
      </w:r>
      <w:r w:rsidR="001C5627" w:rsidRPr="007F5BE0">
        <w:rPr>
          <w:rFonts w:ascii="Arial Narrow" w:eastAsia="Georgia" w:hAnsi="Arial Narrow" w:cs="Georgia"/>
          <w:sz w:val="26"/>
          <w:szCs w:val="26"/>
        </w:rPr>
        <w:t xml:space="preserve">oncedió el amparo </w:t>
      </w:r>
      <w:r w:rsidR="3D8F006F" w:rsidRPr="007F5BE0">
        <w:rPr>
          <w:rFonts w:ascii="Arial Narrow" w:eastAsia="Georgia" w:hAnsi="Arial Narrow" w:cs="Georgia"/>
          <w:sz w:val="26"/>
          <w:szCs w:val="26"/>
        </w:rPr>
        <w:t>invocado</w:t>
      </w:r>
      <w:r w:rsidR="3C1974A2" w:rsidRPr="007F5BE0">
        <w:rPr>
          <w:rFonts w:ascii="Arial Narrow" w:eastAsia="Georgia" w:hAnsi="Arial Narrow" w:cs="Georgia"/>
          <w:sz w:val="26"/>
          <w:szCs w:val="26"/>
        </w:rPr>
        <w:t xml:space="preserve"> y ordenó</w:t>
      </w:r>
      <w:r w:rsidR="3D8F006F" w:rsidRPr="007F5BE0">
        <w:rPr>
          <w:rFonts w:ascii="Arial Narrow" w:eastAsia="Georgia" w:hAnsi="Arial Narrow" w:cs="Georgia"/>
          <w:sz w:val="26"/>
          <w:szCs w:val="26"/>
        </w:rPr>
        <w:t xml:space="preserve"> a </w:t>
      </w:r>
      <w:r w:rsidR="0054172A" w:rsidRPr="007F5BE0">
        <w:rPr>
          <w:rFonts w:ascii="Arial Narrow" w:eastAsia="Georgia" w:hAnsi="Arial Narrow" w:cs="Georgia"/>
          <w:sz w:val="26"/>
          <w:szCs w:val="26"/>
        </w:rPr>
        <w:t>J</w:t>
      </w:r>
      <w:r w:rsidR="000D06B4" w:rsidRPr="007F5BE0">
        <w:rPr>
          <w:rFonts w:ascii="Arial Narrow" w:eastAsia="Georgia" w:hAnsi="Arial Narrow" w:cs="Georgia"/>
          <w:sz w:val="26"/>
          <w:szCs w:val="26"/>
        </w:rPr>
        <w:t xml:space="preserve">efe </w:t>
      </w:r>
      <w:r w:rsidR="0054172A" w:rsidRPr="007F5BE0">
        <w:rPr>
          <w:rFonts w:ascii="Arial Narrow" w:eastAsia="Georgia" w:hAnsi="Arial Narrow" w:cs="Georgia"/>
          <w:sz w:val="26"/>
          <w:szCs w:val="26"/>
        </w:rPr>
        <w:t xml:space="preserve">del </w:t>
      </w:r>
      <w:r w:rsidR="000D06B4" w:rsidRPr="007F5BE0">
        <w:rPr>
          <w:rFonts w:ascii="Arial Narrow" w:eastAsia="Georgia" w:hAnsi="Arial Narrow" w:cs="Georgia"/>
          <w:sz w:val="26"/>
          <w:szCs w:val="26"/>
        </w:rPr>
        <w:t xml:space="preserve">Grupo </w:t>
      </w:r>
      <w:r w:rsidR="0054172A" w:rsidRPr="007F5BE0">
        <w:rPr>
          <w:rFonts w:ascii="Arial Narrow" w:eastAsia="Georgia" w:hAnsi="Arial Narrow" w:cs="Georgia"/>
          <w:sz w:val="26"/>
          <w:szCs w:val="26"/>
        </w:rPr>
        <w:t xml:space="preserve">de </w:t>
      </w:r>
      <w:r w:rsidR="000D06B4" w:rsidRPr="007F5BE0">
        <w:rPr>
          <w:rFonts w:ascii="Arial Narrow" w:eastAsia="Georgia" w:hAnsi="Arial Narrow" w:cs="Georgia"/>
          <w:sz w:val="26"/>
          <w:szCs w:val="26"/>
        </w:rPr>
        <w:t>Ejecución</w:t>
      </w:r>
      <w:r w:rsidR="0054172A" w:rsidRPr="007F5BE0">
        <w:rPr>
          <w:rFonts w:ascii="Arial Narrow" w:eastAsia="Georgia" w:hAnsi="Arial Narrow" w:cs="Georgia"/>
          <w:sz w:val="26"/>
          <w:szCs w:val="26"/>
        </w:rPr>
        <w:t xml:space="preserve"> de</w:t>
      </w:r>
      <w:r w:rsidR="000D06B4" w:rsidRPr="007F5BE0">
        <w:rPr>
          <w:rFonts w:ascii="Arial Narrow" w:eastAsia="Georgia" w:hAnsi="Arial Narrow" w:cs="Georgia"/>
          <w:sz w:val="26"/>
          <w:szCs w:val="26"/>
        </w:rPr>
        <w:t xml:space="preserve"> Decisiones Judiciales de la Secretaría General de la Policía Nacional </w:t>
      </w:r>
      <w:r w:rsidR="00CC4238" w:rsidRPr="007F5BE0">
        <w:rPr>
          <w:rFonts w:ascii="Arial Narrow" w:eastAsia="Georgia" w:hAnsi="Arial Narrow" w:cs="Georgia"/>
          <w:sz w:val="26"/>
          <w:szCs w:val="26"/>
        </w:rPr>
        <w:t>emitir</w:t>
      </w:r>
      <w:r w:rsidR="000D06B4" w:rsidRPr="007F5BE0">
        <w:rPr>
          <w:rFonts w:ascii="Arial Narrow" w:eastAsia="Georgia" w:hAnsi="Arial Narrow" w:cs="Georgia"/>
          <w:sz w:val="26"/>
          <w:szCs w:val="26"/>
        </w:rPr>
        <w:t xml:space="preserve"> respuesta concreta a la petición enviada el </w:t>
      </w:r>
      <w:r w:rsidR="00CC4238" w:rsidRPr="007F5BE0">
        <w:rPr>
          <w:rFonts w:ascii="Arial Narrow" w:eastAsia="Georgia" w:hAnsi="Arial Narrow" w:cs="Georgia"/>
          <w:sz w:val="26"/>
          <w:szCs w:val="26"/>
        </w:rPr>
        <w:t>0</w:t>
      </w:r>
      <w:r w:rsidR="000D06B4" w:rsidRPr="007F5BE0">
        <w:rPr>
          <w:rFonts w:ascii="Arial Narrow" w:eastAsia="Georgia" w:hAnsi="Arial Narrow" w:cs="Georgia"/>
          <w:sz w:val="26"/>
          <w:szCs w:val="26"/>
        </w:rPr>
        <w:t>9 de junio de 2022</w:t>
      </w:r>
      <w:r w:rsidR="00D200E1" w:rsidRPr="007F5BE0">
        <w:rPr>
          <w:rFonts w:ascii="Arial Narrow" w:eastAsia="Georgia" w:hAnsi="Arial Narrow" w:cs="Georgia"/>
          <w:sz w:val="26"/>
          <w:szCs w:val="26"/>
        </w:rPr>
        <w:t xml:space="preserve">, tras considera que </w:t>
      </w:r>
      <w:r w:rsidR="00B72C44" w:rsidRPr="007F5BE0">
        <w:rPr>
          <w:rFonts w:ascii="Arial Narrow" w:eastAsia="Georgia" w:hAnsi="Arial Narrow" w:cs="Georgia"/>
          <w:sz w:val="26"/>
          <w:szCs w:val="26"/>
        </w:rPr>
        <w:t>la solicitud de</w:t>
      </w:r>
      <w:r w:rsidR="0037436D" w:rsidRPr="007F5BE0">
        <w:rPr>
          <w:rFonts w:ascii="Arial Narrow" w:eastAsia="Georgia" w:hAnsi="Arial Narrow" w:cs="Georgia"/>
          <w:sz w:val="26"/>
          <w:szCs w:val="26"/>
        </w:rPr>
        <w:t xml:space="preserve"> información acerca del momento en que será cancelada la suma de dinero ordenada en la sentencia judicial, y, en el evento que ya se hubiere realizado el pago, informar la fecha del mismo y prueba documental de la consignación</w:t>
      </w:r>
      <w:r w:rsidR="000F56F1" w:rsidRPr="007F5BE0">
        <w:rPr>
          <w:rFonts w:ascii="Arial Narrow" w:eastAsia="Georgia" w:hAnsi="Arial Narrow" w:cs="Georgia"/>
          <w:sz w:val="26"/>
          <w:szCs w:val="26"/>
        </w:rPr>
        <w:t>, no ha sido resuelta de manera clara y concreta.</w:t>
      </w:r>
    </w:p>
    <w:p w14:paraId="5E157E3A" w14:textId="77777777" w:rsidR="000F56F1" w:rsidRPr="007F5BE0" w:rsidRDefault="000F56F1" w:rsidP="007F5BE0">
      <w:pPr>
        <w:pStyle w:val="Sinespaciado"/>
        <w:spacing w:line="276" w:lineRule="auto"/>
        <w:jc w:val="both"/>
        <w:rPr>
          <w:rFonts w:ascii="Arial Narrow" w:eastAsia="Georgia" w:hAnsi="Arial Narrow" w:cs="Georgia"/>
          <w:sz w:val="26"/>
          <w:szCs w:val="26"/>
        </w:rPr>
      </w:pPr>
    </w:p>
    <w:p w14:paraId="5941DBBC" w14:textId="7D2AB88C" w:rsidR="00A63C85" w:rsidRPr="007F5BE0" w:rsidRDefault="00E95130"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sz w:val="26"/>
          <w:szCs w:val="26"/>
        </w:rPr>
        <w:t xml:space="preserve">De otro lado, no emitió orden alguna </w:t>
      </w:r>
      <w:r w:rsidR="000D06B4" w:rsidRPr="007F5BE0">
        <w:rPr>
          <w:rFonts w:ascii="Arial Narrow" w:eastAsia="Georgia" w:hAnsi="Arial Narrow" w:cs="Georgia"/>
          <w:sz w:val="26"/>
          <w:szCs w:val="26"/>
        </w:rPr>
        <w:t xml:space="preserve">al Director de CAGEN </w:t>
      </w:r>
      <w:r w:rsidRPr="007F5BE0">
        <w:rPr>
          <w:rFonts w:ascii="Arial Narrow" w:eastAsia="Georgia" w:hAnsi="Arial Narrow" w:cs="Georgia"/>
          <w:sz w:val="26"/>
          <w:szCs w:val="26"/>
        </w:rPr>
        <w:t>por carecer de competencia para atender el caso particular</w:t>
      </w:r>
      <w:r w:rsidR="00215E32" w:rsidRPr="007F5BE0">
        <w:rPr>
          <w:rStyle w:val="Refdenotaalpie"/>
          <w:rFonts w:ascii="Arial Narrow" w:eastAsia="Georgia" w:hAnsi="Arial Narrow" w:cs="Georgia"/>
          <w:sz w:val="26"/>
          <w:szCs w:val="26"/>
        </w:rPr>
        <w:footnoteReference w:id="2"/>
      </w:r>
      <w:r w:rsidR="00215E32" w:rsidRPr="007F5BE0">
        <w:rPr>
          <w:rFonts w:ascii="Arial Narrow" w:eastAsia="Georgia" w:hAnsi="Arial Narrow" w:cs="Georgia"/>
          <w:sz w:val="26"/>
          <w:szCs w:val="26"/>
        </w:rPr>
        <w:t>.</w:t>
      </w:r>
    </w:p>
    <w:p w14:paraId="5941DBBD" w14:textId="77777777" w:rsidR="00215E32" w:rsidRPr="007F5BE0" w:rsidRDefault="00215E32" w:rsidP="007F5BE0">
      <w:pPr>
        <w:pStyle w:val="Sinespaciado"/>
        <w:spacing w:line="276" w:lineRule="auto"/>
        <w:jc w:val="both"/>
        <w:rPr>
          <w:rFonts w:ascii="Arial Narrow" w:eastAsia="Georgia" w:hAnsi="Arial Narrow" w:cs="Georgia"/>
          <w:sz w:val="26"/>
          <w:szCs w:val="26"/>
        </w:rPr>
      </w:pPr>
    </w:p>
    <w:p w14:paraId="5941DBBE" w14:textId="67BD506C" w:rsidR="00B33FD1" w:rsidRPr="007F5BE0" w:rsidRDefault="00744A68"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
          <w:bCs/>
          <w:sz w:val="26"/>
          <w:szCs w:val="26"/>
        </w:rPr>
        <w:t>4. Impugnaci</w:t>
      </w:r>
      <w:r w:rsidR="00586205" w:rsidRPr="007F5BE0">
        <w:rPr>
          <w:rFonts w:ascii="Arial Narrow" w:eastAsia="Georgia" w:hAnsi="Arial Narrow" w:cs="Georgia"/>
          <w:b/>
          <w:bCs/>
          <w:sz w:val="26"/>
          <w:szCs w:val="26"/>
        </w:rPr>
        <w:t>ón:</w:t>
      </w:r>
      <w:r w:rsidR="0024324F" w:rsidRPr="007F5BE0">
        <w:rPr>
          <w:rFonts w:ascii="Arial Narrow" w:eastAsia="Georgia" w:hAnsi="Arial Narrow" w:cs="Georgia"/>
          <w:b/>
          <w:bCs/>
          <w:sz w:val="26"/>
          <w:szCs w:val="26"/>
        </w:rPr>
        <w:t xml:space="preserve"> </w:t>
      </w:r>
      <w:r w:rsidR="0040463B" w:rsidRPr="007F5BE0">
        <w:rPr>
          <w:rFonts w:ascii="Arial Narrow" w:eastAsia="Georgia" w:hAnsi="Arial Narrow" w:cs="Georgia"/>
          <w:sz w:val="26"/>
          <w:szCs w:val="26"/>
        </w:rPr>
        <w:t xml:space="preserve">La demandada adujo que </w:t>
      </w:r>
      <w:r w:rsidR="00F64C47" w:rsidRPr="007F5BE0">
        <w:rPr>
          <w:rFonts w:ascii="Arial Narrow" w:eastAsia="Georgia" w:hAnsi="Arial Narrow" w:cs="Georgia"/>
          <w:sz w:val="26"/>
          <w:szCs w:val="26"/>
        </w:rPr>
        <w:t>en este caso no se le puede atribuir transgresión alguna de derechos, como quiera que</w:t>
      </w:r>
      <w:r w:rsidR="001839D8" w:rsidRPr="007F5BE0">
        <w:rPr>
          <w:rFonts w:ascii="Arial Narrow" w:eastAsia="Georgia" w:hAnsi="Arial Narrow" w:cs="Georgia"/>
          <w:sz w:val="26"/>
          <w:szCs w:val="26"/>
        </w:rPr>
        <w:t xml:space="preserve"> </w:t>
      </w:r>
      <w:r w:rsidR="00B567D6" w:rsidRPr="007F5BE0">
        <w:rPr>
          <w:rFonts w:ascii="Arial Narrow" w:eastAsia="Georgia" w:hAnsi="Arial Narrow" w:cs="Georgia"/>
          <w:sz w:val="26"/>
          <w:szCs w:val="26"/>
        </w:rPr>
        <w:t xml:space="preserve">mediante oficio de 18 de agosto de este año, se dio </w:t>
      </w:r>
      <w:r w:rsidR="00B567D6" w:rsidRPr="007F5BE0">
        <w:rPr>
          <w:rFonts w:ascii="Arial Narrow" w:eastAsia="Georgia" w:hAnsi="Arial Narrow" w:cs="Georgia"/>
          <w:sz w:val="26"/>
          <w:szCs w:val="26"/>
        </w:rPr>
        <w:lastRenderedPageBreak/>
        <w:t>respuesta a la solicitud formulada por la parte actora</w:t>
      </w:r>
      <w:r w:rsidR="001839D8" w:rsidRPr="007F5BE0">
        <w:rPr>
          <w:rFonts w:ascii="Arial Narrow" w:eastAsia="Georgia" w:hAnsi="Arial Narrow" w:cs="Georgia"/>
          <w:sz w:val="26"/>
          <w:szCs w:val="26"/>
        </w:rPr>
        <w:t xml:space="preserve">. Agregó que los turnos para el pago de condenas emitidas por fallos judiciales </w:t>
      </w:r>
      <w:r w:rsidR="00717A20" w:rsidRPr="007F5BE0">
        <w:rPr>
          <w:rFonts w:ascii="Arial Narrow" w:eastAsia="Georgia" w:hAnsi="Arial Narrow" w:cs="Georgia"/>
          <w:sz w:val="26"/>
          <w:szCs w:val="26"/>
        </w:rPr>
        <w:t>son</w:t>
      </w:r>
      <w:r w:rsidR="001839D8" w:rsidRPr="007F5BE0">
        <w:rPr>
          <w:rFonts w:ascii="Arial Narrow" w:eastAsia="Georgia" w:hAnsi="Arial Narrow" w:cs="Georgia"/>
          <w:sz w:val="26"/>
          <w:szCs w:val="26"/>
        </w:rPr>
        <w:t xml:space="preserve"> inalterable</w:t>
      </w:r>
      <w:r w:rsidR="00717A20" w:rsidRPr="007F5BE0">
        <w:rPr>
          <w:rFonts w:ascii="Arial Narrow" w:eastAsia="Georgia" w:hAnsi="Arial Narrow" w:cs="Georgia"/>
          <w:sz w:val="26"/>
          <w:szCs w:val="26"/>
        </w:rPr>
        <w:t>s</w:t>
      </w:r>
      <w:r w:rsidR="006A5CFD" w:rsidRPr="007F5BE0">
        <w:rPr>
          <w:rStyle w:val="Refdenotaalpie"/>
          <w:rFonts w:ascii="Arial Narrow" w:eastAsia="Georgia" w:hAnsi="Arial Narrow" w:cs="Georgia"/>
          <w:sz w:val="26"/>
          <w:szCs w:val="26"/>
        </w:rPr>
        <w:footnoteReference w:id="3"/>
      </w:r>
      <w:r w:rsidR="006A5CFD" w:rsidRPr="007F5BE0">
        <w:rPr>
          <w:rFonts w:ascii="Arial Narrow" w:eastAsia="Georgia" w:hAnsi="Arial Narrow" w:cs="Georgia"/>
          <w:sz w:val="26"/>
          <w:szCs w:val="26"/>
        </w:rPr>
        <w:t xml:space="preserve"> </w:t>
      </w:r>
    </w:p>
    <w:p w14:paraId="5941DBBF" w14:textId="7773DBE4" w:rsidR="00744A68" w:rsidRDefault="00744A68" w:rsidP="007F5BE0">
      <w:pPr>
        <w:pStyle w:val="Sinespaciado"/>
        <w:spacing w:line="276" w:lineRule="auto"/>
        <w:jc w:val="both"/>
        <w:rPr>
          <w:rFonts w:ascii="Arial Narrow" w:eastAsia="Georgia" w:hAnsi="Arial Narrow" w:cs="Georgia"/>
          <w:sz w:val="26"/>
          <w:szCs w:val="26"/>
        </w:rPr>
      </w:pPr>
    </w:p>
    <w:p w14:paraId="32C7A919" w14:textId="77777777" w:rsidR="00A021B7" w:rsidRPr="007F5BE0" w:rsidRDefault="00A021B7" w:rsidP="007F5BE0">
      <w:pPr>
        <w:pStyle w:val="Sinespaciado"/>
        <w:spacing w:line="276" w:lineRule="auto"/>
        <w:jc w:val="both"/>
        <w:rPr>
          <w:rFonts w:ascii="Arial Narrow" w:eastAsia="Georgia" w:hAnsi="Arial Narrow" w:cs="Georgia"/>
          <w:sz w:val="26"/>
          <w:szCs w:val="26"/>
        </w:rPr>
      </w:pPr>
    </w:p>
    <w:p w14:paraId="5941DBC0" w14:textId="77777777" w:rsidR="00744A68" w:rsidRPr="007F5BE0" w:rsidRDefault="00744A68" w:rsidP="007F5BE0">
      <w:pPr>
        <w:pStyle w:val="Sinespaciado"/>
        <w:spacing w:line="276" w:lineRule="auto"/>
        <w:jc w:val="center"/>
        <w:rPr>
          <w:rFonts w:ascii="Arial Narrow" w:eastAsia="Georgia" w:hAnsi="Arial Narrow" w:cs="Georgia"/>
          <w:b/>
          <w:bCs/>
          <w:sz w:val="26"/>
          <w:szCs w:val="26"/>
        </w:rPr>
      </w:pPr>
      <w:r w:rsidRPr="007F5BE0">
        <w:rPr>
          <w:rFonts w:ascii="Arial Narrow" w:eastAsia="Georgia" w:hAnsi="Arial Narrow" w:cs="Georgia"/>
          <w:b/>
          <w:bCs/>
          <w:sz w:val="26"/>
          <w:szCs w:val="26"/>
        </w:rPr>
        <w:t>CONSIDERACIONES</w:t>
      </w:r>
    </w:p>
    <w:p w14:paraId="5941DBC1" w14:textId="77777777" w:rsidR="00744A68" w:rsidRPr="007F5BE0" w:rsidRDefault="00744A68" w:rsidP="007F5BE0">
      <w:pPr>
        <w:pStyle w:val="Sinespaciado"/>
        <w:spacing w:line="276" w:lineRule="auto"/>
        <w:jc w:val="both"/>
        <w:rPr>
          <w:rFonts w:ascii="Arial Narrow" w:eastAsia="Georgia" w:hAnsi="Arial Narrow" w:cs="Georgia"/>
          <w:b/>
          <w:bCs/>
          <w:sz w:val="26"/>
          <w:szCs w:val="26"/>
        </w:rPr>
      </w:pPr>
    </w:p>
    <w:p w14:paraId="6ECF29AE" w14:textId="77777777" w:rsidR="001839D8" w:rsidRPr="007F5BE0" w:rsidRDefault="0018622F"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
          <w:bCs/>
          <w:sz w:val="26"/>
          <w:szCs w:val="26"/>
        </w:rPr>
        <w:t xml:space="preserve">1. </w:t>
      </w:r>
      <w:r w:rsidRPr="007F5BE0">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4B60AB09" w14:textId="77777777" w:rsidR="001839D8" w:rsidRPr="007F5BE0" w:rsidRDefault="001839D8" w:rsidP="007F5BE0">
      <w:pPr>
        <w:pStyle w:val="Sinespaciado"/>
        <w:spacing w:line="276" w:lineRule="auto"/>
        <w:jc w:val="both"/>
        <w:rPr>
          <w:rFonts w:ascii="Arial Narrow" w:eastAsia="Georgia" w:hAnsi="Arial Narrow" w:cs="Georgia"/>
          <w:b/>
          <w:bCs/>
          <w:sz w:val="26"/>
          <w:szCs w:val="26"/>
        </w:rPr>
      </w:pPr>
    </w:p>
    <w:p w14:paraId="117214EE" w14:textId="62CA4833" w:rsidR="00C62799" w:rsidRPr="007F5BE0" w:rsidRDefault="00C62799"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
          <w:bCs/>
          <w:sz w:val="26"/>
          <w:szCs w:val="26"/>
        </w:rPr>
        <w:t xml:space="preserve">2. </w:t>
      </w:r>
      <w:r w:rsidRPr="007F5BE0">
        <w:rPr>
          <w:rFonts w:ascii="Arial Narrow" w:eastAsia="Georgia" w:hAnsi="Arial Narrow" w:cs="Georgia"/>
          <w:sz w:val="26"/>
          <w:szCs w:val="26"/>
        </w:rPr>
        <w:t>En el caso sometido a consideración, se observa que la queja constitucional se circunscribe a la</w:t>
      </w:r>
      <w:r w:rsidR="00AF7819" w:rsidRPr="007F5BE0">
        <w:rPr>
          <w:rFonts w:ascii="Arial Narrow" w:eastAsia="Georgia" w:hAnsi="Arial Narrow" w:cs="Georgia"/>
          <w:sz w:val="26"/>
          <w:szCs w:val="26"/>
        </w:rPr>
        <w:t xml:space="preserve"> falta de </w:t>
      </w:r>
      <w:r w:rsidR="00F95023" w:rsidRPr="007F5BE0">
        <w:rPr>
          <w:rFonts w:ascii="Arial Narrow" w:eastAsia="Georgia" w:hAnsi="Arial Narrow" w:cs="Georgia"/>
          <w:sz w:val="26"/>
          <w:szCs w:val="26"/>
        </w:rPr>
        <w:t>atención adecuada al derecho de petición, por parte de la entidad accionada.</w:t>
      </w:r>
    </w:p>
    <w:p w14:paraId="609996EC" w14:textId="77777777" w:rsidR="00C62799" w:rsidRPr="007F5BE0" w:rsidRDefault="00C62799" w:rsidP="007F5BE0">
      <w:pPr>
        <w:pStyle w:val="Sinespaciado"/>
        <w:spacing w:line="276" w:lineRule="auto"/>
        <w:jc w:val="both"/>
        <w:rPr>
          <w:rFonts w:ascii="Arial Narrow" w:eastAsia="Georgia" w:hAnsi="Arial Narrow" w:cs="Georgia"/>
          <w:sz w:val="26"/>
          <w:szCs w:val="26"/>
        </w:rPr>
      </w:pPr>
    </w:p>
    <w:p w14:paraId="7F3FB8DE" w14:textId="77777777" w:rsidR="00C62799" w:rsidRPr="007F5BE0" w:rsidRDefault="00C62799"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Cs/>
          <w:sz w:val="26"/>
          <w:szCs w:val="26"/>
        </w:rPr>
        <w:t xml:space="preserve">De conformidad con lo anterior, el problema jurídico que debería resolver esta Sala es si </w:t>
      </w:r>
      <w:r w:rsidRPr="007F5BE0">
        <w:rPr>
          <w:rFonts w:ascii="Arial Narrow" w:eastAsia="Georgia" w:hAnsi="Arial Narrow" w:cs="Georgia"/>
          <w:sz w:val="26"/>
          <w:szCs w:val="26"/>
        </w:rPr>
        <w:t xml:space="preserve">la acción de tutela resulta procedente para definir tal debate, de no ser porque para la Colegiatura existe una falta de legitimación por activa que impide zanjar de fondo dicha controversia. </w:t>
      </w:r>
    </w:p>
    <w:p w14:paraId="4AA41462" w14:textId="77777777" w:rsidR="00C62799" w:rsidRPr="007F5BE0" w:rsidRDefault="00C62799" w:rsidP="007F5BE0">
      <w:pPr>
        <w:pStyle w:val="Sinespaciado"/>
        <w:spacing w:line="276" w:lineRule="auto"/>
        <w:jc w:val="both"/>
        <w:rPr>
          <w:rFonts w:ascii="Arial Narrow" w:eastAsia="Georgia" w:hAnsi="Arial Narrow" w:cs="Georgia"/>
          <w:sz w:val="26"/>
          <w:szCs w:val="26"/>
        </w:rPr>
      </w:pPr>
    </w:p>
    <w:p w14:paraId="13AED7A2" w14:textId="44141502" w:rsidR="00C62799" w:rsidRPr="007F5BE0" w:rsidRDefault="00C62799" w:rsidP="007F5BE0">
      <w:pPr>
        <w:pStyle w:val="Sinespaciado"/>
        <w:spacing w:line="276" w:lineRule="auto"/>
        <w:jc w:val="both"/>
        <w:rPr>
          <w:rFonts w:ascii="Arial Narrow" w:eastAsia="Georgia" w:hAnsi="Arial Narrow" w:cs="Georgia"/>
          <w:bCs/>
          <w:sz w:val="26"/>
          <w:szCs w:val="26"/>
        </w:rPr>
      </w:pPr>
      <w:r w:rsidRPr="007F5BE0">
        <w:rPr>
          <w:rFonts w:ascii="Arial Narrow" w:eastAsia="Georgia" w:hAnsi="Arial Narrow" w:cs="Georgia"/>
          <w:b/>
          <w:sz w:val="26"/>
          <w:szCs w:val="26"/>
        </w:rPr>
        <w:t xml:space="preserve">3. </w:t>
      </w:r>
      <w:r w:rsidRPr="007F5BE0">
        <w:rPr>
          <w:rFonts w:ascii="Arial Narrow" w:eastAsia="Georgia" w:hAnsi="Arial Narrow" w:cs="Georgia"/>
          <w:bCs/>
          <w:sz w:val="26"/>
          <w:szCs w:val="26"/>
        </w:rPr>
        <w:t xml:space="preserve">En el anterior contexto, rápido despunta la improcedencia de la salvaguarda para impetrar el presente resguardo constitucional </w:t>
      </w:r>
      <w:r w:rsidRPr="007F5BE0">
        <w:rPr>
          <w:rFonts w:ascii="Arial Narrow" w:eastAsia="Georgia" w:hAnsi="Arial Narrow" w:cs="Georgia"/>
          <w:sz w:val="26"/>
          <w:szCs w:val="26"/>
        </w:rPr>
        <w:t xml:space="preserve">en nombre de la señora </w:t>
      </w:r>
      <w:r w:rsidR="00BA5D14" w:rsidRPr="007F5BE0">
        <w:rPr>
          <w:rFonts w:ascii="Arial Narrow" w:eastAsia="Georgia" w:hAnsi="Arial Narrow" w:cs="Georgia"/>
          <w:sz w:val="26"/>
          <w:szCs w:val="26"/>
        </w:rPr>
        <w:t>Aleyda Taborda Gómez</w:t>
      </w:r>
      <w:r w:rsidRPr="007F5BE0">
        <w:rPr>
          <w:rFonts w:ascii="Arial Narrow" w:eastAsia="Georgia" w:hAnsi="Arial Narrow" w:cs="Georgia"/>
          <w:sz w:val="26"/>
          <w:szCs w:val="26"/>
        </w:rPr>
        <w:t>, como se invocó</w:t>
      </w:r>
      <w:r w:rsidRPr="007F5BE0">
        <w:rPr>
          <w:rFonts w:ascii="Arial Narrow" w:eastAsia="Georgia" w:hAnsi="Arial Narrow" w:cs="Georgia"/>
          <w:bCs/>
          <w:sz w:val="26"/>
          <w:szCs w:val="26"/>
        </w:rPr>
        <w:t>.</w:t>
      </w:r>
    </w:p>
    <w:p w14:paraId="35932823" w14:textId="77777777" w:rsidR="00C62799" w:rsidRPr="007F5BE0" w:rsidRDefault="00C62799" w:rsidP="007F5BE0">
      <w:pPr>
        <w:pStyle w:val="Sinespaciado"/>
        <w:spacing w:line="276" w:lineRule="auto"/>
        <w:jc w:val="both"/>
        <w:rPr>
          <w:rFonts w:ascii="Arial Narrow" w:eastAsia="Georgia" w:hAnsi="Arial Narrow" w:cs="Georgia"/>
          <w:bCs/>
          <w:sz w:val="26"/>
          <w:szCs w:val="26"/>
        </w:rPr>
      </w:pPr>
    </w:p>
    <w:p w14:paraId="697788B9" w14:textId="77777777" w:rsidR="00C62799" w:rsidRPr="007F5BE0" w:rsidRDefault="00C62799" w:rsidP="007F5BE0">
      <w:pPr>
        <w:pStyle w:val="Sinespaciado"/>
        <w:spacing w:line="276" w:lineRule="auto"/>
        <w:jc w:val="both"/>
        <w:rPr>
          <w:rFonts w:ascii="Arial Narrow" w:eastAsia="Georgia" w:hAnsi="Arial Narrow" w:cs="Georgia"/>
          <w:bCs/>
          <w:sz w:val="26"/>
          <w:szCs w:val="26"/>
        </w:rPr>
      </w:pPr>
      <w:r w:rsidRPr="007F5BE0">
        <w:rPr>
          <w:rFonts w:ascii="Arial Narrow" w:eastAsia="Georgia" w:hAnsi="Arial Narrow" w:cs="Georgia"/>
          <w:b/>
          <w:sz w:val="26"/>
          <w:szCs w:val="26"/>
        </w:rPr>
        <w:t>3.1.</w:t>
      </w:r>
      <w:r w:rsidRPr="007F5BE0">
        <w:rPr>
          <w:rFonts w:ascii="Arial Narrow" w:eastAsia="Georgia" w:hAnsi="Arial Narrow" w:cs="Georgia"/>
          <w:bCs/>
          <w:sz w:val="26"/>
          <w:szCs w:val="26"/>
        </w:rPr>
        <w:t xml:space="preserve"> Diamantino resulta que a pesar de la informalidad que cobija al procedimiento de la acción de tutela, existen ciertas directrices que resultan insoslayables</w:t>
      </w:r>
      <w:bookmarkStart w:id="1" w:name="_Hlk121759538"/>
      <w:r w:rsidRPr="007F5BE0">
        <w:rPr>
          <w:rFonts w:ascii="Arial Narrow" w:eastAsia="Georgia" w:hAnsi="Arial Narrow" w:cs="Georgia"/>
          <w:bCs/>
          <w:sz w:val="26"/>
          <w:szCs w:val="26"/>
        </w:rPr>
        <w:t xml:space="preserve"> a fin de procurar el correcto y efectivo uso de este mecanismo excepcional y subsidiario</w:t>
      </w:r>
      <w:bookmarkEnd w:id="1"/>
      <w:r w:rsidRPr="007F5BE0">
        <w:rPr>
          <w:rFonts w:ascii="Arial Narrow" w:eastAsia="Georgia" w:hAnsi="Arial Narrow" w:cs="Georgia"/>
          <w:bCs/>
          <w:sz w:val="26"/>
          <w:szCs w:val="26"/>
        </w:rPr>
        <w:t>. En tal sentido el artículo 10 del Decreto 2591 de 1991 ha dispuesto que la persona legitimada para impetrar este tipo de resguardo es la directamente “</w:t>
      </w:r>
      <w:r w:rsidRPr="0059225B">
        <w:rPr>
          <w:rFonts w:ascii="Arial Narrow" w:eastAsia="Georgia" w:hAnsi="Arial Narrow" w:cs="Georgia"/>
          <w:bCs/>
          <w:i/>
          <w:iCs/>
          <w:sz w:val="24"/>
          <w:szCs w:val="26"/>
        </w:rPr>
        <w:t>vulnerada o amenazada en uno de sus derechos fundamentales, quien actuará por sí misma o a través de representante</w:t>
      </w:r>
      <w:r w:rsidRPr="007F5BE0">
        <w:rPr>
          <w:rFonts w:ascii="Arial Narrow" w:eastAsia="Georgia" w:hAnsi="Arial Narrow" w:cs="Georgia"/>
          <w:bCs/>
          <w:sz w:val="26"/>
          <w:szCs w:val="26"/>
        </w:rPr>
        <w:t xml:space="preserve">”. También se ha aceptado la posibilidad de acudir por medio de </w:t>
      </w:r>
      <w:r w:rsidRPr="007F5BE0">
        <w:rPr>
          <w:rFonts w:ascii="Arial Narrow" w:eastAsia="Georgia" w:hAnsi="Arial Narrow" w:cs="Georgia"/>
          <w:sz w:val="26"/>
          <w:szCs w:val="26"/>
        </w:rPr>
        <w:t>representante</w:t>
      </w:r>
      <w:r w:rsidRPr="007F5BE0">
        <w:rPr>
          <w:rFonts w:ascii="Arial Narrow" w:eastAsia="Georgia" w:hAnsi="Arial Narrow" w:cs="Georgia"/>
          <w:bCs/>
          <w:sz w:val="26"/>
          <w:szCs w:val="26"/>
        </w:rPr>
        <w:t xml:space="preserve">, fin para el cual se han fijado una serie de reglas que más adelante se analizarán, o por </w:t>
      </w:r>
      <w:r w:rsidRPr="007F5BE0">
        <w:rPr>
          <w:rFonts w:ascii="Arial Narrow" w:eastAsia="Georgia" w:hAnsi="Arial Narrow" w:cs="Georgia"/>
          <w:sz w:val="26"/>
          <w:szCs w:val="26"/>
        </w:rPr>
        <w:t>agente oficioso</w:t>
      </w:r>
      <w:r w:rsidRPr="007F5BE0">
        <w:rPr>
          <w:rFonts w:ascii="Arial Narrow" w:eastAsia="Georgia" w:hAnsi="Arial Narrow" w:cs="Georgia"/>
          <w:bCs/>
          <w:sz w:val="26"/>
          <w:szCs w:val="26"/>
        </w:rPr>
        <w:t>.</w:t>
      </w:r>
    </w:p>
    <w:p w14:paraId="29C52263" w14:textId="77777777" w:rsidR="00C62799" w:rsidRPr="007F5BE0" w:rsidRDefault="00C62799" w:rsidP="007F5BE0">
      <w:pPr>
        <w:pStyle w:val="Sinespaciado"/>
        <w:spacing w:line="276" w:lineRule="auto"/>
        <w:jc w:val="both"/>
        <w:rPr>
          <w:rFonts w:ascii="Arial Narrow" w:eastAsia="Georgia" w:hAnsi="Arial Narrow" w:cs="Georgia"/>
          <w:bCs/>
          <w:sz w:val="26"/>
          <w:szCs w:val="26"/>
        </w:rPr>
      </w:pPr>
    </w:p>
    <w:p w14:paraId="0AC4E924" w14:textId="2F4CA413" w:rsidR="00C62799" w:rsidRPr="007F5BE0" w:rsidRDefault="00C62799"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Cs/>
          <w:sz w:val="26"/>
          <w:szCs w:val="26"/>
        </w:rPr>
        <w:t>Sobre el punto, de manera reiterada la jurisprudencia constitucional ha decantado: “</w:t>
      </w:r>
      <w:r w:rsidRPr="003E58A0">
        <w:rPr>
          <w:rFonts w:ascii="Arial Narrow" w:eastAsia="Georgia" w:hAnsi="Arial Narrow" w:cs="Georgia"/>
          <w:i/>
          <w:iCs/>
          <w:sz w:val="24"/>
          <w:szCs w:val="26"/>
        </w:rPr>
        <w:t>4. La tutela es un medio de defensa judicial de derechos fundamentales, que toda persona puede instaurar por sí misma o por quien actúe a su nombre</w:t>
      </w:r>
      <w:r w:rsidRPr="007F5BE0">
        <w:rPr>
          <w:rFonts w:ascii="Arial Narrow" w:eastAsia="Georgia" w:hAnsi="Arial Narrow" w:cs="Georgia"/>
          <w:i/>
          <w:iCs/>
          <w:sz w:val="26"/>
          <w:szCs w:val="26"/>
        </w:rPr>
        <w:t>” (CP art. 86).  No es necesario que el titular de los derechos interponga directamente el amparo, pues un tercero puede hacerlo a su nombre.  El tercero debe sin embargo tener una de las siguientes calidades: (i) representante del titular de los derechos, (ii) agente oficioso</w:t>
      </w:r>
      <w:r w:rsidR="00BA5D14" w:rsidRPr="007F5BE0">
        <w:rPr>
          <w:rFonts w:ascii="Arial Narrow" w:eastAsia="Georgia" w:hAnsi="Arial Narrow" w:cs="Georgia"/>
          <w:i/>
          <w:iCs/>
          <w:sz w:val="26"/>
          <w:szCs w:val="26"/>
        </w:rPr>
        <w:t xml:space="preserve"> </w:t>
      </w:r>
      <w:r w:rsidRPr="007F5BE0">
        <w:rPr>
          <w:rFonts w:ascii="Arial Narrow" w:eastAsia="Georgia" w:hAnsi="Arial Narrow" w:cs="Georgia"/>
          <w:i/>
          <w:iCs/>
          <w:sz w:val="26"/>
          <w:szCs w:val="26"/>
        </w:rPr>
        <w:t>o (iii) Defensor del Pueblo o personero municipal.</w:t>
      </w:r>
      <w:bookmarkStart w:id="2" w:name="_ftnref20"/>
      <w:r w:rsidRPr="007F5BE0">
        <w:rPr>
          <w:rFonts w:ascii="Arial Narrow" w:eastAsia="Georgia" w:hAnsi="Arial Narrow" w:cs="Georgia"/>
          <w:i/>
          <w:iCs/>
          <w:sz w:val="26"/>
          <w:szCs w:val="26"/>
          <w:vertAlign w:val="superscript"/>
        </w:rPr>
        <w:footnoteReference w:id="4"/>
      </w:r>
      <w:bookmarkEnd w:id="2"/>
      <w:r w:rsidRPr="007F5BE0">
        <w:rPr>
          <w:rFonts w:ascii="Arial Narrow" w:eastAsia="Georgia" w:hAnsi="Arial Narrow" w:cs="Georgia"/>
          <w:i/>
          <w:iCs/>
          <w:sz w:val="26"/>
          <w:szCs w:val="26"/>
        </w:rPr>
        <w:t xml:space="preserve"> Representante </w:t>
      </w:r>
      <w:r w:rsidRPr="007F5BE0">
        <w:rPr>
          <w:rFonts w:ascii="Arial Narrow" w:eastAsia="Georgia" w:hAnsi="Arial Narrow" w:cs="Georgia"/>
          <w:i/>
          <w:iCs/>
          <w:sz w:val="26"/>
          <w:szCs w:val="26"/>
        </w:rPr>
        <w:lastRenderedPageBreak/>
        <w:t>puede ser, por una parte, el representante legal (cuando el titular de los derechos sea menor de edad, incapaz absoluto, interdicto o persona jurídica), y por otra el apoderado judicial (en los demás casos). Ahora bien, para ser apoderado judicial, la persona debe ser abogado titulado y a la acción debe anexar poder especial para el caso o en su defecto el poder general respectivo.</w:t>
      </w:r>
      <w:bookmarkStart w:id="3" w:name="_ftnref21"/>
      <w:r w:rsidRPr="007F5BE0">
        <w:rPr>
          <w:rFonts w:ascii="Arial Narrow" w:eastAsia="Georgia" w:hAnsi="Arial Narrow" w:cs="Georgia"/>
          <w:i/>
          <w:iCs/>
          <w:sz w:val="26"/>
          <w:szCs w:val="26"/>
          <w:vertAlign w:val="superscript"/>
        </w:rPr>
        <w:footnoteReference w:id="5"/>
      </w:r>
      <w:r w:rsidR="0071501B">
        <w:rPr>
          <w:rFonts w:ascii="Arial Narrow" w:eastAsia="Georgia" w:hAnsi="Arial Narrow" w:cs="Georgia"/>
          <w:i/>
          <w:iCs/>
          <w:sz w:val="26"/>
          <w:szCs w:val="26"/>
        </w:rPr>
        <w:t xml:space="preserve"> </w:t>
      </w:r>
      <w:hyperlink r:id="rId12" w:history="1">
        <w:r w:rsidR="0071501B" w:rsidRPr="00C63DF4">
          <w:rPr>
            <w:rStyle w:val="Hipervnculo"/>
            <w:rFonts w:ascii="Arial Narrow" w:hAnsi="Arial Narrow"/>
            <w:sz w:val="26"/>
            <w:szCs w:val="26"/>
          </w:rPr>
          <w:t>https://www.corteconstitucional.gov.co/relatoria/2015/SU055-15.htm</w:t>
        </w:r>
      </w:hyperlink>
      <w:bookmarkEnd w:id="3"/>
      <w:r w:rsidRPr="007F5BE0">
        <w:rPr>
          <w:rFonts w:ascii="Arial Narrow" w:eastAsia="Georgia" w:hAnsi="Arial Narrow" w:cs="Georgia"/>
          <w:i/>
          <w:iCs/>
          <w:sz w:val="26"/>
          <w:szCs w:val="26"/>
        </w:rPr>
        <w:t> (ii) Como agente oficioso puede obrar un tercero “</w:t>
      </w:r>
      <w:r w:rsidRPr="0071501B">
        <w:rPr>
          <w:rFonts w:ascii="Arial Narrow" w:eastAsia="Georgia" w:hAnsi="Arial Narrow" w:cs="Georgia"/>
          <w:i/>
          <w:iCs/>
          <w:sz w:val="24"/>
          <w:szCs w:val="26"/>
        </w:rPr>
        <w:t>cuando el titular de los [derechos] no esté en condiciones de promover su propia defensa. Cuando tal circunstancia ocurra deberá manifestarse en la solicitud” (</w:t>
      </w:r>
      <w:proofErr w:type="spellStart"/>
      <w:r w:rsidRPr="0071501B">
        <w:rPr>
          <w:rFonts w:ascii="Arial Narrow" w:eastAsia="Georgia" w:hAnsi="Arial Narrow" w:cs="Georgia"/>
          <w:i/>
          <w:iCs/>
          <w:sz w:val="24"/>
          <w:szCs w:val="26"/>
        </w:rPr>
        <w:t>Dcto</w:t>
      </w:r>
      <w:proofErr w:type="spellEnd"/>
      <w:r w:rsidRPr="0071501B">
        <w:rPr>
          <w:rFonts w:ascii="Arial Narrow" w:eastAsia="Georgia" w:hAnsi="Arial Narrow" w:cs="Georgia"/>
          <w:i/>
          <w:iCs/>
          <w:sz w:val="24"/>
          <w:szCs w:val="26"/>
        </w:rPr>
        <w:t xml:space="preserve"> 2591 de 1991 art. 10). (iii) El Defensor del Pueblo y los personeros municipales pueden instaurar la tutela conforme a la ley y la jurisprudencia a nombre de quien se los solicite o esté indefenso</w:t>
      </w:r>
      <w:r w:rsidRPr="007F5BE0">
        <w:rPr>
          <w:rFonts w:ascii="Arial Narrow" w:eastAsia="Georgia" w:hAnsi="Arial Narrow" w:cs="Georgia"/>
          <w:i/>
          <w:iCs/>
          <w:sz w:val="26"/>
          <w:szCs w:val="26"/>
        </w:rPr>
        <w:t>.</w:t>
      </w:r>
      <w:r w:rsidRPr="007F5BE0">
        <w:rPr>
          <w:rFonts w:ascii="Arial Narrow" w:eastAsia="Georgia" w:hAnsi="Arial Narrow" w:cs="Georgia"/>
          <w:i/>
          <w:iCs/>
          <w:sz w:val="26"/>
          <w:szCs w:val="26"/>
          <w:vertAlign w:val="superscript"/>
        </w:rPr>
        <w:footnoteReference w:id="6"/>
      </w:r>
      <w:r w:rsidRPr="007F5BE0">
        <w:rPr>
          <w:rFonts w:ascii="Arial Narrow" w:eastAsia="Georgia" w:hAnsi="Arial Narrow" w:cs="Georgia"/>
          <w:i/>
          <w:iCs/>
          <w:sz w:val="26"/>
          <w:szCs w:val="26"/>
        </w:rPr>
        <w:t xml:space="preserve">” </w:t>
      </w:r>
      <w:r w:rsidRPr="007F5BE0">
        <w:rPr>
          <w:rFonts w:ascii="Arial Narrow" w:eastAsia="Georgia" w:hAnsi="Arial Narrow" w:cs="Georgia"/>
          <w:sz w:val="26"/>
          <w:szCs w:val="26"/>
        </w:rPr>
        <w:t xml:space="preserve">(C.C. Sentencia SU-055 de 2015). </w:t>
      </w:r>
    </w:p>
    <w:p w14:paraId="3F30ADE5" w14:textId="77777777" w:rsidR="00C62799" w:rsidRPr="007F5BE0" w:rsidRDefault="00C62799" w:rsidP="007F5BE0">
      <w:pPr>
        <w:pStyle w:val="Sinespaciado"/>
        <w:spacing w:line="276" w:lineRule="auto"/>
        <w:jc w:val="both"/>
        <w:rPr>
          <w:rFonts w:ascii="Arial Narrow" w:eastAsia="Georgia" w:hAnsi="Arial Narrow" w:cs="Georgia"/>
          <w:bCs/>
          <w:i/>
          <w:iCs/>
          <w:sz w:val="26"/>
          <w:szCs w:val="26"/>
        </w:rPr>
      </w:pPr>
    </w:p>
    <w:p w14:paraId="498BFD49" w14:textId="77777777" w:rsidR="00C62799" w:rsidRPr="007F5BE0" w:rsidRDefault="00C62799" w:rsidP="007F5BE0">
      <w:pPr>
        <w:pStyle w:val="Sinespaciado"/>
        <w:spacing w:line="276" w:lineRule="auto"/>
        <w:jc w:val="both"/>
        <w:rPr>
          <w:rFonts w:ascii="Arial Narrow" w:eastAsia="Georgia" w:hAnsi="Arial Narrow" w:cs="Georgia"/>
          <w:bCs/>
          <w:sz w:val="26"/>
          <w:szCs w:val="26"/>
        </w:rPr>
      </w:pPr>
      <w:r w:rsidRPr="007F5BE0">
        <w:rPr>
          <w:rFonts w:ascii="Arial Narrow" w:eastAsia="Georgia" w:hAnsi="Arial Narrow" w:cs="Georgia"/>
          <w:bCs/>
          <w:sz w:val="26"/>
          <w:szCs w:val="26"/>
        </w:rPr>
        <w:t>Respecto “</w:t>
      </w:r>
      <w:r w:rsidRPr="003E58A0">
        <w:rPr>
          <w:rFonts w:ascii="Arial Narrow" w:eastAsia="Georgia" w:hAnsi="Arial Narrow" w:cs="Georgia"/>
          <w:bCs/>
          <w:i/>
          <w:iCs/>
          <w:sz w:val="24"/>
          <w:szCs w:val="26"/>
        </w:rPr>
        <w:t xml:space="preserve">de la figura del representante, la jurisprudencia ha diferenciado al representante legal cuando se trata de menores, incapaces absolutos, personas jurídicas o interdictos, del representante judicial que es un abogado debidamente inscrito </w:t>
      </w:r>
      <w:r w:rsidRPr="003E58A0">
        <w:rPr>
          <w:rFonts w:ascii="Arial Narrow" w:eastAsia="Georgia" w:hAnsi="Arial Narrow" w:cs="Georgia"/>
          <w:bCs/>
          <w:i/>
          <w:iCs/>
          <w:sz w:val="24"/>
          <w:szCs w:val="26"/>
          <w:u w:val="single"/>
        </w:rPr>
        <w:t>que actúa en virtud de un poder especial o, en su defecto un poder general, que le ha concedido el titular de los derechos para interponer la acción de tutela específicamente</w:t>
      </w:r>
      <w:r w:rsidRPr="007F5BE0">
        <w:rPr>
          <w:rFonts w:ascii="Arial Narrow" w:eastAsia="Georgia" w:hAnsi="Arial Narrow" w:cs="Georgia"/>
          <w:bCs/>
          <w:i/>
          <w:iCs/>
          <w:sz w:val="26"/>
          <w:szCs w:val="26"/>
        </w:rPr>
        <w:t>”.</w:t>
      </w:r>
      <w:r w:rsidRPr="007F5BE0">
        <w:rPr>
          <w:rFonts w:ascii="Arial Narrow" w:eastAsia="Georgia" w:hAnsi="Arial Narrow" w:cs="Georgia"/>
          <w:bCs/>
          <w:sz w:val="26"/>
          <w:szCs w:val="26"/>
        </w:rPr>
        <w:t xml:space="preserve"> (C.C. Sentencia T-430 de 2017. Se subraya).</w:t>
      </w:r>
    </w:p>
    <w:p w14:paraId="1A80C438" w14:textId="77777777" w:rsidR="00C62799" w:rsidRPr="007F5BE0" w:rsidRDefault="00C62799" w:rsidP="007F5BE0">
      <w:pPr>
        <w:pStyle w:val="Sinespaciado"/>
        <w:spacing w:line="276" w:lineRule="auto"/>
        <w:jc w:val="both"/>
        <w:rPr>
          <w:rFonts w:ascii="Arial Narrow" w:eastAsia="Georgia" w:hAnsi="Arial Narrow" w:cs="Georgia"/>
          <w:bCs/>
          <w:i/>
          <w:iCs/>
          <w:sz w:val="26"/>
          <w:szCs w:val="26"/>
        </w:rPr>
      </w:pPr>
    </w:p>
    <w:p w14:paraId="58F464FF" w14:textId="256A7BC7" w:rsidR="00C62799" w:rsidRPr="007F5BE0" w:rsidRDefault="00C62799" w:rsidP="007F5BE0">
      <w:pPr>
        <w:pStyle w:val="Sinespaciado"/>
        <w:spacing w:line="276" w:lineRule="auto"/>
        <w:jc w:val="both"/>
        <w:rPr>
          <w:rFonts w:ascii="Arial Narrow" w:eastAsia="Georgia" w:hAnsi="Arial Narrow" w:cs="Georgia"/>
          <w:bCs/>
          <w:sz w:val="26"/>
          <w:szCs w:val="26"/>
        </w:rPr>
      </w:pPr>
      <w:r w:rsidRPr="007F5BE0">
        <w:rPr>
          <w:rFonts w:ascii="Arial Narrow" w:eastAsia="Georgia" w:hAnsi="Arial Narrow" w:cs="Georgia"/>
          <w:b/>
          <w:sz w:val="26"/>
          <w:szCs w:val="26"/>
        </w:rPr>
        <w:t>3.2</w:t>
      </w:r>
      <w:r w:rsidRPr="007F5BE0">
        <w:rPr>
          <w:rFonts w:ascii="Arial Narrow" w:eastAsia="Georgia" w:hAnsi="Arial Narrow" w:cs="Georgia"/>
          <w:bCs/>
          <w:sz w:val="26"/>
          <w:szCs w:val="26"/>
        </w:rPr>
        <w:t xml:space="preserve"> En el caso concreto, se invoca la protección de los derechos de </w:t>
      </w:r>
      <w:r w:rsidR="00717A20" w:rsidRPr="007F5BE0">
        <w:rPr>
          <w:rFonts w:ascii="Arial Narrow" w:eastAsia="Georgia" w:hAnsi="Arial Narrow" w:cs="Georgia"/>
          <w:sz w:val="26"/>
          <w:szCs w:val="26"/>
        </w:rPr>
        <w:t>Aleyda Taborda Gómez</w:t>
      </w:r>
      <w:r w:rsidRPr="007F5BE0">
        <w:rPr>
          <w:rFonts w:ascii="Arial Narrow" w:eastAsia="Georgia" w:hAnsi="Arial Narrow" w:cs="Georgia"/>
          <w:bCs/>
          <w:sz w:val="26"/>
          <w:szCs w:val="26"/>
        </w:rPr>
        <w:t>, quien NO actúa en forma directa. Entonces, debe revisar la Sala los elementos de la representación para determinar si se cumplió con la especialidad que se requiere para acudir a la acción de tutela, atendiendo las particularidades de este remedio constitucional.</w:t>
      </w:r>
    </w:p>
    <w:p w14:paraId="32D35D82" w14:textId="77777777" w:rsidR="00C62799" w:rsidRPr="007F5BE0" w:rsidRDefault="00C62799" w:rsidP="007F5BE0">
      <w:pPr>
        <w:pStyle w:val="Sinespaciado"/>
        <w:spacing w:line="276" w:lineRule="auto"/>
        <w:jc w:val="both"/>
        <w:rPr>
          <w:rFonts w:ascii="Arial Narrow" w:eastAsia="Georgia" w:hAnsi="Arial Narrow" w:cs="Georgia"/>
          <w:bCs/>
          <w:sz w:val="26"/>
          <w:szCs w:val="26"/>
        </w:rPr>
      </w:pPr>
    </w:p>
    <w:p w14:paraId="71B71A04" w14:textId="5BD84254" w:rsidR="00C62799" w:rsidRPr="007F5BE0" w:rsidRDefault="00C62799"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Cs/>
          <w:sz w:val="26"/>
          <w:szCs w:val="26"/>
        </w:rPr>
        <w:t xml:space="preserve">En nombre de la señora </w:t>
      </w:r>
      <w:r w:rsidR="00717A20" w:rsidRPr="007F5BE0">
        <w:rPr>
          <w:rFonts w:ascii="Arial Narrow" w:eastAsia="Georgia" w:hAnsi="Arial Narrow" w:cs="Georgia"/>
          <w:sz w:val="26"/>
          <w:szCs w:val="26"/>
        </w:rPr>
        <w:t xml:space="preserve">Taborda Gómez </w:t>
      </w:r>
      <w:r w:rsidRPr="007F5BE0">
        <w:rPr>
          <w:rFonts w:ascii="Arial Narrow" w:eastAsia="Georgia" w:hAnsi="Arial Narrow" w:cs="Georgia"/>
          <w:bCs/>
          <w:sz w:val="26"/>
          <w:szCs w:val="26"/>
        </w:rPr>
        <w:t>actúa apoderado judicial, quien tiene la calidad de ser abogado, pero</w:t>
      </w:r>
      <w:r w:rsidR="008E273B" w:rsidRPr="007F5BE0">
        <w:rPr>
          <w:rFonts w:ascii="Arial Narrow" w:eastAsia="Georgia" w:hAnsi="Arial Narrow" w:cs="Georgia"/>
          <w:bCs/>
          <w:sz w:val="26"/>
          <w:szCs w:val="26"/>
        </w:rPr>
        <w:t xml:space="preserve"> junto con la demanda</w:t>
      </w:r>
      <w:r w:rsidRPr="007F5BE0">
        <w:rPr>
          <w:rFonts w:ascii="Arial Narrow" w:eastAsia="Georgia" w:hAnsi="Arial Narrow" w:cs="Georgia"/>
          <w:bCs/>
          <w:sz w:val="26"/>
          <w:szCs w:val="26"/>
        </w:rPr>
        <w:t xml:space="preserve"> no presentó poder especial, otorgado por la titular de los derechos para interponer la acción de tutela específicamente. </w:t>
      </w:r>
      <w:r w:rsidR="008E273B" w:rsidRPr="007F5BE0">
        <w:rPr>
          <w:rFonts w:ascii="Arial Narrow" w:eastAsia="Georgia" w:hAnsi="Arial Narrow" w:cs="Georgia"/>
          <w:bCs/>
          <w:sz w:val="26"/>
          <w:szCs w:val="26"/>
        </w:rPr>
        <w:t xml:space="preserve">A ello tampoco procedió con ocasión </w:t>
      </w:r>
      <w:r w:rsidR="00495401" w:rsidRPr="007F5BE0">
        <w:rPr>
          <w:rFonts w:ascii="Arial Narrow" w:eastAsia="Georgia" w:hAnsi="Arial Narrow" w:cs="Georgia"/>
          <w:bCs/>
          <w:sz w:val="26"/>
          <w:szCs w:val="26"/>
        </w:rPr>
        <w:t xml:space="preserve">al </w:t>
      </w:r>
      <w:r w:rsidR="008E273B" w:rsidRPr="007F5BE0">
        <w:rPr>
          <w:rFonts w:ascii="Arial Narrow" w:eastAsia="Georgia" w:hAnsi="Arial Narrow" w:cs="Georgia"/>
          <w:bCs/>
          <w:sz w:val="26"/>
          <w:szCs w:val="26"/>
        </w:rPr>
        <w:t>requerimiento realizado por esta Sala</w:t>
      </w:r>
      <w:r w:rsidR="00CD213A" w:rsidRPr="007F5BE0">
        <w:rPr>
          <w:rFonts w:ascii="Arial Narrow" w:eastAsia="Georgia" w:hAnsi="Arial Narrow" w:cs="Georgia"/>
          <w:bCs/>
          <w:sz w:val="26"/>
          <w:szCs w:val="26"/>
        </w:rPr>
        <w:t>,</w:t>
      </w:r>
      <w:r w:rsidR="008E273B" w:rsidRPr="007F5BE0">
        <w:rPr>
          <w:rFonts w:ascii="Arial Narrow" w:eastAsia="Georgia" w:hAnsi="Arial Narrow" w:cs="Georgia"/>
          <w:bCs/>
          <w:sz w:val="26"/>
          <w:szCs w:val="26"/>
        </w:rPr>
        <w:t xml:space="preserve"> a fin de que incorporara tal mandato</w:t>
      </w:r>
      <w:r w:rsidR="008E273B" w:rsidRPr="007F5BE0">
        <w:rPr>
          <w:rStyle w:val="Refdenotaalpie"/>
          <w:rFonts w:ascii="Arial Narrow" w:eastAsia="Georgia" w:hAnsi="Arial Narrow" w:cs="Georgia"/>
          <w:bCs/>
          <w:sz w:val="26"/>
          <w:szCs w:val="26"/>
        </w:rPr>
        <w:footnoteReference w:id="7"/>
      </w:r>
      <w:r w:rsidR="008E273B" w:rsidRPr="007F5BE0">
        <w:rPr>
          <w:rFonts w:ascii="Arial Narrow" w:eastAsia="Georgia" w:hAnsi="Arial Narrow" w:cs="Georgia"/>
          <w:bCs/>
          <w:sz w:val="26"/>
          <w:szCs w:val="26"/>
        </w:rPr>
        <w:t>.</w:t>
      </w:r>
    </w:p>
    <w:p w14:paraId="186E0AD5" w14:textId="77777777" w:rsidR="00C62799" w:rsidRPr="007F5BE0" w:rsidRDefault="00C62799" w:rsidP="007F5BE0">
      <w:pPr>
        <w:pStyle w:val="Sinespaciado"/>
        <w:spacing w:line="276" w:lineRule="auto"/>
        <w:jc w:val="both"/>
        <w:rPr>
          <w:rFonts w:ascii="Arial Narrow" w:eastAsia="Georgia" w:hAnsi="Arial Narrow" w:cs="Georgia"/>
          <w:sz w:val="26"/>
          <w:szCs w:val="26"/>
        </w:rPr>
      </w:pPr>
    </w:p>
    <w:p w14:paraId="50A25F20" w14:textId="3F977E8C" w:rsidR="00C62799" w:rsidRPr="007F5BE0" w:rsidRDefault="00C62799"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Cs/>
          <w:sz w:val="26"/>
          <w:szCs w:val="26"/>
        </w:rPr>
        <w:t>Es decir que el amparo no fue interpuesto en nombre propio, ni tampoco en virtud de poder especial, otorgado por l</w:t>
      </w:r>
      <w:r w:rsidR="00E870D9" w:rsidRPr="007F5BE0">
        <w:rPr>
          <w:rFonts w:ascii="Arial Narrow" w:eastAsia="Georgia" w:hAnsi="Arial Narrow" w:cs="Georgia"/>
          <w:bCs/>
          <w:sz w:val="26"/>
          <w:szCs w:val="26"/>
        </w:rPr>
        <w:t>a</w:t>
      </w:r>
      <w:r w:rsidRPr="007F5BE0">
        <w:rPr>
          <w:rFonts w:ascii="Arial Narrow" w:eastAsia="Georgia" w:hAnsi="Arial Narrow" w:cs="Georgia"/>
          <w:bCs/>
          <w:sz w:val="26"/>
          <w:szCs w:val="26"/>
        </w:rPr>
        <w:t xml:space="preserve"> titular de los derechos cuya protección se reclama. En otras palabras, no se reúnen los elementos especiales que, en materia de apoderamiento especial, rigen para la acción de tutela.</w:t>
      </w:r>
    </w:p>
    <w:p w14:paraId="00282EFD" w14:textId="77777777" w:rsidR="00C62799" w:rsidRPr="007F5BE0" w:rsidRDefault="00C62799" w:rsidP="007F5BE0">
      <w:pPr>
        <w:pStyle w:val="Sinespaciado"/>
        <w:spacing w:line="276" w:lineRule="auto"/>
        <w:jc w:val="both"/>
        <w:rPr>
          <w:rFonts w:ascii="Arial Narrow" w:eastAsia="Georgia" w:hAnsi="Arial Narrow" w:cs="Georgia"/>
          <w:bCs/>
          <w:sz w:val="26"/>
          <w:szCs w:val="26"/>
        </w:rPr>
      </w:pPr>
    </w:p>
    <w:p w14:paraId="209F43A7" w14:textId="30402C29" w:rsidR="00C62799" w:rsidRPr="007F5BE0" w:rsidRDefault="00C62799" w:rsidP="007F5BE0">
      <w:pPr>
        <w:pStyle w:val="Sinespaciado"/>
        <w:spacing w:line="276" w:lineRule="auto"/>
        <w:jc w:val="both"/>
        <w:rPr>
          <w:rFonts w:ascii="Arial Narrow" w:eastAsia="Georgia" w:hAnsi="Arial Narrow" w:cs="Georgia"/>
          <w:bCs/>
          <w:sz w:val="26"/>
          <w:szCs w:val="26"/>
        </w:rPr>
      </w:pPr>
      <w:r w:rsidRPr="007F5BE0">
        <w:rPr>
          <w:rFonts w:ascii="Arial Narrow" w:eastAsia="Georgia" w:hAnsi="Arial Narrow" w:cs="Georgia"/>
          <w:bCs/>
          <w:sz w:val="26"/>
          <w:szCs w:val="26"/>
        </w:rPr>
        <w:t>Y es que, debe reiterarse, la jurisprudencia constitucional ha sido enfática en indicar que el acto de apoderamiento para promover acciones de tutela requiere colmar el presupuesto de la especialidad</w:t>
      </w:r>
      <w:r w:rsidRPr="007F5BE0">
        <w:rPr>
          <w:rFonts w:ascii="Arial Narrow" w:eastAsia="Georgia" w:hAnsi="Arial Narrow" w:cs="Georgia"/>
          <w:bCs/>
          <w:sz w:val="26"/>
          <w:szCs w:val="26"/>
          <w:vertAlign w:val="superscript"/>
        </w:rPr>
        <w:footnoteReference w:id="8"/>
      </w:r>
      <w:r w:rsidRPr="007F5BE0">
        <w:rPr>
          <w:rFonts w:ascii="Arial Narrow" w:eastAsia="Georgia" w:hAnsi="Arial Narrow" w:cs="Georgia"/>
          <w:bCs/>
          <w:sz w:val="26"/>
          <w:szCs w:val="26"/>
        </w:rPr>
        <w:t>, es decir que se conceda el poder para un asunto concreto, como lo sería en este caso la protección de</w:t>
      </w:r>
      <w:r w:rsidR="004308D4" w:rsidRPr="007F5BE0">
        <w:rPr>
          <w:rFonts w:ascii="Arial Narrow" w:eastAsia="Georgia" w:hAnsi="Arial Narrow" w:cs="Georgia"/>
          <w:bCs/>
          <w:sz w:val="26"/>
          <w:szCs w:val="26"/>
        </w:rPr>
        <w:t>l derecho de petición</w:t>
      </w:r>
      <w:r w:rsidRPr="007F5BE0">
        <w:rPr>
          <w:rFonts w:ascii="Arial Narrow" w:eastAsia="Georgia" w:hAnsi="Arial Narrow" w:cs="Georgia"/>
          <w:bCs/>
          <w:sz w:val="26"/>
          <w:szCs w:val="26"/>
        </w:rPr>
        <w:t xml:space="preserve"> se alega vulnerado por la entidad accionada</w:t>
      </w:r>
      <w:r w:rsidR="004308D4" w:rsidRPr="007F5BE0">
        <w:rPr>
          <w:rFonts w:ascii="Arial Narrow" w:eastAsia="Georgia" w:hAnsi="Arial Narrow" w:cs="Georgia"/>
          <w:bCs/>
          <w:sz w:val="26"/>
          <w:szCs w:val="26"/>
        </w:rPr>
        <w:t>.</w:t>
      </w:r>
    </w:p>
    <w:p w14:paraId="18F329CD" w14:textId="77777777" w:rsidR="00C62799" w:rsidRPr="007F5BE0" w:rsidRDefault="00C62799" w:rsidP="007F5BE0">
      <w:pPr>
        <w:pStyle w:val="Sinespaciado"/>
        <w:spacing w:line="276" w:lineRule="auto"/>
        <w:jc w:val="both"/>
        <w:rPr>
          <w:rFonts w:ascii="Arial Narrow" w:eastAsia="Georgia" w:hAnsi="Arial Narrow" w:cs="Georgia"/>
          <w:bCs/>
          <w:sz w:val="26"/>
          <w:szCs w:val="26"/>
        </w:rPr>
      </w:pPr>
    </w:p>
    <w:p w14:paraId="57B7C522" w14:textId="67334F39" w:rsidR="00C62799" w:rsidRPr="007F5BE0" w:rsidRDefault="004308D4" w:rsidP="007F5BE0">
      <w:pPr>
        <w:pStyle w:val="Sinespaciado"/>
        <w:spacing w:line="276" w:lineRule="auto"/>
        <w:jc w:val="both"/>
        <w:rPr>
          <w:rFonts w:ascii="Arial Narrow" w:eastAsia="Georgia" w:hAnsi="Arial Narrow" w:cs="Georgia"/>
          <w:bCs/>
          <w:sz w:val="26"/>
          <w:szCs w:val="26"/>
        </w:rPr>
      </w:pPr>
      <w:r w:rsidRPr="007F5BE0">
        <w:rPr>
          <w:rFonts w:ascii="Arial Narrow" w:eastAsia="Georgia" w:hAnsi="Arial Narrow" w:cs="Georgia"/>
          <w:b/>
          <w:sz w:val="26"/>
          <w:szCs w:val="26"/>
        </w:rPr>
        <w:t>4</w:t>
      </w:r>
      <w:r w:rsidR="00C62799" w:rsidRPr="007F5BE0">
        <w:rPr>
          <w:rFonts w:ascii="Arial Narrow" w:eastAsia="Georgia" w:hAnsi="Arial Narrow" w:cs="Georgia"/>
          <w:b/>
          <w:sz w:val="26"/>
          <w:szCs w:val="26"/>
        </w:rPr>
        <w:t>.</w:t>
      </w:r>
      <w:r w:rsidR="00C62799" w:rsidRPr="007F5BE0">
        <w:rPr>
          <w:rFonts w:ascii="Arial Narrow" w:eastAsia="Georgia" w:hAnsi="Arial Narrow" w:cs="Georgia"/>
          <w:bCs/>
          <w:sz w:val="26"/>
          <w:szCs w:val="26"/>
        </w:rPr>
        <w:t xml:space="preserve"> </w:t>
      </w:r>
      <w:r w:rsidR="00A77FA8" w:rsidRPr="007F5BE0">
        <w:rPr>
          <w:rFonts w:ascii="Arial Narrow" w:eastAsia="Georgia" w:hAnsi="Arial Narrow" w:cs="Georgia"/>
          <w:bCs/>
          <w:sz w:val="26"/>
          <w:szCs w:val="26"/>
        </w:rPr>
        <w:t>Por otra parte</w:t>
      </w:r>
      <w:r w:rsidR="00C62799" w:rsidRPr="007F5BE0">
        <w:rPr>
          <w:rFonts w:ascii="Arial Narrow" w:eastAsia="Georgia" w:hAnsi="Arial Narrow" w:cs="Georgia"/>
          <w:bCs/>
          <w:sz w:val="26"/>
          <w:szCs w:val="26"/>
        </w:rPr>
        <w:t xml:space="preserve">, del escrito tutelar no se perciben sucesos que ostenten la virtud de reprimir la posibilidad que tiene </w:t>
      </w:r>
      <w:r w:rsidR="00393EE3" w:rsidRPr="007F5BE0">
        <w:rPr>
          <w:rFonts w:ascii="Arial Narrow" w:eastAsia="Georgia" w:hAnsi="Arial Narrow" w:cs="Georgia"/>
          <w:bCs/>
          <w:sz w:val="26"/>
          <w:szCs w:val="26"/>
        </w:rPr>
        <w:t>la</w:t>
      </w:r>
      <w:r w:rsidR="00C62799" w:rsidRPr="007F5BE0">
        <w:rPr>
          <w:rFonts w:ascii="Arial Narrow" w:eastAsia="Georgia" w:hAnsi="Arial Narrow" w:cs="Georgia"/>
          <w:bCs/>
          <w:sz w:val="26"/>
          <w:szCs w:val="26"/>
        </w:rPr>
        <w:t xml:space="preserve"> direct</w:t>
      </w:r>
      <w:r w:rsidR="00393EE3" w:rsidRPr="007F5BE0">
        <w:rPr>
          <w:rFonts w:ascii="Arial Narrow" w:eastAsia="Georgia" w:hAnsi="Arial Narrow" w:cs="Georgia"/>
          <w:bCs/>
          <w:sz w:val="26"/>
          <w:szCs w:val="26"/>
        </w:rPr>
        <w:t>a</w:t>
      </w:r>
      <w:r w:rsidR="00C62799" w:rsidRPr="007F5BE0">
        <w:rPr>
          <w:rFonts w:ascii="Arial Narrow" w:eastAsia="Georgia" w:hAnsi="Arial Narrow" w:cs="Georgia"/>
          <w:bCs/>
          <w:sz w:val="26"/>
          <w:szCs w:val="26"/>
        </w:rPr>
        <w:t xml:space="preserve"> afectad</w:t>
      </w:r>
      <w:r w:rsidR="00393EE3" w:rsidRPr="007F5BE0">
        <w:rPr>
          <w:rFonts w:ascii="Arial Narrow" w:eastAsia="Georgia" w:hAnsi="Arial Narrow" w:cs="Georgia"/>
          <w:bCs/>
          <w:sz w:val="26"/>
          <w:szCs w:val="26"/>
        </w:rPr>
        <w:t>a</w:t>
      </w:r>
      <w:r w:rsidR="00C62799" w:rsidRPr="007F5BE0">
        <w:rPr>
          <w:rFonts w:ascii="Arial Narrow" w:eastAsia="Georgia" w:hAnsi="Arial Narrow" w:cs="Georgia"/>
          <w:bCs/>
          <w:sz w:val="26"/>
          <w:szCs w:val="26"/>
        </w:rPr>
        <w:t xml:space="preserve"> para acudir a este mecanismo constitucional</w:t>
      </w:r>
      <w:r w:rsidR="00C62799" w:rsidRPr="007F5BE0">
        <w:rPr>
          <w:rFonts w:ascii="Arial Narrow" w:eastAsia="Georgia" w:hAnsi="Arial Narrow" w:cs="Georgia"/>
          <w:sz w:val="26"/>
          <w:szCs w:val="26"/>
        </w:rPr>
        <w:t xml:space="preserve"> </w:t>
      </w:r>
      <w:r w:rsidR="00C62799" w:rsidRPr="007F5BE0">
        <w:rPr>
          <w:rFonts w:ascii="Arial Narrow" w:eastAsia="Georgia" w:hAnsi="Arial Narrow" w:cs="Georgia"/>
          <w:bCs/>
          <w:sz w:val="26"/>
          <w:szCs w:val="26"/>
        </w:rPr>
        <w:t>y que, por ende, faculten a</w:t>
      </w:r>
      <w:r w:rsidR="00393EE3" w:rsidRPr="007F5BE0">
        <w:rPr>
          <w:rFonts w:ascii="Arial Narrow" w:eastAsia="Georgia" w:hAnsi="Arial Narrow" w:cs="Georgia"/>
          <w:bCs/>
          <w:sz w:val="26"/>
          <w:szCs w:val="26"/>
        </w:rPr>
        <w:t xml:space="preserve">l </w:t>
      </w:r>
      <w:r w:rsidR="00C62799" w:rsidRPr="007F5BE0">
        <w:rPr>
          <w:rFonts w:ascii="Arial Narrow" w:eastAsia="Georgia" w:hAnsi="Arial Narrow" w:cs="Georgia"/>
          <w:bCs/>
          <w:sz w:val="26"/>
          <w:szCs w:val="26"/>
        </w:rPr>
        <w:t>promotor para actuar en calidad de agente oficioso, título que eventualmente l</w:t>
      </w:r>
      <w:r w:rsidR="00393EE3" w:rsidRPr="007F5BE0">
        <w:rPr>
          <w:rFonts w:ascii="Arial Narrow" w:eastAsia="Georgia" w:hAnsi="Arial Narrow" w:cs="Georgia"/>
          <w:bCs/>
          <w:sz w:val="26"/>
          <w:szCs w:val="26"/>
        </w:rPr>
        <w:t>o</w:t>
      </w:r>
      <w:r w:rsidR="00C62799" w:rsidRPr="007F5BE0">
        <w:rPr>
          <w:rFonts w:ascii="Arial Narrow" w:eastAsia="Georgia" w:hAnsi="Arial Narrow" w:cs="Georgia"/>
          <w:bCs/>
          <w:sz w:val="26"/>
          <w:szCs w:val="26"/>
        </w:rPr>
        <w:t xml:space="preserve"> habilitaría para la interposición de este resguardo. Sobre el particular la jurisprudencia constitucional ha reiterado que:</w:t>
      </w:r>
    </w:p>
    <w:p w14:paraId="40128789" w14:textId="77777777" w:rsidR="00C62799" w:rsidRPr="007F5BE0" w:rsidRDefault="00C62799" w:rsidP="007F5BE0">
      <w:pPr>
        <w:pStyle w:val="Sinespaciado"/>
        <w:spacing w:line="276" w:lineRule="auto"/>
        <w:jc w:val="both"/>
        <w:rPr>
          <w:rFonts w:ascii="Arial Narrow" w:eastAsia="Georgia" w:hAnsi="Arial Narrow" w:cs="Georgia"/>
          <w:bCs/>
          <w:sz w:val="26"/>
          <w:szCs w:val="26"/>
        </w:rPr>
      </w:pPr>
    </w:p>
    <w:p w14:paraId="21E678F9" w14:textId="77777777" w:rsidR="00C62799" w:rsidRPr="007F5BE0" w:rsidRDefault="00C62799" w:rsidP="007F5BE0">
      <w:pPr>
        <w:pStyle w:val="Sinespaciado"/>
        <w:spacing w:line="276" w:lineRule="auto"/>
        <w:jc w:val="both"/>
        <w:rPr>
          <w:rFonts w:ascii="Arial Narrow" w:eastAsia="Georgia" w:hAnsi="Arial Narrow" w:cs="Georgia"/>
          <w:bCs/>
          <w:i/>
          <w:iCs/>
          <w:sz w:val="26"/>
          <w:szCs w:val="26"/>
        </w:rPr>
      </w:pPr>
      <w:r w:rsidRPr="007F5BE0">
        <w:rPr>
          <w:rFonts w:ascii="Arial Narrow" w:eastAsia="Georgia" w:hAnsi="Arial Narrow" w:cs="Georgia"/>
          <w:bCs/>
          <w:i/>
          <w:iCs/>
          <w:sz w:val="26"/>
          <w:szCs w:val="26"/>
        </w:rPr>
        <w:t>“</w:t>
      </w:r>
      <w:r w:rsidRPr="003E58A0">
        <w:rPr>
          <w:rFonts w:ascii="Arial Narrow" w:eastAsia="Georgia" w:hAnsi="Arial Narrow" w:cs="Georgia"/>
          <w:bCs/>
          <w:i/>
          <w:iCs/>
          <w:sz w:val="24"/>
          <w:szCs w:val="26"/>
        </w:rPr>
        <w:t xml:space="preserve">(…) En lo atinente a la ‘agencia oficiosa’, bueno es recordar que el canon pertinente, artículo 10, Decreto 2591 de 1991, exige la demostración de la imposibilidad de los agenciados de promover su propia defensa y la afirmación de la razón de tal circunstancia en el escrito en que se pide la protección, tal como con insistencia lo ha interpretado la Sala (CSJ SC, 26 nov. 2010, </w:t>
      </w:r>
      <w:proofErr w:type="spellStart"/>
      <w:r w:rsidRPr="003E58A0">
        <w:rPr>
          <w:rFonts w:ascii="Arial Narrow" w:eastAsia="Georgia" w:hAnsi="Arial Narrow" w:cs="Georgia"/>
          <w:bCs/>
          <w:i/>
          <w:iCs/>
          <w:sz w:val="24"/>
          <w:szCs w:val="26"/>
        </w:rPr>
        <w:t>exp</w:t>
      </w:r>
      <w:proofErr w:type="spellEnd"/>
      <w:r w:rsidRPr="003E58A0">
        <w:rPr>
          <w:rFonts w:ascii="Arial Narrow" w:eastAsia="Georgia" w:hAnsi="Arial Narrow" w:cs="Georgia"/>
          <w:bCs/>
          <w:i/>
          <w:iCs/>
          <w:sz w:val="24"/>
          <w:szCs w:val="26"/>
        </w:rPr>
        <w:t xml:space="preserve">. 00372-01, reiterada el 26 nov. 2015, </w:t>
      </w:r>
      <w:proofErr w:type="spellStart"/>
      <w:r w:rsidRPr="003E58A0">
        <w:rPr>
          <w:rFonts w:ascii="Arial Narrow" w:eastAsia="Georgia" w:hAnsi="Arial Narrow" w:cs="Georgia"/>
          <w:bCs/>
          <w:i/>
          <w:iCs/>
          <w:sz w:val="24"/>
          <w:szCs w:val="26"/>
        </w:rPr>
        <w:t>exp</w:t>
      </w:r>
      <w:proofErr w:type="spellEnd"/>
      <w:r w:rsidRPr="003E58A0">
        <w:rPr>
          <w:rFonts w:ascii="Arial Narrow" w:eastAsia="Georgia" w:hAnsi="Arial Narrow" w:cs="Georgia"/>
          <w:bCs/>
          <w:i/>
          <w:iCs/>
          <w:sz w:val="24"/>
          <w:szCs w:val="26"/>
        </w:rPr>
        <w:t>. STC16407-2015) (…)</w:t>
      </w:r>
      <w:r w:rsidRPr="007F5BE0">
        <w:rPr>
          <w:rFonts w:ascii="Arial Narrow" w:eastAsia="Georgia" w:hAnsi="Arial Narrow" w:cs="Georgia"/>
          <w:bCs/>
          <w:i/>
          <w:iCs/>
          <w:sz w:val="26"/>
          <w:szCs w:val="26"/>
        </w:rPr>
        <w:t>” Sentencia STC2657-2021</w:t>
      </w:r>
    </w:p>
    <w:p w14:paraId="21BBB902" w14:textId="77777777" w:rsidR="00C62799" w:rsidRPr="007F5BE0" w:rsidRDefault="00C62799" w:rsidP="007F5BE0">
      <w:pPr>
        <w:pStyle w:val="Sinespaciado"/>
        <w:spacing w:line="276" w:lineRule="auto"/>
        <w:jc w:val="both"/>
        <w:rPr>
          <w:rFonts w:ascii="Arial Narrow" w:eastAsia="Georgia" w:hAnsi="Arial Narrow" w:cs="Georgia"/>
          <w:bCs/>
          <w:sz w:val="26"/>
          <w:szCs w:val="26"/>
        </w:rPr>
      </w:pPr>
    </w:p>
    <w:p w14:paraId="39B53F51" w14:textId="0A4F0A85" w:rsidR="00C62799" w:rsidRPr="007F5BE0" w:rsidRDefault="00C62799" w:rsidP="007F5BE0">
      <w:pPr>
        <w:pStyle w:val="Sinespaciado"/>
        <w:spacing w:line="276" w:lineRule="auto"/>
        <w:jc w:val="both"/>
        <w:rPr>
          <w:rFonts w:ascii="Arial Narrow" w:eastAsia="Georgia" w:hAnsi="Arial Narrow" w:cs="Georgia"/>
          <w:bCs/>
          <w:sz w:val="26"/>
          <w:szCs w:val="26"/>
        </w:rPr>
      </w:pPr>
      <w:r w:rsidRPr="007F5BE0">
        <w:rPr>
          <w:rFonts w:ascii="Arial Narrow" w:eastAsia="Georgia" w:hAnsi="Arial Narrow" w:cs="Georgia"/>
          <w:bCs/>
          <w:sz w:val="26"/>
          <w:szCs w:val="26"/>
        </w:rPr>
        <w:t xml:space="preserve">En ese sentido, frente a los presupuestos de dicha figura también señaló: </w:t>
      </w:r>
      <w:r w:rsidRPr="007F5BE0">
        <w:rPr>
          <w:rFonts w:ascii="Arial Narrow" w:eastAsia="Georgia" w:hAnsi="Arial Narrow" w:cs="Georgia"/>
          <w:bCs/>
          <w:i/>
          <w:iCs/>
          <w:sz w:val="26"/>
          <w:szCs w:val="26"/>
        </w:rPr>
        <w:t>“</w:t>
      </w:r>
      <w:r w:rsidRPr="005728E4">
        <w:rPr>
          <w:rFonts w:ascii="Arial Narrow" w:eastAsia="Georgia" w:hAnsi="Arial Narrow" w:cs="Georgia"/>
          <w:bCs/>
          <w:i/>
          <w:iCs/>
          <w:sz w:val="24"/>
          <w:szCs w:val="26"/>
        </w:rPr>
        <w:t>(…) En casos similares, la Corte Constitucional estableció los elementos necesarios para que opere la figura. Se destacan (i) La manifestación del agente oficioso en el sentido de actuar como tal; (ii) La circunstancia real, que se desprenda del escrito de tutela ya por figurar expresamente o porque del contenido se pueda inferir, consistente en que el titular del derecho fundamental no está en condiciones físicas o mentales para promover su propia defensa; (iii) La existencia de la agencia no implica una relación formal entre el agente y los agenciados titulares de los derechos.(…)</w:t>
      </w:r>
      <w:r w:rsidRPr="007F5BE0">
        <w:rPr>
          <w:rFonts w:ascii="Arial Narrow" w:eastAsia="Georgia" w:hAnsi="Arial Narrow" w:cs="Georgia"/>
          <w:bCs/>
          <w:i/>
          <w:iCs/>
          <w:sz w:val="26"/>
          <w:szCs w:val="26"/>
        </w:rPr>
        <w:t>”</w:t>
      </w:r>
      <w:r w:rsidRPr="007F5BE0">
        <w:rPr>
          <w:rFonts w:ascii="Arial Narrow" w:eastAsia="Georgia" w:hAnsi="Arial Narrow" w:cs="Georgia"/>
          <w:bCs/>
          <w:sz w:val="26"/>
          <w:szCs w:val="26"/>
        </w:rPr>
        <w:t xml:space="preserve"> (CC T-531 de 2002; citada, entre otras, CSJ STC, 16 dic. 2015, rad. STC17395-2015) (…)</w:t>
      </w:r>
      <w:r w:rsidR="005728E4">
        <w:rPr>
          <w:rFonts w:ascii="Arial Narrow" w:eastAsia="Georgia" w:hAnsi="Arial Narrow" w:cs="Georgia"/>
          <w:bCs/>
          <w:sz w:val="26"/>
          <w:szCs w:val="26"/>
        </w:rPr>
        <w:t xml:space="preserve"> </w:t>
      </w:r>
      <w:r w:rsidRPr="007F5BE0">
        <w:rPr>
          <w:rFonts w:ascii="Arial Narrow" w:eastAsia="Georgia" w:hAnsi="Arial Narrow" w:cs="Georgia"/>
          <w:bCs/>
          <w:sz w:val="26"/>
          <w:szCs w:val="26"/>
        </w:rPr>
        <w:t>Sentencia STC2657-2021</w:t>
      </w:r>
    </w:p>
    <w:p w14:paraId="794AEC1A" w14:textId="77777777" w:rsidR="00C62799" w:rsidRPr="007F5BE0" w:rsidRDefault="00C62799" w:rsidP="007F5BE0">
      <w:pPr>
        <w:pStyle w:val="Sinespaciado"/>
        <w:spacing w:line="276" w:lineRule="auto"/>
        <w:jc w:val="both"/>
        <w:rPr>
          <w:rFonts w:ascii="Arial Narrow" w:eastAsia="Georgia" w:hAnsi="Arial Narrow" w:cs="Georgia"/>
          <w:bCs/>
          <w:sz w:val="26"/>
          <w:szCs w:val="26"/>
        </w:rPr>
      </w:pPr>
    </w:p>
    <w:p w14:paraId="4A508DF1" w14:textId="36390C4F" w:rsidR="00C62799" w:rsidRPr="007F5BE0" w:rsidRDefault="00C62799"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Cs/>
          <w:sz w:val="26"/>
          <w:szCs w:val="26"/>
        </w:rPr>
        <w:t>Así pues, desde esta perspectiva también resulta diáfana la improcedencia del ruego constitucional, pues nada se informó en el libelo sobre la calidad de agente oficioso de</w:t>
      </w:r>
      <w:r w:rsidR="00393EE3" w:rsidRPr="007F5BE0">
        <w:rPr>
          <w:rFonts w:ascii="Arial Narrow" w:eastAsia="Georgia" w:hAnsi="Arial Narrow" w:cs="Georgia"/>
          <w:bCs/>
          <w:sz w:val="26"/>
          <w:szCs w:val="26"/>
        </w:rPr>
        <w:t>l promotor del amparo</w:t>
      </w:r>
      <w:r w:rsidRPr="007F5BE0">
        <w:rPr>
          <w:rFonts w:ascii="Arial Narrow" w:eastAsia="Georgia" w:hAnsi="Arial Narrow" w:cs="Georgia"/>
          <w:bCs/>
          <w:sz w:val="26"/>
          <w:szCs w:val="26"/>
        </w:rPr>
        <w:t>, ni las condiciones que impiden a la agenciada promover en forma directa la defensa de sus derechos</w:t>
      </w:r>
      <w:r w:rsidR="00393EE3" w:rsidRPr="007F5BE0">
        <w:rPr>
          <w:rFonts w:ascii="Arial Narrow" w:eastAsia="Georgia" w:hAnsi="Arial Narrow" w:cs="Georgia"/>
          <w:bCs/>
          <w:sz w:val="26"/>
          <w:szCs w:val="26"/>
        </w:rPr>
        <w:t>.</w:t>
      </w:r>
    </w:p>
    <w:p w14:paraId="0F6230FE" w14:textId="77777777" w:rsidR="00C62799" w:rsidRPr="007F5BE0" w:rsidRDefault="00C62799" w:rsidP="007F5BE0">
      <w:pPr>
        <w:pStyle w:val="Sinespaciado"/>
        <w:spacing w:line="276" w:lineRule="auto"/>
        <w:jc w:val="both"/>
        <w:rPr>
          <w:rFonts w:ascii="Arial Narrow" w:eastAsia="Georgia" w:hAnsi="Arial Narrow" w:cs="Georgia"/>
          <w:sz w:val="26"/>
          <w:szCs w:val="26"/>
        </w:rPr>
      </w:pPr>
    </w:p>
    <w:p w14:paraId="44FE3CF7" w14:textId="1850FDE3" w:rsidR="00C62799" w:rsidRPr="007F5BE0" w:rsidRDefault="5478FB30"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
          <w:bCs/>
          <w:sz w:val="26"/>
          <w:szCs w:val="26"/>
        </w:rPr>
        <w:t>5</w:t>
      </w:r>
      <w:r w:rsidR="088F4736" w:rsidRPr="007F5BE0">
        <w:rPr>
          <w:rFonts w:ascii="Arial Narrow" w:eastAsia="Georgia" w:hAnsi="Arial Narrow" w:cs="Georgia"/>
          <w:b/>
          <w:bCs/>
          <w:sz w:val="26"/>
          <w:szCs w:val="26"/>
        </w:rPr>
        <w:t xml:space="preserve">. </w:t>
      </w:r>
      <w:r w:rsidR="088F4736" w:rsidRPr="007F5BE0">
        <w:rPr>
          <w:rFonts w:ascii="Arial Narrow" w:eastAsia="Georgia" w:hAnsi="Arial Narrow" w:cs="Georgia"/>
          <w:sz w:val="26"/>
          <w:szCs w:val="26"/>
        </w:rPr>
        <w:t xml:space="preserve">Así las cosas, este Tribunal considera que el amparo no estaba destinado a prosperar, porque el promotor </w:t>
      </w:r>
      <w:r w:rsidR="3EE313C7" w:rsidRPr="007F5BE0">
        <w:rPr>
          <w:rFonts w:ascii="Arial Narrow" w:eastAsia="Georgia" w:hAnsi="Arial Narrow" w:cs="Georgia"/>
          <w:sz w:val="26"/>
          <w:szCs w:val="26"/>
        </w:rPr>
        <w:t xml:space="preserve">no </w:t>
      </w:r>
      <w:r w:rsidR="088F4736" w:rsidRPr="007F5BE0">
        <w:rPr>
          <w:rFonts w:ascii="Arial Narrow" w:eastAsia="Georgia" w:hAnsi="Arial Narrow" w:cs="Georgia"/>
          <w:sz w:val="26"/>
          <w:szCs w:val="26"/>
        </w:rPr>
        <w:t xml:space="preserve">es titular de los derechos fundamentales que alega transgredidos, ni actúa habilitado </w:t>
      </w:r>
      <w:r w:rsidR="39D9C365" w:rsidRPr="007F5BE0">
        <w:rPr>
          <w:rFonts w:ascii="Arial Narrow" w:eastAsia="Georgia" w:hAnsi="Arial Narrow" w:cs="Georgia"/>
          <w:sz w:val="26"/>
          <w:szCs w:val="26"/>
        </w:rPr>
        <w:t>por poder</w:t>
      </w:r>
      <w:r w:rsidR="088F4736" w:rsidRPr="007F5BE0">
        <w:rPr>
          <w:rFonts w:ascii="Arial Narrow" w:eastAsia="Georgia" w:hAnsi="Arial Narrow" w:cs="Georgia"/>
          <w:sz w:val="26"/>
          <w:szCs w:val="26"/>
        </w:rPr>
        <w:t xml:space="preserve"> especial </w:t>
      </w:r>
      <w:r w:rsidR="39D9C365" w:rsidRPr="007F5BE0">
        <w:rPr>
          <w:rFonts w:ascii="Arial Narrow" w:eastAsia="Georgia" w:hAnsi="Arial Narrow" w:cs="Georgia"/>
          <w:sz w:val="26"/>
          <w:szCs w:val="26"/>
        </w:rPr>
        <w:t xml:space="preserve">o agencia oficiosa </w:t>
      </w:r>
      <w:r w:rsidR="764FCB21" w:rsidRPr="007F5BE0">
        <w:rPr>
          <w:rFonts w:ascii="Arial Narrow" w:eastAsia="Georgia" w:hAnsi="Arial Narrow" w:cs="Georgia"/>
          <w:sz w:val="26"/>
          <w:szCs w:val="26"/>
        </w:rPr>
        <w:t>para ese efecto, es decir que al carecer</w:t>
      </w:r>
      <w:r w:rsidR="088F4736" w:rsidRPr="007F5BE0">
        <w:rPr>
          <w:rFonts w:ascii="Arial Narrow" w:eastAsia="Georgia" w:hAnsi="Arial Narrow" w:cs="Georgia"/>
          <w:sz w:val="26"/>
          <w:szCs w:val="26"/>
        </w:rPr>
        <w:t xml:space="preserve"> </w:t>
      </w:r>
      <w:r w:rsidR="764FCB21" w:rsidRPr="007F5BE0">
        <w:rPr>
          <w:rFonts w:ascii="Arial Narrow" w:eastAsia="Georgia" w:hAnsi="Arial Narrow" w:cs="Georgia"/>
          <w:sz w:val="26"/>
          <w:szCs w:val="26"/>
        </w:rPr>
        <w:t>de la facultad de representación que lo</w:t>
      </w:r>
      <w:r w:rsidR="088F4736" w:rsidRPr="007F5BE0">
        <w:rPr>
          <w:rFonts w:ascii="Arial Narrow" w:eastAsia="Georgia" w:hAnsi="Arial Narrow" w:cs="Georgia"/>
          <w:sz w:val="26"/>
          <w:szCs w:val="26"/>
        </w:rPr>
        <w:t xml:space="preserve"> legitim</w:t>
      </w:r>
      <w:r w:rsidR="764FCB21" w:rsidRPr="007F5BE0">
        <w:rPr>
          <w:rFonts w:ascii="Arial Narrow" w:eastAsia="Georgia" w:hAnsi="Arial Narrow" w:cs="Georgia"/>
          <w:sz w:val="26"/>
          <w:szCs w:val="26"/>
        </w:rPr>
        <w:t>e</w:t>
      </w:r>
      <w:r w:rsidR="088F4736" w:rsidRPr="007F5BE0">
        <w:rPr>
          <w:rFonts w:ascii="Arial Narrow" w:eastAsia="Georgia" w:hAnsi="Arial Narrow" w:cs="Georgia"/>
          <w:sz w:val="26"/>
          <w:szCs w:val="26"/>
        </w:rPr>
        <w:t xml:space="preserve"> </w:t>
      </w:r>
      <w:r w:rsidR="764FCB21" w:rsidRPr="007F5BE0">
        <w:rPr>
          <w:rFonts w:ascii="Arial Narrow" w:eastAsia="Georgia" w:hAnsi="Arial Narrow" w:cs="Georgia"/>
          <w:sz w:val="26"/>
          <w:szCs w:val="26"/>
        </w:rPr>
        <w:t>para accionar</w:t>
      </w:r>
      <w:r w:rsidR="2A3A64FD" w:rsidRPr="007F5BE0">
        <w:rPr>
          <w:rFonts w:ascii="Arial Narrow" w:eastAsia="Georgia" w:hAnsi="Arial Narrow" w:cs="Georgia"/>
          <w:sz w:val="26"/>
          <w:szCs w:val="26"/>
        </w:rPr>
        <w:t xml:space="preserve">, </w:t>
      </w:r>
      <w:r w:rsidR="088F4736" w:rsidRPr="007F5BE0">
        <w:rPr>
          <w:rFonts w:ascii="Arial Narrow" w:eastAsia="Georgia" w:hAnsi="Arial Narrow" w:cs="Georgia"/>
          <w:sz w:val="26"/>
          <w:szCs w:val="26"/>
        </w:rPr>
        <w:t>se hacía imperativa la improcedencia del amparo superlativo, tal como se declarará.</w:t>
      </w:r>
    </w:p>
    <w:p w14:paraId="12E33634" w14:textId="09BEBA6E" w:rsidR="0018622F" w:rsidRPr="007F5BE0" w:rsidRDefault="0018622F" w:rsidP="007F5BE0">
      <w:pPr>
        <w:pStyle w:val="Sinespaciado"/>
        <w:spacing w:line="276" w:lineRule="auto"/>
        <w:jc w:val="both"/>
        <w:rPr>
          <w:rFonts w:ascii="Arial Narrow" w:eastAsia="Georgia" w:hAnsi="Arial Narrow" w:cs="Georgia"/>
          <w:sz w:val="26"/>
          <w:szCs w:val="26"/>
        </w:rPr>
      </w:pPr>
    </w:p>
    <w:p w14:paraId="5941DC06" w14:textId="1894F86C" w:rsidR="0018622F" w:rsidRPr="007F5BE0" w:rsidRDefault="0018622F"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sz w:val="26"/>
          <w:szCs w:val="26"/>
        </w:rPr>
        <w:lastRenderedPageBreak/>
        <w:t>Por lo expuesto, la Sala Civil Familia del Tribunal Superior de Pereir</w:t>
      </w:r>
      <w:bookmarkStart w:id="4" w:name="_GoBack"/>
      <w:bookmarkEnd w:id="4"/>
      <w:r w:rsidRPr="007F5BE0">
        <w:rPr>
          <w:rFonts w:ascii="Arial Narrow" w:eastAsia="Georgia" w:hAnsi="Arial Narrow" w:cs="Georgia"/>
          <w:sz w:val="26"/>
          <w:szCs w:val="26"/>
        </w:rPr>
        <w:t>a, Risaralda, administrando justicia en nombre de la República y por autoridad de la ley,</w:t>
      </w:r>
    </w:p>
    <w:p w14:paraId="5941DC07" w14:textId="30AEF3E2" w:rsidR="0018622F" w:rsidRDefault="0018622F" w:rsidP="007F5BE0">
      <w:pPr>
        <w:pStyle w:val="Sinespaciado"/>
        <w:spacing w:line="276" w:lineRule="auto"/>
        <w:jc w:val="both"/>
        <w:rPr>
          <w:rFonts w:ascii="Arial Narrow" w:eastAsia="Georgia" w:hAnsi="Arial Narrow" w:cs="Georgia"/>
          <w:sz w:val="26"/>
          <w:szCs w:val="26"/>
        </w:rPr>
      </w:pPr>
    </w:p>
    <w:p w14:paraId="42CEE9BC" w14:textId="77777777" w:rsidR="00A021B7" w:rsidRPr="007F5BE0" w:rsidRDefault="00A021B7" w:rsidP="007F5BE0">
      <w:pPr>
        <w:pStyle w:val="Sinespaciado"/>
        <w:spacing w:line="276" w:lineRule="auto"/>
        <w:jc w:val="both"/>
        <w:rPr>
          <w:rFonts w:ascii="Arial Narrow" w:eastAsia="Georgia" w:hAnsi="Arial Narrow" w:cs="Georgia"/>
          <w:sz w:val="26"/>
          <w:szCs w:val="26"/>
        </w:rPr>
      </w:pPr>
    </w:p>
    <w:p w14:paraId="5941DC08" w14:textId="77777777" w:rsidR="0018622F" w:rsidRPr="007F5BE0" w:rsidRDefault="0018622F" w:rsidP="007F5BE0">
      <w:pPr>
        <w:pStyle w:val="Sinespaciado"/>
        <w:spacing w:line="276" w:lineRule="auto"/>
        <w:jc w:val="center"/>
        <w:rPr>
          <w:rFonts w:ascii="Arial Narrow" w:eastAsia="Georgia" w:hAnsi="Arial Narrow" w:cs="Georgia"/>
          <w:sz w:val="26"/>
          <w:szCs w:val="26"/>
        </w:rPr>
      </w:pPr>
      <w:r w:rsidRPr="007F5BE0">
        <w:rPr>
          <w:rFonts w:ascii="Arial Narrow" w:eastAsia="Georgia" w:hAnsi="Arial Narrow" w:cs="Georgia"/>
          <w:b/>
          <w:bCs/>
          <w:sz w:val="26"/>
          <w:szCs w:val="26"/>
        </w:rPr>
        <w:t>RESUELVE</w:t>
      </w:r>
    </w:p>
    <w:p w14:paraId="5941DC09" w14:textId="77777777" w:rsidR="0018622F" w:rsidRPr="007F5BE0" w:rsidRDefault="0018622F" w:rsidP="007F5BE0">
      <w:pPr>
        <w:pStyle w:val="Sinespaciado"/>
        <w:spacing w:line="276" w:lineRule="auto"/>
        <w:jc w:val="center"/>
        <w:rPr>
          <w:rFonts w:ascii="Arial Narrow" w:eastAsia="Georgia" w:hAnsi="Arial Narrow" w:cs="Georgia"/>
          <w:sz w:val="26"/>
          <w:szCs w:val="26"/>
        </w:rPr>
      </w:pPr>
    </w:p>
    <w:p w14:paraId="183B22B3" w14:textId="0E6F038C" w:rsidR="0018622F" w:rsidRPr="007F5BE0" w:rsidRDefault="0018622F" w:rsidP="007F5BE0">
      <w:pPr>
        <w:pStyle w:val="Sinespaciado"/>
        <w:spacing w:line="276" w:lineRule="auto"/>
        <w:jc w:val="both"/>
        <w:rPr>
          <w:rFonts w:ascii="Arial Narrow" w:eastAsia="Georgia" w:hAnsi="Arial Narrow" w:cs="Georgia"/>
          <w:sz w:val="26"/>
          <w:szCs w:val="26"/>
        </w:rPr>
      </w:pPr>
      <w:r w:rsidRPr="007F5BE0">
        <w:rPr>
          <w:rFonts w:ascii="Arial Narrow" w:eastAsia="Georgia" w:hAnsi="Arial Narrow" w:cs="Georgia"/>
          <w:b/>
          <w:bCs/>
          <w:sz w:val="26"/>
          <w:szCs w:val="26"/>
        </w:rPr>
        <w:t xml:space="preserve">PRIMERO: </w:t>
      </w:r>
      <w:r w:rsidR="00CE1319" w:rsidRPr="007F5BE0">
        <w:rPr>
          <w:rFonts w:ascii="Arial Narrow" w:eastAsia="Georgia" w:hAnsi="Arial Narrow" w:cs="Georgia"/>
          <w:b/>
          <w:sz w:val="26"/>
          <w:szCs w:val="26"/>
        </w:rPr>
        <w:t>REVOCAR</w:t>
      </w:r>
      <w:r w:rsidRPr="007F5BE0">
        <w:rPr>
          <w:rFonts w:ascii="Arial Narrow" w:eastAsia="Georgia" w:hAnsi="Arial Narrow" w:cs="Georgia"/>
          <w:sz w:val="26"/>
          <w:szCs w:val="26"/>
        </w:rPr>
        <w:t xml:space="preserve"> la sentencia impugnada, de fecha y procedencia ya indicadas,</w:t>
      </w:r>
      <w:r w:rsidR="00AD27A9" w:rsidRPr="007F5BE0">
        <w:rPr>
          <w:rFonts w:ascii="Arial Narrow" w:eastAsia="Georgia" w:hAnsi="Arial Narrow" w:cs="Georgia"/>
          <w:sz w:val="26"/>
          <w:szCs w:val="26"/>
        </w:rPr>
        <w:t xml:space="preserve"> </w:t>
      </w:r>
      <w:r w:rsidR="00CE1319" w:rsidRPr="007F5BE0">
        <w:rPr>
          <w:rFonts w:ascii="Arial Narrow" w:eastAsia="Georgia" w:hAnsi="Arial Narrow" w:cs="Georgia"/>
          <w:sz w:val="26"/>
          <w:szCs w:val="26"/>
        </w:rPr>
        <w:t>en su lugar se declara improcedente la acción de tutela</w:t>
      </w:r>
      <w:r w:rsidR="46A69A9B" w:rsidRPr="007F5BE0">
        <w:rPr>
          <w:rFonts w:ascii="Arial Narrow" w:eastAsia="Georgia" w:hAnsi="Arial Narrow" w:cs="Georgia"/>
          <w:sz w:val="26"/>
          <w:szCs w:val="26"/>
        </w:rPr>
        <w:t>.</w:t>
      </w:r>
    </w:p>
    <w:p w14:paraId="5941DC0B" w14:textId="77777777" w:rsidR="001F6756" w:rsidRPr="007F5BE0" w:rsidRDefault="001F6756" w:rsidP="007F5BE0">
      <w:pPr>
        <w:pStyle w:val="Sinespaciado"/>
        <w:spacing w:line="276" w:lineRule="auto"/>
        <w:jc w:val="both"/>
        <w:rPr>
          <w:rFonts w:ascii="Arial Narrow" w:eastAsia="Georgia" w:hAnsi="Arial Narrow" w:cs="Georgia"/>
          <w:sz w:val="26"/>
          <w:szCs w:val="26"/>
        </w:rPr>
      </w:pPr>
    </w:p>
    <w:p w14:paraId="5941DC0C" w14:textId="77777777" w:rsidR="00744A68" w:rsidRPr="007F5BE0" w:rsidRDefault="00744A68" w:rsidP="007F5BE0">
      <w:pPr>
        <w:pStyle w:val="Sinespaciado"/>
        <w:spacing w:line="276" w:lineRule="auto"/>
        <w:jc w:val="both"/>
        <w:rPr>
          <w:rFonts w:ascii="Arial Narrow" w:eastAsia="Georgia" w:hAnsi="Arial Narrow" w:cs="Georgia"/>
          <w:sz w:val="26"/>
          <w:szCs w:val="26"/>
          <w:lang w:val="es-MX"/>
        </w:rPr>
      </w:pPr>
      <w:r w:rsidRPr="007F5BE0">
        <w:rPr>
          <w:rFonts w:ascii="Arial Narrow" w:eastAsia="Georgia" w:hAnsi="Arial Narrow" w:cs="Georgia"/>
          <w:b/>
          <w:bCs/>
          <w:sz w:val="26"/>
          <w:szCs w:val="26"/>
          <w:lang w:val="es-MX"/>
        </w:rPr>
        <w:t>SEGUNDO: NOTIFICAR</w:t>
      </w:r>
      <w:r w:rsidRPr="007F5BE0">
        <w:rPr>
          <w:rFonts w:ascii="Arial Narrow" w:eastAsia="Georgia" w:hAnsi="Arial Narrow" w:cs="Georgia"/>
          <w:sz w:val="26"/>
          <w:szCs w:val="26"/>
          <w:lang w:val="es-MX"/>
        </w:rPr>
        <w:t xml:space="preserve"> a las partes lo aquí resuelto en la forma más expedita y eficaz posible. Comuníquese de igual forma al Juzgado de primera instancia.</w:t>
      </w:r>
    </w:p>
    <w:p w14:paraId="5941DC0D" w14:textId="77777777" w:rsidR="00744A68" w:rsidRPr="007F5BE0" w:rsidRDefault="00744A68" w:rsidP="007F5BE0">
      <w:pPr>
        <w:pStyle w:val="Sinespaciado"/>
        <w:spacing w:line="276" w:lineRule="auto"/>
        <w:jc w:val="both"/>
        <w:rPr>
          <w:rFonts w:ascii="Arial Narrow" w:eastAsia="Georgia" w:hAnsi="Arial Narrow" w:cs="Georgia"/>
          <w:sz w:val="26"/>
          <w:szCs w:val="26"/>
          <w:lang w:val="es-MX"/>
        </w:rPr>
      </w:pPr>
    </w:p>
    <w:p w14:paraId="5941DC0E" w14:textId="77777777" w:rsidR="00BC2BE8" w:rsidRPr="007F5BE0" w:rsidRDefault="00744A68" w:rsidP="007F5BE0">
      <w:pPr>
        <w:spacing w:after="0" w:line="276" w:lineRule="auto"/>
        <w:jc w:val="both"/>
        <w:rPr>
          <w:rFonts w:ascii="Arial Narrow" w:eastAsia="Georgia" w:hAnsi="Arial Narrow" w:cs="Georgia"/>
          <w:b/>
          <w:bCs/>
          <w:sz w:val="26"/>
          <w:szCs w:val="26"/>
        </w:rPr>
      </w:pPr>
      <w:r w:rsidRPr="007F5BE0">
        <w:rPr>
          <w:rFonts w:ascii="Arial Narrow" w:eastAsia="Georgia" w:hAnsi="Arial Narrow" w:cs="Georgia"/>
          <w:b/>
          <w:bCs/>
          <w:sz w:val="26"/>
          <w:szCs w:val="26"/>
          <w:lang w:val="es-MX"/>
        </w:rPr>
        <w:t>TERCERO: ENVIAR</w:t>
      </w:r>
      <w:r w:rsidRPr="007F5BE0">
        <w:rPr>
          <w:rFonts w:ascii="Arial Narrow" w:eastAsia="Georgia" w:hAnsi="Arial Narrow" w:cs="Georgia"/>
          <w:sz w:val="26"/>
          <w:szCs w:val="26"/>
          <w:lang w:val="es-MX"/>
        </w:rPr>
        <w:t xml:space="preserve"> oportunamente, el presente expediente a la Honorable Corte Constitucional para su eventual revisión.</w:t>
      </w:r>
    </w:p>
    <w:p w14:paraId="5941DC0F" w14:textId="77777777" w:rsidR="00863013" w:rsidRPr="007F5BE0" w:rsidRDefault="00863013" w:rsidP="007F5BE0">
      <w:pPr>
        <w:spacing w:after="0" w:line="276" w:lineRule="auto"/>
        <w:jc w:val="center"/>
        <w:rPr>
          <w:rFonts w:ascii="Arial Narrow" w:eastAsia="Georgia" w:hAnsi="Arial Narrow" w:cs="Georgia"/>
          <w:b/>
          <w:bCs/>
          <w:sz w:val="26"/>
          <w:szCs w:val="26"/>
        </w:rPr>
      </w:pPr>
    </w:p>
    <w:p w14:paraId="27D53F57" w14:textId="09671634" w:rsidR="04D7205A" w:rsidRPr="007F5BE0" w:rsidRDefault="04D7205A" w:rsidP="007F5BE0">
      <w:pPr>
        <w:spacing w:after="0" w:line="276" w:lineRule="auto"/>
        <w:rPr>
          <w:rFonts w:ascii="Arial Narrow" w:eastAsia="Georgia" w:hAnsi="Arial Narrow" w:cs="Georgia"/>
          <w:b/>
          <w:bCs/>
          <w:sz w:val="26"/>
          <w:szCs w:val="26"/>
        </w:rPr>
      </w:pPr>
    </w:p>
    <w:p w14:paraId="7FB856B6" w14:textId="28628AC8" w:rsidR="2CA70D5E" w:rsidRPr="007F5BE0" w:rsidRDefault="2CA70D5E" w:rsidP="007F5BE0">
      <w:pPr>
        <w:pStyle w:val="Sinespaciado"/>
        <w:spacing w:line="276" w:lineRule="auto"/>
        <w:rPr>
          <w:rFonts w:ascii="Arial Narrow" w:eastAsia="Georgia" w:hAnsi="Arial Narrow" w:cs="Georgia"/>
          <w:sz w:val="26"/>
          <w:szCs w:val="26"/>
        </w:rPr>
      </w:pPr>
      <w:r w:rsidRPr="007F5BE0">
        <w:rPr>
          <w:rFonts w:ascii="Arial Narrow" w:eastAsia="Georgia" w:hAnsi="Arial Narrow" w:cs="Georgia"/>
          <w:b/>
          <w:bCs/>
          <w:sz w:val="26"/>
          <w:szCs w:val="26"/>
        </w:rPr>
        <w:t xml:space="preserve">Vienen firmas de </w:t>
      </w:r>
      <w:r w:rsidRPr="007F5BE0">
        <w:rPr>
          <w:rFonts w:ascii="Arial Narrow" w:eastAsia="Georgia" w:hAnsi="Arial Narrow" w:cs="Georgia"/>
          <w:b/>
          <w:bCs/>
          <w:sz w:val="26"/>
          <w:szCs w:val="26"/>
          <w:lang w:val="pt-BR"/>
        </w:rPr>
        <w:t xml:space="preserve">Sentencia: </w:t>
      </w:r>
      <w:r w:rsidRPr="007F5BE0">
        <w:rPr>
          <w:rFonts w:ascii="Arial Narrow" w:eastAsia="Georgia" w:hAnsi="Arial Narrow" w:cs="Georgia"/>
          <w:b/>
          <w:bCs/>
          <w:sz w:val="26"/>
          <w:szCs w:val="26"/>
          <w:lang w:val="es-ES"/>
        </w:rPr>
        <w:t>ST2-0357-2022</w:t>
      </w:r>
    </w:p>
    <w:p w14:paraId="54F9C9B6" w14:textId="25DFC67C" w:rsidR="04D7205A" w:rsidRPr="007F5BE0" w:rsidRDefault="04D7205A" w:rsidP="007F5BE0">
      <w:pPr>
        <w:spacing w:after="0" w:line="276" w:lineRule="auto"/>
        <w:rPr>
          <w:rFonts w:ascii="Arial Narrow" w:eastAsia="Georgia" w:hAnsi="Arial Narrow" w:cs="Georgia"/>
          <w:b/>
          <w:bCs/>
          <w:sz w:val="26"/>
          <w:szCs w:val="26"/>
        </w:rPr>
      </w:pPr>
    </w:p>
    <w:p w14:paraId="30F57B94" w14:textId="160D8BCB" w:rsidR="04D7205A" w:rsidRPr="007F5BE0" w:rsidRDefault="04D7205A" w:rsidP="007F5BE0">
      <w:pPr>
        <w:spacing w:after="0" w:line="276" w:lineRule="auto"/>
        <w:rPr>
          <w:rFonts w:ascii="Arial Narrow" w:eastAsia="Georgia" w:hAnsi="Arial Narrow" w:cs="Georgia"/>
          <w:b/>
          <w:bCs/>
          <w:sz w:val="26"/>
          <w:szCs w:val="26"/>
        </w:rPr>
      </w:pPr>
    </w:p>
    <w:p w14:paraId="5941DC10" w14:textId="77777777" w:rsidR="00B22BD2" w:rsidRPr="007F5BE0" w:rsidRDefault="00B22BD2" w:rsidP="007F5BE0">
      <w:pPr>
        <w:spacing w:after="0" w:line="276" w:lineRule="auto"/>
        <w:rPr>
          <w:rFonts w:ascii="Arial Narrow" w:eastAsia="Georgia" w:hAnsi="Arial Narrow" w:cs="Georgia"/>
          <w:b/>
          <w:bCs/>
          <w:sz w:val="26"/>
          <w:szCs w:val="26"/>
        </w:rPr>
      </w:pPr>
      <w:r w:rsidRPr="007F5BE0">
        <w:rPr>
          <w:rFonts w:ascii="Arial Narrow" w:eastAsia="Georgia" w:hAnsi="Arial Narrow" w:cs="Georgia"/>
          <w:b/>
          <w:bCs/>
          <w:sz w:val="26"/>
          <w:szCs w:val="26"/>
        </w:rPr>
        <w:t>NOTIFÍQUESE Y CÚMPLASE</w:t>
      </w:r>
    </w:p>
    <w:p w14:paraId="09DD9554" w14:textId="77777777" w:rsidR="007F5BE0" w:rsidRPr="007F5BE0" w:rsidRDefault="007F5BE0" w:rsidP="007F5BE0">
      <w:pPr>
        <w:widowControl w:val="0"/>
        <w:autoSpaceDE w:val="0"/>
        <w:autoSpaceDN w:val="0"/>
        <w:spacing w:after="0" w:line="276" w:lineRule="auto"/>
        <w:jc w:val="both"/>
        <w:rPr>
          <w:rFonts w:ascii="Arial Narrow" w:eastAsia="Arial MT" w:hAnsi="Arial Narrow" w:cs="Arial"/>
          <w:sz w:val="26"/>
          <w:szCs w:val="26"/>
          <w:lang w:val="es-ES"/>
        </w:rPr>
      </w:pPr>
    </w:p>
    <w:p w14:paraId="14B66BE5" w14:textId="77777777" w:rsidR="007F5BE0" w:rsidRPr="007F5BE0" w:rsidRDefault="007F5BE0" w:rsidP="007F5BE0">
      <w:pPr>
        <w:widowControl w:val="0"/>
        <w:autoSpaceDE w:val="0"/>
        <w:autoSpaceDN w:val="0"/>
        <w:spacing w:after="0" w:line="276" w:lineRule="auto"/>
        <w:jc w:val="both"/>
        <w:rPr>
          <w:rFonts w:ascii="Arial Narrow" w:eastAsia="Arial MT" w:hAnsi="Arial Narrow" w:cs="Arial"/>
          <w:sz w:val="26"/>
          <w:szCs w:val="26"/>
          <w:lang w:val="es-ES"/>
        </w:rPr>
      </w:pPr>
      <w:r w:rsidRPr="007F5BE0">
        <w:rPr>
          <w:rFonts w:ascii="Arial Narrow" w:eastAsia="Arial MT" w:hAnsi="Arial Narrow" w:cs="Arial"/>
          <w:sz w:val="26"/>
          <w:szCs w:val="26"/>
          <w:lang w:val="es-ES"/>
        </w:rPr>
        <w:t>Los Magistrados</w:t>
      </w:r>
    </w:p>
    <w:p w14:paraId="3555E265" w14:textId="77777777" w:rsidR="007F5BE0" w:rsidRPr="007F5BE0" w:rsidRDefault="007F5BE0" w:rsidP="007F5BE0">
      <w:pPr>
        <w:widowControl w:val="0"/>
        <w:autoSpaceDE w:val="0"/>
        <w:autoSpaceDN w:val="0"/>
        <w:spacing w:after="0" w:line="276" w:lineRule="auto"/>
        <w:jc w:val="both"/>
        <w:rPr>
          <w:rFonts w:ascii="Arial Narrow" w:eastAsia="Arial MT" w:hAnsi="Arial Narrow" w:cs="Arial"/>
          <w:sz w:val="26"/>
          <w:szCs w:val="26"/>
          <w:lang w:val="es-ES"/>
        </w:rPr>
      </w:pPr>
    </w:p>
    <w:p w14:paraId="3ADB0AFE" w14:textId="77777777" w:rsidR="007F5BE0" w:rsidRPr="007F5BE0" w:rsidRDefault="007F5BE0" w:rsidP="007F5BE0">
      <w:pPr>
        <w:widowControl w:val="0"/>
        <w:autoSpaceDE w:val="0"/>
        <w:autoSpaceDN w:val="0"/>
        <w:spacing w:after="0" w:line="276" w:lineRule="auto"/>
        <w:jc w:val="both"/>
        <w:rPr>
          <w:rFonts w:ascii="Arial Narrow" w:eastAsia="Arial MT" w:hAnsi="Arial Narrow" w:cs="Arial"/>
          <w:sz w:val="26"/>
          <w:szCs w:val="26"/>
          <w:lang w:val="es-ES"/>
        </w:rPr>
      </w:pPr>
    </w:p>
    <w:p w14:paraId="00418500" w14:textId="77777777" w:rsidR="007F5BE0" w:rsidRPr="007F5BE0" w:rsidRDefault="007F5BE0" w:rsidP="007F5BE0">
      <w:pPr>
        <w:widowControl w:val="0"/>
        <w:autoSpaceDE w:val="0"/>
        <w:autoSpaceDN w:val="0"/>
        <w:spacing w:after="0" w:line="276" w:lineRule="auto"/>
        <w:jc w:val="center"/>
        <w:rPr>
          <w:rFonts w:ascii="Arial Narrow" w:eastAsia="Arial MT" w:hAnsi="Arial Narrow" w:cs="Arial"/>
          <w:b/>
          <w:sz w:val="26"/>
          <w:szCs w:val="26"/>
          <w:lang w:val="es-ES"/>
        </w:rPr>
      </w:pPr>
      <w:r w:rsidRPr="007F5BE0">
        <w:rPr>
          <w:rFonts w:ascii="Arial Narrow" w:eastAsia="Arial MT" w:hAnsi="Arial Narrow" w:cs="Arial"/>
          <w:b/>
          <w:sz w:val="26"/>
          <w:szCs w:val="26"/>
          <w:lang w:val="es-ES"/>
        </w:rPr>
        <w:t>CARLOS MAURICIO GARCÍA BARAJAS</w:t>
      </w:r>
    </w:p>
    <w:p w14:paraId="6C97F27E" w14:textId="77777777" w:rsidR="007F5BE0" w:rsidRPr="007F5BE0" w:rsidRDefault="007F5BE0" w:rsidP="007F5BE0">
      <w:pPr>
        <w:widowControl w:val="0"/>
        <w:autoSpaceDE w:val="0"/>
        <w:autoSpaceDN w:val="0"/>
        <w:spacing w:after="0" w:line="276" w:lineRule="auto"/>
        <w:jc w:val="center"/>
        <w:rPr>
          <w:rFonts w:ascii="Arial Narrow" w:eastAsia="Arial MT" w:hAnsi="Arial Narrow" w:cs="Arial"/>
          <w:sz w:val="26"/>
          <w:szCs w:val="26"/>
          <w:lang w:val="es-ES"/>
        </w:rPr>
      </w:pPr>
    </w:p>
    <w:p w14:paraId="1C3EAD09" w14:textId="77777777" w:rsidR="007F5BE0" w:rsidRPr="007F5BE0" w:rsidRDefault="007F5BE0" w:rsidP="007F5BE0">
      <w:pPr>
        <w:widowControl w:val="0"/>
        <w:autoSpaceDE w:val="0"/>
        <w:autoSpaceDN w:val="0"/>
        <w:spacing w:after="0" w:line="276" w:lineRule="auto"/>
        <w:jc w:val="center"/>
        <w:rPr>
          <w:rFonts w:ascii="Arial Narrow" w:eastAsia="Arial MT" w:hAnsi="Arial Narrow" w:cs="Arial"/>
          <w:sz w:val="26"/>
          <w:szCs w:val="26"/>
          <w:lang w:val="es-ES"/>
        </w:rPr>
      </w:pPr>
    </w:p>
    <w:p w14:paraId="2B80EB4B" w14:textId="77777777" w:rsidR="007F5BE0" w:rsidRPr="007F5BE0" w:rsidRDefault="007F5BE0" w:rsidP="007F5BE0">
      <w:pPr>
        <w:widowControl w:val="0"/>
        <w:autoSpaceDE w:val="0"/>
        <w:autoSpaceDN w:val="0"/>
        <w:spacing w:after="0" w:line="276" w:lineRule="auto"/>
        <w:jc w:val="center"/>
        <w:rPr>
          <w:rFonts w:ascii="Arial Narrow" w:eastAsia="Arial MT" w:hAnsi="Arial Narrow" w:cs="Arial"/>
          <w:b/>
          <w:sz w:val="26"/>
          <w:szCs w:val="26"/>
          <w:lang w:val="es-ES"/>
        </w:rPr>
      </w:pPr>
      <w:r w:rsidRPr="007F5BE0">
        <w:rPr>
          <w:rFonts w:ascii="Arial Narrow" w:eastAsia="Arial MT" w:hAnsi="Arial Narrow" w:cs="Arial"/>
          <w:b/>
          <w:sz w:val="26"/>
          <w:szCs w:val="26"/>
          <w:lang w:val="es-ES"/>
        </w:rPr>
        <w:t>DUBERNEY GRISALES HERRERA</w:t>
      </w:r>
    </w:p>
    <w:p w14:paraId="0BCF587E" w14:textId="77777777" w:rsidR="007F5BE0" w:rsidRPr="007F5BE0" w:rsidRDefault="007F5BE0" w:rsidP="007F5BE0">
      <w:pPr>
        <w:widowControl w:val="0"/>
        <w:autoSpaceDE w:val="0"/>
        <w:autoSpaceDN w:val="0"/>
        <w:spacing w:after="0" w:line="276" w:lineRule="auto"/>
        <w:jc w:val="center"/>
        <w:rPr>
          <w:rFonts w:ascii="Arial Narrow" w:eastAsia="Arial MT" w:hAnsi="Arial Narrow" w:cs="Arial"/>
          <w:sz w:val="26"/>
          <w:szCs w:val="26"/>
          <w:lang w:val="es-ES"/>
        </w:rPr>
      </w:pPr>
    </w:p>
    <w:p w14:paraId="2C828EC0" w14:textId="77777777" w:rsidR="007F5BE0" w:rsidRPr="007F5BE0" w:rsidRDefault="007F5BE0" w:rsidP="007F5BE0">
      <w:pPr>
        <w:widowControl w:val="0"/>
        <w:autoSpaceDE w:val="0"/>
        <w:autoSpaceDN w:val="0"/>
        <w:spacing w:after="0" w:line="276" w:lineRule="auto"/>
        <w:jc w:val="center"/>
        <w:rPr>
          <w:rFonts w:ascii="Arial Narrow" w:eastAsia="Arial MT" w:hAnsi="Arial Narrow" w:cs="Arial"/>
          <w:sz w:val="26"/>
          <w:szCs w:val="26"/>
          <w:lang w:val="es-ES"/>
        </w:rPr>
      </w:pPr>
    </w:p>
    <w:p w14:paraId="5941DC20" w14:textId="6ADDF9EF" w:rsidR="00E507D4" w:rsidRPr="007F5BE0" w:rsidRDefault="007F5BE0" w:rsidP="007F5BE0">
      <w:pPr>
        <w:widowControl w:val="0"/>
        <w:autoSpaceDE w:val="0"/>
        <w:autoSpaceDN w:val="0"/>
        <w:spacing w:after="0" w:line="276" w:lineRule="auto"/>
        <w:jc w:val="center"/>
        <w:rPr>
          <w:rFonts w:ascii="Arial Narrow" w:eastAsia="Arial MT" w:hAnsi="Arial Narrow" w:cs="Arial"/>
          <w:b/>
          <w:sz w:val="26"/>
          <w:szCs w:val="26"/>
          <w:lang w:val="es-ES"/>
        </w:rPr>
      </w:pPr>
      <w:r w:rsidRPr="007F5BE0">
        <w:rPr>
          <w:rFonts w:ascii="Arial Narrow" w:eastAsia="Arial MT" w:hAnsi="Arial Narrow" w:cs="Arial"/>
          <w:b/>
          <w:sz w:val="26"/>
          <w:szCs w:val="26"/>
          <w:lang w:val="es-ES"/>
        </w:rPr>
        <w:t>EDDER JIMMY SANCHEZ CALAMBAS</w:t>
      </w:r>
    </w:p>
    <w:sectPr w:rsidR="00E507D4" w:rsidRPr="007F5BE0" w:rsidSect="00A021B7">
      <w:headerReference w:type="default" r:id="rId13"/>
      <w:footerReference w:type="default" r:id="rId14"/>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8DC67" w14:textId="77777777" w:rsidR="006E3E0C" w:rsidRDefault="006E3E0C" w:rsidP="00A74900">
      <w:pPr>
        <w:spacing w:after="0" w:line="240" w:lineRule="auto"/>
      </w:pPr>
      <w:r>
        <w:separator/>
      </w:r>
    </w:p>
  </w:endnote>
  <w:endnote w:type="continuationSeparator" w:id="0">
    <w:p w14:paraId="71F24132" w14:textId="77777777" w:rsidR="006E3E0C" w:rsidRDefault="006E3E0C"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rPr>
        <w:rFonts w:ascii="Arial" w:hAnsi="Arial" w:cs="Arial"/>
        <w:sz w:val="18"/>
      </w:rPr>
    </w:sdtEndPr>
    <w:sdtContent>
      <w:p w14:paraId="5941DC2C" w14:textId="77777777" w:rsidR="00D83F54" w:rsidRPr="0071501B" w:rsidRDefault="007D1D89">
        <w:pPr>
          <w:pStyle w:val="Piedepgina"/>
          <w:jc w:val="right"/>
          <w:rPr>
            <w:rFonts w:ascii="Arial" w:hAnsi="Arial" w:cs="Arial"/>
            <w:sz w:val="18"/>
          </w:rPr>
        </w:pPr>
        <w:r w:rsidRPr="0071501B">
          <w:rPr>
            <w:rFonts w:ascii="Arial" w:hAnsi="Arial" w:cs="Arial"/>
            <w:sz w:val="18"/>
          </w:rPr>
          <w:fldChar w:fldCharType="begin"/>
        </w:r>
        <w:r w:rsidRPr="0071501B">
          <w:rPr>
            <w:rFonts w:ascii="Arial" w:hAnsi="Arial" w:cs="Arial"/>
            <w:sz w:val="18"/>
          </w:rPr>
          <w:instrText>PAGE   \* MERGEFORMAT</w:instrText>
        </w:r>
        <w:r w:rsidRPr="0071501B">
          <w:rPr>
            <w:rFonts w:ascii="Arial" w:hAnsi="Arial" w:cs="Arial"/>
            <w:sz w:val="18"/>
          </w:rPr>
          <w:fldChar w:fldCharType="separate"/>
        </w:r>
        <w:r w:rsidR="00775204" w:rsidRPr="0071501B">
          <w:rPr>
            <w:rFonts w:ascii="Arial" w:hAnsi="Arial" w:cs="Arial"/>
            <w:sz w:val="18"/>
          </w:rPr>
          <w:t>1</w:t>
        </w:r>
        <w:r w:rsidRPr="0071501B">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8249F" w14:textId="77777777" w:rsidR="006E3E0C" w:rsidRDefault="006E3E0C" w:rsidP="00A74900">
      <w:pPr>
        <w:spacing w:after="0" w:line="240" w:lineRule="auto"/>
      </w:pPr>
      <w:r>
        <w:separator/>
      </w:r>
    </w:p>
  </w:footnote>
  <w:footnote w:type="continuationSeparator" w:id="0">
    <w:p w14:paraId="7925E471" w14:textId="77777777" w:rsidR="006E3E0C" w:rsidRDefault="006E3E0C" w:rsidP="00A74900">
      <w:pPr>
        <w:spacing w:after="0" w:line="240" w:lineRule="auto"/>
      </w:pPr>
      <w:r>
        <w:continuationSeparator/>
      </w:r>
    </w:p>
  </w:footnote>
  <w:footnote w:id="1">
    <w:p w14:paraId="5941DC2E" w14:textId="020A7226" w:rsidR="00D83F54" w:rsidRPr="00FF4497" w:rsidRDefault="00D83F54" w:rsidP="00FF4497">
      <w:pPr>
        <w:pStyle w:val="Textonotapie"/>
        <w:jc w:val="both"/>
        <w:rPr>
          <w:rFonts w:ascii="Arial" w:hAnsi="Arial" w:cs="Arial"/>
          <w:sz w:val="18"/>
          <w:szCs w:val="18"/>
        </w:rPr>
      </w:pPr>
      <w:r w:rsidRPr="00FF4497">
        <w:rPr>
          <w:rStyle w:val="Refdenotaalpie"/>
          <w:rFonts w:ascii="Arial" w:hAnsi="Arial" w:cs="Arial"/>
          <w:sz w:val="18"/>
          <w:szCs w:val="18"/>
        </w:rPr>
        <w:footnoteRef/>
      </w:r>
      <w:r w:rsidR="43704E34" w:rsidRPr="00FF4497">
        <w:rPr>
          <w:rFonts w:ascii="Arial" w:hAnsi="Arial" w:cs="Arial"/>
          <w:sz w:val="18"/>
          <w:szCs w:val="18"/>
        </w:rPr>
        <w:t xml:space="preserve"> Archivo 0</w:t>
      </w:r>
      <w:r w:rsidR="006542B0" w:rsidRPr="00FF4497">
        <w:rPr>
          <w:rFonts w:ascii="Arial" w:hAnsi="Arial" w:cs="Arial"/>
          <w:sz w:val="18"/>
          <w:szCs w:val="18"/>
        </w:rPr>
        <w:t xml:space="preserve">2 </w:t>
      </w:r>
      <w:r w:rsidR="43704E34" w:rsidRPr="00FF4497">
        <w:rPr>
          <w:rFonts w:ascii="Arial" w:hAnsi="Arial" w:cs="Arial"/>
          <w:sz w:val="18"/>
          <w:szCs w:val="18"/>
        </w:rPr>
        <w:t>del cuaderno de primera instancia</w:t>
      </w:r>
    </w:p>
  </w:footnote>
  <w:footnote w:id="2">
    <w:p w14:paraId="5941DC30" w14:textId="17A1DA4B" w:rsidR="00D83F54" w:rsidRPr="00FF4497" w:rsidRDefault="00D83F54" w:rsidP="00FF4497">
      <w:pPr>
        <w:pStyle w:val="Textonotapie"/>
        <w:jc w:val="both"/>
        <w:rPr>
          <w:rFonts w:ascii="Arial" w:hAnsi="Arial" w:cs="Arial"/>
          <w:sz w:val="18"/>
          <w:szCs w:val="18"/>
        </w:rPr>
      </w:pPr>
      <w:r w:rsidRPr="00FF4497">
        <w:rPr>
          <w:rStyle w:val="Refdenotaalpie"/>
          <w:rFonts w:ascii="Arial" w:hAnsi="Arial" w:cs="Arial"/>
          <w:sz w:val="18"/>
          <w:szCs w:val="18"/>
        </w:rPr>
        <w:footnoteRef/>
      </w:r>
      <w:r w:rsidRPr="00FF4497">
        <w:rPr>
          <w:rFonts w:ascii="Arial" w:hAnsi="Arial" w:cs="Arial"/>
          <w:sz w:val="18"/>
          <w:szCs w:val="18"/>
        </w:rPr>
        <w:t xml:space="preserve"> Archivo 0</w:t>
      </w:r>
      <w:r w:rsidR="00E95130" w:rsidRPr="00FF4497">
        <w:rPr>
          <w:rFonts w:ascii="Arial" w:hAnsi="Arial" w:cs="Arial"/>
          <w:sz w:val="18"/>
          <w:szCs w:val="18"/>
        </w:rPr>
        <w:t>8</w:t>
      </w:r>
      <w:r w:rsidRPr="00FF4497">
        <w:rPr>
          <w:rFonts w:ascii="Arial" w:hAnsi="Arial" w:cs="Arial"/>
          <w:sz w:val="18"/>
          <w:szCs w:val="18"/>
        </w:rPr>
        <w:t xml:space="preserve"> del cuaderno de primera instancia</w:t>
      </w:r>
    </w:p>
  </w:footnote>
  <w:footnote w:id="3">
    <w:p w14:paraId="5941DC31" w14:textId="0BF61797" w:rsidR="00D83F54" w:rsidRPr="00FF4497" w:rsidRDefault="00D83F54" w:rsidP="00FF4497">
      <w:pPr>
        <w:pStyle w:val="Textonotapie"/>
        <w:jc w:val="both"/>
        <w:rPr>
          <w:rFonts w:ascii="Arial" w:hAnsi="Arial" w:cs="Arial"/>
          <w:sz w:val="18"/>
          <w:szCs w:val="18"/>
        </w:rPr>
      </w:pPr>
      <w:r w:rsidRPr="00FF4497">
        <w:rPr>
          <w:rStyle w:val="Refdenotaalpie"/>
          <w:rFonts w:ascii="Arial" w:hAnsi="Arial" w:cs="Arial"/>
          <w:sz w:val="18"/>
          <w:szCs w:val="18"/>
        </w:rPr>
        <w:footnoteRef/>
      </w:r>
      <w:r w:rsidRPr="00FF4497">
        <w:rPr>
          <w:rFonts w:ascii="Arial" w:hAnsi="Arial" w:cs="Arial"/>
          <w:sz w:val="18"/>
          <w:szCs w:val="18"/>
        </w:rPr>
        <w:t xml:space="preserve"> Archivo 1</w:t>
      </w:r>
      <w:r w:rsidR="00F64C47" w:rsidRPr="00FF4497">
        <w:rPr>
          <w:rFonts w:ascii="Arial" w:hAnsi="Arial" w:cs="Arial"/>
          <w:sz w:val="18"/>
          <w:szCs w:val="18"/>
        </w:rPr>
        <w:t>1</w:t>
      </w:r>
      <w:r w:rsidRPr="00FF4497">
        <w:rPr>
          <w:rFonts w:ascii="Arial" w:hAnsi="Arial" w:cs="Arial"/>
          <w:sz w:val="18"/>
          <w:szCs w:val="18"/>
        </w:rPr>
        <w:t xml:space="preserve"> del cuaderno de primera instancia</w:t>
      </w:r>
    </w:p>
  </w:footnote>
  <w:footnote w:id="4">
    <w:p w14:paraId="6875AE83" w14:textId="77777777" w:rsidR="00C62799" w:rsidRPr="00FF4497" w:rsidRDefault="00C62799" w:rsidP="00FF4497">
      <w:pPr>
        <w:pStyle w:val="Textonotapie"/>
        <w:jc w:val="both"/>
        <w:rPr>
          <w:rFonts w:ascii="Arial" w:hAnsi="Arial" w:cs="Arial"/>
          <w:sz w:val="18"/>
          <w:szCs w:val="18"/>
        </w:rPr>
      </w:pPr>
      <w:r w:rsidRPr="00FF4497">
        <w:rPr>
          <w:rStyle w:val="Refdenotaalpie"/>
          <w:rFonts w:ascii="Arial" w:hAnsi="Arial" w:cs="Arial"/>
          <w:sz w:val="18"/>
          <w:szCs w:val="18"/>
        </w:rPr>
        <w:footnoteRef/>
      </w:r>
      <w:r w:rsidRPr="00FF4497">
        <w:rPr>
          <w:rFonts w:ascii="Arial" w:hAnsi="Arial" w:cs="Arial"/>
          <w:sz w:val="18"/>
          <w:szCs w:val="18"/>
        </w:rPr>
        <w:t xml:space="preserve"> Artículo 10, Decreto 2591 de 1991: “[l]a acción de tutela podrá ser ejercida, en todo momento y lugar, por cualquiera persona vulnerada o amenazada en uno de sus derechos fundamentales, quien actuará por sí mismo o a través de representantes. Los poderes se presumirán auténticos. || También se pueden agenciar derechos ajenos cuando el titular de los mismos no esté en condiciones de promover su propia defensa. […] También podrán ejercerla el Defensor del Pueblo y los personeros municipales”.</w:t>
      </w:r>
    </w:p>
  </w:footnote>
  <w:footnote w:id="5">
    <w:p w14:paraId="05B4CF2E" w14:textId="77777777" w:rsidR="00C62799" w:rsidRPr="00FF4497" w:rsidRDefault="00C62799" w:rsidP="00FF4497">
      <w:pPr>
        <w:pStyle w:val="Textonotapie"/>
        <w:jc w:val="both"/>
        <w:rPr>
          <w:rFonts w:ascii="Arial" w:hAnsi="Arial" w:cs="Arial"/>
          <w:sz w:val="18"/>
          <w:szCs w:val="18"/>
        </w:rPr>
      </w:pPr>
      <w:r w:rsidRPr="00FF4497">
        <w:rPr>
          <w:rStyle w:val="Refdenotaalpie"/>
          <w:rFonts w:ascii="Arial" w:hAnsi="Arial" w:cs="Arial"/>
          <w:sz w:val="18"/>
          <w:szCs w:val="18"/>
        </w:rPr>
        <w:footnoteRef/>
      </w:r>
      <w:r w:rsidRPr="00FF4497">
        <w:rPr>
          <w:rFonts w:ascii="Arial" w:hAnsi="Arial" w:cs="Arial"/>
          <w:sz w:val="18"/>
          <w:szCs w:val="18"/>
        </w:rPr>
        <w:t xml:space="preserve"> Sentencia T-531 de 2002 (MP Eduardo Montealegre </w:t>
      </w:r>
      <w:proofErr w:type="spellStart"/>
      <w:r w:rsidRPr="00FF4497">
        <w:rPr>
          <w:rFonts w:ascii="Arial" w:hAnsi="Arial" w:cs="Arial"/>
          <w:sz w:val="18"/>
          <w:szCs w:val="18"/>
        </w:rPr>
        <w:t>Lynett</w:t>
      </w:r>
      <w:proofErr w:type="spellEnd"/>
      <w:r w:rsidRPr="00FF4497">
        <w:rPr>
          <w:rFonts w:ascii="Arial" w:hAnsi="Arial" w:cs="Arial"/>
          <w:sz w:val="18"/>
          <w:szCs w:val="18"/>
        </w:rPr>
        <w:t>). En esa ocasión, la Corte negó la acción de tutela interpuesta por una persona, entre otras razones porque no tenía la condición de apoderado judicial. Para sostener ese punto, señaló que el apoderamiento judicial sólo existía allí donde se daban las siguientes condiciones: “[…] Dentro de los elementos del apoderamiento en materia de tutela la Sala señala que el mismo es (i) un acto jurídico formal por lo cual debe realizarse por escrito. (ii) se concreta en un escrito, llamado poder que se presume auténtico. (iii) El referido poder para promover acciones de tutela debe ser especial. En este sentido (iv) El poder conferido para la promoción o para la defensa de los intereses en un determinado proceso no se entiende conferido para la promoción de procesos diferentes, así los hechos que le den fundamento a estos tengan origen en el proceso inicial. (iv) El destinatario del acto de apoderamiento sólo puede ser un profesional del derecho habilitado con tarjeta profesional”.</w:t>
      </w:r>
    </w:p>
  </w:footnote>
  <w:footnote w:id="6">
    <w:p w14:paraId="047CC74B" w14:textId="1C858E23" w:rsidR="00C62799" w:rsidRPr="00FF4497" w:rsidRDefault="00C62799" w:rsidP="00FF4497">
      <w:pPr>
        <w:pStyle w:val="Textonotapie"/>
        <w:jc w:val="both"/>
        <w:rPr>
          <w:rFonts w:ascii="Arial" w:hAnsi="Arial" w:cs="Arial"/>
          <w:sz w:val="18"/>
          <w:szCs w:val="18"/>
        </w:rPr>
      </w:pPr>
      <w:r w:rsidRPr="00FF4497">
        <w:rPr>
          <w:rStyle w:val="Refdenotaalpie"/>
          <w:rFonts w:ascii="Arial" w:hAnsi="Arial" w:cs="Arial"/>
          <w:sz w:val="18"/>
          <w:szCs w:val="18"/>
        </w:rPr>
        <w:footnoteRef/>
      </w:r>
      <w:r w:rsidRPr="00FF4497">
        <w:rPr>
          <w:rFonts w:ascii="Arial" w:hAnsi="Arial" w:cs="Arial"/>
          <w:sz w:val="18"/>
          <w:szCs w:val="18"/>
        </w:rPr>
        <w:t xml:space="preserve"> Auto 030 de 1996 (MP Jorge Arango Mejía). Según la Carta el Ministerio Público debe ser ejercido, entre otros, “por los personeros municipales” (CP art 118). A los personeros les corresponde, como parte del Ministerio Público, la “guarda y promoción de los derechos humanos” (ídem). Para cumplir esos fines, el Decreto 2591 de 1991 les confirió legitimidad para instaurar acciones de tutela a nombre de otras personas, si estas se lo solicitan. Además, dejó abierta la posibilidad de que el Defensor del Pueblo ratificara esa posibilidad, mediante la delegación en los personeros de la facultad que la Constitución directamente le asigna, y tal es la razón por la cual el artículo 49 autorizó a cada personero municipal para interponer acciones de tutela, “por delegación expresa del Defensor del Pueblo”. Esa delegación expresa –ha dicho la Corte- se surtió mediante la Resolución 001 de 1992, expedida por el Defensor del Pueblo, mediante la cual ésta última autoridad delegó en los Personeros Municipales de todo el país “la facultad </w:t>
      </w:r>
      <w:r w:rsidR="00FF4497" w:rsidRPr="00FF4497">
        <w:rPr>
          <w:rFonts w:ascii="Arial" w:hAnsi="Arial" w:cs="Arial"/>
          <w:sz w:val="18"/>
          <w:szCs w:val="18"/>
        </w:rPr>
        <w:t>para interponer</w:t>
      </w:r>
      <w:r w:rsidRPr="00FF4497">
        <w:rPr>
          <w:rFonts w:ascii="Arial" w:hAnsi="Arial" w:cs="Arial"/>
          <w:sz w:val="18"/>
          <w:szCs w:val="18"/>
        </w:rPr>
        <w:t xml:space="preserve"> acción de tutela en nombre de cualquier persona que se lo solicite o se encuentre en situación de indefensión”.</w:t>
      </w:r>
    </w:p>
  </w:footnote>
  <w:footnote w:id="7">
    <w:p w14:paraId="328738CB" w14:textId="5F481622" w:rsidR="008E273B" w:rsidRPr="00FF4497" w:rsidRDefault="008E273B" w:rsidP="00FF4497">
      <w:pPr>
        <w:pStyle w:val="Textonotapie"/>
        <w:jc w:val="both"/>
        <w:rPr>
          <w:rFonts w:ascii="Arial" w:hAnsi="Arial" w:cs="Arial"/>
          <w:sz w:val="18"/>
          <w:szCs w:val="18"/>
        </w:rPr>
      </w:pPr>
      <w:r w:rsidRPr="00FF4497">
        <w:rPr>
          <w:rStyle w:val="Refdenotaalpie"/>
          <w:rFonts w:ascii="Arial" w:hAnsi="Arial" w:cs="Arial"/>
          <w:sz w:val="18"/>
          <w:szCs w:val="18"/>
        </w:rPr>
        <w:footnoteRef/>
      </w:r>
      <w:r w:rsidRPr="00FF4497">
        <w:rPr>
          <w:rFonts w:ascii="Arial" w:hAnsi="Arial" w:cs="Arial"/>
          <w:sz w:val="18"/>
          <w:szCs w:val="18"/>
        </w:rPr>
        <w:t xml:space="preserve"> </w:t>
      </w:r>
      <w:r w:rsidR="00E870D9" w:rsidRPr="00FF4497">
        <w:rPr>
          <w:rFonts w:ascii="Arial" w:hAnsi="Arial" w:cs="Arial"/>
          <w:sz w:val="18"/>
          <w:szCs w:val="18"/>
        </w:rPr>
        <w:t>Archivos 05 y siguientes de este cuaderno</w:t>
      </w:r>
    </w:p>
  </w:footnote>
  <w:footnote w:id="8">
    <w:p w14:paraId="20550340" w14:textId="77777777" w:rsidR="00C62799" w:rsidRPr="00FF4497" w:rsidRDefault="00C62799" w:rsidP="00FF4497">
      <w:pPr>
        <w:pStyle w:val="Textonotapie"/>
        <w:jc w:val="both"/>
        <w:rPr>
          <w:rFonts w:ascii="Arial" w:hAnsi="Arial" w:cs="Arial"/>
          <w:sz w:val="18"/>
          <w:szCs w:val="18"/>
          <w:lang w:val="es-MX"/>
        </w:rPr>
      </w:pPr>
      <w:r w:rsidRPr="00FF4497">
        <w:rPr>
          <w:rStyle w:val="Refdenotaalpie"/>
          <w:rFonts w:ascii="Arial" w:hAnsi="Arial" w:cs="Arial"/>
          <w:sz w:val="18"/>
          <w:szCs w:val="18"/>
        </w:rPr>
        <w:footnoteRef/>
      </w:r>
      <w:r w:rsidRPr="00FF4497">
        <w:rPr>
          <w:rFonts w:ascii="Arial" w:hAnsi="Arial" w:cs="Arial"/>
          <w:sz w:val="18"/>
          <w:szCs w:val="18"/>
        </w:rPr>
        <w:t xml:space="preserve"> “Adicionalmente, encontró la Corte que en 78 casos a la demanda fue anexado el poder en fotocopia, circunstancia que exige investigación, toda vez que, no obstante la informalidad propia de la tutela y la presunción de autenticidad que el artículo 10 del Decreto 2591 de 1991 establece a favor de los poderes presentados, es entendido, por las características de la acción, que todo poder en materia de tutela es especial, vale decir, se otorga una sola vez para el fin específico y determinado de representar los intereses del accionante en punto de los derechos fundamentales que alega, contra cierta autoridad o persona y en relación con unos hechos concretos que dan lugar a su pretensión. // En ese orden de ideas, mal puede concebirse la utilización de un original del poder para presentar una demanda y el uso de fotocopias del mismo documento con el objeto de presentar otras, a no ser que se trate del ejercicio temerario de la acción, proscrito por la ley”. C.C. Sentencia T-001 de 1997.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717D2" w14:textId="77777777" w:rsidR="00FF4497" w:rsidRPr="00FF4497" w:rsidRDefault="00FF4497" w:rsidP="0071501B">
    <w:pPr>
      <w:pStyle w:val="Encabezado"/>
      <w:jc w:val="both"/>
      <w:rPr>
        <w:rFonts w:ascii="Arial" w:hAnsi="Arial" w:cs="Arial"/>
        <w:sz w:val="18"/>
      </w:rPr>
    </w:pPr>
    <w:r w:rsidRPr="00FF4497">
      <w:rPr>
        <w:rFonts w:ascii="Arial" w:hAnsi="Arial" w:cs="Arial"/>
        <w:sz w:val="18"/>
      </w:rPr>
      <w:t xml:space="preserve">ACCIÓN DE TUTELA (SEGUNDA INSTANCIA) </w:t>
    </w:r>
  </w:p>
  <w:p w14:paraId="010EBEF3" w14:textId="0FA9917C" w:rsidR="0047067D" w:rsidRPr="00FF4497" w:rsidRDefault="00FF4497" w:rsidP="0071501B">
    <w:pPr>
      <w:pStyle w:val="Encabezado"/>
      <w:jc w:val="both"/>
      <w:rPr>
        <w:rFonts w:ascii="Arial" w:hAnsi="Arial" w:cs="Arial"/>
        <w:sz w:val="18"/>
      </w:rPr>
    </w:pPr>
    <w:r w:rsidRPr="00FF4497">
      <w:rPr>
        <w:rFonts w:ascii="Arial" w:hAnsi="Arial" w:cs="Arial"/>
        <w:sz w:val="18"/>
      </w:rPr>
      <w:t>Radicado: 66001311000220220030901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21C"/>
    <w:rsid w:val="00005784"/>
    <w:rsid w:val="00006DCE"/>
    <w:rsid w:val="00007F82"/>
    <w:rsid w:val="00010F4A"/>
    <w:rsid w:val="000117F4"/>
    <w:rsid w:val="000152BF"/>
    <w:rsid w:val="00015786"/>
    <w:rsid w:val="0001595B"/>
    <w:rsid w:val="000171D2"/>
    <w:rsid w:val="00017DD4"/>
    <w:rsid w:val="0002048A"/>
    <w:rsid w:val="0002104B"/>
    <w:rsid w:val="0002336C"/>
    <w:rsid w:val="00031F1E"/>
    <w:rsid w:val="000323B9"/>
    <w:rsid w:val="00032EEA"/>
    <w:rsid w:val="00034187"/>
    <w:rsid w:val="0003433D"/>
    <w:rsid w:val="00034AC5"/>
    <w:rsid w:val="000358EB"/>
    <w:rsid w:val="00035FFE"/>
    <w:rsid w:val="0003669E"/>
    <w:rsid w:val="0003696C"/>
    <w:rsid w:val="00036994"/>
    <w:rsid w:val="000406EA"/>
    <w:rsid w:val="00041BCA"/>
    <w:rsid w:val="00042AA2"/>
    <w:rsid w:val="00042ACF"/>
    <w:rsid w:val="000437EE"/>
    <w:rsid w:val="00045C1E"/>
    <w:rsid w:val="000460A1"/>
    <w:rsid w:val="00052469"/>
    <w:rsid w:val="00053284"/>
    <w:rsid w:val="0005331F"/>
    <w:rsid w:val="00053715"/>
    <w:rsid w:val="000558FD"/>
    <w:rsid w:val="000561B3"/>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74FF"/>
    <w:rsid w:val="00077DC2"/>
    <w:rsid w:val="00077DC9"/>
    <w:rsid w:val="00080F78"/>
    <w:rsid w:val="0008323A"/>
    <w:rsid w:val="0008418E"/>
    <w:rsid w:val="00085057"/>
    <w:rsid w:val="00085F48"/>
    <w:rsid w:val="000872A4"/>
    <w:rsid w:val="00091E0C"/>
    <w:rsid w:val="00092D2D"/>
    <w:rsid w:val="00096EB7"/>
    <w:rsid w:val="000972A1"/>
    <w:rsid w:val="000979FE"/>
    <w:rsid w:val="00097DBF"/>
    <w:rsid w:val="000A1B03"/>
    <w:rsid w:val="000A2595"/>
    <w:rsid w:val="000A2686"/>
    <w:rsid w:val="000A2EE9"/>
    <w:rsid w:val="000A40D2"/>
    <w:rsid w:val="000A54E0"/>
    <w:rsid w:val="000A5D35"/>
    <w:rsid w:val="000A63E7"/>
    <w:rsid w:val="000A7087"/>
    <w:rsid w:val="000A7339"/>
    <w:rsid w:val="000B3FA5"/>
    <w:rsid w:val="000B4A47"/>
    <w:rsid w:val="000B5D6F"/>
    <w:rsid w:val="000B6838"/>
    <w:rsid w:val="000C017F"/>
    <w:rsid w:val="000C24CA"/>
    <w:rsid w:val="000C25C8"/>
    <w:rsid w:val="000C3B9E"/>
    <w:rsid w:val="000C5B87"/>
    <w:rsid w:val="000C5E66"/>
    <w:rsid w:val="000C71FA"/>
    <w:rsid w:val="000C749F"/>
    <w:rsid w:val="000D03DB"/>
    <w:rsid w:val="000D06B4"/>
    <w:rsid w:val="000D1B7F"/>
    <w:rsid w:val="000D3139"/>
    <w:rsid w:val="000D39AF"/>
    <w:rsid w:val="000D5FEC"/>
    <w:rsid w:val="000D6B77"/>
    <w:rsid w:val="000D7EEE"/>
    <w:rsid w:val="000E0D20"/>
    <w:rsid w:val="000E1586"/>
    <w:rsid w:val="000E19CA"/>
    <w:rsid w:val="000E1EA3"/>
    <w:rsid w:val="000E2473"/>
    <w:rsid w:val="000E2ECA"/>
    <w:rsid w:val="000E38F4"/>
    <w:rsid w:val="000E3CE7"/>
    <w:rsid w:val="000E3F4C"/>
    <w:rsid w:val="000E4B8F"/>
    <w:rsid w:val="000E5119"/>
    <w:rsid w:val="000E5998"/>
    <w:rsid w:val="000E69BA"/>
    <w:rsid w:val="000F0095"/>
    <w:rsid w:val="000F167E"/>
    <w:rsid w:val="000F3406"/>
    <w:rsid w:val="000F501D"/>
    <w:rsid w:val="000F56F1"/>
    <w:rsid w:val="000F5A30"/>
    <w:rsid w:val="000F5CC2"/>
    <w:rsid w:val="000F7D19"/>
    <w:rsid w:val="000F7DA9"/>
    <w:rsid w:val="000F7FF4"/>
    <w:rsid w:val="00100D79"/>
    <w:rsid w:val="00101C19"/>
    <w:rsid w:val="00101C20"/>
    <w:rsid w:val="0010231B"/>
    <w:rsid w:val="00105621"/>
    <w:rsid w:val="00105A05"/>
    <w:rsid w:val="0010679A"/>
    <w:rsid w:val="00111324"/>
    <w:rsid w:val="00112732"/>
    <w:rsid w:val="001138C1"/>
    <w:rsid w:val="00116A49"/>
    <w:rsid w:val="00116B1C"/>
    <w:rsid w:val="00121C1C"/>
    <w:rsid w:val="00122D01"/>
    <w:rsid w:val="00123046"/>
    <w:rsid w:val="0012363A"/>
    <w:rsid w:val="0012407C"/>
    <w:rsid w:val="00124C36"/>
    <w:rsid w:val="00124D87"/>
    <w:rsid w:val="00125381"/>
    <w:rsid w:val="00125571"/>
    <w:rsid w:val="0012565A"/>
    <w:rsid w:val="0012604A"/>
    <w:rsid w:val="001303A1"/>
    <w:rsid w:val="00131623"/>
    <w:rsid w:val="00131A24"/>
    <w:rsid w:val="001324A4"/>
    <w:rsid w:val="00133F67"/>
    <w:rsid w:val="00134192"/>
    <w:rsid w:val="00134708"/>
    <w:rsid w:val="00135598"/>
    <w:rsid w:val="00136894"/>
    <w:rsid w:val="00136BC7"/>
    <w:rsid w:val="00137E68"/>
    <w:rsid w:val="00140624"/>
    <w:rsid w:val="00140D82"/>
    <w:rsid w:val="00141C1C"/>
    <w:rsid w:val="0014218C"/>
    <w:rsid w:val="00143CF1"/>
    <w:rsid w:val="00143EBC"/>
    <w:rsid w:val="001440BE"/>
    <w:rsid w:val="00144418"/>
    <w:rsid w:val="001449BF"/>
    <w:rsid w:val="00151302"/>
    <w:rsid w:val="001547F5"/>
    <w:rsid w:val="00156E05"/>
    <w:rsid w:val="001610F1"/>
    <w:rsid w:val="0016591B"/>
    <w:rsid w:val="0016618C"/>
    <w:rsid w:val="001668B9"/>
    <w:rsid w:val="00167838"/>
    <w:rsid w:val="00167CE1"/>
    <w:rsid w:val="00171807"/>
    <w:rsid w:val="00172B27"/>
    <w:rsid w:val="001754EA"/>
    <w:rsid w:val="00176AD3"/>
    <w:rsid w:val="00177907"/>
    <w:rsid w:val="0017791E"/>
    <w:rsid w:val="00180D4C"/>
    <w:rsid w:val="00180F36"/>
    <w:rsid w:val="00182D68"/>
    <w:rsid w:val="001839D8"/>
    <w:rsid w:val="0018622F"/>
    <w:rsid w:val="00191D34"/>
    <w:rsid w:val="00193A05"/>
    <w:rsid w:val="001954B0"/>
    <w:rsid w:val="00196D8C"/>
    <w:rsid w:val="00196F4A"/>
    <w:rsid w:val="00197020"/>
    <w:rsid w:val="001977A9"/>
    <w:rsid w:val="001A1332"/>
    <w:rsid w:val="001A1A9D"/>
    <w:rsid w:val="001A21E9"/>
    <w:rsid w:val="001A27E4"/>
    <w:rsid w:val="001A381B"/>
    <w:rsid w:val="001A4CAA"/>
    <w:rsid w:val="001A6B07"/>
    <w:rsid w:val="001A71D8"/>
    <w:rsid w:val="001B24B7"/>
    <w:rsid w:val="001B3280"/>
    <w:rsid w:val="001B411C"/>
    <w:rsid w:val="001B4D4A"/>
    <w:rsid w:val="001B5CC4"/>
    <w:rsid w:val="001B67D3"/>
    <w:rsid w:val="001C0EA1"/>
    <w:rsid w:val="001C1688"/>
    <w:rsid w:val="001C265F"/>
    <w:rsid w:val="001C3CFC"/>
    <w:rsid w:val="001C4087"/>
    <w:rsid w:val="001C440A"/>
    <w:rsid w:val="001C5627"/>
    <w:rsid w:val="001C724F"/>
    <w:rsid w:val="001C79E9"/>
    <w:rsid w:val="001D0206"/>
    <w:rsid w:val="001D3949"/>
    <w:rsid w:val="001D3AE6"/>
    <w:rsid w:val="001D3DD9"/>
    <w:rsid w:val="001D3E66"/>
    <w:rsid w:val="001D4002"/>
    <w:rsid w:val="001D4A23"/>
    <w:rsid w:val="001D55FC"/>
    <w:rsid w:val="001E0493"/>
    <w:rsid w:val="001E2354"/>
    <w:rsid w:val="001E65B1"/>
    <w:rsid w:val="001E6B25"/>
    <w:rsid w:val="001E7724"/>
    <w:rsid w:val="001F0441"/>
    <w:rsid w:val="001F308A"/>
    <w:rsid w:val="001F40A4"/>
    <w:rsid w:val="001F62A8"/>
    <w:rsid w:val="001F6756"/>
    <w:rsid w:val="002001C4"/>
    <w:rsid w:val="00200345"/>
    <w:rsid w:val="00203C18"/>
    <w:rsid w:val="00204ABF"/>
    <w:rsid w:val="002058DA"/>
    <w:rsid w:val="00205F63"/>
    <w:rsid w:val="00205FCF"/>
    <w:rsid w:val="00210656"/>
    <w:rsid w:val="002110A1"/>
    <w:rsid w:val="0021256C"/>
    <w:rsid w:val="00215E32"/>
    <w:rsid w:val="0021608B"/>
    <w:rsid w:val="002175D9"/>
    <w:rsid w:val="0022097A"/>
    <w:rsid w:val="00220B2E"/>
    <w:rsid w:val="002239B0"/>
    <w:rsid w:val="0022523C"/>
    <w:rsid w:val="002262B4"/>
    <w:rsid w:val="002268DB"/>
    <w:rsid w:val="002345CD"/>
    <w:rsid w:val="00234998"/>
    <w:rsid w:val="002359EA"/>
    <w:rsid w:val="00235B17"/>
    <w:rsid w:val="00236594"/>
    <w:rsid w:val="0023698E"/>
    <w:rsid w:val="002379F5"/>
    <w:rsid w:val="00241D38"/>
    <w:rsid w:val="00241D77"/>
    <w:rsid w:val="0024324F"/>
    <w:rsid w:val="002439A1"/>
    <w:rsid w:val="00246E2C"/>
    <w:rsid w:val="00250028"/>
    <w:rsid w:val="00250BB0"/>
    <w:rsid w:val="00250DD1"/>
    <w:rsid w:val="0025142C"/>
    <w:rsid w:val="00254DBA"/>
    <w:rsid w:val="00254DEC"/>
    <w:rsid w:val="00256346"/>
    <w:rsid w:val="00256879"/>
    <w:rsid w:val="0025761F"/>
    <w:rsid w:val="00257B28"/>
    <w:rsid w:val="00257ED9"/>
    <w:rsid w:val="002604A4"/>
    <w:rsid w:val="00260961"/>
    <w:rsid w:val="00261A11"/>
    <w:rsid w:val="00261B76"/>
    <w:rsid w:val="0026311C"/>
    <w:rsid w:val="00263B72"/>
    <w:rsid w:val="0026693B"/>
    <w:rsid w:val="00266A02"/>
    <w:rsid w:val="002673A7"/>
    <w:rsid w:val="00270258"/>
    <w:rsid w:val="002708CE"/>
    <w:rsid w:val="0027112F"/>
    <w:rsid w:val="002714A8"/>
    <w:rsid w:val="0027208E"/>
    <w:rsid w:val="00272731"/>
    <w:rsid w:val="00273C03"/>
    <w:rsid w:val="002745B3"/>
    <w:rsid w:val="00274862"/>
    <w:rsid w:val="00274A51"/>
    <w:rsid w:val="00280195"/>
    <w:rsid w:val="002803CA"/>
    <w:rsid w:val="002813B6"/>
    <w:rsid w:val="00281C4F"/>
    <w:rsid w:val="00282B38"/>
    <w:rsid w:val="0028332C"/>
    <w:rsid w:val="00283AE2"/>
    <w:rsid w:val="00283AFA"/>
    <w:rsid w:val="00283E2C"/>
    <w:rsid w:val="002843B8"/>
    <w:rsid w:val="0028477F"/>
    <w:rsid w:val="00285F90"/>
    <w:rsid w:val="00286E86"/>
    <w:rsid w:val="002873E2"/>
    <w:rsid w:val="00290A20"/>
    <w:rsid w:val="0029245A"/>
    <w:rsid w:val="00292EB3"/>
    <w:rsid w:val="002931F2"/>
    <w:rsid w:val="002940C9"/>
    <w:rsid w:val="00297390"/>
    <w:rsid w:val="00297435"/>
    <w:rsid w:val="002974CA"/>
    <w:rsid w:val="002A0486"/>
    <w:rsid w:val="002A1C06"/>
    <w:rsid w:val="002A27E9"/>
    <w:rsid w:val="002A4A3B"/>
    <w:rsid w:val="002A5A4F"/>
    <w:rsid w:val="002A62AC"/>
    <w:rsid w:val="002A6AE7"/>
    <w:rsid w:val="002A7581"/>
    <w:rsid w:val="002B016D"/>
    <w:rsid w:val="002B09D6"/>
    <w:rsid w:val="002B265D"/>
    <w:rsid w:val="002B2E0B"/>
    <w:rsid w:val="002B5F46"/>
    <w:rsid w:val="002B7F03"/>
    <w:rsid w:val="002C28FC"/>
    <w:rsid w:val="002C295F"/>
    <w:rsid w:val="002C2A44"/>
    <w:rsid w:val="002C45C9"/>
    <w:rsid w:val="002C4F8A"/>
    <w:rsid w:val="002C70AF"/>
    <w:rsid w:val="002D131E"/>
    <w:rsid w:val="002D2378"/>
    <w:rsid w:val="002D3C00"/>
    <w:rsid w:val="002D47F0"/>
    <w:rsid w:val="002D787B"/>
    <w:rsid w:val="002E1B5E"/>
    <w:rsid w:val="002E1C98"/>
    <w:rsid w:val="002E2043"/>
    <w:rsid w:val="002E22D3"/>
    <w:rsid w:val="002E311F"/>
    <w:rsid w:val="002E3D4A"/>
    <w:rsid w:val="002E3EA9"/>
    <w:rsid w:val="002E4475"/>
    <w:rsid w:val="002E5988"/>
    <w:rsid w:val="002E6045"/>
    <w:rsid w:val="002E656C"/>
    <w:rsid w:val="002E6D71"/>
    <w:rsid w:val="002E706F"/>
    <w:rsid w:val="002F113F"/>
    <w:rsid w:val="002F139C"/>
    <w:rsid w:val="002F1560"/>
    <w:rsid w:val="002F1A60"/>
    <w:rsid w:val="002F1A80"/>
    <w:rsid w:val="002F1C8D"/>
    <w:rsid w:val="002F4014"/>
    <w:rsid w:val="002F4B9C"/>
    <w:rsid w:val="002F4DBC"/>
    <w:rsid w:val="002F4F63"/>
    <w:rsid w:val="002F6A32"/>
    <w:rsid w:val="0030222A"/>
    <w:rsid w:val="003035E9"/>
    <w:rsid w:val="003047BF"/>
    <w:rsid w:val="00311761"/>
    <w:rsid w:val="00311818"/>
    <w:rsid w:val="00311C71"/>
    <w:rsid w:val="00312A7C"/>
    <w:rsid w:val="00313253"/>
    <w:rsid w:val="0031393F"/>
    <w:rsid w:val="00314C7E"/>
    <w:rsid w:val="00314C8E"/>
    <w:rsid w:val="0031682E"/>
    <w:rsid w:val="0031702E"/>
    <w:rsid w:val="003201C2"/>
    <w:rsid w:val="0032193D"/>
    <w:rsid w:val="00322B45"/>
    <w:rsid w:val="00323812"/>
    <w:rsid w:val="00325AE5"/>
    <w:rsid w:val="00325F14"/>
    <w:rsid w:val="00327069"/>
    <w:rsid w:val="00330837"/>
    <w:rsid w:val="00331139"/>
    <w:rsid w:val="0033115D"/>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493B"/>
    <w:rsid w:val="0034605B"/>
    <w:rsid w:val="003464FD"/>
    <w:rsid w:val="0035080A"/>
    <w:rsid w:val="00350D39"/>
    <w:rsid w:val="00350F64"/>
    <w:rsid w:val="003510AA"/>
    <w:rsid w:val="00353263"/>
    <w:rsid w:val="00355201"/>
    <w:rsid w:val="0035528A"/>
    <w:rsid w:val="0035594A"/>
    <w:rsid w:val="00355D39"/>
    <w:rsid w:val="00355EA6"/>
    <w:rsid w:val="00356272"/>
    <w:rsid w:val="00357344"/>
    <w:rsid w:val="00360EAD"/>
    <w:rsid w:val="003617FF"/>
    <w:rsid w:val="003624C5"/>
    <w:rsid w:val="003625AF"/>
    <w:rsid w:val="00363538"/>
    <w:rsid w:val="003639A6"/>
    <w:rsid w:val="003642A3"/>
    <w:rsid w:val="003650FE"/>
    <w:rsid w:val="00373A02"/>
    <w:rsid w:val="0037436D"/>
    <w:rsid w:val="00374FBD"/>
    <w:rsid w:val="00376FF2"/>
    <w:rsid w:val="00380F12"/>
    <w:rsid w:val="003823D5"/>
    <w:rsid w:val="00382E1D"/>
    <w:rsid w:val="00384130"/>
    <w:rsid w:val="0038634F"/>
    <w:rsid w:val="00387622"/>
    <w:rsid w:val="003924F6"/>
    <w:rsid w:val="00393EE3"/>
    <w:rsid w:val="00394C3C"/>
    <w:rsid w:val="003953EE"/>
    <w:rsid w:val="00396433"/>
    <w:rsid w:val="00396625"/>
    <w:rsid w:val="00396A69"/>
    <w:rsid w:val="00397562"/>
    <w:rsid w:val="003A4272"/>
    <w:rsid w:val="003A4E05"/>
    <w:rsid w:val="003A5D34"/>
    <w:rsid w:val="003A6B67"/>
    <w:rsid w:val="003A6D21"/>
    <w:rsid w:val="003B011D"/>
    <w:rsid w:val="003B037B"/>
    <w:rsid w:val="003B09DA"/>
    <w:rsid w:val="003B2F17"/>
    <w:rsid w:val="003B504C"/>
    <w:rsid w:val="003B5C1E"/>
    <w:rsid w:val="003B7464"/>
    <w:rsid w:val="003B75C6"/>
    <w:rsid w:val="003B78C6"/>
    <w:rsid w:val="003B7C3E"/>
    <w:rsid w:val="003C00D7"/>
    <w:rsid w:val="003C49DE"/>
    <w:rsid w:val="003C4CBE"/>
    <w:rsid w:val="003C5372"/>
    <w:rsid w:val="003C56F0"/>
    <w:rsid w:val="003C686C"/>
    <w:rsid w:val="003C761B"/>
    <w:rsid w:val="003D0BE1"/>
    <w:rsid w:val="003D0D1D"/>
    <w:rsid w:val="003D21D3"/>
    <w:rsid w:val="003D31C8"/>
    <w:rsid w:val="003D3C02"/>
    <w:rsid w:val="003D618E"/>
    <w:rsid w:val="003E074A"/>
    <w:rsid w:val="003E1AAF"/>
    <w:rsid w:val="003E2176"/>
    <w:rsid w:val="003E4418"/>
    <w:rsid w:val="003E482F"/>
    <w:rsid w:val="003E56DB"/>
    <w:rsid w:val="003E58A0"/>
    <w:rsid w:val="003F184F"/>
    <w:rsid w:val="003F1CFE"/>
    <w:rsid w:val="003F323B"/>
    <w:rsid w:val="003F38AB"/>
    <w:rsid w:val="003F4631"/>
    <w:rsid w:val="003F4BA4"/>
    <w:rsid w:val="003F6C80"/>
    <w:rsid w:val="00403834"/>
    <w:rsid w:val="0040463B"/>
    <w:rsid w:val="00405239"/>
    <w:rsid w:val="00407C27"/>
    <w:rsid w:val="004132C5"/>
    <w:rsid w:val="00414243"/>
    <w:rsid w:val="00414B87"/>
    <w:rsid w:val="00415F22"/>
    <w:rsid w:val="0041783E"/>
    <w:rsid w:val="004178F6"/>
    <w:rsid w:val="004239B9"/>
    <w:rsid w:val="00423A7A"/>
    <w:rsid w:val="00424DDD"/>
    <w:rsid w:val="00424E4A"/>
    <w:rsid w:val="004253E1"/>
    <w:rsid w:val="00426E70"/>
    <w:rsid w:val="00427443"/>
    <w:rsid w:val="004308D4"/>
    <w:rsid w:val="00432612"/>
    <w:rsid w:val="00432E6A"/>
    <w:rsid w:val="004334A6"/>
    <w:rsid w:val="00433FD8"/>
    <w:rsid w:val="00434E42"/>
    <w:rsid w:val="00435AFC"/>
    <w:rsid w:val="00441646"/>
    <w:rsid w:val="00441A97"/>
    <w:rsid w:val="004425CD"/>
    <w:rsid w:val="0044286D"/>
    <w:rsid w:val="00443CB5"/>
    <w:rsid w:val="0044415A"/>
    <w:rsid w:val="004452AF"/>
    <w:rsid w:val="00450ADE"/>
    <w:rsid w:val="004526C8"/>
    <w:rsid w:val="00452BB9"/>
    <w:rsid w:val="00452C15"/>
    <w:rsid w:val="00452DFB"/>
    <w:rsid w:val="00454789"/>
    <w:rsid w:val="00454C41"/>
    <w:rsid w:val="00456B1B"/>
    <w:rsid w:val="004579E5"/>
    <w:rsid w:val="0046165B"/>
    <w:rsid w:val="004621A6"/>
    <w:rsid w:val="00463180"/>
    <w:rsid w:val="004633F4"/>
    <w:rsid w:val="004637C9"/>
    <w:rsid w:val="00464A29"/>
    <w:rsid w:val="00466D99"/>
    <w:rsid w:val="0047067D"/>
    <w:rsid w:val="00474026"/>
    <w:rsid w:val="00474199"/>
    <w:rsid w:val="004753F7"/>
    <w:rsid w:val="004768CC"/>
    <w:rsid w:val="00477B32"/>
    <w:rsid w:val="00480298"/>
    <w:rsid w:val="0048042F"/>
    <w:rsid w:val="0048135C"/>
    <w:rsid w:val="00482525"/>
    <w:rsid w:val="0048425B"/>
    <w:rsid w:val="004845EC"/>
    <w:rsid w:val="00486BE3"/>
    <w:rsid w:val="00486CB4"/>
    <w:rsid w:val="004923C5"/>
    <w:rsid w:val="004935B8"/>
    <w:rsid w:val="004936B6"/>
    <w:rsid w:val="004936D7"/>
    <w:rsid w:val="00493ABC"/>
    <w:rsid w:val="00494138"/>
    <w:rsid w:val="00494A2C"/>
    <w:rsid w:val="00495401"/>
    <w:rsid w:val="0049592B"/>
    <w:rsid w:val="00495FD0"/>
    <w:rsid w:val="00496421"/>
    <w:rsid w:val="0049682E"/>
    <w:rsid w:val="00496B15"/>
    <w:rsid w:val="00497BB0"/>
    <w:rsid w:val="004A14AD"/>
    <w:rsid w:val="004A2DF2"/>
    <w:rsid w:val="004A3773"/>
    <w:rsid w:val="004A37F4"/>
    <w:rsid w:val="004A437D"/>
    <w:rsid w:val="004A718C"/>
    <w:rsid w:val="004B1D57"/>
    <w:rsid w:val="004B2496"/>
    <w:rsid w:val="004B2C77"/>
    <w:rsid w:val="004B45B7"/>
    <w:rsid w:val="004B4654"/>
    <w:rsid w:val="004B495A"/>
    <w:rsid w:val="004C0B70"/>
    <w:rsid w:val="004C1AD6"/>
    <w:rsid w:val="004C500D"/>
    <w:rsid w:val="004C66F8"/>
    <w:rsid w:val="004C7A7E"/>
    <w:rsid w:val="004D0203"/>
    <w:rsid w:val="004D1FC2"/>
    <w:rsid w:val="004D42B9"/>
    <w:rsid w:val="004D472C"/>
    <w:rsid w:val="004D4761"/>
    <w:rsid w:val="004E0245"/>
    <w:rsid w:val="004E062C"/>
    <w:rsid w:val="004E0CDB"/>
    <w:rsid w:val="004E1627"/>
    <w:rsid w:val="004E27C1"/>
    <w:rsid w:val="004E35E9"/>
    <w:rsid w:val="004E5BD3"/>
    <w:rsid w:val="004E7C96"/>
    <w:rsid w:val="004F3396"/>
    <w:rsid w:val="004F479C"/>
    <w:rsid w:val="004F5F8E"/>
    <w:rsid w:val="004F61AE"/>
    <w:rsid w:val="004F6535"/>
    <w:rsid w:val="004F6AE1"/>
    <w:rsid w:val="004F7BDF"/>
    <w:rsid w:val="00500573"/>
    <w:rsid w:val="00505C94"/>
    <w:rsid w:val="00507595"/>
    <w:rsid w:val="005075F5"/>
    <w:rsid w:val="00507933"/>
    <w:rsid w:val="00507988"/>
    <w:rsid w:val="005102A7"/>
    <w:rsid w:val="0051037B"/>
    <w:rsid w:val="005136E9"/>
    <w:rsid w:val="00514E73"/>
    <w:rsid w:val="00514FC5"/>
    <w:rsid w:val="0051529A"/>
    <w:rsid w:val="00515539"/>
    <w:rsid w:val="00515ED3"/>
    <w:rsid w:val="0051604A"/>
    <w:rsid w:val="005216CD"/>
    <w:rsid w:val="00521CF1"/>
    <w:rsid w:val="00523E06"/>
    <w:rsid w:val="00524EBF"/>
    <w:rsid w:val="00525440"/>
    <w:rsid w:val="005259FE"/>
    <w:rsid w:val="0052612C"/>
    <w:rsid w:val="00532C88"/>
    <w:rsid w:val="0053314B"/>
    <w:rsid w:val="00533ED5"/>
    <w:rsid w:val="00535129"/>
    <w:rsid w:val="0053542F"/>
    <w:rsid w:val="0053636F"/>
    <w:rsid w:val="0053798E"/>
    <w:rsid w:val="00540781"/>
    <w:rsid w:val="0054172A"/>
    <w:rsid w:val="005423CF"/>
    <w:rsid w:val="0054417F"/>
    <w:rsid w:val="005448AE"/>
    <w:rsid w:val="00544978"/>
    <w:rsid w:val="005511EA"/>
    <w:rsid w:val="005512FB"/>
    <w:rsid w:val="00552920"/>
    <w:rsid w:val="005534CA"/>
    <w:rsid w:val="005549EF"/>
    <w:rsid w:val="00555219"/>
    <w:rsid w:val="005552FF"/>
    <w:rsid w:val="00555559"/>
    <w:rsid w:val="00557C9A"/>
    <w:rsid w:val="00557E52"/>
    <w:rsid w:val="0056095E"/>
    <w:rsid w:val="00563A6D"/>
    <w:rsid w:val="005652D6"/>
    <w:rsid w:val="0056644D"/>
    <w:rsid w:val="005702B7"/>
    <w:rsid w:val="0057146D"/>
    <w:rsid w:val="005728E4"/>
    <w:rsid w:val="00573849"/>
    <w:rsid w:val="00573E25"/>
    <w:rsid w:val="00574499"/>
    <w:rsid w:val="00577396"/>
    <w:rsid w:val="005774BA"/>
    <w:rsid w:val="00585CF9"/>
    <w:rsid w:val="00586205"/>
    <w:rsid w:val="00586B52"/>
    <w:rsid w:val="00586D08"/>
    <w:rsid w:val="00591206"/>
    <w:rsid w:val="00591660"/>
    <w:rsid w:val="005918DE"/>
    <w:rsid w:val="0059225B"/>
    <w:rsid w:val="00592D6F"/>
    <w:rsid w:val="0059566E"/>
    <w:rsid w:val="00596070"/>
    <w:rsid w:val="005963CB"/>
    <w:rsid w:val="00596EE4"/>
    <w:rsid w:val="00596F2B"/>
    <w:rsid w:val="005A1217"/>
    <w:rsid w:val="005A1E54"/>
    <w:rsid w:val="005A2625"/>
    <w:rsid w:val="005A5BF8"/>
    <w:rsid w:val="005A735E"/>
    <w:rsid w:val="005A7443"/>
    <w:rsid w:val="005B0BD7"/>
    <w:rsid w:val="005B0F9B"/>
    <w:rsid w:val="005B42AC"/>
    <w:rsid w:val="005B4C6C"/>
    <w:rsid w:val="005B509B"/>
    <w:rsid w:val="005B5ACF"/>
    <w:rsid w:val="005B7183"/>
    <w:rsid w:val="005B7E04"/>
    <w:rsid w:val="005B7FC7"/>
    <w:rsid w:val="005C154C"/>
    <w:rsid w:val="005C35EE"/>
    <w:rsid w:val="005C4D7E"/>
    <w:rsid w:val="005C6F6D"/>
    <w:rsid w:val="005C74D0"/>
    <w:rsid w:val="005C7D5A"/>
    <w:rsid w:val="005D094C"/>
    <w:rsid w:val="005D1A6F"/>
    <w:rsid w:val="005D1AD4"/>
    <w:rsid w:val="005D22DA"/>
    <w:rsid w:val="005D24E4"/>
    <w:rsid w:val="005D30F2"/>
    <w:rsid w:val="005D33EF"/>
    <w:rsid w:val="005D5D23"/>
    <w:rsid w:val="005D7C7B"/>
    <w:rsid w:val="005E16C6"/>
    <w:rsid w:val="005E2D95"/>
    <w:rsid w:val="005E554F"/>
    <w:rsid w:val="005E7C48"/>
    <w:rsid w:val="005F0016"/>
    <w:rsid w:val="005F1062"/>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24F2"/>
    <w:rsid w:val="0061406B"/>
    <w:rsid w:val="006155FC"/>
    <w:rsid w:val="006158CD"/>
    <w:rsid w:val="00615AFB"/>
    <w:rsid w:val="006201D2"/>
    <w:rsid w:val="00620E65"/>
    <w:rsid w:val="00620ECA"/>
    <w:rsid w:val="006247C8"/>
    <w:rsid w:val="006256B9"/>
    <w:rsid w:val="00625E4F"/>
    <w:rsid w:val="006266FB"/>
    <w:rsid w:val="0063260C"/>
    <w:rsid w:val="00634338"/>
    <w:rsid w:val="006361A8"/>
    <w:rsid w:val="00636828"/>
    <w:rsid w:val="006407A2"/>
    <w:rsid w:val="00640988"/>
    <w:rsid w:val="006418D4"/>
    <w:rsid w:val="00642088"/>
    <w:rsid w:val="00642513"/>
    <w:rsid w:val="00642748"/>
    <w:rsid w:val="00643D35"/>
    <w:rsid w:val="0064584A"/>
    <w:rsid w:val="0064620B"/>
    <w:rsid w:val="00646251"/>
    <w:rsid w:val="00646277"/>
    <w:rsid w:val="00646762"/>
    <w:rsid w:val="006472D9"/>
    <w:rsid w:val="00650C1F"/>
    <w:rsid w:val="00651226"/>
    <w:rsid w:val="00652A5D"/>
    <w:rsid w:val="00652CD1"/>
    <w:rsid w:val="006533A3"/>
    <w:rsid w:val="0065347D"/>
    <w:rsid w:val="00653A91"/>
    <w:rsid w:val="006542B0"/>
    <w:rsid w:val="0065474D"/>
    <w:rsid w:val="00654AAF"/>
    <w:rsid w:val="00654D5E"/>
    <w:rsid w:val="00654FAA"/>
    <w:rsid w:val="006555BE"/>
    <w:rsid w:val="00656CCB"/>
    <w:rsid w:val="00657390"/>
    <w:rsid w:val="00660E2B"/>
    <w:rsid w:val="006625C3"/>
    <w:rsid w:val="00664B51"/>
    <w:rsid w:val="00665899"/>
    <w:rsid w:val="00665E37"/>
    <w:rsid w:val="00667FBD"/>
    <w:rsid w:val="0067073F"/>
    <w:rsid w:val="00671817"/>
    <w:rsid w:val="00672D85"/>
    <w:rsid w:val="006748F6"/>
    <w:rsid w:val="00675C52"/>
    <w:rsid w:val="00675F54"/>
    <w:rsid w:val="006774EB"/>
    <w:rsid w:val="00677D2E"/>
    <w:rsid w:val="006801A4"/>
    <w:rsid w:val="0068037A"/>
    <w:rsid w:val="00680C8E"/>
    <w:rsid w:val="00680E6E"/>
    <w:rsid w:val="0068211B"/>
    <w:rsid w:val="00682180"/>
    <w:rsid w:val="00682C4E"/>
    <w:rsid w:val="006840D5"/>
    <w:rsid w:val="00684893"/>
    <w:rsid w:val="0068493C"/>
    <w:rsid w:val="006849B1"/>
    <w:rsid w:val="00686BEE"/>
    <w:rsid w:val="0068719F"/>
    <w:rsid w:val="00687A5F"/>
    <w:rsid w:val="00690E4A"/>
    <w:rsid w:val="00691BE0"/>
    <w:rsid w:val="0069479B"/>
    <w:rsid w:val="006951B1"/>
    <w:rsid w:val="00695719"/>
    <w:rsid w:val="006968B7"/>
    <w:rsid w:val="006A0FB3"/>
    <w:rsid w:val="006A392F"/>
    <w:rsid w:val="006A4BAA"/>
    <w:rsid w:val="006A5CFD"/>
    <w:rsid w:val="006A5F39"/>
    <w:rsid w:val="006A6B9A"/>
    <w:rsid w:val="006A7143"/>
    <w:rsid w:val="006B1762"/>
    <w:rsid w:val="006B1CD3"/>
    <w:rsid w:val="006B2AEB"/>
    <w:rsid w:val="006B4022"/>
    <w:rsid w:val="006B424A"/>
    <w:rsid w:val="006B430A"/>
    <w:rsid w:val="006B4A9B"/>
    <w:rsid w:val="006B4FA1"/>
    <w:rsid w:val="006B57B1"/>
    <w:rsid w:val="006B6A40"/>
    <w:rsid w:val="006B7A91"/>
    <w:rsid w:val="006C107C"/>
    <w:rsid w:val="006C2AF2"/>
    <w:rsid w:val="006C34EC"/>
    <w:rsid w:val="006C3927"/>
    <w:rsid w:val="006C3E87"/>
    <w:rsid w:val="006C5770"/>
    <w:rsid w:val="006C6B80"/>
    <w:rsid w:val="006C6FB0"/>
    <w:rsid w:val="006D0732"/>
    <w:rsid w:val="006D0C8D"/>
    <w:rsid w:val="006D21D1"/>
    <w:rsid w:val="006D4CAA"/>
    <w:rsid w:val="006D4FD1"/>
    <w:rsid w:val="006E1F65"/>
    <w:rsid w:val="006E23A9"/>
    <w:rsid w:val="006E3E0C"/>
    <w:rsid w:val="006E4D46"/>
    <w:rsid w:val="006E7360"/>
    <w:rsid w:val="006F0A4B"/>
    <w:rsid w:val="006F2B43"/>
    <w:rsid w:val="006F43E3"/>
    <w:rsid w:val="006F4A30"/>
    <w:rsid w:val="006F5E1D"/>
    <w:rsid w:val="006F624F"/>
    <w:rsid w:val="006F64E7"/>
    <w:rsid w:val="006F6547"/>
    <w:rsid w:val="006F69B0"/>
    <w:rsid w:val="006F7316"/>
    <w:rsid w:val="006F752F"/>
    <w:rsid w:val="00701225"/>
    <w:rsid w:val="00702B76"/>
    <w:rsid w:val="00704BA3"/>
    <w:rsid w:val="007050E2"/>
    <w:rsid w:val="0070649F"/>
    <w:rsid w:val="007075E0"/>
    <w:rsid w:val="0071501B"/>
    <w:rsid w:val="007165B2"/>
    <w:rsid w:val="00717A20"/>
    <w:rsid w:val="0072000F"/>
    <w:rsid w:val="00720494"/>
    <w:rsid w:val="00721383"/>
    <w:rsid w:val="00722778"/>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3688C"/>
    <w:rsid w:val="007402CF"/>
    <w:rsid w:val="007419B5"/>
    <w:rsid w:val="007425EF"/>
    <w:rsid w:val="007433F7"/>
    <w:rsid w:val="00743626"/>
    <w:rsid w:val="00743EB5"/>
    <w:rsid w:val="00744A68"/>
    <w:rsid w:val="00744B38"/>
    <w:rsid w:val="00744D5B"/>
    <w:rsid w:val="00750FB2"/>
    <w:rsid w:val="00752A5A"/>
    <w:rsid w:val="00754760"/>
    <w:rsid w:val="00756EE2"/>
    <w:rsid w:val="00757E6D"/>
    <w:rsid w:val="0076024F"/>
    <w:rsid w:val="007623F9"/>
    <w:rsid w:val="00763304"/>
    <w:rsid w:val="007646A6"/>
    <w:rsid w:val="00765766"/>
    <w:rsid w:val="007665C0"/>
    <w:rsid w:val="00767829"/>
    <w:rsid w:val="00770E86"/>
    <w:rsid w:val="0077165E"/>
    <w:rsid w:val="00772185"/>
    <w:rsid w:val="007729CD"/>
    <w:rsid w:val="00773177"/>
    <w:rsid w:val="007743DB"/>
    <w:rsid w:val="00775204"/>
    <w:rsid w:val="00776FCA"/>
    <w:rsid w:val="00777198"/>
    <w:rsid w:val="00780E9C"/>
    <w:rsid w:val="00786909"/>
    <w:rsid w:val="00786BB6"/>
    <w:rsid w:val="00786FA5"/>
    <w:rsid w:val="007906D4"/>
    <w:rsid w:val="00790759"/>
    <w:rsid w:val="00791962"/>
    <w:rsid w:val="0079493E"/>
    <w:rsid w:val="00795275"/>
    <w:rsid w:val="007952CC"/>
    <w:rsid w:val="007957EA"/>
    <w:rsid w:val="00796DF8"/>
    <w:rsid w:val="00797305"/>
    <w:rsid w:val="007A19F9"/>
    <w:rsid w:val="007A2198"/>
    <w:rsid w:val="007A330E"/>
    <w:rsid w:val="007A377B"/>
    <w:rsid w:val="007A4F74"/>
    <w:rsid w:val="007A6251"/>
    <w:rsid w:val="007B04AD"/>
    <w:rsid w:val="007B0620"/>
    <w:rsid w:val="007B1BD7"/>
    <w:rsid w:val="007B303C"/>
    <w:rsid w:val="007B3951"/>
    <w:rsid w:val="007B3E9A"/>
    <w:rsid w:val="007B51A3"/>
    <w:rsid w:val="007B51D7"/>
    <w:rsid w:val="007B654D"/>
    <w:rsid w:val="007B6620"/>
    <w:rsid w:val="007C2AAE"/>
    <w:rsid w:val="007C2DF2"/>
    <w:rsid w:val="007C3038"/>
    <w:rsid w:val="007C3DFA"/>
    <w:rsid w:val="007D0853"/>
    <w:rsid w:val="007D0BC1"/>
    <w:rsid w:val="007D1D89"/>
    <w:rsid w:val="007D3008"/>
    <w:rsid w:val="007D405B"/>
    <w:rsid w:val="007D4978"/>
    <w:rsid w:val="007D6B29"/>
    <w:rsid w:val="007E08B8"/>
    <w:rsid w:val="007E1F52"/>
    <w:rsid w:val="007E20D8"/>
    <w:rsid w:val="007E2D1F"/>
    <w:rsid w:val="007E48B4"/>
    <w:rsid w:val="007E5427"/>
    <w:rsid w:val="007E5A36"/>
    <w:rsid w:val="007F0475"/>
    <w:rsid w:val="007F04A0"/>
    <w:rsid w:val="007F2C3C"/>
    <w:rsid w:val="007F2CC5"/>
    <w:rsid w:val="007F4219"/>
    <w:rsid w:val="007F5BE0"/>
    <w:rsid w:val="007F63EB"/>
    <w:rsid w:val="007F6CAF"/>
    <w:rsid w:val="007F7BD3"/>
    <w:rsid w:val="008004F9"/>
    <w:rsid w:val="00800E36"/>
    <w:rsid w:val="008018E5"/>
    <w:rsid w:val="00801E3C"/>
    <w:rsid w:val="0080294F"/>
    <w:rsid w:val="00803546"/>
    <w:rsid w:val="00803679"/>
    <w:rsid w:val="0080481C"/>
    <w:rsid w:val="0080603F"/>
    <w:rsid w:val="0080693B"/>
    <w:rsid w:val="00806F91"/>
    <w:rsid w:val="00807E70"/>
    <w:rsid w:val="00810A4E"/>
    <w:rsid w:val="008115FA"/>
    <w:rsid w:val="00813C5D"/>
    <w:rsid w:val="00814569"/>
    <w:rsid w:val="008162CA"/>
    <w:rsid w:val="00820002"/>
    <w:rsid w:val="00820884"/>
    <w:rsid w:val="00821821"/>
    <w:rsid w:val="00821C0A"/>
    <w:rsid w:val="008230A3"/>
    <w:rsid w:val="008230D7"/>
    <w:rsid w:val="00825670"/>
    <w:rsid w:val="0083095F"/>
    <w:rsid w:val="00830988"/>
    <w:rsid w:val="008309AD"/>
    <w:rsid w:val="00833521"/>
    <w:rsid w:val="00837445"/>
    <w:rsid w:val="00837E4B"/>
    <w:rsid w:val="008400FC"/>
    <w:rsid w:val="0084291B"/>
    <w:rsid w:val="00842A00"/>
    <w:rsid w:val="00842FD7"/>
    <w:rsid w:val="0084334B"/>
    <w:rsid w:val="008449F1"/>
    <w:rsid w:val="00845065"/>
    <w:rsid w:val="008463C8"/>
    <w:rsid w:val="00846404"/>
    <w:rsid w:val="008500D9"/>
    <w:rsid w:val="00850328"/>
    <w:rsid w:val="00850719"/>
    <w:rsid w:val="008521D7"/>
    <w:rsid w:val="00852302"/>
    <w:rsid w:val="00852681"/>
    <w:rsid w:val="0085505F"/>
    <w:rsid w:val="008609F5"/>
    <w:rsid w:val="008625A1"/>
    <w:rsid w:val="00862FD8"/>
    <w:rsid w:val="00863013"/>
    <w:rsid w:val="008638D9"/>
    <w:rsid w:val="00866A41"/>
    <w:rsid w:val="00866E81"/>
    <w:rsid w:val="00867CBB"/>
    <w:rsid w:val="008704FA"/>
    <w:rsid w:val="00870DFE"/>
    <w:rsid w:val="00871D8A"/>
    <w:rsid w:val="008721AD"/>
    <w:rsid w:val="00875CC6"/>
    <w:rsid w:val="008773B9"/>
    <w:rsid w:val="00880202"/>
    <w:rsid w:val="00880926"/>
    <w:rsid w:val="008816CB"/>
    <w:rsid w:val="00881DDA"/>
    <w:rsid w:val="0088227A"/>
    <w:rsid w:val="00882D88"/>
    <w:rsid w:val="008830FB"/>
    <w:rsid w:val="00883443"/>
    <w:rsid w:val="0088444F"/>
    <w:rsid w:val="008870F4"/>
    <w:rsid w:val="0088774E"/>
    <w:rsid w:val="00887CBD"/>
    <w:rsid w:val="008912B3"/>
    <w:rsid w:val="00892684"/>
    <w:rsid w:val="0089281E"/>
    <w:rsid w:val="00893923"/>
    <w:rsid w:val="00896058"/>
    <w:rsid w:val="00896186"/>
    <w:rsid w:val="008970D1"/>
    <w:rsid w:val="008979A9"/>
    <w:rsid w:val="008A1193"/>
    <w:rsid w:val="008A11D4"/>
    <w:rsid w:val="008A262A"/>
    <w:rsid w:val="008A2BD0"/>
    <w:rsid w:val="008A49C1"/>
    <w:rsid w:val="008A6CAE"/>
    <w:rsid w:val="008A7563"/>
    <w:rsid w:val="008B0069"/>
    <w:rsid w:val="008B0EC1"/>
    <w:rsid w:val="008B54F7"/>
    <w:rsid w:val="008B5EB5"/>
    <w:rsid w:val="008B7482"/>
    <w:rsid w:val="008C0D02"/>
    <w:rsid w:val="008C2123"/>
    <w:rsid w:val="008C43A3"/>
    <w:rsid w:val="008D0BF4"/>
    <w:rsid w:val="008D3A0A"/>
    <w:rsid w:val="008D7249"/>
    <w:rsid w:val="008E0B7B"/>
    <w:rsid w:val="008E273B"/>
    <w:rsid w:val="008E2AC5"/>
    <w:rsid w:val="008E37A4"/>
    <w:rsid w:val="008E57C3"/>
    <w:rsid w:val="008E6347"/>
    <w:rsid w:val="008E6768"/>
    <w:rsid w:val="008F02BF"/>
    <w:rsid w:val="008F0520"/>
    <w:rsid w:val="008F084E"/>
    <w:rsid w:val="008F16FD"/>
    <w:rsid w:val="008F1CEA"/>
    <w:rsid w:val="008F37E2"/>
    <w:rsid w:val="008F52C9"/>
    <w:rsid w:val="008F6040"/>
    <w:rsid w:val="008F7A3F"/>
    <w:rsid w:val="009016C6"/>
    <w:rsid w:val="0090222E"/>
    <w:rsid w:val="009025BF"/>
    <w:rsid w:val="00903DCF"/>
    <w:rsid w:val="00904B4D"/>
    <w:rsid w:val="0090556B"/>
    <w:rsid w:val="00907D12"/>
    <w:rsid w:val="00911CC7"/>
    <w:rsid w:val="009128A1"/>
    <w:rsid w:val="00913250"/>
    <w:rsid w:val="0091577F"/>
    <w:rsid w:val="00916271"/>
    <w:rsid w:val="009164FD"/>
    <w:rsid w:val="00916BC8"/>
    <w:rsid w:val="00917669"/>
    <w:rsid w:val="00920A7D"/>
    <w:rsid w:val="00922649"/>
    <w:rsid w:val="00922999"/>
    <w:rsid w:val="009240DC"/>
    <w:rsid w:val="009247FF"/>
    <w:rsid w:val="00925211"/>
    <w:rsid w:val="00927B0B"/>
    <w:rsid w:val="00930B4D"/>
    <w:rsid w:val="009316AE"/>
    <w:rsid w:val="00932163"/>
    <w:rsid w:val="009334DC"/>
    <w:rsid w:val="00935693"/>
    <w:rsid w:val="00935B7C"/>
    <w:rsid w:val="00941994"/>
    <w:rsid w:val="009448E0"/>
    <w:rsid w:val="009457B8"/>
    <w:rsid w:val="009468D2"/>
    <w:rsid w:val="00950848"/>
    <w:rsid w:val="00951283"/>
    <w:rsid w:val="00951D1B"/>
    <w:rsid w:val="009547B7"/>
    <w:rsid w:val="00954BDE"/>
    <w:rsid w:val="009557CF"/>
    <w:rsid w:val="00955BAF"/>
    <w:rsid w:val="00955DD8"/>
    <w:rsid w:val="00961794"/>
    <w:rsid w:val="00961A2D"/>
    <w:rsid w:val="00962286"/>
    <w:rsid w:val="009628E8"/>
    <w:rsid w:val="00962F93"/>
    <w:rsid w:val="00963160"/>
    <w:rsid w:val="00963D74"/>
    <w:rsid w:val="00964606"/>
    <w:rsid w:val="0096512E"/>
    <w:rsid w:val="009652F1"/>
    <w:rsid w:val="00965BBF"/>
    <w:rsid w:val="009701BA"/>
    <w:rsid w:val="00970FB8"/>
    <w:rsid w:val="009738C3"/>
    <w:rsid w:val="00973CDC"/>
    <w:rsid w:val="00975660"/>
    <w:rsid w:val="009801F8"/>
    <w:rsid w:val="009809F0"/>
    <w:rsid w:val="00985DE0"/>
    <w:rsid w:val="00986AEE"/>
    <w:rsid w:val="0098740E"/>
    <w:rsid w:val="00991708"/>
    <w:rsid w:val="00991763"/>
    <w:rsid w:val="00992FA0"/>
    <w:rsid w:val="00993F79"/>
    <w:rsid w:val="00995D4F"/>
    <w:rsid w:val="009961D3"/>
    <w:rsid w:val="0099634A"/>
    <w:rsid w:val="00997F2A"/>
    <w:rsid w:val="009A2AE5"/>
    <w:rsid w:val="009A4894"/>
    <w:rsid w:val="009A5E54"/>
    <w:rsid w:val="009A64DC"/>
    <w:rsid w:val="009A7BD6"/>
    <w:rsid w:val="009B4E0B"/>
    <w:rsid w:val="009B50B7"/>
    <w:rsid w:val="009C05B1"/>
    <w:rsid w:val="009C0C7C"/>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2D2B"/>
    <w:rsid w:val="009E3090"/>
    <w:rsid w:val="009E4D71"/>
    <w:rsid w:val="009E5124"/>
    <w:rsid w:val="009E516B"/>
    <w:rsid w:val="009E5F81"/>
    <w:rsid w:val="009E6ACA"/>
    <w:rsid w:val="009E7289"/>
    <w:rsid w:val="009F18AD"/>
    <w:rsid w:val="009F265E"/>
    <w:rsid w:val="009F3453"/>
    <w:rsid w:val="009F3EDE"/>
    <w:rsid w:val="009F7AC7"/>
    <w:rsid w:val="00A00AA8"/>
    <w:rsid w:val="00A021B7"/>
    <w:rsid w:val="00A024F0"/>
    <w:rsid w:val="00A02EE8"/>
    <w:rsid w:val="00A0355F"/>
    <w:rsid w:val="00A040BF"/>
    <w:rsid w:val="00A05752"/>
    <w:rsid w:val="00A06978"/>
    <w:rsid w:val="00A07C5E"/>
    <w:rsid w:val="00A10376"/>
    <w:rsid w:val="00A10D22"/>
    <w:rsid w:val="00A10F6E"/>
    <w:rsid w:val="00A121C6"/>
    <w:rsid w:val="00A13ABC"/>
    <w:rsid w:val="00A15A33"/>
    <w:rsid w:val="00A16D2A"/>
    <w:rsid w:val="00A2183B"/>
    <w:rsid w:val="00A21848"/>
    <w:rsid w:val="00A223EB"/>
    <w:rsid w:val="00A24D2E"/>
    <w:rsid w:val="00A2532B"/>
    <w:rsid w:val="00A2710F"/>
    <w:rsid w:val="00A27681"/>
    <w:rsid w:val="00A30299"/>
    <w:rsid w:val="00A302DF"/>
    <w:rsid w:val="00A313A0"/>
    <w:rsid w:val="00A31E8E"/>
    <w:rsid w:val="00A341DF"/>
    <w:rsid w:val="00A35318"/>
    <w:rsid w:val="00A35708"/>
    <w:rsid w:val="00A41345"/>
    <w:rsid w:val="00A41A3A"/>
    <w:rsid w:val="00A41BD0"/>
    <w:rsid w:val="00A4256E"/>
    <w:rsid w:val="00A462D8"/>
    <w:rsid w:val="00A46495"/>
    <w:rsid w:val="00A4740F"/>
    <w:rsid w:val="00A476B7"/>
    <w:rsid w:val="00A51EFC"/>
    <w:rsid w:val="00A5387E"/>
    <w:rsid w:val="00A53EA3"/>
    <w:rsid w:val="00A56BA2"/>
    <w:rsid w:val="00A619CE"/>
    <w:rsid w:val="00A62CE0"/>
    <w:rsid w:val="00A63661"/>
    <w:rsid w:val="00A63C85"/>
    <w:rsid w:val="00A6429F"/>
    <w:rsid w:val="00A64F9F"/>
    <w:rsid w:val="00A666C7"/>
    <w:rsid w:val="00A6703D"/>
    <w:rsid w:val="00A67392"/>
    <w:rsid w:val="00A71871"/>
    <w:rsid w:val="00A7199B"/>
    <w:rsid w:val="00A74900"/>
    <w:rsid w:val="00A7705B"/>
    <w:rsid w:val="00A7727F"/>
    <w:rsid w:val="00A772BF"/>
    <w:rsid w:val="00A77FA8"/>
    <w:rsid w:val="00A80269"/>
    <w:rsid w:val="00A824A6"/>
    <w:rsid w:val="00A83779"/>
    <w:rsid w:val="00A8409C"/>
    <w:rsid w:val="00A84531"/>
    <w:rsid w:val="00A8490D"/>
    <w:rsid w:val="00A85899"/>
    <w:rsid w:val="00A86111"/>
    <w:rsid w:val="00A864E5"/>
    <w:rsid w:val="00A87FCD"/>
    <w:rsid w:val="00A915A0"/>
    <w:rsid w:val="00A94204"/>
    <w:rsid w:val="00A9754E"/>
    <w:rsid w:val="00AA2CA6"/>
    <w:rsid w:val="00AA4B49"/>
    <w:rsid w:val="00AA4E9D"/>
    <w:rsid w:val="00AA5387"/>
    <w:rsid w:val="00AA586C"/>
    <w:rsid w:val="00AA674E"/>
    <w:rsid w:val="00AA6861"/>
    <w:rsid w:val="00AA7624"/>
    <w:rsid w:val="00AB1068"/>
    <w:rsid w:val="00AB2228"/>
    <w:rsid w:val="00AB240D"/>
    <w:rsid w:val="00AB5F85"/>
    <w:rsid w:val="00AB7244"/>
    <w:rsid w:val="00AB7ACE"/>
    <w:rsid w:val="00AC32D0"/>
    <w:rsid w:val="00AD1309"/>
    <w:rsid w:val="00AD27A9"/>
    <w:rsid w:val="00AD636C"/>
    <w:rsid w:val="00AD6455"/>
    <w:rsid w:val="00AD72D3"/>
    <w:rsid w:val="00AD733B"/>
    <w:rsid w:val="00AE0B11"/>
    <w:rsid w:val="00AE11D6"/>
    <w:rsid w:val="00AE13AC"/>
    <w:rsid w:val="00AE1E0E"/>
    <w:rsid w:val="00AE5A3D"/>
    <w:rsid w:val="00AE5ED9"/>
    <w:rsid w:val="00AE60ED"/>
    <w:rsid w:val="00AF0E85"/>
    <w:rsid w:val="00AF155B"/>
    <w:rsid w:val="00AF1991"/>
    <w:rsid w:val="00AF2AFA"/>
    <w:rsid w:val="00AF3008"/>
    <w:rsid w:val="00AF3509"/>
    <w:rsid w:val="00AF3AD4"/>
    <w:rsid w:val="00AF694E"/>
    <w:rsid w:val="00AF7228"/>
    <w:rsid w:val="00AF7819"/>
    <w:rsid w:val="00B00373"/>
    <w:rsid w:val="00B00869"/>
    <w:rsid w:val="00B00EBB"/>
    <w:rsid w:val="00B01606"/>
    <w:rsid w:val="00B026C0"/>
    <w:rsid w:val="00B02F6A"/>
    <w:rsid w:val="00B03D4B"/>
    <w:rsid w:val="00B04BA3"/>
    <w:rsid w:val="00B04E12"/>
    <w:rsid w:val="00B0666E"/>
    <w:rsid w:val="00B06D8C"/>
    <w:rsid w:val="00B077FE"/>
    <w:rsid w:val="00B07821"/>
    <w:rsid w:val="00B124D2"/>
    <w:rsid w:val="00B150A6"/>
    <w:rsid w:val="00B15151"/>
    <w:rsid w:val="00B16499"/>
    <w:rsid w:val="00B16C03"/>
    <w:rsid w:val="00B1785E"/>
    <w:rsid w:val="00B17A2E"/>
    <w:rsid w:val="00B207E7"/>
    <w:rsid w:val="00B21E26"/>
    <w:rsid w:val="00B22BD2"/>
    <w:rsid w:val="00B25D00"/>
    <w:rsid w:val="00B27A01"/>
    <w:rsid w:val="00B304A0"/>
    <w:rsid w:val="00B32ECB"/>
    <w:rsid w:val="00B33FD1"/>
    <w:rsid w:val="00B35430"/>
    <w:rsid w:val="00B35DF4"/>
    <w:rsid w:val="00B362AF"/>
    <w:rsid w:val="00B371C2"/>
    <w:rsid w:val="00B40314"/>
    <w:rsid w:val="00B42FB1"/>
    <w:rsid w:val="00B441A4"/>
    <w:rsid w:val="00B44DB2"/>
    <w:rsid w:val="00B45237"/>
    <w:rsid w:val="00B47DEF"/>
    <w:rsid w:val="00B510F1"/>
    <w:rsid w:val="00B517DD"/>
    <w:rsid w:val="00B51AC5"/>
    <w:rsid w:val="00B522C2"/>
    <w:rsid w:val="00B5395C"/>
    <w:rsid w:val="00B56534"/>
    <w:rsid w:val="00B567D6"/>
    <w:rsid w:val="00B56F17"/>
    <w:rsid w:val="00B60737"/>
    <w:rsid w:val="00B61065"/>
    <w:rsid w:val="00B61D77"/>
    <w:rsid w:val="00B62215"/>
    <w:rsid w:val="00B634AF"/>
    <w:rsid w:val="00B6490F"/>
    <w:rsid w:val="00B6503C"/>
    <w:rsid w:val="00B66376"/>
    <w:rsid w:val="00B67D5B"/>
    <w:rsid w:val="00B67EEC"/>
    <w:rsid w:val="00B70240"/>
    <w:rsid w:val="00B705A9"/>
    <w:rsid w:val="00B72372"/>
    <w:rsid w:val="00B72C44"/>
    <w:rsid w:val="00B73DD2"/>
    <w:rsid w:val="00B74863"/>
    <w:rsid w:val="00B7517F"/>
    <w:rsid w:val="00B75EF4"/>
    <w:rsid w:val="00B76569"/>
    <w:rsid w:val="00B76F5F"/>
    <w:rsid w:val="00B809A0"/>
    <w:rsid w:val="00B811ED"/>
    <w:rsid w:val="00B8368C"/>
    <w:rsid w:val="00B838E8"/>
    <w:rsid w:val="00B8447F"/>
    <w:rsid w:val="00B85BA1"/>
    <w:rsid w:val="00B8745B"/>
    <w:rsid w:val="00B90406"/>
    <w:rsid w:val="00B9278B"/>
    <w:rsid w:val="00B92B18"/>
    <w:rsid w:val="00B94138"/>
    <w:rsid w:val="00B95C23"/>
    <w:rsid w:val="00B97EF5"/>
    <w:rsid w:val="00BA17FE"/>
    <w:rsid w:val="00BA2F83"/>
    <w:rsid w:val="00BA4C08"/>
    <w:rsid w:val="00BA5D14"/>
    <w:rsid w:val="00BA7F49"/>
    <w:rsid w:val="00BB2E86"/>
    <w:rsid w:val="00BB372A"/>
    <w:rsid w:val="00BB3D53"/>
    <w:rsid w:val="00BB6127"/>
    <w:rsid w:val="00BB7546"/>
    <w:rsid w:val="00BB7C3C"/>
    <w:rsid w:val="00BC1C94"/>
    <w:rsid w:val="00BC2126"/>
    <w:rsid w:val="00BC2BE8"/>
    <w:rsid w:val="00BC4C67"/>
    <w:rsid w:val="00BC7231"/>
    <w:rsid w:val="00BD141A"/>
    <w:rsid w:val="00BD2C22"/>
    <w:rsid w:val="00BD3D82"/>
    <w:rsid w:val="00BD5950"/>
    <w:rsid w:val="00BD5D08"/>
    <w:rsid w:val="00BD6883"/>
    <w:rsid w:val="00BE0B09"/>
    <w:rsid w:val="00BE15EF"/>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2A00"/>
    <w:rsid w:val="00C044A1"/>
    <w:rsid w:val="00C04B18"/>
    <w:rsid w:val="00C060F0"/>
    <w:rsid w:val="00C06E0C"/>
    <w:rsid w:val="00C11FF2"/>
    <w:rsid w:val="00C13C8A"/>
    <w:rsid w:val="00C14040"/>
    <w:rsid w:val="00C14659"/>
    <w:rsid w:val="00C14696"/>
    <w:rsid w:val="00C14D22"/>
    <w:rsid w:val="00C1556A"/>
    <w:rsid w:val="00C1591E"/>
    <w:rsid w:val="00C159E3"/>
    <w:rsid w:val="00C1604E"/>
    <w:rsid w:val="00C16CB5"/>
    <w:rsid w:val="00C209F1"/>
    <w:rsid w:val="00C20D0C"/>
    <w:rsid w:val="00C21A4A"/>
    <w:rsid w:val="00C230C0"/>
    <w:rsid w:val="00C2585E"/>
    <w:rsid w:val="00C27B6A"/>
    <w:rsid w:val="00C308A0"/>
    <w:rsid w:val="00C30ED9"/>
    <w:rsid w:val="00C310B6"/>
    <w:rsid w:val="00C327D5"/>
    <w:rsid w:val="00C3424C"/>
    <w:rsid w:val="00C36E61"/>
    <w:rsid w:val="00C36F2F"/>
    <w:rsid w:val="00C40F69"/>
    <w:rsid w:val="00C42E82"/>
    <w:rsid w:val="00C42F68"/>
    <w:rsid w:val="00C45321"/>
    <w:rsid w:val="00C45B89"/>
    <w:rsid w:val="00C46AC2"/>
    <w:rsid w:val="00C50242"/>
    <w:rsid w:val="00C50675"/>
    <w:rsid w:val="00C518F8"/>
    <w:rsid w:val="00C535D6"/>
    <w:rsid w:val="00C5460B"/>
    <w:rsid w:val="00C54DA2"/>
    <w:rsid w:val="00C551D5"/>
    <w:rsid w:val="00C605A9"/>
    <w:rsid w:val="00C61D7E"/>
    <w:rsid w:val="00C62099"/>
    <w:rsid w:val="00C62799"/>
    <w:rsid w:val="00C62C5D"/>
    <w:rsid w:val="00C630E5"/>
    <w:rsid w:val="00C639B4"/>
    <w:rsid w:val="00C63E4B"/>
    <w:rsid w:val="00C65612"/>
    <w:rsid w:val="00C70F21"/>
    <w:rsid w:val="00C71DD3"/>
    <w:rsid w:val="00C71ED1"/>
    <w:rsid w:val="00C7651B"/>
    <w:rsid w:val="00C7680C"/>
    <w:rsid w:val="00C81972"/>
    <w:rsid w:val="00C843A4"/>
    <w:rsid w:val="00C857CB"/>
    <w:rsid w:val="00C85883"/>
    <w:rsid w:val="00C85F09"/>
    <w:rsid w:val="00C86B7B"/>
    <w:rsid w:val="00C902C2"/>
    <w:rsid w:val="00C90862"/>
    <w:rsid w:val="00C90DD8"/>
    <w:rsid w:val="00C90F3F"/>
    <w:rsid w:val="00C94AE3"/>
    <w:rsid w:val="00C95114"/>
    <w:rsid w:val="00C957EC"/>
    <w:rsid w:val="00C95EE5"/>
    <w:rsid w:val="00C96671"/>
    <w:rsid w:val="00CA134C"/>
    <w:rsid w:val="00CA1CA7"/>
    <w:rsid w:val="00CA39E7"/>
    <w:rsid w:val="00CA3B61"/>
    <w:rsid w:val="00CA5AB5"/>
    <w:rsid w:val="00CA5B21"/>
    <w:rsid w:val="00CA5E05"/>
    <w:rsid w:val="00CB3AB4"/>
    <w:rsid w:val="00CB3BFB"/>
    <w:rsid w:val="00CB54F7"/>
    <w:rsid w:val="00CB6160"/>
    <w:rsid w:val="00CB6D1F"/>
    <w:rsid w:val="00CC13EF"/>
    <w:rsid w:val="00CC390E"/>
    <w:rsid w:val="00CC4238"/>
    <w:rsid w:val="00CC487D"/>
    <w:rsid w:val="00CC489F"/>
    <w:rsid w:val="00CC7012"/>
    <w:rsid w:val="00CC7381"/>
    <w:rsid w:val="00CC74DF"/>
    <w:rsid w:val="00CC7D64"/>
    <w:rsid w:val="00CD0B86"/>
    <w:rsid w:val="00CD0B97"/>
    <w:rsid w:val="00CD213A"/>
    <w:rsid w:val="00CD2533"/>
    <w:rsid w:val="00CD2611"/>
    <w:rsid w:val="00CD2E34"/>
    <w:rsid w:val="00CD7392"/>
    <w:rsid w:val="00CE1319"/>
    <w:rsid w:val="00CE16CB"/>
    <w:rsid w:val="00CE3D5E"/>
    <w:rsid w:val="00CE4D5A"/>
    <w:rsid w:val="00CE5060"/>
    <w:rsid w:val="00CE5D93"/>
    <w:rsid w:val="00CE653C"/>
    <w:rsid w:val="00CE6F27"/>
    <w:rsid w:val="00CE729D"/>
    <w:rsid w:val="00CF0627"/>
    <w:rsid w:val="00CF194E"/>
    <w:rsid w:val="00CF208F"/>
    <w:rsid w:val="00CF240B"/>
    <w:rsid w:val="00CF4786"/>
    <w:rsid w:val="00CF53EF"/>
    <w:rsid w:val="00CF712F"/>
    <w:rsid w:val="00CF74A6"/>
    <w:rsid w:val="00CF7E01"/>
    <w:rsid w:val="00D01928"/>
    <w:rsid w:val="00D037BF"/>
    <w:rsid w:val="00D03FC7"/>
    <w:rsid w:val="00D04150"/>
    <w:rsid w:val="00D0528E"/>
    <w:rsid w:val="00D05A4D"/>
    <w:rsid w:val="00D07483"/>
    <w:rsid w:val="00D11182"/>
    <w:rsid w:val="00D14362"/>
    <w:rsid w:val="00D147D1"/>
    <w:rsid w:val="00D148C8"/>
    <w:rsid w:val="00D14A1F"/>
    <w:rsid w:val="00D200E1"/>
    <w:rsid w:val="00D21D22"/>
    <w:rsid w:val="00D21EF4"/>
    <w:rsid w:val="00D233B7"/>
    <w:rsid w:val="00D238AD"/>
    <w:rsid w:val="00D259F0"/>
    <w:rsid w:val="00D265D0"/>
    <w:rsid w:val="00D26F9D"/>
    <w:rsid w:val="00D304B4"/>
    <w:rsid w:val="00D3065B"/>
    <w:rsid w:val="00D35728"/>
    <w:rsid w:val="00D362BF"/>
    <w:rsid w:val="00D37194"/>
    <w:rsid w:val="00D37D01"/>
    <w:rsid w:val="00D37D49"/>
    <w:rsid w:val="00D41DEB"/>
    <w:rsid w:val="00D455B4"/>
    <w:rsid w:val="00D46844"/>
    <w:rsid w:val="00D46D9A"/>
    <w:rsid w:val="00D52559"/>
    <w:rsid w:val="00D53EC2"/>
    <w:rsid w:val="00D53FD3"/>
    <w:rsid w:val="00D55646"/>
    <w:rsid w:val="00D56647"/>
    <w:rsid w:val="00D576E9"/>
    <w:rsid w:val="00D60867"/>
    <w:rsid w:val="00D60DA6"/>
    <w:rsid w:val="00D659D7"/>
    <w:rsid w:val="00D70DFC"/>
    <w:rsid w:val="00D726EA"/>
    <w:rsid w:val="00D74EAF"/>
    <w:rsid w:val="00D75ECE"/>
    <w:rsid w:val="00D76AA0"/>
    <w:rsid w:val="00D803BB"/>
    <w:rsid w:val="00D8180E"/>
    <w:rsid w:val="00D82DBD"/>
    <w:rsid w:val="00D83F54"/>
    <w:rsid w:val="00D8403C"/>
    <w:rsid w:val="00D84FEF"/>
    <w:rsid w:val="00D85A80"/>
    <w:rsid w:val="00D860DC"/>
    <w:rsid w:val="00D87266"/>
    <w:rsid w:val="00D902F1"/>
    <w:rsid w:val="00D902F2"/>
    <w:rsid w:val="00D90E80"/>
    <w:rsid w:val="00D927A7"/>
    <w:rsid w:val="00D93E43"/>
    <w:rsid w:val="00D93EF4"/>
    <w:rsid w:val="00D94027"/>
    <w:rsid w:val="00D9404A"/>
    <w:rsid w:val="00D94EFA"/>
    <w:rsid w:val="00D957B8"/>
    <w:rsid w:val="00D9707F"/>
    <w:rsid w:val="00D9798E"/>
    <w:rsid w:val="00D97C9E"/>
    <w:rsid w:val="00DA0CC0"/>
    <w:rsid w:val="00DA1577"/>
    <w:rsid w:val="00DA2775"/>
    <w:rsid w:val="00DA2B02"/>
    <w:rsid w:val="00DA3237"/>
    <w:rsid w:val="00DA35DB"/>
    <w:rsid w:val="00DA4522"/>
    <w:rsid w:val="00DA4BAD"/>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24CD"/>
    <w:rsid w:val="00DC35BA"/>
    <w:rsid w:val="00DC3633"/>
    <w:rsid w:val="00DC43E7"/>
    <w:rsid w:val="00DC6E0A"/>
    <w:rsid w:val="00DC7182"/>
    <w:rsid w:val="00DD084A"/>
    <w:rsid w:val="00DD2B02"/>
    <w:rsid w:val="00DD49E4"/>
    <w:rsid w:val="00DD7164"/>
    <w:rsid w:val="00DD7246"/>
    <w:rsid w:val="00DE1E5D"/>
    <w:rsid w:val="00DE26BD"/>
    <w:rsid w:val="00DE2A2B"/>
    <w:rsid w:val="00DE2C5A"/>
    <w:rsid w:val="00DE2E40"/>
    <w:rsid w:val="00DE4EED"/>
    <w:rsid w:val="00DE5690"/>
    <w:rsid w:val="00DE6E27"/>
    <w:rsid w:val="00DF1650"/>
    <w:rsid w:val="00DF236F"/>
    <w:rsid w:val="00DF3145"/>
    <w:rsid w:val="00DF457E"/>
    <w:rsid w:val="00DF4802"/>
    <w:rsid w:val="00DF484F"/>
    <w:rsid w:val="00DF53AC"/>
    <w:rsid w:val="00DF700C"/>
    <w:rsid w:val="00DF779C"/>
    <w:rsid w:val="00DF7E12"/>
    <w:rsid w:val="00E0031D"/>
    <w:rsid w:val="00E01C58"/>
    <w:rsid w:val="00E022BE"/>
    <w:rsid w:val="00E0260D"/>
    <w:rsid w:val="00E0296E"/>
    <w:rsid w:val="00E0508A"/>
    <w:rsid w:val="00E06009"/>
    <w:rsid w:val="00E062C7"/>
    <w:rsid w:val="00E07908"/>
    <w:rsid w:val="00E113B9"/>
    <w:rsid w:val="00E11850"/>
    <w:rsid w:val="00E128D8"/>
    <w:rsid w:val="00E142B4"/>
    <w:rsid w:val="00E14ABE"/>
    <w:rsid w:val="00E14B84"/>
    <w:rsid w:val="00E169B2"/>
    <w:rsid w:val="00E16AC1"/>
    <w:rsid w:val="00E1704F"/>
    <w:rsid w:val="00E1746D"/>
    <w:rsid w:val="00E217DC"/>
    <w:rsid w:val="00E21819"/>
    <w:rsid w:val="00E22D1E"/>
    <w:rsid w:val="00E22D28"/>
    <w:rsid w:val="00E23844"/>
    <w:rsid w:val="00E264D3"/>
    <w:rsid w:val="00E26BE4"/>
    <w:rsid w:val="00E32E50"/>
    <w:rsid w:val="00E35095"/>
    <w:rsid w:val="00E371C6"/>
    <w:rsid w:val="00E37316"/>
    <w:rsid w:val="00E3773A"/>
    <w:rsid w:val="00E41909"/>
    <w:rsid w:val="00E42810"/>
    <w:rsid w:val="00E4332D"/>
    <w:rsid w:val="00E437C6"/>
    <w:rsid w:val="00E43FD4"/>
    <w:rsid w:val="00E44436"/>
    <w:rsid w:val="00E45E1D"/>
    <w:rsid w:val="00E46631"/>
    <w:rsid w:val="00E46702"/>
    <w:rsid w:val="00E46809"/>
    <w:rsid w:val="00E47267"/>
    <w:rsid w:val="00E507D4"/>
    <w:rsid w:val="00E52940"/>
    <w:rsid w:val="00E52BB7"/>
    <w:rsid w:val="00E52F65"/>
    <w:rsid w:val="00E54CA8"/>
    <w:rsid w:val="00E54D55"/>
    <w:rsid w:val="00E55DE3"/>
    <w:rsid w:val="00E56844"/>
    <w:rsid w:val="00E603CF"/>
    <w:rsid w:val="00E60ACB"/>
    <w:rsid w:val="00E621D7"/>
    <w:rsid w:val="00E6230D"/>
    <w:rsid w:val="00E631D1"/>
    <w:rsid w:val="00E645E7"/>
    <w:rsid w:val="00E65306"/>
    <w:rsid w:val="00E655E6"/>
    <w:rsid w:val="00E67D53"/>
    <w:rsid w:val="00E70380"/>
    <w:rsid w:val="00E712B6"/>
    <w:rsid w:val="00E72C07"/>
    <w:rsid w:val="00E731AC"/>
    <w:rsid w:val="00E735F5"/>
    <w:rsid w:val="00E760A9"/>
    <w:rsid w:val="00E77E9E"/>
    <w:rsid w:val="00E77FE0"/>
    <w:rsid w:val="00E81F88"/>
    <w:rsid w:val="00E81FF8"/>
    <w:rsid w:val="00E82B73"/>
    <w:rsid w:val="00E857CB"/>
    <w:rsid w:val="00E870D9"/>
    <w:rsid w:val="00E901A9"/>
    <w:rsid w:val="00E90533"/>
    <w:rsid w:val="00E94868"/>
    <w:rsid w:val="00E94E10"/>
    <w:rsid w:val="00E9510E"/>
    <w:rsid w:val="00E95130"/>
    <w:rsid w:val="00E958E2"/>
    <w:rsid w:val="00E962D6"/>
    <w:rsid w:val="00E97086"/>
    <w:rsid w:val="00EA3064"/>
    <w:rsid w:val="00EA3E0A"/>
    <w:rsid w:val="00EA4E5B"/>
    <w:rsid w:val="00EA550E"/>
    <w:rsid w:val="00EA5745"/>
    <w:rsid w:val="00EA733C"/>
    <w:rsid w:val="00EA73BC"/>
    <w:rsid w:val="00EA7A2C"/>
    <w:rsid w:val="00EA7C4C"/>
    <w:rsid w:val="00EA7F20"/>
    <w:rsid w:val="00EB0AED"/>
    <w:rsid w:val="00EB3303"/>
    <w:rsid w:val="00EB4783"/>
    <w:rsid w:val="00EB4798"/>
    <w:rsid w:val="00EB7C1F"/>
    <w:rsid w:val="00EC112C"/>
    <w:rsid w:val="00EC40DE"/>
    <w:rsid w:val="00EC6753"/>
    <w:rsid w:val="00ED03FE"/>
    <w:rsid w:val="00ED13EC"/>
    <w:rsid w:val="00ED1404"/>
    <w:rsid w:val="00ED218D"/>
    <w:rsid w:val="00ED2313"/>
    <w:rsid w:val="00ED26DA"/>
    <w:rsid w:val="00ED2BFF"/>
    <w:rsid w:val="00ED31DB"/>
    <w:rsid w:val="00ED37AA"/>
    <w:rsid w:val="00ED3DB0"/>
    <w:rsid w:val="00ED3FCA"/>
    <w:rsid w:val="00ED4A29"/>
    <w:rsid w:val="00ED53D9"/>
    <w:rsid w:val="00EE0434"/>
    <w:rsid w:val="00EE3201"/>
    <w:rsid w:val="00EF0C3F"/>
    <w:rsid w:val="00EF2908"/>
    <w:rsid w:val="00EF4119"/>
    <w:rsid w:val="00EF4F66"/>
    <w:rsid w:val="00EF59C3"/>
    <w:rsid w:val="00EF7D53"/>
    <w:rsid w:val="00F00251"/>
    <w:rsid w:val="00F02A47"/>
    <w:rsid w:val="00F036D5"/>
    <w:rsid w:val="00F03FEF"/>
    <w:rsid w:val="00F04358"/>
    <w:rsid w:val="00F064E5"/>
    <w:rsid w:val="00F0793B"/>
    <w:rsid w:val="00F079DB"/>
    <w:rsid w:val="00F118C7"/>
    <w:rsid w:val="00F15D4E"/>
    <w:rsid w:val="00F21090"/>
    <w:rsid w:val="00F21164"/>
    <w:rsid w:val="00F22806"/>
    <w:rsid w:val="00F24CD3"/>
    <w:rsid w:val="00F254B5"/>
    <w:rsid w:val="00F259D3"/>
    <w:rsid w:val="00F262E1"/>
    <w:rsid w:val="00F26C69"/>
    <w:rsid w:val="00F30585"/>
    <w:rsid w:val="00F31C76"/>
    <w:rsid w:val="00F33453"/>
    <w:rsid w:val="00F34131"/>
    <w:rsid w:val="00F341A6"/>
    <w:rsid w:val="00F345D7"/>
    <w:rsid w:val="00F364AF"/>
    <w:rsid w:val="00F36648"/>
    <w:rsid w:val="00F36F99"/>
    <w:rsid w:val="00F3760F"/>
    <w:rsid w:val="00F37F80"/>
    <w:rsid w:val="00F40219"/>
    <w:rsid w:val="00F4297A"/>
    <w:rsid w:val="00F43081"/>
    <w:rsid w:val="00F43805"/>
    <w:rsid w:val="00F43C2A"/>
    <w:rsid w:val="00F46608"/>
    <w:rsid w:val="00F468ED"/>
    <w:rsid w:val="00F511BD"/>
    <w:rsid w:val="00F51CCE"/>
    <w:rsid w:val="00F537E2"/>
    <w:rsid w:val="00F56443"/>
    <w:rsid w:val="00F569E5"/>
    <w:rsid w:val="00F56C38"/>
    <w:rsid w:val="00F576C9"/>
    <w:rsid w:val="00F60429"/>
    <w:rsid w:val="00F6118D"/>
    <w:rsid w:val="00F64C47"/>
    <w:rsid w:val="00F64D0F"/>
    <w:rsid w:val="00F64EB3"/>
    <w:rsid w:val="00F658D1"/>
    <w:rsid w:val="00F65C31"/>
    <w:rsid w:val="00F66153"/>
    <w:rsid w:val="00F66F9D"/>
    <w:rsid w:val="00F67350"/>
    <w:rsid w:val="00F67FB3"/>
    <w:rsid w:val="00F70E07"/>
    <w:rsid w:val="00F72BC2"/>
    <w:rsid w:val="00F72F7B"/>
    <w:rsid w:val="00F736B0"/>
    <w:rsid w:val="00F76FF8"/>
    <w:rsid w:val="00F774EE"/>
    <w:rsid w:val="00F77EEF"/>
    <w:rsid w:val="00F80F76"/>
    <w:rsid w:val="00F810B6"/>
    <w:rsid w:val="00F82B96"/>
    <w:rsid w:val="00F845DB"/>
    <w:rsid w:val="00F870F6"/>
    <w:rsid w:val="00F87B72"/>
    <w:rsid w:val="00F87C2F"/>
    <w:rsid w:val="00F90022"/>
    <w:rsid w:val="00F91411"/>
    <w:rsid w:val="00F95023"/>
    <w:rsid w:val="00F9513E"/>
    <w:rsid w:val="00F9532F"/>
    <w:rsid w:val="00F95AA7"/>
    <w:rsid w:val="00F95E54"/>
    <w:rsid w:val="00F965F7"/>
    <w:rsid w:val="00F97038"/>
    <w:rsid w:val="00F97495"/>
    <w:rsid w:val="00F97974"/>
    <w:rsid w:val="00F97DB5"/>
    <w:rsid w:val="00F97F08"/>
    <w:rsid w:val="00FA06C2"/>
    <w:rsid w:val="00FA0C6D"/>
    <w:rsid w:val="00FA1118"/>
    <w:rsid w:val="00FA1D45"/>
    <w:rsid w:val="00FA303B"/>
    <w:rsid w:val="00FA3C4C"/>
    <w:rsid w:val="00FA42BC"/>
    <w:rsid w:val="00FA4E01"/>
    <w:rsid w:val="00FA5D8A"/>
    <w:rsid w:val="00FA7D66"/>
    <w:rsid w:val="00FB15BF"/>
    <w:rsid w:val="00FB2BC3"/>
    <w:rsid w:val="00FB2C2D"/>
    <w:rsid w:val="00FB2D57"/>
    <w:rsid w:val="00FB2D7C"/>
    <w:rsid w:val="00FB367C"/>
    <w:rsid w:val="00FB5503"/>
    <w:rsid w:val="00FB599A"/>
    <w:rsid w:val="00FB747B"/>
    <w:rsid w:val="00FB7BBE"/>
    <w:rsid w:val="00FB7EDB"/>
    <w:rsid w:val="00FC16AC"/>
    <w:rsid w:val="00FC3236"/>
    <w:rsid w:val="00FC50CE"/>
    <w:rsid w:val="00FC51AB"/>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791"/>
    <w:rsid w:val="00FE4DC9"/>
    <w:rsid w:val="00FE50C1"/>
    <w:rsid w:val="00FE6535"/>
    <w:rsid w:val="00FE6C25"/>
    <w:rsid w:val="00FE7E1B"/>
    <w:rsid w:val="00FF0CF3"/>
    <w:rsid w:val="00FF2D15"/>
    <w:rsid w:val="00FF2D61"/>
    <w:rsid w:val="00FF4497"/>
    <w:rsid w:val="00FF66F2"/>
    <w:rsid w:val="00FF6E28"/>
    <w:rsid w:val="00FF72B6"/>
    <w:rsid w:val="00FF7830"/>
    <w:rsid w:val="016E8257"/>
    <w:rsid w:val="01E11B09"/>
    <w:rsid w:val="02954A30"/>
    <w:rsid w:val="02C94236"/>
    <w:rsid w:val="02E055CE"/>
    <w:rsid w:val="02E4139D"/>
    <w:rsid w:val="02EC31B7"/>
    <w:rsid w:val="03155694"/>
    <w:rsid w:val="0348BEAE"/>
    <w:rsid w:val="0375E4D3"/>
    <w:rsid w:val="043C3FDE"/>
    <w:rsid w:val="043EC345"/>
    <w:rsid w:val="0455706E"/>
    <w:rsid w:val="048A78FA"/>
    <w:rsid w:val="048DDCC4"/>
    <w:rsid w:val="04A3E6B6"/>
    <w:rsid w:val="04D7205A"/>
    <w:rsid w:val="05DC8BE4"/>
    <w:rsid w:val="06C4535F"/>
    <w:rsid w:val="07598F12"/>
    <w:rsid w:val="07930CA6"/>
    <w:rsid w:val="085CB3FC"/>
    <w:rsid w:val="088F4736"/>
    <w:rsid w:val="089F9254"/>
    <w:rsid w:val="09A5DFD1"/>
    <w:rsid w:val="09CBFDFA"/>
    <w:rsid w:val="09D32CCA"/>
    <w:rsid w:val="0A0232EF"/>
    <w:rsid w:val="0A29AF41"/>
    <w:rsid w:val="0A343F78"/>
    <w:rsid w:val="0A38DD97"/>
    <w:rsid w:val="0A55DAC5"/>
    <w:rsid w:val="0ACAAD68"/>
    <w:rsid w:val="0AE83E97"/>
    <w:rsid w:val="0B220981"/>
    <w:rsid w:val="0B601557"/>
    <w:rsid w:val="0B9B7225"/>
    <w:rsid w:val="0BBE53B5"/>
    <w:rsid w:val="0BC17BAD"/>
    <w:rsid w:val="0C3DC7F5"/>
    <w:rsid w:val="0C9571C4"/>
    <w:rsid w:val="0C9CC38C"/>
    <w:rsid w:val="0CFBE5B8"/>
    <w:rsid w:val="0D7712A4"/>
    <w:rsid w:val="0D87CC9D"/>
    <w:rsid w:val="0E0321A6"/>
    <w:rsid w:val="0E8E7D42"/>
    <w:rsid w:val="0EC683E5"/>
    <w:rsid w:val="0ED05A82"/>
    <w:rsid w:val="0ED255A7"/>
    <w:rsid w:val="0ED66811"/>
    <w:rsid w:val="0EF47FF1"/>
    <w:rsid w:val="0F294BE8"/>
    <w:rsid w:val="0FE817D6"/>
    <w:rsid w:val="1001C658"/>
    <w:rsid w:val="106E2608"/>
    <w:rsid w:val="1077311D"/>
    <w:rsid w:val="10AB5642"/>
    <w:rsid w:val="11947A73"/>
    <w:rsid w:val="11DF82CF"/>
    <w:rsid w:val="11ECF468"/>
    <w:rsid w:val="12DD7A9D"/>
    <w:rsid w:val="130359F0"/>
    <w:rsid w:val="13885891"/>
    <w:rsid w:val="14B74331"/>
    <w:rsid w:val="14C1D954"/>
    <w:rsid w:val="1508459F"/>
    <w:rsid w:val="156535FB"/>
    <w:rsid w:val="15B0D955"/>
    <w:rsid w:val="15E88C81"/>
    <w:rsid w:val="1609E95C"/>
    <w:rsid w:val="1694BE37"/>
    <w:rsid w:val="16F0EEE2"/>
    <w:rsid w:val="17290971"/>
    <w:rsid w:val="17EA4016"/>
    <w:rsid w:val="17FC4113"/>
    <w:rsid w:val="18A740CC"/>
    <w:rsid w:val="195067B4"/>
    <w:rsid w:val="19A14E02"/>
    <w:rsid w:val="1A3444B0"/>
    <w:rsid w:val="1A5FE324"/>
    <w:rsid w:val="1A676B08"/>
    <w:rsid w:val="1AA8BE92"/>
    <w:rsid w:val="1AE99234"/>
    <w:rsid w:val="1BC1BA24"/>
    <w:rsid w:val="1BD79EAD"/>
    <w:rsid w:val="1BD89464"/>
    <w:rsid w:val="1BE59C2B"/>
    <w:rsid w:val="1C2048AF"/>
    <w:rsid w:val="1C34FDB5"/>
    <w:rsid w:val="1C92B3AE"/>
    <w:rsid w:val="1CA3504F"/>
    <w:rsid w:val="1CADA6B7"/>
    <w:rsid w:val="1CE76687"/>
    <w:rsid w:val="1D02AD1E"/>
    <w:rsid w:val="1D49CF49"/>
    <w:rsid w:val="1D5D8A85"/>
    <w:rsid w:val="1D9E54AD"/>
    <w:rsid w:val="1DA9C574"/>
    <w:rsid w:val="1DEB5018"/>
    <w:rsid w:val="1DF06627"/>
    <w:rsid w:val="1DFEFB67"/>
    <w:rsid w:val="1E148C10"/>
    <w:rsid w:val="1F0C3381"/>
    <w:rsid w:val="1F887479"/>
    <w:rsid w:val="1F896FE2"/>
    <w:rsid w:val="2034146B"/>
    <w:rsid w:val="207449E6"/>
    <w:rsid w:val="2158003C"/>
    <w:rsid w:val="2197AFE9"/>
    <w:rsid w:val="221D5473"/>
    <w:rsid w:val="221F021B"/>
    <w:rsid w:val="222AAD4C"/>
    <w:rsid w:val="2252BE33"/>
    <w:rsid w:val="226F1858"/>
    <w:rsid w:val="227A90B6"/>
    <w:rsid w:val="2307354F"/>
    <w:rsid w:val="230F0A8A"/>
    <w:rsid w:val="236408D4"/>
    <w:rsid w:val="236B0F6B"/>
    <w:rsid w:val="237FAA1B"/>
    <w:rsid w:val="238DE335"/>
    <w:rsid w:val="2403D8E2"/>
    <w:rsid w:val="24909A5E"/>
    <w:rsid w:val="24E28EF0"/>
    <w:rsid w:val="24EA52D8"/>
    <w:rsid w:val="252CC1F1"/>
    <w:rsid w:val="25C7FF89"/>
    <w:rsid w:val="26617745"/>
    <w:rsid w:val="26894BCC"/>
    <w:rsid w:val="26ABD8C0"/>
    <w:rsid w:val="27026F93"/>
    <w:rsid w:val="2715FBA0"/>
    <w:rsid w:val="29290157"/>
    <w:rsid w:val="292A6DAE"/>
    <w:rsid w:val="29741A27"/>
    <w:rsid w:val="29B948A8"/>
    <w:rsid w:val="29BE2FD5"/>
    <w:rsid w:val="2A3A64FD"/>
    <w:rsid w:val="2AECEA2F"/>
    <w:rsid w:val="2B82DB18"/>
    <w:rsid w:val="2BBE3DD6"/>
    <w:rsid w:val="2BF3A447"/>
    <w:rsid w:val="2CA70D5E"/>
    <w:rsid w:val="2CD27D31"/>
    <w:rsid w:val="2E38BEC7"/>
    <w:rsid w:val="2EF47CA1"/>
    <w:rsid w:val="2F87F1F4"/>
    <w:rsid w:val="307C375C"/>
    <w:rsid w:val="30859525"/>
    <w:rsid w:val="30B06798"/>
    <w:rsid w:val="30FCCEE5"/>
    <w:rsid w:val="312C5EDD"/>
    <w:rsid w:val="3130281B"/>
    <w:rsid w:val="31600F81"/>
    <w:rsid w:val="31D68321"/>
    <w:rsid w:val="3272AB27"/>
    <w:rsid w:val="32836056"/>
    <w:rsid w:val="32EBD3DC"/>
    <w:rsid w:val="330C1C72"/>
    <w:rsid w:val="33160D6D"/>
    <w:rsid w:val="33DB9859"/>
    <w:rsid w:val="33E47257"/>
    <w:rsid w:val="34299B1C"/>
    <w:rsid w:val="348EFB01"/>
    <w:rsid w:val="34946D4B"/>
    <w:rsid w:val="350BA8E4"/>
    <w:rsid w:val="355B0C32"/>
    <w:rsid w:val="358132DA"/>
    <w:rsid w:val="3615117E"/>
    <w:rsid w:val="362516AD"/>
    <w:rsid w:val="36399690"/>
    <w:rsid w:val="366C8BB3"/>
    <w:rsid w:val="37392D71"/>
    <w:rsid w:val="37A76A58"/>
    <w:rsid w:val="37AC8CBC"/>
    <w:rsid w:val="39186700"/>
    <w:rsid w:val="3961D3F6"/>
    <w:rsid w:val="39AD8C3E"/>
    <w:rsid w:val="39D9C365"/>
    <w:rsid w:val="3B2BB04A"/>
    <w:rsid w:val="3B438EDE"/>
    <w:rsid w:val="3BA5BD69"/>
    <w:rsid w:val="3BC6E28F"/>
    <w:rsid w:val="3BC70416"/>
    <w:rsid w:val="3C0DCC05"/>
    <w:rsid w:val="3C1974A2"/>
    <w:rsid w:val="3C4CCEB5"/>
    <w:rsid w:val="3CF556E7"/>
    <w:rsid w:val="3CFAF5F8"/>
    <w:rsid w:val="3D1FE159"/>
    <w:rsid w:val="3D787A32"/>
    <w:rsid w:val="3D8B894E"/>
    <w:rsid w:val="3D8F006F"/>
    <w:rsid w:val="3D9B6084"/>
    <w:rsid w:val="3E8B0280"/>
    <w:rsid w:val="3EE313C7"/>
    <w:rsid w:val="3EFACB42"/>
    <w:rsid w:val="3FB3462B"/>
    <w:rsid w:val="3FCBAB95"/>
    <w:rsid w:val="4045A76F"/>
    <w:rsid w:val="40FAB1AF"/>
    <w:rsid w:val="416032F8"/>
    <w:rsid w:val="42A51DFE"/>
    <w:rsid w:val="42D86871"/>
    <w:rsid w:val="4315C8D1"/>
    <w:rsid w:val="43704E34"/>
    <w:rsid w:val="43E4CBC5"/>
    <w:rsid w:val="444F82CC"/>
    <w:rsid w:val="4507A7B4"/>
    <w:rsid w:val="45175386"/>
    <w:rsid w:val="454A6B08"/>
    <w:rsid w:val="455C5022"/>
    <w:rsid w:val="45693890"/>
    <w:rsid w:val="459DB2D1"/>
    <w:rsid w:val="45E593C8"/>
    <w:rsid w:val="463C4A70"/>
    <w:rsid w:val="468310D0"/>
    <w:rsid w:val="46A36BD6"/>
    <w:rsid w:val="46A69A9B"/>
    <w:rsid w:val="46FA40E9"/>
    <w:rsid w:val="470D7FFB"/>
    <w:rsid w:val="4787238E"/>
    <w:rsid w:val="47FF2CFC"/>
    <w:rsid w:val="480CD179"/>
    <w:rsid w:val="48292104"/>
    <w:rsid w:val="49412AA5"/>
    <w:rsid w:val="496CD798"/>
    <w:rsid w:val="4A3F3677"/>
    <w:rsid w:val="4AADED46"/>
    <w:rsid w:val="4AC10425"/>
    <w:rsid w:val="4B92FFD1"/>
    <w:rsid w:val="4C1EAEB2"/>
    <w:rsid w:val="4CB5A11A"/>
    <w:rsid w:val="4D526DEB"/>
    <w:rsid w:val="4DF8A4E7"/>
    <w:rsid w:val="4E9D0BF3"/>
    <w:rsid w:val="4EE8C11F"/>
    <w:rsid w:val="4F005BD3"/>
    <w:rsid w:val="4F37B74D"/>
    <w:rsid w:val="4F81E5A8"/>
    <w:rsid w:val="504236A6"/>
    <w:rsid w:val="50BF386A"/>
    <w:rsid w:val="51212C9A"/>
    <w:rsid w:val="5133142D"/>
    <w:rsid w:val="517D7545"/>
    <w:rsid w:val="51AF23ED"/>
    <w:rsid w:val="51B9BACB"/>
    <w:rsid w:val="51D56A4D"/>
    <w:rsid w:val="522B8492"/>
    <w:rsid w:val="524B2F7E"/>
    <w:rsid w:val="52B52335"/>
    <w:rsid w:val="53415EE2"/>
    <w:rsid w:val="535DD0DD"/>
    <w:rsid w:val="53ECC1B9"/>
    <w:rsid w:val="5413D681"/>
    <w:rsid w:val="5478FB30"/>
    <w:rsid w:val="5577A187"/>
    <w:rsid w:val="563CF9FA"/>
    <w:rsid w:val="5669978D"/>
    <w:rsid w:val="567D9D2F"/>
    <w:rsid w:val="56B4E5DC"/>
    <w:rsid w:val="56F779BF"/>
    <w:rsid w:val="56FA3DAD"/>
    <w:rsid w:val="57AA6A4F"/>
    <w:rsid w:val="580FD4F2"/>
    <w:rsid w:val="5867AD64"/>
    <w:rsid w:val="5891CA43"/>
    <w:rsid w:val="58EBDB7A"/>
    <w:rsid w:val="590ECC07"/>
    <w:rsid w:val="5928C7EE"/>
    <w:rsid w:val="599A6828"/>
    <w:rsid w:val="5A48095E"/>
    <w:rsid w:val="5A7DBF63"/>
    <w:rsid w:val="5AC0091A"/>
    <w:rsid w:val="5B6137DF"/>
    <w:rsid w:val="5BE7841C"/>
    <w:rsid w:val="5C4A8431"/>
    <w:rsid w:val="5D833D9C"/>
    <w:rsid w:val="5DEC692E"/>
    <w:rsid w:val="5E6D7FDF"/>
    <w:rsid w:val="5E9B9DE6"/>
    <w:rsid w:val="5EAC3405"/>
    <w:rsid w:val="5EB3ED55"/>
    <w:rsid w:val="5EBFC095"/>
    <w:rsid w:val="5F2F5750"/>
    <w:rsid w:val="60B94B34"/>
    <w:rsid w:val="60E1654E"/>
    <w:rsid w:val="6142691A"/>
    <w:rsid w:val="61877F6D"/>
    <w:rsid w:val="6229591A"/>
    <w:rsid w:val="6256D438"/>
    <w:rsid w:val="62BEA133"/>
    <w:rsid w:val="636FD545"/>
    <w:rsid w:val="63B2BE35"/>
    <w:rsid w:val="63F6AEE7"/>
    <w:rsid w:val="64598783"/>
    <w:rsid w:val="645A7194"/>
    <w:rsid w:val="6477B2A6"/>
    <w:rsid w:val="649B96F2"/>
    <w:rsid w:val="64C98251"/>
    <w:rsid w:val="64F625BB"/>
    <w:rsid w:val="65FE7B47"/>
    <w:rsid w:val="6635916E"/>
    <w:rsid w:val="66630733"/>
    <w:rsid w:val="66BC3CB3"/>
    <w:rsid w:val="66DAEBBC"/>
    <w:rsid w:val="66DF3794"/>
    <w:rsid w:val="67C2639E"/>
    <w:rsid w:val="68692A09"/>
    <w:rsid w:val="68B15B70"/>
    <w:rsid w:val="6A5C662F"/>
    <w:rsid w:val="6AB46EA2"/>
    <w:rsid w:val="6AB9EB15"/>
    <w:rsid w:val="6BB556AF"/>
    <w:rsid w:val="6BBD5F76"/>
    <w:rsid w:val="6D7A8F26"/>
    <w:rsid w:val="6DA84027"/>
    <w:rsid w:val="6DB1B54F"/>
    <w:rsid w:val="6E3A422C"/>
    <w:rsid w:val="6E8B68F6"/>
    <w:rsid w:val="6EA64B0A"/>
    <w:rsid w:val="6EFE960E"/>
    <w:rsid w:val="6F462DFA"/>
    <w:rsid w:val="6F5D3AEA"/>
    <w:rsid w:val="6F6A2953"/>
    <w:rsid w:val="6F6B0DC8"/>
    <w:rsid w:val="6F861C55"/>
    <w:rsid w:val="6FAE9C84"/>
    <w:rsid w:val="6FE607EB"/>
    <w:rsid w:val="7067ECBE"/>
    <w:rsid w:val="7121ECB6"/>
    <w:rsid w:val="71861CF5"/>
    <w:rsid w:val="71DF5B69"/>
    <w:rsid w:val="7245DFEC"/>
    <w:rsid w:val="72A80D10"/>
    <w:rsid w:val="732AEAC6"/>
    <w:rsid w:val="7336F221"/>
    <w:rsid w:val="734210B7"/>
    <w:rsid w:val="736BB726"/>
    <w:rsid w:val="738DD8D6"/>
    <w:rsid w:val="73C887F0"/>
    <w:rsid w:val="74334B5E"/>
    <w:rsid w:val="74362685"/>
    <w:rsid w:val="746E41F6"/>
    <w:rsid w:val="74D2C282"/>
    <w:rsid w:val="751B28AC"/>
    <w:rsid w:val="764FCB21"/>
    <w:rsid w:val="76561E53"/>
    <w:rsid w:val="7689220D"/>
    <w:rsid w:val="77E94DA9"/>
    <w:rsid w:val="7818A01A"/>
    <w:rsid w:val="78BC62EC"/>
    <w:rsid w:val="791F87BE"/>
    <w:rsid w:val="793FFD54"/>
    <w:rsid w:val="7985C291"/>
    <w:rsid w:val="79C6F7F6"/>
    <w:rsid w:val="79DCF98F"/>
    <w:rsid w:val="79E180BD"/>
    <w:rsid w:val="79EDC286"/>
    <w:rsid w:val="7A0BDB5D"/>
    <w:rsid w:val="7A1E8A82"/>
    <w:rsid w:val="7A2B4EFD"/>
    <w:rsid w:val="7AD767CB"/>
    <w:rsid w:val="7AF6C998"/>
    <w:rsid w:val="7B70D1D2"/>
    <w:rsid w:val="7B7E30F3"/>
    <w:rsid w:val="7BB98767"/>
    <w:rsid w:val="7BD6263C"/>
    <w:rsid w:val="7BEAAEBC"/>
    <w:rsid w:val="7C53758B"/>
    <w:rsid w:val="7C9C41E1"/>
    <w:rsid w:val="7CB8B09E"/>
    <w:rsid w:val="7CC75CC8"/>
    <w:rsid w:val="7CC92108"/>
    <w:rsid w:val="7D51B97B"/>
    <w:rsid w:val="7D9CB72F"/>
    <w:rsid w:val="7E02544B"/>
    <w:rsid w:val="7E1F652A"/>
    <w:rsid w:val="7E2291E9"/>
    <w:rsid w:val="7E9F9A9B"/>
    <w:rsid w:val="7F1B08C9"/>
    <w:rsid w:val="7F3C9B39"/>
    <w:rsid w:val="7FBE20CF"/>
    <w:rsid w:val="7FCA3A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1DB9B"/>
  <w15:docId w15:val="{E6215678-52B1-4D42-9C8B-0B743035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paragraph" w:styleId="Ttulo1">
    <w:name w:val="heading 1"/>
    <w:basedOn w:val="Normal"/>
    <w:next w:val="Normal"/>
    <w:link w:val="Ttulo1Car"/>
    <w:qFormat/>
    <w:rsid w:val="005D1A6F"/>
    <w:pPr>
      <w:keepNext/>
      <w:keepLines/>
      <w:overflowPunct w:val="0"/>
      <w:autoSpaceDE w:val="0"/>
      <w:autoSpaceDN w:val="0"/>
      <w:adjustRightInd w:val="0"/>
      <w:spacing w:before="480" w:after="0" w:line="240" w:lineRule="auto"/>
      <w:textAlignment w:val="baseline"/>
      <w:outlineLvl w:val="0"/>
    </w:pPr>
    <w:rPr>
      <w:rFonts w:asciiTheme="majorHAnsi" w:eastAsiaTheme="majorEastAsia" w:hAnsiTheme="majorHAnsi" w:cstheme="majorBidi"/>
      <w:b/>
      <w:bCs/>
      <w:color w:val="2E74B5" w:themeColor="accent1" w:themeShade="BF"/>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 w:type="character" w:customStyle="1" w:styleId="Ttulo1Car">
    <w:name w:val="Título 1 Car"/>
    <w:basedOn w:val="Fuentedeprrafopredeter"/>
    <w:link w:val="Ttulo1"/>
    <w:rsid w:val="005D1A6F"/>
    <w:rPr>
      <w:rFonts w:asciiTheme="majorHAnsi" w:eastAsiaTheme="majorEastAsia" w:hAnsiTheme="majorHAnsi" w:cstheme="majorBidi"/>
      <w:b/>
      <w:bCs/>
      <w:color w:val="2E74B5" w:themeColor="accent1" w:themeShade="BF"/>
      <w:sz w:val="28"/>
      <w:szCs w:val="28"/>
      <w:lang w:val="es-ES_tradnl" w:eastAsia="es-ES"/>
    </w:rPr>
  </w:style>
  <w:style w:type="character" w:styleId="Mencinsinresolver">
    <w:name w:val="Unresolved Mention"/>
    <w:basedOn w:val="Fuentedeprrafopredeter"/>
    <w:uiPriority w:val="99"/>
    <w:semiHidden/>
    <w:unhideWhenUsed/>
    <w:rsid w:val="006D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16894687">
      <w:bodyDiv w:val="1"/>
      <w:marLeft w:val="0"/>
      <w:marRight w:val="0"/>
      <w:marTop w:val="0"/>
      <w:marBottom w:val="0"/>
      <w:divBdr>
        <w:top w:val="none" w:sz="0" w:space="0" w:color="auto"/>
        <w:left w:val="none" w:sz="0" w:space="0" w:color="auto"/>
        <w:bottom w:val="none" w:sz="0" w:space="0" w:color="auto"/>
        <w:right w:val="none" w:sz="0" w:space="0" w:color="auto"/>
      </w:divBdr>
      <w:divsChild>
        <w:div w:id="1250507381">
          <w:marLeft w:val="0"/>
          <w:marRight w:val="0"/>
          <w:marTop w:val="0"/>
          <w:marBottom w:val="120"/>
          <w:divBdr>
            <w:top w:val="none" w:sz="0" w:space="0" w:color="auto"/>
            <w:left w:val="none" w:sz="0" w:space="0" w:color="auto"/>
            <w:bottom w:val="none" w:sz="0" w:space="0" w:color="auto"/>
            <w:right w:val="none" w:sz="0" w:space="0" w:color="auto"/>
          </w:divBdr>
          <w:divsChild>
            <w:div w:id="290406980">
              <w:marLeft w:val="0"/>
              <w:marRight w:val="0"/>
              <w:marTop w:val="0"/>
              <w:marBottom w:val="0"/>
              <w:divBdr>
                <w:top w:val="none" w:sz="0" w:space="0" w:color="auto"/>
                <w:left w:val="none" w:sz="0" w:space="0" w:color="auto"/>
                <w:bottom w:val="none" w:sz="0" w:space="0" w:color="auto"/>
                <w:right w:val="none" w:sz="0" w:space="0" w:color="auto"/>
              </w:divBdr>
            </w:div>
          </w:divsChild>
        </w:div>
        <w:div w:id="36980291">
          <w:marLeft w:val="0"/>
          <w:marRight w:val="0"/>
          <w:marTop w:val="0"/>
          <w:marBottom w:val="120"/>
          <w:divBdr>
            <w:top w:val="none" w:sz="0" w:space="0" w:color="auto"/>
            <w:left w:val="none" w:sz="0" w:space="0" w:color="auto"/>
            <w:bottom w:val="none" w:sz="0" w:space="0" w:color="auto"/>
            <w:right w:val="none" w:sz="0" w:space="0" w:color="auto"/>
          </w:divBdr>
          <w:divsChild>
            <w:div w:id="87045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rteconstitucional.gov.co/relatoria/2015/SU055-15.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2.xml><?xml version="1.0" encoding="utf-8"?>
<ds:datastoreItem xmlns:ds="http://schemas.openxmlformats.org/officeDocument/2006/customXml" ds:itemID="{2DB815C5-8DEF-4555-9A10-2C9AB3CCFE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C5423AEC-B47F-4D71-B227-5FEC6B75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2143</Words>
  <Characters>11790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28</cp:revision>
  <dcterms:created xsi:type="dcterms:W3CDTF">2022-05-04T15:42:00Z</dcterms:created>
  <dcterms:modified xsi:type="dcterms:W3CDTF">2022-12-13T14:07:00Z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