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7864F6" w14:textId="77777777" w:rsidR="00457ED0" w:rsidRPr="00D552D2" w:rsidRDefault="00457ED0" w:rsidP="00457ED0">
      <w:pPr>
        <w:widowControl w:val="0"/>
        <w:pBdr>
          <w:top w:val="single" w:sz="4" w:space="0" w:color="auto"/>
          <w:left w:val="single" w:sz="4" w:space="4" w:color="auto"/>
          <w:bottom w:val="single" w:sz="4" w:space="1" w:color="auto"/>
          <w:right w:val="single" w:sz="4" w:space="4" w:color="auto"/>
        </w:pBdr>
        <w:shd w:val="clear" w:color="auto" w:fill="FFFFFF"/>
        <w:overflowPunct/>
        <w:adjustRightInd/>
        <w:jc w:val="both"/>
        <w:rPr>
          <w:rFonts w:ascii="Arial" w:eastAsia="Arial MT" w:hAnsi="Arial" w:cs="Arial"/>
          <w:color w:val="FF0000"/>
          <w:spacing w:val="-4"/>
          <w:sz w:val="18"/>
          <w:szCs w:val="18"/>
          <w:lang w:val="es-419" w:eastAsia="fr-FR"/>
        </w:rPr>
      </w:pPr>
      <w:r w:rsidRPr="00D552D2">
        <w:rPr>
          <w:rFonts w:ascii="Arial" w:eastAsia="Arial MT"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5AC613D2" w14:textId="77777777" w:rsidR="00457ED0" w:rsidRPr="00D552D2" w:rsidRDefault="00457ED0" w:rsidP="00457ED0">
      <w:pPr>
        <w:widowControl w:val="0"/>
        <w:overflowPunct/>
        <w:adjustRightInd/>
        <w:jc w:val="both"/>
        <w:rPr>
          <w:rFonts w:ascii="Arial" w:eastAsia="Arial MT" w:hAnsi="Arial" w:cs="Arial"/>
          <w:lang w:val="es-419" w:eastAsia="en-US"/>
        </w:rPr>
      </w:pPr>
    </w:p>
    <w:p w14:paraId="113E2711" w14:textId="2C185B05" w:rsidR="00457ED0" w:rsidRPr="00457ED0" w:rsidRDefault="00457ED0" w:rsidP="00457ED0">
      <w:pPr>
        <w:widowControl w:val="0"/>
        <w:overflowPunct/>
        <w:adjustRightInd/>
        <w:jc w:val="both"/>
        <w:rPr>
          <w:rFonts w:ascii="Arial" w:eastAsia="Arial MT" w:hAnsi="Arial" w:cs="Arial"/>
          <w:lang w:val="es-419" w:eastAsia="en-US"/>
        </w:rPr>
      </w:pPr>
      <w:r w:rsidRPr="00457ED0">
        <w:rPr>
          <w:rFonts w:ascii="Arial" w:eastAsia="Arial MT" w:hAnsi="Arial" w:cs="Arial"/>
          <w:lang w:val="es-419" w:eastAsia="en-US"/>
        </w:rPr>
        <w:t>Asunto</w:t>
      </w:r>
      <w:r>
        <w:rPr>
          <w:rFonts w:ascii="Arial" w:eastAsia="Arial MT" w:hAnsi="Arial" w:cs="Arial"/>
          <w:lang w:val="es-419" w:eastAsia="en-US"/>
        </w:rPr>
        <w:tab/>
      </w:r>
      <w:r w:rsidRPr="00457ED0">
        <w:rPr>
          <w:rFonts w:ascii="Arial" w:eastAsia="Arial MT" w:hAnsi="Arial" w:cs="Arial"/>
          <w:lang w:val="es-419" w:eastAsia="en-US"/>
        </w:rPr>
        <w:tab/>
        <w:t>Acción de tutela – Primera instancia</w:t>
      </w:r>
    </w:p>
    <w:p w14:paraId="186D8268" w14:textId="417A4EF3" w:rsidR="00457ED0" w:rsidRPr="00457ED0" w:rsidRDefault="00457ED0" w:rsidP="00457ED0">
      <w:pPr>
        <w:widowControl w:val="0"/>
        <w:overflowPunct/>
        <w:adjustRightInd/>
        <w:jc w:val="both"/>
        <w:rPr>
          <w:rFonts w:ascii="Arial" w:eastAsia="Arial MT" w:hAnsi="Arial" w:cs="Arial"/>
          <w:lang w:val="es-419" w:eastAsia="en-US"/>
        </w:rPr>
      </w:pPr>
      <w:r w:rsidRPr="00457ED0">
        <w:rPr>
          <w:rFonts w:ascii="Arial" w:eastAsia="Arial MT" w:hAnsi="Arial" w:cs="Arial"/>
          <w:lang w:val="es-419" w:eastAsia="en-US"/>
        </w:rPr>
        <w:t xml:space="preserve">Accionante </w:t>
      </w:r>
      <w:r w:rsidRPr="00457ED0">
        <w:rPr>
          <w:rFonts w:ascii="Arial" w:eastAsia="Arial MT" w:hAnsi="Arial" w:cs="Arial"/>
          <w:lang w:val="es-419" w:eastAsia="en-US"/>
        </w:rPr>
        <w:tab/>
      </w:r>
      <w:r w:rsidR="006428F5" w:rsidRPr="00457ED0">
        <w:rPr>
          <w:rFonts w:ascii="Arial" w:eastAsia="Arial MT" w:hAnsi="Arial" w:cs="Arial"/>
          <w:lang w:val="es-419" w:eastAsia="en-US"/>
        </w:rPr>
        <w:t>Jair</w:t>
      </w:r>
      <w:r w:rsidRPr="00457ED0">
        <w:rPr>
          <w:rFonts w:ascii="Arial" w:eastAsia="Arial MT" w:hAnsi="Arial" w:cs="Arial"/>
          <w:lang w:val="es-419" w:eastAsia="en-US"/>
        </w:rPr>
        <w:t xml:space="preserve"> Enrique Iglesias Jiménez</w:t>
      </w:r>
    </w:p>
    <w:p w14:paraId="3C309158" w14:textId="77777777" w:rsidR="00457ED0" w:rsidRPr="00457ED0" w:rsidRDefault="00457ED0" w:rsidP="00457ED0">
      <w:pPr>
        <w:widowControl w:val="0"/>
        <w:overflowPunct/>
        <w:adjustRightInd/>
        <w:jc w:val="both"/>
        <w:rPr>
          <w:rFonts w:ascii="Arial" w:eastAsia="Arial MT" w:hAnsi="Arial" w:cs="Arial"/>
          <w:lang w:val="es-419" w:eastAsia="en-US"/>
        </w:rPr>
      </w:pPr>
      <w:r w:rsidRPr="00457ED0">
        <w:rPr>
          <w:rFonts w:ascii="Arial" w:eastAsia="Arial MT" w:hAnsi="Arial" w:cs="Arial"/>
          <w:lang w:val="es-419" w:eastAsia="en-US"/>
        </w:rPr>
        <w:t>Accionados</w:t>
      </w:r>
      <w:r w:rsidRPr="00457ED0">
        <w:rPr>
          <w:rFonts w:ascii="Arial" w:eastAsia="Arial MT" w:hAnsi="Arial" w:cs="Arial"/>
          <w:lang w:val="es-419" w:eastAsia="en-US"/>
        </w:rPr>
        <w:tab/>
        <w:t xml:space="preserve">Juzgado Primero del Circuito de Pereira </w:t>
      </w:r>
    </w:p>
    <w:p w14:paraId="2E44B456" w14:textId="2AE0557A" w:rsidR="00457ED0" w:rsidRPr="00457ED0" w:rsidRDefault="00457ED0" w:rsidP="00457ED0">
      <w:pPr>
        <w:widowControl w:val="0"/>
        <w:overflowPunct/>
        <w:adjustRightInd/>
        <w:jc w:val="both"/>
        <w:rPr>
          <w:rFonts w:ascii="Arial" w:eastAsia="Arial MT" w:hAnsi="Arial" w:cs="Arial"/>
          <w:lang w:val="es-419" w:eastAsia="en-US"/>
        </w:rPr>
      </w:pPr>
      <w:r w:rsidRPr="00457ED0">
        <w:rPr>
          <w:rFonts w:ascii="Arial" w:eastAsia="Arial MT" w:hAnsi="Arial" w:cs="Arial"/>
          <w:lang w:val="es-419" w:eastAsia="en-US"/>
        </w:rPr>
        <w:t>Vinculados</w:t>
      </w:r>
      <w:r w:rsidRPr="00457ED0">
        <w:rPr>
          <w:rFonts w:ascii="Arial" w:eastAsia="Arial MT" w:hAnsi="Arial" w:cs="Arial"/>
          <w:lang w:val="es-419" w:eastAsia="en-US"/>
        </w:rPr>
        <w:tab/>
        <w:t xml:space="preserve">Corporación Social, Deportiva y Cultural de Pereira </w:t>
      </w:r>
      <w:r>
        <w:rPr>
          <w:rFonts w:ascii="Arial" w:eastAsia="Arial MT" w:hAnsi="Arial" w:cs="Arial"/>
          <w:lang w:val="es-419" w:eastAsia="en-US"/>
        </w:rPr>
        <w:t xml:space="preserve">– </w:t>
      </w:r>
      <w:r w:rsidRPr="00457ED0">
        <w:rPr>
          <w:rFonts w:ascii="Arial" w:eastAsia="Arial MT" w:hAnsi="Arial" w:cs="Arial"/>
          <w:lang w:val="es-419" w:eastAsia="en-US"/>
        </w:rPr>
        <w:t>Corpereira</w:t>
      </w:r>
    </w:p>
    <w:p w14:paraId="4B20822F" w14:textId="77777777" w:rsidR="00457ED0" w:rsidRPr="00D552D2" w:rsidRDefault="00457ED0" w:rsidP="00457ED0">
      <w:pPr>
        <w:widowControl w:val="0"/>
        <w:overflowPunct/>
        <w:adjustRightInd/>
        <w:jc w:val="both"/>
        <w:rPr>
          <w:rFonts w:ascii="Arial" w:eastAsia="Arial MT" w:hAnsi="Arial" w:cs="Arial"/>
          <w:lang w:val="es-419" w:eastAsia="en-US"/>
        </w:rPr>
      </w:pPr>
    </w:p>
    <w:p w14:paraId="6034C381" w14:textId="6ACEB336" w:rsidR="00457ED0" w:rsidRDefault="00457ED0" w:rsidP="00457ED0">
      <w:pPr>
        <w:overflowPunct/>
        <w:autoSpaceDE/>
        <w:autoSpaceDN/>
        <w:adjustRightInd/>
        <w:jc w:val="both"/>
        <w:rPr>
          <w:rFonts w:ascii="Arial" w:eastAsia="Times New Roman" w:hAnsi="Arial" w:cs="Arial"/>
          <w:lang w:val="es-ES"/>
        </w:rPr>
      </w:pPr>
      <w:r w:rsidRPr="00D552D2">
        <w:rPr>
          <w:rFonts w:ascii="Arial" w:eastAsia="Times New Roman" w:hAnsi="Arial" w:cs="Arial"/>
          <w:b/>
          <w:bCs/>
          <w:iCs/>
          <w:u w:val="single"/>
          <w:lang w:val="es-419" w:eastAsia="fr-FR"/>
        </w:rPr>
        <w:t>TEMAS:</w:t>
      </w:r>
      <w:r w:rsidRPr="00D552D2">
        <w:rPr>
          <w:rFonts w:ascii="Arial" w:eastAsia="Times New Roman" w:hAnsi="Arial" w:cs="Arial"/>
          <w:b/>
          <w:bCs/>
          <w:iCs/>
          <w:lang w:val="es-419" w:eastAsia="fr-FR"/>
        </w:rPr>
        <w:tab/>
        <w:t>DEBIDO PROCESO /</w:t>
      </w:r>
      <w:r w:rsidR="00CA1E44">
        <w:rPr>
          <w:rFonts w:ascii="Arial" w:eastAsia="Times New Roman" w:hAnsi="Arial" w:cs="Arial"/>
          <w:b/>
          <w:bCs/>
          <w:iCs/>
          <w:lang w:val="es-419" w:eastAsia="fr-FR"/>
        </w:rPr>
        <w:t xml:space="preserve"> TUTELA CONTRA DECISIÓN JUDICIAL / </w:t>
      </w:r>
      <w:r w:rsidR="00D473CC">
        <w:rPr>
          <w:rFonts w:ascii="Arial" w:eastAsia="Times New Roman" w:hAnsi="Arial" w:cs="Arial"/>
          <w:b/>
          <w:bCs/>
          <w:iCs/>
          <w:lang w:val="es-419" w:eastAsia="fr-FR"/>
        </w:rPr>
        <w:t xml:space="preserve">DENEGACIÓN DE SOLICITUD EN PROCESO DE LIQUIDACIÓN / PRINCIPIO DE </w:t>
      </w:r>
      <w:r w:rsidRPr="00457ED0">
        <w:rPr>
          <w:rFonts w:ascii="Arial" w:eastAsia="Times New Roman" w:hAnsi="Arial" w:cs="Arial"/>
          <w:b/>
          <w:bCs/>
          <w:iCs/>
          <w:lang w:val="es-419" w:eastAsia="fr-FR"/>
        </w:rPr>
        <w:t>INMEDIATEZ</w:t>
      </w:r>
      <w:bookmarkStart w:id="0" w:name="_GoBack"/>
      <w:bookmarkEnd w:id="0"/>
      <w:r w:rsidR="00D473CC">
        <w:rPr>
          <w:rFonts w:ascii="Arial" w:eastAsia="Times New Roman" w:hAnsi="Arial" w:cs="Arial"/>
          <w:b/>
          <w:bCs/>
          <w:iCs/>
          <w:lang w:val="es-419" w:eastAsia="fr-FR"/>
        </w:rPr>
        <w:t xml:space="preserve"> / TÉRMINO RAZONABLE, SEIS MESES / SE SUPERÓ EN ESTE CASO.</w:t>
      </w:r>
    </w:p>
    <w:p w14:paraId="633D203A" w14:textId="77777777" w:rsidR="00457ED0" w:rsidRDefault="00457ED0" w:rsidP="00457ED0">
      <w:pPr>
        <w:jc w:val="both"/>
        <w:rPr>
          <w:rFonts w:ascii="Arial" w:eastAsia="Times New Roman" w:hAnsi="Arial" w:cs="Arial"/>
          <w:lang w:val="es-ES"/>
        </w:rPr>
      </w:pPr>
    </w:p>
    <w:p w14:paraId="3B0A2E48" w14:textId="2AA67CE9" w:rsidR="00457ED0" w:rsidRDefault="00FB6F93" w:rsidP="00457ED0">
      <w:pPr>
        <w:jc w:val="both"/>
        <w:rPr>
          <w:rFonts w:ascii="Arial" w:eastAsia="Times New Roman" w:hAnsi="Arial" w:cs="Arial"/>
          <w:lang w:val="es-ES"/>
        </w:rPr>
      </w:pPr>
      <w:r w:rsidRPr="00FB6F93">
        <w:rPr>
          <w:rFonts w:ascii="Arial" w:eastAsia="Times New Roman" w:hAnsi="Arial" w:cs="Arial"/>
          <w:lang w:val="es-ES"/>
        </w:rPr>
        <w:t>El artículo 86 de la Constitución Política establece que toda persona tiene derecho a promover acción de tutela ante los jueces con miras a obtener la protección inmediata de sus derechos constitucionales fundamentales cuando por acción u omisión le sean vulnerados o amenazados por cualquier autoridad pública o por particulares, en los casos previstos de forma expresa en la ley</w:t>
      </w:r>
      <w:r>
        <w:rPr>
          <w:rFonts w:ascii="Arial" w:eastAsia="Times New Roman" w:hAnsi="Arial" w:cs="Arial"/>
          <w:lang w:val="es-ES"/>
        </w:rPr>
        <w:t>…</w:t>
      </w:r>
    </w:p>
    <w:p w14:paraId="5012BF06" w14:textId="7A3734D9" w:rsidR="00FB6F93" w:rsidRDefault="00FB6F93" w:rsidP="00457ED0">
      <w:pPr>
        <w:jc w:val="both"/>
        <w:rPr>
          <w:rFonts w:ascii="Arial" w:eastAsia="Times New Roman" w:hAnsi="Arial" w:cs="Arial"/>
          <w:lang w:val="es-ES"/>
        </w:rPr>
      </w:pPr>
    </w:p>
    <w:p w14:paraId="32F369B6" w14:textId="0C9BF694" w:rsidR="00FB6F93" w:rsidRDefault="00FB6F93" w:rsidP="00457ED0">
      <w:pPr>
        <w:jc w:val="both"/>
        <w:rPr>
          <w:rFonts w:ascii="Arial" w:eastAsia="Times New Roman" w:hAnsi="Arial" w:cs="Arial"/>
          <w:lang w:val="es-ES"/>
        </w:rPr>
      </w:pPr>
      <w:r>
        <w:rPr>
          <w:rFonts w:ascii="Arial" w:eastAsia="Times New Roman" w:hAnsi="Arial" w:cs="Arial"/>
          <w:lang w:val="es-ES"/>
        </w:rPr>
        <w:t xml:space="preserve">… </w:t>
      </w:r>
      <w:r w:rsidRPr="00FB6F93">
        <w:rPr>
          <w:rFonts w:ascii="Arial" w:eastAsia="Times New Roman" w:hAnsi="Arial" w:cs="Arial"/>
          <w:lang w:val="es-ES"/>
        </w:rPr>
        <w:t xml:space="preserve">la queja constitucional del accionante se circunscribe a que el Juzgado accionado, decidió tener la acreencia con que a su favor cuenta dentro de la liquidación de </w:t>
      </w:r>
      <w:proofErr w:type="spellStart"/>
      <w:r w:rsidRPr="00FB6F93">
        <w:rPr>
          <w:rFonts w:ascii="Arial" w:eastAsia="Times New Roman" w:hAnsi="Arial" w:cs="Arial"/>
          <w:lang w:val="es-ES"/>
        </w:rPr>
        <w:t>Corpereira</w:t>
      </w:r>
      <w:proofErr w:type="spellEnd"/>
      <w:r w:rsidRPr="00FB6F93">
        <w:rPr>
          <w:rFonts w:ascii="Arial" w:eastAsia="Times New Roman" w:hAnsi="Arial" w:cs="Arial"/>
          <w:lang w:val="es-ES"/>
        </w:rPr>
        <w:t>, como un crédito postergado y no como un gasto de administración, que permita su pago inmediato</w:t>
      </w:r>
      <w:r>
        <w:rPr>
          <w:rFonts w:ascii="Arial" w:eastAsia="Times New Roman" w:hAnsi="Arial" w:cs="Arial"/>
          <w:lang w:val="es-ES"/>
        </w:rPr>
        <w:t>…</w:t>
      </w:r>
    </w:p>
    <w:p w14:paraId="76AE62F4" w14:textId="1B17229A" w:rsidR="00FB6F93" w:rsidRDefault="00FB6F93" w:rsidP="00457ED0">
      <w:pPr>
        <w:jc w:val="both"/>
        <w:rPr>
          <w:rFonts w:ascii="Arial" w:eastAsia="Times New Roman" w:hAnsi="Arial" w:cs="Arial"/>
          <w:lang w:val="es-ES"/>
        </w:rPr>
      </w:pPr>
    </w:p>
    <w:p w14:paraId="61974071" w14:textId="3FF5CD46" w:rsidR="00FB6F93" w:rsidRDefault="00FB6F93" w:rsidP="00457ED0">
      <w:pPr>
        <w:jc w:val="both"/>
        <w:rPr>
          <w:rFonts w:ascii="Arial" w:eastAsia="Times New Roman" w:hAnsi="Arial" w:cs="Arial"/>
          <w:lang w:val="es-ES"/>
        </w:rPr>
      </w:pPr>
      <w:r w:rsidRPr="00FB6F93">
        <w:rPr>
          <w:rFonts w:ascii="Arial" w:eastAsia="Times New Roman" w:hAnsi="Arial" w:cs="Arial"/>
          <w:lang w:val="es-ES"/>
        </w:rPr>
        <w:t>. Por auto del 21 de febrero de 2022 el juzgado de conocimiento resolvió negar tal pretensión porque “en este trámite ejecutivo no existen dineros recaudados para disponer el pago que solicita</w:t>
      </w:r>
      <w:r>
        <w:rPr>
          <w:rFonts w:ascii="Arial" w:eastAsia="Times New Roman" w:hAnsi="Arial" w:cs="Arial"/>
          <w:lang w:val="es-ES"/>
        </w:rPr>
        <w:t>…”</w:t>
      </w:r>
    </w:p>
    <w:p w14:paraId="6A9DC567" w14:textId="41AAF6A8" w:rsidR="00FB6F93" w:rsidRDefault="00FB6F93" w:rsidP="00457ED0">
      <w:pPr>
        <w:jc w:val="both"/>
        <w:rPr>
          <w:rFonts w:ascii="Arial" w:eastAsia="Times New Roman" w:hAnsi="Arial" w:cs="Arial"/>
          <w:lang w:val="es-ES"/>
        </w:rPr>
      </w:pPr>
    </w:p>
    <w:p w14:paraId="7A8F7B11" w14:textId="29FD9596" w:rsidR="00CA1E44" w:rsidRPr="00CA1E44" w:rsidRDefault="00CA1E44" w:rsidP="00CA1E44">
      <w:pPr>
        <w:jc w:val="both"/>
        <w:rPr>
          <w:rFonts w:ascii="Arial" w:eastAsia="Times New Roman" w:hAnsi="Arial" w:cs="Arial"/>
          <w:lang w:val="es-ES"/>
        </w:rPr>
      </w:pPr>
      <w:r w:rsidRPr="00CA1E44">
        <w:rPr>
          <w:rFonts w:ascii="Arial" w:eastAsia="Times New Roman" w:hAnsi="Arial" w:cs="Arial"/>
          <w:lang w:val="es-ES"/>
        </w:rPr>
        <w:t>Por auto del 26 de abril de este año se decidió no reponer aquel proveído.</w:t>
      </w:r>
    </w:p>
    <w:p w14:paraId="6D71220D" w14:textId="77777777" w:rsidR="00CA1E44" w:rsidRPr="00CA1E44" w:rsidRDefault="00CA1E44" w:rsidP="00CA1E44">
      <w:pPr>
        <w:jc w:val="both"/>
        <w:rPr>
          <w:rFonts w:ascii="Arial" w:eastAsia="Times New Roman" w:hAnsi="Arial" w:cs="Arial"/>
          <w:lang w:val="es-ES"/>
        </w:rPr>
      </w:pPr>
    </w:p>
    <w:p w14:paraId="56C56DA3" w14:textId="4F27192C" w:rsidR="00FB6F93" w:rsidRDefault="00CA1E44" w:rsidP="00CA1E44">
      <w:pPr>
        <w:jc w:val="both"/>
        <w:rPr>
          <w:rFonts w:ascii="Arial" w:eastAsia="Times New Roman" w:hAnsi="Arial" w:cs="Arial"/>
          <w:lang w:val="es-ES"/>
        </w:rPr>
      </w:pPr>
      <w:r w:rsidRPr="00CA1E44">
        <w:rPr>
          <w:rFonts w:ascii="Arial" w:eastAsia="Times New Roman" w:hAnsi="Arial" w:cs="Arial"/>
          <w:lang w:val="es-ES"/>
        </w:rPr>
        <w:t>Ahora bien, al examen de los presupuestos generales fijados por la jurisprudencia para la procedencia del amparo en contra de providencias judiciales, la aspiración del actor no supera el requisito de inmediatez. En verdad lo que se pretende con esta acción es revivir un debate que al interior del proceso judicial quedó zanjado desde el 26 de abril de este año, tal como lo alegó el juzgado demandado, luego es notorio que se supera el término de seis meses que, en regla de principio, se ha señalado como razonable para acudir a la solicitud de amparo, ya que en este caso se ejerció la tutela solo hasta el 06 de diciembre pasado</w:t>
      </w:r>
      <w:r>
        <w:rPr>
          <w:rFonts w:ascii="Arial" w:eastAsia="Times New Roman" w:hAnsi="Arial" w:cs="Arial"/>
          <w:lang w:val="es-ES"/>
        </w:rPr>
        <w:t>.</w:t>
      </w:r>
    </w:p>
    <w:p w14:paraId="109E5880" w14:textId="77777777" w:rsidR="00457ED0" w:rsidRDefault="00457ED0" w:rsidP="00457ED0">
      <w:pPr>
        <w:jc w:val="both"/>
        <w:rPr>
          <w:rFonts w:ascii="Arial" w:eastAsia="Times New Roman" w:hAnsi="Arial" w:cs="Arial"/>
          <w:lang w:val="es-ES"/>
        </w:rPr>
      </w:pPr>
    </w:p>
    <w:p w14:paraId="25B5DFE6" w14:textId="77777777" w:rsidR="00457ED0" w:rsidRDefault="00457ED0" w:rsidP="00457ED0">
      <w:pPr>
        <w:jc w:val="both"/>
        <w:rPr>
          <w:rFonts w:ascii="Arial" w:eastAsia="Times New Roman" w:hAnsi="Arial" w:cs="Arial"/>
          <w:lang w:val="es-ES"/>
        </w:rPr>
      </w:pPr>
    </w:p>
    <w:p w14:paraId="4D5B3346" w14:textId="77777777" w:rsidR="00457ED0" w:rsidRDefault="00457ED0" w:rsidP="00457ED0">
      <w:pPr>
        <w:jc w:val="both"/>
        <w:rPr>
          <w:rFonts w:ascii="Arial" w:eastAsia="Times New Roman" w:hAnsi="Arial" w:cs="Arial"/>
          <w:lang w:val="es-ES"/>
        </w:rPr>
      </w:pPr>
    </w:p>
    <w:p w14:paraId="0AA08D81" w14:textId="77777777" w:rsidR="00457ED0" w:rsidRPr="00D760C2" w:rsidRDefault="00457ED0" w:rsidP="007E686B">
      <w:pPr>
        <w:widowControl w:val="0"/>
        <w:overflowPunct/>
        <w:adjustRightInd/>
        <w:spacing w:line="288" w:lineRule="auto"/>
        <w:jc w:val="center"/>
        <w:rPr>
          <w:rFonts w:ascii="Arial Narrow" w:eastAsia="Times New Roman" w:hAnsi="Arial Narrow" w:cs="Arial Narrow"/>
          <w:b/>
          <w:bCs/>
          <w:sz w:val="26"/>
          <w:szCs w:val="26"/>
          <w:lang w:val="es-CO"/>
        </w:rPr>
      </w:pPr>
      <w:r w:rsidRPr="00D760C2">
        <w:rPr>
          <w:rFonts w:ascii="Arial Narrow" w:eastAsia="Times New Roman" w:hAnsi="Arial Narrow" w:cs="Arial Narrow"/>
          <w:b/>
          <w:bCs/>
          <w:sz w:val="26"/>
          <w:szCs w:val="26"/>
          <w:lang w:val="es-CO"/>
        </w:rPr>
        <w:t>REPÚBLICA DE COLOMBIA</w:t>
      </w:r>
    </w:p>
    <w:p w14:paraId="4C614FF3" w14:textId="77777777" w:rsidR="00457ED0" w:rsidRPr="00D760C2" w:rsidRDefault="00457ED0" w:rsidP="007E686B">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overflowPunct/>
        <w:autoSpaceDE/>
        <w:autoSpaceDN/>
        <w:adjustRightInd/>
        <w:spacing w:line="288" w:lineRule="auto"/>
        <w:jc w:val="center"/>
        <w:textAlignment w:val="baseline"/>
        <w:rPr>
          <w:rFonts w:ascii="Arial Narrow" w:eastAsia="Times New Roman" w:hAnsi="Arial Narrow" w:cs="Arial Narrow"/>
          <w:sz w:val="26"/>
          <w:szCs w:val="26"/>
          <w:lang w:val="es-CO"/>
        </w:rPr>
      </w:pPr>
      <w:r w:rsidRPr="00D760C2">
        <w:rPr>
          <w:rFonts w:ascii="Arial Narrow" w:eastAsia="Times New Roman" w:hAnsi="Arial Narrow" w:cs="Times New Roman"/>
          <w:noProof/>
          <w:sz w:val="26"/>
          <w:szCs w:val="26"/>
          <w:lang w:val="es-CO" w:eastAsia="es-CO"/>
        </w:rPr>
        <w:drawing>
          <wp:inline distT="0" distB="0" distL="0" distR="0" wp14:anchorId="55584EB7" wp14:editId="37D0A4DD">
            <wp:extent cx="733425" cy="809625"/>
            <wp:effectExtent l="0" t="0" r="9525"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11">
                      <a:extLst>
                        <a:ext uri="{28A0092B-C50C-407E-A947-70E740481C1C}">
                          <a14:useLocalDpi xmlns:a14="http://schemas.microsoft.com/office/drawing/2010/main" val="0"/>
                        </a:ext>
                      </a:extLst>
                    </a:blip>
                    <a:stretch>
                      <a:fillRect/>
                    </a:stretch>
                  </pic:blipFill>
                  <pic:spPr>
                    <a:xfrm>
                      <a:off x="0" y="0"/>
                      <a:ext cx="733425" cy="809625"/>
                    </a:xfrm>
                    <a:prstGeom prst="rect">
                      <a:avLst/>
                    </a:prstGeom>
                  </pic:spPr>
                </pic:pic>
              </a:graphicData>
            </a:graphic>
          </wp:inline>
        </w:drawing>
      </w:r>
    </w:p>
    <w:p w14:paraId="4C44FF0F" w14:textId="77777777" w:rsidR="00457ED0" w:rsidRPr="00D760C2" w:rsidRDefault="00457ED0" w:rsidP="007E686B">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overflowPunct/>
        <w:autoSpaceDE/>
        <w:autoSpaceDN/>
        <w:adjustRightInd/>
        <w:spacing w:line="288" w:lineRule="auto"/>
        <w:jc w:val="center"/>
        <w:textAlignment w:val="baseline"/>
        <w:rPr>
          <w:rFonts w:ascii="Arial Narrow" w:eastAsia="Times New Roman" w:hAnsi="Arial Narrow" w:cs="Arial Narrow"/>
          <w:b/>
          <w:bCs/>
          <w:sz w:val="26"/>
          <w:szCs w:val="26"/>
          <w:lang w:val="es-CO"/>
        </w:rPr>
      </w:pPr>
      <w:r w:rsidRPr="00D760C2">
        <w:rPr>
          <w:rFonts w:ascii="Arial Narrow" w:eastAsia="Times New Roman" w:hAnsi="Arial Narrow" w:cs="Arial Narrow"/>
          <w:b/>
          <w:bCs/>
          <w:sz w:val="26"/>
          <w:szCs w:val="26"/>
          <w:lang w:val="es-CO"/>
        </w:rPr>
        <w:t xml:space="preserve">TRIBUNAL SUPERIOR DEL DISTRITO JUDICIAL </w:t>
      </w:r>
    </w:p>
    <w:p w14:paraId="0DF9BDDD" w14:textId="77777777" w:rsidR="00457ED0" w:rsidRPr="00D760C2" w:rsidRDefault="00457ED0" w:rsidP="007E686B">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overflowPunct/>
        <w:autoSpaceDE/>
        <w:autoSpaceDN/>
        <w:adjustRightInd/>
        <w:spacing w:line="288" w:lineRule="auto"/>
        <w:jc w:val="center"/>
        <w:textAlignment w:val="baseline"/>
        <w:rPr>
          <w:rFonts w:ascii="Arial Narrow" w:eastAsia="Times New Roman" w:hAnsi="Arial Narrow" w:cs="Arial Narrow"/>
          <w:b/>
          <w:bCs/>
          <w:sz w:val="26"/>
          <w:szCs w:val="26"/>
          <w:lang w:val="es-CO"/>
        </w:rPr>
      </w:pPr>
      <w:r w:rsidRPr="00D760C2">
        <w:rPr>
          <w:rFonts w:ascii="Arial Narrow" w:eastAsia="Times New Roman" w:hAnsi="Arial Narrow" w:cs="Arial Narrow"/>
          <w:b/>
          <w:bCs/>
          <w:sz w:val="26"/>
          <w:szCs w:val="26"/>
          <w:lang w:val="es-CO"/>
        </w:rPr>
        <w:t>PEREIRA - RISARALDA</w:t>
      </w:r>
    </w:p>
    <w:p w14:paraId="40F591D7" w14:textId="77777777" w:rsidR="00457ED0" w:rsidRPr="00D760C2" w:rsidRDefault="00457ED0" w:rsidP="007E686B">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overflowPunct/>
        <w:autoSpaceDE/>
        <w:autoSpaceDN/>
        <w:adjustRightInd/>
        <w:spacing w:line="288" w:lineRule="auto"/>
        <w:jc w:val="center"/>
        <w:textAlignment w:val="baseline"/>
        <w:rPr>
          <w:rFonts w:ascii="Arial Narrow" w:eastAsia="Times New Roman" w:hAnsi="Arial Narrow" w:cs="Arial Narrow"/>
          <w:b/>
          <w:bCs/>
          <w:spacing w:val="-3"/>
          <w:sz w:val="26"/>
          <w:szCs w:val="26"/>
          <w:lang w:val="es-CO"/>
        </w:rPr>
      </w:pPr>
      <w:r w:rsidRPr="00D760C2">
        <w:rPr>
          <w:rFonts w:ascii="Arial Narrow" w:eastAsia="Times New Roman" w:hAnsi="Arial Narrow" w:cs="Arial Narrow"/>
          <w:b/>
          <w:bCs/>
          <w:sz w:val="26"/>
          <w:szCs w:val="26"/>
          <w:lang w:val="es-CO"/>
        </w:rPr>
        <w:t>SALA DE DECISIÓN CIVIL – FAMILIA</w:t>
      </w:r>
    </w:p>
    <w:p w14:paraId="27E8B4AE" w14:textId="77777777" w:rsidR="00457ED0" w:rsidRPr="00D760C2" w:rsidRDefault="00457ED0" w:rsidP="007E686B">
      <w:pPr>
        <w:tabs>
          <w:tab w:val="left" w:pos="-720"/>
        </w:tabs>
        <w:suppressAutoHyphens/>
        <w:overflowPunct/>
        <w:autoSpaceDE/>
        <w:autoSpaceDN/>
        <w:adjustRightInd/>
        <w:spacing w:line="288" w:lineRule="auto"/>
        <w:jc w:val="center"/>
        <w:rPr>
          <w:rFonts w:ascii="Arial Narrow" w:eastAsia="Times New Roman" w:hAnsi="Arial Narrow" w:cs="Times New Roman"/>
          <w:b/>
          <w:bCs/>
          <w:spacing w:val="-3"/>
          <w:sz w:val="26"/>
          <w:szCs w:val="26"/>
          <w:lang w:val="es-CO"/>
        </w:rPr>
      </w:pPr>
    </w:p>
    <w:p w14:paraId="25684D4E" w14:textId="77777777" w:rsidR="00457ED0" w:rsidRPr="00D760C2" w:rsidRDefault="00457ED0" w:rsidP="007E686B">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overflowPunct/>
        <w:autoSpaceDE/>
        <w:autoSpaceDN/>
        <w:adjustRightInd/>
        <w:spacing w:line="288" w:lineRule="auto"/>
        <w:jc w:val="center"/>
        <w:textAlignment w:val="baseline"/>
        <w:rPr>
          <w:rFonts w:ascii="Arial Narrow" w:eastAsia="Times New Roman" w:hAnsi="Arial Narrow" w:cs="Arial Narrow"/>
          <w:bCs/>
          <w:sz w:val="26"/>
          <w:szCs w:val="26"/>
          <w:lang w:val="es-CO"/>
        </w:rPr>
      </w:pPr>
      <w:r w:rsidRPr="00D760C2">
        <w:rPr>
          <w:rFonts w:ascii="Arial Narrow" w:eastAsia="Times New Roman" w:hAnsi="Arial Narrow" w:cs="Arial Narrow"/>
          <w:bCs/>
          <w:sz w:val="26"/>
          <w:szCs w:val="26"/>
          <w:lang w:val="es-CO"/>
        </w:rPr>
        <w:t>Magistrado Sustanciador: Carlos Mauricio García Barajas</w:t>
      </w:r>
    </w:p>
    <w:p w14:paraId="2D6A77DD" w14:textId="32B6FF1D" w:rsidR="00457ED0" w:rsidRDefault="00457ED0" w:rsidP="007E686B">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overflowPunct/>
        <w:autoSpaceDE/>
        <w:autoSpaceDN/>
        <w:adjustRightInd/>
        <w:spacing w:line="288" w:lineRule="auto"/>
        <w:textAlignment w:val="baseline"/>
        <w:rPr>
          <w:rFonts w:ascii="Arial Narrow" w:eastAsia="Times New Roman" w:hAnsi="Arial Narrow" w:cs="Arial Narrow"/>
          <w:bCs/>
          <w:color w:val="FF0000"/>
          <w:sz w:val="26"/>
          <w:szCs w:val="26"/>
          <w:lang w:val="es-CO"/>
        </w:rPr>
      </w:pPr>
    </w:p>
    <w:p w14:paraId="3165BB27" w14:textId="77777777" w:rsidR="007F02A6" w:rsidRPr="00D760C2" w:rsidRDefault="007F02A6" w:rsidP="007E686B">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overflowPunct/>
        <w:autoSpaceDE/>
        <w:autoSpaceDN/>
        <w:adjustRightInd/>
        <w:spacing w:line="288" w:lineRule="auto"/>
        <w:textAlignment w:val="baseline"/>
        <w:rPr>
          <w:rFonts w:ascii="Arial Narrow" w:eastAsia="Times New Roman" w:hAnsi="Arial Narrow" w:cs="Arial Narrow"/>
          <w:bCs/>
          <w:color w:val="FF0000"/>
          <w:sz w:val="26"/>
          <w:szCs w:val="26"/>
          <w:lang w:val="es-CO"/>
        </w:rPr>
      </w:pPr>
    </w:p>
    <w:p w14:paraId="68851A8C" w14:textId="752D018D" w:rsidR="00457ED0" w:rsidRPr="007F02A6" w:rsidRDefault="007F02A6" w:rsidP="007E686B">
      <w:pPr>
        <w:overflowPunct/>
        <w:autoSpaceDE/>
        <w:autoSpaceDN/>
        <w:adjustRightInd/>
        <w:spacing w:line="288" w:lineRule="auto"/>
        <w:rPr>
          <w:rFonts w:ascii="Arial Narrow" w:eastAsia="Georgia" w:hAnsi="Arial Narrow" w:cs="Georgia"/>
          <w:bCs/>
          <w:color w:val="000000"/>
          <w:sz w:val="26"/>
          <w:szCs w:val="26"/>
          <w:lang w:val="pt-BR" w:eastAsia="en-US"/>
        </w:rPr>
      </w:pPr>
      <w:r w:rsidRPr="007F02A6">
        <w:rPr>
          <w:rFonts w:ascii="Arial Narrow" w:eastAsia="Georgia" w:hAnsi="Arial Narrow" w:cs="Georgia"/>
          <w:sz w:val="26"/>
          <w:szCs w:val="26"/>
          <w:lang w:val="es-ES"/>
        </w:rPr>
        <w:t>Acta número</w:t>
      </w:r>
      <w:r>
        <w:rPr>
          <w:rFonts w:ascii="Arial Narrow" w:eastAsia="Georgia" w:hAnsi="Arial Narrow" w:cs="Georgia"/>
          <w:sz w:val="26"/>
          <w:szCs w:val="26"/>
          <w:lang w:val="es-ES"/>
        </w:rPr>
        <w:t>:</w:t>
      </w:r>
      <w:r>
        <w:rPr>
          <w:rFonts w:ascii="Arial Narrow" w:eastAsia="Georgia" w:hAnsi="Arial Narrow" w:cs="Georgia"/>
          <w:sz w:val="26"/>
          <w:szCs w:val="26"/>
          <w:lang w:val="es-ES"/>
        </w:rPr>
        <w:tab/>
      </w:r>
      <w:r w:rsidRPr="007F02A6">
        <w:rPr>
          <w:rFonts w:ascii="Arial Narrow" w:eastAsia="Georgia" w:hAnsi="Arial Narrow" w:cs="Georgia"/>
          <w:sz w:val="26"/>
          <w:szCs w:val="26"/>
          <w:lang w:val="es-ES"/>
        </w:rPr>
        <w:t>637 de 19-12-2022</w:t>
      </w:r>
    </w:p>
    <w:p w14:paraId="14A4DED4" w14:textId="0EE7FEF7" w:rsidR="59FE2486" w:rsidRPr="007F02A6" w:rsidRDefault="59FE2486" w:rsidP="007E686B">
      <w:pPr>
        <w:pStyle w:val="Sinespaciado"/>
        <w:spacing w:line="288" w:lineRule="auto"/>
        <w:rPr>
          <w:rFonts w:ascii="Arial Narrow" w:eastAsia="Georgia" w:hAnsi="Arial Narrow" w:cs="Georgia"/>
          <w:bCs/>
          <w:color w:val="000000" w:themeColor="text1"/>
          <w:sz w:val="26"/>
          <w:szCs w:val="26"/>
        </w:rPr>
      </w:pPr>
      <w:r w:rsidRPr="007F02A6">
        <w:rPr>
          <w:rFonts w:ascii="Arial Narrow" w:eastAsia="Georgia" w:hAnsi="Arial Narrow" w:cs="Georgia"/>
          <w:bCs/>
          <w:color w:val="000000" w:themeColor="text1"/>
          <w:sz w:val="26"/>
          <w:szCs w:val="26"/>
          <w:lang w:val="pt-BR"/>
        </w:rPr>
        <w:t>Sentencia:</w:t>
      </w:r>
      <w:r w:rsidR="007F02A6" w:rsidRPr="007F02A6">
        <w:rPr>
          <w:rFonts w:ascii="Arial Narrow" w:eastAsia="Georgia" w:hAnsi="Arial Narrow" w:cs="Georgia"/>
          <w:bCs/>
          <w:color w:val="000000" w:themeColor="text1"/>
          <w:sz w:val="26"/>
          <w:szCs w:val="26"/>
          <w:lang w:val="pt-BR"/>
        </w:rPr>
        <w:tab/>
      </w:r>
      <w:r w:rsidRPr="007F02A6">
        <w:rPr>
          <w:rFonts w:ascii="Arial Narrow" w:eastAsia="Georgia" w:hAnsi="Arial Narrow" w:cs="Georgia"/>
          <w:bCs/>
          <w:color w:val="000000" w:themeColor="text1"/>
          <w:sz w:val="26"/>
          <w:szCs w:val="26"/>
          <w:lang w:val="pt-BR"/>
        </w:rPr>
        <w:t>ST1</w:t>
      </w:r>
      <w:r w:rsidRPr="007F02A6">
        <w:rPr>
          <w:rFonts w:ascii="Arial Narrow" w:eastAsia="Georgia" w:hAnsi="Arial Narrow" w:cs="Georgia"/>
          <w:bCs/>
          <w:color w:val="000000" w:themeColor="text1"/>
          <w:sz w:val="26"/>
          <w:szCs w:val="26"/>
        </w:rPr>
        <w:t>-</w:t>
      </w:r>
      <w:r w:rsidR="001C0CF0" w:rsidRPr="007F02A6">
        <w:rPr>
          <w:rFonts w:ascii="Arial Narrow" w:eastAsia="Georgia" w:hAnsi="Arial Narrow" w:cs="Georgia"/>
          <w:bCs/>
          <w:color w:val="000000" w:themeColor="text1"/>
          <w:sz w:val="26"/>
          <w:szCs w:val="26"/>
        </w:rPr>
        <w:t>0</w:t>
      </w:r>
      <w:r w:rsidR="00F803A3" w:rsidRPr="007F02A6">
        <w:rPr>
          <w:rFonts w:ascii="Arial Narrow" w:eastAsia="Georgia" w:hAnsi="Arial Narrow" w:cs="Georgia"/>
          <w:bCs/>
          <w:color w:val="000000" w:themeColor="text1"/>
          <w:sz w:val="26"/>
          <w:szCs w:val="26"/>
        </w:rPr>
        <w:t>382</w:t>
      </w:r>
      <w:r w:rsidRPr="007F02A6">
        <w:rPr>
          <w:rFonts w:ascii="Arial Narrow" w:eastAsia="Georgia" w:hAnsi="Arial Narrow" w:cs="Georgia"/>
          <w:bCs/>
          <w:color w:val="000000" w:themeColor="text1"/>
          <w:sz w:val="26"/>
          <w:szCs w:val="26"/>
        </w:rPr>
        <w:t>-2022</w:t>
      </w:r>
    </w:p>
    <w:p w14:paraId="69782DDA" w14:textId="19B579C5" w:rsidR="00F803A3" w:rsidRDefault="00F803A3" w:rsidP="007E686B">
      <w:pPr>
        <w:spacing w:line="288" w:lineRule="auto"/>
        <w:rPr>
          <w:rFonts w:ascii="Arial Narrow" w:eastAsia="Georgia" w:hAnsi="Arial Narrow" w:cs="Georgia"/>
          <w:color w:val="000000" w:themeColor="text1"/>
          <w:sz w:val="26"/>
          <w:szCs w:val="26"/>
          <w:lang w:val="es-ES"/>
        </w:rPr>
      </w:pPr>
    </w:p>
    <w:p w14:paraId="620D4904" w14:textId="77777777" w:rsidR="007F02A6" w:rsidRPr="007F02A6" w:rsidRDefault="007F02A6" w:rsidP="007E686B">
      <w:pPr>
        <w:spacing w:line="288" w:lineRule="auto"/>
        <w:rPr>
          <w:rFonts w:ascii="Arial Narrow" w:eastAsia="Georgia" w:hAnsi="Arial Narrow" w:cs="Georgia"/>
          <w:color w:val="000000" w:themeColor="text1"/>
          <w:sz w:val="26"/>
          <w:szCs w:val="26"/>
          <w:lang w:val="es-ES"/>
        </w:rPr>
      </w:pPr>
    </w:p>
    <w:p w14:paraId="4283EBBF" w14:textId="77777777" w:rsidR="00F803A3" w:rsidRPr="007F02A6" w:rsidRDefault="00F803A3" w:rsidP="007E686B">
      <w:pPr>
        <w:pStyle w:val="Sinespaciado"/>
        <w:spacing w:line="288" w:lineRule="auto"/>
        <w:jc w:val="center"/>
        <w:rPr>
          <w:rFonts w:ascii="Arial Narrow" w:eastAsia="Georgia" w:hAnsi="Arial Narrow" w:cs="Georgia"/>
          <w:b/>
          <w:bCs/>
          <w:color w:val="000000" w:themeColor="text1"/>
          <w:sz w:val="26"/>
          <w:szCs w:val="26"/>
        </w:rPr>
      </w:pPr>
      <w:r w:rsidRPr="007F02A6">
        <w:rPr>
          <w:rFonts w:ascii="Arial Narrow" w:eastAsia="Georgia" w:hAnsi="Arial Narrow" w:cs="Georgia"/>
          <w:b/>
          <w:bCs/>
          <w:color w:val="000000" w:themeColor="text1"/>
          <w:sz w:val="26"/>
          <w:szCs w:val="26"/>
        </w:rPr>
        <w:t>Diecinueve (19) de diciembre de dos mil veintidós (2022)</w:t>
      </w:r>
    </w:p>
    <w:p w14:paraId="14761AEC" w14:textId="7A9AF46E" w:rsidR="0606C6B8" w:rsidRPr="007F02A6" w:rsidRDefault="0606C6B8" w:rsidP="007E686B">
      <w:pPr>
        <w:pStyle w:val="Sinespaciado"/>
        <w:spacing w:line="288" w:lineRule="auto"/>
        <w:jc w:val="center"/>
        <w:rPr>
          <w:rFonts w:ascii="Arial Narrow" w:eastAsia="Georgia" w:hAnsi="Arial Narrow" w:cs="Georgia"/>
          <w:color w:val="000000" w:themeColor="text1"/>
          <w:sz w:val="26"/>
          <w:szCs w:val="26"/>
        </w:rPr>
      </w:pPr>
    </w:p>
    <w:p w14:paraId="198A3D48" w14:textId="77777777" w:rsidR="00E20047" w:rsidRPr="007F02A6" w:rsidRDefault="00E20047" w:rsidP="007E686B">
      <w:pPr>
        <w:pStyle w:val="Sinespaciado"/>
        <w:spacing w:line="288" w:lineRule="auto"/>
        <w:jc w:val="center"/>
        <w:rPr>
          <w:rFonts w:ascii="Arial Narrow" w:hAnsi="Arial Narrow"/>
          <w:sz w:val="26"/>
          <w:szCs w:val="26"/>
        </w:rPr>
      </w:pPr>
      <w:r w:rsidRPr="007F02A6">
        <w:rPr>
          <w:rFonts w:ascii="Arial Narrow" w:hAnsi="Arial Narrow"/>
          <w:b/>
          <w:bCs/>
          <w:sz w:val="26"/>
          <w:szCs w:val="26"/>
        </w:rPr>
        <w:t>ASUNTO</w:t>
      </w:r>
    </w:p>
    <w:p w14:paraId="5A39BBE3" w14:textId="77777777" w:rsidR="00E20047" w:rsidRPr="007F02A6" w:rsidRDefault="00E20047" w:rsidP="007E686B">
      <w:pPr>
        <w:pStyle w:val="Sinespaciado"/>
        <w:spacing w:line="288" w:lineRule="auto"/>
        <w:jc w:val="center"/>
        <w:rPr>
          <w:rFonts w:ascii="Arial Narrow" w:hAnsi="Arial Narrow"/>
          <w:sz w:val="26"/>
          <w:szCs w:val="26"/>
        </w:rPr>
      </w:pPr>
    </w:p>
    <w:p w14:paraId="2555EC98" w14:textId="0C22644A" w:rsidR="003A08A4" w:rsidRPr="007F02A6" w:rsidRDefault="00434ACF" w:rsidP="007E686B">
      <w:pPr>
        <w:pStyle w:val="Sinespaciado"/>
        <w:spacing w:line="288" w:lineRule="auto"/>
        <w:jc w:val="both"/>
        <w:rPr>
          <w:rFonts w:ascii="Arial Narrow" w:hAnsi="Arial Narrow"/>
          <w:sz w:val="26"/>
          <w:szCs w:val="26"/>
        </w:rPr>
      </w:pPr>
      <w:r w:rsidRPr="007F02A6">
        <w:rPr>
          <w:rFonts w:ascii="Arial Narrow" w:hAnsi="Arial Narrow"/>
          <w:sz w:val="26"/>
          <w:szCs w:val="26"/>
        </w:rPr>
        <w:lastRenderedPageBreak/>
        <w:t>Se</w:t>
      </w:r>
      <w:r w:rsidR="00E20047" w:rsidRPr="007F02A6">
        <w:rPr>
          <w:rFonts w:ascii="Arial Narrow" w:hAnsi="Arial Narrow"/>
          <w:sz w:val="26"/>
          <w:szCs w:val="26"/>
        </w:rPr>
        <w:t xml:space="preserve"> res</w:t>
      </w:r>
      <w:r w:rsidRPr="007F02A6">
        <w:rPr>
          <w:rFonts w:ascii="Arial Narrow" w:hAnsi="Arial Narrow"/>
          <w:sz w:val="26"/>
          <w:szCs w:val="26"/>
        </w:rPr>
        <w:t>uelve</w:t>
      </w:r>
      <w:r w:rsidR="627AF631" w:rsidRPr="007F02A6">
        <w:rPr>
          <w:rFonts w:ascii="Arial Narrow" w:hAnsi="Arial Narrow"/>
          <w:sz w:val="26"/>
          <w:szCs w:val="26"/>
        </w:rPr>
        <w:t xml:space="preserve"> en primera instancia</w:t>
      </w:r>
      <w:r w:rsidRPr="007F02A6">
        <w:rPr>
          <w:rFonts w:ascii="Arial Narrow" w:hAnsi="Arial Narrow"/>
          <w:sz w:val="26"/>
          <w:szCs w:val="26"/>
        </w:rPr>
        <w:t xml:space="preserve"> </w:t>
      </w:r>
      <w:r w:rsidR="00E20047" w:rsidRPr="007F02A6">
        <w:rPr>
          <w:rFonts w:ascii="Arial Narrow" w:hAnsi="Arial Narrow"/>
          <w:sz w:val="26"/>
          <w:szCs w:val="26"/>
        </w:rPr>
        <w:t xml:space="preserve">la acción de tutela </w:t>
      </w:r>
      <w:r w:rsidR="2274E7C1" w:rsidRPr="007F02A6">
        <w:rPr>
          <w:rFonts w:ascii="Arial Narrow" w:hAnsi="Arial Narrow"/>
          <w:sz w:val="26"/>
          <w:szCs w:val="26"/>
        </w:rPr>
        <w:t>de la referencia.</w:t>
      </w:r>
    </w:p>
    <w:p w14:paraId="5F16B999" w14:textId="6BE745EC" w:rsidR="0606C6B8" w:rsidRPr="007F02A6" w:rsidRDefault="0606C6B8" w:rsidP="007E686B">
      <w:pPr>
        <w:pStyle w:val="Sinespaciado"/>
        <w:spacing w:line="288" w:lineRule="auto"/>
        <w:jc w:val="both"/>
        <w:rPr>
          <w:rFonts w:ascii="Arial Narrow" w:hAnsi="Arial Narrow"/>
          <w:sz w:val="26"/>
          <w:szCs w:val="26"/>
        </w:rPr>
      </w:pPr>
    </w:p>
    <w:p w14:paraId="0F10BAA5" w14:textId="77777777" w:rsidR="00E20047" w:rsidRPr="007F02A6" w:rsidRDefault="00E20047" w:rsidP="007E686B">
      <w:pPr>
        <w:pStyle w:val="Sinespaciado"/>
        <w:spacing w:line="288" w:lineRule="auto"/>
        <w:jc w:val="center"/>
        <w:rPr>
          <w:rFonts w:ascii="Arial Narrow" w:hAnsi="Arial Narrow"/>
          <w:sz w:val="26"/>
          <w:szCs w:val="26"/>
        </w:rPr>
      </w:pPr>
      <w:r w:rsidRPr="007F02A6">
        <w:rPr>
          <w:rFonts w:ascii="Arial Narrow" w:hAnsi="Arial Narrow"/>
          <w:b/>
          <w:bCs/>
          <w:sz w:val="26"/>
          <w:szCs w:val="26"/>
        </w:rPr>
        <w:t>ANTECEDENTES</w:t>
      </w:r>
    </w:p>
    <w:p w14:paraId="72A3D3EC" w14:textId="77777777" w:rsidR="00E20047" w:rsidRPr="007F02A6" w:rsidRDefault="00E20047" w:rsidP="007E686B">
      <w:pPr>
        <w:pStyle w:val="Sinespaciado"/>
        <w:spacing w:line="288" w:lineRule="auto"/>
        <w:jc w:val="both"/>
        <w:rPr>
          <w:rFonts w:ascii="Arial Narrow" w:hAnsi="Arial Narrow"/>
          <w:sz w:val="26"/>
          <w:szCs w:val="26"/>
        </w:rPr>
      </w:pPr>
    </w:p>
    <w:p w14:paraId="5C5BE81E" w14:textId="37C1EA09" w:rsidR="0000060D" w:rsidRPr="007F02A6" w:rsidRDefault="04480BC5" w:rsidP="007E686B">
      <w:pPr>
        <w:spacing w:line="288" w:lineRule="auto"/>
        <w:jc w:val="both"/>
        <w:rPr>
          <w:rFonts w:ascii="Arial Narrow" w:hAnsi="Arial Narrow"/>
          <w:sz w:val="26"/>
          <w:szCs w:val="26"/>
        </w:rPr>
      </w:pPr>
      <w:r w:rsidRPr="007F02A6">
        <w:rPr>
          <w:rFonts w:ascii="Arial Narrow" w:hAnsi="Arial Narrow"/>
          <w:b/>
          <w:bCs/>
          <w:sz w:val="26"/>
          <w:szCs w:val="26"/>
        </w:rPr>
        <w:t>1.</w:t>
      </w:r>
      <w:r w:rsidR="2FF006AF" w:rsidRPr="007F02A6">
        <w:rPr>
          <w:rFonts w:ascii="Arial Narrow" w:hAnsi="Arial Narrow"/>
          <w:b/>
          <w:bCs/>
          <w:sz w:val="26"/>
          <w:szCs w:val="26"/>
        </w:rPr>
        <w:t xml:space="preserve"> </w:t>
      </w:r>
      <w:r w:rsidR="38F51481" w:rsidRPr="007F02A6">
        <w:rPr>
          <w:rFonts w:ascii="Arial Narrow" w:hAnsi="Arial Narrow"/>
          <w:sz w:val="26"/>
          <w:szCs w:val="26"/>
        </w:rPr>
        <w:t>Narró el actor que</w:t>
      </w:r>
      <w:r w:rsidR="61DC7AF5" w:rsidRPr="007F02A6">
        <w:rPr>
          <w:rFonts w:ascii="Arial Narrow" w:hAnsi="Arial Narrow"/>
          <w:sz w:val="26"/>
          <w:szCs w:val="26"/>
        </w:rPr>
        <w:t xml:space="preserve"> aceptada la </w:t>
      </w:r>
      <w:r w:rsidR="43682167" w:rsidRPr="007F02A6">
        <w:rPr>
          <w:rFonts w:ascii="Arial Narrow" w:hAnsi="Arial Narrow"/>
          <w:sz w:val="26"/>
          <w:szCs w:val="26"/>
        </w:rPr>
        <w:t>r</w:t>
      </w:r>
      <w:r w:rsidR="61DC7AF5" w:rsidRPr="007F02A6">
        <w:rPr>
          <w:rFonts w:ascii="Arial Narrow" w:hAnsi="Arial Narrow"/>
          <w:sz w:val="26"/>
          <w:szCs w:val="26"/>
        </w:rPr>
        <w:t xml:space="preserve">eestructuración </w:t>
      </w:r>
      <w:r w:rsidR="002E4CBA" w:rsidRPr="007F02A6">
        <w:rPr>
          <w:rFonts w:ascii="Arial Narrow" w:hAnsi="Arial Narrow"/>
          <w:sz w:val="26"/>
          <w:szCs w:val="26"/>
        </w:rPr>
        <w:t xml:space="preserve">de </w:t>
      </w:r>
      <w:r w:rsidR="61DC7AF5" w:rsidRPr="007F02A6">
        <w:rPr>
          <w:rFonts w:ascii="Arial Narrow" w:hAnsi="Arial Narrow"/>
          <w:sz w:val="26"/>
          <w:szCs w:val="26"/>
        </w:rPr>
        <w:t>la Corporación Social</w:t>
      </w:r>
      <w:r w:rsidR="4AAAB958" w:rsidRPr="007F02A6">
        <w:rPr>
          <w:rFonts w:ascii="Arial Narrow" w:hAnsi="Arial Narrow"/>
          <w:sz w:val="26"/>
          <w:szCs w:val="26"/>
        </w:rPr>
        <w:t xml:space="preserve"> D</w:t>
      </w:r>
      <w:r w:rsidR="61DC7AF5" w:rsidRPr="007F02A6">
        <w:rPr>
          <w:rFonts w:ascii="Arial Narrow" w:hAnsi="Arial Narrow"/>
          <w:sz w:val="26"/>
          <w:szCs w:val="26"/>
        </w:rPr>
        <w:t xml:space="preserve">eportiva </w:t>
      </w:r>
      <w:r w:rsidR="3ADB5DF9" w:rsidRPr="007F02A6">
        <w:rPr>
          <w:rFonts w:ascii="Arial Narrow" w:hAnsi="Arial Narrow"/>
          <w:sz w:val="26"/>
          <w:szCs w:val="26"/>
        </w:rPr>
        <w:t>y</w:t>
      </w:r>
      <w:r w:rsidR="61DC7AF5" w:rsidRPr="007F02A6">
        <w:rPr>
          <w:rFonts w:ascii="Arial Narrow" w:hAnsi="Arial Narrow"/>
          <w:sz w:val="26"/>
          <w:szCs w:val="26"/>
        </w:rPr>
        <w:t xml:space="preserve"> Cultural </w:t>
      </w:r>
      <w:r w:rsidR="14386581" w:rsidRPr="007F02A6">
        <w:rPr>
          <w:rFonts w:ascii="Arial Narrow" w:hAnsi="Arial Narrow"/>
          <w:sz w:val="26"/>
          <w:szCs w:val="26"/>
        </w:rPr>
        <w:t>d</w:t>
      </w:r>
      <w:r w:rsidR="61DC7AF5" w:rsidRPr="007F02A6">
        <w:rPr>
          <w:rFonts w:ascii="Arial Narrow" w:hAnsi="Arial Narrow"/>
          <w:sz w:val="26"/>
          <w:szCs w:val="26"/>
        </w:rPr>
        <w:t>e Pereira, todas las obligaciones de</w:t>
      </w:r>
      <w:r w:rsidR="4FDFCDB8" w:rsidRPr="007F02A6">
        <w:rPr>
          <w:rFonts w:ascii="Arial Narrow" w:hAnsi="Arial Narrow"/>
          <w:sz w:val="26"/>
          <w:szCs w:val="26"/>
        </w:rPr>
        <w:t xml:space="preserve"> la</w:t>
      </w:r>
      <w:r w:rsidR="3C7416D1" w:rsidRPr="007F02A6">
        <w:rPr>
          <w:rFonts w:ascii="Arial Narrow" w:hAnsi="Arial Narrow"/>
          <w:sz w:val="26"/>
          <w:szCs w:val="26"/>
        </w:rPr>
        <w:t>s</w:t>
      </w:r>
      <w:r w:rsidR="4FDFCDB8" w:rsidRPr="007F02A6">
        <w:rPr>
          <w:rFonts w:ascii="Arial Narrow" w:hAnsi="Arial Narrow"/>
          <w:sz w:val="26"/>
          <w:szCs w:val="26"/>
        </w:rPr>
        <w:t xml:space="preserve"> que fuera</w:t>
      </w:r>
      <w:r w:rsidR="002E4CBA" w:rsidRPr="007F02A6">
        <w:rPr>
          <w:rFonts w:ascii="Arial Narrow" w:hAnsi="Arial Narrow"/>
          <w:sz w:val="26"/>
          <w:szCs w:val="26"/>
        </w:rPr>
        <w:t xml:space="preserve"> ella</w:t>
      </w:r>
      <w:r w:rsidR="4FDFCDB8" w:rsidRPr="007F02A6">
        <w:rPr>
          <w:rFonts w:ascii="Arial Narrow" w:hAnsi="Arial Narrow"/>
          <w:sz w:val="26"/>
          <w:szCs w:val="26"/>
        </w:rPr>
        <w:t xml:space="preserve"> deudora quedaban</w:t>
      </w:r>
      <w:r w:rsidR="61DC7AF5" w:rsidRPr="007F02A6">
        <w:rPr>
          <w:rFonts w:ascii="Arial Narrow" w:hAnsi="Arial Narrow"/>
          <w:sz w:val="26"/>
          <w:szCs w:val="26"/>
        </w:rPr>
        <w:t xml:space="preserve"> suspendidas</w:t>
      </w:r>
      <w:r w:rsidR="71F4FFA3" w:rsidRPr="007F02A6">
        <w:rPr>
          <w:rFonts w:ascii="Arial Narrow" w:hAnsi="Arial Narrow"/>
          <w:sz w:val="26"/>
          <w:szCs w:val="26"/>
        </w:rPr>
        <w:t xml:space="preserve">, </w:t>
      </w:r>
      <w:r w:rsidR="002E4CBA" w:rsidRPr="007F02A6">
        <w:rPr>
          <w:rFonts w:ascii="Arial Narrow" w:hAnsi="Arial Narrow"/>
          <w:sz w:val="26"/>
          <w:szCs w:val="26"/>
        </w:rPr>
        <w:t>salvo</w:t>
      </w:r>
      <w:r w:rsidR="71F4FFA3" w:rsidRPr="007F02A6">
        <w:rPr>
          <w:rFonts w:ascii="Arial Narrow" w:hAnsi="Arial Narrow"/>
          <w:sz w:val="26"/>
          <w:szCs w:val="26"/>
        </w:rPr>
        <w:t xml:space="preserve"> </w:t>
      </w:r>
      <w:r w:rsidR="70581633" w:rsidRPr="007F02A6">
        <w:rPr>
          <w:rFonts w:ascii="Arial Narrow" w:hAnsi="Arial Narrow"/>
          <w:sz w:val="26"/>
          <w:szCs w:val="26"/>
        </w:rPr>
        <w:t>aquellas que se adquirieran con posterioridad</w:t>
      </w:r>
      <w:r w:rsidR="002E4CBA" w:rsidRPr="007F02A6">
        <w:rPr>
          <w:rFonts w:ascii="Arial Narrow" w:hAnsi="Arial Narrow"/>
          <w:sz w:val="26"/>
          <w:szCs w:val="26"/>
        </w:rPr>
        <w:t>, las cuales</w:t>
      </w:r>
      <w:r w:rsidR="70581633" w:rsidRPr="007F02A6">
        <w:rPr>
          <w:rFonts w:ascii="Arial Narrow" w:hAnsi="Arial Narrow"/>
          <w:sz w:val="26"/>
          <w:szCs w:val="26"/>
        </w:rPr>
        <w:t xml:space="preserve"> se pagarían de manera normal</w:t>
      </w:r>
      <w:r w:rsidR="61DC7AF5" w:rsidRPr="007F02A6">
        <w:rPr>
          <w:rFonts w:ascii="Arial Narrow" w:hAnsi="Arial Narrow"/>
          <w:sz w:val="26"/>
          <w:szCs w:val="26"/>
        </w:rPr>
        <w:t>.</w:t>
      </w:r>
      <w:r w:rsidR="00FB6045" w:rsidRPr="007F02A6">
        <w:rPr>
          <w:rFonts w:ascii="Arial Narrow" w:hAnsi="Arial Narrow"/>
          <w:sz w:val="26"/>
          <w:szCs w:val="26"/>
        </w:rPr>
        <w:t xml:space="preserve"> Se dio inicio al proceso liquidatorio, actuación que no impidió a </w:t>
      </w:r>
      <w:r w:rsidR="00314AF0" w:rsidRPr="007F02A6">
        <w:rPr>
          <w:rFonts w:ascii="Arial Narrow" w:hAnsi="Arial Narrow"/>
          <w:sz w:val="26"/>
          <w:szCs w:val="26"/>
        </w:rPr>
        <w:t>Corpereira</w:t>
      </w:r>
      <w:r w:rsidR="00FB6045" w:rsidRPr="007F02A6">
        <w:rPr>
          <w:rFonts w:ascii="Arial Narrow" w:hAnsi="Arial Narrow"/>
          <w:sz w:val="26"/>
          <w:szCs w:val="26"/>
        </w:rPr>
        <w:t xml:space="preserve"> continuar con el desarrollo de su objeto social</w:t>
      </w:r>
      <w:r w:rsidR="47BBDD91" w:rsidRPr="007F02A6">
        <w:rPr>
          <w:rFonts w:ascii="Arial Narrow" w:hAnsi="Arial Narrow"/>
          <w:sz w:val="26"/>
          <w:szCs w:val="26"/>
        </w:rPr>
        <w:t>.</w:t>
      </w:r>
      <w:r w:rsidR="39BDE134" w:rsidRPr="007F02A6">
        <w:rPr>
          <w:rFonts w:ascii="Arial Narrow" w:hAnsi="Arial Narrow"/>
          <w:sz w:val="26"/>
          <w:szCs w:val="26"/>
        </w:rPr>
        <w:t xml:space="preserve"> </w:t>
      </w:r>
      <w:r w:rsidR="47BBDD91" w:rsidRPr="007F02A6">
        <w:rPr>
          <w:rFonts w:ascii="Arial Narrow" w:hAnsi="Arial Narrow"/>
          <w:sz w:val="26"/>
          <w:szCs w:val="26"/>
        </w:rPr>
        <w:t>En esa liquidación las</w:t>
      </w:r>
      <w:r w:rsidR="61DC7AF5" w:rsidRPr="007F02A6">
        <w:rPr>
          <w:rFonts w:ascii="Arial Narrow" w:hAnsi="Arial Narrow"/>
          <w:sz w:val="26"/>
          <w:szCs w:val="26"/>
        </w:rPr>
        <w:t xml:space="preserve"> obligaciones quedaron divididas en gastos de administración</w:t>
      </w:r>
      <w:r w:rsidR="7A639A11" w:rsidRPr="007F02A6">
        <w:rPr>
          <w:rFonts w:ascii="Arial Narrow" w:hAnsi="Arial Narrow"/>
          <w:sz w:val="26"/>
          <w:szCs w:val="26"/>
        </w:rPr>
        <w:t xml:space="preserve"> y</w:t>
      </w:r>
      <w:r w:rsidR="5A6B6E9B" w:rsidRPr="007F02A6">
        <w:rPr>
          <w:rFonts w:ascii="Arial Narrow" w:hAnsi="Arial Narrow"/>
          <w:sz w:val="26"/>
          <w:szCs w:val="26"/>
        </w:rPr>
        <w:t xml:space="preserve"> deudas</w:t>
      </w:r>
      <w:r w:rsidR="708E5320" w:rsidRPr="007F02A6">
        <w:rPr>
          <w:rFonts w:ascii="Arial Narrow" w:hAnsi="Arial Narrow"/>
          <w:sz w:val="26"/>
          <w:szCs w:val="26"/>
        </w:rPr>
        <w:t xml:space="preserve"> del acuerdo y del</w:t>
      </w:r>
      <w:r w:rsidR="61DC7AF5" w:rsidRPr="007F02A6">
        <w:rPr>
          <w:rFonts w:ascii="Arial Narrow" w:hAnsi="Arial Narrow"/>
          <w:sz w:val="26"/>
          <w:szCs w:val="26"/>
        </w:rPr>
        <w:t xml:space="preserve"> pos</w:t>
      </w:r>
      <w:r w:rsidR="00314AF0" w:rsidRPr="007F02A6">
        <w:rPr>
          <w:rFonts w:ascii="Arial Narrow" w:hAnsi="Arial Narrow"/>
          <w:sz w:val="26"/>
          <w:szCs w:val="26"/>
        </w:rPr>
        <w:t xml:space="preserve"> </w:t>
      </w:r>
      <w:r w:rsidR="61DC7AF5" w:rsidRPr="007F02A6">
        <w:rPr>
          <w:rFonts w:ascii="Arial Narrow" w:hAnsi="Arial Narrow"/>
          <w:sz w:val="26"/>
          <w:szCs w:val="26"/>
        </w:rPr>
        <w:t>acuerdo</w:t>
      </w:r>
      <w:r w:rsidR="6A88BB2C" w:rsidRPr="007F02A6">
        <w:rPr>
          <w:rFonts w:ascii="Arial Narrow" w:hAnsi="Arial Narrow"/>
          <w:sz w:val="26"/>
          <w:szCs w:val="26"/>
        </w:rPr>
        <w:t>.</w:t>
      </w:r>
    </w:p>
    <w:p w14:paraId="48625042" w14:textId="295CE438" w:rsidR="0000060D" w:rsidRPr="007F02A6" w:rsidRDefault="0000060D" w:rsidP="007E686B">
      <w:pPr>
        <w:spacing w:line="288" w:lineRule="auto"/>
        <w:jc w:val="both"/>
        <w:rPr>
          <w:rFonts w:ascii="Arial Narrow" w:hAnsi="Arial Narrow"/>
          <w:sz w:val="26"/>
          <w:szCs w:val="26"/>
        </w:rPr>
      </w:pPr>
    </w:p>
    <w:p w14:paraId="353011F3" w14:textId="2B734E23" w:rsidR="0000060D" w:rsidRPr="007F02A6" w:rsidRDefault="002A6C3E" w:rsidP="007E686B">
      <w:pPr>
        <w:spacing w:line="288" w:lineRule="auto"/>
        <w:jc w:val="both"/>
        <w:rPr>
          <w:rFonts w:ascii="Arial Narrow" w:hAnsi="Arial Narrow"/>
          <w:sz w:val="26"/>
          <w:szCs w:val="26"/>
        </w:rPr>
      </w:pPr>
      <w:r w:rsidRPr="007F02A6">
        <w:rPr>
          <w:rFonts w:ascii="Arial Narrow" w:hAnsi="Arial Narrow"/>
          <w:sz w:val="26"/>
          <w:szCs w:val="26"/>
        </w:rPr>
        <w:t xml:space="preserve">El 16 de diciembre de 2014, </w:t>
      </w:r>
      <w:r w:rsidR="61DC7AF5" w:rsidRPr="007F02A6">
        <w:rPr>
          <w:rFonts w:ascii="Arial Narrow" w:hAnsi="Arial Narrow"/>
          <w:sz w:val="26"/>
          <w:szCs w:val="26"/>
        </w:rPr>
        <w:t xml:space="preserve">el </w:t>
      </w:r>
      <w:r w:rsidR="6FA3974A" w:rsidRPr="007F02A6">
        <w:rPr>
          <w:rFonts w:ascii="Arial Narrow" w:hAnsi="Arial Narrow"/>
          <w:sz w:val="26"/>
          <w:szCs w:val="26"/>
        </w:rPr>
        <w:t>actor y Corpereira s</w:t>
      </w:r>
      <w:r w:rsidRPr="007F02A6">
        <w:rPr>
          <w:rFonts w:ascii="Arial Narrow" w:hAnsi="Arial Narrow"/>
          <w:sz w:val="26"/>
          <w:szCs w:val="26"/>
        </w:rPr>
        <w:t>uscribieron</w:t>
      </w:r>
      <w:r w:rsidR="61DC7AF5" w:rsidRPr="007F02A6">
        <w:rPr>
          <w:rFonts w:ascii="Arial Narrow" w:hAnsi="Arial Narrow"/>
          <w:sz w:val="26"/>
          <w:szCs w:val="26"/>
        </w:rPr>
        <w:t xml:space="preserve"> contrato</w:t>
      </w:r>
      <w:r w:rsidR="146DEEB1" w:rsidRPr="007F02A6">
        <w:rPr>
          <w:rFonts w:ascii="Arial Narrow" w:hAnsi="Arial Narrow"/>
          <w:sz w:val="26"/>
          <w:szCs w:val="26"/>
        </w:rPr>
        <w:t xml:space="preserve"> </w:t>
      </w:r>
      <w:r w:rsidR="61DC7AF5" w:rsidRPr="007F02A6">
        <w:rPr>
          <w:rFonts w:ascii="Arial Narrow" w:hAnsi="Arial Narrow"/>
          <w:sz w:val="26"/>
          <w:szCs w:val="26"/>
        </w:rPr>
        <w:t>de trabajo.</w:t>
      </w:r>
      <w:r w:rsidR="58049CCA" w:rsidRPr="007F02A6">
        <w:rPr>
          <w:rFonts w:ascii="Arial Narrow" w:hAnsi="Arial Narrow"/>
          <w:sz w:val="26"/>
          <w:szCs w:val="26"/>
        </w:rPr>
        <w:t xml:space="preserve"> Teniendo en cuenta que ese vínculo fue terminado de forma injusta</w:t>
      </w:r>
      <w:r w:rsidRPr="007F02A6">
        <w:rPr>
          <w:rFonts w:ascii="Arial Narrow" w:hAnsi="Arial Narrow"/>
          <w:sz w:val="26"/>
          <w:szCs w:val="26"/>
        </w:rPr>
        <w:t xml:space="preserve"> por esa corporación</w:t>
      </w:r>
      <w:r w:rsidR="58049CCA" w:rsidRPr="007F02A6">
        <w:rPr>
          <w:rFonts w:ascii="Arial Narrow" w:hAnsi="Arial Narrow"/>
          <w:sz w:val="26"/>
          <w:szCs w:val="26"/>
        </w:rPr>
        <w:t xml:space="preserve">, mediante sentencia ordinaria laboral se </w:t>
      </w:r>
      <w:r w:rsidR="00DD5C54" w:rsidRPr="007F02A6">
        <w:rPr>
          <w:rFonts w:ascii="Arial Narrow" w:hAnsi="Arial Narrow"/>
          <w:sz w:val="26"/>
          <w:szCs w:val="26"/>
        </w:rPr>
        <w:t xml:space="preserve">le </w:t>
      </w:r>
      <w:r w:rsidR="00010CCA" w:rsidRPr="007F02A6">
        <w:rPr>
          <w:rFonts w:ascii="Arial Narrow" w:hAnsi="Arial Narrow"/>
          <w:sz w:val="26"/>
          <w:szCs w:val="26"/>
        </w:rPr>
        <w:t xml:space="preserve">condenó al pago </w:t>
      </w:r>
      <w:r w:rsidR="61DC7AF5" w:rsidRPr="007F02A6">
        <w:rPr>
          <w:rFonts w:ascii="Arial Narrow" w:hAnsi="Arial Narrow"/>
          <w:sz w:val="26"/>
          <w:szCs w:val="26"/>
        </w:rPr>
        <w:t>de $38.200.000</w:t>
      </w:r>
      <w:r w:rsidR="00010CCA" w:rsidRPr="007F02A6">
        <w:rPr>
          <w:rFonts w:ascii="Arial Narrow" w:hAnsi="Arial Narrow"/>
          <w:sz w:val="26"/>
          <w:szCs w:val="26"/>
        </w:rPr>
        <w:t xml:space="preserve"> en favor </w:t>
      </w:r>
      <w:r w:rsidR="00E037D1" w:rsidRPr="007F02A6">
        <w:rPr>
          <w:rFonts w:ascii="Arial Narrow" w:hAnsi="Arial Narrow"/>
          <w:sz w:val="26"/>
          <w:szCs w:val="26"/>
        </w:rPr>
        <w:t>de aquel</w:t>
      </w:r>
      <w:r w:rsidR="00010CCA" w:rsidRPr="007F02A6">
        <w:rPr>
          <w:rFonts w:ascii="Arial Narrow" w:hAnsi="Arial Narrow"/>
          <w:sz w:val="26"/>
          <w:szCs w:val="26"/>
        </w:rPr>
        <w:t>.</w:t>
      </w:r>
      <w:r w:rsidR="00E037D1" w:rsidRPr="007F02A6">
        <w:rPr>
          <w:rFonts w:ascii="Arial Narrow" w:hAnsi="Arial Narrow"/>
          <w:sz w:val="26"/>
          <w:szCs w:val="26"/>
        </w:rPr>
        <w:t xml:space="preserve"> </w:t>
      </w:r>
      <w:r w:rsidR="00010CCA" w:rsidRPr="007F02A6">
        <w:rPr>
          <w:rFonts w:ascii="Arial Narrow" w:hAnsi="Arial Narrow"/>
          <w:sz w:val="26"/>
          <w:szCs w:val="26"/>
        </w:rPr>
        <w:t>Debido</w:t>
      </w:r>
      <w:r w:rsidR="00E037D1" w:rsidRPr="007F02A6">
        <w:rPr>
          <w:rFonts w:ascii="Arial Narrow" w:hAnsi="Arial Narrow"/>
          <w:sz w:val="26"/>
          <w:szCs w:val="26"/>
        </w:rPr>
        <w:t xml:space="preserve"> </w:t>
      </w:r>
      <w:r w:rsidR="00010CCA" w:rsidRPr="007F02A6">
        <w:rPr>
          <w:rFonts w:ascii="Arial Narrow" w:hAnsi="Arial Narrow"/>
          <w:sz w:val="26"/>
          <w:szCs w:val="26"/>
        </w:rPr>
        <w:t>al incumplimiento de esa orden</w:t>
      </w:r>
      <w:r w:rsidR="00DD5C54" w:rsidRPr="007F02A6">
        <w:rPr>
          <w:rFonts w:ascii="Arial Narrow" w:hAnsi="Arial Narrow"/>
          <w:sz w:val="26"/>
          <w:szCs w:val="26"/>
        </w:rPr>
        <w:t>,</w:t>
      </w:r>
      <w:r w:rsidR="00DE7478" w:rsidRPr="007F02A6">
        <w:rPr>
          <w:rFonts w:ascii="Arial Narrow" w:hAnsi="Arial Narrow"/>
          <w:sz w:val="26"/>
          <w:szCs w:val="26"/>
        </w:rPr>
        <w:t xml:space="preserve"> se </w:t>
      </w:r>
      <w:r w:rsidR="75FBF494" w:rsidRPr="007F02A6">
        <w:rPr>
          <w:rFonts w:ascii="Arial Narrow" w:hAnsi="Arial Narrow"/>
          <w:sz w:val="26"/>
          <w:szCs w:val="26"/>
        </w:rPr>
        <w:t>inició</w:t>
      </w:r>
      <w:r w:rsidR="00DE7478" w:rsidRPr="007F02A6">
        <w:rPr>
          <w:rFonts w:ascii="Arial Narrow" w:hAnsi="Arial Narrow"/>
          <w:sz w:val="26"/>
          <w:szCs w:val="26"/>
        </w:rPr>
        <w:t>,</w:t>
      </w:r>
      <w:r w:rsidR="75FBF494" w:rsidRPr="007F02A6">
        <w:rPr>
          <w:rFonts w:ascii="Arial Narrow" w:hAnsi="Arial Narrow"/>
          <w:sz w:val="26"/>
          <w:szCs w:val="26"/>
        </w:rPr>
        <w:t xml:space="preserve"> en el marco de aquel proceso liquidatorio, demanda ejecutiva</w:t>
      </w:r>
      <w:r w:rsidR="00DE7478" w:rsidRPr="007F02A6">
        <w:rPr>
          <w:rFonts w:ascii="Arial Narrow" w:hAnsi="Arial Narrow"/>
          <w:sz w:val="26"/>
          <w:szCs w:val="26"/>
        </w:rPr>
        <w:t>, dentro de cuyo trámite el juzgado de conocimiento</w:t>
      </w:r>
      <w:r w:rsidR="75FBF494" w:rsidRPr="007F02A6">
        <w:rPr>
          <w:rFonts w:ascii="Arial Narrow" w:hAnsi="Arial Narrow"/>
          <w:sz w:val="26"/>
          <w:szCs w:val="26"/>
        </w:rPr>
        <w:t xml:space="preserve"> </w:t>
      </w:r>
      <w:r w:rsidR="67FDF837" w:rsidRPr="007F02A6">
        <w:rPr>
          <w:rFonts w:ascii="Arial Narrow" w:hAnsi="Arial Narrow"/>
          <w:sz w:val="26"/>
          <w:szCs w:val="26"/>
        </w:rPr>
        <w:t>“</w:t>
      </w:r>
      <w:r w:rsidR="61DC7AF5" w:rsidRPr="006428F5">
        <w:rPr>
          <w:rFonts w:ascii="Arial Narrow" w:hAnsi="Arial Narrow"/>
          <w:sz w:val="24"/>
          <w:szCs w:val="26"/>
        </w:rPr>
        <w:t>dejó su pago para el momento procesal oportuno;</w:t>
      </w:r>
      <w:r w:rsidR="40CCC18C" w:rsidRPr="006428F5">
        <w:rPr>
          <w:rFonts w:ascii="Arial Narrow" w:hAnsi="Arial Narrow"/>
          <w:sz w:val="24"/>
          <w:szCs w:val="26"/>
        </w:rPr>
        <w:t xml:space="preserve"> </w:t>
      </w:r>
      <w:r w:rsidR="61DC7AF5" w:rsidRPr="006428F5">
        <w:rPr>
          <w:rFonts w:ascii="Arial Narrow" w:hAnsi="Arial Narrow"/>
          <w:sz w:val="24"/>
          <w:szCs w:val="26"/>
        </w:rPr>
        <w:t>desconociendo que la misma es un gasto de la liquidación y por ende</w:t>
      </w:r>
      <w:r w:rsidR="6568B6FC" w:rsidRPr="006428F5">
        <w:rPr>
          <w:rFonts w:ascii="Arial Narrow" w:hAnsi="Arial Narrow"/>
          <w:sz w:val="24"/>
          <w:szCs w:val="26"/>
        </w:rPr>
        <w:t xml:space="preserve"> </w:t>
      </w:r>
      <w:r w:rsidR="61DC7AF5" w:rsidRPr="006428F5">
        <w:rPr>
          <w:rFonts w:ascii="Arial Narrow" w:hAnsi="Arial Narrow"/>
          <w:sz w:val="24"/>
          <w:szCs w:val="26"/>
        </w:rPr>
        <w:t>de pago inmediato</w:t>
      </w:r>
      <w:r w:rsidR="2C37C232" w:rsidRPr="007F02A6">
        <w:rPr>
          <w:rFonts w:ascii="Arial Narrow" w:hAnsi="Arial Narrow"/>
          <w:sz w:val="26"/>
          <w:szCs w:val="26"/>
        </w:rPr>
        <w:t xml:space="preserve">”. </w:t>
      </w:r>
    </w:p>
    <w:p w14:paraId="63BDE201" w14:textId="43C3DAF6" w:rsidR="0000060D" w:rsidRPr="007F02A6" w:rsidRDefault="0000060D" w:rsidP="007E686B">
      <w:pPr>
        <w:spacing w:line="288" w:lineRule="auto"/>
        <w:jc w:val="both"/>
        <w:rPr>
          <w:rFonts w:ascii="Arial Narrow" w:hAnsi="Arial Narrow"/>
          <w:sz w:val="26"/>
          <w:szCs w:val="26"/>
        </w:rPr>
      </w:pPr>
    </w:p>
    <w:p w14:paraId="492085C2" w14:textId="567B28E1" w:rsidR="0000060D" w:rsidRPr="007F02A6" w:rsidRDefault="5C542868" w:rsidP="007E686B">
      <w:pPr>
        <w:spacing w:line="288" w:lineRule="auto"/>
        <w:jc w:val="both"/>
        <w:rPr>
          <w:rFonts w:ascii="Arial Narrow" w:hAnsi="Arial Narrow"/>
          <w:sz w:val="26"/>
          <w:szCs w:val="26"/>
        </w:rPr>
      </w:pPr>
      <w:r w:rsidRPr="007F02A6">
        <w:rPr>
          <w:rFonts w:ascii="Arial Narrow" w:hAnsi="Arial Narrow"/>
          <w:sz w:val="26"/>
          <w:szCs w:val="26"/>
        </w:rPr>
        <w:t>Por auto del 0</w:t>
      </w:r>
      <w:r w:rsidR="61DC7AF5" w:rsidRPr="007F02A6">
        <w:rPr>
          <w:rFonts w:ascii="Arial Narrow" w:hAnsi="Arial Narrow"/>
          <w:sz w:val="26"/>
          <w:szCs w:val="26"/>
        </w:rPr>
        <w:t>5 de octubre de 2022, el</w:t>
      </w:r>
      <w:r w:rsidR="1764EB92" w:rsidRPr="007F02A6">
        <w:rPr>
          <w:rFonts w:ascii="Arial Narrow" w:hAnsi="Arial Narrow"/>
          <w:sz w:val="26"/>
          <w:szCs w:val="26"/>
        </w:rPr>
        <w:t xml:space="preserve"> juzgado demandado</w:t>
      </w:r>
      <w:r w:rsidR="61DC7AF5" w:rsidRPr="007F02A6">
        <w:rPr>
          <w:rFonts w:ascii="Arial Narrow" w:hAnsi="Arial Narrow"/>
          <w:sz w:val="26"/>
          <w:szCs w:val="26"/>
        </w:rPr>
        <w:t xml:space="preserve"> realizó la adjudicación de los</w:t>
      </w:r>
      <w:r w:rsidR="1DC37738" w:rsidRPr="007F02A6">
        <w:rPr>
          <w:rFonts w:ascii="Arial Narrow" w:hAnsi="Arial Narrow"/>
          <w:sz w:val="26"/>
          <w:szCs w:val="26"/>
        </w:rPr>
        <w:t xml:space="preserve"> </w:t>
      </w:r>
      <w:r w:rsidR="61DC7AF5" w:rsidRPr="007F02A6">
        <w:rPr>
          <w:rFonts w:ascii="Arial Narrow" w:hAnsi="Arial Narrow"/>
          <w:sz w:val="26"/>
          <w:szCs w:val="26"/>
        </w:rPr>
        <w:t xml:space="preserve">bienes de </w:t>
      </w:r>
      <w:r w:rsidR="1B4C467C" w:rsidRPr="007F02A6">
        <w:rPr>
          <w:rFonts w:ascii="Arial Narrow" w:hAnsi="Arial Narrow"/>
          <w:sz w:val="26"/>
          <w:szCs w:val="26"/>
        </w:rPr>
        <w:t>Corpereira y</w:t>
      </w:r>
      <w:r w:rsidR="61DC7AF5" w:rsidRPr="007F02A6">
        <w:rPr>
          <w:rFonts w:ascii="Arial Narrow" w:hAnsi="Arial Narrow"/>
          <w:sz w:val="26"/>
          <w:szCs w:val="26"/>
        </w:rPr>
        <w:t xml:space="preserve"> dispuso de la suma de $1.219.077.708 para pagar los gastos de administración</w:t>
      </w:r>
      <w:r w:rsidR="5CD85A8A" w:rsidRPr="007F02A6">
        <w:rPr>
          <w:rFonts w:ascii="Arial Narrow" w:hAnsi="Arial Narrow"/>
          <w:sz w:val="26"/>
          <w:szCs w:val="26"/>
        </w:rPr>
        <w:t>, sin incluir en este monto la acreencia del accionante. Además</w:t>
      </w:r>
      <w:r w:rsidR="00171A16" w:rsidRPr="007F02A6">
        <w:rPr>
          <w:rFonts w:ascii="Arial Narrow" w:hAnsi="Arial Narrow"/>
          <w:sz w:val="26"/>
          <w:szCs w:val="26"/>
        </w:rPr>
        <w:t xml:space="preserve">, ordenó </w:t>
      </w:r>
      <w:r w:rsidR="00B0097C" w:rsidRPr="007F02A6">
        <w:rPr>
          <w:rFonts w:ascii="Arial Narrow" w:hAnsi="Arial Narrow"/>
          <w:sz w:val="26"/>
          <w:szCs w:val="26"/>
        </w:rPr>
        <w:t>que,</w:t>
      </w:r>
      <w:r w:rsidR="5CD85A8A" w:rsidRPr="007F02A6">
        <w:rPr>
          <w:rFonts w:ascii="Arial Narrow" w:hAnsi="Arial Narrow"/>
          <w:sz w:val="26"/>
          <w:szCs w:val="26"/>
        </w:rPr>
        <w:t xml:space="preserve"> con el saldo de dinero a órdenes del despacho, esto es la suma de</w:t>
      </w:r>
      <w:r w:rsidR="00171A16" w:rsidRPr="007F02A6">
        <w:rPr>
          <w:rFonts w:ascii="Arial Narrow" w:hAnsi="Arial Narrow"/>
          <w:sz w:val="26"/>
          <w:szCs w:val="26"/>
        </w:rPr>
        <w:t xml:space="preserve"> </w:t>
      </w:r>
      <w:r w:rsidR="5CD85A8A" w:rsidRPr="007F02A6">
        <w:rPr>
          <w:rFonts w:ascii="Arial Narrow" w:hAnsi="Arial Narrow"/>
          <w:sz w:val="26"/>
          <w:szCs w:val="26"/>
        </w:rPr>
        <w:t>$1.201.059.968, s</w:t>
      </w:r>
      <w:r w:rsidR="00171A16" w:rsidRPr="007F02A6">
        <w:rPr>
          <w:rFonts w:ascii="Arial Narrow" w:hAnsi="Arial Narrow"/>
          <w:sz w:val="26"/>
          <w:szCs w:val="26"/>
        </w:rPr>
        <w:t>e</w:t>
      </w:r>
      <w:r w:rsidR="5CD85A8A" w:rsidRPr="007F02A6">
        <w:rPr>
          <w:rFonts w:ascii="Arial Narrow" w:hAnsi="Arial Narrow"/>
          <w:sz w:val="26"/>
          <w:szCs w:val="26"/>
        </w:rPr>
        <w:t xml:space="preserve"> solventar</w:t>
      </w:r>
      <w:r w:rsidR="00171A16" w:rsidRPr="007F02A6">
        <w:rPr>
          <w:rFonts w:ascii="Arial Narrow" w:hAnsi="Arial Narrow"/>
          <w:sz w:val="26"/>
          <w:szCs w:val="26"/>
        </w:rPr>
        <w:t>an</w:t>
      </w:r>
      <w:r w:rsidR="5CD85A8A" w:rsidRPr="007F02A6">
        <w:rPr>
          <w:rFonts w:ascii="Arial Narrow" w:hAnsi="Arial Narrow"/>
          <w:sz w:val="26"/>
          <w:szCs w:val="26"/>
        </w:rPr>
        <w:t xml:space="preserve"> los créditos labor</w:t>
      </w:r>
      <w:r w:rsidR="00171A16" w:rsidRPr="007F02A6">
        <w:rPr>
          <w:rFonts w:ascii="Arial Narrow" w:hAnsi="Arial Narrow"/>
          <w:sz w:val="26"/>
          <w:szCs w:val="26"/>
        </w:rPr>
        <w:t>ales</w:t>
      </w:r>
      <w:r w:rsidR="5CD85A8A" w:rsidRPr="007F02A6">
        <w:rPr>
          <w:rFonts w:ascii="Arial Narrow" w:hAnsi="Arial Narrow"/>
          <w:sz w:val="26"/>
          <w:szCs w:val="26"/>
        </w:rPr>
        <w:t xml:space="preserve"> pos acuerdo</w:t>
      </w:r>
      <w:r w:rsidR="74691BF0" w:rsidRPr="007F02A6">
        <w:rPr>
          <w:rFonts w:ascii="Arial Narrow" w:hAnsi="Arial Narrow"/>
          <w:sz w:val="26"/>
          <w:szCs w:val="26"/>
        </w:rPr>
        <w:t xml:space="preserve"> y con lo restante ordenó </w:t>
      </w:r>
      <w:r w:rsidR="00033092" w:rsidRPr="007F02A6">
        <w:rPr>
          <w:rFonts w:ascii="Arial Narrow" w:hAnsi="Arial Narrow"/>
          <w:sz w:val="26"/>
          <w:szCs w:val="26"/>
        </w:rPr>
        <w:t>s</w:t>
      </w:r>
      <w:r w:rsidR="00171A16" w:rsidRPr="007F02A6">
        <w:rPr>
          <w:rFonts w:ascii="Arial Narrow" w:hAnsi="Arial Narrow"/>
          <w:sz w:val="26"/>
          <w:szCs w:val="26"/>
        </w:rPr>
        <w:t>ufragar</w:t>
      </w:r>
      <w:r w:rsidR="74691BF0" w:rsidRPr="007F02A6">
        <w:rPr>
          <w:rFonts w:ascii="Arial Narrow" w:hAnsi="Arial Narrow"/>
          <w:sz w:val="26"/>
          <w:szCs w:val="26"/>
        </w:rPr>
        <w:t xml:space="preserve"> a prorrata créditos laborales del acuerdo</w:t>
      </w:r>
      <w:r w:rsidR="5CD85A8A" w:rsidRPr="007F02A6">
        <w:rPr>
          <w:rFonts w:ascii="Arial Narrow" w:hAnsi="Arial Narrow"/>
          <w:sz w:val="26"/>
          <w:szCs w:val="26"/>
        </w:rPr>
        <w:t>. Todo lo cual</w:t>
      </w:r>
      <w:r w:rsidR="51962CA1" w:rsidRPr="007F02A6">
        <w:rPr>
          <w:rFonts w:ascii="Arial Narrow" w:hAnsi="Arial Narrow"/>
          <w:sz w:val="26"/>
          <w:szCs w:val="26"/>
        </w:rPr>
        <w:t xml:space="preserve"> </w:t>
      </w:r>
      <w:r w:rsidR="53375C67" w:rsidRPr="007F02A6">
        <w:rPr>
          <w:rFonts w:ascii="Arial Narrow" w:hAnsi="Arial Narrow"/>
          <w:sz w:val="26"/>
          <w:szCs w:val="26"/>
        </w:rPr>
        <w:t xml:space="preserve">desconoce </w:t>
      </w:r>
      <w:r w:rsidR="51962CA1" w:rsidRPr="007F02A6">
        <w:rPr>
          <w:rFonts w:ascii="Arial Narrow" w:hAnsi="Arial Narrow"/>
          <w:sz w:val="26"/>
          <w:szCs w:val="26"/>
        </w:rPr>
        <w:t>el</w:t>
      </w:r>
      <w:r w:rsidR="61DC7AF5" w:rsidRPr="007F02A6">
        <w:rPr>
          <w:rFonts w:ascii="Arial Narrow" w:hAnsi="Arial Narrow"/>
          <w:sz w:val="26"/>
          <w:szCs w:val="26"/>
        </w:rPr>
        <w:t xml:space="preserve"> artículo 71 de la </w:t>
      </w:r>
      <w:r w:rsidR="7D85E7F1" w:rsidRPr="007F02A6">
        <w:rPr>
          <w:rFonts w:ascii="Arial Narrow" w:hAnsi="Arial Narrow"/>
          <w:sz w:val="26"/>
          <w:szCs w:val="26"/>
        </w:rPr>
        <w:t>L</w:t>
      </w:r>
      <w:r w:rsidR="61DC7AF5" w:rsidRPr="007F02A6">
        <w:rPr>
          <w:rFonts w:ascii="Arial Narrow" w:hAnsi="Arial Narrow"/>
          <w:sz w:val="26"/>
          <w:szCs w:val="26"/>
        </w:rPr>
        <w:t>ey 1116 de 2006</w:t>
      </w:r>
      <w:r w:rsidR="76749279" w:rsidRPr="007F02A6">
        <w:rPr>
          <w:rFonts w:ascii="Arial Narrow" w:hAnsi="Arial Narrow"/>
          <w:sz w:val="26"/>
          <w:szCs w:val="26"/>
        </w:rPr>
        <w:t>,</w:t>
      </w:r>
      <w:r w:rsidR="61DC7AF5" w:rsidRPr="007F02A6">
        <w:rPr>
          <w:rFonts w:ascii="Arial Narrow" w:hAnsi="Arial Narrow"/>
          <w:sz w:val="26"/>
          <w:szCs w:val="26"/>
        </w:rPr>
        <w:t xml:space="preserve"> la prelación de créditos</w:t>
      </w:r>
      <w:r w:rsidR="664EF6B8" w:rsidRPr="007F02A6">
        <w:rPr>
          <w:rFonts w:ascii="Arial Narrow" w:hAnsi="Arial Narrow"/>
          <w:sz w:val="26"/>
          <w:szCs w:val="26"/>
        </w:rPr>
        <w:t xml:space="preserve"> y la calidad de gastos de administración de la acreencia del actor</w:t>
      </w:r>
      <w:r w:rsidR="61DC7AF5" w:rsidRPr="007F02A6">
        <w:rPr>
          <w:rFonts w:ascii="Arial Narrow" w:hAnsi="Arial Narrow"/>
          <w:sz w:val="26"/>
          <w:szCs w:val="26"/>
        </w:rPr>
        <w:t>.</w:t>
      </w:r>
    </w:p>
    <w:p w14:paraId="5C3AC377" w14:textId="27B6CCD7" w:rsidR="0000060D" w:rsidRPr="007F02A6" w:rsidRDefault="0000060D" w:rsidP="007E686B">
      <w:pPr>
        <w:spacing w:line="288" w:lineRule="auto"/>
        <w:jc w:val="both"/>
        <w:rPr>
          <w:rFonts w:ascii="Arial Narrow" w:hAnsi="Arial Narrow"/>
          <w:sz w:val="26"/>
          <w:szCs w:val="26"/>
        </w:rPr>
      </w:pPr>
    </w:p>
    <w:p w14:paraId="1E9A66CF" w14:textId="3A5E8F8D" w:rsidR="0000060D" w:rsidRPr="007F02A6" w:rsidRDefault="45BA0DCE" w:rsidP="007E686B">
      <w:pPr>
        <w:spacing w:line="288" w:lineRule="auto"/>
        <w:jc w:val="both"/>
        <w:rPr>
          <w:rStyle w:val="Refdenotaalpie"/>
          <w:rFonts w:ascii="Arial Narrow" w:eastAsia="Calibri" w:hAnsi="Arial Narrow"/>
          <w:sz w:val="26"/>
          <w:szCs w:val="26"/>
        </w:rPr>
      </w:pPr>
      <w:r w:rsidRPr="007F02A6">
        <w:rPr>
          <w:rFonts w:ascii="Arial Narrow" w:hAnsi="Arial Narrow"/>
          <w:sz w:val="26"/>
          <w:szCs w:val="26"/>
        </w:rPr>
        <w:t xml:space="preserve">De conformidad con </w:t>
      </w:r>
      <w:r w:rsidR="61DC7AF5" w:rsidRPr="007F02A6">
        <w:rPr>
          <w:rFonts w:ascii="Arial Narrow" w:hAnsi="Arial Narrow"/>
          <w:sz w:val="26"/>
          <w:szCs w:val="26"/>
        </w:rPr>
        <w:t xml:space="preserve">el inciso final del artículo 37 de la </w:t>
      </w:r>
      <w:r w:rsidR="71AF61F5" w:rsidRPr="007F02A6">
        <w:rPr>
          <w:rFonts w:ascii="Arial Narrow" w:hAnsi="Arial Narrow"/>
          <w:sz w:val="26"/>
          <w:szCs w:val="26"/>
        </w:rPr>
        <w:t>L</w:t>
      </w:r>
      <w:r w:rsidR="61DC7AF5" w:rsidRPr="007F02A6">
        <w:rPr>
          <w:rFonts w:ascii="Arial Narrow" w:hAnsi="Arial Narrow"/>
          <w:sz w:val="26"/>
          <w:szCs w:val="26"/>
        </w:rPr>
        <w:t>ey 1116 de 2006</w:t>
      </w:r>
      <w:r w:rsidR="16999537" w:rsidRPr="007F02A6">
        <w:rPr>
          <w:rFonts w:ascii="Arial Narrow" w:hAnsi="Arial Narrow"/>
          <w:sz w:val="26"/>
          <w:szCs w:val="26"/>
        </w:rPr>
        <w:t xml:space="preserve"> “</w:t>
      </w:r>
      <w:r w:rsidR="61DC7AF5" w:rsidRPr="006428F5">
        <w:rPr>
          <w:rFonts w:ascii="Arial Narrow" w:hAnsi="Arial Narrow"/>
          <w:sz w:val="24"/>
          <w:szCs w:val="26"/>
        </w:rPr>
        <w:t>Contra el acto que decrete la</w:t>
      </w:r>
      <w:r w:rsidR="006F753B" w:rsidRPr="006428F5">
        <w:rPr>
          <w:rFonts w:ascii="Arial Narrow" w:hAnsi="Arial Narrow"/>
          <w:sz w:val="24"/>
          <w:szCs w:val="26"/>
        </w:rPr>
        <w:t xml:space="preserve"> </w:t>
      </w:r>
      <w:r w:rsidR="61DC7AF5" w:rsidRPr="006428F5">
        <w:rPr>
          <w:rFonts w:ascii="Arial Narrow" w:hAnsi="Arial Narrow"/>
          <w:sz w:val="24"/>
          <w:szCs w:val="26"/>
        </w:rPr>
        <w:t>adjudicación de los bienes no procederá recurso alguno</w:t>
      </w:r>
      <w:r w:rsidR="61DC7AF5" w:rsidRPr="007F02A6">
        <w:rPr>
          <w:rFonts w:ascii="Arial Narrow" w:hAnsi="Arial Narrow"/>
          <w:sz w:val="26"/>
          <w:szCs w:val="26"/>
        </w:rPr>
        <w:t>.”</w:t>
      </w:r>
      <w:r w:rsidR="621C83B8" w:rsidRPr="007F02A6">
        <w:rPr>
          <w:rFonts w:ascii="Arial Narrow" w:hAnsi="Arial Narrow"/>
          <w:sz w:val="26"/>
          <w:szCs w:val="26"/>
        </w:rPr>
        <w:t xml:space="preserve"> </w:t>
      </w:r>
    </w:p>
    <w:p w14:paraId="7678DCC2" w14:textId="6261114B" w:rsidR="0000060D" w:rsidRPr="007F02A6" w:rsidRDefault="0000060D" w:rsidP="007E686B">
      <w:pPr>
        <w:spacing w:line="288" w:lineRule="auto"/>
        <w:jc w:val="both"/>
        <w:rPr>
          <w:rFonts w:ascii="Arial Narrow" w:hAnsi="Arial Narrow"/>
          <w:sz w:val="26"/>
          <w:szCs w:val="26"/>
        </w:rPr>
      </w:pPr>
    </w:p>
    <w:p w14:paraId="67D9FFED" w14:textId="75281F66" w:rsidR="0000060D" w:rsidRPr="007F02A6" w:rsidRDefault="621C83B8" w:rsidP="007E686B">
      <w:pPr>
        <w:spacing w:line="288" w:lineRule="auto"/>
        <w:jc w:val="both"/>
        <w:rPr>
          <w:rFonts w:ascii="Arial Narrow" w:hAnsi="Arial Narrow"/>
          <w:sz w:val="26"/>
          <w:szCs w:val="26"/>
        </w:rPr>
      </w:pPr>
      <w:r w:rsidRPr="007F02A6">
        <w:rPr>
          <w:rFonts w:ascii="Arial Narrow" w:hAnsi="Arial Narrow"/>
          <w:sz w:val="26"/>
          <w:szCs w:val="26"/>
        </w:rPr>
        <w:t>Para o</w:t>
      </w:r>
      <w:r w:rsidR="11FA127E" w:rsidRPr="007F02A6">
        <w:rPr>
          <w:rFonts w:ascii="Arial Narrow" w:hAnsi="Arial Narrow"/>
          <w:sz w:val="26"/>
          <w:szCs w:val="26"/>
        </w:rPr>
        <w:t>btener la protecció</w:t>
      </w:r>
      <w:r w:rsidR="29075B18" w:rsidRPr="007F02A6">
        <w:rPr>
          <w:rFonts w:ascii="Arial Narrow" w:hAnsi="Arial Narrow"/>
          <w:sz w:val="26"/>
          <w:szCs w:val="26"/>
        </w:rPr>
        <w:t xml:space="preserve">n a los derechos al debido proceso y </w:t>
      </w:r>
      <w:r w:rsidRPr="007F02A6">
        <w:rPr>
          <w:rFonts w:ascii="Arial Narrow" w:hAnsi="Arial Narrow"/>
          <w:sz w:val="26"/>
          <w:szCs w:val="26"/>
        </w:rPr>
        <w:t>al acceso a la</w:t>
      </w:r>
      <w:r w:rsidR="7D083097" w:rsidRPr="007F02A6">
        <w:rPr>
          <w:rFonts w:ascii="Arial Narrow" w:hAnsi="Arial Narrow"/>
          <w:sz w:val="26"/>
          <w:szCs w:val="26"/>
        </w:rPr>
        <w:t xml:space="preserve"> administración de</w:t>
      </w:r>
      <w:r w:rsidRPr="007F02A6">
        <w:rPr>
          <w:rFonts w:ascii="Arial Narrow" w:hAnsi="Arial Narrow"/>
          <w:sz w:val="26"/>
          <w:szCs w:val="26"/>
        </w:rPr>
        <w:t xml:space="preserve"> justicia</w:t>
      </w:r>
      <w:r w:rsidR="60B4C450" w:rsidRPr="007F02A6">
        <w:rPr>
          <w:rFonts w:ascii="Arial Narrow" w:hAnsi="Arial Narrow"/>
          <w:sz w:val="26"/>
          <w:szCs w:val="26"/>
        </w:rPr>
        <w:t>, solicita se deje sin efecto</w:t>
      </w:r>
      <w:r w:rsidRPr="007F02A6">
        <w:rPr>
          <w:rFonts w:ascii="Arial Narrow" w:hAnsi="Arial Narrow"/>
          <w:sz w:val="26"/>
          <w:szCs w:val="26"/>
        </w:rPr>
        <w:t xml:space="preserve"> el auto proferido el </w:t>
      </w:r>
      <w:r w:rsidR="54FCAF3F" w:rsidRPr="007F02A6">
        <w:rPr>
          <w:rFonts w:ascii="Arial Narrow" w:hAnsi="Arial Narrow"/>
          <w:sz w:val="26"/>
          <w:szCs w:val="26"/>
        </w:rPr>
        <w:t>0</w:t>
      </w:r>
      <w:r w:rsidRPr="007F02A6">
        <w:rPr>
          <w:rFonts w:ascii="Arial Narrow" w:hAnsi="Arial Narrow"/>
          <w:sz w:val="26"/>
          <w:szCs w:val="26"/>
        </w:rPr>
        <w:t xml:space="preserve">5 de octubre </w:t>
      </w:r>
      <w:r w:rsidR="5B6345A3" w:rsidRPr="007F02A6">
        <w:rPr>
          <w:rFonts w:ascii="Arial Narrow" w:hAnsi="Arial Narrow"/>
          <w:sz w:val="26"/>
          <w:szCs w:val="26"/>
        </w:rPr>
        <w:t>de 2022</w:t>
      </w:r>
      <w:r w:rsidRPr="007F02A6">
        <w:rPr>
          <w:rFonts w:ascii="Arial Narrow" w:hAnsi="Arial Narrow"/>
          <w:sz w:val="26"/>
          <w:szCs w:val="26"/>
        </w:rPr>
        <w:t xml:space="preserve"> </w:t>
      </w:r>
      <w:r w:rsidR="2C785AD6" w:rsidRPr="007F02A6">
        <w:rPr>
          <w:rFonts w:ascii="Arial Narrow" w:hAnsi="Arial Narrow"/>
          <w:sz w:val="26"/>
          <w:szCs w:val="26"/>
        </w:rPr>
        <w:t>“</w:t>
      </w:r>
      <w:r w:rsidRPr="006428F5">
        <w:rPr>
          <w:rFonts w:ascii="Arial Narrow" w:hAnsi="Arial Narrow"/>
          <w:sz w:val="24"/>
          <w:szCs w:val="26"/>
        </w:rPr>
        <w:t>en lo que tiene que ver con el señor JAIR ENRIQUE IGLESIAS</w:t>
      </w:r>
      <w:r w:rsidR="495FAF30" w:rsidRPr="007F02A6">
        <w:rPr>
          <w:rFonts w:ascii="Arial Narrow" w:hAnsi="Arial Narrow"/>
          <w:sz w:val="26"/>
          <w:szCs w:val="26"/>
        </w:rPr>
        <w:t xml:space="preserve">” y emitir un </w:t>
      </w:r>
      <w:r w:rsidRPr="007F02A6">
        <w:rPr>
          <w:rFonts w:ascii="Arial Narrow" w:hAnsi="Arial Narrow"/>
          <w:sz w:val="26"/>
          <w:szCs w:val="26"/>
        </w:rPr>
        <w:t>nuevo auto en el que se le dé trato de gasto de administración a la</w:t>
      </w:r>
      <w:r w:rsidR="05867CC9" w:rsidRPr="007F02A6">
        <w:rPr>
          <w:rFonts w:ascii="Arial Narrow" w:hAnsi="Arial Narrow"/>
          <w:sz w:val="26"/>
          <w:szCs w:val="26"/>
        </w:rPr>
        <w:t xml:space="preserve"> </w:t>
      </w:r>
      <w:r w:rsidRPr="007F02A6">
        <w:rPr>
          <w:rFonts w:ascii="Arial Narrow" w:hAnsi="Arial Narrow"/>
          <w:sz w:val="26"/>
          <w:szCs w:val="26"/>
        </w:rPr>
        <w:t>acreencia reconocida en</w:t>
      </w:r>
      <w:r w:rsidR="571EE556" w:rsidRPr="007F02A6">
        <w:rPr>
          <w:rFonts w:ascii="Arial Narrow" w:hAnsi="Arial Narrow"/>
          <w:sz w:val="26"/>
          <w:szCs w:val="26"/>
        </w:rPr>
        <w:t xml:space="preserve"> su</w:t>
      </w:r>
      <w:r w:rsidRPr="007F02A6">
        <w:rPr>
          <w:rFonts w:ascii="Arial Narrow" w:hAnsi="Arial Narrow"/>
          <w:sz w:val="26"/>
          <w:szCs w:val="26"/>
        </w:rPr>
        <w:t xml:space="preserve"> favor</w:t>
      </w:r>
      <w:r w:rsidR="00E20047" w:rsidRPr="007F02A6">
        <w:rPr>
          <w:rStyle w:val="Refdenotaalpie"/>
          <w:rFonts w:ascii="Arial Narrow" w:eastAsia="Calibri" w:hAnsi="Arial Narrow"/>
          <w:sz w:val="26"/>
          <w:szCs w:val="26"/>
        </w:rPr>
        <w:footnoteReference w:id="1"/>
      </w:r>
      <w:r w:rsidR="64829155" w:rsidRPr="007F02A6">
        <w:rPr>
          <w:rFonts w:ascii="Arial Narrow" w:hAnsi="Arial Narrow"/>
          <w:sz w:val="26"/>
          <w:szCs w:val="26"/>
        </w:rPr>
        <w:t>.</w:t>
      </w:r>
    </w:p>
    <w:p w14:paraId="4D8552D2" w14:textId="711884DA" w:rsidR="001E5A79" w:rsidRPr="007F02A6" w:rsidRDefault="001E5A79" w:rsidP="007E686B">
      <w:pPr>
        <w:pStyle w:val="Sinespaciado"/>
        <w:spacing w:line="288" w:lineRule="auto"/>
        <w:jc w:val="both"/>
        <w:rPr>
          <w:rFonts w:ascii="Arial Narrow" w:hAnsi="Arial Narrow"/>
          <w:b/>
          <w:bCs/>
          <w:sz w:val="26"/>
          <w:szCs w:val="26"/>
        </w:rPr>
      </w:pPr>
    </w:p>
    <w:p w14:paraId="6D9636C4" w14:textId="52972F8D" w:rsidR="001E5A79" w:rsidRPr="007F02A6" w:rsidRDefault="04480BC5" w:rsidP="007E686B">
      <w:pPr>
        <w:pStyle w:val="Sinespaciado"/>
        <w:spacing w:line="288" w:lineRule="auto"/>
        <w:jc w:val="both"/>
        <w:rPr>
          <w:rFonts w:ascii="Arial Narrow" w:hAnsi="Arial Narrow"/>
          <w:sz w:val="26"/>
          <w:szCs w:val="26"/>
        </w:rPr>
      </w:pPr>
      <w:r w:rsidRPr="007F02A6">
        <w:rPr>
          <w:rFonts w:ascii="Arial Narrow" w:hAnsi="Arial Narrow"/>
          <w:b/>
          <w:bCs/>
          <w:sz w:val="26"/>
          <w:szCs w:val="26"/>
        </w:rPr>
        <w:t xml:space="preserve">2. Trámite: </w:t>
      </w:r>
      <w:r w:rsidR="01245B6B" w:rsidRPr="007F02A6">
        <w:rPr>
          <w:rFonts w:ascii="Arial Narrow" w:hAnsi="Arial Narrow"/>
          <w:sz w:val="26"/>
          <w:szCs w:val="26"/>
        </w:rPr>
        <w:t xml:space="preserve">Por auto del </w:t>
      </w:r>
      <w:r w:rsidR="2D090829" w:rsidRPr="007F02A6">
        <w:rPr>
          <w:rFonts w:ascii="Arial Narrow" w:hAnsi="Arial Narrow"/>
          <w:sz w:val="26"/>
          <w:szCs w:val="26"/>
        </w:rPr>
        <w:t>07</w:t>
      </w:r>
      <w:r w:rsidR="5B208EEF" w:rsidRPr="007F02A6">
        <w:rPr>
          <w:rFonts w:ascii="Arial Narrow" w:hAnsi="Arial Narrow"/>
          <w:sz w:val="26"/>
          <w:szCs w:val="26"/>
        </w:rPr>
        <w:t xml:space="preserve"> </w:t>
      </w:r>
      <w:r w:rsidR="01245B6B" w:rsidRPr="007F02A6">
        <w:rPr>
          <w:rFonts w:ascii="Arial Narrow" w:hAnsi="Arial Narrow"/>
          <w:sz w:val="26"/>
          <w:szCs w:val="26"/>
        </w:rPr>
        <w:t>de</w:t>
      </w:r>
      <w:r w:rsidR="24FE87E5" w:rsidRPr="007F02A6">
        <w:rPr>
          <w:rFonts w:ascii="Arial Narrow" w:hAnsi="Arial Narrow"/>
          <w:sz w:val="26"/>
          <w:szCs w:val="26"/>
        </w:rPr>
        <w:t xml:space="preserve"> </w:t>
      </w:r>
      <w:r w:rsidR="7405DEF2" w:rsidRPr="007F02A6">
        <w:rPr>
          <w:rFonts w:ascii="Arial Narrow" w:hAnsi="Arial Narrow"/>
          <w:sz w:val="26"/>
          <w:szCs w:val="26"/>
        </w:rPr>
        <w:t>dic</w:t>
      </w:r>
      <w:r w:rsidR="24FE87E5" w:rsidRPr="007F02A6">
        <w:rPr>
          <w:rFonts w:ascii="Arial Narrow" w:hAnsi="Arial Narrow"/>
          <w:sz w:val="26"/>
          <w:szCs w:val="26"/>
        </w:rPr>
        <w:t>iembre</w:t>
      </w:r>
      <w:r w:rsidR="01245B6B" w:rsidRPr="007F02A6">
        <w:rPr>
          <w:rFonts w:ascii="Arial Narrow" w:hAnsi="Arial Narrow"/>
          <w:sz w:val="26"/>
          <w:szCs w:val="26"/>
        </w:rPr>
        <w:t xml:space="preserve"> pasado, esta Sala a</w:t>
      </w:r>
      <w:r w:rsidR="4306E049" w:rsidRPr="007F02A6">
        <w:rPr>
          <w:rFonts w:ascii="Arial Narrow" w:hAnsi="Arial Narrow"/>
          <w:sz w:val="26"/>
          <w:szCs w:val="26"/>
        </w:rPr>
        <w:t>vocó el conocimiento de</w:t>
      </w:r>
      <w:r w:rsidR="01245B6B" w:rsidRPr="007F02A6">
        <w:rPr>
          <w:rFonts w:ascii="Arial Narrow" w:hAnsi="Arial Narrow"/>
          <w:sz w:val="26"/>
          <w:szCs w:val="26"/>
        </w:rPr>
        <w:t xml:space="preserve"> la acción constitucional.</w:t>
      </w:r>
    </w:p>
    <w:p w14:paraId="225D2975" w14:textId="107CD2F4" w:rsidR="7A33778F" w:rsidRPr="007F02A6" w:rsidRDefault="7A33778F" w:rsidP="007E686B">
      <w:pPr>
        <w:pStyle w:val="Sinespaciado"/>
        <w:spacing w:line="288" w:lineRule="auto"/>
        <w:jc w:val="both"/>
        <w:rPr>
          <w:rFonts w:ascii="Arial Narrow" w:eastAsia="Georgia" w:hAnsi="Arial Narrow" w:cs="Georgia"/>
          <w:sz w:val="26"/>
          <w:szCs w:val="26"/>
          <w:lang w:val="es-CO"/>
        </w:rPr>
      </w:pPr>
    </w:p>
    <w:p w14:paraId="55624483" w14:textId="624993ED" w:rsidR="7D414F19" w:rsidRPr="007F02A6" w:rsidRDefault="07A88717" w:rsidP="007E686B">
      <w:pPr>
        <w:pStyle w:val="Sinespaciado"/>
        <w:spacing w:line="288" w:lineRule="auto"/>
        <w:jc w:val="both"/>
        <w:rPr>
          <w:rFonts w:ascii="Arial Narrow" w:hAnsi="Arial Narrow"/>
          <w:sz w:val="26"/>
          <w:szCs w:val="26"/>
          <w:lang w:val="es-CO"/>
        </w:rPr>
      </w:pPr>
      <w:r w:rsidRPr="007F02A6">
        <w:rPr>
          <w:rFonts w:ascii="Arial Narrow" w:eastAsia="Georgia" w:hAnsi="Arial Narrow" w:cs="Georgia"/>
          <w:sz w:val="26"/>
          <w:szCs w:val="26"/>
          <w:lang w:val="es-CO"/>
        </w:rPr>
        <w:t xml:space="preserve">El señor </w:t>
      </w:r>
      <w:r w:rsidR="27229B2E" w:rsidRPr="007F02A6">
        <w:rPr>
          <w:rFonts w:ascii="Arial Narrow" w:eastAsia="Georgia" w:hAnsi="Arial Narrow" w:cs="Georgia"/>
          <w:sz w:val="26"/>
          <w:szCs w:val="26"/>
          <w:lang w:val="es-CO"/>
        </w:rPr>
        <w:t>Álvaro de Jesús López Bedoya</w:t>
      </w:r>
      <w:r w:rsidR="26E04D72" w:rsidRPr="007F02A6">
        <w:rPr>
          <w:rFonts w:ascii="Arial Narrow" w:eastAsia="Georgia" w:hAnsi="Arial Narrow" w:cs="Georgia"/>
          <w:sz w:val="26"/>
          <w:szCs w:val="26"/>
          <w:lang w:val="es-CO"/>
        </w:rPr>
        <w:t xml:space="preserve"> y las sociedades</w:t>
      </w:r>
      <w:r w:rsidR="27229B2E" w:rsidRPr="007F02A6">
        <w:rPr>
          <w:rFonts w:ascii="Arial Narrow" w:eastAsia="Georgia" w:hAnsi="Arial Narrow" w:cs="Georgia"/>
          <w:sz w:val="26"/>
          <w:szCs w:val="26"/>
          <w:lang w:val="es-CO"/>
        </w:rPr>
        <w:t xml:space="preserve"> Inversiones López </w:t>
      </w:r>
      <w:r w:rsidR="005C4786" w:rsidRPr="007F02A6">
        <w:rPr>
          <w:rFonts w:ascii="Arial Narrow" w:eastAsia="Georgia" w:hAnsi="Arial Narrow" w:cs="Georgia"/>
          <w:sz w:val="26"/>
          <w:szCs w:val="26"/>
          <w:lang w:val="es-CO"/>
        </w:rPr>
        <w:t>Ltda.</w:t>
      </w:r>
      <w:r w:rsidR="27229B2E" w:rsidRPr="007F02A6">
        <w:rPr>
          <w:rFonts w:ascii="Arial Narrow" w:eastAsia="Georgia" w:hAnsi="Arial Narrow" w:cs="Georgia"/>
          <w:sz w:val="26"/>
          <w:szCs w:val="26"/>
          <w:lang w:val="es-CO"/>
        </w:rPr>
        <w:t xml:space="preserve"> </w:t>
      </w:r>
      <w:r w:rsidR="012EFAF3" w:rsidRPr="007F02A6">
        <w:rPr>
          <w:rFonts w:ascii="Arial Narrow" w:eastAsia="Georgia" w:hAnsi="Arial Narrow" w:cs="Georgia"/>
          <w:sz w:val="26"/>
          <w:szCs w:val="26"/>
          <w:lang w:val="es-CO"/>
        </w:rPr>
        <w:t>y</w:t>
      </w:r>
      <w:r w:rsidR="27229B2E" w:rsidRPr="007F02A6">
        <w:rPr>
          <w:rFonts w:ascii="Arial Narrow" w:eastAsia="Georgia" w:hAnsi="Arial Narrow" w:cs="Georgia"/>
          <w:sz w:val="26"/>
          <w:szCs w:val="26"/>
          <w:lang w:val="es-CO"/>
        </w:rPr>
        <w:t xml:space="preserve"> L</w:t>
      </w:r>
      <w:r w:rsidR="33C448D8" w:rsidRPr="007F02A6">
        <w:rPr>
          <w:rFonts w:ascii="Arial Narrow" w:eastAsia="Georgia" w:hAnsi="Arial Narrow" w:cs="Georgia"/>
          <w:sz w:val="26"/>
          <w:szCs w:val="26"/>
          <w:lang w:val="es-CO"/>
        </w:rPr>
        <w:t>ó</w:t>
      </w:r>
      <w:r w:rsidR="27229B2E" w:rsidRPr="007F02A6">
        <w:rPr>
          <w:rFonts w:ascii="Arial Narrow" w:eastAsia="Georgia" w:hAnsi="Arial Narrow" w:cs="Georgia"/>
          <w:sz w:val="26"/>
          <w:szCs w:val="26"/>
          <w:lang w:val="es-CO"/>
        </w:rPr>
        <w:t xml:space="preserve">pez Bedoya </w:t>
      </w:r>
      <w:r w:rsidR="53277AEB" w:rsidRPr="007F02A6">
        <w:rPr>
          <w:rFonts w:ascii="Arial Narrow" w:eastAsia="Georgia" w:hAnsi="Arial Narrow" w:cs="Georgia"/>
          <w:sz w:val="26"/>
          <w:szCs w:val="26"/>
          <w:lang w:val="es-CO"/>
        </w:rPr>
        <w:t>y</w:t>
      </w:r>
      <w:r w:rsidR="27229B2E" w:rsidRPr="007F02A6">
        <w:rPr>
          <w:rFonts w:ascii="Arial Narrow" w:eastAsia="Georgia" w:hAnsi="Arial Narrow" w:cs="Georgia"/>
          <w:sz w:val="26"/>
          <w:szCs w:val="26"/>
          <w:lang w:val="es-CO"/>
        </w:rPr>
        <w:t xml:space="preserve"> Asociados &amp; CIA S. </w:t>
      </w:r>
      <w:r w:rsidR="1A581821" w:rsidRPr="007F02A6">
        <w:rPr>
          <w:rFonts w:ascii="Arial Narrow" w:eastAsia="Georgia" w:hAnsi="Arial Narrow" w:cs="Georgia"/>
          <w:sz w:val="26"/>
          <w:szCs w:val="26"/>
          <w:lang w:val="es-CO"/>
        </w:rPr>
        <w:t>en</w:t>
      </w:r>
      <w:r w:rsidR="27229B2E" w:rsidRPr="007F02A6">
        <w:rPr>
          <w:rFonts w:ascii="Arial Narrow" w:eastAsia="Georgia" w:hAnsi="Arial Narrow" w:cs="Georgia"/>
          <w:sz w:val="26"/>
          <w:szCs w:val="26"/>
          <w:lang w:val="es-CO"/>
        </w:rPr>
        <w:t xml:space="preserve"> C,</w:t>
      </w:r>
      <w:r w:rsidR="2771C225" w:rsidRPr="007F02A6">
        <w:rPr>
          <w:rFonts w:ascii="Arial Narrow" w:eastAsia="Georgia" w:hAnsi="Arial Narrow" w:cs="Georgia"/>
          <w:sz w:val="26"/>
          <w:szCs w:val="26"/>
          <w:lang w:val="es-CO"/>
        </w:rPr>
        <w:t xml:space="preserve"> alegaron que la parte actora hace una inadecuada interpretación de la norma</w:t>
      </w:r>
      <w:r w:rsidR="4EED3685" w:rsidRPr="007F02A6">
        <w:rPr>
          <w:rFonts w:ascii="Arial Narrow" w:eastAsia="Georgia" w:hAnsi="Arial Narrow" w:cs="Georgia"/>
          <w:sz w:val="26"/>
          <w:szCs w:val="26"/>
          <w:lang w:val="es-CO"/>
        </w:rPr>
        <w:t xml:space="preserve"> ya que para el caso no aplica el artículo 71 de la Ley 1116 de 2006 sino el 69 de esa norma que establece </w:t>
      </w:r>
      <w:r w:rsidR="767022FA" w:rsidRPr="007F02A6">
        <w:rPr>
          <w:rFonts w:ascii="Arial Narrow" w:eastAsia="Georgia" w:hAnsi="Arial Narrow" w:cs="Georgia"/>
          <w:sz w:val="26"/>
          <w:szCs w:val="26"/>
          <w:lang w:val="es-CO"/>
        </w:rPr>
        <w:t>que “</w:t>
      </w:r>
      <w:r w:rsidR="767022FA" w:rsidRPr="006428F5">
        <w:rPr>
          <w:rFonts w:ascii="Arial Narrow" w:eastAsia="Georgia" w:hAnsi="Arial Narrow" w:cs="Georgia"/>
          <w:sz w:val="24"/>
          <w:szCs w:val="26"/>
          <w:lang w:val="es-CO"/>
        </w:rPr>
        <w:t xml:space="preserve">El pago de los créditos postergados respetará las reglas </w:t>
      </w:r>
      <w:r w:rsidR="767022FA" w:rsidRPr="006428F5">
        <w:rPr>
          <w:rFonts w:ascii="Arial Narrow" w:eastAsia="Georgia" w:hAnsi="Arial Narrow" w:cs="Georgia"/>
          <w:sz w:val="24"/>
          <w:szCs w:val="26"/>
          <w:lang w:val="es-CO"/>
        </w:rPr>
        <w:lastRenderedPageBreak/>
        <w:t>de prelación legal</w:t>
      </w:r>
      <w:r w:rsidR="767022FA" w:rsidRPr="007F02A6">
        <w:rPr>
          <w:rFonts w:ascii="Arial Narrow" w:eastAsia="Georgia" w:hAnsi="Arial Narrow" w:cs="Georgia"/>
          <w:sz w:val="26"/>
          <w:szCs w:val="26"/>
          <w:lang w:val="es-CO"/>
        </w:rPr>
        <w:t>” y que los créditos legalmente postergados corresponden</w:t>
      </w:r>
      <w:r w:rsidR="006F753B" w:rsidRPr="007F02A6">
        <w:rPr>
          <w:rFonts w:ascii="Arial Narrow" w:eastAsia="Georgia" w:hAnsi="Arial Narrow" w:cs="Georgia"/>
          <w:sz w:val="26"/>
          <w:szCs w:val="26"/>
          <w:lang w:val="es-CO"/>
        </w:rPr>
        <w:t>,</w:t>
      </w:r>
      <w:r w:rsidR="767022FA" w:rsidRPr="007F02A6">
        <w:rPr>
          <w:rFonts w:ascii="Arial Narrow" w:eastAsia="Georgia" w:hAnsi="Arial Narrow" w:cs="Georgia"/>
          <w:sz w:val="26"/>
          <w:szCs w:val="26"/>
          <w:lang w:val="es-CO"/>
        </w:rPr>
        <w:t xml:space="preserve"> entre otros</w:t>
      </w:r>
      <w:r w:rsidR="006F753B" w:rsidRPr="007F02A6">
        <w:rPr>
          <w:rFonts w:ascii="Arial Narrow" w:eastAsia="Georgia" w:hAnsi="Arial Narrow" w:cs="Georgia"/>
          <w:sz w:val="26"/>
          <w:szCs w:val="26"/>
          <w:lang w:val="es-CO"/>
        </w:rPr>
        <w:t>,</w:t>
      </w:r>
      <w:r w:rsidR="767022FA" w:rsidRPr="007F02A6">
        <w:rPr>
          <w:rFonts w:ascii="Arial Narrow" w:eastAsia="Georgia" w:hAnsi="Arial Narrow" w:cs="Georgia"/>
          <w:sz w:val="26"/>
          <w:szCs w:val="26"/>
          <w:lang w:val="es-CO"/>
        </w:rPr>
        <w:t xml:space="preserve"> a “</w:t>
      </w:r>
      <w:r w:rsidR="767022FA" w:rsidRPr="006428F5">
        <w:rPr>
          <w:rFonts w:ascii="Arial Narrow" w:eastAsia="Georgia" w:hAnsi="Arial Narrow" w:cs="Georgia"/>
          <w:sz w:val="24"/>
          <w:szCs w:val="26"/>
          <w:lang w:val="es-CO"/>
        </w:rPr>
        <w:t>salarios… así como indemnizaciones, sanciones y moratorias, provenientes de conciliaciones, fallos judiciales o actos similares…</w:t>
      </w:r>
      <w:r w:rsidR="767022FA" w:rsidRPr="007F02A6">
        <w:rPr>
          <w:rFonts w:ascii="Arial Narrow" w:eastAsia="Georgia" w:hAnsi="Arial Narrow" w:cs="Georgia"/>
          <w:sz w:val="26"/>
          <w:szCs w:val="26"/>
          <w:lang w:val="es-CO"/>
        </w:rPr>
        <w:t>”</w:t>
      </w:r>
      <w:r w:rsidR="16A0AE9E" w:rsidRPr="007F02A6">
        <w:rPr>
          <w:rFonts w:ascii="Arial Narrow" w:eastAsia="Georgia" w:hAnsi="Arial Narrow" w:cs="Georgia"/>
          <w:sz w:val="26"/>
          <w:szCs w:val="26"/>
          <w:lang w:val="es-CO"/>
        </w:rPr>
        <w:t>, como ocurre en este asunto en el que el accionante reclama una acreencia reconocida por fallo de la justicia laboral</w:t>
      </w:r>
      <w:r w:rsidR="7D414F19" w:rsidRPr="007F02A6">
        <w:rPr>
          <w:rFonts w:ascii="Arial Narrow" w:hAnsi="Arial Narrow"/>
          <w:sz w:val="26"/>
          <w:szCs w:val="26"/>
          <w:vertAlign w:val="superscript"/>
          <w:lang w:val="es-CO"/>
        </w:rPr>
        <w:footnoteReference w:id="2"/>
      </w:r>
      <w:r w:rsidR="181B4B58" w:rsidRPr="007F02A6">
        <w:rPr>
          <w:rFonts w:ascii="Arial Narrow" w:hAnsi="Arial Narrow"/>
          <w:sz w:val="26"/>
          <w:szCs w:val="26"/>
          <w:lang w:val="es-CO"/>
        </w:rPr>
        <w:t>.</w:t>
      </w:r>
      <w:r w:rsidR="1AF3C53C" w:rsidRPr="007F02A6">
        <w:rPr>
          <w:rFonts w:ascii="Arial Narrow" w:hAnsi="Arial Narrow"/>
          <w:sz w:val="26"/>
          <w:szCs w:val="26"/>
          <w:lang w:val="es-CO"/>
        </w:rPr>
        <w:t xml:space="preserve"> </w:t>
      </w:r>
    </w:p>
    <w:p w14:paraId="54D961C5" w14:textId="270D4D60" w:rsidR="00960B52" w:rsidRPr="007F02A6" w:rsidRDefault="00960B52" w:rsidP="007E686B">
      <w:pPr>
        <w:spacing w:line="288" w:lineRule="auto"/>
        <w:jc w:val="both"/>
        <w:rPr>
          <w:rFonts w:ascii="Arial Narrow" w:hAnsi="Arial Narrow"/>
          <w:sz w:val="26"/>
          <w:szCs w:val="26"/>
          <w:lang w:val="es-CO"/>
        </w:rPr>
      </w:pPr>
    </w:p>
    <w:p w14:paraId="22D033A5" w14:textId="222DB27E" w:rsidR="00960B52" w:rsidRPr="007F02A6" w:rsidRDefault="5B93F5B3" w:rsidP="007E686B">
      <w:pPr>
        <w:pStyle w:val="Sinespaciado"/>
        <w:spacing w:line="288" w:lineRule="auto"/>
        <w:jc w:val="both"/>
        <w:rPr>
          <w:rFonts w:ascii="Arial Narrow" w:eastAsia="Georgia" w:hAnsi="Arial Narrow" w:cs="Georgia"/>
          <w:color w:val="000000" w:themeColor="text1"/>
          <w:sz w:val="26"/>
          <w:szCs w:val="26"/>
          <w:lang w:val="es-CO"/>
        </w:rPr>
      </w:pPr>
      <w:r w:rsidRPr="007F02A6">
        <w:rPr>
          <w:rFonts w:ascii="Arial Narrow" w:eastAsia="Georgia" w:hAnsi="Arial Narrow" w:cs="Georgia"/>
          <w:color w:val="000000" w:themeColor="text1"/>
          <w:sz w:val="26"/>
          <w:szCs w:val="26"/>
        </w:rPr>
        <w:t>El juzgado</w:t>
      </w:r>
      <w:r w:rsidR="6CBEFAF9" w:rsidRPr="007F02A6">
        <w:rPr>
          <w:rFonts w:ascii="Arial Narrow" w:eastAsia="Georgia" w:hAnsi="Arial Narrow" w:cs="Georgia"/>
          <w:color w:val="000000" w:themeColor="text1"/>
          <w:sz w:val="26"/>
          <w:szCs w:val="26"/>
        </w:rPr>
        <w:t xml:space="preserve"> </w:t>
      </w:r>
      <w:r w:rsidR="090EAFE3" w:rsidRPr="007F02A6">
        <w:rPr>
          <w:rFonts w:ascii="Arial Narrow" w:eastAsia="Georgia" w:hAnsi="Arial Narrow" w:cs="Georgia"/>
          <w:color w:val="000000" w:themeColor="text1"/>
          <w:sz w:val="26"/>
          <w:szCs w:val="26"/>
        </w:rPr>
        <w:t xml:space="preserve">refirió </w:t>
      </w:r>
      <w:r w:rsidR="30B3F3E0" w:rsidRPr="007F02A6">
        <w:rPr>
          <w:rFonts w:ascii="Arial Narrow" w:eastAsia="Georgia" w:hAnsi="Arial Narrow" w:cs="Georgia"/>
          <w:color w:val="000000" w:themeColor="text1"/>
          <w:sz w:val="26"/>
          <w:szCs w:val="26"/>
        </w:rPr>
        <w:t>que lo relativo a la</w:t>
      </w:r>
      <w:r w:rsidR="6CBEFAF9" w:rsidRPr="007F02A6">
        <w:rPr>
          <w:rFonts w:ascii="Arial Narrow" w:eastAsia="Georgia" w:hAnsi="Arial Narrow" w:cs="Georgia"/>
          <w:sz w:val="26"/>
          <w:szCs w:val="26"/>
        </w:rPr>
        <w:t xml:space="preserve"> entrega de dineros</w:t>
      </w:r>
      <w:r w:rsidR="00C34092" w:rsidRPr="007F02A6">
        <w:rPr>
          <w:rFonts w:ascii="Arial Narrow" w:eastAsia="Georgia" w:hAnsi="Arial Narrow" w:cs="Georgia"/>
          <w:sz w:val="26"/>
          <w:szCs w:val="26"/>
        </w:rPr>
        <w:t xml:space="preserve"> solicitada por el tutelante,</w:t>
      </w:r>
      <w:r w:rsidR="6263AEC3" w:rsidRPr="007F02A6">
        <w:rPr>
          <w:rFonts w:ascii="Arial Narrow" w:eastAsia="Georgia" w:hAnsi="Arial Narrow" w:cs="Georgia"/>
          <w:sz w:val="26"/>
          <w:szCs w:val="26"/>
        </w:rPr>
        <w:t xml:space="preserve"> ya</w:t>
      </w:r>
      <w:r w:rsidR="6CBEFAF9" w:rsidRPr="007F02A6">
        <w:rPr>
          <w:rFonts w:ascii="Arial Narrow" w:eastAsia="Georgia" w:hAnsi="Arial Narrow" w:cs="Georgia"/>
          <w:sz w:val="26"/>
          <w:szCs w:val="26"/>
        </w:rPr>
        <w:t xml:space="preserve"> fue</w:t>
      </w:r>
      <w:r w:rsidR="254D8147" w:rsidRPr="007F02A6">
        <w:rPr>
          <w:rFonts w:ascii="Arial Narrow" w:eastAsia="Georgia" w:hAnsi="Arial Narrow" w:cs="Georgia"/>
          <w:sz w:val="26"/>
          <w:szCs w:val="26"/>
        </w:rPr>
        <w:t xml:space="preserve"> objeto de pronunciamiento en anteriores oportunidades,</w:t>
      </w:r>
      <w:r w:rsidR="6CBEFAF9" w:rsidRPr="007F02A6">
        <w:rPr>
          <w:rFonts w:ascii="Arial Narrow" w:eastAsia="Georgia" w:hAnsi="Arial Narrow" w:cs="Georgia"/>
          <w:sz w:val="26"/>
          <w:szCs w:val="26"/>
        </w:rPr>
        <w:t xml:space="preserve"> </w:t>
      </w:r>
      <w:r w:rsidR="2AD18F9E" w:rsidRPr="007F02A6">
        <w:rPr>
          <w:rFonts w:ascii="Arial Narrow" w:eastAsia="Georgia" w:hAnsi="Arial Narrow" w:cs="Georgia"/>
          <w:sz w:val="26"/>
          <w:szCs w:val="26"/>
        </w:rPr>
        <w:t>i</w:t>
      </w:r>
      <w:r w:rsidR="6CBEFAF9" w:rsidRPr="007F02A6">
        <w:rPr>
          <w:rFonts w:ascii="Arial Narrow" w:eastAsia="Georgia" w:hAnsi="Arial Narrow" w:cs="Georgia"/>
          <w:sz w:val="26"/>
          <w:szCs w:val="26"/>
        </w:rPr>
        <w:t xml:space="preserve">nclusive fue motivo de pronunciamiento en segunda instancia, </w:t>
      </w:r>
      <w:r w:rsidR="37C9F409" w:rsidRPr="007F02A6">
        <w:rPr>
          <w:rFonts w:ascii="Arial Narrow" w:eastAsia="Georgia" w:hAnsi="Arial Narrow" w:cs="Georgia"/>
          <w:sz w:val="26"/>
          <w:szCs w:val="26"/>
        </w:rPr>
        <w:t>“</w:t>
      </w:r>
      <w:r w:rsidR="6CBEFAF9" w:rsidRPr="006428F5">
        <w:rPr>
          <w:rFonts w:ascii="Arial Narrow" w:eastAsia="Georgia" w:hAnsi="Arial Narrow" w:cs="Georgia"/>
          <w:sz w:val="24"/>
          <w:szCs w:val="26"/>
        </w:rPr>
        <w:t>por lo cual es evidente que el accionante quiere revivir un tema que ha sido ampliamente debatido y cuya definición ha adquirido firmeza</w:t>
      </w:r>
      <w:r w:rsidR="7D08E0D9" w:rsidRPr="007F02A6">
        <w:rPr>
          <w:rFonts w:ascii="Arial Narrow" w:eastAsia="Georgia" w:hAnsi="Arial Narrow" w:cs="Georgia"/>
          <w:sz w:val="26"/>
          <w:szCs w:val="26"/>
        </w:rPr>
        <w:t>”</w:t>
      </w:r>
      <w:r w:rsidR="6CBEFAF9" w:rsidRPr="007F02A6">
        <w:rPr>
          <w:rFonts w:ascii="Arial Narrow" w:eastAsia="Georgia" w:hAnsi="Arial Narrow" w:cs="Georgia"/>
          <w:sz w:val="26"/>
          <w:szCs w:val="26"/>
        </w:rPr>
        <w:t xml:space="preserve">. </w:t>
      </w:r>
    </w:p>
    <w:p w14:paraId="72BE02EC" w14:textId="54F8BE16" w:rsidR="00960B52" w:rsidRPr="007F02A6" w:rsidRDefault="00960B52" w:rsidP="007E686B">
      <w:pPr>
        <w:pStyle w:val="Sinespaciado"/>
        <w:spacing w:line="288" w:lineRule="auto"/>
        <w:jc w:val="both"/>
        <w:rPr>
          <w:rFonts w:ascii="Arial Narrow" w:eastAsia="Georgia" w:hAnsi="Arial Narrow" w:cs="Georgia"/>
          <w:sz w:val="26"/>
          <w:szCs w:val="26"/>
        </w:rPr>
      </w:pPr>
    </w:p>
    <w:p w14:paraId="2B4198CF" w14:textId="03C27090" w:rsidR="00960B52" w:rsidRPr="007F02A6" w:rsidRDefault="7149D97C" w:rsidP="007E686B">
      <w:pPr>
        <w:pStyle w:val="Sinespaciado"/>
        <w:spacing w:line="288" w:lineRule="auto"/>
        <w:jc w:val="both"/>
        <w:rPr>
          <w:rFonts w:ascii="Arial Narrow" w:eastAsia="Georgia" w:hAnsi="Arial Narrow" w:cs="Georgia"/>
          <w:color w:val="000000" w:themeColor="text1"/>
          <w:sz w:val="26"/>
          <w:szCs w:val="26"/>
          <w:lang w:val="es-CO"/>
        </w:rPr>
      </w:pPr>
      <w:r w:rsidRPr="007F02A6">
        <w:rPr>
          <w:rFonts w:ascii="Arial Narrow" w:eastAsia="Georgia" w:hAnsi="Arial Narrow" w:cs="Georgia"/>
          <w:sz w:val="26"/>
          <w:szCs w:val="26"/>
        </w:rPr>
        <w:t>D</w:t>
      </w:r>
      <w:r w:rsidR="6CBEFAF9" w:rsidRPr="007F02A6">
        <w:rPr>
          <w:rFonts w:ascii="Arial Narrow" w:eastAsia="Georgia" w:hAnsi="Arial Narrow" w:cs="Georgia"/>
          <w:sz w:val="26"/>
          <w:szCs w:val="26"/>
        </w:rPr>
        <w:t xml:space="preserve">e </w:t>
      </w:r>
      <w:r w:rsidRPr="007F02A6">
        <w:rPr>
          <w:rFonts w:ascii="Arial Narrow" w:eastAsia="Georgia" w:hAnsi="Arial Narrow" w:cs="Georgia"/>
          <w:sz w:val="26"/>
          <w:szCs w:val="26"/>
        </w:rPr>
        <w:t xml:space="preserve">otro lado, según </w:t>
      </w:r>
      <w:r w:rsidR="6CBEFAF9" w:rsidRPr="007F02A6">
        <w:rPr>
          <w:rFonts w:ascii="Arial Narrow" w:eastAsia="Georgia" w:hAnsi="Arial Narrow" w:cs="Georgia"/>
          <w:sz w:val="26"/>
          <w:szCs w:val="26"/>
        </w:rPr>
        <w:t xml:space="preserve">lo </w:t>
      </w:r>
      <w:r w:rsidR="1D3F2DA4" w:rsidRPr="007F02A6">
        <w:rPr>
          <w:rFonts w:ascii="Arial Narrow" w:eastAsia="Georgia" w:hAnsi="Arial Narrow" w:cs="Georgia"/>
          <w:sz w:val="26"/>
          <w:szCs w:val="26"/>
        </w:rPr>
        <w:t xml:space="preserve">previsto por </w:t>
      </w:r>
      <w:r w:rsidR="6CBEFAF9" w:rsidRPr="007F02A6">
        <w:rPr>
          <w:rFonts w:ascii="Arial Narrow" w:eastAsia="Georgia" w:hAnsi="Arial Narrow" w:cs="Georgia"/>
          <w:sz w:val="26"/>
          <w:szCs w:val="26"/>
        </w:rPr>
        <w:t>el artículo 69</w:t>
      </w:r>
      <w:r w:rsidR="6E0F71BD" w:rsidRPr="007F02A6">
        <w:rPr>
          <w:rFonts w:ascii="Arial Narrow" w:eastAsia="Georgia" w:hAnsi="Arial Narrow" w:cs="Georgia"/>
          <w:sz w:val="26"/>
          <w:szCs w:val="26"/>
        </w:rPr>
        <w:t xml:space="preserve"> de la </w:t>
      </w:r>
      <w:r w:rsidR="6E0F71BD" w:rsidRPr="007F02A6">
        <w:rPr>
          <w:rFonts w:ascii="Arial Narrow" w:eastAsia="Georgia" w:hAnsi="Arial Narrow" w:cs="Georgia"/>
          <w:sz w:val="26"/>
          <w:szCs w:val="26"/>
          <w:lang w:val="es-CO"/>
        </w:rPr>
        <w:t>Ley 1116 de 2006</w:t>
      </w:r>
      <w:r w:rsidR="6CBEFAF9" w:rsidRPr="007F02A6">
        <w:rPr>
          <w:rFonts w:ascii="Arial Narrow" w:eastAsia="Georgia" w:hAnsi="Arial Narrow" w:cs="Georgia"/>
          <w:sz w:val="26"/>
          <w:szCs w:val="26"/>
        </w:rPr>
        <w:t xml:space="preserve"> </w:t>
      </w:r>
      <w:r w:rsidR="56AD5633" w:rsidRPr="007F02A6">
        <w:rPr>
          <w:rFonts w:ascii="Arial Narrow" w:eastAsia="Georgia" w:hAnsi="Arial Narrow" w:cs="Georgia"/>
          <w:sz w:val="26"/>
          <w:szCs w:val="26"/>
        </w:rPr>
        <w:t>el</w:t>
      </w:r>
      <w:r w:rsidR="6CBEFAF9" w:rsidRPr="007F02A6">
        <w:rPr>
          <w:rFonts w:ascii="Arial Narrow" w:eastAsia="Georgia" w:hAnsi="Arial Narrow" w:cs="Georgia"/>
          <w:sz w:val="26"/>
          <w:szCs w:val="26"/>
        </w:rPr>
        <w:t xml:space="preserve"> tipo de obligaci</w:t>
      </w:r>
      <w:r w:rsidR="7AD4D0FD" w:rsidRPr="007F02A6">
        <w:rPr>
          <w:rFonts w:ascii="Arial Narrow" w:eastAsia="Georgia" w:hAnsi="Arial Narrow" w:cs="Georgia"/>
          <w:sz w:val="26"/>
          <w:szCs w:val="26"/>
        </w:rPr>
        <w:t>ón que reclama el actor</w:t>
      </w:r>
      <w:r w:rsidR="00C34092" w:rsidRPr="007F02A6">
        <w:rPr>
          <w:rFonts w:ascii="Arial Narrow" w:eastAsia="Georgia" w:hAnsi="Arial Narrow" w:cs="Georgia"/>
          <w:sz w:val="26"/>
          <w:szCs w:val="26"/>
        </w:rPr>
        <w:t xml:space="preserve"> (</w:t>
      </w:r>
      <w:r w:rsidR="6CBEFAF9" w:rsidRPr="007F02A6">
        <w:rPr>
          <w:rFonts w:ascii="Arial Narrow" w:eastAsia="Georgia" w:hAnsi="Arial Narrow" w:cs="Georgia"/>
          <w:sz w:val="26"/>
          <w:szCs w:val="26"/>
        </w:rPr>
        <w:t>fallo judicial</w:t>
      </w:r>
      <w:r w:rsidR="00C34092" w:rsidRPr="007F02A6">
        <w:rPr>
          <w:rFonts w:ascii="Arial Narrow" w:eastAsia="Georgia" w:hAnsi="Arial Narrow" w:cs="Georgia"/>
          <w:sz w:val="26"/>
          <w:szCs w:val="26"/>
        </w:rPr>
        <w:t>)</w:t>
      </w:r>
      <w:r w:rsidR="3296BB31" w:rsidRPr="007F02A6">
        <w:rPr>
          <w:rFonts w:ascii="Arial Narrow" w:eastAsia="Georgia" w:hAnsi="Arial Narrow" w:cs="Georgia"/>
          <w:sz w:val="26"/>
          <w:szCs w:val="26"/>
        </w:rPr>
        <w:t>,</w:t>
      </w:r>
      <w:r w:rsidR="6CBEFAF9" w:rsidRPr="007F02A6">
        <w:rPr>
          <w:rFonts w:ascii="Arial Narrow" w:eastAsia="Georgia" w:hAnsi="Arial Narrow" w:cs="Georgia"/>
          <w:sz w:val="26"/>
          <w:szCs w:val="26"/>
        </w:rPr>
        <w:t xml:space="preserve"> constituye un crédito legalmente postergado, </w:t>
      </w:r>
      <w:r w:rsidR="064CD2D7" w:rsidRPr="007F02A6">
        <w:rPr>
          <w:rFonts w:ascii="Arial Narrow" w:eastAsia="Georgia" w:hAnsi="Arial Narrow" w:cs="Georgia"/>
          <w:sz w:val="26"/>
          <w:szCs w:val="26"/>
        </w:rPr>
        <w:t>por</w:t>
      </w:r>
      <w:r w:rsidR="6CBEFAF9" w:rsidRPr="007F02A6">
        <w:rPr>
          <w:rFonts w:ascii="Arial Narrow" w:eastAsia="Georgia" w:hAnsi="Arial Narrow" w:cs="Georgia"/>
          <w:sz w:val="26"/>
          <w:szCs w:val="26"/>
        </w:rPr>
        <w:t xml:space="preserve"> tanto, la decisión del despacho no fue arbitraria ni antojadiza,</w:t>
      </w:r>
      <w:r w:rsidR="5A19A7A6" w:rsidRPr="007F02A6">
        <w:rPr>
          <w:rFonts w:ascii="Arial Narrow" w:eastAsia="Georgia" w:hAnsi="Arial Narrow" w:cs="Georgia"/>
          <w:sz w:val="26"/>
          <w:szCs w:val="26"/>
        </w:rPr>
        <w:t xml:space="preserve"> sino que se </w:t>
      </w:r>
      <w:r w:rsidR="00C34092" w:rsidRPr="007F02A6">
        <w:rPr>
          <w:rFonts w:ascii="Arial Narrow" w:eastAsia="Georgia" w:hAnsi="Arial Narrow" w:cs="Georgia"/>
          <w:sz w:val="26"/>
          <w:szCs w:val="26"/>
        </w:rPr>
        <w:t>adoptó de acuerdo con</w:t>
      </w:r>
      <w:r w:rsidR="5A19A7A6" w:rsidRPr="007F02A6">
        <w:rPr>
          <w:rFonts w:ascii="Arial Narrow" w:eastAsia="Georgia" w:hAnsi="Arial Narrow" w:cs="Georgia"/>
          <w:sz w:val="26"/>
          <w:szCs w:val="26"/>
        </w:rPr>
        <w:t xml:space="preserve"> las normas </w:t>
      </w:r>
      <w:r w:rsidR="00923C75" w:rsidRPr="007F02A6">
        <w:rPr>
          <w:rFonts w:ascii="Arial Narrow" w:eastAsia="Georgia" w:hAnsi="Arial Narrow" w:cs="Georgia"/>
          <w:sz w:val="26"/>
          <w:szCs w:val="26"/>
        </w:rPr>
        <w:t>aplicables al caso</w:t>
      </w:r>
      <w:r w:rsidR="00960B52" w:rsidRPr="007F02A6">
        <w:rPr>
          <w:rFonts w:ascii="Arial Narrow" w:eastAsia="Georgia" w:hAnsi="Arial Narrow" w:cs="Georgia"/>
          <w:color w:val="000000" w:themeColor="text1"/>
          <w:sz w:val="26"/>
          <w:szCs w:val="26"/>
          <w:vertAlign w:val="superscript"/>
        </w:rPr>
        <w:footnoteReference w:id="3"/>
      </w:r>
      <w:r w:rsidR="5B93F5B3" w:rsidRPr="007F02A6">
        <w:rPr>
          <w:rFonts w:ascii="Arial Narrow" w:eastAsia="Georgia" w:hAnsi="Arial Narrow" w:cs="Georgia"/>
          <w:color w:val="000000" w:themeColor="text1"/>
          <w:sz w:val="26"/>
          <w:szCs w:val="26"/>
        </w:rPr>
        <w:t>.</w:t>
      </w:r>
    </w:p>
    <w:p w14:paraId="2A51A350" w14:textId="484D9E5F" w:rsidR="00960B52" w:rsidRPr="007F02A6" w:rsidRDefault="00960B52" w:rsidP="007E686B">
      <w:pPr>
        <w:pStyle w:val="Sinespaciado"/>
        <w:spacing w:line="288" w:lineRule="auto"/>
        <w:jc w:val="both"/>
        <w:rPr>
          <w:rFonts w:ascii="Arial Narrow" w:hAnsi="Arial Narrow"/>
          <w:sz w:val="26"/>
          <w:szCs w:val="26"/>
          <w:lang w:val="es-CO"/>
        </w:rPr>
      </w:pPr>
    </w:p>
    <w:p w14:paraId="2E0A79F2" w14:textId="77777777" w:rsidR="00E20047" w:rsidRPr="007F02A6" w:rsidRDefault="00E20047" w:rsidP="007E686B">
      <w:pPr>
        <w:pStyle w:val="Sinespaciado"/>
        <w:spacing w:line="288" w:lineRule="auto"/>
        <w:jc w:val="center"/>
        <w:rPr>
          <w:rFonts w:ascii="Arial Narrow" w:hAnsi="Arial Narrow"/>
          <w:sz w:val="26"/>
          <w:szCs w:val="26"/>
          <w:lang w:val="pt-BR"/>
        </w:rPr>
      </w:pPr>
      <w:r w:rsidRPr="007F02A6">
        <w:rPr>
          <w:rFonts w:ascii="Arial Narrow" w:hAnsi="Arial Narrow"/>
          <w:b/>
          <w:bCs/>
          <w:sz w:val="26"/>
          <w:szCs w:val="26"/>
          <w:lang w:val="pt-BR"/>
        </w:rPr>
        <w:t>CONSIDERACIONES</w:t>
      </w:r>
    </w:p>
    <w:p w14:paraId="049F31CB" w14:textId="77777777" w:rsidR="00E20047" w:rsidRPr="007F02A6" w:rsidRDefault="00E20047" w:rsidP="007E686B">
      <w:pPr>
        <w:pStyle w:val="Sinespaciado"/>
        <w:spacing w:line="288" w:lineRule="auto"/>
        <w:jc w:val="both"/>
        <w:rPr>
          <w:rFonts w:ascii="Arial Narrow" w:hAnsi="Arial Narrow"/>
          <w:sz w:val="26"/>
          <w:szCs w:val="26"/>
          <w:lang w:val="pt-BR"/>
        </w:rPr>
      </w:pPr>
    </w:p>
    <w:p w14:paraId="7A4BD1EC" w14:textId="77777777" w:rsidR="00025D76" w:rsidRPr="007F02A6" w:rsidRDefault="00025D76" w:rsidP="007E686B">
      <w:pPr>
        <w:pStyle w:val="Sinespaciado"/>
        <w:spacing w:line="288" w:lineRule="auto"/>
        <w:jc w:val="both"/>
        <w:rPr>
          <w:rFonts w:ascii="Arial Narrow" w:hAnsi="Arial Narrow"/>
          <w:sz w:val="26"/>
          <w:szCs w:val="26"/>
        </w:rPr>
      </w:pPr>
      <w:r w:rsidRPr="007F02A6">
        <w:rPr>
          <w:rFonts w:ascii="Arial Narrow" w:hAnsi="Arial Narrow"/>
          <w:b/>
          <w:sz w:val="26"/>
          <w:szCs w:val="26"/>
        </w:rPr>
        <w:t xml:space="preserve">1. </w:t>
      </w:r>
      <w:r w:rsidRPr="007F02A6">
        <w:rPr>
          <w:rFonts w:ascii="Arial Narrow" w:hAnsi="Arial Narrow"/>
          <w:sz w:val="26"/>
          <w:szCs w:val="26"/>
        </w:rPr>
        <w:t xml:space="preserve">El artículo 86 de la Constitución Política establece que toda persona tiene derecho a promover acción de tutela ante los jueces con miras a obtener la protección inmediata de sus derechos constitucionales fundamentales cuando por acción u omisión le sean vulnerados o amenazados por cualquier autoridad pública o por particulares, en los casos previstos de forma expresa en la ley, siempre que no exista otro medio de defensa judicial o existiendo cuando la tutela se utilice como mecanismo transitorio para evitar la materialización de un perjuicio de carácter irremediable (art. 6, numeral 1, del Decreto 2591 de 1991). </w:t>
      </w:r>
    </w:p>
    <w:p w14:paraId="53128261" w14:textId="77777777" w:rsidR="00025D76" w:rsidRPr="007F02A6" w:rsidRDefault="00025D76" w:rsidP="007E686B">
      <w:pPr>
        <w:pStyle w:val="Sinespaciado"/>
        <w:spacing w:line="288" w:lineRule="auto"/>
        <w:jc w:val="both"/>
        <w:rPr>
          <w:rFonts w:ascii="Arial Narrow" w:eastAsia="Georgia" w:hAnsi="Arial Narrow" w:cs="Georgia"/>
          <w:sz w:val="26"/>
          <w:szCs w:val="26"/>
        </w:rPr>
      </w:pPr>
    </w:p>
    <w:p w14:paraId="1590FBA6" w14:textId="3619E421" w:rsidR="00F479AA" w:rsidRPr="007F02A6" w:rsidRDefault="00F479AA" w:rsidP="007E686B">
      <w:pPr>
        <w:spacing w:line="288" w:lineRule="auto"/>
        <w:jc w:val="both"/>
        <w:rPr>
          <w:rFonts w:ascii="Arial Narrow" w:eastAsia="Georgia" w:hAnsi="Arial Narrow" w:cs="Georgia"/>
          <w:bCs/>
          <w:color w:val="000000" w:themeColor="text1"/>
          <w:sz w:val="26"/>
          <w:szCs w:val="26"/>
          <w:lang w:val="es-ES"/>
        </w:rPr>
      </w:pPr>
      <w:r w:rsidRPr="007F02A6">
        <w:rPr>
          <w:rFonts w:ascii="Arial Narrow" w:eastAsia="Georgia" w:hAnsi="Arial Narrow" w:cs="Georgia"/>
          <w:b/>
          <w:bCs/>
          <w:color w:val="000000" w:themeColor="text1"/>
          <w:sz w:val="26"/>
          <w:szCs w:val="26"/>
          <w:lang w:val="es-ES"/>
        </w:rPr>
        <w:t>2.</w:t>
      </w:r>
      <w:r w:rsidRPr="007F02A6">
        <w:rPr>
          <w:rFonts w:ascii="Arial Narrow" w:eastAsia="Georgia" w:hAnsi="Arial Narrow" w:cs="Georgia"/>
          <w:bCs/>
          <w:color w:val="000000" w:themeColor="text1"/>
          <w:sz w:val="26"/>
          <w:szCs w:val="26"/>
          <w:lang w:val="es-ES"/>
        </w:rPr>
        <w:t xml:space="preserve"> En el caso sometido a consideración, se observa que la queja constitucional de</w:t>
      </w:r>
      <w:r w:rsidR="003D2594" w:rsidRPr="007F02A6">
        <w:rPr>
          <w:rFonts w:ascii="Arial Narrow" w:eastAsia="Georgia" w:hAnsi="Arial Narrow" w:cs="Georgia"/>
          <w:bCs/>
          <w:color w:val="000000" w:themeColor="text1"/>
          <w:sz w:val="26"/>
          <w:szCs w:val="26"/>
          <w:lang w:val="es-ES"/>
        </w:rPr>
        <w:t>l</w:t>
      </w:r>
      <w:r w:rsidRPr="007F02A6">
        <w:rPr>
          <w:rFonts w:ascii="Arial Narrow" w:eastAsia="Georgia" w:hAnsi="Arial Narrow" w:cs="Georgia"/>
          <w:bCs/>
          <w:color w:val="000000" w:themeColor="text1"/>
          <w:sz w:val="26"/>
          <w:szCs w:val="26"/>
          <w:lang w:val="es-ES"/>
        </w:rPr>
        <w:t xml:space="preserve"> accionante se circunscribe a que el Juzgado accionado,</w:t>
      </w:r>
      <w:r w:rsidR="00A1623D" w:rsidRPr="007F02A6">
        <w:rPr>
          <w:rFonts w:ascii="Arial Narrow" w:eastAsia="Georgia" w:hAnsi="Arial Narrow" w:cs="Georgia"/>
          <w:bCs/>
          <w:color w:val="000000" w:themeColor="text1"/>
          <w:sz w:val="26"/>
          <w:szCs w:val="26"/>
          <w:lang w:val="es-ES"/>
        </w:rPr>
        <w:t xml:space="preserve"> decidió </w:t>
      </w:r>
      <w:r w:rsidR="005E32A9" w:rsidRPr="007F02A6">
        <w:rPr>
          <w:rFonts w:ascii="Arial Narrow" w:eastAsia="Georgia" w:hAnsi="Arial Narrow" w:cs="Georgia"/>
          <w:bCs/>
          <w:color w:val="000000" w:themeColor="text1"/>
          <w:sz w:val="26"/>
          <w:szCs w:val="26"/>
          <w:lang w:val="es-ES"/>
        </w:rPr>
        <w:t>tener la acreencia</w:t>
      </w:r>
      <w:r w:rsidR="00D4306A" w:rsidRPr="007F02A6">
        <w:rPr>
          <w:rFonts w:ascii="Arial Narrow" w:eastAsia="Georgia" w:hAnsi="Arial Narrow" w:cs="Georgia"/>
          <w:bCs/>
          <w:color w:val="000000" w:themeColor="text1"/>
          <w:sz w:val="26"/>
          <w:szCs w:val="26"/>
          <w:lang w:val="es-ES"/>
        </w:rPr>
        <w:t xml:space="preserve"> con</w:t>
      </w:r>
      <w:r w:rsidR="005E32A9" w:rsidRPr="007F02A6">
        <w:rPr>
          <w:rFonts w:ascii="Arial Narrow" w:eastAsia="Georgia" w:hAnsi="Arial Narrow" w:cs="Georgia"/>
          <w:bCs/>
          <w:color w:val="000000" w:themeColor="text1"/>
          <w:sz w:val="26"/>
          <w:szCs w:val="26"/>
          <w:lang w:val="es-ES"/>
        </w:rPr>
        <w:t xml:space="preserve"> </w:t>
      </w:r>
      <w:r w:rsidR="00D4306A" w:rsidRPr="007F02A6">
        <w:rPr>
          <w:rFonts w:ascii="Arial Narrow" w:eastAsia="Georgia" w:hAnsi="Arial Narrow" w:cs="Georgia"/>
          <w:bCs/>
          <w:color w:val="000000" w:themeColor="text1"/>
          <w:sz w:val="26"/>
          <w:szCs w:val="26"/>
          <w:lang w:val="es-ES"/>
        </w:rPr>
        <w:t xml:space="preserve">que </w:t>
      </w:r>
      <w:r w:rsidR="005E32A9" w:rsidRPr="007F02A6">
        <w:rPr>
          <w:rFonts w:ascii="Arial Narrow" w:eastAsia="Georgia" w:hAnsi="Arial Narrow" w:cs="Georgia"/>
          <w:bCs/>
          <w:color w:val="000000" w:themeColor="text1"/>
          <w:sz w:val="26"/>
          <w:szCs w:val="26"/>
          <w:lang w:val="es-ES"/>
        </w:rPr>
        <w:t>a su favor</w:t>
      </w:r>
      <w:r w:rsidR="00D4306A" w:rsidRPr="007F02A6">
        <w:rPr>
          <w:rFonts w:ascii="Arial Narrow" w:eastAsia="Georgia" w:hAnsi="Arial Narrow" w:cs="Georgia"/>
          <w:bCs/>
          <w:color w:val="000000" w:themeColor="text1"/>
          <w:sz w:val="26"/>
          <w:szCs w:val="26"/>
          <w:lang w:val="es-ES"/>
        </w:rPr>
        <w:t xml:space="preserve"> cuenta</w:t>
      </w:r>
      <w:r w:rsidR="00847E53" w:rsidRPr="007F02A6">
        <w:rPr>
          <w:rFonts w:ascii="Arial Narrow" w:eastAsia="Georgia" w:hAnsi="Arial Narrow" w:cs="Georgia"/>
          <w:bCs/>
          <w:color w:val="000000" w:themeColor="text1"/>
          <w:sz w:val="26"/>
          <w:szCs w:val="26"/>
          <w:lang w:val="es-ES"/>
        </w:rPr>
        <w:t xml:space="preserve"> dentro de la liquidación de</w:t>
      </w:r>
      <w:r w:rsidR="005E32A9" w:rsidRPr="007F02A6">
        <w:rPr>
          <w:rFonts w:ascii="Arial Narrow" w:eastAsia="Georgia" w:hAnsi="Arial Narrow" w:cs="Georgia"/>
          <w:bCs/>
          <w:color w:val="000000" w:themeColor="text1"/>
          <w:sz w:val="26"/>
          <w:szCs w:val="26"/>
          <w:lang w:val="es-ES"/>
        </w:rPr>
        <w:t xml:space="preserve"> Corpereira, como un crédito postergado y no como un</w:t>
      </w:r>
      <w:r w:rsidRPr="007F02A6">
        <w:rPr>
          <w:rFonts w:ascii="Arial Narrow" w:eastAsia="Georgia" w:hAnsi="Arial Narrow" w:cs="Georgia"/>
          <w:bCs/>
          <w:color w:val="000000" w:themeColor="text1"/>
          <w:sz w:val="26"/>
          <w:szCs w:val="26"/>
          <w:lang w:val="es-ES"/>
        </w:rPr>
        <w:t xml:space="preserve"> </w:t>
      </w:r>
      <w:r w:rsidR="00A1623D" w:rsidRPr="007F02A6">
        <w:rPr>
          <w:rFonts w:ascii="Arial Narrow" w:hAnsi="Arial Narrow"/>
          <w:sz w:val="26"/>
          <w:szCs w:val="26"/>
        </w:rPr>
        <w:t>gast</w:t>
      </w:r>
      <w:r w:rsidR="005E32A9" w:rsidRPr="007F02A6">
        <w:rPr>
          <w:rFonts w:ascii="Arial Narrow" w:hAnsi="Arial Narrow"/>
          <w:sz w:val="26"/>
          <w:szCs w:val="26"/>
        </w:rPr>
        <w:t>o</w:t>
      </w:r>
      <w:r w:rsidR="00A1623D" w:rsidRPr="007F02A6">
        <w:rPr>
          <w:rFonts w:ascii="Arial Narrow" w:hAnsi="Arial Narrow"/>
          <w:sz w:val="26"/>
          <w:szCs w:val="26"/>
        </w:rPr>
        <w:t xml:space="preserve"> de administración, </w:t>
      </w:r>
      <w:r w:rsidR="005E32A9" w:rsidRPr="007F02A6">
        <w:rPr>
          <w:rFonts w:ascii="Arial Narrow" w:hAnsi="Arial Narrow"/>
          <w:sz w:val="26"/>
          <w:szCs w:val="26"/>
        </w:rPr>
        <w:t>que permita su pago inmediato</w:t>
      </w:r>
      <w:r w:rsidR="00D35A7F" w:rsidRPr="007F02A6">
        <w:rPr>
          <w:rFonts w:ascii="Arial Narrow" w:hAnsi="Arial Narrow"/>
          <w:sz w:val="26"/>
          <w:szCs w:val="26"/>
        </w:rPr>
        <w:t>, en los términos del</w:t>
      </w:r>
      <w:r w:rsidR="003D4BC0" w:rsidRPr="007F02A6">
        <w:rPr>
          <w:rFonts w:ascii="Arial Narrow" w:hAnsi="Arial Narrow"/>
          <w:sz w:val="26"/>
          <w:szCs w:val="26"/>
        </w:rPr>
        <w:t xml:space="preserve"> artículo 71 de la Ley 1116 de 2006</w:t>
      </w:r>
      <w:r w:rsidRPr="007F02A6">
        <w:rPr>
          <w:rFonts w:ascii="Arial Narrow" w:eastAsia="Georgia" w:hAnsi="Arial Narrow" w:cs="Georgia"/>
          <w:bCs/>
          <w:color w:val="000000" w:themeColor="text1"/>
          <w:sz w:val="26"/>
          <w:szCs w:val="26"/>
          <w:lang w:val="es-ES"/>
        </w:rPr>
        <w:t xml:space="preserve">. </w:t>
      </w:r>
    </w:p>
    <w:p w14:paraId="1DAE3FFE" w14:textId="332B6279" w:rsidR="00F479AA" w:rsidRPr="007F02A6" w:rsidRDefault="00F479AA" w:rsidP="007E686B">
      <w:pPr>
        <w:spacing w:line="288" w:lineRule="auto"/>
        <w:jc w:val="both"/>
        <w:rPr>
          <w:rFonts w:ascii="Arial Narrow" w:eastAsia="Georgia" w:hAnsi="Arial Narrow" w:cs="Georgia"/>
          <w:bCs/>
          <w:color w:val="000000" w:themeColor="text1"/>
          <w:sz w:val="26"/>
          <w:szCs w:val="26"/>
          <w:lang w:val="es-ES"/>
        </w:rPr>
      </w:pPr>
    </w:p>
    <w:p w14:paraId="40D9C1F3" w14:textId="77777777" w:rsidR="00F479AA" w:rsidRPr="007F02A6" w:rsidRDefault="00F479AA" w:rsidP="007E686B">
      <w:pPr>
        <w:spacing w:line="288" w:lineRule="auto"/>
        <w:jc w:val="both"/>
        <w:rPr>
          <w:rFonts w:ascii="Arial Narrow" w:eastAsia="Georgia" w:hAnsi="Arial Narrow" w:cs="Georgia"/>
          <w:bCs/>
          <w:color w:val="000000" w:themeColor="text1"/>
          <w:sz w:val="26"/>
          <w:szCs w:val="26"/>
          <w:lang w:val="es-ES"/>
        </w:rPr>
      </w:pPr>
      <w:r w:rsidRPr="007F02A6">
        <w:rPr>
          <w:rFonts w:ascii="Arial Narrow" w:eastAsia="Georgia" w:hAnsi="Arial Narrow" w:cs="Georgia"/>
          <w:bCs/>
          <w:color w:val="000000" w:themeColor="text1"/>
          <w:sz w:val="26"/>
          <w:szCs w:val="26"/>
          <w:lang w:val="es-ES"/>
        </w:rPr>
        <w:t xml:space="preserve">De conformidad con lo anterior, el problema jurídico a resolver reside en definir si la acción de tutela resulta procedente y, en caso positivo, si en esa actuación el juzgado demandado incurrió en lesión al debido proceso.  </w:t>
      </w:r>
    </w:p>
    <w:p w14:paraId="422936F4" w14:textId="615AA1CE" w:rsidR="00F479AA" w:rsidRPr="007F02A6" w:rsidRDefault="00F479AA" w:rsidP="007E686B">
      <w:pPr>
        <w:spacing w:line="288" w:lineRule="auto"/>
        <w:jc w:val="both"/>
        <w:rPr>
          <w:rFonts w:ascii="Arial Narrow" w:eastAsia="Georgia" w:hAnsi="Arial Narrow" w:cs="Georgia"/>
          <w:bCs/>
          <w:color w:val="000000" w:themeColor="text1"/>
          <w:sz w:val="26"/>
          <w:szCs w:val="26"/>
          <w:lang w:val="es-ES"/>
        </w:rPr>
      </w:pPr>
    </w:p>
    <w:p w14:paraId="422E1478" w14:textId="53A83F30" w:rsidR="00F479AA" w:rsidRPr="007F02A6" w:rsidRDefault="00F479AA" w:rsidP="007E686B">
      <w:pPr>
        <w:spacing w:line="288" w:lineRule="auto"/>
        <w:jc w:val="both"/>
        <w:rPr>
          <w:rFonts w:ascii="Arial Narrow" w:eastAsia="Georgia" w:hAnsi="Arial Narrow" w:cs="Georgia"/>
          <w:bCs/>
          <w:color w:val="000000" w:themeColor="text1"/>
          <w:sz w:val="26"/>
          <w:szCs w:val="26"/>
          <w:lang w:val="es-ES"/>
        </w:rPr>
      </w:pPr>
      <w:r w:rsidRPr="007F02A6">
        <w:rPr>
          <w:rFonts w:ascii="Arial Narrow" w:eastAsia="Georgia" w:hAnsi="Arial Narrow" w:cs="Georgia"/>
          <w:b/>
          <w:bCs/>
          <w:color w:val="000000" w:themeColor="text1"/>
          <w:sz w:val="26"/>
          <w:szCs w:val="26"/>
          <w:lang w:val="es-ES"/>
        </w:rPr>
        <w:t>3.</w:t>
      </w:r>
      <w:r w:rsidRPr="007F02A6">
        <w:rPr>
          <w:rFonts w:ascii="Arial Narrow" w:eastAsia="Georgia" w:hAnsi="Arial Narrow" w:cs="Georgia"/>
          <w:bCs/>
          <w:color w:val="000000" w:themeColor="text1"/>
          <w:sz w:val="26"/>
          <w:szCs w:val="26"/>
          <w:lang w:val="es-ES"/>
        </w:rPr>
        <w:t xml:space="preserve"> Es clara la legitimación para intervenir en este amparo superlativo. Por el extremo activo lo hace</w:t>
      </w:r>
      <w:r w:rsidR="00305C35" w:rsidRPr="007F02A6">
        <w:rPr>
          <w:rFonts w:ascii="Arial Narrow" w:eastAsia="Georgia" w:hAnsi="Arial Narrow" w:cs="Georgia"/>
          <w:bCs/>
          <w:color w:val="000000" w:themeColor="text1"/>
          <w:sz w:val="26"/>
          <w:szCs w:val="26"/>
          <w:lang w:val="es-ES"/>
        </w:rPr>
        <w:t xml:space="preserve"> el señor </w:t>
      </w:r>
      <w:r w:rsidR="005C4786" w:rsidRPr="007F02A6">
        <w:rPr>
          <w:rFonts w:ascii="Arial Narrow" w:eastAsia="Georgia" w:hAnsi="Arial Narrow" w:cs="Georgia"/>
          <w:bCs/>
          <w:color w:val="000000" w:themeColor="text1"/>
          <w:sz w:val="26"/>
          <w:szCs w:val="26"/>
          <w:lang w:val="es-ES"/>
        </w:rPr>
        <w:t>Jair</w:t>
      </w:r>
      <w:r w:rsidR="00AD780B" w:rsidRPr="007F02A6">
        <w:rPr>
          <w:rFonts w:ascii="Arial Narrow" w:eastAsia="Georgia" w:hAnsi="Arial Narrow" w:cs="Georgia"/>
          <w:bCs/>
          <w:color w:val="000000" w:themeColor="text1"/>
          <w:sz w:val="26"/>
          <w:szCs w:val="26"/>
          <w:lang w:val="es-ES"/>
        </w:rPr>
        <w:t xml:space="preserve"> Enrique Iglesias Jiménez</w:t>
      </w:r>
      <w:r w:rsidR="00305C35" w:rsidRPr="007F02A6">
        <w:rPr>
          <w:rFonts w:ascii="Arial Narrow" w:eastAsia="Georgia" w:hAnsi="Arial Narrow" w:cs="Georgia"/>
          <w:bCs/>
          <w:color w:val="000000" w:themeColor="text1"/>
          <w:sz w:val="26"/>
          <w:szCs w:val="26"/>
          <w:lang w:val="es-ES"/>
        </w:rPr>
        <w:t xml:space="preserve"> quien interviene, en calidad de acreedor reconocido en aquel proceso de liquidación</w:t>
      </w:r>
      <w:r w:rsidRPr="007F02A6">
        <w:rPr>
          <w:rFonts w:ascii="Arial Narrow" w:eastAsia="Georgia" w:hAnsi="Arial Narrow" w:cs="Georgia"/>
          <w:bCs/>
          <w:color w:val="000000" w:themeColor="text1"/>
          <w:sz w:val="26"/>
          <w:szCs w:val="26"/>
          <w:lang w:val="es-ES"/>
        </w:rPr>
        <w:t>. En el extremo pasivo, por su parte, se encuentra convocado el Juzgado</w:t>
      </w:r>
      <w:r w:rsidR="00305C35" w:rsidRPr="007F02A6">
        <w:rPr>
          <w:rFonts w:ascii="Arial Narrow" w:eastAsia="Georgia" w:hAnsi="Arial Narrow" w:cs="Georgia"/>
          <w:bCs/>
          <w:color w:val="000000" w:themeColor="text1"/>
          <w:sz w:val="26"/>
          <w:szCs w:val="26"/>
          <w:lang w:val="es-ES"/>
        </w:rPr>
        <w:t xml:space="preserve"> Primero</w:t>
      </w:r>
      <w:r w:rsidRPr="007F02A6">
        <w:rPr>
          <w:rFonts w:ascii="Arial Narrow" w:eastAsia="Georgia" w:hAnsi="Arial Narrow" w:cs="Georgia"/>
          <w:bCs/>
          <w:color w:val="000000" w:themeColor="text1"/>
          <w:sz w:val="26"/>
          <w:szCs w:val="26"/>
          <w:lang w:val="es-ES"/>
        </w:rPr>
        <w:t xml:space="preserve"> Civil del Circuito de </w:t>
      </w:r>
      <w:r w:rsidR="00305C35" w:rsidRPr="007F02A6">
        <w:rPr>
          <w:rFonts w:ascii="Arial Narrow" w:eastAsia="Georgia" w:hAnsi="Arial Narrow" w:cs="Georgia"/>
          <w:bCs/>
          <w:color w:val="000000" w:themeColor="text1"/>
          <w:sz w:val="26"/>
          <w:szCs w:val="26"/>
          <w:lang w:val="es-ES"/>
        </w:rPr>
        <w:t>Pereira</w:t>
      </w:r>
      <w:r w:rsidRPr="007F02A6">
        <w:rPr>
          <w:rFonts w:ascii="Arial Narrow" w:eastAsia="Georgia" w:hAnsi="Arial Narrow" w:cs="Georgia"/>
          <w:bCs/>
          <w:color w:val="000000" w:themeColor="text1"/>
          <w:sz w:val="26"/>
          <w:szCs w:val="26"/>
          <w:lang w:val="es-ES"/>
        </w:rPr>
        <w:t xml:space="preserve"> como autoridad que conoce de</w:t>
      </w:r>
      <w:r w:rsidR="004D0541" w:rsidRPr="007F02A6">
        <w:rPr>
          <w:rFonts w:ascii="Arial Narrow" w:eastAsia="Georgia" w:hAnsi="Arial Narrow" w:cs="Georgia"/>
          <w:bCs/>
          <w:color w:val="000000" w:themeColor="text1"/>
          <w:sz w:val="26"/>
          <w:szCs w:val="26"/>
          <w:lang w:val="es-ES"/>
        </w:rPr>
        <w:t xml:space="preserve">l proceso </w:t>
      </w:r>
      <w:r w:rsidRPr="007F02A6">
        <w:rPr>
          <w:rFonts w:ascii="Arial Narrow" w:eastAsia="Georgia" w:hAnsi="Arial Narrow" w:cs="Georgia"/>
          <w:bCs/>
          <w:color w:val="000000" w:themeColor="text1"/>
          <w:sz w:val="26"/>
          <w:szCs w:val="26"/>
          <w:lang w:val="es-ES"/>
        </w:rPr>
        <w:t>criticad</w:t>
      </w:r>
      <w:r w:rsidR="004D0541" w:rsidRPr="007F02A6">
        <w:rPr>
          <w:rFonts w:ascii="Arial Narrow" w:eastAsia="Georgia" w:hAnsi="Arial Narrow" w:cs="Georgia"/>
          <w:bCs/>
          <w:color w:val="000000" w:themeColor="text1"/>
          <w:sz w:val="26"/>
          <w:szCs w:val="26"/>
          <w:lang w:val="es-ES"/>
        </w:rPr>
        <w:t>o.</w:t>
      </w:r>
    </w:p>
    <w:p w14:paraId="68C69E85" w14:textId="7257BD3F" w:rsidR="00F479AA" w:rsidRPr="007F02A6" w:rsidRDefault="00F479AA" w:rsidP="007E686B">
      <w:pPr>
        <w:spacing w:line="288" w:lineRule="auto"/>
        <w:jc w:val="both"/>
        <w:rPr>
          <w:rFonts w:ascii="Arial Narrow" w:eastAsia="Georgia" w:hAnsi="Arial Narrow" w:cs="Georgia"/>
          <w:bCs/>
          <w:color w:val="000000" w:themeColor="text1"/>
          <w:sz w:val="26"/>
          <w:szCs w:val="26"/>
          <w:lang w:val="es-ES"/>
        </w:rPr>
      </w:pPr>
    </w:p>
    <w:p w14:paraId="26BC331A" w14:textId="77777777" w:rsidR="00F479AA" w:rsidRPr="007F02A6" w:rsidRDefault="00F479AA" w:rsidP="007E686B">
      <w:pPr>
        <w:spacing w:line="288" w:lineRule="auto"/>
        <w:jc w:val="both"/>
        <w:rPr>
          <w:rFonts w:ascii="Arial Narrow" w:eastAsia="Georgia" w:hAnsi="Arial Narrow" w:cs="Georgia"/>
          <w:bCs/>
          <w:color w:val="000000" w:themeColor="text1"/>
          <w:sz w:val="26"/>
          <w:szCs w:val="26"/>
          <w:lang w:val="es-ES"/>
        </w:rPr>
      </w:pPr>
      <w:r w:rsidRPr="007F02A6">
        <w:rPr>
          <w:rFonts w:ascii="Arial Narrow" w:eastAsia="Georgia" w:hAnsi="Arial Narrow" w:cs="Georgia"/>
          <w:b/>
          <w:bCs/>
          <w:color w:val="000000" w:themeColor="text1"/>
          <w:sz w:val="26"/>
          <w:szCs w:val="26"/>
          <w:lang w:val="es-ES"/>
        </w:rPr>
        <w:t>4.</w:t>
      </w:r>
      <w:r w:rsidRPr="007F02A6">
        <w:rPr>
          <w:rFonts w:ascii="Arial Narrow" w:eastAsia="Georgia" w:hAnsi="Arial Narrow" w:cs="Georgia"/>
          <w:bCs/>
          <w:color w:val="000000" w:themeColor="text1"/>
          <w:sz w:val="26"/>
          <w:szCs w:val="26"/>
          <w:lang w:val="es-ES"/>
        </w:rPr>
        <w:t xml:space="preserve"> Revisadas las pruebas incorporadas, se obtiene lo siguiente: </w:t>
      </w:r>
    </w:p>
    <w:p w14:paraId="608E0FC3" w14:textId="7109885B" w:rsidR="00F479AA" w:rsidRPr="007F02A6" w:rsidRDefault="00F479AA" w:rsidP="007E686B">
      <w:pPr>
        <w:spacing w:line="288" w:lineRule="auto"/>
        <w:jc w:val="both"/>
        <w:rPr>
          <w:rFonts w:ascii="Arial Narrow" w:eastAsia="Georgia" w:hAnsi="Arial Narrow" w:cs="Georgia"/>
          <w:bCs/>
          <w:color w:val="000000" w:themeColor="text1"/>
          <w:sz w:val="26"/>
          <w:szCs w:val="26"/>
          <w:lang w:val="es-ES"/>
        </w:rPr>
      </w:pPr>
    </w:p>
    <w:p w14:paraId="1D054FDD" w14:textId="08C02D6B" w:rsidR="00F479AA" w:rsidRPr="007F02A6" w:rsidRDefault="00F479AA" w:rsidP="007E686B">
      <w:pPr>
        <w:spacing w:line="288" w:lineRule="auto"/>
        <w:jc w:val="both"/>
        <w:rPr>
          <w:rFonts w:ascii="Arial Narrow" w:eastAsia="Georgia" w:hAnsi="Arial Narrow" w:cs="Georgia"/>
          <w:bCs/>
          <w:color w:val="000000" w:themeColor="text1"/>
          <w:sz w:val="26"/>
          <w:szCs w:val="26"/>
          <w:lang w:val="es-ES"/>
        </w:rPr>
      </w:pPr>
      <w:r w:rsidRPr="007F02A6">
        <w:rPr>
          <w:rFonts w:ascii="Arial Narrow" w:eastAsia="Georgia" w:hAnsi="Arial Narrow" w:cs="Georgia"/>
          <w:b/>
          <w:bCs/>
          <w:color w:val="000000" w:themeColor="text1"/>
          <w:sz w:val="26"/>
          <w:szCs w:val="26"/>
          <w:lang w:val="es-ES"/>
        </w:rPr>
        <w:t>4.1.</w:t>
      </w:r>
      <w:r w:rsidRPr="007F02A6">
        <w:rPr>
          <w:rFonts w:ascii="Arial Narrow" w:eastAsia="Georgia" w:hAnsi="Arial Narrow" w:cs="Georgia"/>
          <w:bCs/>
          <w:color w:val="000000" w:themeColor="text1"/>
          <w:sz w:val="26"/>
          <w:szCs w:val="26"/>
          <w:lang w:val="es-ES"/>
        </w:rPr>
        <w:t xml:space="preserve"> </w:t>
      </w:r>
      <w:r w:rsidR="005A4DA2" w:rsidRPr="007F02A6">
        <w:rPr>
          <w:rFonts w:ascii="Arial Narrow" w:eastAsia="Georgia" w:hAnsi="Arial Narrow" w:cs="Georgia"/>
          <w:bCs/>
          <w:color w:val="000000" w:themeColor="text1"/>
          <w:sz w:val="26"/>
          <w:szCs w:val="26"/>
          <w:lang w:val="es-ES"/>
        </w:rPr>
        <w:t xml:space="preserve">El accionante, por medio de apoderado, </w:t>
      </w:r>
      <w:r w:rsidR="005059C1" w:rsidRPr="007F02A6">
        <w:rPr>
          <w:rFonts w:ascii="Arial Narrow" w:eastAsia="Georgia" w:hAnsi="Arial Narrow" w:cs="Georgia"/>
          <w:bCs/>
          <w:color w:val="000000" w:themeColor="text1"/>
          <w:sz w:val="26"/>
          <w:szCs w:val="26"/>
          <w:lang w:val="es-ES"/>
        </w:rPr>
        <w:t>solicitó, en el marco del proceso ejecutivo iniciado contra Corpereira dentro del trámite de su liquidación,</w:t>
      </w:r>
      <w:r w:rsidR="00313B8F" w:rsidRPr="007F02A6">
        <w:rPr>
          <w:rFonts w:ascii="Arial Narrow" w:eastAsia="Georgia" w:hAnsi="Arial Narrow" w:cs="Georgia"/>
          <w:bCs/>
          <w:color w:val="000000" w:themeColor="text1"/>
          <w:sz w:val="26"/>
          <w:szCs w:val="26"/>
          <w:lang w:val="es-ES"/>
        </w:rPr>
        <w:t xml:space="preserve"> constituir y </w:t>
      </w:r>
      <w:r w:rsidR="000413AD" w:rsidRPr="007F02A6">
        <w:rPr>
          <w:rFonts w:ascii="Arial Narrow" w:eastAsia="Georgia" w:hAnsi="Arial Narrow" w:cs="Georgia"/>
          <w:bCs/>
          <w:color w:val="000000" w:themeColor="text1"/>
          <w:sz w:val="26"/>
          <w:szCs w:val="26"/>
          <w:lang w:val="es-ES"/>
        </w:rPr>
        <w:t>entregar depósito</w:t>
      </w:r>
      <w:r w:rsidR="00313B8F" w:rsidRPr="007F02A6">
        <w:rPr>
          <w:rFonts w:ascii="Arial Narrow" w:eastAsia="Georgia" w:hAnsi="Arial Narrow" w:cs="Georgia"/>
          <w:bCs/>
          <w:color w:val="000000" w:themeColor="text1"/>
          <w:sz w:val="26"/>
          <w:szCs w:val="26"/>
          <w:lang w:val="es-ES"/>
        </w:rPr>
        <w:t xml:space="preserve"> </w:t>
      </w:r>
      <w:r w:rsidR="005C4786" w:rsidRPr="007F02A6">
        <w:rPr>
          <w:rFonts w:ascii="Arial Narrow" w:eastAsia="Georgia" w:hAnsi="Arial Narrow" w:cs="Georgia"/>
          <w:bCs/>
          <w:color w:val="000000" w:themeColor="text1"/>
          <w:sz w:val="26"/>
          <w:szCs w:val="26"/>
          <w:lang w:val="es-ES"/>
        </w:rPr>
        <w:t>judicial en forma inmediata</w:t>
      </w:r>
      <w:r w:rsidR="00313B8F" w:rsidRPr="007F02A6">
        <w:rPr>
          <w:rFonts w:ascii="Arial Narrow" w:eastAsia="Georgia" w:hAnsi="Arial Narrow" w:cs="Georgia"/>
          <w:bCs/>
          <w:color w:val="000000" w:themeColor="text1"/>
          <w:sz w:val="26"/>
          <w:szCs w:val="26"/>
          <w:lang w:val="es-ES"/>
        </w:rPr>
        <w:t xml:space="preserve"> sobre el monto de su acreencia, en razón a que la misma se causó con posterioridad al</w:t>
      </w:r>
      <w:r w:rsidR="0043703E" w:rsidRPr="007F02A6">
        <w:rPr>
          <w:rFonts w:ascii="Arial Narrow" w:eastAsia="Georgia" w:hAnsi="Arial Narrow" w:cs="Georgia"/>
          <w:bCs/>
          <w:color w:val="000000" w:themeColor="text1"/>
          <w:sz w:val="26"/>
          <w:szCs w:val="26"/>
          <w:lang w:val="es-ES"/>
        </w:rPr>
        <w:t xml:space="preserve"> inicio del proceso </w:t>
      </w:r>
      <w:r w:rsidR="008B2008" w:rsidRPr="007F02A6">
        <w:rPr>
          <w:rFonts w:ascii="Arial Narrow" w:eastAsia="Georgia" w:hAnsi="Arial Narrow" w:cs="Georgia"/>
          <w:bCs/>
          <w:color w:val="000000" w:themeColor="text1"/>
          <w:sz w:val="26"/>
          <w:szCs w:val="26"/>
          <w:lang w:val="es-ES"/>
        </w:rPr>
        <w:t>liquidatorio</w:t>
      </w:r>
      <w:r w:rsidR="0043703E" w:rsidRPr="007F02A6">
        <w:rPr>
          <w:rFonts w:ascii="Arial Narrow" w:eastAsia="Georgia" w:hAnsi="Arial Narrow" w:cs="Georgia"/>
          <w:bCs/>
          <w:color w:val="000000" w:themeColor="text1"/>
          <w:sz w:val="26"/>
          <w:szCs w:val="26"/>
          <w:lang w:val="es-ES"/>
        </w:rPr>
        <w:t xml:space="preserve"> (</w:t>
      </w:r>
      <w:r w:rsidR="00313B8F" w:rsidRPr="007F02A6">
        <w:rPr>
          <w:rFonts w:ascii="Arial Narrow" w:eastAsia="Georgia" w:hAnsi="Arial Narrow" w:cs="Georgia"/>
          <w:bCs/>
          <w:color w:val="000000" w:themeColor="text1"/>
          <w:sz w:val="26"/>
          <w:szCs w:val="26"/>
          <w:lang w:val="es-ES"/>
        </w:rPr>
        <w:t>artículo 71 de la ley 1116 de 2006</w:t>
      </w:r>
      <w:r w:rsidR="0043703E" w:rsidRPr="007F02A6">
        <w:rPr>
          <w:rFonts w:ascii="Arial Narrow" w:eastAsia="Georgia" w:hAnsi="Arial Narrow" w:cs="Georgia"/>
          <w:bCs/>
          <w:color w:val="000000" w:themeColor="text1"/>
          <w:sz w:val="26"/>
          <w:szCs w:val="26"/>
          <w:lang w:val="es-ES"/>
        </w:rPr>
        <w:t xml:space="preserve">) y por ende </w:t>
      </w:r>
      <w:r w:rsidR="008B2008" w:rsidRPr="007F02A6">
        <w:rPr>
          <w:rFonts w:ascii="Arial Narrow" w:eastAsia="Georgia" w:hAnsi="Arial Narrow" w:cs="Georgia"/>
          <w:bCs/>
          <w:color w:val="000000" w:themeColor="text1"/>
          <w:sz w:val="26"/>
          <w:szCs w:val="26"/>
          <w:lang w:val="es-ES"/>
        </w:rPr>
        <w:t>constituye</w:t>
      </w:r>
      <w:r w:rsidR="0043703E" w:rsidRPr="007F02A6">
        <w:rPr>
          <w:rFonts w:ascii="Arial Narrow" w:eastAsia="Georgia" w:hAnsi="Arial Narrow" w:cs="Georgia"/>
          <w:bCs/>
          <w:color w:val="000000" w:themeColor="text1"/>
          <w:sz w:val="26"/>
          <w:szCs w:val="26"/>
          <w:lang w:val="es-ES"/>
        </w:rPr>
        <w:t xml:space="preserve"> gastos </w:t>
      </w:r>
      <w:r w:rsidR="00313B8F" w:rsidRPr="007F02A6">
        <w:rPr>
          <w:rFonts w:ascii="Arial Narrow" w:eastAsia="Georgia" w:hAnsi="Arial Narrow" w:cs="Georgia"/>
          <w:bCs/>
          <w:color w:val="000000" w:themeColor="text1"/>
          <w:sz w:val="26"/>
          <w:szCs w:val="26"/>
          <w:lang w:val="es-ES"/>
        </w:rPr>
        <w:t xml:space="preserve">de administración y debe ser </w:t>
      </w:r>
      <w:r w:rsidR="00C203D5" w:rsidRPr="007F02A6">
        <w:rPr>
          <w:rFonts w:ascii="Arial Narrow" w:eastAsia="Georgia" w:hAnsi="Arial Narrow" w:cs="Georgia"/>
          <w:bCs/>
          <w:color w:val="000000" w:themeColor="text1"/>
          <w:sz w:val="26"/>
          <w:szCs w:val="26"/>
          <w:lang w:val="es-ES"/>
        </w:rPr>
        <w:t>sufragada</w:t>
      </w:r>
      <w:r w:rsidR="008C68B2" w:rsidRPr="007F02A6">
        <w:rPr>
          <w:rStyle w:val="Refdenotaalpie"/>
          <w:rFonts w:ascii="Arial Narrow" w:eastAsia="Georgia" w:hAnsi="Arial Narrow" w:cs="Georgia"/>
          <w:bCs/>
          <w:color w:val="000000" w:themeColor="text1"/>
          <w:sz w:val="26"/>
          <w:szCs w:val="26"/>
          <w:lang w:val="es-ES"/>
        </w:rPr>
        <w:footnoteReference w:id="4"/>
      </w:r>
      <w:r w:rsidR="00313B8F" w:rsidRPr="007F02A6">
        <w:rPr>
          <w:rFonts w:ascii="Arial Narrow" w:eastAsia="Georgia" w:hAnsi="Arial Narrow" w:cs="Georgia"/>
          <w:bCs/>
          <w:color w:val="000000" w:themeColor="text1"/>
          <w:sz w:val="26"/>
          <w:szCs w:val="26"/>
          <w:lang w:val="es-ES"/>
        </w:rPr>
        <w:t xml:space="preserve">. </w:t>
      </w:r>
    </w:p>
    <w:p w14:paraId="6FA8E39C" w14:textId="23BD4553" w:rsidR="00F479AA" w:rsidRPr="007F02A6" w:rsidRDefault="00F479AA" w:rsidP="007E686B">
      <w:pPr>
        <w:spacing w:line="288" w:lineRule="auto"/>
        <w:jc w:val="both"/>
        <w:rPr>
          <w:rFonts w:ascii="Arial Narrow" w:eastAsia="Georgia" w:hAnsi="Arial Narrow" w:cs="Georgia"/>
          <w:bCs/>
          <w:color w:val="000000" w:themeColor="text1"/>
          <w:sz w:val="26"/>
          <w:szCs w:val="26"/>
          <w:lang w:val="es-ES"/>
        </w:rPr>
      </w:pPr>
      <w:r w:rsidRPr="007F02A6">
        <w:rPr>
          <w:rFonts w:ascii="Arial Narrow" w:eastAsia="Georgia" w:hAnsi="Arial Narrow" w:cs="Georgia"/>
          <w:bCs/>
          <w:color w:val="000000" w:themeColor="text1"/>
          <w:sz w:val="26"/>
          <w:szCs w:val="26"/>
          <w:lang w:val="es-ES"/>
        </w:rPr>
        <w:t xml:space="preserve"> </w:t>
      </w:r>
    </w:p>
    <w:p w14:paraId="13D11567" w14:textId="7449D461" w:rsidR="00F479AA" w:rsidRPr="007F02A6" w:rsidRDefault="00F479AA" w:rsidP="007E686B">
      <w:pPr>
        <w:spacing w:line="288" w:lineRule="auto"/>
        <w:jc w:val="both"/>
        <w:rPr>
          <w:rFonts w:ascii="Arial Narrow" w:eastAsia="Georgia" w:hAnsi="Arial Narrow" w:cs="Georgia"/>
          <w:bCs/>
          <w:color w:val="000000" w:themeColor="text1"/>
          <w:sz w:val="26"/>
          <w:szCs w:val="26"/>
          <w:lang w:val="es-ES"/>
        </w:rPr>
      </w:pPr>
      <w:r w:rsidRPr="007F02A6">
        <w:rPr>
          <w:rFonts w:ascii="Arial Narrow" w:eastAsia="Georgia" w:hAnsi="Arial Narrow" w:cs="Georgia"/>
          <w:b/>
          <w:bCs/>
          <w:color w:val="000000" w:themeColor="text1"/>
          <w:sz w:val="26"/>
          <w:szCs w:val="26"/>
          <w:lang w:val="es-ES"/>
        </w:rPr>
        <w:t>4.2</w:t>
      </w:r>
      <w:bookmarkStart w:id="1" w:name="_Hlk126839086"/>
      <w:r w:rsidRPr="007F02A6">
        <w:rPr>
          <w:rFonts w:ascii="Arial Narrow" w:eastAsia="Georgia" w:hAnsi="Arial Narrow" w:cs="Georgia"/>
          <w:b/>
          <w:bCs/>
          <w:color w:val="000000" w:themeColor="text1"/>
          <w:sz w:val="26"/>
          <w:szCs w:val="26"/>
          <w:lang w:val="es-ES"/>
        </w:rPr>
        <w:t>.</w:t>
      </w:r>
      <w:r w:rsidRPr="007F02A6">
        <w:rPr>
          <w:rFonts w:ascii="Arial Narrow" w:eastAsia="Georgia" w:hAnsi="Arial Narrow" w:cs="Georgia"/>
          <w:bCs/>
          <w:color w:val="000000" w:themeColor="text1"/>
          <w:sz w:val="26"/>
          <w:szCs w:val="26"/>
          <w:lang w:val="es-ES"/>
        </w:rPr>
        <w:t xml:space="preserve"> </w:t>
      </w:r>
      <w:r w:rsidR="004C5C63" w:rsidRPr="007F02A6">
        <w:rPr>
          <w:rFonts w:ascii="Arial Narrow" w:eastAsia="Georgia" w:hAnsi="Arial Narrow" w:cs="Georgia"/>
          <w:bCs/>
          <w:color w:val="000000" w:themeColor="text1"/>
          <w:sz w:val="26"/>
          <w:szCs w:val="26"/>
          <w:lang w:val="es-ES"/>
        </w:rPr>
        <w:t xml:space="preserve">Por auto del 21 de febrero de 2022 el juzgado de conocimiento resolvió </w:t>
      </w:r>
      <w:r w:rsidR="00C203D5" w:rsidRPr="007F02A6">
        <w:rPr>
          <w:rFonts w:ascii="Arial Narrow" w:eastAsia="Georgia" w:hAnsi="Arial Narrow" w:cs="Georgia"/>
          <w:bCs/>
          <w:color w:val="000000" w:themeColor="text1"/>
          <w:sz w:val="26"/>
          <w:szCs w:val="26"/>
          <w:lang w:val="es-ES"/>
        </w:rPr>
        <w:t>negar tal pretensión porque “</w:t>
      </w:r>
      <w:r w:rsidR="00C203D5" w:rsidRPr="006428F5">
        <w:rPr>
          <w:rFonts w:ascii="Arial Narrow" w:eastAsia="Georgia" w:hAnsi="Arial Narrow" w:cs="Georgia"/>
          <w:bCs/>
          <w:color w:val="000000" w:themeColor="text1"/>
          <w:sz w:val="24"/>
          <w:szCs w:val="26"/>
          <w:lang w:val="es-ES"/>
        </w:rPr>
        <w:t>en este trámite ejecutivo no existen dineros recaudados para disponer el pago que solicita</w:t>
      </w:r>
      <w:bookmarkEnd w:id="1"/>
      <w:r w:rsidR="00C203D5" w:rsidRPr="006428F5">
        <w:rPr>
          <w:rFonts w:ascii="Arial Narrow" w:eastAsia="Georgia" w:hAnsi="Arial Narrow" w:cs="Georgia"/>
          <w:bCs/>
          <w:color w:val="000000" w:themeColor="text1"/>
          <w:sz w:val="24"/>
          <w:szCs w:val="26"/>
          <w:lang w:val="es-ES"/>
        </w:rPr>
        <w:t>. Tampoco se autoriza el pago de dineros de la liquidación por cuanto como ya se le ha explicado ello iría en contra de los acreedores que tienen iguales o mejores privilegios</w:t>
      </w:r>
      <w:r w:rsidR="00C203D5" w:rsidRPr="007F02A6">
        <w:rPr>
          <w:rFonts w:ascii="Arial Narrow" w:eastAsia="Georgia" w:hAnsi="Arial Narrow" w:cs="Georgia"/>
          <w:bCs/>
          <w:color w:val="000000" w:themeColor="text1"/>
          <w:sz w:val="26"/>
          <w:szCs w:val="26"/>
          <w:lang w:val="es-ES"/>
        </w:rPr>
        <w:t>”</w:t>
      </w:r>
      <w:r w:rsidR="00C203D5" w:rsidRPr="007F02A6">
        <w:rPr>
          <w:rStyle w:val="Refdenotaalpie"/>
          <w:rFonts w:ascii="Arial Narrow" w:eastAsia="Georgia" w:hAnsi="Arial Narrow" w:cs="Georgia"/>
          <w:bCs/>
          <w:color w:val="000000" w:themeColor="text1"/>
          <w:sz w:val="26"/>
          <w:szCs w:val="26"/>
          <w:lang w:val="es-ES"/>
        </w:rPr>
        <w:footnoteReference w:id="5"/>
      </w:r>
      <w:r w:rsidR="00C203D5" w:rsidRPr="007F02A6">
        <w:rPr>
          <w:rFonts w:ascii="Arial Narrow" w:eastAsia="Georgia" w:hAnsi="Arial Narrow" w:cs="Georgia"/>
          <w:bCs/>
          <w:color w:val="000000" w:themeColor="text1"/>
          <w:sz w:val="26"/>
          <w:szCs w:val="26"/>
          <w:lang w:val="es-ES"/>
        </w:rPr>
        <w:t>.</w:t>
      </w:r>
    </w:p>
    <w:p w14:paraId="3B06785E" w14:textId="2F19487C" w:rsidR="00F479AA" w:rsidRPr="007F02A6" w:rsidRDefault="00F479AA" w:rsidP="007E686B">
      <w:pPr>
        <w:spacing w:line="288" w:lineRule="auto"/>
        <w:jc w:val="both"/>
        <w:rPr>
          <w:rFonts w:ascii="Arial Narrow" w:eastAsia="Georgia" w:hAnsi="Arial Narrow" w:cs="Georgia"/>
          <w:bCs/>
          <w:color w:val="000000" w:themeColor="text1"/>
          <w:sz w:val="26"/>
          <w:szCs w:val="26"/>
          <w:lang w:val="es-ES"/>
        </w:rPr>
      </w:pPr>
      <w:r w:rsidRPr="007F02A6">
        <w:rPr>
          <w:rFonts w:ascii="Arial Narrow" w:eastAsia="Georgia" w:hAnsi="Arial Narrow" w:cs="Georgia"/>
          <w:bCs/>
          <w:color w:val="000000" w:themeColor="text1"/>
          <w:sz w:val="26"/>
          <w:szCs w:val="26"/>
          <w:lang w:val="es-ES"/>
        </w:rPr>
        <w:t xml:space="preserve"> </w:t>
      </w:r>
    </w:p>
    <w:p w14:paraId="07C21B53" w14:textId="08050DBC" w:rsidR="00630A7D" w:rsidRPr="007F02A6" w:rsidRDefault="00F479AA" w:rsidP="007E686B">
      <w:pPr>
        <w:spacing w:line="288" w:lineRule="auto"/>
        <w:jc w:val="both"/>
        <w:rPr>
          <w:rFonts w:ascii="Arial Narrow" w:eastAsia="Georgia" w:hAnsi="Arial Narrow" w:cs="Georgia"/>
          <w:bCs/>
          <w:color w:val="000000" w:themeColor="text1"/>
          <w:sz w:val="26"/>
          <w:szCs w:val="26"/>
          <w:lang w:val="es-ES"/>
        </w:rPr>
      </w:pPr>
      <w:r w:rsidRPr="007F02A6">
        <w:rPr>
          <w:rFonts w:ascii="Arial Narrow" w:eastAsia="Georgia" w:hAnsi="Arial Narrow" w:cs="Georgia"/>
          <w:b/>
          <w:bCs/>
          <w:color w:val="000000" w:themeColor="text1"/>
          <w:sz w:val="26"/>
          <w:szCs w:val="26"/>
          <w:lang w:val="es-ES"/>
        </w:rPr>
        <w:t>4.3.</w:t>
      </w:r>
      <w:r w:rsidRPr="007F02A6">
        <w:rPr>
          <w:rFonts w:ascii="Arial Narrow" w:eastAsia="Georgia" w:hAnsi="Arial Narrow" w:cs="Georgia"/>
          <w:bCs/>
          <w:color w:val="000000" w:themeColor="text1"/>
          <w:sz w:val="26"/>
          <w:szCs w:val="26"/>
          <w:lang w:val="es-ES"/>
        </w:rPr>
        <w:t xml:space="preserve"> </w:t>
      </w:r>
      <w:r w:rsidR="00C203D5" w:rsidRPr="007F02A6">
        <w:rPr>
          <w:rFonts w:ascii="Arial Narrow" w:eastAsia="Georgia" w:hAnsi="Arial Narrow" w:cs="Georgia"/>
          <w:bCs/>
          <w:color w:val="000000" w:themeColor="text1"/>
          <w:sz w:val="26"/>
          <w:szCs w:val="26"/>
          <w:lang w:val="es-ES"/>
        </w:rPr>
        <w:t xml:space="preserve">Contra esa decisión la parte actora </w:t>
      </w:r>
      <w:r w:rsidR="00B63BD2" w:rsidRPr="007F02A6">
        <w:rPr>
          <w:rFonts w:ascii="Arial Narrow" w:eastAsia="Georgia" w:hAnsi="Arial Narrow" w:cs="Georgia"/>
          <w:bCs/>
          <w:color w:val="000000" w:themeColor="text1"/>
          <w:sz w:val="26"/>
          <w:szCs w:val="26"/>
          <w:lang w:val="es-ES"/>
        </w:rPr>
        <w:t xml:space="preserve">formuló </w:t>
      </w:r>
      <w:r w:rsidR="00630A7D" w:rsidRPr="007F02A6">
        <w:rPr>
          <w:rFonts w:ascii="Arial Narrow" w:eastAsia="Georgia" w:hAnsi="Arial Narrow" w:cs="Georgia"/>
          <w:bCs/>
          <w:color w:val="000000" w:themeColor="text1"/>
          <w:sz w:val="26"/>
          <w:szCs w:val="26"/>
          <w:lang w:val="es-ES"/>
        </w:rPr>
        <w:t xml:space="preserve">recurso de reposición con sustento en que el </w:t>
      </w:r>
      <w:r w:rsidR="00B3568B" w:rsidRPr="007F02A6">
        <w:rPr>
          <w:rFonts w:ascii="Arial Narrow" w:eastAsia="Georgia" w:hAnsi="Arial Narrow" w:cs="Georgia"/>
          <w:bCs/>
          <w:color w:val="000000" w:themeColor="text1"/>
          <w:sz w:val="26"/>
          <w:szCs w:val="26"/>
          <w:lang w:val="es-ES"/>
        </w:rPr>
        <w:t>j</w:t>
      </w:r>
      <w:r w:rsidR="00630A7D" w:rsidRPr="007F02A6">
        <w:rPr>
          <w:rFonts w:ascii="Arial Narrow" w:eastAsia="Georgia" w:hAnsi="Arial Narrow" w:cs="Georgia"/>
          <w:bCs/>
          <w:color w:val="000000" w:themeColor="text1"/>
          <w:sz w:val="26"/>
          <w:szCs w:val="26"/>
          <w:lang w:val="es-ES"/>
        </w:rPr>
        <w:t>uez del concurso es competente</w:t>
      </w:r>
      <w:r w:rsidR="00B3568B" w:rsidRPr="007F02A6">
        <w:rPr>
          <w:rFonts w:ascii="Arial Narrow" w:eastAsia="Georgia" w:hAnsi="Arial Narrow" w:cs="Georgia"/>
          <w:bCs/>
          <w:color w:val="000000" w:themeColor="text1"/>
          <w:sz w:val="26"/>
          <w:szCs w:val="26"/>
          <w:lang w:val="es-ES"/>
        </w:rPr>
        <w:t xml:space="preserve"> para</w:t>
      </w:r>
      <w:r w:rsidR="00630A7D" w:rsidRPr="007F02A6">
        <w:rPr>
          <w:rFonts w:ascii="Arial Narrow" w:eastAsia="Georgia" w:hAnsi="Arial Narrow" w:cs="Georgia"/>
          <w:bCs/>
          <w:color w:val="000000" w:themeColor="text1"/>
          <w:sz w:val="26"/>
          <w:szCs w:val="26"/>
          <w:lang w:val="es-ES"/>
        </w:rPr>
        <w:t xml:space="preserve"> decretar </w:t>
      </w:r>
      <w:r w:rsidR="00B3568B" w:rsidRPr="007F02A6">
        <w:rPr>
          <w:rFonts w:ascii="Arial Narrow" w:eastAsia="Georgia" w:hAnsi="Arial Narrow" w:cs="Georgia"/>
          <w:bCs/>
          <w:color w:val="000000" w:themeColor="text1"/>
          <w:sz w:val="26"/>
          <w:szCs w:val="26"/>
          <w:lang w:val="es-ES"/>
        </w:rPr>
        <w:t xml:space="preserve">las </w:t>
      </w:r>
      <w:r w:rsidR="00630A7D" w:rsidRPr="007F02A6">
        <w:rPr>
          <w:rFonts w:ascii="Arial Narrow" w:eastAsia="Georgia" w:hAnsi="Arial Narrow" w:cs="Georgia"/>
          <w:bCs/>
          <w:color w:val="000000" w:themeColor="text1"/>
          <w:sz w:val="26"/>
          <w:szCs w:val="26"/>
          <w:lang w:val="es-ES"/>
        </w:rPr>
        <w:t xml:space="preserve">medidas </w:t>
      </w:r>
      <w:r w:rsidR="00B3568B" w:rsidRPr="007F02A6">
        <w:rPr>
          <w:rFonts w:ascii="Arial Narrow" w:eastAsia="Georgia" w:hAnsi="Arial Narrow" w:cs="Georgia"/>
          <w:bCs/>
          <w:color w:val="000000" w:themeColor="text1"/>
          <w:sz w:val="26"/>
          <w:szCs w:val="26"/>
          <w:lang w:val="es-ES"/>
        </w:rPr>
        <w:t>necesarias para lograr el</w:t>
      </w:r>
      <w:r w:rsidR="00630A7D" w:rsidRPr="007F02A6">
        <w:rPr>
          <w:rFonts w:ascii="Arial Narrow" w:eastAsia="Georgia" w:hAnsi="Arial Narrow" w:cs="Georgia"/>
          <w:bCs/>
          <w:color w:val="000000" w:themeColor="text1"/>
          <w:sz w:val="26"/>
          <w:szCs w:val="26"/>
          <w:lang w:val="es-ES"/>
        </w:rPr>
        <w:t xml:space="preserve"> pago de gastos de la administración</w:t>
      </w:r>
      <w:r w:rsidR="00177ECF" w:rsidRPr="007F02A6">
        <w:rPr>
          <w:rFonts w:ascii="Arial Narrow" w:eastAsia="Georgia" w:hAnsi="Arial Narrow" w:cs="Georgia"/>
          <w:bCs/>
          <w:color w:val="000000" w:themeColor="text1"/>
          <w:sz w:val="26"/>
          <w:szCs w:val="26"/>
          <w:lang w:val="es-ES"/>
        </w:rPr>
        <w:t>. Explicó, luego de hacer referencia a la clasificación de las obligaciones en procesos liquidatorios, que según el citado a</w:t>
      </w:r>
      <w:r w:rsidR="00630A7D" w:rsidRPr="007F02A6">
        <w:rPr>
          <w:rFonts w:ascii="Arial Narrow" w:eastAsia="Georgia" w:hAnsi="Arial Narrow" w:cs="Georgia"/>
          <w:bCs/>
          <w:color w:val="000000" w:themeColor="text1"/>
          <w:sz w:val="26"/>
          <w:szCs w:val="26"/>
          <w:lang w:val="es-ES"/>
        </w:rPr>
        <w:t>rtículo</w:t>
      </w:r>
      <w:r w:rsidR="00177ECF" w:rsidRPr="007F02A6">
        <w:rPr>
          <w:rFonts w:ascii="Arial Narrow" w:eastAsia="Georgia" w:hAnsi="Arial Narrow" w:cs="Georgia"/>
          <w:bCs/>
          <w:color w:val="000000" w:themeColor="text1"/>
          <w:sz w:val="26"/>
          <w:szCs w:val="26"/>
          <w:lang w:val="es-ES"/>
        </w:rPr>
        <w:t xml:space="preserve"> </w:t>
      </w:r>
      <w:r w:rsidR="00630A7D" w:rsidRPr="007F02A6">
        <w:rPr>
          <w:rFonts w:ascii="Arial Narrow" w:eastAsia="Georgia" w:hAnsi="Arial Narrow" w:cs="Georgia"/>
          <w:bCs/>
          <w:color w:val="000000" w:themeColor="text1"/>
          <w:sz w:val="26"/>
          <w:szCs w:val="26"/>
          <w:lang w:val="es-ES"/>
        </w:rPr>
        <w:t>71</w:t>
      </w:r>
      <w:r w:rsidR="00177ECF" w:rsidRPr="007F02A6">
        <w:rPr>
          <w:rFonts w:ascii="Arial Narrow" w:eastAsia="Georgia" w:hAnsi="Arial Narrow" w:cs="Georgia"/>
          <w:bCs/>
          <w:color w:val="000000" w:themeColor="text1"/>
          <w:sz w:val="26"/>
          <w:szCs w:val="26"/>
          <w:lang w:val="es-ES"/>
        </w:rPr>
        <w:t>,</w:t>
      </w:r>
      <w:r w:rsidR="00630A7D" w:rsidRPr="007F02A6">
        <w:rPr>
          <w:rFonts w:ascii="Arial Narrow" w:eastAsia="Georgia" w:hAnsi="Arial Narrow" w:cs="Georgia"/>
          <w:bCs/>
          <w:color w:val="000000" w:themeColor="text1"/>
          <w:sz w:val="26"/>
          <w:szCs w:val="26"/>
          <w:lang w:val="es-ES"/>
        </w:rPr>
        <w:t xml:space="preserve"> </w:t>
      </w:r>
      <w:r w:rsidR="00177ECF" w:rsidRPr="007F02A6">
        <w:rPr>
          <w:rFonts w:ascii="Arial Narrow" w:eastAsia="Georgia" w:hAnsi="Arial Narrow" w:cs="Georgia"/>
          <w:bCs/>
          <w:color w:val="000000" w:themeColor="text1"/>
          <w:sz w:val="26"/>
          <w:szCs w:val="26"/>
          <w:lang w:val="es-ES"/>
        </w:rPr>
        <w:t>l</w:t>
      </w:r>
      <w:r w:rsidR="00630A7D" w:rsidRPr="007F02A6">
        <w:rPr>
          <w:rFonts w:ascii="Arial Narrow" w:eastAsia="Georgia" w:hAnsi="Arial Narrow" w:cs="Georgia"/>
          <w:bCs/>
          <w:color w:val="000000" w:themeColor="text1"/>
          <w:sz w:val="26"/>
          <w:szCs w:val="26"/>
          <w:lang w:val="es-ES"/>
        </w:rPr>
        <w:t>as obligaciones causadas con posterioridad a la fecha de inicio del proceso de insolvencia son gastos de administración y tendrán preferencia en su pago</w:t>
      </w:r>
      <w:r w:rsidR="005E1713" w:rsidRPr="007F02A6">
        <w:rPr>
          <w:rStyle w:val="Refdenotaalpie"/>
          <w:rFonts w:ascii="Arial Narrow" w:eastAsia="Georgia" w:hAnsi="Arial Narrow" w:cs="Georgia"/>
          <w:bCs/>
          <w:color w:val="000000" w:themeColor="text1"/>
          <w:sz w:val="26"/>
          <w:szCs w:val="26"/>
          <w:lang w:val="es-ES"/>
        </w:rPr>
        <w:footnoteReference w:id="6"/>
      </w:r>
      <w:r w:rsidR="00C41E43" w:rsidRPr="007F02A6">
        <w:rPr>
          <w:rFonts w:ascii="Arial Narrow" w:eastAsia="Georgia" w:hAnsi="Arial Narrow" w:cs="Georgia"/>
          <w:bCs/>
          <w:color w:val="000000" w:themeColor="text1"/>
          <w:sz w:val="26"/>
          <w:szCs w:val="26"/>
          <w:lang w:val="es-ES"/>
        </w:rPr>
        <w:t>.</w:t>
      </w:r>
    </w:p>
    <w:p w14:paraId="759F43C7" w14:textId="77777777" w:rsidR="00F479AA" w:rsidRPr="007F02A6" w:rsidRDefault="00F479AA" w:rsidP="007E686B">
      <w:pPr>
        <w:spacing w:line="288" w:lineRule="auto"/>
        <w:jc w:val="both"/>
        <w:rPr>
          <w:rFonts w:ascii="Arial Narrow" w:eastAsia="Georgia" w:hAnsi="Arial Narrow" w:cs="Georgia"/>
          <w:bCs/>
          <w:color w:val="000000" w:themeColor="text1"/>
          <w:sz w:val="26"/>
          <w:szCs w:val="26"/>
          <w:lang w:val="es-ES"/>
        </w:rPr>
      </w:pPr>
    </w:p>
    <w:p w14:paraId="3816E914" w14:textId="42D66B9D" w:rsidR="00F479AA" w:rsidRPr="007F02A6" w:rsidRDefault="00F479AA" w:rsidP="007E686B">
      <w:pPr>
        <w:spacing w:line="288" w:lineRule="auto"/>
        <w:jc w:val="both"/>
        <w:rPr>
          <w:rFonts w:ascii="Arial Narrow" w:eastAsia="Georgia" w:hAnsi="Arial Narrow" w:cs="Georgia"/>
          <w:bCs/>
          <w:color w:val="000000" w:themeColor="text1"/>
          <w:sz w:val="26"/>
          <w:szCs w:val="26"/>
          <w:lang w:val="es-ES"/>
        </w:rPr>
      </w:pPr>
      <w:r w:rsidRPr="007F02A6">
        <w:rPr>
          <w:rFonts w:ascii="Arial Narrow" w:eastAsia="Georgia" w:hAnsi="Arial Narrow" w:cs="Georgia"/>
          <w:b/>
          <w:bCs/>
          <w:color w:val="000000" w:themeColor="text1"/>
          <w:sz w:val="26"/>
          <w:szCs w:val="26"/>
          <w:lang w:val="es-ES"/>
        </w:rPr>
        <w:t>4.4.</w:t>
      </w:r>
      <w:r w:rsidRPr="007F02A6">
        <w:rPr>
          <w:rFonts w:ascii="Arial Narrow" w:eastAsia="Georgia" w:hAnsi="Arial Narrow" w:cs="Georgia"/>
          <w:bCs/>
          <w:color w:val="000000" w:themeColor="text1"/>
          <w:sz w:val="26"/>
          <w:szCs w:val="26"/>
          <w:lang w:val="es-ES"/>
        </w:rPr>
        <w:t xml:space="preserve"> </w:t>
      </w:r>
      <w:bookmarkStart w:id="2" w:name="_Hlk126839143"/>
      <w:r w:rsidR="00803FEF" w:rsidRPr="007F02A6">
        <w:rPr>
          <w:rFonts w:ascii="Arial Narrow" w:eastAsia="Georgia" w:hAnsi="Arial Narrow" w:cs="Georgia"/>
          <w:bCs/>
          <w:color w:val="000000" w:themeColor="text1"/>
          <w:sz w:val="26"/>
          <w:szCs w:val="26"/>
          <w:lang w:val="es-ES"/>
        </w:rPr>
        <w:t>Por auto del 26 de abril de este año se decidió no reponer aquel proveído</w:t>
      </w:r>
      <w:r w:rsidR="006575B4" w:rsidRPr="007F02A6">
        <w:rPr>
          <w:rStyle w:val="Refdenotaalpie"/>
          <w:rFonts w:ascii="Arial Narrow" w:eastAsia="Georgia" w:hAnsi="Arial Narrow" w:cs="Georgia"/>
          <w:bCs/>
          <w:color w:val="000000" w:themeColor="text1"/>
          <w:sz w:val="26"/>
          <w:szCs w:val="26"/>
          <w:lang w:val="es-ES"/>
        </w:rPr>
        <w:footnoteReference w:id="7"/>
      </w:r>
      <w:r w:rsidR="006575B4" w:rsidRPr="007F02A6">
        <w:rPr>
          <w:rFonts w:ascii="Arial Narrow" w:eastAsia="Georgia" w:hAnsi="Arial Narrow" w:cs="Georgia"/>
          <w:bCs/>
          <w:color w:val="000000" w:themeColor="text1"/>
          <w:sz w:val="26"/>
          <w:szCs w:val="26"/>
          <w:lang w:val="es-ES"/>
        </w:rPr>
        <w:t>.</w:t>
      </w:r>
    </w:p>
    <w:p w14:paraId="1366F65D" w14:textId="77777777" w:rsidR="00F479AA" w:rsidRPr="007F02A6" w:rsidRDefault="00F479AA" w:rsidP="007E686B">
      <w:pPr>
        <w:spacing w:line="288" w:lineRule="auto"/>
        <w:jc w:val="both"/>
        <w:rPr>
          <w:rFonts w:ascii="Arial Narrow" w:eastAsia="Georgia" w:hAnsi="Arial Narrow" w:cs="Georgia"/>
          <w:bCs/>
          <w:color w:val="000000" w:themeColor="text1"/>
          <w:sz w:val="26"/>
          <w:szCs w:val="26"/>
          <w:lang w:val="es-ES"/>
        </w:rPr>
      </w:pPr>
    </w:p>
    <w:p w14:paraId="70061B09" w14:textId="290A6663" w:rsidR="00F479AA" w:rsidRPr="007F02A6" w:rsidRDefault="00F479AA" w:rsidP="007E686B">
      <w:pPr>
        <w:spacing w:line="288" w:lineRule="auto"/>
        <w:jc w:val="both"/>
        <w:rPr>
          <w:rFonts w:ascii="Arial Narrow" w:eastAsia="Georgia" w:hAnsi="Arial Narrow" w:cs="Georgia"/>
          <w:bCs/>
          <w:color w:val="000000" w:themeColor="text1"/>
          <w:sz w:val="26"/>
          <w:szCs w:val="26"/>
          <w:lang w:val="es-ES"/>
        </w:rPr>
      </w:pPr>
      <w:r w:rsidRPr="007F02A6">
        <w:rPr>
          <w:rFonts w:ascii="Arial Narrow" w:eastAsia="Georgia" w:hAnsi="Arial Narrow" w:cs="Georgia"/>
          <w:b/>
          <w:bCs/>
          <w:color w:val="000000" w:themeColor="text1"/>
          <w:sz w:val="26"/>
          <w:szCs w:val="26"/>
          <w:lang w:val="es-ES"/>
        </w:rPr>
        <w:t>5.</w:t>
      </w:r>
      <w:r w:rsidRPr="007F02A6">
        <w:rPr>
          <w:rFonts w:ascii="Arial Narrow" w:eastAsia="Georgia" w:hAnsi="Arial Narrow" w:cs="Georgia"/>
          <w:bCs/>
          <w:color w:val="000000" w:themeColor="text1"/>
          <w:sz w:val="26"/>
          <w:szCs w:val="26"/>
          <w:lang w:val="es-ES"/>
        </w:rPr>
        <w:t xml:space="preserve"> Ahora bien, al examen de los presupuestos generales fijados por la jurisprudencia para la procedencia del amparo en contra de providencias judiciales</w:t>
      </w:r>
      <w:r w:rsidR="00A562DC" w:rsidRPr="007F02A6">
        <w:rPr>
          <w:rStyle w:val="Refdenotaalpie"/>
          <w:rFonts w:ascii="Arial Narrow" w:eastAsia="Georgia" w:hAnsi="Arial Narrow" w:cs="Georgia"/>
          <w:bCs/>
          <w:color w:val="000000" w:themeColor="text1"/>
          <w:sz w:val="26"/>
          <w:szCs w:val="26"/>
          <w:lang w:val="es-ES"/>
        </w:rPr>
        <w:footnoteReference w:id="8"/>
      </w:r>
      <w:r w:rsidRPr="007F02A6">
        <w:rPr>
          <w:rFonts w:ascii="Arial Narrow" w:eastAsia="Georgia" w:hAnsi="Arial Narrow" w:cs="Georgia"/>
          <w:bCs/>
          <w:color w:val="000000" w:themeColor="text1"/>
          <w:sz w:val="26"/>
          <w:szCs w:val="26"/>
          <w:lang w:val="es-ES"/>
        </w:rPr>
        <w:t>, la aspiración de</w:t>
      </w:r>
      <w:r w:rsidR="00FF24DA" w:rsidRPr="007F02A6">
        <w:rPr>
          <w:rFonts w:ascii="Arial Narrow" w:eastAsia="Georgia" w:hAnsi="Arial Narrow" w:cs="Georgia"/>
          <w:bCs/>
          <w:color w:val="000000" w:themeColor="text1"/>
          <w:sz w:val="26"/>
          <w:szCs w:val="26"/>
          <w:lang w:val="es-ES"/>
        </w:rPr>
        <w:t>l</w:t>
      </w:r>
      <w:r w:rsidRPr="007F02A6">
        <w:rPr>
          <w:rFonts w:ascii="Arial Narrow" w:eastAsia="Georgia" w:hAnsi="Arial Narrow" w:cs="Georgia"/>
          <w:bCs/>
          <w:color w:val="000000" w:themeColor="text1"/>
          <w:sz w:val="26"/>
          <w:szCs w:val="26"/>
          <w:lang w:val="es-ES"/>
        </w:rPr>
        <w:t xml:space="preserve"> actor </w:t>
      </w:r>
      <w:r w:rsidR="00FF24DA" w:rsidRPr="007F02A6">
        <w:rPr>
          <w:rFonts w:ascii="Arial Narrow" w:eastAsia="Georgia" w:hAnsi="Arial Narrow" w:cs="Georgia"/>
          <w:bCs/>
          <w:color w:val="000000" w:themeColor="text1"/>
          <w:sz w:val="26"/>
          <w:szCs w:val="26"/>
          <w:lang w:val="es-ES"/>
        </w:rPr>
        <w:t>no</w:t>
      </w:r>
      <w:r w:rsidRPr="007F02A6">
        <w:rPr>
          <w:rFonts w:ascii="Arial Narrow" w:eastAsia="Georgia" w:hAnsi="Arial Narrow" w:cs="Georgia"/>
          <w:bCs/>
          <w:color w:val="000000" w:themeColor="text1"/>
          <w:sz w:val="26"/>
          <w:szCs w:val="26"/>
          <w:lang w:val="es-ES"/>
        </w:rPr>
        <w:t xml:space="preserve"> supera el requisito de inmediatez. En verdad lo que se pretende con esta acción es revivir un debate que al interior del proceso judicial quedó zanjado desde el</w:t>
      </w:r>
      <w:r w:rsidR="00FF24DA" w:rsidRPr="007F02A6">
        <w:rPr>
          <w:rFonts w:ascii="Arial Narrow" w:eastAsia="Georgia" w:hAnsi="Arial Narrow" w:cs="Georgia"/>
          <w:bCs/>
          <w:color w:val="000000" w:themeColor="text1"/>
          <w:sz w:val="26"/>
          <w:szCs w:val="26"/>
          <w:lang w:val="es-ES"/>
        </w:rPr>
        <w:t xml:space="preserve"> 26</w:t>
      </w:r>
      <w:r w:rsidRPr="007F02A6">
        <w:rPr>
          <w:rFonts w:ascii="Arial Narrow" w:eastAsia="Georgia" w:hAnsi="Arial Narrow" w:cs="Georgia"/>
          <w:bCs/>
          <w:color w:val="000000" w:themeColor="text1"/>
          <w:sz w:val="26"/>
          <w:szCs w:val="26"/>
          <w:lang w:val="es-ES"/>
        </w:rPr>
        <w:t xml:space="preserve"> de </w:t>
      </w:r>
      <w:r w:rsidR="00FF24DA" w:rsidRPr="007F02A6">
        <w:rPr>
          <w:rFonts w:ascii="Arial Narrow" w:eastAsia="Georgia" w:hAnsi="Arial Narrow" w:cs="Georgia"/>
          <w:bCs/>
          <w:color w:val="000000" w:themeColor="text1"/>
          <w:sz w:val="26"/>
          <w:szCs w:val="26"/>
          <w:lang w:val="es-ES"/>
        </w:rPr>
        <w:t>abril</w:t>
      </w:r>
      <w:r w:rsidRPr="007F02A6">
        <w:rPr>
          <w:rFonts w:ascii="Arial Narrow" w:eastAsia="Georgia" w:hAnsi="Arial Narrow" w:cs="Georgia"/>
          <w:bCs/>
          <w:color w:val="000000" w:themeColor="text1"/>
          <w:sz w:val="26"/>
          <w:szCs w:val="26"/>
          <w:lang w:val="es-ES"/>
        </w:rPr>
        <w:t xml:space="preserve"> de </w:t>
      </w:r>
      <w:r w:rsidR="00FF24DA" w:rsidRPr="007F02A6">
        <w:rPr>
          <w:rFonts w:ascii="Arial Narrow" w:eastAsia="Georgia" w:hAnsi="Arial Narrow" w:cs="Georgia"/>
          <w:bCs/>
          <w:color w:val="000000" w:themeColor="text1"/>
          <w:sz w:val="26"/>
          <w:szCs w:val="26"/>
          <w:lang w:val="es-ES"/>
        </w:rPr>
        <w:t>este año</w:t>
      </w:r>
      <w:r w:rsidRPr="007F02A6">
        <w:rPr>
          <w:rFonts w:ascii="Arial Narrow" w:eastAsia="Georgia" w:hAnsi="Arial Narrow" w:cs="Georgia"/>
          <w:bCs/>
          <w:color w:val="000000" w:themeColor="text1"/>
          <w:sz w:val="26"/>
          <w:szCs w:val="26"/>
          <w:lang w:val="es-ES"/>
        </w:rPr>
        <w:t>,</w:t>
      </w:r>
      <w:r w:rsidR="006E11E7" w:rsidRPr="007F02A6">
        <w:rPr>
          <w:rFonts w:ascii="Arial Narrow" w:eastAsia="Georgia" w:hAnsi="Arial Narrow" w:cs="Georgia"/>
          <w:bCs/>
          <w:color w:val="000000" w:themeColor="text1"/>
          <w:sz w:val="26"/>
          <w:szCs w:val="26"/>
          <w:lang w:val="es-ES"/>
        </w:rPr>
        <w:t xml:space="preserve"> tal como lo alegó el juzgado demandado</w:t>
      </w:r>
      <w:r w:rsidR="003863EC" w:rsidRPr="007F02A6">
        <w:rPr>
          <w:rFonts w:ascii="Arial Narrow" w:eastAsia="Georgia" w:hAnsi="Arial Narrow" w:cs="Georgia"/>
          <w:bCs/>
          <w:color w:val="000000" w:themeColor="text1"/>
          <w:sz w:val="26"/>
          <w:szCs w:val="26"/>
          <w:lang w:val="es-ES"/>
        </w:rPr>
        <w:t>,</w:t>
      </w:r>
      <w:r w:rsidRPr="007F02A6">
        <w:rPr>
          <w:rFonts w:ascii="Arial Narrow" w:eastAsia="Georgia" w:hAnsi="Arial Narrow" w:cs="Georgia"/>
          <w:bCs/>
          <w:color w:val="000000" w:themeColor="text1"/>
          <w:sz w:val="26"/>
          <w:szCs w:val="26"/>
          <w:lang w:val="es-ES"/>
        </w:rPr>
        <w:t xml:space="preserve"> luego es notorio que se supera el término de seis meses que, en regla de principio, se ha señalado como razonable para acudir a la solicitud de amparo</w:t>
      </w:r>
      <w:r w:rsidR="0000585C" w:rsidRPr="007F02A6">
        <w:rPr>
          <w:rFonts w:ascii="Arial Narrow" w:eastAsia="Georgia" w:hAnsi="Arial Narrow" w:cs="Georgia"/>
          <w:bCs/>
          <w:color w:val="000000" w:themeColor="text1"/>
          <w:sz w:val="26"/>
          <w:szCs w:val="26"/>
          <w:lang w:val="es-ES"/>
        </w:rPr>
        <w:t>, ya que en este caso se ejerció la tutela solo hasta el 06 de diciembre pasado</w:t>
      </w:r>
      <w:bookmarkEnd w:id="2"/>
      <w:r w:rsidR="006B11DA" w:rsidRPr="007F02A6">
        <w:rPr>
          <w:rStyle w:val="Refdenotaalpie"/>
          <w:rFonts w:ascii="Arial Narrow" w:eastAsia="Georgia" w:hAnsi="Arial Narrow" w:cs="Georgia"/>
          <w:bCs/>
          <w:color w:val="000000" w:themeColor="text1"/>
          <w:sz w:val="26"/>
          <w:szCs w:val="26"/>
          <w:lang w:val="es-ES"/>
        </w:rPr>
        <w:footnoteReference w:id="9"/>
      </w:r>
      <w:r w:rsidRPr="007F02A6">
        <w:rPr>
          <w:rFonts w:ascii="Arial Narrow" w:eastAsia="Georgia" w:hAnsi="Arial Narrow" w:cs="Georgia"/>
          <w:bCs/>
          <w:color w:val="000000" w:themeColor="text1"/>
          <w:sz w:val="26"/>
          <w:szCs w:val="26"/>
          <w:lang w:val="es-ES"/>
        </w:rPr>
        <w:t xml:space="preserve">. </w:t>
      </w:r>
    </w:p>
    <w:p w14:paraId="12C743F8" w14:textId="13E439E8" w:rsidR="00A84036" w:rsidRPr="007F02A6" w:rsidRDefault="00A84036" w:rsidP="007E686B">
      <w:pPr>
        <w:spacing w:line="288" w:lineRule="auto"/>
        <w:jc w:val="both"/>
        <w:rPr>
          <w:rFonts w:ascii="Arial Narrow" w:eastAsia="Georgia" w:hAnsi="Arial Narrow" w:cs="Georgia"/>
          <w:bCs/>
          <w:color w:val="000000" w:themeColor="text1"/>
          <w:sz w:val="26"/>
          <w:szCs w:val="26"/>
          <w:lang w:val="es-ES"/>
        </w:rPr>
      </w:pPr>
    </w:p>
    <w:p w14:paraId="358E44CF" w14:textId="1D21FD34" w:rsidR="00A84036" w:rsidRPr="007F02A6" w:rsidRDefault="00A84036" w:rsidP="007E686B">
      <w:pPr>
        <w:spacing w:line="288" w:lineRule="auto"/>
        <w:jc w:val="both"/>
        <w:rPr>
          <w:rFonts w:ascii="Arial Narrow" w:eastAsia="Georgia" w:hAnsi="Arial Narrow" w:cs="Georgia"/>
          <w:bCs/>
          <w:color w:val="000000" w:themeColor="text1"/>
          <w:sz w:val="26"/>
          <w:szCs w:val="26"/>
          <w:lang w:val="es-ES"/>
        </w:rPr>
      </w:pPr>
      <w:r w:rsidRPr="007F02A6">
        <w:rPr>
          <w:rFonts w:ascii="Arial Narrow" w:eastAsia="Georgia" w:hAnsi="Arial Narrow" w:cs="Georgia"/>
          <w:bCs/>
          <w:color w:val="000000" w:themeColor="text1"/>
          <w:sz w:val="26"/>
          <w:szCs w:val="26"/>
          <w:lang w:val="es-ES"/>
        </w:rPr>
        <w:t>El demandante tampoco exp</w:t>
      </w:r>
      <w:r w:rsidR="002C666B" w:rsidRPr="007F02A6">
        <w:rPr>
          <w:rFonts w:ascii="Arial Narrow" w:eastAsia="Georgia" w:hAnsi="Arial Narrow" w:cs="Georgia"/>
          <w:bCs/>
          <w:color w:val="000000" w:themeColor="text1"/>
          <w:sz w:val="26"/>
          <w:szCs w:val="26"/>
          <w:lang w:val="es-ES"/>
        </w:rPr>
        <w:t>uso</w:t>
      </w:r>
      <w:r w:rsidRPr="007F02A6">
        <w:rPr>
          <w:rFonts w:ascii="Arial Narrow" w:eastAsia="Georgia" w:hAnsi="Arial Narrow" w:cs="Georgia"/>
          <w:bCs/>
          <w:color w:val="000000" w:themeColor="text1"/>
          <w:sz w:val="26"/>
          <w:szCs w:val="26"/>
          <w:lang w:val="es-ES"/>
        </w:rPr>
        <w:t xml:space="preserve"> situación </w:t>
      </w:r>
      <w:r w:rsidR="002063F3" w:rsidRPr="007F02A6">
        <w:rPr>
          <w:rFonts w:ascii="Arial Narrow" w:eastAsia="Georgia" w:hAnsi="Arial Narrow" w:cs="Georgia"/>
          <w:bCs/>
          <w:color w:val="000000" w:themeColor="text1"/>
          <w:sz w:val="26"/>
          <w:szCs w:val="26"/>
          <w:lang w:val="es-ES"/>
        </w:rPr>
        <w:t>especial</w:t>
      </w:r>
      <w:r w:rsidRPr="007F02A6">
        <w:rPr>
          <w:rFonts w:ascii="Arial Narrow" w:eastAsia="Georgia" w:hAnsi="Arial Narrow" w:cs="Georgia"/>
          <w:bCs/>
          <w:color w:val="000000" w:themeColor="text1"/>
          <w:sz w:val="26"/>
          <w:szCs w:val="26"/>
          <w:lang w:val="es-ES"/>
        </w:rPr>
        <w:t xml:space="preserve"> que le impidiera hacer uso de este medio constitucional en un plazo </w:t>
      </w:r>
      <w:r w:rsidR="00BC20A3" w:rsidRPr="007F02A6">
        <w:rPr>
          <w:rFonts w:ascii="Arial Narrow" w:eastAsia="Georgia" w:hAnsi="Arial Narrow" w:cs="Georgia"/>
          <w:bCs/>
          <w:color w:val="000000" w:themeColor="text1"/>
          <w:sz w:val="26"/>
          <w:szCs w:val="26"/>
          <w:lang w:val="es-ES"/>
        </w:rPr>
        <w:t>razonable</w:t>
      </w:r>
      <w:r w:rsidRPr="007F02A6">
        <w:rPr>
          <w:rFonts w:ascii="Arial Narrow" w:eastAsia="Georgia" w:hAnsi="Arial Narrow" w:cs="Georgia"/>
          <w:bCs/>
          <w:color w:val="000000" w:themeColor="text1"/>
          <w:sz w:val="26"/>
          <w:szCs w:val="26"/>
          <w:lang w:val="es-ES"/>
        </w:rPr>
        <w:t>.</w:t>
      </w:r>
    </w:p>
    <w:p w14:paraId="54121F67" w14:textId="7CB25814" w:rsidR="00F479AA" w:rsidRPr="007F02A6" w:rsidRDefault="00F479AA" w:rsidP="007E686B">
      <w:pPr>
        <w:spacing w:line="288" w:lineRule="auto"/>
        <w:jc w:val="both"/>
        <w:rPr>
          <w:rFonts w:ascii="Arial Narrow" w:eastAsia="Georgia" w:hAnsi="Arial Narrow" w:cs="Georgia"/>
          <w:bCs/>
          <w:color w:val="000000" w:themeColor="text1"/>
          <w:sz w:val="26"/>
          <w:szCs w:val="26"/>
          <w:lang w:val="es-ES"/>
        </w:rPr>
      </w:pPr>
    </w:p>
    <w:p w14:paraId="0B121934" w14:textId="2A64DC41" w:rsidR="56C1F515" w:rsidRPr="007F02A6" w:rsidRDefault="00F479AA" w:rsidP="007E686B">
      <w:pPr>
        <w:spacing w:line="288" w:lineRule="auto"/>
        <w:jc w:val="both"/>
        <w:rPr>
          <w:rFonts w:ascii="Arial Narrow" w:eastAsia="Georgia" w:hAnsi="Arial Narrow" w:cs="Georgia"/>
          <w:bCs/>
          <w:color w:val="000000" w:themeColor="text1"/>
          <w:sz w:val="26"/>
          <w:szCs w:val="26"/>
          <w:lang w:val="es-ES"/>
        </w:rPr>
      </w:pPr>
      <w:r w:rsidRPr="007F02A6">
        <w:rPr>
          <w:rFonts w:ascii="Arial Narrow" w:eastAsia="Georgia" w:hAnsi="Arial Narrow" w:cs="Georgia"/>
          <w:bCs/>
          <w:color w:val="000000" w:themeColor="text1"/>
          <w:sz w:val="26"/>
          <w:szCs w:val="26"/>
          <w:lang w:val="es-ES"/>
        </w:rPr>
        <w:lastRenderedPageBreak/>
        <w:t xml:space="preserve">En estas condiciones, como no se cumple el presupuesto establecido para la prosperidad del amparo frente a decisiones de la judicatura, el amparo será declarado improcedente.  </w:t>
      </w:r>
    </w:p>
    <w:p w14:paraId="7A627BA8" w14:textId="77777777" w:rsidR="00F479AA" w:rsidRPr="007F02A6" w:rsidRDefault="00F479AA" w:rsidP="007E686B">
      <w:pPr>
        <w:spacing w:line="288" w:lineRule="auto"/>
        <w:jc w:val="both"/>
        <w:rPr>
          <w:rFonts w:ascii="Arial Narrow" w:eastAsia="Georgia" w:hAnsi="Arial Narrow" w:cs="Georgia"/>
          <w:color w:val="000000" w:themeColor="text1"/>
          <w:sz w:val="26"/>
          <w:szCs w:val="26"/>
          <w:lang w:val="es-ES"/>
        </w:rPr>
      </w:pPr>
    </w:p>
    <w:p w14:paraId="4903156A" w14:textId="71703796" w:rsidR="00272D1E" w:rsidRPr="007F02A6" w:rsidRDefault="00272D1E" w:rsidP="007E686B">
      <w:pPr>
        <w:pStyle w:val="Sinespaciado"/>
        <w:spacing w:line="288" w:lineRule="auto"/>
        <w:jc w:val="both"/>
        <w:rPr>
          <w:rFonts w:ascii="Arial Narrow" w:eastAsia="Georgia" w:hAnsi="Arial Narrow" w:cs="Georgia"/>
          <w:color w:val="000000" w:themeColor="text1"/>
          <w:sz w:val="26"/>
          <w:szCs w:val="26"/>
          <w:lang w:val="es-CO"/>
        </w:rPr>
      </w:pPr>
      <w:r w:rsidRPr="007F02A6">
        <w:rPr>
          <w:rFonts w:ascii="Arial Narrow" w:eastAsia="Georgia" w:hAnsi="Arial Narrow" w:cs="Georgia"/>
          <w:b/>
          <w:color w:val="000000" w:themeColor="text1"/>
          <w:sz w:val="26"/>
          <w:szCs w:val="26"/>
          <w:lang w:val="es-CO"/>
        </w:rPr>
        <w:t>6.</w:t>
      </w:r>
      <w:r w:rsidR="00903B0F" w:rsidRPr="007F02A6">
        <w:rPr>
          <w:rFonts w:ascii="Arial Narrow" w:eastAsia="Georgia" w:hAnsi="Arial Narrow" w:cs="Georgia"/>
          <w:color w:val="000000" w:themeColor="text1"/>
          <w:sz w:val="26"/>
          <w:szCs w:val="26"/>
          <w:lang w:val="es-CO"/>
        </w:rPr>
        <w:t xml:space="preserve"> </w:t>
      </w:r>
      <w:r w:rsidRPr="007F02A6">
        <w:rPr>
          <w:rFonts w:ascii="Arial Narrow" w:eastAsia="Georgia" w:hAnsi="Arial Narrow" w:cs="Georgia"/>
          <w:color w:val="000000" w:themeColor="text1"/>
          <w:sz w:val="26"/>
          <w:szCs w:val="26"/>
          <w:lang w:val="es-CO"/>
        </w:rPr>
        <w:t xml:space="preserve">Se advierte, para finalizar, que aun cuando la accionada en su informe refirió que la cuestión debatida tuvo incluso decisión en segunda instancia, entiende la Sala que se refiere al auto </w:t>
      </w:r>
      <w:r w:rsidR="00947A8A" w:rsidRPr="007F02A6">
        <w:rPr>
          <w:rFonts w:ascii="Arial Narrow" w:eastAsia="Georgia" w:hAnsi="Arial Narrow" w:cs="Georgia"/>
          <w:color w:val="000000" w:themeColor="text1"/>
          <w:sz w:val="26"/>
          <w:szCs w:val="26"/>
          <w:lang w:val="es-CO"/>
        </w:rPr>
        <w:t>de segunda instancia de fecha 14 de junio de 2022 (AC099-2022), de esta Corporación. Con todo, allí el objeto de debate fue diferente (procedencia de</w:t>
      </w:r>
      <w:r w:rsidR="007F7C05" w:rsidRPr="007F02A6">
        <w:rPr>
          <w:rFonts w:ascii="Arial Narrow" w:eastAsia="Georgia" w:hAnsi="Arial Narrow" w:cs="Georgia"/>
          <w:color w:val="000000" w:themeColor="text1"/>
          <w:sz w:val="26"/>
          <w:szCs w:val="26"/>
          <w:lang w:val="es-CO"/>
        </w:rPr>
        <w:t xml:space="preserve"> decreto de</w:t>
      </w:r>
      <w:r w:rsidR="00947A8A" w:rsidRPr="007F02A6">
        <w:rPr>
          <w:rFonts w:ascii="Arial Narrow" w:eastAsia="Georgia" w:hAnsi="Arial Narrow" w:cs="Georgia"/>
          <w:color w:val="000000" w:themeColor="text1"/>
          <w:sz w:val="26"/>
          <w:szCs w:val="26"/>
          <w:lang w:val="es-CO"/>
        </w:rPr>
        <w:t xml:space="preserve"> medidas cautelares), y el auto apelado lo era el de fecha </w:t>
      </w:r>
      <w:r w:rsidR="007F7C05" w:rsidRPr="007F02A6">
        <w:rPr>
          <w:rFonts w:ascii="Arial Narrow" w:eastAsia="Georgia" w:hAnsi="Arial Narrow" w:cs="Georgia"/>
          <w:color w:val="000000" w:themeColor="text1"/>
          <w:sz w:val="26"/>
          <w:szCs w:val="26"/>
          <w:lang w:val="es-CO"/>
        </w:rPr>
        <w:t>24 de noviembre de 2021.</w:t>
      </w:r>
    </w:p>
    <w:p w14:paraId="0002729E" w14:textId="77777777" w:rsidR="00272D1E" w:rsidRPr="007F02A6" w:rsidRDefault="00272D1E" w:rsidP="007E686B">
      <w:pPr>
        <w:pStyle w:val="Sinespaciado"/>
        <w:spacing w:line="288" w:lineRule="auto"/>
        <w:jc w:val="both"/>
        <w:rPr>
          <w:rFonts w:ascii="Arial Narrow" w:eastAsia="Georgia" w:hAnsi="Arial Narrow" w:cs="Georgia"/>
          <w:color w:val="000000" w:themeColor="text1"/>
          <w:sz w:val="26"/>
          <w:szCs w:val="26"/>
          <w:lang w:val="es-CO"/>
        </w:rPr>
      </w:pPr>
    </w:p>
    <w:p w14:paraId="7D9A0602" w14:textId="16596EF5" w:rsidR="56C1F515" w:rsidRPr="007F02A6" w:rsidRDefault="4782EB56" w:rsidP="007E686B">
      <w:pPr>
        <w:pStyle w:val="Sinespaciado"/>
        <w:spacing w:line="288" w:lineRule="auto"/>
        <w:jc w:val="both"/>
        <w:rPr>
          <w:rFonts w:ascii="Arial Narrow" w:eastAsia="Georgia" w:hAnsi="Arial Narrow" w:cs="Georgia"/>
          <w:color w:val="000000" w:themeColor="text1"/>
          <w:sz w:val="26"/>
          <w:szCs w:val="26"/>
          <w:lang w:val="es-CO"/>
        </w:rPr>
      </w:pPr>
      <w:r w:rsidRPr="007F02A6">
        <w:rPr>
          <w:rFonts w:ascii="Arial Narrow" w:eastAsia="Georgia" w:hAnsi="Arial Narrow" w:cs="Georgia"/>
          <w:color w:val="000000" w:themeColor="text1"/>
          <w:sz w:val="26"/>
          <w:szCs w:val="26"/>
          <w:lang w:val="es-CO"/>
        </w:rPr>
        <w:t xml:space="preserve">Por lo expuesto, la Sala Civil Familia del Tribunal Superior de Pereira, Risaralda, administrando justicia en nombre de la República y por autoridad de la ley, </w:t>
      </w:r>
    </w:p>
    <w:p w14:paraId="1949B1A4" w14:textId="1C050EAC" w:rsidR="56C1F515" w:rsidRPr="007F02A6" w:rsidRDefault="56C1F515" w:rsidP="007E686B">
      <w:pPr>
        <w:spacing w:line="288" w:lineRule="auto"/>
        <w:jc w:val="both"/>
        <w:rPr>
          <w:rFonts w:ascii="Arial Narrow" w:eastAsia="Georgia" w:hAnsi="Arial Narrow" w:cs="Georgia"/>
          <w:color w:val="000000" w:themeColor="text1"/>
          <w:sz w:val="26"/>
          <w:szCs w:val="26"/>
          <w:lang w:val="es-CO"/>
        </w:rPr>
      </w:pPr>
    </w:p>
    <w:p w14:paraId="374B6C16" w14:textId="2DFD38EF" w:rsidR="56C1F515" w:rsidRPr="007F02A6" w:rsidRDefault="4782EB56" w:rsidP="007E686B">
      <w:pPr>
        <w:pStyle w:val="Sinespaciado"/>
        <w:spacing w:line="288" w:lineRule="auto"/>
        <w:jc w:val="center"/>
        <w:rPr>
          <w:rFonts w:ascii="Arial Narrow" w:eastAsia="Georgia" w:hAnsi="Arial Narrow" w:cs="Georgia"/>
          <w:color w:val="000000" w:themeColor="text1"/>
          <w:sz w:val="26"/>
          <w:szCs w:val="26"/>
          <w:lang w:val="es-CO"/>
        </w:rPr>
      </w:pPr>
      <w:r w:rsidRPr="007F02A6">
        <w:rPr>
          <w:rFonts w:ascii="Arial Narrow" w:eastAsia="Georgia" w:hAnsi="Arial Narrow" w:cs="Georgia"/>
          <w:b/>
          <w:bCs/>
          <w:color w:val="000000" w:themeColor="text1"/>
          <w:sz w:val="26"/>
          <w:szCs w:val="26"/>
          <w:lang w:val="es-CO"/>
        </w:rPr>
        <w:t>RESUELVE</w:t>
      </w:r>
    </w:p>
    <w:p w14:paraId="5B35E201" w14:textId="29B2CBF2" w:rsidR="56C1F515" w:rsidRPr="007F02A6" w:rsidRDefault="56C1F515" w:rsidP="007E686B">
      <w:pPr>
        <w:spacing w:line="288" w:lineRule="auto"/>
        <w:jc w:val="both"/>
        <w:rPr>
          <w:rFonts w:ascii="Arial Narrow" w:eastAsia="Georgia" w:hAnsi="Arial Narrow" w:cs="Georgia"/>
          <w:color w:val="000000" w:themeColor="text1"/>
          <w:sz w:val="26"/>
          <w:szCs w:val="26"/>
          <w:lang w:val="es-CO"/>
        </w:rPr>
      </w:pPr>
    </w:p>
    <w:p w14:paraId="5EFDE212" w14:textId="799720DA" w:rsidR="56C1F515" w:rsidRPr="007F02A6" w:rsidRDefault="4782EB56" w:rsidP="007E686B">
      <w:pPr>
        <w:pStyle w:val="Sinespaciado"/>
        <w:spacing w:line="288" w:lineRule="auto"/>
        <w:jc w:val="both"/>
        <w:rPr>
          <w:rStyle w:val="normaltextrun"/>
          <w:rFonts w:ascii="Arial Narrow" w:eastAsia="Georgia" w:hAnsi="Arial Narrow" w:cs="Georgia"/>
          <w:color w:val="000000" w:themeColor="text1"/>
          <w:sz w:val="26"/>
          <w:szCs w:val="26"/>
        </w:rPr>
      </w:pPr>
      <w:r w:rsidRPr="007F02A6">
        <w:rPr>
          <w:rFonts w:ascii="Arial Narrow" w:eastAsia="Georgia" w:hAnsi="Arial Narrow" w:cs="Georgia"/>
          <w:b/>
          <w:bCs/>
          <w:color w:val="000000" w:themeColor="text1"/>
          <w:sz w:val="26"/>
          <w:szCs w:val="26"/>
          <w:lang w:val="es-CO"/>
        </w:rPr>
        <w:t xml:space="preserve">PRIMERO: </w:t>
      </w:r>
      <w:r w:rsidR="03D5046D" w:rsidRPr="007F02A6">
        <w:rPr>
          <w:rFonts w:ascii="Arial Narrow" w:eastAsia="Georgia" w:hAnsi="Arial Narrow" w:cs="Georgia"/>
          <w:b/>
          <w:bCs/>
          <w:color w:val="000000" w:themeColor="text1"/>
          <w:sz w:val="26"/>
          <w:szCs w:val="26"/>
          <w:lang w:val="es-CO"/>
        </w:rPr>
        <w:t>Declarar</w:t>
      </w:r>
      <w:r w:rsidRPr="007F02A6">
        <w:rPr>
          <w:rStyle w:val="normaltextrun"/>
          <w:rFonts w:ascii="Arial Narrow" w:eastAsia="Georgia" w:hAnsi="Arial Narrow" w:cs="Georgia"/>
          <w:b/>
          <w:bCs/>
          <w:color w:val="000000" w:themeColor="text1"/>
          <w:sz w:val="26"/>
          <w:szCs w:val="26"/>
        </w:rPr>
        <w:t xml:space="preserve"> improcedente</w:t>
      </w:r>
      <w:r w:rsidRPr="007F02A6">
        <w:rPr>
          <w:rStyle w:val="normaltextrun"/>
          <w:rFonts w:ascii="Arial Narrow" w:eastAsia="Georgia" w:hAnsi="Arial Narrow" w:cs="Georgia"/>
          <w:color w:val="000000" w:themeColor="text1"/>
          <w:sz w:val="26"/>
          <w:szCs w:val="26"/>
        </w:rPr>
        <w:t xml:space="preserve"> </w:t>
      </w:r>
      <w:r w:rsidR="00C80F44" w:rsidRPr="007F02A6">
        <w:rPr>
          <w:rStyle w:val="normaltextrun"/>
          <w:rFonts w:ascii="Arial Narrow" w:eastAsia="Georgia" w:hAnsi="Arial Narrow" w:cs="Georgia"/>
          <w:color w:val="000000" w:themeColor="text1"/>
          <w:sz w:val="26"/>
          <w:szCs w:val="26"/>
        </w:rPr>
        <w:t>la presente acción de tutela</w:t>
      </w:r>
      <w:r w:rsidRPr="007F02A6">
        <w:rPr>
          <w:rStyle w:val="normaltextrun"/>
          <w:rFonts w:ascii="Arial Narrow" w:eastAsia="Georgia" w:hAnsi="Arial Narrow" w:cs="Georgia"/>
          <w:color w:val="000000" w:themeColor="text1"/>
          <w:sz w:val="26"/>
          <w:szCs w:val="26"/>
        </w:rPr>
        <w:t>. </w:t>
      </w:r>
    </w:p>
    <w:p w14:paraId="46C7DE0A" w14:textId="2F993465" w:rsidR="56C1F515" w:rsidRPr="007F02A6" w:rsidRDefault="56C1F515" w:rsidP="007E686B">
      <w:pPr>
        <w:pStyle w:val="Sinespaciado"/>
        <w:spacing w:line="288" w:lineRule="auto"/>
        <w:jc w:val="both"/>
        <w:rPr>
          <w:rFonts w:ascii="Arial Narrow" w:eastAsia="Georgia" w:hAnsi="Arial Narrow" w:cs="Georgia"/>
          <w:color w:val="000000" w:themeColor="text1"/>
          <w:sz w:val="26"/>
          <w:szCs w:val="26"/>
          <w:lang w:val="es-CO"/>
        </w:rPr>
      </w:pPr>
    </w:p>
    <w:p w14:paraId="5EA861CC" w14:textId="77777777" w:rsidR="00E20047" w:rsidRPr="007F02A6" w:rsidRDefault="00E20047" w:rsidP="007E686B">
      <w:pPr>
        <w:pStyle w:val="Sinespaciado"/>
        <w:spacing w:line="288" w:lineRule="auto"/>
        <w:jc w:val="both"/>
        <w:rPr>
          <w:rFonts w:ascii="Arial Narrow" w:hAnsi="Arial Narrow" w:cs="Arial"/>
          <w:sz w:val="26"/>
          <w:szCs w:val="26"/>
          <w:lang w:val="es-MX"/>
        </w:rPr>
      </w:pPr>
      <w:r w:rsidRPr="007F02A6">
        <w:rPr>
          <w:rFonts w:ascii="Arial Narrow" w:hAnsi="Arial Narrow" w:cs="Arial"/>
          <w:b/>
          <w:sz w:val="26"/>
          <w:szCs w:val="26"/>
        </w:rPr>
        <w:t>SEGUNDO</w:t>
      </w:r>
      <w:r w:rsidRPr="007F02A6">
        <w:rPr>
          <w:rFonts w:ascii="Arial Narrow" w:hAnsi="Arial Narrow" w:cs="Arial"/>
          <w:bCs/>
          <w:sz w:val="26"/>
          <w:szCs w:val="26"/>
        </w:rPr>
        <w:t>:</w:t>
      </w:r>
      <w:r w:rsidRPr="007F02A6">
        <w:rPr>
          <w:rFonts w:ascii="Arial Narrow" w:hAnsi="Arial Narrow" w:cs="Arial"/>
          <w:sz w:val="26"/>
          <w:szCs w:val="26"/>
        </w:rPr>
        <w:t xml:space="preserve"> </w:t>
      </w:r>
      <w:r w:rsidRPr="007F02A6">
        <w:rPr>
          <w:rFonts w:ascii="Arial Narrow" w:hAnsi="Arial Narrow" w:cs="Arial"/>
          <w:b/>
          <w:sz w:val="26"/>
          <w:szCs w:val="26"/>
          <w:lang w:val="es-MX"/>
        </w:rPr>
        <w:t>NOTIFICAR</w:t>
      </w:r>
      <w:r w:rsidRPr="007F02A6">
        <w:rPr>
          <w:rFonts w:ascii="Arial Narrow" w:hAnsi="Arial Narrow" w:cs="Arial"/>
          <w:sz w:val="26"/>
          <w:szCs w:val="26"/>
          <w:lang w:val="es-MX"/>
        </w:rPr>
        <w:t xml:space="preserve"> a las partes lo aquí resuelto en la forma más expedita y eficaz posible.</w:t>
      </w:r>
    </w:p>
    <w:p w14:paraId="6D98A12B" w14:textId="77777777" w:rsidR="00AE1EDE" w:rsidRPr="007F02A6" w:rsidRDefault="00AE1EDE" w:rsidP="007E686B">
      <w:pPr>
        <w:pStyle w:val="Sinespaciado"/>
        <w:spacing w:line="288" w:lineRule="auto"/>
        <w:jc w:val="both"/>
        <w:rPr>
          <w:rFonts w:ascii="Arial Narrow" w:hAnsi="Arial Narrow" w:cs="Arial Narrow"/>
          <w:bCs/>
          <w:sz w:val="26"/>
          <w:szCs w:val="26"/>
          <w:lang w:eastAsia="es-MX"/>
        </w:rPr>
      </w:pPr>
    </w:p>
    <w:p w14:paraId="2DDCF5F9" w14:textId="77777777" w:rsidR="00CA5B4D" w:rsidRPr="007F02A6" w:rsidRDefault="00E20047" w:rsidP="007E686B">
      <w:pPr>
        <w:pStyle w:val="Sinespaciado"/>
        <w:spacing w:line="288" w:lineRule="auto"/>
        <w:jc w:val="both"/>
        <w:rPr>
          <w:rFonts w:ascii="Arial Narrow" w:hAnsi="Arial Narrow"/>
          <w:sz w:val="26"/>
          <w:szCs w:val="26"/>
        </w:rPr>
      </w:pPr>
      <w:r w:rsidRPr="007F02A6">
        <w:rPr>
          <w:rFonts w:ascii="Arial Narrow" w:hAnsi="Arial Narrow" w:cs="Arial"/>
          <w:b/>
          <w:sz w:val="26"/>
          <w:szCs w:val="26"/>
          <w:lang w:val="es-MX"/>
        </w:rPr>
        <w:t xml:space="preserve">TERCERO: </w:t>
      </w:r>
      <w:r w:rsidRPr="007F02A6">
        <w:rPr>
          <w:rFonts w:ascii="Arial Narrow" w:hAnsi="Arial Narrow" w:cs="Arial"/>
          <w:b/>
          <w:bCs/>
          <w:sz w:val="26"/>
          <w:szCs w:val="26"/>
          <w:lang w:val="es-MX"/>
        </w:rPr>
        <w:t>ENVIAR</w:t>
      </w:r>
      <w:r w:rsidRPr="007F02A6">
        <w:rPr>
          <w:rFonts w:ascii="Arial Narrow" w:hAnsi="Arial Narrow" w:cs="Arial"/>
          <w:bCs/>
          <w:sz w:val="26"/>
          <w:szCs w:val="26"/>
          <w:lang w:val="es-MX"/>
        </w:rPr>
        <w:t xml:space="preserve"> </w:t>
      </w:r>
      <w:r w:rsidRPr="007F02A6">
        <w:rPr>
          <w:rFonts w:ascii="Arial Narrow" w:hAnsi="Arial Narrow" w:cs="Arial"/>
          <w:sz w:val="26"/>
          <w:szCs w:val="26"/>
          <w:lang w:val="es-MX"/>
        </w:rPr>
        <w:t xml:space="preserve">oportunamente el presente expediente a la </w:t>
      </w:r>
      <w:r w:rsidR="00063B0B" w:rsidRPr="007F02A6">
        <w:rPr>
          <w:rFonts w:ascii="Arial Narrow" w:hAnsi="Arial Narrow" w:cs="Arial"/>
          <w:sz w:val="26"/>
          <w:szCs w:val="26"/>
          <w:lang w:val="es-MX"/>
        </w:rPr>
        <w:t>h</w:t>
      </w:r>
      <w:r w:rsidRPr="007F02A6">
        <w:rPr>
          <w:rFonts w:ascii="Arial Narrow" w:hAnsi="Arial Narrow" w:cs="Arial"/>
          <w:sz w:val="26"/>
          <w:szCs w:val="26"/>
          <w:lang w:val="es-MX"/>
        </w:rPr>
        <w:t>onorable Corte Constitucional para su eventual revisión</w:t>
      </w:r>
      <w:r w:rsidRPr="007F02A6">
        <w:rPr>
          <w:rFonts w:ascii="Arial Narrow" w:hAnsi="Arial Narrow"/>
          <w:sz w:val="26"/>
          <w:szCs w:val="26"/>
        </w:rPr>
        <w:t>.</w:t>
      </w:r>
    </w:p>
    <w:p w14:paraId="03B5A11C" w14:textId="77777777" w:rsidR="004E0203" w:rsidRPr="007F02A6" w:rsidRDefault="004E0203" w:rsidP="007E686B">
      <w:pPr>
        <w:pStyle w:val="Sinespaciado"/>
        <w:spacing w:line="288" w:lineRule="auto"/>
        <w:jc w:val="both"/>
        <w:rPr>
          <w:rFonts w:ascii="Arial Narrow" w:hAnsi="Arial Narrow"/>
          <w:sz w:val="26"/>
          <w:szCs w:val="26"/>
        </w:rPr>
      </w:pPr>
    </w:p>
    <w:p w14:paraId="2378B9E3" w14:textId="77777777" w:rsidR="00905982" w:rsidRPr="007F02A6" w:rsidRDefault="00905982" w:rsidP="007E686B">
      <w:pPr>
        <w:pStyle w:val="Sinespaciado"/>
        <w:spacing w:line="288" w:lineRule="auto"/>
        <w:jc w:val="both"/>
        <w:rPr>
          <w:rFonts w:ascii="Arial Narrow" w:hAnsi="Arial Narrow" w:cs="Arial Narrow"/>
          <w:bCs/>
          <w:sz w:val="26"/>
          <w:szCs w:val="26"/>
          <w:lang w:eastAsia="es-MX"/>
        </w:rPr>
      </w:pPr>
      <w:r w:rsidRPr="007F02A6">
        <w:rPr>
          <w:rFonts w:ascii="Arial Narrow" w:hAnsi="Arial Narrow" w:cs="Arial"/>
          <w:b/>
          <w:sz w:val="26"/>
          <w:szCs w:val="26"/>
        </w:rPr>
        <w:t>CUARTO</w:t>
      </w:r>
      <w:r w:rsidRPr="007F02A6">
        <w:rPr>
          <w:rFonts w:ascii="Arial Narrow" w:hAnsi="Arial Narrow" w:cs="Arial"/>
          <w:b/>
          <w:sz w:val="26"/>
          <w:szCs w:val="26"/>
          <w:lang w:val="es-MX"/>
        </w:rPr>
        <w:t xml:space="preserve">: </w:t>
      </w:r>
      <w:r w:rsidRPr="007F02A6">
        <w:rPr>
          <w:rFonts w:ascii="Arial Narrow" w:hAnsi="Arial Narrow" w:cs="Arial"/>
          <w:b/>
          <w:bCs/>
          <w:sz w:val="26"/>
          <w:szCs w:val="26"/>
          <w:lang w:val="es-MX"/>
        </w:rPr>
        <w:t xml:space="preserve">ARCHIVAR </w:t>
      </w:r>
      <w:r w:rsidRPr="007F02A6">
        <w:rPr>
          <w:rFonts w:ascii="Arial Narrow" w:hAnsi="Arial Narrow" w:cs="Arial"/>
          <w:bCs/>
          <w:sz w:val="26"/>
          <w:szCs w:val="26"/>
          <w:lang w:val="es-MX"/>
        </w:rPr>
        <w:t>el expediente, previa anotación en los libros radicadores, una vez agotado el trámite ante la Corte Constitucional, siempre y cuando no exista actuación pendiente alguna</w:t>
      </w:r>
    </w:p>
    <w:p w14:paraId="5997CC1D" w14:textId="77777777" w:rsidR="00E20047" w:rsidRPr="007F02A6" w:rsidRDefault="00E20047" w:rsidP="007E686B">
      <w:pPr>
        <w:pStyle w:val="Sinespaciado"/>
        <w:spacing w:line="288" w:lineRule="auto"/>
        <w:jc w:val="both"/>
        <w:rPr>
          <w:rFonts w:ascii="Arial Narrow" w:hAnsi="Arial Narrow"/>
          <w:b/>
          <w:sz w:val="26"/>
          <w:szCs w:val="26"/>
        </w:rPr>
      </w:pPr>
    </w:p>
    <w:p w14:paraId="3AAD0E6C" w14:textId="02B228DD" w:rsidR="00E20047" w:rsidRPr="007F02A6" w:rsidRDefault="00E20047" w:rsidP="007E686B">
      <w:pPr>
        <w:spacing w:line="288" w:lineRule="auto"/>
        <w:ind w:right="49"/>
        <w:jc w:val="center"/>
        <w:rPr>
          <w:rFonts w:ascii="Arial Narrow" w:hAnsi="Arial Narrow"/>
          <w:b/>
          <w:iCs/>
          <w:sz w:val="26"/>
          <w:szCs w:val="26"/>
        </w:rPr>
      </w:pPr>
      <w:r w:rsidRPr="007F02A6">
        <w:rPr>
          <w:rFonts w:ascii="Arial Narrow" w:hAnsi="Arial Narrow"/>
          <w:b/>
          <w:bCs/>
          <w:sz w:val="26"/>
          <w:szCs w:val="26"/>
        </w:rPr>
        <w:t>NOTIFÍQUESE Y CÚMPLASE</w:t>
      </w:r>
    </w:p>
    <w:p w14:paraId="18B34CA9" w14:textId="77777777" w:rsidR="007F02A6" w:rsidRPr="007F02A6" w:rsidRDefault="007F02A6" w:rsidP="007E686B">
      <w:pPr>
        <w:widowControl w:val="0"/>
        <w:overflowPunct/>
        <w:adjustRightInd/>
        <w:spacing w:line="288" w:lineRule="auto"/>
        <w:jc w:val="both"/>
        <w:rPr>
          <w:rFonts w:ascii="Arial Narrow" w:eastAsia="Arial MT" w:hAnsi="Arial Narrow" w:cs="Arial"/>
          <w:sz w:val="26"/>
          <w:szCs w:val="26"/>
          <w:lang w:val="es-ES" w:eastAsia="en-US"/>
        </w:rPr>
      </w:pPr>
    </w:p>
    <w:p w14:paraId="3190A232" w14:textId="77777777" w:rsidR="007F02A6" w:rsidRPr="007F02A6" w:rsidRDefault="007F02A6" w:rsidP="007E686B">
      <w:pPr>
        <w:widowControl w:val="0"/>
        <w:overflowPunct/>
        <w:adjustRightInd/>
        <w:spacing w:line="288" w:lineRule="auto"/>
        <w:jc w:val="both"/>
        <w:rPr>
          <w:rFonts w:ascii="Arial Narrow" w:eastAsia="Arial MT" w:hAnsi="Arial Narrow" w:cs="Arial"/>
          <w:sz w:val="26"/>
          <w:szCs w:val="26"/>
          <w:lang w:val="es-ES" w:eastAsia="en-US"/>
        </w:rPr>
      </w:pPr>
      <w:r w:rsidRPr="007F02A6">
        <w:rPr>
          <w:rFonts w:ascii="Arial Narrow" w:eastAsia="Arial MT" w:hAnsi="Arial Narrow" w:cs="Arial"/>
          <w:sz w:val="26"/>
          <w:szCs w:val="26"/>
          <w:lang w:val="es-ES" w:eastAsia="en-US"/>
        </w:rPr>
        <w:t>Los Magistrados</w:t>
      </w:r>
    </w:p>
    <w:p w14:paraId="14AB37DA" w14:textId="77777777" w:rsidR="007F02A6" w:rsidRPr="007F02A6" w:rsidRDefault="007F02A6" w:rsidP="007E686B">
      <w:pPr>
        <w:widowControl w:val="0"/>
        <w:overflowPunct/>
        <w:adjustRightInd/>
        <w:spacing w:line="288" w:lineRule="auto"/>
        <w:jc w:val="both"/>
        <w:rPr>
          <w:rFonts w:ascii="Arial Narrow" w:eastAsia="Arial MT" w:hAnsi="Arial Narrow" w:cs="Arial"/>
          <w:sz w:val="26"/>
          <w:szCs w:val="26"/>
          <w:lang w:val="es-ES" w:eastAsia="en-US"/>
        </w:rPr>
      </w:pPr>
    </w:p>
    <w:p w14:paraId="078A57F4" w14:textId="77777777" w:rsidR="007F02A6" w:rsidRPr="007F02A6" w:rsidRDefault="007F02A6" w:rsidP="007E686B">
      <w:pPr>
        <w:widowControl w:val="0"/>
        <w:overflowPunct/>
        <w:adjustRightInd/>
        <w:spacing w:line="288" w:lineRule="auto"/>
        <w:jc w:val="both"/>
        <w:rPr>
          <w:rFonts w:ascii="Arial Narrow" w:eastAsia="Arial MT" w:hAnsi="Arial Narrow" w:cs="Arial"/>
          <w:sz w:val="26"/>
          <w:szCs w:val="26"/>
          <w:lang w:val="es-ES" w:eastAsia="en-US"/>
        </w:rPr>
      </w:pPr>
    </w:p>
    <w:p w14:paraId="615CD021" w14:textId="77777777" w:rsidR="007F02A6" w:rsidRPr="007F02A6" w:rsidRDefault="007F02A6" w:rsidP="007E686B">
      <w:pPr>
        <w:widowControl w:val="0"/>
        <w:overflowPunct/>
        <w:adjustRightInd/>
        <w:spacing w:line="288" w:lineRule="auto"/>
        <w:jc w:val="center"/>
        <w:rPr>
          <w:rFonts w:ascii="Arial Narrow" w:eastAsia="Arial MT" w:hAnsi="Arial Narrow" w:cs="Arial"/>
          <w:b/>
          <w:sz w:val="26"/>
          <w:szCs w:val="26"/>
          <w:lang w:val="es-ES" w:eastAsia="en-US"/>
        </w:rPr>
      </w:pPr>
      <w:r w:rsidRPr="007F02A6">
        <w:rPr>
          <w:rFonts w:ascii="Arial Narrow" w:eastAsia="Arial MT" w:hAnsi="Arial Narrow" w:cs="Arial"/>
          <w:b/>
          <w:sz w:val="26"/>
          <w:szCs w:val="26"/>
          <w:lang w:val="es-ES" w:eastAsia="en-US"/>
        </w:rPr>
        <w:t>CARLOS MAURICIO GARCÍA BARAJAS</w:t>
      </w:r>
    </w:p>
    <w:p w14:paraId="40A96D70" w14:textId="77777777" w:rsidR="007F02A6" w:rsidRPr="007F02A6" w:rsidRDefault="007F02A6" w:rsidP="007E686B">
      <w:pPr>
        <w:widowControl w:val="0"/>
        <w:overflowPunct/>
        <w:adjustRightInd/>
        <w:spacing w:line="288" w:lineRule="auto"/>
        <w:jc w:val="center"/>
        <w:rPr>
          <w:rFonts w:ascii="Arial Narrow" w:eastAsia="Arial MT" w:hAnsi="Arial Narrow" w:cs="Arial"/>
          <w:sz w:val="26"/>
          <w:szCs w:val="26"/>
          <w:lang w:val="es-ES" w:eastAsia="en-US"/>
        </w:rPr>
      </w:pPr>
    </w:p>
    <w:p w14:paraId="3ED8274C" w14:textId="77777777" w:rsidR="007F02A6" w:rsidRPr="007F02A6" w:rsidRDefault="007F02A6" w:rsidP="007E686B">
      <w:pPr>
        <w:widowControl w:val="0"/>
        <w:overflowPunct/>
        <w:adjustRightInd/>
        <w:spacing w:line="288" w:lineRule="auto"/>
        <w:jc w:val="center"/>
        <w:rPr>
          <w:rFonts w:ascii="Arial Narrow" w:eastAsia="Arial MT" w:hAnsi="Arial Narrow" w:cs="Arial"/>
          <w:sz w:val="26"/>
          <w:szCs w:val="26"/>
          <w:lang w:val="es-ES" w:eastAsia="en-US"/>
        </w:rPr>
      </w:pPr>
    </w:p>
    <w:p w14:paraId="05685EA3" w14:textId="77777777" w:rsidR="007F02A6" w:rsidRPr="007F02A6" w:rsidRDefault="007F02A6" w:rsidP="007E686B">
      <w:pPr>
        <w:widowControl w:val="0"/>
        <w:overflowPunct/>
        <w:adjustRightInd/>
        <w:spacing w:line="288" w:lineRule="auto"/>
        <w:jc w:val="center"/>
        <w:rPr>
          <w:rFonts w:ascii="Arial Narrow" w:eastAsia="Arial MT" w:hAnsi="Arial Narrow" w:cs="Arial"/>
          <w:b/>
          <w:sz w:val="26"/>
          <w:szCs w:val="26"/>
          <w:lang w:val="es-ES" w:eastAsia="en-US"/>
        </w:rPr>
      </w:pPr>
      <w:r w:rsidRPr="007F02A6">
        <w:rPr>
          <w:rFonts w:ascii="Arial Narrow" w:eastAsia="Arial MT" w:hAnsi="Arial Narrow" w:cs="Arial"/>
          <w:b/>
          <w:sz w:val="26"/>
          <w:szCs w:val="26"/>
          <w:lang w:val="es-ES" w:eastAsia="en-US"/>
        </w:rPr>
        <w:t>DUBERNEY GRISALES HERRERA</w:t>
      </w:r>
    </w:p>
    <w:p w14:paraId="10034665" w14:textId="77777777" w:rsidR="007F02A6" w:rsidRPr="007F02A6" w:rsidRDefault="007F02A6" w:rsidP="007E686B">
      <w:pPr>
        <w:widowControl w:val="0"/>
        <w:overflowPunct/>
        <w:adjustRightInd/>
        <w:spacing w:line="288" w:lineRule="auto"/>
        <w:jc w:val="center"/>
        <w:rPr>
          <w:rFonts w:ascii="Arial Narrow" w:eastAsia="Arial MT" w:hAnsi="Arial Narrow" w:cs="Arial"/>
          <w:sz w:val="26"/>
          <w:szCs w:val="26"/>
          <w:lang w:val="es-ES" w:eastAsia="en-US"/>
        </w:rPr>
      </w:pPr>
    </w:p>
    <w:p w14:paraId="68B0467D" w14:textId="77777777" w:rsidR="007F02A6" w:rsidRPr="007F02A6" w:rsidRDefault="007F02A6" w:rsidP="007E686B">
      <w:pPr>
        <w:widowControl w:val="0"/>
        <w:overflowPunct/>
        <w:adjustRightInd/>
        <w:spacing w:line="288" w:lineRule="auto"/>
        <w:jc w:val="center"/>
        <w:rPr>
          <w:rFonts w:ascii="Arial Narrow" w:eastAsia="Arial MT" w:hAnsi="Arial Narrow" w:cs="Arial"/>
          <w:sz w:val="26"/>
          <w:szCs w:val="26"/>
          <w:lang w:val="es-ES" w:eastAsia="en-US"/>
        </w:rPr>
      </w:pPr>
    </w:p>
    <w:p w14:paraId="05A11E67" w14:textId="4D8D1349" w:rsidR="00903059" w:rsidRPr="007F02A6" w:rsidRDefault="007F02A6" w:rsidP="007E686B">
      <w:pPr>
        <w:spacing w:line="288" w:lineRule="auto"/>
        <w:ind w:right="49"/>
        <w:jc w:val="center"/>
        <w:rPr>
          <w:rFonts w:ascii="Arial Narrow" w:hAnsi="Arial Narrow"/>
          <w:sz w:val="26"/>
          <w:szCs w:val="26"/>
        </w:rPr>
      </w:pPr>
      <w:r w:rsidRPr="007F02A6">
        <w:rPr>
          <w:rFonts w:ascii="Arial Narrow" w:eastAsia="Arial MT" w:hAnsi="Arial Narrow" w:cs="Arial"/>
          <w:b/>
          <w:sz w:val="26"/>
          <w:szCs w:val="26"/>
          <w:lang w:val="es-ES" w:eastAsia="en-US"/>
        </w:rPr>
        <w:t>EDDER JIMMY SANCHEZ CALAMBAS</w:t>
      </w:r>
    </w:p>
    <w:sectPr w:rsidR="00903059" w:rsidRPr="007F02A6" w:rsidSect="00457ED0">
      <w:headerReference w:type="default" r:id="rId12"/>
      <w:footerReference w:type="default" r:id="rId13"/>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00A2283" w16cex:dateUtc="2022-12-19T16:36:17.045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9D319D" w14:textId="77777777" w:rsidR="00EB40B3" w:rsidRDefault="00EB40B3" w:rsidP="00E20047">
      <w:r>
        <w:separator/>
      </w:r>
    </w:p>
  </w:endnote>
  <w:endnote w:type="continuationSeparator" w:id="0">
    <w:p w14:paraId="7ED89E0A" w14:textId="77777777" w:rsidR="00EB40B3" w:rsidRDefault="00EB40B3" w:rsidP="00E20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MT">
    <w:altName w:val="Arial"/>
    <w:charset w:val="01"/>
    <w:family w:val="swiss"/>
    <w:pitch w:val="variable"/>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2945"/>
      <w:gridCol w:w="2945"/>
      <w:gridCol w:w="2945"/>
    </w:tblGrid>
    <w:tr w:rsidR="00903059" w14:paraId="62EA2384" w14:textId="77777777" w:rsidTr="5D5224AE">
      <w:tc>
        <w:tcPr>
          <w:tcW w:w="2945" w:type="dxa"/>
        </w:tcPr>
        <w:p w14:paraId="44E4F40A" w14:textId="19F88480" w:rsidR="00903059" w:rsidRDefault="00903059" w:rsidP="5D5224AE">
          <w:pPr>
            <w:pStyle w:val="Encabezado"/>
            <w:ind w:left="-115"/>
          </w:pPr>
        </w:p>
      </w:tc>
      <w:tc>
        <w:tcPr>
          <w:tcW w:w="2945" w:type="dxa"/>
        </w:tcPr>
        <w:p w14:paraId="3F16E035" w14:textId="575DE030" w:rsidR="00903059" w:rsidRDefault="00903059" w:rsidP="5D5224AE">
          <w:pPr>
            <w:pStyle w:val="Encabezado"/>
            <w:jc w:val="center"/>
          </w:pPr>
        </w:p>
      </w:tc>
      <w:tc>
        <w:tcPr>
          <w:tcW w:w="2945" w:type="dxa"/>
        </w:tcPr>
        <w:p w14:paraId="38F46620" w14:textId="41955132" w:rsidR="00903059" w:rsidRDefault="00903059" w:rsidP="5D5224AE">
          <w:pPr>
            <w:pStyle w:val="Encabezado"/>
            <w:ind w:right="-115"/>
            <w:jc w:val="right"/>
          </w:pPr>
        </w:p>
      </w:tc>
    </w:tr>
  </w:tbl>
  <w:p w14:paraId="540F50EE" w14:textId="1005DD4D" w:rsidR="00903059" w:rsidRDefault="00903059" w:rsidP="5D5224A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6D1EF4" w14:textId="77777777" w:rsidR="00EB40B3" w:rsidRDefault="00EB40B3" w:rsidP="00E20047">
      <w:r>
        <w:separator/>
      </w:r>
    </w:p>
  </w:footnote>
  <w:footnote w:type="continuationSeparator" w:id="0">
    <w:p w14:paraId="0C64F313" w14:textId="77777777" w:rsidR="00EB40B3" w:rsidRDefault="00EB40B3" w:rsidP="00E20047">
      <w:r>
        <w:continuationSeparator/>
      </w:r>
    </w:p>
  </w:footnote>
  <w:footnote w:id="1">
    <w:p w14:paraId="2D6F8A1E" w14:textId="564A66DB" w:rsidR="56C1F515" w:rsidRPr="00BA10D9" w:rsidRDefault="56C1F515" w:rsidP="00BA10D9">
      <w:pPr>
        <w:pStyle w:val="Textonotapie"/>
        <w:jc w:val="both"/>
        <w:rPr>
          <w:rFonts w:ascii="Arial" w:eastAsia="Georgia" w:hAnsi="Arial" w:cs="Arial"/>
          <w:sz w:val="18"/>
          <w:szCs w:val="18"/>
        </w:rPr>
      </w:pPr>
      <w:r w:rsidRPr="00BA10D9">
        <w:rPr>
          <w:rStyle w:val="Refdenotaalpie"/>
          <w:rFonts w:ascii="Arial" w:eastAsia="Georgia" w:hAnsi="Arial" w:cs="Arial"/>
          <w:sz w:val="18"/>
          <w:szCs w:val="18"/>
        </w:rPr>
        <w:footnoteRef/>
      </w:r>
      <w:r w:rsidR="7A33778F" w:rsidRPr="00BA10D9">
        <w:rPr>
          <w:rFonts w:ascii="Arial" w:eastAsia="Georgia" w:hAnsi="Arial" w:cs="Arial"/>
          <w:sz w:val="18"/>
          <w:szCs w:val="18"/>
        </w:rPr>
        <w:t xml:space="preserve"> Archivo 02 de este cuaderno</w:t>
      </w:r>
    </w:p>
  </w:footnote>
  <w:footnote w:id="2">
    <w:p w14:paraId="0079C292" w14:textId="7D789DD9" w:rsidR="193417FC" w:rsidRPr="00BA10D9" w:rsidRDefault="193417FC" w:rsidP="00BA10D9">
      <w:pPr>
        <w:jc w:val="both"/>
        <w:rPr>
          <w:rFonts w:ascii="Arial" w:hAnsi="Arial" w:cs="Arial"/>
          <w:sz w:val="18"/>
          <w:szCs w:val="18"/>
        </w:rPr>
      </w:pPr>
      <w:r w:rsidRPr="00BA10D9">
        <w:rPr>
          <w:rFonts w:ascii="Arial" w:eastAsia="Georgia" w:hAnsi="Arial" w:cs="Arial"/>
          <w:sz w:val="18"/>
          <w:szCs w:val="18"/>
          <w:vertAlign w:val="superscript"/>
        </w:rPr>
        <w:footnoteRef/>
      </w:r>
      <w:r w:rsidR="7A33778F" w:rsidRPr="00BA10D9">
        <w:rPr>
          <w:rFonts w:ascii="Arial" w:eastAsia="Georgia" w:hAnsi="Arial" w:cs="Arial"/>
          <w:sz w:val="18"/>
          <w:szCs w:val="18"/>
        </w:rPr>
        <w:t xml:space="preserve"> Archivo 12 del cuaderno de primera instancia</w:t>
      </w:r>
    </w:p>
  </w:footnote>
  <w:footnote w:id="3">
    <w:p w14:paraId="6B3C5318" w14:textId="15C150FE" w:rsidR="193417FC" w:rsidRPr="00BA10D9" w:rsidRDefault="193417FC" w:rsidP="00BA10D9">
      <w:pPr>
        <w:jc w:val="both"/>
        <w:rPr>
          <w:rFonts w:ascii="Arial" w:eastAsia="Georgia" w:hAnsi="Arial" w:cs="Arial"/>
          <w:sz w:val="18"/>
          <w:szCs w:val="18"/>
        </w:rPr>
      </w:pPr>
      <w:r w:rsidRPr="00BA10D9">
        <w:rPr>
          <w:rFonts w:ascii="Arial" w:eastAsia="Georgia" w:hAnsi="Arial" w:cs="Arial"/>
          <w:sz w:val="18"/>
          <w:szCs w:val="18"/>
          <w:vertAlign w:val="superscript"/>
        </w:rPr>
        <w:footnoteRef/>
      </w:r>
      <w:r w:rsidR="7A33778F" w:rsidRPr="00BA10D9">
        <w:rPr>
          <w:rFonts w:ascii="Arial" w:eastAsia="Georgia" w:hAnsi="Arial" w:cs="Arial"/>
          <w:sz w:val="18"/>
          <w:szCs w:val="18"/>
        </w:rPr>
        <w:t xml:space="preserve"> Archivo 18 del cuaderno de primera instancia</w:t>
      </w:r>
    </w:p>
  </w:footnote>
  <w:footnote w:id="4">
    <w:p w14:paraId="16809898" w14:textId="3977FAFA" w:rsidR="008C68B2" w:rsidRPr="00BA10D9" w:rsidRDefault="008C68B2" w:rsidP="00BA10D9">
      <w:pPr>
        <w:pStyle w:val="Textonotapie"/>
        <w:jc w:val="both"/>
        <w:rPr>
          <w:rFonts w:ascii="Arial" w:hAnsi="Arial" w:cs="Arial"/>
          <w:sz w:val="18"/>
          <w:szCs w:val="18"/>
          <w:lang w:val="es-ES"/>
        </w:rPr>
      </w:pPr>
      <w:r w:rsidRPr="00BA10D9">
        <w:rPr>
          <w:rStyle w:val="Refdenotaalpie"/>
          <w:rFonts w:ascii="Arial" w:hAnsi="Arial" w:cs="Arial"/>
          <w:sz w:val="18"/>
          <w:szCs w:val="18"/>
        </w:rPr>
        <w:footnoteRef/>
      </w:r>
      <w:r w:rsidRPr="00BA10D9">
        <w:rPr>
          <w:rFonts w:ascii="Arial" w:hAnsi="Arial" w:cs="Arial"/>
          <w:sz w:val="18"/>
          <w:szCs w:val="18"/>
        </w:rPr>
        <w:t xml:space="preserve"> </w:t>
      </w:r>
      <w:r w:rsidRPr="00BA10D9">
        <w:rPr>
          <w:rFonts w:ascii="Arial" w:hAnsi="Arial" w:cs="Arial"/>
          <w:sz w:val="18"/>
          <w:szCs w:val="18"/>
          <w:lang w:val="es-ES"/>
        </w:rPr>
        <w:t xml:space="preserve">Archivo 31 de la carpeta 10 del expediente al que se accede desde el enlace que obra en el documento </w:t>
      </w:r>
      <w:r w:rsidR="004C5C63" w:rsidRPr="00BA10D9">
        <w:rPr>
          <w:rFonts w:ascii="Arial" w:hAnsi="Arial" w:cs="Arial"/>
          <w:sz w:val="18"/>
          <w:szCs w:val="18"/>
          <w:lang w:val="es-ES"/>
        </w:rPr>
        <w:t>17 de este cuaderno</w:t>
      </w:r>
    </w:p>
  </w:footnote>
  <w:footnote w:id="5">
    <w:p w14:paraId="5720DDD2" w14:textId="22211191" w:rsidR="00C203D5" w:rsidRPr="00BA10D9" w:rsidRDefault="00C203D5" w:rsidP="00BA10D9">
      <w:pPr>
        <w:pStyle w:val="Textonotapie"/>
        <w:jc w:val="both"/>
        <w:rPr>
          <w:rFonts w:ascii="Arial" w:hAnsi="Arial" w:cs="Arial"/>
          <w:sz w:val="18"/>
          <w:szCs w:val="18"/>
          <w:lang w:val="es-ES"/>
        </w:rPr>
      </w:pPr>
      <w:r w:rsidRPr="00BA10D9">
        <w:rPr>
          <w:rStyle w:val="Refdenotaalpie"/>
          <w:rFonts w:ascii="Arial" w:hAnsi="Arial" w:cs="Arial"/>
          <w:sz w:val="18"/>
          <w:szCs w:val="18"/>
        </w:rPr>
        <w:footnoteRef/>
      </w:r>
      <w:r w:rsidRPr="00BA10D9">
        <w:rPr>
          <w:rFonts w:ascii="Arial" w:hAnsi="Arial" w:cs="Arial"/>
          <w:sz w:val="18"/>
          <w:szCs w:val="18"/>
        </w:rPr>
        <w:t xml:space="preserve"> </w:t>
      </w:r>
      <w:r w:rsidRPr="00BA10D9">
        <w:rPr>
          <w:rFonts w:ascii="Arial" w:hAnsi="Arial" w:cs="Arial"/>
          <w:sz w:val="18"/>
          <w:szCs w:val="18"/>
          <w:lang w:val="es-ES"/>
        </w:rPr>
        <w:t>Archivo 38 de la carpeta 10 del expediente al que se accede desde el enlace que obra en el documento 17 de este cuaderno</w:t>
      </w:r>
    </w:p>
  </w:footnote>
  <w:footnote w:id="6">
    <w:p w14:paraId="16816D85" w14:textId="17E3B7ED" w:rsidR="005E1713" w:rsidRPr="00BA10D9" w:rsidRDefault="005E1713" w:rsidP="00BA10D9">
      <w:pPr>
        <w:pStyle w:val="Textonotapie"/>
        <w:jc w:val="both"/>
        <w:rPr>
          <w:rFonts w:ascii="Arial" w:hAnsi="Arial" w:cs="Arial"/>
          <w:sz w:val="18"/>
          <w:szCs w:val="18"/>
          <w:lang w:val="es-ES"/>
        </w:rPr>
      </w:pPr>
      <w:r w:rsidRPr="00BA10D9">
        <w:rPr>
          <w:rStyle w:val="Refdenotaalpie"/>
          <w:rFonts w:ascii="Arial" w:hAnsi="Arial" w:cs="Arial"/>
          <w:sz w:val="18"/>
          <w:szCs w:val="18"/>
        </w:rPr>
        <w:footnoteRef/>
      </w:r>
      <w:r w:rsidRPr="00BA10D9">
        <w:rPr>
          <w:rFonts w:ascii="Arial" w:hAnsi="Arial" w:cs="Arial"/>
          <w:sz w:val="18"/>
          <w:szCs w:val="18"/>
        </w:rPr>
        <w:t xml:space="preserve"> </w:t>
      </w:r>
      <w:r w:rsidRPr="00BA10D9">
        <w:rPr>
          <w:rFonts w:ascii="Arial" w:hAnsi="Arial" w:cs="Arial"/>
          <w:sz w:val="18"/>
          <w:szCs w:val="18"/>
          <w:lang w:val="es-ES"/>
        </w:rPr>
        <w:t>Archivo 3</w:t>
      </w:r>
      <w:r w:rsidR="003C5158" w:rsidRPr="00BA10D9">
        <w:rPr>
          <w:rFonts w:ascii="Arial" w:hAnsi="Arial" w:cs="Arial"/>
          <w:sz w:val="18"/>
          <w:szCs w:val="18"/>
          <w:lang w:val="es-ES"/>
        </w:rPr>
        <w:t>9</w:t>
      </w:r>
      <w:r w:rsidRPr="00BA10D9">
        <w:rPr>
          <w:rFonts w:ascii="Arial" w:hAnsi="Arial" w:cs="Arial"/>
          <w:sz w:val="18"/>
          <w:szCs w:val="18"/>
          <w:lang w:val="es-ES"/>
        </w:rPr>
        <w:t xml:space="preserve"> de la carpeta 10 del expediente al que se accede desde el enlace que obra en el documento 17 de este cuaderno</w:t>
      </w:r>
    </w:p>
  </w:footnote>
  <w:footnote w:id="7">
    <w:p w14:paraId="36EB4C17" w14:textId="417FB5B8" w:rsidR="006575B4" w:rsidRPr="00BA10D9" w:rsidRDefault="006575B4" w:rsidP="00BA10D9">
      <w:pPr>
        <w:pStyle w:val="Textonotapie"/>
        <w:jc w:val="both"/>
        <w:rPr>
          <w:rFonts w:ascii="Arial" w:hAnsi="Arial" w:cs="Arial"/>
          <w:sz w:val="18"/>
          <w:szCs w:val="18"/>
          <w:lang w:val="es-ES"/>
        </w:rPr>
      </w:pPr>
      <w:r w:rsidRPr="00BA10D9">
        <w:rPr>
          <w:rStyle w:val="Refdenotaalpie"/>
          <w:rFonts w:ascii="Arial" w:hAnsi="Arial" w:cs="Arial"/>
          <w:sz w:val="18"/>
          <w:szCs w:val="18"/>
        </w:rPr>
        <w:footnoteRef/>
      </w:r>
      <w:r w:rsidRPr="00BA10D9">
        <w:rPr>
          <w:rFonts w:ascii="Arial" w:hAnsi="Arial" w:cs="Arial"/>
          <w:sz w:val="18"/>
          <w:szCs w:val="18"/>
        </w:rPr>
        <w:t xml:space="preserve"> </w:t>
      </w:r>
      <w:r w:rsidRPr="00BA10D9">
        <w:rPr>
          <w:rFonts w:ascii="Arial" w:hAnsi="Arial" w:cs="Arial"/>
          <w:sz w:val="18"/>
          <w:szCs w:val="18"/>
          <w:lang w:val="es-ES"/>
        </w:rPr>
        <w:t>Archivo 45 de la carpeta 10 del expediente al que se accede desde el enlace que obra en el documento 17 de este cuaderno</w:t>
      </w:r>
    </w:p>
  </w:footnote>
  <w:footnote w:id="8">
    <w:p w14:paraId="16629AEB" w14:textId="4A11AE34" w:rsidR="00A562DC" w:rsidRPr="00BA10D9" w:rsidRDefault="00A562DC" w:rsidP="00BA10D9">
      <w:pPr>
        <w:pStyle w:val="Textonotapie"/>
        <w:jc w:val="both"/>
        <w:rPr>
          <w:rFonts w:ascii="Arial" w:hAnsi="Arial" w:cs="Arial"/>
          <w:sz w:val="18"/>
          <w:szCs w:val="18"/>
          <w:lang w:val="es-ES"/>
        </w:rPr>
      </w:pPr>
      <w:r w:rsidRPr="00BA10D9">
        <w:rPr>
          <w:rStyle w:val="Refdenotaalpie"/>
          <w:rFonts w:ascii="Arial" w:hAnsi="Arial" w:cs="Arial"/>
          <w:sz w:val="18"/>
          <w:szCs w:val="18"/>
        </w:rPr>
        <w:footnoteRef/>
      </w:r>
      <w:r w:rsidRPr="00BA10D9">
        <w:rPr>
          <w:rFonts w:ascii="Arial" w:hAnsi="Arial" w:cs="Arial"/>
          <w:sz w:val="18"/>
          <w:szCs w:val="18"/>
        </w:rPr>
        <w:t xml:space="preserve"> Condensados desde la sentencia T-307 de 2015 así “(i) Que la cuestión que se discuta tenga una evidente relevancia constitucional; (…) (ii) Que se hayan agotado todos los medios de defensa judicial al alcance de la persona afectada, salvo que se trate de evitar la consumación de un perjuicio iusfundamental irremediable;(…) (iii) Que se cumpla con el requisito de la inmediatez;(…) (iv) Que, tratándose de una irregularidad procesal, quede claro que la misma tiene un efecto decisivo o determinante en la sentencia que se impugna y que afecta los derechos fundamentales de la parte actora. (…) (v) Que la parte actora identifique de manera razonable tanto los hechos que generaron la vulneración como los derechos vulnerados, y que hubiere alegado tal vulneración en el proceso judicial siempre que esto hubiere sido posible;(…) y (vi) Que no se trate de sentencias de tutela”</w:t>
      </w:r>
    </w:p>
  </w:footnote>
  <w:footnote w:id="9">
    <w:p w14:paraId="7799C57C" w14:textId="29FCA44F" w:rsidR="006B11DA" w:rsidRPr="00BA10D9" w:rsidRDefault="006B11DA" w:rsidP="00BA10D9">
      <w:pPr>
        <w:pStyle w:val="Textonotapie"/>
        <w:jc w:val="both"/>
        <w:rPr>
          <w:rFonts w:ascii="Arial" w:hAnsi="Arial" w:cs="Arial"/>
          <w:lang w:val="es-ES"/>
        </w:rPr>
      </w:pPr>
      <w:r w:rsidRPr="00BA10D9">
        <w:rPr>
          <w:rStyle w:val="Refdenotaalpie"/>
          <w:rFonts w:ascii="Arial" w:hAnsi="Arial" w:cs="Arial"/>
          <w:sz w:val="18"/>
          <w:szCs w:val="18"/>
        </w:rPr>
        <w:footnoteRef/>
      </w:r>
      <w:r w:rsidRPr="00BA10D9">
        <w:rPr>
          <w:rFonts w:ascii="Arial" w:hAnsi="Arial" w:cs="Arial"/>
          <w:sz w:val="18"/>
          <w:szCs w:val="18"/>
        </w:rPr>
        <w:t xml:space="preserve"> </w:t>
      </w:r>
      <w:r w:rsidRPr="00BA10D9">
        <w:rPr>
          <w:rFonts w:ascii="Arial" w:hAnsi="Arial" w:cs="Arial"/>
          <w:sz w:val="18"/>
          <w:szCs w:val="18"/>
          <w:lang w:val="es-ES"/>
        </w:rPr>
        <w:t>Archivo 03 de este cuaderno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A69910" w14:textId="77777777" w:rsidR="00903059" w:rsidRPr="00457ED0" w:rsidRDefault="00903059" w:rsidP="003C78FF">
    <w:pPr>
      <w:pStyle w:val="Encabezado"/>
      <w:rPr>
        <w:rFonts w:ascii="Arial" w:eastAsiaTheme="minorHAnsi" w:hAnsi="Arial" w:cs="Arial"/>
        <w:bCs/>
        <w:sz w:val="18"/>
        <w:szCs w:val="16"/>
        <w:lang w:val="es-CO" w:eastAsia="en-US"/>
      </w:rPr>
    </w:pPr>
    <w:r w:rsidRPr="00457ED0">
      <w:rPr>
        <w:rFonts w:ascii="Arial" w:hAnsi="Arial" w:cs="Arial"/>
        <w:sz w:val="18"/>
        <w:szCs w:val="16"/>
      </w:rPr>
      <w:t>ACCIÓN DE TUTELA</w:t>
    </w:r>
    <w:r w:rsidRPr="00457ED0">
      <w:rPr>
        <w:rFonts w:ascii="Arial" w:hAnsi="Arial" w:cs="Arial"/>
        <w:bCs/>
        <w:sz w:val="18"/>
        <w:szCs w:val="16"/>
      </w:rPr>
      <w:t xml:space="preserve"> </w:t>
    </w:r>
  </w:p>
  <w:p w14:paraId="07547A01" w14:textId="6F4C48BE" w:rsidR="00903059" w:rsidRPr="00457ED0" w:rsidRDefault="7A33778F" w:rsidP="00457ED0">
    <w:pPr>
      <w:pStyle w:val="Encabezado"/>
      <w:rPr>
        <w:rFonts w:ascii="Arial" w:hAnsi="Arial" w:cs="Arial"/>
        <w:color w:val="000000"/>
        <w:sz w:val="22"/>
        <w:szCs w:val="18"/>
        <w:shd w:val="clear" w:color="auto" w:fill="FFFFFF"/>
      </w:rPr>
    </w:pPr>
    <w:r w:rsidRPr="00457ED0">
      <w:rPr>
        <w:rFonts w:ascii="Arial" w:hAnsi="Arial" w:cs="Arial"/>
        <w:sz w:val="18"/>
        <w:szCs w:val="14"/>
        <w:lang w:val="es-MX"/>
      </w:rPr>
      <w:t>Radicado: 66001221300020220046100</w:t>
    </w:r>
  </w:p>
  <w:p w14:paraId="5043CB0F" w14:textId="77777777" w:rsidR="00903059" w:rsidRDefault="0090305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766851"/>
    <w:multiLevelType w:val="hybridMultilevel"/>
    <w:tmpl w:val="57E44676"/>
    <w:lvl w:ilvl="0" w:tplc="AD66D19C">
      <w:start w:val="1"/>
      <w:numFmt w:val="bullet"/>
      <w:lvlText w:val=""/>
      <w:lvlJc w:val="left"/>
      <w:pPr>
        <w:ind w:left="720" w:hanging="360"/>
      </w:pPr>
      <w:rPr>
        <w:rFonts w:ascii="Symbol" w:hAnsi="Symbol" w:hint="default"/>
      </w:rPr>
    </w:lvl>
    <w:lvl w:ilvl="1" w:tplc="D8EA155E">
      <w:start w:val="1"/>
      <w:numFmt w:val="bullet"/>
      <w:lvlText w:val="o"/>
      <w:lvlJc w:val="left"/>
      <w:pPr>
        <w:ind w:left="1440" w:hanging="360"/>
      </w:pPr>
      <w:rPr>
        <w:rFonts w:ascii="Courier New" w:hAnsi="Courier New" w:hint="default"/>
      </w:rPr>
    </w:lvl>
    <w:lvl w:ilvl="2" w:tplc="F8CAEAE0">
      <w:start w:val="1"/>
      <w:numFmt w:val="bullet"/>
      <w:lvlText w:val=""/>
      <w:lvlJc w:val="left"/>
      <w:pPr>
        <w:ind w:left="2160" w:hanging="360"/>
      </w:pPr>
      <w:rPr>
        <w:rFonts w:ascii="Wingdings" w:hAnsi="Wingdings" w:hint="default"/>
      </w:rPr>
    </w:lvl>
    <w:lvl w:ilvl="3" w:tplc="312E2E8A">
      <w:start w:val="1"/>
      <w:numFmt w:val="bullet"/>
      <w:lvlText w:val=""/>
      <w:lvlJc w:val="left"/>
      <w:pPr>
        <w:ind w:left="2880" w:hanging="360"/>
      </w:pPr>
      <w:rPr>
        <w:rFonts w:ascii="Symbol" w:hAnsi="Symbol" w:hint="default"/>
      </w:rPr>
    </w:lvl>
    <w:lvl w:ilvl="4" w:tplc="CCE27FD2">
      <w:start w:val="1"/>
      <w:numFmt w:val="bullet"/>
      <w:lvlText w:val="o"/>
      <w:lvlJc w:val="left"/>
      <w:pPr>
        <w:ind w:left="3600" w:hanging="360"/>
      </w:pPr>
      <w:rPr>
        <w:rFonts w:ascii="Courier New" w:hAnsi="Courier New" w:hint="default"/>
      </w:rPr>
    </w:lvl>
    <w:lvl w:ilvl="5" w:tplc="103C1D48">
      <w:start w:val="1"/>
      <w:numFmt w:val="bullet"/>
      <w:lvlText w:val=""/>
      <w:lvlJc w:val="left"/>
      <w:pPr>
        <w:ind w:left="4320" w:hanging="360"/>
      </w:pPr>
      <w:rPr>
        <w:rFonts w:ascii="Wingdings" w:hAnsi="Wingdings" w:hint="default"/>
      </w:rPr>
    </w:lvl>
    <w:lvl w:ilvl="6" w:tplc="B06A79A0">
      <w:start w:val="1"/>
      <w:numFmt w:val="bullet"/>
      <w:lvlText w:val=""/>
      <w:lvlJc w:val="left"/>
      <w:pPr>
        <w:ind w:left="5040" w:hanging="360"/>
      </w:pPr>
      <w:rPr>
        <w:rFonts w:ascii="Symbol" w:hAnsi="Symbol" w:hint="default"/>
      </w:rPr>
    </w:lvl>
    <w:lvl w:ilvl="7" w:tplc="4C1E89BE">
      <w:start w:val="1"/>
      <w:numFmt w:val="bullet"/>
      <w:lvlText w:val="o"/>
      <w:lvlJc w:val="left"/>
      <w:pPr>
        <w:ind w:left="5760" w:hanging="360"/>
      </w:pPr>
      <w:rPr>
        <w:rFonts w:ascii="Courier New" w:hAnsi="Courier New" w:hint="default"/>
      </w:rPr>
    </w:lvl>
    <w:lvl w:ilvl="8" w:tplc="D0B0A2D2">
      <w:start w:val="1"/>
      <w:numFmt w:val="bullet"/>
      <w:lvlText w:val=""/>
      <w:lvlJc w:val="left"/>
      <w:pPr>
        <w:ind w:left="6480" w:hanging="360"/>
      </w:pPr>
      <w:rPr>
        <w:rFonts w:ascii="Wingdings" w:hAnsi="Wingdings" w:hint="default"/>
      </w:rPr>
    </w:lvl>
  </w:abstractNum>
  <w:abstractNum w:abstractNumId="1" w15:restartNumberingAfterBreak="0">
    <w:nsid w:val="5E4FC1F3"/>
    <w:multiLevelType w:val="hybridMultilevel"/>
    <w:tmpl w:val="C8B2EFF4"/>
    <w:lvl w:ilvl="0" w:tplc="E9D64A6A">
      <w:start w:val="1"/>
      <w:numFmt w:val="decimal"/>
      <w:lvlText w:val="%1."/>
      <w:lvlJc w:val="left"/>
      <w:pPr>
        <w:ind w:left="720" w:hanging="360"/>
      </w:pPr>
    </w:lvl>
    <w:lvl w:ilvl="1" w:tplc="3292962A">
      <w:start w:val="1"/>
      <w:numFmt w:val="lowerLetter"/>
      <w:lvlText w:val="%2."/>
      <w:lvlJc w:val="left"/>
      <w:pPr>
        <w:ind w:left="1440" w:hanging="360"/>
      </w:pPr>
    </w:lvl>
    <w:lvl w:ilvl="2" w:tplc="4412F78C">
      <w:start w:val="1"/>
      <w:numFmt w:val="lowerRoman"/>
      <w:lvlText w:val="%3."/>
      <w:lvlJc w:val="right"/>
      <w:pPr>
        <w:ind w:left="2160" w:hanging="180"/>
      </w:pPr>
    </w:lvl>
    <w:lvl w:ilvl="3" w:tplc="6D8874E6">
      <w:start w:val="1"/>
      <w:numFmt w:val="decimal"/>
      <w:lvlText w:val="%4."/>
      <w:lvlJc w:val="left"/>
      <w:pPr>
        <w:ind w:left="2880" w:hanging="360"/>
      </w:pPr>
    </w:lvl>
    <w:lvl w:ilvl="4" w:tplc="404E3A70">
      <w:start w:val="1"/>
      <w:numFmt w:val="lowerLetter"/>
      <w:lvlText w:val="%5."/>
      <w:lvlJc w:val="left"/>
      <w:pPr>
        <w:ind w:left="3600" w:hanging="360"/>
      </w:pPr>
    </w:lvl>
    <w:lvl w:ilvl="5" w:tplc="5EC04CE4">
      <w:start w:val="1"/>
      <w:numFmt w:val="lowerRoman"/>
      <w:lvlText w:val="%6."/>
      <w:lvlJc w:val="right"/>
      <w:pPr>
        <w:ind w:left="4320" w:hanging="180"/>
      </w:pPr>
    </w:lvl>
    <w:lvl w:ilvl="6" w:tplc="3B407242">
      <w:start w:val="1"/>
      <w:numFmt w:val="decimal"/>
      <w:lvlText w:val="%7."/>
      <w:lvlJc w:val="left"/>
      <w:pPr>
        <w:ind w:left="5040" w:hanging="360"/>
      </w:pPr>
    </w:lvl>
    <w:lvl w:ilvl="7" w:tplc="BE6A9FB4">
      <w:start w:val="1"/>
      <w:numFmt w:val="lowerLetter"/>
      <w:lvlText w:val="%8."/>
      <w:lvlJc w:val="left"/>
      <w:pPr>
        <w:ind w:left="5760" w:hanging="360"/>
      </w:pPr>
    </w:lvl>
    <w:lvl w:ilvl="8" w:tplc="4518257C">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047"/>
    <w:rsid w:val="00000026"/>
    <w:rsid w:val="0000060D"/>
    <w:rsid w:val="00003D63"/>
    <w:rsid w:val="0000585C"/>
    <w:rsid w:val="000072E8"/>
    <w:rsid w:val="00010CCA"/>
    <w:rsid w:val="0002202E"/>
    <w:rsid w:val="0002520F"/>
    <w:rsid w:val="00025D76"/>
    <w:rsid w:val="00026B3B"/>
    <w:rsid w:val="00027EDC"/>
    <w:rsid w:val="00031287"/>
    <w:rsid w:val="00033092"/>
    <w:rsid w:val="000413AD"/>
    <w:rsid w:val="00047B8B"/>
    <w:rsid w:val="00063B0B"/>
    <w:rsid w:val="00066CA0"/>
    <w:rsid w:val="0007061B"/>
    <w:rsid w:val="00084F22"/>
    <w:rsid w:val="000877FF"/>
    <w:rsid w:val="00095903"/>
    <w:rsid w:val="00096E29"/>
    <w:rsid w:val="000A1C66"/>
    <w:rsid w:val="000A2BA3"/>
    <w:rsid w:val="000A3B4F"/>
    <w:rsid w:val="000A566F"/>
    <w:rsid w:val="000A78FC"/>
    <w:rsid w:val="000B0403"/>
    <w:rsid w:val="000B0773"/>
    <w:rsid w:val="000B3EDE"/>
    <w:rsid w:val="000B4B27"/>
    <w:rsid w:val="000C243E"/>
    <w:rsid w:val="000C3DD0"/>
    <w:rsid w:val="000C5026"/>
    <w:rsid w:val="000D058C"/>
    <w:rsid w:val="000D5B0D"/>
    <w:rsid w:val="000E1012"/>
    <w:rsid w:val="000E1229"/>
    <w:rsid w:val="000E1474"/>
    <w:rsid w:val="000E1F91"/>
    <w:rsid w:val="000E6626"/>
    <w:rsid w:val="000F2151"/>
    <w:rsid w:val="000F3635"/>
    <w:rsid w:val="000F615C"/>
    <w:rsid w:val="001029F6"/>
    <w:rsid w:val="00105091"/>
    <w:rsid w:val="00111C14"/>
    <w:rsid w:val="0011223D"/>
    <w:rsid w:val="00114592"/>
    <w:rsid w:val="00116A73"/>
    <w:rsid w:val="001178C5"/>
    <w:rsid w:val="0012361F"/>
    <w:rsid w:val="00130824"/>
    <w:rsid w:val="00133E82"/>
    <w:rsid w:val="00136986"/>
    <w:rsid w:val="00144CAA"/>
    <w:rsid w:val="00146E78"/>
    <w:rsid w:val="00152AC7"/>
    <w:rsid w:val="00155562"/>
    <w:rsid w:val="00155FD2"/>
    <w:rsid w:val="001568A5"/>
    <w:rsid w:val="00167A06"/>
    <w:rsid w:val="00170B86"/>
    <w:rsid w:val="00171A16"/>
    <w:rsid w:val="00173D57"/>
    <w:rsid w:val="00177ECF"/>
    <w:rsid w:val="00180178"/>
    <w:rsid w:val="0018271D"/>
    <w:rsid w:val="00184B5E"/>
    <w:rsid w:val="00186C87"/>
    <w:rsid w:val="00190B0C"/>
    <w:rsid w:val="00193E4D"/>
    <w:rsid w:val="001966E8"/>
    <w:rsid w:val="00197F90"/>
    <w:rsid w:val="001A3969"/>
    <w:rsid w:val="001A5F8C"/>
    <w:rsid w:val="001A78AC"/>
    <w:rsid w:val="001C0CF0"/>
    <w:rsid w:val="001D0C0D"/>
    <w:rsid w:val="001D2BB2"/>
    <w:rsid w:val="001D6E80"/>
    <w:rsid w:val="001E07DE"/>
    <w:rsid w:val="001E1AE5"/>
    <w:rsid w:val="001E5138"/>
    <w:rsid w:val="001E5840"/>
    <w:rsid w:val="001E5A79"/>
    <w:rsid w:val="001E6552"/>
    <w:rsid w:val="001E72E2"/>
    <w:rsid w:val="001F4026"/>
    <w:rsid w:val="0020245F"/>
    <w:rsid w:val="00203CAF"/>
    <w:rsid w:val="002042B9"/>
    <w:rsid w:val="00204B84"/>
    <w:rsid w:val="002063F3"/>
    <w:rsid w:val="00211642"/>
    <w:rsid w:val="00211F54"/>
    <w:rsid w:val="002128A0"/>
    <w:rsid w:val="00213F45"/>
    <w:rsid w:val="00220218"/>
    <w:rsid w:val="002263C2"/>
    <w:rsid w:val="00230865"/>
    <w:rsid w:val="00246279"/>
    <w:rsid w:val="00251D54"/>
    <w:rsid w:val="002530CA"/>
    <w:rsid w:val="00255846"/>
    <w:rsid w:val="00256F03"/>
    <w:rsid w:val="00262FC8"/>
    <w:rsid w:val="00265365"/>
    <w:rsid w:val="00265636"/>
    <w:rsid w:val="00272D1E"/>
    <w:rsid w:val="00273E37"/>
    <w:rsid w:val="00283706"/>
    <w:rsid w:val="00287042"/>
    <w:rsid w:val="00287462"/>
    <w:rsid w:val="00290DDD"/>
    <w:rsid w:val="00296CF8"/>
    <w:rsid w:val="002A6C3E"/>
    <w:rsid w:val="002A7399"/>
    <w:rsid w:val="002B0305"/>
    <w:rsid w:val="002B0FDE"/>
    <w:rsid w:val="002B1D44"/>
    <w:rsid w:val="002C5169"/>
    <w:rsid w:val="002C666B"/>
    <w:rsid w:val="002C743A"/>
    <w:rsid w:val="002C772A"/>
    <w:rsid w:val="002D2FF2"/>
    <w:rsid w:val="002D4D53"/>
    <w:rsid w:val="002D6283"/>
    <w:rsid w:val="002E4CBA"/>
    <w:rsid w:val="002F1056"/>
    <w:rsid w:val="002F267C"/>
    <w:rsid w:val="003015EC"/>
    <w:rsid w:val="00301818"/>
    <w:rsid w:val="00305C35"/>
    <w:rsid w:val="003124B4"/>
    <w:rsid w:val="00312A09"/>
    <w:rsid w:val="00313B8F"/>
    <w:rsid w:val="003145B8"/>
    <w:rsid w:val="00314AF0"/>
    <w:rsid w:val="00317589"/>
    <w:rsid w:val="00323B13"/>
    <w:rsid w:val="003253ED"/>
    <w:rsid w:val="00325A65"/>
    <w:rsid w:val="0033676C"/>
    <w:rsid w:val="00340C70"/>
    <w:rsid w:val="00346BCF"/>
    <w:rsid w:val="00346D5E"/>
    <w:rsid w:val="003524BB"/>
    <w:rsid w:val="003534C5"/>
    <w:rsid w:val="003553D3"/>
    <w:rsid w:val="003578FE"/>
    <w:rsid w:val="00357B82"/>
    <w:rsid w:val="00362E18"/>
    <w:rsid w:val="00363F9C"/>
    <w:rsid w:val="0036459F"/>
    <w:rsid w:val="00364D17"/>
    <w:rsid w:val="00370C03"/>
    <w:rsid w:val="00372EAA"/>
    <w:rsid w:val="00375698"/>
    <w:rsid w:val="003759CF"/>
    <w:rsid w:val="00380225"/>
    <w:rsid w:val="003863EC"/>
    <w:rsid w:val="00391520"/>
    <w:rsid w:val="0039730A"/>
    <w:rsid w:val="00397F62"/>
    <w:rsid w:val="0039AC80"/>
    <w:rsid w:val="003A08A4"/>
    <w:rsid w:val="003A5D4F"/>
    <w:rsid w:val="003A7983"/>
    <w:rsid w:val="003B278A"/>
    <w:rsid w:val="003B6E9E"/>
    <w:rsid w:val="003C4D2E"/>
    <w:rsid w:val="003C4F3B"/>
    <w:rsid w:val="003C5087"/>
    <w:rsid w:val="003C5158"/>
    <w:rsid w:val="003C698C"/>
    <w:rsid w:val="003C78FF"/>
    <w:rsid w:val="003D141B"/>
    <w:rsid w:val="003D1E8F"/>
    <w:rsid w:val="003D2594"/>
    <w:rsid w:val="003D4A77"/>
    <w:rsid w:val="003D4BC0"/>
    <w:rsid w:val="003E018E"/>
    <w:rsid w:val="003F2F24"/>
    <w:rsid w:val="003F4AA1"/>
    <w:rsid w:val="003F6A1D"/>
    <w:rsid w:val="0040101B"/>
    <w:rsid w:val="00415147"/>
    <w:rsid w:val="004153F1"/>
    <w:rsid w:val="00415929"/>
    <w:rsid w:val="00415FDF"/>
    <w:rsid w:val="00417B88"/>
    <w:rsid w:val="00423C41"/>
    <w:rsid w:val="00424F9D"/>
    <w:rsid w:val="0042574F"/>
    <w:rsid w:val="00425E05"/>
    <w:rsid w:val="004266FB"/>
    <w:rsid w:val="004276BB"/>
    <w:rsid w:val="00432710"/>
    <w:rsid w:val="00434ACF"/>
    <w:rsid w:val="0043703E"/>
    <w:rsid w:val="00442151"/>
    <w:rsid w:val="00445DD3"/>
    <w:rsid w:val="00452FF5"/>
    <w:rsid w:val="00454153"/>
    <w:rsid w:val="00457ED0"/>
    <w:rsid w:val="00457F7A"/>
    <w:rsid w:val="00463673"/>
    <w:rsid w:val="00467342"/>
    <w:rsid w:val="00467F23"/>
    <w:rsid w:val="00470384"/>
    <w:rsid w:val="00472E0A"/>
    <w:rsid w:val="0047348E"/>
    <w:rsid w:val="0047498F"/>
    <w:rsid w:val="004766DF"/>
    <w:rsid w:val="00480CC0"/>
    <w:rsid w:val="00482EAB"/>
    <w:rsid w:val="00486910"/>
    <w:rsid w:val="00487A02"/>
    <w:rsid w:val="00494205"/>
    <w:rsid w:val="004A4CD1"/>
    <w:rsid w:val="004A648F"/>
    <w:rsid w:val="004A7FE6"/>
    <w:rsid w:val="004B143C"/>
    <w:rsid w:val="004B37FD"/>
    <w:rsid w:val="004B6D7F"/>
    <w:rsid w:val="004B7B9A"/>
    <w:rsid w:val="004C5BF7"/>
    <w:rsid w:val="004C5C63"/>
    <w:rsid w:val="004D0541"/>
    <w:rsid w:val="004D2EA6"/>
    <w:rsid w:val="004D2EDA"/>
    <w:rsid w:val="004D620A"/>
    <w:rsid w:val="004E0203"/>
    <w:rsid w:val="004E1C9F"/>
    <w:rsid w:val="004E3268"/>
    <w:rsid w:val="004E6B0F"/>
    <w:rsid w:val="004F1762"/>
    <w:rsid w:val="004F5DA8"/>
    <w:rsid w:val="004F82E6"/>
    <w:rsid w:val="005017A1"/>
    <w:rsid w:val="005042B1"/>
    <w:rsid w:val="005059C1"/>
    <w:rsid w:val="005066C1"/>
    <w:rsid w:val="00510086"/>
    <w:rsid w:val="005100B9"/>
    <w:rsid w:val="005109EF"/>
    <w:rsid w:val="005251BC"/>
    <w:rsid w:val="005268E9"/>
    <w:rsid w:val="00541973"/>
    <w:rsid w:val="00542012"/>
    <w:rsid w:val="0054440A"/>
    <w:rsid w:val="0054545A"/>
    <w:rsid w:val="00547C41"/>
    <w:rsid w:val="00551FDD"/>
    <w:rsid w:val="005606CF"/>
    <w:rsid w:val="00582462"/>
    <w:rsid w:val="00591C59"/>
    <w:rsid w:val="005930CF"/>
    <w:rsid w:val="005935A4"/>
    <w:rsid w:val="005945C8"/>
    <w:rsid w:val="005A2F1E"/>
    <w:rsid w:val="005A4DA2"/>
    <w:rsid w:val="005A6F64"/>
    <w:rsid w:val="005B1F46"/>
    <w:rsid w:val="005C003F"/>
    <w:rsid w:val="005C3D3D"/>
    <w:rsid w:val="005C4786"/>
    <w:rsid w:val="005C4E3F"/>
    <w:rsid w:val="005D0F31"/>
    <w:rsid w:val="005D107F"/>
    <w:rsid w:val="005D1FEA"/>
    <w:rsid w:val="005D5748"/>
    <w:rsid w:val="005E1713"/>
    <w:rsid w:val="005E17AC"/>
    <w:rsid w:val="005E32A9"/>
    <w:rsid w:val="005F0E5D"/>
    <w:rsid w:val="005F313A"/>
    <w:rsid w:val="005F438B"/>
    <w:rsid w:val="006012EB"/>
    <w:rsid w:val="00606446"/>
    <w:rsid w:val="00611AF2"/>
    <w:rsid w:val="00612405"/>
    <w:rsid w:val="006142C6"/>
    <w:rsid w:val="006149E9"/>
    <w:rsid w:val="0062180E"/>
    <w:rsid w:val="00626990"/>
    <w:rsid w:val="00630A7D"/>
    <w:rsid w:val="00636C7B"/>
    <w:rsid w:val="006407F5"/>
    <w:rsid w:val="006428F5"/>
    <w:rsid w:val="006431F7"/>
    <w:rsid w:val="006432C7"/>
    <w:rsid w:val="0065529D"/>
    <w:rsid w:val="00656A5C"/>
    <w:rsid w:val="006570B9"/>
    <w:rsid w:val="006575B4"/>
    <w:rsid w:val="00672277"/>
    <w:rsid w:val="00673160"/>
    <w:rsid w:val="006775B0"/>
    <w:rsid w:val="00677700"/>
    <w:rsid w:val="0068145A"/>
    <w:rsid w:val="00686183"/>
    <w:rsid w:val="00687A52"/>
    <w:rsid w:val="00690461"/>
    <w:rsid w:val="006908E5"/>
    <w:rsid w:val="006924D0"/>
    <w:rsid w:val="00697BDA"/>
    <w:rsid w:val="006A37CB"/>
    <w:rsid w:val="006A5429"/>
    <w:rsid w:val="006A5645"/>
    <w:rsid w:val="006A793A"/>
    <w:rsid w:val="006B0A3C"/>
    <w:rsid w:val="006B11DA"/>
    <w:rsid w:val="006B1CB7"/>
    <w:rsid w:val="006B305D"/>
    <w:rsid w:val="006B4263"/>
    <w:rsid w:val="006B7E7C"/>
    <w:rsid w:val="006C008F"/>
    <w:rsid w:val="006C350E"/>
    <w:rsid w:val="006C5BAB"/>
    <w:rsid w:val="006C6404"/>
    <w:rsid w:val="006D00AD"/>
    <w:rsid w:val="006D21B0"/>
    <w:rsid w:val="006D4292"/>
    <w:rsid w:val="006D4C3E"/>
    <w:rsid w:val="006D5CAF"/>
    <w:rsid w:val="006E11E7"/>
    <w:rsid w:val="006E228E"/>
    <w:rsid w:val="006E3BBB"/>
    <w:rsid w:val="006F48F9"/>
    <w:rsid w:val="006F753B"/>
    <w:rsid w:val="007041BE"/>
    <w:rsid w:val="00710630"/>
    <w:rsid w:val="00710A61"/>
    <w:rsid w:val="007316B3"/>
    <w:rsid w:val="00734D96"/>
    <w:rsid w:val="00735621"/>
    <w:rsid w:val="00736B76"/>
    <w:rsid w:val="00743C0E"/>
    <w:rsid w:val="007469BE"/>
    <w:rsid w:val="00747F2F"/>
    <w:rsid w:val="007606A0"/>
    <w:rsid w:val="007612F0"/>
    <w:rsid w:val="0076390E"/>
    <w:rsid w:val="00771856"/>
    <w:rsid w:val="007743EE"/>
    <w:rsid w:val="00774E25"/>
    <w:rsid w:val="0078052C"/>
    <w:rsid w:val="00782F5A"/>
    <w:rsid w:val="00784111"/>
    <w:rsid w:val="00784B89"/>
    <w:rsid w:val="007870F1"/>
    <w:rsid w:val="00787F83"/>
    <w:rsid w:val="00794A07"/>
    <w:rsid w:val="00797EC7"/>
    <w:rsid w:val="007A2D5C"/>
    <w:rsid w:val="007A4E48"/>
    <w:rsid w:val="007A59CE"/>
    <w:rsid w:val="007A6901"/>
    <w:rsid w:val="007A6D7B"/>
    <w:rsid w:val="007B22C6"/>
    <w:rsid w:val="007B33E0"/>
    <w:rsid w:val="007B4033"/>
    <w:rsid w:val="007C012D"/>
    <w:rsid w:val="007C1DF3"/>
    <w:rsid w:val="007C1E46"/>
    <w:rsid w:val="007C298D"/>
    <w:rsid w:val="007C3003"/>
    <w:rsid w:val="007D7E35"/>
    <w:rsid w:val="007E187A"/>
    <w:rsid w:val="007E2307"/>
    <w:rsid w:val="007E686B"/>
    <w:rsid w:val="007E6B18"/>
    <w:rsid w:val="007E7128"/>
    <w:rsid w:val="007EF8F2"/>
    <w:rsid w:val="007F02A6"/>
    <w:rsid w:val="007F2F89"/>
    <w:rsid w:val="007F3701"/>
    <w:rsid w:val="007F3B5F"/>
    <w:rsid w:val="007F4150"/>
    <w:rsid w:val="007F6132"/>
    <w:rsid w:val="007F78D6"/>
    <w:rsid w:val="007F7C05"/>
    <w:rsid w:val="00803DC3"/>
    <w:rsid w:val="00803FEF"/>
    <w:rsid w:val="00807B47"/>
    <w:rsid w:val="00810F4B"/>
    <w:rsid w:val="00812F97"/>
    <w:rsid w:val="00815070"/>
    <w:rsid w:val="00815AE3"/>
    <w:rsid w:val="00815C4D"/>
    <w:rsid w:val="00815DB0"/>
    <w:rsid w:val="00816A3F"/>
    <w:rsid w:val="00820A89"/>
    <w:rsid w:val="00826365"/>
    <w:rsid w:val="00827B49"/>
    <w:rsid w:val="0083032E"/>
    <w:rsid w:val="00837ADA"/>
    <w:rsid w:val="00840187"/>
    <w:rsid w:val="00840AB8"/>
    <w:rsid w:val="00840FBA"/>
    <w:rsid w:val="00842014"/>
    <w:rsid w:val="00842625"/>
    <w:rsid w:val="00843A23"/>
    <w:rsid w:val="00847E0B"/>
    <w:rsid w:val="00847E53"/>
    <w:rsid w:val="00852C83"/>
    <w:rsid w:val="00856A99"/>
    <w:rsid w:val="00861414"/>
    <w:rsid w:val="008629C4"/>
    <w:rsid w:val="00863893"/>
    <w:rsid w:val="00872DA7"/>
    <w:rsid w:val="00873C3D"/>
    <w:rsid w:val="00875B45"/>
    <w:rsid w:val="008760A8"/>
    <w:rsid w:val="0087665D"/>
    <w:rsid w:val="00880468"/>
    <w:rsid w:val="008828AA"/>
    <w:rsid w:val="0088620D"/>
    <w:rsid w:val="00886BB0"/>
    <w:rsid w:val="00895E0A"/>
    <w:rsid w:val="008975AA"/>
    <w:rsid w:val="008A2247"/>
    <w:rsid w:val="008A4538"/>
    <w:rsid w:val="008A46E6"/>
    <w:rsid w:val="008A51CD"/>
    <w:rsid w:val="008A7D9E"/>
    <w:rsid w:val="008B0A47"/>
    <w:rsid w:val="008B2008"/>
    <w:rsid w:val="008C162D"/>
    <w:rsid w:val="008C23D1"/>
    <w:rsid w:val="008C3880"/>
    <w:rsid w:val="008C3E74"/>
    <w:rsid w:val="008C5129"/>
    <w:rsid w:val="008C68B2"/>
    <w:rsid w:val="008D21FF"/>
    <w:rsid w:val="008D442A"/>
    <w:rsid w:val="008E0A93"/>
    <w:rsid w:val="008E295C"/>
    <w:rsid w:val="008E522E"/>
    <w:rsid w:val="008E6E0B"/>
    <w:rsid w:val="008F049E"/>
    <w:rsid w:val="008F794C"/>
    <w:rsid w:val="009009B3"/>
    <w:rsid w:val="00903059"/>
    <w:rsid w:val="00903B0F"/>
    <w:rsid w:val="00905982"/>
    <w:rsid w:val="009161D7"/>
    <w:rsid w:val="00917656"/>
    <w:rsid w:val="00920286"/>
    <w:rsid w:val="00921384"/>
    <w:rsid w:val="00923C75"/>
    <w:rsid w:val="00926AC3"/>
    <w:rsid w:val="00927112"/>
    <w:rsid w:val="00931812"/>
    <w:rsid w:val="0093191D"/>
    <w:rsid w:val="00931D5F"/>
    <w:rsid w:val="00933838"/>
    <w:rsid w:val="00940EFD"/>
    <w:rsid w:val="009425D7"/>
    <w:rsid w:val="00947A8A"/>
    <w:rsid w:val="00952FC8"/>
    <w:rsid w:val="00953284"/>
    <w:rsid w:val="009571B2"/>
    <w:rsid w:val="00960548"/>
    <w:rsid w:val="00960B52"/>
    <w:rsid w:val="00962244"/>
    <w:rsid w:val="0096263F"/>
    <w:rsid w:val="00964F6B"/>
    <w:rsid w:val="00972835"/>
    <w:rsid w:val="00973C48"/>
    <w:rsid w:val="0097450F"/>
    <w:rsid w:val="009754A6"/>
    <w:rsid w:val="00981ADA"/>
    <w:rsid w:val="00982B60"/>
    <w:rsid w:val="00983CA1"/>
    <w:rsid w:val="00984E4C"/>
    <w:rsid w:val="009857A7"/>
    <w:rsid w:val="00992341"/>
    <w:rsid w:val="009924B5"/>
    <w:rsid w:val="009936FC"/>
    <w:rsid w:val="009949D5"/>
    <w:rsid w:val="00996620"/>
    <w:rsid w:val="00997428"/>
    <w:rsid w:val="009A0E66"/>
    <w:rsid w:val="009B2920"/>
    <w:rsid w:val="009B40B3"/>
    <w:rsid w:val="009C6C92"/>
    <w:rsid w:val="009C7F69"/>
    <w:rsid w:val="009D2F31"/>
    <w:rsid w:val="009E3720"/>
    <w:rsid w:val="009E3F4C"/>
    <w:rsid w:val="009F0519"/>
    <w:rsid w:val="009F47FF"/>
    <w:rsid w:val="009F5358"/>
    <w:rsid w:val="009F7DF5"/>
    <w:rsid w:val="009F7F53"/>
    <w:rsid w:val="00A003DE"/>
    <w:rsid w:val="00A028BD"/>
    <w:rsid w:val="00A0477F"/>
    <w:rsid w:val="00A102B8"/>
    <w:rsid w:val="00A13835"/>
    <w:rsid w:val="00A1623D"/>
    <w:rsid w:val="00A205EC"/>
    <w:rsid w:val="00A2070B"/>
    <w:rsid w:val="00A22F58"/>
    <w:rsid w:val="00A266F8"/>
    <w:rsid w:val="00A31BFF"/>
    <w:rsid w:val="00A35D5A"/>
    <w:rsid w:val="00A36A82"/>
    <w:rsid w:val="00A42C84"/>
    <w:rsid w:val="00A515A7"/>
    <w:rsid w:val="00A556ED"/>
    <w:rsid w:val="00A55E56"/>
    <w:rsid w:val="00A562DC"/>
    <w:rsid w:val="00A60111"/>
    <w:rsid w:val="00A64C00"/>
    <w:rsid w:val="00A713B8"/>
    <w:rsid w:val="00A74E69"/>
    <w:rsid w:val="00A77A1B"/>
    <w:rsid w:val="00A812EB"/>
    <w:rsid w:val="00A84036"/>
    <w:rsid w:val="00A840CE"/>
    <w:rsid w:val="00A90428"/>
    <w:rsid w:val="00A91F96"/>
    <w:rsid w:val="00A929C7"/>
    <w:rsid w:val="00AA09CB"/>
    <w:rsid w:val="00AA4B42"/>
    <w:rsid w:val="00AA6C99"/>
    <w:rsid w:val="00AA7419"/>
    <w:rsid w:val="00AB11A6"/>
    <w:rsid w:val="00AB4AE8"/>
    <w:rsid w:val="00AC3921"/>
    <w:rsid w:val="00AD27B6"/>
    <w:rsid w:val="00AD3C04"/>
    <w:rsid w:val="00AD567C"/>
    <w:rsid w:val="00AD6034"/>
    <w:rsid w:val="00AD780B"/>
    <w:rsid w:val="00AD79B4"/>
    <w:rsid w:val="00AE1EDE"/>
    <w:rsid w:val="00AE3CC2"/>
    <w:rsid w:val="00AE49DF"/>
    <w:rsid w:val="00AE5140"/>
    <w:rsid w:val="00AF09CC"/>
    <w:rsid w:val="00AF17DC"/>
    <w:rsid w:val="00AF4D3C"/>
    <w:rsid w:val="00AF51E7"/>
    <w:rsid w:val="00AF6952"/>
    <w:rsid w:val="00AF695F"/>
    <w:rsid w:val="00AF6F55"/>
    <w:rsid w:val="00AF7CFC"/>
    <w:rsid w:val="00B0097C"/>
    <w:rsid w:val="00B022C6"/>
    <w:rsid w:val="00B053CB"/>
    <w:rsid w:val="00B165CC"/>
    <w:rsid w:val="00B1678D"/>
    <w:rsid w:val="00B17EBC"/>
    <w:rsid w:val="00B20695"/>
    <w:rsid w:val="00B20E60"/>
    <w:rsid w:val="00B261AE"/>
    <w:rsid w:val="00B31923"/>
    <w:rsid w:val="00B3568B"/>
    <w:rsid w:val="00B42B9E"/>
    <w:rsid w:val="00B437CB"/>
    <w:rsid w:val="00B44230"/>
    <w:rsid w:val="00B44490"/>
    <w:rsid w:val="00B56A0D"/>
    <w:rsid w:val="00B61C15"/>
    <w:rsid w:val="00B63BD2"/>
    <w:rsid w:val="00B71B6B"/>
    <w:rsid w:val="00B74DD0"/>
    <w:rsid w:val="00B75BA7"/>
    <w:rsid w:val="00B901B5"/>
    <w:rsid w:val="00B90AA2"/>
    <w:rsid w:val="00B90ABF"/>
    <w:rsid w:val="00B93483"/>
    <w:rsid w:val="00B938B5"/>
    <w:rsid w:val="00BA10D9"/>
    <w:rsid w:val="00BA16F1"/>
    <w:rsid w:val="00BA4C37"/>
    <w:rsid w:val="00BA59E7"/>
    <w:rsid w:val="00BB1914"/>
    <w:rsid w:val="00BB2383"/>
    <w:rsid w:val="00BC0B06"/>
    <w:rsid w:val="00BC17B1"/>
    <w:rsid w:val="00BC20A3"/>
    <w:rsid w:val="00BC62BA"/>
    <w:rsid w:val="00BD02F5"/>
    <w:rsid w:val="00BD588D"/>
    <w:rsid w:val="00BE1A48"/>
    <w:rsid w:val="00BE45F5"/>
    <w:rsid w:val="00BE5C54"/>
    <w:rsid w:val="00BF3D2D"/>
    <w:rsid w:val="00BF4AC1"/>
    <w:rsid w:val="00C02798"/>
    <w:rsid w:val="00C0472C"/>
    <w:rsid w:val="00C05ACB"/>
    <w:rsid w:val="00C069C6"/>
    <w:rsid w:val="00C1059F"/>
    <w:rsid w:val="00C12305"/>
    <w:rsid w:val="00C1340F"/>
    <w:rsid w:val="00C15AB0"/>
    <w:rsid w:val="00C15CD4"/>
    <w:rsid w:val="00C203D5"/>
    <w:rsid w:val="00C32C08"/>
    <w:rsid w:val="00C34092"/>
    <w:rsid w:val="00C35B2B"/>
    <w:rsid w:val="00C41106"/>
    <w:rsid w:val="00C41E43"/>
    <w:rsid w:val="00C4442C"/>
    <w:rsid w:val="00C51F66"/>
    <w:rsid w:val="00C5279E"/>
    <w:rsid w:val="00C53F2B"/>
    <w:rsid w:val="00C601DD"/>
    <w:rsid w:val="00C62C17"/>
    <w:rsid w:val="00C64984"/>
    <w:rsid w:val="00C711CC"/>
    <w:rsid w:val="00C73CEC"/>
    <w:rsid w:val="00C76286"/>
    <w:rsid w:val="00C80F44"/>
    <w:rsid w:val="00C83CC6"/>
    <w:rsid w:val="00C875A9"/>
    <w:rsid w:val="00C919B9"/>
    <w:rsid w:val="00C94B14"/>
    <w:rsid w:val="00C95415"/>
    <w:rsid w:val="00CA0BEF"/>
    <w:rsid w:val="00CA153C"/>
    <w:rsid w:val="00CA1E44"/>
    <w:rsid w:val="00CA5B4D"/>
    <w:rsid w:val="00CB1AF4"/>
    <w:rsid w:val="00CB7BE1"/>
    <w:rsid w:val="00CC089F"/>
    <w:rsid w:val="00CC1BAE"/>
    <w:rsid w:val="00CC44D5"/>
    <w:rsid w:val="00CC4BA3"/>
    <w:rsid w:val="00CC5256"/>
    <w:rsid w:val="00CD07D2"/>
    <w:rsid w:val="00CE32BD"/>
    <w:rsid w:val="00CE469A"/>
    <w:rsid w:val="00CE7E4A"/>
    <w:rsid w:val="00CF4384"/>
    <w:rsid w:val="00D027EB"/>
    <w:rsid w:val="00D0409A"/>
    <w:rsid w:val="00D0683C"/>
    <w:rsid w:val="00D10C24"/>
    <w:rsid w:val="00D11E54"/>
    <w:rsid w:val="00D1359A"/>
    <w:rsid w:val="00D1429C"/>
    <w:rsid w:val="00D15CDC"/>
    <w:rsid w:val="00D2122E"/>
    <w:rsid w:val="00D21D63"/>
    <w:rsid w:val="00D25D2E"/>
    <w:rsid w:val="00D27CC3"/>
    <w:rsid w:val="00D317D1"/>
    <w:rsid w:val="00D34565"/>
    <w:rsid w:val="00D35A7F"/>
    <w:rsid w:val="00D402F1"/>
    <w:rsid w:val="00D4306A"/>
    <w:rsid w:val="00D44486"/>
    <w:rsid w:val="00D462F8"/>
    <w:rsid w:val="00D473CC"/>
    <w:rsid w:val="00D504E6"/>
    <w:rsid w:val="00D51CE0"/>
    <w:rsid w:val="00D53A62"/>
    <w:rsid w:val="00D54ADF"/>
    <w:rsid w:val="00D57057"/>
    <w:rsid w:val="00D66CFC"/>
    <w:rsid w:val="00D70E70"/>
    <w:rsid w:val="00D75811"/>
    <w:rsid w:val="00D75D3F"/>
    <w:rsid w:val="00D762CC"/>
    <w:rsid w:val="00D824EC"/>
    <w:rsid w:val="00D846B2"/>
    <w:rsid w:val="00D85C2A"/>
    <w:rsid w:val="00D94D50"/>
    <w:rsid w:val="00D967D3"/>
    <w:rsid w:val="00DA54C2"/>
    <w:rsid w:val="00DB1316"/>
    <w:rsid w:val="00DB210D"/>
    <w:rsid w:val="00DB23F0"/>
    <w:rsid w:val="00DB3728"/>
    <w:rsid w:val="00DC7BD2"/>
    <w:rsid w:val="00DC7D85"/>
    <w:rsid w:val="00DD5C54"/>
    <w:rsid w:val="00DE3717"/>
    <w:rsid w:val="00DE624C"/>
    <w:rsid w:val="00DE7478"/>
    <w:rsid w:val="00DF07BF"/>
    <w:rsid w:val="00DF6527"/>
    <w:rsid w:val="00DF70C0"/>
    <w:rsid w:val="00E02521"/>
    <w:rsid w:val="00E037D1"/>
    <w:rsid w:val="00E060D2"/>
    <w:rsid w:val="00E106A5"/>
    <w:rsid w:val="00E135F2"/>
    <w:rsid w:val="00E20047"/>
    <w:rsid w:val="00E22989"/>
    <w:rsid w:val="00E27794"/>
    <w:rsid w:val="00E32A1E"/>
    <w:rsid w:val="00E32EE0"/>
    <w:rsid w:val="00E343F4"/>
    <w:rsid w:val="00E37524"/>
    <w:rsid w:val="00E43A02"/>
    <w:rsid w:val="00E442DD"/>
    <w:rsid w:val="00E46B73"/>
    <w:rsid w:val="00E47630"/>
    <w:rsid w:val="00E5237F"/>
    <w:rsid w:val="00E545E1"/>
    <w:rsid w:val="00E61700"/>
    <w:rsid w:val="00E73E2B"/>
    <w:rsid w:val="00E761E6"/>
    <w:rsid w:val="00E76AAB"/>
    <w:rsid w:val="00E7EDC5"/>
    <w:rsid w:val="00E81362"/>
    <w:rsid w:val="00E95E38"/>
    <w:rsid w:val="00E964A5"/>
    <w:rsid w:val="00E969C7"/>
    <w:rsid w:val="00E9F175"/>
    <w:rsid w:val="00EA0D62"/>
    <w:rsid w:val="00EA2720"/>
    <w:rsid w:val="00EA44BF"/>
    <w:rsid w:val="00EA53A8"/>
    <w:rsid w:val="00EA5FA0"/>
    <w:rsid w:val="00EA70BC"/>
    <w:rsid w:val="00EB07A7"/>
    <w:rsid w:val="00EB40B3"/>
    <w:rsid w:val="00EB554B"/>
    <w:rsid w:val="00EB5901"/>
    <w:rsid w:val="00EB6BDE"/>
    <w:rsid w:val="00EC09C6"/>
    <w:rsid w:val="00EC5AAA"/>
    <w:rsid w:val="00ED0478"/>
    <w:rsid w:val="00ED745A"/>
    <w:rsid w:val="00EE4B31"/>
    <w:rsid w:val="00EE63BD"/>
    <w:rsid w:val="00EF141A"/>
    <w:rsid w:val="00EF3B42"/>
    <w:rsid w:val="00F01093"/>
    <w:rsid w:val="00F01660"/>
    <w:rsid w:val="00F0755D"/>
    <w:rsid w:val="00F2124A"/>
    <w:rsid w:val="00F27486"/>
    <w:rsid w:val="00F30522"/>
    <w:rsid w:val="00F32E70"/>
    <w:rsid w:val="00F3636C"/>
    <w:rsid w:val="00F4037D"/>
    <w:rsid w:val="00F426F2"/>
    <w:rsid w:val="00F479AA"/>
    <w:rsid w:val="00F52641"/>
    <w:rsid w:val="00F539E6"/>
    <w:rsid w:val="00F5520B"/>
    <w:rsid w:val="00F60FCE"/>
    <w:rsid w:val="00F61E32"/>
    <w:rsid w:val="00F63119"/>
    <w:rsid w:val="00F63EA1"/>
    <w:rsid w:val="00F65190"/>
    <w:rsid w:val="00F651F0"/>
    <w:rsid w:val="00F703BF"/>
    <w:rsid w:val="00F72B76"/>
    <w:rsid w:val="00F74580"/>
    <w:rsid w:val="00F74EEA"/>
    <w:rsid w:val="00F75620"/>
    <w:rsid w:val="00F8033E"/>
    <w:rsid w:val="00F803A3"/>
    <w:rsid w:val="00F80A00"/>
    <w:rsid w:val="00F82466"/>
    <w:rsid w:val="00F82929"/>
    <w:rsid w:val="00F863C2"/>
    <w:rsid w:val="00F925B9"/>
    <w:rsid w:val="00F93EE2"/>
    <w:rsid w:val="00F9413F"/>
    <w:rsid w:val="00F948C8"/>
    <w:rsid w:val="00F96A83"/>
    <w:rsid w:val="00FA0CC6"/>
    <w:rsid w:val="00FA5060"/>
    <w:rsid w:val="00FB0BC3"/>
    <w:rsid w:val="00FB20F6"/>
    <w:rsid w:val="00FB4DC9"/>
    <w:rsid w:val="00FB6045"/>
    <w:rsid w:val="00FB64E8"/>
    <w:rsid w:val="00FB6F93"/>
    <w:rsid w:val="00FC5FE9"/>
    <w:rsid w:val="00FC61AE"/>
    <w:rsid w:val="00FC7B49"/>
    <w:rsid w:val="00FD0774"/>
    <w:rsid w:val="00FD35BF"/>
    <w:rsid w:val="00FD6499"/>
    <w:rsid w:val="00FE440D"/>
    <w:rsid w:val="00FE4D84"/>
    <w:rsid w:val="00FE7C5F"/>
    <w:rsid w:val="00FF07CD"/>
    <w:rsid w:val="00FF08BE"/>
    <w:rsid w:val="00FF2004"/>
    <w:rsid w:val="00FF24DA"/>
    <w:rsid w:val="00FF59C9"/>
    <w:rsid w:val="00FF7A79"/>
    <w:rsid w:val="0103C2A1"/>
    <w:rsid w:val="011388E1"/>
    <w:rsid w:val="011BDCAE"/>
    <w:rsid w:val="01245B6B"/>
    <w:rsid w:val="012C8370"/>
    <w:rsid w:val="012EFAF3"/>
    <w:rsid w:val="01448314"/>
    <w:rsid w:val="0144A4E2"/>
    <w:rsid w:val="014DD715"/>
    <w:rsid w:val="01B01D16"/>
    <w:rsid w:val="01BD8E3C"/>
    <w:rsid w:val="01F8A70A"/>
    <w:rsid w:val="0235BB8F"/>
    <w:rsid w:val="02589725"/>
    <w:rsid w:val="025E613B"/>
    <w:rsid w:val="026F72AB"/>
    <w:rsid w:val="0291B575"/>
    <w:rsid w:val="02978E09"/>
    <w:rsid w:val="029A200E"/>
    <w:rsid w:val="02A9E164"/>
    <w:rsid w:val="02B0AB5C"/>
    <w:rsid w:val="02B62E98"/>
    <w:rsid w:val="02B6C63D"/>
    <w:rsid w:val="02BCCE26"/>
    <w:rsid w:val="02E9A776"/>
    <w:rsid w:val="032BDBD8"/>
    <w:rsid w:val="03329F5D"/>
    <w:rsid w:val="033EAA4C"/>
    <w:rsid w:val="0362E86B"/>
    <w:rsid w:val="036DE145"/>
    <w:rsid w:val="03AF15DC"/>
    <w:rsid w:val="03D5046D"/>
    <w:rsid w:val="0408C9BC"/>
    <w:rsid w:val="0429588D"/>
    <w:rsid w:val="0444819D"/>
    <w:rsid w:val="04480BC5"/>
    <w:rsid w:val="044E24F6"/>
    <w:rsid w:val="0467737E"/>
    <w:rsid w:val="046EFC75"/>
    <w:rsid w:val="04B5A339"/>
    <w:rsid w:val="04BDE006"/>
    <w:rsid w:val="04E82142"/>
    <w:rsid w:val="04FACB30"/>
    <w:rsid w:val="04FE6255"/>
    <w:rsid w:val="0508FB23"/>
    <w:rsid w:val="051C4A6E"/>
    <w:rsid w:val="05676D21"/>
    <w:rsid w:val="0583F762"/>
    <w:rsid w:val="05867CC9"/>
    <w:rsid w:val="05888F15"/>
    <w:rsid w:val="058A681F"/>
    <w:rsid w:val="05F63F80"/>
    <w:rsid w:val="0606C6B8"/>
    <w:rsid w:val="060ACCD6"/>
    <w:rsid w:val="061E5B49"/>
    <w:rsid w:val="06269870"/>
    <w:rsid w:val="06486863"/>
    <w:rsid w:val="064CD2D7"/>
    <w:rsid w:val="0659BCAD"/>
    <w:rsid w:val="06765B47"/>
    <w:rsid w:val="067B4BA5"/>
    <w:rsid w:val="06846F33"/>
    <w:rsid w:val="0687DECF"/>
    <w:rsid w:val="06904CF2"/>
    <w:rsid w:val="06A3D570"/>
    <w:rsid w:val="06D90409"/>
    <w:rsid w:val="06F32EDF"/>
    <w:rsid w:val="0726E756"/>
    <w:rsid w:val="073657CD"/>
    <w:rsid w:val="0759B8DB"/>
    <w:rsid w:val="07779D33"/>
    <w:rsid w:val="07A0BA72"/>
    <w:rsid w:val="07A88717"/>
    <w:rsid w:val="07B1B660"/>
    <w:rsid w:val="07D7BD79"/>
    <w:rsid w:val="07DA0898"/>
    <w:rsid w:val="081DC49B"/>
    <w:rsid w:val="08228D97"/>
    <w:rsid w:val="08256C52"/>
    <w:rsid w:val="0826A904"/>
    <w:rsid w:val="08354699"/>
    <w:rsid w:val="08537DCA"/>
    <w:rsid w:val="08570A5C"/>
    <w:rsid w:val="08675FE9"/>
    <w:rsid w:val="086A8C04"/>
    <w:rsid w:val="086E1D25"/>
    <w:rsid w:val="087DD5AA"/>
    <w:rsid w:val="08AC945A"/>
    <w:rsid w:val="08C00389"/>
    <w:rsid w:val="08EBA9FB"/>
    <w:rsid w:val="090EAFE3"/>
    <w:rsid w:val="0921E11A"/>
    <w:rsid w:val="0927101D"/>
    <w:rsid w:val="092C95F1"/>
    <w:rsid w:val="0951D24D"/>
    <w:rsid w:val="095729D7"/>
    <w:rsid w:val="09B1BBB8"/>
    <w:rsid w:val="09C83BF7"/>
    <w:rsid w:val="09D35669"/>
    <w:rsid w:val="09E8112F"/>
    <w:rsid w:val="0A0626B4"/>
    <w:rsid w:val="0A435622"/>
    <w:rsid w:val="0A43D4AF"/>
    <w:rsid w:val="0A59C860"/>
    <w:rsid w:val="0A6BA801"/>
    <w:rsid w:val="0AB70247"/>
    <w:rsid w:val="0AC37D28"/>
    <w:rsid w:val="0AC9A0FF"/>
    <w:rsid w:val="0ACDF35E"/>
    <w:rsid w:val="0AD25E58"/>
    <w:rsid w:val="0AFD45CF"/>
    <w:rsid w:val="0B0870D0"/>
    <w:rsid w:val="0B1B2529"/>
    <w:rsid w:val="0B42AE0B"/>
    <w:rsid w:val="0B55F957"/>
    <w:rsid w:val="0B5A4A81"/>
    <w:rsid w:val="0BA96909"/>
    <w:rsid w:val="0BBC2599"/>
    <w:rsid w:val="0BF444C4"/>
    <w:rsid w:val="0C0989EA"/>
    <w:rsid w:val="0C501B60"/>
    <w:rsid w:val="0C5066FD"/>
    <w:rsid w:val="0C6436B3"/>
    <w:rsid w:val="0C7C2002"/>
    <w:rsid w:val="0CA25355"/>
    <w:rsid w:val="0CA44131"/>
    <w:rsid w:val="0CF3B0B7"/>
    <w:rsid w:val="0D0931CF"/>
    <w:rsid w:val="0D096D66"/>
    <w:rsid w:val="0D3BD876"/>
    <w:rsid w:val="0D7590EB"/>
    <w:rsid w:val="0D901525"/>
    <w:rsid w:val="0DF2AE4F"/>
    <w:rsid w:val="0E0C09CF"/>
    <w:rsid w:val="0E1761CB"/>
    <w:rsid w:val="0E508167"/>
    <w:rsid w:val="0EB656CE"/>
    <w:rsid w:val="0EBB7C73"/>
    <w:rsid w:val="0EE191CC"/>
    <w:rsid w:val="0EE26A7B"/>
    <w:rsid w:val="0F037AEA"/>
    <w:rsid w:val="0F04CA33"/>
    <w:rsid w:val="0F3EE719"/>
    <w:rsid w:val="0F412D41"/>
    <w:rsid w:val="0F63CEA1"/>
    <w:rsid w:val="0F78CE46"/>
    <w:rsid w:val="0F825EAE"/>
    <w:rsid w:val="0F9991D5"/>
    <w:rsid w:val="0FDAE5D4"/>
    <w:rsid w:val="0FFFE5E5"/>
    <w:rsid w:val="100BF27D"/>
    <w:rsid w:val="101736D2"/>
    <w:rsid w:val="1029660F"/>
    <w:rsid w:val="10359CAA"/>
    <w:rsid w:val="104E1159"/>
    <w:rsid w:val="1050D162"/>
    <w:rsid w:val="10BD8673"/>
    <w:rsid w:val="10CC3E64"/>
    <w:rsid w:val="10EC1E7C"/>
    <w:rsid w:val="10F7AA3A"/>
    <w:rsid w:val="111D98AB"/>
    <w:rsid w:val="112A247F"/>
    <w:rsid w:val="113E1447"/>
    <w:rsid w:val="116DD81D"/>
    <w:rsid w:val="11EAA2E4"/>
    <w:rsid w:val="11FA127E"/>
    <w:rsid w:val="11FEBF5A"/>
    <w:rsid w:val="1212EEEA"/>
    <w:rsid w:val="123A5CF8"/>
    <w:rsid w:val="124B7885"/>
    <w:rsid w:val="12502A30"/>
    <w:rsid w:val="125FFAA4"/>
    <w:rsid w:val="1272882A"/>
    <w:rsid w:val="12FEF45A"/>
    <w:rsid w:val="1305FB33"/>
    <w:rsid w:val="1337DF0D"/>
    <w:rsid w:val="135B4696"/>
    <w:rsid w:val="137E41D1"/>
    <w:rsid w:val="13902E75"/>
    <w:rsid w:val="13C02A25"/>
    <w:rsid w:val="13C1B556"/>
    <w:rsid w:val="13C5952E"/>
    <w:rsid w:val="13D62D59"/>
    <w:rsid w:val="13DCD568"/>
    <w:rsid w:val="13ECBB49"/>
    <w:rsid w:val="13FBB278"/>
    <w:rsid w:val="1432536C"/>
    <w:rsid w:val="14386581"/>
    <w:rsid w:val="143C4C2F"/>
    <w:rsid w:val="144A1E95"/>
    <w:rsid w:val="145FAE20"/>
    <w:rsid w:val="146DEEB1"/>
    <w:rsid w:val="14769ED0"/>
    <w:rsid w:val="148535CB"/>
    <w:rsid w:val="149BD957"/>
    <w:rsid w:val="14B91347"/>
    <w:rsid w:val="14D1A42E"/>
    <w:rsid w:val="14DBC819"/>
    <w:rsid w:val="14E7D700"/>
    <w:rsid w:val="1558D55D"/>
    <w:rsid w:val="159782D9"/>
    <w:rsid w:val="15A47692"/>
    <w:rsid w:val="15BCEF29"/>
    <w:rsid w:val="15C46ACF"/>
    <w:rsid w:val="15CC8A13"/>
    <w:rsid w:val="15EE14AA"/>
    <w:rsid w:val="15F2858F"/>
    <w:rsid w:val="15FE634E"/>
    <w:rsid w:val="1613DB24"/>
    <w:rsid w:val="16208161"/>
    <w:rsid w:val="16309881"/>
    <w:rsid w:val="165512FE"/>
    <w:rsid w:val="1674EA4B"/>
    <w:rsid w:val="16999537"/>
    <w:rsid w:val="16A0AE9E"/>
    <w:rsid w:val="16D3301B"/>
    <w:rsid w:val="16DB4B8B"/>
    <w:rsid w:val="17042B9C"/>
    <w:rsid w:val="172DDAC1"/>
    <w:rsid w:val="17307F2D"/>
    <w:rsid w:val="173102AC"/>
    <w:rsid w:val="1733533A"/>
    <w:rsid w:val="174812F8"/>
    <w:rsid w:val="1764EB92"/>
    <w:rsid w:val="1773D077"/>
    <w:rsid w:val="1788F8D8"/>
    <w:rsid w:val="17915E0A"/>
    <w:rsid w:val="17AA6940"/>
    <w:rsid w:val="180214F1"/>
    <w:rsid w:val="181B4B58"/>
    <w:rsid w:val="183BEBD9"/>
    <w:rsid w:val="18675B46"/>
    <w:rsid w:val="18851B95"/>
    <w:rsid w:val="1891E21C"/>
    <w:rsid w:val="18B6F4E5"/>
    <w:rsid w:val="18B95EA8"/>
    <w:rsid w:val="18CC4F8E"/>
    <w:rsid w:val="18E0A92D"/>
    <w:rsid w:val="191A434F"/>
    <w:rsid w:val="192272C7"/>
    <w:rsid w:val="1929B66D"/>
    <w:rsid w:val="193417FC"/>
    <w:rsid w:val="193C2DF6"/>
    <w:rsid w:val="194CC556"/>
    <w:rsid w:val="195DD1ED"/>
    <w:rsid w:val="19B3AE4A"/>
    <w:rsid w:val="19E50723"/>
    <w:rsid w:val="19EB9ABB"/>
    <w:rsid w:val="19F3EA13"/>
    <w:rsid w:val="1A21D97D"/>
    <w:rsid w:val="1A581821"/>
    <w:rsid w:val="1A5FE5D7"/>
    <w:rsid w:val="1A634699"/>
    <w:rsid w:val="1A877555"/>
    <w:rsid w:val="1ABED5FA"/>
    <w:rsid w:val="1AC0999A"/>
    <w:rsid w:val="1AD7CC43"/>
    <w:rsid w:val="1AF3C53C"/>
    <w:rsid w:val="1AFEA2AB"/>
    <w:rsid w:val="1B13C015"/>
    <w:rsid w:val="1B3157D1"/>
    <w:rsid w:val="1B4C467C"/>
    <w:rsid w:val="1B57C1A0"/>
    <w:rsid w:val="1B611F89"/>
    <w:rsid w:val="1B7CC68A"/>
    <w:rsid w:val="1B85E047"/>
    <w:rsid w:val="1B86E7DD"/>
    <w:rsid w:val="1B964DF7"/>
    <w:rsid w:val="1C1849EF"/>
    <w:rsid w:val="1C1A83F6"/>
    <w:rsid w:val="1C2AB04E"/>
    <w:rsid w:val="1C3E54D1"/>
    <w:rsid w:val="1C5EC57A"/>
    <w:rsid w:val="1C7CC22F"/>
    <w:rsid w:val="1C9572AF"/>
    <w:rsid w:val="1C9CE5CF"/>
    <w:rsid w:val="1CAC4A16"/>
    <w:rsid w:val="1D1689E9"/>
    <w:rsid w:val="1D2900A4"/>
    <w:rsid w:val="1D3F2DA4"/>
    <w:rsid w:val="1D54F513"/>
    <w:rsid w:val="1D55D194"/>
    <w:rsid w:val="1D8907A2"/>
    <w:rsid w:val="1DAD32C6"/>
    <w:rsid w:val="1DB5D519"/>
    <w:rsid w:val="1DC37738"/>
    <w:rsid w:val="1DC680AF"/>
    <w:rsid w:val="1DD65B2B"/>
    <w:rsid w:val="1DD9A457"/>
    <w:rsid w:val="1DDD74D9"/>
    <w:rsid w:val="1DEEEE12"/>
    <w:rsid w:val="1DFA95DB"/>
    <w:rsid w:val="1E21EAEB"/>
    <w:rsid w:val="1E314310"/>
    <w:rsid w:val="1E4F3933"/>
    <w:rsid w:val="1E6EB7CA"/>
    <w:rsid w:val="1E819BE1"/>
    <w:rsid w:val="1E822782"/>
    <w:rsid w:val="1E95A1F9"/>
    <w:rsid w:val="1EA75DF0"/>
    <w:rsid w:val="1EDC1305"/>
    <w:rsid w:val="1F008190"/>
    <w:rsid w:val="1F36B7BC"/>
    <w:rsid w:val="1F433466"/>
    <w:rsid w:val="1F4E3BEF"/>
    <w:rsid w:val="1F506556"/>
    <w:rsid w:val="1F6B29A0"/>
    <w:rsid w:val="1FAE3B4A"/>
    <w:rsid w:val="1FBADC82"/>
    <w:rsid w:val="1FC385B7"/>
    <w:rsid w:val="1FF38BE2"/>
    <w:rsid w:val="1FFE07D7"/>
    <w:rsid w:val="2001736C"/>
    <w:rsid w:val="20162FB1"/>
    <w:rsid w:val="20222680"/>
    <w:rsid w:val="203A54C0"/>
    <w:rsid w:val="2046E7D0"/>
    <w:rsid w:val="2064D683"/>
    <w:rsid w:val="2077E366"/>
    <w:rsid w:val="20890D3F"/>
    <w:rsid w:val="20D2881D"/>
    <w:rsid w:val="20DF04C7"/>
    <w:rsid w:val="210133C1"/>
    <w:rsid w:val="2116284D"/>
    <w:rsid w:val="211B0B26"/>
    <w:rsid w:val="2139BB41"/>
    <w:rsid w:val="213C90C9"/>
    <w:rsid w:val="215433C1"/>
    <w:rsid w:val="215AC424"/>
    <w:rsid w:val="21B15008"/>
    <w:rsid w:val="21B7186A"/>
    <w:rsid w:val="21F23249"/>
    <w:rsid w:val="21F92DE4"/>
    <w:rsid w:val="2240A4DD"/>
    <w:rsid w:val="225DAA7D"/>
    <w:rsid w:val="225ECB48"/>
    <w:rsid w:val="22621FE4"/>
    <w:rsid w:val="226F2A9F"/>
    <w:rsid w:val="2270F96C"/>
    <w:rsid w:val="2274E7C1"/>
    <w:rsid w:val="22ABC4B2"/>
    <w:rsid w:val="22C9E7DF"/>
    <w:rsid w:val="22D8963F"/>
    <w:rsid w:val="22D9861C"/>
    <w:rsid w:val="22F1A9C7"/>
    <w:rsid w:val="230026AE"/>
    <w:rsid w:val="230A70A1"/>
    <w:rsid w:val="231E5372"/>
    <w:rsid w:val="23443199"/>
    <w:rsid w:val="23EA9DC2"/>
    <w:rsid w:val="23F65AB2"/>
    <w:rsid w:val="23FB6F4C"/>
    <w:rsid w:val="24134697"/>
    <w:rsid w:val="24157EF1"/>
    <w:rsid w:val="24237338"/>
    <w:rsid w:val="24343C13"/>
    <w:rsid w:val="248FB600"/>
    <w:rsid w:val="24C158E5"/>
    <w:rsid w:val="24DCA0B1"/>
    <w:rsid w:val="24E2CCC1"/>
    <w:rsid w:val="24F16906"/>
    <w:rsid w:val="24FE87E5"/>
    <w:rsid w:val="2533467C"/>
    <w:rsid w:val="2533A7D9"/>
    <w:rsid w:val="254D8147"/>
    <w:rsid w:val="25BD3E62"/>
    <w:rsid w:val="25DF1FF9"/>
    <w:rsid w:val="25E58DCD"/>
    <w:rsid w:val="2631F2CD"/>
    <w:rsid w:val="2636A151"/>
    <w:rsid w:val="2667C654"/>
    <w:rsid w:val="2671435A"/>
    <w:rsid w:val="26994551"/>
    <w:rsid w:val="269D00F7"/>
    <w:rsid w:val="26A12D25"/>
    <w:rsid w:val="26C86830"/>
    <w:rsid w:val="26E04D72"/>
    <w:rsid w:val="27229B2E"/>
    <w:rsid w:val="272D7A9A"/>
    <w:rsid w:val="27452CFF"/>
    <w:rsid w:val="274F5B74"/>
    <w:rsid w:val="2771C225"/>
    <w:rsid w:val="277EB6D0"/>
    <w:rsid w:val="278BB3D5"/>
    <w:rsid w:val="278E5BC7"/>
    <w:rsid w:val="27970843"/>
    <w:rsid w:val="27972F1C"/>
    <w:rsid w:val="27BCA38E"/>
    <w:rsid w:val="27CD7112"/>
    <w:rsid w:val="27D087EB"/>
    <w:rsid w:val="27FE87A1"/>
    <w:rsid w:val="27FE8C7B"/>
    <w:rsid w:val="280318AF"/>
    <w:rsid w:val="281C5716"/>
    <w:rsid w:val="2827B5CB"/>
    <w:rsid w:val="28299ACE"/>
    <w:rsid w:val="283F3A0C"/>
    <w:rsid w:val="285F43C7"/>
    <w:rsid w:val="288071E6"/>
    <w:rsid w:val="288D6F87"/>
    <w:rsid w:val="2898843B"/>
    <w:rsid w:val="289BC36A"/>
    <w:rsid w:val="289BFDA5"/>
    <w:rsid w:val="28C94AFB"/>
    <w:rsid w:val="28CFBA1A"/>
    <w:rsid w:val="28EB2BD5"/>
    <w:rsid w:val="28F2C1D7"/>
    <w:rsid w:val="29075B18"/>
    <w:rsid w:val="292B5BD5"/>
    <w:rsid w:val="2934D00D"/>
    <w:rsid w:val="293776C5"/>
    <w:rsid w:val="293AD6A6"/>
    <w:rsid w:val="297EC20E"/>
    <w:rsid w:val="29B28035"/>
    <w:rsid w:val="29B3ED57"/>
    <w:rsid w:val="29CE1898"/>
    <w:rsid w:val="29D4A1B9"/>
    <w:rsid w:val="29D8CDE7"/>
    <w:rsid w:val="2A17FB8D"/>
    <w:rsid w:val="2A1B1C97"/>
    <w:rsid w:val="2A4B1B13"/>
    <w:rsid w:val="2A4E904D"/>
    <w:rsid w:val="2A52A76B"/>
    <w:rsid w:val="2A64F623"/>
    <w:rsid w:val="2A9349D3"/>
    <w:rsid w:val="2AAD1DC1"/>
    <w:rsid w:val="2ABCDFF2"/>
    <w:rsid w:val="2AC4A354"/>
    <w:rsid w:val="2AD18F9E"/>
    <w:rsid w:val="2AE18F1A"/>
    <w:rsid w:val="2AE4BD90"/>
    <w:rsid w:val="2AFB0455"/>
    <w:rsid w:val="2B0F2414"/>
    <w:rsid w:val="2B1A926F"/>
    <w:rsid w:val="2B37FE9E"/>
    <w:rsid w:val="2B3A097C"/>
    <w:rsid w:val="2B79AA00"/>
    <w:rsid w:val="2B9D9FBB"/>
    <w:rsid w:val="2BB22B38"/>
    <w:rsid w:val="2BBA0D68"/>
    <w:rsid w:val="2BCA8C68"/>
    <w:rsid w:val="2BD024FD"/>
    <w:rsid w:val="2BFC5660"/>
    <w:rsid w:val="2BFF75C5"/>
    <w:rsid w:val="2C01D83F"/>
    <w:rsid w:val="2C075ADC"/>
    <w:rsid w:val="2C0F48A3"/>
    <w:rsid w:val="2C37C232"/>
    <w:rsid w:val="2C40A147"/>
    <w:rsid w:val="2C61B293"/>
    <w:rsid w:val="2C6493D6"/>
    <w:rsid w:val="2C724EE6"/>
    <w:rsid w:val="2C785AD6"/>
    <w:rsid w:val="2C85A821"/>
    <w:rsid w:val="2C9D4735"/>
    <w:rsid w:val="2C9F2CD9"/>
    <w:rsid w:val="2CAE03DA"/>
    <w:rsid w:val="2CAFD70B"/>
    <w:rsid w:val="2CB8F286"/>
    <w:rsid w:val="2CD5D9DD"/>
    <w:rsid w:val="2CFF7274"/>
    <w:rsid w:val="2D090829"/>
    <w:rsid w:val="2D106EA9"/>
    <w:rsid w:val="2D268408"/>
    <w:rsid w:val="2D5143D8"/>
    <w:rsid w:val="2D66EE03"/>
    <w:rsid w:val="2D7343F6"/>
    <w:rsid w:val="2DA2C3B2"/>
    <w:rsid w:val="2DAD1275"/>
    <w:rsid w:val="2DD0D477"/>
    <w:rsid w:val="2E18E64C"/>
    <w:rsid w:val="2E5B1E4F"/>
    <w:rsid w:val="2E5FA419"/>
    <w:rsid w:val="2E7A0054"/>
    <w:rsid w:val="2E82AE16"/>
    <w:rsid w:val="2EA37761"/>
    <w:rsid w:val="2EA69CF9"/>
    <w:rsid w:val="2EA812DC"/>
    <w:rsid w:val="2EC0CCC1"/>
    <w:rsid w:val="2EDB170D"/>
    <w:rsid w:val="2EF8477F"/>
    <w:rsid w:val="2EFB65DB"/>
    <w:rsid w:val="2F27C727"/>
    <w:rsid w:val="2F4DC489"/>
    <w:rsid w:val="2F703608"/>
    <w:rsid w:val="2F7F88E8"/>
    <w:rsid w:val="2FCC3A6E"/>
    <w:rsid w:val="2FD020CC"/>
    <w:rsid w:val="2FD188F2"/>
    <w:rsid w:val="2FEFB0ED"/>
    <w:rsid w:val="2FF006AF"/>
    <w:rsid w:val="30274BDC"/>
    <w:rsid w:val="3040A911"/>
    <w:rsid w:val="30480F6B"/>
    <w:rsid w:val="30646952"/>
    <w:rsid w:val="308F8203"/>
    <w:rsid w:val="309603F4"/>
    <w:rsid w:val="30B3F3E0"/>
    <w:rsid w:val="30CF6D99"/>
    <w:rsid w:val="30D9411A"/>
    <w:rsid w:val="30DB5E99"/>
    <w:rsid w:val="30EA3802"/>
    <w:rsid w:val="30FECD50"/>
    <w:rsid w:val="310E5AA9"/>
    <w:rsid w:val="3112DCAA"/>
    <w:rsid w:val="311AABBF"/>
    <w:rsid w:val="311C9C0F"/>
    <w:rsid w:val="313FE0FC"/>
    <w:rsid w:val="314C28CE"/>
    <w:rsid w:val="315D6C69"/>
    <w:rsid w:val="318C4664"/>
    <w:rsid w:val="31914CAA"/>
    <w:rsid w:val="31D37735"/>
    <w:rsid w:val="31DBF7F8"/>
    <w:rsid w:val="31EACE30"/>
    <w:rsid w:val="31EB93A7"/>
    <w:rsid w:val="31F7DBD6"/>
    <w:rsid w:val="3212ABAC"/>
    <w:rsid w:val="3221A422"/>
    <w:rsid w:val="323C4158"/>
    <w:rsid w:val="32669A21"/>
    <w:rsid w:val="3272CA8F"/>
    <w:rsid w:val="3290FFAF"/>
    <w:rsid w:val="3296BB31"/>
    <w:rsid w:val="329716EC"/>
    <w:rsid w:val="32A7D6CA"/>
    <w:rsid w:val="32B0E093"/>
    <w:rsid w:val="32B72E19"/>
    <w:rsid w:val="32DEF1F1"/>
    <w:rsid w:val="32E2A71C"/>
    <w:rsid w:val="3303DD99"/>
    <w:rsid w:val="3312A368"/>
    <w:rsid w:val="3351D7A6"/>
    <w:rsid w:val="335E9FFC"/>
    <w:rsid w:val="335FC70D"/>
    <w:rsid w:val="337AA8A3"/>
    <w:rsid w:val="33886DFB"/>
    <w:rsid w:val="33BACAF8"/>
    <w:rsid w:val="33C448D8"/>
    <w:rsid w:val="33E3C465"/>
    <w:rsid w:val="34013C82"/>
    <w:rsid w:val="340CE3F6"/>
    <w:rsid w:val="344EBAE1"/>
    <w:rsid w:val="34531B49"/>
    <w:rsid w:val="3462ACE1"/>
    <w:rsid w:val="347781BE"/>
    <w:rsid w:val="348B7C5C"/>
    <w:rsid w:val="34A30E9B"/>
    <w:rsid w:val="34B910D6"/>
    <w:rsid w:val="34D99400"/>
    <w:rsid w:val="34EDA000"/>
    <w:rsid w:val="34FDBB54"/>
    <w:rsid w:val="350FA4B4"/>
    <w:rsid w:val="35365B0F"/>
    <w:rsid w:val="35375985"/>
    <w:rsid w:val="353FAD1E"/>
    <w:rsid w:val="35433BF9"/>
    <w:rsid w:val="35556904"/>
    <w:rsid w:val="355E3D12"/>
    <w:rsid w:val="358A6AE6"/>
    <w:rsid w:val="359DEEC1"/>
    <w:rsid w:val="35A7B79D"/>
    <w:rsid w:val="35B7DCEA"/>
    <w:rsid w:val="35CA8423"/>
    <w:rsid w:val="35CEB7AE"/>
    <w:rsid w:val="35E9A4B2"/>
    <w:rsid w:val="361EB00A"/>
    <w:rsid w:val="3647F104"/>
    <w:rsid w:val="365C7BD5"/>
    <w:rsid w:val="367404E5"/>
    <w:rsid w:val="36819B45"/>
    <w:rsid w:val="36F726F0"/>
    <w:rsid w:val="3700C04C"/>
    <w:rsid w:val="37553677"/>
    <w:rsid w:val="376BCA52"/>
    <w:rsid w:val="3798D429"/>
    <w:rsid w:val="37C9F409"/>
    <w:rsid w:val="37FA416D"/>
    <w:rsid w:val="3800891D"/>
    <w:rsid w:val="380C0E4E"/>
    <w:rsid w:val="3810449B"/>
    <w:rsid w:val="381126F0"/>
    <w:rsid w:val="381824A4"/>
    <w:rsid w:val="381B65E1"/>
    <w:rsid w:val="385E2583"/>
    <w:rsid w:val="386A22D1"/>
    <w:rsid w:val="38CF2BCF"/>
    <w:rsid w:val="38F51481"/>
    <w:rsid w:val="38F79C14"/>
    <w:rsid w:val="39111DDE"/>
    <w:rsid w:val="39134A7B"/>
    <w:rsid w:val="392E6501"/>
    <w:rsid w:val="39422B4F"/>
    <w:rsid w:val="395DD194"/>
    <w:rsid w:val="3960458E"/>
    <w:rsid w:val="399245FA"/>
    <w:rsid w:val="39AC14FC"/>
    <w:rsid w:val="39BB1DDF"/>
    <w:rsid w:val="39BDE134"/>
    <w:rsid w:val="39DC6DCC"/>
    <w:rsid w:val="39E805FC"/>
    <w:rsid w:val="39EF045F"/>
    <w:rsid w:val="39FE1154"/>
    <w:rsid w:val="3A00601B"/>
    <w:rsid w:val="3A0928BC"/>
    <w:rsid w:val="3A0A548D"/>
    <w:rsid w:val="3A107ECA"/>
    <w:rsid w:val="3A217979"/>
    <w:rsid w:val="3A71F89F"/>
    <w:rsid w:val="3A9B41F4"/>
    <w:rsid w:val="3AA228D1"/>
    <w:rsid w:val="3AA2CA1B"/>
    <w:rsid w:val="3AA4EDD7"/>
    <w:rsid w:val="3AADABFE"/>
    <w:rsid w:val="3AD9A434"/>
    <w:rsid w:val="3ADB5DF9"/>
    <w:rsid w:val="3AFCC9D7"/>
    <w:rsid w:val="3B3502BC"/>
    <w:rsid w:val="3B3BE36F"/>
    <w:rsid w:val="3B48458E"/>
    <w:rsid w:val="3B497792"/>
    <w:rsid w:val="3B67CB55"/>
    <w:rsid w:val="3B7B7D41"/>
    <w:rsid w:val="3B8471EE"/>
    <w:rsid w:val="3BA4F91D"/>
    <w:rsid w:val="3BAC4F2B"/>
    <w:rsid w:val="3BAEB7A3"/>
    <w:rsid w:val="3BD74718"/>
    <w:rsid w:val="3BDEF66E"/>
    <w:rsid w:val="3C05075C"/>
    <w:rsid w:val="3C4EB910"/>
    <w:rsid w:val="3C4F3E0D"/>
    <w:rsid w:val="3C6AB43B"/>
    <w:rsid w:val="3C7416D1"/>
    <w:rsid w:val="3C7D10D2"/>
    <w:rsid w:val="3C8CAC38"/>
    <w:rsid w:val="3C9F93B0"/>
    <w:rsid w:val="3CEC7300"/>
    <w:rsid w:val="3D186A1B"/>
    <w:rsid w:val="3D4A8804"/>
    <w:rsid w:val="3D55BB04"/>
    <w:rsid w:val="3D81D359"/>
    <w:rsid w:val="3DA9C672"/>
    <w:rsid w:val="3DAAB384"/>
    <w:rsid w:val="3DD815B4"/>
    <w:rsid w:val="3DF6F628"/>
    <w:rsid w:val="3E118379"/>
    <w:rsid w:val="3E2EEEF3"/>
    <w:rsid w:val="3E3AA78B"/>
    <w:rsid w:val="3E80CD22"/>
    <w:rsid w:val="3EE88572"/>
    <w:rsid w:val="3F062AD3"/>
    <w:rsid w:val="3F51E2F0"/>
    <w:rsid w:val="3F7B2514"/>
    <w:rsid w:val="3F811D21"/>
    <w:rsid w:val="3FA7F43D"/>
    <w:rsid w:val="3FD953EE"/>
    <w:rsid w:val="3FDC4655"/>
    <w:rsid w:val="3FE96845"/>
    <w:rsid w:val="3FF83C91"/>
    <w:rsid w:val="3FF8841F"/>
    <w:rsid w:val="4001F32E"/>
    <w:rsid w:val="400481BF"/>
    <w:rsid w:val="403904A0"/>
    <w:rsid w:val="405374E2"/>
    <w:rsid w:val="405D2863"/>
    <w:rsid w:val="4060F4DA"/>
    <w:rsid w:val="408C9533"/>
    <w:rsid w:val="40A7A292"/>
    <w:rsid w:val="40A7AC0E"/>
    <w:rsid w:val="40C0CAEF"/>
    <w:rsid w:val="40C78336"/>
    <w:rsid w:val="40CCC18C"/>
    <w:rsid w:val="40DF2E19"/>
    <w:rsid w:val="40E366B9"/>
    <w:rsid w:val="40FBE2EA"/>
    <w:rsid w:val="4109ED0E"/>
    <w:rsid w:val="41128962"/>
    <w:rsid w:val="41198B4B"/>
    <w:rsid w:val="411CED82"/>
    <w:rsid w:val="414E1ECF"/>
    <w:rsid w:val="415682D3"/>
    <w:rsid w:val="416C7A48"/>
    <w:rsid w:val="416CD0A9"/>
    <w:rsid w:val="416EF60C"/>
    <w:rsid w:val="4181E656"/>
    <w:rsid w:val="4196BB84"/>
    <w:rsid w:val="419DC38F"/>
    <w:rsid w:val="41A3B1BE"/>
    <w:rsid w:val="41C8988D"/>
    <w:rsid w:val="41CC2B7F"/>
    <w:rsid w:val="41CE5754"/>
    <w:rsid w:val="41DEE4BF"/>
    <w:rsid w:val="421B8D7D"/>
    <w:rsid w:val="425CCB9E"/>
    <w:rsid w:val="4272335D"/>
    <w:rsid w:val="428029ED"/>
    <w:rsid w:val="42837D71"/>
    <w:rsid w:val="42879E3E"/>
    <w:rsid w:val="42C09AED"/>
    <w:rsid w:val="42DDF417"/>
    <w:rsid w:val="4306E049"/>
    <w:rsid w:val="43116C58"/>
    <w:rsid w:val="43180EA4"/>
    <w:rsid w:val="432AEBB8"/>
    <w:rsid w:val="43358CD1"/>
    <w:rsid w:val="433FA9CE"/>
    <w:rsid w:val="43502649"/>
    <w:rsid w:val="43682167"/>
    <w:rsid w:val="437EFB38"/>
    <w:rsid w:val="43A681EE"/>
    <w:rsid w:val="43AAE36D"/>
    <w:rsid w:val="43EAFE82"/>
    <w:rsid w:val="43F632B3"/>
    <w:rsid w:val="44106423"/>
    <w:rsid w:val="441149E8"/>
    <w:rsid w:val="4418F26A"/>
    <w:rsid w:val="4420A056"/>
    <w:rsid w:val="4433C269"/>
    <w:rsid w:val="444C139C"/>
    <w:rsid w:val="44696040"/>
    <w:rsid w:val="448E2395"/>
    <w:rsid w:val="4498A8ED"/>
    <w:rsid w:val="449B24B1"/>
    <w:rsid w:val="44B5AB49"/>
    <w:rsid w:val="44BE6316"/>
    <w:rsid w:val="44C6BD89"/>
    <w:rsid w:val="44FBA84C"/>
    <w:rsid w:val="4514B899"/>
    <w:rsid w:val="45298368"/>
    <w:rsid w:val="455535AD"/>
    <w:rsid w:val="457BF036"/>
    <w:rsid w:val="457C4E62"/>
    <w:rsid w:val="4593C998"/>
    <w:rsid w:val="459C04F9"/>
    <w:rsid w:val="45AE67F7"/>
    <w:rsid w:val="45B5F30A"/>
    <w:rsid w:val="45BA0DCE"/>
    <w:rsid w:val="4604571A"/>
    <w:rsid w:val="467F7B2C"/>
    <w:rsid w:val="4684AAC9"/>
    <w:rsid w:val="468DCD20"/>
    <w:rsid w:val="4697166B"/>
    <w:rsid w:val="46AC5334"/>
    <w:rsid w:val="46C5D2E1"/>
    <w:rsid w:val="46D13611"/>
    <w:rsid w:val="46ED6F71"/>
    <w:rsid w:val="47113CB8"/>
    <w:rsid w:val="473020B0"/>
    <w:rsid w:val="47541C22"/>
    <w:rsid w:val="4782EB56"/>
    <w:rsid w:val="47863B7F"/>
    <w:rsid w:val="47BBDD91"/>
    <w:rsid w:val="47BFFFE3"/>
    <w:rsid w:val="47C75356"/>
    <w:rsid w:val="47CA4EE2"/>
    <w:rsid w:val="47E4302C"/>
    <w:rsid w:val="4832E6CC"/>
    <w:rsid w:val="484E7559"/>
    <w:rsid w:val="4887DC9E"/>
    <w:rsid w:val="4888F406"/>
    <w:rsid w:val="4893E4BC"/>
    <w:rsid w:val="48BC6569"/>
    <w:rsid w:val="48EC638D"/>
    <w:rsid w:val="490E3FC4"/>
    <w:rsid w:val="493BF7DC"/>
    <w:rsid w:val="494DCF00"/>
    <w:rsid w:val="495FAF30"/>
    <w:rsid w:val="4984E32D"/>
    <w:rsid w:val="49A1A0F1"/>
    <w:rsid w:val="49C69A05"/>
    <w:rsid w:val="49CEB72D"/>
    <w:rsid w:val="49DE92E9"/>
    <w:rsid w:val="49DFE6E6"/>
    <w:rsid w:val="49E03C0C"/>
    <w:rsid w:val="49FF2FB2"/>
    <w:rsid w:val="4A3B2035"/>
    <w:rsid w:val="4A481DCC"/>
    <w:rsid w:val="4A4E84D8"/>
    <w:rsid w:val="4A6EBC76"/>
    <w:rsid w:val="4A8C262B"/>
    <w:rsid w:val="4AA208F3"/>
    <w:rsid w:val="4AAAB958"/>
    <w:rsid w:val="4AB86521"/>
    <w:rsid w:val="4ABFFB82"/>
    <w:rsid w:val="4AD163B6"/>
    <w:rsid w:val="4AD35E26"/>
    <w:rsid w:val="4AF08873"/>
    <w:rsid w:val="4B04E47D"/>
    <w:rsid w:val="4B12B6F0"/>
    <w:rsid w:val="4B1EB76A"/>
    <w:rsid w:val="4B2D4036"/>
    <w:rsid w:val="4B7F426E"/>
    <w:rsid w:val="4B84F5B6"/>
    <w:rsid w:val="4BC1898B"/>
    <w:rsid w:val="4BF8D093"/>
    <w:rsid w:val="4C09EECE"/>
    <w:rsid w:val="4C0A8CD7"/>
    <w:rsid w:val="4C73989E"/>
    <w:rsid w:val="4C8FDD35"/>
    <w:rsid w:val="4C9FAD02"/>
    <w:rsid w:val="4CD3E1FE"/>
    <w:rsid w:val="4CD8558F"/>
    <w:rsid w:val="4CE68EA9"/>
    <w:rsid w:val="4CF20CAE"/>
    <w:rsid w:val="4D0657EF"/>
    <w:rsid w:val="4D0A6B35"/>
    <w:rsid w:val="4D12213D"/>
    <w:rsid w:val="4D13AC11"/>
    <w:rsid w:val="4D240A75"/>
    <w:rsid w:val="4D72F36E"/>
    <w:rsid w:val="4D783165"/>
    <w:rsid w:val="4DA13DCC"/>
    <w:rsid w:val="4DBA6629"/>
    <w:rsid w:val="4DBACFBA"/>
    <w:rsid w:val="4DEADEDD"/>
    <w:rsid w:val="4DF640A2"/>
    <w:rsid w:val="4E36208E"/>
    <w:rsid w:val="4E49BE18"/>
    <w:rsid w:val="4E59AF2B"/>
    <w:rsid w:val="4E6DE6E7"/>
    <w:rsid w:val="4E7F0330"/>
    <w:rsid w:val="4E98D635"/>
    <w:rsid w:val="4EA63B96"/>
    <w:rsid w:val="4EB6E330"/>
    <w:rsid w:val="4EE1F85F"/>
    <w:rsid w:val="4EED3685"/>
    <w:rsid w:val="4F032640"/>
    <w:rsid w:val="4F040579"/>
    <w:rsid w:val="4F1F8955"/>
    <w:rsid w:val="4F52B5F5"/>
    <w:rsid w:val="4FAB3960"/>
    <w:rsid w:val="4FB8FA9D"/>
    <w:rsid w:val="4FC6E454"/>
    <w:rsid w:val="4FDFCDB8"/>
    <w:rsid w:val="50091D51"/>
    <w:rsid w:val="500C4589"/>
    <w:rsid w:val="501D9005"/>
    <w:rsid w:val="504079D1"/>
    <w:rsid w:val="5042B69A"/>
    <w:rsid w:val="5061072D"/>
    <w:rsid w:val="506E250F"/>
    <w:rsid w:val="50771832"/>
    <w:rsid w:val="508748B8"/>
    <w:rsid w:val="508AD1D3"/>
    <w:rsid w:val="50A532F2"/>
    <w:rsid w:val="50BB59B6"/>
    <w:rsid w:val="50D6C42C"/>
    <w:rsid w:val="50D8DE8E"/>
    <w:rsid w:val="50E051AE"/>
    <w:rsid w:val="50E1BF1D"/>
    <w:rsid w:val="51235435"/>
    <w:rsid w:val="512BFAD8"/>
    <w:rsid w:val="51571A1E"/>
    <w:rsid w:val="51707EAE"/>
    <w:rsid w:val="51962CA1"/>
    <w:rsid w:val="5196E74C"/>
    <w:rsid w:val="519860F2"/>
    <w:rsid w:val="519AB0BA"/>
    <w:rsid w:val="5202BA05"/>
    <w:rsid w:val="520F4645"/>
    <w:rsid w:val="52714D10"/>
    <w:rsid w:val="527A74A6"/>
    <w:rsid w:val="528E9A49"/>
    <w:rsid w:val="52B5AA6E"/>
    <w:rsid w:val="52C0E686"/>
    <w:rsid w:val="52D6CF33"/>
    <w:rsid w:val="52D7A67B"/>
    <w:rsid w:val="52DDC20F"/>
    <w:rsid w:val="52EEAC81"/>
    <w:rsid w:val="52EFAF5D"/>
    <w:rsid w:val="52F0FE47"/>
    <w:rsid w:val="52F5C629"/>
    <w:rsid w:val="52F9030F"/>
    <w:rsid w:val="531F7EE4"/>
    <w:rsid w:val="53277AEB"/>
    <w:rsid w:val="53291048"/>
    <w:rsid w:val="53340B8E"/>
    <w:rsid w:val="53375C67"/>
    <w:rsid w:val="5386BC44"/>
    <w:rsid w:val="5387135E"/>
    <w:rsid w:val="53AB44FE"/>
    <w:rsid w:val="53B675B1"/>
    <w:rsid w:val="53BAAC92"/>
    <w:rsid w:val="53C56F51"/>
    <w:rsid w:val="53CA1BA9"/>
    <w:rsid w:val="53EEDB59"/>
    <w:rsid w:val="540017B9"/>
    <w:rsid w:val="540F974E"/>
    <w:rsid w:val="541907B7"/>
    <w:rsid w:val="542A8D5E"/>
    <w:rsid w:val="544509AE"/>
    <w:rsid w:val="5461D775"/>
    <w:rsid w:val="547593F1"/>
    <w:rsid w:val="547FA6A2"/>
    <w:rsid w:val="548A3D6D"/>
    <w:rsid w:val="5496436E"/>
    <w:rsid w:val="54A13984"/>
    <w:rsid w:val="54B66793"/>
    <w:rsid w:val="54B8C055"/>
    <w:rsid w:val="54FCAF3F"/>
    <w:rsid w:val="552624B4"/>
    <w:rsid w:val="553B74EA"/>
    <w:rsid w:val="5567A609"/>
    <w:rsid w:val="5571800F"/>
    <w:rsid w:val="55A5F11F"/>
    <w:rsid w:val="55ED4B30"/>
    <w:rsid w:val="55EEBA0F"/>
    <w:rsid w:val="55FB4E45"/>
    <w:rsid w:val="55FF6BFB"/>
    <w:rsid w:val="5602D23F"/>
    <w:rsid w:val="560CDEE3"/>
    <w:rsid w:val="561F9AEF"/>
    <w:rsid w:val="56315EB3"/>
    <w:rsid w:val="56616819"/>
    <w:rsid w:val="566DA43A"/>
    <w:rsid w:val="567D86CB"/>
    <w:rsid w:val="5698D2D9"/>
    <w:rsid w:val="56AD5633"/>
    <w:rsid w:val="56C1F515"/>
    <w:rsid w:val="56C38A11"/>
    <w:rsid w:val="56C65774"/>
    <w:rsid w:val="56EC7058"/>
    <w:rsid w:val="56FC3400"/>
    <w:rsid w:val="5707F421"/>
    <w:rsid w:val="571EE556"/>
    <w:rsid w:val="5734BD6C"/>
    <w:rsid w:val="573C6CD1"/>
    <w:rsid w:val="573C7CA1"/>
    <w:rsid w:val="574D33EE"/>
    <w:rsid w:val="575B97D3"/>
    <w:rsid w:val="57622A07"/>
    <w:rsid w:val="57702871"/>
    <w:rsid w:val="577E03BF"/>
    <w:rsid w:val="5793A3EA"/>
    <w:rsid w:val="57B74764"/>
    <w:rsid w:val="57D8A789"/>
    <w:rsid w:val="57DC2F8C"/>
    <w:rsid w:val="57DC61A7"/>
    <w:rsid w:val="57EAFEC5"/>
    <w:rsid w:val="57F8164F"/>
    <w:rsid w:val="58049CCA"/>
    <w:rsid w:val="58087EF7"/>
    <w:rsid w:val="5809CB54"/>
    <w:rsid w:val="58138598"/>
    <w:rsid w:val="58141528"/>
    <w:rsid w:val="5814C795"/>
    <w:rsid w:val="5828210B"/>
    <w:rsid w:val="58416718"/>
    <w:rsid w:val="586FB248"/>
    <w:rsid w:val="5878E250"/>
    <w:rsid w:val="5890223C"/>
    <w:rsid w:val="58AD433E"/>
    <w:rsid w:val="58C75C0C"/>
    <w:rsid w:val="58D7CAB9"/>
    <w:rsid w:val="58FAD1C7"/>
    <w:rsid w:val="5917B038"/>
    <w:rsid w:val="59513283"/>
    <w:rsid w:val="59517356"/>
    <w:rsid w:val="595FE77B"/>
    <w:rsid w:val="59847D02"/>
    <w:rsid w:val="599156C1"/>
    <w:rsid w:val="599E1482"/>
    <w:rsid w:val="59C29360"/>
    <w:rsid w:val="59C3F16C"/>
    <w:rsid w:val="59D51618"/>
    <w:rsid w:val="59FE2486"/>
    <w:rsid w:val="5A051C39"/>
    <w:rsid w:val="5A17874F"/>
    <w:rsid w:val="5A19A7A6"/>
    <w:rsid w:val="5A357E06"/>
    <w:rsid w:val="5A3F94E3"/>
    <w:rsid w:val="5A6B6E9B"/>
    <w:rsid w:val="5A76331A"/>
    <w:rsid w:val="5A9CD59F"/>
    <w:rsid w:val="5A9FAABC"/>
    <w:rsid w:val="5AB4B338"/>
    <w:rsid w:val="5B208EEF"/>
    <w:rsid w:val="5B399BDA"/>
    <w:rsid w:val="5B4A0A4B"/>
    <w:rsid w:val="5B5622ED"/>
    <w:rsid w:val="5B6345A3"/>
    <w:rsid w:val="5B89E99D"/>
    <w:rsid w:val="5B8A453A"/>
    <w:rsid w:val="5B91B22A"/>
    <w:rsid w:val="5B93F5B3"/>
    <w:rsid w:val="5B99C897"/>
    <w:rsid w:val="5BD10B3F"/>
    <w:rsid w:val="5BEAF252"/>
    <w:rsid w:val="5C166CED"/>
    <w:rsid w:val="5C371B60"/>
    <w:rsid w:val="5C3726F3"/>
    <w:rsid w:val="5C4675DA"/>
    <w:rsid w:val="5C521F12"/>
    <w:rsid w:val="5C542868"/>
    <w:rsid w:val="5C8617AA"/>
    <w:rsid w:val="5C8C69B2"/>
    <w:rsid w:val="5C995FB7"/>
    <w:rsid w:val="5CD85A8A"/>
    <w:rsid w:val="5CF1F34E"/>
    <w:rsid w:val="5D0CD051"/>
    <w:rsid w:val="5D147394"/>
    <w:rsid w:val="5D2D828B"/>
    <w:rsid w:val="5D3598F8"/>
    <w:rsid w:val="5D3DA749"/>
    <w:rsid w:val="5D5224AE"/>
    <w:rsid w:val="5D5C8DED"/>
    <w:rsid w:val="5DB55E64"/>
    <w:rsid w:val="5DC6E0A5"/>
    <w:rsid w:val="5DDF5424"/>
    <w:rsid w:val="5DE0C00F"/>
    <w:rsid w:val="5E0BD12F"/>
    <w:rsid w:val="5E14C8D4"/>
    <w:rsid w:val="5E816A98"/>
    <w:rsid w:val="5E894126"/>
    <w:rsid w:val="5E8CFA05"/>
    <w:rsid w:val="5EBDCB93"/>
    <w:rsid w:val="5EF9DDA9"/>
    <w:rsid w:val="5EFF478A"/>
    <w:rsid w:val="5F05CB2B"/>
    <w:rsid w:val="5F2B6907"/>
    <w:rsid w:val="5F3A9EE2"/>
    <w:rsid w:val="5F3BDCC4"/>
    <w:rsid w:val="5F4F6374"/>
    <w:rsid w:val="5F5814BC"/>
    <w:rsid w:val="5F6B836E"/>
    <w:rsid w:val="5F8CD06E"/>
    <w:rsid w:val="5FA415BB"/>
    <w:rsid w:val="5FB09935"/>
    <w:rsid w:val="5FEA0C6E"/>
    <w:rsid w:val="600E03DA"/>
    <w:rsid w:val="6015629B"/>
    <w:rsid w:val="6029C26D"/>
    <w:rsid w:val="607E84E7"/>
    <w:rsid w:val="608BD269"/>
    <w:rsid w:val="60A3DF94"/>
    <w:rsid w:val="60B4C450"/>
    <w:rsid w:val="6103E302"/>
    <w:rsid w:val="6108C716"/>
    <w:rsid w:val="610A932D"/>
    <w:rsid w:val="611945BC"/>
    <w:rsid w:val="612C79CC"/>
    <w:rsid w:val="6132DE7D"/>
    <w:rsid w:val="613AEE9C"/>
    <w:rsid w:val="613CE850"/>
    <w:rsid w:val="61441567"/>
    <w:rsid w:val="615A9D79"/>
    <w:rsid w:val="6168C115"/>
    <w:rsid w:val="61BA8777"/>
    <w:rsid w:val="61BAF76E"/>
    <w:rsid w:val="61D63A45"/>
    <w:rsid w:val="61DC7AF5"/>
    <w:rsid w:val="62052FEB"/>
    <w:rsid w:val="621C83B8"/>
    <w:rsid w:val="62203A05"/>
    <w:rsid w:val="6225FC8D"/>
    <w:rsid w:val="622CFEFE"/>
    <w:rsid w:val="623120FE"/>
    <w:rsid w:val="6249DC7F"/>
    <w:rsid w:val="6263AEC3"/>
    <w:rsid w:val="627AF631"/>
    <w:rsid w:val="62881EC9"/>
    <w:rsid w:val="6297DFAB"/>
    <w:rsid w:val="62981181"/>
    <w:rsid w:val="629FF6A4"/>
    <w:rsid w:val="62B139DE"/>
    <w:rsid w:val="62D6BEFD"/>
    <w:rsid w:val="62DFEA73"/>
    <w:rsid w:val="62E5FB6B"/>
    <w:rsid w:val="630D5FF1"/>
    <w:rsid w:val="63351A09"/>
    <w:rsid w:val="633E69BB"/>
    <w:rsid w:val="6365346C"/>
    <w:rsid w:val="6365A266"/>
    <w:rsid w:val="6379109E"/>
    <w:rsid w:val="638263DE"/>
    <w:rsid w:val="6395D0FA"/>
    <w:rsid w:val="639A32C2"/>
    <w:rsid w:val="639AF73D"/>
    <w:rsid w:val="63D0028F"/>
    <w:rsid w:val="63EFDD19"/>
    <w:rsid w:val="641EEE94"/>
    <w:rsid w:val="642E90A0"/>
    <w:rsid w:val="644B673A"/>
    <w:rsid w:val="646F2640"/>
    <w:rsid w:val="648225E7"/>
    <w:rsid w:val="64829155"/>
    <w:rsid w:val="64839376"/>
    <w:rsid w:val="64840A58"/>
    <w:rsid w:val="648A72FE"/>
    <w:rsid w:val="64E8679F"/>
    <w:rsid w:val="64FB8DE6"/>
    <w:rsid w:val="65043900"/>
    <w:rsid w:val="6517A386"/>
    <w:rsid w:val="652461F7"/>
    <w:rsid w:val="65264188"/>
    <w:rsid w:val="65646423"/>
    <w:rsid w:val="6568B6FC"/>
    <w:rsid w:val="65714F81"/>
    <w:rsid w:val="65B347D8"/>
    <w:rsid w:val="65B65810"/>
    <w:rsid w:val="65F366D2"/>
    <w:rsid w:val="660EB93B"/>
    <w:rsid w:val="6616E314"/>
    <w:rsid w:val="664156FF"/>
    <w:rsid w:val="664DE80A"/>
    <w:rsid w:val="664EF6B8"/>
    <w:rsid w:val="667082AD"/>
    <w:rsid w:val="667530F6"/>
    <w:rsid w:val="66C58CDA"/>
    <w:rsid w:val="66FDD03E"/>
    <w:rsid w:val="67132118"/>
    <w:rsid w:val="671965DA"/>
    <w:rsid w:val="673B5A87"/>
    <w:rsid w:val="6774819C"/>
    <w:rsid w:val="678B2E4B"/>
    <w:rsid w:val="6790DE06"/>
    <w:rsid w:val="67BB3438"/>
    <w:rsid w:val="67CF5779"/>
    <w:rsid w:val="67D6A6A3"/>
    <w:rsid w:val="67DFC0E2"/>
    <w:rsid w:val="67E64821"/>
    <w:rsid w:val="67FDF837"/>
    <w:rsid w:val="68173A7B"/>
    <w:rsid w:val="687168E3"/>
    <w:rsid w:val="68826C28"/>
    <w:rsid w:val="688BFABC"/>
    <w:rsid w:val="68938514"/>
    <w:rsid w:val="68EBAB2B"/>
    <w:rsid w:val="68F36FC5"/>
    <w:rsid w:val="68F78C9C"/>
    <w:rsid w:val="68F93D57"/>
    <w:rsid w:val="691265B4"/>
    <w:rsid w:val="6917783B"/>
    <w:rsid w:val="69240D63"/>
    <w:rsid w:val="692886CF"/>
    <w:rsid w:val="692DCE91"/>
    <w:rsid w:val="693F50FE"/>
    <w:rsid w:val="6960146F"/>
    <w:rsid w:val="69B47527"/>
    <w:rsid w:val="69B924A8"/>
    <w:rsid w:val="69C18427"/>
    <w:rsid w:val="69C8CF28"/>
    <w:rsid w:val="69DA748A"/>
    <w:rsid w:val="69E5620C"/>
    <w:rsid w:val="69ED6428"/>
    <w:rsid w:val="6A0599FE"/>
    <w:rsid w:val="6A1C7C8B"/>
    <w:rsid w:val="6A6FE5A2"/>
    <w:rsid w:val="6A88BB2C"/>
    <w:rsid w:val="6A993E41"/>
    <w:rsid w:val="6A9C5315"/>
    <w:rsid w:val="6AAE3615"/>
    <w:rsid w:val="6AC9BADD"/>
    <w:rsid w:val="6ACD1618"/>
    <w:rsid w:val="6AD6F6F8"/>
    <w:rsid w:val="6AF1B893"/>
    <w:rsid w:val="6B00F6CF"/>
    <w:rsid w:val="6B173499"/>
    <w:rsid w:val="6B2604D6"/>
    <w:rsid w:val="6B52FA5C"/>
    <w:rsid w:val="6B61D9B4"/>
    <w:rsid w:val="6B665123"/>
    <w:rsid w:val="6B717116"/>
    <w:rsid w:val="6BC9C782"/>
    <w:rsid w:val="6BE134A8"/>
    <w:rsid w:val="6BE4042E"/>
    <w:rsid w:val="6BEA5393"/>
    <w:rsid w:val="6BF361C5"/>
    <w:rsid w:val="6C1BAD00"/>
    <w:rsid w:val="6C43ED01"/>
    <w:rsid w:val="6C618455"/>
    <w:rsid w:val="6C6FCCCC"/>
    <w:rsid w:val="6C7B4C24"/>
    <w:rsid w:val="6C7C54BE"/>
    <w:rsid w:val="6C7CA79F"/>
    <w:rsid w:val="6C862498"/>
    <w:rsid w:val="6C93B08A"/>
    <w:rsid w:val="6CBEFAF9"/>
    <w:rsid w:val="6CEAB49A"/>
    <w:rsid w:val="6CF924E9"/>
    <w:rsid w:val="6D06A089"/>
    <w:rsid w:val="6D0C4F95"/>
    <w:rsid w:val="6D21772C"/>
    <w:rsid w:val="6D2198B6"/>
    <w:rsid w:val="6D2374C0"/>
    <w:rsid w:val="6D41D9A3"/>
    <w:rsid w:val="6D55013A"/>
    <w:rsid w:val="6D7FFC3E"/>
    <w:rsid w:val="6D8341D5"/>
    <w:rsid w:val="6DA64A55"/>
    <w:rsid w:val="6DA73EFF"/>
    <w:rsid w:val="6DCCAE7A"/>
    <w:rsid w:val="6DDBAF09"/>
    <w:rsid w:val="6DF1C4AF"/>
    <w:rsid w:val="6E0F71BD"/>
    <w:rsid w:val="6E376948"/>
    <w:rsid w:val="6E3836F9"/>
    <w:rsid w:val="6E7614D3"/>
    <w:rsid w:val="6E7ED47E"/>
    <w:rsid w:val="6E84B936"/>
    <w:rsid w:val="6EAE6C48"/>
    <w:rsid w:val="6ECD3E07"/>
    <w:rsid w:val="6EE432DE"/>
    <w:rsid w:val="6EE5D0F2"/>
    <w:rsid w:val="6F26AC0F"/>
    <w:rsid w:val="6F52EFEB"/>
    <w:rsid w:val="6F7E54C0"/>
    <w:rsid w:val="6F8FCAB4"/>
    <w:rsid w:val="6F986DAF"/>
    <w:rsid w:val="6F9B0A3E"/>
    <w:rsid w:val="6FA3974A"/>
    <w:rsid w:val="6FB168F8"/>
    <w:rsid w:val="6FCFB22C"/>
    <w:rsid w:val="6FDD7D7F"/>
    <w:rsid w:val="7001BFF1"/>
    <w:rsid w:val="7014C7C6"/>
    <w:rsid w:val="703631DB"/>
    <w:rsid w:val="703E8DD2"/>
    <w:rsid w:val="704570A6"/>
    <w:rsid w:val="70494731"/>
    <w:rsid w:val="704F75BD"/>
    <w:rsid w:val="70549492"/>
    <w:rsid w:val="70581633"/>
    <w:rsid w:val="7066568C"/>
    <w:rsid w:val="70777522"/>
    <w:rsid w:val="708E5320"/>
    <w:rsid w:val="70990366"/>
    <w:rsid w:val="709C5D38"/>
    <w:rsid w:val="70AD0487"/>
    <w:rsid w:val="70CEFE45"/>
    <w:rsid w:val="70D31073"/>
    <w:rsid w:val="70DEF6B7"/>
    <w:rsid w:val="70E92BEF"/>
    <w:rsid w:val="711EF55B"/>
    <w:rsid w:val="712CA3C0"/>
    <w:rsid w:val="7149D97C"/>
    <w:rsid w:val="714B614A"/>
    <w:rsid w:val="7154AD78"/>
    <w:rsid w:val="71577A6D"/>
    <w:rsid w:val="71A6B804"/>
    <w:rsid w:val="71AE83F4"/>
    <w:rsid w:val="71AF61F5"/>
    <w:rsid w:val="71C09466"/>
    <w:rsid w:val="71C4FAC2"/>
    <w:rsid w:val="71D9710D"/>
    <w:rsid w:val="71F4FFA3"/>
    <w:rsid w:val="71F86389"/>
    <w:rsid w:val="7208B50B"/>
    <w:rsid w:val="721D3572"/>
    <w:rsid w:val="72201A27"/>
    <w:rsid w:val="723F502A"/>
    <w:rsid w:val="72510825"/>
    <w:rsid w:val="7253FAF3"/>
    <w:rsid w:val="728E9C1D"/>
    <w:rsid w:val="72999BBE"/>
    <w:rsid w:val="72E2D7F6"/>
    <w:rsid w:val="72E4CD20"/>
    <w:rsid w:val="731807C6"/>
    <w:rsid w:val="7362BF0F"/>
    <w:rsid w:val="7386DBF2"/>
    <w:rsid w:val="739C39E8"/>
    <w:rsid w:val="73AE634D"/>
    <w:rsid w:val="73E6B2AA"/>
    <w:rsid w:val="73F56578"/>
    <w:rsid w:val="7405DEF2"/>
    <w:rsid w:val="740E30F6"/>
    <w:rsid w:val="74229319"/>
    <w:rsid w:val="74337E20"/>
    <w:rsid w:val="7455185B"/>
    <w:rsid w:val="74640318"/>
    <w:rsid w:val="74691BF0"/>
    <w:rsid w:val="746D8FC1"/>
    <w:rsid w:val="74DBD4C3"/>
    <w:rsid w:val="751ACE7A"/>
    <w:rsid w:val="751B8010"/>
    <w:rsid w:val="7522A23C"/>
    <w:rsid w:val="75275D8B"/>
    <w:rsid w:val="75288549"/>
    <w:rsid w:val="752FB2F1"/>
    <w:rsid w:val="753DE5E4"/>
    <w:rsid w:val="753FCFB8"/>
    <w:rsid w:val="75460F91"/>
    <w:rsid w:val="757B2B7D"/>
    <w:rsid w:val="75E55291"/>
    <w:rsid w:val="75F0E8BC"/>
    <w:rsid w:val="75FAF2F1"/>
    <w:rsid w:val="75FBF494"/>
    <w:rsid w:val="75FE0A6B"/>
    <w:rsid w:val="761AE810"/>
    <w:rsid w:val="76349DBD"/>
    <w:rsid w:val="767022FA"/>
    <w:rsid w:val="76749279"/>
    <w:rsid w:val="76A0072F"/>
    <w:rsid w:val="76A97FAF"/>
    <w:rsid w:val="76AF6412"/>
    <w:rsid w:val="76BBDE97"/>
    <w:rsid w:val="76CD04DB"/>
    <w:rsid w:val="76EF47BB"/>
    <w:rsid w:val="76F86E9C"/>
    <w:rsid w:val="76FE8345"/>
    <w:rsid w:val="77298561"/>
    <w:rsid w:val="7736399A"/>
    <w:rsid w:val="773C326D"/>
    <w:rsid w:val="777EB6FA"/>
    <w:rsid w:val="7796C352"/>
    <w:rsid w:val="7799BE66"/>
    <w:rsid w:val="77A45780"/>
    <w:rsid w:val="77A5FE5E"/>
    <w:rsid w:val="77AE8F62"/>
    <w:rsid w:val="77DF3A26"/>
    <w:rsid w:val="77E6F69F"/>
    <w:rsid w:val="7843E1D2"/>
    <w:rsid w:val="78513335"/>
    <w:rsid w:val="787CC000"/>
    <w:rsid w:val="78942D69"/>
    <w:rsid w:val="789E58FF"/>
    <w:rsid w:val="78A371D5"/>
    <w:rsid w:val="78A8A842"/>
    <w:rsid w:val="78BE9809"/>
    <w:rsid w:val="78CA8815"/>
    <w:rsid w:val="78CC7EDB"/>
    <w:rsid w:val="78D086B8"/>
    <w:rsid w:val="78EC569F"/>
    <w:rsid w:val="790FBF4D"/>
    <w:rsid w:val="7928897E"/>
    <w:rsid w:val="794AAB7A"/>
    <w:rsid w:val="79532920"/>
    <w:rsid w:val="79C8CA09"/>
    <w:rsid w:val="7A33778F"/>
    <w:rsid w:val="7A62656D"/>
    <w:rsid w:val="7A639A11"/>
    <w:rsid w:val="7A9E37D7"/>
    <w:rsid w:val="7AA03771"/>
    <w:rsid w:val="7AD4D0FD"/>
    <w:rsid w:val="7AD5F6A5"/>
    <w:rsid w:val="7B1BB2F5"/>
    <w:rsid w:val="7B215E5E"/>
    <w:rsid w:val="7B2D5BD5"/>
    <w:rsid w:val="7B4A9339"/>
    <w:rsid w:val="7B60B4A6"/>
    <w:rsid w:val="7B678CD3"/>
    <w:rsid w:val="7B860365"/>
    <w:rsid w:val="7B94563B"/>
    <w:rsid w:val="7BB0E662"/>
    <w:rsid w:val="7BC5398C"/>
    <w:rsid w:val="7BC74C84"/>
    <w:rsid w:val="7BC8CEF1"/>
    <w:rsid w:val="7BCED99E"/>
    <w:rsid w:val="7BFCBBB7"/>
    <w:rsid w:val="7C093379"/>
    <w:rsid w:val="7C2B21D1"/>
    <w:rsid w:val="7C3456D2"/>
    <w:rsid w:val="7C5070F2"/>
    <w:rsid w:val="7C5B8DCA"/>
    <w:rsid w:val="7C6DDAEB"/>
    <w:rsid w:val="7CD0A0CF"/>
    <w:rsid w:val="7D083097"/>
    <w:rsid w:val="7D08E0D9"/>
    <w:rsid w:val="7D17119A"/>
    <w:rsid w:val="7D26E176"/>
    <w:rsid w:val="7D3E0CC7"/>
    <w:rsid w:val="7D414F19"/>
    <w:rsid w:val="7D51A345"/>
    <w:rsid w:val="7D6B8B96"/>
    <w:rsid w:val="7D80029A"/>
    <w:rsid w:val="7D835306"/>
    <w:rsid w:val="7D85E7F1"/>
    <w:rsid w:val="7D874B8F"/>
    <w:rsid w:val="7DB0BF52"/>
    <w:rsid w:val="7DD530DA"/>
    <w:rsid w:val="7DE51B07"/>
    <w:rsid w:val="7DF9A7A2"/>
    <w:rsid w:val="7E119C6E"/>
    <w:rsid w:val="7E2D9F29"/>
    <w:rsid w:val="7E850F3B"/>
    <w:rsid w:val="7E9A7BD7"/>
    <w:rsid w:val="7EBBEF6E"/>
    <w:rsid w:val="7EDCE173"/>
    <w:rsid w:val="7F01F954"/>
    <w:rsid w:val="7F1CE627"/>
    <w:rsid w:val="7F9192AD"/>
    <w:rsid w:val="7F93E357"/>
    <w:rsid w:val="7FA66121"/>
    <w:rsid w:val="7FB5DAFB"/>
    <w:rsid w:val="7FD895B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091AC"/>
  <w15:docId w15:val="{5CAB0B72-FC16-4E2D-BF86-13229F949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0047"/>
    <w:pPr>
      <w:overflowPunct w:val="0"/>
      <w:autoSpaceDE w:val="0"/>
      <w:autoSpaceDN w:val="0"/>
      <w:adjustRightInd w:val="0"/>
      <w:spacing w:after="0" w:line="240" w:lineRule="auto"/>
    </w:pPr>
    <w:rPr>
      <w:rFonts w:ascii="Cambria Math" w:eastAsia="Cambria Math" w:hAnsi="Cambria Math" w:cs="Cambria Math"/>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E20047"/>
    <w:rPr>
      <w:color w:val="0563C1" w:themeColor="hyperlink"/>
      <w:u w:val="single"/>
    </w:rPr>
  </w:style>
  <w:style w:type="character" w:customStyle="1" w:styleId="SinespaciadoCar">
    <w:name w:val="Sin espaciado Car"/>
    <w:link w:val="Sinespaciado"/>
    <w:uiPriority w:val="1"/>
    <w:locked/>
    <w:rsid w:val="00E20047"/>
    <w:rPr>
      <w:rFonts w:ascii="Courier New" w:eastAsia="Times New Roman" w:hAnsi="Courier New" w:cs="Times New Roman"/>
      <w:lang w:val="es-ES" w:eastAsia="es-ES"/>
    </w:rPr>
  </w:style>
  <w:style w:type="paragraph" w:styleId="Sinespaciado">
    <w:name w:val="No Spacing"/>
    <w:link w:val="SinespaciadoCar"/>
    <w:uiPriority w:val="1"/>
    <w:qFormat/>
    <w:rsid w:val="00E20047"/>
    <w:pPr>
      <w:widowControl w:val="0"/>
      <w:autoSpaceDE w:val="0"/>
      <w:autoSpaceDN w:val="0"/>
      <w:adjustRightInd w:val="0"/>
      <w:spacing w:after="0" w:line="240" w:lineRule="auto"/>
    </w:pPr>
    <w:rPr>
      <w:rFonts w:ascii="Courier New" w:eastAsia="Times New Roman" w:hAnsi="Courier New" w:cs="Times New Roman"/>
      <w:lang w:val="es-ES" w:eastAsia="es-ES"/>
    </w:rPr>
  </w:style>
  <w:style w:type="character" w:styleId="Refdenotaalpie">
    <w:name w:val="footnote reference"/>
    <w:aliases w:val="Texto de nota al pie,referencia nota al pie,Appel note de bas de page,Footnotes refss,Fago Fußnotenzeichen,Nota a pie,Ref. de nota al pie 2,Footnote symbol,Footnote,Char Car Car Car Ca,Ref. de nota al pie2,Nota de pie,Pie de pagina,R"/>
    <w:link w:val="4GChar"/>
    <w:unhideWhenUsed/>
    <w:qFormat/>
    <w:rsid w:val="00E20047"/>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rsid w:val="00E20047"/>
    <w:pPr>
      <w:overflowPunct/>
      <w:autoSpaceDE/>
      <w:autoSpaceDN/>
      <w:adjustRightInd/>
      <w:jc w:val="both"/>
    </w:pPr>
    <w:rPr>
      <w:rFonts w:asciiTheme="minorHAnsi" w:eastAsiaTheme="minorHAnsi" w:hAnsiTheme="minorHAnsi" w:cstheme="minorBidi"/>
      <w:sz w:val="22"/>
      <w:szCs w:val="22"/>
      <w:vertAlign w:val="superscript"/>
      <w:lang w:val="es-CO" w:eastAsia="en-US"/>
    </w:rPr>
  </w:style>
  <w:style w:type="paragraph" w:styleId="Encabezado">
    <w:name w:val="header"/>
    <w:basedOn w:val="Normal"/>
    <w:link w:val="EncabezadoCar"/>
    <w:uiPriority w:val="99"/>
    <w:unhideWhenUsed/>
    <w:rsid w:val="00E20047"/>
    <w:pPr>
      <w:tabs>
        <w:tab w:val="center" w:pos="4419"/>
        <w:tab w:val="right" w:pos="8838"/>
      </w:tabs>
    </w:pPr>
  </w:style>
  <w:style w:type="character" w:customStyle="1" w:styleId="EncabezadoCar">
    <w:name w:val="Encabezado Car"/>
    <w:basedOn w:val="Fuentedeprrafopredeter"/>
    <w:link w:val="Encabezado"/>
    <w:uiPriority w:val="99"/>
    <w:rsid w:val="00E20047"/>
    <w:rPr>
      <w:rFonts w:ascii="Cambria Math" w:eastAsia="Cambria Math" w:hAnsi="Cambria Math" w:cs="Cambria Math"/>
      <w:sz w:val="20"/>
      <w:szCs w:val="20"/>
      <w:lang w:val="es-ES_tradnl" w:eastAsia="es-ES"/>
    </w:rPr>
  </w:style>
  <w:style w:type="paragraph" w:customStyle="1" w:styleId="Default">
    <w:name w:val="Default"/>
    <w:rsid w:val="00E20047"/>
    <w:pPr>
      <w:autoSpaceDE w:val="0"/>
      <w:autoSpaceDN w:val="0"/>
      <w:adjustRightInd w:val="0"/>
      <w:spacing w:after="0" w:line="240" w:lineRule="auto"/>
    </w:pPr>
    <w:rPr>
      <w:rFonts w:ascii="Arial" w:hAnsi="Arial" w:cs="Arial"/>
      <w:color w:val="000000"/>
      <w:sz w:val="24"/>
      <w:szCs w:val="24"/>
    </w:rPr>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ft,f,Footnote Text,Footnote referenc"/>
    <w:basedOn w:val="Normal"/>
    <w:link w:val="TextonotapieCar"/>
    <w:uiPriority w:val="99"/>
    <w:unhideWhenUsed/>
    <w:qFormat/>
    <w:rsid w:val="00E20047"/>
  </w:style>
  <w:style w:type="character" w:customStyle="1" w:styleId="TextonotapieCar">
    <w:name w:val="Texto nota pie Car"/>
    <w:aliases w:val="Footnote Text Char Char Char Char Char Car,Footnote Text Char Char Char Char Car,Footnote reference Car,FA Fu Car,Footnote Text Char Char Char Car,Footnote Text Char Car,Footnote Text Char Char Char Char Char Char Char Char Car,ft Car"/>
    <w:basedOn w:val="Fuentedeprrafopredeter"/>
    <w:link w:val="Textonotapie"/>
    <w:uiPriority w:val="99"/>
    <w:rsid w:val="00E20047"/>
    <w:rPr>
      <w:rFonts w:ascii="Cambria Math" w:eastAsia="Cambria Math" w:hAnsi="Cambria Math" w:cs="Cambria Math"/>
      <w:sz w:val="20"/>
      <w:szCs w:val="20"/>
      <w:lang w:val="es-ES_tradnl" w:eastAsia="es-ES"/>
    </w:rPr>
  </w:style>
  <w:style w:type="paragraph" w:styleId="Piedepgina">
    <w:name w:val="footer"/>
    <w:basedOn w:val="Normal"/>
    <w:link w:val="PiedepginaCar"/>
    <w:uiPriority w:val="99"/>
    <w:unhideWhenUsed/>
    <w:rsid w:val="00E20047"/>
    <w:pPr>
      <w:tabs>
        <w:tab w:val="center" w:pos="4419"/>
        <w:tab w:val="right" w:pos="8838"/>
      </w:tabs>
    </w:pPr>
  </w:style>
  <w:style w:type="character" w:customStyle="1" w:styleId="PiedepginaCar">
    <w:name w:val="Pie de página Car"/>
    <w:basedOn w:val="Fuentedeprrafopredeter"/>
    <w:link w:val="Piedepgina"/>
    <w:uiPriority w:val="99"/>
    <w:rsid w:val="00E20047"/>
    <w:rPr>
      <w:rFonts w:ascii="Cambria Math" w:eastAsia="Cambria Math" w:hAnsi="Cambria Math" w:cs="Cambria Math"/>
      <w:sz w:val="20"/>
      <w:szCs w:val="20"/>
      <w:lang w:val="es-ES_tradnl" w:eastAsia="es-ES"/>
    </w:rPr>
  </w:style>
  <w:style w:type="character" w:styleId="Refdecomentario">
    <w:name w:val="annotation reference"/>
    <w:basedOn w:val="Fuentedeprrafopredeter"/>
    <w:uiPriority w:val="99"/>
    <w:semiHidden/>
    <w:unhideWhenUsed/>
    <w:rsid w:val="0088620D"/>
    <w:rPr>
      <w:sz w:val="16"/>
      <w:szCs w:val="16"/>
    </w:rPr>
  </w:style>
  <w:style w:type="paragraph" w:styleId="Textocomentario">
    <w:name w:val="annotation text"/>
    <w:basedOn w:val="Normal"/>
    <w:link w:val="TextocomentarioCar"/>
    <w:uiPriority w:val="99"/>
    <w:semiHidden/>
    <w:unhideWhenUsed/>
    <w:rsid w:val="0088620D"/>
  </w:style>
  <w:style w:type="character" w:customStyle="1" w:styleId="TextocomentarioCar">
    <w:name w:val="Texto comentario Car"/>
    <w:basedOn w:val="Fuentedeprrafopredeter"/>
    <w:link w:val="Textocomentario"/>
    <w:uiPriority w:val="99"/>
    <w:semiHidden/>
    <w:rsid w:val="0088620D"/>
    <w:rPr>
      <w:rFonts w:ascii="Cambria Math" w:eastAsia="Cambria Math" w:hAnsi="Cambria Math" w:cs="Cambria Math"/>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88620D"/>
    <w:rPr>
      <w:b/>
      <w:bCs/>
    </w:rPr>
  </w:style>
  <w:style w:type="character" w:customStyle="1" w:styleId="AsuntodelcomentarioCar">
    <w:name w:val="Asunto del comentario Car"/>
    <w:basedOn w:val="TextocomentarioCar"/>
    <w:link w:val="Asuntodelcomentario"/>
    <w:uiPriority w:val="99"/>
    <w:semiHidden/>
    <w:rsid w:val="0088620D"/>
    <w:rPr>
      <w:rFonts w:ascii="Cambria Math" w:eastAsia="Cambria Math" w:hAnsi="Cambria Math" w:cs="Cambria Math"/>
      <w:b/>
      <w:bCs/>
      <w:sz w:val="20"/>
      <w:szCs w:val="20"/>
      <w:lang w:val="es-ES_tradnl" w:eastAsia="es-ES"/>
    </w:rPr>
  </w:style>
  <w:style w:type="paragraph" w:styleId="Textodeglobo">
    <w:name w:val="Balloon Text"/>
    <w:basedOn w:val="Normal"/>
    <w:link w:val="TextodegloboCar"/>
    <w:unhideWhenUsed/>
    <w:rsid w:val="008B0A47"/>
    <w:rPr>
      <w:rFonts w:ascii="Tahoma" w:hAnsi="Tahoma" w:cs="Tahoma"/>
      <w:sz w:val="16"/>
      <w:szCs w:val="16"/>
    </w:rPr>
  </w:style>
  <w:style w:type="character" w:customStyle="1" w:styleId="TextodegloboCar">
    <w:name w:val="Texto de globo Car"/>
    <w:basedOn w:val="Fuentedeprrafopredeter"/>
    <w:link w:val="Textodeglobo"/>
    <w:rsid w:val="008B0A47"/>
    <w:rPr>
      <w:rFonts w:ascii="Tahoma" w:eastAsia="Cambria Math" w:hAnsi="Tahoma" w:cs="Tahoma"/>
      <w:sz w:val="16"/>
      <w:szCs w:val="16"/>
      <w:lang w:val="es-ES_tradnl" w:eastAsia="es-ES"/>
    </w:rPr>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ormaltextrun">
    <w:name w:val="normaltextrun"/>
    <w:basedOn w:val="Fuentedeprrafopredeter"/>
    <w:rsid w:val="005100B9"/>
  </w:style>
  <w:style w:type="character" w:customStyle="1" w:styleId="eop">
    <w:name w:val="eop"/>
    <w:basedOn w:val="Fuentedeprrafopredeter"/>
    <w:rsid w:val="005100B9"/>
  </w:style>
  <w:style w:type="paragraph" w:customStyle="1" w:styleId="paragraph">
    <w:name w:val="paragraph"/>
    <w:basedOn w:val="Normal"/>
    <w:rsid w:val="00230865"/>
    <w:pPr>
      <w:overflowPunct/>
      <w:autoSpaceDE/>
      <w:autoSpaceDN/>
      <w:adjustRightInd/>
      <w:spacing w:before="100" w:beforeAutospacing="1" w:after="100" w:afterAutospacing="1"/>
    </w:pPr>
    <w:rPr>
      <w:rFonts w:ascii="Times New Roman" w:eastAsia="Times New Roman" w:hAnsi="Times New Roman" w:cs="Times New Roman"/>
      <w:sz w:val="24"/>
      <w:szCs w:val="24"/>
      <w:lang w:val="es-CO" w:eastAsia="es-CO"/>
    </w:rPr>
  </w:style>
  <w:style w:type="character" w:customStyle="1" w:styleId="superscript">
    <w:name w:val="superscript"/>
    <w:basedOn w:val="Fuentedeprrafopredeter"/>
    <w:rsid w:val="000B4B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4416">
      <w:bodyDiv w:val="1"/>
      <w:marLeft w:val="0"/>
      <w:marRight w:val="0"/>
      <w:marTop w:val="0"/>
      <w:marBottom w:val="0"/>
      <w:divBdr>
        <w:top w:val="none" w:sz="0" w:space="0" w:color="auto"/>
        <w:left w:val="none" w:sz="0" w:space="0" w:color="auto"/>
        <w:bottom w:val="none" w:sz="0" w:space="0" w:color="auto"/>
        <w:right w:val="none" w:sz="0" w:space="0" w:color="auto"/>
      </w:divBdr>
    </w:div>
    <w:div w:id="60831687">
      <w:bodyDiv w:val="1"/>
      <w:marLeft w:val="0"/>
      <w:marRight w:val="0"/>
      <w:marTop w:val="0"/>
      <w:marBottom w:val="0"/>
      <w:divBdr>
        <w:top w:val="none" w:sz="0" w:space="0" w:color="auto"/>
        <w:left w:val="none" w:sz="0" w:space="0" w:color="auto"/>
        <w:bottom w:val="none" w:sz="0" w:space="0" w:color="auto"/>
        <w:right w:val="none" w:sz="0" w:space="0" w:color="auto"/>
      </w:divBdr>
      <w:divsChild>
        <w:div w:id="1757897253">
          <w:marLeft w:val="0"/>
          <w:marRight w:val="0"/>
          <w:marTop w:val="120"/>
          <w:marBottom w:val="120"/>
          <w:divBdr>
            <w:top w:val="none" w:sz="0" w:space="0" w:color="auto"/>
            <w:left w:val="none" w:sz="0" w:space="0" w:color="auto"/>
            <w:bottom w:val="none" w:sz="0" w:space="0" w:color="auto"/>
            <w:right w:val="none" w:sz="0" w:space="0" w:color="auto"/>
          </w:divBdr>
          <w:divsChild>
            <w:div w:id="2017687910">
              <w:marLeft w:val="0"/>
              <w:marRight w:val="0"/>
              <w:marTop w:val="0"/>
              <w:marBottom w:val="0"/>
              <w:divBdr>
                <w:top w:val="none" w:sz="0" w:space="0" w:color="auto"/>
                <w:left w:val="none" w:sz="0" w:space="0" w:color="auto"/>
                <w:bottom w:val="none" w:sz="0" w:space="0" w:color="auto"/>
                <w:right w:val="none" w:sz="0" w:space="0" w:color="auto"/>
              </w:divBdr>
            </w:div>
          </w:divsChild>
        </w:div>
        <w:div w:id="2098362046">
          <w:marLeft w:val="0"/>
          <w:marRight w:val="0"/>
          <w:marTop w:val="0"/>
          <w:marBottom w:val="120"/>
          <w:divBdr>
            <w:top w:val="none" w:sz="0" w:space="0" w:color="auto"/>
            <w:left w:val="none" w:sz="0" w:space="0" w:color="auto"/>
            <w:bottom w:val="none" w:sz="0" w:space="0" w:color="auto"/>
            <w:right w:val="none" w:sz="0" w:space="0" w:color="auto"/>
          </w:divBdr>
          <w:divsChild>
            <w:div w:id="134212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71136">
      <w:bodyDiv w:val="1"/>
      <w:marLeft w:val="0"/>
      <w:marRight w:val="0"/>
      <w:marTop w:val="0"/>
      <w:marBottom w:val="0"/>
      <w:divBdr>
        <w:top w:val="none" w:sz="0" w:space="0" w:color="auto"/>
        <w:left w:val="none" w:sz="0" w:space="0" w:color="auto"/>
        <w:bottom w:val="none" w:sz="0" w:space="0" w:color="auto"/>
        <w:right w:val="none" w:sz="0" w:space="0" w:color="auto"/>
      </w:divBdr>
      <w:divsChild>
        <w:div w:id="1596816656">
          <w:marLeft w:val="0"/>
          <w:marRight w:val="0"/>
          <w:marTop w:val="120"/>
          <w:marBottom w:val="120"/>
          <w:divBdr>
            <w:top w:val="none" w:sz="0" w:space="0" w:color="auto"/>
            <w:left w:val="none" w:sz="0" w:space="0" w:color="auto"/>
            <w:bottom w:val="none" w:sz="0" w:space="0" w:color="auto"/>
            <w:right w:val="none" w:sz="0" w:space="0" w:color="auto"/>
          </w:divBdr>
          <w:divsChild>
            <w:div w:id="206453963">
              <w:marLeft w:val="0"/>
              <w:marRight w:val="0"/>
              <w:marTop w:val="0"/>
              <w:marBottom w:val="0"/>
              <w:divBdr>
                <w:top w:val="none" w:sz="0" w:space="0" w:color="auto"/>
                <w:left w:val="none" w:sz="0" w:space="0" w:color="auto"/>
                <w:bottom w:val="none" w:sz="0" w:space="0" w:color="auto"/>
                <w:right w:val="none" w:sz="0" w:space="0" w:color="auto"/>
              </w:divBdr>
            </w:div>
          </w:divsChild>
        </w:div>
        <w:div w:id="1321694209">
          <w:marLeft w:val="0"/>
          <w:marRight w:val="0"/>
          <w:marTop w:val="0"/>
          <w:marBottom w:val="120"/>
          <w:divBdr>
            <w:top w:val="none" w:sz="0" w:space="0" w:color="auto"/>
            <w:left w:val="none" w:sz="0" w:space="0" w:color="auto"/>
            <w:bottom w:val="none" w:sz="0" w:space="0" w:color="auto"/>
            <w:right w:val="none" w:sz="0" w:space="0" w:color="auto"/>
          </w:divBdr>
          <w:divsChild>
            <w:div w:id="1994288598">
              <w:marLeft w:val="0"/>
              <w:marRight w:val="0"/>
              <w:marTop w:val="0"/>
              <w:marBottom w:val="0"/>
              <w:divBdr>
                <w:top w:val="none" w:sz="0" w:space="0" w:color="auto"/>
                <w:left w:val="none" w:sz="0" w:space="0" w:color="auto"/>
                <w:bottom w:val="none" w:sz="0" w:space="0" w:color="auto"/>
                <w:right w:val="none" w:sz="0" w:space="0" w:color="auto"/>
              </w:divBdr>
            </w:div>
          </w:divsChild>
        </w:div>
        <w:div w:id="1884050311">
          <w:marLeft w:val="0"/>
          <w:marRight w:val="0"/>
          <w:marTop w:val="0"/>
          <w:marBottom w:val="120"/>
          <w:divBdr>
            <w:top w:val="none" w:sz="0" w:space="0" w:color="auto"/>
            <w:left w:val="none" w:sz="0" w:space="0" w:color="auto"/>
            <w:bottom w:val="none" w:sz="0" w:space="0" w:color="auto"/>
            <w:right w:val="none" w:sz="0" w:space="0" w:color="auto"/>
          </w:divBdr>
          <w:divsChild>
            <w:div w:id="210980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01195">
      <w:bodyDiv w:val="1"/>
      <w:marLeft w:val="0"/>
      <w:marRight w:val="0"/>
      <w:marTop w:val="0"/>
      <w:marBottom w:val="0"/>
      <w:divBdr>
        <w:top w:val="none" w:sz="0" w:space="0" w:color="auto"/>
        <w:left w:val="none" w:sz="0" w:space="0" w:color="auto"/>
        <w:bottom w:val="none" w:sz="0" w:space="0" w:color="auto"/>
        <w:right w:val="none" w:sz="0" w:space="0" w:color="auto"/>
      </w:divBdr>
      <w:divsChild>
        <w:div w:id="934509714">
          <w:marLeft w:val="0"/>
          <w:marRight w:val="0"/>
          <w:marTop w:val="0"/>
          <w:marBottom w:val="0"/>
          <w:divBdr>
            <w:top w:val="none" w:sz="0" w:space="0" w:color="auto"/>
            <w:left w:val="none" w:sz="0" w:space="0" w:color="auto"/>
            <w:bottom w:val="none" w:sz="0" w:space="0" w:color="auto"/>
            <w:right w:val="none" w:sz="0" w:space="0" w:color="auto"/>
          </w:divBdr>
        </w:div>
        <w:div w:id="124743854">
          <w:marLeft w:val="0"/>
          <w:marRight w:val="0"/>
          <w:marTop w:val="0"/>
          <w:marBottom w:val="0"/>
          <w:divBdr>
            <w:top w:val="none" w:sz="0" w:space="0" w:color="auto"/>
            <w:left w:val="none" w:sz="0" w:space="0" w:color="auto"/>
            <w:bottom w:val="none" w:sz="0" w:space="0" w:color="auto"/>
            <w:right w:val="none" w:sz="0" w:space="0" w:color="auto"/>
          </w:divBdr>
        </w:div>
        <w:div w:id="1592354245">
          <w:marLeft w:val="0"/>
          <w:marRight w:val="0"/>
          <w:marTop w:val="0"/>
          <w:marBottom w:val="0"/>
          <w:divBdr>
            <w:top w:val="none" w:sz="0" w:space="0" w:color="auto"/>
            <w:left w:val="none" w:sz="0" w:space="0" w:color="auto"/>
            <w:bottom w:val="none" w:sz="0" w:space="0" w:color="auto"/>
            <w:right w:val="none" w:sz="0" w:space="0" w:color="auto"/>
          </w:divBdr>
        </w:div>
        <w:div w:id="1279066342">
          <w:marLeft w:val="0"/>
          <w:marRight w:val="0"/>
          <w:marTop w:val="0"/>
          <w:marBottom w:val="0"/>
          <w:divBdr>
            <w:top w:val="none" w:sz="0" w:space="0" w:color="auto"/>
            <w:left w:val="none" w:sz="0" w:space="0" w:color="auto"/>
            <w:bottom w:val="none" w:sz="0" w:space="0" w:color="auto"/>
            <w:right w:val="none" w:sz="0" w:space="0" w:color="auto"/>
          </w:divBdr>
        </w:div>
      </w:divsChild>
    </w:div>
    <w:div w:id="359480666">
      <w:bodyDiv w:val="1"/>
      <w:marLeft w:val="0"/>
      <w:marRight w:val="0"/>
      <w:marTop w:val="0"/>
      <w:marBottom w:val="0"/>
      <w:divBdr>
        <w:top w:val="none" w:sz="0" w:space="0" w:color="auto"/>
        <w:left w:val="none" w:sz="0" w:space="0" w:color="auto"/>
        <w:bottom w:val="none" w:sz="0" w:space="0" w:color="auto"/>
        <w:right w:val="none" w:sz="0" w:space="0" w:color="auto"/>
      </w:divBdr>
      <w:divsChild>
        <w:div w:id="1141726487">
          <w:marLeft w:val="0"/>
          <w:marRight w:val="0"/>
          <w:marTop w:val="0"/>
          <w:marBottom w:val="120"/>
          <w:divBdr>
            <w:top w:val="none" w:sz="0" w:space="0" w:color="auto"/>
            <w:left w:val="none" w:sz="0" w:space="0" w:color="auto"/>
            <w:bottom w:val="none" w:sz="0" w:space="0" w:color="auto"/>
            <w:right w:val="none" w:sz="0" w:space="0" w:color="auto"/>
          </w:divBdr>
          <w:divsChild>
            <w:div w:id="1578900337">
              <w:marLeft w:val="0"/>
              <w:marRight w:val="0"/>
              <w:marTop w:val="0"/>
              <w:marBottom w:val="0"/>
              <w:divBdr>
                <w:top w:val="none" w:sz="0" w:space="0" w:color="auto"/>
                <w:left w:val="none" w:sz="0" w:space="0" w:color="auto"/>
                <w:bottom w:val="none" w:sz="0" w:space="0" w:color="auto"/>
                <w:right w:val="none" w:sz="0" w:space="0" w:color="auto"/>
              </w:divBdr>
            </w:div>
          </w:divsChild>
        </w:div>
        <w:div w:id="1912539334">
          <w:marLeft w:val="0"/>
          <w:marRight w:val="0"/>
          <w:marTop w:val="0"/>
          <w:marBottom w:val="120"/>
          <w:divBdr>
            <w:top w:val="none" w:sz="0" w:space="0" w:color="auto"/>
            <w:left w:val="none" w:sz="0" w:space="0" w:color="auto"/>
            <w:bottom w:val="none" w:sz="0" w:space="0" w:color="auto"/>
            <w:right w:val="none" w:sz="0" w:space="0" w:color="auto"/>
          </w:divBdr>
          <w:divsChild>
            <w:div w:id="170544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926697">
      <w:bodyDiv w:val="1"/>
      <w:marLeft w:val="0"/>
      <w:marRight w:val="0"/>
      <w:marTop w:val="0"/>
      <w:marBottom w:val="0"/>
      <w:divBdr>
        <w:top w:val="none" w:sz="0" w:space="0" w:color="auto"/>
        <w:left w:val="none" w:sz="0" w:space="0" w:color="auto"/>
        <w:bottom w:val="none" w:sz="0" w:space="0" w:color="auto"/>
        <w:right w:val="none" w:sz="0" w:space="0" w:color="auto"/>
      </w:divBdr>
      <w:divsChild>
        <w:div w:id="1344552884">
          <w:marLeft w:val="0"/>
          <w:marRight w:val="0"/>
          <w:marTop w:val="0"/>
          <w:marBottom w:val="0"/>
          <w:divBdr>
            <w:top w:val="none" w:sz="0" w:space="0" w:color="auto"/>
            <w:left w:val="none" w:sz="0" w:space="0" w:color="auto"/>
            <w:bottom w:val="none" w:sz="0" w:space="0" w:color="auto"/>
            <w:right w:val="none" w:sz="0" w:space="0" w:color="auto"/>
          </w:divBdr>
        </w:div>
        <w:div w:id="2050371207">
          <w:marLeft w:val="0"/>
          <w:marRight w:val="0"/>
          <w:marTop w:val="0"/>
          <w:marBottom w:val="0"/>
          <w:divBdr>
            <w:top w:val="none" w:sz="0" w:space="0" w:color="auto"/>
            <w:left w:val="none" w:sz="0" w:space="0" w:color="auto"/>
            <w:bottom w:val="none" w:sz="0" w:space="0" w:color="auto"/>
            <w:right w:val="none" w:sz="0" w:space="0" w:color="auto"/>
          </w:divBdr>
        </w:div>
        <w:div w:id="282618730">
          <w:marLeft w:val="0"/>
          <w:marRight w:val="0"/>
          <w:marTop w:val="0"/>
          <w:marBottom w:val="0"/>
          <w:divBdr>
            <w:top w:val="none" w:sz="0" w:space="0" w:color="auto"/>
            <w:left w:val="none" w:sz="0" w:space="0" w:color="auto"/>
            <w:bottom w:val="none" w:sz="0" w:space="0" w:color="auto"/>
            <w:right w:val="none" w:sz="0" w:space="0" w:color="auto"/>
          </w:divBdr>
        </w:div>
        <w:div w:id="1570579410">
          <w:marLeft w:val="0"/>
          <w:marRight w:val="0"/>
          <w:marTop w:val="0"/>
          <w:marBottom w:val="0"/>
          <w:divBdr>
            <w:top w:val="none" w:sz="0" w:space="0" w:color="auto"/>
            <w:left w:val="none" w:sz="0" w:space="0" w:color="auto"/>
            <w:bottom w:val="none" w:sz="0" w:space="0" w:color="auto"/>
            <w:right w:val="none" w:sz="0" w:space="0" w:color="auto"/>
          </w:divBdr>
        </w:div>
        <w:div w:id="952400495">
          <w:marLeft w:val="0"/>
          <w:marRight w:val="0"/>
          <w:marTop w:val="0"/>
          <w:marBottom w:val="0"/>
          <w:divBdr>
            <w:top w:val="none" w:sz="0" w:space="0" w:color="auto"/>
            <w:left w:val="none" w:sz="0" w:space="0" w:color="auto"/>
            <w:bottom w:val="none" w:sz="0" w:space="0" w:color="auto"/>
            <w:right w:val="none" w:sz="0" w:space="0" w:color="auto"/>
          </w:divBdr>
        </w:div>
        <w:div w:id="697507412">
          <w:marLeft w:val="0"/>
          <w:marRight w:val="0"/>
          <w:marTop w:val="0"/>
          <w:marBottom w:val="0"/>
          <w:divBdr>
            <w:top w:val="none" w:sz="0" w:space="0" w:color="auto"/>
            <w:left w:val="none" w:sz="0" w:space="0" w:color="auto"/>
            <w:bottom w:val="none" w:sz="0" w:space="0" w:color="auto"/>
            <w:right w:val="none" w:sz="0" w:space="0" w:color="auto"/>
          </w:divBdr>
        </w:div>
        <w:div w:id="207567558">
          <w:marLeft w:val="0"/>
          <w:marRight w:val="0"/>
          <w:marTop w:val="0"/>
          <w:marBottom w:val="0"/>
          <w:divBdr>
            <w:top w:val="none" w:sz="0" w:space="0" w:color="auto"/>
            <w:left w:val="none" w:sz="0" w:space="0" w:color="auto"/>
            <w:bottom w:val="none" w:sz="0" w:space="0" w:color="auto"/>
            <w:right w:val="none" w:sz="0" w:space="0" w:color="auto"/>
          </w:divBdr>
        </w:div>
        <w:div w:id="1567453758">
          <w:marLeft w:val="0"/>
          <w:marRight w:val="0"/>
          <w:marTop w:val="0"/>
          <w:marBottom w:val="0"/>
          <w:divBdr>
            <w:top w:val="none" w:sz="0" w:space="0" w:color="auto"/>
            <w:left w:val="none" w:sz="0" w:space="0" w:color="auto"/>
            <w:bottom w:val="none" w:sz="0" w:space="0" w:color="auto"/>
            <w:right w:val="none" w:sz="0" w:space="0" w:color="auto"/>
          </w:divBdr>
        </w:div>
        <w:div w:id="1823423019">
          <w:marLeft w:val="0"/>
          <w:marRight w:val="0"/>
          <w:marTop w:val="0"/>
          <w:marBottom w:val="0"/>
          <w:divBdr>
            <w:top w:val="none" w:sz="0" w:space="0" w:color="auto"/>
            <w:left w:val="none" w:sz="0" w:space="0" w:color="auto"/>
            <w:bottom w:val="none" w:sz="0" w:space="0" w:color="auto"/>
            <w:right w:val="none" w:sz="0" w:space="0" w:color="auto"/>
          </w:divBdr>
        </w:div>
      </w:divsChild>
    </w:div>
    <w:div w:id="905147021">
      <w:bodyDiv w:val="1"/>
      <w:marLeft w:val="0"/>
      <w:marRight w:val="0"/>
      <w:marTop w:val="0"/>
      <w:marBottom w:val="0"/>
      <w:divBdr>
        <w:top w:val="none" w:sz="0" w:space="0" w:color="auto"/>
        <w:left w:val="none" w:sz="0" w:space="0" w:color="auto"/>
        <w:bottom w:val="none" w:sz="0" w:space="0" w:color="auto"/>
        <w:right w:val="none" w:sz="0" w:space="0" w:color="auto"/>
      </w:divBdr>
      <w:divsChild>
        <w:div w:id="961545285">
          <w:marLeft w:val="0"/>
          <w:marRight w:val="0"/>
          <w:marTop w:val="0"/>
          <w:marBottom w:val="120"/>
          <w:divBdr>
            <w:top w:val="none" w:sz="0" w:space="0" w:color="auto"/>
            <w:left w:val="none" w:sz="0" w:space="0" w:color="auto"/>
            <w:bottom w:val="none" w:sz="0" w:space="0" w:color="auto"/>
            <w:right w:val="none" w:sz="0" w:space="0" w:color="auto"/>
          </w:divBdr>
          <w:divsChild>
            <w:div w:id="1753696496">
              <w:marLeft w:val="0"/>
              <w:marRight w:val="0"/>
              <w:marTop w:val="0"/>
              <w:marBottom w:val="0"/>
              <w:divBdr>
                <w:top w:val="none" w:sz="0" w:space="0" w:color="auto"/>
                <w:left w:val="none" w:sz="0" w:space="0" w:color="auto"/>
                <w:bottom w:val="none" w:sz="0" w:space="0" w:color="auto"/>
                <w:right w:val="none" w:sz="0" w:space="0" w:color="auto"/>
              </w:divBdr>
            </w:div>
          </w:divsChild>
        </w:div>
        <w:div w:id="1698041142">
          <w:marLeft w:val="0"/>
          <w:marRight w:val="0"/>
          <w:marTop w:val="0"/>
          <w:marBottom w:val="120"/>
          <w:divBdr>
            <w:top w:val="none" w:sz="0" w:space="0" w:color="auto"/>
            <w:left w:val="none" w:sz="0" w:space="0" w:color="auto"/>
            <w:bottom w:val="none" w:sz="0" w:space="0" w:color="auto"/>
            <w:right w:val="none" w:sz="0" w:space="0" w:color="auto"/>
          </w:divBdr>
          <w:divsChild>
            <w:div w:id="1273824262">
              <w:marLeft w:val="0"/>
              <w:marRight w:val="0"/>
              <w:marTop w:val="0"/>
              <w:marBottom w:val="0"/>
              <w:divBdr>
                <w:top w:val="none" w:sz="0" w:space="0" w:color="auto"/>
                <w:left w:val="none" w:sz="0" w:space="0" w:color="auto"/>
                <w:bottom w:val="none" w:sz="0" w:space="0" w:color="auto"/>
                <w:right w:val="none" w:sz="0" w:space="0" w:color="auto"/>
              </w:divBdr>
            </w:div>
          </w:divsChild>
        </w:div>
        <w:div w:id="882451080">
          <w:marLeft w:val="0"/>
          <w:marRight w:val="0"/>
          <w:marTop w:val="0"/>
          <w:marBottom w:val="120"/>
          <w:divBdr>
            <w:top w:val="none" w:sz="0" w:space="0" w:color="auto"/>
            <w:left w:val="none" w:sz="0" w:space="0" w:color="auto"/>
            <w:bottom w:val="none" w:sz="0" w:space="0" w:color="auto"/>
            <w:right w:val="none" w:sz="0" w:space="0" w:color="auto"/>
          </w:divBdr>
          <w:divsChild>
            <w:div w:id="1597590958">
              <w:marLeft w:val="0"/>
              <w:marRight w:val="0"/>
              <w:marTop w:val="0"/>
              <w:marBottom w:val="0"/>
              <w:divBdr>
                <w:top w:val="none" w:sz="0" w:space="0" w:color="auto"/>
                <w:left w:val="none" w:sz="0" w:space="0" w:color="auto"/>
                <w:bottom w:val="none" w:sz="0" w:space="0" w:color="auto"/>
                <w:right w:val="none" w:sz="0" w:space="0" w:color="auto"/>
              </w:divBdr>
            </w:div>
          </w:divsChild>
        </w:div>
        <w:div w:id="984823409">
          <w:marLeft w:val="0"/>
          <w:marRight w:val="0"/>
          <w:marTop w:val="0"/>
          <w:marBottom w:val="120"/>
          <w:divBdr>
            <w:top w:val="none" w:sz="0" w:space="0" w:color="auto"/>
            <w:left w:val="none" w:sz="0" w:space="0" w:color="auto"/>
            <w:bottom w:val="none" w:sz="0" w:space="0" w:color="auto"/>
            <w:right w:val="none" w:sz="0" w:space="0" w:color="auto"/>
          </w:divBdr>
          <w:divsChild>
            <w:div w:id="129918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749789">
      <w:bodyDiv w:val="1"/>
      <w:marLeft w:val="0"/>
      <w:marRight w:val="0"/>
      <w:marTop w:val="0"/>
      <w:marBottom w:val="0"/>
      <w:divBdr>
        <w:top w:val="none" w:sz="0" w:space="0" w:color="auto"/>
        <w:left w:val="none" w:sz="0" w:space="0" w:color="auto"/>
        <w:bottom w:val="none" w:sz="0" w:space="0" w:color="auto"/>
        <w:right w:val="none" w:sz="0" w:space="0" w:color="auto"/>
      </w:divBdr>
    </w:div>
    <w:div w:id="941382138">
      <w:bodyDiv w:val="1"/>
      <w:marLeft w:val="0"/>
      <w:marRight w:val="0"/>
      <w:marTop w:val="0"/>
      <w:marBottom w:val="0"/>
      <w:divBdr>
        <w:top w:val="none" w:sz="0" w:space="0" w:color="auto"/>
        <w:left w:val="none" w:sz="0" w:space="0" w:color="auto"/>
        <w:bottom w:val="none" w:sz="0" w:space="0" w:color="auto"/>
        <w:right w:val="none" w:sz="0" w:space="0" w:color="auto"/>
      </w:divBdr>
    </w:div>
    <w:div w:id="1257057109">
      <w:bodyDiv w:val="1"/>
      <w:marLeft w:val="0"/>
      <w:marRight w:val="0"/>
      <w:marTop w:val="0"/>
      <w:marBottom w:val="0"/>
      <w:divBdr>
        <w:top w:val="none" w:sz="0" w:space="0" w:color="auto"/>
        <w:left w:val="none" w:sz="0" w:space="0" w:color="auto"/>
        <w:bottom w:val="none" w:sz="0" w:space="0" w:color="auto"/>
        <w:right w:val="none" w:sz="0" w:space="0" w:color="auto"/>
      </w:divBdr>
      <w:divsChild>
        <w:div w:id="1982230610">
          <w:marLeft w:val="0"/>
          <w:marRight w:val="0"/>
          <w:marTop w:val="0"/>
          <w:marBottom w:val="0"/>
          <w:divBdr>
            <w:top w:val="none" w:sz="0" w:space="0" w:color="auto"/>
            <w:left w:val="none" w:sz="0" w:space="0" w:color="auto"/>
            <w:bottom w:val="none" w:sz="0" w:space="0" w:color="auto"/>
            <w:right w:val="none" w:sz="0" w:space="0" w:color="auto"/>
          </w:divBdr>
        </w:div>
        <w:div w:id="390811347">
          <w:marLeft w:val="0"/>
          <w:marRight w:val="0"/>
          <w:marTop w:val="0"/>
          <w:marBottom w:val="0"/>
          <w:divBdr>
            <w:top w:val="none" w:sz="0" w:space="0" w:color="auto"/>
            <w:left w:val="none" w:sz="0" w:space="0" w:color="auto"/>
            <w:bottom w:val="none" w:sz="0" w:space="0" w:color="auto"/>
            <w:right w:val="none" w:sz="0" w:space="0" w:color="auto"/>
          </w:divBdr>
        </w:div>
        <w:div w:id="391925746">
          <w:marLeft w:val="0"/>
          <w:marRight w:val="0"/>
          <w:marTop w:val="0"/>
          <w:marBottom w:val="0"/>
          <w:divBdr>
            <w:top w:val="none" w:sz="0" w:space="0" w:color="auto"/>
            <w:left w:val="none" w:sz="0" w:space="0" w:color="auto"/>
            <w:bottom w:val="none" w:sz="0" w:space="0" w:color="auto"/>
            <w:right w:val="none" w:sz="0" w:space="0" w:color="auto"/>
          </w:divBdr>
        </w:div>
        <w:div w:id="170069185">
          <w:marLeft w:val="0"/>
          <w:marRight w:val="0"/>
          <w:marTop w:val="0"/>
          <w:marBottom w:val="0"/>
          <w:divBdr>
            <w:top w:val="none" w:sz="0" w:space="0" w:color="auto"/>
            <w:left w:val="none" w:sz="0" w:space="0" w:color="auto"/>
            <w:bottom w:val="none" w:sz="0" w:space="0" w:color="auto"/>
            <w:right w:val="none" w:sz="0" w:space="0" w:color="auto"/>
          </w:divBdr>
        </w:div>
      </w:divsChild>
    </w:div>
    <w:div w:id="1263799742">
      <w:bodyDiv w:val="1"/>
      <w:marLeft w:val="0"/>
      <w:marRight w:val="0"/>
      <w:marTop w:val="0"/>
      <w:marBottom w:val="0"/>
      <w:divBdr>
        <w:top w:val="none" w:sz="0" w:space="0" w:color="auto"/>
        <w:left w:val="none" w:sz="0" w:space="0" w:color="auto"/>
        <w:bottom w:val="none" w:sz="0" w:space="0" w:color="auto"/>
        <w:right w:val="none" w:sz="0" w:space="0" w:color="auto"/>
      </w:divBdr>
      <w:divsChild>
        <w:div w:id="855339817">
          <w:marLeft w:val="0"/>
          <w:marRight w:val="0"/>
          <w:marTop w:val="0"/>
          <w:marBottom w:val="0"/>
          <w:divBdr>
            <w:top w:val="none" w:sz="0" w:space="0" w:color="auto"/>
            <w:left w:val="none" w:sz="0" w:space="0" w:color="auto"/>
            <w:bottom w:val="none" w:sz="0" w:space="0" w:color="auto"/>
            <w:right w:val="none" w:sz="0" w:space="0" w:color="auto"/>
          </w:divBdr>
        </w:div>
        <w:div w:id="319847964">
          <w:marLeft w:val="0"/>
          <w:marRight w:val="0"/>
          <w:marTop w:val="0"/>
          <w:marBottom w:val="0"/>
          <w:divBdr>
            <w:top w:val="none" w:sz="0" w:space="0" w:color="auto"/>
            <w:left w:val="none" w:sz="0" w:space="0" w:color="auto"/>
            <w:bottom w:val="none" w:sz="0" w:space="0" w:color="auto"/>
            <w:right w:val="none" w:sz="0" w:space="0" w:color="auto"/>
          </w:divBdr>
        </w:div>
        <w:div w:id="611782542">
          <w:marLeft w:val="0"/>
          <w:marRight w:val="0"/>
          <w:marTop w:val="0"/>
          <w:marBottom w:val="0"/>
          <w:divBdr>
            <w:top w:val="none" w:sz="0" w:space="0" w:color="auto"/>
            <w:left w:val="none" w:sz="0" w:space="0" w:color="auto"/>
            <w:bottom w:val="none" w:sz="0" w:space="0" w:color="auto"/>
            <w:right w:val="none" w:sz="0" w:space="0" w:color="auto"/>
          </w:divBdr>
        </w:div>
        <w:div w:id="914128807">
          <w:marLeft w:val="0"/>
          <w:marRight w:val="0"/>
          <w:marTop w:val="0"/>
          <w:marBottom w:val="0"/>
          <w:divBdr>
            <w:top w:val="none" w:sz="0" w:space="0" w:color="auto"/>
            <w:left w:val="none" w:sz="0" w:space="0" w:color="auto"/>
            <w:bottom w:val="none" w:sz="0" w:space="0" w:color="auto"/>
            <w:right w:val="none" w:sz="0" w:space="0" w:color="auto"/>
          </w:divBdr>
        </w:div>
        <w:div w:id="1359431605">
          <w:marLeft w:val="0"/>
          <w:marRight w:val="0"/>
          <w:marTop w:val="0"/>
          <w:marBottom w:val="0"/>
          <w:divBdr>
            <w:top w:val="none" w:sz="0" w:space="0" w:color="auto"/>
            <w:left w:val="none" w:sz="0" w:space="0" w:color="auto"/>
            <w:bottom w:val="none" w:sz="0" w:space="0" w:color="auto"/>
            <w:right w:val="none" w:sz="0" w:space="0" w:color="auto"/>
          </w:divBdr>
        </w:div>
        <w:div w:id="1972593778">
          <w:marLeft w:val="0"/>
          <w:marRight w:val="0"/>
          <w:marTop w:val="0"/>
          <w:marBottom w:val="0"/>
          <w:divBdr>
            <w:top w:val="none" w:sz="0" w:space="0" w:color="auto"/>
            <w:left w:val="none" w:sz="0" w:space="0" w:color="auto"/>
            <w:bottom w:val="none" w:sz="0" w:space="0" w:color="auto"/>
            <w:right w:val="none" w:sz="0" w:space="0" w:color="auto"/>
          </w:divBdr>
        </w:div>
        <w:div w:id="2109307125">
          <w:marLeft w:val="0"/>
          <w:marRight w:val="0"/>
          <w:marTop w:val="0"/>
          <w:marBottom w:val="0"/>
          <w:divBdr>
            <w:top w:val="none" w:sz="0" w:space="0" w:color="auto"/>
            <w:left w:val="none" w:sz="0" w:space="0" w:color="auto"/>
            <w:bottom w:val="none" w:sz="0" w:space="0" w:color="auto"/>
            <w:right w:val="none" w:sz="0" w:space="0" w:color="auto"/>
          </w:divBdr>
        </w:div>
        <w:div w:id="1936789891">
          <w:marLeft w:val="0"/>
          <w:marRight w:val="0"/>
          <w:marTop w:val="0"/>
          <w:marBottom w:val="0"/>
          <w:divBdr>
            <w:top w:val="none" w:sz="0" w:space="0" w:color="auto"/>
            <w:left w:val="none" w:sz="0" w:space="0" w:color="auto"/>
            <w:bottom w:val="none" w:sz="0" w:space="0" w:color="auto"/>
            <w:right w:val="none" w:sz="0" w:space="0" w:color="auto"/>
          </w:divBdr>
        </w:div>
        <w:div w:id="1224440065">
          <w:marLeft w:val="0"/>
          <w:marRight w:val="0"/>
          <w:marTop w:val="0"/>
          <w:marBottom w:val="0"/>
          <w:divBdr>
            <w:top w:val="none" w:sz="0" w:space="0" w:color="auto"/>
            <w:left w:val="none" w:sz="0" w:space="0" w:color="auto"/>
            <w:bottom w:val="none" w:sz="0" w:space="0" w:color="auto"/>
            <w:right w:val="none" w:sz="0" w:space="0" w:color="auto"/>
          </w:divBdr>
        </w:div>
      </w:divsChild>
    </w:div>
    <w:div w:id="1744638402">
      <w:bodyDiv w:val="1"/>
      <w:marLeft w:val="0"/>
      <w:marRight w:val="0"/>
      <w:marTop w:val="0"/>
      <w:marBottom w:val="0"/>
      <w:divBdr>
        <w:top w:val="none" w:sz="0" w:space="0" w:color="auto"/>
        <w:left w:val="none" w:sz="0" w:space="0" w:color="auto"/>
        <w:bottom w:val="none" w:sz="0" w:space="0" w:color="auto"/>
        <w:right w:val="none" w:sz="0" w:space="0" w:color="auto"/>
      </w:divBdr>
    </w:div>
    <w:div w:id="1800100152">
      <w:bodyDiv w:val="1"/>
      <w:marLeft w:val="0"/>
      <w:marRight w:val="0"/>
      <w:marTop w:val="0"/>
      <w:marBottom w:val="0"/>
      <w:divBdr>
        <w:top w:val="none" w:sz="0" w:space="0" w:color="auto"/>
        <w:left w:val="none" w:sz="0" w:space="0" w:color="auto"/>
        <w:bottom w:val="none" w:sz="0" w:space="0" w:color="auto"/>
        <w:right w:val="none" w:sz="0" w:space="0" w:color="auto"/>
      </w:divBdr>
      <w:divsChild>
        <w:div w:id="1753158232">
          <w:marLeft w:val="0"/>
          <w:marRight w:val="0"/>
          <w:marTop w:val="0"/>
          <w:marBottom w:val="0"/>
          <w:divBdr>
            <w:top w:val="none" w:sz="0" w:space="0" w:color="auto"/>
            <w:left w:val="none" w:sz="0" w:space="0" w:color="auto"/>
            <w:bottom w:val="none" w:sz="0" w:space="0" w:color="auto"/>
            <w:right w:val="none" w:sz="0" w:space="0" w:color="auto"/>
          </w:divBdr>
        </w:div>
        <w:div w:id="1170675739">
          <w:marLeft w:val="0"/>
          <w:marRight w:val="0"/>
          <w:marTop w:val="0"/>
          <w:marBottom w:val="0"/>
          <w:divBdr>
            <w:top w:val="none" w:sz="0" w:space="0" w:color="auto"/>
            <w:left w:val="none" w:sz="0" w:space="0" w:color="auto"/>
            <w:bottom w:val="none" w:sz="0" w:space="0" w:color="auto"/>
            <w:right w:val="none" w:sz="0" w:space="0" w:color="auto"/>
          </w:divBdr>
        </w:div>
        <w:div w:id="1374303760">
          <w:marLeft w:val="0"/>
          <w:marRight w:val="0"/>
          <w:marTop w:val="0"/>
          <w:marBottom w:val="0"/>
          <w:divBdr>
            <w:top w:val="none" w:sz="0" w:space="0" w:color="auto"/>
            <w:left w:val="none" w:sz="0" w:space="0" w:color="auto"/>
            <w:bottom w:val="none" w:sz="0" w:space="0" w:color="auto"/>
            <w:right w:val="none" w:sz="0" w:space="0" w:color="auto"/>
          </w:divBdr>
        </w:div>
        <w:div w:id="763260997">
          <w:marLeft w:val="0"/>
          <w:marRight w:val="0"/>
          <w:marTop w:val="0"/>
          <w:marBottom w:val="0"/>
          <w:divBdr>
            <w:top w:val="none" w:sz="0" w:space="0" w:color="auto"/>
            <w:left w:val="none" w:sz="0" w:space="0" w:color="auto"/>
            <w:bottom w:val="none" w:sz="0" w:space="0" w:color="auto"/>
            <w:right w:val="none" w:sz="0" w:space="0" w:color="auto"/>
          </w:divBdr>
        </w:div>
        <w:div w:id="859124769">
          <w:marLeft w:val="0"/>
          <w:marRight w:val="0"/>
          <w:marTop w:val="0"/>
          <w:marBottom w:val="0"/>
          <w:divBdr>
            <w:top w:val="none" w:sz="0" w:space="0" w:color="auto"/>
            <w:left w:val="none" w:sz="0" w:space="0" w:color="auto"/>
            <w:bottom w:val="none" w:sz="0" w:space="0" w:color="auto"/>
            <w:right w:val="none" w:sz="0" w:space="0" w:color="auto"/>
          </w:divBdr>
        </w:div>
        <w:div w:id="1595360616">
          <w:marLeft w:val="0"/>
          <w:marRight w:val="0"/>
          <w:marTop w:val="0"/>
          <w:marBottom w:val="0"/>
          <w:divBdr>
            <w:top w:val="none" w:sz="0" w:space="0" w:color="auto"/>
            <w:left w:val="none" w:sz="0" w:space="0" w:color="auto"/>
            <w:bottom w:val="none" w:sz="0" w:space="0" w:color="auto"/>
            <w:right w:val="none" w:sz="0" w:space="0" w:color="auto"/>
          </w:divBdr>
        </w:div>
        <w:div w:id="1298682274">
          <w:marLeft w:val="0"/>
          <w:marRight w:val="0"/>
          <w:marTop w:val="0"/>
          <w:marBottom w:val="0"/>
          <w:divBdr>
            <w:top w:val="none" w:sz="0" w:space="0" w:color="auto"/>
            <w:left w:val="none" w:sz="0" w:space="0" w:color="auto"/>
            <w:bottom w:val="none" w:sz="0" w:space="0" w:color="auto"/>
            <w:right w:val="none" w:sz="0" w:space="0" w:color="auto"/>
          </w:divBdr>
        </w:div>
        <w:div w:id="1692491445">
          <w:marLeft w:val="0"/>
          <w:marRight w:val="0"/>
          <w:marTop w:val="0"/>
          <w:marBottom w:val="0"/>
          <w:divBdr>
            <w:top w:val="none" w:sz="0" w:space="0" w:color="auto"/>
            <w:left w:val="none" w:sz="0" w:space="0" w:color="auto"/>
            <w:bottom w:val="none" w:sz="0" w:space="0" w:color="auto"/>
            <w:right w:val="none" w:sz="0" w:space="0" w:color="auto"/>
          </w:divBdr>
        </w:div>
        <w:div w:id="1799373315">
          <w:marLeft w:val="0"/>
          <w:marRight w:val="0"/>
          <w:marTop w:val="0"/>
          <w:marBottom w:val="0"/>
          <w:divBdr>
            <w:top w:val="none" w:sz="0" w:space="0" w:color="auto"/>
            <w:left w:val="none" w:sz="0" w:space="0" w:color="auto"/>
            <w:bottom w:val="none" w:sz="0" w:space="0" w:color="auto"/>
            <w:right w:val="none" w:sz="0" w:space="0" w:color="auto"/>
          </w:divBdr>
        </w:div>
        <w:div w:id="448554014">
          <w:marLeft w:val="0"/>
          <w:marRight w:val="0"/>
          <w:marTop w:val="0"/>
          <w:marBottom w:val="0"/>
          <w:divBdr>
            <w:top w:val="none" w:sz="0" w:space="0" w:color="auto"/>
            <w:left w:val="none" w:sz="0" w:space="0" w:color="auto"/>
            <w:bottom w:val="none" w:sz="0" w:space="0" w:color="auto"/>
            <w:right w:val="none" w:sz="0" w:space="0" w:color="auto"/>
          </w:divBdr>
        </w:div>
        <w:div w:id="1813017232">
          <w:marLeft w:val="0"/>
          <w:marRight w:val="0"/>
          <w:marTop w:val="0"/>
          <w:marBottom w:val="0"/>
          <w:divBdr>
            <w:top w:val="none" w:sz="0" w:space="0" w:color="auto"/>
            <w:left w:val="none" w:sz="0" w:space="0" w:color="auto"/>
            <w:bottom w:val="none" w:sz="0" w:space="0" w:color="auto"/>
            <w:right w:val="none" w:sz="0" w:space="0" w:color="auto"/>
          </w:divBdr>
        </w:div>
        <w:div w:id="813329882">
          <w:marLeft w:val="0"/>
          <w:marRight w:val="0"/>
          <w:marTop w:val="0"/>
          <w:marBottom w:val="0"/>
          <w:divBdr>
            <w:top w:val="none" w:sz="0" w:space="0" w:color="auto"/>
            <w:left w:val="none" w:sz="0" w:space="0" w:color="auto"/>
            <w:bottom w:val="none" w:sz="0" w:space="0" w:color="auto"/>
            <w:right w:val="none" w:sz="0" w:space="0" w:color="auto"/>
          </w:divBdr>
        </w:div>
        <w:div w:id="1731423499">
          <w:marLeft w:val="0"/>
          <w:marRight w:val="0"/>
          <w:marTop w:val="0"/>
          <w:marBottom w:val="0"/>
          <w:divBdr>
            <w:top w:val="none" w:sz="0" w:space="0" w:color="auto"/>
            <w:left w:val="none" w:sz="0" w:space="0" w:color="auto"/>
            <w:bottom w:val="none" w:sz="0" w:space="0" w:color="auto"/>
            <w:right w:val="none" w:sz="0" w:space="0" w:color="auto"/>
          </w:divBdr>
        </w:div>
        <w:div w:id="1588998421">
          <w:marLeft w:val="0"/>
          <w:marRight w:val="0"/>
          <w:marTop w:val="0"/>
          <w:marBottom w:val="0"/>
          <w:divBdr>
            <w:top w:val="none" w:sz="0" w:space="0" w:color="auto"/>
            <w:left w:val="none" w:sz="0" w:space="0" w:color="auto"/>
            <w:bottom w:val="none" w:sz="0" w:space="0" w:color="auto"/>
            <w:right w:val="none" w:sz="0" w:space="0" w:color="auto"/>
          </w:divBdr>
        </w:div>
        <w:div w:id="238713697">
          <w:marLeft w:val="0"/>
          <w:marRight w:val="0"/>
          <w:marTop w:val="0"/>
          <w:marBottom w:val="0"/>
          <w:divBdr>
            <w:top w:val="none" w:sz="0" w:space="0" w:color="auto"/>
            <w:left w:val="none" w:sz="0" w:space="0" w:color="auto"/>
            <w:bottom w:val="none" w:sz="0" w:space="0" w:color="auto"/>
            <w:right w:val="none" w:sz="0" w:space="0" w:color="auto"/>
          </w:divBdr>
        </w:div>
        <w:div w:id="1694724155">
          <w:marLeft w:val="0"/>
          <w:marRight w:val="0"/>
          <w:marTop w:val="0"/>
          <w:marBottom w:val="0"/>
          <w:divBdr>
            <w:top w:val="none" w:sz="0" w:space="0" w:color="auto"/>
            <w:left w:val="none" w:sz="0" w:space="0" w:color="auto"/>
            <w:bottom w:val="none" w:sz="0" w:space="0" w:color="auto"/>
            <w:right w:val="none" w:sz="0" w:space="0" w:color="auto"/>
          </w:divBdr>
        </w:div>
        <w:div w:id="538976017">
          <w:marLeft w:val="0"/>
          <w:marRight w:val="0"/>
          <w:marTop w:val="0"/>
          <w:marBottom w:val="0"/>
          <w:divBdr>
            <w:top w:val="none" w:sz="0" w:space="0" w:color="auto"/>
            <w:left w:val="none" w:sz="0" w:space="0" w:color="auto"/>
            <w:bottom w:val="none" w:sz="0" w:space="0" w:color="auto"/>
            <w:right w:val="none" w:sz="0" w:space="0" w:color="auto"/>
          </w:divBdr>
        </w:div>
        <w:div w:id="1873686865">
          <w:marLeft w:val="0"/>
          <w:marRight w:val="0"/>
          <w:marTop w:val="0"/>
          <w:marBottom w:val="0"/>
          <w:divBdr>
            <w:top w:val="none" w:sz="0" w:space="0" w:color="auto"/>
            <w:left w:val="none" w:sz="0" w:space="0" w:color="auto"/>
            <w:bottom w:val="none" w:sz="0" w:space="0" w:color="auto"/>
            <w:right w:val="none" w:sz="0" w:space="0" w:color="auto"/>
          </w:divBdr>
        </w:div>
        <w:div w:id="2073775252">
          <w:marLeft w:val="0"/>
          <w:marRight w:val="0"/>
          <w:marTop w:val="0"/>
          <w:marBottom w:val="0"/>
          <w:divBdr>
            <w:top w:val="none" w:sz="0" w:space="0" w:color="auto"/>
            <w:left w:val="none" w:sz="0" w:space="0" w:color="auto"/>
            <w:bottom w:val="none" w:sz="0" w:space="0" w:color="auto"/>
            <w:right w:val="none" w:sz="0" w:space="0" w:color="auto"/>
          </w:divBdr>
        </w:div>
        <w:div w:id="1905412808">
          <w:marLeft w:val="0"/>
          <w:marRight w:val="0"/>
          <w:marTop w:val="0"/>
          <w:marBottom w:val="0"/>
          <w:divBdr>
            <w:top w:val="none" w:sz="0" w:space="0" w:color="auto"/>
            <w:left w:val="none" w:sz="0" w:space="0" w:color="auto"/>
            <w:bottom w:val="none" w:sz="0" w:space="0" w:color="auto"/>
            <w:right w:val="none" w:sz="0" w:space="0" w:color="auto"/>
          </w:divBdr>
        </w:div>
        <w:div w:id="9187400">
          <w:marLeft w:val="0"/>
          <w:marRight w:val="0"/>
          <w:marTop w:val="0"/>
          <w:marBottom w:val="0"/>
          <w:divBdr>
            <w:top w:val="none" w:sz="0" w:space="0" w:color="auto"/>
            <w:left w:val="none" w:sz="0" w:space="0" w:color="auto"/>
            <w:bottom w:val="none" w:sz="0" w:space="0" w:color="auto"/>
            <w:right w:val="none" w:sz="0" w:space="0" w:color="auto"/>
          </w:divBdr>
        </w:div>
        <w:div w:id="1615745904">
          <w:marLeft w:val="0"/>
          <w:marRight w:val="0"/>
          <w:marTop w:val="0"/>
          <w:marBottom w:val="0"/>
          <w:divBdr>
            <w:top w:val="none" w:sz="0" w:space="0" w:color="auto"/>
            <w:left w:val="none" w:sz="0" w:space="0" w:color="auto"/>
            <w:bottom w:val="none" w:sz="0" w:space="0" w:color="auto"/>
            <w:right w:val="none" w:sz="0" w:space="0" w:color="auto"/>
          </w:divBdr>
        </w:div>
        <w:div w:id="536091988">
          <w:marLeft w:val="0"/>
          <w:marRight w:val="0"/>
          <w:marTop w:val="0"/>
          <w:marBottom w:val="0"/>
          <w:divBdr>
            <w:top w:val="none" w:sz="0" w:space="0" w:color="auto"/>
            <w:left w:val="none" w:sz="0" w:space="0" w:color="auto"/>
            <w:bottom w:val="none" w:sz="0" w:space="0" w:color="auto"/>
            <w:right w:val="none" w:sz="0" w:space="0" w:color="auto"/>
          </w:divBdr>
        </w:div>
        <w:div w:id="505754168">
          <w:marLeft w:val="0"/>
          <w:marRight w:val="0"/>
          <w:marTop w:val="0"/>
          <w:marBottom w:val="0"/>
          <w:divBdr>
            <w:top w:val="none" w:sz="0" w:space="0" w:color="auto"/>
            <w:left w:val="none" w:sz="0" w:space="0" w:color="auto"/>
            <w:bottom w:val="none" w:sz="0" w:space="0" w:color="auto"/>
            <w:right w:val="none" w:sz="0" w:space="0" w:color="auto"/>
          </w:divBdr>
        </w:div>
        <w:div w:id="457920742">
          <w:marLeft w:val="0"/>
          <w:marRight w:val="0"/>
          <w:marTop w:val="0"/>
          <w:marBottom w:val="0"/>
          <w:divBdr>
            <w:top w:val="none" w:sz="0" w:space="0" w:color="auto"/>
            <w:left w:val="none" w:sz="0" w:space="0" w:color="auto"/>
            <w:bottom w:val="none" w:sz="0" w:space="0" w:color="auto"/>
            <w:right w:val="none" w:sz="0" w:space="0" w:color="auto"/>
          </w:divBdr>
        </w:div>
        <w:div w:id="393505773">
          <w:marLeft w:val="0"/>
          <w:marRight w:val="0"/>
          <w:marTop w:val="0"/>
          <w:marBottom w:val="0"/>
          <w:divBdr>
            <w:top w:val="none" w:sz="0" w:space="0" w:color="auto"/>
            <w:left w:val="none" w:sz="0" w:space="0" w:color="auto"/>
            <w:bottom w:val="none" w:sz="0" w:space="0" w:color="auto"/>
            <w:right w:val="none" w:sz="0" w:space="0" w:color="auto"/>
          </w:divBdr>
        </w:div>
        <w:div w:id="172689221">
          <w:marLeft w:val="0"/>
          <w:marRight w:val="0"/>
          <w:marTop w:val="0"/>
          <w:marBottom w:val="0"/>
          <w:divBdr>
            <w:top w:val="none" w:sz="0" w:space="0" w:color="auto"/>
            <w:left w:val="none" w:sz="0" w:space="0" w:color="auto"/>
            <w:bottom w:val="none" w:sz="0" w:space="0" w:color="auto"/>
            <w:right w:val="none" w:sz="0" w:space="0" w:color="auto"/>
          </w:divBdr>
        </w:div>
      </w:divsChild>
    </w:div>
    <w:div w:id="1874876219">
      <w:bodyDiv w:val="1"/>
      <w:marLeft w:val="0"/>
      <w:marRight w:val="0"/>
      <w:marTop w:val="0"/>
      <w:marBottom w:val="0"/>
      <w:divBdr>
        <w:top w:val="none" w:sz="0" w:space="0" w:color="auto"/>
        <w:left w:val="none" w:sz="0" w:space="0" w:color="auto"/>
        <w:bottom w:val="none" w:sz="0" w:space="0" w:color="auto"/>
        <w:right w:val="none" w:sz="0" w:space="0" w:color="auto"/>
      </w:divBdr>
    </w:div>
    <w:div w:id="1913854297">
      <w:bodyDiv w:val="1"/>
      <w:marLeft w:val="0"/>
      <w:marRight w:val="0"/>
      <w:marTop w:val="0"/>
      <w:marBottom w:val="0"/>
      <w:divBdr>
        <w:top w:val="none" w:sz="0" w:space="0" w:color="auto"/>
        <w:left w:val="none" w:sz="0" w:space="0" w:color="auto"/>
        <w:bottom w:val="none" w:sz="0" w:space="0" w:color="auto"/>
        <w:right w:val="none" w:sz="0" w:space="0" w:color="auto"/>
      </w:divBdr>
      <w:divsChild>
        <w:div w:id="1844467890">
          <w:marLeft w:val="0"/>
          <w:marRight w:val="0"/>
          <w:marTop w:val="120"/>
          <w:marBottom w:val="120"/>
          <w:divBdr>
            <w:top w:val="none" w:sz="0" w:space="0" w:color="auto"/>
            <w:left w:val="none" w:sz="0" w:space="0" w:color="auto"/>
            <w:bottom w:val="none" w:sz="0" w:space="0" w:color="auto"/>
            <w:right w:val="none" w:sz="0" w:space="0" w:color="auto"/>
          </w:divBdr>
          <w:divsChild>
            <w:div w:id="39676434">
              <w:marLeft w:val="0"/>
              <w:marRight w:val="0"/>
              <w:marTop w:val="0"/>
              <w:marBottom w:val="0"/>
              <w:divBdr>
                <w:top w:val="none" w:sz="0" w:space="0" w:color="auto"/>
                <w:left w:val="none" w:sz="0" w:space="0" w:color="auto"/>
                <w:bottom w:val="none" w:sz="0" w:space="0" w:color="auto"/>
                <w:right w:val="none" w:sz="0" w:space="0" w:color="auto"/>
              </w:divBdr>
            </w:div>
          </w:divsChild>
        </w:div>
        <w:div w:id="1079716234">
          <w:marLeft w:val="0"/>
          <w:marRight w:val="0"/>
          <w:marTop w:val="0"/>
          <w:marBottom w:val="120"/>
          <w:divBdr>
            <w:top w:val="none" w:sz="0" w:space="0" w:color="auto"/>
            <w:left w:val="none" w:sz="0" w:space="0" w:color="auto"/>
            <w:bottom w:val="none" w:sz="0" w:space="0" w:color="auto"/>
            <w:right w:val="none" w:sz="0" w:space="0" w:color="auto"/>
          </w:divBdr>
          <w:divsChild>
            <w:div w:id="1487168357">
              <w:marLeft w:val="0"/>
              <w:marRight w:val="0"/>
              <w:marTop w:val="0"/>
              <w:marBottom w:val="0"/>
              <w:divBdr>
                <w:top w:val="none" w:sz="0" w:space="0" w:color="auto"/>
                <w:left w:val="none" w:sz="0" w:space="0" w:color="auto"/>
                <w:bottom w:val="none" w:sz="0" w:space="0" w:color="auto"/>
                <w:right w:val="none" w:sz="0" w:space="0" w:color="auto"/>
              </w:divBdr>
            </w:div>
          </w:divsChild>
        </w:div>
        <w:div w:id="1970280613">
          <w:marLeft w:val="0"/>
          <w:marRight w:val="0"/>
          <w:marTop w:val="0"/>
          <w:marBottom w:val="120"/>
          <w:divBdr>
            <w:top w:val="none" w:sz="0" w:space="0" w:color="auto"/>
            <w:left w:val="none" w:sz="0" w:space="0" w:color="auto"/>
            <w:bottom w:val="none" w:sz="0" w:space="0" w:color="auto"/>
            <w:right w:val="none" w:sz="0" w:space="0" w:color="auto"/>
          </w:divBdr>
          <w:divsChild>
            <w:div w:id="79078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830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75c8c5c665f94ff5"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15" ma:contentTypeDescription="Crear nuevo documento." ma:contentTypeScope="" ma:versionID="2a54a552194392007c71d66290d537c6">
  <xsd:schema xmlns:xsd="http://www.w3.org/2001/XMLSchema" xmlns:xs="http://www.w3.org/2001/XMLSchema" xmlns:p="http://schemas.microsoft.com/office/2006/metadata/properties" xmlns:ns2="f4e7b1d2-d9d8-4be6-a468-264bc75ebb9f" xmlns:ns3="263eb5da-2fbb-442b-8ecc-8a249418e2b8" targetNamespace="http://schemas.microsoft.com/office/2006/metadata/properties" ma:root="true" ma:fieldsID="4869e3f5828ed557c8962221d789dedd" ns2:_="" ns3:_="">
    <xsd:import namespace="f4e7b1d2-d9d8-4be6-a468-264bc75ebb9f"/>
    <xsd:import namespace="263eb5da-2fbb-442b-8ecc-8a249418e2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3eb5da-2fbb-442b-8ecc-8a249418e2b8"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TaxCatchAll" ma:index="20" nillable="true" ma:displayName="Taxonomy Catch All Column" ma:hidden="true" ma:list="{a847ce7a-71c1-46b5-9597-d8f7c1317a76}" ma:internalName="TaxCatchAll" ma:showField="CatchAllData" ma:web="263eb5da-2fbb-442b-8ecc-8a249418e2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263eb5da-2fbb-442b-8ecc-8a249418e2b8" xsi:nil="true"/>
    <lcf76f155ced4ddcb4097134ff3c332f xmlns="f4e7b1d2-d9d8-4be6-a468-264bc75ebb9f">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3E36E8-1D4B-48C9-B289-DDAC38F94DFC}">
  <ds:schemaRefs>
    <ds:schemaRef ds:uri="http://schemas.microsoft.com/sharepoint/v3/contenttype/forms"/>
  </ds:schemaRefs>
</ds:datastoreItem>
</file>

<file path=customXml/itemProps2.xml><?xml version="1.0" encoding="utf-8"?>
<ds:datastoreItem xmlns:ds="http://schemas.openxmlformats.org/officeDocument/2006/customXml" ds:itemID="{F5C928AA-96D5-4ADF-99C5-6EF63DBF9B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263eb5da-2fbb-442b-8ecc-8a249418e2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27DD6B-69B8-4041-8064-25F51763A475}">
  <ds:schemaRefs>
    <ds:schemaRef ds:uri="http://schemas.microsoft.com/office/2006/metadata/properties"/>
    <ds:schemaRef ds:uri="http://schemas.microsoft.com/office/infopath/2007/PartnerControls"/>
    <ds:schemaRef ds:uri="263eb5da-2fbb-442b-8ecc-8a249418e2b8"/>
    <ds:schemaRef ds:uri="f4e7b1d2-d9d8-4be6-a468-264bc75ebb9f"/>
  </ds:schemaRefs>
</ds:datastoreItem>
</file>

<file path=customXml/itemProps4.xml><?xml version="1.0" encoding="utf-8"?>
<ds:datastoreItem xmlns:ds="http://schemas.openxmlformats.org/officeDocument/2006/customXml" ds:itemID="{B047EFD6-4140-4410-BEC6-5391D725A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1782</Words>
  <Characters>9805</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 Andres Ibañez Castañeda</dc:creator>
  <cp:lastModifiedBy>Hermides Alonso Gaviria Ocampo</cp:lastModifiedBy>
  <cp:revision>40</cp:revision>
  <dcterms:created xsi:type="dcterms:W3CDTF">2022-10-28T15:18:00Z</dcterms:created>
  <dcterms:modified xsi:type="dcterms:W3CDTF">2023-02-09T17:50:00Z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y fmtid="{D5CDD505-2E9C-101B-9397-08002B2CF9AE}" pid="3" name="MediaServiceImageTags">
    <vt:lpwstr/>
  </property>
</Properties>
</file>