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D875EBE" w14:textId="77777777" w:rsidR="005072AD" w:rsidRPr="008A290B" w:rsidRDefault="005072AD" w:rsidP="005072A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bookmarkStart w:id="2" w:name="_GoBack"/>
      <w:bookmarkEnd w:id="2"/>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D4A5F8A" w14:textId="77777777" w:rsidR="005072AD" w:rsidRDefault="005072AD" w:rsidP="005072AD">
      <w:pPr>
        <w:jc w:val="both"/>
        <w:rPr>
          <w:rFonts w:ascii="Arial" w:hAnsi="Arial" w:cs="Arial"/>
          <w:sz w:val="20"/>
          <w:szCs w:val="20"/>
          <w:lang w:val="es-419"/>
        </w:rPr>
      </w:pPr>
    </w:p>
    <w:p w14:paraId="12648CD5" w14:textId="52AA8D3F" w:rsidR="005072AD" w:rsidRPr="005072AD" w:rsidRDefault="005072AD" w:rsidP="005072AD">
      <w:pPr>
        <w:jc w:val="both"/>
        <w:rPr>
          <w:rFonts w:ascii="Arial" w:hAnsi="Arial" w:cs="Arial"/>
          <w:sz w:val="20"/>
          <w:szCs w:val="20"/>
          <w:lang w:val="es-419"/>
        </w:rPr>
      </w:pPr>
      <w:r w:rsidRPr="005072AD">
        <w:rPr>
          <w:rFonts w:ascii="Arial" w:hAnsi="Arial" w:cs="Arial"/>
          <w:sz w:val="20"/>
          <w:szCs w:val="20"/>
          <w:lang w:val="es-419"/>
        </w:rPr>
        <w:t>Asunto</w:t>
      </w:r>
      <w:r w:rsidRPr="005072AD">
        <w:rPr>
          <w:rFonts w:ascii="Arial" w:hAnsi="Arial" w:cs="Arial"/>
          <w:sz w:val="20"/>
          <w:szCs w:val="20"/>
          <w:lang w:val="es-419"/>
        </w:rPr>
        <w:tab/>
      </w:r>
      <w:r w:rsidRPr="005072AD">
        <w:rPr>
          <w:rFonts w:ascii="Arial" w:hAnsi="Arial" w:cs="Arial"/>
          <w:sz w:val="20"/>
          <w:szCs w:val="20"/>
          <w:lang w:val="es-419"/>
        </w:rPr>
        <w:tab/>
      </w:r>
      <w:r w:rsidRPr="005072AD">
        <w:rPr>
          <w:rFonts w:ascii="Arial" w:hAnsi="Arial" w:cs="Arial"/>
          <w:sz w:val="20"/>
          <w:szCs w:val="20"/>
          <w:lang w:val="es-419"/>
        </w:rPr>
        <w:tab/>
        <w:t>: Sentencia de tutela – Segundo grado</w:t>
      </w:r>
    </w:p>
    <w:p w14:paraId="367B7875" w14:textId="424CF7C0" w:rsidR="005072AD" w:rsidRPr="005072AD" w:rsidRDefault="005072AD" w:rsidP="005072AD">
      <w:pPr>
        <w:jc w:val="both"/>
        <w:rPr>
          <w:rFonts w:ascii="Arial" w:hAnsi="Arial" w:cs="Arial"/>
          <w:sz w:val="20"/>
          <w:szCs w:val="20"/>
          <w:lang w:val="es-419"/>
        </w:rPr>
      </w:pPr>
      <w:r w:rsidRPr="005072AD">
        <w:rPr>
          <w:rFonts w:ascii="Arial" w:hAnsi="Arial" w:cs="Arial"/>
          <w:sz w:val="20"/>
          <w:szCs w:val="20"/>
          <w:lang w:val="es-419"/>
        </w:rPr>
        <w:t>Accionante (s)</w:t>
      </w:r>
      <w:r w:rsidRPr="005072AD">
        <w:rPr>
          <w:rFonts w:ascii="Arial" w:hAnsi="Arial" w:cs="Arial"/>
          <w:sz w:val="20"/>
          <w:szCs w:val="20"/>
          <w:lang w:val="es-419"/>
        </w:rPr>
        <w:tab/>
      </w:r>
      <w:r w:rsidRPr="005072AD">
        <w:rPr>
          <w:rFonts w:ascii="Arial" w:hAnsi="Arial" w:cs="Arial"/>
          <w:sz w:val="20"/>
          <w:szCs w:val="20"/>
          <w:lang w:val="es-419"/>
        </w:rPr>
        <w:tab/>
        <w:t>: Ángela María Salas Ramírez</w:t>
      </w:r>
    </w:p>
    <w:p w14:paraId="39C8F95F" w14:textId="73F99CC0" w:rsidR="005072AD" w:rsidRPr="005072AD" w:rsidRDefault="005072AD" w:rsidP="005072AD">
      <w:pPr>
        <w:jc w:val="both"/>
        <w:rPr>
          <w:rFonts w:ascii="Arial" w:hAnsi="Arial" w:cs="Arial"/>
          <w:sz w:val="20"/>
          <w:szCs w:val="20"/>
          <w:lang w:val="es-419"/>
        </w:rPr>
      </w:pPr>
      <w:r w:rsidRPr="005072AD">
        <w:rPr>
          <w:rFonts w:ascii="Arial" w:hAnsi="Arial" w:cs="Arial"/>
          <w:sz w:val="20"/>
          <w:szCs w:val="20"/>
          <w:lang w:val="es-419"/>
        </w:rPr>
        <w:t>Accionada</w:t>
      </w:r>
      <w:r w:rsidRPr="005072AD">
        <w:rPr>
          <w:rFonts w:ascii="Arial" w:hAnsi="Arial" w:cs="Arial"/>
          <w:sz w:val="20"/>
          <w:szCs w:val="20"/>
          <w:lang w:val="es-419"/>
        </w:rPr>
        <w:tab/>
      </w:r>
      <w:r w:rsidRPr="005072AD">
        <w:rPr>
          <w:rFonts w:ascii="Arial" w:hAnsi="Arial" w:cs="Arial"/>
          <w:sz w:val="20"/>
          <w:szCs w:val="20"/>
          <w:lang w:val="es-419"/>
        </w:rPr>
        <w:tab/>
        <w:t>: Salud Total SA y otros</w:t>
      </w:r>
    </w:p>
    <w:p w14:paraId="6E137552" w14:textId="63306111" w:rsidR="005072AD" w:rsidRPr="005072AD" w:rsidRDefault="005072AD" w:rsidP="005072AD">
      <w:pPr>
        <w:jc w:val="both"/>
        <w:rPr>
          <w:rFonts w:ascii="Arial" w:hAnsi="Arial" w:cs="Arial"/>
          <w:sz w:val="20"/>
          <w:szCs w:val="20"/>
          <w:lang w:val="es-419"/>
        </w:rPr>
      </w:pPr>
      <w:r w:rsidRPr="005072AD">
        <w:rPr>
          <w:rFonts w:ascii="Arial" w:hAnsi="Arial" w:cs="Arial"/>
          <w:sz w:val="20"/>
          <w:szCs w:val="20"/>
          <w:lang w:val="es-419"/>
        </w:rPr>
        <w:t>Litisconsorte</w:t>
      </w:r>
      <w:r w:rsidRPr="005072AD">
        <w:rPr>
          <w:rFonts w:ascii="Arial" w:hAnsi="Arial" w:cs="Arial"/>
          <w:sz w:val="20"/>
          <w:szCs w:val="20"/>
          <w:lang w:val="es-419"/>
        </w:rPr>
        <w:tab/>
      </w:r>
      <w:r w:rsidRPr="005072AD">
        <w:rPr>
          <w:rFonts w:ascii="Arial" w:hAnsi="Arial" w:cs="Arial"/>
          <w:sz w:val="20"/>
          <w:szCs w:val="20"/>
          <w:lang w:val="es-419"/>
        </w:rPr>
        <w:tab/>
        <w:t xml:space="preserve">: CMS Colombia </w:t>
      </w:r>
      <w:r w:rsidR="006261BA" w:rsidRPr="005072AD">
        <w:rPr>
          <w:rFonts w:ascii="Arial" w:hAnsi="Arial" w:cs="Arial"/>
          <w:sz w:val="20"/>
          <w:szCs w:val="20"/>
          <w:lang w:val="es-419"/>
        </w:rPr>
        <w:t>Ltda.</w:t>
      </w:r>
      <w:r w:rsidRPr="005072AD">
        <w:rPr>
          <w:rFonts w:ascii="Arial" w:hAnsi="Arial" w:cs="Arial"/>
          <w:sz w:val="20"/>
          <w:szCs w:val="20"/>
          <w:lang w:val="es-419"/>
        </w:rPr>
        <w:t xml:space="preserve"> – Corporación Médica </w:t>
      </w:r>
    </w:p>
    <w:p w14:paraId="7B88B363" w14:textId="64A17364" w:rsidR="005072AD" w:rsidRPr="005072AD" w:rsidRDefault="005072AD" w:rsidP="005072AD">
      <w:pPr>
        <w:jc w:val="both"/>
        <w:rPr>
          <w:rFonts w:ascii="Arial" w:hAnsi="Arial" w:cs="Arial"/>
          <w:sz w:val="20"/>
          <w:szCs w:val="20"/>
          <w:lang w:val="es-419"/>
        </w:rPr>
      </w:pPr>
      <w:r w:rsidRPr="005072AD">
        <w:rPr>
          <w:rFonts w:ascii="Arial" w:hAnsi="Arial" w:cs="Arial"/>
          <w:sz w:val="20"/>
          <w:szCs w:val="20"/>
          <w:lang w:val="es-419"/>
        </w:rPr>
        <w:t>Radicación</w:t>
      </w:r>
      <w:r w:rsidRPr="005072AD">
        <w:rPr>
          <w:rFonts w:ascii="Arial" w:hAnsi="Arial" w:cs="Arial"/>
          <w:sz w:val="20"/>
          <w:szCs w:val="20"/>
          <w:lang w:val="es-419"/>
        </w:rPr>
        <w:tab/>
      </w:r>
      <w:r w:rsidRPr="005072AD">
        <w:rPr>
          <w:rFonts w:ascii="Arial" w:hAnsi="Arial" w:cs="Arial"/>
          <w:sz w:val="20"/>
          <w:szCs w:val="20"/>
          <w:lang w:val="es-419"/>
        </w:rPr>
        <w:tab/>
        <w:t>: 66001-31-03-005-2021-00261-02</w:t>
      </w:r>
    </w:p>
    <w:p w14:paraId="4656CCAF" w14:textId="20D4C1F6" w:rsidR="005072AD" w:rsidRPr="005072AD" w:rsidRDefault="005072AD" w:rsidP="005072AD">
      <w:pPr>
        <w:jc w:val="both"/>
        <w:rPr>
          <w:rFonts w:ascii="Arial" w:hAnsi="Arial" w:cs="Arial"/>
          <w:sz w:val="20"/>
          <w:szCs w:val="20"/>
          <w:lang w:val="es-419"/>
        </w:rPr>
      </w:pPr>
      <w:r w:rsidRPr="005072AD">
        <w:rPr>
          <w:rFonts w:ascii="Arial" w:hAnsi="Arial" w:cs="Arial"/>
          <w:sz w:val="20"/>
          <w:szCs w:val="20"/>
          <w:lang w:val="es-419"/>
        </w:rPr>
        <w:t>Despacho de origen</w:t>
      </w:r>
      <w:r w:rsidRPr="005072AD">
        <w:rPr>
          <w:rFonts w:ascii="Arial" w:hAnsi="Arial" w:cs="Arial"/>
          <w:sz w:val="20"/>
          <w:szCs w:val="20"/>
          <w:lang w:val="es-419"/>
        </w:rPr>
        <w:tab/>
        <w:t>: Juzgado 5º Civil del Circuito de Pereira</w:t>
      </w:r>
      <w:r w:rsidRPr="005072AD">
        <w:rPr>
          <w:rFonts w:ascii="Arial" w:hAnsi="Arial" w:cs="Arial"/>
          <w:sz w:val="20"/>
          <w:szCs w:val="20"/>
          <w:lang w:val="es-419"/>
        </w:rPr>
        <w:tab/>
      </w:r>
      <w:r w:rsidRPr="005072AD">
        <w:rPr>
          <w:rFonts w:ascii="Arial" w:hAnsi="Arial" w:cs="Arial"/>
          <w:sz w:val="20"/>
          <w:szCs w:val="20"/>
          <w:lang w:val="es-419"/>
        </w:rPr>
        <w:tab/>
      </w:r>
    </w:p>
    <w:p w14:paraId="46E5D28F" w14:textId="77777777" w:rsidR="005072AD" w:rsidRPr="005072AD" w:rsidRDefault="005072AD" w:rsidP="005072AD">
      <w:pPr>
        <w:jc w:val="both"/>
        <w:rPr>
          <w:rFonts w:ascii="Arial" w:hAnsi="Arial" w:cs="Arial"/>
          <w:sz w:val="20"/>
          <w:szCs w:val="20"/>
          <w:lang w:val="es-419"/>
        </w:rPr>
      </w:pPr>
      <w:r w:rsidRPr="005072AD">
        <w:rPr>
          <w:rFonts w:ascii="Arial" w:hAnsi="Arial" w:cs="Arial"/>
          <w:sz w:val="20"/>
          <w:szCs w:val="20"/>
          <w:lang w:val="es-419"/>
        </w:rPr>
        <w:t>Magistrado Ponente</w:t>
      </w:r>
      <w:r w:rsidRPr="005072AD">
        <w:rPr>
          <w:rFonts w:ascii="Arial" w:hAnsi="Arial" w:cs="Arial"/>
          <w:sz w:val="20"/>
          <w:szCs w:val="20"/>
          <w:lang w:val="es-419"/>
        </w:rPr>
        <w:tab/>
        <w:t>: DUBERNEY GRISALES HERRERA</w:t>
      </w:r>
    </w:p>
    <w:p w14:paraId="693FF3AB" w14:textId="142E66D4" w:rsidR="005072AD" w:rsidRDefault="005072AD" w:rsidP="005072AD">
      <w:pPr>
        <w:jc w:val="both"/>
        <w:rPr>
          <w:rFonts w:ascii="Arial" w:hAnsi="Arial" w:cs="Arial"/>
          <w:sz w:val="20"/>
          <w:szCs w:val="20"/>
          <w:lang w:val="es-419"/>
        </w:rPr>
      </w:pPr>
      <w:r w:rsidRPr="005072AD">
        <w:rPr>
          <w:rFonts w:ascii="Arial" w:hAnsi="Arial" w:cs="Arial"/>
          <w:sz w:val="20"/>
          <w:szCs w:val="20"/>
          <w:lang w:val="es-419"/>
        </w:rPr>
        <w:t>Acta número</w:t>
      </w:r>
      <w:r w:rsidRPr="005072AD">
        <w:rPr>
          <w:rFonts w:ascii="Arial" w:hAnsi="Arial" w:cs="Arial"/>
          <w:sz w:val="20"/>
          <w:szCs w:val="20"/>
          <w:lang w:val="es-419"/>
        </w:rPr>
        <w:tab/>
      </w:r>
      <w:r w:rsidRPr="005072AD">
        <w:rPr>
          <w:rFonts w:ascii="Arial" w:hAnsi="Arial" w:cs="Arial"/>
          <w:sz w:val="20"/>
          <w:szCs w:val="20"/>
          <w:lang w:val="es-419"/>
        </w:rPr>
        <w:tab/>
        <w:t>: 44 de 07-02-2022</w:t>
      </w:r>
    </w:p>
    <w:p w14:paraId="5573CC59" w14:textId="77777777" w:rsidR="005072AD" w:rsidRDefault="005072AD" w:rsidP="005072AD">
      <w:pPr>
        <w:jc w:val="both"/>
        <w:rPr>
          <w:rFonts w:ascii="Arial" w:hAnsi="Arial" w:cs="Arial"/>
          <w:sz w:val="20"/>
          <w:szCs w:val="20"/>
          <w:lang w:val="es-419"/>
        </w:rPr>
      </w:pPr>
    </w:p>
    <w:p w14:paraId="25B64FE3" w14:textId="02B85170" w:rsidR="00257475" w:rsidRDefault="00C2576F" w:rsidP="00257475">
      <w:pPr>
        <w:widowControl/>
        <w:autoSpaceDE/>
        <w:adjustRightInd/>
        <w:jc w:val="both"/>
        <w:rPr>
          <w:rFonts w:ascii="Arial" w:hAnsi="Arial" w:cs="Arial"/>
          <w:b/>
          <w:bCs/>
          <w:iCs/>
          <w:sz w:val="20"/>
          <w:szCs w:val="20"/>
          <w:lang w:val="es-ES_tradnl"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ES_tradnl" w:eastAsia="fr-FR"/>
        </w:rPr>
        <w:t xml:space="preserve">DERECHO A LA </w:t>
      </w:r>
      <w:r>
        <w:rPr>
          <w:rFonts w:ascii="Arial" w:hAnsi="Arial" w:cs="Arial"/>
          <w:b/>
          <w:sz w:val="20"/>
          <w:szCs w:val="20"/>
          <w:lang w:val="es-ES_tradnl"/>
        </w:rPr>
        <w:t>SALUD / CARÁCTER FUNDAMENTAL / PLAN BÁSICO DE SALUD / TRATAMIENTO INTEGRAL / DEFINICIÓN / REQUISITOS / SERVICIO MÉDICO EN RAZÓN DE UN ACCIDENTE DE TRÁNSITO.</w:t>
      </w:r>
    </w:p>
    <w:p w14:paraId="5E23817E" w14:textId="77777777" w:rsidR="00257475" w:rsidRDefault="00257475" w:rsidP="00257475">
      <w:pPr>
        <w:widowControl/>
        <w:autoSpaceDE/>
        <w:adjustRightInd/>
        <w:jc w:val="both"/>
        <w:rPr>
          <w:rFonts w:ascii="Arial" w:hAnsi="Arial" w:cs="Arial"/>
          <w:sz w:val="20"/>
          <w:szCs w:val="20"/>
          <w:lang w:val="es-ES_tradnl"/>
        </w:rPr>
      </w:pPr>
    </w:p>
    <w:p w14:paraId="132BAA4C" w14:textId="77777777" w:rsidR="00257475" w:rsidRDefault="00257475" w:rsidP="00257475">
      <w:pPr>
        <w:widowControl/>
        <w:autoSpaceDE/>
        <w:adjustRightInd/>
        <w:jc w:val="both"/>
        <w:rPr>
          <w:rFonts w:ascii="Arial" w:hAnsi="Arial" w:cs="Arial"/>
          <w:sz w:val="20"/>
          <w:szCs w:val="20"/>
          <w:lang w:val="es-ES_tradnl"/>
        </w:rPr>
      </w:pPr>
      <w:r>
        <w:rPr>
          <w:rFonts w:ascii="Arial" w:hAnsi="Arial" w:cs="Arial"/>
          <w:sz w:val="20"/>
          <w:szCs w:val="20"/>
          <w:lang w:val="es-ES_tradnl"/>
        </w:rPr>
        <w:t>Al tenor del artículo 49 de la CP, el Estado tiene la obligación de garantizar a todas las personas “(…) el acceso a los servicios de promoción, protección y recuperación de la salud (...)”. La CC en su jurisprudencia reconoció su carácter fundamental y señaló que a toda persona se le debe garantizar el acceso efectivo a todos los servicios indispensables para conservar su salud…</w:t>
      </w:r>
    </w:p>
    <w:p w14:paraId="0D30F231" w14:textId="77777777" w:rsidR="00257475" w:rsidRDefault="00257475" w:rsidP="00257475">
      <w:pPr>
        <w:widowControl/>
        <w:autoSpaceDE/>
        <w:adjustRightInd/>
        <w:jc w:val="both"/>
        <w:rPr>
          <w:rFonts w:ascii="Arial" w:hAnsi="Arial" w:cs="Arial"/>
          <w:sz w:val="20"/>
          <w:szCs w:val="20"/>
          <w:lang w:val="es-ES_tradnl"/>
        </w:rPr>
      </w:pPr>
    </w:p>
    <w:p w14:paraId="1525FA9B" w14:textId="4B510614" w:rsidR="005072AD" w:rsidRDefault="00257475" w:rsidP="005072AD">
      <w:pPr>
        <w:jc w:val="both"/>
        <w:rPr>
          <w:rFonts w:ascii="Arial" w:hAnsi="Arial" w:cs="Arial"/>
          <w:sz w:val="20"/>
          <w:szCs w:val="20"/>
          <w:lang w:val="es-419"/>
        </w:rPr>
      </w:pPr>
      <w:r w:rsidRPr="00257475">
        <w:rPr>
          <w:rFonts w:ascii="Arial" w:hAnsi="Arial" w:cs="Arial"/>
          <w:sz w:val="20"/>
          <w:szCs w:val="20"/>
          <w:lang w:val="es-419"/>
        </w:rPr>
        <w:t>Sin duda, el plan de beneficios cubre todas las prestaciones en salud, salvo las que expresamente estén excluidas; empero, la CC ha dispuesto que en ciertas situaciones específicas debe brindarse la prestación requerida, pese a su exclusión…</w:t>
      </w:r>
    </w:p>
    <w:p w14:paraId="6D0BB79D" w14:textId="77777777" w:rsidR="005072AD" w:rsidRDefault="005072AD" w:rsidP="005072AD">
      <w:pPr>
        <w:jc w:val="both"/>
        <w:rPr>
          <w:rFonts w:ascii="Arial" w:hAnsi="Arial" w:cs="Arial"/>
          <w:sz w:val="20"/>
          <w:szCs w:val="20"/>
          <w:lang w:val="es-419"/>
        </w:rPr>
      </w:pPr>
    </w:p>
    <w:p w14:paraId="759001C9" w14:textId="797E6A7C" w:rsidR="005072AD" w:rsidRPr="00E32969" w:rsidRDefault="002F4DD7" w:rsidP="005072AD">
      <w:pPr>
        <w:jc w:val="both"/>
        <w:rPr>
          <w:rFonts w:ascii="Arial" w:hAnsi="Arial" w:cs="Arial"/>
          <w:sz w:val="20"/>
          <w:szCs w:val="20"/>
          <w:lang w:val="es-419"/>
        </w:rPr>
      </w:pPr>
      <w:r w:rsidRPr="002F4DD7">
        <w:rPr>
          <w:rFonts w:ascii="Arial" w:hAnsi="Arial" w:cs="Arial"/>
          <w:sz w:val="20"/>
          <w:szCs w:val="20"/>
          <w:lang w:val="es-419"/>
        </w:rPr>
        <w:t>La integralidad del servicio a la salud, también se consideró en la precitada ley, en la que se estableció que: “Los servicios y tecnologías de salud deberán ser suministrados de manera completa para prevenir, paliar o curar la enfermedad, con independencia del origen de la enfermedad o condición de salud</w:t>
      </w:r>
      <w:r>
        <w:rPr>
          <w:rFonts w:ascii="Arial" w:hAnsi="Arial" w:cs="Arial"/>
          <w:sz w:val="20"/>
          <w:szCs w:val="20"/>
          <w:lang w:val="es-419"/>
        </w:rPr>
        <w:t>…”</w:t>
      </w:r>
    </w:p>
    <w:p w14:paraId="30A170AF" w14:textId="77777777" w:rsidR="005072AD" w:rsidRDefault="005072AD" w:rsidP="005072AD">
      <w:pPr>
        <w:jc w:val="both"/>
        <w:rPr>
          <w:rFonts w:ascii="Arial" w:hAnsi="Arial" w:cs="Arial"/>
          <w:sz w:val="20"/>
          <w:szCs w:val="20"/>
        </w:rPr>
      </w:pPr>
    </w:p>
    <w:p w14:paraId="3C6CBC5F" w14:textId="022CAC14" w:rsidR="005072AD" w:rsidRDefault="002F4DD7" w:rsidP="005072AD">
      <w:pPr>
        <w:jc w:val="both"/>
        <w:rPr>
          <w:rFonts w:ascii="Arial" w:hAnsi="Arial" w:cs="Arial"/>
          <w:sz w:val="20"/>
          <w:szCs w:val="20"/>
        </w:rPr>
      </w:pPr>
      <w:r w:rsidRPr="002F4DD7">
        <w:rPr>
          <w:rFonts w:ascii="Arial" w:hAnsi="Arial" w:cs="Arial"/>
          <w:sz w:val="20"/>
          <w:szCs w:val="20"/>
        </w:rPr>
        <w:t>Empero, conforme a la jurisprudencia constitucional (2020) en sede de tutela, solo es procedente cuando el juzgador verifica: “(…) (i) que la EPS haya actuado con negligencia en la prestación del servicio como ocurre, por ejemplo, cuando demora de manera injustificada el suministro de medicamentos, la programación de procedimientos quirúrgicos o la realización de tratamientos</w:t>
      </w:r>
      <w:r>
        <w:rPr>
          <w:rFonts w:ascii="Arial" w:hAnsi="Arial" w:cs="Arial"/>
          <w:sz w:val="20"/>
          <w:szCs w:val="20"/>
        </w:rPr>
        <w:t>…</w:t>
      </w:r>
    </w:p>
    <w:p w14:paraId="4BDAE4DA" w14:textId="278A531E" w:rsidR="002F4DD7" w:rsidRDefault="002F4DD7" w:rsidP="005072AD">
      <w:pPr>
        <w:jc w:val="both"/>
        <w:rPr>
          <w:rFonts w:ascii="Arial" w:hAnsi="Arial" w:cs="Arial"/>
          <w:sz w:val="20"/>
          <w:szCs w:val="20"/>
        </w:rPr>
      </w:pPr>
    </w:p>
    <w:p w14:paraId="00A36A2A" w14:textId="577205EA" w:rsidR="002F4DD7" w:rsidRDefault="00BC63B3" w:rsidP="005072AD">
      <w:pPr>
        <w:jc w:val="both"/>
        <w:rPr>
          <w:rFonts w:ascii="Arial" w:hAnsi="Arial" w:cs="Arial"/>
          <w:sz w:val="20"/>
          <w:szCs w:val="20"/>
        </w:rPr>
      </w:pPr>
      <w:r w:rsidRPr="00BC63B3">
        <w:rPr>
          <w:rFonts w:ascii="Arial" w:hAnsi="Arial" w:cs="Arial"/>
          <w:sz w:val="20"/>
          <w:szCs w:val="20"/>
        </w:rPr>
        <w:t>De vieja data y de forma reiterada la CC, con base en el D.3990/2007 (Actualmente D.56/2015), definió las reglas que deben ser tenidas en cuenta por las entidades que prestan servicios de salud en torno a atender casos relacionados con accidentes de tránsito, respecto de la obligatoriedad, integralidad y recobro</w:t>
      </w:r>
      <w:r>
        <w:rPr>
          <w:rFonts w:ascii="Arial" w:hAnsi="Arial" w:cs="Arial"/>
          <w:sz w:val="20"/>
          <w:szCs w:val="20"/>
        </w:rPr>
        <w:t>…</w:t>
      </w:r>
    </w:p>
    <w:p w14:paraId="7B4E40C1" w14:textId="04173366" w:rsidR="002F4DD7" w:rsidRDefault="002F4DD7" w:rsidP="005072AD">
      <w:pPr>
        <w:jc w:val="both"/>
        <w:rPr>
          <w:rFonts w:ascii="Arial" w:hAnsi="Arial" w:cs="Arial"/>
          <w:sz w:val="20"/>
          <w:szCs w:val="20"/>
        </w:rPr>
      </w:pPr>
    </w:p>
    <w:p w14:paraId="091B94EB" w14:textId="6BE70E1A" w:rsidR="002F4DD7" w:rsidRDefault="00BC63B3" w:rsidP="005072AD">
      <w:pPr>
        <w:jc w:val="both"/>
        <w:rPr>
          <w:rFonts w:ascii="Arial" w:hAnsi="Arial" w:cs="Arial"/>
          <w:sz w:val="20"/>
          <w:szCs w:val="20"/>
        </w:rPr>
      </w:pPr>
      <w:r w:rsidRPr="00BC63B3">
        <w:rPr>
          <w:rFonts w:ascii="Arial" w:hAnsi="Arial" w:cs="Arial"/>
          <w:sz w:val="20"/>
          <w:szCs w:val="20"/>
        </w:rPr>
        <w:t>Se modificará la sentencia opugnada. Se impuso la obligación de brindar el servicio de salud a la EPS accionada, sin parar mientes en que, de forma pacífica y reiterada, la jurisprudencia constitucional argumenta que la obligación radica en la inicial prestadora del servicio de urgencias, sea pública o privada, siempre y cuando, las dolencias dimanen de un accidente de tránsito</w:t>
      </w:r>
      <w:r>
        <w:rPr>
          <w:rFonts w:ascii="Arial" w:hAnsi="Arial" w:cs="Arial"/>
          <w:sz w:val="20"/>
          <w:szCs w:val="20"/>
        </w:rPr>
        <w:t>…</w:t>
      </w:r>
    </w:p>
    <w:p w14:paraId="1A14E0E7" w14:textId="77777777" w:rsidR="00BC63B3" w:rsidRDefault="00BC63B3" w:rsidP="005072AD">
      <w:pPr>
        <w:jc w:val="both"/>
        <w:rPr>
          <w:rFonts w:ascii="Arial" w:hAnsi="Arial" w:cs="Arial"/>
          <w:sz w:val="20"/>
          <w:szCs w:val="20"/>
        </w:rPr>
      </w:pPr>
    </w:p>
    <w:p w14:paraId="32835756" w14:textId="77777777" w:rsidR="005072AD" w:rsidRDefault="005072AD" w:rsidP="005072AD">
      <w:pPr>
        <w:jc w:val="both"/>
        <w:rPr>
          <w:rFonts w:ascii="Arial" w:hAnsi="Arial" w:cs="Arial"/>
          <w:sz w:val="20"/>
          <w:szCs w:val="20"/>
        </w:rPr>
      </w:pPr>
    </w:p>
    <w:bookmarkEnd w:id="0"/>
    <w:p w14:paraId="73BA5B60" w14:textId="77777777" w:rsidR="005072AD" w:rsidRDefault="005072AD" w:rsidP="005072AD">
      <w:pPr>
        <w:jc w:val="both"/>
        <w:rPr>
          <w:rFonts w:ascii="Arial" w:hAnsi="Arial" w:cs="Arial"/>
          <w:sz w:val="20"/>
          <w:szCs w:val="20"/>
        </w:rPr>
      </w:pPr>
    </w:p>
    <w:bookmarkEnd w:id="1"/>
    <w:p w14:paraId="6C7687EA" w14:textId="77777777" w:rsidR="005072AD" w:rsidRPr="005072AD" w:rsidRDefault="005072AD" w:rsidP="005072AD">
      <w:pPr>
        <w:overflowPunct w:val="0"/>
        <w:jc w:val="both"/>
        <w:rPr>
          <w:rFonts w:ascii="Arial" w:hAnsi="Arial" w:cs="Arial"/>
          <w:kern w:val="28"/>
          <w:sz w:val="20"/>
          <w:szCs w:val="20"/>
        </w:rPr>
      </w:pPr>
    </w:p>
    <w:p w14:paraId="1A48FD7E" w14:textId="77777777" w:rsidR="005072AD" w:rsidRPr="005072AD" w:rsidRDefault="005072AD" w:rsidP="005072AD">
      <w:pPr>
        <w:overflowPunct w:val="0"/>
        <w:jc w:val="center"/>
        <w:rPr>
          <w:rFonts w:ascii="Georgia" w:hAnsi="Georgia" w:cs="Arial"/>
          <w:b/>
          <w:bCs/>
          <w:i/>
          <w:iCs/>
          <w:noProof/>
          <w:kern w:val="28"/>
        </w:rPr>
      </w:pPr>
      <w:r w:rsidRPr="005072AD">
        <w:rPr>
          <w:rFonts w:ascii="Times New Roman" w:hAnsi="Times New Roman" w:cs="Times New Roman"/>
          <w:noProof/>
          <w:kern w:val="28"/>
        </w:rPr>
        <w:drawing>
          <wp:anchor distT="0" distB="0" distL="114300" distR="114300" simplePos="0" relativeHeight="251659264" behindDoc="0" locked="0" layoutInCell="1" allowOverlap="1" wp14:anchorId="4B818D91" wp14:editId="4420D8D4">
            <wp:simplePos x="0" y="0"/>
            <wp:positionH relativeFrom="margin">
              <wp:align>center</wp:align>
            </wp:positionH>
            <wp:positionV relativeFrom="paragraph">
              <wp:posOffset>-181610</wp:posOffset>
            </wp:positionV>
            <wp:extent cx="363220" cy="361315"/>
            <wp:effectExtent l="0" t="0" r="0" b="635"/>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14:paraId="7D318A62" w14:textId="77777777" w:rsidR="005072AD" w:rsidRPr="005072AD" w:rsidRDefault="005072AD" w:rsidP="005072AD">
      <w:pPr>
        <w:overflowPunct w:val="0"/>
        <w:spacing w:line="360" w:lineRule="auto"/>
        <w:jc w:val="center"/>
        <w:rPr>
          <w:rFonts w:ascii="Georgia" w:hAnsi="Georgia" w:cs="Arial"/>
          <w:w w:val="140"/>
          <w:kern w:val="28"/>
          <w:sz w:val="14"/>
          <w:szCs w:val="22"/>
        </w:rPr>
      </w:pPr>
    </w:p>
    <w:p w14:paraId="7096D9F8" w14:textId="77777777" w:rsidR="005072AD" w:rsidRPr="005072AD" w:rsidRDefault="005072AD" w:rsidP="005072AD">
      <w:pPr>
        <w:tabs>
          <w:tab w:val="left" w:pos="3579"/>
        </w:tabs>
        <w:overflowPunct w:val="0"/>
        <w:spacing w:line="360" w:lineRule="auto"/>
        <w:jc w:val="center"/>
        <w:rPr>
          <w:rFonts w:ascii="Georgia" w:hAnsi="Georgia" w:cs="Arial"/>
          <w:spacing w:val="-2"/>
          <w:w w:val="140"/>
          <w:kern w:val="28"/>
          <w:sz w:val="18"/>
          <w:szCs w:val="18"/>
          <w:lang w:val="es-CO"/>
        </w:rPr>
      </w:pPr>
      <w:r w:rsidRPr="005072AD">
        <w:rPr>
          <w:rFonts w:ascii="Georgia" w:hAnsi="Georgia" w:cs="Arial"/>
          <w:spacing w:val="-2"/>
          <w:w w:val="140"/>
          <w:kern w:val="28"/>
          <w:sz w:val="18"/>
          <w:szCs w:val="18"/>
          <w:lang w:val="es-CO"/>
        </w:rPr>
        <w:t>REPUBLICA DE COLOMBIA</w:t>
      </w:r>
    </w:p>
    <w:p w14:paraId="6634EF69" w14:textId="77777777" w:rsidR="005072AD" w:rsidRPr="005072AD" w:rsidRDefault="005072AD" w:rsidP="005072AD">
      <w:pPr>
        <w:tabs>
          <w:tab w:val="center" w:pos="4987"/>
          <w:tab w:val="left" w:pos="8449"/>
        </w:tabs>
        <w:overflowPunct w:val="0"/>
        <w:spacing w:line="360" w:lineRule="auto"/>
        <w:jc w:val="center"/>
        <w:rPr>
          <w:rFonts w:ascii="Georgia" w:hAnsi="Georgia" w:cs="Arial"/>
          <w:spacing w:val="-2"/>
          <w:w w:val="140"/>
          <w:kern w:val="28"/>
          <w:sz w:val="18"/>
          <w:szCs w:val="18"/>
          <w:lang w:val="es-CO"/>
        </w:rPr>
      </w:pPr>
      <w:r w:rsidRPr="005072AD">
        <w:rPr>
          <w:rFonts w:ascii="Georgia" w:hAnsi="Georgia" w:cs="Arial"/>
          <w:spacing w:val="-2"/>
          <w:w w:val="140"/>
          <w:kern w:val="28"/>
          <w:sz w:val="18"/>
          <w:szCs w:val="18"/>
          <w:lang w:val="es-CO"/>
        </w:rPr>
        <w:t>RAMA JUDICIAL DEL PODER PÚBLICO</w:t>
      </w:r>
    </w:p>
    <w:p w14:paraId="17D173C7" w14:textId="77777777" w:rsidR="005072AD" w:rsidRPr="005072AD" w:rsidRDefault="005072AD" w:rsidP="005072AD">
      <w:pPr>
        <w:overflowPunct w:val="0"/>
        <w:spacing w:line="360" w:lineRule="auto"/>
        <w:jc w:val="center"/>
        <w:rPr>
          <w:rFonts w:ascii="Georgia" w:hAnsi="Georgia" w:cs="Arial"/>
          <w:b/>
          <w:bCs/>
          <w:spacing w:val="-2"/>
          <w:w w:val="140"/>
          <w:kern w:val="28"/>
          <w:sz w:val="18"/>
          <w:szCs w:val="18"/>
          <w:lang w:val="es-CO"/>
        </w:rPr>
      </w:pPr>
      <w:r w:rsidRPr="005072AD">
        <w:rPr>
          <w:rFonts w:ascii="Georgia" w:hAnsi="Georgia" w:cs="Arial"/>
          <w:b/>
          <w:bCs/>
          <w:spacing w:val="-2"/>
          <w:w w:val="140"/>
          <w:kern w:val="28"/>
          <w:sz w:val="18"/>
          <w:szCs w:val="18"/>
          <w:lang w:val="es-CO"/>
        </w:rPr>
        <w:t>TRIBUNAL SUPERIOR DEL DISTRITO JUDICIAL</w:t>
      </w:r>
    </w:p>
    <w:p w14:paraId="59534A98" w14:textId="77777777" w:rsidR="005072AD" w:rsidRPr="005072AD" w:rsidRDefault="005072AD" w:rsidP="005072AD">
      <w:pPr>
        <w:overflowPunct w:val="0"/>
        <w:spacing w:line="360" w:lineRule="auto"/>
        <w:jc w:val="center"/>
        <w:rPr>
          <w:rFonts w:ascii="Georgia" w:hAnsi="Georgia" w:cs="Arial"/>
          <w:spacing w:val="-2"/>
          <w:w w:val="140"/>
          <w:kern w:val="28"/>
          <w:sz w:val="18"/>
          <w:szCs w:val="18"/>
          <w:lang w:val="es-CO"/>
        </w:rPr>
      </w:pPr>
      <w:r w:rsidRPr="005072AD">
        <w:rPr>
          <w:rFonts w:ascii="Georgia" w:hAnsi="Georgia" w:cs="Arial"/>
          <w:spacing w:val="-2"/>
          <w:w w:val="140"/>
          <w:kern w:val="28"/>
          <w:sz w:val="18"/>
          <w:szCs w:val="18"/>
          <w:lang w:val="es-CO"/>
        </w:rPr>
        <w:t>SALA DE DECISIÓN CIVIL – FAMILIA – DISTRITO DE PEREIRA</w:t>
      </w:r>
    </w:p>
    <w:p w14:paraId="6B6196FD" w14:textId="77777777" w:rsidR="005072AD" w:rsidRPr="005072AD" w:rsidRDefault="005072AD" w:rsidP="005072AD">
      <w:pPr>
        <w:overflowPunct w:val="0"/>
        <w:spacing w:line="360" w:lineRule="auto"/>
        <w:jc w:val="center"/>
        <w:rPr>
          <w:rFonts w:ascii="Georgia" w:hAnsi="Georgia" w:cs="Arial"/>
          <w:spacing w:val="-2"/>
          <w:w w:val="140"/>
          <w:kern w:val="28"/>
          <w:sz w:val="18"/>
          <w:szCs w:val="18"/>
          <w:lang w:val="es-CO"/>
        </w:rPr>
      </w:pPr>
      <w:r w:rsidRPr="005072AD">
        <w:rPr>
          <w:rFonts w:ascii="Georgia" w:hAnsi="Georgia" w:cs="Arial"/>
          <w:spacing w:val="-2"/>
          <w:w w:val="140"/>
          <w:kern w:val="28"/>
          <w:sz w:val="18"/>
          <w:szCs w:val="18"/>
          <w:lang w:val="es-CO"/>
        </w:rPr>
        <w:t>DEPARTAMENTO DEL RISARALDA</w:t>
      </w:r>
    </w:p>
    <w:p w14:paraId="19EA45B9" w14:textId="77777777" w:rsidR="005072AD" w:rsidRPr="005072AD" w:rsidRDefault="005072AD" w:rsidP="005072AD">
      <w:pPr>
        <w:overflowPunct w:val="0"/>
        <w:spacing w:line="276" w:lineRule="auto"/>
        <w:jc w:val="center"/>
        <w:rPr>
          <w:rFonts w:ascii="Georgia" w:hAnsi="Georgia" w:cs="Arial"/>
          <w:spacing w:val="-2"/>
          <w:w w:val="140"/>
          <w:kern w:val="28"/>
          <w:sz w:val="18"/>
          <w:szCs w:val="18"/>
          <w:lang w:val="es-CO"/>
        </w:rPr>
      </w:pPr>
    </w:p>
    <w:p w14:paraId="75F6E51D" w14:textId="0FAF956E" w:rsidR="001C004A" w:rsidRPr="00F529E2" w:rsidRDefault="001C004A" w:rsidP="00F529E2">
      <w:pPr>
        <w:spacing w:line="276" w:lineRule="auto"/>
        <w:jc w:val="center"/>
        <w:rPr>
          <w:rStyle w:val="nfasisintenso"/>
          <w:rFonts w:ascii="Georgia" w:hAnsi="Georgia"/>
          <w:b/>
          <w:bCs/>
          <w:i w:val="0"/>
          <w:iCs w:val="0"/>
          <w:color w:val="auto"/>
        </w:rPr>
      </w:pPr>
      <w:r w:rsidRPr="00F529E2">
        <w:rPr>
          <w:rStyle w:val="nfasisintenso"/>
          <w:rFonts w:ascii="Georgia" w:hAnsi="Georgia"/>
          <w:b/>
          <w:bCs/>
          <w:i w:val="0"/>
          <w:iCs w:val="0"/>
          <w:color w:val="auto"/>
        </w:rPr>
        <w:t>ST2-</w:t>
      </w:r>
      <w:r w:rsidR="00B12CB3" w:rsidRPr="00F529E2">
        <w:rPr>
          <w:rStyle w:val="nfasisintenso"/>
          <w:rFonts w:ascii="Georgia" w:hAnsi="Georgia"/>
          <w:b/>
          <w:bCs/>
          <w:i w:val="0"/>
          <w:iCs w:val="0"/>
          <w:color w:val="auto"/>
        </w:rPr>
        <w:t>0034</w:t>
      </w:r>
      <w:r w:rsidRPr="00F529E2">
        <w:rPr>
          <w:rStyle w:val="nfasisintenso"/>
          <w:rFonts w:ascii="Georgia" w:hAnsi="Georgia"/>
          <w:b/>
          <w:bCs/>
          <w:i w:val="0"/>
          <w:iCs w:val="0"/>
          <w:color w:val="auto"/>
        </w:rPr>
        <w:t>-202</w:t>
      </w:r>
      <w:r w:rsidR="001A6EDF" w:rsidRPr="00F529E2">
        <w:rPr>
          <w:rStyle w:val="nfasisintenso"/>
          <w:rFonts w:ascii="Georgia" w:hAnsi="Georgia"/>
          <w:b/>
          <w:bCs/>
          <w:i w:val="0"/>
          <w:iCs w:val="0"/>
          <w:color w:val="auto"/>
        </w:rPr>
        <w:t>2</w:t>
      </w:r>
    </w:p>
    <w:p w14:paraId="569DE700" w14:textId="77777777" w:rsidR="001C004A" w:rsidRPr="00F529E2" w:rsidRDefault="001C004A" w:rsidP="00F529E2">
      <w:pPr>
        <w:pBdr>
          <w:bottom w:val="double" w:sz="6" w:space="1" w:color="auto"/>
        </w:pBdr>
        <w:tabs>
          <w:tab w:val="left" w:pos="4253"/>
        </w:tabs>
        <w:spacing w:line="276" w:lineRule="auto"/>
        <w:jc w:val="center"/>
        <w:rPr>
          <w:rFonts w:ascii="Georgia" w:hAnsi="Georgia"/>
          <w:b/>
          <w:bCs/>
        </w:rPr>
      </w:pPr>
    </w:p>
    <w:p w14:paraId="02B3DB3F" w14:textId="77777777" w:rsidR="001C004A" w:rsidRPr="00F529E2" w:rsidRDefault="001C004A" w:rsidP="00F529E2">
      <w:pPr>
        <w:spacing w:line="276" w:lineRule="auto"/>
        <w:jc w:val="center"/>
        <w:rPr>
          <w:rFonts w:ascii="Georgia" w:hAnsi="Georgia"/>
          <w:b/>
          <w:bCs/>
          <w:lang w:val="es-419"/>
        </w:rPr>
      </w:pPr>
    </w:p>
    <w:p w14:paraId="48EEB71C" w14:textId="7459BA05" w:rsidR="001C004A" w:rsidRPr="00F529E2" w:rsidRDefault="00B12CB3" w:rsidP="00F529E2">
      <w:pPr>
        <w:spacing w:line="276" w:lineRule="auto"/>
        <w:jc w:val="center"/>
        <w:rPr>
          <w:rFonts w:ascii="Georgia" w:hAnsi="Georgia" w:cs="Arial"/>
          <w:b/>
          <w:bCs/>
          <w:i/>
          <w:lang w:val="es-CO"/>
        </w:rPr>
      </w:pPr>
      <w:r w:rsidRPr="00F529E2">
        <w:rPr>
          <w:rFonts w:ascii="Georgia" w:hAnsi="Georgia" w:cs="Arial"/>
          <w:b/>
          <w:bCs/>
          <w:i/>
          <w:smallCaps/>
          <w:lang w:val="es-CO"/>
        </w:rPr>
        <w:t>Siete</w:t>
      </w:r>
      <w:r w:rsidR="00FF0B26" w:rsidRPr="00F529E2">
        <w:rPr>
          <w:rFonts w:ascii="Georgia" w:hAnsi="Georgia" w:cs="Arial"/>
          <w:b/>
          <w:bCs/>
          <w:i/>
          <w:smallCaps/>
          <w:lang w:val="es-CO"/>
        </w:rPr>
        <w:t xml:space="preserve"> </w:t>
      </w:r>
      <w:r w:rsidR="001C004A" w:rsidRPr="00F529E2">
        <w:rPr>
          <w:rFonts w:ascii="Georgia" w:hAnsi="Georgia" w:cs="Arial"/>
          <w:b/>
          <w:bCs/>
          <w:i/>
          <w:smallCaps/>
          <w:lang w:val="es-CO"/>
        </w:rPr>
        <w:t>(</w:t>
      </w:r>
      <w:r w:rsidRPr="00F529E2">
        <w:rPr>
          <w:rFonts w:ascii="Georgia" w:hAnsi="Georgia" w:cs="Arial"/>
          <w:b/>
          <w:bCs/>
          <w:i/>
          <w:smallCaps/>
          <w:lang w:val="es-CO"/>
        </w:rPr>
        <w:t>7</w:t>
      </w:r>
      <w:r w:rsidR="001C004A" w:rsidRPr="00F529E2">
        <w:rPr>
          <w:rFonts w:ascii="Georgia" w:hAnsi="Georgia" w:cs="Arial"/>
          <w:b/>
          <w:bCs/>
          <w:i/>
          <w:smallCaps/>
          <w:lang w:val="es-CO"/>
        </w:rPr>
        <w:t xml:space="preserve">) de </w:t>
      </w:r>
      <w:r w:rsidR="00FF0B26" w:rsidRPr="00F529E2">
        <w:rPr>
          <w:rFonts w:ascii="Georgia" w:hAnsi="Georgia" w:cs="Arial"/>
          <w:b/>
          <w:bCs/>
          <w:i/>
          <w:smallCaps/>
          <w:lang w:val="es-CO"/>
        </w:rPr>
        <w:t xml:space="preserve">febrero </w:t>
      </w:r>
      <w:r w:rsidR="001C004A" w:rsidRPr="00F529E2">
        <w:rPr>
          <w:rFonts w:ascii="Georgia" w:hAnsi="Georgia" w:cs="Arial"/>
          <w:b/>
          <w:bCs/>
          <w:i/>
          <w:smallCaps/>
          <w:lang w:val="es-CO"/>
        </w:rPr>
        <w:t xml:space="preserve">de dos mil </w:t>
      </w:r>
      <w:r w:rsidR="001A6EDF" w:rsidRPr="00F529E2">
        <w:rPr>
          <w:rFonts w:ascii="Georgia" w:hAnsi="Georgia" w:cs="Arial"/>
          <w:b/>
          <w:bCs/>
          <w:i/>
          <w:smallCaps/>
          <w:lang w:val="es-CO"/>
        </w:rPr>
        <w:t xml:space="preserve">veintidós </w:t>
      </w:r>
      <w:r w:rsidR="001C004A" w:rsidRPr="00F529E2">
        <w:rPr>
          <w:rFonts w:ascii="Georgia" w:hAnsi="Georgia" w:cs="Arial"/>
          <w:b/>
          <w:bCs/>
          <w:i/>
          <w:smallCaps/>
          <w:lang w:val="es-CO"/>
        </w:rPr>
        <w:t>(</w:t>
      </w:r>
      <w:r w:rsidR="001A6EDF" w:rsidRPr="00F529E2">
        <w:rPr>
          <w:rFonts w:ascii="Georgia" w:hAnsi="Georgia" w:cs="Arial"/>
          <w:b/>
          <w:bCs/>
          <w:i/>
          <w:smallCaps/>
          <w:lang w:val="es-CO"/>
        </w:rPr>
        <w:t>2022</w:t>
      </w:r>
      <w:r w:rsidR="001C004A" w:rsidRPr="00F529E2">
        <w:rPr>
          <w:rFonts w:ascii="Georgia" w:hAnsi="Georgia" w:cs="Arial"/>
          <w:b/>
          <w:bCs/>
          <w:i/>
          <w:smallCaps/>
          <w:lang w:val="es-CO"/>
        </w:rPr>
        <w:t>)</w:t>
      </w:r>
      <w:r w:rsidR="001C004A" w:rsidRPr="00F529E2">
        <w:rPr>
          <w:rFonts w:ascii="Georgia" w:hAnsi="Georgia" w:cs="Arial"/>
          <w:b/>
          <w:bCs/>
          <w:i/>
          <w:lang w:val="es-CO"/>
        </w:rPr>
        <w:t>.</w:t>
      </w:r>
    </w:p>
    <w:p w14:paraId="39240A2B" w14:textId="44282F83" w:rsidR="00D555C1" w:rsidRPr="00F529E2" w:rsidRDefault="00D555C1" w:rsidP="00F529E2">
      <w:pPr>
        <w:pStyle w:val="Textoindependiente"/>
        <w:spacing w:line="276" w:lineRule="auto"/>
        <w:rPr>
          <w:rFonts w:ascii="Georgia" w:hAnsi="Georgia"/>
          <w:sz w:val="24"/>
          <w:szCs w:val="24"/>
          <w:lang w:val="es-CO"/>
        </w:rPr>
      </w:pPr>
    </w:p>
    <w:p w14:paraId="54B37EB1" w14:textId="77777777" w:rsidR="001C004A" w:rsidRPr="00F529E2" w:rsidRDefault="001C004A" w:rsidP="00F529E2">
      <w:pPr>
        <w:pStyle w:val="Textoindependiente"/>
        <w:spacing w:line="276" w:lineRule="auto"/>
        <w:rPr>
          <w:rFonts w:ascii="Georgia" w:hAnsi="Georgia"/>
          <w:sz w:val="24"/>
          <w:szCs w:val="24"/>
          <w:lang w:val="es-CO"/>
        </w:rPr>
      </w:pPr>
    </w:p>
    <w:p w14:paraId="77AA3D6A" w14:textId="77777777" w:rsidR="001C004A" w:rsidRPr="00F529E2" w:rsidRDefault="001C004A" w:rsidP="00F529E2">
      <w:pPr>
        <w:pStyle w:val="Textoindependiente"/>
        <w:numPr>
          <w:ilvl w:val="0"/>
          <w:numId w:val="2"/>
        </w:numPr>
        <w:spacing w:line="276" w:lineRule="auto"/>
        <w:textAlignment w:val="auto"/>
        <w:rPr>
          <w:rFonts w:ascii="Georgia" w:hAnsi="Georgia"/>
          <w:b/>
          <w:bCs/>
          <w:smallCaps/>
          <w:sz w:val="24"/>
          <w:szCs w:val="24"/>
          <w:lang w:val="es-419"/>
        </w:rPr>
      </w:pPr>
      <w:r w:rsidRPr="00F529E2">
        <w:rPr>
          <w:rFonts w:ascii="Georgia" w:hAnsi="Georgia"/>
          <w:b/>
          <w:bCs/>
          <w:smallCaps/>
          <w:sz w:val="24"/>
          <w:szCs w:val="24"/>
          <w:lang w:val="es-419"/>
        </w:rPr>
        <w:t>El asunto a decidir</w:t>
      </w:r>
    </w:p>
    <w:p w14:paraId="3BBA2782" w14:textId="77777777" w:rsidR="003913E3" w:rsidRPr="00F529E2" w:rsidRDefault="003913E3" w:rsidP="00F529E2">
      <w:pPr>
        <w:pStyle w:val="Textoindependiente"/>
        <w:spacing w:line="276" w:lineRule="auto"/>
        <w:rPr>
          <w:rFonts w:ascii="Georgia" w:hAnsi="Georgia" w:cs="Arial"/>
          <w:sz w:val="24"/>
          <w:szCs w:val="24"/>
        </w:rPr>
      </w:pPr>
    </w:p>
    <w:p w14:paraId="6F8A7054" w14:textId="045CA5E7" w:rsidR="006545A0" w:rsidRPr="00F529E2" w:rsidRDefault="006545A0" w:rsidP="00F529E2">
      <w:pPr>
        <w:pStyle w:val="Textoindependiente"/>
        <w:spacing w:line="276" w:lineRule="auto"/>
        <w:rPr>
          <w:rFonts w:ascii="Georgia" w:hAnsi="Georgia"/>
          <w:sz w:val="24"/>
          <w:szCs w:val="24"/>
        </w:rPr>
      </w:pPr>
      <w:r w:rsidRPr="00F529E2">
        <w:rPr>
          <w:rFonts w:ascii="Georgia" w:hAnsi="Georgia"/>
          <w:sz w:val="24"/>
          <w:szCs w:val="24"/>
        </w:rPr>
        <w:lastRenderedPageBreak/>
        <w:t xml:space="preserve">La impugnación en el trámite </w:t>
      </w:r>
      <w:r w:rsidR="4B8831C0" w:rsidRPr="00F529E2">
        <w:rPr>
          <w:rFonts w:ascii="Georgia" w:hAnsi="Georgia"/>
          <w:sz w:val="24"/>
          <w:szCs w:val="24"/>
        </w:rPr>
        <w:t>reseñado</w:t>
      </w:r>
      <w:r w:rsidR="5111F5E1" w:rsidRPr="00F529E2">
        <w:rPr>
          <w:rFonts w:ascii="Georgia" w:hAnsi="Georgia"/>
          <w:sz w:val="24"/>
          <w:szCs w:val="24"/>
        </w:rPr>
        <w:t xml:space="preserve">, luego de finiquitada la </w:t>
      </w:r>
      <w:r w:rsidRPr="00F529E2">
        <w:rPr>
          <w:rFonts w:ascii="Georgia" w:hAnsi="Georgia"/>
          <w:sz w:val="24"/>
          <w:szCs w:val="24"/>
        </w:rPr>
        <w:t>primera instancia.</w:t>
      </w:r>
    </w:p>
    <w:p w14:paraId="2D043902" w14:textId="2B8CBFB2" w:rsidR="00D555C1" w:rsidRPr="00F529E2" w:rsidRDefault="00D555C1" w:rsidP="00F529E2">
      <w:pPr>
        <w:pStyle w:val="Textoindependiente"/>
        <w:spacing w:line="276" w:lineRule="auto"/>
        <w:rPr>
          <w:rFonts w:ascii="Georgia" w:hAnsi="Georgia"/>
          <w:sz w:val="24"/>
          <w:szCs w:val="24"/>
          <w:lang w:val="es-419"/>
        </w:rPr>
      </w:pPr>
    </w:p>
    <w:p w14:paraId="51A2E96D" w14:textId="77777777" w:rsidR="001C004A" w:rsidRPr="00F529E2" w:rsidRDefault="001C004A" w:rsidP="00F529E2">
      <w:pPr>
        <w:pStyle w:val="Textoindependiente"/>
        <w:spacing w:line="276" w:lineRule="auto"/>
        <w:rPr>
          <w:rFonts w:ascii="Georgia" w:hAnsi="Georgia"/>
          <w:sz w:val="24"/>
          <w:szCs w:val="24"/>
          <w:lang w:val="es-419"/>
        </w:rPr>
      </w:pPr>
    </w:p>
    <w:p w14:paraId="1F74AC99" w14:textId="77777777" w:rsidR="001C004A" w:rsidRPr="00F529E2" w:rsidRDefault="001C004A" w:rsidP="00F529E2">
      <w:pPr>
        <w:pStyle w:val="Textoindependiente"/>
        <w:numPr>
          <w:ilvl w:val="0"/>
          <w:numId w:val="2"/>
        </w:numPr>
        <w:spacing w:line="276" w:lineRule="auto"/>
        <w:textAlignment w:val="auto"/>
        <w:rPr>
          <w:rFonts w:ascii="Georgia" w:hAnsi="Georgia"/>
          <w:b/>
          <w:bCs/>
          <w:smallCaps/>
          <w:sz w:val="24"/>
          <w:szCs w:val="24"/>
          <w:lang w:val="es-419"/>
        </w:rPr>
      </w:pPr>
      <w:r w:rsidRPr="00F529E2">
        <w:rPr>
          <w:rFonts w:ascii="Georgia" w:hAnsi="Georgia"/>
          <w:b/>
          <w:bCs/>
          <w:smallCaps/>
          <w:sz w:val="24"/>
          <w:szCs w:val="24"/>
          <w:lang w:val="es-419"/>
        </w:rPr>
        <w:t xml:space="preserve">La síntesis fáctica </w:t>
      </w:r>
    </w:p>
    <w:p w14:paraId="5D58395A" w14:textId="77777777" w:rsidR="004678AC" w:rsidRPr="00F529E2" w:rsidRDefault="004678AC" w:rsidP="00F529E2">
      <w:pPr>
        <w:pStyle w:val="Textoindependiente"/>
        <w:spacing w:line="276" w:lineRule="auto"/>
        <w:rPr>
          <w:rFonts w:ascii="Georgia" w:hAnsi="Georgia" w:cs="Arial"/>
          <w:sz w:val="24"/>
          <w:szCs w:val="24"/>
        </w:rPr>
      </w:pPr>
    </w:p>
    <w:p w14:paraId="1F768C60" w14:textId="63A6C014" w:rsidR="003E3A13" w:rsidRPr="00F529E2" w:rsidRDefault="1AA23194" w:rsidP="00F529E2">
      <w:pPr>
        <w:pStyle w:val="Textoindependiente"/>
        <w:spacing w:line="276" w:lineRule="auto"/>
        <w:rPr>
          <w:rFonts w:ascii="Georgia" w:hAnsi="Georgia"/>
          <w:sz w:val="24"/>
          <w:szCs w:val="24"/>
          <w:lang w:val="es-CO"/>
        </w:rPr>
      </w:pPr>
      <w:r w:rsidRPr="00F529E2">
        <w:rPr>
          <w:rFonts w:ascii="Georgia" w:hAnsi="Georgia"/>
          <w:sz w:val="24"/>
          <w:szCs w:val="24"/>
          <w:lang w:val="es-CO"/>
        </w:rPr>
        <w:t xml:space="preserve">Explica </w:t>
      </w:r>
      <w:r w:rsidR="001A6EDF" w:rsidRPr="00F529E2">
        <w:rPr>
          <w:rFonts w:ascii="Georgia" w:hAnsi="Georgia"/>
          <w:sz w:val="24"/>
          <w:szCs w:val="24"/>
          <w:lang w:val="es-CO"/>
        </w:rPr>
        <w:t>la accionante</w:t>
      </w:r>
      <w:r w:rsidR="00EC49D4" w:rsidRPr="00F529E2">
        <w:rPr>
          <w:rFonts w:ascii="Georgia" w:hAnsi="Georgia"/>
          <w:sz w:val="24"/>
          <w:szCs w:val="24"/>
          <w:lang w:val="es-CO"/>
        </w:rPr>
        <w:t xml:space="preserve"> que </w:t>
      </w:r>
      <w:r w:rsidR="00FF0B26" w:rsidRPr="00F529E2">
        <w:rPr>
          <w:rFonts w:ascii="Georgia" w:hAnsi="Georgia"/>
          <w:sz w:val="24"/>
          <w:szCs w:val="24"/>
          <w:lang w:val="es-CO"/>
        </w:rPr>
        <w:t>en accidente de tránsito sufrió lesiones en su cabeza y manos</w:t>
      </w:r>
      <w:r w:rsidR="64CCA053" w:rsidRPr="00F529E2">
        <w:rPr>
          <w:rFonts w:ascii="Georgia" w:hAnsi="Georgia"/>
          <w:sz w:val="24"/>
          <w:szCs w:val="24"/>
          <w:lang w:val="es-CO"/>
        </w:rPr>
        <w:t xml:space="preserve">, que </w:t>
      </w:r>
      <w:r w:rsidR="00FF0B26" w:rsidRPr="00F529E2">
        <w:rPr>
          <w:rFonts w:ascii="Georgia" w:hAnsi="Georgia"/>
          <w:sz w:val="24"/>
          <w:szCs w:val="24"/>
          <w:lang w:val="es-CO"/>
        </w:rPr>
        <w:t xml:space="preserve">los gastos de atención en salud </w:t>
      </w:r>
      <w:r w:rsidR="749D860C" w:rsidRPr="00F529E2">
        <w:rPr>
          <w:rFonts w:ascii="Georgia" w:hAnsi="Georgia"/>
          <w:sz w:val="24"/>
          <w:szCs w:val="24"/>
          <w:lang w:val="es-CO"/>
        </w:rPr>
        <w:t xml:space="preserve">los </w:t>
      </w:r>
      <w:r w:rsidR="00FF0B26" w:rsidRPr="00F529E2">
        <w:rPr>
          <w:rFonts w:ascii="Georgia" w:hAnsi="Georgia"/>
          <w:sz w:val="24"/>
          <w:szCs w:val="24"/>
          <w:lang w:val="es-CO"/>
        </w:rPr>
        <w:t>asumi</w:t>
      </w:r>
      <w:r w:rsidR="6D4A7F29" w:rsidRPr="00F529E2">
        <w:rPr>
          <w:rFonts w:ascii="Georgia" w:hAnsi="Georgia"/>
          <w:sz w:val="24"/>
          <w:szCs w:val="24"/>
          <w:lang w:val="es-CO"/>
        </w:rPr>
        <w:t>ó</w:t>
      </w:r>
      <w:r w:rsidR="00FF0B26" w:rsidRPr="00F529E2">
        <w:rPr>
          <w:rFonts w:ascii="Georgia" w:hAnsi="Georgia"/>
          <w:sz w:val="24"/>
          <w:szCs w:val="24"/>
          <w:lang w:val="es-CO"/>
        </w:rPr>
        <w:t xml:space="preserve"> </w:t>
      </w:r>
      <w:r w:rsidR="003E3A13" w:rsidRPr="00F529E2">
        <w:rPr>
          <w:rFonts w:ascii="Georgia" w:hAnsi="Georgia"/>
          <w:sz w:val="24"/>
          <w:szCs w:val="24"/>
          <w:lang w:val="es-CO"/>
        </w:rPr>
        <w:t>la</w:t>
      </w:r>
      <w:r w:rsidR="00FF0B26" w:rsidRPr="00F529E2">
        <w:rPr>
          <w:rFonts w:ascii="Georgia" w:hAnsi="Georgia"/>
          <w:sz w:val="24"/>
          <w:szCs w:val="24"/>
          <w:lang w:val="es-CO"/>
        </w:rPr>
        <w:t xml:space="preserve"> </w:t>
      </w:r>
      <w:r w:rsidR="003E3A13" w:rsidRPr="00F529E2">
        <w:rPr>
          <w:rFonts w:ascii="Georgia" w:hAnsi="Georgia"/>
          <w:sz w:val="24"/>
          <w:szCs w:val="24"/>
          <w:lang w:val="es-CO"/>
        </w:rPr>
        <w:t xml:space="preserve">Administradora de los Recursos del Sistema de Seguridad Social (En adelante </w:t>
      </w:r>
      <w:r w:rsidR="00FF0B26" w:rsidRPr="00F529E2">
        <w:rPr>
          <w:rFonts w:ascii="Georgia" w:hAnsi="Georgia"/>
          <w:sz w:val="24"/>
          <w:szCs w:val="24"/>
          <w:lang w:val="es-CO"/>
        </w:rPr>
        <w:t>ADRES</w:t>
      </w:r>
      <w:r w:rsidR="003E3A13" w:rsidRPr="00F529E2">
        <w:rPr>
          <w:rFonts w:ascii="Georgia" w:hAnsi="Georgia"/>
          <w:sz w:val="24"/>
          <w:szCs w:val="24"/>
          <w:lang w:val="es-CO"/>
        </w:rPr>
        <w:t>),</w:t>
      </w:r>
      <w:r w:rsidR="00FF0B26" w:rsidRPr="00F529E2">
        <w:rPr>
          <w:rFonts w:ascii="Georgia" w:hAnsi="Georgia"/>
          <w:sz w:val="24"/>
          <w:szCs w:val="24"/>
          <w:lang w:val="es-CO"/>
        </w:rPr>
        <w:t xml:space="preserve"> porque el vehículo no contaba con </w:t>
      </w:r>
      <w:r w:rsidR="003E3A13" w:rsidRPr="00F529E2">
        <w:rPr>
          <w:rFonts w:ascii="Georgia" w:hAnsi="Georgia"/>
          <w:sz w:val="24"/>
          <w:szCs w:val="24"/>
          <w:lang w:val="es-CO"/>
        </w:rPr>
        <w:t xml:space="preserve">el seguro obligatorio </w:t>
      </w:r>
      <w:r w:rsidR="13F6DD03" w:rsidRPr="00F529E2">
        <w:rPr>
          <w:rFonts w:ascii="Georgia" w:hAnsi="Georgia"/>
          <w:sz w:val="24"/>
          <w:szCs w:val="24"/>
          <w:lang w:val="es-CO"/>
        </w:rPr>
        <w:t xml:space="preserve">respectivo </w:t>
      </w:r>
      <w:r w:rsidR="003E3A13" w:rsidRPr="00F529E2">
        <w:rPr>
          <w:rFonts w:ascii="Georgia" w:hAnsi="Georgia"/>
          <w:sz w:val="24"/>
          <w:szCs w:val="24"/>
          <w:lang w:val="es-CO"/>
        </w:rPr>
        <w:t>(</w:t>
      </w:r>
      <w:r w:rsidR="00FF0B26" w:rsidRPr="00F529E2">
        <w:rPr>
          <w:rFonts w:ascii="Georgia" w:hAnsi="Georgia"/>
          <w:sz w:val="24"/>
          <w:szCs w:val="24"/>
          <w:lang w:val="es-CO"/>
        </w:rPr>
        <w:t>SOAT</w:t>
      </w:r>
      <w:r w:rsidR="003E3A13" w:rsidRPr="00F529E2">
        <w:rPr>
          <w:rFonts w:ascii="Georgia" w:hAnsi="Georgia"/>
          <w:sz w:val="24"/>
          <w:szCs w:val="24"/>
          <w:lang w:val="es-CO"/>
        </w:rPr>
        <w:t>)</w:t>
      </w:r>
      <w:r w:rsidR="00FF0B26" w:rsidRPr="00F529E2">
        <w:rPr>
          <w:rFonts w:ascii="Georgia" w:hAnsi="Georgia"/>
          <w:sz w:val="24"/>
          <w:szCs w:val="24"/>
          <w:lang w:val="es-CO"/>
        </w:rPr>
        <w:t xml:space="preserve">. El médico tratante ordenó terapias físicas y la EPS se rehusó </w:t>
      </w:r>
      <w:r w:rsidR="003E3A13" w:rsidRPr="00F529E2">
        <w:rPr>
          <w:rFonts w:ascii="Georgia" w:hAnsi="Georgia"/>
          <w:sz w:val="24"/>
          <w:szCs w:val="24"/>
          <w:lang w:val="es-CO"/>
        </w:rPr>
        <w:t xml:space="preserve">porque no contaba con </w:t>
      </w:r>
      <w:r w:rsidR="6D6C6A90" w:rsidRPr="00F529E2">
        <w:rPr>
          <w:rFonts w:ascii="Georgia" w:hAnsi="Georgia"/>
          <w:sz w:val="24"/>
          <w:szCs w:val="24"/>
          <w:lang w:val="es-CO"/>
        </w:rPr>
        <w:t xml:space="preserve">servicio de </w:t>
      </w:r>
      <w:r w:rsidR="003E3A13" w:rsidRPr="00F529E2">
        <w:rPr>
          <w:rFonts w:ascii="Georgia" w:hAnsi="Georgia"/>
          <w:sz w:val="24"/>
          <w:szCs w:val="24"/>
          <w:lang w:val="es-CO"/>
        </w:rPr>
        <w:t xml:space="preserve">fisioterapeuta y dejó de presentar el SOAT. Agregó que </w:t>
      </w:r>
      <w:r w:rsidR="0ADF9039" w:rsidRPr="00F529E2">
        <w:rPr>
          <w:rFonts w:ascii="Georgia" w:hAnsi="Georgia"/>
          <w:sz w:val="24"/>
          <w:szCs w:val="24"/>
          <w:lang w:val="es-CO"/>
        </w:rPr>
        <w:t>i</w:t>
      </w:r>
      <w:r w:rsidR="003E3A13" w:rsidRPr="00F529E2">
        <w:rPr>
          <w:rFonts w:ascii="Georgia" w:hAnsi="Georgia"/>
          <w:sz w:val="24"/>
          <w:szCs w:val="24"/>
          <w:lang w:val="es-CO"/>
        </w:rPr>
        <w:t>ntentó reclamar ante el ADRES, pero fue imposible presentar la solicitud (Cuaderno No.1, pdf No.003).</w:t>
      </w:r>
    </w:p>
    <w:p w14:paraId="518C6AC9" w14:textId="55FF5D1E" w:rsidR="2F6DC1E9" w:rsidRDefault="2F6DC1E9" w:rsidP="00F529E2">
      <w:pPr>
        <w:pStyle w:val="Textoindependiente"/>
        <w:spacing w:line="276" w:lineRule="auto"/>
        <w:rPr>
          <w:rFonts w:ascii="Georgia" w:hAnsi="Georgia"/>
          <w:sz w:val="24"/>
          <w:szCs w:val="24"/>
          <w:lang w:val="es-CO"/>
        </w:rPr>
      </w:pPr>
    </w:p>
    <w:p w14:paraId="40A41B72" w14:textId="77777777" w:rsidR="00F529E2" w:rsidRPr="00F529E2" w:rsidRDefault="00F529E2" w:rsidP="00F529E2">
      <w:pPr>
        <w:pStyle w:val="Textoindependiente"/>
        <w:spacing w:line="276" w:lineRule="auto"/>
        <w:rPr>
          <w:rFonts w:ascii="Georgia" w:hAnsi="Georgia"/>
          <w:sz w:val="24"/>
          <w:szCs w:val="24"/>
          <w:lang w:val="es-CO"/>
        </w:rPr>
      </w:pPr>
    </w:p>
    <w:p w14:paraId="23F5BD84" w14:textId="77777777" w:rsidR="001C004A" w:rsidRPr="00F529E2" w:rsidRDefault="001C004A" w:rsidP="00F529E2">
      <w:pPr>
        <w:pStyle w:val="Textoindependiente"/>
        <w:numPr>
          <w:ilvl w:val="0"/>
          <w:numId w:val="2"/>
        </w:numPr>
        <w:spacing w:line="276" w:lineRule="auto"/>
        <w:textAlignment w:val="auto"/>
        <w:rPr>
          <w:rFonts w:ascii="Georgia" w:hAnsi="Georgia"/>
          <w:b/>
          <w:bCs/>
          <w:smallCaps/>
          <w:sz w:val="24"/>
          <w:szCs w:val="24"/>
          <w:lang w:val="es-419"/>
        </w:rPr>
      </w:pPr>
      <w:r w:rsidRPr="00F529E2">
        <w:rPr>
          <w:rFonts w:ascii="Georgia" w:hAnsi="Georgia"/>
          <w:b/>
          <w:bCs/>
          <w:smallCaps/>
          <w:sz w:val="24"/>
          <w:szCs w:val="24"/>
          <w:lang w:val="es-CO"/>
        </w:rPr>
        <w:t xml:space="preserve">Los </w:t>
      </w:r>
      <w:r w:rsidRPr="00F529E2">
        <w:rPr>
          <w:rFonts w:ascii="Georgia" w:hAnsi="Georgia"/>
          <w:b/>
          <w:bCs/>
          <w:smallCaps/>
          <w:sz w:val="24"/>
          <w:szCs w:val="24"/>
          <w:lang w:val="es-419"/>
        </w:rPr>
        <w:t>derechos invocados</w:t>
      </w:r>
      <w:r w:rsidRPr="00F529E2">
        <w:rPr>
          <w:rFonts w:ascii="Georgia" w:hAnsi="Georgia"/>
          <w:b/>
          <w:bCs/>
          <w:smallCaps/>
          <w:sz w:val="24"/>
          <w:szCs w:val="24"/>
          <w:lang w:val="es-CO"/>
        </w:rPr>
        <w:t xml:space="preserve"> y su</w:t>
      </w:r>
      <w:r w:rsidRPr="00F529E2">
        <w:rPr>
          <w:rFonts w:ascii="Georgia" w:hAnsi="Georgia"/>
          <w:b/>
          <w:bCs/>
          <w:smallCaps/>
          <w:sz w:val="24"/>
          <w:szCs w:val="24"/>
          <w:lang w:val="es-419"/>
        </w:rPr>
        <w:t xml:space="preserve"> protección</w:t>
      </w:r>
    </w:p>
    <w:p w14:paraId="4AE848B0" w14:textId="77777777" w:rsidR="003E3A13" w:rsidRPr="00F529E2" w:rsidRDefault="003E3A13" w:rsidP="00F529E2">
      <w:pPr>
        <w:pStyle w:val="Textoindependiente"/>
        <w:widowControl w:val="0"/>
        <w:spacing w:line="276" w:lineRule="auto"/>
        <w:rPr>
          <w:rFonts w:ascii="Georgia" w:hAnsi="Georgia"/>
          <w:sz w:val="24"/>
          <w:szCs w:val="24"/>
        </w:rPr>
      </w:pPr>
    </w:p>
    <w:p w14:paraId="08E82593" w14:textId="7F692418" w:rsidR="00D555C1" w:rsidRPr="00F529E2" w:rsidRDefault="006E5C50" w:rsidP="00F529E2">
      <w:pPr>
        <w:pStyle w:val="Textoindependiente"/>
        <w:widowControl w:val="0"/>
        <w:spacing w:line="276" w:lineRule="auto"/>
        <w:rPr>
          <w:rFonts w:ascii="Georgia" w:hAnsi="Georgia" w:cs="Arial"/>
          <w:sz w:val="24"/>
          <w:szCs w:val="24"/>
        </w:rPr>
      </w:pPr>
      <w:r w:rsidRPr="00F529E2">
        <w:rPr>
          <w:rFonts w:ascii="Georgia" w:hAnsi="Georgia"/>
          <w:sz w:val="24"/>
          <w:szCs w:val="24"/>
        </w:rPr>
        <w:t xml:space="preserve">La </w:t>
      </w:r>
      <w:r w:rsidR="00347272" w:rsidRPr="00F529E2">
        <w:rPr>
          <w:rFonts w:ascii="Georgia" w:hAnsi="Georgia"/>
          <w:sz w:val="24"/>
          <w:szCs w:val="24"/>
        </w:rPr>
        <w:t>vida</w:t>
      </w:r>
      <w:r w:rsidR="003E3A13" w:rsidRPr="00F529E2">
        <w:rPr>
          <w:rFonts w:ascii="Georgia" w:hAnsi="Georgia"/>
          <w:sz w:val="24"/>
          <w:szCs w:val="24"/>
        </w:rPr>
        <w:t>, la dignidad</w:t>
      </w:r>
      <w:r w:rsidR="00347272" w:rsidRPr="00F529E2">
        <w:rPr>
          <w:rFonts w:ascii="Georgia" w:hAnsi="Georgia"/>
          <w:sz w:val="24"/>
          <w:szCs w:val="24"/>
        </w:rPr>
        <w:t xml:space="preserve">, la salud y </w:t>
      </w:r>
      <w:r w:rsidR="003E3A13" w:rsidRPr="00F529E2">
        <w:rPr>
          <w:rFonts w:ascii="Georgia" w:hAnsi="Georgia"/>
          <w:sz w:val="24"/>
          <w:szCs w:val="24"/>
        </w:rPr>
        <w:t>la seguridad social</w:t>
      </w:r>
      <w:r w:rsidR="00137144" w:rsidRPr="00F529E2">
        <w:rPr>
          <w:rFonts w:ascii="Georgia" w:hAnsi="Georgia" w:cs="Arial"/>
          <w:sz w:val="24"/>
          <w:szCs w:val="24"/>
        </w:rPr>
        <w:t>.</w:t>
      </w:r>
      <w:r w:rsidR="00AF1F5C" w:rsidRPr="00F529E2">
        <w:rPr>
          <w:rFonts w:ascii="Georgia" w:hAnsi="Georgia" w:cs="Arial"/>
          <w:sz w:val="24"/>
          <w:szCs w:val="24"/>
        </w:rPr>
        <w:t xml:space="preserve"> </w:t>
      </w:r>
      <w:r w:rsidR="00F12712" w:rsidRPr="00F529E2">
        <w:rPr>
          <w:rFonts w:ascii="Georgia" w:hAnsi="Georgia" w:cs="Arial"/>
          <w:sz w:val="24"/>
          <w:szCs w:val="24"/>
        </w:rPr>
        <w:t xml:space="preserve">Solicita ordenar a </w:t>
      </w:r>
      <w:r w:rsidR="00E51284" w:rsidRPr="00F529E2">
        <w:rPr>
          <w:rFonts w:ascii="Georgia" w:hAnsi="Georgia" w:cs="Arial"/>
          <w:sz w:val="24"/>
          <w:szCs w:val="24"/>
        </w:rPr>
        <w:t>la accionada</w:t>
      </w:r>
      <w:r w:rsidR="00D555C1" w:rsidRPr="00F529E2">
        <w:rPr>
          <w:rFonts w:ascii="Georgia" w:hAnsi="Georgia" w:cs="Arial"/>
          <w:sz w:val="24"/>
          <w:szCs w:val="24"/>
        </w:rPr>
        <w:t xml:space="preserve">: </w:t>
      </w:r>
      <w:r w:rsidRPr="00F529E2">
        <w:rPr>
          <w:rFonts w:ascii="Georgia" w:hAnsi="Georgia" w:cs="Arial"/>
          <w:b/>
          <w:bCs/>
          <w:sz w:val="24"/>
          <w:szCs w:val="24"/>
        </w:rPr>
        <w:t>(i)</w:t>
      </w:r>
      <w:r w:rsidRPr="00F529E2">
        <w:rPr>
          <w:rFonts w:ascii="Georgia" w:hAnsi="Georgia" w:cs="Arial"/>
          <w:sz w:val="24"/>
          <w:szCs w:val="24"/>
        </w:rPr>
        <w:t xml:space="preserve"> </w:t>
      </w:r>
      <w:r w:rsidR="00E51284" w:rsidRPr="00F529E2">
        <w:rPr>
          <w:rFonts w:ascii="Georgia" w:hAnsi="Georgia" w:cs="Arial"/>
          <w:sz w:val="24"/>
          <w:szCs w:val="24"/>
        </w:rPr>
        <w:t xml:space="preserve">Autorizar y </w:t>
      </w:r>
      <w:r w:rsidR="00347272" w:rsidRPr="00F529E2">
        <w:rPr>
          <w:rFonts w:ascii="Georgia" w:hAnsi="Georgia" w:cs="Arial"/>
          <w:sz w:val="24"/>
          <w:szCs w:val="24"/>
        </w:rPr>
        <w:t xml:space="preserve">garantizar la práctica </w:t>
      </w:r>
      <w:r w:rsidR="00F8131D" w:rsidRPr="00F529E2">
        <w:rPr>
          <w:rFonts w:ascii="Georgia" w:hAnsi="Georgia" w:cs="Arial"/>
          <w:sz w:val="24"/>
          <w:szCs w:val="24"/>
        </w:rPr>
        <w:t>de las terapias</w:t>
      </w:r>
      <w:r w:rsidRPr="00F529E2">
        <w:rPr>
          <w:rFonts w:ascii="Georgia" w:hAnsi="Georgia" w:cs="Arial"/>
          <w:sz w:val="24"/>
          <w:szCs w:val="24"/>
        </w:rPr>
        <w:t xml:space="preserve">; y, </w:t>
      </w:r>
      <w:r w:rsidRPr="00F529E2">
        <w:rPr>
          <w:rFonts w:ascii="Georgia" w:hAnsi="Georgia" w:cs="Arial"/>
          <w:b/>
          <w:bCs/>
          <w:sz w:val="24"/>
          <w:szCs w:val="24"/>
        </w:rPr>
        <w:t>(ii)</w:t>
      </w:r>
      <w:r w:rsidRPr="00F529E2">
        <w:rPr>
          <w:rFonts w:ascii="Georgia" w:hAnsi="Georgia" w:cs="Arial"/>
          <w:sz w:val="24"/>
          <w:szCs w:val="24"/>
        </w:rPr>
        <w:t xml:space="preserve"> </w:t>
      </w:r>
      <w:r w:rsidR="00E51284" w:rsidRPr="00F529E2">
        <w:rPr>
          <w:rFonts w:ascii="Georgia" w:hAnsi="Georgia" w:cs="Arial"/>
          <w:sz w:val="24"/>
          <w:szCs w:val="24"/>
        </w:rPr>
        <w:t xml:space="preserve">Brindar el tratamiento integral </w:t>
      </w:r>
      <w:r w:rsidR="00F12712" w:rsidRPr="00F529E2">
        <w:rPr>
          <w:rFonts w:ascii="Georgia" w:hAnsi="Georgia" w:cs="Arial"/>
          <w:sz w:val="24"/>
          <w:szCs w:val="24"/>
        </w:rPr>
        <w:t xml:space="preserve">(Cuaderno No.1, </w:t>
      </w:r>
      <w:r w:rsidR="00347272" w:rsidRPr="00F529E2">
        <w:rPr>
          <w:rFonts w:ascii="Georgia" w:hAnsi="Georgia" w:cs="Arial"/>
          <w:sz w:val="24"/>
          <w:szCs w:val="24"/>
        </w:rPr>
        <w:t>pdf No.</w:t>
      </w:r>
      <w:r w:rsidR="00F8131D" w:rsidRPr="00F529E2">
        <w:rPr>
          <w:rFonts w:ascii="Georgia" w:hAnsi="Georgia" w:cs="Arial"/>
          <w:sz w:val="24"/>
          <w:szCs w:val="24"/>
        </w:rPr>
        <w:t>0</w:t>
      </w:r>
      <w:r w:rsidR="00347272" w:rsidRPr="00F529E2">
        <w:rPr>
          <w:rFonts w:ascii="Georgia" w:hAnsi="Georgia" w:cs="Arial"/>
          <w:sz w:val="24"/>
          <w:szCs w:val="24"/>
        </w:rPr>
        <w:t>03</w:t>
      </w:r>
      <w:r w:rsidR="00F12712" w:rsidRPr="00F529E2">
        <w:rPr>
          <w:rFonts w:ascii="Georgia" w:hAnsi="Georgia" w:cs="Arial"/>
          <w:sz w:val="24"/>
          <w:szCs w:val="24"/>
        </w:rPr>
        <w:t>)</w:t>
      </w:r>
      <w:r w:rsidR="00973005" w:rsidRPr="00F529E2">
        <w:rPr>
          <w:rFonts w:ascii="Georgia" w:hAnsi="Georgia" w:cs="Arial"/>
          <w:sz w:val="24"/>
          <w:szCs w:val="24"/>
        </w:rPr>
        <w:t>.</w:t>
      </w:r>
    </w:p>
    <w:p w14:paraId="4CF63937" w14:textId="555ECFA1" w:rsidR="00D555C1" w:rsidRPr="00F529E2" w:rsidRDefault="00D555C1" w:rsidP="00F529E2">
      <w:pPr>
        <w:pStyle w:val="Textoindependiente"/>
        <w:widowControl w:val="0"/>
        <w:spacing w:line="276" w:lineRule="auto"/>
        <w:ind w:left="360"/>
        <w:rPr>
          <w:rFonts w:ascii="Georgia" w:hAnsi="Georgia"/>
          <w:smallCaps/>
          <w:sz w:val="24"/>
          <w:szCs w:val="24"/>
          <w:lang w:val="es-CO"/>
        </w:rPr>
      </w:pPr>
    </w:p>
    <w:p w14:paraId="31503DAA" w14:textId="77777777" w:rsidR="00F12712" w:rsidRPr="00F529E2" w:rsidRDefault="00F12712" w:rsidP="00F529E2">
      <w:pPr>
        <w:pStyle w:val="Textoindependiente"/>
        <w:widowControl w:val="0"/>
        <w:spacing w:line="276" w:lineRule="auto"/>
        <w:ind w:left="360"/>
        <w:rPr>
          <w:rFonts w:ascii="Georgia" w:hAnsi="Georgia"/>
          <w:smallCaps/>
          <w:sz w:val="24"/>
          <w:szCs w:val="24"/>
          <w:lang w:val="es-CO"/>
        </w:rPr>
      </w:pPr>
    </w:p>
    <w:p w14:paraId="6EC31C87" w14:textId="77777777" w:rsidR="001C004A" w:rsidRPr="00F529E2" w:rsidRDefault="001C004A" w:rsidP="00F529E2">
      <w:pPr>
        <w:pStyle w:val="Textoindependiente"/>
        <w:widowControl w:val="0"/>
        <w:numPr>
          <w:ilvl w:val="0"/>
          <w:numId w:val="2"/>
        </w:numPr>
        <w:spacing w:line="276" w:lineRule="auto"/>
        <w:textAlignment w:val="auto"/>
        <w:rPr>
          <w:rFonts w:ascii="Georgia" w:hAnsi="Georgia"/>
          <w:b/>
          <w:bCs/>
          <w:smallCaps/>
          <w:sz w:val="24"/>
          <w:szCs w:val="24"/>
          <w:lang w:val="es-419"/>
        </w:rPr>
      </w:pPr>
      <w:r w:rsidRPr="00F529E2">
        <w:rPr>
          <w:rFonts w:ascii="Georgia" w:hAnsi="Georgia"/>
          <w:b/>
          <w:bCs/>
          <w:smallCaps/>
          <w:sz w:val="24"/>
          <w:szCs w:val="24"/>
          <w:lang w:val="es-419"/>
        </w:rPr>
        <w:t>La sinopsis de la crónica procesal</w:t>
      </w:r>
    </w:p>
    <w:p w14:paraId="5056BE12" w14:textId="77777777" w:rsidR="00D555C1" w:rsidRPr="00F529E2" w:rsidRDefault="00D555C1" w:rsidP="00F529E2">
      <w:pPr>
        <w:pStyle w:val="Textoindependiente"/>
        <w:widowControl w:val="0"/>
        <w:tabs>
          <w:tab w:val="clear" w:pos="708"/>
          <w:tab w:val="left" w:pos="284"/>
        </w:tabs>
        <w:spacing w:line="276" w:lineRule="auto"/>
        <w:ind w:left="720"/>
        <w:rPr>
          <w:rFonts w:ascii="Georgia" w:hAnsi="Georgia"/>
          <w:smallCaps/>
          <w:sz w:val="24"/>
          <w:szCs w:val="24"/>
          <w:lang w:val="es-419"/>
        </w:rPr>
      </w:pPr>
    </w:p>
    <w:p w14:paraId="2EFAA154" w14:textId="088A69C0" w:rsidR="00F12712" w:rsidRPr="00F529E2" w:rsidRDefault="0068EA76" w:rsidP="00F529E2">
      <w:pPr>
        <w:spacing w:line="276" w:lineRule="auto"/>
        <w:jc w:val="both"/>
        <w:rPr>
          <w:rFonts w:ascii="Georgia" w:hAnsi="Georgia"/>
          <w:lang w:val="es-CO"/>
        </w:rPr>
      </w:pPr>
      <w:r w:rsidRPr="00F529E2">
        <w:rPr>
          <w:rFonts w:ascii="Georgia" w:hAnsi="Georgia"/>
          <w:lang w:val="es-CO"/>
        </w:rPr>
        <w:t xml:space="preserve">Se admitió </w:t>
      </w:r>
      <w:r w:rsidR="00EF4E30" w:rsidRPr="00F529E2">
        <w:rPr>
          <w:rFonts w:ascii="Georgia" w:hAnsi="Georgia"/>
          <w:lang w:val="es-CO"/>
        </w:rPr>
        <w:t xml:space="preserve">la acción </w:t>
      </w:r>
      <w:r w:rsidR="00F8131D" w:rsidRPr="00F529E2">
        <w:rPr>
          <w:rFonts w:ascii="Georgia" w:hAnsi="Georgia"/>
          <w:lang w:val="es-CO"/>
        </w:rPr>
        <w:t xml:space="preserve">con auto del 10-09-2021 </w:t>
      </w:r>
      <w:r w:rsidR="00F12712" w:rsidRPr="00F529E2">
        <w:rPr>
          <w:rFonts w:ascii="Georgia" w:hAnsi="Georgia"/>
          <w:lang w:val="es-CO"/>
        </w:rPr>
        <w:t xml:space="preserve">(Cuaderno No.1, </w:t>
      </w:r>
      <w:r w:rsidR="00347272" w:rsidRPr="00F529E2">
        <w:rPr>
          <w:rFonts w:ascii="Georgia" w:hAnsi="Georgia"/>
          <w:lang w:val="es-CO"/>
        </w:rPr>
        <w:t>pdf No.</w:t>
      </w:r>
      <w:r w:rsidR="00F8131D" w:rsidRPr="00F529E2">
        <w:rPr>
          <w:rFonts w:ascii="Georgia" w:hAnsi="Georgia"/>
          <w:lang w:val="es-CO"/>
        </w:rPr>
        <w:t>004</w:t>
      </w:r>
      <w:r w:rsidR="00F12712" w:rsidRPr="00F529E2">
        <w:rPr>
          <w:rFonts w:ascii="Georgia" w:hAnsi="Georgia"/>
          <w:lang w:val="es-CO"/>
        </w:rPr>
        <w:t xml:space="preserve">); el </w:t>
      </w:r>
      <w:r w:rsidR="00F8131D" w:rsidRPr="00F529E2">
        <w:rPr>
          <w:rFonts w:ascii="Georgia" w:hAnsi="Georgia"/>
          <w:lang w:val="es-CO"/>
        </w:rPr>
        <w:t>23</w:t>
      </w:r>
      <w:r w:rsidR="00F12712" w:rsidRPr="00F529E2">
        <w:rPr>
          <w:rFonts w:ascii="Georgia" w:hAnsi="Georgia"/>
          <w:lang w:val="es-CO"/>
        </w:rPr>
        <w:t>-</w:t>
      </w:r>
      <w:r w:rsidR="00F8131D" w:rsidRPr="00F529E2">
        <w:rPr>
          <w:rFonts w:ascii="Georgia" w:hAnsi="Georgia"/>
          <w:lang w:val="es-CO"/>
        </w:rPr>
        <w:t>09</w:t>
      </w:r>
      <w:r w:rsidR="00F12712" w:rsidRPr="00F529E2">
        <w:rPr>
          <w:rFonts w:ascii="Georgia" w:hAnsi="Georgia"/>
          <w:lang w:val="es-CO"/>
        </w:rPr>
        <w:t xml:space="preserve">-2021 </w:t>
      </w:r>
      <w:r w:rsidR="00347272" w:rsidRPr="00F529E2">
        <w:rPr>
          <w:rFonts w:ascii="Georgia" w:hAnsi="Georgia" w:cs="Arial"/>
          <w:lang w:val="es-CO"/>
        </w:rPr>
        <w:t xml:space="preserve">falló </w:t>
      </w:r>
      <w:r w:rsidR="00F12712" w:rsidRPr="00F529E2">
        <w:rPr>
          <w:rFonts w:ascii="Georgia" w:hAnsi="Georgia" w:cs="Arial"/>
          <w:lang w:val="es-CO"/>
        </w:rPr>
        <w:t>(</w:t>
      </w:r>
      <w:r w:rsidR="00347272" w:rsidRPr="00F529E2">
        <w:rPr>
          <w:rFonts w:ascii="Georgia" w:hAnsi="Georgia" w:cs="Arial"/>
          <w:lang w:val="es-CO"/>
        </w:rPr>
        <w:t>Ibidem</w:t>
      </w:r>
      <w:r w:rsidR="00F12712" w:rsidRPr="00F529E2">
        <w:rPr>
          <w:rFonts w:ascii="Georgia" w:hAnsi="Georgia" w:cs="Arial"/>
          <w:lang w:val="es-CO"/>
        </w:rPr>
        <w:t xml:space="preserve">, </w:t>
      </w:r>
      <w:r w:rsidR="00347272" w:rsidRPr="00F529E2">
        <w:rPr>
          <w:rFonts w:ascii="Georgia" w:hAnsi="Georgia" w:cs="Arial"/>
          <w:lang w:val="es-CO"/>
        </w:rPr>
        <w:t>pdf No.</w:t>
      </w:r>
      <w:r w:rsidR="00F8131D" w:rsidRPr="00F529E2">
        <w:rPr>
          <w:rFonts w:ascii="Georgia" w:hAnsi="Georgia" w:cs="Arial"/>
          <w:lang w:val="es-CO"/>
        </w:rPr>
        <w:t>012</w:t>
      </w:r>
      <w:r w:rsidR="00F12712" w:rsidRPr="00F529E2">
        <w:rPr>
          <w:rFonts w:ascii="Georgia" w:hAnsi="Georgia"/>
          <w:lang w:val="es-CO"/>
        </w:rPr>
        <w:t xml:space="preserve">); </w:t>
      </w:r>
      <w:r w:rsidR="00F12712" w:rsidRPr="00F529E2">
        <w:rPr>
          <w:rFonts w:ascii="Georgia" w:hAnsi="Georgia" w:cs="Arial"/>
          <w:lang w:val="es-CO"/>
        </w:rPr>
        <w:t xml:space="preserve">y, el </w:t>
      </w:r>
      <w:r w:rsidR="00F8131D" w:rsidRPr="00F529E2">
        <w:rPr>
          <w:rFonts w:ascii="Georgia" w:hAnsi="Georgia" w:cs="Arial"/>
          <w:lang w:val="es-CO"/>
        </w:rPr>
        <w:t xml:space="preserve">07-10-2021 </w:t>
      </w:r>
      <w:r w:rsidR="7BB12609" w:rsidRPr="00F529E2">
        <w:rPr>
          <w:rFonts w:ascii="Georgia" w:hAnsi="Georgia" w:cs="Arial"/>
          <w:lang w:val="es-CO"/>
        </w:rPr>
        <w:t xml:space="preserve">se </w:t>
      </w:r>
      <w:r w:rsidR="00F12712" w:rsidRPr="00F529E2">
        <w:rPr>
          <w:rFonts w:ascii="Georgia" w:hAnsi="Georgia" w:cs="Arial"/>
          <w:lang w:val="es-CO"/>
        </w:rPr>
        <w:t>concedió la impugnación (</w:t>
      </w:r>
      <w:r w:rsidR="00347272" w:rsidRPr="00F529E2">
        <w:rPr>
          <w:rFonts w:ascii="Georgia" w:hAnsi="Georgia" w:cs="Arial"/>
          <w:lang w:val="es-CO"/>
        </w:rPr>
        <w:t>Ibidem</w:t>
      </w:r>
      <w:r w:rsidR="00F12712" w:rsidRPr="00F529E2">
        <w:rPr>
          <w:rFonts w:ascii="Georgia" w:hAnsi="Georgia" w:cs="Arial"/>
          <w:lang w:val="es-CO"/>
        </w:rPr>
        <w:t xml:space="preserve">, </w:t>
      </w:r>
      <w:r w:rsidR="00347272" w:rsidRPr="00F529E2">
        <w:rPr>
          <w:rFonts w:ascii="Georgia" w:hAnsi="Georgia" w:cs="Arial"/>
          <w:lang w:val="es-CO"/>
        </w:rPr>
        <w:t xml:space="preserve">pdf </w:t>
      </w:r>
      <w:r w:rsidR="00F12712" w:rsidRPr="00F529E2">
        <w:rPr>
          <w:rFonts w:ascii="Georgia" w:hAnsi="Georgia" w:cs="Arial"/>
          <w:lang w:val="es-CO"/>
        </w:rPr>
        <w:t>No.</w:t>
      </w:r>
      <w:r w:rsidR="00F8131D" w:rsidRPr="00F529E2">
        <w:rPr>
          <w:rFonts w:ascii="Georgia" w:hAnsi="Georgia" w:cs="Arial"/>
          <w:lang w:val="es-CO"/>
        </w:rPr>
        <w:t>016</w:t>
      </w:r>
      <w:r w:rsidR="00F12712" w:rsidRPr="00F529E2">
        <w:rPr>
          <w:rFonts w:ascii="Georgia" w:hAnsi="Georgia" w:cs="Arial"/>
          <w:lang w:val="es-CO"/>
        </w:rPr>
        <w:t xml:space="preserve">). </w:t>
      </w:r>
      <w:r w:rsidR="00717E9E" w:rsidRPr="00F529E2">
        <w:rPr>
          <w:rFonts w:ascii="Georgia" w:hAnsi="Georgia" w:cs="Arial"/>
          <w:lang w:val="es-CO"/>
        </w:rPr>
        <w:t xml:space="preserve">Esta Sala con auto del </w:t>
      </w:r>
      <w:r w:rsidR="00F8131D" w:rsidRPr="00F529E2">
        <w:rPr>
          <w:rFonts w:ascii="Georgia" w:hAnsi="Georgia" w:cs="Arial"/>
          <w:lang w:val="es-CO"/>
        </w:rPr>
        <w:t>16</w:t>
      </w:r>
      <w:r w:rsidR="00717E9E" w:rsidRPr="00F529E2">
        <w:rPr>
          <w:rFonts w:ascii="Georgia" w:hAnsi="Georgia" w:cs="Arial"/>
          <w:lang w:val="es-CO"/>
        </w:rPr>
        <w:t>-</w:t>
      </w:r>
      <w:r w:rsidR="00F8131D" w:rsidRPr="00F529E2">
        <w:rPr>
          <w:rFonts w:ascii="Georgia" w:hAnsi="Georgia" w:cs="Arial"/>
          <w:lang w:val="es-CO"/>
        </w:rPr>
        <w:t>11</w:t>
      </w:r>
      <w:r w:rsidR="00717E9E" w:rsidRPr="00F529E2">
        <w:rPr>
          <w:rFonts w:ascii="Georgia" w:hAnsi="Georgia" w:cs="Arial"/>
          <w:lang w:val="es-CO"/>
        </w:rPr>
        <w:t>-</w:t>
      </w:r>
      <w:r w:rsidR="00F8131D" w:rsidRPr="00F529E2">
        <w:rPr>
          <w:rFonts w:ascii="Georgia" w:hAnsi="Georgia" w:cs="Arial"/>
          <w:lang w:val="es-CO"/>
        </w:rPr>
        <w:t xml:space="preserve">2021 anuló lo actuado y retornó el expediente </w:t>
      </w:r>
      <w:r w:rsidR="00717E9E" w:rsidRPr="00F529E2">
        <w:rPr>
          <w:rFonts w:ascii="Georgia" w:hAnsi="Georgia" w:cs="Arial"/>
          <w:lang w:val="es-CO"/>
        </w:rPr>
        <w:t xml:space="preserve">(Cuaderno No.2, </w:t>
      </w:r>
      <w:r w:rsidR="00F8131D" w:rsidRPr="00F529E2">
        <w:rPr>
          <w:rFonts w:ascii="Georgia" w:hAnsi="Georgia" w:cs="Arial"/>
          <w:lang w:val="es-CO"/>
        </w:rPr>
        <w:t xml:space="preserve">carpeta No.1, </w:t>
      </w:r>
      <w:r w:rsidR="00717E9E" w:rsidRPr="00F529E2">
        <w:rPr>
          <w:rFonts w:ascii="Georgia" w:hAnsi="Georgia" w:cs="Arial"/>
          <w:lang w:val="es-CO"/>
        </w:rPr>
        <w:t>pdf Nos.</w:t>
      </w:r>
      <w:r w:rsidR="00F8131D" w:rsidRPr="00F529E2">
        <w:rPr>
          <w:rFonts w:ascii="Georgia" w:hAnsi="Georgia" w:cs="Arial"/>
          <w:lang w:val="es-CO"/>
        </w:rPr>
        <w:t>06</w:t>
      </w:r>
      <w:r w:rsidR="00717E9E" w:rsidRPr="00F529E2">
        <w:rPr>
          <w:rFonts w:ascii="Georgia" w:hAnsi="Georgia" w:cs="Arial"/>
          <w:lang w:val="es-CO"/>
        </w:rPr>
        <w:t>)</w:t>
      </w:r>
      <w:r w:rsidR="0D5F7628" w:rsidRPr="00F529E2">
        <w:rPr>
          <w:rFonts w:ascii="Georgia" w:hAnsi="Georgia" w:cs="Arial"/>
          <w:lang w:val="es-CO"/>
        </w:rPr>
        <w:t xml:space="preserve">, en esa sede </w:t>
      </w:r>
      <w:r w:rsidR="00F8131D" w:rsidRPr="00F529E2">
        <w:rPr>
          <w:rFonts w:ascii="Georgia" w:hAnsi="Georgia" w:cs="Arial"/>
          <w:lang w:val="es-CO"/>
        </w:rPr>
        <w:t>el 17-11-2021 reanud</w:t>
      </w:r>
      <w:r w:rsidR="3AE06D1C" w:rsidRPr="00F529E2">
        <w:rPr>
          <w:rFonts w:ascii="Georgia" w:hAnsi="Georgia" w:cs="Arial"/>
          <w:lang w:val="es-CO"/>
        </w:rPr>
        <w:t>aron</w:t>
      </w:r>
      <w:r w:rsidR="00F8131D" w:rsidRPr="00F529E2">
        <w:rPr>
          <w:rFonts w:ascii="Georgia" w:hAnsi="Georgia" w:cs="Arial"/>
          <w:lang w:val="es-CO"/>
        </w:rPr>
        <w:t xml:space="preserve"> el trámite (Cuaderno No.1, pdf No.023); </w:t>
      </w:r>
      <w:r w:rsidR="3D733FDD" w:rsidRPr="00F529E2">
        <w:rPr>
          <w:rFonts w:ascii="Georgia" w:hAnsi="Georgia" w:cs="Arial"/>
          <w:lang w:val="es-CO"/>
        </w:rPr>
        <w:t xml:space="preserve">ya </w:t>
      </w:r>
      <w:r w:rsidR="00F8131D" w:rsidRPr="00F529E2">
        <w:rPr>
          <w:rFonts w:ascii="Georgia" w:hAnsi="Georgia" w:cs="Arial"/>
          <w:lang w:val="es-CO"/>
        </w:rPr>
        <w:t>el 30-11-2021 sentenció de nuevo</w:t>
      </w:r>
      <w:r w:rsidR="004D6605" w:rsidRPr="00F529E2">
        <w:rPr>
          <w:rFonts w:ascii="Georgia" w:hAnsi="Georgia" w:cs="Arial"/>
          <w:lang w:val="es-CO"/>
        </w:rPr>
        <w:t xml:space="preserve"> (Ibidem, pdf No.028); y, el 06-12-2021 concedió el recurso (Ib., pdf No.032).</w:t>
      </w:r>
    </w:p>
    <w:p w14:paraId="216B6813" w14:textId="77777777" w:rsidR="00D555C1" w:rsidRPr="00F529E2" w:rsidRDefault="00D555C1" w:rsidP="00F529E2">
      <w:pPr>
        <w:pStyle w:val="Textoindependiente"/>
        <w:spacing w:line="276" w:lineRule="auto"/>
        <w:rPr>
          <w:rFonts w:ascii="Georgia" w:hAnsi="Georgia" w:cs="Arial"/>
          <w:sz w:val="24"/>
          <w:szCs w:val="24"/>
          <w:lang w:val="es-CO"/>
        </w:rPr>
      </w:pPr>
    </w:p>
    <w:p w14:paraId="308455A7" w14:textId="5BA3A5D7" w:rsidR="00D555C1" w:rsidRPr="00F529E2" w:rsidRDefault="004D6605" w:rsidP="00F529E2">
      <w:pPr>
        <w:pStyle w:val="Textoindependiente"/>
        <w:spacing w:line="276" w:lineRule="auto"/>
        <w:rPr>
          <w:rFonts w:ascii="Georgia" w:hAnsi="Georgia" w:cs="Arial"/>
          <w:sz w:val="24"/>
          <w:szCs w:val="24"/>
          <w:lang w:val="es-CO"/>
        </w:rPr>
      </w:pPr>
      <w:r w:rsidRPr="00F529E2">
        <w:rPr>
          <w:rFonts w:ascii="Georgia" w:hAnsi="Georgia"/>
          <w:sz w:val="24"/>
          <w:szCs w:val="24"/>
        </w:rPr>
        <w:t xml:space="preserve">La decisión rebatida </w:t>
      </w:r>
      <w:r w:rsidR="7C5A5446" w:rsidRPr="00F529E2">
        <w:rPr>
          <w:rFonts w:ascii="Georgia" w:hAnsi="Georgia"/>
          <w:sz w:val="24"/>
          <w:szCs w:val="24"/>
        </w:rPr>
        <w:t xml:space="preserve">fue estimatoria y </w:t>
      </w:r>
      <w:r w:rsidRPr="00F529E2">
        <w:rPr>
          <w:rFonts w:ascii="Georgia" w:hAnsi="Georgia"/>
          <w:sz w:val="24"/>
          <w:szCs w:val="24"/>
        </w:rPr>
        <w:t xml:space="preserve">ordenó a la EPS Salud Total autorizar la práctica de las terapias </w:t>
      </w:r>
      <w:r w:rsidR="00347272" w:rsidRPr="00F529E2">
        <w:rPr>
          <w:rFonts w:ascii="Georgia" w:hAnsi="Georgia"/>
          <w:sz w:val="24"/>
          <w:szCs w:val="24"/>
        </w:rPr>
        <w:t>y brindar tratamiento integral</w:t>
      </w:r>
      <w:r w:rsidR="00EC760C" w:rsidRPr="00F529E2">
        <w:rPr>
          <w:rFonts w:ascii="Georgia" w:hAnsi="Georgia"/>
          <w:sz w:val="24"/>
          <w:szCs w:val="24"/>
        </w:rPr>
        <w:t>. Explicó</w:t>
      </w:r>
      <w:r w:rsidRPr="00F529E2">
        <w:rPr>
          <w:rFonts w:ascii="Georgia" w:hAnsi="Georgia"/>
          <w:sz w:val="24"/>
          <w:szCs w:val="24"/>
        </w:rPr>
        <w:t xml:space="preserve">, con base en la sentencia T-463 de 2009, que </w:t>
      </w:r>
      <w:r w:rsidR="00B12CB3" w:rsidRPr="00F529E2">
        <w:rPr>
          <w:rFonts w:ascii="Georgia" w:hAnsi="Georgia"/>
          <w:sz w:val="24"/>
          <w:szCs w:val="24"/>
        </w:rPr>
        <w:t>está</w:t>
      </w:r>
      <w:r w:rsidRPr="00F529E2">
        <w:rPr>
          <w:rFonts w:ascii="Georgia" w:hAnsi="Georgia"/>
          <w:sz w:val="24"/>
          <w:szCs w:val="24"/>
        </w:rPr>
        <w:t xml:space="preserve"> en la obligación de prestar el servicio</w:t>
      </w:r>
      <w:r w:rsidR="00341C64" w:rsidRPr="00F529E2">
        <w:rPr>
          <w:rFonts w:ascii="Georgia" w:hAnsi="Georgia"/>
          <w:sz w:val="24"/>
          <w:szCs w:val="24"/>
        </w:rPr>
        <w:t>, aun cuando no se cuente con SOAT</w:t>
      </w:r>
      <w:r w:rsidR="003B342C" w:rsidRPr="00F529E2">
        <w:rPr>
          <w:rFonts w:ascii="Georgia" w:hAnsi="Georgia"/>
          <w:sz w:val="24"/>
          <w:szCs w:val="24"/>
        </w:rPr>
        <w:t xml:space="preserve">, </w:t>
      </w:r>
      <w:r w:rsidR="0005624D" w:rsidRPr="00F529E2">
        <w:rPr>
          <w:rFonts w:ascii="Georgia" w:hAnsi="Georgia"/>
          <w:sz w:val="24"/>
          <w:szCs w:val="24"/>
        </w:rPr>
        <w:t>porque puede realizar el cobro respectivo.</w:t>
      </w:r>
      <w:r w:rsidR="003B342C" w:rsidRPr="00F529E2">
        <w:rPr>
          <w:rFonts w:ascii="Georgia" w:hAnsi="Georgia"/>
          <w:sz w:val="24"/>
          <w:szCs w:val="24"/>
        </w:rPr>
        <w:t xml:space="preserve"> Agregó que el tratamiento integral se justifica </w:t>
      </w:r>
      <w:r w:rsidR="00341C64" w:rsidRPr="00F529E2">
        <w:rPr>
          <w:rFonts w:ascii="Georgia" w:hAnsi="Georgia"/>
          <w:sz w:val="24"/>
          <w:szCs w:val="24"/>
        </w:rPr>
        <w:t xml:space="preserve">en razón a la negligencia </w:t>
      </w:r>
      <w:r w:rsidR="0005624D" w:rsidRPr="00F529E2">
        <w:rPr>
          <w:rFonts w:ascii="Georgia" w:hAnsi="Georgia"/>
          <w:sz w:val="24"/>
          <w:szCs w:val="24"/>
        </w:rPr>
        <w:t xml:space="preserve">advertida que impidió a la actora continuar con las terapias de rehabilitación </w:t>
      </w:r>
      <w:r w:rsidR="00F73A20" w:rsidRPr="00F529E2">
        <w:rPr>
          <w:rFonts w:ascii="Georgia" w:hAnsi="Georgia" w:cs="Arial"/>
          <w:sz w:val="24"/>
          <w:szCs w:val="24"/>
          <w:lang w:val="es-CO"/>
        </w:rPr>
        <w:t>(</w:t>
      </w:r>
      <w:r w:rsidR="00341C64" w:rsidRPr="00F529E2">
        <w:rPr>
          <w:rFonts w:ascii="Georgia" w:hAnsi="Georgia" w:cs="Arial"/>
          <w:sz w:val="24"/>
          <w:szCs w:val="24"/>
          <w:lang w:val="es-CO"/>
        </w:rPr>
        <w:t>Ib.</w:t>
      </w:r>
      <w:r w:rsidR="00F73A20" w:rsidRPr="00F529E2">
        <w:rPr>
          <w:rFonts w:ascii="Georgia" w:hAnsi="Georgia" w:cs="Arial"/>
          <w:sz w:val="24"/>
          <w:szCs w:val="24"/>
          <w:lang w:val="es-CO"/>
        </w:rPr>
        <w:t xml:space="preserve">, </w:t>
      </w:r>
      <w:r w:rsidR="003B342C" w:rsidRPr="00F529E2">
        <w:rPr>
          <w:rFonts w:ascii="Georgia" w:hAnsi="Georgia" w:cs="Arial"/>
          <w:sz w:val="24"/>
          <w:szCs w:val="24"/>
          <w:lang w:val="es-CO"/>
        </w:rPr>
        <w:t>pdf No.</w:t>
      </w:r>
      <w:r w:rsidR="00341C64" w:rsidRPr="00F529E2">
        <w:rPr>
          <w:rFonts w:ascii="Georgia" w:hAnsi="Georgia" w:cs="Arial"/>
          <w:sz w:val="24"/>
          <w:szCs w:val="24"/>
          <w:lang w:val="es-CO"/>
        </w:rPr>
        <w:t>028</w:t>
      </w:r>
      <w:r w:rsidR="00F73A20" w:rsidRPr="00F529E2">
        <w:rPr>
          <w:rFonts w:ascii="Georgia" w:hAnsi="Georgia"/>
          <w:sz w:val="24"/>
          <w:szCs w:val="24"/>
          <w:lang w:val="es-CO"/>
        </w:rPr>
        <w:t>)</w:t>
      </w:r>
      <w:r w:rsidR="00D555C1" w:rsidRPr="00F529E2">
        <w:rPr>
          <w:rFonts w:ascii="Georgia" w:hAnsi="Georgia"/>
          <w:sz w:val="24"/>
          <w:szCs w:val="24"/>
        </w:rPr>
        <w:t>.</w:t>
      </w:r>
    </w:p>
    <w:p w14:paraId="5FD6BCB6" w14:textId="77777777" w:rsidR="008755DD" w:rsidRPr="00F529E2" w:rsidRDefault="008755DD" w:rsidP="00F529E2">
      <w:pPr>
        <w:pStyle w:val="Textoindependiente"/>
        <w:spacing w:line="276" w:lineRule="auto"/>
        <w:rPr>
          <w:rFonts w:ascii="Georgia" w:hAnsi="Georgia"/>
          <w:sz w:val="24"/>
          <w:szCs w:val="24"/>
          <w:lang w:val="es-CO"/>
        </w:rPr>
      </w:pPr>
    </w:p>
    <w:p w14:paraId="5F7BFA67" w14:textId="57ABC565" w:rsidR="00EC760C" w:rsidRPr="00F529E2" w:rsidRDefault="00EC760C" w:rsidP="00F529E2">
      <w:pPr>
        <w:pStyle w:val="Textoindependiente"/>
        <w:widowControl w:val="0"/>
        <w:spacing w:line="276" w:lineRule="auto"/>
        <w:rPr>
          <w:rFonts w:ascii="Georgia" w:hAnsi="Georgia"/>
          <w:sz w:val="24"/>
          <w:szCs w:val="24"/>
          <w:lang w:val="es-CO"/>
        </w:rPr>
      </w:pPr>
      <w:r w:rsidRPr="00F529E2">
        <w:rPr>
          <w:rFonts w:ascii="Georgia" w:hAnsi="Georgia"/>
          <w:sz w:val="24"/>
          <w:szCs w:val="24"/>
          <w:lang w:val="es-CO"/>
        </w:rPr>
        <w:t>Impugnó la EPS y cuestionó</w:t>
      </w:r>
      <w:r w:rsidR="0005624D" w:rsidRPr="00F529E2">
        <w:rPr>
          <w:rFonts w:ascii="Georgia" w:hAnsi="Georgia"/>
          <w:sz w:val="24"/>
          <w:szCs w:val="24"/>
          <w:lang w:val="es-CO"/>
        </w:rPr>
        <w:t xml:space="preserve">: </w:t>
      </w:r>
      <w:r w:rsidR="0005624D" w:rsidRPr="00F529E2">
        <w:rPr>
          <w:rFonts w:ascii="Georgia" w:hAnsi="Georgia"/>
          <w:b/>
          <w:bCs/>
          <w:sz w:val="24"/>
          <w:szCs w:val="24"/>
          <w:lang w:val="es-CO"/>
        </w:rPr>
        <w:t>(i)</w:t>
      </w:r>
      <w:r w:rsidR="0005624D" w:rsidRPr="00F529E2">
        <w:rPr>
          <w:rFonts w:ascii="Georgia" w:hAnsi="Georgia"/>
          <w:sz w:val="24"/>
          <w:szCs w:val="24"/>
          <w:lang w:val="es-CO"/>
        </w:rPr>
        <w:t xml:space="preserve"> </w:t>
      </w:r>
      <w:r w:rsidR="267BDA5B" w:rsidRPr="00F529E2">
        <w:rPr>
          <w:rFonts w:ascii="Georgia" w:hAnsi="Georgia"/>
          <w:sz w:val="24"/>
          <w:szCs w:val="24"/>
          <w:lang w:val="es-CO"/>
        </w:rPr>
        <w:t>E</w:t>
      </w:r>
      <w:r w:rsidR="0005624D" w:rsidRPr="00F529E2">
        <w:rPr>
          <w:rFonts w:ascii="Georgia" w:hAnsi="Georgia"/>
          <w:sz w:val="24"/>
          <w:szCs w:val="24"/>
          <w:lang w:val="es-CO"/>
        </w:rPr>
        <w:t xml:space="preserve">l </w:t>
      </w:r>
      <w:r w:rsidRPr="00F529E2">
        <w:rPr>
          <w:rFonts w:ascii="Georgia" w:hAnsi="Georgia"/>
          <w:sz w:val="24"/>
          <w:szCs w:val="24"/>
          <w:lang w:val="es-CO"/>
        </w:rPr>
        <w:t>tratamiento integral debido a que no fue concebido para garantizar la prestación de servicios médicos futuros e inciertos</w:t>
      </w:r>
      <w:r w:rsidR="0005624D" w:rsidRPr="00F529E2">
        <w:rPr>
          <w:rFonts w:ascii="Georgia" w:hAnsi="Georgia"/>
          <w:sz w:val="24"/>
          <w:szCs w:val="24"/>
          <w:lang w:val="es-CO"/>
        </w:rPr>
        <w:t xml:space="preserve">; y, </w:t>
      </w:r>
      <w:r w:rsidR="0005624D" w:rsidRPr="00F529E2">
        <w:rPr>
          <w:rFonts w:ascii="Georgia" w:hAnsi="Georgia"/>
          <w:b/>
          <w:bCs/>
          <w:sz w:val="24"/>
          <w:szCs w:val="24"/>
          <w:lang w:val="es-CO"/>
        </w:rPr>
        <w:t xml:space="preserve">(ii) </w:t>
      </w:r>
      <w:r w:rsidR="558BB885" w:rsidRPr="00F529E2">
        <w:rPr>
          <w:rFonts w:ascii="Georgia" w:hAnsi="Georgia"/>
          <w:sz w:val="24"/>
          <w:szCs w:val="24"/>
          <w:lang w:val="es-CO"/>
        </w:rPr>
        <w:t xml:space="preserve">Haberse preterido referir </w:t>
      </w:r>
      <w:r w:rsidR="0005624D" w:rsidRPr="00F529E2">
        <w:rPr>
          <w:rFonts w:ascii="Georgia" w:hAnsi="Georgia"/>
          <w:sz w:val="24"/>
          <w:szCs w:val="24"/>
          <w:lang w:val="es-CO"/>
        </w:rPr>
        <w:t xml:space="preserve">la petición de recobro ante el ADRES para tratamientos excluidos del Plan de Beneficios en Salud. </w:t>
      </w:r>
      <w:r w:rsidR="007E6BB2" w:rsidRPr="00F529E2">
        <w:rPr>
          <w:rFonts w:ascii="Georgia" w:hAnsi="Georgia"/>
          <w:sz w:val="24"/>
          <w:szCs w:val="24"/>
          <w:lang w:val="es-CO"/>
        </w:rPr>
        <w:t>Pidió revocar la orden</w:t>
      </w:r>
      <w:r w:rsidR="00491052" w:rsidRPr="00F529E2">
        <w:rPr>
          <w:rFonts w:ascii="Georgia" w:hAnsi="Georgia"/>
          <w:sz w:val="24"/>
          <w:szCs w:val="24"/>
          <w:lang w:val="es-CO"/>
        </w:rPr>
        <w:t xml:space="preserve"> y autorizar el recobro </w:t>
      </w:r>
      <w:r w:rsidRPr="00F529E2">
        <w:rPr>
          <w:rFonts w:ascii="Georgia" w:hAnsi="Georgia"/>
          <w:sz w:val="24"/>
          <w:szCs w:val="24"/>
          <w:lang w:val="es-CO"/>
        </w:rPr>
        <w:t>(</w:t>
      </w:r>
      <w:r w:rsidR="0005624D" w:rsidRPr="00F529E2">
        <w:rPr>
          <w:rFonts w:ascii="Georgia" w:hAnsi="Georgia"/>
          <w:sz w:val="24"/>
          <w:szCs w:val="24"/>
          <w:lang w:val="es-CO"/>
        </w:rPr>
        <w:t>Ib.</w:t>
      </w:r>
      <w:r w:rsidRPr="00F529E2">
        <w:rPr>
          <w:rFonts w:ascii="Georgia" w:hAnsi="Georgia"/>
          <w:sz w:val="24"/>
          <w:szCs w:val="24"/>
          <w:lang w:val="es-CO"/>
        </w:rPr>
        <w:t xml:space="preserve">, </w:t>
      </w:r>
      <w:r w:rsidR="00491052" w:rsidRPr="00F529E2">
        <w:rPr>
          <w:rFonts w:ascii="Georgia" w:hAnsi="Georgia"/>
          <w:sz w:val="24"/>
          <w:szCs w:val="24"/>
          <w:lang w:val="es-CO"/>
        </w:rPr>
        <w:t xml:space="preserve">pdf </w:t>
      </w:r>
      <w:r w:rsidRPr="00F529E2">
        <w:rPr>
          <w:rFonts w:ascii="Georgia" w:hAnsi="Georgia"/>
          <w:sz w:val="24"/>
          <w:szCs w:val="24"/>
          <w:lang w:val="es-CO"/>
        </w:rPr>
        <w:t>No.</w:t>
      </w:r>
      <w:r w:rsidR="0005624D" w:rsidRPr="00F529E2">
        <w:rPr>
          <w:rFonts w:ascii="Georgia" w:hAnsi="Georgia"/>
          <w:sz w:val="24"/>
          <w:szCs w:val="24"/>
          <w:lang w:val="es-CO"/>
        </w:rPr>
        <w:t>031</w:t>
      </w:r>
      <w:r w:rsidRPr="00F529E2">
        <w:rPr>
          <w:rFonts w:ascii="Georgia" w:hAnsi="Georgia"/>
          <w:sz w:val="24"/>
          <w:szCs w:val="24"/>
          <w:lang w:val="es-CO"/>
        </w:rPr>
        <w:t>).</w:t>
      </w:r>
    </w:p>
    <w:p w14:paraId="4C12722D" w14:textId="5AB8A09E" w:rsidR="00D555C1" w:rsidRPr="00F529E2" w:rsidRDefault="00D555C1" w:rsidP="00F529E2">
      <w:pPr>
        <w:pStyle w:val="Textoindependiente"/>
        <w:widowControl w:val="0"/>
        <w:spacing w:line="276" w:lineRule="auto"/>
        <w:rPr>
          <w:rFonts w:ascii="Georgia" w:hAnsi="Georgia" w:cs="Arial"/>
          <w:sz w:val="24"/>
          <w:szCs w:val="24"/>
          <w:lang w:val="es-CO"/>
        </w:rPr>
      </w:pPr>
    </w:p>
    <w:p w14:paraId="7AB2FCF0" w14:textId="77777777" w:rsidR="00633862" w:rsidRPr="00F529E2" w:rsidRDefault="00633862" w:rsidP="00F529E2">
      <w:pPr>
        <w:pStyle w:val="Textoindependiente"/>
        <w:widowControl w:val="0"/>
        <w:spacing w:line="276" w:lineRule="auto"/>
        <w:rPr>
          <w:rFonts w:ascii="Georgia" w:hAnsi="Georgia"/>
          <w:sz w:val="24"/>
          <w:szCs w:val="24"/>
        </w:rPr>
      </w:pPr>
    </w:p>
    <w:p w14:paraId="00839FED" w14:textId="72BDAC31" w:rsidR="001C004A" w:rsidRDefault="001C004A" w:rsidP="00F529E2">
      <w:pPr>
        <w:pStyle w:val="Textoindependiente"/>
        <w:widowControl w:val="0"/>
        <w:numPr>
          <w:ilvl w:val="0"/>
          <w:numId w:val="2"/>
        </w:numPr>
        <w:spacing w:line="276" w:lineRule="auto"/>
        <w:ind w:left="708" w:hanging="708"/>
        <w:textAlignment w:val="auto"/>
        <w:rPr>
          <w:rFonts w:ascii="Georgia" w:hAnsi="Georgia"/>
          <w:b/>
          <w:bCs/>
          <w:smallCaps/>
          <w:sz w:val="24"/>
          <w:szCs w:val="24"/>
          <w:lang w:val="es-419"/>
        </w:rPr>
      </w:pPr>
      <w:r w:rsidRPr="00F529E2">
        <w:rPr>
          <w:rFonts w:ascii="Georgia" w:hAnsi="Georgia"/>
          <w:b/>
          <w:bCs/>
          <w:smallCaps/>
          <w:sz w:val="24"/>
          <w:szCs w:val="24"/>
          <w:lang w:val="es-419"/>
        </w:rPr>
        <w:t>La fundamentación jurídica para resolver</w:t>
      </w:r>
    </w:p>
    <w:p w14:paraId="7183D473" w14:textId="77777777" w:rsidR="00F529E2" w:rsidRPr="00F529E2" w:rsidRDefault="00F529E2" w:rsidP="00F529E2">
      <w:pPr>
        <w:pStyle w:val="Textoindependiente"/>
        <w:widowControl w:val="0"/>
        <w:spacing w:line="276" w:lineRule="auto"/>
        <w:ind w:left="708"/>
        <w:textAlignment w:val="auto"/>
        <w:rPr>
          <w:rFonts w:ascii="Georgia" w:hAnsi="Georgia"/>
          <w:bCs/>
          <w:smallCaps/>
          <w:sz w:val="24"/>
          <w:szCs w:val="24"/>
          <w:lang w:val="es-419"/>
        </w:rPr>
      </w:pPr>
    </w:p>
    <w:p w14:paraId="443D88F2" w14:textId="48C80957" w:rsidR="00B14035" w:rsidRPr="00F529E2" w:rsidRDefault="001C004A" w:rsidP="00F529E2">
      <w:pPr>
        <w:pStyle w:val="Textoindependiente"/>
        <w:widowControl w:val="0"/>
        <w:numPr>
          <w:ilvl w:val="1"/>
          <w:numId w:val="3"/>
        </w:numPr>
        <w:tabs>
          <w:tab w:val="clear" w:pos="0"/>
        </w:tabs>
        <w:spacing w:line="276" w:lineRule="auto"/>
        <w:ind w:left="0" w:firstLine="0"/>
        <w:textAlignment w:val="auto"/>
        <w:rPr>
          <w:rFonts w:ascii="Georgia" w:hAnsi="Georgia"/>
          <w:sz w:val="24"/>
          <w:szCs w:val="24"/>
          <w:lang w:val="es-419"/>
        </w:rPr>
      </w:pPr>
      <w:r w:rsidRPr="00F529E2">
        <w:rPr>
          <w:rFonts w:ascii="Georgia" w:hAnsi="Georgia"/>
          <w:smallCaps/>
          <w:sz w:val="24"/>
          <w:szCs w:val="24"/>
          <w:lang w:val="es-419"/>
        </w:rPr>
        <w:t>La competencia funcional</w:t>
      </w:r>
      <w:r w:rsidR="00C54E56" w:rsidRPr="00F529E2">
        <w:rPr>
          <w:rFonts w:ascii="Georgia" w:hAnsi="Georgia"/>
          <w:i/>
          <w:iCs/>
          <w:smallCaps/>
          <w:sz w:val="24"/>
          <w:szCs w:val="24"/>
          <w:lang w:val="es-419"/>
        </w:rPr>
        <w:t>.</w:t>
      </w:r>
      <w:r w:rsidRPr="00F529E2">
        <w:rPr>
          <w:rFonts w:ascii="Georgia" w:hAnsi="Georgia"/>
          <w:smallCaps/>
          <w:sz w:val="24"/>
          <w:szCs w:val="24"/>
          <w:lang w:val="es-419"/>
        </w:rPr>
        <w:t xml:space="preserve"> </w:t>
      </w:r>
      <w:r w:rsidR="00B14035" w:rsidRPr="00F529E2">
        <w:rPr>
          <w:rFonts w:ascii="Georgia" w:hAnsi="Georgia" w:cs="Arial"/>
          <w:sz w:val="24"/>
          <w:szCs w:val="24"/>
          <w:lang w:val="es-CO"/>
        </w:rPr>
        <w:t xml:space="preserve">La tiene esta Sala, por ser la superiora jerárquica del Despacho cognoscente </w:t>
      </w:r>
      <w:r w:rsidR="00B14035" w:rsidRPr="00F529E2">
        <w:rPr>
          <w:rFonts w:ascii="Georgia" w:hAnsi="Georgia"/>
          <w:sz w:val="24"/>
          <w:szCs w:val="24"/>
        </w:rPr>
        <w:t>(Art. 32, D.2591/1991)</w:t>
      </w:r>
      <w:r w:rsidR="00B14035" w:rsidRPr="00F529E2">
        <w:rPr>
          <w:rFonts w:ascii="Georgia" w:hAnsi="Georgia" w:cs="Arial"/>
          <w:sz w:val="24"/>
          <w:szCs w:val="24"/>
          <w:lang w:val="es-CO"/>
        </w:rPr>
        <w:t>.</w:t>
      </w:r>
    </w:p>
    <w:p w14:paraId="57429AB9" w14:textId="77777777" w:rsidR="00EC760C" w:rsidRPr="00F529E2" w:rsidRDefault="00EC760C" w:rsidP="00F529E2">
      <w:pPr>
        <w:pStyle w:val="Textoindependiente"/>
        <w:widowControl w:val="0"/>
        <w:tabs>
          <w:tab w:val="clear" w:pos="0"/>
        </w:tabs>
        <w:spacing w:line="276" w:lineRule="auto"/>
        <w:textAlignment w:val="auto"/>
        <w:rPr>
          <w:rFonts w:ascii="Georgia" w:hAnsi="Georgia"/>
          <w:sz w:val="24"/>
          <w:szCs w:val="24"/>
          <w:lang w:val="es-419"/>
        </w:rPr>
      </w:pPr>
    </w:p>
    <w:p w14:paraId="4322D13B" w14:textId="3BD09CDB" w:rsidR="001C004A" w:rsidRPr="00F529E2" w:rsidRDefault="001C004A" w:rsidP="00F529E2">
      <w:pPr>
        <w:pStyle w:val="Textoindependiente"/>
        <w:widowControl w:val="0"/>
        <w:numPr>
          <w:ilvl w:val="1"/>
          <w:numId w:val="3"/>
        </w:numPr>
        <w:tabs>
          <w:tab w:val="clear" w:pos="708"/>
          <w:tab w:val="left" w:pos="709"/>
        </w:tabs>
        <w:spacing w:line="276" w:lineRule="auto"/>
        <w:ind w:left="0" w:firstLine="0"/>
        <w:textAlignment w:val="auto"/>
        <w:rPr>
          <w:rFonts w:ascii="Georgia" w:hAnsi="Georgia"/>
          <w:sz w:val="24"/>
          <w:szCs w:val="24"/>
          <w:lang w:val="es-419"/>
        </w:rPr>
      </w:pPr>
      <w:r w:rsidRPr="00F529E2">
        <w:rPr>
          <w:rFonts w:ascii="Georgia" w:hAnsi="Georgia"/>
          <w:smallCaps/>
          <w:sz w:val="24"/>
          <w:szCs w:val="24"/>
          <w:lang w:val="es-419"/>
        </w:rPr>
        <w:t>El problema jurídico a resolver</w:t>
      </w:r>
      <w:r w:rsidR="00C54E56" w:rsidRPr="00F529E2">
        <w:rPr>
          <w:rFonts w:ascii="Georgia" w:hAnsi="Georgia"/>
          <w:smallCaps/>
          <w:sz w:val="24"/>
          <w:szCs w:val="24"/>
          <w:lang w:val="es-419"/>
        </w:rPr>
        <w:t>.</w:t>
      </w:r>
      <w:r w:rsidRPr="00F529E2">
        <w:rPr>
          <w:rFonts w:ascii="Georgia" w:hAnsi="Georgia"/>
          <w:smallCaps/>
          <w:sz w:val="24"/>
          <w:szCs w:val="24"/>
          <w:lang w:val="es-419"/>
        </w:rPr>
        <w:t xml:space="preserve"> </w:t>
      </w:r>
      <w:r w:rsidRPr="00F529E2">
        <w:rPr>
          <w:rFonts w:ascii="Georgia" w:hAnsi="Georgia"/>
          <w:sz w:val="24"/>
          <w:szCs w:val="24"/>
          <w:lang w:val="es-419"/>
        </w:rPr>
        <w:t xml:space="preserve">¿Se debe confirmar, modificar o revocar la </w:t>
      </w:r>
      <w:r w:rsidRPr="00F529E2">
        <w:rPr>
          <w:rFonts w:ascii="Georgia" w:hAnsi="Georgia"/>
          <w:sz w:val="24"/>
          <w:szCs w:val="24"/>
          <w:lang w:val="es-419"/>
        </w:rPr>
        <w:lastRenderedPageBreak/>
        <w:t xml:space="preserve">sentencia </w:t>
      </w:r>
      <w:r w:rsidR="00B14035" w:rsidRPr="00F529E2">
        <w:rPr>
          <w:rFonts w:ascii="Georgia" w:hAnsi="Georgia"/>
          <w:sz w:val="24"/>
          <w:szCs w:val="24"/>
          <w:lang w:val="es-419"/>
        </w:rPr>
        <w:t xml:space="preserve">proferida por </w:t>
      </w:r>
      <w:r w:rsidRPr="00F529E2">
        <w:rPr>
          <w:rFonts w:ascii="Georgia" w:hAnsi="Georgia"/>
          <w:sz w:val="24"/>
          <w:szCs w:val="24"/>
          <w:lang w:val="es-419"/>
        </w:rPr>
        <w:t xml:space="preserve">el Juzgado </w:t>
      </w:r>
      <w:r w:rsidR="00556CDC" w:rsidRPr="00F529E2">
        <w:rPr>
          <w:rFonts w:ascii="Georgia" w:hAnsi="Georgia"/>
          <w:sz w:val="24"/>
          <w:szCs w:val="24"/>
          <w:lang w:val="es-419"/>
        </w:rPr>
        <w:t xml:space="preserve">5º </w:t>
      </w:r>
      <w:r w:rsidR="00491052" w:rsidRPr="00F529E2">
        <w:rPr>
          <w:rFonts w:ascii="Georgia" w:hAnsi="Georgia"/>
          <w:sz w:val="24"/>
          <w:szCs w:val="24"/>
          <w:lang w:val="es-419"/>
        </w:rPr>
        <w:t xml:space="preserve">Civil del Circuito de </w:t>
      </w:r>
      <w:r w:rsidR="00556CDC" w:rsidRPr="00F529E2">
        <w:rPr>
          <w:rFonts w:ascii="Georgia" w:hAnsi="Georgia"/>
          <w:sz w:val="24"/>
          <w:szCs w:val="24"/>
          <w:lang w:val="es-419"/>
        </w:rPr>
        <w:t>Pereira</w:t>
      </w:r>
      <w:r w:rsidRPr="00F529E2">
        <w:rPr>
          <w:rFonts w:ascii="Georgia" w:hAnsi="Georgia"/>
          <w:sz w:val="24"/>
          <w:szCs w:val="24"/>
          <w:lang w:val="es-419"/>
        </w:rPr>
        <w:t xml:space="preserve">, según la impugnación? </w:t>
      </w:r>
    </w:p>
    <w:p w14:paraId="5458B41F" w14:textId="29C196A2" w:rsidR="00137144" w:rsidRPr="00F529E2" w:rsidRDefault="00137144" w:rsidP="00F529E2">
      <w:pPr>
        <w:pStyle w:val="Textoindependiente"/>
        <w:tabs>
          <w:tab w:val="clear" w:pos="708"/>
          <w:tab w:val="clear" w:pos="1416"/>
          <w:tab w:val="clear" w:pos="3540"/>
          <w:tab w:val="left" w:pos="709"/>
          <w:tab w:val="left" w:pos="3686"/>
        </w:tabs>
        <w:spacing w:line="276" w:lineRule="auto"/>
        <w:rPr>
          <w:rFonts w:ascii="Georgia" w:hAnsi="Georgia" w:cs="Arial"/>
          <w:sz w:val="24"/>
          <w:szCs w:val="24"/>
        </w:rPr>
      </w:pPr>
    </w:p>
    <w:p w14:paraId="247F4F57" w14:textId="1A3CF499" w:rsidR="001C004A" w:rsidRPr="00F529E2" w:rsidRDefault="001C004A" w:rsidP="00F529E2">
      <w:pPr>
        <w:pStyle w:val="Textoindependiente"/>
        <w:widowControl w:val="0"/>
        <w:numPr>
          <w:ilvl w:val="1"/>
          <w:numId w:val="3"/>
        </w:numPr>
        <w:tabs>
          <w:tab w:val="clear" w:pos="708"/>
          <w:tab w:val="left" w:pos="709"/>
        </w:tabs>
        <w:spacing w:line="276" w:lineRule="auto"/>
        <w:ind w:left="0" w:firstLine="0"/>
        <w:textAlignment w:val="auto"/>
        <w:rPr>
          <w:rFonts w:ascii="Georgia" w:hAnsi="Georgia"/>
          <w:sz w:val="24"/>
          <w:szCs w:val="24"/>
          <w:lang w:val="es-419"/>
        </w:rPr>
      </w:pPr>
      <w:r w:rsidRPr="00F529E2">
        <w:rPr>
          <w:rFonts w:ascii="Georgia" w:hAnsi="Georgia"/>
          <w:smallCaps/>
          <w:sz w:val="24"/>
          <w:szCs w:val="24"/>
          <w:lang w:val="es-419"/>
        </w:rPr>
        <w:t>Los presupuestos generales de procedencia</w:t>
      </w:r>
    </w:p>
    <w:p w14:paraId="0BC0CEC4" w14:textId="77777777" w:rsidR="00633862" w:rsidRPr="00F529E2" w:rsidRDefault="00633862" w:rsidP="00F529E2">
      <w:pPr>
        <w:pStyle w:val="Textoindependiente"/>
        <w:widowControl w:val="0"/>
        <w:spacing w:line="276" w:lineRule="auto"/>
        <w:ind w:left="720"/>
        <w:rPr>
          <w:rFonts w:ascii="Georgia" w:hAnsi="Georgia"/>
          <w:sz w:val="24"/>
          <w:szCs w:val="24"/>
          <w:lang w:val="es-419"/>
        </w:rPr>
      </w:pPr>
    </w:p>
    <w:p w14:paraId="1870336D" w14:textId="314095E1" w:rsidR="00B14035" w:rsidRPr="00F529E2" w:rsidRDefault="001C004A" w:rsidP="00F529E2">
      <w:pPr>
        <w:pStyle w:val="Textoindependiente"/>
        <w:numPr>
          <w:ilvl w:val="2"/>
          <w:numId w:val="3"/>
        </w:numPr>
        <w:tabs>
          <w:tab w:val="clear" w:pos="708"/>
          <w:tab w:val="left" w:pos="709"/>
        </w:tabs>
        <w:spacing w:line="276" w:lineRule="auto"/>
        <w:ind w:left="0" w:firstLine="0"/>
        <w:textAlignment w:val="auto"/>
        <w:rPr>
          <w:rFonts w:ascii="Georgia" w:hAnsi="Georgia" w:cs="Arial"/>
          <w:sz w:val="24"/>
          <w:szCs w:val="24"/>
        </w:rPr>
      </w:pPr>
      <w:r w:rsidRPr="00F529E2">
        <w:rPr>
          <w:rFonts w:ascii="Georgia" w:hAnsi="Georgia"/>
          <w:smallCaps/>
          <w:sz w:val="24"/>
          <w:szCs w:val="24"/>
          <w:lang w:val="es-419"/>
        </w:rPr>
        <w:t>La legitimación en la causa</w:t>
      </w:r>
      <w:r w:rsidR="00C54E56" w:rsidRPr="00F529E2">
        <w:rPr>
          <w:rFonts w:ascii="Georgia" w:hAnsi="Georgia"/>
          <w:smallCaps/>
          <w:sz w:val="24"/>
          <w:szCs w:val="24"/>
          <w:lang w:val="es-419"/>
        </w:rPr>
        <w:t>.</w:t>
      </w:r>
      <w:r w:rsidRPr="00F529E2">
        <w:rPr>
          <w:rFonts w:ascii="Georgia" w:hAnsi="Georgia"/>
          <w:smallCaps/>
          <w:sz w:val="24"/>
          <w:szCs w:val="24"/>
          <w:lang w:val="es-419"/>
        </w:rPr>
        <w:t xml:space="preserve"> </w:t>
      </w:r>
      <w:r w:rsidR="00B14035" w:rsidRPr="00F529E2">
        <w:rPr>
          <w:rFonts w:ascii="Georgia" w:hAnsi="Georgia"/>
          <w:sz w:val="24"/>
          <w:szCs w:val="24"/>
        </w:rPr>
        <w:t>Por activa, la actora por estar afiliada a la EPS accionada, en el régimen contributivo</w:t>
      </w:r>
      <w:r w:rsidR="000A342C" w:rsidRPr="00F529E2">
        <w:rPr>
          <w:rStyle w:val="Refdenotaalpie"/>
          <w:rFonts w:ascii="Georgia" w:hAnsi="Georgia"/>
          <w:sz w:val="24"/>
          <w:szCs w:val="24"/>
        </w:rPr>
        <w:footnoteReference w:id="2"/>
      </w:r>
      <w:r w:rsidR="00491052" w:rsidRPr="00F529E2">
        <w:rPr>
          <w:rFonts w:ascii="Georgia" w:hAnsi="Georgia" w:cs="Arial"/>
          <w:sz w:val="24"/>
          <w:szCs w:val="24"/>
          <w:lang w:val="es-CO"/>
        </w:rPr>
        <w:t>.</w:t>
      </w:r>
      <w:r w:rsidR="00AF6A7A" w:rsidRPr="00F529E2">
        <w:rPr>
          <w:rFonts w:ascii="Georgia" w:hAnsi="Georgia" w:cs="Arial"/>
          <w:sz w:val="24"/>
          <w:szCs w:val="24"/>
          <w:lang w:val="es-CO"/>
        </w:rPr>
        <w:t xml:space="preserve"> </w:t>
      </w:r>
      <w:r w:rsidR="000F5982" w:rsidRPr="00F529E2">
        <w:rPr>
          <w:rFonts w:ascii="Georgia" w:hAnsi="Georgia" w:cs="Arial"/>
          <w:sz w:val="24"/>
          <w:szCs w:val="24"/>
          <w:lang w:val="es-CO"/>
        </w:rPr>
        <w:t xml:space="preserve">En el extremo pasivo, </w:t>
      </w:r>
      <w:r w:rsidR="000F5982" w:rsidRPr="00F529E2">
        <w:rPr>
          <w:rFonts w:ascii="Georgia" w:hAnsi="Georgia" w:cs="Arial"/>
          <w:sz w:val="24"/>
          <w:szCs w:val="24"/>
        </w:rPr>
        <w:t xml:space="preserve">la </w:t>
      </w:r>
      <w:r w:rsidR="000A342C" w:rsidRPr="00F529E2">
        <w:rPr>
          <w:rFonts w:ascii="Georgia" w:hAnsi="Georgia" w:cs="Arial"/>
          <w:sz w:val="24"/>
          <w:szCs w:val="24"/>
        </w:rPr>
        <w:t xml:space="preserve">EPS Salud Total </w:t>
      </w:r>
      <w:r w:rsidR="00B14035" w:rsidRPr="00F529E2">
        <w:rPr>
          <w:rFonts w:ascii="Georgia" w:hAnsi="Georgia" w:cs="Arial"/>
          <w:sz w:val="24"/>
          <w:szCs w:val="24"/>
        </w:rPr>
        <w:t xml:space="preserve">por ser </w:t>
      </w:r>
      <w:r w:rsidR="00B14035" w:rsidRPr="00F529E2">
        <w:rPr>
          <w:rFonts w:ascii="Georgia" w:hAnsi="Georgia"/>
          <w:sz w:val="24"/>
          <w:szCs w:val="24"/>
          <w:lang w:val="es-CO"/>
        </w:rPr>
        <w:t>la afiliadora (</w:t>
      </w:r>
      <w:r w:rsidR="00B14035" w:rsidRPr="00F529E2">
        <w:rPr>
          <w:rFonts w:ascii="Georgia" w:hAnsi="Georgia" w:cs="Arial"/>
          <w:sz w:val="24"/>
          <w:szCs w:val="24"/>
        </w:rPr>
        <w:t>Ley 1751)</w:t>
      </w:r>
      <w:r w:rsidR="000A342C" w:rsidRPr="00F529E2">
        <w:rPr>
          <w:rFonts w:ascii="Georgia" w:hAnsi="Georgia" w:cs="Arial"/>
          <w:sz w:val="24"/>
          <w:szCs w:val="24"/>
        </w:rPr>
        <w:t xml:space="preserve"> y </w:t>
      </w:r>
      <w:r w:rsidR="000A342C" w:rsidRPr="00F529E2">
        <w:rPr>
          <w:rFonts w:ascii="Georgia" w:hAnsi="Georgia" w:cs="Arial"/>
          <w:sz w:val="24"/>
          <w:szCs w:val="24"/>
          <w:lang w:val="es-ES"/>
        </w:rPr>
        <w:t xml:space="preserve">CMS Colombia </w:t>
      </w:r>
      <w:proofErr w:type="spellStart"/>
      <w:r w:rsidR="000A342C" w:rsidRPr="00F529E2">
        <w:rPr>
          <w:rFonts w:ascii="Georgia" w:hAnsi="Georgia" w:cs="Arial"/>
          <w:sz w:val="24"/>
          <w:szCs w:val="24"/>
          <w:lang w:val="es-ES"/>
        </w:rPr>
        <w:t>Ltda</w:t>
      </w:r>
      <w:proofErr w:type="spellEnd"/>
      <w:r w:rsidR="000A342C" w:rsidRPr="00F529E2">
        <w:rPr>
          <w:rFonts w:ascii="Georgia" w:hAnsi="Georgia" w:cs="Arial"/>
          <w:sz w:val="24"/>
          <w:szCs w:val="24"/>
          <w:lang w:val="es-ES"/>
        </w:rPr>
        <w:t xml:space="preserve"> – Corporación Médica por brindar el servicio inicial en salud</w:t>
      </w:r>
      <w:r w:rsidR="0C34E358" w:rsidRPr="00F529E2">
        <w:rPr>
          <w:rFonts w:ascii="Georgia" w:hAnsi="Georgia" w:cs="Arial"/>
          <w:sz w:val="24"/>
          <w:szCs w:val="24"/>
          <w:lang w:val="es-ES"/>
        </w:rPr>
        <w:t>,</w:t>
      </w:r>
      <w:r w:rsidR="000A342C" w:rsidRPr="00F529E2">
        <w:rPr>
          <w:rFonts w:ascii="Georgia" w:hAnsi="Georgia" w:cs="Arial"/>
          <w:sz w:val="24"/>
          <w:szCs w:val="24"/>
          <w:lang w:val="es-ES"/>
        </w:rPr>
        <w:t xml:space="preserve"> con ocasión del accidente de tránsito (D.</w:t>
      </w:r>
      <w:r w:rsidR="00A45853" w:rsidRPr="00F529E2">
        <w:rPr>
          <w:rFonts w:ascii="Georgia" w:hAnsi="Georgia" w:cs="Arial"/>
          <w:sz w:val="24"/>
          <w:szCs w:val="24"/>
          <w:lang w:val="es-ES"/>
        </w:rPr>
        <w:t>3990</w:t>
      </w:r>
      <w:r w:rsidR="000A342C" w:rsidRPr="00F529E2">
        <w:rPr>
          <w:rFonts w:ascii="Georgia" w:hAnsi="Georgia" w:cs="Arial"/>
          <w:sz w:val="24"/>
          <w:szCs w:val="24"/>
          <w:lang w:val="es-ES"/>
        </w:rPr>
        <w:t>/2007)</w:t>
      </w:r>
      <w:r w:rsidR="00B14035" w:rsidRPr="00F529E2">
        <w:rPr>
          <w:rFonts w:ascii="Georgia" w:hAnsi="Georgia" w:cs="Arial"/>
          <w:sz w:val="24"/>
          <w:szCs w:val="24"/>
        </w:rPr>
        <w:t>.</w:t>
      </w:r>
    </w:p>
    <w:p w14:paraId="24617D0C" w14:textId="7B638900" w:rsidR="0030577D" w:rsidRPr="00F529E2" w:rsidRDefault="0030577D" w:rsidP="00F529E2">
      <w:pPr>
        <w:pStyle w:val="Textoindependiente"/>
        <w:tabs>
          <w:tab w:val="clear" w:pos="708"/>
          <w:tab w:val="left" w:pos="709"/>
        </w:tabs>
        <w:spacing w:line="276" w:lineRule="auto"/>
        <w:textAlignment w:val="auto"/>
        <w:rPr>
          <w:rFonts w:ascii="Georgia" w:hAnsi="Georgia" w:cs="Arial"/>
          <w:sz w:val="24"/>
          <w:szCs w:val="24"/>
        </w:rPr>
      </w:pPr>
    </w:p>
    <w:p w14:paraId="499D68B0" w14:textId="0AD888E3" w:rsidR="0030577D" w:rsidRPr="00F529E2" w:rsidRDefault="0030577D" w:rsidP="00F529E2">
      <w:pPr>
        <w:pStyle w:val="Textoindependiente"/>
        <w:tabs>
          <w:tab w:val="clear" w:pos="708"/>
        </w:tabs>
        <w:spacing w:line="276" w:lineRule="auto"/>
        <w:ind w:right="51"/>
        <w:rPr>
          <w:rFonts w:ascii="Georgia" w:hAnsi="Georgia"/>
          <w:sz w:val="24"/>
          <w:szCs w:val="24"/>
        </w:rPr>
      </w:pPr>
      <w:r w:rsidRPr="00F529E2">
        <w:rPr>
          <w:rFonts w:ascii="Georgia" w:hAnsi="Georgia"/>
          <w:sz w:val="24"/>
          <w:szCs w:val="24"/>
        </w:rPr>
        <w:t xml:space="preserve">Distinto frente a la </w:t>
      </w:r>
      <w:r w:rsidR="001F1FEB" w:rsidRPr="00F529E2">
        <w:rPr>
          <w:rFonts w:ascii="Georgia" w:hAnsi="Georgia"/>
          <w:sz w:val="24"/>
          <w:szCs w:val="24"/>
        </w:rPr>
        <w:t>ADRES</w:t>
      </w:r>
      <w:r w:rsidRPr="00F529E2">
        <w:rPr>
          <w:rFonts w:ascii="Georgia" w:hAnsi="Georgia"/>
          <w:sz w:val="24"/>
          <w:szCs w:val="24"/>
        </w:rPr>
        <w:t xml:space="preserve">, por carecer de competencia para gestionar y garantizar el servicio de salud. Se </w:t>
      </w:r>
      <w:r w:rsidR="001F1FEB" w:rsidRPr="00F529E2">
        <w:rPr>
          <w:rFonts w:ascii="Georgia" w:hAnsi="Georgia"/>
          <w:sz w:val="24"/>
          <w:szCs w:val="24"/>
        </w:rPr>
        <w:t>modificará la sentencia para declarar improcedente el amparo en su contra</w:t>
      </w:r>
      <w:r w:rsidRPr="00F529E2">
        <w:rPr>
          <w:rFonts w:ascii="Georgia" w:hAnsi="Georgia"/>
          <w:sz w:val="24"/>
          <w:szCs w:val="24"/>
        </w:rPr>
        <w:t xml:space="preserve">, por falta de legitimación. </w:t>
      </w:r>
    </w:p>
    <w:p w14:paraId="080549E4" w14:textId="77777777" w:rsidR="00384AD3" w:rsidRPr="00F529E2" w:rsidRDefault="00384AD3" w:rsidP="00F529E2">
      <w:pPr>
        <w:pStyle w:val="Textoindependiente"/>
        <w:tabs>
          <w:tab w:val="clear" w:pos="708"/>
        </w:tabs>
        <w:spacing w:line="276" w:lineRule="auto"/>
        <w:ind w:right="51"/>
        <w:rPr>
          <w:rFonts w:ascii="Georgia" w:hAnsi="Georgia"/>
          <w:sz w:val="24"/>
          <w:szCs w:val="24"/>
        </w:rPr>
      </w:pPr>
    </w:p>
    <w:p w14:paraId="41AA21EB" w14:textId="2398996A" w:rsidR="00D17E89" w:rsidRPr="00F529E2" w:rsidRDefault="001C004A" w:rsidP="00F529E2">
      <w:pPr>
        <w:pStyle w:val="Textoindependiente"/>
        <w:numPr>
          <w:ilvl w:val="2"/>
          <w:numId w:val="3"/>
        </w:numPr>
        <w:spacing w:line="276" w:lineRule="auto"/>
        <w:ind w:left="0" w:firstLine="0"/>
        <w:textAlignment w:val="auto"/>
        <w:rPr>
          <w:rFonts w:ascii="Georgia" w:hAnsi="Georgia"/>
          <w:sz w:val="24"/>
          <w:szCs w:val="24"/>
          <w:lang w:val="es-419"/>
        </w:rPr>
      </w:pPr>
      <w:r w:rsidRPr="00F529E2">
        <w:rPr>
          <w:rFonts w:ascii="Georgia" w:hAnsi="Georgia"/>
          <w:smallCaps/>
          <w:sz w:val="24"/>
          <w:szCs w:val="24"/>
          <w:lang w:val="es-419"/>
        </w:rPr>
        <w:t>La inmediatez</w:t>
      </w:r>
      <w:r w:rsidRPr="00F529E2">
        <w:rPr>
          <w:rFonts w:ascii="Georgia" w:hAnsi="Georgia"/>
          <w:i/>
          <w:iCs/>
          <w:smallCaps/>
          <w:sz w:val="24"/>
          <w:szCs w:val="24"/>
          <w:lang w:val="es-419"/>
        </w:rPr>
        <w:t xml:space="preserve">. </w:t>
      </w:r>
      <w:r w:rsidRPr="00F529E2">
        <w:rPr>
          <w:rFonts w:ascii="Georgia" w:hAnsi="Georgia" w:cs="Arial"/>
          <w:sz w:val="24"/>
          <w:szCs w:val="24"/>
          <w:lang w:val="es-419"/>
        </w:rPr>
        <w:t xml:space="preserve">El artículo 86, CP, regula la acción de tutela como mecanismo </w:t>
      </w:r>
      <w:r w:rsidR="7E7E76F6" w:rsidRPr="00F529E2">
        <w:rPr>
          <w:rFonts w:ascii="Georgia" w:hAnsi="Georgia" w:cs="Arial"/>
          <w:sz w:val="24"/>
          <w:szCs w:val="24"/>
          <w:lang w:val="es-419"/>
        </w:rPr>
        <w:t xml:space="preserve">protector e </w:t>
      </w:r>
      <w:r w:rsidRPr="00F529E2">
        <w:rPr>
          <w:rFonts w:ascii="Georgia" w:hAnsi="Georgia" w:cs="Arial"/>
          <w:sz w:val="24"/>
          <w:szCs w:val="24"/>
          <w:lang w:val="es-419"/>
        </w:rPr>
        <w:t>inmediat</w:t>
      </w:r>
      <w:r w:rsidR="51168CD1" w:rsidRPr="00F529E2">
        <w:rPr>
          <w:rFonts w:ascii="Georgia" w:hAnsi="Georgia" w:cs="Arial"/>
          <w:sz w:val="24"/>
          <w:szCs w:val="24"/>
          <w:lang w:val="es-419"/>
        </w:rPr>
        <w:t>o</w:t>
      </w:r>
      <w:r w:rsidRPr="00F529E2">
        <w:rPr>
          <w:rFonts w:ascii="Georgia" w:hAnsi="Georgia" w:cs="Arial"/>
          <w:sz w:val="24"/>
          <w:szCs w:val="24"/>
          <w:lang w:val="es-419"/>
        </w:rPr>
        <w:t xml:space="preserve"> de los derechos fundamentales de toda persona, </w:t>
      </w:r>
      <w:r w:rsidR="2D00A34A" w:rsidRPr="00F529E2">
        <w:rPr>
          <w:rFonts w:ascii="Georgia" w:hAnsi="Georgia" w:cs="Arial"/>
          <w:sz w:val="24"/>
          <w:szCs w:val="24"/>
          <w:lang w:val="es-419"/>
        </w:rPr>
        <w:t xml:space="preserve">siempre </w:t>
      </w:r>
      <w:r w:rsidRPr="00F529E2">
        <w:rPr>
          <w:rFonts w:ascii="Georgia" w:hAnsi="Georgia" w:cs="Arial"/>
          <w:sz w:val="24"/>
          <w:szCs w:val="24"/>
          <w:lang w:val="es-419"/>
        </w:rPr>
        <w:t xml:space="preserve">que </w:t>
      </w:r>
      <w:r w:rsidR="5C4E41A2" w:rsidRPr="00F529E2">
        <w:rPr>
          <w:rFonts w:ascii="Georgia" w:hAnsi="Georgia" w:cs="Arial"/>
          <w:sz w:val="24"/>
          <w:szCs w:val="24"/>
          <w:lang w:val="es-419"/>
        </w:rPr>
        <w:t xml:space="preserve">sean </w:t>
      </w:r>
      <w:r w:rsidRPr="00F529E2">
        <w:rPr>
          <w:rFonts w:ascii="Georgia" w:hAnsi="Georgia" w:cs="Arial"/>
          <w:sz w:val="24"/>
          <w:szCs w:val="24"/>
          <w:lang w:val="es-419"/>
        </w:rPr>
        <w:t>vulnerados o amenazados por la acción o la omisión de cualquier autoridad pública o un particular.</w:t>
      </w:r>
    </w:p>
    <w:p w14:paraId="3042401D" w14:textId="77777777" w:rsidR="00255783" w:rsidRPr="00F529E2" w:rsidRDefault="00255783" w:rsidP="00F529E2">
      <w:pPr>
        <w:pStyle w:val="Textoindependiente"/>
        <w:spacing w:line="276" w:lineRule="auto"/>
        <w:textAlignment w:val="auto"/>
        <w:rPr>
          <w:rFonts w:ascii="Georgia" w:hAnsi="Georgia"/>
          <w:sz w:val="24"/>
          <w:szCs w:val="24"/>
          <w:lang w:val="es-419"/>
        </w:rPr>
      </w:pPr>
    </w:p>
    <w:p w14:paraId="4214258B" w14:textId="6CAB6389" w:rsidR="00D17E89" w:rsidRDefault="00D17E89" w:rsidP="00F529E2">
      <w:pPr>
        <w:pStyle w:val="Textoindependiente"/>
        <w:spacing w:line="276" w:lineRule="auto"/>
        <w:textAlignment w:val="auto"/>
        <w:rPr>
          <w:rFonts w:ascii="Georgia" w:hAnsi="Georgia"/>
          <w:sz w:val="24"/>
          <w:szCs w:val="24"/>
          <w:shd w:val="clear" w:color="auto" w:fill="FFFFFF"/>
        </w:rPr>
      </w:pPr>
      <w:r w:rsidRPr="00F529E2">
        <w:rPr>
          <w:rFonts w:ascii="Georgia" w:hAnsi="Georgia" w:cs="Arial"/>
          <w:sz w:val="24"/>
          <w:szCs w:val="24"/>
          <w:lang w:val="es-419"/>
        </w:rPr>
        <w:t xml:space="preserve">Este requisito: </w:t>
      </w:r>
      <w:r w:rsidRPr="00F529E2">
        <w:rPr>
          <w:rFonts w:ascii="Georgia" w:hAnsi="Georgia" w:cs="Arial"/>
          <w:i/>
          <w:iCs/>
          <w:sz w:val="24"/>
          <w:szCs w:val="24"/>
          <w:lang w:val="es-419"/>
        </w:rPr>
        <w:t>“</w:t>
      </w:r>
      <w:r w:rsidRPr="00784F5D">
        <w:rPr>
          <w:rFonts w:ascii="Georgia" w:hAnsi="Georgia" w:cs="Arial"/>
          <w:i/>
          <w:iCs/>
          <w:sz w:val="22"/>
          <w:szCs w:val="24"/>
          <w:lang w:val="es-419"/>
        </w:rPr>
        <w:t xml:space="preserve">(…) </w:t>
      </w:r>
      <w:r w:rsidRPr="00784F5D">
        <w:rPr>
          <w:rFonts w:ascii="Georgia" w:hAnsi="Georgia"/>
          <w:i/>
          <w:iCs/>
          <w:sz w:val="22"/>
          <w:szCs w:val="24"/>
          <w:shd w:val="clear" w:color="auto" w:fill="FFFFFF"/>
        </w:rPr>
        <w:t>impone la carga al demandante de presentar la acción de tutela en un término prudente y razonable (…)</w:t>
      </w:r>
      <w:r w:rsidRPr="00F529E2">
        <w:rPr>
          <w:rFonts w:ascii="Georgia" w:hAnsi="Georgia"/>
          <w:i/>
          <w:iCs/>
          <w:sz w:val="24"/>
          <w:szCs w:val="24"/>
          <w:shd w:val="clear" w:color="auto" w:fill="FFFFFF"/>
        </w:rPr>
        <w:t>”</w:t>
      </w:r>
      <w:r w:rsidRPr="00F529E2">
        <w:rPr>
          <w:rFonts w:ascii="Georgia" w:hAnsi="Georgia"/>
          <w:sz w:val="24"/>
          <w:szCs w:val="24"/>
          <w:shd w:val="clear" w:color="auto" w:fill="FFFFFF"/>
        </w:rPr>
        <w:t xml:space="preserve">, por lo tanto, </w:t>
      </w:r>
      <w:r w:rsidRPr="00F529E2">
        <w:rPr>
          <w:rFonts w:ascii="Georgia" w:hAnsi="Georgia"/>
          <w:i/>
          <w:iCs/>
          <w:sz w:val="24"/>
          <w:szCs w:val="24"/>
          <w:shd w:val="clear" w:color="auto" w:fill="FFFFFF"/>
        </w:rPr>
        <w:t>“</w:t>
      </w:r>
      <w:r w:rsidRPr="00784F5D">
        <w:rPr>
          <w:rFonts w:ascii="Georgia" w:hAnsi="Georgia"/>
          <w:i/>
          <w:iCs/>
          <w:sz w:val="22"/>
          <w:szCs w:val="24"/>
          <w:shd w:val="clear" w:color="auto" w:fill="FFFFFF"/>
        </w:rPr>
        <w:t>(…) el juez de tutela no podrá conocer de un asunto, y menos aún conceder la protección (…), cuando la solicitud se haga de manera tardía (…)</w:t>
      </w:r>
      <w:r w:rsidRPr="00F529E2">
        <w:rPr>
          <w:rFonts w:ascii="Georgia" w:hAnsi="Georgia"/>
          <w:i/>
          <w:iCs/>
          <w:sz w:val="24"/>
          <w:szCs w:val="24"/>
          <w:shd w:val="clear" w:color="auto" w:fill="FFFFFF"/>
        </w:rPr>
        <w:t xml:space="preserve">” </w:t>
      </w:r>
      <w:r w:rsidRPr="00F529E2">
        <w:rPr>
          <w:rFonts w:ascii="Georgia" w:hAnsi="Georgia"/>
          <w:sz w:val="24"/>
          <w:szCs w:val="24"/>
          <w:shd w:val="clear" w:color="auto" w:fill="FFFFFF"/>
        </w:rPr>
        <w:t>(2020)</w:t>
      </w:r>
      <w:r w:rsidRPr="00F529E2">
        <w:rPr>
          <w:rStyle w:val="Refdenotaalpie"/>
          <w:rFonts w:ascii="Georgia" w:eastAsiaTheme="majorEastAsia" w:hAnsi="Georgia"/>
          <w:sz w:val="24"/>
          <w:szCs w:val="24"/>
          <w:shd w:val="clear" w:color="auto" w:fill="FFFFFF"/>
        </w:rPr>
        <w:footnoteReference w:id="3"/>
      </w:r>
      <w:r w:rsidRPr="00F529E2">
        <w:rPr>
          <w:rFonts w:ascii="Georgia" w:hAnsi="Georgia"/>
          <w:sz w:val="24"/>
          <w:szCs w:val="24"/>
          <w:shd w:val="clear" w:color="auto" w:fill="FFFFFF"/>
        </w:rPr>
        <w:t xml:space="preserve">. Aquello porque: </w:t>
      </w:r>
      <w:r w:rsidRPr="00F529E2">
        <w:rPr>
          <w:rFonts w:ascii="Georgia" w:hAnsi="Georgia"/>
          <w:i/>
          <w:iCs/>
          <w:sz w:val="24"/>
          <w:szCs w:val="24"/>
          <w:shd w:val="clear" w:color="auto" w:fill="FFFFFF"/>
        </w:rPr>
        <w:t>“</w:t>
      </w:r>
      <w:r w:rsidRPr="00784F5D">
        <w:rPr>
          <w:rFonts w:ascii="Georgia" w:hAnsi="Georgia"/>
          <w:i/>
          <w:iCs/>
          <w:sz w:val="22"/>
          <w:szCs w:val="24"/>
          <w:shd w:val="clear" w:color="auto" w:fill="FFFFFF"/>
        </w:rPr>
        <w:t xml:space="preserve">(…) </w:t>
      </w:r>
      <w:r w:rsidRPr="00784F5D">
        <w:rPr>
          <w:rFonts w:ascii="Georgia" w:hAnsi="Georgia"/>
          <w:i/>
          <w:iCs/>
          <w:sz w:val="22"/>
          <w:szCs w:val="24"/>
          <w:shd w:val="clear" w:color="auto" w:fill="FFFFFF"/>
          <w:lang w:val="es-ES"/>
        </w:rPr>
        <w:t>el transcurso de un lapso importante entre la presunta violación de derechos fundamentales y la presentación de la acción de tutela «es indicativo de la menor gravedad de la vulneración alegada o de la poca importancia que tendría el perjuicio que ella causa (…)</w:t>
      </w:r>
      <w:r w:rsidRPr="00F529E2">
        <w:rPr>
          <w:rFonts w:ascii="Georgia" w:hAnsi="Georgia"/>
          <w:i/>
          <w:iCs/>
          <w:sz w:val="24"/>
          <w:szCs w:val="24"/>
          <w:shd w:val="clear" w:color="auto" w:fill="FFFFFF"/>
          <w:lang w:val="es-ES"/>
        </w:rPr>
        <w:t>”</w:t>
      </w:r>
      <w:r w:rsidRPr="00F529E2">
        <w:rPr>
          <w:rFonts w:ascii="Georgia" w:hAnsi="Georgia"/>
          <w:sz w:val="24"/>
          <w:szCs w:val="24"/>
          <w:shd w:val="clear" w:color="auto" w:fill="FFFFFF"/>
          <w:lang w:val="es-ES"/>
        </w:rPr>
        <w:t xml:space="preserve"> </w:t>
      </w:r>
      <w:r w:rsidRPr="00F529E2">
        <w:rPr>
          <w:rFonts w:ascii="Georgia" w:hAnsi="Georgia"/>
          <w:sz w:val="24"/>
          <w:szCs w:val="24"/>
          <w:shd w:val="clear" w:color="auto" w:fill="FFFFFF"/>
        </w:rPr>
        <w:t>(2021)</w:t>
      </w:r>
      <w:r w:rsidRPr="00F529E2">
        <w:rPr>
          <w:rStyle w:val="Refdenotaalpie"/>
          <w:rFonts w:ascii="Georgia" w:eastAsiaTheme="majorEastAsia" w:hAnsi="Georgia"/>
          <w:sz w:val="24"/>
          <w:szCs w:val="24"/>
          <w:shd w:val="clear" w:color="auto" w:fill="FFFFFF"/>
        </w:rPr>
        <w:footnoteReference w:id="4"/>
      </w:r>
      <w:r w:rsidRPr="00F529E2">
        <w:rPr>
          <w:rFonts w:ascii="Georgia" w:hAnsi="Georgia"/>
          <w:sz w:val="24"/>
          <w:szCs w:val="24"/>
          <w:shd w:val="clear" w:color="auto" w:fill="FFFFFF"/>
        </w:rPr>
        <w:t>.</w:t>
      </w:r>
    </w:p>
    <w:p w14:paraId="061661E7" w14:textId="77777777" w:rsidR="00F529E2" w:rsidRPr="00F529E2" w:rsidRDefault="00F529E2" w:rsidP="00F529E2">
      <w:pPr>
        <w:pStyle w:val="Textoindependiente"/>
        <w:spacing w:line="276" w:lineRule="auto"/>
        <w:textAlignment w:val="auto"/>
        <w:rPr>
          <w:rFonts w:ascii="Georgia" w:hAnsi="Georgia"/>
          <w:sz w:val="24"/>
          <w:szCs w:val="24"/>
        </w:rPr>
      </w:pPr>
    </w:p>
    <w:p w14:paraId="574AD265" w14:textId="0858FF16" w:rsidR="001C004A" w:rsidRPr="00F529E2" w:rsidRDefault="001C004A" w:rsidP="00F529E2">
      <w:pPr>
        <w:pStyle w:val="Textoindependiente"/>
        <w:spacing w:line="276" w:lineRule="auto"/>
        <w:rPr>
          <w:rFonts w:ascii="Georgia" w:hAnsi="Georgia" w:cs="Arial"/>
          <w:sz w:val="24"/>
          <w:szCs w:val="24"/>
          <w:lang w:val="es-CO"/>
        </w:rPr>
      </w:pPr>
      <w:r w:rsidRPr="00F529E2">
        <w:rPr>
          <w:rFonts w:ascii="Georgia" w:hAnsi="Georgia" w:cs="Arial"/>
          <w:sz w:val="24"/>
          <w:szCs w:val="24"/>
          <w:lang w:val="es-CO"/>
        </w:rPr>
        <w:t>Se satisface</w:t>
      </w:r>
      <w:r w:rsidR="6A19E435" w:rsidRPr="00F529E2">
        <w:rPr>
          <w:rFonts w:ascii="Georgia" w:hAnsi="Georgia" w:cs="Arial"/>
          <w:sz w:val="24"/>
          <w:szCs w:val="24"/>
          <w:lang w:val="es-CO"/>
        </w:rPr>
        <w:t xml:space="preserve">, pues la </w:t>
      </w:r>
      <w:r w:rsidRPr="00F529E2">
        <w:rPr>
          <w:rFonts w:ascii="Georgia" w:hAnsi="Georgia" w:cs="Arial"/>
          <w:sz w:val="24"/>
          <w:szCs w:val="24"/>
          <w:lang w:val="es-CO"/>
        </w:rPr>
        <w:t xml:space="preserve">acción se formuló </w:t>
      </w:r>
      <w:bookmarkStart w:id="3" w:name="_Hlk45532728"/>
      <w:r w:rsidRPr="00F529E2">
        <w:rPr>
          <w:rFonts w:ascii="Georgia" w:hAnsi="Georgia" w:cs="Arial"/>
          <w:sz w:val="24"/>
          <w:szCs w:val="24"/>
          <w:lang w:val="es-CO"/>
        </w:rPr>
        <w:t>(</w:t>
      </w:r>
      <w:r w:rsidR="001F1FEB" w:rsidRPr="00F529E2">
        <w:rPr>
          <w:rFonts w:ascii="Georgia" w:hAnsi="Georgia" w:cs="Arial"/>
          <w:sz w:val="24"/>
          <w:szCs w:val="24"/>
          <w:lang w:val="es-CO"/>
        </w:rPr>
        <w:t>09</w:t>
      </w:r>
      <w:r w:rsidR="002F3558" w:rsidRPr="00F529E2">
        <w:rPr>
          <w:rFonts w:ascii="Georgia" w:hAnsi="Georgia" w:cs="Arial"/>
          <w:sz w:val="24"/>
          <w:szCs w:val="24"/>
          <w:lang w:val="es-CO"/>
        </w:rPr>
        <w:t>-</w:t>
      </w:r>
      <w:r w:rsidR="001F1FEB" w:rsidRPr="00F529E2">
        <w:rPr>
          <w:rFonts w:ascii="Georgia" w:hAnsi="Georgia" w:cs="Arial"/>
          <w:sz w:val="24"/>
          <w:szCs w:val="24"/>
          <w:lang w:val="es-CO"/>
        </w:rPr>
        <w:t>09</w:t>
      </w:r>
      <w:r w:rsidRPr="00F529E2">
        <w:rPr>
          <w:rFonts w:ascii="Georgia" w:hAnsi="Georgia" w:cs="Arial"/>
          <w:sz w:val="24"/>
          <w:szCs w:val="24"/>
          <w:lang w:val="es-CO"/>
        </w:rPr>
        <w:t xml:space="preserve">-2021) </w:t>
      </w:r>
      <w:bookmarkEnd w:id="3"/>
      <w:r w:rsidRPr="00F529E2">
        <w:rPr>
          <w:rFonts w:ascii="Georgia" w:hAnsi="Georgia" w:cs="Arial"/>
          <w:sz w:val="24"/>
          <w:szCs w:val="24"/>
          <w:lang w:val="es-CO"/>
        </w:rPr>
        <w:t>(</w:t>
      </w:r>
      <w:r w:rsidR="00717E9E" w:rsidRPr="00F529E2">
        <w:rPr>
          <w:rFonts w:ascii="Georgia" w:hAnsi="Georgia" w:cs="Arial"/>
          <w:sz w:val="24"/>
          <w:szCs w:val="24"/>
          <w:lang w:val="es-CO"/>
        </w:rPr>
        <w:t>Ib.</w:t>
      </w:r>
      <w:r w:rsidRPr="00F529E2">
        <w:rPr>
          <w:rFonts w:ascii="Georgia" w:hAnsi="Georgia" w:cs="Arial"/>
          <w:sz w:val="24"/>
          <w:szCs w:val="24"/>
          <w:lang w:val="es-CO"/>
        </w:rPr>
        <w:t xml:space="preserve">, </w:t>
      </w:r>
      <w:r w:rsidR="00717E9E" w:rsidRPr="00F529E2">
        <w:rPr>
          <w:rFonts w:ascii="Georgia" w:hAnsi="Georgia" w:cs="Arial"/>
          <w:sz w:val="24"/>
          <w:szCs w:val="24"/>
          <w:lang w:val="es-CO"/>
        </w:rPr>
        <w:t xml:space="preserve">pdf </w:t>
      </w:r>
      <w:r w:rsidRPr="00F529E2">
        <w:rPr>
          <w:rFonts w:ascii="Georgia" w:hAnsi="Georgia" w:cs="Arial"/>
          <w:sz w:val="24"/>
          <w:szCs w:val="24"/>
          <w:lang w:val="es-CO"/>
        </w:rPr>
        <w:t>No.</w:t>
      </w:r>
      <w:r w:rsidR="001F1FEB" w:rsidRPr="00F529E2">
        <w:rPr>
          <w:rFonts w:ascii="Georgia" w:hAnsi="Georgia" w:cs="Arial"/>
          <w:sz w:val="24"/>
          <w:szCs w:val="24"/>
          <w:lang w:val="es-CO"/>
        </w:rPr>
        <w:t>001</w:t>
      </w:r>
      <w:r w:rsidRPr="00F529E2">
        <w:rPr>
          <w:rFonts w:ascii="Georgia" w:hAnsi="Georgia" w:cs="Arial"/>
          <w:sz w:val="24"/>
          <w:szCs w:val="24"/>
          <w:lang w:val="es-CO"/>
        </w:rPr>
        <w:t xml:space="preserve">) </w:t>
      </w:r>
      <w:r w:rsidR="001F1FEB" w:rsidRPr="00F529E2">
        <w:rPr>
          <w:rFonts w:ascii="Georgia" w:hAnsi="Georgia" w:cs="Arial"/>
          <w:sz w:val="24"/>
          <w:szCs w:val="24"/>
          <w:lang w:val="es-419"/>
        </w:rPr>
        <w:t>un</w:t>
      </w:r>
      <w:r w:rsidR="005F1C08" w:rsidRPr="00F529E2">
        <w:rPr>
          <w:rFonts w:ascii="Georgia" w:hAnsi="Georgia" w:cs="Arial"/>
          <w:sz w:val="24"/>
          <w:szCs w:val="24"/>
          <w:lang w:val="es-419"/>
        </w:rPr>
        <w:t xml:space="preserve"> </w:t>
      </w:r>
      <w:r w:rsidRPr="00F529E2">
        <w:rPr>
          <w:rFonts w:ascii="Georgia" w:hAnsi="Georgia" w:cs="Arial"/>
          <w:sz w:val="24"/>
          <w:szCs w:val="24"/>
          <w:lang w:val="es-419"/>
        </w:rPr>
        <w:t>(</w:t>
      </w:r>
      <w:r w:rsidR="001F1FEB" w:rsidRPr="00F529E2">
        <w:rPr>
          <w:rFonts w:ascii="Georgia" w:hAnsi="Georgia" w:cs="Arial"/>
          <w:sz w:val="24"/>
          <w:szCs w:val="24"/>
          <w:lang w:val="es-419"/>
        </w:rPr>
        <w:t>1</w:t>
      </w:r>
      <w:r w:rsidRPr="00F529E2">
        <w:rPr>
          <w:rFonts w:ascii="Georgia" w:hAnsi="Georgia" w:cs="Arial"/>
          <w:sz w:val="24"/>
          <w:szCs w:val="24"/>
          <w:lang w:val="es-419"/>
        </w:rPr>
        <w:t xml:space="preserve">) </w:t>
      </w:r>
      <w:r w:rsidR="005F1C08" w:rsidRPr="00F529E2">
        <w:rPr>
          <w:rFonts w:ascii="Georgia" w:hAnsi="Georgia" w:cs="Arial"/>
          <w:sz w:val="24"/>
          <w:szCs w:val="24"/>
          <w:lang w:val="es-419"/>
        </w:rPr>
        <w:t xml:space="preserve">mes </w:t>
      </w:r>
      <w:r w:rsidRPr="00F529E2">
        <w:rPr>
          <w:rFonts w:ascii="Georgia" w:hAnsi="Georgia" w:cs="Arial"/>
          <w:sz w:val="24"/>
          <w:szCs w:val="24"/>
          <w:lang w:val="es-419"/>
        </w:rPr>
        <w:t xml:space="preserve">después </w:t>
      </w:r>
      <w:r w:rsidR="005F1C08" w:rsidRPr="00F529E2">
        <w:rPr>
          <w:rFonts w:ascii="Georgia" w:hAnsi="Georgia" w:cs="Arial"/>
          <w:sz w:val="24"/>
          <w:szCs w:val="24"/>
          <w:lang w:val="es-419"/>
        </w:rPr>
        <w:t xml:space="preserve">de </w:t>
      </w:r>
      <w:r w:rsidR="001F1FEB" w:rsidRPr="00F529E2">
        <w:rPr>
          <w:rFonts w:ascii="Georgia" w:hAnsi="Georgia" w:cs="Arial"/>
          <w:sz w:val="24"/>
          <w:szCs w:val="24"/>
          <w:lang w:val="es-419"/>
        </w:rPr>
        <w:t xml:space="preserve">finiquitado el servicio de urgencias brindado por </w:t>
      </w:r>
      <w:r w:rsidR="001F1FEB" w:rsidRPr="00F529E2">
        <w:rPr>
          <w:rFonts w:ascii="Georgia" w:hAnsi="Georgia" w:cs="Arial"/>
          <w:sz w:val="24"/>
          <w:szCs w:val="24"/>
          <w:lang w:val="es-ES"/>
        </w:rPr>
        <w:t xml:space="preserve">CMS Colombia </w:t>
      </w:r>
      <w:proofErr w:type="spellStart"/>
      <w:r w:rsidR="001F1FEB" w:rsidRPr="00F529E2">
        <w:rPr>
          <w:rFonts w:ascii="Georgia" w:hAnsi="Georgia" w:cs="Arial"/>
          <w:sz w:val="24"/>
          <w:szCs w:val="24"/>
          <w:lang w:val="es-ES"/>
        </w:rPr>
        <w:t>Ltda</w:t>
      </w:r>
      <w:proofErr w:type="spellEnd"/>
      <w:r w:rsidR="001F1FEB" w:rsidRPr="00F529E2">
        <w:rPr>
          <w:rFonts w:ascii="Georgia" w:hAnsi="Georgia" w:cs="Arial"/>
          <w:sz w:val="24"/>
          <w:szCs w:val="24"/>
          <w:lang w:val="es-ES"/>
        </w:rPr>
        <w:t xml:space="preserve"> – Corporación Médica </w:t>
      </w:r>
      <w:r w:rsidR="005F1C08" w:rsidRPr="00F529E2">
        <w:rPr>
          <w:rFonts w:ascii="Georgia" w:hAnsi="Georgia" w:cs="Arial"/>
          <w:sz w:val="24"/>
          <w:szCs w:val="24"/>
          <w:lang w:val="es-419"/>
        </w:rPr>
        <w:t>(</w:t>
      </w:r>
      <w:r w:rsidR="001F1FEB" w:rsidRPr="00F529E2">
        <w:rPr>
          <w:rFonts w:ascii="Georgia" w:hAnsi="Georgia" w:cs="Arial"/>
          <w:sz w:val="24"/>
          <w:szCs w:val="24"/>
          <w:lang w:val="es-419"/>
        </w:rPr>
        <w:t>24-08-2021</w:t>
      </w:r>
      <w:r w:rsidRPr="00F529E2">
        <w:rPr>
          <w:rFonts w:ascii="Georgia" w:hAnsi="Georgia" w:cs="Arial"/>
          <w:sz w:val="24"/>
          <w:szCs w:val="24"/>
          <w:lang w:val="es-419"/>
        </w:rPr>
        <w:t xml:space="preserve">) </w:t>
      </w:r>
      <w:r w:rsidRPr="00F529E2">
        <w:rPr>
          <w:rFonts w:ascii="Georgia" w:hAnsi="Georgia" w:cs="Arial"/>
          <w:sz w:val="24"/>
          <w:szCs w:val="24"/>
          <w:lang w:val="es-CO"/>
        </w:rPr>
        <w:t>(</w:t>
      </w:r>
      <w:r w:rsidR="00717E9E" w:rsidRPr="00F529E2">
        <w:rPr>
          <w:rFonts w:ascii="Georgia" w:hAnsi="Georgia" w:cs="Arial"/>
          <w:sz w:val="24"/>
          <w:szCs w:val="24"/>
          <w:lang w:val="es-CO"/>
        </w:rPr>
        <w:t>Ib.</w:t>
      </w:r>
      <w:r w:rsidR="001A3C6E" w:rsidRPr="00F529E2">
        <w:rPr>
          <w:rFonts w:ascii="Georgia" w:hAnsi="Georgia" w:cs="Arial"/>
          <w:sz w:val="24"/>
          <w:szCs w:val="24"/>
          <w:lang w:val="es-CO"/>
        </w:rPr>
        <w:t xml:space="preserve">, </w:t>
      </w:r>
      <w:r w:rsidR="00717E9E" w:rsidRPr="00F529E2">
        <w:rPr>
          <w:rFonts w:ascii="Georgia" w:hAnsi="Georgia" w:cs="Arial"/>
          <w:sz w:val="24"/>
          <w:szCs w:val="24"/>
          <w:lang w:val="es-CO"/>
        </w:rPr>
        <w:t xml:space="preserve">pdf </w:t>
      </w:r>
      <w:r w:rsidR="001A3C6E" w:rsidRPr="00F529E2">
        <w:rPr>
          <w:rFonts w:ascii="Georgia" w:hAnsi="Georgia" w:cs="Arial"/>
          <w:sz w:val="24"/>
          <w:szCs w:val="24"/>
          <w:lang w:val="es-CO"/>
        </w:rPr>
        <w:t>No.</w:t>
      </w:r>
      <w:r w:rsidR="001F1FEB" w:rsidRPr="00F529E2">
        <w:rPr>
          <w:rFonts w:ascii="Georgia" w:hAnsi="Georgia" w:cs="Arial"/>
          <w:sz w:val="24"/>
          <w:szCs w:val="24"/>
          <w:lang w:val="es-CO"/>
        </w:rPr>
        <w:t>003</w:t>
      </w:r>
      <w:r w:rsidR="00717E9E" w:rsidRPr="00F529E2">
        <w:rPr>
          <w:rFonts w:ascii="Georgia" w:hAnsi="Georgia" w:cs="Arial"/>
          <w:sz w:val="24"/>
          <w:szCs w:val="24"/>
          <w:lang w:val="es-CO"/>
        </w:rPr>
        <w:t xml:space="preserve">, folio </w:t>
      </w:r>
      <w:r w:rsidR="001F1FEB" w:rsidRPr="00F529E2">
        <w:rPr>
          <w:rFonts w:ascii="Georgia" w:hAnsi="Georgia" w:cs="Arial"/>
          <w:sz w:val="24"/>
          <w:szCs w:val="24"/>
          <w:lang w:val="es-CO"/>
        </w:rPr>
        <w:t>21</w:t>
      </w:r>
      <w:r w:rsidRPr="00F529E2">
        <w:rPr>
          <w:rFonts w:ascii="Georgia" w:hAnsi="Georgia" w:cs="Arial"/>
          <w:sz w:val="24"/>
          <w:szCs w:val="24"/>
          <w:lang w:val="es-CO"/>
        </w:rPr>
        <w:t xml:space="preserve">), es decir, </w:t>
      </w:r>
      <w:r w:rsidRPr="00F529E2">
        <w:rPr>
          <w:rFonts w:ascii="Georgia" w:hAnsi="Georgia" w:cs="Arial"/>
          <w:sz w:val="24"/>
          <w:szCs w:val="24"/>
          <w:lang w:val="es-419"/>
        </w:rPr>
        <w:t>dentro del plazo general de los seis (6) meses, fijado por la doctrina constitucional</w:t>
      </w:r>
      <w:r w:rsidRPr="00F529E2">
        <w:rPr>
          <w:rStyle w:val="Refdenotaalpie"/>
          <w:rFonts w:ascii="Georgia" w:eastAsiaTheme="majorEastAsia" w:hAnsi="Georgia" w:cs="Arial"/>
          <w:noProof/>
          <w:sz w:val="24"/>
          <w:szCs w:val="24"/>
          <w:lang w:val="es-CO"/>
        </w:rPr>
        <w:footnoteReference w:id="5"/>
      </w:r>
      <w:r w:rsidRPr="00F529E2">
        <w:rPr>
          <w:rFonts w:ascii="Georgia" w:hAnsi="Georgia" w:cs="Arial"/>
          <w:sz w:val="24"/>
          <w:szCs w:val="24"/>
          <w:lang w:val="es-419"/>
        </w:rPr>
        <w:t>, como razonable</w:t>
      </w:r>
      <w:r w:rsidRPr="00F529E2">
        <w:rPr>
          <w:rFonts w:ascii="Georgia" w:hAnsi="Georgia" w:cs="Arial"/>
          <w:sz w:val="24"/>
          <w:szCs w:val="24"/>
          <w:lang w:val="es-CO"/>
        </w:rPr>
        <w:t>.</w:t>
      </w:r>
    </w:p>
    <w:p w14:paraId="0337C578" w14:textId="77777777" w:rsidR="0030577D" w:rsidRPr="00F529E2" w:rsidRDefault="0030577D" w:rsidP="00F529E2">
      <w:pPr>
        <w:pStyle w:val="Textoindependiente"/>
        <w:spacing w:line="276" w:lineRule="auto"/>
        <w:rPr>
          <w:rFonts w:ascii="Georgia" w:hAnsi="Georgia" w:cs="Arial"/>
          <w:sz w:val="24"/>
          <w:szCs w:val="24"/>
          <w:lang w:val="es-CO"/>
        </w:rPr>
      </w:pPr>
    </w:p>
    <w:p w14:paraId="3055AA7F" w14:textId="24697BFB" w:rsidR="001A3C6E" w:rsidRPr="00F529E2" w:rsidRDefault="001A3C6E" w:rsidP="00F529E2">
      <w:pPr>
        <w:pStyle w:val="Prrafodelista"/>
        <w:numPr>
          <w:ilvl w:val="2"/>
          <w:numId w:val="3"/>
        </w:numPr>
        <w:shd w:val="clear" w:color="auto" w:fill="FFFFFF" w:themeFill="background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N w:val="0"/>
        <w:spacing w:after="0"/>
        <w:ind w:left="0" w:hanging="11"/>
        <w:jc w:val="both"/>
        <w:textAlignment w:val="baseline"/>
        <w:rPr>
          <w:rFonts w:ascii="Georgia" w:hAnsi="Georgia" w:cs="Arial"/>
          <w:sz w:val="24"/>
          <w:szCs w:val="24"/>
          <w:lang w:val="es-419" w:eastAsia="es-ES"/>
        </w:rPr>
      </w:pPr>
      <w:r w:rsidRPr="00F529E2">
        <w:rPr>
          <w:rFonts w:ascii="Georgia" w:hAnsi="Georgia" w:cs="Arial"/>
          <w:smallCaps/>
          <w:sz w:val="24"/>
          <w:szCs w:val="24"/>
        </w:rPr>
        <w:t>L</w:t>
      </w:r>
      <w:r w:rsidRPr="00F529E2">
        <w:rPr>
          <w:rFonts w:ascii="Georgia" w:hAnsi="Georgia" w:cs="Arial"/>
          <w:smallCaps/>
          <w:sz w:val="24"/>
          <w:szCs w:val="24"/>
          <w:lang w:val="es-419"/>
        </w:rPr>
        <w:t>a subsidiariedad</w:t>
      </w:r>
      <w:r w:rsidRPr="00F529E2">
        <w:rPr>
          <w:rFonts w:ascii="Georgia" w:hAnsi="Georgia" w:cs="Arial"/>
          <w:sz w:val="24"/>
          <w:szCs w:val="24"/>
        </w:rPr>
        <w:t>. Procede la acción siempre que el afectado carezca de otro instrumento defensivo judicial (2021)</w:t>
      </w:r>
      <w:r w:rsidRPr="00F529E2">
        <w:rPr>
          <w:rFonts w:ascii="Georgia" w:hAnsi="Georgia"/>
          <w:sz w:val="24"/>
          <w:szCs w:val="24"/>
          <w:vertAlign w:val="superscript"/>
        </w:rPr>
        <w:footnoteReference w:id="6"/>
      </w:r>
      <w:r w:rsidRPr="00F529E2">
        <w:rPr>
          <w:rFonts w:ascii="Georgia" w:hAnsi="Georgia" w:cs="Arial"/>
          <w:sz w:val="24"/>
          <w:szCs w:val="24"/>
        </w:rPr>
        <w:t xml:space="preserve">. Empero, hay dos </w:t>
      </w:r>
      <w:r w:rsidRPr="00F529E2">
        <w:rPr>
          <w:rFonts w:ascii="Georgia" w:hAnsi="Georgia"/>
          <w:sz w:val="24"/>
          <w:szCs w:val="24"/>
        </w:rPr>
        <w:t>(</w:t>
      </w:r>
      <w:r w:rsidRPr="00F529E2">
        <w:rPr>
          <w:rFonts w:ascii="Georgia" w:hAnsi="Georgia" w:cs="Arial"/>
          <w:sz w:val="24"/>
          <w:szCs w:val="24"/>
        </w:rPr>
        <w:t xml:space="preserve">2) excepciones que guardan en común la existencia del medio ordinario: </w:t>
      </w:r>
      <w:r w:rsidRPr="00F529E2">
        <w:rPr>
          <w:rFonts w:ascii="Georgia" w:hAnsi="Georgia" w:cs="Arial"/>
          <w:b/>
          <w:bCs/>
          <w:sz w:val="24"/>
          <w:szCs w:val="24"/>
        </w:rPr>
        <w:t>(i)</w:t>
      </w:r>
      <w:r w:rsidRPr="00F529E2">
        <w:rPr>
          <w:rFonts w:ascii="Georgia" w:hAnsi="Georgia" w:cs="Arial"/>
          <w:sz w:val="24"/>
          <w:szCs w:val="24"/>
        </w:rPr>
        <w:t xml:space="preserve"> La tutela transitoria para evitar un perjuicio irremediable; y </w:t>
      </w:r>
      <w:r w:rsidRPr="00F529E2">
        <w:rPr>
          <w:rFonts w:ascii="Georgia" w:hAnsi="Georgia" w:cs="Arial"/>
          <w:b/>
          <w:bCs/>
          <w:sz w:val="24"/>
          <w:szCs w:val="24"/>
        </w:rPr>
        <w:t>(ii)</w:t>
      </w:r>
      <w:r w:rsidRPr="00F529E2">
        <w:rPr>
          <w:rFonts w:ascii="Georgia" w:hAnsi="Georgia" w:cs="Arial"/>
          <w:sz w:val="24"/>
          <w:szCs w:val="24"/>
        </w:rPr>
        <w:t xml:space="preserve"> La ineficacia de la herramienta regular para salvaguardar los derechos.</w:t>
      </w:r>
    </w:p>
    <w:p w14:paraId="7DC60FEA" w14:textId="77777777" w:rsidR="001C5ECE" w:rsidRPr="00F529E2" w:rsidRDefault="001C5ECE" w:rsidP="00F529E2">
      <w:pPr>
        <w:pStyle w:val="Prrafodelista"/>
        <w:shd w:val="clear" w:color="auto" w:fill="FFFFFF" w:themeFill="background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N w:val="0"/>
        <w:spacing w:after="0"/>
        <w:ind w:left="0"/>
        <w:jc w:val="both"/>
        <w:textAlignment w:val="baseline"/>
        <w:rPr>
          <w:rFonts w:ascii="Georgia" w:hAnsi="Georgia" w:cs="Arial"/>
          <w:sz w:val="24"/>
          <w:szCs w:val="24"/>
          <w:lang w:val="es-419" w:eastAsia="es-ES"/>
        </w:rPr>
      </w:pPr>
    </w:p>
    <w:p w14:paraId="38B24257" w14:textId="2947EC87" w:rsidR="001A3C6E" w:rsidRPr="00F529E2" w:rsidRDefault="001A3C6E" w:rsidP="00F529E2">
      <w:pPr>
        <w:spacing w:line="276" w:lineRule="auto"/>
        <w:jc w:val="both"/>
        <w:rPr>
          <w:rFonts w:ascii="Georgia" w:hAnsi="Georgia"/>
        </w:rPr>
      </w:pPr>
      <w:r w:rsidRPr="00F529E2">
        <w:rPr>
          <w:rFonts w:ascii="Georgia" w:hAnsi="Georgia"/>
        </w:rPr>
        <w:t>En el sub</w:t>
      </w:r>
      <w:r w:rsidRPr="00F529E2">
        <w:rPr>
          <w:rFonts w:ascii="Georgia" w:hAnsi="Georgia"/>
          <w:i/>
          <w:iCs/>
        </w:rPr>
        <w:t xml:space="preserve"> examine</w:t>
      </w:r>
      <w:r w:rsidRPr="00F529E2">
        <w:rPr>
          <w:rFonts w:ascii="Georgia" w:hAnsi="Georgia"/>
        </w:rPr>
        <w:t>, la accionante no cuenta con otro mecanismo diferente a esta acción para procurar la defensa de sus derechos. Por consiguiente, supera</w:t>
      </w:r>
      <w:r w:rsidR="2C52245D" w:rsidRPr="00F529E2">
        <w:rPr>
          <w:rFonts w:ascii="Georgia" w:hAnsi="Georgia"/>
        </w:rPr>
        <w:t>do</w:t>
      </w:r>
      <w:r w:rsidRPr="00F529E2">
        <w:rPr>
          <w:rFonts w:ascii="Georgia" w:hAnsi="Georgia"/>
        </w:rPr>
        <w:t xml:space="preserve"> el test de procedencia, puede examinarse </w:t>
      </w:r>
      <w:r w:rsidR="0D14B30D" w:rsidRPr="00F529E2">
        <w:rPr>
          <w:rFonts w:ascii="Georgia" w:hAnsi="Georgia"/>
        </w:rPr>
        <w:t xml:space="preserve">el </w:t>
      </w:r>
      <w:r w:rsidRPr="00F529E2">
        <w:rPr>
          <w:rFonts w:ascii="Georgia" w:hAnsi="Georgia"/>
        </w:rPr>
        <w:t>fondo</w:t>
      </w:r>
      <w:r w:rsidR="55FC50AC" w:rsidRPr="00F529E2">
        <w:rPr>
          <w:rFonts w:ascii="Georgia" w:hAnsi="Georgia"/>
        </w:rPr>
        <w:t xml:space="preserve"> del asunto</w:t>
      </w:r>
      <w:r w:rsidRPr="00F529E2">
        <w:rPr>
          <w:rFonts w:ascii="Georgia" w:hAnsi="Georgia"/>
        </w:rPr>
        <w:t xml:space="preserve">. </w:t>
      </w:r>
    </w:p>
    <w:p w14:paraId="46FA7EB6" w14:textId="40028D45" w:rsidR="003B0A98" w:rsidRPr="00F529E2" w:rsidRDefault="003B0A98" w:rsidP="00F529E2">
      <w:pPr>
        <w:pStyle w:val="Prrafodelista"/>
        <w:spacing w:after="0"/>
        <w:rPr>
          <w:rFonts w:ascii="Georgia" w:hAnsi="Georgia"/>
          <w:sz w:val="24"/>
          <w:szCs w:val="24"/>
        </w:rPr>
      </w:pPr>
    </w:p>
    <w:p w14:paraId="586A528E" w14:textId="3109F69A" w:rsidR="00E70C9B" w:rsidRPr="00F529E2" w:rsidRDefault="003B0A98" w:rsidP="00F529E2">
      <w:pPr>
        <w:pStyle w:val="Textoindependiente"/>
        <w:numPr>
          <w:ilvl w:val="1"/>
          <w:numId w:val="3"/>
        </w:numPr>
        <w:tabs>
          <w:tab w:val="clear" w:pos="708"/>
          <w:tab w:val="clear" w:pos="1416"/>
          <w:tab w:val="left" w:pos="567"/>
          <w:tab w:val="left" w:pos="851"/>
        </w:tabs>
        <w:spacing w:line="276" w:lineRule="auto"/>
        <w:ind w:left="0" w:firstLine="0"/>
        <w:rPr>
          <w:rFonts w:ascii="Georgia" w:hAnsi="Georgia" w:cs="Arial"/>
          <w:sz w:val="24"/>
          <w:szCs w:val="24"/>
        </w:rPr>
      </w:pPr>
      <w:r w:rsidRPr="00F529E2">
        <w:rPr>
          <w:rFonts w:ascii="Georgia" w:hAnsi="Georgia"/>
          <w:smallCaps/>
          <w:sz w:val="24"/>
          <w:szCs w:val="24"/>
        </w:rPr>
        <w:t>El derecho a la salud</w:t>
      </w:r>
      <w:r w:rsidR="00C54E56" w:rsidRPr="00F529E2">
        <w:rPr>
          <w:rFonts w:ascii="Georgia" w:hAnsi="Georgia"/>
          <w:smallCaps/>
          <w:sz w:val="24"/>
          <w:szCs w:val="24"/>
        </w:rPr>
        <w:t>.</w:t>
      </w:r>
      <w:r w:rsidR="001A3C6E" w:rsidRPr="00F529E2">
        <w:rPr>
          <w:rFonts w:ascii="Georgia" w:hAnsi="Georgia"/>
          <w:i/>
          <w:iCs/>
          <w:smallCaps/>
          <w:sz w:val="24"/>
          <w:szCs w:val="24"/>
        </w:rPr>
        <w:t xml:space="preserve"> </w:t>
      </w:r>
      <w:r w:rsidR="00E70C9B" w:rsidRPr="00F529E2">
        <w:rPr>
          <w:rFonts w:ascii="Georgia" w:hAnsi="Georgia" w:cs="Arial"/>
          <w:sz w:val="24"/>
          <w:szCs w:val="24"/>
        </w:rPr>
        <w:t>Al tenor del artículo 49</w:t>
      </w:r>
      <w:r w:rsidR="001A3C6E" w:rsidRPr="00F529E2">
        <w:rPr>
          <w:rFonts w:ascii="Georgia" w:hAnsi="Georgia" w:cs="Arial"/>
          <w:sz w:val="24"/>
          <w:szCs w:val="24"/>
        </w:rPr>
        <w:t xml:space="preserve"> de la </w:t>
      </w:r>
      <w:r w:rsidR="00E70C9B" w:rsidRPr="00F529E2">
        <w:rPr>
          <w:rFonts w:ascii="Georgia" w:hAnsi="Georgia" w:cs="Arial"/>
          <w:sz w:val="24"/>
          <w:szCs w:val="24"/>
        </w:rPr>
        <w:t xml:space="preserve">CP, el Estado tiene la obligación de garantizar a todas las personas </w:t>
      </w:r>
      <w:r w:rsidR="00E70C9B" w:rsidRPr="00F529E2">
        <w:rPr>
          <w:rFonts w:ascii="Georgia" w:hAnsi="Georgia" w:cs="Arial"/>
          <w:i/>
          <w:sz w:val="24"/>
          <w:szCs w:val="24"/>
        </w:rPr>
        <w:t>“</w:t>
      </w:r>
      <w:r w:rsidR="00E70C9B" w:rsidRPr="00784F5D">
        <w:rPr>
          <w:rFonts w:ascii="Georgia" w:hAnsi="Georgia" w:cs="Arial"/>
          <w:i/>
          <w:sz w:val="22"/>
          <w:szCs w:val="24"/>
        </w:rPr>
        <w:t xml:space="preserve">(…) el acceso a los servicios de promoción, protección y </w:t>
      </w:r>
      <w:r w:rsidR="00E70C9B" w:rsidRPr="00784F5D">
        <w:rPr>
          <w:rFonts w:ascii="Georgia" w:hAnsi="Georgia" w:cs="Arial"/>
          <w:i/>
          <w:sz w:val="22"/>
          <w:szCs w:val="24"/>
        </w:rPr>
        <w:lastRenderedPageBreak/>
        <w:t>recuperación de la salud (</w:t>
      </w:r>
      <w:r w:rsidR="00232F5C" w:rsidRPr="00784F5D">
        <w:rPr>
          <w:rFonts w:ascii="Georgia" w:hAnsi="Georgia" w:cs="Arial"/>
          <w:i/>
          <w:sz w:val="22"/>
          <w:szCs w:val="24"/>
        </w:rPr>
        <w:t>…</w:t>
      </w:r>
      <w:r w:rsidR="00E70C9B" w:rsidRPr="00784F5D">
        <w:rPr>
          <w:rFonts w:ascii="Georgia" w:hAnsi="Georgia" w:cs="Arial"/>
          <w:i/>
          <w:sz w:val="22"/>
          <w:szCs w:val="24"/>
        </w:rPr>
        <w:t>)</w:t>
      </w:r>
      <w:r w:rsidR="00E70C9B" w:rsidRPr="00F529E2">
        <w:rPr>
          <w:rFonts w:ascii="Georgia" w:hAnsi="Georgia" w:cs="Arial"/>
          <w:i/>
          <w:sz w:val="24"/>
          <w:szCs w:val="24"/>
        </w:rPr>
        <w:t>”.</w:t>
      </w:r>
      <w:r w:rsidR="00E70C9B" w:rsidRPr="00F529E2">
        <w:rPr>
          <w:rFonts w:ascii="Georgia" w:hAnsi="Georgia" w:cs="Arial"/>
          <w:sz w:val="24"/>
          <w:szCs w:val="24"/>
        </w:rPr>
        <w:t xml:space="preserve"> La CC en su jurisprudencia reconoció </w:t>
      </w:r>
      <w:r w:rsidR="001A3C6E" w:rsidRPr="00F529E2">
        <w:rPr>
          <w:rFonts w:ascii="Georgia" w:hAnsi="Georgia" w:cs="Arial"/>
          <w:sz w:val="24"/>
          <w:szCs w:val="24"/>
        </w:rPr>
        <w:t xml:space="preserve">su </w:t>
      </w:r>
      <w:r w:rsidR="00E70C9B" w:rsidRPr="00F529E2">
        <w:rPr>
          <w:rFonts w:ascii="Georgia" w:hAnsi="Georgia" w:cs="Arial"/>
          <w:sz w:val="24"/>
          <w:szCs w:val="24"/>
        </w:rPr>
        <w:t>carácter fundamental</w:t>
      </w:r>
      <w:r w:rsidR="001A3C6E" w:rsidRPr="00F529E2">
        <w:rPr>
          <w:rFonts w:ascii="Georgia" w:hAnsi="Georgia" w:cs="Arial"/>
          <w:sz w:val="24"/>
          <w:szCs w:val="24"/>
        </w:rPr>
        <w:t xml:space="preserve"> y </w:t>
      </w:r>
      <w:r w:rsidR="00E70C9B" w:rsidRPr="00F529E2">
        <w:rPr>
          <w:rFonts w:ascii="Georgia" w:hAnsi="Georgia" w:cs="Arial"/>
          <w:sz w:val="24"/>
          <w:szCs w:val="24"/>
        </w:rPr>
        <w:t>señal</w:t>
      </w:r>
      <w:r w:rsidR="001A3C6E" w:rsidRPr="00F529E2">
        <w:rPr>
          <w:rFonts w:ascii="Georgia" w:hAnsi="Georgia" w:cs="Arial"/>
          <w:sz w:val="24"/>
          <w:szCs w:val="24"/>
        </w:rPr>
        <w:t>ó</w:t>
      </w:r>
      <w:r w:rsidR="00E70C9B" w:rsidRPr="00F529E2">
        <w:rPr>
          <w:rFonts w:ascii="Georgia" w:hAnsi="Georgia" w:cs="Arial"/>
          <w:sz w:val="24"/>
          <w:szCs w:val="24"/>
        </w:rPr>
        <w:t xml:space="preserve"> que </w:t>
      </w:r>
      <w:r w:rsidR="001A3C6E" w:rsidRPr="00F529E2">
        <w:rPr>
          <w:rFonts w:ascii="Georgia" w:hAnsi="Georgia" w:cs="Arial"/>
          <w:sz w:val="24"/>
          <w:szCs w:val="24"/>
        </w:rPr>
        <w:t xml:space="preserve">a </w:t>
      </w:r>
      <w:r w:rsidR="00E70C9B" w:rsidRPr="00F529E2">
        <w:rPr>
          <w:rFonts w:ascii="Georgia" w:hAnsi="Georgia" w:cs="Arial"/>
          <w:sz w:val="24"/>
          <w:szCs w:val="24"/>
        </w:rPr>
        <w:t xml:space="preserve">toda persona se le </w:t>
      </w:r>
      <w:r w:rsidR="001A3C6E" w:rsidRPr="00F529E2">
        <w:rPr>
          <w:rFonts w:ascii="Georgia" w:hAnsi="Georgia" w:cs="Arial"/>
          <w:sz w:val="24"/>
          <w:szCs w:val="24"/>
        </w:rPr>
        <w:t xml:space="preserve">debe garantizar </w:t>
      </w:r>
      <w:r w:rsidR="00E70C9B" w:rsidRPr="00F529E2">
        <w:rPr>
          <w:rFonts w:ascii="Georgia" w:hAnsi="Georgia" w:cs="Arial"/>
          <w:sz w:val="24"/>
          <w:szCs w:val="24"/>
        </w:rPr>
        <w:t xml:space="preserve">el acceso efectivo a </w:t>
      </w:r>
      <w:r w:rsidR="001A3C6E" w:rsidRPr="00F529E2">
        <w:rPr>
          <w:rFonts w:ascii="Georgia" w:hAnsi="Georgia" w:cs="Arial"/>
          <w:sz w:val="24"/>
          <w:szCs w:val="24"/>
        </w:rPr>
        <w:t xml:space="preserve">todos los </w:t>
      </w:r>
      <w:r w:rsidR="00E70C9B" w:rsidRPr="00F529E2">
        <w:rPr>
          <w:rFonts w:ascii="Georgia" w:hAnsi="Georgia" w:cs="Arial"/>
          <w:sz w:val="24"/>
          <w:szCs w:val="24"/>
        </w:rPr>
        <w:t xml:space="preserve">servicios </w:t>
      </w:r>
      <w:r w:rsidR="001A3C6E" w:rsidRPr="00F529E2">
        <w:rPr>
          <w:rFonts w:ascii="Georgia" w:hAnsi="Georgia" w:cs="Arial"/>
          <w:sz w:val="24"/>
          <w:szCs w:val="24"/>
        </w:rPr>
        <w:t xml:space="preserve">indispensables </w:t>
      </w:r>
      <w:r w:rsidR="00E70C9B" w:rsidRPr="00F529E2">
        <w:rPr>
          <w:rFonts w:ascii="Georgia" w:hAnsi="Georgia" w:cs="Arial"/>
          <w:sz w:val="24"/>
          <w:szCs w:val="24"/>
        </w:rPr>
        <w:t>para conservar su salud, cuando se encuentre comprometida gravemente su vida, su integridad personal o su dignidad</w:t>
      </w:r>
      <w:r w:rsidR="00E70C9B" w:rsidRPr="00F529E2">
        <w:rPr>
          <w:rFonts w:ascii="Georgia" w:hAnsi="Georgia" w:cs="Arial"/>
          <w:sz w:val="24"/>
          <w:szCs w:val="24"/>
          <w:vertAlign w:val="superscript"/>
        </w:rPr>
        <w:footnoteReference w:id="7"/>
      </w:r>
      <w:r w:rsidR="00E70C9B" w:rsidRPr="00F529E2">
        <w:rPr>
          <w:rFonts w:ascii="Georgia" w:hAnsi="Georgia" w:cs="Arial"/>
          <w:sz w:val="24"/>
          <w:szCs w:val="24"/>
        </w:rPr>
        <w:t xml:space="preserve">. </w:t>
      </w:r>
    </w:p>
    <w:p w14:paraId="2C61CFC4" w14:textId="77777777" w:rsidR="0030577D" w:rsidRPr="00F529E2" w:rsidRDefault="0030577D" w:rsidP="00F529E2">
      <w:pPr>
        <w:pStyle w:val="Textoindependiente"/>
        <w:tabs>
          <w:tab w:val="clear" w:pos="708"/>
          <w:tab w:val="clear" w:pos="1416"/>
          <w:tab w:val="left" w:pos="567"/>
          <w:tab w:val="left" w:pos="851"/>
        </w:tabs>
        <w:spacing w:line="276" w:lineRule="auto"/>
        <w:rPr>
          <w:rFonts w:ascii="Georgia" w:hAnsi="Georgia" w:cs="Arial"/>
          <w:sz w:val="24"/>
          <w:szCs w:val="24"/>
        </w:rPr>
      </w:pPr>
    </w:p>
    <w:p w14:paraId="23FC91C4" w14:textId="5BA11411" w:rsidR="00E70C9B" w:rsidRPr="00F529E2" w:rsidRDefault="00E70C9B" w:rsidP="00F529E2">
      <w:pPr>
        <w:spacing w:line="276" w:lineRule="auto"/>
        <w:jc w:val="both"/>
        <w:rPr>
          <w:rFonts w:ascii="Georgia" w:hAnsi="Georgia" w:cs="Arial"/>
        </w:rPr>
      </w:pPr>
      <w:r w:rsidRPr="00F529E2">
        <w:rPr>
          <w:rFonts w:ascii="Georgia" w:hAnsi="Georgia" w:cs="Arial"/>
        </w:rPr>
        <w:t>Así también lo entendió el legislador, al expedir la Ley 1751 que regul</w:t>
      </w:r>
      <w:r w:rsidR="0049455C" w:rsidRPr="00F529E2">
        <w:rPr>
          <w:rFonts w:ascii="Georgia" w:hAnsi="Georgia" w:cs="Arial"/>
        </w:rPr>
        <w:t>ó</w:t>
      </w:r>
      <w:r w:rsidRPr="00F529E2">
        <w:rPr>
          <w:rFonts w:ascii="Georgia" w:hAnsi="Georgia" w:cs="Arial"/>
        </w:rPr>
        <w:t xml:space="preserve"> </w:t>
      </w:r>
      <w:r w:rsidR="0049455C" w:rsidRPr="00F529E2">
        <w:rPr>
          <w:rFonts w:ascii="Georgia" w:hAnsi="Georgia" w:cs="Arial"/>
        </w:rPr>
        <w:t xml:space="preserve">este </w:t>
      </w:r>
      <w:r w:rsidRPr="00F529E2">
        <w:rPr>
          <w:rFonts w:ascii="Georgia" w:hAnsi="Georgia" w:cs="Arial"/>
        </w:rPr>
        <w:t>derecho fundamental</w:t>
      </w:r>
      <w:r w:rsidR="0049455C" w:rsidRPr="00F529E2">
        <w:rPr>
          <w:rFonts w:ascii="Georgia" w:hAnsi="Georgia" w:cs="Arial"/>
        </w:rPr>
        <w:t xml:space="preserve">, </w:t>
      </w:r>
      <w:r w:rsidR="00155B83" w:rsidRPr="00F529E2">
        <w:rPr>
          <w:rFonts w:ascii="Georgia" w:hAnsi="Georgia" w:cs="Arial"/>
        </w:rPr>
        <w:t xml:space="preserve">instituyó </w:t>
      </w:r>
      <w:r w:rsidR="0049455C" w:rsidRPr="00F529E2">
        <w:rPr>
          <w:rFonts w:ascii="Georgia" w:hAnsi="Georgia" w:cs="Arial"/>
        </w:rPr>
        <w:t xml:space="preserve">su carácter </w:t>
      </w:r>
      <w:r w:rsidRPr="00F529E2">
        <w:rPr>
          <w:rFonts w:ascii="Georgia" w:hAnsi="Georgia" w:cs="Arial"/>
        </w:rPr>
        <w:t>autónomo e irrenunciable</w:t>
      </w:r>
      <w:r w:rsidR="0049455C" w:rsidRPr="00F529E2">
        <w:rPr>
          <w:rFonts w:ascii="Georgia" w:hAnsi="Georgia" w:cs="Arial"/>
        </w:rPr>
        <w:t xml:space="preserve"> y fijó los </w:t>
      </w:r>
      <w:r w:rsidRPr="00F529E2">
        <w:rPr>
          <w:rFonts w:ascii="Georgia" w:hAnsi="Georgia" w:cs="Arial"/>
        </w:rPr>
        <w:t>principios de universalidad, equidad</w:t>
      </w:r>
      <w:r w:rsidR="0049455C" w:rsidRPr="00F529E2">
        <w:rPr>
          <w:rFonts w:ascii="Georgia" w:hAnsi="Georgia" w:cs="Arial"/>
        </w:rPr>
        <w:t xml:space="preserve"> y</w:t>
      </w:r>
      <w:r w:rsidRPr="00F529E2">
        <w:rPr>
          <w:rFonts w:ascii="Georgia" w:hAnsi="Georgia" w:cs="Arial"/>
        </w:rPr>
        <w:t xml:space="preserve"> eficiencia. Por ende, la acción de tutela continúa siendo un medio judicial idóneo para defenderlo.</w:t>
      </w:r>
    </w:p>
    <w:p w14:paraId="2B70CE12" w14:textId="77777777" w:rsidR="00E70C9B" w:rsidRPr="00F529E2" w:rsidRDefault="00E70C9B" w:rsidP="00F529E2">
      <w:pPr>
        <w:pStyle w:val="Prrafodelista"/>
        <w:spacing w:after="0"/>
        <w:ind w:left="426" w:hanging="426"/>
        <w:rPr>
          <w:rFonts w:ascii="Georgia" w:hAnsi="Georgia"/>
          <w:sz w:val="24"/>
          <w:szCs w:val="24"/>
        </w:rPr>
      </w:pPr>
    </w:p>
    <w:p w14:paraId="219E460F" w14:textId="5BD4D67A" w:rsidR="00E70C9B" w:rsidRPr="00F529E2" w:rsidRDefault="00155B83" w:rsidP="00F529E2">
      <w:pPr>
        <w:spacing w:line="276" w:lineRule="auto"/>
        <w:jc w:val="both"/>
        <w:rPr>
          <w:rFonts w:ascii="Georgia" w:hAnsi="Georgia" w:cs="Arial"/>
        </w:rPr>
      </w:pPr>
      <w:r w:rsidRPr="00F529E2">
        <w:rPr>
          <w:rFonts w:ascii="Georgia" w:hAnsi="Georgia" w:cs="Arial"/>
        </w:rPr>
        <w:t>D</w:t>
      </w:r>
      <w:r w:rsidR="00E70C9B" w:rsidRPr="00F529E2">
        <w:rPr>
          <w:rFonts w:ascii="Georgia" w:hAnsi="Georgia" w:cs="Arial"/>
        </w:rPr>
        <w:t xml:space="preserve">ebe entenderse que a la luz de la precitada ley, se garantiza a través de: </w:t>
      </w:r>
      <w:r w:rsidR="00E70C9B" w:rsidRPr="00F529E2">
        <w:rPr>
          <w:rFonts w:ascii="Georgia" w:hAnsi="Georgia" w:cs="Arial"/>
          <w:i/>
        </w:rPr>
        <w:t>“</w:t>
      </w:r>
      <w:r w:rsidR="00E70C9B" w:rsidRPr="00784F5D">
        <w:rPr>
          <w:rFonts w:ascii="Georgia" w:hAnsi="Georgia" w:cs="Arial"/>
          <w:i/>
          <w:sz w:val="22"/>
        </w:rPr>
        <w:t xml:space="preserve">(…) </w:t>
      </w:r>
      <w:r w:rsidR="00E70C9B" w:rsidRPr="00784F5D">
        <w:rPr>
          <w:rFonts w:ascii="Georgia" w:hAnsi="Georgia" w:cs="Arial"/>
          <w:i/>
          <w:sz w:val="22"/>
          <w:shd w:val="clear" w:color="auto" w:fill="FFFFFF"/>
        </w:rPr>
        <w:t>la prestación de servicios y tecnologías, estructurados sobre una concepción integral de la salud, que incluya su promoción, la prevención, la paliación, la atención de la enfermedad y rehabilitación de sus secuelas (…)</w:t>
      </w:r>
      <w:r w:rsidR="00E70C9B" w:rsidRPr="00F529E2">
        <w:rPr>
          <w:rFonts w:ascii="Georgia" w:hAnsi="Georgia" w:cs="Arial"/>
          <w:i/>
          <w:shd w:val="clear" w:color="auto" w:fill="FFFFFF"/>
        </w:rPr>
        <w:t>”</w:t>
      </w:r>
      <w:r w:rsidRPr="00F529E2">
        <w:rPr>
          <w:rFonts w:ascii="Georgia" w:hAnsi="Georgia" w:cs="Arial"/>
          <w:shd w:val="clear" w:color="auto" w:fill="FFFFFF"/>
        </w:rPr>
        <w:t xml:space="preserve">; solo excluye los servicios </w:t>
      </w:r>
      <w:r w:rsidR="00E70C9B" w:rsidRPr="00F529E2">
        <w:rPr>
          <w:rFonts w:ascii="Georgia" w:hAnsi="Georgia" w:cs="Arial"/>
          <w:shd w:val="clear" w:color="auto" w:fill="FFFFFF"/>
        </w:rPr>
        <w:t>mencionad</w:t>
      </w:r>
      <w:r w:rsidRPr="00F529E2">
        <w:rPr>
          <w:rFonts w:ascii="Georgia" w:hAnsi="Georgia" w:cs="Arial"/>
          <w:shd w:val="clear" w:color="auto" w:fill="FFFFFF"/>
        </w:rPr>
        <w:t>os</w:t>
      </w:r>
      <w:r w:rsidR="00E70C9B" w:rsidRPr="00F529E2">
        <w:rPr>
          <w:rFonts w:ascii="Georgia" w:hAnsi="Georgia" w:cs="Arial"/>
          <w:shd w:val="clear" w:color="auto" w:fill="FFFFFF"/>
        </w:rPr>
        <w:t xml:space="preserve"> en </w:t>
      </w:r>
      <w:r w:rsidRPr="00F529E2">
        <w:rPr>
          <w:rFonts w:ascii="Georgia" w:hAnsi="Georgia" w:cs="Arial"/>
          <w:shd w:val="clear" w:color="auto" w:fill="FFFFFF"/>
        </w:rPr>
        <w:t xml:space="preserve">su </w:t>
      </w:r>
      <w:r w:rsidR="00E70C9B" w:rsidRPr="00F529E2">
        <w:rPr>
          <w:rFonts w:ascii="Georgia" w:hAnsi="Georgia" w:cs="Arial"/>
          <w:shd w:val="clear" w:color="auto" w:fill="FFFFFF"/>
        </w:rPr>
        <w:t>artículo 15, entre ellos los</w:t>
      </w:r>
      <w:r w:rsidRPr="00F529E2">
        <w:rPr>
          <w:rFonts w:ascii="Georgia" w:hAnsi="Georgia" w:cs="Arial"/>
          <w:shd w:val="clear" w:color="auto" w:fill="FFFFFF"/>
        </w:rPr>
        <w:t>:</w:t>
      </w:r>
      <w:r w:rsidR="00E70C9B" w:rsidRPr="00F529E2">
        <w:rPr>
          <w:rFonts w:ascii="Georgia" w:hAnsi="Georgia" w:cs="Arial"/>
          <w:shd w:val="clear" w:color="auto" w:fill="FFFFFF"/>
        </w:rPr>
        <w:t xml:space="preserve"> </w:t>
      </w:r>
      <w:r w:rsidR="00E70C9B" w:rsidRPr="00F529E2">
        <w:rPr>
          <w:rFonts w:ascii="Georgia" w:hAnsi="Georgia" w:cs="Arial"/>
          <w:i/>
          <w:iCs/>
          <w:shd w:val="clear" w:color="auto" w:fill="FFFFFF"/>
        </w:rPr>
        <w:t>“</w:t>
      </w:r>
      <w:r w:rsidR="0049455C" w:rsidRPr="00784F5D">
        <w:rPr>
          <w:rFonts w:ascii="Georgia" w:hAnsi="Georgia" w:cs="Arial"/>
          <w:i/>
          <w:iCs/>
          <w:sz w:val="22"/>
          <w:shd w:val="clear" w:color="auto" w:fill="FFFFFF"/>
        </w:rPr>
        <w:t>(…)</w:t>
      </w:r>
      <w:r w:rsidR="0049455C" w:rsidRPr="00784F5D">
        <w:rPr>
          <w:rFonts w:ascii="Georgia" w:hAnsi="Georgia" w:cs="Arial"/>
          <w:sz w:val="22"/>
          <w:shd w:val="clear" w:color="auto" w:fill="FFFFFF"/>
        </w:rPr>
        <w:t xml:space="preserve"> </w:t>
      </w:r>
      <w:r w:rsidR="00E70C9B" w:rsidRPr="00784F5D">
        <w:rPr>
          <w:rFonts w:ascii="Georgia" w:hAnsi="Georgia" w:cs="Arial"/>
          <w:i/>
          <w:iCs/>
          <w:sz w:val="22"/>
          <w:shd w:val="clear" w:color="auto" w:fill="FFFFFF"/>
          <w:lang w:val="es-CO"/>
        </w:rPr>
        <w:t xml:space="preserve">Que tengan como finalidad principal un propósito cosmético o suntuario no </w:t>
      </w:r>
      <w:r w:rsidR="00E70C9B" w:rsidRPr="00784F5D">
        <w:rPr>
          <w:rFonts w:ascii="Georgia" w:hAnsi="Georgia" w:cs="Arial"/>
          <w:i/>
          <w:iCs/>
          <w:sz w:val="22"/>
          <w:u w:val="single"/>
          <w:shd w:val="clear" w:color="auto" w:fill="FFFFFF"/>
          <w:lang w:val="es-CO"/>
        </w:rPr>
        <w:t>relacionado con la recuperación o mantenimiento de la capacidad funcional o vital de las personas</w:t>
      </w:r>
      <w:r w:rsidR="0049455C" w:rsidRPr="00784F5D">
        <w:rPr>
          <w:rFonts w:ascii="Georgia" w:hAnsi="Georgia" w:cs="Arial"/>
          <w:i/>
          <w:iCs/>
          <w:sz w:val="22"/>
          <w:shd w:val="clear" w:color="auto" w:fill="FFFFFF"/>
          <w:lang w:val="es-CO"/>
        </w:rPr>
        <w:t xml:space="preserve"> (…)</w:t>
      </w:r>
      <w:r w:rsidR="00E70C9B" w:rsidRPr="00F529E2">
        <w:rPr>
          <w:rFonts w:ascii="Georgia" w:hAnsi="Georgia" w:cs="Arial"/>
          <w:i/>
          <w:iCs/>
          <w:shd w:val="clear" w:color="auto" w:fill="FFFFFF"/>
          <w:lang w:val="es-CO"/>
        </w:rPr>
        <w:t>”</w:t>
      </w:r>
      <w:r w:rsidR="0049455C" w:rsidRPr="00F529E2">
        <w:rPr>
          <w:rFonts w:ascii="Georgia" w:hAnsi="Georgia" w:cs="Arial"/>
          <w:i/>
          <w:iCs/>
          <w:shd w:val="clear" w:color="auto" w:fill="FFFFFF"/>
          <w:lang w:val="es-CO"/>
        </w:rPr>
        <w:t xml:space="preserve"> </w:t>
      </w:r>
      <w:r w:rsidR="0049455C" w:rsidRPr="00F529E2">
        <w:rPr>
          <w:rFonts w:ascii="Georgia" w:hAnsi="Georgia" w:cs="Arial"/>
          <w:shd w:val="clear" w:color="auto" w:fill="FFFFFF"/>
          <w:lang w:val="es-CO"/>
        </w:rPr>
        <w:t>(Línea de la Sala)</w:t>
      </w:r>
      <w:r w:rsidR="00E70C9B" w:rsidRPr="00F529E2">
        <w:rPr>
          <w:rFonts w:ascii="Georgia" w:hAnsi="Georgia" w:cs="Arial"/>
          <w:shd w:val="clear" w:color="auto" w:fill="FFFFFF"/>
          <w:lang w:val="es-CO"/>
        </w:rPr>
        <w:t>;</w:t>
      </w:r>
      <w:r w:rsidRPr="00F529E2">
        <w:rPr>
          <w:rFonts w:ascii="Georgia" w:hAnsi="Georgia" w:cs="Arial"/>
          <w:shd w:val="clear" w:color="auto" w:fill="FFFFFF"/>
          <w:lang w:val="es-CO"/>
        </w:rPr>
        <w:t xml:space="preserve"> y, aplica: </w:t>
      </w:r>
      <w:r w:rsidR="00E70C9B" w:rsidRPr="00F529E2">
        <w:rPr>
          <w:rFonts w:ascii="Georgia" w:hAnsi="Georgia" w:cs="Arial"/>
          <w:i/>
          <w:shd w:val="clear" w:color="auto" w:fill="FFFFFF"/>
        </w:rPr>
        <w:t>“</w:t>
      </w:r>
      <w:r w:rsidR="00E70C9B" w:rsidRPr="00784F5D">
        <w:rPr>
          <w:rFonts w:ascii="Georgia" w:hAnsi="Georgia" w:cs="Arial"/>
          <w:i/>
          <w:sz w:val="22"/>
          <w:shd w:val="clear" w:color="auto" w:fill="FFFFFF"/>
        </w:rPr>
        <w:t>(…)</w:t>
      </w:r>
      <w:r w:rsidR="00E70C9B" w:rsidRPr="00784F5D">
        <w:rPr>
          <w:rFonts w:ascii="Georgia" w:hAnsi="Georgia" w:cs="Arial"/>
          <w:sz w:val="22"/>
          <w:shd w:val="clear" w:color="auto" w:fill="FFFFFF"/>
        </w:rPr>
        <w:t xml:space="preserve"> </w:t>
      </w:r>
      <w:r w:rsidR="00E70C9B" w:rsidRPr="00784F5D">
        <w:rPr>
          <w:rFonts w:ascii="Georgia" w:hAnsi="Georgia" w:cs="Arial"/>
          <w:i/>
          <w:sz w:val="22"/>
          <w:shd w:val="clear" w:color="auto" w:fill="FFFFFF"/>
        </w:rPr>
        <w:t>a todos los agentes, usuarios y demás que intervengan de manera directa o indirecta, en la garantía del derecho fundamental a la salud (…)</w:t>
      </w:r>
      <w:r w:rsidR="00E70C9B" w:rsidRPr="00F529E2">
        <w:rPr>
          <w:rFonts w:ascii="Georgia" w:hAnsi="Georgia" w:cs="Arial"/>
          <w:shd w:val="clear" w:color="auto" w:fill="FFFFFF"/>
        </w:rPr>
        <w:t>”.</w:t>
      </w:r>
    </w:p>
    <w:p w14:paraId="4FF265CB" w14:textId="77777777" w:rsidR="00E70C9B" w:rsidRPr="00F529E2" w:rsidRDefault="00E70C9B" w:rsidP="00F529E2">
      <w:pPr>
        <w:spacing w:line="276" w:lineRule="auto"/>
        <w:jc w:val="both"/>
        <w:rPr>
          <w:rFonts w:ascii="Georgia" w:hAnsi="Georgia" w:cs="Arial"/>
        </w:rPr>
      </w:pPr>
    </w:p>
    <w:p w14:paraId="3AE2DFEA" w14:textId="59EB00C4" w:rsidR="007F3C05" w:rsidRPr="00F529E2" w:rsidRDefault="0049455C" w:rsidP="00F529E2">
      <w:pPr>
        <w:spacing w:line="276" w:lineRule="auto"/>
        <w:jc w:val="both"/>
        <w:rPr>
          <w:rFonts w:ascii="Georgia" w:hAnsi="Georgia" w:cs="Arial"/>
        </w:rPr>
      </w:pPr>
      <w:r w:rsidRPr="00F529E2">
        <w:rPr>
          <w:rFonts w:ascii="Georgia" w:hAnsi="Georgia" w:cs="Arial"/>
        </w:rPr>
        <w:t>Sin duda</w:t>
      </w:r>
      <w:r w:rsidR="00E70C9B" w:rsidRPr="00F529E2">
        <w:rPr>
          <w:rFonts w:ascii="Georgia" w:hAnsi="Georgia" w:cs="Arial"/>
        </w:rPr>
        <w:t xml:space="preserve">, el plan de beneficios cubre todas las prestaciones en salud, </w:t>
      </w:r>
      <w:r w:rsidR="00E70C9B" w:rsidRPr="00F529E2">
        <w:rPr>
          <w:rFonts w:ascii="Georgia" w:hAnsi="Georgia" w:cs="Arial"/>
          <w:u w:val="single"/>
        </w:rPr>
        <w:t xml:space="preserve">salvo las que </w:t>
      </w:r>
      <w:r w:rsidR="00E70C9B" w:rsidRPr="00F529E2">
        <w:rPr>
          <w:rFonts w:ascii="Georgia" w:hAnsi="Georgia" w:cs="Arial"/>
          <w:b/>
          <w:bCs/>
          <w:u w:val="single"/>
        </w:rPr>
        <w:t>expresamente</w:t>
      </w:r>
      <w:r w:rsidR="00E70C9B" w:rsidRPr="00F529E2">
        <w:rPr>
          <w:rFonts w:ascii="Georgia" w:hAnsi="Georgia" w:cs="Arial"/>
          <w:u w:val="single"/>
        </w:rPr>
        <w:t xml:space="preserve"> estén excluidas</w:t>
      </w:r>
      <w:r w:rsidR="00E70C9B" w:rsidRPr="00F529E2">
        <w:rPr>
          <w:rFonts w:ascii="Georgia" w:hAnsi="Georgia" w:cs="Arial"/>
        </w:rPr>
        <w:t>; empero, la CC</w:t>
      </w:r>
      <w:r w:rsidR="00E70C9B" w:rsidRPr="00F529E2">
        <w:rPr>
          <w:rStyle w:val="Refdenotaalpie"/>
          <w:rFonts w:ascii="Georgia" w:hAnsi="Georgia"/>
        </w:rPr>
        <w:footnoteReference w:id="8"/>
      </w:r>
      <w:r w:rsidR="00E70C9B" w:rsidRPr="00F529E2">
        <w:rPr>
          <w:rFonts w:ascii="Georgia" w:hAnsi="Georgia" w:cs="Arial"/>
        </w:rPr>
        <w:t xml:space="preserve"> ha dispuesto que en ciertas situaciones </w:t>
      </w:r>
      <w:r w:rsidRPr="00F529E2">
        <w:rPr>
          <w:rFonts w:ascii="Georgia" w:hAnsi="Georgia" w:cs="Arial"/>
        </w:rPr>
        <w:t>específicas deb</w:t>
      </w:r>
      <w:r w:rsidR="006E0D3D" w:rsidRPr="00F529E2">
        <w:rPr>
          <w:rFonts w:ascii="Georgia" w:hAnsi="Georgia" w:cs="Arial"/>
        </w:rPr>
        <w:t>e</w:t>
      </w:r>
      <w:r w:rsidRPr="00F529E2">
        <w:rPr>
          <w:rFonts w:ascii="Georgia" w:hAnsi="Georgia" w:cs="Arial"/>
        </w:rPr>
        <w:t xml:space="preserve"> brindarse la </w:t>
      </w:r>
      <w:r w:rsidR="00E70C9B" w:rsidRPr="00F529E2">
        <w:rPr>
          <w:rFonts w:ascii="Georgia" w:hAnsi="Georgia" w:cs="Arial"/>
        </w:rPr>
        <w:t xml:space="preserve">prestación requerida, </w:t>
      </w:r>
      <w:r w:rsidRPr="00F529E2">
        <w:rPr>
          <w:rFonts w:ascii="Georgia" w:hAnsi="Georgia" w:cs="Arial"/>
        </w:rPr>
        <w:t xml:space="preserve">pese a su </w:t>
      </w:r>
      <w:r w:rsidR="00E70C9B" w:rsidRPr="00F529E2">
        <w:rPr>
          <w:rFonts w:ascii="Georgia" w:hAnsi="Georgia" w:cs="Arial"/>
        </w:rPr>
        <w:t>exclusión, en tanto prima garantizar de forma efectiva el derecho a la salud del afiliado</w:t>
      </w:r>
      <w:r w:rsidR="007F3C05" w:rsidRPr="00F529E2">
        <w:rPr>
          <w:rFonts w:ascii="Georgia" w:hAnsi="Georgia" w:cs="Arial"/>
        </w:rPr>
        <w:t>.</w:t>
      </w:r>
    </w:p>
    <w:p w14:paraId="27893E5D" w14:textId="572A437C" w:rsidR="001F1FEB" w:rsidRPr="00F529E2" w:rsidRDefault="001F1FEB" w:rsidP="00F529E2">
      <w:pPr>
        <w:spacing w:line="276" w:lineRule="auto"/>
        <w:jc w:val="both"/>
        <w:rPr>
          <w:rFonts w:ascii="Georgia" w:hAnsi="Georgia" w:cs="Arial"/>
        </w:rPr>
      </w:pPr>
    </w:p>
    <w:p w14:paraId="6220668B" w14:textId="0AABCA38" w:rsidR="001F1FEB" w:rsidRPr="00F529E2" w:rsidRDefault="001F1FEB" w:rsidP="00F529E2">
      <w:pPr>
        <w:pStyle w:val="Textoindependiente"/>
        <w:numPr>
          <w:ilvl w:val="1"/>
          <w:numId w:val="3"/>
        </w:numPr>
        <w:tabs>
          <w:tab w:val="clear" w:pos="708"/>
          <w:tab w:val="clear" w:pos="1416"/>
          <w:tab w:val="clear" w:pos="2124"/>
          <w:tab w:val="left" w:pos="567"/>
        </w:tabs>
        <w:spacing w:line="276" w:lineRule="auto"/>
        <w:ind w:left="0" w:firstLine="0"/>
        <w:rPr>
          <w:rFonts w:ascii="Georgia" w:hAnsi="Georgia"/>
          <w:i/>
          <w:iCs/>
          <w:sz w:val="24"/>
          <w:szCs w:val="24"/>
        </w:rPr>
      </w:pPr>
      <w:r w:rsidRPr="00F529E2">
        <w:rPr>
          <w:rFonts w:ascii="Georgia" w:hAnsi="Georgia"/>
          <w:iCs/>
          <w:smallCaps/>
          <w:sz w:val="24"/>
          <w:szCs w:val="24"/>
        </w:rPr>
        <w:t>El tratamiento integral para el usuario</w:t>
      </w:r>
      <w:r w:rsidR="1B869BF5" w:rsidRPr="00F529E2">
        <w:rPr>
          <w:rFonts w:ascii="Georgia" w:hAnsi="Georgia"/>
          <w:i/>
          <w:iCs/>
          <w:smallCaps/>
          <w:sz w:val="24"/>
          <w:szCs w:val="24"/>
        </w:rPr>
        <w:t xml:space="preserve">. </w:t>
      </w:r>
      <w:bookmarkStart w:id="4" w:name="_Hlk104286623"/>
      <w:r w:rsidRPr="00F529E2">
        <w:rPr>
          <w:rFonts w:ascii="Georgia" w:hAnsi="Georgia" w:cs="Arial"/>
          <w:sz w:val="24"/>
          <w:szCs w:val="24"/>
        </w:rPr>
        <w:t xml:space="preserve">La integralidad del servicio a la salud, también se consideró en la precitada ley, en la que se estableció que: </w:t>
      </w:r>
      <w:r w:rsidRPr="00F529E2">
        <w:rPr>
          <w:rFonts w:ascii="Georgia" w:hAnsi="Georgia" w:cs="Arial"/>
          <w:i/>
          <w:iCs/>
          <w:sz w:val="24"/>
          <w:szCs w:val="24"/>
        </w:rPr>
        <w:t>“</w:t>
      </w:r>
      <w:r w:rsidRPr="00784F5D">
        <w:rPr>
          <w:rFonts w:ascii="Georgia" w:hAnsi="Georgia" w:cs="Arial"/>
          <w:i/>
          <w:iCs/>
          <w:sz w:val="22"/>
          <w:szCs w:val="24"/>
        </w:rPr>
        <w:t>Los servicios y tecnologías de salud deberán ser suministrados de manera completa para prevenir, paliar o curar la enfermedad, con independencia del origen de la enfermedad o condición de salud</w:t>
      </w:r>
      <w:bookmarkEnd w:id="4"/>
      <w:r w:rsidRPr="00784F5D">
        <w:rPr>
          <w:rFonts w:ascii="Georgia" w:hAnsi="Georgia" w:cs="Arial"/>
          <w:i/>
          <w:iCs/>
          <w:sz w:val="22"/>
          <w:szCs w:val="24"/>
        </w:rPr>
        <w:t>, del sistema de provisión, cubrimiento o financiación definido por el legislador. No podrá fragmentarse la responsabilidad en la prestación de un servicio de salud específico en desmedro de la salud del usuario (…)</w:t>
      </w:r>
      <w:r w:rsidRPr="00F529E2">
        <w:rPr>
          <w:rFonts w:ascii="Georgia" w:hAnsi="Georgia" w:cs="Arial"/>
          <w:i/>
          <w:iCs/>
          <w:sz w:val="24"/>
          <w:szCs w:val="24"/>
        </w:rPr>
        <w:t xml:space="preserve">”. </w:t>
      </w:r>
      <w:r w:rsidRPr="00F529E2">
        <w:rPr>
          <w:rFonts w:ascii="Georgia" w:hAnsi="Georgia" w:cs="Arial"/>
          <w:sz w:val="24"/>
          <w:szCs w:val="24"/>
        </w:rPr>
        <w:t>(Artículo 8, Ley 1751).</w:t>
      </w:r>
    </w:p>
    <w:p w14:paraId="100AD54A" w14:textId="77777777" w:rsidR="001F1FEB" w:rsidRPr="00F529E2" w:rsidRDefault="001F1FEB" w:rsidP="00F529E2">
      <w:pPr>
        <w:spacing w:line="276" w:lineRule="auto"/>
        <w:jc w:val="both"/>
        <w:rPr>
          <w:rFonts w:ascii="Georgia" w:hAnsi="Georgia" w:cs="Arial"/>
        </w:rPr>
      </w:pPr>
    </w:p>
    <w:p w14:paraId="0AA535DA" w14:textId="30E8598F" w:rsidR="001F1FEB" w:rsidRPr="00F529E2" w:rsidRDefault="001F1FEB" w:rsidP="00F529E2">
      <w:pPr>
        <w:pStyle w:val="Textoindependiente"/>
        <w:tabs>
          <w:tab w:val="clear" w:pos="708"/>
          <w:tab w:val="left" w:pos="567"/>
        </w:tabs>
        <w:spacing w:line="276" w:lineRule="auto"/>
        <w:rPr>
          <w:rFonts w:ascii="Georgia" w:hAnsi="Georgia"/>
          <w:sz w:val="24"/>
          <w:szCs w:val="24"/>
          <w:shd w:val="clear" w:color="auto" w:fill="FFFFFF"/>
        </w:rPr>
      </w:pPr>
      <w:r w:rsidRPr="00F529E2">
        <w:rPr>
          <w:rFonts w:ascii="Georgia" w:hAnsi="Georgia"/>
          <w:sz w:val="24"/>
          <w:szCs w:val="24"/>
        </w:rPr>
        <w:t>Empero, conforme a la jurisprudencia constitucional (</w:t>
      </w:r>
      <w:r w:rsidR="00A45853" w:rsidRPr="00F529E2">
        <w:rPr>
          <w:rFonts w:ascii="Georgia" w:hAnsi="Georgia"/>
          <w:sz w:val="24"/>
          <w:szCs w:val="24"/>
        </w:rPr>
        <w:t>2020</w:t>
      </w:r>
      <w:r w:rsidRPr="00F529E2">
        <w:rPr>
          <w:rFonts w:ascii="Georgia" w:hAnsi="Georgia"/>
          <w:sz w:val="24"/>
          <w:szCs w:val="24"/>
        </w:rPr>
        <w:t>)</w:t>
      </w:r>
      <w:r w:rsidRPr="00F529E2">
        <w:rPr>
          <w:rStyle w:val="Refdenotaalpie"/>
          <w:rFonts w:ascii="Georgia" w:hAnsi="Georgia"/>
          <w:sz w:val="24"/>
          <w:szCs w:val="24"/>
        </w:rPr>
        <w:footnoteReference w:id="9"/>
      </w:r>
      <w:r w:rsidRPr="00F529E2">
        <w:rPr>
          <w:rFonts w:ascii="Georgia" w:hAnsi="Georgia"/>
          <w:sz w:val="24"/>
          <w:szCs w:val="24"/>
        </w:rPr>
        <w:t xml:space="preserve"> en sede de tutela</w:t>
      </w:r>
      <w:r w:rsidR="002F4DD7">
        <w:rPr>
          <w:rFonts w:ascii="Georgia" w:hAnsi="Georgia"/>
          <w:sz w:val="24"/>
          <w:szCs w:val="24"/>
        </w:rPr>
        <w:t>,</w:t>
      </w:r>
      <w:r w:rsidRPr="00F529E2">
        <w:rPr>
          <w:rFonts w:ascii="Georgia" w:hAnsi="Georgia"/>
          <w:sz w:val="24"/>
          <w:szCs w:val="24"/>
        </w:rPr>
        <w:t xml:space="preserve"> solo </w:t>
      </w:r>
      <w:r w:rsidR="002F4DD7">
        <w:rPr>
          <w:rFonts w:ascii="Georgia" w:hAnsi="Georgia"/>
          <w:sz w:val="24"/>
          <w:szCs w:val="24"/>
        </w:rPr>
        <w:t xml:space="preserve">es </w:t>
      </w:r>
      <w:r w:rsidRPr="00F529E2">
        <w:rPr>
          <w:rFonts w:ascii="Georgia" w:hAnsi="Georgia"/>
          <w:sz w:val="24"/>
          <w:szCs w:val="24"/>
        </w:rPr>
        <w:t>procedente cuando el juzgador verifica</w:t>
      </w:r>
      <w:r w:rsidRPr="00F529E2">
        <w:rPr>
          <w:rFonts w:ascii="Georgia" w:hAnsi="Georgia"/>
          <w:smallCaps/>
          <w:sz w:val="24"/>
          <w:szCs w:val="24"/>
        </w:rPr>
        <w:t xml:space="preserve">: </w:t>
      </w:r>
      <w:r w:rsidRPr="00F529E2">
        <w:rPr>
          <w:rFonts w:ascii="Georgia" w:hAnsi="Georgia"/>
          <w:i/>
          <w:iCs/>
          <w:smallCaps/>
          <w:sz w:val="24"/>
          <w:szCs w:val="24"/>
        </w:rPr>
        <w:t>“</w:t>
      </w:r>
      <w:r w:rsidRPr="00784F5D">
        <w:rPr>
          <w:rFonts w:ascii="Georgia" w:hAnsi="Georgia"/>
          <w:i/>
          <w:iCs/>
          <w:smallCaps/>
          <w:sz w:val="22"/>
          <w:szCs w:val="24"/>
        </w:rPr>
        <w:t>(…) (</w:t>
      </w:r>
      <w:r w:rsidRPr="00784F5D">
        <w:rPr>
          <w:rFonts w:ascii="Georgia" w:hAnsi="Georgia"/>
          <w:i/>
          <w:iCs/>
          <w:sz w:val="22"/>
          <w:szCs w:val="24"/>
        </w:rPr>
        <w:t>i</w:t>
      </w:r>
      <w:r w:rsidRPr="00784F5D">
        <w:rPr>
          <w:rFonts w:ascii="Georgia" w:hAnsi="Georgia"/>
          <w:i/>
          <w:iCs/>
          <w:smallCaps/>
          <w:sz w:val="22"/>
          <w:szCs w:val="24"/>
        </w:rPr>
        <w:t xml:space="preserve">) </w:t>
      </w:r>
      <w:r w:rsidRPr="00784F5D">
        <w:rPr>
          <w:rFonts w:ascii="Georgia" w:hAnsi="Georgia"/>
          <w:i/>
          <w:iCs/>
          <w:sz w:val="22"/>
          <w:szCs w:val="24"/>
          <w:shd w:val="clear" w:color="auto" w:fill="FFFFFF"/>
        </w:rPr>
        <w:t>que la EPS haya actuado con negligencia en la prestación del servicio como ocurre, por ejemplo, cuando demora de manera injustificada el suministro de medicamentos, la programación de procedimientos quirúrgicos o la realización de tratamientos dirigidos a obtener su rehabilitación, poniendo así en riesgo la salud de la persona, prolongando su sufrimiento físico o emocional, y generando complicaciones, daños permanentes e incluso su muerte; y (ii) que existan las órdenes correspondientes, emitidas por el médico, especificando los servicios que necesita el paciente</w:t>
      </w:r>
      <w:r w:rsidRPr="00784F5D">
        <w:rPr>
          <w:rFonts w:ascii="Georgia" w:hAnsi="Georgia"/>
          <w:i/>
          <w:iCs/>
          <w:sz w:val="22"/>
          <w:szCs w:val="24"/>
        </w:rPr>
        <w:t xml:space="preserve"> (…)</w:t>
      </w:r>
      <w:r w:rsidRPr="00F529E2">
        <w:rPr>
          <w:rFonts w:ascii="Georgia" w:hAnsi="Georgia"/>
          <w:i/>
          <w:iCs/>
          <w:sz w:val="24"/>
          <w:szCs w:val="24"/>
        </w:rPr>
        <w:t>”</w:t>
      </w:r>
      <w:r w:rsidRPr="00F529E2">
        <w:rPr>
          <w:rFonts w:ascii="Georgia" w:hAnsi="Georgia"/>
          <w:sz w:val="24"/>
          <w:szCs w:val="24"/>
          <w:shd w:val="clear" w:color="auto" w:fill="FFFFFF"/>
        </w:rPr>
        <w:t>.</w:t>
      </w:r>
    </w:p>
    <w:p w14:paraId="4CF1607B" w14:textId="77777777" w:rsidR="00EF4E30" w:rsidRPr="00F529E2" w:rsidRDefault="00EF4E30" w:rsidP="00F529E2">
      <w:pPr>
        <w:pStyle w:val="Textoindependiente"/>
        <w:tabs>
          <w:tab w:val="clear" w:pos="708"/>
          <w:tab w:val="left" w:pos="567"/>
        </w:tabs>
        <w:spacing w:line="276" w:lineRule="auto"/>
        <w:rPr>
          <w:rFonts w:ascii="Georgia" w:hAnsi="Georgia"/>
          <w:sz w:val="24"/>
          <w:szCs w:val="24"/>
          <w:shd w:val="clear" w:color="auto" w:fill="FFFFFF"/>
        </w:rPr>
      </w:pPr>
    </w:p>
    <w:p w14:paraId="16AC6CCE" w14:textId="6C4054AA" w:rsidR="001F1FEB" w:rsidRPr="00F529E2" w:rsidRDefault="001F1FEB" w:rsidP="00F529E2">
      <w:pPr>
        <w:pStyle w:val="Textoindependiente"/>
        <w:tabs>
          <w:tab w:val="clear" w:pos="708"/>
          <w:tab w:val="left" w:pos="567"/>
        </w:tabs>
        <w:spacing w:line="276" w:lineRule="auto"/>
        <w:rPr>
          <w:rFonts w:ascii="Georgia" w:hAnsi="Georgia"/>
          <w:smallCaps/>
          <w:sz w:val="24"/>
          <w:szCs w:val="24"/>
        </w:rPr>
      </w:pPr>
      <w:r w:rsidRPr="00F529E2">
        <w:rPr>
          <w:rFonts w:ascii="Georgia" w:hAnsi="Georgia"/>
          <w:sz w:val="24"/>
          <w:szCs w:val="24"/>
          <w:shd w:val="clear" w:color="auto" w:fill="FFFFFF"/>
        </w:rPr>
        <w:t>Aquello porque</w:t>
      </w:r>
      <w:r w:rsidRPr="00F529E2">
        <w:rPr>
          <w:rStyle w:val="Refdenotaalpie"/>
          <w:rFonts w:ascii="Georgia" w:hAnsi="Georgia"/>
          <w:sz w:val="24"/>
          <w:szCs w:val="24"/>
          <w:shd w:val="clear" w:color="auto" w:fill="FFFFFF"/>
        </w:rPr>
        <w:footnoteReference w:id="10"/>
      </w:r>
      <w:r w:rsidRPr="00F529E2">
        <w:rPr>
          <w:rFonts w:ascii="Georgia" w:hAnsi="Georgia"/>
          <w:sz w:val="24"/>
          <w:szCs w:val="24"/>
          <w:shd w:val="clear" w:color="auto" w:fill="FFFFFF"/>
        </w:rPr>
        <w:t xml:space="preserve">: </w:t>
      </w:r>
      <w:r w:rsidRPr="00F529E2">
        <w:rPr>
          <w:rFonts w:ascii="Georgia" w:hAnsi="Georgia"/>
          <w:i/>
          <w:iCs/>
          <w:sz w:val="24"/>
          <w:szCs w:val="24"/>
          <w:shd w:val="clear" w:color="auto" w:fill="FFFFFF"/>
        </w:rPr>
        <w:t>“</w:t>
      </w:r>
      <w:r w:rsidRPr="00784F5D">
        <w:rPr>
          <w:rFonts w:ascii="Georgia" w:hAnsi="Georgia"/>
          <w:i/>
          <w:iCs/>
          <w:sz w:val="22"/>
          <w:szCs w:val="24"/>
          <w:shd w:val="clear" w:color="auto" w:fill="FFFFFF"/>
        </w:rPr>
        <w:t>(…) el juez de tutela está impedido para decretar mandatos futuros e inciertos y al mismo le está vedado presumir la mala fe de la entidad promotora de salud en el cumplimiento de sus deberes</w:t>
      </w:r>
      <w:r w:rsidRPr="00784F5D">
        <w:rPr>
          <w:rFonts w:ascii="Georgia" w:hAnsi="Georgia"/>
          <w:i/>
          <w:iCs/>
          <w:smallCaps/>
          <w:sz w:val="22"/>
          <w:szCs w:val="24"/>
        </w:rPr>
        <w:t xml:space="preserve"> (…)</w:t>
      </w:r>
      <w:r w:rsidRPr="00F529E2">
        <w:rPr>
          <w:rFonts w:ascii="Georgia" w:hAnsi="Georgia"/>
          <w:i/>
          <w:iCs/>
          <w:smallCaps/>
          <w:sz w:val="24"/>
          <w:szCs w:val="24"/>
        </w:rPr>
        <w:t>”</w:t>
      </w:r>
      <w:r w:rsidR="00784F5D">
        <w:rPr>
          <w:rFonts w:ascii="Georgia" w:hAnsi="Georgia"/>
          <w:i/>
          <w:iCs/>
          <w:smallCaps/>
          <w:sz w:val="24"/>
          <w:szCs w:val="24"/>
        </w:rPr>
        <w:t>.</w:t>
      </w:r>
    </w:p>
    <w:p w14:paraId="0B6BD3C0" w14:textId="77777777" w:rsidR="001F1FEB" w:rsidRPr="00F529E2" w:rsidRDefault="001F1FEB" w:rsidP="00F529E2">
      <w:pPr>
        <w:spacing w:line="276" w:lineRule="auto"/>
        <w:jc w:val="both"/>
        <w:rPr>
          <w:rFonts w:ascii="Georgia" w:hAnsi="Georgia" w:cs="Arial"/>
          <w:lang w:val="es-ES_tradnl"/>
        </w:rPr>
      </w:pPr>
    </w:p>
    <w:p w14:paraId="72F31207" w14:textId="3C6C2FD0" w:rsidR="00636062" w:rsidRPr="00F529E2" w:rsidRDefault="00A45853" w:rsidP="00F529E2">
      <w:pPr>
        <w:pStyle w:val="Textoindependiente"/>
        <w:numPr>
          <w:ilvl w:val="1"/>
          <w:numId w:val="3"/>
        </w:numPr>
        <w:shd w:val="clear" w:color="auto" w:fill="FFFFFF"/>
        <w:tabs>
          <w:tab w:val="clear" w:pos="708"/>
          <w:tab w:val="left" w:pos="567"/>
        </w:tabs>
        <w:spacing w:line="276" w:lineRule="auto"/>
        <w:ind w:left="0" w:right="51" w:firstLine="0"/>
        <w:rPr>
          <w:rFonts w:ascii="Georgia" w:hAnsi="Georgia" w:cs="Arial"/>
          <w:sz w:val="24"/>
          <w:szCs w:val="24"/>
          <w:bdr w:val="none" w:sz="0" w:space="0" w:color="auto" w:frame="1"/>
        </w:rPr>
      </w:pPr>
      <w:r w:rsidRPr="00F529E2">
        <w:rPr>
          <w:rFonts w:ascii="Georgia" w:hAnsi="Georgia" w:cs="Arial"/>
          <w:iCs/>
          <w:smallCaps/>
          <w:sz w:val="24"/>
          <w:szCs w:val="24"/>
          <w:bdr w:val="none" w:sz="0" w:space="0" w:color="auto" w:frame="1"/>
          <w:shd w:val="clear" w:color="auto" w:fill="FFFFFF"/>
        </w:rPr>
        <w:lastRenderedPageBreak/>
        <w:t xml:space="preserve">La prestación del servicio de salud a personas que sufren accidentes de tránsito. </w:t>
      </w:r>
      <w:r w:rsidRPr="00F529E2">
        <w:rPr>
          <w:rFonts w:ascii="Georgia" w:hAnsi="Georgia" w:cs="Arial"/>
          <w:sz w:val="24"/>
          <w:szCs w:val="24"/>
          <w:bdr w:val="none" w:sz="0" w:space="0" w:color="auto" w:frame="1"/>
        </w:rPr>
        <w:t>De vieja data y de forma reiterada la CC</w:t>
      </w:r>
      <w:r w:rsidRPr="00F529E2">
        <w:rPr>
          <w:rStyle w:val="Refdenotaalpie"/>
          <w:rFonts w:ascii="Georgia" w:hAnsi="Georgia"/>
          <w:sz w:val="24"/>
          <w:szCs w:val="24"/>
          <w:bdr w:val="none" w:sz="0" w:space="0" w:color="auto" w:frame="1"/>
        </w:rPr>
        <w:footnoteReference w:id="11"/>
      </w:r>
      <w:r w:rsidRPr="00F529E2">
        <w:rPr>
          <w:rFonts w:ascii="Georgia" w:hAnsi="Georgia" w:cs="Arial"/>
          <w:sz w:val="24"/>
          <w:szCs w:val="24"/>
          <w:bdr w:val="none" w:sz="0" w:space="0" w:color="auto" w:frame="1"/>
        </w:rPr>
        <w:t>, con base en el D.3990/20</w:t>
      </w:r>
      <w:r w:rsidR="00423CAB" w:rsidRPr="00F529E2">
        <w:rPr>
          <w:rFonts w:ascii="Georgia" w:hAnsi="Georgia" w:cs="Arial"/>
          <w:sz w:val="24"/>
          <w:szCs w:val="24"/>
          <w:bdr w:val="none" w:sz="0" w:space="0" w:color="auto" w:frame="1"/>
        </w:rPr>
        <w:t>0</w:t>
      </w:r>
      <w:r w:rsidRPr="00F529E2">
        <w:rPr>
          <w:rFonts w:ascii="Georgia" w:hAnsi="Georgia" w:cs="Arial"/>
          <w:sz w:val="24"/>
          <w:szCs w:val="24"/>
          <w:bdr w:val="none" w:sz="0" w:space="0" w:color="auto" w:frame="1"/>
        </w:rPr>
        <w:t>7</w:t>
      </w:r>
      <w:r w:rsidR="006D4C26" w:rsidRPr="00F529E2">
        <w:rPr>
          <w:rFonts w:ascii="Georgia" w:hAnsi="Georgia" w:cs="Arial"/>
          <w:sz w:val="24"/>
          <w:szCs w:val="24"/>
          <w:bdr w:val="none" w:sz="0" w:space="0" w:color="auto" w:frame="1"/>
        </w:rPr>
        <w:t xml:space="preserve"> (Actualmente D.56/2015)</w:t>
      </w:r>
      <w:r w:rsidRPr="00F529E2">
        <w:rPr>
          <w:rFonts w:ascii="Georgia" w:hAnsi="Georgia" w:cs="Arial"/>
          <w:sz w:val="24"/>
          <w:szCs w:val="24"/>
          <w:bdr w:val="none" w:sz="0" w:space="0" w:color="auto" w:frame="1"/>
        </w:rPr>
        <w:t xml:space="preserve">, definió las reglas que deben ser tenidas en cuenta por las entidades que prestan servicios de salud en torno a atender casos relacionados con accidentes de tránsito, respecto de la obligatoriedad, integralidad y recobro y, </w:t>
      </w:r>
      <w:r w:rsidR="00636062" w:rsidRPr="00F529E2">
        <w:rPr>
          <w:rFonts w:ascii="Georgia" w:hAnsi="Georgia" w:cs="Arial"/>
          <w:sz w:val="24"/>
          <w:szCs w:val="24"/>
          <w:bdr w:val="none" w:sz="0" w:space="0" w:color="auto" w:frame="1"/>
        </w:rPr>
        <w:t xml:space="preserve">en esencia, razonó: </w:t>
      </w:r>
    </w:p>
    <w:p w14:paraId="08C8FA74" w14:textId="77777777" w:rsidR="00A45853" w:rsidRPr="00F529E2" w:rsidRDefault="00A45853" w:rsidP="00F529E2">
      <w:pPr>
        <w:shd w:val="clear" w:color="auto" w:fill="FFFFFF"/>
        <w:spacing w:line="276" w:lineRule="auto"/>
        <w:ind w:right="51"/>
        <w:jc w:val="both"/>
        <w:textAlignment w:val="baseline"/>
        <w:rPr>
          <w:rFonts w:ascii="Georgia" w:hAnsi="Georgia" w:cs="Arial"/>
          <w:bdr w:val="none" w:sz="0" w:space="0" w:color="auto" w:frame="1"/>
        </w:rPr>
      </w:pPr>
    </w:p>
    <w:p w14:paraId="31FEC78F" w14:textId="4259DAD7" w:rsidR="007F3C05" w:rsidRPr="00F529E2" w:rsidRDefault="00636062" w:rsidP="00F529E2">
      <w:pPr>
        <w:ind w:left="426" w:right="420"/>
        <w:jc w:val="both"/>
        <w:rPr>
          <w:rFonts w:ascii="Georgia" w:hAnsi="Georgia" w:cs="Arial"/>
          <w:sz w:val="22"/>
        </w:rPr>
      </w:pPr>
      <w:r w:rsidRPr="00F529E2">
        <w:rPr>
          <w:rFonts w:ascii="Georgia" w:hAnsi="Georgia" w:cs="Arial"/>
          <w:i/>
          <w:iCs/>
          <w:sz w:val="22"/>
          <w:bdr w:val="none" w:sz="0" w:space="0" w:color="auto" w:frame="1"/>
        </w:rPr>
        <w:t xml:space="preserve">“(…) el hospital, clínica o centro asistencial público o privado que atienda a una persona víctima de un accidente de tránsito, </w:t>
      </w:r>
      <w:r w:rsidRPr="00F529E2">
        <w:rPr>
          <w:rFonts w:ascii="Georgia" w:hAnsi="Georgia" w:cs="Arial"/>
          <w:i/>
          <w:iCs/>
          <w:sz w:val="22"/>
          <w:u w:val="single"/>
          <w:bdr w:val="none" w:sz="0" w:space="0" w:color="auto" w:frame="1"/>
        </w:rPr>
        <w:t>está en la obligación de brindarle todos los servicios médicos que requiera sin poner ninguna traba administrativa o económica</w:t>
      </w:r>
      <w:r w:rsidRPr="00F529E2">
        <w:rPr>
          <w:rFonts w:ascii="Georgia" w:hAnsi="Georgia" w:cs="Arial"/>
          <w:i/>
          <w:iCs/>
          <w:sz w:val="22"/>
          <w:bdr w:val="none" w:sz="0" w:space="0" w:color="auto" w:frame="1"/>
        </w:rPr>
        <w:t xml:space="preserve"> (…)”. (…) la institución prestadora del servicio de salud (IPS) debe cobrar los costos de la atención prestada directamente al emisor del seguro obligatorio del vehículo (</w:t>
      </w:r>
      <w:proofErr w:type="spellStart"/>
      <w:r w:rsidRPr="00F529E2">
        <w:rPr>
          <w:rFonts w:ascii="Georgia" w:hAnsi="Georgia" w:cs="Arial"/>
          <w:i/>
          <w:iCs/>
          <w:sz w:val="22"/>
          <w:bdr w:val="none" w:sz="0" w:space="0" w:color="auto" w:frame="1"/>
        </w:rPr>
        <w:t>Soat</w:t>
      </w:r>
      <w:proofErr w:type="spellEnd"/>
      <w:r w:rsidRPr="00F529E2">
        <w:rPr>
          <w:rFonts w:ascii="Georgia" w:hAnsi="Georgia" w:cs="Arial"/>
          <w:i/>
          <w:iCs/>
          <w:sz w:val="22"/>
          <w:bdr w:val="none" w:sz="0" w:space="0" w:color="auto" w:frame="1"/>
        </w:rPr>
        <w:t xml:space="preserve">) en caso de que el automotor esté asegurado o a la subcuenta ECAT del </w:t>
      </w:r>
      <w:proofErr w:type="spellStart"/>
      <w:r w:rsidRPr="00F529E2">
        <w:rPr>
          <w:rFonts w:ascii="Georgia" w:hAnsi="Georgia" w:cs="Arial"/>
          <w:i/>
          <w:iCs/>
          <w:sz w:val="22"/>
          <w:bdr w:val="none" w:sz="0" w:space="0" w:color="auto" w:frame="1"/>
        </w:rPr>
        <w:t>Fosyga</w:t>
      </w:r>
      <w:proofErr w:type="spellEnd"/>
      <w:r w:rsidRPr="00F529E2">
        <w:rPr>
          <w:rFonts w:ascii="Georgia" w:hAnsi="Georgia" w:cs="Arial"/>
          <w:i/>
          <w:iCs/>
          <w:sz w:val="22"/>
          <w:bdr w:val="none" w:sz="0" w:space="0" w:color="auto" w:frame="1"/>
        </w:rPr>
        <w:t xml:space="preserve">, cuando el automóvil no cuenta con la póliza o no es identificado. En caso de que los fondos otorgados por el </w:t>
      </w:r>
      <w:proofErr w:type="spellStart"/>
      <w:r w:rsidRPr="00F529E2">
        <w:rPr>
          <w:rFonts w:ascii="Georgia" w:hAnsi="Georgia" w:cs="Arial"/>
          <w:i/>
          <w:iCs/>
          <w:sz w:val="22"/>
          <w:bdr w:val="none" w:sz="0" w:space="0" w:color="auto" w:frame="1"/>
        </w:rPr>
        <w:t>Soat</w:t>
      </w:r>
      <w:proofErr w:type="spellEnd"/>
      <w:r w:rsidRPr="00F529E2">
        <w:rPr>
          <w:rFonts w:ascii="Georgia" w:hAnsi="Georgia" w:cs="Arial"/>
          <w:i/>
          <w:iCs/>
          <w:sz w:val="22"/>
          <w:bdr w:val="none" w:sz="0" w:space="0" w:color="auto" w:frame="1"/>
        </w:rPr>
        <w:t xml:space="preserve"> y el </w:t>
      </w:r>
      <w:proofErr w:type="spellStart"/>
      <w:r w:rsidRPr="00F529E2">
        <w:rPr>
          <w:rFonts w:ascii="Georgia" w:hAnsi="Georgia" w:cs="Arial"/>
          <w:i/>
          <w:iCs/>
          <w:sz w:val="22"/>
          <w:bdr w:val="none" w:sz="0" w:space="0" w:color="auto" w:frame="1"/>
        </w:rPr>
        <w:t>Fosyga</w:t>
      </w:r>
      <w:proofErr w:type="spellEnd"/>
      <w:r w:rsidRPr="00F529E2">
        <w:rPr>
          <w:rFonts w:ascii="Georgia" w:hAnsi="Georgia" w:cs="Arial"/>
          <w:i/>
          <w:iCs/>
          <w:sz w:val="22"/>
          <w:bdr w:val="none" w:sz="0" w:space="0" w:color="auto" w:frame="1"/>
        </w:rPr>
        <w:t xml:space="preserve"> se agoten (ochocientos salarios mínimos legales diarios) </w:t>
      </w:r>
      <w:r w:rsidRPr="00F529E2">
        <w:rPr>
          <w:rFonts w:ascii="Georgia" w:hAnsi="Georgia" w:cs="Arial"/>
          <w:i/>
          <w:iCs/>
          <w:sz w:val="22"/>
          <w:u w:val="single"/>
          <w:bdr w:val="none" w:sz="0" w:space="0" w:color="auto" w:frame="1"/>
        </w:rPr>
        <w:t>la entidad no puede dejar de prestar los servicios o la atención al accidentado en caso de requerirla, ya que esta puede exigir el recobro del excedente a la EPS, EPSS o ARL</w:t>
      </w:r>
      <w:r w:rsidRPr="00F529E2">
        <w:rPr>
          <w:rFonts w:ascii="Georgia" w:hAnsi="Georgia" w:cs="Arial"/>
          <w:i/>
          <w:iCs/>
          <w:sz w:val="22"/>
          <w:bdr w:val="none" w:sz="0" w:space="0" w:color="auto" w:frame="1"/>
        </w:rPr>
        <w:t>, dependiendo del tipo de afiliación (…) o </w:t>
      </w:r>
      <w:r w:rsidRPr="00F529E2">
        <w:rPr>
          <w:rFonts w:ascii="Georgia" w:hAnsi="Georgia" w:cs="Arial"/>
          <w:i/>
          <w:iCs/>
          <w:sz w:val="22"/>
          <w:bdr w:val="none" w:sz="0" w:space="0" w:color="auto" w:frame="1"/>
          <w:lang w:val="es-ES_tradnl"/>
        </w:rPr>
        <w:t>contra el conductor o propietario del vehículo cuando su responsabilidad haya sido declarada judicialmente</w:t>
      </w:r>
      <w:r w:rsidRPr="00F529E2">
        <w:rPr>
          <w:rFonts w:ascii="Georgia" w:hAnsi="Georgia" w:cs="Arial"/>
          <w:i/>
          <w:iCs/>
          <w:sz w:val="22"/>
          <w:bdr w:val="none" w:sz="0" w:space="0" w:color="auto" w:frame="1"/>
        </w:rPr>
        <w:t xml:space="preserve"> (…)”</w:t>
      </w:r>
    </w:p>
    <w:p w14:paraId="3476CAB1" w14:textId="4C4AC98F" w:rsidR="00423CAB" w:rsidRPr="00F529E2" w:rsidRDefault="00423CAB" w:rsidP="00F529E2">
      <w:pPr>
        <w:shd w:val="clear" w:color="auto" w:fill="FFFFFF"/>
        <w:spacing w:line="276" w:lineRule="auto"/>
        <w:jc w:val="both"/>
        <w:textAlignment w:val="baseline"/>
        <w:rPr>
          <w:rFonts w:ascii="Georgia" w:hAnsi="Georgia"/>
          <w:bdr w:val="none" w:sz="0" w:space="0" w:color="auto" w:frame="1"/>
        </w:rPr>
      </w:pPr>
    </w:p>
    <w:p w14:paraId="6C2343F2" w14:textId="77777777" w:rsidR="00423CAB" w:rsidRPr="00F529E2" w:rsidRDefault="00423CAB" w:rsidP="00F529E2">
      <w:pPr>
        <w:shd w:val="clear" w:color="auto" w:fill="FFFFFF"/>
        <w:spacing w:line="276" w:lineRule="auto"/>
        <w:jc w:val="both"/>
        <w:textAlignment w:val="baseline"/>
        <w:rPr>
          <w:rFonts w:ascii="Georgia" w:hAnsi="Georgia"/>
          <w:bdr w:val="none" w:sz="0" w:space="0" w:color="auto" w:frame="1"/>
        </w:rPr>
      </w:pPr>
    </w:p>
    <w:p w14:paraId="17320ED8" w14:textId="77777777" w:rsidR="0006361F" w:rsidRPr="00F529E2" w:rsidRDefault="0006361F" w:rsidP="00F529E2">
      <w:pPr>
        <w:pStyle w:val="Textoindependiente"/>
        <w:numPr>
          <w:ilvl w:val="0"/>
          <w:numId w:val="3"/>
        </w:numPr>
        <w:tabs>
          <w:tab w:val="clear" w:pos="0"/>
          <w:tab w:val="clear" w:pos="1416"/>
        </w:tabs>
        <w:spacing w:line="276" w:lineRule="auto"/>
        <w:textAlignment w:val="auto"/>
        <w:rPr>
          <w:rFonts w:ascii="Georgia" w:hAnsi="Georgia"/>
          <w:b/>
          <w:bCs/>
          <w:smallCaps/>
          <w:sz w:val="24"/>
          <w:szCs w:val="24"/>
        </w:rPr>
      </w:pPr>
      <w:r w:rsidRPr="00F529E2">
        <w:rPr>
          <w:rFonts w:ascii="Georgia" w:hAnsi="Georgia"/>
          <w:b/>
          <w:bCs/>
          <w:smallCaps/>
          <w:sz w:val="24"/>
          <w:szCs w:val="24"/>
        </w:rPr>
        <w:t>El caso concreto analizado</w:t>
      </w:r>
    </w:p>
    <w:p w14:paraId="64F1B80C" w14:textId="77777777" w:rsidR="004D0AAB" w:rsidRPr="00F529E2" w:rsidRDefault="004D0AAB" w:rsidP="00F529E2">
      <w:pPr>
        <w:spacing w:line="276" w:lineRule="auto"/>
        <w:ind w:right="51"/>
        <w:jc w:val="both"/>
        <w:rPr>
          <w:rFonts w:ascii="Georgia" w:hAnsi="Georgia"/>
        </w:rPr>
      </w:pPr>
    </w:p>
    <w:p w14:paraId="76A200C9" w14:textId="13444223" w:rsidR="00470954" w:rsidRPr="00F529E2" w:rsidRDefault="007D3AE8" w:rsidP="00F529E2">
      <w:pPr>
        <w:spacing w:line="276" w:lineRule="auto"/>
        <w:jc w:val="both"/>
        <w:rPr>
          <w:rFonts w:ascii="Georgia" w:hAnsi="Georgia"/>
        </w:rPr>
      </w:pPr>
      <w:r w:rsidRPr="00F529E2">
        <w:rPr>
          <w:rFonts w:ascii="Georgia" w:hAnsi="Georgia"/>
        </w:rPr>
        <w:t xml:space="preserve">Se </w:t>
      </w:r>
      <w:r w:rsidR="00423CAB" w:rsidRPr="00F529E2">
        <w:rPr>
          <w:rFonts w:ascii="Georgia" w:hAnsi="Georgia"/>
        </w:rPr>
        <w:t>modificará</w:t>
      </w:r>
      <w:r w:rsidRPr="00F529E2">
        <w:rPr>
          <w:rFonts w:ascii="Georgia" w:hAnsi="Georgia"/>
        </w:rPr>
        <w:t xml:space="preserve"> la sentencia </w:t>
      </w:r>
      <w:r w:rsidR="0006361F" w:rsidRPr="00F529E2">
        <w:rPr>
          <w:rFonts w:ascii="Georgia" w:hAnsi="Georgia"/>
        </w:rPr>
        <w:t>opugnada</w:t>
      </w:r>
      <w:r w:rsidRPr="00F529E2">
        <w:rPr>
          <w:rFonts w:ascii="Georgia" w:hAnsi="Georgia"/>
        </w:rPr>
        <w:t xml:space="preserve">. </w:t>
      </w:r>
      <w:r w:rsidR="00470954" w:rsidRPr="00F529E2">
        <w:rPr>
          <w:rFonts w:ascii="Georgia" w:hAnsi="Georgia"/>
        </w:rPr>
        <w:t xml:space="preserve">Se impuso la obligación de brindar el servicio de salud a la EPS accionada, sin parar mientes en que, de forma pacífica y reiterada, la jurisprudencia constitucional </w:t>
      </w:r>
      <w:r w:rsidR="00556CDC" w:rsidRPr="00F529E2">
        <w:rPr>
          <w:rFonts w:ascii="Georgia" w:hAnsi="Georgia"/>
        </w:rPr>
        <w:t xml:space="preserve">argumenta </w:t>
      </w:r>
      <w:r w:rsidR="00470954" w:rsidRPr="00F529E2">
        <w:rPr>
          <w:rFonts w:ascii="Georgia" w:hAnsi="Georgia"/>
        </w:rPr>
        <w:t>que la obligación radica en la inicial prestadora del servicio de urgencias</w:t>
      </w:r>
      <w:r w:rsidR="00FC2E1D" w:rsidRPr="00F529E2">
        <w:rPr>
          <w:rFonts w:ascii="Georgia" w:hAnsi="Georgia"/>
        </w:rPr>
        <w:t>, sea pública o privada</w:t>
      </w:r>
      <w:r w:rsidR="00470954" w:rsidRPr="00F529E2">
        <w:rPr>
          <w:rFonts w:ascii="Georgia" w:hAnsi="Georgia"/>
        </w:rPr>
        <w:t>, siempre y cuando, las dolencias dimanen de un accidente de tránsito</w:t>
      </w:r>
      <w:r w:rsidR="00956F7A" w:rsidRPr="00F529E2">
        <w:rPr>
          <w:rFonts w:ascii="Georgia" w:hAnsi="Georgia"/>
        </w:rPr>
        <w:t xml:space="preserve"> (Arts.7º, D.56/2015, y 112, DL.663/1993)</w:t>
      </w:r>
      <w:r w:rsidR="00470954" w:rsidRPr="00F529E2">
        <w:rPr>
          <w:rFonts w:ascii="Georgia" w:hAnsi="Georgia"/>
        </w:rPr>
        <w:t xml:space="preserve">. </w:t>
      </w:r>
    </w:p>
    <w:p w14:paraId="3CAA024C" w14:textId="77777777" w:rsidR="005C5B2A" w:rsidRPr="00F529E2" w:rsidRDefault="005C5B2A" w:rsidP="00F529E2">
      <w:pPr>
        <w:spacing w:line="276" w:lineRule="auto"/>
        <w:jc w:val="both"/>
        <w:rPr>
          <w:rFonts w:ascii="Georgia" w:hAnsi="Georgia"/>
        </w:rPr>
      </w:pPr>
    </w:p>
    <w:p w14:paraId="268EC130" w14:textId="4DC367E8" w:rsidR="007447AD" w:rsidRPr="00F529E2" w:rsidRDefault="005F7874" w:rsidP="00F529E2">
      <w:pPr>
        <w:spacing w:line="276" w:lineRule="auto"/>
        <w:jc w:val="both"/>
        <w:rPr>
          <w:rFonts w:ascii="Georgia" w:hAnsi="Georgia" w:cs="Arial"/>
        </w:rPr>
      </w:pPr>
      <w:r w:rsidRPr="00F529E2">
        <w:rPr>
          <w:rFonts w:ascii="Georgia" w:hAnsi="Georgia"/>
        </w:rPr>
        <w:t xml:space="preserve">Revisado el acontecer fáctico, se tiene que </w:t>
      </w:r>
      <w:r w:rsidR="007D56AA" w:rsidRPr="00F529E2">
        <w:rPr>
          <w:rFonts w:ascii="Georgia" w:hAnsi="Georgia"/>
        </w:rPr>
        <w:t xml:space="preserve">la accionante sufrió </w:t>
      </w:r>
      <w:r w:rsidR="006A258C" w:rsidRPr="00F529E2">
        <w:rPr>
          <w:rFonts w:ascii="Georgia" w:hAnsi="Georgia"/>
        </w:rPr>
        <w:t xml:space="preserve">el </w:t>
      </w:r>
      <w:r w:rsidR="007D56AA" w:rsidRPr="00F529E2">
        <w:rPr>
          <w:rFonts w:ascii="Georgia" w:hAnsi="Georgia"/>
        </w:rPr>
        <w:t xml:space="preserve">accidente el 20-08-2021 y le ocasionó fractura de diáfisis del radio, fractura de </w:t>
      </w:r>
      <w:r w:rsidR="00D037E6" w:rsidRPr="00F529E2">
        <w:rPr>
          <w:rFonts w:ascii="Georgia" w:hAnsi="Georgia"/>
        </w:rPr>
        <w:t>epífisis</w:t>
      </w:r>
      <w:r w:rsidR="007D56AA" w:rsidRPr="00F529E2">
        <w:rPr>
          <w:rFonts w:ascii="Georgia" w:hAnsi="Georgia"/>
        </w:rPr>
        <w:t xml:space="preserve"> inferior del radio, traumatismo del nervio facial y fractura de otros huesos metacarpianos.</w:t>
      </w:r>
      <w:r w:rsidR="007447AD" w:rsidRPr="00F529E2">
        <w:rPr>
          <w:rFonts w:ascii="Georgia" w:hAnsi="Georgia"/>
        </w:rPr>
        <w:t xml:space="preserve"> La cirugías y tratamiento médico las brindó la Corporación </w:t>
      </w:r>
      <w:r w:rsidR="007447AD" w:rsidRPr="00F529E2">
        <w:rPr>
          <w:rFonts w:ascii="Georgia" w:hAnsi="Georgia" w:cs="Arial"/>
        </w:rPr>
        <w:t xml:space="preserve">CMS Colombia </w:t>
      </w:r>
      <w:r w:rsidR="00BC63B3" w:rsidRPr="00F529E2">
        <w:rPr>
          <w:rFonts w:ascii="Georgia" w:hAnsi="Georgia" w:cs="Arial"/>
        </w:rPr>
        <w:t>Ltda.</w:t>
      </w:r>
      <w:r w:rsidR="007447AD" w:rsidRPr="00F529E2">
        <w:rPr>
          <w:rFonts w:ascii="Georgia" w:hAnsi="Georgia" w:cs="Arial"/>
        </w:rPr>
        <w:t xml:space="preserve"> – Corporación Médica</w:t>
      </w:r>
      <w:r w:rsidR="006A258C" w:rsidRPr="00F529E2">
        <w:rPr>
          <w:rFonts w:ascii="Georgia" w:hAnsi="Georgia" w:cs="Arial"/>
        </w:rPr>
        <w:t xml:space="preserve"> y las cubrió </w:t>
      </w:r>
      <w:r w:rsidR="007447AD" w:rsidRPr="00F529E2">
        <w:rPr>
          <w:rFonts w:ascii="Georgia" w:hAnsi="Georgia" w:cs="Arial"/>
        </w:rPr>
        <w:t xml:space="preserve">la póliza SOAT AT 0-2786 (Ib., pdf No.003, folio 8). </w:t>
      </w:r>
    </w:p>
    <w:p w14:paraId="1066AD94" w14:textId="2D366068" w:rsidR="007447AD" w:rsidRPr="00F529E2" w:rsidRDefault="007447AD" w:rsidP="00F529E2">
      <w:pPr>
        <w:spacing w:line="276" w:lineRule="auto"/>
        <w:jc w:val="both"/>
        <w:rPr>
          <w:rFonts w:ascii="Georgia" w:hAnsi="Georgia" w:cs="Arial"/>
        </w:rPr>
      </w:pPr>
    </w:p>
    <w:p w14:paraId="71B350E8" w14:textId="51A581A9" w:rsidR="00D037E6" w:rsidRPr="00F529E2" w:rsidRDefault="00FC2E1D" w:rsidP="00F529E2">
      <w:pPr>
        <w:spacing w:line="276" w:lineRule="auto"/>
        <w:jc w:val="both"/>
        <w:rPr>
          <w:rFonts w:ascii="Georgia" w:hAnsi="Georgia" w:cs="Arial"/>
        </w:rPr>
      </w:pPr>
      <w:r w:rsidRPr="00F529E2">
        <w:rPr>
          <w:rFonts w:ascii="Georgia" w:hAnsi="Georgia" w:cs="Arial"/>
        </w:rPr>
        <w:t>Y, e</w:t>
      </w:r>
      <w:r w:rsidR="000E22A1" w:rsidRPr="00F529E2">
        <w:rPr>
          <w:rFonts w:ascii="Georgia" w:hAnsi="Georgia" w:cs="Arial"/>
        </w:rPr>
        <w:t>l 24-08-2021</w:t>
      </w:r>
      <w:r w:rsidRPr="00F529E2">
        <w:rPr>
          <w:rFonts w:ascii="Georgia" w:hAnsi="Georgia" w:cs="Arial"/>
        </w:rPr>
        <w:t>,</w:t>
      </w:r>
      <w:r w:rsidR="000E22A1" w:rsidRPr="00F529E2">
        <w:rPr>
          <w:rFonts w:ascii="Georgia" w:hAnsi="Georgia" w:cs="Arial"/>
        </w:rPr>
        <w:t xml:space="preserve"> </w:t>
      </w:r>
      <w:r w:rsidR="00D037E6" w:rsidRPr="00F529E2">
        <w:rPr>
          <w:rFonts w:ascii="Georgia" w:hAnsi="Georgia" w:cs="Arial"/>
        </w:rPr>
        <w:t xml:space="preserve">el médico tratante </w:t>
      </w:r>
      <w:r w:rsidR="000E22A1" w:rsidRPr="00F529E2">
        <w:rPr>
          <w:rFonts w:ascii="Georgia" w:hAnsi="Georgia" w:cs="Arial"/>
        </w:rPr>
        <w:t xml:space="preserve">dio </w:t>
      </w:r>
      <w:r w:rsidR="00BD4B9D" w:rsidRPr="00F529E2">
        <w:rPr>
          <w:rFonts w:ascii="Georgia" w:hAnsi="Georgia" w:cs="Arial"/>
        </w:rPr>
        <w:t>el alta hospitalaria</w:t>
      </w:r>
      <w:r w:rsidRPr="00F529E2">
        <w:rPr>
          <w:rFonts w:ascii="Georgia" w:hAnsi="Georgia" w:cs="Arial"/>
        </w:rPr>
        <w:t xml:space="preserve"> </w:t>
      </w:r>
      <w:r w:rsidR="000E22A1" w:rsidRPr="00F529E2">
        <w:rPr>
          <w:rFonts w:ascii="Georgia" w:hAnsi="Georgia" w:cs="Arial"/>
        </w:rPr>
        <w:t xml:space="preserve">y </w:t>
      </w:r>
      <w:r w:rsidR="00D037E6" w:rsidRPr="00F529E2">
        <w:rPr>
          <w:rFonts w:ascii="Georgia" w:hAnsi="Georgia" w:cs="Arial"/>
        </w:rPr>
        <w:t xml:space="preserve">ordenó </w:t>
      </w:r>
      <w:r w:rsidR="000E22A1" w:rsidRPr="00F529E2">
        <w:rPr>
          <w:rFonts w:ascii="Georgia" w:hAnsi="Georgia" w:cs="Arial"/>
        </w:rPr>
        <w:t>interconsul</w:t>
      </w:r>
      <w:r w:rsidR="00D037E6" w:rsidRPr="00F529E2">
        <w:rPr>
          <w:rFonts w:ascii="Georgia" w:hAnsi="Georgia" w:cs="Arial"/>
        </w:rPr>
        <w:t xml:space="preserve">ta por terapia física, </w:t>
      </w:r>
      <w:r w:rsidRPr="00F529E2">
        <w:rPr>
          <w:rFonts w:ascii="Georgia" w:hAnsi="Georgia" w:cs="Arial"/>
        </w:rPr>
        <w:t xml:space="preserve">con cargo al </w:t>
      </w:r>
      <w:r w:rsidR="00D037E6" w:rsidRPr="00F529E2">
        <w:rPr>
          <w:rFonts w:ascii="Georgia" w:hAnsi="Georgia" w:cs="Arial"/>
          <w:i/>
          <w:iCs/>
        </w:rPr>
        <w:t>“</w:t>
      </w:r>
      <w:r w:rsidR="00D037E6" w:rsidRPr="00784F5D">
        <w:rPr>
          <w:rFonts w:ascii="Georgia" w:hAnsi="Georgia" w:cs="Arial"/>
          <w:i/>
          <w:iCs/>
          <w:sz w:val="22"/>
        </w:rPr>
        <w:t>(…) ADRES-ECAT ADMINISTRADORA RECURSOS SGSSS 2021 (U_PEREIRA)</w:t>
      </w:r>
      <w:r w:rsidR="000E22A1" w:rsidRPr="00784F5D">
        <w:rPr>
          <w:rFonts w:ascii="Georgia" w:hAnsi="Georgia" w:cs="Arial"/>
          <w:i/>
          <w:iCs/>
          <w:sz w:val="22"/>
        </w:rPr>
        <w:t xml:space="preserve"> </w:t>
      </w:r>
      <w:r w:rsidR="00D037E6" w:rsidRPr="00784F5D">
        <w:rPr>
          <w:rFonts w:ascii="Georgia" w:hAnsi="Georgia" w:cs="Arial"/>
          <w:i/>
          <w:iCs/>
          <w:sz w:val="22"/>
        </w:rPr>
        <w:t>(…)</w:t>
      </w:r>
      <w:r w:rsidR="00D037E6" w:rsidRPr="00F529E2">
        <w:rPr>
          <w:rFonts w:ascii="Georgia" w:hAnsi="Georgia" w:cs="Arial"/>
          <w:i/>
          <w:iCs/>
        </w:rPr>
        <w:t>”</w:t>
      </w:r>
      <w:r w:rsidR="00D037E6" w:rsidRPr="00F529E2">
        <w:rPr>
          <w:rFonts w:ascii="Georgia" w:hAnsi="Georgia" w:cs="Arial"/>
        </w:rPr>
        <w:t xml:space="preserve">, pendiente de practicar (Ib., pdf No.003, folio </w:t>
      </w:r>
      <w:r w:rsidRPr="00F529E2">
        <w:rPr>
          <w:rFonts w:ascii="Georgia" w:hAnsi="Georgia" w:cs="Arial"/>
        </w:rPr>
        <w:t>5</w:t>
      </w:r>
      <w:r w:rsidR="00D037E6" w:rsidRPr="00F529E2">
        <w:rPr>
          <w:rFonts w:ascii="Georgia" w:hAnsi="Georgia" w:cs="Arial"/>
        </w:rPr>
        <w:t>)</w:t>
      </w:r>
      <w:r w:rsidRPr="00F529E2">
        <w:rPr>
          <w:rFonts w:ascii="Georgia" w:hAnsi="Georgia" w:cs="Arial"/>
          <w:i/>
          <w:iCs/>
        </w:rPr>
        <w:t xml:space="preserve">. </w:t>
      </w:r>
      <w:r w:rsidR="00D037E6" w:rsidRPr="00F529E2">
        <w:rPr>
          <w:rFonts w:ascii="Georgia" w:hAnsi="Georgia" w:cs="Arial"/>
        </w:rPr>
        <w:t>La IPS fue vinculada en primera sede, guardó silencio.</w:t>
      </w:r>
    </w:p>
    <w:p w14:paraId="010DDF85" w14:textId="0C44B1C2" w:rsidR="00D037E6" w:rsidRPr="00F529E2" w:rsidRDefault="00D037E6" w:rsidP="00F529E2">
      <w:pPr>
        <w:spacing w:line="276" w:lineRule="auto"/>
        <w:jc w:val="both"/>
        <w:rPr>
          <w:rFonts w:ascii="Georgia" w:hAnsi="Georgia" w:cs="Arial"/>
        </w:rPr>
      </w:pPr>
    </w:p>
    <w:p w14:paraId="0D3900E2" w14:textId="6175CE86" w:rsidR="00FC2E1D" w:rsidRPr="00F529E2" w:rsidRDefault="00D037E6" w:rsidP="00F529E2">
      <w:pPr>
        <w:spacing w:line="276" w:lineRule="auto"/>
        <w:jc w:val="both"/>
        <w:rPr>
          <w:rFonts w:ascii="Georgia" w:hAnsi="Georgia" w:cs="Arial"/>
          <w:lang w:val="es-CO" w:eastAsia="es-CO"/>
        </w:rPr>
      </w:pPr>
      <w:r w:rsidRPr="00F529E2">
        <w:rPr>
          <w:rFonts w:ascii="Georgia" w:hAnsi="Georgia" w:cs="Arial"/>
        </w:rPr>
        <w:t xml:space="preserve">Así las cosas, diáfano es que </w:t>
      </w:r>
      <w:r w:rsidR="00BD4B9D" w:rsidRPr="00F529E2">
        <w:rPr>
          <w:rFonts w:ascii="Georgia" w:hAnsi="Georgia" w:cs="Arial"/>
        </w:rPr>
        <w:t xml:space="preserve">el aludido centro </w:t>
      </w:r>
      <w:r w:rsidR="00956F7A" w:rsidRPr="00F529E2">
        <w:rPr>
          <w:rFonts w:ascii="Georgia" w:hAnsi="Georgia" w:cs="Arial"/>
        </w:rPr>
        <w:t>asistencial</w:t>
      </w:r>
      <w:r w:rsidR="00FC2E1D" w:rsidRPr="00F529E2">
        <w:rPr>
          <w:rFonts w:ascii="Georgia" w:hAnsi="Georgia" w:cs="Arial"/>
        </w:rPr>
        <w:t xml:space="preserve"> </w:t>
      </w:r>
      <w:r w:rsidR="008D168F" w:rsidRPr="00F529E2">
        <w:rPr>
          <w:rFonts w:ascii="Georgia" w:hAnsi="Georgia" w:cs="Arial"/>
        </w:rPr>
        <w:t xml:space="preserve">desatendió sus obligaciones legales, pues, le competía brindar el servicio de salud de forma integral, sin excusas de índole alguna. Interrumpió el tratamiento, pese </w:t>
      </w:r>
      <w:r w:rsidR="00BD4B9D" w:rsidRPr="00F529E2">
        <w:rPr>
          <w:rFonts w:ascii="Georgia" w:hAnsi="Georgia" w:cs="Arial"/>
        </w:rPr>
        <w:t xml:space="preserve">a contar </w:t>
      </w:r>
      <w:r w:rsidR="008D168F" w:rsidRPr="00F529E2">
        <w:rPr>
          <w:rFonts w:ascii="Georgia" w:hAnsi="Georgia" w:cs="Arial"/>
        </w:rPr>
        <w:t xml:space="preserve">con la posibilidad de recobrar </w:t>
      </w:r>
      <w:r w:rsidR="00BD4B9D" w:rsidRPr="00F529E2">
        <w:rPr>
          <w:rFonts w:ascii="Georgia" w:hAnsi="Georgia" w:cs="Arial"/>
        </w:rPr>
        <w:t xml:space="preserve">los gastos asumidos </w:t>
      </w:r>
      <w:r w:rsidR="008D168F" w:rsidRPr="00F529E2">
        <w:rPr>
          <w:rFonts w:ascii="Georgia" w:hAnsi="Georgia" w:cs="Arial"/>
        </w:rPr>
        <w:t xml:space="preserve">ante el SOAT o la ADRES, en caso </w:t>
      </w:r>
      <w:r w:rsidR="00FC2E1D" w:rsidRPr="00F529E2">
        <w:rPr>
          <w:rFonts w:ascii="Georgia" w:hAnsi="Georgia" w:cs="Arial"/>
        </w:rPr>
        <w:t>de carecer de seguro</w:t>
      </w:r>
      <w:r w:rsidR="00BD4B9D" w:rsidRPr="00F529E2">
        <w:rPr>
          <w:rFonts w:ascii="Georgia" w:hAnsi="Georgia" w:cs="Arial"/>
        </w:rPr>
        <w:t xml:space="preserve">, incluso, frente a la EPS, luego de que se agotaran dichos </w:t>
      </w:r>
      <w:r w:rsidR="00FC2E1D" w:rsidRPr="00F529E2">
        <w:rPr>
          <w:rFonts w:ascii="Georgia" w:hAnsi="Georgia" w:cs="Arial"/>
        </w:rPr>
        <w:t>recursos</w:t>
      </w:r>
      <w:r w:rsidR="00BD4B9D" w:rsidRPr="00F529E2">
        <w:rPr>
          <w:rFonts w:ascii="Georgia" w:hAnsi="Georgia" w:cs="Arial"/>
        </w:rPr>
        <w:t xml:space="preserve"> (</w:t>
      </w:r>
      <w:r w:rsidR="00886FAC" w:rsidRPr="00F529E2">
        <w:rPr>
          <w:rFonts w:ascii="Georgia" w:hAnsi="Georgia" w:cs="Arial"/>
        </w:rPr>
        <w:t xml:space="preserve">Art.9º, </w:t>
      </w:r>
      <w:r w:rsidR="00FC2E1D" w:rsidRPr="00F529E2">
        <w:rPr>
          <w:rFonts w:ascii="Georgia" w:hAnsi="Georgia" w:cs="Arial"/>
        </w:rPr>
        <w:t>D.</w:t>
      </w:r>
      <w:r w:rsidR="006D4C26" w:rsidRPr="00F529E2">
        <w:rPr>
          <w:rFonts w:ascii="Georgia" w:hAnsi="Georgia" w:cs="Arial"/>
        </w:rPr>
        <w:t>56</w:t>
      </w:r>
      <w:r w:rsidR="00FC2E1D" w:rsidRPr="00F529E2">
        <w:rPr>
          <w:rFonts w:ascii="Georgia" w:hAnsi="Georgia" w:cs="Arial"/>
        </w:rPr>
        <w:t>/</w:t>
      </w:r>
      <w:r w:rsidR="006D4C26" w:rsidRPr="00F529E2">
        <w:rPr>
          <w:rFonts w:ascii="Georgia" w:hAnsi="Georgia" w:cs="Arial"/>
        </w:rPr>
        <w:t>2015</w:t>
      </w:r>
      <w:r w:rsidR="00BD4B9D" w:rsidRPr="00F529E2">
        <w:rPr>
          <w:rFonts w:ascii="Georgia" w:hAnsi="Georgia" w:cs="Arial"/>
        </w:rPr>
        <w:t>)</w:t>
      </w:r>
      <w:r w:rsidR="008D168F" w:rsidRPr="00F529E2">
        <w:rPr>
          <w:rFonts w:ascii="Georgia" w:hAnsi="Georgia" w:cs="Arial"/>
        </w:rPr>
        <w:t>.</w:t>
      </w:r>
      <w:r w:rsidR="00FC2E1D" w:rsidRPr="00F529E2">
        <w:rPr>
          <w:rFonts w:ascii="Georgia" w:hAnsi="Georgia" w:cs="Arial"/>
        </w:rPr>
        <w:t xml:space="preserve"> </w:t>
      </w:r>
      <w:r w:rsidR="00BC341E" w:rsidRPr="00F529E2">
        <w:rPr>
          <w:rFonts w:ascii="Georgia" w:hAnsi="Georgia" w:cs="Arial"/>
          <w:u w:val="single"/>
          <w:lang w:val="es-CO" w:eastAsia="es-CO"/>
        </w:rPr>
        <w:t xml:space="preserve">Sin duda </w:t>
      </w:r>
      <w:r w:rsidR="00BD4B9D" w:rsidRPr="00F529E2">
        <w:rPr>
          <w:rFonts w:ascii="Georgia" w:hAnsi="Georgia" w:cs="Arial"/>
          <w:u w:val="single"/>
          <w:lang w:val="es-CO" w:eastAsia="es-CO"/>
        </w:rPr>
        <w:t xml:space="preserve">vulneró </w:t>
      </w:r>
      <w:r w:rsidR="00BC341E" w:rsidRPr="00F529E2">
        <w:rPr>
          <w:rFonts w:ascii="Georgia" w:hAnsi="Georgia" w:cs="Arial"/>
          <w:u w:val="single"/>
          <w:lang w:val="es-CO" w:eastAsia="es-CO"/>
        </w:rPr>
        <w:t xml:space="preserve">los derechos </w:t>
      </w:r>
      <w:proofErr w:type="spellStart"/>
      <w:r w:rsidR="00BC341E" w:rsidRPr="00F529E2">
        <w:rPr>
          <w:rFonts w:ascii="Georgia" w:hAnsi="Georgia" w:cs="Arial"/>
          <w:i/>
          <w:iCs/>
          <w:u w:val="single"/>
          <w:lang w:val="es-CO" w:eastAsia="es-CO"/>
        </w:rPr>
        <w:t>iusfundamentales</w:t>
      </w:r>
      <w:proofErr w:type="spellEnd"/>
      <w:r w:rsidR="00BC341E" w:rsidRPr="00F529E2">
        <w:rPr>
          <w:rFonts w:ascii="Georgia" w:hAnsi="Georgia" w:cs="Arial"/>
          <w:i/>
          <w:iCs/>
          <w:u w:val="single"/>
          <w:lang w:val="es-CO" w:eastAsia="es-CO"/>
        </w:rPr>
        <w:t xml:space="preserve"> </w:t>
      </w:r>
      <w:r w:rsidR="00BC341E" w:rsidRPr="00F529E2">
        <w:rPr>
          <w:rFonts w:ascii="Georgia" w:hAnsi="Georgia" w:cs="Arial"/>
          <w:u w:val="single"/>
          <w:lang w:val="es-CO" w:eastAsia="es-CO"/>
        </w:rPr>
        <w:t>invocados</w:t>
      </w:r>
      <w:r w:rsidR="00FC2E1D" w:rsidRPr="00F529E2">
        <w:rPr>
          <w:rFonts w:ascii="Georgia" w:hAnsi="Georgia" w:cs="Arial"/>
          <w:lang w:val="es-CO" w:eastAsia="es-CO"/>
        </w:rPr>
        <w:t xml:space="preserve">. </w:t>
      </w:r>
    </w:p>
    <w:p w14:paraId="5A91353B" w14:textId="77777777" w:rsidR="00FC2E1D" w:rsidRPr="00F529E2" w:rsidRDefault="00FC2E1D" w:rsidP="00F529E2">
      <w:pPr>
        <w:spacing w:line="276" w:lineRule="auto"/>
        <w:jc w:val="both"/>
        <w:rPr>
          <w:rFonts w:ascii="Georgia" w:hAnsi="Georgia" w:cs="Arial"/>
          <w:lang w:val="es-CO" w:eastAsia="es-CO"/>
        </w:rPr>
      </w:pPr>
    </w:p>
    <w:p w14:paraId="2FE47313" w14:textId="2FE42634" w:rsidR="00763C15" w:rsidRPr="00F529E2" w:rsidRDefault="00763C15" w:rsidP="00F529E2">
      <w:pPr>
        <w:pStyle w:val="Textoindependiente"/>
        <w:spacing w:line="276" w:lineRule="auto"/>
        <w:rPr>
          <w:rFonts w:ascii="Georgia" w:hAnsi="Georgia" w:cs="Arial"/>
          <w:sz w:val="24"/>
          <w:szCs w:val="24"/>
        </w:rPr>
      </w:pPr>
      <w:r w:rsidRPr="00F529E2">
        <w:rPr>
          <w:rFonts w:ascii="Georgia" w:hAnsi="Georgia" w:cs="Arial"/>
          <w:sz w:val="24"/>
          <w:szCs w:val="24"/>
        </w:rPr>
        <w:lastRenderedPageBreak/>
        <w:t>En lo concerniente al tratamiento integral</w:t>
      </w:r>
      <w:r w:rsidR="5195B1F2" w:rsidRPr="00F529E2">
        <w:rPr>
          <w:rFonts w:ascii="Georgia" w:hAnsi="Georgia" w:cs="Arial"/>
          <w:sz w:val="24"/>
          <w:szCs w:val="24"/>
        </w:rPr>
        <w:t xml:space="preserve"> (2020)</w:t>
      </w:r>
      <w:r w:rsidR="00BB7300" w:rsidRPr="00F529E2">
        <w:rPr>
          <w:rStyle w:val="Refdenotaalpie"/>
          <w:rFonts w:ascii="Georgia" w:hAnsi="Georgia"/>
          <w:sz w:val="24"/>
          <w:szCs w:val="24"/>
        </w:rPr>
        <w:footnoteReference w:id="12"/>
      </w:r>
      <w:r w:rsidRPr="00F529E2">
        <w:rPr>
          <w:rFonts w:ascii="Georgia" w:hAnsi="Georgia" w:cs="Arial"/>
          <w:sz w:val="24"/>
          <w:szCs w:val="24"/>
        </w:rPr>
        <w:t xml:space="preserve">, encuentra esta Sala que fue </w:t>
      </w:r>
      <w:r w:rsidR="00D55E82" w:rsidRPr="00F529E2">
        <w:rPr>
          <w:rFonts w:ascii="Georgia" w:hAnsi="Georgia" w:cs="Arial"/>
          <w:sz w:val="24"/>
          <w:szCs w:val="24"/>
        </w:rPr>
        <w:t>acertada</w:t>
      </w:r>
      <w:r w:rsidRPr="00F529E2">
        <w:rPr>
          <w:rFonts w:ascii="Georgia" w:hAnsi="Georgia" w:cs="Arial"/>
          <w:sz w:val="24"/>
          <w:szCs w:val="24"/>
        </w:rPr>
        <w:t xml:space="preserve"> la decisión, en consideración a que: (i) La </w:t>
      </w:r>
      <w:r w:rsidR="00BD4B9D" w:rsidRPr="00F529E2">
        <w:rPr>
          <w:rFonts w:ascii="Georgia" w:hAnsi="Georgia" w:cs="Arial"/>
          <w:sz w:val="24"/>
          <w:szCs w:val="24"/>
        </w:rPr>
        <w:t>IPS</w:t>
      </w:r>
      <w:r w:rsidRPr="00F529E2">
        <w:rPr>
          <w:rFonts w:ascii="Georgia" w:hAnsi="Georgia" w:cs="Arial"/>
          <w:sz w:val="24"/>
          <w:szCs w:val="24"/>
        </w:rPr>
        <w:t xml:space="preserve"> actúo con negligencia</w:t>
      </w:r>
      <w:r w:rsidR="00886FAC" w:rsidRPr="00F529E2">
        <w:rPr>
          <w:rFonts w:ascii="Georgia" w:hAnsi="Georgia" w:cs="Arial"/>
          <w:sz w:val="24"/>
          <w:szCs w:val="24"/>
        </w:rPr>
        <w:t xml:space="preserve">, </w:t>
      </w:r>
      <w:r w:rsidRPr="00F529E2">
        <w:rPr>
          <w:rFonts w:ascii="Georgia" w:hAnsi="Georgia" w:cs="Arial"/>
          <w:sz w:val="24"/>
          <w:szCs w:val="24"/>
        </w:rPr>
        <w:t>demor</w:t>
      </w:r>
      <w:r w:rsidR="00B252B8" w:rsidRPr="00F529E2">
        <w:rPr>
          <w:rFonts w:ascii="Georgia" w:hAnsi="Georgia" w:cs="Arial"/>
          <w:sz w:val="24"/>
          <w:szCs w:val="24"/>
        </w:rPr>
        <w:t>ó</w:t>
      </w:r>
      <w:r w:rsidR="00FE4918" w:rsidRPr="00F529E2">
        <w:rPr>
          <w:rFonts w:ascii="Georgia" w:hAnsi="Georgia" w:cs="Arial"/>
          <w:sz w:val="24"/>
          <w:szCs w:val="24"/>
        </w:rPr>
        <w:t xml:space="preserve"> </w:t>
      </w:r>
      <w:r w:rsidR="00B252B8" w:rsidRPr="00F529E2">
        <w:rPr>
          <w:rFonts w:ascii="Georgia" w:hAnsi="Georgia" w:cs="Arial"/>
          <w:sz w:val="24"/>
          <w:szCs w:val="24"/>
        </w:rPr>
        <w:t xml:space="preserve">sin </w:t>
      </w:r>
      <w:r w:rsidR="00FE4918" w:rsidRPr="00F529E2">
        <w:rPr>
          <w:rFonts w:ascii="Georgia" w:hAnsi="Georgia" w:cs="Arial"/>
          <w:sz w:val="24"/>
          <w:szCs w:val="24"/>
        </w:rPr>
        <w:t>justifica</w:t>
      </w:r>
      <w:r w:rsidR="00B252B8" w:rsidRPr="00F529E2">
        <w:rPr>
          <w:rFonts w:ascii="Georgia" w:hAnsi="Georgia" w:cs="Arial"/>
          <w:sz w:val="24"/>
          <w:szCs w:val="24"/>
        </w:rPr>
        <w:t>ción</w:t>
      </w:r>
      <w:r w:rsidR="00886FAC" w:rsidRPr="00F529E2">
        <w:rPr>
          <w:rFonts w:ascii="Georgia" w:hAnsi="Georgia" w:cs="Arial"/>
          <w:sz w:val="24"/>
          <w:szCs w:val="24"/>
        </w:rPr>
        <w:t xml:space="preserve"> e interrumpió el </w:t>
      </w:r>
      <w:r w:rsidR="00886FAC" w:rsidRPr="00F529E2">
        <w:rPr>
          <w:rFonts w:ascii="Georgia" w:hAnsi="Georgia"/>
          <w:sz w:val="24"/>
          <w:szCs w:val="24"/>
          <w:shd w:val="clear" w:color="auto" w:fill="FFFFFF"/>
        </w:rPr>
        <w:t>tratamiento de rehabilitación</w:t>
      </w:r>
      <w:r w:rsidRPr="00F529E2">
        <w:rPr>
          <w:rFonts w:ascii="Georgia" w:hAnsi="Georgia" w:cs="Arial"/>
          <w:sz w:val="24"/>
          <w:szCs w:val="24"/>
        </w:rPr>
        <w:t>; (ii) Está</w:t>
      </w:r>
      <w:r w:rsidR="00BD4B9D" w:rsidRPr="00F529E2">
        <w:rPr>
          <w:rFonts w:ascii="Georgia" w:hAnsi="Georgia" w:cs="Arial"/>
          <w:sz w:val="24"/>
          <w:szCs w:val="24"/>
        </w:rPr>
        <w:t>n</w:t>
      </w:r>
      <w:r w:rsidRPr="00F529E2">
        <w:rPr>
          <w:rFonts w:ascii="Georgia" w:hAnsi="Georgia" w:cs="Arial"/>
          <w:sz w:val="24"/>
          <w:szCs w:val="24"/>
        </w:rPr>
        <w:t xml:space="preserve"> diagnosticada</w:t>
      </w:r>
      <w:r w:rsidR="00BD4B9D" w:rsidRPr="00F529E2">
        <w:rPr>
          <w:rFonts w:ascii="Georgia" w:hAnsi="Georgia" w:cs="Arial"/>
          <w:sz w:val="24"/>
          <w:szCs w:val="24"/>
        </w:rPr>
        <w:t>s</w:t>
      </w:r>
      <w:r w:rsidRPr="00F529E2">
        <w:rPr>
          <w:rFonts w:ascii="Georgia" w:hAnsi="Georgia" w:cs="Arial"/>
          <w:sz w:val="24"/>
          <w:szCs w:val="24"/>
        </w:rPr>
        <w:t xml:space="preserve"> la</w:t>
      </w:r>
      <w:r w:rsidR="00BD4B9D" w:rsidRPr="00F529E2">
        <w:rPr>
          <w:rFonts w:ascii="Georgia" w:hAnsi="Georgia" w:cs="Arial"/>
          <w:sz w:val="24"/>
          <w:szCs w:val="24"/>
        </w:rPr>
        <w:t>s</w:t>
      </w:r>
      <w:r w:rsidRPr="00F529E2">
        <w:rPr>
          <w:rFonts w:ascii="Georgia" w:hAnsi="Georgia" w:cs="Arial"/>
          <w:sz w:val="24"/>
          <w:szCs w:val="24"/>
        </w:rPr>
        <w:t xml:space="preserve"> </w:t>
      </w:r>
      <w:r w:rsidR="00B252B8" w:rsidRPr="00F529E2">
        <w:rPr>
          <w:rFonts w:ascii="Georgia" w:hAnsi="Georgia" w:cs="Arial"/>
          <w:sz w:val="24"/>
          <w:szCs w:val="24"/>
        </w:rPr>
        <w:t xml:space="preserve">afecciones y según su naturaleza se prolongan en el tiempo </w:t>
      </w:r>
      <w:r w:rsidR="00BD4B9D" w:rsidRPr="00F529E2">
        <w:rPr>
          <w:rFonts w:ascii="Georgia" w:hAnsi="Georgia" w:cs="Arial"/>
          <w:sz w:val="24"/>
          <w:szCs w:val="24"/>
        </w:rPr>
        <w:t>(Ib., pdf No.003, folios 5-22)</w:t>
      </w:r>
      <w:r w:rsidRPr="00F529E2">
        <w:rPr>
          <w:rFonts w:ascii="Georgia" w:hAnsi="Georgia" w:cs="Arial"/>
          <w:sz w:val="24"/>
          <w:szCs w:val="24"/>
        </w:rPr>
        <w:t xml:space="preserve">; </w:t>
      </w:r>
      <w:r w:rsidR="00D519C6" w:rsidRPr="00F529E2">
        <w:rPr>
          <w:rFonts w:ascii="Georgia" w:hAnsi="Georgia" w:cs="Arial"/>
          <w:sz w:val="24"/>
          <w:szCs w:val="24"/>
        </w:rPr>
        <w:t xml:space="preserve">y, </w:t>
      </w:r>
      <w:r w:rsidRPr="00F529E2">
        <w:rPr>
          <w:rFonts w:ascii="Georgia" w:hAnsi="Georgia" w:cs="Arial"/>
          <w:sz w:val="24"/>
          <w:szCs w:val="24"/>
        </w:rPr>
        <w:t>(iii) Hay orden expresa del médico</w:t>
      </w:r>
      <w:r w:rsidRPr="00F529E2">
        <w:rPr>
          <w:rFonts w:ascii="Georgia" w:hAnsi="Georgia" w:cs="Arial"/>
          <w:i/>
          <w:iCs/>
          <w:sz w:val="24"/>
          <w:szCs w:val="24"/>
        </w:rPr>
        <w:t xml:space="preserve"> </w:t>
      </w:r>
      <w:r w:rsidRPr="00F529E2">
        <w:rPr>
          <w:rFonts w:ascii="Georgia" w:hAnsi="Georgia" w:cs="Arial"/>
          <w:sz w:val="24"/>
          <w:szCs w:val="24"/>
        </w:rPr>
        <w:t>(</w:t>
      </w:r>
      <w:r w:rsidR="00FE4918" w:rsidRPr="00F529E2">
        <w:rPr>
          <w:rFonts w:ascii="Georgia" w:hAnsi="Georgia" w:cs="Arial"/>
          <w:sz w:val="24"/>
          <w:szCs w:val="24"/>
        </w:rPr>
        <w:t>Ib.</w:t>
      </w:r>
      <w:r w:rsidRPr="00F529E2">
        <w:rPr>
          <w:rFonts w:ascii="Georgia" w:hAnsi="Georgia" w:cs="Arial"/>
          <w:sz w:val="24"/>
          <w:szCs w:val="24"/>
        </w:rPr>
        <w:t xml:space="preserve">, </w:t>
      </w:r>
      <w:r w:rsidR="00FE4918" w:rsidRPr="00F529E2">
        <w:rPr>
          <w:rFonts w:ascii="Georgia" w:hAnsi="Georgia" w:cs="Arial"/>
          <w:sz w:val="24"/>
          <w:szCs w:val="24"/>
        </w:rPr>
        <w:t xml:space="preserve">pdf </w:t>
      </w:r>
      <w:r w:rsidRPr="00F529E2">
        <w:rPr>
          <w:rFonts w:ascii="Georgia" w:hAnsi="Georgia" w:cs="Arial"/>
          <w:sz w:val="24"/>
          <w:szCs w:val="24"/>
        </w:rPr>
        <w:t>No.</w:t>
      </w:r>
      <w:r w:rsidR="00BD4B9D" w:rsidRPr="00F529E2">
        <w:rPr>
          <w:rFonts w:ascii="Georgia" w:hAnsi="Georgia" w:cs="Arial"/>
          <w:sz w:val="24"/>
          <w:szCs w:val="24"/>
        </w:rPr>
        <w:t>003</w:t>
      </w:r>
      <w:r w:rsidRPr="00F529E2">
        <w:rPr>
          <w:rFonts w:ascii="Georgia" w:hAnsi="Georgia" w:cs="Arial"/>
          <w:sz w:val="24"/>
          <w:szCs w:val="24"/>
        </w:rPr>
        <w:t xml:space="preserve">, folio </w:t>
      </w:r>
      <w:r w:rsidR="00BD4B9D" w:rsidRPr="00F529E2">
        <w:rPr>
          <w:rFonts w:ascii="Georgia" w:hAnsi="Georgia" w:cs="Arial"/>
          <w:sz w:val="24"/>
          <w:szCs w:val="24"/>
        </w:rPr>
        <w:t>5</w:t>
      </w:r>
      <w:r w:rsidRPr="00F529E2">
        <w:rPr>
          <w:rFonts w:ascii="Georgia" w:hAnsi="Georgia" w:cs="Arial"/>
          <w:sz w:val="24"/>
          <w:szCs w:val="24"/>
        </w:rPr>
        <w:t>).</w:t>
      </w:r>
    </w:p>
    <w:p w14:paraId="6A1F75D8" w14:textId="77777777" w:rsidR="00763C15" w:rsidRPr="00F529E2" w:rsidRDefault="00763C15" w:rsidP="00F529E2">
      <w:pPr>
        <w:pStyle w:val="Textoindependiente"/>
        <w:spacing w:line="276" w:lineRule="auto"/>
        <w:rPr>
          <w:rFonts w:ascii="Georgia" w:hAnsi="Georgia" w:cs="Arial"/>
          <w:sz w:val="24"/>
          <w:szCs w:val="24"/>
        </w:rPr>
      </w:pPr>
    </w:p>
    <w:p w14:paraId="07B117A3" w14:textId="76F9F6DF" w:rsidR="00763C15" w:rsidRPr="00F529E2" w:rsidRDefault="6E21A4A6" w:rsidP="00F529E2">
      <w:pPr>
        <w:spacing w:line="276" w:lineRule="auto"/>
        <w:jc w:val="both"/>
        <w:rPr>
          <w:rFonts w:ascii="Georgia" w:hAnsi="Georgia"/>
          <w:shd w:val="clear" w:color="auto" w:fill="FFFFFF"/>
        </w:rPr>
      </w:pPr>
      <w:r w:rsidRPr="00F529E2">
        <w:rPr>
          <w:rFonts w:ascii="Georgia" w:hAnsi="Georgia"/>
          <w:shd w:val="clear" w:color="auto" w:fill="FFFFFF"/>
        </w:rPr>
        <w:t xml:space="preserve">Nótese que </w:t>
      </w:r>
      <w:r w:rsidR="00D55E82" w:rsidRPr="00F529E2">
        <w:rPr>
          <w:rFonts w:ascii="Georgia" w:hAnsi="Georgia"/>
          <w:shd w:val="clear" w:color="auto" w:fill="FFFFFF"/>
        </w:rPr>
        <w:t>a</w:t>
      </w:r>
      <w:r w:rsidR="00763C15" w:rsidRPr="00F529E2">
        <w:rPr>
          <w:rFonts w:ascii="Georgia" w:hAnsi="Georgia"/>
          <w:shd w:val="clear" w:color="auto" w:fill="FFFFFF"/>
        </w:rPr>
        <w:t xml:space="preserve">un cuando se carezca de prescripciones médicas adicionales, para la Magistratura deviene indispensable disponer la prestación de aquel servicio, en razón al desinterés de la </w:t>
      </w:r>
      <w:r w:rsidR="00D519C6" w:rsidRPr="00F529E2">
        <w:rPr>
          <w:rFonts w:ascii="Georgia" w:hAnsi="Georgia"/>
          <w:shd w:val="clear" w:color="auto" w:fill="FFFFFF"/>
        </w:rPr>
        <w:t xml:space="preserve">IPS </w:t>
      </w:r>
      <w:r w:rsidR="00763C15" w:rsidRPr="00F529E2">
        <w:rPr>
          <w:rFonts w:ascii="Georgia" w:hAnsi="Georgia"/>
          <w:shd w:val="clear" w:color="auto" w:fill="FFFFFF"/>
        </w:rPr>
        <w:t>en el cumplimiento de sus obligaciones constitucionales</w:t>
      </w:r>
      <w:r w:rsidR="00BB7300" w:rsidRPr="00F529E2">
        <w:rPr>
          <w:rFonts w:ascii="Georgia" w:hAnsi="Georgia"/>
          <w:shd w:val="clear" w:color="auto" w:fill="FFFFFF"/>
        </w:rPr>
        <w:t xml:space="preserve">. </w:t>
      </w:r>
      <w:r w:rsidR="0010500F" w:rsidRPr="00F529E2">
        <w:rPr>
          <w:rFonts w:ascii="Georgia" w:hAnsi="Georgia"/>
          <w:shd w:val="clear" w:color="auto" w:fill="FFFFFF"/>
        </w:rPr>
        <w:t>En todo caso, e</w:t>
      </w:r>
      <w:r w:rsidR="00BB7300" w:rsidRPr="00F529E2">
        <w:rPr>
          <w:rFonts w:ascii="Georgia" w:hAnsi="Georgia"/>
          <w:shd w:val="clear" w:color="auto" w:fill="FFFFFF"/>
        </w:rPr>
        <w:t xml:space="preserve">s un hecho notorio que </w:t>
      </w:r>
      <w:r w:rsidR="00D102EF" w:rsidRPr="00F529E2">
        <w:rPr>
          <w:rFonts w:ascii="Georgia" w:hAnsi="Georgia"/>
          <w:shd w:val="clear" w:color="auto" w:fill="FFFFFF"/>
        </w:rPr>
        <w:t xml:space="preserve">requerirá </w:t>
      </w:r>
      <w:r w:rsidR="00BB7300" w:rsidRPr="00F529E2">
        <w:rPr>
          <w:rFonts w:ascii="Georgia" w:hAnsi="Georgia"/>
          <w:shd w:val="clear" w:color="auto" w:fill="FFFFFF"/>
        </w:rPr>
        <w:t xml:space="preserve">asistencia </w:t>
      </w:r>
      <w:r w:rsidR="00D519C6" w:rsidRPr="00F529E2">
        <w:rPr>
          <w:rFonts w:ascii="Georgia" w:hAnsi="Georgia"/>
          <w:shd w:val="clear" w:color="auto" w:fill="FFFFFF"/>
        </w:rPr>
        <w:t>mientras duren las terapias físicas</w:t>
      </w:r>
      <w:r w:rsidR="0010500F" w:rsidRPr="00F529E2">
        <w:rPr>
          <w:rFonts w:ascii="Georgia" w:hAnsi="Georgia"/>
          <w:shd w:val="clear" w:color="auto" w:fill="FFFFFF"/>
        </w:rPr>
        <w:t xml:space="preserve">; innecesaria entonces </w:t>
      </w:r>
      <w:r w:rsidR="1B9A3061" w:rsidRPr="00F529E2">
        <w:rPr>
          <w:rFonts w:ascii="Georgia" w:hAnsi="Georgia"/>
          <w:shd w:val="clear" w:color="auto" w:fill="FFFFFF"/>
        </w:rPr>
        <w:t xml:space="preserve">aquella </w:t>
      </w:r>
      <w:r w:rsidR="0010500F" w:rsidRPr="00F529E2">
        <w:rPr>
          <w:rFonts w:ascii="Georgia" w:hAnsi="Georgia"/>
          <w:shd w:val="clear" w:color="auto" w:fill="FFFFFF"/>
        </w:rPr>
        <w:t xml:space="preserve">orden </w:t>
      </w:r>
      <w:r w:rsidR="407BA347" w:rsidRPr="00F529E2">
        <w:rPr>
          <w:rFonts w:ascii="Georgia" w:hAnsi="Georgia"/>
          <w:shd w:val="clear" w:color="auto" w:fill="FFFFFF"/>
        </w:rPr>
        <w:t>(</w:t>
      </w:r>
      <w:r w:rsidR="004C090D" w:rsidRPr="00F529E2">
        <w:rPr>
          <w:rFonts w:ascii="Georgia" w:hAnsi="Georgia"/>
          <w:shd w:val="clear" w:color="auto" w:fill="FFFFFF"/>
        </w:rPr>
        <w:t>2021</w:t>
      </w:r>
      <w:r w:rsidR="407BA347" w:rsidRPr="00F529E2">
        <w:rPr>
          <w:rFonts w:ascii="Georgia" w:hAnsi="Georgia"/>
          <w:shd w:val="clear" w:color="auto" w:fill="FFFFFF"/>
        </w:rPr>
        <w:t>)</w:t>
      </w:r>
      <w:r w:rsidR="0010500F" w:rsidRPr="00F529E2">
        <w:rPr>
          <w:rStyle w:val="Refdenotaalpie"/>
          <w:rFonts w:ascii="Georgia" w:hAnsi="Georgia"/>
          <w:shd w:val="clear" w:color="auto" w:fill="FFFFFF"/>
        </w:rPr>
        <w:footnoteReference w:id="13"/>
      </w:r>
      <w:r w:rsidR="0010500F" w:rsidRPr="00F529E2">
        <w:rPr>
          <w:rFonts w:ascii="Georgia" w:hAnsi="Georgia"/>
          <w:shd w:val="clear" w:color="auto" w:fill="FFFFFF"/>
        </w:rPr>
        <w:t xml:space="preserve">. </w:t>
      </w:r>
    </w:p>
    <w:p w14:paraId="30FC0595" w14:textId="77777777" w:rsidR="00D102EF" w:rsidRPr="00F529E2" w:rsidRDefault="00D102EF" w:rsidP="00F529E2">
      <w:pPr>
        <w:spacing w:line="276" w:lineRule="auto"/>
        <w:jc w:val="both"/>
        <w:rPr>
          <w:rFonts w:ascii="Georgia" w:hAnsi="Georgia"/>
          <w:shd w:val="clear" w:color="auto" w:fill="FFFFFF"/>
        </w:rPr>
      </w:pPr>
    </w:p>
    <w:p w14:paraId="02ADDAFE" w14:textId="2E6CC91A" w:rsidR="002A0E92" w:rsidRPr="00F529E2" w:rsidRDefault="002A0E92" w:rsidP="00F529E2">
      <w:pPr>
        <w:spacing w:line="276" w:lineRule="auto"/>
        <w:jc w:val="both"/>
        <w:rPr>
          <w:rFonts w:ascii="Georgia" w:hAnsi="Georgia" w:cs="Arial"/>
          <w:lang w:val="es-419"/>
        </w:rPr>
      </w:pPr>
      <w:r w:rsidRPr="00F529E2">
        <w:rPr>
          <w:rFonts w:ascii="Georgia" w:hAnsi="Georgia" w:cs="Arial"/>
          <w:lang w:val="es-419"/>
        </w:rPr>
        <w:t xml:space="preserve">En mérito de lo expuesto, el </w:t>
      </w:r>
      <w:r w:rsidRPr="00F529E2">
        <w:rPr>
          <w:rFonts w:ascii="Georgia" w:hAnsi="Georgia" w:cs="Arial"/>
          <w:bCs/>
          <w:smallCaps/>
          <w:lang w:val="es-419"/>
        </w:rPr>
        <w:t>Tribunal Superior del Distrito Judicial de Pereira, Sala de Decisión Civil -Familia</w:t>
      </w:r>
      <w:r w:rsidRPr="00F529E2">
        <w:rPr>
          <w:rFonts w:ascii="Georgia" w:hAnsi="Georgia" w:cs="Arial"/>
          <w:lang w:val="es-419"/>
        </w:rPr>
        <w:t>, administrando Justicia en nombre de la República de Colombia y por autoridad de la Ley,</w:t>
      </w:r>
    </w:p>
    <w:p w14:paraId="762B65B6" w14:textId="77777777" w:rsidR="002A0E92" w:rsidRPr="00F529E2" w:rsidRDefault="002A0E92" w:rsidP="00F529E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Cs/>
          <w:smallCaps/>
          <w:spacing w:val="-3"/>
          <w:lang w:val="es-419"/>
        </w:rPr>
      </w:pPr>
    </w:p>
    <w:p w14:paraId="597545D7" w14:textId="0420B77A" w:rsidR="00633862" w:rsidRPr="00F529E2" w:rsidRDefault="00633862" w:rsidP="00F529E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
          <w:smallCaps/>
          <w:spacing w:val="-3"/>
          <w:lang w:val="es-419"/>
        </w:rPr>
      </w:pPr>
      <w:r w:rsidRPr="00F529E2">
        <w:rPr>
          <w:rFonts w:ascii="Georgia" w:hAnsi="Georgia" w:cs="Arial"/>
          <w:b/>
          <w:smallCaps/>
          <w:spacing w:val="-3"/>
          <w:lang w:val="es-419"/>
        </w:rPr>
        <w:t xml:space="preserve">F a l </w:t>
      </w:r>
      <w:proofErr w:type="spellStart"/>
      <w:r w:rsidRPr="00F529E2">
        <w:rPr>
          <w:rFonts w:ascii="Georgia" w:hAnsi="Georgia" w:cs="Arial"/>
          <w:b/>
          <w:smallCaps/>
          <w:spacing w:val="-3"/>
          <w:lang w:val="es-419"/>
        </w:rPr>
        <w:t>l</w:t>
      </w:r>
      <w:proofErr w:type="spellEnd"/>
      <w:r w:rsidRPr="00F529E2">
        <w:rPr>
          <w:rFonts w:ascii="Georgia" w:hAnsi="Georgia" w:cs="Arial"/>
          <w:b/>
          <w:smallCaps/>
          <w:spacing w:val="-3"/>
          <w:lang w:val="es-419"/>
        </w:rPr>
        <w:t xml:space="preserve"> a,</w:t>
      </w:r>
    </w:p>
    <w:p w14:paraId="03053B3A" w14:textId="77777777" w:rsidR="008659C4" w:rsidRPr="00F529E2" w:rsidRDefault="008659C4" w:rsidP="00F529E2">
      <w:pPr>
        <w:pStyle w:val="Textoindependiente"/>
        <w:tabs>
          <w:tab w:val="clear" w:pos="708"/>
          <w:tab w:val="left" w:pos="284"/>
        </w:tabs>
        <w:spacing w:line="276" w:lineRule="auto"/>
        <w:ind w:left="284"/>
        <w:textAlignment w:val="auto"/>
        <w:rPr>
          <w:rFonts w:ascii="Georgia" w:hAnsi="Georgia" w:cs="Arial"/>
          <w:bCs/>
          <w:smallCaps/>
          <w:sz w:val="24"/>
          <w:szCs w:val="24"/>
          <w:lang w:val="es-CO"/>
        </w:rPr>
      </w:pPr>
    </w:p>
    <w:p w14:paraId="09011327" w14:textId="1B7D1E4F" w:rsidR="00B252B8" w:rsidRPr="00F529E2" w:rsidRDefault="00D519C6" w:rsidP="00F529E2">
      <w:pPr>
        <w:pStyle w:val="Textoindependiente"/>
        <w:numPr>
          <w:ilvl w:val="0"/>
          <w:numId w:val="1"/>
        </w:numPr>
        <w:tabs>
          <w:tab w:val="clear" w:pos="708"/>
          <w:tab w:val="left" w:pos="284"/>
        </w:tabs>
        <w:spacing w:line="276" w:lineRule="auto"/>
        <w:ind w:left="284" w:hanging="284"/>
        <w:rPr>
          <w:rFonts w:ascii="Georgia" w:hAnsi="Georgia"/>
          <w:sz w:val="24"/>
          <w:szCs w:val="24"/>
          <w:lang w:val="es-CO"/>
        </w:rPr>
      </w:pPr>
      <w:r w:rsidRPr="00F529E2">
        <w:rPr>
          <w:rFonts w:ascii="Georgia" w:hAnsi="Georgia"/>
          <w:sz w:val="24"/>
          <w:szCs w:val="24"/>
        </w:rPr>
        <w:t>MODIFICAR</w:t>
      </w:r>
      <w:r w:rsidR="00E15AC8" w:rsidRPr="00F529E2">
        <w:rPr>
          <w:rFonts w:ascii="Georgia" w:hAnsi="Georgia"/>
          <w:sz w:val="24"/>
          <w:szCs w:val="24"/>
        </w:rPr>
        <w:t xml:space="preserve"> </w:t>
      </w:r>
      <w:r w:rsidR="002A0E92" w:rsidRPr="00F529E2">
        <w:rPr>
          <w:rFonts w:ascii="Georgia" w:hAnsi="Georgia"/>
          <w:sz w:val="24"/>
          <w:szCs w:val="24"/>
        </w:rPr>
        <w:t xml:space="preserve">el fallo proferido el </w:t>
      </w:r>
      <w:r w:rsidRPr="00F529E2">
        <w:rPr>
          <w:rFonts w:ascii="Georgia" w:hAnsi="Georgia"/>
          <w:sz w:val="24"/>
          <w:szCs w:val="24"/>
        </w:rPr>
        <w:t>30</w:t>
      </w:r>
      <w:r w:rsidR="00AF6A7A" w:rsidRPr="00F529E2">
        <w:rPr>
          <w:rFonts w:ascii="Georgia" w:hAnsi="Georgia"/>
          <w:sz w:val="24"/>
          <w:szCs w:val="24"/>
        </w:rPr>
        <w:t>-</w:t>
      </w:r>
      <w:r w:rsidR="00D102EF" w:rsidRPr="00F529E2">
        <w:rPr>
          <w:rFonts w:ascii="Georgia" w:hAnsi="Georgia"/>
          <w:sz w:val="24"/>
          <w:szCs w:val="24"/>
        </w:rPr>
        <w:t>11</w:t>
      </w:r>
      <w:r w:rsidR="00AF6A7A" w:rsidRPr="00F529E2">
        <w:rPr>
          <w:rFonts w:ascii="Georgia" w:hAnsi="Georgia"/>
          <w:sz w:val="24"/>
          <w:szCs w:val="24"/>
        </w:rPr>
        <w:t xml:space="preserve">-2021 </w:t>
      </w:r>
      <w:r w:rsidR="002A0E92" w:rsidRPr="00F529E2">
        <w:rPr>
          <w:rFonts w:ascii="Georgia" w:hAnsi="Georgia"/>
          <w:sz w:val="24"/>
          <w:szCs w:val="24"/>
        </w:rPr>
        <w:t xml:space="preserve">por el Juzgado </w:t>
      </w:r>
      <w:r w:rsidRPr="00F529E2">
        <w:rPr>
          <w:rFonts w:ascii="Georgia" w:hAnsi="Georgia"/>
          <w:sz w:val="24"/>
          <w:szCs w:val="24"/>
        </w:rPr>
        <w:t xml:space="preserve">5º </w:t>
      </w:r>
      <w:r w:rsidR="00D102EF" w:rsidRPr="00F529E2">
        <w:rPr>
          <w:rFonts w:ascii="Georgia" w:hAnsi="Georgia"/>
          <w:sz w:val="24"/>
          <w:szCs w:val="24"/>
        </w:rPr>
        <w:t xml:space="preserve">Civil del Circuito </w:t>
      </w:r>
      <w:r w:rsidRPr="00F529E2">
        <w:rPr>
          <w:rFonts w:ascii="Georgia" w:hAnsi="Georgia"/>
          <w:sz w:val="24"/>
          <w:szCs w:val="24"/>
        </w:rPr>
        <w:t>Pereira</w:t>
      </w:r>
      <w:r w:rsidR="00B252B8" w:rsidRPr="00F529E2">
        <w:rPr>
          <w:rFonts w:ascii="Georgia" w:hAnsi="Georgia"/>
          <w:sz w:val="24"/>
          <w:szCs w:val="24"/>
        </w:rPr>
        <w:t>.</w:t>
      </w:r>
    </w:p>
    <w:p w14:paraId="3C37AC0B" w14:textId="77777777" w:rsidR="00B252B8" w:rsidRPr="00F529E2" w:rsidRDefault="00B252B8" w:rsidP="00F529E2">
      <w:pPr>
        <w:pStyle w:val="Textoindependiente"/>
        <w:tabs>
          <w:tab w:val="clear" w:pos="708"/>
          <w:tab w:val="left" w:pos="284"/>
        </w:tabs>
        <w:spacing w:line="276" w:lineRule="auto"/>
        <w:ind w:left="284"/>
        <w:rPr>
          <w:rFonts w:ascii="Georgia" w:hAnsi="Georgia"/>
          <w:sz w:val="24"/>
          <w:szCs w:val="24"/>
          <w:lang w:val="es-CO"/>
        </w:rPr>
      </w:pPr>
    </w:p>
    <w:p w14:paraId="048E2F25" w14:textId="5E9A5EA6" w:rsidR="00BB7300" w:rsidRPr="00F529E2" w:rsidRDefault="00D519C6" w:rsidP="00F529E2">
      <w:pPr>
        <w:pStyle w:val="Textoindependiente"/>
        <w:numPr>
          <w:ilvl w:val="0"/>
          <w:numId w:val="1"/>
        </w:numPr>
        <w:tabs>
          <w:tab w:val="clear" w:pos="708"/>
          <w:tab w:val="left" w:pos="284"/>
        </w:tabs>
        <w:spacing w:line="276" w:lineRule="auto"/>
        <w:ind w:left="284" w:hanging="284"/>
        <w:rPr>
          <w:rFonts w:ascii="Georgia" w:hAnsi="Georgia"/>
          <w:sz w:val="24"/>
          <w:szCs w:val="24"/>
          <w:lang w:val="es-CO"/>
        </w:rPr>
      </w:pPr>
      <w:r w:rsidRPr="00F529E2">
        <w:rPr>
          <w:rFonts w:ascii="Georgia" w:hAnsi="Georgia"/>
          <w:sz w:val="24"/>
          <w:szCs w:val="24"/>
        </w:rPr>
        <w:t>ORDENAR</w:t>
      </w:r>
      <w:r w:rsidR="00B252B8" w:rsidRPr="00F529E2">
        <w:rPr>
          <w:rFonts w:ascii="Georgia" w:hAnsi="Georgia"/>
          <w:sz w:val="24"/>
          <w:szCs w:val="24"/>
        </w:rPr>
        <w:t>, en consecuencia,</w:t>
      </w:r>
      <w:r w:rsidRPr="00F529E2">
        <w:rPr>
          <w:rFonts w:ascii="Georgia" w:hAnsi="Georgia"/>
          <w:sz w:val="24"/>
          <w:szCs w:val="24"/>
        </w:rPr>
        <w:t xml:space="preserve"> al doctor Miguel Ángel Duarte Quintero, en calidad de presidente de la IPS Corporación </w:t>
      </w:r>
      <w:r w:rsidRPr="00F529E2">
        <w:rPr>
          <w:rFonts w:ascii="Georgia" w:hAnsi="Georgia" w:cs="Arial"/>
          <w:sz w:val="24"/>
          <w:szCs w:val="24"/>
          <w:lang w:val="es-ES"/>
        </w:rPr>
        <w:t xml:space="preserve">CMS Colombia </w:t>
      </w:r>
      <w:proofErr w:type="spellStart"/>
      <w:r w:rsidRPr="00F529E2">
        <w:rPr>
          <w:rFonts w:ascii="Georgia" w:hAnsi="Georgia" w:cs="Arial"/>
          <w:sz w:val="24"/>
          <w:szCs w:val="24"/>
          <w:lang w:val="es-ES"/>
        </w:rPr>
        <w:t>Ltda</w:t>
      </w:r>
      <w:proofErr w:type="spellEnd"/>
      <w:r w:rsidRPr="00F529E2">
        <w:rPr>
          <w:rFonts w:ascii="Georgia" w:hAnsi="Georgia" w:cs="Arial"/>
          <w:sz w:val="24"/>
          <w:szCs w:val="24"/>
          <w:lang w:val="es-ES"/>
        </w:rPr>
        <w:t xml:space="preserve"> – Corporación Médica, AUTORIZAR y PRACTICAR las terapias físicas dispuestas por el </w:t>
      </w:r>
      <w:r w:rsidR="00886FAC" w:rsidRPr="00F529E2">
        <w:rPr>
          <w:rFonts w:ascii="Georgia" w:hAnsi="Georgia" w:cs="Arial"/>
          <w:sz w:val="24"/>
          <w:szCs w:val="24"/>
          <w:lang w:val="es-ES"/>
        </w:rPr>
        <w:t>médico tratante y BRINDAR el tratamiento integral, sin perjuicio de los recobros que deba realizar ante la compañía aseguradora del SOAT, la subcuenta ECAT y</w:t>
      </w:r>
      <w:r w:rsidR="00FA68D5" w:rsidRPr="00F529E2">
        <w:rPr>
          <w:rFonts w:ascii="Georgia" w:hAnsi="Georgia" w:cs="Arial"/>
          <w:sz w:val="24"/>
          <w:szCs w:val="24"/>
          <w:lang w:val="es-ES"/>
        </w:rPr>
        <w:t xml:space="preserve"> la EPS, en caso de que se excedan los topes de cobertura</w:t>
      </w:r>
      <w:r w:rsidR="006B7261" w:rsidRPr="00F529E2">
        <w:rPr>
          <w:rFonts w:ascii="Georgia" w:hAnsi="Georgia"/>
          <w:sz w:val="24"/>
          <w:szCs w:val="24"/>
        </w:rPr>
        <w:t>.</w:t>
      </w:r>
    </w:p>
    <w:p w14:paraId="20467DBD" w14:textId="77777777" w:rsidR="00886FAC" w:rsidRPr="00F529E2" w:rsidRDefault="00886FAC" w:rsidP="00F529E2">
      <w:pPr>
        <w:pStyle w:val="Textoindependiente"/>
        <w:tabs>
          <w:tab w:val="clear" w:pos="708"/>
          <w:tab w:val="left" w:pos="284"/>
        </w:tabs>
        <w:spacing w:line="276" w:lineRule="auto"/>
        <w:ind w:left="284"/>
        <w:rPr>
          <w:rFonts w:ascii="Georgia" w:hAnsi="Georgia"/>
          <w:sz w:val="24"/>
          <w:szCs w:val="24"/>
          <w:lang w:val="es-CO"/>
        </w:rPr>
      </w:pPr>
    </w:p>
    <w:p w14:paraId="75A0CD7A" w14:textId="3DD6B023" w:rsidR="00886FAC" w:rsidRPr="00F529E2" w:rsidRDefault="00886FAC" w:rsidP="00F529E2">
      <w:pPr>
        <w:pStyle w:val="Textoindependiente"/>
        <w:numPr>
          <w:ilvl w:val="0"/>
          <w:numId w:val="1"/>
        </w:numPr>
        <w:tabs>
          <w:tab w:val="clear" w:pos="708"/>
          <w:tab w:val="left" w:pos="284"/>
        </w:tabs>
        <w:spacing w:line="276" w:lineRule="auto"/>
        <w:ind w:left="284" w:hanging="284"/>
        <w:rPr>
          <w:rFonts w:ascii="Georgia" w:hAnsi="Georgia"/>
          <w:sz w:val="24"/>
          <w:szCs w:val="24"/>
          <w:lang w:val="es-CO"/>
        </w:rPr>
      </w:pPr>
      <w:r w:rsidRPr="00F529E2">
        <w:rPr>
          <w:rFonts w:ascii="Georgia" w:hAnsi="Georgia"/>
          <w:sz w:val="24"/>
          <w:szCs w:val="24"/>
          <w:lang w:val="es-CO"/>
        </w:rPr>
        <w:t>NEGAR el amparo frente a la EPS Salud Total, por inexistencia de vulneración.</w:t>
      </w:r>
    </w:p>
    <w:p w14:paraId="7EC7B59D" w14:textId="77777777" w:rsidR="00886FAC" w:rsidRPr="00784F5D" w:rsidRDefault="00886FAC" w:rsidP="00784F5D">
      <w:pPr>
        <w:rPr>
          <w:rFonts w:ascii="Georgia" w:hAnsi="Georgia"/>
        </w:rPr>
      </w:pPr>
    </w:p>
    <w:p w14:paraId="70300F4B" w14:textId="632F86EF" w:rsidR="00886FAC" w:rsidRPr="00F529E2" w:rsidRDefault="00886FAC" w:rsidP="00F529E2">
      <w:pPr>
        <w:pStyle w:val="Textoindependiente"/>
        <w:numPr>
          <w:ilvl w:val="0"/>
          <w:numId w:val="1"/>
        </w:numPr>
        <w:tabs>
          <w:tab w:val="clear" w:pos="708"/>
          <w:tab w:val="left" w:pos="284"/>
        </w:tabs>
        <w:spacing w:line="276" w:lineRule="auto"/>
        <w:ind w:left="284" w:hanging="284"/>
        <w:rPr>
          <w:rFonts w:ascii="Georgia" w:hAnsi="Georgia"/>
          <w:sz w:val="24"/>
          <w:szCs w:val="24"/>
          <w:lang w:val="es-CO"/>
        </w:rPr>
      </w:pPr>
      <w:r w:rsidRPr="00F529E2">
        <w:rPr>
          <w:rFonts w:ascii="Georgia" w:hAnsi="Georgia"/>
          <w:sz w:val="24"/>
          <w:szCs w:val="24"/>
          <w:lang w:val="es-CO"/>
        </w:rPr>
        <w:t>MODIFICAR el numeral 4º para DECLARAR improcedente el amparo frente a la ADRES, por carecer de legitimación.</w:t>
      </w:r>
    </w:p>
    <w:p w14:paraId="44C4A5BF" w14:textId="77777777" w:rsidR="00BB7300" w:rsidRPr="00F529E2" w:rsidRDefault="00BB7300" w:rsidP="00F529E2">
      <w:pPr>
        <w:pStyle w:val="Textoindependiente"/>
        <w:tabs>
          <w:tab w:val="clear" w:pos="708"/>
          <w:tab w:val="left" w:pos="284"/>
        </w:tabs>
        <w:spacing w:line="276" w:lineRule="auto"/>
        <w:ind w:left="284"/>
        <w:rPr>
          <w:rFonts w:ascii="Georgia" w:hAnsi="Georgia"/>
          <w:sz w:val="24"/>
          <w:szCs w:val="24"/>
          <w:lang w:val="es-CO"/>
        </w:rPr>
      </w:pPr>
    </w:p>
    <w:p w14:paraId="4A0F1A81" w14:textId="00ECED19" w:rsidR="00633862" w:rsidRPr="00F529E2" w:rsidRDefault="003E7C01" w:rsidP="00F529E2">
      <w:pPr>
        <w:pStyle w:val="Prrafodelista"/>
        <w:numPr>
          <w:ilvl w:val="0"/>
          <w:numId w:val="1"/>
        </w:numPr>
        <w:spacing w:after="0"/>
        <w:ind w:left="284" w:right="51" w:hanging="284"/>
        <w:contextualSpacing w:val="0"/>
        <w:jc w:val="both"/>
        <w:rPr>
          <w:rFonts w:ascii="Georgia" w:hAnsi="Georgia"/>
          <w:sz w:val="24"/>
          <w:szCs w:val="24"/>
          <w:lang w:val="es-419"/>
        </w:rPr>
      </w:pPr>
      <w:r w:rsidRPr="00F529E2">
        <w:rPr>
          <w:rFonts w:ascii="Georgia" w:hAnsi="Georgia"/>
          <w:spacing w:val="-3"/>
          <w:sz w:val="24"/>
          <w:szCs w:val="24"/>
          <w:lang w:val="es-419"/>
        </w:rPr>
        <w:t>R</w:t>
      </w:r>
      <w:r w:rsidR="00633862" w:rsidRPr="00F529E2">
        <w:rPr>
          <w:rFonts w:ascii="Georgia" w:hAnsi="Georgia"/>
          <w:spacing w:val="-3"/>
          <w:sz w:val="24"/>
          <w:szCs w:val="24"/>
          <w:lang w:val="es-419"/>
        </w:rPr>
        <w:t>EMITIR este expediente a la CC para su eventual revisión.</w:t>
      </w:r>
    </w:p>
    <w:p w14:paraId="6D783DF8" w14:textId="77777777" w:rsidR="00F529E2" w:rsidRPr="002675CC" w:rsidRDefault="00F529E2" w:rsidP="00F529E2">
      <w:pPr>
        <w:spacing w:line="276" w:lineRule="auto"/>
        <w:jc w:val="center"/>
        <w:rPr>
          <w:rFonts w:ascii="Georgia" w:hAnsi="Georgia" w:cs="Arial"/>
          <w:bCs/>
          <w:smallCaps/>
        </w:rPr>
      </w:pPr>
    </w:p>
    <w:p w14:paraId="38EE4DE7" w14:textId="77777777" w:rsidR="00F529E2" w:rsidRPr="002675CC" w:rsidRDefault="00F529E2" w:rsidP="00F529E2">
      <w:pPr>
        <w:spacing w:line="276" w:lineRule="auto"/>
        <w:jc w:val="center"/>
        <w:rPr>
          <w:rFonts w:ascii="Georgia" w:hAnsi="Georgia" w:cs="Arial"/>
          <w:bCs/>
          <w:smallCaps/>
        </w:rPr>
      </w:pPr>
      <w:r w:rsidRPr="002675CC">
        <w:rPr>
          <w:rFonts w:ascii="Georgia" w:hAnsi="Georgia" w:cs="Arial"/>
          <w:bCs/>
          <w:smallCaps/>
        </w:rPr>
        <w:t>Notifíquese,</w:t>
      </w:r>
    </w:p>
    <w:p w14:paraId="292F65AB" w14:textId="77777777" w:rsidR="00F529E2" w:rsidRPr="0093010D" w:rsidRDefault="00F529E2" w:rsidP="00F529E2">
      <w:pPr>
        <w:widowControl/>
        <w:spacing w:line="276" w:lineRule="auto"/>
        <w:jc w:val="center"/>
        <w:textAlignment w:val="baseline"/>
        <w:rPr>
          <w:rFonts w:ascii="Georgia" w:hAnsi="Georgia" w:cs="Arial"/>
          <w:bCs/>
          <w:caps/>
          <w:w w:val="150"/>
          <w:sz w:val="28"/>
          <w:szCs w:val="18"/>
          <w:lang w:val="es-MX"/>
        </w:rPr>
      </w:pPr>
    </w:p>
    <w:p w14:paraId="1A5C274B" w14:textId="77777777" w:rsidR="00F529E2" w:rsidRPr="0093010D" w:rsidRDefault="00F529E2" w:rsidP="00F529E2">
      <w:pPr>
        <w:widowControl/>
        <w:spacing w:line="276" w:lineRule="auto"/>
        <w:jc w:val="center"/>
        <w:textAlignment w:val="baseline"/>
        <w:rPr>
          <w:rFonts w:ascii="Georgia" w:hAnsi="Georgia" w:cs="Arial"/>
          <w:bCs/>
          <w:caps/>
          <w:w w:val="150"/>
          <w:sz w:val="28"/>
          <w:szCs w:val="18"/>
          <w:lang w:val="es-MX"/>
        </w:rPr>
      </w:pPr>
    </w:p>
    <w:p w14:paraId="5C5C1760" w14:textId="77777777" w:rsidR="00F529E2" w:rsidRPr="0093010D" w:rsidRDefault="00F529E2" w:rsidP="00F529E2">
      <w:pPr>
        <w:widowControl/>
        <w:spacing w:line="276" w:lineRule="auto"/>
        <w:jc w:val="center"/>
        <w:textAlignment w:val="baseline"/>
        <w:rPr>
          <w:rFonts w:ascii="Georgia" w:hAnsi="Georgia" w:cs="Arial"/>
          <w:b/>
          <w:bCs/>
          <w:caps/>
          <w:spacing w:val="20"/>
          <w:w w:val="150"/>
          <w:sz w:val="22"/>
          <w:szCs w:val="18"/>
          <w:lang w:val="es-MX"/>
        </w:rPr>
      </w:pPr>
      <w:r w:rsidRPr="0093010D">
        <w:rPr>
          <w:rFonts w:ascii="Georgia" w:hAnsi="Georgia" w:cs="Arial"/>
          <w:b/>
          <w:bCs/>
          <w:caps/>
          <w:spacing w:val="20"/>
          <w:w w:val="150"/>
          <w:szCs w:val="18"/>
          <w:lang w:val="es-MX"/>
        </w:rPr>
        <w:t>D</w:t>
      </w:r>
      <w:r w:rsidRPr="0093010D">
        <w:rPr>
          <w:rFonts w:ascii="Georgia" w:hAnsi="Georgia" w:cs="Arial"/>
          <w:b/>
          <w:bCs/>
          <w:caps/>
          <w:spacing w:val="20"/>
          <w:w w:val="150"/>
          <w:sz w:val="16"/>
          <w:szCs w:val="18"/>
          <w:lang w:val="es-MX"/>
        </w:rPr>
        <w:t>UBERNEY</w:t>
      </w:r>
      <w:r w:rsidRPr="0093010D">
        <w:rPr>
          <w:rFonts w:ascii="Georgia" w:hAnsi="Georgia" w:cs="Arial"/>
          <w:b/>
          <w:bCs/>
          <w:caps/>
          <w:spacing w:val="20"/>
          <w:w w:val="150"/>
          <w:szCs w:val="18"/>
          <w:lang w:val="es-MX"/>
        </w:rPr>
        <w:t xml:space="preserve"> G</w:t>
      </w:r>
      <w:r w:rsidRPr="0093010D">
        <w:rPr>
          <w:rFonts w:ascii="Georgia" w:hAnsi="Georgia" w:cs="Arial"/>
          <w:b/>
          <w:bCs/>
          <w:caps/>
          <w:spacing w:val="20"/>
          <w:w w:val="150"/>
          <w:sz w:val="16"/>
          <w:szCs w:val="18"/>
          <w:lang w:val="es-MX"/>
        </w:rPr>
        <w:t>RISALES</w:t>
      </w:r>
      <w:r w:rsidRPr="0093010D">
        <w:rPr>
          <w:rFonts w:ascii="Georgia" w:hAnsi="Georgia" w:cs="Arial"/>
          <w:b/>
          <w:bCs/>
          <w:caps/>
          <w:spacing w:val="20"/>
          <w:w w:val="150"/>
          <w:szCs w:val="18"/>
          <w:lang w:val="es-MX"/>
        </w:rPr>
        <w:t xml:space="preserve"> H</w:t>
      </w:r>
      <w:r w:rsidRPr="0093010D">
        <w:rPr>
          <w:rFonts w:ascii="Georgia" w:hAnsi="Georgia" w:cs="Arial"/>
          <w:b/>
          <w:bCs/>
          <w:caps/>
          <w:spacing w:val="20"/>
          <w:w w:val="150"/>
          <w:sz w:val="16"/>
          <w:szCs w:val="18"/>
          <w:lang w:val="es-MX"/>
        </w:rPr>
        <w:t>ERRERA</w:t>
      </w:r>
    </w:p>
    <w:p w14:paraId="53F9A161" w14:textId="77777777" w:rsidR="00F529E2" w:rsidRPr="0093010D" w:rsidRDefault="00F529E2" w:rsidP="00F529E2">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93010D">
        <w:rPr>
          <w:rFonts w:ascii="Georgia" w:hAnsi="Georgia" w:cs="Arial"/>
          <w:bCs/>
          <w:caps/>
          <w:spacing w:val="20"/>
          <w:w w:val="150"/>
          <w:sz w:val="28"/>
          <w:szCs w:val="22"/>
        </w:rPr>
        <w:t>M</w:t>
      </w:r>
      <w:r w:rsidRPr="0093010D">
        <w:rPr>
          <w:rFonts w:ascii="Georgia" w:hAnsi="Georgia" w:cs="Arial"/>
          <w:bCs/>
          <w:caps/>
          <w:spacing w:val="20"/>
          <w:w w:val="150"/>
          <w:sz w:val="18"/>
          <w:szCs w:val="18"/>
        </w:rPr>
        <w:t>agistrado</w:t>
      </w:r>
    </w:p>
    <w:p w14:paraId="2AB0E879" w14:textId="77777777" w:rsidR="00F529E2" w:rsidRPr="0093010D" w:rsidRDefault="00F529E2" w:rsidP="00F529E2">
      <w:pPr>
        <w:widowControl/>
        <w:spacing w:line="276" w:lineRule="auto"/>
        <w:textAlignment w:val="baseline"/>
        <w:rPr>
          <w:rFonts w:ascii="Georgia" w:hAnsi="Georgia" w:cs="Arial"/>
          <w:caps/>
          <w:spacing w:val="20"/>
          <w:w w:val="150"/>
          <w:sz w:val="28"/>
          <w:szCs w:val="28"/>
          <w:lang w:val="es-MX"/>
        </w:rPr>
      </w:pPr>
    </w:p>
    <w:p w14:paraId="5FD32274" w14:textId="77777777" w:rsidR="00F529E2" w:rsidRPr="0093010D" w:rsidRDefault="00F529E2" w:rsidP="00F529E2">
      <w:pPr>
        <w:widowControl/>
        <w:spacing w:line="276" w:lineRule="auto"/>
        <w:textAlignment w:val="baseline"/>
        <w:rPr>
          <w:rFonts w:ascii="Georgia" w:hAnsi="Georgia" w:cs="Arial"/>
          <w:caps/>
          <w:spacing w:val="20"/>
          <w:w w:val="150"/>
          <w:sz w:val="28"/>
          <w:szCs w:val="28"/>
          <w:lang w:val="es-MX"/>
        </w:rPr>
      </w:pPr>
    </w:p>
    <w:p w14:paraId="41DD9455" w14:textId="77777777" w:rsidR="00F529E2" w:rsidRPr="0093010D" w:rsidRDefault="00F529E2" w:rsidP="00F529E2">
      <w:pPr>
        <w:widowControl/>
        <w:spacing w:line="276" w:lineRule="auto"/>
        <w:textAlignment w:val="baseline"/>
        <w:rPr>
          <w:rFonts w:ascii="Georgia" w:hAnsi="Georgia" w:cs="Arial"/>
          <w:b/>
          <w:caps/>
          <w:spacing w:val="20"/>
          <w:w w:val="150"/>
          <w:sz w:val="16"/>
          <w:szCs w:val="18"/>
          <w:lang w:val="es-MX"/>
        </w:rPr>
      </w:pPr>
      <w:r w:rsidRPr="0093010D">
        <w:rPr>
          <w:rFonts w:ascii="Georgia" w:hAnsi="Georgia" w:cs="Arial"/>
          <w:b/>
          <w:caps/>
          <w:spacing w:val="20"/>
          <w:w w:val="150"/>
          <w:szCs w:val="28"/>
          <w:lang w:val="es-MX"/>
        </w:rPr>
        <w:t>E</w:t>
      </w:r>
      <w:r w:rsidRPr="0093010D">
        <w:rPr>
          <w:rFonts w:ascii="Georgia" w:hAnsi="Georgia" w:cs="Arial"/>
          <w:b/>
          <w:caps/>
          <w:spacing w:val="20"/>
          <w:w w:val="150"/>
          <w:sz w:val="16"/>
          <w:szCs w:val="18"/>
          <w:lang w:val="es-MX"/>
        </w:rPr>
        <w:t xml:space="preserve">DDER </w:t>
      </w:r>
      <w:r w:rsidRPr="0093010D">
        <w:rPr>
          <w:rFonts w:ascii="Georgia" w:hAnsi="Georgia" w:cs="Arial"/>
          <w:b/>
          <w:caps/>
          <w:spacing w:val="20"/>
          <w:w w:val="150"/>
          <w:szCs w:val="28"/>
          <w:lang w:val="es-MX"/>
        </w:rPr>
        <w:t>J</w:t>
      </w:r>
      <w:r w:rsidRPr="0093010D">
        <w:rPr>
          <w:rFonts w:ascii="Georgia" w:hAnsi="Georgia" w:cs="Arial"/>
          <w:b/>
          <w:caps/>
          <w:spacing w:val="20"/>
          <w:w w:val="150"/>
          <w:sz w:val="16"/>
          <w:szCs w:val="18"/>
          <w:lang w:val="es-MX"/>
        </w:rPr>
        <w:t xml:space="preserve">. </w:t>
      </w:r>
      <w:r w:rsidRPr="0093010D">
        <w:rPr>
          <w:rFonts w:ascii="Georgia" w:hAnsi="Georgia" w:cs="Arial"/>
          <w:b/>
          <w:caps/>
          <w:spacing w:val="20"/>
          <w:w w:val="150"/>
          <w:szCs w:val="28"/>
          <w:lang w:val="es-MX"/>
        </w:rPr>
        <w:t>S</w:t>
      </w:r>
      <w:r w:rsidRPr="0093010D">
        <w:rPr>
          <w:rFonts w:ascii="Georgia" w:hAnsi="Georgia" w:cs="Arial"/>
          <w:b/>
          <w:caps/>
          <w:spacing w:val="20"/>
          <w:w w:val="150"/>
          <w:sz w:val="16"/>
          <w:szCs w:val="18"/>
          <w:lang w:val="es-MX"/>
        </w:rPr>
        <w:t xml:space="preserve">ÁNCHEZ </w:t>
      </w:r>
      <w:r w:rsidRPr="0093010D">
        <w:rPr>
          <w:rFonts w:ascii="Georgia" w:hAnsi="Georgia" w:cs="Arial"/>
          <w:b/>
          <w:caps/>
          <w:spacing w:val="20"/>
          <w:w w:val="150"/>
          <w:szCs w:val="28"/>
          <w:lang w:val="es-MX"/>
        </w:rPr>
        <w:t>C</w:t>
      </w:r>
      <w:r w:rsidRPr="0093010D">
        <w:rPr>
          <w:rFonts w:ascii="Georgia" w:hAnsi="Georgia" w:cs="Arial"/>
          <w:b/>
          <w:caps/>
          <w:spacing w:val="20"/>
          <w:w w:val="150"/>
          <w:sz w:val="16"/>
          <w:szCs w:val="18"/>
          <w:lang w:val="es-MX"/>
        </w:rPr>
        <w:t>.</w:t>
      </w:r>
      <w:r w:rsidRPr="0093010D">
        <w:rPr>
          <w:rFonts w:ascii="Georgia" w:hAnsi="Georgia" w:cs="Arial"/>
          <w:b/>
          <w:bCs/>
          <w:caps/>
          <w:spacing w:val="20"/>
          <w:w w:val="150"/>
          <w:sz w:val="16"/>
          <w:szCs w:val="10"/>
          <w:lang w:val="es-MX"/>
        </w:rPr>
        <w:tab/>
      </w:r>
      <w:r w:rsidRPr="0093010D">
        <w:rPr>
          <w:rFonts w:ascii="Georgia" w:hAnsi="Georgia" w:cs="Arial"/>
          <w:b/>
          <w:caps/>
          <w:spacing w:val="20"/>
          <w:w w:val="150"/>
          <w:szCs w:val="28"/>
          <w:lang w:val="es-MX"/>
        </w:rPr>
        <w:t>J</w:t>
      </w:r>
      <w:r w:rsidRPr="0093010D">
        <w:rPr>
          <w:rFonts w:ascii="Georgia" w:hAnsi="Georgia" w:cs="Arial"/>
          <w:b/>
          <w:caps/>
          <w:spacing w:val="20"/>
          <w:w w:val="150"/>
          <w:sz w:val="16"/>
          <w:szCs w:val="18"/>
          <w:lang w:val="es-MX"/>
        </w:rPr>
        <w:t xml:space="preserve">AIME </w:t>
      </w:r>
      <w:r w:rsidRPr="0093010D">
        <w:rPr>
          <w:rFonts w:ascii="Georgia" w:hAnsi="Georgia" w:cs="Arial"/>
          <w:b/>
          <w:caps/>
          <w:spacing w:val="20"/>
          <w:w w:val="150"/>
          <w:szCs w:val="28"/>
          <w:lang w:val="es-MX"/>
        </w:rPr>
        <w:t>A</w:t>
      </w:r>
      <w:r w:rsidRPr="0093010D">
        <w:rPr>
          <w:rFonts w:ascii="Georgia" w:hAnsi="Georgia" w:cs="Arial"/>
          <w:b/>
          <w:caps/>
          <w:spacing w:val="20"/>
          <w:w w:val="150"/>
          <w:sz w:val="16"/>
          <w:szCs w:val="18"/>
          <w:lang w:val="es-MX"/>
        </w:rPr>
        <w:t xml:space="preserve">. </w:t>
      </w:r>
      <w:r w:rsidRPr="0093010D">
        <w:rPr>
          <w:rFonts w:ascii="Georgia" w:hAnsi="Georgia" w:cs="Arial"/>
          <w:b/>
          <w:caps/>
          <w:spacing w:val="20"/>
          <w:w w:val="150"/>
          <w:szCs w:val="28"/>
          <w:lang w:val="es-MX"/>
        </w:rPr>
        <w:t>S</w:t>
      </w:r>
      <w:r w:rsidRPr="0093010D">
        <w:rPr>
          <w:rFonts w:ascii="Georgia" w:hAnsi="Georgia" w:cs="Arial"/>
          <w:b/>
          <w:caps/>
          <w:spacing w:val="20"/>
          <w:w w:val="150"/>
          <w:sz w:val="16"/>
          <w:szCs w:val="18"/>
          <w:lang w:val="es-MX"/>
        </w:rPr>
        <w:t xml:space="preserve">ARAZA </w:t>
      </w:r>
      <w:r w:rsidRPr="0093010D">
        <w:rPr>
          <w:rFonts w:ascii="Georgia" w:hAnsi="Georgia" w:cs="Arial"/>
          <w:b/>
          <w:caps/>
          <w:spacing w:val="20"/>
          <w:w w:val="150"/>
          <w:szCs w:val="28"/>
          <w:lang w:val="es-MX"/>
        </w:rPr>
        <w:t>N</w:t>
      </w:r>
      <w:r w:rsidRPr="0093010D">
        <w:rPr>
          <w:rFonts w:ascii="Georgia" w:hAnsi="Georgia" w:cs="Arial"/>
          <w:b/>
          <w:caps/>
          <w:spacing w:val="20"/>
          <w:w w:val="150"/>
          <w:sz w:val="16"/>
          <w:szCs w:val="18"/>
          <w:lang w:val="es-MX"/>
        </w:rPr>
        <w:t>aranjo</w:t>
      </w:r>
    </w:p>
    <w:p w14:paraId="6D224E6F" w14:textId="77C1845A" w:rsidR="00EF0F39" w:rsidRPr="00F529E2" w:rsidRDefault="00F529E2" w:rsidP="00F529E2">
      <w:pPr>
        <w:widowControl/>
        <w:spacing w:line="276" w:lineRule="auto"/>
        <w:textAlignment w:val="baseline"/>
        <w:rPr>
          <w:rFonts w:ascii="Georgia" w:hAnsi="Georgia" w:cs="Arial"/>
          <w:bCs/>
          <w:caps/>
          <w:spacing w:val="20"/>
          <w:w w:val="150"/>
          <w:sz w:val="18"/>
          <w:szCs w:val="10"/>
          <w:lang w:val="en-US"/>
        </w:rPr>
      </w:pPr>
      <w:r w:rsidRPr="0093010D">
        <w:rPr>
          <w:rFonts w:ascii="Georgia" w:hAnsi="Georgia" w:cs="Arial"/>
          <w:bCs/>
          <w:caps/>
          <w:spacing w:val="20"/>
          <w:w w:val="150"/>
          <w:sz w:val="18"/>
          <w:szCs w:val="10"/>
          <w:lang w:val="en-US"/>
        </w:rPr>
        <w:t xml:space="preserve">M A G I S T R A D O </w:t>
      </w:r>
      <w:r w:rsidRPr="0093010D">
        <w:rPr>
          <w:rFonts w:ascii="Georgia" w:hAnsi="Georgia" w:cs="Arial"/>
          <w:bCs/>
          <w:caps/>
          <w:spacing w:val="20"/>
          <w:w w:val="150"/>
          <w:sz w:val="18"/>
          <w:szCs w:val="10"/>
          <w:lang w:val="en-US"/>
        </w:rPr>
        <w:tab/>
      </w:r>
      <w:r w:rsidRPr="0093010D">
        <w:rPr>
          <w:rFonts w:ascii="Georgia" w:hAnsi="Georgia" w:cs="Arial"/>
          <w:bCs/>
          <w:caps/>
          <w:spacing w:val="20"/>
          <w:w w:val="150"/>
          <w:sz w:val="18"/>
          <w:szCs w:val="10"/>
          <w:lang w:val="en-US"/>
        </w:rPr>
        <w:tab/>
        <w:t>M A G I S T R A D O</w:t>
      </w:r>
    </w:p>
    <w:sectPr w:rsidR="00EF0F39" w:rsidRPr="00F529E2" w:rsidSect="00A41DD6">
      <w:headerReference w:type="even" r:id="rId12"/>
      <w:headerReference w:type="default" r:id="rId13"/>
      <w:footerReference w:type="even" r:id="rId14"/>
      <w:footerReference w:type="default" r:id="rId15"/>
      <w:pgSz w:w="12242" w:h="18722" w:code="258"/>
      <w:pgMar w:top="1814" w:right="1247" w:bottom="1247" w:left="1814"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C7DFE" w14:textId="77777777" w:rsidR="007B7774" w:rsidRDefault="007B7774" w:rsidP="002F20AB">
      <w:r>
        <w:separator/>
      </w:r>
    </w:p>
  </w:endnote>
  <w:endnote w:type="continuationSeparator" w:id="0">
    <w:p w14:paraId="3EAEAB55" w14:textId="77777777" w:rsidR="007B7774" w:rsidRDefault="007B7774" w:rsidP="002F20AB">
      <w:r>
        <w:continuationSeparator/>
      </w:r>
    </w:p>
  </w:endnote>
  <w:endnote w:type="continuationNotice" w:id="1">
    <w:p w14:paraId="7E4F3A34" w14:textId="77777777" w:rsidR="007B7774" w:rsidRDefault="007B77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71FA0" w14:textId="77777777" w:rsidR="005C5B2A" w:rsidRPr="009364FC" w:rsidRDefault="005C5B2A">
    <w:pPr>
      <w:pStyle w:val="Piedepgina"/>
      <w:framePr w:wrap="around" w:vAnchor="text" w:hAnchor="margin" w:xAlign="right" w:y="1"/>
      <w:rPr>
        <w:rStyle w:val="Nmerodepgina"/>
        <w:rFonts w:ascii="Georgia" w:hAnsi="Georgia" w:cs="Verdana"/>
      </w:rPr>
    </w:pPr>
    <w:r w:rsidRPr="009364FC">
      <w:rPr>
        <w:rStyle w:val="Nmerodepgina"/>
        <w:rFonts w:ascii="Georgia" w:hAnsi="Georgia" w:cs="Verdana"/>
      </w:rPr>
      <w:fldChar w:fldCharType="begin"/>
    </w:r>
    <w:r w:rsidRPr="009364FC">
      <w:rPr>
        <w:rStyle w:val="Nmerodepgina"/>
        <w:rFonts w:ascii="Georgia" w:hAnsi="Georgia" w:cs="Verdana"/>
      </w:rPr>
      <w:instrText xml:space="preserve">PAGE  </w:instrText>
    </w:r>
    <w:r w:rsidRPr="009364FC">
      <w:rPr>
        <w:rStyle w:val="Nmerodepgina"/>
        <w:rFonts w:ascii="Georgia" w:hAnsi="Georgia" w:cs="Verdana"/>
      </w:rPr>
      <w:fldChar w:fldCharType="separate"/>
    </w:r>
    <w:r w:rsidRPr="009364FC">
      <w:rPr>
        <w:rStyle w:val="Nmerodepgina"/>
        <w:rFonts w:ascii="Georgia" w:hAnsi="Georgia" w:cs="Verdana"/>
        <w:noProof/>
      </w:rPr>
      <w:t>10</w:t>
    </w:r>
    <w:r w:rsidRPr="009364FC">
      <w:rPr>
        <w:rStyle w:val="Nmerodepgina"/>
        <w:rFonts w:ascii="Georgia" w:hAnsi="Georgia" w:cs="Verdana"/>
      </w:rPr>
      <w:fldChar w:fldCharType="end"/>
    </w:r>
  </w:p>
  <w:p w14:paraId="7F04E5A8" w14:textId="77777777" w:rsidR="005C5B2A" w:rsidRPr="009364FC" w:rsidRDefault="005C5B2A">
    <w:pPr>
      <w:pStyle w:val="Piedepgina"/>
      <w:ind w:right="360"/>
      <w:rPr>
        <w:rFonts w:ascii="Georgia" w:hAnsi="Georg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4C3C0" w14:textId="77777777" w:rsidR="005C5B2A" w:rsidRPr="009364FC" w:rsidRDefault="005C5B2A" w:rsidP="00A67268">
    <w:pPr>
      <w:pStyle w:val="Piedepgina"/>
      <w:pBdr>
        <w:bottom w:val="double" w:sz="6" w:space="1" w:color="auto"/>
      </w:pBdr>
      <w:spacing w:line="360" w:lineRule="auto"/>
      <w:rPr>
        <w:rFonts w:ascii="Georgia" w:hAnsi="Georgia" w:cs="Arial"/>
        <w:spacing w:val="20"/>
        <w:w w:val="200"/>
        <w:sz w:val="2"/>
        <w:szCs w:val="10"/>
        <w:lang w:val="es-ES"/>
      </w:rPr>
    </w:pPr>
  </w:p>
  <w:p w14:paraId="52A68114" w14:textId="77777777" w:rsidR="005C5B2A" w:rsidRPr="009364FC" w:rsidRDefault="005C5B2A" w:rsidP="00F529E2">
    <w:pPr>
      <w:pStyle w:val="Piedepgina"/>
      <w:jc w:val="right"/>
      <w:rPr>
        <w:rFonts w:ascii="Georgia" w:hAnsi="Georgia" w:cs="Arial"/>
        <w:spacing w:val="20"/>
        <w:w w:val="200"/>
        <w:sz w:val="14"/>
        <w:szCs w:val="10"/>
      </w:rPr>
    </w:pPr>
  </w:p>
  <w:p w14:paraId="58B2BE6C" w14:textId="77777777" w:rsidR="005C5B2A" w:rsidRPr="009364FC" w:rsidRDefault="005C5B2A" w:rsidP="00F529E2">
    <w:pPr>
      <w:pStyle w:val="Piedepgina"/>
      <w:jc w:val="right"/>
      <w:rPr>
        <w:rFonts w:ascii="Georgia" w:hAnsi="Georgia" w:cs="Arial"/>
        <w:spacing w:val="20"/>
        <w:w w:val="200"/>
        <w:sz w:val="10"/>
        <w:szCs w:val="10"/>
        <w:lang w:val="es-ES"/>
      </w:rPr>
    </w:pPr>
    <w:r w:rsidRPr="009364FC">
      <w:rPr>
        <w:rFonts w:ascii="Georgia" w:hAnsi="Georgia" w:cs="Arial"/>
        <w:spacing w:val="20"/>
        <w:w w:val="200"/>
        <w:sz w:val="14"/>
        <w:szCs w:val="10"/>
        <w:lang w:val="es-ES"/>
      </w:rPr>
      <w:t>T</w:t>
    </w:r>
    <w:r w:rsidRPr="009364FC">
      <w:rPr>
        <w:rFonts w:ascii="Georgia" w:hAnsi="Georgia" w:cs="Arial"/>
        <w:spacing w:val="20"/>
        <w:w w:val="200"/>
        <w:sz w:val="10"/>
        <w:szCs w:val="10"/>
        <w:lang w:val="es-ES"/>
      </w:rPr>
      <w:t xml:space="preserve">RIBUNAL </w:t>
    </w:r>
    <w:r w:rsidRPr="009364FC">
      <w:rPr>
        <w:rFonts w:ascii="Georgia" w:hAnsi="Georgia" w:cs="Arial"/>
        <w:spacing w:val="20"/>
        <w:w w:val="200"/>
        <w:sz w:val="14"/>
        <w:szCs w:val="10"/>
        <w:lang w:val="es-ES"/>
      </w:rPr>
      <w:t>S</w:t>
    </w:r>
    <w:r w:rsidRPr="009364FC">
      <w:rPr>
        <w:rFonts w:ascii="Georgia" w:hAnsi="Georgia" w:cs="Arial"/>
        <w:spacing w:val="20"/>
        <w:w w:val="200"/>
        <w:sz w:val="10"/>
        <w:szCs w:val="10"/>
        <w:lang w:val="es-ES"/>
      </w:rPr>
      <w:t xml:space="preserve">UPERIOR DE </w:t>
    </w:r>
    <w:r w:rsidRPr="009364FC">
      <w:rPr>
        <w:rFonts w:ascii="Georgia" w:hAnsi="Georgia" w:cs="Arial"/>
        <w:spacing w:val="20"/>
        <w:w w:val="200"/>
        <w:sz w:val="14"/>
        <w:szCs w:val="10"/>
        <w:lang w:val="es-ES"/>
      </w:rPr>
      <w:t>P</w:t>
    </w:r>
    <w:r w:rsidRPr="009364FC">
      <w:rPr>
        <w:rFonts w:ascii="Georgia" w:hAnsi="Georgia" w:cs="Arial"/>
        <w:spacing w:val="20"/>
        <w:w w:val="200"/>
        <w:sz w:val="10"/>
        <w:szCs w:val="10"/>
        <w:lang w:val="es-ES"/>
      </w:rPr>
      <w:t>EREIRA</w:t>
    </w:r>
  </w:p>
  <w:p w14:paraId="5C400D20" w14:textId="77777777" w:rsidR="005C5B2A" w:rsidRPr="009364FC" w:rsidRDefault="005C5B2A" w:rsidP="00F529E2">
    <w:pPr>
      <w:pStyle w:val="Piedepgina"/>
      <w:jc w:val="right"/>
      <w:rPr>
        <w:rFonts w:ascii="Georgia" w:hAnsi="Georgia"/>
        <w:lang w:val="es-ES"/>
      </w:rPr>
    </w:pPr>
    <w:r w:rsidRPr="009364FC">
      <w:rPr>
        <w:rFonts w:ascii="Georgia" w:hAnsi="Georgia" w:cs="Arial"/>
        <w:spacing w:val="20"/>
        <w:w w:val="200"/>
        <w:sz w:val="10"/>
        <w:szCs w:val="10"/>
        <w:lang w:val="es-ES"/>
      </w:rPr>
      <w:t xml:space="preserve">MP </w:t>
    </w:r>
    <w:r w:rsidRPr="009364FC">
      <w:rPr>
        <w:rFonts w:ascii="Georgia" w:hAnsi="Georgia" w:cs="Arial"/>
        <w:spacing w:val="20"/>
        <w:w w:val="200"/>
        <w:sz w:val="12"/>
        <w:szCs w:val="10"/>
        <w:lang w:val="es-ES"/>
      </w:rPr>
      <w:t>D</w:t>
    </w:r>
    <w:r w:rsidRPr="009364FC">
      <w:rPr>
        <w:rFonts w:ascii="Georgia" w:hAnsi="Georgia" w:cs="Arial"/>
        <w:spacing w:val="20"/>
        <w:w w:val="200"/>
        <w:sz w:val="8"/>
        <w:szCs w:val="10"/>
        <w:lang w:val="es-ES"/>
      </w:rPr>
      <w:t xml:space="preserve">UBERNEY </w:t>
    </w:r>
    <w:r w:rsidRPr="009364FC">
      <w:rPr>
        <w:rFonts w:ascii="Georgia" w:hAnsi="Georgia" w:cs="Arial"/>
        <w:spacing w:val="20"/>
        <w:w w:val="200"/>
        <w:sz w:val="12"/>
        <w:szCs w:val="10"/>
        <w:lang w:val="es-ES"/>
      </w:rPr>
      <w:t>G</w:t>
    </w:r>
    <w:r w:rsidRPr="009364FC">
      <w:rPr>
        <w:rFonts w:ascii="Georgia" w:hAnsi="Georgia" w:cs="Arial"/>
        <w:spacing w:val="20"/>
        <w:w w:val="200"/>
        <w:sz w:val="8"/>
        <w:szCs w:val="10"/>
        <w:lang w:val="es-ES"/>
      </w:rPr>
      <w:t xml:space="preserve">RISALES </w:t>
    </w:r>
    <w:r w:rsidRPr="009364FC">
      <w:rPr>
        <w:rFonts w:ascii="Georgia" w:hAnsi="Georgia" w:cs="Arial"/>
        <w:spacing w:val="20"/>
        <w:w w:val="200"/>
        <w:sz w:val="12"/>
        <w:szCs w:val="10"/>
        <w:lang w:val="es-ES"/>
      </w:rPr>
      <w:t>H</w:t>
    </w:r>
    <w:r w:rsidRPr="009364FC">
      <w:rPr>
        <w:rFonts w:ascii="Georgia" w:hAnsi="Georgia" w:cs="Arial"/>
        <w:spacing w:val="20"/>
        <w:w w:val="200"/>
        <w:sz w:val="8"/>
        <w:szCs w:val="10"/>
        <w:lang w:val="es-ES"/>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27284" w14:textId="77777777" w:rsidR="007B7774" w:rsidRDefault="007B7774" w:rsidP="002F20AB">
      <w:r>
        <w:separator/>
      </w:r>
    </w:p>
  </w:footnote>
  <w:footnote w:type="continuationSeparator" w:id="0">
    <w:p w14:paraId="581FAA80" w14:textId="77777777" w:rsidR="007B7774" w:rsidRDefault="007B7774" w:rsidP="002F20AB">
      <w:r>
        <w:continuationSeparator/>
      </w:r>
    </w:p>
  </w:footnote>
  <w:footnote w:type="continuationNotice" w:id="1">
    <w:p w14:paraId="1EAA1903" w14:textId="77777777" w:rsidR="007B7774" w:rsidRDefault="007B7774"/>
  </w:footnote>
  <w:footnote w:id="2">
    <w:p w14:paraId="4FCE5FC2" w14:textId="3EA6C9E1" w:rsidR="005C5B2A" w:rsidRPr="00F529E2" w:rsidRDefault="005C5B2A" w:rsidP="00F529E2">
      <w:pPr>
        <w:pStyle w:val="Textonotapie"/>
        <w:jc w:val="both"/>
        <w:rPr>
          <w:rFonts w:ascii="Century" w:hAnsi="Century"/>
          <w:sz w:val="18"/>
          <w:lang w:val="es-CO"/>
        </w:rPr>
      </w:pPr>
      <w:r w:rsidRPr="00F529E2">
        <w:rPr>
          <w:rStyle w:val="Refdenotaalpie"/>
          <w:rFonts w:ascii="Century" w:hAnsi="Century"/>
          <w:sz w:val="18"/>
        </w:rPr>
        <w:footnoteRef/>
      </w:r>
      <w:r w:rsidRPr="00F529E2">
        <w:rPr>
          <w:rFonts w:ascii="Century" w:hAnsi="Century"/>
          <w:sz w:val="18"/>
        </w:rPr>
        <w:t xml:space="preserve"> </w:t>
      </w:r>
      <w:hyperlink r:id="rId1" w:history="1">
        <w:r w:rsidRPr="00F529E2">
          <w:rPr>
            <w:rStyle w:val="Hipervnculo"/>
            <w:rFonts w:ascii="Century" w:hAnsi="Century"/>
            <w:color w:val="auto"/>
            <w:sz w:val="18"/>
            <w:u w:val="none"/>
          </w:rPr>
          <w:t>https://aplicaciones.adres.gov.co/bdua_internet/Pages/RespuestaConsulta.aspx?tokenId=2L/Lu7YAO 9iL</w:t>
        </w:r>
        <w:r w:rsidRPr="00F529E2">
          <w:rPr>
            <w:rStyle w:val="Hipervnculo"/>
            <w:rFonts w:ascii="Century" w:hAnsi="Century"/>
            <w:color w:val="auto"/>
            <w:sz w:val="18"/>
            <w:u w:val="none"/>
            <w:lang w:val="es-CO"/>
          </w:rPr>
          <w:t>p</w:t>
        </w:r>
        <w:r w:rsidRPr="00F529E2">
          <w:rPr>
            <w:rStyle w:val="Hipervnculo"/>
            <w:rFonts w:ascii="Century" w:hAnsi="Century"/>
            <w:color w:val="auto"/>
            <w:sz w:val="18"/>
            <w:u w:val="none"/>
          </w:rPr>
          <w:t>NJD0j</w:t>
        </w:r>
      </w:hyperlink>
      <w:r w:rsidRPr="00F529E2">
        <w:rPr>
          <w:rFonts w:ascii="Century" w:hAnsi="Century"/>
          <w:sz w:val="18"/>
        </w:rPr>
        <w:t xml:space="preserve">WkOA==. </w:t>
      </w:r>
      <w:r w:rsidRPr="00F529E2">
        <w:rPr>
          <w:rFonts w:ascii="Century" w:hAnsi="Century"/>
          <w:sz w:val="18"/>
          <w:lang w:val="es-CO"/>
        </w:rPr>
        <w:t>Consultado el 02-02-2022.</w:t>
      </w:r>
    </w:p>
  </w:footnote>
  <w:footnote w:id="3">
    <w:p w14:paraId="19F10DF4" w14:textId="77777777" w:rsidR="005C5B2A" w:rsidRPr="00F529E2" w:rsidRDefault="005C5B2A" w:rsidP="00F529E2">
      <w:pPr>
        <w:pStyle w:val="Textonotapie"/>
        <w:jc w:val="both"/>
        <w:rPr>
          <w:rFonts w:ascii="Century" w:hAnsi="Century"/>
          <w:sz w:val="18"/>
          <w:lang w:val="es-CO"/>
        </w:rPr>
      </w:pPr>
      <w:r w:rsidRPr="00F529E2">
        <w:rPr>
          <w:rStyle w:val="Refdenotaalpie"/>
          <w:rFonts w:ascii="Century" w:eastAsiaTheme="majorEastAsia" w:hAnsi="Century"/>
          <w:sz w:val="18"/>
        </w:rPr>
        <w:footnoteRef/>
      </w:r>
      <w:r w:rsidRPr="00F529E2">
        <w:rPr>
          <w:rFonts w:ascii="Century" w:hAnsi="Century"/>
          <w:sz w:val="18"/>
          <w:lang w:val="es-CO"/>
        </w:rPr>
        <w:t xml:space="preserve"> CC. T-075 de 2020.</w:t>
      </w:r>
    </w:p>
  </w:footnote>
  <w:footnote w:id="4">
    <w:p w14:paraId="4FB115EB" w14:textId="77777777" w:rsidR="005C5B2A" w:rsidRPr="00F529E2" w:rsidRDefault="005C5B2A" w:rsidP="00F529E2">
      <w:pPr>
        <w:pStyle w:val="Textonotapie"/>
        <w:jc w:val="both"/>
        <w:rPr>
          <w:rFonts w:ascii="Century" w:hAnsi="Century"/>
          <w:sz w:val="18"/>
          <w:lang w:val="es-CO"/>
        </w:rPr>
      </w:pPr>
      <w:r w:rsidRPr="00F529E2">
        <w:rPr>
          <w:rStyle w:val="Refdenotaalpie"/>
          <w:rFonts w:ascii="Century" w:eastAsiaTheme="majorEastAsia" w:hAnsi="Century"/>
          <w:sz w:val="18"/>
        </w:rPr>
        <w:footnoteRef/>
      </w:r>
      <w:r w:rsidRPr="00F529E2">
        <w:rPr>
          <w:rFonts w:ascii="Century" w:hAnsi="Century"/>
          <w:sz w:val="18"/>
          <w:lang w:val="es-CO"/>
        </w:rPr>
        <w:t xml:space="preserve"> CC. T-131 de 2021.</w:t>
      </w:r>
    </w:p>
  </w:footnote>
  <w:footnote w:id="5">
    <w:p w14:paraId="122BCDAF" w14:textId="77777777" w:rsidR="005C5B2A" w:rsidRPr="00F529E2" w:rsidRDefault="005C5B2A" w:rsidP="00F529E2">
      <w:pPr>
        <w:pStyle w:val="Textonotapie"/>
        <w:jc w:val="both"/>
        <w:rPr>
          <w:rFonts w:ascii="Century" w:hAnsi="Century"/>
          <w:sz w:val="18"/>
          <w:lang w:val="es-CO"/>
        </w:rPr>
      </w:pPr>
      <w:r w:rsidRPr="00F529E2">
        <w:rPr>
          <w:rStyle w:val="Refdenotaalpie"/>
          <w:rFonts w:ascii="Century" w:eastAsiaTheme="majorEastAsia" w:hAnsi="Century" w:cs="Calibri Light"/>
          <w:sz w:val="18"/>
        </w:rPr>
        <w:footnoteRef/>
      </w:r>
      <w:r w:rsidRPr="00F529E2">
        <w:rPr>
          <w:rFonts w:ascii="Century" w:hAnsi="Century" w:cs="Calibri Light"/>
          <w:sz w:val="18"/>
          <w:lang w:val="es-CO"/>
        </w:rPr>
        <w:t xml:space="preserve"> CC. SU-037 de 2019 y </w:t>
      </w:r>
      <w:hyperlink r:id="rId2" w:history="1">
        <w:r w:rsidRPr="00F529E2">
          <w:rPr>
            <w:rStyle w:val="Hipervnculo"/>
            <w:rFonts w:ascii="Century" w:hAnsi="Century" w:cs="Calibri Light"/>
            <w:color w:val="auto"/>
            <w:sz w:val="18"/>
            <w:u w:val="none"/>
            <w:lang w:val="es-CO"/>
          </w:rPr>
          <w:t>SU-499 de 2016</w:t>
        </w:r>
      </w:hyperlink>
      <w:r w:rsidRPr="00F529E2">
        <w:rPr>
          <w:rFonts w:ascii="Century" w:hAnsi="Century" w:cs="Calibri Light"/>
          <w:sz w:val="18"/>
          <w:lang w:val="es-CO"/>
        </w:rPr>
        <w:t>.</w:t>
      </w:r>
    </w:p>
  </w:footnote>
  <w:footnote w:id="6">
    <w:p w14:paraId="29A7C492" w14:textId="3DCBA4EF" w:rsidR="005C5B2A" w:rsidRPr="00F529E2" w:rsidRDefault="005C5B2A" w:rsidP="00F529E2">
      <w:pPr>
        <w:pStyle w:val="Textonotapie"/>
        <w:jc w:val="both"/>
        <w:rPr>
          <w:rFonts w:ascii="Century" w:hAnsi="Century"/>
          <w:sz w:val="18"/>
          <w:lang w:val="es-CO"/>
        </w:rPr>
      </w:pPr>
      <w:r w:rsidRPr="00F529E2">
        <w:rPr>
          <w:rStyle w:val="Refdenotaalpie"/>
          <w:rFonts w:ascii="Century" w:hAnsi="Century" w:cs="Calibri Light"/>
          <w:sz w:val="18"/>
        </w:rPr>
        <w:footnoteRef/>
      </w:r>
      <w:r w:rsidRPr="00F529E2">
        <w:rPr>
          <w:rFonts w:ascii="Century" w:hAnsi="Century" w:cs="Calibri Light"/>
          <w:sz w:val="18"/>
          <w:lang w:val="es-CO"/>
        </w:rPr>
        <w:t xml:space="preserve"> CC. T-034-2021, </w:t>
      </w:r>
      <w:hyperlink r:id="rId3" w:history="1">
        <w:r w:rsidRPr="00F529E2">
          <w:rPr>
            <w:rStyle w:val="Hipervnculo"/>
            <w:rFonts w:ascii="Century" w:hAnsi="Century" w:cs="Calibri Light"/>
            <w:color w:val="auto"/>
            <w:sz w:val="18"/>
            <w:u w:val="none"/>
            <w:lang w:val="es-CO"/>
          </w:rPr>
          <w:t>T-053 de 2020</w:t>
        </w:r>
      </w:hyperlink>
      <w:r w:rsidRPr="00F529E2">
        <w:rPr>
          <w:rFonts w:ascii="Century" w:hAnsi="Century" w:cs="Calibri Light"/>
          <w:sz w:val="18"/>
          <w:lang w:val="es-CO"/>
        </w:rPr>
        <w:t xml:space="preserve">, T-422 de 2019, T-359 de 2019, </w:t>
      </w:r>
      <w:r w:rsidRPr="00F529E2">
        <w:rPr>
          <w:rFonts w:ascii="Century" w:hAnsi="Century"/>
          <w:sz w:val="18"/>
          <w:lang w:val="es-CO"/>
        </w:rPr>
        <w:t xml:space="preserve">C-132 de 2018, </w:t>
      </w:r>
      <w:r w:rsidRPr="00F529E2">
        <w:rPr>
          <w:rFonts w:ascii="Century" w:hAnsi="Century" w:cs="Calibri Light"/>
          <w:sz w:val="18"/>
          <w:lang w:val="es-CO"/>
        </w:rPr>
        <w:t>T-015 de 2016, T-162 de 2010 y T-099 de 2008.</w:t>
      </w:r>
    </w:p>
  </w:footnote>
  <w:footnote w:id="7">
    <w:p w14:paraId="651C54F7" w14:textId="5F322347" w:rsidR="005C5B2A" w:rsidRPr="00F529E2" w:rsidRDefault="005C5B2A" w:rsidP="00F529E2">
      <w:pPr>
        <w:pStyle w:val="Textonotapie"/>
        <w:ind w:left="142" w:hanging="142"/>
        <w:jc w:val="both"/>
        <w:rPr>
          <w:rFonts w:ascii="Century" w:hAnsi="Century"/>
          <w:sz w:val="18"/>
          <w:lang w:val="es-CO"/>
        </w:rPr>
      </w:pPr>
      <w:r w:rsidRPr="00F529E2">
        <w:rPr>
          <w:rStyle w:val="Refdenotaalpie"/>
          <w:rFonts w:ascii="Century" w:hAnsi="Century" w:cs="Arial"/>
          <w:sz w:val="18"/>
        </w:rPr>
        <w:footnoteRef/>
      </w:r>
      <w:r w:rsidRPr="00F529E2">
        <w:rPr>
          <w:rFonts w:ascii="Century" w:hAnsi="Century" w:cs="Arial"/>
          <w:sz w:val="18"/>
          <w:lang w:val="es-CO"/>
        </w:rPr>
        <w:t xml:space="preserve"> CC. T-405 de 2017, T-081 de 2019, T-117 de 2019 y </w:t>
      </w:r>
      <w:r w:rsidRPr="00F529E2">
        <w:rPr>
          <w:rFonts w:ascii="Century" w:hAnsi="Century"/>
          <w:sz w:val="18"/>
          <w:lang w:val="es-CO"/>
        </w:rPr>
        <w:t>T-207 de 2020.</w:t>
      </w:r>
    </w:p>
  </w:footnote>
  <w:footnote w:id="8">
    <w:p w14:paraId="0AF4623F" w14:textId="77777777" w:rsidR="005C5B2A" w:rsidRPr="00F529E2" w:rsidRDefault="005C5B2A" w:rsidP="00F529E2">
      <w:pPr>
        <w:pStyle w:val="Textonotapie"/>
        <w:jc w:val="both"/>
        <w:rPr>
          <w:rFonts w:ascii="Century" w:hAnsi="Century"/>
          <w:sz w:val="18"/>
          <w:lang w:val="es-CO"/>
        </w:rPr>
      </w:pPr>
      <w:r w:rsidRPr="00F529E2">
        <w:rPr>
          <w:rStyle w:val="Refdenotaalpie"/>
          <w:rFonts w:ascii="Century" w:hAnsi="Century"/>
          <w:sz w:val="18"/>
        </w:rPr>
        <w:footnoteRef/>
      </w:r>
      <w:r w:rsidRPr="00F529E2">
        <w:rPr>
          <w:rFonts w:ascii="Century" w:hAnsi="Century"/>
          <w:sz w:val="18"/>
          <w:lang w:val="es-CO"/>
        </w:rPr>
        <w:t xml:space="preserve"> CC. T-309 de 2018, T-215 de 2018, T-299 de 2015, entre otras.</w:t>
      </w:r>
    </w:p>
  </w:footnote>
  <w:footnote w:id="9">
    <w:p w14:paraId="6FD6D0DB" w14:textId="77777777" w:rsidR="005C5B2A" w:rsidRPr="00F529E2" w:rsidRDefault="005C5B2A" w:rsidP="00F529E2">
      <w:pPr>
        <w:pStyle w:val="Textonotapie"/>
        <w:jc w:val="both"/>
        <w:rPr>
          <w:rFonts w:ascii="Century" w:hAnsi="Century"/>
          <w:sz w:val="18"/>
          <w:lang w:val="es-CO"/>
        </w:rPr>
      </w:pPr>
      <w:r w:rsidRPr="00F529E2">
        <w:rPr>
          <w:rStyle w:val="Refdenotaalpie"/>
          <w:rFonts w:ascii="Century" w:hAnsi="Century"/>
          <w:sz w:val="18"/>
        </w:rPr>
        <w:footnoteRef/>
      </w:r>
      <w:r w:rsidRPr="00F529E2">
        <w:rPr>
          <w:rFonts w:ascii="Century" w:hAnsi="Century"/>
          <w:sz w:val="18"/>
          <w:lang w:val="es-CO"/>
        </w:rPr>
        <w:t xml:space="preserve"> CC. T-081 de 2019, reiterada en la T-207 de 2020.</w:t>
      </w:r>
    </w:p>
  </w:footnote>
  <w:footnote w:id="10">
    <w:p w14:paraId="1F176057" w14:textId="77777777" w:rsidR="005C5B2A" w:rsidRPr="00F529E2" w:rsidRDefault="005C5B2A" w:rsidP="00F529E2">
      <w:pPr>
        <w:pStyle w:val="Textonotapie"/>
        <w:jc w:val="both"/>
        <w:rPr>
          <w:rFonts w:ascii="Century" w:hAnsi="Century"/>
          <w:sz w:val="18"/>
          <w:lang w:val="es-CO"/>
        </w:rPr>
      </w:pPr>
      <w:r w:rsidRPr="00F529E2">
        <w:rPr>
          <w:rStyle w:val="Refdenotaalpie"/>
          <w:rFonts w:ascii="Century" w:hAnsi="Century"/>
          <w:sz w:val="18"/>
        </w:rPr>
        <w:footnoteRef/>
      </w:r>
      <w:r w:rsidRPr="00F529E2">
        <w:rPr>
          <w:rFonts w:ascii="Century" w:hAnsi="Century"/>
          <w:sz w:val="18"/>
          <w:lang w:val="es-CO"/>
        </w:rPr>
        <w:t xml:space="preserve"> CC. Ob. cit.</w:t>
      </w:r>
    </w:p>
  </w:footnote>
  <w:footnote w:id="11">
    <w:p w14:paraId="178D403D" w14:textId="1F13B651" w:rsidR="005C5B2A" w:rsidRPr="00F529E2" w:rsidRDefault="005C5B2A" w:rsidP="00F529E2">
      <w:pPr>
        <w:pStyle w:val="Textonotapie"/>
        <w:jc w:val="both"/>
        <w:rPr>
          <w:rFonts w:ascii="Century" w:hAnsi="Century"/>
          <w:sz w:val="18"/>
          <w:lang w:val="es-CO"/>
        </w:rPr>
      </w:pPr>
      <w:r w:rsidRPr="00F529E2">
        <w:rPr>
          <w:rStyle w:val="Refdenotaalpie"/>
          <w:rFonts w:ascii="Century" w:hAnsi="Century"/>
          <w:sz w:val="18"/>
        </w:rPr>
        <w:footnoteRef/>
      </w:r>
      <w:r w:rsidRPr="00F529E2">
        <w:rPr>
          <w:rFonts w:ascii="Century" w:hAnsi="Century"/>
          <w:sz w:val="18"/>
          <w:lang w:val="es-CO"/>
        </w:rPr>
        <w:t xml:space="preserve"> CC. T-959 de 2005, reiterada en las T-558 de 2013, T-108 de 2015 y T-148 de 2016, entre otras.</w:t>
      </w:r>
    </w:p>
  </w:footnote>
  <w:footnote w:id="12">
    <w:p w14:paraId="41432FDF" w14:textId="77777777" w:rsidR="005C5B2A" w:rsidRPr="00F529E2" w:rsidRDefault="005C5B2A" w:rsidP="00F529E2">
      <w:pPr>
        <w:pStyle w:val="Textonotapie"/>
        <w:jc w:val="both"/>
        <w:rPr>
          <w:rFonts w:ascii="Century" w:hAnsi="Century"/>
          <w:sz w:val="18"/>
          <w:lang w:val="es-CO"/>
        </w:rPr>
      </w:pPr>
      <w:r w:rsidRPr="00F529E2">
        <w:rPr>
          <w:rStyle w:val="Refdenotaalpie"/>
          <w:rFonts w:ascii="Century" w:hAnsi="Century"/>
          <w:sz w:val="18"/>
        </w:rPr>
        <w:footnoteRef/>
      </w:r>
      <w:r w:rsidRPr="00F529E2">
        <w:rPr>
          <w:rFonts w:ascii="Century" w:hAnsi="Century"/>
          <w:sz w:val="18"/>
          <w:lang w:val="es-CO"/>
        </w:rPr>
        <w:t xml:space="preserve"> CC. T-081 de 2019, reiterada en la T-207 de 2020.</w:t>
      </w:r>
    </w:p>
  </w:footnote>
  <w:footnote w:id="13">
    <w:p w14:paraId="12BE877F" w14:textId="444907BD" w:rsidR="005C5B2A" w:rsidRPr="00F529E2" w:rsidRDefault="005C5B2A" w:rsidP="00F529E2">
      <w:pPr>
        <w:pStyle w:val="Textonotapie"/>
        <w:jc w:val="both"/>
        <w:rPr>
          <w:rFonts w:ascii="Century" w:hAnsi="Century"/>
          <w:sz w:val="18"/>
          <w:lang w:val="es-CO"/>
        </w:rPr>
      </w:pPr>
      <w:r w:rsidRPr="00F529E2">
        <w:rPr>
          <w:rStyle w:val="Refdenotaalpie"/>
          <w:rFonts w:ascii="Century" w:hAnsi="Century"/>
          <w:sz w:val="18"/>
        </w:rPr>
        <w:footnoteRef/>
      </w:r>
      <w:r w:rsidRPr="00F529E2">
        <w:rPr>
          <w:rFonts w:ascii="Century" w:hAnsi="Century"/>
          <w:sz w:val="18"/>
          <w:lang w:val="es-CO"/>
        </w:rPr>
        <w:t xml:space="preserve"> CC. T-597 de 2016, T-014 de 2017, T-336 de 2018, T-215 de 2018, T-528 de 2019, T-239 de 2019, T-245 de 2020 y T-309 de 2021</w:t>
      </w:r>
      <w:r w:rsidRPr="00F529E2">
        <w:rPr>
          <w:rFonts w:ascii="Century" w:hAnsi="Century"/>
          <w:i/>
          <w:sz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B62FB" w14:textId="77777777" w:rsidR="005C5B2A" w:rsidRDefault="005C5B2A"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14:paraId="65B11C69" w14:textId="77777777" w:rsidR="005C5B2A" w:rsidRDefault="005C5B2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7B043" w14:textId="77777777" w:rsidR="005C5B2A" w:rsidRPr="00F529E2" w:rsidRDefault="005C5B2A">
    <w:pPr>
      <w:pStyle w:val="Encabezado"/>
      <w:pBdr>
        <w:bottom w:val="single" w:sz="4" w:space="1" w:color="D9D9D9"/>
      </w:pBdr>
      <w:jc w:val="right"/>
      <w:rPr>
        <w:rFonts w:ascii="Calibri" w:hAnsi="Calibri"/>
        <w:b/>
        <w:sz w:val="20"/>
        <w:szCs w:val="20"/>
        <w:lang w:val="es-CO"/>
      </w:rPr>
    </w:pPr>
    <w:r w:rsidRPr="00F529E2">
      <w:rPr>
        <w:rFonts w:ascii="Calibri" w:hAnsi="Calibri"/>
        <w:spacing w:val="60"/>
        <w:sz w:val="20"/>
        <w:szCs w:val="20"/>
        <w:lang w:val="es-CO"/>
      </w:rPr>
      <w:t>Página</w:t>
    </w:r>
    <w:r w:rsidRPr="00F529E2">
      <w:rPr>
        <w:rFonts w:ascii="Calibri" w:hAnsi="Calibri"/>
        <w:sz w:val="20"/>
        <w:szCs w:val="20"/>
        <w:lang w:val="es-CO"/>
      </w:rPr>
      <w:t xml:space="preserve"> | </w:t>
    </w:r>
    <w:r w:rsidRPr="00F529E2">
      <w:rPr>
        <w:rFonts w:ascii="Calibri" w:hAnsi="Calibri"/>
        <w:sz w:val="20"/>
        <w:szCs w:val="20"/>
        <w:lang w:val="es-CO"/>
      </w:rPr>
      <w:fldChar w:fldCharType="begin"/>
    </w:r>
    <w:r w:rsidRPr="00F529E2">
      <w:rPr>
        <w:rFonts w:ascii="Calibri" w:hAnsi="Calibri"/>
        <w:sz w:val="20"/>
        <w:szCs w:val="20"/>
        <w:lang w:val="es-CO"/>
      </w:rPr>
      <w:instrText xml:space="preserve"> PAGE   \* MERGEFORMAT </w:instrText>
    </w:r>
    <w:r w:rsidRPr="00F529E2">
      <w:rPr>
        <w:rFonts w:ascii="Calibri" w:hAnsi="Calibri"/>
        <w:sz w:val="20"/>
        <w:szCs w:val="20"/>
        <w:lang w:val="es-CO"/>
      </w:rPr>
      <w:fldChar w:fldCharType="separate"/>
    </w:r>
    <w:r w:rsidRPr="00F529E2">
      <w:rPr>
        <w:rFonts w:ascii="Calibri" w:hAnsi="Calibri"/>
        <w:noProof/>
        <w:sz w:val="20"/>
        <w:szCs w:val="20"/>
        <w:lang w:val="es-CO"/>
      </w:rPr>
      <w:t>10</w:t>
    </w:r>
    <w:r w:rsidRPr="00F529E2">
      <w:rPr>
        <w:rFonts w:ascii="Calibri" w:hAnsi="Calibri"/>
        <w:sz w:val="20"/>
        <w:szCs w:val="20"/>
        <w:lang w:val="es-CO"/>
      </w:rPr>
      <w:fldChar w:fldCharType="end"/>
    </w:r>
  </w:p>
  <w:p w14:paraId="2BA1DBF9" w14:textId="5A18AEF1" w:rsidR="005C5B2A" w:rsidRPr="00F529E2" w:rsidRDefault="005C5B2A" w:rsidP="006F562A">
    <w:pPr>
      <w:pStyle w:val="Encabezado"/>
      <w:ind w:right="360"/>
      <w:jc w:val="both"/>
      <w:rPr>
        <w:rFonts w:ascii="Georgia" w:hAnsi="Georgia" w:cs="Calibri"/>
        <w:i/>
        <w:sz w:val="20"/>
        <w:szCs w:val="20"/>
        <w:lang w:val="es-CO"/>
      </w:rPr>
    </w:pPr>
    <w:r w:rsidRPr="00F529E2">
      <w:rPr>
        <w:rFonts w:ascii="Georgia" w:hAnsi="Georgia" w:cs="Calibri"/>
        <w:i/>
        <w:sz w:val="20"/>
        <w:szCs w:val="20"/>
        <w:lang w:val="es-CO"/>
      </w:rPr>
      <w:t>EXPEDIENTE No.</w:t>
    </w:r>
    <w:r w:rsidR="00F529E2" w:rsidRPr="00F529E2">
      <w:rPr>
        <w:rFonts w:ascii="Georgia" w:hAnsi="Georgia" w:cs="Calibri"/>
        <w:i/>
        <w:sz w:val="20"/>
        <w:szCs w:val="20"/>
        <w:lang w:val="es-CO"/>
      </w:rPr>
      <w:t xml:space="preserve"> </w:t>
    </w:r>
    <w:r w:rsidRPr="00F529E2">
      <w:rPr>
        <w:rFonts w:ascii="Georgia" w:hAnsi="Georgia" w:cs="Calibri"/>
        <w:i/>
        <w:sz w:val="20"/>
        <w:szCs w:val="20"/>
        <w:lang w:val="es-CO"/>
      </w:rPr>
      <w:t>2021-00261-02</w:t>
    </w:r>
  </w:p>
</w:hdr>
</file>

<file path=word/intelligence.xml><?xml version="1.0" encoding="utf-8"?>
<int:Intelligence xmlns:int="http://schemas.microsoft.com/office/intelligence/2019/intelligence">
  <int:IntelligenceSettings/>
  <int:Manifest>
    <int:WordHash hashCode="3OrpIB+g3mvFV7" id="7nMooviL"/>
    <int:WordHash hashCode="P4LyVhKqSv2OBv" id="uBPAhgvz"/>
  </int:Manifest>
  <int:Observations>
    <int:Content id="7nMooviL">
      <int:Rejection type="LegacyProofing"/>
    </int:Content>
    <int:Content id="uBPAhgv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49F8"/>
    <w:multiLevelType w:val="multilevel"/>
    <w:tmpl w:val="AC8C1270"/>
    <w:lvl w:ilvl="0">
      <w:start w:val="5"/>
      <w:numFmt w:val="decimal"/>
      <w:lvlText w:val="%1."/>
      <w:lvlJc w:val="left"/>
      <w:pPr>
        <w:ind w:left="360" w:hanging="360"/>
      </w:pPr>
      <w:rPr>
        <w:rFonts w:cs="Times New Roman"/>
        <w:sz w:val="28"/>
        <w:szCs w:val="22"/>
      </w:rPr>
    </w:lvl>
    <w:lvl w:ilvl="1">
      <w:start w:val="1"/>
      <w:numFmt w:val="decimal"/>
      <w:lvlText w:val="%1.%2."/>
      <w:lvlJc w:val="left"/>
      <w:pPr>
        <w:ind w:left="720" w:hanging="720"/>
      </w:pPr>
      <w:rPr>
        <w:rFonts w:cs="Times New Roman"/>
        <w:i w:val="0"/>
        <w:iCs w:val="0"/>
        <w:color w:val="auto"/>
      </w:rPr>
    </w:lvl>
    <w:lvl w:ilvl="2">
      <w:start w:val="1"/>
      <w:numFmt w:val="decimal"/>
      <w:lvlText w:val="%1.%2.%3."/>
      <w:lvlJc w:val="left"/>
      <w:pPr>
        <w:ind w:left="720" w:hanging="720"/>
      </w:pPr>
      <w:rPr>
        <w:rFonts w:cs="Times New Roman"/>
        <w:i w:val="0"/>
        <w:iCs w:val="0"/>
        <w:color w:val="auto"/>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15:restartNumberingAfterBreak="0">
    <w:nsid w:val="28AC10EA"/>
    <w:multiLevelType w:val="multilevel"/>
    <w:tmpl w:val="CF5CACC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5763FE0"/>
    <w:multiLevelType w:val="hybridMultilevel"/>
    <w:tmpl w:val="44920AE2"/>
    <w:lvl w:ilvl="0" w:tplc="CCEE5910">
      <w:start w:val="1"/>
      <w:numFmt w:val="decimal"/>
      <w:lvlText w:val="%1."/>
      <w:lvlJc w:val="left"/>
      <w:pPr>
        <w:ind w:left="720" w:hanging="360"/>
      </w:pPr>
      <w:rPr>
        <w:rFonts w:cs="Times New Roman" w:hint="default"/>
        <w:sz w:val="28"/>
        <w:szCs w:val="28"/>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 w15:restartNumberingAfterBreak="0">
    <w:nsid w:val="7B1A578A"/>
    <w:multiLevelType w:val="hybridMultilevel"/>
    <w:tmpl w:val="0A20B68A"/>
    <w:lvl w:ilvl="0" w:tplc="3A08D410">
      <w:start w:val="1"/>
      <w:numFmt w:val="decimal"/>
      <w:lvlText w:val="%1."/>
      <w:lvlJc w:val="left"/>
      <w:pPr>
        <w:tabs>
          <w:tab w:val="num" w:pos="360"/>
        </w:tabs>
        <w:ind w:left="360" w:hanging="360"/>
      </w:pPr>
      <w:rPr>
        <w:rFonts w:cs="Times New Roman" w:hint="default"/>
        <w:sz w:val="28"/>
        <w:szCs w:val="28"/>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AB"/>
    <w:rsid w:val="0000191C"/>
    <w:rsid w:val="0000299D"/>
    <w:rsid w:val="00002C84"/>
    <w:rsid w:val="00003111"/>
    <w:rsid w:val="0000512D"/>
    <w:rsid w:val="00005281"/>
    <w:rsid w:val="000059A2"/>
    <w:rsid w:val="00006C9E"/>
    <w:rsid w:val="00007912"/>
    <w:rsid w:val="000100E5"/>
    <w:rsid w:val="00011CF2"/>
    <w:rsid w:val="00011D52"/>
    <w:rsid w:val="0001277E"/>
    <w:rsid w:val="00013BE8"/>
    <w:rsid w:val="000145F0"/>
    <w:rsid w:val="00015F0E"/>
    <w:rsid w:val="00017B74"/>
    <w:rsid w:val="00017BC5"/>
    <w:rsid w:val="00017DC2"/>
    <w:rsid w:val="0002042C"/>
    <w:rsid w:val="00020AA3"/>
    <w:rsid w:val="00020CCA"/>
    <w:rsid w:val="00021178"/>
    <w:rsid w:val="000215F0"/>
    <w:rsid w:val="00022506"/>
    <w:rsid w:val="0002262C"/>
    <w:rsid w:val="00022F38"/>
    <w:rsid w:val="00023886"/>
    <w:rsid w:val="00023FAD"/>
    <w:rsid w:val="0002495C"/>
    <w:rsid w:val="00024E51"/>
    <w:rsid w:val="00025764"/>
    <w:rsid w:val="00026F32"/>
    <w:rsid w:val="00027251"/>
    <w:rsid w:val="000304A8"/>
    <w:rsid w:val="0003155F"/>
    <w:rsid w:val="00031BED"/>
    <w:rsid w:val="00031D5D"/>
    <w:rsid w:val="000323DB"/>
    <w:rsid w:val="000332E9"/>
    <w:rsid w:val="000332F7"/>
    <w:rsid w:val="00033F1E"/>
    <w:rsid w:val="00041B57"/>
    <w:rsid w:val="00043432"/>
    <w:rsid w:val="0004382E"/>
    <w:rsid w:val="00043BB0"/>
    <w:rsid w:val="00043BE8"/>
    <w:rsid w:val="00043EBC"/>
    <w:rsid w:val="00043EC5"/>
    <w:rsid w:val="000452BA"/>
    <w:rsid w:val="00046D37"/>
    <w:rsid w:val="00047896"/>
    <w:rsid w:val="00047AA7"/>
    <w:rsid w:val="00050114"/>
    <w:rsid w:val="000505E7"/>
    <w:rsid w:val="00051F5B"/>
    <w:rsid w:val="00052FE3"/>
    <w:rsid w:val="00054B74"/>
    <w:rsid w:val="00054E5F"/>
    <w:rsid w:val="00055B9D"/>
    <w:rsid w:val="00056027"/>
    <w:rsid w:val="0005624D"/>
    <w:rsid w:val="00056A68"/>
    <w:rsid w:val="000601B1"/>
    <w:rsid w:val="00060954"/>
    <w:rsid w:val="00060F7F"/>
    <w:rsid w:val="00061129"/>
    <w:rsid w:val="0006117C"/>
    <w:rsid w:val="000615E1"/>
    <w:rsid w:val="0006167A"/>
    <w:rsid w:val="00061922"/>
    <w:rsid w:val="00061C01"/>
    <w:rsid w:val="00062065"/>
    <w:rsid w:val="000634BA"/>
    <w:rsid w:val="0006361F"/>
    <w:rsid w:val="00064259"/>
    <w:rsid w:val="00065A2F"/>
    <w:rsid w:val="000664A8"/>
    <w:rsid w:val="00066726"/>
    <w:rsid w:val="00066C9C"/>
    <w:rsid w:val="00066D06"/>
    <w:rsid w:val="0006756F"/>
    <w:rsid w:val="00067942"/>
    <w:rsid w:val="00067E4F"/>
    <w:rsid w:val="0007063B"/>
    <w:rsid w:val="00071B7A"/>
    <w:rsid w:val="00072310"/>
    <w:rsid w:val="00072763"/>
    <w:rsid w:val="00072B7F"/>
    <w:rsid w:val="00072D4A"/>
    <w:rsid w:val="00072D77"/>
    <w:rsid w:val="00073265"/>
    <w:rsid w:val="000732C3"/>
    <w:rsid w:val="00074C3D"/>
    <w:rsid w:val="0007503D"/>
    <w:rsid w:val="0007524F"/>
    <w:rsid w:val="00075C73"/>
    <w:rsid w:val="00076139"/>
    <w:rsid w:val="00076772"/>
    <w:rsid w:val="00076D55"/>
    <w:rsid w:val="00076F62"/>
    <w:rsid w:val="0007768D"/>
    <w:rsid w:val="000776B7"/>
    <w:rsid w:val="0008009F"/>
    <w:rsid w:val="000818FB"/>
    <w:rsid w:val="0008191F"/>
    <w:rsid w:val="000820F0"/>
    <w:rsid w:val="000824E8"/>
    <w:rsid w:val="0008424D"/>
    <w:rsid w:val="0008427C"/>
    <w:rsid w:val="0008432D"/>
    <w:rsid w:val="00085F37"/>
    <w:rsid w:val="00085FB4"/>
    <w:rsid w:val="00086D8F"/>
    <w:rsid w:val="00086DC4"/>
    <w:rsid w:val="00086DEB"/>
    <w:rsid w:val="0008767C"/>
    <w:rsid w:val="00087DB9"/>
    <w:rsid w:val="00090075"/>
    <w:rsid w:val="00090735"/>
    <w:rsid w:val="00091A3B"/>
    <w:rsid w:val="00092CB6"/>
    <w:rsid w:val="0009345E"/>
    <w:rsid w:val="000937F8"/>
    <w:rsid w:val="0009397A"/>
    <w:rsid w:val="00093AD0"/>
    <w:rsid w:val="00094269"/>
    <w:rsid w:val="00094363"/>
    <w:rsid w:val="000956EB"/>
    <w:rsid w:val="0009676B"/>
    <w:rsid w:val="00096950"/>
    <w:rsid w:val="00096F42"/>
    <w:rsid w:val="000975AD"/>
    <w:rsid w:val="00097BAB"/>
    <w:rsid w:val="000A0940"/>
    <w:rsid w:val="000A0DDC"/>
    <w:rsid w:val="000A0EB7"/>
    <w:rsid w:val="000A0F80"/>
    <w:rsid w:val="000A10F4"/>
    <w:rsid w:val="000A123F"/>
    <w:rsid w:val="000A1739"/>
    <w:rsid w:val="000A2266"/>
    <w:rsid w:val="000A2533"/>
    <w:rsid w:val="000A342C"/>
    <w:rsid w:val="000A4450"/>
    <w:rsid w:val="000A51FF"/>
    <w:rsid w:val="000A5220"/>
    <w:rsid w:val="000A5CC3"/>
    <w:rsid w:val="000A6C04"/>
    <w:rsid w:val="000A7AFC"/>
    <w:rsid w:val="000A7F19"/>
    <w:rsid w:val="000B1525"/>
    <w:rsid w:val="000B1B32"/>
    <w:rsid w:val="000B2DAC"/>
    <w:rsid w:val="000B307B"/>
    <w:rsid w:val="000B44E3"/>
    <w:rsid w:val="000B48C3"/>
    <w:rsid w:val="000B54CE"/>
    <w:rsid w:val="000B6A4A"/>
    <w:rsid w:val="000B6EB8"/>
    <w:rsid w:val="000B7BE2"/>
    <w:rsid w:val="000C0A5D"/>
    <w:rsid w:val="000C0CB2"/>
    <w:rsid w:val="000C573B"/>
    <w:rsid w:val="000C6F60"/>
    <w:rsid w:val="000C7144"/>
    <w:rsid w:val="000C7176"/>
    <w:rsid w:val="000C75AD"/>
    <w:rsid w:val="000C7ABC"/>
    <w:rsid w:val="000C7C79"/>
    <w:rsid w:val="000D1234"/>
    <w:rsid w:val="000D16F5"/>
    <w:rsid w:val="000D1818"/>
    <w:rsid w:val="000D253C"/>
    <w:rsid w:val="000D302F"/>
    <w:rsid w:val="000D3AE1"/>
    <w:rsid w:val="000D3C4A"/>
    <w:rsid w:val="000D3F48"/>
    <w:rsid w:val="000D4084"/>
    <w:rsid w:val="000D422B"/>
    <w:rsid w:val="000D4585"/>
    <w:rsid w:val="000D4B38"/>
    <w:rsid w:val="000D5ECA"/>
    <w:rsid w:val="000E1464"/>
    <w:rsid w:val="000E17E7"/>
    <w:rsid w:val="000E1A18"/>
    <w:rsid w:val="000E2262"/>
    <w:rsid w:val="000E22A1"/>
    <w:rsid w:val="000E2A09"/>
    <w:rsid w:val="000E324D"/>
    <w:rsid w:val="000E3CEB"/>
    <w:rsid w:val="000E4B1F"/>
    <w:rsid w:val="000E4BB3"/>
    <w:rsid w:val="000E52D7"/>
    <w:rsid w:val="000E61B2"/>
    <w:rsid w:val="000E6ED7"/>
    <w:rsid w:val="000E7042"/>
    <w:rsid w:val="000E742B"/>
    <w:rsid w:val="000E7ABD"/>
    <w:rsid w:val="000F1AC1"/>
    <w:rsid w:val="000F2CA2"/>
    <w:rsid w:val="000F3710"/>
    <w:rsid w:val="000F3FF5"/>
    <w:rsid w:val="000F45EF"/>
    <w:rsid w:val="000F4B91"/>
    <w:rsid w:val="000F5982"/>
    <w:rsid w:val="000F6C11"/>
    <w:rsid w:val="001012AD"/>
    <w:rsid w:val="001017E7"/>
    <w:rsid w:val="001039FB"/>
    <w:rsid w:val="00103CD9"/>
    <w:rsid w:val="0010401B"/>
    <w:rsid w:val="001042EB"/>
    <w:rsid w:val="00104DA6"/>
    <w:rsid w:val="0010500F"/>
    <w:rsid w:val="001055E9"/>
    <w:rsid w:val="00105F37"/>
    <w:rsid w:val="001064AC"/>
    <w:rsid w:val="00106AD1"/>
    <w:rsid w:val="001071C9"/>
    <w:rsid w:val="001107AC"/>
    <w:rsid w:val="001112C8"/>
    <w:rsid w:val="001116B2"/>
    <w:rsid w:val="001127AE"/>
    <w:rsid w:val="00114A24"/>
    <w:rsid w:val="00115C96"/>
    <w:rsid w:val="001163AA"/>
    <w:rsid w:val="00117015"/>
    <w:rsid w:val="00117C99"/>
    <w:rsid w:val="00117D2E"/>
    <w:rsid w:val="00120933"/>
    <w:rsid w:val="00120EAE"/>
    <w:rsid w:val="00121DEE"/>
    <w:rsid w:val="00123E30"/>
    <w:rsid w:val="001240AF"/>
    <w:rsid w:val="00124745"/>
    <w:rsid w:val="00124A3F"/>
    <w:rsid w:val="00124BDB"/>
    <w:rsid w:val="00124DDA"/>
    <w:rsid w:val="00124F49"/>
    <w:rsid w:val="00125979"/>
    <w:rsid w:val="001266B4"/>
    <w:rsid w:val="00126AAC"/>
    <w:rsid w:val="00126E35"/>
    <w:rsid w:val="00126EC6"/>
    <w:rsid w:val="001322A1"/>
    <w:rsid w:val="0013310E"/>
    <w:rsid w:val="00133D97"/>
    <w:rsid w:val="00135B04"/>
    <w:rsid w:val="00137144"/>
    <w:rsid w:val="001379AC"/>
    <w:rsid w:val="001405E0"/>
    <w:rsid w:val="001424D3"/>
    <w:rsid w:val="00143D8D"/>
    <w:rsid w:val="0014678E"/>
    <w:rsid w:val="00146F13"/>
    <w:rsid w:val="00147EF8"/>
    <w:rsid w:val="00147F79"/>
    <w:rsid w:val="00150AF5"/>
    <w:rsid w:val="00150C96"/>
    <w:rsid w:val="00152DAF"/>
    <w:rsid w:val="0015445A"/>
    <w:rsid w:val="001545B7"/>
    <w:rsid w:val="00155B83"/>
    <w:rsid w:val="00155D16"/>
    <w:rsid w:val="00156283"/>
    <w:rsid w:val="00156865"/>
    <w:rsid w:val="00157950"/>
    <w:rsid w:val="00160A8B"/>
    <w:rsid w:val="00160FB2"/>
    <w:rsid w:val="00161353"/>
    <w:rsid w:val="00161D3B"/>
    <w:rsid w:val="00162BFC"/>
    <w:rsid w:val="00162DEF"/>
    <w:rsid w:val="00162EC9"/>
    <w:rsid w:val="00164342"/>
    <w:rsid w:val="00164959"/>
    <w:rsid w:val="00165382"/>
    <w:rsid w:val="00165935"/>
    <w:rsid w:val="00166158"/>
    <w:rsid w:val="00167BBA"/>
    <w:rsid w:val="00167D69"/>
    <w:rsid w:val="0017096D"/>
    <w:rsid w:val="0017129C"/>
    <w:rsid w:val="0017206C"/>
    <w:rsid w:val="00172487"/>
    <w:rsid w:val="00172BB3"/>
    <w:rsid w:val="00172F27"/>
    <w:rsid w:val="00173244"/>
    <w:rsid w:val="00173EBC"/>
    <w:rsid w:val="00174D02"/>
    <w:rsid w:val="0017543D"/>
    <w:rsid w:val="00175F77"/>
    <w:rsid w:val="0017606A"/>
    <w:rsid w:val="00176260"/>
    <w:rsid w:val="00176EF1"/>
    <w:rsid w:val="0018099D"/>
    <w:rsid w:val="00180F71"/>
    <w:rsid w:val="0018124A"/>
    <w:rsid w:val="00181871"/>
    <w:rsid w:val="00184D93"/>
    <w:rsid w:val="001852A4"/>
    <w:rsid w:val="001852E5"/>
    <w:rsid w:val="0018608C"/>
    <w:rsid w:val="00187410"/>
    <w:rsid w:val="0018783D"/>
    <w:rsid w:val="001878F8"/>
    <w:rsid w:val="001900A1"/>
    <w:rsid w:val="001900B9"/>
    <w:rsid w:val="001917D1"/>
    <w:rsid w:val="001929A7"/>
    <w:rsid w:val="00192CFD"/>
    <w:rsid w:val="0019307C"/>
    <w:rsid w:val="00193789"/>
    <w:rsid w:val="00193798"/>
    <w:rsid w:val="001952B7"/>
    <w:rsid w:val="00195627"/>
    <w:rsid w:val="00195C0C"/>
    <w:rsid w:val="00196FAF"/>
    <w:rsid w:val="0019705A"/>
    <w:rsid w:val="001972AF"/>
    <w:rsid w:val="00197349"/>
    <w:rsid w:val="001A0871"/>
    <w:rsid w:val="001A16D6"/>
    <w:rsid w:val="001A1A41"/>
    <w:rsid w:val="001A2112"/>
    <w:rsid w:val="001A237C"/>
    <w:rsid w:val="001A239F"/>
    <w:rsid w:val="001A261B"/>
    <w:rsid w:val="001A2BC5"/>
    <w:rsid w:val="001A3195"/>
    <w:rsid w:val="001A39B2"/>
    <w:rsid w:val="001A3B2A"/>
    <w:rsid w:val="001A3C6E"/>
    <w:rsid w:val="001A3EF7"/>
    <w:rsid w:val="001A49E0"/>
    <w:rsid w:val="001A4B98"/>
    <w:rsid w:val="001A4F41"/>
    <w:rsid w:val="001A64E9"/>
    <w:rsid w:val="001A6EDF"/>
    <w:rsid w:val="001A71BE"/>
    <w:rsid w:val="001A7CD5"/>
    <w:rsid w:val="001B03A5"/>
    <w:rsid w:val="001B0516"/>
    <w:rsid w:val="001B0E37"/>
    <w:rsid w:val="001B111D"/>
    <w:rsid w:val="001B22A1"/>
    <w:rsid w:val="001B2876"/>
    <w:rsid w:val="001B2BF9"/>
    <w:rsid w:val="001B47F2"/>
    <w:rsid w:val="001B4E5A"/>
    <w:rsid w:val="001B5C6F"/>
    <w:rsid w:val="001B6605"/>
    <w:rsid w:val="001B6B9C"/>
    <w:rsid w:val="001C004A"/>
    <w:rsid w:val="001C1146"/>
    <w:rsid w:val="001C1259"/>
    <w:rsid w:val="001C1611"/>
    <w:rsid w:val="001C1709"/>
    <w:rsid w:val="001C2101"/>
    <w:rsid w:val="001C2A84"/>
    <w:rsid w:val="001C5ECE"/>
    <w:rsid w:val="001D0A6A"/>
    <w:rsid w:val="001D14A5"/>
    <w:rsid w:val="001D2702"/>
    <w:rsid w:val="001D300C"/>
    <w:rsid w:val="001D3648"/>
    <w:rsid w:val="001D3BD8"/>
    <w:rsid w:val="001D3D53"/>
    <w:rsid w:val="001D459E"/>
    <w:rsid w:val="001D4C06"/>
    <w:rsid w:val="001D5597"/>
    <w:rsid w:val="001D5B0F"/>
    <w:rsid w:val="001D6658"/>
    <w:rsid w:val="001D6840"/>
    <w:rsid w:val="001D76C4"/>
    <w:rsid w:val="001E13CC"/>
    <w:rsid w:val="001E1442"/>
    <w:rsid w:val="001E148A"/>
    <w:rsid w:val="001E1592"/>
    <w:rsid w:val="001E1E11"/>
    <w:rsid w:val="001E22A8"/>
    <w:rsid w:val="001E2304"/>
    <w:rsid w:val="001E311C"/>
    <w:rsid w:val="001E37D4"/>
    <w:rsid w:val="001E506B"/>
    <w:rsid w:val="001E6AB8"/>
    <w:rsid w:val="001E7EDB"/>
    <w:rsid w:val="001F00CD"/>
    <w:rsid w:val="001F08CF"/>
    <w:rsid w:val="001F08D7"/>
    <w:rsid w:val="001F0AC0"/>
    <w:rsid w:val="001F0FB1"/>
    <w:rsid w:val="001F1DC2"/>
    <w:rsid w:val="001F1FEB"/>
    <w:rsid w:val="001F2983"/>
    <w:rsid w:val="001F2F42"/>
    <w:rsid w:val="001F3204"/>
    <w:rsid w:val="001F3308"/>
    <w:rsid w:val="001F55DF"/>
    <w:rsid w:val="001F5D1C"/>
    <w:rsid w:val="001F6067"/>
    <w:rsid w:val="001F6B77"/>
    <w:rsid w:val="001F7703"/>
    <w:rsid w:val="001F7D5D"/>
    <w:rsid w:val="0020003C"/>
    <w:rsid w:val="002017DA"/>
    <w:rsid w:val="002018DD"/>
    <w:rsid w:val="00202EB9"/>
    <w:rsid w:val="0020383C"/>
    <w:rsid w:val="002044E7"/>
    <w:rsid w:val="00204694"/>
    <w:rsid w:val="00205091"/>
    <w:rsid w:val="00205584"/>
    <w:rsid w:val="00207686"/>
    <w:rsid w:val="00207906"/>
    <w:rsid w:val="00210A59"/>
    <w:rsid w:val="00211CCF"/>
    <w:rsid w:val="00213147"/>
    <w:rsid w:val="00214468"/>
    <w:rsid w:val="002147C3"/>
    <w:rsid w:val="00214A4A"/>
    <w:rsid w:val="00215921"/>
    <w:rsid w:val="00216A18"/>
    <w:rsid w:val="00217035"/>
    <w:rsid w:val="00221B21"/>
    <w:rsid w:val="00221B6D"/>
    <w:rsid w:val="00225472"/>
    <w:rsid w:val="00227BA7"/>
    <w:rsid w:val="00227D2E"/>
    <w:rsid w:val="002306D2"/>
    <w:rsid w:val="00230CDC"/>
    <w:rsid w:val="00230D6E"/>
    <w:rsid w:val="00230F0D"/>
    <w:rsid w:val="0023115D"/>
    <w:rsid w:val="00231A7F"/>
    <w:rsid w:val="00231EFB"/>
    <w:rsid w:val="00232BFB"/>
    <w:rsid w:val="00232F5C"/>
    <w:rsid w:val="002338DF"/>
    <w:rsid w:val="00235BB0"/>
    <w:rsid w:val="00235DC0"/>
    <w:rsid w:val="00236555"/>
    <w:rsid w:val="00236D58"/>
    <w:rsid w:val="0024050A"/>
    <w:rsid w:val="00240E98"/>
    <w:rsid w:val="00242E93"/>
    <w:rsid w:val="002431E8"/>
    <w:rsid w:val="00243973"/>
    <w:rsid w:val="002439A4"/>
    <w:rsid w:val="00243BF8"/>
    <w:rsid w:val="00244E93"/>
    <w:rsid w:val="002454EE"/>
    <w:rsid w:val="00245D96"/>
    <w:rsid w:val="0024628D"/>
    <w:rsid w:val="002463CD"/>
    <w:rsid w:val="00250401"/>
    <w:rsid w:val="0025097E"/>
    <w:rsid w:val="00250E18"/>
    <w:rsid w:val="00250FAB"/>
    <w:rsid w:val="00251042"/>
    <w:rsid w:val="002524D7"/>
    <w:rsid w:val="00252A17"/>
    <w:rsid w:val="00252B94"/>
    <w:rsid w:val="00253BE8"/>
    <w:rsid w:val="00253DB2"/>
    <w:rsid w:val="00254312"/>
    <w:rsid w:val="00254D05"/>
    <w:rsid w:val="00255783"/>
    <w:rsid w:val="00255A76"/>
    <w:rsid w:val="00255E29"/>
    <w:rsid w:val="00257475"/>
    <w:rsid w:val="00257A0E"/>
    <w:rsid w:val="00257C43"/>
    <w:rsid w:val="00257F06"/>
    <w:rsid w:val="002617B1"/>
    <w:rsid w:val="002623CB"/>
    <w:rsid w:val="00263444"/>
    <w:rsid w:val="00263F51"/>
    <w:rsid w:val="0026439A"/>
    <w:rsid w:val="00265150"/>
    <w:rsid w:val="00265452"/>
    <w:rsid w:val="00267453"/>
    <w:rsid w:val="00267DED"/>
    <w:rsid w:val="0027163C"/>
    <w:rsid w:val="0027273C"/>
    <w:rsid w:val="0027343D"/>
    <w:rsid w:val="00273750"/>
    <w:rsid w:val="00274D84"/>
    <w:rsid w:val="00275605"/>
    <w:rsid w:val="00275F4A"/>
    <w:rsid w:val="00275FC2"/>
    <w:rsid w:val="00276385"/>
    <w:rsid w:val="00277227"/>
    <w:rsid w:val="00277DA6"/>
    <w:rsid w:val="00277F25"/>
    <w:rsid w:val="0028166B"/>
    <w:rsid w:val="00283209"/>
    <w:rsid w:val="0028498A"/>
    <w:rsid w:val="00285267"/>
    <w:rsid w:val="00285668"/>
    <w:rsid w:val="002865F6"/>
    <w:rsid w:val="00286A56"/>
    <w:rsid w:val="00287CF2"/>
    <w:rsid w:val="002901E0"/>
    <w:rsid w:val="00290D6E"/>
    <w:rsid w:val="00291B96"/>
    <w:rsid w:val="002923B3"/>
    <w:rsid w:val="0029313D"/>
    <w:rsid w:val="00293A9E"/>
    <w:rsid w:val="0029415E"/>
    <w:rsid w:val="002946FF"/>
    <w:rsid w:val="002948F9"/>
    <w:rsid w:val="0029571A"/>
    <w:rsid w:val="0029574A"/>
    <w:rsid w:val="00296EA8"/>
    <w:rsid w:val="002978A1"/>
    <w:rsid w:val="002A0E27"/>
    <w:rsid w:val="002A0E68"/>
    <w:rsid w:val="002A0E92"/>
    <w:rsid w:val="002A0F18"/>
    <w:rsid w:val="002A259F"/>
    <w:rsid w:val="002A285B"/>
    <w:rsid w:val="002A2B8A"/>
    <w:rsid w:val="002A304C"/>
    <w:rsid w:val="002A5547"/>
    <w:rsid w:val="002A6033"/>
    <w:rsid w:val="002A66A9"/>
    <w:rsid w:val="002B0529"/>
    <w:rsid w:val="002B2E94"/>
    <w:rsid w:val="002B4459"/>
    <w:rsid w:val="002B44A9"/>
    <w:rsid w:val="002B4504"/>
    <w:rsid w:val="002B503F"/>
    <w:rsid w:val="002B5A4A"/>
    <w:rsid w:val="002B6043"/>
    <w:rsid w:val="002B7A49"/>
    <w:rsid w:val="002C0DE9"/>
    <w:rsid w:val="002C3214"/>
    <w:rsid w:val="002C4CF9"/>
    <w:rsid w:val="002C6018"/>
    <w:rsid w:val="002C6250"/>
    <w:rsid w:val="002C704E"/>
    <w:rsid w:val="002C7128"/>
    <w:rsid w:val="002C763E"/>
    <w:rsid w:val="002D1038"/>
    <w:rsid w:val="002D1DD5"/>
    <w:rsid w:val="002D5131"/>
    <w:rsid w:val="002D603F"/>
    <w:rsid w:val="002D6785"/>
    <w:rsid w:val="002D688F"/>
    <w:rsid w:val="002D6B23"/>
    <w:rsid w:val="002D76FA"/>
    <w:rsid w:val="002E0BFB"/>
    <w:rsid w:val="002E165E"/>
    <w:rsid w:val="002E1A27"/>
    <w:rsid w:val="002E1BBA"/>
    <w:rsid w:val="002E33DD"/>
    <w:rsid w:val="002E393C"/>
    <w:rsid w:val="002E535E"/>
    <w:rsid w:val="002E64BE"/>
    <w:rsid w:val="002E67CC"/>
    <w:rsid w:val="002E71F1"/>
    <w:rsid w:val="002E7DC6"/>
    <w:rsid w:val="002F0C55"/>
    <w:rsid w:val="002F15F2"/>
    <w:rsid w:val="002F1F4A"/>
    <w:rsid w:val="002F1FEA"/>
    <w:rsid w:val="002F2011"/>
    <w:rsid w:val="002F2063"/>
    <w:rsid w:val="002F20AB"/>
    <w:rsid w:val="002F2345"/>
    <w:rsid w:val="002F330A"/>
    <w:rsid w:val="002F3558"/>
    <w:rsid w:val="002F49AC"/>
    <w:rsid w:val="002F4B65"/>
    <w:rsid w:val="002F4DD7"/>
    <w:rsid w:val="002F7BE7"/>
    <w:rsid w:val="0030058B"/>
    <w:rsid w:val="00300CF9"/>
    <w:rsid w:val="00300E36"/>
    <w:rsid w:val="00301D9F"/>
    <w:rsid w:val="00303127"/>
    <w:rsid w:val="003032BB"/>
    <w:rsid w:val="00304138"/>
    <w:rsid w:val="0030485F"/>
    <w:rsid w:val="003055AF"/>
    <w:rsid w:val="0030577D"/>
    <w:rsid w:val="0030690A"/>
    <w:rsid w:val="00306DE6"/>
    <w:rsid w:val="003071A1"/>
    <w:rsid w:val="003106C4"/>
    <w:rsid w:val="0031077B"/>
    <w:rsid w:val="00310803"/>
    <w:rsid w:val="00311747"/>
    <w:rsid w:val="00311FCA"/>
    <w:rsid w:val="00312032"/>
    <w:rsid w:val="00312B80"/>
    <w:rsid w:val="00312D1F"/>
    <w:rsid w:val="003169D9"/>
    <w:rsid w:val="00317A3A"/>
    <w:rsid w:val="003204FB"/>
    <w:rsid w:val="00320A40"/>
    <w:rsid w:val="00321478"/>
    <w:rsid w:val="00321E7A"/>
    <w:rsid w:val="003227EE"/>
    <w:rsid w:val="00322DB0"/>
    <w:rsid w:val="0032385F"/>
    <w:rsid w:val="003244C9"/>
    <w:rsid w:val="00324E3F"/>
    <w:rsid w:val="00325BCE"/>
    <w:rsid w:val="0032748E"/>
    <w:rsid w:val="003276F4"/>
    <w:rsid w:val="003278B1"/>
    <w:rsid w:val="00330FD7"/>
    <w:rsid w:val="00331192"/>
    <w:rsid w:val="00332238"/>
    <w:rsid w:val="00332FAA"/>
    <w:rsid w:val="0033413E"/>
    <w:rsid w:val="00335A7C"/>
    <w:rsid w:val="00335D49"/>
    <w:rsid w:val="003377CA"/>
    <w:rsid w:val="00340212"/>
    <w:rsid w:val="00341C64"/>
    <w:rsid w:val="0034319E"/>
    <w:rsid w:val="00344D27"/>
    <w:rsid w:val="00345261"/>
    <w:rsid w:val="00345BE6"/>
    <w:rsid w:val="003467CE"/>
    <w:rsid w:val="00347272"/>
    <w:rsid w:val="0034760F"/>
    <w:rsid w:val="00347E02"/>
    <w:rsid w:val="00350057"/>
    <w:rsid w:val="0035091C"/>
    <w:rsid w:val="003509ED"/>
    <w:rsid w:val="00351422"/>
    <w:rsid w:val="00351A77"/>
    <w:rsid w:val="00351BE4"/>
    <w:rsid w:val="0035259F"/>
    <w:rsid w:val="003530CC"/>
    <w:rsid w:val="003534CA"/>
    <w:rsid w:val="003534EF"/>
    <w:rsid w:val="003546EE"/>
    <w:rsid w:val="00356574"/>
    <w:rsid w:val="00356C17"/>
    <w:rsid w:val="00356E28"/>
    <w:rsid w:val="003572ED"/>
    <w:rsid w:val="003575CA"/>
    <w:rsid w:val="00361EC7"/>
    <w:rsid w:val="003620FA"/>
    <w:rsid w:val="00362391"/>
    <w:rsid w:val="00362F8C"/>
    <w:rsid w:val="00363A2E"/>
    <w:rsid w:val="00364162"/>
    <w:rsid w:val="00367324"/>
    <w:rsid w:val="00367DF8"/>
    <w:rsid w:val="003708EF"/>
    <w:rsid w:val="003722EF"/>
    <w:rsid w:val="0037274B"/>
    <w:rsid w:val="0037385E"/>
    <w:rsid w:val="00373EC1"/>
    <w:rsid w:val="00374FC2"/>
    <w:rsid w:val="003768EC"/>
    <w:rsid w:val="00377118"/>
    <w:rsid w:val="00377C39"/>
    <w:rsid w:val="00377F8E"/>
    <w:rsid w:val="003801D6"/>
    <w:rsid w:val="0038174E"/>
    <w:rsid w:val="0038240D"/>
    <w:rsid w:val="003829EF"/>
    <w:rsid w:val="00382DC4"/>
    <w:rsid w:val="003832EC"/>
    <w:rsid w:val="0038393E"/>
    <w:rsid w:val="00383C1A"/>
    <w:rsid w:val="00383C88"/>
    <w:rsid w:val="00384AD3"/>
    <w:rsid w:val="0038525B"/>
    <w:rsid w:val="003855C9"/>
    <w:rsid w:val="00386827"/>
    <w:rsid w:val="00386A25"/>
    <w:rsid w:val="003908F6"/>
    <w:rsid w:val="0039105A"/>
    <w:rsid w:val="003913E3"/>
    <w:rsid w:val="003929B3"/>
    <w:rsid w:val="00393460"/>
    <w:rsid w:val="00393A40"/>
    <w:rsid w:val="0039564A"/>
    <w:rsid w:val="00396D5A"/>
    <w:rsid w:val="00396F25"/>
    <w:rsid w:val="00397CA0"/>
    <w:rsid w:val="003A03FB"/>
    <w:rsid w:val="003A241C"/>
    <w:rsid w:val="003A29EA"/>
    <w:rsid w:val="003A3829"/>
    <w:rsid w:val="003A3A92"/>
    <w:rsid w:val="003A46C9"/>
    <w:rsid w:val="003A49D6"/>
    <w:rsid w:val="003A5C0C"/>
    <w:rsid w:val="003A5D9D"/>
    <w:rsid w:val="003A606E"/>
    <w:rsid w:val="003A7064"/>
    <w:rsid w:val="003A7FDA"/>
    <w:rsid w:val="003B030B"/>
    <w:rsid w:val="003B0A98"/>
    <w:rsid w:val="003B0B67"/>
    <w:rsid w:val="003B17E8"/>
    <w:rsid w:val="003B26B1"/>
    <w:rsid w:val="003B2962"/>
    <w:rsid w:val="003B2C73"/>
    <w:rsid w:val="003B342C"/>
    <w:rsid w:val="003B4089"/>
    <w:rsid w:val="003B4254"/>
    <w:rsid w:val="003B47D3"/>
    <w:rsid w:val="003B5607"/>
    <w:rsid w:val="003B5957"/>
    <w:rsid w:val="003B59CD"/>
    <w:rsid w:val="003B5FE0"/>
    <w:rsid w:val="003B604B"/>
    <w:rsid w:val="003B6214"/>
    <w:rsid w:val="003B677E"/>
    <w:rsid w:val="003B695B"/>
    <w:rsid w:val="003B6CA8"/>
    <w:rsid w:val="003B6CC5"/>
    <w:rsid w:val="003C137A"/>
    <w:rsid w:val="003C2476"/>
    <w:rsid w:val="003C2934"/>
    <w:rsid w:val="003C2C88"/>
    <w:rsid w:val="003C2CFD"/>
    <w:rsid w:val="003C2E51"/>
    <w:rsid w:val="003C2EEF"/>
    <w:rsid w:val="003C396C"/>
    <w:rsid w:val="003C4653"/>
    <w:rsid w:val="003C4A4A"/>
    <w:rsid w:val="003C5A40"/>
    <w:rsid w:val="003C620C"/>
    <w:rsid w:val="003C6992"/>
    <w:rsid w:val="003C710D"/>
    <w:rsid w:val="003C7446"/>
    <w:rsid w:val="003D0448"/>
    <w:rsid w:val="003D0FBA"/>
    <w:rsid w:val="003D1506"/>
    <w:rsid w:val="003D1702"/>
    <w:rsid w:val="003D3820"/>
    <w:rsid w:val="003D3B31"/>
    <w:rsid w:val="003D6C6E"/>
    <w:rsid w:val="003E18D8"/>
    <w:rsid w:val="003E2626"/>
    <w:rsid w:val="003E3357"/>
    <w:rsid w:val="003E3A13"/>
    <w:rsid w:val="003E431C"/>
    <w:rsid w:val="003E6D15"/>
    <w:rsid w:val="003E7C01"/>
    <w:rsid w:val="003F0119"/>
    <w:rsid w:val="003F01E5"/>
    <w:rsid w:val="003F01EC"/>
    <w:rsid w:val="003F10B4"/>
    <w:rsid w:val="003F162E"/>
    <w:rsid w:val="003F298D"/>
    <w:rsid w:val="003F5C62"/>
    <w:rsid w:val="003F6304"/>
    <w:rsid w:val="003F63F2"/>
    <w:rsid w:val="003F6680"/>
    <w:rsid w:val="003F672F"/>
    <w:rsid w:val="004000E5"/>
    <w:rsid w:val="0040074A"/>
    <w:rsid w:val="004008EF"/>
    <w:rsid w:val="004017E5"/>
    <w:rsid w:val="004046B5"/>
    <w:rsid w:val="00404829"/>
    <w:rsid w:val="004048DD"/>
    <w:rsid w:val="00405DC8"/>
    <w:rsid w:val="00410CAB"/>
    <w:rsid w:val="0041105C"/>
    <w:rsid w:val="00411983"/>
    <w:rsid w:val="004121F7"/>
    <w:rsid w:val="004134D8"/>
    <w:rsid w:val="0041414C"/>
    <w:rsid w:val="004149CB"/>
    <w:rsid w:val="00415166"/>
    <w:rsid w:val="00415747"/>
    <w:rsid w:val="00416BD8"/>
    <w:rsid w:val="0041757E"/>
    <w:rsid w:val="00417661"/>
    <w:rsid w:val="00417DA3"/>
    <w:rsid w:val="004205DA"/>
    <w:rsid w:val="00421958"/>
    <w:rsid w:val="00421A08"/>
    <w:rsid w:val="00421D69"/>
    <w:rsid w:val="00423002"/>
    <w:rsid w:val="0042362D"/>
    <w:rsid w:val="00423CAB"/>
    <w:rsid w:val="00424AA2"/>
    <w:rsid w:val="004259A6"/>
    <w:rsid w:val="00427D6B"/>
    <w:rsid w:val="00430378"/>
    <w:rsid w:val="00431AEE"/>
    <w:rsid w:val="004343C1"/>
    <w:rsid w:val="004344C0"/>
    <w:rsid w:val="0043473A"/>
    <w:rsid w:val="00434B62"/>
    <w:rsid w:val="00434E57"/>
    <w:rsid w:val="00435CCB"/>
    <w:rsid w:val="00435CE5"/>
    <w:rsid w:val="00435E0C"/>
    <w:rsid w:val="00436117"/>
    <w:rsid w:val="00436ECB"/>
    <w:rsid w:val="00437849"/>
    <w:rsid w:val="00437F21"/>
    <w:rsid w:val="004421F1"/>
    <w:rsid w:val="00443720"/>
    <w:rsid w:val="00444373"/>
    <w:rsid w:val="00444414"/>
    <w:rsid w:val="00444980"/>
    <w:rsid w:val="00444E8C"/>
    <w:rsid w:val="004458CD"/>
    <w:rsid w:val="004466BF"/>
    <w:rsid w:val="004468E6"/>
    <w:rsid w:val="00450378"/>
    <w:rsid w:val="004510EF"/>
    <w:rsid w:val="004518F7"/>
    <w:rsid w:val="00451F82"/>
    <w:rsid w:val="0045202E"/>
    <w:rsid w:val="00452844"/>
    <w:rsid w:val="00452B84"/>
    <w:rsid w:val="00453016"/>
    <w:rsid w:val="00454539"/>
    <w:rsid w:val="00454A43"/>
    <w:rsid w:val="00454BA8"/>
    <w:rsid w:val="00454EBD"/>
    <w:rsid w:val="0045523E"/>
    <w:rsid w:val="00455284"/>
    <w:rsid w:val="00456BC2"/>
    <w:rsid w:val="004604D3"/>
    <w:rsid w:val="00461F7E"/>
    <w:rsid w:val="0046206E"/>
    <w:rsid w:val="00463482"/>
    <w:rsid w:val="00463583"/>
    <w:rsid w:val="00463A6C"/>
    <w:rsid w:val="00463D16"/>
    <w:rsid w:val="00464A72"/>
    <w:rsid w:val="00464DC1"/>
    <w:rsid w:val="00465937"/>
    <w:rsid w:val="0046656A"/>
    <w:rsid w:val="004667F8"/>
    <w:rsid w:val="00467235"/>
    <w:rsid w:val="004673E9"/>
    <w:rsid w:val="0046775F"/>
    <w:rsid w:val="004678AC"/>
    <w:rsid w:val="00470035"/>
    <w:rsid w:val="0047039A"/>
    <w:rsid w:val="00470954"/>
    <w:rsid w:val="004712A8"/>
    <w:rsid w:val="004713FA"/>
    <w:rsid w:val="004723F0"/>
    <w:rsid w:val="0047267D"/>
    <w:rsid w:val="00472E2D"/>
    <w:rsid w:val="004736F9"/>
    <w:rsid w:val="00473B73"/>
    <w:rsid w:val="00474092"/>
    <w:rsid w:val="00474304"/>
    <w:rsid w:val="00474DA6"/>
    <w:rsid w:val="00475136"/>
    <w:rsid w:val="00475C03"/>
    <w:rsid w:val="0047627E"/>
    <w:rsid w:val="00476D6C"/>
    <w:rsid w:val="0047770F"/>
    <w:rsid w:val="0048020F"/>
    <w:rsid w:val="00480688"/>
    <w:rsid w:val="0048202A"/>
    <w:rsid w:val="0048273E"/>
    <w:rsid w:val="004831EC"/>
    <w:rsid w:val="00483D25"/>
    <w:rsid w:val="00485811"/>
    <w:rsid w:val="00486576"/>
    <w:rsid w:val="00487062"/>
    <w:rsid w:val="00487102"/>
    <w:rsid w:val="00490305"/>
    <w:rsid w:val="0049053E"/>
    <w:rsid w:val="004905B4"/>
    <w:rsid w:val="00491052"/>
    <w:rsid w:val="0049109E"/>
    <w:rsid w:val="004916A7"/>
    <w:rsid w:val="0049174B"/>
    <w:rsid w:val="00492E94"/>
    <w:rsid w:val="004930CF"/>
    <w:rsid w:val="004939B3"/>
    <w:rsid w:val="00493C9F"/>
    <w:rsid w:val="0049455C"/>
    <w:rsid w:val="00494780"/>
    <w:rsid w:val="004957C9"/>
    <w:rsid w:val="0049725D"/>
    <w:rsid w:val="004975AA"/>
    <w:rsid w:val="004A0593"/>
    <w:rsid w:val="004A05CD"/>
    <w:rsid w:val="004A0DCF"/>
    <w:rsid w:val="004A0F23"/>
    <w:rsid w:val="004A0FE6"/>
    <w:rsid w:val="004A1E39"/>
    <w:rsid w:val="004A2227"/>
    <w:rsid w:val="004A2DDC"/>
    <w:rsid w:val="004A38E3"/>
    <w:rsid w:val="004A3F2C"/>
    <w:rsid w:val="004A50B2"/>
    <w:rsid w:val="004A5B43"/>
    <w:rsid w:val="004A6DD5"/>
    <w:rsid w:val="004A6E0A"/>
    <w:rsid w:val="004A7D32"/>
    <w:rsid w:val="004B0B62"/>
    <w:rsid w:val="004B3692"/>
    <w:rsid w:val="004B3751"/>
    <w:rsid w:val="004B3D58"/>
    <w:rsid w:val="004B47A3"/>
    <w:rsid w:val="004B53D6"/>
    <w:rsid w:val="004B5771"/>
    <w:rsid w:val="004B5E6C"/>
    <w:rsid w:val="004B638F"/>
    <w:rsid w:val="004B6B99"/>
    <w:rsid w:val="004C03D5"/>
    <w:rsid w:val="004C0806"/>
    <w:rsid w:val="004C0851"/>
    <w:rsid w:val="004C090D"/>
    <w:rsid w:val="004C2D16"/>
    <w:rsid w:val="004C31A3"/>
    <w:rsid w:val="004C4256"/>
    <w:rsid w:val="004C4A5C"/>
    <w:rsid w:val="004C5291"/>
    <w:rsid w:val="004C5BDE"/>
    <w:rsid w:val="004C6746"/>
    <w:rsid w:val="004C7D84"/>
    <w:rsid w:val="004C7F8B"/>
    <w:rsid w:val="004D0AAB"/>
    <w:rsid w:val="004D0B4C"/>
    <w:rsid w:val="004D1CFD"/>
    <w:rsid w:val="004D2374"/>
    <w:rsid w:val="004D4476"/>
    <w:rsid w:val="004D4912"/>
    <w:rsid w:val="004D49AC"/>
    <w:rsid w:val="004D4F97"/>
    <w:rsid w:val="004D564D"/>
    <w:rsid w:val="004D623C"/>
    <w:rsid w:val="004D6605"/>
    <w:rsid w:val="004D678C"/>
    <w:rsid w:val="004D6839"/>
    <w:rsid w:val="004D69AB"/>
    <w:rsid w:val="004D7EC1"/>
    <w:rsid w:val="004E0205"/>
    <w:rsid w:val="004E0C44"/>
    <w:rsid w:val="004E2B78"/>
    <w:rsid w:val="004E4AC4"/>
    <w:rsid w:val="004E5FC8"/>
    <w:rsid w:val="004E624E"/>
    <w:rsid w:val="004E6287"/>
    <w:rsid w:val="004E702E"/>
    <w:rsid w:val="004E789F"/>
    <w:rsid w:val="004F1BDB"/>
    <w:rsid w:val="004F31F1"/>
    <w:rsid w:val="004F448C"/>
    <w:rsid w:val="004F5D30"/>
    <w:rsid w:val="004F64E1"/>
    <w:rsid w:val="004F6583"/>
    <w:rsid w:val="004F6930"/>
    <w:rsid w:val="004F6D6A"/>
    <w:rsid w:val="004F7A80"/>
    <w:rsid w:val="004F7AA5"/>
    <w:rsid w:val="00500621"/>
    <w:rsid w:val="00502776"/>
    <w:rsid w:val="00503BF5"/>
    <w:rsid w:val="00505776"/>
    <w:rsid w:val="005069CE"/>
    <w:rsid w:val="00506B03"/>
    <w:rsid w:val="005072AD"/>
    <w:rsid w:val="0050752F"/>
    <w:rsid w:val="00507B88"/>
    <w:rsid w:val="0051036C"/>
    <w:rsid w:val="0051275A"/>
    <w:rsid w:val="00512B8A"/>
    <w:rsid w:val="00512CB3"/>
    <w:rsid w:val="00512CFB"/>
    <w:rsid w:val="00513E31"/>
    <w:rsid w:val="00514705"/>
    <w:rsid w:val="005149E6"/>
    <w:rsid w:val="00514EA8"/>
    <w:rsid w:val="005154AF"/>
    <w:rsid w:val="00515E52"/>
    <w:rsid w:val="005160EE"/>
    <w:rsid w:val="00517B20"/>
    <w:rsid w:val="005205CC"/>
    <w:rsid w:val="005206FB"/>
    <w:rsid w:val="00520835"/>
    <w:rsid w:val="00520BF9"/>
    <w:rsid w:val="005216E2"/>
    <w:rsid w:val="0052222D"/>
    <w:rsid w:val="00522421"/>
    <w:rsid w:val="005227AC"/>
    <w:rsid w:val="005227E2"/>
    <w:rsid w:val="00522B80"/>
    <w:rsid w:val="0052375D"/>
    <w:rsid w:val="00524424"/>
    <w:rsid w:val="00524A0F"/>
    <w:rsid w:val="00524DCA"/>
    <w:rsid w:val="005254D4"/>
    <w:rsid w:val="00525EDC"/>
    <w:rsid w:val="005265D9"/>
    <w:rsid w:val="005266C2"/>
    <w:rsid w:val="00526CFF"/>
    <w:rsid w:val="00527AF8"/>
    <w:rsid w:val="00530413"/>
    <w:rsid w:val="00530623"/>
    <w:rsid w:val="00531544"/>
    <w:rsid w:val="00534323"/>
    <w:rsid w:val="00534EE4"/>
    <w:rsid w:val="00534F3C"/>
    <w:rsid w:val="00535F02"/>
    <w:rsid w:val="0053721C"/>
    <w:rsid w:val="005378BD"/>
    <w:rsid w:val="005404C8"/>
    <w:rsid w:val="00540C62"/>
    <w:rsid w:val="00540EB5"/>
    <w:rsid w:val="00541088"/>
    <w:rsid w:val="00541D99"/>
    <w:rsid w:val="0054435F"/>
    <w:rsid w:val="00545096"/>
    <w:rsid w:val="0054570A"/>
    <w:rsid w:val="00545A2C"/>
    <w:rsid w:val="00546CA1"/>
    <w:rsid w:val="00546F0C"/>
    <w:rsid w:val="0054700C"/>
    <w:rsid w:val="00547163"/>
    <w:rsid w:val="0054723D"/>
    <w:rsid w:val="00547436"/>
    <w:rsid w:val="00550989"/>
    <w:rsid w:val="00550D96"/>
    <w:rsid w:val="00551815"/>
    <w:rsid w:val="00551CB9"/>
    <w:rsid w:val="00552D26"/>
    <w:rsid w:val="005537AD"/>
    <w:rsid w:val="00553B1F"/>
    <w:rsid w:val="005548B0"/>
    <w:rsid w:val="00554C04"/>
    <w:rsid w:val="005551E2"/>
    <w:rsid w:val="00555615"/>
    <w:rsid w:val="00556CDC"/>
    <w:rsid w:val="00557BCF"/>
    <w:rsid w:val="00561681"/>
    <w:rsid w:val="00562995"/>
    <w:rsid w:val="00563857"/>
    <w:rsid w:val="00563C78"/>
    <w:rsid w:val="00563CE5"/>
    <w:rsid w:val="00563DAB"/>
    <w:rsid w:val="00564610"/>
    <w:rsid w:val="00565175"/>
    <w:rsid w:val="00565450"/>
    <w:rsid w:val="005660B9"/>
    <w:rsid w:val="00567DBA"/>
    <w:rsid w:val="00567F0F"/>
    <w:rsid w:val="00570C27"/>
    <w:rsid w:val="00571181"/>
    <w:rsid w:val="00571A04"/>
    <w:rsid w:val="0057213C"/>
    <w:rsid w:val="00572C52"/>
    <w:rsid w:val="005737D0"/>
    <w:rsid w:val="00574FAA"/>
    <w:rsid w:val="0057530B"/>
    <w:rsid w:val="005755F3"/>
    <w:rsid w:val="005770C3"/>
    <w:rsid w:val="00577534"/>
    <w:rsid w:val="00580913"/>
    <w:rsid w:val="00581321"/>
    <w:rsid w:val="00582248"/>
    <w:rsid w:val="00582361"/>
    <w:rsid w:val="00584517"/>
    <w:rsid w:val="00584B9D"/>
    <w:rsid w:val="00585516"/>
    <w:rsid w:val="005859B5"/>
    <w:rsid w:val="00586138"/>
    <w:rsid w:val="0058625B"/>
    <w:rsid w:val="00587194"/>
    <w:rsid w:val="00587698"/>
    <w:rsid w:val="0058783F"/>
    <w:rsid w:val="00587B8F"/>
    <w:rsid w:val="005902CE"/>
    <w:rsid w:val="00590CB5"/>
    <w:rsid w:val="005927F5"/>
    <w:rsid w:val="0059311A"/>
    <w:rsid w:val="0059342A"/>
    <w:rsid w:val="00593452"/>
    <w:rsid w:val="00594D20"/>
    <w:rsid w:val="0059513A"/>
    <w:rsid w:val="00596C0B"/>
    <w:rsid w:val="00597CED"/>
    <w:rsid w:val="00597FFA"/>
    <w:rsid w:val="005A1D68"/>
    <w:rsid w:val="005A2467"/>
    <w:rsid w:val="005A2595"/>
    <w:rsid w:val="005A3B1D"/>
    <w:rsid w:val="005A3C01"/>
    <w:rsid w:val="005A461E"/>
    <w:rsid w:val="005A54E2"/>
    <w:rsid w:val="005A5525"/>
    <w:rsid w:val="005A66FC"/>
    <w:rsid w:val="005A7334"/>
    <w:rsid w:val="005A7685"/>
    <w:rsid w:val="005A7BED"/>
    <w:rsid w:val="005B025A"/>
    <w:rsid w:val="005B0A0A"/>
    <w:rsid w:val="005B22D3"/>
    <w:rsid w:val="005B248B"/>
    <w:rsid w:val="005B2516"/>
    <w:rsid w:val="005B2BDE"/>
    <w:rsid w:val="005B387F"/>
    <w:rsid w:val="005B3BD2"/>
    <w:rsid w:val="005B443F"/>
    <w:rsid w:val="005B606C"/>
    <w:rsid w:val="005B66D3"/>
    <w:rsid w:val="005B699B"/>
    <w:rsid w:val="005B69CB"/>
    <w:rsid w:val="005B72BC"/>
    <w:rsid w:val="005C085F"/>
    <w:rsid w:val="005C15D1"/>
    <w:rsid w:val="005C19D8"/>
    <w:rsid w:val="005C1BFC"/>
    <w:rsid w:val="005C1C5A"/>
    <w:rsid w:val="005C2225"/>
    <w:rsid w:val="005C3169"/>
    <w:rsid w:val="005C31C9"/>
    <w:rsid w:val="005C31E2"/>
    <w:rsid w:val="005C3695"/>
    <w:rsid w:val="005C3B96"/>
    <w:rsid w:val="005C3EF6"/>
    <w:rsid w:val="005C458F"/>
    <w:rsid w:val="005C4AC9"/>
    <w:rsid w:val="005C5260"/>
    <w:rsid w:val="005C5B2A"/>
    <w:rsid w:val="005C6722"/>
    <w:rsid w:val="005C7163"/>
    <w:rsid w:val="005C7391"/>
    <w:rsid w:val="005C76F9"/>
    <w:rsid w:val="005C7936"/>
    <w:rsid w:val="005D1620"/>
    <w:rsid w:val="005D269F"/>
    <w:rsid w:val="005D29AD"/>
    <w:rsid w:val="005D2A01"/>
    <w:rsid w:val="005D357E"/>
    <w:rsid w:val="005D4289"/>
    <w:rsid w:val="005D4A1C"/>
    <w:rsid w:val="005D59A1"/>
    <w:rsid w:val="005D5B8A"/>
    <w:rsid w:val="005D5BD2"/>
    <w:rsid w:val="005D64FE"/>
    <w:rsid w:val="005D7906"/>
    <w:rsid w:val="005E0DC3"/>
    <w:rsid w:val="005E14BE"/>
    <w:rsid w:val="005E25A0"/>
    <w:rsid w:val="005E2C5B"/>
    <w:rsid w:val="005E372E"/>
    <w:rsid w:val="005E415B"/>
    <w:rsid w:val="005E45DD"/>
    <w:rsid w:val="005E5AF4"/>
    <w:rsid w:val="005E6550"/>
    <w:rsid w:val="005E6E43"/>
    <w:rsid w:val="005E70BC"/>
    <w:rsid w:val="005E799C"/>
    <w:rsid w:val="005E7B9F"/>
    <w:rsid w:val="005F1C08"/>
    <w:rsid w:val="005F1D7B"/>
    <w:rsid w:val="005F288E"/>
    <w:rsid w:val="005F2B51"/>
    <w:rsid w:val="005F2D39"/>
    <w:rsid w:val="005F30C6"/>
    <w:rsid w:val="005F36BC"/>
    <w:rsid w:val="005F4531"/>
    <w:rsid w:val="005F4CEA"/>
    <w:rsid w:val="005F583A"/>
    <w:rsid w:val="005F6B42"/>
    <w:rsid w:val="005F7874"/>
    <w:rsid w:val="005F7975"/>
    <w:rsid w:val="00600602"/>
    <w:rsid w:val="00600AC6"/>
    <w:rsid w:val="006018EB"/>
    <w:rsid w:val="006024FA"/>
    <w:rsid w:val="006027B0"/>
    <w:rsid w:val="0060367D"/>
    <w:rsid w:val="00603A34"/>
    <w:rsid w:val="00604455"/>
    <w:rsid w:val="0060485F"/>
    <w:rsid w:val="006069C5"/>
    <w:rsid w:val="00607FBD"/>
    <w:rsid w:val="00607FC8"/>
    <w:rsid w:val="00611180"/>
    <w:rsid w:val="00612820"/>
    <w:rsid w:val="0061325D"/>
    <w:rsid w:val="0061410D"/>
    <w:rsid w:val="00614195"/>
    <w:rsid w:val="00614452"/>
    <w:rsid w:val="006145D8"/>
    <w:rsid w:val="00615133"/>
    <w:rsid w:val="00615E1E"/>
    <w:rsid w:val="006166E2"/>
    <w:rsid w:val="00616841"/>
    <w:rsid w:val="00617636"/>
    <w:rsid w:val="00620C95"/>
    <w:rsid w:val="00623F4B"/>
    <w:rsid w:val="006261BA"/>
    <w:rsid w:val="0062698A"/>
    <w:rsid w:val="00626AF1"/>
    <w:rsid w:val="006278ED"/>
    <w:rsid w:val="00630A34"/>
    <w:rsid w:val="00630D1F"/>
    <w:rsid w:val="00631D04"/>
    <w:rsid w:val="00633862"/>
    <w:rsid w:val="00633EB4"/>
    <w:rsid w:val="00634AD8"/>
    <w:rsid w:val="00634D8C"/>
    <w:rsid w:val="00634E55"/>
    <w:rsid w:val="006352B7"/>
    <w:rsid w:val="00635EC4"/>
    <w:rsid w:val="00635ED8"/>
    <w:rsid w:val="00636062"/>
    <w:rsid w:val="0063671B"/>
    <w:rsid w:val="0063767B"/>
    <w:rsid w:val="00637AB3"/>
    <w:rsid w:val="00640CA5"/>
    <w:rsid w:val="00641308"/>
    <w:rsid w:val="00642275"/>
    <w:rsid w:val="0064234D"/>
    <w:rsid w:val="00642E76"/>
    <w:rsid w:val="00644F63"/>
    <w:rsid w:val="0064569B"/>
    <w:rsid w:val="00645798"/>
    <w:rsid w:val="006472F2"/>
    <w:rsid w:val="00647418"/>
    <w:rsid w:val="00647C14"/>
    <w:rsid w:val="00647FE9"/>
    <w:rsid w:val="00650262"/>
    <w:rsid w:val="006507EA"/>
    <w:rsid w:val="006508CF"/>
    <w:rsid w:val="0065133D"/>
    <w:rsid w:val="006515B9"/>
    <w:rsid w:val="006515CF"/>
    <w:rsid w:val="00652D2F"/>
    <w:rsid w:val="006535FE"/>
    <w:rsid w:val="00654314"/>
    <w:rsid w:val="00654553"/>
    <w:rsid w:val="006545A0"/>
    <w:rsid w:val="00655913"/>
    <w:rsid w:val="006562FD"/>
    <w:rsid w:val="006568AE"/>
    <w:rsid w:val="00656942"/>
    <w:rsid w:val="00656C54"/>
    <w:rsid w:val="00660082"/>
    <w:rsid w:val="00661297"/>
    <w:rsid w:val="006614F0"/>
    <w:rsid w:val="006615CB"/>
    <w:rsid w:val="006627C2"/>
    <w:rsid w:val="00662B8C"/>
    <w:rsid w:val="006641CB"/>
    <w:rsid w:val="006642B1"/>
    <w:rsid w:val="0066436E"/>
    <w:rsid w:val="00664F39"/>
    <w:rsid w:val="006668E1"/>
    <w:rsid w:val="00666D58"/>
    <w:rsid w:val="006678FC"/>
    <w:rsid w:val="00667F0F"/>
    <w:rsid w:val="00670CA1"/>
    <w:rsid w:val="00671D69"/>
    <w:rsid w:val="00672F20"/>
    <w:rsid w:val="00673D29"/>
    <w:rsid w:val="00676778"/>
    <w:rsid w:val="00676C54"/>
    <w:rsid w:val="00677BE4"/>
    <w:rsid w:val="00680F3A"/>
    <w:rsid w:val="00681C26"/>
    <w:rsid w:val="00681D97"/>
    <w:rsid w:val="006834F7"/>
    <w:rsid w:val="00684673"/>
    <w:rsid w:val="0068471D"/>
    <w:rsid w:val="0068549C"/>
    <w:rsid w:val="006858EA"/>
    <w:rsid w:val="006862CD"/>
    <w:rsid w:val="0068EA76"/>
    <w:rsid w:val="006901C6"/>
    <w:rsid w:val="006904E2"/>
    <w:rsid w:val="00690616"/>
    <w:rsid w:val="00690E0F"/>
    <w:rsid w:val="00691398"/>
    <w:rsid w:val="00691923"/>
    <w:rsid w:val="00691EA2"/>
    <w:rsid w:val="00692159"/>
    <w:rsid w:val="00692569"/>
    <w:rsid w:val="006938F5"/>
    <w:rsid w:val="00694281"/>
    <w:rsid w:val="00694ECA"/>
    <w:rsid w:val="006950A1"/>
    <w:rsid w:val="00695D5B"/>
    <w:rsid w:val="00695FDF"/>
    <w:rsid w:val="0069656E"/>
    <w:rsid w:val="006967F8"/>
    <w:rsid w:val="006975BD"/>
    <w:rsid w:val="006A04FE"/>
    <w:rsid w:val="006A258C"/>
    <w:rsid w:val="006A3A1D"/>
    <w:rsid w:val="006A3A7B"/>
    <w:rsid w:val="006A3C75"/>
    <w:rsid w:val="006A51EB"/>
    <w:rsid w:val="006A5F1E"/>
    <w:rsid w:val="006A66EB"/>
    <w:rsid w:val="006A6740"/>
    <w:rsid w:val="006A6927"/>
    <w:rsid w:val="006A6C0A"/>
    <w:rsid w:val="006A6EA0"/>
    <w:rsid w:val="006A6FA0"/>
    <w:rsid w:val="006A7035"/>
    <w:rsid w:val="006A78E4"/>
    <w:rsid w:val="006B0C94"/>
    <w:rsid w:val="006B0DC5"/>
    <w:rsid w:val="006B0F10"/>
    <w:rsid w:val="006B28B3"/>
    <w:rsid w:val="006B3DB3"/>
    <w:rsid w:val="006B3FA0"/>
    <w:rsid w:val="006B6B2E"/>
    <w:rsid w:val="006B6D9B"/>
    <w:rsid w:val="006B7261"/>
    <w:rsid w:val="006B757F"/>
    <w:rsid w:val="006B77CB"/>
    <w:rsid w:val="006B7ADD"/>
    <w:rsid w:val="006C0A90"/>
    <w:rsid w:val="006C11A5"/>
    <w:rsid w:val="006C1412"/>
    <w:rsid w:val="006C1D63"/>
    <w:rsid w:val="006C1FB5"/>
    <w:rsid w:val="006C2AFC"/>
    <w:rsid w:val="006C325C"/>
    <w:rsid w:val="006C40BA"/>
    <w:rsid w:val="006C509C"/>
    <w:rsid w:val="006C5238"/>
    <w:rsid w:val="006C5725"/>
    <w:rsid w:val="006C5C89"/>
    <w:rsid w:val="006C705D"/>
    <w:rsid w:val="006C780C"/>
    <w:rsid w:val="006C7BDD"/>
    <w:rsid w:val="006D0FFE"/>
    <w:rsid w:val="006D1947"/>
    <w:rsid w:val="006D1972"/>
    <w:rsid w:val="006D1A8C"/>
    <w:rsid w:val="006D1B00"/>
    <w:rsid w:val="006D284F"/>
    <w:rsid w:val="006D3B8F"/>
    <w:rsid w:val="006D4C26"/>
    <w:rsid w:val="006D5236"/>
    <w:rsid w:val="006D5F62"/>
    <w:rsid w:val="006D6BA1"/>
    <w:rsid w:val="006D7214"/>
    <w:rsid w:val="006D7EFA"/>
    <w:rsid w:val="006D7F60"/>
    <w:rsid w:val="006E0D3D"/>
    <w:rsid w:val="006E0DEA"/>
    <w:rsid w:val="006E1629"/>
    <w:rsid w:val="006E1832"/>
    <w:rsid w:val="006E3DA0"/>
    <w:rsid w:val="006E469A"/>
    <w:rsid w:val="006E5690"/>
    <w:rsid w:val="006E58B7"/>
    <w:rsid w:val="006E5C50"/>
    <w:rsid w:val="006E674E"/>
    <w:rsid w:val="006E6874"/>
    <w:rsid w:val="006E6B60"/>
    <w:rsid w:val="006E71AC"/>
    <w:rsid w:val="006E78FF"/>
    <w:rsid w:val="006F01CE"/>
    <w:rsid w:val="006F07F5"/>
    <w:rsid w:val="006F1D71"/>
    <w:rsid w:val="006F1FC6"/>
    <w:rsid w:val="006F24DB"/>
    <w:rsid w:val="006F2808"/>
    <w:rsid w:val="006F3B08"/>
    <w:rsid w:val="006F4219"/>
    <w:rsid w:val="006F44E5"/>
    <w:rsid w:val="006F4A4C"/>
    <w:rsid w:val="006F52B4"/>
    <w:rsid w:val="006F562A"/>
    <w:rsid w:val="006F5A2B"/>
    <w:rsid w:val="006F6160"/>
    <w:rsid w:val="006F695B"/>
    <w:rsid w:val="00700EF7"/>
    <w:rsid w:val="00700F9A"/>
    <w:rsid w:val="00701835"/>
    <w:rsid w:val="00701A66"/>
    <w:rsid w:val="00703414"/>
    <w:rsid w:val="00704773"/>
    <w:rsid w:val="00705353"/>
    <w:rsid w:val="007056C7"/>
    <w:rsid w:val="00706CC4"/>
    <w:rsid w:val="00707B4A"/>
    <w:rsid w:val="0071061F"/>
    <w:rsid w:val="00711522"/>
    <w:rsid w:val="0071158F"/>
    <w:rsid w:val="007117A0"/>
    <w:rsid w:val="00715CC2"/>
    <w:rsid w:val="0071628F"/>
    <w:rsid w:val="007167C7"/>
    <w:rsid w:val="00716B70"/>
    <w:rsid w:val="007171E2"/>
    <w:rsid w:val="0071745E"/>
    <w:rsid w:val="00717E9E"/>
    <w:rsid w:val="00720017"/>
    <w:rsid w:val="007201D5"/>
    <w:rsid w:val="0072020C"/>
    <w:rsid w:val="00720D87"/>
    <w:rsid w:val="0072150B"/>
    <w:rsid w:val="0072250C"/>
    <w:rsid w:val="007238E9"/>
    <w:rsid w:val="007239AD"/>
    <w:rsid w:val="00723F96"/>
    <w:rsid w:val="00725575"/>
    <w:rsid w:val="00725A38"/>
    <w:rsid w:val="00725CF8"/>
    <w:rsid w:val="00726989"/>
    <w:rsid w:val="007273C5"/>
    <w:rsid w:val="007278D6"/>
    <w:rsid w:val="00727D00"/>
    <w:rsid w:val="00731740"/>
    <w:rsid w:val="0073192F"/>
    <w:rsid w:val="00731B65"/>
    <w:rsid w:val="00731CB2"/>
    <w:rsid w:val="00732403"/>
    <w:rsid w:val="00732892"/>
    <w:rsid w:val="007328DA"/>
    <w:rsid w:val="0073555B"/>
    <w:rsid w:val="00735CD2"/>
    <w:rsid w:val="00736A83"/>
    <w:rsid w:val="00740778"/>
    <w:rsid w:val="00740E9C"/>
    <w:rsid w:val="00743286"/>
    <w:rsid w:val="007447AD"/>
    <w:rsid w:val="007469AE"/>
    <w:rsid w:val="007470B5"/>
    <w:rsid w:val="00747531"/>
    <w:rsid w:val="00747ED4"/>
    <w:rsid w:val="00750B47"/>
    <w:rsid w:val="00751819"/>
    <w:rsid w:val="00751EE2"/>
    <w:rsid w:val="007535D5"/>
    <w:rsid w:val="00753EFD"/>
    <w:rsid w:val="007547DC"/>
    <w:rsid w:val="007552B7"/>
    <w:rsid w:val="007559DA"/>
    <w:rsid w:val="00755C94"/>
    <w:rsid w:val="00755DA9"/>
    <w:rsid w:val="00755FAC"/>
    <w:rsid w:val="00757533"/>
    <w:rsid w:val="00757715"/>
    <w:rsid w:val="0076007E"/>
    <w:rsid w:val="007618F4"/>
    <w:rsid w:val="00761FD1"/>
    <w:rsid w:val="0076212C"/>
    <w:rsid w:val="00762869"/>
    <w:rsid w:val="00763C15"/>
    <w:rsid w:val="007640D2"/>
    <w:rsid w:val="00764347"/>
    <w:rsid w:val="007662D3"/>
    <w:rsid w:val="007671B0"/>
    <w:rsid w:val="00771090"/>
    <w:rsid w:val="007720C9"/>
    <w:rsid w:val="0077234A"/>
    <w:rsid w:val="00774500"/>
    <w:rsid w:val="00775C19"/>
    <w:rsid w:val="00775E15"/>
    <w:rsid w:val="00775F63"/>
    <w:rsid w:val="00776037"/>
    <w:rsid w:val="00776B80"/>
    <w:rsid w:val="007776C4"/>
    <w:rsid w:val="00777911"/>
    <w:rsid w:val="00777919"/>
    <w:rsid w:val="00781457"/>
    <w:rsid w:val="00781B9C"/>
    <w:rsid w:val="00784F5D"/>
    <w:rsid w:val="007854FA"/>
    <w:rsid w:val="007857F3"/>
    <w:rsid w:val="00785B30"/>
    <w:rsid w:val="00785C17"/>
    <w:rsid w:val="007860C0"/>
    <w:rsid w:val="00786738"/>
    <w:rsid w:val="00786CF7"/>
    <w:rsid w:val="00790B5F"/>
    <w:rsid w:val="00791A42"/>
    <w:rsid w:val="007937B6"/>
    <w:rsid w:val="00793B33"/>
    <w:rsid w:val="00794635"/>
    <w:rsid w:val="007956E2"/>
    <w:rsid w:val="00795905"/>
    <w:rsid w:val="00795FFE"/>
    <w:rsid w:val="007962BE"/>
    <w:rsid w:val="0079684A"/>
    <w:rsid w:val="00796CD2"/>
    <w:rsid w:val="00797324"/>
    <w:rsid w:val="00797588"/>
    <w:rsid w:val="0079762C"/>
    <w:rsid w:val="007A16DB"/>
    <w:rsid w:val="007A1A8D"/>
    <w:rsid w:val="007A21BD"/>
    <w:rsid w:val="007A2210"/>
    <w:rsid w:val="007A22CA"/>
    <w:rsid w:val="007A2921"/>
    <w:rsid w:val="007A3458"/>
    <w:rsid w:val="007A4AB7"/>
    <w:rsid w:val="007A53D4"/>
    <w:rsid w:val="007A56E2"/>
    <w:rsid w:val="007A5F0F"/>
    <w:rsid w:val="007A6DAB"/>
    <w:rsid w:val="007A6EFF"/>
    <w:rsid w:val="007A73BB"/>
    <w:rsid w:val="007B1C17"/>
    <w:rsid w:val="007B273B"/>
    <w:rsid w:val="007B2DD3"/>
    <w:rsid w:val="007B2F00"/>
    <w:rsid w:val="007B343E"/>
    <w:rsid w:val="007B3459"/>
    <w:rsid w:val="007B4249"/>
    <w:rsid w:val="007B4307"/>
    <w:rsid w:val="007B4549"/>
    <w:rsid w:val="007B4FAE"/>
    <w:rsid w:val="007B68AB"/>
    <w:rsid w:val="007B7774"/>
    <w:rsid w:val="007B7CB1"/>
    <w:rsid w:val="007C0A88"/>
    <w:rsid w:val="007C1154"/>
    <w:rsid w:val="007C134C"/>
    <w:rsid w:val="007C1F0B"/>
    <w:rsid w:val="007C2075"/>
    <w:rsid w:val="007C23E2"/>
    <w:rsid w:val="007C2545"/>
    <w:rsid w:val="007C3091"/>
    <w:rsid w:val="007C32C7"/>
    <w:rsid w:val="007C68C1"/>
    <w:rsid w:val="007C6965"/>
    <w:rsid w:val="007C6F8F"/>
    <w:rsid w:val="007C75E6"/>
    <w:rsid w:val="007D0F03"/>
    <w:rsid w:val="007D130E"/>
    <w:rsid w:val="007D1E22"/>
    <w:rsid w:val="007D3AE8"/>
    <w:rsid w:val="007D449D"/>
    <w:rsid w:val="007D4737"/>
    <w:rsid w:val="007D4A47"/>
    <w:rsid w:val="007D4D9D"/>
    <w:rsid w:val="007D56AA"/>
    <w:rsid w:val="007D57CF"/>
    <w:rsid w:val="007D6F7F"/>
    <w:rsid w:val="007D7DB2"/>
    <w:rsid w:val="007E082C"/>
    <w:rsid w:val="007E1963"/>
    <w:rsid w:val="007E269D"/>
    <w:rsid w:val="007E2FA0"/>
    <w:rsid w:val="007E36AC"/>
    <w:rsid w:val="007E3CDF"/>
    <w:rsid w:val="007E4E84"/>
    <w:rsid w:val="007E5A94"/>
    <w:rsid w:val="007E5C3D"/>
    <w:rsid w:val="007E62ED"/>
    <w:rsid w:val="007E6BB2"/>
    <w:rsid w:val="007E7710"/>
    <w:rsid w:val="007E7BC0"/>
    <w:rsid w:val="007F2102"/>
    <w:rsid w:val="007F2158"/>
    <w:rsid w:val="007F3A65"/>
    <w:rsid w:val="007F3C05"/>
    <w:rsid w:val="007F7842"/>
    <w:rsid w:val="007F7D49"/>
    <w:rsid w:val="00800654"/>
    <w:rsid w:val="00800C57"/>
    <w:rsid w:val="00800D08"/>
    <w:rsid w:val="008025E6"/>
    <w:rsid w:val="00803D75"/>
    <w:rsid w:val="00805D48"/>
    <w:rsid w:val="00806206"/>
    <w:rsid w:val="0080632E"/>
    <w:rsid w:val="008067C9"/>
    <w:rsid w:val="008114E1"/>
    <w:rsid w:val="00811A8D"/>
    <w:rsid w:val="00812318"/>
    <w:rsid w:val="008128E3"/>
    <w:rsid w:val="00813B5C"/>
    <w:rsid w:val="00814381"/>
    <w:rsid w:val="0081509A"/>
    <w:rsid w:val="0081536B"/>
    <w:rsid w:val="0081561D"/>
    <w:rsid w:val="008158CC"/>
    <w:rsid w:val="00815BC3"/>
    <w:rsid w:val="00816246"/>
    <w:rsid w:val="0081669C"/>
    <w:rsid w:val="008166AE"/>
    <w:rsid w:val="00816CB4"/>
    <w:rsid w:val="008217CB"/>
    <w:rsid w:val="00821AC0"/>
    <w:rsid w:val="00821FFD"/>
    <w:rsid w:val="00823227"/>
    <w:rsid w:val="008241DE"/>
    <w:rsid w:val="00825702"/>
    <w:rsid w:val="008260C7"/>
    <w:rsid w:val="00830F64"/>
    <w:rsid w:val="00831B01"/>
    <w:rsid w:val="00831FEB"/>
    <w:rsid w:val="00833063"/>
    <w:rsid w:val="008367CF"/>
    <w:rsid w:val="0083685E"/>
    <w:rsid w:val="00836EE1"/>
    <w:rsid w:val="00837F0A"/>
    <w:rsid w:val="00841411"/>
    <w:rsid w:val="00841FF2"/>
    <w:rsid w:val="00842BC7"/>
    <w:rsid w:val="00843062"/>
    <w:rsid w:val="00843342"/>
    <w:rsid w:val="00843668"/>
    <w:rsid w:val="00844928"/>
    <w:rsid w:val="00844CA1"/>
    <w:rsid w:val="00845D57"/>
    <w:rsid w:val="008466B2"/>
    <w:rsid w:val="00846E0C"/>
    <w:rsid w:val="0084769F"/>
    <w:rsid w:val="00847A96"/>
    <w:rsid w:val="00847D64"/>
    <w:rsid w:val="00847E17"/>
    <w:rsid w:val="00847F3F"/>
    <w:rsid w:val="00851A70"/>
    <w:rsid w:val="0085260A"/>
    <w:rsid w:val="00852D40"/>
    <w:rsid w:val="00854008"/>
    <w:rsid w:val="0085683B"/>
    <w:rsid w:val="00857554"/>
    <w:rsid w:val="008577D9"/>
    <w:rsid w:val="00860841"/>
    <w:rsid w:val="00860DAD"/>
    <w:rsid w:val="00860E07"/>
    <w:rsid w:val="008610ED"/>
    <w:rsid w:val="008616C9"/>
    <w:rsid w:val="00861BB9"/>
    <w:rsid w:val="00861BE7"/>
    <w:rsid w:val="008630A2"/>
    <w:rsid w:val="00864D0F"/>
    <w:rsid w:val="00864D13"/>
    <w:rsid w:val="0086594C"/>
    <w:rsid w:val="008659C4"/>
    <w:rsid w:val="0086606D"/>
    <w:rsid w:val="00866292"/>
    <w:rsid w:val="00866792"/>
    <w:rsid w:val="00866D83"/>
    <w:rsid w:val="00866FC7"/>
    <w:rsid w:val="00870BDB"/>
    <w:rsid w:val="008714CD"/>
    <w:rsid w:val="00872680"/>
    <w:rsid w:val="00872872"/>
    <w:rsid w:val="008755DD"/>
    <w:rsid w:val="00875D4E"/>
    <w:rsid w:val="00877806"/>
    <w:rsid w:val="00877A45"/>
    <w:rsid w:val="008803C4"/>
    <w:rsid w:val="00880F73"/>
    <w:rsid w:val="008817FC"/>
    <w:rsid w:val="0088212C"/>
    <w:rsid w:val="00882873"/>
    <w:rsid w:val="00882F38"/>
    <w:rsid w:val="008847CB"/>
    <w:rsid w:val="00885979"/>
    <w:rsid w:val="0088683E"/>
    <w:rsid w:val="00886FAC"/>
    <w:rsid w:val="008911F6"/>
    <w:rsid w:val="008931AD"/>
    <w:rsid w:val="00893FCA"/>
    <w:rsid w:val="00894381"/>
    <w:rsid w:val="0089448E"/>
    <w:rsid w:val="008961CD"/>
    <w:rsid w:val="00896588"/>
    <w:rsid w:val="00896FA9"/>
    <w:rsid w:val="00897861"/>
    <w:rsid w:val="00897DA3"/>
    <w:rsid w:val="008A0AE4"/>
    <w:rsid w:val="008A1328"/>
    <w:rsid w:val="008A14FC"/>
    <w:rsid w:val="008A2B57"/>
    <w:rsid w:val="008A4A7A"/>
    <w:rsid w:val="008A4D55"/>
    <w:rsid w:val="008B0BC9"/>
    <w:rsid w:val="008B0D88"/>
    <w:rsid w:val="008B1DD9"/>
    <w:rsid w:val="008B2D04"/>
    <w:rsid w:val="008B3C3E"/>
    <w:rsid w:val="008B615C"/>
    <w:rsid w:val="008B7331"/>
    <w:rsid w:val="008C043B"/>
    <w:rsid w:val="008C0916"/>
    <w:rsid w:val="008C0F06"/>
    <w:rsid w:val="008C16DE"/>
    <w:rsid w:val="008C222E"/>
    <w:rsid w:val="008C3D59"/>
    <w:rsid w:val="008C3DF6"/>
    <w:rsid w:val="008C42CD"/>
    <w:rsid w:val="008C4916"/>
    <w:rsid w:val="008C4B4E"/>
    <w:rsid w:val="008C4B67"/>
    <w:rsid w:val="008C692B"/>
    <w:rsid w:val="008C7934"/>
    <w:rsid w:val="008C7AF3"/>
    <w:rsid w:val="008D112B"/>
    <w:rsid w:val="008D168F"/>
    <w:rsid w:val="008D4074"/>
    <w:rsid w:val="008D4EE1"/>
    <w:rsid w:val="008D5CC7"/>
    <w:rsid w:val="008D698B"/>
    <w:rsid w:val="008D767F"/>
    <w:rsid w:val="008D77CB"/>
    <w:rsid w:val="008D790C"/>
    <w:rsid w:val="008E0426"/>
    <w:rsid w:val="008E1A04"/>
    <w:rsid w:val="008E1D0B"/>
    <w:rsid w:val="008E24A8"/>
    <w:rsid w:val="008E24D5"/>
    <w:rsid w:val="008E2571"/>
    <w:rsid w:val="008E326B"/>
    <w:rsid w:val="008E33BF"/>
    <w:rsid w:val="008E35CA"/>
    <w:rsid w:val="008E4DA9"/>
    <w:rsid w:val="008E50EF"/>
    <w:rsid w:val="008E5C6D"/>
    <w:rsid w:val="008E69EB"/>
    <w:rsid w:val="008E6FC1"/>
    <w:rsid w:val="008E7C6C"/>
    <w:rsid w:val="008F00BF"/>
    <w:rsid w:val="008F04FE"/>
    <w:rsid w:val="008F05E9"/>
    <w:rsid w:val="008F087C"/>
    <w:rsid w:val="008F236D"/>
    <w:rsid w:val="008F2A37"/>
    <w:rsid w:val="008F2DE9"/>
    <w:rsid w:val="008F2E47"/>
    <w:rsid w:val="008F3514"/>
    <w:rsid w:val="008F40B4"/>
    <w:rsid w:val="008F449D"/>
    <w:rsid w:val="008F533C"/>
    <w:rsid w:val="008F60D0"/>
    <w:rsid w:val="008F6566"/>
    <w:rsid w:val="008F6625"/>
    <w:rsid w:val="008F6FC2"/>
    <w:rsid w:val="008F71EF"/>
    <w:rsid w:val="00900508"/>
    <w:rsid w:val="00901E1E"/>
    <w:rsid w:val="009026FC"/>
    <w:rsid w:val="00902D4C"/>
    <w:rsid w:val="00903874"/>
    <w:rsid w:val="00904E56"/>
    <w:rsid w:val="00905425"/>
    <w:rsid w:val="00905E36"/>
    <w:rsid w:val="00905FEE"/>
    <w:rsid w:val="009065D2"/>
    <w:rsid w:val="00907B47"/>
    <w:rsid w:val="00911587"/>
    <w:rsid w:val="00912A38"/>
    <w:rsid w:val="00913716"/>
    <w:rsid w:val="00913B35"/>
    <w:rsid w:val="00914629"/>
    <w:rsid w:val="009147B3"/>
    <w:rsid w:val="00916708"/>
    <w:rsid w:val="00916BD5"/>
    <w:rsid w:val="009173DD"/>
    <w:rsid w:val="0091769E"/>
    <w:rsid w:val="00917999"/>
    <w:rsid w:val="00917BF8"/>
    <w:rsid w:val="0092089F"/>
    <w:rsid w:val="00922E55"/>
    <w:rsid w:val="0092352E"/>
    <w:rsid w:val="009252CE"/>
    <w:rsid w:val="009262D5"/>
    <w:rsid w:val="00927162"/>
    <w:rsid w:val="0092748E"/>
    <w:rsid w:val="00931691"/>
    <w:rsid w:val="0093403F"/>
    <w:rsid w:val="0093440D"/>
    <w:rsid w:val="009346FF"/>
    <w:rsid w:val="009364FC"/>
    <w:rsid w:val="00936512"/>
    <w:rsid w:val="009371E9"/>
    <w:rsid w:val="0094060D"/>
    <w:rsid w:val="00940B61"/>
    <w:rsid w:val="00940C53"/>
    <w:rsid w:val="00940FE3"/>
    <w:rsid w:val="009429E1"/>
    <w:rsid w:val="00942D80"/>
    <w:rsid w:val="00943BD1"/>
    <w:rsid w:val="00944D52"/>
    <w:rsid w:val="00945255"/>
    <w:rsid w:val="00946198"/>
    <w:rsid w:val="00946915"/>
    <w:rsid w:val="00947418"/>
    <w:rsid w:val="0095183F"/>
    <w:rsid w:val="009520FD"/>
    <w:rsid w:val="00952193"/>
    <w:rsid w:val="0095291D"/>
    <w:rsid w:val="00954542"/>
    <w:rsid w:val="009551E8"/>
    <w:rsid w:val="009565CF"/>
    <w:rsid w:val="00956621"/>
    <w:rsid w:val="009569BF"/>
    <w:rsid w:val="00956A70"/>
    <w:rsid w:val="00956F7A"/>
    <w:rsid w:val="00957150"/>
    <w:rsid w:val="00957870"/>
    <w:rsid w:val="00960E78"/>
    <w:rsid w:val="00962E84"/>
    <w:rsid w:val="00963416"/>
    <w:rsid w:val="00963C4C"/>
    <w:rsid w:val="00963D21"/>
    <w:rsid w:val="009672FA"/>
    <w:rsid w:val="0096734B"/>
    <w:rsid w:val="0096755F"/>
    <w:rsid w:val="00970792"/>
    <w:rsid w:val="00970AEE"/>
    <w:rsid w:val="00970BE6"/>
    <w:rsid w:val="00971C3A"/>
    <w:rsid w:val="00972E5F"/>
    <w:rsid w:val="00973005"/>
    <w:rsid w:val="00974030"/>
    <w:rsid w:val="00974034"/>
    <w:rsid w:val="0097435F"/>
    <w:rsid w:val="00974EE1"/>
    <w:rsid w:val="00975546"/>
    <w:rsid w:val="009758F3"/>
    <w:rsid w:val="00975FC4"/>
    <w:rsid w:val="00977C42"/>
    <w:rsid w:val="00980038"/>
    <w:rsid w:val="00980916"/>
    <w:rsid w:val="0098122E"/>
    <w:rsid w:val="00983599"/>
    <w:rsid w:val="00983952"/>
    <w:rsid w:val="00983A29"/>
    <w:rsid w:val="009857CB"/>
    <w:rsid w:val="0098582E"/>
    <w:rsid w:val="00985901"/>
    <w:rsid w:val="00985D9D"/>
    <w:rsid w:val="0098633C"/>
    <w:rsid w:val="00986544"/>
    <w:rsid w:val="0098678D"/>
    <w:rsid w:val="00987497"/>
    <w:rsid w:val="00991384"/>
    <w:rsid w:val="00993072"/>
    <w:rsid w:val="00993AC9"/>
    <w:rsid w:val="00994C18"/>
    <w:rsid w:val="00994E00"/>
    <w:rsid w:val="00995A0B"/>
    <w:rsid w:val="009963C1"/>
    <w:rsid w:val="0099687B"/>
    <w:rsid w:val="009968A3"/>
    <w:rsid w:val="00996AFB"/>
    <w:rsid w:val="00996E1D"/>
    <w:rsid w:val="00997AFC"/>
    <w:rsid w:val="00997B9C"/>
    <w:rsid w:val="009A09E7"/>
    <w:rsid w:val="009A17AB"/>
    <w:rsid w:val="009A30FA"/>
    <w:rsid w:val="009A3A85"/>
    <w:rsid w:val="009A3BDD"/>
    <w:rsid w:val="009A3E3E"/>
    <w:rsid w:val="009A418A"/>
    <w:rsid w:val="009A4B2D"/>
    <w:rsid w:val="009A4B9C"/>
    <w:rsid w:val="009A4DAD"/>
    <w:rsid w:val="009A7604"/>
    <w:rsid w:val="009A7C3E"/>
    <w:rsid w:val="009A7F50"/>
    <w:rsid w:val="009B159E"/>
    <w:rsid w:val="009B1D68"/>
    <w:rsid w:val="009B2801"/>
    <w:rsid w:val="009B4F92"/>
    <w:rsid w:val="009B6B22"/>
    <w:rsid w:val="009B73CB"/>
    <w:rsid w:val="009B76A4"/>
    <w:rsid w:val="009C00B3"/>
    <w:rsid w:val="009C0607"/>
    <w:rsid w:val="009C1106"/>
    <w:rsid w:val="009C1824"/>
    <w:rsid w:val="009C2A9A"/>
    <w:rsid w:val="009C2DA9"/>
    <w:rsid w:val="009C47E2"/>
    <w:rsid w:val="009C553D"/>
    <w:rsid w:val="009C56F5"/>
    <w:rsid w:val="009C635F"/>
    <w:rsid w:val="009C6468"/>
    <w:rsid w:val="009D0422"/>
    <w:rsid w:val="009D0D8E"/>
    <w:rsid w:val="009D1E21"/>
    <w:rsid w:val="009D1E72"/>
    <w:rsid w:val="009D28EB"/>
    <w:rsid w:val="009D2AA8"/>
    <w:rsid w:val="009D2AAF"/>
    <w:rsid w:val="009D2BC9"/>
    <w:rsid w:val="009D37A7"/>
    <w:rsid w:val="009D4D2B"/>
    <w:rsid w:val="009D582F"/>
    <w:rsid w:val="009E11F6"/>
    <w:rsid w:val="009E17E9"/>
    <w:rsid w:val="009E1A92"/>
    <w:rsid w:val="009E2054"/>
    <w:rsid w:val="009E42A6"/>
    <w:rsid w:val="009E4769"/>
    <w:rsid w:val="009E579C"/>
    <w:rsid w:val="009E65C8"/>
    <w:rsid w:val="009E7674"/>
    <w:rsid w:val="009F06EB"/>
    <w:rsid w:val="009F0BC3"/>
    <w:rsid w:val="009F17BA"/>
    <w:rsid w:val="009F1E7C"/>
    <w:rsid w:val="009F2B6C"/>
    <w:rsid w:val="009F3788"/>
    <w:rsid w:val="009F42CC"/>
    <w:rsid w:val="009F537F"/>
    <w:rsid w:val="009F5C6C"/>
    <w:rsid w:val="009F5C99"/>
    <w:rsid w:val="009F6B42"/>
    <w:rsid w:val="009F7765"/>
    <w:rsid w:val="009F7B88"/>
    <w:rsid w:val="009F7C3E"/>
    <w:rsid w:val="009F7FC5"/>
    <w:rsid w:val="00A00F8D"/>
    <w:rsid w:val="00A01283"/>
    <w:rsid w:val="00A018E6"/>
    <w:rsid w:val="00A01C46"/>
    <w:rsid w:val="00A02D74"/>
    <w:rsid w:val="00A040C2"/>
    <w:rsid w:val="00A0476D"/>
    <w:rsid w:val="00A04923"/>
    <w:rsid w:val="00A05DB4"/>
    <w:rsid w:val="00A06F66"/>
    <w:rsid w:val="00A1019D"/>
    <w:rsid w:val="00A107D8"/>
    <w:rsid w:val="00A1098C"/>
    <w:rsid w:val="00A10FFB"/>
    <w:rsid w:val="00A1168F"/>
    <w:rsid w:val="00A118B9"/>
    <w:rsid w:val="00A11983"/>
    <w:rsid w:val="00A12315"/>
    <w:rsid w:val="00A124AD"/>
    <w:rsid w:val="00A13B23"/>
    <w:rsid w:val="00A140E2"/>
    <w:rsid w:val="00A14E56"/>
    <w:rsid w:val="00A16C10"/>
    <w:rsid w:val="00A16E76"/>
    <w:rsid w:val="00A21281"/>
    <w:rsid w:val="00A22F18"/>
    <w:rsid w:val="00A23108"/>
    <w:rsid w:val="00A231EF"/>
    <w:rsid w:val="00A23B0E"/>
    <w:rsid w:val="00A23C49"/>
    <w:rsid w:val="00A249BC"/>
    <w:rsid w:val="00A24DF3"/>
    <w:rsid w:val="00A25327"/>
    <w:rsid w:val="00A25584"/>
    <w:rsid w:val="00A25DCF"/>
    <w:rsid w:val="00A25EF0"/>
    <w:rsid w:val="00A26337"/>
    <w:rsid w:val="00A27FCF"/>
    <w:rsid w:val="00A304FA"/>
    <w:rsid w:val="00A30C3F"/>
    <w:rsid w:val="00A31490"/>
    <w:rsid w:val="00A3307B"/>
    <w:rsid w:val="00A35CE7"/>
    <w:rsid w:val="00A35CEE"/>
    <w:rsid w:val="00A360A4"/>
    <w:rsid w:val="00A36D98"/>
    <w:rsid w:val="00A36DEC"/>
    <w:rsid w:val="00A36EB8"/>
    <w:rsid w:val="00A36F0A"/>
    <w:rsid w:val="00A3706A"/>
    <w:rsid w:val="00A37190"/>
    <w:rsid w:val="00A3754E"/>
    <w:rsid w:val="00A376DA"/>
    <w:rsid w:val="00A40B6F"/>
    <w:rsid w:val="00A411D5"/>
    <w:rsid w:val="00A412CB"/>
    <w:rsid w:val="00A41DD6"/>
    <w:rsid w:val="00A42366"/>
    <w:rsid w:val="00A4251B"/>
    <w:rsid w:val="00A42755"/>
    <w:rsid w:val="00A4288C"/>
    <w:rsid w:val="00A42D71"/>
    <w:rsid w:val="00A4376B"/>
    <w:rsid w:val="00A4395D"/>
    <w:rsid w:val="00A43E7E"/>
    <w:rsid w:val="00A45853"/>
    <w:rsid w:val="00A45F3A"/>
    <w:rsid w:val="00A46722"/>
    <w:rsid w:val="00A47DF4"/>
    <w:rsid w:val="00A50855"/>
    <w:rsid w:val="00A509AB"/>
    <w:rsid w:val="00A51118"/>
    <w:rsid w:val="00A519A2"/>
    <w:rsid w:val="00A522B7"/>
    <w:rsid w:val="00A531E0"/>
    <w:rsid w:val="00A5414B"/>
    <w:rsid w:val="00A542B0"/>
    <w:rsid w:val="00A549F4"/>
    <w:rsid w:val="00A554B2"/>
    <w:rsid w:val="00A55ABD"/>
    <w:rsid w:val="00A55ED7"/>
    <w:rsid w:val="00A55F71"/>
    <w:rsid w:val="00A60F57"/>
    <w:rsid w:val="00A6234C"/>
    <w:rsid w:val="00A62C4D"/>
    <w:rsid w:val="00A63601"/>
    <w:rsid w:val="00A63A59"/>
    <w:rsid w:val="00A643AF"/>
    <w:rsid w:val="00A64A8A"/>
    <w:rsid w:val="00A65F26"/>
    <w:rsid w:val="00A66348"/>
    <w:rsid w:val="00A67268"/>
    <w:rsid w:val="00A67644"/>
    <w:rsid w:val="00A6794E"/>
    <w:rsid w:val="00A701ED"/>
    <w:rsid w:val="00A70A82"/>
    <w:rsid w:val="00A71300"/>
    <w:rsid w:val="00A716DD"/>
    <w:rsid w:val="00A717E8"/>
    <w:rsid w:val="00A728B6"/>
    <w:rsid w:val="00A72FCA"/>
    <w:rsid w:val="00A73DA4"/>
    <w:rsid w:val="00A74577"/>
    <w:rsid w:val="00A747DA"/>
    <w:rsid w:val="00A748C7"/>
    <w:rsid w:val="00A752DB"/>
    <w:rsid w:val="00A755B7"/>
    <w:rsid w:val="00A75A13"/>
    <w:rsid w:val="00A75B1D"/>
    <w:rsid w:val="00A75DA8"/>
    <w:rsid w:val="00A763B0"/>
    <w:rsid w:val="00A77179"/>
    <w:rsid w:val="00A77B8B"/>
    <w:rsid w:val="00A80994"/>
    <w:rsid w:val="00A80F0C"/>
    <w:rsid w:val="00A8100F"/>
    <w:rsid w:val="00A8129C"/>
    <w:rsid w:val="00A82ED3"/>
    <w:rsid w:val="00A8309A"/>
    <w:rsid w:val="00A84D7C"/>
    <w:rsid w:val="00A859C7"/>
    <w:rsid w:val="00A867A7"/>
    <w:rsid w:val="00A8787C"/>
    <w:rsid w:val="00A87E93"/>
    <w:rsid w:val="00A87F63"/>
    <w:rsid w:val="00A917A5"/>
    <w:rsid w:val="00A92401"/>
    <w:rsid w:val="00A92515"/>
    <w:rsid w:val="00A92D21"/>
    <w:rsid w:val="00A92EB1"/>
    <w:rsid w:val="00A93460"/>
    <w:rsid w:val="00A93B4F"/>
    <w:rsid w:val="00A94126"/>
    <w:rsid w:val="00A94936"/>
    <w:rsid w:val="00A94AAE"/>
    <w:rsid w:val="00A9535D"/>
    <w:rsid w:val="00AA06EF"/>
    <w:rsid w:val="00AA1C1A"/>
    <w:rsid w:val="00AA25A4"/>
    <w:rsid w:val="00AA25B6"/>
    <w:rsid w:val="00AA2AD9"/>
    <w:rsid w:val="00AA5E1E"/>
    <w:rsid w:val="00AA6B28"/>
    <w:rsid w:val="00AA6C37"/>
    <w:rsid w:val="00AB0D7B"/>
    <w:rsid w:val="00AB0E17"/>
    <w:rsid w:val="00AB190E"/>
    <w:rsid w:val="00AB2B91"/>
    <w:rsid w:val="00AB3059"/>
    <w:rsid w:val="00AB45FB"/>
    <w:rsid w:val="00AB498B"/>
    <w:rsid w:val="00AB52D9"/>
    <w:rsid w:val="00AB54C2"/>
    <w:rsid w:val="00AB6246"/>
    <w:rsid w:val="00AB6ABD"/>
    <w:rsid w:val="00AB7BF3"/>
    <w:rsid w:val="00AC01AE"/>
    <w:rsid w:val="00AC25D5"/>
    <w:rsid w:val="00AC367A"/>
    <w:rsid w:val="00AC411C"/>
    <w:rsid w:val="00AC42C3"/>
    <w:rsid w:val="00AC5998"/>
    <w:rsid w:val="00AC626D"/>
    <w:rsid w:val="00AC66DA"/>
    <w:rsid w:val="00AC67A1"/>
    <w:rsid w:val="00AC70ED"/>
    <w:rsid w:val="00AC7679"/>
    <w:rsid w:val="00AD0BF1"/>
    <w:rsid w:val="00AD0CF7"/>
    <w:rsid w:val="00AD235A"/>
    <w:rsid w:val="00AD2E57"/>
    <w:rsid w:val="00AD3CE7"/>
    <w:rsid w:val="00AD3EF6"/>
    <w:rsid w:val="00AD4C91"/>
    <w:rsid w:val="00AD4DA2"/>
    <w:rsid w:val="00AD5832"/>
    <w:rsid w:val="00AD5990"/>
    <w:rsid w:val="00AD5C9B"/>
    <w:rsid w:val="00AD5F56"/>
    <w:rsid w:val="00AD6037"/>
    <w:rsid w:val="00AD7EE0"/>
    <w:rsid w:val="00AE08D1"/>
    <w:rsid w:val="00AE0F4B"/>
    <w:rsid w:val="00AE3982"/>
    <w:rsid w:val="00AE3D47"/>
    <w:rsid w:val="00AE45C6"/>
    <w:rsid w:val="00AE4964"/>
    <w:rsid w:val="00AE4CFE"/>
    <w:rsid w:val="00AE59CA"/>
    <w:rsid w:val="00AE65EA"/>
    <w:rsid w:val="00AE6A2A"/>
    <w:rsid w:val="00AE6A4F"/>
    <w:rsid w:val="00AE6A78"/>
    <w:rsid w:val="00AE6C6B"/>
    <w:rsid w:val="00AE7310"/>
    <w:rsid w:val="00AE764E"/>
    <w:rsid w:val="00AE7D08"/>
    <w:rsid w:val="00AF19C9"/>
    <w:rsid w:val="00AF1F5C"/>
    <w:rsid w:val="00AF26AA"/>
    <w:rsid w:val="00AF292A"/>
    <w:rsid w:val="00AF2B73"/>
    <w:rsid w:val="00AF3347"/>
    <w:rsid w:val="00AF3F61"/>
    <w:rsid w:val="00AF48A5"/>
    <w:rsid w:val="00AF4DDC"/>
    <w:rsid w:val="00AF6A7A"/>
    <w:rsid w:val="00AF6FE8"/>
    <w:rsid w:val="00B00067"/>
    <w:rsid w:val="00B001A4"/>
    <w:rsid w:val="00B0031E"/>
    <w:rsid w:val="00B00453"/>
    <w:rsid w:val="00B00489"/>
    <w:rsid w:val="00B00668"/>
    <w:rsid w:val="00B0096F"/>
    <w:rsid w:val="00B011DC"/>
    <w:rsid w:val="00B023D5"/>
    <w:rsid w:val="00B02529"/>
    <w:rsid w:val="00B033DB"/>
    <w:rsid w:val="00B047CD"/>
    <w:rsid w:val="00B047F5"/>
    <w:rsid w:val="00B04D33"/>
    <w:rsid w:val="00B056F3"/>
    <w:rsid w:val="00B05CFA"/>
    <w:rsid w:val="00B06D42"/>
    <w:rsid w:val="00B072A5"/>
    <w:rsid w:val="00B07CB8"/>
    <w:rsid w:val="00B11EA9"/>
    <w:rsid w:val="00B11FCA"/>
    <w:rsid w:val="00B122EF"/>
    <w:rsid w:val="00B123B3"/>
    <w:rsid w:val="00B12CB3"/>
    <w:rsid w:val="00B12DDF"/>
    <w:rsid w:val="00B13D0F"/>
    <w:rsid w:val="00B13EBF"/>
    <w:rsid w:val="00B14035"/>
    <w:rsid w:val="00B14173"/>
    <w:rsid w:val="00B14199"/>
    <w:rsid w:val="00B14227"/>
    <w:rsid w:val="00B14311"/>
    <w:rsid w:val="00B14EFF"/>
    <w:rsid w:val="00B15A63"/>
    <w:rsid w:val="00B15E33"/>
    <w:rsid w:val="00B16DD3"/>
    <w:rsid w:val="00B17799"/>
    <w:rsid w:val="00B17C85"/>
    <w:rsid w:val="00B202C3"/>
    <w:rsid w:val="00B207A6"/>
    <w:rsid w:val="00B2085E"/>
    <w:rsid w:val="00B20A39"/>
    <w:rsid w:val="00B2169C"/>
    <w:rsid w:val="00B21BCD"/>
    <w:rsid w:val="00B232F7"/>
    <w:rsid w:val="00B23828"/>
    <w:rsid w:val="00B2399D"/>
    <w:rsid w:val="00B241C6"/>
    <w:rsid w:val="00B247D4"/>
    <w:rsid w:val="00B24E19"/>
    <w:rsid w:val="00B252B8"/>
    <w:rsid w:val="00B26BE9"/>
    <w:rsid w:val="00B2749E"/>
    <w:rsid w:val="00B27610"/>
    <w:rsid w:val="00B30644"/>
    <w:rsid w:val="00B30689"/>
    <w:rsid w:val="00B3071D"/>
    <w:rsid w:val="00B30C8C"/>
    <w:rsid w:val="00B317C5"/>
    <w:rsid w:val="00B32328"/>
    <w:rsid w:val="00B32694"/>
    <w:rsid w:val="00B34E93"/>
    <w:rsid w:val="00B34FB4"/>
    <w:rsid w:val="00B351C1"/>
    <w:rsid w:val="00B357FD"/>
    <w:rsid w:val="00B36DCA"/>
    <w:rsid w:val="00B40C21"/>
    <w:rsid w:val="00B41036"/>
    <w:rsid w:val="00B4190A"/>
    <w:rsid w:val="00B437AB"/>
    <w:rsid w:val="00B43D9D"/>
    <w:rsid w:val="00B440FD"/>
    <w:rsid w:val="00B44BA8"/>
    <w:rsid w:val="00B45392"/>
    <w:rsid w:val="00B4624C"/>
    <w:rsid w:val="00B46BC4"/>
    <w:rsid w:val="00B473D0"/>
    <w:rsid w:val="00B478FE"/>
    <w:rsid w:val="00B47BE0"/>
    <w:rsid w:val="00B47F00"/>
    <w:rsid w:val="00B503C0"/>
    <w:rsid w:val="00B509BE"/>
    <w:rsid w:val="00B50AF9"/>
    <w:rsid w:val="00B5195E"/>
    <w:rsid w:val="00B52709"/>
    <w:rsid w:val="00B533C4"/>
    <w:rsid w:val="00B54973"/>
    <w:rsid w:val="00B54BA9"/>
    <w:rsid w:val="00B552A6"/>
    <w:rsid w:val="00B5576A"/>
    <w:rsid w:val="00B55D36"/>
    <w:rsid w:val="00B55FF3"/>
    <w:rsid w:val="00B61100"/>
    <w:rsid w:val="00B620F5"/>
    <w:rsid w:val="00B62341"/>
    <w:rsid w:val="00B6258C"/>
    <w:rsid w:val="00B62F4B"/>
    <w:rsid w:val="00B64C11"/>
    <w:rsid w:val="00B64CE8"/>
    <w:rsid w:val="00B64EF9"/>
    <w:rsid w:val="00B65FB2"/>
    <w:rsid w:val="00B66B8E"/>
    <w:rsid w:val="00B6731F"/>
    <w:rsid w:val="00B676CC"/>
    <w:rsid w:val="00B677AB"/>
    <w:rsid w:val="00B67935"/>
    <w:rsid w:val="00B67AF7"/>
    <w:rsid w:val="00B70072"/>
    <w:rsid w:val="00B72130"/>
    <w:rsid w:val="00B74642"/>
    <w:rsid w:val="00B74916"/>
    <w:rsid w:val="00B755A0"/>
    <w:rsid w:val="00B7667E"/>
    <w:rsid w:val="00B76A7D"/>
    <w:rsid w:val="00B772B6"/>
    <w:rsid w:val="00B7730D"/>
    <w:rsid w:val="00B77DFA"/>
    <w:rsid w:val="00B81D1E"/>
    <w:rsid w:val="00B82C68"/>
    <w:rsid w:val="00B82D4B"/>
    <w:rsid w:val="00B8357B"/>
    <w:rsid w:val="00B8402B"/>
    <w:rsid w:val="00B8435B"/>
    <w:rsid w:val="00B85F3F"/>
    <w:rsid w:val="00B87F44"/>
    <w:rsid w:val="00B902FF"/>
    <w:rsid w:val="00B90432"/>
    <w:rsid w:val="00B90B52"/>
    <w:rsid w:val="00B92B77"/>
    <w:rsid w:val="00B931CB"/>
    <w:rsid w:val="00B93CDA"/>
    <w:rsid w:val="00B93CEA"/>
    <w:rsid w:val="00B942B6"/>
    <w:rsid w:val="00B9636E"/>
    <w:rsid w:val="00B963C6"/>
    <w:rsid w:val="00B964F2"/>
    <w:rsid w:val="00B97412"/>
    <w:rsid w:val="00BA1780"/>
    <w:rsid w:val="00BA2498"/>
    <w:rsid w:val="00BA2ED5"/>
    <w:rsid w:val="00BA454B"/>
    <w:rsid w:val="00BA4B98"/>
    <w:rsid w:val="00BA5744"/>
    <w:rsid w:val="00BA594C"/>
    <w:rsid w:val="00BA5AD1"/>
    <w:rsid w:val="00BA620B"/>
    <w:rsid w:val="00BA67CE"/>
    <w:rsid w:val="00BA72A8"/>
    <w:rsid w:val="00BA7368"/>
    <w:rsid w:val="00BA7461"/>
    <w:rsid w:val="00BA7D97"/>
    <w:rsid w:val="00BA7DD7"/>
    <w:rsid w:val="00BB08B2"/>
    <w:rsid w:val="00BB099C"/>
    <w:rsid w:val="00BB0B08"/>
    <w:rsid w:val="00BB0F20"/>
    <w:rsid w:val="00BB1123"/>
    <w:rsid w:val="00BB1D1D"/>
    <w:rsid w:val="00BB1D42"/>
    <w:rsid w:val="00BB1DEC"/>
    <w:rsid w:val="00BB3121"/>
    <w:rsid w:val="00BB36F9"/>
    <w:rsid w:val="00BB51DC"/>
    <w:rsid w:val="00BB56D4"/>
    <w:rsid w:val="00BB7300"/>
    <w:rsid w:val="00BB74FF"/>
    <w:rsid w:val="00BB797C"/>
    <w:rsid w:val="00BC017D"/>
    <w:rsid w:val="00BC06A8"/>
    <w:rsid w:val="00BC0987"/>
    <w:rsid w:val="00BC1677"/>
    <w:rsid w:val="00BC1C36"/>
    <w:rsid w:val="00BC1C54"/>
    <w:rsid w:val="00BC1E92"/>
    <w:rsid w:val="00BC341E"/>
    <w:rsid w:val="00BC35C6"/>
    <w:rsid w:val="00BC4D28"/>
    <w:rsid w:val="00BC50F3"/>
    <w:rsid w:val="00BC5662"/>
    <w:rsid w:val="00BC63B3"/>
    <w:rsid w:val="00BC795E"/>
    <w:rsid w:val="00BC7EAB"/>
    <w:rsid w:val="00BD08F7"/>
    <w:rsid w:val="00BD1543"/>
    <w:rsid w:val="00BD166F"/>
    <w:rsid w:val="00BD1DBF"/>
    <w:rsid w:val="00BD4739"/>
    <w:rsid w:val="00BD491A"/>
    <w:rsid w:val="00BD4B9D"/>
    <w:rsid w:val="00BD4BF7"/>
    <w:rsid w:val="00BD4F94"/>
    <w:rsid w:val="00BD52B8"/>
    <w:rsid w:val="00BD6597"/>
    <w:rsid w:val="00BD6764"/>
    <w:rsid w:val="00BD7D7B"/>
    <w:rsid w:val="00BE0BEF"/>
    <w:rsid w:val="00BE210F"/>
    <w:rsid w:val="00BE2865"/>
    <w:rsid w:val="00BE3BFF"/>
    <w:rsid w:val="00BE4F1C"/>
    <w:rsid w:val="00BF0265"/>
    <w:rsid w:val="00BF0BA5"/>
    <w:rsid w:val="00BF257E"/>
    <w:rsid w:val="00BF2953"/>
    <w:rsid w:val="00BF2D53"/>
    <w:rsid w:val="00BF3CE6"/>
    <w:rsid w:val="00BF4B32"/>
    <w:rsid w:val="00BF54C2"/>
    <w:rsid w:val="00BF6296"/>
    <w:rsid w:val="00BF6426"/>
    <w:rsid w:val="00C01000"/>
    <w:rsid w:val="00C015A5"/>
    <w:rsid w:val="00C0286F"/>
    <w:rsid w:val="00C02D50"/>
    <w:rsid w:val="00C02FCA"/>
    <w:rsid w:val="00C045A0"/>
    <w:rsid w:val="00C054CD"/>
    <w:rsid w:val="00C05923"/>
    <w:rsid w:val="00C06499"/>
    <w:rsid w:val="00C0660E"/>
    <w:rsid w:val="00C07092"/>
    <w:rsid w:val="00C0768E"/>
    <w:rsid w:val="00C107B6"/>
    <w:rsid w:val="00C10827"/>
    <w:rsid w:val="00C10D1B"/>
    <w:rsid w:val="00C1156E"/>
    <w:rsid w:val="00C12A96"/>
    <w:rsid w:val="00C12E3C"/>
    <w:rsid w:val="00C1385E"/>
    <w:rsid w:val="00C144F5"/>
    <w:rsid w:val="00C15706"/>
    <w:rsid w:val="00C179DF"/>
    <w:rsid w:val="00C20036"/>
    <w:rsid w:val="00C21AB2"/>
    <w:rsid w:val="00C21B53"/>
    <w:rsid w:val="00C2274B"/>
    <w:rsid w:val="00C22792"/>
    <w:rsid w:val="00C23347"/>
    <w:rsid w:val="00C248CC"/>
    <w:rsid w:val="00C251B0"/>
    <w:rsid w:val="00C2576F"/>
    <w:rsid w:val="00C25D39"/>
    <w:rsid w:val="00C26420"/>
    <w:rsid w:val="00C26938"/>
    <w:rsid w:val="00C278E5"/>
    <w:rsid w:val="00C305DA"/>
    <w:rsid w:val="00C308FC"/>
    <w:rsid w:val="00C30E3E"/>
    <w:rsid w:val="00C312D0"/>
    <w:rsid w:val="00C316F0"/>
    <w:rsid w:val="00C327A5"/>
    <w:rsid w:val="00C33EF9"/>
    <w:rsid w:val="00C34319"/>
    <w:rsid w:val="00C34C23"/>
    <w:rsid w:val="00C34CBF"/>
    <w:rsid w:val="00C35357"/>
    <w:rsid w:val="00C36670"/>
    <w:rsid w:val="00C406A9"/>
    <w:rsid w:val="00C40CBF"/>
    <w:rsid w:val="00C40D13"/>
    <w:rsid w:val="00C42190"/>
    <w:rsid w:val="00C43FC8"/>
    <w:rsid w:val="00C4426E"/>
    <w:rsid w:val="00C46338"/>
    <w:rsid w:val="00C46708"/>
    <w:rsid w:val="00C46ABF"/>
    <w:rsid w:val="00C50767"/>
    <w:rsid w:val="00C51054"/>
    <w:rsid w:val="00C51AB9"/>
    <w:rsid w:val="00C52889"/>
    <w:rsid w:val="00C52BA6"/>
    <w:rsid w:val="00C52D6B"/>
    <w:rsid w:val="00C53999"/>
    <w:rsid w:val="00C53DAB"/>
    <w:rsid w:val="00C544FF"/>
    <w:rsid w:val="00C54653"/>
    <w:rsid w:val="00C54E56"/>
    <w:rsid w:val="00C5505A"/>
    <w:rsid w:val="00C568DD"/>
    <w:rsid w:val="00C576F9"/>
    <w:rsid w:val="00C60716"/>
    <w:rsid w:val="00C610FF"/>
    <w:rsid w:val="00C61834"/>
    <w:rsid w:val="00C61A23"/>
    <w:rsid w:val="00C62575"/>
    <w:rsid w:val="00C64565"/>
    <w:rsid w:val="00C6506C"/>
    <w:rsid w:val="00C65627"/>
    <w:rsid w:val="00C6576A"/>
    <w:rsid w:val="00C65A0F"/>
    <w:rsid w:val="00C662C1"/>
    <w:rsid w:val="00C67CA2"/>
    <w:rsid w:val="00C70F24"/>
    <w:rsid w:val="00C73836"/>
    <w:rsid w:val="00C74DE5"/>
    <w:rsid w:val="00C7546E"/>
    <w:rsid w:val="00C75545"/>
    <w:rsid w:val="00C765E4"/>
    <w:rsid w:val="00C76997"/>
    <w:rsid w:val="00C803A8"/>
    <w:rsid w:val="00C8203C"/>
    <w:rsid w:val="00C821CF"/>
    <w:rsid w:val="00C82DD9"/>
    <w:rsid w:val="00C8302F"/>
    <w:rsid w:val="00C838FC"/>
    <w:rsid w:val="00C84255"/>
    <w:rsid w:val="00C85FFF"/>
    <w:rsid w:val="00C862D7"/>
    <w:rsid w:val="00C873CC"/>
    <w:rsid w:val="00C90BCA"/>
    <w:rsid w:val="00C90CCA"/>
    <w:rsid w:val="00C91BBB"/>
    <w:rsid w:val="00C936F7"/>
    <w:rsid w:val="00C93981"/>
    <w:rsid w:val="00C93B2A"/>
    <w:rsid w:val="00C93B31"/>
    <w:rsid w:val="00C95350"/>
    <w:rsid w:val="00C959B4"/>
    <w:rsid w:val="00C961BD"/>
    <w:rsid w:val="00C96B2D"/>
    <w:rsid w:val="00C96DA5"/>
    <w:rsid w:val="00C97DFA"/>
    <w:rsid w:val="00CA00B2"/>
    <w:rsid w:val="00CA0962"/>
    <w:rsid w:val="00CA558A"/>
    <w:rsid w:val="00CA5F8D"/>
    <w:rsid w:val="00CA67C7"/>
    <w:rsid w:val="00CA7384"/>
    <w:rsid w:val="00CB035D"/>
    <w:rsid w:val="00CB0674"/>
    <w:rsid w:val="00CB1751"/>
    <w:rsid w:val="00CB2A23"/>
    <w:rsid w:val="00CB341C"/>
    <w:rsid w:val="00CB3A58"/>
    <w:rsid w:val="00CB40D0"/>
    <w:rsid w:val="00CB42ED"/>
    <w:rsid w:val="00CB4629"/>
    <w:rsid w:val="00CB6C14"/>
    <w:rsid w:val="00CB6E79"/>
    <w:rsid w:val="00CB7701"/>
    <w:rsid w:val="00CB7785"/>
    <w:rsid w:val="00CB7DBA"/>
    <w:rsid w:val="00CC0DD9"/>
    <w:rsid w:val="00CC151A"/>
    <w:rsid w:val="00CC1C22"/>
    <w:rsid w:val="00CC39CD"/>
    <w:rsid w:val="00CC3BCB"/>
    <w:rsid w:val="00CC7DFC"/>
    <w:rsid w:val="00CD09F7"/>
    <w:rsid w:val="00CD0DCC"/>
    <w:rsid w:val="00CD14DC"/>
    <w:rsid w:val="00CD1C29"/>
    <w:rsid w:val="00CD2CB0"/>
    <w:rsid w:val="00CD354D"/>
    <w:rsid w:val="00CD3E8C"/>
    <w:rsid w:val="00CD43FC"/>
    <w:rsid w:val="00CD461C"/>
    <w:rsid w:val="00CD4C65"/>
    <w:rsid w:val="00CD57FB"/>
    <w:rsid w:val="00CD5AB8"/>
    <w:rsid w:val="00CE1D1C"/>
    <w:rsid w:val="00CE2B49"/>
    <w:rsid w:val="00CE32AE"/>
    <w:rsid w:val="00CE3A06"/>
    <w:rsid w:val="00CE3C23"/>
    <w:rsid w:val="00CE3CD5"/>
    <w:rsid w:val="00CE3DD8"/>
    <w:rsid w:val="00CE4286"/>
    <w:rsid w:val="00CE5B89"/>
    <w:rsid w:val="00CE5EA3"/>
    <w:rsid w:val="00CE6839"/>
    <w:rsid w:val="00CE6E98"/>
    <w:rsid w:val="00CF03D1"/>
    <w:rsid w:val="00CF0562"/>
    <w:rsid w:val="00CF0884"/>
    <w:rsid w:val="00CF088B"/>
    <w:rsid w:val="00CF0A1F"/>
    <w:rsid w:val="00CF191F"/>
    <w:rsid w:val="00CF3971"/>
    <w:rsid w:val="00CF4D81"/>
    <w:rsid w:val="00CF5E40"/>
    <w:rsid w:val="00CF6216"/>
    <w:rsid w:val="00CF667A"/>
    <w:rsid w:val="00D0039D"/>
    <w:rsid w:val="00D00AB6"/>
    <w:rsid w:val="00D01DE0"/>
    <w:rsid w:val="00D02E2E"/>
    <w:rsid w:val="00D03213"/>
    <w:rsid w:val="00D037E6"/>
    <w:rsid w:val="00D05045"/>
    <w:rsid w:val="00D067E0"/>
    <w:rsid w:val="00D06F70"/>
    <w:rsid w:val="00D07397"/>
    <w:rsid w:val="00D0757E"/>
    <w:rsid w:val="00D102EF"/>
    <w:rsid w:val="00D108C2"/>
    <w:rsid w:val="00D11813"/>
    <w:rsid w:val="00D1298B"/>
    <w:rsid w:val="00D12F43"/>
    <w:rsid w:val="00D13B9F"/>
    <w:rsid w:val="00D13C1E"/>
    <w:rsid w:val="00D146F4"/>
    <w:rsid w:val="00D16877"/>
    <w:rsid w:val="00D1751E"/>
    <w:rsid w:val="00D17E89"/>
    <w:rsid w:val="00D2051D"/>
    <w:rsid w:val="00D2069B"/>
    <w:rsid w:val="00D21EEA"/>
    <w:rsid w:val="00D22184"/>
    <w:rsid w:val="00D22801"/>
    <w:rsid w:val="00D2288E"/>
    <w:rsid w:val="00D22F67"/>
    <w:rsid w:val="00D23191"/>
    <w:rsid w:val="00D2373A"/>
    <w:rsid w:val="00D24D12"/>
    <w:rsid w:val="00D254F9"/>
    <w:rsid w:val="00D26E10"/>
    <w:rsid w:val="00D27A24"/>
    <w:rsid w:val="00D32E88"/>
    <w:rsid w:val="00D33D3F"/>
    <w:rsid w:val="00D33D52"/>
    <w:rsid w:val="00D342F8"/>
    <w:rsid w:val="00D35921"/>
    <w:rsid w:val="00D373D1"/>
    <w:rsid w:val="00D37594"/>
    <w:rsid w:val="00D37757"/>
    <w:rsid w:val="00D40CF3"/>
    <w:rsid w:val="00D42A63"/>
    <w:rsid w:val="00D42F40"/>
    <w:rsid w:val="00D43C0E"/>
    <w:rsid w:val="00D43CD2"/>
    <w:rsid w:val="00D4466B"/>
    <w:rsid w:val="00D44CED"/>
    <w:rsid w:val="00D460F2"/>
    <w:rsid w:val="00D47861"/>
    <w:rsid w:val="00D4789E"/>
    <w:rsid w:val="00D50671"/>
    <w:rsid w:val="00D519C6"/>
    <w:rsid w:val="00D52319"/>
    <w:rsid w:val="00D5296C"/>
    <w:rsid w:val="00D54BF8"/>
    <w:rsid w:val="00D54CB1"/>
    <w:rsid w:val="00D555C1"/>
    <w:rsid w:val="00D55820"/>
    <w:rsid w:val="00D55E82"/>
    <w:rsid w:val="00D5788B"/>
    <w:rsid w:val="00D604ED"/>
    <w:rsid w:val="00D60BD1"/>
    <w:rsid w:val="00D60BD9"/>
    <w:rsid w:val="00D6104D"/>
    <w:rsid w:val="00D648BB"/>
    <w:rsid w:val="00D65B08"/>
    <w:rsid w:val="00D66C88"/>
    <w:rsid w:val="00D67786"/>
    <w:rsid w:val="00D729B9"/>
    <w:rsid w:val="00D73163"/>
    <w:rsid w:val="00D735F1"/>
    <w:rsid w:val="00D7427B"/>
    <w:rsid w:val="00D74557"/>
    <w:rsid w:val="00D74733"/>
    <w:rsid w:val="00D7492E"/>
    <w:rsid w:val="00D76EA3"/>
    <w:rsid w:val="00D7703E"/>
    <w:rsid w:val="00D7762F"/>
    <w:rsid w:val="00D77BAC"/>
    <w:rsid w:val="00D808CE"/>
    <w:rsid w:val="00D80C4E"/>
    <w:rsid w:val="00D822B6"/>
    <w:rsid w:val="00D82363"/>
    <w:rsid w:val="00D82429"/>
    <w:rsid w:val="00D83001"/>
    <w:rsid w:val="00D8424C"/>
    <w:rsid w:val="00D842A2"/>
    <w:rsid w:val="00D8463B"/>
    <w:rsid w:val="00D850C0"/>
    <w:rsid w:val="00D85888"/>
    <w:rsid w:val="00D864EE"/>
    <w:rsid w:val="00D87B7C"/>
    <w:rsid w:val="00D90022"/>
    <w:rsid w:val="00D90292"/>
    <w:rsid w:val="00D906C9"/>
    <w:rsid w:val="00D92150"/>
    <w:rsid w:val="00D92955"/>
    <w:rsid w:val="00D92ABD"/>
    <w:rsid w:val="00D92BE6"/>
    <w:rsid w:val="00D92E73"/>
    <w:rsid w:val="00D93FEB"/>
    <w:rsid w:val="00D95583"/>
    <w:rsid w:val="00D96884"/>
    <w:rsid w:val="00D97226"/>
    <w:rsid w:val="00D97B22"/>
    <w:rsid w:val="00D97D1F"/>
    <w:rsid w:val="00DA0A7F"/>
    <w:rsid w:val="00DA136D"/>
    <w:rsid w:val="00DA15BC"/>
    <w:rsid w:val="00DA15E0"/>
    <w:rsid w:val="00DA2873"/>
    <w:rsid w:val="00DA2877"/>
    <w:rsid w:val="00DA2E79"/>
    <w:rsid w:val="00DA3A99"/>
    <w:rsid w:val="00DA5A63"/>
    <w:rsid w:val="00DA60B1"/>
    <w:rsid w:val="00DA64D3"/>
    <w:rsid w:val="00DA73AB"/>
    <w:rsid w:val="00DB0619"/>
    <w:rsid w:val="00DB0FF4"/>
    <w:rsid w:val="00DB2859"/>
    <w:rsid w:val="00DB2AEB"/>
    <w:rsid w:val="00DB3157"/>
    <w:rsid w:val="00DB36E5"/>
    <w:rsid w:val="00DB699C"/>
    <w:rsid w:val="00DB6C55"/>
    <w:rsid w:val="00DB79F2"/>
    <w:rsid w:val="00DB7F28"/>
    <w:rsid w:val="00DC041C"/>
    <w:rsid w:val="00DC0810"/>
    <w:rsid w:val="00DC0ADE"/>
    <w:rsid w:val="00DC1326"/>
    <w:rsid w:val="00DC1800"/>
    <w:rsid w:val="00DC1F9D"/>
    <w:rsid w:val="00DC22B3"/>
    <w:rsid w:val="00DC2DE8"/>
    <w:rsid w:val="00DC3539"/>
    <w:rsid w:val="00DC47F9"/>
    <w:rsid w:val="00DC4EBF"/>
    <w:rsid w:val="00DC5255"/>
    <w:rsid w:val="00DC5292"/>
    <w:rsid w:val="00DC578F"/>
    <w:rsid w:val="00DC5F92"/>
    <w:rsid w:val="00DC5F9B"/>
    <w:rsid w:val="00DC624E"/>
    <w:rsid w:val="00DC7D6C"/>
    <w:rsid w:val="00DD0B72"/>
    <w:rsid w:val="00DD1EC0"/>
    <w:rsid w:val="00DD204D"/>
    <w:rsid w:val="00DD20F9"/>
    <w:rsid w:val="00DD3034"/>
    <w:rsid w:val="00DD304F"/>
    <w:rsid w:val="00DD32D4"/>
    <w:rsid w:val="00DD3F4A"/>
    <w:rsid w:val="00DD492B"/>
    <w:rsid w:val="00DD79ED"/>
    <w:rsid w:val="00DE19F8"/>
    <w:rsid w:val="00DE1B13"/>
    <w:rsid w:val="00DE1F32"/>
    <w:rsid w:val="00DE20EA"/>
    <w:rsid w:val="00DE25BB"/>
    <w:rsid w:val="00DE43BE"/>
    <w:rsid w:val="00DE50F7"/>
    <w:rsid w:val="00DE7DCD"/>
    <w:rsid w:val="00DF13C1"/>
    <w:rsid w:val="00DF14C8"/>
    <w:rsid w:val="00DF180B"/>
    <w:rsid w:val="00DF1902"/>
    <w:rsid w:val="00DF1DA0"/>
    <w:rsid w:val="00DF2230"/>
    <w:rsid w:val="00DF2524"/>
    <w:rsid w:val="00DF2B1C"/>
    <w:rsid w:val="00DF390B"/>
    <w:rsid w:val="00DF39B5"/>
    <w:rsid w:val="00DF3AE3"/>
    <w:rsid w:val="00DF4164"/>
    <w:rsid w:val="00DF4473"/>
    <w:rsid w:val="00DF4886"/>
    <w:rsid w:val="00DF5DC0"/>
    <w:rsid w:val="00DF683F"/>
    <w:rsid w:val="00DF6B4C"/>
    <w:rsid w:val="00DF6FAD"/>
    <w:rsid w:val="00E02766"/>
    <w:rsid w:val="00E03CE4"/>
    <w:rsid w:val="00E05640"/>
    <w:rsid w:val="00E0600F"/>
    <w:rsid w:val="00E06AE8"/>
    <w:rsid w:val="00E06E81"/>
    <w:rsid w:val="00E12149"/>
    <w:rsid w:val="00E14018"/>
    <w:rsid w:val="00E1458E"/>
    <w:rsid w:val="00E14E88"/>
    <w:rsid w:val="00E15AC8"/>
    <w:rsid w:val="00E16DFE"/>
    <w:rsid w:val="00E17974"/>
    <w:rsid w:val="00E17DF3"/>
    <w:rsid w:val="00E21F2B"/>
    <w:rsid w:val="00E22306"/>
    <w:rsid w:val="00E22A58"/>
    <w:rsid w:val="00E22F26"/>
    <w:rsid w:val="00E23D2E"/>
    <w:rsid w:val="00E24161"/>
    <w:rsid w:val="00E24C10"/>
    <w:rsid w:val="00E26A5B"/>
    <w:rsid w:val="00E30B02"/>
    <w:rsid w:val="00E317B0"/>
    <w:rsid w:val="00E32841"/>
    <w:rsid w:val="00E3460F"/>
    <w:rsid w:val="00E34A00"/>
    <w:rsid w:val="00E35899"/>
    <w:rsid w:val="00E36DB7"/>
    <w:rsid w:val="00E36F36"/>
    <w:rsid w:val="00E37CAC"/>
    <w:rsid w:val="00E4314D"/>
    <w:rsid w:val="00E4399D"/>
    <w:rsid w:val="00E46BAA"/>
    <w:rsid w:val="00E5080E"/>
    <w:rsid w:val="00E51284"/>
    <w:rsid w:val="00E524AE"/>
    <w:rsid w:val="00E52876"/>
    <w:rsid w:val="00E52FED"/>
    <w:rsid w:val="00E53D94"/>
    <w:rsid w:val="00E54491"/>
    <w:rsid w:val="00E54ABE"/>
    <w:rsid w:val="00E551E5"/>
    <w:rsid w:val="00E55393"/>
    <w:rsid w:val="00E55F7F"/>
    <w:rsid w:val="00E56AE7"/>
    <w:rsid w:val="00E56BC0"/>
    <w:rsid w:val="00E5717C"/>
    <w:rsid w:val="00E5762C"/>
    <w:rsid w:val="00E57C7E"/>
    <w:rsid w:val="00E57F5B"/>
    <w:rsid w:val="00E6111C"/>
    <w:rsid w:val="00E61F55"/>
    <w:rsid w:val="00E62D37"/>
    <w:rsid w:val="00E63A35"/>
    <w:rsid w:val="00E63E82"/>
    <w:rsid w:val="00E647D8"/>
    <w:rsid w:val="00E654A0"/>
    <w:rsid w:val="00E66BFB"/>
    <w:rsid w:val="00E67FC4"/>
    <w:rsid w:val="00E70A23"/>
    <w:rsid w:val="00E70C9B"/>
    <w:rsid w:val="00E71BB4"/>
    <w:rsid w:val="00E75008"/>
    <w:rsid w:val="00E75226"/>
    <w:rsid w:val="00E7584C"/>
    <w:rsid w:val="00E7621F"/>
    <w:rsid w:val="00E76D99"/>
    <w:rsid w:val="00E77549"/>
    <w:rsid w:val="00E814F5"/>
    <w:rsid w:val="00E815F5"/>
    <w:rsid w:val="00E819AD"/>
    <w:rsid w:val="00E82C3B"/>
    <w:rsid w:val="00E82CE1"/>
    <w:rsid w:val="00E838E0"/>
    <w:rsid w:val="00E84A1D"/>
    <w:rsid w:val="00E84E5B"/>
    <w:rsid w:val="00E85616"/>
    <w:rsid w:val="00E86D69"/>
    <w:rsid w:val="00E91010"/>
    <w:rsid w:val="00E9207C"/>
    <w:rsid w:val="00E9348C"/>
    <w:rsid w:val="00E942CB"/>
    <w:rsid w:val="00E9482D"/>
    <w:rsid w:val="00E957A3"/>
    <w:rsid w:val="00E9666F"/>
    <w:rsid w:val="00E96EBF"/>
    <w:rsid w:val="00E975A9"/>
    <w:rsid w:val="00E97DCA"/>
    <w:rsid w:val="00EA1B5E"/>
    <w:rsid w:val="00EA1F76"/>
    <w:rsid w:val="00EA4F49"/>
    <w:rsid w:val="00EA4FBC"/>
    <w:rsid w:val="00EA5EB6"/>
    <w:rsid w:val="00EA64B7"/>
    <w:rsid w:val="00EA70DD"/>
    <w:rsid w:val="00EA78E6"/>
    <w:rsid w:val="00EA7C10"/>
    <w:rsid w:val="00EB007E"/>
    <w:rsid w:val="00EB0C2A"/>
    <w:rsid w:val="00EB0C80"/>
    <w:rsid w:val="00EB44BF"/>
    <w:rsid w:val="00EB4D38"/>
    <w:rsid w:val="00EB5F1C"/>
    <w:rsid w:val="00EB7193"/>
    <w:rsid w:val="00EB7638"/>
    <w:rsid w:val="00EC0BBF"/>
    <w:rsid w:val="00EC0C2C"/>
    <w:rsid w:val="00EC0DD5"/>
    <w:rsid w:val="00EC17ED"/>
    <w:rsid w:val="00EC27F4"/>
    <w:rsid w:val="00EC3894"/>
    <w:rsid w:val="00EC3E2E"/>
    <w:rsid w:val="00EC3E6B"/>
    <w:rsid w:val="00EC3EC0"/>
    <w:rsid w:val="00EC47D1"/>
    <w:rsid w:val="00EC49D4"/>
    <w:rsid w:val="00EC4D6E"/>
    <w:rsid w:val="00EC5C2E"/>
    <w:rsid w:val="00EC61B9"/>
    <w:rsid w:val="00EC6711"/>
    <w:rsid w:val="00EC760C"/>
    <w:rsid w:val="00EC7665"/>
    <w:rsid w:val="00ED034A"/>
    <w:rsid w:val="00ED132D"/>
    <w:rsid w:val="00ED1A3B"/>
    <w:rsid w:val="00ED1D80"/>
    <w:rsid w:val="00ED2012"/>
    <w:rsid w:val="00ED3CE1"/>
    <w:rsid w:val="00ED435E"/>
    <w:rsid w:val="00ED4411"/>
    <w:rsid w:val="00ED5205"/>
    <w:rsid w:val="00ED63EF"/>
    <w:rsid w:val="00EE0105"/>
    <w:rsid w:val="00EE0CB5"/>
    <w:rsid w:val="00EE1611"/>
    <w:rsid w:val="00EE1730"/>
    <w:rsid w:val="00EE1C60"/>
    <w:rsid w:val="00EE4205"/>
    <w:rsid w:val="00EE4262"/>
    <w:rsid w:val="00EE4731"/>
    <w:rsid w:val="00EE4838"/>
    <w:rsid w:val="00EE58DB"/>
    <w:rsid w:val="00EE707E"/>
    <w:rsid w:val="00EF095D"/>
    <w:rsid w:val="00EF0F39"/>
    <w:rsid w:val="00EF0FD1"/>
    <w:rsid w:val="00EF1079"/>
    <w:rsid w:val="00EF1C0F"/>
    <w:rsid w:val="00EF2151"/>
    <w:rsid w:val="00EF3C0E"/>
    <w:rsid w:val="00EF3FE1"/>
    <w:rsid w:val="00EF4721"/>
    <w:rsid w:val="00EF4E29"/>
    <w:rsid w:val="00EF4E30"/>
    <w:rsid w:val="00EF5408"/>
    <w:rsid w:val="00EF5765"/>
    <w:rsid w:val="00EF7446"/>
    <w:rsid w:val="00F024B1"/>
    <w:rsid w:val="00F02D6F"/>
    <w:rsid w:val="00F02F49"/>
    <w:rsid w:val="00F04D44"/>
    <w:rsid w:val="00F051FB"/>
    <w:rsid w:val="00F05B49"/>
    <w:rsid w:val="00F064B3"/>
    <w:rsid w:val="00F07649"/>
    <w:rsid w:val="00F076FA"/>
    <w:rsid w:val="00F07D91"/>
    <w:rsid w:val="00F12381"/>
    <w:rsid w:val="00F12712"/>
    <w:rsid w:val="00F13AC7"/>
    <w:rsid w:val="00F14049"/>
    <w:rsid w:val="00F1453B"/>
    <w:rsid w:val="00F14A50"/>
    <w:rsid w:val="00F15030"/>
    <w:rsid w:val="00F17B33"/>
    <w:rsid w:val="00F206F9"/>
    <w:rsid w:val="00F20799"/>
    <w:rsid w:val="00F2083E"/>
    <w:rsid w:val="00F21D34"/>
    <w:rsid w:val="00F224E2"/>
    <w:rsid w:val="00F24C30"/>
    <w:rsid w:val="00F2520B"/>
    <w:rsid w:val="00F25E55"/>
    <w:rsid w:val="00F26165"/>
    <w:rsid w:val="00F26514"/>
    <w:rsid w:val="00F26B05"/>
    <w:rsid w:val="00F30557"/>
    <w:rsid w:val="00F30938"/>
    <w:rsid w:val="00F30DDD"/>
    <w:rsid w:val="00F32EE7"/>
    <w:rsid w:val="00F3327A"/>
    <w:rsid w:val="00F33A95"/>
    <w:rsid w:val="00F34554"/>
    <w:rsid w:val="00F34CCB"/>
    <w:rsid w:val="00F35167"/>
    <w:rsid w:val="00F35D52"/>
    <w:rsid w:val="00F407F0"/>
    <w:rsid w:val="00F40905"/>
    <w:rsid w:val="00F42D77"/>
    <w:rsid w:val="00F45C90"/>
    <w:rsid w:val="00F45E30"/>
    <w:rsid w:val="00F46B1C"/>
    <w:rsid w:val="00F46B42"/>
    <w:rsid w:val="00F502BC"/>
    <w:rsid w:val="00F51652"/>
    <w:rsid w:val="00F51A57"/>
    <w:rsid w:val="00F51F37"/>
    <w:rsid w:val="00F529E2"/>
    <w:rsid w:val="00F53813"/>
    <w:rsid w:val="00F53C19"/>
    <w:rsid w:val="00F54AD5"/>
    <w:rsid w:val="00F54BCF"/>
    <w:rsid w:val="00F54EF6"/>
    <w:rsid w:val="00F55152"/>
    <w:rsid w:val="00F55A85"/>
    <w:rsid w:val="00F575F4"/>
    <w:rsid w:val="00F60161"/>
    <w:rsid w:val="00F60957"/>
    <w:rsid w:val="00F61457"/>
    <w:rsid w:val="00F62F83"/>
    <w:rsid w:val="00F62FC8"/>
    <w:rsid w:val="00F631F2"/>
    <w:rsid w:val="00F64661"/>
    <w:rsid w:val="00F664F3"/>
    <w:rsid w:val="00F66918"/>
    <w:rsid w:val="00F676B2"/>
    <w:rsid w:val="00F677E8"/>
    <w:rsid w:val="00F67932"/>
    <w:rsid w:val="00F67F83"/>
    <w:rsid w:val="00F70204"/>
    <w:rsid w:val="00F70264"/>
    <w:rsid w:val="00F70534"/>
    <w:rsid w:val="00F70C08"/>
    <w:rsid w:val="00F7132A"/>
    <w:rsid w:val="00F71B57"/>
    <w:rsid w:val="00F72A57"/>
    <w:rsid w:val="00F73A20"/>
    <w:rsid w:val="00F73F45"/>
    <w:rsid w:val="00F748BB"/>
    <w:rsid w:val="00F748E0"/>
    <w:rsid w:val="00F755CB"/>
    <w:rsid w:val="00F75930"/>
    <w:rsid w:val="00F807B7"/>
    <w:rsid w:val="00F8131D"/>
    <w:rsid w:val="00F81BD6"/>
    <w:rsid w:val="00F82BEC"/>
    <w:rsid w:val="00F82FBF"/>
    <w:rsid w:val="00F839CE"/>
    <w:rsid w:val="00F83E14"/>
    <w:rsid w:val="00F84342"/>
    <w:rsid w:val="00F84B00"/>
    <w:rsid w:val="00F8533E"/>
    <w:rsid w:val="00F856F7"/>
    <w:rsid w:val="00F85F06"/>
    <w:rsid w:val="00F86A7A"/>
    <w:rsid w:val="00F86DCE"/>
    <w:rsid w:val="00F87024"/>
    <w:rsid w:val="00F90658"/>
    <w:rsid w:val="00F90AB3"/>
    <w:rsid w:val="00F90CF1"/>
    <w:rsid w:val="00F90FE7"/>
    <w:rsid w:val="00F917CC"/>
    <w:rsid w:val="00F917E2"/>
    <w:rsid w:val="00F9189A"/>
    <w:rsid w:val="00F91B1D"/>
    <w:rsid w:val="00F92B33"/>
    <w:rsid w:val="00F92D90"/>
    <w:rsid w:val="00F92E7C"/>
    <w:rsid w:val="00F939C9"/>
    <w:rsid w:val="00F94295"/>
    <w:rsid w:val="00F94A1B"/>
    <w:rsid w:val="00F95498"/>
    <w:rsid w:val="00F95F8F"/>
    <w:rsid w:val="00F9686E"/>
    <w:rsid w:val="00F96CF6"/>
    <w:rsid w:val="00F96DB6"/>
    <w:rsid w:val="00F97CEA"/>
    <w:rsid w:val="00FA0874"/>
    <w:rsid w:val="00FA0DCE"/>
    <w:rsid w:val="00FA12D7"/>
    <w:rsid w:val="00FA14A6"/>
    <w:rsid w:val="00FA1597"/>
    <w:rsid w:val="00FA36E1"/>
    <w:rsid w:val="00FA399C"/>
    <w:rsid w:val="00FA480C"/>
    <w:rsid w:val="00FA4FCE"/>
    <w:rsid w:val="00FA68D5"/>
    <w:rsid w:val="00FA73CF"/>
    <w:rsid w:val="00FA745A"/>
    <w:rsid w:val="00FA75E2"/>
    <w:rsid w:val="00FA776A"/>
    <w:rsid w:val="00FB0F0A"/>
    <w:rsid w:val="00FB13FA"/>
    <w:rsid w:val="00FB27AA"/>
    <w:rsid w:val="00FB469C"/>
    <w:rsid w:val="00FB4B9E"/>
    <w:rsid w:val="00FB5476"/>
    <w:rsid w:val="00FB559A"/>
    <w:rsid w:val="00FB570D"/>
    <w:rsid w:val="00FB6C7D"/>
    <w:rsid w:val="00FB6DA8"/>
    <w:rsid w:val="00FB7AC6"/>
    <w:rsid w:val="00FC02EA"/>
    <w:rsid w:val="00FC071A"/>
    <w:rsid w:val="00FC0DAF"/>
    <w:rsid w:val="00FC2E1D"/>
    <w:rsid w:val="00FC31D9"/>
    <w:rsid w:val="00FC3766"/>
    <w:rsid w:val="00FC3E8F"/>
    <w:rsid w:val="00FC3EE3"/>
    <w:rsid w:val="00FC457A"/>
    <w:rsid w:val="00FC4636"/>
    <w:rsid w:val="00FC48F9"/>
    <w:rsid w:val="00FC5E59"/>
    <w:rsid w:val="00FC623A"/>
    <w:rsid w:val="00FC632B"/>
    <w:rsid w:val="00FC7750"/>
    <w:rsid w:val="00FD0A81"/>
    <w:rsid w:val="00FD0DFF"/>
    <w:rsid w:val="00FD1210"/>
    <w:rsid w:val="00FD4AA5"/>
    <w:rsid w:val="00FD5558"/>
    <w:rsid w:val="00FD58EF"/>
    <w:rsid w:val="00FD5A22"/>
    <w:rsid w:val="00FD639B"/>
    <w:rsid w:val="00FE169A"/>
    <w:rsid w:val="00FE2375"/>
    <w:rsid w:val="00FE2934"/>
    <w:rsid w:val="00FE4918"/>
    <w:rsid w:val="00FE5669"/>
    <w:rsid w:val="00FE5A3E"/>
    <w:rsid w:val="00FE5C14"/>
    <w:rsid w:val="00FE6333"/>
    <w:rsid w:val="00FE6819"/>
    <w:rsid w:val="00FE6FD9"/>
    <w:rsid w:val="00FE7C34"/>
    <w:rsid w:val="00FF0830"/>
    <w:rsid w:val="00FF0B26"/>
    <w:rsid w:val="00FF2819"/>
    <w:rsid w:val="00FF3B7F"/>
    <w:rsid w:val="00FF4146"/>
    <w:rsid w:val="00FF440B"/>
    <w:rsid w:val="00FF680A"/>
    <w:rsid w:val="00FF6E8E"/>
    <w:rsid w:val="00FF7298"/>
    <w:rsid w:val="0253436E"/>
    <w:rsid w:val="042602B9"/>
    <w:rsid w:val="050FA4AE"/>
    <w:rsid w:val="069F9957"/>
    <w:rsid w:val="0892E3C0"/>
    <w:rsid w:val="0AA7B945"/>
    <w:rsid w:val="0ADF9039"/>
    <w:rsid w:val="0C34E358"/>
    <w:rsid w:val="0CD9D15D"/>
    <w:rsid w:val="0D14B30D"/>
    <w:rsid w:val="0D5F7628"/>
    <w:rsid w:val="0E5BFF55"/>
    <w:rsid w:val="0EF4171F"/>
    <w:rsid w:val="0F78FFAD"/>
    <w:rsid w:val="0FDB508A"/>
    <w:rsid w:val="105C8F31"/>
    <w:rsid w:val="10A9D5DF"/>
    <w:rsid w:val="12EC2285"/>
    <w:rsid w:val="13374FE6"/>
    <w:rsid w:val="135D2A2B"/>
    <w:rsid w:val="135E6733"/>
    <w:rsid w:val="13F6DD03"/>
    <w:rsid w:val="14441409"/>
    <w:rsid w:val="19B381C7"/>
    <w:rsid w:val="1A4F26FC"/>
    <w:rsid w:val="1AA23194"/>
    <w:rsid w:val="1ADE0C0D"/>
    <w:rsid w:val="1B869BF5"/>
    <w:rsid w:val="1B9A3061"/>
    <w:rsid w:val="1C8520E0"/>
    <w:rsid w:val="1F36EDDE"/>
    <w:rsid w:val="1F71AC9A"/>
    <w:rsid w:val="1F939FC5"/>
    <w:rsid w:val="1FCDA33B"/>
    <w:rsid w:val="2032072F"/>
    <w:rsid w:val="207AA081"/>
    <w:rsid w:val="21FFA6B6"/>
    <w:rsid w:val="221670E2"/>
    <w:rsid w:val="23F60942"/>
    <w:rsid w:val="24364D0B"/>
    <w:rsid w:val="25B0077D"/>
    <w:rsid w:val="267BDA5B"/>
    <w:rsid w:val="26BFF735"/>
    <w:rsid w:val="26E9E205"/>
    <w:rsid w:val="2747A1A1"/>
    <w:rsid w:val="279AF980"/>
    <w:rsid w:val="28B292DC"/>
    <w:rsid w:val="2A358ABD"/>
    <w:rsid w:val="2C52245D"/>
    <w:rsid w:val="2D00A34A"/>
    <w:rsid w:val="2E284D4E"/>
    <w:rsid w:val="2EDBB4AF"/>
    <w:rsid w:val="2F192940"/>
    <w:rsid w:val="2F6DC1E9"/>
    <w:rsid w:val="2F967B85"/>
    <w:rsid w:val="30778510"/>
    <w:rsid w:val="32D0F2C8"/>
    <w:rsid w:val="32EE06E5"/>
    <w:rsid w:val="35140749"/>
    <w:rsid w:val="3625A7A7"/>
    <w:rsid w:val="38644DA8"/>
    <w:rsid w:val="3AE06D1C"/>
    <w:rsid w:val="3C54D6D3"/>
    <w:rsid w:val="3CE0DF83"/>
    <w:rsid w:val="3D1357BC"/>
    <w:rsid w:val="3D733FDD"/>
    <w:rsid w:val="3D88AC1E"/>
    <w:rsid w:val="3E5E9EC3"/>
    <w:rsid w:val="3F2CB8B5"/>
    <w:rsid w:val="3FAD6E6F"/>
    <w:rsid w:val="407BA347"/>
    <w:rsid w:val="40F3A3A4"/>
    <w:rsid w:val="42B48BE6"/>
    <w:rsid w:val="42BB6D37"/>
    <w:rsid w:val="44DC45D9"/>
    <w:rsid w:val="45666B2E"/>
    <w:rsid w:val="45ACE660"/>
    <w:rsid w:val="45D962C2"/>
    <w:rsid w:val="45DF5C11"/>
    <w:rsid w:val="472F8E64"/>
    <w:rsid w:val="4B540716"/>
    <w:rsid w:val="4B8831C0"/>
    <w:rsid w:val="4BC2F762"/>
    <w:rsid w:val="4BCA001E"/>
    <w:rsid w:val="4CAB0CF5"/>
    <w:rsid w:val="4D31BCC7"/>
    <w:rsid w:val="4FA51C2A"/>
    <w:rsid w:val="4FABA7EF"/>
    <w:rsid w:val="5111F5E1"/>
    <w:rsid w:val="51168CD1"/>
    <w:rsid w:val="5145DF48"/>
    <w:rsid w:val="514D46EF"/>
    <w:rsid w:val="5195B1F2"/>
    <w:rsid w:val="52194818"/>
    <w:rsid w:val="52309682"/>
    <w:rsid w:val="539923F8"/>
    <w:rsid w:val="558BB885"/>
    <w:rsid w:val="55A9E1CD"/>
    <w:rsid w:val="55FC50AC"/>
    <w:rsid w:val="5602FE1E"/>
    <w:rsid w:val="569C15B5"/>
    <w:rsid w:val="593EBF35"/>
    <w:rsid w:val="5A2459FD"/>
    <w:rsid w:val="5C1334F6"/>
    <w:rsid w:val="5C349A11"/>
    <w:rsid w:val="5C4E41A2"/>
    <w:rsid w:val="5D9BB477"/>
    <w:rsid w:val="5FFE0BD4"/>
    <w:rsid w:val="627729FE"/>
    <w:rsid w:val="6398F5E6"/>
    <w:rsid w:val="64CCA053"/>
    <w:rsid w:val="650B1A03"/>
    <w:rsid w:val="66D404DB"/>
    <w:rsid w:val="68FC35AE"/>
    <w:rsid w:val="6A19E435"/>
    <w:rsid w:val="6AF381FE"/>
    <w:rsid w:val="6CB0E8BE"/>
    <w:rsid w:val="6D4A7F29"/>
    <w:rsid w:val="6D683122"/>
    <w:rsid w:val="6D6C6A90"/>
    <w:rsid w:val="6E21A4A6"/>
    <w:rsid w:val="6FE88980"/>
    <w:rsid w:val="70992CD2"/>
    <w:rsid w:val="70F574D0"/>
    <w:rsid w:val="74813BE7"/>
    <w:rsid w:val="749D860C"/>
    <w:rsid w:val="7503B8BF"/>
    <w:rsid w:val="75F4E916"/>
    <w:rsid w:val="7857E15D"/>
    <w:rsid w:val="78823114"/>
    <w:rsid w:val="793DB191"/>
    <w:rsid w:val="7B8C22A0"/>
    <w:rsid w:val="7BB12609"/>
    <w:rsid w:val="7BC110FB"/>
    <w:rsid w:val="7BCC62C2"/>
    <w:rsid w:val="7C5A5446"/>
    <w:rsid w:val="7CBCF6D5"/>
    <w:rsid w:val="7E7E76F6"/>
    <w:rsid w:val="7EEFCD21"/>
    <w:rsid w:val="7F53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29F2E"/>
  <w15:docId w15:val="{F6BF67F5-694A-446E-A2F8-76562287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aliases w:val="Colorful List - Accent 11,Ha,List Paragraph1,lp1"/>
    <w:basedOn w:val="Normal"/>
    <w:link w:val="PrrafodelistaCar"/>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locked/>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Fuentedeprrafopredeter"/>
    <w:rsid w:val="00554C04"/>
    <w:rPr>
      <w:rFonts w:cs="Times New Roman"/>
    </w:rPr>
  </w:style>
  <w:style w:type="character" w:styleId="Refdecomentario">
    <w:name w:val="annotation reference"/>
    <w:basedOn w:val="Fuentedeprrafopredeter"/>
    <w:uiPriority w:val="99"/>
    <w:semiHidden/>
    <w:unhideWhenUsed/>
    <w:locked/>
    <w:rsid w:val="00C74DE5"/>
    <w:rPr>
      <w:rFonts w:cs="Times New Roman"/>
      <w:sz w:val="16"/>
      <w:szCs w:val="16"/>
    </w:rPr>
  </w:style>
  <w:style w:type="paragraph" w:styleId="Textocomentario">
    <w:name w:val="annotation text"/>
    <w:basedOn w:val="Normal"/>
    <w:link w:val="TextocomentarioCar"/>
    <w:uiPriority w:val="99"/>
    <w:semiHidden/>
    <w:unhideWhenUsed/>
    <w:locked/>
    <w:rsid w:val="00C74DE5"/>
    <w:rPr>
      <w:sz w:val="20"/>
      <w:szCs w:val="20"/>
    </w:rPr>
  </w:style>
  <w:style w:type="character" w:customStyle="1" w:styleId="TextocomentarioCar">
    <w:name w:val="Texto comentario Car"/>
    <w:basedOn w:val="Fuentedeprrafopredeter"/>
    <w:link w:val="Textocomentario"/>
    <w:uiPriority w:val="99"/>
    <w:semiHidden/>
    <w:locked/>
    <w:rsid w:val="00C74DE5"/>
    <w:rPr>
      <w:rFonts w:ascii="Courier New" w:hAnsi="Courier New" w:cs="Verdan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C74DE5"/>
    <w:rPr>
      <w:b/>
      <w:bCs/>
    </w:rPr>
  </w:style>
  <w:style w:type="character" w:customStyle="1" w:styleId="AsuntodelcomentarioCar">
    <w:name w:val="Asunto del comentario Car"/>
    <w:basedOn w:val="TextocomentarioCar"/>
    <w:link w:val="Asuntodelcomentario"/>
    <w:uiPriority w:val="99"/>
    <w:semiHidden/>
    <w:locked/>
    <w:rsid w:val="00C74DE5"/>
    <w:rPr>
      <w:rFonts w:ascii="Courier New" w:hAnsi="Courier New" w:cs="Verdana"/>
      <w:b/>
      <w:bCs/>
      <w:sz w:val="20"/>
      <w:szCs w:val="20"/>
      <w:lang w:val="es-ES" w:eastAsia="es-ES"/>
    </w:rPr>
  </w:style>
  <w:style w:type="character" w:customStyle="1" w:styleId="PrrafodelistaCar">
    <w:name w:val="Párrafo de lista Car"/>
    <w:aliases w:val="Colorful List - Accent 11 Car,Ha Car,List Paragraph1 Car,lp1 Car"/>
    <w:link w:val="Prrafodelista"/>
    <w:uiPriority w:val="34"/>
    <w:locked/>
    <w:rsid w:val="00D555C1"/>
    <w:rPr>
      <w:lang w:val="es-CO"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D555C1"/>
    <w:pPr>
      <w:widowControl/>
      <w:autoSpaceDE/>
      <w:autoSpaceDN/>
      <w:adjustRightInd/>
      <w:jc w:val="both"/>
    </w:pPr>
    <w:rPr>
      <w:rFonts w:ascii="Calibri" w:hAnsi="Calibri" w:cs="Times New Roman"/>
      <w:sz w:val="22"/>
      <w:szCs w:val="22"/>
      <w:vertAlign w:val="superscript"/>
      <w:lang w:val="en-US" w:eastAsia="en-US"/>
    </w:rPr>
  </w:style>
  <w:style w:type="character" w:styleId="Textoennegrita">
    <w:name w:val="Strong"/>
    <w:basedOn w:val="Fuentedeprrafopredeter"/>
    <w:uiPriority w:val="22"/>
    <w:qFormat/>
    <w:rsid w:val="005E2C5B"/>
    <w:rPr>
      <w:rFonts w:cs="Times New Roman"/>
      <w:b/>
      <w:bCs/>
    </w:rPr>
  </w:style>
  <w:style w:type="character" w:styleId="Mencinsinresolver">
    <w:name w:val="Unresolved Mention"/>
    <w:basedOn w:val="Fuentedeprrafopredeter"/>
    <w:uiPriority w:val="99"/>
    <w:semiHidden/>
    <w:unhideWhenUsed/>
    <w:rsid w:val="00E814F5"/>
    <w:rPr>
      <w:rFonts w:cs="Times New Roman"/>
      <w:color w:val="605E5C"/>
      <w:shd w:val="clear" w:color="auto" w:fill="E1DFDD"/>
    </w:rPr>
  </w:style>
  <w:style w:type="character" w:styleId="nfasisintenso">
    <w:name w:val="Intense Emphasis"/>
    <w:basedOn w:val="Fuentedeprrafopredeter"/>
    <w:uiPriority w:val="21"/>
    <w:qFormat/>
    <w:rsid w:val="001C004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1046">
      <w:bodyDiv w:val="1"/>
      <w:marLeft w:val="0"/>
      <w:marRight w:val="0"/>
      <w:marTop w:val="0"/>
      <w:marBottom w:val="0"/>
      <w:divBdr>
        <w:top w:val="none" w:sz="0" w:space="0" w:color="auto"/>
        <w:left w:val="none" w:sz="0" w:space="0" w:color="auto"/>
        <w:bottom w:val="none" w:sz="0" w:space="0" w:color="auto"/>
        <w:right w:val="none" w:sz="0" w:space="0" w:color="auto"/>
      </w:divBdr>
    </w:div>
    <w:div w:id="82648784">
      <w:bodyDiv w:val="1"/>
      <w:marLeft w:val="0"/>
      <w:marRight w:val="0"/>
      <w:marTop w:val="0"/>
      <w:marBottom w:val="0"/>
      <w:divBdr>
        <w:top w:val="none" w:sz="0" w:space="0" w:color="auto"/>
        <w:left w:val="none" w:sz="0" w:space="0" w:color="auto"/>
        <w:bottom w:val="none" w:sz="0" w:space="0" w:color="auto"/>
        <w:right w:val="none" w:sz="0" w:space="0" w:color="auto"/>
      </w:divBdr>
    </w:div>
    <w:div w:id="88502275">
      <w:bodyDiv w:val="1"/>
      <w:marLeft w:val="0"/>
      <w:marRight w:val="0"/>
      <w:marTop w:val="0"/>
      <w:marBottom w:val="0"/>
      <w:divBdr>
        <w:top w:val="none" w:sz="0" w:space="0" w:color="auto"/>
        <w:left w:val="none" w:sz="0" w:space="0" w:color="auto"/>
        <w:bottom w:val="none" w:sz="0" w:space="0" w:color="auto"/>
        <w:right w:val="none" w:sz="0" w:space="0" w:color="auto"/>
      </w:divBdr>
    </w:div>
    <w:div w:id="113209735">
      <w:marLeft w:val="0"/>
      <w:marRight w:val="0"/>
      <w:marTop w:val="0"/>
      <w:marBottom w:val="0"/>
      <w:divBdr>
        <w:top w:val="none" w:sz="0" w:space="0" w:color="auto"/>
        <w:left w:val="none" w:sz="0" w:space="0" w:color="auto"/>
        <w:bottom w:val="none" w:sz="0" w:space="0" w:color="auto"/>
        <w:right w:val="none" w:sz="0" w:space="0" w:color="auto"/>
      </w:divBdr>
    </w:div>
    <w:div w:id="113209736">
      <w:marLeft w:val="0"/>
      <w:marRight w:val="0"/>
      <w:marTop w:val="0"/>
      <w:marBottom w:val="0"/>
      <w:divBdr>
        <w:top w:val="none" w:sz="0" w:space="0" w:color="auto"/>
        <w:left w:val="none" w:sz="0" w:space="0" w:color="auto"/>
        <w:bottom w:val="none" w:sz="0" w:space="0" w:color="auto"/>
        <w:right w:val="none" w:sz="0" w:space="0" w:color="auto"/>
      </w:divBdr>
    </w:div>
    <w:div w:id="113209737">
      <w:marLeft w:val="0"/>
      <w:marRight w:val="0"/>
      <w:marTop w:val="0"/>
      <w:marBottom w:val="0"/>
      <w:divBdr>
        <w:top w:val="none" w:sz="0" w:space="0" w:color="auto"/>
        <w:left w:val="none" w:sz="0" w:space="0" w:color="auto"/>
        <w:bottom w:val="none" w:sz="0" w:space="0" w:color="auto"/>
        <w:right w:val="none" w:sz="0" w:space="0" w:color="auto"/>
      </w:divBdr>
    </w:div>
    <w:div w:id="113209738">
      <w:marLeft w:val="0"/>
      <w:marRight w:val="0"/>
      <w:marTop w:val="0"/>
      <w:marBottom w:val="0"/>
      <w:divBdr>
        <w:top w:val="none" w:sz="0" w:space="0" w:color="auto"/>
        <w:left w:val="none" w:sz="0" w:space="0" w:color="auto"/>
        <w:bottom w:val="none" w:sz="0" w:space="0" w:color="auto"/>
        <w:right w:val="none" w:sz="0" w:space="0" w:color="auto"/>
      </w:divBdr>
    </w:div>
    <w:div w:id="113209739">
      <w:marLeft w:val="0"/>
      <w:marRight w:val="0"/>
      <w:marTop w:val="0"/>
      <w:marBottom w:val="0"/>
      <w:divBdr>
        <w:top w:val="none" w:sz="0" w:space="0" w:color="auto"/>
        <w:left w:val="none" w:sz="0" w:space="0" w:color="auto"/>
        <w:bottom w:val="none" w:sz="0" w:space="0" w:color="auto"/>
        <w:right w:val="none" w:sz="0" w:space="0" w:color="auto"/>
      </w:divBdr>
    </w:div>
    <w:div w:id="113209740">
      <w:marLeft w:val="0"/>
      <w:marRight w:val="0"/>
      <w:marTop w:val="0"/>
      <w:marBottom w:val="0"/>
      <w:divBdr>
        <w:top w:val="none" w:sz="0" w:space="0" w:color="auto"/>
        <w:left w:val="none" w:sz="0" w:space="0" w:color="auto"/>
        <w:bottom w:val="none" w:sz="0" w:space="0" w:color="auto"/>
        <w:right w:val="none" w:sz="0" w:space="0" w:color="auto"/>
      </w:divBdr>
    </w:div>
    <w:div w:id="113209741">
      <w:marLeft w:val="0"/>
      <w:marRight w:val="0"/>
      <w:marTop w:val="0"/>
      <w:marBottom w:val="0"/>
      <w:divBdr>
        <w:top w:val="none" w:sz="0" w:space="0" w:color="auto"/>
        <w:left w:val="none" w:sz="0" w:space="0" w:color="auto"/>
        <w:bottom w:val="none" w:sz="0" w:space="0" w:color="auto"/>
        <w:right w:val="none" w:sz="0" w:space="0" w:color="auto"/>
      </w:divBdr>
    </w:div>
    <w:div w:id="113209742">
      <w:marLeft w:val="0"/>
      <w:marRight w:val="0"/>
      <w:marTop w:val="0"/>
      <w:marBottom w:val="0"/>
      <w:divBdr>
        <w:top w:val="none" w:sz="0" w:space="0" w:color="auto"/>
        <w:left w:val="none" w:sz="0" w:space="0" w:color="auto"/>
        <w:bottom w:val="none" w:sz="0" w:space="0" w:color="auto"/>
        <w:right w:val="none" w:sz="0" w:space="0" w:color="auto"/>
      </w:divBdr>
    </w:div>
    <w:div w:id="113209743">
      <w:marLeft w:val="0"/>
      <w:marRight w:val="0"/>
      <w:marTop w:val="0"/>
      <w:marBottom w:val="0"/>
      <w:divBdr>
        <w:top w:val="none" w:sz="0" w:space="0" w:color="auto"/>
        <w:left w:val="none" w:sz="0" w:space="0" w:color="auto"/>
        <w:bottom w:val="none" w:sz="0" w:space="0" w:color="auto"/>
        <w:right w:val="none" w:sz="0" w:space="0" w:color="auto"/>
      </w:divBdr>
    </w:div>
    <w:div w:id="113209744">
      <w:marLeft w:val="0"/>
      <w:marRight w:val="0"/>
      <w:marTop w:val="0"/>
      <w:marBottom w:val="0"/>
      <w:divBdr>
        <w:top w:val="none" w:sz="0" w:space="0" w:color="auto"/>
        <w:left w:val="none" w:sz="0" w:space="0" w:color="auto"/>
        <w:bottom w:val="none" w:sz="0" w:space="0" w:color="auto"/>
        <w:right w:val="none" w:sz="0" w:space="0" w:color="auto"/>
      </w:divBdr>
    </w:div>
    <w:div w:id="113209745">
      <w:marLeft w:val="0"/>
      <w:marRight w:val="0"/>
      <w:marTop w:val="0"/>
      <w:marBottom w:val="0"/>
      <w:divBdr>
        <w:top w:val="none" w:sz="0" w:space="0" w:color="auto"/>
        <w:left w:val="none" w:sz="0" w:space="0" w:color="auto"/>
        <w:bottom w:val="none" w:sz="0" w:space="0" w:color="auto"/>
        <w:right w:val="none" w:sz="0" w:space="0" w:color="auto"/>
      </w:divBdr>
    </w:div>
    <w:div w:id="113209746">
      <w:marLeft w:val="0"/>
      <w:marRight w:val="0"/>
      <w:marTop w:val="0"/>
      <w:marBottom w:val="0"/>
      <w:divBdr>
        <w:top w:val="none" w:sz="0" w:space="0" w:color="auto"/>
        <w:left w:val="none" w:sz="0" w:space="0" w:color="auto"/>
        <w:bottom w:val="none" w:sz="0" w:space="0" w:color="auto"/>
        <w:right w:val="none" w:sz="0" w:space="0" w:color="auto"/>
      </w:divBdr>
    </w:div>
    <w:div w:id="113209747">
      <w:marLeft w:val="0"/>
      <w:marRight w:val="0"/>
      <w:marTop w:val="0"/>
      <w:marBottom w:val="0"/>
      <w:divBdr>
        <w:top w:val="none" w:sz="0" w:space="0" w:color="auto"/>
        <w:left w:val="none" w:sz="0" w:space="0" w:color="auto"/>
        <w:bottom w:val="none" w:sz="0" w:space="0" w:color="auto"/>
        <w:right w:val="none" w:sz="0" w:space="0" w:color="auto"/>
      </w:divBdr>
    </w:div>
    <w:div w:id="113209748">
      <w:marLeft w:val="0"/>
      <w:marRight w:val="0"/>
      <w:marTop w:val="0"/>
      <w:marBottom w:val="0"/>
      <w:divBdr>
        <w:top w:val="none" w:sz="0" w:space="0" w:color="auto"/>
        <w:left w:val="none" w:sz="0" w:space="0" w:color="auto"/>
        <w:bottom w:val="none" w:sz="0" w:space="0" w:color="auto"/>
        <w:right w:val="none" w:sz="0" w:space="0" w:color="auto"/>
      </w:divBdr>
    </w:div>
    <w:div w:id="113209749">
      <w:marLeft w:val="0"/>
      <w:marRight w:val="0"/>
      <w:marTop w:val="0"/>
      <w:marBottom w:val="0"/>
      <w:divBdr>
        <w:top w:val="none" w:sz="0" w:space="0" w:color="auto"/>
        <w:left w:val="none" w:sz="0" w:space="0" w:color="auto"/>
        <w:bottom w:val="none" w:sz="0" w:space="0" w:color="auto"/>
        <w:right w:val="none" w:sz="0" w:space="0" w:color="auto"/>
      </w:divBdr>
    </w:div>
    <w:div w:id="113209750">
      <w:marLeft w:val="0"/>
      <w:marRight w:val="0"/>
      <w:marTop w:val="0"/>
      <w:marBottom w:val="0"/>
      <w:divBdr>
        <w:top w:val="none" w:sz="0" w:space="0" w:color="auto"/>
        <w:left w:val="none" w:sz="0" w:space="0" w:color="auto"/>
        <w:bottom w:val="none" w:sz="0" w:space="0" w:color="auto"/>
        <w:right w:val="none" w:sz="0" w:space="0" w:color="auto"/>
      </w:divBdr>
    </w:div>
    <w:div w:id="113209751">
      <w:marLeft w:val="0"/>
      <w:marRight w:val="0"/>
      <w:marTop w:val="0"/>
      <w:marBottom w:val="0"/>
      <w:divBdr>
        <w:top w:val="none" w:sz="0" w:space="0" w:color="auto"/>
        <w:left w:val="none" w:sz="0" w:space="0" w:color="auto"/>
        <w:bottom w:val="none" w:sz="0" w:space="0" w:color="auto"/>
        <w:right w:val="none" w:sz="0" w:space="0" w:color="auto"/>
      </w:divBdr>
    </w:div>
    <w:div w:id="113209752">
      <w:marLeft w:val="0"/>
      <w:marRight w:val="0"/>
      <w:marTop w:val="0"/>
      <w:marBottom w:val="0"/>
      <w:divBdr>
        <w:top w:val="none" w:sz="0" w:space="0" w:color="auto"/>
        <w:left w:val="none" w:sz="0" w:space="0" w:color="auto"/>
        <w:bottom w:val="none" w:sz="0" w:space="0" w:color="auto"/>
        <w:right w:val="none" w:sz="0" w:space="0" w:color="auto"/>
      </w:divBdr>
    </w:div>
    <w:div w:id="113209753">
      <w:marLeft w:val="0"/>
      <w:marRight w:val="0"/>
      <w:marTop w:val="0"/>
      <w:marBottom w:val="0"/>
      <w:divBdr>
        <w:top w:val="none" w:sz="0" w:space="0" w:color="auto"/>
        <w:left w:val="none" w:sz="0" w:space="0" w:color="auto"/>
        <w:bottom w:val="none" w:sz="0" w:space="0" w:color="auto"/>
        <w:right w:val="none" w:sz="0" w:space="0" w:color="auto"/>
      </w:divBdr>
    </w:div>
    <w:div w:id="113209754">
      <w:marLeft w:val="0"/>
      <w:marRight w:val="0"/>
      <w:marTop w:val="0"/>
      <w:marBottom w:val="0"/>
      <w:divBdr>
        <w:top w:val="none" w:sz="0" w:space="0" w:color="auto"/>
        <w:left w:val="none" w:sz="0" w:space="0" w:color="auto"/>
        <w:bottom w:val="none" w:sz="0" w:space="0" w:color="auto"/>
        <w:right w:val="none" w:sz="0" w:space="0" w:color="auto"/>
      </w:divBdr>
    </w:div>
    <w:div w:id="113209755">
      <w:marLeft w:val="0"/>
      <w:marRight w:val="0"/>
      <w:marTop w:val="0"/>
      <w:marBottom w:val="0"/>
      <w:divBdr>
        <w:top w:val="none" w:sz="0" w:space="0" w:color="auto"/>
        <w:left w:val="none" w:sz="0" w:space="0" w:color="auto"/>
        <w:bottom w:val="none" w:sz="0" w:space="0" w:color="auto"/>
        <w:right w:val="none" w:sz="0" w:space="0" w:color="auto"/>
      </w:divBdr>
    </w:div>
    <w:div w:id="113209756">
      <w:marLeft w:val="0"/>
      <w:marRight w:val="0"/>
      <w:marTop w:val="0"/>
      <w:marBottom w:val="0"/>
      <w:divBdr>
        <w:top w:val="none" w:sz="0" w:space="0" w:color="auto"/>
        <w:left w:val="none" w:sz="0" w:space="0" w:color="auto"/>
        <w:bottom w:val="none" w:sz="0" w:space="0" w:color="auto"/>
        <w:right w:val="none" w:sz="0" w:space="0" w:color="auto"/>
      </w:divBdr>
    </w:div>
    <w:div w:id="113209757">
      <w:marLeft w:val="0"/>
      <w:marRight w:val="0"/>
      <w:marTop w:val="0"/>
      <w:marBottom w:val="0"/>
      <w:divBdr>
        <w:top w:val="none" w:sz="0" w:space="0" w:color="auto"/>
        <w:left w:val="none" w:sz="0" w:space="0" w:color="auto"/>
        <w:bottom w:val="none" w:sz="0" w:space="0" w:color="auto"/>
        <w:right w:val="none" w:sz="0" w:space="0" w:color="auto"/>
      </w:divBdr>
    </w:div>
    <w:div w:id="113209758">
      <w:marLeft w:val="0"/>
      <w:marRight w:val="0"/>
      <w:marTop w:val="0"/>
      <w:marBottom w:val="0"/>
      <w:divBdr>
        <w:top w:val="none" w:sz="0" w:space="0" w:color="auto"/>
        <w:left w:val="none" w:sz="0" w:space="0" w:color="auto"/>
        <w:bottom w:val="none" w:sz="0" w:space="0" w:color="auto"/>
        <w:right w:val="none" w:sz="0" w:space="0" w:color="auto"/>
      </w:divBdr>
    </w:div>
    <w:div w:id="113209759">
      <w:marLeft w:val="0"/>
      <w:marRight w:val="0"/>
      <w:marTop w:val="0"/>
      <w:marBottom w:val="0"/>
      <w:divBdr>
        <w:top w:val="none" w:sz="0" w:space="0" w:color="auto"/>
        <w:left w:val="none" w:sz="0" w:space="0" w:color="auto"/>
        <w:bottom w:val="none" w:sz="0" w:space="0" w:color="auto"/>
        <w:right w:val="none" w:sz="0" w:space="0" w:color="auto"/>
      </w:divBdr>
    </w:div>
    <w:div w:id="113209760">
      <w:marLeft w:val="0"/>
      <w:marRight w:val="0"/>
      <w:marTop w:val="0"/>
      <w:marBottom w:val="0"/>
      <w:divBdr>
        <w:top w:val="none" w:sz="0" w:space="0" w:color="auto"/>
        <w:left w:val="none" w:sz="0" w:space="0" w:color="auto"/>
        <w:bottom w:val="none" w:sz="0" w:space="0" w:color="auto"/>
        <w:right w:val="none" w:sz="0" w:space="0" w:color="auto"/>
      </w:divBdr>
    </w:div>
    <w:div w:id="113209761">
      <w:marLeft w:val="0"/>
      <w:marRight w:val="0"/>
      <w:marTop w:val="0"/>
      <w:marBottom w:val="0"/>
      <w:divBdr>
        <w:top w:val="none" w:sz="0" w:space="0" w:color="auto"/>
        <w:left w:val="none" w:sz="0" w:space="0" w:color="auto"/>
        <w:bottom w:val="none" w:sz="0" w:space="0" w:color="auto"/>
        <w:right w:val="none" w:sz="0" w:space="0" w:color="auto"/>
      </w:divBdr>
    </w:div>
    <w:div w:id="113209762">
      <w:marLeft w:val="0"/>
      <w:marRight w:val="0"/>
      <w:marTop w:val="0"/>
      <w:marBottom w:val="0"/>
      <w:divBdr>
        <w:top w:val="none" w:sz="0" w:space="0" w:color="auto"/>
        <w:left w:val="none" w:sz="0" w:space="0" w:color="auto"/>
        <w:bottom w:val="none" w:sz="0" w:space="0" w:color="auto"/>
        <w:right w:val="none" w:sz="0" w:space="0" w:color="auto"/>
      </w:divBdr>
    </w:div>
    <w:div w:id="113209763">
      <w:marLeft w:val="0"/>
      <w:marRight w:val="0"/>
      <w:marTop w:val="0"/>
      <w:marBottom w:val="0"/>
      <w:divBdr>
        <w:top w:val="none" w:sz="0" w:space="0" w:color="auto"/>
        <w:left w:val="none" w:sz="0" w:space="0" w:color="auto"/>
        <w:bottom w:val="none" w:sz="0" w:space="0" w:color="auto"/>
        <w:right w:val="none" w:sz="0" w:space="0" w:color="auto"/>
      </w:divBdr>
    </w:div>
    <w:div w:id="113209764">
      <w:marLeft w:val="0"/>
      <w:marRight w:val="0"/>
      <w:marTop w:val="0"/>
      <w:marBottom w:val="0"/>
      <w:divBdr>
        <w:top w:val="none" w:sz="0" w:space="0" w:color="auto"/>
        <w:left w:val="none" w:sz="0" w:space="0" w:color="auto"/>
        <w:bottom w:val="none" w:sz="0" w:space="0" w:color="auto"/>
        <w:right w:val="none" w:sz="0" w:space="0" w:color="auto"/>
      </w:divBdr>
    </w:div>
    <w:div w:id="113209765">
      <w:marLeft w:val="0"/>
      <w:marRight w:val="0"/>
      <w:marTop w:val="0"/>
      <w:marBottom w:val="0"/>
      <w:divBdr>
        <w:top w:val="none" w:sz="0" w:space="0" w:color="auto"/>
        <w:left w:val="none" w:sz="0" w:space="0" w:color="auto"/>
        <w:bottom w:val="none" w:sz="0" w:space="0" w:color="auto"/>
        <w:right w:val="none" w:sz="0" w:space="0" w:color="auto"/>
      </w:divBdr>
    </w:div>
    <w:div w:id="113209766">
      <w:marLeft w:val="0"/>
      <w:marRight w:val="0"/>
      <w:marTop w:val="0"/>
      <w:marBottom w:val="0"/>
      <w:divBdr>
        <w:top w:val="none" w:sz="0" w:space="0" w:color="auto"/>
        <w:left w:val="none" w:sz="0" w:space="0" w:color="auto"/>
        <w:bottom w:val="none" w:sz="0" w:space="0" w:color="auto"/>
        <w:right w:val="none" w:sz="0" w:space="0" w:color="auto"/>
      </w:divBdr>
    </w:div>
    <w:div w:id="113209767">
      <w:marLeft w:val="0"/>
      <w:marRight w:val="0"/>
      <w:marTop w:val="0"/>
      <w:marBottom w:val="0"/>
      <w:divBdr>
        <w:top w:val="none" w:sz="0" w:space="0" w:color="auto"/>
        <w:left w:val="none" w:sz="0" w:space="0" w:color="auto"/>
        <w:bottom w:val="none" w:sz="0" w:space="0" w:color="auto"/>
        <w:right w:val="none" w:sz="0" w:space="0" w:color="auto"/>
      </w:divBdr>
    </w:div>
    <w:div w:id="113209768">
      <w:marLeft w:val="0"/>
      <w:marRight w:val="0"/>
      <w:marTop w:val="0"/>
      <w:marBottom w:val="0"/>
      <w:divBdr>
        <w:top w:val="none" w:sz="0" w:space="0" w:color="auto"/>
        <w:left w:val="none" w:sz="0" w:space="0" w:color="auto"/>
        <w:bottom w:val="none" w:sz="0" w:space="0" w:color="auto"/>
        <w:right w:val="none" w:sz="0" w:space="0" w:color="auto"/>
      </w:divBdr>
    </w:div>
    <w:div w:id="225145718">
      <w:bodyDiv w:val="1"/>
      <w:marLeft w:val="0"/>
      <w:marRight w:val="0"/>
      <w:marTop w:val="0"/>
      <w:marBottom w:val="0"/>
      <w:divBdr>
        <w:top w:val="none" w:sz="0" w:space="0" w:color="auto"/>
        <w:left w:val="none" w:sz="0" w:space="0" w:color="auto"/>
        <w:bottom w:val="none" w:sz="0" w:space="0" w:color="auto"/>
        <w:right w:val="none" w:sz="0" w:space="0" w:color="auto"/>
      </w:divBdr>
    </w:div>
    <w:div w:id="525363868">
      <w:bodyDiv w:val="1"/>
      <w:marLeft w:val="0"/>
      <w:marRight w:val="0"/>
      <w:marTop w:val="0"/>
      <w:marBottom w:val="0"/>
      <w:divBdr>
        <w:top w:val="none" w:sz="0" w:space="0" w:color="auto"/>
        <w:left w:val="none" w:sz="0" w:space="0" w:color="auto"/>
        <w:bottom w:val="none" w:sz="0" w:space="0" w:color="auto"/>
        <w:right w:val="none" w:sz="0" w:space="0" w:color="auto"/>
      </w:divBdr>
    </w:div>
    <w:div w:id="639532520">
      <w:bodyDiv w:val="1"/>
      <w:marLeft w:val="0"/>
      <w:marRight w:val="0"/>
      <w:marTop w:val="0"/>
      <w:marBottom w:val="0"/>
      <w:divBdr>
        <w:top w:val="none" w:sz="0" w:space="0" w:color="auto"/>
        <w:left w:val="none" w:sz="0" w:space="0" w:color="auto"/>
        <w:bottom w:val="none" w:sz="0" w:space="0" w:color="auto"/>
        <w:right w:val="none" w:sz="0" w:space="0" w:color="auto"/>
      </w:divBdr>
    </w:div>
    <w:div w:id="642587713">
      <w:bodyDiv w:val="1"/>
      <w:marLeft w:val="0"/>
      <w:marRight w:val="0"/>
      <w:marTop w:val="0"/>
      <w:marBottom w:val="0"/>
      <w:divBdr>
        <w:top w:val="none" w:sz="0" w:space="0" w:color="auto"/>
        <w:left w:val="none" w:sz="0" w:space="0" w:color="auto"/>
        <w:bottom w:val="none" w:sz="0" w:space="0" w:color="auto"/>
        <w:right w:val="none" w:sz="0" w:space="0" w:color="auto"/>
      </w:divBdr>
    </w:div>
    <w:div w:id="678778623">
      <w:bodyDiv w:val="1"/>
      <w:marLeft w:val="0"/>
      <w:marRight w:val="0"/>
      <w:marTop w:val="0"/>
      <w:marBottom w:val="0"/>
      <w:divBdr>
        <w:top w:val="none" w:sz="0" w:space="0" w:color="auto"/>
        <w:left w:val="none" w:sz="0" w:space="0" w:color="auto"/>
        <w:bottom w:val="none" w:sz="0" w:space="0" w:color="auto"/>
        <w:right w:val="none" w:sz="0" w:space="0" w:color="auto"/>
      </w:divBdr>
    </w:div>
    <w:div w:id="728308773">
      <w:bodyDiv w:val="1"/>
      <w:marLeft w:val="0"/>
      <w:marRight w:val="0"/>
      <w:marTop w:val="0"/>
      <w:marBottom w:val="0"/>
      <w:divBdr>
        <w:top w:val="none" w:sz="0" w:space="0" w:color="auto"/>
        <w:left w:val="none" w:sz="0" w:space="0" w:color="auto"/>
        <w:bottom w:val="none" w:sz="0" w:space="0" w:color="auto"/>
        <w:right w:val="none" w:sz="0" w:space="0" w:color="auto"/>
      </w:divBdr>
    </w:div>
    <w:div w:id="920288924">
      <w:bodyDiv w:val="1"/>
      <w:marLeft w:val="0"/>
      <w:marRight w:val="0"/>
      <w:marTop w:val="0"/>
      <w:marBottom w:val="0"/>
      <w:divBdr>
        <w:top w:val="none" w:sz="0" w:space="0" w:color="auto"/>
        <w:left w:val="none" w:sz="0" w:space="0" w:color="auto"/>
        <w:bottom w:val="none" w:sz="0" w:space="0" w:color="auto"/>
        <w:right w:val="none" w:sz="0" w:space="0" w:color="auto"/>
      </w:divBdr>
    </w:div>
    <w:div w:id="1020858609">
      <w:bodyDiv w:val="1"/>
      <w:marLeft w:val="0"/>
      <w:marRight w:val="0"/>
      <w:marTop w:val="0"/>
      <w:marBottom w:val="0"/>
      <w:divBdr>
        <w:top w:val="none" w:sz="0" w:space="0" w:color="auto"/>
        <w:left w:val="none" w:sz="0" w:space="0" w:color="auto"/>
        <w:bottom w:val="none" w:sz="0" w:space="0" w:color="auto"/>
        <w:right w:val="none" w:sz="0" w:space="0" w:color="auto"/>
      </w:divBdr>
    </w:div>
    <w:div w:id="1114515285">
      <w:bodyDiv w:val="1"/>
      <w:marLeft w:val="0"/>
      <w:marRight w:val="0"/>
      <w:marTop w:val="0"/>
      <w:marBottom w:val="0"/>
      <w:divBdr>
        <w:top w:val="none" w:sz="0" w:space="0" w:color="auto"/>
        <w:left w:val="none" w:sz="0" w:space="0" w:color="auto"/>
        <w:bottom w:val="none" w:sz="0" w:space="0" w:color="auto"/>
        <w:right w:val="none" w:sz="0" w:space="0" w:color="auto"/>
      </w:divBdr>
    </w:div>
    <w:div w:id="1137841192">
      <w:bodyDiv w:val="1"/>
      <w:marLeft w:val="0"/>
      <w:marRight w:val="0"/>
      <w:marTop w:val="0"/>
      <w:marBottom w:val="0"/>
      <w:divBdr>
        <w:top w:val="none" w:sz="0" w:space="0" w:color="auto"/>
        <w:left w:val="none" w:sz="0" w:space="0" w:color="auto"/>
        <w:bottom w:val="none" w:sz="0" w:space="0" w:color="auto"/>
        <w:right w:val="none" w:sz="0" w:space="0" w:color="auto"/>
      </w:divBdr>
    </w:div>
    <w:div w:id="1164708536">
      <w:bodyDiv w:val="1"/>
      <w:marLeft w:val="0"/>
      <w:marRight w:val="0"/>
      <w:marTop w:val="0"/>
      <w:marBottom w:val="0"/>
      <w:divBdr>
        <w:top w:val="none" w:sz="0" w:space="0" w:color="auto"/>
        <w:left w:val="none" w:sz="0" w:space="0" w:color="auto"/>
        <w:bottom w:val="none" w:sz="0" w:space="0" w:color="auto"/>
        <w:right w:val="none" w:sz="0" w:space="0" w:color="auto"/>
      </w:divBdr>
    </w:div>
    <w:div w:id="1278483459">
      <w:bodyDiv w:val="1"/>
      <w:marLeft w:val="0"/>
      <w:marRight w:val="0"/>
      <w:marTop w:val="0"/>
      <w:marBottom w:val="0"/>
      <w:divBdr>
        <w:top w:val="none" w:sz="0" w:space="0" w:color="auto"/>
        <w:left w:val="none" w:sz="0" w:space="0" w:color="auto"/>
        <w:bottom w:val="none" w:sz="0" w:space="0" w:color="auto"/>
        <w:right w:val="none" w:sz="0" w:space="0" w:color="auto"/>
      </w:divBdr>
    </w:div>
    <w:div w:id="1314600097">
      <w:bodyDiv w:val="1"/>
      <w:marLeft w:val="0"/>
      <w:marRight w:val="0"/>
      <w:marTop w:val="0"/>
      <w:marBottom w:val="0"/>
      <w:divBdr>
        <w:top w:val="none" w:sz="0" w:space="0" w:color="auto"/>
        <w:left w:val="none" w:sz="0" w:space="0" w:color="auto"/>
        <w:bottom w:val="none" w:sz="0" w:space="0" w:color="auto"/>
        <w:right w:val="none" w:sz="0" w:space="0" w:color="auto"/>
      </w:divBdr>
    </w:div>
    <w:div w:id="1366058641">
      <w:bodyDiv w:val="1"/>
      <w:marLeft w:val="0"/>
      <w:marRight w:val="0"/>
      <w:marTop w:val="0"/>
      <w:marBottom w:val="0"/>
      <w:divBdr>
        <w:top w:val="none" w:sz="0" w:space="0" w:color="auto"/>
        <w:left w:val="none" w:sz="0" w:space="0" w:color="auto"/>
        <w:bottom w:val="none" w:sz="0" w:space="0" w:color="auto"/>
        <w:right w:val="none" w:sz="0" w:space="0" w:color="auto"/>
      </w:divBdr>
    </w:div>
    <w:div w:id="1386105143">
      <w:bodyDiv w:val="1"/>
      <w:marLeft w:val="0"/>
      <w:marRight w:val="0"/>
      <w:marTop w:val="0"/>
      <w:marBottom w:val="0"/>
      <w:divBdr>
        <w:top w:val="none" w:sz="0" w:space="0" w:color="auto"/>
        <w:left w:val="none" w:sz="0" w:space="0" w:color="auto"/>
        <w:bottom w:val="none" w:sz="0" w:space="0" w:color="auto"/>
        <w:right w:val="none" w:sz="0" w:space="0" w:color="auto"/>
      </w:divBdr>
    </w:div>
    <w:div w:id="1409185097">
      <w:bodyDiv w:val="1"/>
      <w:marLeft w:val="0"/>
      <w:marRight w:val="0"/>
      <w:marTop w:val="0"/>
      <w:marBottom w:val="0"/>
      <w:divBdr>
        <w:top w:val="none" w:sz="0" w:space="0" w:color="auto"/>
        <w:left w:val="none" w:sz="0" w:space="0" w:color="auto"/>
        <w:bottom w:val="none" w:sz="0" w:space="0" w:color="auto"/>
        <w:right w:val="none" w:sz="0" w:space="0" w:color="auto"/>
      </w:divBdr>
    </w:div>
    <w:div w:id="1446774819">
      <w:bodyDiv w:val="1"/>
      <w:marLeft w:val="0"/>
      <w:marRight w:val="0"/>
      <w:marTop w:val="0"/>
      <w:marBottom w:val="0"/>
      <w:divBdr>
        <w:top w:val="none" w:sz="0" w:space="0" w:color="auto"/>
        <w:left w:val="none" w:sz="0" w:space="0" w:color="auto"/>
        <w:bottom w:val="none" w:sz="0" w:space="0" w:color="auto"/>
        <w:right w:val="none" w:sz="0" w:space="0" w:color="auto"/>
      </w:divBdr>
    </w:div>
    <w:div w:id="1504007400">
      <w:bodyDiv w:val="1"/>
      <w:marLeft w:val="0"/>
      <w:marRight w:val="0"/>
      <w:marTop w:val="0"/>
      <w:marBottom w:val="0"/>
      <w:divBdr>
        <w:top w:val="none" w:sz="0" w:space="0" w:color="auto"/>
        <w:left w:val="none" w:sz="0" w:space="0" w:color="auto"/>
        <w:bottom w:val="none" w:sz="0" w:space="0" w:color="auto"/>
        <w:right w:val="none" w:sz="0" w:space="0" w:color="auto"/>
      </w:divBdr>
    </w:div>
    <w:div w:id="1517037515">
      <w:bodyDiv w:val="1"/>
      <w:marLeft w:val="0"/>
      <w:marRight w:val="0"/>
      <w:marTop w:val="0"/>
      <w:marBottom w:val="0"/>
      <w:divBdr>
        <w:top w:val="none" w:sz="0" w:space="0" w:color="auto"/>
        <w:left w:val="none" w:sz="0" w:space="0" w:color="auto"/>
        <w:bottom w:val="none" w:sz="0" w:space="0" w:color="auto"/>
        <w:right w:val="none" w:sz="0" w:space="0" w:color="auto"/>
      </w:divBdr>
    </w:div>
    <w:div w:id="1574899208">
      <w:bodyDiv w:val="1"/>
      <w:marLeft w:val="0"/>
      <w:marRight w:val="0"/>
      <w:marTop w:val="0"/>
      <w:marBottom w:val="0"/>
      <w:divBdr>
        <w:top w:val="none" w:sz="0" w:space="0" w:color="auto"/>
        <w:left w:val="none" w:sz="0" w:space="0" w:color="auto"/>
        <w:bottom w:val="none" w:sz="0" w:space="0" w:color="auto"/>
        <w:right w:val="none" w:sz="0" w:space="0" w:color="auto"/>
      </w:divBdr>
    </w:div>
    <w:div w:id="1606813888">
      <w:bodyDiv w:val="1"/>
      <w:marLeft w:val="0"/>
      <w:marRight w:val="0"/>
      <w:marTop w:val="0"/>
      <w:marBottom w:val="0"/>
      <w:divBdr>
        <w:top w:val="none" w:sz="0" w:space="0" w:color="auto"/>
        <w:left w:val="none" w:sz="0" w:space="0" w:color="auto"/>
        <w:bottom w:val="none" w:sz="0" w:space="0" w:color="auto"/>
        <w:right w:val="none" w:sz="0" w:space="0" w:color="auto"/>
      </w:divBdr>
    </w:div>
    <w:div w:id="1654287609">
      <w:bodyDiv w:val="1"/>
      <w:marLeft w:val="0"/>
      <w:marRight w:val="0"/>
      <w:marTop w:val="0"/>
      <w:marBottom w:val="0"/>
      <w:divBdr>
        <w:top w:val="none" w:sz="0" w:space="0" w:color="auto"/>
        <w:left w:val="none" w:sz="0" w:space="0" w:color="auto"/>
        <w:bottom w:val="none" w:sz="0" w:space="0" w:color="auto"/>
        <w:right w:val="none" w:sz="0" w:space="0" w:color="auto"/>
      </w:divBdr>
    </w:div>
    <w:div w:id="1779330030">
      <w:bodyDiv w:val="1"/>
      <w:marLeft w:val="0"/>
      <w:marRight w:val="0"/>
      <w:marTop w:val="0"/>
      <w:marBottom w:val="0"/>
      <w:divBdr>
        <w:top w:val="none" w:sz="0" w:space="0" w:color="auto"/>
        <w:left w:val="none" w:sz="0" w:space="0" w:color="auto"/>
        <w:bottom w:val="none" w:sz="0" w:space="0" w:color="auto"/>
        <w:right w:val="none" w:sz="0" w:space="0" w:color="auto"/>
      </w:divBdr>
    </w:div>
    <w:div w:id="2142918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6774d35df9604e80"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orteconstitucional.gov.co/relatoria/2020/T-053-20.htm" TargetMode="External"/><Relationship Id="rId2" Type="http://schemas.openxmlformats.org/officeDocument/2006/relationships/hyperlink" Target="http://www.corteconstitucional.gov.co/sentencias/2016/SU499-16.rtf" TargetMode="External"/><Relationship Id="rId1" Type="http://schemas.openxmlformats.org/officeDocument/2006/relationships/hyperlink" Target="https://aplicaciones.adres.gov.co/bdua_internet/Pages/RespuestaConsulta.aspx?tokenId=2L/Lu7YAO9iLpNJD0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3" ma:contentTypeDescription="Crear nuevo documento." ma:contentTypeScope="" ma:versionID="36af13cd05286815dca25a023e996f5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b9bc66cd4b284a308d7bf3b93690c6bd"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56F8D-983A-4C3F-9BA2-D69476A6B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2BF40F-53B9-492E-9C72-4A1D71B9AA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9ACC64-71E1-46D4-8610-6D0810F232E5}">
  <ds:schemaRefs>
    <ds:schemaRef ds:uri="http://schemas.microsoft.com/sharepoint/v3/contenttype/forms"/>
  </ds:schemaRefs>
</ds:datastoreItem>
</file>

<file path=customXml/itemProps4.xml><?xml version="1.0" encoding="utf-8"?>
<ds:datastoreItem xmlns:ds="http://schemas.openxmlformats.org/officeDocument/2006/customXml" ds:itemID="{238BE9FC-7292-455D-B25B-65CAE2F5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2531</Words>
  <Characters>13922</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15</cp:revision>
  <cp:lastPrinted>2018-04-16T20:36:00Z</cp:lastPrinted>
  <dcterms:created xsi:type="dcterms:W3CDTF">2022-02-02T19:02:00Z</dcterms:created>
  <dcterms:modified xsi:type="dcterms:W3CDTF">2022-05-24T17:17:00Z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