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7E8CB" w14:textId="77777777" w:rsidR="00F677D6" w:rsidRPr="00F677D6" w:rsidRDefault="00F677D6" w:rsidP="00F677D6">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val="es-419" w:eastAsia="fr-FR"/>
        </w:rPr>
      </w:pPr>
      <w:bookmarkStart w:id="0" w:name="_Hlk76320119"/>
      <w:bookmarkStart w:id="1" w:name="_Hlk94773787"/>
      <w:r w:rsidRPr="00F677D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04AA2DD" w14:textId="77777777" w:rsidR="00F677D6" w:rsidRPr="00F677D6" w:rsidRDefault="00F677D6" w:rsidP="00F677D6">
      <w:pPr>
        <w:widowControl/>
        <w:autoSpaceDE/>
        <w:autoSpaceDN/>
        <w:adjustRightInd/>
        <w:jc w:val="both"/>
        <w:rPr>
          <w:rFonts w:ascii="Arial" w:eastAsia="Times New Roman" w:hAnsi="Arial" w:cs="Arial"/>
          <w:sz w:val="20"/>
          <w:szCs w:val="20"/>
          <w:lang w:val="es-419"/>
        </w:rPr>
      </w:pPr>
    </w:p>
    <w:p w14:paraId="1A277F48" w14:textId="6640520C" w:rsidR="00F677D6" w:rsidRPr="00F677D6" w:rsidRDefault="00F677D6" w:rsidP="00F677D6">
      <w:pPr>
        <w:widowControl/>
        <w:autoSpaceDE/>
        <w:autoSpaceDN/>
        <w:adjustRightInd/>
        <w:jc w:val="both"/>
        <w:rPr>
          <w:rFonts w:ascii="Arial" w:eastAsia="Times New Roman" w:hAnsi="Arial" w:cs="Arial"/>
          <w:sz w:val="20"/>
          <w:szCs w:val="20"/>
          <w:lang w:val="es-419"/>
        </w:rPr>
      </w:pPr>
      <w:r w:rsidRPr="00F677D6">
        <w:rPr>
          <w:rFonts w:ascii="Arial" w:eastAsia="Times New Roman" w:hAnsi="Arial" w:cs="Arial"/>
          <w:sz w:val="20"/>
          <w:szCs w:val="20"/>
          <w:lang w:val="es-419"/>
        </w:rPr>
        <w:t>Asunto</w:t>
      </w:r>
      <w:r w:rsidRPr="00F677D6">
        <w:rPr>
          <w:rFonts w:ascii="Arial" w:eastAsia="Times New Roman" w:hAnsi="Arial" w:cs="Arial"/>
          <w:sz w:val="20"/>
          <w:szCs w:val="20"/>
          <w:lang w:val="es-419"/>
        </w:rPr>
        <w:tab/>
      </w:r>
      <w:r w:rsidRPr="00F677D6">
        <w:rPr>
          <w:rFonts w:ascii="Arial" w:eastAsia="Times New Roman" w:hAnsi="Arial" w:cs="Arial"/>
          <w:sz w:val="20"/>
          <w:szCs w:val="20"/>
          <w:lang w:val="es-419"/>
        </w:rPr>
        <w:tab/>
      </w:r>
      <w:r w:rsidRPr="00F677D6">
        <w:rPr>
          <w:rFonts w:ascii="Arial" w:eastAsia="Times New Roman" w:hAnsi="Arial" w:cs="Arial"/>
          <w:sz w:val="20"/>
          <w:szCs w:val="20"/>
          <w:lang w:val="es-419"/>
        </w:rPr>
        <w:tab/>
        <w:t>: Sentencia de tutela en segunda instancia</w:t>
      </w:r>
    </w:p>
    <w:p w14:paraId="784A9A09" w14:textId="343B1B41" w:rsidR="00F677D6" w:rsidRPr="00F677D6" w:rsidRDefault="00F677D6" w:rsidP="00F677D6">
      <w:pPr>
        <w:widowControl/>
        <w:autoSpaceDE/>
        <w:autoSpaceDN/>
        <w:adjustRightInd/>
        <w:jc w:val="both"/>
        <w:rPr>
          <w:rFonts w:ascii="Arial" w:eastAsia="Times New Roman" w:hAnsi="Arial" w:cs="Arial"/>
          <w:sz w:val="20"/>
          <w:szCs w:val="20"/>
          <w:lang w:val="es-419"/>
        </w:rPr>
      </w:pPr>
      <w:r w:rsidRPr="00F677D6">
        <w:rPr>
          <w:rFonts w:ascii="Arial" w:eastAsia="Times New Roman" w:hAnsi="Arial" w:cs="Arial"/>
          <w:sz w:val="20"/>
          <w:szCs w:val="20"/>
          <w:lang w:val="es-419"/>
        </w:rPr>
        <w:t xml:space="preserve">Accionante </w:t>
      </w:r>
      <w:r w:rsidRPr="00F677D6">
        <w:rPr>
          <w:rFonts w:ascii="Arial" w:eastAsia="Times New Roman" w:hAnsi="Arial" w:cs="Arial"/>
          <w:sz w:val="20"/>
          <w:szCs w:val="20"/>
          <w:lang w:val="es-419"/>
        </w:rPr>
        <w:tab/>
      </w:r>
      <w:r w:rsidRPr="00F677D6">
        <w:rPr>
          <w:rFonts w:ascii="Arial" w:eastAsia="Times New Roman" w:hAnsi="Arial" w:cs="Arial"/>
          <w:sz w:val="20"/>
          <w:szCs w:val="20"/>
          <w:lang w:val="es-419"/>
        </w:rPr>
        <w:tab/>
        <w:t>: Josué Mauricio Pérez Giraldo</w:t>
      </w:r>
    </w:p>
    <w:p w14:paraId="610443E7" w14:textId="5A916F11" w:rsidR="00F677D6" w:rsidRPr="00F677D6" w:rsidRDefault="00F677D6" w:rsidP="00F677D6">
      <w:pPr>
        <w:widowControl/>
        <w:autoSpaceDE/>
        <w:autoSpaceDN/>
        <w:adjustRightInd/>
        <w:jc w:val="both"/>
        <w:rPr>
          <w:rFonts w:ascii="Arial" w:eastAsia="Times New Roman" w:hAnsi="Arial" w:cs="Arial"/>
          <w:sz w:val="20"/>
          <w:szCs w:val="20"/>
          <w:lang w:val="es-419"/>
        </w:rPr>
      </w:pPr>
      <w:r w:rsidRPr="00F677D6">
        <w:rPr>
          <w:rFonts w:ascii="Arial" w:eastAsia="Times New Roman" w:hAnsi="Arial" w:cs="Arial"/>
          <w:sz w:val="20"/>
          <w:szCs w:val="20"/>
          <w:lang w:val="es-419"/>
        </w:rPr>
        <w:t>Accionado</w:t>
      </w:r>
      <w:r w:rsidRPr="00F677D6">
        <w:rPr>
          <w:rFonts w:ascii="Arial" w:eastAsia="Times New Roman" w:hAnsi="Arial" w:cs="Arial"/>
          <w:sz w:val="20"/>
          <w:szCs w:val="20"/>
          <w:lang w:val="es-419"/>
        </w:rPr>
        <w:tab/>
      </w:r>
      <w:r w:rsidRPr="00F677D6">
        <w:rPr>
          <w:rFonts w:ascii="Arial" w:eastAsia="Times New Roman" w:hAnsi="Arial" w:cs="Arial"/>
          <w:sz w:val="20"/>
          <w:szCs w:val="20"/>
          <w:lang w:val="es-419"/>
        </w:rPr>
        <w:tab/>
        <w:t>: Banco de la República y otro</w:t>
      </w:r>
    </w:p>
    <w:p w14:paraId="58711CA9" w14:textId="6CF76630" w:rsidR="00F677D6" w:rsidRPr="00F677D6" w:rsidRDefault="00F677D6" w:rsidP="00F677D6">
      <w:pPr>
        <w:widowControl/>
        <w:autoSpaceDE/>
        <w:autoSpaceDN/>
        <w:adjustRightInd/>
        <w:jc w:val="both"/>
        <w:rPr>
          <w:rFonts w:ascii="Arial" w:eastAsia="Times New Roman" w:hAnsi="Arial" w:cs="Arial"/>
          <w:sz w:val="20"/>
          <w:szCs w:val="20"/>
          <w:lang w:val="es-419"/>
        </w:rPr>
      </w:pPr>
      <w:r w:rsidRPr="00F677D6">
        <w:rPr>
          <w:rFonts w:ascii="Arial" w:eastAsia="Times New Roman" w:hAnsi="Arial" w:cs="Arial"/>
          <w:sz w:val="20"/>
          <w:szCs w:val="20"/>
          <w:lang w:val="es-419"/>
        </w:rPr>
        <w:t>Litisconsortes</w:t>
      </w:r>
      <w:r w:rsidRPr="00F677D6">
        <w:rPr>
          <w:rFonts w:ascii="Arial" w:eastAsia="Times New Roman" w:hAnsi="Arial" w:cs="Arial"/>
          <w:sz w:val="20"/>
          <w:szCs w:val="20"/>
          <w:lang w:val="es-419"/>
        </w:rPr>
        <w:tab/>
      </w:r>
      <w:r w:rsidRPr="00F677D6">
        <w:rPr>
          <w:rFonts w:ascii="Arial" w:eastAsia="Times New Roman" w:hAnsi="Arial" w:cs="Arial"/>
          <w:sz w:val="20"/>
          <w:szCs w:val="20"/>
          <w:lang w:val="es-419"/>
        </w:rPr>
        <w:tab/>
        <w:t>: Subdirección de Determinación de Derechos de Colpensiones y otros</w:t>
      </w:r>
    </w:p>
    <w:p w14:paraId="06656C6B" w14:textId="6A183F7D" w:rsidR="00F677D6" w:rsidRPr="00F677D6" w:rsidRDefault="00F677D6" w:rsidP="00F677D6">
      <w:pPr>
        <w:widowControl/>
        <w:autoSpaceDE/>
        <w:autoSpaceDN/>
        <w:adjustRightInd/>
        <w:jc w:val="both"/>
        <w:rPr>
          <w:rFonts w:ascii="Arial" w:eastAsia="Times New Roman" w:hAnsi="Arial" w:cs="Arial"/>
          <w:sz w:val="20"/>
          <w:szCs w:val="20"/>
          <w:lang w:val="es-419"/>
        </w:rPr>
      </w:pPr>
      <w:r w:rsidRPr="00F677D6">
        <w:rPr>
          <w:rFonts w:ascii="Arial" w:eastAsia="Times New Roman" w:hAnsi="Arial" w:cs="Arial"/>
          <w:sz w:val="20"/>
          <w:szCs w:val="20"/>
          <w:lang w:val="es-419"/>
        </w:rPr>
        <w:t>Radicación</w:t>
      </w:r>
      <w:r w:rsidRPr="00F677D6">
        <w:rPr>
          <w:rFonts w:ascii="Arial" w:eastAsia="Times New Roman" w:hAnsi="Arial" w:cs="Arial"/>
          <w:sz w:val="20"/>
          <w:szCs w:val="20"/>
          <w:lang w:val="es-419"/>
        </w:rPr>
        <w:tab/>
      </w:r>
      <w:r w:rsidRPr="00F677D6">
        <w:rPr>
          <w:rFonts w:ascii="Arial" w:eastAsia="Times New Roman" w:hAnsi="Arial" w:cs="Arial"/>
          <w:sz w:val="20"/>
          <w:szCs w:val="20"/>
          <w:lang w:val="es-419"/>
        </w:rPr>
        <w:tab/>
        <w:t>: 66001-31-10-002-2022-00050-01</w:t>
      </w:r>
    </w:p>
    <w:p w14:paraId="3476CCFE" w14:textId="61E9282A" w:rsidR="00F677D6" w:rsidRPr="00F677D6" w:rsidRDefault="00F677D6" w:rsidP="00F677D6">
      <w:pPr>
        <w:widowControl/>
        <w:autoSpaceDE/>
        <w:autoSpaceDN/>
        <w:adjustRightInd/>
        <w:jc w:val="both"/>
        <w:rPr>
          <w:rFonts w:ascii="Arial" w:eastAsia="Times New Roman" w:hAnsi="Arial" w:cs="Arial"/>
          <w:sz w:val="20"/>
          <w:szCs w:val="20"/>
          <w:lang w:val="es-419"/>
        </w:rPr>
      </w:pPr>
      <w:r w:rsidRPr="00F677D6">
        <w:rPr>
          <w:rFonts w:ascii="Arial" w:eastAsia="Times New Roman" w:hAnsi="Arial" w:cs="Arial"/>
          <w:sz w:val="20"/>
          <w:szCs w:val="20"/>
          <w:lang w:val="es-419"/>
        </w:rPr>
        <w:t>Despacho de origen</w:t>
      </w:r>
      <w:r w:rsidRPr="00F677D6">
        <w:rPr>
          <w:rFonts w:ascii="Arial" w:eastAsia="Times New Roman" w:hAnsi="Arial" w:cs="Arial"/>
          <w:sz w:val="20"/>
          <w:szCs w:val="20"/>
          <w:lang w:val="es-419"/>
        </w:rPr>
        <w:tab/>
        <w:t xml:space="preserve">: Juzgado Segundo de Familia de Pereira </w:t>
      </w:r>
    </w:p>
    <w:p w14:paraId="4CA30DC1" w14:textId="48B6C42D" w:rsidR="00F677D6" w:rsidRPr="00F677D6" w:rsidRDefault="00F677D6" w:rsidP="00F677D6">
      <w:pPr>
        <w:widowControl/>
        <w:autoSpaceDE/>
        <w:autoSpaceDN/>
        <w:adjustRightInd/>
        <w:jc w:val="both"/>
        <w:rPr>
          <w:rFonts w:ascii="Arial" w:eastAsia="Times New Roman" w:hAnsi="Arial" w:cs="Arial"/>
          <w:sz w:val="20"/>
          <w:szCs w:val="20"/>
          <w:lang w:val="es-419"/>
        </w:rPr>
      </w:pPr>
      <w:r w:rsidRPr="00F677D6">
        <w:rPr>
          <w:rFonts w:ascii="Arial" w:eastAsia="Times New Roman" w:hAnsi="Arial" w:cs="Arial"/>
          <w:sz w:val="20"/>
          <w:szCs w:val="20"/>
          <w:lang w:val="es-419"/>
        </w:rPr>
        <w:t>Mg. Ponente</w:t>
      </w:r>
      <w:r w:rsidRPr="00F677D6">
        <w:rPr>
          <w:rFonts w:ascii="Arial" w:eastAsia="Times New Roman" w:hAnsi="Arial" w:cs="Arial"/>
          <w:sz w:val="20"/>
          <w:szCs w:val="20"/>
          <w:lang w:val="es-419"/>
        </w:rPr>
        <w:tab/>
      </w:r>
      <w:r w:rsidRPr="00F677D6">
        <w:rPr>
          <w:rFonts w:ascii="Arial" w:eastAsia="Times New Roman" w:hAnsi="Arial" w:cs="Arial"/>
          <w:sz w:val="20"/>
          <w:szCs w:val="20"/>
          <w:lang w:val="es-419"/>
        </w:rPr>
        <w:tab/>
        <w:t>: DUBERNEY GRISALES HERRERA</w:t>
      </w:r>
    </w:p>
    <w:p w14:paraId="4A5F5DEF" w14:textId="2690C1EC" w:rsidR="00F677D6" w:rsidRDefault="00F677D6" w:rsidP="00F677D6">
      <w:pPr>
        <w:widowControl/>
        <w:autoSpaceDE/>
        <w:autoSpaceDN/>
        <w:adjustRightInd/>
        <w:jc w:val="both"/>
        <w:rPr>
          <w:rFonts w:ascii="Arial" w:eastAsia="Times New Roman" w:hAnsi="Arial" w:cs="Arial"/>
          <w:sz w:val="20"/>
          <w:szCs w:val="20"/>
          <w:lang w:val="es-419"/>
        </w:rPr>
      </w:pPr>
      <w:r w:rsidRPr="00F677D6">
        <w:rPr>
          <w:rFonts w:ascii="Arial" w:eastAsia="Times New Roman" w:hAnsi="Arial" w:cs="Arial"/>
          <w:sz w:val="20"/>
          <w:szCs w:val="20"/>
          <w:lang w:val="es-419"/>
        </w:rPr>
        <w:t>Acta número</w:t>
      </w:r>
      <w:r w:rsidRPr="00F677D6">
        <w:rPr>
          <w:rFonts w:ascii="Arial" w:eastAsia="Times New Roman" w:hAnsi="Arial" w:cs="Arial"/>
          <w:sz w:val="20"/>
          <w:szCs w:val="20"/>
          <w:lang w:val="es-419"/>
        </w:rPr>
        <w:tab/>
      </w:r>
      <w:r w:rsidRPr="00F677D6">
        <w:rPr>
          <w:rFonts w:ascii="Arial" w:eastAsia="Times New Roman" w:hAnsi="Arial" w:cs="Arial"/>
          <w:sz w:val="20"/>
          <w:szCs w:val="20"/>
          <w:lang w:val="es-419"/>
        </w:rPr>
        <w:tab/>
        <w:t>: 125 del 31-03-2022</w:t>
      </w:r>
    </w:p>
    <w:p w14:paraId="6871F6D9" w14:textId="77777777" w:rsidR="00F677D6" w:rsidRPr="00F677D6" w:rsidRDefault="00F677D6" w:rsidP="00F677D6">
      <w:pPr>
        <w:widowControl/>
        <w:autoSpaceDE/>
        <w:autoSpaceDN/>
        <w:adjustRightInd/>
        <w:jc w:val="both"/>
        <w:rPr>
          <w:rFonts w:ascii="Arial" w:eastAsia="Times New Roman" w:hAnsi="Arial" w:cs="Arial"/>
          <w:sz w:val="20"/>
          <w:szCs w:val="20"/>
          <w:lang w:val="es-419"/>
        </w:rPr>
      </w:pPr>
    </w:p>
    <w:p w14:paraId="47A37D1B" w14:textId="469FD246" w:rsidR="00F677D6" w:rsidRPr="00F677D6" w:rsidRDefault="006A3E60" w:rsidP="00F677D6">
      <w:pPr>
        <w:widowControl/>
        <w:autoSpaceDE/>
        <w:autoSpaceDN/>
        <w:adjustRightInd/>
        <w:jc w:val="both"/>
        <w:rPr>
          <w:rFonts w:ascii="Arial" w:eastAsia="Times New Roman" w:hAnsi="Arial" w:cs="Arial"/>
          <w:b/>
          <w:bCs/>
          <w:iCs/>
          <w:sz w:val="20"/>
          <w:szCs w:val="20"/>
          <w:lang w:val="es-419" w:eastAsia="fr-FR"/>
        </w:rPr>
      </w:pPr>
      <w:r w:rsidRPr="00F677D6">
        <w:rPr>
          <w:rFonts w:ascii="Arial" w:eastAsia="Times New Roman" w:hAnsi="Arial" w:cs="Arial"/>
          <w:b/>
          <w:bCs/>
          <w:iCs/>
          <w:sz w:val="20"/>
          <w:szCs w:val="20"/>
          <w:u w:val="single"/>
          <w:lang w:val="es-419" w:eastAsia="fr-FR"/>
        </w:rPr>
        <w:t>TEMAS:</w:t>
      </w:r>
      <w:r w:rsidRPr="00F677D6">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DERECHO DE PETICIÓN / SOLICITUD DE RECONOCIMIENTO PENSIONAL / IMPROCEDENCIA DE LA TUTELA / EXCEPCIONES / PRINCIPIO DE SUBSIDIARIEDAD.</w:t>
      </w:r>
    </w:p>
    <w:p w14:paraId="66034222" w14:textId="77777777" w:rsidR="00F677D6" w:rsidRPr="00F677D6" w:rsidRDefault="00F677D6" w:rsidP="00F677D6">
      <w:pPr>
        <w:widowControl/>
        <w:autoSpaceDE/>
        <w:autoSpaceDN/>
        <w:adjustRightInd/>
        <w:jc w:val="both"/>
        <w:rPr>
          <w:rFonts w:ascii="Arial" w:eastAsia="Times New Roman" w:hAnsi="Arial" w:cs="Arial"/>
          <w:sz w:val="20"/>
          <w:szCs w:val="20"/>
          <w:lang w:val="es-419"/>
        </w:rPr>
      </w:pPr>
    </w:p>
    <w:p w14:paraId="6BBB7419" w14:textId="22ABEBC0" w:rsidR="00AC4CB2" w:rsidRPr="00AC4CB2" w:rsidRDefault="00AC4CB2" w:rsidP="00AC4CB2">
      <w:pPr>
        <w:widowControl/>
        <w:autoSpaceDE/>
        <w:autoSpaceDN/>
        <w:adjustRightInd/>
        <w:jc w:val="both"/>
        <w:rPr>
          <w:rFonts w:ascii="Arial" w:eastAsia="Times New Roman" w:hAnsi="Arial" w:cs="Arial"/>
          <w:sz w:val="20"/>
          <w:szCs w:val="20"/>
          <w:lang w:val="es-419"/>
        </w:rPr>
      </w:pPr>
      <w:r w:rsidRPr="00AC4CB2">
        <w:rPr>
          <w:rFonts w:ascii="Arial" w:eastAsia="Times New Roman" w:hAnsi="Arial" w:cs="Arial"/>
          <w:sz w:val="20"/>
          <w:szCs w:val="20"/>
          <w:lang w:val="es-419"/>
        </w:rPr>
        <w:t>Procede la acción siempre que el afectado carezca de otro instrumento defensivo judicial</w:t>
      </w:r>
      <w:r w:rsidR="0000001C">
        <w:rPr>
          <w:rFonts w:ascii="Arial" w:eastAsia="Times New Roman" w:hAnsi="Arial" w:cs="Arial"/>
          <w:sz w:val="20"/>
          <w:szCs w:val="20"/>
          <w:lang w:val="es-419"/>
        </w:rPr>
        <w:t>…</w:t>
      </w:r>
      <w:r w:rsidRPr="00AC4CB2">
        <w:rPr>
          <w:rFonts w:ascii="Arial" w:eastAsia="Times New Roman" w:hAnsi="Arial" w:cs="Arial"/>
          <w:sz w:val="20"/>
          <w:szCs w:val="20"/>
          <w:lang w:val="es-419"/>
        </w:rPr>
        <w:t>. Empero, hay dos (2) excepciones que guardan en común la existencia del medio ordinario: (i) La tutela transitoria para evitar un perjuicio irremediable; y (ii) La ineficacia de la herramienta regular para salvaguardar los derechos.</w:t>
      </w:r>
    </w:p>
    <w:p w14:paraId="1161C504" w14:textId="77777777" w:rsidR="00AC4CB2" w:rsidRPr="00AC4CB2" w:rsidRDefault="00AC4CB2" w:rsidP="00AC4CB2">
      <w:pPr>
        <w:widowControl/>
        <w:autoSpaceDE/>
        <w:autoSpaceDN/>
        <w:adjustRightInd/>
        <w:jc w:val="both"/>
        <w:rPr>
          <w:rFonts w:ascii="Arial" w:eastAsia="Times New Roman" w:hAnsi="Arial" w:cs="Arial"/>
          <w:sz w:val="20"/>
          <w:szCs w:val="20"/>
          <w:lang w:val="es-419"/>
        </w:rPr>
      </w:pPr>
    </w:p>
    <w:p w14:paraId="260CFD93" w14:textId="3DD888C8" w:rsidR="00F677D6" w:rsidRPr="00F677D6" w:rsidRDefault="00AC4CB2" w:rsidP="00AC4CB2">
      <w:pPr>
        <w:widowControl/>
        <w:autoSpaceDE/>
        <w:autoSpaceDN/>
        <w:adjustRightInd/>
        <w:jc w:val="both"/>
        <w:rPr>
          <w:rFonts w:ascii="Arial" w:eastAsia="Times New Roman" w:hAnsi="Arial" w:cs="Arial"/>
          <w:sz w:val="20"/>
          <w:szCs w:val="20"/>
          <w:lang w:val="es-419"/>
        </w:rPr>
      </w:pPr>
      <w:r w:rsidRPr="00AC4CB2">
        <w:rPr>
          <w:rFonts w:ascii="Arial" w:eastAsia="Times New Roman" w:hAnsi="Arial" w:cs="Arial"/>
          <w:sz w:val="20"/>
          <w:szCs w:val="20"/>
          <w:lang w:val="es-419"/>
        </w:rPr>
        <w:t>La jurisprudencia constitucional</w:t>
      </w:r>
      <w:r w:rsidR="0000001C">
        <w:rPr>
          <w:rFonts w:ascii="Arial" w:eastAsia="Times New Roman" w:hAnsi="Arial" w:cs="Arial"/>
          <w:sz w:val="20"/>
          <w:szCs w:val="20"/>
          <w:lang w:val="es-419"/>
        </w:rPr>
        <w:t>…</w:t>
      </w:r>
      <w:r w:rsidRPr="00AC4CB2">
        <w:rPr>
          <w:rFonts w:ascii="Arial" w:eastAsia="Times New Roman" w:hAnsi="Arial" w:cs="Arial"/>
          <w:sz w:val="20"/>
          <w:szCs w:val="20"/>
          <w:lang w:val="es-419"/>
        </w:rPr>
        <w:t xml:space="preserve"> enseña que el recurso de amparo, en principio, es improcedente frente a reclamaciones laborales o pensionales, pues el escenario idóneo para conocer de dichos asuntos es la jurisdicción ordinaria laboral.</w:t>
      </w:r>
    </w:p>
    <w:p w14:paraId="5B68C778" w14:textId="77777777" w:rsidR="00F677D6" w:rsidRPr="00F677D6" w:rsidRDefault="00F677D6" w:rsidP="00F677D6">
      <w:pPr>
        <w:widowControl/>
        <w:autoSpaceDE/>
        <w:autoSpaceDN/>
        <w:adjustRightInd/>
        <w:jc w:val="both"/>
        <w:rPr>
          <w:rFonts w:ascii="Arial" w:eastAsia="Times New Roman" w:hAnsi="Arial" w:cs="Arial"/>
          <w:sz w:val="20"/>
          <w:szCs w:val="20"/>
          <w:lang w:val="es-419"/>
        </w:rPr>
      </w:pPr>
    </w:p>
    <w:p w14:paraId="5DB922FB" w14:textId="2A3D45D0" w:rsidR="00F677D6" w:rsidRPr="00F677D6" w:rsidRDefault="0000001C" w:rsidP="00F677D6">
      <w:pPr>
        <w:widowControl/>
        <w:autoSpaceDE/>
        <w:autoSpaceDN/>
        <w:adjustRightInd/>
        <w:jc w:val="both"/>
        <w:rPr>
          <w:rFonts w:ascii="Arial" w:eastAsia="Times New Roman" w:hAnsi="Arial" w:cs="Arial"/>
          <w:sz w:val="20"/>
          <w:szCs w:val="20"/>
          <w:lang w:val="es-419"/>
        </w:rPr>
      </w:pPr>
      <w:r w:rsidRPr="0000001C">
        <w:rPr>
          <w:rFonts w:ascii="Arial" w:eastAsia="Times New Roman" w:hAnsi="Arial" w:cs="Arial"/>
          <w:sz w:val="20"/>
          <w:szCs w:val="20"/>
          <w:lang w:val="es-419"/>
        </w:rPr>
        <w:t>No obstante, fijó cuatro reglas concomitantes que, de comprobarse, hacen procedente la tutela</w:t>
      </w:r>
      <w:r>
        <w:rPr>
          <w:rFonts w:ascii="Arial" w:eastAsia="Times New Roman" w:hAnsi="Arial" w:cs="Arial"/>
          <w:sz w:val="20"/>
          <w:szCs w:val="20"/>
          <w:lang w:val="es-419"/>
        </w:rPr>
        <w:t>…</w:t>
      </w:r>
    </w:p>
    <w:p w14:paraId="227FCF9A" w14:textId="77777777" w:rsidR="00F677D6" w:rsidRPr="00F677D6" w:rsidRDefault="00F677D6" w:rsidP="00F677D6">
      <w:pPr>
        <w:widowControl/>
        <w:autoSpaceDE/>
        <w:autoSpaceDN/>
        <w:adjustRightInd/>
        <w:jc w:val="both"/>
        <w:rPr>
          <w:rFonts w:ascii="Arial" w:eastAsia="Times New Roman" w:hAnsi="Arial" w:cs="Arial"/>
          <w:sz w:val="20"/>
          <w:szCs w:val="20"/>
          <w:lang w:val="es-419"/>
        </w:rPr>
      </w:pPr>
    </w:p>
    <w:p w14:paraId="1C4C0750" w14:textId="01F56429" w:rsidR="00F677D6" w:rsidRPr="00F677D6" w:rsidRDefault="00026446" w:rsidP="00F677D6">
      <w:pPr>
        <w:widowControl/>
        <w:autoSpaceDE/>
        <w:autoSpaceDN/>
        <w:adjustRightInd/>
        <w:jc w:val="both"/>
        <w:rPr>
          <w:rFonts w:ascii="Arial" w:eastAsia="Times New Roman" w:hAnsi="Arial" w:cs="Arial"/>
          <w:sz w:val="20"/>
          <w:szCs w:val="20"/>
          <w:lang w:val="es-419"/>
        </w:rPr>
      </w:pPr>
      <w:r w:rsidRPr="00026446">
        <w:rPr>
          <w:rFonts w:ascii="Arial" w:eastAsia="Times New Roman" w:hAnsi="Arial" w:cs="Arial"/>
          <w:sz w:val="20"/>
          <w:szCs w:val="20"/>
          <w:lang w:val="es-419"/>
        </w:rPr>
        <w:t xml:space="preserve">Es indiscutible que el amparo es improcedente para proteger los derechos del actor. Incumple todas las reglas de flexibilización: (i) No es una persona de especial protección constitucional. Ninguna patología </w:t>
      </w:r>
      <w:proofErr w:type="spellStart"/>
      <w:r w:rsidRPr="00026446">
        <w:rPr>
          <w:rFonts w:ascii="Arial" w:eastAsia="Times New Roman" w:hAnsi="Arial" w:cs="Arial"/>
          <w:sz w:val="20"/>
          <w:szCs w:val="20"/>
          <w:lang w:val="es-419"/>
        </w:rPr>
        <w:t>discapacitante</w:t>
      </w:r>
      <w:proofErr w:type="spellEnd"/>
      <w:r w:rsidRPr="00026446">
        <w:rPr>
          <w:rFonts w:ascii="Arial" w:eastAsia="Times New Roman" w:hAnsi="Arial" w:cs="Arial"/>
          <w:sz w:val="20"/>
          <w:szCs w:val="20"/>
          <w:lang w:val="es-419"/>
        </w:rPr>
        <w:t>, degenerativa ni catastrófica padece, y es un adulto mayor porque tiene 63 años</w:t>
      </w:r>
      <w:r>
        <w:rPr>
          <w:rFonts w:ascii="Arial" w:eastAsia="Times New Roman" w:hAnsi="Arial" w:cs="Arial"/>
          <w:sz w:val="20"/>
          <w:szCs w:val="20"/>
          <w:lang w:val="es-419"/>
        </w:rPr>
        <w:t>…</w:t>
      </w:r>
    </w:p>
    <w:p w14:paraId="2BC13CAA" w14:textId="77777777" w:rsidR="00F677D6" w:rsidRPr="00F677D6" w:rsidRDefault="00F677D6" w:rsidP="00F677D6">
      <w:pPr>
        <w:widowControl/>
        <w:autoSpaceDE/>
        <w:autoSpaceDN/>
        <w:adjustRightInd/>
        <w:jc w:val="both"/>
        <w:rPr>
          <w:rFonts w:ascii="Arial" w:eastAsia="Times New Roman" w:hAnsi="Arial" w:cs="Arial"/>
          <w:sz w:val="20"/>
          <w:szCs w:val="20"/>
        </w:rPr>
      </w:pPr>
    </w:p>
    <w:p w14:paraId="2F410CDE" w14:textId="73B12ADA" w:rsidR="00F677D6" w:rsidRPr="00F677D6" w:rsidRDefault="00026446" w:rsidP="00F677D6">
      <w:pPr>
        <w:widowControl/>
        <w:autoSpaceDE/>
        <w:autoSpaceDN/>
        <w:adjustRightInd/>
        <w:jc w:val="both"/>
        <w:rPr>
          <w:rFonts w:ascii="Arial" w:eastAsia="Times New Roman" w:hAnsi="Arial" w:cs="Arial"/>
          <w:sz w:val="20"/>
          <w:szCs w:val="20"/>
        </w:rPr>
      </w:pPr>
      <w:r w:rsidRPr="00026446">
        <w:rPr>
          <w:rFonts w:ascii="Arial" w:eastAsia="Times New Roman" w:hAnsi="Arial" w:cs="Arial"/>
          <w:sz w:val="20"/>
          <w:szCs w:val="20"/>
        </w:rPr>
        <w:t>Tampoco tiene afectado su mínimo vital. Aun cuando dijo que la mesada disminuida que recibe es insuficiente para cubrir sus gastos básicos y deudas existentes</w:t>
      </w:r>
      <w:r>
        <w:rPr>
          <w:rFonts w:ascii="Arial" w:eastAsia="Times New Roman" w:hAnsi="Arial" w:cs="Arial"/>
          <w:sz w:val="20"/>
          <w:szCs w:val="20"/>
        </w:rPr>
        <w:t>…</w:t>
      </w:r>
      <w:r w:rsidRPr="00026446">
        <w:rPr>
          <w:rFonts w:ascii="Arial" w:eastAsia="Times New Roman" w:hAnsi="Arial" w:cs="Arial"/>
          <w:sz w:val="20"/>
          <w:szCs w:val="20"/>
        </w:rPr>
        <w:t>, lo cierto es que se trata de afirmaciones y pruebas insuficientes para concluir la precaria situación económica</w:t>
      </w:r>
      <w:r>
        <w:rPr>
          <w:rFonts w:ascii="Arial" w:eastAsia="Times New Roman" w:hAnsi="Arial" w:cs="Arial"/>
          <w:sz w:val="20"/>
          <w:szCs w:val="20"/>
        </w:rPr>
        <w:t>…</w:t>
      </w:r>
    </w:p>
    <w:p w14:paraId="6D976295" w14:textId="6148DDD9" w:rsidR="00F677D6" w:rsidRDefault="00F677D6" w:rsidP="00F677D6">
      <w:pPr>
        <w:widowControl/>
        <w:autoSpaceDE/>
        <w:autoSpaceDN/>
        <w:adjustRightInd/>
        <w:jc w:val="both"/>
        <w:rPr>
          <w:rFonts w:ascii="Arial" w:eastAsia="Times New Roman" w:hAnsi="Arial" w:cs="Arial"/>
          <w:sz w:val="20"/>
          <w:szCs w:val="20"/>
        </w:rPr>
      </w:pPr>
    </w:p>
    <w:p w14:paraId="4373B888" w14:textId="2FD05A93" w:rsidR="00026446" w:rsidRDefault="009F0EA6" w:rsidP="00F677D6">
      <w:pPr>
        <w:widowControl/>
        <w:autoSpaceDE/>
        <w:autoSpaceDN/>
        <w:adjustRightInd/>
        <w:jc w:val="both"/>
        <w:rPr>
          <w:rFonts w:ascii="Arial" w:eastAsia="Times New Roman" w:hAnsi="Arial" w:cs="Arial"/>
          <w:sz w:val="20"/>
          <w:szCs w:val="20"/>
        </w:rPr>
      </w:pPr>
      <w:r w:rsidRPr="009F0EA6">
        <w:rPr>
          <w:rFonts w:ascii="Arial" w:eastAsia="Times New Roman" w:hAnsi="Arial" w:cs="Arial"/>
          <w:sz w:val="20"/>
          <w:szCs w:val="20"/>
        </w:rPr>
        <w:t>En contraste, se advierte que percibe $861.255,</w:t>
      </w:r>
      <w:r>
        <w:rPr>
          <w:rFonts w:ascii="Arial" w:eastAsia="Times New Roman" w:hAnsi="Arial" w:cs="Arial"/>
          <w:sz w:val="20"/>
          <w:szCs w:val="20"/>
        </w:rPr>
        <w:t>00…</w:t>
      </w:r>
      <w:r w:rsidRPr="009F0EA6">
        <w:rPr>
          <w:rFonts w:ascii="Arial" w:eastAsia="Times New Roman" w:hAnsi="Arial" w:cs="Arial"/>
          <w:sz w:val="20"/>
          <w:szCs w:val="20"/>
        </w:rPr>
        <w:t>, es propietario de una vivienda, no tiene personas a su cargo y actualmente vive con su hijo en inmueble diferente</w:t>
      </w:r>
      <w:r>
        <w:rPr>
          <w:rFonts w:ascii="Arial" w:eastAsia="Times New Roman" w:hAnsi="Arial" w:cs="Arial"/>
          <w:sz w:val="20"/>
          <w:szCs w:val="20"/>
        </w:rPr>
        <w:t>…</w:t>
      </w:r>
    </w:p>
    <w:p w14:paraId="7913B024" w14:textId="56024B3D" w:rsidR="00026446" w:rsidRDefault="00026446" w:rsidP="00F677D6">
      <w:pPr>
        <w:widowControl/>
        <w:autoSpaceDE/>
        <w:autoSpaceDN/>
        <w:adjustRightInd/>
        <w:jc w:val="both"/>
        <w:rPr>
          <w:rFonts w:ascii="Arial" w:eastAsia="Times New Roman" w:hAnsi="Arial" w:cs="Arial"/>
          <w:sz w:val="20"/>
          <w:szCs w:val="20"/>
        </w:rPr>
      </w:pPr>
    </w:p>
    <w:p w14:paraId="310D580D" w14:textId="77777777" w:rsidR="00371B70" w:rsidRDefault="00371B70" w:rsidP="00F677D6">
      <w:pPr>
        <w:widowControl/>
        <w:autoSpaceDE/>
        <w:autoSpaceDN/>
        <w:adjustRightInd/>
        <w:jc w:val="both"/>
        <w:rPr>
          <w:rFonts w:ascii="Arial" w:eastAsia="Times New Roman" w:hAnsi="Arial" w:cs="Arial"/>
          <w:sz w:val="20"/>
          <w:szCs w:val="20"/>
        </w:rPr>
      </w:pPr>
    </w:p>
    <w:p w14:paraId="65F8B9FF" w14:textId="77777777" w:rsidR="00026446" w:rsidRPr="00F677D6" w:rsidRDefault="00026446" w:rsidP="00F677D6">
      <w:pPr>
        <w:widowControl/>
        <w:autoSpaceDE/>
        <w:autoSpaceDN/>
        <w:adjustRightInd/>
        <w:jc w:val="both"/>
        <w:rPr>
          <w:rFonts w:ascii="Arial" w:eastAsia="Times New Roman" w:hAnsi="Arial" w:cs="Arial"/>
          <w:sz w:val="20"/>
          <w:szCs w:val="20"/>
        </w:rPr>
      </w:pPr>
    </w:p>
    <w:bookmarkEnd w:id="0"/>
    <w:bookmarkEnd w:id="1"/>
    <w:p w14:paraId="63ADE856" w14:textId="77777777" w:rsidR="00F677D6" w:rsidRPr="00F677D6" w:rsidRDefault="00F677D6" w:rsidP="00F677D6">
      <w:pPr>
        <w:widowControl/>
        <w:tabs>
          <w:tab w:val="left" w:pos="3579"/>
        </w:tabs>
        <w:autoSpaceDE/>
        <w:autoSpaceDN/>
        <w:adjustRightInd/>
        <w:spacing w:line="360" w:lineRule="auto"/>
        <w:jc w:val="center"/>
        <w:rPr>
          <w:rFonts w:ascii="Calibri" w:eastAsia="Times New Roman" w:hAnsi="Calibri" w:cs="Times New Roman"/>
          <w:w w:val="140"/>
          <w:sz w:val="22"/>
          <w:szCs w:val="22"/>
          <w:lang w:val="es-CO"/>
        </w:rPr>
      </w:pPr>
      <w:r w:rsidRPr="00F677D6">
        <w:rPr>
          <w:rFonts w:ascii="Calibri" w:eastAsia="Times New Roman" w:hAnsi="Calibri" w:cs="Times New Roman"/>
          <w:noProof/>
          <w:sz w:val="22"/>
          <w:szCs w:val="22"/>
        </w:rPr>
        <w:drawing>
          <wp:inline distT="0" distB="0" distL="0" distR="0" wp14:anchorId="016FABB0" wp14:editId="341A3CFB">
            <wp:extent cx="351790" cy="351790"/>
            <wp:effectExtent l="0" t="0" r="0" b="0"/>
            <wp:docPr id="19525921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21B70EF9" w14:textId="77777777" w:rsidR="00F677D6" w:rsidRPr="00F677D6" w:rsidRDefault="00F677D6" w:rsidP="00F677D6">
      <w:pPr>
        <w:widowControl/>
        <w:tabs>
          <w:tab w:val="left" w:pos="3579"/>
        </w:tabs>
        <w:autoSpaceDE/>
        <w:autoSpaceDN/>
        <w:adjustRightInd/>
        <w:spacing w:line="360" w:lineRule="auto"/>
        <w:jc w:val="center"/>
        <w:rPr>
          <w:rFonts w:ascii="Georgia" w:eastAsia="Times New Roman" w:hAnsi="Georgia" w:cs="Arial"/>
          <w:w w:val="140"/>
          <w:sz w:val="14"/>
          <w:szCs w:val="22"/>
          <w:lang w:val="es-CO"/>
        </w:rPr>
      </w:pPr>
      <w:bookmarkStart w:id="2" w:name="_Hlk62825177"/>
      <w:r w:rsidRPr="00F677D6">
        <w:rPr>
          <w:rFonts w:ascii="Georgia" w:eastAsia="Times New Roman" w:hAnsi="Georgia" w:cs="Arial"/>
          <w:w w:val="140"/>
          <w:sz w:val="14"/>
          <w:szCs w:val="22"/>
          <w:lang w:val="es-CO"/>
        </w:rPr>
        <w:t>REPÚBLICA DE COLOMBIA</w:t>
      </w:r>
    </w:p>
    <w:p w14:paraId="06C6373C" w14:textId="77777777" w:rsidR="00F677D6" w:rsidRPr="00F677D6" w:rsidRDefault="00F677D6" w:rsidP="00F677D6">
      <w:pPr>
        <w:widowControl/>
        <w:tabs>
          <w:tab w:val="center" w:pos="4987"/>
          <w:tab w:val="left" w:pos="8449"/>
        </w:tabs>
        <w:autoSpaceDE/>
        <w:autoSpaceDN/>
        <w:adjustRightInd/>
        <w:spacing w:line="360" w:lineRule="auto"/>
        <w:jc w:val="center"/>
        <w:rPr>
          <w:rFonts w:ascii="Georgia" w:eastAsia="Times New Roman" w:hAnsi="Georgia" w:cs="Arial"/>
          <w:w w:val="140"/>
          <w:sz w:val="22"/>
          <w:szCs w:val="22"/>
          <w:lang w:val="es-CO"/>
        </w:rPr>
      </w:pPr>
      <w:r w:rsidRPr="00F677D6">
        <w:rPr>
          <w:rFonts w:ascii="Georgia" w:eastAsia="Times New Roman" w:hAnsi="Georgia" w:cs="Arial"/>
          <w:w w:val="140"/>
          <w:sz w:val="14"/>
          <w:szCs w:val="22"/>
          <w:lang w:val="es-CO"/>
        </w:rPr>
        <w:t>RAMA JUDICIAL DEL PODER PÚBLICO</w:t>
      </w:r>
    </w:p>
    <w:p w14:paraId="7D41A4ED" w14:textId="77777777" w:rsidR="00F677D6" w:rsidRPr="00F677D6" w:rsidRDefault="00F677D6" w:rsidP="00F677D6">
      <w:pPr>
        <w:widowControl/>
        <w:autoSpaceDE/>
        <w:autoSpaceDN/>
        <w:adjustRightInd/>
        <w:spacing w:line="360" w:lineRule="auto"/>
        <w:jc w:val="center"/>
        <w:rPr>
          <w:rFonts w:ascii="Georgia" w:eastAsia="Times New Roman" w:hAnsi="Georgia" w:cs="Arial"/>
          <w:b/>
          <w:bCs/>
          <w:w w:val="140"/>
          <w:sz w:val="16"/>
          <w:szCs w:val="22"/>
          <w:lang w:val="es-CO"/>
        </w:rPr>
      </w:pPr>
      <w:r w:rsidRPr="00F677D6">
        <w:rPr>
          <w:rFonts w:ascii="Georgia" w:eastAsia="Times New Roman" w:hAnsi="Georgia" w:cs="Arial"/>
          <w:b/>
          <w:bCs/>
          <w:w w:val="140"/>
          <w:sz w:val="18"/>
          <w:szCs w:val="22"/>
          <w:lang w:val="es-CO"/>
        </w:rPr>
        <w:t>T</w:t>
      </w:r>
      <w:r w:rsidRPr="00F677D6">
        <w:rPr>
          <w:rFonts w:ascii="Georgia" w:eastAsia="Times New Roman" w:hAnsi="Georgia" w:cs="Arial"/>
          <w:b/>
          <w:bCs/>
          <w:w w:val="140"/>
          <w:sz w:val="16"/>
          <w:szCs w:val="22"/>
          <w:lang w:val="es-CO"/>
        </w:rPr>
        <w:t>RIBUNAL</w:t>
      </w:r>
      <w:r w:rsidRPr="00F677D6">
        <w:rPr>
          <w:rFonts w:ascii="Georgia" w:eastAsia="Times New Roman" w:hAnsi="Georgia" w:cs="Arial"/>
          <w:b/>
          <w:bCs/>
          <w:w w:val="140"/>
          <w:sz w:val="18"/>
          <w:szCs w:val="22"/>
          <w:lang w:val="es-CO"/>
        </w:rPr>
        <w:t xml:space="preserve"> S</w:t>
      </w:r>
      <w:r w:rsidRPr="00F677D6">
        <w:rPr>
          <w:rFonts w:ascii="Georgia" w:eastAsia="Times New Roman" w:hAnsi="Georgia" w:cs="Arial"/>
          <w:b/>
          <w:bCs/>
          <w:w w:val="140"/>
          <w:sz w:val="16"/>
          <w:szCs w:val="22"/>
          <w:lang w:val="es-CO"/>
        </w:rPr>
        <w:t xml:space="preserve">UPERIOR DEL </w:t>
      </w:r>
      <w:r w:rsidRPr="00F677D6">
        <w:rPr>
          <w:rFonts w:ascii="Georgia" w:eastAsia="Times New Roman" w:hAnsi="Georgia" w:cs="Arial"/>
          <w:b/>
          <w:bCs/>
          <w:w w:val="140"/>
          <w:sz w:val="18"/>
          <w:szCs w:val="22"/>
          <w:lang w:val="es-CO"/>
        </w:rPr>
        <w:t>D</w:t>
      </w:r>
      <w:r w:rsidRPr="00F677D6">
        <w:rPr>
          <w:rFonts w:ascii="Georgia" w:eastAsia="Times New Roman" w:hAnsi="Georgia" w:cs="Arial"/>
          <w:b/>
          <w:bCs/>
          <w:w w:val="140"/>
          <w:sz w:val="16"/>
          <w:szCs w:val="22"/>
          <w:lang w:val="es-CO"/>
        </w:rPr>
        <w:t>ISTRITO</w:t>
      </w:r>
      <w:r w:rsidRPr="00F677D6">
        <w:rPr>
          <w:rFonts w:ascii="Georgia" w:eastAsia="Times New Roman" w:hAnsi="Georgia" w:cs="Arial"/>
          <w:b/>
          <w:bCs/>
          <w:w w:val="140"/>
          <w:sz w:val="18"/>
          <w:szCs w:val="22"/>
          <w:lang w:val="es-CO"/>
        </w:rPr>
        <w:t xml:space="preserve"> J</w:t>
      </w:r>
      <w:r w:rsidRPr="00F677D6">
        <w:rPr>
          <w:rFonts w:ascii="Georgia" w:eastAsia="Times New Roman" w:hAnsi="Georgia" w:cs="Arial"/>
          <w:b/>
          <w:bCs/>
          <w:w w:val="140"/>
          <w:sz w:val="16"/>
          <w:szCs w:val="22"/>
          <w:lang w:val="es-CO"/>
        </w:rPr>
        <w:t>UDICIAL</w:t>
      </w:r>
    </w:p>
    <w:p w14:paraId="5A6117C6" w14:textId="77777777" w:rsidR="00F677D6" w:rsidRPr="00F677D6" w:rsidRDefault="00F677D6" w:rsidP="00F677D6">
      <w:pPr>
        <w:widowControl/>
        <w:autoSpaceDE/>
        <w:autoSpaceDN/>
        <w:adjustRightInd/>
        <w:spacing w:line="360" w:lineRule="auto"/>
        <w:jc w:val="center"/>
        <w:rPr>
          <w:rFonts w:ascii="Georgia" w:eastAsia="Times New Roman" w:hAnsi="Georgia" w:cs="Arial"/>
          <w:w w:val="140"/>
          <w:sz w:val="18"/>
          <w:szCs w:val="18"/>
          <w:lang w:val="es-CO"/>
        </w:rPr>
      </w:pPr>
      <w:r w:rsidRPr="00F677D6">
        <w:rPr>
          <w:rFonts w:ascii="Georgia" w:eastAsia="Times New Roman" w:hAnsi="Georgia" w:cs="Arial"/>
          <w:w w:val="140"/>
          <w:sz w:val="18"/>
          <w:szCs w:val="18"/>
          <w:lang w:val="es-CO"/>
        </w:rPr>
        <w:t>S</w:t>
      </w:r>
      <w:r w:rsidRPr="00F677D6">
        <w:rPr>
          <w:rFonts w:ascii="Georgia" w:eastAsia="Times New Roman" w:hAnsi="Georgia" w:cs="Arial"/>
          <w:w w:val="140"/>
          <w:sz w:val="16"/>
          <w:szCs w:val="18"/>
          <w:lang w:val="es-CO"/>
        </w:rPr>
        <w:t>ALA</w:t>
      </w:r>
      <w:r w:rsidRPr="00F677D6">
        <w:rPr>
          <w:rFonts w:ascii="Georgia" w:eastAsia="Times New Roman" w:hAnsi="Georgia" w:cs="Arial"/>
          <w:w w:val="140"/>
          <w:sz w:val="14"/>
          <w:szCs w:val="18"/>
          <w:lang w:val="es-CO"/>
        </w:rPr>
        <w:t xml:space="preserve"> </w:t>
      </w:r>
      <w:r w:rsidRPr="00F677D6">
        <w:rPr>
          <w:rFonts w:ascii="Georgia" w:eastAsia="Times New Roman" w:hAnsi="Georgia" w:cs="Arial"/>
          <w:w w:val="140"/>
          <w:sz w:val="16"/>
          <w:szCs w:val="18"/>
          <w:lang w:val="es-CO"/>
        </w:rPr>
        <w:t xml:space="preserve">DE </w:t>
      </w:r>
      <w:r w:rsidRPr="00F677D6">
        <w:rPr>
          <w:rFonts w:ascii="Georgia" w:eastAsia="Times New Roman" w:hAnsi="Georgia" w:cs="Arial"/>
          <w:w w:val="140"/>
          <w:sz w:val="18"/>
          <w:szCs w:val="18"/>
          <w:lang w:val="es-CO"/>
        </w:rPr>
        <w:t>D</w:t>
      </w:r>
      <w:r w:rsidRPr="00F677D6">
        <w:rPr>
          <w:rFonts w:ascii="Georgia" w:eastAsia="Times New Roman" w:hAnsi="Georgia" w:cs="Arial"/>
          <w:w w:val="140"/>
          <w:sz w:val="16"/>
          <w:szCs w:val="18"/>
          <w:lang w:val="es-CO"/>
        </w:rPr>
        <w:t>ECISIÓN</w:t>
      </w:r>
      <w:r w:rsidRPr="00F677D6">
        <w:rPr>
          <w:rFonts w:ascii="Georgia" w:eastAsia="Times New Roman" w:hAnsi="Georgia" w:cs="Arial"/>
          <w:w w:val="140"/>
          <w:sz w:val="14"/>
          <w:szCs w:val="18"/>
          <w:lang w:val="es-CO"/>
        </w:rPr>
        <w:t xml:space="preserve"> </w:t>
      </w:r>
      <w:r w:rsidRPr="00F677D6">
        <w:rPr>
          <w:rFonts w:ascii="Georgia" w:eastAsia="Times New Roman" w:hAnsi="Georgia" w:cs="Arial"/>
          <w:w w:val="140"/>
          <w:sz w:val="18"/>
          <w:szCs w:val="18"/>
          <w:lang w:val="es-CO"/>
        </w:rPr>
        <w:t>C</w:t>
      </w:r>
      <w:r w:rsidRPr="00F677D6">
        <w:rPr>
          <w:rFonts w:ascii="Georgia" w:eastAsia="Times New Roman" w:hAnsi="Georgia" w:cs="Arial"/>
          <w:w w:val="140"/>
          <w:sz w:val="16"/>
          <w:szCs w:val="18"/>
          <w:lang w:val="es-CO"/>
        </w:rPr>
        <w:t xml:space="preserve">IVIL – </w:t>
      </w:r>
      <w:r w:rsidRPr="00F677D6">
        <w:rPr>
          <w:rFonts w:ascii="Georgia" w:eastAsia="Times New Roman" w:hAnsi="Georgia" w:cs="Arial"/>
          <w:w w:val="140"/>
          <w:sz w:val="18"/>
          <w:szCs w:val="18"/>
          <w:lang w:val="es-CO"/>
        </w:rPr>
        <w:t>F</w:t>
      </w:r>
      <w:r w:rsidRPr="00F677D6">
        <w:rPr>
          <w:rFonts w:ascii="Georgia" w:eastAsia="Times New Roman" w:hAnsi="Georgia" w:cs="Arial"/>
          <w:w w:val="140"/>
          <w:sz w:val="16"/>
          <w:szCs w:val="18"/>
          <w:lang w:val="es-CO"/>
        </w:rPr>
        <w:t xml:space="preserve">AMILIA – </w:t>
      </w:r>
      <w:r w:rsidRPr="00F677D6">
        <w:rPr>
          <w:rFonts w:ascii="Georgia" w:eastAsia="Times New Roman" w:hAnsi="Georgia" w:cs="Arial"/>
          <w:w w:val="140"/>
          <w:sz w:val="18"/>
          <w:szCs w:val="18"/>
          <w:lang w:val="es-CO"/>
        </w:rPr>
        <w:t>D</w:t>
      </w:r>
      <w:r w:rsidRPr="00F677D6">
        <w:rPr>
          <w:rFonts w:ascii="Georgia" w:eastAsia="Times New Roman" w:hAnsi="Georgia" w:cs="Arial"/>
          <w:w w:val="140"/>
          <w:sz w:val="16"/>
          <w:szCs w:val="18"/>
          <w:lang w:val="es-CO"/>
        </w:rPr>
        <w:t>ISTRITO</w:t>
      </w:r>
      <w:r w:rsidRPr="00F677D6">
        <w:rPr>
          <w:rFonts w:ascii="Georgia" w:eastAsia="Times New Roman" w:hAnsi="Georgia" w:cs="Arial"/>
          <w:w w:val="140"/>
          <w:sz w:val="18"/>
          <w:szCs w:val="18"/>
          <w:lang w:val="es-CO"/>
        </w:rPr>
        <w:t xml:space="preserve"> D</w:t>
      </w:r>
      <w:r w:rsidRPr="00F677D6">
        <w:rPr>
          <w:rFonts w:ascii="Georgia" w:eastAsia="Times New Roman" w:hAnsi="Georgia" w:cs="Arial"/>
          <w:w w:val="140"/>
          <w:sz w:val="16"/>
          <w:szCs w:val="18"/>
          <w:lang w:val="es-CO"/>
        </w:rPr>
        <w:t>E</w:t>
      </w:r>
      <w:r w:rsidRPr="00F677D6">
        <w:rPr>
          <w:rFonts w:ascii="Georgia" w:eastAsia="Times New Roman" w:hAnsi="Georgia" w:cs="Arial"/>
          <w:w w:val="140"/>
          <w:sz w:val="18"/>
          <w:szCs w:val="18"/>
          <w:lang w:val="es-CO"/>
        </w:rPr>
        <w:t xml:space="preserve"> P</w:t>
      </w:r>
      <w:r w:rsidRPr="00F677D6">
        <w:rPr>
          <w:rFonts w:ascii="Georgia" w:eastAsia="Times New Roman" w:hAnsi="Georgia" w:cs="Arial"/>
          <w:w w:val="140"/>
          <w:sz w:val="16"/>
          <w:szCs w:val="18"/>
          <w:lang w:val="es-CO"/>
        </w:rPr>
        <w:t>EREIRA</w:t>
      </w:r>
      <w:r w:rsidRPr="00F677D6">
        <w:rPr>
          <w:rFonts w:ascii="Georgia" w:eastAsia="Times New Roman" w:hAnsi="Georgia" w:cs="Arial"/>
          <w:w w:val="140"/>
          <w:sz w:val="18"/>
          <w:szCs w:val="18"/>
          <w:lang w:val="es-CO"/>
        </w:rPr>
        <w:t xml:space="preserve"> </w:t>
      </w:r>
    </w:p>
    <w:p w14:paraId="59D9F48C" w14:textId="77777777" w:rsidR="00F677D6" w:rsidRPr="00F677D6" w:rsidRDefault="00F677D6" w:rsidP="00F677D6">
      <w:pPr>
        <w:spacing w:line="360" w:lineRule="auto"/>
        <w:jc w:val="center"/>
        <w:rPr>
          <w:rFonts w:ascii="Georgia" w:eastAsia="Times New Roman" w:hAnsi="Georgia" w:cs="Arial"/>
          <w:w w:val="140"/>
          <w:sz w:val="16"/>
          <w:szCs w:val="18"/>
          <w:lang w:val="es-CO"/>
        </w:rPr>
      </w:pPr>
      <w:r w:rsidRPr="00F677D6">
        <w:rPr>
          <w:rFonts w:ascii="Georgia" w:eastAsia="Times New Roman" w:hAnsi="Georgia" w:cs="Arial"/>
          <w:w w:val="140"/>
          <w:sz w:val="18"/>
          <w:szCs w:val="18"/>
          <w:lang w:val="es-CO"/>
        </w:rPr>
        <w:t>D</w:t>
      </w:r>
      <w:r w:rsidRPr="00F677D6">
        <w:rPr>
          <w:rFonts w:ascii="Georgia" w:eastAsia="Times New Roman" w:hAnsi="Georgia" w:cs="Arial"/>
          <w:w w:val="140"/>
          <w:sz w:val="16"/>
          <w:szCs w:val="18"/>
          <w:lang w:val="es-CO"/>
        </w:rPr>
        <w:t xml:space="preserve">EPARTAMENTO </w:t>
      </w:r>
      <w:r w:rsidRPr="00F677D6">
        <w:rPr>
          <w:rFonts w:ascii="Georgia" w:eastAsia="Times New Roman" w:hAnsi="Georgia" w:cs="Arial"/>
          <w:w w:val="140"/>
          <w:sz w:val="18"/>
          <w:szCs w:val="18"/>
          <w:lang w:val="es-CO"/>
        </w:rPr>
        <w:t>D</w:t>
      </w:r>
      <w:r w:rsidRPr="00F677D6">
        <w:rPr>
          <w:rFonts w:ascii="Georgia" w:eastAsia="Times New Roman" w:hAnsi="Georgia" w:cs="Arial"/>
          <w:w w:val="140"/>
          <w:sz w:val="16"/>
          <w:szCs w:val="18"/>
          <w:lang w:val="es-CO"/>
        </w:rPr>
        <w:t xml:space="preserve">EL </w:t>
      </w:r>
      <w:r w:rsidRPr="00F677D6">
        <w:rPr>
          <w:rFonts w:ascii="Georgia" w:eastAsia="Times New Roman" w:hAnsi="Georgia" w:cs="Arial"/>
          <w:w w:val="140"/>
          <w:sz w:val="18"/>
          <w:szCs w:val="18"/>
          <w:lang w:val="es-CO"/>
        </w:rPr>
        <w:t>R</w:t>
      </w:r>
      <w:r w:rsidRPr="00F677D6">
        <w:rPr>
          <w:rFonts w:ascii="Georgia" w:eastAsia="Times New Roman" w:hAnsi="Georgia" w:cs="Arial"/>
          <w:w w:val="140"/>
          <w:sz w:val="16"/>
          <w:szCs w:val="18"/>
          <w:lang w:val="es-CO"/>
        </w:rPr>
        <w:t>ISARALDA</w:t>
      </w:r>
      <w:bookmarkEnd w:id="2"/>
    </w:p>
    <w:p w14:paraId="19879519" w14:textId="77777777" w:rsidR="00F677D6" w:rsidRPr="00F677D6" w:rsidRDefault="00F677D6" w:rsidP="001C2D1E">
      <w:pPr>
        <w:widowControl/>
        <w:autoSpaceDE/>
        <w:autoSpaceDN/>
        <w:adjustRightInd/>
        <w:spacing w:line="276" w:lineRule="auto"/>
        <w:jc w:val="center"/>
        <w:rPr>
          <w:rFonts w:ascii="Georgia" w:eastAsia="Times New Roman" w:hAnsi="Georgia" w:cs="Arial"/>
          <w:bCs/>
          <w:lang w:val="es-CO"/>
        </w:rPr>
      </w:pPr>
    </w:p>
    <w:p w14:paraId="110D1F8E" w14:textId="60411B57" w:rsidR="0080779F" w:rsidRPr="001C2D1E" w:rsidRDefault="0080779F" w:rsidP="001C2D1E">
      <w:pPr>
        <w:spacing w:line="276" w:lineRule="auto"/>
        <w:jc w:val="center"/>
        <w:rPr>
          <w:rStyle w:val="nfasisintenso"/>
          <w:rFonts w:ascii="Georgia" w:hAnsi="Georgia"/>
          <w:b/>
          <w:bCs/>
          <w:i w:val="0"/>
          <w:iCs w:val="0"/>
          <w:color w:val="auto"/>
        </w:rPr>
      </w:pPr>
      <w:r w:rsidRPr="001C2D1E">
        <w:rPr>
          <w:rStyle w:val="nfasisintenso"/>
          <w:rFonts w:ascii="Georgia" w:hAnsi="Georgia"/>
          <w:b/>
          <w:bCs/>
          <w:i w:val="0"/>
          <w:color w:val="auto"/>
        </w:rPr>
        <w:t>ST2-</w:t>
      </w:r>
      <w:r w:rsidR="001B3F72" w:rsidRPr="001C2D1E">
        <w:rPr>
          <w:rStyle w:val="nfasisintenso"/>
          <w:rFonts w:ascii="Georgia" w:hAnsi="Georgia"/>
          <w:b/>
          <w:bCs/>
          <w:i w:val="0"/>
          <w:color w:val="auto"/>
        </w:rPr>
        <w:t>0079</w:t>
      </w:r>
      <w:r w:rsidRPr="001C2D1E">
        <w:rPr>
          <w:rStyle w:val="nfasisintenso"/>
          <w:rFonts w:ascii="Georgia" w:hAnsi="Georgia"/>
          <w:b/>
          <w:bCs/>
          <w:i w:val="0"/>
          <w:color w:val="auto"/>
        </w:rPr>
        <w:t>-2022</w:t>
      </w:r>
    </w:p>
    <w:p w14:paraId="2C72F462" w14:textId="77777777" w:rsidR="00CB5E3C" w:rsidRPr="001C2D1E" w:rsidRDefault="00CB5E3C" w:rsidP="001C2D1E">
      <w:pPr>
        <w:pBdr>
          <w:bottom w:val="double" w:sz="6" w:space="1" w:color="auto"/>
        </w:pBdr>
        <w:spacing w:line="276" w:lineRule="auto"/>
        <w:jc w:val="center"/>
        <w:rPr>
          <w:rFonts w:ascii="Georgia" w:hAnsi="Georgia" w:cs="Arial"/>
          <w:b/>
          <w:bCs/>
        </w:rPr>
      </w:pPr>
    </w:p>
    <w:p w14:paraId="511620ED" w14:textId="399863BC" w:rsidR="00CB5E3C" w:rsidRPr="001C2D1E" w:rsidRDefault="00CB5E3C" w:rsidP="001C2D1E">
      <w:pPr>
        <w:spacing w:line="276" w:lineRule="auto"/>
        <w:jc w:val="center"/>
        <w:rPr>
          <w:rFonts w:ascii="Georgia" w:hAnsi="Georgia" w:cs="Arial"/>
          <w:b/>
          <w:bCs/>
        </w:rPr>
      </w:pPr>
    </w:p>
    <w:p w14:paraId="263708C0" w14:textId="77777777" w:rsidR="007A0D2C" w:rsidRPr="001C2D1E" w:rsidRDefault="007A0D2C" w:rsidP="001C2D1E">
      <w:pPr>
        <w:spacing w:line="276" w:lineRule="auto"/>
        <w:jc w:val="center"/>
        <w:rPr>
          <w:rFonts w:ascii="Georgia" w:hAnsi="Georgia" w:cs="Arial"/>
          <w:b/>
          <w:bCs/>
        </w:rPr>
      </w:pPr>
    </w:p>
    <w:p w14:paraId="58FA0F52" w14:textId="1D4BB90C" w:rsidR="00CB5E3C" w:rsidRPr="001C2D1E" w:rsidRDefault="001B3F72" w:rsidP="001C2D1E">
      <w:pPr>
        <w:spacing w:line="276" w:lineRule="auto"/>
        <w:jc w:val="center"/>
        <w:rPr>
          <w:rFonts w:ascii="Georgia" w:hAnsi="Georgia" w:cs="Arial"/>
          <w:b/>
          <w:bCs/>
          <w:lang w:val="es-CO"/>
        </w:rPr>
      </w:pPr>
      <w:r w:rsidRPr="001C2D1E">
        <w:rPr>
          <w:rFonts w:ascii="Georgia" w:hAnsi="Georgia" w:cs="Arial"/>
          <w:b/>
          <w:bCs/>
          <w:smallCaps/>
          <w:lang w:val="es-CO"/>
        </w:rPr>
        <w:t xml:space="preserve">Treinta y uno </w:t>
      </w:r>
      <w:r w:rsidR="00CB5E3C" w:rsidRPr="001C2D1E">
        <w:rPr>
          <w:rFonts w:ascii="Georgia" w:hAnsi="Georgia" w:cs="Arial"/>
          <w:b/>
          <w:bCs/>
          <w:smallCaps/>
          <w:lang w:val="es-CO"/>
        </w:rPr>
        <w:t>(</w:t>
      </w:r>
      <w:r w:rsidRPr="001C2D1E">
        <w:rPr>
          <w:rFonts w:ascii="Georgia" w:hAnsi="Georgia" w:cs="Arial"/>
          <w:b/>
          <w:bCs/>
          <w:smallCaps/>
          <w:lang w:val="es-CO"/>
        </w:rPr>
        <w:t>31</w:t>
      </w:r>
      <w:r w:rsidR="00CB5E3C" w:rsidRPr="001C2D1E">
        <w:rPr>
          <w:rFonts w:ascii="Georgia" w:hAnsi="Georgia" w:cs="Arial"/>
          <w:b/>
          <w:bCs/>
          <w:smallCaps/>
          <w:lang w:val="es-CO"/>
        </w:rPr>
        <w:t xml:space="preserve">) de </w:t>
      </w:r>
      <w:r w:rsidR="0080779F" w:rsidRPr="001C2D1E">
        <w:rPr>
          <w:rFonts w:ascii="Georgia" w:hAnsi="Georgia" w:cs="Arial"/>
          <w:b/>
          <w:bCs/>
          <w:smallCaps/>
          <w:lang w:val="es-CO"/>
        </w:rPr>
        <w:t xml:space="preserve">marzo </w:t>
      </w:r>
      <w:r w:rsidR="00CB5E3C" w:rsidRPr="001C2D1E">
        <w:rPr>
          <w:rFonts w:ascii="Georgia" w:hAnsi="Georgia" w:cs="Arial"/>
          <w:b/>
          <w:bCs/>
          <w:smallCaps/>
          <w:lang w:val="es-CO"/>
        </w:rPr>
        <w:t xml:space="preserve">de dos mil </w:t>
      </w:r>
      <w:r w:rsidR="0080779F" w:rsidRPr="001C2D1E">
        <w:rPr>
          <w:rFonts w:ascii="Georgia" w:hAnsi="Georgia" w:cs="Arial"/>
          <w:b/>
          <w:bCs/>
          <w:smallCaps/>
          <w:lang w:val="es-CO"/>
        </w:rPr>
        <w:t xml:space="preserve">veintidós </w:t>
      </w:r>
      <w:r w:rsidR="00CB5E3C" w:rsidRPr="001C2D1E">
        <w:rPr>
          <w:rFonts w:ascii="Georgia" w:hAnsi="Georgia" w:cs="Arial"/>
          <w:b/>
          <w:bCs/>
          <w:smallCaps/>
          <w:lang w:val="es-CO"/>
        </w:rPr>
        <w:t>(</w:t>
      </w:r>
      <w:r w:rsidR="0080779F" w:rsidRPr="001C2D1E">
        <w:rPr>
          <w:rFonts w:ascii="Georgia" w:hAnsi="Georgia" w:cs="Arial"/>
          <w:b/>
          <w:bCs/>
          <w:smallCaps/>
          <w:lang w:val="es-CO"/>
        </w:rPr>
        <w:t>2022</w:t>
      </w:r>
      <w:r w:rsidR="00CB5E3C" w:rsidRPr="001C2D1E">
        <w:rPr>
          <w:rFonts w:ascii="Georgia" w:hAnsi="Georgia" w:cs="Arial"/>
          <w:b/>
          <w:bCs/>
          <w:smallCaps/>
          <w:lang w:val="es-CO"/>
        </w:rPr>
        <w:t>)</w:t>
      </w:r>
      <w:r w:rsidR="00CB5E3C" w:rsidRPr="001C2D1E">
        <w:rPr>
          <w:rFonts w:ascii="Georgia" w:hAnsi="Georgia" w:cs="Arial"/>
          <w:b/>
          <w:bCs/>
          <w:lang w:val="es-CO"/>
        </w:rPr>
        <w:t>.</w:t>
      </w:r>
    </w:p>
    <w:p w14:paraId="0C2A93DC" w14:textId="4B682385" w:rsidR="00D6104D" w:rsidRDefault="00D6104D" w:rsidP="001C2D1E">
      <w:pPr>
        <w:pStyle w:val="Textoindependiente"/>
        <w:spacing w:line="276" w:lineRule="auto"/>
        <w:rPr>
          <w:rFonts w:ascii="Georgia" w:hAnsi="Georgia"/>
          <w:szCs w:val="24"/>
          <w:lang w:val="es-CO"/>
        </w:rPr>
      </w:pPr>
    </w:p>
    <w:p w14:paraId="70A0426A" w14:textId="77777777" w:rsidR="00191365" w:rsidRPr="001C2D1E" w:rsidRDefault="00191365" w:rsidP="001C2D1E">
      <w:pPr>
        <w:pStyle w:val="Textoindependiente"/>
        <w:numPr>
          <w:ilvl w:val="0"/>
          <w:numId w:val="1"/>
        </w:numPr>
        <w:spacing w:line="276" w:lineRule="auto"/>
        <w:rPr>
          <w:rFonts w:ascii="Georgia" w:hAnsi="Georgia" w:cs="Arial"/>
          <w:b/>
          <w:bCs/>
          <w:smallCaps/>
          <w:szCs w:val="24"/>
        </w:rPr>
      </w:pPr>
      <w:r w:rsidRPr="001C2D1E">
        <w:rPr>
          <w:rFonts w:ascii="Georgia" w:hAnsi="Georgia" w:cs="Arial"/>
          <w:b/>
          <w:bCs/>
          <w:smallCaps/>
          <w:szCs w:val="24"/>
        </w:rPr>
        <w:t>El asunto por decidir</w:t>
      </w:r>
    </w:p>
    <w:p w14:paraId="6B6B6054" w14:textId="77777777" w:rsidR="007C0A88" w:rsidRPr="001C2D1E" w:rsidRDefault="007C0A88" w:rsidP="001C2D1E">
      <w:pPr>
        <w:pStyle w:val="Textoindependiente"/>
        <w:spacing w:line="276" w:lineRule="auto"/>
        <w:rPr>
          <w:rFonts w:ascii="Georgia" w:hAnsi="Georgia"/>
          <w:szCs w:val="24"/>
        </w:rPr>
      </w:pPr>
    </w:p>
    <w:p w14:paraId="115B5D3F" w14:textId="77777777" w:rsidR="007C0A88" w:rsidRPr="001C2D1E" w:rsidRDefault="007C0A88" w:rsidP="001C2D1E">
      <w:pPr>
        <w:pStyle w:val="Textoindependiente"/>
        <w:spacing w:line="276" w:lineRule="auto"/>
        <w:rPr>
          <w:rFonts w:ascii="Georgia" w:hAnsi="Georgia"/>
          <w:szCs w:val="24"/>
        </w:rPr>
      </w:pPr>
      <w:r w:rsidRPr="001C2D1E">
        <w:rPr>
          <w:rFonts w:ascii="Georgia" w:hAnsi="Georgia"/>
          <w:szCs w:val="24"/>
        </w:rPr>
        <w:t>La impugnación suscitada en el trámite constitucional ya refe</w:t>
      </w:r>
      <w:r w:rsidR="00B1253F" w:rsidRPr="001C2D1E">
        <w:rPr>
          <w:rFonts w:ascii="Georgia" w:hAnsi="Georgia"/>
          <w:szCs w:val="24"/>
        </w:rPr>
        <w:t xml:space="preserve">rido, una vez se ha cumplido la </w:t>
      </w:r>
      <w:r w:rsidRPr="001C2D1E">
        <w:rPr>
          <w:rFonts w:ascii="Georgia" w:hAnsi="Georgia"/>
          <w:szCs w:val="24"/>
        </w:rPr>
        <w:t>actuación de primera instancia.</w:t>
      </w:r>
    </w:p>
    <w:p w14:paraId="06E3D571" w14:textId="77777777" w:rsidR="001B3F72" w:rsidRPr="001C2D1E" w:rsidRDefault="001B3F72" w:rsidP="001C2D1E">
      <w:pPr>
        <w:pStyle w:val="Textoindependiente"/>
        <w:spacing w:line="276" w:lineRule="auto"/>
        <w:rPr>
          <w:rFonts w:ascii="Georgia" w:hAnsi="Georgia"/>
          <w:szCs w:val="24"/>
        </w:rPr>
      </w:pPr>
    </w:p>
    <w:p w14:paraId="6D9B1BBA" w14:textId="77777777" w:rsidR="00DD1514" w:rsidRPr="001C2D1E" w:rsidRDefault="00191365" w:rsidP="001C2D1E">
      <w:pPr>
        <w:pStyle w:val="Textoindependiente"/>
        <w:numPr>
          <w:ilvl w:val="0"/>
          <w:numId w:val="1"/>
        </w:numPr>
        <w:spacing w:line="276" w:lineRule="auto"/>
        <w:rPr>
          <w:rFonts w:ascii="Georgia" w:hAnsi="Georgia"/>
          <w:b/>
          <w:bCs/>
          <w:smallCaps/>
          <w:szCs w:val="24"/>
          <w:lang w:val="es-419"/>
        </w:rPr>
      </w:pPr>
      <w:r w:rsidRPr="001C2D1E">
        <w:rPr>
          <w:rFonts w:ascii="Georgia" w:hAnsi="Georgia"/>
          <w:b/>
          <w:bCs/>
          <w:smallCaps/>
          <w:szCs w:val="24"/>
          <w:lang w:val="es-419"/>
        </w:rPr>
        <w:t xml:space="preserve">La síntesis fáctica </w:t>
      </w:r>
    </w:p>
    <w:p w14:paraId="4C2ACC4F" w14:textId="2A406908" w:rsidR="00DD1514" w:rsidRPr="001C2D1E" w:rsidRDefault="00DD1514" w:rsidP="001C2D1E">
      <w:pPr>
        <w:pStyle w:val="Textoindependiente"/>
        <w:spacing w:line="276" w:lineRule="auto"/>
        <w:rPr>
          <w:rFonts w:ascii="Georgia" w:hAnsi="Georgia"/>
          <w:b/>
          <w:bCs/>
          <w:smallCaps/>
          <w:szCs w:val="24"/>
          <w:lang w:val="es-419"/>
        </w:rPr>
      </w:pPr>
    </w:p>
    <w:p w14:paraId="3EAFF984" w14:textId="2A7BBDFD" w:rsidR="0084615C" w:rsidRPr="001C2D1E" w:rsidRDefault="00471697" w:rsidP="001C2D1E">
      <w:pPr>
        <w:pStyle w:val="Textoindependiente"/>
        <w:tabs>
          <w:tab w:val="clear" w:pos="708"/>
          <w:tab w:val="left" w:pos="709"/>
        </w:tabs>
        <w:spacing w:line="276" w:lineRule="auto"/>
        <w:rPr>
          <w:rFonts w:ascii="Georgia" w:eastAsia="Times New Roman" w:hAnsi="Georgia"/>
          <w:szCs w:val="24"/>
        </w:rPr>
      </w:pPr>
      <w:r w:rsidRPr="001C2D1E">
        <w:rPr>
          <w:rFonts w:ascii="Georgia" w:eastAsia="Times New Roman" w:hAnsi="Georgia"/>
          <w:szCs w:val="24"/>
        </w:rPr>
        <w:lastRenderedPageBreak/>
        <w:t xml:space="preserve">Expresó el actor que </w:t>
      </w:r>
      <w:r w:rsidR="008B048B" w:rsidRPr="001C2D1E">
        <w:rPr>
          <w:rFonts w:ascii="Georgia" w:eastAsia="Times New Roman" w:hAnsi="Georgia"/>
          <w:szCs w:val="24"/>
        </w:rPr>
        <w:t>es beneficiario de pensión anticipada de jubilación</w:t>
      </w:r>
      <w:r w:rsidR="0084615C" w:rsidRPr="001C2D1E">
        <w:rPr>
          <w:rFonts w:ascii="Georgia" w:eastAsia="Times New Roman" w:hAnsi="Georgia"/>
          <w:szCs w:val="24"/>
        </w:rPr>
        <w:t xml:space="preserve"> (</w:t>
      </w:r>
      <w:r w:rsidR="0080779F" w:rsidRPr="001C2D1E">
        <w:rPr>
          <w:rFonts w:ascii="Georgia" w:eastAsia="Times New Roman" w:hAnsi="Georgia"/>
          <w:szCs w:val="24"/>
        </w:rPr>
        <w:t xml:space="preserve">Conciliación del </w:t>
      </w:r>
      <w:bookmarkStart w:id="3" w:name="_GoBack"/>
      <w:bookmarkEnd w:id="3"/>
      <w:r w:rsidR="0080779F" w:rsidRPr="001C2D1E">
        <w:rPr>
          <w:rFonts w:ascii="Georgia" w:eastAsia="Times New Roman" w:hAnsi="Georgia"/>
          <w:szCs w:val="24"/>
        </w:rPr>
        <w:t>30-06-1998</w:t>
      </w:r>
      <w:r w:rsidR="0084615C" w:rsidRPr="001C2D1E">
        <w:rPr>
          <w:rFonts w:ascii="Georgia" w:eastAsia="Times New Roman" w:hAnsi="Georgia"/>
          <w:szCs w:val="24"/>
        </w:rPr>
        <w:t>)</w:t>
      </w:r>
      <w:r w:rsidR="0080779F" w:rsidRPr="001C2D1E">
        <w:rPr>
          <w:rFonts w:ascii="Georgia" w:eastAsia="Times New Roman" w:hAnsi="Georgia"/>
          <w:szCs w:val="24"/>
        </w:rPr>
        <w:t xml:space="preserve"> que sería compartida con Colpensiones </w:t>
      </w:r>
      <w:r w:rsidR="0080779F" w:rsidRPr="001C2D1E">
        <w:rPr>
          <w:rFonts w:ascii="Georgia" w:eastAsia="Times New Roman" w:hAnsi="Georgia"/>
          <w:i/>
          <w:szCs w:val="24"/>
        </w:rPr>
        <w:t>“</w:t>
      </w:r>
      <w:r w:rsidR="0080779F" w:rsidRPr="00784B49">
        <w:rPr>
          <w:rFonts w:ascii="Georgia" w:eastAsia="Times New Roman" w:hAnsi="Georgia"/>
          <w:i/>
          <w:sz w:val="22"/>
          <w:szCs w:val="24"/>
        </w:rPr>
        <w:t>una vez acredite los requisitos ante esta</w:t>
      </w:r>
      <w:r w:rsidR="0080779F" w:rsidRPr="001C2D1E">
        <w:rPr>
          <w:rFonts w:ascii="Georgia" w:eastAsia="Times New Roman" w:hAnsi="Georgia"/>
          <w:i/>
          <w:szCs w:val="24"/>
        </w:rPr>
        <w:t>”</w:t>
      </w:r>
      <w:r w:rsidR="0080779F" w:rsidRPr="001C2D1E">
        <w:rPr>
          <w:rFonts w:ascii="Georgia" w:eastAsia="Times New Roman" w:hAnsi="Georgia"/>
          <w:szCs w:val="24"/>
        </w:rPr>
        <w:t xml:space="preserve">; empero, en abril de 2021 el Banco del República </w:t>
      </w:r>
      <w:r w:rsidR="0084615C" w:rsidRPr="001C2D1E">
        <w:rPr>
          <w:rFonts w:ascii="Georgia" w:eastAsia="Times New Roman" w:hAnsi="Georgia"/>
          <w:szCs w:val="24"/>
        </w:rPr>
        <w:t>suspendió</w:t>
      </w:r>
      <w:r w:rsidR="0080779F" w:rsidRPr="001C2D1E">
        <w:rPr>
          <w:rFonts w:ascii="Georgia" w:eastAsia="Times New Roman" w:hAnsi="Georgia"/>
          <w:szCs w:val="24"/>
        </w:rPr>
        <w:t xml:space="preserve"> el pago de la mesada pensional. Por tal razón, solicitó el 27-12-2021 </w:t>
      </w:r>
      <w:r w:rsidR="001B3F72" w:rsidRPr="001C2D1E">
        <w:rPr>
          <w:rFonts w:ascii="Georgia" w:eastAsia="Times New Roman" w:hAnsi="Georgia"/>
          <w:szCs w:val="24"/>
        </w:rPr>
        <w:t xml:space="preserve">a </w:t>
      </w:r>
      <w:r w:rsidR="0080779F" w:rsidRPr="001C2D1E">
        <w:rPr>
          <w:rFonts w:ascii="Georgia" w:eastAsia="Times New Roman" w:hAnsi="Georgia"/>
          <w:szCs w:val="24"/>
        </w:rPr>
        <w:t>la administradora de pensiones reconocer la subvención y aún no resuelve, pese a adjuntar certificado del retroactivo que debe</w:t>
      </w:r>
      <w:r w:rsidR="008808A7" w:rsidRPr="001C2D1E">
        <w:rPr>
          <w:rFonts w:ascii="Georgia" w:eastAsia="Times New Roman" w:hAnsi="Georgia"/>
          <w:szCs w:val="24"/>
        </w:rPr>
        <w:t>ría</w:t>
      </w:r>
      <w:r w:rsidR="0080779F" w:rsidRPr="001C2D1E">
        <w:rPr>
          <w:rFonts w:ascii="Georgia" w:eastAsia="Times New Roman" w:hAnsi="Georgia"/>
          <w:szCs w:val="24"/>
        </w:rPr>
        <w:t xml:space="preserve"> pagar a la entidad financiera</w:t>
      </w:r>
      <w:r w:rsidR="008808A7" w:rsidRPr="001C2D1E">
        <w:rPr>
          <w:rFonts w:ascii="Georgia" w:eastAsia="Times New Roman" w:hAnsi="Georgia"/>
          <w:szCs w:val="24"/>
        </w:rPr>
        <w:t xml:space="preserve">. Asegura que la falta de pago afecta su mínimo vital </w:t>
      </w:r>
      <w:r w:rsidR="0080779F" w:rsidRPr="001C2D1E">
        <w:rPr>
          <w:rFonts w:ascii="Georgia" w:eastAsia="Times New Roman" w:hAnsi="Georgia"/>
          <w:szCs w:val="24"/>
        </w:rPr>
        <w:t>(</w:t>
      </w:r>
      <w:r w:rsidR="00CC56CA" w:rsidRPr="001C2D1E">
        <w:rPr>
          <w:rFonts w:ascii="Georgia" w:eastAsia="Times New Roman" w:hAnsi="Georgia"/>
          <w:szCs w:val="24"/>
        </w:rPr>
        <w:t xml:space="preserve">Cuaderno No.1, </w:t>
      </w:r>
      <w:r w:rsidR="0080779F" w:rsidRPr="001C2D1E">
        <w:rPr>
          <w:rFonts w:ascii="Georgia" w:eastAsia="Times New Roman" w:hAnsi="Georgia"/>
          <w:szCs w:val="24"/>
        </w:rPr>
        <w:t xml:space="preserve">pdf </w:t>
      </w:r>
      <w:r w:rsidR="00CC56CA" w:rsidRPr="001C2D1E">
        <w:rPr>
          <w:rFonts w:ascii="Georgia" w:eastAsia="Times New Roman" w:hAnsi="Georgia"/>
          <w:szCs w:val="24"/>
        </w:rPr>
        <w:t>No.</w:t>
      </w:r>
      <w:r w:rsidR="0080779F" w:rsidRPr="001C2D1E">
        <w:rPr>
          <w:rFonts w:ascii="Georgia" w:eastAsia="Times New Roman" w:hAnsi="Georgia"/>
          <w:szCs w:val="24"/>
        </w:rPr>
        <w:t>02</w:t>
      </w:r>
      <w:r w:rsidR="00CC56CA" w:rsidRPr="001C2D1E">
        <w:rPr>
          <w:rFonts w:ascii="Georgia" w:eastAsia="Times New Roman" w:hAnsi="Georgia"/>
          <w:szCs w:val="24"/>
        </w:rPr>
        <w:t>)</w:t>
      </w:r>
      <w:r w:rsidR="0084615C" w:rsidRPr="001C2D1E">
        <w:rPr>
          <w:rFonts w:ascii="Georgia" w:eastAsia="Times New Roman" w:hAnsi="Georgia"/>
          <w:szCs w:val="24"/>
        </w:rPr>
        <w:t>.</w:t>
      </w:r>
    </w:p>
    <w:p w14:paraId="68344B2E" w14:textId="39350D5C" w:rsidR="001B3F72" w:rsidRPr="001C2D1E" w:rsidRDefault="001B3F72" w:rsidP="001C2D1E">
      <w:pPr>
        <w:pStyle w:val="Textoindependiente"/>
        <w:tabs>
          <w:tab w:val="clear" w:pos="708"/>
          <w:tab w:val="left" w:pos="709"/>
        </w:tabs>
        <w:spacing w:line="276" w:lineRule="auto"/>
        <w:rPr>
          <w:rFonts w:ascii="Georgia" w:eastAsia="Times New Roman" w:hAnsi="Georgia"/>
          <w:szCs w:val="24"/>
        </w:rPr>
      </w:pPr>
    </w:p>
    <w:p w14:paraId="59390938" w14:textId="7F2F937A" w:rsidR="00191365" w:rsidRPr="001C2D1E" w:rsidRDefault="00191365" w:rsidP="001C2D1E">
      <w:pPr>
        <w:pStyle w:val="Textoindependiente"/>
        <w:numPr>
          <w:ilvl w:val="0"/>
          <w:numId w:val="1"/>
        </w:numPr>
        <w:spacing w:line="276" w:lineRule="auto"/>
        <w:rPr>
          <w:rFonts w:ascii="Georgia" w:hAnsi="Georgia"/>
          <w:b/>
          <w:bCs/>
          <w:smallCaps/>
          <w:szCs w:val="24"/>
          <w:lang w:val="es-419"/>
        </w:rPr>
      </w:pPr>
      <w:r w:rsidRPr="001C2D1E">
        <w:rPr>
          <w:rFonts w:ascii="Georgia" w:hAnsi="Georgia"/>
          <w:b/>
          <w:bCs/>
          <w:smallCaps/>
          <w:szCs w:val="24"/>
          <w:lang w:val="es-CO"/>
        </w:rPr>
        <w:t xml:space="preserve">Los </w:t>
      </w:r>
      <w:r w:rsidRPr="001C2D1E">
        <w:rPr>
          <w:rFonts w:ascii="Georgia" w:hAnsi="Georgia"/>
          <w:b/>
          <w:bCs/>
          <w:smallCaps/>
          <w:szCs w:val="24"/>
          <w:lang w:val="es-419"/>
        </w:rPr>
        <w:t>derecho</w:t>
      </w:r>
      <w:r w:rsidRPr="001C2D1E">
        <w:rPr>
          <w:rFonts w:ascii="Georgia" w:hAnsi="Georgia"/>
          <w:b/>
          <w:bCs/>
          <w:smallCaps/>
          <w:szCs w:val="24"/>
          <w:lang w:val="es-CO"/>
        </w:rPr>
        <w:t>s</w:t>
      </w:r>
      <w:r w:rsidRPr="001C2D1E">
        <w:rPr>
          <w:rFonts w:ascii="Georgia" w:hAnsi="Georgia"/>
          <w:b/>
          <w:bCs/>
          <w:smallCaps/>
          <w:szCs w:val="24"/>
          <w:lang w:val="es-419"/>
        </w:rPr>
        <w:t xml:space="preserve"> invocados</w:t>
      </w:r>
      <w:r w:rsidRPr="001C2D1E">
        <w:rPr>
          <w:rFonts w:ascii="Georgia" w:hAnsi="Georgia"/>
          <w:b/>
          <w:bCs/>
          <w:smallCaps/>
          <w:szCs w:val="24"/>
          <w:lang w:val="es-CO"/>
        </w:rPr>
        <w:t xml:space="preserve"> y la </w:t>
      </w:r>
      <w:r w:rsidRPr="001C2D1E">
        <w:rPr>
          <w:rFonts w:ascii="Georgia" w:hAnsi="Georgia"/>
          <w:b/>
          <w:bCs/>
          <w:smallCaps/>
          <w:szCs w:val="24"/>
          <w:lang w:val="es-419"/>
        </w:rPr>
        <w:t xml:space="preserve">petición </w:t>
      </w:r>
    </w:p>
    <w:p w14:paraId="2B98778A" w14:textId="77777777" w:rsidR="00621A1F" w:rsidRPr="001C2D1E" w:rsidRDefault="00621A1F" w:rsidP="001C2D1E">
      <w:pPr>
        <w:pStyle w:val="Textoindependiente"/>
        <w:widowControl w:val="0"/>
        <w:spacing w:line="276" w:lineRule="auto"/>
        <w:ind w:left="360"/>
        <w:rPr>
          <w:rFonts w:ascii="Georgia" w:hAnsi="Georgia"/>
          <w:szCs w:val="24"/>
        </w:rPr>
      </w:pPr>
    </w:p>
    <w:p w14:paraId="3A9D30AC" w14:textId="2FF81CBF" w:rsidR="00CC5919" w:rsidRPr="001C2D1E" w:rsidRDefault="001D5682" w:rsidP="001C2D1E">
      <w:pPr>
        <w:pStyle w:val="Textoindependiente"/>
        <w:widowControl w:val="0"/>
        <w:spacing w:line="276" w:lineRule="auto"/>
        <w:rPr>
          <w:rFonts w:ascii="Georgia" w:eastAsia="Times New Roman" w:hAnsi="Georgia"/>
          <w:szCs w:val="24"/>
          <w:lang w:val="es-CO"/>
        </w:rPr>
      </w:pPr>
      <w:r w:rsidRPr="001C2D1E">
        <w:rPr>
          <w:rFonts w:ascii="Georgia" w:hAnsi="Georgia"/>
          <w:szCs w:val="24"/>
        </w:rPr>
        <w:t>El m</w:t>
      </w:r>
      <w:r w:rsidR="00EF0E0F" w:rsidRPr="001C2D1E">
        <w:rPr>
          <w:rFonts w:ascii="Georgia" w:hAnsi="Georgia"/>
          <w:szCs w:val="24"/>
        </w:rPr>
        <w:t>ínimo vital</w:t>
      </w:r>
      <w:r w:rsidRPr="001C2D1E">
        <w:rPr>
          <w:rFonts w:ascii="Georgia" w:hAnsi="Georgia"/>
          <w:szCs w:val="24"/>
        </w:rPr>
        <w:t xml:space="preserve">, </w:t>
      </w:r>
      <w:r w:rsidR="00CC56CA" w:rsidRPr="001C2D1E">
        <w:rPr>
          <w:rFonts w:ascii="Georgia" w:hAnsi="Georgia"/>
          <w:szCs w:val="24"/>
        </w:rPr>
        <w:t>el debido proceso y la seguridad social</w:t>
      </w:r>
      <w:r w:rsidR="00CC56CA" w:rsidRPr="001C2D1E">
        <w:rPr>
          <w:rFonts w:ascii="Georgia" w:eastAsia="Times New Roman" w:hAnsi="Georgia"/>
          <w:szCs w:val="24"/>
        </w:rPr>
        <w:t>.</w:t>
      </w:r>
      <w:r w:rsidR="000B2464" w:rsidRPr="001C2D1E">
        <w:rPr>
          <w:rFonts w:ascii="Georgia" w:hAnsi="Georgia"/>
          <w:szCs w:val="24"/>
        </w:rPr>
        <w:t xml:space="preserve"> </w:t>
      </w:r>
      <w:r w:rsidR="008808A7" w:rsidRPr="001C2D1E">
        <w:rPr>
          <w:rFonts w:ascii="Georgia" w:hAnsi="Georgia" w:cs="Arial"/>
          <w:szCs w:val="24"/>
        </w:rPr>
        <w:t xml:space="preserve">Pidió </w:t>
      </w:r>
      <w:r w:rsidR="00EF0E0F" w:rsidRPr="001C2D1E">
        <w:rPr>
          <w:rFonts w:ascii="Georgia" w:hAnsi="Georgia" w:cs="Arial"/>
          <w:szCs w:val="24"/>
        </w:rPr>
        <w:t xml:space="preserve">ordenar </w:t>
      </w:r>
      <w:r w:rsidR="008808A7" w:rsidRPr="001C2D1E">
        <w:rPr>
          <w:rFonts w:ascii="Georgia" w:hAnsi="Georgia" w:cs="Arial"/>
          <w:szCs w:val="24"/>
        </w:rPr>
        <w:t>al banco accionado: reactivar el pago de las mesas dejadas de pagar desde abril de 2021</w:t>
      </w:r>
      <w:r w:rsidR="00CC56CA" w:rsidRPr="001C2D1E">
        <w:rPr>
          <w:rFonts w:ascii="Georgia" w:hAnsi="Georgia" w:cs="Arial"/>
          <w:szCs w:val="24"/>
        </w:rPr>
        <w:t xml:space="preserve"> </w:t>
      </w:r>
      <w:bookmarkStart w:id="4" w:name="_Hlk57186842"/>
      <w:r w:rsidR="00CC56CA" w:rsidRPr="001C2D1E">
        <w:rPr>
          <w:rFonts w:ascii="Georgia" w:eastAsia="Times New Roman" w:hAnsi="Georgia"/>
          <w:szCs w:val="24"/>
        </w:rPr>
        <w:t xml:space="preserve">(Cuaderno No.1, </w:t>
      </w:r>
      <w:r w:rsidR="008808A7" w:rsidRPr="001C2D1E">
        <w:rPr>
          <w:rFonts w:ascii="Georgia" w:eastAsia="Times New Roman" w:hAnsi="Georgia"/>
          <w:szCs w:val="24"/>
        </w:rPr>
        <w:t xml:space="preserve">pdf </w:t>
      </w:r>
      <w:r w:rsidR="00CC56CA" w:rsidRPr="001C2D1E">
        <w:rPr>
          <w:rFonts w:ascii="Georgia" w:eastAsia="Times New Roman" w:hAnsi="Georgia"/>
          <w:szCs w:val="24"/>
        </w:rPr>
        <w:t>No.0</w:t>
      </w:r>
      <w:r w:rsidR="008808A7" w:rsidRPr="001C2D1E">
        <w:rPr>
          <w:rFonts w:ascii="Georgia" w:eastAsia="Times New Roman" w:hAnsi="Georgia"/>
          <w:szCs w:val="24"/>
        </w:rPr>
        <w:t>2</w:t>
      </w:r>
      <w:r w:rsidR="00CC56CA" w:rsidRPr="001C2D1E">
        <w:rPr>
          <w:rFonts w:ascii="Georgia" w:eastAsia="Times New Roman" w:hAnsi="Georgia"/>
          <w:szCs w:val="24"/>
        </w:rPr>
        <w:t>).</w:t>
      </w:r>
      <w:bookmarkEnd w:id="4"/>
    </w:p>
    <w:p w14:paraId="5CA8846A" w14:textId="77777777" w:rsidR="008808A7" w:rsidRPr="001C2D1E" w:rsidRDefault="008808A7" w:rsidP="001C2D1E">
      <w:pPr>
        <w:pStyle w:val="Textoindependiente"/>
        <w:widowControl w:val="0"/>
        <w:spacing w:line="276" w:lineRule="auto"/>
        <w:rPr>
          <w:rFonts w:ascii="Georgia" w:hAnsi="Georgia" w:cs="Arial"/>
          <w:szCs w:val="24"/>
        </w:rPr>
      </w:pPr>
    </w:p>
    <w:p w14:paraId="69A32046" w14:textId="77777777" w:rsidR="00191365" w:rsidRPr="001C2D1E" w:rsidRDefault="00191365" w:rsidP="001C2D1E">
      <w:pPr>
        <w:pStyle w:val="Textoindependiente"/>
        <w:widowControl w:val="0"/>
        <w:numPr>
          <w:ilvl w:val="0"/>
          <w:numId w:val="1"/>
        </w:numPr>
        <w:spacing w:line="276" w:lineRule="auto"/>
        <w:rPr>
          <w:rFonts w:ascii="Georgia" w:hAnsi="Georgia"/>
          <w:b/>
          <w:bCs/>
          <w:smallCaps/>
          <w:szCs w:val="24"/>
          <w:lang w:val="es-419"/>
        </w:rPr>
      </w:pPr>
      <w:r w:rsidRPr="001C2D1E">
        <w:rPr>
          <w:rFonts w:ascii="Georgia" w:hAnsi="Georgia"/>
          <w:b/>
          <w:bCs/>
          <w:smallCaps/>
          <w:szCs w:val="24"/>
          <w:lang w:val="es-419"/>
        </w:rPr>
        <w:t>La sinopsis de la crónica procesal</w:t>
      </w:r>
    </w:p>
    <w:p w14:paraId="7BE09489" w14:textId="77777777" w:rsidR="002B2E94" w:rsidRPr="001C2D1E" w:rsidRDefault="002B2E94" w:rsidP="001C2D1E">
      <w:pPr>
        <w:pStyle w:val="Textoindependiente"/>
        <w:widowControl w:val="0"/>
        <w:spacing w:line="276" w:lineRule="auto"/>
        <w:rPr>
          <w:rFonts w:ascii="Georgia" w:hAnsi="Georgia"/>
          <w:szCs w:val="24"/>
        </w:rPr>
      </w:pPr>
    </w:p>
    <w:p w14:paraId="774C16CA" w14:textId="522E1989" w:rsidR="008808A7" w:rsidRPr="001C2D1E" w:rsidRDefault="008808A7" w:rsidP="001C2D1E">
      <w:pPr>
        <w:spacing w:line="276" w:lineRule="auto"/>
        <w:jc w:val="both"/>
        <w:rPr>
          <w:rFonts w:ascii="Georgia" w:hAnsi="Georgia" w:cs="Arial"/>
          <w:lang w:val="es-CO"/>
        </w:rPr>
      </w:pPr>
      <w:r w:rsidRPr="001C2D1E">
        <w:rPr>
          <w:rFonts w:ascii="Georgia" w:hAnsi="Georgia"/>
          <w:lang w:val="es-CO"/>
        </w:rPr>
        <w:t xml:space="preserve">El 14-02-2022 se admitió la acción (Cuaderno No.1, pdf No.03); el 25-02-2022 se </w:t>
      </w:r>
      <w:r w:rsidRPr="001C2D1E">
        <w:rPr>
          <w:rFonts w:ascii="Georgia" w:hAnsi="Georgia" w:cs="Arial"/>
          <w:lang w:val="es-CO"/>
        </w:rPr>
        <w:t>falló (Ibidem, pdf No.07</w:t>
      </w:r>
      <w:r w:rsidRPr="001C2D1E">
        <w:rPr>
          <w:rFonts w:ascii="Georgia" w:hAnsi="Georgia"/>
          <w:lang w:val="es-CO"/>
        </w:rPr>
        <w:t xml:space="preserve">); </w:t>
      </w:r>
      <w:r w:rsidRPr="001C2D1E">
        <w:rPr>
          <w:rFonts w:ascii="Georgia" w:hAnsi="Georgia" w:cs="Arial"/>
          <w:lang w:val="es-CO"/>
        </w:rPr>
        <w:t>y, el 03-03-2022 se concedió la impugnación (Ibidem, pdf No.10). Esta Sala con auto del 28-03-2022 decretó pruebas de oficio y las partes respondieron (Ibidem, pdf Nos.08-37).</w:t>
      </w:r>
    </w:p>
    <w:p w14:paraId="6C83F26E" w14:textId="77777777" w:rsidR="00EA2391" w:rsidRPr="001C2D1E" w:rsidRDefault="00EA2391" w:rsidP="001C2D1E">
      <w:pPr>
        <w:pStyle w:val="Textoindependiente"/>
        <w:widowControl w:val="0"/>
        <w:spacing w:line="276" w:lineRule="auto"/>
        <w:rPr>
          <w:rFonts w:ascii="Georgia" w:hAnsi="Georgia" w:cs="Arial"/>
          <w:szCs w:val="24"/>
        </w:rPr>
      </w:pPr>
    </w:p>
    <w:p w14:paraId="5C2BD4E1" w14:textId="690A086F" w:rsidR="008808A7" w:rsidRPr="001C2D1E" w:rsidRDefault="008808A7" w:rsidP="001C2D1E">
      <w:pPr>
        <w:pStyle w:val="Textoindependiente"/>
        <w:spacing w:line="276" w:lineRule="auto"/>
        <w:rPr>
          <w:rFonts w:ascii="Georgia" w:hAnsi="Georgia"/>
          <w:szCs w:val="24"/>
        </w:rPr>
      </w:pPr>
      <w:r w:rsidRPr="001C2D1E">
        <w:rPr>
          <w:rFonts w:ascii="Georgia" w:hAnsi="Georgia"/>
          <w:szCs w:val="24"/>
        </w:rPr>
        <w:t>La sentencia fue desestimatoria, por improcedente. Advirtió el incumplimiento de la inmediatez porque se radicó el amparo mucho tiempo después de que el banco dejara de pagar la pensión en abril del 2021, sin justificación; además, desatendió los requerimientos del banco para gestionar el reconocimiento pensional ante Colpensiones.</w:t>
      </w:r>
      <w:r w:rsidR="00E54E8A" w:rsidRPr="001C2D1E">
        <w:rPr>
          <w:rFonts w:ascii="Georgia" w:hAnsi="Georgia"/>
          <w:szCs w:val="24"/>
        </w:rPr>
        <w:t xml:space="preserve"> La dejadez del actor impide concluir la posible ocurrencia de un perjuicio irremediable. </w:t>
      </w:r>
    </w:p>
    <w:p w14:paraId="4B477783" w14:textId="77777777" w:rsidR="008808A7" w:rsidRPr="001C2D1E" w:rsidRDefault="008808A7" w:rsidP="001C2D1E">
      <w:pPr>
        <w:pStyle w:val="Textoindependiente"/>
        <w:spacing w:line="276" w:lineRule="auto"/>
        <w:rPr>
          <w:rFonts w:ascii="Georgia" w:hAnsi="Georgia"/>
          <w:szCs w:val="24"/>
        </w:rPr>
      </w:pPr>
    </w:p>
    <w:p w14:paraId="7EE2BEFB" w14:textId="751922EB" w:rsidR="004704B6" w:rsidRPr="001C2D1E" w:rsidRDefault="001026EA" w:rsidP="001C2D1E">
      <w:pPr>
        <w:pStyle w:val="Textoindependiente"/>
        <w:widowControl w:val="0"/>
        <w:spacing w:line="276" w:lineRule="auto"/>
        <w:rPr>
          <w:rFonts w:ascii="Georgia" w:hAnsi="Georgia"/>
          <w:szCs w:val="24"/>
        </w:rPr>
      </w:pPr>
      <w:r w:rsidRPr="001C2D1E">
        <w:rPr>
          <w:rFonts w:ascii="Georgia" w:hAnsi="Georgia"/>
          <w:szCs w:val="24"/>
        </w:rPr>
        <w:t>El</w:t>
      </w:r>
      <w:r w:rsidR="00E54E8A" w:rsidRPr="001C2D1E">
        <w:rPr>
          <w:rFonts w:ascii="Georgia" w:hAnsi="Georgia"/>
          <w:szCs w:val="24"/>
        </w:rPr>
        <w:t xml:space="preserve"> accionante impugnó y manifestó que: </w:t>
      </w:r>
      <w:r w:rsidR="00E54E8A" w:rsidRPr="001C2D1E">
        <w:rPr>
          <w:rFonts w:ascii="Georgia" w:hAnsi="Georgia"/>
          <w:b/>
          <w:szCs w:val="24"/>
        </w:rPr>
        <w:t>(i)</w:t>
      </w:r>
      <w:r w:rsidR="00E54E8A" w:rsidRPr="001C2D1E">
        <w:rPr>
          <w:rFonts w:ascii="Georgia" w:hAnsi="Georgia"/>
          <w:szCs w:val="24"/>
        </w:rPr>
        <w:t xml:space="preserve"> No comprende por qué el banco suspende el pago de la mesada, a sabiendas de que es el único beneficiario del retroactivo pensional; además, </w:t>
      </w:r>
      <w:r w:rsidR="00E54E8A" w:rsidRPr="001C2D1E">
        <w:rPr>
          <w:rFonts w:ascii="Georgia" w:hAnsi="Georgia"/>
          <w:b/>
          <w:szCs w:val="24"/>
        </w:rPr>
        <w:t xml:space="preserve">(ii) </w:t>
      </w:r>
      <w:r w:rsidR="00E54E8A" w:rsidRPr="001C2D1E">
        <w:rPr>
          <w:rFonts w:ascii="Georgia" w:hAnsi="Georgia"/>
          <w:szCs w:val="24"/>
        </w:rPr>
        <w:t>Tampoco es claro que el accionado vaya a devolverle el dinero que reciba. Pide que la autoridad pague la mesada porque en últimas recibirá el retroactivo de la pensión que reconozca Colpensiones (Ib., pdf No.09).</w:t>
      </w:r>
    </w:p>
    <w:p w14:paraId="7154C9ED" w14:textId="77777777" w:rsidR="00E54E8A" w:rsidRPr="001C2D1E" w:rsidRDefault="00E54E8A" w:rsidP="001C2D1E">
      <w:pPr>
        <w:pStyle w:val="Textoindependiente"/>
        <w:widowControl w:val="0"/>
        <w:spacing w:line="276" w:lineRule="auto"/>
        <w:rPr>
          <w:rFonts w:ascii="Georgia" w:hAnsi="Georgia"/>
          <w:szCs w:val="24"/>
        </w:rPr>
      </w:pPr>
    </w:p>
    <w:p w14:paraId="172FD9F4" w14:textId="11486CBF" w:rsidR="00191365" w:rsidRDefault="00191365" w:rsidP="001C2D1E">
      <w:pPr>
        <w:pStyle w:val="Textoindependiente"/>
        <w:widowControl w:val="0"/>
        <w:numPr>
          <w:ilvl w:val="0"/>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Cs w:val="24"/>
          <w:lang w:val="es-419"/>
        </w:rPr>
      </w:pPr>
      <w:r w:rsidRPr="001C2D1E">
        <w:rPr>
          <w:rFonts w:ascii="Georgia" w:hAnsi="Georgia"/>
          <w:b/>
          <w:bCs/>
          <w:smallCaps/>
          <w:szCs w:val="24"/>
          <w:lang w:val="es-419"/>
        </w:rPr>
        <w:t>La fundamentación jurídica para resolver</w:t>
      </w:r>
    </w:p>
    <w:p w14:paraId="2280A20C" w14:textId="77777777" w:rsidR="0060023D" w:rsidRPr="001C2D1E" w:rsidRDefault="0060023D" w:rsidP="0060023D">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Cs w:val="24"/>
          <w:lang w:val="es-419"/>
        </w:rPr>
      </w:pPr>
    </w:p>
    <w:p w14:paraId="13292603" w14:textId="77777777" w:rsidR="00E54E8A" w:rsidRPr="001C2D1E" w:rsidRDefault="00E54E8A" w:rsidP="001C2D1E">
      <w:pPr>
        <w:pStyle w:val="Textoindependiente"/>
        <w:widowControl w:val="0"/>
        <w:numPr>
          <w:ilvl w:val="1"/>
          <w:numId w:val="37"/>
        </w:numPr>
        <w:tabs>
          <w:tab w:val="clear" w:pos="0"/>
        </w:tabs>
        <w:spacing w:line="276" w:lineRule="auto"/>
        <w:ind w:left="0" w:firstLine="0"/>
        <w:textAlignment w:val="auto"/>
        <w:rPr>
          <w:rFonts w:ascii="Georgia" w:hAnsi="Georgia"/>
          <w:szCs w:val="24"/>
          <w:lang w:val="es-419"/>
        </w:rPr>
      </w:pPr>
      <w:r w:rsidRPr="001C2D1E">
        <w:rPr>
          <w:rFonts w:ascii="Georgia" w:hAnsi="Georgia"/>
          <w:smallCaps/>
          <w:szCs w:val="24"/>
          <w:lang w:val="es-419"/>
        </w:rPr>
        <w:t>La competencia funcional</w:t>
      </w:r>
      <w:r w:rsidRPr="001C2D1E">
        <w:rPr>
          <w:rFonts w:ascii="Georgia" w:hAnsi="Georgia"/>
          <w:i/>
          <w:iCs/>
          <w:smallCaps/>
          <w:szCs w:val="24"/>
          <w:lang w:val="es-419"/>
        </w:rPr>
        <w:t>.</w:t>
      </w:r>
      <w:r w:rsidRPr="001C2D1E">
        <w:rPr>
          <w:rFonts w:ascii="Georgia" w:hAnsi="Georgia"/>
          <w:smallCaps/>
          <w:szCs w:val="24"/>
          <w:lang w:val="es-419"/>
        </w:rPr>
        <w:t xml:space="preserve"> </w:t>
      </w:r>
      <w:r w:rsidRPr="001C2D1E">
        <w:rPr>
          <w:rFonts w:ascii="Georgia" w:hAnsi="Georgia" w:cs="Arial"/>
          <w:szCs w:val="24"/>
          <w:lang w:val="es-CO"/>
        </w:rPr>
        <w:t xml:space="preserve">La tiene esta Sala, por ser la superiora jerárquica del Despacho cognoscente </w:t>
      </w:r>
      <w:r w:rsidRPr="001C2D1E">
        <w:rPr>
          <w:rFonts w:ascii="Georgia" w:hAnsi="Georgia"/>
          <w:szCs w:val="24"/>
        </w:rPr>
        <w:t>(Art. 32, D.2591/1991)</w:t>
      </w:r>
      <w:r w:rsidRPr="001C2D1E">
        <w:rPr>
          <w:rFonts w:ascii="Georgia" w:hAnsi="Georgia" w:cs="Arial"/>
          <w:szCs w:val="24"/>
          <w:lang w:val="es-CO"/>
        </w:rPr>
        <w:t>.</w:t>
      </w:r>
    </w:p>
    <w:p w14:paraId="1128F96F" w14:textId="77777777" w:rsidR="00A915CE" w:rsidRPr="001C2D1E" w:rsidRDefault="00A915CE" w:rsidP="001C2D1E">
      <w:pPr>
        <w:spacing w:line="276" w:lineRule="auto"/>
        <w:jc w:val="both"/>
        <w:rPr>
          <w:rFonts w:ascii="Georgia" w:hAnsi="Georgia" w:cs="Arial"/>
          <w:lang w:val="es-MX"/>
        </w:rPr>
      </w:pPr>
    </w:p>
    <w:p w14:paraId="69323FFE" w14:textId="15B47694" w:rsidR="00E54E8A" w:rsidRPr="001C2D1E" w:rsidRDefault="00E54E8A" w:rsidP="001C2D1E">
      <w:pPr>
        <w:pStyle w:val="Textoindependiente"/>
        <w:widowControl w:val="0"/>
        <w:numPr>
          <w:ilvl w:val="1"/>
          <w:numId w:val="37"/>
        </w:numPr>
        <w:spacing w:line="276" w:lineRule="auto"/>
        <w:ind w:left="0" w:firstLine="0"/>
        <w:textAlignment w:val="auto"/>
        <w:rPr>
          <w:rFonts w:ascii="Georgia" w:hAnsi="Georgia"/>
          <w:szCs w:val="24"/>
          <w:lang w:val="es-419"/>
        </w:rPr>
      </w:pPr>
      <w:r w:rsidRPr="001C2D1E">
        <w:rPr>
          <w:rFonts w:ascii="Georgia" w:hAnsi="Georgia"/>
          <w:smallCaps/>
          <w:szCs w:val="24"/>
          <w:lang w:val="es-419"/>
        </w:rPr>
        <w:t xml:space="preserve">El problema jurídico a resolver. </w:t>
      </w:r>
      <w:r w:rsidRPr="001C2D1E">
        <w:rPr>
          <w:rFonts w:ascii="Georgia" w:hAnsi="Georgia"/>
          <w:szCs w:val="24"/>
          <w:lang w:val="es-419"/>
        </w:rPr>
        <w:t xml:space="preserve">¿Se debe confirmar, modificar o revocar la sentencia proferida por el Juzgado Segundo de Familia de Pereira, según la impugnación? </w:t>
      </w:r>
    </w:p>
    <w:p w14:paraId="51E1B014" w14:textId="77777777" w:rsidR="004769A6" w:rsidRPr="001C2D1E" w:rsidRDefault="004769A6" w:rsidP="001C2D1E">
      <w:pPr>
        <w:spacing w:line="276" w:lineRule="auto"/>
        <w:jc w:val="both"/>
        <w:rPr>
          <w:rFonts w:ascii="Georgia" w:hAnsi="Georgia" w:cs="Arial"/>
          <w:lang w:val="es-MX"/>
        </w:rPr>
      </w:pPr>
    </w:p>
    <w:p w14:paraId="08B525A4" w14:textId="77777777" w:rsidR="00E54E8A" w:rsidRPr="001C2D1E" w:rsidRDefault="00E54E8A" w:rsidP="001C2D1E">
      <w:pPr>
        <w:pStyle w:val="Textoindependiente"/>
        <w:widowControl w:val="0"/>
        <w:numPr>
          <w:ilvl w:val="1"/>
          <w:numId w:val="37"/>
        </w:numPr>
        <w:spacing w:line="276" w:lineRule="auto"/>
        <w:ind w:left="0" w:firstLine="0"/>
        <w:textAlignment w:val="auto"/>
        <w:rPr>
          <w:rFonts w:ascii="Georgia" w:hAnsi="Georgia"/>
          <w:szCs w:val="24"/>
          <w:lang w:val="es-419"/>
        </w:rPr>
      </w:pPr>
      <w:r w:rsidRPr="001C2D1E">
        <w:rPr>
          <w:rFonts w:ascii="Georgia" w:hAnsi="Georgia"/>
          <w:smallCaps/>
          <w:szCs w:val="24"/>
          <w:lang w:val="es-419"/>
        </w:rPr>
        <w:t>Los presupuestos generales de procedencia</w:t>
      </w:r>
    </w:p>
    <w:p w14:paraId="5264DF85" w14:textId="77777777" w:rsidR="004704B6" w:rsidRPr="001C2D1E" w:rsidRDefault="004704B6" w:rsidP="001C2D1E">
      <w:pPr>
        <w:pStyle w:val="Textoindependiente"/>
        <w:widowControl w:val="0"/>
        <w:spacing w:line="276" w:lineRule="auto"/>
        <w:ind w:left="720"/>
        <w:rPr>
          <w:rFonts w:ascii="Georgia" w:hAnsi="Georgia"/>
          <w:szCs w:val="24"/>
          <w:lang w:val="es-419"/>
        </w:rPr>
      </w:pPr>
    </w:p>
    <w:p w14:paraId="4195ACB0" w14:textId="30F8F9EC" w:rsidR="00077058" w:rsidRPr="001C2D1E" w:rsidRDefault="004704B6" w:rsidP="001C2D1E">
      <w:pPr>
        <w:pStyle w:val="Textoindependiente"/>
        <w:widowControl w:val="0"/>
        <w:numPr>
          <w:ilvl w:val="2"/>
          <w:numId w:val="37"/>
        </w:numPr>
        <w:spacing w:line="276" w:lineRule="auto"/>
        <w:ind w:left="0" w:firstLine="0"/>
        <w:rPr>
          <w:rFonts w:ascii="Georgia" w:hAnsi="Georgia"/>
          <w:i/>
          <w:iCs/>
          <w:szCs w:val="24"/>
          <w:lang w:val="es-CO"/>
        </w:rPr>
      </w:pPr>
      <w:r w:rsidRPr="001C2D1E">
        <w:rPr>
          <w:rFonts w:ascii="Georgia" w:hAnsi="Georgia"/>
          <w:iCs/>
          <w:smallCaps/>
          <w:szCs w:val="24"/>
          <w:lang w:val="es-419"/>
        </w:rPr>
        <w:t>La legitimación en la causa</w:t>
      </w:r>
      <w:r w:rsidRPr="001C2D1E">
        <w:rPr>
          <w:rFonts w:ascii="Georgia" w:hAnsi="Georgia"/>
          <w:smallCaps/>
          <w:szCs w:val="24"/>
          <w:lang w:val="es-419"/>
        </w:rPr>
        <w:t xml:space="preserve">. </w:t>
      </w:r>
      <w:r w:rsidR="00E54E8A" w:rsidRPr="001C2D1E">
        <w:rPr>
          <w:rFonts w:ascii="Georgia" w:hAnsi="Georgia" w:cs="Arial"/>
          <w:szCs w:val="24"/>
        </w:rPr>
        <w:t>P</w:t>
      </w:r>
      <w:r w:rsidR="001E17AB" w:rsidRPr="001C2D1E">
        <w:rPr>
          <w:rFonts w:ascii="Georgia" w:hAnsi="Georgia" w:cs="Arial"/>
          <w:szCs w:val="24"/>
        </w:rPr>
        <w:t>or activa</w:t>
      </w:r>
      <w:r w:rsidR="00E54E8A" w:rsidRPr="001C2D1E">
        <w:rPr>
          <w:rFonts w:ascii="Georgia" w:hAnsi="Georgia" w:cs="Arial"/>
          <w:szCs w:val="24"/>
        </w:rPr>
        <w:t xml:space="preserve">, el </w:t>
      </w:r>
      <w:r w:rsidR="00AF5E93" w:rsidRPr="001C2D1E">
        <w:rPr>
          <w:rFonts w:ascii="Georgia" w:hAnsi="Georgia" w:cs="Arial"/>
          <w:szCs w:val="24"/>
        </w:rPr>
        <w:t>accionante</w:t>
      </w:r>
      <w:r w:rsidR="00E54E8A" w:rsidRPr="001C2D1E">
        <w:rPr>
          <w:rFonts w:ascii="Georgia" w:hAnsi="Georgia" w:cs="Arial"/>
          <w:szCs w:val="24"/>
        </w:rPr>
        <w:t xml:space="preserve"> porque </w:t>
      </w:r>
      <w:r w:rsidR="00AF5E93" w:rsidRPr="001C2D1E">
        <w:rPr>
          <w:rFonts w:ascii="Georgia" w:hAnsi="Georgia" w:cs="Arial"/>
          <w:szCs w:val="24"/>
        </w:rPr>
        <w:t>es beneficiario de la pensión anticipada de jubilación</w:t>
      </w:r>
      <w:r w:rsidR="00E54E8A" w:rsidRPr="001C2D1E">
        <w:rPr>
          <w:rFonts w:ascii="Georgia" w:hAnsi="Georgia" w:cs="Arial"/>
          <w:szCs w:val="24"/>
        </w:rPr>
        <w:t xml:space="preserve">, solicitó al banco </w:t>
      </w:r>
      <w:r w:rsidR="00AF5E93" w:rsidRPr="001C2D1E">
        <w:rPr>
          <w:rFonts w:ascii="Georgia" w:hAnsi="Georgia" w:cs="Arial"/>
          <w:szCs w:val="24"/>
        </w:rPr>
        <w:t xml:space="preserve">la reanudación del pago </w:t>
      </w:r>
      <w:r w:rsidR="00E54E8A" w:rsidRPr="001C2D1E">
        <w:rPr>
          <w:rFonts w:ascii="Georgia" w:hAnsi="Georgia" w:cs="Arial"/>
          <w:szCs w:val="24"/>
        </w:rPr>
        <w:t xml:space="preserve">y reclamó a Colpensiones la subvención de vejez </w:t>
      </w:r>
      <w:r w:rsidR="001E17AB" w:rsidRPr="001C2D1E">
        <w:rPr>
          <w:rFonts w:ascii="Georgia" w:hAnsi="Georgia" w:cs="Arial"/>
          <w:szCs w:val="24"/>
        </w:rPr>
        <w:t>(</w:t>
      </w:r>
      <w:r w:rsidR="008F0E8C" w:rsidRPr="001C2D1E">
        <w:rPr>
          <w:rFonts w:ascii="Georgia" w:hAnsi="Georgia" w:cs="Arial"/>
          <w:szCs w:val="24"/>
        </w:rPr>
        <w:t>Ib., pdf No.02, folios 12-18)</w:t>
      </w:r>
      <w:r w:rsidR="001E17AB" w:rsidRPr="001C2D1E">
        <w:rPr>
          <w:rFonts w:ascii="Georgia" w:hAnsi="Georgia" w:cs="Arial"/>
          <w:szCs w:val="24"/>
        </w:rPr>
        <w:t>; y por pasiva</w:t>
      </w:r>
      <w:r w:rsidR="00963807" w:rsidRPr="001C2D1E">
        <w:rPr>
          <w:rFonts w:ascii="Georgia" w:hAnsi="Georgia" w:cs="Arial"/>
          <w:szCs w:val="24"/>
        </w:rPr>
        <w:t>,</w:t>
      </w:r>
      <w:r w:rsidR="001E17AB" w:rsidRPr="001C2D1E">
        <w:rPr>
          <w:rFonts w:ascii="Georgia" w:hAnsi="Georgia" w:cs="Arial"/>
          <w:szCs w:val="24"/>
        </w:rPr>
        <w:t xml:space="preserve"> </w:t>
      </w:r>
      <w:r w:rsidR="140245B4" w:rsidRPr="001C2D1E">
        <w:rPr>
          <w:rFonts w:ascii="Georgia" w:hAnsi="Georgia" w:cs="Arial"/>
          <w:b/>
          <w:bCs/>
          <w:szCs w:val="24"/>
        </w:rPr>
        <w:t>(1)</w:t>
      </w:r>
      <w:r w:rsidR="140245B4" w:rsidRPr="001C2D1E">
        <w:rPr>
          <w:rFonts w:ascii="Georgia" w:hAnsi="Georgia" w:cs="Arial"/>
          <w:szCs w:val="24"/>
        </w:rPr>
        <w:t xml:space="preserve"> </w:t>
      </w:r>
      <w:r w:rsidR="008F0E8C" w:rsidRPr="001C2D1E">
        <w:rPr>
          <w:rFonts w:ascii="Georgia" w:hAnsi="Georgia" w:cs="Arial"/>
          <w:szCs w:val="24"/>
          <w:lang w:val="es-CO"/>
        </w:rPr>
        <w:t>el Departamento de Servicios de Gestión Humana por responder las peticione y desestimar el pago requerido (</w:t>
      </w:r>
      <w:proofErr w:type="spellStart"/>
      <w:r w:rsidR="008F0E8C" w:rsidRPr="001C2D1E">
        <w:rPr>
          <w:rFonts w:ascii="Georgia" w:hAnsi="Georgia" w:cs="Arial"/>
          <w:szCs w:val="24"/>
          <w:lang w:val="es-CO"/>
        </w:rPr>
        <w:t>Ib</w:t>
      </w:r>
      <w:proofErr w:type="spellEnd"/>
      <w:r w:rsidR="008F0E8C" w:rsidRPr="001C2D1E">
        <w:rPr>
          <w:rFonts w:ascii="Georgia" w:hAnsi="Georgia" w:cs="Arial"/>
          <w:szCs w:val="24"/>
          <w:lang w:val="es-CO"/>
        </w:rPr>
        <w:t xml:space="preserve">, </w:t>
      </w:r>
      <w:proofErr w:type="spellStart"/>
      <w:r w:rsidR="008F0E8C" w:rsidRPr="001C2D1E">
        <w:rPr>
          <w:rFonts w:ascii="Georgia" w:hAnsi="Georgia" w:cs="Arial"/>
          <w:szCs w:val="24"/>
          <w:lang w:val="es-CO"/>
        </w:rPr>
        <w:t>pdf</w:t>
      </w:r>
      <w:proofErr w:type="spellEnd"/>
      <w:r w:rsidR="008F0E8C" w:rsidRPr="001C2D1E">
        <w:rPr>
          <w:rFonts w:ascii="Georgia" w:hAnsi="Georgia" w:cs="Arial"/>
          <w:szCs w:val="24"/>
          <w:lang w:val="es-CO"/>
        </w:rPr>
        <w:t xml:space="preserve"> No.05, folios 8-92</w:t>
      </w:r>
      <w:r w:rsidR="002A3977" w:rsidRPr="001C2D1E">
        <w:rPr>
          <w:rFonts w:ascii="Georgia" w:hAnsi="Georgia" w:cs="Arial"/>
          <w:szCs w:val="24"/>
          <w:lang w:val="es-CO"/>
        </w:rPr>
        <w:t>)</w:t>
      </w:r>
      <w:r w:rsidR="0012174D" w:rsidRPr="001C2D1E">
        <w:rPr>
          <w:rFonts w:ascii="Georgia" w:hAnsi="Georgia" w:cs="Arial"/>
          <w:szCs w:val="24"/>
        </w:rPr>
        <w:t xml:space="preserve">; y, </w:t>
      </w:r>
      <w:r w:rsidR="0C46AEF3" w:rsidRPr="001C2D1E">
        <w:rPr>
          <w:rFonts w:ascii="Georgia" w:hAnsi="Georgia" w:cs="Arial"/>
          <w:b/>
          <w:bCs/>
          <w:szCs w:val="24"/>
        </w:rPr>
        <w:t>(</w:t>
      </w:r>
      <w:r w:rsidR="002A3977" w:rsidRPr="001C2D1E">
        <w:rPr>
          <w:rFonts w:ascii="Georgia" w:hAnsi="Georgia" w:cs="Arial"/>
          <w:b/>
          <w:bCs/>
          <w:szCs w:val="24"/>
        </w:rPr>
        <w:t>2</w:t>
      </w:r>
      <w:r w:rsidR="0C46AEF3" w:rsidRPr="001C2D1E">
        <w:rPr>
          <w:rFonts w:ascii="Georgia" w:hAnsi="Georgia" w:cs="Arial"/>
          <w:b/>
          <w:bCs/>
          <w:szCs w:val="24"/>
        </w:rPr>
        <w:t>)</w:t>
      </w:r>
      <w:r w:rsidR="0C46AEF3" w:rsidRPr="001C2D1E">
        <w:rPr>
          <w:rFonts w:ascii="Georgia" w:hAnsi="Georgia" w:cs="Arial"/>
          <w:szCs w:val="24"/>
        </w:rPr>
        <w:t xml:space="preserve"> </w:t>
      </w:r>
      <w:r w:rsidR="0012174D" w:rsidRPr="001C2D1E">
        <w:rPr>
          <w:rFonts w:ascii="Georgia" w:hAnsi="Georgia" w:cs="Arial"/>
          <w:szCs w:val="24"/>
        </w:rPr>
        <w:t xml:space="preserve">la </w:t>
      </w:r>
      <w:r w:rsidR="002A3977" w:rsidRPr="001C2D1E">
        <w:rPr>
          <w:rFonts w:ascii="Georgia" w:hAnsi="Georgia" w:cs="Arial"/>
          <w:szCs w:val="24"/>
        </w:rPr>
        <w:t xml:space="preserve">Subdirección de Determinación de Derechos de Colpensiones </w:t>
      </w:r>
      <w:r w:rsidR="0012174D" w:rsidRPr="001C2D1E">
        <w:rPr>
          <w:rFonts w:ascii="Georgia" w:hAnsi="Georgia" w:cs="Arial"/>
          <w:szCs w:val="24"/>
        </w:rPr>
        <w:t xml:space="preserve">porque le compete </w:t>
      </w:r>
      <w:r w:rsidR="0012174D" w:rsidRPr="001C2D1E">
        <w:rPr>
          <w:rFonts w:ascii="Georgia" w:hAnsi="Georgia" w:cs="Arial"/>
          <w:i/>
          <w:iCs/>
          <w:szCs w:val="24"/>
        </w:rPr>
        <w:t>“</w:t>
      </w:r>
      <w:r w:rsidR="0012174D" w:rsidRPr="00784B49">
        <w:rPr>
          <w:rFonts w:ascii="Georgia" w:hAnsi="Georgia" w:cs="Arial"/>
          <w:i/>
          <w:iCs/>
          <w:sz w:val="22"/>
          <w:szCs w:val="24"/>
        </w:rPr>
        <w:t xml:space="preserve">(…) </w:t>
      </w:r>
      <w:r w:rsidR="004D75D5" w:rsidRPr="00784B49">
        <w:rPr>
          <w:rFonts w:ascii="Georgia" w:hAnsi="Georgia"/>
          <w:i/>
          <w:iCs/>
          <w:sz w:val="22"/>
          <w:szCs w:val="24"/>
          <w:shd w:val="clear" w:color="auto" w:fill="F1F1F1"/>
          <w:lang w:val="es-ES"/>
        </w:rPr>
        <w:t xml:space="preserve">Proferir los actos administrativos que </w:t>
      </w:r>
      <w:r w:rsidR="004D75D5" w:rsidRPr="00784B49">
        <w:rPr>
          <w:rFonts w:ascii="Georgia" w:hAnsi="Georgia"/>
          <w:i/>
          <w:iCs/>
          <w:sz w:val="22"/>
          <w:szCs w:val="24"/>
          <w:shd w:val="clear" w:color="auto" w:fill="F1F1F1"/>
          <w:lang w:val="es-ES"/>
        </w:rPr>
        <w:lastRenderedPageBreak/>
        <w:t xml:space="preserve">decidan sobre las solicitudes de reconocimiento de Prestaciones Económicas  </w:t>
      </w:r>
      <w:r w:rsidR="0012174D" w:rsidRPr="00784B49">
        <w:rPr>
          <w:rFonts w:ascii="Georgia" w:hAnsi="Georgia"/>
          <w:i/>
          <w:iCs/>
          <w:sz w:val="22"/>
          <w:szCs w:val="24"/>
          <w:shd w:val="clear" w:color="auto" w:fill="F1F1F1"/>
        </w:rPr>
        <w:t>(…)</w:t>
      </w:r>
      <w:r w:rsidR="0012174D" w:rsidRPr="001C2D1E">
        <w:rPr>
          <w:rFonts w:ascii="Georgia" w:hAnsi="Georgia"/>
          <w:i/>
          <w:iCs/>
          <w:szCs w:val="24"/>
          <w:shd w:val="clear" w:color="auto" w:fill="F1F1F1"/>
        </w:rPr>
        <w:t xml:space="preserve">” </w:t>
      </w:r>
      <w:r w:rsidR="0012174D" w:rsidRPr="001C2D1E">
        <w:rPr>
          <w:rFonts w:ascii="Georgia" w:hAnsi="Georgia"/>
          <w:szCs w:val="24"/>
          <w:shd w:val="clear" w:color="auto" w:fill="F1F1F1"/>
        </w:rPr>
        <w:t>(Art. 4.</w:t>
      </w:r>
      <w:r w:rsidR="004D75D5" w:rsidRPr="001C2D1E">
        <w:rPr>
          <w:rFonts w:ascii="Georgia" w:hAnsi="Georgia"/>
          <w:szCs w:val="24"/>
          <w:shd w:val="clear" w:color="auto" w:fill="F1F1F1"/>
        </w:rPr>
        <w:t>3.3.1.3.</w:t>
      </w:r>
      <w:r w:rsidR="0012174D" w:rsidRPr="001C2D1E">
        <w:rPr>
          <w:rFonts w:ascii="Georgia" w:hAnsi="Georgia"/>
          <w:szCs w:val="24"/>
          <w:shd w:val="clear" w:color="auto" w:fill="F1F1F1"/>
        </w:rPr>
        <w:t>, Acuerdo 131 de 2018)</w:t>
      </w:r>
      <w:r w:rsidR="004D75D5" w:rsidRPr="001C2D1E">
        <w:rPr>
          <w:rFonts w:ascii="Georgia" w:hAnsi="Georgia"/>
          <w:szCs w:val="24"/>
          <w:shd w:val="clear" w:color="auto" w:fill="F1F1F1"/>
        </w:rPr>
        <w:t>.</w:t>
      </w:r>
      <w:r w:rsidR="0012174D" w:rsidRPr="001C2D1E">
        <w:rPr>
          <w:rFonts w:ascii="Georgia" w:hAnsi="Georgia" w:cs="Arial"/>
          <w:i/>
          <w:iCs/>
          <w:szCs w:val="24"/>
        </w:rPr>
        <w:t xml:space="preserve"> </w:t>
      </w:r>
    </w:p>
    <w:p w14:paraId="1AE5218C" w14:textId="74B5F948" w:rsidR="00077058" w:rsidRPr="001C2D1E" w:rsidRDefault="00077058" w:rsidP="001C2D1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CO"/>
        </w:rPr>
      </w:pPr>
    </w:p>
    <w:p w14:paraId="18A415A2" w14:textId="77777777" w:rsidR="004D75D5" w:rsidRPr="001C2D1E" w:rsidRDefault="004D75D5" w:rsidP="001C2D1E">
      <w:pPr>
        <w:pStyle w:val="Textoindependiente"/>
        <w:numPr>
          <w:ilvl w:val="2"/>
          <w:numId w:val="37"/>
        </w:numPr>
        <w:spacing w:line="276" w:lineRule="auto"/>
        <w:ind w:left="0" w:firstLine="0"/>
        <w:textAlignment w:val="auto"/>
        <w:rPr>
          <w:rFonts w:ascii="Georgia" w:hAnsi="Georgia"/>
          <w:szCs w:val="24"/>
          <w:lang w:val="es-419"/>
        </w:rPr>
      </w:pPr>
      <w:r w:rsidRPr="001C2D1E">
        <w:rPr>
          <w:rFonts w:ascii="Georgia" w:hAnsi="Georgia"/>
          <w:smallCaps/>
          <w:szCs w:val="24"/>
          <w:lang w:val="es-419"/>
        </w:rPr>
        <w:t>La inmediatez</w:t>
      </w:r>
      <w:r w:rsidRPr="001C2D1E">
        <w:rPr>
          <w:rFonts w:ascii="Georgia" w:hAnsi="Georgia"/>
          <w:i/>
          <w:iCs/>
          <w:smallCaps/>
          <w:szCs w:val="24"/>
          <w:lang w:val="es-419"/>
        </w:rPr>
        <w:t xml:space="preserve">. </w:t>
      </w:r>
      <w:r w:rsidRPr="001C2D1E">
        <w:rPr>
          <w:rFonts w:ascii="Georgia" w:hAnsi="Georgia" w:cs="Arial"/>
          <w:szCs w:val="24"/>
          <w:lang w:val="es-419"/>
        </w:rPr>
        <w:t>El artículo 86, CP, regula la acción de tutela como mecanismo protector e inmediato de los derechos fundamentales de toda persona, siempre que sean vulnerados o amenazados por la acción o la omisión de cualquier autoridad pública o un particular.</w:t>
      </w:r>
    </w:p>
    <w:p w14:paraId="69DEB241" w14:textId="77777777" w:rsidR="004D75D5" w:rsidRPr="001C2D1E" w:rsidRDefault="004D75D5" w:rsidP="001C2D1E">
      <w:pPr>
        <w:pStyle w:val="Textoindependiente"/>
        <w:spacing w:line="276" w:lineRule="auto"/>
        <w:rPr>
          <w:rFonts w:ascii="Georgia" w:hAnsi="Georgia"/>
          <w:szCs w:val="24"/>
          <w:lang w:val="es-419"/>
        </w:rPr>
      </w:pPr>
    </w:p>
    <w:p w14:paraId="1F694F9E" w14:textId="3BD564DA" w:rsidR="004D75D5" w:rsidRDefault="004D75D5" w:rsidP="001C2D1E">
      <w:pPr>
        <w:pStyle w:val="Textoindependiente"/>
        <w:spacing w:line="276" w:lineRule="auto"/>
        <w:rPr>
          <w:rFonts w:ascii="Georgia" w:hAnsi="Georgia"/>
          <w:szCs w:val="24"/>
          <w:shd w:val="clear" w:color="auto" w:fill="FFFFFF"/>
        </w:rPr>
      </w:pPr>
      <w:r w:rsidRPr="001C2D1E">
        <w:rPr>
          <w:rFonts w:ascii="Georgia" w:hAnsi="Georgia" w:cs="Arial"/>
          <w:szCs w:val="24"/>
          <w:lang w:val="es-419"/>
        </w:rPr>
        <w:t xml:space="preserve">Este requisito: </w:t>
      </w:r>
      <w:r w:rsidRPr="001C2D1E">
        <w:rPr>
          <w:rFonts w:ascii="Georgia" w:hAnsi="Georgia" w:cs="Arial"/>
          <w:i/>
          <w:iCs/>
          <w:szCs w:val="24"/>
          <w:lang w:val="es-419"/>
        </w:rPr>
        <w:t>“</w:t>
      </w:r>
      <w:r w:rsidRPr="00784B49">
        <w:rPr>
          <w:rFonts w:ascii="Georgia" w:hAnsi="Georgia" w:cs="Arial"/>
          <w:i/>
          <w:iCs/>
          <w:sz w:val="22"/>
          <w:szCs w:val="24"/>
          <w:lang w:val="es-419"/>
        </w:rPr>
        <w:t xml:space="preserve">(…) </w:t>
      </w:r>
      <w:r w:rsidRPr="00784B49">
        <w:rPr>
          <w:rFonts w:ascii="Georgia" w:hAnsi="Georgia"/>
          <w:i/>
          <w:iCs/>
          <w:sz w:val="22"/>
          <w:szCs w:val="24"/>
          <w:shd w:val="clear" w:color="auto" w:fill="FFFFFF"/>
        </w:rPr>
        <w:t>impone la carga al demandante de presentar la acción de tutela en un término prudente y razonable (…)</w:t>
      </w:r>
      <w:r w:rsidRPr="001C2D1E">
        <w:rPr>
          <w:rFonts w:ascii="Georgia" w:hAnsi="Georgia"/>
          <w:i/>
          <w:iCs/>
          <w:szCs w:val="24"/>
          <w:shd w:val="clear" w:color="auto" w:fill="FFFFFF"/>
        </w:rPr>
        <w:t>”</w:t>
      </w:r>
      <w:r w:rsidRPr="001C2D1E">
        <w:rPr>
          <w:rFonts w:ascii="Georgia" w:hAnsi="Georgia"/>
          <w:szCs w:val="24"/>
          <w:shd w:val="clear" w:color="auto" w:fill="FFFFFF"/>
        </w:rPr>
        <w:t xml:space="preserve">, por lo tanto, </w:t>
      </w:r>
      <w:r w:rsidRPr="001C2D1E">
        <w:rPr>
          <w:rFonts w:ascii="Georgia" w:hAnsi="Georgia"/>
          <w:i/>
          <w:iCs/>
          <w:szCs w:val="24"/>
          <w:shd w:val="clear" w:color="auto" w:fill="FFFFFF"/>
        </w:rPr>
        <w:t>“</w:t>
      </w:r>
      <w:r w:rsidRPr="00784B49">
        <w:rPr>
          <w:rFonts w:ascii="Georgia" w:hAnsi="Georgia"/>
          <w:i/>
          <w:iCs/>
          <w:sz w:val="22"/>
          <w:szCs w:val="24"/>
          <w:shd w:val="clear" w:color="auto" w:fill="FFFFFF"/>
        </w:rPr>
        <w:t>(…) el juez de tutela no podrá conocer de un asunto, y menos aún conceder la protección (…), cuando la solicitud se haga de manera tardía (…)</w:t>
      </w:r>
      <w:r w:rsidRPr="001C2D1E">
        <w:rPr>
          <w:rFonts w:ascii="Georgia" w:hAnsi="Georgia"/>
          <w:i/>
          <w:iCs/>
          <w:szCs w:val="24"/>
          <w:shd w:val="clear" w:color="auto" w:fill="FFFFFF"/>
        </w:rPr>
        <w:t xml:space="preserve">” </w:t>
      </w:r>
      <w:r w:rsidRPr="001C2D1E">
        <w:rPr>
          <w:rFonts w:ascii="Georgia" w:hAnsi="Georgia"/>
          <w:szCs w:val="24"/>
          <w:shd w:val="clear" w:color="auto" w:fill="FFFFFF"/>
        </w:rPr>
        <w:t>(2020)</w:t>
      </w:r>
      <w:r w:rsidRPr="001C2D1E">
        <w:rPr>
          <w:rStyle w:val="Refdenotaalpie"/>
          <w:rFonts w:ascii="Georgia" w:eastAsiaTheme="majorEastAsia" w:hAnsi="Georgia"/>
          <w:szCs w:val="24"/>
          <w:shd w:val="clear" w:color="auto" w:fill="FFFFFF"/>
        </w:rPr>
        <w:footnoteReference w:id="1"/>
      </w:r>
      <w:r w:rsidRPr="001C2D1E">
        <w:rPr>
          <w:rFonts w:ascii="Georgia" w:hAnsi="Georgia"/>
          <w:szCs w:val="24"/>
          <w:shd w:val="clear" w:color="auto" w:fill="FFFFFF"/>
        </w:rPr>
        <w:t xml:space="preserve">. Aquello porque: </w:t>
      </w:r>
      <w:r w:rsidRPr="001C2D1E">
        <w:rPr>
          <w:rFonts w:ascii="Georgia" w:hAnsi="Georgia"/>
          <w:i/>
          <w:iCs/>
          <w:szCs w:val="24"/>
          <w:shd w:val="clear" w:color="auto" w:fill="FFFFFF"/>
        </w:rPr>
        <w:t>“</w:t>
      </w:r>
      <w:r w:rsidRPr="00784B49">
        <w:rPr>
          <w:rFonts w:ascii="Georgia" w:hAnsi="Georgia"/>
          <w:i/>
          <w:iCs/>
          <w:sz w:val="22"/>
          <w:szCs w:val="24"/>
          <w:shd w:val="clear" w:color="auto" w:fill="FFFFFF"/>
        </w:rPr>
        <w:t xml:space="preserve">(…) </w:t>
      </w:r>
      <w:r w:rsidRPr="00784B49">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1C2D1E">
        <w:rPr>
          <w:rFonts w:ascii="Georgia" w:hAnsi="Georgia"/>
          <w:i/>
          <w:iCs/>
          <w:szCs w:val="24"/>
          <w:shd w:val="clear" w:color="auto" w:fill="FFFFFF"/>
          <w:lang w:val="es-ES"/>
        </w:rPr>
        <w:t>”</w:t>
      </w:r>
      <w:r w:rsidRPr="001C2D1E">
        <w:rPr>
          <w:rFonts w:ascii="Georgia" w:hAnsi="Georgia"/>
          <w:szCs w:val="24"/>
          <w:shd w:val="clear" w:color="auto" w:fill="FFFFFF"/>
          <w:lang w:val="es-ES"/>
        </w:rPr>
        <w:t xml:space="preserve"> </w:t>
      </w:r>
      <w:r w:rsidRPr="001C2D1E">
        <w:rPr>
          <w:rFonts w:ascii="Georgia" w:hAnsi="Georgia"/>
          <w:szCs w:val="24"/>
          <w:shd w:val="clear" w:color="auto" w:fill="FFFFFF"/>
        </w:rPr>
        <w:t>(2021)</w:t>
      </w:r>
      <w:r w:rsidRPr="001C2D1E">
        <w:rPr>
          <w:rStyle w:val="Refdenotaalpie"/>
          <w:rFonts w:ascii="Georgia" w:eastAsiaTheme="majorEastAsia" w:hAnsi="Georgia"/>
          <w:szCs w:val="24"/>
          <w:shd w:val="clear" w:color="auto" w:fill="FFFFFF"/>
        </w:rPr>
        <w:footnoteReference w:id="2"/>
      </w:r>
      <w:r w:rsidRPr="001C2D1E">
        <w:rPr>
          <w:rFonts w:ascii="Georgia" w:hAnsi="Georgia"/>
          <w:szCs w:val="24"/>
          <w:shd w:val="clear" w:color="auto" w:fill="FFFFFF"/>
        </w:rPr>
        <w:t>. Criterio reiterado por la CC (2022)</w:t>
      </w:r>
      <w:r w:rsidRPr="001C2D1E">
        <w:rPr>
          <w:rStyle w:val="Refdenotaalpie"/>
          <w:rFonts w:ascii="Georgia" w:hAnsi="Georgia"/>
          <w:szCs w:val="24"/>
          <w:shd w:val="clear" w:color="auto" w:fill="FFFFFF"/>
        </w:rPr>
        <w:footnoteReference w:id="3"/>
      </w:r>
      <w:r w:rsidRPr="001C2D1E">
        <w:rPr>
          <w:rFonts w:ascii="Georgia" w:hAnsi="Georgia"/>
          <w:szCs w:val="24"/>
          <w:shd w:val="clear" w:color="auto" w:fill="FFFFFF"/>
        </w:rPr>
        <w:t>.</w:t>
      </w:r>
    </w:p>
    <w:p w14:paraId="048AC568" w14:textId="77777777" w:rsidR="0060023D" w:rsidRPr="001C2D1E" w:rsidRDefault="0060023D" w:rsidP="001C2D1E">
      <w:pPr>
        <w:pStyle w:val="Textoindependiente"/>
        <w:spacing w:line="276" w:lineRule="auto"/>
        <w:rPr>
          <w:rFonts w:ascii="Georgia" w:hAnsi="Georgia"/>
          <w:szCs w:val="24"/>
          <w:shd w:val="clear" w:color="auto" w:fill="FFFFFF"/>
        </w:rPr>
      </w:pPr>
    </w:p>
    <w:p w14:paraId="3853C24A" w14:textId="4FF5D597" w:rsidR="004D75D5" w:rsidRPr="001C2D1E" w:rsidRDefault="004D75D5" w:rsidP="001C2D1E">
      <w:pPr>
        <w:pStyle w:val="Textoindependiente"/>
        <w:spacing w:line="276" w:lineRule="auto"/>
        <w:rPr>
          <w:rFonts w:ascii="Georgia" w:hAnsi="Georgia" w:cs="Arial"/>
          <w:szCs w:val="24"/>
          <w:lang w:val="es-CO"/>
        </w:rPr>
      </w:pPr>
      <w:r w:rsidRPr="001C2D1E">
        <w:rPr>
          <w:rFonts w:ascii="Georgia" w:hAnsi="Georgia" w:cs="Arial"/>
          <w:szCs w:val="24"/>
          <w:lang w:val="es-CO"/>
        </w:rPr>
        <w:t xml:space="preserve">Se satisface, pues la acción se formuló </w:t>
      </w:r>
      <w:bookmarkStart w:id="5" w:name="_Hlk45532728"/>
      <w:r w:rsidRPr="001C2D1E">
        <w:rPr>
          <w:rFonts w:ascii="Georgia" w:hAnsi="Georgia" w:cs="Arial"/>
          <w:szCs w:val="24"/>
          <w:lang w:val="es-CO"/>
        </w:rPr>
        <w:t xml:space="preserve">(14-02-2022) </w:t>
      </w:r>
      <w:bookmarkEnd w:id="5"/>
      <w:r w:rsidRPr="001C2D1E">
        <w:rPr>
          <w:rFonts w:ascii="Georgia" w:hAnsi="Georgia" w:cs="Arial"/>
          <w:szCs w:val="24"/>
          <w:lang w:val="es-CO"/>
        </w:rPr>
        <w:t xml:space="preserve">(Ib., pdf No.01) </w:t>
      </w:r>
      <w:r w:rsidRPr="001C2D1E">
        <w:rPr>
          <w:rFonts w:ascii="Georgia" w:hAnsi="Georgia" w:cs="Arial"/>
          <w:szCs w:val="24"/>
          <w:lang w:val="es-419"/>
        </w:rPr>
        <w:t xml:space="preserve">dos (2) meses después de presentadas la reclamación pensional ante Colpensiones (27-12-2021) (Ib., pdf No.02, folios 12-13) y la petición de pago de la mesadas dejadas de pagar al Banco de la República </w:t>
      </w:r>
      <w:r w:rsidRPr="001C2D1E">
        <w:rPr>
          <w:rFonts w:ascii="Georgia" w:hAnsi="Georgia" w:cs="Arial"/>
          <w:szCs w:val="24"/>
          <w:lang w:val="es-CO"/>
        </w:rPr>
        <w:t xml:space="preserve">(Ib., pdf No.05, folio 5, párrafo 3º y folio 76), es decir, </w:t>
      </w:r>
      <w:r w:rsidRPr="001C2D1E">
        <w:rPr>
          <w:rFonts w:ascii="Georgia" w:hAnsi="Georgia" w:cs="Arial"/>
          <w:szCs w:val="24"/>
          <w:lang w:val="es-419"/>
        </w:rPr>
        <w:t>dentro del plazo general de los seis (6) meses, fijado por la doctrina constitucional</w:t>
      </w:r>
      <w:r w:rsidRPr="001C2D1E">
        <w:rPr>
          <w:rStyle w:val="Refdenotaalpie"/>
          <w:rFonts w:ascii="Georgia" w:eastAsiaTheme="majorEastAsia" w:hAnsi="Georgia" w:cs="Arial"/>
          <w:noProof/>
          <w:szCs w:val="24"/>
          <w:lang w:val="es-CO"/>
        </w:rPr>
        <w:footnoteReference w:id="4"/>
      </w:r>
      <w:r w:rsidRPr="001C2D1E">
        <w:rPr>
          <w:rFonts w:ascii="Georgia" w:hAnsi="Georgia" w:cs="Arial"/>
          <w:szCs w:val="24"/>
          <w:lang w:val="es-419"/>
        </w:rPr>
        <w:t>, como razonable</w:t>
      </w:r>
      <w:r w:rsidRPr="001C2D1E">
        <w:rPr>
          <w:rFonts w:ascii="Georgia" w:hAnsi="Georgia" w:cs="Arial"/>
          <w:szCs w:val="24"/>
          <w:lang w:val="es-CO"/>
        </w:rPr>
        <w:t>.</w:t>
      </w:r>
    </w:p>
    <w:p w14:paraId="5D504DF0" w14:textId="20F919BF" w:rsidR="00D5264C" w:rsidRPr="001C2D1E" w:rsidRDefault="00D5264C" w:rsidP="001C2D1E">
      <w:pPr>
        <w:pStyle w:val="Textoindependiente"/>
        <w:spacing w:line="276" w:lineRule="auto"/>
        <w:rPr>
          <w:rFonts w:ascii="Georgia" w:hAnsi="Georgia" w:cs="Arial"/>
          <w:szCs w:val="24"/>
          <w:lang w:val="es-CO"/>
        </w:rPr>
      </w:pPr>
    </w:p>
    <w:p w14:paraId="30E7C394" w14:textId="0C4D89B3" w:rsidR="004D75D5" w:rsidRPr="001C2D1E" w:rsidRDefault="004D75D5" w:rsidP="001C2D1E">
      <w:pPr>
        <w:pStyle w:val="Textoindependiente"/>
        <w:spacing w:line="276" w:lineRule="auto"/>
        <w:rPr>
          <w:rFonts w:ascii="Georgia" w:hAnsi="Georgia" w:cs="Arial"/>
          <w:szCs w:val="24"/>
          <w:lang w:val="es-CO"/>
        </w:rPr>
      </w:pPr>
      <w:r w:rsidRPr="001C2D1E">
        <w:rPr>
          <w:rFonts w:ascii="Georgia" w:hAnsi="Georgia" w:cs="Arial"/>
          <w:szCs w:val="24"/>
          <w:lang w:val="es-CO"/>
        </w:rPr>
        <w:t>Discrepa la Colegiatura del juicio de primera sede habida cuenta de que contabilizó el término para acudir a la judicatura a partir de los días en que la autoridad requirió al actor y suspendió el pago de la mesada, sin parar mientes en las posteriores quejas que trasladan el hito a partir del cual debió verificar el acato del presupuesto de procedencia.</w:t>
      </w:r>
    </w:p>
    <w:p w14:paraId="233F06E0" w14:textId="77777777" w:rsidR="004D75D5" w:rsidRPr="001C2D1E" w:rsidRDefault="004D75D5" w:rsidP="001C2D1E">
      <w:pPr>
        <w:pStyle w:val="Textoindependiente"/>
        <w:spacing w:line="276" w:lineRule="auto"/>
        <w:rPr>
          <w:rFonts w:ascii="Georgia" w:hAnsi="Georgia" w:cs="Arial"/>
          <w:szCs w:val="24"/>
          <w:lang w:val="es-CO"/>
        </w:rPr>
      </w:pPr>
    </w:p>
    <w:p w14:paraId="10FE3193" w14:textId="15A85253" w:rsidR="0096486D" w:rsidRPr="001C2D1E" w:rsidRDefault="0096486D" w:rsidP="001C2D1E">
      <w:pPr>
        <w:pStyle w:val="Textoindependiente"/>
        <w:spacing w:line="276" w:lineRule="auto"/>
        <w:rPr>
          <w:rFonts w:ascii="Georgia" w:hAnsi="Georgia" w:cs="Arial"/>
          <w:szCs w:val="24"/>
          <w:lang w:val="es-CO"/>
        </w:rPr>
      </w:pPr>
      <w:r w:rsidRPr="001C2D1E">
        <w:rPr>
          <w:rFonts w:ascii="Georgia" w:hAnsi="Georgia" w:cs="Arial"/>
          <w:szCs w:val="24"/>
          <w:lang w:val="es-CO"/>
        </w:rPr>
        <w:t xml:space="preserve">En todo caso, preciso reseñar la doctrina constitucional que enseña </w:t>
      </w:r>
      <w:r w:rsidRPr="001C2D1E">
        <w:rPr>
          <w:rFonts w:ascii="Georgia" w:hAnsi="Georgia" w:cs="Arial"/>
          <w:i/>
          <w:iCs/>
          <w:szCs w:val="24"/>
          <w:lang w:val="es-CO"/>
        </w:rPr>
        <w:t>“</w:t>
      </w:r>
      <w:r w:rsidRPr="00784B49">
        <w:rPr>
          <w:rFonts w:ascii="Georgia" w:hAnsi="Georgia" w:cs="Arial"/>
          <w:i/>
          <w:iCs/>
          <w:sz w:val="22"/>
          <w:szCs w:val="24"/>
          <w:lang w:val="es-CO"/>
        </w:rPr>
        <w:t>(…) 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Pr="001C2D1E">
        <w:rPr>
          <w:rFonts w:ascii="Georgia" w:hAnsi="Georgia" w:cs="Arial"/>
          <w:i/>
          <w:iCs/>
          <w:szCs w:val="24"/>
          <w:lang w:val="es-CO"/>
        </w:rPr>
        <w:t>”</w:t>
      </w:r>
      <w:r w:rsidR="4FFF2E62" w:rsidRPr="001C2D1E">
        <w:rPr>
          <w:rFonts w:ascii="Georgia" w:hAnsi="Georgia" w:cs="Arial"/>
          <w:i/>
          <w:iCs/>
          <w:szCs w:val="24"/>
          <w:lang w:val="es-CO"/>
        </w:rPr>
        <w:t xml:space="preserve"> </w:t>
      </w:r>
      <w:r w:rsidRPr="001C2D1E">
        <w:rPr>
          <w:rFonts w:ascii="Georgia" w:hAnsi="Georgia" w:cs="Arial"/>
          <w:szCs w:val="24"/>
          <w:lang w:val="es-CO"/>
        </w:rPr>
        <w:t>(2019)</w:t>
      </w:r>
      <w:r w:rsidRPr="001C2D1E">
        <w:rPr>
          <w:rFonts w:ascii="Georgia" w:hAnsi="Georgia" w:cs="Arial"/>
          <w:szCs w:val="24"/>
          <w:vertAlign w:val="superscript"/>
          <w:lang w:val="es-419"/>
        </w:rPr>
        <w:footnoteReference w:id="5"/>
      </w:r>
      <w:r w:rsidRPr="001C2D1E">
        <w:rPr>
          <w:rFonts w:ascii="Georgia" w:hAnsi="Georgia" w:cs="Arial"/>
          <w:szCs w:val="24"/>
          <w:lang w:val="es-CO"/>
        </w:rPr>
        <w:t>.</w:t>
      </w:r>
    </w:p>
    <w:p w14:paraId="0F5D7FD8" w14:textId="77777777" w:rsidR="0096486D" w:rsidRPr="001C2D1E" w:rsidRDefault="0096486D" w:rsidP="001C2D1E">
      <w:pPr>
        <w:pStyle w:val="Textoindependiente"/>
        <w:spacing w:line="276" w:lineRule="auto"/>
        <w:rPr>
          <w:rFonts w:ascii="Georgia" w:hAnsi="Georgia" w:cs="Arial"/>
          <w:szCs w:val="24"/>
          <w:lang w:val="es-CO"/>
        </w:rPr>
      </w:pPr>
    </w:p>
    <w:p w14:paraId="4C8E3C09" w14:textId="3F15AA06" w:rsidR="0096486D" w:rsidRPr="001C2D1E" w:rsidRDefault="004704B6" w:rsidP="001C2D1E">
      <w:pPr>
        <w:pStyle w:val="Prrafodelista"/>
        <w:numPr>
          <w:ilvl w:val="2"/>
          <w:numId w:val="37"/>
        </w:numPr>
        <w:shd w:val="clear" w:color="auto" w:fill="FFFFFF" w:themeFill="background1"/>
        <w:tabs>
          <w:tab w:val="left" w:pos="0"/>
          <w:tab w:val="left" w:pos="851"/>
          <w:tab w:val="left" w:pos="2832"/>
          <w:tab w:val="left" w:pos="3540"/>
          <w:tab w:val="left" w:pos="4248"/>
          <w:tab w:val="left" w:pos="4956"/>
          <w:tab w:val="left" w:pos="5664"/>
          <w:tab w:val="left" w:pos="6372"/>
          <w:tab w:val="left" w:pos="7080"/>
          <w:tab w:val="left" w:pos="7788"/>
          <w:tab w:val="left" w:pos="7920"/>
        </w:tabs>
        <w:suppressAutoHyphens/>
        <w:overflowPunct w:val="0"/>
        <w:ind w:left="0" w:firstLine="0"/>
        <w:jc w:val="both"/>
        <w:textAlignment w:val="baseline"/>
        <w:rPr>
          <w:rFonts w:ascii="Georgia" w:hAnsi="Georgia" w:cs="Arial"/>
          <w:sz w:val="24"/>
          <w:szCs w:val="24"/>
        </w:rPr>
      </w:pPr>
      <w:r w:rsidRPr="001C2D1E">
        <w:rPr>
          <w:rFonts w:ascii="Georgia" w:hAnsi="Georgia" w:cs="Arial"/>
          <w:iCs/>
          <w:smallCaps/>
          <w:sz w:val="24"/>
          <w:szCs w:val="24"/>
        </w:rPr>
        <w:t>L</w:t>
      </w:r>
      <w:r w:rsidRPr="001C2D1E">
        <w:rPr>
          <w:rFonts w:ascii="Georgia" w:hAnsi="Georgia" w:cs="Arial"/>
          <w:iCs/>
          <w:smallCaps/>
          <w:sz w:val="24"/>
          <w:szCs w:val="24"/>
          <w:lang w:val="es-419"/>
        </w:rPr>
        <w:t>a subsidiariedad</w:t>
      </w:r>
      <w:r w:rsidRPr="001C2D1E">
        <w:rPr>
          <w:rFonts w:ascii="Georgia" w:hAnsi="Georgia" w:cs="Arial"/>
          <w:sz w:val="24"/>
          <w:szCs w:val="24"/>
        </w:rPr>
        <w:t xml:space="preserve">. </w:t>
      </w:r>
      <w:r w:rsidR="0096486D" w:rsidRPr="001C2D1E">
        <w:rPr>
          <w:rFonts w:ascii="Georgia" w:hAnsi="Georgia" w:cs="Arial"/>
          <w:sz w:val="24"/>
          <w:szCs w:val="24"/>
        </w:rPr>
        <w:t>Procede la acción siempre que el afectado carezca de otro instrumento defensivo</w:t>
      </w:r>
      <w:r w:rsidR="0027206D" w:rsidRPr="001C2D1E">
        <w:rPr>
          <w:rFonts w:ascii="Georgia" w:hAnsi="Georgia" w:cs="Arial"/>
          <w:sz w:val="24"/>
          <w:szCs w:val="24"/>
        </w:rPr>
        <w:t xml:space="preserve"> judicial </w:t>
      </w:r>
      <w:r w:rsidR="004D75D5" w:rsidRPr="001C2D1E">
        <w:rPr>
          <w:rFonts w:ascii="Georgia" w:hAnsi="Georgia" w:cs="Arial"/>
          <w:sz w:val="24"/>
          <w:szCs w:val="24"/>
          <w:lang w:val="es-ES"/>
        </w:rPr>
        <w:t>(2022)</w:t>
      </w:r>
      <w:r w:rsidR="004D75D5" w:rsidRPr="001C2D1E">
        <w:rPr>
          <w:rFonts w:ascii="Georgia" w:hAnsi="Georgia" w:cs="Arial"/>
          <w:sz w:val="24"/>
          <w:szCs w:val="24"/>
          <w:vertAlign w:val="superscript"/>
          <w:lang w:val="es-ES"/>
        </w:rPr>
        <w:footnoteReference w:id="6"/>
      </w:r>
      <w:r w:rsidR="0096486D" w:rsidRPr="001C2D1E">
        <w:rPr>
          <w:rFonts w:ascii="Georgia" w:hAnsi="Georgia" w:cs="Arial"/>
          <w:sz w:val="24"/>
          <w:szCs w:val="24"/>
        </w:rPr>
        <w:t xml:space="preserve">. Empero, hay dos </w:t>
      </w:r>
      <w:r w:rsidR="0096486D" w:rsidRPr="001C2D1E">
        <w:rPr>
          <w:rFonts w:ascii="Georgia" w:hAnsi="Georgia"/>
          <w:sz w:val="24"/>
          <w:szCs w:val="24"/>
        </w:rPr>
        <w:t>(</w:t>
      </w:r>
      <w:r w:rsidR="0096486D" w:rsidRPr="001C2D1E">
        <w:rPr>
          <w:rFonts w:ascii="Georgia" w:hAnsi="Georgia" w:cs="Arial"/>
          <w:sz w:val="24"/>
          <w:szCs w:val="24"/>
        </w:rPr>
        <w:t xml:space="preserve">2) excepciones que guardan en común la existencia del medio ordinario: </w:t>
      </w:r>
      <w:r w:rsidR="0096486D" w:rsidRPr="001C2D1E">
        <w:rPr>
          <w:rFonts w:ascii="Georgia" w:hAnsi="Georgia" w:cs="Arial"/>
          <w:b/>
          <w:bCs/>
          <w:sz w:val="24"/>
          <w:szCs w:val="24"/>
        </w:rPr>
        <w:t>(i)</w:t>
      </w:r>
      <w:r w:rsidR="0096486D" w:rsidRPr="001C2D1E">
        <w:rPr>
          <w:rFonts w:ascii="Georgia" w:hAnsi="Georgia" w:cs="Arial"/>
          <w:sz w:val="24"/>
          <w:szCs w:val="24"/>
        </w:rPr>
        <w:t xml:space="preserve"> La tutela transitoria para evitar un perjuicio irremediable; y </w:t>
      </w:r>
      <w:r w:rsidR="0096486D" w:rsidRPr="001C2D1E">
        <w:rPr>
          <w:rFonts w:ascii="Georgia" w:hAnsi="Georgia" w:cs="Arial"/>
          <w:b/>
          <w:bCs/>
          <w:sz w:val="24"/>
          <w:szCs w:val="24"/>
        </w:rPr>
        <w:t>(ii)</w:t>
      </w:r>
      <w:r w:rsidR="0096486D" w:rsidRPr="001C2D1E">
        <w:rPr>
          <w:rFonts w:ascii="Georgia" w:hAnsi="Georgia" w:cs="Arial"/>
          <w:sz w:val="24"/>
          <w:szCs w:val="24"/>
        </w:rPr>
        <w:t xml:space="preserve"> La ineficacia de la herramienta regular para salvaguardar los derechos.</w:t>
      </w:r>
    </w:p>
    <w:p w14:paraId="190251D9" w14:textId="77777777" w:rsidR="004D75D5" w:rsidRPr="001C2D1E" w:rsidRDefault="004D75D5" w:rsidP="001C2D1E">
      <w:pPr>
        <w:pStyle w:val="Prrafodelista"/>
        <w:shd w:val="clear" w:color="auto" w:fill="FFFFFF" w:themeFill="background1"/>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0"/>
        <w:jc w:val="both"/>
        <w:textAlignment w:val="baseline"/>
        <w:rPr>
          <w:rFonts w:ascii="Georgia" w:hAnsi="Georgia" w:cs="Arial"/>
          <w:sz w:val="24"/>
          <w:szCs w:val="24"/>
          <w:lang w:val="es-419"/>
        </w:rPr>
      </w:pPr>
    </w:p>
    <w:p w14:paraId="6B043B04" w14:textId="7495F001" w:rsidR="0096486D" w:rsidRPr="001C2D1E" w:rsidRDefault="0096486D" w:rsidP="001C2D1E">
      <w:pPr>
        <w:pStyle w:val="Prrafodelista"/>
        <w:shd w:val="clear" w:color="auto" w:fill="FFFFFF" w:themeFill="background1"/>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0"/>
        <w:jc w:val="both"/>
        <w:textAlignment w:val="baseline"/>
        <w:rPr>
          <w:rFonts w:ascii="Georgia" w:hAnsi="Georgia"/>
          <w:sz w:val="24"/>
          <w:szCs w:val="24"/>
          <w:shd w:val="clear" w:color="auto" w:fill="FFFFFF"/>
        </w:rPr>
      </w:pPr>
      <w:r w:rsidRPr="001C2D1E">
        <w:rPr>
          <w:rFonts w:ascii="Georgia" w:hAnsi="Georgia"/>
          <w:sz w:val="24"/>
          <w:szCs w:val="24"/>
          <w:shd w:val="clear" w:color="auto" w:fill="FFFFFF"/>
        </w:rPr>
        <w:t>La jurisprudencia constitucional (</w:t>
      </w:r>
      <w:r w:rsidR="009C790C" w:rsidRPr="001C2D1E">
        <w:rPr>
          <w:rFonts w:ascii="Georgia" w:hAnsi="Georgia"/>
          <w:sz w:val="24"/>
          <w:szCs w:val="24"/>
          <w:shd w:val="clear" w:color="auto" w:fill="FFFFFF"/>
        </w:rPr>
        <w:t>2021</w:t>
      </w:r>
      <w:r w:rsidRPr="001C2D1E">
        <w:rPr>
          <w:rFonts w:ascii="Georgia" w:hAnsi="Georgia"/>
          <w:sz w:val="24"/>
          <w:szCs w:val="24"/>
          <w:shd w:val="clear" w:color="auto" w:fill="FFFFFF"/>
        </w:rPr>
        <w:t>)</w:t>
      </w:r>
      <w:r w:rsidRPr="001C2D1E">
        <w:rPr>
          <w:rStyle w:val="Refdenotaalpie"/>
          <w:rFonts w:ascii="Georgia" w:hAnsi="Georgia"/>
          <w:sz w:val="24"/>
          <w:szCs w:val="24"/>
          <w:shd w:val="clear" w:color="auto" w:fill="FFFFFF"/>
        </w:rPr>
        <w:footnoteReference w:id="7"/>
      </w:r>
      <w:r w:rsidRPr="001C2D1E">
        <w:rPr>
          <w:rFonts w:ascii="Georgia" w:hAnsi="Georgia"/>
          <w:sz w:val="24"/>
          <w:szCs w:val="24"/>
          <w:shd w:val="clear" w:color="auto" w:fill="FFFFFF"/>
        </w:rPr>
        <w:t xml:space="preserve"> enseña que el recurso de amparo</w:t>
      </w:r>
      <w:r w:rsidR="0027206D" w:rsidRPr="001C2D1E">
        <w:rPr>
          <w:rFonts w:ascii="Georgia" w:hAnsi="Georgia"/>
          <w:sz w:val="24"/>
          <w:szCs w:val="24"/>
          <w:shd w:val="clear" w:color="auto" w:fill="FFFFFF"/>
        </w:rPr>
        <w:t xml:space="preserve">, en principio, </w:t>
      </w:r>
      <w:r w:rsidRPr="001C2D1E">
        <w:rPr>
          <w:rFonts w:ascii="Georgia" w:hAnsi="Georgia"/>
          <w:sz w:val="24"/>
          <w:szCs w:val="24"/>
          <w:shd w:val="clear" w:color="auto" w:fill="FFFFFF"/>
        </w:rPr>
        <w:t>es improcedente frente a reclamaciones laborales o pensionales, pues el escenario idóneo para conocer de dichos asuntos es la jurisdicción ordinaria laboral.</w:t>
      </w:r>
    </w:p>
    <w:p w14:paraId="5B49363F" w14:textId="288C59E1" w:rsidR="00242371" w:rsidRPr="001C2D1E" w:rsidRDefault="00242371" w:rsidP="001C2D1E">
      <w:pPr>
        <w:pStyle w:val="Prrafodelista"/>
        <w:spacing w:after="0"/>
        <w:contextualSpacing w:val="0"/>
        <w:jc w:val="both"/>
        <w:rPr>
          <w:rFonts w:ascii="Georgia" w:hAnsi="Georgia" w:cs="Arial"/>
          <w:sz w:val="24"/>
          <w:szCs w:val="24"/>
        </w:rPr>
      </w:pPr>
    </w:p>
    <w:p w14:paraId="5B97E19F" w14:textId="241475E7" w:rsidR="00254ABC" w:rsidRPr="001C2D1E" w:rsidRDefault="0027206D" w:rsidP="001C2D1E">
      <w:p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i/>
          <w:iCs/>
          <w:shd w:val="clear" w:color="auto" w:fill="FFFFFF"/>
        </w:rPr>
      </w:pPr>
      <w:r w:rsidRPr="001C2D1E">
        <w:rPr>
          <w:rFonts w:ascii="Georgia" w:hAnsi="Georgia"/>
          <w:shd w:val="clear" w:color="auto" w:fill="FFFFFF"/>
        </w:rPr>
        <w:lastRenderedPageBreak/>
        <w:t xml:space="preserve">No obstante, </w:t>
      </w:r>
      <w:r w:rsidR="0096486D" w:rsidRPr="001C2D1E">
        <w:rPr>
          <w:rFonts w:ascii="Georgia" w:hAnsi="Georgia"/>
          <w:shd w:val="clear" w:color="auto" w:fill="FFFFFF"/>
        </w:rPr>
        <w:t xml:space="preserve">fijó cuatro reglas concomitantes que, de comprobarse, hacen procedente </w:t>
      </w:r>
      <w:r w:rsidR="00254ABC" w:rsidRPr="001C2D1E">
        <w:rPr>
          <w:rFonts w:ascii="Georgia" w:hAnsi="Georgia"/>
          <w:shd w:val="clear" w:color="auto" w:fill="FFFFFF"/>
        </w:rPr>
        <w:t>la tutela</w:t>
      </w:r>
      <w:r w:rsidR="0096486D" w:rsidRPr="001C2D1E">
        <w:rPr>
          <w:rFonts w:ascii="Georgia" w:hAnsi="Georgia"/>
          <w:shd w:val="clear" w:color="auto" w:fill="FFFFFF"/>
        </w:rPr>
        <w:t>, a saber</w:t>
      </w:r>
      <w:r w:rsidR="009C790C" w:rsidRPr="001C2D1E">
        <w:rPr>
          <w:rStyle w:val="Refdenotaalpie"/>
          <w:rFonts w:ascii="Georgia" w:hAnsi="Georgia"/>
          <w:shd w:val="clear" w:color="auto" w:fill="FFFFFF"/>
        </w:rPr>
        <w:footnoteReference w:id="8"/>
      </w:r>
      <w:r w:rsidR="0096486D" w:rsidRPr="001C2D1E">
        <w:rPr>
          <w:rFonts w:ascii="Georgia" w:hAnsi="Georgia"/>
          <w:shd w:val="clear" w:color="auto" w:fill="FFFFFF"/>
        </w:rPr>
        <w:t>: “</w:t>
      </w:r>
      <w:r w:rsidR="0096486D" w:rsidRPr="00C109E7">
        <w:rPr>
          <w:rFonts w:ascii="Georgia" w:hAnsi="Georgia"/>
          <w:sz w:val="22"/>
          <w:shd w:val="clear" w:color="auto" w:fill="FFFFFF"/>
        </w:rPr>
        <w:t xml:space="preserve">(…) </w:t>
      </w:r>
      <w:r w:rsidR="0096486D" w:rsidRPr="00C109E7">
        <w:rPr>
          <w:rFonts w:ascii="Georgia" w:hAnsi="Georgia"/>
          <w:i/>
          <w:iCs/>
          <w:sz w:val="22"/>
          <w:shd w:val="clear" w:color="auto" w:fill="FFFFFF"/>
        </w:rPr>
        <w:t>a. Que se trate de sujetos de especial protección constitucional. b. Que la falta de pago de la prestación o su disminución, genere un alto grado de afectación de los derechos fundamentales, en particular del derecho al mínimo vital. c. Que el accionante haya desplegado cierta actividad administrativa y judicial con el objetivo de que le sea reconocida la prestación reclamada. d. Que se acredite siquiera sumariamente, las razones por las cuales el medio judicial ordinario es ineficaz para lograr la protección inmediata de los derechos fundamentales presuntamente afectados (…)</w:t>
      </w:r>
      <w:r w:rsidR="0096486D" w:rsidRPr="001C2D1E">
        <w:rPr>
          <w:rFonts w:ascii="Georgia" w:hAnsi="Georgia"/>
          <w:i/>
          <w:iCs/>
          <w:shd w:val="clear" w:color="auto" w:fill="FFFFFF"/>
        </w:rPr>
        <w:t>”</w:t>
      </w:r>
      <w:r w:rsidR="009C790C" w:rsidRPr="001C2D1E">
        <w:rPr>
          <w:rFonts w:ascii="Georgia" w:hAnsi="Georgia"/>
          <w:i/>
          <w:iCs/>
          <w:shd w:val="clear" w:color="auto" w:fill="FFFFFF"/>
        </w:rPr>
        <w:t>.</w:t>
      </w:r>
    </w:p>
    <w:p w14:paraId="5E5D9C9A" w14:textId="77777777" w:rsidR="00BE3402" w:rsidRPr="0060023D" w:rsidRDefault="00BE3402" w:rsidP="0060023D">
      <w:p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Style w:val="normaltextrun"/>
          <w:shd w:val="clear" w:color="auto" w:fill="FFFFFF"/>
        </w:rPr>
      </w:pPr>
    </w:p>
    <w:p w14:paraId="07582D85" w14:textId="40F2844F" w:rsidR="00523E26" w:rsidRPr="001C2D1E" w:rsidRDefault="046F804E" w:rsidP="001C2D1E">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Style w:val="normaltextrun"/>
          <w:rFonts w:ascii="Georgia" w:hAnsi="Georgia"/>
          <w:shd w:val="clear" w:color="auto" w:fill="FFFFFF"/>
        </w:rPr>
      </w:pPr>
      <w:r w:rsidRPr="001C2D1E">
        <w:rPr>
          <w:rFonts w:ascii="Georgia" w:hAnsi="Georgia" w:cs="Arial"/>
          <w:lang w:val="es-419"/>
        </w:rPr>
        <w:t>E</w:t>
      </w:r>
      <w:r w:rsidR="00BE3402" w:rsidRPr="001C2D1E">
        <w:rPr>
          <w:rFonts w:ascii="Georgia" w:hAnsi="Georgia" w:cs="Arial"/>
          <w:lang w:val="es-419"/>
        </w:rPr>
        <w:t xml:space="preserve">s indiscutible que </w:t>
      </w:r>
      <w:r w:rsidR="00BE3402" w:rsidRPr="001C2D1E">
        <w:rPr>
          <w:rFonts w:ascii="Georgia" w:hAnsi="Georgia" w:cs="Arial"/>
          <w:u w:val="single"/>
          <w:lang w:val="es-419"/>
        </w:rPr>
        <w:t>el amparo es improcedente para proteger los derechos del actor</w:t>
      </w:r>
      <w:r w:rsidR="00BE3402" w:rsidRPr="001C2D1E">
        <w:rPr>
          <w:rFonts w:ascii="Georgia" w:hAnsi="Georgia" w:cs="Arial"/>
          <w:lang w:val="es-419"/>
        </w:rPr>
        <w:t xml:space="preserve">. </w:t>
      </w:r>
      <w:r w:rsidR="00523E26" w:rsidRPr="001C2D1E">
        <w:rPr>
          <w:rFonts w:ascii="Georgia" w:hAnsi="Georgia" w:cs="Arial"/>
          <w:lang w:val="es-419"/>
        </w:rPr>
        <w:t>I</w:t>
      </w:r>
      <w:r w:rsidR="00BE3402" w:rsidRPr="001C2D1E">
        <w:rPr>
          <w:rFonts w:ascii="Georgia" w:hAnsi="Georgia" w:cs="Arial"/>
          <w:lang w:val="es-419"/>
        </w:rPr>
        <w:t xml:space="preserve">ncumple </w:t>
      </w:r>
      <w:r w:rsidR="009C790C" w:rsidRPr="001C2D1E">
        <w:rPr>
          <w:rFonts w:ascii="Georgia" w:hAnsi="Georgia" w:cs="Arial"/>
          <w:lang w:val="es-419"/>
        </w:rPr>
        <w:t xml:space="preserve">todas las reglas </w:t>
      </w:r>
      <w:r w:rsidR="00BE3402" w:rsidRPr="001C2D1E">
        <w:rPr>
          <w:rFonts w:ascii="Georgia" w:hAnsi="Georgia" w:cs="Arial"/>
          <w:lang w:val="es-419"/>
        </w:rPr>
        <w:t>de flexibilización</w:t>
      </w:r>
      <w:r w:rsidR="009C790C" w:rsidRPr="001C2D1E">
        <w:rPr>
          <w:rFonts w:ascii="Georgia" w:hAnsi="Georgia" w:cs="Arial"/>
          <w:lang w:val="es-419"/>
        </w:rPr>
        <w:t xml:space="preserve">: </w:t>
      </w:r>
      <w:r w:rsidR="009C790C" w:rsidRPr="001C2D1E">
        <w:rPr>
          <w:rFonts w:ascii="Georgia" w:hAnsi="Georgia" w:cs="Arial"/>
          <w:b/>
          <w:bCs/>
          <w:lang w:val="es-419"/>
        </w:rPr>
        <w:t>(i)</w:t>
      </w:r>
      <w:r w:rsidR="009C790C" w:rsidRPr="001C2D1E">
        <w:rPr>
          <w:rFonts w:ascii="Georgia" w:hAnsi="Georgia" w:cs="Arial"/>
          <w:lang w:val="es-419"/>
        </w:rPr>
        <w:t xml:space="preserve"> N</w:t>
      </w:r>
      <w:r w:rsidR="00BE3402" w:rsidRPr="001C2D1E">
        <w:rPr>
          <w:rFonts w:ascii="Georgia" w:hAnsi="Georgia" w:cs="Arial"/>
          <w:lang w:val="es-419"/>
        </w:rPr>
        <w:t xml:space="preserve">o </w:t>
      </w:r>
      <w:r w:rsidR="00BE3402" w:rsidRPr="001C2D1E">
        <w:rPr>
          <w:rStyle w:val="normaltextrun"/>
          <w:rFonts w:ascii="Georgia" w:hAnsi="Georgia"/>
          <w:shd w:val="clear" w:color="auto" w:fill="FFFFFF"/>
        </w:rPr>
        <w:t xml:space="preserve">es una persona de especial protección constitucional. Ninguna patología </w:t>
      </w:r>
      <w:proofErr w:type="spellStart"/>
      <w:r w:rsidR="00BE3402" w:rsidRPr="001C2D1E">
        <w:rPr>
          <w:rStyle w:val="normaltextrun"/>
          <w:rFonts w:ascii="Georgia" w:hAnsi="Georgia"/>
          <w:shd w:val="clear" w:color="auto" w:fill="FFFFFF"/>
        </w:rPr>
        <w:t>discapacitante</w:t>
      </w:r>
      <w:proofErr w:type="spellEnd"/>
      <w:r w:rsidR="00BE3402" w:rsidRPr="001C2D1E">
        <w:rPr>
          <w:rStyle w:val="normaltextrun"/>
          <w:rFonts w:ascii="Georgia" w:hAnsi="Georgia"/>
          <w:shd w:val="clear" w:color="auto" w:fill="FFFFFF"/>
        </w:rPr>
        <w:t>, degenerativa ni catastrófica padece, y es un adulto mayor porque tiene 63 años (</w:t>
      </w:r>
      <w:r w:rsidR="009C790C" w:rsidRPr="001C2D1E">
        <w:rPr>
          <w:rStyle w:val="normaltextrun"/>
          <w:rFonts w:ascii="Georgia" w:hAnsi="Georgia"/>
          <w:shd w:val="clear" w:color="auto" w:fill="FFFFFF"/>
        </w:rPr>
        <w:t>2021</w:t>
      </w:r>
      <w:r w:rsidR="00BE3402" w:rsidRPr="001C2D1E">
        <w:rPr>
          <w:rStyle w:val="normaltextrun"/>
          <w:rFonts w:ascii="Georgia" w:hAnsi="Georgia"/>
          <w:shd w:val="clear" w:color="auto" w:fill="FFFFFF"/>
        </w:rPr>
        <w:t>)</w:t>
      </w:r>
      <w:r w:rsidR="00BE3402" w:rsidRPr="001C2D1E">
        <w:rPr>
          <w:rStyle w:val="Refdenotaalpie"/>
          <w:rFonts w:ascii="Georgia" w:hAnsi="Georgia"/>
          <w:shd w:val="clear" w:color="auto" w:fill="FFFFFF"/>
        </w:rPr>
        <w:footnoteReference w:id="9"/>
      </w:r>
      <w:r w:rsidR="009C790C" w:rsidRPr="001C2D1E">
        <w:rPr>
          <w:rStyle w:val="normaltextrun"/>
          <w:rFonts w:ascii="Georgia" w:hAnsi="Georgia"/>
          <w:shd w:val="clear" w:color="auto" w:fill="FFFFFF"/>
        </w:rPr>
        <w:t xml:space="preserve"> (Ib., pdf No.02, folio 9)</w:t>
      </w:r>
      <w:r w:rsidR="00523E26" w:rsidRPr="001C2D1E">
        <w:rPr>
          <w:rStyle w:val="normaltextrun"/>
          <w:rFonts w:ascii="Georgia" w:hAnsi="Georgia"/>
          <w:shd w:val="clear" w:color="auto" w:fill="FFFFFF"/>
        </w:rPr>
        <w:t xml:space="preserve">. </w:t>
      </w:r>
    </w:p>
    <w:p w14:paraId="0FAB80BD" w14:textId="417699FE" w:rsidR="009C790C" w:rsidRPr="001C2D1E" w:rsidRDefault="009C790C" w:rsidP="001C2D1E">
      <w:p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Style w:val="normaltextrun"/>
          <w:rFonts w:ascii="Georgia" w:hAnsi="Georgia"/>
          <w:shd w:val="clear" w:color="auto" w:fill="FFFFFF"/>
        </w:rPr>
      </w:pPr>
    </w:p>
    <w:p w14:paraId="41DD99BB" w14:textId="05057AB4" w:rsidR="00E226EE" w:rsidRPr="001C2D1E" w:rsidRDefault="009C790C" w:rsidP="001C2D1E">
      <w:pPr>
        <w:pStyle w:val="Textoindependiente"/>
        <w:spacing w:line="276" w:lineRule="auto"/>
        <w:rPr>
          <w:rFonts w:ascii="Georgia" w:hAnsi="Georgia" w:cs="Arial"/>
          <w:szCs w:val="24"/>
          <w:lang w:val="es-CO"/>
        </w:rPr>
      </w:pPr>
      <w:r w:rsidRPr="001C2D1E">
        <w:rPr>
          <w:rFonts w:ascii="Georgia" w:hAnsi="Georgia"/>
          <w:b/>
          <w:bCs/>
          <w:szCs w:val="24"/>
        </w:rPr>
        <w:t>(ii)</w:t>
      </w:r>
      <w:r w:rsidRPr="001C2D1E">
        <w:rPr>
          <w:rFonts w:ascii="Georgia" w:hAnsi="Georgia"/>
          <w:szCs w:val="24"/>
        </w:rPr>
        <w:t xml:space="preserve"> </w:t>
      </w:r>
      <w:r w:rsidR="00DF73A3" w:rsidRPr="001C2D1E">
        <w:rPr>
          <w:rFonts w:ascii="Georgia" w:hAnsi="Georgia"/>
          <w:szCs w:val="24"/>
        </w:rPr>
        <w:t>Tampoco</w:t>
      </w:r>
      <w:r w:rsidRPr="001C2D1E">
        <w:rPr>
          <w:rFonts w:ascii="Georgia" w:hAnsi="Georgia"/>
          <w:szCs w:val="24"/>
        </w:rPr>
        <w:t xml:space="preserve"> tiene afectado su mínimo vital. </w:t>
      </w:r>
      <w:r w:rsidR="007E1266" w:rsidRPr="001C2D1E">
        <w:rPr>
          <w:rFonts w:ascii="Georgia" w:hAnsi="Georgia"/>
          <w:szCs w:val="24"/>
        </w:rPr>
        <w:t xml:space="preserve">Aun cuando </w:t>
      </w:r>
      <w:r w:rsidR="00DF73A3" w:rsidRPr="001C2D1E">
        <w:rPr>
          <w:rFonts w:ascii="Georgia" w:hAnsi="Georgia"/>
          <w:szCs w:val="24"/>
        </w:rPr>
        <w:t xml:space="preserve">dijo </w:t>
      </w:r>
      <w:r w:rsidR="007E1266" w:rsidRPr="001C2D1E">
        <w:rPr>
          <w:rFonts w:ascii="Georgia" w:hAnsi="Georgia"/>
          <w:szCs w:val="24"/>
        </w:rPr>
        <w:t xml:space="preserve">que la mesada disminuida que recibe es insuficiente para cubrir sus gastos básicos y deudas existentes, y arrimó oficio de la Cooperativa </w:t>
      </w:r>
      <w:proofErr w:type="spellStart"/>
      <w:r w:rsidR="007E1266" w:rsidRPr="001C2D1E">
        <w:rPr>
          <w:rFonts w:ascii="Georgia" w:hAnsi="Georgia"/>
          <w:szCs w:val="24"/>
        </w:rPr>
        <w:t>Febor</w:t>
      </w:r>
      <w:proofErr w:type="spellEnd"/>
      <w:r w:rsidR="007E1266" w:rsidRPr="001C2D1E">
        <w:rPr>
          <w:rFonts w:ascii="Georgia" w:hAnsi="Georgia"/>
          <w:szCs w:val="24"/>
        </w:rPr>
        <w:t xml:space="preserve"> </w:t>
      </w:r>
      <w:r w:rsidR="006D5394" w:rsidRPr="001C2D1E">
        <w:rPr>
          <w:rFonts w:ascii="Georgia" w:hAnsi="Georgia"/>
          <w:szCs w:val="24"/>
        </w:rPr>
        <w:t xml:space="preserve">sobre acuerdo de </w:t>
      </w:r>
      <w:r w:rsidR="007E1266" w:rsidRPr="001C2D1E">
        <w:rPr>
          <w:rFonts w:ascii="Georgia" w:hAnsi="Georgia"/>
          <w:szCs w:val="24"/>
        </w:rPr>
        <w:t xml:space="preserve">pago del 21-09-2021 </w:t>
      </w:r>
      <w:r w:rsidR="00E226EE" w:rsidRPr="001C2D1E">
        <w:rPr>
          <w:rFonts w:ascii="Georgia" w:hAnsi="Georgia"/>
          <w:szCs w:val="24"/>
        </w:rPr>
        <w:t xml:space="preserve">y cuenta de cobro de reparaciones de su inmueble del 28-01-2022 </w:t>
      </w:r>
      <w:r w:rsidR="007E1266" w:rsidRPr="001C2D1E">
        <w:rPr>
          <w:rFonts w:ascii="Georgia" w:hAnsi="Georgia"/>
          <w:szCs w:val="24"/>
        </w:rPr>
        <w:t>(Cuaderno No.2, pdf No</w:t>
      </w:r>
      <w:r w:rsidR="00E226EE" w:rsidRPr="001C2D1E">
        <w:rPr>
          <w:rFonts w:ascii="Georgia" w:hAnsi="Georgia"/>
          <w:szCs w:val="24"/>
        </w:rPr>
        <w:t>s</w:t>
      </w:r>
      <w:r w:rsidR="007E1266" w:rsidRPr="001C2D1E">
        <w:rPr>
          <w:rFonts w:ascii="Georgia" w:hAnsi="Georgia"/>
          <w:szCs w:val="24"/>
        </w:rPr>
        <w:t>.31</w:t>
      </w:r>
      <w:r w:rsidR="00E226EE" w:rsidRPr="001C2D1E">
        <w:rPr>
          <w:rFonts w:ascii="Georgia" w:hAnsi="Georgia"/>
          <w:szCs w:val="24"/>
        </w:rPr>
        <w:t xml:space="preserve"> y 23</w:t>
      </w:r>
      <w:r w:rsidR="007E1266" w:rsidRPr="001C2D1E">
        <w:rPr>
          <w:rFonts w:ascii="Georgia" w:hAnsi="Georgia"/>
          <w:szCs w:val="24"/>
        </w:rPr>
        <w:t xml:space="preserve">), </w:t>
      </w:r>
      <w:r w:rsidR="006E3CEA" w:rsidRPr="001C2D1E">
        <w:rPr>
          <w:rFonts w:ascii="Georgia" w:hAnsi="Georgia"/>
          <w:szCs w:val="24"/>
        </w:rPr>
        <w:t xml:space="preserve">lo cierto es que </w:t>
      </w:r>
      <w:r w:rsidR="00DF73A3" w:rsidRPr="001C2D1E">
        <w:rPr>
          <w:rFonts w:ascii="Georgia" w:hAnsi="Georgia"/>
          <w:szCs w:val="24"/>
        </w:rPr>
        <w:t xml:space="preserve">se trata de afirmaciones y pruebas </w:t>
      </w:r>
      <w:r w:rsidR="006E3CEA" w:rsidRPr="001C2D1E">
        <w:rPr>
          <w:rFonts w:ascii="Georgia" w:hAnsi="Georgia"/>
          <w:szCs w:val="24"/>
        </w:rPr>
        <w:t>insuficiente</w:t>
      </w:r>
      <w:r w:rsidR="00DF73A3" w:rsidRPr="001C2D1E">
        <w:rPr>
          <w:rFonts w:ascii="Georgia" w:hAnsi="Georgia"/>
          <w:szCs w:val="24"/>
        </w:rPr>
        <w:t>s</w:t>
      </w:r>
      <w:r w:rsidR="006E3CEA" w:rsidRPr="001C2D1E">
        <w:rPr>
          <w:rFonts w:ascii="Georgia" w:hAnsi="Georgia"/>
          <w:szCs w:val="24"/>
        </w:rPr>
        <w:t xml:space="preserve"> para concluir la precaria situación económica, toda vez que </w:t>
      </w:r>
      <w:r w:rsidR="006E3CEA" w:rsidRPr="001C2D1E">
        <w:rPr>
          <w:rFonts w:ascii="Georgia" w:hAnsi="Georgia"/>
          <w:szCs w:val="24"/>
          <w:u w:val="single"/>
        </w:rPr>
        <w:t xml:space="preserve">omitió responder </w:t>
      </w:r>
      <w:r w:rsidR="00DF73A3" w:rsidRPr="001C2D1E">
        <w:rPr>
          <w:rFonts w:ascii="Georgia" w:hAnsi="Georgia"/>
          <w:szCs w:val="24"/>
          <w:u w:val="single"/>
        </w:rPr>
        <w:t xml:space="preserve">de forma clara y detallada </w:t>
      </w:r>
      <w:r w:rsidR="006E3CEA" w:rsidRPr="001C2D1E">
        <w:rPr>
          <w:rFonts w:ascii="Georgia" w:hAnsi="Georgia"/>
          <w:szCs w:val="24"/>
          <w:u w:val="single"/>
        </w:rPr>
        <w:t xml:space="preserve">los cuestionamientos </w:t>
      </w:r>
      <w:r w:rsidR="00DF73A3" w:rsidRPr="001C2D1E">
        <w:rPr>
          <w:rFonts w:ascii="Georgia" w:hAnsi="Georgia"/>
          <w:szCs w:val="24"/>
          <w:u w:val="single"/>
        </w:rPr>
        <w:t xml:space="preserve">de la Sala </w:t>
      </w:r>
      <w:r w:rsidR="006E3CEA" w:rsidRPr="001C2D1E">
        <w:rPr>
          <w:rFonts w:ascii="Georgia" w:hAnsi="Georgia"/>
          <w:szCs w:val="24"/>
          <w:u w:val="single"/>
        </w:rPr>
        <w:t xml:space="preserve">relacionados con </w:t>
      </w:r>
      <w:r w:rsidR="007E1266" w:rsidRPr="001C2D1E">
        <w:rPr>
          <w:rFonts w:ascii="Georgia" w:hAnsi="Georgia"/>
          <w:szCs w:val="24"/>
          <w:u w:val="single"/>
        </w:rPr>
        <w:t xml:space="preserve">los gastos </w:t>
      </w:r>
      <w:r w:rsidR="007E1266" w:rsidRPr="001C2D1E">
        <w:rPr>
          <w:rFonts w:ascii="Georgia" w:hAnsi="Georgia" w:cs="Arial"/>
          <w:szCs w:val="24"/>
          <w:u w:val="single"/>
          <w:lang w:val="es-CO"/>
        </w:rPr>
        <w:t>mensuales de sostenimiento</w:t>
      </w:r>
      <w:r w:rsidR="006D5394" w:rsidRPr="001C2D1E">
        <w:rPr>
          <w:rFonts w:ascii="Georgia" w:hAnsi="Georgia" w:cs="Arial"/>
          <w:szCs w:val="24"/>
          <w:u w:val="single"/>
          <w:lang w:val="es-CO"/>
        </w:rPr>
        <w:t xml:space="preserve"> y </w:t>
      </w:r>
      <w:r w:rsidR="00C92C02" w:rsidRPr="001C2D1E">
        <w:rPr>
          <w:rFonts w:ascii="Georgia" w:hAnsi="Georgia" w:cs="Arial"/>
          <w:szCs w:val="24"/>
          <w:u w:val="single"/>
          <w:lang w:val="es-CO"/>
        </w:rPr>
        <w:t xml:space="preserve">red </w:t>
      </w:r>
      <w:r w:rsidR="006E3CEA" w:rsidRPr="001C2D1E">
        <w:rPr>
          <w:rFonts w:ascii="Georgia" w:hAnsi="Georgia" w:cs="Arial"/>
          <w:szCs w:val="24"/>
          <w:u w:val="single"/>
          <w:lang w:val="es-CO"/>
        </w:rPr>
        <w:t>familiar</w:t>
      </w:r>
      <w:r w:rsidR="006E3CEA" w:rsidRPr="001C2D1E">
        <w:rPr>
          <w:rFonts w:ascii="Georgia" w:hAnsi="Georgia" w:cs="Arial"/>
          <w:szCs w:val="24"/>
          <w:lang w:val="es-CO"/>
        </w:rPr>
        <w:t xml:space="preserve"> (Cuaderno No.2, pdf No.08).</w:t>
      </w:r>
      <w:r w:rsidR="007E1266" w:rsidRPr="001C2D1E">
        <w:rPr>
          <w:rFonts w:ascii="Georgia" w:hAnsi="Georgia" w:cs="Arial"/>
          <w:szCs w:val="24"/>
          <w:lang w:val="es-CO"/>
        </w:rPr>
        <w:t xml:space="preserve"> </w:t>
      </w:r>
    </w:p>
    <w:p w14:paraId="7EE22632" w14:textId="77777777" w:rsidR="00E226EE" w:rsidRPr="001C2D1E" w:rsidRDefault="00E226EE" w:rsidP="001C2D1E">
      <w:pPr>
        <w:pStyle w:val="Textoindependiente"/>
        <w:spacing w:line="276" w:lineRule="auto"/>
        <w:rPr>
          <w:rFonts w:ascii="Georgia" w:hAnsi="Georgia" w:cs="Arial"/>
          <w:szCs w:val="24"/>
          <w:lang w:val="es-CO"/>
        </w:rPr>
      </w:pPr>
    </w:p>
    <w:p w14:paraId="30E56D04" w14:textId="01C5FDE0" w:rsidR="00DF73A3" w:rsidRPr="001C2D1E" w:rsidRDefault="00DF73A3" w:rsidP="001C2D1E">
      <w:pPr>
        <w:pStyle w:val="Textoindependiente"/>
        <w:spacing w:line="276" w:lineRule="auto"/>
        <w:rPr>
          <w:rFonts w:ascii="Georgia" w:hAnsi="Georgia" w:cs="Arial"/>
          <w:szCs w:val="24"/>
          <w:lang w:val="es-CO"/>
        </w:rPr>
      </w:pPr>
      <w:bookmarkStart w:id="6" w:name="_Hlk102123475"/>
      <w:r w:rsidRPr="001C2D1E">
        <w:rPr>
          <w:rFonts w:ascii="Georgia" w:hAnsi="Georgia" w:cs="Arial"/>
          <w:szCs w:val="24"/>
          <w:lang w:val="es-CO"/>
        </w:rPr>
        <w:t xml:space="preserve">En contraste, se advierte que </w:t>
      </w:r>
      <w:r w:rsidR="006E3CEA" w:rsidRPr="001C2D1E">
        <w:rPr>
          <w:rFonts w:ascii="Georgia" w:hAnsi="Georgia" w:cs="Arial"/>
          <w:szCs w:val="24"/>
          <w:lang w:val="es-CO"/>
        </w:rPr>
        <w:t>p</w:t>
      </w:r>
      <w:r w:rsidR="00E226EE" w:rsidRPr="001C2D1E">
        <w:rPr>
          <w:rFonts w:ascii="Georgia" w:hAnsi="Georgia" w:cs="Arial"/>
          <w:szCs w:val="24"/>
          <w:lang w:val="es-CO"/>
        </w:rPr>
        <w:t xml:space="preserve">ercibe </w:t>
      </w:r>
      <w:r w:rsidR="007E1266" w:rsidRPr="001C2D1E">
        <w:rPr>
          <w:rFonts w:ascii="Georgia" w:hAnsi="Georgia" w:cs="Arial"/>
          <w:szCs w:val="24"/>
          <w:lang w:val="es-CO"/>
        </w:rPr>
        <w:t>$861.255,</w:t>
      </w:r>
      <w:r w:rsidR="007E5B05">
        <w:rPr>
          <w:rFonts w:ascii="Georgia" w:hAnsi="Georgia" w:cs="Arial"/>
          <w:szCs w:val="24"/>
          <w:lang w:val="es-CO"/>
        </w:rPr>
        <w:t>00</w:t>
      </w:r>
      <w:r w:rsidRPr="001C2D1E">
        <w:rPr>
          <w:rFonts w:ascii="Georgia" w:hAnsi="Georgia" w:cs="Arial"/>
          <w:szCs w:val="24"/>
          <w:lang w:val="es-CO"/>
        </w:rPr>
        <w:t xml:space="preserve"> (Cuaderno No.1, </w:t>
      </w:r>
      <w:proofErr w:type="spellStart"/>
      <w:r w:rsidRPr="001C2D1E">
        <w:rPr>
          <w:rFonts w:ascii="Georgia" w:hAnsi="Georgia" w:cs="Arial"/>
          <w:szCs w:val="24"/>
          <w:lang w:val="es-CO"/>
        </w:rPr>
        <w:t>pdf</w:t>
      </w:r>
      <w:proofErr w:type="spellEnd"/>
      <w:r w:rsidRPr="001C2D1E">
        <w:rPr>
          <w:rFonts w:ascii="Georgia" w:hAnsi="Georgia" w:cs="Arial"/>
          <w:szCs w:val="24"/>
          <w:lang w:val="es-CO"/>
        </w:rPr>
        <w:t xml:space="preserve"> No.05, folio 34)</w:t>
      </w:r>
      <w:r w:rsidR="007E1266" w:rsidRPr="001C2D1E">
        <w:rPr>
          <w:rFonts w:ascii="Georgia" w:hAnsi="Georgia" w:cs="Arial"/>
          <w:szCs w:val="24"/>
          <w:lang w:val="es-CO"/>
        </w:rPr>
        <w:t>, es propietario de una vivienda</w:t>
      </w:r>
      <w:r w:rsidR="00B01FEE" w:rsidRPr="001C2D1E">
        <w:rPr>
          <w:rFonts w:ascii="Georgia" w:hAnsi="Georgia" w:cs="Arial"/>
          <w:szCs w:val="24"/>
          <w:lang w:val="es-CO"/>
        </w:rPr>
        <w:t>, no tiene personas a su cargo</w:t>
      </w:r>
      <w:r w:rsidR="007E1266" w:rsidRPr="001C2D1E">
        <w:rPr>
          <w:rFonts w:ascii="Georgia" w:hAnsi="Georgia" w:cs="Arial"/>
          <w:szCs w:val="24"/>
          <w:lang w:val="es-CO"/>
        </w:rPr>
        <w:t xml:space="preserve"> y actualmente </w:t>
      </w:r>
      <w:r w:rsidR="00E226EE" w:rsidRPr="001C2D1E">
        <w:rPr>
          <w:rFonts w:ascii="Georgia" w:hAnsi="Georgia" w:cs="Arial"/>
          <w:szCs w:val="24"/>
          <w:lang w:val="es-CO"/>
        </w:rPr>
        <w:t>vive con su hijo en inmueble</w:t>
      </w:r>
      <w:r w:rsidR="006D5394" w:rsidRPr="001C2D1E">
        <w:rPr>
          <w:rFonts w:ascii="Georgia" w:hAnsi="Georgia" w:cs="Arial"/>
          <w:szCs w:val="24"/>
          <w:lang w:val="es-CO"/>
        </w:rPr>
        <w:t xml:space="preserve"> </w:t>
      </w:r>
      <w:r w:rsidRPr="001C2D1E">
        <w:rPr>
          <w:rFonts w:ascii="Georgia" w:hAnsi="Georgia" w:cs="Arial"/>
          <w:szCs w:val="24"/>
          <w:lang w:val="es-CO"/>
        </w:rPr>
        <w:t>diferente</w:t>
      </w:r>
      <w:bookmarkEnd w:id="6"/>
      <w:r w:rsidRPr="001C2D1E">
        <w:rPr>
          <w:rFonts w:ascii="Georgia" w:hAnsi="Georgia" w:cs="Arial"/>
          <w:szCs w:val="24"/>
          <w:lang w:val="es-CO"/>
        </w:rPr>
        <w:t xml:space="preserve">: </w:t>
      </w:r>
      <w:r w:rsidR="006D5394" w:rsidRPr="001C2D1E">
        <w:rPr>
          <w:rFonts w:ascii="Georgia" w:hAnsi="Georgia" w:cs="Arial"/>
          <w:i/>
          <w:iCs/>
          <w:szCs w:val="24"/>
          <w:lang w:val="es-CO"/>
        </w:rPr>
        <w:t>“</w:t>
      </w:r>
      <w:r w:rsidR="006D5394" w:rsidRPr="00C109E7">
        <w:rPr>
          <w:rFonts w:ascii="Georgia" w:hAnsi="Georgia" w:cs="Arial"/>
          <w:i/>
          <w:iCs/>
          <w:sz w:val="22"/>
          <w:szCs w:val="24"/>
          <w:lang w:val="es-CO"/>
        </w:rPr>
        <w:t>(…) antes estoy es donde él y ya a ellos no les gusta casi nada que este con ellos pues necesitan su espacio (…)</w:t>
      </w:r>
      <w:r w:rsidR="006D5394" w:rsidRPr="00C109E7">
        <w:rPr>
          <w:rFonts w:ascii="Georgia" w:hAnsi="Georgia" w:cs="Arial"/>
          <w:i/>
          <w:iCs/>
          <w:szCs w:val="24"/>
          <w:lang w:val="es-CO"/>
        </w:rPr>
        <w:t xml:space="preserve">” </w:t>
      </w:r>
      <w:r w:rsidR="006D5394" w:rsidRPr="00C109E7">
        <w:rPr>
          <w:rFonts w:ascii="Georgia" w:hAnsi="Georgia" w:cs="Arial"/>
          <w:szCs w:val="24"/>
          <w:lang w:val="es-CO"/>
        </w:rPr>
        <w:t>(Cuaderno No.2, pdf No.19);</w:t>
      </w:r>
      <w:r w:rsidR="006D5394" w:rsidRPr="00C109E7">
        <w:rPr>
          <w:rFonts w:ascii="Georgia" w:hAnsi="Georgia" w:cs="Arial"/>
          <w:i/>
          <w:iCs/>
          <w:szCs w:val="24"/>
          <w:lang w:val="es-CO"/>
        </w:rPr>
        <w:t xml:space="preserve"> </w:t>
      </w:r>
      <w:r w:rsidR="006D5394" w:rsidRPr="00C109E7">
        <w:rPr>
          <w:rFonts w:ascii="Georgia" w:hAnsi="Georgia" w:cs="Arial"/>
          <w:szCs w:val="24"/>
          <w:lang w:val="es-CO"/>
        </w:rPr>
        <w:t>su descendiente</w:t>
      </w:r>
      <w:r w:rsidR="00B01FEE" w:rsidRPr="00C109E7">
        <w:rPr>
          <w:rFonts w:ascii="Georgia" w:hAnsi="Georgia" w:cs="Arial"/>
          <w:szCs w:val="24"/>
          <w:lang w:val="es-CO"/>
        </w:rPr>
        <w:t>,</w:t>
      </w:r>
      <w:r w:rsidR="006D5394" w:rsidRPr="00C109E7">
        <w:rPr>
          <w:rFonts w:ascii="Georgia" w:hAnsi="Georgia" w:cs="Arial"/>
          <w:szCs w:val="24"/>
          <w:lang w:val="es-CO"/>
        </w:rPr>
        <w:t xml:space="preserve"> además del salario mínimo</w:t>
      </w:r>
      <w:r w:rsidR="00C92C02" w:rsidRPr="00C109E7">
        <w:rPr>
          <w:rFonts w:ascii="Georgia" w:hAnsi="Georgia" w:cs="Arial"/>
          <w:szCs w:val="24"/>
          <w:lang w:val="es-CO"/>
        </w:rPr>
        <w:t xml:space="preserve"> que recibe</w:t>
      </w:r>
      <w:r w:rsidR="006D5394" w:rsidRPr="00C109E7">
        <w:rPr>
          <w:rFonts w:ascii="Georgia" w:hAnsi="Georgia" w:cs="Arial"/>
          <w:szCs w:val="24"/>
          <w:lang w:val="es-CO"/>
        </w:rPr>
        <w:t xml:space="preserve">, </w:t>
      </w:r>
      <w:r w:rsidR="00C92C02" w:rsidRPr="00C109E7">
        <w:rPr>
          <w:rFonts w:ascii="Georgia" w:hAnsi="Georgia" w:cs="Arial"/>
          <w:szCs w:val="24"/>
          <w:lang w:val="es-CO"/>
        </w:rPr>
        <w:t xml:space="preserve">cuenta con </w:t>
      </w:r>
      <w:r w:rsidR="006D5394" w:rsidRPr="00C109E7">
        <w:rPr>
          <w:rFonts w:ascii="Georgia" w:hAnsi="Georgia" w:cs="Arial"/>
          <w:szCs w:val="24"/>
          <w:lang w:val="es-CO"/>
        </w:rPr>
        <w:t xml:space="preserve">ayuda </w:t>
      </w:r>
      <w:r w:rsidR="00C92C02" w:rsidRPr="00C109E7">
        <w:rPr>
          <w:rFonts w:ascii="Georgia" w:hAnsi="Georgia" w:cs="Arial"/>
          <w:szCs w:val="24"/>
          <w:lang w:val="es-CO"/>
        </w:rPr>
        <w:t xml:space="preserve">económica </w:t>
      </w:r>
      <w:r w:rsidR="00E226EE" w:rsidRPr="00C109E7">
        <w:rPr>
          <w:rFonts w:ascii="Georgia" w:hAnsi="Georgia" w:cs="Arial"/>
          <w:i/>
          <w:iCs/>
          <w:szCs w:val="24"/>
          <w:lang w:val="es-CO"/>
        </w:rPr>
        <w:t>“</w:t>
      </w:r>
      <w:r w:rsidR="006D5394" w:rsidRPr="00C109E7">
        <w:rPr>
          <w:rFonts w:ascii="Georgia" w:hAnsi="Georgia" w:cs="Arial"/>
          <w:i/>
          <w:iCs/>
          <w:sz w:val="22"/>
          <w:szCs w:val="24"/>
          <w:lang w:val="es-CO"/>
        </w:rPr>
        <w:t xml:space="preserve">(…) </w:t>
      </w:r>
      <w:r w:rsidR="00E226EE" w:rsidRPr="00C109E7">
        <w:rPr>
          <w:rFonts w:ascii="Georgia" w:hAnsi="Georgia" w:cs="Arial"/>
          <w:i/>
          <w:iCs/>
          <w:sz w:val="22"/>
          <w:szCs w:val="24"/>
          <w:lang w:val="es-CO"/>
        </w:rPr>
        <w:t xml:space="preserve">el padrino le ayudó con la vivienda, porque él convive </w:t>
      </w:r>
      <w:r w:rsidR="006D5394" w:rsidRPr="00C109E7">
        <w:rPr>
          <w:rFonts w:ascii="Georgia" w:hAnsi="Georgia" w:cs="Arial"/>
          <w:i/>
          <w:iCs/>
          <w:sz w:val="22"/>
          <w:szCs w:val="24"/>
          <w:lang w:val="es-CO"/>
        </w:rPr>
        <w:t>con una muchacha y además él le ayuda con lo de la familia de ella (…)</w:t>
      </w:r>
      <w:r w:rsidR="006D5394" w:rsidRPr="001C2D1E">
        <w:rPr>
          <w:rFonts w:ascii="Georgia" w:hAnsi="Georgia" w:cs="Arial"/>
          <w:i/>
          <w:iCs/>
          <w:szCs w:val="24"/>
          <w:lang w:val="es-CO"/>
        </w:rPr>
        <w:t>”</w:t>
      </w:r>
      <w:r w:rsidR="006D5394" w:rsidRPr="001C2D1E">
        <w:rPr>
          <w:rFonts w:ascii="Georgia" w:hAnsi="Georgia" w:cs="Arial"/>
          <w:szCs w:val="24"/>
          <w:lang w:val="es-CO"/>
        </w:rPr>
        <w:t xml:space="preserve"> (Cuaderno No.2, pdf No.15)</w:t>
      </w:r>
      <w:r w:rsidRPr="001C2D1E">
        <w:rPr>
          <w:rFonts w:ascii="Georgia" w:hAnsi="Georgia" w:cs="Arial"/>
          <w:szCs w:val="24"/>
          <w:lang w:val="es-CO"/>
        </w:rPr>
        <w:t xml:space="preserve">; y, </w:t>
      </w:r>
      <w:r w:rsidRPr="001C2D1E">
        <w:rPr>
          <w:rFonts w:ascii="Georgia" w:hAnsi="Georgia" w:cs="Arial"/>
          <w:szCs w:val="24"/>
          <w:u w:val="single"/>
          <w:lang w:val="es-CO"/>
        </w:rPr>
        <w:t xml:space="preserve">pretirió explicar y probar por qué </w:t>
      </w:r>
      <w:r w:rsidR="00B01FEE" w:rsidRPr="001C2D1E">
        <w:rPr>
          <w:rFonts w:ascii="Georgia" w:hAnsi="Georgia" w:cs="Arial"/>
          <w:szCs w:val="24"/>
          <w:u w:val="single"/>
          <w:lang w:val="es-CO"/>
        </w:rPr>
        <w:t>no mor</w:t>
      </w:r>
      <w:r w:rsidRPr="001C2D1E">
        <w:rPr>
          <w:rFonts w:ascii="Georgia" w:hAnsi="Georgia" w:cs="Arial"/>
          <w:szCs w:val="24"/>
          <w:u w:val="single"/>
          <w:lang w:val="es-CO"/>
        </w:rPr>
        <w:t>a</w:t>
      </w:r>
      <w:r w:rsidR="00B01FEE" w:rsidRPr="001C2D1E">
        <w:rPr>
          <w:rFonts w:ascii="Georgia" w:hAnsi="Georgia" w:cs="Arial"/>
          <w:szCs w:val="24"/>
          <w:u w:val="single"/>
          <w:lang w:val="es-CO"/>
        </w:rPr>
        <w:t xml:space="preserve"> en su vivienda </w:t>
      </w:r>
      <w:r w:rsidRPr="001C2D1E">
        <w:rPr>
          <w:rFonts w:ascii="Georgia" w:hAnsi="Georgia" w:cs="Arial"/>
          <w:szCs w:val="24"/>
          <w:u w:val="single"/>
          <w:lang w:val="es-CO"/>
        </w:rPr>
        <w:t xml:space="preserve">ni la explota </w:t>
      </w:r>
      <w:r w:rsidR="00B01FEE" w:rsidRPr="001C2D1E">
        <w:rPr>
          <w:rFonts w:ascii="Georgia" w:hAnsi="Georgia" w:cs="Arial"/>
          <w:szCs w:val="24"/>
          <w:u w:val="single"/>
          <w:lang w:val="es-CO"/>
        </w:rPr>
        <w:t>económicamente</w:t>
      </w:r>
      <w:r w:rsidR="00B01FEE" w:rsidRPr="001C2D1E">
        <w:rPr>
          <w:rFonts w:ascii="Georgia" w:hAnsi="Georgia" w:cs="Arial"/>
          <w:szCs w:val="24"/>
          <w:lang w:val="es-CO"/>
        </w:rPr>
        <w:t xml:space="preserve">. </w:t>
      </w:r>
      <w:r w:rsidRPr="001C2D1E">
        <w:rPr>
          <w:rFonts w:ascii="Georgia" w:hAnsi="Georgia" w:cs="Arial"/>
          <w:szCs w:val="24"/>
          <w:lang w:val="es-CO"/>
        </w:rPr>
        <w:t>Simplemente a</w:t>
      </w:r>
      <w:r w:rsidR="00B01FEE" w:rsidRPr="001C2D1E">
        <w:rPr>
          <w:rFonts w:ascii="Georgia" w:hAnsi="Georgia" w:cs="Arial"/>
          <w:szCs w:val="24"/>
          <w:lang w:val="es-CO"/>
        </w:rPr>
        <w:t xml:space="preserve">dujo que </w:t>
      </w:r>
      <w:r w:rsidR="006E3CEA" w:rsidRPr="001C2D1E">
        <w:rPr>
          <w:rFonts w:ascii="Georgia" w:hAnsi="Georgia" w:cs="Arial"/>
          <w:szCs w:val="24"/>
          <w:lang w:val="es-CO"/>
        </w:rPr>
        <w:t xml:space="preserve">era </w:t>
      </w:r>
      <w:r w:rsidR="006D5394" w:rsidRPr="001C2D1E">
        <w:rPr>
          <w:rFonts w:ascii="Georgia" w:hAnsi="Georgia" w:cs="Arial"/>
          <w:szCs w:val="24"/>
          <w:lang w:val="es-CO"/>
        </w:rPr>
        <w:t>inhabitable</w:t>
      </w:r>
      <w:r w:rsidR="006E3CEA" w:rsidRPr="001C2D1E">
        <w:rPr>
          <w:rFonts w:ascii="Georgia" w:hAnsi="Georgia" w:cs="Arial"/>
          <w:szCs w:val="24"/>
          <w:lang w:val="es-CO"/>
        </w:rPr>
        <w:t xml:space="preserve"> por humedad y deteriorito</w:t>
      </w:r>
      <w:r w:rsidR="006D5394" w:rsidRPr="001C2D1E">
        <w:rPr>
          <w:rFonts w:ascii="Georgia" w:hAnsi="Georgia" w:cs="Arial"/>
          <w:szCs w:val="24"/>
          <w:lang w:val="es-CO"/>
        </w:rPr>
        <w:t>, sin pruebas</w:t>
      </w:r>
      <w:r w:rsidRPr="001C2D1E">
        <w:rPr>
          <w:rFonts w:ascii="Georgia" w:hAnsi="Georgia" w:cs="Arial"/>
          <w:szCs w:val="24"/>
          <w:lang w:val="es-CO"/>
        </w:rPr>
        <w:t xml:space="preserve">. </w:t>
      </w:r>
    </w:p>
    <w:p w14:paraId="02BA5830" w14:textId="77777777" w:rsidR="00DF73A3" w:rsidRPr="001C2D1E" w:rsidRDefault="00DF73A3" w:rsidP="001C2D1E">
      <w:pPr>
        <w:pStyle w:val="Textoindependiente"/>
        <w:spacing w:line="276" w:lineRule="auto"/>
        <w:rPr>
          <w:rFonts w:ascii="Georgia" w:hAnsi="Georgia" w:cs="Arial"/>
          <w:szCs w:val="24"/>
          <w:lang w:val="es-CO"/>
        </w:rPr>
      </w:pPr>
    </w:p>
    <w:p w14:paraId="0EFF3C6E" w14:textId="3B2D56F5" w:rsidR="00476A8B" w:rsidRPr="001C2D1E" w:rsidRDefault="00DF73A3" w:rsidP="001C2D1E">
      <w:pPr>
        <w:pStyle w:val="Textoindependiente"/>
        <w:spacing w:line="276" w:lineRule="auto"/>
        <w:rPr>
          <w:rFonts w:ascii="Georgia" w:hAnsi="Georgia" w:cs="Arial"/>
          <w:szCs w:val="24"/>
          <w:lang w:val="es-CO"/>
        </w:rPr>
      </w:pPr>
      <w:r w:rsidRPr="001C2D1E">
        <w:rPr>
          <w:rFonts w:ascii="Georgia" w:hAnsi="Georgia" w:cs="Arial"/>
          <w:szCs w:val="24"/>
          <w:lang w:val="es-CO"/>
        </w:rPr>
        <w:t>Cabe aunar</w:t>
      </w:r>
      <w:r w:rsidR="00C92C02" w:rsidRPr="001C2D1E">
        <w:rPr>
          <w:rFonts w:ascii="Georgia" w:hAnsi="Georgia" w:cs="Arial"/>
          <w:szCs w:val="24"/>
          <w:lang w:val="es-CO"/>
        </w:rPr>
        <w:t>,</w:t>
      </w:r>
      <w:r w:rsidRPr="001C2D1E">
        <w:rPr>
          <w:rFonts w:ascii="Georgia" w:hAnsi="Georgia" w:cs="Arial"/>
          <w:szCs w:val="24"/>
          <w:lang w:val="es-CO"/>
        </w:rPr>
        <w:t xml:space="preserve"> en contraposición </w:t>
      </w:r>
      <w:r w:rsidR="00C92C02" w:rsidRPr="001C2D1E">
        <w:rPr>
          <w:rFonts w:ascii="Georgia" w:hAnsi="Georgia" w:cs="Arial"/>
          <w:szCs w:val="24"/>
          <w:lang w:val="es-CO"/>
        </w:rPr>
        <w:t xml:space="preserve">a </w:t>
      </w:r>
      <w:r w:rsidRPr="001C2D1E">
        <w:rPr>
          <w:rFonts w:ascii="Georgia" w:hAnsi="Georgia" w:cs="Arial"/>
          <w:szCs w:val="24"/>
          <w:lang w:val="es-CO"/>
        </w:rPr>
        <w:t xml:space="preserve">su </w:t>
      </w:r>
      <w:r w:rsidR="00DC5D6A" w:rsidRPr="001C2D1E">
        <w:rPr>
          <w:rFonts w:ascii="Georgia" w:hAnsi="Georgia" w:cs="Arial"/>
          <w:szCs w:val="24"/>
          <w:lang w:val="es-CO"/>
        </w:rPr>
        <w:t>relato</w:t>
      </w:r>
      <w:r w:rsidRPr="001C2D1E">
        <w:rPr>
          <w:rFonts w:ascii="Georgia" w:hAnsi="Georgia" w:cs="Arial"/>
          <w:szCs w:val="24"/>
          <w:lang w:val="es-CO"/>
        </w:rPr>
        <w:t xml:space="preserve">, </w:t>
      </w:r>
      <w:r w:rsidR="00C92C02" w:rsidRPr="001C2D1E">
        <w:rPr>
          <w:rFonts w:ascii="Georgia" w:hAnsi="Georgia" w:cs="Arial"/>
          <w:szCs w:val="24"/>
          <w:lang w:val="es-CO"/>
        </w:rPr>
        <w:t xml:space="preserve">que </w:t>
      </w:r>
      <w:r w:rsidRPr="001C2D1E">
        <w:rPr>
          <w:rFonts w:ascii="Georgia" w:hAnsi="Georgia" w:cs="Arial"/>
          <w:szCs w:val="24"/>
          <w:lang w:val="es-CO"/>
        </w:rPr>
        <w:t>el acervo probatorio obrante en</w:t>
      </w:r>
      <w:r w:rsidR="00FD3F0F" w:rsidRPr="001C2D1E">
        <w:rPr>
          <w:rFonts w:ascii="Georgia" w:hAnsi="Georgia" w:cs="Arial"/>
          <w:szCs w:val="24"/>
          <w:lang w:val="es-CO"/>
        </w:rPr>
        <w:t xml:space="preserve"> </w:t>
      </w:r>
      <w:r w:rsidRPr="001C2D1E">
        <w:rPr>
          <w:rFonts w:ascii="Georgia" w:hAnsi="Georgia" w:cs="Arial"/>
          <w:szCs w:val="24"/>
          <w:lang w:val="es-CO"/>
        </w:rPr>
        <w:t xml:space="preserve">el plenario, da cuenta de que demoró ocho (8) meses, contados desde la fecha en que se disminuyó la mesada, abril de 2021, para acudir ante el juez constitucional, circunstancia que permite entender </w:t>
      </w:r>
      <w:r w:rsidR="00C92C02" w:rsidRPr="001C2D1E">
        <w:rPr>
          <w:rFonts w:ascii="Georgia" w:hAnsi="Georgia" w:cs="Arial"/>
          <w:szCs w:val="24"/>
          <w:lang w:val="es-CO"/>
        </w:rPr>
        <w:t xml:space="preserve">razonablemente </w:t>
      </w:r>
      <w:r w:rsidRPr="001C2D1E">
        <w:rPr>
          <w:rFonts w:ascii="Georgia" w:hAnsi="Georgia" w:cs="Arial"/>
          <w:szCs w:val="24"/>
          <w:lang w:val="es-CO"/>
        </w:rPr>
        <w:t>que tal determinación no afectó su mínimo vital</w:t>
      </w:r>
      <w:r w:rsidR="00DC5D6A" w:rsidRPr="001C2D1E">
        <w:rPr>
          <w:rFonts w:ascii="Georgia" w:hAnsi="Georgia" w:cs="Arial"/>
          <w:szCs w:val="24"/>
          <w:lang w:val="es-CO"/>
        </w:rPr>
        <w:t xml:space="preserve">. </w:t>
      </w:r>
    </w:p>
    <w:p w14:paraId="47157ED0" w14:textId="77777777" w:rsidR="00476A8B" w:rsidRPr="001C2D1E" w:rsidRDefault="00476A8B" w:rsidP="001C2D1E">
      <w:pPr>
        <w:pStyle w:val="Textoindependiente"/>
        <w:spacing w:line="276" w:lineRule="auto"/>
        <w:rPr>
          <w:rFonts w:ascii="Georgia" w:hAnsi="Georgia"/>
          <w:szCs w:val="24"/>
        </w:rPr>
      </w:pPr>
    </w:p>
    <w:p w14:paraId="1B325D51" w14:textId="2DF43CB2" w:rsidR="009C790C" w:rsidRPr="001C2D1E" w:rsidRDefault="00B01FEE" w:rsidP="001C2D1E">
      <w:pPr>
        <w:pStyle w:val="Textoindependiente"/>
        <w:spacing w:line="276" w:lineRule="auto"/>
        <w:rPr>
          <w:rFonts w:ascii="Georgia" w:hAnsi="Georgia"/>
          <w:szCs w:val="24"/>
        </w:rPr>
      </w:pPr>
      <w:r w:rsidRPr="001C2D1E">
        <w:rPr>
          <w:rFonts w:ascii="Georgia" w:hAnsi="Georgia"/>
          <w:szCs w:val="24"/>
        </w:rPr>
        <w:t xml:space="preserve">En síntesis, </w:t>
      </w:r>
      <w:r w:rsidR="00C92C02" w:rsidRPr="001C2D1E">
        <w:rPr>
          <w:rFonts w:ascii="Georgia" w:hAnsi="Georgia"/>
          <w:szCs w:val="24"/>
        </w:rPr>
        <w:t>la narración</w:t>
      </w:r>
      <w:r w:rsidRPr="001C2D1E">
        <w:rPr>
          <w:rFonts w:ascii="Georgia" w:hAnsi="Georgia"/>
          <w:szCs w:val="24"/>
        </w:rPr>
        <w:t xml:space="preserve"> ambigu</w:t>
      </w:r>
      <w:r w:rsidR="00C92C02" w:rsidRPr="001C2D1E">
        <w:rPr>
          <w:rFonts w:ascii="Georgia" w:hAnsi="Georgia"/>
          <w:szCs w:val="24"/>
        </w:rPr>
        <w:t>a</w:t>
      </w:r>
      <w:r w:rsidRPr="001C2D1E">
        <w:rPr>
          <w:rFonts w:ascii="Georgia" w:hAnsi="Georgia"/>
          <w:szCs w:val="24"/>
        </w:rPr>
        <w:t xml:space="preserve"> e imprecis</w:t>
      </w:r>
      <w:r w:rsidR="00C92C02" w:rsidRPr="001C2D1E">
        <w:rPr>
          <w:rFonts w:ascii="Georgia" w:hAnsi="Georgia"/>
          <w:szCs w:val="24"/>
        </w:rPr>
        <w:t>a</w:t>
      </w:r>
      <w:r w:rsidR="004A3C65" w:rsidRPr="001C2D1E">
        <w:rPr>
          <w:rFonts w:ascii="Georgia" w:hAnsi="Georgia"/>
          <w:szCs w:val="24"/>
        </w:rPr>
        <w:t xml:space="preserve">, e </w:t>
      </w:r>
      <w:r w:rsidRPr="001C2D1E">
        <w:rPr>
          <w:rFonts w:ascii="Georgia" w:hAnsi="Georgia"/>
          <w:szCs w:val="24"/>
        </w:rPr>
        <w:t xml:space="preserve">impide que la Colegiatura se convenza de que </w:t>
      </w:r>
      <w:r w:rsidR="00C92C02" w:rsidRPr="001C2D1E">
        <w:rPr>
          <w:rFonts w:ascii="Georgia" w:hAnsi="Georgia"/>
          <w:szCs w:val="24"/>
        </w:rPr>
        <w:t xml:space="preserve">su </w:t>
      </w:r>
      <w:r w:rsidR="009C790C" w:rsidRPr="001C2D1E">
        <w:rPr>
          <w:rFonts w:ascii="Georgia" w:hAnsi="Georgia"/>
          <w:szCs w:val="24"/>
        </w:rPr>
        <w:t xml:space="preserve">situación económica actual </w:t>
      </w:r>
      <w:r w:rsidRPr="001C2D1E">
        <w:rPr>
          <w:rFonts w:ascii="Georgia" w:hAnsi="Georgia"/>
          <w:szCs w:val="24"/>
        </w:rPr>
        <w:t xml:space="preserve">sea </w:t>
      </w:r>
      <w:r w:rsidR="009C790C" w:rsidRPr="001C2D1E">
        <w:rPr>
          <w:rFonts w:ascii="Georgia" w:hAnsi="Georgia"/>
          <w:szCs w:val="24"/>
        </w:rPr>
        <w:t>grave</w:t>
      </w:r>
      <w:r w:rsidRPr="001C2D1E">
        <w:rPr>
          <w:rFonts w:ascii="Georgia" w:hAnsi="Georgia"/>
          <w:szCs w:val="24"/>
        </w:rPr>
        <w:t xml:space="preserve">. </w:t>
      </w:r>
      <w:r w:rsidR="00476A8B" w:rsidRPr="001C2D1E">
        <w:rPr>
          <w:rFonts w:ascii="Georgia" w:hAnsi="Georgia"/>
          <w:szCs w:val="24"/>
        </w:rPr>
        <w:t xml:space="preserve">Tiene ingresos, no tiene personas a cargo, recibe la ayuda de hijo que, cuando menos, le brinda </w:t>
      </w:r>
      <w:r w:rsidR="00C92C02" w:rsidRPr="001C2D1E">
        <w:rPr>
          <w:rFonts w:ascii="Georgia" w:hAnsi="Georgia"/>
          <w:szCs w:val="24"/>
        </w:rPr>
        <w:t xml:space="preserve">la </w:t>
      </w:r>
      <w:r w:rsidR="00476A8B" w:rsidRPr="001C2D1E">
        <w:rPr>
          <w:rFonts w:ascii="Georgia" w:hAnsi="Georgia"/>
          <w:szCs w:val="24"/>
        </w:rPr>
        <w:t xml:space="preserve">vivienda, es propietario de un </w:t>
      </w:r>
      <w:r w:rsidR="00476A8B" w:rsidRPr="001C2D1E">
        <w:rPr>
          <w:rFonts w:ascii="Georgia" w:hAnsi="Georgia"/>
          <w:szCs w:val="24"/>
        </w:rPr>
        <w:lastRenderedPageBreak/>
        <w:t xml:space="preserve">inmueble que puede arrendar, es </w:t>
      </w:r>
      <w:r w:rsidR="00DF73A3" w:rsidRPr="001C2D1E">
        <w:rPr>
          <w:rFonts w:ascii="Georgia" w:hAnsi="Georgia"/>
          <w:szCs w:val="24"/>
        </w:rPr>
        <w:t xml:space="preserve">un </w:t>
      </w:r>
      <w:r w:rsidR="00476A8B" w:rsidRPr="001C2D1E">
        <w:rPr>
          <w:rFonts w:ascii="Georgia" w:hAnsi="Georgia"/>
          <w:szCs w:val="24"/>
        </w:rPr>
        <w:t>profesional universitario</w:t>
      </w:r>
      <w:r w:rsidR="00C92C02" w:rsidRPr="001C2D1E">
        <w:rPr>
          <w:rFonts w:ascii="Georgia" w:hAnsi="Georgia"/>
          <w:szCs w:val="24"/>
        </w:rPr>
        <w:t xml:space="preserve">, está en capacidad de </w:t>
      </w:r>
      <w:r w:rsidR="00476A8B" w:rsidRPr="001C2D1E">
        <w:rPr>
          <w:rFonts w:ascii="Georgia" w:hAnsi="Georgia"/>
          <w:szCs w:val="24"/>
        </w:rPr>
        <w:t>trabajar</w:t>
      </w:r>
      <w:r w:rsidR="00C92C02" w:rsidRPr="001C2D1E">
        <w:rPr>
          <w:rFonts w:ascii="Georgia" w:hAnsi="Georgia"/>
          <w:szCs w:val="24"/>
        </w:rPr>
        <w:t xml:space="preserve"> y cuenta con servicio de salud por su afiliación al régimen contributivo</w:t>
      </w:r>
      <w:r w:rsidR="00C92C02" w:rsidRPr="001C2D1E">
        <w:rPr>
          <w:rStyle w:val="Refdenotaalpie"/>
          <w:rFonts w:ascii="Georgia" w:hAnsi="Georgia"/>
          <w:szCs w:val="24"/>
        </w:rPr>
        <w:footnoteReference w:id="10"/>
      </w:r>
      <w:r w:rsidR="00476A8B" w:rsidRPr="001C2D1E">
        <w:rPr>
          <w:rFonts w:ascii="Georgia" w:hAnsi="Georgia"/>
          <w:szCs w:val="24"/>
        </w:rPr>
        <w:t xml:space="preserve">. </w:t>
      </w:r>
    </w:p>
    <w:p w14:paraId="1819E184" w14:textId="77777777" w:rsidR="006E3CEA" w:rsidRPr="001C2D1E" w:rsidRDefault="006E3CEA" w:rsidP="001C2D1E">
      <w:p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Style w:val="normaltextrun"/>
          <w:rFonts w:ascii="Georgia" w:hAnsi="Georgia"/>
          <w:shd w:val="clear" w:color="auto" w:fill="FFFFFF"/>
        </w:rPr>
      </w:pPr>
    </w:p>
    <w:p w14:paraId="796482C1" w14:textId="12B97D45" w:rsidR="00B01FEE" w:rsidRPr="001C2D1E" w:rsidRDefault="009C790C" w:rsidP="001C2D1E">
      <w:pPr>
        <w:spacing w:line="276" w:lineRule="auto"/>
        <w:jc w:val="both"/>
        <w:rPr>
          <w:rStyle w:val="normaltextrun"/>
          <w:rFonts w:ascii="Georgia" w:hAnsi="Georgia"/>
          <w:u w:val="single"/>
          <w:shd w:val="clear" w:color="auto" w:fill="FFFFFF"/>
        </w:rPr>
      </w:pPr>
      <w:r w:rsidRPr="001C2D1E">
        <w:rPr>
          <w:rStyle w:val="normaltextrun"/>
          <w:rFonts w:ascii="Georgia" w:hAnsi="Georgia"/>
          <w:b/>
          <w:bCs/>
          <w:shd w:val="clear" w:color="auto" w:fill="FFFFFF"/>
        </w:rPr>
        <w:t>(iii)</w:t>
      </w:r>
      <w:r w:rsidRPr="001C2D1E">
        <w:rPr>
          <w:rStyle w:val="normaltextrun"/>
          <w:rFonts w:ascii="Georgia" w:hAnsi="Georgia"/>
          <w:shd w:val="clear" w:color="auto" w:fill="FFFFFF"/>
        </w:rPr>
        <w:t xml:space="preserve"> </w:t>
      </w:r>
      <w:r w:rsidR="00B01FEE" w:rsidRPr="001C2D1E">
        <w:rPr>
          <w:rStyle w:val="normaltextrun"/>
          <w:rFonts w:ascii="Georgia" w:hAnsi="Georgia"/>
          <w:shd w:val="clear" w:color="auto" w:fill="FFFFFF"/>
        </w:rPr>
        <w:t xml:space="preserve">En torno al requisito de la </w:t>
      </w:r>
      <w:r w:rsidRPr="001C2D1E">
        <w:rPr>
          <w:rStyle w:val="normaltextrun"/>
          <w:rFonts w:ascii="Georgia" w:hAnsi="Georgia"/>
          <w:shd w:val="clear" w:color="auto" w:fill="FFFFFF"/>
        </w:rPr>
        <w:t xml:space="preserve">gestión activa ante las autoridades, </w:t>
      </w:r>
      <w:r w:rsidR="00B01FEE" w:rsidRPr="001C2D1E">
        <w:rPr>
          <w:rStyle w:val="normaltextrun"/>
          <w:rFonts w:ascii="Georgia" w:hAnsi="Georgia"/>
          <w:shd w:val="clear" w:color="auto" w:fill="FFFFFF"/>
        </w:rPr>
        <w:t>en principio podría pensarse que cumple el presupuesto</w:t>
      </w:r>
      <w:r w:rsidR="00DF73A3" w:rsidRPr="001C2D1E">
        <w:rPr>
          <w:rStyle w:val="normaltextrun"/>
          <w:rFonts w:ascii="Georgia" w:hAnsi="Georgia"/>
          <w:shd w:val="clear" w:color="auto" w:fill="FFFFFF"/>
        </w:rPr>
        <w:t xml:space="preserve">, </w:t>
      </w:r>
      <w:r w:rsidR="00B01FEE" w:rsidRPr="001C2D1E">
        <w:rPr>
          <w:rStyle w:val="normaltextrun"/>
          <w:rFonts w:ascii="Georgia" w:hAnsi="Georgia"/>
          <w:shd w:val="clear" w:color="auto" w:fill="FFFFFF"/>
        </w:rPr>
        <w:t xml:space="preserve">como quiera que formuló </w:t>
      </w:r>
      <w:r w:rsidR="00E3189B" w:rsidRPr="001C2D1E">
        <w:rPr>
          <w:rStyle w:val="normaltextrun"/>
          <w:rFonts w:ascii="Georgia" w:hAnsi="Georgia"/>
          <w:shd w:val="clear" w:color="auto" w:fill="FFFFFF"/>
        </w:rPr>
        <w:t>peticiones</w:t>
      </w:r>
      <w:r w:rsidR="00B01FEE" w:rsidRPr="001C2D1E">
        <w:rPr>
          <w:rStyle w:val="normaltextrun"/>
          <w:rFonts w:ascii="Georgia" w:hAnsi="Georgia"/>
          <w:shd w:val="clear" w:color="auto" w:fill="FFFFFF"/>
        </w:rPr>
        <w:t xml:space="preserve"> al Banco de la República para que reanudara el pago de la pensión y a Colpensiones para que reconociera la subvención</w:t>
      </w:r>
      <w:r w:rsidR="00DF73A3" w:rsidRPr="001C2D1E">
        <w:rPr>
          <w:rStyle w:val="normaltextrun"/>
          <w:rFonts w:ascii="Georgia" w:hAnsi="Georgia"/>
          <w:shd w:val="clear" w:color="auto" w:fill="FFFFFF"/>
        </w:rPr>
        <w:t xml:space="preserve"> de vejez</w:t>
      </w:r>
      <w:r w:rsidR="00B01FEE" w:rsidRPr="001C2D1E">
        <w:rPr>
          <w:rStyle w:val="normaltextrun"/>
          <w:rFonts w:ascii="Georgia" w:hAnsi="Georgia"/>
          <w:shd w:val="clear" w:color="auto" w:fill="FFFFFF"/>
        </w:rPr>
        <w:t xml:space="preserve">; sin embargo, </w:t>
      </w:r>
      <w:r w:rsidR="00B01FEE" w:rsidRPr="001C2D1E">
        <w:rPr>
          <w:rStyle w:val="normaltextrun"/>
          <w:rFonts w:ascii="Georgia" w:hAnsi="Georgia"/>
          <w:u w:val="single"/>
          <w:shd w:val="clear" w:color="auto" w:fill="FFFFFF"/>
        </w:rPr>
        <w:t>el recuento fáctico demuestra negligencia y dejadez en el uso de las herramientas administrativas.</w:t>
      </w:r>
      <w:r w:rsidR="00B01FEE" w:rsidRPr="001C2D1E">
        <w:rPr>
          <w:rStyle w:val="normaltextrun"/>
          <w:rFonts w:ascii="Georgia" w:hAnsi="Georgia"/>
          <w:shd w:val="clear" w:color="auto" w:fill="FFFFFF"/>
        </w:rPr>
        <w:t xml:space="preserve"> </w:t>
      </w:r>
    </w:p>
    <w:p w14:paraId="310F67E7" w14:textId="77777777" w:rsidR="00B01FEE" w:rsidRPr="001C2D1E" w:rsidRDefault="00B01FEE" w:rsidP="001C2D1E">
      <w:pPr>
        <w:spacing w:line="276" w:lineRule="auto"/>
        <w:jc w:val="both"/>
        <w:rPr>
          <w:rStyle w:val="normaltextrun"/>
          <w:rFonts w:ascii="Georgia" w:hAnsi="Georgia"/>
          <w:shd w:val="clear" w:color="auto" w:fill="FFFFFF"/>
        </w:rPr>
      </w:pPr>
    </w:p>
    <w:p w14:paraId="6D2D19F7" w14:textId="7FB0E018" w:rsidR="00E3189B" w:rsidRPr="001C2D1E" w:rsidRDefault="00B01FEE" w:rsidP="001C2D1E">
      <w:pPr>
        <w:spacing w:line="276" w:lineRule="auto"/>
        <w:jc w:val="both"/>
        <w:rPr>
          <w:rStyle w:val="normaltextrun"/>
          <w:rFonts w:ascii="Georgia" w:hAnsi="Georgia"/>
          <w:shd w:val="clear" w:color="auto" w:fill="FFFFFF"/>
        </w:rPr>
      </w:pPr>
      <w:r w:rsidRPr="001C2D1E">
        <w:rPr>
          <w:rStyle w:val="normaltextrun"/>
          <w:rFonts w:ascii="Georgia" w:hAnsi="Georgia"/>
          <w:shd w:val="clear" w:color="auto" w:fill="FFFFFF"/>
        </w:rPr>
        <w:t>La autoridad financiera a partir del 06-</w:t>
      </w:r>
      <w:r w:rsidR="007B5C66" w:rsidRPr="001C2D1E">
        <w:rPr>
          <w:rStyle w:val="normaltextrun"/>
          <w:rFonts w:ascii="Georgia" w:hAnsi="Georgia"/>
          <w:shd w:val="clear" w:color="auto" w:fill="FFFFFF"/>
        </w:rPr>
        <w:t>11</w:t>
      </w:r>
      <w:r w:rsidRPr="001C2D1E">
        <w:rPr>
          <w:rStyle w:val="normaltextrun"/>
          <w:rFonts w:ascii="Georgia" w:hAnsi="Georgia"/>
          <w:shd w:val="clear" w:color="auto" w:fill="FFFFFF"/>
        </w:rPr>
        <w:t>-</w:t>
      </w:r>
      <w:r w:rsidR="007B5C66" w:rsidRPr="001C2D1E">
        <w:rPr>
          <w:rStyle w:val="normaltextrun"/>
          <w:rFonts w:ascii="Georgia" w:hAnsi="Georgia"/>
          <w:shd w:val="clear" w:color="auto" w:fill="FFFFFF"/>
        </w:rPr>
        <w:t>2020</w:t>
      </w:r>
      <w:r w:rsidRPr="001C2D1E">
        <w:rPr>
          <w:rStyle w:val="normaltextrun"/>
          <w:rFonts w:ascii="Georgia" w:hAnsi="Georgia"/>
          <w:shd w:val="clear" w:color="auto" w:fill="FFFFFF"/>
        </w:rPr>
        <w:t xml:space="preserve"> lo requirió para que arrimara documentos necesarios para solicitar el reconocimiento pensional</w:t>
      </w:r>
      <w:r w:rsidR="00DF73A3" w:rsidRPr="001C2D1E">
        <w:rPr>
          <w:rStyle w:val="normaltextrun"/>
          <w:rFonts w:ascii="Georgia" w:hAnsi="Georgia"/>
          <w:shd w:val="clear" w:color="auto" w:fill="FFFFFF"/>
        </w:rPr>
        <w:t>,</w:t>
      </w:r>
      <w:r w:rsidR="007B5C66" w:rsidRPr="001C2D1E">
        <w:rPr>
          <w:rStyle w:val="normaltextrun"/>
          <w:rFonts w:ascii="Georgia" w:hAnsi="Georgia"/>
          <w:shd w:val="clear" w:color="auto" w:fill="FFFFFF"/>
        </w:rPr>
        <w:t xml:space="preserve"> porque el 06-01-2021 cumpliría los 62 años, y así </w:t>
      </w:r>
      <w:r w:rsidR="00E3189B" w:rsidRPr="001C2D1E">
        <w:rPr>
          <w:rStyle w:val="normaltextrun"/>
          <w:rFonts w:ascii="Georgia" w:hAnsi="Georgia"/>
          <w:shd w:val="clear" w:color="auto" w:fill="FFFFFF"/>
        </w:rPr>
        <w:t xml:space="preserve">garantizar el pago </w:t>
      </w:r>
      <w:r w:rsidR="00476A8B" w:rsidRPr="001C2D1E">
        <w:rPr>
          <w:rStyle w:val="normaltextrun"/>
          <w:rFonts w:ascii="Georgia" w:hAnsi="Georgia"/>
          <w:shd w:val="clear" w:color="auto" w:fill="FFFFFF"/>
        </w:rPr>
        <w:t xml:space="preserve">de la mesada </w:t>
      </w:r>
      <w:r w:rsidR="00E3189B" w:rsidRPr="001C2D1E">
        <w:rPr>
          <w:rStyle w:val="normaltextrun"/>
          <w:rFonts w:ascii="Georgia" w:hAnsi="Georgia"/>
          <w:shd w:val="clear" w:color="auto" w:fill="FFFFFF"/>
        </w:rPr>
        <w:t xml:space="preserve">conforme al régimen de </w:t>
      </w:r>
      <w:proofErr w:type="spellStart"/>
      <w:r w:rsidR="00E3189B" w:rsidRPr="001C2D1E">
        <w:rPr>
          <w:rStyle w:val="normaltextrun"/>
          <w:rFonts w:ascii="Georgia" w:hAnsi="Georgia"/>
          <w:shd w:val="clear" w:color="auto" w:fill="FFFFFF"/>
        </w:rPr>
        <w:t>compartibilidad</w:t>
      </w:r>
      <w:proofErr w:type="spellEnd"/>
      <w:r w:rsidR="00E3189B" w:rsidRPr="001C2D1E">
        <w:rPr>
          <w:rStyle w:val="normaltextrun"/>
          <w:rFonts w:ascii="Georgia" w:hAnsi="Georgia"/>
          <w:shd w:val="clear" w:color="auto" w:fill="FFFFFF"/>
        </w:rPr>
        <w:t xml:space="preserve"> (Acuerdos 029/1985 y 049/1990)</w:t>
      </w:r>
      <w:r w:rsidR="00DF73A3" w:rsidRPr="001C2D1E">
        <w:rPr>
          <w:rStyle w:val="normaltextrun"/>
          <w:rFonts w:ascii="Georgia" w:hAnsi="Georgia"/>
          <w:shd w:val="clear" w:color="auto" w:fill="FFFFFF"/>
        </w:rPr>
        <w:t>,</w:t>
      </w:r>
      <w:r w:rsidR="00E3189B" w:rsidRPr="001C2D1E">
        <w:rPr>
          <w:rStyle w:val="normaltextrun"/>
          <w:rFonts w:ascii="Georgia" w:hAnsi="Georgia"/>
          <w:shd w:val="clear" w:color="auto" w:fill="FFFFFF"/>
        </w:rPr>
        <w:t xml:space="preserve"> y la reiteró el 25-02-2021, en silencio</w:t>
      </w:r>
      <w:r w:rsidR="007B5C66" w:rsidRPr="001C2D1E">
        <w:rPr>
          <w:rStyle w:val="normaltextrun"/>
          <w:rFonts w:ascii="Georgia" w:hAnsi="Georgia"/>
          <w:shd w:val="clear" w:color="auto" w:fill="FFFFFF"/>
        </w:rPr>
        <w:t xml:space="preserve"> (Cuaderno No.1, pdf No.05, folios 8-10 y 20-21)</w:t>
      </w:r>
      <w:r w:rsidR="00E3189B" w:rsidRPr="001C2D1E">
        <w:rPr>
          <w:rStyle w:val="normaltextrun"/>
          <w:rFonts w:ascii="Georgia" w:hAnsi="Georgia"/>
          <w:shd w:val="clear" w:color="auto" w:fill="FFFFFF"/>
        </w:rPr>
        <w:t xml:space="preserve">. Por tal motivo el 17-03-2021 le informó que disminuiría </w:t>
      </w:r>
      <w:r w:rsidR="00476A8B" w:rsidRPr="001C2D1E">
        <w:rPr>
          <w:rStyle w:val="normaltextrun"/>
          <w:rFonts w:ascii="Georgia" w:hAnsi="Georgia"/>
          <w:shd w:val="clear" w:color="auto" w:fill="FFFFFF"/>
        </w:rPr>
        <w:t xml:space="preserve">el pago </w:t>
      </w:r>
      <w:r w:rsidR="007B5C66" w:rsidRPr="001C2D1E">
        <w:rPr>
          <w:rStyle w:val="normaltextrun"/>
          <w:rFonts w:ascii="Georgia" w:hAnsi="Georgia"/>
          <w:shd w:val="clear" w:color="auto" w:fill="FFFFFF"/>
        </w:rPr>
        <w:t xml:space="preserve">(Cuaderno No.1, pdf No.05, folios 34-35) </w:t>
      </w:r>
      <w:r w:rsidR="00E3189B" w:rsidRPr="001C2D1E">
        <w:rPr>
          <w:rStyle w:val="normaltextrun"/>
          <w:rFonts w:ascii="Georgia" w:hAnsi="Georgia"/>
          <w:shd w:val="clear" w:color="auto" w:fill="FFFFFF"/>
        </w:rPr>
        <w:t xml:space="preserve">y, en lugar de gestionar el reclamo pensional o adjuntar </w:t>
      </w:r>
      <w:r w:rsidR="00476A8B" w:rsidRPr="001C2D1E">
        <w:rPr>
          <w:rStyle w:val="normaltextrun"/>
          <w:rFonts w:ascii="Georgia" w:hAnsi="Georgia"/>
          <w:shd w:val="clear" w:color="auto" w:fill="FFFFFF"/>
        </w:rPr>
        <w:t>la documentación</w:t>
      </w:r>
      <w:r w:rsidR="00E3189B" w:rsidRPr="001C2D1E">
        <w:rPr>
          <w:rStyle w:val="normaltextrun"/>
          <w:rFonts w:ascii="Georgia" w:hAnsi="Georgia"/>
          <w:shd w:val="clear" w:color="auto" w:fill="FFFFFF"/>
        </w:rPr>
        <w:t xml:space="preserve">, el </w:t>
      </w:r>
      <w:r w:rsidR="007B5C66" w:rsidRPr="001C2D1E">
        <w:rPr>
          <w:rStyle w:val="normaltextrun"/>
          <w:rFonts w:ascii="Georgia" w:hAnsi="Georgia"/>
          <w:shd w:val="clear" w:color="auto" w:fill="FFFFFF"/>
        </w:rPr>
        <w:t xml:space="preserve">21-09-2021 </w:t>
      </w:r>
      <w:r w:rsidR="00E3189B" w:rsidRPr="001C2D1E">
        <w:rPr>
          <w:rStyle w:val="normaltextrun"/>
          <w:rFonts w:ascii="Georgia" w:hAnsi="Georgia"/>
          <w:shd w:val="clear" w:color="auto" w:fill="FFFFFF"/>
        </w:rPr>
        <w:t xml:space="preserve">deprecó al Banco </w:t>
      </w:r>
      <w:r w:rsidR="00476A8B" w:rsidRPr="001C2D1E">
        <w:rPr>
          <w:rStyle w:val="normaltextrun"/>
          <w:rFonts w:ascii="Georgia" w:hAnsi="Georgia"/>
          <w:shd w:val="clear" w:color="auto" w:fill="FFFFFF"/>
        </w:rPr>
        <w:t>que le pagara</w:t>
      </w:r>
      <w:r w:rsidR="007B5C66" w:rsidRPr="001C2D1E">
        <w:rPr>
          <w:rStyle w:val="normaltextrun"/>
          <w:rFonts w:ascii="Georgia" w:hAnsi="Georgia"/>
          <w:shd w:val="clear" w:color="auto" w:fill="FFFFFF"/>
        </w:rPr>
        <w:t xml:space="preserve"> la mesada</w:t>
      </w:r>
      <w:r w:rsidR="00476A8B" w:rsidRPr="001C2D1E">
        <w:rPr>
          <w:rStyle w:val="normaltextrun"/>
          <w:rFonts w:ascii="Georgia" w:hAnsi="Georgia"/>
          <w:shd w:val="clear" w:color="auto" w:fill="FFFFFF"/>
        </w:rPr>
        <w:t xml:space="preserve"> (Cuaderno No.</w:t>
      </w:r>
      <w:r w:rsidR="00C92C02" w:rsidRPr="001C2D1E">
        <w:rPr>
          <w:rStyle w:val="normaltextrun"/>
          <w:rFonts w:ascii="Georgia" w:hAnsi="Georgia"/>
          <w:shd w:val="clear" w:color="auto" w:fill="FFFFFF"/>
        </w:rPr>
        <w:t>2</w:t>
      </w:r>
      <w:r w:rsidR="00476A8B" w:rsidRPr="001C2D1E">
        <w:rPr>
          <w:rStyle w:val="normaltextrun"/>
          <w:rFonts w:ascii="Georgia" w:hAnsi="Georgia"/>
          <w:shd w:val="clear" w:color="auto" w:fill="FFFFFF"/>
        </w:rPr>
        <w:t>, pdf No.</w:t>
      </w:r>
      <w:r w:rsidR="00C92C02" w:rsidRPr="001C2D1E">
        <w:rPr>
          <w:rStyle w:val="normaltextrun"/>
          <w:rFonts w:ascii="Georgia" w:hAnsi="Georgia"/>
          <w:shd w:val="clear" w:color="auto" w:fill="FFFFFF"/>
        </w:rPr>
        <w:t>21</w:t>
      </w:r>
      <w:r w:rsidR="00476A8B" w:rsidRPr="001C2D1E">
        <w:rPr>
          <w:rStyle w:val="normaltextrun"/>
          <w:rFonts w:ascii="Georgia" w:hAnsi="Georgia"/>
          <w:shd w:val="clear" w:color="auto" w:fill="FFFFFF"/>
        </w:rPr>
        <w:t>)</w:t>
      </w:r>
      <w:r w:rsidR="00E3189B" w:rsidRPr="001C2D1E">
        <w:rPr>
          <w:rStyle w:val="normaltextrun"/>
          <w:rFonts w:ascii="Georgia" w:hAnsi="Georgia"/>
          <w:shd w:val="clear" w:color="auto" w:fill="FFFFFF"/>
        </w:rPr>
        <w:t xml:space="preserve">. Finalmente, el 27-12-2021 </w:t>
      </w:r>
      <w:r w:rsidR="007B5C66" w:rsidRPr="001C2D1E">
        <w:rPr>
          <w:rStyle w:val="normaltextrun"/>
          <w:rFonts w:ascii="Georgia" w:hAnsi="Georgia"/>
          <w:shd w:val="clear" w:color="auto" w:fill="FFFFFF"/>
        </w:rPr>
        <w:t xml:space="preserve">solicitó </w:t>
      </w:r>
      <w:r w:rsidR="00E3189B" w:rsidRPr="001C2D1E">
        <w:rPr>
          <w:rStyle w:val="normaltextrun"/>
          <w:rFonts w:ascii="Georgia" w:hAnsi="Georgia"/>
          <w:shd w:val="clear" w:color="auto" w:fill="FFFFFF"/>
        </w:rPr>
        <w:t>a Colpensiones el reconocimiento de la pensión de vejez</w:t>
      </w:r>
      <w:r w:rsidR="00476A8B" w:rsidRPr="001C2D1E">
        <w:rPr>
          <w:rStyle w:val="normaltextrun"/>
          <w:rFonts w:ascii="Georgia" w:hAnsi="Georgia"/>
          <w:shd w:val="clear" w:color="auto" w:fill="FFFFFF"/>
        </w:rPr>
        <w:t xml:space="preserve"> (Cuaderno No.1, pdf No.02, folios 12-13)</w:t>
      </w:r>
      <w:r w:rsidR="00E3189B" w:rsidRPr="001C2D1E">
        <w:rPr>
          <w:rStyle w:val="normaltextrun"/>
          <w:rFonts w:ascii="Georgia" w:hAnsi="Georgia"/>
          <w:shd w:val="clear" w:color="auto" w:fill="FFFFFF"/>
        </w:rPr>
        <w:t>.</w:t>
      </w:r>
    </w:p>
    <w:p w14:paraId="0FDCE657" w14:textId="41AA9FD9" w:rsidR="00E3189B" w:rsidRPr="001C2D1E" w:rsidRDefault="00E3189B" w:rsidP="001C2D1E">
      <w:pPr>
        <w:spacing w:line="276" w:lineRule="auto"/>
        <w:jc w:val="both"/>
        <w:rPr>
          <w:rStyle w:val="normaltextrun"/>
          <w:rFonts w:ascii="Georgia" w:hAnsi="Georgia"/>
          <w:shd w:val="clear" w:color="auto" w:fill="FFFFFF"/>
        </w:rPr>
      </w:pPr>
    </w:p>
    <w:p w14:paraId="3367C39F" w14:textId="758D78FC" w:rsidR="00E3189B" w:rsidRPr="001C2D1E" w:rsidRDefault="00E3189B" w:rsidP="001C2D1E">
      <w:pPr>
        <w:spacing w:line="276" w:lineRule="auto"/>
        <w:jc w:val="both"/>
        <w:rPr>
          <w:rStyle w:val="normaltextrun"/>
          <w:rFonts w:ascii="Georgia" w:hAnsi="Georgia"/>
          <w:shd w:val="clear" w:color="auto" w:fill="FFFFFF"/>
        </w:rPr>
      </w:pPr>
      <w:r w:rsidRPr="001C2D1E">
        <w:rPr>
          <w:rStyle w:val="normaltextrun"/>
          <w:rFonts w:ascii="Georgia" w:hAnsi="Georgia"/>
          <w:shd w:val="clear" w:color="auto" w:fill="FFFFFF"/>
        </w:rPr>
        <w:t>Lo expuesto denota</w:t>
      </w:r>
      <w:r w:rsidR="00476A8B" w:rsidRPr="001C2D1E">
        <w:rPr>
          <w:rStyle w:val="normaltextrun"/>
          <w:rFonts w:ascii="Georgia" w:hAnsi="Georgia"/>
          <w:shd w:val="clear" w:color="auto" w:fill="FFFFFF"/>
        </w:rPr>
        <w:t xml:space="preserve">, de un lado, </w:t>
      </w:r>
      <w:r w:rsidRPr="001C2D1E">
        <w:rPr>
          <w:rStyle w:val="normaltextrun"/>
          <w:rFonts w:ascii="Georgia" w:hAnsi="Georgia"/>
          <w:shd w:val="clear" w:color="auto" w:fill="FFFFFF"/>
        </w:rPr>
        <w:t>el desinterés frente a los requerimientos de la autoridad, no obstante que tendían por garantizar el acceso a la subvención</w:t>
      </w:r>
      <w:r w:rsidR="00476A8B" w:rsidRPr="001C2D1E">
        <w:rPr>
          <w:rStyle w:val="normaltextrun"/>
          <w:rFonts w:ascii="Georgia" w:hAnsi="Georgia"/>
          <w:shd w:val="clear" w:color="auto" w:fill="FFFFFF"/>
        </w:rPr>
        <w:t xml:space="preserve">; y, del otro, </w:t>
      </w:r>
      <w:r w:rsidR="00476A8B" w:rsidRPr="001C2D1E">
        <w:rPr>
          <w:rStyle w:val="normaltextrun"/>
          <w:rFonts w:ascii="Georgia" w:hAnsi="Georgia"/>
          <w:b/>
          <w:bCs/>
          <w:shd w:val="clear" w:color="auto" w:fill="FFFFFF"/>
        </w:rPr>
        <w:t>más importante aún</w:t>
      </w:r>
      <w:r w:rsidR="00476A8B" w:rsidRPr="001C2D1E">
        <w:rPr>
          <w:rStyle w:val="normaltextrun"/>
          <w:rFonts w:ascii="Georgia" w:hAnsi="Georgia"/>
          <w:shd w:val="clear" w:color="auto" w:fill="FFFFFF"/>
        </w:rPr>
        <w:t xml:space="preserve">, que </w:t>
      </w:r>
      <w:r w:rsidR="00476A8B" w:rsidRPr="001C2D1E">
        <w:rPr>
          <w:rStyle w:val="normaltextrun"/>
          <w:rFonts w:ascii="Georgia" w:hAnsi="Georgia"/>
          <w:i/>
          <w:iCs/>
          <w:shd w:val="clear" w:color="auto" w:fill="FFFFFF"/>
        </w:rPr>
        <w:t xml:space="preserve">empleó de forma </w:t>
      </w:r>
      <w:r w:rsidRPr="001C2D1E">
        <w:rPr>
          <w:rStyle w:val="normaltextrun"/>
          <w:rFonts w:ascii="Georgia" w:hAnsi="Georgia"/>
          <w:i/>
          <w:iCs/>
          <w:shd w:val="clear" w:color="auto" w:fill="FFFFFF"/>
        </w:rPr>
        <w:t>tardí</w:t>
      </w:r>
      <w:r w:rsidR="00476A8B" w:rsidRPr="001C2D1E">
        <w:rPr>
          <w:rStyle w:val="normaltextrun"/>
          <w:rFonts w:ascii="Georgia" w:hAnsi="Georgia"/>
          <w:i/>
          <w:iCs/>
          <w:shd w:val="clear" w:color="auto" w:fill="FFFFFF"/>
        </w:rPr>
        <w:t>a</w:t>
      </w:r>
      <w:r w:rsidRPr="001C2D1E">
        <w:rPr>
          <w:rStyle w:val="normaltextrun"/>
          <w:rFonts w:ascii="Georgia" w:hAnsi="Georgia"/>
          <w:i/>
          <w:iCs/>
          <w:shd w:val="clear" w:color="auto" w:fill="FFFFFF"/>
        </w:rPr>
        <w:t xml:space="preserve"> los mecanismos con que contaba. Un año se tomó para entender que era indispensable gestionar la pensión de vejez ante Colpensiones para que operara la </w:t>
      </w:r>
      <w:proofErr w:type="spellStart"/>
      <w:r w:rsidRPr="001C2D1E">
        <w:rPr>
          <w:rStyle w:val="normaltextrun"/>
          <w:rFonts w:ascii="Georgia" w:hAnsi="Georgia"/>
          <w:i/>
          <w:iCs/>
          <w:shd w:val="clear" w:color="auto" w:fill="FFFFFF"/>
        </w:rPr>
        <w:t>compartibilidad</w:t>
      </w:r>
      <w:proofErr w:type="spellEnd"/>
      <w:r w:rsidRPr="001C2D1E">
        <w:rPr>
          <w:rStyle w:val="normaltextrun"/>
          <w:rFonts w:ascii="Georgia" w:hAnsi="Georgia"/>
          <w:i/>
          <w:iCs/>
          <w:shd w:val="clear" w:color="auto" w:fill="FFFFFF"/>
        </w:rPr>
        <w:t xml:space="preserve"> </w:t>
      </w:r>
      <w:r w:rsidR="00C92C02" w:rsidRPr="001C2D1E">
        <w:rPr>
          <w:rStyle w:val="normaltextrun"/>
          <w:rFonts w:ascii="Georgia" w:hAnsi="Georgia"/>
          <w:i/>
          <w:iCs/>
          <w:shd w:val="clear" w:color="auto" w:fill="FFFFFF"/>
        </w:rPr>
        <w:t xml:space="preserve">pensional </w:t>
      </w:r>
      <w:r w:rsidRPr="001C2D1E">
        <w:rPr>
          <w:rStyle w:val="normaltextrun"/>
          <w:rFonts w:ascii="Georgia" w:hAnsi="Georgia"/>
          <w:i/>
          <w:iCs/>
          <w:shd w:val="clear" w:color="auto" w:fill="FFFFFF"/>
        </w:rPr>
        <w:t xml:space="preserve">con la extralegal reconocida por su </w:t>
      </w:r>
      <w:proofErr w:type="spellStart"/>
      <w:r w:rsidRPr="001C2D1E">
        <w:rPr>
          <w:rStyle w:val="normaltextrun"/>
          <w:rFonts w:ascii="Georgia" w:hAnsi="Georgia"/>
          <w:i/>
          <w:iCs/>
          <w:shd w:val="clear" w:color="auto" w:fill="FFFFFF"/>
        </w:rPr>
        <w:t>exempleador</w:t>
      </w:r>
      <w:proofErr w:type="spellEnd"/>
      <w:r w:rsidR="00476A8B" w:rsidRPr="001C2D1E">
        <w:rPr>
          <w:rStyle w:val="normaltextrun"/>
          <w:rFonts w:ascii="Georgia" w:hAnsi="Georgia"/>
          <w:i/>
          <w:iCs/>
          <w:shd w:val="clear" w:color="auto" w:fill="FFFFFF"/>
        </w:rPr>
        <w:t>, sin que se vieran menguados sin ingresos</w:t>
      </w:r>
      <w:r w:rsidRPr="001C2D1E">
        <w:rPr>
          <w:rStyle w:val="normaltextrun"/>
          <w:rFonts w:ascii="Georgia" w:hAnsi="Georgia"/>
          <w:i/>
          <w:iCs/>
          <w:shd w:val="clear" w:color="auto" w:fill="FFFFFF"/>
        </w:rPr>
        <w:t>.</w:t>
      </w:r>
      <w:r w:rsidRPr="001C2D1E">
        <w:rPr>
          <w:rStyle w:val="normaltextrun"/>
          <w:rFonts w:ascii="Georgia" w:hAnsi="Georgia"/>
          <w:shd w:val="clear" w:color="auto" w:fill="FFFFFF"/>
        </w:rPr>
        <w:t xml:space="preserve"> </w:t>
      </w:r>
    </w:p>
    <w:p w14:paraId="5DD8D683" w14:textId="77777777" w:rsidR="00E3189B" w:rsidRPr="001C2D1E" w:rsidRDefault="00E3189B" w:rsidP="001C2D1E">
      <w:pPr>
        <w:spacing w:line="276" w:lineRule="auto"/>
        <w:jc w:val="both"/>
        <w:rPr>
          <w:rStyle w:val="normaltextrun"/>
          <w:rFonts w:ascii="Georgia" w:hAnsi="Georgia"/>
          <w:shd w:val="clear" w:color="auto" w:fill="FFFFFF"/>
        </w:rPr>
      </w:pPr>
    </w:p>
    <w:p w14:paraId="49C32A23" w14:textId="2F32AEC0" w:rsidR="00E3189B" w:rsidRPr="001C2D1E" w:rsidRDefault="00E3189B" w:rsidP="001C2D1E">
      <w:pPr>
        <w:spacing w:line="276" w:lineRule="auto"/>
        <w:jc w:val="both"/>
        <w:rPr>
          <w:rStyle w:val="normaltextrun"/>
          <w:rFonts w:ascii="Georgia" w:hAnsi="Georgia"/>
          <w:shd w:val="clear" w:color="auto" w:fill="FFFFFF"/>
        </w:rPr>
      </w:pPr>
      <w:r w:rsidRPr="001C2D1E">
        <w:rPr>
          <w:rStyle w:val="normaltextrun"/>
          <w:rFonts w:ascii="Georgia" w:hAnsi="Georgia"/>
          <w:shd w:val="clear" w:color="auto" w:fill="FFFFFF"/>
        </w:rPr>
        <w:t xml:space="preserve">Afirmó que </w:t>
      </w:r>
      <w:r w:rsidR="006E3CEA" w:rsidRPr="001C2D1E">
        <w:rPr>
          <w:rStyle w:val="normaltextrun"/>
          <w:rFonts w:ascii="Georgia" w:hAnsi="Georgia"/>
          <w:shd w:val="clear" w:color="auto" w:fill="FFFFFF"/>
        </w:rPr>
        <w:t xml:space="preserve">desatendió las solicitudes porque </w:t>
      </w:r>
      <w:r w:rsidRPr="001C2D1E">
        <w:rPr>
          <w:rStyle w:val="normaltextrun"/>
          <w:rFonts w:ascii="Georgia" w:hAnsi="Georgia"/>
          <w:shd w:val="clear" w:color="auto" w:fill="FFFFFF"/>
        </w:rPr>
        <w:t xml:space="preserve">en la asociación de pensionados a la que pertenece le dijeron que </w:t>
      </w:r>
      <w:r w:rsidR="006E3CEA" w:rsidRPr="001C2D1E">
        <w:rPr>
          <w:rStyle w:val="normaltextrun"/>
          <w:rFonts w:ascii="Georgia" w:hAnsi="Georgia"/>
          <w:i/>
          <w:shd w:val="clear" w:color="auto" w:fill="FFFFFF"/>
        </w:rPr>
        <w:t>“</w:t>
      </w:r>
      <w:r w:rsidR="006E3CEA" w:rsidRPr="00C109E7">
        <w:rPr>
          <w:rStyle w:val="normaltextrun"/>
          <w:rFonts w:ascii="Georgia" w:hAnsi="Georgia"/>
          <w:i/>
          <w:sz w:val="22"/>
          <w:shd w:val="clear" w:color="auto" w:fill="FFFFFF"/>
        </w:rPr>
        <w:t>(…) ese formato se lo habían enviado a todos, y que en mi caso no aplicaba (…)</w:t>
      </w:r>
      <w:r w:rsidR="006E3CEA" w:rsidRPr="001C2D1E">
        <w:rPr>
          <w:rStyle w:val="normaltextrun"/>
          <w:rFonts w:ascii="Georgia" w:hAnsi="Georgia"/>
          <w:i/>
          <w:shd w:val="clear" w:color="auto" w:fill="FFFFFF"/>
        </w:rPr>
        <w:t>”</w:t>
      </w:r>
      <w:r w:rsidR="006E3CEA" w:rsidRPr="001C2D1E">
        <w:rPr>
          <w:rStyle w:val="normaltextrun"/>
          <w:rFonts w:ascii="Georgia" w:hAnsi="Georgia"/>
          <w:shd w:val="clear" w:color="auto" w:fill="FFFFFF"/>
        </w:rPr>
        <w:t xml:space="preserve">, pretexto inaceptable para la Sala. </w:t>
      </w:r>
    </w:p>
    <w:p w14:paraId="550F2927" w14:textId="76884166" w:rsidR="00E3189B" w:rsidRPr="001C2D1E" w:rsidRDefault="00E3189B" w:rsidP="001C2D1E">
      <w:pPr>
        <w:spacing w:line="276" w:lineRule="auto"/>
        <w:jc w:val="both"/>
        <w:rPr>
          <w:rStyle w:val="normaltextrun"/>
          <w:rFonts w:ascii="Georgia" w:hAnsi="Georgia"/>
          <w:shd w:val="clear" w:color="auto" w:fill="FFFFFF"/>
        </w:rPr>
      </w:pPr>
    </w:p>
    <w:p w14:paraId="4BC72AC8" w14:textId="0C0EE4CE" w:rsidR="00615766" w:rsidRPr="001C2D1E" w:rsidRDefault="00C92C02" w:rsidP="001C2D1E">
      <w:pPr>
        <w:spacing w:line="276" w:lineRule="auto"/>
        <w:jc w:val="both"/>
        <w:rPr>
          <w:rStyle w:val="normaltextrun"/>
          <w:rFonts w:ascii="Georgia" w:hAnsi="Georgia"/>
          <w:shd w:val="clear" w:color="auto" w:fill="FFFFFF"/>
        </w:rPr>
      </w:pPr>
      <w:r w:rsidRPr="001C2D1E">
        <w:rPr>
          <w:rFonts w:ascii="Georgia" w:hAnsi="Georgia"/>
          <w:shd w:val="clear" w:color="auto" w:fill="FFFFFF"/>
        </w:rPr>
        <w:t xml:space="preserve">Así las cosas, </w:t>
      </w:r>
      <w:r w:rsidR="00615766" w:rsidRPr="001C2D1E">
        <w:rPr>
          <w:rFonts w:ascii="Georgia" w:hAnsi="Georgia"/>
          <w:shd w:val="clear" w:color="auto" w:fill="FFFFFF"/>
        </w:rPr>
        <w:t xml:space="preserve">imposible </w:t>
      </w:r>
      <w:r w:rsidR="00615766" w:rsidRPr="001C2D1E">
        <w:rPr>
          <w:rStyle w:val="normaltextrun"/>
          <w:rFonts w:ascii="Georgia" w:hAnsi="Georgia"/>
          <w:shd w:val="clear" w:color="auto" w:fill="FFFFFF"/>
        </w:rPr>
        <w:t xml:space="preserve">inferir que </w:t>
      </w:r>
      <w:r w:rsidR="00615766" w:rsidRPr="001C2D1E">
        <w:rPr>
          <w:rFonts w:ascii="Georgia" w:hAnsi="Georgia"/>
        </w:rPr>
        <w:t xml:space="preserve">la vía ordinaria ante la justicia laboral (Art.2º, CPTSS) </w:t>
      </w:r>
      <w:r w:rsidR="00615766" w:rsidRPr="001C2D1E">
        <w:rPr>
          <w:rStyle w:val="normaltextrun"/>
          <w:rFonts w:ascii="Georgia" w:hAnsi="Georgia"/>
          <w:shd w:val="clear" w:color="auto" w:fill="FFFFFF"/>
        </w:rPr>
        <w:t xml:space="preserve">es inidónea e ineficaz para proteger sus derechos, si en cuenta se tiene que </w:t>
      </w:r>
      <w:r w:rsidR="00615766" w:rsidRPr="001C2D1E">
        <w:rPr>
          <w:rStyle w:val="normaltextrun"/>
          <w:rFonts w:ascii="Georgia" w:hAnsi="Georgia"/>
          <w:u w:val="single"/>
          <w:shd w:val="clear" w:color="auto" w:fill="FFFFFF"/>
        </w:rPr>
        <w:t>no requiere con urgencia la intervención del juez constitucional para precaver la ocurrencia de un perjuicio irremediable</w:t>
      </w:r>
      <w:r w:rsidR="00615766" w:rsidRPr="001C2D1E">
        <w:rPr>
          <w:rStyle w:val="normaltextrun"/>
          <w:rFonts w:ascii="Georgia" w:hAnsi="Georgia"/>
          <w:shd w:val="clear" w:color="auto" w:fill="FFFFFF"/>
        </w:rPr>
        <w:t>; puede esperar el resultado de la demanda judicial que eventualmente formule</w:t>
      </w:r>
      <w:r w:rsidR="00615766" w:rsidRPr="001C2D1E">
        <w:rPr>
          <w:rFonts w:ascii="Georgia" w:hAnsi="Georgia"/>
        </w:rPr>
        <w:t xml:space="preserve">. </w:t>
      </w:r>
    </w:p>
    <w:p w14:paraId="71E5CDDA" w14:textId="77777777" w:rsidR="007E1266" w:rsidRPr="001C2D1E" w:rsidRDefault="007E1266" w:rsidP="001C2D1E">
      <w:pPr>
        <w:spacing w:line="276" w:lineRule="auto"/>
        <w:ind w:left="709"/>
        <w:jc w:val="both"/>
        <w:rPr>
          <w:rFonts w:ascii="Georgia" w:hAnsi="Georgia"/>
        </w:rPr>
      </w:pPr>
    </w:p>
    <w:p w14:paraId="1817193C" w14:textId="3107295D" w:rsidR="007E1266" w:rsidRPr="001C2D1E" w:rsidRDefault="007E1266" w:rsidP="001C2D1E">
      <w:pPr>
        <w:spacing w:line="276" w:lineRule="auto"/>
        <w:jc w:val="both"/>
        <w:rPr>
          <w:rFonts w:ascii="Georgia" w:hAnsi="Georgia"/>
        </w:rPr>
      </w:pPr>
      <w:r w:rsidRPr="001C2D1E">
        <w:rPr>
          <w:rFonts w:ascii="Georgia" w:hAnsi="Georgia"/>
        </w:rPr>
        <w:t xml:space="preserve">El análisis de este presupuesto fue riguroso, en la medida en que no se probó que </w:t>
      </w:r>
      <w:r w:rsidR="00615766" w:rsidRPr="001C2D1E">
        <w:rPr>
          <w:rFonts w:ascii="Georgia" w:hAnsi="Georgia"/>
        </w:rPr>
        <w:t xml:space="preserve">el actor </w:t>
      </w:r>
      <w:r w:rsidRPr="001C2D1E">
        <w:rPr>
          <w:rFonts w:ascii="Georgia" w:hAnsi="Georgia"/>
        </w:rPr>
        <w:t xml:space="preserve">fuera una persona de especial protección que implique su flexibilización. </w:t>
      </w:r>
      <w:r w:rsidR="00C92C02" w:rsidRPr="001C2D1E">
        <w:rPr>
          <w:rFonts w:ascii="Georgia" w:hAnsi="Georgia"/>
        </w:rPr>
        <w:t>Se confirmará el fallo opugnado.</w:t>
      </w:r>
    </w:p>
    <w:p w14:paraId="26CF5906" w14:textId="4F674A4A" w:rsidR="009C790C" w:rsidRPr="001C2D1E" w:rsidRDefault="009C790C" w:rsidP="001C2D1E">
      <w:pPr>
        <w:spacing w:line="276" w:lineRule="auto"/>
        <w:jc w:val="both"/>
        <w:rPr>
          <w:rFonts w:ascii="Georgia" w:hAnsi="Georgia" w:cs="Arial"/>
          <w:lang w:val="es-419"/>
        </w:rPr>
      </w:pPr>
    </w:p>
    <w:p w14:paraId="12DBA7B2" w14:textId="5287DA07" w:rsidR="00523E26" w:rsidRPr="001C2D1E" w:rsidRDefault="00EF0B97" w:rsidP="001C2D1E">
      <w:pPr>
        <w:spacing w:line="276" w:lineRule="auto"/>
        <w:jc w:val="both"/>
        <w:rPr>
          <w:rFonts w:ascii="Georgia" w:hAnsi="Georgia" w:cs="Arial"/>
          <w:lang w:val="es-419"/>
        </w:rPr>
      </w:pPr>
      <w:r w:rsidRPr="001C2D1E">
        <w:rPr>
          <w:rFonts w:ascii="Georgia" w:hAnsi="Georgia" w:cs="Arial"/>
          <w:lang w:val="es-419"/>
        </w:rPr>
        <w:t xml:space="preserve">Distinto es respecto a la </w:t>
      </w:r>
      <w:r w:rsidR="00C92C02" w:rsidRPr="001C2D1E">
        <w:rPr>
          <w:rFonts w:ascii="Georgia" w:hAnsi="Georgia" w:cs="Arial"/>
          <w:lang w:val="es-419"/>
        </w:rPr>
        <w:t xml:space="preserve">demora </w:t>
      </w:r>
      <w:r w:rsidRPr="001C2D1E">
        <w:rPr>
          <w:rFonts w:ascii="Georgia" w:hAnsi="Georgia" w:cs="Arial"/>
          <w:lang w:val="es-419"/>
        </w:rPr>
        <w:t xml:space="preserve">endilgada a </w:t>
      </w:r>
      <w:r w:rsidR="00C92C02" w:rsidRPr="001C2D1E">
        <w:rPr>
          <w:rFonts w:ascii="Georgia" w:hAnsi="Georgia" w:cs="Arial"/>
          <w:lang w:val="es-419"/>
        </w:rPr>
        <w:t xml:space="preserve">Colpensiones </w:t>
      </w:r>
      <w:r w:rsidRPr="001C2D1E">
        <w:rPr>
          <w:rFonts w:ascii="Georgia" w:hAnsi="Georgia" w:cs="Arial"/>
          <w:lang w:val="es-419"/>
        </w:rPr>
        <w:t xml:space="preserve">en </w:t>
      </w:r>
      <w:r w:rsidR="00C92C02" w:rsidRPr="001C2D1E">
        <w:rPr>
          <w:rFonts w:ascii="Georgia" w:hAnsi="Georgia" w:cs="Arial"/>
          <w:lang w:val="es-419"/>
        </w:rPr>
        <w:t>resolver la reclamación pensional</w:t>
      </w:r>
      <w:r w:rsidRPr="001C2D1E">
        <w:rPr>
          <w:rFonts w:ascii="Georgia" w:hAnsi="Georgia" w:cs="Arial"/>
          <w:lang w:val="es-419"/>
        </w:rPr>
        <w:t>,</w:t>
      </w:r>
      <w:r w:rsidR="00C92C02" w:rsidRPr="001C2D1E">
        <w:rPr>
          <w:rFonts w:ascii="Georgia" w:hAnsi="Georgia" w:cs="Arial"/>
          <w:lang w:val="es-419"/>
        </w:rPr>
        <w:t xml:space="preserve"> </w:t>
      </w:r>
      <w:r w:rsidRPr="001C2D1E">
        <w:rPr>
          <w:rFonts w:ascii="Georgia" w:hAnsi="Georgia" w:cs="Arial"/>
          <w:lang w:val="es-419"/>
        </w:rPr>
        <w:t xml:space="preserve">pues es </w:t>
      </w:r>
      <w:r w:rsidR="00C92C02" w:rsidRPr="001C2D1E">
        <w:rPr>
          <w:rFonts w:ascii="Georgia" w:hAnsi="Georgia" w:cs="Arial"/>
          <w:lang w:val="es-419"/>
        </w:rPr>
        <w:t>asunto estrictamente administrativo que no puede ventilar</w:t>
      </w:r>
      <w:r w:rsidRPr="001C2D1E">
        <w:rPr>
          <w:rFonts w:ascii="Georgia" w:hAnsi="Georgia" w:cs="Arial"/>
          <w:lang w:val="es-419"/>
        </w:rPr>
        <w:t>se</w:t>
      </w:r>
      <w:r w:rsidR="00C92C02" w:rsidRPr="001C2D1E">
        <w:rPr>
          <w:rFonts w:ascii="Georgia" w:hAnsi="Georgia" w:cs="Arial"/>
          <w:lang w:val="es-419"/>
        </w:rPr>
        <w:t xml:space="preserve"> ante el juez ordinario, </w:t>
      </w:r>
      <w:r w:rsidRPr="001C2D1E">
        <w:rPr>
          <w:rFonts w:ascii="Georgia" w:hAnsi="Georgia" w:cs="Arial"/>
          <w:lang w:val="es-419"/>
        </w:rPr>
        <w:t>por ende, se supera la subsidiariedad y se resolverá de fondo sobre este problema jurídico</w:t>
      </w:r>
      <w:r w:rsidR="00C92C02" w:rsidRPr="001C2D1E">
        <w:rPr>
          <w:rFonts w:ascii="Georgia" w:hAnsi="Georgia" w:cs="Arial"/>
          <w:lang w:val="es-419"/>
        </w:rPr>
        <w:t>.</w:t>
      </w:r>
      <w:r w:rsidR="00523E26" w:rsidRPr="001C2D1E">
        <w:rPr>
          <w:rFonts w:ascii="Georgia" w:hAnsi="Georgia" w:cs="Arial"/>
          <w:lang w:val="es-419"/>
        </w:rPr>
        <w:t xml:space="preserve"> </w:t>
      </w:r>
    </w:p>
    <w:p w14:paraId="23663C42" w14:textId="6453F0B3" w:rsidR="00B2523C" w:rsidRPr="001C2D1E" w:rsidRDefault="00B2523C" w:rsidP="001C2D1E">
      <w:pPr>
        <w:pStyle w:val="Prrafodelista"/>
        <w:spacing w:after="0"/>
        <w:contextualSpacing w:val="0"/>
        <w:jc w:val="both"/>
        <w:rPr>
          <w:rFonts w:ascii="Georgia" w:eastAsia="Times New Roman" w:hAnsi="Georgia"/>
          <w:sz w:val="24"/>
          <w:szCs w:val="24"/>
          <w:lang w:val="es-419" w:eastAsia="es-ES_tradnl"/>
        </w:rPr>
      </w:pPr>
    </w:p>
    <w:p w14:paraId="78356A32" w14:textId="77777777" w:rsidR="00EF0B97" w:rsidRPr="001C2D1E" w:rsidRDefault="00EF0B97" w:rsidP="001C2D1E">
      <w:pPr>
        <w:pStyle w:val="Textoindependiente"/>
        <w:numPr>
          <w:ilvl w:val="1"/>
          <w:numId w:val="37"/>
        </w:numPr>
        <w:tabs>
          <w:tab w:val="clear" w:pos="708"/>
          <w:tab w:val="clear" w:pos="1416"/>
          <w:tab w:val="left" w:pos="567"/>
        </w:tabs>
        <w:spacing w:line="276" w:lineRule="auto"/>
        <w:ind w:left="0" w:firstLine="0"/>
        <w:textAlignment w:val="auto"/>
        <w:rPr>
          <w:rFonts w:ascii="Georgia" w:hAnsi="Georgia" w:cs="Arial"/>
          <w:i/>
          <w:szCs w:val="24"/>
          <w:shd w:val="clear" w:color="auto" w:fill="FFFFFF"/>
        </w:rPr>
      </w:pPr>
      <w:r w:rsidRPr="001C2D1E">
        <w:rPr>
          <w:rFonts w:ascii="Georgia" w:hAnsi="Georgia"/>
          <w:iCs/>
          <w:smallCaps/>
          <w:szCs w:val="24"/>
        </w:rPr>
        <w:lastRenderedPageBreak/>
        <w:t>El derecho de petición en materia pensional.</w:t>
      </w:r>
      <w:r w:rsidRPr="001C2D1E">
        <w:rPr>
          <w:rFonts w:ascii="Georgia" w:hAnsi="Georgia"/>
          <w:i/>
          <w:iCs/>
          <w:smallCaps/>
          <w:szCs w:val="24"/>
        </w:rPr>
        <w:t xml:space="preserve"> </w:t>
      </w:r>
      <w:r w:rsidRPr="001C2D1E">
        <w:rPr>
          <w:rFonts w:ascii="Georgia" w:hAnsi="Georgia" w:cs="Arial"/>
          <w:szCs w:val="24"/>
        </w:rPr>
        <w:t>De manera reiterada la jurisprudencia constitucional</w:t>
      </w:r>
      <w:r w:rsidRPr="001C2D1E">
        <w:rPr>
          <w:rFonts w:ascii="Georgia" w:hAnsi="Georgia" w:cs="Arial"/>
          <w:szCs w:val="24"/>
          <w:vertAlign w:val="superscript"/>
        </w:rPr>
        <w:footnoteReference w:id="11"/>
      </w:r>
      <w:r w:rsidRPr="001C2D1E">
        <w:rPr>
          <w:rFonts w:ascii="Georgia" w:hAnsi="Georgia" w:cs="Arial"/>
          <w:szCs w:val="24"/>
        </w:rPr>
        <w:t xml:space="preserve">, tiene dicho que el derecho de petición exige concretarse en una pronta y oportuna respuesta de la autoridad ante la cual ha sido elevada la solicitud, sin importar que sea favorable a los intereses del peticionario, debe ser escrita y en todo caso cumplirá </w:t>
      </w:r>
      <w:r w:rsidRPr="001C2D1E">
        <w:rPr>
          <w:rFonts w:ascii="Georgia" w:hAnsi="Georgia" w:cs="Arial"/>
          <w:i/>
          <w:szCs w:val="24"/>
        </w:rPr>
        <w:t>“</w:t>
      </w:r>
      <w:r w:rsidRPr="00C109E7">
        <w:rPr>
          <w:rFonts w:ascii="Georgia" w:hAnsi="Georgia" w:cs="Arial"/>
          <w:i/>
          <w:iCs/>
          <w:sz w:val="22"/>
          <w:szCs w:val="24"/>
        </w:rPr>
        <w:t>con</w:t>
      </w:r>
      <w:r w:rsidRPr="00C109E7">
        <w:rPr>
          <w:rFonts w:ascii="Georgia" w:hAnsi="Georgia" w:cs="Arial"/>
          <w:i/>
          <w:sz w:val="22"/>
          <w:szCs w:val="24"/>
          <w:shd w:val="clear" w:color="auto" w:fill="FFFFFF"/>
        </w:rPr>
        <w:t xml:space="preserve"> ciertas condiciones: (i) oportunidad; (ii) debe resolverse de fondo, de manera clara, precisa y congruente con lo solicitado</w:t>
      </w:r>
      <w:bookmarkStart w:id="7" w:name="_ftnref17"/>
      <w:r w:rsidRPr="00C109E7">
        <w:rPr>
          <w:rStyle w:val="Refdenotaalpie"/>
          <w:rFonts w:ascii="Georgia" w:hAnsi="Georgia"/>
          <w:i/>
          <w:sz w:val="22"/>
          <w:szCs w:val="24"/>
          <w:shd w:val="clear" w:color="auto" w:fill="FFFFFF"/>
        </w:rPr>
        <w:footnoteReference w:id="12"/>
      </w:r>
      <w:bookmarkEnd w:id="7"/>
      <w:r w:rsidRPr="00C109E7">
        <w:rPr>
          <w:rFonts w:ascii="Georgia" w:hAnsi="Georgia" w:cs="Arial"/>
          <w:i/>
          <w:sz w:val="22"/>
          <w:szCs w:val="24"/>
          <w:shd w:val="clear" w:color="auto" w:fill="FFFFFF"/>
        </w:rPr>
        <w:t>; y (iii) ser puesta en conocimiento del peticionario</w:t>
      </w:r>
      <w:r w:rsidRPr="00C109E7">
        <w:rPr>
          <w:rStyle w:val="Refdenotaalpie"/>
          <w:rFonts w:ascii="Georgia" w:hAnsi="Georgia"/>
          <w:i/>
          <w:sz w:val="22"/>
          <w:szCs w:val="24"/>
          <w:shd w:val="clear" w:color="auto" w:fill="FFFFFF"/>
        </w:rPr>
        <w:footnoteReference w:id="13"/>
      </w:r>
      <w:r w:rsidRPr="00C109E7">
        <w:rPr>
          <w:rFonts w:ascii="Georgia" w:hAnsi="Georgia" w:cs="Arial"/>
          <w:i/>
          <w:sz w:val="22"/>
          <w:szCs w:val="24"/>
          <w:shd w:val="clear" w:color="auto" w:fill="FFFFFF"/>
        </w:rPr>
        <w:t>, so pena de incurrir en la violación de este derecho fundamental</w:t>
      </w:r>
      <w:r w:rsidRPr="001C2D1E">
        <w:rPr>
          <w:rFonts w:ascii="Georgia" w:hAnsi="Georgia" w:cs="Arial"/>
          <w:i/>
          <w:szCs w:val="24"/>
          <w:shd w:val="clear" w:color="auto" w:fill="FFFFFF"/>
        </w:rPr>
        <w:t>”</w:t>
      </w:r>
      <w:r w:rsidRPr="001C2D1E">
        <w:rPr>
          <w:rStyle w:val="Refdenotaalpie"/>
          <w:rFonts w:ascii="Georgia" w:hAnsi="Georgia"/>
          <w:i/>
          <w:szCs w:val="24"/>
          <w:shd w:val="clear" w:color="auto" w:fill="FFFFFF"/>
        </w:rPr>
        <w:footnoteReference w:id="14"/>
      </w:r>
      <w:r w:rsidRPr="001C2D1E">
        <w:rPr>
          <w:rFonts w:ascii="Georgia" w:hAnsi="Georgia" w:cs="Arial"/>
          <w:i/>
          <w:szCs w:val="24"/>
          <w:shd w:val="clear" w:color="auto" w:fill="FFFFFF"/>
        </w:rPr>
        <w:t>.</w:t>
      </w:r>
    </w:p>
    <w:p w14:paraId="3437F79A" w14:textId="77777777" w:rsidR="00EF0B97" w:rsidRPr="001C2D1E" w:rsidRDefault="00EF0B97" w:rsidP="001C2D1E">
      <w:pPr>
        <w:pStyle w:val="Textoindependiente"/>
        <w:tabs>
          <w:tab w:val="clear" w:pos="708"/>
          <w:tab w:val="clear" w:pos="1416"/>
        </w:tabs>
        <w:spacing w:line="276" w:lineRule="auto"/>
        <w:rPr>
          <w:rFonts w:ascii="Georgia" w:hAnsi="Georgia" w:cs="Arial"/>
          <w:szCs w:val="24"/>
        </w:rPr>
      </w:pPr>
    </w:p>
    <w:p w14:paraId="62229719" w14:textId="77777777" w:rsidR="00EF0B97" w:rsidRPr="001C2D1E" w:rsidRDefault="00EF0B97" w:rsidP="001C2D1E">
      <w:pPr>
        <w:pStyle w:val="Textoindependiente"/>
        <w:tabs>
          <w:tab w:val="clear" w:pos="708"/>
          <w:tab w:val="clear" w:pos="1416"/>
        </w:tabs>
        <w:spacing w:line="276" w:lineRule="auto"/>
        <w:rPr>
          <w:rFonts w:ascii="Georgia" w:hAnsi="Georgia" w:cs="Arial"/>
          <w:szCs w:val="24"/>
        </w:rPr>
      </w:pPr>
      <w:r w:rsidRPr="001C2D1E">
        <w:rPr>
          <w:rFonts w:ascii="Georgia" w:hAnsi="Georgia" w:cs="Arial"/>
          <w:szCs w:val="24"/>
        </w:rPr>
        <w:t>De ahí que se trasgrede cuando: (i) Se desatiende, pese a ser remitido por un medio virtual idóneo</w:t>
      </w:r>
      <w:r w:rsidRPr="001C2D1E">
        <w:rPr>
          <w:rStyle w:val="Refdenotaalpie"/>
          <w:rFonts w:ascii="Georgia" w:hAnsi="Georgia"/>
          <w:szCs w:val="24"/>
        </w:rPr>
        <w:footnoteReference w:id="15"/>
      </w:r>
      <w:r w:rsidRPr="001C2D1E">
        <w:rPr>
          <w:rFonts w:ascii="Georgia" w:hAnsi="Georgia" w:cs="Arial"/>
          <w:szCs w:val="24"/>
        </w:rPr>
        <w:t xml:space="preserve">; (ii) Se omite responder en un lapso que, en los términos de la Constitución, se ajuste a la </w:t>
      </w:r>
      <w:r w:rsidRPr="001C2D1E">
        <w:rPr>
          <w:rFonts w:ascii="Georgia" w:hAnsi="Georgia" w:cs="Arial"/>
          <w:i/>
          <w:iCs/>
          <w:szCs w:val="24"/>
        </w:rPr>
        <w:t>“</w:t>
      </w:r>
      <w:r w:rsidRPr="00C109E7">
        <w:rPr>
          <w:rFonts w:ascii="Georgia" w:hAnsi="Georgia" w:cs="Arial"/>
          <w:i/>
          <w:iCs/>
          <w:sz w:val="22"/>
          <w:szCs w:val="24"/>
        </w:rPr>
        <w:t>pronta resolución</w:t>
      </w:r>
      <w:r w:rsidRPr="001C2D1E">
        <w:rPr>
          <w:rFonts w:ascii="Georgia" w:hAnsi="Georgia" w:cs="Arial"/>
          <w:i/>
          <w:iCs/>
          <w:szCs w:val="24"/>
        </w:rPr>
        <w:t>”</w:t>
      </w:r>
      <w:r w:rsidRPr="001C2D1E">
        <w:rPr>
          <w:rFonts w:ascii="Georgia" w:hAnsi="Georgia" w:cs="Arial"/>
          <w:szCs w:val="24"/>
        </w:rPr>
        <w:t>; (iii) La respuesta se limita a evadir la petición, o carece de claridad, precisión y congruencia; y, (iv) No se comunica al interesado</w:t>
      </w:r>
      <w:r w:rsidRPr="001C2D1E">
        <w:rPr>
          <w:rFonts w:ascii="Georgia" w:hAnsi="Georgia" w:cs="Arial"/>
          <w:szCs w:val="24"/>
          <w:vertAlign w:val="superscript"/>
        </w:rPr>
        <w:footnoteReference w:id="16"/>
      </w:r>
      <w:r w:rsidRPr="001C2D1E">
        <w:rPr>
          <w:rFonts w:ascii="Georgia" w:hAnsi="Georgia" w:cs="Arial"/>
          <w:szCs w:val="24"/>
        </w:rPr>
        <w:t>. La incompetencia obliga remitir a la autoridad respectiva y comunicar</w:t>
      </w:r>
      <w:r w:rsidRPr="001C2D1E">
        <w:rPr>
          <w:rFonts w:ascii="Georgia" w:hAnsi="Georgia" w:cs="Arial"/>
          <w:szCs w:val="24"/>
          <w:vertAlign w:val="superscript"/>
        </w:rPr>
        <w:footnoteReference w:id="17"/>
      </w:r>
      <w:r w:rsidRPr="001C2D1E">
        <w:rPr>
          <w:rFonts w:ascii="Georgia" w:hAnsi="Georgia" w:cs="Arial"/>
          <w:szCs w:val="24"/>
          <w:lang w:val="es-CO"/>
        </w:rPr>
        <w:t xml:space="preserve">. </w:t>
      </w:r>
      <w:r w:rsidRPr="001C2D1E">
        <w:rPr>
          <w:rFonts w:ascii="Georgia" w:hAnsi="Georgia" w:cs="Arial"/>
          <w:szCs w:val="24"/>
        </w:rPr>
        <w:t>Doctrina jurisprudencial consolidada a lo largo de las diversas decisiones del Alto Tribunal Constitucional (2021)</w:t>
      </w:r>
      <w:r w:rsidRPr="001C2D1E">
        <w:rPr>
          <w:rStyle w:val="Refdenotaalpie"/>
          <w:rFonts w:ascii="Georgia" w:hAnsi="Georgia"/>
          <w:szCs w:val="24"/>
        </w:rPr>
        <w:footnoteReference w:id="18"/>
      </w:r>
      <w:r w:rsidRPr="001C2D1E">
        <w:rPr>
          <w:rFonts w:ascii="Georgia" w:hAnsi="Georgia" w:cs="Arial"/>
          <w:szCs w:val="24"/>
        </w:rPr>
        <w:t xml:space="preserve">.  </w:t>
      </w:r>
    </w:p>
    <w:p w14:paraId="640B9736" w14:textId="77777777" w:rsidR="00EF0B97" w:rsidRPr="001C2D1E" w:rsidRDefault="00EF0B97" w:rsidP="001C2D1E">
      <w:pPr>
        <w:pStyle w:val="Textoindependiente"/>
        <w:tabs>
          <w:tab w:val="clear" w:pos="708"/>
          <w:tab w:val="clear" w:pos="1416"/>
        </w:tabs>
        <w:spacing w:line="276" w:lineRule="auto"/>
        <w:ind w:left="709"/>
        <w:rPr>
          <w:rFonts w:ascii="Georgia" w:hAnsi="Georgia" w:cs="Arial"/>
          <w:szCs w:val="24"/>
          <w:vertAlign w:val="superscript"/>
        </w:rPr>
      </w:pPr>
    </w:p>
    <w:p w14:paraId="2BB4D97F" w14:textId="0DC93FA0" w:rsidR="00EF0B97" w:rsidRPr="001C2D1E" w:rsidRDefault="00EF0B97" w:rsidP="001C2D1E">
      <w:pPr>
        <w:pStyle w:val="Textoindependiente"/>
        <w:tabs>
          <w:tab w:val="clear" w:pos="708"/>
          <w:tab w:val="clear" w:pos="1416"/>
        </w:tabs>
        <w:spacing w:line="276" w:lineRule="auto"/>
        <w:rPr>
          <w:rStyle w:val="normaltextrun"/>
          <w:rFonts w:ascii="Georgia" w:hAnsi="Georgia"/>
          <w:szCs w:val="24"/>
          <w:shd w:val="clear" w:color="auto" w:fill="FFFFFF"/>
          <w:lang w:val="es-ES"/>
        </w:rPr>
      </w:pPr>
      <w:r w:rsidRPr="001C2D1E">
        <w:rPr>
          <w:rFonts w:ascii="Georgia" w:hAnsi="Georgia" w:cs="Arial"/>
          <w:szCs w:val="24"/>
        </w:rPr>
        <w:t xml:space="preserve">El derecho de petición fue reglado por el legislador a través de la Ley 1755, con efectos a partir de su promulgación. Actualmente los plazos para responder han sido extendidos </w:t>
      </w:r>
      <w:r w:rsidRPr="001C2D1E">
        <w:rPr>
          <w:rStyle w:val="normaltextrun"/>
          <w:rFonts w:ascii="Georgia" w:hAnsi="Georgia"/>
          <w:szCs w:val="24"/>
          <w:shd w:val="clear" w:color="auto" w:fill="FFFFFF"/>
          <w:lang w:val="es-ES"/>
        </w:rPr>
        <w:t>(Art.5º, D.491/2020, declarado exequible mediante la C-242-2020, y vigente mientras perdure la emergencia sanitaria, según las Resoluciones Nos.385/2020, 844/2020, 1462/2020, 2230/2020 y 222/2021).</w:t>
      </w:r>
    </w:p>
    <w:p w14:paraId="7C9A911F" w14:textId="77777777" w:rsidR="004A3C65" w:rsidRPr="001C2D1E" w:rsidRDefault="004A3C65" w:rsidP="001C2D1E">
      <w:pPr>
        <w:pStyle w:val="Textoindependiente"/>
        <w:tabs>
          <w:tab w:val="clear" w:pos="708"/>
          <w:tab w:val="clear" w:pos="1416"/>
        </w:tabs>
        <w:spacing w:line="276" w:lineRule="auto"/>
        <w:rPr>
          <w:rFonts w:ascii="Georgia" w:hAnsi="Georgia" w:cs="Arial"/>
          <w:szCs w:val="24"/>
        </w:rPr>
      </w:pPr>
    </w:p>
    <w:p w14:paraId="69E26EB6" w14:textId="77777777" w:rsidR="00EF0B97" w:rsidRPr="001C2D1E" w:rsidRDefault="00EF0B97" w:rsidP="001C2D1E">
      <w:pPr>
        <w:pStyle w:val="Textoindependiente"/>
        <w:tabs>
          <w:tab w:val="clear" w:pos="708"/>
          <w:tab w:val="clear" w:pos="1416"/>
        </w:tabs>
        <w:spacing w:line="276" w:lineRule="auto"/>
        <w:rPr>
          <w:rFonts w:ascii="Georgia" w:hAnsi="Georgia" w:cs="Arial"/>
          <w:szCs w:val="24"/>
          <w:lang w:val="es-CO"/>
        </w:rPr>
      </w:pPr>
      <w:r w:rsidRPr="001C2D1E">
        <w:rPr>
          <w:rFonts w:ascii="Georgia" w:hAnsi="Georgia" w:cs="Arial"/>
          <w:szCs w:val="24"/>
        </w:rPr>
        <w:t xml:space="preserve">Ahora, en lo referente a reclamaciones </w:t>
      </w:r>
      <w:r w:rsidRPr="001C2D1E">
        <w:rPr>
          <w:rFonts w:ascii="Georgia" w:hAnsi="Georgia" w:cs="Arial"/>
          <w:i/>
          <w:szCs w:val="24"/>
        </w:rPr>
        <w:t>“</w:t>
      </w:r>
      <w:r w:rsidRPr="00C109E7">
        <w:rPr>
          <w:rFonts w:ascii="Georgia" w:hAnsi="Georgia" w:cs="Arial"/>
          <w:i/>
          <w:sz w:val="22"/>
          <w:szCs w:val="24"/>
        </w:rPr>
        <w:t xml:space="preserve">(…) de </w:t>
      </w:r>
      <w:r w:rsidRPr="00C109E7">
        <w:rPr>
          <w:rFonts w:ascii="Georgia" w:hAnsi="Georgia" w:cs="Arial"/>
          <w:i/>
          <w:sz w:val="22"/>
          <w:szCs w:val="24"/>
          <w:u w:val="single"/>
        </w:rPr>
        <w:t xml:space="preserve">carácter pensional </w:t>
      </w:r>
      <w:r w:rsidRPr="00C109E7">
        <w:rPr>
          <w:rFonts w:ascii="Georgia" w:hAnsi="Georgia" w:cs="Arial"/>
          <w:i/>
          <w:smallCaps/>
          <w:sz w:val="22"/>
          <w:szCs w:val="24"/>
          <w:u w:val="single"/>
        </w:rPr>
        <w:t>– reconocimiento, reajuste, reliquidación o recurso contra cualquiera de las decisiones de índole pensional tomadas dentro del trámite administrativo –</w:t>
      </w:r>
      <w:r w:rsidRPr="00C109E7">
        <w:rPr>
          <w:rFonts w:ascii="Georgia" w:hAnsi="Georgia" w:cs="Arial"/>
          <w:i/>
          <w:smallCaps/>
          <w:sz w:val="22"/>
          <w:szCs w:val="24"/>
        </w:rPr>
        <w:t xml:space="preserve"> (…)</w:t>
      </w:r>
      <w:r w:rsidRPr="001C2D1E">
        <w:rPr>
          <w:rFonts w:ascii="Georgia" w:hAnsi="Georgia" w:cs="Arial"/>
          <w:i/>
          <w:smallCaps/>
          <w:szCs w:val="24"/>
        </w:rPr>
        <w:t>”</w:t>
      </w:r>
      <w:r w:rsidRPr="001C2D1E">
        <w:rPr>
          <w:rStyle w:val="Refdenotaalpie"/>
          <w:rFonts w:ascii="Georgia" w:hAnsi="Georgia"/>
          <w:szCs w:val="24"/>
        </w:rPr>
        <w:footnoteReference w:id="19"/>
      </w:r>
      <w:r w:rsidRPr="001C2D1E">
        <w:rPr>
          <w:rFonts w:ascii="Georgia" w:hAnsi="Georgia" w:cs="Arial"/>
          <w:i/>
          <w:smallCaps/>
          <w:szCs w:val="24"/>
        </w:rPr>
        <w:t xml:space="preserve">, </w:t>
      </w:r>
      <w:r w:rsidRPr="001C2D1E">
        <w:rPr>
          <w:rFonts w:ascii="Georgia" w:hAnsi="Georgia" w:cs="Arial"/>
          <w:szCs w:val="24"/>
        </w:rPr>
        <w:t xml:space="preserve"> la CC de antaño</w:t>
      </w:r>
      <w:r w:rsidRPr="001C2D1E">
        <w:rPr>
          <w:rStyle w:val="Refdenotaalpie"/>
          <w:rFonts w:ascii="Georgia" w:hAnsi="Georgia"/>
          <w:szCs w:val="24"/>
        </w:rPr>
        <w:footnoteReference w:id="20"/>
      </w:r>
      <w:r w:rsidRPr="001C2D1E">
        <w:rPr>
          <w:rFonts w:ascii="Georgia" w:hAnsi="Georgia" w:cs="Arial"/>
          <w:szCs w:val="24"/>
        </w:rPr>
        <w:t xml:space="preserve">, determinó que las autoridades deben </w:t>
      </w:r>
      <w:r w:rsidRPr="001C2D1E">
        <w:rPr>
          <w:rFonts w:ascii="Georgia" w:hAnsi="Georgia" w:cs="Arial"/>
          <w:szCs w:val="24"/>
          <w:lang w:val="es-CO"/>
        </w:rPr>
        <w:t xml:space="preserve">atender tres (3) términos que corren trasversalmente: </w:t>
      </w:r>
    </w:p>
    <w:p w14:paraId="2EBE252B" w14:textId="77777777" w:rsidR="00EF0B97" w:rsidRPr="001C2D1E" w:rsidRDefault="00EF0B97" w:rsidP="001C2D1E">
      <w:pPr>
        <w:pStyle w:val="Textoindependiente"/>
        <w:tabs>
          <w:tab w:val="clear" w:pos="708"/>
          <w:tab w:val="clear" w:pos="1416"/>
        </w:tabs>
        <w:spacing w:line="276" w:lineRule="auto"/>
        <w:rPr>
          <w:rFonts w:ascii="Georgia" w:hAnsi="Georgia" w:cs="Arial"/>
          <w:szCs w:val="24"/>
          <w:lang w:val="es-CO"/>
        </w:rPr>
      </w:pPr>
    </w:p>
    <w:p w14:paraId="4FA4AF6C" w14:textId="77777777" w:rsidR="00EF0B97" w:rsidRPr="001C2D1E" w:rsidRDefault="00EF0B97" w:rsidP="001C2D1E">
      <w:pPr>
        <w:pStyle w:val="Textoindependiente"/>
        <w:tabs>
          <w:tab w:val="clear" w:pos="708"/>
          <w:tab w:val="clear" w:pos="1416"/>
        </w:tabs>
        <w:spacing w:line="276" w:lineRule="auto"/>
        <w:rPr>
          <w:rFonts w:ascii="Georgia" w:hAnsi="Georgia" w:cs="Arial"/>
          <w:szCs w:val="24"/>
        </w:rPr>
      </w:pPr>
      <w:r w:rsidRPr="001C2D1E">
        <w:rPr>
          <w:rFonts w:ascii="Georgia" w:hAnsi="Georgia" w:cs="Arial"/>
          <w:szCs w:val="24"/>
          <w:lang w:val="es-CO"/>
        </w:rPr>
        <w:t>(i) Quince (</w:t>
      </w:r>
      <w:r w:rsidRPr="001C2D1E">
        <w:rPr>
          <w:rFonts w:ascii="Georgia" w:hAnsi="Georgia"/>
          <w:bCs/>
          <w:iCs/>
          <w:szCs w:val="24"/>
          <w:bdr w:val="none" w:sz="0" w:space="0" w:color="auto" w:frame="1"/>
        </w:rPr>
        <w:t xml:space="preserve">15) días hábiles para responder: </w:t>
      </w:r>
      <w:r w:rsidRPr="001C2D1E">
        <w:rPr>
          <w:rFonts w:ascii="Georgia" w:hAnsi="Georgia"/>
          <w:iCs/>
          <w:szCs w:val="24"/>
          <w:bdr w:val="none" w:sz="0" w:space="0" w:color="auto" w:frame="1"/>
        </w:rPr>
        <w:t>a) Peticiones de información sobre el trámite de la pensión; b) Informar que requiere de un plazo mayor para decidir el reclamo; y, </w:t>
      </w:r>
      <w:r w:rsidRPr="001C2D1E">
        <w:rPr>
          <w:rFonts w:ascii="Georgia" w:hAnsi="Georgia"/>
          <w:bCs/>
          <w:iCs/>
          <w:szCs w:val="24"/>
          <w:bdr w:val="none" w:sz="0" w:space="0" w:color="auto" w:frame="1"/>
        </w:rPr>
        <w:t>c)</w:t>
      </w:r>
      <w:r w:rsidRPr="001C2D1E">
        <w:rPr>
          <w:rFonts w:ascii="Georgia" w:hAnsi="Georgia"/>
          <w:bCs/>
          <w:iCs/>
          <w:szCs w:val="24"/>
          <w:u w:val="single"/>
          <w:bdr w:val="none" w:sz="0" w:space="0" w:color="auto" w:frame="1"/>
        </w:rPr>
        <w:t xml:space="preserve"> Resolver un recurso en el trámite administrativo</w:t>
      </w:r>
      <w:r w:rsidRPr="001C2D1E">
        <w:rPr>
          <w:rFonts w:ascii="Georgia" w:hAnsi="Georgia"/>
          <w:bCs/>
          <w:iCs/>
          <w:szCs w:val="24"/>
          <w:bdr w:val="none" w:sz="0" w:space="0" w:color="auto" w:frame="1"/>
        </w:rPr>
        <w:t xml:space="preserve">; (ii) Cuatro (4) </w:t>
      </w:r>
      <w:r w:rsidRPr="001C2D1E">
        <w:rPr>
          <w:rFonts w:ascii="Georgia" w:hAnsi="Georgia"/>
          <w:iCs/>
          <w:szCs w:val="24"/>
          <w:bdr w:val="none" w:sz="0" w:space="0" w:color="auto" w:frame="1"/>
        </w:rPr>
        <w:t>meses calendario para responder de fondo solicitudes en materia pensional; y, (iii) Seis (6) meses para adoptar las medidas necesarias tendientes al reconocimiento y pago efectivo de las mesadas pensionales.</w:t>
      </w:r>
    </w:p>
    <w:p w14:paraId="71650E4A" w14:textId="77777777" w:rsidR="00EF0B97" w:rsidRPr="001C2D1E" w:rsidRDefault="00EF0B97" w:rsidP="001C2D1E">
      <w:pPr>
        <w:widowControl/>
        <w:spacing w:line="276" w:lineRule="auto"/>
        <w:jc w:val="both"/>
        <w:rPr>
          <w:rFonts w:ascii="Georgia" w:hAnsi="Georgia" w:cs="Arial"/>
        </w:rPr>
      </w:pPr>
    </w:p>
    <w:p w14:paraId="740EC92B" w14:textId="0B736E80" w:rsidR="006346D6" w:rsidRPr="001C2D1E" w:rsidRDefault="00191365" w:rsidP="001C2D1E">
      <w:pPr>
        <w:pStyle w:val="Textoindependiente"/>
        <w:numPr>
          <w:ilvl w:val="0"/>
          <w:numId w:val="37"/>
        </w:numPr>
        <w:tabs>
          <w:tab w:val="clear" w:pos="0"/>
          <w:tab w:val="clear" w:pos="1416"/>
        </w:tabs>
        <w:spacing w:line="276" w:lineRule="auto"/>
        <w:rPr>
          <w:rFonts w:ascii="Georgia" w:hAnsi="Georgia"/>
          <w:b/>
          <w:bCs/>
          <w:smallCaps/>
          <w:szCs w:val="24"/>
        </w:rPr>
      </w:pPr>
      <w:r w:rsidRPr="001C2D1E">
        <w:rPr>
          <w:rFonts w:ascii="Georgia" w:hAnsi="Georgia"/>
          <w:b/>
          <w:bCs/>
          <w:smallCaps/>
          <w:szCs w:val="24"/>
        </w:rPr>
        <w:t>El caso concreto analizado</w:t>
      </w:r>
    </w:p>
    <w:p w14:paraId="3E5F9A06" w14:textId="55D8DC7A" w:rsidR="00B3201C" w:rsidRPr="001C2D1E" w:rsidRDefault="00B3201C" w:rsidP="001C2D1E">
      <w:pPr>
        <w:pStyle w:val="Textoindependiente"/>
        <w:tabs>
          <w:tab w:val="clear" w:pos="0"/>
          <w:tab w:val="clear" w:pos="1416"/>
        </w:tabs>
        <w:spacing w:line="276" w:lineRule="auto"/>
        <w:rPr>
          <w:rFonts w:ascii="Georgia" w:eastAsia="Times New Roman" w:hAnsi="Georgia"/>
          <w:szCs w:val="24"/>
          <w:lang w:val="es-CO" w:eastAsia="es-ES_tradnl"/>
        </w:rPr>
      </w:pPr>
    </w:p>
    <w:p w14:paraId="2F56ED02" w14:textId="2CE16403" w:rsidR="00EF0B97" w:rsidRPr="001C2D1E" w:rsidRDefault="00EF0B97" w:rsidP="001C2D1E">
      <w:pPr>
        <w:pStyle w:val="Textoindependiente"/>
        <w:tabs>
          <w:tab w:val="clear" w:pos="0"/>
          <w:tab w:val="clear" w:pos="1416"/>
        </w:tabs>
        <w:spacing w:line="276" w:lineRule="auto"/>
        <w:rPr>
          <w:rFonts w:ascii="Georgia" w:hAnsi="Georgia" w:cs="Arial"/>
          <w:szCs w:val="24"/>
        </w:rPr>
      </w:pPr>
      <w:r w:rsidRPr="001C2D1E">
        <w:rPr>
          <w:rFonts w:ascii="Georgia" w:eastAsia="Times New Roman" w:hAnsi="Georgia"/>
          <w:szCs w:val="24"/>
          <w:lang w:val="es-419"/>
        </w:rPr>
        <w:lastRenderedPageBreak/>
        <w:t>Se adicionará el fallo</w:t>
      </w:r>
      <w:r w:rsidRPr="001C2D1E">
        <w:rPr>
          <w:rFonts w:ascii="Georgia" w:hAnsi="Georgia" w:cs="Arial"/>
          <w:szCs w:val="24"/>
        </w:rPr>
        <w:t xml:space="preserve">, puesto que es diáfano que la Subdirección de Determinación de Derechos de Colpensiones trasgredió el derecho de petición porque sin justificación plausible, dilató la resolución definitiva de su reclamación. </w:t>
      </w:r>
    </w:p>
    <w:p w14:paraId="0C95BD0F" w14:textId="7F1E9628" w:rsidR="00EF0B97" w:rsidRPr="001C2D1E" w:rsidRDefault="00EF0B97" w:rsidP="001C2D1E">
      <w:pPr>
        <w:pStyle w:val="Textoindependiente"/>
        <w:tabs>
          <w:tab w:val="clear" w:pos="0"/>
          <w:tab w:val="clear" w:pos="1416"/>
        </w:tabs>
        <w:spacing w:line="276" w:lineRule="auto"/>
        <w:rPr>
          <w:rFonts w:ascii="Georgia" w:eastAsia="Times New Roman" w:hAnsi="Georgia"/>
          <w:szCs w:val="24"/>
          <w:lang w:val="es-419"/>
        </w:rPr>
      </w:pPr>
    </w:p>
    <w:p w14:paraId="5B4E4949" w14:textId="02D4C1D3" w:rsidR="003B3904" w:rsidRPr="001C2D1E" w:rsidRDefault="00EF0B97" w:rsidP="001C2D1E">
      <w:pPr>
        <w:pStyle w:val="Textoindependiente"/>
        <w:tabs>
          <w:tab w:val="clear" w:pos="0"/>
          <w:tab w:val="clear" w:pos="1416"/>
        </w:tabs>
        <w:spacing w:line="276" w:lineRule="auto"/>
        <w:rPr>
          <w:rFonts w:ascii="Georgia" w:hAnsi="Georgia"/>
          <w:iCs/>
          <w:szCs w:val="24"/>
          <w:bdr w:val="none" w:sz="0" w:space="0" w:color="auto" w:frame="1"/>
        </w:rPr>
      </w:pPr>
      <w:r w:rsidRPr="001C2D1E">
        <w:rPr>
          <w:rFonts w:ascii="Georgia" w:eastAsia="Times New Roman" w:hAnsi="Georgia"/>
          <w:szCs w:val="24"/>
          <w:lang w:val="es-419"/>
        </w:rPr>
        <w:t xml:space="preserve">El 27-12-2021 el interesado presentó la solicitud y </w:t>
      </w:r>
      <w:r w:rsidR="003B3904" w:rsidRPr="001C2D1E">
        <w:rPr>
          <w:rFonts w:ascii="Georgia" w:eastAsia="Times New Roman" w:hAnsi="Georgia"/>
          <w:szCs w:val="24"/>
          <w:lang w:val="es-419"/>
        </w:rPr>
        <w:t>el mismo día la autoridad informó sobre el recibido y eventual trámite</w:t>
      </w:r>
      <w:r w:rsidR="007B336A" w:rsidRPr="001C2D1E">
        <w:rPr>
          <w:rFonts w:ascii="Georgia" w:eastAsia="Times New Roman" w:hAnsi="Georgia"/>
          <w:szCs w:val="24"/>
          <w:lang w:val="es-419"/>
        </w:rPr>
        <w:t xml:space="preserve"> (Cuaderno No.1, pdf No.02, folios 12-13)</w:t>
      </w:r>
      <w:r w:rsidR="003B3904" w:rsidRPr="001C2D1E">
        <w:rPr>
          <w:rFonts w:ascii="Georgia" w:eastAsia="Times New Roman" w:hAnsi="Georgia"/>
          <w:szCs w:val="24"/>
          <w:lang w:val="es-419"/>
        </w:rPr>
        <w:t xml:space="preserve">; sin embargo, pasados quince (15) días, no respondió de fondo ni justificó al actor </w:t>
      </w:r>
      <w:r w:rsidR="003B3904" w:rsidRPr="001C2D1E">
        <w:rPr>
          <w:rFonts w:ascii="Georgia" w:hAnsi="Georgia"/>
          <w:iCs/>
          <w:szCs w:val="24"/>
          <w:bdr w:val="none" w:sz="0" w:space="0" w:color="auto" w:frame="1"/>
        </w:rPr>
        <w:t xml:space="preserve">por qué tomaría un plazo mayor para resolver, según las subreglas jurisprudenciales. </w:t>
      </w:r>
    </w:p>
    <w:p w14:paraId="54DA6F80" w14:textId="5AF46168" w:rsidR="003B3904" w:rsidRPr="001C2D1E" w:rsidRDefault="003B3904" w:rsidP="001C2D1E">
      <w:pPr>
        <w:pStyle w:val="Textoindependiente"/>
        <w:tabs>
          <w:tab w:val="clear" w:pos="0"/>
          <w:tab w:val="clear" w:pos="1416"/>
        </w:tabs>
        <w:spacing w:line="276" w:lineRule="auto"/>
        <w:rPr>
          <w:rFonts w:ascii="Georgia" w:hAnsi="Georgia"/>
          <w:iCs/>
          <w:szCs w:val="24"/>
          <w:bdr w:val="none" w:sz="0" w:space="0" w:color="auto" w:frame="1"/>
        </w:rPr>
      </w:pPr>
    </w:p>
    <w:p w14:paraId="4C43ECFB" w14:textId="50BE54B6" w:rsidR="00FC5983" w:rsidRPr="001C2D1E" w:rsidRDefault="003B3904" w:rsidP="001C2D1E">
      <w:pPr>
        <w:pStyle w:val="Textoindependiente"/>
        <w:tabs>
          <w:tab w:val="clear" w:pos="0"/>
          <w:tab w:val="clear" w:pos="1416"/>
        </w:tabs>
        <w:spacing w:line="276" w:lineRule="auto"/>
        <w:rPr>
          <w:rFonts w:ascii="Georgia" w:hAnsi="Georgia"/>
          <w:iCs/>
          <w:szCs w:val="24"/>
          <w:bdr w:val="none" w:sz="0" w:space="0" w:color="auto" w:frame="1"/>
        </w:rPr>
      </w:pPr>
      <w:r w:rsidRPr="001C2D1E">
        <w:rPr>
          <w:rFonts w:ascii="Georgia" w:hAnsi="Georgia"/>
          <w:iCs/>
          <w:szCs w:val="24"/>
          <w:bdr w:val="none" w:sz="0" w:space="0" w:color="auto" w:frame="1"/>
        </w:rPr>
        <w:t xml:space="preserve">Así las cosas, para la judicatura es clara la vulneración y, en consecuencia, se ordenará a la accionada responder la petición y comunicar al interesado, en caso de ser imposible que atienda el reclamo de fondo, deberá informar el motivo y estimar la fecha en que resolverá, sin que </w:t>
      </w:r>
      <w:r w:rsidR="007B336A" w:rsidRPr="001C2D1E">
        <w:rPr>
          <w:rFonts w:ascii="Georgia" w:hAnsi="Georgia"/>
          <w:iCs/>
          <w:szCs w:val="24"/>
          <w:bdr w:val="none" w:sz="0" w:space="0" w:color="auto" w:frame="1"/>
        </w:rPr>
        <w:t xml:space="preserve">el término </w:t>
      </w:r>
      <w:r w:rsidRPr="001C2D1E">
        <w:rPr>
          <w:rFonts w:ascii="Georgia" w:hAnsi="Georgia"/>
          <w:iCs/>
          <w:szCs w:val="24"/>
          <w:bdr w:val="none" w:sz="0" w:space="0" w:color="auto" w:frame="1"/>
        </w:rPr>
        <w:t xml:space="preserve">pueda </w:t>
      </w:r>
      <w:r w:rsidR="007B336A" w:rsidRPr="001C2D1E">
        <w:rPr>
          <w:rFonts w:ascii="Georgia" w:hAnsi="Georgia"/>
          <w:iCs/>
          <w:szCs w:val="24"/>
          <w:bdr w:val="none" w:sz="0" w:space="0" w:color="auto" w:frame="1"/>
        </w:rPr>
        <w:t xml:space="preserve">sobrepasar el </w:t>
      </w:r>
      <w:r w:rsidRPr="001C2D1E">
        <w:rPr>
          <w:rFonts w:ascii="Georgia" w:hAnsi="Georgia"/>
          <w:iCs/>
          <w:szCs w:val="24"/>
          <w:bdr w:val="none" w:sz="0" w:space="0" w:color="auto" w:frame="1"/>
        </w:rPr>
        <w:t xml:space="preserve">27-04-2021, </w:t>
      </w:r>
      <w:r w:rsidR="007B336A" w:rsidRPr="001C2D1E">
        <w:rPr>
          <w:rFonts w:ascii="Georgia" w:hAnsi="Georgia"/>
          <w:iCs/>
          <w:szCs w:val="24"/>
          <w:bdr w:val="none" w:sz="0" w:space="0" w:color="auto" w:frame="1"/>
        </w:rPr>
        <w:t xml:space="preserve">día </w:t>
      </w:r>
      <w:r w:rsidRPr="001C2D1E">
        <w:rPr>
          <w:rFonts w:ascii="Georgia" w:hAnsi="Georgia"/>
          <w:iCs/>
          <w:szCs w:val="24"/>
          <w:bdr w:val="none" w:sz="0" w:space="0" w:color="auto" w:frame="1"/>
        </w:rPr>
        <w:t xml:space="preserve">en que </w:t>
      </w:r>
      <w:r w:rsidR="007B336A" w:rsidRPr="001C2D1E">
        <w:rPr>
          <w:rFonts w:ascii="Georgia" w:hAnsi="Georgia"/>
          <w:iCs/>
          <w:szCs w:val="24"/>
          <w:bdr w:val="none" w:sz="0" w:space="0" w:color="auto" w:frame="1"/>
        </w:rPr>
        <w:t xml:space="preserve">se </w:t>
      </w:r>
      <w:r w:rsidRPr="001C2D1E">
        <w:rPr>
          <w:rFonts w:ascii="Georgia" w:hAnsi="Georgia"/>
          <w:iCs/>
          <w:szCs w:val="24"/>
          <w:bdr w:val="none" w:sz="0" w:space="0" w:color="auto" w:frame="1"/>
        </w:rPr>
        <w:t>cumpliría el cuarto dispuesto por la doctrina constitucional</w:t>
      </w:r>
      <w:r w:rsidR="007B336A" w:rsidRPr="001C2D1E">
        <w:rPr>
          <w:rFonts w:ascii="Georgia" w:hAnsi="Georgia"/>
          <w:iCs/>
          <w:szCs w:val="24"/>
          <w:bdr w:val="none" w:sz="0" w:space="0" w:color="auto" w:frame="1"/>
        </w:rPr>
        <w:t>.</w:t>
      </w:r>
    </w:p>
    <w:p w14:paraId="30C4AD19" w14:textId="77777777" w:rsidR="004A3C65" w:rsidRPr="001C2D1E" w:rsidRDefault="004A3C65" w:rsidP="001C2D1E">
      <w:pPr>
        <w:pStyle w:val="Textoindependiente"/>
        <w:tabs>
          <w:tab w:val="clear" w:pos="0"/>
          <w:tab w:val="clear" w:pos="1416"/>
        </w:tabs>
        <w:spacing w:line="276" w:lineRule="auto"/>
        <w:rPr>
          <w:rFonts w:ascii="Georgia" w:hAnsi="Georgia"/>
          <w:szCs w:val="24"/>
        </w:rPr>
      </w:pPr>
    </w:p>
    <w:p w14:paraId="435580A7" w14:textId="593FF695" w:rsidR="00A41FB5" w:rsidRPr="001C2D1E" w:rsidRDefault="00A41FB5" w:rsidP="001C2D1E">
      <w:pPr>
        <w:spacing w:line="276" w:lineRule="auto"/>
        <w:ind w:right="51"/>
        <w:jc w:val="both"/>
        <w:rPr>
          <w:rFonts w:ascii="Georgia" w:hAnsi="Georgia" w:cs="Arial"/>
        </w:rPr>
      </w:pPr>
      <w:r w:rsidRPr="001C2D1E">
        <w:rPr>
          <w:rFonts w:ascii="Georgia" w:hAnsi="Georgia" w:cs="Arial"/>
        </w:rPr>
        <w:t xml:space="preserve">En mérito de los razonamientos jurídicos hechos, el </w:t>
      </w:r>
      <w:r w:rsidRPr="001C2D1E">
        <w:rPr>
          <w:rFonts w:ascii="Georgia" w:hAnsi="Georgia" w:cs="Arial"/>
          <w:bCs/>
          <w:smallCaps/>
        </w:rPr>
        <w:t>Tribunal Superior del Distrito Judicial de Pereira, en Sala decisión Civil - Familia</w:t>
      </w:r>
      <w:r w:rsidRPr="001C2D1E">
        <w:rPr>
          <w:rFonts w:ascii="Georgia" w:hAnsi="Georgia" w:cs="Arial"/>
        </w:rPr>
        <w:t>, administrando Justicia, en nombre de la República de Colombia y por autoridad de la Ley,</w:t>
      </w:r>
    </w:p>
    <w:p w14:paraId="05E39ACF" w14:textId="77777777" w:rsidR="008A68FF" w:rsidRPr="001C2D1E" w:rsidRDefault="008A68FF" w:rsidP="001C2D1E">
      <w:pPr>
        <w:spacing w:line="276" w:lineRule="auto"/>
        <w:ind w:right="51"/>
        <w:jc w:val="both"/>
        <w:rPr>
          <w:rFonts w:ascii="Georgia" w:hAnsi="Georgia" w:cs="Arial"/>
        </w:rPr>
      </w:pPr>
    </w:p>
    <w:p w14:paraId="4ABD2003" w14:textId="7FDE5CC3" w:rsidR="00294ED6" w:rsidRPr="001C2D1E" w:rsidRDefault="009D68EA" w:rsidP="001C2D1E">
      <w:pPr>
        <w:pStyle w:val="Textoindependiente"/>
        <w:tabs>
          <w:tab w:val="left" w:pos="3155"/>
          <w:tab w:val="center" w:pos="4703"/>
        </w:tabs>
        <w:spacing w:line="276" w:lineRule="auto"/>
        <w:jc w:val="center"/>
        <w:rPr>
          <w:rFonts w:ascii="Georgia" w:hAnsi="Georgia" w:cs="Arial"/>
          <w:bCs/>
          <w:smallCaps/>
          <w:szCs w:val="24"/>
        </w:rPr>
      </w:pPr>
      <w:r w:rsidRPr="001C2D1E">
        <w:rPr>
          <w:rFonts w:ascii="Georgia" w:hAnsi="Georgia" w:cs="Arial"/>
          <w:bCs/>
          <w:smallCaps/>
          <w:szCs w:val="24"/>
        </w:rPr>
        <w:t xml:space="preserve">F A L </w:t>
      </w:r>
      <w:proofErr w:type="spellStart"/>
      <w:r w:rsidRPr="001C2D1E">
        <w:rPr>
          <w:rFonts w:ascii="Georgia" w:hAnsi="Georgia" w:cs="Arial"/>
          <w:bCs/>
          <w:smallCaps/>
          <w:szCs w:val="24"/>
        </w:rPr>
        <w:t>L</w:t>
      </w:r>
      <w:proofErr w:type="spellEnd"/>
      <w:r w:rsidRPr="001C2D1E">
        <w:rPr>
          <w:rFonts w:ascii="Georgia" w:hAnsi="Georgia" w:cs="Arial"/>
          <w:bCs/>
          <w:smallCaps/>
          <w:szCs w:val="24"/>
        </w:rPr>
        <w:t xml:space="preserve"> A,</w:t>
      </w:r>
    </w:p>
    <w:p w14:paraId="7140AA09" w14:textId="77777777" w:rsidR="00AB02B7" w:rsidRPr="001C2D1E" w:rsidRDefault="00AB02B7" w:rsidP="001C2D1E">
      <w:pPr>
        <w:pStyle w:val="Textoindependiente"/>
        <w:tabs>
          <w:tab w:val="clear" w:pos="708"/>
          <w:tab w:val="left" w:pos="426"/>
        </w:tabs>
        <w:spacing w:line="276" w:lineRule="auto"/>
        <w:ind w:left="426"/>
        <w:textAlignment w:val="auto"/>
        <w:rPr>
          <w:rFonts w:ascii="Georgia" w:hAnsi="Georgia" w:cs="Arial"/>
          <w:bCs/>
          <w:smallCaps/>
          <w:szCs w:val="24"/>
        </w:rPr>
      </w:pPr>
    </w:p>
    <w:p w14:paraId="4582857F" w14:textId="77777777" w:rsidR="007B336A" w:rsidRPr="001C2D1E" w:rsidRDefault="003B3904" w:rsidP="001C2D1E">
      <w:pPr>
        <w:pStyle w:val="Textoindependiente"/>
        <w:numPr>
          <w:ilvl w:val="0"/>
          <w:numId w:val="22"/>
        </w:numPr>
        <w:tabs>
          <w:tab w:val="clear" w:pos="708"/>
          <w:tab w:val="left" w:pos="426"/>
        </w:tabs>
        <w:spacing w:line="276" w:lineRule="auto"/>
        <w:ind w:left="426" w:hanging="426"/>
        <w:textAlignment w:val="auto"/>
        <w:rPr>
          <w:rFonts w:ascii="Georgia" w:hAnsi="Georgia" w:cs="Arial"/>
          <w:smallCaps/>
          <w:szCs w:val="24"/>
        </w:rPr>
      </w:pPr>
      <w:r w:rsidRPr="001C2D1E">
        <w:rPr>
          <w:rFonts w:ascii="Georgia" w:hAnsi="Georgia"/>
          <w:szCs w:val="24"/>
        </w:rPr>
        <w:t>CONFIRMAR</w:t>
      </w:r>
      <w:r w:rsidR="00294ED6" w:rsidRPr="001C2D1E">
        <w:rPr>
          <w:rFonts w:ascii="Georgia" w:hAnsi="Georgia"/>
          <w:szCs w:val="24"/>
        </w:rPr>
        <w:t xml:space="preserve"> </w:t>
      </w:r>
      <w:r w:rsidR="006D62A3" w:rsidRPr="001C2D1E">
        <w:rPr>
          <w:rFonts w:ascii="Georgia" w:hAnsi="Georgia"/>
          <w:szCs w:val="24"/>
        </w:rPr>
        <w:t>el</w:t>
      </w:r>
      <w:r w:rsidR="00B5211A" w:rsidRPr="001C2D1E">
        <w:rPr>
          <w:rFonts w:ascii="Georgia" w:hAnsi="Georgia"/>
          <w:szCs w:val="24"/>
        </w:rPr>
        <w:t xml:space="preserve"> fallo proferido por el Juzgado </w:t>
      </w:r>
      <w:r w:rsidRPr="001C2D1E">
        <w:rPr>
          <w:rFonts w:ascii="Georgia" w:hAnsi="Georgia"/>
          <w:szCs w:val="24"/>
        </w:rPr>
        <w:t xml:space="preserve">2º </w:t>
      </w:r>
      <w:r w:rsidR="00294ED6" w:rsidRPr="001C2D1E">
        <w:rPr>
          <w:rFonts w:ascii="Georgia" w:hAnsi="Georgia"/>
          <w:szCs w:val="24"/>
        </w:rPr>
        <w:t xml:space="preserve">de Familia </w:t>
      </w:r>
      <w:r w:rsidR="00B5211A" w:rsidRPr="001C2D1E">
        <w:rPr>
          <w:rFonts w:ascii="Georgia" w:hAnsi="Georgia"/>
          <w:szCs w:val="24"/>
        </w:rPr>
        <w:t>de Pereira</w:t>
      </w:r>
      <w:r w:rsidRPr="001C2D1E">
        <w:rPr>
          <w:rFonts w:ascii="Georgia" w:hAnsi="Georgia"/>
          <w:szCs w:val="24"/>
        </w:rPr>
        <w:t>.</w:t>
      </w:r>
    </w:p>
    <w:p w14:paraId="59A7EBB6" w14:textId="77777777" w:rsidR="007B336A" w:rsidRPr="001C2D1E" w:rsidRDefault="007B336A" w:rsidP="001C2D1E">
      <w:pPr>
        <w:pStyle w:val="Textoindependiente"/>
        <w:tabs>
          <w:tab w:val="clear" w:pos="708"/>
          <w:tab w:val="left" w:pos="426"/>
        </w:tabs>
        <w:spacing w:line="276" w:lineRule="auto"/>
        <w:ind w:left="426"/>
        <w:textAlignment w:val="auto"/>
        <w:rPr>
          <w:rFonts w:ascii="Georgia" w:hAnsi="Georgia" w:cs="Arial"/>
          <w:smallCaps/>
          <w:szCs w:val="24"/>
        </w:rPr>
      </w:pPr>
    </w:p>
    <w:p w14:paraId="5FC3C37F" w14:textId="00133355" w:rsidR="007B336A" w:rsidRPr="001C2D1E" w:rsidRDefault="003B3904" w:rsidP="001C2D1E">
      <w:pPr>
        <w:pStyle w:val="Textoindependiente"/>
        <w:numPr>
          <w:ilvl w:val="0"/>
          <w:numId w:val="22"/>
        </w:numPr>
        <w:tabs>
          <w:tab w:val="clear" w:pos="708"/>
          <w:tab w:val="left" w:pos="426"/>
        </w:tabs>
        <w:spacing w:line="276" w:lineRule="auto"/>
        <w:ind w:left="426" w:hanging="426"/>
        <w:textAlignment w:val="auto"/>
        <w:rPr>
          <w:rFonts w:ascii="Georgia" w:hAnsi="Georgia" w:cs="Arial"/>
          <w:smallCaps/>
          <w:szCs w:val="24"/>
        </w:rPr>
      </w:pPr>
      <w:r w:rsidRPr="001C2D1E">
        <w:rPr>
          <w:rFonts w:ascii="Georgia" w:hAnsi="Georgia"/>
          <w:szCs w:val="24"/>
        </w:rPr>
        <w:t xml:space="preserve">ADICIONAR un numeral para </w:t>
      </w:r>
      <w:r w:rsidR="00AB02B7" w:rsidRPr="001C2D1E">
        <w:rPr>
          <w:rFonts w:ascii="Georgia" w:hAnsi="Georgia"/>
          <w:szCs w:val="24"/>
        </w:rPr>
        <w:t xml:space="preserve">AMPARAR </w:t>
      </w:r>
      <w:r w:rsidRPr="001C2D1E">
        <w:rPr>
          <w:rFonts w:ascii="Georgia" w:hAnsi="Georgia"/>
          <w:szCs w:val="24"/>
        </w:rPr>
        <w:t>el derecho de petición del señor Josué Mauricio Pérez Giraldo frente a la Subdirección de Determinación de Derechos de Colpensiones</w:t>
      </w:r>
      <w:r w:rsidR="007B336A" w:rsidRPr="001C2D1E">
        <w:rPr>
          <w:rFonts w:ascii="Georgia" w:hAnsi="Georgia"/>
          <w:szCs w:val="24"/>
        </w:rPr>
        <w:t xml:space="preserve">, en consecuencia, </w:t>
      </w:r>
      <w:r w:rsidR="00AB02B7" w:rsidRPr="001C2D1E">
        <w:rPr>
          <w:rFonts w:ascii="Georgia" w:hAnsi="Georgia" w:cs="Arial"/>
          <w:szCs w:val="24"/>
          <w:lang w:val="es-CO"/>
        </w:rPr>
        <w:t>ORDENAR</w:t>
      </w:r>
      <w:r w:rsidR="00B93C06" w:rsidRPr="001C2D1E">
        <w:rPr>
          <w:rFonts w:ascii="Georgia" w:hAnsi="Georgia" w:cs="Arial"/>
          <w:szCs w:val="24"/>
          <w:lang w:val="es-CO"/>
        </w:rPr>
        <w:t xml:space="preserve"> </w:t>
      </w:r>
      <w:r w:rsidR="007B336A" w:rsidRPr="001C2D1E">
        <w:rPr>
          <w:rFonts w:ascii="Georgia" w:hAnsi="Georgia" w:cs="Arial"/>
          <w:szCs w:val="24"/>
          <w:lang w:val="es-CO"/>
        </w:rPr>
        <w:t xml:space="preserve">a la autoridad </w:t>
      </w:r>
      <w:r w:rsidR="007B336A" w:rsidRPr="001C2D1E">
        <w:rPr>
          <w:rFonts w:ascii="Georgia" w:hAnsi="Georgia" w:cs="Arial"/>
          <w:szCs w:val="24"/>
        </w:rPr>
        <w:t xml:space="preserve">que, en un plazo de cuarenta y ocho (48) horas, contadas a partir de la notificación de esta decisión, </w:t>
      </w:r>
      <w:r w:rsidR="007B336A" w:rsidRPr="001C2D1E">
        <w:rPr>
          <w:rFonts w:ascii="Georgia" w:hAnsi="Georgia" w:cs="Arial"/>
          <w:b/>
          <w:szCs w:val="24"/>
        </w:rPr>
        <w:t>(i)</w:t>
      </w:r>
      <w:r w:rsidR="007B336A" w:rsidRPr="001C2D1E">
        <w:rPr>
          <w:rFonts w:ascii="Georgia" w:hAnsi="Georgia" w:cs="Arial"/>
          <w:szCs w:val="24"/>
        </w:rPr>
        <w:t xml:space="preserve"> RESOLVER</w:t>
      </w:r>
      <w:r w:rsidR="007B336A" w:rsidRPr="001C2D1E">
        <w:rPr>
          <w:rFonts w:ascii="Georgia" w:hAnsi="Georgia" w:cs="Arial"/>
          <w:b/>
          <w:szCs w:val="24"/>
        </w:rPr>
        <w:t xml:space="preserve"> </w:t>
      </w:r>
      <w:r w:rsidR="007B336A" w:rsidRPr="001C2D1E">
        <w:rPr>
          <w:rFonts w:ascii="Georgia" w:hAnsi="Georgia" w:cs="Arial"/>
          <w:szCs w:val="24"/>
        </w:rPr>
        <w:t>de fondo la reclamación pensional</w:t>
      </w:r>
      <w:r w:rsidR="007B336A" w:rsidRPr="001C2D1E">
        <w:rPr>
          <w:rFonts w:ascii="Georgia" w:hAnsi="Georgia" w:cs="Arial"/>
          <w:b/>
          <w:szCs w:val="24"/>
        </w:rPr>
        <w:t xml:space="preserve"> </w:t>
      </w:r>
      <w:r w:rsidR="007B336A" w:rsidRPr="001C2D1E">
        <w:rPr>
          <w:rFonts w:ascii="Georgia" w:hAnsi="Georgia" w:cs="Arial"/>
          <w:iCs/>
          <w:szCs w:val="24"/>
          <w:lang w:val="es-ES"/>
        </w:rPr>
        <w:t xml:space="preserve">de vejez radicada al No.2021-15438627, en su defecto, </w:t>
      </w:r>
      <w:r w:rsidR="007B336A" w:rsidRPr="001C2D1E">
        <w:rPr>
          <w:rFonts w:ascii="Georgia" w:hAnsi="Georgia" w:cs="Arial"/>
          <w:b/>
          <w:iCs/>
          <w:szCs w:val="24"/>
          <w:lang w:val="es-ES"/>
        </w:rPr>
        <w:t>(ii)</w:t>
      </w:r>
      <w:r w:rsidR="007B336A" w:rsidRPr="001C2D1E">
        <w:rPr>
          <w:rFonts w:ascii="Georgia" w:hAnsi="Georgia" w:cs="Arial"/>
          <w:iCs/>
          <w:szCs w:val="24"/>
          <w:lang w:val="es-ES"/>
        </w:rPr>
        <w:t xml:space="preserve"> INFORMAR a la accionante el motivo por el cual es imposible resolver en ese plazo y ESTIMAR la fecha en que obrará de conformidad, sin que pueda ser posterior al 27-04-2022</w:t>
      </w:r>
      <w:r w:rsidR="007B336A" w:rsidRPr="001C2D1E">
        <w:rPr>
          <w:rFonts w:ascii="Georgia" w:hAnsi="Georgia" w:cs="Arial"/>
          <w:szCs w:val="24"/>
        </w:rPr>
        <w:t>.</w:t>
      </w:r>
    </w:p>
    <w:p w14:paraId="1A9BBE78" w14:textId="54FDEF7E" w:rsidR="00AB02B7" w:rsidRPr="001C2D1E" w:rsidRDefault="00AB02B7" w:rsidP="001C2D1E">
      <w:pPr>
        <w:pStyle w:val="Textoindependiente"/>
        <w:tabs>
          <w:tab w:val="clear" w:pos="708"/>
          <w:tab w:val="left" w:pos="426"/>
        </w:tabs>
        <w:spacing w:line="276" w:lineRule="auto"/>
        <w:ind w:left="426"/>
        <w:textAlignment w:val="auto"/>
        <w:rPr>
          <w:rFonts w:ascii="Georgia" w:hAnsi="Georgia" w:cs="Arial"/>
          <w:bCs/>
          <w:smallCaps/>
          <w:szCs w:val="24"/>
          <w:lang w:val="es-419"/>
        </w:rPr>
      </w:pPr>
    </w:p>
    <w:p w14:paraId="0796BE53" w14:textId="77777777" w:rsidR="009D68EA" w:rsidRPr="001C2D1E" w:rsidRDefault="00CB5E3C" w:rsidP="001C2D1E">
      <w:pPr>
        <w:pStyle w:val="Textoindependiente"/>
        <w:numPr>
          <w:ilvl w:val="0"/>
          <w:numId w:val="22"/>
        </w:numPr>
        <w:tabs>
          <w:tab w:val="clear" w:pos="708"/>
          <w:tab w:val="clear" w:pos="1416"/>
          <w:tab w:val="left" w:pos="426"/>
        </w:tabs>
        <w:spacing w:line="276" w:lineRule="auto"/>
        <w:ind w:left="425" w:hanging="425"/>
        <w:rPr>
          <w:rFonts w:ascii="Georgia" w:hAnsi="Georgia"/>
          <w:szCs w:val="24"/>
        </w:rPr>
      </w:pPr>
      <w:r w:rsidRPr="001C2D1E">
        <w:rPr>
          <w:rFonts w:ascii="Georgia" w:hAnsi="Georgia"/>
          <w:szCs w:val="24"/>
        </w:rPr>
        <w:t>ENVIAR</w:t>
      </w:r>
      <w:r w:rsidR="009D68EA" w:rsidRPr="001C2D1E">
        <w:rPr>
          <w:rFonts w:ascii="Georgia" w:hAnsi="Georgia"/>
          <w:szCs w:val="24"/>
        </w:rPr>
        <w:t xml:space="preserve"> este expediente, a la CC para su eventual revisión.</w:t>
      </w:r>
    </w:p>
    <w:p w14:paraId="3D102402" w14:textId="77777777" w:rsidR="00223558" w:rsidRPr="001C2D1E" w:rsidRDefault="00223558" w:rsidP="001C2D1E">
      <w:pPr>
        <w:pStyle w:val="Textoindependiente"/>
        <w:spacing w:line="276" w:lineRule="auto"/>
        <w:jc w:val="center"/>
        <w:rPr>
          <w:rFonts w:ascii="Georgia" w:hAnsi="Georgia"/>
          <w:smallCaps/>
          <w:szCs w:val="24"/>
        </w:rPr>
      </w:pPr>
    </w:p>
    <w:p w14:paraId="2A63495C" w14:textId="77777777" w:rsidR="001C2D1E" w:rsidRPr="001C2D1E" w:rsidRDefault="001C2D1E" w:rsidP="001C2D1E">
      <w:pPr>
        <w:overflowPunct w:val="0"/>
        <w:spacing w:line="276" w:lineRule="auto"/>
        <w:jc w:val="center"/>
        <w:rPr>
          <w:rFonts w:ascii="Georgia" w:eastAsia="Times New Roman" w:hAnsi="Georgia" w:cs="Arial"/>
          <w:bCs/>
          <w:smallCaps/>
          <w:kern w:val="28"/>
        </w:rPr>
      </w:pPr>
      <w:r w:rsidRPr="001C2D1E">
        <w:rPr>
          <w:rFonts w:ascii="Georgia" w:eastAsia="Times New Roman" w:hAnsi="Georgia" w:cs="Arial"/>
          <w:bCs/>
          <w:smallCaps/>
          <w:kern w:val="28"/>
        </w:rPr>
        <w:t>Notifíquese,</w:t>
      </w:r>
    </w:p>
    <w:p w14:paraId="3E0227A9" w14:textId="77777777" w:rsidR="001C2D1E" w:rsidRPr="001C2D1E" w:rsidRDefault="001C2D1E" w:rsidP="001C2D1E">
      <w:pPr>
        <w:widowControl/>
        <w:overflowPunct w:val="0"/>
        <w:spacing w:line="276" w:lineRule="auto"/>
        <w:jc w:val="center"/>
        <w:textAlignment w:val="baseline"/>
        <w:rPr>
          <w:rFonts w:ascii="Georgia" w:eastAsia="Times New Roman" w:hAnsi="Georgia" w:cs="Arial"/>
          <w:bCs/>
          <w:caps/>
          <w:w w:val="150"/>
          <w:szCs w:val="18"/>
          <w:lang w:val="es-MX"/>
        </w:rPr>
      </w:pPr>
      <w:bookmarkStart w:id="8" w:name="_Hlk76974190"/>
    </w:p>
    <w:p w14:paraId="73B8650B" w14:textId="77777777" w:rsidR="001C2D1E" w:rsidRPr="001C2D1E" w:rsidRDefault="001C2D1E" w:rsidP="001C2D1E">
      <w:pPr>
        <w:widowControl/>
        <w:overflowPunct w:val="0"/>
        <w:spacing w:line="276" w:lineRule="auto"/>
        <w:jc w:val="center"/>
        <w:textAlignment w:val="baseline"/>
        <w:rPr>
          <w:rFonts w:ascii="Georgia" w:eastAsia="Times New Roman" w:hAnsi="Georgia" w:cs="Arial"/>
          <w:bCs/>
          <w:caps/>
          <w:w w:val="150"/>
          <w:szCs w:val="18"/>
          <w:lang w:val="es-MX"/>
        </w:rPr>
      </w:pPr>
    </w:p>
    <w:p w14:paraId="0409515C" w14:textId="77777777" w:rsidR="001C2D1E" w:rsidRPr="001C2D1E" w:rsidRDefault="001C2D1E" w:rsidP="001C2D1E">
      <w:pPr>
        <w:widowControl/>
        <w:overflowPunct w:val="0"/>
        <w:spacing w:line="276" w:lineRule="auto"/>
        <w:jc w:val="center"/>
        <w:textAlignment w:val="baseline"/>
        <w:rPr>
          <w:rFonts w:ascii="Georgia" w:eastAsia="Times New Roman" w:hAnsi="Georgia" w:cs="Arial"/>
          <w:bCs/>
          <w:caps/>
          <w:w w:val="150"/>
          <w:szCs w:val="18"/>
          <w:lang w:val="es-MX"/>
        </w:rPr>
      </w:pPr>
    </w:p>
    <w:p w14:paraId="7482DB5C" w14:textId="77777777" w:rsidR="001C2D1E" w:rsidRPr="001C2D1E" w:rsidRDefault="001C2D1E" w:rsidP="001C2D1E">
      <w:pPr>
        <w:widowControl/>
        <w:overflowPunct w:val="0"/>
        <w:spacing w:line="276" w:lineRule="auto"/>
        <w:jc w:val="center"/>
        <w:textAlignment w:val="baseline"/>
        <w:rPr>
          <w:rFonts w:ascii="Georgia" w:eastAsia="Times New Roman" w:hAnsi="Georgia" w:cs="Arial"/>
          <w:b/>
          <w:bCs/>
          <w:caps/>
          <w:spacing w:val="20"/>
          <w:w w:val="150"/>
          <w:sz w:val="22"/>
          <w:szCs w:val="18"/>
          <w:lang w:val="es-MX"/>
        </w:rPr>
      </w:pPr>
      <w:r w:rsidRPr="001C2D1E">
        <w:rPr>
          <w:rFonts w:ascii="Georgia" w:eastAsia="Times New Roman" w:hAnsi="Georgia" w:cs="Arial"/>
          <w:b/>
          <w:bCs/>
          <w:caps/>
          <w:spacing w:val="20"/>
          <w:w w:val="150"/>
          <w:szCs w:val="18"/>
          <w:lang w:val="es-MX"/>
        </w:rPr>
        <w:t>D</w:t>
      </w:r>
      <w:r w:rsidRPr="001C2D1E">
        <w:rPr>
          <w:rFonts w:ascii="Georgia" w:eastAsia="Times New Roman" w:hAnsi="Georgia" w:cs="Arial"/>
          <w:b/>
          <w:bCs/>
          <w:caps/>
          <w:spacing w:val="20"/>
          <w:w w:val="150"/>
          <w:sz w:val="16"/>
          <w:szCs w:val="18"/>
          <w:lang w:val="es-MX"/>
        </w:rPr>
        <w:t>UBERNEY</w:t>
      </w:r>
      <w:r w:rsidRPr="001C2D1E">
        <w:rPr>
          <w:rFonts w:ascii="Georgia" w:eastAsia="Times New Roman" w:hAnsi="Georgia" w:cs="Arial"/>
          <w:b/>
          <w:bCs/>
          <w:caps/>
          <w:spacing w:val="20"/>
          <w:w w:val="150"/>
          <w:sz w:val="20"/>
          <w:szCs w:val="18"/>
          <w:lang w:val="es-MX"/>
        </w:rPr>
        <w:t xml:space="preserve"> </w:t>
      </w:r>
      <w:r w:rsidRPr="001C2D1E">
        <w:rPr>
          <w:rFonts w:ascii="Georgia" w:eastAsia="Times New Roman" w:hAnsi="Georgia" w:cs="Arial"/>
          <w:b/>
          <w:bCs/>
          <w:caps/>
          <w:spacing w:val="20"/>
          <w:w w:val="150"/>
          <w:szCs w:val="18"/>
          <w:lang w:val="es-MX"/>
        </w:rPr>
        <w:t>G</w:t>
      </w:r>
      <w:r w:rsidRPr="001C2D1E">
        <w:rPr>
          <w:rFonts w:ascii="Georgia" w:eastAsia="Times New Roman" w:hAnsi="Georgia" w:cs="Arial"/>
          <w:b/>
          <w:bCs/>
          <w:caps/>
          <w:spacing w:val="20"/>
          <w:w w:val="150"/>
          <w:sz w:val="16"/>
          <w:szCs w:val="18"/>
          <w:lang w:val="es-MX"/>
        </w:rPr>
        <w:t>RISALES</w:t>
      </w:r>
      <w:r w:rsidRPr="001C2D1E">
        <w:rPr>
          <w:rFonts w:ascii="Georgia" w:eastAsia="Times New Roman" w:hAnsi="Georgia" w:cs="Arial"/>
          <w:b/>
          <w:bCs/>
          <w:caps/>
          <w:spacing w:val="20"/>
          <w:w w:val="150"/>
          <w:sz w:val="20"/>
          <w:szCs w:val="18"/>
          <w:lang w:val="es-MX"/>
        </w:rPr>
        <w:t xml:space="preserve"> </w:t>
      </w:r>
      <w:r w:rsidRPr="001C2D1E">
        <w:rPr>
          <w:rFonts w:ascii="Georgia" w:eastAsia="Times New Roman" w:hAnsi="Georgia" w:cs="Arial"/>
          <w:b/>
          <w:bCs/>
          <w:caps/>
          <w:spacing w:val="20"/>
          <w:w w:val="150"/>
          <w:szCs w:val="18"/>
          <w:lang w:val="es-MX"/>
        </w:rPr>
        <w:t>H</w:t>
      </w:r>
      <w:r w:rsidRPr="001C2D1E">
        <w:rPr>
          <w:rFonts w:ascii="Georgia" w:eastAsia="Times New Roman" w:hAnsi="Georgia" w:cs="Arial"/>
          <w:b/>
          <w:bCs/>
          <w:caps/>
          <w:spacing w:val="20"/>
          <w:w w:val="150"/>
          <w:sz w:val="16"/>
          <w:szCs w:val="18"/>
          <w:lang w:val="es-MX"/>
        </w:rPr>
        <w:t>ERRERA</w:t>
      </w:r>
    </w:p>
    <w:p w14:paraId="5B264750" w14:textId="77777777" w:rsidR="001C2D1E" w:rsidRPr="001C2D1E" w:rsidRDefault="001C2D1E" w:rsidP="001C2D1E">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eastAsia="Times New Roman" w:hAnsi="Georgia" w:cs="Arial"/>
          <w:bCs/>
          <w:caps/>
          <w:spacing w:val="20"/>
          <w:w w:val="150"/>
          <w:kern w:val="28"/>
          <w:sz w:val="18"/>
          <w:szCs w:val="18"/>
        </w:rPr>
      </w:pPr>
      <w:r w:rsidRPr="001C2D1E">
        <w:rPr>
          <w:rFonts w:ascii="Georgia" w:eastAsia="Times New Roman" w:hAnsi="Georgia" w:cs="Arial"/>
          <w:bCs/>
          <w:caps/>
          <w:spacing w:val="20"/>
          <w:w w:val="150"/>
          <w:kern w:val="28"/>
          <w:sz w:val="28"/>
          <w:szCs w:val="22"/>
        </w:rPr>
        <w:t>M</w:t>
      </w:r>
      <w:r w:rsidRPr="001C2D1E">
        <w:rPr>
          <w:rFonts w:ascii="Georgia" w:eastAsia="Times New Roman" w:hAnsi="Georgia" w:cs="Arial"/>
          <w:bCs/>
          <w:caps/>
          <w:spacing w:val="20"/>
          <w:w w:val="150"/>
          <w:kern w:val="28"/>
          <w:sz w:val="18"/>
          <w:szCs w:val="18"/>
        </w:rPr>
        <w:t>agistrado</w:t>
      </w:r>
    </w:p>
    <w:p w14:paraId="668AC1AB" w14:textId="77777777" w:rsidR="001C2D1E" w:rsidRPr="001C2D1E" w:rsidRDefault="001C2D1E" w:rsidP="001C2D1E">
      <w:pPr>
        <w:widowControl/>
        <w:overflowPunct w:val="0"/>
        <w:spacing w:line="276" w:lineRule="auto"/>
        <w:textAlignment w:val="baseline"/>
        <w:rPr>
          <w:rFonts w:ascii="Georgia" w:eastAsia="Times New Roman" w:hAnsi="Georgia" w:cs="Arial"/>
          <w:caps/>
          <w:spacing w:val="20"/>
          <w:w w:val="150"/>
          <w:szCs w:val="28"/>
          <w:lang w:val="es-MX"/>
        </w:rPr>
      </w:pPr>
    </w:p>
    <w:p w14:paraId="7434B5C1" w14:textId="77777777" w:rsidR="001C2D1E" w:rsidRPr="001C2D1E" w:rsidRDefault="001C2D1E" w:rsidP="001C2D1E">
      <w:pPr>
        <w:widowControl/>
        <w:overflowPunct w:val="0"/>
        <w:spacing w:line="276" w:lineRule="auto"/>
        <w:textAlignment w:val="baseline"/>
        <w:rPr>
          <w:rFonts w:ascii="Georgia" w:eastAsia="Times New Roman" w:hAnsi="Georgia" w:cs="Arial"/>
          <w:caps/>
          <w:spacing w:val="20"/>
          <w:w w:val="150"/>
          <w:szCs w:val="28"/>
          <w:lang w:val="es-MX"/>
        </w:rPr>
      </w:pPr>
    </w:p>
    <w:p w14:paraId="252D97E3" w14:textId="77777777" w:rsidR="001C2D1E" w:rsidRPr="001C2D1E" w:rsidRDefault="001C2D1E" w:rsidP="001C2D1E">
      <w:pPr>
        <w:widowControl/>
        <w:overflowPunct w:val="0"/>
        <w:spacing w:line="276" w:lineRule="auto"/>
        <w:textAlignment w:val="baseline"/>
        <w:rPr>
          <w:rFonts w:ascii="Georgia" w:eastAsia="Times New Roman" w:hAnsi="Georgia" w:cs="Arial"/>
          <w:caps/>
          <w:spacing w:val="20"/>
          <w:w w:val="150"/>
          <w:szCs w:val="28"/>
          <w:lang w:val="es-MX"/>
        </w:rPr>
      </w:pPr>
    </w:p>
    <w:p w14:paraId="6128B328" w14:textId="77777777" w:rsidR="001C2D1E" w:rsidRPr="001C2D1E" w:rsidRDefault="001C2D1E" w:rsidP="001C2D1E">
      <w:pPr>
        <w:widowControl/>
        <w:overflowPunct w:val="0"/>
        <w:spacing w:line="276" w:lineRule="auto"/>
        <w:textAlignment w:val="baseline"/>
        <w:rPr>
          <w:rFonts w:ascii="Georgia" w:eastAsia="Times New Roman" w:hAnsi="Georgia" w:cs="Arial"/>
          <w:b/>
          <w:caps/>
          <w:spacing w:val="20"/>
          <w:w w:val="150"/>
          <w:sz w:val="16"/>
          <w:szCs w:val="18"/>
          <w:lang w:val="es-MX"/>
        </w:rPr>
      </w:pPr>
      <w:r w:rsidRPr="001C2D1E">
        <w:rPr>
          <w:rFonts w:ascii="Georgia" w:eastAsia="Times New Roman" w:hAnsi="Georgia" w:cs="Arial"/>
          <w:b/>
          <w:caps/>
          <w:spacing w:val="20"/>
          <w:w w:val="150"/>
          <w:szCs w:val="28"/>
          <w:lang w:val="es-MX"/>
        </w:rPr>
        <w:t>E</w:t>
      </w:r>
      <w:r w:rsidRPr="001C2D1E">
        <w:rPr>
          <w:rFonts w:ascii="Georgia" w:eastAsia="Times New Roman" w:hAnsi="Georgia" w:cs="Arial"/>
          <w:b/>
          <w:caps/>
          <w:spacing w:val="20"/>
          <w:w w:val="150"/>
          <w:sz w:val="16"/>
          <w:szCs w:val="18"/>
          <w:lang w:val="es-MX"/>
        </w:rPr>
        <w:t xml:space="preserve">DDER </w:t>
      </w:r>
      <w:r w:rsidRPr="001C2D1E">
        <w:rPr>
          <w:rFonts w:ascii="Georgia" w:eastAsia="Times New Roman" w:hAnsi="Georgia" w:cs="Arial"/>
          <w:b/>
          <w:caps/>
          <w:spacing w:val="20"/>
          <w:w w:val="150"/>
          <w:szCs w:val="28"/>
          <w:lang w:val="es-MX"/>
        </w:rPr>
        <w:t>J</w:t>
      </w:r>
      <w:r w:rsidRPr="001C2D1E">
        <w:rPr>
          <w:rFonts w:ascii="Georgia" w:eastAsia="Times New Roman" w:hAnsi="Georgia" w:cs="Arial"/>
          <w:b/>
          <w:caps/>
          <w:spacing w:val="20"/>
          <w:w w:val="150"/>
          <w:sz w:val="16"/>
          <w:szCs w:val="18"/>
          <w:lang w:val="es-MX"/>
        </w:rPr>
        <w:t xml:space="preserve">. </w:t>
      </w:r>
      <w:r w:rsidRPr="001C2D1E">
        <w:rPr>
          <w:rFonts w:ascii="Georgia" w:eastAsia="Times New Roman" w:hAnsi="Georgia" w:cs="Arial"/>
          <w:b/>
          <w:caps/>
          <w:spacing w:val="20"/>
          <w:w w:val="150"/>
          <w:szCs w:val="28"/>
          <w:lang w:val="es-MX"/>
        </w:rPr>
        <w:t>S</w:t>
      </w:r>
      <w:r w:rsidRPr="001C2D1E">
        <w:rPr>
          <w:rFonts w:ascii="Georgia" w:eastAsia="Times New Roman" w:hAnsi="Georgia" w:cs="Arial"/>
          <w:b/>
          <w:caps/>
          <w:spacing w:val="20"/>
          <w:w w:val="150"/>
          <w:sz w:val="16"/>
          <w:szCs w:val="18"/>
          <w:lang w:val="es-MX"/>
        </w:rPr>
        <w:t xml:space="preserve">ÁNCHEZ </w:t>
      </w:r>
      <w:r w:rsidRPr="001C2D1E">
        <w:rPr>
          <w:rFonts w:ascii="Georgia" w:eastAsia="Times New Roman" w:hAnsi="Georgia" w:cs="Arial"/>
          <w:b/>
          <w:caps/>
          <w:spacing w:val="20"/>
          <w:w w:val="150"/>
          <w:szCs w:val="28"/>
          <w:lang w:val="es-MX"/>
        </w:rPr>
        <w:t>C</w:t>
      </w:r>
      <w:r w:rsidRPr="001C2D1E">
        <w:rPr>
          <w:rFonts w:ascii="Georgia" w:eastAsia="Times New Roman" w:hAnsi="Georgia" w:cs="Arial"/>
          <w:b/>
          <w:caps/>
          <w:spacing w:val="20"/>
          <w:w w:val="150"/>
          <w:sz w:val="16"/>
          <w:szCs w:val="18"/>
          <w:lang w:val="es-MX"/>
        </w:rPr>
        <w:t>.</w:t>
      </w:r>
      <w:r w:rsidRPr="001C2D1E">
        <w:rPr>
          <w:rFonts w:ascii="Georgia" w:eastAsia="Times New Roman" w:hAnsi="Georgia" w:cs="Arial"/>
          <w:b/>
          <w:bCs/>
          <w:caps/>
          <w:spacing w:val="20"/>
          <w:w w:val="150"/>
          <w:sz w:val="16"/>
          <w:szCs w:val="10"/>
          <w:lang w:val="es-MX"/>
        </w:rPr>
        <w:tab/>
      </w:r>
      <w:r w:rsidRPr="001C2D1E">
        <w:rPr>
          <w:rFonts w:ascii="Georgia" w:eastAsia="Times New Roman" w:hAnsi="Georgia" w:cs="Arial"/>
          <w:b/>
          <w:caps/>
          <w:spacing w:val="20"/>
          <w:w w:val="150"/>
          <w:szCs w:val="28"/>
          <w:lang w:val="es-MX"/>
        </w:rPr>
        <w:t>J</w:t>
      </w:r>
      <w:r w:rsidRPr="001C2D1E">
        <w:rPr>
          <w:rFonts w:ascii="Georgia" w:eastAsia="Times New Roman" w:hAnsi="Georgia" w:cs="Arial"/>
          <w:b/>
          <w:caps/>
          <w:spacing w:val="20"/>
          <w:w w:val="150"/>
          <w:sz w:val="16"/>
          <w:szCs w:val="18"/>
          <w:lang w:val="es-MX"/>
        </w:rPr>
        <w:t xml:space="preserve">AIME </w:t>
      </w:r>
      <w:r w:rsidRPr="001C2D1E">
        <w:rPr>
          <w:rFonts w:ascii="Georgia" w:eastAsia="Times New Roman" w:hAnsi="Georgia" w:cs="Arial"/>
          <w:b/>
          <w:caps/>
          <w:spacing w:val="20"/>
          <w:w w:val="150"/>
          <w:szCs w:val="28"/>
          <w:lang w:val="es-MX"/>
        </w:rPr>
        <w:t>A</w:t>
      </w:r>
      <w:r w:rsidRPr="001C2D1E">
        <w:rPr>
          <w:rFonts w:ascii="Georgia" w:eastAsia="Times New Roman" w:hAnsi="Georgia" w:cs="Arial"/>
          <w:b/>
          <w:caps/>
          <w:spacing w:val="20"/>
          <w:w w:val="150"/>
          <w:sz w:val="16"/>
          <w:szCs w:val="18"/>
          <w:lang w:val="es-MX"/>
        </w:rPr>
        <w:t xml:space="preserve">. </w:t>
      </w:r>
      <w:r w:rsidRPr="001C2D1E">
        <w:rPr>
          <w:rFonts w:ascii="Georgia" w:eastAsia="Times New Roman" w:hAnsi="Georgia" w:cs="Arial"/>
          <w:b/>
          <w:caps/>
          <w:spacing w:val="20"/>
          <w:w w:val="150"/>
          <w:szCs w:val="28"/>
          <w:lang w:val="es-MX"/>
        </w:rPr>
        <w:t>S</w:t>
      </w:r>
      <w:r w:rsidRPr="001C2D1E">
        <w:rPr>
          <w:rFonts w:ascii="Georgia" w:eastAsia="Times New Roman" w:hAnsi="Georgia" w:cs="Arial"/>
          <w:b/>
          <w:caps/>
          <w:spacing w:val="20"/>
          <w:w w:val="150"/>
          <w:sz w:val="16"/>
          <w:szCs w:val="18"/>
          <w:lang w:val="es-MX"/>
        </w:rPr>
        <w:t xml:space="preserve">ARAZA </w:t>
      </w:r>
      <w:r w:rsidRPr="001C2D1E">
        <w:rPr>
          <w:rFonts w:ascii="Georgia" w:eastAsia="Times New Roman" w:hAnsi="Georgia" w:cs="Arial"/>
          <w:b/>
          <w:caps/>
          <w:spacing w:val="20"/>
          <w:w w:val="150"/>
          <w:szCs w:val="28"/>
          <w:lang w:val="es-MX"/>
        </w:rPr>
        <w:t>N</w:t>
      </w:r>
      <w:r w:rsidRPr="001C2D1E">
        <w:rPr>
          <w:rFonts w:ascii="Georgia" w:eastAsia="Times New Roman" w:hAnsi="Georgia" w:cs="Arial"/>
          <w:b/>
          <w:caps/>
          <w:spacing w:val="20"/>
          <w:w w:val="150"/>
          <w:sz w:val="16"/>
          <w:szCs w:val="18"/>
          <w:lang w:val="es-MX"/>
        </w:rPr>
        <w:t>aranjo</w:t>
      </w:r>
    </w:p>
    <w:p w14:paraId="0C529BAD" w14:textId="2440B615" w:rsidR="00FA739C" w:rsidRPr="001C2D1E" w:rsidRDefault="001C2D1E" w:rsidP="001C2D1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eastAsia="Times New Roman" w:hAnsi="Georgia" w:cs="Times New Roman"/>
          <w:i/>
          <w:w w:val="150"/>
          <w:kern w:val="28"/>
          <w:sz w:val="14"/>
          <w:szCs w:val="10"/>
          <w:lang w:val="es-CO"/>
        </w:rPr>
      </w:pPr>
      <w:r w:rsidRPr="001C2D1E">
        <w:rPr>
          <w:rFonts w:ascii="Georgia" w:eastAsia="Times New Roman" w:hAnsi="Georgia" w:cs="Arial"/>
          <w:bCs/>
          <w:caps/>
          <w:spacing w:val="20"/>
          <w:w w:val="150"/>
          <w:sz w:val="18"/>
          <w:szCs w:val="10"/>
          <w:lang w:val="en-US"/>
        </w:rPr>
        <w:t xml:space="preserve">M A G I S T R A D O </w:t>
      </w:r>
      <w:r w:rsidRPr="001C2D1E">
        <w:rPr>
          <w:rFonts w:ascii="Georgia" w:eastAsia="Times New Roman" w:hAnsi="Georgia" w:cs="Arial"/>
          <w:bCs/>
          <w:caps/>
          <w:spacing w:val="20"/>
          <w:w w:val="150"/>
          <w:sz w:val="18"/>
          <w:szCs w:val="10"/>
          <w:lang w:val="en-US"/>
        </w:rPr>
        <w:tab/>
      </w:r>
      <w:r w:rsidRPr="001C2D1E">
        <w:rPr>
          <w:rFonts w:ascii="Georgia" w:eastAsia="Times New Roman" w:hAnsi="Georgia" w:cs="Arial"/>
          <w:bCs/>
          <w:caps/>
          <w:spacing w:val="20"/>
          <w:w w:val="150"/>
          <w:sz w:val="18"/>
          <w:szCs w:val="10"/>
          <w:lang w:val="en-US"/>
        </w:rPr>
        <w:tab/>
        <w:t>M A G I S T R A D O</w:t>
      </w:r>
      <w:bookmarkEnd w:id="8"/>
    </w:p>
    <w:sectPr w:rsidR="00FA739C" w:rsidRPr="001C2D1E" w:rsidSect="006A3E60">
      <w:headerReference w:type="even" r:id="rId12"/>
      <w:headerReference w:type="default" r:id="rId13"/>
      <w:footerReference w:type="even" r:id="rId14"/>
      <w:footerReference w:type="default" r:id="rId15"/>
      <w:pgSz w:w="12242" w:h="18722" w:code="258"/>
      <w:pgMar w:top="1814" w:right="1247" w:bottom="1247" w:left="1814" w:header="567" w:footer="567" w:gutter="0"/>
      <w:pgNumType w:start="1"/>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F56236" w16cex:dateUtc="2022-03-30T19:41:28.6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55DB5" w14:textId="77777777" w:rsidR="008263A7" w:rsidRDefault="008263A7" w:rsidP="002F20AB">
      <w:r>
        <w:separator/>
      </w:r>
    </w:p>
  </w:endnote>
  <w:endnote w:type="continuationSeparator" w:id="0">
    <w:p w14:paraId="45FDD0C0" w14:textId="77777777" w:rsidR="008263A7" w:rsidRDefault="008263A7"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7FC" w14:textId="77777777" w:rsidR="00E3189B" w:rsidRDefault="00E3189B">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E3189B" w:rsidRDefault="00E3189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04EC" w14:textId="77777777" w:rsidR="00E3189B" w:rsidRPr="00A73A5D" w:rsidRDefault="00E3189B" w:rsidP="00A67268">
    <w:pPr>
      <w:pStyle w:val="Piedepgina"/>
      <w:pBdr>
        <w:bottom w:val="double" w:sz="6" w:space="1" w:color="auto"/>
      </w:pBdr>
      <w:spacing w:line="360" w:lineRule="auto"/>
      <w:rPr>
        <w:rFonts w:ascii="Arial" w:hAnsi="Arial" w:cs="Arial"/>
        <w:spacing w:val="20"/>
        <w:w w:val="200"/>
        <w:sz w:val="2"/>
        <w:szCs w:val="10"/>
        <w:lang w:val="es-ES"/>
      </w:rPr>
    </w:pPr>
  </w:p>
  <w:p w14:paraId="517CBE61" w14:textId="77777777" w:rsidR="00E3189B" w:rsidRPr="00A73A5D" w:rsidRDefault="00E3189B" w:rsidP="00751EE2">
    <w:pPr>
      <w:pStyle w:val="Piedepgina"/>
      <w:spacing w:line="360" w:lineRule="auto"/>
      <w:jc w:val="right"/>
      <w:rPr>
        <w:rFonts w:ascii="Georgia" w:hAnsi="Georgia" w:cs="Arial"/>
        <w:spacing w:val="20"/>
        <w:w w:val="200"/>
        <w:sz w:val="14"/>
        <w:szCs w:val="10"/>
      </w:rPr>
    </w:pPr>
  </w:p>
  <w:p w14:paraId="39A077C4" w14:textId="77777777" w:rsidR="00E3189B" w:rsidRPr="00A73A5D" w:rsidRDefault="00E3189B" w:rsidP="00751EE2">
    <w:pPr>
      <w:pStyle w:val="Piedepgina"/>
      <w:spacing w:line="360" w:lineRule="auto"/>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E3189B" w:rsidRPr="00A73A5D" w:rsidRDefault="00E3189B" w:rsidP="00751EE2">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A8569" w14:textId="77777777" w:rsidR="008263A7" w:rsidRDefault="008263A7" w:rsidP="002F20AB">
      <w:r>
        <w:separator/>
      </w:r>
    </w:p>
  </w:footnote>
  <w:footnote w:type="continuationSeparator" w:id="0">
    <w:p w14:paraId="355AA3BD" w14:textId="77777777" w:rsidR="008263A7" w:rsidRDefault="008263A7" w:rsidP="002F20AB">
      <w:r>
        <w:continuationSeparator/>
      </w:r>
    </w:p>
  </w:footnote>
  <w:footnote w:id="1">
    <w:p w14:paraId="00515931" w14:textId="77777777" w:rsidR="00E3189B" w:rsidRPr="00784B49" w:rsidRDefault="00E3189B" w:rsidP="00784B49">
      <w:pPr>
        <w:pStyle w:val="Textonotapie"/>
        <w:jc w:val="both"/>
        <w:rPr>
          <w:rFonts w:ascii="Century" w:hAnsi="Century"/>
          <w:sz w:val="18"/>
          <w:szCs w:val="24"/>
        </w:rPr>
      </w:pPr>
      <w:r w:rsidRPr="00784B49">
        <w:rPr>
          <w:rStyle w:val="Refdenotaalpie"/>
          <w:rFonts w:ascii="Century" w:eastAsiaTheme="majorEastAsia" w:hAnsi="Century"/>
          <w:sz w:val="18"/>
          <w:szCs w:val="24"/>
        </w:rPr>
        <w:footnoteRef/>
      </w:r>
      <w:r w:rsidRPr="00784B49">
        <w:rPr>
          <w:rFonts w:ascii="Century" w:hAnsi="Century"/>
          <w:sz w:val="18"/>
          <w:szCs w:val="24"/>
        </w:rPr>
        <w:t xml:space="preserve"> CC. T-075 de 2020.</w:t>
      </w:r>
    </w:p>
  </w:footnote>
  <w:footnote w:id="2">
    <w:p w14:paraId="4BD76B24" w14:textId="77777777" w:rsidR="00E3189B" w:rsidRPr="00784B49" w:rsidRDefault="00E3189B" w:rsidP="00784B49">
      <w:pPr>
        <w:pStyle w:val="Textonotapie"/>
        <w:jc w:val="both"/>
        <w:rPr>
          <w:rFonts w:ascii="Century" w:hAnsi="Century"/>
          <w:sz w:val="18"/>
          <w:szCs w:val="24"/>
        </w:rPr>
      </w:pPr>
      <w:r w:rsidRPr="00784B49">
        <w:rPr>
          <w:rStyle w:val="Refdenotaalpie"/>
          <w:rFonts w:ascii="Century" w:eastAsiaTheme="majorEastAsia" w:hAnsi="Century"/>
          <w:sz w:val="18"/>
          <w:szCs w:val="24"/>
        </w:rPr>
        <w:footnoteRef/>
      </w:r>
      <w:r w:rsidRPr="00784B49">
        <w:rPr>
          <w:rFonts w:ascii="Century" w:hAnsi="Century"/>
          <w:sz w:val="18"/>
          <w:szCs w:val="24"/>
        </w:rPr>
        <w:t xml:space="preserve"> CC. T-131 de 2021.</w:t>
      </w:r>
    </w:p>
  </w:footnote>
  <w:footnote w:id="3">
    <w:p w14:paraId="223622B7" w14:textId="77777777" w:rsidR="00E3189B" w:rsidRPr="00784B49" w:rsidRDefault="00E3189B" w:rsidP="00784B49">
      <w:pPr>
        <w:pStyle w:val="Textonotapie"/>
        <w:jc w:val="both"/>
        <w:rPr>
          <w:rFonts w:ascii="Century" w:hAnsi="Century"/>
          <w:sz w:val="18"/>
          <w:szCs w:val="24"/>
        </w:rPr>
      </w:pPr>
      <w:r w:rsidRPr="00784B49">
        <w:rPr>
          <w:rStyle w:val="Refdenotaalpie"/>
          <w:rFonts w:ascii="Century" w:hAnsi="Century"/>
          <w:sz w:val="18"/>
          <w:szCs w:val="24"/>
        </w:rPr>
        <w:footnoteRef/>
      </w:r>
      <w:r w:rsidRPr="00784B49">
        <w:rPr>
          <w:rFonts w:ascii="Century" w:hAnsi="Century"/>
          <w:sz w:val="18"/>
          <w:szCs w:val="24"/>
        </w:rPr>
        <w:t xml:space="preserve"> CC. T-005 de 2022.</w:t>
      </w:r>
    </w:p>
  </w:footnote>
  <w:footnote w:id="4">
    <w:p w14:paraId="11DE9828" w14:textId="77777777" w:rsidR="00E3189B" w:rsidRPr="00784B49" w:rsidRDefault="00E3189B" w:rsidP="00784B49">
      <w:pPr>
        <w:pStyle w:val="Textonotapie"/>
        <w:jc w:val="both"/>
        <w:rPr>
          <w:rFonts w:ascii="Century" w:hAnsi="Century"/>
          <w:sz w:val="18"/>
          <w:szCs w:val="24"/>
        </w:rPr>
      </w:pPr>
      <w:r w:rsidRPr="00784B49">
        <w:rPr>
          <w:rStyle w:val="Refdenotaalpie"/>
          <w:rFonts w:ascii="Century" w:eastAsiaTheme="majorEastAsia" w:hAnsi="Century" w:cs="Calibri Light"/>
          <w:sz w:val="18"/>
          <w:szCs w:val="24"/>
        </w:rPr>
        <w:footnoteRef/>
      </w:r>
      <w:r w:rsidRPr="00784B49">
        <w:rPr>
          <w:rFonts w:ascii="Century" w:hAnsi="Century" w:cs="Calibri Light"/>
          <w:sz w:val="18"/>
          <w:szCs w:val="24"/>
        </w:rPr>
        <w:t xml:space="preserve"> CC. SU-037 de 2019 y </w:t>
      </w:r>
      <w:hyperlink r:id="rId1" w:history="1">
        <w:r w:rsidRPr="00784B49">
          <w:rPr>
            <w:rStyle w:val="Hipervnculo"/>
            <w:rFonts w:ascii="Century" w:hAnsi="Century" w:cs="Calibri Light"/>
            <w:color w:val="auto"/>
            <w:sz w:val="18"/>
            <w:szCs w:val="24"/>
          </w:rPr>
          <w:t>SU-499 de 2016</w:t>
        </w:r>
      </w:hyperlink>
      <w:r w:rsidRPr="00784B49">
        <w:rPr>
          <w:rFonts w:ascii="Century" w:hAnsi="Century" w:cs="Calibri Light"/>
          <w:sz w:val="18"/>
          <w:szCs w:val="24"/>
        </w:rPr>
        <w:t>.</w:t>
      </w:r>
    </w:p>
  </w:footnote>
  <w:footnote w:id="5">
    <w:p w14:paraId="02C09F69" w14:textId="77777777" w:rsidR="00E3189B" w:rsidRPr="00784B49" w:rsidRDefault="00E3189B" w:rsidP="00784B49">
      <w:pPr>
        <w:pStyle w:val="Textonotapie"/>
        <w:jc w:val="both"/>
        <w:rPr>
          <w:rFonts w:ascii="Century" w:hAnsi="Century"/>
          <w:sz w:val="18"/>
          <w:szCs w:val="24"/>
        </w:rPr>
      </w:pPr>
      <w:r w:rsidRPr="00784B49">
        <w:rPr>
          <w:rStyle w:val="Refdenotaalpie"/>
          <w:rFonts w:ascii="Century" w:hAnsi="Century"/>
          <w:sz w:val="18"/>
          <w:szCs w:val="24"/>
        </w:rPr>
        <w:footnoteRef/>
      </w:r>
      <w:r w:rsidRPr="00784B49">
        <w:rPr>
          <w:rFonts w:ascii="Century" w:hAnsi="Century"/>
          <w:sz w:val="18"/>
          <w:szCs w:val="24"/>
        </w:rPr>
        <w:t xml:space="preserve"> </w:t>
      </w:r>
      <w:r w:rsidRPr="00784B49">
        <w:rPr>
          <w:rFonts w:ascii="Century" w:hAnsi="Century" w:cs="Arial"/>
          <w:sz w:val="18"/>
          <w:szCs w:val="24"/>
        </w:rPr>
        <w:t>CC. T-217 DE 2013, T-021 de 2016 y SU-037 de 2019.</w:t>
      </w:r>
    </w:p>
  </w:footnote>
  <w:footnote w:id="6">
    <w:p w14:paraId="7A62E674" w14:textId="77777777" w:rsidR="00E3189B" w:rsidRPr="00784B49" w:rsidRDefault="00E3189B" w:rsidP="00784B49">
      <w:pPr>
        <w:pStyle w:val="Textonotapie"/>
        <w:jc w:val="both"/>
        <w:rPr>
          <w:rFonts w:ascii="Century" w:hAnsi="Century"/>
          <w:sz w:val="18"/>
          <w:szCs w:val="24"/>
        </w:rPr>
      </w:pPr>
      <w:r w:rsidRPr="00784B49">
        <w:rPr>
          <w:rStyle w:val="Refdenotaalpie"/>
          <w:rFonts w:ascii="Century" w:hAnsi="Century" w:cs="Calibri Light"/>
          <w:sz w:val="18"/>
          <w:szCs w:val="24"/>
        </w:rPr>
        <w:footnoteRef/>
      </w:r>
      <w:r w:rsidRPr="00784B49">
        <w:rPr>
          <w:rFonts w:ascii="Century" w:hAnsi="Century" w:cs="Calibri Light"/>
          <w:sz w:val="18"/>
          <w:szCs w:val="24"/>
        </w:rPr>
        <w:t xml:space="preserve"> CC. T-003 de 2022, T-034-2021, </w:t>
      </w:r>
      <w:hyperlink r:id="rId2" w:history="1">
        <w:r w:rsidRPr="00784B49">
          <w:rPr>
            <w:rStyle w:val="Hipervnculo"/>
            <w:rFonts w:ascii="Century" w:hAnsi="Century" w:cs="Calibri Light"/>
            <w:color w:val="auto"/>
            <w:sz w:val="18"/>
            <w:szCs w:val="24"/>
          </w:rPr>
          <w:t>T-053 de 2020</w:t>
        </w:r>
      </w:hyperlink>
      <w:r w:rsidRPr="00784B49">
        <w:rPr>
          <w:rFonts w:ascii="Century" w:hAnsi="Century" w:cs="Calibri Light"/>
          <w:sz w:val="18"/>
          <w:szCs w:val="24"/>
        </w:rPr>
        <w:t xml:space="preserve">, T-422 de 2019, T-359 de 2019, </w:t>
      </w:r>
      <w:r w:rsidRPr="00784B49">
        <w:rPr>
          <w:rFonts w:ascii="Century" w:hAnsi="Century"/>
          <w:sz w:val="18"/>
          <w:szCs w:val="24"/>
        </w:rPr>
        <w:t xml:space="preserve">C-132 de 2018, </w:t>
      </w:r>
      <w:r w:rsidRPr="00784B49">
        <w:rPr>
          <w:rFonts w:ascii="Century" w:hAnsi="Century" w:cs="Calibri Light"/>
          <w:sz w:val="18"/>
          <w:szCs w:val="24"/>
        </w:rPr>
        <w:t>T-015 de 2016, T-162 de 2010 y T-099 de 2008.</w:t>
      </w:r>
    </w:p>
  </w:footnote>
  <w:footnote w:id="7">
    <w:p w14:paraId="10B97ADE" w14:textId="02646D42" w:rsidR="00E3189B" w:rsidRPr="00784B49" w:rsidRDefault="00E3189B" w:rsidP="00784B49">
      <w:pPr>
        <w:pStyle w:val="Textonotapie"/>
        <w:jc w:val="both"/>
        <w:rPr>
          <w:rFonts w:ascii="Century" w:hAnsi="Century"/>
          <w:sz w:val="18"/>
          <w:szCs w:val="24"/>
        </w:rPr>
      </w:pPr>
      <w:r w:rsidRPr="00784B49">
        <w:rPr>
          <w:rStyle w:val="Refdenotaalpie"/>
          <w:rFonts w:ascii="Century" w:hAnsi="Century"/>
          <w:sz w:val="18"/>
          <w:szCs w:val="24"/>
        </w:rPr>
        <w:footnoteRef/>
      </w:r>
      <w:r w:rsidRPr="00784B49">
        <w:rPr>
          <w:rFonts w:ascii="Century" w:hAnsi="Century"/>
          <w:sz w:val="18"/>
          <w:szCs w:val="24"/>
        </w:rPr>
        <w:t xml:space="preserve"> CC. T-035 de 2021, T-148 de 2019 y T-009 de 2019.</w:t>
      </w:r>
    </w:p>
  </w:footnote>
  <w:footnote w:id="8">
    <w:p w14:paraId="06A8B8B6" w14:textId="7265530A" w:rsidR="00E3189B" w:rsidRPr="00784B49" w:rsidRDefault="00E3189B" w:rsidP="00784B49">
      <w:pPr>
        <w:pStyle w:val="Textonotapie"/>
        <w:jc w:val="both"/>
        <w:rPr>
          <w:rFonts w:ascii="Century" w:hAnsi="Century"/>
          <w:sz w:val="18"/>
          <w:szCs w:val="24"/>
        </w:rPr>
      </w:pPr>
      <w:r w:rsidRPr="00784B49">
        <w:rPr>
          <w:rStyle w:val="Refdenotaalpie"/>
          <w:rFonts w:ascii="Century" w:hAnsi="Century"/>
          <w:sz w:val="18"/>
          <w:szCs w:val="24"/>
        </w:rPr>
        <w:footnoteRef/>
      </w:r>
      <w:r w:rsidRPr="00784B49">
        <w:rPr>
          <w:rFonts w:ascii="Century" w:hAnsi="Century"/>
          <w:sz w:val="18"/>
          <w:szCs w:val="24"/>
        </w:rPr>
        <w:t xml:space="preserve"> CC. Ob. cit.</w:t>
      </w:r>
    </w:p>
  </w:footnote>
  <w:footnote w:id="9">
    <w:p w14:paraId="2735F27C" w14:textId="4B1428F7" w:rsidR="00E3189B" w:rsidRPr="00784B49" w:rsidRDefault="00E3189B" w:rsidP="00784B49">
      <w:pPr>
        <w:pStyle w:val="Textonotapie"/>
        <w:jc w:val="both"/>
        <w:rPr>
          <w:rFonts w:ascii="Century" w:hAnsi="Century"/>
          <w:sz w:val="18"/>
          <w:szCs w:val="24"/>
        </w:rPr>
      </w:pPr>
      <w:r w:rsidRPr="00784B49">
        <w:rPr>
          <w:rStyle w:val="Refdenotaalpie"/>
          <w:rFonts w:ascii="Century" w:hAnsi="Century"/>
          <w:sz w:val="18"/>
          <w:szCs w:val="24"/>
        </w:rPr>
        <w:footnoteRef/>
      </w:r>
      <w:r w:rsidRPr="00784B49">
        <w:rPr>
          <w:rFonts w:ascii="Century" w:hAnsi="Century"/>
          <w:sz w:val="18"/>
          <w:szCs w:val="24"/>
        </w:rPr>
        <w:t xml:space="preserve"> CC. T-034 de 2021 y T-015 de 2019 </w:t>
      </w:r>
      <w:r w:rsidRPr="00784B49">
        <w:rPr>
          <w:rFonts w:ascii="Century" w:hAnsi="Century"/>
          <w:iCs/>
          <w:sz w:val="18"/>
          <w:szCs w:val="24"/>
        </w:rPr>
        <w:t xml:space="preserve">“De considerarse que todos los </w:t>
      </w:r>
      <w:r w:rsidRPr="00784B49">
        <w:rPr>
          <w:rFonts w:ascii="Century" w:hAnsi="Century"/>
          <w:b/>
          <w:bCs/>
          <w:iCs/>
          <w:sz w:val="18"/>
          <w:szCs w:val="24"/>
        </w:rPr>
        <w:t>adultos mayores</w:t>
      </w:r>
      <w:r w:rsidRPr="00784B49">
        <w:rPr>
          <w:rFonts w:ascii="Century" w:hAnsi="Century"/>
          <w:iCs/>
          <w:sz w:val="18"/>
          <w:szCs w:val="24"/>
        </w:rPr>
        <w:t xml:space="preserve"> requieren una especial protección constitucional y un análisis más flexible en relación con el principio de subsidiariedad, sería necesario concluir que todas las peticiones de vejez que ellos hagan a través de la acción de tutela son procedentes. Tal perspectiva, </w:t>
      </w:r>
      <w:r w:rsidRPr="00784B49">
        <w:rPr>
          <w:rFonts w:ascii="Century" w:hAnsi="Century"/>
          <w:iCs/>
          <w:sz w:val="18"/>
          <w:szCs w:val="24"/>
          <w:u w:val="single"/>
        </w:rPr>
        <w:t>terminaría por hacer que las vías ordinarias de defensa judicial laboral en esa materia en particular queden inoperantes</w:t>
      </w:r>
      <w:r w:rsidRPr="00784B49">
        <w:rPr>
          <w:rFonts w:ascii="Century" w:hAnsi="Century"/>
          <w:iCs/>
          <w:sz w:val="18"/>
          <w:szCs w:val="24"/>
        </w:rPr>
        <w:t xml:space="preserve">. Ello trastocaría la </w:t>
      </w:r>
      <w:r w:rsidRPr="00784B49">
        <w:rPr>
          <w:rFonts w:ascii="Century" w:hAnsi="Century"/>
          <w:iCs/>
          <w:sz w:val="18"/>
          <w:szCs w:val="24"/>
          <w:u w:val="single"/>
        </w:rPr>
        <w:t>naturaleza excepcional de la acción de tutela y comprometería el sistema de distribución de las competencias judiciales y jurisdiccionales</w:t>
      </w:r>
      <w:r w:rsidRPr="00784B49">
        <w:rPr>
          <w:rFonts w:ascii="Century" w:hAnsi="Century"/>
          <w:iCs/>
          <w:sz w:val="18"/>
          <w:szCs w:val="24"/>
        </w:rPr>
        <w:t>, pues implica indirectamente asumir que la acción de tutela es el único mecanismo idóneo para reclamar pensiones de vejez de personas con más de 60 años”</w:t>
      </w:r>
      <w:r w:rsidRPr="00784B49">
        <w:rPr>
          <w:rFonts w:ascii="Century" w:hAnsi="Century"/>
          <w:sz w:val="18"/>
          <w:szCs w:val="24"/>
        </w:rPr>
        <w:t xml:space="preserve"> (Sublínea y resaltado de la Sala)</w:t>
      </w:r>
    </w:p>
  </w:footnote>
  <w:footnote w:id="10">
    <w:p w14:paraId="0B9E38F1" w14:textId="2E3F401E" w:rsidR="00C92C02" w:rsidRPr="00784B49" w:rsidRDefault="00C92C02" w:rsidP="00784B49">
      <w:pPr>
        <w:pStyle w:val="Textonotapie"/>
        <w:jc w:val="both"/>
        <w:rPr>
          <w:rFonts w:ascii="Century" w:hAnsi="Century"/>
          <w:sz w:val="18"/>
          <w:szCs w:val="24"/>
        </w:rPr>
      </w:pPr>
      <w:r w:rsidRPr="00784B49">
        <w:rPr>
          <w:rStyle w:val="Refdenotaalpie"/>
          <w:rFonts w:ascii="Century" w:hAnsi="Century"/>
          <w:sz w:val="18"/>
          <w:szCs w:val="24"/>
        </w:rPr>
        <w:footnoteRef/>
      </w:r>
      <w:r w:rsidRPr="00784B49">
        <w:rPr>
          <w:rFonts w:ascii="Century" w:hAnsi="Century"/>
          <w:sz w:val="18"/>
          <w:szCs w:val="24"/>
        </w:rPr>
        <w:t xml:space="preserve"> </w:t>
      </w:r>
      <w:hyperlink r:id="rId3" w:history="1">
        <w:r w:rsidRPr="00784B49">
          <w:rPr>
            <w:rStyle w:val="Hipervnculo"/>
            <w:rFonts w:ascii="Century" w:hAnsi="Century"/>
            <w:sz w:val="18"/>
            <w:szCs w:val="24"/>
          </w:rPr>
          <w:t>https://www.adres.gov.co/consulte-su-eps</w:t>
        </w:r>
      </w:hyperlink>
      <w:r w:rsidRPr="00784B49">
        <w:rPr>
          <w:rFonts w:ascii="Century" w:hAnsi="Century"/>
          <w:sz w:val="18"/>
          <w:szCs w:val="24"/>
        </w:rPr>
        <w:t>, consultada el 30-03-2022</w:t>
      </w:r>
    </w:p>
  </w:footnote>
  <w:footnote w:id="11">
    <w:p w14:paraId="7BEAA30A" w14:textId="77777777" w:rsidR="00EF0B97" w:rsidRPr="00784B49" w:rsidRDefault="00EF0B97" w:rsidP="00784B49">
      <w:pPr>
        <w:pStyle w:val="Textonotapie"/>
        <w:jc w:val="both"/>
        <w:rPr>
          <w:rFonts w:ascii="Century" w:hAnsi="Century"/>
          <w:sz w:val="18"/>
          <w:szCs w:val="24"/>
        </w:rPr>
      </w:pPr>
      <w:r w:rsidRPr="00784B49">
        <w:rPr>
          <w:rStyle w:val="Refdenotaalpie"/>
          <w:rFonts w:ascii="Century" w:hAnsi="Century"/>
          <w:sz w:val="18"/>
          <w:szCs w:val="24"/>
        </w:rPr>
        <w:footnoteRef/>
      </w:r>
      <w:r w:rsidRPr="00784B49">
        <w:rPr>
          <w:rFonts w:ascii="Century" w:hAnsi="Century"/>
          <w:sz w:val="18"/>
          <w:szCs w:val="24"/>
        </w:rPr>
        <w:t xml:space="preserve"> CC. T-146 de 2012.</w:t>
      </w:r>
    </w:p>
  </w:footnote>
  <w:footnote w:id="12">
    <w:p w14:paraId="737DAA8B" w14:textId="77777777" w:rsidR="00EF0B97" w:rsidRPr="00784B49" w:rsidRDefault="00EF0B97" w:rsidP="00784B49">
      <w:pPr>
        <w:pStyle w:val="Textonotapie"/>
        <w:jc w:val="both"/>
        <w:rPr>
          <w:rFonts w:ascii="Century" w:hAnsi="Century"/>
          <w:sz w:val="18"/>
          <w:szCs w:val="24"/>
        </w:rPr>
      </w:pPr>
      <w:r w:rsidRPr="00784B49">
        <w:rPr>
          <w:rStyle w:val="Refdenotaalpie"/>
          <w:rFonts w:ascii="Century" w:hAnsi="Century"/>
          <w:sz w:val="18"/>
          <w:szCs w:val="24"/>
        </w:rPr>
        <w:footnoteRef/>
      </w:r>
      <w:r w:rsidRPr="00784B49">
        <w:rPr>
          <w:rFonts w:ascii="Century" w:hAnsi="Century"/>
          <w:sz w:val="18"/>
          <w:szCs w:val="24"/>
        </w:rPr>
        <w:t xml:space="preserve"> </w:t>
      </w:r>
      <w:r w:rsidRPr="00784B49">
        <w:rPr>
          <w:rFonts w:ascii="Century" w:hAnsi="Century"/>
          <w:sz w:val="18"/>
          <w:szCs w:val="24"/>
          <w:shd w:val="clear" w:color="auto" w:fill="FFFFFF"/>
        </w:rPr>
        <w:t>CC. T-400 de 2008 “(…) la respuesta de la Administración debe resolver el asunto, no admitiéndose en consecuencia respuestas evasivas, o la simple afirmación de que el asunto se encuentra en revisión o en trámite (...)”.</w:t>
      </w:r>
    </w:p>
  </w:footnote>
  <w:footnote w:id="13">
    <w:p w14:paraId="370496B3" w14:textId="77777777" w:rsidR="00EF0B97" w:rsidRPr="00784B49" w:rsidRDefault="00EF0B97" w:rsidP="00784B49">
      <w:pPr>
        <w:pStyle w:val="Textonotapie"/>
        <w:jc w:val="both"/>
        <w:rPr>
          <w:rFonts w:ascii="Century" w:hAnsi="Century"/>
          <w:sz w:val="18"/>
          <w:szCs w:val="24"/>
        </w:rPr>
      </w:pPr>
      <w:r w:rsidRPr="00784B49">
        <w:rPr>
          <w:rStyle w:val="Refdenotaalpie"/>
          <w:rFonts w:ascii="Century" w:hAnsi="Century"/>
          <w:sz w:val="18"/>
          <w:szCs w:val="24"/>
        </w:rPr>
        <w:footnoteRef/>
      </w:r>
      <w:r w:rsidRPr="00784B49">
        <w:rPr>
          <w:rFonts w:ascii="Century" w:hAnsi="Century"/>
          <w:sz w:val="18"/>
          <w:szCs w:val="24"/>
        </w:rPr>
        <w:t xml:space="preserve"> </w:t>
      </w:r>
      <w:r w:rsidRPr="00784B49">
        <w:rPr>
          <w:rFonts w:ascii="Century" w:hAnsi="Century"/>
          <w:sz w:val="18"/>
          <w:szCs w:val="24"/>
          <w:shd w:val="clear" w:color="auto" w:fill="FFFFFF"/>
        </w:rPr>
        <w:t>CC. T-400 de 2008.</w:t>
      </w:r>
    </w:p>
  </w:footnote>
  <w:footnote w:id="14">
    <w:p w14:paraId="461622C6" w14:textId="77777777" w:rsidR="00EF0B97" w:rsidRPr="00784B49" w:rsidRDefault="00EF0B97" w:rsidP="00784B49">
      <w:pPr>
        <w:pStyle w:val="Textonotapie"/>
        <w:jc w:val="both"/>
        <w:rPr>
          <w:rFonts w:ascii="Century" w:hAnsi="Century"/>
          <w:sz w:val="18"/>
          <w:szCs w:val="24"/>
        </w:rPr>
      </w:pPr>
      <w:r w:rsidRPr="00784B49">
        <w:rPr>
          <w:rStyle w:val="Refdenotaalpie"/>
          <w:rFonts w:ascii="Century" w:hAnsi="Century"/>
          <w:sz w:val="18"/>
          <w:szCs w:val="24"/>
        </w:rPr>
        <w:footnoteRef/>
      </w:r>
      <w:r w:rsidRPr="00784B49">
        <w:rPr>
          <w:rFonts w:ascii="Century" w:hAnsi="Century"/>
          <w:sz w:val="18"/>
          <w:szCs w:val="24"/>
        </w:rPr>
        <w:t xml:space="preserve"> CC. T-001 de 2015.</w:t>
      </w:r>
    </w:p>
  </w:footnote>
  <w:footnote w:id="15">
    <w:p w14:paraId="5A40E649" w14:textId="77777777" w:rsidR="00EF0B97" w:rsidRPr="00784B49" w:rsidRDefault="00EF0B97" w:rsidP="00784B49">
      <w:pPr>
        <w:pStyle w:val="Textonotapie"/>
        <w:jc w:val="both"/>
        <w:rPr>
          <w:rFonts w:ascii="Century" w:hAnsi="Century"/>
          <w:sz w:val="18"/>
          <w:szCs w:val="24"/>
        </w:rPr>
      </w:pPr>
      <w:r w:rsidRPr="00784B49">
        <w:rPr>
          <w:rStyle w:val="Refdenotaalpie"/>
          <w:rFonts w:ascii="Century" w:hAnsi="Century"/>
          <w:sz w:val="18"/>
          <w:szCs w:val="24"/>
        </w:rPr>
        <w:footnoteRef/>
      </w:r>
      <w:r w:rsidRPr="00784B49">
        <w:rPr>
          <w:rFonts w:ascii="Century" w:hAnsi="Century"/>
          <w:sz w:val="18"/>
          <w:szCs w:val="24"/>
        </w:rPr>
        <w:t xml:space="preserve"> CC. T-230 de 2020. Cuando la plataforma tecnológica permita: “</w:t>
      </w:r>
      <w:r w:rsidRPr="00784B49">
        <w:rPr>
          <w:rFonts w:ascii="Century" w:hAnsi="Century"/>
          <w:iCs/>
          <w:sz w:val="18"/>
          <w:szCs w:val="24"/>
          <w:lang w:val="es-ES"/>
        </w:rPr>
        <w:t>(i) determinar quién es el solicitante, (ii) que esa persona aprueba lo enviado y (iii) verificar que el medio electrónico cumpla con características de integridad y confiabilidad, las autoridades no podrán negarse a recibir y tramitar las peticiones que sean formuladas ante ellas por medio de mensajes de datos, a partir de cualquier tipo de plataforma tecnológica que permita la comunicación entre el particular y la entidad.”</w:t>
      </w:r>
    </w:p>
  </w:footnote>
  <w:footnote w:id="16">
    <w:p w14:paraId="06CF6EFE" w14:textId="77777777" w:rsidR="00EF0B97" w:rsidRPr="00784B49" w:rsidRDefault="00EF0B97" w:rsidP="00784B49">
      <w:pPr>
        <w:pStyle w:val="Textonotapie"/>
        <w:jc w:val="both"/>
        <w:rPr>
          <w:rFonts w:ascii="Century" w:hAnsi="Century"/>
          <w:sz w:val="18"/>
          <w:szCs w:val="24"/>
        </w:rPr>
      </w:pPr>
      <w:r w:rsidRPr="00784B49">
        <w:rPr>
          <w:rStyle w:val="Refdenotaalpie"/>
          <w:rFonts w:ascii="Century" w:hAnsi="Century"/>
          <w:sz w:val="18"/>
          <w:szCs w:val="24"/>
        </w:rPr>
        <w:footnoteRef/>
      </w:r>
      <w:r w:rsidRPr="00784B49">
        <w:rPr>
          <w:rFonts w:ascii="Century" w:hAnsi="Century"/>
          <w:sz w:val="18"/>
          <w:szCs w:val="24"/>
        </w:rPr>
        <w:t xml:space="preserve"> </w:t>
      </w:r>
      <w:r w:rsidRPr="00784B49">
        <w:rPr>
          <w:rFonts w:ascii="Century" w:hAnsi="Century"/>
          <w:color w:val="2D2D2D"/>
          <w:sz w:val="18"/>
          <w:szCs w:val="24"/>
          <w:shd w:val="clear" w:color="auto" w:fill="FFFFFF"/>
        </w:rPr>
        <w:t xml:space="preserve">CC. </w:t>
      </w:r>
      <w:r w:rsidRPr="00784B49">
        <w:rPr>
          <w:rFonts w:ascii="Century" w:hAnsi="Century"/>
          <w:sz w:val="18"/>
          <w:szCs w:val="24"/>
        </w:rPr>
        <w:t>T- 219 de 2001 reiterado en T-293 de 2015.</w:t>
      </w:r>
    </w:p>
  </w:footnote>
  <w:footnote w:id="17">
    <w:p w14:paraId="5EE1AC09" w14:textId="77777777" w:rsidR="00EF0B97" w:rsidRPr="00784B49" w:rsidRDefault="00EF0B97" w:rsidP="00784B49">
      <w:pPr>
        <w:pStyle w:val="Textonotapie"/>
        <w:jc w:val="both"/>
        <w:rPr>
          <w:rFonts w:ascii="Century" w:hAnsi="Century"/>
          <w:sz w:val="18"/>
          <w:szCs w:val="24"/>
        </w:rPr>
      </w:pPr>
      <w:r w:rsidRPr="00784B49">
        <w:rPr>
          <w:rStyle w:val="Refdenotaalpie"/>
          <w:rFonts w:ascii="Century" w:hAnsi="Century"/>
          <w:sz w:val="18"/>
          <w:szCs w:val="24"/>
        </w:rPr>
        <w:footnoteRef/>
      </w:r>
      <w:r w:rsidRPr="00784B49">
        <w:rPr>
          <w:rFonts w:ascii="Century" w:hAnsi="Century"/>
          <w:sz w:val="18"/>
          <w:szCs w:val="24"/>
        </w:rPr>
        <w:t xml:space="preserve"> </w:t>
      </w:r>
      <w:r w:rsidRPr="00784B49">
        <w:rPr>
          <w:rFonts w:ascii="Century" w:hAnsi="Century"/>
          <w:color w:val="2D2D2D"/>
          <w:sz w:val="18"/>
          <w:szCs w:val="24"/>
          <w:shd w:val="clear" w:color="auto" w:fill="FFFFFF"/>
        </w:rPr>
        <w:t xml:space="preserve">CC. </w:t>
      </w:r>
      <w:r w:rsidRPr="00784B49">
        <w:rPr>
          <w:rFonts w:ascii="Century" w:hAnsi="Century"/>
          <w:sz w:val="18"/>
          <w:szCs w:val="24"/>
        </w:rPr>
        <w:t>T- 249 de 2001 “(…)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 (…)”.</w:t>
      </w:r>
    </w:p>
  </w:footnote>
  <w:footnote w:id="18">
    <w:p w14:paraId="1291C417" w14:textId="77777777" w:rsidR="00EF0B97" w:rsidRPr="00784B49" w:rsidRDefault="00EF0B97" w:rsidP="00784B49">
      <w:pPr>
        <w:pStyle w:val="Textonotapie"/>
        <w:jc w:val="both"/>
        <w:rPr>
          <w:rFonts w:ascii="Century" w:hAnsi="Century"/>
          <w:sz w:val="18"/>
          <w:szCs w:val="24"/>
        </w:rPr>
      </w:pPr>
      <w:r w:rsidRPr="00784B49">
        <w:rPr>
          <w:rStyle w:val="Refdenotaalpie"/>
          <w:rFonts w:ascii="Century" w:hAnsi="Century"/>
          <w:sz w:val="18"/>
          <w:szCs w:val="24"/>
        </w:rPr>
        <w:footnoteRef/>
      </w:r>
      <w:r w:rsidRPr="00784B49">
        <w:rPr>
          <w:rFonts w:ascii="Century" w:hAnsi="Century"/>
          <w:sz w:val="18"/>
          <w:szCs w:val="24"/>
        </w:rPr>
        <w:t xml:space="preserve"> CC. T-009-2021, </w:t>
      </w:r>
      <w:r w:rsidRPr="00784B49">
        <w:rPr>
          <w:rFonts w:ascii="Century" w:hAnsi="Century"/>
          <w:bCs/>
          <w:sz w:val="18"/>
          <w:szCs w:val="24"/>
        </w:rPr>
        <w:t xml:space="preserve">T-085 de 2020, </w:t>
      </w:r>
      <w:r w:rsidRPr="00784B49">
        <w:rPr>
          <w:rFonts w:ascii="Century" w:hAnsi="Century"/>
          <w:sz w:val="18"/>
          <w:szCs w:val="24"/>
        </w:rPr>
        <w:t xml:space="preserve">T-317 de 2019, T-058 de 2018, C-007 de 2017, </w:t>
      </w:r>
      <w:r w:rsidRPr="00784B49">
        <w:rPr>
          <w:rFonts w:ascii="Century" w:hAnsi="Century"/>
          <w:bCs/>
          <w:sz w:val="18"/>
          <w:szCs w:val="24"/>
        </w:rPr>
        <w:t xml:space="preserve">T-094 de 2016, </w:t>
      </w:r>
      <w:r w:rsidRPr="00784B49">
        <w:rPr>
          <w:rFonts w:ascii="Century" w:hAnsi="Century"/>
          <w:sz w:val="18"/>
          <w:szCs w:val="24"/>
        </w:rPr>
        <w:t>T-001 de 2015, T-099 de 2014 y T-172 de 2013.</w:t>
      </w:r>
    </w:p>
  </w:footnote>
  <w:footnote w:id="19">
    <w:p w14:paraId="7D1C72A1" w14:textId="77777777" w:rsidR="00EF0B97" w:rsidRPr="00784B49" w:rsidRDefault="00EF0B97" w:rsidP="00784B49">
      <w:pPr>
        <w:pStyle w:val="Textonotapie"/>
        <w:jc w:val="both"/>
        <w:rPr>
          <w:rFonts w:ascii="Century" w:hAnsi="Century"/>
          <w:sz w:val="18"/>
          <w:szCs w:val="24"/>
        </w:rPr>
      </w:pPr>
      <w:r w:rsidRPr="00784B49">
        <w:rPr>
          <w:rStyle w:val="Refdenotaalpie"/>
          <w:rFonts w:ascii="Century" w:hAnsi="Century"/>
          <w:sz w:val="18"/>
          <w:szCs w:val="24"/>
        </w:rPr>
        <w:footnoteRef/>
      </w:r>
      <w:r w:rsidRPr="00784B49">
        <w:rPr>
          <w:rFonts w:ascii="Century" w:hAnsi="Century"/>
          <w:sz w:val="18"/>
          <w:szCs w:val="24"/>
        </w:rPr>
        <w:t xml:space="preserve"> CC. T-238-2017. </w:t>
      </w:r>
    </w:p>
  </w:footnote>
  <w:footnote w:id="20">
    <w:p w14:paraId="4766873E" w14:textId="77777777" w:rsidR="00EF0B97" w:rsidRPr="00784B49" w:rsidRDefault="00EF0B97" w:rsidP="00784B49">
      <w:pPr>
        <w:pStyle w:val="Textonotapie"/>
        <w:jc w:val="both"/>
        <w:rPr>
          <w:rFonts w:ascii="Century" w:hAnsi="Century"/>
          <w:sz w:val="18"/>
          <w:szCs w:val="24"/>
        </w:rPr>
      </w:pPr>
      <w:r w:rsidRPr="00784B49">
        <w:rPr>
          <w:rStyle w:val="Refdenotaalpie"/>
          <w:rFonts w:ascii="Century" w:hAnsi="Century"/>
          <w:sz w:val="18"/>
          <w:szCs w:val="24"/>
        </w:rPr>
        <w:footnoteRef/>
      </w:r>
      <w:r w:rsidRPr="00784B49">
        <w:rPr>
          <w:rFonts w:ascii="Century" w:hAnsi="Century"/>
          <w:sz w:val="18"/>
          <w:szCs w:val="24"/>
        </w:rPr>
        <w:t xml:space="preserve"> CC. SU-975 de 2003, también pueden consultarse la T-086 de 2015, T-237 de 2016 y T-238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1A98" w14:textId="77777777" w:rsidR="00E3189B" w:rsidRDefault="00E3189B"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E3189B" w:rsidRDefault="00E3189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FADA" w14:textId="77777777" w:rsidR="00E3189B" w:rsidRPr="001C2D1E" w:rsidRDefault="00E3189B">
    <w:pPr>
      <w:pStyle w:val="Encabezado"/>
      <w:pBdr>
        <w:bottom w:val="single" w:sz="4" w:space="1" w:color="D9D9D9"/>
      </w:pBdr>
      <w:jc w:val="right"/>
      <w:rPr>
        <w:rFonts w:ascii="Georgia" w:hAnsi="Georgia"/>
        <w:b/>
      </w:rPr>
    </w:pPr>
    <w:r w:rsidRPr="001C2D1E">
      <w:rPr>
        <w:rFonts w:ascii="Georgia" w:hAnsi="Georgia"/>
        <w:spacing w:val="60"/>
        <w:sz w:val="22"/>
      </w:rPr>
      <w:t>Página</w:t>
    </w:r>
    <w:r w:rsidRPr="001C2D1E">
      <w:rPr>
        <w:rFonts w:ascii="Georgia" w:hAnsi="Georgia"/>
        <w:sz w:val="22"/>
      </w:rPr>
      <w:t xml:space="preserve"> | </w:t>
    </w:r>
    <w:r w:rsidRPr="001C2D1E">
      <w:rPr>
        <w:rFonts w:ascii="Georgia" w:hAnsi="Georgia"/>
        <w:sz w:val="22"/>
      </w:rPr>
      <w:fldChar w:fldCharType="begin"/>
    </w:r>
    <w:r w:rsidRPr="001C2D1E">
      <w:rPr>
        <w:rFonts w:ascii="Georgia" w:hAnsi="Georgia"/>
        <w:sz w:val="22"/>
      </w:rPr>
      <w:instrText xml:space="preserve"> PAGE   \* MERGEFORMAT </w:instrText>
    </w:r>
    <w:r w:rsidRPr="001C2D1E">
      <w:rPr>
        <w:rFonts w:ascii="Georgia" w:hAnsi="Georgia"/>
        <w:sz w:val="22"/>
      </w:rPr>
      <w:fldChar w:fldCharType="separate"/>
    </w:r>
    <w:r w:rsidRPr="001C2D1E">
      <w:rPr>
        <w:rFonts w:ascii="Georgia" w:hAnsi="Georgia"/>
        <w:noProof/>
        <w:sz w:val="22"/>
      </w:rPr>
      <w:t>11</w:t>
    </w:r>
    <w:r w:rsidRPr="001C2D1E">
      <w:rPr>
        <w:rFonts w:ascii="Georgia" w:hAnsi="Georgia"/>
        <w:sz w:val="22"/>
      </w:rPr>
      <w:fldChar w:fldCharType="end"/>
    </w:r>
  </w:p>
  <w:p w14:paraId="532F4AAC" w14:textId="33B86E80" w:rsidR="00E3189B" w:rsidRPr="001C2D1E" w:rsidRDefault="00E3189B" w:rsidP="006F562A">
    <w:pPr>
      <w:pStyle w:val="Encabezado"/>
      <w:ind w:right="360"/>
      <w:jc w:val="both"/>
      <w:rPr>
        <w:rFonts w:ascii="Georgia" w:hAnsi="Georgia" w:cs="Calibri"/>
        <w:i/>
      </w:rPr>
    </w:pPr>
    <w:r w:rsidRPr="001C2D1E">
      <w:rPr>
        <w:rFonts w:ascii="Georgia" w:hAnsi="Georgia" w:cs="Calibri"/>
        <w:i/>
        <w:sz w:val="20"/>
        <w:szCs w:val="20"/>
      </w:rPr>
      <w:t>EXPEDIENTE No.</w:t>
    </w:r>
    <w:r w:rsidR="001C2D1E" w:rsidRPr="001C2D1E">
      <w:rPr>
        <w:rFonts w:ascii="Georgia" w:hAnsi="Georgia" w:cs="Calibri"/>
        <w:i/>
        <w:sz w:val="20"/>
        <w:szCs w:val="20"/>
      </w:rPr>
      <w:t xml:space="preserve"> </w:t>
    </w:r>
    <w:r w:rsidRPr="001C2D1E">
      <w:rPr>
        <w:rFonts w:ascii="Georgia" w:hAnsi="Georgia" w:cs="Calibri"/>
        <w:i/>
        <w:sz w:val="20"/>
        <w:szCs w:val="20"/>
      </w:rPr>
      <w:t>2022</w:t>
    </w:r>
    <w:r w:rsidR="00FF5BE1" w:rsidRPr="001C2D1E">
      <w:rPr>
        <w:rFonts w:ascii="Georgia" w:hAnsi="Georgia" w:cs="Calibri"/>
        <w:i/>
        <w:sz w:val="20"/>
        <w:szCs w:val="20"/>
      </w:rPr>
      <w:t>-</w:t>
    </w:r>
    <w:r w:rsidRPr="001C2D1E">
      <w:rPr>
        <w:rFonts w:ascii="Georgia" w:hAnsi="Georgia" w:cs="Calibri"/>
        <w:i/>
        <w:sz w:val="20"/>
        <w:szCs w:val="20"/>
      </w:rPr>
      <w:t>00050-01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78A575C"/>
    <w:multiLevelType w:val="multilevel"/>
    <w:tmpl w:val="40D2233E"/>
    <w:lvl w:ilvl="0">
      <w:start w:val="5"/>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i/>
        <w:iCs/>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CAB3C59"/>
    <w:multiLevelType w:val="multilevel"/>
    <w:tmpl w:val="1430EBCC"/>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0D7749F8"/>
    <w:multiLevelType w:val="multilevel"/>
    <w:tmpl w:val="03FC326C"/>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val="0"/>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0F112C06"/>
    <w:multiLevelType w:val="hybridMultilevel"/>
    <w:tmpl w:val="2BA6DB80"/>
    <w:lvl w:ilvl="0" w:tplc="1D0811FA">
      <w:start w:val="1"/>
      <w:numFmt w:val="decimal"/>
      <w:lvlText w:val="%1."/>
      <w:lvlJc w:val="left"/>
      <w:pPr>
        <w:tabs>
          <w:tab w:val="num" w:pos="720"/>
        </w:tabs>
        <w:ind w:left="720" w:hanging="360"/>
      </w:pPr>
    </w:lvl>
    <w:lvl w:ilvl="1" w:tplc="EDF8C6FA" w:tentative="1">
      <w:start w:val="1"/>
      <w:numFmt w:val="decimal"/>
      <w:lvlText w:val="%2."/>
      <w:lvlJc w:val="left"/>
      <w:pPr>
        <w:tabs>
          <w:tab w:val="num" w:pos="1440"/>
        </w:tabs>
        <w:ind w:left="1440" w:hanging="360"/>
      </w:pPr>
    </w:lvl>
    <w:lvl w:ilvl="2" w:tplc="1E089DF4" w:tentative="1">
      <w:start w:val="1"/>
      <w:numFmt w:val="decimal"/>
      <w:lvlText w:val="%3."/>
      <w:lvlJc w:val="left"/>
      <w:pPr>
        <w:tabs>
          <w:tab w:val="num" w:pos="2160"/>
        </w:tabs>
        <w:ind w:left="2160" w:hanging="360"/>
      </w:pPr>
    </w:lvl>
    <w:lvl w:ilvl="3" w:tplc="042EAB9E" w:tentative="1">
      <w:start w:val="1"/>
      <w:numFmt w:val="decimal"/>
      <w:lvlText w:val="%4."/>
      <w:lvlJc w:val="left"/>
      <w:pPr>
        <w:tabs>
          <w:tab w:val="num" w:pos="2880"/>
        </w:tabs>
        <w:ind w:left="2880" w:hanging="360"/>
      </w:pPr>
    </w:lvl>
    <w:lvl w:ilvl="4" w:tplc="68DC17D0" w:tentative="1">
      <w:start w:val="1"/>
      <w:numFmt w:val="decimal"/>
      <w:lvlText w:val="%5."/>
      <w:lvlJc w:val="left"/>
      <w:pPr>
        <w:tabs>
          <w:tab w:val="num" w:pos="3600"/>
        </w:tabs>
        <w:ind w:left="3600" w:hanging="360"/>
      </w:pPr>
    </w:lvl>
    <w:lvl w:ilvl="5" w:tplc="05B2CA06" w:tentative="1">
      <w:start w:val="1"/>
      <w:numFmt w:val="decimal"/>
      <w:lvlText w:val="%6."/>
      <w:lvlJc w:val="left"/>
      <w:pPr>
        <w:tabs>
          <w:tab w:val="num" w:pos="4320"/>
        </w:tabs>
        <w:ind w:left="4320" w:hanging="360"/>
      </w:pPr>
    </w:lvl>
    <w:lvl w:ilvl="6" w:tplc="E85CD6A8" w:tentative="1">
      <w:start w:val="1"/>
      <w:numFmt w:val="decimal"/>
      <w:lvlText w:val="%7."/>
      <w:lvlJc w:val="left"/>
      <w:pPr>
        <w:tabs>
          <w:tab w:val="num" w:pos="5040"/>
        </w:tabs>
        <w:ind w:left="5040" w:hanging="360"/>
      </w:pPr>
    </w:lvl>
    <w:lvl w:ilvl="7" w:tplc="9788DB28" w:tentative="1">
      <w:start w:val="1"/>
      <w:numFmt w:val="decimal"/>
      <w:lvlText w:val="%8."/>
      <w:lvlJc w:val="left"/>
      <w:pPr>
        <w:tabs>
          <w:tab w:val="num" w:pos="5760"/>
        </w:tabs>
        <w:ind w:left="5760" w:hanging="360"/>
      </w:pPr>
    </w:lvl>
    <w:lvl w:ilvl="8" w:tplc="275C5D52" w:tentative="1">
      <w:start w:val="1"/>
      <w:numFmt w:val="decimal"/>
      <w:lvlText w:val="%9."/>
      <w:lvlJc w:val="left"/>
      <w:pPr>
        <w:tabs>
          <w:tab w:val="num" w:pos="6480"/>
        </w:tabs>
        <w:ind w:left="6480" w:hanging="360"/>
      </w:pPr>
    </w:lvl>
  </w:abstractNum>
  <w:abstractNum w:abstractNumId="8" w15:restartNumberingAfterBreak="0">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1CE45F6"/>
    <w:multiLevelType w:val="hybridMultilevel"/>
    <w:tmpl w:val="EACAF8FC"/>
    <w:lvl w:ilvl="0" w:tplc="F410B8CC">
      <w:start w:val="1"/>
      <w:numFmt w:val="decimal"/>
      <w:lvlText w:val="%1."/>
      <w:lvlJc w:val="left"/>
      <w:pPr>
        <w:ind w:left="360" w:hanging="360"/>
      </w:pPr>
      <w:rPr>
        <w:rFonts w:cs="Times New Roman"/>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10" w15:restartNumberingAfterBreak="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E4268FD"/>
    <w:multiLevelType w:val="multilevel"/>
    <w:tmpl w:val="0A8E5FA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30A42F9D"/>
    <w:multiLevelType w:val="multilevel"/>
    <w:tmpl w:val="84483C9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15:restartNumberingAfterBreak="0">
    <w:nsid w:val="3C9F67BD"/>
    <w:multiLevelType w:val="multilevel"/>
    <w:tmpl w:val="AC78FCB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DED0011"/>
    <w:multiLevelType w:val="multilevel"/>
    <w:tmpl w:val="530EC00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47C80E25"/>
    <w:multiLevelType w:val="multilevel"/>
    <w:tmpl w:val="C3C62DE8"/>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15:restartNumberingAfterBreak="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15:restartNumberingAfterBreak="0">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C6E35A4"/>
    <w:multiLevelType w:val="multilevel"/>
    <w:tmpl w:val="AAF288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199068C"/>
    <w:multiLevelType w:val="hybridMultilevel"/>
    <w:tmpl w:val="89B8F024"/>
    <w:lvl w:ilvl="0" w:tplc="EDF800DE">
      <w:start w:val="1"/>
      <w:numFmt w:val="decimal"/>
      <w:lvlText w:val="%1."/>
      <w:lvlJc w:val="left"/>
      <w:pPr>
        <w:tabs>
          <w:tab w:val="num" w:pos="360"/>
        </w:tabs>
        <w:ind w:left="360" w:hanging="360"/>
      </w:pPr>
      <w:rPr>
        <w:rFonts w:cs="Times New Roman"/>
        <w:i w:val="0"/>
      </w:rPr>
    </w:lvl>
    <w:lvl w:ilvl="1" w:tplc="C4C2EAF4" w:tentative="1">
      <w:start w:val="1"/>
      <w:numFmt w:val="lowerLetter"/>
      <w:lvlText w:val="%2."/>
      <w:lvlJc w:val="left"/>
      <w:pPr>
        <w:ind w:left="1440" w:hanging="360"/>
      </w:pPr>
      <w:rPr>
        <w:rFonts w:cs="Times New Roman"/>
      </w:rPr>
    </w:lvl>
    <w:lvl w:ilvl="2" w:tplc="51020B18" w:tentative="1">
      <w:start w:val="1"/>
      <w:numFmt w:val="lowerRoman"/>
      <w:lvlText w:val="%3."/>
      <w:lvlJc w:val="right"/>
      <w:pPr>
        <w:ind w:left="2160" w:hanging="180"/>
      </w:pPr>
      <w:rPr>
        <w:rFonts w:cs="Times New Roman"/>
      </w:rPr>
    </w:lvl>
    <w:lvl w:ilvl="3" w:tplc="0C522750" w:tentative="1">
      <w:start w:val="1"/>
      <w:numFmt w:val="decimal"/>
      <w:lvlText w:val="%4."/>
      <w:lvlJc w:val="left"/>
      <w:pPr>
        <w:ind w:left="2880" w:hanging="360"/>
      </w:pPr>
      <w:rPr>
        <w:rFonts w:cs="Times New Roman"/>
      </w:rPr>
    </w:lvl>
    <w:lvl w:ilvl="4" w:tplc="B0E849B8" w:tentative="1">
      <w:start w:val="1"/>
      <w:numFmt w:val="lowerLetter"/>
      <w:lvlText w:val="%5."/>
      <w:lvlJc w:val="left"/>
      <w:pPr>
        <w:ind w:left="3600" w:hanging="360"/>
      </w:pPr>
      <w:rPr>
        <w:rFonts w:cs="Times New Roman"/>
      </w:rPr>
    </w:lvl>
    <w:lvl w:ilvl="5" w:tplc="67047266" w:tentative="1">
      <w:start w:val="1"/>
      <w:numFmt w:val="lowerRoman"/>
      <w:lvlText w:val="%6."/>
      <w:lvlJc w:val="right"/>
      <w:pPr>
        <w:ind w:left="4320" w:hanging="180"/>
      </w:pPr>
      <w:rPr>
        <w:rFonts w:cs="Times New Roman"/>
      </w:rPr>
    </w:lvl>
    <w:lvl w:ilvl="6" w:tplc="4A04EC92" w:tentative="1">
      <w:start w:val="1"/>
      <w:numFmt w:val="decimal"/>
      <w:lvlText w:val="%7."/>
      <w:lvlJc w:val="left"/>
      <w:pPr>
        <w:ind w:left="5040" w:hanging="360"/>
      </w:pPr>
      <w:rPr>
        <w:rFonts w:cs="Times New Roman"/>
      </w:rPr>
    </w:lvl>
    <w:lvl w:ilvl="7" w:tplc="5AF2703A" w:tentative="1">
      <w:start w:val="1"/>
      <w:numFmt w:val="lowerLetter"/>
      <w:lvlText w:val="%8."/>
      <w:lvlJc w:val="left"/>
      <w:pPr>
        <w:ind w:left="5760" w:hanging="360"/>
      </w:pPr>
      <w:rPr>
        <w:rFonts w:cs="Times New Roman"/>
      </w:rPr>
    </w:lvl>
    <w:lvl w:ilvl="8" w:tplc="F5520D44" w:tentative="1">
      <w:start w:val="1"/>
      <w:numFmt w:val="lowerRoman"/>
      <w:lvlText w:val="%9."/>
      <w:lvlJc w:val="right"/>
      <w:pPr>
        <w:ind w:left="6480" w:hanging="180"/>
      </w:pPr>
      <w:rPr>
        <w:rFonts w:cs="Times New Roman"/>
      </w:rPr>
    </w:lvl>
  </w:abstractNum>
  <w:abstractNum w:abstractNumId="27" w15:restartNumberingAfterBreak="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8" w15:restartNumberingAfterBreak="0">
    <w:nsid w:val="6BDF2A95"/>
    <w:multiLevelType w:val="multilevel"/>
    <w:tmpl w:val="05AA8E60"/>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2" w15:restartNumberingAfterBreak="0">
    <w:nsid w:val="7D1A2738"/>
    <w:multiLevelType w:val="multilevel"/>
    <w:tmpl w:val="6C8CBA2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15:restartNumberingAfterBreak="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1"/>
  </w:num>
  <w:num w:numId="2">
    <w:abstractNumId w:val="25"/>
  </w:num>
  <w:num w:numId="3">
    <w:abstractNumId w:val="20"/>
  </w:num>
  <w:num w:numId="4">
    <w:abstractNumId w:val="16"/>
  </w:num>
  <w:num w:numId="5">
    <w:abstractNumId w:val="27"/>
  </w:num>
  <w:num w:numId="6">
    <w:abstractNumId w:val="19"/>
  </w:num>
  <w:num w:numId="7">
    <w:abstractNumId w:val="3"/>
  </w:num>
  <w:num w:numId="8">
    <w:abstractNumId w:val="13"/>
  </w:num>
  <w:num w:numId="9">
    <w:abstractNumId w:val="14"/>
  </w:num>
  <w:num w:numId="10">
    <w:abstractNumId w:val="2"/>
  </w:num>
  <w:num w:numId="11">
    <w:abstractNumId w:val="24"/>
  </w:num>
  <w:num w:numId="12">
    <w:abstractNumId w:val="12"/>
  </w:num>
  <w:num w:numId="13">
    <w:abstractNumId w:val="15"/>
  </w:num>
  <w:num w:numId="14">
    <w:abstractNumId w:val="30"/>
  </w:num>
  <w:num w:numId="15">
    <w:abstractNumId w:val="21"/>
  </w:num>
  <w:num w:numId="16">
    <w:abstractNumId w:val="0"/>
  </w:num>
  <w:num w:numId="17">
    <w:abstractNumId w:val="33"/>
  </w:num>
  <w:num w:numId="18">
    <w:abstractNumId w:val="22"/>
  </w:num>
  <w:num w:numId="19">
    <w:abstractNumId w:val="29"/>
  </w:num>
  <w:num w:numId="20">
    <w:abstractNumId w:val="28"/>
  </w:num>
  <w:num w:numId="21">
    <w:abstractNumId w:val="6"/>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3"/>
  </w:num>
  <w:num w:numId="28">
    <w:abstractNumId w:val="10"/>
  </w:num>
  <w:num w:numId="29">
    <w:abstractNumId w:val="8"/>
  </w:num>
  <w:num w:numId="30">
    <w:abstractNumId w:val="32"/>
  </w:num>
  <w:num w:numId="31">
    <w:abstractNumId w:val="1"/>
  </w:num>
  <w:num w:numId="32">
    <w:abstractNumId w:val="31"/>
    <w:lvlOverride w:ilvl="0">
      <w:startOverride w:val="1"/>
    </w:lvlOverride>
    <w:lvlOverride w:ilvl="1"/>
    <w:lvlOverride w:ilvl="2"/>
    <w:lvlOverride w:ilvl="3"/>
    <w:lvlOverride w:ilvl="4"/>
    <w:lvlOverride w:ilvl="5"/>
    <w:lvlOverride w:ilvl="6"/>
    <w:lvlOverride w:ilvl="7"/>
    <w:lvlOverride w:ilvl="8"/>
  </w:num>
  <w:num w:numId="33">
    <w:abstractNumId w:val="4"/>
  </w:num>
  <w:num w:numId="34">
    <w:abstractNumId w:val="7"/>
  </w:num>
  <w:num w:numId="35">
    <w:abstractNumId w:val="11"/>
  </w:num>
  <w:num w:numId="36">
    <w:abstractNumId w:val="5"/>
  </w:num>
  <w:num w:numId="3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AB"/>
    <w:rsid w:val="0000001C"/>
    <w:rsid w:val="0000191C"/>
    <w:rsid w:val="0000299D"/>
    <w:rsid w:val="00002C84"/>
    <w:rsid w:val="00006595"/>
    <w:rsid w:val="00007912"/>
    <w:rsid w:val="000100E5"/>
    <w:rsid w:val="00011CF2"/>
    <w:rsid w:val="00011D52"/>
    <w:rsid w:val="00011E7F"/>
    <w:rsid w:val="00011F63"/>
    <w:rsid w:val="00013BE8"/>
    <w:rsid w:val="00013EE3"/>
    <w:rsid w:val="0002042C"/>
    <w:rsid w:val="000215F0"/>
    <w:rsid w:val="00021BE6"/>
    <w:rsid w:val="00022F38"/>
    <w:rsid w:val="00023886"/>
    <w:rsid w:val="00023FAD"/>
    <w:rsid w:val="00024E51"/>
    <w:rsid w:val="00026446"/>
    <w:rsid w:val="00026F32"/>
    <w:rsid w:val="00027251"/>
    <w:rsid w:val="000279AF"/>
    <w:rsid w:val="00031D5D"/>
    <w:rsid w:val="00032DB7"/>
    <w:rsid w:val="000332E9"/>
    <w:rsid w:val="00033B22"/>
    <w:rsid w:val="00033CAE"/>
    <w:rsid w:val="00033F1E"/>
    <w:rsid w:val="00034DD8"/>
    <w:rsid w:val="0003733A"/>
    <w:rsid w:val="00040608"/>
    <w:rsid w:val="00041B57"/>
    <w:rsid w:val="00047896"/>
    <w:rsid w:val="0005121F"/>
    <w:rsid w:val="00052FE3"/>
    <w:rsid w:val="00053902"/>
    <w:rsid w:val="00055B9D"/>
    <w:rsid w:val="00056027"/>
    <w:rsid w:val="000601B1"/>
    <w:rsid w:val="00060954"/>
    <w:rsid w:val="00060F7F"/>
    <w:rsid w:val="0006117C"/>
    <w:rsid w:val="0006167A"/>
    <w:rsid w:val="000634BA"/>
    <w:rsid w:val="000637D7"/>
    <w:rsid w:val="0006433B"/>
    <w:rsid w:val="00064CCC"/>
    <w:rsid w:val="00065A2F"/>
    <w:rsid w:val="000664A8"/>
    <w:rsid w:val="00067161"/>
    <w:rsid w:val="00067E4F"/>
    <w:rsid w:val="0007063B"/>
    <w:rsid w:val="00070C67"/>
    <w:rsid w:val="00072310"/>
    <w:rsid w:val="00072763"/>
    <w:rsid w:val="00072B7F"/>
    <w:rsid w:val="0007524F"/>
    <w:rsid w:val="00075C73"/>
    <w:rsid w:val="00076139"/>
    <w:rsid w:val="00076D55"/>
    <w:rsid w:val="00076F62"/>
    <w:rsid w:val="00077058"/>
    <w:rsid w:val="0007768D"/>
    <w:rsid w:val="00077E53"/>
    <w:rsid w:val="0008009F"/>
    <w:rsid w:val="000818FB"/>
    <w:rsid w:val="000820F0"/>
    <w:rsid w:val="000841F5"/>
    <w:rsid w:val="0008427C"/>
    <w:rsid w:val="00085FB4"/>
    <w:rsid w:val="0008767C"/>
    <w:rsid w:val="00092CB6"/>
    <w:rsid w:val="0009345E"/>
    <w:rsid w:val="00093AD0"/>
    <w:rsid w:val="000956EB"/>
    <w:rsid w:val="00096950"/>
    <w:rsid w:val="00096F42"/>
    <w:rsid w:val="000975AD"/>
    <w:rsid w:val="00097BAB"/>
    <w:rsid w:val="000A0EB7"/>
    <w:rsid w:val="000A1775"/>
    <w:rsid w:val="000A2533"/>
    <w:rsid w:val="000A4196"/>
    <w:rsid w:val="000A4450"/>
    <w:rsid w:val="000A51FF"/>
    <w:rsid w:val="000A6C04"/>
    <w:rsid w:val="000A77E1"/>
    <w:rsid w:val="000A7F6B"/>
    <w:rsid w:val="000B2113"/>
    <w:rsid w:val="000B2464"/>
    <w:rsid w:val="000B6A4A"/>
    <w:rsid w:val="000C002F"/>
    <w:rsid w:val="000C0A5D"/>
    <w:rsid w:val="000C1F1C"/>
    <w:rsid w:val="000C6DE9"/>
    <w:rsid w:val="000C6F60"/>
    <w:rsid w:val="000C7144"/>
    <w:rsid w:val="000C7176"/>
    <w:rsid w:val="000C75AD"/>
    <w:rsid w:val="000C762B"/>
    <w:rsid w:val="000C7C79"/>
    <w:rsid w:val="000D260B"/>
    <w:rsid w:val="000D302F"/>
    <w:rsid w:val="000D3AE1"/>
    <w:rsid w:val="000D4585"/>
    <w:rsid w:val="000D5ECA"/>
    <w:rsid w:val="000E1A18"/>
    <w:rsid w:val="000E324D"/>
    <w:rsid w:val="000E4B1F"/>
    <w:rsid w:val="000E52D7"/>
    <w:rsid w:val="000E7042"/>
    <w:rsid w:val="000E742B"/>
    <w:rsid w:val="000E7ABD"/>
    <w:rsid w:val="000F18A9"/>
    <w:rsid w:val="000F1AC1"/>
    <w:rsid w:val="000F2B9B"/>
    <w:rsid w:val="000F2CA2"/>
    <w:rsid w:val="000F35C9"/>
    <w:rsid w:val="000F3FF5"/>
    <w:rsid w:val="000F596B"/>
    <w:rsid w:val="000F66F2"/>
    <w:rsid w:val="000F68A5"/>
    <w:rsid w:val="000F69DF"/>
    <w:rsid w:val="000F6C11"/>
    <w:rsid w:val="000F701D"/>
    <w:rsid w:val="001012AD"/>
    <w:rsid w:val="001017E7"/>
    <w:rsid w:val="001026EA"/>
    <w:rsid w:val="001039D0"/>
    <w:rsid w:val="00103CD9"/>
    <w:rsid w:val="0010401B"/>
    <w:rsid w:val="001055E9"/>
    <w:rsid w:val="00105F37"/>
    <w:rsid w:val="001064AC"/>
    <w:rsid w:val="00106916"/>
    <w:rsid w:val="001127AE"/>
    <w:rsid w:val="00115641"/>
    <w:rsid w:val="00115C96"/>
    <w:rsid w:val="00117015"/>
    <w:rsid w:val="00117C99"/>
    <w:rsid w:val="00120933"/>
    <w:rsid w:val="00121007"/>
    <w:rsid w:val="0012155C"/>
    <w:rsid w:val="0012174D"/>
    <w:rsid w:val="00123CFB"/>
    <w:rsid w:val="00124DDA"/>
    <w:rsid w:val="00124F49"/>
    <w:rsid w:val="00125979"/>
    <w:rsid w:val="00126298"/>
    <w:rsid w:val="001266B4"/>
    <w:rsid w:val="00126EC6"/>
    <w:rsid w:val="001322A1"/>
    <w:rsid w:val="0013310E"/>
    <w:rsid w:val="00133D97"/>
    <w:rsid w:val="00135706"/>
    <w:rsid w:val="00135B04"/>
    <w:rsid w:val="0013652D"/>
    <w:rsid w:val="0013719E"/>
    <w:rsid w:val="001406C7"/>
    <w:rsid w:val="001420D9"/>
    <w:rsid w:val="001424D3"/>
    <w:rsid w:val="00143D8D"/>
    <w:rsid w:val="00145236"/>
    <w:rsid w:val="0014678E"/>
    <w:rsid w:val="00147EF8"/>
    <w:rsid w:val="00150AF5"/>
    <w:rsid w:val="00151158"/>
    <w:rsid w:val="0015169C"/>
    <w:rsid w:val="0015174A"/>
    <w:rsid w:val="00152DAF"/>
    <w:rsid w:val="00152E9C"/>
    <w:rsid w:val="0015332E"/>
    <w:rsid w:val="001545B7"/>
    <w:rsid w:val="00156283"/>
    <w:rsid w:val="00160A8B"/>
    <w:rsid w:val="00162BFC"/>
    <w:rsid w:val="00162EC9"/>
    <w:rsid w:val="00164342"/>
    <w:rsid w:val="00165935"/>
    <w:rsid w:val="00165ED8"/>
    <w:rsid w:val="00166158"/>
    <w:rsid w:val="00166B86"/>
    <w:rsid w:val="00167A48"/>
    <w:rsid w:val="00167BBA"/>
    <w:rsid w:val="0017129C"/>
    <w:rsid w:val="0017206C"/>
    <w:rsid w:val="001722F7"/>
    <w:rsid w:val="00172487"/>
    <w:rsid w:val="00172AC7"/>
    <w:rsid w:val="00172F27"/>
    <w:rsid w:val="00173244"/>
    <w:rsid w:val="00173AED"/>
    <w:rsid w:val="00173B56"/>
    <w:rsid w:val="00173EBC"/>
    <w:rsid w:val="00175F77"/>
    <w:rsid w:val="0017606A"/>
    <w:rsid w:val="00180295"/>
    <w:rsid w:val="00180F71"/>
    <w:rsid w:val="0018124A"/>
    <w:rsid w:val="00181359"/>
    <w:rsid w:val="00181871"/>
    <w:rsid w:val="00184D93"/>
    <w:rsid w:val="00187410"/>
    <w:rsid w:val="001900A1"/>
    <w:rsid w:val="001900B9"/>
    <w:rsid w:val="001900ED"/>
    <w:rsid w:val="00191365"/>
    <w:rsid w:val="001917D1"/>
    <w:rsid w:val="001920D9"/>
    <w:rsid w:val="001929A7"/>
    <w:rsid w:val="00192CFD"/>
    <w:rsid w:val="0019307C"/>
    <w:rsid w:val="00193789"/>
    <w:rsid w:val="0019435C"/>
    <w:rsid w:val="001952B7"/>
    <w:rsid w:val="001972AF"/>
    <w:rsid w:val="001A0871"/>
    <w:rsid w:val="001A1A41"/>
    <w:rsid w:val="001A2112"/>
    <w:rsid w:val="001A239F"/>
    <w:rsid w:val="001A261B"/>
    <w:rsid w:val="001A2BC5"/>
    <w:rsid w:val="001A3EF7"/>
    <w:rsid w:val="001A4B98"/>
    <w:rsid w:val="001A4F41"/>
    <w:rsid w:val="001A634E"/>
    <w:rsid w:val="001A7CD5"/>
    <w:rsid w:val="001B03A5"/>
    <w:rsid w:val="001B0570"/>
    <w:rsid w:val="001B0B6E"/>
    <w:rsid w:val="001B22A1"/>
    <w:rsid w:val="001B2BF9"/>
    <w:rsid w:val="001B3F72"/>
    <w:rsid w:val="001B47F2"/>
    <w:rsid w:val="001B4E5A"/>
    <w:rsid w:val="001B6B9C"/>
    <w:rsid w:val="001B7878"/>
    <w:rsid w:val="001C1611"/>
    <w:rsid w:val="001C2101"/>
    <w:rsid w:val="001C2D1E"/>
    <w:rsid w:val="001C575B"/>
    <w:rsid w:val="001D0F3C"/>
    <w:rsid w:val="001D14A5"/>
    <w:rsid w:val="001D14C7"/>
    <w:rsid w:val="001D2702"/>
    <w:rsid w:val="001D3BEE"/>
    <w:rsid w:val="001D3D53"/>
    <w:rsid w:val="001D51AE"/>
    <w:rsid w:val="001D52A2"/>
    <w:rsid w:val="001D5682"/>
    <w:rsid w:val="001D5B0F"/>
    <w:rsid w:val="001D6658"/>
    <w:rsid w:val="001D6840"/>
    <w:rsid w:val="001D76C4"/>
    <w:rsid w:val="001E1592"/>
    <w:rsid w:val="001E17AB"/>
    <w:rsid w:val="001E311C"/>
    <w:rsid w:val="001E5B6B"/>
    <w:rsid w:val="001E6AB8"/>
    <w:rsid w:val="001E7EDB"/>
    <w:rsid w:val="001F0298"/>
    <w:rsid w:val="001F08CF"/>
    <w:rsid w:val="001F0AC0"/>
    <w:rsid w:val="001F1DC2"/>
    <w:rsid w:val="001F2983"/>
    <w:rsid w:val="001F3204"/>
    <w:rsid w:val="001F48E4"/>
    <w:rsid w:val="001F6B77"/>
    <w:rsid w:val="0020003C"/>
    <w:rsid w:val="0020069F"/>
    <w:rsid w:val="0020102F"/>
    <w:rsid w:val="00202EB9"/>
    <w:rsid w:val="00203834"/>
    <w:rsid w:val="0020383C"/>
    <w:rsid w:val="0020456C"/>
    <w:rsid w:val="00205091"/>
    <w:rsid w:val="00206B9D"/>
    <w:rsid w:val="00207906"/>
    <w:rsid w:val="00210A59"/>
    <w:rsid w:val="00213147"/>
    <w:rsid w:val="00214468"/>
    <w:rsid w:val="00214551"/>
    <w:rsid w:val="0021488F"/>
    <w:rsid w:val="00214A4A"/>
    <w:rsid w:val="00215123"/>
    <w:rsid w:val="00217035"/>
    <w:rsid w:val="00220BD3"/>
    <w:rsid w:val="00221B21"/>
    <w:rsid w:val="00221B6D"/>
    <w:rsid w:val="00222C60"/>
    <w:rsid w:val="00222F3E"/>
    <w:rsid w:val="00223558"/>
    <w:rsid w:val="00230D6E"/>
    <w:rsid w:val="00230F0D"/>
    <w:rsid w:val="00231A7F"/>
    <w:rsid w:val="00231EFB"/>
    <w:rsid w:val="00233ABB"/>
    <w:rsid w:val="00233F28"/>
    <w:rsid w:val="002344CE"/>
    <w:rsid w:val="00235822"/>
    <w:rsid w:val="00235DC0"/>
    <w:rsid w:val="002364C1"/>
    <w:rsid w:val="00240B02"/>
    <w:rsid w:val="00242371"/>
    <w:rsid w:val="00242E93"/>
    <w:rsid w:val="00243973"/>
    <w:rsid w:val="00243BF8"/>
    <w:rsid w:val="00245260"/>
    <w:rsid w:val="0024555B"/>
    <w:rsid w:val="00245D96"/>
    <w:rsid w:val="002468FB"/>
    <w:rsid w:val="00251207"/>
    <w:rsid w:val="002524D7"/>
    <w:rsid w:val="00253BE8"/>
    <w:rsid w:val="00254ABC"/>
    <w:rsid w:val="00255E29"/>
    <w:rsid w:val="00257A0E"/>
    <w:rsid w:val="00257C43"/>
    <w:rsid w:val="00265452"/>
    <w:rsid w:val="00265ACD"/>
    <w:rsid w:val="00265D64"/>
    <w:rsid w:val="00266E1E"/>
    <w:rsid w:val="0027206D"/>
    <w:rsid w:val="00272165"/>
    <w:rsid w:val="00272570"/>
    <w:rsid w:val="0027273C"/>
    <w:rsid w:val="00272984"/>
    <w:rsid w:val="00275F4A"/>
    <w:rsid w:val="002865F6"/>
    <w:rsid w:val="00286A56"/>
    <w:rsid w:val="00287CF2"/>
    <w:rsid w:val="00287F8B"/>
    <w:rsid w:val="002901E0"/>
    <w:rsid w:val="00291750"/>
    <w:rsid w:val="002923B3"/>
    <w:rsid w:val="0029313D"/>
    <w:rsid w:val="002946FF"/>
    <w:rsid w:val="00294C36"/>
    <w:rsid w:val="00294ED6"/>
    <w:rsid w:val="0029571A"/>
    <w:rsid w:val="0029574A"/>
    <w:rsid w:val="00296EA8"/>
    <w:rsid w:val="002978A1"/>
    <w:rsid w:val="002A0F18"/>
    <w:rsid w:val="002A259F"/>
    <w:rsid w:val="002A279A"/>
    <w:rsid w:val="002A2B8A"/>
    <w:rsid w:val="002A3977"/>
    <w:rsid w:val="002A5547"/>
    <w:rsid w:val="002A5F9F"/>
    <w:rsid w:val="002B0529"/>
    <w:rsid w:val="002B2E94"/>
    <w:rsid w:val="002B503F"/>
    <w:rsid w:val="002B5B49"/>
    <w:rsid w:val="002B6043"/>
    <w:rsid w:val="002B7A49"/>
    <w:rsid w:val="002C28EA"/>
    <w:rsid w:val="002C4CF9"/>
    <w:rsid w:val="002C763E"/>
    <w:rsid w:val="002D1038"/>
    <w:rsid w:val="002D10EB"/>
    <w:rsid w:val="002D15AC"/>
    <w:rsid w:val="002D2118"/>
    <w:rsid w:val="002D4F8D"/>
    <w:rsid w:val="002D5131"/>
    <w:rsid w:val="002D6785"/>
    <w:rsid w:val="002D688F"/>
    <w:rsid w:val="002E0F3A"/>
    <w:rsid w:val="002E1A27"/>
    <w:rsid w:val="002E33DD"/>
    <w:rsid w:val="002E393C"/>
    <w:rsid w:val="002E3C8B"/>
    <w:rsid w:val="002E64BE"/>
    <w:rsid w:val="002E71F1"/>
    <w:rsid w:val="002E7DC6"/>
    <w:rsid w:val="002F046A"/>
    <w:rsid w:val="002F20AB"/>
    <w:rsid w:val="002F330A"/>
    <w:rsid w:val="002F3A1F"/>
    <w:rsid w:val="002F5BC9"/>
    <w:rsid w:val="002F64C7"/>
    <w:rsid w:val="002F7BE7"/>
    <w:rsid w:val="0030058B"/>
    <w:rsid w:val="00300CF9"/>
    <w:rsid w:val="00300E36"/>
    <w:rsid w:val="0030163B"/>
    <w:rsid w:val="00301D9F"/>
    <w:rsid w:val="00303127"/>
    <w:rsid w:val="00304138"/>
    <w:rsid w:val="00306428"/>
    <w:rsid w:val="00306DE6"/>
    <w:rsid w:val="003071A1"/>
    <w:rsid w:val="003106C4"/>
    <w:rsid w:val="00312032"/>
    <w:rsid w:val="00312D1F"/>
    <w:rsid w:val="0031302C"/>
    <w:rsid w:val="003155EF"/>
    <w:rsid w:val="0031725A"/>
    <w:rsid w:val="00320A40"/>
    <w:rsid w:val="0032147F"/>
    <w:rsid w:val="0032385F"/>
    <w:rsid w:val="0032604F"/>
    <w:rsid w:val="00326BFD"/>
    <w:rsid w:val="003270CF"/>
    <w:rsid w:val="003278B1"/>
    <w:rsid w:val="003312FD"/>
    <w:rsid w:val="00332FAA"/>
    <w:rsid w:val="0033413E"/>
    <w:rsid w:val="00335199"/>
    <w:rsid w:val="00335553"/>
    <w:rsid w:val="003377CA"/>
    <w:rsid w:val="00340212"/>
    <w:rsid w:val="0034319E"/>
    <w:rsid w:val="00345261"/>
    <w:rsid w:val="0035091C"/>
    <w:rsid w:val="003509ED"/>
    <w:rsid w:val="00351BE4"/>
    <w:rsid w:val="00351E76"/>
    <w:rsid w:val="003530CC"/>
    <w:rsid w:val="00356574"/>
    <w:rsid w:val="003575CA"/>
    <w:rsid w:val="003600ED"/>
    <w:rsid w:val="003614F2"/>
    <w:rsid w:val="00367391"/>
    <w:rsid w:val="003708EF"/>
    <w:rsid w:val="00371B70"/>
    <w:rsid w:val="0037385E"/>
    <w:rsid w:val="00374FC2"/>
    <w:rsid w:val="00377118"/>
    <w:rsid w:val="00377982"/>
    <w:rsid w:val="00377BA9"/>
    <w:rsid w:val="00377C39"/>
    <w:rsid w:val="003801D6"/>
    <w:rsid w:val="00380B58"/>
    <w:rsid w:val="00382FDA"/>
    <w:rsid w:val="003832EC"/>
    <w:rsid w:val="00383C88"/>
    <w:rsid w:val="003855C9"/>
    <w:rsid w:val="003908F6"/>
    <w:rsid w:val="0039105A"/>
    <w:rsid w:val="003929B3"/>
    <w:rsid w:val="00393460"/>
    <w:rsid w:val="00393A40"/>
    <w:rsid w:val="0039564A"/>
    <w:rsid w:val="00396F25"/>
    <w:rsid w:val="00397C79"/>
    <w:rsid w:val="00397CA0"/>
    <w:rsid w:val="003A241C"/>
    <w:rsid w:val="003A29EA"/>
    <w:rsid w:val="003A3829"/>
    <w:rsid w:val="003A4509"/>
    <w:rsid w:val="003A46C9"/>
    <w:rsid w:val="003A489A"/>
    <w:rsid w:val="003A599F"/>
    <w:rsid w:val="003A606E"/>
    <w:rsid w:val="003A7064"/>
    <w:rsid w:val="003B030B"/>
    <w:rsid w:val="003B160D"/>
    <w:rsid w:val="003B1D45"/>
    <w:rsid w:val="003B3904"/>
    <w:rsid w:val="003B5607"/>
    <w:rsid w:val="003B59CD"/>
    <w:rsid w:val="003B5FE0"/>
    <w:rsid w:val="003B604B"/>
    <w:rsid w:val="003B688E"/>
    <w:rsid w:val="003B695B"/>
    <w:rsid w:val="003B6CA8"/>
    <w:rsid w:val="003B6CC5"/>
    <w:rsid w:val="003C137A"/>
    <w:rsid w:val="003C1C4B"/>
    <w:rsid w:val="003C2934"/>
    <w:rsid w:val="003C2C88"/>
    <w:rsid w:val="003C2FAB"/>
    <w:rsid w:val="003C396C"/>
    <w:rsid w:val="003C4A4A"/>
    <w:rsid w:val="003C620C"/>
    <w:rsid w:val="003C6992"/>
    <w:rsid w:val="003C710D"/>
    <w:rsid w:val="003C7446"/>
    <w:rsid w:val="003D0FBA"/>
    <w:rsid w:val="003D1702"/>
    <w:rsid w:val="003D2A7F"/>
    <w:rsid w:val="003D3B31"/>
    <w:rsid w:val="003E18D8"/>
    <w:rsid w:val="003E6D15"/>
    <w:rsid w:val="003F01EC"/>
    <w:rsid w:val="003F10B4"/>
    <w:rsid w:val="003F162E"/>
    <w:rsid w:val="003F298D"/>
    <w:rsid w:val="003F5C01"/>
    <w:rsid w:val="00404694"/>
    <w:rsid w:val="004046B5"/>
    <w:rsid w:val="00404829"/>
    <w:rsid w:val="0041105C"/>
    <w:rsid w:val="00411432"/>
    <w:rsid w:val="004134D8"/>
    <w:rsid w:val="0041355E"/>
    <w:rsid w:val="0041414C"/>
    <w:rsid w:val="00416657"/>
    <w:rsid w:val="0041757E"/>
    <w:rsid w:val="00417661"/>
    <w:rsid w:val="00417DA3"/>
    <w:rsid w:val="00421D69"/>
    <w:rsid w:val="0042362D"/>
    <w:rsid w:val="004251D9"/>
    <w:rsid w:val="004259A6"/>
    <w:rsid w:val="00425FFB"/>
    <w:rsid w:val="00427D6B"/>
    <w:rsid w:val="00430378"/>
    <w:rsid w:val="00431377"/>
    <w:rsid w:val="004343C1"/>
    <w:rsid w:val="00434E57"/>
    <w:rsid w:val="00435CE5"/>
    <w:rsid w:val="00435E0C"/>
    <w:rsid w:val="00435EFF"/>
    <w:rsid w:val="00436117"/>
    <w:rsid w:val="00436302"/>
    <w:rsid w:val="00436ECB"/>
    <w:rsid w:val="00437F21"/>
    <w:rsid w:val="00443720"/>
    <w:rsid w:val="00444414"/>
    <w:rsid w:val="00444980"/>
    <w:rsid w:val="00444E8C"/>
    <w:rsid w:val="00445D1F"/>
    <w:rsid w:val="004466BF"/>
    <w:rsid w:val="004518F7"/>
    <w:rsid w:val="0045202E"/>
    <w:rsid w:val="00452D30"/>
    <w:rsid w:val="00455284"/>
    <w:rsid w:val="00461F7E"/>
    <w:rsid w:val="0046206E"/>
    <w:rsid w:val="00463583"/>
    <w:rsid w:val="00463D16"/>
    <w:rsid w:val="00464A72"/>
    <w:rsid w:val="00466C46"/>
    <w:rsid w:val="00467235"/>
    <w:rsid w:val="0046775F"/>
    <w:rsid w:val="00470402"/>
    <w:rsid w:val="004704B6"/>
    <w:rsid w:val="00471697"/>
    <w:rsid w:val="004733F2"/>
    <w:rsid w:val="00475C03"/>
    <w:rsid w:val="004769A6"/>
    <w:rsid w:val="00476A8B"/>
    <w:rsid w:val="00476D6C"/>
    <w:rsid w:val="00480564"/>
    <w:rsid w:val="00480688"/>
    <w:rsid w:val="00481F58"/>
    <w:rsid w:val="00483D25"/>
    <w:rsid w:val="00486576"/>
    <w:rsid w:val="00486D05"/>
    <w:rsid w:val="00490773"/>
    <w:rsid w:val="004909B8"/>
    <w:rsid w:val="0049109E"/>
    <w:rsid w:val="0049174B"/>
    <w:rsid w:val="00492CFE"/>
    <w:rsid w:val="004930CF"/>
    <w:rsid w:val="00494780"/>
    <w:rsid w:val="004975AA"/>
    <w:rsid w:val="004A05CD"/>
    <w:rsid w:val="004A0F23"/>
    <w:rsid w:val="004A0FE6"/>
    <w:rsid w:val="004A1D7E"/>
    <w:rsid w:val="004A1E39"/>
    <w:rsid w:val="004A2227"/>
    <w:rsid w:val="004A2DDC"/>
    <w:rsid w:val="004A38E3"/>
    <w:rsid w:val="004A3C65"/>
    <w:rsid w:val="004A5588"/>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678C"/>
    <w:rsid w:val="004D75D5"/>
    <w:rsid w:val="004D7BEE"/>
    <w:rsid w:val="004D7EC1"/>
    <w:rsid w:val="004E02B0"/>
    <w:rsid w:val="004E2B78"/>
    <w:rsid w:val="004E2DF6"/>
    <w:rsid w:val="004E4781"/>
    <w:rsid w:val="004E6287"/>
    <w:rsid w:val="004F1BDB"/>
    <w:rsid w:val="004F31F1"/>
    <w:rsid w:val="004F448C"/>
    <w:rsid w:val="004F5D30"/>
    <w:rsid w:val="004F6583"/>
    <w:rsid w:val="004F6D6A"/>
    <w:rsid w:val="00500616"/>
    <w:rsid w:val="00502776"/>
    <w:rsid w:val="00503BF5"/>
    <w:rsid w:val="00504997"/>
    <w:rsid w:val="00504C4D"/>
    <w:rsid w:val="00505776"/>
    <w:rsid w:val="005063E1"/>
    <w:rsid w:val="0050752F"/>
    <w:rsid w:val="0051036C"/>
    <w:rsid w:val="00510663"/>
    <w:rsid w:val="00511089"/>
    <w:rsid w:val="0051155E"/>
    <w:rsid w:val="00512B8A"/>
    <w:rsid w:val="00514EA8"/>
    <w:rsid w:val="005206FB"/>
    <w:rsid w:val="00521FBB"/>
    <w:rsid w:val="0052222D"/>
    <w:rsid w:val="00522421"/>
    <w:rsid w:val="005227AC"/>
    <w:rsid w:val="00523529"/>
    <w:rsid w:val="00523E26"/>
    <w:rsid w:val="00524424"/>
    <w:rsid w:val="00524A0F"/>
    <w:rsid w:val="005254D4"/>
    <w:rsid w:val="00525EDC"/>
    <w:rsid w:val="005265D9"/>
    <w:rsid w:val="005266C2"/>
    <w:rsid w:val="005267F9"/>
    <w:rsid w:val="00527AF8"/>
    <w:rsid w:val="00530623"/>
    <w:rsid w:val="00531544"/>
    <w:rsid w:val="00534323"/>
    <w:rsid w:val="00534EE4"/>
    <w:rsid w:val="00535F02"/>
    <w:rsid w:val="00537568"/>
    <w:rsid w:val="005378BD"/>
    <w:rsid w:val="00541088"/>
    <w:rsid w:val="00541D99"/>
    <w:rsid w:val="0054435F"/>
    <w:rsid w:val="00546CA1"/>
    <w:rsid w:val="00546F0C"/>
    <w:rsid w:val="00547163"/>
    <w:rsid w:val="00547436"/>
    <w:rsid w:val="00550989"/>
    <w:rsid w:val="00550D96"/>
    <w:rsid w:val="00551CB9"/>
    <w:rsid w:val="005548B0"/>
    <w:rsid w:val="005551E2"/>
    <w:rsid w:val="005556DE"/>
    <w:rsid w:val="00555B67"/>
    <w:rsid w:val="00557C3D"/>
    <w:rsid w:val="00560017"/>
    <w:rsid w:val="00562995"/>
    <w:rsid w:val="00565175"/>
    <w:rsid w:val="00565450"/>
    <w:rsid w:val="005660B9"/>
    <w:rsid w:val="00566A11"/>
    <w:rsid w:val="00570C27"/>
    <w:rsid w:val="00571181"/>
    <w:rsid w:val="005712ED"/>
    <w:rsid w:val="00573AD1"/>
    <w:rsid w:val="005741C1"/>
    <w:rsid w:val="00582361"/>
    <w:rsid w:val="00584B9D"/>
    <w:rsid w:val="00587194"/>
    <w:rsid w:val="00587698"/>
    <w:rsid w:val="00591FBE"/>
    <w:rsid w:val="0059311A"/>
    <w:rsid w:val="00597CED"/>
    <w:rsid w:val="005A2595"/>
    <w:rsid w:val="005A3B1D"/>
    <w:rsid w:val="005A3C01"/>
    <w:rsid w:val="005A461E"/>
    <w:rsid w:val="005A66FC"/>
    <w:rsid w:val="005A6E34"/>
    <w:rsid w:val="005A7334"/>
    <w:rsid w:val="005A7BED"/>
    <w:rsid w:val="005B025A"/>
    <w:rsid w:val="005B248B"/>
    <w:rsid w:val="005B2646"/>
    <w:rsid w:val="005B2BDE"/>
    <w:rsid w:val="005B31A0"/>
    <w:rsid w:val="005B387F"/>
    <w:rsid w:val="005B3BD2"/>
    <w:rsid w:val="005B606C"/>
    <w:rsid w:val="005B66D3"/>
    <w:rsid w:val="005B7472"/>
    <w:rsid w:val="005C085F"/>
    <w:rsid w:val="005C19D8"/>
    <w:rsid w:val="005C1C5A"/>
    <w:rsid w:val="005C1FC1"/>
    <w:rsid w:val="005C2225"/>
    <w:rsid w:val="005C31C9"/>
    <w:rsid w:val="005C3B96"/>
    <w:rsid w:val="005C458F"/>
    <w:rsid w:val="005C6722"/>
    <w:rsid w:val="005C7936"/>
    <w:rsid w:val="005D1620"/>
    <w:rsid w:val="005D269F"/>
    <w:rsid w:val="005D29AD"/>
    <w:rsid w:val="005D5478"/>
    <w:rsid w:val="005D5B8A"/>
    <w:rsid w:val="005D780A"/>
    <w:rsid w:val="005E14BE"/>
    <w:rsid w:val="005E2305"/>
    <w:rsid w:val="005E45DD"/>
    <w:rsid w:val="005E61DE"/>
    <w:rsid w:val="005E749B"/>
    <w:rsid w:val="005F0F74"/>
    <w:rsid w:val="005F12C6"/>
    <w:rsid w:val="005F288E"/>
    <w:rsid w:val="005F2B51"/>
    <w:rsid w:val="005F4D88"/>
    <w:rsid w:val="005F6B42"/>
    <w:rsid w:val="005F7975"/>
    <w:rsid w:val="005F79F8"/>
    <w:rsid w:val="0060023D"/>
    <w:rsid w:val="00600602"/>
    <w:rsid w:val="00600AC6"/>
    <w:rsid w:val="006018EB"/>
    <w:rsid w:val="006027B0"/>
    <w:rsid w:val="00602F46"/>
    <w:rsid w:val="00604455"/>
    <w:rsid w:val="00607CAD"/>
    <w:rsid w:val="00607FBD"/>
    <w:rsid w:val="00607FC8"/>
    <w:rsid w:val="00613BD6"/>
    <w:rsid w:val="00614195"/>
    <w:rsid w:val="00614452"/>
    <w:rsid w:val="006145D8"/>
    <w:rsid w:val="00615133"/>
    <w:rsid w:val="00615766"/>
    <w:rsid w:val="00615E1E"/>
    <w:rsid w:val="00616841"/>
    <w:rsid w:val="00617636"/>
    <w:rsid w:val="00620083"/>
    <w:rsid w:val="00620C95"/>
    <w:rsid w:val="00621A1F"/>
    <w:rsid w:val="0062233B"/>
    <w:rsid w:val="0062698A"/>
    <w:rsid w:val="00626B5F"/>
    <w:rsid w:val="00630A34"/>
    <w:rsid w:val="00631D04"/>
    <w:rsid w:val="006329CF"/>
    <w:rsid w:val="00632E04"/>
    <w:rsid w:val="006346D6"/>
    <w:rsid w:val="00634E55"/>
    <w:rsid w:val="006352B7"/>
    <w:rsid w:val="00635ED8"/>
    <w:rsid w:val="0063712B"/>
    <w:rsid w:val="0063767B"/>
    <w:rsid w:val="00637AB3"/>
    <w:rsid w:val="006409F2"/>
    <w:rsid w:val="00640CA5"/>
    <w:rsid w:val="00641308"/>
    <w:rsid w:val="0064234D"/>
    <w:rsid w:val="006437D6"/>
    <w:rsid w:val="00643BC2"/>
    <w:rsid w:val="00644F63"/>
    <w:rsid w:val="006450AF"/>
    <w:rsid w:val="00645798"/>
    <w:rsid w:val="006472F2"/>
    <w:rsid w:val="00650262"/>
    <w:rsid w:val="006507EA"/>
    <w:rsid w:val="0065099D"/>
    <w:rsid w:val="0065133D"/>
    <w:rsid w:val="00652D2F"/>
    <w:rsid w:val="00655913"/>
    <w:rsid w:val="006562FD"/>
    <w:rsid w:val="00656C54"/>
    <w:rsid w:val="00661297"/>
    <w:rsid w:val="006615CB"/>
    <w:rsid w:val="006627C2"/>
    <w:rsid w:val="00662B8C"/>
    <w:rsid w:val="00663770"/>
    <w:rsid w:val="006641CB"/>
    <w:rsid w:val="006642B1"/>
    <w:rsid w:val="0066436E"/>
    <w:rsid w:val="006668E1"/>
    <w:rsid w:val="006678FC"/>
    <w:rsid w:val="0066799E"/>
    <w:rsid w:val="00667C23"/>
    <w:rsid w:val="00667F0F"/>
    <w:rsid w:val="00671776"/>
    <w:rsid w:val="00673EA3"/>
    <w:rsid w:val="00676C54"/>
    <w:rsid w:val="006843D0"/>
    <w:rsid w:val="00684673"/>
    <w:rsid w:val="0068471D"/>
    <w:rsid w:val="0068549C"/>
    <w:rsid w:val="00690E0F"/>
    <w:rsid w:val="00692159"/>
    <w:rsid w:val="00692569"/>
    <w:rsid w:val="00692E52"/>
    <w:rsid w:val="006938F5"/>
    <w:rsid w:val="00694281"/>
    <w:rsid w:val="006950A1"/>
    <w:rsid w:val="00695FDF"/>
    <w:rsid w:val="0069656E"/>
    <w:rsid w:val="006975BD"/>
    <w:rsid w:val="006A04FE"/>
    <w:rsid w:val="006A3A7B"/>
    <w:rsid w:val="006A3E60"/>
    <w:rsid w:val="006A5EF1"/>
    <w:rsid w:val="006A5F1E"/>
    <w:rsid w:val="006A6C0A"/>
    <w:rsid w:val="006A6FA0"/>
    <w:rsid w:val="006A7035"/>
    <w:rsid w:val="006A75A5"/>
    <w:rsid w:val="006A78E4"/>
    <w:rsid w:val="006B0F10"/>
    <w:rsid w:val="006B2194"/>
    <w:rsid w:val="006B28B3"/>
    <w:rsid w:val="006B4556"/>
    <w:rsid w:val="006B5E9C"/>
    <w:rsid w:val="006B6B2E"/>
    <w:rsid w:val="006B6D9B"/>
    <w:rsid w:val="006B70C4"/>
    <w:rsid w:val="006B77CB"/>
    <w:rsid w:val="006B7CBF"/>
    <w:rsid w:val="006C0A90"/>
    <w:rsid w:val="006C0C98"/>
    <w:rsid w:val="006C1445"/>
    <w:rsid w:val="006C2AFC"/>
    <w:rsid w:val="006C6087"/>
    <w:rsid w:val="006D15DE"/>
    <w:rsid w:val="006D1B00"/>
    <w:rsid w:val="006D2299"/>
    <w:rsid w:val="006D3B8F"/>
    <w:rsid w:val="006D3E04"/>
    <w:rsid w:val="006D5236"/>
    <w:rsid w:val="006D5394"/>
    <w:rsid w:val="006D5F62"/>
    <w:rsid w:val="006D62A3"/>
    <w:rsid w:val="006D6BA1"/>
    <w:rsid w:val="006D7214"/>
    <w:rsid w:val="006E0259"/>
    <w:rsid w:val="006E1629"/>
    <w:rsid w:val="006E1832"/>
    <w:rsid w:val="006E3CEA"/>
    <w:rsid w:val="006E5690"/>
    <w:rsid w:val="006E6874"/>
    <w:rsid w:val="006E6B60"/>
    <w:rsid w:val="006E71AC"/>
    <w:rsid w:val="006F01CE"/>
    <w:rsid w:val="006F07F5"/>
    <w:rsid w:val="006F0F83"/>
    <w:rsid w:val="006F18F9"/>
    <w:rsid w:val="006F1FC6"/>
    <w:rsid w:val="006F24DB"/>
    <w:rsid w:val="006F2808"/>
    <w:rsid w:val="006F4219"/>
    <w:rsid w:val="006F44E5"/>
    <w:rsid w:val="006F4A4C"/>
    <w:rsid w:val="006F52B4"/>
    <w:rsid w:val="006F562A"/>
    <w:rsid w:val="006F6160"/>
    <w:rsid w:val="006F695B"/>
    <w:rsid w:val="00701835"/>
    <w:rsid w:val="00707B4A"/>
    <w:rsid w:val="007117A0"/>
    <w:rsid w:val="00712D21"/>
    <w:rsid w:val="00713095"/>
    <w:rsid w:val="0071674A"/>
    <w:rsid w:val="00716B70"/>
    <w:rsid w:val="007201D5"/>
    <w:rsid w:val="0072020C"/>
    <w:rsid w:val="00720D87"/>
    <w:rsid w:val="0072250C"/>
    <w:rsid w:val="00723390"/>
    <w:rsid w:val="00723F96"/>
    <w:rsid w:val="00725A38"/>
    <w:rsid w:val="00726989"/>
    <w:rsid w:val="0073192F"/>
    <w:rsid w:val="00731B65"/>
    <w:rsid w:val="00731CB2"/>
    <w:rsid w:val="00732403"/>
    <w:rsid w:val="007328DA"/>
    <w:rsid w:val="0073335D"/>
    <w:rsid w:val="0073555B"/>
    <w:rsid w:val="00735CD2"/>
    <w:rsid w:val="00736A7B"/>
    <w:rsid w:val="007406AB"/>
    <w:rsid w:val="00740778"/>
    <w:rsid w:val="007469AE"/>
    <w:rsid w:val="007470B5"/>
    <w:rsid w:val="00747531"/>
    <w:rsid w:val="0074779F"/>
    <w:rsid w:val="00747C49"/>
    <w:rsid w:val="00747ED4"/>
    <w:rsid w:val="00751EE2"/>
    <w:rsid w:val="00752AC7"/>
    <w:rsid w:val="00753EFD"/>
    <w:rsid w:val="0075477F"/>
    <w:rsid w:val="007552B7"/>
    <w:rsid w:val="00755DA9"/>
    <w:rsid w:val="00756FCF"/>
    <w:rsid w:val="00757715"/>
    <w:rsid w:val="0076296E"/>
    <w:rsid w:val="007640D2"/>
    <w:rsid w:val="00764347"/>
    <w:rsid w:val="007671B0"/>
    <w:rsid w:val="00770B29"/>
    <w:rsid w:val="00771090"/>
    <w:rsid w:val="007720C9"/>
    <w:rsid w:val="0077234A"/>
    <w:rsid w:val="00774500"/>
    <w:rsid w:val="00775C19"/>
    <w:rsid w:val="00775E15"/>
    <w:rsid w:val="00775F63"/>
    <w:rsid w:val="00776B80"/>
    <w:rsid w:val="007776C4"/>
    <w:rsid w:val="00777919"/>
    <w:rsid w:val="00780449"/>
    <w:rsid w:val="00781457"/>
    <w:rsid w:val="00781B9C"/>
    <w:rsid w:val="00784128"/>
    <w:rsid w:val="00784B49"/>
    <w:rsid w:val="007857F3"/>
    <w:rsid w:val="00785B30"/>
    <w:rsid w:val="007860C0"/>
    <w:rsid w:val="00786CF7"/>
    <w:rsid w:val="00786D18"/>
    <w:rsid w:val="00790B5F"/>
    <w:rsid w:val="00791A42"/>
    <w:rsid w:val="00792DA7"/>
    <w:rsid w:val="007937B6"/>
    <w:rsid w:val="00794635"/>
    <w:rsid w:val="0079478E"/>
    <w:rsid w:val="007956E2"/>
    <w:rsid w:val="00795CC6"/>
    <w:rsid w:val="00795FFE"/>
    <w:rsid w:val="007962BE"/>
    <w:rsid w:val="0079684A"/>
    <w:rsid w:val="0079686C"/>
    <w:rsid w:val="00797324"/>
    <w:rsid w:val="00797588"/>
    <w:rsid w:val="0079762C"/>
    <w:rsid w:val="00797E01"/>
    <w:rsid w:val="007A00B9"/>
    <w:rsid w:val="007A0D2C"/>
    <w:rsid w:val="007A16DB"/>
    <w:rsid w:val="007A1A8D"/>
    <w:rsid w:val="007A21BD"/>
    <w:rsid w:val="007A2210"/>
    <w:rsid w:val="007A2F3D"/>
    <w:rsid w:val="007A3BC3"/>
    <w:rsid w:val="007A53D4"/>
    <w:rsid w:val="007A56E2"/>
    <w:rsid w:val="007A6DAB"/>
    <w:rsid w:val="007A6EFF"/>
    <w:rsid w:val="007A73BB"/>
    <w:rsid w:val="007A7680"/>
    <w:rsid w:val="007B1C17"/>
    <w:rsid w:val="007B336A"/>
    <w:rsid w:val="007B4249"/>
    <w:rsid w:val="007B4FAE"/>
    <w:rsid w:val="007B5C66"/>
    <w:rsid w:val="007B7CB1"/>
    <w:rsid w:val="007C06F2"/>
    <w:rsid w:val="007C0A88"/>
    <w:rsid w:val="007C1154"/>
    <w:rsid w:val="007C1F0B"/>
    <w:rsid w:val="007C3091"/>
    <w:rsid w:val="007C32C7"/>
    <w:rsid w:val="007C6649"/>
    <w:rsid w:val="007C68C1"/>
    <w:rsid w:val="007C6965"/>
    <w:rsid w:val="007D130E"/>
    <w:rsid w:val="007D4737"/>
    <w:rsid w:val="007D56C8"/>
    <w:rsid w:val="007D6F7F"/>
    <w:rsid w:val="007E1266"/>
    <w:rsid w:val="007E269D"/>
    <w:rsid w:val="007E2FA0"/>
    <w:rsid w:val="007E3CDF"/>
    <w:rsid w:val="007E4E84"/>
    <w:rsid w:val="007E5B05"/>
    <w:rsid w:val="007E62ED"/>
    <w:rsid w:val="007E67B6"/>
    <w:rsid w:val="007E7710"/>
    <w:rsid w:val="007F2158"/>
    <w:rsid w:val="007F3286"/>
    <w:rsid w:val="007F3A00"/>
    <w:rsid w:val="007F3A65"/>
    <w:rsid w:val="007F7D49"/>
    <w:rsid w:val="00800654"/>
    <w:rsid w:val="00804DB7"/>
    <w:rsid w:val="0080779F"/>
    <w:rsid w:val="008114E1"/>
    <w:rsid w:val="008121BD"/>
    <w:rsid w:val="00812318"/>
    <w:rsid w:val="00813FED"/>
    <w:rsid w:val="0081509A"/>
    <w:rsid w:val="0081536B"/>
    <w:rsid w:val="00815BC3"/>
    <w:rsid w:val="00816246"/>
    <w:rsid w:val="0082048C"/>
    <w:rsid w:val="008205A5"/>
    <w:rsid w:val="00821AC0"/>
    <w:rsid w:val="00821C72"/>
    <w:rsid w:val="00821FFD"/>
    <w:rsid w:val="00822004"/>
    <w:rsid w:val="0082244F"/>
    <w:rsid w:val="00823227"/>
    <w:rsid w:val="008241E4"/>
    <w:rsid w:val="008263A7"/>
    <w:rsid w:val="008276C7"/>
    <w:rsid w:val="00835525"/>
    <w:rsid w:val="00836EE1"/>
    <w:rsid w:val="00842033"/>
    <w:rsid w:val="00843062"/>
    <w:rsid w:val="00843342"/>
    <w:rsid w:val="00843668"/>
    <w:rsid w:val="008446D1"/>
    <w:rsid w:val="00844928"/>
    <w:rsid w:val="00845D57"/>
    <w:rsid w:val="0084615C"/>
    <w:rsid w:val="00846E0C"/>
    <w:rsid w:val="0084769F"/>
    <w:rsid w:val="00847A1B"/>
    <w:rsid w:val="00847A96"/>
    <w:rsid w:val="00847D64"/>
    <w:rsid w:val="00847F3F"/>
    <w:rsid w:val="0085172D"/>
    <w:rsid w:val="0085260A"/>
    <w:rsid w:val="00852D40"/>
    <w:rsid w:val="00854008"/>
    <w:rsid w:val="00857554"/>
    <w:rsid w:val="008600FC"/>
    <w:rsid w:val="00860841"/>
    <w:rsid w:val="00860E07"/>
    <w:rsid w:val="008630A2"/>
    <w:rsid w:val="0086594C"/>
    <w:rsid w:val="0086606D"/>
    <w:rsid w:val="00866292"/>
    <w:rsid w:val="00866D83"/>
    <w:rsid w:val="00867912"/>
    <w:rsid w:val="008700FE"/>
    <w:rsid w:val="00872680"/>
    <w:rsid w:val="00875D4E"/>
    <w:rsid w:val="00876B04"/>
    <w:rsid w:val="00877A45"/>
    <w:rsid w:val="008808A7"/>
    <w:rsid w:val="00882F38"/>
    <w:rsid w:val="00884392"/>
    <w:rsid w:val="008847CB"/>
    <w:rsid w:val="0088683E"/>
    <w:rsid w:val="00887AAC"/>
    <w:rsid w:val="008912FF"/>
    <w:rsid w:val="00893FCA"/>
    <w:rsid w:val="008963B8"/>
    <w:rsid w:val="00897802"/>
    <w:rsid w:val="008A0FA5"/>
    <w:rsid w:val="008A2B57"/>
    <w:rsid w:val="008A4A7A"/>
    <w:rsid w:val="008A68FF"/>
    <w:rsid w:val="008A7226"/>
    <w:rsid w:val="008A7C32"/>
    <w:rsid w:val="008A7D66"/>
    <w:rsid w:val="008B048B"/>
    <w:rsid w:val="008B0BC9"/>
    <w:rsid w:val="008B2D04"/>
    <w:rsid w:val="008B3C3E"/>
    <w:rsid w:val="008B7331"/>
    <w:rsid w:val="008B791B"/>
    <w:rsid w:val="008B7969"/>
    <w:rsid w:val="008B7ADF"/>
    <w:rsid w:val="008C043B"/>
    <w:rsid w:val="008C0F06"/>
    <w:rsid w:val="008C1B5A"/>
    <w:rsid w:val="008C422D"/>
    <w:rsid w:val="008C429A"/>
    <w:rsid w:val="008C42CD"/>
    <w:rsid w:val="008C4487"/>
    <w:rsid w:val="008C44C9"/>
    <w:rsid w:val="008C4916"/>
    <w:rsid w:val="008C4B4E"/>
    <w:rsid w:val="008C56B7"/>
    <w:rsid w:val="008D3305"/>
    <w:rsid w:val="008D4EE1"/>
    <w:rsid w:val="008D6527"/>
    <w:rsid w:val="008D698B"/>
    <w:rsid w:val="008E1D0B"/>
    <w:rsid w:val="008E33BF"/>
    <w:rsid w:val="008E4DA9"/>
    <w:rsid w:val="008F05E9"/>
    <w:rsid w:val="008F0E8C"/>
    <w:rsid w:val="008F1B32"/>
    <w:rsid w:val="008F2A37"/>
    <w:rsid w:val="008F2DE9"/>
    <w:rsid w:val="008F2E47"/>
    <w:rsid w:val="008F306E"/>
    <w:rsid w:val="008F3514"/>
    <w:rsid w:val="008F3FB6"/>
    <w:rsid w:val="008F449D"/>
    <w:rsid w:val="008F533C"/>
    <w:rsid w:val="008F59AF"/>
    <w:rsid w:val="008F60D0"/>
    <w:rsid w:val="008F6566"/>
    <w:rsid w:val="008F6FC2"/>
    <w:rsid w:val="00901E1E"/>
    <w:rsid w:val="009020D9"/>
    <w:rsid w:val="009026FC"/>
    <w:rsid w:val="00903C4E"/>
    <w:rsid w:val="00905E36"/>
    <w:rsid w:val="009060FB"/>
    <w:rsid w:val="00913B35"/>
    <w:rsid w:val="00914629"/>
    <w:rsid w:val="0091602D"/>
    <w:rsid w:val="00916708"/>
    <w:rsid w:val="00916BD5"/>
    <w:rsid w:val="0091769E"/>
    <w:rsid w:val="00917999"/>
    <w:rsid w:val="00917BF8"/>
    <w:rsid w:val="0092089F"/>
    <w:rsid w:val="00922E55"/>
    <w:rsid w:val="0092352E"/>
    <w:rsid w:val="0092467E"/>
    <w:rsid w:val="0092547D"/>
    <w:rsid w:val="0092557C"/>
    <w:rsid w:val="009262D5"/>
    <w:rsid w:val="00926510"/>
    <w:rsid w:val="00927162"/>
    <w:rsid w:val="0092748E"/>
    <w:rsid w:val="00927B5A"/>
    <w:rsid w:val="00931691"/>
    <w:rsid w:val="0093403F"/>
    <w:rsid w:val="0093660D"/>
    <w:rsid w:val="00937A8C"/>
    <w:rsid w:val="0094060D"/>
    <w:rsid w:val="00940B61"/>
    <w:rsid w:val="00940C53"/>
    <w:rsid w:val="00940FE3"/>
    <w:rsid w:val="009420A7"/>
    <w:rsid w:val="009429E1"/>
    <w:rsid w:val="00942D80"/>
    <w:rsid w:val="00943759"/>
    <w:rsid w:val="00943BD1"/>
    <w:rsid w:val="009474BF"/>
    <w:rsid w:val="00947F38"/>
    <w:rsid w:val="00950820"/>
    <w:rsid w:val="0095183F"/>
    <w:rsid w:val="009520FD"/>
    <w:rsid w:val="00954720"/>
    <w:rsid w:val="0095543E"/>
    <w:rsid w:val="00956A70"/>
    <w:rsid w:val="00957870"/>
    <w:rsid w:val="00963416"/>
    <w:rsid w:val="00963807"/>
    <w:rsid w:val="0096486D"/>
    <w:rsid w:val="00965973"/>
    <w:rsid w:val="0096600B"/>
    <w:rsid w:val="00966782"/>
    <w:rsid w:val="00967096"/>
    <w:rsid w:val="0096734B"/>
    <w:rsid w:val="0096755F"/>
    <w:rsid w:val="00970BE6"/>
    <w:rsid w:val="00971C3A"/>
    <w:rsid w:val="00971E41"/>
    <w:rsid w:val="00972E5F"/>
    <w:rsid w:val="00974030"/>
    <w:rsid w:val="00974F28"/>
    <w:rsid w:val="00975546"/>
    <w:rsid w:val="009756F6"/>
    <w:rsid w:val="009758F3"/>
    <w:rsid w:val="00980038"/>
    <w:rsid w:val="00980916"/>
    <w:rsid w:val="009850F7"/>
    <w:rsid w:val="009854AB"/>
    <w:rsid w:val="00985901"/>
    <w:rsid w:val="0098633C"/>
    <w:rsid w:val="00993072"/>
    <w:rsid w:val="00993BD8"/>
    <w:rsid w:val="00994E00"/>
    <w:rsid w:val="009968A3"/>
    <w:rsid w:val="00997AFC"/>
    <w:rsid w:val="00997B9C"/>
    <w:rsid w:val="009A09E7"/>
    <w:rsid w:val="009A17AB"/>
    <w:rsid w:val="009A4B2D"/>
    <w:rsid w:val="009A4B9C"/>
    <w:rsid w:val="009A5F28"/>
    <w:rsid w:val="009A7B2F"/>
    <w:rsid w:val="009A7C3E"/>
    <w:rsid w:val="009B0FAE"/>
    <w:rsid w:val="009B100B"/>
    <w:rsid w:val="009B19F4"/>
    <w:rsid w:val="009B2801"/>
    <w:rsid w:val="009B6026"/>
    <w:rsid w:val="009B7364"/>
    <w:rsid w:val="009C00B3"/>
    <w:rsid w:val="009C122E"/>
    <w:rsid w:val="009C1824"/>
    <w:rsid w:val="009C553D"/>
    <w:rsid w:val="009C56F5"/>
    <w:rsid w:val="009C635F"/>
    <w:rsid w:val="009C790C"/>
    <w:rsid w:val="009D0422"/>
    <w:rsid w:val="009D0D8E"/>
    <w:rsid w:val="009D1ACF"/>
    <w:rsid w:val="009D2AA8"/>
    <w:rsid w:val="009D2AAF"/>
    <w:rsid w:val="009D2BC9"/>
    <w:rsid w:val="009D613E"/>
    <w:rsid w:val="009D68EA"/>
    <w:rsid w:val="009D6FEF"/>
    <w:rsid w:val="009E0268"/>
    <w:rsid w:val="009E17E9"/>
    <w:rsid w:val="009E4769"/>
    <w:rsid w:val="009E536D"/>
    <w:rsid w:val="009E579C"/>
    <w:rsid w:val="009E65C8"/>
    <w:rsid w:val="009F0110"/>
    <w:rsid w:val="009F0BC3"/>
    <w:rsid w:val="009F0EA6"/>
    <w:rsid w:val="009F17BA"/>
    <w:rsid w:val="009F34CB"/>
    <w:rsid w:val="009F3788"/>
    <w:rsid w:val="009F3F74"/>
    <w:rsid w:val="009F5164"/>
    <w:rsid w:val="009F5C6C"/>
    <w:rsid w:val="009F69A5"/>
    <w:rsid w:val="009F7B88"/>
    <w:rsid w:val="009F7FC5"/>
    <w:rsid w:val="00A01283"/>
    <w:rsid w:val="00A018E6"/>
    <w:rsid w:val="00A01C46"/>
    <w:rsid w:val="00A026AB"/>
    <w:rsid w:val="00A030F9"/>
    <w:rsid w:val="00A03103"/>
    <w:rsid w:val="00A040C2"/>
    <w:rsid w:val="00A04F66"/>
    <w:rsid w:val="00A1019D"/>
    <w:rsid w:val="00A1098C"/>
    <w:rsid w:val="00A12315"/>
    <w:rsid w:val="00A12567"/>
    <w:rsid w:val="00A13B23"/>
    <w:rsid w:val="00A14E56"/>
    <w:rsid w:val="00A15932"/>
    <w:rsid w:val="00A16E76"/>
    <w:rsid w:val="00A21281"/>
    <w:rsid w:val="00A231EF"/>
    <w:rsid w:val="00A23B0E"/>
    <w:rsid w:val="00A23C49"/>
    <w:rsid w:val="00A24DF3"/>
    <w:rsid w:val="00A25327"/>
    <w:rsid w:val="00A25584"/>
    <w:rsid w:val="00A26337"/>
    <w:rsid w:val="00A2682D"/>
    <w:rsid w:val="00A30C3F"/>
    <w:rsid w:val="00A31490"/>
    <w:rsid w:val="00A314BE"/>
    <w:rsid w:val="00A315FB"/>
    <w:rsid w:val="00A34800"/>
    <w:rsid w:val="00A34A59"/>
    <w:rsid w:val="00A35534"/>
    <w:rsid w:val="00A36DEC"/>
    <w:rsid w:val="00A37190"/>
    <w:rsid w:val="00A3754E"/>
    <w:rsid w:val="00A376DA"/>
    <w:rsid w:val="00A37A40"/>
    <w:rsid w:val="00A40A52"/>
    <w:rsid w:val="00A41FB5"/>
    <w:rsid w:val="00A42755"/>
    <w:rsid w:val="00A4288C"/>
    <w:rsid w:val="00A42C92"/>
    <w:rsid w:val="00A43261"/>
    <w:rsid w:val="00A4376B"/>
    <w:rsid w:val="00A4395D"/>
    <w:rsid w:val="00A43F20"/>
    <w:rsid w:val="00A45800"/>
    <w:rsid w:val="00A45F3A"/>
    <w:rsid w:val="00A46722"/>
    <w:rsid w:val="00A51118"/>
    <w:rsid w:val="00A519A2"/>
    <w:rsid w:val="00A53099"/>
    <w:rsid w:val="00A531E0"/>
    <w:rsid w:val="00A537BD"/>
    <w:rsid w:val="00A554B2"/>
    <w:rsid w:val="00A55ED7"/>
    <w:rsid w:val="00A55FA2"/>
    <w:rsid w:val="00A61D68"/>
    <w:rsid w:val="00A61E55"/>
    <w:rsid w:val="00A63601"/>
    <w:rsid w:val="00A643AF"/>
    <w:rsid w:val="00A65604"/>
    <w:rsid w:val="00A66348"/>
    <w:rsid w:val="00A67268"/>
    <w:rsid w:val="00A67644"/>
    <w:rsid w:val="00A676BC"/>
    <w:rsid w:val="00A6794E"/>
    <w:rsid w:val="00A70187"/>
    <w:rsid w:val="00A701ED"/>
    <w:rsid w:val="00A71300"/>
    <w:rsid w:val="00A717E8"/>
    <w:rsid w:val="00A72FCA"/>
    <w:rsid w:val="00A73A5D"/>
    <w:rsid w:val="00A73DA4"/>
    <w:rsid w:val="00A74577"/>
    <w:rsid w:val="00A747DA"/>
    <w:rsid w:val="00A755B7"/>
    <w:rsid w:val="00A75B1D"/>
    <w:rsid w:val="00A75BC6"/>
    <w:rsid w:val="00A75DA8"/>
    <w:rsid w:val="00A763B0"/>
    <w:rsid w:val="00A77179"/>
    <w:rsid w:val="00A8100F"/>
    <w:rsid w:val="00A8129C"/>
    <w:rsid w:val="00A82ED3"/>
    <w:rsid w:val="00A843AD"/>
    <w:rsid w:val="00A845F5"/>
    <w:rsid w:val="00A8504E"/>
    <w:rsid w:val="00A85066"/>
    <w:rsid w:val="00A915CE"/>
    <w:rsid w:val="00A92EB1"/>
    <w:rsid w:val="00A93B4F"/>
    <w:rsid w:val="00A94126"/>
    <w:rsid w:val="00A94AAE"/>
    <w:rsid w:val="00A94CE7"/>
    <w:rsid w:val="00A9535D"/>
    <w:rsid w:val="00AA1C1A"/>
    <w:rsid w:val="00AA25B6"/>
    <w:rsid w:val="00AA30EF"/>
    <w:rsid w:val="00AA57E7"/>
    <w:rsid w:val="00AA6E51"/>
    <w:rsid w:val="00AB00C2"/>
    <w:rsid w:val="00AB02B7"/>
    <w:rsid w:val="00AB190E"/>
    <w:rsid w:val="00AB2643"/>
    <w:rsid w:val="00AB2B91"/>
    <w:rsid w:val="00AB3059"/>
    <w:rsid w:val="00AB331B"/>
    <w:rsid w:val="00AB45FB"/>
    <w:rsid w:val="00AB492A"/>
    <w:rsid w:val="00AB498B"/>
    <w:rsid w:val="00AB4A7A"/>
    <w:rsid w:val="00AB54C2"/>
    <w:rsid w:val="00AB6246"/>
    <w:rsid w:val="00AB7BF3"/>
    <w:rsid w:val="00AC01AE"/>
    <w:rsid w:val="00AC0C5E"/>
    <w:rsid w:val="00AC411C"/>
    <w:rsid w:val="00AC4CB2"/>
    <w:rsid w:val="00AC5998"/>
    <w:rsid w:val="00AC5A90"/>
    <w:rsid w:val="00AC66DA"/>
    <w:rsid w:val="00AC7679"/>
    <w:rsid w:val="00AD01F8"/>
    <w:rsid w:val="00AD034D"/>
    <w:rsid w:val="00AD0BF1"/>
    <w:rsid w:val="00AD2E57"/>
    <w:rsid w:val="00AD3CE7"/>
    <w:rsid w:val="00AD5990"/>
    <w:rsid w:val="00AD5D23"/>
    <w:rsid w:val="00AD7560"/>
    <w:rsid w:val="00AE08D1"/>
    <w:rsid w:val="00AE0F4B"/>
    <w:rsid w:val="00AE3BD7"/>
    <w:rsid w:val="00AE3D47"/>
    <w:rsid w:val="00AE45C6"/>
    <w:rsid w:val="00AE4964"/>
    <w:rsid w:val="00AE4CFE"/>
    <w:rsid w:val="00AE6C6B"/>
    <w:rsid w:val="00AE704B"/>
    <w:rsid w:val="00AE7CE7"/>
    <w:rsid w:val="00AE7D08"/>
    <w:rsid w:val="00AF1371"/>
    <w:rsid w:val="00AF2BEE"/>
    <w:rsid w:val="00AF48A5"/>
    <w:rsid w:val="00AF50CC"/>
    <w:rsid w:val="00AF5824"/>
    <w:rsid w:val="00AF5E93"/>
    <w:rsid w:val="00AF68B1"/>
    <w:rsid w:val="00AF6FE8"/>
    <w:rsid w:val="00B0031E"/>
    <w:rsid w:val="00B00453"/>
    <w:rsid w:val="00B00489"/>
    <w:rsid w:val="00B011DC"/>
    <w:rsid w:val="00B01FEE"/>
    <w:rsid w:val="00B023D5"/>
    <w:rsid w:val="00B02529"/>
    <w:rsid w:val="00B033DB"/>
    <w:rsid w:val="00B044D2"/>
    <w:rsid w:val="00B05CFA"/>
    <w:rsid w:val="00B06D42"/>
    <w:rsid w:val="00B072A5"/>
    <w:rsid w:val="00B07CB8"/>
    <w:rsid w:val="00B11EA9"/>
    <w:rsid w:val="00B122EF"/>
    <w:rsid w:val="00B123B3"/>
    <w:rsid w:val="00B1253F"/>
    <w:rsid w:val="00B128CC"/>
    <w:rsid w:val="00B13D0F"/>
    <w:rsid w:val="00B14227"/>
    <w:rsid w:val="00B14311"/>
    <w:rsid w:val="00B15A63"/>
    <w:rsid w:val="00B16DD3"/>
    <w:rsid w:val="00B202C3"/>
    <w:rsid w:val="00B2085E"/>
    <w:rsid w:val="00B21BCD"/>
    <w:rsid w:val="00B247D4"/>
    <w:rsid w:val="00B2523C"/>
    <w:rsid w:val="00B2615A"/>
    <w:rsid w:val="00B26BE9"/>
    <w:rsid w:val="00B279E0"/>
    <w:rsid w:val="00B30644"/>
    <w:rsid w:val="00B30689"/>
    <w:rsid w:val="00B317C5"/>
    <w:rsid w:val="00B3201C"/>
    <w:rsid w:val="00B32328"/>
    <w:rsid w:val="00B34E93"/>
    <w:rsid w:val="00B36DCA"/>
    <w:rsid w:val="00B40C21"/>
    <w:rsid w:val="00B41036"/>
    <w:rsid w:val="00B418E6"/>
    <w:rsid w:val="00B4190A"/>
    <w:rsid w:val="00B4269D"/>
    <w:rsid w:val="00B42E89"/>
    <w:rsid w:val="00B437AB"/>
    <w:rsid w:val="00B43D9D"/>
    <w:rsid w:val="00B440FD"/>
    <w:rsid w:val="00B44BA8"/>
    <w:rsid w:val="00B4624C"/>
    <w:rsid w:val="00B478FE"/>
    <w:rsid w:val="00B47F00"/>
    <w:rsid w:val="00B509BE"/>
    <w:rsid w:val="00B5195E"/>
    <w:rsid w:val="00B51BAE"/>
    <w:rsid w:val="00B5211A"/>
    <w:rsid w:val="00B52709"/>
    <w:rsid w:val="00B533C4"/>
    <w:rsid w:val="00B552A6"/>
    <w:rsid w:val="00B5576A"/>
    <w:rsid w:val="00B620F5"/>
    <w:rsid w:val="00B62341"/>
    <w:rsid w:val="00B62F4B"/>
    <w:rsid w:val="00B641E9"/>
    <w:rsid w:val="00B64C11"/>
    <w:rsid w:val="00B64CE8"/>
    <w:rsid w:val="00B67108"/>
    <w:rsid w:val="00B676CC"/>
    <w:rsid w:val="00B67AF7"/>
    <w:rsid w:val="00B70072"/>
    <w:rsid w:val="00B71D03"/>
    <w:rsid w:val="00B72130"/>
    <w:rsid w:val="00B72290"/>
    <w:rsid w:val="00B74916"/>
    <w:rsid w:val="00B755A0"/>
    <w:rsid w:val="00B7667E"/>
    <w:rsid w:val="00B772B6"/>
    <w:rsid w:val="00B7741F"/>
    <w:rsid w:val="00B77DFA"/>
    <w:rsid w:val="00B81D1E"/>
    <w:rsid w:val="00B82C68"/>
    <w:rsid w:val="00B85786"/>
    <w:rsid w:val="00B87F44"/>
    <w:rsid w:val="00B902FF"/>
    <w:rsid w:val="00B90B52"/>
    <w:rsid w:val="00B931CB"/>
    <w:rsid w:val="00B93C06"/>
    <w:rsid w:val="00B9636E"/>
    <w:rsid w:val="00B964F2"/>
    <w:rsid w:val="00B97826"/>
    <w:rsid w:val="00BA1780"/>
    <w:rsid w:val="00BA2498"/>
    <w:rsid w:val="00BA2ED5"/>
    <w:rsid w:val="00BA454B"/>
    <w:rsid w:val="00BA52BA"/>
    <w:rsid w:val="00BA5744"/>
    <w:rsid w:val="00BA594C"/>
    <w:rsid w:val="00BA620B"/>
    <w:rsid w:val="00BA67CE"/>
    <w:rsid w:val="00BA72A8"/>
    <w:rsid w:val="00BA7368"/>
    <w:rsid w:val="00BA7D97"/>
    <w:rsid w:val="00BB03B1"/>
    <w:rsid w:val="00BB076E"/>
    <w:rsid w:val="00BB08B2"/>
    <w:rsid w:val="00BB0F20"/>
    <w:rsid w:val="00BB1DEC"/>
    <w:rsid w:val="00BB51DC"/>
    <w:rsid w:val="00BB56D4"/>
    <w:rsid w:val="00BB74FF"/>
    <w:rsid w:val="00BC1C36"/>
    <w:rsid w:val="00BC1E92"/>
    <w:rsid w:val="00BC703A"/>
    <w:rsid w:val="00BD0A59"/>
    <w:rsid w:val="00BD1C0C"/>
    <w:rsid w:val="00BD3A6A"/>
    <w:rsid w:val="00BD4103"/>
    <w:rsid w:val="00BD491A"/>
    <w:rsid w:val="00BD7A76"/>
    <w:rsid w:val="00BD7D7B"/>
    <w:rsid w:val="00BE02B4"/>
    <w:rsid w:val="00BE0BEF"/>
    <w:rsid w:val="00BE0E22"/>
    <w:rsid w:val="00BE1EF9"/>
    <w:rsid w:val="00BE210F"/>
    <w:rsid w:val="00BE3402"/>
    <w:rsid w:val="00BE490F"/>
    <w:rsid w:val="00BF0265"/>
    <w:rsid w:val="00BF0868"/>
    <w:rsid w:val="00BF0BA5"/>
    <w:rsid w:val="00BF2953"/>
    <w:rsid w:val="00BF2D53"/>
    <w:rsid w:val="00BF3CE6"/>
    <w:rsid w:val="00BF74E5"/>
    <w:rsid w:val="00C00129"/>
    <w:rsid w:val="00C00386"/>
    <w:rsid w:val="00C0088A"/>
    <w:rsid w:val="00C01751"/>
    <w:rsid w:val="00C02A54"/>
    <w:rsid w:val="00C044EF"/>
    <w:rsid w:val="00C045A0"/>
    <w:rsid w:val="00C054CD"/>
    <w:rsid w:val="00C061B2"/>
    <w:rsid w:val="00C0768E"/>
    <w:rsid w:val="00C07D04"/>
    <w:rsid w:val="00C10327"/>
    <w:rsid w:val="00C109E7"/>
    <w:rsid w:val="00C1156E"/>
    <w:rsid w:val="00C1385E"/>
    <w:rsid w:val="00C14398"/>
    <w:rsid w:val="00C15637"/>
    <w:rsid w:val="00C15670"/>
    <w:rsid w:val="00C15706"/>
    <w:rsid w:val="00C160BB"/>
    <w:rsid w:val="00C21AB2"/>
    <w:rsid w:val="00C224B8"/>
    <w:rsid w:val="00C25D39"/>
    <w:rsid w:val="00C305DA"/>
    <w:rsid w:val="00C308FC"/>
    <w:rsid w:val="00C312D0"/>
    <w:rsid w:val="00C31D08"/>
    <w:rsid w:val="00C3262E"/>
    <w:rsid w:val="00C327A5"/>
    <w:rsid w:val="00C33EF9"/>
    <w:rsid w:val="00C34319"/>
    <w:rsid w:val="00C34C23"/>
    <w:rsid w:val="00C34CBF"/>
    <w:rsid w:val="00C35357"/>
    <w:rsid w:val="00C36670"/>
    <w:rsid w:val="00C3721B"/>
    <w:rsid w:val="00C406A9"/>
    <w:rsid w:val="00C40CBF"/>
    <w:rsid w:val="00C40E2C"/>
    <w:rsid w:val="00C43FC8"/>
    <w:rsid w:val="00C46338"/>
    <w:rsid w:val="00C46708"/>
    <w:rsid w:val="00C51054"/>
    <w:rsid w:val="00C51AB9"/>
    <w:rsid w:val="00C52889"/>
    <w:rsid w:val="00C53DAB"/>
    <w:rsid w:val="00C5463E"/>
    <w:rsid w:val="00C5526B"/>
    <w:rsid w:val="00C568DD"/>
    <w:rsid w:val="00C576F9"/>
    <w:rsid w:val="00C57B83"/>
    <w:rsid w:val="00C61834"/>
    <w:rsid w:val="00C638A9"/>
    <w:rsid w:val="00C63948"/>
    <w:rsid w:val="00C63DA0"/>
    <w:rsid w:val="00C65A0F"/>
    <w:rsid w:val="00C662C1"/>
    <w:rsid w:val="00C70F24"/>
    <w:rsid w:val="00C7282A"/>
    <w:rsid w:val="00C7546E"/>
    <w:rsid w:val="00C76956"/>
    <w:rsid w:val="00C775BE"/>
    <w:rsid w:val="00C811FE"/>
    <w:rsid w:val="00C8203C"/>
    <w:rsid w:val="00C82D82"/>
    <w:rsid w:val="00C8302F"/>
    <w:rsid w:val="00C83327"/>
    <w:rsid w:val="00C84D00"/>
    <w:rsid w:val="00C8560A"/>
    <w:rsid w:val="00C862D7"/>
    <w:rsid w:val="00C90860"/>
    <w:rsid w:val="00C91BBB"/>
    <w:rsid w:val="00C92C02"/>
    <w:rsid w:val="00C92E2D"/>
    <w:rsid w:val="00C95350"/>
    <w:rsid w:val="00C959B4"/>
    <w:rsid w:val="00C961BD"/>
    <w:rsid w:val="00C962D5"/>
    <w:rsid w:val="00C96B2D"/>
    <w:rsid w:val="00C97DFA"/>
    <w:rsid w:val="00CA026F"/>
    <w:rsid w:val="00CA464D"/>
    <w:rsid w:val="00CA5BEB"/>
    <w:rsid w:val="00CA5F8D"/>
    <w:rsid w:val="00CA67C7"/>
    <w:rsid w:val="00CB18FC"/>
    <w:rsid w:val="00CB256C"/>
    <w:rsid w:val="00CB3A58"/>
    <w:rsid w:val="00CB5E3C"/>
    <w:rsid w:val="00CB7701"/>
    <w:rsid w:val="00CC39CD"/>
    <w:rsid w:val="00CC3BCB"/>
    <w:rsid w:val="00CC56CA"/>
    <w:rsid w:val="00CC5919"/>
    <w:rsid w:val="00CC6EF0"/>
    <w:rsid w:val="00CC7AE9"/>
    <w:rsid w:val="00CC7DFC"/>
    <w:rsid w:val="00CD09F7"/>
    <w:rsid w:val="00CD2CB0"/>
    <w:rsid w:val="00CD2E81"/>
    <w:rsid w:val="00CD354D"/>
    <w:rsid w:val="00CD3E8C"/>
    <w:rsid w:val="00CD43FC"/>
    <w:rsid w:val="00CD461C"/>
    <w:rsid w:val="00CD4C65"/>
    <w:rsid w:val="00CD76FC"/>
    <w:rsid w:val="00CE2B49"/>
    <w:rsid w:val="00CE3C23"/>
    <w:rsid w:val="00CE3DD8"/>
    <w:rsid w:val="00CF03D1"/>
    <w:rsid w:val="00CF0562"/>
    <w:rsid w:val="00CF12D8"/>
    <w:rsid w:val="00CF2E2F"/>
    <w:rsid w:val="00CF3971"/>
    <w:rsid w:val="00CF4D81"/>
    <w:rsid w:val="00CF5E40"/>
    <w:rsid w:val="00CF667A"/>
    <w:rsid w:val="00CF6FF3"/>
    <w:rsid w:val="00D0039D"/>
    <w:rsid w:val="00D01B0A"/>
    <w:rsid w:val="00D067E0"/>
    <w:rsid w:val="00D0757E"/>
    <w:rsid w:val="00D07DFA"/>
    <w:rsid w:val="00D11813"/>
    <w:rsid w:val="00D1298B"/>
    <w:rsid w:val="00D129C7"/>
    <w:rsid w:val="00D12F43"/>
    <w:rsid w:val="00D1751E"/>
    <w:rsid w:val="00D2051D"/>
    <w:rsid w:val="00D21EEA"/>
    <w:rsid w:val="00D22184"/>
    <w:rsid w:val="00D2288E"/>
    <w:rsid w:val="00D2373A"/>
    <w:rsid w:val="00D277E8"/>
    <w:rsid w:val="00D32E88"/>
    <w:rsid w:val="00D33D3F"/>
    <w:rsid w:val="00D33D52"/>
    <w:rsid w:val="00D35921"/>
    <w:rsid w:val="00D35BCB"/>
    <w:rsid w:val="00D37757"/>
    <w:rsid w:val="00D42165"/>
    <w:rsid w:val="00D42F40"/>
    <w:rsid w:val="00D430C7"/>
    <w:rsid w:val="00D43C0E"/>
    <w:rsid w:val="00D44CED"/>
    <w:rsid w:val="00D460F2"/>
    <w:rsid w:val="00D46A4B"/>
    <w:rsid w:val="00D47861"/>
    <w:rsid w:val="00D505F7"/>
    <w:rsid w:val="00D50671"/>
    <w:rsid w:val="00D5264C"/>
    <w:rsid w:val="00D5296C"/>
    <w:rsid w:val="00D53E7E"/>
    <w:rsid w:val="00D54BF8"/>
    <w:rsid w:val="00D55820"/>
    <w:rsid w:val="00D565DB"/>
    <w:rsid w:val="00D57D3E"/>
    <w:rsid w:val="00D6104D"/>
    <w:rsid w:val="00D648BB"/>
    <w:rsid w:val="00D66C88"/>
    <w:rsid w:val="00D70B60"/>
    <w:rsid w:val="00D71C8C"/>
    <w:rsid w:val="00D7479A"/>
    <w:rsid w:val="00D7492E"/>
    <w:rsid w:val="00D76C01"/>
    <w:rsid w:val="00D76EA3"/>
    <w:rsid w:val="00D80C69"/>
    <w:rsid w:val="00D822DA"/>
    <w:rsid w:val="00D83AAE"/>
    <w:rsid w:val="00D8463B"/>
    <w:rsid w:val="00D85C41"/>
    <w:rsid w:val="00D864EE"/>
    <w:rsid w:val="00D90022"/>
    <w:rsid w:val="00D90292"/>
    <w:rsid w:val="00D906C9"/>
    <w:rsid w:val="00D92150"/>
    <w:rsid w:val="00D92ABD"/>
    <w:rsid w:val="00D92BE6"/>
    <w:rsid w:val="00D92E73"/>
    <w:rsid w:val="00D93F74"/>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2E4B"/>
    <w:rsid w:val="00DB3157"/>
    <w:rsid w:val="00DB6C55"/>
    <w:rsid w:val="00DB79B8"/>
    <w:rsid w:val="00DB7F28"/>
    <w:rsid w:val="00DC11FA"/>
    <w:rsid w:val="00DC1800"/>
    <w:rsid w:val="00DC3A04"/>
    <w:rsid w:val="00DC407D"/>
    <w:rsid w:val="00DC5255"/>
    <w:rsid w:val="00DC5D6A"/>
    <w:rsid w:val="00DC5F9B"/>
    <w:rsid w:val="00DC624E"/>
    <w:rsid w:val="00DD1514"/>
    <w:rsid w:val="00DD20F9"/>
    <w:rsid w:val="00DD3F4A"/>
    <w:rsid w:val="00DD62F2"/>
    <w:rsid w:val="00DE16FF"/>
    <w:rsid w:val="00DE1F32"/>
    <w:rsid w:val="00DE21A0"/>
    <w:rsid w:val="00DE25BB"/>
    <w:rsid w:val="00DE2C6F"/>
    <w:rsid w:val="00DE43BE"/>
    <w:rsid w:val="00DE4866"/>
    <w:rsid w:val="00DE4D78"/>
    <w:rsid w:val="00DE592E"/>
    <w:rsid w:val="00DE59A6"/>
    <w:rsid w:val="00DE76CF"/>
    <w:rsid w:val="00DE7DCD"/>
    <w:rsid w:val="00DF180B"/>
    <w:rsid w:val="00DF4705"/>
    <w:rsid w:val="00DF47E2"/>
    <w:rsid w:val="00DF6F79"/>
    <w:rsid w:val="00DF6FAD"/>
    <w:rsid w:val="00DF73A3"/>
    <w:rsid w:val="00E00139"/>
    <w:rsid w:val="00E01769"/>
    <w:rsid w:val="00E02766"/>
    <w:rsid w:val="00E05640"/>
    <w:rsid w:val="00E0600F"/>
    <w:rsid w:val="00E1083B"/>
    <w:rsid w:val="00E12786"/>
    <w:rsid w:val="00E13FF1"/>
    <w:rsid w:val="00E14018"/>
    <w:rsid w:val="00E1458E"/>
    <w:rsid w:val="00E14999"/>
    <w:rsid w:val="00E15889"/>
    <w:rsid w:val="00E16788"/>
    <w:rsid w:val="00E16E12"/>
    <w:rsid w:val="00E17198"/>
    <w:rsid w:val="00E21F2B"/>
    <w:rsid w:val="00E226EE"/>
    <w:rsid w:val="00E22A58"/>
    <w:rsid w:val="00E24161"/>
    <w:rsid w:val="00E26A5B"/>
    <w:rsid w:val="00E30B3F"/>
    <w:rsid w:val="00E3189B"/>
    <w:rsid w:val="00E320CA"/>
    <w:rsid w:val="00E32841"/>
    <w:rsid w:val="00E348AD"/>
    <w:rsid w:val="00E34A00"/>
    <w:rsid w:val="00E36DB7"/>
    <w:rsid w:val="00E40D40"/>
    <w:rsid w:val="00E423F7"/>
    <w:rsid w:val="00E4314D"/>
    <w:rsid w:val="00E4417F"/>
    <w:rsid w:val="00E4442D"/>
    <w:rsid w:val="00E46BAA"/>
    <w:rsid w:val="00E51733"/>
    <w:rsid w:val="00E51A7A"/>
    <w:rsid w:val="00E52967"/>
    <w:rsid w:val="00E54491"/>
    <w:rsid w:val="00E54E8A"/>
    <w:rsid w:val="00E55F7F"/>
    <w:rsid w:val="00E560F5"/>
    <w:rsid w:val="00E56BC0"/>
    <w:rsid w:val="00E5717C"/>
    <w:rsid w:val="00E5762C"/>
    <w:rsid w:val="00E578D7"/>
    <w:rsid w:val="00E57ACA"/>
    <w:rsid w:val="00E6111C"/>
    <w:rsid w:val="00E654A0"/>
    <w:rsid w:val="00E654D1"/>
    <w:rsid w:val="00E66BFB"/>
    <w:rsid w:val="00E67FC4"/>
    <w:rsid w:val="00E70A23"/>
    <w:rsid w:val="00E70B7F"/>
    <w:rsid w:val="00E741C0"/>
    <w:rsid w:val="00E74778"/>
    <w:rsid w:val="00E75008"/>
    <w:rsid w:val="00E7584C"/>
    <w:rsid w:val="00E763CA"/>
    <w:rsid w:val="00E76D99"/>
    <w:rsid w:val="00E77549"/>
    <w:rsid w:val="00E82C3B"/>
    <w:rsid w:val="00E82CE1"/>
    <w:rsid w:val="00E838E0"/>
    <w:rsid w:val="00E85616"/>
    <w:rsid w:val="00E8698C"/>
    <w:rsid w:val="00E86D69"/>
    <w:rsid w:val="00E875D1"/>
    <w:rsid w:val="00E87E64"/>
    <w:rsid w:val="00E91010"/>
    <w:rsid w:val="00E9207C"/>
    <w:rsid w:val="00E9348C"/>
    <w:rsid w:val="00E942CB"/>
    <w:rsid w:val="00E957A3"/>
    <w:rsid w:val="00E96EBF"/>
    <w:rsid w:val="00E975A9"/>
    <w:rsid w:val="00E97DCA"/>
    <w:rsid w:val="00EA1B5E"/>
    <w:rsid w:val="00EA2391"/>
    <w:rsid w:val="00EA39CD"/>
    <w:rsid w:val="00EA64B7"/>
    <w:rsid w:val="00EA65B4"/>
    <w:rsid w:val="00EA72D0"/>
    <w:rsid w:val="00EA7A8D"/>
    <w:rsid w:val="00EA7C10"/>
    <w:rsid w:val="00EB007E"/>
    <w:rsid w:val="00EB0C2A"/>
    <w:rsid w:val="00EB0C80"/>
    <w:rsid w:val="00EB44BF"/>
    <w:rsid w:val="00EB4D38"/>
    <w:rsid w:val="00EB7638"/>
    <w:rsid w:val="00EC0083"/>
    <w:rsid w:val="00EC07A8"/>
    <w:rsid w:val="00EC0BBF"/>
    <w:rsid w:val="00EC340D"/>
    <w:rsid w:val="00EC3E6B"/>
    <w:rsid w:val="00EC3E95"/>
    <w:rsid w:val="00EC3EC0"/>
    <w:rsid w:val="00EC5C2E"/>
    <w:rsid w:val="00EC6711"/>
    <w:rsid w:val="00EC7665"/>
    <w:rsid w:val="00ED132D"/>
    <w:rsid w:val="00ED1A3B"/>
    <w:rsid w:val="00ED1D80"/>
    <w:rsid w:val="00ED2012"/>
    <w:rsid w:val="00ED38EC"/>
    <w:rsid w:val="00ED435E"/>
    <w:rsid w:val="00ED6BBC"/>
    <w:rsid w:val="00EE0CB5"/>
    <w:rsid w:val="00EE1730"/>
    <w:rsid w:val="00EE235E"/>
    <w:rsid w:val="00EE408A"/>
    <w:rsid w:val="00EE4205"/>
    <w:rsid w:val="00EE58DB"/>
    <w:rsid w:val="00EF0B97"/>
    <w:rsid w:val="00EF0E0F"/>
    <w:rsid w:val="00EF3FE1"/>
    <w:rsid w:val="00EF5408"/>
    <w:rsid w:val="00EF540D"/>
    <w:rsid w:val="00EF5765"/>
    <w:rsid w:val="00F00D59"/>
    <w:rsid w:val="00F02522"/>
    <w:rsid w:val="00F02D6F"/>
    <w:rsid w:val="00F02F49"/>
    <w:rsid w:val="00F051FB"/>
    <w:rsid w:val="00F05B49"/>
    <w:rsid w:val="00F07622"/>
    <w:rsid w:val="00F07649"/>
    <w:rsid w:val="00F103B3"/>
    <w:rsid w:val="00F11B39"/>
    <w:rsid w:val="00F1453B"/>
    <w:rsid w:val="00F16451"/>
    <w:rsid w:val="00F17210"/>
    <w:rsid w:val="00F173A7"/>
    <w:rsid w:val="00F17A60"/>
    <w:rsid w:val="00F17B33"/>
    <w:rsid w:val="00F20799"/>
    <w:rsid w:val="00F21D34"/>
    <w:rsid w:val="00F2520B"/>
    <w:rsid w:val="00F25E55"/>
    <w:rsid w:val="00F26165"/>
    <w:rsid w:val="00F26514"/>
    <w:rsid w:val="00F26B05"/>
    <w:rsid w:val="00F30DDD"/>
    <w:rsid w:val="00F31179"/>
    <w:rsid w:val="00F32EE7"/>
    <w:rsid w:val="00F34554"/>
    <w:rsid w:val="00F35167"/>
    <w:rsid w:val="00F35A13"/>
    <w:rsid w:val="00F35D52"/>
    <w:rsid w:val="00F407F0"/>
    <w:rsid w:val="00F40905"/>
    <w:rsid w:val="00F417F1"/>
    <w:rsid w:val="00F41EB7"/>
    <w:rsid w:val="00F42D77"/>
    <w:rsid w:val="00F430DD"/>
    <w:rsid w:val="00F432AF"/>
    <w:rsid w:val="00F4333D"/>
    <w:rsid w:val="00F45C90"/>
    <w:rsid w:val="00F46B1C"/>
    <w:rsid w:val="00F46B42"/>
    <w:rsid w:val="00F46F46"/>
    <w:rsid w:val="00F47839"/>
    <w:rsid w:val="00F518C2"/>
    <w:rsid w:val="00F51A57"/>
    <w:rsid w:val="00F52F10"/>
    <w:rsid w:val="00F52F85"/>
    <w:rsid w:val="00F53813"/>
    <w:rsid w:val="00F54AD5"/>
    <w:rsid w:val="00F54BCF"/>
    <w:rsid w:val="00F55155"/>
    <w:rsid w:val="00F60957"/>
    <w:rsid w:val="00F6187C"/>
    <w:rsid w:val="00F62F83"/>
    <w:rsid w:val="00F62FC8"/>
    <w:rsid w:val="00F631F2"/>
    <w:rsid w:val="00F66918"/>
    <w:rsid w:val="00F66DCA"/>
    <w:rsid w:val="00F677D6"/>
    <w:rsid w:val="00F70534"/>
    <w:rsid w:val="00F70C08"/>
    <w:rsid w:val="00F71B57"/>
    <w:rsid w:val="00F72A57"/>
    <w:rsid w:val="00F748E0"/>
    <w:rsid w:val="00F74939"/>
    <w:rsid w:val="00F755CB"/>
    <w:rsid w:val="00F839CE"/>
    <w:rsid w:val="00F84342"/>
    <w:rsid w:val="00F85CA4"/>
    <w:rsid w:val="00F86A7A"/>
    <w:rsid w:val="00F86DCE"/>
    <w:rsid w:val="00F906D9"/>
    <w:rsid w:val="00F91B1D"/>
    <w:rsid w:val="00F92D90"/>
    <w:rsid w:val="00F935F1"/>
    <w:rsid w:val="00F94295"/>
    <w:rsid w:val="00F94A1B"/>
    <w:rsid w:val="00F95498"/>
    <w:rsid w:val="00F96CF6"/>
    <w:rsid w:val="00FA0874"/>
    <w:rsid w:val="00FA14A6"/>
    <w:rsid w:val="00FA1597"/>
    <w:rsid w:val="00FA399C"/>
    <w:rsid w:val="00FA51A4"/>
    <w:rsid w:val="00FA739C"/>
    <w:rsid w:val="00FA73CF"/>
    <w:rsid w:val="00FB094A"/>
    <w:rsid w:val="00FB27AA"/>
    <w:rsid w:val="00FB5476"/>
    <w:rsid w:val="00FB559A"/>
    <w:rsid w:val="00FB5E2F"/>
    <w:rsid w:val="00FB785C"/>
    <w:rsid w:val="00FC02EA"/>
    <w:rsid w:val="00FC071A"/>
    <w:rsid w:val="00FC0C0F"/>
    <w:rsid w:val="00FC31D9"/>
    <w:rsid w:val="00FC38EF"/>
    <w:rsid w:val="00FC3E8F"/>
    <w:rsid w:val="00FC457A"/>
    <w:rsid w:val="00FC48F9"/>
    <w:rsid w:val="00FC508F"/>
    <w:rsid w:val="00FC5983"/>
    <w:rsid w:val="00FC623A"/>
    <w:rsid w:val="00FC632B"/>
    <w:rsid w:val="00FC749D"/>
    <w:rsid w:val="00FD0DFF"/>
    <w:rsid w:val="00FD3143"/>
    <w:rsid w:val="00FD36D7"/>
    <w:rsid w:val="00FD3F0F"/>
    <w:rsid w:val="00FD5558"/>
    <w:rsid w:val="00FD58EF"/>
    <w:rsid w:val="00FD769B"/>
    <w:rsid w:val="00FE2934"/>
    <w:rsid w:val="00FE5669"/>
    <w:rsid w:val="00FF0FE2"/>
    <w:rsid w:val="00FF4146"/>
    <w:rsid w:val="00FF5BE1"/>
    <w:rsid w:val="00FF680A"/>
    <w:rsid w:val="00FF7755"/>
    <w:rsid w:val="00FF78A3"/>
    <w:rsid w:val="010B87F8"/>
    <w:rsid w:val="0218FF13"/>
    <w:rsid w:val="02B5B740"/>
    <w:rsid w:val="02E9AC75"/>
    <w:rsid w:val="03B1CB96"/>
    <w:rsid w:val="046F804E"/>
    <w:rsid w:val="056BEE6A"/>
    <w:rsid w:val="05C4B226"/>
    <w:rsid w:val="0734DDAF"/>
    <w:rsid w:val="079AAB54"/>
    <w:rsid w:val="079DEBBA"/>
    <w:rsid w:val="08C8BEB5"/>
    <w:rsid w:val="0A091408"/>
    <w:rsid w:val="0A1CBF24"/>
    <w:rsid w:val="0B3571E9"/>
    <w:rsid w:val="0C0A8AEC"/>
    <w:rsid w:val="0C46AEF3"/>
    <w:rsid w:val="0D1FA6E3"/>
    <w:rsid w:val="0D91DFEA"/>
    <w:rsid w:val="0E2C6729"/>
    <w:rsid w:val="0F2E79DF"/>
    <w:rsid w:val="0F71915A"/>
    <w:rsid w:val="0FA6EBD2"/>
    <w:rsid w:val="1035C407"/>
    <w:rsid w:val="10BDD542"/>
    <w:rsid w:val="10E437EE"/>
    <w:rsid w:val="10F4FDAE"/>
    <w:rsid w:val="112CCA13"/>
    <w:rsid w:val="12245342"/>
    <w:rsid w:val="134CD38B"/>
    <w:rsid w:val="140245B4"/>
    <w:rsid w:val="14F10B44"/>
    <w:rsid w:val="150E7C14"/>
    <w:rsid w:val="151960CB"/>
    <w:rsid w:val="157A703B"/>
    <w:rsid w:val="16E84551"/>
    <w:rsid w:val="1714C25E"/>
    <w:rsid w:val="17C66AAB"/>
    <w:rsid w:val="18679C2D"/>
    <w:rsid w:val="1A4A88C4"/>
    <w:rsid w:val="1A687AA4"/>
    <w:rsid w:val="1B38AA03"/>
    <w:rsid w:val="1B97C901"/>
    <w:rsid w:val="1C4FDC51"/>
    <w:rsid w:val="1C9ED45E"/>
    <w:rsid w:val="1CEB8D3B"/>
    <w:rsid w:val="1ECC112D"/>
    <w:rsid w:val="1F4F882C"/>
    <w:rsid w:val="1F513334"/>
    <w:rsid w:val="22B5FDE0"/>
    <w:rsid w:val="23771D24"/>
    <w:rsid w:val="24394D0D"/>
    <w:rsid w:val="263DDB50"/>
    <w:rsid w:val="27474B30"/>
    <w:rsid w:val="27FB2C4C"/>
    <w:rsid w:val="2871032C"/>
    <w:rsid w:val="2925FA6E"/>
    <w:rsid w:val="2AAD7A74"/>
    <w:rsid w:val="2B6EBDD9"/>
    <w:rsid w:val="2B9F0D3B"/>
    <w:rsid w:val="2E1A9567"/>
    <w:rsid w:val="2EA7D3BA"/>
    <w:rsid w:val="2ED055F3"/>
    <w:rsid w:val="2ED56B0C"/>
    <w:rsid w:val="2EEBCD41"/>
    <w:rsid w:val="2EEBE033"/>
    <w:rsid w:val="2FEFC893"/>
    <w:rsid w:val="30865943"/>
    <w:rsid w:val="30B69111"/>
    <w:rsid w:val="31BB5E85"/>
    <w:rsid w:val="31EDD5C8"/>
    <w:rsid w:val="333667B4"/>
    <w:rsid w:val="34718EB0"/>
    <w:rsid w:val="34BDD5AA"/>
    <w:rsid w:val="34D0C1D7"/>
    <w:rsid w:val="35794FD5"/>
    <w:rsid w:val="3581CBCE"/>
    <w:rsid w:val="384F27CC"/>
    <w:rsid w:val="387417D1"/>
    <w:rsid w:val="38E0C910"/>
    <w:rsid w:val="3910C5FC"/>
    <w:rsid w:val="3990E0D7"/>
    <w:rsid w:val="39EE9311"/>
    <w:rsid w:val="3A3955E4"/>
    <w:rsid w:val="3AA59D46"/>
    <w:rsid w:val="3BD8631E"/>
    <w:rsid w:val="3BE20A50"/>
    <w:rsid w:val="3C5E37AB"/>
    <w:rsid w:val="3DC04E01"/>
    <w:rsid w:val="3E63316B"/>
    <w:rsid w:val="3EBF1F8E"/>
    <w:rsid w:val="3EE6B051"/>
    <w:rsid w:val="4014F08B"/>
    <w:rsid w:val="40154DCA"/>
    <w:rsid w:val="4189BB86"/>
    <w:rsid w:val="41A7ABF6"/>
    <w:rsid w:val="41B91CC1"/>
    <w:rsid w:val="41E3C37B"/>
    <w:rsid w:val="4261191F"/>
    <w:rsid w:val="43498379"/>
    <w:rsid w:val="4366A319"/>
    <w:rsid w:val="43672B5F"/>
    <w:rsid w:val="44237515"/>
    <w:rsid w:val="442B794C"/>
    <w:rsid w:val="44CB8D1B"/>
    <w:rsid w:val="450C7C3B"/>
    <w:rsid w:val="4679BD2E"/>
    <w:rsid w:val="46BBE404"/>
    <w:rsid w:val="472112EC"/>
    <w:rsid w:val="485F5585"/>
    <w:rsid w:val="49045A1C"/>
    <w:rsid w:val="49764076"/>
    <w:rsid w:val="4985EB19"/>
    <w:rsid w:val="4A07C779"/>
    <w:rsid w:val="4C0936C0"/>
    <w:rsid w:val="4C337B5D"/>
    <w:rsid w:val="4C8881FE"/>
    <w:rsid w:val="4CAF29F7"/>
    <w:rsid w:val="4CB9AAAD"/>
    <w:rsid w:val="4CC5FEE1"/>
    <w:rsid w:val="4DECD7A1"/>
    <w:rsid w:val="4EF13E1F"/>
    <w:rsid w:val="4F328297"/>
    <w:rsid w:val="4F3F8168"/>
    <w:rsid w:val="4FE9E61B"/>
    <w:rsid w:val="4FFF2E62"/>
    <w:rsid w:val="5082DC2C"/>
    <w:rsid w:val="51D8A39B"/>
    <w:rsid w:val="521E1ACE"/>
    <w:rsid w:val="5265110A"/>
    <w:rsid w:val="53D6A62E"/>
    <w:rsid w:val="542AAC5F"/>
    <w:rsid w:val="542F33DB"/>
    <w:rsid w:val="54817AB3"/>
    <w:rsid w:val="5609450C"/>
    <w:rsid w:val="56CE60CF"/>
    <w:rsid w:val="578B316B"/>
    <w:rsid w:val="57D3BD4A"/>
    <w:rsid w:val="5813C8D5"/>
    <w:rsid w:val="587B49DA"/>
    <w:rsid w:val="593E94EA"/>
    <w:rsid w:val="596090AF"/>
    <w:rsid w:val="5BD0E035"/>
    <w:rsid w:val="5BF61A02"/>
    <w:rsid w:val="5C9D38A0"/>
    <w:rsid w:val="5CF8B9C5"/>
    <w:rsid w:val="5D94E11F"/>
    <w:rsid w:val="5D9C5246"/>
    <w:rsid w:val="5DA59CF2"/>
    <w:rsid w:val="5DF335AB"/>
    <w:rsid w:val="5EF75C21"/>
    <w:rsid w:val="5F21BCE4"/>
    <w:rsid w:val="60794EB8"/>
    <w:rsid w:val="610D4416"/>
    <w:rsid w:val="6132FA71"/>
    <w:rsid w:val="613784E6"/>
    <w:rsid w:val="61982D1D"/>
    <w:rsid w:val="6275820D"/>
    <w:rsid w:val="633E67C7"/>
    <w:rsid w:val="63A55BF3"/>
    <w:rsid w:val="64467673"/>
    <w:rsid w:val="64C6FFEA"/>
    <w:rsid w:val="65B39698"/>
    <w:rsid w:val="6690720E"/>
    <w:rsid w:val="6694EA2B"/>
    <w:rsid w:val="66DEE63B"/>
    <w:rsid w:val="67D071E6"/>
    <w:rsid w:val="67E6E815"/>
    <w:rsid w:val="68B15C5C"/>
    <w:rsid w:val="6962C5DF"/>
    <w:rsid w:val="69CB03B6"/>
    <w:rsid w:val="6A0DB0D9"/>
    <w:rsid w:val="6BAA4740"/>
    <w:rsid w:val="6BE8EF23"/>
    <w:rsid w:val="6C54D56E"/>
    <w:rsid w:val="6D3A3231"/>
    <w:rsid w:val="6DD5A300"/>
    <w:rsid w:val="6E418A2B"/>
    <w:rsid w:val="6EBB8140"/>
    <w:rsid w:val="6FA59420"/>
    <w:rsid w:val="700540B5"/>
    <w:rsid w:val="72B13DCE"/>
    <w:rsid w:val="72D91264"/>
    <w:rsid w:val="72F6F769"/>
    <w:rsid w:val="731063B0"/>
    <w:rsid w:val="732AF388"/>
    <w:rsid w:val="73426C04"/>
    <w:rsid w:val="73AB4105"/>
    <w:rsid w:val="73B3C080"/>
    <w:rsid w:val="73B90523"/>
    <w:rsid w:val="73C8B80A"/>
    <w:rsid w:val="73CF0557"/>
    <w:rsid w:val="764CFC97"/>
    <w:rsid w:val="76704992"/>
    <w:rsid w:val="76761E16"/>
    <w:rsid w:val="768D87B0"/>
    <w:rsid w:val="768DF7DA"/>
    <w:rsid w:val="76F22460"/>
    <w:rsid w:val="77905A6B"/>
    <w:rsid w:val="784575ED"/>
    <w:rsid w:val="78FB88C4"/>
    <w:rsid w:val="7ADDA63D"/>
    <w:rsid w:val="7AE23E91"/>
    <w:rsid w:val="7B0349D7"/>
    <w:rsid w:val="7B247CDE"/>
    <w:rsid w:val="7CF388DC"/>
    <w:rsid w:val="7D60B22A"/>
    <w:rsid w:val="7D61FD5C"/>
    <w:rsid w:val="7D71DC97"/>
    <w:rsid w:val="7D917BDC"/>
    <w:rsid w:val="7DFB5F86"/>
    <w:rsid w:val="7EC83C85"/>
    <w:rsid w:val="7F2B62F8"/>
    <w:rsid w:val="7F6B7ECE"/>
    <w:rsid w:val="7F9537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EA19"/>
  <w14:defaultImageDpi w14:val="0"/>
  <w15:docId w15:val="{A5F5152A-5503-4707-879E-164D3B05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2">
    <w:name w:val="heading 2"/>
    <w:basedOn w:val="Normal"/>
    <w:next w:val="Normal"/>
    <w:link w:val="Ttulo2Car"/>
    <w:uiPriority w:val="9"/>
    <w:unhideWhenUsed/>
    <w:qFormat/>
    <w:rsid w:val="00C40E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34"/>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styleId="Mencinsinresolver">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 w:type="character" w:styleId="nfasisintenso">
    <w:name w:val="Intense Emphasis"/>
    <w:basedOn w:val="Fuentedeprrafopredeter"/>
    <w:uiPriority w:val="21"/>
    <w:qFormat/>
    <w:rsid w:val="0080779F"/>
    <w:rPr>
      <w:i/>
      <w:iCs/>
      <w:color w:val="5B9BD5" w:themeColor="accent1"/>
    </w:rPr>
  </w:style>
  <w:style w:type="character" w:customStyle="1" w:styleId="Ttulo2Car">
    <w:name w:val="Título 2 Car"/>
    <w:basedOn w:val="Fuentedeprrafopredeter"/>
    <w:link w:val="Ttulo2"/>
    <w:uiPriority w:val="9"/>
    <w:rsid w:val="00C40E2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3985">
      <w:bodyDiv w:val="1"/>
      <w:marLeft w:val="0"/>
      <w:marRight w:val="0"/>
      <w:marTop w:val="0"/>
      <w:marBottom w:val="0"/>
      <w:divBdr>
        <w:top w:val="none" w:sz="0" w:space="0" w:color="auto"/>
        <w:left w:val="none" w:sz="0" w:space="0" w:color="auto"/>
        <w:bottom w:val="none" w:sz="0" w:space="0" w:color="auto"/>
        <w:right w:val="none" w:sz="0" w:space="0" w:color="auto"/>
      </w:divBdr>
    </w:div>
    <w:div w:id="84041568">
      <w:bodyDiv w:val="1"/>
      <w:marLeft w:val="0"/>
      <w:marRight w:val="0"/>
      <w:marTop w:val="0"/>
      <w:marBottom w:val="0"/>
      <w:divBdr>
        <w:top w:val="none" w:sz="0" w:space="0" w:color="auto"/>
        <w:left w:val="none" w:sz="0" w:space="0" w:color="auto"/>
        <w:bottom w:val="none" w:sz="0" w:space="0" w:color="auto"/>
        <w:right w:val="none" w:sz="0" w:space="0" w:color="auto"/>
      </w:divBdr>
    </w:div>
    <w:div w:id="111559796">
      <w:bodyDiv w:val="1"/>
      <w:marLeft w:val="0"/>
      <w:marRight w:val="0"/>
      <w:marTop w:val="0"/>
      <w:marBottom w:val="0"/>
      <w:divBdr>
        <w:top w:val="none" w:sz="0" w:space="0" w:color="auto"/>
        <w:left w:val="none" w:sz="0" w:space="0" w:color="auto"/>
        <w:bottom w:val="none" w:sz="0" w:space="0" w:color="auto"/>
        <w:right w:val="none" w:sz="0" w:space="0" w:color="auto"/>
      </w:divBdr>
    </w:div>
    <w:div w:id="195125658">
      <w:bodyDiv w:val="1"/>
      <w:marLeft w:val="0"/>
      <w:marRight w:val="0"/>
      <w:marTop w:val="0"/>
      <w:marBottom w:val="0"/>
      <w:divBdr>
        <w:top w:val="none" w:sz="0" w:space="0" w:color="auto"/>
        <w:left w:val="none" w:sz="0" w:space="0" w:color="auto"/>
        <w:bottom w:val="none" w:sz="0" w:space="0" w:color="auto"/>
        <w:right w:val="none" w:sz="0" w:space="0" w:color="auto"/>
      </w:divBdr>
    </w:div>
    <w:div w:id="334187039">
      <w:bodyDiv w:val="1"/>
      <w:marLeft w:val="0"/>
      <w:marRight w:val="0"/>
      <w:marTop w:val="0"/>
      <w:marBottom w:val="0"/>
      <w:divBdr>
        <w:top w:val="none" w:sz="0" w:space="0" w:color="auto"/>
        <w:left w:val="none" w:sz="0" w:space="0" w:color="auto"/>
        <w:bottom w:val="none" w:sz="0" w:space="0" w:color="auto"/>
        <w:right w:val="none" w:sz="0" w:space="0" w:color="auto"/>
      </w:divBdr>
      <w:divsChild>
        <w:div w:id="4212695">
          <w:marLeft w:val="0"/>
          <w:marRight w:val="0"/>
          <w:marTop w:val="0"/>
          <w:marBottom w:val="0"/>
          <w:divBdr>
            <w:top w:val="none" w:sz="0" w:space="0" w:color="auto"/>
            <w:left w:val="none" w:sz="0" w:space="0" w:color="auto"/>
            <w:bottom w:val="none" w:sz="0" w:space="0" w:color="auto"/>
            <w:right w:val="none" w:sz="0" w:space="0" w:color="auto"/>
          </w:divBdr>
          <w:divsChild>
            <w:div w:id="325939788">
              <w:marLeft w:val="0"/>
              <w:marRight w:val="0"/>
              <w:marTop w:val="0"/>
              <w:marBottom w:val="0"/>
              <w:divBdr>
                <w:top w:val="none" w:sz="0" w:space="0" w:color="auto"/>
                <w:left w:val="none" w:sz="0" w:space="0" w:color="auto"/>
                <w:bottom w:val="none" w:sz="0" w:space="0" w:color="auto"/>
                <w:right w:val="none" w:sz="0" w:space="0" w:color="auto"/>
              </w:divBdr>
              <w:divsChild>
                <w:div w:id="1176841893">
                  <w:marLeft w:val="0"/>
                  <w:marRight w:val="0"/>
                  <w:marTop w:val="0"/>
                  <w:marBottom w:val="0"/>
                  <w:divBdr>
                    <w:top w:val="none" w:sz="0" w:space="0" w:color="auto"/>
                    <w:left w:val="none" w:sz="0" w:space="0" w:color="auto"/>
                    <w:bottom w:val="none" w:sz="0" w:space="0" w:color="auto"/>
                    <w:right w:val="none" w:sz="0" w:space="0" w:color="auto"/>
                  </w:divBdr>
                  <w:divsChild>
                    <w:div w:id="298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68479">
      <w:bodyDiv w:val="1"/>
      <w:marLeft w:val="0"/>
      <w:marRight w:val="0"/>
      <w:marTop w:val="0"/>
      <w:marBottom w:val="0"/>
      <w:divBdr>
        <w:top w:val="none" w:sz="0" w:space="0" w:color="auto"/>
        <w:left w:val="none" w:sz="0" w:space="0" w:color="auto"/>
        <w:bottom w:val="none" w:sz="0" w:space="0" w:color="auto"/>
        <w:right w:val="none" w:sz="0" w:space="0" w:color="auto"/>
      </w:divBdr>
      <w:divsChild>
        <w:div w:id="2144880912">
          <w:marLeft w:val="0"/>
          <w:marRight w:val="0"/>
          <w:marTop w:val="0"/>
          <w:marBottom w:val="0"/>
          <w:divBdr>
            <w:top w:val="none" w:sz="0" w:space="0" w:color="auto"/>
            <w:left w:val="none" w:sz="0" w:space="0" w:color="auto"/>
            <w:bottom w:val="none" w:sz="0" w:space="0" w:color="auto"/>
            <w:right w:val="none" w:sz="0" w:space="0" w:color="auto"/>
          </w:divBdr>
          <w:divsChild>
            <w:div w:id="1051807719">
              <w:marLeft w:val="0"/>
              <w:marRight w:val="0"/>
              <w:marTop w:val="0"/>
              <w:marBottom w:val="0"/>
              <w:divBdr>
                <w:top w:val="none" w:sz="0" w:space="0" w:color="auto"/>
                <w:left w:val="none" w:sz="0" w:space="0" w:color="auto"/>
                <w:bottom w:val="none" w:sz="0" w:space="0" w:color="auto"/>
                <w:right w:val="none" w:sz="0" w:space="0" w:color="auto"/>
              </w:divBdr>
              <w:divsChild>
                <w:div w:id="1824811911">
                  <w:marLeft w:val="0"/>
                  <w:marRight w:val="0"/>
                  <w:marTop w:val="0"/>
                  <w:marBottom w:val="0"/>
                  <w:divBdr>
                    <w:top w:val="none" w:sz="0" w:space="0" w:color="auto"/>
                    <w:left w:val="none" w:sz="0" w:space="0" w:color="auto"/>
                    <w:bottom w:val="none" w:sz="0" w:space="0" w:color="auto"/>
                    <w:right w:val="none" w:sz="0" w:space="0" w:color="auto"/>
                  </w:divBdr>
                  <w:divsChild>
                    <w:div w:id="5067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61922">
      <w:bodyDiv w:val="1"/>
      <w:marLeft w:val="0"/>
      <w:marRight w:val="0"/>
      <w:marTop w:val="0"/>
      <w:marBottom w:val="0"/>
      <w:divBdr>
        <w:top w:val="none" w:sz="0" w:space="0" w:color="auto"/>
        <w:left w:val="none" w:sz="0" w:space="0" w:color="auto"/>
        <w:bottom w:val="none" w:sz="0" w:space="0" w:color="auto"/>
        <w:right w:val="none" w:sz="0" w:space="0" w:color="auto"/>
      </w:divBdr>
    </w:div>
    <w:div w:id="650602358">
      <w:bodyDiv w:val="1"/>
      <w:marLeft w:val="0"/>
      <w:marRight w:val="0"/>
      <w:marTop w:val="0"/>
      <w:marBottom w:val="0"/>
      <w:divBdr>
        <w:top w:val="none" w:sz="0" w:space="0" w:color="auto"/>
        <w:left w:val="none" w:sz="0" w:space="0" w:color="auto"/>
        <w:bottom w:val="none" w:sz="0" w:space="0" w:color="auto"/>
        <w:right w:val="none" w:sz="0" w:space="0" w:color="auto"/>
      </w:divBdr>
    </w:div>
    <w:div w:id="657460214">
      <w:bodyDiv w:val="1"/>
      <w:marLeft w:val="0"/>
      <w:marRight w:val="0"/>
      <w:marTop w:val="0"/>
      <w:marBottom w:val="0"/>
      <w:divBdr>
        <w:top w:val="none" w:sz="0" w:space="0" w:color="auto"/>
        <w:left w:val="none" w:sz="0" w:space="0" w:color="auto"/>
        <w:bottom w:val="none" w:sz="0" w:space="0" w:color="auto"/>
        <w:right w:val="none" w:sz="0" w:space="0" w:color="auto"/>
      </w:divBdr>
    </w:div>
    <w:div w:id="769786794">
      <w:bodyDiv w:val="1"/>
      <w:marLeft w:val="0"/>
      <w:marRight w:val="0"/>
      <w:marTop w:val="0"/>
      <w:marBottom w:val="0"/>
      <w:divBdr>
        <w:top w:val="none" w:sz="0" w:space="0" w:color="auto"/>
        <w:left w:val="none" w:sz="0" w:space="0" w:color="auto"/>
        <w:bottom w:val="none" w:sz="0" w:space="0" w:color="auto"/>
        <w:right w:val="none" w:sz="0" w:space="0" w:color="auto"/>
      </w:divBdr>
      <w:divsChild>
        <w:div w:id="410935811">
          <w:marLeft w:val="0"/>
          <w:marRight w:val="0"/>
          <w:marTop w:val="0"/>
          <w:marBottom w:val="0"/>
          <w:divBdr>
            <w:top w:val="none" w:sz="0" w:space="0" w:color="auto"/>
            <w:left w:val="none" w:sz="0" w:space="0" w:color="auto"/>
            <w:bottom w:val="none" w:sz="0" w:space="0" w:color="auto"/>
            <w:right w:val="none" w:sz="0" w:space="0" w:color="auto"/>
          </w:divBdr>
          <w:divsChild>
            <w:div w:id="1113982096">
              <w:marLeft w:val="0"/>
              <w:marRight w:val="0"/>
              <w:marTop w:val="0"/>
              <w:marBottom w:val="0"/>
              <w:divBdr>
                <w:top w:val="none" w:sz="0" w:space="0" w:color="auto"/>
                <w:left w:val="none" w:sz="0" w:space="0" w:color="auto"/>
                <w:bottom w:val="none" w:sz="0" w:space="0" w:color="auto"/>
                <w:right w:val="none" w:sz="0" w:space="0" w:color="auto"/>
              </w:divBdr>
              <w:divsChild>
                <w:div w:id="1710032134">
                  <w:marLeft w:val="0"/>
                  <w:marRight w:val="0"/>
                  <w:marTop w:val="0"/>
                  <w:marBottom w:val="0"/>
                  <w:divBdr>
                    <w:top w:val="none" w:sz="0" w:space="0" w:color="auto"/>
                    <w:left w:val="none" w:sz="0" w:space="0" w:color="auto"/>
                    <w:bottom w:val="none" w:sz="0" w:space="0" w:color="auto"/>
                    <w:right w:val="none" w:sz="0" w:space="0" w:color="auto"/>
                  </w:divBdr>
                  <w:divsChild>
                    <w:div w:id="12878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5247">
      <w:bodyDiv w:val="1"/>
      <w:marLeft w:val="0"/>
      <w:marRight w:val="0"/>
      <w:marTop w:val="0"/>
      <w:marBottom w:val="0"/>
      <w:divBdr>
        <w:top w:val="none" w:sz="0" w:space="0" w:color="auto"/>
        <w:left w:val="none" w:sz="0" w:space="0" w:color="auto"/>
        <w:bottom w:val="none" w:sz="0" w:space="0" w:color="auto"/>
        <w:right w:val="none" w:sz="0" w:space="0" w:color="auto"/>
      </w:divBdr>
    </w:div>
    <w:div w:id="856847539">
      <w:bodyDiv w:val="1"/>
      <w:marLeft w:val="0"/>
      <w:marRight w:val="0"/>
      <w:marTop w:val="0"/>
      <w:marBottom w:val="0"/>
      <w:divBdr>
        <w:top w:val="none" w:sz="0" w:space="0" w:color="auto"/>
        <w:left w:val="none" w:sz="0" w:space="0" w:color="auto"/>
        <w:bottom w:val="none" w:sz="0" w:space="0" w:color="auto"/>
        <w:right w:val="none" w:sz="0" w:space="0" w:color="auto"/>
      </w:divBdr>
      <w:divsChild>
        <w:div w:id="1528325514">
          <w:marLeft w:val="0"/>
          <w:marRight w:val="0"/>
          <w:marTop w:val="0"/>
          <w:marBottom w:val="0"/>
          <w:divBdr>
            <w:top w:val="none" w:sz="0" w:space="0" w:color="auto"/>
            <w:left w:val="none" w:sz="0" w:space="0" w:color="auto"/>
            <w:bottom w:val="none" w:sz="0" w:space="0" w:color="auto"/>
            <w:right w:val="none" w:sz="0" w:space="0" w:color="auto"/>
          </w:divBdr>
          <w:divsChild>
            <w:div w:id="321661734">
              <w:marLeft w:val="0"/>
              <w:marRight w:val="0"/>
              <w:marTop w:val="0"/>
              <w:marBottom w:val="0"/>
              <w:divBdr>
                <w:top w:val="none" w:sz="0" w:space="0" w:color="auto"/>
                <w:left w:val="none" w:sz="0" w:space="0" w:color="auto"/>
                <w:bottom w:val="none" w:sz="0" w:space="0" w:color="auto"/>
                <w:right w:val="none" w:sz="0" w:space="0" w:color="auto"/>
              </w:divBdr>
              <w:divsChild>
                <w:div w:id="1694648097">
                  <w:marLeft w:val="0"/>
                  <w:marRight w:val="0"/>
                  <w:marTop w:val="0"/>
                  <w:marBottom w:val="0"/>
                  <w:divBdr>
                    <w:top w:val="none" w:sz="0" w:space="0" w:color="auto"/>
                    <w:left w:val="none" w:sz="0" w:space="0" w:color="auto"/>
                    <w:bottom w:val="none" w:sz="0" w:space="0" w:color="auto"/>
                    <w:right w:val="none" w:sz="0" w:space="0" w:color="auto"/>
                  </w:divBdr>
                  <w:divsChild>
                    <w:div w:id="2041004179">
                      <w:marLeft w:val="0"/>
                      <w:marRight w:val="0"/>
                      <w:marTop w:val="0"/>
                      <w:marBottom w:val="0"/>
                      <w:divBdr>
                        <w:top w:val="none" w:sz="0" w:space="0" w:color="auto"/>
                        <w:left w:val="none" w:sz="0" w:space="0" w:color="auto"/>
                        <w:bottom w:val="none" w:sz="0" w:space="0" w:color="auto"/>
                        <w:right w:val="none" w:sz="0" w:space="0" w:color="auto"/>
                      </w:divBdr>
                    </w:div>
                  </w:divsChild>
                </w:div>
                <w:div w:id="2012366503">
                  <w:marLeft w:val="0"/>
                  <w:marRight w:val="0"/>
                  <w:marTop w:val="0"/>
                  <w:marBottom w:val="0"/>
                  <w:divBdr>
                    <w:top w:val="none" w:sz="0" w:space="0" w:color="auto"/>
                    <w:left w:val="none" w:sz="0" w:space="0" w:color="auto"/>
                    <w:bottom w:val="none" w:sz="0" w:space="0" w:color="auto"/>
                    <w:right w:val="none" w:sz="0" w:space="0" w:color="auto"/>
                  </w:divBdr>
                  <w:divsChild>
                    <w:div w:id="14619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2671">
          <w:marLeft w:val="0"/>
          <w:marRight w:val="0"/>
          <w:marTop w:val="0"/>
          <w:marBottom w:val="0"/>
          <w:divBdr>
            <w:top w:val="none" w:sz="0" w:space="0" w:color="auto"/>
            <w:left w:val="none" w:sz="0" w:space="0" w:color="auto"/>
            <w:bottom w:val="none" w:sz="0" w:space="0" w:color="auto"/>
            <w:right w:val="none" w:sz="0" w:space="0" w:color="auto"/>
          </w:divBdr>
          <w:divsChild>
            <w:div w:id="1067799315">
              <w:marLeft w:val="0"/>
              <w:marRight w:val="0"/>
              <w:marTop w:val="0"/>
              <w:marBottom w:val="0"/>
              <w:divBdr>
                <w:top w:val="none" w:sz="0" w:space="0" w:color="auto"/>
                <w:left w:val="none" w:sz="0" w:space="0" w:color="auto"/>
                <w:bottom w:val="none" w:sz="0" w:space="0" w:color="auto"/>
                <w:right w:val="none" w:sz="0" w:space="0" w:color="auto"/>
              </w:divBdr>
              <w:divsChild>
                <w:div w:id="345401283">
                  <w:marLeft w:val="0"/>
                  <w:marRight w:val="0"/>
                  <w:marTop w:val="0"/>
                  <w:marBottom w:val="0"/>
                  <w:divBdr>
                    <w:top w:val="none" w:sz="0" w:space="0" w:color="auto"/>
                    <w:left w:val="none" w:sz="0" w:space="0" w:color="auto"/>
                    <w:bottom w:val="none" w:sz="0" w:space="0" w:color="auto"/>
                    <w:right w:val="none" w:sz="0" w:space="0" w:color="auto"/>
                  </w:divBdr>
                  <w:divsChild>
                    <w:div w:id="9509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1656">
      <w:bodyDiv w:val="1"/>
      <w:marLeft w:val="0"/>
      <w:marRight w:val="0"/>
      <w:marTop w:val="0"/>
      <w:marBottom w:val="0"/>
      <w:divBdr>
        <w:top w:val="none" w:sz="0" w:space="0" w:color="auto"/>
        <w:left w:val="none" w:sz="0" w:space="0" w:color="auto"/>
        <w:bottom w:val="none" w:sz="0" w:space="0" w:color="auto"/>
        <w:right w:val="none" w:sz="0" w:space="0" w:color="auto"/>
      </w:divBdr>
    </w:div>
    <w:div w:id="950477315">
      <w:bodyDiv w:val="1"/>
      <w:marLeft w:val="0"/>
      <w:marRight w:val="0"/>
      <w:marTop w:val="0"/>
      <w:marBottom w:val="0"/>
      <w:divBdr>
        <w:top w:val="none" w:sz="0" w:space="0" w:color="auto"/>
        <w:left w:val="none" w:sz="0" w:space="0" w:color="auto"/>
        <w:bottom w:val="none" w:sz="0" w:space="0" w:color="auto"/>
        <w:right w:val="none" w:sz="0" w:space="0" w:color="auto"/>
      </w:divBdr>
    </w:div>
    <w:div w:id="1124999242">
      <w:bodyDiv w:val="1"/>
      <w:marLeft w:val="0"/>
      <w:marRight w:val="0"/>
      <w:marTop w:val="0"/>
      <w:marBottom w:val="0"/>
      <w:divBdr>
        <w:top w:val="none" w:sz="0" w:space="0" w:color="auto"/>
        <w:left w:val="none" w:sz="0" w:space="0" w:color="auto"/>
        <w:bottom w:val="none" w:sz="0" w:space="0" w:color="auto"/>
        <w:right w:val="none" w:sz="0" w:space="0" w:color="auto"/>
      </w:divBdr>
    </w:div>
    <w:div w:id="1290890381">
      <w:bodyDiv w:val="1"/>
      <w:marLeft w:val="0"/>
      <w:marRight w:val="0"/>
      <w:marTop w:val="0"/>
      <w:marBottom w:val="0"/>
      <w:divBdr>
        <w:top w:val="none" w:sz="0" w:space="0" w:color="auto"/>
        <w:left w:val="none" w:sz="0" w:space="0" w:color="auto"/>
        <w:bottom w:val="none" w:sz="0" w:space="0" w:color="auto"/>
        <w:right w:val="none" w:sz="0" w:space="0" w:color="auto"/>
      </w:divBdr>
    </w:div>
    <w:div w:id="1327826053">
      <w:bodyDiv w:val="1"/>
      <w:marLeft w:val="0"/>
      <w:marRight w:val="0"/>
      <w:marTop w:val="0"/>
      <w:marBottom w:val="0"/>
      <w:divBdr>
        <w:top w:val="none" w:sz="0" w:space="0" w:color="auto"/>
        <w:left w:val="none" w:sz="0" w:space="0" w:color="auto"/>
        <w:bottom w:val="none" w:sz="0" w:space="0" w:color="auto"/>
        <w:right w:val="none" w:sz="0" w:space="0" w:color="auto"/>
      </w:divBdr>
      <w:divsChild>
        <w:div w:id="273100492">
          <w:marLeft w:val="0"/>
          <w:marRight w:val="0"/>
          <w:marTop w:val="0"/>
          <w:marBottom w:val="0"/>
          <w:divBdr>
            <w:top w:val="none" w:sz="0" w:space="0" w:color="auto"/>
            <w:left w:val="none" w:sz="0" w:space="0" w:color="auto"/>
            <w:bottom w:val="none" w:sz="0" w:space="0" w:color="auto"/>
            <w:right w:val="none" w:sz="0" w:space="0" w:color="auto"/>
          </w:divBdr>
          <w:divsChild>
            <w:div w:id="1037511243">
              <w:marLeft w:val="0"/>
              <w:marRight w:val="0"/>
              <w:marTop w:val="0"/>
              <w:marBottom w:val="0"/>
              <w:divBdr>
                <w:top w:val="none" w:sz="0" w:space="0" w:color="auto"/>
                <w:left w:val="none" w:sz="0" w:space="0" w:color="auto"/>
                <w:bottom w:val="none" w:sz="0" w:space="0" w:color="auto"/>
                <w:right w:val="none" w:sz="0" w:space="0" w:color="auto"/>
              </w:divBdr>
              <w:divsChild>
                <w:div w:id="1319116573">
                  <w:marLeft w:val="0"/>
                  <w:marRight w:val="0"/>
                  <w:marTop w:val="0"/>
                  <w:marBottom w:val="0"/>
                  <w:divBdr>
                    <w:top w:val="none" w:sz="0" w:space="0" w:color="auto"/>
                    <w:left w:val="none" w:sz="0" w:space="0" w:color="auto"/>
                    <w:bottom w:val="none" w:sz="0" w:space="0" w:color="auto"/>
                    <w:right w:val="none" w:sz="0" w:space="0" w:color="auto"/>
                  </w:divBdr>
                  <w:divsChild>
                    <w:div w:id="3313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357660584">
      <w:bodyDiv w:val="1"/>
      <w:marLeft w:val="0"/>
      <w:marRight w:val="0"/>
      <w:marTop w:val="0"/>
      <w:marBottom w:val="0"/>
      <w:divBdr>
        <w:top w:val="none" w:sz="0" w:space="0" w:color="auto"/>
        <w:left w:val="none" w:sz="0" w:space="0" w:color="auto"/>
        <w:bottom w:val="none" w:sz="0" w:space="0" w:color="auto"/>
        <w:right w:val="none" w:sz="0" w:space="0" w:color="auto"/>
      </w:divBdr>
    </w:div>
    <w:div w:id="1381200940">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sChild>
        <w:div w:id="516382412">
          <w:marLeft w:val="0"/>
          <w:marRight w:val="0"/>
          <w:marTop w:val="0"/>
          <w:marBottom w:val="0"/>
          <w:divBdr>
            <w:top w:val="none" w:sz="0" w:space="0" w:color="auto"/>
            <w:left w:val="none" w:sz="0" w:space="0" w:color="auto"/>
            <w:bottom w:val="none" w:sz="0" w:space="0" w:color="auto"/>
            <w:right w:val="none" w:sz="0" w:space="0" w:color="auto"/>
          </w:divBdr>
          <w:divsChild>
            <w:div w:id="78329297">
              <w:marLeft w:val="0"/>
              <w:marRight w:val="0"/>
              <w:marTop w:val="0"/>
              <w:marBottom w:val="0"/>
              <w:divBdr>
                <w:top w:val="none" w:sz="0" w:space="0" w:color="auto"/>
                <w:left w:val="none" w:sz="0" w:space="0" w:color="auto"/>
                <w:bottom w:val="none" w:sz="0" w:space="0" w:color="auto"/>
                <w:right w:val="none" w:sz="0" w:space="0" w:color="auto"/>
              </w:divBdr>
              <w:divsChild>
                <w:div w:id="1752039818">
                  <w:marLeft w:val="0"/>
                  <w:marRight w:val="0"/>
                  <w:marTop w:val="0"/>
                  <w:marBottom w:val="0"/>
                  <w:divBdr>
                    <w:top w:val="none" w:sz="0" w:space="0" w:color="auto"/>
                    <w:left w:val="none" w:sz="0" w:space="0" w:color="auto"/>
                    <w:bottom w:val="none" w:sz="0" w:space="0" w:color="auto"/>
                    <w:right w:val="none" w:sz="0" w:space="0" w:color="auto"/>
                  </w:divBdr>
                  <w:divsChild>
                    <w:div w:id="14297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03085">
      <w:bodyDiv w:val="1"/>
      <w:marLeft w:val="0"/>
      <w:marRight w:val="0"/>
      <w:marTop w:val="0"/>
      <w:marBottom w:val="0"/>
      <w:divBdr>
        <w:top w:val="none" w:sz="0" w:space="0" w:color="auto"/>
        <w:left w:val="none" w:sz="0" w:space="0" w:color="auto"/>
        <w:bottom w:val="none" w:sz="0" w:space="0" w:color="auto"/>
        <w:right w:val="none" w:sz="0" w:space="0" w:color="auto"/>
      </w:divBdr>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462647321">
      <w:bodyDiv w:val="1"/>
      <w:marLeft w:val="0"/>
      <w:marRight w:val="0"/>
      <w:marTop w:val="0"/>
      <w:marBottom w:val="0"/>
      <w:divBdr>
        <w:top w:val="none" w:sz="0" w:space="0" w:color="auto"/>
        <w:left w:val="none" w:sz="0" w:space="0" w:color="auto"/>
        <w:bottom w:val="none" w:sz="0" w:space="0" w:color="auto"/>
        <w:right w:val="none" w:sz="0" w:space="0" w:color="auto"/>
      </w:divBdr>
    </w:div>
    <w:div w:id="1474712704">
      <w:bodyDiv w:val="1"/>
      <w:marLeft w:val="0"/>
      <w:marRight w:val="0"/>
      <w:marTop w:val="0"/>
      <w:marBottom w:val="0"/>
      <w:divBdr>
        <w:top w:val="none" w:sz="0" w:space="0" w:color="auto"/>
        <w:left w:val="none" w:sz="0" w:space="0" w:color="auto"/>
        <w:bottom w:val="none" w:sz="0" w:space="0" w:color="auto"/>
        <w:right w:val="none" w:sz="0" w:space="0" w:color="auto"/>
      </w:divBdr>
      <w:divsChild>
        <w:div w:id="1954744286">
          <w:marLeft w:val="0"/>
          <w:marRight w:val="0"/>
          <w:marTop w:val="0"/>
          <w:marBottom w:val="0"/>
          <w:divBdr>
            <w:top w:val="none" w:sz="0" w:space="0" w:color="auto"/>
            <w:left w:val="none" w:sz="0" w:space="0" w:color="auto"/>
            <w:bottom w:val="none" w:sz="0" w:space="0" w:color="auto"/>
            <w:right w:val="none" w:sz="0" w:space="0" w:color="auto"/>
          </w:divBdr>
          <w:divsChild>
            <w:div w:id="878014401">
              <w:marLeft w:val="0"/>
              <w:marRight w:val="0"/>
              <w:marTop w:val="0"/>
              <w:marBottom w:val="0"/>
              <w:divBdr>
                <w:top w:val="none" w:sz="0" w:space="0" w:color="auto"/>
                <w:left w:val="none" w:sz="0" w:space="0" w:color="auto"/>
                <w:bottom w:val="none" w:sz="0" w:space="0" w:color="auto"/>
                <w:right w:val="none" w:sz="0" w:space="0" w:color="auto"/>
              </w:divBdr>
              <w:divsChild>
                <w:div w:id="487212572">
                  <w:marLeft w:val="0"/>
                  <w:marRight w:val="0"/>
                  <w:marTop w:val="0"/>
                  <w:marBottom w:val="0"/>
                  <w:divBdr>
                    <w:top w:val="none" w:sz="0" w:space="0" w:color="auto"/>
                    <w:left w:val="none" w:sz="0" w:space="0" w:color="auto"/>
                    <w:bottom w:val="none" w:sz="0" w:space="0" w:color="auto"/>
                    <w:right w:val="none" w:sz="0" w:space="0" w:color="auto"/>
                  </w:divBdr>
                  <w:divsChild>
                    <w:div w:id="2118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51117">
      <w:bodyDiv w:val="1"/>
      <w:marLeft w:val="0"/>
      <w:marRight w:val="0"/>
      <w:marTop w:val="0"/>
      <w:marBottom w:val="0"/>
      <w:divBdr>
        <w:top w:val="none" w:sz="0" w:space="0" w:color="auto"/>
        <w:left w:val="none" w:sz="0" w:space="0" w:color="auto"/>
        <w:bottom w:val="none" w:sz="0" w:space="0" w:color="auto"/>
        <w:right w:val="none" w:sz="0" w:space="0" w:color="auto"/>
      </w:divBdr>
    </w:div>
    <w:div w:id="1610628651">
      <w:bodyDiv w:val="1"/>
      <w:marLeft w:val="0"/>
      <w:marRight w:val="0"/>
      <w:marTop w:val="0"/>
      <w:marBottom w:val="0"/>
      <w:divBdr>
        <w:top w:val="none" w:sz="0" w:space="0" w:color="auto"/>
        <w:left w:val="none" w:sz="0" w:space="0" w:color="auto"/>
        <w:bottom w:val="none" w:sz="0" w:space="0" w:color="auto"/>
        <w:right w:val="none" w:sz="0" w:space="0" w:color="auto"/>
      </w:divBdr>
    </w:div>
    <w:div w:id="1705474015">
      <w:bodyDiv w:val="1"/>
      <w:marLeft w:val="0"/>
      <w:marRight w:val="0"/>
      <w:marTop w:val="0"/>
      <w:marBottom w:val="0"/>
      <w:divBdr>
        <w:top w:val="none" w:sz="0" w:space="0" w:color="auto"/>
        <w:left w:val="none" w:sz="0" w:space="0" w:color="auto"/>
        <w:bottom w:val="none" w:sz="0" w:space="0" w:color="auto"/>
        <w:right w:val="none" w:sz="0" w:space="0" w:color="auto"/>
      </w:divBdr>
      <w:divsChild>
        <w:div w:id="1866863323">
          <w:marLeft w:val="0"/>
          <w:marRight w:val="0"/>
          <w:marTop w:val="0"/>
          <w:marBottom w:val="0"/>
          <w:divBdr>
            <w:top w:val="none" w:sz="0" w:space="0" w:color="auto"/>
            <w:left w:val="none" w:sz="0" w:space="0" w:color="auto"/>
            <w:bottom w:val="none" w:sz="0" w:space="0" w:color="auto"/>
            <w:right w:val="none" w:sz="0" w:space="0" w:color="auto"/>
          </w:divBdr>
          <w:divsChild>
            <w:div w:id="1943296246">
              <w:marLeft w:val="0"/>
              <w:marRight w:val="0"/>
              <w:marTop w:val="0"/>
              <w:marBottom w:val="0"/>
              <w:divBdr>
                <w:top w:val="none" w:sz="0" w:space="0" w:color="auto"/>
                <w:left w:val="none" w:sz="0" w:space="0" w:color="auto"/>
                <w:bottom w:val="none" w:sz="0" w:space="0" w:color="auto"/>
                <w:right w:val="none" w:sz="0" w:space="0" w:color="auto"/>
              </w:divBdr>
              <w:divsChild>
                <w:div w:id="1218395330">
                  <w:marLeft w:val="0"/>
                  <w:marRight w:val="0"/>
                  <w:marTop w:val="0"/>
                  <w:marBottom w:val="0"/>
                  <w:divBdr>
                    <w:top w:val="none" w:sz="0" w:space="0" w:color="auto"/>
                    <w:left w:val="none" w:sz="0" w:space="0" w:color="auto"/>
                    <w:bottom w:val="none" w:sz="0" w:space="0" w:color="auto"/>
                    <w:right w:val="none" w:sz="0" w:space="0" w:color="auto"/>
                  </w:divBdr>
                  <w:divsChild>
                    <w:div w:id="3874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81812">
      <w:bodyDiv w:val="1"/>
      <w:marLeft w:val="0"/>
      <w:marRight w:val="0"/>
      <w:marTop w:val="0"/>
      <w:marBottom w:val="0"/>
      <w:divBdr>
        <w:top w:val="none" w:sz="0" w:space="0" w:color="auto"/>
        <w:left w:val="none" w:sz="0" w:space="0" w:color="auto"/>
        <w:bottom w:val="none" w:sz="0" w:space="0" w:color="auto"/>
        <w:right w:val="none" w:sz="0" w:space="0" w:color="auto"/>
      </w:divBdr>
      <w:divsChild>
        <w:div w:id="1660377170">
          <w:marLeft w:val="0"/>
          <w:marRight w:val="0"/>
          <w:marTop w:val="0"/>
          <w:marBottom w:val="0"/>
          <w:divBdr>
            <w:top w:val="none" w:sz="0" w:space="0" w:color="auto"/>
            <w:left w:val="none" w:sz="0" w:space="0" w:color="auto"/>
            <w:bottom w:val="none" w:sz="0" w:space="0" w:color="auto"/>
            <w:right w:val="none" w:sz="0" w:space="0" w:color="auto"/>
          </w:divBdr>
          <w:divsChild>
            <w:div w:id="428349831">
              <w:marLeft w:val="0"/>
              <w:marRight w:val="0"/>
              <w:marTop w:val="0"/>
              <w:marBottom w:val="0"/>
              <w:divBdr>
                <w:top w:val="none" w:sz="0" w:space="0" w:color="auto"/>
                <w:left w:val="none" w:sz="0" w:space="0" w:color="auto"/>
                <w:bottom w:val="none" w:sz="0" w:space="0" w:color="auto"/>
                <w:right w:val="none" w:sz="0" w:space="0" w:color="auto"/>
              </w:divBdr>
              <w:divsChild>
                <w:div w:id="650983725">
                  <w:marLeft w:val="0"/>
                  <w:marRight w:val="0"/>
                  <w:marTop w:val="0"/>
                  <w:marBottom w:val="0"/>
                  <w:divBdr>
                    <w:top w:val="none" w:sz="0" w:space="0" w:color="auto"/>
                    <w:left w:val="none" w:sz="0" w:space="0" w:color="auto"/>
                    <w:bottom w:val="none" w:sz="0" w:space="0" w:color="auto"/>
                    <w:right w:val="none" w:sz="0" w:space="0" w:color="auto"/>
                  </w:divBdr>
                  <w:divsChild>
                    <w:div w:id="3605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69259">
      <w:bodyDiv w:val="1"/>
      <w:marLeft w:val="0"/>
      <w:marRight w:val="0"/>
      <w:marTop w:val="0"/>
      <w:marBottom w:val="0"/>
      <w:divBdr>
        <w:top w:val="none" w:sz="0" w:space="0" w:color="auto"/>
        <w:left w:val="none" w:sz="0" w:space="0" w:color="auto"/>
        <w:bottom w:val="none" w:sz="0" w:space="0" w:color="auto"/>
        <w:right w:val="none" w:sz="0" w:space="0" w:color="auto"/>
      </w:divBdr>
    </w:div>
    <w:div w:id="1880437250">
      <w:bodyDiv w:val="1"/>
      <w:marLeft w:val="0"/>
      <w:marRight w:val="0"/>
      <w:marTop w:val="0"/>
      <w:marBottom w:val="0"/>
      <w:divBdr>
        <w:top w:val="none" w:sz="0" w:space="0" w:color="auto"/>
        <w:left w:val="none" w:sz="0" w:space="0" w:color="auto"/>
        <w:bottom w:val="none" w:sz="0" w:space="0" w:color="auto"/>
        <w:right w:val="none" w:sz="0" w:space="0" w:color="auto"/>
      </w:divBdr>
    </w:div>
    <w:div w:id="1958097634">
      <w:bodyDiv w:val="1"/>
      <w:marLeft w:val="0"/>
      <w:marRight w:val="0"/>
      <w:marTop w:val="0"/>
      <w:marBottom w:val="0"/>
      <w:divBdr>
        <w:top w:val="none" w:sz="0" w:space="0" w:color="auto"/>
        <w:left w:val="none" w:sz="0" w:space="0" w:color="auto"/>
        <w:bottom w:val="none" w:sz="0" w:space="0" w:color="auto"/>
        <w:right w:val="none" w:sz="0" w:space="0" w:color="auto"/>
      </w:divBdr>
      <w:divsChild>
        <w:div w:id="1886945272">
          <w:marLeft w:val="0"/>
          <w:marRight w:val="0"/>
          <w:marTop w:val="0"/>
          <w:marBottom w:val="0"/>
          <w:divBdr>
            <w:top w:val="none" w:sz="0" w:space="0" w:color="auto"/>
            <w:left w:val="none" w:sz="0" w:space="0" w:color="auto"/>
            <w:bottom w:val="none" w:sz="0" w:space="0" w:color="auto"/>
            <w:right w:val="none" w:sz="0" w:space="0" w:color="auto"/>
          </w:divBdr>
          <w:divsChild>
            <w:div w:id="2144806984">
              <w:marLeft w:val="0"/>
              <w:marRight w:val="0"/>
              <w:marTop w:val="0"/>
              <w:marBottom w:val="0"/>
              <w:divBdr>
                <w:top w:val="none" w:sz="0" w:space="0" w:color="auto"/>
                <w:left w:val="none" w:sz="0" w:space="0" w:color="auto"/>
                <w:bottom w:val="none" w:sz="0" w:space="0" w:color="auto"/>
                <w:right w:val="none" w:sz="0" w:space="0" w:color="auto"/>
              </w:divBdr>
              <w:divsChild>
                <w:div w:id="1750888506">
                  <w:marLeft w:val="0"/>
                  <w:marRight w:val="0"/>
                  <w:marTop w:val="0"/>
                  <w:marBottom w:val="0"/>
                  <w:divBdr>
                    <w:top w:val="none" w:sz="0" w:space="0" w:color="auto"/>
                    <w:left w:val="none" w:sz="0" w:space="0" w:color="auto"/>
                    <w:bottom w:val="none" w:sz="0" w:space="0" w:color="auto"/>
                    <w:right w:val="none" w:sz="0" w:space="0" w:color="auto"/>
                  </w:divBdr>
                  <w:divsChild>
                    <w:div w:id="16636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40550">
      <w:bodyDiv w:val="1"/>
      <w:marLeft w:val="0"/>
      <w:marRight w:val="0"/>
      <w:marTop w:val="0"/>
      <w:marBottom w:val="0"/>
      <w:divBdr>
        <w:top w:val="none" w:sz="0" w:space="0" w:color="auto"/>
        <w:left w:val="none" w:sz="0" w:space="0" w:color="auto"/>
        <w:bottom w:val="none" w:sz="0" w:space="0" w:color="auto"/>
        <w:right w:val="none" w:sz="0" w:space="0" w:color="auto"/>
      </w:divBdr>
      <w:divsChild>
        <w:div w:id="2093428646">
          <w:marLeft w:val="0"/>
          <w:marRight w:val="0"/>
          <w:marTop w:val="0"/>
          <w:marBottom w:val="0"/>
          <w:divBdr>
            <w:top w:val="none" w:sz="0" w:space="0" w:color="auto"/>
            <w:left w:val="none" w:sz="0" w:space="0" w:color="auto"/>
            <w:bottom w:val="none" w:sz="0" w:space="0" w:color="auto"/>
            <w:right w:val="none" w:sz="0" w:space="0" w:color="auto"/>
          </w:divBdr>
          <w:divsChild>
            <w:div w:id="810368658">
              <w:marLeft w:val="0"/>
              <w:marRight w:val="0"/>
              <w:marTop w:val="0"/>
              <w:marBottom w:val="0"/>
              <w:divBdr>
                <w:top w:val="none" w:sz="0" w:space="0" w:color="auto"/>
                <w:left w:val="none" w:sz="0" w:space="0" w:color="auto"/>
                <w:bottom w:val="none" w:sz="0" w:space="0" w:color="auto"/>
                <w:right w:val="none" w:sz="0" w:space="0" w:color="auto"/>
              </w:divBdr>
              <w:divsChild>
                <w:div w:id="92819426">
                  <w:marLeft w:val="0"/>
                  <w:marRight w:val="0"/>
                  <w:marTop w:val="0"/>
                  <w:marBottom w:val="0"/>
                  <w:divBdr>
                    <w:top w:val="none" w:sz="0" w:space="0" w:color="auto"/>
                    <w:left w:val="none" w:sz="0" w:space="0" w:color="auto"/>
                    <w:bottom w:val="none" w:sz="0" w:space="0" w:color="auto"/>
                    <w:right w:val="none" w:sz="0" w:space="0" w:color="auto"/>
                  </w:divBdr>
                  <w:divsChild>
                    <w:div w:id="11028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61963">
      <w:bodyDiv w:val="1"/>
      <w:marLeft w:val="0"/>
      <w:marRight w:val="0"/>
      <w:marTop w:val="0"/>
      <w:marBottom w:val="0"/>
      <w:divBdr>
        <w:top w:val="none" w:sz="0" w:space="0" w:color="auto"/>
        <w:left w:val="none" w:sz="0" w:space="0" w:color="auto"/>
        <w:bottom w:val="none" w:sz="0" w:space="0" w:color="auto"/>
        <w:right w:val="none" w:sz="0" w:space="0" w:color="auto"/>
      </w:divBdr>
    </w:div>
    <w:div w:id="2136365320">
      <w:bodyDiv w:val="1"/>
      <w:marLeft w:val="0"/>
      <w:marRight w:val="0"/>
      <w:marTop w:val="0"/>
      <w:marBottom w:val="0"/>
      <w:divBdr>
        <w:top w:val="none" w:sz="0" w:space="0" w:color="auto"/>
        <w:left w:val="none" w:sz="0" w:space="0" w:color="auto"/>
        <w:bottom w:val="none" w:sz="0" w:space="0" w:color="auto"/>
        <w:right w:val="none" w:sz="0" w:space="0" w:color="auto"/>
      </w:divBdr>
      <w:divsChild>
        <w:div w:id="555438222">
          <w:marLeft w:val="0"/>
          <w:marRight w:val="0"/>
          <w:marTop w:val="0"/>
          <w:marBottom w:val="0"/>
          <w:divBdr>
            <w:top w:val="none" w:sz="0" w:space="0" w:color="auto"/>
            <w:left w:val="none" w:sz="0" w:space="0" w:color="auto"/>
            <w:bottom w:val="none" w:sz="0" w:space="0" w:color="auto"/>
            <w:right w:val="none" w:sz="0" w:space="0" w:color="auto"/>
          </w:divBdr>
          <w:divsChild>
            <w:div w:id="287711428">
              <w:marLeft w:val="0"/>
              <w:marRight w:val="0"/>
              <w:marTop w:val="0"/>
              <w:marBottom w:val="0"/>
              <w:divBdr>
                <w:top w:val="none" w:sz="0" w:space="0" w:color="auto"/>
                <w:left w:val="none" w:sz="0" w:space="0" w:color="auto"/>
                <w:bottom w:val="none" w:sz="0" w:space="0" w:color="auto"/>
                <w:right w:val="none" w:sz="0" w:space="0" w:color="auto"/>
              </w:divBdr>
              <w:divsChild>
                <w:div w:id="1572499991">
                  <w:marLeft w:val="0"/>
                  <w:marRight w:val="0"/>
                  <w:marTop w:val="0"/>
                  <w:marBottom w:val="0"/>
                  <w:divBdr>
                    <w:top w:val="none" w:sz="0" w:space="0" w:color="auto"/>
                    <w:left w:val="none" w:sz="0" w:space="0" w:color="auto"/>
                    <w:bottom w:val="none" w:sz="0" w:space="0" w:color="auto"/>
                    <w:right w:val="none" w:sz="0" w:space="0" w:color="auto"/>
                  </w:divBdr>
                  <w:divsChild>
                    <w:div w:id="11028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1669b874625840f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dres.gov.co/consulte-su-eps" TargetMode="External"/><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DFF65-8CB1-41C1-9385-565CC81A4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4.xml><?xml version="1.0" encoding="utf-8"?>
<ds:datastoreItem xmlns:ds="http://schemas.openxmlformats.org/officeDocument/2006/customXml" ds:itemID="{1581A41C-C56C-4011-8E53-14FB0B6E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2880</Words>
  <Characters>15845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20</cp:revision>
  <cp:lastPrinted>2020-02-21T13:13:00Z</cp:lastPrinted>
  <dcterms:created xsi:type="dcterms:W3CDTF">2020-11-25T13:24:00Z</dcterms:created>
  <dcterms:modified xsi:type="dcterms:W3CDTF">2022-04-29T16:24:00Z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