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296682" w14:textId="77777777" w:rsidR="009363DA" w:rsidRPr="009363DA" w:rsidRDefault="009363DA" w:rsidP="009363D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09896413"/>
      <w:r w:rsidRPr="009363D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4E5B33" w14:textId="77777777" w:rsidR="009363DA" w:rsidRPr="009363DA" w:rsidRDefault="009363DA" w:rsidP="009363DA">
      <w:pPr>
        <w:jc w:val="both"/>
        <w:rPr>
          <w:rFonts w:ascii="Arial" w:hAnsi="Arial" w:cs="Arial"/>
          <w:sz w:val="20"/>
          <w:szCs w:val="20"/>
          <w:lang w:val="es-419"/>
        </w:rPr>
      </w:pPr>
    </w:p>
    <w:p w14:paraId="0DB11B80" w14:textId="78A15B33" w:rsidR="009363DA" w:rsidRPr="009363DA" w:rsidRDefault="009363DA" w:rsidP="009363DA">
      <w:pPr>
        <w:jc w:val="both"/>
        <w:rPr>
          <w:rFonts w:ascii="Arial" w:hAnsi="Arial" w:cs="Arial"/>
          <w:sz w:val="20"/>
          <w:szCs w:val="20"/>
          <w:lang w:val="es-419"/>
        </w:rPr>
      </w:pPr>
      <w:r w:rsidRPr="009363DA">
        <w:rPr>
          <w:rFonts w:ascii="Arial" w:hAnsi="Arial" w:cs="Arial"/>
          <w:sz w:val="20"/>
          <w:szCs w:val="20"/>
          <w:lang w:val="es-419"/>
        </w:rPr>
        <w:t>Asunto</w:t>
      </w:r>
      <w:r w:rsidRPr="009363DA">
        <w:rPr>
          <w:rFonts w:ascii="Arial" w:hAnsi="Arial" w:cs="Arial"/>
          <w:sz w:val="20"/>
          <w:szCs w:val="20"/>
          <w:lang w:val="es-419"/>
        </w:rPr>
        <w:tab/>
      </w:r>
      <w:r w:rsidRPr="009363DA">
        <w:rPr>
          <w:rFonts w:ascii="Arial" w:hAnsi="Arial" w:cs="Arial"/>
          <w:sz w:val="20"/>
          <w:szCs w:val="20"/>
          <w:lang w:val="es-419"/>
        </w:rPr>
        <w:tab/>
      </w:r>
      <w:r w:rsidRPr="009363DA">
        <w:rPr>
          <w:rFonts w:ascii="Arial" w:hAnsi="Arial" w:cs="Arial"/>
          <w:sz w:val="20"/>
          <w:szCs w:val="20"/>
          <w:lang w:val="es-419"/>
        </w:rPr>
        <w:tab/>
        <w:t>: Sentencia de tutela – Segundo grado</w:t>
      </w:r>
    </w:p>
    <w:p w14:paraId="5E78C6A1" w14:textId="3E43EF4F" w:rsidR="009363DA" w:rsidRPr="009363DA" w:rsidRDefault="009363DA" w:rsidP="009363DA">
      <w:pPr>
        <w:jc w:val="both"/>
        <w:rPr>
          <w:rFonts w:ascii="Arial" w:hAnsi="Arial" w:cs="Arial"/>
          <w:sz w:val="20"/>
          <w:szCs w:val="20"/>
          <w:lang w:val="es-419"/>
        </w:rPr>
      </w:pPr>
      <w:r w:rsidRPr="009363DA">
        <w:rPr>
          <w:rFonts w:ascii="Arial" w:hAnsi="Arial" w:cs="Arial"/>
          <w:sz w:val="20"/>
          <w:szCs w:val="20"/>
          <w:lang w:val="es-419"/>
        </w:rPr>
        <w:t>Accionante (s)</w:t>
      </w:r>
      <w:r w:rsidRPr="009363DA">
        <w:rPr>
          <w:rFonts w:ascii="Arial" w:hAnsi="Arial" w:cs="Arial"/>
          <w:sz w:val="20"/>
          <w:szCs w:val="20"/>
          <w:lang w:val="es-419"/>
        </w:rPr>
        <w:tab/>
      </w:r>
      <w:r w:rsidRPr="009363DA">
        <w:rPr>
          <w:rFonts w:ascii="Arial" w:hAnsi="Arial" w:cs="Arial"/>
          <w:sz w:val="20"/>
          <w:szCs w:val="20"/>
          <w:lang w:val="es-419"/>
        </w:rPr>
        <w:tab/>
        <w:t>: Steven Vásquez Arboleda (Menor)</w:t>
      </w:r>
    </w:p>
    <w:p w14:paraId="5A68F31E" w14:textId="5AB7B759" w:rsidR="009363DA" w:rsidRPr="009363DA" w:rsidRDefault="009363DA" w:rsidP="009363DA">
      <w:pPr>
        <w:jc w:val="both"/>
        <w:rPr>
          <w:rFonts w:ascii="Arial" w:hAnsi="Arial" w:cs="Arial"/>
          <w:sz w:val="20"/>
          <w:szCs w:val="20"/>
          <w:lang w:val="es-419"/>
        </w:rPr>
      </w:pPr>
      <w:r w:rsidRPr="009363DA">
        <w:rPr>
          <w:rFonts w:ascii="Arial" w:hAnsi="Arial" w:cs="Arial"/>
          <w:sz w:val="20"/>
          <w:szCs w:val="20"/>
          <w:lang w:val="es-419"/>
        </w:rPr>
        <w:t>Representante</w:t>
      </w:r>
      <w:r w:rsidRPr="009363DA">
        <w:rPr>
          <w:rFonts w:ascii="Arial" w:hAnsi="Arial" w:cs="Arial"/>
          <w:sz w:val="20"/>
          <w:szCs w:val="20"/>
          <w:lang w:val="es-419"/>
        </w:rPr>
        <w:tab/>
      </w:r>
      <w:r w:rsidRPr="009363DA">
        <w:rPr>
          <w:rFonts w:ascii="Arial" w:hAnsi="Arial" w:cs="Arial"/>
          <w:sz w:val="20"/>
          <w:szCs w:val="20"/>
          <w:lang w:val="es-419"/>
        </w:rPr>
        <w:tab/>
        <w:t>: Gloria Constanza Arboleda Gutiérrez (Madre)</w:t>
      </w:r>
    </w:p>
    <w:p w14:paraId="48008B15" w14:textId="52175ADA" w:rsidR="009363DA" w:rsidRPr="009363DA" w:rsidRDefault="009363DA" w:rsidP="009363DA">
      <w:pPr>
        <w:jc w:val="both"/>
        <w:rPr>
          <w:rFonts w:ascii="Arial" w:hAnsi="Arial" w:cs="Arial"/>
          <w:sz w:val="20"/>
          <w:szCs w:val="20"/>
          <w:lang w:val="es-419"/>
        </w:rPr>
      </w:pPr>
      <w:r w:rsidRPr="009363DA">
        <w:rPr>
          <w:rFonts w:ascii="Arial" w:hAnsi="Arial" w:cs="Arial"/>
          <w:sz w:val="20"/>
          <w:szCs w:val="20"/>
          <w:lang w:val="es-419"/>
        </w:rPr>
        <w:t>Accionada</w:t>
      </w:r>
      <w:r w:rsidRPr="009363DA">
        <w:rPr>
          <w:rFonts w:ascii="Arial" w:hAnsi="Arial" w:cs="Arial"/>
          <w:sz w:val="20"/>
          <w:szCs w:val="20"/>
          <w:lang w:val="es-419"/>
        </w:rPr>
        <w:tab/>
      </w:r>
      <w:r w:rsidRPr="009363DA">
        <w:rPr>
          <w:rFonts w:ascii="Arial" w:hAnsi="Arial" w:cs="Arial"/>
          <w:sz w:val="20"/>
          <w:szCs w:val="20"/>
          <w:lang w:val="es-419"/>
        </w:rPr>
        <w:tab/>
        <w:t>: Dirección de Sanidad Policía Nacional Regional de Aseguramiento en Salud</w:t>
      </w:r>
    </w:p>
    <w:p w14:paraId="57E48270" w14:textId="3BCEF67A" w:rsidR="009363DA" w:rsidRPr="009363DA" w:rsidRDefault="009363DA" w:rsidP="009363DA">
      <w:pPr>
        <w:jc w:val="both"/>
        <w:rPr>
          <w:rFonts w:ascii="Arial" w:hAnsi="Arial" w:cs="Arial"/>
          <w:sz w:val="20"/>
          <w:szCs w:val="20"/>
          <w:lang w:val="es-419"/>
        </w:rPr>
      </w:pPr>
      <w:r w:rsidRPr="009363DA">
        <w:rPr>
          <w:rFonts w:ascii="Arial" w:hAnsi="Arial" w:cs="Arial"/>
          <w:sz w:val="20"/>
          <w:szCs w:val="20"/>
          <w:lang w:val="es-419"/>
        </w:rPr>
        <w:t>Despacho de origen</w:t>
      </w:r>
      <w:r w:rsidRPr="009363DA">
        <w:rPr>
          <w:rFonts w:ascii="Arial" w:hAnsi="Arial" w:cs="Arial"/>
          <w:sz w:val="20"/>
          <w:szCs w:val="20"/>
          <w:lang w:val="es-419"/>
        </w:rPr>
        <w:tab/>
        <w:t xml:space="preserve">: Juzgado 4º Civil del Circuito de Pereira </w:t>
      </w:r>
    </w:p>
    <w:p w14:paraId="746CEC69" w14:textId="0DD27DB1" w:rsidR="009363DA" w:rsidRPr="009363DA" w:rsidRDefault="009363DA" w:rsidP="009363DA">
      <w:pPr>
        <w:jc w:val="both"/>
        <w:rPr>
          <w:rFonts w:ascii="Arial" w:hAnsi="Arial" w:cs="Arial"/>
          <w:sz w:val="20"/>
          <w:szCs w:val="20"/>
          <w:lang w:val="es-419"/>
        </w:rPr>
      </w:pPr>
      <w:r w:rsidRPr="009363DA">
        <w:rPr>
          <w:rFonts w:ascii="Arial" w:hAnsi="Arial" w:cs="Arial"/>
          <w:sz w:val="20"/>
          <w:szCs w:val="20"/>
          <w:lang w:val="es-419"/>
        </w:rPr>
        <w:t>Radicación</w:t>
      </w:r>
      <w:r w:rsidRPr="009363DA">
        <w:rPr>
          <w:rFonts w:ascii="Arial" w:hAnsi="Arial" w:cs="Arial"/>
          <w:sz w:val="20"/>
          <w:szCs w:val="20"/>
          <w:lang w:val="es-419"/>
        </w:rPr>
        <w:tab/>
      </w:r>
      <w:r w:rsidRPr="009363DA">
        <w:rPr>
          <w:rFonts w:ascii="Arial" w:hAnsi="Arial" w:cs="Arial"/>
          <w:sz w:val="20"/>
          <w:szCs w:val="20"/>
          <w:lang w:val="es-419"/>
        </w:rPr>
        <w:tab/>
        <w:t>: 66001-31-03-004-2022-00132-01</w:t>
      </w:r>
    </w:p>
    <w:p w14:paraId="1C260ED8" w14:textId="77777777" w:rsidR="009363DA" w:rsidRPr="009363DA" w:rsidRDefault="009363DA" w:rsidP="009363DA">
      <w:pPr>
        <w:jc w:val="both"/>
        <w:rPr>
          <w:rFonts w:ascii="Arial" w:hAnsi="Arial" w:cs="Arial"/>
          <w:sz w:val="20"/>
          <w:szCs w:val="20"/>
          <w:lang w:val="es-419"/>
        </w:rPr>
      </w:pPr>
      <w:r w:rsidRPr="009363DA">
        <w:rPr>
          <w:rFonts w:ascii="Arial" w:hAnsi="Arial" w:cs="Arial"/>
          <w:sz w:val="20"/>
          <w:szCs w:val="20"/>
          <w:lang w:val="es-419"/>
        </w:rPr>
        <w:t>Magistrado Ponente</w:t>
      </w:r>
      <w:r w:rsidRPr="009363DA">
        <w:rPr>
          <w:rFonts w:ascii="Arial" w:hAnsi="Arial" w:cs="Arial"/>
          <w:sz w:val="20"/>
          <w:szCs w:val="20"/>
          <w:lang w:val="es-419"/>
        </w:rPr>
        <w:tab/>
        <w:t>: DUBERNEY GRISALES HERRERA</w:t>
      </w:r>
    </w:p>
    <w:p w14:paraId="13E9BD7F" w14:textId="4D3CCBAC" w:rsidR="009363DA" w:rsidRDefault="009363DA" w:rsidP="009363DA">
      <w:pPr>
        <w:jc w:val="both"/>
        <w:rPr>
          <w:rFonts w:ascii="Arial" w:hAnsi="Arial" w:cs="Arial"/>
          <w:sz w:val="20"/>
          <w:szCs w:val="20"/>
          <w:lang w:val="es-419"/>
        </w:rPr>
      </w:pPr>
      <w:r w:rsidRPr="009363DA">
        <w:rPr>
          <w:rFonts w:ascii="Arial" w:hAnsi="Arial" w:cs="Arial"/>
          <w:sz w:val="20"/>
          <w:szCs w:val="20"/>
          <w:lang w:val="es-419"/>
        </w:rPr>
        <w:t>Acta número</w:t>
      </w:r>
      <w:r w:rsidRPr="009363DA">
        <w:rPr>
          <w:rFonts w:ascii="Arial" w:hAnsi="Arial" w:cs="Arial"/>
          <w:sz w:val="20"/>
          <w:szCs w:val="20"/>
          <w:lang w:val="es-419"/>
        </w:rPr>
        <w:tab/>
      </w:r>
      <w:r w:rsidRPr="009363DA">
        <w:rPr>
          <w:rFonts w:ascii="Arial" w:hAnsi="Arial" w:cs="Arial"/>
          <w:sz w:val="20"/>
          <w:szCs w:val="20"/>
          <w:lang w:val="es-419"/>
        </w:rPr>
        <w:tab/>
        <w:t>: 157 de 27-04-2022</w:t>
      </w:r>
    </w:p>
    <w:p w14:paraId="3E214AA2" w14:textId="77777777" w:rsidR="009363DA" w:rsidRPr="009363DA" w:rsidRDefault="009363DA" w:rsidP="009363DA">
      <w:pPr>
        <w:jc w:val="both"/>
        <w:rPr>
          <w:rFonts w:ascii="Arial" w:hAnsi="Arial" w:cs="Arial"/>
          <w:sz w:val="20"/>
          <w:szCs w:val="20"/>
          <w:lang w:val="es-419"/>
        </w:rPr>
      </w:pPr>
    </w:p>
    <w:p w14:paraId="09177B9E" w14:textId="4FF8981D" w:rsidR="000876EB" w:rsidRPr="009363DA" w:rsidRDefault="00912A7E" w:rsidP="000876EB">
      <w:pPr>
        <w:widowControl/>
        <w:autoSpaceDE/>
        <w:autoSpaceDN/>
        <w:adjustRightInd/>
        <w:jc w:val="both"/>
        <w:rPr>
          <w:rFonts w:ascii="Arial" w:hAnsi="Arial" w:cs="Arial"/>
          <w:sz w:val="20"/>
          <w:szCs w:val="20"/>
          <w:lang w:val="es-419"/>
        </w:rPr>
      </w:pPr>
      <w:r w:rsidRPr="009363DA">
        <w:rPr>
          <w:rFonts w:ascii="Arial" w:hAnsi="Arial" w:cs="Arial"/>
          <w:b/>
          <w:bCs/>
          <w:iCs/>
          <w:sz w:val="20"/>
          <w:szCs w:val="20"/>
          <w:u w:val="single"/>
          <w:lang w:val="es-419" w:eastAsia="fr-FR"/>
        </w:rPr>
        <w:t>TEMAS:</w:t>
      </w:r>
      <w:r w:rsidRPr="009363DA">
        <w:rPr>
          <w:rFonts w:ascii="Arial" w:hAnsi="Arial" w:cs="Arial"/>
          <w:b/>
          <w:bCs/>
          <w:iCs/>
          <w:sz w:val="20"/>
          <w:szCs w:val="20"/>
          <w:lang w:val="es-419" w:eastAsia="fr-FR"/>
        </w:rPr>
        <w:tab/>
      </w:r>
      <w:r>
        <w:rPr>
          <w:rFonts w:ascii="Arial" w:hAnsi="Arial" w:cs="Arial"/>
          <w:b/>
          <w:bCs/>
          <w:iCs/>
          <w:sz w:val="20"/>
          <w:szCs w:val="20"/>
          <w:lang w:val="es-419" w:eastAsia="fr-FR"/>
        </w:rPr>
        <w:t>DERECHO A LA SALUD / CARÁCTER FUNDAMENTAL / INEXISTENCIA FÁCTICA / HACE IMPROCEDENTE LA TUTELA / TRANSPORTE PACIENTE Y EXONERACIÓN CUOTAS MODERADORAS / NO SE PROBÓ HABERLO SOLICITADO A LA EPS.</w:t>
      </w:r>
    </w:p>
    <w:p w14:paraId="1B143369" w14:textId="669CDBE4" w:rsidR="009363DA" w:rsidRPr="009363DA" w:rsidRDefault="009363DA" w:rsidP="009363DA">
      <w:pPr>
        <w:widowControl/>
        <w:autoSpaceDE/>
        <w:autoSpaceDN/>
        <w:adjustRightInd/>
        <w:jc w:val="both"/>
        <w:rPr>
          <w:rFonts w:ascii="Arial" w:hAnsi="Arial" w:cs="Arial"/>
          <w:sz w:val="20"/>
          <w:szCs w:val="20"/>
          <w:lang w:val="es-419"/>
        </w:rPr>
      </w:pPr>
    </w:p>
    <w:p w14:paraId="1D0D33DE" w14:textId="10E65BEF" w:rsidR="001D3EE4" w:rsidRPr="001D3EE4" w:rsidRDefault="001D3EE4" w:rsidP="001D3EE4">
      <w:pPr>
        <w:widowControl/>
        <w:autoSpaceDE/>
        <w:autoSpaceDN/>
        <w:adjustRightInd/>
        <w:jc w:val="both"/>
        <w:rPr>
          <w:rFonts w:ascii="Arial" w:hAnsi="Arial" w:cs="Arial"/>
          <w:sz w:val="20"/>
          <w:szCs w:val="20"/>
          <w:lang w:val="es-419"/>
        </w:rPr>
      </w:pPr>
      <w:r>
        <w:rPr>
          <w:rFonts w:ascii="Arial" w:hAnsi="Arial" w:cs="Arial"/>
          <w:sz w:val="20"/>
          <w:szCs w:val="20"/>
          <w:lang w:val="es-419"/>
        </w:rPr>
        <w:t>D</w:t>
      </w:r>
      <w:r w:rsidRPr="001D3EE4">
        <w:rPr>
          <w:rFonts w:ascii="Arial" w:hAnsi="Arial" w:cs="Arial"/>
          <w:sz w:val="20"/>
          <w:szCs w:val="20"/>
          <w:lang w:val="es-419"/>
        </w:rPr>
        <w:t>e vieja data la CC en su jurisprudencia precisó que la falta de conductas reprochables de las autoridades o particulares hace improcedente el resguardo constitucional. En efecto, expresó:</w:t>
      </w:r>
    </w:p>
    <w:p w14:paraId="1E8B9E5F" w14:textId="77777777" w:rsidR="001D3EE4" w:rsidRPr="001D3EE4" w:rsidRDefault="001D3EE4" w:rsidP="001D3EE4">
      <w:pPr>
        <w:widowControl/>
        <w:autoSpaceDE/>
        <w:autoSpaceDN/>
        <w:adjustRightInd/>
        <w:jc w:val="both"/>
        <w:rPr>
          <w:rFonts w:ascii="Arial" w:hAnsi="Arial" w:cs="Arial"/>
          <w:sz w:val="20"/>
          <w:szCs w:val="20"/>
          <w:lang w:val="es-419"/>
        </w:rPr>
      </w:pPr>
    </w:p>
    <w:p w14:paraId="7105127E" w14:textId="5119436B" w:rsidR="009363DA" w:rsidRDefault="001D3EE4" w:rsidP="001D3EE4">
      <w:pPr>
        <w:widowControl/>
        <w:autoSpaceDE/>
        <w:autoSpaceDN/>
        <w:adjustRightInd/>
        <w:jc w:val="both"/>
        <w:rPr>
          <w:rFonts w:ascii="Arial" w:hAnsi="Arial" w:cs="Arial"/>
          <w:sz w:val="20"/>
          <w:szCs w:val="20"/>
          <w:lang w:val="es-419"/>
        </w:rPr>
      </w:pPr>
      <w:r>
        <w:rPr>
          <w:rFonts w:ascii="Arial" w:hAnsi="Arial" w:cs="Arial"/>
          <w:sz w:val="20"/>
          <w:szCs w:val="20"/>
          <w:lang w:val="es-419"/>
        </w:rPr>
        <w:t>“</w:t>
      </w:r>
      <w:r w:rsidRPr="001D3EE4">
        <w:rPr>
          <w:rFonts w:ascii="Arial" w:hAnsi="Arial" w:cs="Arial"/>
          <w:sz w:val="20"/>
          <w:szCs w:val="20"/>
          <w:lang w:val="es-419"/>
        </w:rPr>
        <w:t>… el mecanismo de amparo constitucional se torna improcedente, entre otras causas, cuando no existe una actuación u omisión del agente accionado a la que se le pueda endilgar la supuesta amenaza o vulneración de las garantías fundamentales en cuestión</w:t>
      </w:r>
      <w:r>
        <w:rPr>
          <w:rFonts w:ascii="Arial" w:hAnsi="Arial" w:cs="Arial"/>
          <w:sz w:val="20"/>
          <w:szCs w:val="20"/>
          <w:lang w:val="es-419"/>
        </w:rPr>
        <w:t>…”</w:t>
      </w:r>
    </w:p>
    <w:p w14:paraId="513C391C" w14:textId="0E67CDD4" w:rsidR="001D3EE4" w:rsidRDefault="001D3EE4" w:rsidP="001D3EE4">
      <w:pPr>
        <w:widowControl/>
        <w:autoSpaceDE/>
        <w:autoSpaceDN/>
        <w:adjustRightInd/>
        <w:jc w:val="both"/>
        <w:rPr>
          <w:rFonts w:ascii="Arial" w:hAnsi="Arial" w:cs="Arial"/>
          <w:sz w:val="20"/>
          <w:szCs w:val="20"/>
          <w:lang w:val="es-419"/>
        </w:rPr>
      </w:pPr>
    </w:p>
    <w:p w14:paraId="3F4FEBA6" w14:textId="27EE63F3" w:rsidR="001D3EE4" w:rsidRDefault="00390BDE" w:rsidP="001D3EE4">
      <w:pPr>
        <w:widowControl/>
        <w:autoSpaceDE/>
        <w:autoSpaceDN/>
        <w:adjustRightInd/>
        <w:jc w:val="both"/>
        <w:rPr>
          <w:rFonts w:ascii="Arial" w:hAnsi="Arial" w:cs="Arial"/>
          <w:sz w:val="20"/>
          <w:szCs w:val="20"/>
          <w:lang w:val="es-419"/>
        </w:rPr>
      </w:pPr>
      <w:r w:rsidRPr="00390BDE">
        <w:rPr>
          <w:rFonts w:ascii="Arial" w:hAnsi="Arial" w:cs="Arial"/>
          <w:sz w:val="20"/>
          <w:szCs w:val="20"/>
          <w:lang w:val="es-419"/>
        </w:rPr>
        <w:t>Tesis vigente y compartida por la CSJ</w:t>
      </w:r>
      <w:r>
        <w:rPr>
          <w:rFonts w:ascii="Arial" w:hAnsi="Arial" w:cs="Arial"/>
          <w:sz w:val="20"/>
          <w:szCs w:val="20"/>
          <w:lang w:val="es-419"/>
        </w:rPr>
        <w:t>…</w:t>
      </w:r>
      <w:r w:rsidRPr="00390BDE">
        <w:rPr>
          <w:rFonts w:ascii="Arial" w:hAnsi="Arial" w:cs="Arial"/>
          <w:sz w:val="20"/>
          <w:szCs w:val="20"/>
          <w:lang w:val="es-419"/>
        </w:rPr>
        <w:t xml:space="preserve"> superiora jerárquica en sede constitucional de esta judicatura: “(…) al no hallarse conducta atribuible a la autoridad convocada respecto de la cual se pueda determinar una presunta amenaza o violación de un derecho fundamental, debe declararse la improcedencia (…)”</w:t>
      </w:r>
    </w:p>
    <w:p w14:paraId="1A70EB56" w14:textId="7900F351" w:rsidR="001D3EE4" w:rsidRDefault="001D3EE4" w:rsidP="001D3EE4">
      <w:pPr>
        <w:widowControl/>
        <w:autoSpaceDE/>
        <w:autoSpaceDN/>
        <w:adjustRightInd/>
        <w:jc w:val="both"/>
        <w:rPr>
          <w:rFonts w:ascii="Arial" w:hAnsi="Arial" w:cs="Arial"/>
          <w:sz w:val="20"/>
          <w:szCs w:val="20"/>
          <w:lang w:val="es-419"/>
        </w:rPr>
      </w:pPr>
    </w:p>
    <w:p w14:paraId="348369A8" w14:textId="6E3F1B2E" w:rsidR="001D3EE4" w:rsidRPr="009363DA" w:rsidRDefault="00390BDE" w:rsidP="001D3EE4">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390BDE">
        <w:rPr>
          <w:rFonts w:ascii="Arial" w:hAnsi="Arial" w:cs="Arial"/>
          <w:sz w:val="20"/>
          <w:szCs w:val="20"/>
          <w:lang w:val="es-419"/>
        </w:rPr>
        <w:t>la Ley 1751</w:t>
      </w:r>
      <w:r>
        <w:rPr>
          <w:rFonts w:ascii="Arial" w:hAnsi="Arial" w:cs="Arial"/>
          <w:sz w:val="20"/>
          <w:szCs w:val="20"/>
          <w:lang w:val="es-419"/>
        </w:rPr>
        <w:t>…</w:t>
      </w:r>
      <w:r w:rsidRPr="00390BDE">
        <w:rPr>
          <w:rFonts w:ascii="Arial" w:hAnsi="Arial" w:cs="Arial"/>
          <w:sz w:val="20"/>
          <w:szCs w:val="20"/>
          <w:lang w:val="es-419"/>
        </w:rPr>
        <w:t xml:space="preserve"> reguló el derecho fundamental a la salud. Se instituyó su carácter autónomo e irrenunciable y fijó los principios de universalidad, equidad y eficiencia</w:t>
      </w:r>
      <w:r>
        <w:rPr>
          <w:rFonts w:ascii="Arial" w:hAnsi="Arial" w:cs="Arial"/>
          <w:sz w:val="20"/>
          <w:szCs w:val="20"/>
          <w:lang w:val="es-419"/>
        </w:rPr>
        <w:t>…</w:t>
      </w:r>
    </w:p>
    <w:p w14:paraId="6AA35352" w14:textId="77777777" w:rsidR="009363DA" w:rsidRPr="009363DA" w:rsidRDefault="009363DA" w:rsidP="009363DA">
      <w:pPr>
        <w:widowControl/>
        <w:autoSpaceDE/>
        <w:autoSpaceDN/>
        <w:adjustRightInd/>
        <w:jc w:val="both"/>
        <w:rPr>
          <w:rFonts w:ascii="Arial" w:hAnsi="Arial" w:cs="Arial"/>
          <w:sz w:val="20"/>
          <w:szCs w:val="20"/>
          <w:lang w:val="es-419"/>
        </w:rPr>
      </w:pPr>
    </w:p>
    <w:p w14:paraId="16C07231" w14:textId="06A0FC81" w:rsidR="009363DA" w:rsidRPr="009363DA" w:rsidRDefault="00917FF9" w:rsidP="009363DA">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917FF9">
        <w:rPr>
          <w:rFonts w:ascii="Arial" w:hAnsi="Arial" w:cs="Arial"/>
          <w:sz w:val="20"/>
          <w:szCs w:val="20"/>
          <w:lang w:val="es-419"/>
        </w:rPr>
        <w:t>se advierte que la madre del accionante reconoce que no ha solicitado a la accionada suministrar el servicio de transporte y viáticos para asistir a las consultas en esta municipalidad</w:t>
      </w:r>
      <w:r>
        <w:rPr>
          <w:rFonts w:ascii="Arial" w:hAnsi="Arial" w:cs="Arial"/>
          <w:sz w:val="20"/>
          <w:szCs w:val="20"/>
          <w:lang w:val="es-419"/>
        </w:rPr>
        <w:t>…</w:t>
      </w:r>
    </w:p>
    <w:p w14:paraId="6FE98FE0" w14:textId="77777777" w:rsidR="009363DA" w:rsidRPr="009363DA" w:rsidRDefault="009363DA" w:rsidP="009363DA">
      <w:pPr>
        <w:widowControl/>
        <w:autoSpaceDE/>
        <w:autoSpaceDN/>
        <w:adjustRightInd/>
        <w:jc w:val="both"/>
        <w:rPr>
          <w:rFonts w:ascii="Arial" w:hAnsi="Arial" w:cs="Arial"/>
          <w:sz w:val="20"/>
          <w:szCs w:val="20"/>
          <w:lang w:val="es-419"/>
        </w:rPr>
      </w:pPr>
    </w:p>
    <w:p w14:paraId="6E41688D" w14:textId="516F7EA5" w:rsidR="009363DA" w:rsidRDefault="00643B51" w:rsidP="009363DA">
      <w:pPr>
        <w:widowControl/>
        <w:autoSpaceDE/>
        <w:autoSpaceDN/>
        <w:adjustRightInd/>
        <w:jc w:val="both"/>
        <w:rPr>
          <w:rFonts w:ascii="Arial" w:hAnsi="Arial" w:cs="Arial"/>
          <w:sz w:val="20"/>
          <w:szCs w:val="20"/>
          <w:lang w:val="es-419"/>
        </w:rPr>
      </w:pPr>
      <w:r w:rsidRPr="00643B51">
        <w:rPr>
          <w:rFonts w:ascii="Arial" w:hAnsi="Arial" w:cs="Arial"/>
          <w:sz w:val="20"/>
          <w:szCs w:val="20"/>
          <w:lang w:val="es-419"/>
        </w:rPr>
        <w:t>Igual sucede respecto a la exoneración de las cuotas moderadoras, pues, ninguna petición formuló en términos semejantes y, tampoco acreditó que la entidad haya desestimado la atentación en salud por carecer de recursos</w:t>
      </w:r>
      <w:r>
        <w:rPr>
          <w:rFonts w:ascii="Arial" w:hAnsi="Arial" w:cs="Arial"/>
          <w:sz w:val="20"/>
          <w:szCs w:val="20"/>
          <w:lang w:val="es-419"/>
        </w:rPr>
        <w:t>…</w:t>
      </w:r>
    </w:p>
    <w:p w14:paraId="2ACAE137" w14:textId="442EBB58" w:rsidR="00643B51" w:rsidRDefault="00643B51" w:rsidP="009363DA">
      <w:pPr>
        <w:widowControl/>
        <w:autoSpaceDE/>
        <w:autoSpaceDN/>
        <w:adjustRightInd/>
        <w:jc w:val="both"/>
        <w:rPr>
          <w:rFonts w:ascii="Arial" w:hAnsi="Arial" w:cs="Arial"/>
          <w:sz w:val="20"/>
          <w:szCs w:val="20"/>
          <w:lang w:val="es-419"/>
        </w:rPr>
      </w:pPr>
    </w:p>
    <w:p w14:paraId="4FD5F9EE" w14:textId="0E711180" w:rsidR="00643B51" w:rsidRDefault="00643B51" w:rsidP="009363DA">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643B51">
        <w:rPr>
          <w:rFonts w:ascii="Arial" w:hAnsi="Arial" w:cs="Arial"/>
          <w:sz w:val="20"/>
          <w:szCs w:val="20"/>
          <w:lang w:val="es-419"/>
        </w:rPr>
        <w:t>se modificará el fallo para declarar improcedente la acción respecto al suministro de transporte y viáticos y supresión de las cuotas moderadoras, por faltar los hechos reprochados.</w:t>
      </w:r>
    </w:p>
    <w:p w14:paraId="5EBEE7B8" w14:textId="77777777" w:rsidR="00643B51" w:rsidRDefault="00643B51" w:rsidP="009363DA">
      <w:pPr>
        <w:widowControl/>
        <w:autoSpaceDE/>
        <w:autoSpaceDN/>
        <w:adjustRightInd/>
        <w:jc w:val="both"/>
        <w:rPr>
          <w:rFonts w:ascii="Arial" w:hAnsi="Arial" w:cs="Arial"/>
          <w:sz w:val="20"/>
          <w:szCs w:val="20"/>
          <w:lang w:val="es-419"/>
        </w:rPr>
      </w:pPr>
    </w:p>
    <w:p w14:paraId="2116EEC3" w14:textId="77777777" w:rsidR="00643B51" w:rsidRPr="009363DA" w:rsidRDefault="00643B51" w:rsidP="009363DA">
      <w:pPr>
        <w:widowControl/>
        <w:autoSpaceDE/>
        <w:autoSpaceDN/>
        <w:adjustRightInd/>
        <w:jc w:val="both"/>
        <w:rPr>
          <w:rFonts w:ascii="Arial" w:hAnsi="Arial" w:cs="Arial"/>
          <w:sz w:val="20"/>
          <w:szCs w:val="20"/>
          <w:lang w:val="es-419"/>
        </w:rPr>
      </w:pPr>
    </w:p>
    <w:p w14:paraId="5E54E3E1" w14:textId="77777777" w:rsidR="009363DA" w:rsidRPr="009363DA" w:rsidRDefault="009363DA" w:rsidP="009363DA">
      <w:pPr>
        <w:widowControl/>
        <w:autoSpaceDE/>
        <w:autoSpaceDN/>
        <w:adjustRightInd/>
        <w:jc w:val="both"/>
        <w:rPr>
          <w:rFonts w:ascii="Arial" w:hAnsi="Arial" w:cs="Arial"/>
          <w:sz w:val="20"/>
          <w:szCs w:val="20"/>
          <w:lang w:val="es-419"/>
        </w:rPr>
      </w:pPr>
    </w:p>
    <w:p w14:paraId="79B715E9" w14:textId="77777777" w:rsidR="009363DA" w:rsidRPr="009363DA" w:rsidRDefault="009363DA" w:rsidP="009363DA">
      <w:pPr>
        <w:widowControl/>
        <w:autoSpaceDE/>
        <w:autoSpaceDN/>
        <w:adjustRightInd/>
        <w:jc w:val="both"/>
        <w:rPr>
          <w:rFonts w:ascii="Arial" w:hAnsi="Arial" w:cs="Arial"/>
          <w:sz w:val="20"/>
          <w:szCs w:val="20"/>
        </w:rPr>
      </w:pPr>
    </w:p>
    <w:bookmarkEnd w:id="0"/>
    <w:p w14:paraId="3A55042B" w14:textId="048B39DE" w:rsidR="001C004A" w:rsidRDefault="001C004A" w:rsidP="001C004A">
      <w:pPr>
        <w:pStyle w:val="Sinespaciado"/>
        <w:spacing w:line="360" w:lineRule="auto"/>
        <w:rPr>
          <w:rFonts w:ascii="Georgia" w:hAnsi="Georgia"/>
          <w:noProof/>
          <w:sz w:val="24"/>
          <w:szCs w:val="20"/>
          <w:lang w:val="es-CO" w:eastAsia="es-CO"/>
        </w:rPr>
      </w:pPr>
      <w:r>
        <w:rPr>
          <w:noProof/>
          <w:sz w:val="24"/>
        </w:rPr>
        <w:drawing>
          <wp:anchor distT="0" distB="0" distL="114300" distR="114300" simplePos="0" relativeHeight="251661312" behindDoc="0" locked="0" layoutInCell="1" allowOverlap="1" wp14:anchorId="5944AAB0" wp14:editId="564A8989">
            <wp:simplePos x="0" y="0"/>
            <wp:positionH relativeFrom="margin">
              <wp:align>center</wp:align>
            </wp:positionH>
            <wp:positionV relativeFrom="paragraph">
              <wp:posOffset>-181610</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6A8DC47A" w14:textId="77777777" w:rsidR="001C004A" w:rsidRDefault="001C004A" w:rsidP="001C004A">
      <w:pPr>
        <w:pStyle w:val="Sinespaciado"/>
        <w:spacing w:line="360" w:lineRule="auto"/>
        <w:jc w:val="center"/>
        <w:rPr>
          <w:rFonts w:ascii="Georgia" w:hAnsi="Georgia" w:cs="Arial"/>
          <w:w w:val="140"/>
          <w:sz w:val="14"/>
        </w:rPr>
      </w:pPr>
      <w:r>
        <w:rPr>
          <w:rFonts w:ascii="Georgia" w:hAnsi="Georgia" w:cs="Arial"/>
          <w:w w:val="140"/>
          <w:sz w:val="14"/>
        </w:rPr>
        <w:t>REPUBLICA DE COLOMBIA</w:t>
      </w:r>
    </w:p>
    <w:p w14:paraId="5BB77ADF" w14:textId="77777777" w:rsidR="001C004A" w:rsidRDefault="001C004A" w:rsidP="001C004A">
      <w:pPr>
        <w:pStyle w:val="Sinespaciado"/>
        <w:tabs>
          <w:tab w:val="center" w:pos="4987"/>
          <w:tab w:val="left" w:pos="8449"/>
        </w:tabs>
        <w:spacing w:line="360" w:lineRule="auto"/>
        <w:jc w:val="center"/>
        <w:rPr>
          <w:rFonts w:ascii="Georgia" w:hAnsi="Georgia" w:cs="Arial"/>
          <w:w w:val="140"/>
          <w:sz w:val="24"/>
        </w:rPr>
      </w:pPr>
      <w:r>
        <w:rPr>
          <w:rFonts w:ascii="Georgia" w:hAnsi="Georgia" w:cs="Arial"/>
          <w:w w:val="140"/>
          <w:sz w:val="14"/>
        </w:rPr>
        <w:t>RAMA JUDICIAL DEL PODER PÚBLICO</w:t>
      </w:r>
    </w:p>
    <w:p w14:paraId="28F1B533" w14:textId="77777777" w:rsidR="001C004A" w:rsidRDefault="001C004A" w:rsidP="001C004A">
      <w:pPr>
        <w:pStyle w:val="Sinespaciado"/>
        <w:spacing w:line="360" w:lineRule="auto"/>
        <w:jc w:val="center"/>
        <w:rPr>
          <w:rFonts w:ascii="Georgia" w:hAnsi="Georgia" w:cs="Arial"/>
          <w:b/>
          <w:bCs/>
          <w:w w:val="140"/>
          <w:sz w:val="16"/>
        </w:rPr>
      </w:pPr>
      <w:r>
        <w:rPr>
          <w:rFonts w:ascii="Georgia" w:hAnsi="Georgia" w:cs="Arial"/>
          <w:b/>
          <w:bCs/>
          <w:w w:val="140"/>
          <w:sz w:val="18"/>
        </w:rPr>
        <w:t>T</w:t>
      </w:r>
      <w:r>
        <w:rPr>
          <w:rFonts w:ascii="Georgia" w:hAnsi="Georgia" w:cs="Arial"/>
          <w:b/>
          <w:bCs/>
          <w:w w:val="140"/>
          <w:sz w:val="16"/>
        </w:rPr>
        <w:t>RIBUNAL</w:t>
      </w:r>
      <w:r>
        <w:rPr>
          <w:rFonts w:ascii="Georgia" w:hAnsi="Georgia" w:cs="Arial"/>
          <w:b/>
          <w:bCs/>
          <w:w w:val="140"/>
          <w:sz w:val="18"/>
        </w:rPr>
        <w:t xml:space="preserve"> S</w:t>
      </w:r>
      <w:r>
        <w:rPr>
          <w:rFonts w:ascii="Georgia" w:hAnsi="Georgia" w:cs="Arial"/>
          <w:b/>
          <w:bCs/>
          <w:w w:val="140"/>
          <w:sz w:val="16"/>
        </w:rPr>
        <w:t xml:space="preserve">UPERIOR DEL </w:t>
      </w:r>
      <w:r>
        <w:rPr>
          <w:rFonts w:ascii="Georgia" w:hAnsi="Georgia" w:cs="Arial"/>
          <w:b/>
          <w:bCs/>
          <w:w w:val="140"/>
          <w:sz w:val="18"/>
        </w:rPr>
        <w:t>D</w:t>
      </w:r>
      <w:r>
        <w:rPr>
          <w:rFonts w:ascii="Georgia" w:hAnsi="Georgia" w:cs="Arial"/>
          <w:b/>
          <w:bCs/>
          <w:w w:val="140"/>
          <w:sz w:val="16"/>
        </w:rPr>
        <w:t>ISTRITO</w:t>
      </w:r>
      <w:r>
        <w:rPr>
          <w:rFonts w:ascii="Georgia" w:hAnsi="Georgia" w:cs="Arial"/>
          <w:b/>
          <w:bCs/>
          <w:w w:val="140"/>
          <w:sz w:val="18"/>
        </w:rPr>
        <w:t xml:space="preserve"> J</w:t>
      </w:r>
      <w:r>
        <w:rPr>
          <w:rFonts w:ascii="Georgia" w:hAnsi="Georgia" w:cs="Arial"/>
          <w:b/>
          <w:bCs/>
          <w:w w:val="140"/>
          <w:sz w:val="16"/>
        </w:rPr>
        <w:t>UDICIAL</w:t>
      </w:r>
    </w:p>
    <w:p w14:paraId="5BC1267D" w14:textId="77777777" w:rsidR="001C004A" w:rsidRDefault="001C004A" w:rsidP="001C004A">
      <w:pPr>
        <w:pStyle w:val="Sinespaciado"/>
        <w:spacing w:line="360" w:lineRule="auto"/>
        <w:jc w:val="center"/>
        <w:rPr>
          <w:rFonts w:ascii="Georgia" w:hAnsi="Georgia" w:cs="Arial"/>
          <w:w w:val="140"/>
          <w:sz w:val="16"/>
          <w:szCs w:val="18"/>
        </w:rPr>
      </w:pPr>
      <w:r>
        <w:rPr>
          <w:rFonts w:ascii="Georgia" w:hAnsi="Georgia" w:cs="Arial"/>
          <w:w w:val="140"/>
          <w:sz w:val="18"/>
          <w:szCs w:val="18"/>
        </w:rPr>
        <w:t>S</w:t>
      </w:r>
      <w:r>
        <w:rPr>
          <w:rFonts w:ascii="Georgia" w:hAnsi="Georgia" w:cs="Arial"/>
          <w:w w:val="140"/>
          <w:sz w:val="16"/>
        </w:rPr>
        <w:t xml:space="preserve">ALA </w:t>
      </w:r>
      <w:r>
        <w:rPr>
          <w:rFonts w:ascii="Georgia" w:hAnsi="Georgia" w:cs="Arial"/>
          <w:w w:val="140"/>
          <w:sz w:val="16"/>
          <w:szCs w:val="16"/>
        </w:rPr>
        <w:t>DE</w:t>
      </w:r>
      <w:r>
        <w:rPr>
          <w:rFonts w:ascii="Georgia" w:hAnsi="Georgia" w:cs="Arial"/>
          <w:w w:val="140"/>
          <w:sz w:val="16"/>
          <w:szCs w:val="18"/>
        </w:rPr>
        <w:t xml:space="preserve"> </w:t>
      </w:r>
      <w:r>
        <w:rPr>
          <w:rFonts w:ascii="Georgia" w:hAnsi="Georgia" w:cs="Arial"/>
          <w:w w:val="140"/>
          <w:sz w:val="18"/>
          <w:szCs w:val="18"/>
        </w:rPr>
        <w:t>D</w:t>
      </w:r>
      <w:r>
        <w:rPr>
          <w:rFonts w:ascii="Georgia" w:hAnsi="Georgia" w:cs="Arial"/>
          <w:w w:val="140"/>
          <w:sz w:val="16"/>
          <w:szCs w:val="18"/>
        </w:rPr>
        <w:t xml:space="preserve">ECISIÓN </w:t>
      </w:r>
      <w:r>
        <w:rPr>
          <w:rFonts w:ascii="Georgia" w:hAnsi="Georgia" w:cs="Arial"/>
          <w:w w:val="140"/>
          <w:sz w:val="18"/>
          <w:szCs w:val="18"/>
        </w:rPr>
        <w:t>C</w:t>
      </w:r>
      <w:r>
        <w:rPr>
          <w:rFonts w:ascii="Georgia" w:hAnsi="Georgia" w:cs="Arial"/>
          <w:w w:val="140"/>
          <w:sz w:val="16"/>
          <w:szCs w:val="18"/>
        </w:rPr>
        <w:t xml:space="preserve">IVIL – </w:t>
      </w:r>
      <w:r>
        <w:rPr>
          <w:rFonts w:ascii="Georgia" w:hAnsi="Georgia" w:cs="Arial"/>
          <w:w w:val="140"/>
          <w:sz w:val="18"/>
          <w:szCs w:val="18"/>
        </w:rPr>
        <w:t>F</w:t>
      </w:r>
      <w:r>
        <w:rPr>
          <w:rFonts w:ascii="Georgia" w:hAnsi="Georgia" w:cs="Arial"/>
          <w:w w:val="140"/>
          <w:sz w:val="16"/>
          <w:szCs w:val="18"/>
        </w:rPr>
        <w:t xml:space="preserve">AMILIA – </w:t>
      </w:r>
      <w:r>
        <w:rPr>
          <w:rFonts w:ascii="Georgia" w:hAnsi="Georgia" w:cs="Arial"/>
          <w:w w:val="140"/>
          <w:sz w:val="18"/>
          <w:szCs w:val="18"/>
        </w:rPr>
        <w:t>D</w:t>
      </w:r>
      <w:r>
        <w:rPr>
          <w:rFonts w:ascii="Georgia" w:hAnsi="Georgia" w:cs="Arial"/>
          <w:w w:val="140"/>
          <w:sz w:val="16"/>
          <w:szCs w:val="18"/>
        </w:rPr>
        <w:t xml:space="preserve">ISTRITO DE </w:t>
      </w:r>
      <w:r>
        <w:rPr>
          <w:rFonts w:ascii="Georgia" w:hAnsi="Georgia" w:cs="Arial"/>
          <w:w w:val="140"/>
          <w:sz w:val="18"/>
          <w:szCs w:val="18"/>
        </w:rPr>
        <w:t>P</w:t>
      </w:r>
      <w:r>
        <w:rPr>
          <w:rFonts w:ascii="Georgia" w:hAnsi="Georgia" w:cs="Arial"/>
          <w:w w:val="140"/>
          <w:sz w:val="16"/>
          <w:szCs w:val="18"/>
        </w:rPr>
        <w:t>EREIRA</w:t>
      </w:r>
    </w:p>
    <w:p w14:paraId="1BEE75C2" w14:textId="77777777" w:rsidR="001C004A" w:rsidRDefault="001C004A" w:rsidP="001C004A">
      <w:pPr>
        <w:pStyle w:val="Sinespaciado"/>
        <w:spacing w:line="360" w:lineRule="auto"/>
        <w:jc w:val="center"/>
        <w:rPr>
          <w:rFonts w:ascii="Georgia" w:hAnsi="Georgia"/>
          <w:w w:val="140"/>
          <w:sz w:val="24"/>
          <w:szCs w:val="20"/>
        </w:rPr>
      </w:pPr>
      <w:r>
        <w:rPr>
          <w:rFonts w:ascii="Georgia" w:hAnsi="Georgia" w:cs="Arial"/>
          <w:w w:val="140"/>
          <w:sz w:val="18"/>
          <w:szCs w:val="18"/>
        </w:rPr>
        <w:t>D</w:t>
      </w:r>
      <w:r>
        <w:rPr>
          <w:rFonts w:ascii="Georgia" w:hAnsi="Georgia" w:cs="Arial"/>
          <w:w w:val="140"/>
          <w:sz w:val="16"/>
          <w:szCs w:val="18"/>
        </w:rPr>
        <w:t xml:space="preserve">EPARTAMENTO DE </w:t>
      </w:r>
      <w:r>
        <w:rPr>
          <w:rFonts w:ascii="Georgia" w:hAnsi="Georgia" w:cs="Arial"/>
          <w:w w:val="140"/>
          <w:sz w:val="18"/>
          <w:szCs w:val="18"/>
        </w:rPr>
        <w:t>R</w:t>
      </w:r>
      <w:r>
        <w:rPr>
          <w:rFonts w:ascii="Georgia" w:hAnsi="Georgia" w:cs="Arial"/>
          <w:w w:val="140"/>
          <w:sz w:val="16"/>
          <w:szCs w:val="18"/>
        </w:rPr>
        <w:t>ISARALDA</w:t>
      </w:r>
    </w:p>
    <w:p w14:paraId="26285FFB" w14:textId="77777777" w:rsidR="001C004A" w:rsidRPr="000876EB" w:rsidRDefault="001C004A" w:rsidP="000876EB">
      <w:pPr>
        <w:spacing w:line="276" w:lineRule="auto"/>
        <w:jc w:val="center"/>
        <w:rPr>
          <w:rFonts w:ascii="Georgia" w:hAnsi="Georgia" w:cs="Arial"/>
          <w:w w:val="140"/>
          <w:lang w:val="es-CO"/>
        </w:rPr>
      </w:pPr>
    </w:p>
    <w:p w14:paraId="75F6E51D" w14:textId="5C812EB2" w:rsidR="001C004A" w:rsidRPr="000876EB" w:rsidRDefault="001C004A" w:rsidP="000876EB">
      <w:pPr>
        <w:spacing w:line="276" w:lineRule="auto"/>
        <w:jc w:val="center"/>
        <w:rPr>
          <w:rStyle w:val="nfasisintenso"/>
          <w:rFonts w:ascii="Georgia" w:hAnsi="Georgia"/>
          <w:b/>
          <w:bCs/>
          <w:color w:val="auto"/>
        </w:rPr>
      </w:pPr>
      <w:r w:rsidRPr="000876EB">
        <w:rPr>
          <w:rStyle w:val="nfasisintenso"/>
          <w:rFonts w:ascii="Georgia" w:hAnsi="Georgia"/>
          <w:b/>
          <w:bCs/>
          <w:color w:val="auto"/>
        </w:rPr>
        <w:t>ST2-</w:t>
      </w:r>
      <w:r w:rsidR="00B70485" w:rsidRPr="000876EB">
        <w:rPr>
          <w:rStyle w:val="nfasisintenso"/>
          <w:rFonts w:ascii="Georgia" w:hAnsi="Georgia"/>
          <w:b/>
          <w:bCs/>
          <w:color w:val="auto"/>
        </w:rPr>
        <w:t>0104</w:t>
      </w:r>
      <w:r w:rsidRPr="000876EB">
        <w:rPr>
          <w:rStyle w:val="nfasisintenso"/>
          <w:rFonts w:ascii="Georgia" w:hAnsi="Georgia"/>
          <w:b/>
          <w:bCs/>
          <w:color w:val="auto"/>
        </w:rPr>
        <w:t>-</w:t>
      </w:r>
      <w:r w:rsidR="00520473" w:rsidRPr="000876EB">
        <w:rPr>
          <w:rStyle w:val="nfasisintenso"/>
          <w:rFonts w:ascii="Georgia" w:hAnsi="Georgia"/>
          <w:b/>
          <w:bCs/>
          <w:color w:val="auto"/>
        </w:rPr>
        <w:t>2022</w:t>
      </w:r>
    </w:p>
    <w:p w14:paraId="538135EB" w14:textId="77777777" w:rsidR="003913E3" w:rsidRPr="000876EB" w:rsidRDefault="003913E3" w:rsidP="000876EB">
      <w:pPr>
        <w:spacing w:line="276" w:lineRule="auto"/>
        <w:jc w:val="center"/>
        <w:rPr>
          <w:rFonts w:ascii="Georgia" w:hAnsi="Georgia" w:cs="Arial"/>
          <w:b/>
          <w:bCs/>
          <w:lang w:val="es-CO"/>
        </w:rPr>
      </w:pPr>
      <w:bookmarkStart w:id="1" w:name="_GoBack"/>
      <w:bookmarkEnd w:id="1"/>
    </w:p>
    <w:p w14:paraId="569DE700" w14:textId="77777777" w:rsidR="001C004A" w:rsidRPr="000876EB" w:rsidRDefault="001C004A" w:rsidP="000876EB">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0876EB" w:rsidRDefault="001C004A" w:rsidP="000876EB">
      <w:pPr>
        <w:spacing w:line="276" w:lineRule="auto"/>
        <w:jc w:val="center"/>
        <w:rPr>
          <w:rFonts w:ascii="Georgia" w:hAnsi="Georgia"/>
          <w:b/>
          <w:bCs/>
          <w:lang w:val="es-419"/>
        </w:rPr>
      </w:pPr>
    </w:p>
    <w:p w14:paraId="48EEB71C" w14:textId="2D5D6FC1" w:rsidR="001C004A" w:rsidRPr="000876EB" w:rsidRDefault="00B70485" w:rsidP="000876EB">
      <w:pPr>
        <w:spacing w:line="276" w:lineRule="auto"/>
        <w:jc w:val="center"/>
        <w:rPr>
          <w:rFonts w:ascii="Georgia" w:hAnsi="Georgia" w:cs="Arial"/>
          <w:b/>
          <w:bCs/>
          <w:lang w:val="es-CO"/>
        </w:rPr>
      </w:pPr>
      <w:r w:rsidRPr="000876EB">
        <w:rPr>
          <w:rFonts w:ascii="Georgia" w:hAnsi="Georgia" w:cs="Arial"/>
          <w:b/>
          <w:bCs/>
          <w:smallCaps/>
          <w:lang w:val="es-CO"/>
        </w:rPr>
        <w:t>Veintisiete</w:t>
      </w:r>
      <w:r w:rsidR="00520473" w:rsidRPr="000876EB">
        <w:rPr>
          <w:rFonts w:ascii="Georgia" w:hAnsi="Georgia" w:cs="Arial"/>
          <w:b/>
          <w:bCs/>
          <w:smallCaps/>
          <w:lang w:val="es-CO"/>
        </w:rPr>
        <w:t xml:space="preserve"> </w:t>
      </w:r>
      <w:r w:rsidR="001C004A" w:rsidRPr="000876EB">
        <w:rPr>
          <w:rFonts w:ascii="Georgia" w:hAnsi="Georgia" w:cs="Arial"/>
          <w:b/>
          <w:bCs/>
          <w:smallCaps/>
          <w:lang w:val="es-CO"/>
        </w:rPr>
        <w:t>(</w:t>
      </w:r>
      <w:r w:rsidRPr="000876EB">
        <w:rPr>
          <w:rFonts w:ascii="Georgia" w:hAnsi="Georgia" w:cs="Arial"/>
          <w:b/>
          <w:bCs/>
          <w:smallCaps/>
          <w:lang w:val="es-CO"/>
        </w:rPr>
        <w:t>27</w:t>
      </w:r>
      <w:r w:rsidR="001C004A" w:rsidRPr="000876EB">
        <w:rPr>
          <w:rFonts w:ascii="Georgia" w:hAnsi="Georgia" w:cs="Arial"/>
          <w:b/>
          <w:bCs/>
          <w:smallCaps/>
          <w:lang w:val="es-CO"/>
        </w:rPr>
        <w:t xml:space="preserve">) de </w:t>
      </w:r>
      <w:r w:rsidR="00520473" w:rsidRPr="000876EB">
        <w:rPr>
          <w:rFonts w:ascii="Georgia" w:hAnsi="Georgia" w:cs="Arial"/>
          <w:b/>
          <w:bCs/>
          <w:smallCaps/>
          <w:lang w:val="es-CO"/>
        </w:rPr>
        <w:t xml:space="preserve">abril </w:t>
      </w:r>
      <w:r w:rsidR="001C004A" w:rsidRPr="000876EB">
        <w:rPr>
          <w:rFonts w:ascii="Georgia" w:hAnsi="Georgia" w:cs="Arial"/>
          <w:b/>
          <w:bCs/>
          <w:smallCaps/>
          <w:lang w:val="es-CO"/>
        </w:rPr>
        <w:t xml:space="preserve">de dos mil </w:t>
      </w:r>
      <w:r w:rsidR="00520473" w:rsidRPr="000876EB">
        <w:rPr>
          <w:rFonts w:ascii="Georgia" w:hAnsi="Georgia" w:cs="Arial"/>
          <w:b/>
          <w:bCs/>
          <w:smallCaps/>
          <w:lang w:val="es-CO"/>
        </w:rPr>
        <w:t xml:space="preserve">veintidós </w:t>
      </w:r>
      <w:r w:rsidR="001C004A" w:rsidRPr="000876EB">
        <w:rPr>
          <w:rFonts w:ascii="Georgia" w:hAnsi="Georgia" w:cs="Arial"/>
          <w:b/>
          <w:bCs/>
          <w:smallCaps/>
          <w:lang w:val="es-CO"/>
        </w:rPr>
        <w:t>(</w:t>
      </w:r>
      <w:r w:rsidR="00520473" w:rsidRPr="000876EB">
        <w:rPr>
          <w:rFonts w:ascii="Georgia" w:hAnsi="Georgia" w:cs="Arial"/>
          <w:b/>
          <w:bCs/>
          <w:smallCaps/>
          <w:lang w:val="es-CO"/>
        </w:rPr>
        <w:t>2022</w:t>
      </w:r>
      <w:r w:rsidR="001C004A" w:rsidRPr="000876EB">
        <w:rPr>
          <w:rFonts w:ascii="Georgia" w:hAnsi="Georgia" w:cs="Arial"/>
          <w:b/>
          <w:bCs/>
          <w:smallCaps/>
          <w:lang w:val="es-CO"/>
        </w:rPr>
        <w:t>)</w:t>
      </w:r>
      <w:r w:rsidR="001C004A" w:rsidRPr="000876EB">
        <w:rPr>
          <w:rFonts w:ascii="Georgia" w:hAnsi="Georgia" w:cs="Arial"/>
          <w:b/>
          <w:bCs/>
          <w:lang w:val="es-CO"/>
        </w:rPr>
        <w:t>.</w:t>
      </w:r>
    </w:p>
    <w:p w14:paraId="39240A2B" w14:textId="44282F83" w:rsidR="00D555C1" w:rsidRPr="000876EB" w:rsidRDefault="00D555C1" w:rsidP="000876EB">
      <w:pPr>
        <w:pStyle w:val="Textoindependiente"/>
        <w:spacing w:line="276" w:lineRule="auto"/>
        <w:rPr>
          <w:rFonts w:ascii="Georgia" w:hAnsi="Georgia"/>
          <w:sz w:val="24"/>
          <w:szCs w:val="24"/>
          <w:lang w:val="es-CO"/>
        </w:rPr>
      </w:pPr>
    </w:p>
    <w:p w14:paraId="54B37EB1" w14:textId="77777777" w:rsidR="001C004A" w:rsidRPr="000876EB" w:rsidRDefault="001C004A" w:rsidP="000876EB">
      <w:pPr>
        <w:pStyle w:val="Textoindependiente"/>
        <w:spacing w:line="276" w:lineRule="auto"/>
        <w:rPr>
          <w:rFonts w:ascii="Georgia" w:hAnsi="Georgia"/>
          <w:sz w:val="24"/>
          <w:szCs w:val="24"/>
          <w:lang w:val="es-CO"/>
        </w:rPr>
      </w:pPr>
    </w:p>
    <w:p w14:paraId="77AA3D6A" w14:textId="77777777" w:rsidR="001C004A" w:rsidRPr="000876EB" w:rsidRDefault="001C004A" w:rsidP="000876EB">
      <w:pPr>
        <w:pStyle w:val="Textoindependiente"/>
        <w:numPr>
          <w:ilvl w:val="0"/>
          <w:numId w:val="2"/>
        </w:numPr>
        <w:spacing w:line="276" w:lineRule="auto"/>
        <w:textAlignment w:val="auto"/>
        <w:rPr>
          <w:rFonts w:ascii="Georgia" w:hAnsi="Georgia"/>
          <w:b/>
          <w:bCs/>
          <w:smallCaps/>
          <w:sz w:val="24"/>
          <w:szCs w:val="24"/>
          <w:lang w:val="es-419"/>
        </w:rPr>
      </w:pPr>
      <w:r w:rsidRPr="000876EB">
        <w:rPr>
          <w:rFonts w:ascii="Georgia" w:hAnsi="Georgia"/>
          <w:b/>
          <w:bCs/>
          <w:smallCaps/>
          <w:sz w:val="24"/>
          <w:szCs w:val="24"/>
          <w:lang w:val="es-419"/>
        </w:rPr>
        <w:t>El asunto a decidir</w:t>
      </w:r>
    </w:p>
    <w:p w14:paraId="3BBA2782" w14:textId="77777777" w:rsidR="003913E3" w:rsidRPr="000876EB" w:rsidRDefault="003913E3" w:rsidP="000876EB">
      <w:pPr>
        <w:pStyle w:val="Textoindependiente"/>
        <w:spacing w:line="276" w:lineRule="auto"/>
        <w:rPr>
          <w:rFonts w:ascii="Georgia" w:hAnsi="Georgia" w:cs="Arial"/>
          <w:sz w:val="24"/>
          <w:szCs w:val="24"/>
        </w:rPr>
      </w:pPr>
    </w:p>
    <w:p w14:paraId="6F8A7054" w14:textId="045CA5E7" w:rsidR="006545A0" w:rsidRPr="000876EB" w:rsidRDefault="006545A0" w:rsidP="000876EB">
      <w:pPr>
        <w:pStyle w:val="Textoindependiente"/>
        <w:spacing w:line="276" w:lineRule="auto"/>
        <w:rPr>
          <w:rFonts w:ascii="Georgia" w:hAnsi="Georgia"/>
          <w:sz w:val="24"/>
          <w:szCs w:val="24"/>
        </w:rPr>
      </w:pPr>
      <w:r w:rsidRPr="000876EB">
        <w:rPr>
          <w:rFonts w:ascii="Georgia" w:hAnsi="Georgia"/>
          <w:sz w:val="24"/>
          <w:szCs w:val="24"/>
        </w:rPr>
        <w:t xml:space="preserve">La impugnación en el trámite </w:t>
      </w:r>
      <w:r w:rsidR="4B8831C0" w:rsidRPr="000876EB">
        <w:rPr>
          <w:rFonts w:ascii="Georgia" w:hAnsi="Georgia"/>
          <w:sz w:val="24"/>
          <w:szCs w:val="24"/>
        </w:rPr>
        <w:t>reseñado</w:t>
      </w:r>
      <w:r w:rsidR="5111F5E1" w:rsidRPr="000876EB">
        <w:rPr>
          <w:rFonts w:ascii="Georgia" w:hAnsi="Georgia"/>
          <w:sz w:val="24"/>
          <w:szCs w:val="24"/>
        </w:rPr>
        <w:t xml:space="preserve">, luego de finiquitada la </w:t>
      </w:r>
      <w:r w:rsidRPr="000876EB">
        <w:rPr>
          <w:rFonts w:ascii="Georgia" w:hAnsi="Georgia"/>
          <w:sz w:val="24"/>
          <w:szCs w:val="24"/>
        </w:rPr>
        <w:t>primera instancia.</w:t>
      </w:r>
    </w:p>
    <w:p w14:paraId="2D043902" w14:textId="2B8CBFB2" w:rsidR="00D555C1" w:rsidRPr="000876EB" w:rsidRDefault="00D555C1" w:rsidP="000876EB">
      <w:pPr>
        <w:pStyle w:val="Textoindependiente"/>
        <w:spacing w:line="276" w:lineRule="auto"/>
        <w:rPr>
          <w:rFonts w:ascii="Georgia" w:hAnsi="Georgia"/>
          <w:sz w:val="24"/>
          <w:szCs w:val="24"/>
          <w:lang w:val="es-419"/>
        </w:rPr>
      </w:pPr>
    </w:p>
    <w:p w14:paraId="51A2E96D" w14:textId="77777777" w:rsidR="001C004A" w:rsidRPr="000876EB" w:rsidRDefault="001C004A" w:rsidP="000876EB">
      <w:pPr>
        <w:pStyle w:val="Textoindependiente"/>
        <w:spacing w:line="276" w:lineRule="auto"/>
        <w:rPr>
          <w:rFonts w:ascii="Georgia" w:hAnsi="Georgia"/>
          <w:sz w:val="24"/>
          <w:szCs w:val="24"/>
          <w:lang w:val="es-419"/>
        </w:rPr>
      </w:pPr>
    </w:p>
    <w:p w14:paraId="1F74AC99" w14:textId="77777777" w:rsidR="001C004A" w:rsidRPr="000876EB" w:rsidRDefault="001C004A" w:rsidP="000876EB">
      <w:pPr>
        <w:pStyle w:val="Textoindependiente"/>
        <w:numPr>
          <w:ilvl w:val="0"/>
          <w:numId w:val="2"/>
        </w:numPr>
        <w:spacing w:line="276" w:lineRule="auto"/>
        <w:textAlignment w:val="auto"/>
        <w:rPr>
          <w:rFonts w:ascii="Georgia" w:hAnsi="Georgia"/>
          <w:b/>
          <w:bCs/>
          <w:smallCaps/>
          <w:sz w:val="24"/>
          <w:szCs w:val="24"/>
          <w:lang w:val="es-419"/>
        </w:rPr>
      </w:pPr>
      <w:r w:rsidRPr="000876EB">
        <w:rPr>
          <w:rFonts w:ascii="Georgia" w:hAnsi="Georgia"/>
          <w:b/>
          <w:bCs/>
          <w:smallCaps/>
          <w:sz w:val="24"/>
          <w:szCs w:val="24"/>
          <w:lang w:val="es-419"/>
        </w:rPr>
        <w:t xml:space="preserve">La síntesis fáctica </w:t>
      </w:r>
    </w:p>
    <w:p w14:paraId="5D58395A" w14:textId="77777777" w:rsidR="004678AC" w:rsidRPr="000876EB" w:rsidRDefault="004678AC" w:rsidP="000876EB">
      <w:pPr>
        <w:pStyle w:val="Textoindependiente"/>
        <w:spacing w:line="276" w:lineRule="auto"/>
        <w:rPr>
          <w:rFonts w:ascii="Georgia" w:hAnsi="Georgia" w:cs="Arial"/>
          <w:sz w:val="24"/>
          <w:szCs w:val="24"/>
        </w:rPr>
      </w:pPr>
    </w:p>
    <w:p w14:paraId="65F7CE7E" w14:textId="25E453BD" w:rsidR="00EC49D4" w:rsidRPr="000876EB" w:rsidRDefault="1AA23194" w:rsidP="000876EB">
      <w:pPr>
        <w:pStyle w:val="Textoindependiente"/>
        <w:spacing w:line="276" w:lineRule="auto"/>
        <w:rPr>
          <w:rFonts w:ascii="Georgia" w:hAnsi="Georgia"/>
          <w:sz w:val="24"/>
          <w:szCs w:val="24"/>
          <w:lang w:val="es-CO"/>
        </w:rPr>
      </w:pPr>
      <w:r w:rsidRPr="000876EB">
        <w:rPr>
          <w:rFonts w:ascii="Georgia" w:hAnsi="Georgia"/>
          <w:sz w:val="24"/>
          <w:szCs w:val="24"/>
          <w:lang w:val="es-CO"/>
        </w:rPr>
        <w:t xml:space="preserve">Explica </w:t>
      </w:r>
      <w:r w:rsidR="00EC49D4" w:rsidRPr="000876EB">
        <w:rPr>
          <w:rFonts w:ascii="Georgia" w:hAnsi="Georgia"/>
          <w:sz w:val="24"/>
          <w:szCs w:val="24"/>
          <w:lang w:val="es-CO"/>
        </w:rPr>
        <w:t>la</w:t>
      </w:r>
      <w:r w:rsidR="00F74AEC" w:rsidRPr="000876EB">
        <w:rPr>
          <w:rFonts w:ascii="Georgia" w:hAnsi="Georgia"/>
          <w:sz w:val="24"/>
          <w:szCs w:val="24"/>
          <w:lang w:val="es-CO"/>
        </w:rPr>
        <w:t xml:space="preserve"> madre de</w:t>
      </w:r>
      <w:r w:rsidR="00520473" w:rsidRPr="000876EB">
        <w:rPr>
          <w:rFonts w:ascii="Georgia" w:hAnsi="Georgia"/>
          <w:sz w:val="24"/>
          <w:szCs w:val="24"/>
          <w:lang w:val="es-CO"/>
        </w:rPr>
        <w:t xml:space="preserve">l </w:t>
      </w:r>
      <w:r w:rsidR="00F74AEC" w:rsidRPr="000876EB">
        <w:rPr>
          <w:rFonts w:ascii="Georgia" w:hAnsi="Georgia"/>
          <w:sz w:val="24"/>
          <w:szCs w:val="24"/>
          <w:lang w:val="es-CO"/>
        </w:rPr>
        <w:t xml:space="preserve">menor que padece </w:t>
      </w:r>
      <w:r w:rsidR="005C7163" w:rsidRPr="000876EB">
        <w:rPr>
          <w:rFonts w:ascii="Georgia" w:hAnsi="Georgia"/>
          <w:i/>
          <w:iCs/>
          <w:sz w:val="24"/>
          <w:szCs w:val="24"/>
          <w:lang w:val="es-CO"/>
        </w:rPr>
        <w:t xml:space="preserve">“(…) </w:t>
      </w:r>
      <w:r w:rsidR="00520473" w:rsidRPr="000876EB">
        <w:rPr>
          <w:rFonts w:ascii="Georgia" w:hAnsi="Georgia"/>
          <w:i/>
          <w:iCs/>
          <w:sz w:val="24"/>
          <w:szCs w:val="24"/>
          <w:lang w:val="es-CO" w:eastAsia="en-US"/>
        </w:rPr>
        <w:t xml:space="preserve">RETRASO MENTAL MODERADO OTROS DETERIOROS DEL COMPORTACMIENTO </w:t>
      </w:r>
      <w:r w:rsidR="005C7163" w:rsidRPr="000876EB">
        <w:rPr>
          <w:rFonts w:ascii="Georgia" w:hAnsi="Georgia"/>
          <w:i/>
          <w:iCs/>
          <w:sz w:val="24"/>
          <w:szCs w:val="24"/>
          <w:lang w:val="es-CO"/>
        </w:rPr>
        <w:t>(…)”</w:t>
      </w:r>
      <w:r w:rsidR="00520473" w:rsidRPr="000876EB">
        <w:rPr>
          <w:rFonts w:ascii="Georgia" w:hAnsi="Georgia"/>
          <w:sz w:val="24"/>
          <w:szCs w:val="24"/>
          <w:lang w:val="es-CO"/>
        </w:rPr>
        <w:t xml:space="preserve"> y debe viajar semanalmente a las terapias ocupacionales y psicológicas prescritas. </w:t>
      </w:r>
      <w:r w:rsidR="00F74AEC" w:rsidRPr="000876EB">
        <w:rPr>
          <w:rFonts w:ascii="Georgia" w:hAnsi="Georgia"/>
          <w:sz w:val="24"/>
          <w:szCs w:val="24"/>
          <w:lang w:val="es-CO"/>
        </w:rPr>
        <w:t xml:space="preserve"> </w:t>
      </w:r>
      <w:r w:rsidR="00520473" w:rsidRPr="000876EB">
        <w:rPr>
          <w:rFonts w:ascii="Georgia" w:hAnsi="Georgia"/>
          <w:sz w:val="24"/>
          <w:szCs w:val="24"/>
          <w:lang w:val="es-CO"/>
        </w:rPr>
        <w:t>A</w:t>
      </w:r>
      <w:r w:rsidR="00900583" w:rsidRPr="000876EB">
        <w:rPr>
          <w:rFonts w:ascii="Georgia" w:hAnsi="Georgia"/>
          <w:sz w:val="24"/>
          <w:szCs w:val="24"/>
          <w:lang w:val="es-CO"/>
        </w:rPr>
        <w:t xml:space="preserve">firma ser de </w:t>
      </w:r>
      <w:r w:rsidR="00520473" w:rsidRPr="000876EB">
        <w:rPr>
          <w:rFonts w:ascii="Georgia" w:hAnsi="Georgia"/>
          <w:sz w:val="24"/>
          <w:szCs w:val="24"/>
          <w:lang w:val="es-CO"/>
        </w:rPr>
        <w:t xml:space="preserve">escasos recursos y no trabajar, por los cuidados que le debe proveer </w:t>
      </w:r>
      <w:r w:rsidR="006E5C50" w:rsidRPr="000876EB">
        <w:rPr>
          <w:rFonts w:ascii="Georgia" w:hAnsi="Georgia"/>
          <w:sz w:val="24"/>
          <w:szCs w:val="24"/>
          <w:lang w:val="es-CO"/>
        </w:rPr>
        <w:t xml:space="preserve">(Cuaderno No.1, </w:t>
      </w:r>
      <w:r w:rsidR="00900583" w:rsidRPr="000876EB">
        <w:rPr>
          <w:rFonts w:ascii="Georgia" w:hAnsi="Georgia"/>
          <w:sz w:val="24"/>
          <w:szCs w:val="24"/>
          <w:lang w:val="es-CO"/>
        </w:rPr>
        <w:t>pdf.</w:t>
      </w:r>
      <w:r w:rsidR="00520473" w:rsidRPr="000876EB">
        <w:rPr>
          <w:rFonts w:ascii="Georgia" w:hAnsi="Georgia"/>
          <w:sz w:val="24"/>
          <w:szCs w:val="24"/>
          <w:lang w:val="es-CO"/>
        </w:rPr>
        <w:t>002</w:t>
      </w:r>
      <w:r w:rsidR="006E5C50" w:rsidRPr="000876EB">
        <w:rPr>
          <w:rFonts w:ascii="Georgia" w:hAnsi="Georgia"/>
          <w:sz w:val="24"/>
          <w:szCs w:val="24"/>
          <w:lang w:val="es-CO"/>
        </w:rPr>
        <w:t>)</w:t>
      </w:r>
      <w:r w:rsidR="00EC49D4" w:rsidRPr="000876EB">
        <w:rPr>
          <w:rFonts w:ascii="Georgia" w:hAnsi="Georgia"/>
          <w:sz w:val="24"/>
          <w:szCs w:val="24"/>
          <w:lang w:val="es-CO"/>
        </w:rPr>
        <w:t xml:space="preserve">. </w:t>
      </w:r>
    </w:p>
    <w:p w14:paraId="17CE68CA" w14:textId="6496D397" w:rsidR="006E5C50" w:rsidRPr="000876EB" w:rsidRDefault="006E5C50" w:rsidP="000876EB">
      <w:pPr>
        <w:pStyle w:val="Textoindependiente"/>
        <w:spacing w:line="276" w:lineRule="auto"/>
        <w:rPr>
          <w:rFonts w:ascii="Georgia" w:hAnsi="Georgia"/>
          <w:sz w:val="24"/>
          <w:szCs w:val="24"/>
          <w:lang w:val="es-CO"/>
        </w:rPr>
      </w:pPr>
    </w:p>
    <w:p w14:paraId="09402944" w14:textId="77777777" w:rsidR="006E5C50" w:rsidRPr="000876EB" w:rsidRDefault="006E5C50" w:rsidP="000876EB">
      <w:pPr>
        <w:pStyle w:val="Textoindependiente"/>
        <w:spacing w:line="276" w:lineRule="auto"/>
        <w:rPr>
          <w:rFonts w:ascii="Georgia" w:hAnsi="Georgia"/>
          <w:sz w:val="24"/>
          <w:szCs w:val="24"/>
          <w:lang w:val="es-CO"/>
        </w:rPr>
      </w:pPr>
    </w:p>
    <w:p w14:paraId="23F5BD84" w14:textId="77777777" w:rsidR="001C004A" w:rsidRPr="000876EB" w:rsidRDefault="001C004A" w:rsidP="000876EB">
      <w:pPr>
        <w:pStyle w:val="Textoindependiente"/>
        <w:numPr>
          <w:ilvl w:val="0"/>
          <w:numId w:val="2"/>
        </w:numPr>
        <w:spacing w:line="276" w:lineRule="auto"/>
        <w:textAlignment w:val="auto"/>
        <w:rPr>
          <w:rFonts w:ascii="Georgia" w:hAnsi="Georgia"/>
          <w:b/>
          <w:bCs/>
          <w:smallCaps/>
          <w:sz w:val="24"/>
          <w:szCs w:val="24"/>
          <w:lang w:val="es-419"/>
        </w:rPr>
      </w:pPr>
      <w:r w:rsidRPr="000876EB">
        <w:rPr>
          <w:rFonts w:ascii="Georgia" w:hAnsi="Georgia"/>
          <w:b/>
          <w:bCs/>
          <w:smallCaps/>
          <w:sz w:val="24"/>
          <w:szCs w:val="24"/>
          <w:lang w:val="es-CO"/>
        </w:rPr>
        <w:t xml:space="preserve">Los </w:t>
      </w:r>
      <w:r w:rsidRPr="000876EB">
        <w:rPr>
          <w:rFonts w:ascii="Georgia" w:hAnsi="Georgia"/>
          <w:b/>
          <w:bCs/>
          <w:smallCaps/>
          <w:sz w:val="24"/>
          <w:szCs w:val="24"/>
          <w:lang w:val="es-419"/>
        </w:rPr>
        <w:t>derechos invocados</w:t>
      </w:r>
      <w:r w:rsidRPr="000876EB">
        <w:rPr>
          <w:rFonts w:ascii="Georgia" w:hAnsi="Georgia"/>
          <w:b/>
          <w:bCs/>
          <w:smallCaps/>
          <w:sz w:val="24"/>
          <w:szCs w:val="24"/>
          <w:lang w:val="es-CO"/>
        </w:rPr>
        <w:t xml:space="preserve"> y su</w:t>
      </w:r>
      <w:r w:rsidRPr="000876EB">
        <w:rPr>
          <w:rFonts w:ascii="Georgia" w:hAnsi="Georgia"/>
          <w:b/>
          <w:bCs/>
          <w:smallCaps/>
          <w:sz w:val="24"/>
          <w:szCs w:val="24"/>
          <w:lang w:val="es-419"/>
        </w:rPr>
        <w:t xml:space="preserve"> protección</w:t>
      </w:r>
    </w:p>
    <w:p w14:paraId="601E8B19" w14:textId="77777777" w:rsidR="001C5ECE" w:rsidRPr="000876EB" w:rsidRDefault="001C5ECE" w:rsidP="000876EB">
      <w:pPr>
        <w:pStyle w:val="Textoindependiente"/>
        <w:widowControl w:val="0"/>
        <w:spacing w:line="276" w:lineRule="auto"/>
        <w:rPr>
          <w:rFonts w:ascii="Georgia" w:hAnsi="Georgia"/>
          <w:sz w:val="24"/>
          <w:szCs w:val="24"/>
        </w:rPr>
      </w:pPr>
    </w:p>
    <w:p w14:paraId="08E82593" w14:textId="78947BAD" w:rsidR="00D555C1" w:rsidRPr="000876EB" w:rsidRDefault="000345FF" w:rsidP="000876EB">
      <w:pPr>
        <w:pStyle w:val="Textoindependiente"/>
        <w:widowControl w:val="0"/>
        <w:spacing w:line="276" w:lineRule="auto"/>
        <w:rPr>
          <w:rFonts w:ascii="Georgia" w:hAnsi="Georgia" w:cs="Arial"/>
          <w:sz w:val="24"/>
          <w:szCs w:val="24"/>
        </w:rPr>
      </w:pPr>
      <w:r w:rsidRPr="000876EB">
        <w:rPr>
          <w:rFonts w:ascii="Georgia" w:hAnsi="Georgia"/>
          <w:sz w:val="24"/>
          <w:szCs w:val="24"/>
        </w:rPr>
        <w:t>La vida digna, la salud y la vida</w:t>
      </w:r>
      <w:r w:rsidR="00137144" w:rsidRPr="000876EB">
        <w:rPr>
          <w:rFonts w:ascii="Georgia" w:hAnsi="Georgia" w:cs="Arial"/>
          <w:sz w:val="24"/>
          <w:szCs w:val="24"/>
        </w:rPr>
        <w:t>.</w:t>
      </w:r>
      <w:r w:rsidR="00AF1F5C" w:rsidRPr="000876EB">
        <w:rPr>
          <w:rFonts w:ascii="Georgia" w:hAnsi="Georgia" w:cs="Arial"/>
          <w:sz w:val="24"/>
          <w:szCs w:val="24"/>
        </w:rPr>
        <w:t xml:space="preserve"> </w:t>
      </w:r>
      <w:r w:rsidR="00F12712" w:rsidRPr="000876EB">
        <w:rPr>
          <w:rFonts w:ascii="Georgia" w:hAnsi="Georgia" w:cs="Arial"/>
          <w:sz w:val="24"/>
          <w:szCs w:val="24"/>
        </w:rPr>
        <w:t xml:space="preserve">Solicita ordenar </w:t>
      </w:r>
      <w:r w:rsidR="00900583" w:rsidRPr="000876EB">
        <w:rPr>
          <w:rFonts w:ascii="Georgia" w:hAnsi="Georgia" w:cs="Arial"/>
          <w:sz w:val="24"/>
          <w:szCs w:val="24"/>
        </w:rPr>
        <w:t>a la accionada</w:t>
      </w:r>
      <w:r w:rsidR="00D555C1" w:rsidRPr="000876EB">
        <w:rPr>
          <w:rFonts w:ascii="Georgia" w:hAnsi="Georgia" w:cs="Arial"/>
          <w:sz w:val="24"/>
          <w:szCs w:val="24"/>
        </w:rPr>
        <w:t xml:space="preserve">: </w:t>
      </w:r>
      <w:r w:rsidR="006E5C50" w:rsidRPr="000876EB">
        <w:rPr>
          <w:rFonts w:ascii="Georgia" w:hAnsi="Georgia" w:cs="Arial"/>
          <w:sz w:val="24"/>
          <w:szCs w:val="24"/>
        </w:rPr>
        <w:t xml:space="preserve">(i) </w:t>
      </w:r>
      <w:r w:rsidRPr="000876EB">
        <w:rPr>
          <w:rFonts w:ascii="Georgia" w:hAnsi="Georgia" w:cs="Arial"/>
          <w:sz w:val="24"/>
          <w:szCs w:val="24"/>
        </w:rPr>
        <w:t>Autorizar el transporte con acompañante para asistir a las terapias</w:t>
      </w:r>
      <w:r w:rsidR="00900583" w:rsidRPr="000876EB">
        <w:rPr>
          <w:rFonts w:ascii="Georgia" w:hAnsi="Georgia" w:cs="Arial"/>
          <w:sz w:val="24"/>
          <w:szCs w:val="24"/>
        </w:rPr>
        <w:t xml:space="preserve">; (ii) </w:t>
      </w:r>
      <w:r w:rsidRPr="000876EB">
        <w:rPr>
          <w:rFonts w:ascii="Georgia" w:hAnsi="Georgia" w:cs="Arial"/>
          <w:sz w:val="24"/>
          <w:szCs w:val="24"/>
        </w:rPr>
        <w:t xml:space="preserve">garantizar el cubrimiento de los gastos del tratamiento y entrega de medicamentos </w:t>
      </w:r>
      <w:r w:rsidRPr="000876EB">
        <w:rPr>
          <w:rFonts w:ascii="Georgia" w:hAnsi="Georgia" w:cs="Arial"/>
          <w:i/>
          <w:sz w:val="24"/>
          <w:szCs w:val="24"/>
        </w:rPr>
        <w:t>“no-</w:t>
      </w:r>
      <w:proofErr w:type="spellStart"/>
      <w:r w:rsidRPr="000876EB">
        <w:rPr>
          <w:rFonts w:ascii="Georgia" w:hAnsi="Georgia" w:cs="Arial"/>
          <w:i/>
          <w:sz w:val="24"/>
          <w:szCs w:val="24"/>
        </w:rPr>
        <w:t>pos</w:t>
      </w:r>
      <w:proofErr w:type="spellEnd"/>
      <w:r w:rsidRPr="000876EB">
        <w:rPr>
          <w:rFonts w:ascii="Georgia" w:hAnsi="Georgia" w:cs="Arial"/>
          <w:i/>
          <w:sz w:val="24"/>
          <w:szCs w:val="24"/>
        </w:rPr>
        <w:t>”</w:t>
      </w:r>
      <w:r w:rsidR="00900583" w:rsidRPr="000876EB">
        <w:rPr>
          <w:rFonts w:ascii="Georgia" w:hAnsi="Georgia" w:cs="Arial"/>
          <w:sz w:val="24"/>
          <w:szCs w:val="24"/>
        </w:rPr>
        <w:t xml:space="preserve">; y, (iii) </w:t>
      </w:r>
      <w:r w:rsidRPr="000876EB">
        <w:rPr>
          <w:rFonts w:ascii="Georgia" w:hAnsi="Georgia" w:cs="Arial"/>
          <w:sz w:val="24"/>
          <w:szCs w:val="24"/>
        </w:rPr>
        <w:t xml:space="preserve">Dejar de cobrar los copagos </w:t>
      </w:r>
      <w:r w:rsidR="00F12712" w:rsidRPr="000876EB">
        <w:rPr>
          <w:rFonts w:ascii="Georgia" w:hAnsi="Georgia" w:cs="Arial"/>
          <w:sz w:val="24"/>
          <w:szCs w:val="24"/>
        </w:rPr>
        <w:t xml:space="preserve">(Cuaderno No.1, </w:t>
      </w:r>
      <w:r w:rsidR="00900583" w:rsidRPr="000876EB">
        <w:rPr>
          <w:rFonts w:ascii="Georgia" w:hAnsi="Georgia" w:cs="Arial"/>
          <w:sz w:val="24"/>
          <w:szCs w:val="24"/>
        </w:rPr>
        <w:t>pdf.01</w:t>
      </w:r>
      <w:r w:rsidR="00F12712" w:rsidRPr="000876EB">
        <w:rPr>
          <w:rFonts w:ascii="Georgia" w:hAnsi="Georgia" w:cs="Arial"/>
          <w:sz w:val="24"/>
          <w:szCs w:val="24"/>
        </w:rPr>
        <w:t>)</w:t>
      </w:r>
      <w:r w:rsidR="00973005" w:rsidRPr="000876EB">
        <w:rPr>
          <w:rFonts w:ascii="Georgia" w:hAnsi="Georgia" w:cs="Arial"/>
          <w:sz w:val="24"/>
          <w:szCs w:val="24"/>
        </w:rPr>
        <w:t>.</w:t>
      </w:r>
    </w:p>
    <w:p w14:paraId="4CF63937" w14:textId="555ECFA1" w:rsidR="00D555C1" w:rsidRPr="000876EB" w:rsidRDefault="00D555C1" w:rsidP="000876EB">
      <w:pPr>
        <w:pStyle w:val="Textoindependiente"/>
        <w:widowControl w:val="0"/>
        <w:spacing w:line="276" w:lineRule="auto"/>
        <w:ind w:left="360"/>
        <w:rPr>
          <w:rFonts w:ascii="Georgia" w:hAnsi="Georgia"/>
          <w:smallCaps/>
          <w:sz w:val="24"/>
          <w:szCs w:val="24"/>
          <w:lang w:val="es-CO"/>
        </w:rPr>
      </w:pPr>
    </w:p>
    <w:p w14:paraId="31503DAA" w14:textId="77777777" w:rsidR="00F12712" w:rsidRPr="000876EB" w:rsidRDefault="00F12712" w:rsidP="000876EB">
      <w:pPr>
        <w:pStyle w:val="Textoindependiente"/>
        <w:widowControl w:val="0"/>
        <w:spacing w:line="276" w:lineRule="auto"/>
        <w:ind w:left="360"/>
        <w:rPr>
          <w:rFonts w:ascii="Georgia" w:hAnsi="Georgia"/>
          <w:smallCaps/>
          <w:sz w:val="24"/>
          <w:szCs w:val="24"/>
          <w:lang w:val="es-CO"/>
        </w:rPr>
      </w:pPr>
    </w:p>
    <w:p w14:paraId="6EC31C87" w14:textId="77777777" w:rsidR="001C004A" w:rsidRPr="000876EB" w:rsidRDefault="001C004A" w:rsidP="000876EB">
      <w:pPr>
        <w:pStyle w:val="Textoindependiente"/>
        <w:widowControl w:val="0"/>
        <w:numPr>
          <w:ilvl w:val="0"/>
          <w:numId w:val="2"/>
        </w:numPr>
        <w:spacing w:line="276" w:lineRule="auto"/>
        <w:textAlignment w:val="auto"/>
        <w:rPr>
          <w:rFonts w:ascii="Georgia" w:hAnsi="Georgia"/>
          <w:b/>
          <w:bCs/>
          <w:smallCaps/>
          <w:sz w:val="24"/>
          <w:szCs w:val="24"/>
          <w:lang w:val="es-419"/>
        </w:rPr>
      </w:pPr>
      <w:r w:rsidRPr="000876EB">
        <w:rPr>
          <w:rFonts w:ascii="Georgia" w:hAnsi="Georgia"/>
          <w:b/>
          <w:bCs/>
          <w:smallCaps/>
          <w:sz w:val="24"/>
          <w:szCs w:val="24"/>
          <w:lang w:val="es-419"/>
        </w:rPr>
        <w:t>La sinopsis de la crónica procesal</w:t>
      </w:r>
    </w:p>
    <w:p w14:paraId="5056BE12" w14:textId="77777777" w:rsidR="00D555C1" w:rsidRPr="000876EB" w:rsidRDefault="00D555C1" w:rsidP="000876EB">
      <w:pPr>
        <w:pStyle w:val="Textoindependiente"/>
        <w:widowControl w:val="0"/>
        <w:tabs>
          <w:tab w:val="clear" w:pos="708"/>
          <w:tab w:val="left" w:pos="284"/>
        </w:tabs>
        <w:spacing w:line="276" w:lineRule="auto"/>
        <w:ind w:left="720"/>
        <w:rPr>
          <w:rFonts w:ascii="Georgia" w:hAnsi="Georgia"/>
          <w:smallCaps/>
          <w:sz w:val="24"/>
          <w:szCs w:val="24"/>
          <w:lang w:val="es-419"/>
        </w:rPr>
      </w:pPr>
    </w:p>
    <w:p w14:paraId="2EFAA154" w14:textId="605EF338" w:rsidR="00F12712" w:rsidRPr="000876EB" w:rsidRDefault="3B414DE8" w:rsidP="000876EB">
      <w:pPr>
        <w:spacing w:line="276" w:lineRule="auto"/>
        <w:jc w:val="both"/>
        <w:rPr>
          <w:rFonts w:ascii="Georgia" w:hAnsi="Georgia"/>
          <w:lang w:val="es-CO"/>
        </w:rPr>
      </w:pPr>
      <w:r w:rsidRPr="000876EB">
        <w:rPr>
          <w:rFonts w:ascii="Georgia" w:hAnsi="Georgia"/>
          <w:lang w:val="es-CO"/>
        </w:rPr>
        <w:t xml:space="preserve">Con auto </w:t>
      </w:r>
      <w:r w:rsidR="00F12712" w:rsidRPr="000876EB">
        <w:rPr>
          <w:rFonts w:ascii="Georgia" w:hAnsi="Georgia"/>
          <w:lang w:val="es-CO"/>
        </w:rPr>
        <w:t xml:space="preserve">del </w:t>
      </w:r>
      <w:r w:rsidR="000345FF" w:rsidRPr="000876EB">
        <w:rPr>
          <w:rFonts w:ascii="Georgia" w:hAnsi="Georgia"/>
          <w:lang w:val="es-CO"/>
        </w:rPr>
        <w:t xml:space="preserve">24-02-2022 </w:t>
      </w:r>
      <w:r w:rsidR="53BF2FD1" w:rsidRPr="000876EB">
        <w:rPr>
          <w:rFonts w:ascii="Georgia" w:hAnsi="Georgia"/>
          <w:lang w:val="es-CO"/>
        </w:rPr>
        <w:t xml:space="preserve">se </w:t>
      </w:r>
      <w:r w:rsidR="00F12712" w:rsidRPr="000876EB">
        <w:rPr>
          <w:rFonts w:ascii="Georgia" w:hAnsi="Georgia"/>
          <w:lang w:val="es-CO"/>
        </w:rPr>
        <w:t xml:space="preserve">admitió la acción (Cuaderno No.1, </w:t>
      </w:r>
      <w:r w:rsidR="00900583" w:rsidRPr="000876EB">
        <w:rPr>
          <w:rFonts w:ascii="Georgia" w:hAnsi="Georgia"/>
          <w:lang w:val="es-CO"/>
        </w:rPr>
        <w:t>pdf.</w:t>
      </w:r>
      <w:r w:rsidR="000345FF" w:rsidRPr="000876EB">
        <w:rPr>
          <w:rFonts w:ascii="Georgia" w:hAnsi="Georgia"/>
          <w:lang w:val="es-CO"/>
        </w:rPr>
        <w:t>004</w:t>
      </w:r>
      <w:r w:rsidR="00F12712" w:rsidRPr="000876EB">
        <w:rPr>
          <w:rFonts w:ascii="Georgia" w:hAnsi="Georgia"/>
          <w:lang w:val="es-CO"/>
        </w:rPr>
        <w:t xml:space="preserve">); </w:t>
      </w:r>
      <w:r w:rsidR="000345FF" w:rsidRPr="000876EB">
        <w:rPr>
          <w:rFonts w:ascii="Georgia" w:hAnsi="Georgia"/>
          <w:lang w:val="es-CO"/>
        </w:rPr>
        <w:t xml:space="preserve">el 02-03-2022 se decretaron pruebas (Ibidem, pdf No.010), </w:t>
      </w:r>
      <w:r w:rsidR="00F12712" w:rsidRPr="000876EB">
        <w:rPr>
          <w:rFonts w:ascii="Georgia" w:hAnsi="Georgia"/>
          <w:lang w:val="es-CO"/>
        </w:rPr>
        <w:t xml:space="preserve">el </w:t>
      </w:r>
      <w:r w:rsidR="000345FF" w:rsidRPr="000876EB">
        <w:rPr>
          <w:rFonts w:ascii="Georgia" w:hAnsi="Georgia"/>
          <w:lang w:val="es-CO"/>
        </w:rPr>
        <w:t>07</w:t>
      </w:r>
      <w:r w:rsidR="00900583" w:rsidRPr="000876EB">
        <w:rPr>
          <w:rFonts w:ascii="Georgia" w:hAnsi="Georgia"/>
          <w:lang w:val="es-CO"/>
        </w:rPr>
        <w:t>-</w:t>
      </w:r>
      <w:r w:rsidR="000345FF" w:rsidRPr="000876EB">
        <w:rPr>
          <w:rFonts w:ascii="Georgia" w:hAnsi="Georgia"/>
          <w:lang w:val="es-CO"/>
        </w:rPr>
        <w:t>03</w:t>
      </w:r>
      <w:r w:rsidR="00900583" w:rsidRPr="000876EB">
        <w:rPr>
          <w:rFonts w:ascii="Georgia" w:hAnsi="Georgia"/>
          <w:lang w:val="es-CO"/>
        </w:rPr>
        <w:t>-</w:t>
      </w:r>
      <w:r w:rsidR="000345FF" w:rsidRPr="000876EB">
        <w:rPr>
          <w:rFonts w:ascii="Georgia" w:hAnsi="Georgia"/>
          <w:lang w:val="es-CO"/>
        </w:rPr>
        <w:t xml:space="preserve">2022 </w:t>
      </w:r>
      <w:r w:rsidR="00717B02" w:rsidRPr="000876EB">
        <w:rPr>
          <w:rFonts w:ascii="Georgia" w:hAnsi="Georgia"/>
          <w:lang w:val="es-CO"/>
        </w:rPr>
        <w:t xml:space="preserve">se </w:t>
      </w:r>
      <w:r w:rsidR="00F12712" w:rsidRPr="000876EB">
        <w:rPr>
          <w:rFonts w:ascii="Georgia" w:hAnsi="Georgia" w:cs="Arial"/>
          <w:lang w:val="es-CO"/>
        </w:rPr>
        <w:t>profirió la sentencia</w:t>
      </w:r>
      <w:r w:rsidR="00F12712" w:rsidRPr="000876EB">
        <w:rPr>
          <w:rFonts w:ascii="Georgia" w:hAnsi="Georgia"/>
          <w:lang w:val="es-CO"/>
        </w:rPr>
        <w:t xml:space="preserve"> </w:t>
      </w:r>
      <w:r w:rsidR="00F12712" w:rsidRPr="000876EB">
        <w:rPr>
          <w:rFonts w:ascii="Georgia" w:hAnsi="Georgia" w:cs="Arial"/>
          <w:lang w:val="es-CO"/>
        </w:rPr>
        <w:t>(</w:t>
      </w:r>
      <w:r w:rsidR="00900583" w:rsidRPr="000876EB">
        <w:rPr>
          <w:rFonts w:ascii="Georgia" w:hAnsi="Georgia" w:cs="Arial"/>
          <w:lang w:val="es-CO"/>
        </w:rPr>
        <w:t>Ibidem</w:t>
      </w:r>
      <w:r w:rsidR="00F12712" w:rsidRPr="000876EB">
        <w:rPr>
          <w:rFonts w:ascii="Georgia" w:hAnsi="Georgia" w:cs="Arial"/>
          <w:lang w:val="es-CO"/>
        </w:rPr>
        <w:t xml:space="preserve">, </w:t>
      </w:r>
      <w:r w:rsidR="00900583" w:rsidRPr="000876EB">
        <w:rPr>
          <w:rFonts w:ascii="Georgia" w:hAnsi="Georgia" w:cs="Arial"/>
          <w:lang w:val="es-CO"/>
        </w:rPr>
        <w:t>pdf.</w:t>
      </w:r>
      <w:r w:rsidR="000345FF" w:rsidRPr="000876EB">
        <w:rPr>
          <w:rFonts w:ascii="Georgia" w:hAnsi="Georgia" w:cs="Arial"/>
          <w:lang w:val="es-CO"/>
        </w:rPr>
        <w:t>015</w:t>
      </w:r>
      <w:r w:rsidR="00F12712" w:rsidRPr="000876EB">
        <w:rPr>
          <w:rFonts w:ascii="Georgia" w:hAnsi="Georgia"/>
          <w:lang w:val="es-CO"/>
        </w:rPr>
        <w:t xml:space="preserve">); </w:t>
      </w:r>
      <w:r w:rsidR="00F12712" w:rsidRPr="000876EB">
        <w:rPr>
          <w:rFonts w:ascii="Georgia" w:hAnsi="Georgia" w:cs="Arial"/>
          <w:lang w:val="es-CO"/>
        </w:rPr>
        <w:t xml:space="preserve">y, el </w:t>
      </w:r>
      <w:r w:rsidR="000345FF" w:rsidRPr="000876EB">
        <w:rPr>
          <w:rFonts w:ascii="Georgia" w:hAnsi="Georgia" w:cs="Arial"/>
          <w:lang w:val="es-CO"/>
        </w:rPr>
        <w:t xml:space="preserve">22-03-2022 </w:t>
      </w:r>
      <w:r w:rsidR="00717B02" w:rsidRPr="000876EB">
        <w:rPr>
          <w:rFonts w:ascii="Georgia" w:hAnsi="Georgia" w:cs="Arial"/>
          <w:lang w:val="es-CO"/>
        </w:rPr>
        <w:t xml:space="preserve">se </w:t>
      </w:r>
      <w:r w:rsidR="00F12712" w:rsidRPr="000876EB">
        <w:rPr>
          <w:rFonts w:ascii="Georgia" w:hAnsi="Georgia" w:cs="Arial"/>
          <w:lang w:val="es-CO"/>
        </w:rPr>
        <w:t>concedió la impugnación (</w:t>
      </w:r>
      <w:r w:rsidR="00900583" w:rsidRPr="000876EB">
        <w:rPr>
          <w:rFonts w:ascii="Georgia" w:hAnsi="Georgia" w:cs="Arial"/>
          <w:lang w:val="es-CO"/>
        </w:rPr>
        <w:t>Ibidem</w:t>
      </w:r>
      <w:r w:rsidR="00F12712" w:rsidRPr="000876EB">
        <w:rPr>
          <w:rFonts w:ascii="Georgia" w:hAnsi="Georgia" w:cs="Arial"/>
          <w:lang w:val="es-CO"/>
        </w:rPr>
        <w:t xml:space="preserve">, </w:t>
      </w:r>
      <w:r w:rsidR="00900583" w:rsidRPr="000876EB">
        <w:rPr>
          <w:rFonts w:ascii="Georgia" w:hAnsi="Georgia" w:cs="Arial"/>
          <w:lang w:val="es-CO"/>
        </w:rPr>
        <w:t>pdf.</w:t>
      </w:r>
      <w:r w:rsidR="000345FF" w:rsidRPr="000876EB">
        <w:rPr>
          <w:rFonts w:ascii="Georgia" w:hAnsi="Georgia" w:cs="Arial"/>
          <w:lang w:val="es-CO"/>
        </w:rPr>
        <w:t>021</w:t>
      </w:r>
      <w:r w:rsidR="00F12712" w:rsidRPr="000876EB">
        <w:rPr>
          <w:rFonts w:ascii="Georgia" w:hAnsi="Georgia" w:cs="Arial"/>
          <w:lang w:val="es-CO"/>
        </w:rPr>
        <w:t xml:space="preserve">). </w:t>
      </w:r>
    </w:p>
    <w:p w14:paraId="216B6813" w14:textId="77777777" w:rsidR="00D555C1" w:rsidRPr="000876EB" w:rsidRDefault="00D555C1" w:rsidP="000876EB">
      <w:pPr>
        <w:pStyle w:val="Textoindependiente"/>
        <w:spacing w:line="276" w:lineRule="auto"/>
        <w:rPr>
          <w:rFonts w:ascii="Georgia" w:hAnsi="Georgia" w:cs="Arial"/>
          <w:sz w:val="24"/>
          <w:szCs w:val="24"/>
          <w:lang w:val="es-CO"/>
        </w:rPr>
      </w:pPr>
    </w:p>
    <w:p w14:paraId="308455A7" w14:textId="1F865129" w:rsidR="00D555C1" w:rsidRPr="000876EB" w:rsidRDefault="00D555C1" w:rsidP="000876EB">
      <w:pPr>
        <w:pStyle w:val="Textoindependiente"/>
        <w:spacing w:line="276" w:lineRule="auto"/>
        <w:rPr>
          <w:rFonts w:ascii="Georgia" w:hAnsi="Georgia" w:cs="Arial"/>
          <w:sz w:val="24"/>
          <w:szCs w:val="24"/>
          <w:lang w:val="es-CO"/>
        </w:rPr>
      </w:pPr>
      <w:r w:rsidRPr="000876EB">
        <w:rPr>
          <w:rFonts w:ascii="Georgia" w:hAnsi="Georgia"/>
          <w:sz w:val="24"/>
          <w:szCs w:val="24"/>
        </w:rPr>
        <w:t xml:space="preserve">El fallo </w:t>
      </w:r>
      <w:r w:rsidR="000345FF" w:rsidRPr="000876EB">
        <w:rPr>
          <w:rFonts w:ascii="Georgia" w:hAnsi="Georgia"/>
          <w:sz w:val="24"/>
          <w:szCs w:val="24"/>
        </w:rPr>
        <w:t>desestimó el amparo porque la accionada no ha negado ningún servicio, tampoco obra orden médica sobre la prestación del servicio de tra</w:t>
      </w:r>
      <w:r w:rsidR="00A22652" w:rsidRPr="000876EB">
        <w:rPr>
          <w:rFonts w:ascii="Georgia" w:hAnsi="Georgia"/>
          <w:sz w:val="24"/>
          <w:szCs w:val="24"/>
        </w:rPr>
        <w:t>n</w:t>
      </w:r>
      <w:r w:rsidR="000345FF" w:rsidRPr="000876EB">
        <w:rPr>
          <w:rFonts w:ascii="Georgia" w:hAnsi="Georgia"/>
          <w:sz w:val="24"/>
          <w:szCs w:val="24"/>
        </w:rPr>
        <w:t xml:space="preserve">sporte con acompañante y </w:t>
      </w:r>
      <w:r w:rsidR="00082EBA" w:rsidRPr="000876EB">
        <w:rPr>
          <w:rFonts w:ascii="Georgia" w:hAnsi="Georgia"/>
          <w:sz w:val="24"/>
          <w:szCs w:val="24"/>
        </w:rPr>
        <w:t xml:space="preserve">ni siquiera </w:t>
      </w:r>
      <w:r w:rsidR="00A22652" w:rsidRPr="000876EB">
        <w:rPr>
          <w:rFonts w:ascii="Georgia" w:hAnsi="Georgia"/>
          <w:sz w:val="24"/>
          <w:szCs w:val="24"/>
        </w:rPr>
        <w:t xml:space="preserve">la interesada formuló </w:t>
      </w:r>
      <w:r w:rsidR="00082EBA" w:rsidRPr="000876EB">
        <w:rPr>
          <w:rFonts w:ascii="Georgia" w:hAnsi="Georgia"/>
          <w:sz w:val="24"/>
          <w:szCs w:val="24"/>
        </w:rPr>
        <w:t xml:space="preserve">ruego afín, según informó al juzgado </w:t>
      </w:r>
      <w:r w:rsidR="00F73A20" w:rsidRPr="000876EB">
        <w:rPr>
          <w:rFonts w:ascii="Georgia" w:hAnsi="Georgia" w:cs="Arial"/>
          <w:sz w:val="24"/>
          <w:szCs w:val="24"/>
          <w:lang w:val="es-CO"/>
        </w:rPr>
        <w:t>(</w:t>
      </w:r>
      <w:r w:rsidR="000345FF" w:rsidRPr="000876EB">
        <w:rPr>
          <w:rFonts w:ascii="Georgia" w:hAnsi="Georgia" w:cs="Arial"/>
          <w:sz w:val="24"/>
          <w:szCs w:val="24"/>
          <w:lang w:val="es-CO"/>
        </w:rPr>
        <w:t>Ib.</w:t>
      </w:r>
      <w:r w:rsidR="00F73A20" w:rsidRPr="000876EB">
        <w:rPr>
          <w:rFonts w:ascii="Georgia" w:hAnsi="Georgia" w:cs="Arial"/>
          <w:sz w:val="24"/>
          <w:szCs w:val="24"/>
          <w:lang w:val="es-CO"/>
        </w:rPr>
        <w:t xml:space="preserve">, </w:t>
      </w:r>
      <w:r w:rsidR="00164101" w:rsidRPr="000876EB">
        <w:rPr>
          <w:rFonts w:ascii="Georgia" w:hAnsi="Georgia" w:cs="Arial"/>
          <w:sz w:val="24"/>
          <w:szCs w:val="24"/>
          <w:lang w:val="es-CO"/>
        </w:rPr>
        <w:t>pdf.</w:t>
      </w:r>
      <w:r w:rsidR="000345FF" w:rsidRPr="000876EB">
        <w:rPr>
          <w:rFonts w:ascii="Georgia" w:hAnsi="Georgia" w:cs="Arial"/>
          <w:sz w:val="24"/>
          <w:szCs w:val="24"/>
          <w:lang w:val="es-CO"/>
        </w:rPr>
        <w:t>015</w:t>
      </w:r>
      <w:r w:rsidR="00F73A20" w:rsidRPr="000876EB">
        <w:rPr>
          <w:rFonts w:ascii="Georgia" w:hAnsi="Georgia"/>
          <w:sz w:val="24"/>
          <w:szCs w:val="24"/>
          <w:lang w:val="es-CO"/>
        </w:rPr>
        <w:t>)</w:t>
      </w:r>
      <w:r w:rsidRPr="000876EB">
        <w:rPr>
          <w:rFonts w:ascii="Georgia" w:hAnsi="Georgia"/>
          <w:sz w:val="24"/>
          <w:szCs w:val="24"/>
        </w:rPr>
        <w:t>.</w:t>
      </w:r>
    </w:p>
    <w:p w14:paraId="5FD6BCB6" w14:textId="77777777" w:rsidR="008755DD" w:rsidRPr="000876EB" w:rsidRDefault="008755DD" w:rsidP="000876EB">
      <w:pPr>
        <w:pStyle w:val="Textoindependiente"/>
        <w:spacing w:line="276" w:lineRule="auto"/>
        <w:rPr>
          <w:rFonts w:ascii="Georgia" w:hAnsi="Georgia"/>
          <w:sz w:val="24"/>
          <w:szCs w:val="24"/>
          <w:lang w:val="es-CO"/>
        </w:rPr>
      </w:pPr>
    </w:p>
    <w:p w14:paraId="5F7BFA67" w14:textId="0921B81C" w:rsidR="00EC760C" w:rsidRPr="000876EB" w:rsidRDefault="00EC760C" w:rsidP="000876EB">
      <w:pPr>
        <w:pStyle w:val="Textoindependiente"/>
        <w:widowControl w:val="0"/>
        <w:spacing w:line="276" w:lineRule="auto"/>
        <w:rPr>
          <w:rFonts w:ascii="Georgia" w:hAnsi="Georgia"/>
          <w:sz w:val="24"/>
          <w:szCs w:val="24"/>
          <w:lang w:val="es-CO"/>
        </w:rPr>
      </w:pPr>
      <w:r w:rsidRPr="000876EB">
        <w:rPr>
          <w:rFonts w:ascii="Georgia" w:hAnsi="Georgia"/>
          <w:sz w:val="24"/>
          <w:szCs w:val="24"/>
          <w:lang w:val="es-CO"/>
        </w:rPr>
        <w:t xml:space="preserve">Impugnó </w:t>
      </w:r>
      <w:r w:rsidR="00082EBA" w:rsidRPr="000876EB">
        <w:rPr>
          <w:rFonts w:ascii="Georgia" w:hAnsi="Georgia"/>
          <w:sz w:val="24"/>
          <w:szCs w:val="24"/>
          <w:lang w:val="es-CO"/>
        </w:rPr>
        <w:t xml:space="preserve">la parte actora </w:t>
      </w:r>
      <w:r w:rsidRPr="000876EB">
        <w:rPr>
          <w:rFonts w:ascii="Georgia" w:hAnsi="Georgia"/>
          <w:sz w:val="24"/>
          <w:szCs w:val="24"/>
          <w:lang w:val="es-CO"/>
        </w:rPr>
        <w:t xml:space="preserve">y </w:t>
      </w:r>
      <w:r w:rsidR="00AF0A05" w:rsidRPr="000876EB">
        <w:rPr>
          <w:rFonts w:ascii="Georgia" w:hAnsi="Georgia"/>
          <w:sz w:val="24"/>
          <w:szCs w:val="24"/>
          <w:lang w:val="es-CO"/>
        </w:rPr>
        <w:t>alegó</w:t>
      </w:r>
      <w:r w:rsidR="00082EBA" w:rsidRPr="000876EB">
        <w:rPr>
          <w:rFonts w:ascii="Georgia" w:hAnsi="Georgia"/>
          <w:sz w:val="24"/>
          <w:szCs w:val="24"/>
          <w:lang w:val="es-CO"/>
        </w:rPr>
        <w:t xml:space="preserve"> que: </w:t>
      </w:r>
      <w:r w:rsidR="00082EBA" w:rsidRPr="000876EB">
        <w:rPr>
          <w:rFonts w:ascii="Georgia" w:hAnsi="Georgia"/>
          <w:b/>
          <w:sz w:val="24"/>
          <w:szCs w:val="24"/>
          <w:lang w:val="es-CO"/>
        </w:rPr>
        <w:t>(i)</w:t>
      </w:r>
      <w:r w:rsidR="00082EBA" w:rsidRPr="000876EB">
        <w:rPr>
          <w:rFonts w:ascii="Georgia" w:hAnsi="Georgia"/>
          <w:sz w:val="24"/>
          <w:szCs w:val="24"/>
          <w:lang w:val="es-CO"/>
        </w:rPr>
        <w:t xml:space="preserve"> La autoridad autorizó el transporte por intermedio de la Empresa </w:t>
      </w:r>
      <w:r w:rsidR="00082EBA" w:rsidRPr="000876EB">
        <w:rPr>
          <w:rFonts w:ascii="Georgia" w:hAnsi="Georgia"/>
          <w:i/>
          <w:sz w:val="24"/>
          <w:szCs w:val="24"/>
          <w:lang w:val="es-CO"/>
        </w:rPr>
        <w:t>“La Macarena”</w:t>
      </w:r>
      <w:r w:rsidR="00082EBA" w:rsidRPr="000876EB">
        <w:rPr>
          <w:rFonts w:ascii="Georgia" w:hAnsi="Georgia"/>
          <w:sz w:val="24"/>
          <w:szCs w:val="24"/>
          <w:lang w:val="es-CO"/>
        </w:rPr>
        <w:t xml:space="preserve"> de Pereira, sin tener en cuenta que </w:t>
      </w:r>
      <w:r w:rsidR="00B55CB5" w:rsidRPr="000876EB">
        <w:rPr>
          <w:rFonts w:ascii="Georgia" w:hAnsi="Georgia"/>
          <w:sz w:val="24"/>
          <w:szCs w:val="24"/>
          <w:lang w:val="es-CO"/>
        </w:rPr>
        <w:t xml:space="preserve">esa entidad </w:t>
      </w:r>
      <w:r w:rsidR="00082EBA" w:rsidRPr="000876EB">
        <w:rPr>
          <w:rFonts w:ascii="Georgia" w:hAnsi="Georgia"/>
          <w:sz w:val="24"/>
          <w:szCs w:val="24"/>
          <w:lang w:val="es-CO"/>
        </w:rPr>
        <w:t xml:space="preserve">no presta el servicio en su lugar de residencia (Viterbo, C.); tendría que desplazarse a sus instalaciones para reclamar los tiquetes, regresar por su hijo y luego viajar nuevamente a Pereira para asistir a las terapias; y, </w:t>
      </w:r>
      <w:r w:rsidR="00082EBA" w:rsidRPr="000876EB">
        <w:rPr>
          <w:rFonts w:ascii="Georgia" w:hAnsi="Georgia"/>
          <w:b/>
          <w:sz w:val="24"/>
          <w:szCs w:val="24"/>
          <w:lang w:val="es-CO"/>
        </w:rPr>
        <w:t xml:space="preserve">(ii) </w:t>
      </w:r>
      <w:r w:rsidR="00082EBA" w:rsidRPr="000876EB">
        <w:rPr>
          <w:rFonts w:ascii="Georgia" w:hAnsi="Georgia"/>
          <w:sz w:val="24"/>
          <w:szCs w:val="24"/>
          <w:lang w:val="es-CO"/>
        </w:rPr>
        <w:t>Tampoco ofreció el servicio de transporte especial</w:t>
      </w:r>
      <w:r w:rsidRPr="000876EB">
        <w:rPr>
          <w:rFonts w:ascii="Georgia" w:hAnsi="Georgia"/>
          <w:sz w:val="24"/>
          <w:szCs w:val="24"/>
          <w:lang w:val="es-CO"/>
        </w:rPr>
        <w:t xml:space="preserve">. Solicita revocar </w:t>
      </w:r>
      <w:r w:rsidR="00AF0A05" w:rsidRPr="000876EB">
        <w:rPr>
          <w:rFonts w:ascii="Georgia" w:hAnsi="Georgia"/>
          <w:sz w:val="24"/>
          <w:szCs w:val="24"/>
          <w:lang w:val="es-CO"/>
        </w:rPr>
        <w:t xml:space="preserve">el fallo </w:t>
      </w:r>
      <w:r w:rsidRPr="000876EB">
        <w:rPr>
          <w:rFonts w:ascii="Georgia" w:hAnsi="Georgia"/>
          <w:sz w:val="24"/>
          <w:szCs w:val="24"/>
          <w:lang w:val="es-CO"/>
        </w:rPr>
        <w:t>(</w:t>
      </w:r>
      <w:r w:rsidR="00AF0A05" w:rsidRPr="000876EB">
        <w:rPr>
          <w:rFonts w:ascii="Georgia" w:hAnsi="Georgia"/>
          <w:sz w:val="24"/>
          <w:szCs w:val="24"/>
          <w:lang w:val="es-CO"/>
        </w:rPr>
        <w:t>Ibidem</w:t>
      </w:r>
      <w:r w:rsidRPr="000876EB">
        <w:rPr>
          <w:rFonts w:ascii="Georgia" w:hAnsi="Georgia"/>
          <w:sz w:val="24"/>
          <w:szCs w:val="24"/>
          <w:lang w:val="es-CO"/>
        </w:rPr>
        <w:t xml:space="preserve">, </w:t>
      </w:r>
      <w:r w:rsidR="00AF0A05" w:rsidRPr="000876EB">
        <w:rPr>
          <w:rFonts w:ascii="Georgia" w:hAnsi="Georgia"/>
          <w:sz w:val="24"/>
          <w:szCs w:val="24"/>
          <w:lang w:val="es-CO"/>
        </w:rPr>
        <w:t xml:space="preserve">pdf. </w:t>
      </w:r>
      <w:r w:rsidR="00082EBA" w:rsidRPr="000876EB">
        <w:rPr>
          <w:rFonts w:ascii="Georgia" w:hAnsi="Georgia"/>
          <w:sz w:val="24"/>
          <w:szCs w:val="24"/>
          <w:lang w:val="es-CO"/>
        </w:rPr>
        <w:t>017</w:t>
      </w:r>
      <w:r w:rsidRPr="000876EB">
        <w:rPr>
          <w:rFonts w:ascii="Georgia" w:hAnsi="Georgia"/>
          <w:sz w:val="24"/>
          <w:szCs w:val="24"/>
          <w:lang w:val="es-CO"/>
        </w:rPr>
        <w:t>).</w:t>
      </w:r>
    </w:p>
    <w:p w14:paraId="4C12722D" w14:textId="5AB8A09E" w:rsidR="00D555C1" w:rsidRPr="000876EB" w:rsidRDefault="00D555C1" w:rsidP="000876EB">
      <w:pPr>
        <w:pStyle w:val="Textoindependiente"/>
        <w:widowControl w:val="0"/>
        <w:spacing w:line="276" w:lineRule="auto"/>
        <w:rPr>
          <w:rFonts w:ascii="Georgia" w:hAnsi="Georgia" w:cs="Arial"/>
          <w:sz w:val="24"/>
          <w:szCs w:val="24"/>
          <w:lang w:val="es-CO"/>
        </w:rPr>
      </w:pPr>
    </w:p>
    <w:p w14:paraId="7AB2FCF0" w14:textId="77777777" w:rsidR="00633862" w:rsidRPr="000876EB" w:rsidRDefault="00633862" w:rsidP="000876EB">
      <w:pPr>
        <w:pStyle w:val="Textoindependiente"/>
        <w:widowControl w:val="0"/>
        <w:spacing w:line="276" w:lineRule="auto"/>
        <w:rPr>
          <w:rFonts w:ascii="Georgia" w:hAnsi="Georgia"/>
          <w:sz w:val="24"/>
          <w:szCs w:val="24"/>
        </w:rPr>
      </w:pPr>
    </w:p>
    <w:p w14:paraId="00839FED" w14:textId="77777777" w:rsidR="001C004A" w:rsidRPr="000876EB" w:rsidRDefault="001C004A" w:rsidP="000876EB">
      <w:pPr>
        <w:pStyle w:val="Textoindependiente"/>
        <w:widowControl w:val="0"/>
        <w:numPr>
          <w:ilvl w:val="0"/>
          <w:numId w:val="2"/>
        </w:numPr>
        <w:spacing w:line="276" w:lineRule="auto"/>
        <w:ind w:left="708" w:hanging="708"/>
        <w:textAlignment w:val="auto"/>
        <w:rPr>
          <w:rFonts w:ascii="Georgia" w:hAnsi="Georgia"/>
          <w:b/>
          <w:bCs/>
          <w:smallCaps/>
          <w:sz w:val="24"/>
          <w:szCs w:val="24"/>
          <w:lang w:val="es-419"/>
        </w:rPr>
      </w:pPr>
      <w:r w:rsidRPr="000876EB">
        <w:rPr>
          <w:rFonts w:ascii="Georgia" w:hAnsi="Georgia"/>
          <w:b/>
          <w:bCs/>
          <w:smallCaps/>
          <w:sz w:val="24"/>
          <w:szCs w:val="24"/>
          <w:lang w:val="es-419"/>
        </w:rPr>
        <w:t>La fundamentación jurídica para resolver</w:t>
      </w:r>
    </w:p>
    <w:p w14:paraId="3F8DC037" w14:textId="77777777" w:rsidR="00633862" w:rsidRPr="000876EB" w:rsidRDefault="00633862" w:rsidP="000876EB">
      <w:pPr>
        <w:pStyle w:val="Textoindependiente"/>
        <w:widowControl w:val="0"/>
        <w:spacing w:line="276" w:lineRule="auto"/>
        <w:ind w:left="708"/>
        <w:rPr>
          <w:rFonts w:ascii="Georgia" w:hAnsi="Georgia"/>
          <w:smallCaps/>
          <w:sz w:val="24"/>
          <w:szCs w:val="24"/>
          <w:lang w:val="es-419"/>
        </w:rPr>
      </w:pPr>
    </w:p>
    <w:p w14:paraId="443D88F2" w14:textId="4836F665" w:rsidR="00B14035" w:rsidRPr="000876EB" w:rsidRDefault="001C004A" w:rsidP="000876EB">
      <w:pPr>
        <w:pStyle w:val="Textoindependiente"/>
        <w:widowControl w:val="0"/>
        <w:numPr>
          <w:ilvl w:val="1"/>
          <w:numId w:val="3"/>
        </w:numPr>
        <w:tabs>
          <w:tab w:val="clear" w:pos="0"/>
        </w:tabs>
        <w:spacing w:line="276" w:lineRule="auto"/>
        <w:ind w:left="0" w:firstLine="0"/>
        <w:textAlignment w:val="auto"/>
        <w:rPr>
          <w:rFonts w:ascii="Georgia" w:hAnsi="Georgia"/>
          <w:sz w:val="24"/>
          <w:szCs w:val="24"/>
          <w:lang w:val="es-419"/>
        </w:rPr>
      </w:pPr>
      <w:r w:rsidRPr="000876EB">
        <w:rPr>
          <w:rFonts w:ascii="Georgia" w:hAnsi="Georgia"/>
          <w:iCs/>
          <w:smallCaps/>
          <w:sz w:val="24"/>
          <w:szCs w:val="24"/>
          <w:lang w:val="es-419"/>
        </w:rPr>
        <w:t>La competencia funcional</w:t>
      </w:r>
      <w:r w:rsidR="00B55CB5" w:rsidRPr="000876EB">
        <w:rPr>
          <w:rFonts w:ascii="Georgia" w:hAnsi="Georgia"/>
          <w:iCs/>
          <w:smallCaps/>
          <w:sz w:val="24"/>
          <w:szCs w:val="24"/>
          <w:lang w:val="es-419"/>
        </w:rPr>
        <w:t>.</w:t>
      </w:r>
      <w:r w:rsidRPr="000876EB">
        <w:rPr>
          <w:rFonts w:ascii="Georgia" w:hAnsi="Georgia"/>
          <w:smallCaps/>
          <w:sz w:val="24"/>
          <w:szCs w:val="24"/>
          <w:lang w:val="es-419"/>
        </w:rPr>
        <w:t xml:space="preserve"> </w:t>
      </w:r>
      <w:r w:rsidR="00B14035" w:rsidRPr="000876EB">
        <w:rPr>
          <w:rFonts w:ascii="Georgia" w:hAnsi="Georgia" w:cs="Arial"/>
          <w:sz w:val="24"/>
          <w:szCs w:val="24"/>
          <w:lang w:val="es-CO"/>
        </w:rPr>
        <w:t xml:space="preserve">La tiene esta Sala, por ser la superiora jerárquica del Despacho cognoscente </w:t>
      </w:r>
      <w:r w:rsidR="00B14035" w:rsidRPr="000876EB">
        <w:rPr>
          <w:rFonts w:ascii="Georgia" w:hAnsi="Georgia"/>
          <w:sz w:val="24"/>
          <w:szCs w:val="24"/>
        </w:rPr>
        <w:t>(Art. 32, D.2591/1991)</w:t>
      </w:r>
      <w:r w:rsidR="00B14035" w:rsidRPr="000876EB">
        <w:rPr>
          <w:rFonts w:ascii="Georgia" w:hAnsi="Georgia" w:cs="Arial"/>
          <w:sz w:val="24"/>
          <w:szCs w:val="24"/>
          <w:lang w:val="es-CO"/>
        </w:rPr>
        <w:t>.</w:t>
      </w:r>
    </w:p>
    <w:p w14:paraId="57429AB9" w14:textId="77777777" w:rsidR="00EC760C" w:rsidRPr="000876EB" w:rsidRDefault="00EC760C" w:rsidP="000876EB">
      <w:pPr>
        <w:pStyle w:val="Textoindependiente"/>
        <w:widowControl w:val="0"/>
        <w:tabs>
          <w:tab w:val="clear" w:pos="0"/>
        </w:tabs>
        <w:spacing w:line="276" w:lineRule="auto"/>
        <w:textAlignment w:val="auto"/>
        <w:rPr>
          <w:rFonts w:ascii="Georgia" w:hAnsi="Georgia"/>
          <w:sz w:val="24"/>
          <w:szCs w:val="24"/>
          <w:lang w:val="es-419"/>
        </w:rPr>
      </w:pPr>
    </w:p>
    <w:p w14:paraId="4322D13B" w14:textId="2D4FAA6E" w:rsidR="001C004A" w:rsidRPr="000876EB" w:rsidRDefault="001C004A" w:rsidP="000876EB">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0876EB">
        <w:rPr>
          <w:rFonts w:ascii="Georgia" w:hAnsi="Georgia"/>
          <w:iCs/>
          <w:smallCaps/>
          <w:sz w:val="24"/>
          <w:szCs w:val="24"/>
          <w:lang w:val="es-419"/>
        </w:rPr>
        <w:t>El problema jurídico a resolver</w:t>
      </w:r>
      <w:r w:rsidR="00B55CB5" w:rsidRPr="000876EB">
        <w:rPr>
          <w:rFonts w:ascii="Georgia" w:hAnsi="Georgia"/>
          <w:iCs/>
          <w:smallCaps/>
          <w:sz w:val="24"/>
          <w:szCs w:val="24"/>
          <w:lang w:val="es-419"/>
        </w:rPr>
        <w:t>.</w:t>
      </w:r>
      <w:r w:rsidRPr="000876EB">
        <w:rPr>
          <w:rFonts w:ascii="Georgia" w:hAnsi="Georgia"/>
          <w:smallCaps/>
          <w:sz w:val="24"/>
          <w:szCs w:val="24"/>
          <w:lang w:val="es-419"/>
        </w:rPr>
        <w:t xml:space="preserve"> </w:t>
      </w:r>
      <w:r w:rsidRPr="000876EB">
        <w:rPr>
          <w:rFonts w:ascii="Georgia" w:hAnsi="Georgia"/>
          <w:sz w:val="24"/>
          <w:szCs w:val="24"/>
          <w:lang w:val="es-419"/>
        </w:rPr>
        <w:t xml:space="preserve">¿Se debe confirmar, modificar o revocar la sentencia </w:t>
      </w:r>
      <w:r w:rsidR="00B14035" w:rsidRPr="000876EB">
        <w:rPr>
          <w:rFonts w:ascii="Georgia" w:hAnsi="Georgia"/>
          <w:sz w:val="24"/>
          <w:szCs w:val="24"/>
          <w:lang w:val="es-419"/>
        </w:rPr>
        <w:t xml:space="preserve">proferida por </w:t>
      </w:r>
      <w:r w:rsidRPr="000876EB">
        <w:rPr>
          <w:rFonts w:ascii="Georgia" w:hAnsi="Georgia"/>
          <w:sz w:val="24"/>
          <w:szCs w:val="24"/>
          <w:lang w:val="es-419"/>
        </w:rPr>
        <w:t xml:space="preserve">el Juzgado </w:t>
      </w:r>
      <w:r w:rsidR="00B55CB5" w:rsidRPr="000876EB">
        <w:rPr>
          <w:rFonts w:ascii="Georgia" w:hAnsi="Georgia"/>
          <w:sz w:val="24"/>
          <w:szCs w:val="24"/>
          <w:lang w:val="es-419"/>
        </w:rPr>
        <w:t>4</w:t>
      </w:r>
      <w:r w:rsidR="00AF0A05" w:rsidRPr="000876EB">
        <w:rPr>
          <w:rFonts w:ascii="Georgia" w:hAnsi="Georgia"/>
          <w:sz w:val="24"/>
          <w:szCs w:val="24"/>
          <w:lang w:val="es-419"/>
        </w:rPr>
        <w:t xml:space="preserve">º </w:t>
      </w:r>
      <w:r w:rsidR="00B55CB5" w:rsidRPr="000876EB">
        <w:rPr>
          <w:rFonts w:ascii="Georgia" w:hAnsi="Georgia"/>
          <w:sz w:val="24"/>
          <w:szCs w:val="24"/>
          <w:lang w:val="es-419"/>
        </w:rPr>
        <w:t>Civil del Circuito de Pereira</w:t>
      </w:r>
      <w:r w:rsidRPr="000876EB">
        <w:rPr>
          <w:rFonts w:ascii="Georgia" w:hAnsi="Georgia"/>
          <w:sz w:val="24"/>
          <w:szCs w:val="24"/>
          <w:lang w:val="es-419"/>
        </w:rPr>
        <w:t xml:space="preserve">, según la impugnación? </w:t>
      </w:r>
    </w:p>
    <w:p w14:paraId="247F4F57" w14:textId="1A3CF499" w:rsidR="001C004A" w:rsidRPr="000876EB" w:rsidRDefault="001C004A" w:rsidP="000876EB">
      <w:pPr>
        <w:pStyle w:val="Textoindependiente"/>
        <w:widowControl w:val="0"/>
        <w:numPr>
          <w:ilvl w:val="1"/>
          <w:numId w:val="3"/>
        </w:numPr>
        <w:tabs>
          <w:tab w:val="clear" w:pos="708"/>
          <w:tab w:val="left" w:pos="709"/>
        </w:tabs>
        <w:spacing w:line="276" w:lineRule="auto"/>
        <w:ind w:left="0" w:firstLine="0"/>
        <w:textAlignment w:val="auto"/>
        <w:rPr>
          <w:rFonts w:ascii="Georgia" w:hAnsi="Georgia"/>
          <w:iCs/>
          <w:sz w:val="24"/>
          <w:szCs w:val="24"/>
          <w:lang w:val="es-419"/>
        </w:rPr>
      </w:pPr>
      <w:r w:rsidRPr="000876EB">
        <w:rPr>
          <w:rFonts w:ascii="Georgia" w:hAnsi="Georgia"/>
          <w:iCs/>
          <w:smallCaps/>
          <w:sz w:val="24"/>
          <w:szCs w:val="24"/>
          <w:lang w:val="es-419"/>
        </w:rPr>
        <w:t>Los presupuestos generales de procedencia</w:t>
      </w:r>
    </w:p>
    <w:p w14:paraId="0BC0CEC4" w14:textId="77777777" w:rsidR="00633862" w:rsidRPr="000876EB" w:rsidRDefault="00633862" w:rsidP="000876EB">
      <w:pPr>
        <w:pStyle w:val="Textoindependiente"/>
        <w:widowControl w:val="0"/>
        <w:spacing w:line="276" w:lineRule="auto"/>
        <w:ind w:left="720"/>
        <w:rPr>
          <w:rFonts w:ascii="Georgia" w:hAnsi="Georgia"/>
          <w:sz w:val="24"/>
          <w:szCs w:val="24"/>
          <w:lang w:val="es-419"/>
        </w:rPr>
      </w:pPr>
    </w:p>
    <w:p w14:paraId="1870336D" w14:textId="059A3D1A" w:rsidR="00B14035" w:rsidRPr="000876EB" w:rsidRDefault="001C004A" w:rsidP="000876EB">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0876EB">
        <w:rPr>
          <w:rFonts w:ascii="Georgia" w:hAnsi="Georgia"/>
          <w:smallCaps/>
          <w:sz w:val="24"/>
          <w:szCs w:val="24"/>
          <w:lang w:val="es-419"/>
        </w:rPr>
        <w:t>La legitimación en la causa</w:t>
      </w:r>
      <w:r w:rsidR="00B55CB5" w:rsidRPr="000876EB">
        <w:rPr>
          <w:rFonts w:ascii="Georgia" w:hAnsi="Georgia"/>
          <w:smallCaps/>
          <w:sz w:val="24"/>
          <w:szCs w:val="24"/>
          <w:lang w:val="es-419"/>
        </w:rPr>
        <w:t>.</w:t>
      </w:r>
      <w:r w:rsidRPr="000876EB">
        <w:rPr>
          <w:rFonts w:ascii="Georgia" w:hAnsi="Georgia"/>
          <w:i/>
          <w:iCs/>
          <w:smallCaps/>
          <w:sz w:val="24"/>
          <w:szCs w:val="24"/>
          <w:lang w:val="es-419"/>
        </w:rPr>
        <w:t xml:space="preserve"> </w:t>
      </w:r>
      <w:r w:rsidR="00B14035" w:rsidRPr="000876EB">
        <w:rPr>
          <w:rFonts w:ascii="Georgia" w:hAnsi="Georgia"/>
          <w:sz w:val="24"/>
          <w:szCs w:val="24"/>
        </w:rPr>
        <w:t xml:space="preserve">Por activa, </w:t>
      </w:r>
      <w:r w:rsidR="00B55CB5" w:rsidRPr="000876EB">
        <w:rPr>
          <w:rFonts w:ascii="Georgia" w:hAnsi="Georgia"/>
          <w:sz w:val="24"/>
          <w:szCs w:val="24"/>
        </w:rPr>
        <w:t xml:space="preserve">el </w:t>
      </w:r>
      <w:r w:rsidR="00B14035" w:rsidRPr="000876EB">
        <w:rPr>
          <w:rFonts w:ascii="Georgia" w:hAnsi="Georgia"/>
          <w:sz w:val="24"/>
          <w:szCs w:val="24"/>
        </w:rPr>
        <w:t>actor por estar afiliad</w:t>
      </w:r>
      <w:r w:rsidR="00B55CB5" w:rsidRPr="000876EB">
        <w:rPr>
          <w:rFonts w:ascii="Georgia" w:hAnsi="Georgia"/>
          <w:sz w:val="24"/>
          <w:szCs w:val="24"/>
        </w:rPr>
        <w:t>o</w:t>
      </w:r>
      <w:r w:rsidR="00B14035" w:rsidRPr="000876EB">
        <w:rPr>
          <w:rFonts w:ascii="Georgia" w:hAnsi="Georgia"/>
          <w:sz w:val="24"/>
          <w:szCs w:val="24"/>
        </w:rPr>
        <w:t xml:space="preserve"> a la </w:t>
      </w:r>
      <w:r w:rsidR="00B55CB5" w:rsidRPr="000876EB">
        <w:rPr>
          <w:rFonts w:ascii="Georgia" w:hAnsi="Georgia"/>
          <w:sz w:val="24"/>
          <w:szCs w:val="24"/>
        </w:rPr>
        <w:t>entidad accionada</w:t>
      </w:r>
      <w:r w:rsidR="00AF0A05" w:rsidRPr="000876EB">
        <w:rPr>
          <w:rFonts w:ascii="Georgia" w:hAnsi="Georgia"/>
          <w:sz w:val="24"/>
          <w:szCs w:val="24"/>
        </w:rPr>
        <w:t xml:space="preserve"> como </w:t>
      </w:r>
      <w:r w:rsidR="00B55CB5" w:rsidRPr="000876EB">
        <w:rPr>
          <w:rFonts w:ascii="Georgia" w:hAnsi="Georgia"/>
          <w:i/>
          <w:iCs/>
          <w:sz w:val="24"/>
          <w:szCs w:val="24"/>
        </w:rPr>
        <w:t>“cotizante”</w:t>
      </w:r>
      <w:r w:rsidR="00B55CB5" w:rsidRPr="000876EB">
        <w:rPr>
          <w:rFonts w:ascii="Georgia" w:hAnsi="Georgia"/>
          <w:sz w:val="24"/>
          <w:szCs w:val="24"/>
        </w:rPr>
        <w:t xml:space="preserve"> </w:t>
      </w:r>
      <w:r w:rsidR="000F5982" w:rsidRPr="000876EB">
        <w:rPr>
          <w:rFonts w:ascii="Georgia" w:hAnsi="Georgia" w:cs="Arial"/>
          <w:sz w:val="24"/>
          <w:szCs w:val="24"/>
          <w:lang w:val="es-CO"/>
        </w:rPr>
        <w:t>(</w:t>
      </w:r>
      <w:r w:rsidR="00AF0A05" w:rsidRPr="000876EB">
        <w:rPr>
          <w:rFonts w:ascii="Georgia" w:hAnsi="Georgia" w:cs="Arial"/>
          <w:sz w:val="24"/>
          <w:szCs w:val="24"/>
          <w:lang w:val="es-CO"/>
        </w:rPr>
        <w:t>Ib.,</w:t>
      </w:r>
      <w:r w:rsidR="00B14035" w:rsidRPr="000876EB">
        <w:rPr>
          <w:rFonts w:ascii="Georgia" w:hAnsi="Georgia" w:cs="Arial"/>
          <w:sz w:val="24"/>
          <w:szCs w:val="24"/>
          <w:lang w:val="es-CO"/>
        </w:rPr>
        <w:t xml:space="preserve"> </w:t>
      </w:r>
      <w:r w:rsidR="00AF0A05" w:rsidRPr="000876EB">
        <w:rPr>
          <w:rFonts w:ascii="Georgia" w:hAnsi="Georgia" w:cs="Arial"/>
          <w:sz w:val="24"/>
          <w:szCs w:val="24"/>
          <w:lang w:val="es-CO"/>
        </w:rPr>
        <w:t>pdf.</w:t>
      </w:r>
      <w:r w:rsidR="00B55CB5" w:rsidRPr="000876EB">
        <w:rPr>
          <w:rFonts w:ascii="Georgia" w:hAnsi="Georgia" w:cs="Arial"/>
          <w:sz w:val="24"/>
          <w:szCs w:val="24"/>
          <w:lang w:val="es-CO"/>
        </w:rPr>
        <w:t>002</w:t>
      </w:r>
      <w:r w:rsidR="00AF0A05" w:rsidRPr="000876EB">
        <w:rPr>
          <w:rFonts w:ascii="Georgia" w:hAnsi="Georgia" w:cs="Arial"/>
          <w:sz w:val="24"/>
          <w:szCs w:val="24"/>
          <w:lang w:val="es-CO"/>
        </w:rPr>
        <w:t xml:space="preserve">, folios </w:t>
      </w:r>
      <w:r w:rsidR="00B55CB5" w:rsidRPr="000876EB">
        <w:rPr>
          <w:rFonts w:ascii="Georgia" w:hAnsi="Georgia" w:cs="Arial"/>
          <w:sz w:val="24"/>
          <w:szCs w:val="24"/>
          <w:lang w:val="es-CO"/>
        </w:rPr>
        <w:t>6-21</w:t>
      </w:r>
      <w:r w:rsidR="00B14035" w:rsidRPr="000876EB">
        <w:rPr>
          <w:rFonts w:ascii="Georgia" w:hAnsi="Georgia" w:cs="Arial"/>
          <w:sz w:val="24"/>
          <w:szCs w:val="24"/>
          <w:lang w:val="es-CO"/>
        </w:rPr>
        <w:t>)</w:t>
      </w:r>
      <w:r w:rsidR="00AF6A7A" w:rsidRPr="000876EB">
        <w:rPr>
          <w:rFonts w:ascii="Georgia" w:hAnsi="Georgia" w:cs="Arial"/>
          <w:sz w:val="24"/>
          <w:szCs w:val="24"/>
          <w:lang w:val="es-CO"/>
        </w:rPr>
        <w:t xml:space="preserve">; </w:t>
      </w:r>
      <w:r w:rsidR="00AF0A05" w:rsidRPr="000876EB">
        <w:rPr>
          <w:rFonts w:ascii="Georgia" w:hAnsi="Georgia" w:cs="Arial"/>
          <w:sz w:val="24"/>
          <w:szCs w:val="24"/>
          <w:lang w:val="es-CO"/>
        </w:rPr>
        <w:t xml:space="preserve">y, </w:t>
      </w:r>
      <w:r w:rsidR="00AF6A7A" w:rsidRPr="000876EB">
        <w:rPr>
          <w:rFonts w:ascii="Georgia" w:hAnsi="Georgia"/>
          <w:sz w:val="24"/>
          <w:szCs w:val="24"/>
          <w:lang w:val="es-CO"/>
        </w:rPr>
        <w:t xml:space="preserve">la </w:t>
      </w:r>
      <w:r w:rsidR="00DC7E8A" w:rsidRPr="000876EB">
        <w:rPr>
          <w:rFonts w:ascii="Georgia" w:hAnsi="Georgia"/>
          <w:sz w:val="24"/>
          <w:szCs w:val="24"/>
          <w:lang w:val="es-CO"/>
        </w:rPr>
        <w:t>madre de</w:t>
      </w:r>
      <w:r w:rsidR="00B55CB5" w:rsidRPr="000876EB">
        <w:rPr>
          <w:rFonts w:ascii="Georgia" w:hAnsi="Georgia"/>
          <w:sz w:val="24"/>
          <w:szCs w:val="24"/>
          <w:lang w:val="es-CO"/>
        </w:rPr>
        <w:t xml:space="preserve">l </w:t>
      </w:r>
      <w:r w:rsidR="00DC7E8A" w:rsidRPr="000876EB">
        <w:rPr>
          <w:rFonts w:ascii="Georgia" w:hAnsi="Georgia"/>
          <w:sz w:val="24"/>
          <w:szCs w:val="24"/>
          <w:lang w:val="es-CO"/>
        </w:rPr>
        <w:t xml:space="preserve">menor, </w:t>
      </w:r>
      <w:r w:rsidR="00AF6A7A" w:rsidRPr="000876EB">
        <w:rPr>
          <w:rFonts w:ascii="Georgia" w:hAnsi="Georgia"/>
          <w:sz w:val="24"/>
          <w:szCs w:val="24"/>
          <w:lang w:val="es-CO"/>
        </w:rPr>
        <w:t xml:space="preserve">señora </w:t>
      </w:r>
      <w:r w:rsidR="00B55CB5" w:rsidRPr="000876EB">
        <w:rPr>
          <w:rFonts w:ascii="Georgia" w:hAnsi="Georgia"/>
          <w:sz w:val="24"/>
          <w:szCs w:val="24"/>
          <w:lang w:val="es-CO"/>
        </w:rPr>
        <w:lastRenderedPageBreak/>
        <w:t>Gloria Constanza Arboleda Gutiérrez</w:t>
      </w:r>
      <w:r w:rsidR="00AF0A05" w:rsidRPr="000876EB">
        <w:rPr>
          <w:rFonts w:ascii="Georgia" w:hAnsi="Georgia"/>
          <w:sz w:val="24"/>
          <w:szCs w:val="24"/>
          <w:lang w:val="es-CO"/>
        </w:rPr>
        <w:t xml:space="preserve">, </w:t>
      </w:r>
      <w:r w:rsidR="00DC7E8A" w:rsidRPr="000876EB">
        <w:rPr>
          <w:rFonts w:ascii="Georgia" w:hAnsi="Georgia"/>
          <w:sz w:val="24"/>
          <w:szCs w:val="24"/>
          <w:lang w:val="es-CO"/>
        </w:rPr>
        <w:t>puede representarlo</w:t>
      </w:r>
      <w:r w:rsidR="00B70485" w:rsidRPr="000876EB">
        <w:rPr>
          <w:rFonts w:ascii="Georgia" w:hAnsi="Georgia"/>
          <w:sz w:val="24"/>
          <w:szCs w:val="24"/>
          <w:lang w:val="es-CO"/>
        </w:rPr>
        <w:t>, conforme al artículo 44 de la CP</w:t>
      </w:r>
      <w:r w:rsidR="00AF6A7A" w:rsidRPr="000876EB">
        <w:rPr>
          <w:rFonts w:ascii="Georgia" w:hAnsi="Georgia"/>
          <w:sz w:val="24"/>
          <w:szCs w:val="24"/>
          <w:lang w:val="es-CO"/>
        </w:rPr>
        <w:t xml:space="preserve">. </w:t>
      </w:r>
      <w:r w:rsidR="00B14035" w:rsidRPr="000876EB">
        <w:rPr>
          <w:rFonts w:ascii="Georgia" w:hAnsi="Georgia" w:cs="Arial"/>
          <w:sz w:val="24"/>
          <w:szCs w:val="24"/>
          <w:lang w:val="es-CO"/>
        </w:rPr>
        <w:t xml:space="preserve"> </w:t>
      </w:r>
      <w:r w:rsidR="000F5982" w:rsidRPr="000876EB">
        <w:rPr>
          <w:rFonts w:ascii="Georgia" w:hAnsi="Georgia" w:cs="Arial"/>
          <w:sz w:val="24"/>
          <w:szCs w:val="24"/>
          <w:lang w:val="es-CO"/>
        </w:rPr>
        <w:t xml:space="preserve">En el extremo pasivo, </w:t>
      </w:r>
      <w:r w:rsidR="00B55CB5" w:rsidRPr="000876EB">
        <w:rPr>
          <w:rFonts w:ascii="Georgia" w:hAnsi="Georgia" w:cs="Arial"/>
          <w:sz w:val="24"/>
          <w:szCs w:val="24"/>
        </w:rPr>
        <w:t xml:space="preserve">el Área de Gestión de Aseguramiento en Salud No.3 de Risaralda </w:t>
      </w:r>
      <w:r w:rsidR="00B14035" w:rsidRPr="000876EB">
        <w:rPr>
          <w:rFonts w:ascii="Georgia" w:hAnsi="Georgia" w:cs="Arial"/>
          <w:sz w:val="24"/>
          <w:szCs w:val="24"/>
        </w:rPr>
        <w:t xml:space="preserve">por ser </w:t>
      </w:r>
      <w:r w:rsidR="00B14035" w:rsidRPr="000876EB">
        <w:rPr>
          <w:rFonts w:ascii="Georgia" w:hAnsi="Georgia"/>
          <w:sz w:val="24"/>
          <w:szCs w:val="24"/>
          <w:lang w:val="es-CO"/>
        </w:rPr>
        <w:t xml:space="preserve">la afiliadora </w:t>
      </w:r>
      <w:r w:rsidR="00384AD3" w:rsidRPr="000876EB">
        <w:rPr>
          <w:rFonts w:ascii="Georgia" w:hAnsi="Georgia"/>
          <w:sz w:val="24"/>
          <w:szCs w:val="24"/>
          <w:lang w:val="es-CO"/>
        </w:rPr>
        <w:t xml:space="preserve">encargada de brindar </w:t>
      </w:r>
      <w:r w:rsidR="00B14035" w:rsidRPr="000876EB">
        <w:rPr>
          <w:rFonts w:ascii="Georgia" w:hAnsi="Georgia"/>
          <w:sz w:val="24"/>
          <w:szCs w:val="24"/>
          <w:lang w:val="es-CO"/>
        </w:rPr>
        <w:t>el servicio de salud (</w:t>
      </w:r>
      <w:r w:rsidR="00115738" w:rsidRPr="000876EB">
        <w:rPr>
          <w:rFonts w:ascii="Georgia" w:hAnsi="Georgia" w:cs="Arial"/>
          <w:sz w:val="24"/>
          <w:szCs w:val="24"/>
        </w:rPr>
        <w:t>Resoluciones Nos.5644/2019 y 001/2021</w:t>
      </w:r>
      <w:r w:rsidR="00B14035" w:rsidRPr="000876EB">
        <w:rPr>
          <w:rFonts w:ascii="Georgia" w:hAnsi="Georgia" w:cs="Arial"/>
          <w:sz w:val="24"/>
          <w:szCs w:val="24"/>
        </w:rPr>
        <w:t>).</w:t>
      </w:r>
    </w:p>
    <w:p w14:paraId="0A358622" w14:textId="42677AA7" w:rsidR="00115738" w:rsidRPr="000876EB" w:rsidRDefault="00115738" w:rsidP="000876EB">
      <w:pPr>
        <w:pStyle w:val="Textoindependiente"/>
        <w:tabs>
          <w:tab w:val="clear" w:pos="708"/>
          <w:tab w:val="left" w:pos="709"/>
        </w:tabs>
        <w:spacing w:line="276" w:lineRule="auto"/>
        <w:textAlignment w:val="auto"/>
        <w:rPr>
          <w:rFonts w:ascii="Georgia" w:hAnsi="Georgia"/>
          <w:iCs/>
          <w:smallCaps/>
          <w:sz w:val="24"/>
          <w:szCs w:val="24"/>
          <w:lang w:val="es-419"/>
        </w:rPr>
      </w:pPr>
    </w:p>
    <w:p w14:paraId="16D92A45" w14:textId="41A669F4" w:rsidR="00115738" w:rsidRPr="000876EB" w:rsidRDefault="00115738" w:rsidP="000876EB">
      <w:pPr>
        <w:pStyle w:val="Textoindependiente"/>
        <w:tabs>
          <w:tab w:val="clear" w:pos="708"/>
          <w:tab w:val="left" w:pos="709"/>
        </w:tabs>
        <w:spacing w:line="276" w:lineRule="auto"/>
        <w:textAlignment w:val="auto"/>
        <w:rPr>
          <w:rFonts w:ascii="Georgia" w:hAnsi="Georgia" w:cs="Arial"/>
          <w:sz w:val="24"/>
          <w:szCs w:val="24"/>
        </w:rPr>
      </w:pPr>
      <w:r w:rsidRPr="000876EB">
        <w:rPr>
          <w:rFonts w:ascii="Georgia" w:hAnsi="Georgia" w:cs="Arial"/>
          <w:sz w:val="24"/>
          <w:szCs w:val="24"/>
        </w:rPr>
        <w:t>Distinto es respecto a la Dirección de Sanidad de la Policía Nacional por se</w:t>
      </w:r>
      <w:r w:rsidR="00B70485" w:rsidRPr="000876EB">
        <w:rPr>
          <w:rFonts w:ascii="Georgia" w:hAnsi="Georgia" w:cs="Arial"/>
          <w:sz w:val="24"/>
          <w:szCs w:val="24"/>
        </w:rPr>
        <w:t xml:space="preserve">r </w:t>
      </w:r>
      <w:r w:rsidRPr="000876EB">
        <w:rPr>
          <w:rFonts w:ascii="Georgia" w:hAnsi="Georgia" w:cs="Arial"/>
          <w:sz w:val="24"/>
          <w:szCs w:val="24"/>
        </w:rPr>
        <w:t xml:space="preserve">incompetente para brindar el servicio </w:t>
      </w:r>
      <w:r w:rsidRPr="000876EB">
        <w:rPr>
          <w:rFonts w:ascii="Georgia" w:hAnsi="Georgia"/>
          <w:sz w:val="24"/>
          <w:szCs w:val="24"/>
          <w:lang w:val="es-CO"/>
        </w:rPr>
        <w:t>(</w:t>
      </w:r>
      <w:r w:rsidRPr="000876EB">
        <w:rPr>
          <w:rFonts w:ascii="Georgia" w:hAnsi="Georgia" w:cs="Arial"/>
          <w:sz w:val="24"/>
          <w:szCs w:val="24"/>
        </w:rPr>
        <w:t>Resoluciones Nos.5644/2019 y 001/2021). Se adicionará el fallo para declarar improcedente el amparo en su contra</w:t>
      </w:r>
    </w:p>
    <w:p w14:paraId="080549E4" w14:textId="77777777" w:rsidR="00384AD3" w:rsidRPr="000876EB" w:rsidRDefault="00384AD3" w:rsidP="000876EB">
      <w:pPr>
        <w:pStyle w:val="Textoindependiente"/>
        <w:tabs>
          <w:tab w:val="clear" w:pos="708"/>
        </w:tabs>
        <w:spacing w:line="276" w:lineRule="auto"/>
        <w:ind w:right="51"/>
        <w:rPr>
          <w:rFonts w:ascii="Georgia" w:hAnsi="Georgia"/>
          <w:sz w:val="24"/>
          <w:szCs w:val="24"/>
        </w:rPr>
      </w:pPr>
    </w:p>
    <w:p w14:paraId="50C1EFC6" w14:textId="37D7D110" w:rsidR="00DC7E8A" w:rsidRPr="000876EB" w:rsidRDefault="001C004A" w:rsidP="000876EB">
      <w:pPr>
        <w:pStyle w:val="Textoindependiente"/>
        <w:numPr>
          <w:ilvl w:val="2"/>
          <w:numId w:val="3"/>
        </w:numPr>
        <w:spacing w:line="276" w:lineRule="auto"/>
        <w:ind w:left="0" w:firstLine="0"/>
        <w:textAlignment w:val="auto"/>
        <w:rPr>
          <w:rFonts w:ascii="Georgia" w:hAnsi="Georgia"/>
          <w:sz w:val="24"/>
          <w:szCs w:val="24"/>
          <w:lang w:val="es-419"/>
        </w:rPr>
      </w:pPr>
      <w:r w:rsidRPr="000876EB">
        <w:rPr>
          <w:rFonts w:ascii="Georgia" w:hAnsi="Georgia"/>
          <w:smallCaps/>
          <w:sz w:val="24"/>
          <w:szCs w:val="24"/>
          <w:lang w:val="es-419"/>
        </w:rPr>
        <w:t xml:space="preserve">La inmediatez. </w:t>
      </w:r>
      <w:r w:rsidRPr="000876EB">
        <w:rPr>
          <w:rFonts w:ascii="Georgia" w:hAnsi="Georgia" w:cs="Arial"/>
          <w:sz w:val="24"/>
          <w:szCs w:val="24"/>
          <w:lang w:val="es-419"/>
        </w:rPr>
        <w:t xml:space="preserve">El artículo 86, CP, regula la acción de tutela como mecanismo </w:t>
      </w:r>
      <w:r w:rsidR="7E7E76F6" w:rsidRPr="000876EB">
        <w:rPr>
          <w:rFonts w:ascii="Georgia" w:hAnsi="Georgia" w:cs="Arial"/>
          <w:sz w:val="24"/>
          <w:szCs w:val="24"/>
          <w:lang w:val="es-419"/>
        </w:rPr>
        <w:t xml:space="preserve">protector e </w:t>
      </w:r>
      <w:r w:rsidRPr="000876EB">
        <w:rPr>
          <w:rFonts w:ascii="Georgia" w:hAnsi="Georgia" w:cs="Arial"/>
          <w:sz w:val="24"/>
          <w:szCs w:val="24"/>
          <w:lang w:val="es-419"/>
        </w:rPr>
        <w:t>inmediat</w:t>
      </w:r>
      <w:r w:rsidR="51168CD1" w:rsidRPr="000876EB">
        <w:rPr>
          <w:rFonts w:ascii="Georgia" w:hAnsi="Georgia" w:cs="Arial"/>
          <w:sz w:val="24"/>
          <w:szCs w:val="24"/>
          <w:lang w:val="es-419"/>
        </w:rPr>
        <w:t>o</w:t>
      </w:r>
      <w:r w:rsidRPr="000876EB">
        <w:rPr>
          <w:rFonts w:ascii="Georgia" w:hAnsi="Georgia" w:cs="Arial"/>
          <w:sz w:val="24"/>
          <w:szCs w:val="24"/>
          <w:lang w:val="es-419"/>
        </w:rPr>
        <w:t xml:space="preserve"> de los derechos fundamentales de toda persona, </w:t>
      </w:r>
      <w:r w:rsidR="2D00A34A" w:rsidRPr="000876EB">
        <w:rPr>
          <w:rFonts w:ascii="Georgia" w:hAnsi="Georgia" w:cs="Arial"/>
          <w:sz w:val="24"/>
          <w:szCs w:val="24"/>
          <w:lang w:val="es-419"/>
        </w:rPr>
        <w:t xml:space="preserve">siempre </w:t>
      </w:r>
      <w:r w:rsidRPr="000876EB">
        <w:rPr>
          <w:rFonts w:ascii="Georgia" w:hAnsi="Georgia" w:cs="Arial"/>
          <w:sz w:val="24"/>
          <w:szCs w:val="24"/>
          <w:lang w:val="es-419"/>
        </w:rPr>
        <w:t xml:space="preserve">que </w:t>
      </w:r>
      <w:r w:rsidR="5C4E41A2" w:rsidRPr="000876EB">
        <w:rPr>
          <w:rFonts w:ascii="Georgia" w:hAnsi="Georgia" w:cs="Arial"/>
          <w:sz w:val="24"/>
          <w:szCs w:val="24"/>
          <w:lang w:val="es-419"/>
        </w:rPr>
        <w:t xml:space="preserve">sean </w:t>
      </w:r>
      <w:r w:rsidRPr="000876EB">
        <w:rPr>
          <w:rFonts w:ascii="Georgia" w:hAnsi="Georgia" w:cs="Arial"/>
          <w:sz w:val="24"/>
          <w:szCs w:val="24"/>
          <w:lang w:val="es-419"/>
        </w:rPr>
        <w:t>vulnerados o amenazados por la acción o la omisión de cualquier autoridad pública o un particular.</w:t>
      </w:r>
    </w:p>
    <w:p w14:paraId="6D7C1EDD" w14:textId="77777777" w:rsidR="00DC7E8A" w:rsidRPr="000876EB" w:rsidRDefault="00DC7E8A" w:rsidP="000876EB">
      <w:pPr>
        <w:pStyle w:val="Textoindependiente"/>
        <w:spacing w:line="276" w:lineRule="auto"/>
        <w:textAlignment w:val="auto"/>
        <w:rPr>
          <w:rFonts w:ascii="Georgia" w:hAnsi="Georgia"/>
          <w:sz w:val="24"/>
          <w:szCs w:val="24"/>
          <w:lang w:val="es-419"/>
        </w:rPr>
      </w:pPr>
    </w:p>
    <w:p w14:paraId="4214258B" w14:textId="274FF503" w:rsidR="00D17E89" w:rsidRPr="000876EB" w:rsidRDefault="00D17E89" w:rsidP="000876EB">
      <w:pPr>
        <w:pStyle w:val="Textoindependiente"/>
        <w:spacing w:line="276" w:lineRule="auto"/>
        <w:textAlignment w:val="auto"/>
        <w:rPr>
          <w:rFonts w:ascii="Georgia" w:hAnsi="Georgia"/>
          <w:sz w:val="24"/>
          <w:szCs w:val="24"/>
        </w:rPr>
      </w:pPr>
      <w:r w:rsidRPr="000876EB">
        <w:rPr>
          <w:rFonts w:ascii="Georgia" w:hAnsi="Georgia" w:cs="Arial"/>
          <w:sz w:val="24"/>
          <w:szCs w:val="24"/>
          <w:lang w:val="es-419"/>
        </w:rPr>
        <w:t xml:space="preserve">Este requisito: </w:t>
      </w:r>
      <w:r w:rsidRPr="000876EB">
        <w:rPr>
          <w:rFonts w:ascii="Georgia" w:hAnsi="Georgia" w:cs="Arial"/>
          <w:i/>
          <w:iCs/>
          <w:sz w:val="24"/>
          <w:szCs w:val="24"/>
          <w:lang w:val="es-419"/>
        </w:rPr>
        <w:t xml:space="preserve">“(…) </w:t>
      </w:r>
      <w:r w:rsidRPr="000876EB">
        <w:rPr>
          <w:rFonts w:ascii="Georgia" w:hAnsi="Georgia"/>
          <w:i/>
          <w:iCs/>
          <w:sz w:val="24"/>
          <w:szCs w:val="24"/>
          <w:shd w:val="clear" w:color="auto" w:fill="FFFFFF"/>
        </w:rPr>
        <w:t>impone la carga al demandante de presentar la acción de tutela en un término prudente y razonable (…)”</w:t>
      </w:r>
      <w:r w:rsidRPr="000876EB">
        <w:rPr>
          <w:rFonts w:ascii="Georgia" w:hAnsi="Georgia"/>
          <w:sz w:val="24"/>
          <w:szCs w:val="24"/>
          <w:shd w:val="clear" w:color="auto" w:fill="FFFFFF"/>
        </w:rPr>
        <w:t xml:space="preserve">, por lo tanto, </w:t>
      </w:r>
      <w:r w:rsidRPr="000876EB">
        <w:rPr>
          <w:rFonts w:ascii="Georgia" w:hAnsi="Georgia"/>
          <w:i/>
          <w:iCs/>
          <w:sz w:val="24"/>
          <w:szCs w:val="24"/>
          <w:shd w:val="clear" w:color="auto" w:fill="FFFFFF"/>
        </w:rPr>
        <w:t xml:space="preserve">“(…) el juez de tutela no podrá conocer de un asunto, y menos aún conceder la protección (…), cuando la solicitud se haga de manera tardía (…)” </w:t>
      </w:r>
      <w:r w:rsidRPr="000876EB">
        <w:rPr>
          <w:rFonts w:ascii="Georgia" w:hAnsi="Georgia"/>
          <w:sz w:val="24"/>
          <w:szCs w:val="24"/>
          <w:shd w:val="clear" w:color="auto" w:fill="FFFFFF"/>
        </w:rPr>
        <w:t>(2020)</w:t>
      </w:r>
      <w:r w:rsidRPr="000876EB">
        <w:rPr>
          <w:rStyle w:val="Refdenotaalpie"/>
          <w:rFonts w:ascii="Georgia" w:eastAsiaTheme="majorEastAsia" w:hAnsi="Georgia"/>
          <w:sz w:val="24"/>
          <w:szCs w:val="24"/>
          <w:shd w:val="clear" w:color="auto" w:fill="FFFFFF"/>
        </w:rPr>
        <w:footnoteReference w:id="1"/>
      </w:r>
      <w:r w:rsidRPr="000876EB">
        <w:rPr>
          <w:rFonts w:ascii="Georgia" w:hAnsi="Georgia"/>
          <w:sz w:val="24"/>
          <w:szCs w:val="24"/>
          <w:shd w:val="clear" w:color="auto" w:fill="FFFFFF"/>
        </w:rPr>
        <w:t xml:space="preserve">. Aquello porque: </w:t>
      </w:r>
      <w:r w:rsidRPr="000876EB">
        <w:rPr>
          <w:rFonts w:ascii="Georgia" w:hAnsi="Georgia"/>
          <w:i/>
          <w:iCs/>
          <w:sz w:val="24"/>
          <w:szCs w:val="24"/>
          <w:shd w:val="clear" w:color="auto" w:fill="FFFFFF"/>
        </w:rPr>
        <w:t xml:space="preserve">“(…) </w:t>
      </w:r>
      <w:r w:rsidRPr="000876EB">
        <w:rPr>
          <w:rFonts w:ascii="Georgia" w:hAnsi="Georgia"/>
          <w:i/>
          <w:iCs/>
          <w:sz w:val="24"/>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0876EB">
        <w:rPr>
          <w:rFonts w:ascii="Georgia" w:hAnsi="Georgia"/>
          <w:sz w:val="24"/>
          <w:szCs w:val="24"/>
          <w:shd w:val="clear" w:color="auto" w:fill="FFFFFF"/>
          <w:lang w:val="es-ES"/>
        </w:rPr>
        <w:t xml:space="preserve"> </w:t>
      </w:r>
      <w:r w:rsidRPr="000876EB">
        <w:rPr>
          <w:rFonts w:ascii="Georgia" w:hAnsi="Georgia"/>
          <w:sz w:val="24"/>
          <w:szCs w:val="24"/>
          <w:shd w:val="clear" w:color="auto" w:fill="FFFFFF"/>
        </w:rPr>
        <w:t>(2021)</w:t>
      </w:r>
      <w:r w:rsidRPr="000876EB">
        <w:rPr>
          <w:rStyle w:val="Refdenotaalpie"/>
          <w:rFonts w:ascii="Georgia" w:eastAsiaTheme="majorEastAsia" w:hAnsi="Georgia"/>
          <w:sz w:val="24"/>
          <w:szCs w:val="24"/>
          <w:shd w:val="clear" w:color="auto" w:fill="FFFFFF"/>
        </w:rPr>
        <w:footnoteReference w:id="2"/>
      </w:r>
      <w:r w:rsidRPr="000876EB">
        <w:rPr>
          <w:rFonts w:ascii="Georgia" w:hAnsi="Georgia"/>
          <w:sz w:val="24"/>
          <w:szCs w:val="24"/>
          <w:shd w:val="clear" w:color="auto" w:fill="FFFFFF"/>
        </w:rPr>
        <w:t>.</w:t>
      </w:r>
    </w:p>
    <w:p w14:paraId="391E37AE" w14:textId="77777777" w:rsidR="001C004A" w:rsidRPr="000876EB" w:rsidRDefault="001C004A" w:rsidP="000876EB">
      <w:pPr>
        <w:pStyle w:val="Textoindependiente"/>
        <w:spacing w:line="276" w:lineRule="auto"/>
        <w:ind w:left="720"/>
        <w:rPr>
          <w:rFonts w:ascii="Georgia" w:hAnsi="Georgia"/>
          <w:i/>
          <w:sz w:val="24"/>
          <w:szCs w:val="24"/>
        </w:rPr>
      </w:pPr>
    </w:p>
    <w:p w14:paraId="574AD265" w14:textId="70BFEAAB" w:rsidR="001C004A" w:rsidRPr="000876EB" w:rsidRDefault="001C004A" w:rsidP="000876EB">
      <w:pPr>
        <w:pStyle w:val="Textoindependiente"/>
        <w:spacing w:line="276" w:lineRule="auto"/>
        <w:rPr>
          <w:rFonts w:ascii="Georgia" w:hAnsi="Georgia" w:cs="Arial"/>
          <w:sz w:val="24"/>
          <w:szCs w:val="24"/>
          <w:lang w:val="es-CO"/>
        </w:rPr>
      </w:pPr>
      <w:r w:rsidRPr="000876EB">
        <w:rPr>
          <w:rFonts w:ascii="Georgia" w:hAnsi="Georgia" w:cs="Arial"/>
          <w:sz w:val="24"/>
          <w:szCs w:val="24"/>
          <w:lang w:val="es-CO"/>
        </w:rPr>
        <w:t>Se satisface</w:t>
      </w:r>
      <w:r w:rsidR="6A19E435" w:rsidRPr="000876EB">
        <w:rPr>
          <w:rFonts w:ascii="Georgia" w:hAnsi="Georgia" w:cs="Arial"/>
          <w:sz w:val="24"/>
          <w:szCs w:val="24"/>
          <w:lang w:val="es-CO"/>
        </w:rPr>
        <w:t xml:space="preserve">, pues la </w:t>
      </w:r>
      <w:r w:rsidRPr="000876EB">
        <w:rPr>
          <w:rFonts w:ascii="Georgia" w:hAnsi="Georgia" w:cs="Arial"/>
          <w:sz w:val="24"/>
          <w:szCs w:val="24"/>
          <w:lang w:val="es-CO"/>
        </w:rPr>
        <w:t xml:space="preserve">acción se formuló </w:t>
      </w:r>
      <w:bookmarkStart w:id="2" w:name="_Hlk45532728"/>
      <w:r w:rsidRPr="000876EB">
        <w:rPr>
          <w:rFonts w:ascii="Georgia" w:hAnsi="Georgia" w:cs="Arial"/>
          <w:sz w:val="24"/>
          <w:szCs w:val="24"/>
          <w:lang w:val="es-CO"/>
        </w:rPr>
        <w:t>(</w:t>
      </w:r>
      <w:r w:rsidR="006B0D02" w:rsidRPr="000876EB">
        <w:rPr>
          <w:rFonts w:ascii="Georgia" w:hAnsi="Georgia" w:cs="Arial"/>
          <w:sz w:val="24"/>
          <w:szCs w:val="24"/>
          <w:lang w:val="es-CO"/>
        </w:rPr>
        <w:t>24</w:t>
      </w:r>
      <w:r w:rsidR="002F3558" w:rsidRPr="000876EB">
        <w:rPr>
          <w:rFonts w:ascii="Georgia" w:hAnsi="Georgia" w:cs="Arial"/>
          <w:sz w:val="24"/>
          <w:szCs w:val="24"/>
          <w:lang w:val="es-CO"/>
        </w:rPr>
        <w:t>-</w:t>
      </w:r>
      <w:r w:rsidR="006B0D02" w:rsidRPr="000876EB">
        <w:rPr>
          <w:rFonts w:ascii="Georgia" w:hAnsi="Georgia" w:cs="Arial"/>
          <w:sz w:val="24"/>
          <w:szCs w:val="24"/>
          <w:lang w:val="es-CO"/>
        </w:rPr>
        <w:t>02</w:t>
      </w:r>
      <w:r w:rsidRPr="000876EB">
        <w:rPr>
          <w:rFonts w:ascii="Georgia" w:hAnsi="Georgia" w:cs="Arial"/>
          <w:sz w:val="24"/>
          <w:szCs w:val="24"/>
          <w:lang w:val="es-CO"/>
        </w:rPr>
        <w:t xml:space="preserve">-2021) </w:t>
      </w:r>
      <w:bookmarkEnd w:id="2"/>
      <w:r w:rsidRPr="000876EB">
        <w:rPr>
          <w:rFonts w:ascii="Georgia" w:hAnsi="Georgia" w:cs="Arial"/>
          <w:sz w:val="24"/>
          <w:szCs w:val="24"/>
          <w:lang w:val="es-CO"/>
        </w:rPr>
        <w:t>(</w:t>
      </w:r>
      <w:r w:rsidR="00C638AD" w:rsidRPr="000876EB">
        <w:rPr>
          <w:rFonts w:ascii="Georgia" w:hAnsi="Georgia" w:cs="Arial"/>
          <w:sz w:val="24"/>
          <w:szCs w:val="24"/>
          <w:lang w:val="es-CO"/>
        </w:rPr>
        <w:t>Ib.</w:t>
      </w:r>
      <w:r w:rsidRPr="000876EB">
        <w:rPr>
          <w:rFonts w:ascii="Georgia" w:hAnsi="Georgia" w:cs="Arial"/>
          <w:sz w:val="24"/>
          <w:szCs w:val="24"/>
          <w:lang w:val="es-CO"/>
        </w:rPr>
        <w:t xml:space="preserve">, </w:t>
      </w:r>
      <w:r w:rsidR="00C638AD" w:rsidRPr="000876EB">
        <w:rPr>
          <w:rFonts w:ascii="Georgia" w:hAnsi="Georgia" w:cs="Arial"/>
          <w:sz w:val="24"/>
          <w:szCs w:val="24"/>
          <w:lang w:val="es-CO"/>
        </w:rPr>
        <w:t>pdf.01</w:t>
      </w:r>
      <w:r w:rsidRPr="000876EB">
        <w:rPr>
          <w:rFonts w:ascii="Georgia" w:hAnsi="Georgia" w:cs="Arial"/>
          <w:sz w:val="24"/>
          <w:szCs w:val="24"/>
          <w:lang w:val="es-CO"/>
        </w:rPr>
        <w:t xml:space="preserve">) </w:t>
      </w:r>
      <w:r w:rsidR="006B0D02" w:rsidRPr="000876EB">
        <w:rPr>
          <w:rFonts w:ascii="Georgia" w:hAnsi="Georgia" w:cs="Arial"/>
          <w:sz w:val="24"/>
          <w:szCs w:val="24"/>
          <w:lang w:val="es-419"/>
        </w:rPr>
        <w:t xml:space="preserve">veinte </w:t>
      </w:r>
      <w:r w:rsidR="00C638AD" w:rsidRPr="000876EB">
        <w:rPr>
          <w:rFonts w:ascii="Georgia" w:hAnsi="Georgia" w:cs="Arial"/>
          <w:sz w:val="24"/>
          <w:szCs w:val="24"/>
          <w:lang w:val="es-419"/>
        </w:rPr>
        <w:t>(</w:t>
      </w:r>
      <w:r w:rsidR="006B0D02" w:rsidRPr="000876EB">
        <w:rPr>
          <w:rFonts w:ascii="Georgia" w:hAnsi="Georgia" w:cs="Arial"/>
          <w:sz w:val="24"/>
          <w:szCs w:val="24"/>
          <w:lang w:val="es-419"/>
        </w:rPr>
        <w:t>20</w:t>
      </w:r>
      <w:r w:rsidR="00C638AD" w:rsidRPr="000876EB">
        <w:rPr>
          <w:rFonts w:ascii="Georgia" w:hAnsi="Georgia" w:cs="Arial"/>
          <w:sz w:val="24"/>
          <w:szCs w:val="24"/>
          <w:lang w:val="es-419"/>
        </w:rPr>
        <w:t xml:space="preserve">) </w:t>
      </w:r>
      <w:r w:rsidR="002F3558" w:rsidRPr="000876EB">
        <w:rPr>
          <w:rFonts w:ascii="Georgia" w:hAnsi="Georgia" w:cs="Arial"/>
          <w:sz w:val="24"/>
          <w:szCs w:val="24"/>
          <w:lang w:val="es-419"/>
        </w:rPr>
        <w:t xml:space="preserve">días </w:t>
      </w:r>
      <w:r w:rsidRPr="000876EB">
        <w:rPr>
          <w:rFonts w:ascii="Georgia" w:hAnsi="Georgia" w:cs="Arial"/>
          <w:sz w:val="24"/>
          <w:szCs w:val="24"/>
          <w:lang w:val="es-419"/>
        </w:rPr>
        <w:t xml:space="preserve">después </w:t>
      </w:r>
      <w:r w:rsidR="00C638AD" w:rsidRPr="000876EB">
        <w:rPr>
          <w:rFonts w:ascii="Georgia" w:hAnsi="Georgia" w:cs="Arial"/>
          <w:sz w:val="24"/>
          <w:szCs w:val="24"/>
          <w:lang w:val="es-419"/>
        </w:rPr>
        <w:t xml:space="preserve">de expedida la última orden médica </w:t>
      </w:r>
      <w:r w:rsidRPr="000876EB">
        <w:rPr>
          <w:rFonts w:ascii="Georgia" w:hAnsi="Georgia" w:cs="Arial"/>
          <w:sz w:val="24"/>
          <w:szCs w:val="24"/>
          <w:lang w:val="es-419"/>
        </w:rPr>
        <w:t>(</w:t>
      </w:r>
      <w:r w:rsidR="006B0D02" w:rsidRPr="000876EB">
        <w:rPr>
          <w:rFonts w:ascii="Georgia" w:hAnsi="Georgia" w:cs="Arial"/>
          <w:sz w:val="24"/>
          <w:szCs w:val="24"/>
          <w:lang w:val="es-419"/>
        </w:rPr>
        <w:t>04-02-2022</w:t>
      </w:r>
      <w:r w:rsidRPr="000876EB">
        <w:rPr>
          <w:rFonts w:ascii="Georgia" w:hAnsi="Georgia" w:cs="Arial"/>
          <w:sz w:val="24"/>
          <w:szCs w:val="24"/>
          <w:lang w:val="es-419"/>
        </w:rPr>
        <w:t xml:space="preserve">) </w:t>
      </w:r>
      <w:r w:rsidRPr="000876EB">
        <w:rPr>
          <w:rFonts w:ascii="Georgia" w:hAnsi="Georgia" w:cs="Arial"/>
          <w:sz w:val="24"/>
          <w:szCs w:val="24"/>
          <w:lang w:val="es-CO"/>
        </w:rPr>
        <w:t>(</w:t>
      </w:r>
      <w:r w:rsidR="00C638AD" w:rsidRPr="000876EB">
        <w:rPr>
          <w:rFonts w:ascii="Georgia" w:hAnsi="Georgia" w:cs="Arial"/>
          <w:sz w:val="24"/>
          <w:szCs w:val="24"/>
          <w:lang w:val="es-CO"/>
        </w:rPr>
        <w:t>Ib.</w:t>
      </w:r>
      <w:r w:rsidR="001A3C6E" w:rsidRPr="000876EB">
        <w:rPr>
          <w:rFonts w:ascii="Georgia" w:hAnsi="Georgia" w:cs="Arial"/>
          <w:sz w:val="24"/>
          <w:szCs w:val="24"/>
          <w:lang w:val="es-CO"/>
        </w:rPr>
        <w:t xml:space="preserve">, </w:t>
      </w:r>
      <w:r w:rsidR="00C638AD" w:rsidRPr="000876EB">
        <w:rPr>
          <w:rFonts w:ascii="Georgia" w:hAnsi="Georgia" w:cs="Arial"/>
          <w:sz w:val="24"/>
          <w:szCs w:val="24"/>
          <w:lang w:val="es-CO"/>
        </w:rPr>
        <w:t>pdf.</w:t>
      </w:r>
      <w:r w:rsidR="006B0D02" w:rsidRPr="000876EB">
        <w:rPr>
          <w:rFonts w:ascii="Georgia" w:hAnsi="Georgia" w:cs="Arial"/>
          <w:sz w:val="24"/>
          <w:szCs w:val="24"/>
          <w:lang w:val="es-CO"/>
        </w:rPr>
        <w:t>002</w:t>
      </w:r>
      <w:r w:rsidR="001A3C6E" w:rsidRPr="000876EB">
        <w:rPr>
          <w:rFonts w:ascii="Georgia" w:hAnsi="Georgia" w:cs="Arial"/>
          <w:sz w:val="24"/>
          <w:szCs w:val="24"/>
          <w:lang w:val="es-CO"/>
        </w:rPr>
        <w:t xml:space="preserve">, folio </w:t>
      </w:r>
      <w:r w:rsidR="006B0D02" w:rsidRPr="000876EB">
        <w:rPr>
          <w:rFonts w:ascii="Georgia" w:hAnsi="Georgia" w:cs="Arial"/>
          <w:sz w:val="24"/>
          <w:szCs w:val="24"/>
          <w:lang w:val="es-CO"/>
        </w:rPr>
        <w:t>11</w:t>
      </w:r>
      <w:r w:rsidRPr="000876EB">
        <w:rPr>
          <w:rFonts w:ascii="Georgia" w:hAnsi="Georgia" w:cs="Arial"/>
          <w:sz w:val="24"/>
          <w:szCs w:val="24"/>
          <w:lang w:val="es-CO"/>
        </w:rPr>
        <w:t xml:space="preserve">), es decir, </w:t>
      </w:r>
      <w:r w:rsidRPr="000876EB">
        <w:rPr>
          <w:rFonts w:ascii="Georgia" w:hAnsi="Georgia" w:cs="Arial"/>
          <w:sz w:val="24"/>
          <w:szCs w:val="24"/>
          <w:lang w:val="es-419"/>
        </w:rPr>
        <w:t>dentro del plazo general de los seis (6) meses, fijado por la doctrina constitucional</w:t>
      </w:r>
      <w:r w:rsidRPr="000876EB">
        <w:rPr>
          <w:rStyle w:val="Refdenotaalpie"/>
          <w:rFonts w:ascii="Georgia" w:eastAsiaTheme="majorEastAsia" w:hAnsi="Georgia" w:cs="Arial"/>
          <w:noProof/>
          <w:sz w:val="24"/>
          <w:szCs w:val="24"/>
          <w:lang w:val="es-CO"/>
        </w:rPr>
        <w:footnoteReference w:id="3"/>
      </w:r>
      <w:r w:rsidRPr="000876EB">
        <w:rPr>
          <w:rFonts w:ascii="Georgia" w:hAnsi="Georgia" w:cs="Arial"/>
          <w:sz w:val="24"/>
          <w:szCs w:val="24"/>
          <w:lang w:val="es-419"/>
        </w:rPr>
        <w:t>, como razonable</w:t>
      </w:r>
      <w:r w:rsidRPr="000876EB">
        <w:rPr>
          <w:rFonts w:ascii="Georgia" w:hAnsi="Georgia" w:cs="Arial"/>
          <w:sz w:val="24"/>
          <w:szCs w:val="24"/>
          <w:lang w:val="es-CO"/>
        </w:rPr>
        <w:t>.</w:t>
      </w:r>
    </w:p>
    <w:p w14:paraId="21862E05" w14:textId="3FA2A47A" w:rsidR="003B0A98" w:rsidRPr="000876EB" w:rsidRDefault="003B0A98" w:rsidP="000876EB">
      <w:pPr>
        <w:pStyle w:val="Textoindependiente"/>
        <w:tabs>
          <w:tab w:val="clear" w:pos="708"/>
          <w:tab w:val="clear" w:pos="1416"/>
          <w:tab w:val="left" w:pos="709"/>
          <w:tab w:val="left" w:pos="1418"/>
        </w:tabs>
        <w:spacing w:line="276" w:lineRule="auto"/>
        <w:rPr>
          <w:rFonts w:ascii="Georgia" w:hAnsi="Georgia"/>
          <w:sz w:val="24"/>
          <w:szCs w:val="24"/>
          <w:lang w:val="es-CO"/>
        </w:rPr>
      </w:pPr>
    </w:p>
    <w:p w14:paraId="3055AA7F" w14:textId="471D44B0" w:rsidR="001A3C6E" w:rsidRPr="00A4117C" w:rsidRDefault="001A3C6E" w:rsidP="00651A05">
      <w:pPr>
        <w:pStyle w:val="Prrafodelista"/>
        <w:numPr>
          <w:ilvl w:val="2"/>
          <w:numId w:val="3"/>
        </w:numPr>
        <w:shd w:val="clear" w:color="auto" w:fill="FFFFFF" w:themeFill="background1"/>
        <w:tabs>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hanging="11"/>
        <w:jc w:val="both"/>
        <w:textAlignment w:val="baseline"/>
        <w:rPr>
          <w:rFonts w:ascii="Georgia" w:hAnsi="Georgia" w:cs="Arial"/>
          <w:sz w:val="24"/>
          <w:szCs w:val="24"/>
          <w:lang w:val="es-419" w:eastAsia="es-ES"/>
        </w:rPr>
      </w:pPr>
      <w:r w:rsidRPr="00A4117C">
        <w:rPr>
          <w:rFonts w:ascii="Georgia" w:hAnsi="Georgia" w:cs="Arial"/>
          <w:smallCaps/>
          <w:sz w:val="24"/>
          <w:szCs w:val="24"/>
        </w:rPr>
        <w:t>L</w:t>
      </w:r>
      <w:r w:rsidRPr="00A4117C">
        <w:rPr>
          <w:rFonts w:ascii="Georgia" w:hAnsi="Georgia" w:cs="Arial"/>
          <w:smallCaps/>
          <w:sz w:val="24"/>
          <w:szCs w:val="24"/>
          <w:lang w:val="es-419"/>
        </w:rPr>
        <w:t>a subsidiariedad</w:t>
      </w:r>
      <w:r w:rsidRPr="00A4117C">
        <w:rPr>
          <w:rFonts w:ascii="Georgia" w:hAnsi="Georgia" w:cs="Arial"/>
          <w:sz w:val="24"/>
          <w:szCs w:val="24"/>
        </w:rPr>
        <w:t>.</w:t>
      </w:r>
      <w:r w:rsidR="00B70485" w:rsidRPr="00A4117C">
        <w:rPr>
          <w:rFonts w:ascii="Georgia" w:hAnsi="Georgia" w:cs="Arial"/>
          <w:sz w:val="24"/>
          <w:szCs w:val="24"/>
        </w:rPr>
        <w:t xml:space="preserve"> </w:t>
      </w:r>
      <w:r w:rsidRPr="00A4117C">
        <w:rPr>
          <w:rFonts w:ascii="Georgia" w:hAnsi="Georgia" w:cs="Arial"/>
          <w:sz w:val="24"/>
          <w:szCs w:val="24"/>
        </w:rPr>
        <w:t xml:space="preserve"> Procede la acción siempre que el afectado carezca de otro instrumento defensivo judicial (2021)</w:t>
      </w:r>
      <w:r w:rsidRPr="000876EB">
        <w:rPr>
          <w:rFonts w:ascii="Georgia" w:hAnsi="Georgia"/>
          <w:sz w:val="24"/>
          <w:szCs w:val="24"/>
          <w:vertAlign w:val="superscript"/>
        </w:rPr>
        <w:footnoteReference w:id="4"/>
      </w:r>
      <w:r w:rsidRPr="00A4117C">
        <w:rPr>
          <w:rFonts w:ascii="Georgia" w:hAnsi="Georgia" w:cs="Arial"/>
          <w:sz w:val="24"/>
          <w:szCs w:val="24"/>
        </w:rPr>
        <w:t xml:space="preserve">. Empero, hay dos </w:t>
      </w:r>
      <w:r w:rsidRPr="00A4117C">
        <w:rPr>
          <w:rFonts w:ascii="Georgia" w:hAnsi="Georgia"/>
          <w:sz w:val="24"/>
          <w:szCs w:val="24"/>
        </w:rPr>
        <w:t>(</w:t>
      </w:r>
      <w:r w:rsidRPr="00A4117C">
        <w:rPr>
          <w:rFonts w:ascii="Georgia" w:hAnsi="Georgia" w:cs="Arial"/>
          <w:sz w:val="24"/>
          <w:szCs w:val="24"/>
        </w:rPr>
        <w:t xml:space="preserve">2) excepciones que guardan en común la existencia del medio ordinario: </w:t>
      </w:r>
      <w:r w:rsidRPr="00A4117C">
        <w:rPr>
          <w:rFonts w:ascii="Georgia" w:hAnsi="Georgia" w:cs="Arial"/>
          <w:b/>
          <w:bCs/>
          <w:sz w:val="24"/>
          <w:szCs w:val="24"/>
        </w:rPr>
        <w:t>(i)</w:t>
      </w:r>
      <w:r w:rsidRPr="00A4117C">
        <w:rPr>
          <w:rFonts w:ascii="Georgia" w:hAnsi="Georgia" w:cs="Arial"/>
          <w:sz w:val="24"/>
          <w:szCs w:val="24"/>
        </w:rPr>
        <w:t xml:space="preserve"> La tutela transitoria para evitar un perjuicio irremediable; y </w:t>
      </w:r>
      <w:r w:rsidRPr="00A4117C">
        <w:rPr>
          <w:rFonts w:ascii="Georgia" w:hAnsi="Georgia" w:cs="Arial"/>
          <w:b/>
          <w:bCs/>
          <w:sz w:val="24"/>
          <w:szCs w:val="24"/>
        </w:rPr>
        <w:t>(ii)</w:t>
      </w:r>
      <w:r w:rsidRPr="00A4117C">
        <w:rPr>
          <w:rFonts w:ascii="Georgia" w:hAnsi="Georgia" w:cs="Arial"/>
          <w:sz w:val="24"/>
          <w:szCs w:val="24"/>
        </w:rPr>
        <w:t xml:space="preserve"> La ineficacia de la herramienta regular para salvaguardar los derechos.</w:t>
      </w:r>
    </w:p>
    <w:p w14:paraId="7DC60FEA" w14:textId="77777777" w:rsidR="001C5ECE" w:rsidRPr="000876EB" w:rsidRDefault="001C5ECE" w:rsidP="000876EB">
      <w:pPr>
        <w:pStyle w:val="Prrafodelista"/>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lang w:val="es-419" w:eastAsia="es-ES"/>
        </w:rPr>
      </w:pPr>
    </w:p>
    <w:p w14:paraId="38B24257" w14:textId="58DDB956" w:rsidR="001A3C6E" w:rsidRPr="000876EB" w:rsidRDefault="001A3C6E" w:rsidP="000876EB">
      <w:pPr>
        <w:spacing w:line="276" w:lineRule="auto"/>
        <w:jc w:val="both"/>
        <w:rPr>
          <w:rFonts w:ascii="Georgia" w:hAnsi="Georgia"/>
        </w:rPr>
      </w:pPr>
      <w:r w:rsidRPr="000876EB">
        <w:rPr>
          <w:rFonts w:ascii="Georgia" w:hAnsi="Georgia"/>
        </w:rPr>
        <w:t>En el sub</w:t>
      </w:r>
      <w:r w:rsidRPr="000876EB">
        <w:rPr>
          <w:rFonts w:ascii="Georgia" w:hAnsi="Georgia"/>
          <w:i/>
          <w:iCs/>
        </w:rPr>
        <w:t xml:space="preserve"> examine</w:t>
      </w:r>
      <w:r w:rsidRPr="000876EB">
        <w:rPr>
          <w:rFonts w:ascii="Georgia" w:hAnsi="Georgia"/>
        </w:rPr>
        <w:t xml:space="preserve">, la accionante no cuenta con otro mecanismo diferente a esta acción para procurar la defensa de sus derechos. Por consiguiente, como este asunto supera el test de procedencia, puede examinarse de fondo. </w:t>
      </w:r>
    </w:p>
    <w:p w14:paraId="4D1BEDBC" w14:textId="77777777" w:rsidR="00957E8A" w:rsidRPr="000876EB" w:rsidRDefault="00957E8A" w:rsidP="000876EB">
      <w:pPr>
        <w:spacing w:line="276" w:lineRule="auto"/>
        <w:jc w:val="both"/>
        <w:rPr>
          <w:rFonts w:ascii="Georgia" w:hAnsi="Georgia" w:cs="Courier New"/>
        </w:rPr>
      </w:pPr>
    </w:p>
    <w:p w14:paraId="39F6AFE1" w14:textId="06F6E409" w:rsidR="00957E8A" w:rsidRPr="000876EB" w:rsidRDefault="00957E8A" w:rsidP="000876EB">
      <w:pPr>
        <w:pStyle w:val="Textoindependiente"/>
        <w:numPr>
          <w:ilvl w:val="2"/>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276" w:lineRule="auto"/>
        <w:ind w:left="0" w:firstLine="0"/>
        <w:textAlignment w:val="auto"/>
        <w:rPr>
          <w:rFonts w:ascii="Georgia" w:hAnsi="Georgia" w:cs="Arial"/>
          <w:sz w:val="24"/>
          <w:szCs w:val="24"/>
        </w:rPr>
      </w:pPr>
      <w:r w:rsidRPr="000876EB">
        <w:rPr>
          <w:rFonts w:ascii="Georgia" w:hAnsi="Georgia" w:cs="Arial"/>
          <w:smallCaps/>
          <w:sz w:val="24"/>
          <w:szCs w:val="24"/>
        </w:rPr>
        <w:t xml:space="preserve"> La inexistencia de acción u omisión. </w:t>
      </w:r>
      <w:r w:rsidRPr="000876EB">
        <w:rPr>
          <w:rFonts w:ascii="Georgia" w:hAnsi="Georgia" w:cs="Arial"/>
          <w:sz w:val="24"/>
          <w:szCs w:val="24"/>
        </w:rPr>
        <w:t>De vieja data la CC</w:t>
      </w:r>
      <w:r w:rsidRPr="000876EB">
        <w:rPr>
          <w:rStyle w:val="Refdenotaalpie"/>
          <w:rFonts w:ascii="Georgia" w:hAnsi="Georgia"/>
          <w:sz w:val="24"/>
          <w:szCs w:val="24"/>
          <w:lang w:val="es-CO"/>
        </w:rPr>
        <w:footnoteReference w:id="5"/>
      </w:r>
      <w:r w:rsidRPr="000876EB">
        <w:rPr>
          <w:rFonts w:ascii="Georgia" w:hAnsi="Georgia" w:cs="Arial"/>
          <w:sz w:val="24"/>
          <w:szCs w:val="24"/>
        </w:rPr>
        <w:t xml:space="preserve"> en su jurisprudencia precisó que la falta de conductas reprochables de las autoridades o particulares hace improcedente el resguardo constitucional. En efecto, expresó:</w:t>
      </w:r>
    </w:p>
    <w:p w14:paraId="47C62554" w14:textId="77777777" w:rsidR="00957E8A" w:rsidRPr="000876EB" w:rsidRDefault="00957E8A" w:rsidP="000876EB">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709"/>
        </w:tabs>
        <w:suppressAutoHyphens w:val="0"/>
        <w:overflowPunct/>
        <w:autoSpaceDE/>
        <w:autoSpaceDN/>
        <w:adjustRightInd/>
        <w:spacing w:line="276" w:lineRule="auto"/>
        <w:textAlignment w:val="auto"/>
        <w:rPr>
          <w:rFonts w:ascii="Georgia" w:hAnsi="Georgia" w:cs="Arial"/>
          <w:sz w:val="24"/>
          <w:szCs w:val="24"/>
        </w:rPr>
      </w:pPr>
    </w:p>
    <w:p w14:paraId="1792D226" w14:textId="77777777" w:rsidR="00957E8A" w:rsidRPr="000876EB" w:rsidRDefault="00957E8A" w:rsidP="000876EB">
      <w:pPr>
        <w:ind w:left="426" w:right="420"/>
        <w:jc w:val="both"/>
        <w:rPr>
          <w:rFonts w:ascii="Georgia" w:hAnsi="Georgia"/>
          <w:sz w:val="22"/>
          <w:u w:val="single"/>
          <w:shd w:val="clear" w:color="auto" w:fill="FFFFFF"/>
        </w:rPr>
      </w:pPr>
      <w:r w:rsidRPr="000876EB">
        <w:rPr>
          <w:rFonts w:ascii="Georgia" w:hAnsi="Georgia"/>
          <w:sz w:val="22"/>
          <w:shd w:val="clear" w:color="auto" w:fill="FFFFFF"/>
        </w:rPr>
        <w:t xml:space="preserve">… el mecanismo de amparo constitucional se torna </w:t>
      </w:r>
      <w:r w:rsidRPr="000876EB">
        <w:rPr>
          <w:rFonts w:ascii="Georgia" w:hAnsi="Georgia"/>
          <w:b/>
          <w:bCs/>
          <w:sz w:val="22"/>
          <w:u w:val="single"/>
          <w:shd w:val="clear" w:color="auto" w:fill="FFFFFF"/>
        </w:rPr>
        <w:t>improcedente</w:t>
      </w:r>
      <w:r w:rsidRPr="000876EB">
        <w:rPr>
          <w:rFonts w:ascii="Georgia" w:hAnsi="Georgia"/>
          <w:sz w:val="22"/>
          <w:u w:val="single"/>
          <w:shd w:val="clear" w:color="auto" w:fill="FFFFFF"/>
        </w:rPr>
        <w:t xml:space="preserve">, entre otras causas, cuando </w:t>
      </w:r>
      <w:r w:rsidRPr="000876EB">
        <w:rPr>
          <w:rFonts w:ascii="Georgia" w:hAnsi="Georgia"/>
          <w:b/>
          <w:bCs/>
          <w:sz w:val="22"/>
          <w:u w:val="single"/>
          <w:shd w:val="clear" w:color="auto" w:fill="FFFFFF"/>
        </w:rPr>
        <w:t>no existe una actuación u omisión del agente accionado</w:t>
      </w:r>
      <w:r w:rsidRPr="000876EB">
        <w:rPr>
          <w:rFonts w:ascii="Georgia" w:hAnsi="Georgia"/>
          <w:sz w:val="22"/>
          <w:u w:val="single"/>
          <w:shd w:val="clear" w:color="auto" w:fill="FFFFFF"/>
        </w:rPr>
        <w:t xml:space="preserve"> a la que se le pueda endilgar la supuesta amenaza o vulneración de las garantías fundamentales en cuestión.</w:t>
      </w:r>
    </w:p>
    <w:p w14:paraId="7694ABFB" w14:textId="77777777" w:rsidR="00957E8A" w:rsidRPr="000876EB" w:rsidRDefault="00957E8A" w:rsidP="000876EB">
      <w:pPr>
        <w:ind w:left="426" w:right="420"/>
        <w:jc w:val="both"/>
        <w:rPr>
          <w:rFonts w:ascii="Georgia" w:hAnsi="Georgia"/>
          <w:sz w:val="22"/>
          <w:u w:val="single"/>
          <w:shd w:val="clear" w:color="auto" w:fill="FFFFFF"/>
        </w:rPr>
      </w:pPr>
    </w:p>
    <w:p w14:paraId="4096B485" w14:textId="77777777" w:rsidR="00957E8A" w:rsidRPr="000876EB" w:rsidRDefault="00957E8A" w:rsidP="000876EB">
      <w:pPr>
        <w:ind w:left="426" w:right="420"/>
        <w:jc w:val="both"/>
        <w:rPr>
          <w:rFonts w:ascii="Georgia" w:hAnsi="Georgia"/>
          <w:sz w:val="22"/>
          <w:shd w:val="clear" w:color="auto" w:fill="FFFFFF"/>
        </w:rPr>
      </w:pPr>
      <w:r w:rsidRPr="000876EB">
        <w:rPr>
          <w:rFonts w:ascii="Georgia" w:hAnsi="Georgia"/>
          <w:i/>
          <w:iCs/>
          <w:sz w:val="22"/>
        </w:rPr>
        <w:t>… p</w:t>
      </w:r>
      <w:r w:rsidRPr="000876EB">
        <w:rPr>
          <w:rFonts w:ascii="Georgia" w:hAnsi="Georgia"/>
          <w:i/>
          <w:iCs/>
          <w:sz w:val="22"/>
          <w:shd w:val="clear" w:color="auto" w:fill="FFFFFF"/>
        </w:rPr>
        <w:t>artiendo de una interpretación sistemática, tanto de la Constitución, como de los artículos 5º y 6º del </w:t>
      </w:r>
      <w:r w:rsidRPr="000876EB">
        <w:rPr>
          <w:rFonts w:ascii="Georgia" w:hAnsi="Georgia"/>
          <w:sz w:val="22"/>
          <w:shd w:val="clear" w:color="auto" w:fill="FFFFFF"/>
        </w:rPr>
        <w:t>[Decreto 2591 de 1991]</w:t>
      </w:r>
      <w:r w:rsidRPr="000876EB">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0876EB">
        <w:rPr>
          <w:rFonts w:ascii="Georgia" w:hAnsi="Georgia"/>
          <w:i/>
          <w:iCs/>
          <w:sz w:val="22"/>
          <w:u w:val="single"/>
          <w:shd w:val="clear" w:color="auto" w:fill="FFFFFF"/>
        </w:rPr>
        <w:t>requisito lógico-jurídico para la procedencia de la acción tuitiva de derechos fundamentales</w:t>
      </w:r>
      <w:r w:rsidRPr="000876EB">
        <w:rPr>
          <w:rFonts w:ascii="Georgia" w:hAnsi="Georgia"/>
          <w:i/>
          <w:iCs/>
          <w:sz w:val="22"/>
          <w:shd w:val="clear" w:color="auto" w:fill="FFFFFF"/>
        </w:rPr>
        <w:t xml:space="preserve"> (...) En suma, para que la acción de tutela sea </w:t>
      </w:r>
      <w:r w:rsidRPr="000876EB">
        <w:rPr>
          <w:rFonts w:ascii="Georgia" w:hAnsi="Georgia"/>
          <w:b/>
          <w:bCs/>
          <w:i/>
          <w:iCs/>
          <w:sz w:val="22"/>
          <w:u w:val="single"/>
          <w:shd w:val="clear" w:color="auto" w:fill="FFFFFF"/>
        </w:rPr>
        <w:t>procedente</w:t>
      </w:r>
      <w:r w:rsidRPr="000876EB">
        <w:rPr>
          <w:rFonts w:ascii="Georgia" w:hAnsi="Georgia"/>
          <w:i/>
          <w:iCs/>
          <w:sz w:val="22"/>
          <w:u w:val="single"/>
          <w:shd w:val="clear" w:color="auto" w:fill="FFFFFF"/>
        </w:rPr>
        <w:t xml:space="preserve"> requiere como presupuesto necesario de orden lógico-jurídico, que </w:t>
      </w:r>
      <w:r w:rsidRPr="000876EB">
        <w:rPr>
          <w:rFonts w:ascii="Georgia" w:hAnsi="Georgia"/>
          <w:i/>
          <w:iCs/>
          <w:sz w:val="22"/>
          <w:shd w:val="clear" w:color="auto" w:fill="FFFFFF"/>
        </w:rPr>
        <w:t>las acciones u omisiones que amenacen o vulneren los derechos fundamentales existan (…)”</w:t>
      </w:r>
      <w:r w:rsidRPr="000876EB">
        <w:rPr>
          <w:rFonts w:ascii="Georgia" w:hAnsi="Georgia"/>
          <w:sz w:val="22"/>
          <w:shd w:val="clear" w:color="auto" w:fill="FFFFFF"/>
        </w:rPr>
        <w:t>…</w:t>
      </w:r>
    </w:p>
    <w:p w14:paraId="7098215D" w14:textId="77777777" w:rsidR="00957E8A" w:rsidRPr="000876EB" w:rsidRDefault="00957E8A" w:rsidP="000876EB">
      <w:pPr>
        <w:ind w:left="426" w:right="420"/>
        <w:jc w:val="both"/>
        <w:rPr>
          <w:rFonts w:ascii="Georgia" w:hAnsi="Georgia"/>
          <w:i/>
          <w:iCs/>
          <w:sz w:val="22"/>
        </w:rPr>
      </w:pPr>
    </w:p>
    <w:p w14:paraId="1744DED4" w14:textId="77777777" w:rsidR="00957E8A" w:rsidRPr="000876EB" w:rsidRDefault="00957E8A" w:rsidP="000876EB">
      <w:pPr>
        <w:ind w:left="426" w:right="420"/>
        <w:jc w:val="both"/>
        <w:rPr>
          <w:rStyle w:val="normaltextrun"/>
          <w:rFonts w:ascii="Georgia" w:hAnsi="Georgia" w:cs="Segoe UI"/>
          <w:sz w:val="22"/>
          <w:u w:val="single"/>
        </w:rPr>
      </w:pPr>
      <w:r w:rsidRPr="000876EB">
        <w:rPr>
          <w:rFonts w:ascii="Georgia" w:hAnsi="Georgia"/>
          <w:sz w:val="22"/>
          <w:shd w:val="clear" w:color="auto" w:fill="FFFFFF"/>
        </w:rPr>
        <w:t xml:space="preserve">… cuando el juez constitucional </w:t>
      </w:r>
      <w:r w:rsidRPr="000876EB">
        <w:rPr>
          <w:rFonts w:ascii="Georgia" w:hAnsi="Georgia"/>
          <w:b/>
          <w:bCs/>
          <w:sz w:val="22"/>
          <w:shd w:val="clear" w:color="auto" w:fill="FFFFFF"/>
        </w:rPr>
        <w:t>no encuentre ninguna conducta atribuible al accionado respecto de la cual se pueda determinar la presunta amenaza o violación de un derecho fundamental</w:t>
      </w:r>
      <w:r w:rsidRPr="000876EB">
        <w:rPr>
          <w:rFonts w:ascii="Georgia" w:hAnsi="Georgia"/>
          <w:sz w:val="22"/>
          <w:shd w:val="clear" w:color="auto" w:fill="FFFFFF"/>
        </w:rPr>
        <w:t xml:space="preserve">, </w:t>
      </w:r>
      <w:r w:rsidRPr="000876EB">
        <w:rPr>
          <w:rFonts w:ascii="Georgia" w:hAnsi="Georgia"/>
          <w:b/>
          <w:bCs/>
          <w:sz w:val="22"/>
          <w:shd w:val="clear" w:color="auto" w:fill="FFFFFF"/>
        </w:rPr>
        <w:t>debe declarar la improcedencia de la acción de tutela</w:t>
      </w:r>
      <w:r w:rsidRPr="000876EB">
        <w:rPr>
          <w:rFonts w:ascii="Georgia" w:hAnsi="Georgia"/>
          <w:sz w:val="22"/>
          <w:shd w:val="clear" w:color="auto" w:fill="FFFFFF"/>
        </w:rPr>
        <w:t>. (Línea y coloración a propósito)</w:t>
      </w:r>
    </w:p>
    <w:p w14:paraId="4825302D" w14:textId="77777777" w:rsidR="00957E8A" w:rsidRPr="000876EB" w:rsidRDefault="00957E8A" w:rsidP="000876EB">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4"/>
          <w:szCs w:val="24"/>
          <w:lang w:val="es-ES"/>
        </w:rPr>
      </w:pPr>
    </w:p>
    <w:p w14:paraId="52ED33EA" w14:textId="56CB9886" w:rsidR="00957E8A" w:rsidRPr="000876EB" w:rsidRDefault="00957E8A" w:rsidP="000876EB">
      <w:pPr>
        <w:spacing w:line="276" w:lineRule="auto"/>
        <w:jc w:val="both"/>
        <w:rPr>
          <w:rFonts w:ascii="Georgia" w:hAnsi="Georgia" w:cs="Arial"/>
        </w:rPr>
      </w:pPr>
      <w:r w:rsidRPr="000876EB">
        <w:rPr>
          <w:rFonts w:ascii="Georgia" w:hAnsi="Georgia" w:cs="Arial"/>
        </w:rPr>
        <w:t>Tesis vigente y compartida por la CSJ</w:t>
      </w:r>
      <w:r w:rsidRPr="000876EB">
        <w:rPr>
          <w:rStyle w:val="Refdenotaalpie"/>
          <w:rFonts w:ascii="Georgia" w:hAnsi="Georgia"/>
        </w:rPr>
        <w:footnoteReference w:id="6"/>
      </w:r>
      <w:r w:rsidRPr="000876EB">
        <w:rPr>
          <w:rFonts w:ascii="Georgia" w:hAnsi="Georgia" w:cs="Arial"/>
        </w:rPr>
        <w:t xml:space="preserve"> (2021), superiora jerárquica en sede constitucional de esta judicatura: </w:t>
      </w:r>
      <w:r w:rsidRPr="000876EB">
        <w:rPr>
          <w:rFonts w:ascii="Georgia" w:hAnsi="Georgia" w:cs="Arial"/>
          <w:i/>
          <w:iCs/>
        </w:rPr>
        <w:t>“(…) al no hallarse conducta atribuible a la autoridad convocada respecto de la cual se pueda determinar una presunta amenaza o violación de un derecho fundamental, debe declararse la improcedencia (…)”</w:t>
      </w:r>
      <w:r w:rsidRPr="000876EB">
        <w:rPr>
          <w:rStyle w:val="Refdenotaalpie"/>
          <w:rFonts w:ascii="Georgia" w:hAnsi="Georgia"/>
        </w:rPr>
        <w:footnoteReference w:id="7"/>
      </w:r>
      <w:r w:rsidRPr="000876EB">
        <w:rPr>
          <w:rFonts w:ascii="Georgia" w:hAnsi="Georgia" w:cs="Arial"/>
        </w:rPr>
        <w:t>.</w:t>
      </w:r>
      <w:r w:rsidR="005E7FED" w:rsidRPr="000876EB">
        <w:rPr>
          <w:rFonts w:ascii="Georgia" w:hAnsi="Georgia" w:cs="Arial"/>
        </w:rPr>
        <w:t xml:space="preserve"> </w:t>
      </w:r>
      <w:r w:rsidRPr="000876EB">
        <w:rPr>
          <w:rFonts w:ascii="Georgia" w:hAnsi="Georgia" w:cs="Arial"/>
        </w:rPr>
        <w:t>En síntesis, la improcedencia por falta de acción u omisión ocurre cuando: (i) No hay petición o se resolvió antes de presentar el amparo; y, (ii) La decisión cuestionada es inexistente.</w:t>
      </w:r>
    </w:p>
    <w:p w14:paraId="7D2329DA" w14:textId="77777777" w:rsidR="00632D05" w:rsidRPr="000876EB" w:rsidRDefault="00632D05" w:rsidP="000876EB">
      <w:pPr>
        <w:pStyle w:val="Prrafodelista"/>
        <w:spacing w:after="0"/>
        <w:rPr>
          <w:rFonts w:ascii="Georgia" w:hAnsi="Georgia"/>
          <w:sz w:val="24"/>
          <w:szCs w:val="24"/>
        </w:rPr>
      </w:pPr>
    </w:p>
    <w:p w14:paraId="586A528E" w14:textId="1DE13D71" w:rsidR="00E70C9B" w:rsidRPr="000876EB" w:rsidRDefault="003B0A98" w:rsidP="000876EB">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0876EB">
        <w:rPr>
          <w:rFonts w:ascii="Georgia" w:hAnsi="Georgia"/>
          <w:iCs/>
          <w:smallCaps/>
          <w:sz w:val="24"/>
          <w:szCs w:val="24"/>
        </w:rPr>
        <w:t>El derecho a la salud</w:t>
      </w:r>
      <w:r w:rsidR="00AC7196" w:rsidRPr="000876EB">
        <w:rPr>
          <w:rFonts w:ascii="Georgia" w:hAnsi="Georgia"/>
          <w:iCs/>
          <w:smallCaps/>
          <w:sz w:val="24"/>
          <w:szCs w:val="24"/>
        </w:rPr>
        <w:t>.</w:t>
      </w:r>
      <w:r w:rsidR="002F3558" w:rsidRPr="000876EB">
        <w:rPr>
          <w:rFonts w:ascii="Georgia" w:hAnsi="Georgia"/>
          <w:i/>
          <w:iCs/>
          <w:smallCaps/>
          <w:sz w:val="24"/>
          <w:szCs w:val="24"/>
        </w:rPr>
        <w:t xml:space="preserve"> </w:t>
      </w:r>
      <w:r w:rsidR="00E70C9B" w:rsidRPr="000876EB">
        <w:rPr>
          <w:rFonts w:ascii="Georgia" w:hAnsi="Georgia" w:cs="Arial"/>
          <w:sz w:val="24"/>
          <w:szCs w:val="24"/>
        </w:rPr>
        <w:t>Al tenor del artículo 49</w:t>
      </w:r>
      <w:r w:rsidR="001A3C6E" w:rsidRPr="000876EB">
        <w:rPr>
          <w:rFonts w:ascii="Georgia" w:hAnsi="Georgia" w:cs="Arial"/>
          <w:sz w:val="24"/>
          <w:szCs w:val="24"/>
        </w:rPr>
        <w:t xml:space="preserve"> de la </w:t>
      </w:r>
      <w:r w:rsidR="00E70C9B" w:rsidRPr="000876EB">
        <w:rPr>
          <w:rFonts w:ascii="Georgia" w:hAnsi="Georgia" w:cs="Arial"/>
          <w:sz w:val="24"/>
          <w:szCs w:val="24"/>
        </w:rPr>
        <w:t xml:space="preserve">CP, el Estado tiene la obligación de garantizar a todas las personas </w:t>
      </w:r>
      <w:r w:rsidR="00E70C9B" w:rsidRPr="000876EB">
        <w:rPr>
          <w:rFonts w:ascii="Georgia" w:hAnsi="Georgia" w:cs="Arial"/>
          <w:i/>
          <w:sz w:val="24"/>
          <w:szCs w:val="24"/>
        </w:rPr>
        <w:t>“(…) el acceso a los servicios de promoción, protección y recuperación de la salud (...)”.</w:t>
      </w:r>
      <w:r w:rsidR="00E70C9B" w:rsidRPr="000876EB">
        <w:rPr>
          <w:rFonts w:ascii="Georgia" w:hAnsi="Georgia" w:cs="Arial"/>
          <w:sz w:val="24"/>
          <w:szCs w:val="24"/>
        </w:rPr>
        <w:t xml:space="preserve"> La CC en su jurisprudencia reconoció </w:t>
      </w:r>
      <w:r w:rsidR="001A3C6E" w:rsidRPr="000876EB">
        <w:rPr>
          <w:rFonts w:ascii="Georgia" w:hAnsi="Georgia" w:cs="Arial"/>
          <w:sz w:val="24"/>
          <w:szCs w:val="24"/>
        </w:rPr>
        <w:t xml:space="preserve">su </w:t>
      </w:r>
      <w:r w:rsidR="00E70C9B" w:rsidRPr="000876EB">
        <w:rPr>
          <w:rFonts w:ascii="Georgia" w:hAnsi="Georgia" w:cs="Arial"/>
          <w:sz w:val="24"/>
          <w:szCs w:val="24"/>
        </w:rPr>
        <w:t>carácter fundamental</w:t>
      </w:r>
      <w:r w:rsidR="001A3C6E" w:rsidRPr="000876EB">
        <w:rPr>
          <w:rFonts w:ascii="Georgia" w:hAnsi="Georgia" w:cs="Arial"/>
          <w:sz w:val="24"/>
          <w:szCs w:val="24"/>
        </w:rPr>
        <w:t xml:space="preserve"> y </w:t>
      </w:r>
      <w:r w:rsidR="00E70C9B" w:rsidRPr="000876EB">
        <w:rPr>
          <w:rFonts w:ascii="Georgia" w:hAnsi="Georgia" w:cs="Arial"/>
          <w:sz w:val="24"/>
          <w:szCs w:val="24"/>
        </w:rPr>
        <w:t>señal</w:t>
      </w:r>
      <w:r w:rsidR="001A3C6E" w:rsidRPr="000876EB">
        <w:rPr>
          <w:rFonts w:ascii="Georgia" w:hAnsi="Georgia" w:cs="Arial"/>
          <w:sz w:val="24"/>
          <w:szCs w:val="24"/>
        </w:rPr>
        <w:t>ó</w:t>
      </w:r>
      <w:r w:rsidR="00E70C9B" w:rsidRPr="000876EB">
        <w:rPr>
          <w:rFonts w:ascii="Georgia" w:hAnsi="Georgia" w:cs="Arial"/>
          <w:sz w:val="24"/>
          <w:szCs w:val="24"/>
        </w:rPr>
        <w:t xml:space="preserve"> que </w:t>
      </w:r>
      <w:r w:rsidR="001A3C6E" w:rsidRPr="000876EB">
        <w:rPr>
          <w:rFonts w:ascii="Georgia" w:hAnsi="Georgia" w:cs="Arial"/>
          <w:sz w:val="24"/>
          <w:szCs w:val="24"/>
        </w:rPr>
        <w:t xml:space="preserve">a </w:t>
      </w:r>
      <w:r w:rsidR="00E70C9B" w:rsidRPr="000876EB">
        <w:rPr>
          <w:rFonts w:ascii="Georgia" w:hAnsi="Georgia" w:cs="Arial"/>
          <w:sz w:val="24"/>
          <w:szCs w:val="24"/>
        </w:rPr>
        <w:t xml:space="preserve">toda persona se le </w:t>
      </w:r>
      <w:r w:rsidR="001A3C6E" w:rsidRPr="000876EB">
        <w:rPr>
          <w:rFonts w:ascii="Georgia" w:hAnsi="Georgia" w:cs="Arial"/>
          <w:sz w:val="24"/>
          <w:szCs w:val="24"/>
        </w:rPr>
        <w:t xml:space="preserve">debe garantizar </w:t>
      </w:r>
      <w:r w:rsidR="00E70C9B" w:rsidRPr="000876EB">
        <w:rPr>
          <w:rFonts w:ascii="Georgia" w:hAnsi="Georgia" w:cs="Arial"/>
          <w:sz w:val="24"/>
          <w:szCs w:val="24"/>
        </w:rPr>
        <w:t xml:space="preserve">el acceso efectivo a </w:t>
      </w:r>
      <w:r w:rsidR="001A3C6E" w:rsidRPr="000876EB">
        <w:rPr>
          <w:rFonts w:ascii="Georgia" w:hAnsi="Georgia" w:cs="Arial"/>
          <w:sz w:val="24"/>
          <w:szCs w:val="24"/>
        </w:rPr>
        <w:t xml:space="preserve">todos los </w:t>
      </w:r>
      <w:r w:rsidR="00E70C9B" w:rsidRPr="000876EB">
        <w:rPr>
          <w:rFonts w:ascii="Georgia" w:hAnsi="Georgia" w:cs="Arial"/>
          <w:sz w:val="24"/>
          <w:szCs w:val="24"/>
        </w:rPr>
        <w:t xml:space="preserve">servicios </w:t>
      </w:r>
      <w:r w:rsidR="001A3C6E" w:rsidRPr="000876EB">
        <w:rPr>
          <w:rFonts w:ascii="Georgia" w:hAnsi="Georgia" w:cs="Arial"/>
          <w:sz w:val="24"/>
          <w:szCs w:val="24"/>
        </w:rPr>
        <w:t xml:space="preserve">indispensables </w:t>
      </w:r>
      <w:r w:rsidR="00E70C9B" w:rsidRPr="000876EB">
        <w:rPr>
          <w:rFonts w:ascii="Georgia" w:hAnsi="Georgia" w:cs="Arial"/>
          <w:sz w:val="24"/>
          <w:szCs w:val="24"/>
        </w:rPr>
        <w:t>para conservar su salud, cuando se encuentre comprometida gravemente su vida, su integridad personal o su dignidad</w:t>
      </w:r>
      <w:r w:rsidR="00E70C9B" w:rsidRPr="000876EB">
        <w:rPr>
          <w:rFonts w:ascii="Georgia" w:hAnsi="Georgia" w:cs="Arial"/>
          <w:sz w:val="24"/>
          <w:szCs w:val="24"/>
          <w:vertAlign w:val="superscript"/>
        </w:rPr>
        <w:footnoteReference w:id="8"/>
      </w:r>
      <w:r w:rsidR="00E70C9B" w:rsidRPr="000876EB">
        <w:rPr>
          <w:rFonts w:ascii="Georgia" w:hAnsi="Georgia" w:cs="Arial"/>
          <w:sz w:val="24"/>
          <w:szCs w:val="24"/>
        </w:rPr>
        <w:t xml:space="preserve">. </w:t>
      </w:r>
    </w:p>
    <w:p w14:paraId="01EE09DA" w14:textId="77777777" w:rsidR="00E70C9B" w:rsidRPr="000876EB" w:rsidRDefault="00E70C9B" w:rsidP="000876EB">
      <w:pPr>
        <w:pStyle w:val="Prrafodelista"/>
        <w:spacing w:after="0"/>
        <w:rPr>
          <w:rFonts w:ascii="Georgia" w:hAnsi="Georgia"/>
          <w:sz w:val="24"/>
          <w:szCs w:val="24"/>
        </w:rPr>
      </w:pPr>
    </w:p>
    <w:p w14:paraId="70C1E76C" w14:textId="46354502" w:rsidR="00E70C9B" w:rsidRPr="000876EB" w:rsidRDefault="00E92579" w:rsidP="000876EB">
      <w:pPr>
        <w:spacing w:line="276" w:lineRule="auto"/>
        <w:jc w:val="both"/>
        <w:rPr>
          <w:rFonts w:ascii="Georgia" w:hAnsi="Georgia" w:cs="Arial"/>
        </w:rPr>
      </w:pPr>
      <w:r w:rsidRPr="000876EB">
        <w:rPr>
          <w:rFonts w:ascii="Georgia" w:hAnsi="Georgia" w:cs="Arial"/>
        </w:rPr>
        <w:t>Así también entiende el legislador, al expedir el Decreto 1795 de 2000 reglamentario del Régimen Especial de Seguridad Social en Salud de las Fuerzas Militares y de la Policía Nacional</w:t>
      </w:r>
      <w:r w:rsidRPr="000876EB">
        <w:rPr>
          <w:rStyle w:val="Refdenotaalpie"/>
          <w:rFonts w:ascii="Georgia" w:hAnsi="Georgia"/>
        </w:rPr>
        <w:footnoteReference w:id="9"/>
      </w:r>
      <w:r w:rsidRPr="000876EB">
        <w:rPr>
          <w:rFonts w:ascii="Georgia" w:hAnsi="Georgia" w:cs="Arial"/>
        </w:rPr>
        <w:t>, consonante con la Ley 1751</w:t>
      </w:r>
      <w:r w:rsidRPr="000876EB">
        <w:rPr>
          <w:rFonts w:ascii="Georgia" w:hAnsi="Georgia" w:cs="Arial"/>
          <w:b/>
          <w:bCs/>
        </w:rPr>
        <w:t xml:space="preserve"> </w:t>
      </w:r>
      <w:r w:rsidRPr="000876EB">
        <w:rPr>
          <w:rFonts w:ascii="Georgia" w:hAnsi="Georgia" w:cs="Arial"/>
        </w:rPr>
        <w:t xml:space="preserve">que reguló el derecho fundamental a la salud. Se instituyó </w:t>
      </w:r>
      <w:r w:rsidR="0049455C" w:rsidRPr="000876EB">
        <w:rPr>
          <w:rFonts w:ascii="Georgia" w:hAnsi="Georgia" w:cs="Arial"/>
        </w:rPr>
        <w:t>su</w:t>
      </w:r>
      <w:r w:rsidRPr="000876EB">
        <w:rPr>
          <w:rFonts w:ascii="Georgia" w:hAnsi="Georgia" w:cs="Arial"/>
        </w:rPr>
        <w:t xml:space="preserve"> </w:t>
      </w:r>
      <w:r w:rsidR="0049455C" w:rsidRPr="000876EB">
        <w:rPr>
          <w:rFonts w:ascii="Georgia" w:hAnsi="Georgia" w:cs="Arial"/>
        </w:rPr>
        <w:t xml:space="preserve">carácter </w:t>
      </w:r>
      <w:r w:rsidR="00E70C9B" w:rsidRPr="000876EB">
        <w:rPr>
          <w:rFonts w:ascii="Georgia" w:hAnsi="Georgia" w:cs="Arial"/>
        </w:rPr>
        <w:t>autónomo e irrenunciable</w:t>
      </w:r>
      <w:r w:rsidR="0049455C" w:rsidRPr="000876EB">
        <w:rPr>
          <w:rFonts w:ascii="Georgia" w:hAnsi="Georgia" w:cs="Arial"/>
        </w:rPr>
        <w:t xml:space="preserve"> y fijó los </w:t>
      </w:r>
      <w:r w:rsidR="00E70C9B" w:rsidRPr="000876EB">
        <w:rPr>
          <w:rFonts w:ascii="Georgia" w:hAnsi="Georgia" w:cs="Arial"/>
        </w:rPr>
        <w:t>principios de universalidad, equidad</w:t>
      </w:r>
      <w:r w:rsidR="0049455C" w:rsidRPr="000876EB">
        <w:rPr>
          <w:rFonts w:ascii="Georgia" w:hAnsi="Georgia" w:cs="Arial"/>
        </w:rPr>
        <w:t xml:space="preserve"> y</w:t>
      </w:r>
      <w:r w:rsidR="00E70C9B" w:rsidRPr="000876EB">
        <w:rPr>
          <w:rFonts w:ascii="Georgia" w:hAnsi="Georgia" w:cs="Arial"/>
        </w:rPr>
        <w:t xml:space="preserve"> eficiencia. Por ende, la acción de tutela continúa siendo un medio judicial idóneo para defenderlo. A la luz </w:t>
      </w:r>
      <w:r w:rsidRPr="000876EB">
        <w:rPr>
          <w:rFonts w:ascii="Georgia" w:hAnsi="Georgia" w:cs="Arial"/>
        </w:rPr>
        <w:t>del aludido Decreto</w:t>
      </w:r>
      <w:r w:rsidR="00E70C9B" w:rsidRPr="000876EB">
        <w:rPr>
          <w:rFonts w:ascii="Georgia" w:hAnsi="Georgia" w:cs="Arial"/>
        </w:rPr>
        <w:t>:</w:t>
      </w:r>
    </w:p>
    <w:p w14:paraId="040C92F4" w14:textId="779AC9F7" w:rsidR="48FF42BA" w:rsidRPr="000876EB" w:rsidRDefault="48FF42BA" w:rsidP="000876EB">
      <w:pPr>
        <w:spacing w:line="276" w:lineRule="auto"/>
        <w:jc w:val="both"/>
        <w:rPr>
          <w:rFonts w:ascii="Georgia" w:hAnsi="Georgia" w:cs="Arial"/>
          <w:i/>
          <w:iCs/>
        </w:rPr>
      </w:pPr>
    </w:p>
    <w:p w14:paraId="219E460F" w14:textId="2BBB6E23" w:rsidR="00E70C9B" w:rsidRPr="000876EB" w:rsidRDefault="00E92579" w:rsidP="000876EB">
      <w:pPr>
        <w:ind w:left="426" w:right="420"/>
        <w:jc w:val="both"/>
        <w:rPr>
          <w:rFonts w:ascii="Georgia" w:hAnsi="Georgia" w:cs="Arial"/>
          <w:sz w:val="22"/>
          <w:shd w:val="clear" w:color="auto" w:fill="FFFFFF"/>
        </w:rPr>
      </w:pPr>
      <w:r w:rsidRPr="000876EB">
        <w:rPr>
          <w:rFonts w:ascii="Georgia" w:hAnsi="Georgia" w:cs="Arial"/>
          <w:sz w:val="22"/>
          <w:shd w:val="clear" w:color="auto" w:fill="FFFFFF"/>
        </w:rPr>
        <w:t>El SSMP brindará atención en salud integral a sus afiliados y beneficiarios (…), así como en los aspectos de prevención, protección, diagnóstico, recuperación, rehabilitación, en los términos y condiciones que se establezcan en el plan de Servicios de Sanidad Militar y Policial, y atenderá todas las actividades que en materia de salud operacional requieran las Fuerzas Militares y la Policía Nacional para el cumplimiento de su misión. En el SSMP no existirán restricciones a los servicios prestados a los afiliados y beneficiarios por concepto de preexistencias</w:t>
      </w:r>
    </w:p>
    <w:p w14:paraId="7A8726C8" w14:textId="5EF85762" w:rsidR="48FF42BA" w:rsidRPr="000876EB" w:rsidRDefault="48FF42BA" w:rsidP="000876EB">
      <w:pPr>
        <w:spacing w:line="276" w:lineRule="auto"/>
        <w:ind w:left="567" w:right="567"/>
        <w:jc w:val="both"/>
        <w:rPr>
          <w:rFonts w:ascii="Georgia" w:hAnsi="Georgia"/>
          <w:highlight w:val="yellow"/>
        </w:rPr>
      </w:pPr>
    </w:p>
    <w:p w14:paraId="41426E4F" w14:textId="30FC5B59" w:rsidR="00197A7D" w:rsidRPr="000876EB" w:rsidRDefault="00197A7D" w:rsidP="000876EB">
      <w:pPr>
        <w:pStyle w:val="Textoindependiente"/>
        <w:numPr>
          <w:ilvl w:val="1"/>
          <w:numId w:val="4"/>
        </w:numPr>
        <w:tabs>
          <w:tab w:val="clear" w:pos="708"/>
          <w:tab w:val="clear" w:pos="1416"/>
          <w:tab w:val="left" w:pos="567"/>
        </w:tabs>
        <w:spacing w:line="276" w:lineRule="auto"/>
        <w:ind w:left="0" w:firstLine="0"/>
        <w:rPr>
          <w:rFonts w:ascii="Georgia" w:hAnsi="Georgia" w:cs="Arial"/>
          <w:sz w:val="24"/>
          <w:szCs w:val="24"/>
        </w:rPr>
      </w:pPr>
      <w:r w:rsidRPr="000876EB">
        <w:rPr>
          <w:rFonts w:ascii="Georgia" w:hAnsi="Georgia"/>
          <w:smallCaps/>
          <w:sz w:val="24"/>
          <w:szCs w:val="24"/>
        </w:rPr>
        <w:t xml:space="preserve">La protección especial para niños, niñas, adolescentes y personas de la tercera edad </w:t>
      </w:r>
      <w:r w:rsidRPr="000876EB">
        <w:rPr>
          <w:rFonts w:ascii="Georgia" w:hAnsi="Georgia" w:cs="Arial"/>
          <w:smallCaps/>
          <w:sz w:val="24"/>
          <w:szCs w:val="24"/>
        </w:rPr>
        <w:t xml:space="preserve">etc. </w:t>
      </w:r>
      <w:r w:rsidRPr="000876EB">
        <w:rPr>
          <w:rFonts w:ascii="Georgia" w:hAnsi="Georgia" w:cs="Arial"/>
          <w:i/>
          <w:iCs/>
          <w:smallCaps/>
          <w:sz w:val="24"/>
          <w:szCs w:val="24"/>
        </w:rPr>
        <w:t xml:space="preserve"> </w:t>
      </w:r>
      <w:r w:rsidRPr="000876EB">
        <w:rPr>
          <w:rFonts w:ascii="Georgia" w:hAnsi="Georgia" w:cs="Arial"/>
          <w:sz w:val="24"/>
          <w:szCs w:val="24"/>
        </w:rPr>
        <w:t xml:space="preserve">El amparo del derecho a la salud es especial cuando se trata de personas en condiciones de debilidad por factores como la edad, una discapacidad física o mental, pertenencia a comunidades indígenas o minorías étnicas, religiosas, condición de </w:t>
      </w:r>
      <w:r w:rsidRPr="000876EB">
        <w:rPr>
          <w:rFonts w:ascii="Georgia" w:hAnsi="Georgia" w:cs="Arial"/>
          <w:sz w:val="24"/>
          <w:szCs w:val="24"/>
        </w:rPr>
        <w:lastRenderedPageBreak/>
        <w:t>pobreza o indigencia, género, o hallarse privado de la libertad, entre otros. Al respecto el precedente constitucional (2021)</w:t>
      </w:r>
      <w:r w:rsidRPr="000876EB">
        <w:rPr>
          <w:rStyle w:val="Refdenotaalpie"/>
          <w:rFonts w:ascii="Georgia" w:hAnsi="Georgia"/>
          <w:sz w:val="24"/>
          <w:szCs w:val="24"/>
        </w:rPr>
        <w:footnoteReference w:id="10"/>
      </w:r>
      <w:r w:rsidRPr="000876EB">
        <w:rPr>
          <w:rFonts w:ascii="Georgia" w:hAnsi="Georgia" w:cs="Arial"/>
          <w:sz w:val="24"/>
          <w:szCs w:val="24"/>
        </w:rPr>
        <w:t xml:space="preserve">enseña: </w:t>
      </w:r>
    </w:p>
    <w:p w14:paraId="1DF3D6CA" w14:textId="77777777" w:rsidR="00197A7D" w:rsidRPr="000876EB" w:rsidRDefault="00197A7D" w:rsidP="000876EB">
      <w:pPr>
        <w:pStyle w:val="Textoindependiente"/>
        <w:spacing w:line="276" w:lineRule="auto"/>
        <w:ind w:left="567" w:right="567"/>
        <w:jc w:val="left"/>
        <w:rPr>
          <w:rFonts w:ascii="Georgia" w:hAnsi="Georgia" w:cs="Arial"/>
          <w:sz w:val="24"/>
          <w:szCs w:val="24"/>
        </w:rPr>
      </w:pPr>
    </w:p>
    <w:p w14:paraId="2E83B729" w14:textId="717EE3FC" w:rsidR="00197A7D" w:rsidRPr="000876EB" w:rsidRDefault="00197A7D" w:rsidP="000876EB">
      <w:pPr>
        <w:pStyle w:val="Textoindependiente"/>
        <w:tabs>
          <w:tab w:val="clear" w:pos="0"/>
          <w:tab w:val="clear" w:pos="708"/>
        </w:tabs>
        <w:spacing w:line="240" w:lineRule="auto"/>
        <w:ind w:left="426" w:right="420"/>
        <w:rPr>
          <w:rFonts w:ascii="Georgia" w:hAnsi="Georgia" w:cs="Arial"/>
          <w:sz w:val="22"/>
          <w:szCs w:val="24"/>
          <w:lang w:val="es-ES"/>
        </w:rPr>
      </w:pPr>
      <w:r w:rsidRPr="000876EB">
        <w:rPr>
          <w:rFonts w:ascii="Georgia" w:hAnsi="Georgia" w:cs="Arial"/>
          <w:iCs/>
          <w:sz w:val="22"/>
          <w:szCs w:val="24"/>
        </w:rPr>
        <w:t>…</w:t>
      </w:r>
      <w:r w:rsidRPr="000876EB">
        <w:rPr>
          <w:rFonts w:ascii="Georgia" w:hAnsi="Georgia" w:cs="Arial"/>
          <w:iCs/>
          <w:sz w:val="22"/>
          <w:szCs w:val="24"/>
          <w:lang w:val="es-CO"/>
        </w:rPr>
        <w:t> la garantía del derecho a la salud de sujetos de especial protección constitucional es reforzada. En los términos del Artículo 11 de la Ley 1751 de 2015: “</w:t>
      </w:r>
      <w:r w:rsidRPr="000876EB">
        <w:rPr>
          <w:rFonts w:ascii="Georgia" w:hAnsi="Georgia" w:cs="Arial"/>
          <w:iCs/>
          <w:sz w:val="22"/>
          <w:szCs w:val="24"/>
          <w:u w:val="single"/>
          <w:lang w:val="es-CO"/>
        </w:rPr>
        <w:t>La atención de niños, niñas y adolescentes</w:t>
      </w:r>
      <w:r w:rsidRPr="000876EB">
        <w:rPr>
          <w:rFonts w:ascii="Georgia" w:hAnsi="Georgia" w:cs="Arial"/>
          <w:iCs/>
          <w:sz w:val="22"/>
          <w:szCs w:val="24"/>
          <w:lang w:val="es-CO"/>
        </w:rPr>
        <w:t xml:space="preserve">, mujeres en estado de embarazo, desplazados, víctimas de violencia y del conflicto armado, la población adulta mayor, personas que sufren de enfermedades huérfanas y personas en condición de discapacidad, gozarán [sic] de especial protección por parte del Estado. </w:t>
      </w:r>
      <w:r w:rsidRPr="000876EB">
        <w:rPr>
          <w:rFonts w:ascii="Georgia" w:hAnsi="Georgia" w:cs="Arial"/>
          <w:iCs/>
          <w:sz w:val="22"/>
          <w:szCs w:val="24"/>
          <w:u w:val="single"/>
          <w:lang w:val="es-CO"/>
        </w:rPr>
        <w:t>Su atención en salud no estará limitada por ningún tipo de restricción administrativa o económica</w:t>
      </w:r>
      <w:r w:rsidRPr="000876EB">
        <w:rPr>
          <w:rFonts w:ascii="Georgia" w:hAnsi="Georgia" w:cs="Arial"/>
          <w:iCs/>
          <w:sz w:val="22"/>
          <w:szCs w:val="24"/>
          <w:lang w:val="es-CO"/>
        </w:rPr>
        <w:t>…</w:t>
      </w:r>
      <w:r w:rsidRPr="000876EB">
        <w:rPr>
          <w:rFonts w:ascii="Georgia" w:hAnsi="Georgia" w:cs="Arial"/>
          <w:iCs/>
          <w:sz w:val="22"/>
          <w:szCs w:val="24"/>
          <w:lang w:val="es-ES"/>
        </w:rPr>
        <w:t xml:space="preserve"> </w:t>
      </w:r>
      <w:r w:rsidRPr="000876EB">
        <w:rPr>
          <w:rFonts w:ascii="Georgia" w:hAnsi="Georgia" w:cs="Arial"/>
          <w:sz w:val="22"/>
          <w:szCs w:val="24"/>
          <w:lang w:val="es-ES"/>
        </w:rPr>
        <w:t>(Línea a propósito).</w:t>
      </w:r>
    </w:p>
    <w:p w14:paraId="3A6CA4C4" w14:textId="77777777" w:rsidR="00197A7D" w:rsidRPr="000876EB" w:rsidRDefault="00197A7D" w:rsidP="000876EB">
      <w:pPr>
        <w:shd w:val="clear" w:color="auto" w:fill="FFFFFF"/>
        <w:spacing w:line="276" w:lineRule="auto"/>
        <w:jc w:val="both"/>
        <w:textAlignment w:val="baseline"/>
        <w:rPr>
          <w:rFonts w:ascii="Georgia" w:hAnsi="Georgia"/>
          <w:bdr w:val="none" w:sz="0" w:space="0" w:color="auto" w:frame="1"/>
        </w:rPr>
      </w:pPr>
    </w:p>
    <w:p w14:paraId="52703557" w14:textId="77777777" w:rsidR="00197A7D" w:rsidRPr="000876EB" w:rsidRDefault="00197A7D" w:rsidP="000876EB">
      <w:pPr>
        <w:shd w:val="clear" w:color="auto" w:fill="FFFFFF" w:themeFill="background1"/>
        <w:spacing w:line="276" w:lineRule="auto"/>
        <w:jc w:val="both"/>
        <w:textAlignment w:val="baseline"/>
        <w:rPr>
          <w:rFonts w:ascii="Georgia" w:hAnsi="Georgia"/>
          <w:bdr w:val="none" w:sz="0" w:space="0" w:color="auto" w:frame="1"/>
        </w:rPr>
      </w:pPr>
      <w:r w:rsidRPr="000876EB">
        <w:rPr>
          <w:rFonts w:ascii="Georgia" w:hAnsi="Georgia"/>
          <w:bdr w:val="none" w:sz="0" w:space="0" w:color="auto" w:frame="1"/>
        </w:rPr>
        <w:t>En síntesis, las EPS están en la obligación de velar por la eficaz prestación del servicio de salud a este grupo poblacional, sin restricción alguna.</w:t>
      </w:r>
    </w:p>
    <w:p w14:paraId="48A4D4E8" w14:textId="4538E4F0" w:rsidR="00197A7D" w:rsidRPr="000876EB" w:rsidRDefault="00197A7D" w:rsidP="000876EB">
      <w:pPr>
        <w:shd w:val="clear" w:color="auto" w:fill="FFFFFF"/>
        <w:spacing w:line="276" w:lineRule="auto"/>
        <w:jc w:val="both"/>
        <w:textAlignment w:val="baseline"/>
        <w:rPr>
          <w:rFonts w:ascii="Georgia" w:hAnsi="Georgia" w:cs="Arial"/>
          <w:lang w:val="es-ES_tradnl"/>
        </w:rPr>
      </w:pPr>
      <w:r w:rsidRPr="000876EB">
        <w:rPr>
          <w:rFonts w:ascii="Georgia" w:hAnsi="Georgia"/>
          <w:bdr w:val="none" w:sz="0" w:space="0" w:color="auto" w:frame="1"/>
        </w:rPr>
        <w:t xml:space="preserve"> </w:t>
      </w:r>
    </w:p>
    <w:p w14:paraId="2D6AAE6B" w14:textId="77777777" w:rsidR="00197A7D" w:rsidRPr="000876EB" w:rsidRDefault="00197A7D" w:rsidP="000876EB">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0876EB" w:rsidRDefault="0006361F" w:rsidP="000876EB">
      <w:pPr>
        <w:pStyle w:val="Textoindependiente"/>
        <w:numPr>
          <w:ilvl w:val="0"/>
          <w:numId w:val="3"/>
        </w:numPr>
        <w:tabs>
          <w:tab w:val="clear" w:pos="0"/>
          <w:tab w:val="clear" w:pos="1416"/>
        </w:tabs>
        <w:spacing w:line="276" w:lineRule="auto"/>
        <w:textAlignment w:val="auto"/>
        <w:rPr>
          <w:rFonts w:ascii="Georgia" w:hAnsi="Georgia"/>
          <w:b/>
          <w:bCs/>
          <w:smallCaps/>
          <w:sz w:val="24"/>
          <w:szCs w:val="24"/>
        </w:rPr>
      </w:pPr>
      <w:r w:rsidRPr="000876EB">
        <w:rPr>
          <w:rFonts w:ascii="Georgia" w:hAnsi="Georgia"/>
          <w:b/>
          <w:bCs/>
          <w:smallCaps/>
          <w:sz w:val="24"/>
          <w:szCs w:val="24"/>
        </w:rPr>
        <w:t>El caso concreto analizado</w:t>
      </w:r>
    </w:p>
    <w:p w14:paraId="64F1B80C" w14:textId="77777777" w:rsidR="004D0AAB" w:rsidRPr="000876EB" w:rsidRDefault="004D0AAB" w:rsidP="000876EB">
      <w:pPr>
        <w:spacing w:line="276" w:lineRule="auto"/>
        <w:ind w:right="51"/>
        <w:jc w:val="both"/>
        <w:rPr>
          <w:rFonts w:ascii="Georgia" w:hAnsi="Georgia"/>
        </w:rPr>
      </w:pPr>
    </w:p>
    <w:p w14:paraId="70CC2E28" w14:textId="1E42E6AC" w:rsidR="00CE6E98" w:rsidRPr="000876EB" w:rsidRDefault="00FD22E4" w:rsidP="000876EB">
      <w:pPr>
        <w:spacing w:line="276" w:lineRule="auto"/>
        <w:jc w:val="both"/>
        <w:rPr>
          <w:rFonts w:ascii="Georgia" w:hAnsi="Georgia"/>
        </w:rPr>
      </w:pPr>
      <w:r w:rsidRPr="000876EB">
        <w:rPr>
          <w:rFonts w:ascii="Georgia" w:hAnsi="Georgia"/>
        </w:rPr>
        <w:t>Se modificará la sentencia impugnada. Advierte esta Sala: (i) La inexistencia de algunas de las acciones u omisiones reprochadas, de tal suerte que es improcedente el amparo;</w:t>
      </w:r>
      <w:r w:rsidRPr="000876EB">
        <w:rPr>
          <w:rFonts w:ascii="Georgia" w:hAnsi="Georgia"/>
          <w:i/>
        </w:rPr>
        <w:t xml:space="preserve"> </w:t>
      </w:r>
      <w:r w:rsidRPr="000876EB">
        <w:rPr>
          <w:rFonts w:ascii="Georgia" w:hAnsi="Georgia"/>
        </w:rPr>
        <w:t>empero,</w:t>
      </w:r>
      <w:r w:rsidRPr="000876EB">
        <w:rPr>
          <w:rFonts w:ascii="Georgia" w:hAnsi="Georgia"/>
          <w:i/>
        </w:rPr>
        <w:t xml:space="preserve"> </w:t>
      </w:r>
      <w:r w:rsidR="00C31112" w:rsidRPr="000876EB">
        <w:rPr>
          <w:rFonts w:ascii="Georgia" w:hAnsi="Georgia"/>
        </w:rPr>
        <w:t>(</w:t>
      </w:r>
      <w:r w:rsidRPr="000876EB">
        <w:rPr>
          <w:rFonts w:ascii="Georgia" w:hAnsi="Georgia"/>
        </w:rPr>
        <w:t>iii</w:t>
      </w:r>
      <w:r w:rsidR="00C31112" w:rsidRPr="000876EB">
        <w:rPr>
          <w:rFonts w:ascii="Georgia" w:hAnsi="Georgia"/>
        </w:rPr>
        <w:t xml:space="preserve">) El acervo probatorio devela </w:t>
      </w:r>
      <w:r w:rsidR="0082131D" w:rsidRPr="000876EB">
        <w:rPr>
          <w:rFonts w:ascii="Georgia" w:hAnsi="Georgia"/>
        </w:rPr>
        <w:t xml:space="preserve">la trasgresión del derecho a la salud porque la autoridad pretirió acreditar la entrega íntegra del medicamento </w:t>
      </w:r>
      <w:r w:rsidR="0082131D" w:rsidRPr="000876EB">
        <w:rPr>
          <w:rFonts w:ascii="Georgia" w:hAnsi="Georgia"/>
          <w:i/>
        </w:rPr>
        <w:t>“RISPERODINA 2 MG”</w:t>
      </w:r>
      <w:r w:rsidR="00AC7196" w:rsidRPr="000876EB">
        <w:rPr>
          <w:rFonts w:ascii="Georgia" w:hAnsi="Georgia"/>
          <w:i/>
        </w:rPr>
        <w:t>.</w:t>
      </w:r>
      <w:r w:rsidR="0082131D" w:rsidRPr="000876EB">
        <w:rPr>
          <w:rFonts w:ascii="Georgia" w:hAnsi="Georgia"/>
          <w:i/>
        </w:rPr>
        <w:t xml:space="preserve"> </w:t>
      </w:r>
    </w:p>
    <w:p w14:paraId="640376DE" w14:textId="77777777" w:rsidR="00CE6E98" w:rsidRPr="000876EB" w:rsidRDefault="00CE6E98" w:rsidP="000876EB">
      <w:pPr>
        <w:spacing w:line="276" w:lineRule="auto"/>
        <w:jc w:val="both"/>
        <w:rPr>
          <w:rFonts w:ascii="Georgia" w:hAnsi="Georgia"/>
        </w:rPr>
      </w:pPr>
    </w:p>
    <w:p w14:paraId="40EFAD9D" w14:textId="71320D89" w:rsidR="006F3E62" w:rsidRPr="000876EB" w:rsidRDefault="00C31112" w:rsidP="000876EB">
      <w:pPr>
        <w:spacing w:line="276" w:lineRule="auto"/>
        <w:jc w:val="both"/>
        <w:rPr>
          <w:rFonts w:ascii="Georgia" w:hAnsi="Georgia"/>
        </w:rPr>
      </w:pPr>
      <w:r w:rsidRPr="000876EB">
        <w:rPr>
          <w:rFonts w:ascii="Georgia" w:hAnsi="Georgia"/>
        </w:rPr>
        <w:t>R</w:t>
      </w:r>
      <w:r w:rsidR="00463A6C" w:rsidRPr="000876EB">
        <w:rPr>
          <w:rFonts w:ascii="Georgia" w:hAnsi="Georgia"/>
        </w:rPr>
        <w:t xml:space="preserve">evisada </w:t>
      </w:r>
      <w:r w:rsidR="00FD22E4" w:rsidRPr="000876EB">
        <w:rPr>
          <w:rFonts w:ascii="Georgia" w:hAnsi="Georgia"/>
        </w:rPr>
        <w:t>la</w:t>
      </w:r>
      <w:r w:rsidR="00463A6C" w:rsidRPr="000876EB">
        <w:rPr>
          <w:rFonts w:ascii="Georgia" w:hAnsi="Georgia"/>
        </w:rPr>
        <w:t xml:space="preserve"> historia clínica, se tiene que el </w:t>
      </w:r>
      <w:r w:rsidR="006F3E62" w:rsidRPr="000876EB">
        <w:rPr>
          <w:rFonts w:ascii="Georgia" w:hAnsi="Georgia"/>
        </w:rPr>
        <w:t xml:space="preserve">16-06-2021 </w:t>
      </w:r>
      <w:r w:rsidR="00DC1348" w:rsidRPr="000876EB">
        <w:rPr>
          <w:rFonts w:ascii="Georgia" w:hAnsi="Georgia"/>
        </w:rPr>
        <w:t>se</w:t>
      </w:r>
      <w:r w:rsidRPr="000876EB">
        <w:rPr>
          <w:rFonts w:ascii="Georgia" w:hAnsi="Georgia"/>
        </w:rPr>
        <w:t xml:space="preserve"> </w:t>
      </w:r>
      <w:r w:rsidR="006F3E62" w:rsidRPr="000876EB">
        <w:rPr>
          <w:rFonts w:ascii="Georgia" w:hAnsi="Georgia"/>
        </w:rPr>
        <w:t xml:space="preserve">ordenaron citas de control e interconsulta con siquiatría y otras especialidades, además, se prescribieron varios medicamentos, entre ellos, la </w:t>
      </w:r>
      <w:r w:rsidR="006F3E62" w:rsidRPr="000876EB">
        <w:rPr>
          <w:rFonts w:ascii="Georgia" w:hAnsi="Georgia"/>
          <w:i/>
        </w:rPr>
        <w:t>“RISPERODINA 2 MG”</w:t>
      </w:r>
      <w:r w:rsidR="006F3E62" w:rsidRPr="000876EB">
        <w:rPr>
          <w:rFonts w:ascii="Georgia" w:hAnsi="Georgia"/>
        </w:rPr>
        <w:t xml:space="preserve"> (Cuaderno No.2, pdf No.002, folios 15-18); el 02-11-2021 se lle</w:t>
      </w:r>
      <w:r w:rsidR="00B70485" w:rsidRPr="000876EB">
        <w:rPr>
          <w:rFonts w:ascii="Georgia" w:hAnsi="Georgia"/>
        </w:rPr>
        <w:t>v</w:t>
      </w:r>
      <w:r w:rsidR="006F3E62" w:rsidRPr="000876EB">
        <w:rPr>
          <w:rFonts w:ascii="Georgia" w:hAnsi="Georgia"/>
        </w:rPr>
        <w:t xml:space="preserve">ó a cabo consulta  y el galeno recetó otros medicamentos y ordenó realizar </w:t>
      </w:r>
      <w:r w:rsidR="00FD22E4" w:rsidRPr="000876EB">
        <w:rPr>
          <w:rFonts w:ascii="Georgia" w:hAnsi="Georgia"/>
        </w:rPr>
        <w:t xml:space="preserve">por </w:t>
      </w:r>
      <w:r w:rsidR="006F3E62" w:rsidRPr="000876EB">
        <w:rPr>
          <w:rFonts w:ascii="Georgia" w:hAnsi="Georgia"/>
        </w:rPr>
        <w:t xml:space="preserve">primera vez terapia ocupacional; el 03-12-2021 se dispuso control de seguimiento por especialista en psiquiatría y se reanudó el consumo del fármaco  </w:t>
      </w:r>
      <w:r w:rsidR="006F3E62" w:rsidRPr="000876EB">
        <w:rPr>
          <w:rFonts w:ascii="Georgia" w:hAnsi="Georgia"/>
          <w:i/>
        </w:rPr>
        <w:t>“RISPERODINA 2 MG”</w:t>
      </w:r>
      <w:r w:rsidR="006F3E62" w:rsidRPr="000876EB">
        <w:rPr>
          <w:rFonts w:ascii="Georgia" w:hAnsi="Georgia"/>
        </w:rPr>
        <w:t xml:space="preserve">; y, finalmente, el 04-02-2022 </w:t>
      </w:r>
      <w:r w:rsidR="00FD22E4" w:rsidRPr="000876EB">
        <w:rPr>
          <w:rFonts w:ascii="Georgia" w:hAnsi="Georgia"/>
        </w:rPr>
        <w:t xml:space="preserve">se </w:t>
      </w:r>
      <w:r w:rsidR="006F3E62" w:rsidRPr="000876EB">
        <w:rPr>
          <w:rFonts w:ascii="Georgia" w:hAnsi="Georgia"/>
        </w:rPr>
        <w:t>dispuso continuar con el seguimiento por equipo interdisciplinario (Ibidem</w:t>
      </w:r>
      <w:r w:rsidRPr="000876EB">
        <w:rPr>
          <w:rFonts w:ascii="Georgia" w:hAnsi="Georgia"/>
        </w:rPr>
        <w:t>, pdf.</w:t>
      </w:r>
      <w:r w:rsidR="006F3E62" w:rsidRPr="000876EB">
        <w:rPr>
          <w:rFonts w:ascii="Georgia" w:hAnsi="Georgia"/>
        </w:rPr>
        <w:t>002</w:t>
      </w:r>
      <w:r w:rsidRPr="000876EB">
        <w:rPr>
          <w:rFonts w:ascii="Georgia" w:hAnsi="Georgia"/>
        </w:rPr>
        <w:t>, folio</w:t>
      </w:r>
      <w:r w:rsidR="006F3E62" w:rsidRPr="000876EB">
        <w:rPr>
          <w:rFonts w:ascii="Georgia" w:hAnsi="Georgia"/>
        </w:rPr>
        <w:t>s</w:t>
      </w:r>
      <w:r w:rsidRPr="000876EB">
        <w:rPr>
          <w:rFonts w:ascii="Georgia" w:hAnsi="Georgia"/>
        </w:rPr>
        <w:t xml:space="preserve"> 6</w:t>
      </w:r>
      <w:r w:rsidR="006F3E62" w:rsidRPr="000876EB">
        <w:rPr>
          <w:rFonts w:ascii="Georgia" w:hAnsi="Georgia"/>
        </w:rPr>
        <w:t>-11</w:t>
      </w:r>
      <w:r w:rsidRPr="000876EB">
        <w:rPr>
          <w:rFonts w:ascii="Georgia" w:hAnsi="Georgia"/>
        </w:rPr>
        <w:t>)</w:t>
      </w:r>
      <w:r w:rsidR="00FD22E4" w:rsidRPr="000876EB">
        <w:rPr>
          <w:rFonts w:ascii="Georgia" w:hAnsi="Georgia"/>
        </w:rPr>
        <w:t>.</w:t>
      </w:r>
    </w:p>
    <w:p w14:paraId="6108955C" w14:textId="77777777" w:rsidR="006F3E62" w:rsidRPr="000876EB" w:rsidRDefault="006F3E62" w:rsidP="000876EB">
      <w:pPr>
        <w:spacing w:line="276" w:lineRule="auto"/>
        <w:jc w:val="both"/>
        <w:rPr>
          <w:rFonts w:ascii="Georgia" w:hAnsi="Georgia"/>
        </w:rPr>
      </w:pPr>
    </w:p>
    <w:p w14:paraId="124BECAF" w14:textId="1CCBB219" w:rsidR="00DC1348" w:rsidRPr="000876EB" w:rsidRDefault="00DC1348" w:rsidP="000876EB">
      <w:pPr>
        <w:spacing w:line="276" w:lineRule="auto"/>
        <w:jc w:val="both"/>
        <w:rPr>
          <w:rFonts w:ascii="Georgia" w:hAnsi="Georgia"/>
        </w:rPr>
      </w:pPr>
      <w:r w:rsidRPr="000876EB">
        <w:rPr>
          <w:rFonts w:ascii="Georgia" w:hAnsi="Georgia"/>
        </w:rPr>
        <w:t xml:space="preserve">Finalmente, </w:t>
      </w:r>
      <w:bookmarkStart w:id="3" w:name="_Hlk109934529"/>
      <w:r w:rsidR="009447E4" w:rsidRPr="000876EB">
        <w:rPr>
          <w:rFonts w:ascii="Georgia" w:hAnsi="Georgia"/>
        </w:rPr>
        <w:t xml:space="preserve">se advierte que la madre del accionante reconoce que no ha solicitado a la accionada suministrar el servicio de transporte y viáticos para asistir a las consultas en esta municipalidad </w:t>
      </w:r>
      <w:bookmarkEnd w:id="3"/>
      <w:r w:rsidR="009447E4" w:rsidRPr="000876EB">
        <w:rPr>
          <w:rFonts w:ascii="Georgia" w:hAnsi="Georgia"/>
        </w:rPr>
        <w:t xml:space="preserve">y cuestionó el irregular suministro del medicamento </w:t>
      </w:r>
      <w:r w:rsidR="009447E4" w:rsidRPr="000876EB">
        <w:rPr>
          <w:rFonts w:ascii="Georgia" w:hAnsi="Georgia"/>
          <w:i/>
        </w:rPr>
        <w:t>“RISPERODINA 2 MG”</w:t>
      </w:r>
      <w:r w:rsidR="009447E4" w:rsidRPr="000876EB">
        <w:rPr>
          <w:rFonts w:ascii="Georgia" w:hAnsi="Georgia"/>
        </w:rPr>
        <w:t xml:space="preserve"> que, según sus dichos </w:t>
      </w:r>
      <w:r w:rsidR="009447E4" w:rsidRPr="000876EB">
        <w:rPr>
          <w:rFonts w:ascii="Georgia" w:hAnsi="Georgia"/>
          <w:i/>
        </w:rPr>
        <w:t>“(…) yo lo debo sufragar</w:t>
      </w:r>
      <w:r w:rsidR="00FD22E4" w:rsidRPr="000876EB">
        <w:rPr>
          <w:rFonts w:ascii="Georgia" w:hAnsi="Georgia"/>
          <w:i/>
        </w:rPr>
        <w:t>, con la finalidad que el mismo no le sea suspendido</w:t>
      </w:r>
      <w:r w:rsidR="009447E4" w:rsidRPr="000876EB">
        <w:rPr>
          <w:rFonts w:ascii="Georgia" w:hAnsi="Georgia"/>
          <w:i/>
        </w:rPr>
        <w:t xml:space="preserve"> (…)”</w:t>
      </w:r>
      <w:r w:rsidRPr="000876EB">
        <w:rPr>
          <w:rFonts w:ascii="Georgia" w:hAnsi="Georgia"/>
        </w:rPr>
        <w:t xml:space="preserve"> (</w:t>
      </w:r>
      <w:r w:rsidR="00142D56" w:rsidRPr="000876EB">
        <w:rPr>
          <w:rFonts w:ascii="Georgia" w:hAnsi="Georgia"/>
        </w:rPr>
        <w:t>Ib.</w:t>
      </w:r>
      <w:r w:rsidRPr="000876EB">
        <w:rPr>
          <w:rFonts w:ascii="Georgia" w:hAnsi="Georgia"/>
        </w:rPr>
        <w:t>, pdf.</w:t>
      </w:r>
      <w:r w:rsidR="009447E4" w:rsidRPr="000876EB">
        <w:rPr>
          <w:rFonts w:ascii="Georgia" w:hAnsi="Georgia"/>
        </w:rPr>
        <w:t>012</w:t>
      </w:r>
      <w:r w:rsidRPr="000876EB">
        <w:rPr>
          <w:rFonts w:ascii="Georgia" w:hAnsi="Georgia"/>
        </w:rPr>
        <w:t>).</w:t>
      </w:r>
    </w:p>
    <w:p w14:paraId="3DA68FFE" w14:textId="7C902258" w:rsidR="00DC1348" w:rsidRPr="000876EB" w:rsidRDefault="00DC1348" w:rsidP="000876EB">
      <w:pPr>
        <w:spacing w:line="276" w:lineRule="auto"/>
        <w:jc w:val="both"/>
        <w:rPr>
          <w:rFonts w:ascii="Georgia" w:hAnsi="Georgia"/>
        </w:rPr>
      </w:pPr>
    </w:p>
    <w:p w14:paraId="3FF46949" w14:textId="77777777" w:rsidR="002E23A1" w:rsidRPr="000876EB" w:rsidRDefault="000F67D3" w:rsidP="000876EB">
      <w:pPr>
        <w:pStyle w:val="Prrafodelista"/>
        <w:widowControl w:val="0"/>
        <w:numPr>
          <w:ilvl w:val="1"/>
          <w:numId w:val="4"/>
        </w:numPr>
        <w:autoSpaceDE w:val="0"/>
        <w:autoSpaceDN w:val="0"/>
        <w:adjustRightInd w:val="0"/>
        <w:spacing w:after="0"/>
        <w:ind w:left="0" w:right="51" w:firstLine="0"/>
        <w:contextualSpacing w:val="0"/>
        <w:jc w:val="both"/>
        <w:rPr>
          <w:rFonts w:ascii="Georgia" w:hAnsi="Georgia"/>
          <w:sz w:val="24"/>
          <w:szCs w:val="24"/>
        </w:rPr>
      </w:pPr>
      <w:r w:rsidRPr="000876EB">
        <w:rPr>
          <w:rFonts w:ascii="Georgia" w:hAnsi="Georgia"/>
          <w:iCs/>
          <w:smallCaps/>
          <w:sz w:val="24"/>
          <w:szCs w:val="24"/>
        </w:rPr>
        <w:t>La ausencia de hechos</w:t>
      </w:r>
      <w:r w:rsidRPr="000876EB">
        <w:rPr>
          <w:rFonts w:ascii="Georgia" w:hAnsi="Georgia"/>
          <w:sz w:val="24"/>
          <w:szCs w:val="24"/>
        </w:rPr>
        <w:t xml:space="preserve">.  De acuerdo con el acontecer fáctico, sin duda, </w:t>
      </w:r>
      <w:r w:rsidR="009447E4" w:rsidRPr="000876EB">
        <w:rPr>
          <w:rFonts w:ascii="Georgia" w:hAnsi="Georgia"/>
          <w:sz w:val="24"/>
          <w:szCs w:val="24"/>
        </w:rPr>
        <w:t xml:space="preserve">la autoridad desconocía que la parte actora requería el servicio de transporte para poder asistir a las citas de control y seguimiento. Así se reconoció al absolver el cuestionario del juzgado de primera sede: </w:t>
      </w:r>
      <w:r w:rsidR="009447E4" w:rsidRPr="000876EB">
        <w:rPr>
          <w:rFonts w:ascii="Georgia" w:hAnsi="Georgia"/>
          <w:i/>
          <w:sz w:val="24"/>
          <w:szCs w:val="24"/>
        </w:rPr>
        <w:t xml:space="preserve">“(…) La primera vez que solicité el transporte fue la semana pasada, pues una vez instauré la acción de tutela, me notificaron del procedimiento para solicitar el transporte (…)” </w:t>
      </w:r>
      <w:r w:rsidR="009447E4" w:rsidRPr="000876EB">
        <w:rPr>
          <w:rFonts w:ascii="Georgia" w:hAnsi="Georgia"/>
          <w:sz w:val="24"/>
          <w:szCs w:val="24"/>
        </w:rPr>
        <w:t>(Ibidem, pdf.012)</w:t>
      </w:r>
      <w:r w:rsidR="002E23A1" w:rsidRPr="000876EB">
        <w:rPr>
          <w:rFonts w:ascii="Georgia" w:hAnsi="Georgia"/>
          <w:sz w:val="24"/>
          <w:szCs w:val="24"/>
        </w:rPr>
        <w:t>.</w:t>
      </w:r>
    </w:p>
    <w:p w14:paraId="369B542E" w14:textId="77777777" w:rsidR="002E23A1" w:rsidRPr="000876EB" w:rsidRDefault="002E23A1" w:rsidP="000876EB">
      <w:pPr>
        <w:pStyle w:val="Prrafodelista"/>
        <w:widowControl w:val="0"/>
        <w:autoSpaceDE w:val="0"/>
        <w:autoSpaceDN w:val="0"/>
        <w:adjustRightInd w:val="0"/>
        <w:spacing w:after="0"/>
        <w:ind w:left="0" w:right="51"/>
        <w:contextualSpacing w:val="0"/>
        <w:jc w:val="both"/>
        <w:rPr>
          <w:rFonts w:ascii="Georgia" w:hAnsi="Georgia"/>
          <w:sz w:val="24"/>
          <w:szCs w:val="24"/>
        </w:rPr>
      </w:pPr>
    </w:p>
    <w:p w14:paraId="09AFC802" w14:textId="505B0C14" w:rsidR="000F67D3" w:rsidRPr="000876EB" w:rsidRDefault="002E23A1" w:rsidP="000876EB">
      <w:pPr>
        <w:pStyle w:val="Prrafodelista"/>
        <w:widowControl w:val="0"/>
        <w:autoSpaceDE w:val="0"/>
        <w:autoSpaceDN w:val="0"/>
        <w:adjustRightInd w:val="0"/>
        <w:spacing w:after="0"/>
        <w:ind w:left="0" w:right="51"/>
        <w:jc w:val="both"/>
        <w:rPr>
          <w:rFonts w:ascii="Georgia" w:hAnsi="Georgia"/>
          <w:sz w:val="24"/>
          <w:szCs w:val="24"/>
        </w:rPr>
      </w:pPr>
      <w:bookmarkStart w:id="4" w:name="_Hlk109934602"/>
      <w:r w:rsidRPr="000876EB">
        <w:rPr>
          <w:rFonts w:ascii="Georgia" w:hAnsi="Georgia"/>
          <w:sz w:val="24"/>
          <w:szCs w:val="24"/>
        </w:rPr>
        <w:t>Igual sucede respecto a la exoneración de las cuotas moderadoras, pues, ninguna petición formuló en términos semejantes y, tampoco acreditó que la entidad haya desestimado la atentación en salud por carecer de recursos</w:t>
      </w:r>
      <w:bookmarkEnd w:id="4"/>
      <w:r w:rsidRPr="000876EB">
        <w:rPr>
          <w:rFonts w:ascii="Georgia" w:hAnsi="Georgia"/>
          <w:sz w:val="24"/>
          <w:szCs w:val="24"/>
        </w:rPr>
        <w:t xml:space="preserve">, en contraste, el historial </w:t>
      </w:r>
      <w:r w:rsidRPr="000876EB">
        <w:rPr>
          <w:rFonts w:ascii="Georgia" w:hAnsi="Georgia"/>
          <w:sz w:val="24"/>
          <w:szCs w:val="24"/>
        </w:rPr>
        <w:lastRenderedPageBreak/>
        <w:t xml:space="preserve">médico deja entrever que accedió al sistema, sin restricciones. </w:t>
      </w:r>
      <w:r w:rsidR="004B031F" w:rsidRPr="000876EB">
        <w:rPr>
          <w:rFonts w:ascii="Georgia" w:hAnsi="Georgia"/>
          <w:sz w:val="24"/>
          <w:szCs w:val="24"/>
        </w:rPr>
        <w:t xml:space="preserve">Sin duda, </w:t>
      </w:r>
      <w:r w:rsidR="009447E4" w:rsidRPr="000876EB">
        <w:rPr>
          <w:rFonts w:ascii="Georgia" w:hAnsi="Georgia"/>
          <w:sz w:val="24"/>
          <w:szCs w:val="24"/>
          <w:u w:val="single"/>
        </w:rPr>
        <w:t>inexiste</w:t>
      </w:r>
      <w:r w:rsidR="004B031F" w:rsidRPr="000876EB">
        <w:rPr>
          <w:rFonts w:ascii="Georgia" w:hAnsi="Georgia"/>
          <w:sz w:val="24"/>
          <w:szCs w:val="24"/>
          <w:u w:val="single"/>
        </w:rPr>
        <w:t>n</w:t>
      </w:r>
      <w:r w:rsidR="009447E4" w:rsidRPr="000876EB">
        <w:rPr>
          <w:rFonts w:ascii="Georgia" w:hAnsi="Georgia"/>
          <w:sz w:val="24"/>
          <w:szCs w:val="24"/>
          <w:u w:val="single"/>
        </w:rPr>
        <w:t xml:space="preserve"> </w:t>
      </w:r>
      <w:r w:rsidR="004B031F" w:rsidRPr="000876EB">
        <w:rPr>
          <w:rFonts w:ascii="Georgia" w:hAnsi="Georgia"/>
          <w:sz w:val="24"/>
          <w:szCs w:val="24"/>
          <w:u w:val="single"/>
        </w:rPr>
        <w:t xml:space="preserve">las </w:t>
      </w:r>
      <w:r w:rsidR="009447E4" w:rsidRPr="000876EB">
        <w:rPr>
          <w:rFonts w:ascii="Georgia" w:hAnsi="Georgia"/>
          <w:sz w:val="24"/>
          <w:szCs w:val="24"/>
          <w:u w:val="single"/>
        </w:rPr>
        <w:t>acci</w:t>
      </w:r>
      <w:r w:rsidR="004B031F" w:rsidRPr="000876EB">
        <w:rPr>
          <w:rFonts w:ascii="Georgia" w:hAnsi="Georgia"/>
          <w:sz w:val="24"/>
          <w:szCs w:val="24"/>
          <w:u w:val="single"/>
        </w:rPr>
        <w:t xml:space="preserve">ones </w:t>
      </w:r>
      <w:r w:rsidR="000F67D3" w:rsidRPr="000876EB">
        <w:rPr>
          <w:rFonts w:ascii="Georgia" w:hAnsi="Georgia"/>
          <w:sz w:val="24"/>
          <w:szCs w:val="24"/>
          <w:u w:val="single"/>
        </w:rPr>
        <w:t xml:space="preserve">u </w:t>
      </w:r>
      <w:r w:rsidR="009447E4" w:rsidRPr="000876EB">
        <w:rPr>
          <w:rFonts w:ascii="Georgia" w:hAnsi="Georgia"/>
          <w:sz w:val="24"/>
          <w:szCs w:val="24"/>
          <w:u w:val="single"/>
        </w:rPr>
        <w:t>omisi</w:t>
      </w:r>
      <w:r w:rsidR="004B031F" w:rsidRPr="000876EB">
        <w:rPr>
          <w:rFonts w:ascii="Georgia" w:hAnsi="Georgia"/>
          <w:sz w:val="24"/>
          <w:szCs w:val="24"/>
          <w:u w:val="single"/>
        </w:rPr>
        <w:t>ones</w:t>
      </w:r>
      <w:r w:rsidR="009447E4" w:rsidRPr="000876EB">
        <w:rPr>
          <w:rFonts w:ascii="Georgia" w:hAnsi="Georgia"/>
          <w:sz w:val="24"/>
          <w:szCs w:val="24"/>
          <w:u w:val="single"/>
        </w:rPr>
        <w:t xml:space="preserve"> </w:t>
      </w:r>
      <w:r w:rsidR="000F67D3" w:rsidRPr="000876EB">
        <w:rPr>
          <w:rFonts w:ascii="Georgia" w:hAnsi="Georgia"/>
          <w:sz w:val="24"/>
          <w:szCs w:val="24"/>
          <w:u w:val="single"/>
        </w:rPr>
        <w:t>endilgada</w:t>
      </w:r>
      <w:r w:rsidR="004B031F" w:rsidRPr="000876EB">
        <w:rPr>
          <w:rFonts w:ascii="Georgia" w:hAnsi="Georgia"/>
          <w:sz w:val="24"/>
          <w:szCs w:val="24"/>
          <w:u w:val="single"/>
        </w:rPr>
        <w:t>s</w:t>
      </w:r>
      <w:r w:rsidR="000F67D3" w:rsidRPr="000876EB">
        <w:rPr>
          <w:rFonts w:ascii="Georgia" w:hAnsi="Georgia"/>
          <w:sz w:val="24"/>
          <w:szCs w:val="24"/>
          <w:u w:val="single"/>
        </w:rPr>
        <w:t>.</w:t>
      </w:r>
      <w:r w:rsidR="000F67D3" w:rsidRPr="000876EB">
        <w:rPr>
          <w:rFonts w:ascii="Georgia" w:hAnsi="Georgia"/>
          <w:sz w:val="24"/>
          <w:szCs w:val="24"/>
        </w:rPr>
        <w:t xml:space="preserve"> </w:t>
      </w:r>
    </w:p>
    <w:p w14:paraId="2026DC3E" w14:textId="0798269C" w:rsidR="000F67D3" w:rsidRPr="000876EB" w:rsidRDefault="000F67D3" w:rsidP="000876EB">
      <w:pPr>
        <w:pStyle w:val="Prrafodelista"/>
        <w:widowControl w:val="0"/>
        <w:autoSpaceDE w:val="0"/>
        <w:autoSpaceDN w:val="0"/>
        <w:adjustRightInd w:val="0"/>
        <w:spacing w:after="0"/>
        <w:ind w:left="0" w:right="51"/>
        <w:contextualSpacing w:val="0"/>
        <w:jc w:val="both"/>
        <w:rPr>
          <w:rFonts w:ascii="Georgia" w:hAnsi="Georgia"/>
          <w:sz w:val="24"/>
          <w:szCs w:val="24"/>
        </w:rPr>
      </w:pPr>
    </w:p>
    <w:p w14:paraId="1B9EB9CB" w14:textId="7694C9A6" w:rsidR="005857D3" w:rsidRPr="000876EB" w:rsidRDefault="005857D3" w:rsidP="000876EB">
      <w:pPr>
        <w:pStyle w:val="Textoindependiente"/>
        <w:spacing w:line="276" w:lineRule="auto"/>
        <w:rPr>
          <w:rFonts w:ascii="Georgia" w:hAnsi="Georgia"/>
          <w:sz w:val="24"/>
          <w:szCs w:val="24"/>
          <w:shd w:val="clear" w:color="auto" w:fill="FFFFFF"/>
        </w:rPr>
      </w:pPr>
      <w:r w:rsidRPr="000876EB">
        <w:rPr>
          <w:rFonts w:ascii="Georgia" w:hAnsi="Georgia" w:cs="Verdana"/>
          <w:spacing w:val="0"/>
          <w:sz w:val="24"/>
          <w:szCs w:val="24"/>
          <w:lang w:val="es-ES"/>
        </w:rPr>
        <w:t>Razona la CSJ (2021)</w:t>
      </w:r>
      <w:r w:rsidRPr="000876EB">
        <w:rPr>
          <w:rStyle w:val="Refdenotaalpie"/>
          <w:rFonts w:ascii="Georgia" w:hAnsi="Georgia"/>
          <w:spacing w:val="0"/>
          <w:sz w:val="24"/>
          <w:szCs w:val="24"/>
          <w:lang w:val="es-ES"/>
        </w:rPr>
        <w:footnoteReference w:id="11"/>
      </w:r>
      <w:r w:rsidRPr="000876EB">
        <w:rPr>
          <w:rFonts w:ascii="Georgia" w:hAnsi="Georgia" w:cs="Verdana"/>
          <w:spacing w:val="0"/>
          <w:sz w:val="24"/>
          <w:szCs w:val="24"/>
          <w:lang w:val="es-ES"/>
        </w:rPr>
        <w:t xml:space="preserve">: </w:t>
      </w:r>
      <w:r w:rsidRPr="000876EB">
        <w:rPr>
          <w:rFonts w:ascii="Georgia" w:hAnsi="Georgia" w:cs="Verdana"/>
          <w:i/>
          <w:iCs/>
          <w:spacing w:val="0"/>
          <w:sz w:val="24"/>
          <w:szCs w:val="24"/>
          <w:lang w:val="es-ES"/>
        </w:rPr>
        <w:t>“(…) n</w:t>
      </w:r>
      <w:r w:rsidRPr="000876EB">
        <w:rPr>
          <w:rFonts w:ascii="Georgia" w:hAnsi="Georgia"/>
          <w:i/>
          <w:iCs/>
          <w:sz w:val="24"/>
          <w:szCs w:val="24"/>
          <w:shd w:val="clear" w:color="auto" w:fill="FFFFFF"/>
        </w:rPr>
        <w:t>o basta con que el accionante señale que se le ha</w:t>
      </w:r>
      <w:r w:rsidR="004B031F" w:rsidRPr="000876EB">
        <w:rPr>
          <w:rFonts w:ascii="Georgia" w:hAnsi="Georgia"/>
          <w:i/>
          <w:iCs/>
          <w:sz w:val="24"/>
          <w:szCs w:val="24"/>
          <w:shd w:val="clear" w:color="auto" w:fill="FFFFFF"/>
        </w:rPr>
        <w:t xml:space="preserve"> </w:t>
      </w:r>
      <w:r w:rsidRPr="000876EB">
        <w:rPr>
          <w:rFonts w:ascii="Georgia" w:hAnsi="Georgia"/>
          <w:i/>
          <w:iCs/>
          <w:sz w:val="24"/>
          <w:szCs w:val="24"/>
          <w:shd w:val="clear" w:color="auto" w:fill="FFFFFF"/>
        </w:rPr>
        <w:t>vulnerado un derecho fundamental, pues se requiere que se demuestre que los derechos fundamentales que se pretenden proteger han sido vulnerados o están amenazados por la acción u omisión de las autoridades públicas o de los particulares en los casos previstos en la ley (…)”</w:t>
      </w:r>
      <w:r w:rsidRPr="000876EB">
        <w:rPr>
          <w:rFonts w:ascii="Georgia" w:hAnsi="Georgia"/>
          <w:sz w:val="24"/>
          <w:szCs w:val="24"/>
          <w:shd w:val="clear" w:color="auto" w:fill="FFFFFF"/>
        </w:rPr>
        <w:t xml:space="preserve">. Sin: </w:t>
      </w:r>
      <w:r w:rsidRPr="000876EB">
        <w:rPr>
          <w:rFonts w:ascii="Georgia" w:hAnsi="Georgia"/>
          <w:i/>
          <w:iCs/>
          <w:sz w:val="24"/>
          <w:szCs w:val="24"/>
          <w:shd w:val="clear" w:color="auto" w:fill="FFFFFF"/>
        </w:rPr>
        <w:t xml:space="preserve">“(…) la existencia cierta del agravio, lesión o puesta en peligro de la prerrogativa constitucional invocada (…) </w:t>
      </w:r>
      <w:r w:rsidRPr="000876EB">
        <w:rPr>
          <w:rFonts w:ascii="Georgia" w:hAnsi="Georgia"/>
          <w:i/>
          <w:iCs/>
          <w:sz w:val="24"/>
          <w:szCs w:val="24"/>
          <w:shd w:val="clear" w:color="auto" w:fill="FFFFFF"/>
          <w:lang w:val="es-ES"/>
        </w:rPr>
        <w:t>carece de sentido hablar de la necesidad de la salvaguarda (…)</w:t>
      </w:r>
      <w:r w:rsidRPr="000876EB">
        <w:rPr>
          <w:rFonts w:ascii="Georgia" w:hAnsi="Georgia"/>
          <w:i/>
          <w:iCs/>
          <w:sz w:val="24"/>
          <w:szCs w:val="24"/>
          <w:shd w:val="clear" w:color="auto" w:fill="FFFFFF"/>
        </w:rPr>
        <w:t>”</w:t>
      </w:r>
      <w:r w:rsidRPr="000876EB">
        <w:rPr>
          <w:rFonts w:ascii="Georgia" w:hAnsi="Georgia"/>
          <w:sz w:val="24"/>
          <w:szCs w:val="24"/>
          <w:shd w:val="clear" w:color="auto" w:fill="FFFFFF"/>
        </w:rPr>
        <w:t xml:space="preserve">. </w:t>
      </w:r>
    </w:p>
    <w:p w14:paraId="045C4E9B" w14:textId="2D0A2CD3" w:rsidR="48FF42BA" w:rsidRPr="000876EB" w:rsidRDefault="48FF42BA" w:rsidP="000876EB">
      <w:pPr>
        <w:pStyle w:val="Textoindependiente"/>
        <w:spacing w:line="276" w:lineRule="auto"/>
        <w:rPr>
          <w:rFonts w:ascii="Georgia" w:hAnsi="Georgia"/>
          <w:sz w:val="24"/>
          <w:szCs w:val="24"/>
        </w:rPr>
      </w:pPr>
    </w:p>
    <w:p w14:paraId="263F6B86" w14:textId="77777777" w:rsidR="004B031F" w:rsidRPr="000876EB" w:rsidRDefault="004B031F" w:rsidP="000876EB">
      <w:pPr>
        <w:pStyle w:val="Prrafodelista"/>
        <w:widowControl w:val="0"/>
        <w:autoSpaceDE w:val="0"/>
        <w:autoSpaceDN w:val="0"/>
        <w:adjustRightInd w:val="0"/>
        <w:spacing w:after="0"/>
        <w:ind w:left="0" w:right="51"/>
        <w:contextualSpacing w:val="0"/>
        <w:jc w:val="both"/>
        <w:rPr>
          <w:rFonts w:ascii="Georgia" w:hAnsi="Georgia"/>
          <w:sz w:val="24"/>
          <w:szCs w:val="24"/>
        </w:rPr>
      </w:pPr>
      <w:r w:rsidRPr="000876EB">
        <w:rPr>
          <w:rFonts w:ascii="Georgia" w:hAnsi="Georgia"/>
          <w:sz w:val="24"/>
          <w:szCs w:val="24"/>
        </w:rPr>
        <w:t xml:space="preserve">Tampoco es dable adentrarse en el estudio de la eficacia del servicio de transporte que se accedió brindar durante el trámite tutelar, esto es, que la empresa </w:t>
      </w:r>
      <w:r w:rsidRPr="000876EB">
        <w:rPr>
          <w:rFonts w:ascii="Georgia" w:hAnsi="Georgia"/>
          <w:i/>
          <w:sz w:val="24"/>
          <w:szCs w:val="24"/>
        </w:rPr>
        <w:t>“FLOTA LA MACARENA”</w:t>
      </w:r>
      <w:r w:rsidRPr="000876EB">
        <w:rPr>
          <w:rFonts w:ascii="Georgia" w:hAnsi="Georgia"/>
          <w:sz w:val="24"/>
          <w:szCs w:val="24"/>
        </w:rPr>
        <w:t xml:space="preserve"> de Pereira, supuestamente no presta el servicio en el municipio de Viterbo, C. (Ib., pdf No.013), en razón a que se trata de un hecho nuevo que la accionada desconoce y frente al cual no ha tenido oportunidad de pronunciarse. </w:t>
      </w:r>
    </w:p>
    <w:p w14:paraId="6A0CBD8F" w14:textId="77777777" w:rsidR="004B031F" w:rsidRPr="000876EB" w:rsidRDefault="004B031F" w:rsidP="000876EB">
      <w:pPr>
        <w:pStyle w:val="Prrafodelista"/>
        <w:widowControl w:val="0"/>
        <w:autoSpaceDE w:val="0"/>
        <w:autoSpaceDN w:val="0"/>
        <w:adjustRightInd w:val="0"/>
        <w:spacing w:after="0"/>
        <w:ind w:left="0" w:right="51"/>
        <w:contextualSpacing w:val="0"/>
        <w:jc w:val="both"/>
        <w:rPr>
          <w:rFonts w:ascii="Georgia" w:hAnsi="Georgia"/>
          <w:sz w:val="24"/>
          <w:szCs w:val="24"/>
        </w:rPr>
      </w:pPr>
    </w:p>
    <w:p w14:paraId="05D0F48A" w14:textId="59CF746C" w:rsidR="004B031F" w:rsidRPr="000876EB" w:rsidRDefault="004B031F" w:rsidP="000876EB">
      <w:pPr>
        <w:pStyle w:val="Prrafodelista"/>
        <w:widowControl w:val="0"/>
        <w:autoSpaceDE w:val="0"/>
        <w:autoSpaceDN w:val="0"/>
        <w:adjustRightInd w:val="0"/>
        <w:spacing w:after="0"/>
        <w:ind w:left="0" w:right="51"/>
        <w:jc w:val="both"/>
        <w:rPr>
          <w:rFonts w:ascii="Georgia" w:hAnsi="Georgia"/>
          <w:sz w:val="24"/>
          <w:szCs w:val="24"/>
        </w:rPr>
      </w:pPr>
      <w:r w:rsidRPr="000876EB">
        <w:rPr>
          <w:rFonts w:ascii="Georgia" w:hAnsi="Georgia"/>
          <w:sz w:val="24"/>
          <w:szCs w:val="24"/>
          <w:u w:val="single"/>
        </w:rPr>
        <w:t>Necesario es que los interesados requieran a la autoridad, antes de rebatir sus actuaciones en sede tutelar</w:t>
      </w:r>
      <w:r w:rsidRPr="000876EB">
        <w:rPr>
          <w:rFonts w:ascii="Georgia" w:hAnsi="Georgia"/>
          <w:sz w:val="24"/>
          <w:szCs w:val="24"/>
        </w:rPr>
        <w:t xml:space="preserve">, a efectos de que aclare los términos en que fue expedida la autorización, máxime que en su cuerpo se vislumbra, a diferencia de lo alegado, que tuvo en cuenta que residen en otra municipalidad. </w:t>
      </w:r>
    </w:p>
    <w:p w14:paraId="49C4BD4B" w14:textId="77777777" w:rsidR="005857D3" w:rsidRPr="000876EB" w:rsidRDefault="005857D3" w:rsidP="000876EB">
      <w:pPr>
        <w:pStyle w:val="Prrafodelista"/>
        <w:widowControl w:val="0"/>
        <w:autoSpaceDE w:val="0"/>
        <w:autoSpaceDN w:val="0"/>
        <w:adjustRightInd w:val="0"/>
        <w:spacing w:after="0"/>
        <w:ind w:left="0" w:right="51"/>
        <w:contextualSpacing w:val="0"/>
        <w:jc w:val="both"/>
        <w:rPr>
          <w:rFonts w:ascii="Georgia" w:hAnsi="Georgia"/>
          <w:sz w:val="24"/>
          <w:szCs w:val="24"/>
        </w:rPr>
      </w:pPr>
    </w:p>
    <w:p w14:paraId="7EB2D766" w14:textId="0F296D2D" w:rsidR="000F67D3" w:rsidRPr="000876EB" w:rsidRDefault="005857D3" w:rsidP="000876EB">
      <w:pPr>
        <w:pStyle w:val="Prrafodelista"/>
        <w:widowControl w:val="0"/>
        <w:autoSpaceDE w:val="0"/>
        <w:autoSpaceDN w:val="0"/>
        <w:adjustRightInd w:val="0"/>
        <w:spacing w:after="0"/>
        <w:ind w:left="0" w:right="51"/>
        <w:contextualSpacing w:val="0"/>
        <w:jc w:val="both"/>
        <w:rPr>
          <w:rFonts w:ascii="Georgia" w:hAnsi="Georgia"/>
          <w:sz w:val="24"/>
          <w:szCs w:val="24"/>
        </w:rPr>
      </w:pPr>
      <w:r w:rsidRPr="000876EB">
        <w:rPr>
          <w:rFonts w:ascii="Georgia" w:hAnsi="Georgia"/>
          <w:sz w:val="24"/>
          <w:szCs w:val="24"/>
        </w:rPr>
        <w:t xml:space="preserve">Corolario, se modificará el fallo para declarar improcedente la acción respecto </w:t>
      </w:r>
      <w:r w:rsidR="009447E4" w:rsidRPr="000876EB">
        <w:rPr>
          <w:rFonts w:ascii="Georgia" w:hAnsi="Georgia"/>
          <w:sz w:val="24"/>
          <w:szCs w:val="24"/>
        </w:rPr>
        <w:t xml:space="preserve">al </w:t>
      </w:r>
      <w:r w:rsidRPr="000876EB">
        <w:rPr>
          <w:rFonts w:ascii="Georgia" w:hAnsi="Georgia"/>
          <w:sz w:val="24"/>
          <w:szCs w:val="24"/>
        </w:rPr>
        <w:t>suministro de tra</w:t>
      </w:r>
      <w:r w:rsidR="009447E4" w:rsidRPr="000876EB">
        <w:rPr>
          <w:rFonts w:ascii="Georgia" w:hAnsi="Georgia"/>
          <w:sz w:val="24"/>
          <w:szCs w:val="24"/>
        </w:rPr>
        <w:t>n</w:t>
      </w:r>
      <w:r w:rsidRPr="000876EB">
        <w:rPr>
          <w:rFonts w:ascii="Georgia" w:hAnsi="Georgia"/>
          <w:sz w:val="24"/>
          <w:szCs w:val="24"/>
        </w:rPr>
        <w:t>sporte y viáticos</w:t>
      </w:r>
      <w:r w:rsidR="004B031F" w:rsidRPr="000876EB">
        <w:rPr>
          <w:rFonts w:ascii="Georgia" w:hAnsi="Georgia"/>
          <w:sz w:val="24"/>
          <w:szCs w:val="24"/>
        </w:rPr>
        <w:t xml:space="preserve"> y supresión de las cuotas moderadoras</w:t>
      </w:r>
      <w:r w:rsidRPr="000876EB">
        <w:rPr>
          <w:rFonts w:ascii="Georgia" w:hAnsi="Georgia"/>
          <w:sz w:val="24"/>
          <w:szCs w:val="24"/>
        </w:rPr>
        <w:t xml:space="preserve">, por faltar los hechos reprochados. </w:t>
      </w:r>
      <w:r w:rsidR="002E23A1" w:rsidRPr="000876EB">
        <w:rPr>
          <w:rFonts w:ascii="Georgia" w:hAnsi="Georgia"/>
          <w:sz w:val="24"/>
          <w:szCs w:val="24"/>
        </w:rPr>
        <w:t xml:space="preserve">La calidad de persona de especial protección constitucional no puede dar pábulo al ejercicio infundado del mecanismo constitucional. </w:t>
      </w:r>
    </w:p>
    <w:p w14:paraId="31ABBC29" w14:textId="77777777" w:rsidR="00FD22E4" w:rsidRPr="000876EB" w:rsidRDefault="00FD22E4" w:rsidP="000876EB">
      <w:pPr>
        <w:pStyle w:val="Prrafodelista"/>
        <w:widowControl w:val="0"/>
        <w:autoSpaceDE w:val="0"/>
        <w:autoSpaceDN w:val="0"/>
        <w:adjustRightInd w:val="0"/>
        <w:spacing w:after="0"/>
        <w:ind w:left="0" w:right="51"/>
        <w:contextualSpacing w:val="0"/>
        <w:jc w:val="both"/>
        <w:rPr>
          <w:rFonts w:ascii="Georgia" w:hAnsi="Georgia"/>
          <w:sz w:val="24"/>
          <w:szCs w:val="24"/>
        </w:rPr>
      </w:pPr>
    </w:p>
    <w:p w14:paraId="49F463D7" w14:textId="7B239FCA" w:rsidR="002E23A1" w:rsidRPr="000876EB" w:rsidRDefault="005857D3" w:rsidP="000876EB">
      <w:pPr>
        <w:pStyle w:val="Prrafodelista"/>
        <w:numPr>
          <w:ilvl w:val="1"/>
          <w:numId w:val="4"/>
        </w:numPr>
        <w:tabs>
          <w:tab w:val="left" w:pos="709"/>
        </w:tabs>
        <w:ind w:left="0" w:right="51" w:firstLine="0"/>
        <w:jc w:val="both"/>
        <w:rPr>
          <w:rFonts w:ascii="Georgia" w:hAnsi="Georgia"/>
          <w:i/>
          <w:iCs/>
          <w:sz w:val="24"/>
          <w:szCs w:val="24"/>
          <w:lang w:val="es-ES"/>
        </w:rPr>
      </w:pPr>
      <w:r w:rsidRPr="000876EB">
        <w:rPr>
          <w:rFonts w:ascii="Georgia" w:hAnsi="Georgia"/>
          <w:iCs/>
          <w:smallCaps/>
          <w:sz w:val="24"/>
          <w:szCs w:val="24"/>
        </w:rPr>
        <w:t>El derecho a la salud</w:t>
      </w:r>
      <w:r w:rsidRPr="000876EB">
        <w:rPr>
          <w:rFonts w:ascii="Georgia" w:hAnsi="Georgia"/>
          <w:i/>
          <w:iCs/>
          <w:smallCaps/>
          <w:sz w:val="24"/>
          <w:szCs w:val="24"/>
        </w:rPr>
        <w:t xml:space="preserve">. </w:t>
      </w:r>
      <w:r w:rsidRPr="000876EB">
        <w:rPr>
          <w:rFonts w:ascii="Georgia" w:hAnsi="Georgia"/>
          <w:sz w:val="24"/>
          <w:szCs w:val="24"/>
        </w:rPr>
        <w:t xml:space="preserve">No obstante, se amparará el derecho a la Salud, porque </w:t>
      </w:r>
      <w:r w:rsidR="00DB5464" w:rsidRPr="000876EB">
        <w:rPr>
          <w:rFonts w:ascii="Georgia" w:hAnsi="Georgia"/>
          <w:sz w:val="24"/>
          <w:szCs w:val="24"/>
        </w:rPr>
        <w:t xml:space="preserve">la accionada </w:t>
      </w:r>
      <w:r w:rsidR="0082131D" w:rsidRPr="000876EB">
        <w:rPr>
          <w:rFonts w:ascii="Georgia" w:hAnsi="Georgia"/>
          <w:sz w:val="24"/>
          <w:szCs w:val="24"/>
        </w:rPr>
        <w:t xml:space="preserve">dejó </w:t>
      </w:r>
      <w:r w:rsidR="002E23A1" w:rsidRPr="000876EB">
        <w:rPr>
          <w:rFonts w:ascii="Georgia" w:hAnsi="Georgia"/>
          <w:sz w:val="24"/>
          <w:szCs w:val="24"/>
        </w:rPr>
        <w:t xml:space="preserve">de </w:t>
      </w:r>
      <w:r w:rsidRPr="000876EB">
        <w:rPr>
          <w:rFonts w:ascii="Georgia" w:hAnsi="Georgia"/>
          <w:sz w:val="24"/>
          <w:szCs w:val="24"/>
        </w:rPr>
        <w:t xml:space="preserve">autorizar y garantizar </w:t>
      </w:r>
      <w:r w:rsidR="0082131D" w:rsidRPr="000876EB">
        <w:rPr>
          <w:rFonts w:ascii="Georgia" w:hAnsi="Georgia"/>
          <w:sz w:val="24"/>
          <w:szCs w:val="24"/>
        </w:rPr>
        <w:t xml:space="preserve">la entrega del fármaco </w:t>
      </w:r>
      <w:r w:rsidR="0082131D" w:rsidRPr="000876EB">
        <w:rPr>
          <w:rFonts w:ascii="Georgia" w:hAnsi="Georgia"/>
          <w:i/>
          <w:sz w:val="24"/>
          <w:szCs w:val="24"/>
        </w:rPr>
        <w:t xml:space="preserve">“RISPERODINA 2 MG” </w:t>
      </w:r>
      <w:r w:rsidR="0082131D" w:rsidRPr="000876EB">
        <w:rPr>
          <w:rFonts w:ascii="Georgia" w:hAnsi="Georgia"/>
          <w:sz w:val="24"/>
          <w:szCs w:val="24"/>
        </w:rPr>
        <w:t>en las cantidades recetadas por el especialista</w:t>
      </w:r>
      <w:r w:rsidR="0082131D" w:rsidRPr="000876EB">
        <w:rPr>
          <w:rFonts w:ascii="Georgia" w:hAnsi="Georgia"/>
          <w:i/>
          <w:sz w:val="24"/>
          <w:szCs w:val="24"/>
        </w:rPr>
        <w:t xml:space="preserve"> </w:t>
      </w:r>
      <w:r w:rsidR="0082131D" w:rsidRPr="000876EB">
        <w:rPr>
          <w:rFonts w:ascii="Georgia" w:hAnsi="Georgia"/>
          <w:sz w:val="24"/>
          <w:szCs w:val="24"/>
        </w:rPr>
        <w:t>(90 tabletas – por cuatro meses) (Ib., pdf No.002, folio 9). En la</w:t>
      </w:r>
      <w:r w:rsidR="002E23A1" w:rsidRPr="000876EB">
        <w:rPr>
          <w:rFonts w:ascii="Georgia" w:hAnsi="Georgia"/>
          <w:sz w:val="24"/>
          <w:szCs w:val="24"/>
        </w:rPr>
        <w:t>s</w:t>
      </w:r>
      <w:r w:rsidR="0082131D" w:rsidRPr="000876EB">
        <w:rPr>
          <w:rFonts w:ascii="Georgia" w:hAnsi="Georgia"/>
          <w:sz w:val="24"/>
          <w:szCs w:val="24"/>
        </w:rPr>
        <w:t xml:space="preserve"> </w:t>
      </w:r>
      <w:r w:rsidR="002E23A1" w:rsidRPr="000876EB">
        <w:rPr>
          <w:rFonts w:ascii="Georgia" w:hAnsi="Georgia"/>
          <w:sz w:val="24"/>
          <w:szCs w:val="24"/>
        </w:rPr>
        <w:t xml:space="preserve">pretensiones de la demanda </w:t>
      </w:r>
      <w:r w:rsidR="0082131D" w:rsidRPr="000876EB">
        <w:rPr>
          <w:rFonts w:ascii="Georgia" w:hAnsi="Georgia"/>
          <w:sz w:val="24"/>
          <w:szCs w:val="24"/>
        </w:rPr>
        <w:t>y en el cuestionario absuelto por la madre se endilgó este hecho trasgresor y omitió alegar y probar en contrario</w:t>
      </w:r>
      <w:r w:rsidRPr="000876EB">
        <w:rPr>
          <w:rFonts w:ascii="Georgia" w:hAnsi="Georgia"/>
          <w:sz w:val="24"/>
          <w:szCs w:val="24"/>
        </w:rPr>
        <w:t>, sin justificación</w:t>
      </w:r>
      <w:r w:rsidR="00AC7196" w:rsidRPr="000876EB">
        <w:rPr>
          <w:rFonts w:ascii="Georgia" w:hAnsi="Georgia"/>
          <w:sz w:val="24"/>
          <w:szCs w:val="24"/>
        </w:rPr>
        <w:t xml:space="preserve"> (Ib., pdf No.006)</w:t>
      </w:r>
      <w:r w:rsidRPr="000876EB">
        <w:rPr>
          <w:rFonts w:ascii="Georgia" w:hAnsi="Georgia"/>
          <w:sz w:val="24"/>
          <w:szCs w:val="24"/>
        </w:rPr>
        <w:t xml:space="preserve">. </w:t>
      </w:r>
    </w:p>
    <w:p w14:paraId="5735A973" w14:textId="77777777" w:rsidR="002E23A1" w:rsidRPr="000876EB" w:rsidRDefault="002E23A1" w:rsidP="000876EB">
      <w:pPr>
        <w:pStyle w:val="Prrafodelista"/>
        <w:tabs>
          <w:tab w:val="left" w:pos="709"/>
        </w:tabs>
        <w:ind w:left="0" w:right="51"/>
        <w:jc w:val="both"/>
        <w:rPr>
          <w:rFonts w:ascii="Georgia" w:hAnsi="Georgia"/>
          <w:i/>
          <w:iCs/>
          <w:sz w:val="24"/>
          <w:szCs w:val="24"/>
          <w:lang w:val="es-ES"/>
        </w:rPr>
      </w:pPr>
    </w:p>
    <w:p w14:paraId="700CEEB5" w14:textId="3CB7C69C" w:rsidR="0082131D" w:rsidRPr="000876EB" w:rsidRDefault="005857D3" w:rsidP="000876EB">
      <w:pPr>
        <w:pStyle w:val="Prrafodelista"/>
        <w:tabs>
          <w:tab w:val="left" w:pos="709"/>
        </w:tabs>
        <w:ind w:left="0" w:right="51"/>
        <w:jc w:val="both"/>
        <w:rPr>
          <w:rFonts w:ascii="Georgia" w:hAnsi="Georgia" w:cs="Arial"/>
          <w:sz w:val="24"/>
          <w:szCs w:val="24"/>
        </w:rPr>
      </w:pPr>
      <w:r w:rsidRPr="000876EB">
        <w:rPr>
          <w:rFonts w:ascii="Georgia" w:hAnsi="Georgia"/>
          <w:sz w:val="24"/>
          <w:szCs w:val="24"/>
        </w:rPr>
        <w:t xml:space="preserve">Es su obligación </w:t>
      </w:r>
      <w:r w:rsidRPr="000876EB">
        <w:rPr>
          <w:rFonts w:ascii="Georgia" w:hAnsi="Georgia" w:cs="Arial"/>
          <w:sz w:val="24"/>
          <w:szCs w:val="24"/>
        </w:rPr>
        <w:t>prestar los servicios de salud a sus afiliados con</w:t>
      </w:r>
      <w:r w:rsidRPr="000876EB">
        <w:rPr>
          <w:rFonts w:ascii="Georgia" w:hAnsi="Georgia" w:cs="Arial"/>
          <w:sz w:val="24"/>
          <w:szCs w:val="24"/>
          <w:u w:val="single"/>
        </w:rPr>
        <w:t xml:space="preserve"> eficiencia, continuidad y calidad</w:t>
      </w:r>
      <w:r w:rsidRPr="000876EB">
        <w:rPr>
          <w:rFonts w:ascii="Georgia" w:hAnsi="Georgia" w:cs="Arial"/>
          <w:sz w:val="24"/>
          <w:szCs w:val="24"/>
        </w:rPr>
        <w:t xml:space="preserve">, </w:t>
      </w:r>
      <w:r w:rsidR="002E23A1" w:rsidRPr="000876EB">
        <w:rPr>
          <w:rFonts w:ascii="Georgia" w:hAnsi="Georgia" w:cs="Arial"/>
          <w:sz w:val="24"/>
          <w:szCs w:val="24"/>
        </w:rPr>
        <w:t xml:space="preserve">máxime </w:t>
      </w:r>
      <w:r w:rsidR="00DB5464" w:rsidRPr="000876EB">
        <w:rPr>
          <w:rFonts w:ascii="Georgia" w:hAnsi="Georgia" w:cs="Arial"/>
          <w:sz w:val="24"/>
          <w:szCs w:val="24"/>
        </w:rPr>
        <w:t xml:space="preserve">a persona como el </w:t>
      </w:r>
      <w:r w:rsidR="002E23A1" w:rsidRPr="000876EB">
        <w:rPr>
          <w:rFonts w:ascii="Georgia" w:hAnsi="Georgia" w:cs="Arial"/>
          <w:sz w:val="24"/>
          <w:szCs w:val="24"/>
        </w:rPr>
        <w:t xml:space="preserve">interesado </w:t>
      </w:r>
      <w:r w:rsidR="00DB5464" w:rsidRPr="000876EB">
        <w:rPr>
          <w:rFonts w:ascii="Georgia" w:hAnsi="Georgia" w:cs="Arial"/>
          <w:sz w:val="24"/>
          <w:szCs w:val="24"/>
        </w:rPr>
        <w:t xml:space="preserve">que debe consumirlos </w:t>
      </w:r>
      <w:r w:rsidR="002E23A1" w:rsidRPr="000876EB">
        <w:rPr>
          <w:rFonts w:ascii="Georgia" w:hAnsi="Georgia" w:cs="Arial"/>
          <w:sz w:val="24"/>
          <w:szCs w:val="24"/>
        </w:rPr>
        <w:t xml:space="preserve">de forma </w:t>
      </w:r>
      <w:r w:rsidR="00DB5464" w:rsidRPr="000876EB">
        <w:rPr>
          <w:rFonts w:ascii="Georgia" w:hAnsi="Georgia" w:cs="Arial"/>
          <w:sz w:val="24"/>
          <w:szCs w:val="24"/>
        </w:rPr>
        <w:t xml:space="preserve">periódica </w:t>
      </w:r>
      <w:r w:rsidR="002E23A1" w:rsidRPr="000876EB">
        <w:rPr>
          <w:rFonts w:ascii="Georgia" w:hAnsi="Georgia" w:cs="Arial"/>
          <w:sz w:val="24"/>
          <w:szCs w:val="24"/>
        </w:rPr>
        <w:t>para controlar la agresividad que presenta por su estado de salud mental (Ib., pdf No.002, folio 11)</w:t>
      </w:r>
      <w:r w:rsidRPr="000876EB">
        <w:rPr>
          <w:rFonts w:ascii="Georgia" w:hAnsi="Georgia" w:cs="Arial"/>
          <w:sz w:val="24"/>
          <w:szCs w:val="24"/>
        </w:rPr>
        <w:t xml:space="preserve">. </w:t>
      </w:r>
    </w:p>
    <w:p w14:paraId="6E65EA21" w14:textId="77777777" w:rsidR="002E23A1" w:rsidRPr="000876EB" w:rsidRDefault="002E23A1" w:rsidP="000876EB">
      <w:pPr>
        <w:pStyle w:val="Prrafodelista"/>
        <w:tabs>
          <w:tab w:val="left" w:pos="709"/>
        </w:tabs>
        <w:ind w:left="0" w:right="51"/>
        <w:jc w:val="both"/>
        <w:rPr>
          <w:rFonts w:ascii="Georgia" w:hAnsi="Georgia"/>
          <w:i/>
          <w:iCs/>
          <w:sz w:val="24"/>
          <w:szCs w:val="24"/>
          <w:lang w:val="es-ES"/>
        </w:rPr>
      </w:pPr>
    </w:p>
    <w:p w14:paraId="02ADDAFE" w14:textId="41785095" w:rsidR="002A0E92" w:rsidRPr="000876EB" w:rsidRDefault="002A0E92" w:rsidP="00A4117C">
      <w:pPr>
        <w:pStyle w:val="Prrafodelista"/>
        <w:spacing w:after="0"/>
        <w:ind w:left="0"/>
        <w:jc w:val="both"/>
        <w:rPr>
          <w:rFonts w:ascii="Georgia" w:hAnsi="Georgia" w:cs="Arial"/>
          <w:sz w:val="24"/>
          <w:szCs w:val="24"/>
          <w:lang w:val="es-419"/>
        </w:rPr>
      </w:pPr>
      <w:r w:rsidRPr="000876EB">
        <w:rPr>
          <w:rFonts w:ascii="Georgia" w:hAnsi="Georgia" w:cs="Arial"/>
          <w:sz w:val="24"/>
          <w:szCs w:val="24"/>
          <w:lang w:val="es-419"/>
        </w:rPr>
        <w:t xml:space="preserve">En mérito de lo expuesto, el </w:t>
      </w:r>
      <w:r w:rsidRPr="000876EB">
        <w:rPr>
          <w:rFonts w:ascii="Georgia" w:hAnsi="Georgia" w:cs="Arial"/>
          <w:bCs/>
          <w:smallCaps/>
          <w:sz w:val="24"/>
          <w:szCs w:val="24"/>
          <w:lang w:val="es-419"/>
        </w:rPr>
        <w:t>Tribunal Superior del Distrito Judicial de Pereira, Sala de Decisión Civil -Familia</w:t>
      </w:r>
      <w:r w:rsidRPr="000876EB">
        <w:rPr>
          <w:rFonts w:ascii="Georgia" w:hAnsi="Georgia" w:cs="Arial"/>
          <w:sz w:val="24"/>
          <w:szCs w:val="24"/>
          <w:lang w:val="es-419"/>
        </w:rPr>
        <w:t>, administrando Justicia en nombre de la República de Colombia y por autoridad de la Ley,</w:t>
      </w:r>
    </w:p>
    <w:p w14:paraId="13A1384C" w14:textId="77777777" w:rsidR="00B70485" w:rsidRPr="000876EB" w:rsidRDefault="00B70485" w:rsidP="000876E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p>
    <w:p w14:paraId="597545D7" w14:textId="2AF96DF6" w:rsidR="00633862" w:rsidRPr="000876EB" w:rsidRDefault="00633862" w:rsidP="000876E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r w:rsidRPr="000876EB">
        <w:rPr>
          <w:rFonts w:ascii="Georgia" w:hAnsi="Georgia" w:cs="Arial"/>
          <w:b/>
          <w:smallCaps/>
          <w:spacing w:val="-3"/>
          <w:lang w:val="es-419"/>
        </w:rPr>
        <w:t xml:space="preserve">F a l </w:t>
      </w:r>
      <w:proofErr w:type="spellStart"/>
      <w:r w:rsidRPr="000876EB">
        <w:rPr>
          <w:rFonts w:ascii="Georgia" w:hAnsi="Georgia" w:cs="Arial"/>
          <w:b/>
          <w:smallCaps/>
          <w:spacing w:val="-3"/>
          <w:lang w:val="es-419"/>
        </w:rPr>
        <w:t>l</w:t>
      </w:r>
      <w:proofErr w:type="spellEnd"/>
      <w:r w:rsidRPr="000876EB">
        <w:rPr>
          <w:rFonts w:ascii="Georgia" w:hAnsi="Georgia" w:cs="Arial"/>
          <w:b/>
          <w:smallCaps/>
          <w:spacing w:val="-3"/>
          <w:lang w:val="es-419"/>
        </w:rPr>
        <w:t xml:space="preserve"> a,</w:t>
      </w:r>
    </w:p>
    <w:p w14:paraId="3DFC529B" w14:textId="77777777" w:rsidR="00B70485" w:rsidRPr="000876EB" w:rsidRDefault="00B70485" w:rsidP="000876E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p>
    <w:p w14:paraId="3E0FB408" w14:textId="6D07D08D" w:rsidR="00E41A9C" w:rsidRPr="000876EB" w:rsidRDefault="004B031F" w:rsidP="000876EB">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0876EB">
        <w:rPr>
          <w:rFonts w:ascii="Georgia" w:hAnsi="Georgia"/>
          <w:b/>
          <w:sz w:val="24"/>
          <w:szCs w:val="24"/>
        </w:rPr>
        <w:t>MODIFICAR</w:t>
      </w:r>
      <w:r w:rsidR="00E41A9C" w:rsidRPr="000876EB">
        <w:rPr>
          <w:rFonts w:ascii="Georgia" w:hAnsi="Georgia"/>
          <w:sz w:val="24"/>
          <w:szCs w:val="24"/>
        </w:rPr>
        <w:t xml:space="preserve"> </w:t>
      </w:r>
      <w:r w:rsidRPr="000876EB">
        <w:rPr>
          <w:rFonts w:ascii="Georgia" w:hAnsi="Georgia"/>
          <w:sz w:val="24"/>
          <w:szCs w:val="24"/>
        </w:rPr>
        <w:t xml:space="preserve">el fallo proferido el 07-03-2022 </w:t>
      </w:r>
      <w:r w:rsidR="002A0E92" w:rsidRPr="000876EB">
        <w:rPr>
          <w:rFonts w:ascii="Georgia" w:hAnsi="Georgia"/>
          <w:sz w:val="24"/>
          <w:szCs w:val="24"/>
        </w:rPr>
        <w:t xml:space="preserve">por el Juzgado </w:t>
      </w:r>
      <w:r w:rsidRPr="000876EB">
        <w:rPr>
          <w:rFonts w:ascii="Georgia" w:hAnsi="Georgia"/>
          <w:sz w:val="24"/>
          <w:szCs w:val="24"/>
        </w:rPr>
        <w:t xml:space="preserve">4º Civil del Circuito de Pereira, en su lugar, </w:t>
      </w:r>
      <w:r w:rsidRPr="000876EB">
        <w:rPr>
          <w:rFonts w:ascii="Georgia" w:hAnsi="Georgia"/>
          <w:b/>
          <w:sz w:val="24"/>
          <w:szCs w:val="24"/>
        </w:rPr>
        <w:t>DECLARAR</w:t>
      </w:r>
      <w:r w:rsidRPr="000876EB">
        <w:rPr>
          <w:rFonts w:ascii="Georgia" w:hAnsi="Georgia"/>
          <w:sz w:val="24"/>
          <w:szCs w:val="24"/>
        </w:rPr>
        <w:t xml:space="preserve"> improcedente la tutela, respecto al suministro del </w:t>
      </w:r>
      <w:r w:rsidRPr="000876EB">
        <w:rPr>
          <w:rFonts w:ascii="Georgia" w:hAnsi="Georgia"/>
          <w:sz w:val="24"/>
          <w:szCs w:val="24"/>
        </w:rPr>
        <w:lastRenderedPageBreak/>
        <w:t xml:space="preserve">servicio de transporte y exoneración de copago, por faltar los fundamentos fácticos; y, </w:t>
      </w:r>
      <w:r w:rsidRPr="000876EB">
        <w:rPr>
          <w:rFonts w:ascii="Georgia" w:hAnsi="Georgia"/>
          <w:b/>
          <w:sz w:val="24"/>
          <w:szCs w:val="24"/>
        </w:rPr>
        <w:t>AMPARAR</w:t>
      </w:r>
      <w:r w:rsidRPr="000876EB">
        <w:rPr>
          <w:rFonts w:ascii="Georgia" w:hAnsi="Georgia"/>
          <w:sz w:val="24"/>
          <w:szCs w:val="24"/>
        </w:rPr>
        <w:t xml:space="preserve"> el derecho a la salud del menor Steven Vásquez Arboleda contra el </w:t>
      </w:r>
      <w:r w:rsidRPr="000876EB">
        <w:rPr>
          <w:rFonts w:ascii="Georgia" w:hAnsi="Georgia" w:cs="Arial"/>
          <w:sz w:val="24"/>
          <w:szCs w:val="24"/>
        </w:rPr>
        <w:t xml:space="preserve">Área de Gestión de Aseguramiento en Salud No.3 de la Policía Nacional, Seccional Risaralda, en torno al suministro </w:t>
      </w:r>
      <w:r w:rsidR="00DB5464" w:rsidRPr="000876EB">
        <w:rPr>
          <w:rFonts w:ascii="Georgia" w:hAnsi="Georgia" w:cs="Arial"/>
          <w:sz w:val="24"/>
          <w:szCs w:val="24"/>
        </w:rPr>
        <w:t xml:space="preserve">de </w:t>
      </w:r>
      <w:r w:rsidRPr="000876EB">
        <w:rPr>
          <w:rFonts w:ascii="Georgia" w:hAnsi="Georgia" w:cs="Arial"/>
          <w:sz w:val="24"/>
          <w:szCs w:val="24"/>
        </w:rPr>
        <w:t>medicamentos recetados</w:t>
      </w:r>
      <w:r w:rsidR="00DB5464" w:rsidRPr="000876EB">
        <w:rPr>
          <w:rFonts w:ascii="Georgia" w:hAnsi="Georgia" w:cs="Arial"/>
          <w:sz w:val="24"/>
          <w:szCs w:val="24"/>
        </w:rPr>
        <w:t>.</w:t>
      </w:r>
    </w:p>
    <w:p w14:paraId="22A6082C" w14:textId="77777777" w:rsidR="00E41A9C" w:rsidRPr="000876EB" w:rsidRDefault="00E41A9C" w:rsidP="000876EB">
      <w:pPr>
        <w:pStyle w:val="Textoindependiente"/>
        <w:tabs>
          <w:tab w:val="clear" w:pos="708"/>
          <w:tab w:val="left" w:pos="284"/>
        </w:tabs>
        <w:spacing w:line="276" w:lineRule="auto"/>
        <w:ind w:left="284"/>
        <w:rPr>
          <w:rFonts w:ascii="Georgia" w:hAnsi="Georgia"/>
          <w:sz w:val="24"/>
          <w:szCs w:val="24"/>
          <w:lang w:val="es-CO"/>
        </w:rPr>
      </w:pPr>
    </w:p>
    <w:p w14:paraId="3A9F9307" w14:textId="4806B2A8" w:rsidR="00BC35C6" w:rsidRPr="000876EB" w:rsidRDefault="00E41A9C" w:rsidP="000876EB">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0876EB">
        <w:rPr>
          <w:rFonts w:ascii="Georgia" w:hAnsi="Georgia"/>
          <w:b/>
          <w:sz w:val="24"/>
          <w:szCs w:val="24"/>
          <w:lang w:val="es-CO"/>
        </w:rPr>
        <w:t>ORDENAR</w:t>
      </w:r>
      <w:r w:rsidR="00DB5464" w:rsidRPr="000876EB">
        <w:rPr>
          <w:rFonts w:ascii="Georgia" w:hAnsi="Georgia"/>
          <w:sz w:val="24"/>
          <w:szCs w:val="24"/>
          <w:lang w:val="es-CO"/>
        </w:rPr>
        <w:t xml:space="preserve">, en consecuencia, </w:t>
      </w:r>
      <w:r w:rsidRPr="000876EB">
        <w:rPr>
          <w:rFonts w:ascii="Georgia" w:hAnsi="Georgia"/>
          <w:sz w:val="24"/>
          <w:szCs w:val="24"/>
          <w:lang w:val="es-CO"/>
        </w:rPr>
        <w:t xml:space="preserve">a la </w:t>
      </w:r>
      <w:r w:rsidR="00DB5464" w:rsidRPr="000876EB">
        <w:rPr>
          <w:rFonts w:ascii="Georgia" w:hAnsi="Georgia"/>
          <w:sz w:val="24"/>
          <w:szCs w:val="24"/>
          <w:lang w:val="es-CO"/>
        </w:rPr>
        <w:t xml:space="preserve">Capitán Sandra Carolina Chacón Gómez, en calidad de Jefe de la Regional de Aseguramiento en Salud No.3 </w:t>
      </w:r>
      <w:r w:rsidRPr="000876EB">
        <w:rPr>
          <w:rFonts w:ascii="Georgia" w:hAnsi="Georgia"/>
          <w:sz w:val="24"/>
          <w:szCs w:val="24"/>
          <w:lang w:val="es-CO"/>
        </w:rPr>
        <w:t xml:space="preserve">que, en el plazo de cuarenta y ocho horas, contadas a partir de la notificación de esta decisión, autorice y </w:t>
      </w:r>
      <w:r w:rsidR="00DB5464" w:rsidRPr="000876EB">
        <w:rPr>
          <w:rFonts w:ascii="Georgia" w:hAnsi="Georgia"/>
          <w:sz w:val="24"/>
          <w:szCs w:val="24"/>
          <w:lang w:val="es-CO"/>
        </w:rPr>
        <w:t xml:space="preserve">garantice la entrega del fármaco </w:t>
      </w:r>
      <w:r w:rsidR="00DB5464" w:rsidRPr="000876EB">
        <w:rPr>
          <w:rFonts w:ascii="Georgia" w:hAnsi="Georgia"/>
          <w:i/>
          <w:sz w:val="24"/>
          <w:szCs w:val="24"/>
          <w:lang w:val="es-CO"/>
        </w:rPr>
        <w:t>“RISPERIDONA 3 MG”</w:t>
      </w:r>
      <w:r w:rsidR="00DB5464" w:rsidRPr="000876EB">
        <w:rPr>
          <w:rFonts w:ascii="Georgia" w:hAnsi="Georgia"/>
          <w:sz w:val="24"/>
          <w:szCs w:val="24"/>
          <w:lang w:val="es-CO"/>
        </w:rPr>
        <w:t xml:space="preserve"> en la periodicidad y cantidad dispuesta por el médico tratante en la formula del 03-12-2021</w:t>
      </w:r>
      <w:r w:rsidRPr="000876EB">
        <w:rPr>
          <w:rFonts w:ascii="Georgia" w:hAnsi="Georgia"/>
          <w:sz w:val="24"/>
          <w:szCs w:val="24"/>
        </w:rPr>
        <w:t>.</w:t>
      </w:r>
    </w:p>
    <w:p w14:paraId="16D8401F" w14:textId="30164BA0" w:rsidR="00450378" w:rsidRPr="000876EB" w:rsidRDefault="00450378" w:rsidP="000876EB">
      <w:pPr>
        <w:pStyle w:val="Textoindependiente"/>
        <w:tabs>
          <w:tab w:val="left" w:pos="284"/>
        </w:tabs>
        <w:spacing w:line="276" w:lineRule="auto"/>
        <w:ind w:left="284"/>
        <w:rPr>
          <w:rFonts w:ascii="Georgia" w:hAnsi="Georgia"/>
          <w:sz w:val="24"/>
          <w:szCs w:val="24"/>
          <w:lang w:val="es-CO"/>
        </w:rPr>
      </w:pPr>
    </w:p>
    <w:p w14:paraId="1934D162" w14:textId="0DDF754B" w:rsidR="00DB5464" w:rsidRPr="000876EB" w:rsidRDefault="00DB5464" w:rsidP="000876EB">
      <w:pPr>
        <w:pStyle w:val="Prrafodelista"/>
        <w:numPr>
          <w:ilvl w:val="0"/>
          <w:numId w:val="1"/>
        </w:numPr>
        <w:spacing w:after="0"/>
        <w:ind w:left="284" w:right="51" w:hanging="284"/>
        <w:contextualSpacing w:val="0"/>
        <w:jc w:val="both"/>
        <w:rPr>
          <w:rFonts w:ascii="Georgia" w:hAnsi="Georgia"/>
          <w:sz w:val="24"/>
          <w:szCs w:val="24"/>
          <w:lang w:val="es-419"/>
        </w:rPr>
      </w:pPr>
      <w:r w:rsidRPr="000876EB">
        <w:rPr>
          <w:rFonts w:ascii="Georgia" w:hAnsi="Georgia"/>
          <w:b/>
          <w:spacing w:val="-3"/>
          <w:sz w:val="24"/>
          <w:szCs w:val="24"/>
          <w:lang w:val="es-419"/>
        </w:rPr>
        <w:t xml:space="preserve">ADICIONAR </w:t>
      </w:r>
      <w:r w:rsidRPr="000876EB">
        <w:rPr>
          <w:rFonts w:ascii="Georgia" w:hAnsi="Georgia"/>
          <w:spacing w:val="-3"/>
          <w:sz w:val="24"/>
          <w:szCs w:val="24"/>
          <w:lang w:val="es-419"/>
        </w:rPr>
        <w:t>un numeral para</w:t>
      </w:r>
      <w:r w:rsidRPr="000876EB">
        <w:rPr>
          <w:rFonts w:ascii="Georgia" w:hAnsi="Georgia"/>
          <w:b/>
          <w:spacing w:val="-3"/>
          <w:sz w:val="24"/>
          <w:szCs w:val="24"/>
          <w:lang w:val="es-419"/>
        </w:rPr>
        <w:t xml:space="preserve"> DECLARAR </w:t>
      </w:r>
      <w:r w:rsidRPr="000876EB">
        <w:rPr>
          <w:rFonts w:ascii="Georgia" w:hAnsi="Georgia"/>
          <w:spacing w:val="-3"/>
          <w:sz w:val="24"/>
          <w:szCs w:val="24"/>
          <w:lang w:val="es-419"/>
        </w:rPr>
        <w:t>improcedente la acción contra la Dirección de Sanidad de la Policía Nacional, por carecer de legitimación.</w:t>
      </w:r>
    </w:p>
    <w:p w14:paraId="6260088C" w14:textId="77777777" w:rsidR="00DB5464" w:rsidRPr="000876EB" w:rsidRDefault="00DB5464" w:rsidP="000876EB">
      <w:pPr>
        <w:pStyle w:val="Textoindependiente"/>
        <w:tabs>
          <w:tab w:val="left" w:pos="284"/>
        </w:tabs>
        <w:spacing w:line="276" w:lineRule="auto"/>
        <w:ind w:left="284"/>
        <w:rPr>
          <w:rFonts w:ascii="Georgia" w:hAnsi="Georgia"/>
          <w:sz w:val="24"/>
          <w:szCs w:val="24"/>
          <w:lang w:val="es-CO"/>
        </w:rPr>
      </w:pPr>
    </w:p>
    <w:p w14:paraId="4A0F1A81" w14:textId="00ECED19" w:rsidR="00633862" w:rsidRPr="000876EB" w:rsidRDefault="003E7C01" w:rsidP="000876EB">
      <w:pPr>
        <w:pStyle w:val="Prrafodelista"/>
        <w:numPr>
          <w:ilvl w:val="0"/>
          <w:numId w:val="1"/>
        </w:numPr>
        <w:spacing w:after="0"/>
        <w:ind w:left="284" w:right="51" w:hanging="284"/>
        <w:contextualSpacing w:val="0"/>
        <w:jc w:val="both"/>
        <w:rPr>
          <w:rFonts w:ascii="Georgia" w:hAnsi="Georgia"/>
          <w:sz w:val="24"/>
          <w:szCs w:val="24"/>
          <w:lang w:val="es-419"/>
        </w:rPr>
      </w:pPr>
      <w:r w:rsidRPr="000876EB">
        <w:rPr>
          <w:rFonts w:ascii="Georgia" w:hAnsi="Georgia"/>
          <w:b/>
          <w:spacing w:val="-3"/>
          <w:sz w:val="24"/>
          <w:szCs w:val="24"/>
          <w:lang w:val="es-419"/>
        </w:rPr>
        <w:t>R</w:t>
      </w:r>
      <w:r w:rsidR="00633862" w:rsidRPr="000876EB">
        <w:rPr>
          <w:rFonts w:ascii="Georgia" w:hAnsi="Georgia"/>
          <w:b/>
          <w:spacing w:val="-3"/>
          <w:sz w:val="24"/>
          <w:szCs w:val="24"/>
          <w:lang w:val="es-419"/>
        </w:rPr>
        <w:t>EMITIR</w:t>
      </w:r>
      <w:r w:rsidR="00633862" w:rsidRPr="000876EB">
        <w:rPr>
          <w:rFonts w:ascii="Georgia" w:hAnsi="Georgia"/>
          <w:spacing w:val="-3"/>
          <w:sz w:val="24"/>
          <w:szCs w:val="24"/>
          <w:lang w:val="es-419"/>
        </w:rPr>
        <w:t xml:space="preserve"> este expediente a la CC para su eventual revisión.</w:t>
      </w:r>
    </w:p>
    <w:p w14:paraId="68C2139F" w14:textId="77777777" w:rsidR="000876EB" w:rsidRPr="000E3FEF" w:rsidRDefault="000876EB" w:rsidP="000876EB">
      <w:pPr>
        <w:widowControl/>
        <w:adjustRightInd/>
        <w:spacing w:line="276" w:lineRule="auto"/>
        <w:ind w:left="360"/>
        <w:jc w:val="both"/>
        <w:rPr>
          <w:rFonts w:ascii="Georgia" w:hAnsi="Georgia" w:cs="Arial"/>
        </w:rPr>
      </w:pPr>
    </w:p>
    <w:p w14:paraId="7877B33E" w14:textId="77777777" w:rsidR="000876EB" w:rsidRPr="000E3FEF" w:rsidRDefault="000876EB" w:rsidP="000876EB">
      <w:pPr>
        <w:spacing w:line="276" w:lineRule="auto"/>
        <w:jc w:val="center"/>
        <w:rPr>
          <w:rFonts w:ascii="Georgia" w:hAnsi="Georgia" w:cs="Arial"/>
          <w:bCs/>
          <w:smallCaps/>
        </w:rPr>
      </w:pPr>
      <w:r w:rsidRPr="000E3FEF">
        <w:rPr>
          <w:rFonts w:ascii="Georgia" w:hAnsi="Georgia" w:cs="Arial"/>
          <w:bCs/>
          <w:smallCaps/>
        </w:rPr>
        <w:t>Notifíquese,</w:t>
      </w:r>
    </w:p>
    <w:p w14:paraId="232454BA" w14:textId="77777777" w:rsidR="000876EB" w:rsidRPr="000E3FEF" w:rsidRDefault="000876EB" w:rsidP="000876EB">
      <w:pPr>
        <w:widowControl/>
        <w:spacing w:line="276" w:lineRule="auto"/>
        <w:jc w:val="center"/>
        <w:textAlignment w:val="baseline"/>
        <w:rPr>
          <w:rFonts w:ascii="Georgia" w:hAnsi="Georgia" w:cs="Arial"/>
          <w:bCs/>
          <w:caps/>
          <w:w w:val="150"/>
          <w:szCs w:val="18"/>
          <w:lang w:val="es-MX"/>
        </w:rPr>
      </w:pPr>
      <w:bookmarkStart w:id="5" w:name="_Hlk76974190"/>
    </w:p>
    <w:p w14:paraId="43D31925" w14:textId="77777777" w:rsidR="000876EB" w:rsidRPr="000E3FEF" w:rsidRDefault="000876EB" w:rsidP="000876EB">
      <w:pPr>
        <w:widowControl/>
        <w:spacing w:line="276" w:lineRule="auto"/>
        <w:jc w:val="center"/>
        <w:textAlignment w:val="baseline"/>
        <w:rPr>
          <w:rFonts w:ascii="Georgia" w:hAnsi="Georgia" w:cs="Arial"/>
          <w:bCs/>
          <w:caps/>
          <w:w w:val="150"/>
          <w:szCs w:val="18"/>
          <w:lang w:val="es-MX"/>
        </w:rPr>
      </w:pPr>
    </w:p>
    <w:p w14:paraId="1478756A" w14:textId="77777777" w:rsidR="000876EB" w:rsidRPr="000E3FEF" w:rsidRDefault="000876EB" w:rsidP="000876EB">
      <w:pPr>
        <w:widowControl/>
        <w:spacing w:line="276" w:lineRule="auto"/>
        <w:jc w:val="center"/>
        <w:textAlignment w:val="baseline"/>
        <w:rPr>
          <w:rFonts w:ascii="Georgia" w:hAnsi="Georgia" w:cs="Arial"/>
          <w:bCs/>
          <w:caps/>
          <w:w w:val="150"/>
          <w:szCs w:val="18"/>
          <w:lang w:val="es-MX"/>
        </w:rPr>
      </w:pPr>
    </w:p>
    <w:p w14:paraId="6C3D163B" w14:textId="77777777" w:rsidR="000876EB" w:rsidRPr="000E3FEF" w:rsidRDefault="000876EB" w:rsidP="000876EB">
      <w:pPr>
        <w:widowControl/>
        <w:spacing w:line="276" w:lineRule="auto"/>
        <w:jc w:val="center"/>
        <w:textAlignment w:val="baseline"/>
        <w:rPr>
          <w:rFonts w:ascii="Georgia" w:hAnsi="Georgia" w:cs="Arial"/>
          <w:b/>
          <w:bCs/>
          <w:caps/>
          <w:spacing w:val="20"/>
          <w:w w:val="150"/>
          <w:sz w:val="22"/>
          <w:szCs w:val="18"/>
          <w:lang w:val="es-MX"/>
        </w:rPr>
      </w:pPr>
      <w:r w:rsidRPr="000E3FEF">
        <w:rPr>
          <w:rFonts w:ascii="Georgia" w:hAnsi="Georgia" w:cs="Arial"/>
          <w:b/>
          <w:bCs/>
          <w:caps/>
          <w:spacing w:val="20"/>
          <w:w w:val="150"/>
          <w:szCs w:val="18"/>
          <w:lang w:val="es-MX"/>
        </w:rPr>
        <w:t>D</w:t>
      </w:r>
      <w:r w:rsidRPr="000E3FEF">
        <w:rPr>
          <w:rFonts w:ascii="Georgia" w:hAnsi="Georgia" w:cs="Arial"/>
          <w:b/>
          <w:bCs/>
          <w:caps/>
          <w:spacing w:val="20"/>
          <w:w w:val="150"/>
          <w:sz w:val="16"/>
          <w:szCs w:val="18"/>
          <w:lang w:val="es-MX"/>
        </w:rPr>
        <w:t>UBERNEY</w:t>
      </w:r>
      <w:r w:rsidRPr="000E3FEF">
        <w:rPr>
          <w:rFonts w:ascii="Georgia" w:hAnsi="Georgia" w:cs="Arial"/>
          <w:b/>
          <w:bCs/>
          <w:caps/>
          <w:spacing w:val="20"/>
          <w:w w:val="150"/>
          <w:szCs w:val="18"/>
          <w:lang w:val="es-MX"/>
        </w:rPr>
        <w:t xml:space="preserve"> G</w:t>
      </w:r>
      <w:r w:rsidRPr="000E3FEF">
        <w:rPr>
          <w:rFonts w:ascii="Georgia" w:hAnsi="Georgia" w:cs="Arial"/>
          <w:b/>
          <w:bCs/>
          <w:caps/>
          <w:spacing w:val="20"/>
          <w:w w:val="150"/>
          <w:sz w:val="16"/>
          <w:szCs w:val="18"/>
          <w:lang w:val="es-MX"/>
        </w:rPr>
        <w:t>RISALES</w:t>
      </w:r>
      <w:r w:rsidRPr="000E3FEF">
        <w:rPr>
          <w:rFonts w:ascii="Georgia" w:hAnsi="Georgia" w:cs="Arial"/>
          <w:b/>
          <w:bCs/>
          <w:caps/>
          <w:spacing w:val="20"/>
          <w:w w:val="150"/>
          <w:szCs w:val="18"/>
          <w:lang w:val="es-MX"/>
        </w:rPr>
        <w:t xml:space="preserve"> H</w:t>
      </w:r>
      <w:r w:rsidRPr="000E3FEF">
        <w:rPr>
          <w:rFonts w:ascii="Georgia" w:hAnsi="Georgia" w:cs="Arial"/>
          <w:b/>
          <w:bCs/>
          <w:caps/>
          <w:spacing w:val="20"/>
          <w:w w:val="150"/>
          <w:sz w:val="16"/>
          <w:szCs w:val="18"/>
          <w:lang w:val="es-MX"/>
        </w:rPr>
        <w:t>ERRERA</w:t>
      </w:r>
    </w:p>
    <w:p w14:paraId="7E8AD482" w14:textId="77777777" w:rsidR="000876EB" w:rsidRPr="000E3FEF" w:rsidRDefault="000876EB" w:rsidP="000876E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E3FEF">
        <w:rPr>
          <w:rFonts w:ascii="Georgia" w:hAnsi="Georgia" w:cs="Arial"/>
          <w:bCs/>
          <w:caps/>
          <w:spacing w:val="20"/>
          <w:w w:val="150"/>
          <w:sz w:val="28"/>
          <w:szCs w:val="22"/>
        </w:rPr>
        <w:t>M</w:t>
      </w:r>
      <w:r w:rsidRPr="000E3FEF">
        <w:rPr>
          <w:rFonts w:ascii="Georgia" w:hAnsi="Georgia" w:cs="Arial"/>
          <w:bCs/>
          <w:caps/>
          <w:spacing w:val="20"/>
          <w:w w:val="150"/>
          <w:sz w:val="18"/>
          <w:szCs w:val="18"/>
        </w:rPr>
        <w:t>agistrado</w:t>
      </w:r>
    </w:p>
    <w:p w14:paraId="2F0781D4" w14:textId="77777777" w:rsidR="000876EB" w:rsidRPr="000E3FEF" w:rsidRDefault="000876EB" w:rsidP="000876EB">
      <w:pPr>
        <w:widowControl/>
        <w:spacing w:line="276" w:lineRule="auto"/>
        <w:textAlignment w:val="baseline"/>
        <w:rPr>
          <w:rFonts w:ascii="Georgia" w:hAnsi="Georgia" w:cs="Arial"/>
          <w:caps/>
          <w:spacing w:val="20"/>
          <w:w w:val="150"/>
          <w:szCs w:val="28"/>
          <w:lang w:val="es-MX"/>
        </w:rPr>
      </w:pPr>
    </w:p>
    <w:p w14:paraId="4E0C6C92" w14:textId="77777777" w:rsidR="000876EB" w:rsidRPr="000E3FEF" w:rsidRDefault="000876EB" w:rsidP="000876EB">
      <w:pPr>
        <w:widowControl/>
        <w:spacing w:line="276" w:lineRule="auto"/>
        <w:textAlignment w:val="baseline"/>
        <w:rPr>
          <w:rFonts w:ascii="Georgia" w:hAnsi="Georgia" w:cs="Arial"/>
          <w:caps/>
          <w:spacing w:val="20"/>
          <w:w w:val="150"/>
          <w:szCs w:val="28"/>
          <w:lang w:val="es-MX"/>
        </w:rPr>
      </w:pPr>
    </w:p>
    <w:p w14:paraId="4DADEC9D" w14:textId="77777777" w:rsidR="000876EB" w:rsidRPr="000E3FEF" w:rsidRDefault="000876EB" w:rsidP="000876EB">
      <w:pPr>
        <w:widowControl/>
        <w:spacing w:line="276" w:lineRule="auto"/>
        <w:textAlignment w:val="baseline"/>
        <w:rPr>
          <w:rFonts w:ascii="Georgia" w:hAnsi="Georgia" w:cs="Arial"/>
          <w:caps/>
          <w:spacing w:val="20"/>
          <w:w w:val="150"/>
          <w:szCs w:val="28"/>
          <w:lang w:val="es-MX"/>
        </w:rPr>
      </w:pPr>
    </w:p>
    <w:p w14:paraId="245B1921" w14:textId="77777777" w:rsidR="000876EB" w:rsidRPr="000E3FEF" w:rsidRDefault="000876EB" w:rsidP="000876EB">
      <w:pPr>
        <w:widowControl/>
        <w:spacing w:line="276" w:lineRule="auto"/>
        <w:textAlignment w:val="baseline"/>
        <w:rPr>
          <w:rFonts w:ascii="Georgia" w:hAnsi="Georgia" w:cs="Arial"/>
          <w:b/>
          <w:caps/>
          <w:spacing w:val="20"/>
          <w:w w:val="150"/>
          <w:sz w:val="16"/>
          <w:szCs w:val="18"/>
          <w:lang w:val="es-MX"/>
        </w:rPr>
      </w:pPr>
      <w:r w:rsidRPr="000E3FEF">
        <w:rPr>
          <w:rFonts w:ascii="Georgia" w:hAnsi="Georgia" w:cs="Arial"/>
          <w:b/>
          <w:caps/>
          <w:spacing w:val="20"/>
          <w:w w:val="150"/>
          <w:szCs w:val="28"/>
          <w:lang w:val="es-MX"/>
        </w:rPr>
        <w:t>E</w:t>
      </w:r>
      <w:r w:rsidRPr="000E3FEF">
        <w:rPr>
          <w:rFonts w:ascii="Georgia" w:hAnsi="Georgia" w:cs="Arial"/>
          <w:b/>
          <w:caps/>
          <w:spacing w:val="20"/>
          <w:w w:val="150"/>
          <w:sz w:val="16"/>
          <w:szCs w:val="18"/>
          <w:lang w:val="es-MX"/>
        </w:rPr>
        <w:t xml:space="preserve">DDER </w:t>
      </w:r>
      <w:r w:rsidRPr="000E3FEF">
        <w:rPr>
          <w:rFonts w:ascii="Georgia" w:hAnsi="Georgia" w:cs="Arial"/>
          <w:b/>
          <w:caps/>
          <w:spacing w:val="20"/>
          <w:w w:val="150"/>
          <w:szCs w:val="28"/>
          <w:lang w:val="es-MX"/>
        </w:rPr>
        <w:t>J</w:t>
      </w:r>
      <w:r w:rsidRPr="000E3FEF">
        <w:rPr>
          <w:rFonts w:ascii="Georgia" w:hAnsi="Georgia" w:cs="Arial"/>
          <w:b/>
          <w:caps/>
          <w:spacing w:val="20"/>
          <w:w w:val="150"/>
          <w:sz w:val="16"/>
          <w:szCs w:val="18"/>
          <w:lang w:val="es-MX"/>
        </w:rPr>
        <w:t xml:space="preserve">. </w:t>
      </w:r>
      <w:r w:rsidRPr="000E3FEF">
        <w:rPr>
          <w:rFonts w:ascii="Georgia" w:hAnsi="Georgia" w:cs="Arial"/>
          <w:b/>
          <w:caps/>
          <w:spacing w:val="20"/>
          <w:w w:val="150"/>
          <w:szCs w:val="28"/>
          <w:lang w:val="es-MX"/>
        </w:rPr>
        <w:t>S</w:t>
      </w:r>
      <w:r w:rsidRPr="000E3FEF">
        <w:rPr>
          <w:rFonts w:ascii="Georgia" w:hAnsi="Georgia" w:cs="Arial"/>
          <w:b/>
          <w:caps/>
          <w:spacing w:val="20"/>
          <w:w w:val="150"/>
          <w:sz w:val="16"/>
          <w:szCs w:val="18"/>
          <w:lang w:val="es-MX"/>
        </w:rPr>
        <w:t xml:space="preserve">ÁNCHEZ </w:t>
      </w:r>
      <w:r w:rsidRPr="000E3FEF">
        <w:rPr>
          <w:rFonts w:ascii="Georgia" w:hAnsi="Georgia" w:cs="Arial"/>
          <w:b/>
          <w:caps/>
          <w:spacing w:val="20"/>
          <w:w w:val="150"/>
          <w:szCs w:val="28"/>
          <w:lang w:val="es-MX"/>
        </w:rPr>
        <w:t>C</w:t>
      </w:r>
      <w:r w:rsidRPr="000E3FEF">
        <w:rPr>
          <w:rFonts w:ascii="Georgia" w:hAnsi="Georgia" w:cs="Arial"/>
          <w:b/>
          <w:caps/>
          <w:spacing w:val="20"/>
          <w:w w:val="150"/>
          <w:sz w:val="16"/>
          <w:szCs w:val="18"/>
          <w:lang w:val="es-MX"/>
        </w:rPr>
        <w:t>.</w:t>
      </w:r>
      <w:r w:rsidRPr="000E3FEF">
        <w:rPr>
          <w:rFonts w:ascii="Georgia" w:hAnsi="Georgia" w:cs="Arial"/>
          <w:b/>
          <w:bCs/>
          <w:caps/>
          <w:spacing w:val="20"/>
          <w:w w:val="150"/>
          <w:sz w:val="16"/>
          <w:szCs w:val="10"/>
          <w:lang w:val="es-MX"/>
        </w:rPr>
        <w:tab/>
      </w:r>
      <w:r w:rsidRPr="000E3FEF">
        <w:rPr>
          <w:rFonts w:ascii="Georgia" w:hAnsi="Georgia" w:cs="Arial"/>
          <w:b/>
          <w:caps/>
          <w:spacing w:val="20"/>
          <w:w w:val="150"/>
          <w:szCs w:val="28"/>
          <w:lang w:val="es-MX"/>
        </w:rPr>
        <w:t>J</w:t>
      </w:r>
      <w:r w:rsidRPr="000E3FEF">
        <w:rPr>
          <w:rFonts w:ascii="Georgia" w:hAnsi="Georgia" w:cs="Arial"/>
          <w:b/>
          <w:caps/>
          <w:spacing w:val="20"/>
          <w:w w:val="150"/>
          <w:sz w:val="16"/>
          <w:szCs w:val="18"/>
          <w:lang w:val="es-MX"/>
        </w:rPr>
        <w:t xml:space="preserve">AIME </w:t>
      </w:r>
      <w:r w:rsidRPr="000E3FEF">
        <w:rPr>
          <w:rFonts w:ascii="Georgia" w:hAnsi="Georgia" w:cs="Arial"/>
          <w:b/>
          <w:caps/>
          <w:spacing w:val="20"/>
          <w:w w:val="150"/>
          <w:szCs w:val="28"/>
          <w:lang w:val="es-MX"/>
        </w:rPr>
        <w:t>A</w:t>
      </w:r>
      <w:r w:rsidRPr="000E3FEF">
        <w:rPr>
          <w:rFonts w:ascii="Georgia" w:hAnsi="Georgia" w:cs="Arial"/>
          <w:b/>
          <w:caps/>
          <w:spacing w:val="20"/>
          <w:w w:val="150"/>
          <w:sz w:val="16"/>
          <w:szCs w:val="18"/>
          <w:lang w:val="es-MX"/>
        </w:rPr>
        <w:t xml:space="preserve">. </w:t>
      </w:r>
      <w:r w:rsidRPr="000E3FEF">
        <w:rPr>
          <w:rFonts w:ascii="Georgia" w:hAnsi="Georgia" w:cs="Arial"/>
          <w:b/>
          <w:caps/>
          <w:spacing w:val="20"/>
          <w:w w:val="150"/>
          <w:szCs w:val="28"/>
          <w:lang w:val="es-MX"/>
        </w:rPr>
        <w:t>S</w:t>
      </w:r>
      <w:r w:rsidRPr="000E3FEF">
        <w:rPr>
          <w:rFonts w:ascii="Georgia" w:hAnsi="Georgia" w:cs="Arial"/>
          <w:b/>
          <w:caps/>
          <w:spacing w:val="20"/>
          <w:w w:val="150"/>
          <w:sz w:val="16"/>
          <w:szCs w:val="18"/>
          <w:lang w:val="es-MX"/>
        </w:rPr>
        <w:t xml:space="preserve">ARAZA </w:t>
      </w:r>
      <w:r w:rsidRPr="000E3FEF">
        <w:rPr>
          <w:rFonts w:ascii="Georgia" w:hAnsi="Georgia" w:cs="Arial"/>
          <w:b/>
          <w:caps/>
          <w:spacing w:val="20"/>
          <w:w w:val="150"/>
          <w:szCs w:val="28"/>
          <w:lang w:val="es-MX"/>
        </w:rPr>
        <w:t>N</w:t>
      </w:r>
      <w:r w:rsidRPr="000E3FEF">
        <w:rPr>
          <w:rFonts w:ascii="Georgia" w:hAnsi="Georgia" w:cs="Arial"/>
          <w:b/>
          <w:caps/>
          <w:spacing w:val="20"/>
          <w:w w:val="150"/>
          <w:sz w:val="16"/>
          <w:szCs w:val="18"/>
          <w:lang w:val="es-MX"/>
        </w:rPr>
        <w:t>aranjo</w:t>
      </w:r>
    </w:p>
    <w:p w14:paraId="6D224E6F" w14:textId="070EEA38" w:rsidR="00EF0F39" w:rsidRPr="000876EB" w:rsidRDefault="000876EB" w:rsidP="000876E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0E3FEF">
        <w:rPr>
          <w:rFonts w:ascii="Georgia" w:hAnsi="Georgia" w:cs="Arial"/>
          <w:bCs/>
          <w:caps/>
          <w:spacing w:val="20"/>
          <w:w w:val="150"/>
          <w:sz w:val="18"/>
          <w:szCs w:val="10"/>
          <w:lang w:val="en-US"/>
        </w:rPr>
        <w:t xml:space="preserve">M A G I S T R A D O </w:t>
      </w:r>
      <w:r w:rsidRPr="000E3FEF">
        <w:rPr>
          <w:rFonts w:ascii="Georgia" w:hAnsi="Georgia" w:cs="Arial"/>
          <w:bCs/>
          <w:caps/>
          <w:spacing w:val="20"/>
          <w:w w:val="150"/>
          <w:sz w:val="18"/>
          <w:szCs w:val="10"/>
          <w:lang w:val="en-US"/>
        </w:rPr>
        <w:tab/>
      </w:r>
      <w:r w:rsidRPr="000E3FEF">
        <w:rPr>
          <w:rFonts w:ascii="Georgia" w:hAnsi="Georgia" w:cs="Arial"/>
          <w:bCs/>
          <w:caps/>
          <w:spacing w:val="20"/>
          <w:w w:val="150"/>
          <w:sz w:val="18"/>
          <w:szCs w:val="10"/>
          <w:lang w:val="en-US"/>
        </w:rPr>
        <w:tab/>
        <w:t>M A G I S T R A D O</w:t>
      </w:r>
      <w:bookmarkEnd w:id="5"/>
    </w:p>
    <w:sectPr w:rsidR="00EF0F39" w:rsidRPr="000876EB" w:rsidSect="009363DA">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1510DB" w16cex:dateUtc="2021-11-04T20:23:16.832Z"/>
  <w16cex:commentExtensible w16cex:durableId="6F9D8886" w16cex:dateUtc="2021-11-04T20:23:40.861Z"/>
  <w16cex:commentExtensible w16cex:durableId="3129FC52" w16cex:dateUtc="2022-04-25T21:00:37.099Z"/>
  <w16cex:commentExtensible w16cex:durableId="4860908A" w16cex:dateUtc="2022-04-25T21:03:39.4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D6FD" w14:textId="77777777" w:rsidR="0019631E" w:rsidRDefault="0019631E" w:rsidP="002F20AB">
      <w:r>
        <w:separator/>
      </w:r>
    </w:p>
  </w:endnote>
  <w:endnote w:type="continuationSeparator" w:id="0">
    <w:p w14:paraId="5C14FC2E" w14:textId="77777777" w:rsidR="0019631E" w:rsidRDefault="0019631E"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4B031F" w:rsidRPr="009364FC" w:rsidRDefault="004B031F">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4B031F" w:rsidRPr="009364FC" w:rsidRDefault="004B031F">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4B031F" w:rsidRPr="009364FC" w:rsidRDefault="004B031F"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4B031F" w:rsidRPr="009364FC" w:rsidRDefault="004B031F" w:rsidP="00751EE2">
    <w:pPr>
      <w:pStyle w:val="Piedepgina"/>
      <w:spacing w:line="360" w:lineRule="auto"/>
      <w:jc w:val="right"/>
      <w:rPr>
        <w:rFonts w:ascii="Georgia" w:hAnsi="Georgia" w:cs="Arial"/>
        <w:spacing w:val="20"/>
        <w:w w:val="200"/>
        <w:sz w:val="14"/>
        <w:szCs w:val="10"/>
      </w:rPr>
    </w:pPr>
  </w:p>
  <w:p w14:paraId="58B2BE6C" w14:textId="77777777" w:rsidR="004B031F" w:rsidRPr="009364FC" w:rsidRDefault="004B031F" w:rsidP="000876EB">
    <w:pPr>
      <w:pStyle w:val="Piedepgina"/>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4B031F" w:rsidRPr="009364FC" w:rsidRDefault="004B031F" w:rsidP="000876EB">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9CF7C" w14:textId="77777777" w:rsidR="0019631E" w:rsidRDefault="0019631E" w:rsidP="002F20AB">
      <w:r>
        <w:separator/>
      </w:r>
    </w:p>
  </w:footnote>
  <w:footnote w:type="continuationSeparator" w:id="0">
    <w:p w14:paraId="6A844295" w14:textId="77777777" w:rsidR="0019631E" w:rsidRDefault="0019631E" w:rsidP="002F20AB">
      <w:r>
        <w:continuationSeparator/>
      </w:r>
    </w:p>
  </w:footnote>
  <w:footnote w:id="1">
    <w:p w14:paraId="19F10DF4" w14:textId="77777777" w:rsidR="004B031F" w:rsidRPr="00A4117C" w:rsidRDefault="004B031F" w:rsidP="00A4117C">
      <w:pPr>
        <w:pStyle w:val="Textonotapie"/>
        <w:rPr>
          <w:rFonts w:ascii="Century" w:hAnsi="Century"/>
          <w:sz w:val="18"/>
          <w:lang w:val="es-CO"/>
        </w:rPr>
      </w:pPr>
      <w:r w:rsidRPr="00A4117C">
        <w:rPr>
          <w:rStyle w:val="Refdenotaalpie"/>
          <w:rFonts w:ascii="Century" w:eastAsiaTheme="majorEastAsia" w:hAnsi="Century"/>
          <w:sz w:val="18"/>
        </w:rPr>
        <w:footnoteRef/>
      </w:r>
      <w:r w:rsidRPr="00A4117C">
        <w:rPr>
          <w:rFonts w:ascii="Century" w:hAnsi="Century"/>
          <w:sz w:val="18"/>
          <w:lang w:val="es-CO"/>
        </w:rPr>
        <w:t xml:space="preserve"> CC. T-075 de 2020.</w:t>
      </w:r>
    </w:p>
  </w:footnote>
  <w:footnote w:id="2">
    <w:p w14:paraId="4FB115EB" w14:textId="77777777" w:rsidR="004B031F" w:rsidRPr="00A4117C" w:rsidRDefault="004B031F" w:rsidP="00A4117C">
      <w:pPr>
        <w:pStyle w:val="Textonotapie"/>
        <w:rPr>
          <w:rFonts w:ascii="Century" w:hAnsi="Century"/>
          <w:sz w:val="18"/>
          <w:lang w:val="es-CO"/>
        </w:rPr>
      </w:pPr>
      <w:r w:rsidRPr="00A4117C">
        <w:rPr>
          <w:rStyle w:val="Refdenotaalpie"/>
          <w:rFonts w:ascii="Century" w:eastAsiaTheme="majorEastAsia" w:hAnsi="Century"/>
          <w:sz w:val="18"/>
        </w:rPr>
        <w:footnoteRef/>
      </w:r>
      <w:r w:rsidRPr="00A4117C">
        <w:rPr>
          <w:rFonts w:ascii="Century" w:hAnsi="Century"/>
          <w:sz w:val="18"/>
          <w:lang w:val="es-CO"/>
        </w:rPr>
        <w:t xml:space="preserve"> CC. T-131 de 2021.</w:t>
      </w:r>
    </w:p>
  </w:footnote>
  <w:footnote w:id="3">
    <w:p w14:paraId="122BCDAF" w14:textId="77777777" w:rsidR="004B031F" w:rsidRPr="00A4117C" w:rsidRDefault="004B031F" w:rsidP="00A4117C">
      <w:pPr>
        <w:pStyle w:val="Textonotapie"/>
        <w:rPr>
          <w:rFonts w:ascii="Century" w:hAnsi="Century"/>
          <w:sz w:val="18"/>
          <w:lang w:val="es-CO"/>
        </w:rPr>
      </w:pPr>
      <w:r w:rsidRPr="00A4117C">
        <w:rPr>
          <w:rStyle w:val="Refdenotaalpie"/>
          <w:rFonts w:ascii="Century" w:eastAsiaTheme="majorEastAsia" w:hAnsi="Century" w:cs="Calibri Light"/>
          <w:sz w:val="18"/>
        </w:rPr>
        <w:footnoteRef/>
      </w:r>
      <w:r w:rsidRPr="00A4117C">
        <w:rPr>
          <w:rFonts w:ascii="Century" w:hAnsi="Century" w:cs="Calibri Light"/>
          <w:sz w:val="18"/>
          <w:lang w:val="es-CO"/>
        </w:rPr>
        <w:t xml:space="preserve"> CC. SU-037 de 2019 y </w:t>
      </w:r>
      <w:hyperlink r:id="rId1" w:history="1">
        <w:r w:rsidRPr="00A4117C">
          <w:rPr>
            <w:rStyle w:val="Hipervnculo"/>
            <w:rFonts w:ascii="Century" w:hAnsi="Century" w:cs="Calibri Light"/>
            <w:color w:val="auto"/>
            <w:sz w:val="18"/>
            <w:u w:val="none"/>
            <w:lang w:val="es-CO"/>
          </w:rPr>
          <w:t>SU-499 de 2016</w:t>
        </w:r>
      </w:hyperlink>
      <w:r w:rsidRPr="00A4117C">
        <w:rPr>
          <w:rFonts w:ascii="Century" w:hAnsi="Century" w:cs="Calibri Light"/>
          <w:sz w:val="18"/>
          <w:lang w:val="es-CO"/>
        </w:rPr>
        <w:t>.</w:t>
      </w:r>
    </w:p>
  </w:footnote>
  <w:footnote w:id="4">
    <w:p w14:paraId="29A7C492" w14:textId="3DCBA4EF" w:rsidR="004B031F" w:rsidRPr="00A4117C" w:rsidRDefault="004B031F" w:rsidP="00A4117C">
      <w:pPr>
        <w:pStyle w:val="Textonotapie"/>
        <w:rPr>
          <w:rFonts w:ascii="Century" w:hAnsi="Century"/>
          <w:sz w:val="18"/>
          <w:lang w:val="es-CO"/>
        </w:rPr>
      </w:pPr>
      <w:r w:rsidRPr="00A4117C">
        <w:rPr>
          <w:rStyle w:val="Refdenotaalpie"/>
          <w:rFonts w:ascii="Century" w:hAnsi="Century" w:cs="Calibri Light"/>
          <w:sz w:val="18"/>
        </w:rPr>
        <w:footnoteRef/>
      </w:r>
      <w:r w:rsidRPr="00A4117C">
        <w:rPr>
          <w:rFonts w:ascii="Century" w:hAnsi="Century" w:cs="Calibri Light"/>
          <w:sz w:val="18"/>
          <w:lang w:val="es-CO"/>
        </w:rPr>
        <w:t xml:space="preserve"> CC. T-034-2021, </w:t>
      </w:r>
      <w:hyperlink r:id="rId2" w:history="1">
        <w:r w:rsidRPr="00A4117C">
          <w:rPr>
            <w:rStyle w:val="Hipervnculo"/>
            <w:rFonts w:ascii="Century" w:hAnsi="Century" w:cs="Calibri Light"/>
            <w:color w:val="auto"/>
            <w:sz w:val="18"/>
            <w:u w:val="none"/>
            <w:lang w:val="es-CO"/>
          </w:rPr>
          <w:t>T-053 de 2020</w:t>
        </w:r>
      </w:hyperlink>
      <w:r w:rsidRPr="00A4117C">
        <w:rPr>
          <w:rFonts w:ascii="Century" w:hAnsi="Century" w:cs="Calibri Light"/>
          <w:sz w:val="18"/>
          <w:lang w:val="es-CO"/>
        </w:rPr>
        <w:t xml:space="preserve">, T-422 de 2019, T-359 de 2019, </w:t>
      </w:r>
      <w:r w:rsidRPr="00A4117C">
        <w:rPr>
          <w:rFonts w:ascii="Century" w:hAnsi="Century"/>
          <w:sz w:val="18"/>
          <w:lang w:val="es-CO"/>
        </w:rPr>
        <w:t xml:space="preserve">C-132 de 2018, </w:t>
      </w:r>
      <w:r w:rsidRPr="00A4117C">
        <w:rPr>
          <w:rFonts w:ascii="Century" w:hAnsi="Century" w:cs="Calibri Light"/>
          <w:sz w:val="18"/>
          <w:lang w:val="es-CO"/>
        </w:rPr>
        <w:t>T-015 de 2016, T-162 de 2010 y T-099 de 2008.</w:t>
      </w:r>
    </w:p>
  </w:footnote>
  <w:footnote w:id="5">
    <w:p w14:paraId="70ED70A5" w14:textId="77777777" w:rsidR="004B031F" w:rsidRPr="00A4117C" w:rsidRDefault="004B031F" w:rsidP="00A4117C">
      <w:pPr>
        <w:pStyle w:val="Textonotapie"/>
        <w:rPr>
          <w:rFonts w:ascii="Century" w:hAnsi="Century"/>
          <w:sz w:val="18"/>
          <w:lang w:val="es-CO"/>
        </w:rPr>
      </w:pPr>
      <w:r w:rsidRPr="00A4117C">
        <w:rPr>
          <w:rStyle w:val="Refdenotaalpie"/>
          <w:rFonts w:ascii="Century" w:hAnsi="Century"/>
          <w:sz w:val="18"/>
        </w:rPr>
        <w:footnoteRef/>
      </w:r>
      <w:r w:rsidRPr="00A4117C">
        <w:rPr>
          <w:rFonts w:ascii="Century" w:hAnsi="Century"/>
          <w:sz w:val="18"/>
        </w:rPr>
        <w:t xml:space="preserve"> </w:t>
      </w:r>
      <w:r w:rsidRPr="00A4117C">
        <w:rPr>
          <w:rFonts w:ascii="Century" w:hAnsi="Century"/>
          <w:sz w:val="18"/>
          <w:lang w:val="es-CO"/>
        </w:rPr>
        <w:t xml:space="preserve">CC. T-130 de 2014, reitera las </w:t>
      </w:r>
      <w:r w:rsidRPr="00A4117C">
        <w:rPr>
          <w:rFonts w:ascii="Century" w:hAnsi="Century"/>
          <w:color w:val="000000"/>
          <w:sz w:val="18"/>
          <w:shd w:val="clear" w:color="auto" w:fill="FFFFFF"/>
        </w:rPr>
        <w:t xml:space="preserve">SU-975 de 2003 y </w:t>
      </w:r>
      <w:r w:rsidRPr="00A4117C">
        <w:rPr>
          <w:rFonts w:ascii="Century" w:hAnsi="Century"/>
          <w:sz w:val="18"/>
          <w:shd w:val="clear" w:color="auto" w:fill="FFFFFF"/>
        </w:rPr>
        <w:t>T-883 de 2008.</w:t>
      </w:r>
    </w:p>
  </w:footnote>
  <w:footnote w:id="6">
    <w:p w14:paraId="60076592" w14:textId="77777777" w:rsidR="004B031F" w:rsidRPr="00A4117C" w:rsidRDefault="004B031F" w:rsidP="00A4117C">
      <w:pPr>
        <w:pStyle w:val="Textonotapie"/>
        <w:rPr>
          <w:rFonts w:ascii="Century" w:hAnsi="Century"/>
          <w:sz w:val="18"/>
          <w:lang w:val="es-CO"/>
        </w:rPr>
      </w:pPr>
      <w:r w:rsidRPr="00A4117C">
        <w:rPr>
          <w:rStyle w:val="Refdenotaalpie"/>
          <w:rFonts w:ascii="Century" w:hAnsi="Century"/>
          <w:sz w:val="18"/>
        </w:rPr>
        <w:footnoteRef/>
      </w:r>
      <w:r w:rsidRPr="00A4117C">
        <w:rPr>
          <w:rFonts w:ascii="Century" w:hAnsi="Century"/>
          <w:sz w:val="18"/>
        </w:rPr>
        <w:t xml:space="preserve"> </w:t>
      </w:r>
      <w:r w:rsidRPr="00A4117C">
        <w:rPr>
          <w:rFonts w:ascii="Century" w:hAnsi="Century"/>
          <w:sz w:val="18"/>
          <w:lang w:val="es-CO"/>
        </w:rPr>
        <w:t>CSJ. STC7008-2021.</w:t>
      </w:r>
    </w:p>
  </w:footnote>
  <w:footnote w:id="7">
    <w:p w14:paraId="16D08728" w14:textId="77777777" w:rsidR="004B031F" w:rsidRPr="00A4117C" w:rsidRDefault="004B031F" w:rsidP="00A4117C">
      <w:pPr>
        <w:pStyle w:val="Textonotapie"/>
        <w:rPr>
          <w:rFonts w:ascii="Century" w:hAnsi="Century"/>
          <w:sz w:val="18"/>
          <w:lang w:val="es-CO"/>
        </w:rPr>
      </w:pPr>
      <w:r w:rsidRPr="00A4117C">
        <w:rPr>
          <w:rStyle w:val="Refdenotaalpie"/>
          <w:rFonts w:ascii="Century" w:hAnsi="Century"/>
          <w:sz w:val="18"/>
        </w:rPr>
        <w:footnoteRef/>
      </w:r>
      <w:r w:rsidRPr="00A4117C">
        <w:rPr>
          <w:rFonts w:ascii="Century" w:hAnsi="Century"/>
          <w:sz w:val="18"/>
        </w:rPr>
        <w:t xml:space="preserve"> </w:t>
      </w:r>
      <w:r w:rsidRPr="00A4117C">
        <w:rPr>
          <w:rFonts w:ascii="Century" w:hAnsi="Century"/>
          <w:sz w:val="18"/>
          <w:lang w:val="es-CO"/>
        </w:rPr>
        <w:t>CSJ. STC12717-2019 y STC13358-2019.</w:t>
      </w:r>
    </w:p>
  </w:footnote>
  <w:footnote w:id="8">
    <w:p w14:paraId="651C54F7" w14:textId="5F322347" w:rsidR="004B031F" w:rsidRPr="00A4117C" w:rsidRDefault="004B031F" w:rsidP="00A4117C">
      <w:pPr>
        <w:pStyle w:val="Textonotapie"/>
        <w:ind w:left="142" w:hanging="142"/>
        <w:jc w:val="both"/>
        <w:rPr>
          <w:sz w:val="18"/>
          <w:lang w:val="es-CO"/>
        </w:rPr>
      </w:pPr>
      <w:r w:rsidRPr="00A4117C">
        <w:rPr>
          <w:rStyle w:val="Refdenotaalpie"/>
          <w:rFonts w:ascii="Century" w:hAnsi="Century" w:cs="Arial"/>
          <w:sz w:val="18"/>
        </w:rPr>
        <w:footnoteRef/>
      </w:r>
      <w:r w:rsidRPr="00A4117C">
        <w:rPr>
          <w:rFonts w:ascii="Century" w:hAnsi="Century" w:cs="Arial"/>
          <w:sz w:val="18"/>
          <w:lang w:val="es-CO"/>
        </w:rPr>
        <w:t xml:space="preserve"> CC. T-405 de 2017, T-081 de 2019, T-117 de 2019 y </w:t>
      </w:r>
      <w:r w:rsidRPr="00A4117C">
        <w:rPr>
          <w:rFonts w:ascii="Century" w:hAnsi="Century"/>
          <w:sz w:val="18"/>
          <w:lang w:val="es-CO"/>
        </w:rPr>
        <w:t>T-207 de 2020.</w:t>
      </w:r>
    </w:p>
  </w:footnote>
  <w:footnote w:id="9">
    <w:p w14:paraId="04A5273C" w14:textId="39E355C2" w:rsidR="004B031F" w:rsidRPr="00A4117C" w:rsidRDefault="004B031F" w:rsidP="00A4117C">
      <w:pPr>
        <w:pStyle w:val="Textonotapie"/>
        <w:rPr>
          <w:sz w:val="18"/>
          <w:lang w:val="es-CO"/>
        </w:rPr>
      </w:pPr>
      <w:r w:rsidRPr="00A4117C">
        <w:rPr>
          <w:rStyle w:val="Refdenotaalpie"/>
          <w:sz w:val="18"/>
        </w:rPr>
        <w:footnoteRef/>
      </w:r>
      <w:r w:rsidRPr="00A4117C">
        <w:rPr>
          <w:sz w:val="18"/>
        </w:rPr>
        <w:t xml:space="preserve"> </w:t>
      </w:r>
      <w:r w:rsidRPr="00A4117C">
        <w:rPr>
          <w:sz w:val="18"/>
          <w:lang w:val="es-CO"/>
        </w:rPr>
        <w:t>CC. T-320 de 2013.</w:t>
      </w:r>
    </w:p>
  </w:footnote>
  <w:footnote w:id="10">
    <w:p w14:paraId="193A8078" w14:textId="77777777" w:rsidR="004B031F" w:rsidRPr="00A4117C" w:rsidRDefault="004B031F" w:rsidP="00A4117C">
      <w:pPr>
        <w:pStyle w:val="Textonotapie"/>
        <w:rPr>
          <w:rFonts w:ascii="Century" w:hAnsi="Century"/>
          <w:sz w:val="18"/>
          <w:lang w:val="es-ES_tradnl"/>
        </w:rPr>
      </w:pPr>
      <w:r w:rsidRPr="00A4117C">
        <w:rPr>
          <w:rStyle w:val="Refdenotaalpie"/>
          <w:rFonts w:ascii="Century" w:hAnsi="Century"/>
          <w:sz w:val="18"/>
        </w:rPr>
        <w:footnoteRef/>
      </w:r>
      <w:r w:rsidRPr="00A4117C">
        <w:rPr>
          <w:rFonts w:ascii="Century" w:hAnsi="Century"/>
          <w:sz w:val="18"/>
        </w:rPr>
        <w:t xml:space="preserve"> CC. T-122 de 2021, </w:t>
      </w:r>
      <w:r w:rsidRPr="00A4117C">
        <w:rPr>
          <w:rFonts w:ascii="Century" w:hAnsi="Century"/>
          <w:sz w:val="18"/>
          <w:lang w:val="es-ES_tradnl"/>
        </w:rPr>
        <w:t>también puede consultarse la T-224 de 2020, entre otras.</w:t>
      </w:r>
    </w:p>
  </w:footnote>
  <w:footnote w:id="11">
    <w:p w14:paraId="334A6887" w14:textId="77777777" w:rsidR="004B031F" w:rsidRPr="00A4117C" w:rsidRDefault="004B031F" w:rsidP="00A4117C">
      <w:pPr>
        <w:pStyle w:val="Textonotapie"/>
        <w:rPr>
          <w:rFonts w:ascii="Century" w:hAnsi="Century"/>
          <w:sz w:val="18"/>
          <w:lang w:val="es-CO"/>
        </w:rPr>
      </w:pPr>
      <w:r w:rsidRPr="00A4117C">
        <w:rPr>
          <w:rStyle w:val="Refdenotaalpie"/>
          <w:rFonts w:ascii="Century" w:hAnsi="Century"/>
          <w:sz w:val="18"/>
        </w:rPr>
        <w:footnoteRef/>
      </w:r>
      <w:r w:rsidRPr="00A4117C">
        <w:rPr>
          <w:rFonts w:ascii="Century" w:hAnsi="Century"/>
          <w:sz w:val="18"/>
        </w:rPr>
        <w:t xml:space="preserve"> </w:t>
      </w:r>
      <w:r w:rsidRPr="00A4117C">
        <w:rPr>
          <w:rFonts w:ascii="Century" w:hAnsi="Century"/>
          <w:sz w:val="18"/>
          <w:lang w:val="es-CO"/>
        </w:rPr>
        <w:t xml:space="preserve">CSJ. STC7008-2021, STC197-2021, STC8053-2019 ySTC6835-2019, entre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4B031F" w:rsidRDefault="004B031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4B031F" w:rsidRDefault="004B031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4B031F" w:rsidRPr="000876EB" w:rsidRDefault="004B031F" w:rsidP="000876EB">
    <w:pPr>
      <w:pStyle w:val="Encabezado"/>
      <w:pBdr>
        <w:bottom w:val="single" w:sz="4" w:space="1" w:color="D9D9D9"/>
      </w:pBdr>
      <w:jc w:val="right"/>
      <w:rPr>
        <w:rFonts w:ascii="Calibri" w:hAnsi="Calibri"/>
        <w:b/>
        <w:sz w:val="20"/>
        <w:szCs w:val="20"/>
        <w:lang w:val="es-CO"/>
      </w:rPr>
    </w:pPr>
    <w:r w:rsidRPr="000876EB">
      <w:rPr>
        <w:rFonts w:ascii="Calibri" w:hAnsi="Calibri"/>
        <w:spacing w:val="60"/>
        <w:sz w:val="20"/>
        <w:szCs w:val="20"/>
        <w:lang w:val="es-CO"/>
      </w:rPr>
      <w:t>Página</w:t>
    </w:r>
    <w:r w:rsidRPr="000876EB">
      <w:rPr>
        <w:rFonts w:ascii="Calibri" w:hAnsi="Calibri"/>
        <w:sz w:val="20"/>
        <w:szCs w:val="20"/>
        <w:lang w:val="es-CO"/>
      </w:rPr>
      <w:t xml:space="preserve"> | </w:t>
    </w:r>
    <w:r w:rsidRPr="000876EB">
      <w:rPr>
        <w:rFonts w:ascii="Calibri" w:hAnsi="Calibri"/>
        <w:sz w:val="20"/>
        <w:szCs w:val="20"/>
        <w:lang w:val="es-CO"/>
      </w:rPr>
      <w:fldChar w:fldCharType="begin"/>
    </w:r>
    <w:r w:rsidRPr="000876EB">
      <w:rPr>
        <w:rFonts w:ascii="Calibri" w:hAnsi="Calibri"/>
        <w:sz w:val="20"/>
        <w:szCs w:val="20"/>
        <w:lang w:val="es-CO"/>
      </w:rPr>
      <w:instrText xml:space="preserve"> PAGE   \* MERGEFORMAT </w:instrText>
    </w:r>
    <w:r w:rsidRPr="000876EB">
      <w:rPr>
        <w:rFonts w:ascii="Calibri" w:hAnsi="Calibri"/>
        <w:sz w:val="20"/>
        <w:szCs w:val="20"/>
        <w:lang w:val="es-CO"/>
      </w:rPr>
      <w:fldChar w:fldCharType="separate"/>
    </w:r>
    <w:r w:rsidRPr="000876EB">
      <w:rPr>
        <w:rFonts w:ascii="Calibri" w:hAnsi="Calibri"/>
        <w:noProof/>
        <w:sz w:val="20"/>
        <w:szCs w:val="20"/>
        <w:lang w:val="es-CO"/>
      </w:rPr>
      <w:t>10</w:t>
    </w:r>
    <w:r w:rsidRPr="000876EB">
      <w:rPr>
        <w:rFonts w:ascii="Calibri" w:hAnsi="Calibri"/>
        <w:sz w:val="20"/>
        <w:szCs w:val="20"/>
        <w:lang w:val="es-CO"/>
      </w:rPr>
      <w:fldChar w:fldCharType="end"/>
    </w:r>
  </w:p>
  <w:p w14:paraId="2BA1DBF9" w14:textId="474450B0" w:rsidR="004B031F" w:rsidRPr="000876EB" w:rsidRDefault="004B031F" w:rsidP="000876EB">
    <w:pPr>
      <w:pStyle w:val="Encabezado"/>
      <w:ind w:right="360"/>
      <w:jc w:val="both"/>
      <w:rPr>
        <w:rFonts w:ascii="Georgia" w:hAnsi="Georgia" w:cs="Calibri"/>
        <w:i/>
        <w:sz w:val="20"/>
        <w:szCs w:val="20"/>
        <w:lang w:val="es-CO"/>
      </w:rPr>
    </w:pPr>
    <w:r w:rsidRPr="000876EB">
      <w:rPr>
        <w:rFonts w:ascii="Georgia" w:hAnsi="Georgia" w:cs="Calibri"/>
        <w:i/>
        <w:sz w:val="20"/>
        <w:szCs w:val="20"/>
        <w:lang w:val="es-CO"/>
      </w:rPr>
      <w:t>EXPEDIENTE No.</w:t>
    </w:r>
    <w:r w:rsidR="009363DA" w:rsidRPr="000876EB">
      <w:rPr>
        <w:rFonts w:ascii="Georgia" w:hAnsi="Georgia" w:cs="Calibri"/>
        <w:i/>
        <w:sz w:val="20"/>
        <w:szCs w:val="20"/>
        <w:lang w:val="es-CO"/>
      </w:rPr>
      <w:t xml:space="preserve"> </w:t>
    </w:r>
    <w:r w:rsidRPr="000876EB">
      <w:rPr>
        <w:rFonts w:ascii="Georgia" w:hAnsi="Georgia" w:cs="Calibri"/>
        <w:i/>
        <w:sz w:val="20"/>
        <w:szCs w:val="20"/>
        <w:lang w:val="es-CO"/>
      </w:rPr>
      <w:t>2022-00132-01</w:t>
    </w: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96606D00"/>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color w:val="auto"/>
        <w:sz w:val="28"/>
        <w:szCs w:val="28"/>
      </w:rPr>
    </w:lvl>
    <w:lvl w:ilvl="2">
      <w:start w:val="1"/>
      <w:numFmt w:val="decimal"/>
      <w:lvlText w:val="%1.%2.%3."/>
      <w:lvlJc w:val="left"/>
      <w:pPr>
        <w:ind w:left="720" w:hanging="720"/>
      </w:pPr>
      <w:rPr>
        <w:rFonts w:cs="Times New Roman"/>
        <w:i w:val="0"/>
        <w:iCs/>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304A8"/>
    <w:rsid w:val="0003155F"/>
    <w:rsid w:val="00031BED"/>
    <w:rsid w:val="00031D5D"/>
    <w:rsid w:val="000323DB"/>
    <w:rsid w:val="000332E9"/>
    <w:rsid w:val="000332F7"/>
    <w:rsid w:val="00033F1E"/>
    <w:rsid w:val="000345FF"/>
    <w:rsid w:val="00041B57"/>
    <w:rsid w:val="00043432"/>
    <w:rsid w:val="0004382E"/>
    <w:rsid w:val="00043BB0"/>
    <w:rsid w:val="00043BE8"/>
    <w:rsid w:val="00043EBC"/>
    <w:rsid w:val="00043EC5"/>
    <w:rsid w:val="000452BA"/>
    <w:rsid w:val="00046D37"/>
    <w:rsid w:val="00047896"/>
    <w:rsid w:val="00047AA7"/>
    <w:rsid w:val="00050114"/>
    <w:rsid w:val="000505E7"/>
    <w:rsid w:val="00051F5B"/>
    <w:rsid w:val="00052FE3"/>
    <w:rsid w:val="00054B74"/>
    <w:rsid w:val="00054E5F"/>
    <w:rsid w:val="00055B9D"/>
    <w:rsid w:val="00056027"/>
    <w:rsid w:val="00056A68"/>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768D"/>
    <w:rsid w:val="000776B7"/>
    <w:rsid w:val="0008009F"/>
    <w:rsid w:val="000818FB"/>
    <w:rsid w:val="0008191F"/>
    <w:rsid w:val="000820F0"/>
    <w:rsid w:val="000824E8"/>
    <w:rsid w:val="00082EBA"/>
    <w:rsid w:val="0008424D"/>
    <w:rsid w:val="0008427C"/>
    <w:rsid w:val="0008432D"/>
    <w:rsid w:val="00085F37"/>
    <w:rsid w:val="00085FB4"/>
    <w:rsid w:val="00086D8F"/>
    <w:rsid w:val="00086DC4"/>
    <w:rsid w:val="00086DEB"/>
    <w:rsid w:val="0008767C"/>
    <w:rsid w:val="000876EB"/>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80"/>
    <w:rsid w:val="000A10F4"/>
    <w:rsid w:val="000A123F"/>
    <w:rsid w:val="000A1739"/>
    <w:rsid w:val="000A2266"/>
    <w:rsid w:val="000A2533"/>
    <w:rsid w:val="000A4450"/>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A5D"/>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52D7"/>
    <w:rsid w:val="000E61B2"/>
    <w:rsid w:val="000E6ED7"/>
    <w:rsid w:val="000E7042"/>
    <w:rsid w:val="000E742B"/>
    <w:rsid w:val="000E7ABD"/>
    <w:rsid w:val="000F1AC1"/>
    <w:rsid w:val="000F2CA2"/>
    <w:rsid w:val="000F3710"/>
    <w:rsid w:val="000F3FF5"/>
    <w:rsid w:val="000F45EF"/>
    <w:rsid w:val="000F4B91"/>
    <w:rsid w:val="000F5982"/>
    <w:rsid w:val="000F67D3"/>
    <w:rsid w:val="000F6C11"/>
    <w:rsid w:val="001012AD"/>
    <w:rsid w:val="001017E7"/>
    <w:rsid w:val="001039FB"/>
    <w:rsid w:val="00103CD9"/>
    <w:rsid w:val="0010401B"/>
    <w:rsid w:val="001042EB"/>
    <w:rsid w:val="00104DA6"/>
    <w:rsid w:val="001055E9"/>
    <w:rsid w:val="00105F37"/>
    <w:rsid w:val="001064AC"/>
    <w:rsid w:val="00106AD1"/>
    <w:rsid w:val="001071C9"/>
    <w:rsid w:val="001107AC"/>
    <w:rsid w:val="001112C8"/>
    <w:rsid w:val="001116B2"/>
    <w:rsid w:val="001127AE"/>
    <w:rsid w:val="00114A24"/>
    <w:rsid w:val="00115738"/>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24D3"/>
    <w:rsid w:val="00142D56"/>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101"/>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A4"/>
    <w:rsid w:val="001852E5"/>
    <w:rsid w:val="0018608C"/>
    <w:rsid w:val="00187410"/>
    <w:rsid w:val="0018783D"/>
    <w:rsid w:val="001878F8"/>
    <w:rsid w:val="001900A1"/>
    <w:rsid w:val="001900B9"/>
    <w:rsid w:val="001917D1"/>
    <w:rsid w:val="001929A7"/>
    <w:rsid w:val="00192CFD"/>
    <w:rsid w:val="0019307C"/>
    <w:rsid w:val="00193789"/>
    <w:rsid w:val="00193798"/>
    <w:rsid w:val="001952B7"/>
    <w:rsid w:val="00195627"/>
    <w:rsid w:val="00195C0C"/>
    <w:rsid w:val="0019631E"/>
    <w:rsid w:val="00196FAF"/>
    <w:rsid w:val="0019705A"/>
    <w:rsid w:val="001972AF"/>
    <w:rsid w:val="00197349"/>
    <w:rsid w:val="00197A7D"/>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D0A6A"/>
    <w:rsid w:val="001D14A5"/>
    <w:rsid w:val="001D2702"/>
    <w:rsid w:val="001D300C"/>
    <w:rsid w:val="001D3648"/>
    <w:rsid w:val="001D3BD8"/>
    <w:rsid w:val="001D3D53"/>
    <w:rsid w:val="001D3EE4"/>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B77"/>
    <w:rsid w:val="001F7703"/>
    <w:rsid w:val="001F7D5D"/>
    <w:rsid w:val="0020003C"/>
    <w:rsid w:val="002017DA"/>
    <w:rsid w:val="002018DD"/>
    <w:rsid w:val="00202EB9"/>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027D"/>
    <w:rsid w:val="00221B21"/>
    <w:rsid w:val="00221B6D"/>
    <w:rsid w:val="00225472"/>
    <w:rsid w:val="00227BA7"/>
    <w:rsid w:val="00227D2E"/>
    <w:rsid w:val="002306D2"/>
    <w:rsid w:val="00230CDC"/>
    <w:rsid w:val="00230D6E"/>
    <w:rsid w:val="00230F0D"/>
    <w:rsid w:val="0023115D"/>
    <w:rsid w:val="00231A7F"/>
    <w:rsid w:val="00231EFB"/>
    <w:rsid w:val="00232BFB"/>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A76"/>
    <w:rsid w:val="00255E29"/>
    <w:rsid w:val="00257A0E"/>
    <w:rsid w:val="00257C43"/>
    <w:rsid w:val="00257F06"/>
    <w:rsid w:val="002617B1"/>
    <w:rsid w:val="00263444"/>
    <w:rsid w:val="0026439A"/>
    <w:rsid w:val="00265150"/>
    <w:rsid w:val="00265452"/>
    <w:rsid w:val="00267453"/>
    <w:rsid w:val="00267DED"/>
    <w:rsid w:val="0027163C"/>
    <w:rsid w:val="0027273C"/>
    <w:rsid w:val="00273750"/>
    <w:rsid w:val="00274D84"/>
    <w:rsid w:val="00275605"/>
    <w:rsid w:val="00275F4A"/>
    <w:rsid w:val="00275FC2"/>
    <w:rsid w:val="00276385"/>
    <w:rsid w:val="00277227"/>
    <w:rsid w:val="00277DA6"/>
    <w:rsid w:val="00277F25"/>
    <w:rsid w:val="0028166B"/>
    <w:rsid w:val="00283209"/>
    <w:rsid w:val="0028498A"/>
    <w:rsid w:val="00285267"/>
    <w:rsid w:val="00285668"/>
    <w:rsid w:val="002865F6"/>
    <w:rsid w:val="00286A56"/>
    <w:rsid w:val="00287CF2"/>
    <w:rsid w:val="002901E0"/>
    <w:rsid w:val="00290D6E"/>
    <w:rsid w:val="00291B96"/>
    <w:rsid w:val="002923B3"/>
    <w:rsid w:val="0029313D"/>
    <w:rsid w:val="00293A9E"/>
    <w:rsid w:val="0029415E"/>
    <w:rsid w:val="002946FF"/>
    <w:rsid w:val="002948F9"/>
    <w:rsid w:val="0029571A"/>
    <w:rsid w:val="0029574A"/>
    <w:rsid w:val="00296EA8"/>
    <w:rsid w:val="002978A1"/>
    <w:rsid w:val="002A0E27"/>
    <w:rsid w:val="002A0E68"/>
    <w:rsid w:val="002A0E92"/>
    <w:rsid w:val="002A0F18"/>
    <w:rsid w:val="002A259F"/>
    <w:rsid w:val="002A285B"/>
    <w:rsid w:val="002A2B8A"/>
    <w:rsid w:val="002A304C"/>
    <w:rsid w:val="002A5547"/>
    <w:rsid w:val="002A6033"/>
    <w:rsid w:val="002A66A9"/>
    <w:rsid w:val="002B0529"/>
    <w:rsid w:val="002B2E94"/>
    <w:rsid w:val="002B4459"/>
    <w:rsid w:val="002B44A9"/>
    <w:rsid w:val="002B4504"/>
    <w:rsid w:val="002B503F"/>
    <w:rsid w:val="002B5A4A"/>
    <w:rsid w:val="002B6043"/>
    <w:rsid w:val="002B7A49"/>
    <w:rsid w:val="002C0DE9"/>
    <w:rsid w:val="002C3214"/>
    <w:rsid w:val="002C4CF9"/>
    <w:rsid w:val="002C6018"/>
    <w:rsid w:val="002C6250"/>
    <w:rsid w:val="002C704E"/>
    <w:rsid w:val="002C7128"/>
    <w:rsid w:val="002C763E"/>
    <w:rsid w:val="002D1038"/>
    <w:rsid w:val="002D1DD5"/>
    <w:rsid w:val="002D5131"/>
    <w:rsid w:val="002D6785"/>
    <w:rsid w:val="002D688F"/>
    <w:rsid w:val="002D6B23"/>
    <w:rsid w:val="002D76FA"/>
    <w:rsid w:val="002E0BFB"/>
    <w:rsid w:val="002E165E"/>
    <w:rsid w:val="002E1A27"/>
    <w:rsid w:val="002E1BBA"/>
    <w:rsid w:val="002E23A1"/>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7BE7"/>
    <w:rsid w:val="0030058B"/>
    <w:rsid w:val="00300CF9"/>
    <w:rsid w:val="00300E36"/>
    <w:rsid w:val="00301D9F"/>
    <w:rsid w:val="00303127"/>
    <w:rsid w:val="003032BB"/>
    <w:rsid w:val="00304138"/>
    <w:rsid w:val="0030485F"/>
    <w:rsid w:val="003055AF"/>
    <w:rsid w:val="0030690A"/>
    <w:rsid w:val="00306DE6"/>
    <w:rsid w:val="003071A1"/>
    <w:rsid w:val="003106C4"/>
    <w:rsid w:val="0031077B"/>
    <w:rsid w:val="00310803"/>
    <w:rsid w:val="00311747"/>
    <w:rsid w:val="00311FCA"/>
    <w:rsid w:val="00312032"/>
    <w:rsid w:val="00312B80"/>
    <w:rsid w:val="00312D1F"/>
    <w:rsid w:val="003169D9"/>
    <w:rsid w:val="00317A3A"/>
    <w:rsid w:val="003204FB"/>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2238"/>
    <w:rsid w:val="00332FAA"/>
    <w:rsid w:val="0033413E"/>
    <w:rsid w:val="00335A7C"/>
    <w:rsid w:val="00335D49"/>
    <w:rsid w:val="003377CA"/>
    <w:rsid w:val="00337C70"/>
    <w:rsid w:val="00340212"/>
    <w:rsid w:val="0034319E"/>
    <w:rsid w:val="00344D27"/>
    <w:rsid w:val="00345261"/>
    <w:rsid w:val="00345BE6"/>
    <w:rsid w:val="003467CE"/>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5CA"/>
    <w:rsid w:val="00361EC7"/>
    <w:rsid w:val="003620FA"/>
    <w:rsid w:val="00362391"/>
    <w:rsid w:val="00362F8C"/>
    <w:rsid w:val="00364162"/>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908F6"/>
    <w:rsid w:val="00390BDE"/>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4089"/>
    <w:rsid w:val="003B4254"/>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710D"/>
    <w:rsid w:val="003C7446"/>
    <w:rsid w:val="003D0448"/>
    <w:rsid w:val="003D0FBA"/>
    <w:rsid w:val="003D1506"/>
    <w:rsid w:val="003D1702"/>
    <w:rsid w:val="003D3820"/>
    <w:rsid w:val="003D3B31"/>
    <w:rsid w:val="003D6C6E"/>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B84"/>
    <w:rsid w:val="00453016"/>
    <w:rsid w:val="00454539"/>
    <w:rsid w:val="00454A43"/>
    <w:rsid w:val="00454BA8"/>
    <w:rsid w:val="00454EBD"/>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202A"/>
    <w:rsid w:val="0048273E"/>
    <w:rsid w:val="004831EC"/>
    <w:rsid w:val="00483D25"/>
    <w:rsid w:val="00485811"/>
    <w:rsid w:val="00486576"/>
    <w:rsid w:val="00487062"/>
    <w:rsid w:val="00487102"/>
    <w:rsid w:val="00490305"/>
    <w:rsid w:val="0049053E"/>
    <w:rsid w:val="004905B4"/>
    <w:rsid w:val="0049109E"/>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31F"/>
    <w:rsid w:val="004B0B62"/>
    <w:rsid w:val="004B3692"/>
    <w:rsid w:val="004B3751"/>
    <w:rsid w:val="004B3D58"/>
    <w:rsid w:val="004B47A3"/>
    <w:rsid w:val="004B53D6"/>
    <w:rsid w:val="004B5771"/>
    <w:rsid w:val="004B5E6C"/>
    <w:rsid w:val="004B638F"/>
    <w:rsid w:val="004B6B99"/>
    <w:rsid w:val="004C03D5"/>
    <w:rsid w:val="004C0806"/>
    <w:rsid w:val="004C0851"/>
    <w:rsid w:val="004C2D16"/>
    <w:rsid w:val="004C31A3"/>
    <w:rsid w:val="004C4256"/>
    <w:rsid w:val="004C4A5C"/>
    <w:rsid w:val="004C5291"/>
    <w:rsid w:val="004C5BDE"/>
    <w:rsid w:val="004C6746"/>
    <w:rsid w:val="004C7D84"/>
    <w:rsid w:val="004C7F8B"/>
    <w:rsid w:val="004D0AAB"/>
    <w:rsid w:val="004D0B4C"/>
    <w:rsid w:val="004D1CFD"/>
    <w:rsid w:val="004D2374"/>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473"/>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5B6A"/>
    <w:rsid w:val="005770C3"/>
    <w:rsid w:val="00577534"/>
    <w:rsid w:val="00580913"/>
    <w:rsid w:val="00581321"/>
    <w:rsid w:val="00582248"/>
    <w:rsid w:val="00582361"/>
    <w:rsid w:val="00584517"/>
    <w:rsid w:val="00584B9D"/>
    <w:rsid w:val="00585516"/>
    <w:rsid w:val="005857D3"/>
    <w:rsid w:val="005859B5"/>
    <w:rsid w:val="00586138"/>
    <w:rsid w:val="0058625B"/>
    <w:rsid w:val="00587194"/>
    <w:rsid w:val="00587698"/>
    <w:rsid w:val="0058783F"/>
    <w:rsid w:val="00587B8F"/>
    <w:rsid w:val="005902CE"/>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936"/>
    <w:rsid w:val="005D1620"/>
    <w:rsid w:val="005D269F"/>
    <w:rsid w:val="005D29AD"/>
    <w:rsid w:val="005D2A01"/>
    <w:rsid w:val="005D357E"/>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99C"/>
    <w:rsid w:val="005E7B9F"/>
    <w:rsid w:val="005E7FED"/>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2820"/>
    <w:rsid w:val="0061325D"/>
    <w:rsid w:val="0061410D"/>
    <w:rsid w:val="00614195"/>
    <w:rsid w:val="00614452"/>
    <w:rsid w:val="006145D8"/>
    <w:rsid w:val="00615133"/>
    <w:rsid w:val="00615E1E"/>
    <w:rsid w:val="006166E2"/>
    <w:rsid w:val="00616841"/>
    <w:rsid w:val="00617636"/>
    <w:rsid w:val="00620C95"/>
    <w:rsid w:val="00623F4B"/>
    <w:rsid w:val="0062698A"/>
    <w:rsid w:val="00626AF1"/>
    <w:rsid w:val="006278ED"/>
    <w:rsid w:val="00630A34"/>
    <w:rsid w:val="00630D1F"/>
    <w:rsid w:val="00631D04"/>
    <w:rsid w:val="00632D05"/>
    <w:rsid w:val="00633862"/>
    <w:rsid w:val="00633EB4"/>
    <w:rsid w:val="00634AD8"/>
    <w:rsid w:val="00634D8C"/>
    <w:rsid w:val="00634E55"/>
    <w:rsid w:val="006352B7"/>
    <w:rsid w:val="00635EC4"/>
    <w:rsid w:val="00635ED8"/>
    <w:rsid w:val="0063671B"/>
    <w:rsid w:val="0063767B"/>
    <w:rsid w:val="00637AB3"/>
    <w:rsid w:val="00640CA5"/>
    <w:rsid w:val="00641308"/>
    <w:rsid w:val="00642275"/>
    <w:rsid w:val="0064234D"/>
    <w:rsid w:val="00642E76"/>
    <w:rsid w:val="00643B51"/>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4677"/>
    <w:rsid w:val="00676778"/>
    <w:rsid w:val="00676C54"/>
    <w:rsid w:val="00677BE4"/>
    <w:rsid w:val="00680F3A"/>
    <w:rsid w:val="00681C26"/>
    <w:rsid w:val="00681D97"/>
    <w:rsid w:val="006834F7"/>
    <w:rsid w:val="00684673"/>
    <w:rsid w:val="0068471D"/>
    <w:rsid w:val="0068549C"/>
    <w:rsid w:val="006858EA"/>
    <w:rsid w:val="006862CD"/>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02"/>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D63"/>
    <w:rsid w:val="006C1FB5"/>
    <w:rsid w:val="006C2AFC"/>
    <w:rsid w:val="006C325C"/>
    <w:rsid w:val="006C40BA"/>
    <w:rsid w:val="006C509C"/>
    <w:rsid w:val="006C5238"/>
    <w:rsid w:val="006C5C89"/>
    <w:rsid w:val="006C705D"/>
    <w:rsid w:val="006C780C"/>
    <w:rsid w:val="006C7BDD"/>
    <w:rsid w:val="006D0FFE"/>
    <w:rsid w:val="006D1947"/>
    <w:rsid w:val="006D1972"/>
    <w:rsid w:val="006D1A09"/>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DA0"/>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3E62"/>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17B02"/>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6BF"/>
    <w:rsid w:val="00781B9C"/>
    <w:rsid w:val="007854FA"/>
    <w:rsid w:val="007857F3"/>
    <w:rsid w:val="00785B30"/>
    <w:rsid w:val="00785C17"/>
    <w:rsid w:val="007860C0"/>
    <w:rsid w:val="00786738"/>
    <w:rsid w:val="00786CF7"/>
    <w:rsid w:val="00790B5F"/>
    <w:rsid w:val="0079186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A8D"/>
    <w:rsid w:val="007A21BD"/>
    <w:rsid w:val="007A2210"/>
    <w:rsid w:val="007A22CA"/>
    <w:rsid w:val="007A2921"/>
    <w:rsid w:val="007A3458"/>
    <w:rsid w:val="007A53D4"/>
    <w:rsid w:val="007A56E2"/>
    <w:rsid w:val="007A5F0F"/>
    <w:rsid w:val="007A6DAB"/>
    <w:rsid w:val="007A6EFF"/>
    <w:rsid w:val="007A73BB"/>
    <w:rsid w:val="007B1C17"/>
    <w:rsid w:val="007B273B"/>
    <w:rsid w:val="007B2DD3"/>
    <w:rsid w:val="007B2F00"/>
    <w:rsid w:val="007B3459"/>
    <w:rsid w:val="007B4249"/>
    <w:rsid w:val="007B4307"/>
    <w:rsid w:val="007B4549"/>
    <w:rsid w:val="007B4FAE"/>
    <w:rsid w:val="007B68AB"/>
    <w:rsid w:val="007B7CB1"/>
    <w:rsid w:val="007C0A88"/>
    <w:rsid w:val="007C1154"/>
    <w:rsid w:val="007C134C"/>
    <w:rsid w:val="007C1F0B"/>
    <w:rsid w:val="007C2075"/>
    <w:rsid w:val="007C23E2"/>
    <w:rsid w:val="007C2545"/>
    <w:rsid w:val="007C3091"/>
    <w:rsid w:val="007C32C7"/>
    <w:rsid w:val="007C68C1"/>
    <w:rsid w:val="007C6965"/>
    <w:rsid w:val="007C6F8F"/>
    <w:rsid w:val="007C75E6"/>
    <w:rsid w:val="007D0F03"/>
    <w:rsid w:val="007D130E"/>
    <w:rsid w:val="007D1E22"/>
    <w:rsid w:val="007D449D"/>
    <w:rsid w:val="007D4737"/>
    <w:rsid w:val="007D4A47"/>
    <w:rsid w:val="007D4D9D"/>
    <w:rsid w:val="007D57CF"/>
    <w:rsid w:val="007D6F7F"/>
    <w:rsid w:val="007D7DB2"/>
    <w:rsid w:val="007E082C"/>
    <w:rsid w:val="007E1963"/>
    <w:rsid w:val="007E269D"/>
    <w:rsid w:val="007E2FA0"/>
    <w:rsid w:val="007E36AC"/>
    <w:rsid w:val="007E3CDF"/>
    <w:rsid w:val="007E4E84"/>
    <w:rsid w:val="007E5A94"/>
    <w:rsid w:val="007E5C3D"/>
    <w:rsid w:val="007E62ED"/>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31D"/>
    <w:rsid w:val="008217CB"/>
    <w:rsid w:val="00821AC0"/>
    <w:rsid w:val="00821FFD"/>
    <w:rsid w:val="00823227"/>
    <w:rsid w:val="008241DE"/>
    <w:rsid w:val="00825702"/>
    <w:rsid w:val="008260C7"/>
    <w:rsid w:val="00830F64"/>
    <w:rsid w:val="00831B01"/>
    <w:rsid w:val="00831FEB"/>
    <w:rsid w:val="00833063"/>
    <w:rsid w:val="008367CF"/>
    <w:rsid w:val="0083685E"/>
    <w:rsid w:val="00836EE1"/>
    <w:rsid w:val="00837F0A"/>
    <w:rsid w:val="00841411"/>
    <w:rsid w:val="00841FF2"/>
    <w:rsid w:val="00842BC7"/>
    <w:rsid w:val="00843062"/>
    <w:rsid w:val="00843342"/>
    <w:rsid w:val="00843668"/>
    <w:rsid w:val="00844928"/>
    <w:rsid w:val="00844CA1"/>
    <w:rsid w:val="00845D57"/>
    <w:rsid w:val="008466B2"/>
    <w:rsid w:val="00846E0C"/>
    <w:rsid w:val="0084769F"/>
    <w:rsid w:val="00847A96"/>
    <w:rsid w:val="00847D64"/>
    <w:rsid w:val="00847E17"/>
    <w:rsid w:val="00847F3F"/>
    <w:rsid w:val="00851A70"/>
    <w:rsid w:val="0085260A"/>
    <w:rsid w:val="00852D40"/>
    <w:rsid w:val="00854008"/>
    <w:rsid w:val="0085683B"/>
    <w:rsid w:val="00857554"/>
    <w:rsid w:val="008577D9"/>
    <w:rsid w:val="00860841"/>
    <w:rsid w:val="00860DAD"/>
    <w:rsid w:val="00860E07"/>
    <w:rsid w:val="008616C9"/>
    <w:rsid w:val="00861BE7"/>
    <w:rsid w:val="008630A2"/>
    <w:rsid w:val="00864D0F"/>
    <w:rsid w:val="00864D13"/>
    <w:rsid w:val="0086594C"/>
    <w:rsid w:val="008659C4"/>
    <w:rsid w:val="00865A90"/>
    <w:rsid w:val="0086606D"/>
    <w:rsid w:val="00866292"/>
    <w:rsid w:val="008667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47CB"/>
    <w:rsid w:val="00885979"/>
    <w:rsid w:val="0088683E"/>
    <w:rsid w:val="008911F6"/>
    <w:rsid w:val="008931AD"/>
    <w:rsid w:val="00893FCA"/>
    <w:rsid w:val="00894381"/>
    <w:rsid w:val="0089448E"/>
    <w:rsid w:val="008961CD"/>
    <w:rsid w:val="00896588"/>
    <w:rsid w:val="00896FA9"/>
    <w:rsid w:val="00897861"/>
    <w:rsid w:val="00897DA3"/>
    <w:rsid w:val="008A0AE4"/>
    <w:rsid w:val="008A1328"/>
    <w:rsid w:val="008A14FC"/>
    <w:rsid w:val="008A2B57"/>
    <w:rsid w:val="008A4A7A"/>
    <w:rsid w:val="008A4D55"/>
    <w:rsid w:val="008B0BC9"/>
    <w:rsid w:val="008B0D88"/>
    <w:rsid w:val="008B1DD9"/>
    <w:rsid w:val="008B2D04"/>
    <w:rsid w:val="008B3C3E"/>
    <w:rsid w:val="008B615C"/>
    <w:rsid w:val="008B733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193"/>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0583"/>
    <w:rsid w:val="00901E1E"/>
    <w:rsid w:val="009026FC"/>
    <w:rsid w:val="00902D4C"/>
    <w:rsid w:val="00903874"/>
    <w:rsid w:val="00904E56"/>
    <w:rsid w:val="00905425"/>
    <w:rsid w:val="00905E36"/>
    <w:rsid w:val="00905FEE"/>
    <w:rsid w:val="009065D2"/>
    <w:rsid w:val="00907B47"/>
    <w:rsid w:val="00911587"/>
    <w:rsid w:val="00912A38"/>
    <w:rsid w:val="00912A7E"/>
    <w:rsid w:val="00913716"/>
    <w:rsid w:val="00913B35"/>
    <w:rsid w:val="00914629"/>
    <w:rsid w:val="009147B3"/>
    <w:rsid w:val="00916708"/>
    <w:rsid w:val="00916BD5"/>
    <w:rsid w:val="009173DD"/>
    <w:rsid w:val="0091769E"/>
    <w:rsid w:val="00917999"/>
    <w:rsid w:val="00917BF8"/>
    <w:rsid w:val="00917FF9"/>
    <w:rsid w:val="0092089F"/>
    <w:rsid w:val="00922E55"/>
    <w:rsid w:val="0092352E"/>
    <w:rsid w:val="009252CE"/>
    <w:rsid w:val="009262D5"/>
    <w:rsid w:val="00927162"/>
    <w:rsid w:val="0092748E"/>
    <w:rsid w:val="00931691"/>
    <w:rsid w:val="0093403F"/>
    <w:rsid w:val="0093440D"/>
    <w:rsid w:val="009346FF"/>
    <w:rsid w:val="009363DA"/>
    <w:rsid w:val="009364FC"/>
    <w:rsid w:val="00936512"/>
    <w:rsid w:val="009371E9"/>
    <w:rsid w:val="0094060D"/>
    <w:rsid w:val="00940B61"/>
    <w:rsid w:val="00940C53"/>
    <w:rsid w:val="00940FE3"/>
    <w:rsid w:val="009429E1"/>
    <w:rsid w:val="00942D80"/>
    <w:rsid w:val="00943BD1"/>
    <w:rsid w:val="009447E4"/>
    <w:rsid w:val="00944D52"/>
    <w:rsid w:val="00945255"/>
    <w:rsid w:val="00946198"/>
    <w:rsid w:val="00946915"/>
    <w:rsid w:val="00947418"/>
    <w:rsid w:val="0095183F"/>
    <w:rsid w:val="009520FD"/>
    <w:rsid w:val="00952193"/>
    <w:rsid w:val="0095291D"/>
    <w:rsid w:val="00954542"/>
    <w:rsid w:val="009551E8"/>
    <w:rsid w:val="009565CF"/>
    <w:rsid w:val="00956621"/>
    <w:rsid w:val="00956A70"/>
    <w:rsid w:val="00957150"/>
    <w:rsid w:val="00957870"/>
    <w:rsid w:val="00957E8A"/>
    <w:rsid w:val="00960E78"/>
    <w:rsid w:val="00962E84"/>
    <w:rsid w:val="00963416"/>
    <w:rsid w:val="00963C4C"/>
    <w:rsid w:val="00963D21"/>
    <w:rsid w:val="009672FA"/>
    <w:rsid w:val="0096734B"/>
    <w:rsid w:val="0096755F"/>
    <w:rsid w:val="00970792"/>
    <w:rsid w:val="00970AEE"/>
    <w:rsid w:val="00970BE6"/>
    <w:rsid w:val="00971C3A"/>
    <w:rsid w:val="00972E5F"/>
    <w:rsid w:val="00973005"/>
    <w:rsid w:val="00974030"/>
    <w:rsid w:val="00974034"/>
    <w:rsid w:val="0097435F"/>
    <w:rsid w:val="00974EE1"/>
    <w:rsid w:val="00975546"/>
    <w:rsid w:val="009758F3"/>
    <w:rsid w:val="00975FC4"/>
    <w:rsid w:val="00977C42"/>
    <w:rsid w:val="00980038"/>
    <w:rsid w:val="00980916"/>
    <w:rsid w:val="0098122E"/>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47E2"/>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652"/>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7C"/>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3B0"/>
    <w:rsid w:val="00A77179"/>
    <w:rsid w:val="00A77B8B"/>
    <w:rsid w:val="00A80994"/>
    <w:rsid w:val="00A80F0C"/>
    <w:rsid w:val="00A8100F"/>
    <w:rsid w:val="00A8129C"/>
    <w:rsid w:val="00A82ED3"/>
    <w:rsid w:val="00A8309A"/>
    <w:rsid w:val="00A84D7C"/>
    <w:rsid w:val="00A859C7"/>
    <w:rsid w:val="00A867A7"/>
    <w:rsid w:val="00A8787C"/>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196"/>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0A05"/>
    <w:rsid w:val="00AF19C9"/>
    <w:rsid w:val="00AF1F5C"/>
    <w:rsid w:val="00AF26AA"/>
    <w:rsid w:val="00AF292A"/>
    <w:rsid w:val="00AF2B73"/>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202C3"/>
    <w:rsid w:val="00B207A6"/>
    <w:rsid w:val="00B2085E"/>
    <w:rsid w:val="00B20A39"/>
    <w:rsid w:val="00B2169C"/>
    <w:rsid w:val="00B21BCD"/>
    <w:rsid w:val="00B23828"/>
    <w:rsid w:val="00B2399D"/>
    <w:rsid w:val="00B247D4"/>
    <w:rsid w:val="00B24E19"/>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BC4"/>
    <w:rsid w:val="00B478FE"/>
    <w:rsid w:val="00B47BE0"/>
    <w:rsid w:val="00B47F00"/>
    <w:rsid w:val="00B503C0"/>
    <w:rsid w:val="00B509BE"/>
    <w:rsid w:val="00B50AF9"/>
    <w:rsid w:val="00B5195E"/>
    <w:rsid w:val="00B52709"/>
    <w:rsid w:val="00B533C4"/>
    <w:rsid w:val="00B54973"/>
    <w:rsid w:val="00B54BA9"/>
    <w:rsid w:val="00B552A6"/>
    <w:rsid w:val="00B5576A"/>
    <w:rsid w:val="00B55CB5"/>
    <w:rsid w:val="00B55D36"/>
    <w:rsid w:val="00B55FF3"/>
    <w:rsid w:val="00B620F5"/>
    <w:rsid w:val="00B62341"/>
    <w:rsid w:val="00B6258C"/>
    <w:rsid w:val="00B62F4B"/>
    <w:rsid w:val="00B64C11"/>
    <w:rsid w:val="00B64CE8"/>
    <w:rsid w:val="00B64EF9"/>
    <w:rsid w:val="00B65FB2"/>
    <w:rsid w:val="00B66B8E"/>
    <w:rsid w:val="00B6731F"/>
    <w:rsid w:val="00B676CC"/>
    <w:rsid w:val="00B677AB"/>
    <w:rsid w:val="00B67935"/>
    <w:rsid w:val="00B67AF7"/>
    <w:rsid w:val="00B70072"/>
    <w:rsid w:val="00B70485"/>
    <w:rsid w:val="00B72130"/>
    <w:rsid w:val="00B74642"/>
    <w:rsid w:val="00B74916"/>
    <w:rsid w:val="00B755A0"/>
    <w:rsid w:val="00B7667E"/>
    <w:rsid w:val="00B76A7D"/>
    <w:rsid w:val="00B772B6"/>
    <w:rsid w:val="00B7730D"/>
    <w:rsid w:val="00B77DFA"/>
    <w:rsid w:val="00B81D1E"/>
    <w:rsid w:val="00B82C68"/>
    <w:rsid w:val="00B82D4B"/>
    <w:rsid w:val="00B8357B"/>
    <w:rsid w:val="00B8402B"/>
    <w:rsid w:val="00B8435B"/>
    <w:rsid w:val="00B85F3F"/>
    <w:rsid w:val="00B87F44"/>
    <w:rsid w:val="00B902FF"/>
    <w:rsid w:val="00B90432"/>
    <w:rsid w:val="00B90B52"/>
    <w:rsid w:val="00B92B77"/>
    <w:rsid w:val="00B931CB"/>
    <w:rsid w:val="00B93CDA"/>
    <w:rsid w:val="00B93CEA"/>
    <w:rsid w:val="00B942B6"/>
    <w:rsid w:val="00B9636E"/>
    <w:rsid w:val="00B963C6"/>
    <w:rsid w:val="00B964F2"/>
    <w:rsid w:val="00B9741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4FF"/>
    <w:rsid w:val="00BB797C"/>
    <w:rsid w:val="00BC017D"/>
    <w:rsid w:val="00BC06A8"/>
    <w:rsid w:val="00BC0987"/>
    <w:rsid w:val="00BC1677"/>
    <w:rsid w:val="00BC1C36"/>
    <w:rsid w:val="00BC1C54"/>
    <w:rsid w:val="00BC1E92"/>
    <w:rsid w:val="00BC35C6"/>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347"/>
    <w:rsid w:val="00C248CC"/>
    <w:rsid w:val="00C251B0"/>
    <w:rsid w:val="00C25D39"/>
    <w:rsid w:val="00C26420"/>
    <w:rsid w:val="00C26938"/>
    <w:rsid w:val="00C278E5"/>
    <w:rsid w:val="00C305DA"/>
    <w:rsid w:val="00C308FC"/>
    <w:rsid w:val="00C30E3E"/>
    <w:rsid w:val="00C31112"/>
    <w:rsid w:val="00C312D0"/>
    <w:rsid w:val="00C316F0"/>
    <w:rsid w:val="00C327A5"/>
    <w:rsid w:val="00C33EF9"/>
    <w:rsid w:val="00C34319"/>
    <w:rsid w:val="00C34C23"/>
    <w:rsid w:val="00C34CBF"/>
    <w:rsid w:val="00C35357"/>
    <w:rsid w:val="00C36670"/>
    <w:rsid w:val="00C406A9"/>
    <w:rsid w:val="00C40CBF"/>
    <w:rsid w:val="00C40D13"/>
    <w:rsid w:val="00C42190"/>
    <w:rsid w:val="00C43FC8"/>
    <w:rsid w:val="00C4426E"/>
    <w:rsid w:val="00C46338"/>
    <w:rsid w:val="00C46708"/>
    <w:rsid w:val="00C46ABF"/>
    <w:rsid w:val="00C50767"/>
    <w:rsid w:val="00C51054"/>
    <w:rsid w:val="00C51AB9"/>
    <w:rsid w:val="00C52889"/>
    <w:rsid w:val="00C52BA6"/>
    <w:rsid w:val="00C52D6B"/>
    <w:rsid w:val="00C53999"/>
    <w:rsid w:val="00C53DAB"/>
    <w:rsid w:val="00C544FF"/>
    <w:rsid w:val="00C54653"/>
    <w:rsid w:val="00C5505A"/>
    <w:rsid w:val="00C568DD"/>
    <w:rsid w:val="00C576F9"/>
    <w:rsid w:val="00C60716"/>
    <w:rsid w:val="00C610FF"/>
    <w:rsid w:val="00C61834"/>
    <w:rsid w:val="00C61A23"/>
    <w:rsid w:val="00C62575"/>
    <w:rsid w:val="00C638AD"/>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F8D"/>
    <w:rsid w:val="00CA67C7"/>
    <w:rsid w:val="00CA7384"/>
    <w:rsid w:val="00CB035D"/>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50F8"/>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8C2"/>
    <w:rsid w:val="00D11813"/>
    <w:rsid w:val="00D1298B"/>
    <w:rsid w:val="00D12F43"/>
    <w:rsid w:val="00D13B9F"/>
    <w:rsid w:val="00D13C1E"/>
    <w:rsid w:val="00D146F4"/>
    <w:rsid w:val="00D16877"/>
    <w:rsid w:val="00D16EC0"/>
    <w:rsid w:val="00D1751E"/>
    <w:rsid w:val="00D17E89"/>
    <w:rsid w:val="00D2051D"/>
    <w:rsid w:val="00D2069B"/>
    <w:rsid w:val="00D21EEA"/>
    <w:rsid w:val="00D22184"/>
    <w:rsid w:val="00D22801"/>
    <w:rsid w:val="00D22864"/>
    <w:rsid w:val="00D2288E"/>
    <w:rsid w:val="00D22F67"/>
    <w:rsid w:val="00D23191"/>
    <w:rsid w:val="00D2373A"/>
    <w:rsid w:val="00D24D12"/>
    <w:rsid w:val="00D254F9"/>
    <w:rsid w:val="00D26E10"/>
    <w:rsid w:val="00D27A24"/>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604ED"/>
    <w:rsid w:val="00D60BD1"/>
    <w:rsid w:val="00D6104D"/>
    <w:rsid w:val="00D648BB"/>
    <w:rsid w:val="00D65B08"/>
    <w:rsid w:val="00D66C88"/>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5583"/>
    <w:rsid w:val="00D96884"/>
    <w:rsid w:val="00D97226"/>
    <w:rsid w:val="00D97B22"/>
    <w:rsid w:val="00D97D1F"/>
    <w:rsid w:val="00DA0A7F"/>
    <w:rsid w:val="00DA136D"/>
    <w:rsid w:val="00DA15BC"/>
    <w:rsid w:val="00DA15E0"/>
    <w:rsid w:val="00DA2873"/>
    <w:rsid w:val="00DA2877"/>
    <w:rsid w:val="00DA2E79"/>
    <w:rsid w:val="00DA3A99"/>
    <w:rsid w:val="00DA5A63"/>
    <w:rsid w:val="00DA60B1"/>
    <w:rsid w:val="00DA64D3"/>
    <w:rsid w:val="00DA73AB"/>
    <w:rsid w:val="00DB0619"/>
    <w:rsid w:val="00DB0FF4"/>
    <w:rsid w:val="00DB2859"/>
    <w:rsid w:val="00DB2AEB"/>
    <w:rsid w:val="00DB3157"/>
    <w:rsid w:val="00DB36E5"/>
    <w:rsid w:val="00DB5464"/>
    <w:rsid w:val="00DB699C"/>
    <w:rsid w:val="00DB6C55"/>
    <w:rsid w:val="00DB79F2"/>
    <w:rsid w:val="00DB7F28"/>
    <w:rsid w:val="00DC041C"/>
    <w:rsid w:val="00DC0810"/>
    <w:rsid w:val="00DC0ADE"/>
    <w:rsid w:val="00DC1326"/>
    <w:rsid w:val="00DC1348"/>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C7E8A"/>
    <w:rsid w:val="00DD0B72"/>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C10"/>
    <w:rsid w:val="00E26A5B"/>
    <w:rsid w:val="00E30B02"/>
    <w:rsid w:val="00E317B0"/>
    <w:rsid w:val="00E32841"/>
    <w:rsid w:val="00E3460F"/>
    <w:rsid w:val="00E34A00"/>
    <w:rsid w:val="00E35899"/>
    <w:rsid w:val="00E36DB7"/>
    <w:rsid w:val="00E36F36"/>
    <w:rsid w:val="00E37CAC"/>
    <w:rsid w:val="00E41A9C"/>
    <w:rsid w:val="00E4314D"/>
    <w:rsid w:val="00E4399D"/>
    <w:rsid w:val="00E46BAA"/>
    <w:rsid w:val="00E5080E"/>
    <w:rsid w:val="00E524AE"/>
    <w:rsid w:val="00E52876"/>
    <w:rsid w:val="00E53D94"/>
    <w:rsid w:val="00E54491"/>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4A0"/>
    <w:rsid w:val="00E66BFB"/>
    <w:rsid w:val="00E67FC4"/>
    <w:rsid w:val="00E70A23"/>
    <w:rsid w:val="00E70C9B"/>
    <w:rsid w:val="00E71BB4"/>
    <w:rsid w:val="00E75008"/>
    <w:rsid w:val="00E75226"/>
    <w:rsid w:val="00E7584C"/>
    <w:rsid w:val="00E7621F"/>
    <w:rsid w:val="00E76D99"/>
    <w:rsid w:val="00E77549"/>
    <w:rsid w:val="00E814F5"/>
    <w:rsid w:val="00E815F5"/>
    <w:rsid w:val="00E819AD"/>
    <w:rsid w:val="00E82C3B"/>
    <w:rsid w:val="00E82CE1"/>
    <w:rsid w:val="00E838E0"/>
    <w:rsid w:val="00E84A1D"/>
    <w:rsid w:val="00E85616"/>
    <w:rsid w:val="00E86D69"/>
    <w:rsid w:val="00E91010"/>
    <w:rsid w:val="00E9207C"/>
    <w:rsid w:val="00E92579"/>
    <w:rsid w:val="00E9348C"/>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44BF"/>
    <w:rsid w:val="00EB4D38"/>
    <w:rsid w:val="00EB5F1C"/>
    <w:rsid w:val="00EB7193"/>
    <w:rsid w:val="00EB7638"/>
    <w:rsid w:val="00EC0BBF"/>
    <w:rsid w:val="00EC0C2C"/>
    <w:rsid w:val="00EC0DD5"/>
    <w:rsid w:val="00EC27F4"/>
    <w:rsid w:val="00EC3894"/>
    <w:rsid w:val="00EC3E2E"/>
    <w:rsid w:val="00EC3E6B"/>
    <w:rsid w:val="00EC3EC0"/>
    <w:rsid w:val="00EC47D1"/>
    <w:rsid w:val="00EC49D4"/>
    <w:rsid w:val="00EC4D6E"/>
    <w:rsid w:val="00EC5C2E"/>
    <w:rsid w:val="00EC61B9"/>
    <w:rsid w:val="00EC6711"/>
    <w:rsid w:val="00EC760C"/>
    <w:rsid w:val="00EC7665"/>
    <w:rsid w:val="00ED034A"/>
    <w:rsid w:val="00ED132D"/>
    <w:rsid w:val="00ED1A3B"/>
    <w:rsid w:val="00ED1D80"/>
    <w:rsid w:val="00ED2012"/>
    <w:rsid w:val="00ED3CE1"/>
    <w:rsid w:val="00ED435E"/>
    <w:rsid w:val="00ED4411"/>
    <w:rsid w:val="00ED5205"/>
    <w:rsid w:val="00ED63EF"/>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7446"/>
    <w:rsid w:val="00F024B1"/>
    <w:rsid w:val="00F02D6F"/>
    <w:rsid w:val="00F02F49"/>
    <w:rsid w:val="00F04D44"/>
    <w:rsid w:val="00F051FB"/>
    <w:rsid w:val="00F05B49"/>
    <w:rsid w:val="00F064B3"/>
    <w:rsid w:val="00F07649"/>
    <w:rsid w:val="00F076FA"/>
    <w:rsid w:val="00F07D91"/>
    <w:rsid w:val="00F12381"/>
    <w:rsid w:val="00F12712"/>
    <w:rsid w:val="00F13AC7"/>
    <w:rsid w:val="00F14049"/>
    <w:rsid w:val="00F1453B"/>
    <w:rsid w:val="00F14A50"/>
    <w:rsid w:val="00F15030"/>
    <w:rsid w:val="00F17B33"/>
    <w:rsid w:val="00F206F9"/>
    <w:rsid w:val="00F20799"/>
    <w:rsid w:val="00F2083E"/>
    <w:rsid w:val="00F21D34"/>
    <w:rsid w:val="00F224E2"/>
    <w:rsid w:val="00F24C30"/>
    <w:rsid w:val="00F2520B"/>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407F0"/>
    <w:rsid w:val="00F40905"/>
    <w:rsid w:val="00F42D77"/>
    <w:rsid w:val="00F45C90"/>
    <w:rsid w:val="00F45E30"/>
    <w:rsid w:val="00F46B1C"/>
    <w:rsid w:val="00F46B42"/>
    <w:rsid w:val="00F502BC"/>
    <w:rsid w:val="00F51652"/>
    <w:rsid w:val="00F51A57"/>
    <w:rsid w:val="00F51F3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4AEC"/>
    <w:rsid w:val="00F755CB"/>
    <w:rsid w:val="00F75930"/>
    <w:rsid w:val="00F807B7"/>
    <w:rsid w:val="00F81BD6"/>
    <w:rsid w:val="00F82BEC"/>
    <w:rsid w:val="00F82FBF"/>
    <w:rsid w:val="00F839CE"/>
    <w:rsid w:val="00F83E14"/>
    <w:rsid w:val="00F84342"/>
    <w:rsid w:val="00F84B00"/>
    <w:rsid w:val="00F8533E"/>
    <w:rsid w:val="00F85F06"/>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12D7"/>
    <w:rsid w:val="00FA14A6"/>
    <w:rsid w:val="00FA1597"/>
    <w:rsid w:val="00FA36E1"/>
    <w:rsid w:val="00FA399C"/>
    <w:rsid w:val="00FA480C"/>
    <w:rsid w:val="00FA4FCE"/>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22E4"/>
    <w:rsid w:val="00FD4AA5"/>
    <w:rsid w:val="00FD5558"/>
    <w:rsid w:val="00FD58EF"/>
    <w:rsid w:val="00FD5A22"/>
    <w:rsid w:val="00FD639B"/>
    <w:rsid w:val="00FE169A"/>
    <w:rsid w:val="00FE2375"/>
    <w:rsid w:val="00FE2934"/>
    <w:rsid w:val="00FE5669"/>
    <w:rsid w:val="00FE5A3E"/>
    <w:rsid w:val="00FE5C14"/>
    <w:rsid w:val="00FE6333"/>
    <w:rsid w:val="00FE6819"/>
    <w:rsid w:val="00FE6FD9"/>
    <w:rsid w:val="00FE7C34"/>
    <w:rsid w:val="00FF0830"/>
    <w:rsid w:val="00FF2819"/>
    <w:rsid w:val="00FF3B7F"/>
    <w:rsid w:val="00FF4146"/>
    <w:rsid w:val="00FF440B"/>
    <w:rsid w:val="00FF680A"/>
    <w:rsid w:val="00FF6E8E"/>
    <w:rsid w:val="00FF7298"/>
    <w:rsid w:val="0187AD69"/>
    <w:rsid w:val="0233432E"/>
    <w:rsid w:val="0253436E"/>
    <w:rsid w:val="050FA4AE"/>
    <w:rsid w:val="063DCDCF"/>
    <w:rsid w:val="069F9957"/>
    <w:rsid w:val="0ACB4BE4"/>
    <w:rsid w:val="0BB72151"/>
    <w:rsid w:val="0CD9D15D"/>
    <w:rsid w:val="0EF4171F"/>
    <w:rsid w:val="0F78FFAD"/>
    <w:rsid w:val="0FDB508A"/>
    <w:rsid w:val="105C8F31"/>
    <w:rsid w:val="10A9D5DF"/>
    <w:rsid w:val="10BE2A6E"/>
    <w:rsid w:val="11A5BEB9"/>
    <w:rsid w:val="12EC2285"/>
    <w:rsid w:val="132866BD"/>
    <w:rsid w:val="13374FE6"/>
    <w:rsid w:val="135D2A2B"/>
    <w:rsid w:val="1A4F26FC"/>
    <w:rsid w:val="1AA23194"/>
    <w:rsid w:val="1ADE0C0D"/>
    <w:rsid w:val="1C8520E0"/>
    <w:rsid w:val="1F4F66ED"/>
    <w:rsid w:val="1F939FC5"/>
    <w:rsid w:val="1FCDA33B"/>
    <w:rsid w:val="2032072F"/>
    <w:rsid w:val="207AA081"/>
    <w:rsid w:val="21FFA6B6"/>
    <w:rsid w:val="221670E2"/>
    <w:rsid w:val="23F60942"/>
    <w:rsid w:val="24364D0B"/>
    <w:rsid w:val="25B0077D"/>
    <w:rsid w:val="26B9F348"/>
    <w:rsid w:val="26BFF735"/>
    <w:rsid w:val="26E9E205"/>
    <w:rsid w:val="289A8D4C"/>
    <w:rsid w:val="294A8840"/>
    <w:rsid w:val="29B5B991"/>
    <w:rsid w:val="2A358ABD"/>
    <w:rsid w:val="2D00A34A"/>
    <w:rsid w:val="2F5BD7C4"/>
    <w:rsid w:val="32937886"/>
    <w:rsid w:val="32D0F2C8"/>
    <w:rsid w:val="32EE06E5"/>
    <w:rsid w:val="35140749"/>
    <w:rsid w:val="3625A7A7"/>
    <w:rsid w:val="3758A8B4"/>
    <w:rsid w:val="3766E9A9"/>
    <w:rsid w:val="3A546EFD"/>
    <w:rsid w:val="3B414DE8"/>
    <w:rsid w:val="3C54D6D3"/>
    <w:rsid w:val="3CDC14CB"/>
    <w:rsid w:val="3D1357BC"/>
    <w:rsid w:val="3D88AC1E"/>
    <w:rsid w:val="3F27E020"/>
    <w:rsid w:val="3F2CB8B5"/>
    <w:rsid w:val="3FAD6E6F"/>
    <w:rsid w:val="40F3A3A4"/>
    <w:rsid w:val="42B48BE6"/>
    <w:rsid w:val="42BB6D37"/>
    <w:rsid w:val="44DC45D9"/>
    <w:rsid w:val="45666B2E"/>
    <w:rsid w:val="45ACE660"/>
    <w:rsid w:val="45D962C2"/>
    <w:rsid w:val="45DF5C11"/>
    <w:rsid w:val="472F8E64"/>
    <w:rsid w:val="48FF42BA"/>
    <w:rsid w:val="4920CB5A"/>
    <w:rsid w:val="4B540716"/>
    <w:rsid w:val="4B8831C0"/>
    <w:rsid w:val="4BC2F762"/>
    <w:rsid w:val="4BCA001E"/>
    <w:rsid w:val="4CAB0CF5"/>
    <w:rsid w:val="4DFA1BCB"/>
    <w:rsid w:val="4FA51C2A"/>
    <w:rsid w:val="4FABA7EF"/>
    <w:rsid w:val="5111F5E1"/>
    <w:rsid w:val="51168CD1"/>
    <w:rsid w:val="5145DF48"/>
    <w:rsid w:val="52309682"/>
    <w:rsid w:val="53BF2FD1"/>
    <w:rsid w:val="55A9E1CD"/>
    <w:rsid w:val="5708AEB2"/>
    <w:rsid w:val="593EBF35"/>
    <w:rsid w:val="5B5B5127"/>
    <w:rsid w:val="5C349A11"/>
    <w:rsid w:val="5C4E41A2"/>
    <w:rsid w:val="5FFE0BD4"/>
    <w:rsid w:val="6208EA27"/>
    <w:rsid w:val="627729FE"/>
    <w:rsid w:val="6398F5E6"/>
    <w:rsid w:val="63B406D1"/>
    <w:rsid w:val="650B1A03"/>
    <w:rsid w:val="65980460"/>
    <w:rsid w:val="66D404DB"/>
    <w:rsid w:val="68FC35AE"/>
    <w:rsid w:val="6A19E435"/>
    <w:rsid w:val="6DE7DFE8"/>
    <w:rsid w:val="70992CD2"/>
    <w:rsid w:val="7500067C"/>
    <w:rsid w:val="7503B8BF"/>
    <w:rsid w:val="75F4E916"/>
    <w:rsid w:val="7857E15D"/>
    <w:rsid w:val="7890C616"/>
    <w:rsid w:val="792D6907"/>
    <w:rsid w:val="793DB191"/>
    <w:rsid w:val="7B8C22A0"/>
    <w:rsid w:val="7BC110FB"/>
    <w:rsid w:val="7CBCF6D5"/>
    <w:rsid w:val="7E4BA777"/>
    <w:rsid w:val="7E7E76F6"/>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 w:type="character" w:customStyle="1" w:styleId="normaltextrun">
    <w:name w:val="normaltextrun"/>
    <w:basedOn w:val="Fuentedeprrafopredeter"/>
    <w:rsid w:val="00957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470101932">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989947219">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ae221202e9f24e86" Type="http://schemas.microsoft.com/office/2018/08/relationships/commentsExtensible" Target="commentsExtensible.xml"/><Relationship Id="rId3" Type="http://schemas.openxmlformats.org/officeDocument/2006/relationships/customXml" Target="../customXml/item3.xml"/><Relationship Id="R6774d35df9604e80"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3.xml><?xml version="1.0" encoding="utf-8"?>
<ds:datastoreItem xmlns:ds="http://schemas.openxmlformats.org/officeDocument/2006/customXml" ds:itemID="{BBB58555-6182-48AC-BAA6-7E6395A51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C68023-87F0-4A82-A257-5AA9B09CB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2749</Words>
  <Characters>15120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37</cp:revision>
  <cp:lastPrinted>2018-04-16T20:36:00Z</cp:lastPrinted>
  <dcterms:created xsi:type="dcterms:W3CDTF">2021-08-12T12:45:00Z</dcterms:created>
  <dcterms:modified xsi:type="dcterms:W3CDTF">2022-07-29T02:06:00Z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