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BDB10" w14:textId="77777777" w:rsidR="0032096D" w:rsidRPr="0032096D" w:rsidRDefault="0032096D" w:rsidP="0032096D">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eastAsia="Times New Roman" w:hAnsi="Arial" w:cs="Arial"/>
          <w:color w:val="FF0000"/>
          <w:spacing w:val="-4"/>
          <w:sz w:val="18"/>
          <w:szCs w:val="18"/>
          <w:lang w:val="es-419" w:eastAsia="fr-FR"/>
        </w:rPr>
      </w:pPr>
      <w:bookmarkStart w:id="0" w:name="_Hlk76320119"/>
      <w:bookmarkStart w:id="1" w:name="_Hlk94773787"/>
      <w:r w:rsidRPr="0032096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F9FB6BF" w14:textId="77777777" w:rsidR="0032096D" w:rsidRPr="0032096D" w:rsidRDefault="0032096D" w:rsidP="0032096D">
      <w:pPr>
        <w:widowControl/>
        <w:autoSpaceDE/>
        <w:autoSpaceDN/>
        <w:adjustRightInd/>
        <w:jc w:val="both"/>
        <w:rPr>
          <w:rFonts w:ascii="Arial" w:eastAsia="Times New Roman" w:hAnsi="Arial" w:cs="Arial"/>
          <w:sz w:val="20"/>
          <w:szCs w:val="20"/>
          <w:lang w:val="es-419"/>
        </w:rPr>
      </w:pPr>
    </w:p>
    <w:p w14:paraId="597C5873" w14:textId="2B24A0F9" w:rsidR="0032096D" w:rsidRPr="0032096D" w:rsidRDefault="0032096D" w:rsidP="0032096D">
      <w:pPr>
        <w:widowControl/>
        <w:autoSpaceDE/>
        <w:autoSpaceDN/>
        <w:adjustRightInd/>
        <w:jc w:val="both"/>
        <w:rPr>
          <w:rFonts w:ascii="Arial" w:eastAsia="Times New Roman" w:hAnsi="Arial" w:cs="Arial"/>
          <w:sz w:val="20"/>
          <w:szCs w:val="20"/>
          <w:lang w:val="es-419"/>
        </w:rPr>
      </w:pPr>
      <w:r w:rsidRPr="0032096D">
        <w:rPr>
          <w:rFonts w:ascii="Arial" w:eastAsia="Times New Roman" w:hAnsi="Arial" w:cs="Arial"/>
          <w:sz w:val="20"/>
          <w:szCs w:val="20"/>
          <w:lang w:val="es-419"/>
        </w:rPr>
        <w:t>Asunto</w:t>
      </w:r>
      <w:r w:rsidRPr="0032096D">
        <w:rPr>
          <w:rFonts w:ascii="Arial" w:eastAsia="Times New Roman" w:hAnsi="Arial" w:cs="Arial"/>
          <w:sz w:val="20"/>
          <w:szCs w:val="20"/>
          <w:lang w:val="es-419"/>
        </w:rPr>
        <w:tab/>
      </w:r>
      <w:r w:rsidRPr="0032096D">
        <w:rPr>
          <w:rFonts w:ascii="Arial" w:eastAsia="Times New Roman" w:hAnsi="Arial" w:cs="Arial"/>
          <w:sz w:val="20"/>
          <w:szCs w:val="20"/>
          <w:lang w:val="es-419"/>
        </w:rPr>
        <w:tab/>
        <w:t>: Sentencia de tutela en segunda instancia</w:t>
      </w:r>
    </w:p>
    <w:p w14:paraId="125A11AA" w14:textId="62580E9A" w:rsidR="0032096D" w:rsidRPr="0032096D" w:rsidRDefault="0032096D" w:rsidP="0032096D">
      <w:pPr>
        <w:widowControl/>
        <w:autoSpaceDE/>
        <w:autoSpaceDN/>
        <w:adjustRightInd/>
        <w:jc w:val="both"/>
        <w:rPr>
          <w:rFonts w:ascii="Arial" w:eastAsia="Times New Roman" w:hAnsi="Arial" w:cs="Arial"/>
          <w:sz w:val="20"/>
          <w:szCs w:val="20"/>
          <w:lang w:val="es-419"/>
        </w:rPr>
      </w:pPr>
      <w:r w:rsidRPr="0032096D">
        <w:rPr>
          <w:rFonts w:ascii="Arial" w:eastAsia="Times New Roman" w:hAnsi="Arial" w:cs="Arial"/>
          <w:sz w:val="20"/>
          <w:szCs w:val="20"/>
          <w:lang w:val="es-419"/>
        </w:rPr>
        <w:t>Accionante</w:t>
      </w:r>
      <w:r w:rsidRPr="0032096D">
        <w:rPr>
          <w:rFonts w:ascii="Arial" w:eastAsia="Times New Roman" w:hAnsi="Arial" w:cs="Arial"/>
          <w:sz w:val="20"/>
          <w:szCs w:val="20"/>
          <w:lang w:val="es-419"/>
        </w:rPr>
        <w:tab/>
        <w:t>: Luis Ángel Zuleta Largo</w:t>
      </w:r>
    </w:p>
    <w:p w14:paraId="24647117" w14:textId="47EB96E2" w:rsidR="0032096D" w:rsidRPr="0032096D" w:rsidRDefault="0032096D" w:rsidP="0032096D">
      <w:pPr>
        <w:widowControl/>
        <w:autoSpaceDE/>
        <w:autoSpaceDN/>
        <w:adjustRightInd/>
        <w:jc w:val="both"/>
        <w:rPr>
          <w:rFonts w:ascii="Arial" w:eastAsia="Times New Roman" w:hAnsi="Arial" w:cs="Arial"/>
          <w:sz w:val="20"/>
          <w:szCs w:val="20"/>
          <w:lang w:val="es-419"/>
        </w:rPr>
      </w:pPr>
      <w:r w:rsidRPr="0032096D">
        <w:rPr>
          <w:rFonts w:ascii="Arial" w:eastAsia="Times New Roman" w:hAnsi="Arial" w:cs="Arial"/>
          <w:sz w:val="20"/>
          <w:szCs w:val="20"/>
          <w:lang w:val="es-419"/>
        </w:rPr>
        <w:t>Accionados</w:t>
      </w:r>
      <w:r w:rsidRPr="0032096D">
        <w:rPr>
          <w:rFonts w:ascii="Arial" w:eastAsia="Times New Roman" w:hAnsi="Arial" w:cs="Arial"/>
          <w:sz w:val="20"/>
          <w:szCs w:val="20"/>
          <w:lang w:val="es-419"/>
        </w:rPr>
        <w:tab/>
        <w:t xml:space="preserve">: Colpensiones </w:t>
      </w:r>
    </w:p>
    <w:p w14:paraId="3C533A06" w14:textId="38A00085" w:rsidR="0032096D" w:rsidRPr="0032096D" w:rsidRDefault="0032096D" w:rsidP="0032096D">
      <w:pPr>
        <w:widowControl/>
        <w:autoSpaceDE/>
        <w:autoSpaceDN/>
        <w:adjustRightInd/>
        <w:jc w:val="both"/>
        <w:rPr>
          <w:rFonts w:ascii="Arial" w:eastAsia="Times New Roman" w:hAnsi="Arial" w:cs="Arial"/>
          <w:sz w:val="20"/>
          <w:szCs w:val="20"/>
          <w:lang w:val="es-419"/>
        </w:rPr>
      </w:pPr>
      <w:r w:rsidRPr="0032096D">
        <w:rPr>
          <w:rFonts w:ascii="Arial" w:eastAsia="Times New Roman" w:hAnsi="Arial" w:cs="Arial"/>
          <w:sz w:val="20"/>
          <w:szCs w:val="20"/>
          <w:lang w:val="es-419"/>
        </w:rPr>
        <w:t>Litisconsortes</w:t>
      </w:r>
      <w:r w:rsidRPr="0032096D">
        <w:rPr>
          <w:rFonts w:ascii="Arial" w:eastAsia="Times New Roman" w:hAnsi="Arial" w:cs="Arial"/>
          <w:sz w:val="20"/>
          <w:szCs w:val="20"/>
          <w:lang w:val="es-419"/>
        </w:rPr>
        <w:tab/>
        <w:t>: Dirección de Medicina Laboral de Colpensiones</w:t>
      </w:r>
    </w:p>
    <w:p w14:paraId="5FE5DAA2" w14:textId="74324F1B" w:rsidR="0032096D" w:rsidRPr="0032096D" w:rsidRDefault="0032096D" w:rsidP="0032096D">
      <w:pPr>
        <w:widowControl/>
        <w:autoSpaceDE/>
        <w:autoSpaceDN/>
        <w:adjustRightInd/>
        <w:jc w:val="both"/>
        <w:rPr>
          <w:rFonts w:ascii="Arial" w:eastAsia="Times New Roman" w:hAnsi="Arial" w:cs="Arial"/>
          <w:sz w:val="20"/>
          <w:szCs w:val="20"/>
          <w:lang w:val="es-419"/>
        </w:rPr>
      </w:pPr>
      <w:r w:rsidRPr="0032096D">
        <w:rPr>
          <w:rFonts w:ascii="Arial" w:eastAsia="Times New Roman" w:hAnsi="Arial" w:cs="Arial"/>
          <w:sz w:val="20"/>
          <w:szCs w:val="20"/>
          <w:lang w:val="es-419"/>
        </w:rPr>
        <w:t>Terceros</w:t>
      </w:r>
      <w:r w:rsidRPr="0032096D">
        <w:rPr>
          <w:rFonts w:ascii="Arial" w:eastAsia="Times New Roman" w:hAnsi="Arial" w:cs="Arial"/>
          <w:sz w:val="20"/>
          <w:szCs w:val="20"/>
          <w:lang w:val="es-419"/>
        </w:rPr>
        <w:tab/>
        <w:t>: Dirección de Atención y Servicio de Colpensiones</w:t>
      </w:r>
    </w:p>
    <w:p w14:paraId="10016C9E" w14:textId="4DA93D03" w:rsidR="0032096D" w:rsidRPr="0032096D" w:rsidRDefault="0032096D" w:rsidP="0032096D">
      <w:pPr>
        <w:widowControl/>
        <w:autoSpaceDE/>
        <w:autoSpaceDN/>
        <w:adjustRightInd/>
        <w:jc w:val="both"/>
        <w:rPr>
          <w:rFonts w:ascii="Arial" w:eastAsia="Times New Roman" w:hAnsi="Arial" w:cs="Arial"/>
          <w:sz w:val="20"/>
          <w:szCs w:val="20"/>
          <w:lang w:val="es-419"/>
        </w:rPr>
      </w:pPr>
      <w:r w:rsidRPr="0032096D">
        <w:rPr>
          <w:rFonts w:ascii="Arial" w:eastAsia="Times New Roman" w:hAnsi="Arial" w:cs="Arial"/>
          <w:sz w:val="20"/>
          <w:szCs w:val="20"/>
          <w:lang w:val="es-419"/>
        </w:rPr>
        <w:t>Procedencia</w:t>
      </w:r>
      <w:r w:rsidRPr="0032096D">
        <w:rPr>
          <w:rFonts w:ascii="Arial" w:eastAsia="Times New Roman" w:hAnsi="Arial" w:cs="Arial"/>
          <w:sz w:val="20"/>
          <w:szCs w:val="20"/>
          <w:lang w:val="es-419"/>
        </w:rPr>
        <w:tab/>
        <w:t>: Juzgado 1º de Familia de Pereira</w:t>
      </w:r>
    </w:p>
    <w:p w14:paraId="21B0B53A" w14:textId="567945AB" w:rsidR="0032096D" w:rsidRPr="0032096D" w:rsidRDefault="0032096D" w:rsidP="0032096D">
      <w:pPr>
        <w:widowControl/>
        <w:autoSpaceDE/>
        <w:autoSpaceDN/>
        <w:adjustRightInd/>
        <w:jc w:val="both"/>
        <w:rPr>
          <w:rFonts w:ascii="Arial" w:eastAsia="Times New Roman" w:hAnsi="Arial" w:cs="Arial"/>
          <w:sz w:val="20"/>
          <w:szCs w:val="20"/>
          <w:lang w:val="es-419"/>
        </w:rPr>
      </w:pPr>
      <w:r w:rsidRPr="0032096D">
        <w:rPr>
          <w:rFonts w:ascii="Arial" w:eastAsia="Times New Roman" w:hAnsi="Arial" w:cs="Arial"/>
          <w:sz w:val="20"/>
          <w:szCs w:val="20"/>
          <w:lang w:val="es-419"/>
        </w:rPr>
        <w:t>Radicación</w:t>
      </w:r>
      <w:r w:rsidRPr="0032096D">
        <w:rPr>
          <w:rFonts w:ascii="Arial" w:eastAsia="Times New Roman" w:hAnsi="Arial" w:cs="Arial"/>
          <w:sz w:val="20"/>
          <w:szCs w:val="20"/>
          <w:lang w:val="es-419"/>
        </w:rPr>
        <w:tab/>
        <w:t>: 66001-31-10-001-2022-00186-01</w:t>
      </w:r>
    </w:p>
    <w:p w14:paraId="17D58738" w14:textId="77777777" w:rsidR="0032096D" w:rsidRPr="0032096D" w:rsidRDefault="0032096D" w:rsidP="0032096D">
      <w:pPr>
        <w:widowControl/>
        <w:autoSpaceDE/>
        <w:autoSpaceDN/>
        <w:adjustRightInd/>
        <w:jc w:val="both"/>
        <w:rPr>
          <w:rFonts w:ascii="Arial" w:eastAsia="Times New Roman" w:hAnsi="Arial" w:cs="Arial"/>
          <w:sz w:val="20"/>
          <w:szCs w:val="20"/>
          <w:lang w:val="es-419"/>
        </w:rPr>
      </w:pPr>
      <w:r w:rsidRPr="0032096D">
        <w:rPr>
          <w:rFonts w:ascii="Arial" w:eastAsia="Times New Roman" w:hAnsi="Arial" w:cs="Arial"/>
          <w:sz w:val="20"/>
          <w:szCs w:val="20"/>
          <w:lang w:val="es-419"/>
        </w:rPr>
        <w:t>Mg. Ponente</w:t>
      </w:r>
      <w:r w:rsidRPr="0032096D">
        <w:rPr>
          <w:rFonts w:ascii="Arial" w:eastAsia="Times New Roman" w:hAnsi="Arial" w:cs="Arial"/>
          <w:sz w:val="20"/>
          <w:szCs w:val="20"/>
          <w:lang w:val="es-419"/>
        </w:rPr>
        <w:tab/>
        <w:t>: DUBERNEY GRISALES HERRERA</w:t>
      </w:r>
    </w:p>
    <w:p w14:paraId="752F728A" w14:textId="75B11DDF" w:rsidR="0032096D" w:rsidRPr="0032096D" w:rsidRDefault="0032096D" w:rsidP="0032096D">
      <w:pPr>
        <w:widowControl/>
        <w:autoSpaceDE/>
        <w:autoSpaceDN/>
        <w:adjustRightInd/>
        <w:jc w:val="both"/>
        <w:rPr>
          <w:rFonts w:ascii="Arial" w:eastAsia="Times New Roman" w:hAnsi="Arial" w:cs="Arial"/>
          <w:sz w:val="20"/>
          <w:szCs w:val="20"/>
          <w:lang w:val="es-419"/>
        </w:rPr>
      </w:pPr>
      <w:r w:rsidRPr="0032096D">
        <w:rPr>
          <w:rFonts w:ascii="Arial" w:eastAsia="Times New Roman" w:hAnsi="Arial" w:cs="Arial"/>
          <w:sz w:val="20"/>
          <w:szCs w:val="20"/>
          <w:lang w:val="es-419"/>
        </w:rPr>
        <w:t>Acta número</w:t>
      </w:r>
      <w:r w:rsidRPr="0032096D">
        <w:rPr>
          <w:rFonts w:ascii="Arial" w:eastAsia="Times New Roman" w:hAnsi="Arial" w:cs="Arial"/>
          <w:sz w:val="20"/>
          <w:szCs w:val="20"/>
          <w:lang w:val="es-419"/>
        </w:rPr>
        <w:tab/>
        <w:t>: 300 del 06-07-2022</w:t>
      </w:r>
    </w:p>
    <w:p w14:paraId="384A0A19" w14:textId="77777777" w:rsidR="0032096D" w:rsidRPr="0032096D" w:rsidRDefault="0032096D" w:rsidP="0032096D">
      <w:pPr>
        <w:widowControl/>
        <w:autoSpaceDE/>
        <w:autoSpaceDN/>
        <w:adjustRightInd/>
        <w:jc w:val="both"/>
        <w:rPr>
          <w:rFonts w:ascii="Arial" w:eastAsia="Times New Roman" w:hAnsi="Arial" w:cs="Arial"/>
          <w:sz w:val="20"/>
          <w:szCs w:val="20"/>
          <w:lang w:val="es-419"/>
        </w:rPr>
      </w:pPr>
    </w:p>
    <w:p w14:paraId="39E36F0B" w14:textId="1AFDEB37" w:rsidR="0032096D" w:rsidRPr="0032096D" w:rsidRDefault="00491513" w:rsidP="00A82D3C">
      <w:pPr>
        <w:jc w:val="both"/>
        <w:rPr>
          <w:rFonts w:ascii="Arial" w:eastAsia="Times New Roman" w:hAnsi="Arial" w:cs="Arial"/>
          <w:sz w:val="20"/>
          <w:szCs w:val="20"/>
          <w:lang w:val="es-419"/>
        </w:rPr>
      </w:pPr>
      <w:r w:rsidRPr="0032096D">
        <w:rPr>
          <w:rFonts w:ascii="Arial" w:eastAsia="Times New Roman" w:hAnsi="Arial" w:cs="Arial"/>
          <w:b/>
          <w:bCs/>
          <w:iCs/>
          <w:sz w:val="20"/>
          <w:szCs w:val="20"/>
          <w:u w:val="single"/>
          <w:lang w:val="es-419" w:eastAsia="fr-FR"/>
        </w:rPr>
        <w:t>TEMAS:</w:t>
      </w:r>
      <w:r w:rsidRPr="0032096D">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SEGURIDAD SOCIAL / REVISIÓN </w:t>
      </w:r>
      <w:r w:rsidRPr="00A82D3C">
        <w:rPr>
          <w:rFonts w:ascii="Arial" w:eastAsia="Times New Roman" w:hAnsi="Arial" w:cs="Arial"/>
          <w:b/>
          <w:sz w:val="20"/>
          <w:szCs w:val="20"/>
          <w:lang w:val="es-419"/>
        </w:rPr>
        <w:t>CALIFICACIÓN P</w:t>
      </w:r>
      <w:r>
        <w:rPr>
          <w:rFonts w:ascii="Arial" w:eastAsia="Times New Roman" w:hAnsi="Arial" w:cs="Arial"/>
          <w:b/>
          <w:sz w:val="20"/>
          <w:szCs w:val="20"/>
          <w:lang w:val="es-419"/>
        </w:rPr>
        <w:t xml:space="preserve">ÉRDIDA DE </w:t>
      </w:r>
      <w:r w:rsidRPr="00A82D3C">
        <w:rPr>
          <w:rFonts w:ascii="Arial" w:eastAsia="Times New Roman" w:hAnsi="Arial" w:cs="Arial"/>
          <w:b/>
          <w:sz w:val="20"/>
          <w:szCs w:val="20"/>
          <w:lang w:val="es-419"/>
        </w:rPr>
        <w:t>C</w:t>
      </w:r>
      <w:r>
        <w:rPr>
          <w:rFonts w:ascii="Arial" w:eastAsia="Times New Roman" w:hAnsi="Arial" w:cs="Arial"/>
          <w:b/>
          <w:sz w:val="20"/>
          <w:szCs w:val="20"/>
          <w:lang w:val="es-419"/>
        </w:rPr>
        <w:t>APACIDAD LABORAL /</w:t>
      </w:r>
      <w:r w:rsidRPr="00A82D3C">
        <w:rPr>
          <w:rFonts w:ascii="Arial" w:eastAsia="Times New Roman" w:hAnsi="Arial" w:cs="Arial"/>
          <w:b/>
          <w:sz w:val="20"/>
          <w:szCs w:val="20"/>
          <w:lang w:val="es-419"/>
        </w:rPr>
        <w:t xml:space="preserve"> </w:t>
      </w:r>
      <w:r>
        <w:rPr>
          <w:rFonts w:ascii="Arial" w:eastAsia="Times New Roman" w:hAnsi="Arial" w:cs="Arial"/>
          <w:b/>
          <w:sz w:val="20"/>
          <w:szCs w:val="20"/>
          <w:lang w:val="es-419"/>
        </w:rPr>
        <w:t xml:space="preserve">PERSONA PENSIONADA / REQUISITOS / PÉRDIDA DEL DERECHO / </w:t>
      </w:r>
      <w:r w:rsidRPr="00A82D3C">
        <w:rPr>
          <w:rFonts w:ascii="Arial" w:eastAsia="Times New Roman" w:hAnsi="Arial" w:cs="Arial"/>
          <w:b/>
          <w:sz w:val="20"/>
          <w:szCs w:val="20"/>
          <w:lang w:val="es-419"/>
        </w:rPr>
        <w:t>INEXISTENCIA DE VULNERACIÓN</w:t>
      </w:r>
      <w:r>
        <w:rPr>
          <w:rFonts w:ascii="Arial" w:eastAsia="Times New Roman" w:hAnsi="Arial" w:cs="Arial"/>
          <w:b/>
          <w:sz w:val="20"/>
          <w:szCs w:val="20"/>
          <w:lang w:val="es-419"/>
        </w:rPr>
        <w:t xml:space="preserve"> / PORCENTAJE DE CALIFICACIÓN NO HA REBAJADO.</w:t>
      </w:r>
    </w:p>
    <w:p w14:paraId="6527C8A5" w14:textId="77777777" w:rsidR="0032096D" w:rsidRPr="0032096D" w:rsidRDefault="0032096D" w:rsidP="0032096D">
      <w:pPr>
        <w:widowControl/>
        <w:autoSpaceDE/>
        <w:autoSpaceDN/>
        <w:adjustRightInd/>
        <w:jc w:val="both"/>
        <w:rPr>
          <w:rFonts w:ascii="Arial" w:eastAsia="Times New Roman" w:hAnsi="Arial" w:cs="Arial"/>
          <w:sz w:val="20"/>
          <w:szCs w:val="20"/>
          <w:lang w:val="es-419"/>
        </w:rPr>
      </w:pPr>
    </w:p>
    <w:p w14:paraId="7E0A0DA2" w14:textId="3271CFC5" w:rsidR="000E753E" w:rsidRPr="000E753E" w:rsidRDefault="000E753E" w:rsidP="000E753E">
      <w:pPr>
        <w:widowControl/>
        <w:autoSpaceDE/>
        <w:autoSpaceDN/>
        <w:adjustRightInd/>
        <w:jc w:val="both"/>
        <w:rPr>
          <w:rFonts w:ascii="Arial" w:eastAsia="Times New Roman" w:hAnsi="Arial" w:cs="Arial"/>
          <w:sz w:val="20"/>
          <w:szCs w:val="20"/>
          <w:lang w:val="es-419"/>
        </w:rPr>
      </w:pPr>
      <w:r w:rsidRPr="000E753E">
        <w:rPr>
          <w:rFonts w:ascii="Arial" w:eastAsia="Times New Roman" w:hAnsi="Arial" w:cs="Arial"/>
          <w:sz w:val="20"/>
          <w:szCs w:val="20"/>
          <w:lang w:val="es-419"/>
        </w:rPr>
        <w:t>Procede la acción siempre que el afectado carezca de otro instrumento defensivo judicial (2022). Empero, hay dos (2) excepciones que guardan en común la existencia del medio ordinario: (i) La tutela transitoria para evitar un perjuicio irremediable; y (ii) La ineficacia de la herramienta regular para salvaguardar los derechos.</w:t>
      </w:r>
    </w:p>
    <w:p w14:paraId="62B9F9FC" w14:textId="77777777" w:rsidR="000E753E" w:rsidRPr="000E753E" w:rsidRDefault="000E753E" w:rsidP="000E753E">
      <w:pPr>
        <w:widowControl/>
        <w:autoSpaceDE/>
        <w:autoSpaceDN/>
        <w:adjustRightInd/>
        <w:jc w:val="both"/>
        <w:rPr>
          <w:rFonts w:ascii="Arial" w:eastAsia="Times New Roman" w:hAnsi="Arial" w:cs="Arial"/>
          <w:sz w:val="20"/>
          <w:szCs w:val="20"/>
          <w:lang w:val="es-419"/>
        </w:rPr>
      </w:pPr>
    </w:p>
    <w:p w14:paraId="42493F01" w14:textId="7C64B6AF" w:rsidR="0032096D" w:rsidRPr="0032096D" w:rsidRDefault="000E753E" w:rsidP="000E753E">
      <w:pPr>
        <w:widowControl/>
        <w:autoSpaceDE/>
        <w:autoSpaceDN/>
        <w:adjustRightInd/>
        <w:jc w:val="both"/>
        <w:rPr>
          <w:rFonts w:ascii="Arial" w:eastAsia="Times New Roman" w:hAnsi="Arial" w:cs="Arial"/>
          <w:sz w:val="20"/>
          <w:szCs w:val="20"/>
          <w:lang w:val="es-419"/>
        </w:rPr>
      </w:pPr>
      <w:r w:rsidRPr="000E753E">
        <w:rPr>
          <w:rFonts w:ascii="Arial" w:eastAsia="Times New Roman" w:hAnsi="Arial" w:cs="Arial"/>
          <w:sz w:val="20"/>
          <w:szCs w:val="20"/>
          <w:lang w:val="es-419"/>
        </w:rPr>
        <w:t>Importante precisar que el análisis de este requisito: “(…) debe hacerse de manera flexible cuando se trata de personas en situación de discapacidad o de la tercera edad. (…)</w:t>
      </w:r>
      <w:r>
        <w:rPr>
          <w:rFonts w:ascii="Arial" w:eastAsia="Times New Roman" w:hAnsi="Arial" w:cs="Arial"/>
          <w:sz w:val="20"/>
          <w:szCs w:val="20"/>
          <w:lang w:val="es-419"/>
        </w:rPr>
        <w:t>”</w:t>
      </w:r>
    </w:p>
    <w:p w14:paraId="0F02D3C5" w14:textId="77777777" w:rsidR="0032096D" w:rsidRPr="0032096D" w:rsidRDefault="0032096D" w:rsidP="0032096D">
      <w:pPr>
        <w:widowControl/>
        <w:autoSpaceDE/>
        <w:autoSpaceDN/>
        <w:adjustRightInd/>
        <w:jc w:val="both"/>
        <w:rPr>
          <w:rFonts w:ascii="Arial" w:eastAsia="Times New Roman" w:hAnsi="Arial" w:cs="Arial"/>
          <w:sz w:val="20"/>
          <w:szCs w:val="20"/>
          <w:lang w:val="es-419"/>
        </w:rPr>
      </w:pPr>
    </w:p>
    <w:p w14:paraId="7A82EE33" w14:textId="43AE89FC" w:rsidR="0032096D" w:rsidRDefault="000E753E" w:rsidP="0032096D">
      <w:pPr>
        <w:widowControl/>
        <w:autoSpaceDE/>
        <w:autoSpaceDN/>
        <w:adjustRightInd/>
        <w:jc w:val="both"/>
        <w:rPr>
          <w:rFonts w:ascii="Arial" w:eastAsia="Times New Roman" w:hAnsi="Arial" w:cs="Arial"/>
          <w:sz w:val="20"/>
          <w:szCs w:val="20"/>
          <w:lang w:val="es-419"/>
        </w:rPr>
      </w:pPr>
      <w:r w:rsidRPr="000E753E">
        <w:rPr>
          <w:rFonts w:ascii="Arial" w:eastAsia="Times New Roman" w:hAnsi="Arial" w:cs="Arial"/>
          <w:sz w:val="20"/>
          <w:szCs w:val="20"/>
          <w:lang w:val="es-419"/>
        </w:rPr>
        <w:t>Aquello porque la negativa en la práctica de la valoración de la PCL y la imposición de barreras injustificadas para llevarla a cabo, a pesar de que la entidad está obligada a realizarla, son circunstancias que pueden ser violatorias de los derechos fundamentales</w:t>
      </w:r>
      <w:r>
        <w:rPr>
          <w:rFonts w:ascii="Arial" w:eastAsia="Times New Roman" w:hAnsi="Arial" w:cs="Arial"/>
          <w:sz w:val="20"/>
          <w:szCs w:val="20"/>
          <w:lang w:val="es-419"/>
        </w:rPr>
        <w:t>…</w:t>
      </w:r>
    </w:p>
    <w:p w14:paraId="19F06649" w14:textId="3690BAEA" w:rsidR="000E753E" w:rsidRDefault="000E753E" w:rsidP="0032096D">
      <w:pPr>
        <w:widowControl/>
        <w:autoSpaceDE/>
        <w:autoSpaceDN/>
        <w:adjustRightInd/>
        <w:jc w:val="both"/>
        <w:rPr>
          <w:rFonts w:ascii="Arial" w:eastAsia="Times New Roman" w:hAnsi="Arial" w:cs="Arial"/>
          <w:sz w:val="20"/>
          <w:szCs w:val="20"/>
          <w:lang w:val="es-419"/>
        </w:rPr>
      </w:pPr>
    </w:p>
    <w:p w14:paraId="695F65EB" w14:textId="04EFD8E8" w:rsidR="000E753E" w:rsidRDefault="001247C0" w:rsidP="0032096D">
      <w:pPr>
        <w:widowControl/>
        <w:autoSpaceDE/>
        <w:autoSpaceDN/>
        <w:adjustRightInd/>
        <w:jc w:val="both"/>
        <w:rPr>
          <w:rFonts w:ascii="Arial" w:eastAsia="Times New Roman" w:hAnsi="Arial" w:cs="Arial"/>
          <w:sz w:val="20"/>
          <w:szCs w:val="20"/>
          <w:lang w:val="es-419"/>
        </w:rPr>
      </w:pPr>
      <w:r w:rsidRPr="001247C0">
        <w:rPr>
          <w:rFonts w:ascii="Arial" w:eastAsia="Times New Roman" w:hAnsi="Arial" w:cs="Arial"/>
          <w:sz w:val="20"/>
          <w:szCs w:val="20"/>
          <w:lang w:val="es-419"/>
        </w:rPr>
        <w:t>Palmario es que la calificación de la PCL es un derecho que el fondo pensional debe garantizar a sus afiliados, en la medida en que tiene relación directa con el acceso a otros de carácter fundamental, como el de la seguridad social o el mínimo vital, precisamente, porque es necesario para que puedan obtener el reconocimiento eventual de una pensión de invalidez o de sobrevivientes</w:t>
      </w:r>
      <w:r>
        <w:rPr>
          <w:rFonts w:ascii="Arial" w:eastAsia="Times New Roman" w:hAnsi="Arial" w:cs="Arial"/>
          <w:sz w:val="20"/>
          <w:szCs w:val="20"/>
          <w:lang w:val="es-419"/>
        </w:rPr>
        <w:t>…</w:t>
      </w:r>
    </w:p>
    <w:p w14:paraId="23B635B6" w14:textId="203755CB" w:rsidR="000E753E" w:rsidRDefault="000E753E" w:rsidP="0032096D">
      <w:pPr>
        <w:widowControl/>
        <w:autoSpaceDE/>
        <w:autoSpaceDN/>
        <w:adjustRightInd/>
        <w:jc w:val="both"/>
        <w:rPr>
          <w:rFonts w:ascii="Arial" w:eastAsia="Times New Roman" w:hAnsi="Arial" w:cs="Arial"/>
          <w:sz w:val="20"/>
          <w:szCs w:val="20"/>
          <w:lang w:val="es-419"/>
        </w:rPr>
      </w:pPr>
    </w:p>
    <w:p w14:paraId="05E31BF3" w14:textId="5BF8AB1A" w:rsidR="000E753E" w:rsidRDefault="00CE4F58" w:rsidP="0032096D">
      <w:pPr>
        <w:widowControl/>
        <w:autoSpaceDE/>
        <w:autoSpaceDN/>
        <w:adjustRightInd/>
        <w:jc w:val="both"/>
        <w:rPr>
          <w:rFonts w:ascii="Arial" w:eastAsia="Times New Roman" w:hAnsi="Arial" w:cs="Arial"/>
          <w:sz w:val="20"/>
          <w:szCs w:val="20"/>
          <w:lang w:val="es-419"/>
        </w:rPr>
      </w:pPr>
      <w:r w:rsidRPr="00CE4F58">
        <w:rPr>
          <w:rFonts w:ascii="Arial" w:eastAsia="Times New Roman" w:hAnsi="Arial" w:cs="Arial"/>
          <w:sz w:val="20"/>
          <w:szCs w:val="20"/>
          <w:lang w:val="es-419"/>
        </w:rPr>
        <w:t xml:space="preserve">El fallo se modificará para negar el amparo por inexistencia de vulneración de los derechos invocados. Innegable es que la Dirección de Medicina Laboral de Colpensiones debe realizar la calificación y revisión de la PCL, sin embargo, este trámite administrativo demanda que el peticionario esté (i) pensionado por invalidez, (ii) haya perdido ese derecho porque se disminuyó el porcentaje u omitió atender el llamado para realizar la nueva calificación y alega el actual estado de invalidez, o (iii) haya sido calificado con una PCL inferior 50% y/o padece patologías no valoradas.  </w:t>
      </w:r>
    </w:p>
    <w:p w14:paraId="3585DA2D" w14:textId="77777777" w:rsidR="000E753E" w:rsidRPr="0032096D" w:rsidRDefault="000E753E" w:rsidP="0032096D">
      <w:pPr>
        <w:widowControl/>
        <w:autoSpaceDE/>
        <w:autoSpaceDN/>
        <w:adjustRightInd/>
        <w:jc w:val="both"/>
        <w:rPr>
          <w:rFonts w:ascii="Arial" w:eastAsia="Times New Roman" w:hAnsi="Arial" w:cs="Arial"/>
          <w:sz w:val="20"/>
          <w:szCs w:val="20"/>
          <w:lang w:val="es-419"/>
        </w:rPr>
      </w:pPr>
    </w:p>
    <w:p w14:paraId="0BF91F3B" w14:textId="77777777" w:rsidR="0032096D" w:rsidRPr="0032096D" w:rsidRDefault="0032096D" w:rsidP="0032096D">
      <w:pPr>
        <w:widowControl/>
        <w:autoSpaceDE/>
        <w:autoSpaceDN/>
        <w:adjustRightInd/>
        <w:jc w:val="both"/>
        <w:rPr>
          <w:rFonts w:ascii="Arial" w:eastAsia="Times New Roman" w:hAnsi="Arial" w:cs="Arial"/>
          <w:sz w:val="20"/>
          <w:szCs w:val="20"/>
        </w:rPr>
      </w:pPr>
    </w:p>
    <w:p w14:paraId="6F2FC1EB" w14:textId="77777777" w:rsidR="0032096D" w:rsidRPr="0032096D" w:rsidRDefault="0032096D" w:rsidP="0032096D">
      <w:pPr>
        <w:widowControl/>
        <w:autoSpaceDE/>
        <w:autoSpaceDN/>
        <w:adjustRightInd/>
        <w:jc w:val="both"/>
        <w:rPr>
          <w:rFonts w:ascii="Arial" w:eastAsia="Times New Roman" w:hAnsi="Arial" w:cs="Arial"/>
          <w:sz w:val="20"/>
          <w:szCs w:val="20"/>
        </w:rPr>
      </w:pPr>
    </w:p>
    <w:bookmarkEnd w:id="0"/>
    <w:bookmarkEnd w:id="1"/>
    <w:p w14:paraId="4CEEE6CB" w14:textId="77777777" w:rsidR="00EA1FA4" w:rsidRPr="007C0A88" w:rsidRDefault="00EA1FA4" w:rsidP="00EA1FA4">
      <w:pPr>
        <w:pStyle w:val="Sinespaciado"/>
        <w:spacing w:line="360" w:lineRule="auto"/>
        <w:rPr>
          <w:rFonts w:ascii="Georgia" w:hAnsi="Georgia" w:cs="Arial"/>
          <w:w w:val="140"/>
        </w:rPr>
      </w:pPr>
      <w:r>
        <w:rPr>
          <w:noProof/>
        </w:rPr>
        <w:drawing>
          <wp:anchor distT="0" distB="0" distL="114300" distR="114300" simplePos="0" relativeHeight="251659264" behindDoc="0" locked="0" layoutInCell="1" allowOverlap="1" wp14:anchorId="64CC6A17" wp14:editId="110EE26E">
            <wp:simplePos x="0" y="0"/>
            <wp:positionH relativeFrom="column">
              <wp:posOffset>2720340</wp:posOffset>
            </wp:positionH>
            <wp:positionV relativeFrom="paragraph">
              <wp:posOffset>0</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8CA73" w14:textId="77777777" w:rsidR="00EA1FA4" w:rsidRPr="007C0A88" w:rsidRDefault="00EA1FA4" w:rsidP="00EA1FA4">
      <w:pPr>
        <w:pStyle w:val="Sinespaciado"/>
        <w:spacing w:line="360" w:lineRule="auto"/>
        <w:rPr>
          <w:rFonts w:ascii="Georgia" w:hAnsi="Georgia" w:cs="Arial"/>
          <w:w w:val="140"/>
          <w:sz w:val="14"/>
        </w:rPr>
      </w:pPr>
    </w:p>
    <w:p w14:paraId="461B42F1" w14:textId="77777777" w:rsidR="00EA1FA4" w:rsidRPr="0092467E" w:rsidRDefault="00EA1FA4" w:rsidP="00EA1FA4">
      <w:pPr>
        <w:pStyle w:val="Sinespaciado"/>
        <w:tabs>
          <w:tab w:val="left" w:pos="3579"/>
        </w:tabs>
        <w:spacing w:line="360" w:lineRule="auto"/>
        <w:jc w:val="center"/>
        <w:rPr>
          <w:rFonts w:ascii="Georgia" w:hAnsi="Georgia" w:cs="Arial"/>
          <w:w w:val="140"/>
          <w:sz w:val="2"/>
        </w:rPr>
      </w:pPr>
    </w:p>
    <w:p w14:paraId="1EE3F4FD" w14:textId="77777777" w:rsidR="00EA1FA4" w:rsidRPr="001E5B6B" w:rsidRDefault="00EA1FA4" w:rsidP="00EA1FA4">
      <w:pPr>
        <w:pStyle w:val="Sinespaciado"/>
        <w:tabs>
          <w:tab w:val="left" w:pos="3579"/>
        </w:tabs>
        <w:spacing w:line="360" w:lineRule="auto"/>
        <w:jc w:val="center"/>
        <w:rPr>
          <w:rFonts w:ascii="Georgia" w:hAnsi="Georgia" w:cs="Arial"/>
          <w:w w:val="140"/>
          <w:sz w:val="14"/>
        </w:rPr>
      </w:pPr>
      <w:r w:rsidRPr="001E5B6B">
        <w:rPr>
          <w:rFonts w:ascii="Georgia" w:hAnsi="Georgia" w:cs="Arial"/>
          <w:w w:val="140"/>
          <w:sz w:val="14"/>
        </w:rPr>
        <w:t>REPUBLICA DE COLOMBIA</w:t>
      </w:r>
    </w:p>
    <w:p w14:paraId="2A3A54CB" w14:textId="77777777" w:rsidR="00EA1FA4" w:rsidRPr="001E5B6B" w:rsidRDefault="00EA1FA4" w:rsidP="00EA1FA4">
      <w:pPr>
        <w:pStyle w:val="Sinespaciado"/>
        <w:tabs>
          <w:tab w:val="center" w:pos="4987"/>
          <w:tab w:val="left" w:pos="8449"/>
        </w:tabs>
        <w:spacing w:line="360" w:lineRule="auto"/>
        <w:jc w:val="center"/>
        <w:rPr>
          <w:rFonts w:ascii="Georgia" w:hAnsi="Georgia" w:cs="Arial"/>
          <w:w w:val="140"/>
        </w:rPr>
      </w:pPr>
      <w:r w:rsidRPr="001E5B6B">
        <w:rPr>
          <w:rFonts w:ascii="Georgia" w:hAnsi="Georgia" w:cs="Arial"/>
          <w:w w:val="140"/>
          <w:sz w:val="14"/>
        </w:rPr>
        <w:t>RAMA JUDICIAL DEL PODER PÚBLICO</w:t>
      </w:r>
    </w:p>
    <w:p w14:paraId="1AD3C325" w14:textId="77777777" w:rsidR="00EA1FA4" w:rsidRPr="007A0D2C" w:rsidRDefault="00EA1FA4" w:rsidP="00EA1FA4">
      <w:pPr>
        <w:pStyle w:val="Sinespaciado"/>
        <w:spacing w:line="360" w:lineRule="auto"/>
        <w:jc w:val="center"/>
        <w:rPr>
          <w:rFonts w:ascii="Georgia" w:hAnsi="Georgia" w:cs="Arial"/>
          <w:b/>
          <w:bCs/>
          <w:w w:val="140"/>
          <w:sz w:val="16"/>
        </w:rPr>
      </w:pPr>
      <w:r w:rsidRPr="007A0D2C">
        <w:rPr>
          <w:rFonts w:ascii="Georgia" w:hAnsi="Georgia" w:cs="Arial"/>
          <w:b/>
          <w:bCs/>
          <w:w w:val="140"/>
          <w:sz w:val="18"/>
        </w:rPr>
        <w:t>T</w:t>
      </w:r>
      <w:r w:rsidRPr="007A0D2C">
        <w:rPr>
          <w:rFonts w:ascii="Georgia" w:hAnsi="Georgia" w:cs="Arial"/>
          <w:b/>
          <w:bCs/>
          <w:w w:val="140"/>
          <w:sz w:val="16"/>
        </w:rPr>
        <w:t>RIBUNAL</w:t>
      </w:r>
      <w:r w:rsidRPr="007A0D2C">
        <w:rPr>
          <w:rFonts w:ascii="Georgia" w:hAnsi="Georgia" w:cs="Arial"/>
          <w:b/>
          <w:bCs/>
          <w:w w:val="140"/>
          <w:sz w:val="18"/>
        </w:rPr>
        <w:t xml:space="preserve"> S</w:t>
      </w:r>
      <w:r w:rsidRPr="007A0D2C">
        <w:rPr>
          <w:rFonts w:ascii="Georgia" w:hAnsi="Georgia" w:cs="Arial"/>
          <w:b/>
          <w:bCs/>
          <w:w w:val="140"/>
          <w:sz w:val="16"/>
        </w:rPr>
        <w:t xml:space="preserve">UPERIOR DEL </w:t>
      </w:r>
      <w:r w:rsidRPr="007A0D2C">
        <w:rPr>
          <w:rFonts w:ascii="Georgia" w:hAnsi="Georgia" w:cs="Arial"/>
          <w:b/>
          <w:bCs/>
          <w:w w:val="140"/>
          <w:sz w:val="18"/>
        </w:rPr>
        <w:t>D</w:t>
      </w:r>
      <w:r w:rsidRPr="007A0D2C">
        <w:rPr>
          <w:rFonts w:ascii="Georgia" w:hAnsi="Georgia" w:cs="Arial"/>
          <w:b/>
          <w:bCs/>
          <w:w w:val="140"/>
          <w:sz w:val="16"/>
        </w:rPr>
        <w:t>ISTRITO</w:t>
      </w:r>
      <w:r w:rsidRPr="007A0D2C">
        <w:rPr>
          <w:rFonts w:ascii="Georgia" w:hAnsi="Georgia" w:cs="Arial"/>
          <w:b/>
          <w:bCs/>
          <w:w w:val="140"/>
          <w:sz w:val="18"/>
        </w:rPr>
        <w:t xml:space="preserve"> J</w:t>
      </w:r>
      <w:r w:rsidRPr="007A0D2C">
        <w:rPr>
          <w:rFonts w:ascii="Georgia" w:hAnsi="Georgia" w:cs="Arial"/>
          <w:b/>
          <w:bCs/>
          <w:w w:val="140"/>
          <w:sz w:val="16"/>
        </w:rPr>
        <w:t>UDICIAL</w:t>
      </w:r>
    </w:p>
    <w:p w14:paraId="48F21C49" w14:textId="77777777" w:rsidR="00EA1FA4" w:rsidRPr="001E5B6B" w:rsidRDefault="00EA1FA4" w:rsidP="00EA1FA4">
      <w:pPr>
        <w:pStyle w:val="Sinespaciado"/>
        <w:spacing w:line="360" w:lineRule="auto"/>
        <w:jc w:val="center"/>
        <w:rPr>
          <w:rFonts w:ascii="Georgia" w:hAnsi="Georgia" w:cs="Arial"/>
          <w:w w:val="140"/>
          <w:sz w:val="16"/>
          <w:szCs w:val="18"/>
        </w:rPr>
      </w:pPr>
      <w:r w:rsidRPr="001E5B6B">
        <w:rPr>
          <w:rFonts w:ascii="Georgia" w:hAnsi="Georgia" w:cs="Arial"/>
          <w:w w:val="140"/>
          <w:sz w:val="18"/>
          <w:szCs w:val="18"/>
        </w:rPr>
        <w:t>S</w:t>
      </w:r>
      <w:r w:rsidRPr="001E5B6B">
        <w:rPr>
          <w:rFonts w:ascii="Georgia" w:hAnsi="Georgia" w:cs="Arial"/>
          <w:w w:val="140"/>
          <w:sz w:val="16"/>
          <w:szCs w:val="18"/>
        </w:rPr>
        <w:t>ALA</w:t>
      </w:r>
      <w:r w:rsidRPr="001E5B6B">
        <w:rPr>
          <w:rFonts w:ascii="Georgia" w:hAnsi="Georgia" w:cs="Arial"/>
          <w:w w:val="140"/>
          <w:sz w:val="14"/>
          <w:szCs w:val="18"/>
        </w:rPr>
        <w:t xml:space="preserve"> </w:t>
      </w:r>
      <w:r w:rsidRPr="001E5B6B">
        <w:rPr>
          <w:rFonts w:ascii="Georgia" w:hAnsi="Georgia" w:cs="Arial"/>
          <w:w w:val="140"/>
          <w:sz w:val="16"/>
          <w:szCs w:val="18"/>
        </w:rPr>
        <w:t xml:space="preserve">DE </w:t>
      </w:r>
      <w:r w:rsidRPr="001E5B6B">
        <w:rPr>
          <w:rFonts w:ascii="Georgia" w:hAnsi="Georgia" w:cs="Arial"/>
          <w:w w:val="140"/>
          <w:sz w:val="18"/>
          <w:szCs w:val="18"/>
        </w:rPr>
        <w:t>D</w:t>
      </w:r>
      <w:r w:rsidRPr="001E5B6B">
        <w:rPr>
          <w:rFonts w:ascii="Georgia" w:hAnsi="Georgia" w:cs="Arial"/>
          <w:w w:val="140"/>
          <w:sz w:val="16"/>
          <w:szCs w:val="18"/>
        </w:rPr>
        <w:t>ECISIÓN</w:t>
      </w:r>
      <w:r w:rsidRPr="001E5B6B">
        <w:rPr>
          <w:rFonts w:ascii="Georgia" w:hAnsi="Georgia" w:cs="Arial"/>
          <w:w w:val="140"/>
          <w:sz w:val="18"/>
          <w:szCs w:val="18"/>
        </w:rPr>
        <w:t xml:space="preserve"> C</w:t>
      </w:r>
      <w:r w:rsidRPr="001E5B6B">
        <w:rPr>
          <w:rFonts w:ascii="Georgia" w:hAnsi="Georgia" w:cs="Arial"/>
          <w:w w:val="140"/>
          <w:sz w:val="16"/>
          <w:szCs w:val="18"/>
        </w:rPr>
        <w:t>IVIL –</w:t>
      </w:r>
      <w:r w:rsidRPr="001E5B6B">
        <w:rPr>
          <w:rFonts w:ascii="Georgia" w:hAnsi="Georgia" w:cs="Arial"/>
          <w:w w:val="140"/>
          <w:sz w:val="18"/>
          <w:szCs w:val="18"/>
        </w:rPr>
        <w:t>F</w:t>
      </w:r>
      <w:r w:rsidRPr="001E5B6B">
        <w:rPr>
          <w:rFonts w:ascii="Georgia" w:hAnsi="Georgia" w:cs="Arial"/>
          <w:w w:val="140"/>
          <w:sz w:val="16"/>
          <w:szCs w:val="18"/>
        </w:rPr>
        <w:t xml:space="preserve">AMILIA – </w:t>
      </w:r>
      <w:r w:rsidRPr="001E5B6B">
        <w:rPr>
          <w:rFonts w:ascii="Georgia" w:hAnsi="Georgia" w:cs="Arial"/>
          <w:w w:val="140"/>
          <w:sz w:val="18"/>
          <w:szCs w:val="18"/>
        </w:rPr>
        <w:t>D</w:t>
      </w:r>
      <w:r w:rsidRPr="001E5B6B">
        <w:rPr>
          <w:rFonts w:ascii="Georgia" w:hAnsi="Georgia" w:cs="Arial"/>
          <w:w w:val="140"/>
          <w:sz w:val="16"/>
          <w:szCs w:val="18"/>
        </w:rPr>
        <w:t>ISTRITO</w:t>
      </w:r>
      <w:r w:rsidRPr="001E5B6B">
        <w:rPr>
          <w:rFonts w:ascii="Georgia" w:hAnsi="Georgia" w:cs="Arial"/>
          <w:w w:val="140"/>
          <w:sz w:val="18"/>
          <w:szCs w:val="18"/>
        </w:rPr>
        <w:t xml:space="preserve"> D</w:t>
      </w:r>
      <w:r w:rsidRPr="001E5B6B">
        <w:rPr>
          <w:rFonts w:ascii="Georgia" w:hAnsi="Georgia" w:cs="Arial"/>
          <w:w w:val="140"/>
          <w:sz w:val="16"/>
          <w:szCs w:val="18"/>
        </w:rPr>
        <w:t>E</w:t>
      </w:r>
      <w:r w:rsidRPr="001E5B6B">
        <w:rPr>
          <w:rFonts w:ascii="Georgia" w:hAnsi="Georgia" w:cs="Arial"/>
          <w:w w:val="140"/>
          <w:sz w:val="18"/>
          <w:szCs w:val="18"/>
        </w:rPr>
        <w:t xml:space="preserve"> P</w:t>
      </w:r>
      <w:r w:rsidRPr="001E5B6B">
        <w:rPr>
          <w:rFonts w:ascii="Georgia" w:hAnsi="Georgia" w:cs="Arial"/>
          <w:w w:val="140"/>
          <w:sz w:val="16"/>
          <w:szCs w:val="18"/>
        </w:rPr>
        <w:t>EREIRA</w:t>
      </w:r>
    </w:p>
    <w:p w14:paraId="0B33FF0E" w14:textId="77777777" w:rsidR="00EA1FA4" w:rsidRPr="001E5B6B" w:rsidRDefault="00EA1FA4" w:rsidP="00EA1FA4">
      <w:pPr>
        <w:pStyle w:val="Sinespaciado"/>
        <w:spacing w:line="360" w:lineRule="auto"/>
        <w:jc w:val="center"/>
        <w:rPr>
          <w:rFonts w:ascii="Georgia" w:hAnsi="Georgia" w:cs="Arial"/>
          <w:w w:val="140"/>
          <w:sz w:val="16"/>
          <w:szCs w:val="18"/>
        </w:rPr>
      </w:pPr>
      <w:r w:rsidRPr="001E5B6B">
        <w:rPr>
          <w:rFonts w:ascii="Georgia" w:hAnsi="Georgia" w:cs="Arial"/>
          <w:w w:val="140"/>
          <w:sz w:val="18"/>
          <w:szCs w:val="18"/>
        </w:rPr>
        <w:t>D</w:t>
      </w:r>
      <w:r w:rsidRPr="001E5B6B">
        <w:rPr>
          <w:rFonts w:ascii="Georgia" w:hAnsi="Georgia" w:cs="Arial"/>
          <w:w w:val="140"/>
          <w:sz w:val="16"/>
          <w:szCs w:val="18"/>
        </w:rPr>
        <w:t xml:space="preserve">EPARTAMENTO </w:t>
      </w:r>
      <w:r w:rsidRPr="001E5B6B">
        <w:rPr>
          <w:rFonts w:ascii="Georgia" w:hAnsi="Georgia" w:cs="Arial"/>
          <w:w w:val="140"/>
          <w:sz w:val="18"/>
          <w:szCs w:val="18"/>
        </w:rPr>
        <w:t>D</w:t>
      </w:r>
      <w:r w:rsidRPr="001E5B6B">
        <w:rPr>
          <w:rFonts w:ascii="Georgia" w:hAnsi="Georgia" w:cs="Arial"/>
          <w:w w:val="140"/>
          <w:sz w:val="16"/>
          <w:szCs w:val="18"/>
        </w:rPr>
        <w:t xml:space="preserve">EL </w:t>
      </w:r>
      <w:r w:rsidRPr="001E5B6B">
        <w:rPr>
          <w:rFonts w:ascii="Georgia" w:hAnsi="Georgia" w:cs="Arial"/>
          <w:w w:val="140"/>
          <w:sz w:val="18"/>
          <w:szCs w:val="18"/>
        </w:rPr>
        <w:t>R</w:t>
      </w:r>
      <w:r w:rsidRPr="001E5B6B">
        <w:rPr>
          <w:rFonts w:ascii="Georgia" w:hAnsi="Georgia" w:cs="Arial"/>
          <w:w w:val="140"/>
          <w:sz w:val="16"/>
          <w:szCs w:val="18"/>
        </w:rPr>
        <w:t>ISARALDA</w:t>
      </w:r>
    </w:p>
    <w:p w14:paraId="2430578E" w14:textId="122076D9" w:rsidR="006F562A" w:rsidRPr="00A82D3C" w:rsidRDefault="006F562A" w:rsidP="00A82D3C">
      <w:pPr>
        <w:spacing w:line="276" w:lineRule="auto"/>
        <w:jc w:val="center"/>
        <w:rPr>
          <w:rFonts w:ascii="Georgia" w:hAnsi="Georgia" w:cs="Arial"/>
          <w:b/>
          <w:bCs/>
        </w:rPr>
      </w:pPr>
    </w:p>
    <w:p w14:paraId="4D755D93" w14:textId="32D4BC15" w:rsidR="00224A4F" w:rsidRPr="00A82D3C" w:rsidRDefault="00224A4F" w:rsidP="00A82D3C">
      <w:pPr>
        <w:pStyle w:val="Textoindependiente"/>
        <w:tabs>
          <w:tab w:val="clear" w:pos="3540"/>
          <w:tab w:val="left" w:pos="3969"/>
        </w:tabs>
        <w:spacing w:line="276" w:lineRule="auto"/>
        <w:jc w:val="center"/>
        <w:rPr>
          <w:rFonts w:ascii="Georgia" w:hAnsi="Georgia"/>
          <w:b/>
          <w:bCs/>
          <w:szCs w:val="24"/>
        </w:rPr>
      </w:pPr>
      <w:r w:rsidRPr="00A82D3C">
        <w:rPr>
          <w:rFonts w:ascii="Georgia" w:hAnsi="Georgia"/>
          <w:b/>
          <w:bCs/>
          <w:szCs w:val="24"/>
        </w:rPr>
        <w:t>ST2-</w:t>
      </w:r>
      <w:r w:rsidR="00236865" w:rsidRPr="00A82D3C">
        <w:rPr>
          <w:rFonts w:ascii="Georgia" w:hAnsi="Georgia"/>
          <w:b/>
          <w:bCs/>
          <w:szCs w:val="24"/>
        </w:rPr>
        <w:t>0217</w:t>
      </w:r>
      <w:r w:rsidRPr="00A82D3C">
        <w:rPr>
          <w:rFonts w:ascii="Georgia" w:hAnsi="Georgia"/>
          <w:b/>
          <w:bCs/>
          <w:szCs w:val="24"/>
        </w:rPr>
        <w:t>-</w:t>
      </w:r>
      <w:r w:rsidR="00E230D6" w:rsidRPr="00A82D3C">
        <w:rPr>
          <w:rFonts w:ascii="Georgia" w:hAnsi="Georgia"/>
          <w:b/>
          <w:bCs/>
          <w:szCs w:val="24"/>
        </w:rPr>
        <w:t>2022</w:t>
      </w:r>
    </w:p>
    <w:p w14:paraId="394BCFE2" w14:textId="13D24258" w:rsidR="00CB5E3C" w:rsidRPr="00A82D3C" w:rsidRDefault="00CB5E3C" w:rsidP="00A82D3C">
      <w:pPr>
        <w:tabs>
          <w:tab w:val="left" w:pos="3969"/>
        </w:tabs>
        <w:spacing w:line="276" w:lineRule="auto"/>
        <w:ind w:left="708" w:firstLine="708"/>
        <w:rPr>
          <w:rFonts w:ascii="Georgia" w:hAnsi="Georgia" w:cs="Arial"/>
          <w:b/>
          <w:bCs/>
        </w:rPr>
      </w:pPr>
    </w:p>
    <w:p w14:paraId="2C72F462" w14:textId="77777777" w:rsidR="00CB5E3C" w:rsidRPr="00A82D3C" w:rsidRDefault="00CB5E3C" w:rsidP="00A82D3C">
      <w:pPr>
        <w:pBdr>
          <w:bottom w:val="double" w:sz="6" w:space="1" w:color="auto"/>
        </w:pBdr>
        <w:spacing w:line="276" w:lineRule="auto"/>
        <w:jc w:val="center"/>
        <w:rPr>
          <w:rFonts w:ascii="Georgia" w:hAnsi="Georgia" w:cs="Arial"/>
          <w:b/>
          <w:bCs/>
        </w:rPr>
      </w:pPr>
    </w:p>
    <w:p w14:paraId="511620ED" w14:textId="399863BC" w:rsidR="00CB5E3C" w:rsidRPr="00A82D3C" w:rsidRDefault="00CB5E3C" w:rsidP="00A82D3C">
      <w:pPr>
        <w:spacing w:line="276" w:lineRule="auto"/>
        <w:jc w:val="center"/>
        <w:rPr>
          <w:rFonts w:ascii="Georgia" w:hAnsi="Georgia" w:cs="Arial"/>
          <w:b/>
          <w:bCs/>
        </w:rPr>
      </w:pPr>
    </w:p>
    <w:p w14:paraId="58FA0F52" w14:textId="2DF6C509" w:rsidR="00CB5E3C" w:rsidRPr="00A82D3C" w:rsidRDefault="00236865" w:rsidP="00A82D3C">
      <w:pPr>
        <w:spacing w:line="276" w:lineRule="auto"/>
        <w:jc w:val="center"/>
        <w:rPr>
          <w:rFonts w:ascii="Georgia" w:hAnsi="Georgia" w:cs="Arial"/>
          <w:b/>
          <w:bCs/>
          <w:lang w:val="es-CO"/>
        </w:rPr>
      </w:pPr>
      <w:r w:rsidRPr="00A82D3C">
        <w:rPr>
          <w:rFonts w:ascii="Georgia" w:hAnsi="Georgia" w:cs="Arial"/>
          <w:b/>
          <w:bCs/>
          <w:smallCaps/>
          <w:lang w:val="es-CO"/>
        </w:rPr>
        <w:t xml:space="preserve">Seis </w:t>
      </w:r>
      <w:r w:rsidR="006C00F3" w:rsidRPr="00A82D3C">
        <w:rPr>
          <w:rFonts w:ascii="Georgia" w:hAnsi="Georgia" w:cs="Arial"/>
          <w:b/>
          <w:bCs/>
          <w:smallCaps/>
          <w:lang w:val="es-CO"/>
        </w:rPr>
        <w:t>(</w:t>
      </w:r>
      <w:r w:rsidRPr="00A82D3C">
        <w:rPr>
          <w:rFonts w:ascii="Georgia" w:hAnsi="Georgia" w:cs="Arial"/>
          <w:b/>
          <w:bCs/>
          <w:smallCaps/>
          <w:lang w:val="es-CO"/>
        </w:rPr>
        <w:t>6</w:t>
      </w:r>
      <w:r w:rsidR="00CB5E3C" w:rsidRPr="00A82D3C">
        <w:rPr>
          <w:rFonts w:ascii="Georgia" w:hAnsi="Georgia" w:cs="Arial"/>
          <w:b/>
          <w:bCs/>
          <w:smallCaps/>
          <w:lang w:val="es-CO"/>
        </w:rPr>
        <w:t xml:space="preserve">) de </w:t>
      </w:r>
      <w:r w:rsidR="00E53C54" w:rsidRPr="00A82D3C">
        <w:rPr>
          <w:rFonts w:ascii="Georgia" w:hAnsi="Georgia" w:cs="Arial"/>
          <w:b/>
          <w:bCs/>
          <w:smallCaps/>
          <w:lang w:val="es-CO"/>
        </w:rPr>
        <w:t xml:space="preserve">julio </w:t>
      </w:r>
      <w:r w:rsidR="00CB5E3C" w:rsidRPr="00A82D3C">
        <w:rPr>
          <w:rFonts w:ascii="Georgia" w:hAnsi="Georgia" w:cs="Arial"/>
          <w:b/>
          <w:bCs/>
          <w:smallCaps/>
          <w:lang w:val="es-CO"/>
        </w:rPr>
        <w:t xml:space="preserve">de dos mil </w:t>
      </w:r>
      <w:r w:rsidR="00E230D6" w:rsidRPr="00A82D3C">
        <w:rPr>
          <w:rFonts w:ascii="Georgia" w:hAnsi="Georgia" w:cs="Arial"/>
          <w:b/>
          <w:bCs/>
          <w:smallCaps/>
          <w:lang w:val="es-CO"/>
        </w:rPr>
        <w:t xml:space="preserve">veintidós </w:t>
      </w:r>
      <w:r w:rsidR="00CB5E3C" w:rsidRPr="00A82D3C">
        <w:rPr>
          <w:rFonts w:ascii="Georgia" w:hAnsi="Georgia" w:cs="Arial"/>
          <w:b/>
          <w:bCs/>
          <w:smallCaps/>
          <w:lang w:val="es-CO"/>
        </w:rPr>
        <w:t>(</w:t>
      </w:r>
      <w:r w:rsidR="00E230D6" w:rsidRPr="00A82D3C">
        <w:rPr>
          <w:rFonts w:ascii="Georgia" w:hAnsi="Georgia" w:cs="Arial"/>
          <w:b/>
          <w:bCs/>
          <w:smallCaps/>
          <w:lang w:val="es-CO"/>
        </w:rPr>
        <w:t>2022</w:t>
      </w:r>
      <w:r w:rsidR="00CB5E3C" w:rsidRPr="00A82D3C">
        <w:rPr>
          <w:rFonts w:ascii="Georgia" w:hAnsi="Georgia" w:cs="Arial"/>
          <w:b/>
          <w:bCs/>
          <w:smallCaps/>
          <w:lang w:val="es-CO"/>
        </w:rPr>
        <w:t>)</w:t>
      </w:r>
      <w:r w:rsidR="00CB5E3C" w:rsidRPr="00A82D3C">
        <w:rPr>
          <w:rFonts w:ascii="Georgia" w:hAnsi="Georgia" w:cs="Arial"/>
          <w:b/>
          <w:bCs/>
          <w:lang w:val="es-CO"/>
        </w:rPr>
        <w:t>.</w:t>
      </w:r>
    </w:p>
    <w:p w14:paraId="0C2A93DC" w14:textId="32D7769E" w:rsidR="00D6104D" w:rsidRPr="00A82D3C" w:rsidRDefault="00D6104D" w:rsidP="00A82D3C">
      <w:pPr>
        <w:pStyle w:val="Textoindependiente"/>
        <w:spacing w:line="276" w:lineRule="auto"/>
        <w:rPr>
          <w:rFonts w:ascii="Georgia" w:hAnsi="Georgia"/>
          <w:szCs w:val="24"/>
          <w:lang w:val="es-CO"/>
        </w:rPr>
      </w:pPr>
    </w:p>
    <w:p w14:paraId="0EEE68B0" w14:textId="77777777" w:rsidR="006F499A" w:rsidRPr="00A82D3C" w:rsidRDefault="006F499A" w:rsidP="00A82D3C">
      <w:pPr>
        <w:pStyle w:val="Textoindependiente"/>
        <w:spacing w:line="276" w:lineRule="auto"/>
        <w:rPr>
          <w:rFonts w:ascii="Georgia" w:hAnsi="Georgia"/>
          <w:szCs w:val="24"/>
          <w:lang w:val="es-CO"/>
        </w:rPr>
      </w:pPr>
    </w:p>
    <w:p w14:paraId="70A0426A" w14:textId="77777777" w:rsidR="00191365" w:rsidRPr="00A82D3C" w:rsidRDefault="00191365" w:rsidP="00A82D3C">
      <w:pPr>
        <w:pStyle w:val="Textoindependiente"/>
        <w:numPr>
          <w:ilvl w:val="0"/>
          <w:numId w:val="1"/>
        </w:numPr>
        <w:spacing w:line="276" w:lineRule="auto"/>
        <w:rPr>
          <w:rFonts w:ascii="Georgia" w:hAnsi="Georgia" w:cs="Arial"/>
          <w:bCs/>
          <w:smallCaps/>
          <w:szCs w:val="24"/>
        </w:rPr>
      </w:pPr>
      <w:r w:rsidRPr="00A82D3C">
        <w:rPr>
          <w:rFonts w:ascii="Georgia" w:hAnsi="Georgia" w:cs="Arial"/>
          <w:bCs/>
          <w:smallCaps/>
          <w:szCs w:val="24"/>
        </w:rPr>
        <w:t>El asunto por decidir</w:t>
      </w:r>
    </w:p>
    <w:p w14:paraId="6B6B6054" w14:textId="77777777" w:rsidR="007C0A88" w:rsidRPr="00A82D3C" w:rsidRDefault="007C0A88" w:rsidP="00A82D3C">
      <w:pPr>
        <w:pStyle w:val="Textoindependiente"/>
        <w:spacing w:line="276" w:lineRule="auto"/>
        <w:rPr>
          <w:rFonts w:ascii="Georgia" w:hAnsi="Georgia"/>
          <w:szCs w:val="24"/>
        </w:rPr>
      </w:pPr>
    </w:p>
    <w:p w14:paraId="115B5D3F" w14:textId="77495005" w:rsidR="007C0A88" w:rsidRPr="00A82D3C" w:rsidRDefault="007C0A88" w:rsidP="00A82D3C">
      <w:pPr>
        <w:pStyle w:val="Textoindependiente"/>
        <w:spacing w:line="276" w:lineRule="auto"/>
        <w:rPr>
          <w:rFonts w:ascii="Georgia" w:hAnsi="Georgia"/>
          <w:szCs w:val="24"/>
        </w:rPr>
      </w:pPr>
      <w:r w:rsidRPr="00A82D3C">
        <w:rPr>
          <w:rFonts w:ascii="Georgia" w:hAnsi="Georgia"/>
          <w:szCs w:val="24"/>
        </w:rPr>
        <w:lastRenderedPageBreak/>
        <w:t>La impugnación suscitada en el trámite constitucional</w:t>
      </w:r>
      <w:r w:rsidR="00B1253F" w:rsidRPr="00A82D3C">
        <w:rPr>
          <w:rFonts w:ascii="Georgia" w:hAnsi="Georgia"/>
          <w:szCs w:val="24"/>
        </w:rPr>
        <w:t xml:space="preserve">, una vez se ha cumplido la </w:t>
      </w:r>
      <w:r w:rsidRPr="00A82D3C">
        <w:rPr>
          <w:rFonts w:ascii="Georgia" w:hAnsi="Georgia"/>
          <w:szCs w:val="24"/>
        </w:rPr>
        <w:t>actuación de primera instancia.</w:t>
      </w:r>
    </w:p>
    <w:p w14:paraId="7914EE8F" w14:textId="6B32E0E1" w:rsidR="002F20AB" w:rsidRPr="00A82D3C" w:rsidRDefault="002F20AB" w:rsidP="00A82D3C">
      <w:pPr>
        <w:pStyle w:val="Textoindependiente"/>
        <w:spacing w:line="276" w:lineRule="auto"/>
        <w:rPr>
          <w:rFonts w:ascii="Georgia" w:hAnsi="Georgia"/>
          <w:szCs w:val="24"/>
        </w:rPr>
      </w:pPr>
    </w:p>
    <w:p w14:paraId="19EA19BE" w14:textId="77777777" w:rsidR="006F499A" w:rsidRPr="00A82D3C" w:rsidRDefault="006F499A" w:rsidP="00A82D3C">
      <w:pPr>
        <w:pStyle w:val="Textoindependiente"/>
        <w:spacing w:line="276" w:lineRule="auto"/>
        <w:rPr>
          <w:rFonts w:ascii="Georgia" w:hAnsi="Georgia"/>
          <w:szCs w:val="24"/>
        </w:rPr>
      </w:pPr>
    </w:p>
    <w:p w14:paraId="6D9B1BBA" w14:textId="77777777" w:rsidR="00DD1514" w:rsidRPr="00A82D3C" w:rsidRDefault="00191365" w:rsidP="00A82D3C">
      <w:pPr>
        <w:pStyle w:val="Textoindependiente"/>
        <w:numPr>
          <w:ilvl w:val="0"/>
          <w:numId w:val="1"/>
        </w:numPr>
        <w:spacing w:line="276" w:lineRule="auto"/>
        <w:rPr>
          <w:rFonts w:ascii="Georgia" w:hAnsi="Georgia"/>
          <w:bCs/>
          <w:smallCaps/>
          <w:szCs w:val="24"/>
          <w:lang w:val="es-419"/>
        </w:rPr>
      </w:pPr>
      <w:r w:rsidRPr="00A82D3C">
        <w:rPr>
          <w:rFonts w:ascii="Georgia" w:hAnsi="Georgia"/>
          <w:bCs/>
          <w:smallCaps/>
          <w:szCs w:val="24"/>
          <w:lang w:val="es-419"/>
        </w:rPr>
        <w:t xml:space="preserve">La síntesis fáctica </w:t>
      </w:r>
    </w:p>
    <w:p w14:paraId="4C2ACC4F" w14:textId="2A406908" w:rsidR="00DD1514" w:rsidRPr="00A82D3C" w:rsidRDefault="00DD1514" w:rsidP="00A82D3C">
      <w:pPr>
        <w:pStyle w:val="Textoindependiente"/>
        <w:spacing w:line="276" w:lineRule="auto"/>
        <w:rPr>
          <w:rFonts w:ascii="Georgia" w:hAnsi="Georgia"/>
          <w:b/>
          <w:bCs/>
          <w:smallCaps/>
          <w:szCs w:val="24"/>
          <w:lang w:val="es-419"/>
        </w:rPr>
      </w:pPr>
    </w:p>
    <w:p w14:paraId="15B10EE0" w14:textId="39D12036" w:rsidR="00B818F7" w:rsidRPr="00A82D3C" w:rsidRDefault="00B818F7" w:rsidP="00A82D3C">
      <w:pPr>
        <w:pStyle w:val="Textoindependiente"/>
        <w:spacing w:line="276" w:lineRule="auto"/>
        <w:rPr>
          <w:rFonts w:ascii="Georgia" w:hAnsi="Georgia"/>
          <w:szCs w:val="24"/>
        </w:rPr>
      </w:pPr>
      <w:r w:rsidRPr="00A82D3C">
        <w:rPr>
          <w:rFonts w:ascii="Georgia" w:hAnsi="Georgia"/>
          <w:szCs w:val="24"/>
        </w:rPr>
        <w:t xml:space="preserve">Relató </w:t>
      </w:r>
      <w:r w:rsidR="0027122A" w:rsidRPr="00A82D3C">
        <w:rPr>
          <w:rFonts w:ascii="Georgia" w:hAnsi="Georgia"/>
          <w:szCs w:val="24"/>
        </w:rPr>
        <w:t>el</w:t>
      </w:r>
      <w:r w:rsidR="00B84772" w:rsidRPr="00A82D3C">
        <w:rPr>
          <w:rFonts w:ascii="Georgia" w:hAnsi="Georgia"/>
          <w:szCs w:val="24"/>
        </w:rPr>
        <w:t xml:space="preserve"> actor que el </w:t>
      </w:r>
      <w:r w:rsidR="00E53C54" w:rsidRPr="00A82D3C">
        <w:rPr>
          <w:rFonts w:ascii="Georgia" w:hAnsi="Georgia"/>
          <w:szCs w:val="24"/>
        </w:rPr>
        <w:t xml:space="preserve">05-06-2015 </w:t>
      </w:r>
      <w:r w:rsidR="00B84772" w:rsidRPr="00A82D3C">
        <w:rPr>
          <w:rFonts w:ascii="Georgia" w:hAnsi="Georgia"/>
          <w:szCs w:val="24"/>
        </w:rPr>
        <w:t>fue calificad</w:t>
      </w:r>
      <w:r w:rsidR="00E53C54" w:rsidRPr="00A82D3C">
        <w:rPr>
          <w:rFonts w:ascii="Georgia" w:hAnsi="Georgia"/>
          <w:szCs w:val="24"/>
        </w:rPr>
        <w:t>o</w:t>
      </w:r>
      <w:r w:rsidR="00B84772" w:rsidRPr="00A82D3C">
        <w:rPr>
          <w:rFonts w:ascii="Georgia" w:hAnsi="Georgia"/>
          <w:szCs w:val="24"/>
        </w:rPr>
        <w:t xml:space="preserve"> con una pérdida de capacidad laboral (En adelante PCL) del </w:t>
      </w:r>
      <w:r w:rsidR="00E53C54" w:rsidRPr="00A82D3C">
        <w:rPr>
          <w:rFonts w:ascii="Georgia" w:hAnsi="Georgia"/>
          <w:szCs w:val="24"/>
        </w:rPr>
        <w:t>75</w:t>
      </w:r>
      <w:r w:rsidR="00B84772" w:rsidRPr="00A82D3C">
        <w:rPr>
          <w:rFonts w:ascii="Georgia" w:hAnsi="Georgia"/>
          <w:szCs w:val="24"/>
        </w:rPr>
        <w:t>,</w:t>
      </w:r>
      <w:r w:rsidR="00E53C54" w:rsidRPr="00A82D3C">
        <w:rPr>
          <w:rFonts w:ascii="Georgia" w:hAnsi="Georgia"/>
          <w:szCs w:val="24"/>
        </w:rPr>
        <w:t>9</w:t>
      </w:r>
      <w:r w:rsidR="00B84772" w:rsidRPr="00A82D3C">
        <w:rPr>
          <w:rFonts w:ascii="Georgia" w:hAnsi="Georgia"/>
          <w:szCs w:val="24"/>
        </w:rPr>
        <w:t>%</w:t>
      </w:r>
      <w:r w:rsidR="00E53C54" w:rsidRPr="00A82D3C">
        <w:rPr>
          <w:rFonts w:ascii="Georgia" w:hAnsi="Georgia"/>
          <w:szCs w:val="24"/>
        </w:rPr>
        <w:t>, estructurada el 05-12-1996</w:t>
      </w:r>
      <w:r w:rsidR="00B84772" w:rsidRPr="00A82D3C">
        <w:rPr>
          <w:rFonts w:ascii="Georgia" w:hAnsi="Georgia"/>
          <w:szCs w:val="24"/>
        </w:rPr>
        <w:t xml:space="preserve">; y, </w:t>
      </w:r>
      <w:r w:rsidR="00E53C54" w:rsidRPr="00A82D3C">
        <w:rPr>
          <w:rFonts w:ascii="Georgia" w:hAnsi="Georgia"/>
          <w:szCs w:val="24"/>
        </w:rPr>
        <w:t>como su enfermedad es progresiva y presenta nuevas patologías</w:t>
      </w:r>
      <w:r w:rsidR="00B84772" w:rsidRPr="00A82D3C">
        <w:rPr>
          <w:rFonts w:ascii="Georgia" w:hAnsi="Georgia"/>
          <w:szCs w:val="24"/>
        </w:rPr>
        <w:t xml:space="preserve">, el </w:t>
      </w:r>
      <w:r w:rsidR="00E53C54" w:rsidRPr="00A82D3C">
        <w:rPr>
          <w:rFonts w:ascii="Georgia" w:hAnsi="Georgia"/>
          <w:szCs w:val="24"/>
        </w:rPr>
        <w:t xml:space="preserve">07-02-2022 </w:t>
      </w:r>
      <w:r w:rsidR="00B84772" w:rsidRPr="00A82D3C">
        <w:rPr>
          <w:rFonts w:ascii="Georgia" w:hAnsi="Georgia"/>
          <w:szCs w:val="24"/>
        </w:rPr>
        <w:t xml:space="preserve">solicitó a Colpensiones </w:t>
      </w:r>
      <w:r w:rsidR="00E53C54" w:rsidRPr="00A82D3C">
        <w:rPr>
          <w:rFonts w:ascii="Georgia" w:hAnsi="Georgia"/>
          <w:szCs w:val="24"/>
        </w:rPr>
        <w:t>revisar la calificación</w:t>
      </w:r>
      <w:r w:rsidR="00B84772" w:rsidRPr="00A82D3C">
        <w:rPr>
          <w:rFonts w:ascii="Georgia" w:hAnsi="Georgia"/>
          <w:szCs w:val="24"/>
        </w:rPr>
        <w:t xml:space="preserve">, </w:t>
      </w:r>
      <w:r w:rsidR="0027122A" w:rsidRPr="00A82D3C">
        <w:rPr>
          <w:rFonts w:ascii="Georgia" w:hAnsi="Georgia"/>
          <w:szCs w:val="24"/>
        </w:rPr>
        <w:t xml:space="preserve">pero </w:t>
      </w:r>
      <w:r w:rsidR="00B84772" w:rsidRPr="00A82D3C">
        <w:rPr>
          <w:rFonts w:ascii="Georgia" w:hAnsi="Georgia"/>
          <w:szCs w:val="24"/>
        </w:rPr>
        <w:t xml:space="preserve">desestimó el reclamo porque </w:t>
      </w:r>
      <w:r w:rsidR="00E53C54" w:rsidRPr="00A82D3C">
        <w:rPr>
          <w:rFonts w:ascii="Georgia" w:hAnsi="Georgia"/>
          <w:szCs w:val="24"/>
        </w:rPr>
        <w:t>es mayor al 50%</w:t>
      </w:r>
      <w:r w:rsidR="00B84772" w:rsidRPr="00A82D3C">
        <w:rPr>
          <w:rFonts w:ascii="Georgia" w:hAnsi="Georgia"/>
          <w:szCs w:val="24"/>
        </w:rPr>
        <w:t xml:space="preserve"> </w:t>
      </w:r>
      <w:r w:rsidRPr="00A82D3C">
        <w:rPr>
          <w:rFonts w:ascii="Georgia" w:hAnsi="Georgia" w:cs="Arial"/>
          <w:szCs w:val="24"/>
          <w:lang w:val="es-CO"/>
        </w:rPr>
        <w:t xml:space="preserve">(Cuaderno No.1, </w:t>
      </w:r>
      <w:r w:rsidR="00696F3D" w:rsidRPr="00A82D3C">
        <w:rPr>
          <w:rFonts w:ascii="Georgia" w:hAnsi="Georgia" w:cs="Arial"/>
          <w:szCs w:val="24"/>
          <w:lang w:val="es-CO"/>
        </w:rPr>
        <w:t>pdf.</w:t>
      </w:r>
      <w:r w:rsidR="00E53C54" w:rsidRPr="00A82D3C">
        <w:rPr>
          <w:rFonts w:ascii="Georgia" w:hAnsi="Georgia" w:cs="Arial"/>
          <w:szCs w:val="24"/>
          <w:lang w:val="es-CO"/>
        </w:rPr>
        <w:t>01</w:t>
      </w:r>
      <w:r w:rsidRPr="00A82D3C">
        <w:rPr>
          <w:rFonts w:ascii="Georgia" w:hAnsi="Georgia" w:cs="Arial"/>
          <w:szCs w:val="24"/>
          <w:lang w:val="es-CO"/>
        </w:rPr>
        <w:t>).</w:t>
      </w:r>
    </w:p>
    <w:p w14:paraId="1D5D5F9C" w14:textId="460A1D40" w:rsidR="006C17FF" w:rsidRPr="00A82D3C" w:rsidRDefault="006C17FF" w:rsidP="00A82D3C">
      <w:pPr>
        <w:pStyle w:val="Textoindependiente"/>
        <w:tabs>
          <w:tab w:val="clear" w:pos="708"/>
          <w:tab w:val="left" w:pos="709"/>
        </w:tabs>
        <w:spacing w:line="276" w:lineRule="auto"/>
        <w:rPr>
          <w:rFonts w:ascii="Georgia" w:eastAsia="Times New Roman" w:hAnsi="Georgia"/>
          <w:szCs w:val="24"/>
          <w:lang w:val="es-CO"/>
        </w:rPr>
      </w:pPr>
    </w:p>
    <w:p w14:paraId="59390938" w14:textId="0B2FDF5D" w:rsidR="00191365" w:rsidRPr="00A82D3C" w:rsidRDefault="00E53C54" w:rsidP="00A82D3C">
      <w:pPr>
        <w:pStyle w:val="Textoindependiente"/>
        <w:numPr>
          <w:ilvl w:val="0"/>
          <w:numId w:val="1"/>
        </w:numPr>
        <w:spacing w:line="276" w:lineRule="auto"/>
        <w:rPr>
          <w:rFonts w:ascii="Georgia" w:hAnsi="Georgia"/>
          <w:bCs/>
          <w:smallCaps/>
          <w:szCs w:val="24"/>
          <w:lang w:val="es-419"/>
        </w:rPr>
      </w:pPr>
      <w:r w:rsidRPr="00A82D3C">
        <w:rPr>
          <w:rFonts w:ascii="Georgia" w:hAnsi="Georgia"/>
          <w:bCs/>
          <w:smallCaps/>
          <w:szCs w:val="24"/>
          <w:lang w:val="es-CO"/>
        </w:rPr>
        <w:t>Los</w:t>
      </w:r>
      <w:r w:rsidR="00B84772" w:rsidRPr="00A82D3C">
        <w:rPr>
          <w:rFonts w:ascii="Georgia" w:hAnsi="Georgia"/>
          <w:bCs/>
          <w:smallCaps/>
          <w:szCs w:val="24"/>
          <w:lang w:val="es-CO"/>
        </w:rPr>
        <w:t xml:space="preserve"> </w:t>
      </w:r>
      <w:r w:rsidR="00191365" w:rsidRPr="00A82D3C">
        <w:rPr>
          <w:rFonts w:ascii="Georgia" w:hAnsi="Georgia"/>
          <w:bCs/>
          <w:smallCaps/>
          <w:szCs w:val="24"/>
          <w:lang w:val="es-419"/>
        </w:rPr>
        <w:t>derecho</w:t>
      </w:r>
      <w:r w:rsidRPr="00A82D3C">
        <w:rPr>
          <w:rFonts w:ascii="Georgia" w:hAnsi="Georgia"/>
          <w:bCs/>
          <w:smallCaps/>
          <w:szCs w:val="24"/>
          <w:lang w:val="es-419"/>
        </w:rPr>
        <w:t>s</w:t>
      </w:r>
      <w:r w:rsidR="00191365" w:rsidRPr="00A82D3C">
        <w:rPr>
          <w:rFonts w:ascii="Georgia" w:hAnsi="Georgia"/>
          <w:bCs/>
          <w:smallCaps/>
          <w:szCs w:val="24"/>
          <w:lang w:val="es-419"/>
        </w:rPr>
        <w:t xml:space="preserve"> invocado</w:t>
      </w:r>
      <w:r w:rsidRPr="00A82D3C">
        <w:rPr>
          <w:rFonts w:ascii="Georgia" w:hAnsi="Georgia"/>
          <w:bCs/>
          <w:smallCaps/>
          <w:szCs w:val="24"/>
          <w:lang w:val="es-419"/>
        </w:rPr>
        <w:t>s</w:t>
      </w:r>
      <w:r w:rsidR="00191365" w:rsidRPr="00A82D3C">
        <w:rPr>
          <w:rFonts w:ascii="Georgia" w:hAnsi="Georgia"/>
          <w:bCs/>
          <w:smallCaps/>
          <w:szCs w:val="24"/>
          <w:lang w:val="es-CO"/>
        </w:rPr>
        <w:t xml:space="preserve"> y la </w:t>
      </w:r>
      <w:r w:rsidR="00191365" w:rsidRPr="00A82D3C">
        <w:rPr>
          <w:rFonts w:ascii="Georgia" w:hAnsi="Georgia"/>
          <w:bCs/>
          <w:smallCaps/>
          <w:szCs w:val="24"/>
          <w:lang w:val="es-419"/>
        </w:rPr>
        <w:t xml:space="preserve">petición </w:t>
      </w:r>
    </w:p>
    <w:p w14:paraId="158A9699" w14:textId="77777777" w:rsidR="00156DD1" w:rsidRPr="00A82D3C" w:rsidRDefault="00156DD1" w:rsidP="00A82D3C">
      <w:pPr>
        <w:pStyle w:val="Textoindependiente"/>
        <w:widowControl w:val="0"/>
        <w:spacing w:line="276" w:lineRule="auto"/>
        <w:rPr>
          <w:rFonts w:ascii="Georgia" w:hAnsi="Georgia"/>
          <w:szCs w:val="24"/>
        </w:rPr>
      </w:pPr>
    </w:p>
    <w:p w14:paraId="3A9D30AC" w14:textId="1BA7F5BA" w:rsidR="00CC5919" w:rsidRPr="00A82D3C" w:rsidRDefault="00B84772" w:rsidP="00A82D3C">
      <w:pPr>
        <w:pStyle w:val="Textoindependiente"/>
        <w:widowControl w:val="0"/>
        <w:spacing w:line="276" w:lineRule="auto"/>
        <w:rPr>
          <w:rFonts w:ascii="Georgia" w:hAnsi="Georgia"/>
          <w:szCs w:val="24"/>
        </w:rPr>
      </w:pPr>
      <w:r w:rsidRPr="00A82D3C">
        <w:rPr>
          <w:rFonts w:ascii="Georgia" w:hAnsi="Georgia"/>
          <w:szCs w:val="24"/>
        </w:rPr>
        <w:t>La s</w:t>
      </w:r>
      <w:r w:rsidR="00EA1FA4" w:rsidRPr="00A82D3C">
        <w:rPr>
          <w:rFonts w:ascii="Georgia" w:hAnsi="Georgia"/>
          <w:szCs w:val="24"/>
        </w:rPr>
        <w:t>eguridad social</w:t>
      </w:r>
      <w:r w:rsidR="00E53C54" w:rsidRPr="00A82D3C">
        <w:rPr>
          <w:rFonts w:ascii="Georgia" w:hAnsi="Georgia"/>
          <w:szCs w:val="24"/>
        </w:rPr>
        <w:t xml:space="preserve">, el debido proceso, el mínimo vital, la protección de pensionas con discapacidad </w:t>
      </w:r>
      <w:r w:rsidR="00EC5A7D" w:rsidRPr="00A82D3C">
        <w:rPr>
          <w:rFonts w:ascii="Georgia" w:hAnsi="Georgia"/>
          <w:szCs w:val="24"/>
        </w:rPr>
        <w:t>y la igualdad</w:t>
      </w:r>
      <w:r w:rsidR="00CB3A58" w:rsidRPr="00A82D3C">
        <w:rPr>
          <w:rFonts w:ascii="Georgia" w:hAnsi="Georgia"/>
          <w:szCs w:val="24"/>
        </w:rPr>
        <w:t>.</w:t>
      </w:r>
      <w:r w:rsidR="000B2464" w:rsidRPr="00A82D3C">
        <w:rPr>
          <w:rFonts w:ascii="Georgia" w:hAnsi="Georgia"/>
          <w:szCs w:val="24"/>
        </w:rPr>
        <w:t xml:space="preserve"> </w:t>
      </w:r>
      <w:r w:rsidR="000B2464" w:rsidRPr="00A82D3C">
        <w:rPr>
          <w:rFonts w:ascii="Georgia" w:hAnsi="Georgia" w:cs="Arial"/>
          <w:szCs w:val="24"/>
        </w:rPr>
        <w:t>S</w:t>
      </w:r>
      <w:r w:rsidR="00607CAD" w:rsidRPr="00A82D3C">
        <w:rPr>
          <w:rFonts w:ascii="Georgia" w:hAnsi="Georgia" w:cs="Arial"/>
          <w:szCs w:val="24"/>
        </w:rPr>
        <w:t>olicitó</w:t>
      </w:r>
      <w:r w:rsidR="00B513E8" w:rsidRPr="00A82D3C">
        <w:rPr>
          <w:rFonts w:ascii="Georgia" w:hAnsi="Georgia" w:cs="Arial"/>
          <w:szCs w:val="24"/>
        </w:rPr>
        <w:t xml:space="preserve"> o</w:t>
      </w:r>
      <w:r w:rsidR="00EF0E0F" w:rsidRPr="00A82D3C">
        <w:rPr>
          <w:rFonts w:ascii="Georgia" w:hAnsi="Georgia" w:cs="Arial"/>
          <w:szCs w:val="24"/>
        </w:rPr>
        <w:t xml:space="preserve">rdenar </w:t>
      </w:r>
      <w:r w:rsidR="00232D75" w:rsidRPr="00A82D3C">
        <w:rPr>
          <w:rFonts w:ascii="Georgia" w:hAnsi="Georgia" w:cs="Arial"/>
          <w:szCs w:val="24"/>
        </w:rPr>
        <w:t>a</w:t>
      </w:r>
      <w:r w:rsidR="00102308" w:rsidRPr="00A82D3C">
        <w:rPr>
          <w:rFonts w:ascii="Georgia" w:hAnsi="Georgia" w:cs="Arial"/>
          <w:szCs w:val="24"/>
        </w:rPr>
        <w:t xml:space="preserve"> Colpensiones</w:t>
      </w:r>
      <w:r w:rsidR="00C251D7" w:rsidRPr="00A82D3C">
        <w:rPr>
          <w:rFonts w:ascii="Georgia" w:hAnsi="Georgia" w:cs="Arial"/>
          <w:szCs w:val="24"/>
        </w:rPr>
        <w:t xml:space="preserve">: </w:t>
      </w:r>
      <w:r w:rsidRPr="00A82D3C">
        <w:rPr>
          <w:rFonts w:ascii="Georgia" w:hAnsi="Georgia" w:cs="Arial"/>
          <w:szCs w:val="24"/>
        </w:rPr>
        <w:t xml:space="preserve">Calificar la PCL </w:t>
      </w:r>
      <w:r w:rsidR="008D2EB8" w:rsidRPr="00A82D3C">
        <w:rPr>
          <w:rFonts w:ascii="Georgia" w:hAnsi="Georgia" w:cs="Arial"/>
          <w:szCs w:val="24"/>
        </w:rPr>
        <w:t>con base en su actual estado patológico</w:t>
      </w:r>
      <w:r w:rsidR="00EC5A7D" w:rsidRPr="00A82D3C">
        <w:rPr>
          <w:rFonts w:ascii="Georgia" w:hAnsi="Georgia" w:cs="Arial"/>
          <w:szCs w:val="24"/>
        </w:rPr>
        <w:t xml:space="preserve"> y notificar el dictamen mediante correo electrónico </w:t>
      </w:r>
      <w:r w:rsidR="00C251D7" w:rsidRPr="00A82D3C">
        <w:rPr>
          <w:rFonts w:ascii="Georgia" w:eastAsia="Times New Roman" w:hAnsi="Georgia"/>
          <w:szCs w:val="24"/>
        </w:rPr>
        <w:t xml:space="preserve">(Cuaderno No.1, </w:t>
      </w:r>
      <w:r w:rsidR="00E32BC2" w:rsidRPr="00A82D3C">
        <w:rPr>
          <w:rFonts w:ascii="Georgia" w:eastAsia="Times New Roman" w:hAnsi="Georgia"/>
          <w:szCs w:val="24"/>
        </w:rPr>
        <w:t>pdf.</w:t>
      </w:r>
      <w:r w:rsidR="00EC5A7D" w:rsidRPr="00A82D3C">
        <w:rPr>
          <w:rFonts w:ascii="Georgia" w:eastAsia="Times New Roman" w:hAnsi="Georgia"/>
          <w:szCs w:val="24"/>
        </w:rPr>
        <w:t>01</w:t>
      </w:r>
      <w:r w:rsidR="00C251D7" w:rsidRPr="00A82D3C">
        <w:rPr>
          <w:rFonts w:ascii="Georgia" w:eastAsia="Times New Roman" w:hAnsi="Georgia"/>
          <w:szCs w:val="24"/>
        </w:rPr>
        <w:t>)</w:t>
      </w:r>
      <w:r w:rsidR="00B513E8" w:rsidRPr="00A82D3C">
        <w:rPr>
          <w:rFonts w:ascii="Georgia" w:eastAsia="Times New Roman" w:hAnsi="Georgia"/>
          <w:szCs w:val="24"/>
          <w:lang w:val="es-CO"/>
        </w:rPr>
        <w:t xml:space="preserve">. </w:t>
      </w:r>
    </w:p>
    <w:p w14:paraId="05CDE5C9" w14:textId="3C739594" w:rsidR="00EF0E0F" w:rsidRPr="00A82D3C" w:rsidRDefault="00EF0E0F" w:rsidP="00A82D3C">
      <w:pPr>
        <w:pStyle w:val="Textoindependiente"/>
        <w:widowControl w:val="0"/>
        <w:spacing w:line="276" w:lineRule="auto"/>
        <w:rPr>
          <w:rFonts w:ascii="Georgia" w:hAnsi="Georgia" w:cs="Arial"/>
          <w:szCs w:val="24"/>
        </w:rPr>
      </w:pPr>
    </w:p>
    <w:p w14:paraId="393E1726" w14:textId="77777777" w:rsidR="00B513E8" w:rsidRPr="00A82D3C" w:rsidRDefault="00B513E8" w:rsidP="00A82D3C">
      <w:pPr>
        <w:pStyle w:val="Textoindependiente"/>
        <w:widowControl w:val="0"/>
        <w:spacing w:line="276" w:lineRule="auto"/>
        <w:rPr>
          <w:rFonts w:ascii="Georgia" w:hAnsi="Georgia" w:cs="Arial"/>
          <w:szCs w:val="24"/>
        </w:rPr>
      </w:pPr>
    </w:p>
    <w:p w14:paraId="69A32046" w14:textId="77777777" w:rsidR="00191365" w:rsidRPr="00A82D3C" w:rsidRDefault="00191365" w:rsidP="00A82D3C">
      <w:pPr>
        <w:pStyle w:val="Textoindependiente"/>
        <w:widowControl w:val="0"/>
        <w:numPr>
          <w:ilvl w:val="0"/>
          <w:numId w:val="1"/>
        </w:numPr>
        <w:spacing w:line="276" w:lineRule="auto"/>
        <w:rPr>
          <w:rFonts w:ascii="Georgia" w:hAnsi="Georgia"/>
          <w:bCs/>
          <w:smallCaps/>
          <w:szCs w:val="24"/>
          <w:lang w:val="es-419"/>
        </w:rPr>
      </w:pPr>
      <w:r w:rsidRPr="00A82D3C">
        <w:rPr>
          <w:rFonts w:ascii="Georgia" w:hAnsi="Georgia"/>
          <w:bCs/>
          <w:smallCaps/>
          <w:szCs w:val="24"/>
          <w:lang w:val="es-419"/>
        </w:rPr>
        <w:t>La sinopsis de la crónica procesal</w:t>
      </w:r>
    </w:p>
    <w:p w14:paraId="7BE09489" w14:textId="1C701597" w:rsidR="002B2E94" w:rsidRPr="00A82D3C" w:rsidRDefault="00B513E8" w:rsidP="00A82D3C">
      <w:pPr>
        <w:pStyle w:val="Textoindependiente"/>
        <w:widowControl w:val="0"/>
        <w:spacing w:line="276" w:lineRule="auto"/>
        <w:rPr>
          <w:rFonts w:ascii="Georgia" w:hAnsi="Georgia"/>
          <w:szCs w:val="24"/>
        </w:rPr>
      </w:pPr>
      <w:r w:rsidRPr="00A82D3C">
        <w:rPr>
          <w:rFonts w:ascii="Georgia" w:hAnsi="Georgia"/>
          <w:szCs w:val="24"/>
        </w:rPr>
        <w:t xml:space="preserve"> </w:t>
      </w:r>
    </w:p>
    <w:p w14:paraId="64AA3071" w14:textId="7C8D6246" w:rsidR="00BF6FBF" w:rsidRPr="00A82D3C" w:rsidRDefault="008D2EB8" w:rsidP="00A82D3C">
      <w:pPr>
        <w:spacing w:line="276" w:lineRule="auto"/>
        <w:jc w:val="both"/>
        <w:rPr>
          <w:rFonts w:ascii="Georgia" w:hAnsi="Georgia"/>
        </w:rPr>
      </w:pPr>
      <w:r w:rsidRPr="00A82D3C">
        <w:rPr>
          <w:rFonts w:ascii="Georgia" w:hAnsi="Georgia"/>
        </w:rPr>
        <w:t xml:space="preserve">El </w:t>
      </w:r>
      <w:r w:rsidR="00EC5A7D" w:rsidRPr="00A82D3C">
        <w:rPr>
          <w:rFonts w:ascii="Georgia" w:hAnsi="Georgia"/>
        </w:rPr>
        <w:t>11</w:t>
      </w:r>
      <w:r w:rsidRPr="00A82D3C">
        <w:rPr>
          <w:rFonts w:ascii="Georgia" w:hAnsi="Georgia"/>
        </w:rPr>
        <w:t>-</w:t>
      </w:r>
      <w:r w:rsidR="00EC5A7D" w:rsidRPr="00A82D3C">
        <w:rPr>
          <w:rFonts w:ascii="Georgia" w:hAnsi="Georgia"/>
        </w:rPr>
        <w:t>05</w:t>
      </w:r>
      <w:r w:rsidRPr="00A82D3C">
        <w:rPr>
          <w:rFonts w:ascii="Georgia" w:hAnsi="Georgia"/>
        </w:rPr>
        <w:t xml:space="preserve">-2022 se </w:t>
      </w:r>
      <w:r w:rsidR="00C251D7" w:rsidRPr="00A82D3C">
        <w:rPr>
          <w:rFonts w:ascii="Georgia" w:hAnsi="Georgia"/>
        </w:rPr>
        <w:t>a</w:t>
      </w:r>
      <w:r w:rsidR="003A489A" w:rsidRPr="00A82D3C">
        <w:rPr>
          <w:rFonts w:ascii="Georgia" w:hAnsi="Georgia"/>
        </w:rPr>
        <w:t>dmitió</w:t>
      </w:r>
      <w:r w:rsidR="00F85CA4" w:rsidRPr="00A82D3C">
        <w:rPr>
          <w:rFonts w:ascii="Georgia" w:hAnsi="Georgia"/>
        </w:rPr>
        <w:t xml:space="preserve"> </w:t>
      </w:r>
      <w:r w:rsidR="00EF0E0F" w:rsidRPr="00A82D3C">
        <w:rPr>
          <w:rFonts w:ascii="Georgia" w:hAnsi="Georgia"/>
        </w:rPr>
        <w:t>la acción</w:t>
      </w:r>
      <w:r w:rsidR="002978A1" w:rsidRPr="00A82D3C">
        <w:rPr>
          <w:rFonts w:ascii="Georgia" w:hAnsi="Georgia"/>
        </w:rPr>
        <w:t xml:space="preserve"> </w:t>
      </w:r>
      <w:r w:rsidR="00A23C49" w:rsidRPr="00A82D3C">
        <w:rPr>
          <w:rFonts w:ascii="Georgia" w:hAnsi="Georgia"/>
        </w:rPr>
        <w:t>(</w:t>
      </w:r>
      <w:r w:rsidR="00232D75" w:rsidRPr="00A82D3C">
        <w:rPr>
          <w:rFonts w:ascii="Georgia" w:hAnsi="Georgia"/>
        </w:rPr>
        <w:t xml:space="preserve">Cuaderno No.1, </w:t>
      </w:r>
      <w:r w:rsidR="004D7947" w:rsidRPr="00A82D3C">
        <w:rPr>
          <w:rFonts w:ascii="Georgia" w:hAnsi="Georgia"/>
        </w:rPr>
        <w:t>pdf</w:t>
      </w:r>
      <w:r w:rsidR="00B513E8" w:rsidRPr="00A82D3C">
        <w:rPr>
          <w:rFonts w:ascii="Georgia" w:hAnsi="Georgia"/>
        </w:rPr>
        <w:t>.</w:t>
      </w:r>
      <w:r w:rsidR="00EC5A7D" w:rsidRPr="00A82D3C">
        <w:rPr>
          <w:rFonts w:ascii="Georgia" w:hAnsi="Georgia"/>
        </w:rPr>
        <w:t>02</w:t>
      </w:r>
      <w:r w:rsidR="00B513E8" w:rsidRPr="00A82D3C">
        <w:rPr>
          <w:rFonts w:ascii="Georgia" w:hAnsi="Georgia"/>
        </w:rPr>
        <w:t>)</w:t>
      </w:r>
      <w:r w:rsidR="00F639E1" w:rsidRPr="00A82D3C">
        <w:rPr>
          <w:rFonts w:ascii="Georgia" w:hAnsi="Georgia"/>
        </w:rPr>
        <w:t xml:space="preserve">; </w:t>
      </w:r>
      <w:r w:rsidR="004D7947" w:rsidRPr="00A82D3C">
        <w:rPr>
          <w:rFonts w:ascii="Georgia" w:hAnsi="Georgia"/>
        </w:rPr>
        <w:t xml:space="preserve">el </w:t>
      </w:r>
      <w:r w:rsidR="00EC5A7D" w:rsidRPr="00A82D3C">
        <w:rPr>
          <w:rFonts w:ascii="Georgia" w:hAnsi="Georgia"/>
        </w:rPr>
        <w:t>23</w:t>
      </w:r>
      <w:r w:rsidRPr="00A82D3C">
        <w:rPr>
          <w:rFonts w:ascii="Georgia" w:hAnsi="Georgia"/>
        </w:rPr>
        <w:t>-</w:t>
      </w:r>
      <w:r w:rsidR="00EC5A7D" w:rsidRPr="00A82D3C">
        <w:rPr>
          <w:rFonts w:ascii="Georgia" w:hAnsi="Georgia"/>
        </w:rPr>
        <w:t>05</w:t>
      </w:r>
      <w:r w:rsidRPr="00A82D3C">
        <w:rPr>
          <w:rFonts w:ascii="Georgia" w:hAnsi="Georgia"/>
        </w:rPr>
        <w:t xml:space="preserve">-2022 se falló </w:t>
      </w:r>
      <w:r w:rsidR="004D7947" w:rsidRPr="00A82D3C">
        <w:rPr>
          <w:rFonts w:ascii="Georgia" w:hAnsi="Georgia"/>
        </w:rPr>
        <w:t>(Ibidem, pdf.</w:t>
      </w:r>
      <w:r w:rsidR="00EC5A7D" w:rsidRPr="00A82D3C">
        <w:rPr>
          <w:rFonts w:ascii="Georgia" w:hAnsi="Georgia"/>
        </w:rPr>
        <w:t>05</w:t>
      </w:r>
      <w:r w:rsidR="004D7947" w:rsidRPr="00A82D3C">
        <w:rPr>
          <w:rFonts w:ascii="Georgia" w:hAnsi="Georgia"/>
        </w:rPr>
        <w:t>)</w:t>
      </w:r>
      <w:r w:rsidR="00607CAD" w:rsidRPr="00A82D3C">
        <w:rPr>
          <w:rFonts w:ascii="Georgia" w:hAnsi="Georgia"/>
        </w:rPr>
        <w:t>;</w:t>
      </w:r>
      <w:r w:rsidR="00784128" w:rsidRPr="00A82D3C">
        <w:rPr>
          <w:rFonts w:ascii="Georgia" w:hAnsi="Georgia"/>
        </w:rPr>
        <w:t xml:space="preserve"> </w:t>
      </w:r>
      <w:r w:rsidR="00EA2391" w:rsidRPr="00A82D3C">
        <w:rPr>
          <w:rFonts w:ascii="Georgia" w:hAnsi="Georgia"/>
        </w:rPr>
        <w:t>y</w:t>
      </w:r>
      <w:r w:rsidR="001B0570" w:rsidRPr="00A82D3C">
        <w:rPr>
          <w:rFonts w:ascii="Georgia" w:hAnsi="Georgia"/>
        </w:rPr>
        <w:t xml:space="preserve">, </w:t>
      </w:r>
      <w:r w:rsidR="00EA2391" w:rsidRPr="00A82D3C">
        <w:rPr>
          <w:rFonts w:ascii="Georgia" w:hAnsi="Georgia"/>
        </w:rPr>
        <w:t>el</w:t>
      </w:r>
      <w:r w:rsidR="00E654D1" w:rsidRPr="00A82D3C">
        <w:rPr>
          <w:rFonts w:ascii="Georgia" w:hAnsi="Georgia"/>
        </w:rPr>
        <w:t xml:space="preserve"> </w:t>
      </w:r>
      <w:r w:rsidR="00EC5A7D" w:rsidRPr="00A82D3C">
        <w:rPr>
          <w:rFonts w:ascii="Georgia" w:hAnsi="Georgia"/>
        </w:rPr>
        <w:t>27</w:t>
      </w:r>
      <w:r w:rsidRPr="00A82D3C">
        <w:rPr>
          <w:rFonts w:ascii="Georgia" w:hAnsi="Georgia"/>
        </w:rPr>
        <w:t>-</w:t>
      </w:r>
      <w:r w:rsidR="00EC5A7D" w:rsidRPr="00A82D3C">
        <w:rPr>
          <w:rFonts w:ascii="Georgia" w:hAnsi="Georgia"/>
        </w:rPr>
        <w:t>05</w:t>
      </w:r>
      <w:r w:rsidRPr="00A82D3C">
        <w:rPr>
          <w:rFonts w:ascii="Georgia" w:hAnsi="Georgia"/>
        </w:rPr>
        <w:t xml:space="preserve">-2022 se </w:t>
      </w:r>
      <w:r w:rsidR="00EA2391" w:rsidRPr="00A82D3C">
        <w:rPr>
          <w:rFonts w:ascii="Georgia" w:hAnsi="Georgia"/>
        </w:rPr>
        <w:t xml:space="preserve">concedió la impugnación </w:t>
      </w:r>
      <w:r w:rsidR="004D7947" w:rsidRPr="00A82D3C">
        <w:rPr>
          <w:rFonts w:ascii="Georgia" w:hAnsi="Georgia"/>
        </w:rPr>
        <w:t>(Ibidem, pdf.</w:t>
      </w:r>
      <w:r w:rsidR="00EC5A7D" w:rsidRPr="00A82D3C">
        <w:rPr>
          <w:rFonts w:ascii="Georgia" w:hAnsi="Georgia"/>
        </w:rPr>
        <w:t>08</w:t>
      </w:r>
      <w:r w:rsidR="004D7947" w:rsidRPr="00A82D3C">
        <w:rPr>
          <w:rFonts w:ascii="Georgia" w:hAnsi="Georgia"/>
        </w:rPr>
        <w:t>)</w:t>
      </w:r>
      <w:r w:rsidR="00B513E8" w:rsidRPr="00A82D3C">
        <w:rPr>
          <w:rFonts w:ascii="Georgia" w:hAnsi="Georgia"/>
        </w:rPr>
        <w:t>.</w:t>
      </w:r>
      <w:r w:rsidR="00EA1FA4" w:rsidRPr="00A82D3C">
        <w:rPr>
          <w:rFonts w:ascii="Georgia" w:hAnsi="Georgia"/>
        </w:rPr>
        <w:t xml:space="preserve"> </w:t>
      </w:r>
    </w:p>
    <w:p w14:paraId="6C83F26E" w14:textId="77777777" w:rsidR="00EA2391" w:rsidRPr="00A82D3C" w:rsidRDefault="00EA2391" w:rsidP="00A82D3C">
      <w:pPr>
        <w:pStyle w:val="Textoindependiente"/>
        <w:widowControl w:val="0"/>
        <w:spacing w:line="276" w:lineRule="auto"/>
        <w:rPr>
          <w:rFonts w:ascii="Georgia" w:hAnsi="Georgia" w:cs="Arial"/>
          <w:szCs w:val="24"/>
        </w:rPr>
      </w:pPr>
    </w:p>
    <w:p w14:paraId="20EF3945" w14:textId="08BEEFE9" w:rsidR="00035388" w:rsidRPr="00A82D3C" w:rsidRDefault="008D2EB8" w:rsidP="00A82D3C">
      <w:pPr>
        <w:widowControl/>
        <w:spacing w:line="276" w:lineRule="auto"/>
        <w:jc w:val="both"/>
        <w:rPr>
          <w:rFonts w:ascii="Georgia" w:hAnsi="Georgia" w:cs="Arial"/>
        </w:rPr>
      </w:pPr>
      <w:r w:rsidRPr="00A82D3C">
        <w:rPr>
          <w:rFonts w:ascii="Georgia" w:hAnsi="Georgia" w:cs="Arial"/>
        </w:rPr>
        <w:t xml:space="preserve">La sentencia </w:t>
      </w:r>
      <w:r w:rsidR="00EC5A7D" w:rsidRPr="00A82D3C">
        <w:rPr>
          <w:rFonts w:ascii="Georgia" w:hAnsi="Georgia" w:cs="Arial"/>
        </w:rPr>
        <w:t xml:space="preserve">declaró improcedente el amparo, por carecer de subsidiariedad, puesto que el interesado cuenta con la vía ordinaria laboral para rebatir el resultado </w:t>
      </w:r>
      <w:r w:rsidR="0027122A" w:rsidRPr="00A82D3C">
        <w:rPr>
          <w:rFonts w:ascii="Georgia" w:hAnsi="Georgia" w:cs="Arial"/>
        </w:rPr>
        <w:t xml:space="preserve">de la calificación </w:t>
      </w:r>
      <w:r w:rsidR="00EC5A7D" w:rsidRPr="00A82D3C">
        <w:rPr>
          <w:rFonts w:ascii="Georgia" w:hAnsi="Georgia" w:cs="Arial"/>
        </w:rPr>
        <w:t>de PCL</w:t>
      </w:r>
      <w:r w:rsidRPr="00A82D3C">
        <w:rPr>
          <w:rFonts w:ascii="Georgia" w:hAnsi="Georgia" w:cs="Arial"/>
        </w:rPr>
        <w:t xml:space="preserve"> </w:t>
      </w:r>
      <w:r w:rsidR="00C136F1" w:rsidRPr="00A82D3C">
        <w:rPr>
          <w:rFonts w:ascii="Georgia" w:hAnsi="Georgia" w:cs="Arial"/>
        </w:rPr>
        <w:t>(</w:t>
      </w:r>
      <w:r w:rsidR="00EC5A7D" w:rsidRPr="00A82D3C">
        <w:rPr>
          <w:rFonts w:ascii="Georgia" w:hAnsi="Georgia" w:cs="Arial"/>
        </w:rPr>
        <w:t>Ib.</w:t>
      </w:r>
      <w:r w:rsidR="00C136F1" w:rsidRPr="00A82D3C">
        <w:rPr>
          <w:rFonts w:ascii="Georgia" w:hAnsi="Georgia" w:cs="Arial"/>
        </w:rPr>
        <w:t xml:space="preserve">, </w:t>
      </w:r>
      <w:r w:rsidR="00DC063B" w:rsidRPr="00A82D3C">
        <w:rPr>
          <w:rFonts w:ascii="Georgia" w:hAnsi="Georgia" w:cs="Arial"/>
        </w:rPr>
        <w:t>pdf.</w:t>
      </w:r>
      <w:r w:rsidR="00EC5A7D" w:rsidRPr="00A82D3C">
        <w:rPr>
          <w:rFonts w:ascii="Georgia" w:hAnsi="Georgia" w:cs="Arial"/>
        </w:rPr>
        <w:t>05</w:t>
      </w:r>
      <w:r w:rsidR="00C136F1" w:rsidRPr="00A82D3C">
        <w:rPr>
          <w:rFonts w:ascii="Georgia" w:hAnsi="Georgia" w:cs="Arial"/>
        </w:rPr>
        <w:t>)</w:t>
      </w:r>
      <w:r w:rsidR="00CC7260" w:rsidRPr="00A82D3C">
        <w:rPr>
          <w:rFonts w:ascii="Georgia" w:hAnsi="Georgia" w:cs="Arial"/>
        </w:rPr>
        <w:t xml:space="preserve">. </w:t>
      </w:r>
    </w:p>
    <w:p w14:paraId="62742029" w14:textId="77777777" w:rsidR="00035388" w:rsidRPr="00A82D3C" w:rsidRDefault="00035388" w:rsidP="00A82D3C">
      <w:pPr>
        <w:widowControl/>
        <w:spacing w:line="276" w:lineRule="auto"/>
        <w:jc w:val="both"/>
        <w:rPr>
          <w:rFonts w:ascii="Georgia" w:hAnsi="Georgia" w:cs="Arial"/>
        </w:rPr>
      </w:pPr>
    </w:p>
    <w:p w14:paraId="01FC37B1" w14:textId="2DB69432" w:rsidR="00035388" w:rsidRPr="00A82D3C" w:rsidRDefault="00EC5A7D" w:rsidP="00A82D3C">
      <w:pPr>
        <w:widowControl/>
        <w:spacing w:line="276" w:lineRule="auto"/>
        <w:jc w:val="both"/>
        <w:rPr>
          <w:rFonts w:ascii="Georgia" w:hAnsi="Georgia"/>
          <w:lang w:val="es-CO"/>
        </w:rPr>
      </w:pPr>
      <w:r w:rsidRPr="00A82D3C">
        <w:rPr>
          <w:rFonts w:ascii="Georgia" w:hAnsi="Georgia" w:cs="Arial"/>
        </w:rPr>
        <w:t xml:space="preserve">El actor impugnó y alegó que se supera la </w:t>
      </w:r>
      <w:proofErr w:type="spellStart"/>
      <w:r w:rsidRPr="00A82D3C">
        <w:rPr>
          <w:rFonts w:ascii="Georgia" w:hAnsi="Georgia" w:cs="Arial"/>
        </w:rPr>
        <w:t>residualidad</w:t>
      </w:r>
      <w:proofErr w:type="spellEnd"/>
      <w:r w:rsidRPr="00A82D3C">
        <w:rPr>
          <w:rFonts w:ascii="Georgia" w:hAnsi="Georgia" w:cs="Arial"/>
        </w:rPr>
        <w:t xml:space="preserve"> porque tiene una PCL mayor al 50%, a más de que su estado </w:t>
      </w:r>
      <w:r w:rsidR="0027122A" w:rsidRPr="00A82D3C">
        <w:rPr>
          <w:rFonts w:ascii="Georgia" w:hAnsi="Georgia" w:cs="Arial"/>
        </w:rPr>
        <w:t xml:space="preserve">de </w:t>
      </w:r>
      <w:r w:rsidRPr="00A82D3C">
        <w:rPr>
          <w:rFonts w:ascii="Georgia" w:hAnsi="Georgia" w:cs="Arial"/>
        </w:rPr>
        <w:t xml:space="preserve">salud </w:t>
      </w:r>
      <w:r w:rsidR="0027122A" w:rsidRPr="00A82D3C">
        <w:rPr>
          <w:rFonts w:ascii="Georgia" w:hAnsi="Georgia" w:cs="Arial"/>
        </w:rPr>
        <w:t xml:space="preserve">empeoró </w:t>
      </w:r>
      <w:r w:rsidRPr="00A82D3C">
        <w:rPr>
          <w:rFonts w:ascii="Georgia" w:hAnsi="Georgia" w:cs="Arial"/>
        </w:rPr>
        <w:t xml:space="preserve">con el </w:t>
      </w:r>
      <w:r w:rsidR="0027122A" w:rsidRPr="00A82D3C">
        <w:rPr>
          <w:rFonts w:ascii="Georgia" w:hAnsi="Georgia" w:cs="Arial"/>
        </w:rPr>
        <w:t xml:space="preserve">paso </w:t>
      </w:r>
      <w:r w:rsidRPr="00A82D3C">
        <w:rPr>
          <w:rFonts w:ascii="Georgia" w:hAnsi="Georgia" w:cs="Arial"/>
        </w:rPr>
        <w:t xml:space="preserve">del tiempo. Agregó que no cuestiona el dictamen expedido por la junta de calificación, sino la negativa de Colpensiones en adelantar el trámite de revisión que solicitó, pese a ser procedente </w:t>
      </w:r>
      <w:r w:rsidR="00CB0B23" w:rsidRPr="00A82D3C">
        <w:rPr>
          <w:rFonts w:ascii="Georgia" w:hAnsi="Georgia" w:cs="Arial"/>
        </w:rPr>
        <w:t>(</w:t>
      </w:r>
      <w:r w:rsidRPr="00A82D3C">
        <w:rPr>
          <w:rFonts w:ascii="Georgia" w:hAnsi="Georgia" w:cs="Arial"/>
        </w:rPr>
        <w:t>D.1072/2015</w:t>
      </w:r>
      <w:r w:rsidR="00CB0B23" w:rsidRPr="00A82D3C">
        <w:rPr>
          <w:rFonts w:ascii="Georgia" w:hAnsi="Georgia" w:cs="Arial"/>
        </w:rPr>
        <w:t>, D1352/2013, Ley 100)</w:t>
      </w:r>
      <w:r w:rsidRPr="00A82D3C">
        <w:rPr>
          <w:rFonts w:ascii="Georgia" w:hAnsi="Georgia" w:cs="Arial"/>
        </w:rPr>
        <w:t xml:space="preserve">. </w:t>
      </w:r>
      <w:r w:rsidR="00CB0B23" w:rsidRPr="00A82D3C">
        <w:rPr>
          <w:rFonts w:ascii="Georgia" w:hAnsi="Georgia" w:cs="Arial"/>
        </w:rPr>
        <w:t xml:space="preserve">Pidió </w:t>
      </w:r>
      <w:r w:rsidRPr="00A82D3C">
        <w:rPr>
          <w:rFonts w:ascii="Georgia" w:hAnsi="Georgia" w:cs="Arial"/>
        </w:rPr>
        <w:t xml:space="preserve">acceder a las pretensiones tutelares </w:t>
      </w:r>
      <w:r w:rsidR="00FD6B03" w:rsidRPr="00A82D3C">
        <w:rPr>
          <w:rFonts w:ascii="Georgia" w:hAnsi="Georgia"/>
          <w:lang w:val="es-CO"/>
        </w:rPr>
        <w:t>(</w:t>
      </w:r>
      <w:r w:rsidR="0076691A" w:rsidRPr="00A82D3C">
        <w:rPr>
          <w:rFonts w:ascii="Georgia" w:hAnsi="Georgia"/>
          <w:lang w:val="es-CO"/>
        </w:rPr>
        <w:t>Ib.</w:t>
      </w:r>
      <w:r w:rsidR="001E7C59" w:rsidRPr="00A82D3C">
        <w:rPr>
          <w:rFonts w:ascii="Georgia" w:hAnsi="Georgia"/>
          <w:lang w:val="es-CO"/>
        </w:rPr>
        <w:t>, pdf.</w:t>
      </w:r>
      <w:r w:rsidR="00CB0B23" w:rsidRPr="00A82D3C">
        <w:rPr>
          <w:rFonts w:ascii="Georgia" w:hAnsi="Georgia"/>
          <w:lang w:val="es-CO"/>
        </w:rPr>
        <w:t>07</w:t>
      </w:r>
      <w:r w:rsidR="00FD6B03" w:rsidRPr="00A82D3C">
        <w:rPr>
          <w:rFonts w:ascii="Georgia" w:hAnsi="Georgia"/>
          <w:lang w:val="es-CO"/>
        </w:rPr>
        <w:t>).</w:t>
      </w:r>
    </w:p>
    <w:p w14:paraId="5C35D34B" w14:textId="0DA0B4A8" w:rsidR="003B41AF" w:rsidRPr="00A82D3C" w:rsidRDefault="003B41AF" w:rsidP="00A82D3C">
      <w:pPr>
        <w:pStyle w:val="Textoindependiente"/>
        <w:widowControl w:val="0"/>
        <w:spacing w:line="276" w:lineRule="auto"/>
        <w:rPr>
          <w:rFonts w:ascii="Georgia" w:hAnsi="Georgia"/>
          <w:szCs w:val="24"/>
        </w:rPr>
      </w:pPr>
    </w:p>
    <w:p w14:paraId="693F4CBF" w14:textId="77777777" w:rsidR="00035388" w:rsidRPr="00A82D3C" w:rsidRDefault="00035388" w:rsidP="00A82D3C">
      <w:pPr>
        <w:pStyle w:val="Textoindependiente"/>
        <w:widowControl w:val="0"/>
        <w:spacing w:line="276" w:lineRule="auto"/>
        <w:rPr>
          <w:rFonts w:ascii="Georgia" w:hAnsi="Georgia"/>
          <w:szCs w:val="24"/>
        </w:rPr>
      </w:pPr>
    </w:p>
    <w:p w14:paraId="172FD9F4" w14:textId="77777777" w:rsidR="00191365" w:rsidRPr="00A82D3C" w:rsidRDefault="00191365" w:rsidP="00A82D3C">
      <w:pPr>
        <w:pStyle w:val="Textoindependiente"/>
        <w:widowControl w:val="0"/>
        <w:numPr>
          <w:ilvl w:val="0"/>
          <w:numId w:val="3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bCs/>
          <w:smallCaps/>
          <w:szCs w:val="24"/>
          <w:lang w:val="es-419"/>
        </w:rPr>
      </w:pPr>
      <w:r w:rsidRPr="00A82D3C">
        <w:rPr>
          <w:rFonts w:ascii="Georgia" w:hAnsi="Georgia"/>
          <w:bCs/>
          <w:smallCaps/>
          <w:szCs w:val="24"/>
          <w:lang w:val="es-419"/>
        </w:rPr>
        <w:t>La fundamentación jurídica para resolver</w:t>
      </w:r>
    </w:p>
    <w:p w14:paraId="4C196A1E" w14:textId="5D4EFDF0" w:rsidR="30B69111" w:rsidRPr="00A82D3C" w:rsidRDefault="30B69111" w:rsidP="00A82D3C">
      <w:pPr>
        <w:pStyle w:val="Textoindependiente"/>
        <w:spacing w:line="276" w:lineRule="auto"/>
        <w:rPr>
          <w:rFonts w:ascii="Georgia" w:hAnsi="Georgia"/>
          <w:b/>
          <w:bCs/>
          <w:smallCaps/>
          <w:szCs w:val="24"/>
          <w:lang w:val="es-419"/>
        </w:rPr>
      </w:pPr>
    </w:p>
    <w:p w14:paraId="67C8E499" w14:textId="50601CD4" w:rsidR="0095208E" w:rsidRPr="00A82D3C" w:rsidRDefault="0095208E" w:rsidP="00A82D3C">
      <w:pPr>
        <w:pStyle w:val="Textoindependiente"/>
        <w:widowControl w:val="0"/>
        <w:numPr>
          <w:ilvl w:val="1"/>
          <w:numId w:val="36"/>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lang w:val="es-419"/>
        </w:rPr>
      </w:pPr>
      <w:r w:rsidRPr="00A82D3C">
        <w:rPr>
          <w:rFonts w:ascii="Georgia" w:hAnsi="Georgia"/>
          <w:smallCaps/>
          <w:szCs w:val="24"/>
          <w:lang w:val="es-419"/>
        </w:rPr>
        <w:t>La competencia funcional</w:t>
      </w:r>
      <w:r w:rsidR="00AA0A90" w:rsidRPr="00A82D3C">
        <w:rPr>
          <w:rFonts w:ascii="Georgia" w:hAnsi="Georgia"/>
          <w:smallCaps/>
          <w:szCs w:val="24"/>
          <w:lang w:val="es-419"/>
        </w:rPr>
        <w:t>.</w:t>
      </w:r>
      <w:r w:rsidRPr="00A82D3C">
        <w:rPr>
          <w:rFonts w:ascii="Georgia" w:hAnsi="Georgia"/>
          <w:smallCaps/>
          <w:szCs w:val="24"/>
          <w:lang w:val="es-419"/>
        </w:rPr>
        <w:t xml:space="preserve"> </w:t>
      </w:r>
      <w:r w:rsidRPr="00A82D3C">
        <w:rPr>
          <w:rFonts w:ascii="Georgia" w:hAnsi="Georgia" w:cs="Arial"/>
          <w:szCs w:val="24"/>
          <w:lang w:val="es-CO"/>
        </w:rPr>
        <w:t xml:space="preserve">La tiene esta Sala, por ser la superiora jerárquica del despacho cognoscente </w:t>
      </w:r>
      <w:r w:rsidRPr="00A82D3C">
        <w:rPr>
          <w:rFonts w:ascii="Georgia" w:hAnsi="Georgia"/>
          <w:szCs w:val="24"/>
        </w:rPr>
        <w:t>(Art. 32, D.2591/1991)</w:t>
      </w:r>
      <w:r w:rsidRPr="00A82D3C">
        <w:rPr>
          <w:rFonts w:ascii="Georgia" w:hAnsi="Georgia" w:cs="Arial"/>
          <w:szCs w:val="24"/>
          <w:lang w:val="es-CO"/>
        </w:rPr>
        <w:t>.</w:t>
      </w:r>
    </w:p>
    <w:p w14:paraId="0A9E7A30" w14:textId="77777777" w:rsidR="00C35362" w:rsidRPr="00A82D3C" w:rsidRDefault="00C35362" w:rsidP="00A82D3C">
      <w:pPr>
        <w:pStyle w:val="Textoindependiente"/>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9"/>
        <w:rPr>
          <w:rFonts w:ascii="Georgia" w:hAnsi="Georgia"/>
          <w:szCs w:val="24"/>
          <w:lang w:val="es-419"/>
        </w:rPr>
      </w:pPr>
    </w:p>
    <w:p w14:paraId="148A33F8" w14:textId="6C6CABF3" w:rsidR="0095208E" w:rsidRDefault="0095208E" w:rsidP="00A82D3C">
      <w:pPr>
        <w:pStyle w:val="Textoindependiente"/>
        <w:widowControl w:val="0"/>
        <w:numPr>
          <w:ilvl w:val="1"/>
          <w:numId w:val="36"/>
        </w:numPr>
        <w:tabs>
          <w:tab w:val="clear" w:pos="708"/>
          <w:tab w:val="left" w:pos="709"/>
        </w:tabs>
        <w:spacing w:line="276" w:lineRule="auto"/>
        <w:ind w:left="0" w:firstLine="0"/>
        <w:rPr>
          <w:rFonts w:ascii="Georgia" w:hAnsi="Georgia"/>
          <w:szCs w:val="24"/>
          <w:lang w:val="es-419"/>
        </w:rPr>
      </w:pPr>
      <w:r w:rsidRPr="00A82D3C">
        <w:rPr>
          <w:rFonts w:ascii="Georgia" w:hAnsi="Georgia"/>
          <w:smallCaps/>
          <w:szCs w:val="24"/>
          <w:lang w:val="es-419"/>
        </w:rPr>
        <w:t>El problema jurídico a resolver</w:t>
      </w:r>
      <w:r w:rsidR="00AA0A90" w:rsidRPr="00A82D3C">
        <w:rPr>
          <w:rFonts w:ascii="Georgia" w:hAnsi="Georgia"/>
          <w:smallCaps/>
          <w:szCs w:val="24"/>
          <w:lang w:val="es-419"/>
        </w:rPr>
        <w:t>.</w:t>
      </w:r>
      <w:r w:rsidRPr="00A82D3C">
        <w:rPr>
          <w:rFonts w:ascii="Georgia" w:hAnsi="Georgia"/>
          <w:smallCaps/>
          <w:szCs w:val="24"/>
          <w:lang w:val="es-419"/>
        </w:rPr>
        <w:t xml:space="preserve"> </w:t>
      </w:r>
      <w:r w:rsidRPr="00A82D3C">
        <w:rPr>
          <w:rFonts w:ascii="Georgia" w:hAnsi="Georgia"/>
          <w:szCs w:val="24"/>
          <w:lang w:val="es-419"/>
        </w:rPr>
        <w:t>¿Se debe confirmar, modificar o revocar la sentencia del Juzgado</w:t>
      </w:r>
      <w:r w:rsidRPr="00A82D3C">
        <w:rPr>
          <w:rFonts w:ascii="Georgia" w:hAnsi="Georgia"/>
          <w:szCs w:val="24"/>
          <w:lang w:val="es-CO"/>
        </w:rPr>
        <w:t xml:space="preserve"> </w:t>
      </w:r>
      <w:r w:rsidR="00CB0B23" w:rsidRPr="00A82D3C">
        <w:rPr>
          <w:rFonts w:ascii="Georgia" w:hAnsi="Georgia"/>
          <w:szCs w:val="24"/>
          <w:lang w:val="es-CO"/>
        </w:rPr>
        <w:t xml:space="preserve">1º de Familia </w:t>
      </w:r>
      <w:r w:rsidR="006064F4" w:rsidRPr="00A82D3C">
        <w:rPr>
          <w:rFonts w:ascii="Georgia" w:hAnsi="Georgia"/>
          <w:szCs w:val="24"/>
          <w:lang w:val="es-CO"/>
        </w:rPr>
        <w:t xml:space="preserve">de </w:t>
      </w:r>
      <w:r w:rsidR="00F759B3" w:rsidRPr="00A82D3C">
        <w:rPr>
          <w:rFonts w:ascii="Georgia" w:hAnsi="Georgia"/>
          <w:szCs w:val="24"/>
          <w:lang w:val="es-CO"/>
        </w:rPr>
        <w:t>Pereira</w:t>
      </w:r>
      <w:r w:rsidRPr="00A82D3C">
        <w:rPr>
          <w:rFonts w:ascii="Georgia" w:hAnsi="Georgia"/>
          <w:szCs w:val="24"/>
          <w:lang w:val="es-419"/>
        </w:rPr>
        <w:t xml:space="preserve">, según la impugnación? </w:t>
      </w:r>
    </w:p>
    <w:p w14:paraId="200D722E" w14:textId="77777777" w:rsidR="00CB755B" w:rsidRPr="00A82D3C" w:rsidRDefault="00CB755B" w:rsidP="00CB755B">
      <w:pPr>
        <w:pStyle w:val="Textoindependiente"/>
        <w:widowControl w:val="0"/>
        <w:tabs>
          <w:tab w:val="clear" w:pos="708"/>
          <w:tab w:val="left" w:pos="709"/>
        </w:tabs>
        <w:spacing w:line="276" w:lineRule="auto"/>
        <w:rPr>
          <w:rFonts w:ascii="Georgia" w:hAnsi="Georgia"/>
          <w:szCs w:val="24"/>
          <w:lang w:val="es-419"/>
        </w:rPr>
      </w:pPr>
    </w:p>
    <w:p w14:paraId="5A7194C3" w14:textId="3513DE5B" w:rsidR="004704B6" w:rsidRPr="00A82D3C" w:rsidRDefault="004704B6" w:rsidP="00A82D3C">
      <w:pPr>
        <w:pStyle w:val="Textoindependiente"/>
        <w:widowControl w:val="0"/>
        <w:numPr>
          <w:ilvl w:val="1"/>
          <w:numId w:val="36"/>
        </w:numPr>
        <w:tabs>
          <w:tab w:val="clear" w:pos="708"/>
        </w:tabs>
        <w:spacing w:line="276" w:lineRule="auto"/>
        <w:rPr>
          <w:rFonts w:ascii="Georgia" w:hAnsi="Georgia"/>
          <w:szCs w:val="24"/>
          <w:lang w:val="es-419"/>
        </w:rPr>
      </w:pPr>
      <w:r w:rsidRPr="00A82D3C">
        <w:rPr>
          <w:rFonts w:ascii="Georgia" w:hAnsi="Georgia"/>
          <w:smallCaps/>
          <w:szCs w:val="24"/>
          <w:lang w:val="es-419"/>
        </w:rPr>
        <w:t>Los presupuestos generales de procedencia</w:t>
      </w:r>
    </w:p>
    <w:p w14:paraId="5264DF85" w14:textId="77777777" w:rsidR="004704B6" w:rsidRPr="00A82D3C" w:rsidRDefault="004704B6" w:rsidP="00A82D3C">
      <w:pPr>
        <w:pStyle w:val="Textoindependiente"/>
        <w:widowControl w:val="0"/>
        <w:spacing w:line="276" w:lineRule="auto"/>
        <w:ind w:left="720"/>
        <w:rPr>
          <w:rFonts w:ascii="Georgia" w:hAnsi="Georgia"/>
          <w:szCs w:val="24"/>
          <w:lang w:val="es-419"/>
        </w:rPr>
      </w:pPr>
    </w:p>
    <w:p w14:paraId="647949D1" w14:textId="123EC29E" w:rsidR="00D6114C" w:rsidRPr="00A82D3C" w:rsidRDefault="004704B6" w:rsidP="00A82D3C">
      <w:pPr>
        <w:pStyle w:val="Textoindependiente"/>
        <w:widowControl w:val="0"/>
        <w:numPr>
          <w:ilvl w:val="2"/>
          <w:numId w:val="38"/>
        </w:numPr>
        <w:spacing w:line="276" w:lineRule="auto"/>
        <w:ind w:left="0" w:firstLine="0"/>
        <w:textAlignment w:val="auto"/>
        <w:rPr>
          <w:rFonts w:ascii="Georgia" w:hAnsi="Georgia"/>
          <w:szCs w:val="24"/>
          <w:lang w:val="es-CO"/>
        </w:rPr>
      </w:pPr>
      <w:r w:rsidRPr="00A82D3C">
        <w:rPr>
          <w:rFonts w:ascii="Georgia" w:hAnsi="Georgia"/>
          <w:smallCaps/>
          <w:szCs w:val="24"/>
          <w:lang w:val="es-419"/>
        </w:rPr>
        <w:t>La legitimación en la causa</w:t>
      </w:r>
      <w:r w:rsidR="00EC2157" w:rsidRPr="00A82D3C">
        <w:rPr>
          <w:rFonts w:ascii="Georgia" w:hAnsi="Georgia"/>
          <w:smallCaps/>
          <w:szCs w:val="24"/>
          <w:lang w:val="es-419"/>
        </w:rPr>
        <w:t>:</w:t>
      </w:r>
      <w:r w:rsidRPr="00A82D3C">
        <w:rPr>
          <w:rFonts w:ascii="Georgia" w:hAnsi="Georgia"/>
          <w:smallCaps/>
          <w:szCs w:val="24"/>
          <w:lang w:val="es-419"/>
        </w:rPr>
        <w:t xml:space="preserve"> </w:t>
      </w:r>
      <w:r w:rsidR="00AA0A90" w:rsidRPr="00A82D3C">
        <w:rPr>
          <w:rFonts w:ascii="Georgia" w:hAnsi="Georgia"/>
          <w:szCs w:val="24"/>
        </w:rPr>
        <w:t xml:space="preserve">Se cumple por </w:t>
      </w:r>
      <w:r w:rsidR="00D6114C" w:rsidRPr="00A82D3C">
        <w:rPr>
          <w:rFonts w:ascii="Georgia" w:hAnsi="Georgia"/>
          <w:szCs w:val="24"/>
        </w:rPr>
        <w:t xml:space="preserve">activa </w:t>
      </w:r>
      <w:r w:rsidR="00AA0A90" w:rsidRPr="00A82D3C">
        <w:rPr>
          <w:rFonts w:ascii="Georgia" w:hAnsi="Georgia"/>
          <w:szCs w:val="24"/>
        </w:rPr>
        <w:t xml:space="preserve">porque </w:t>
      </w:r>
      <w:r w:rsidR="00CB0B23" w:rsidRPr="00A82D3C">
        <w:rPr>
          <w:rFonts w:ascii="Georgia" w:hAnsi="Georgia"/>
          <w:szCs w:val="24"/>
        </w:rPr>
        <w:t>el</w:t>
      </w:r>
      <w:r w:rsidR="00AA0A90" w:rsidRPr="00A82D3C">
        <w:rPr>
          <w:rFonts w:ascii="Georgia" w:hAnsi="Georgia"/>
          <w:szCs w:val="24"/>
        </w:rPr>
        <w:t xml:space="preserve"> actor está afiliad</w:t>
      </w:r>
      <w:r w:rsidR="00CB0B23" w:rsidRPr="00A82D3C">
        <w:rPr>
          <w:rFonts w:ascii="Georgia" w:hAnsi="Georgia"/>
          <w:szCs w:val="24"/>
        </w:rPr>
        <w:t>o</w:t>
      </w:r>
      <w:r w:rsidR="00AA0A90" w:rsidRPr="00A82D3C">
        <w:rPr>
          <w:rFonts w:ascii="Georgia" w:hAnsi="Georgia"/>
          <w:szCs w:val="24"/>
        </w:rPr>
        <w:t xml:space="preserve"> a </w:t>
      </w:r>
      <w:r w:rsidR="00AA0A90" w:rsidRPr="00A82D3C">
        <w:rPr>
          <w:rFonts w:ascii="Georgia" w:hAnsi="Georgia"/>
          <w:szCs w:val="24"/>
        </w:rPr>
        <w:lastRenderedPageBreak/>
        <w:t xml:space="preserve">Colpensiones y reclamó la </w:t>
      </w:r>
      <w:r w:rsidR="00CB0B23" w:rsidRPr="00A82D3C">
        <w:rPr>
          <w:rFonts w:ascii="Georgia" w:hAnsi="Georgia"/>
          <w:szCs w:val="24"/>
        </w:rPr>
        <w:t>re</w:t>
      </w:r>
      <w:r w:rsidR="00AA0A90" w:rsidRPr="00A82D3C">
        <w:rPr>
          <w:rFonts w:ascii="Georgia" w:hAnsi="Georgia"/>
          <w:szCs w:val="24"/>
        </w:rPr>
        <w:t xml:space="preserve">calificación </w:t>
      </w:r>
      <w:r w:rsidR="00D6114C" w:rsidRPr="00A82D3C">
        <w:rPr>
          <w:rFonts w:ascii="Georgia" w:hAnsi="Georgia"/>
          <w:szCs w:val="24"/>
        </w:rPr>
        <w:t>(</w:t>
      </w:r>
      <w:r w:rsidR="003C44BA" w:rsidRPr="00A82D3C">
        <w:rPr>
          <w:rFonts w:ascii="Georgia" w:hAnsi="Georgia"/>
          <w:szCs w:val="24"/>
        </w:rPr>
        <w:t>Ib.</w:t>
      </w:r>
      <w:r w:rsidR="006064F4" w:rsidRPr="00A82D3C">
        <w:rPr>
          <w:rFonts w:ascii="Georgia" w:hAnsi="Georgia"/>
          <w:szCs w:val="24"/>
          <w:lang w:val="es-419"/>
        </w:rPr>
        <w:t>, pdf.</w:t>
      </w:r>
      <w:r w:rsidR="00CB0B23" w:rsidRPr="00A82D3C">
        <w:rPr>
          <w:rFonts w:ascii="Georgia" w:hAnsi="Georgia"/>
          <w:szCs w:val="24"/>
          <w:lang w:val="es-419"/>
        </w:rPr>
        <w:t>01, folio 57)</w:t>
      </w:r>
      <w:r w:rsidR="00CB0B23" w:rsidRPr="00A82D3C">
        <w:rPr>
          <w:rFonts w:ascii="Georgia" w:hAnsi="Georgia"/>
          <w:szCs w:val="24"/>
          <w:lang w:val="es-CO"/>
        </w:rPr>
        <w:t xml:space="preserve"> </w:t>
      </w:r>
      <w:r w:rsidR="00AA0A90" w:rsidRPr="00A82D3C">
        <w:rPr>
          <w:rFonts w:ascii="Georgia" w:hAnsi="Georgia"/>
          <w:szCs w:val="24"/>
          <w:lang w:val="es-CO"/>
        </w:rPr>
        <w:t>y, e</w:t>
      </w:r>
      <w:r w:rsidR="00D6114C" w:rsidRPr="00A82D3C">
        <w:rPr>
          <w:rFonts w:ascii="Georgia" w:hAnsi="Georgia"/>
          <w:szCs w:val="24"/>
          <w:lang w:val="es-CO"/>
        </w:rPr>
        <w:t xml:space="preserve">n el extremo </w:t>
      </w:r>
      <w:r w:rsidR="00D6114C" w:rsidRPr="00A82D3C">
        <w:rPr>
          <w:rFonts w:ascii="Georgia" w:hAnsi="Georgia"/>
          <w:szCs w:val="24"/>
          <w:lang w:val="es-419"/>
        </w:rPr>
        <w:t>pasivo</w:t>
      </w:r>
      <w:r w:rsidR="00D6114C" w:rsidRPr="00A82D3C">
        <w:rPr>
          <w:rFonts w:ascii="Georgia" w:hAnsi="Georgia"/>
          <w:szCs w:val="24"/>
          <w:lang w:val="es-CO"/>
        </w:rPr>
        <w:t xml:space="preserve">, </w:t>
      </w:r>
      <w:r w:rsidR="00D6114C" w:rsidRPr="00A82D3C">
        <w:rPr>
          <w:rFonts w:ascii="Georgia" w:hAnsi="Georgia"/>
          <w:szCs w:val="24"/>
        </w:rPr>
        <w:t xml:space="preserve">la Dirección de Medicina Laboral de Colpensiones </w:t>
      </w:r>
      <w:r w:rsidR="00AA0A90" w:rsidRPr="00A82D3C">
        <w:rPr>
          <w:rFonts w:ascii="Georgia" w:hAnsi="Georgia"/>
          <w:szCs w:val="24"/>
        </w:rPr>
        <w:t>por responder (Ib.</w:t>
      </w:r>
      <w:r w:rsidR="00AA0A90" w:rsidRPr="00A82D3C">
        <w:rPr>
          <w:rFonts w:ascii="Georgia" w:hAnsi="Georgia"/>
          <w:szCs w:val="24"/>
          <w:lang w:val="es-419"/>
        </w:rPr>
        <w:t>, pdf.</w:t>
      </w:r>
      <w:r w:rsidR="00CB0B23" w:rsidRPr="00A82D3C">
        <w:rPr>
          <w:rFonts w:ascii="Georgia" w:hAnsi="Georgia"/>
          <w:szCs w:val="24"/>
          <w:lang w:val="es-419"/>
        </w:rPr>
        <w:t>01</w:t>
      </w:r>
      <w:r w:rsidR="00AA0A90" w:rsidRPr="00A82D3C">
        <w:rPr>
          <w:rFonts w:ascii="Georgia" w:hAnsi="Georgia"/>
          <w:szCs w:val="24"/>
          <w:lang w:val="es-419"/>
        </w:rPr>
        <w:t xml:space="preserve">, folio </w:t>
      </w:r>
      <w:r w:rsidR="00CB0B23" w:rsidRPr="00A82D3C">
        <w:rPr>
          <w:rFonts w:ascii="Georgia" w:hAnsi="Georgia"/>
          <w:szCs w:val="24"/>
          <w:lang w:val="es-419"/>
        </w:rPr>
        <w:t>57</w:t>
      </w:r>
      <w:r w:rsidR="00AA0A90" w:rsidRPr="00A82D3C">
        <w:rPr>
          <w:rFonts w:ascii="Georgia" w:hAnsi="Georgia"/>
          <w:szCs w:val="24"/>
          <w:lang w:val="es-CO"/>
        </w:rPr>
        <w:t xml:space="preserve">) </w:t>
      </w:r>
      <w:r w:rsidR="00AA0A90" w:rsidRPr="00A82D3C">
        <w:rPr>
          <w:rFonts w:ascii="Georgia" w:hAnsi="Georgia"/>
          <w:szCs w:val="24"/>
        </w:rPr>
        <w:t xml:space="preserve">y ser competente para resolver ese tipo de pedimentos </w:t>
      </w:r>
      <w:r w:rsidR="00D6114C" w:rsidRPr="00A82D3C">
        <w:rPr>
          <w:rFonts w:ascii="Georgia" w:hAnsi="Georgia"/>
          <w:szCs w:val="24"/>
        </w:rPr>
        <w:t>(Art</w:t>
      </w:r>
      <w:r w:rsidR="00FD71DC" w:rsidRPr="00A82D3C">
        <w:rPr>
          <w:rFonts w:ascii="Georgia" w:hAnsi="Georgia"/>
          <w:szCs w:val="24"/>
        </w:rPr>
        <w:t>s</w:t>
      </w:r>
      <w:r w:rsidR="00D6114C" w:rsidRPr="00A82D3C">
        <w:rPr>
          <w:rFonts w:ascii="Georgia" w:hAnsi="Georgia"/>
          <w:szCs w:val="24"/>
        </w:rPr>
        <w:t>.4.3.2.2.</w:t>
      </w:r>
      <w:r w:rsidR="00FD71DC" w:rsidRPr="00A82D3C">
        <w:rPr>
          <w:rFonts w:ascii="Georgia" w:hAnsi="Georgia"/>
          <w:szCs w:val="24"/>
        </w:rPr>
        <w:t xml:space="preserve">, </w:t>
      </w:r>
      <w:r w:rsidR="00D6114C" w:rsidRPr="00A82D3C">
        <w:rPr>
          <w:rFonts w:ascii="Georgia" w:hAnsi="Georgia"/>
          <w:szCs w:val="24"/>
        </w:rPr>
        <w:t>Acuerdo 131</w:t>
      </w:r>
      <w:r w:rsidR="00FD71DC" w:rsidRPr="00A82D3C">
        <w:rPr>
          <w:rFonts w:ascii="Georgia" w:hAnsi="Georgia"/>
          <w:szCs w:val="24"/>
        </w:rPr>
        <w:t>/</w:t>
      </w:r>
      <w:r w:rsidR="00D6114C" w:rsidRPr="00A82D3C">
        <w:rPr>
          <w:rFonts w:ascii="Georgia" w:hAnsi="Georgia"/>
          <w:szCs w:val="24"/>
        </w:rPr>
        <w:t>2018)</w:t>
      </w:r>
      <w:r w:rsidR="00D6114C" w:rsidRPr="00A82D3C">
        <w:rPr>
          <w:rFonts w:ascii="Georgia" w:hAnsi="Georgia"/>
          <w:szCs w:val="24"/>
          <w:lang w:val="es-CO"/>
        </w:rPr>
        <w:t>.</w:t>
      </w:r>
    </w:p>
    <w:p w14:paraId="1C11B3EA" w14:textId="2DD12ED3" w:rsidR="00D6114C" w:rsidRPr="00A82D3C" w:rsidRDefault="00D6114C" w:rsidP="00A82D3C">
      <w:pPr>
        <w:pStyle w:val="Textoindependiente"/>
        <w:widowControl w:val="0"/>
        <w:spacing w:line="276" w:lineRule="auto"/>
        <w:rPr>
          <w:rFonts w:ascii="Georgia" w:hAnsi="Georgia"/>
          <w:szCs w:val="24"/>
          <w:lang w:val="es-CO"/>
        </w:rPr>
      </w:pPr>
    </w:p>
    <w:p w14:paraId="1D028499" w14:textId="137CC3EB" w:rsidR="00AA0A90" w:rsidRPr="00A82D3C" w:rsidRDefault="00AA0A90" w:rsidP="00A82D3C">
      <w:pPr>
        <w:pStyle w:val="Textoindependiente"/>
        <w:widowControl w:val="0"/>
        <w:spacing w:line="276" w:lineRule="auto"/>
        <w:rPr>
          <w:rFonts w:ascii="Georgia" w:hAnsi="Georgia"/>
          <w:szCs w:val="24"/>
          <w:lang w:val="es-CO"/>
        </w:rPr>
      </w:pPr>
      <w:r w:rsidRPr="00A82D3C">
        <w:rPr>
          <w:rFonts w:ascii="Georgia" w:hAnsi="Georgia"/>
          <w:szCs w:val="24"/>
        </w:rPr>
        <w:t xml:space="preserve">Distinto es respecto a la (1) </w:t>
      </w:r>
      <w:r w:rsidR="00CB0B23" w:rsidRPr="00A82D3C">
        <w:rPr>
          <w:rFonts w:ascii="Georgia" w:hAnsi="Georgia"/>
          <w:szCs w:val="24"/>
        </w:rPr>
        <w:t xml:space="preserve">Gerencia de Determinación de Derechos, la </w:t>
      </w:r>
      <w:r w:rsidRPr="00A82D3C">
        <w:rPr>
          <w:rFonts w:ascii="Georgia" w:hAnsi="Georgia"/>
          <w:szCs w:val="24"/>
        </w:rPr>
        <w:t>(2)</w:t>
      </w:r>
      <w:r w:rsidR="5287ADD0" w:rsidRPr="00A82D3C">
        <w:rPr>
          <w:rFonts w:ascii="Georgia" w:hAnsi="Georgia" w:cs="Arial"/>
          <w:szCs w:val="24"/>
          <w:lang w:val="es-CO"/>
        </w:rPr>
        <w:t xml:space="preserve"> </w:t>
      </w:r>
      <w:r w:rsidRPr="00A82D3C">
        <w:rPr>
          <w:rFonts w:ascii="Georgia" w:hAnsi="Georgia" w:cs="Arial"/>
          <w:szCs w:val="24"/>
          <w:lang w:val="es-CO"/>
        </w:rPr>
        <w:t>Dirección de Atención y Servicio</w:t>
      </w:r>
      <w:r w:rsidR="00CB0B23" w:rsidRPr="00A82D3C">
        <w:rPr>
          <w:rFonts w:ascii="Georgia" w:hAnsi="Georgia" w:cs="Arial"/>
          <w:szCs w:val="24"/>
          <w:lang w:val="es-CO"/>
        </w:rPr>
        <w:t xml:space="preserve">, </w:t>
      </w:r>
      <w:r w:rsidRPr="00A82D3C">
        <w:rPr>
          <w:rFonts w:ascii="Georgia" w:hAnsi="Georgia"/>
          <w:szCs w:val="24"/>
        </w:rPr>
        <w:t>(3)</w:t>
      </w:r>
      <w:r w:rsidR="5287ADD0" w:rsidRPr="00A82D3C">
        <w:rPr>
          <w:rFonts w:ascii="Georgia" w:hAnsi="Georgia" w:cs="Arial"/>
          <w:szCs w:val="24"/>
          <w:lang w:val="es-CO"/>
        </w:rPr>
        <w:t xml:space="preserve"> </w:t>
      </w:r>
      <w:r w:rsidR="00CB0B23" w:rsidRPr="00A82D3C">
        <w:rPr>
          <w:rFonts w:ascii="Georgia" w:hAnsi="Georgia" w:cs="Arial"/>
          <w:szCs w:val="24"/>
          <w:lang w:val="es-CO"/>
        </w:rPr>
        <w:t xml:space="preserve">la Gerencia Nacional de Defensa Judicial y la </w:t>
      </w:r>
      <w:r w:rsidRPr="00A82D3C">
        <w:rPr>
          <w:rFonts w:ascii="Georgia" w:hAnsi="Georgia"/>
          <w:szCs w:val="24"/>
        </w:rPr>
        <w:t>(4)</w:t>
      </w:r>
      <w:r w:rsidR="5287ADD0" w:rsidRPr="00A82D3C">
        <w:rPr>
          <w:rFonts w:ascii="Georgia" w:hAnsi="Georgia" w:cs="Arial"/>
          <w:szCs w:val="24"/>
          <w:lang w:val="es-CO"/>
        </w:rPr>
        <w:t xml:space="preserve"> </w:t>
      </w:r>
      <w:r w:rsidR="00CB0B23" w:rsidRPr="00A82D3C">
        <w:rPr>
          <w:rFonts w:ascii="Georgia" w:hAnsi="Georgia" w:cs="Arial"/>
          <w:szCs w:val="24"/>
          <w:lang w:val="es-CO"/>
        </w:rPr>
        <w:t xml:space="preserve">Dirección de Acciones Constitucionales de </w:t>
      </w:r>
      <w:r w:rsidRPr="00A82D3C">
        <w:rPr>
          <w:rFonts w:ascii="Georgia" w:hAnsi="Georgia" w:cs="Arial"/>
          <w:szCs w:val="24"/>
          <w:lang w:val="es-CO"/>
        </w:rPr>
        <w:t>Colpensiones</w:t>
      </w:r>
      <w:r w:rsidR="00CB0B23" w:rsidRPr="00A82D3C">
        <w:rPr>
          <w:rFonts w:ascii="Georgia" w:hAnsi="Georgia" w:cs="Arial"/>
          <w:szCs w:val="24"/>
          <w:lang w:val="es-CO"/>
        </w:rPr>
        <w:t xml:space="preserve"> </w:t>
      </w:r>
      <w:r w:rsidRPr="00A82D3C">
        <w:rPr>
          <w:rFonts w:ascii="Georgia" w:hAnsi="Georgia"/>
          <w:szCs w:val="24"/>
        </w:rPr>
        <w:t xml:space="preserve">porque </w:t>
      </w:r>
      <w:r w:rsidR="00CB0B23" w:rsidRPr="00A82D3C">
        <w:rPr>
          <w:rFonts w:ascii="Georgia" w:hAnsi="Georgia"/>
          <w:i/>
          <w:iCs/>
          <w:szCs w:val="24"/>
        </w:rPr>
        <w:t xml:space="preserve">son </w:t>
      </w:r>
      <w:r w:rsidRPr="00A82D3C">
        <w:rPr>
          <w:rFonts w:ascii="Georgia" w:hAnsi="Georgia"/>
          <w:i/>
          <w:iCs/>
          <w:szCs w:val="24"/>
        </w:rPr>
        <w:t>incompetente</w:t>
      </w:r>
      <w:r w:rsidR="00CB0B23" w:rsidRPr="00A82D3C">
        <w:rPr>
          <w:rFonts w:ascii="Georgia" w:hAnsi="Georgia"/>
          <w:i/>
          <w:iCs/>
          <w:szCs w:val="24"/>
        </w:rPr>
        <w:t>s</w:t>
      </w:r>
      <w:r w:rsidRPr="00A82D3C">
        <w:rPr>
          <w:rFonts w:ascii="Georgia" w:hAnsi="Georgia"/>
          <w:szCs w:val="24"/>
        </w:rPr>
        <w:t xml:space="preserve"> para adelantar los trámites de la calificación de PCL (</w:t>
      </w:r>
      <w:r w:rsidRPr="00A82D3C">
        <w:rPr>
          <w:rFonts w:ascii="Georgia" w:hAnsi="Georgia" w:cs="Arial"/>
          <w:szCs w:val="24"/>
        </w:rPr>
        <w:t>Acuerdo 131/2018)</w:t>
      </w:r>
      <w:r w:rsidRPr="00A82D3C">
        <w:rPr>
          <w:rFonts w:ascii="Georgia" w:hAnsi="Georgia"/>
          <w:szCs w:val="24"/>
          <w:lang w:val="es-CO"/>
        </w:rPr>
        <w:t>. Se adicionará el fallo para declarar improcedente el amparo en su contra.</w:t>
      </w:r>
    </w:p>
    <w:p w14:paraId="4CFE170A" w14:textId="77777777" w:rsidR="00AA0A90" w:rsidRPr="00A82D3C" w:rsidRDefault="00AA0A90" w:rsidP="00A82D3C">
      <w:pPr>
        <w:pStyle w:val="Textoindependiente"/>
        <w:widowControl w:val="0"/>
        <w:spacing w:line="276" w:lineRule="auto"/>
        <w:rPr>
          <w:rFonts w:ascii="Georgia" w:hAnsi="Georgia"/>
          <w:szCs w:val="24"/>
          <w:lang w:val="es-CO"/>
        </w:rPr>
      </w:pPr>
    </w:p>
    <w:p w14:paraId="41DDA5F3" w14:textId="20C82727" w:rsidR="00AA0A90" w:rsidRPr="00A82D3C" w:rsidRDefault="00AA0A90" w:rsidP="00A82D3C">
      <w:pPr>
        <w:pStyle w:val="Textoindependiente"/>
        <w:spacing w:line="276" w:lineRule="auto"/>
        <w:textAlignment w:val="auto"/>
        <w:rPr>
          <w:rFonts w:ascii="Georgia" w:hAnsi="Georgia"/>
          <w:szCs w:val="24"/>
        </w:rPr>
      </w:pPr>
      <w:r w:rsidRPr="00A82D3C">
        <w:rPr>
          <w:rFonts w:ascii="Georgia" w:hAnsi="Georgia"/>
          <w:smallCaps/>
          <w:szCs w:val="24"/>
          <w:lang w:val="es-419"/>
        </w:rPr>
        <w:t xml:space="preserve">5.3.2. </w:t>
      </w:r>
      <w:r w:rsidR="00057A10" w:rsidRPr="00A82D3C">
        <w:rPr>
          <w:rFonts w:ascii="Georgia" w:hAnsi="Georgia"/>
          <w:smallCaps/>
          <w:szCs w:val="24"/>
          <w:lang w:val="es-419"/>
        </w:rPr>
        <w:t>La inmediatez</w:t>
      </w:r>
      <w:r w:rsidR="00A76F97" w:rsidRPr="00A82D3C">
        <w:rPr>
          <w:rFonts w:ascii="Georgia" w:hAnsi="Georgia" w:cs="Arial"/>
          <w:szCs w:val="24"/>
          <w:lang w:val="es-419"/>
        </w:rPr>
        <w:t xml:space="preserve"> </w:t>
      </w:r>
      <w:r w:rsidRPr="00A82D3C">
        <w:rPr>
          <w:rFonts w:ascii="Georgia" w:hAnsi="Georgia" w:cs="Arial"/>
          <w:szCs w:val="24"/>
          <w:lang w:val="es-419"/>
        </w:rPr>
        <w:t xml:space="preserve">El artículo 86, CP, regula esta acción como mecanismo para proteger los derechos fundamentales de toda persona, cuando sean vulnerados o amenazados por la acción o la omisión de una autoridad pública o un particular. </w:t>
      </w:r>
    </w:p>
    <w:p w14:paraId="6F34283A" w14:textId="77777777" w:rsidR="00AA0A90" w:rsidRPr="00A82D3C" w:rsidRDefault="00AA0A90" w:rsidP="00A82D3C">
      <w:pPr>
        <w:pStyle w:val="Textoindependiente"/>
        <w:spacing w:line="276" w:lineRule="auto"/>
        <w:rPr>
          <w:rFonts w:ascii="Georgia" w:hAnsi="Georgia"/>
          <w:szCs w:val="24"/>
        </w:rPr>
      </w:pPr>
    </w:p>
    <w:p w14:paraId="3EF827D1" w14:textId="77777777" w:rsidR="00AA0A90" w:rsidRPr="00A82D3C" w:rsidRDefault="00AA0A90" w:rsidP="00A82D3C">
      <w:pPr>
        <w:pStyle w:val="Textoindependiente"/>
        <w:spacing w:line="276" w:lineRule="auto"/>
        <w:rPr>
          <w:rFonts w:ascii="Georgia" w:hAnsi="Georgia"/>
          <w:szCs w:val="24"/>
          <w:shd w:val="clear" w:color="auto" w:fill="FFFFFF"/>
          <w:lang w:val="es-ES"/>
        </w:rPr>
      </w:pPr>
      <w:r w:rsidRPr="00A82D3C">
        <w:rPr>
          <w:rFonts w:ascii="Georgia" w:hAnsi="Georgia" w:cs="Arial"/>
          <w:szCs w:val="24"/>
          <w:lang w:val="es-419"/>
        </w:rPr>
        <w:t xml:space="preserve">Este requisito: </w:t>
      </w:r>
      <w:r w:rsidRPr="00A82D3C">
        <w:rPr>
          <w:rFonts w:ascii="Georgia" w:hAnsi="Georgia" w:cs="Arial"/>
          <w:i/>
          <w:iCs/>
          <w:szCs w:val="24"/>
          <w:lang w:val="es-419"/>
        </w:rPr>
        <w:t>“</w:t>
      </w:r>
      <w:r w:rsidRPr="00E74E3D">
        <w:rPr>
          <w:rFonts w:ascii="Georgia" w:hAnsi="Georgia" w:cs="Arial"/>
          <w:i/>
          <w:iCs/>
          <w:sz w:val="22"/>
          <w:szCs w:val="24"/>
          <w:lang w:val="es-419"/>
        </w:rPr>
        <w:t xml:space="preserve">(…) </w:t>
      </w:r>
      <w:r w:rsidRPr="00E74E3D">
        <w:rPr>
          <w:rFonts w:ascii="Georgia" w:hAnsi="Georgia"/>
          <w:i/>
          <w:iCs/>
          <w:sz w:val="22"/>
          <w:szCs w:val="24"/>
          <w:shd w:val="clear" w:color="auto" w:fill="FFFFFF"/>
        </w:rPr>
        <w:t>impone la carga al demandante de presentar la acción de tutela en un término prudente y razonable (…)</w:t>
      </w:r>
      <w:r w:rsidRPr="00A82D3C">
        <w:rPr>
          <w:rFonts w:ascii="Georgia" w:hAnsi="Georgia"/>
          <w:i/>
          <w:iCs/>
          <w:szCs w:val="24"/>
          <w:shd w:val="clear" w:color="auto" w:fill="FFFFFF"/>
        </w:rPr>
        <w:t>”</w:t>
      </w:r>
      <w:r w:rsidRPr="00A82D3C">
        <w:rPr>
          <w:rFonts w:ascii="Georgia" w:hAnsi="Georgia"/>
          <w:szCs w:val="24"/>
          <w:shd w:val="clear" w:color="auto" w:fill="FFFFFF"/>
        </w:rPr>
        <w:t xml:space="preserve">, por lo tanto, </w:t>
      </w:r>
      <w:r w:rsidRPr="00A82D3C">
        <w:rPr>
          <w:rFonts w:ascii="Georgia" w:hAnsi="Georgia"/>
          <w:i/>
          <w:iCs/>
          <w:szCs w:val="24"/>
          <w:shd w:val="clear" w:color="auto" w:fill="FFFFFF"/>
        </w:rPr>
        <w:t>“</w:t>
      </w:r>
      <w:r w:rsidRPr="00E74E3D">
        <w:rPr>
          <w:rFonts w:ascii="Georgia" w:hAnsi="Georgia"/>
          <w:i/>
          <w:iCs/>
          <w:sz w:val="22"/>
          <w:szCs w:val="24"/>
          <w:shd w:val="clear" w:color="auto" w:fill="FFFFFF"/>
        </w:rPr>
        <w:t>(…) el juez de tutela no podrá conocer de un asunto, y menos aún conceder la protección (…), cuando la solicitud se haga de manera tardía (…)</w:t>
      </w:r>
      <w:r w:rsidRPr="00A82D3C">
        <w:rPr>
          <w:rFonts w:ascii="Georgia" w:hAnsi="Georgia"/>
          <w:i/>
          <w:iCs/>
          <w:szCs w:val="24"/>
          <w:shd w:val="clear" w:color="auto" w:fill="FFFFFF"/>
        </w:rPr>
        <w:t xml:space="preserve">” </w:t>
      </w:r>
      <w:r w:rsidRPr="00A82D3C">
        <w:rPr>
          <w:rFonts w:ascii="Georgia" w:hAnsi="Georgia"/>
          <w:szCs w:val="24"/>
          <w:shd w:val="clear" w:color="auto" w:fill="FFFFFF"/>
        </w:rPr>
        <w:t>(2020)</w:t>
      </w:r>
      <w:r w:rsidRPr="00A82D3C">
        <w:rPr>
          <w:rStyle w:val="Refdenotaalpie"/>
          <w:rFonts w:ascii="Georgia" w:eastAsiaTheme="majorEastAsia" w:hAnsi="Georgia"/>
          <w:szCs w:val="24"/>
          <w:shd w:val="clear" w:color="auto" w:fill="FFFFFF"/>
        </w:rPr>
        <w:footnoteReference w:id="1"/>
      </w:r>
      <w:r w:rsidRPr="00A82D3C">
        <w:rPr>
          <w:rFonts w:ascii="Georgia" w:hAnsi="Georgia"/>
          <w:szCs w:val="24"/>
          <w:shd w:val="clear" w:color="auto" w:fill="FFFFFF"/>
        </w:rPr>
        <w:t xml:space="preserve">. Aquello porque: </w:t>
      </w:r>
      <w:r w:rsidRPr="00A82D3C">
        <w:rPr>
          <w:rFonts w:ascii="Georgia" w:hAnsi="Georgia"/>
          <w:i/>
          <w:iCs/>
          <w:szCs w:val="24"/>
          <w:shd w:val="clear" w:color="auto" w:fill="FFFFFF"/>
        </w:rPr>
        <w:t>“</w:t>
      </w:r>
      <w:r w:rsidRPr="00E74E3D">
        <w:rPr>
          <w:rFonts w:ascii="Georgia" w:hAnsi="Georgia"/>
          <w:i/>
          <w:iCs/>
          <w:sz w:val="22"/>
          <w:szCs w:val="24"/>
          <w:shd w:val="clear" w:color="auto" w:fill="FFFFFF"/>
        </w:rPr>
        <w:t xml:space="preserve">(…) </w:t>
      </w:r>
      <w:r w:rsidRPr="00E74E3D">
        <w:rPr>
          <w:rFonts w:ascii="Georgia" w:hAnsi="Georgia"/>
          <w:i/>
          <w:iCs/>
          <w:sz w:val="22"/>
          <w:szCs w:val="24"/>
          <w:shd w:val="clear" w:color="auto" w:fill="FFFFFF"/>
          <w:lang w:val="es-ES"/>
        </w:rPr>
        <w:t>el transcurso de un lapso importante entre la presunta violación de derechos fundamentales y la presentación de la acción de tutela «es indicativo de la menor gravedad de la vulneración alegada o de la poca importancia que tendría el perjuicio que ella causa (…)</w:t>
      </w:r>
      <w:r w:rsidRPr="00A82D3C">
        <w:rPr>
          <w:rFonts w:ascii="Georgia" w:hAnsi="Georgia"/>
          <w:i/>
          <w:iCs/>
          <w:szCs w:val="24"/>
          <w:shd w:val="clear" w:color="auto" w:fill="FFFFFF"/>
          <w:lang w:val="es-ES"/>
        </w:rPr>
        <w:t>”</w:t>
      </w:r>
      <w:r w:rsidRPr="00A82D3C">
        <w:rPr>
          <w:rFonts w:ascii="Georgia" w:hAnsi="Georgia"/>
          <w:szCs w:val="24"/>
          <w:shd w:val="clear" w:color="auto" w:fill="FFFFFF"/>
          <w:lang w:val="es-ES"/>
        </w:rPr>
        <w:t xml:space="preserve"> </w:t>
      </w:r>
      <w:r w:rsidRPr="00A82D3C">
        <w:rPr>
          <w:rFonts w:ascii="Georgia" w:hAnsi="Georgia"/>
          <w:szCs w:val="24"/>
          <w:shd w:val="clear" w:color="auto" w:fill="FFFFFF"/>
        </w:rPr>
        <w:t>(2021)</w:t>
      </w:r>
      <w:r w:rsidRPr="00A82D3C">
        <w:rPr>
          <w:rStyle w:val="Refdenotaalpie"/>
          <w:rFonts w:ascii="Georgia" w:eastAsiaTheme="majorEastAsia" w:hAnsi="Georgia"/>
          <w:szCs w:val="24"/>
          <w:shd w:val="clear" w:color="auto" w:fill="FFFFFF"/>
        </w:rPr>
        <w:footnoteReference w:id="2"/>
      </w:r>
      <w:r w:rsidRPr="00A82D3C">
        <w:rPr>
          <w:rFonts w:ascii="Georgia" w:hAnsi="Georgia"/>
          <w:szCs w:val="24"/>
          <w:shd w:val="clear" w:color="auto" w:fill="FFFFFF"/>
        </w:rPr>
        <w:t xml:space="preserve">. </w:t>
      </w:r>
      <w:r w:rsidRPr="00A82D3C">
        <w:rPr>
          <w:rFonts w:ascii="Georgia" w:hAnsi="Georgia"/>
          <w:szCs w:val="24"/>
          <w:shd w:val="clear" w:color="auto" w:fill="FFFFFF"/>
          <w:lang w:val="es-ES"/>
        </w:rPr>
        <w:t>Criterio reiterado por la CC (2022)</w:t>
      </w:r>
      <w:r w:rsidRPr="00A82D3C">
        <w:rPr>
          <w:rFonts w:ascii="Georgia" w:hAnsi="Georgia"/>
          <w:szCs w:val="24"/>
          <w:shd w:val="clear" w:color="auto" w:fill="FFFFFF"/>
          <w:vertAlign w:val="superscript"/>
          <w:lang w:val="es-ES"/>
        </w:rPr>
        <w:footnoteReference w:id="3"/>
      </w:r>
      <w:r w:rsidRPr="00A82D3C">
        <w:rPr>
          <w:rFonts w:ascii="Georgia" w:hAnsi="Georgia"/>
          <w:szCs w:val="24"/>
          <w:shd w:val="clear" w:color="auto" w:fill="FFFFFF"/>
          <w:lang w:val="es-ES"/>
        </w:rPr>
        <w:t>.</w:t>
      </w:r>
    </w:p>
    <w:p w14:paraId="511C4262" w14:textId="77777777" w:rsidR="00AA0A90" w:rsidRPr="00A82D3C" w:rsidRDefault="00AA0A90" w:rsidP="00A82D3C">
      <w:pPr>
        <w:pStyle w:val="Textoindependiente"/>
        <w:spacing w:line="276" w:lineRule="auto"/>
        <w:rPr>
          <w:rFonts w:ascii="Georgia" w:hAnsi="Georgia" w:cs="Arial"/>
          <w:bCs/>
          <w:szCs w:val="24"/>
          <w:lang w:val="es-CO"/>
        </w:rPr>
      </w:pPr>
    </w:p>
    <w:p w14:paraId="5852C96D" w14:textId="653DB694" w:rsidR="00C75A3C" w:rsidRPr="00A82D3C" w:rsidRDefault="00AA0A90" w:rsidP="00A82D3C">
      <w:pPr>
        <w:pStyle w:val="Textoindependiente"/>
        <w:spacing w:line="276" w:lineRule="auto"/>
        <w:rPr>
          <w:rFonts w:ascii="Georgia" w:hAnsi="Georgia" w:cs="Arial"/>
          <w:szCs w:val="24"/>
          <w:lang w:val="es-CO"/>
        </w:rPr>
      </w:pPr>
      <w:r w:rsidRPr="00A82D3C">
        <w:rPr>
          <w:rFonts w:ascii="Georgia" w:hAnsi="Georgia" w:cs="Arial"/>
          <w:szCs w:val="24"/>
          <w:lang w:val="es-CO"/>
        </w:rPr>
        <w:t xml:space="preserve">Se satisface porque la acción se promovió </w:t>
      </w:r>
      <w:bookmarkStart w:id="2" w:name="_Hlk45532728"/>
      <w:r w:rsidRPr="00A82D3C">
        <w:rPr>
          <w:rFonts w:ascii="Georgia" w:hAnsi="Georgia" w:cs="Arial"/>
          <w:szCs w:val="24"/>
          <w:lang w:val="es-CO"/>
        </w:rPr>
        <w:t>(</w:t>
      </w:r>
      <w:r w:rsidR="00CB0B23" w:rsidRPr="00A82D3C">
        <w:rPr>
          <w:rFonts w:ascii="Georgia" w:hAnsi="Georgia" w:cs="Arial"/>
          <w:szCs w:val="24"/>
          <w:lang w:val="es-CO"/>
        </w:rPr>
        <w:t>11</w:t>
      </w:r>
      <w:r w:rsidRPr="00A82D3C">
        <w:rPr>
          <w:rFonts w:ascii="Georgia" w:hAnsi="Georgia" w:cs="Arial"/>
          <w:szCs w:val="24"/>
          <w:lang w:val="es-CO"/>
        </w:rPr>
        <w:t>-</w:t>
      </w:r>
      <w:r w:rsidR="00CB0B23" w:rsidRPr="00A82D3C">
        <w:rPr>
          <w:rFonts w:ascii="Georgia" w:hAnsi="Georgia" w:cs="Arial"/>
          <w:szCs w:val="24"/>
          <w:lang w:val="es-CO"/>
        </w:rPr>
        <w:t>05</w:t>
      </w:r>
      <w:r w:rsidRPr="00A82D3C">
        <w:rPr>
          <w:rFonts w:ascii="Georgia" w:hAnsi="Georgia" w:cs="Arial"/>
          <w:szCs w:val="24"/>
          <w:lang w:val="es-CO"/>
        </w:rPr>
        <w:t xml:space="preserve">-2022) </w:t>
      </w:r>
      <w:bookmarkEnd w:id="2"/>
      <w:r w:rsidRPr="00A82D3C">
        <w:rPr>
          <w:rFonts w:ascii="Georgia" w:hAnsi="Georgia" w:cs="Arial"/>
          <w:szCs w:val="24"/>
          <w:lang w:val="es-CO"/>
        </w:rPr>
        <w:t xml:space="preserve">(Id., </w:t>
      </w:r>
      <w:proofErr w:type="spellStart"/>
      <w:r w:rsidRPr="00A82D3C">
        <w:rPr>
          <w:rFonts w:ascii="Georgia" w:hAnsi="Georgia" w:cs="Arial"/>
          <w:szCs w:val="24"/>
          <w:lang w:val="es-CO"/>
        </w:rPr>
        <w:t>pdf</w:t>
      </w:r>
      <w:proofErr w:type="spellEnd"/>
      <w:r w:rsidRPr="00A82D3C">
        <w:rPr>
          <w:rFonts w:ascii="Georgia" w:hAnsi="Georgia" w:cs="Arial"/>
          <w:szCs w:val="24"/>
          <w:lang w:val="es-CO"/>
        </w:rPr>
        <w:t xml:space="preserve"> No.</w:t>
      </w:r>
      <w:r w:rsidR="00CB0B23" w:rsidRPr="00A82D3C">
        <w:rPr>
          <w:rFonts w:ascii="Georgia" w:hAnsi="Georgia" w:cs="Arial"/>
          <w:szCs w:val="24"/>
          <w:lang w:val="es-CO"/>
        </w:rPr>
        <w:t>01, folio 2</w:t>
      </w:r>
      <w:r w:rsidRPr="00A82D3C">
        <w:rPr>
          <w:rFonts w:ascii="Georgia" w:hAnsi="Georgia" w:cs="Arial"/>
          <w:szCs w:val="24"/>
          <w:lang w:val="es-CO"/>
        </w:rPr>
        <w:t xml:space="preserve">) </w:t>
      </w:r>
      <w:r w:rsidR="00CB0B23" w:rsidRPr="00A82D3C">
        <w:rPr>
          <w:rFonts w:ascii="Georgia" w:hAnsi="Georgia" w:cs="Arial"/>
          <w:szCs w:val="24"/>
          <w:lang w:val="es-CO"/>
        </w:rPr>
        <w:t>tres</w:t>
      </w:r>
      <w:r w:rsidRPr="00A82D3C">
        <w:rPr>
          <w:rFonts w:ascii="Georgia" w:hAnsi="Georgia" w:cs="Arial"/>
          <w:szCs w:val="24"/>
          <w:lang w:val="es-CO"/>
        </w:rPr>
        <w:t xml:space="preserve"> (</w:t>
      </w:r>
      <w:r w:rsidR="00CB0B23" w:rsidRPr="00A82D3C">
        <w:rPr>
          <w:rFonts w:ascii="Georgia" w:hAnsi="Georgia" w:cs="Arial"/>
          <w:szCs w:val="24"/>
          <w:lang w:val="es-CO"/>
        </w:rPr>
        <w:t>3</w:t>
      </w:r>
      <w:r w:rsidRPr="00A82D3C">
        <w:rPr>
          <w:rFonts w:ascii="Georgia" w:hAnsi="Georgia" w:cs="Arial"/>
          <w:szCs w:val="24"/>
          <w:lang w:val="es-CO"/>
        </w:rPr>
        <w:t xml:space="preserve">) </w:t>
      </w:r>
      <w:r w:rsidR="00CB0B23" w:rsidRPr="00A82D3C">
        <w:rPr>
          <w:rFonts w:ascii="Georgia" w:hAnsi="Georgia" w:cs="Arial"/>
          <w:szCs w:val="24"/>
          <w:lang w:val="es-CO"/>
        </w:rPr>
        <w:t xml:space="preserve">meses </w:t>
      </w:r>
      <w:r w:rsidRPr="00A82D3C">
        <w:rPr>
          <w:rFonts w:ascii="Georgia" w:hAnsi="Georgia" w:cs="Arial"/>
          <w:szCs w:val="24"/>
          <w:lang w:val="es-CO"/>
        </w:rPr>
        <w:t xml:space="preserve">después de expedida </w:t>
      </w:r>
      <w:r w:rsidR="00CB0B23" w:rsidRPr="00A82D3C">
        <w:rPr>
          <w:rFonts w:ascii="Georgia" w:hAnsi="Georgia" w:cs="Arial"/>
          <w:szCs w:val="24"/>
          <w:lang w:val="es-CO"/>
        </w:rPr>
        <w:t xml:space="preserve">la </w:t>
      </w:r>
      <w:r w:rsidRPr="00A82D3C">
        <w:rPr>
          <w:rFonts w:ascii="Georgia" w:hAnsi="Georgia" w:cs="Arial"/>
          <w:szCs w:val="24"/>
          <w:lang w:val="es-CO"/>
        </w:rPr>
        <w:t>respuesta rebatida (</w:t>
      </w:r>
      <w:r w:rsidR="00CB0B23" w:rsidRPr="00A82D3C">
        <w:rPr>
          <w:rFonts w:ascii="Georgia" w:hAnsi="Georgia" w:cs="Arial"/>
          <w:szCs w:val="24"/>
          <w:lang w:val="es-CO"/>
        </w:rPr>
        <w:t>18</w:t>
      </w:r>
      <w:r w:rsidRPr="00A82D3C">
        <w:rPr>
          <w:rFonts w:ascii="Georgia" w:hAnsi="Georgia" w:cs="Arial"/>
          <w:szCs w:val="24"/>
          <w:lang w:val="es-CO"/>
        </w:rPr>
        <w:t>-</w:t>
      </w:r>
      <w:r w:rsidR="00CB0B23" w:rsidRPr="00A82D3C">
        <w:rPr>
          <w:rFonts w:ascii="Georgia" w:hAnsi="Georgia" w:cs="Arial"/>
          <w:szCs w:val="24"/>
          <w:lang w:val="es-CO"/>
        </w:rPr>
        <w:t>02</w:t>
      </w:r>
      <w:r w:rsidRPr="00A82D3C">
        <w:rPr>
          <w:rFonts w:ascii="Georgia" w:hAnsi="Georgia" w:cs="Arial"/>
          <w:szCs w:val="24"/>
          <w:lang w:val="es-CO"/>
        </w:rPr>
        <w:t xml:space="preserve">-2022) (Ib., </w:t>
      </w:r>
      <w:proofErr w:type="spellStart"/>
      <w:r w:rsidRPr="00A82D3C">
        <w:rPr>
          <w:rFonts w:ascii="Georgia" w:hAnsi="Georgia" w:cs="Arial"/>
          <w:szCs w:val="24"/>
          <w:lang w:val="es-CO"/>
        </w:rPr>
        <w:t>pdf</w:t>
      </w:r>
      <w:proofErr w:type="spellEnd"/>
      <w:r w:rsidRPr="00A82D3C">
        <w:rPr>
          <w:rFonts w:ascii="Georgia" w:hAnsi="Georgia" w:cs="Arial"/>
          <w:szCs w:val="24"/>
          <w:lang w:val="es-CO"/>
        </w:rPr>
        <w:t xml:space="preserve"> No.</w:t>
      </w:r>
      <w:r w:rsidR="00CB0B23" w:rsidRPr="00A82D3C">
        <w:rPr>
          <w:rFonts w:ascii="Georgia" w:hAnsi="Georgia" w:cs="Arial"/>
          <w:szCs w:val="24"/>
          <w:lang w:val="es-CO"/>
        </w:rPr>
        <w:t>01</w:t>
      </w:r>
      <w:r w:rsidRPr="00A82D3C">
        <w:rPr>
          <w:rFonts w:ascii="Georgia" w:hAnsi="Georgia" w:cs="Arial"/>
          <w:szCs w:val="24"/>
          <w:lang w:val="es-CO"/>
        </w:rPr>
        <w:t xml:space="preserve">, folio </w:t>
      </w:r>
      <w:r w:rsidR="00CB0B23" w:rsidRPr="00A82D3C">
        <w:rPr>
          <w:rFonts w:ascii="Georgia" w:hAnsi="Georgia" w:cs="Arial"/>
          <w:szCs w:val="24"/>
          <w:lang w:val="es-CO"/>
        </w:rPr>
        <w:t>57</w:t>
      </w:r>
      <w:r w:rsidRPr="00A82D3C">
        <w:rPr>
          <w:rFonts w:ascii="Georgia" w:hAnsi="Georgia" w:cs="Arial"/>
          <w:szCs w:val="24"/>
          <w:lang w:val="es-CO"/>
        </w:rPr>
        <w:t>), claramente</w:t>
      </w:r>
      <w:r w:rsidRPr="00A82D3C">
        <w:rPr>
          <w:rFonts w:ascii="Georgia" w:hAnsi="Georgia" w:cs="Arial"/>
          <w:szCs w:val="24"/>
          <w:lang w:val="es-419"/>
        </w:rPr>
        <w:t xml:space="preserve"> dentro de</w:t>
      </w:r>
      <w:r w:rsidRPr="00A82D3C">
        <w:rPr>
          <w:rFonts w:ascii="Georgia" w:hAnsi="Georgia" w:cs="Arial"/>
          <w:szCs w:val="24"/>
          <w:lang w:val="es-CO"/>
        </w:rPr>
        <w:t>l</w:t>
      </w:r>
      <w:r w:rsidRPr="00A82D3C">
        <w:rPr>
          <w:rFonts w:ascii="Georgia" w:hAnsi="Georgia" w:cs="Arial"/>
          <w:szCs w:val="24"/>
          <w:lang w:val="es-419"/>
        </w:rPr>
        <w:t xml:space="preserve"> plazo general de los seis (6) meses, fijado por la doctrina constitucional</w:t>
      </w:r>
      <w:r w:rsidRPr="00A82D3C">
        <w:rPr>
          <w:rStyle w:val="Refdenotaalpie"/>
          <w:rFonts w:ascii="Georgia" w:hAnsi="Georgia" w:cs="Arial"/>
          <w:noProof/>
          <w:szCs w:val="24"/>
          <w:lang w:val="es-CO"/>
        </w:rPr>
        <w:footnoteReference w:id="4"/>
      </w:r>
      <w:r w:rsidRPr="00A82D3C">
        <w:rPr>
          <w:rFonts w:ascii="Georgia" w:hAnsi="Georgia" w:cs="Arial"/>
          <w:szCs w:val="24"/>
          <w:vertAlign w:val="superscript"/>
          <w:lang w:val="es-419"/>
        </w:rPr>
        <w:t>-</w:t>
      </w:r>
      <w:r w:rsidRPr="00A82D3C">
        <w:rPr>
          <w:rStyle w:val="Refdenotaalpie"/>
          <w:rFonts w:ascii="Georgia" w:hAnsi="Georgia"/>
          <w:szCs w:val="24"/>
          <w:lang w:val="es-419"/>
        </w:rPr>
        <w:footnoteReference w:id="5"/>
      </w:r>
      <w:r w:rsidRPr="00A82D3C">
        <w:rPr>
          <w:rFonts w:ascii="Georgia" w:hAnsi="Georgia" w:cs="Arial"/>
          <w:szCs w:val="24"/>
          <w:lang w:val="es-CO"/>
        </w:rPr>
        <w:t xml:space="preserve">. </w:t>
      </w:r>
    </w:p>
    <w:p w14:paraId="0B9226BC" w14:textId="77777777" w:rsidR="00156DD1" w:rsidRPr="00A82D3C" w:rsidRDefault="00156DD1" w:rsidP="00A82D3C">
      <w:pPr>
        <w:pStyle w:val="Textoindependiente"/>
        <w:spacing w:line="276" w:lineRule="auto"/>
        <w:rPr>
          <w:rFonts w:ascii="Georgia" w:hAnsi="Georgia" w:cs="Arial"/>
          <w:szCs w:val="24"/>
          <w:lang w:val="es-CO"/>
        </w:rPr>
      </w:pPr>
    </w:p>
    <w:p w14:paraId="7F21E502" w14:textId="77777777" w:rsidR="00AA0A90" w:rsidRPr="00A82D3C" w:rsidRDefault="00AA0A90" w:rsidP="00A82D3C">
      <w:pPr>
        <w:shd w:val="clear" w:color="auto" w:fill="FFFFFF" w:themeFill="background1"/>
        <w:tabs>
          <w:tab w:val="left" w:pos="851"/>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lang w:val="es-CO" w:eastAsia="es-CO"/>
        </w:rPr>
      </w:pPr>
      <w:r w:rsidRPr="00A82D3C">
        <w:rPr>
          <w:rFonts w:ascii="Georgia" w:hAnsi="Georgia" w:cs="Arial"/>
          <w:smallCaps/>
        </w:rPr>
        <w:t xml:space="preserve">5.3.3. </w:t>
      </w:r>
      <w:r w:rsidR="00FD71DC" w:rsidRPr="00A82D3C">
        <w:rPr>
          <w:rFonts w:ascii="Georgia" w:hAnsi="Georgia" w:cs="Arial"/>
          <w:smallCaps/>
        </w:rPr>
        <w:t xml:space="preserve"> </w:t>
      </w:r>
      <w:r w:rsidR="004704B6" w:rsidRPr="00A82D3C">
        <w:rPr>
          <w:rFonts w:ascii="Georgia" w:hAnsi="Georgia" w:cs="Arial"/>
          <w:smallCaps/>
        </w:rPr>
        <w:t>L</w:t>
      </w:r>
      <w:r w:rsidR="004704B6" w:rsidRPr="00A82D3C">
        <w:rPr>
          <w:rFonts w:ascii="Georgia" w:hAnsi="Georgia" w:cs="Arial"/>
          <w:smallCaps/>
          <w:lang w:val="es-419"/>
        </w:rPr>
        <w:t>a subsidiariedad</w:t>
      </w:r>
      <w:r w:rsidR="00EC2157" w:rsidRPr="00A82D3C">
        <w:rPr>
          <w:rFonts w:ascii="Georgia" w:hAnsi="Georgia" w:cs="Arial"/>
          <w:smallCaps/>
          <w:lang w:val="es-419"/>
        </w:rPr>
        <w:t>:</w:t>
      </w:r>
      <w:r w:rsidR="004704B6" w:rsidRPr="00A82D3C">
        <w:rPr>
          <w:rFonts w:ascii="Georgia" w:hAnsi="Georgia" w:cs="Arial"/>
        </w:rPr>
        <w:t xml:space="preserve"> </w:t>
      </w:r>
      <w:bookmarkStart w:id="3" w:name="_Hlk111558877"/>
      <w:r w:rsidRPr="00A82D3C">
        <w:rPr>
          <w:rFonts w:ascii="Georgia" w:hAnsi="Georgia" w:cs="Arial"/>
        </w:rPr>
        <w:t>Procede la acción siempre que el afectado carezca de otro instrumento defensivo judicial (2022)</w:t>
      </w:r>
      <w:r w:rsidRPr="00A82D3C">
        <w:rPr>
          <w:rFonts w:ascii="Georgia" w:hAnsi="Georgia"/>
          <w:vertAlign w:val="superscript"/>
        </w:rPr>
        <w:footnoteReference w:id="6"/>
      </w:r>
      <w:r w:rsidRPr="00A82D3C">
        <w:rPr>
          <w:rFonts w:ascii="Georgia" w:hAnsi="Georgia" w:cs="Arial"/>
        </w:rPr>
        <w:t xml:space="preserve">. Empero, hay dos </w:t>
      </w:r>
      <w:r w:rsidRPr="00A82D3C">
        <w:rPr>
          <w:rFonts w:ascii="Georgia" w:hAnsi="Georgia"/>
        </w:rPr>
        <w:t>(</w:t>
      </w:r>
      <w:r w:rsidRPr="00A82D3C">
        <w:rPr>
          <w:rFonts w:ascii="Georgia" w:hAnsi="Georgia" w:cs="Arial"/>
        </w:rPr>
        <w:t xml:space="preserve">2) excepciones que guardan en común la existencia del medio ordinario: </w:t>
      </w:r>
      <w:r w:rsidRPr="00A82D3C">
        <w:rPr>
          <w:rFonts w:ascii="Georgia" w:hAnsi="Georgia" w:cs="Arial"/>
          <w:b/>
          <w:bCs/>
        </w:rPr>
        <w:t>(i)</w:t>
      </w:r>
      <w:r w:rsidRPr="00A82D3C">
        <w:rPr>
          <w:rFonts w:ascii="Georgia" w:hAnsi="Georgia" w:cs="Arial"/>
        </w:rPr>
        <w:t xml:space="preserve"> La tutela transitoria para evitar un perjuicio irremediable; y </w:t>
      </w:r>
      <w:r w:rsidRPr="00A82D3C">
        <w:rPr>
          <w:rFonts w:ascii="Georgia" w:hAnsi="Georgia" w:cs="Arial"/>
          <w:b/>
          <w:bCs/>
        </w:rPr>
        <w:t>(ii)</w:t>
      </w:r>
      <w:r w:rsidRPr="00A82D3C">
        <w:rPr>
          <w:rFonts w:ascii="Georgia" w:hAnsi="Georgia" w:cs="Arial"/>
        </w:rPr>
        <w:t xml:space="preserve"> La ineficacia de la herramienta regular para salvaguardar los derechos.</w:t>
      </w:r>
    </w:p>
    <w:p w14:paraId="1AEF22CB" w14:textId="22F07E16" w:rsidR="009B4A6A" w:rsidRPr="00A82D3C" w:rsidRDefault="009B4A6A" w:rsidP="00A82D3C">
      <w:pPr>
        <w:spacing w:line="276" w:lineRule="auto"/>
        <w:jc w:val="both"/>
        <w:rPr>
          <w:rFonts w:ascii="Georgia" w:hAnsi="Georgia" w:cs="Arial"/>
          <w:lang w:val="es-419"/>
        </w:rPr>
      </w:pPr>
    </w:p>
    <w:p w14:paraId="57344FA4" w14:textId="13894E98" w:rsidR="00D21586" w:rsidRPr="00A82D3C" w:rsidRDefault="00D21586" w:rsidP="00A82D3C">
      <w:pPr>
        <w:pStyle w:val="Textoindependiente"/>
        <w:spacing w:line="276" w:lineRule="auto"/>
        <w:rPr>
          <w:rFonts w:ascii="Georgia" w:hAnsi="Georgia" w:cs="Arial"/>
          <w:szCs w:val="24"/>
        </w:rPr>
      </w:pPr>
      <w:r w:rsidRPr="00A82D3C">
        <w:rPr>
          <w:rFonts w:ascii="Georgia" w:hAnsi="Georgia" w:cs="Arial"/>
          <w:szCs w:val="24"/>
          <w:lang w:val="es-CO"/>
        </w:rPr>
        <w:t>Importante precisar que el análisis de este requisito</w:t>
      </w:r>
      <w:r w:rsidRPr="00A82D3C">
        <w:rPr>
          <w:rFonts w:ascii="Georgia" w:hAnsi="Georgia"/>
          <w:szCs w:val="24"/>
          <w:vertAlign w:val="superscript"/>
          <w:lang w:val="es-419"/>
        </w:rPr>
        <w:footnoteReference w:id="7"/>
      </w:r>
      <w:r w:rsidRPr="00A82D3C">
        <w:rPr>
          <w:rFonts w:ascii="Georgia" w:hAnsi="Georgia" w:cs="Arial"/>
          <w:szCs w:val="24"/>
          <w:lang w:val="es-CO"/>
        </w:rPr>
        <w:t xml:space="preserve">: </w:t>
      </w:r>
      <w:r w:rsidRPr="00A82D3C">
        <w:rPr>
          <w:rFonts w:ascii="Georgia" w:hAnsi="Georgia" w:cs="Arial"/>
          <w:i/>
          <w:szCs w:val="24"/>
          <w:lang w:val="es-CO"/>
        </w:rPr>
        <w:t>“</w:t>
      </w:r>
      <w:r w:rsidRPr="00E74E3D">
        <w:rPr>
          <w:rFonts w:ascii="Georgia" w:hAnsi="Georgia" w:cs="Arial"/>
          <w:i/>
          <w:sz w:val="22"/>
          <w:szCs w:val="24"/>
          <w:lang w:val="es-CO"/>
        </w:rPr>
        <w:t xml:space="preserve">(…) debe hacerse de manera flexible cuando se trata de personas en situación de discapacidad o de la tercera edad. (…) </w:t>
      </w:r>
      <w:bookmarkEnd w:id="3"/>
      <w:r w:rsidRPr="00E74E3D">
        <w:rPr>
          <w:rFonts w:ascii="Georgia" w:hAnsi="Georgia" w:cs="Arial"/>
          <w:i/>
          <w:sz w:val="22"/>
          <w:szCs w:val="24"/>
          <w:lang w:val="es-CO"/>
        </w:rPr>
        <w:t>la exigencia de agotar los mecanismos de defensa judicial está supeditado a que estos sean eficaces y suficientemente expeditos. De no serlo, el juez de tutela puede ordenar la protección de manera directa y definitiva o emitir órdenes transitorias para evitar la ocurrencia de un perjuicio irremediable (…)</w:t>
      </w:r>
      <w:r w:rsidRPr="00A82D3C">
        <w:rPr>
          <w:rFonts w:ascii="Georgia" w:hAnsi="Georgia" w:cs="Arial"/>
          <w:i/>
          <w:szCs w:val="24"/>
          <w:lang w:val="es-CO"/>
        </w:rPr>
        <w:t>”.</w:t>
      </w:r>
      <w:r w:rsidRPr="00A82D3C">
        <w:rPr>
          <w:rFonts w:ascii="Georgia" w:hAnsi="Georgia" w:cs="Arial"/>
          <w:szCs w:val="24"/>
          <w:lang w:val="es-CO"/>
        </w:rPr>
        <w:t xml:space="preserve"> Tesis reiterada por esa Corporación</w:t>
      </w:r>
      <w:r w:rsidRPr="00A82D3C">
        <w:rPr>
          <w:rFonts w:ascii="Georgia" w:hAnsi="Georgia"/>
          <w:szCs w:val="24"/>
          <w:vertAlign w:val="superscript"/>
          <w:lang w:val="es-419"/>
        </w:rPr>
        <w:footnoteReference w:id="8"/>
      </w:r>
      <w:r w:rsidRPr="00A82D3C">
        <w:rPr>
          <w:rFonts w:ascii="Georgia" w:hAnsi="Georgia" w:cs="Arial"/>
          <w:szCs w:val="24"/>
          <w:lang w:val="es-CO"/>
        </w:rPr>
        <w:t xml:space="preserve">. </w:t>
      </w:r>
      <w:r w:rsidRPr="00A82D3C">
        <w:rPr>
          <w:rFonts w:ascii="Georgia" w:hAnsi="Georgia" w:cs="Arial"/>
          <w:szCs w:val="24"/>
        </w:rPr>
        <w:t xml:space="preserve">Aquí el examen es diferenciado, tal como pasa a explicarse. </w:t>
      </w:r>
    </w:p>
    <w:p w14:paraId="1598E933" w14:textId="77777777" w:rsidR="005C0370" w:rsidRPr="00A82D3C" w:rsidRDefault="005C0370" w:rsidP="00A82D3C">
      <w:pPr>
        <w:pStyle w:val="Textoindependiente"/>
        <w:spacing w:line="276" w:lineRule="auto"/>
        <w:rPr>
          <w:rFonts w:ascii="Georgia" w:hAnsi="Georgia" w:cs="Arial"/>
          <w:szCs w:val="24"/>
        </w:rPr>
      </w:pPr>
    </w:p>
    <w:p w14:paraId="3CA7194A" w14:textId="0D2105EE" w:rsidR="00FD71DC" w:rsidRPr="00A82D3C" w:rsidRDefault="45EA0DF6" w:rsidP="00A82D3C">
      <w:pPr>
        <w:pStyle w:val="Textoindependiente"/>
        <w:spacing w:line="276" w:lineRule="auto"/>
        <w:rPr>
          <w:rFonts w:ascii="Georgia" w:hAnsi="Georgia"/>
          <w:szCs w:val="24"/>
        </w:rPr>
      </w:pPr>
      <w:r w:rsidRPr="00A82D3C">
        <w:rPr>
          <w:rFonts w:ascii="Georgia" w:hAnsi="Georgia"/>
          <w:szCs w:val="24"/>
        </w:rPr>
        <w:lastRenderedPageBreak/>
        <w:t xml:space="preserve">Respecto </w:t>
      </w:r>
      <w:r w:rsidR="00D21586" w:rsidRPr="00A82D3C">
        <w:rPr>
          <w:rFonts w:ascii="Georgia" w:hAnsi="Georgia"/>
          <w:szCs w:val="24"/>
        </w:rPr>
        <w:t xml:space="preserve">a la tutela de derechos de personas en situación de discapacidad con ocasión del trámite de calificación de la PCL, ha dicho la Corte </w:t>
      </w:r>
      <w:r w:rsidR="0072577C" w:rsidRPr="00A82D3C">
        <w:rPr>
          <w:rFonts w:ascii="Georgia" w:hAnsi="Georgia"/>
          <w:szCs w:val="24"/>
        </w:rPr>
        <w:t>Constitucional</w:t>
      </w:r>
      <w:r w:rsidR="60B562EB" w:rsidRPr="00A82D3C">
        <w:rPr>
          <w:rFonts w:ascii="Georgia" w:hAnsi="Georgia"/>
          <w:szCs w:val="24"/>
        </w:rPr>
        <w:t xml:space="preserve"> </w:t>
      </w:r>
      <w:r w:rsidR="00D21586" w:rsidRPr="00A82D3C">
        <w:rPr>
          <w:rFonts w:ascii="Georgia" w:hAnsi="Georgia"/>
          <w:szCs w:val="24"/>
        </w:rPr>
        <w:t>que es procedente porque, en su parecer, la vía ordinaria laboral (Art</w:t>
      </w:r>
      <w:r w:rsidR="00FD71DC" w:rsidRPr="00A82D3C">
        <w:rPr>
          <w:rFonts w:ascii="Georgia" w:hAnsi="Georgia"/>
          <w:szCs w:val="24"/>
        </w:rPr>
        <w:t>.</w:t>
      </w:r>
      <w:r w:rsidR="00D21586" w:rsidRPr="00A82D3C">
        <w:rPr>
          <w:rFonts w:ascii="Georgia" w:hAnsi="Georgia"/>
          <w:szCs w:val="24"/>
        </w:rPr>
        <w:t xml:space="preserve">2º, CPTSS) no es eficaz y expedita </w:t>
      </w:r>
      <w:r w:rsidR="67763C1E" w:rsidRPr="00A82D3C">
        <w:rPr>
          <w:rFonts w:ascii="Georgia" w:hAnsi="Georgia"/>
          <w:szCs w:val="24"/>
        </w:rPr>
        <w:t xml:space="preserve">cuando </w:t>
      </w:r>
      <w:r w:rsidR="00D21586" w:rsidRPr="00A82D3C">
        <w:rPr>
          <w:rFonts w:ascii="Georgia" w:hAnsi="Georgia"/>
          <w:szCs w:val="24"/>
        </w:rPr>
        <w:t xml:space="preserve">el afiliado </w:t>
      </w:r>
      <w:r w:rsidR="4FCED9AC" w:rsidRPr="00A82D3C">
        <w:rPr>
          <w:rFonts w:ascii="Georgia" w:hAnsi="Georgia"/>
          <w:szCs w:val="24"/>
        </w:rPr>
        <w:t xml:space="preserve">está </w:t>
      </w:r>
      <w:r w:rsidR="00D21586" w:rsidRPr="00A82D3C">
        <w:rPr>
          <w:rFonts w:ascii="Georgia" w:hAnsi="Georgia"/>
          <w:szCs w:val="24"/>
        </w:rPr>
        <w:t>afectado en su salud</w:t>
      </w:r>
      <w:r w:rsidR="00D21586" w:rsidRPr="00A82D3C">
        <w:rPr>
          <w:rStyle w:val="Refdenotaalpie"/>
          <w:rFonts w:ascii="Georgia" w:hAnsi="Georgia" w:cs="Arial"/>
          <w:szCs w:val="24"/>
        </w:rPr>
        <w:footnoteReference w:id="9"/>
      </w:r>
      <w:r w:rsidR="00D21586" w:rsidRPr="00A82D3C">
        <w:rPr>
          <w:rFonts w:ascii="Georgia" w:hAnsi="Georgia"/>
          <w:szCs w:val="24"/>
        </w:rPr>
        <w:t xml:space="preserve">. </w:t>
      </w:r>
    </w:p>
    <w:p w14:paraId="22EBF550" w14:textId="77777777" w:rsidR="00FD71DC" w:rsidRPr="00A82D3C" w:rsidRDefault="00FD71DC" w:rsidP="00A82D3C">
      <w:pPr>
        <w:pStyle w:val="Textoindependiente"/>
        <w:spacing w:line="276" w:lineRule="auto"/>
        <w:rPr>
          <w:rFonts w:ascii="Georgia" w:hAnsi="Georgia"/>
          <w:szCs w:val="24"/>
        </w:rPr>
      </w:pPr>
    </w:p>
    <w:p w14:paraId="6E2FEF65" w14:textId="09C51215" w:rsidR="00D21586" w:rsidRPr="00A82D3C" w:rsidRDefault="00D21586" w:rsidP="00A82D3C">
      <w:pPr>
        <w:pStyle w:val="Textoindependiente"/>
        <w:spacing w:line="276" w:lineRule="auto"/>
        <w:rPr>
          <w:rFonts w:ascii="Georgia" w:hAnsi="Georgia"/>
          <w:szCs w:val="24"/>
          <w:u w:val="single"/>
        </w:rPr>
      </w:pPr>
      <w:bookmarkStart w:id="4" w:name="_Hlk111558974"/>
      <w:r w:rsidRPr="00A82D3C">
        <w:rPr>
          <w:rFonts w:ascii="Georgia" w:hAnsi="Georgia"/>
          <w:szCs w:val="24"/>
        </w:rPr>
        <w:t>Aquello porque la negativa en la práctica de la valoración de la PCL y la imposición de barreras injustificadas para llevarla a cabo, a pesar de que la entidad está obligada a realizarla, son circunstancias que pueden ser violatorias de los derechos fundamentales</w:t>
      </w:r>
      <w:bookmarkEnd w:id="4"/>
      <w:r w:rsidRPr="00A82D3C">
        <w:rPr>
          <w:rFonts w:ascii="Georgia" w:hAnsi="Georgia"/>
          <w:szCs w:val="24"/>
        </w:rPr>
        <w:t>, máxime que se trata de un procedimiento previo y necesario para solicitar el reconocimiento de la prestación económica asistencial de invalidez.</w:t>
      </w:r>
    </w:p>
    <w:p w14:paraId="5C0E9CEC" w14:textId="77777777" w:rsidR="00D21586" w:rsidRPr="00A82D3C" w:rsidRDefault="00D21586" w:rsidP="00A82D3C">
      <w:pPr>
        <w:pStyle w:val="Prrafodelista"/>
        <w:spacing w:after="0"/>
        <w:jc w:val="both"/>
        <w:rPr>
          <w:rFonts w:ascii="Georgia" w:hAnsi="Georgia"/>
          <w:sz w:val="24"/>
          <w:szCs w:val="24"/>
          <w:u w:val="single"/>
        </w:rPr>
      </w:pPr>
    </w:p>
    <w:p w14:paraId="2694A21B" w14:textId="6DFE70C7" w:rsidR="003904F1" w:rsidRPr="00A82D3C" w:rsidRDefault="00C4559E" w:rsidP="00A82D3C">
      <w:pPr>
        <w:widowControl/>
        <w:autoSpaceDE/>
        <w:autoSpaceDN/>
        <w:adjustRightInd/>
        <w:spacing w:line="276" w:lineRule="auto"/>
        <w:jc w:val="both"/>
        <w:rPr>
          <w:rFonts w:ascii="Georgia" w:eastAsia="Times New Roman" w:hAnsi="Georgia"/>
        </w:rPr>
      </w:pPr>
      <w:r w:rsidRPr="00A82D3C">
        <w:rPr>
          <w:rFonts w:ascii="Georgia" w:hAnsi="Georgia" w:cs="Times New Roman"/>
          <w:spacing w:val="-3"/>
        </w:rPr>
        <w:t>Entonces, como</w:t>
      </w:r>
      <w:r w:rsidR="003C44BA" w:rsidRPr="00A82D3C">
        <w:rPr>
          <w:rFonts w:ascii="Georgia" w:hAnsi="Georgia" w:cs="Times New Roman"/>
          <w:spacing w:val="-3"/>
        </w:rPr>
        <w:t xml:space="preserve"> padece enfermedades incapacitantes </w:t>
      </w:r>
      <w:r w:rsidR="00783EC3" w:rsidRPr="00A82D3C">
        <w:rPr>
          <w:rFonts w:ascii="Georgia" w:hAnsi="Georgia" w:cs="Times New Roman"/>
          <w:spacing w:val="-3"/>
        </w:rPr>
        <w:t>(Distrofia muscular</w:t>
      </w:r>
      <w:r w:rsidRPr="00A82D3C">
        <w:rPr>
          <w:rFonts w:ascii="Georgia" w:hAnsi="Georgia" w:cs="Times New Roman"/>
          <w:spacing w:val="-3"/>
        </w:rPr>
        <w:t xml:space="preserve"> </w:t>
      </w:r>
      <w:r w:rsidR="00783EC3" w:rsidRPr="00A82D3C">
        <w:rPr>
          <w:rFonts w:ascii="Georgia" w:hAnsi="Georgia" w:cs="Times New Roman"/>
          <w:spacing w:val="-3"/>
        </w:rPr>
        <w:t xml:space="preserve">progresiva, postrado en cama, entre otras enfermedades) </w:t>
      </w:r>
      <w:r w:rsidR="00CB0B23" w:rsidRPr="00A82D3C">
        <w:rPr>
          <w:rFonts w:ascii="Georgia" w:hAnsi="Georgia" w:cs="Times New Roman"/>
          <w:spacing w:val="-3"/>
        </w:rPr>
        <w:t xml:space="preserve">y tiene una PCL </w:t>
      </w:r>
      <w:r w:rsidR="00783EC3" w:rsidRPr="00A82D3C">
        <w:rPr>
          <w:rFonts w:ascii="Georgia" w:hAnsi="Georgia" w:cs="Times New Roman"/>
          <w:spacing w:val="-3"/>
        </w:rPr>
        <w:t xml:space="preserve">del 75,9% </w:t>
      </w:r>
      <w:r w:rsidR="003C44BA" w:rsidRPr="00A82D3C">
        <w:rPr>
          <w:rFonts w:ascii="Georgia" w:hAnsi="Georgia" w:cs="Times New Roman"/>
          <w:spacing w:val="-3"/>
        </w:rPr>
        <w:t xml:space="preserve">(Ib., </w:t>
      </w:r>
      <w:proofErr w:type="spellStart"/>
      <w:r w:rsidR="003C44BA" w:rsidRPr="00A82D3C">
        <w:rPr>
          <w:rFonts w:ascii="Georgia" w:hAnsi="Georgia" w:cs="Times New Roman"/>
          <w:spacing w:val="-3"/>
        </w:rPr>
        <w:t>pdf</w:t>
      </w:r>
      <w:proofErr w:type="spellEnd"/>
      <w:r w:rsidR="0072577C" w:rsidRPr="00A82D3C">
        <w:rPr>
          <w:rFonts w:ascii="Georgia" w:hAnsi="Georgia" w:cs="Times New Roman"/>
          <w:spacing w:val="-3"/>
        </w:rPr>
        <w:t xml:space="preserve"> No.</w:t>
      </w:r>
      <w:r w:rsidR="00783EC3" w:rsidRPr="00A82D3C">
        <w:rPr>
          <w:rFonts w:ascii="Georgia" w:hAnsi="Georgia" w:cs="Times New Roman"/>
          <w:spacing w:val="-3"/>
        </w:rPr>
        <w:t>01, folios 40-43</w:t>
      </w:r>
      <w:r w:rsidR="003C44BA" w:rsidRPr="00A82D3C">
        <w:rPr>
          <w:rFonts w:ascii="Georgia" w:hAnsi="Georgia" w:cs="Times New Roman"/>
          <w:spacing w:val="-3"/>
        </w:rPr>
        <w:t>),</w:t>
      </w:r>
      <w:r w:rsidR="00E278CA" w:rsidRPr="00A82D3C">
        <w:rPr>
          <w:rFonts w:ascii="Georgia" w:hAnsi="Georgia" w:cs="Times New Roman"/>
          <w:spacing w:val="-3"/>
        </w:rPr>
        <w:t xml:space="preserve"> </w:t>
      </w:r>
      <w:r w:rsidR="002240F8" w:rsidRPr="00A82D3C">
        <w:rPr>
          <w:rFonts w:ascii="Georgia" w:hAnsi="Georgia" w:cs="Times New Roman"/>
          <w:spacing w:val="-3"/>
        </w:rPr>
        <w:t xml:space="preserve">a juicio de la Corporación, </w:t>
      </w:r>
      <w:r w:rsidR="003C44BA" w:rsidRPr="00A82D3C">
        <w:rPr>
          <w:rFonts w:ascii="Georgia" w:hAnsi="Georgia" w:cs="Times New Roman"/>
          <w:spacing w:val="-3"/>
        </w:rPr>
        <w:t xml:space="preserve">se supera la subsidiariedad, habida cuenta de que </w:t>
      </w:r>
      <w:r w:rsidR="00D21586" w:rsidRPr="00A82D3C">
        <w:rPr>
          <w:rFonts w:ascii="Georgia" w:hAnsi="Georgia" w:cs="Times New Roman"/>
          <w:spacing w:val="-3"/>
        </w:rPr>
        <w:t>el proceso judicial ordinario laboral es ineficaz para proteger a tiempo sus derechos</w:t>
      </w:r>
      <w:r w:rsidR="003C44BA" w:rsidRPr="00A82D3C">
        <w:rPr>
          <w:rFonts w:ascii="Georgia" w:hAnsi="Georgia" w:cs="Times New Roman"/>
          <w:spacing w:val="-3"/>
        </w:rPr>
        <w:t xml:space="preserve">, </w:t>
      </w:r>
      <w:r w:rsidR="00D21586" w:rsidRPr="00A82D3C">
        <w:rPr>
          <w:rFonts w:ascii="Georgia" w:hAnsi="Georgia" w:cs="Times New Roman"/>
          <w:spacing w:val="-3"/>
        </w:rPr>
        <w:t>dilatar</w:t>
      </w:r>
      <w:r w:rsidR="0A71833A" w:rsidRPr="00A82D3C">
        <w:rPr>
          <w:rFonts w:ascii="Georgia" w:hAnsi="Georgia" w:cs="Times New Roman"/>
          <w:spacing w:val="-3"/>
        </w:rPr>
        <w:t>ía</w:t>
      </w:r>
      <w:r w:rsidR="00D21586" w:rsidRPr="00A82D3C">
        <w:rPr>
          <w:rFonts w:ascii="Georgia" w:hAnsi="Georgia" w:cs="Times New Roman"/>
          <w:spacing w:val="-3"/>
        </w:rPr>
        <w:t xml:space="preserve"> más el resultado de un trámite administrativo indispensable para establecer si puede acceder a una eventual pensión de invalidez. Criterio expuesto por la Sala Civil Familia de este Tribunal (2021)</w:t>
      </w:r>
      <w:r w:rsidR="002C265D" w:rsidRPr="00A82D3C">
        <w:rPr>
          <w:rStyle w:val="Refdenotaalpie"/>
          <w:rFonts w:ascii="Georgia" w:hAnsi="Georgia" w:cs="Arial"/>
        </w:rPr>
        <w:footnoteReference w:id="10"/>
      </w:r>
      <w:r w:rsidR="00D21586" w:rsidRPr="00A82D3C">
        <w:rPr>
          <w:rFonts w:ascii="Georgia" w:hAnsi="Georgia" w:cs="Times New Roman"/>
          <w:spacing w:val="-3"/>
        </w:rPr>
        <w:t xml:space="preserve">. </w:t>
      </w:r>
      <w:r w:rsidR="002240F8" w:rsidRPr="00A82D3C">
        <w:rPr>
          <w:rFonts w:ascii="Georgia" w:hAnsi="Georgia" w:cs="Times New Roman"/>
          <w:spacing w:val="-3"/>
        </w:rPr>
        <w:t xml:space="preserve">Se </w:t>
      </w:r>
      <w:r w:rsidR="00395F41" w:rsidRPr="00A82D3C">
        <w:rPr>
          <w:rFonts w:ascii="Georgia" w:eastAsia="Times New Roman" w:hAnsi="Georgia"/>
        </w:rPr>
        <w:t>supera el test de procedencia</w:t>
      </w:r>
      <w:r w:rsidR="00CC2FB7" w:rsidRPr="00A82D3C">
        <w:rPr>
          <w:rFonts w:ascii="Georgia" w:eastAsia="Times New Roman" w:hAnsi="Georgia"/>
        </w:rPr>
        <w:t xml:space="preserve"> y</w:t>
      </w:r>
      <w:r w:rsidR="00395F41" w:rsidRPr="00A82D3C">
        <w:rPr>
          <w:rFonts w:ascii="Georgia" w:eastAsia="Times New Roman" w:hAnsi="Georgia"/>
        </w:rPr>
        <w:t xml:space="preserve"> puede examinarse de fondo</w:t>
      </w:r>
      <w:r w:rsidR="009346D5" w:rsidRPr="00A82D3C">
        <w:rPr>
          <w:rFonts w:ascii="Georgia" w:eastAsia="Times New Roman" w:hAnsi="Georgia"/>
        </w:rPr>
        <w:t xml:space="preserve"> el amparo en torno al trámite de calificación.</w:t>
      </w:r>
    </w:p>
    <w:p w14:paraId="5B5D707B" w14:textId="77777777" w:rsidR="00783EC3" w:rsidRPr="00A82D3C" w:rsidRDefault="00783EC3" w:rsidP="00A82D3C">
      <w:pPr>
        <w:widowControl/>
        <w:autoSpaceDE/>
        <w:autoSpaceDN/>
        <w:adjustRightInd/>
        <w:spacing w:line="276" w:lineRule="auto"/>
        <w:jc w:val="both"/>
        <w:rPr>
          <w:rFonts w:ascii="Georgia" w:eastAsia="Times New Roman" w:hAnsi="Georgia"/>
        </w:rPr>
      </w:pPr>
    </w:p>
    <w:p w14:paraId="691B5C1A" w14:textId="7304EFA3" w:rsidR="00395F41" w:rsidRPr="00A82D3C" w:rsidRDefault="00783EC3" w:rsidP="00A82D3C">
      <w:pPr>
        <w:widowControl/>
        <w:autoSpaceDE/>
        <w:autoSpaceDN/>
        <w:adjustRightInd/>
        <w:spacing w:line="276" w:lineRule="auto"/>
        <w:jc w:val="both"/>
        <w:rPr>
          <w:rFonts w:ascii="Georgia" w:eastAsia="Times New Roman" w:hAnsi="Georgia"/>
        </w:rPr>
      </w:pPr>
      <w:r w:rsidRPr="00A82D3C">
        <w:rPr>
          <w:rFonts w:ascii="Georgia" w:eastAsia="Times New Roman" w:hAnsi="Georgia"/>
        </w:rPr>
        <w:t xml:space="preserve">Discrepa la judicatura del juicio de validez realizado en primera instancia puesto que se centró en fundamentos de hecho diferentes de los que son objeto de controversia. En efecto, concluyó inviable rebatir en sede de tutela el resultado de la calificación de la PCL, sin parar mientes en que el debate se yergue frente a la desestimación del trámite administrativo de revisión por parte de Colpensiones, como bien explicó el impugnante. </w:t>
      </w:r>
      <w:r w:rsidR="00395F41" w:rsidRPr="00A82D3C">
        <w:rPr>
          <w:rFonts w:ascii="Georgia" w:eastAsia="Times New Roman" w:hAnsi="Georgia"/>
        </w:rPr>
        <w:t xml:space="preserve"> </w:t>
      </w:r>
    </w:p>
    <w:p w14:paraId="48C35200" w14:textId="77777777" w:rsidR="00783EC3" w:rsidRPr="00A82D3C" w:rsidRDefault="00783EC3" w:rsidP="00A82D3C">
      <w:pPr>
        <w:widowControl/>
        <w:autoSpaceDE/>
        <w:autoSpaceDN/>
        <w:adjustRightInd/>
        <w:spacing w:line="276" w:lineRule="auto"/>
        <w:jc w:val="both"/>
        <w:rPr>
          <w:rFonts w:ascii="Georgia" w:hAnsi="Georgia" w:cs="Times New Roman"/>
          <w:spacing w:val="-3"/>
        </w:rPr>
      </w:pPr>
    </w:p>
    <w:p w14:paraId="64D74163" w14:textId="77777777" w:rsidR="00EC2157" w:rsidRPr="00A82D3C" w:rsidRDefault="003754EC" w:rsidP="00A82D3C">
      <w:pPr>
        <w:pStyle w:val="Prrafodelista"/>
        <w:numPr>
          <w:ilvl w:val="1"/>
          <w:numId w:val="38"/>
        </w:numPr>
        <w:autoSpaceDE w:val="0"/>
        <w:autoSpaceDN w:val="0"/>
        <w:adjustRightInd w:val="0"/>
        <w:spacing w:after="0"/>
        <w:contextualSpacing w:val="0"/>
        <w:jc w:val="both"/>
        <w:rPr>
          <w:rFonts w:ascii="Georgia" w:hAnsi="Georgia" w:cs="Arial"/>
          <w:smallCaps/>
          <w:sz w:val="24"/>
          <w:szCs w:val="24"/>
        </w:rPr>
      </w:pPr>
      <w:r w:rsidRPr="00A82D3C">
        <w:rPr>
          <w:rFonts w:ascii="Georgia" w:hAnsi="Georgia" w:cs="Arial"/>
          <w:smallCaps/>
          <w:sz w:val="24"/>
          <w:szCs w:val="24"/>
        </w:rPr>
        <w:t>La calificación y su relación con otros derechos fundamentales</w:t>
      </w:r>
    </w:p>
    <w:p w14:paraId="1F5272C7" w14:textId="77777777" w:rsidR="00EC2157" w:rsidRPr="00A82D3C" w:rsidRDefault="00EC2157" w:rsidP="00A82D3C">
      <w:pPr>
        <w:spacing w:line="276" w:lineRule="auto"/>
        <w:jc w:val="both"/>
        <w:rPr>
          <w:rFonts w:ascii="Georgia" w:hAnsi="Georgia" w:cs="Arial"/>
        </w:rPr>
      </w:pPr>
    </w:p>
    <w:p w14:paraId="57DCA897" w14:textId="071DDA75" w:rsidR="003754EC" w:rsidRPr="00A82D3C" w:rsidRDefault="003754EC" w:rsidP="00A82D3C">
      <w:pPr>
        <w:spacing w:line="276" w:lineRule="auto"/>
        <w:jc w:val="both"/>
        <w:rPr>
          <w:rFonts w:ascii="Georgia" w:hAnsi="Georgia" w:cs="Arial"/>
          <w:smallCaps/>
        </w:rPr>
      </w:pPr>
      <w:r w:rsidRPr="00A82D3C">
        <w:rPr>
          <w:rFonts w:ascii="Georgia" w:hAnsi="Georgia" w:cs="Arial"/>
        </w:rPr>
        <w:t>Precisas las palabras de la CC</w:t>
      </w:r>
      <w:r w:rsidRPr="00A82D3C">
        <w:rPr>
          <w:rStyle w:val="Refdenotaalpie"/>
          <w:rFonts w:ascii="Georgia" w:hAnsi="Georgia"/>
        </w:rPr>
        <w:footnoteReference w:id="11"/>
      </w:r>
      <w:r w:rsidRPr="00A82D3C">
        <w:rPr>
          <w:rFonts w:ascii="Georgia" w:hAnsi="Georgia" w:cs="Arial"/>
        </w:rPr>
        <w:t xml:space="preserve">: </w:t>
      </w:r>
      <w:r w:rsidRPr="00A82D3C">
        <w:rPr>
          <w:rFonts w:ascii="Georgia" w:hAnsi="Georgia" w:cs="Arial"/>
          <w:i/>
        </w:rPr>
        <w:t>“</w:t>
      </w:r>
      <w:r w:rsidRPr="00E74E3D">
        <w:rPr>
          <w:rFonts w:ascii="Georgia" w:hAnsi="Georgia" w:cs="Arial"/>
          <w:i/>
          <w:sz w:val="22"/>
        </w:rPr>
        <w:t>(…) más allá del régimen normativo en que se soporte la reclamación de una pensión de invalidez, lo cierto es que cualquier solicitante, sin importar su origen y si cotiza en el régimen de prima media o en el de ahorro individual, requiere ser calificado mediante un dictamen de pérdida de capacidad laboral (…)</w:t>
      </w:r>
      <w:r w:rsidRPr="00A82D3C">
        <w:rPr>
          <w:rFonts w:ascii="Georgia" w:hAnsi="Georgia" w:cs="Arial"/>
          <w:i/>
        </w:rPr>
        <w:t xml:space="preserve">”. </w:t>
      </w:r>
      <w:r w:rsidRPr="00A82D3C">
        <w:rPr>
          <w:rFonts w:ascii="Georgia" w:hAnsi="Georgia" w:cs="Arial"/>
        </w:rPr>
        <w:t>Y, a propósito de la calificación de la PCL, también explicó</w:t>
      </w:r>
      <w:r w:rsidRPr="00A82D3C">
        <w:rPr>
          <w:rStyle w:val="Refdenotaalpie"/>
          <w:rFonts w:ascii="Georgia" w:hAnsi="Georgia"/>
        </w:rPr>
        <w:footnoteReference w:id="12"/>
      </w:r>
      <w:r w:rsidRPr="00A82D3C">
        <w:rPr>
          <w:rFonts w:ascii="Georgia" w:hAnsi="Georgia" w:cs="Arial"/>
        </w:rPr>
        <w:t xml:space="preserve">: </w:t>
      </w:r>
    </w:p>
    <w:p w14:paraId="473C822B" w14:textId="77777777" w:rsidR="003754EC" w:rsidRPr="00A82D3C" w:rsidRDefault="003754EC" w:rsidP="00A82D3C">
      <w:pPr>
        <w:widowControl/>
        <w:spacing w:line="276" w:lineRule="auto"/>
        <w:jc w:val="both"/>
        <w:rPr>
          <w:rFonts w:ascii="Georgia" w:hAnsi="Georgia" w:cs="Arial"/>
        </w:rPr>
      </w:pPr>
    </w:p>
    <w:p w14:paraId="775A993D" w14:textId="77777777" w:rsidR="003754EC" w:rsidRPr="00E74E3D" w:rsidRDefault="003754EC" w:rsidP="00E74E3D">
      <w:pPr>
        <w:widowControl/>
        <w:ind w:left="426" w:right="420"/>
        <w:jc w:val="both"/>
        <w:rPr>
          <w:rFonts w:ascii="Georgia" w:hAnsi="Georgia" w:cs="Arial"/>
          <w:sz w:val="22"/>
        </w:rPr>
      </w:pPr>
      <w:r w:rsidRPr="00E74E3D">
        <w:rPr>
          <w:rFonts w:ascii="Georgia" w:hAnsi="Georgia" w:cs="Arial"/>
          <w:sz w:val="22"/>
        </w:rPr>
        <w:t xml:space="preserve">… la Corte de forma sistemática ha sostenido que </w:t>
      </w:r>
      <w:r w:rsidRPr="00E74E3D">
        <w:rPr>
          <w:rFonts w:ascii="Georgia" w:hAnsi="Georgia" w:cs="Arial"/>
          <w:b/>
          <w:bCs/>
          <w:sz w:val="22"/>
          <w:u w:val="single"/>
        </w:rPr>
        <w:t xml:space="preserve">la calificación de pérdida de capacidad laboral </w:t>
      </w:r>
      <w:r w:rsidRPr="00E74E3D">
        <w:rPr>
          <w:rFonts w:ascii="Georgia" w:hAnsi="Georgia" w:cs="Arial"/>
          <w:b/>
          <w:bCs/>
          <w:i/>
          <w:iCs/>
          <w:sz w:val="22"/>
          <w:u w:val="single"/>
        </w:rPr>
        <w:t>es un derecho</w:t>
      </w:r>
      <w:r w:rsidRPr="00E74E3D">
        <w:rPr>
          <w:rFonts w:ascii="Georgia" w:hAnsi="Georgia" w:cs="Arial"/>
          <w:sz w:val="22"/>
          <w:u w:val="single"/>
        </w:rPr>
        <w:t xml:space="preserve"> que tienen todos los afiliados al Sistema General de Seguridad Social</w:t>
      </w:r>
      <w:r w:rsidRPr="00E74E3D">
        <w:rPr>
          <w:rFonts w:ascii="Georgia" w:hAnsi="Georgia" w:cs="Arial"/>
          <w:sz w:val="22"/>
        </w:rPr>
        <w:t xml:space="preserve">, sin distinción alguna, </w:t>
      </w:r>
      <w:r w:rsidRPr="00E74E3D">
        <w:rPr>
          <w:rFonts w:ascii="Georgia" w:hAnsi="Georgia" w:cs="Arial"/>
          <w:sz w:val="22"/>
          <w:u w:val="single"/>
        </w:rPr>
        <w:t>pues es el medio para acceder a la garantía de otros derechos como la salud, el mínimo vital y la seguridad social</w:t>
      </w:r>
      <w:r w:rsidRPr="00E74E3D">
        <w:rPr>
          <w:rFonts w:ascii="Georgia" w:hAnsi="Georgia" w:cs="Arial"/>
          <w:sz w:val="22"/>
        </w:rPr>
        <w:t>, en tanto permite establecer si una persona tiene derecho a las prestaciones asistenciales o económicas que se consagran en el ordenamiento jurídico, por haber sufrido una enfermedad o accidente…</w:t>
      </w:r>
    </w:p>
    <w:p w14:paraId="69B5AF65" w14:textId="77777777" w:rsidR="003754EC" w:rsidRPr="00E74E3D" w:rsidRDefault="003754EC" w:rsidP="00E74E3D">
      <w:pPr>
        <w:widowControl/>
        <w:ind w:left="426" w:right="420"/>
        <w:jc w:val="both"/>
        <w:rPr>
          <w:rFonts w:ascii="Georgia" w:hAnsi="Georgia" w:cs="Arial"/>
          <w:sz w:val="22"/>
        </w:rPr>
      </w:pPr>
    </w:p>
    <w:p w14:paraId="7A16A7CE" w14:textId="77777777" w:rsidR="003754EC" w:rsidRPr="00E74E3D" w:rsidRDefault="003754EC" w:rsidP="00E74E3D">
      <w:pPr>
        <w:widowControl/>
        <w:ind w:left="426" w:right="420"/>
        <w:jc w:val="both"/>
        <w:rPr>
          <w:rFonts w:ascii="Georgia" w:hAnsi="Georgia" w:cs="Arial"/>
          <w:sz w:val="22"/>
          <w:lang w:val="es-CO"/>
        </w:rPr>
      </w:pPr>
      <w:r w:rsidRPr="00E74E3D">
        <w:rPr>
          <w:rFonts w:ascii="Georgia" w:hAnsi="Georgia" w:cs="Arial"/>
          <w:sz w:val="22"/>
        </w:rPr>
        <w:t xml:space="preserve">… Atendiendo a la importancia del derecho que tienen las personas dentro del Sistema de Seguridad Social de recibir una calificación de su pérdida de capacidad </w:t>
      </w:r>
      <w:r w:rsidRPr="00E74E3D">
        <w:rPr>
          <w:rFonts w:ascii="Georgia" w:hAnsi="Georgia" w:cs="Arial"/>
          <w:sz w:val="22"/>
        </w:rPr>
        <w:lastRenderedPageBreak/>
        <w:t xml:space="preserve">laboral y la incidencia de ésta para lograr la obtención de prestaciones económicas y asistenciales, de las cuales dependan los derechos fundamentales a la seguridad social o al mínimo vital, </w:t>
      </w:r>
      <w:r w:rsidRPr="00E74E3D">
        <w:rPr>
          <w:rFonts w:ascii="Georgia" w:hAnsi="Georgia" w:cs="Arial"/>
          <w:smallCaps/>
          <w:sz w:val="22"/>
          <w:u w:val="single"/>
        </w:rPr>
        <w:t>se considera que todo acto dirigido a dilatar o negar injustificadamente su realización, es contrario a la Constitución y al deber de protección de las garantías </w:t>
      </w:r>
      <w:proofErr w:type="spellStart"/>
      <w:r w:rsidRPr="00E74E3D">
        <w:rPr>
          <w:rFonts w:ascii="Georgia" w:hAnsi="Georgia" w:cs="Arial"/>
          <w:i/>
          <w:iCs/>
          <w:smallCaps/>
          <w:sz w:val="22"/>
          <w:u w:val="single"/>
        </w:rPr>
        <w:t>iusfundamentales</w:t>
      </w:r>
      <w:proofErr w:type="spellEnd"/>
      <w:r w:rsidRPr="00E74E3D">
        <w:rPr>
          <w:rFonts w:ascii="Georgia" w:hAnsi="Georgia" w:cs="Arial"/>
          <w:smallCaps/>
          <w:sz w:val="22"/>
          <w:u w:val="single"/>
        </w:rPr>
        <w:t> en que ella se funda</w:t>
      </w:r>
      <w:r w:rsidRPr="00E74E3D">
        <w:rPr>
          <w:rFonts w:ascii="Georgia" w:hAnsi="Georgia" w:cs="Arial"/>
          <w:sz w:val="22"/>
        </w:rPr>
        <w:t xml:space="preserve">. Negrilla, líneas y versalita de la Sala. </w:t>
      </w:r>
    </w:p>
    <w:p w14:paraId="52307C2D" w14:textId="77777777" w:rsidR="003754EC" w:rsidRPr="00A82D3C" w:rsidRDefault="003754EC" w:rsidP="00A82D3C">
      <w:pPr>
        <w:widowControl/>
        <w:spacing w:line="276" w:lineRule="auto"/>
        <w:jc w:val="both"/>
        <w:rPr>
          <w:rFonts w:ascii="Georgia" w:hAnsi="Georgia" w:cs="Arial"/>
          <w:lang w:val="es-CO"/>
        </w:rPr>
      </w:pPr>
    </w:p>
    <w:p w14:paraId="2918AB62" w14:textId="475CF796" w:rsidR="003754EC" w:rsidRPr="00A82D3C" w:rsidRDefault="003754EC" w:rsidP="00A82D3C">
      <w:pPr>
        <w:widowControl/>
        <w:autoSpaceDE/>
        <w:autoSpaceDN/>
        <w:adjustRightInd/>
        <w:spacing w:line="276" w:lineRule="auto"/>
        <w:jc w:val="both"/>
        <w:rPr>
          <w:rFonts w:ascii="Georgia" w:hAnsi="Georgia" w:cs="Times New Roman"/>
          <w:lang w:val="es-CO" w:eastAsia="es-CO"/>
        </w:rPr>
      </w:pPr>
      <w:bookmarkStart w:id="5" w:name="_Hlk111559046"/>
      <w:r w:rsidRPr="00A82D3C">
        <w:rPr>
          <w:rFonts w:ascii="Georgia" w:hAnsi="Georgia" w:cs="Arial"/>
          <w:lang w:val="es-CO"/>
        </w:rPr>
        <w:t xml:space="preserve">Palmario es que la calificación de la PCL es un derecho que el fondo pensional debe garantizar a sus afiliados, en la medida en que tiene relación directa con el acceso a otros de carácter fundamental, como el de la seguridad social o el mínimo vital, precisamente, porque </w:t>
      </w:r>
      <w:r w:rsidRPr="00A82D3C">
        <w:rPr>
          <w:rFonts w:ascii="Georgia" w:hAnsi="Georgia" w:cs="Arial"/>
        </w:rPr>
        <w:t>es necesario para que puedan obtener el reconocimiento eventual de una pensión de invalidez o de sobrevivientes</w:t>
      </w:r>
      <w:bookmarkEnd w:id="5"/>
      <w:r w:rsidRPr="00A82D3C">
        <w:rPr>
          <w:rFonts w:ascii="Georgia" w:hAnsi="Georgia" w:cs="Arial"/>
        </w:rPr>
        <w:t xml:space="preserve">, según sea el caso. </w:t>
      </w:r>
      <w:r w:rsidR="00415BBF" w:rsidRPr="00A82D3C">
        <w:rPr>
          <w:rFonts w:ascii="Georgia" w:hAnsi="Georgia" w:cs="Arial"/>
        </w:rPr>
        <w:t>La</w:t>
      </w:r>
      <w:r w:rsidRPr="00A82D3C">
        <w:rPr>
          <w:rFonts w:ascii="Georgia" w:hAnsi="Georgia" w:cs="Arial"/>
        </w:rPr>
        <w:t xml:space="preserve"> negación del trámite o la </w:t>
      </w:r>
      <w:r w:rsidRPr="00A82D3C">
        <w:rPr>
          <w:rFonts w:ascii="Georgia" w:hAnsi="Georgia" w:cs="Arial"/>
          <w:lang w:val="es-CO"/>
        </w:rPr>
        <w:t xml:space="preserve">dilación injustificada comporta el agravio de dichos derechos. </w:t>
      </w:r>
    </w:p>
    <w:p w14:paraId="497A1250" w14:textId="77777777" w:rsidR="003754EC" w:rsidRPr="00A82D3C" w:rsidRDefault="003754EC" w:rsidP="00A82D3C">
      <w:pPr>
        <w:pStyle w:val="Prrafodelista"/>
        <w:spacing w:after="0"/>
        <w:contextualSpacing w:val="0"/>
        <w:jc w:val="both"/>
        <w:rPr>
          <w:rFonts w:ascii="Georgia" w:eastAsia="Times New Roman" w:hAnsi="Georgia"/>
          <w:sz w:val="24"/>
          <w:szCs w:val="24"/>
          <w:lang w:eastAsia="es-ES"/>
        </w:rPr>
      </w:pPr>
    </w:p>
    <w:p w14:paraId="117E641D" w14:textId="77777777" w:rsidR="002F2F7C" w:rsidRPr="00A82D3C" w:rsidRDefault="002F2F7C" w:rsidP="00A82D3C">
      <w:pPr>
        <w:pStyle w:val="Prrafodelista"/>
        <w:spacing w:after="0"/>
        <w:contextualSpacing w:val="0"/>
        <w:jc w:val="both"/>
        <w:rPr>
          <w:rFonts w:ascii="Georgia" w:eastAsia="Times New Roman" w:hAnsi="Georgia"/>
          <w:sz w:val="24"/>
          <w:szCs w:val="24"/>
          <w:lang w:val="es-ES_tradnl" w:eastAsia="es-ES_tradnl"/>
        </w:rPr>
      </w:pPr>
    </w:p>
    <w:p w14:paraId="6DAE56B3" w14:textId="77777777" w:rsidR="00450736" w:rsidRPr="00A82D3C" w:rsidRDefault="00450736" w:rsidP="00A82D3C">
      <w:pPr>
        <w:pStyle w:val="Textoindependiente"/>
        <w:numPr>
          <w:ilvl w:val="0"/>
          <w:numId w:val="36"/>
        </w:numPr>
        <w:tabs>
          <w:tab w:val="clear" w:pos="0"/>
          <w:tab w:val="clear" w:pos="1416"/>
        </w:tabs>
        <w:spacing w:line="276" w:lineRule="auto"/>
        <w:rPr>
          <w:rFonts w:ascii="Georgia" w:hAnsi="Georgia"/>
          <w:bCs/>
          <w:smallCaps/>
          <w:szCs w:val="24"/>
        </w:rPr>
      </w:pPr>
      <w:r w:rsidRPr="00A82D3C">
        <w:rPr>
          <w:rFonts w:ascii="Georgia" w:hAnsi="Georgia"/>
          <w:bCs/>
          <w:smallCaps/>
          <w:szCs w:val="24"/>
        </w:rPr>
        <w:t>El caso concreto analizado</w:t>
      </w:r>
    </w:p>
    <w:p w14:paraId="128FFD31" w14:textId="77777777" w:rsidR="0072577C" w:rsidRPr="00A82D3C" w:rsidRDefault="0072577C" w:rsidP="00A82D3C">
      <w:pPr>
        <w:pStyle w:val="Textoindependiente"/>
        <w:spacing w:line="276" w:lineRule="auto"/>
        <w:rPr>
          <w:rFonts w:ascii="Georgia" w:hAnsi="Georgia"/>
          <w:szCs w:val="24"/>
        </w:rPr>
      </w:pPr>
    </w:p>
    <w:p w14:paraId="7740D558" w14:textId="0EFEB235" w:rsidR="00485013" w:rsidRPr="00A82D3C" w:rsidRDefault="002240F8" w:rsidP="00A82D3C">
      <w:pPr>
        <w:pStyle w:val="Textoindependiente"/>
        <w:spacing w:line="276" w:lineRule="auto"/>
        <w:rPr>
          <w:rFonts w:ascii="Georgia" w:hAnsi="Georgia"/>
          <w:szCs w:val="24"/>
        </w:rPr>
      </w:pPr>
      <w:r w:rsidRPr="00A82D3C">
        <w:rPr>
          <w:rFonts w:ascii="Georgia" w:hAnsi="Georgia"/>
          <w:szCs w:val="24"/>
        </w:rPr>
        <w:t xml:space="preserve">El fallo se </w:t>
      </w:r>
      <w:r w:rsidR="00783EC3" w:rsidRPr="00A82D3C">
        <w:rPr>
          <w:rFonts w:ascii="Georgia" w:hAnsi="Georgia"/>
          <w:szCs w:val="24"/>
        </w:rPr>
        <w:t>modificará para negar el amparo por inexistencia de vulneración de los derechos invocados. I</w:t>
      </w:r>
      <w:r w:rsidR="00B6395C" w:rsidRPr="00A82D3C">
        <w:rPr>
          <w:rFonts w:ascii="Georgia" w:hAnsi="Georgia"/>
          <w:szCs w:val="24"/>
        </w:rPr>
        <w:t xml:space="preserve">nnegable </w:t>
      </w:r>
      <w:r w:rsidR="00783EC3" w:rsidRPr="00A82D3C">
        <w:rPr>
          <w:rFonts w:ascii="Georgia" w:hAnsi="Georgia"/>
          <w:szCs w:val="24"/>
        </w:rPr>
        <w:t xml:space="preserve">es </w:t>
      </w:r>
      <w:r w:rsidR="0072577C" w:rsidRPr="00A82D3C">
        <w:rPr>
          <w:rFonts w:ascii="Georgia" w:hAnsi="Georgia"/>
          <w:szCs w:val="24"/>
        </w:rPr>
        <w:t xml:space="preserve">que la </w:t>
      </w:r>
      <w:r w:rsidR="00485013" w:rsidRPr="00A82D3C">
        <w:rPr>
          <w:rFonts w:ascii="Georgia" w:hAnsi="Georgia" w:cs="Arial"/>
          <w:szCs w:val="24"/>
        </w:rPr>
        <w:t xml:space="preserve">Dirección de Medicina Laboral de Colpensiones </w:t>
      </w:r>
      <w:r w:rsidR="00047816" w:rsidRPr="00A82D3C">
        <w:rPr>
          <w:rFonts w:ascii="Georgia" w:hAnsi="Georgia" w:cs="Arial"/>
          <w:szCs w:val="24"/>
        </w:rPr>
        <w:t xml:space="preserve">debe </w:t>
      </w:r>
      <w:r w:rsidR="00783EC3" w:rsidRPr="00A82D3C">
        <w:rPr>
          <w:rFonts w:ascii="Georgia" w:hAnsi="Georgia" w:cs="Arial"/>
          <w:szCs w:val="24"/>
        </w:rPr>
        <w:t xml:space="preserve">realizar la calificación y revisión de la PCL, sin embargo, </w:t>
      </w:r>
      <w:r w:rsidR="00047816" w:rsidRPr="00A82D3C">
        <w:rPr>
          <w:rFonts w:ascii="Georgia" w:hAnsi="Georgia" w:cs="Arial"/>
          <w:szCs w:val="24"/>
        </w:rPr>
        <w:t xml:space="preserve">este </w:t>
      </w:r>
      <w:r w:rsidR="009719EC" w:rsidRPr="00A82D3C">
        <w:rPr>
          <w:rFonts w:ascii="Georgia" w:hAnsi="Georgia" w:cs="Arial"/>
          <w:szCs w:val="24"/>
        </w:rPr>
        <w:t xml:space="preserve">trámite administrativo demanda que el peticionario esté </w:t>
      </w:r>
      <w:r w:rsidR="00047816" w:rsidRPr="00A82D3C">
        <w:rPr>
          <w:rFonts w:ascii="Georgia" w:hAnsi="Georgia" w:cs="Arial"/>
          <w:b/>
          <w:bCs/>
          <w:szCs w:val="24"/>
        </w:rPr>
        <w:t xml:space="preserve">(i) </w:t>
      </w:r>
      <w:r w:rsidR="009719EC" w:rsidRPr="00A82D3C">
        <w:rPr>
          <w:rFonts w:ascii="Georgia" w:hAnsi="Georgia" w:cs="Arial"/>
          <w:szCs w:val="24"/>
        </w:rPr>
        <w:t>pensionado por invalidez</w:t>
      </w:r>
      <w:r w:rsidR="000B5F4F" w:rsidRPr="00A82D3C">
        <w:rPr>
          <w:rFonts w:ascii="Georgia" w:hAnsi="Georgia" w:cs="Arial"/>
          <w:szCs w:val="24"/>
        </w:rPr>
        <w:t xml:space="preserve">, </w:t>
      </w:r>
      <w:r w:rsidR="00047816" w:rsidRPr="00A82D3C">
        <w:rPr>
          <w:rFonts w:ascii="Georgia" w:hAnsi="Georgia" w:cs="Arial"/>
          <w:b/>
          <w:bCs/>
          <w:szCs w:val="24"/>
        </w:rPr>
        <w:t xml:space="preserve">(ii) </w:t>
      </w:r>
      <w:r w:rsidR="009719EC" w:rsidRPr="00A82D3C">
        <w:rPr>
          <w:rFonts w:ascii="Georgia" w:hAnsi="Georgia" w:cs="Arial"/>
          <w:szCs w:val="24"/>
        </w:rPr>
        <w:t xml:space="preserve">haya perdido </w:t>
      </w:r>
      <w:r w:rsidR="0027122A" w:rsidRPr="00A82D3C">
        <w:rPr>
          <w:rFonts w:ascii="Georgia" w:hAnsi="Georgia" w:cs="Arial"/>
          <w:szCs w:val="24"/>
        </w:rPr>
        <w:t xml:space="preserve">ese </w:t>
      </w:r>
      <w:r w:rsidR="009719EC" w:rsidRPr="00A82D3C">
        <w:rPr>
          <w:rFonts w:ascii="Georgia" w:hAnsi="Georgia" w:cs="Arial"/>
          <w:szCs w:val="24"/>
        </w:rPr>
        <w:t>derecho</w:t>
      </w:r>
      <w:r w:rsidR="000B5F4F" w:rsidRPr="00A82D3C">
        <w:rPr>
          <w:rFonts w:ascii="Georgia" w:hAnsi="Georgia" w:cs="Arial"/>
          <w:szCs w:val="24"/>
        </w:rPr>
        <w:t xml:space="preserve"> </w:t>
      </w:r>
      <w:r w:rsidR="009719EC" w:rsidRPr="00A82D3C">
        <w:rPr>
          <w:rFonts w:ascii="Georgia" w:hAnsi="Georgia" w:cs="Arial"/>
          <w:szCs w:val="24"/>
        </w:rPr>
        <w:t xml:space="preserve">porque </w:t>
      </w:r>
      <w:r w:rsidR="00047816" w:rsidRPr="00A82D3C">
        <w:rPr>
          <w:rFonts w:ascii="Georgia" w:hAnsi="Georgia" w:cs="Arial"/>
          <w:szCs w:val="24"/>
        </w:rPr>
        <w:t xml:space="preserve">se disminuyó el porcentaje </w:t>
      </w:r>
      <w:r w:rsidR="0027122A" w:rsidRPr="00A82D3C">
        <w:rPr>
          <w:rFonts w:ascii="Georgia" w:hAnsi="Georgia" w:cs="Arial"/>
          <w:szCs w:val="24"/>
        </w:rPr>
        <w:t xml:space="preserve">u omitió atender el llamado para </w:t>
      </w:r>
      <w:r w:rsidR="009719EC" w:rsidRPr="00A82D3C">
        <w:rPr>
          <w:rFonts w:ascii="Georgia" w:hAnsi="Georgia" w:cs="Arial"/>
          <w:szCs w:val="24"/>
        </w:rPr>
        <w:t xml:space="preserve">realizar la nueva calificación </w:t>
      </w:r>
      <w:r w:rsidR="000B5F4F" w:rsidRPr="00A82D3C">
        <w:rPr>
          <w:rFonts w:ascii="Georgia" w:hAnsi="Georgia" w:cs="Arial"/>
          <w:szCs w:val="24"/>
        </w:rPr>
        <w:t xml:space="preserve">y alega el </w:t>
      </w:r>
      <w:r w:rsidR="0027122A" w:rsidRPr="00A82D3C">
        <w:rPr>
          <w:rFonts w:ascii="Georgia" w:hAnsi="Georgia" w:cs="Arial"/>
          <w:szCs w:val="24"/>
        </w:rPr>
        <w:t xml:space="preserve">actual </w:t>
      </w:r>
      <w:r w:rsidR="000B5F4F" w:rsidRPr="00A82D3C">
        <w:rPr>
          <w:rFonts w:ascii="Georgia" w:hAnsi="Georgia" w:cs="Arial"/>
          <w:szCs w:val="24"/>
        </w:rPr>
        <w:t xml:space="preserve">estado de invalidez, o </w:t>
      </w:r>
      <w:r w:rsidR="00047816" w:rsidRPr="00A82D3C">
        <w:rPr>
          <w:rFonts w:ascii="Georgia" w:hAnsi="Georgia" w:cs="Arial"/>
          <w:b/>
          <w:bCs/>
          <w:szCs w:val="24"/>
        </w:rPr>
        <w:t xml:space="preserve">(iii) </w:t>
      </w:r>
      <w:r w:rsidR="00047816" w:rsidRPr="00A82D3C">
        <w:rPr>
          <w:rFonts w:ascii="Georgia" w:hAnsi="Georgia" w:cs="Arial"/>
          <w:szCs w:val="24"/>
        </w:rPr>
        <w:t>haya sido</w:t>
      </w:r>
      <w:r w:rsidR="00047816" w:rsidRPr="00A82D3C">
        <w:rPr>
          <w:rFonts w:ascii="Georgia" w:hAnsi="Georgia" w:cs="Arial"/>
          <w:b/>
          <w:bCs/>
          <w:szCs w:val="24"/>
        </w:rPr>
        <w:t xml:space="preserve"> </w:t>
      </w:r>
      <w:r w:rsidR="000B5F4F" w:rsidRPr="00A82D3C">
        <w:rPr>
          <w:rFonts w:ascii="Georgia" w:hAnsi="Georgia" w:cs="Arial"/>
          <w:szCs w:val="24"/>
        </w:rPr>
        <w:t xml:space="preserve">calificado con una PCL inferior 50% y/o </w:t>
      </w:r>
      <w:r w:rsidR="00047816" w:rsidRPr="00A82D3C">
        <w:rPr>
          <w:rFonts w:ascii="Georgia" w:hAnsi="Georgia" w:cs="Arial"/>
          <w:szCs w:val="24"/>
        </w:rPr>
        <w:t xml:space="preserve">padece </w:t>
      </w:r>
      <w:r w:rsidR="00225A52" w:rsidRPr="00A82D3C">
        <w:rPr>
          <w:rFonts w:ascii="Georgia" w:hAnsi="Georgia" w:cs="Arial"/>
          <w:szCs w:val="24"/>
        </w:rPr>
        <w:t>patologías no valoradas</w:t>
      </w:r>
      <w:r w:rsidR="0072577C" w:rsidRPr="00A82D3C">
        <w:rPr>
          <w:rFonts w:ascii="Georgia" w:hAnsi="Georgia"/>
          <w:szCs w:val="24"/>
        </w:rPr>
        <w:t>.</w:t>
      </w:r>
      <w:r w:rsidR="00783EC3" w:rsidRPr="00A82D3C">
        <w:rPr>
          <w:rFonts w:ascii="Georgia" w:hAnsi="Georgia"/>
          <w:szCs w:val="24"/>
        </w:rPr>
        <w:t xml:space="preserve"> </w:t>
      </w:r>
      <w:r w:rsidR="0072577C" w:rsidRPr="00A82D3C">
        <w:rPr>
          <w:rFonts w:ascii="Georgia" w:hAnsi="Georgia"/>
          <w:szCs w:val="24"/>
        </w:rPr>
        <w:t xml:space="preserve"> </w:t>
      </w:r>
    </w:p>
    <w:p w14:paraId="3DF69827" w14:textId="7FBCB4B1" w:rsidR="00485013" w:rsidRPr="00A82D3C" w:rsidRDefault="00485013" w:rsidP="00A82D3C">
      <w:pPr>
        <w:pStyle w:val="Textoindependiente"/>
        <w:spacing w:line="276" w:lineRule="auto"/>
        <w:rPr>
          <w:rFonts w:ascii="Georgia" w:hAnsi="Georgia"/>
          <w:szCs w:val="24"/>
        </w:rPr>
      </w:pPr>
    </w:p>
    <w:p w14:paraId="1BC15377" w14:textId="7CECF3B7" w:rsidR="00D80D70" w:rsidRPr="00A82D3C" w:rsidRDefault="00225A52" w:rsidP="00A82D3C">
      <w:pPr>
        <w:pStyle w:val="Textoindependiente"/>
        <w:spacing w:line="276" w:lineRule="auto"/>
        <w:rPr>
          <w:rFonts w:ascii="Georgia" w:hAnsi="Georgia"/>
          <w:szCs w:val="24"/>
          <w:lang w:val="es-CO"/>
        </w:rPr>
      </w:pPr>
      <w:r w:rsidRPr="00A82D3C">
        <w:rPr>
          <w:rFonts w:ascii="Georgia" w:hAnsi="Georgia"/>
          <w:szCs w:val="24"/>
        </w:rPr>
        <w:t>En efecto, e</w:t>
      </w:r>
      <w:r w:rsidR="00783EC3" w:rsidRPr="00A82D3C">
        <w:rPr>
          <w:rFonts w:ascii="Georgia" w:hAnsi="Georgia"/>
          <w:szCs w:val="24"/>
        </w:rPr>
        <w:t xml:space="preserve">l </w:t>
      </w:r>
      <w:r w:rsidR="003226F5" w:rsidRPr="00A82D3C">
        <w:rPr>
          <w:rFonts w:ascii="Georgia" w:hAnsi="Georgia"/>
          <w:szCs w:val="24"/>
        </w:rPr>
        <w:t xml:space="preserve">literal a, </w:t>
      </w:r>
      <w:r w:rsidR="00783EC3" w:rsidRPr="00A82D3C">
        <w:rPr>
          <w:rFonts w:ascii="Georgia" w:hAnsi="Georgia"/>
          <w:szCs w:val="24"/>
        </w:rPr>
        <w:t xml:space="preserve">artículo </w:t>
      </w:r>
      <w:r w:rsidR="00D80D70" w:rsidRPr="00A82D3C">
        <w:rPr>
          <w:rFonts w:ascii="Georgia" w:hAnsi="Georgia"/>
          <w:szCs w:val="24"/>
        </w:rPr>
        <w:t>44</w:t>
      </w:r>
      <w:r w:rsidR="00783EC3" w:rsidRPr="00A82D3C">
        <w:rPr>
          <w:rFonts w:ascii="Georgia" w:hAnsi="Georgia"/>
          <w:szCs w:val="24"/>
        </w:rPr>
        <w:t xml:space="preserve">, </w:t>
      </w:r>
      <w:r w:rsidR="00D80D70" w:rsidRPr="00A82D3C">
        <w:rPr>
          <w:rFonts w:ascii="Georgia" w:hAnsi="Georgia"/>
          <w:szCs w:val="24"/>
        </w:rPr>
        <w:t xml:space="preserve">Ley 100, establece: </w:t>
      </w:r>
      <w:r w:rsidR="00D80D70" w:rsidRPr="00A82D3C">
        <w:rPr>
          <w:rFonts w:ascii="Georgia" w:hAnsi="Georgia"/>
          <w:i/>
          <w:szCs w:val="24"/>
        </w:rPr>
        <w:t>“</w:t>
      </w:r>
      <w:r w:rsidR="00D80D70" w:rsidRPr="00E74E3D">
        <w:rPr>
          <w:rFonts w:ascii="Georgia" w:hAnsi="Georgia"/>
          <w:i/>
          <w:sz w:val="22"/>
          <w:szCs w:val="24"/>
          <w:lang w:val="es-CO"/>
        </w:rPr>
        <w:t>(…) El estado de </w:t>
      </w:r>
      <w:r w:rsidR="00D80D70" w:rsidRPr="00E74E3D">
        <w:rPr>
          <w:rFonts w:ascii="Georgia" w:hAnsi="Georgia"/>
          <w:i/>
          <w:iCs/>
          <w:sz w:val="22"/>
          <w:szCs w:val="24"/>
          <w:lang w:val="es-CO"/>
        </w:rPr>
        <w:t>invalidez</w:t>
      </w:r>
      <w:r w:rsidR="00D80D70" w:rsidRPr="00E74E3D">
        <w:rPr>
          <w:rFonts w:ascii="Georgia" w:hAnsi="Georgia"/>
          <w:i/>
          <w:sz w:val="22"/>
          <w:szCs w:val="24"/>
          <w:lang w:val="es-CO"/>
        </w:rPr>
        <w:t xml:space="preserve"> podrá revisarse: a. Por solicitud de la entidad de previsión o seguridad social (…) con el fin de ratificar, modificar o dejar sin efectos el dictamen que </w:t>
      </w:r>
      <w:r w:rsidR="00D80D70" w:rsidRPr="00E74E3D">
        <w:rPr>
          <w:rFonts w:ascii="Georgia" w:hAnsi="Georgia"/>
          <w:b/>
          <w:i/>
          <w:sz w:val="22"/>
          <w:szCs w:val="24"/>
          <w:lang w:val="es-CO"/>
        </w:rPr>
        <w:t>sirvió de base para la liquidación de la pensión que disfruta su beneficiario y proceder a la extinción, disminución o aumento de la misma, si a ello hubiera lugar</w:t>
      </w:r>
      <w:r w:rsidR="00D80D70" w:rsidRPr="00E74E3D">
        <w:rPr>
          <w:rFonts w:ascii="Georgia" w:hAnsi="Georgia"/>
          <w:i/>
          <w:sz w:val="22"/>
          <w:szCs w:val="24"/>
          <w:lang w:val="es-CO"/>
        </w:rPr>
        <w:t xml:space="preserve"> (…)</w:t>
      </w:r>
      <w:r w:rsidR="00D80D70" w:rsidRPr="00A82D3C">
        <w:rPr>
          <w:rFonts w:ascii="Georgia" w:hAnsi="Georgia"/>
          <w:i/>
          <w:szCs w:val="24"/>
          <w:lang w:val="es-CO"/>
        </w:rPr>
        <w:t>”</w:t>
      </w:r>
      <w:r w:rsidR="0027122A" w:rsidRPr="00A82D3C">
        <w:rPr>
          <w:rFonts w:ascii="Georgia" w:hAnsi="Georgia"/>
          <w:szCs w:val="24"/>
          <w:lang w:val="es-CO"/>
        </w:rPr>
        <w:t xml:space="preserve"> (Negrilla extratextual)</w:t>
      </w:r>
      <w:r w:rsidR="00D80D70" w:rsidRPr="00A82D3C">
        <w:rPr>
          <w:rFonts w:ascii="Georgia" w:hAnsi="Georgia"/>
          <w:szCs w:val="24"/>
          <w:lang w:val="es-CO"/>
        </w:rPr>
        <w:t xml:space="preserve">, sin duda se </w:t>
      </w:r>
      <w:r w:rsidR="003226F5" w:rsidRPr="00A82D3C">
        <w:rPr>
          <w:rFonts w:ascii="Georgia" w:hAnsi="Georgia"/>
          <w:szCs w:val="24"/>
          <w:lang w:val="es-CO"/>
        </w:rPr>
        <w:t>ejerce</w:t>
      </w:r>
      <w:r w:rsidR="00D80D70" w:rsidRPr="00A82D3C">
        <w:rPr>
          <w:rFonts w:ascii="Georgia" w:hAnsi="Georgia"/>
          <w:szCs w:val="24"/>
          <w:lang w:val="es-CO"/>
        </w:rPr>
        <w:t xml:space="preserve"> respecto de personas que estén disfrutando una pensión, a efectos de verificar si aún cumplen el presupuesto pensional. </w:t>
      </w:r>
    </w:p>
    <w:p w14:paraId="6EF68AA1" w14:textId="77777777" w:rsidR="00D80D70" w:rsidRPr="00A82D3C" w:rsidRDefault="00D80D70" w:rsidP="00A82D3C">
      <w:pPr>
        <w:pStyle w:val="Textoindependiente"/>
        <w:spacing w:line="276" w:lineRule="auto"/>
        <w:rPr>
          <w:rFonts w:ascii="Georgia" w:hAnsi="Georgia"/>
          <w:szCs w:val="24"/>
          <w:lang w:val="es-CO"/>
        </w:rPr>
      </w:pPr>
    </w:p>
    <w:p w14:paraId="5D78C622" w14:textId="2E0BC6B3" w:rsidR="00BF1EBF" w:rsidRPr="00A82D3C" w:rsidRDefault="00D80D70" w:rsidP="00A82D3C">
      <w:pPr>
        <w:pStyle w:val="Textoindependiente"/>
        <w:spacing w:line="276" w:lineRule="auto"/>
        <w:rPr>
          <w:rFonts w:ascii="Georgia" w:hAnsi="Georgia"/>
          <w:szCs w:val="24"/>
          <w:lang w:val="es-CO"/>
        </w:rPr>
      </w:pPr>
      <w:r w:rsidRPr="00A82D3C">
        <w:rPr>
          <w:rFonts w:ascii="Georgia" w:hAnsi="Georgia"/>
          <w:szCs w:val="24"/>
          <w:lang w:val="es-CO"/>
        </w:rPr>
        <w:t>Razona la CC</w:t>
      </w:r>
      <w:r w:rsidR="009E356E" w:rsidRPr="00A82D3C">
        <w:rPr>
          <w:rStyle w:val="Refdenotaalpie"/>
          <w:rFonts w:ascii="Georgia" w:hAnsi="Georgia"/>
          <w:szCs w:val="24"/>
          <w:lang w:val="es-CO"/>
        </w:rPr>
        <w:footnoteReference w:id="13"/>
      </w:r>
      <w:r w:rsidRPr="00A82D3C">
        <w:rPr>
          <w:rFonts w:ascii="Georgia" w:hAnsi="Georgia"/>
          <w:szCs w:val="24"/>
          <w:lang w:val="es-CO"/>
        </w:rPr>
        <w:t xml:space="preserve">: </w:t>
      </w:r>
      <w:r w:rsidRPr="00A82D3C">
        <w:rPr>
          <w:rFonts w:ascii="Georgia" w:hAnsi="Georgia"/>
          <w:i/>
          <w:iCs/>
          <w:szCs w:val="24"/>
          <w:lang w:val="es-CO"/>
        </w:rPr>
        <w:t>“</w:t>
      </w:r>
      <w:r w:rsidRPr="004F088B">
        <w:rPr>
          <w:rFonts w:ascii="Georgia" w:hAnsi="Georgia"/>
          <w:i/>
          <w:iCs/>
          <w:sz w:val="22"/>
          <w:szCs w:val="24"/>
          <w:lang w:val="es-CO"/>
        </w:rPr>
        <w:t xml:space="preserve">(…) </w:t>
      </w:r>
      <w:r w:rsidR="0027122A" w:rsidRPr="004F088B">
        <w:rPr>
          <w:rFonts w:ascii="Georgia" w:hAnsi="Georgia"/>
          <w:i/>
          <w:iCs/>
          <w:sz w:val="22"/>
          <w:szCs w:val="24"/>
          <w:lang w:val="es-CO"/>
        </w:rPr>
        <w:t xml:space="preserve"> </w:t>
      </w:r>
      <w:r w:rsidRPr="004F088B">
        <w:rPr>
          <w:rFonts w:ascii="Georgia" w:hAnsi="Georgia"/>
          <w:i/>
          <w:iCs/>
          <w:sz w:val="22"/>
          <w:szCs w:val="24"/>
          <w:lang w:val="es-ES"/>
        </w:rPr>
        <w:t>El objeto de la actualización de la pérdida de capacidad laboral persigue, como lo ha indicado esta Corporación, “evitar que se pueda incurrir en la inequitativa circunstancia de que alguien pueda ser titular de una pensión de invalidez, sin [presentar condiciones médicas para ello] (..</w:t>
      </w:r>
      <w:r w:rsidRPr="00A82D3C">
        <w:rPr>
          <w:rFonts w:ascii="Georgia" w:hAnsi="Georgia"/>
          <w:i/>
          <w:iCs/>
          <w:szCs w:val="24"/>
          <w:lang w:val="es-ES"/>
        </w:rPr>
        <w:t>.)</w:t>
      </w:r>
      <w:r w:rsidRPr="00A82D3C">
        <w:rPr>
          <w:rFonts w:ascii="Georgia" w:hAnsi="Georgia"/>
          <w:szCs w:val="24"/>
          <w:lang w:val="es-ES"/>
        </w:rPr>
        <w:t>”. En síntesis, el cometido cardinal es prevenir fraudes al sistema de seguridad social.</w:t>
      </w:r>
    </w:p>
    <w:p w14:paraId="54AF7FDE" w14:textId="77777777" w:rsidR="00225A52" w:rsidRPr="00A82D3C" w:rsidRDefault="00225A52" w:rsidP="00A82D3C">
      <w:pPr>
        <w:pStyle w:val="Textoindependiente"/>
        <w:spacing w:line="276" w:lineRule="auto"/>
        <w:rPr>
          <w:rFonts w:ascii="Georgia" w:hAnsi="Georgia"/>
          <w:szCs w:val="24"/>
          <w:lang w:val="es-CO"/>
        </w:rPr>
      </w:pPr>
    </w:p>
    <w:p w14:paraId="4B1B75B0" w14:textId="52AA2D20" w:rsidR="000B5F4F" w:rsidRPr="00A82D3C" w:rsidRDefault="00225A52" w:rsidP="00A82D3C">
      <w:pPr>
        <w:pStyle w:val="Textoindependiente"/>
        <w:spacing w:line="276" w:lineRule="auto"/>
        <w:rPr>
          <w:rFonts w:ascii="Georgia" w:hAnsi="Georgia"/>
          <w:szCs w:val="24"/>
          <w:lang w:val="es-CO"/>
        </w:rPr>
      </w:pPr>
      <w:r w:rsidRPr="00A82D3C">
        <w:rPr>
          <w:rFonts w:ascii="Georgia" w:hAnsi="Georgia"/>
          <w:szCs w:val="24"/>
          <w:lang w:val="es-CO"/>
        </w:rPr>
        <w:t xml:space="preserve">Por su parte, </w:t>
      </w:r>
      <w:r w:rsidR="003226F5" w:rsidRPr="00A82D3C">
        <w:rPr>
          <w:rFonts w:ascii="Georgia" w:hAnsi="Georgia"/>
          <w:szCs w:val="24"/>
          <w:lang w:val="es-CO"/>
        </w:rPr>
        <w:t xml:space="preserve">el inciso 3º, literal “a” </w:t>
      </w:r>
      <w:r w:rsidR="000B5F4F" w:rsidRPr="00A82D3C">
        <w:rPr>
          <w:rFonts w:ascii="Georgia" w:hAnsi="Georgia"/>
          <w:szCs w:val="24"/>
          <w:lang w:val="es-CO"/>
        </w:rPr>
        <w:t xml:space="preserve">y el literal “b”, ibidem, </w:t>
      </w:r>
      <w:r w:rsidR="009060F3" w:rsidRPr="00A82D3C">
        <w:rPr>
          <w:rFonts w:ascii="Georgia" w:hAnsi="Georgia"/>
          <w:szCs w:val="24"/>
          <w:lang w:val="es-CO"/>
        </w:rPr>
        <w:t xml:space="preserve">en armonía con el 2.2.5.1.32.-2º, D.1072/2015, </w:t>
      </w:r>
      <w:r w:rsidR="003226F5" w:rsidRPr="00A82D3C">
        <w:rPr>
          <w:rFonts w:ascii="Georgia" w:hAnsi="Georgia"/>
          <w:szCs w:val="24"/>
          <w:lang w:val="es-CO"/>
        </w:rPr>
        <w:t>autoriza</w:t>
      </w:r>
      <w:r w:rsidRPr="00A82D3C">
        <w:rPr>
          <w:rFonts w:ascii="Georgia" w:hAnsi="Georgia"/>
          <w:szCs w:val="24"/>
          <w:lang w:val="es-CO"/>
        </w:rPr>
        <w:t>n</w:t>
      </w:r>
      <w:r w:rsidR="003226F5" w:rsidRPr="00A82D3C">
        <w:rPr>
          <w:rFonts w:ascii="Georgia" w:hAnsi="Georgia"/>
          <w:szCs w:val="24"/>
          <w:lang w:val="es-CO"/>
        </w:rPr>
        <w:t xml:space="preserve"> </w:t>
      </w:r>
      <w:r w:rsidR="000B5F4F" w:rsidRPr="00A82D3C">
        <w:rPr>
          <w:rFonts w:ascii="Georgia" w:hAnsi="Georgia"/>
          <w:szCs w:val="24"/>
          <w:lang w:val="es-CO"/>
        </w:rPr>
        <w:t xml:space="preserve">al </w:t>
      </w:r>
      <w:r w:rsidR="003226F5" w:rsidRPr="00A82D3C">
        <w:rPr>
          <w:rFonts w:ascii="Georgia" w:hAnsi="Georgia"/>
          <w:szCs w:val="24"/>
          <w:lang w:val="es-CO"/>
        </w:rPr>
        <w:t>afiliado solicitar a su costa la revisión de la PCL</w:t>
      </w:r>
      <w:r w:rsidRPr="00A82D3C">
        <w:rPr>
          <w:rFonts w:ascii="Georgia" w:hAnsi="Georgia"/>
          <w:szCs w:val="24"/>
          <w:lang w:val="es-CO"/>
        </w:rPr>
        <w:t>;</w:t>
      </w:r>
      <w:r w:rsidR="003226F5" w:rsidRPr="00A82D3C">
        <w:rPr>
          <w:rFonts w:ascii="Georgia" w:hAnsi="Georgia"/>
          <w:szCs w:val="24"/>
          <w:lang w:val="es-CO"/>
        </w:rPr>
        <w:t xml:space="preserve"> empero, supedita</w:t>
      </w:r>
      <w:r w:rsidRPr="00A82D3C">
        <w:rPr>
          <w:rFonts w:ascii="Georgia" w:hAnsi="Georgia"/>
          <w:szCs w:val="24"/>
          <w:lang w:val="es-CO"/>
        </w:rPr>
        <w:t>n</w:t>
      </w:r>
      <w:r w:rsidR="003226F5" w:rsidRPr="00A82D3C">
        <w:rPr>
          <w:rFonts w:ascii="Georgia" w:hAnsi="Georgia"/>
          <w:szCs w:val="24"/>
          <w:lang w:val="es-CO"/>
        </w:rPr>
        <w:t xml:space="preserve"> </w:t>
      </w:r>
      <w:r w:rsidRPr="00A82D3C">
        <w:rPr>
          <w:rFonts w:ascii="Georgia" w:hAnsi="Georgia"/>
          <w:szCs w:val="24"/>
          <w:lang w:val="es-CO"/>
        </w:rPr>
        <w:t xml:space="preserve">el trámite </w:t>
      </w:r>
      <w:r w:rsidR="003226F5" w:rsidRPr="00A82D3C">
        <w:rPr>
          <w:rFonts w:ascii="Georgia" w:hAnsi="Georgia"/>
          <w:szCs w:val="24"/>
          <w:lang w:val="es-CO"/>
        </w:rPr>
        <w:t xml:space="preserve">a dos escenarios puntuales: </w:t>
      </w:r>
      <w:r w:rsidR="003226F5" w:rsidRPr="00A82D3C">
        <w:rPr>
          <w:rFonts w:ascii="Georgia" w:hAnsi="Georgia"/>
          <w:b/>
          <w:szCs w:val="24"/>
          <w:lang w:val="es-CO"/>
        </w:rPr>
        <w:t>(i)</w:t>
      </w:r>
      <w:r w:rsidR="003226F5" w:rsidRPr="00A82D3C">
        <w:rPr>
          <w:rFonts w:ascii="Georgia" w:hAnsi="Georgia"/>
          <w:szCs w:val="24"/>
          <w:lang w:val="es-CO"/>
        </w:rPr>
        <w:t xml:space="preserve"> Que haya </w:t>
      </w:r>
      <w:r w:rsidR="009060F3" w:rsidRPr="00A82D3C">
        <w:rPr>
          <w:rFonts w:ascii="Georgia" w:hAnsi="Georgia"/>
          <w:szCs w:val="24"/>
          <w:lang w:val="es-CO"/>
        </w:rPr>
        <w:t>perdido</w:t>
      </w:r>
      <w:r w:rsidR="003226F5" w:rsidRPr="00A82D3C">
        <w:rPr>
          <w:rFonts w:ascii="Georgia" w:hAnsi="Georgia"/>
          <w:szCs w:val="24"/>
          <w:lang w:val="es-CO"/>
        </w:rPr>
        <w:t xml:space="preserve"> la pensión producto de </w:t>
      </w:r>
      <w:r w:rsidRPr="00A82D3C">
        <w:rPr>
          <w:rFonts w:ascii="Georgia" w:hAnsi="Georgia"/>
          <w:szCs w:val="24"/>
          <w:lang w:val="es-CO"/>
        </w:rPr>
        <w:t xml:space="preserve">la </w:t>
      </w:r>
      <w:r w:rsidR="009060F3" w:rsidRPr="00A82D3C">
        <w:rPr>
          <w:rFonts w:ascii="Georgia" w:hAnsi="Georgia"/>
          <w:szCs w:val="24"/>
          <w:lang w:val="es-CO"/>
        </w:rPr>
        <w:t xml:space="preserve">disminución de la PCL o la </w:t>
      </w:r>
      <w:r w:rsidR="003226F5" w:rsidRPr="00A82D3C">
        <w:rPr>
          <w:rFonts w:ascii="Georgia" w:hAnsi="Georgia"/>
          <w:szCs w:val="24"/>
          <w:lang w:val="es-CO"/>
        </w:rPr>
        <w:t xml:space="preserve">desidia </w:t>
      </w:r>
      <w:r w:rsidR="009719EC" w:rsidRPr="00A82D3C">
        <w:rPr>
          <w:rFonts w:ascii="Georgia" w:hAnsi="Georgia"/>
          <w:szCs w:val="24"/>
          <w:lang w:val="es-CO"/>
        </w:rPr>
        <w:t xml:space="preserve">en la práctica de la nueva calificación </w:t>
      </w:r>
      <w:r w:rsidR="003226F5" w:rsidRPr="00A82D3C">
        <w:rPr>
          <w:rFonts w:ascii="Georgia" w:hAnsi="Georgia"/>
          <w:szCs w:val="24"/>
          <w:lang w:val="es-CO"/>
        </w:rPr>
        <w:t xml:space="preserve">y alegue permanecer en estado de invalidez o </w:t>
      </w:r>
      <w:r w:rsidR="003226F5" w:rsidRPr="00A82D3C">
        <w:rPr>
          <w:rFonts w:ascii="Georgia" w:hAnsi="Georgia"/>
          <w:b/>
          <w:szCs w:val="24"/>
          <w:lang w:val="es-CO"/>
        </w:rPr>
        <w:t>(ii)</w:t>
      </w:r>
      <w:r w:rsidR="003226F5" w:rsidRPr="00A82D3C">
        <w:rPr>
          <w:rFonts w:ascii="Georgia" w:hAnsi="Georgia"/>
          <w:szCs w:val="24"/>
          <w:lang w:val="es-CO"/>
        </w:rPr>
        <w:t xml:space="preserve"> </w:t>
      </w:r>
      <w:r w:rsidR="000B5F4F" w:rsidRPr="00A82D3C">
        <w:rPr>
          <w:rFonts w:ascii="Georgia" w:hAnsi="Georgia"/>
          <w:szCs w:val="24"/>
          <w:lang w:val="es-CO"/>
        </w:rPr>
        <w:t xml:space="preserve">Que esté pensionado y desee que se </w:t>
      </w:r>
      <w:r w:rsidRPr="00A82D3C">
        <w:rPr>
          <w:rFonts w:ascii="Georgia" w:hAnsi="Georgia"/>
          <w:szCs w:val="24"/>
          <w:lang w:val="es-CO"/>
        </w:rPr>
        <w:t>realice</w:t>
      </w:r>
      <w:r w:rsidR="000B5F4F" w:rsidRPr="00A82D3C">
        <w:rPr>
          <w:rFonts w:ascii="Georgia" w:hAnsi="Georgia"/>
          <w:szCs w:val="24"/>
          <w:lang w:val="es-CO"/>
        </w:rPr>
        <w:t xml:space="preserve">. </w:t>
      </w:r>
      <w:r w:rsidRPr="00A82D3C">
        <w:rPr>
          <w:rFonts w:ascii="Georgia" w:hAnsi="Georgia"/>
          <w:szCs w:val="24"/>
          <w:lang w:val="es-CO"/>
        </w:rPr>
        <w:t xml:space="preserve">Ambos eventos suponen </w:t>
      </w:r>
      <w:r w:rsidR="0027122A" w:rsidRPr="00A82D3C">
        <w:rPr>
          <w:rFonts w:ascii="Georgia" w:hAnsi="Georgia"/>
          <w:szCs w:val="24"/>
          <w:lang w:val="es-CO"/>
        </w:rPr>
        <w:t xml:space="preserve">la preexistencia de </w:t>
      </w:r>
      <w:r w:rsidRPr="00A82D3C">
        <w:rPr>
          <w:rFonts w:ascii="Georgia" w:hAnsi="Georgia"/>
          <w:szCs w:val="24"/>
          <w:lang w:val="es-CO"/>
        </w:rPr>
        <w:t>reconocimiento pensional, así e</w:t>
      </w:r>
      <w:r w:rsidR="000B5F4F" w:rsidRPr="00A82D3C">
        <w:rPr>
          <w:rFonts w:ascii="Georgia" w:hAnsi="Georgia"/>
          <w:szCs w:val="24"/>
          <w:lang w:val="es-CO"/>
        </w:rPr>
        <w:t>xplica la Alta Colegiatura</w:t>
      </w:r>
      <w:r w:rsidR="009E356E" w:rsidRPr="00A82D3C">
        <w:rPr>
          <w:rStyle w:val="Refdenotaalpie"/>
          <w:rFonts w:ascii="Georgia" w:hAnsi="Georgia"/>
          <w:szCs w:val="24"/>
          <w:lang w:val="es-CO"/>
        </w:rPr>
        <w:footnoteReference w:id="14"/>
      </w:r>
      <w:r w:rsidR="000B5F4F" w:rsidRPr="00A82D3C">
        <w:rPr>
          <w:rFonts w:ascii="Georgia" w:hAnsi="Georgia"/>
          <w:szCs w:val="24"/>
          <w:lang w:val="es-CO"/>
        </w:rPr>
        <w:t xml:space="preserve">: </w:t>
      </w:r>
      <w:r w:rsidR="000B5F4F" w:rsidRPr="00A82D3C">
        <w:rPr>
          <w:rFonts w:ascii="Georgia" w:hAnsi="Georgia"/>
          <w:i/>
          <w:szCs w:val="24"/>
          <w:lang w:val="es-CO"/>
        </w:rPr>
        <w:t>“</w:t>
      </w:r>
      <w:r w:rsidR="000B5F4F" w:rsidRPr="004F088B">
        <w:rPr>
          <w:rFonts w:ascii="Georgia" w:hAnsi="Georgia"/>
          <w:i/>
          <w:sz w:val="22"/>
          <w:szCs w:val="24"/>
          <w:lang w:val="es-CO"/>
        </w:rPr>
        <w:t xml:space="preserve">(…) </w:t>
      </w:r>
      <w:r w:rsidR="000B5F4F" w:rsidRPr="004F088B">
        <w:rPr>
          <w:rFonts w:ascii="Georgia" w:hAnsi="Georgia"/>
          <w:i/>
          <w:sz w:val="22"/>
          <w:szCs w:val="24"/>
          <w:lang w:val="es-ES"/>
        </w:rPr>
        <w:t xml:space="preserve">Ciertamente, la norma citada se refiere al escenario en el </w:t>
      </w:r>
      <w:r w:rsidR="000B5F4F" w:rsidRPr="004F088B">
        <w:rPr>
          <w:rFonts w:ascii="Georgia" w:hAnsi="Georgia"/>
          <w:i/>
          <w:sz w:val="22"/>
          <w:szCs w:val="24"/>
          <w:lang w:val="es-ES"/>
        </w:rPr>
        <w:lastRenderedPageBreak/>
        <w:t xml:space="preserve">que ha existido un acto previo de </w:t>
      </w:r>
      <w:r w:rsidR="000B5F4F" w:rsidRPr="004F088B">
        <w:rPr>
          <w:rFonts w:ascii="Georgia" w:hAnsi="Georgia"/>
          <w:b/>
          <w:i/>
          <w:sz w:val="22"/>
          <w:szCs w:val="24"/>
          <w:lang w:val="es-ES"/>
        </w:rPr>
        <w:t>reconocimiento de la pensión de invalidez y por tanto el afiliado se encuentra gozando de la prestación</w:t>
      </w:r>
      <w:r w:rsidR="000B5F4F" w:rsidRPr="004F088B">
        <w:rPr>
          <w:rFonts w:ascii="Georgia" w:hAnsi="Georgia"/>
          <w:i/>
          <w:sz w:val="22"/>
          <w:szCs w:val="24"/>
          <w:lang w:val="es-ES"/>
        </w:rPr>
        <w:t xml:space="preserve"> (…)</w:t>
      </w:r>
      <w:r w:rsidR="000B5F4F" w:rsidRPr="00A82D3C">
        <w:rPr>
          <w:rFonts w:ascii="Georgia" w:hAnsi="Georgia"/>
          <w:i/>
          <w:szCs w:val="24"/>
          <w:lang w:val="es-ES"/>
        </w:rPr>
        <w:t>”</w:t>
      </w:r>
      <w:r w:rsidR="0027122A" w:rsidRPr="00A82D3C">
        <w:rPr>
          <w:rFonts w:ascii="Georgia" w:hAnsi="Georgia"/>
          <w:i/>
          <w:szCs w:val="24"/>
          <w:lang w:val="es-ES"/>
        </w:rPr>
        <w:t xml:space="preserve"> </w:t>
      </w:r>
      <w:r w:rsidR="0027122A" w:rsidRPr="00A82D3C">
        <w:rPr>
          <w:rFonts w:ascii="Georgia" w:hAnsi="Georgia"/>
          <w:szCs w:val="24"/>
          <w:lang w:val="es-ES"/>
        </w:rPr>
        <w:t>(Resaltado a propósito).</w:t>
      </w:r>
    </w:p>
    <w:p w14:paraId="555164A2" w14:textId="4A278CC5" w:rsidR="000B5F4F" w:rsidRPr="00A82D3C" w:rsidRDefault="000B5F4F" w:rsidP="00A82D3C">
      <w:pPr>
        <w:pStyle w:val="Textoindependiente"/>
        <w:spacing w:line="276" w:lineRule="auto"/>
        <w:rPr>
          <w:rFonts w:ascii="Georgia" w:hAnsi="Georgia"/>
          <w:szCs w:val="24"/>
          <w:lang w:val="es-CO"/>
        </w:rPr>
      </w:pPr>
    </w:p>
    <w:p w14:paraId="1D2752DE" w14:textId="1E787FD2" w:rsidR="000B5F4F" w:rsidRPr="00A82D3C" w:rsidRDefault="009060F3" w:rsidP="00A82D3C">
      <w:pPr>
        <w:pStyle w:val="Textoindependiente"/>
        <w:spacing w:line="276" w:lineRule="auto"/>
        <w:rPr>
          <w:rFonts w:ascii="Georgia" w:hAnsi="Georgia"/>
          <w:i/>
          <w:szCs w:val="24"/>
          <w:lang w:val="es-CO"/>
        </w:rPr>
      </w:pPr>
      <w:r w:rsidRPr="00A82D3C">
        <w:rPr>
          <w:rFonts w:ascii="Georgia" w:hAnsi="Georgia"/>
          <w:szCs w:val="24"/>
          <w:lang w:val="es-CO"/>
        </w:rPr>
        <w:t>Finalmente</w:t>
      </w:r>
      <w:r w:rsidR="00225A52" w:rsidRPr="00A82D3C">
        <w:rPr>
          <w:rFonts w:ascii="Georgia" w:hAnsi="Georgia"/>
          <w:szCs w:val="24"/>
          <w:lang w:val="es-CO"/>
        </w:rPr>
        <w:t>, el literal f, numeral 1.3. del anexo técnico del manual de calificación, D.1507/2014</w:t>
      </w:r>
      <w:r w:rsidR="00225A52" w:rsidRPr="00A82D3C">
        <w:rPr>
          <w:rStyle w:val="Refdenotaalpie"/>
          <w:rFonts w:ascii="Georgia" w:hAnsi="Georgia"/>
          <w:szCs w:val="24"/>
          <w:lang w:val="es-CO"/>
        </w:rPr>
        <w:footnoteReference w:id="15"/>
      </w:r>
      <w:r w:rsidR="000B5F4F" w:rsidRPr="00A82D3C">
        <w:rPr>
          <w:rFonts w:ascii="Georgia" w:hAnsi="Georgia"/>
          <w:szCs w:val="24"/>
          <w:lang w:val="es-CO"/>
        </w:rPr>
        <w:t xml:space="preserve"> </w:t>
      </w:r>
      <w:r w:rsidR="00225A52" w:rsidRPr="00A82D3C">
        <w:rPr>
          <w:rFonts w:ascii="Georgia" w:hAnsi="Georgia"/>
          <w:szCs w:val="24"/>
          <w:lang w:val="es-CO"/>
        </w:rPr>
        <w:t xml:space="preserve">y </w:t>
      </w:r>
      <w:r w:rsidR="000B5F4F" w:rsidRPr="00A82D3C">
        <w:rPr>
          <w:rFonts w:ascii="Georgia" w:hAnsi="Georgia"/>
          <w:szCs w:val="24"/>
          <w:lang w:val="es-CO"/>
        </w:rPr>
        <w:t xml:space="preserve">el </w:t>
      </w:r>
      <w:r w:rsidR="00225A52" w:rsidRPr="00A82D3C">
        <w:rPr>
          <w:rFonts w:ascii="Georgia" w:hAnsi="Georgia"/>
          <w:szCs w:val="24"/>
          <w:lang w:val="es-CO"/>
        </w:rPr>
        <w:t xml:space="preserve">artículo </w:t>
      </w:r>
      <w:r w:rsidR="000B5F4F" w:rsidRPr="00A82D3C">
        <w:rPr>
          <w:rFonts w:ascii="Georgia" w:hAnsi="Georgia"/>
          <w:szCs w:val="24"/>
          <w:lang w:val="es-CO"/>
        </w:rPr>
        <w:t>2.2.5.1.53, D.1072/2015</w:t>
      </w:r>
      <w:r w:rsidR="000B5F4F" w:rsidRPr="00A82D3C">
        <w:rPr>
          <w:rStyle w:val="Refdenotaalpie"/>
          <w:rFonts w:ascii="Georgia" w:hAnsi="Georgia"/>
          <w:szCs w:val="24"/>
          <w:lang w:val="es-CO"/>
        </w:rPr>
        <w:footnoteReference w:id="16"/>
      </w:r>
      <w:r w:rsidR="000B5F4F" w:rsidRPr="00A82D3C">
        <w:rPr>
          <w:rFonts w:ascii="Georgia" w:hAnsi="Georgia"/>
          <w:szCs w:val="24"/>
          <w:lang w:val="es-CO"/>
        </w:rPr>
        <w:t xml:space="preserve"> (Decreto único reglamentario del sector trabajo), </w:t>
      </w:r>
      <w:r w:rsidR="00225A52" w:rsidRPr="00A82D3C">
        <w:rPr>
          <w:rFonts w:ascii="Georgia" w:hAnsi="Georgia"/>
          <w:szCs w:val="24"/>
          <w:lang w:val="es-CO"/>
        </w:rPr>
        <w:t xml:space="preserve">autorizan </w:t>
      </w:r>
      <w:r w:rsidR="000B5F4F" w:rsidRPr="00A82D3C">
        <w:rPr>
          <w:rFonts w:ascii="Georgia" w:hAnsi="Georgia"/>
          <w:szCs w:val="24"/>
          <w:lang w:val="es-CO"/>
        </w:rPr>
        <w:t xml:space="preserve">la revisión de la PCL, siempre y cuando, se trate de </w:t>
      </w:r>
      <w:r w:rsidR="00225A52" w:rsidRPr="00A82D3C">
        <w:rPr>
          <w:rFonts w:ascii="Georgia" w:hAnsi="Georgia"/>
          <w:i/>
          <w:szCs w:val="24"/>
          <w:lang w:val="es-CO"/>
        </w:rPr>
        <w:t>“</w:t>
      </w:r>
      <w:r w:rsidR="00225A52" w:rsidRPr="004F088B">
        <w:rPr>
          <w:rFonts w:ascii="Georgia" w:hAnsi="Georgia"/>
          <w:i/>
          <w:sz w:val="22"/>
          <w:szCs w:val="24"/>
          <w:lang w:val="es-CO"/>
        </w:rPr>
        <w:t>(…)</w:t>
      </w:r>
      <w:r w:rsidR="00225A52" w:rsidRPr="004F088B">
        <w:rPr>
          <w:rFonts w:ascii="Georgia" w:hAnsi="Georgia"/>
          <w:sz w:val="22"/>
          <w:szCs w:val="24"/>
          <w:lang w:val="es-CO"/>
        </w:rPr>
        <w:t xml:space="preserve"> </w:t>
      </w:r>
      <w:r w:rsidR="000B5F4F" w:rsidRPr="004F088B">
        <w:rPr>
          <w:rFonts w:ascii="Georgia" w:hAnsi="Georgia" w:cs="Arial"/>
          <w:i/>
          <w:iCs/>
          <w:sz w:val="22"/>
          <w:szCs w:val="24"/>
          <w:lang w:val="es-ES" w:eastAsia="es-CO"/>
        </w:rPr>
        <w:t>patologías adicionales no contempladas en la calificación en firme</w:t>
      </w:r>
      <w:r w:rsidR="00225A52" w:rsidRPr="004F088B">
        <w:rPr>
          <w:rFonts w:ascii="Georgia" w:hAnsi="Georgia" w:cs="Arial"/>
          <w:i/>
          <w:iCs/>
          <w:sz w:val="22"/>
          <w:szCs w:val="24"/>
          <w:lang w:val="es-ES" w:eastAsia="es-CO"/>
        </w:rPr>
        <w:t xml:space="preserve"> (…)</w:t>
      </w:r>
      <w:r w:rsidR="00225A52" w:rsidRPr="00A82D3C">
        <w:rPr>
          <w:rFonts w:ascii="Georgia" w:hAnsi="Georgia" w:cs="Arial"/>
          <w:i/>
          <w:iCs/>
          <w:szCs w:val="24"/>
          <w:lang w:val="es-ES" w:eastAsia="es-CO"/>
        </w:rPr>
        <w:t>”</w:t>
      </w:r>
      <w:r w:rsidR="00850721" w:rsidRPr="00A82D3C">
        <w:rPr>
          <w:rFonts w:ascii="Georgia" w:hAnsi="Georgia" w:cs="Arial"/>
          <w:iCs/>
          <w:szCs w:val="24"/>
          <w:lang w:val="es-ES" w:eastAsia="es-CO"/>
        </w:rPr>
        <w:t xml:space="preserve"> fundad</w:t>
      </w:r>
      <w:r w:rsidR="006F7CB4" w:rsidRPr="00A82D3C">
        <w:rPr>
          <w:rFonts w:ascii="Georgia" w:hAnsi="Georgia" w:cs="Arial"/>
          <w:iCs/>
          <w:szCs w:val="24"/>
          <w:lang w:val="es-ES" w:eastAsia="es-CO"/>
        </w:rPr>
        <w:t>a</w:t>
      </w:r>
      <w:r w:rsidR="00850721" w:rsidRPr="00A82D3C">
        <w:rPr>
          <w:rFonts w:ascii="Georgia" w:hAnsi="Georgia" w:cs="Arial"/>
          <w:iCs/>
          <w:szCs w:val="24"/>
          <w:lang w:val="es-ES" w:eastAsia="es-CO"/>
        </w:rPr>
        <w:t xml:space="preserve"> en neoplasias y cáncer y</w:t>
      </w:r>
      <w:r w:rsidR="000B5F4F" w:rsidRPr="00A82D3C">
        <w:rPr>
          <w:rFonts w:ascii="Georgia" w:hAnsi="Georgia" w:cs="Arial"/>
          <w:i/>
          <w:iCs/>
          <w:szCs w:val="24"/>
          <w:lang w:val="es-ES" w:eastAsia="es-CO"/>
        </w:rPr>
        <w:t xml:space="preserve"> </w:t>
      </w:r>
      <w:r w:rsidR="00225A52" w:rsidRPr="00A82D3C">
        <w:rPr>
          <w:rFonts w:ascii="Georgia" w:hAnsi="Georgia" w:cs="Arial"/>
          <w:i/>
          <w:iCs/>
          <w:szCs w:val="24"/>
          <w:lang w:val="es-ES" w:eastAsia="es-CO"/>
        </w:rPr>
        <w:t>“</w:t>
      </w:r>
      <w:r w:rsidR="00225A52" w:rsidRPr="004F088B">
        <w:rPr>
          <w:rFonts w:ascii="Georgia" w:hAnsi="Georgia" w:cs="Arial"/>
          <w:i/>
          <w:iCs/>
          <w:sz w:val="22"/>
          <w:szCs w:val="24"/>
          <w:lang w:val="es-ES" w:eastAsia="es-CO"/>
        </w:rPr>
        <w:t xml:space="preserve">(…) cuando </w:t>
      </w:r>
      <w:r w:rsidR="000B5F4F" w:rsidRPr="004F088B">
        <w:rPr>
          <w:rFonts w:ascii="Georgia" w:hAnsi="Georgia"/>
          <w:i/>
          <w:sz w:val="22"/>
          <w:szCs w:val="24"/>
          <w:lang w:val="es-CO"/>
        </w:rPr>
        <w:t>el porcentaje sea inferior al 50% de pérdida de capacidad laboral (…)</w:t>
      </w:r>
      <w:r w:rsidR="00850721" w:rsidRPr="00A82D3C">
        <w:rPr>
          <w:rFonts w:ascii="Georgia" w:hAnsi="Georgia"/>
          <w:i/>
          <w:szCs w:val="24"/>
          <w:lang w:val="es-CO"/>
        </w:rPr>
        <w:t>”.</w:t>
      </w:r>
      <w:r w:rsidR="00850721" w:rsidRPr="00A82D3C">
        <w:rPr>
          <w:rFonts w:ascii="Georgia" w:hAnsi="Georgia"/>
          <w:i/>
          <w:szCs w:val="24"/>
          <w:lang w:val="es-ES"/>
        </w:rPr>
        <w:t xml:space="preserve"> </w:t>
      </w:r>
    </w:p>
    <w:p w14:paraId="63B7DB8D" w14:textId="7582049C" w:rsidR="000B5F4F" w:rsidRPr="00A82D3C" w:rsidRDefault="000B5F4F" w:rsidP="00A82D3C">
      <w:pPr>
        <w:pStyle w:val="Textoindependiente"/>
        <w:spacing w:line="276" w:lineRule="auto"/>
        <w:rPr>
          <w:rFonts w:ascii="Georgia" w:hAnsi="Georgia"/>
          <w:szCs w:val="24"/>
          <w:lang w:val="es-CO"/>
        </w:rPr>
      </w:pPr>
    </w:p>
    <w:p w14:paraId="2A2E8C04" w14:textId="4758AC18" w:rsidR="009060F3" w:rsidRPr="00A82D3C" w:rsidRDefault="00850721" w:rsidP="00A82D3C">
      <w:pPr>
        <w:pStyle w:val="Textoindependiente"/>
        <w:spacing w:line="276" w:lineRule="auto"/>
        <w:rPr>
          <w:rFonts w:ascii="Georgia" w:hAnsi="Georgia"/>
          <w:szCs w:val="24"/>
          <w:lang w:val="es-CO"/>
        </w:rPr>
      </w:pPr>
      <w:r w:rsidRPr="00A82D3C">
        <w:rPr>
          <w:rFonts w:ascii="Georgia" w:hAnsi="Georgia"/>
          <w:szCs w:val="24"/>
          <w:lang w:val="es-CO"/>
        </w:rPr>
        <w:t xml:space="preserve">En síntesis, </w:t>
      </w:r>
      <w:r w:rsidR="006F7CB4" w:rsidRPr="00A82D3C">
        <w:rPr>
          <w:rFonts w:ascii="Georgia" w:hAnsi="Georgia"/>
          <w:szCs w:val="24"/>
          <w:lang w:val="es-CO"/>
        </w:rPr>
        <w:t xml:space="preserve">la </w:t>
      </w:r>
      <w:r w:rsidRPr="00A82D3C">
        <w:rPr>
          <w:rFonts w:ascii="Georgia" w:hAnsi="Georgia"/>
          <w:szCs w:val="24"/>
          <w:lang w:val="es-CO"/>
        </w:rPr>
        <w:t xml:space="preserve">revisión exclusivamente se realiza sobre calificaciones inferiores al 50% para establecer si </w:t>
      </w:r>
      <w:r w:rsidR="006F7CB4" w:rsidRPr="00A82D3C">
        <w:rPr>
          <w:rFonts w:ascii="Georgia" w:hAnsi="Georgia"/>
          <w:szCs w:val="24"/>
          <w:lang w:val="es-CO"/>
        </w:rPr>
        <w:t xml:space="preserve">se </w:t>
      </w:r>
      <w:r w:rsidRPr="00A82D3C">
        <w:rPr>
          <w:rFonts w:ascii="Georgia" w:hAnsi="Georgia"/>
          <w:szCs w:val="24"/>
          <w:lang w:val="es-CO"/>
        </w:rPr>
        <w:t xml:space="preserve">cumple </w:t>
      </w:r>
      <w:r w:rsidR="006F7CB4" w:rsidRPr="00A82D3C">
        <w:rPr>
          <w:rFonts w:ascii="Georgia" w:hAnsi="Georgia"/>
          <w:szCs w:val="24"/>
          <w:lang w:val="es-CO"/>
        </w:rPr>
        <w:t xml:space="preserve">el </w:t>
      </w:r>
      <w:r w:rsidRPr="00A82D3C">
        <w:rPr>
          <w:rFonts w:ascii="Georgia" w:hAnsi="Georgia"/>
          <w:szCs w:val="24"/>
          <w:lang w:val="es-CO"/>
        </w:rPr>
        <w:t>requisit</w:t>
      </w:r>
      <w:r w:rsidR="006F7CB4" w:rsidRPr="00A82D3C">
        <w:rPr>
          <w:rFonts w:ascii="Georgia" w:hAnsi="Georgia"/>
          <w:szCs w:val="24"/>
          <w:lang w:val="es-CO"/>
        </w:rPr>
        <w:t>o</w:t>
      </w:r>
      <w:r w:rsidRPr="00A82D3C">
        <w:rPr>
          <w:rFonts w:ascii="Georgia" w:hAnsi="Georgia"/>
          <w:szCs w:val="24"/>
          <w:lang w:val="es-CO"/>
        </w:rPr>
        <w:t xml:space="preserve"> pensional y sobre calificaciones superiores al 50% para verificar si aún </w:t>
      </w:r>
      <w:r w:rsidR="009060F3" w:rsidRPr="00A82D3C">
        <w:rPr>
          <w:rFonts w:ascii="Georgia" w:hAnsi="Georgia"/>
          <w:szCs w:val="24"/>
          <w:lang w:val="es-CO"/>
        </w:rPr>
        <w:t xml:space="preserve">puede ser beneficiario de la subvención ya reconocida. Entonces, como el actor tiene una PCL del 75,9% y no disfruta de pensión por invalidez, la encausada en modo alguno trasgredió sus derechos fundamentales al desestimar la petición </w:t>
      </w:r>
      <w:r w:rsidR="009E356E" w:rsidRPr="00A82D3C">
        <w:rPr>
          <w:rFonts w:ascii="Georgia" w:hAnsi="Georgia"/>
          <w:szCs w:val="24"/>
          <w:lang w:val="es-CO"/>
        </w:rPr>
        <w:t xml:space="preserve">(Ib., </w:t>
      </w:r>
      <w:proofErr w:type="spellStart"/>
      <w:r w:rsidR="009E356E" w:rsidRPr="00A82D3C">
        <w:rPr>
          <w:rFonts w:ascii="Georgia" w:hAnsi="Georgia"/>
          <w:szCs w:val="24"/>
          <w:lang w:val="es-CO"/>
        </w:rPr>
        <w:t>pdf</w:t>
      </w:r>
      <w:proofErr w:type="spellEnd"/>
      <w:r w:rsidR="009E356E" w:rsidRPr="00A82D3C">
        <w:rPr>
          <w:rFonts w:ascii="Georgia" w:hAnsi="Georgia"/>
          <w:szCs w:val="24"/>
          <w:lang w:val="es-CO"/>
        </w:rPr>
        <w:t xml:space="preserve"> No.01, folio 52). </w:t>
      </w:r>
      <w:r w:rsidR="0027122A" w:rsidRPr="00A82D3C">
        <w:rPr>
          <w:rFonts w:ascii="Georgia" w:hAnsi="Georgia"/>
          <w:szCs w:val="24"/>
          <w:lang w:val="es-CO"/>
        </w:rPr>
        <w:t>Claramente no se subsume en ninguna de las hipótesis legales.</w:t>
      </w:r>
    </w:p>
    <w:p w14:paraId="2FCF021E" w14:textId="77777777" w:rsidR="00156DD1" w:rsidRPr="00A82D3C" w:rsidRDefault="00156DD1" w:rsidP="00A82D3C">
      <w:pPr>
        <w:pStyle w:val="Textoindependiente"/>
        <w:spacing w:line="276" w:lineRule="auto"/>
        <w:rPr>
          <w:rFonts w:ascii="Georgia" w:hAnsi="Georgia"/>
          <w:szCs w:val="24"/>
          <w:lang w:val="es-CO"/>
        </w:rPr>
      </w:pPr>
    </w:p>
    <w:p w14:paraId="7DD88B89" w14:textId="0DED2F25" w:rsidR="00921C1E" w:rsidRPr="00A82D3C" w:rsidRDefault="00C4559E" w:rsidP="00A82D3C">
      <w:pPr>
        <w:pStyle w:val="Textoindependiente"/>
        <w:spacing w:line="276" w:lineRule="auto"/>
        <w:rPr>
          <w:rFonts w:ascii="Georgia" w:hAnsi="Georgia"/>
          <w:szCs w:val="24"/>
          <w:lang w:val="es-CO"/>
        </w:rPr>
      </w:pPr>
      <w:r w:rsidRPr="00A82D3C">
        <w:rPr>
          <w:rFonts w:ascii="Georgia" w:hAnsi="Georgia"/>
          <w:szCs w:val="24"/>
          <w:lang w:val="es-CO"/>
        </w:rPr>
        <w:t>Cabe aunar que</w:t>
      </w:r>
      <w:r w:rsidR="0027122A" w:rsidRPr="00A82D3C">
        <w:rPr>
          <w:rFonts w:ascii="Georgia" w:hAnsi="Georgia"/>
          <w:szCs w:val="24"/>
          <w:lang w:val="es-CO"/>
        </w:rPr>
        <w:t xml:space="preserve"> </w:t>
      </w:r>
      <w:r w:rsidR="00921C1E" w:rsidRPr="00A82D3C">
        <w:rPr>
          <w:rFonts w:ascii="Georgia" w:hAnsi="Georgia"/>
          <w:szCs w:val="24"/>
          <w:lang w:val="es-CO"/>
        </w:rPr>
        <w:t xml:space="preserve">un </w:t>
      </w:r>
      <w:r w:rsidR="0027122A" w:rsidRPr="00A82D3C">
        <w:rPr>
          <w:rFonts w:ascii="Georgia" w:hAnsi="Georgia"/>
          <w:szCs w:val="24"/>
          <w:lang w:val="es-CO"/>
        </w:rPr>
        <w:t>eventual aumento del porcentaje de invalidez ninguna</w:t>
      </w:r>
      <w:r w:rsidRPr="00A82D3C">
        <w:rPr>
          <w:rFonts w:ascii="Georgia" w:hAnsi="Georgia"/>
          <w:szCs w:val="24"/>
          <w:lang w:val="es-CO"/>
        </w:rPr>
        <w:t xml:space="preserve"> </w:t>
      </w:r>
      <w:r w:rsidR="0027122A" w:rsidRPr="00A82D3C">
        <w:rPr>
          <w:rFonts w:ascii="Georgia" w:hAnsi="Georgia"/>
          <w:szCs w:val="24"/>
          <w:lang w:val="es-CO"/>
        </w:rPr>
        <w:t>incidencia tendría en el cumplimiento del presupuesto pensional porque ya fue calificado con uno superior al 50%</w:t>
      </w:r>
      <w:r w:rsidR="00921C1E" w:rsidRPr="00A82D3C">
        <w:rPr>
          <w:rFonts w:ascii="Georgia" w:hAnsi="Georgia"/>
          <w:szCs w:val="24"/>
          <w:lang w:val="es-CO"/>
        </w:rPr>
        <w:t xml:space="preserve">, además, tampoco permitiría modificar la fecha de estructuración porque solo es dable cuando la recalificación </w:t>
      </w:r>
      <w:r w:rsidR="00BF1EBF" w:rsidRPr="00A82D3C">
        <w:rPr>
          <w:rFonts w:ascii="Georgia" w:hAnsi="Georgia"/>
          <w:szCs w:val="24"/>
          <w:lang w:val="es-CO"/>
        </w:rPr>
        <w:t xml:space="preserve">aumente o disminuya el </w:t>
      </w:r>
      <w:r w:rsidR="00921C1E" w:rsidRPr="00A82D3C">
        <w:rPr>
          <w:rFonts w:ascii="Georgia" w:hAnsi="Georgia"/>
          <w:szCs w:val="24"/>
          <w:lang w:val="es-CO"/>
        </w:rPr>
        <w:t xml:space="preserve">porcentaje </w:t>
      </w:r>
      <w:r w:rsidR="00BF1EBF" w:rsidRPr="00A82D3C">
        <w:rPr>
          <w:rFonts w:ascii="Georgia" w:hAnsi="Georgia"/>
          <w:szCs w:val="24"/>
          <w:lang w:val="es-CO"/>
        </w:rPr>
        <w:t xml:space="preserve">por encima o por debajo del </w:t>
      </w:r>
      <w:r w:rsidR="00921C1E" w:rsidRPr="00A82D3C">
        <w:rPr>
          <w:rFonts w:ascii="Georgia" w:hAnsi="Georgia"/>
          <w:szCs w:val="24"/>
          <w:lang w:val="es-CO"/>
        </w:rPr>
        <w:t xml:space="preserve">50%. Así establece el inciso 2º y el parágrafo 2º del memorado artículo 2.2.5.1.53, D.1072/2015: </w:t>
      </w:r>
    </w:p>
    <w:p w14:paraId="52285A8D" w14:textId="77777777" w:rsidR="00921C1E" w:rsidRPr="00A82D3C" w:rsidRDefault="00921C1E" w:rsidP="00A82D3C">
      <w:pPr>
        <w:pStyle w:val="Textoindependiente"/>
        <w:spacing w:line="276" w:lineRule="auto"/>
        <w:rPr>
          <w:rFonts w:ascii="Georgia" w:hAnsi="Georgia"/>
          <w:i/>
          <w:szCs w:val="24"/>
          <w:lang w:val="es-CO"/>
        </w:rPr>
      </w:pPr>
    </w:p>
    <w:p w14:paraId="59BD798C" w14:textId="62F72A63" w:rsidR="00921C1E" w:rsidRPr="00E74E3D" w:rsidRDefault="00921C1E" w:rsidP="00E74E3D">
      <w:pPr>
        <w:pStyle w:val="Textoindependiente"/>
        <w:tabs>
          <w:tab w:val="clear" w:pos="0"/>
          <w:tab w:val="clear" w:pos="708"/>
        </w:tabs>
        <w:spacing w:line="240" w:lineRule="auto"/>
        <w:ind w:left="426" w:right="420"/>
        <w:rPr>
          <w:rFonts w:ascii="Georgia" w:hAnsi="Georgia"/>
          <w:sz w:val="22"/>
          <w:szCs w:val="24"/>
        </w:rPr>
      </w:pPr>
      <w:r w:rsidRPr="00E74E3D">
        <w:rPr>
          <w:rFonts w:ascii="Georgia" w:hAnsi="Georgia"/>
          <w:sz w:val="22"/>
          <w:szCs w:val="24"/>
          <w:lang w:val="es-CO"/>
        </w:rPr>
        <w:t xml:space="preserve">… </w:t>
      </w:r>
      <w:r w:rsidRPr="00E74E3D">
        <w:rPr>
          <w:rFonts w:ascii="Georgia" w:hAnsi="Georgia"/>
          <w:sz w:val="22"/>
          <w:szCs w:val="24"/>
        </w:rPr>
        <w:t xml:space="preserve">en el proceso de revisión de la calificación de la pérdida de capacidad laboral, solo puede evaluar el grado porcentual de pérdida de capacidad laboral </w:t>
      </w:r>
      <w:r w:rsidRPr="00E74E3D">
        <w:rPr>
          <w:rFonts w:ascii="Georgia" w:hAnsi="Georgia"/>
          <w:b/>
          <w:sz w:val="22"/>
          <w:szCs w:val="24"/>
        </w:rPr>
        <w:t>sin que le sea posible pronunciarse sobre</w:t>
      </w:r>
      <w:r w:rsidRPr="00E74E3D">
        <w:rPr>
          <w:rFonts w:ascii="Georgia" w:hAnsi="Georgia"/>
          <w:sz w:val="22"/>
          <w:szCs w:val="24"/>
        </w:rPr>
        <w:t xml:space="preserve"> el origen o </w:t>
      </w:r>
      <w:r w:rsidRPr="00E74E3D">
        <w:rPr>
          <w:rFonts w:ascii="Georgia" w:hAnsi="Georgia"/>
          <w:b/>
          <w:sz w:val="22"/>
          <w:szCs w:val="24"/>
        </w:rPr>
        <w:t>fecha de estructuración</w:t>
      </w:r>
      <w:r w:rsidRPr="00E74E3D">
        <w:rPr>
          <w:rFonts w:ascii="Georgia" w:hAnsi="Georgia"/>
          <w:sz w:val="22"/>
          <w:szCs w:val="24"/>
        </w:rPr>
        <w:t xml:space="preserve"> salvo las excepciones del presente artículo… </w:t>
      </w:r>
    </w:p>
    <w:p w14:paraId="1B9DE2B8" w14:textId="77777777" w:rsidR="00921C1E" w:rsidRPr="00E74E3D" w:rsidRDefault="00921C1E" w:rsidP="00E74E3D">
      <w:pPr>
        <w:pStyle w:val="Textoindependiente"/>
        <w:tabs>
          <w:tab w:val="clear" w:pos="708"/>
        </w:tabs>
        <w:spacing w:line="240" w:lineRule="auto"/>
        <w:ind w:left="426" w:right="420"/>
        <w:rPr>
          <w:rFonts w:ascii="Georgia" w:hAnsi="Georgia"/>
          <w:sz w:val="22"/>
          <w:szCs w:val="24"/>
        </w:rPr>
      </w:pPr>
    </w:p>
    <w:p w14:paraId="5447DDBA" w14:textId="3C67BAAA" w:rsidR="009E356E" w:rsidRPr="00E74E3D" w:rsidRDefault="00921C1E" w:rsidP="00E74E3D">
      <w:pPr>
        <w:pStyle w:val="Textoindependiente"/>
        <w:tabs>
          <w:tab w:val="clear" w:pos="0"/>
          <w:tab w:val="clear" w:pos="708"/>
        </w:tabs>
        <w:spacing w:line="240" w:lineRule="auto"/>
        <w:ind w:left="426" w:right="420"/>
        <w:rPr>
          <w:rFonts w:ascii="Georgia" w:hAnsi="Georgia"/>
          <w:sz w:val="22"/>
          <w:szCs w:val="24"/>
        </w:rPr>
      </w:pPr>
      <w:r w:rsidRPr="00E74E3D">
        <w:rPr>
          <w:rFonts w:ascii="Georgia" w:hAnsi="Georgia"/>
          <w:sz w:val="22"/>
          <w:szCs w:val="24"/>
        </w:rPr>
        <w:t>…</w:t>
      </w:r>
      <w:r w:rsidRPr="00E74E3D">
        <w:rPr>
          <w:rFonts w:ascii="Georgia" w:hAnsi="Georgia"/>
          <w:b/>
          <w:sz w:val="22"/>
          <w:szCs w:val="24"/>
        </w:rPr>
        <w:t xml:space="preserve"> En caso de detectarse en la revisión de una incapacidad permanente parcial que esta sube al porcentaje del 50%</w:t>
      </w:r>
      <w:r w:rsidRPr="00E74E3D">
        <w:rPr>
          <w:rFonts w:ascii="Georgia" w:hAnsi="Georgia"/>
          <w:sz w:val="22"/>
          <w:szCs w:val="24"/>
        </w:rPr>
        <w:t xml:space="preserve"> o más se deberá también modificar la fecha de estructuració</w:t>
      </w:r>
      <w:r w:rsidR="00BF1EBF" w:rsidRPr="00E74E3D">
        <w:rPr>
          <w:rFonts w:ascii="Georgia" w:hAnsi="Georgia"/>
          <w:sz w:val="22"/>
          <w:szCs w:val="24"/>
        </w:rPr>
        <w:t>n</w:t>
      </w:r>
      <w:r w:rsidR="00BF1EBF" w:rsidRPr="00E74E3D">
        <w:rPr>
          <w:rFonts w:ascii="Georgia" w:hAnsi="Georgia"/>
          <w:sz w:val="22"/>
          <w:szCs w:val="24"/>
          <w:lang w:val="es-ES"/>
        </w:rPr>
        <w:t>, de igual forma se procederá cuando un estado de invalidez disminuya a 49% o menos</w:t>
      </w:r>
      <w:r w:rsidRPr="00E74E3D">
        <w:rPr>
          <w:rFonts w:ascii="Georgia" w:hAnsi="Georgia"/>
          <w:sz w:val="22"/>
          <w:szCs w:val="24"/>
        </w:rPr>
        <w:t xml:space="preserve">… (Resaltado fuera del texto). </w:t>
      </w:r>
    </w:p>
    <w:p w14:paraId="79FE599E" w14:textId="77777777" w:rsidR="00921C1E" w:rsidRPr="00A82D3C" w:rsidRDefault="00921C1E" w:rsidP="00A82D3C">
      <w:pPr>
        <w:pStyle w:val="Textoindependiente"/>
        <w:spacing w:line="276" w:lineRule="auto"/>
        <w:rPr>
          <w:rFonts w:ascii="Georgia" w:hAnsi="Georgia"/>
          <w:szCs w:val="24"/>
          <w:lang w:val="es-CO"/>
        </w:rPr>
      </w:pPr>
    </w:p>
    <w:p w14:paraId="4CD3C027" w14:textId="557E520B" w:rsidR="001D1872" w:rsidRPr="00A82D3C" w:rsidRDefault="006F7CB4" w:rsidP="00A82D3C">
      <w:pPr>
        <w:pStyle w:val="Textoindependiente"/>
        <w:spacing w:line="276" w:lineRule="auto"/>
        <w:rPr>
          <w:rFonts w:ascii="Georgia" w:hAnsi="Georgia"/>
          <w:i/>
          <w:iCs/>
          <w:szCs w:val="24"/>
          <w:lang w:val="es-ES"/>
        </w:rPr>
      </w:pPr>
      <w:r w:rsidRPr="00A82D3C">
        <w:rPr>
          <w:rFonts w:ascii="Georgia" w:hAnsi="Georgia"/>
          <w:szCs w:val="24"/>
          <w:lang w:val="es-CO"/>
        </w:rPr>
        <w:t xml:space="preserve">Basta lo expuesto para negar las pretensiones, </w:t>
      </w:r>
      <w:r w:rsidR="00D012BC" w:rsidRPr="00A82D3C">
        <w:rPr>
          <w:rFonts w:ascii="Georgia" w:hAnsi="Georgia"/>
          <w:szCs w:val="24"/>
          <w:lang w:val="es-CO"/>
        </w:rPr>
        <w:t xml:space="preserve">empero </w:t>
      </w:r>
      <w:r w:rsidRPr="00A82D3C">
        <w:rPr>
          <w:rFonts w:ascii="Georgia" w:hAnsi="Georgia"/>
          <w:szCs w:val="24"/>
          <w:lang w:val="es-CO"/>
        </w:rPr>
        <w:t xml:space="preserve">se acota, sin perjuicio de la afirmación expresa del interesado respecto a que </w:t>
      </w:r>
      <w:r w:rsidRPr="00A82D3C">
        <w:rPr>
          <w:rFonts w:ascii="Georgia" w:hAnsi="Georgia"/>
          <w:i/>
          <w:iCs/>
          <w:szCs w:val="24"/>
          <w:lang w:val="es-CO"/>
        </w:rPr>
        <w:t xml:space="preserve">no pretende controvertir las decisiones de las juntas de </w:t>
      </w:r>
      <w:r w:rsidR="009E356E" w:rsidRPr="00A82D3C">
        <w:rPr>
          <w:rFonts w:ascii="Georgia" w:hAnsi="Georgia"/>
          <w:i/>
          <w:iCs/>
          <w:szCs w:val="24"/>
          <w:lang w:val="es-CO"/>
        </w:rPr>
        <w:t>calificación</w:t>
      </w:r>
      <w:r w:rsidRPr="00A82D3C">
        <w:rPr>
          <w:rFonts w:ascii="Georgia" w:hAnsi="Georgia"/>
          <w:szCs w:val="24"/>
          <w:lang w:val="es-CO"/>
        </w:rPr>
        <w:t xml:space="preserve">, que en </w:t>
      </w:r>
      <w:r w:rsidR="009E356E" w:rsidRPr="00A82D3C">
        <w:rPr>
          <w:rFonts w:ascii="Georgia" w:hAnsi="Georgia"/>
          <w:szCs w:val="24"/>
          <w:lang w:val="es-CO"/>
        </w:rPr>
        <w:t xml:space="preserve">dicho escenario, el amparo sería improcedente, por incumplir la inmediatez, como quiera </w:t>
      </w:r>
      <w:r w:rsidR="006C48A7" w:rsidRPr="00A82D3C">
        <w:rPr>
          <w:rFonts w:ascii="Georgia" w:hAnsi="Georgia"/>
          <w:szCs w:val="24"/>
          <w:lang w:val="es-CO"/>
        </w:rPr>
        <w:t xml:space="preserve">que </w:t>
      </w:r>
      <w:r w:rsidR="009E356E" w:rsidRPr="00A82D3C">
        <w:rPr>
          <w:rFonts w:ascii="Georgia" w:hAnsi="Georgia"/>
          <w:szCs w:val="24"/>
          <w:lang w:val="es-CO"/>
        </w:rPr>
        <w:t xml:space="preserve">el último dictamen data del 06-05-2015 (Ib., </w:t>
      </w:r>
      <w:proofErr w:type="spellStart"/>
      <w:r w:rsidR="009E356E" w:rsidRPr="00A82D3C">
        <w:rPr>
          <w:rFonts w:ascii="Georgia" w:hAnsi="Georgia"/>
          <w:szCs w:val="24"/>
          <w:lang w:val="es-CO"/>
        </w:rPr>
        <w:t>pdf</w:t>
      </w:r>
      <w:proofErr w:type="spellEnd"/>
      <w:r w:rsidR="009E356E" w:rsidRPr="00A82D3C">
        <w:rPr>
          <w:rFonts w:ascii="Georgia" w:hAnsi="Georgia"/>
          <w:szCs w:val="24"/>
          <w:lang w:val="es-CO"/>
        </w:rPr>
        <w:t xml:space="preserve"> No.01, folios 39-43), es decir, de hace siete (7) años</w:t>
      </w:r>
      <w:r w:rsidR="001D1872" w:rsidRPr="00A82D3C">
        <w:rPr>
          <w:rFonts w:ascii="Georgia" w:hAnsi="Georgia"/>
          <w:i/>
          <w:iCs/>
          <w:szCs w:val="24"/>
          <w:lang w:val="es-ES"/>
        </w:rPr>
        <w:t>.</w:t>
      </w:r>
    </w:p>
    <w:p w14:paraId="7FC2641A" w14:textId="77777777" w:rsidR="001D1872" w:rsidRPr="00A82D3C" w:rsidRDefault="001D1872" w:rsidP="00A82D3C">
      <w:pPr>
        <w:pStyle w:val="Textoindependiente"/>
        <w:spacing w:line="276" w:lineRule="auto"/>
        <w:rPr>
          <w:rFonts w:ascii="Georgia" w:hAnsi="Georgia"/>
          <w:szCs w:val="24"/>
          <w:lang w:val="es-ES"/>
        </w:rPr>
      </w:pPr>
    </w:p>
    <w:p w14:paraId="48410A9C" w14:textId="77777777" w:rsidR="00EA1FA4" w:rsidRPr="00A82D3C" w:rsidRDefault="00EA1FA4" w:rsidP="00A82D3C">
      <w:pPr>
        <w:spacing w:line="276" w:lineRule="auto"/>
        <w:ind w:right="51"/>
        <w:jc w:val="both"/>
        <w:rPr>
          <w:rFonts w:ascii="Georgia" w:hAnsi="Georgia" w:cs="Arial"/>
        </w:rPr>
      </w:pPr>
      <w:r w:rsidRPr="00A82D3C">
        <w:rPr>
          <w:rFonts w:ascii="Georgia" w:hAnsi="Georgia" w:cs="Arial"/>
        </w:rPr>
        <w:t xml:space="preserve">En mérito de los razonamientos jurídicos hechos, el </w:t>
      </w:r>
      <w:r w:rsidRPr="00A82D3C">
        <w:rPr>
          <w:rFonts w:ascii="Georgia" w:hAnsi="Georgia" w:cs="Arial"/>
          <w:smallCaps/>
        </w:rPr>
        <w:t>Tribunal Superior del Distrito Judicial de Pereira, en Sala decisión Civil - Familia</w:t>
      </w:r>
      <w:r w:rsidRPr="00A82D3C">
        <w:rPr>
          <w:rFonts w:ascii="Georgia" w:hAnsi="Georgia" w:cs="Arial"/>
        </w:rPr>
        <w:t>, administrando Justicia, en nombre de la República de Colombia y por autoridad de la Ley,</w:t>
      </w:r>
    </w:p>
    <w:p w14:paraId="6BC0984F" w14:textId="77777777" w:rsidR="00E278CA" w:rsidRPr="00A82D3C" w:rsidRDefault="00E278CA" w:rsidP="00A82D3C">
      <w:pPr>
        <w:pStyle w:val="Textoindependiente"/>
        <w:tabs>
          <w:tab w:val="left" w:pos="3155"/>
          <w:tab w:val="center" w:pos="4703"/>
        </w:tabs>
        <w:spacing w:line="276" w:lineRule="auto"/>
        <w:jc w:val="center"/>
        <w:rPr>
          <w:rFonts w:ascii="Georgia" w:hAnsi="Georgia" w:cs="Arial"/>
          <w:smallCaps/>
          <w:szCs w:val="24"/>
        </w:rPr>
      </w:pPr>
    </w:p>
    <w:p w14:paraId="121AEB8D" w14:textId="5988AF79" w:rsidR="009D68EA" w:rsidRPr="00A82D3C" w:rsidRDefault="007F3159" w:rsidP="00A82D3C">
      <w:pPr>
        <w:pStyle w:val="Textoindependiente"/>
        <w:tabs>
          <w:tab w:val="left" w:pos="3155"/>
          <w:tab w:val="center" w:pos="4703"/>
        </w:tabs>
        <w:spacing w:line="276" w:lineRule="auto"/>
        <w:jc w:val="center"/>
        <w:rPr>
          <w:rFonts w:ascii="Georgia" w:hAnsi="Georgia" w:cs="Arial"/>
          <w:smallCaps/>
          <w:szCs w:val="24"/>
        </w:rPr>
      </w:pPr>
      <w:r w:rsidRPr="00A82D3C">
        <w:rPr>
          <w:rFonts w:ascii="Georgia" w:hAnsi="Georgia" w:cs="Arial"/>
          <w:smallCaps/>
          <w:szCs w:val="24"/>
        </w:rPr>
        <w:t>F</w:t>
      </w:r>
      <w:r w:rsidR="009D68EA" w:rsidRPr="00A82D3C">
        <w:rPr>
          <w:rFonts w:ascii="Georgia" w:hAnsi="Georgia" w:cs="Arial"/>
          <w:smallCaps/>
          <w:szCs w:val="24"/>
        </w:rPr>
        <w:t xml:space="preserve"> A L </w:t>
      </w:r>
      <w:proofErr w:type="spellStart"/>
      <w:r w:rsidR="009D68EA" w:rsidRPr="00A82D3C">
        <w:rPr>
          <w:rFonts w:ascii="Georgia" w:hAnsi="Georgia" w:cs="Arial"/>
          <w:smallCaps/>
          <w:szCs w:val="24"/>
        </w:rPr>
        <w:t>L</w:t>
      </w:r>
      <w:proofErr w:type="spellEnd"/>
      <w:r w:rsidR="009D68EA" w:rsidRPr="00A82D3C">
        <w:rPr>
          <w:rFonts w:ascii="Georgia" w:hAnsi="Georgia" w:cs="Arial"/>
          <w:smallCaps/>
          <w:szCs w:val="24"/>
        </w:rPr>
        <w:t xml:space="preserve"> A,</w:t>
      </w:r>
    </w:p>
    <w:p w14:paraId="2DCB44DC" w14:textId="77777777" w:rsidR="009D68EA" w:rsidRPr="00A82D3C" w:rsidRDefault="009D68EA" w:rsidP="00A82D3C">
      <w:pPr>
        <w:pStyle w:val="Textoindependiente"/>
        <w:tabs>
          <w:tab w:val="clear" w:pos="708"/>
          <w:tab w:val="clear" w:pos="1416"/>
          <w:tab w:val="left" w:pos="426"/>
        </w:tabs>
        <w:spacing w:line="276" w:lineRule="auto"/>
        <w:ind w:left="425"/>
        <w:rPr>
          <w:rFonts w:ascii="Georgia" w:hAnsi="Georgia"/>
          <w:szCs w:val="24"/>
        </w:rPr>
      </w:pPr>
    </w:p>
    <w:p w14:paraId="23708BCF" w14:textId="5C8222F9" w:rsidR="00A1281B" w:rsidRPr="00A82D3C" w:rsidRDefault="00047816" w:rsidP="00A82D3C">
      <w:pPr>
        <w:pStyle w:val="Textoindependiente"/>
        <w:numPr>
          <w:ilvl w:val="0"/>
          <w:numId w:val="22"/>
        </w:numPr>
        <w:tabs>
          <w:tab w:val="clear" w:pos="708"/>
          <w:tab w:val="left" w:pos="426"/>
        </w:tabs>
        <w:spacing w:line="276" w:lineRule="auto"/>
        <w:ind w:left="426" w:hanging="426"/>
        <w:textAlignment w:val="auto"/>
        <w:rPr>
          <w:rFonts w:ascii="Georgia" w:hAnsi="Georgia"/>
          <w:szCs w:val="24"/>
        </w:rPr>
      </w:pPr>
      <w:r w:rsidRPr="00A82D3C">
        <w:rPr>
          <w:rFonts w:ascii="Georgia" w:hAnsi="Georgia"/>
          <w:szCs w:val="24"/>
        </w:rPr>
        <w:lastRenderedPageBreak/>
        <w:t>MODIFICAR</w:t>
      </w:r>
      <w:r w:rsidR="0063075E" w:rsidRPr="00A82D3C">
        <w:rPr>
          <w:rFonts w:ascii="Georgia" w:hAnsi="Georgia"/>
          <w:szCs w:val="24"/>
        </w:rPr>
        <w:t xml:space="preserve"> </w:t>
      </w:r>
      <w:r w:rsidR="001717F1" w:rsidRPr="00A82D3C">
        <w:rPr>
          <w:rFonts w:ascii="Georgia" w:hAnsi="Georgia"/>
          <w:szCs w:val="24"/>
        </w:rPr>
        <w:t xml:space="preserve">la sentencia </w:t>
      </w:r>
      <w:r w:rsidR="00AB338A" w:rsidRPr="00A82D3C">
        <w:rPr>
          <w:rFonts w:ascii="Georgia" w:hAnsi="Georgia"/>
          <w:szCs w:val="24"/>
        </w:rPr>
        <w:t xml:space="preserve">proferida el </w:t>
      </w:r>
      <w:r w:rsidRPr="00A82D3C">
        <w:rPr>
          <w:rFonts w:ascii="Georgia" w:hAnsi="Georgia"/>
          <w:szCs w:val="24"/>
        </w:rPr>
        <w:t>23</w:t>
      </w:r>
      <w:r w:rsidR="0063075E" w:rsidRPr="00A82D3C">
        <w:rPr>
          <w:rFonts w:ascii="Georgia" w:hAnsi="Georgia"/>
          <w:szCs w:val="24"/>
        </w:rPr>
        <w:t>-</w:t>
      </w:r>
      <w:r w:rsidRPr="00A82D3C">
        <w:rPr>
          <w:rFonts w:ascii="Georgia" w:hAnsi="Georgia"/>
          <w:szCs w:val="24"/>
        </w:rPr>
        <w:t>05</w:t>
      </w:r>
      <w:r w:rsidR="0063075E" w:rsidRPr="00A82D3C">
        <w:rPr>
          <w:rFonts w:ascii="Georgia" w:hAnsi="Georgia"/>
          <w:szCs w:val="24"/>
        </w:rPr>
        <w:t>-</w:t>
      </w:r>
      <w:r w:rsidR="0076691A" w:rsidRPr="00A82D3C">
        <w:rPr>
          <w:rFonts w:ascii="Georgia" w:hAnsi="Georgia"/>
          <w:szCs w:val="24"/>
        </w:rPr>
        <w:t xml:space="preserve">2022 </w:t>
      </w:r>
      <w:r w:rsidR="001717F1" w:rsidRPr="00A82D3C">
        <w:rPr>
          <w:rFonts w:ascii="Georgia" w:hAnsi="Georgia"/>
          <w:szCs w:val="24"/>
        </w:rPr>
        <w:t>por</w:t>
      </w:r>
      <w:r w:rsidR="00C15B1F" w:rsidRPr="00A82D3C">
        <w:rPr>
          <w:rFonts w:ascii="Georgia" w:hAnsi="Georgia"/>
          <w:szCs w:val="24"/>
        </w:rPr>
        <w:t xml:space="preserve"> </w:t>
      </w:r>
      <w:r w:rsidR="001717F1" w:rsidRPr="00A82D3C">
        <w:rPr>
          <w:rFonts w:ascii="Georgia" w:hAnsi="Georgia"/>
          <w:szCs w:val="24"/>
        </w:rPr>
        <w:t xml:space="preserve">el Juzgado </w:t>
      </w:r>
      <w:r w:rsidRPr="00A82D3C">
        <w:rPr>
          <w:rFonts w:ascii="Georgia" w:hAnsi="Georgia"/>
          <w:szCs w:val="24"/>
        </w:rPr>
        <w:t xml:space="preserve">1º de Familia </w:t>
      </w:r>
      <w:r w:rsidR="000146EB" w:rsidRPr="00A82D3C">
        <w:rPr>
          <w:rFonts w:ascii="Georgia" w:hAnsi="Georgia"/>
          <w:szCs w:val="24"/>
        </w:rPr>
        <w:t>de Pereira</w:t>
      </w:r>
      <w:r w:rsidRPr="00A82D3C">
        <w:rPr>
          <w:rFonts w:ascii="Georgia" w:hAnsi="Georgia"/>
          <w:szCs w:val="24"/>
        </w:rPr>
        <w:t>, para NEGAR el amparo presentado por el señor Luis Ángel Zuleta Largo contra la Dirección de Medicina Laboral de Colpensiones, por inexistencia de vulneración</w:t>
      </w:r>
      <w:r w:rsidR="00464FAC" w:rsidRPr="00A82D3C">
        <w:rPr>
          <w:rFonts w:ascii="Georgia" w:hAnsi="Georgia"/>
          <w:szCs w:val="24"/>
        </w:rPr>
        <w:t>.</w:t>
      </w:r>
    </w:p>
    <w:p w14:paraId="0784A0B3" w14:textId="77777777" w:rsidR="00156DD1" w:rsidRPr="00A82D3C" w:rsidRDefault="00156DD1" w:rsidP="00A82D3C">
      <w:pPr>
        <w:pStyle w:val="Textoindependiente"/>
        <w:tabs>
          <w:tab w:val="clear" w:pos="708"/>
          <w:tab w:val="left" w:pos="426"/>
        </w:tabs>
        <w:spacing w:line="276" w:lineRule="auto"/>
        <w:ind w:left="426"/>
        <w:textAlignment w:val="auto"/>
        <w:rPr>
          <w:rFonts w:ascii="Georgia" w:hAnsi="Georgia"/>
          <w:szCs w:val="24"/>
        </w:rPr>
      </w:pPr>
    </w:p>
    <w:p w14:paraId="08B8B991" w14:textId="19C26BC6" w:rsidR="0076691A" w:rsidRPr="00A82D3C" w:rsidRDefault="00047816" w:rsidP="00A82D3C">
      <w:pPr>
        <w:pStyle w:val="Textoindependiente"/>
        <w:numPr>
          <w:ilvl w:val="0"/>
          <w:numId w:val="22"/>
        </w:numPr>
        <w:tabs>
          <w:tab w:val="clear" w:pos="708"/>
          <w:tab w:val="left" w:pos="426"/>
        </w:tabs>
        <w:spacing w:line="276" w:lineRule="auto"/>
        <w:ind w:left="426" w:hanging="426"/>
        <w:textAlignment w:val="auto"/>
        <w:rPr>
          <w:rFonts w:ascii="Georgia" w:hAnsi="Georgia"/>
          <w:szCs w:val="24"/>
        </w:rPr>
      </w:pPr>
      <w:r w:rsidRPr="00A82D3C">
        <w:rPr>
          <w:rFonts w:ascii="Georgia" w:hAnsi="Georgia"/>
          <w:szCs w:val="24"/>
          <w:lang w:val="es-419"/>
        </w:rPr>
        <w:t xml:space="preserve">ADICIONAR un numeral para </w:t>
      </w:r>
      <w:r w:rsidR="0076691A" w:rsidRPr="00A82D3C">
        <w:rPr>
          <w:rFonts w:ascii="Georgia" w:hAnsi="Georgia"/>
          <w:szCs w:val="24"/>
          <w:lang w:val="es-419"/>
        </w:rPr>
        <w:t xml:space="preserve">DECLARAR improcedente el amparo contra </w:t>
      </w:r>
      <w:r w:rsidRPr="00A82D3C">
        <w:rPr>
          <w:rFonts w:ascii="Georgia" w:hAnsi="Georgia"/>
          <w:szCs w:val="24"/>
        </w:rPr>
        <w:t xml:space="preserve">la Gerencia de Determinación de Derechos, la </w:t>
      </w:r>
      <w:r w:rsidRPr="00A82D3C">
        <w:rPr>
          <w:rFonts w:ascii="Georgia" w:hAnsi="Georgia" w:cs="Arial"/>
          <w:szCs w:val="24"/>
          <w:lang w:val="es-CO"/>
        </w:rPr>
        <w:t>Dirección de Atención y Servicio, la Gerencia Nacional de Defensa Judicial y la Dirección de Acciones Constitucionales de Colpensiones</w:t>
      </w:r>
      <w:r w:rsidR="0076691A" w:rsidRPr="00A82D3C">
        <w:rPr>
          <w:rFonts w:ascii="Georgia" w:hAnsi="Georgia" w:cs="Arial"/>
          <w:szCs w:val="24"/>
          <w:lang w:val="es-CO"/>
        </w:rPr>
        <w:t>, por carecer de legitimación.</w:t>
      </w:r>
    </w:p>
    <w:p w14:paraId="324E3D9E" w14:textId="51C4DF56" w:rsidR="00A1281B" w:rsidRPr="00A82D3C" w:rsidRDefault="0076691A" w:rsidP="00A82D3C">
      <w:pPr>
        <w:pStyle w:val="Textoindependiente"/>
        <w:tabs>
          <w:tab w:val="clear" w:pos="708"/>
          <w:tab w:val="left" w:pos="426"/>
        </w:tabs>
        <w:spacing w:line="276" w:lineRule="auto"/>
        <w:textAlignment w:val="auto"/>
        <w:rPr>
          <w:rFonts w:ascii="Georgia" w:hAnsi="Georgia"/>
          <w:szCs w:val="24"/>
        </w:rPr>
      </w:pPr>
      <w:r w:rsidRPr="00A82D3C">
        <w:rPr>
          <w:rFonts w:ascii="Georgia" w:hAnsi="Georgia"/>
          <w:szCs w:val="24"/>
        </w:rPr>
        <w:t xml:space="preserve"> </w:t>
      </w:r>
    </w:p>
    <w:p w14:paraId="0796BE53" w14:textId="0A1DBAE0" w:rsidR="009D68EA" w:rsidRPr="00A82D3C" w:rsidRDefault="00CB5E3C" w:rsidP="00A82D3C">
      <w:pPr>
        <w:pStyle w:val="Textoindependiente"/>
        <w:numPr>
          <w:ilvl w:val="0"/>
          <w:numId w:val="22"/>
        </w:numPr>
        <w:tabs>
          <w:tab w:val="clear" w:pos="708"/>
          <w:tab w:val="left" w:pos="426"/>
        </w:tabs>
        <w:spacing w:line="276" w:lineRule="auto"/>
        <w:ind w:left="425" w:hanging="425"/>
        <w:textAlignment w:val="auto"/>
        <w:rPr>
          <w:rFonts w:ascii="Georgia" w:hAnsi="Georgia"/>
          <w:szCs w:val="24"/>
        </w:rPr>
      </w:pPr>
      <w:r w:rsidRPr="00A82D3C">
        <w:rPr>
          <w:rFonts w:ascii="Georgia" w:hAnsi="Georgia"/>
          <w:szCs w:val="24"/>
        </w:rPr>
        <w:t>ENVIAR</w:t>
      </w:r>
      <w:r w:rsidR="009D68EA" w:rsidRPr="00A82D3C">
        <w:rPr>
          <w:rFonts w:ascii="Georgia" w:hAnsi="Georgia"/>
          <w:szCs w:val="24"/>
        </w:rPr>
        <w:t xml:space="preserve"> este expediente a la CC para su eventual revisión.</w:t>
      </w:r>
    </w:p>
    <w:p w14:paraId="6A121C9B" w14:textId="77777777" w:rsidR="00CE49BC" w:rsidRPr="00002B06" w:rsidRDefault="00CE49BC" w:rsidP="00CE49BC">
      <w:pPr>
        <w:spacing w:line="276" w:lineRule="auto"/>
        <w:jc w:val="center"/>
        <w:rPr>
          <w:rFonts w:ascii="Georgia" w:hAnsi="Georgia" w:cs="Arial"/>
          <w:bCs/>
          <w:smallCaps/>
        </w:rPr>
      </w:pPr>
    </w:p>
    <w:p w14:paraId="53E04551" w14:textId="77777777" w:rsidR="00CE49BC" w:rsidRPr="00002B06" w:rsidRDefault="00CE49BC" w:rsidP="00CE49BC">
      <w:pPr>
        <w:spacing w:line="276" w:lineRule="auto"/>
        <w:jc w:val="center"/>
        <w:rPr>
          <w:rFonts w:ascii="Georgia" w:hAnsi="Georgia" w:cs="Arial"/>
          <w:bCs/>
          <w:smallCaps/>
        </w:rPr>
      </w:pPr>
      <w:r w:rsidRPr="00002B06">
        <w:rPr>
          <w:rFonts w:ascii="Georgia" w:hAnsi="Georgia" w:cs="Arial"/>
          <w:bCs/>
          <w:smallCaps/>
        </w:rPr>
        <w:t>Notifíquese,</w:t>
      </w:r>
    </w:p>
    <w:p w14:paraId="5DD01A8D" w14:textId="77777777" w:rsidR="00CE49BC" w:rsidRPr="00002B06" w:rsidRDefault="00CE49BC" w:rsidP="00CE49BC">
      <w:pPr>
        <w:widowControl/>
        <w:spacing w:line="276" w:lineRule="auto"/>
        <w:jc w:val="center"/>
        <w:textAlignment w:val="baseline"/>
        <w:rPr>
          <w:rFonts w:ascii="Georgia" w:hAnsi="Georgia" w:cs="Arial"/>
          <w:bCs/>
          <w:caps/>
          <w:w w:val="150"/>
          <w:szCs w:val="18"/>
          <w:lang w:val="es-MX"/>
        </w:rPr>
      </w:pPr>
      <w:bookmarkStart w:id="7" w:name="_Hlk76974190"/>
    </w:p>
    <w:p w14:paraId="1397832B" w14:textId="77777777" w:rsidR="00CE49BC" w:rsidRPr="00002B06" w:rsidRDefault="00CE49BC" w:rsidP="00CE49BC">
      <w:pPr>
        <w:widowControl/>
        <w:spacing w:line="276" w:lineRule="auto"/>
        <w:jc w:val="center"/>
        <w:textAlignment w:val="baseline"/>
        <w:rPr>
          <w:rFonts w:ascii="Georgia" w:hAnsi="Georgia" w:cs="Arial"/>
          <w:bCs/>
          <w:caps/>
          <w:w w:val="150"/>
          <w:szCs w:val="18"/>
          <w:lang w:val="es-MX"/>
        </w:rPr>
      </w:pPr>
    </w:p>
    <w:p w14:paraId="368FCA56" w14:textId="77777777" w:rsidR="00CE49BC" w:rsidRPr="00002B06" w:rsidRDefault="00CE49BC" w:rsidP="00CE49BC">
      <w:pPr>
        <w:widowControl/>
        <w:spacing w:line="276" w:lineRule="auto"/>
        <w:jc w:val="center"/>
        <w:textAlignment w:val="baseline"/>
        <w:rPr>
          <w:rFonts w:ascii="Georgia" w:hAnsi="Georgia" w:cs="Arial"/>
          <w:bCs/>
          <w:caps/>
          <w:w w:val="150"/>
          <w:szCs w:val="18"/>
          <w:lang w:val="es-MX"/>
        </w:rPr>
      </w:pPr>
    </w:p>
    <w:p w14:paraId="4552042F" w14:textId="77777777" w:rsidR="00CE49BC" w:rsidRPr="00002B06" w:rsidRDefault="00CE49BC" w:rsidP="00CE49BC">
      <w:pPr>
        <w:widowControl/>
        <w:spacing w:line="276" w:lineRule="auto"/>
        <w:jc w:val="center"/>
        <w:textAlignment w:val="baseline"/>
        <w:rPr>
          <w:rFonts w:ascii="Georgia" w:hAnsi="Georgia" w:cs="Arial"/>
          <w:b/>
          <w:bCs/>
          <w:caps/>
          <w:spacing w:val="20"/>
          <w:w w:val="150"/>
          <w:sz w:val="22"/>
          <w:szCs w:val="18"/>
          <w:lang w:val="es-MX"/>
        </w:rPr>
      </w:pPr>
      <w:r w:rsidRPr="00002B06">
        <w:rPr>
          <w:rFonts w:ascii="Georgia" w:hAnsi="Georgia" w:cs="Arial"/>
          <w:b/>
          <w:bCs/>
          <w:caps/>
          <w:spacing w:val="20"/>
          <w:w w:val="150"/>
          <w:szCs w:val="18"/>
          <w:lang w:val="es-MX"/>
        </w:rPr>
        <w:t>D</w:t>
      </w:r>
      <w:r w:rsidRPr="00002B06">
        <w:rPr>
          <w:rFonts w:ascii="Georgia" w:hAnsi="Georgia" w:cs="Arial"/>
          <w:b/>
          <w:bCs/>
          <w:caps/>
          <w:spacing w:val="20"/>
          <w:w w:val="150"/>
          <w:sz w:val="16"/>
          <w:szCs w:val="18"/>
          <w:lang w:val="es-MX"/>
        </w:rPr>
        <w:t>UBERNEY</w:t>
      </w:r>
      <w:r w:rsidRPr="00002B06">
        <w:rPr>
          <w:rFonts w:ascii="Georgia" w:hAnsi="Georgia" w:cs="Arial"/>
          <w:b/>
          <w:bCs/>
          <w:caps/>
          <w:spacing w:val="20"/>
          <w:w w:val="150"/>
          <w:szCs w:val="18"/>
          <w:lang w:val="es-MX"/>
        </w:rPr>
        <w:t xml:space="preserve"> G</w:t>
      </w:r>
      <w:r w:rsidRPr="00002B06">
        <w:rPr>
          <w:rFonts w:ascii="Georgia" w:hAnsi="Georgia" w:cs="Arial"/>
          <w:b/>
          <w:bCs/>
          <w:caps/>
          <w:spacing w:val="20"/>
          <w:w w:val="150"/>
          <w:sz w:val="16"/>
          <w:szCs w:val="18"/>
          <w:lang w:val="es-MX"/>
        </w:rPr>
        <w:t>RISALES</w:t>
      </w:r>
      <w:r w:rsidRPr="00002B06">
        <w:rPr>
          <w:rFonts w:ascii="Georgia" w:hAnsi="Georgia" w:cs="Arial"/>
          <w:b/>
          <w:bCs/>
          <w:caps/>
          <w:spacing w:val="20"/>
          <w:w w:val="150"/>
          <w:szCs w:val="18"/>
          <w:lang w:val="es-MX"/>
        </w:rPr>
        <w:t xml:space="preserve"> H</w:t>
      </w:r>
      <w:r w:rsidRPr="00002B06">
        <w:rPr>
          <w:rFonts w:ascii="Georgia" w:hAnsi="Georgia" w:cs="Arial"/>
          <w:b/>
          <w:bCs/>
          <w:caps/>
          <w:spacing w:val="20"/>
          <w:w w:val="150"/>
          <w:sz w:val="16"/>
          <w:szCs w:val="18"/>
          <w:lang w:val="es-MX"/>
        </w:rPr>
        <w:t>ERRERA</w:t>
      </w:r>
    </w:p>
    <w:p w14:paraId="767748BA" w14:textId="77777777" w:rsidR="00CE49BC" w:rsidRPr="00002B06" w:rsidRDefault="00CE49BC" w:rsidP="00CE49BC">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002B06">
        <w:rPr>
          <w:rFonts w:ascii="Georgia" w:hAnsi="Georgia" w:cs="Arial"/>
          <w:bCs/>
          <w:caps/>
          <w:spacing w:val="20"/>
          <w:w w:val="150"/>
          <w:sz w:val="28"/>
          <w:szCs w:val="22"/>
        </w:rPr>
        <w:t>M</w:t>
      </w:r>
      <w:r w:rsidRPr="00002B06">
        <w:rPr>
          <w:rFonts w:ascii="Georgia" w:hAnsi="Georgia" w:cs="Arial"/>
          <w:bCs/>
          <w:caps/>
          <w:spacing w:val="20"/>
          <w:w w:val="150"/>
          <w:sz w:val="18"/>
          <w:szCs w:val="18"/>
        </w:rPr>
        <w:t>agistrado</w:t>
      </w:r>
    </w:p>
    <w:p w14:paraId="592DF69D" w14:textId="77777777" w:rsidR="00CE49BC" w:rsidRPr="00002B06" w:rsidRDefault="00CE49BC" w:rsidP="00CE49BC">
      <w:pPr>
        <w:widowControl/>
        <w:spacing w:line="276" w:lineRule="auto"/>
        <w:textAlignment w:val="baseline"/>
        <w:rPr>
          <w:rFonts w:ascii="Georgia" w:hAnsi="Georgia" w:cs="Arial"/>
          <w:caps/>
          <w:spacing w:val="20"/>
          <w:w w:val="150"/>
          <w:szCs w:val="28"/>
          <w:lang w:val="es-MX"/>
        </w:rPr>
      </w:pPr>
    </w:p>
    <w:p w14:paraId="535AC65E" w14:textId="77777777" w:rsidR="00CE49BC" w:rsidRPr="00002B06" w:rsidRDefault="00CE49BC" w:rsidP="00CE49BC">
      <w:pPr>
        <w:widowControl/>
        <w:spacing w:line="276" w:lineRule="auto"/>
        <w:textAlignment w:val="baseline"/>
        <w:rPr>
          <w:rFonts w:ascii="Georgia" w:hAnsi="Georgia" w:cs="Arial"/>
          <w:caps/>
          <w:spacing w:val="20"/>
          <w:w w:val="150"/>
          <w:szCs w:val="28"/>
          <w:lang w:val="es-MX"/>
        </w:rPr>
      </w:pPr>
    </w:p>
    <w:p w14:paraId="5C78DC1D" w14:textId="77777777" w:rsidR="00CE49BC" w:rsidRPr="00002B06" w:rsidRDefault="00CE49BC" w:rsidP="00CE49BC">
      <w:pPr>
        <w:widowControl/>
        <w:spacing w:line="276" w:lineRule="auto"/>
        <w:textAlignment w:val="baseline"/>
        <w:rPr>
          <w:rFonts w:ascii="Georgia" w:hAnsi="Georgia" w:cs="Arial"/>
          <w:caps/>
          <w:spacing w:val="20"/>
          <w:w w:val="150"/>
          <w:szCs w:val="28"/>
          <w:lang w:val="es-MX"/>
        </w:rPr>
      </w:pPr>
    </w:p>
    <w:p w14:paraId="23A127D1" w14:textId="77777777" w:rsidR="00CE49BC" w:rsidRPr="00002B06" w:rsidRDefault="00CE49BC" w:rsidP="00CE49BC">
      <w:pPr>
        <w:widowControl/>
        <w:spacing w:line="276" w:lineRule="auto"/>
        <w:textAlignment w:val="baseline"/>
        <w:rPr>
          <w:rFonts w:ascii="Georgia" w:hAnsi="Georgia" w:cs="Arial"/>
          <w:b/>
          <w:caps/>
          <w:spacing w:val="20"/>
          <w:w w:val="150"/>
          <w:sz w:val="16"/>
          <w:szCs w:val="18"/>
          <w:lang w:val="es-MX"/>
        </w:rPr>
      </w:pPr>
      <w:r w:rsidRPr="00002B06">
        <w:rPr>
          <w:rFonts w:ascii="Georgia" w:hAnsi="Georgia" w:cs="Arial"/>
          <w:b/>
          <w:caps/>
          <w:spacing w:val="20"/>
          <w:w w:val="150"/>
          <w:szCs w:val="28"/>
          <w:lang w:val="es-MX"/>
        </w:rPr>
        <w:t>E</w:t>
      </w:r>
      <w:r w:rsidRPr="00002B06">
        <w:rPr>
          <w:rFonts w:ascii="Georgia" w:hAnsi="Georgia" w:cs="Arial"/>
          <w:b/>
          <w:caps/>
          <w:spacing w:val="20"/>
          <w:w w:val="150"/>
          <w:sz w:val="16"/>
          <w:szCs w:val="18"/>
          <w:lang w:val="es-MX"/>
        </w:rPr>
        <w:t xml:space="preserve">DDER </w:t>
      </w:r>
      <w:r w:rsidRPr="00002B06">
        <w:rPr>
          <w:rFonts w:ascii="Georgia" w:hAnsi="Georgia" w:cs="Arial"/>
          <w:b/>
          <w:caps/>
          <w:spacing w:val="20"/>
          <w:w w:val="150"/>
          <w:szCs w:val="28"/>
          <w:lang w:val="es-MX"/>
        </w:rPr>
        <w:t>J</w:t>
      </w:r>
      <w:r w:rsidRPr="00002B06">
        <w:rPr>
          <w:rFonts w:ascii="Georgia" w:hAnsi="Georgia" w:cs="Arial"/>
          <w:b/>
          <w:caps/>
          <w:spacing w:val="20"/>
          <w:w w:val="150"/>
          <w:sz w:val="16"/>
          <w:szCs w:val="18"/>
          <w:lang w:val="es-MX"/>
        </w:rPr>
        <w:t xml:space="preserve">. </w:t>
      </w:r>
      <w:r w:rsidRPr="00002B06">
        <w:rPr>
          <w:rFonts w:ascii="Georgia" w:hAnsi="Georgia" w:cs="Arial"/>
          <w:b/>
          <w:caps/>
          <w:spacing w:val="20"/>
          <w:w w:val="150"/>
          <w:szCs w:val="28"/>
          <w:lang w:val="es-MX"/>
        </w:rPr>
        <w:t>S</w:t>
      </w:r>
      <w:r w:rsidRPr="00002B06">
        <w:rPr>
          <w:rFonts w:ascii="Georgia" w:hAnsi="Georgia" w:cs="Arial"/>
          <w:b/>
          <w:caps/>
          <w:spacing w:val="20"/>
          <w:w w:val="150"/>
          <w:sz w:val="16"/>
          <w:szCs w:val="18"/>
          <w:lang w:val="es-MX"/>
        </w:rPr>
        <w:t xml:space="preserve">ÁNCHEZ </w:t>
      </w:r>
      <w:r w:rsidRPr="00002B06">
        <w:rPr>
          <w:rFonts w:ascii="Georgia" w:hAnsi="Georgia" w:cs="Arial"/>
          <w:b/>
          <w:caps/>
          <w:spacing w:val="20"/>
          <w:w w:val="150"/>
          <w:szCs w:val="28"/>
          <w:lang w:val="es-MX"/>
        </w:rPr>
        <w:t>C</w:t>
      </w:r>
      <w:r w:rsidRPr="00002B06">
        <w:rPr>
          <w:rFonts w:ascii="Georgia" w:hAnsi="Georgia" w:cs="Arial"/>
          <w:b/>
          <w:caps/>
          <w:spacing w:val="20"/>
          <w:w w:val="150"/>
          <w:sz w:val="16"/>
          <w:szCs w:val="18"/>
          <w:lang w:val="es-MX"/>
        </w:rPr>
        <w:t>.</w:t>
      </w:r>
      <w:r w:rsidRPr="00002B06">
        <w:rPr>
          <w:rFonts w:ascii="Georgia" w:hAnsi="Georgia" w:cs="Arial"/>
          <w:b/>
          <w:bCs/>
          <w:caps/>
          <w:spacing w:val="20"/>
          <w:w w:val="150"/>
          <w:sz w:val="16"/>
          <w:szCs w:val="10"/>
          <w:lang w:val="es-MX"/>
        </w:rPr>
        <w:tab/>
      </w:r>
      <w:r w:rsidRPr="00002B06">
        <w:rPr>
          <w:rFonts w:ascii="Georgia" w:hAnsi="Georgia" w:cs="Arial"/>
          <w:b/>
          <w:caps/>
          <w:spacing w:val="20"/>
          <w:w w:val="150"/>
          <w:szCs w:val="28"/>
          <w:lang w:val="es-MX"/>
        </w:rPr>
        <w:t>J</w:t>
      </w:r>
      <w:r w:rsidRPr="00002B06">
        <w:rPr>
          <w:rFonts w:ascii="Georgia" w:hAnsi="Georgia" w:cs="Arial"/>
          <w:b/>
          <w:caps/>
          <w:spacing w:val="20"/>
          <w:w w:val="150"/>
          <w:sz w:val="16"/>
          <w:szCs w:val="18"/>
          <w:lang w:val="es-MX"/>
        </w:rPr>
        <w:t xml:space="preserve">AIME </w:t>
      </w:r>
      <w:r w:rsidRPr="00002B06">
        <w:rPr>
          <w:rFonts w:ascii="Georgia" w:hAnsi="Georgia" w:cs="Arial"/>
          <w:b/>
          <w:caps/>
          <w:spacing w:val="20"/>
          <w:w w:val="150"/>
          <w:szCs w:val="28"/>
          <w:lang w:val="es-MX"/>
        </w:rPr>
        <w:t>A</w:t>
      </w:r>
      <w:r w:rsidRPr="00002B06">
        <w:rPr>
          <w:rFonts w:ascii="Georgia" w:hAnsi="Georgia" w:cs="Arial"/>
          <w:b/>
          <w:caps/>
          <w:spacing w:val="20"/>
          <w:w w:val="150"/>
          <w:sz w:val="16"/>
          <w:szCs w:val="18"/>
          <w:lang w:val="es-MX"/>
        </w:rPr>
        <w:t xml:space="preserve">. </w:t>
      </w:r>
      <w:r w:rsidRPr="00002B06">
        <w:rPr>
          <w:rFonts w:ascii="Georgia" w:hAnsi="Georgia" w:cs="Arial"/>
          <w:b/>
          <w:caps/>
          <w:spacing w:val="20"/>
          <w:w w:val="150"/>
          <w:szCs w:val="28"/>
          <w:lang w:val="es-MX"/>
        </w:rPr>
        <w:t>S</w:t>
      </w:r>
      <w:r w:rsidRPr="00002B06">
        <w:rPr>
          <w:rFonts w:ascii="Georgia" w:hAnsi="Georgia" w:cs="Arial"/>
          <w:b/>
          <w:caps/>
          <w:spacing w:val="20"/>
          <w:w w:val="150"/>
          <w:sz w:val="16"/>
          <w:szCs w:val="18"/>
          <w:lang w:val="es-MX"/>
        </w:rPr>
        <w:t xml:space="preserve">ARAZA </w:t>
      </w:r>
      <w:r w:rsidRPr="00002B06">
        <w:rPr>
          <w:rFonts w:ascii="Georgia" w:hAnsi="Georgia" w:cs="Arial"/>
          <w:b/>
          <w:caps/>
          <w:spacing w:val="20"/>
          <w:w w:val="150"/>
          <w:szCs w:val="28"/>
          <w:lang w:val="es-MX"/>
        </w:rPr>
        <w:t>N</w:t>
      </w:r>
      <w:r w:rsidRPr="00002B06">
        <w:rPr>
          <w:rFonts w:ascii="Georgia" w:hAnsi="Georgia" w:cs="Arial"/>
          <w:b/>
          <w:caps/>
          <w:spacing w:val="20"/>
          <w:w w:val="150"/>
          <w:sz w:val="16"/>
          <w:szCs w:val="18"/>
          <w:lang w:val="es-MX"/>
        </w:rPr>
        <w:t>aranjo</w:t>
      </w:r>
    </w:p>
    <w:p w14:paraId="377DA169" w14:textId="130A647A" w:rsidR="00C34C76" w:rsidRPr="00CE49BC" w:rsidRDefault="00CE49BC" w:rsidP="00CE49B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highlight w:val="cyan"/>
        </w:rPr>
      </w:pPr>
      <w:r w:rsidRPr="00002B06">
        <w:rPr>
          <w:rFonts w:ascii="Georgia" w:hAnsi="Georgia" w:cs="Arial"/>
          <w:bCs/>
          <w:caps/>
          <w:spacing w:val="20"/>
          <w:w w:val="150"/>
          <w:sz w:val="18"/>
          <w:szCs w:val="10"/>
          <w:lang w:val="en-US"/>
        </w:rPr>
        <w:t xml:space="preserve">M A G I S T R A D O </w:t>
      </w:r>
      <w:r w:rsidRPr="00002B06">
        <w:rPr>
          <w:rFonts w:ascii="Georgia" w:hAnsi="Georgia" w:cs="Arial"/>
          <w:bCs/>
          <w:caps/>
          <w:spacing w:val="20"/>
          <w:w w:val="150"/>
          <w:sz w:val="18"/>
          <w:szCs w:val="10"/>
          <w:lang w:val="en-US"/>
        </w:rPr>
        <w:tab/>
      </w:r>
      <w:r w:rsidRPr="00002B06">
        <w:rPr>
          <w:rFonts w:ascii="Georgia" w:hAnsi="Georgia" w:cs="Arial"/>
          <w:bCs/>
          <w:caps/>
          <w:spacing w:val="20"/>
          <w:w w:val="150"/>
          <w:sz w:val="18"/>
          <w:szCs w:val="10"/>
          <w:lang w:val="en-US"/>
        </w:rPr>
        <w:tab/>
        <w:t>M A G I S T R A D O</w:t>
      </w:r>
      <w:bookmarkEnd w:id="7"/>
    </w:p>
    <w:sectPr w:rsidR="00C34C76" w:rsidRPr="00CE49BC" w:rsidSect="00491513">
      <w:headerReference w:type="even" r:id="rId12"/>
      <w:headerReference w:type="default" r:id="rId13"/>
      <w:footerReference w:type="even" r:id="rId14"/>
      <w:footerReference w:type="default" r:id="rId15"/>
      <w:pgSz w:w="12242" w:h="18722" w:code="258"/>
      <w:pgMar w:top="1985" w:right="1361" w:bottom="1418" w:left="1928" w:header="567" w:footer="567" w:gutter="0"/>
      <w:pgNumType w:start="1"/>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5BDB19" w16cex:dateUtc="2022-05-23T16:44:38.307Z"/>
  <w16cex:commentExtensible w16cex:durableId="1D27618D" w16cex:dateUtc="2022-07-04T13:56:55.703Z"/>
  <w16cex:commentExtensible w16cex:durableId="2157BA92" w16cex:dateUtc="2022-07-04T14:01:16.011Z"/>
  <w16cex:commentExtensible w16cex:durableId="327893B2" w16cex:dateUtc="2022-07-04T14:05:20.14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A8340" w14:textId="77777777" w:rsidR="00FB7D50" w:rsidRDefault="00FB7D50" w:rsidP="002F20AB">
      <w:r>
        <w:separator/>
      </w:r>
    </w:p>
  </w:endnote>
  <w:endnote w:type="continuationSeparator" w:id="0">
    <w:p w14:paraId="01036A47" w14:textId="77777777" w:rsidR="00FB7D50" w:rsidRDefault="00FB7D50"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47FC" w14:textId="77777777" w:rsidR="00DB5574" w:rsidRDefault="00DB5574">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14:paraId="7A544551" w14:textId="77777777" w:rsidR="00DB5574" w:rsidRDefault="00DB557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F04EC" w14:textId="77777777" w:rsidR="00DB5574" w:rsidRPr="00A73A5D" w:rsidRDefault="00DB5574" w:rsidP="00A67268">
    <w:pPr>
      <w:pStyle w:val="Piedepgina"/>
      <w:pBdr>
        <w:bottom w:val="double" w:sz="6" w:space="1" w:color="auto"/>
      </w:pBdr>
      <w:spacing w:line="360" w:lineRule="auto"/>
      <w:rPr>
        <w:rFonts w:ascii="Arial" w:hAnsi="Arial" w:cs="Arial"/>
        <w:spacing w:val="20"/>
        <w:w w:val="200"/>
        <w:sz w:val="2"/>
        <w:szCs w:val="10"/>
        <w:lang w:val="es-ES"/>
      </w:rPr>
    </w:pPr>
  </w:p>
  <w:p w14:paraId="517CBE61" w14:textId="77777777" w:rsidR="00DB5574" w:rsidRPr="00A73A5D" w:rsidRDefault="00DB5574" w:rsidP="0032096D">
    <w:pPr>
      <w:pStyle w:val="Piedepgina"/>
      <w:jc w:val="right"/>
      <w:rPr>
        <w:rFonts w:ascii="Georgia" w:hAnsi="Georgia" w:cs="Arial"/>
        <w:spacing w:val="20"/>
        <w:w w:val="200"/>
        <w:sz w:val="14"/>
        <w:szCs w:val="10"/>
      </w:rPr>
    </w:pPr>
  </w:p>
  <w:p w14:paraId="39A077C4" w14:textId="77777777" w:rsidR="00DB5574" w:rsidRPr="00A73A5D" w:rsidRDefault="00DB5574" w:rsidP="0032096D">
    <w:pPr>
      <w:pStyle w:val="Piedepgina"/>
      <w:jc w:val="right"/>
      <w:rPr>
        <w:rFonts w:ascii="Georgia" w:hAnsi="Georgia" w:cs="Arial"/>
        <w:spacing w:val="20"/>
        <w:w w:val="200"/>
        <w:sz w:val="10"/>
        <w:szCs w:val="10"/>
      </w:rPr>
    </w:pPr>
    <w:r w:rsidRPr="00A73A5D">
      <w:rPr>
        <w:rFonts w:ascii="Georgia" w:hAnsi="Georgia" w:cs="Arial"/>
        <w:spacing w:val="20"/>
        <w:w w:val="200"/>
        <w:sz w:val="14"/>
        <w:szCs w:val="10"/>
      </w:rPr>
      <w:t>T</w:t>
    </w:r>
    <w:r w:rsidRPr="00A73A5D">
      <w:rPr>
        <w:rFonts w:ascii="Georgia" w:hAnsi="Georgia" w:cs="Arial"/>
        <w:spacing w:val="20"/>
        <w:w w:val="200"/>
        <w:sz w:val="10"/>
        <w:szCs w:val="10"/>
      </w:rPr>
      <w:t xml:space="preserve">RIBUNAL </w:t>
    </w:r>
    <w:r w:rsidRPr="00A73A5D">
      <w:rPr>
        <w:rFonts w:ascii="Georgia" w:hAnsi="Georgia" w:cs="Arial"/>
        <w:spacing w:val="20"/>
        <w:w w:val="200"/>
        <w:sz w:val="14"/>
        <w:szCs w:val="10"/>
      </w:rPr>
      <w:t>S</w:t>
    </w:r>
    <w:r w:rsidRPr="00A73A5D">
      <w:rPr>
        <w:rFonts w:ascii="Georgia" w:hAnsi="Georgia" w:cs="Arial"/>
        <w:spacing w:val="20"/>
        <w:w w:val="200"/>
        <w:sz w:val="10"/>
        <w:szCs w:val="10"/>
      </w:rPr>
      <w:t xml:space="preserve">UPERIOR DE </w:t>
    </w:r>
    <w:r w:rsidRPr="00A73A5D">
      <w:rPr>
        <w:rFonts w:ascii="Georgia" w:hAnsi="Georgia" w:cs="Arial"/>
        <w:spacing w:val="20"/>
        <w:w w:val="200"/>
        <w:sz w:val="14"/>
        <w:szCs w:val="10"/>
      </w:rPr>
      <w:t>P</w:t>
    </w:r>
    <w:r w:rsidRPr="00A73A5D">
      <w:rPr>
        <w:rFonts w:ascii="Georgia" w:hAnsi="Georgia" w:cs="Arial"/>
        <w:spacing w:val="20"/>
        <w:w w:val="200"/>
        <w:sz w:val="10"/>
        <w:szCs w:val="10"/>
      </w:rPr>
      <w:t>EREIRA</w:t>
    </w:r>
  </w:p>
  <w:p w14:paraId="5C1F5C97" w14:textId="77777777" w:rsidR="00DB5574" w:rsidRPr="00A73A5D" w:rsidRDefault="00DB5574" w:rsidP="0032096D">
    <w:pPr>
      <w:pStyle w:val="Piedepgina"/>
      <w:jc w:val="right"/>
      <w:rPr>
        <w:rFonts w:ascii="Georgia" w:hAnsi="Georgia"/>
      </w:rPr>
    </w:pPr>
    <w:r w:rsidRPr="00A73A5D">
      <w:rPr>
        <w:rFonts w:ascii="Georgia" w:hAnsi="Georgia" w:cs="Arial"/>
        <w:spacing w:val="20"/>
        <w:w w:val="200"/>
        <w:sz w:val="10"/>
        <w:szCs w:val="10"/>
      </w:rPr>
      <w:t xml:space="preserve">MP </w:t>
    </w:r>
    <w:r w:rsidRPr="00A73A5D">
      <w:rPr>
        <w:rFonts w:ascii="Georgia" w:hAnsi="Georgia" w:cs="Arial"/>
        <w:spacing w:val="20"/>
        <w:w w:val="200"/>
        <w:sz w:val="12"/>
        <w:szCs w:val="10"/>
      </w:rPr>
      <w:t>D</w:t>
    </w:r>
    <w:r w:rsidRPr="00A73A5D">
      <w:rPr>
        <w:rFonts w:ascii="Georgia" w:hAnsi="Georgia" w:cs="Arial"/>
        <w:spacing w:val="20"/>
        <w:w w:val="200"/>
        <w:sz w:val="8"/>
        <w:szCs w:val="10"/>
      </w:rPr>
      <w:t xml:space="preserve">UBERNEY </w:t>
    </w:r>
    <w:r w:rsidRPr="00A73A5D">
      <w:rPr>
        <w:rFonts w:ascii="Georgia" w:hAnsi="Georgia" w:cs="Arial"/>
        <w:spacing w:val="20"/>
        <w:w w:val="200"/>
        <w:sz w:val="12"/>
        <w:szCs w:val="10"/>
      </w:rPr>
      <w:t>G</w:t>
    </w:r>
    <w:r w:rsidRPr="00A73A5D">
      <w:rPr>
        <w:rFonts w:ascii="Georgia" w:hAnsi="Georgia" w:cs="Arial"/>
        <w:spacing w:val="20"/>
        <w:w w:val="200"/>
        <w:sz w:val="8"/>
        <w:szCs w:val="10"/>
      </w:rPr>
      <w:t xml:space="preserve">RISALES </w:t>
    </w:r>
    <w:r w:rsidRPr="00A73A5D">
      <w:rPr>
        <w:rFonts w:ascii="Georgia" w:hAnsi="Georgia" w:cs="Arial"/>
        <w:spacing w:val="20"/>
        <w:w w:val="200"/>
        <w:sz w:val="12"/>
        <w:szCs w:val="10"/>
      </w:rPr>
      <w:t>H</w:t>
    </w:r>
    <w:r w:rsidRPr="00A73A5D">
      <w:rPr>
        <w:rFonts w:ascii="Georgia" w:hAnsi="Georgi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B6ED4" w14:textId="77777777" w:rsidR="00FB7D50" w:rsidRDefault="00FB7D50" w:rsidP="002F20AB">
      <w:r>
        <w:separator/>
      </w:r>
    </w:p>
  </w:footnote>
  <w:footnote w:type="continuationSeparator" w:id="0">
    <w:p w14:paraId="7C1DE292" w14:textId="77777777" w:rsidR="00FB7D50" w:rsidRDefault="00FB7D50" w:rsidP="002F20AB">
      <w:r>
        <w:continuationSeparator/>
      </w:r>
    </w:p>
  </w:footnote>
  <w:footnote w:id="1">
    <w:p w14:paraId="568EDE81" w14:textId="77777777" w:rsidR="00AA0A90" w:rsidRPr="00E0640C" w:rsidRDefault="00AA0A90" w:rsidP="00E0640C">
      <w:pPr>
        <w:pStyle w:val="Textonotapie"/>
        <w:jc w:val="both"/>
        <w:rPr>
          <w:rFonts w:ascii="Century" w:hAnsi="Century"/>
          <w:sz w:val="18"/>
        </w:rPr>
      </w:pPr>
      <w:r w:rsidRPr="00E0640C">
        <w:rPr>
          <w:rStyle w:val="Refdenotaalpie"/>
          <w:rFonts w:ascii="Century" w:eastAsiaTheme="majorEastAsia" w:hAnsi="Century"/>
          <w:sz w:val="18"/>
        </w:rPr>
        <w:footnoteRef/>
      </w:r>
      <w:r w:rsidRPr="00E0640C">
        <w:rPr>
          <w:rFonts w:ascii="Century" w:hAnsi="Century"/>
          <w:sz w:val="18"/>
        </w:rPr>
        <w:t xml:space="preserve"> CC. T-075 de 2020.</w:t>
      </w:r>
    </w:p>
  </w:footnote>
  <w:footnote w:id="2">
    <w:p w14:paraId="41FAD647" w14:textId="77777777" w:rsidR="00AA0A90" w:rsidRPr="00E0640C" w:rsidRDefault="00AA0A90" w:rsidP="00E0640C">
      <w:pPr>
        <w:pStyle w:val="Textonotapie"/>
        <w:jc w:val="both"/>
        <w:rPr>
          <w:rFonts w:ascii="Century" w:hAnsi="Century"/>
          <w:sz w:val="18"/>
        </w:rPr>
      </w:pPr>
      <w:r w:rsidRPr="00E0640C">
        <w:rPr>
          <w:rStyle w:val="Refdenotaalpie"/>
          <w:rFonts w:ascii="Century" w:eastAsiaTheme="majorEastAsia" w:hAnsi="Century"/>
          <w:sz w:val="18"/>
        </w:rPr>
        <w:footnoteRef/>
      </w:r>
      <w:r w:rsidRPr="00E0640C">
        <w:rPr>
          <w:rFonts w:ascii="Century" w:hAnsi="Century"/>
          <w:sz w:val="18"/>
        </w:rPr>
        <w:t xml:space="preserve"> CC. T-131 de 2021.</w:t>
      </w:r>
    </w:p>
  </w:footnote>
  <w:footnote w:id="3">
    <w:p w14:paraId="4EFB2C59" w14:textId="77777777" w:rsidR="00AA0A90" w:rsidRPr="00E0640C" w:rsidRDefault="00AA0A90" w:rsidP="00E0640C">
      <w:pPr>
        <w:pStyle w:val="Textonotapie"/>
        <w:jc w:val="both"/>
        <w:rPr>
          <w:rFonts w:ascii="Century" w:hAnsi="Century"/>
          <w:sz w:val="18"/>
        </w:rPr>
      </w:pPr>
      <w:r w:rsidRPr="00E0640C">
        <w:rPr>
          <w:rStyle w:val="Refdenotaalpie"/>
          <w:rFonts w:ascii="Century" w:hAnsi="Century"/>
          <w:sz w:val="18"/>
        </w:rPr>
        <w:footnoteRef/>
      </w:r>
      <w:r w:rsidRPr="00E0640C">
        <w:rPr>
          <w:rFonts w:ascii="Century" w:hAnsi="Century"/>
          <w:sz w:val="18"/>
        </w:rPr>
        <w:t xml:space="preserve"> CC. T-005 de 2022.</w:t>
      </w:r>
    </w:p>
  </w:footnote>
  <w:footnote w:id="4">
    <w:p w14:paraId="14E121E9" w14:textId="77777777" w:rsidR="00AA0A90" w:rsidRPr="00E0640C" w:rsidRDefault="00AA0A90" w:rsidP="00E0640C">
      <w:pPr>
        <w:pStyle w:val="Textonotapie"/>
        <w:jc w:val="both"/>
        <w:rPr>
          <w:rFonts w:ascii="Century" w:hAnsi="Century"/>
          <w:sz w:val="18"/>
        </w:rPr>
      </w:pPr>
      <w:r w:rsidRPr="00E0640C">
        <w:rPr>
          <w:rStyle w:val="Refdenotaalpie"/>
          <w:rFonts w:ascii="Century" w:hAnsi="Century" w:cs="Calibri Light"/>
          <w:sz w:val="18"/>
        </w:rPr>
        <w:footnoteRef/>
      </w:r>
      <w:r w:rsidRPr="00E0640C">
        <w:rPr>
          <w:rFonts w:ascii="Century" w:hAnsi="Century" w:cs="Calibri Light"/>
          <w:sz w:val="18"/>
        </w:rPr>
        <w:t xml:space="preserve"> CC. SU-037 de 2019 y </w:t>
      </w:r>
      <w:hyperlink r:id="rId1" w:history="1">
        <w:r w:rsidRPr="00E0640C">
          <w:rPr>
            <w:rStyle w:val="Hipervnculo"/>
            <w:rFonts w:ascii="Century" w:hAnsi="Century" w:cs="Calibri Light"/>
            <w:color w:val="auto"/>
            <w:sz w:val="18"/>
            <w:u w:val="none"/>
          </w:rPr>
          <w:t>SU-499 de 2016</w:t>
        </w:r>
      </w:hyperlink>
      <w:r w:rsidRPr="00E0640C">
        <w:rPr>
          <w:rFonts w:ascii="Century" w:hAnsi="Century" w:cs="Calibri Light"/>
          <w:sz w:val="18"/>
        </w:rPr>
        <w:t>.</w:t>
      </w:r>
    </w:p>
  </w:footnote>
  <w:footnote w:id="5">
    <w:p w14:paraId="1BDE9760" w14:textId="77777777" w:rsidR="00AA0A90" w:rsidRPr="00E0640C" w:rsidRDefault="00AA0A90" w:rsidP="00E0640C">
      <w:pPr>
        <w:pStyle w:val="Textonotapie"/>
        <w:jc w:val="both"/>
        <w:rPr>
          <w:rFonts w:ascii="Century" w:hAnsi="Century"/>
          <w:sz w:val="18"/>
        </w:rPr>
      </w:pPr>
      <w:r w:rsidRPr="00E0640C">
        <w:rPr>
          <w:rStyle w:val="Refdenotaalpie"/>
          <w:rFonts w:ascii="Century" w:hAnsi="Century"/>
          <w:sz w:val="18"/>
        </w:rPr>
        <w:footnoteRef/>
      </w:r>
      <w:r w:rsidRPr="00E0640C">
        <w:rPr>
          <w:rFonts w:ascii="Century" w:hAnsi="Century"/>
          <w:sz w:val="18"/>
        </w:rPr>
        <w:t xml:space="preserve"> CSJ. STC2701-2020, STC13404-2019,</w:t>
      </w:r>
      <w:r w:rsidRPr="00E0640C">
        <w:rPr>
          <w:rFonts w:ascii="Century" w:hAnsi="Century"/>
          <w:b/>
          <w:sz w:val="18"/>
        </w:rPr>
        <w:t xml:space="preserve"> </w:t>
      </w:r>
      <w:r w:rsidRPr="00E0640C">
        <w:rPr>
          <w:rFonts w:ascii="Century" w:hAnsi="Century"/>
          <w:sz w:val="18"/>
        </w:rPr>
        <w:t>STC2154-2016 y STC10383-2016.</w:t>
      </w:r>
    </w:p>
  </w:footnote>
  <w:footnote w:id="6">
    <w:p w14:paraId="525B87D2" w14:textId="77777777" w:rsidR="00AA0A90" w:rsidRPr="00E0640C" w:rsidRDefault="00AA0A90" w:rsidP="00E0640C">
      <w:pPr>
        <w:pStyle w:val="Textonotapie"/>
        <w:jc w:val="both"/>
        <w:rPr>
          <w:rFonts w:ascii="Century" w:hAnsi="Century"/>
          <w:sz w:val="18"/>
        </w:rPr>
      </w:pPr>
      <w:r w:rsidRPr="00E0640C">
        <w:rPr>
          <w:rStyle w:val="Refdenotaalpie"/>
          <w:rFonts w:ascii="Century" w:hAnsi="Century" w:cs="Calibri Light"/>
          <w:sz w:val="18"/>
        </w:rPr>
        <w:footnoteRef/>
      </w:r>
      <w:r w:rsidRPr="00E0640C">
        <w:rPr>
          <w:rFonts w:ascii="Century" w:hAnsi="Century" w:cs="Calibri Light"/>
          <w:sz w:val="18"/>
        </w:rPr>
        <w:t xml:space="preserve"> CC. T-003 de 2022, T-034-2021, </w:t>
      </w:r>
      <w:hyperlink r:id="rId2" w:history="1">
        <w:r w:rsidRPr="00E0640C">
          <w:rPr>
            <w:rStyle w:val="Hipervnculo"/>
            <w:rFonts w:ascii="Century" w:hAnsi="Century" w:cs="Calibri Light"/>
            <w:color w:val="auto"/>
            <w:sz w:val="18"/>
            <w:u w:val="none"/>
          </w:rPr>
          <w:t>T-053 de 2020</w:t>
        </w:r>
      </w:hyperlink>
      <w:r w:rsidRPr="00E0640C">
        <w:rPr>
          <w:rFonts w:ascii="Century" w:hAnsi="Century" w:cs="Calibri Light"/>
          <w:sz w:val="18"/>
        </w:rPr>
        <w:t xml:space="preserve">, T-422 de 2019, T-359 de 2019, </w:t>
      </w:r>
      <w:r w:rsidRPr="00E0640C">
        <w:rPr>
          <w:rFonts w:ascii="Century" w:hAnsi="Century"/>
          <w:sz w:val="18"/>
        </w:rPr>
        <w:t xml:space="preserve">C-132 de 2018, </w:t>
      </w:r>
      <w:r w:rsidRPr="00E0640C">
        <w:rPr>
          <w:rFonts w:ascii="Century" w:hAnsi="Century" w:cs="Calibri Light"/>
          <w:sz w:val="18"/>
        </w:rPr>
        <w:t>T-015 de 2016, T-162 de 2010 y T-099 de 2008.</w:t>
      </w:r>
    </w:p>
  </w:footnote>
  <w:footnote w:id="7">
    <w:p w14:paraId="31A1630C" w14:textId="77777777" w:rsidR="00D21586" w:rsidRPr="00E0640C" w:rsidRDefault="00D21586" w:rsidP="00E0640C">
      <w:pPr>
        <w:pStyle w:val="Textonotapie"/>
        <w:jc w:val="both"/>
        <w:rPr>
          <w:rFonts w:ascii="Century" w:hAnsi="Century"/>
          <w:sz w:val="18"/>
          <w:lang w:val="es-ES"/>
        </w:rPr>
      </w:pPr>
      <w:r w:rsidRPr="00E0640C">
        <w:rPr>
          <w:rStyle w:val="Refdenotaalpie"/>
          <w:rFonts w:ascii="Century" w:hAnsi="Century" w:cs="Arial"/>
          <w:sz w:val="18"/>
        </w:rPr>
        <w:footnoteRef/>
      </w:r>
      <w:r w:rsidRPr="00E0640C">
        <w:rPr>
          <w:rFonts w:ascii="Century" w:hAnsi="Century" w:cs="Arial"/>
          <w:sz w:val="18"/>
        </w:rPr>
        <w:t xml:space="preserve"> CC.T-070 de 2017. </w:t>
      </w:r>
    </w:p>
  </w:footnote>
  <w:footnote w:id="8">
    <w:p w14:paraId="17619D0D" w14:textId="77777777" w:rsidR="00D21586" w:rsidRPr="00E0640C" w:rsidRDefault="00D21586" w:rsidP="00E0640C">
      <w:pPr>
        <w:pStyle w:val="Textonotapie"/>
        <w:jc w:val="both"/>
        <w:rPr>
          <w:rFonts w:ascii="Century" w:hAnsi="Century"/>
          <w:sz w:val="18"/>
        </w:rPr>
      </w:pPr>
      <w:r w:rsidRPr="00E0640C">
        <w:rPr>
          <w:rStyle w:val="Refdenotaalpie"/>
          <w:rFonts w:ascii="Century" w:hAnsi="Century" w:cs="Arial"/>
          <w:sz w:val="18"/>
        </w:rPr>
        <w:footnoteRef/>
      </w:r>
      <w:r w:rsidRPr="00E0640C">
        <w:rPr>
          <w:rFonts w:ascii="Century" w:hAnsi="Century" w:cs="Arial"/>
          <w:sz w:val="18"/>
        </w:rPr>
        <w:t xml:space="preserve"> CC. T-136 de 2019 y T-027 de 2019, entre otras.</w:t>
      </w:r>
    </w:p>
  </w:footnote>
  <w:footnote w:id="9">
    <w:p w14:paraId="030B37B8" w14:textId="77777777" w:rsidR="00D21586" w:rsidRPr="00E0640C" w:rsidRDefault="00D21586" w:rsidP="00E0640C">
      <w:pPr>
        <w:pStyle w:val="Textonotapie"/>
        <w:jc w:val="both"/>
        <w:rPr>
          <w:rFonts w:ascii="Century" w:hAnsi="Century"/>
          <w:sz w:val="18"/>
          <w:lang w:val="es-ES"/>
        </w:rPr>
      </w:pPr>
      <w:r w:rsidRPr="00E0640C">
        <w:rPr>
          <w:rStyle w:val="Refdenotaalpie"/>
          <w:rFonts w:ascii="Century" w:hAnsi="Century"/>
          <w:sz w:val="18"/>
        </w:rPr>
        <w:footnoteRef/>
      </w:r>
      <w:r w:rsidRPr="00E0640C">
        <w:rPr>
          <w:rFonts w:ascii="Century" w:hAnsi="Century"/>
          <w:sz w:val="18"/>
        </w:rPr>
        <w:t xml:space="preserve"> CC. T-038 de 2011 y T-427 de 2018.</w:t>
      </w:r>
    </w:p>
  </w:footnote>
  <w:footnote w:id="10">
    <w:p w14:paraId="6FAF915E" w14:textId="72040346" w:rsidR="002C265D" w:rsidRPr="00E0640C" w:rsidRDefault="002C265D" w:rsidP="00E0640C">
      <w:pPr>
        <w:pStyle w:val="Textonotapie"/>
        <w:jc w:val="both"/>
        <w:rPr>
          <w:rFonts w:ascii="Century" w:hAnsi="Century"/>
          <w:sz w:val="18"/>
          <w:lang w:val="es-ES"/>
        </w:rPr>
      </w:pPr>
      <w:r w:rsidRPr="00E0640C">
        <w:rPr>
          <w:rStyle w:val="Refdenotaalpie"/>
          <w:rFonts w:ascii="Century" w:hAnsi="Century"/>
          <w:sz w:val="18"/>
        </w:rPr>
        <w:footnoteRef/>
      </w:r>
      <w:r w:rsidRPr="00E0640C">
        <w:rPr>
          <w:rFonts w:ascii="Century" w:hAnsi="Century"/>
          <w:sz w:val="18"/>
        </w:rPr>
        <w:t xml:space="preserve"> TSP, Sala Civil - Familia. Sentencias (i)</w:t>
      </w:r>
      <w:r w:rsidR="003C44BA" w:rsidRPr="00E0640C">
        <w:rPr>
          <w:rFonts w:ascii="Century" w:hAnsi="Century"/>
          <w:sz w:val="18"/>
        </w:rPr>
        <w:t xml:space="preserve"> ST2-0321-2021; y, del (ii)</w:t>
      </w:r>
      <w:r w:rsidRPr="00E0640C">
        <w:rPr>
          <w:rFonts w:ascii="Century" w:hAnsi="Century"/>
          <w:sz w:val="18"/>
        </w:rPr>
        <w:t xml:space="preserve"> 06-02-2020; MP: Saraza N., exp.2019-00110-01, (i</w:t>
      </w:r>
      <w:r w:rsidR="003C44BA" w:rsidRPr="00E0640C">
        <w:rPr>
          <w:rFonts w:ascii="Century" w:hAnsi="Century"/>
          <w:sz w:val="18"/>
        </w:rPr>
        <w:t>i</w:t>
      </w:r>
      <w:r w:rsidRPr="00E0640C">
        <w:rPr>
          <w:rFonts w:ascii="Century" w:hAnsi="Century"/>
          <w:sz w:val="18"/>
        </w:rPr>
        <w:t>i) 13-02-2020, MP: Saraza N., exp.2019-00368-01; (i</w:t>
      </w:r>
      <w:r w:rsidR="003C44BA" w:rsidRPr="00E0640C">
        <w:rPr>
          <w:rFonts w:ascii="Century" w:hAnsi="Century"/>
          <w:sz w:val="18"/>
        </w:rPr>
        <w:t>v</w:t>
      </w:r>
      <w:r w:rsidRPr="00E0640C">
        <w:rPr>
          <w:rFonts w:ascii="Century" w:hAnsi="Century"/>
          <w:sz w:val="18"/>
        </w:rPr>
        <w:t>) 24-02-2020, MP: Grisales H., exp.2020-00002-01; (v) 28-02-2020, MP: Grisales H.; exp.2020-00016-01; y, (v</w:t>
      </w:r>
      <w:r w:rsidR="003C44BA" w:rsidRPr="00E0640C">
        <w:rPr>
          <w:rFonts w:ascii="Century" w:hAnsi="Century"/>
          <w:sz w:val="18"/>
        </w:rPr>
        <w:t>i</w:t>
      </w:r>
      <w:r w:rsidRPr="00E0640C">
        <w:rPr>
          <w:rFonts w:ascii="Century" w:hAnsi="Century"/>
          <w:sz w:val="18"/>
        </w:rPr>
        <w:t>) 14-04-2020, MP: Grisales H., No.2020-00017-01.</w:t>
      </w:r>
    </w:p>
  </w:footnote>
  <w:footnote w:id="11">
    <w:p w14:paraId="32738AB2" w14:textId="77777777" w:rsidR="003754EC" w:rsidRPr="00E0640C" w:rsidRDefault="003754EC" w:rsidP="00E0640C">
      <w:pPr>
        <w:pStyle w:val="Textonotapie"/>
        <w:jc w:val="both"/>
        <w:rPr>
          <w:rFonts w:ascii="Century" w:hAnsi="Century"/>
          <w:sz w:val="18"/>
          <w:lang w:val="es-ES"/>
        </w:rPr>
      </w:pPr>
      <w:r w:rsidRPr="00E0640C">
        <w:rPr>
          <w:rStyle w:val="Refdenotaalpie"/>
          <w:rFonts w:ascii="Century" w:hAnsi="Century"/>
          <w:sz w:val="18"/>
        </w:rPr>
        <w:footnoteRef/>
      </w:r>
      <w:r w:rsidRPr="00E0640C">
        <w:rPr>
          <w:rFonts w:ascii="Century" w:hAnsi="Century"/>
          <w:sz w:val="18"/>
        </w:rPr>
        <w:t xml:space="preserve"> CC. T-427 de 2018.</w:t>
      </w:r>
    </w:p>
  </w:footnote>
  <w:footnote w:id="12">
    <w:p w14:paraId="159C9C11" w14:textId="506947C0" w:rsidR="003754EC" w:rsidRPr="00E0640C" w:rsidRDefault="003754EC" w:rsidP="00E0640C">
      <w:pPr>
        <w:pStyle w:val="Textonotapie"/>
        <w:jc w:val="both"/>
        <w:rPr>
          <w:rFonts w:ascii="Century" w:hAnsi="Century"/>
          <w:sz w:val="18"/>
        </w:rPr>
      </w:pPr>
      <w:r w:rsidRPr="00E0640C">
        <w:rPr>
          <w:rStyle w:val="Refdenotaalpie"/>
          <w:rFonts w:ascii="Century" w:hAnsi="Century"/>
          <w:sz w:val="18"/>
        </w:rPr>
        <w:footnoteRef/>
      </w:r>
      <w:r w:rsidRPr="00E0640C">
        <w:rPr>
          <w:rFonts w:ascii="Century" w:hAnsi="Century"/>
          <w:sz w:val="18"/>
        </w:rPr>
        <w:t xml:space="preserve"> CC. Ob. cit.</w:t>
      </w:r>
      <w:r w:rsidR="00B6395C" w:rsidRPr="00E0640C">
        <w:rPr>
          <w:rFonts w:ascii="Century" w:hAnsi="Century"/>
          <w:sz w:val="18"/>
        </w:rPr>
        <w:t xml:space="preserve"> Tesis iterada en la T-249 de 2021.</w:t>
      </w:r>
    </w:p>
  </w:footnote>
  <w:footnote w:id="13">
    <w:p w14:paraId="6228E758" w14:textId="0AD6343F" w:rsidR="009E356E" w:rsidRPr="00E0640C" w:rsidRDefault="009E356E" w:rsidP="00E0640C">
      <w:pPr>
        <w:pStyle w:val="Textonotapie"/>
        <w:jc w:val="both"/>
        <w:rPr>
          <w:rFonts w:ascii="Century" w:hAnsi="Century"/>
          <w:sz w:val="18"/>
        </w:rPr>
      </w:pPr>
      <w:r w:rsidRPr="00E0640C">
        <w:rPr>
          <w:rStyle w:val="Refdenotaalpie"/>
          <w:rFonts w:ascii="Century" w:hAnsi="Century"/>
          <w:sz w:val="18"/>
        </w:rPr>
        <w:footnoteRef/>
      </w:r>
      <w:r w:rsidRPr="00E0640C">
        <w:rPr>
          <w:rFonts w:ascii="Century" w:hAnsi="Century"/>
          <w:sz w:val="18"/>
        </w:rPr>
        <w:t xml:space="preserve"> CC. T-005 de 2020.</w:t>
      </w:r>
    </w:p>
  </w:footnote>
  <w:footnote w:id="14">
    <w:p w14:paraId="7B4E7729" w14:textId="1F3B277B" w:rsidR="009E356E" w:rsidRPr="00E0640C" w:rsidRDefault="009E356E" w:rsidP="00E0640C">
      <w:pPr>
        <w:pStyle w:val="Textonotapie"/>
        <w:jc w:val="both"/>
        <w:rPr>
          <w:rFonts w:ascii="Century" w:hAnsi="Century"/>
          <w:sz w:val="18"/>
        </w:rPr>
      </w:pPr>
      <w:r w:rsidRPr="00E0640C">
        <w:rPr>
          <w:rStyle w:val="Refdenotaalpie"/>
          <w:rFonts w:ascii="Century" w:hAnsi="Century"/>
          <w:sz w:val="18"/>
        </w:rPr>
        <w:footnoteRef/>
      </w:r>
      <w:r w:rsidRPr="00E0640C">
        <w:rPr>
          <w:rFonts w:ascii="Century" w:hAnsi="Century"/>
          <w:sz w:val="18"/>
        </w:rPr>
        <w:t xml:space="preserve"> CC. Ob. cit.</w:t>
      </w:r>
    </w:p>
  </w:footnote>
  <w:footnote w:id="15">
    <w:p w14:paraId="2031D324" w14:textId="77777777" w:rsidR="00225A52" w:rsidRPr="00E0640C" w:rsidRDefault="00225A52" w:rsidP="00E0640C">
      <w:pPr>
        <w:pStyle w:val="Textonotapie"/>
        <w:jc w:val="both"/>
        <w:rPr>
          <w:rFonts w:ascii="Century" w:hAnsi="Century"/>
          <w:sz w:val="18"/>
        </w:rPr>
      </w:pPr>
      <w:r w:rsidRPr="00E0640C">
        <w:rPr>
          <w:rStyle w:val="Refdenotaalpie"/>
          <w:rFonts w:ascii="Century" w:hAnsi="Century"/>
          <w:sz w:val="18"/>
        </w:rPr>
        <w:footnoteRef/>
      </w:r>
      <w:r w:rsidRPr="00E0640C">
        <w:rPr>
          <w:rFonts w:ascii="Century" w:hAnsi="Century"/>
          <w:sz w:val="18"/>
        </w:rPr>
        <w:t xml:space="preserve"> Vigente, según el artículo 3.1.1. del D.1072/2015.</w:t>
      </w:r>
    </w:p>
  </w:footnote>
  <w:footnote w:id="16">
    <w:p w14:paraId="4ACCB40B" w14:textId="77777777" w:rsidR="000B5F4F" w:rsidRPr="00E0640C" w:rsidRDefault="000B5F4F" w:rsidP="00E0640C">
      <w:pPr>
        <w:pStyle w:val="Textonotapie"/>
        <w:jc w:val="both"/>
        <w:rPr>
          <w:rFonts w:ascii="Century" w:hAnsi="Century"/>
          <w:sz w:val="18"/>
          <w:lang w:val="es-ES"/>
        </w:rPr>
      </w:pPr>
      <w:r w:rsidRPr="00E0640C">
        <w:rPr>
          <w:rStyle w:val="Refdenotaalpie"/>
          <w:rFonts w:ascii="Century" w:hAnsi="Century"/>
          <w:sz w:val="18"/>
        </w:rPr>
        <w:footnoteRef/>
      </w:r>
      <w:r w:rsidRPr="00E0640C">
        <w:rPr>
          <w:rFonts w:ascii="Century" w:hAnsi="Century"/>
          <w:sz w:val="18"/>
        </w:rPr>
        <w:t xml:space="preserve"> Art.55, D.1352/2013.</w:t>
      </w:r>
      <w:bookmarkStart w:id="6" w:name="_GoBack"/>
      <w:bookmarkEnd w:id="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D1A98" w14:textId="77777777" w:rsidR="00DB5574" w:rsidRDefault="00DB5574"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3731EC8C" w14:textId="77777777" w:rsidR="00DB5574" w:rsidRDefault="00DB557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FADA" w14:textId="77777777" w:rsidR="00DB5574" w:rsidRPr="0032096D" w:rsidRDefault="00DB5574">
    <w:pPr>
      <w:pStyle w:val="Encabezado"/>
      <w:pBdr>
        <w:bottom w:val="single" w:sz="4" w:space="1" w:color="D9D9D9"/>
      </w:pBdr>
      <w:jc w:val="right"/>
      <w:rPr>
        <w:rFonts w:ascii="Century" w:hAnsi="Century"/>
        <w:b/>
        <w:sz w:val="18"/>
        <w:szCs w:val="18"/>
      </w:rPr>
    </w:pPr>
    <w:r w:rsidRPr="0032096D">
      <w:rPr>
        <w:rFonts w:ascii="Century" w:hAnsi="Century"/>
        <w:spacing w:val="60"/>
        <w:sz w:val="18"/>
        <w:szCs w:val="18"/>
      </w:rPr>
      <w:t>Página</w:t>
    </w:r>
    <w:r w:rsidRPr="0032096D">
      <w:rPr>
        <w:rFonts w:ascii="Century" w:hAnsi="Century"/>
        <w:sz w:val="18"/>
        <w:szCs w:val="18"/>
      </w:rPr>
      <w:t xml:space="preserve"> | </w:t>
    </w:r>
    <w:r w:rsidRPr="0032096D">
      <w:rPr>
        <w:rFonts w:ascii="Century" w:hAnsi="Century"/>
        <w:sz w:val="18"/>
        <w:szCs w:val="18"/>
      </w:rPr>
      <w:fldChar w:fldCharType="begin"/>
    </w:r>
    <w:r w:rsidRPr="0032096D">
      <w:rPr>
        <w:rFonts w:ascii="Century" w:hAnsi="Century"/>
        <w:sz w:val="18"/>
        <w:szCs w:val="18"/>
      </w:rPr>
      <w:instrText xml:space="preserve"> PAGE   \* MERGEFORMAT </w:instrText>
    </w:r>
    <w:r w:rsidRPr="0032096D">
      <w:rPr>
        <w:rFonts w:ascii="Century" w:hAnsi="Century"/>
        <w:sz w:val="18"/>
        <w:szCs w:val="18"/>
      </w:rPr>
      <w:fldChar w:fldCharType="separate"/>
    </w:r>
    <w:r w:rsidRPr="0032096D">
      <w:rPr>
        <w:rFonts w:ascii="Century" w:hAnsi="Century"/>
        <w:noProof/>
        <w:sz w:val="18"/>
        <w:szCs w:val="18"/>
      </w:rPr>
      <w:t>11</w:t>
    </w:r>
    <w:r w:rsidRPr="0032096D">
      <w:rPr>
        <w:rFonts w:ascii="Century" w:hAnsi="Century"/>
        <w:sz w:val="18"/>
        <w:szCs w:val="18"/>
      </w:rPr>
      <w:fldChar w:fldCharType="end"/>
    </w:r>
  </w:p>
  <w:p w14:paraId="532F4AAC" w14:textId="45F0897F" w:rsidR="00DB5574" w:rsidRPr="0032096D" w:rsidRDefault="00DB5574" w:rsidP="006F562A">
    <w:pPr>
      <w:pStyle w:val="Encabezado"/>
      <w:ind w:right="360"/>
      <w:jc w:val="both"/>
      <w:rPr>
        <w:rFonts w:ascii="Century" w:hAnsi="Century" w:cs="Calibri"/>
        <w:i/>
        <w:sz w:val="18"/>
        <w:szCs w:val="18"/>
      </w:rPr>
    </w:pPr>
    <w:r w:rsidRPr="0032096D">
      <w:rPr>
        <w:rFonts w:ascii="Century" w:hAnsi="Century" w:cs="Calibri"/>
        <w:i/>
        <w:sz w:val="18"/>
        <w:szCs w:val="18"/>
      </w:rPr>
      <w:t>EXPEDIENTE No.</w:t>
    </w:r>
    <w:r w:rsidR="0032096D" w:rsidRPr="0032096D">
      <w:rPr>
        <w:rFonts w:ascii="Century" w:hAnsi="Century" w:cs="Calibri"/>
        <w:i/>
        <w:sz w:val="18"/>
        <w:szCs w:val="18"/>
      </w:rPr>
      <w:t xml:space="preserve"> </w:t>
    </w:r>
    <w:r w:rsidR="00E230D6" w:rsidRPr="0032096D">
      <w:rPr>
        <w:rFonts w:ascii="Century" w:hAnsi="Century" w:cs="Calibri"/>
        <w:i/>
        <w:sz w:val="18"/>
        <w:szCs w:val="18"/>
      </w:rPr>
      <w:t>2022-</w:t>
    </w:r>
    <w:r w:rsidR="00E53C54" w:rsidRPr="0032096D">
      <w:rPr>
        <w:rFonts w:ascii="Century" w:hAnsi="Century" w:cs="Calibri"/>
        <w:i/>
        <w:sz w:val="18"/>
        <w:szCs w:val="18"/>
      </w:rPr>
      <w:t>00186</w:t>
    </w:r>
    <w:r w:rsidR="00E230D6" w:rsidRPr="0032096D">
      <w:rPr>
        <w:rFonts w:ascii="Century" w:hAnsi="Century" w:cs="Calibri"/>
        <w:i/>
        <w:sz w:val="18"/>
        <w:szCs w:val="18"/>
      </w:rPr>
      <w:t>-01</w:t>
    </w:r>
  </w:p>
</w:hdr>
</file>

<file path=word/intelligence.xml><?xml version="1.0" encoding="utf-8"?>
<int:Intelligence xmlns:int="http://schemas.microsoft.com/office/intelligence/2019/intelligence">
  <int:IntelligenceSettings/>
  <int:Manifest>
    <int:WordHash hashCode="3OrpIB+g3mvFV7" id="jAznESsn"/>
  </int:Manifest>
  <int:Observations>
    <int:Content id="jAznESs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78A575C"/>
    <w:multiLevelType w:val="multilevel"/>
    <w:tmpl w:val="97D66C66"/>
    <w:lvl w:ilvl="0">
      <w:start w:val="5"/>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836A04"/>
    <w:multiLevelType w:val="hybridMultilevel"/>
    <w:tmpl w:val="BE928AD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CAB3C59"/>
    <w:multiLevelType w:val="multilevel"/>
    <w:tmpl w:val="B5A4FCCE"/>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0D7749F8"/>
    <w:multiLevelType w:val="multilevel"/>
    <w:tmpl w:val="AB042650"/>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i w:val="0"/>
        <w:iCs w:val="0"/>
        <w:color w:val="auto"/>
        <w:sz w:val="28"/>
        <w:szCs w:val="28"/>
        <w:vertAlign w:val="baseline"/>
      </w:rPr>
    </w:lvl>
    <w:lvl w:ilvl="2">
      <w:start w:val="1"/>
      <w:numFmt w:val="decimal"/>
      <w:lvlText w:val="%1.%2.%3."/>
      <w:lvlJc w:val="left"/>
      <w:pPr>
        <w:ind w:left="720" w:hanging="720"/>
      </w:pPr>
      <w:rPr>
        <w:rFonts w:cs="Times New Roman" w:hint="default"/>
        <w:i w:val="0"/>
        <w:iCs w:val="0"/>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0D9D7E53"/>
    <w:multiLevelType w:val="hybridMultilevel"/>
    <w:tmpl w:val="16341ED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15:restartNumberingAfterBreak="0">
    <w:nsid w:val="0F112C06"/>
    <w:multiLevelType w:val="hybridMultilevel"/>
    <w:tmpl w:val="2BA6DB80"/>
    <w:lvl w:ilvl="0" w:tplc="0BC017D0">
      <w:start w:val="1"/>
      <w:numFmt w:val="decimal"/>
      <w:lvlText w:val="%1."/>
      <w:lvlJc w:val="left"/>
      <w:pPr>
        <w:tabs>
          <w:tab w:val="num" w:pos="720"/>
        </w:tabs>
        <w:ind w:left="720" w:hanging="360"/>
      </w:pPr>
    </w:lvl>
    <w:lvl w:ilvl="1" w:tplc="EC5E6EDC" w:tentative="1">
      <w:start w:val="1"/>
      <w:numFmt w:val="decimal"/>
      <w:lvlText w:val="%2."/>
      <w:lvlJc w:val="left"/>
      <w:pPr>
        <w:tabs>
          <w:tab w:val="num" w:pos="1440"/>
        </w:tabs>
        <w:ind w:left="1440" w:hanging="360"/>
      </w:pPr>
    </w:lvl>
    <w:lvl w:ilvl="2" w:tplc="6284FB96" w:tentative="1">
      <w:start w:val="1"/>
      <w:numFmt w:val="decimal"/>
      <w:lvlText w:val="%3."/>
      <w:lvlJc w:val="left"/>
      <w:pPr>
        <w:tabs>
          <w:tab w:val="num" w:pos="2160"/>
        </w:tabs>
        <w:ind w:left="2160" w:hanging="360"/>
      </w:pPr>
    </w:lvl>
    <w:lvl w:ilvl="3" w:tplc="36D639D8" w:tentative="1">
      <w:start w:val="1"/>
      <w:numFmt w:val="decimal"/>
      <w:lvlText w:val="%4."/>
      <w:lvlJc w:val="left"/>
      <w:pPr>
        <w:tabs>
          <w:tab w:val="num" w:pos="2880"/>
        </w:tabs>
        <w:ind w:left="2880" w:hanging="360"/>
      </w:pPr>
    </w:lvl>
    <w:lvl w:ilvl="4" w:tplc="5F580D3C" w:tentative="1">
      <w:start w:val="1"/>
      <w:numFmt w:val="decimal"/>
      <w:lvlText w:val="%5."/>
      <w:lvlJc w:val="left"/>
      <w:pPr>
        <w:tabs>
          <w:tab w:val="num" w:pos="3600"/>
        </w:tabs>
        <w:ind w:left="3600" w:hanging="360"/>
      </w:pPr>
    </w:lvl>
    <w:lvl w:ilvl="5" w:tplc="05DC1F2A" w:tentative="1">
      <w:start w:val="1"/>
      <w:numFmt w:val="decimal"/>
      <w:lvlText w:val="%6."/>
      <w:lvlJc w:val="left"/>
      <w:pPr>
        <w:tabs>
          <w:tab w:val="num" w:pos="4320"/>
        </w:tabs>
        <w:ind w:left="4320" w:hanging="360"/>
      </w:pPr>
    </w:lvl>
    <w:lvl w:ilvl="6" w:tplc="0DFCFC6E" w:tentative="1">
      <w:start w:val="1"/>
      <w:numFmt w:val="decimal"/>
      <w:lvlText w:val="%7."/>
      <w:lvlJc w:val="left"/>
      <w:pPr>
        <w:tabs>
          <w:tab w:val="num" w:pos="5040"/>
        </w:tabs>
        <w:ind w:left="5040" w:hanging="360"/>
      </w:pPr>
    </w:lvl>
    <w:lvl w:ilvl="7" w:tplc="BBB8338E" w:tentative="1">
      <w:start w:val="1"/>
      <w:numFmt w:val="decimal"/>
      <w:lvlText w:val="%8."/>
      <w:lvlJc w:val="left"/>
      <w:pPr>
        <w:tabs>
          <w:tab w:val="num" w:pos="5760"/>
        </w:tabs>
        <w:ind w:left="5760" w:hanging="360"/>
      </w:pPr>
    </w:lvl>
    <w:lvl w:ilvl="8" w:tplc="5EBCB970" w:tentative="1">
      <w:start w:val="1"/>
      <w:numFmt w:val="decimal"/>
      <w:lvlText w:val="%9."/>
      <w:lvlJc w:val="left"/>
      <w:pPr>
        <w:tabs>
          <w:tab w:val="num" w:pos="6480"/>
        </w:tabs>
        <w:ind w:left="6480" w:hanging="360"/>
      </w:pPr>
    </w:lvl>
  </w:abstractNum>
  <w:abstractNum w:abstractNumId="8" w15:restartNumberingAfterBreak="0">
    <w:nsid w:val="0FA903F8"/>
    <w:multiLevelType w:val="hybridMultilevel"/>
    <w:tmpl w:val="1FF8DD4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E4268FD"/>
    <w:multiLevelType w:val="multilevel"/>
    <w:tmpl w:val="0A8E5FA0"/>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30A42F9D"/>
    <w:multiLevelType w:val="multilevel"/>
    <w:tmpl w:val="3922197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2C03B1E"/>
    <w:multiLevelType w:val="hybridMultilevel"/>
    <w:tmpl w:val="7662335A"/>
    <w:lvl w:ilvl="0" w:tplc="60203264">
      <w:start w:val="1"/>
      <w:numFmt w:val="decimal"/>
      <w:lvlText w:val="%1."/>
      <w:lvlJc w:val="left"/>
      <w:pPr>
        <w:ind w:left="360" w:hanging="360"/>
      </w:pPr>
      <w:rPr>
        <w:rFonts w:cs="Times New Roman"/>
        <w:sz w:val="28"/>
        <w:szCs w:val="28"/>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3" w15:restartNumberingAfterBreak="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15:restartNumberingAfterBreak="0">
    <w:nsid w:val="3C9F67BD"/>
    <w:multiLevelType w:val="multilevel"/>
    <w:tmpl w:val="3D52F33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DED0011"/>
    <w:multiLevelType w:val="multilevel"/>
    <w:tmpl w:val="1BC25F0C"/>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48A33C0"/>
    <w:multiLevelType w:val="multilevel"/>
    <w:tmpl w:val="FA00667E"/>
    <w:lvl w:ilvl="0">
      <w:start w:val="5"/>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46ED370A"/>
    <w:multiLevelType w:val="hybridMultilevel"/>
    <w:tmpl w:val="6C48918E"/>
    <w:lvl w:ilvl="0" w:tplc="CAF46926">
      <w:start w:val="1"/>
      <w:numFmt w:val="decimal"/>
      <w:lvlText w:val="(%1)"/>
      <w:lvlJc w:val="left"/>
      <w:pPr>
        <w:ind w:left="1146" w:hanging="720"/>
      </w:pPr>
      <w:rPr>
        <w:rFonts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9" w15:restartNumberingAfterBreak="0">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15:restartNumberingAfterBreak="0">
    <w:nsid w:val="47C80E25"/>
    <w:multiLevelType w:val="multilevel"/>
    <w:tmpl w:val="AFBC2F72"/>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15:restartNumberingAfterBreak="0">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2" w15:restartNumberingAfterBreak="0">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3" w15:restartNumberingAfterBreak="0">
    <w:nsid w:val="523F1100"/>
    <w:multiLevelType w:val="multilevel"/>
    <w:tmpl w:val="F252DADA"/>
    <w:lvl w:ilvl="0">
      <w:start w:val="6"/>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15:restartNumberingAfterBreak="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5C6E35A4"/>
    <w:multiLevelType w:val="multilevel"/>
    <w:tmpl w:val="B0B4622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6199068C"/>
    <w:multiLevelType w:val="hybridMultilevel"/>
    <w:tmpl w:val="89B8F024"/>
    <w:lvl w:ilvl="0" w:tplc="A3D0F8C2">
      <w:start w:val="1"/>
      <w:numFmt w:val="decimal"/>
      <w:lvlText w:val="%1."/>
      <w:lvlJc w:val="left"/>
      <w:pPr>
        <w:tabs>
          <w:tab w:val="num" w:pos="360"/>
        </w:tabs>
        <w:ind w:left="360" w:hanging="360"/>
      </w:pPr>
      <w:rPr>
        <w:rFonts w:cs="Times New Roman"/>
        <w:i w:val="0"/>
      </w:rPr>
    </w:lvl>
    <w:lvl w:ilvl="1" w:tplc="E0721E20" w:tentative="1">
      <w:start w:val="1"/>
      <w:numFmt w:val="lowerLetter"/>
      <w:lvlText w:val="%2."/>
      <w:lvlJc w:val="left"/>
      <w:pPr>
        <w:ind w:left="1440" w:hanging="360"/>
      </w:pPr>
      <w:rPr>
        <w:rFonts w:cs="Times New Roman"/>
      </w:rPr>
    </w:lvl>
    <w:lvl w:ilvl="2" w:tplc="24B487C6" w:tentative="1">
      <w:start w:val="1"/>
      <w:numFmt w:val="lowerRoman"/>
      <w:lvlText w:val="%3."/>
      <w:lvlJc w:val="right"/>
      <w:pPr>
        <w:ind w:left="2160" w:hanging="180"/>
      </w:pPr>
      <w:rPr>
        <w:rFonts w:cs="Times New Roman"/>
      </w:rPr>
    </w:lvl>
    <w:lvl w:ilvl="3" w:tplc="47D052C2" w:tentative="1">
      <w:start w:val="1"/>
      <w:numFmt w:val="decimal"/>
      <w:lvlText w:val="%4."/>
      <w:lvlJc w:val="left"/>
      <w:pPr>
        <w:ind w:left="2880" w:hanging="360"/>
      </w:pPr>
      <w:rPr>
        <w:rFonts w:cs="Times New Roman"/>
      </w:rPr>
    </w:lvl>
    <w:lvl w:ilvl="4" w:tplc="5AB6742E" w:tentative="1">
      <w:start w:val="1"/>
      <w:numFmt w:val="lowerLetter"/>
      <w:lvlText w:val="%5."/>
      <w:lvlJc w:val="left"/>
      <w:pPr>
        <w:ind w:left="3600" w:hanging="360"/>
      </w:pPr>
      <w:rPr>
        <w:rFonts w:cs="Times New Roman"/>
      </w:rPr>
    </w:lvl>
    <w:lvl w:ilvl="5" w:tplc="85B63528" w:tentative="1">
      <w:start w:val="1"/>
      <w:numFmt w:val="lowerRoman"/>
      <w:lvlText w:val="%6."/>
      <w:lvlJc w:val="right"/>
      <w:pPr>
        <w:ind w:left="4320" w:hanging="180"/>
      </w:pPr>
      <w:rPr>
        <w:rFonts w:cs="Times New Roman"/>
      </w:rPr>
    </w:lvl>
    <w:lvl w:ilvl="6" w:tplc="A4FAA332" w:tentative="1">
      <w:start w:val="1"/>
      <w:numFmt w:val="decimal"/>
      <w:lvlText w:val="%7."/>
      <w:lvlJc w:val="left"/>
      <w:pPr>
        <w:ind w:left="5040" w:hanging="360"/>
      </w:pPr>
      <w:rPr>
        <w:rFonts w:cs="Times New Roman"/>
      </w:rPr>
    </w:lvl>
    <w:lvl w:ilvl="7" w:tplc="546655D4" w:tentative="1">
      <w:start w:val="1"/>
      <w:numFmt w:val="lowerLetter"/>
      <w:lvlText w:val="%8."/>
      <w:lvlJc w:val="left"/>
      <w:pPr>
        <w:ind w:left="5760" w:hanging="360"/>
      </w:pPr>
      <w:rPr>
        <w:rFonts w:cs="Times New Roman"/>
      </w:rPr>
    </w:lvl>
    <w:lvl w:ilvl="8" w:tplc="3EA0F2C8" w:tentative="1">
      <w:start w:val="1"/>
      <w:numFmt w:val="lowerRoman"/>
      <w:lvlText w:val="%9."/>
      <w:lvlJc w:val="right"/>
      <w:pPr>
        <w:ind w:left="6480" w:hanging="180"/>
      </w:pPr>
      <w:rPr>
        <w:rFonts w:cs="Times New Roman"/>
      </w:rPr>
    </w:lvl>
  </w:abstractNum>
  <w:abstractNum w:abstractNumId="28" w15:restartNumberingAfterBreak="0">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9" w15:restartNumberingAfterBreak="0">
    <w:nsid w:val="6BDF2A95"/>
    <w:multiLevelType w:val="multilevel"/>
    <w:tmpl w:val="5CE679C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2" w15:restartNumberingAfterBreak="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3" w15:restartNumberingAfterBreak="0">
    <w:nsid w:val="7D1A2738"/>
    <w:multiLevelType w:val="multilevel"/>
    <w:tmpl w:val="12BE533C"/>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15:restartNumberingAfterBreak="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5" w15:restartNumberingAfterBreak="0">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32"/>
  </w:num>
  <w:num w:numId="2">
    <w:abstractNumId w:val="26"/>
  </w:num>
  <w:num w:numId="3">
    <w:abstractNumId w:val="21"/>
  </w:num>
  <w:num w:numId="4">
    <w:abstractNumId w:val="16"/>
  </w:num>
  <w:num w:numId="5">
    <w:abstractNumId w:val="28"/>
  </w:num>
  <w:num w:numId="6">
    <w:abstractNumId w:val="20"/>
  </w:num>
  <w:num w:numId="7">
    <w:abstractNumId w:val="3"/>
  </w:num>
  <w:num w:numId="8">
    <w:abstractNumId w:val="13"/>
  </w:num>
  <w:num w:numId="9">
    <w:abstractNumId w:val="14"/>
  </w:num>
  <w:num w:numId="10">
    <w:abstractNumId w:val="2"/>
  </w:num>
  <w:num w:numId="11">
    <w:abstractNumId w:val="25"/>
  </w:num>
  <w:num w:numId="12">
    <w:abstractNumId w:val="11"/>
  </w:num>
  <w:num w:numId="13">
    <w:abstractNumId w:val="15"/>
  </w:num>
  <w:num w:numId="14">
    <w:abstractNumId w:val="31"/>
  </w:num>
  <w:num w:numId="15">
    <w:abstractNumId w:val="22"/>
  </w:num>
  <w:num w:numId="16">
    <w:abstractNumId w:val="0"/>
  </w:num>
  <w:num w:numId="17">
    <w:abstractNumId w:val="34"/>
  </w:num>
  <w:num w:numId="18">
    <w:abstractNumId w:val="23"/>
  </w:num>
  <w:num w:numId="19">
    <w:abstractNumId w:val="30"/>
  </w:num>
  <w:num w:numId="20">
    <w:abstractNumId w:val="29"/>
  </w:num>
  <w:num w:numId="21">
    <w:abstractNumId w:val="6"/>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7"/>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4"/>
  </w:num>
  <w:num w:numId="28">
    <w:abstractNumId w:val="9"/>
  </w:num>
  <w:num w:numId="29">
    <w:abstractNumId w:val="8"/>
  </w:num>
  <w:num w:numId="30">
    <w:abstractNumId w:val="33"/>
  </w:num>
  <w:num w:numId="31">
    <w:abstractNumId w:val="1"/>
  </w:num>
  <w:num w:numId="32">
    <w:abstractNumId w:val="32"/>
    <w:lvlOverride w:ilvl="0">
      <w:startOverride w:val="1"/>
    </w:lvlOverride>
    <w:lvlOverride w:ilvl="1"/>
    <w:lvlOverride w:ilvl="2"/>
    <w:lvlOverride w:ilvl="3"/>
    <w:lvlOverride w:ilvl="4"/>
    <w:lvlOverride w:ilvl="5"/>
    <w:lvlOverride w:ilvl="6"/>
    <w:lvlOverride w:ilvl="7"/>
    <w:lvlOverride w:ilvl="8"/>
  </w:num>
  <w:num w:numId="33">
    <w:abstractNumId w:val="4"/>
  </w:num>
  <w:num w:numId="34">
    <w:abstractNumId w:val="7"/>
  </w:num>
  <w:num w:numId="35">
    <w:abstractNumId w:val="10"/>
  </w:num>
  <w:num w:numId="36">
    <w:abstractNumId w:val="5"/>
  </w:num>
  <w:num w:numId="3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AB"/>
    <w:rsid w:val="0000191C"/>
    <w:rsid w:val="0000299D"/>
    <w:rsid w:val="00002C84"/>
    <w:rsid w:val="00004348"/>
    <w:rsid w:val="00004A98"/>
    <w:rsid w:val="00006595"/>
    <w:rsid w:val="00007912"/>
    <w:rsid w:val="000100E5"/>
    <w:rsid w:val="00011CF2"/>
    <w:rsid w:val="00011D52"/>
    <w:rsid w:val="00011E7F"/>
    <w:rsid w:val="00011F63"/>
    <w:rsid w:val="00013BE8"/>
    <w:rsid w:val="00013EE3"/>
    <w:rsid w:val="000146EB"/>
    <w:rsid w:val="0002042C"/>
    <w:rsid w:val="000215F0"/>
    <w:rsid w:val="00021BE6"/>
    <w:rsid w:val="00022F38"/>
    <w:rsid w:val="00023886"/>
    <w:rsid w:val="00023FAD"/>
    <w:rsid w:val="00024E51"/>
    <w:rsid w:val="00024E54"/>
    <w:rsid w:val="00026F32"/>
    <w:rsid w:val="00027251"/>
    <w:rsid w:val="000279AF"/>
    <w:rsid w:val="00031D5D"/>
    <w:rsid w:val="00032DB7"/>
    <w:rsid w:val="000332E9"/>
    <w:rsid w:val="00033B22"/>
    <w:rsid w:val="00033CAE"/>
    <w:rsid w:val="00033F1E"/>
    <w:rsid w:val="00034DD8"/>
    <w:rsid w:val="00035388"/>
    <w:rsid w:val="0003733A"/>
    <w:rsid w:val="00040608"/>
    <w:rsid w:val="00041B57"/>
    <w:rsid w:val="00047816"/>
    <w:rsid w:val="00047896"/>
    <w:rsid w:val="0005121F"/>
    <w:rsid w:val="00052FE3"/>
    <w:rsid w:val="00053902"/>
    <w:rsid w:val="00055B9D"/>
    <w:rsid w:val="00056027"/>
    <w:rsid w:val="00057A10"/>
    <w:rsid w:val="000601B1"/>
    <w:rsid w:val="00060954"/>
    <w:rsid w:val="00060F7F"/>
    <w:rsid w:val="0006117C"/>
    <w:rsid w:val="0006167A"/>
    <w:rsid w:val="000634BA"/>
    <w:rsid w:val="0006433B"/>
    <w:rsid w:val="00064CCC"/>
    <w:rsid w:val="00065A2F"/>
    <w:rsid w:val="000664A8"/>
    <w:rsid w:val="00067161"/>
    <w:rsid w:val="00067E4F"/>
    <w:rsid w:val="0007063B"/>
    <w:rsid w:val="00070C67"/>
    <w:rsid w:val="00072310"/>
    <w:rsid w:val="00072763"/>
    <w:rsid w:val="00072B7F"/>
    <w:rsid w:val="0007524F"/>
    <w:rsid w:val="00075C73"/>
    <w:rsid w:val="00076139"/>
    <w:rsid w:val="00076D55"/>
    <w:rsid w:val="00076F62"/>
    <w:rsid w:val="00077058"/>
    <w:rsid w:val="0007768D"/>
    <w:rsid w:val="00077E53"/>
    <w:rsid w:val="0008009F"/>
    <w:rsid w:val="000818FB"/>
    <w:rsid w:val="000820F0"/>
    <w:rsid w:val="000828A5"/>
    <w:rsid w:val="000841F5"/>
    <w:rsid w:val="0008427C"/>
    <w:rsid w:val="00085FB4"/>
    <w:rsid w:val="0008767C"/>
    <w:rsid w:val="00092478"/>
    <w:rsid w:val="00092CB6"/>
    <w:rsid w:val="00093449"/>
    <w:rsid w:val="0009345E"/>
    <w:rsid w:val="00093AD0"/>
    <w:rsid w:val="000956EB"/>
    <w:rsid w:val="00096950"/>
    <w:rsid w:val="00096F42"/>
    <w:rsid w:val="000975AD"/>
    <w:rsid w:val="00097BAB"/>
    <w:rsid w:val="000A0EB7"/>
    <w:rsid w:val="000A1775"/>
    <w:rsid w:val="000A2533"/>
    <w:rsid w:val="000A4196"/>
    <w:rsid w:val="000A4450"/>
    <w:rsid w:val="000A51FF"/>
    <w:rsid w:val="000A6C04"/>
    <w:rsid w:val="000A77E1"/>
    <w:rsid w:val="000A7F6B"/>
    <w:rsid w:val="000B2113"/>
    <w:rsid w:val="000B2464"/>
    <w:rsid w:val="000B5F4F"/>
    <w:rsid w:val="000B6A4A"/>
    <w:rsid w:val="000C002F"/>
    <w:rsid w:val="000C0A5D"/>
    <w:rsid w:val="000C1F1C"/>
    <w:rsid w:val="000C6DE9"/>
    <w:rsid w:val="000C6F60"/>
    <w:rsid w:val="000C7144"/>
    <w:rsid w:val="000C7176"/>
    <w:rsid w:val="000C75AD"/>
    <w:rsid w:val="000C762B"/>
    <w:rsid w:val="000C7C79"/>
    <w:rsid w:val="000D260B"/>
    <w:rsid w:val="000D302F"/>
    <w:rsid w:val="000D3AE1"/>
    <w:rsid w:val="000D4585"/>
    <w:rsid w:val="000D5ECA"/>
    <w:rsid w:val="000E1A18"/>
    <w:rsid w:val="000E324D"/>
    <w:rsid w:val="000E4B1F"/>
    <w:rsid w:val="000E52D7"/>
    <w:rsid w:val="000E7042"/>
    <w:rsid w:val="000E742B"/>
    <w:rsid w:val="000E753E"/>
    <w:rsid w:val="000E7ABD"/>
    <w:rsid w:val="000F18A9"/>
    <w:rsid w:val="000F1AC1"/>
    <w:rsid w:val="000F2B9B"/>
    <w:rsid w:val="000F2CA2"/>
    <w:rsid w:val="000F2FDC"/>
    <w:rsid w:val="000F35C9"/>
    <w:rsid w:val="000F3FF5"/>
    <w:rsid w:val="000F5423"/>
    <w:rsid w:val="000F596B"/>
    <w:rsid w:val="000F66F2"/>
    <w:rsid w:val="000F68A5"/>
    <w:rsid w:val="000F6C11"/>
    <w:rsid w:val="000F701D"/>
    <w:rsid w:val="001012AD"/>
    <w:rsid w:val="001017E7"/>
    <w:rsid w:val="001017EF"/>
    <w:rsid w:val="00102308"/>
    <w:rsid w:val="001039D0"/>
    <w:rsid w:val="00103CD9"/>
    <w:rsid w:val="0010401B"/>
    <w:rsid w:val="001055E9"/>
    <w:rsid w:val="00105F37"/>
    <w:rsid w:val="001064AC"/>
    <w:rsid w:val="00106916"/>
    <w:rsid w:val="00106DFB"/>
    <w:rsid w:val="001127AE"/>
    <w:rsid w:val="00115641"/>
    <w:rsid w:val="00115C96"/>
    <w:rsid w:val="00117015"/>
    <w:rsid w:val="00117C99"/>
    <w:rsid w:val="00120933"/>
    <w:rsid w:val="00121007"/>
    <w:rsid w:val="001211DF"/>
    <w:rsid w:val="0012155C"/>
    <w:rsid w:val="00123CFB"/>
    <w:rsid w:val="001247C0"/>
    <w:rsid w:val="00124DDA"/>
    <w:rsid w:val="00124F49"/>
    <w:rsid w:val="00125979"/>
    <w:rsid w:val="00126298"/>
    <w:rsid w:val="001266B4"/>
    <w:rsid w:val="00126EC6"/>
    <w:rsid w:val="001322A1"/>
    <w:rsid w:val="0013310E"/>
    <w:rsid w:val="00133D97"/>
    <w:rsid w:val="00135706"/>
    <w:rsid w:val="00135B04"/>
    <w:rsid w:val="0013652D"/>
    <w:rsid w:val="0013719E"/>
    <w:rsid w:val="001406C7"/>
    <w:rsid w:val="001420D9"/>
    <w:rsid w:val="001424D3"/>
    <w:rsid w:val="00143C1D"/>
    <w:rsid w:val="00143D8D"/>
    <w:rsid w:val="00145236"/>
    <w:rsid w:val="0014678E"/>
    <w:rsid w:val="00147EF8"/>
    <w:rsid w:val="00150AF5"/>
    <w:rsid w:val="00151158"/>
    <w:rsid w:val="0015169C"/>
    <w:rsid w:val="0015174A"/>
    <w:rsid w:val="00151BAC"/>
    <w:rsid w:val="00152DAF"/>
    <w:rsid w:val="0015332E"/>
    <w:rsid w:val="001545B7"/>
    <w:rsid w:val="00156283"/>
    <w:rsid w:val="00156DD1"/>
    <w:rsid w:val="00160A8B"/>
    <w:rsid w:val="00162BFC"/>
    <w:rsid w:val="00162EC9"/>
    <w:rsid w:val="00164342"/>
    <w:rsid w:val="00165935"/>
    <w:rsid w:val="00165ED8"/>
    <w:rsid w:val="00166158"/>
    <w:rsid w:val="00166B86"/>
    <w:rsid w:val="00167A48"/>
    <w:rsid w:val="00167BBA"/>
    <w:rsid w:val="0017129C"/>
    <w:rsid w:val="001717F1"/>
    <w:rsid w:val="0017206C"/>
    <w:rsid w:val="00172487"/>
    <w:rsid w:val="001726A9"/>
    <w:rsid w:val="00172AC7"/>
    <w:rsid w:val="00172F27"/>
    <w:rsid w:val="00173244"/>
    <w:rsid w:val="00173AED"/>
    <w:rsid w:val="00173B56"/>
    <w:rsid w:val="00173EBC"/>
    <w:rsid w:val="00175F77"/>
    <w:rsid w:val="0017606A"/>
    <w:rsid w:val="001771BE"/>
    <w:rsid w:val="00180295"/>
    <w:rsid w:val="00180F71"/>
    <w:rsid w:val="0018124A"/>
    <w:rsid w:val="00181359"/>
    <w:rsid w:val="00181871"/>
    <w:rsid w:val="001844D4"/>
    <w:rsid w:val="00184D93"/>
    <w:rsid w:val="00187410"/>
    <w:rsid w:val="001900A1"/>
    <w:rsid w:val="001900B9"/>
    <w:rsid w:val="001900ED"/>
    <w:rsid w:val="00191365"/>
    <w:rsid w:val="001917D1"/>
    <w:rsid w:val="001920D9"/>
    <w:rsid w:val="001929A7"/>
    <w:rsid w:val="00192CFD"/>
    <w:rsid w:val="0019307C"/>
    <w:rsid w:val="00193789"/>
    <w:rsid w:val="0019435C"/>
    <w:rsid w:val="001952B7"/>
    <w:rsid w:val="001972AF"/>
    <w:rsid w:val="001A0871"/>
    <w:rsid w:val="001A1A41"/>
    <w:rsid w:val="001A2112"/>
    <w:rsid w:val="001A239F"/>
    <w:rsid w:val="001A23B2"/>
    <w:rsid w:val="001A261B"/>
    <w:rsid w:val="001A2BC5"/>
    <w:rsid w:val="001A3CCC"/>
    <w:rsid w:val="001A3EF7"/>
    <w:rsid w:val="001A4B98"/>
    <w:rsid w:val="001A4F41"/>
    <w:rsid w:val="001A7CD5"/>
    <w:rsid w:val="001B03A5"/>
    <w:rsid w:val="001B0570"/>
    <w:rsid w:val="001B0B6E"/>
    <w:rsid w:val="001B22A1"/>
    <w:rsid w:val="001B249F"/>
    <w:rsid w:val="001B2BF9"/>
    <w:rsid w:val="001B47F2"/>
    <w:rsid w:val="001B4E5A"/>
    <w:rsid w:val="001B6B9C"/>
    <w:rsid w:val="001B7878"/>
    <w:rsid w:val="001C1611"/>
    <w:rsid w:val="001C2101"/>
    <w:rsid w:val="001C575B"/>
    <w:rsid w:val="001D0F3C"/>
    <w:rsid w:val="001D14A5"/>
    <w:rsid w:val="001D1872"/>
    <w:rsid w:val="001D2702"/>
    <w:rsid w:val="001D3BEE"/>
    <w:rsid w:val="001D3D53"/>
    <w:rsid w:val="001D523E"/>
    <w:rsid w:val="001D52A2"/>
    <w:rsid w:val="001D5682"/>
    <w:rsid w:val="001D5B0F"/>
    <w:rsid w:val="001D6658"/>
    <w:rsid w:val="001D6840"/>
    <w:rsid w:val="001D76C4"/>
    <w:rsid w:val="001E1592"/>
    <w:rsid w:val="001E17AB"/>
    <w:rsid w:val="001E311C"/>
    <w:rsid w:val="001E5B6B"/>
    <w:rsid w:val="001E6AB8"/>
    <w:rsid w:val="001E7C59"/>
    <w:rsid w:val="001E7EDB"/>
    <w:rsid w:val="001F0298"/>
    <w:rsid w:val="001F08CF"/>
    <w:rsid w:val="001F0AC0"/>
    <w:rsid w:val="001F1DC2"/>
    <w:rsid w:val="001F2983"/>
    <w:rsid w:val="001F3204"/>
    <w:rsid w:val="001F6B77"/>
    <w:rsid w:val="0020003C"/>
    <w:rsid w:val="0020069F"/>
    <w:rsid w:val="0020102F"/>
    <w:rsid w:val="00202EB9"/>
    <w:rsid w:val="00203834"/>
    <w:rsid w:val="0020383C"/>
    <w:rsid w:val="0020456C"/>
    <w:rsid w:val="00205091"/>
    <w:rsid w:val="00206B9D"/>
    <w:rsid w:val="00207906"/>
    <w:rsid w:val="00210A59"/>
    <w:rsid w:val="00213147"/>
    <w:rsid w:val="00214468"/>
    <w:rsid w:val="00214551"/>
    <w:rsid w:val="00214A4A"/>
    <w:rsid w:val="00215123"/>
    <w:rsid w:val="00217035"/>
    <w:rsid w:val="00217D77"/>
    <w:rsid w:val="00220BD3"/>
    <w:rsid w:val="00221B21"/>
    <w:rsid w:val="00221B6D"/>
    <w:rsid w:val="00222C60"/>
    <w:rsid w:val="00222F3E"/>
    <w:rsid w:val="00223558"/>
    <w:rsid w:val="002240F8"/>
    <w:rsid w:val="00224A4F"/>
    <w:rsid w:val="00225A52"/>
    <w:rsid w:val="00230D6E"/>
    <w:rsid w:val="00230F0D"/>
    <w:rsid w:val="00231A7F"/>
    <w:rsid w:val="00231EFB"/>
    <w:rsid w:val="00232D75"/>
    <w:rsid w:val="00233F28"/>
    <w:rsid w:val="002344CE"/>
    <w:rsid w:val="00235822"/>
    <w:rsid w:val="00235DC0"/>
    <w:rsid w:val="002364C1"/>
    <w:rsid w:val="00236865"/>
    <w:rsid w:val="00240B02"/>
    <w:rsid w:val="00242371"/>
    <w:rsid w:val="00242E93"/>
    <w:rsid w:val="00243973"/>
    <w:rsid w:val="00243BF8"/>
    <w:rsid w:val="00245260"/>
    <w:rsid w:val="00245D96"/>
    <w:rsid w:val="002468FB"/>
    <w:rsid w:val="00251207"/>
    <w:rsid w:val="00251E46"/>
    <w:rsid w:val="002524D7"/>
    <w:rsid w:val="00253BE8"/>
    <w:rsid w:val="00255682"/>
    <w:rsid w:val="00255E29"/>
    <w:rsid w:val="00257A0E"/>
    <w:rsid w:val="00257C43"/>
    <w:rsid w:val="00265452"/>
    <w:rsid w:val="00265ACD"/>
    <w:rsid w:val="00265D64"/>
    <w:rsid w:val="00266E1E"/>
    <w:rsid w:val="0027122A"/>
    <w:rsid w:val="00272165"/>
    <w:rsid w:val="00272570"/>
    <w:rsid w:val="0027273C"/>
    <w:rsid w:val="00272984"/>
    <w:rsid w:val="00275F4A"/>
    <w:rsid w:val="002865F6"/>
    <w:rsid w:val="00286A56"/>
    <w:rsid w:val="00287CF2"/>
    <w:rsid w:val="00287F8B"/>
    <w:rsid w:val="002901E0"/>
    <w:rsid w:val="00291750"/>
    <w:rsid w:val="002923B3"/>
    <w:rsid w:val="0029313D"/>
    <w:rsid w:val="002946FF"/>
    <w:rsid w:val="00294C36"/>
    <w:rsid w:val="0029571A"/>
    <w:rsid w:val="0029574A"/>
    <w:rsid w:val="00295769"/>
    <w:rsid w:val="00296EA8"/>
    <w:rsid w:val="002978A1"/>
    <w:rsid w:val="002A0F18"/>
    <w:rsid w:val="002A259F"/>
    <w:rsid w:val="002A279A"/>
    <w:rsid w:val="002A2B8A"/>
    <w:rsid w:val="002A5547"/>
    <w:rsid w:val="002A5F9F"/>
    <w:rsid w:val="002B0529"/>
    <w:rsid w:val="002B2E94"/>
    <w:rsid w:val="002B503F"/>
    <w:rsid w:val="002B5B49"/>
    <w:rsid w:val="002B6018"/>
    <w:rsid w:val="002B6043"/>
    <w:rsid w:val="002B7A49"/>
    <w:rsid w:val="002C265D"/>
    <w:rsid w:val="002C28EA"/>
    <w:rsid w:val="002C4CF9"/>
    <w:rsid w:val="002C652A"/>
    <w:rsid w:val="002C763E"/>
    <w:rsid w:val="002D0A83"/>
    <w:rsid w:val="002D1038"/>
    <w:rsid w:val="002D10EB"/>
    <w:rsid w:val="002D15AC"/>
    <w:rsid w:val="002D2118"/>
    <w:rsid w:val="002D4F8D"/>
    <w:rsid w:val="002D5131"/>
    <w:rsid w:val="002D6785"/>
    <w:rsid w:val="002D688F"/>
    <w:rsid w:val="002E0F3A"/>
    <w:rsid w:val="002E1A27"/>
    <w:rsid w:val="002E1CE8"/>
    <w:rsid w:val="002E33DD"/>
    <w:rsid w:val="002E393C"/>
    <w:rsid w:val="002E3C8B"/>
    <w:rsid w:val="002E64BE"/>
    <w:rsid w:val="002E71F1"/>
    <w:rsid w:val="002E7DC6"/>
    <w:rsid w:val="002F046A"/>
    <w:rsid w:val="002F16C1"/>
    <w:rsid w:val="002F177F"/>
    <w:rsid w:val="002F20AB"/>
    <w:rsid w:val="002F2F7C"/>
    <w:rsid w:val="002F330A"/>
    <w:rsid w:val="002F3A1F"/>
    <w:rsid w:val="002F5BC9"/>
    <w:rsid w:val="002F64C7"/>
    <w:rsid w:val="002F7BE7"/>
    <w:rsid w:val="0030058B"/>
    <w:rsid w:val="00300CF9"/>
    <w:rsid w:val="00300E36"/>
    <w:rsid w:val="0030163B"/>
    <w:rsid w:val="00301D9F"/>
    <w:rsid w:val="00303127"/>
    <w:rsid w:val="00304138"/>
    <w:rsid w:val="00306DE6"/>
    <w:rsid w:val="003071A1"/>
    <w:rsid w:val="003106C4"/>
    <w:rsid w:val="00312032"/>
    <w:rsid w:val="00312D1F"/>
    <w:rsid w:val="0031302C"/>
    <w:rsid w:val="003155EF"/>
    <w:rsid w:val="0031725A"/>
    <w:rsid w:val="0032096D"/>
    <w:rsid w:val="00320A40"/>
    <w:rsid w:val="0032147F"/>
    <w:rsid w:val="003226F5"/>
    <w:rsid w:val="0032385F"/>
    <w:rsid w:val="0032604F"/>
    <w:rsid w:val="00326BFD"/>
    <w:rsid w:val="003270CF"/>
    <w:rsid w:val="003278B1"/>
    <w:rsid w:val="003312FD"/>
    <w:rsid w:val="00332FAA"/>
    <w:rsid w:val="0033413E"/>
    <w:rsid w:val="00335199"/>
    <w:rsid w:val="00335553"/>
    <w:rsid w:val="003377CA"/>
    <w:rsid w:val="00340212"/>
    <w:rsid w:val="00340E39"/>
    <w:rsid w:val="0034319E"/>
    <w:rsid w:val="00345261"/>
    <w:rsid w:val="00346A18"/>
    <w:rsid w:val="0035091C"/>
    <w:rsid w:val="003509ED"/>
    <w:rsid w:val="00351BE4"/>
    <w:rsid w:val="00351E76"/>
    <w:rsid w:val="003530CC"/>
    <w:rsid w:val="00356574"/>
    <w:rsid w:val="003575CA"/>
    <w:rsid w:val="003614F2"/>
    <w:rsid w:val="00367391"/>
    <w:rsid w:val="003708EF"/>
    <w:rsid w:val="0037385E"/>
    <w:rsid w:val="00374FC2"/>
    <w:rsid w:val="003754EC"/>
    <w:rsid w:val="00377118"/>
    <w:rsid w:val="00377982"/>
    <w:rsid w:val="00377BA9"/>
    <w:rsid w:val="00377C39"/>
    <w:rsid w:val="003801D6"/>
    <w:rsid w:val="00380B58"/>
    <w:rsid w:val="00382FDA"/>
    <w:rsid w:val="003832EC"/>
    <w:rsid w:val="00383C88"/>
    <w:rsid w:val="003855C9"/>
    <w:rsid w:val="0038681A"/>
    <w:rsid w:val="003904F1"/>
    <w:rsid w:val="003908F6"/>
    <w:rsid w:val="0039105A"/>
    <w:rsid w:val="003929B3"/>
    <w:rsid w:val="00393460"/>
    <w:rsid w:val="00393A40"/>
    <w:rsid w:val="0039564A"/>
    <w:rsid w:val="00395F41"/>
    <w:rsid w:val="00396F25"/>
    <w:rsid w:val="00397C79"/>
    <w:rsid w:val="00397CA0"/>
    <w:rsid w:val="003A241C"/>
    <w:rsid w:val="003A29EA"/>
    <w:rsid w:val="003A3829"/>
    <w:rsid w:val="003A4509"/>
    <w:rsid w:val="003A46C9"/>
    <w:rsid w:val="003A489A"/>
    <w:rsid w:val="003A599F"/>
    <w:rsid w:val="003A606E"/>
    <w:rsid w:val="003A7064"/>
    <w:rsid w:val="003B030B"/>
    <w:rsid w:val="003B160D"/>
    <w:rsid w:val="003B1D45"/>
    <w:rsid w:val="003B41AF"/>
    <w:rsid w:val="003B5607"/>
    <w:rsid w:val="003B59CD"/>
    <w:rsid w:val="003B5FE0"/>
    <w:rsid w:val="003B604B"/>
    <w:rsid w:val="003B688E"/>
    <w:rsid w:val="003B695B"/>
    <w:rsid w:val="003B6CA8"/>
    <w:rsid w:val="003B6CC5"/>
    <w:rsid w:val="003C137A"/>
    <w:rsid w:val="003C1C4B"/>
    <w:rsid w:val="003C2934"/>
    <w:rsid w:val="003C2C88"/>
    <w:rsid w:val="003C2FAB"/>
    <w:rsid w:val="003C396C"/>
    <w:rsid w:val="003C44BA"/>
    <w:rsid w:val="003C4A4A"/>
    <w:rsid w:val="003C620C"/>
    <w:rsid w:val="003C6992"/>
    <w:rsid w:val="003C6D22"/>
    <w:rsid w:val="003C710D"/>
    <w:rsid w:val="003C7446"/>
    <w:rsid w:val="003D0FBA"/>
    <w:rsid w:val="003D1702"/>
    <w:rsid w:val="003D1F87"/>
    <w:rsid w:val="003D3B31"/>
    <w:rsid w:val="003D512F"/>
    <w:rsid w:val="003E1575"/>
    <w:rsid w:val="003E18D8"/>
    <w:rsid w:val="003E6D15"/>
    <w:rsid w:val="003F01EC"/>
    <w:rsid w:val="003F10B4"/>
    <w:rsid w:val="003F162E"/>
    <w:rsid w:val="003F298D"/>
    <w:rsid w:val="003F5C01"/>
    <w:rsid w:val="00401E1D"/>
    <w:rsid w:val="00403BC7"/>
    <w:rsid w:val="00404694"/>
    <w:rsid w:val="004046B5"/>
    <w:rsid w:val="00404829"/>
    <w:rsid w:val="00407F98"/>
    <w:rsid w:val="004080AA"/>
    <w:rsid w:val="0041105C"/>
    <w:rsid w:val="00411432"/>
    <w:rsid w:val="00413231"/>
    <w:rsid w:val="004134D8"/>
    <w:rsid w:val="0041355E"/>
    <w:rsid w:val="0041414C"/>
    <w:rsid w:val="00415BBF"/>
    <w:rsid w:val="00416657"/>
    <w:rsid w:val="0041757E"/>
    <w:rsid w:val="00417661"/>
    <w:rsid w:val="00417DA3"/>
    <w:rsid w:val="00421D69"/>
    <w:rsid w:val="0042362D"/>
    <w:rsid w:val="004251D9"/>
    <w:rsid w:val="004259A6"/>
    <w:rsid w:val="00425FFB"/>
    <w:rsid w:val="00427D6B"/>
    <w:rsid w:val="00430378"/>
    <w:rsid w:val="00431377"/>
    <w:rsid w:val="004343C1"/>
    <w:rsid w:val="00434E57"/>
    <w:rsid w:val="00435CE5"/>
    <w:rsid w:val="00435E0C"/>
    <w:rsid w:val="00435EFF"/>
    <w:rsid w:val="00436117"/>
    <w:rsid w:val="00436302"/>
    <w:rsid w:val="00436ECB"/>
    <w:rsid w:val="00437F21"/>
    <w:rsid w:val="00443720"/>
    <w:rsid w:val="00444414"/>
    <w:rsid w:val="00444980"/>
    <w:rsid w:val="00444E8C"/>
    <w:rsid w:val="00445D1F"/>
    <w:rsid w:val="004466BF"/>
    <w:rsid w:val="00450736"/>
    <w:rsid w:val="004518F7"/>
    <w:rsid w:val="0045202E"/>
    <w:rsid w:val="00452D30"/>
    <w:rsid w:val="00455284"/>
    <w:rsid w:val="00461F7E"/>
    <w:rsid w:val="0046206E"/>
    <w:rsid w:val="00463583"/>
    <w:rsid w:val="00463D16"/>
    <w:rsid w:val="00464A72"/>
    <w:rsid w:val="00464FAC"/>
    <w:rsid w:val="00466C46"/>
    <w:rsid w:val="00467235"/>
    <w:rsid w:val="0046775F"/>
    <w:rsid w:val="00467C42"/>
    <w:rsid w:val="00470402"/>
    <w:rsid w:val="004704B6"/>
    <w:rsid w:val="00471697"/>
    <w:rsid w:val="00471C6C"/>
    <w:rsid w:val="004733F2"/>
    <w:rsid w:val="00475C03"/>
    <w:rsid w:val="004769A6"/>
    <w:rsid w:val="00476D6C"/>
    <w:rsid w:val="00480564"/>
    <w:rsid w:val="00480688"/>
    <w:rsid w:val="00481877"/>
    <w:rsid w:val="00481F58"/>
    <w:rsid w:val="00483D25"/>
    <w:rsid w:val="00485013"/>
    <w:rsid w:val="00486576"/>
    <w:rsid w:val="00486D05"/>
    <w:rsid w:val="004904EE"/>
    <w:rsid w:val="00490773"/>
    <w:rsid w:val="004909B8"/>
    <w:rsid w:val="0049109E"/>
    <w:rsid w:val="00491513"/>
    <w:rsid w:val="0049174B"/>
    <w:rsid w:val="00492CFE"/>
    <w:rsid w:val="004930CF"/>
    <w:rsid w:val="00494780"/>
    <w:rsid w:val="004975AA"/>
    <w:rsid w:val="00497F8A"/>
    <w:rsid w:val="004A05CD"/>
    <w:rsid w:val="004A0867"/>
    <w:rsid w:val="004A08E9"/>
    <w:rsid w:val="004A0F23"/>
    <w:rsid w:val="004A0FE6"/>
    <w:rsid w:val="004A1D7E"/>
    <w:rsid w:val="004A1E39"/>
    <w:rsid w:val="004A2227"/>
    <w:rsid w:val="004A2DDC"/>
    <w:rsid w:val="004A38E3"/>
    <w:rsid w:val="004A5588"/>
    <w:rsid w:val="004A6E0A"/>
    <w:rsid w:val="004A7D32"/>
    <w:rsid w:val="004B3751"/>
    <w:rsid w:val="004B47A3"/>
    <w:rsid w:val="004B53D6"/>
    <w:rsid w:val="004B5E6C"/>
    <w:rsid w:val="004B638F"/>
    <w:rsid w:val="004B74BC"/>
    <w:rsid w:val="004C0806"/>
    <w:rsid w:val="004C4256"/>
    <w:rsid w:val="004C5BDE"/>
    <w:rsid w:val="004C6746"/>
    <w:rsid w:val="004C7D84"/>
    <w:rsid w:val="004D1CFD"/>
    <w:rsid w:val="004D37D7"/>
    <w:rsid w:val="004D4476"/>
    <w:rsid w:val="004D4912"/>
    <w:rsid w:val="004D4EFD"/>
    <w:rsid w:val="004D678C"/>
    <w:rsid w:val="004D7947"/>
    <w:rsid w:val="004D7BEE"/>
    <w:rsid w:val="004D7EC1"/>
    <w:rsid w:val="004E02B0"/>
    <w:rsid w:val="004E2B78"/>
    <w:rsid w:val="004E2DF6"/>
    <w:rsid w:val="004E4781"/>
    <w:rsid w:val="004E6287"/>
    <w:rsid w:val="004F088B"/>
    <w:rsid w:val="004F1BDB"/>
    <w:rsid w:val="004F31F1"/>
    <w:rsid w:val="004F448C"/>
    <w:rsid w:val="004F5D30"/>
    <w:rsid w:val="004F6583"/>
    <w:rsid w:val="004F6D6A"/>
    <w:rsid w:val="00500616"/>
    <w:rsid w:val="00502776"/>
    <w:rsid w:val="00503BF5"/>
    <w:rsid w:val="00504997"/>
    <w:rsid w:val="00504C4D"/>
    <w:rsid w:val="00505776"/>
    <w:rsid w:val="005063E1"/>
    <w:rsid w:val="00506CB9"/>
    <w:rsid w:val="0050752F"/>
    <w:rsid w:val="0051036C"/>
    <w:rsid w:val="00510663"/>
    <w:rsid w:val="00512B8A"/>
    <w:rsid w:val="00514EA8"/>
    <w:rsid w:val="005206FB"/>
    <w:rsid w:val="00521FBB"/>
    <w:rsid w:val="0052222D"/>
    <w:rsid w:val="00522421"/>
    <w:rsid w:val="005227AC"/>
    <w:rsid w:val="005231D8"/>
    <w:rsid w:val="00523529"/>
    <w:rsid w:val="00524424"/>
    <w:rsid w:val="00524A0F"/>
    <w:rsid w:val="005254D4"/>
    <w:rsid w:val="00525EDC"/>
    <w:rsid w:val="005265D9"/>
    <w:rsid w:val="005266C2"/>
    <w:rsid w:val="005267F9"/>
    <w:rsid w:val="00527AF8"/>
    <w:rsid w:val="00530623"/>
    <w:rsid w:val="00531544"/>
    <w:rsid w:val="00534323"/>
    <w:rsid w:val="00534EE4"/>
    <w:rsid w:val="00535F02"/>
    <w:rsid w:val="00537568"/>
    <w:rsid w:val="005378BD"/>
    <w:rsid w:val="00541088"/>
    <w:rsid w:val="00541D99"/>
    <w:rsid w:val="0054435F"/>
    <w:rsid w:val="00546CA1"/>
    <w:rsid w:val="00546F0C"/>
    <w:rsid w:val="00547163"/>
    <w:rsid w:val="00547436"/>
    <w:rsid w:val="00547B7D"/>
    <w:rsid w:val="00550989"/>
    <w:rsid w:val="00550D96"/>
    <w:rsid w:val="00551CB9"/>
    <w:rsid w:val="005548B0"/>
    <w:rsid w:val="005551E2"/>
    <w:rsid w:val="005556DE"/>
    <w:rsid w:val="00555B67"/>
    <w:rsid w:val="00557C3D"/>
    <w:rsid w:val="00560017"/>
    <w:rsid w:val="00562995"/>
    <w:rsid w:val="00565175"/>
    <w:rsid w:val="00565450"/>
    <w:rsid w:val="005660B9"/>
    <w:rsid w:val="00566A11"/>
    <w:rsid w:val="00570C27"/>
    <w:rsid w:val="00571181"/>
    <w:rsid w:val="005712ED"/>
    <w:rsid w:val="00573AD1"/>
    <w:rsid w:val="005741C1"/>
    <w:rsid w:val="00577D50"/>
    <w:rsid w:val="00582361"/>
    <w:rsid w:val="00583A64"/>
    <w:rsid w:val="00584B9D"/>
    <w:rsid w:val="00587194"/>
    <w:rsid w:val="00587698"/>
    <w:rsid w:val="00591FBE"/>
    <w:rsid w:val="0059311A"/>
    <w:rsid w:val="005937E5"/>
    <w:rsid w:val="00597CED"/>
    <w:rsid w:val="005A2595"/>
    <w:rsid w:val="005A3B1D"/>
    <w:rsid w:val="005A3C01"/>
    <w:rsid w:val="005A461E"/>
    <w:rsid w:val="005A56C8"/>
    <w:rsid w:val="005A66FC"/>
    <w:rsid w:val="005A6E34"/>
    <w:rsid w:val="005A703D"/>
    <w:rsid w:val="005A7334"/>
    <w:rsid w:val="005A7BED"/>
    <w:rsid w:val="005B025A"/>
    <w:rsid w:val="005B229A"/>
    <w:rsid w:val="005B248B"/>
    <w:rsid w:val="005B2646"/>
    <w:rsid w:val="005B2BDE"/>
    <w:rsid w:val="005B31A0"/>
    <w:rsid w:val="005B387F"/>
    <w:rsid w:val="005B3BD2"/>
    <w:rsid w:val="005B606C"/>
    <w:rsid w:val="005B66D3"/>
    <w:rsid w:val="005B7472"/>
    <w:rsid w:val="005C0370"/>
    <w:rsid w:val="005C085F"/>
    <w:rsid w:val="005C19D8"/>
    <w:rsid w:val="005C1C5A"/>
    <w:rsid w:val="005C1FC1"/>
    <w:rsid w:val="005C2225"/>
    <w:rsid w:val="005C31C9"/>
    <w:rsid w:val="005C3B96"/>
    <w:rsid w:val="005C458F"/>
    <w:rsid w:val="005C6722"/>
    <w:rsid w:val="005C7936"/>
    <w:rsid w:val="005D1620"/>
    <w:rsid w:val="005D269F"/>
    <w:rsid w:val="005D29AD"/>
    <w:rsid w:val="005D3CDA"/>
    <w:rsid w:val="005D5478"/>
    <w:rsid w:val="005D5B8A"/>
    <w:rsid w:val="005D780A"/>
    <w:rsid w:val="005E14BE"/>
    <w:rsid w:val="005E2305"/>
    <w:rsid w:val="005E45DD"/>
    <w:rsid w:val="005E5EE9"/>
    <w:rsid w:val="005E61DE"/>
    <w:rsid w:val="005E749B"/>
    <w:rsid w:val="005F0F74"/>
    <w:rsid w:val="005F12C6"/>
    <w:rsid w:val="005F288E"/>
    <w:rsid w:val="005F2B51"/>
    <w:rsid w:val="005F4D88"/>
    <w:rsid w:val="005F6B42"/>
    <w:rsid w:val="005F7975"/>
    <w:rsid w:val="005F79F8"/>
    <w:rsid w:val="00600602"/>
    <w:rsid w:val="00600AC6"/>
    <w:rsid w:val="006018EB"/>
    <w:rsid w:val="006027B0"/>
    <w:rsid w:val="00602F46"/>
    <w:rsid w:val="00604455"/>
    <w:rsid w:val="006064F4"/>
    <w:rsid w:val="00607CAD"/>
    <w:rsid w:val="00607FBD"/>
    <w:rsid w:val="00607FC8"/>
    <w:rsid w:val="00611016"/>
    <w:rsid w:val="00613BD6"/>
    <w:rsid w:val="00614195"/>
    <w:rsid w:val="00614452"/>
    <w:rsid w:val="006145D8"/>
    <w:rsid w:val="00615133"/>
    <w:rsid w:val="00615E1E"/>
    <w:rsid w:val="00616841"/>
    <w:rsid w:val="00617636"/>
    <w:rsid w:val="00620083"/>
    <w:rsid w:val="00620C95"/>
    <w:rsid w:val="00621A1F"/>
    <w:rsid w:val="0062233B"/>
    <w:rsid w:val="0062698A"/>
    <w:rsid w:val="00626B5F"/>
    <w:rsid w:val="0063075E"/>
    <w:rsid w:val="00630A34"/>
    <w:rsid w:val="00631D04"/>
    <w:rsid w:val="00632E04"/>
    <w:rsid w:val="006346D6"/>
    <w:rsid w:val="00634E55"/>
    <w:rsid w:val="006352B7"/>
    <w:rsid w:val="00635ED8"/>
    <w:rsid w:val="0063712B"/>
    <w:rsid w:val="0063767B"/>
    <w:rsid w:val="00637AB3"/>
    <w:rsid w:val="006409F2"/>
    <w:rsid w:val="00640CA5"/>
    <w:rsid w:val="00641308"/>
    <w:rsid w:val="0064234D"/>
    <w:rsid w:val="006437D6"/>
    <w:rsid w:val="00643BC2"/>
    <w:rsid w:val="00644F63"/>
    <w:rsid w:val="006450AF"/>
    <w:rsid w:val="00645798"/>
    <w:rsid w:val="0064596E"/>
    <w:rsid w:val="00646857"/>
    <w:rsid w:val="006472F2"/>
    <w:rsid w:val="00650262"/>
    <w:rsid w:val="006507EA"/>
    <w:rsid w:val="006511BE"/>
    <w:rsid w:val="0065133D"/>
    <w:rsid w:val="00652D2F"/>
    <w:rsid w:val="00655913"/>
    <w:rsid w:val="006562FD"/>
    <w:rsid w:val="00656C54"/>
    <w:rsid w:val="00661297"/>
    <w:rsid w:val="006615CB"/>
    <w:rsid w:val="006627C2"/>
    <w:rsid w:val="00662B8C"/>
    <w:rsid w:val="006632D5"/>
    <w:rsid w:val="00663770"/>
    <w:rsid w:val="006641CB"/>
    <w:rsid w:val="006642B1"/>
    <w:rsid w:val="0066436E"/>
    <w:rsid w:val="0066511B"/>
    <w:rsid w:val="006668E1"/>
    <w:rsid w:val="006678FC"/>
    <w:rsid w:val="0066799E"/>
    <w:rsid w:val="00667C23"/>
    <w:rsid w:val="00667F0F"/>
    <w:rsid w:val="00671776"/>
    <w:rsid w:val="00673EA3"/>
    <w:rsid w:val="00676C54"/>
    <w:rsid w:val="006843D0"/>
    <w:rsid w:val="00684673"/>
    <w:rsid w:val="0068471D"/>
    <w:rsid w:val="0068549C"/>
    <w:rsid w:val="00690E0F"/>
    <w:rsid w:val="00692159"/>
    <w:rsid w:val="00692569"/>
    <w:rsid w:val="00692BF5"/>
    <w:rsid w:val="00692E52"/>
    <w:rsid w:val="006938F5"/>
    <w:rsid w:val="00694281"/>
    <w:rsid w:val="006950A1"/>
    <w:rsid w:val="00695FDF"/>
    <w:rsid w:val="0069656E"/>
    <w:rsid w:val="00696F3D"/>
    <w:rsid w:val="006975BD"/>
    <w:rsid w:val="006A04FE"/>
    <w:rsid w:val="006A3A7B"/>
    <w:rsid w:val="006A5EF1"/>
    <w:rsid w:val="006A5F1E"/>
    <w:rsid w:val="006A6C0A"/>
    <w:rsid w:val="006A6FA0"/>
    <w:rsid w:val="006A7035"/>
    <w:rsid w:val="006A75A5"/>
    <w:rsid w:val="006A78E4"/>
    <w:rsid w:val="006B0F10"/>
    <w:rsid w:val="006B2194"/>
    <w:rsid w:val="006B28B3"/>
    <w:rsid w:val="006B4556"/>
    <w:rsid w:val="006B5E9C"/>
    <w:rsid w:val="006B6B2E"/>
    <w:rsid w:val="006B6D9B"/>
    <w:rsid w:val="006B70C4"/>
    <w:rsid w:val="006B77CB"/>
    <w:rsid w:val="006B7CBF"/>
    <w:rsid w:val="006C00F3"/>
    <w:rsid w:val="006C02F8"/>
    <w:rsid w:val="006C0A90"/>
    <w:rsid w:val="006C0C98"/>
    <w:rsid w:val="006C1445"/>
    <w:rsid w:val="006C17FF"/>
    <w:rsid w:val="006C1F03"/>
    <w:rsid w:val="006C2AFC"/>
    <w:rsid w:val="006C48A7"/>
    <w:rsid w:val="006C6087"/>
    <w:rsid w:val="006D15DE"/>
    <w:rsid w:val="006D1B00"/>
    <w:rsid w:val="006D2299"/>
    <w:rsid w:val="006D3B8F"/>
    <w:rsid w:val="006D3E04"/>
    <w:rsid w:val="006D5236"/>
    <w:rsid w:val="006D5F62"/>
    <w:rsid w:val="006D62A3"/>
    <w:rsid w:val="006D6BA1"/>
    <w:rsid w:val="006D7214"/>
    <w:rsid w:val="006E0259"/>
    <w:rsid w:val="006E1629"/>
    <w:rsid w:val="006E1832"/>
    <w:rsid w:val="006E3341"/>
    <w:rsid w:val="006E5690"/>
    <w:rsid w:val="006E6874"/>
    <w:rsid w:val="006E6B60"/>
    <w:rsid w:val="006E71AC"/>
    <w:rsid w:val="006F01CE"/>
    <w:rsid w:val="006F07F5"/>
    <w:rsid w:val="006F0F83"/>
    <w:rsid w:val="006F18F9"/>
    <w:rsid w:val="006F1FC6"/>
    <w:rsid w:val="006F24DB"/>
    <w:rsid w:val="006F2808"/>
    <w:rsid w:val="006F4219"/>
    <w:rsid w:val="006F44E5"/>
    <w:rsid w:val="006F499A"/>
    <w:rsid w:val="006F4A4C"/>
    <w:rsid w:val="006F52B4"/>
    <w:rsid w:val="006F562A"/>
    <w:rsid w:val="006F6160"/>
    <w:rsid w:val="006F695B"/>
    <w:rsid w:val="006F7A57"/>
    <w:rsid w:val="006F7CB4"/>
    <w:rsid w:val="00700B63"/>
    <w:rsid w:val="00701835"/>
    <w:rsid w:val="00705B75"/>
    <w:rsid w:val="00707B4A"/>
    <w:rsid w:val="007117A0"/>
    <w:rsid w:val="00712D21"/>
    <w:rsid w:val="0071674A"/>
    <w:rsid w:val="00716B70"/>
    <w:rsid w:val="007201D5"/>
    <w:rsid w:val="0072020C"/>
    <w:rsid w:val="00720D87"/>
    <w:rsid w:val="0072250C"/>
    <w:rsid w:val="00723390"/>
    <w:rsid w:val="00723F96"/>
    <w:rsid w:val="0072577C"/>
    <w:rsid w:val="00725A38"/>
    <w:rsid w:val="00726989"/>
    <w:rsid w:val="0073192F"/>
    <w:rsid w:val="00731B65"/>
    <w:rsid w:val="00731CB2"/>
    <w:rsid w:val="0073207B"/>
    <w:rsid w:val="00732403"/>
    <w:rsid w:val="007328DA"/>
    <w:rsid w:val="0073335D"/>
    <w:rsid w:val="00733AA4"/>
    <w:rsid w:val="0073555B"/>
    <w:rsid w:val="00735CD2"/>
    <w:rsid w:val="00736A7B"/>
    <w:rsid w:val="007406AB"/>
    <w:rsid w:val="00740778"/>
    <w:rsid w:val="007469AE"/>
    <w:rsid w:val="00746C32"/>
    <w:rsid w:val="007470B5"/>
    <w:rsid w:val="00747531"/>
    <w:rsid w:val="0074779F"/>
    <w:rsid w:val="00747C49"/>
    <w:rsid w:val="00747ED4"/>
    <w:rsid w:val="00751EE2"/>
    <w:rsid w:val="00752AC7"/>
    <w:rsid w:val="00753EFD"/>
    <w:rsid w:val="0075477F"/>
    <w:rsid w:val="00754BF8"/>
    <w:rsid w:val="007552B7"/>
    <w:rsid w:val="00755DA9"/>
    <w:rsid w:val="00756FCF"/>
    <w:rsid w:val="00757715"/>
    <w:rsid w:val="0076020F"/>
    <w:rsid w:val="0076296E"/>
    <w:rsid w:val="007629AE"/>
    <w:rsid w:val="007640D2"/>
    <w:rsid w:val="00764347"/>
    <w:rsid w:val="0076691A"/>
    <w:rsid w:val="007671B0"/>
    <w:rsid w:val="00770B29"/>
    <w:rsid w:val="00771090"/>
    <w:rsid w:val="007720C9"/>
    <w:rsid w:val="0077234A"/>
    <w:rsid w:val="00774500"/>
    <w:rsid w:val="00775C19"/>
    <w:rsid w:val="00775E15"/>
    <w:rsid w:val="00775F63"/>
    <w:rsid w:val="00776B80"/>
    <w:rsid w:val="007776C4"/>
    <w:rsid w:val="00777919"/>
    <w:rsid w:val="00780399"/>
    <w:rsid w:val="00780449"/>
    <w:rsid w:val="00781457"/>
    <w:rsid w:val="00781B9C"/>
    <w:rsid w:val="00783EC3"/>
    <w:rsid w:val="00784128"/>
    <w:rsid w:val="007857F3"/>
    <w:rsid w:val="00785B30"/>
    <w:rsid w:val="007860C0"/>
    <w:rsid w:val="00786CF7"/>
    <w:rsid w:val="00786D18"/>
    <w:rsid w:val="00790B5F"/>
    <w:rsid w:val="00790D2F"/>
    <w:rsid w:val="00791A42"/>
    <w:rsid w:val="00792DA7"/>
    <w:rsid w:val="007937B6"/>
    <w:rsid w:val="00794635"/>
    <w:rsid w:val="0079478E"/>
    <w:rsid w:val="007956E2"/>
    <w:rsid w:val="00795CC6"/>
    <w:rsid w:val="00795FFE"/>
    <w:rsid w:val="007962BE"/>
    <w:rsid w:val="0079684A"/>
    <w:rsid w:val="0079686C"/>
    <w:rsid w:val="00797324"/>
    <w:rsid w:val="00797588"/>
    <w:rsid w:val="0079762C"/>
    <w:rsid w:val="00797E01"/>
    <w:rsid w:val="007A00B9"/>
    <w:rsid w:val="007A0D2C"/>
    <w:rsid w:val="007A16DB"/>
    <w:rsid w:val="007A1A8D"/>
    <w:rsid w:val="007A21BD"/>
    <w:rsid w:val="007A2210"/>
    <w:rsid w:val="007A2F3D"/>
    <w:rsid w:val="007A3BC3"/>
    <w:rsid w:val="007A53D4"/>
    <w:rsid w:val="007A56E2"/>
    <w:rsid w:val="007A6DAB"/>
    <w:rsid w:val="007A6EFF"/>
    <w:rsid w:val="007A73BB"/>
    <w:rsid w:val="007A7680"/>
    <w:rsid w:val="007B1C17"/>
    <w:rsid w:val="007B4249"/>
    <w:rsid w:val="007B4FAE"/>
    <w:rsid w:val="007B6AE3"/>
    <w:rsid w:val="007B7CB1"/>
    <w:rsid w:val="007C06F2"/>
    <w:rsid w:val="007C0A88"/>
    <w:rsid w:val="007C1154"/>
    <w:rsid w:val="007C1BDC"/>
    <w:rsid w:val="007C1F0B"/>
    <w:rsid w:val="007C3091"/>
    <w:rsid w:val="007C32C7"/>
    <w:rsid w:val="007C6649"/>
    <w:rsid w:val="007C68C1"/>
    <w:rsid w:val="007C6965"/>
    <w:rsid w:val="007D0DC7"/>
    <w:rsid w:val="007D130E"/>
    <w:rsid w:val="007D4737"/>
    <w:rsid w:val="007D56C8"/>
    <w:rsid w:val="007D6F7F"/>
    <w:rsid w:val="007E269D"/>
    <w:rsid w:val="007E2FA0"/>
    <w:rsid w:val="007E37BC"/>
    <w:rsid w:val="007E3CDF"/>
    <w:rsid w:val="007E4E84"/>
    <w:rsid w:val="007E62ED"/>
    <w:rsid w:val="007E67B6"/>
    <w:rsid w:val="007E6B8E"/>
    <w:rsid w:val="007E7710"/>
    <w:rsid w:val="007F2158"/>
    <w:rsid w:val="007F3159"/>
    <w:rsid w:val="007F3286"/>
    <w:rsid w:val="007F3A65"/>
    <w:rsid w:val="007F3D86"/>
    <w:rsid w:val="007F7D49"/>
    <w:rsid w:val="00800654"/>
    <w:rsid w:val="00804DB7"/>
    <w:rsid w:val="00805F26"/>
    <w:rsid w:val="008114E1"/>
    <w:rsid w:val="008121BD"/>
    <w:rsid w:val="00812318"/>
    <w:rsid w:val="00813FED"/>
    <w:rsid w:val="0081509A"/>
    <w:rsid w:val="0081536B"/>
    <w:rsid w:val="00815BC3"/>
    <w:rsid w:val="00816246"/>
    <w:rsid w:val="0082048C"/>
    <w:rsid w:val="008205A5"/>
    <w:rsid w:val="00821AC0"/>
    <w:rsid w:val="00821C72"/>
    <w:rsid w:val="00821FFD"/>
    <w:rsid w:val="00822004"/>
    <w:rsid w:val="0082244F"/>
    <w:rsid w:val="00823227"/>
    <w:rsid w:val="008241E4"/>
    <w:rsid w:val="008276C7"/>
    <w:rsid w:val="0083345D"/>
    <w:rsid w:val="00835525"/>
    <w:rsid w:val="00835D5D"/>
    <w:rsid w:val="00836EE1"/>
    <w:rsid w:val="0084012E"/>
    <w:rsid w:val="00842033"/>
    <w:rsid w:val="00843062"/>
    <w:rsid w:val="00843342"/>
    <w:rsid w:val="00843668"/>
    <w:rsid w:val="008446D1"/>
    <w:rsid w:val="00844928"/>
    <w:rsid w:val="00844B73"/>
    <w:rsid w:val="00845D57"/>
    <w:rsid w:val="00846E0C"/>
    <w:rsid w:val="0084769F"/>
    <w:rsid w:val="00847A1B"/>
    <w:rsid w:val="00847A96"/>
    <w:rsid w:val="00847D64"/>
    <w:rsid w:val="00847F3F"/>
    <w:rsid w:val="00850721"/>
    <w:rsid w:val="0085172D"/>
    <w:rsid w:val="0085260A"/>
    <w:rsid w:val="00852D40"/>
    <w:rsid w:val="00852F27"/>
    <w:rsid w:val="00854008"/>
    <w:rsid w:val="00857554"/>
    <w:rsid w:val="008600FC"/>
    <w:rsid w:val="00860841"/>
    <w:rsid w:val="00860E07"/>
    <w:rsid w:val="008630A2"/>
    <w:rsid w:val="0086594C"/>
    <w:rsid w:val="0086606D"/>
    <w:rsid w:val="00866292"/>
    <w:rsid w:val="00866396"/>
    <w:rsid w:val="008663DA"/>
    <w:rsid w:val="00866D83"/>
    <w:rsid w:val="00867912"/>
    <w:rsid w:val="008700FE"/>
    <w:rsid w:val="00872680"/>
    <w:rsid w:val="00875D4E"/>
    <w:rsid w:val="00876B04"/>
    <w:rsid w:val="00877A45"/>
    <w:rsid w:val="0088147B"/>
    <w:rsid w:val="00882F38"/>
    <w:rsid w:val="00884392"/>
    <w:rsid w:val="008847CB"/>
    <w:rsid w:val="0088683E"/>
    <w:rsid w:val="00887AAC"/>
    <w:rsid w:val="00890E34"/>
    <w:rsid w:val="008912FF"/>
    <w:rsid w:val="00893FCA"/>
    <w:rsid w:val="008963B8"/>
    <w:rsid w:val="00897802"/>
    <w:rsid w:val="008A0FA5"/>
    <w:rsid w:val="008A2B57"/>
    <w:rsid w:val="008A4A7A"/>
    <w:rsid w:val="008A68FF"/>
    <w:rsid w:val="008A7226"/>
    <w:rsid w:val="008A7C32"/>
    <w:rsid w:val="008B07F3"/>
    <w:rsid w:val="008B0BC9"/>
    <w:rsid w:val="008B2D04"/>
    <w:rsid w:val="008B3C3E"/>
    <w:rsid w:val="008B7331"/>
    <w:rsid w:val="008B791B"/>
    <w:rsid w:val="008B7969"/>
    <w:rsid w:val="008B7ADF"/>
    <w:rsid w:val="008C043B"/>
    <w:rsid w:val="008C0F06"/>
    <w:rsid w:val="008C1B5A"/>
    <w:rsid w:val="008C429A"/>
    <w:rsid w:val="008C42CD"/>
    <w:rsid w:val="008C4487"/>
    <w:rsid w:val="008C44C9"/>
    <w:rsid w:val="008C4916"/>
    <w:rsid w:val="008C4B4E"/>
    <w:rsid w:val="008C56B7"/>
    <w:rsid w:val="008C77DB"/>
    <w:rsid w:val="008D2EB8"/>
    <w:rsid w:val="008D3305"/>
    <w:rsid w:val="008D4EE1"/>
    <w:rsid w:val="008D6527"/>
    <w:rsid w:val="008D698B"/>
    <w:rsid w:val="008E1D0B"/>
    <w:rsid w:val="008E258F"/>
    <w:rsid w:val="008E33BF"/>
    <w:rsid w:val="008E4DA9"/>
    <w:rsid w:val="008F05E9"/>
    <w:rsid w:val="008F1B32"/>
    <w:rsid w:val="008F2A37"/>
    <w:rsid w:val="008F2DE9"/>
    <w:rsid w:val="008F2E47"/>
    <w:rsid w:val="008F306E"/>
    <w:rsid w:val="008F3514"/>
    <w:rsid w:val="008F3FB6"/>
    <w:rsid w:val="008F449D"/>
    <w:rsid w:val="008F533C"/>
    <w:rsid w:val="008F59AF"/>
    <w:rsid w:val="008F60D0"/>
    <w:rsid w:val="008F6566"/>
    <w:rsid w:val="008F6FC2"/>
    <w:rsid w:val="00901E1E"/>
    <w:rsid w:val="009020D9"/>
    <w:rsid w:val="009026FC"/>
    <w:rsid w:val="00903C4E"/>
    <w:rsid w:val="00905E36"/>
    <w:rsid w:val="009060F3"/>
    <w:rsid w:val="009060FB"/>
    <w:rsid w:val="00913B35"/>
    <w:rsid w:val="00914277"/>
    <w:rsid w:val="00914629"/>
    <w:rsid w:val="0091602D"/>
    <w:rsid w:val="00916708"/>
    <w:rsid w:val="00916BD5"/>
    <w:rsid w:val="0091769E"/>
    <w:rsid w:val="00917999"/>
    <w:rsid w:val="00917BF8"/>
    <w:rsid w:val="0092089F"/>
    <w:rsid w:val="00921C1E"/>
    <w:rsid w:val="00922E55"/>
    <w:rsid w:val="0092352E"/>
    <w:rsid w:val="0092467E"/>
    <w:rsid w:val="0092547D"/>
    <w:rsid w:val="0092557C"/>
    <w:rsid w:val="009262D5"/>
    <w:rsid w:val="00926510"/>
    <w:rsid w:val="00927162"/>
    <w:rsid w:val="0092748E"/>
    <w:rsid w:val="00927B5A"/>
    <w:rsid w:val="00931691"/>
    <w:rsid w:val="00933B2A"/>
    <w:rsid w:val="0093403F"/>
    <w:rsid w:val="009346D5"/>
    <w:rsid w:val="0093660D"/>
    <w:rsid w:val="00937A8C"/>
    <w:rsid w:val="0094060D"/>
    <w:rsid w:val="00940B61"/>
    <w:rsid w:val="00940C53"/>
    <w:rsid w:val="00940FE3"/>
    <w:rsid w:val="009420A7"/>
    <w:rsid w:val="009429E1"/>
    <w:rsid w:val="00942D80"/>
    <w:rsid w:val="00943759"/>
    <w:rsid w:val="00943BD1"/>
    <w:rsid w:val="00944A8C"/>
    <w:rsid w:val="009474BF"/>
    <w:rsid w:val="00947F38"/>
    <w:rsid w:val="0095052F"/>
    <w:rsid w:val="00950820"/>
    <w:rsid w:val="0095183F"/>
    <w:rsid w:val="0095208E"/>
    <w:rsid w:val="009520FD"/>
    <w:rsid w:val="0095463D"/>
    <w:rsid w:val="00954720"/>
    <w:rsid w:val="0095543E"/>
    <w:rsid w:val="00956A70"/>
    <w:rsid w:val="00957870"/>
    <w:rsid w:val="00963416"/>
    <w:rsid w:val="00963807"/>
    <w:rsid w:val="00965973"/>
    <w:rsid w:val="0096600B"/>
    <w:rsid w:val="00966782"/>
    <w:rsid w:val="00967096"/>
    <w:rsid w:val="0096734B"/>
    <w:rsid w:val="0096755F"/>
    <w:rsid w:val="00970BE6"/>
    <w:rsid w:val="009719EC"/>
    <w:rsid w:val="00971C3A"/>
    <w:rsid w:val="00972E5F"/>
    <w:rsid w:val="00974030"/>
    <w:rsid w:val="00974F28"/>
    <w:rsid w:val="00975546"/>
    <w:rsid w:val="009756F6"/>
    <w:rsid w:val="009758F3"/>
    <w:rsid w:val="009760D6"/>
    <w:rsid w:val="00980038"/>
    <w:rsid w:val="00980916"/>
    <w:rsid w:val="009850F7"/>
    <w:rsid w:val="009854AB"/>
    <w:rsid w:val="00985901"/>
    <w:rsid w:val="0098633C"/>
    <w:rsid w:val="00993072"/>
    <w:rsid w:val="00993BD8"/>
    <w:rsid w:val="00994E00"/>
    <w:rsid w:val="00995E18"/>
    <w:rsid w:val="009968A3"/>
    <w:rsid w:val="00997AFC"/>
    <w:rsid w:val="00997B9C"/>
    <w:rsid w:val="009A09E7"/>
    <w:rsid w:val="009A17AB"/>
    <w:rsid w:val="009A4B2D"/>
    <w:rsid w:val="009A4B9C"/>
    <w:rsid w:val="009A5F28"/>
    <w:rsid w:val="009A7B2F"/>
    <w:rsid w:val="009A7C3E"/>
    <w:rsid w:val="009A7F55"/>
    <w:rsid w:val="009B0FAE"/>
    <w:rsid w:val="009B100B"/>
    <w:rsid w:val="009B19F4"/>
    <w:rsid w:val="009B2801"/>
    <w:rsid w:val="009B2BED"/>
    <w:rsid w:val="009B4A6A"/>
    <w:rsid w:val="009B6026"/>
    <w:rsid w:val="009B7364"/>
    <w:rsid w:val="009C00B3"/>
    <w:rsid w:val="009C122E"/>
    <w:rsid w:val="009C1824"/>
    <w:rsid w:val="009C553D"/>
    <w:rsid w:val="009C56F5"/>
    <w:rsid w:val="009C5EE4"/>
    <w:rsid w:val="009C635F"/>
    <w:rsid w:val="009D0422"/>
    <w:rsid w:val="009D0D8E"/>
    <w:rsid w:val="009D1ACF"/>
    <w:rsid w:val="009D2AA8"/>
    <w:rsid w:val="009D2AAF"/>
    <w:rsid w:val="009D2BC9"/>
    <w:rsid w:val="009D613E"/>
    <w:rsid w:val="009D68EA"/>
    <w:rsid w:val="009D6FEF"/>
    <w:rsid w:val="009E0268"/>
    <w:rsid w:val="009E17E9"/>
    <w:rsid w:val="009E356E"/>
    <w:rsid w:val="009E4769"/>
    <w:rsid w:val="009E536D"/>
    <w:rsid w:val="009E579C"/>
    <w:rsid w:val="009E65C8"/>
    <w:rsid w:val="009F0110"/>
    <w:rsid w:val="009F0BC3"/>
    <w:rsid w:val="009F17BA"/>
    <w:rsid w:val="009F1AEE"/>
    <w:rsid w:val="009F1CFF"/>
    <w:rsid w:val="009F34CB"/>
    <w:rsid w:val="009F3788"/>
    <w:rsid w:val="009F3F74"/>
    <w:rsid w:val="009F5164"/>
    <w:rsid w:val="009F5C6C"/>
    <w:rsid w:val="009F69A5"/>
    <w:rsid w:val="009F7B88"/>
    <w:rsid w:val="009F7FC5"/>
    <w:rsid w:val="00A01283"/>
    <w:rsid w:val="00A018E6"/>
    <w:rsid w:val="00A01C46"/>
    <w:rsid w:val="00A026AB"/>
    <w:rsid w:val="00A030F9"/>
    <w:rsid w:val="00A03103"/>
    <w:rsid w:val="00A040C2"/>
    <w:rsid w:val="00A04F66"/>
    <w:rsid w:val="00A1019D"/>
    <w:rsid w:val="00A1098C"/>
    <w:rsid w:val="00A12315"/>
    <w:rsid w:val="00A12567"/>
    <w:rsid w:val="00A1281B"/>
    <w:rsid w:val="00A13B23"/>
    <w:rsid w:val="00A14E56"/>
    <w:rsid w:val="00A15932"/>
    <w:rsid w:val="00A16E76"/>
    <w:rsid w:val="00A21281"/>
    <w:rsid w:val="00A231EF"/>
    <w:rsid w:val="00A23611"/>
    <w:rsid w:val="00A23B0E"/>
    <w:rsid w:val="00A23C49"/>
    <w:rsid w:val="00A24DF3"/>
    <w:rsid w:val="00A25327"/>
    <w:rsid w:val="00A25584"/>
    <w:rsid w:val="00A26337"/>
    <w:rsid w:val="00A2682D"/>
    <w:rsid w:val="00A27E23"/>
    <w:rsid w:val="00A30C3F"/>
    <w:rsid w:val="00A31490"/>
    <w:rsid w:val="00A314BE"/>
    <w:rsid w:val="00A315FB"/>
    <w:rsid w:val="00A31918"/>
    <w:rsid w:val="00A34800"/>
    <w:rsid w:val="00A34A59"/>
    <w:rsid w:val="00A35534"/>
    <w:rsid w:val="00A35768"/>
    <w:rsid w:val="00A36DEC"/>
    <w:rsid w:val="00A37190"/>
    <w:rsid w:val="00A3754E"/>
    <w:rsid w:val="00A376DA"/>
    <w:rsid w:val="00A37A40"/>
    <w:rsid w:val="00A40A52"/>
    <w:rsid w:val="00A41EB4"/>
    <w:rsid w:val="00A41FB5"/>
    <w:rsid w:val="00A42755"/>
    <w:rsid w:val="00A4288C"/>
    <w:rsid w:val="00A42C92"/>
    <w:rsid w:val="00A43261"/>
    <w:rsid w:val="00A4376B"/>
    <w:rsid w:val="00A4395D"/>
    <w:rsid w:val="00A43D9A"/>
    <w:rsid w:val="00A43F20"/>
    <w:rsid w:val="00A45800"/>
    <w:rsid w:val="00A45F3A"/>
    <w:rsid w:val="00A46722"/>
    <w:rsid w:val="00A51118"/>
    <w:rsid w:val="00A519A2"/>
    <w:rsid w:val="00A53099"/>
    <w:rsid w:val="00A531E0"/>
    <w:rsid w:val="00A537BD"/>
    <w:rsid w:val="00A554B2"/>
    <w:rsid w:val="00A55ED7"/>
    <w:rsid w:val="00A55FA2"/>
    <w:rsid w:val="00A5DDBA"/>
    <w:rsid w:val="00A61BBC"/>
    <w:rsid w:val="00A61D68"/>
    <w:rsid w:val="00A61E55"/>
    <w:rsid w:val="00A62F5F"/>
    <w:rsid w:val="00A63601"/>
    <w:rsid w:val="00A643AF"/>
    <w:rsid w:val="00A65604"/>
    <w:rsid w:val="00A66348"/>
    <w:rsid w:val="00A67268"/>
    <w:rsid w:val="00A67644"/>
    <w:rsid w:val="00A676BC"/>
    <w:rsid w:val="00A67871"/>
    <w:rsid w:val="00A6794E"/>
    <w:rsid w:val="00A70187"/>
    <w:rsid w:val="00A701ED"/>
    <w:rsid w:val="00A71300"/>
    <w:rsid w:val="00A717E8"/>
    <w:rsid w:val="00A72FCA"/>
    <w:rsid w:val="00A73A5D"/>
    <w:rsid w:val="00A73DA4"/>
    <w:rsid w:val="00A74577"/>
    <w:rsid w:val="00A747DA"/>
    <w:rsid w:val="00A755B7"/>
    <w:rsid w:val="00A75B1D"/>
    <w:rsid w:val="00A75BC6"/>
    <w:rsid w:val="00A75DA8"/>
    <w:rsid w:val="00A763B0"/>
    <w:rsid w:val="00A768C7"/>
    <w:rsid w:val="00A76F97"/>
    <w:rsid w:val="00A77179"/>
    <w:rsid w:val="00A8100F"/>
    <w:rsid w:val="00A8129C"/>
    <w:rsid w:val="00A82A9C"/>
    <w:rsid w:val="00A82D3C"/>
    <w:rsid w:val="00A82ED3"/>
    <w:rsid w:val="00A843AD"/>
    <w:rsid w:val="00A845F5"/>
    <w:rsid w:val="00A8504E"/>
    <w:rsid w:val="00A85066"/>
    <w:rsid w:val="00A915CE"/>
    <w:rsid w:val="00A92EB1"/>
    <w:rsid w:val="00A93B4F"/>
    <w:rsid w:val="00A94126"/>
    <w:rsid w:val="00A94AAE"/>
    <w:rsid w:val="00A94CE7"/>
    <w:rsid w:val="00A9535D"/>
    <w:rsid w:val="00AA0A90"/>
    <w:rsid w:val="00AA1C1A"/>
    <w:rsid w:val="00AA25B6"/>
    <w:rsid w:val="00AA30EF"/>
    <w:rsid w:val="00AA57E7"/>
    <w:rsid w:val="00AA6E51"/>
    <w:rsid w:val="00AA7351"/>
    <w:rsid w:val="00AB00C2"/>
    <w:rsid w:val="00AB190E"/>
    <w:rsid w:val="00AB2643"/>
    <w:rsid w:val="00AB2B91"/>
    <w:rsid w:val="00AB3059"/>
    <w:rsid w:val="00AB331B"/>
    <w:rsid w:val="00AB338A"/>
    <w:rsid w:val="00AB45FB"/>
    <w:rsid w:val="00AB492A"/>
    <w:rsid w:val="00AB498B"/>
    <w:rsid w:val="00AB4A7A"/>
    <w:rsid w:val="00AB54C2"/>
    <w:rsid w:val="00AB6246"/>
    <w:rsid w:val="00AB7BF3"/>
    <w:rsid w:val="00AC01AE"/>
    <w:rsid w:val="00AC0C5E"/>
    <w:rsid w:val="00AC411C"/>
    <w:rsid w:val="00AC5998"/>
    <w:rsid w:val="00AC5A90"/>
    <w:rsid w:val="00AC66DA"/>
    <w:rsid w:val="00AC7679"/>
    <w:rsid w:val="00AD01F8"/>
    <w:rsid w:val="00AD034D"/>
    <w:rsid w:val="00AD0BF1"/>
    <w:rsid w:val="00AD2CF6"/>
    <w:rsid w:val="00AD2E57"/>
    <w:rsid w:val="00AD3CE7"/>
    <w:rsid w:val="00AD5990"/>
    <w:rsid w:val="00AD5D23"/>
    <w:rsid w:val="00AD7560"/>
    <w:rsid w:val="00AE08D1"/>
    <w:rsid w:val="00AE0F4B"/>
    <w:rsid w:val="00AE2799"/>
    <w:rsid w:val="00AE3BD7"/>
    <w:rsid w:val="00AE3D47"/>
    <w:rsid w:val="00AE45C6"/>
    <w:rsid w:val="00AE4964"/>
    <w:rsid w:val="00AE4CFE"/>
    <w:rsid w:val="00AE6C6B"/>
    <w:rsid w:val="00AE704B"/>
    <w:rsid w:val="00AE7CE7"/>
    <w:rsid w:val="00AE7D08"/>
    <w:rsid w:val="00AF04EE"/>
    <w:rsid w:val="00AF1371"/>
    <w:rsid w:val="00AF2BEE"/>
    <w:rsid w:val="00AF48A5"/>
    <w:rsid w:val="00AF50CC"/>
    <w:rsid w:val="00AF5824"/>
    <w:rsid w:val="00AF68B1"/>
    <w:rsid w:val="00AF6FE8"/>
    <w:rsid w:val="00B0031E"/>
    <w:rsid w:val="00B00453"/>
    <w:rsid w:val="00B00489"/>
    <w:rsid w:val="00B011DC"/>
    <w:rsid w:val="00B023D5"/>
    <w:rsid w:val="00B02529"/>
    <w:rsid w:val="00B033DB"/>
    <w:rsid w:val="00B0403B"/>
    <w:rsid w:val="00B044D2"/>
    <w:rsid w:val="00B05CFA"/>
    <w:rsid w:val="00B06D42"/>
    <w:rsid w:val="00B072A5"/>
    <w:rsid w:val="00B07CB8"/>
    <w:rsid w:val="00B11EA9"/>
    <w:rsid w:val="00B122EF"/>
    <w:rsid w:val="00B123B3"/>
    <w:rsid w:val="00B1253F"/>
    <w:rsid w:val="00B128CC"/>
    <w:rsid w:val="00B13D0F"/>
    <w:rsid w:val="00B14227"/>
    <w:rsid w:val="00B14311"/>
    <w:rsid w:val="00B15A63"/>
    <w:rsid w:val="00B16DD3"/>
    <w:rsid w:val="00B202C3"/>
    <w:rsid w:val="00B2085E"/>
    <w:rsid w:val="00B21BCD"/>
    <w:rsid w:val="00B247D4"/>
    <w:rsid w:val="00B2523C"/>
    <w:rsid w:val="00B2615A"/>
    <w:rsid w:val="00B26A8D"/>
    <w:rsid w:val="00B26BE9"/>
    <w:rsid w:val="00B279E0"/>
    <w:rsid w:val="00B30644"/>
    <w:rsid w:val="00B30689"/>
    <w:rsid w:val="00B317C5"/>
    <w:rsid w:val="00B3201C"/>
    <w:rsid w:val="00B32328"/>
    <w:rsid w:val="00B34E93"/>
    <w:rsid w:val="00B36DCA"/>
    <w:rsid w:val="00B40C21"/>
    <w:rsid w:val="00B41036"/>
    <w:rsid w:val="00B418E6"/>
    <w:rsid w:val="00B4190A"/>
    <w:rsid w:val="00B4269D"/>
    <w:rsid w:val="00B42E89"/>
    <w:rsid w:val="00B431DF"/>
    <w:rsid w:val="00B437AB"/>
    <w:rsid w:val="00B43D9D"/>
    <w:rsid w:val="00B440FD"/>
    <w:rsid w:val="00B44BA8"/>
    <w:rsid w:val="00B4624C"/>
    <w:rsid w:val="00B475D2"/>
    <w:rsid w:val="00B478FE"/>
    <w:rsid w:val="00B47F00"/>
    <w:rsid w:val="00B509BE"/>
    <w:rsid w:val="00B513E8"/>
    <w:rsid w:val="00B5195E"/>
    <w:rsid w:val="00B51BAE"/>
    <w:rsid w:val="00B5211A"/>
    <w:rsid w:val="00B52709"/>
    <w:rsid w:val="00B533C4"/>
    <w:rsid w:val="00B552A6"/>
    <w:rsid w:val="00B5576A"/>
    <w:rsid w:val="00B620F5"/>
    <w:rsid w:val="00B62341"/>
    <w:rsid w:val="00B62F4B"/>
    <w:rsid w:val="00B6395C"/>
    <w:rsid w:val="00B641E9"/>
    <w:rsid w:val="00B64C11"/>
    <w:rsid w:val="00B64CE8"/>
    <w:rsid w:val="00B67108"/>
    <w:rsid w:val="00B676CC"/>
    <w:rsid w:val="00B67AF7"/>
    <w:rsid w:val="00B70072"/>
    <w:rsid w:val="00B71D03"/>
    <w:rsid w:val="00B72130"/>
    <w:rsid w:val="00B72290"/>
    <w:rsid w:val="00B74916"/>
    <w:rsid w:val="00B755A0"/>
    <w:rsid w:val="00B7667E"/>
    <w:rsid w:val="00B772B6"/>
    <w:rsid w:val="00B7741F"/>
    <w:rsid w:val="00B77DFA"/>
    <w:rsid w:val="00B818F7"/>
    <w:rsid w:val="00B81D1E"/>
    <w:rsid w:val="00B82C68"/>
    <w:rsid w:val="00B84772"/>
    <w:rsid w:val="00B84DF8"/>
    <w:rsid w:val="00B87F44"/>
    <w:rsid w:val="00B902FF"/>
    <w:rsid w:val="00B90B52"/>
    <w:rsid w:val="00B931CB"/>
    <w:rsid w:val="00B9636E"/>
    <w:rsid w:val="00B964F2"/>
    <w:rsid w:val="00B97826"/>
    <w:rsid w:val="00BA1780"/>
    <w:rsid w:val="00BA2498"/>
    <w:rsid w:val="00BA2ED5"/>
    <w:rsid w:val="00BA454B"/>
    <w:rsid w:val="00BA52BA"/>
    <w:rsid w:val="00BA5744"/>
    <w:rsid w:val="00BA594C"/>
    <w:rsid w:val="00BA620B"/>
    <w:rsid w:val="00BA67CE"/>
    <w:rsid w:val="00BA72A8"/>
    <w:rsid w:val="00BA7368"/>
    <w:rsid w:val="00BA7D97"/>
    <w:rsid w:val="00BB03B1"/>
    <w:rsid w:val="00BB076E"/>
    <w:rsid w:val="00BB08B2"/>
    <w:rsid w:val="00BB0F20"/>
    <w:rsid w:val="00BB1DEC"/>
    <w:rsid w:val="00BB51DC"/>
    <w:rsid w:val="00BB56D4"/>
    <w:rsid w:val="00BB74FF"/>
    <w:rsid w:val="00BC1C36"/>
    <w:rsid w:val="00BC1E92"/>
    <w:rsid w:val="00BC49C9"/>
    <w:rsid w:val="00BC703A"/>
    <w:rsid w:val="00BD0A59"/>
    <w:rsid w:val="00BD1C0C"/>
    <w:rsid w:val="00BD20C4"/>
    <w:rsid w:val="00BD3A6A"/>
    <w:rsid w:val="00BD4103"/>
    <w:rsid w:val="00BD491A"/>
    <w:rsid w:val="00BD7A76"/>
    <w:rsid w:val="00BD7D7B"/>
    <w:rsid w:val="00BE02B4"/>
    <w:rsid w:val="00BE0BEF"/>
    <w:rsid w:val="00BE0E22"/>
    <w:rsid w:val="00BE1EF9"/>
    <w:rsid w:val="00BE210F"/>
    <w:rsid w:val="00BE490F"/>
    <w:rsid w:val="00BE7B33"/>
    <w:rsid w:val="00BF0265"/>
    <w:rsid w:val="00BF0868"/>
    <w:rsid w:val="00BF0BA5"/>
    <w:rsid w:val="00BF1EBF"/>
    <w:rsid w:val="00BF2953"/>
    <w:rsid w:val="00BF2D53"/>
    <w:rsid w:val="00BF3CE6"/>
    <w:rsid w:val="00BF4B0C"/>
    <w:rsid w:val="00BF6FBF"/>
    <w:rsid w:val="00BF74E5"/>
    <w:rsid w:val="00C00129"/>
    <w:rsid w:val="00C00386"/>
    <w:rsid w:val="00C0088A"/>
    <w:rsid w:val="00C01751"/>
    <w:rsid w:val="00C02A54"/>
    <w:rsid w:val="00C044EF"/>
    <w:rsid w:val="00C045A0"/>
    <w:rsid w:val="00C054CD"/>
    <w:rsid w:val="00C061B2"/>
    <w:rsid w:val="00C0768E"/>
    <w:rsid w:val="00C07D04"/>
    <w:rsid w:val="00C10327"/>
    <w:rsid w:val="00C1156E"/>
    <w:rsid w:val="00C136F1"/>
    <w:rsid w:val="00C1385E"/>
    <w:rsid w:val="00C14398"/>
    <w:rsid w:val="00C15637"/>
    <w:rsid w:val="00C15670"/>
    <w:rsid w:val="00C15706"/>
    <w:rsid w:val="00C15B1F"/>
    <w:rsid w:val="00C160BB"/>
    <w:rsid w:val="00C211C6"/>
    <w:rsid w:val="00C21AB2"/>
    <w:rsid w:val="00C224B8"/>
    <w:rsid w:val="00C24687"/>
    <w:rsid w:val="00C251D7"/>
    <w:rsid w:val="00C25D39"/>
    <w:rsid w:val="00C305DA"/>
    <w:rsid w:val="00C306A8"/>
    <w:rsid w:val="00C308FC"/>
    <w:rsid w:val="00C312D0"/>
    <w:rsid w:val="00C31D08"/>
    <w:rsid w:val="00C3262E"/>
    <w:rsid w:val="00C327A5"/>
    <w:rsid w:val="00C33EF9"/>
    <w:rsid w:val="00C34319"/>
    <w:rsid w:val="00C34C23"/>
    <w:rsid w:val="00C34C76"/>
    <w:rsid w:val="00C34CBF"/>
    <w:rsid w:val="00C35357"/>
    <w:rsid w:val="00C35362"/>
    <w:rsid w:val="00C36670"/>
    <w:rsid w:val="00C36EEB"/>
    <w:rsid w:val="00C3721B"/>
    <w:rsid w:val="00C406A9"/>
    <w:rsid w:val="00C40A2C"/>
    <w:rsid w:val="00C40CBF"/>
    <w:rsid w:val="00C43FC8"/>
    <w:rsid w:val="00C4559E"/>
    <w:rsid w:val="00C46338"/>
    <w:rsid w:val="00C46708"/>
    <w:rsid w:val="00C51054"/>
    <w:rsid w:val="00C51AB9"/>
    <w:rsid w:val="00C52889"/>
    <w:rsid w:val="00C53DAB"/>
    <w:rsid w:val="00C5463E"/>
    <w:rsid w:val="00C568DD"/>
    <w:rsid w:val="00C576F9"/>
    <w:rsid w:val="00C57B83"/>
    <w:rsid w:val="00C61834"/>
    <w:rsid w:val="00C638A9"/>
    <w:rsid w:val="00C63948"/>
    <w:rsid w:val="00C63DA0"/>
    <w:rsid w:val="00C65A0F"/>
    <w:rsid w:val="00C662C1"/>
    <w:rsid w:val="00C678D7"/>
    <w:rsid w:val="00C70F24"/>
    <w:rsid w:val="00C7282A"/>
    <w:rsid w:val="00C7546E"/>
    <w:rsid w:val="00C75A3C"/>
    <w:rsid w:val="00C76956"/>
    <w:rsid w:val="00C775BE"/>
    <w:rsid w:val="00C811FE"/>
    <w:rsid w:val="00C8203C"/>
    <w:rsid w:val="00C82D82"/>
    <w:rsid w:val="00C8302F"/>
    <w:rsid w:val="00C83327"/>
    <w:rsid w:val="00C84D00"/>
    <w:rsid w:val="00C8560A"/>
    <w:rsid w:val="00C862D7"/>
    <w:rsid w:val="00C90860"/>
    <w:rsid w:val="00C91BBB"/>
    <w:rsid w:val="00C92569"/>
    <w:rsid w:val="00C92E2D"/>
    <w:rsid w:val="00C94C21"/>
    <w:rsid w:val="00C95350"/>
    <w:rsid w:val="00C959B4"/>
    <w:rsid w:val="00C961BD"/>
    <w:rsid w:val="00C962D5"/>
    <w:rsid w:val="00C96B2D"/>
    <w:rsid w:val="00C97DFA"/>
    <w:rsid w:val="00CA026F"/>
    <w:rsid w:val="00CA464D"/>
    <w:rsid w:val="00CA5627"/>
    <w:rsid w:val="00CA5BEB"/>
    <w:rsid w:val="00CA5F8D"/>
    <w:rsid w:val="00CA67C7"/>
    <w:rsid w:val="00CB0B23"/>
    <w:rsid w:val="00CB18FC"/>
    <w:rsid w:val="00CB256C"/>
    <w:rsid w:val="00CB3A58"/>
    <w:rsid w:val="00CB5E3C"/>
    <w:rsid w:val="00CB755B"/>
    <w:rsid w:val="00CB7701"/>
    <w:rsid w:val="00CC2FB7"/>
    <w:rsid w:val="00CC39CD"/>
    <w:rsid w:val="00CC3BCB"/>
    <w:rsid w:val="00CC5919"/>
    <w:rsid w:val="00CC6EF0"/>
    <w:rsid w:val="00CC7260"/>
    <w:rsid w:val="00CC7964"/>
    <w:rsid w:val="00CC7AE9"/>
    <w:rsid w:val="00CC7DFC"/>
    <w:rsid w:val="00CD09F7"/>
    <w:rsid w:val="00CD2CB0"/>
    <w:rsid w:val="00CD2E81"/>
    <w:rsid w:val="00CD354D"/>
    <w:rsid w:val="00CD3E8C"/>
    <w:rsid w:val="00CD43FC"/>
    <w:rsid w:val="00CD461C"/>
    <w:rsid w:val="00CD4C65"/>
    <w:rsid w:val="00CD76FC"/>
    <w:rsid w:val="00CE2B49"/>
    <w:rsid w:val="00CE3C23"/>
    <w:rsid w:val="00CE3DD8"/>
    <w:rsid w:val="00CE49BC"/>
    <w:rsid w:val="00CE4F58"/>
    <w:rsid w:val="00CF03C6"/>
    <w:rsid w:val="00CF03D1"/>
    <w:rsid w:val="00CF0562"/>
    <w:rsid w:val="00CF12D8"/>
    <w:rsid w:val="00CF2422"/>
    <w:rsid w:val="00CF2E2F"/>
    <w:rsid w:val="00CF3971"/>
    <w:rsid w:val="00CF4D81"/>
    <w:rsid w:val="00CF5E40"/>
    <w:rsid w:val="00CF667A"/>
    <w:rsid w:val="00CF6FF3"/>
    <w:rsid w:val="00D0039D"/>
    <w:rsid w:val="00D012BC"/>
    <w:rsid w:val="00D0579B"/>
    <w:rsid w:val="00D067E0"/>
    <w:rsid w:val="00D0757E"/>
    <w:rsid w:val="00D07AEB"/>
    <w:rsid w:val="00D07DFA"/>
    <w:rsid w:val="00D11813"/>
    <w:rsid w:val="00D1298B"/>
    <w:rsid w:val="00D129C7"/>
    <w:rsid w:val="00D12F43"/>
    <w:rsid w:val="00D1751E"/>
    <w:rsid w:val="00D2051D"/>
    <w:rsid w:val="00D21586"/>
    <w:rsid w:val="00D21EEA"/>
    <w:rsid w:val="00D22184"/>
    <w:rsid w:val="00D2288E"/>
    <w:rsid w:val="00D2373A"/>
    <w:rsid w:val="00D261A2"/>
    <w:rsid w:val="00D277E8"/>
    <w:rsid w:val="00D32E88"/>
    <w:rsid w:val="00D33D3F"/>
    <w:rsid w:val="00D33D52"/>
    <w:rsid w:val="00D35921"/>
    <w:rsid w:val="00D35BCB"/>
    <w:rsid w:val="00D37757"/>
    <w:rsid w:val="00D42165"/>
    <w:rsid w:val="00D42F40"/>
    <w:rsid w:val="00D430C7"/>
    <w:rsid w:val="00D43C0E"/>
    <w:rsid w:val="00D445AE"/>
    <w:rsid w:val="00D44B53"/>
    <w:rsid w:val="00D44CED"/>
    <w:rsid w:val="00D460F2"/>
    <w:rsid w:val="00D46A4B"/>
    <w:rsid w:val="00D47861"/>
    <w:rsid w:val="00D505F7"/>
    <w:rsid w:val="00D50671"/>
    <w:rsid w:val="00D5264C"/>
    <w:rsid w:val="00D5296C"/>
    <w:rsid w:val="00D53E7E"/>
    <w:rsid w:val="00D54BF8"/>
    <w:rsid w:val="00D55820"/>
    <w:rsid w:val="00D565DB"/>
    <w:rsid w:val="00D57D3E"/>
    <w:rsid w:val="00D60213"/>
    <w:rsid w:val="00D6104D"/>
    <w:rsid w:val="00D6114C"/>
    <w:rsid w:val="00D648BB"/>
    <w:rsid w:val="00D66C88"/>
    <w:rsid w:val="00D70B60"/>
    <w:rsid w:val="00D71C8C"/>
    <w:rsid w:val="00D7479A"/>
    <w:rsid w:val="00D7492E"/>
    <w:rsid w:val="00D76833"/>
    <w:rsid w:val="00D76C01"/>
    <w:rsid w:val="00D76EA3"/>
    <w:rsid w:val="00D80C69"/>
    <w:rsid w:val="00D80D70"/>
    <w:rsid w:val="00D822DA"/>
    <w:rsid w:val="00D83AAE"/>
    <w:rsid w:val="00D83C17"/>
    <w:rsid w:val="00D8463B"/>
    <w:rsid w:val="00D864EE"/>
    <w:rsid w:val="00D90022"/>
    <w:rsid w:val="00D90292"/>
    <w:rsid w:val="00D906C9"/>
    <w:rsid w:val="00D92150"/>
    <w:rsid w:val="00D92ABD"/>
    <w:rsid w:val="00D92BE6"/>
    <w:rsid w:val="00D92E73"/>
    <w:rsid w:val="00D93F74"/>
    <w:rsid w:val="00D95583"/>
    <w:rsid w:val="00D96884"/>
    <w:rsid w:val="00D97226"/>
    <w:rsid w:val="00D97B22"/>
    <w:rsid w:val="00D97D1F"/>
    <w:rsid w:val="00DA0A7F"/>
    <w:rsid w:val="00DA136D"/>
    <w:rsid w:val="00DA15E0"/>
    <w:rsid w:val="00DA2877"/>
    <w:rsid w:val="00DA2E79"/>
    <w:rsid w:val="00DA3A99"/>
    <w:rsid w:val="00DA60B1"/>
    <w:rsid w:val="00DA73AB"/>
    <w:rsid w:val="00DB0FF4"/>
    <w:rsid w:val="00DB2E4B"/>
    <w:rsid w:val="00DB3157"/>
    <w:rsid w:val="00DB5574"/>
    <w:rsid w:val="00DB6C55"/>
    <w:rsid w:val="00DB79B8"/>
    <w:rsid w:val="00DB7F28"/>
    <w:rsid w:val="00DC063B"/>
    <w:rsid w:val="00DC09A8"/>
    <w:rsid w:val="00DC11FA"/>
    <w:rsid w:val="00DC1800"/>
    <w:rsid w:val="00DC3A04"/>
    <w:rsid w:val="00DC407D"/>
    <w:rsid w:val="00DC5255"/>
    <w:rsid w:val="00DC5F9B"/>
    <w:rsid w:val="00DC624E"/>
    <w:rsid w:val="00DD1514"/>
    <w:rsid w:val="00DD20F9"/>
    <w:rsid w:val="00DD3F4A"/>
    <w:rsid w:val="00DD62F2"/>
    <w:rsid w:val="00DE16FF"/>
    <w:rsid w:val="00DE1F32"/>
    <w:rsid w:val="00DE21A0"/>
    <w:rsid w:val="00DE25BB"/>
    <w:rsid w:val="00DE2C6F"/>
    <w:rsid w:val="00DE43BE"/>
    <w:rsid w:val="00DE4866"/>
    <w:rsid w:val="00DE4D78"/>
    <w:rsid w:val="00DE592E"/>
    <w:rsid w:val="00DE59A6"/>
    <w:rsid w:val="00DE76CF"/>
    <w:rsid w:val="00DE7DCD"/>
    <w:rsid w:val="00DF0527"/>
    <w:rsid w:val="00DF180B"/>
    <w:rsid w:val="00DF4705"/>
    <w:rsid w:val="00DF47E2"/>
    <w:rsid w:val="00DF5AE8"/>
    <w:rsid w:val="00DF6B52"/>
    <w:rsid w:val="00DF6F79"/>
    <w:rsid w:val="00DF6FAD"/>
    <w:rsid w:val="00E00139"/>
    <w:rsid w:val="00E01769"/>
    <w:rsid w:val="00E025B0"/>
    <w:rsid w:val="00E02766"/>
    <w:rsid w:val="00E05640"/>
    <w:rsid w:val="00E0600F"/>
    <w:rsid w:val="00E0640C"/>
    <w:rsid w:val="00E1083B"/>
    <w:rsid w:val="00E12786"/>
    <w:rsid w:val="00E13FF1"/>
    <w:rsid w:val="00E14018"/>
    <w:rsid w:val="00E1458E"/>
    <w:rsid w:val="00E14999"/>
    <w:rsid w:val="00E15889"/>
    <w:rsid w:val="00E16788"/>
    <w:rsid w:val="00E16E12"/>
    <w:rsid w:val="00E17198"/>
    <w:rsid w:val="00E21F2B"/>
    <w:rsid w:val="00E22A58"/>
    <w:rsid w:val="00E230D6"/>
    <w:rsid w:val="00E2322D"/>
    <w:rsid w:val="00E24161"/>
    <w:rsid w:val="00E26A5B"/>
    <w:rsid w:val="00E278CA"/>
    <w:rsid w:val="00E27DB1"/>
    <w:rsid w:val="00E30B3F"/>
    <w:rsid w:val="00E320CA"/>
    <w:rsid w:val="00E32841"/>
    <w:rsid w:val="00E32BC2"/>
    <w:rsid w:val="00E348AD"/>
    <w:rsid w:val="00E34A00"/>
    <w:rsid w:val="00E36DB7"/>
    <w:rsid w:val="00E40D40"/>
    <w:rsid w:val="00E423F7"/>
    <w:rsid w:val="00E4314D"/>
    <w:rsid w:val="00E4417F"/>
    <w:rsid w:val="00E4442D"/>
    <w:rsid w:val="00E46BAA"/>
    <w:rsid w:val="00E51733"/>
    <w:rsid w:val="00E51A7A"/>
    <w:rsid w:val="00E52967"/>
    <w:rsid w:val="00E52B02"/>
    <w:rsid w:val="00E53B69"/>
    <w:rsid w:val="00E53C54"/>
    <w:rsid w:val="00E54491"/>
    <w:rsid w:val="00E55F7F"/>
    <w:rsid w:val="00E560F5"/>
    <w:rsid w:val="00E56BC0"/>
    <w:rsid w:val="00E5717C"/>
    <w:rsid w:val="00E5762C"/>
    <w:rsid w:val="00E578D7"/>
    <w:rsid w:val="00E57ACA"/>
    <w:rsid w:val="00E6111C"/>
    <w:rsid w:val="00E654A0"/>
    <w:rsid w:val="00E654D1"/>
    <w:rsid w:val="00E66BFB"/>
    <w:rsid w:val="00E67FC4"/>
    <w:rsid w:val="00E70A23"/>
    <w:rsid w:val="00E70B7F"/>
    <w:rsid w:val="00E741C0"/>
    <w:rsid w:val="00E74778"/>
    <w:rsid w:val="00E74E3D"/>
    <w:rsid w:val="00E75008"/>
    <w:rsid w:val="00E7584C"/>
    <w:rsid w:val="00E763CA"/>
    <w:rsid w:val="00E76D99"/>
    <w:rsid w:val="00E77549"/>
    <w:rsid w:val="00E82C3B"/>
    <w:rsid w:val="00E82CE1"/>
    <w:rsid w:val="00E838E0"/>
    <w:rsid w:val="00E8476C"/>
    <w:rsid w:val="00E85616"/>
    <w:rsid w:val="00E8698C"/>
    <w:rsid w:val="00E86D69"/>
    <w:rsid w:val="00E875D1"/>
    <w:rsid w:val="00E87C94"/>
    <w:rsid w:val="00E87E64"/>
    <w:rsid w:val="00E90B87"/>
    <w:rsid w:val="00E91010"/>
    <w:rsid w:val="00E9207C"/>
    <w:rsid w:val="00E927DD"/>
    <w:rsid w:val="00E9348C"/>
    <w:rsid w:val="00E942CB"/>
    <w:rsid w:val="00E954B6"/>
    <w:rsid w:val="00E957A3"/>
    <w:rsid w:val="00E96EBF"/>
    <w:rsid w:val="00E975A9"/>
    <w:rsid w:val="00E97DCA"/>
    <w:rsid w:val="00EA1B5E"/>
    <w:rsid w:val="00EA1FA4"/>
    <w:rsid w:val="00EA2391"/>
    <w:rsid w:val="00EA39CD"/>
    <w:rsid w:val="00EA3CE0"/>
    <w:rsid w:val="00EA64B7"/>
    <w:rsid w:val="00EA65B4"/>
    <w:rsid w:val="00EA72D0"/>
    <w:rsid w:val="00EA76AD"/>
    <w:rsid w:val="00EA7A8D"/>
    <w:rsid w:val="00EA7C10"/>
    <w:rsid w:val="00EB007E"/>
    <w:rsid w:val="00EB0C2A"/>
    <w:rsid w:val="00EB0C80"/>
    <w:rsid w:val="00EB40BF"/>
    <w:rsid w:val="00EB44BF"/>
    <w:rsid w:val="00EB4CBB"/>
    <w:rsid w:val="00EB4D38"/>
    <w:rsid w:val="00EB7638"/>
    <w:rsid w:val="00EC0083"/>
    <w:rsid w:val="00EC07A8"/>
    <w:rsid w:val="00EC0BBF"/>
    <w:rsid w:val="00EC2157"/>
    <w:rsid w:val="00EC340D"/>
    <w:rsid w:val="00EC3E6B"/>
    <w:rsid w:val="00EC3E95"/>
    <w:rsid w:val="00EC3EC0"/>
    <w:rsid w:val="00EC5A7D"/>
    <w:rsid w:val="00EC5C2E"/>
    <w:rsid w:val="00EC6711"/>
    <w:rsid w:val="00EC7665"/>
    <w:rsid w:val="00ED132D"/>
    <w:rsid w:val="00ED1A3B"/>
    <w:rsid w:val="00ED1D80"/>
    <w:rsid w:val="00ED2012"/>
    <w:rsid w:val="00ED38EC"/>
    <w:rsid w:val="00ED435E"/>
    <w:rsid w:val="00ED6BBC"/>
    <w:rsid w:val="00EE0CB5"/>
    <w:rsid w:val="00EE1730"/>
    <w:rsid w:val="00EE235E"/>
    <w:rsid w:val="00EE408A"/>
    <w:rsid w:val="00EE4205"/>
    <w:rsid w:val="00EE58DB"/>
    <w:rsid w:val="00EF0E0F"/>
    <w:rsid w:val="00EF3FE1"/>
    <w:rsid w:val="00EF5408"/>
    <w:rsid w:val="00EF540D"/>
    <w:rsid w:val="00EF5765"/>
    <w:rsid w:val="00EF72BE"/>
    <w:rsid w:val="00F00D59"/>
    <w:rsid w:val="00F02522"/>
    <w:rsid w:val="00F02D6F"/>
    <w:rsid w:val="00F02F49"/>
    <w:rsid w:val="00F051FB"/>
    <w:rsid w:val="00F05B49"/>
    <w:rsid w:val="00F07622"/>
    <w:rsid w:val="00F07649"/>
    <w:rsid w:val="00F103B3"/>
    <w:rsid w:val="00F11B39"/>
    <w:rsid w:val="00F1453B"/>
    <w:rsid w:val="00F16451"/>
    <w:rsid w:val="00F17210"/>
    <w:rsid w:val="00F173A7"/>
    <w:rsid w:val="00F17B33"/>
    <w:rsid w:val="00F20799"/>
    <w:rsid w:val="00F21D34"/>
    <w:rsid w:val="00F2520B"/>
    <w:rsid w:val="00F25E55"/>
    <w:rsid w:val="00F26165"/>
    <w:rsid w:val="00F26452"/>
    <w:rsid w:val="00F26514"/>
    <w:rsid w:val="00F26B05"/>
    <w:rsid w:val="00F26CEE"/>
    <w:rsid w:val="00F30DDD"/>
    <w:rsid w:val="00F31179"/>
    <w:rsid w:val="00F32195"/>
    <w:rsid w:val="00F32EE7"/>
    <w:rsid w:val="00F34554"/>
    <w:rsid w:val="00F35167"/>
    <w:rsid w:val="00F35A13"/>
    <w:rsid w:val="00F35D52"/>
    <w:rsid w:val="00F407F0"/>
    <w:rsid w:val="00F40905"/>
    <w:rsid w:val="00F417F1"/>
    <w:rsid w:val="00F41EB7"/>
    <w:rsid w:val="00F42D77"/>
    <w:rsid w:val="00F4307E"/>
    <w:rsid w:val="00F430DD"/>
    <w:rsid w:val="00F432AF"/>
    <w:rsid w:val="00F4333D"/>
    <w:rsid w:val="00F453F6"/>
    <w:rsid w:val="00F45C90"/>
    <w:rsid w:val="00F46B1C"/>
    <w:rsid w:val="00F46B42"/>
    <w:rsid w:val="00F46F46"/>
    <w:rsid w:val="00F47839"/>
    <w:rsid w:val="00F518C2"/>
    <w:rsid w:val="00F51A57"/>
    <w:rsid w:val="00F52F10"/>
    <w:rsid w:val="00F52F85"/>
    <w:rsid w:val="00F53813"/>
    <w:rsid w:val="00F54AD5"/>
    <w:rsid w:val="00F54BCF"/>
    <w:rsid w:val="00F55155"/>
    <w:rsid w:val="00F60957"/>
    <w:rsid w:val="00F6151C"/>
    <w:rsid w:val="00F6187C"/>
    <w:rsid w:val="00F61CEE"/>
    <w:rsid w:val="00F62F83"/>
    <w:rsid w:val="00F62FC8"/>
    <w:rsid w:val="00F631F2"/>
    <w:rsid w:val="00F639E1"/>
    <w:rsid w:val="00F66918"/>
    <w:rsid w:val="00F66DCA"/>
    <w:rsid w:val="00F70534"/>
    <w:rsid w:val="00F70C08"/>
    <w:rsid w:val="00F71B57"/>
    <w:rsid w:val="00F72A57"/>
    <w:rsid w:val="00F748E0"/>
    <w:rsid w:val="00F74939"/>
    <w:rsid w:val="00F755CB"/>
    <w:rsid w:val="00F759B3"/>
    <w:rsid w:val="00F839CE"/>
    <w:rsid w:val="00F84342"/>
    <w:rsid w:val="00F85CA4"/>
    <w:rsid w:val="00F86A7A"/>
    <w:rsid w:val="00F86DCE"/>
    <w:rsid w:val="00F906D9"/>
    <w:rsid w:val="00F910F3"/>
    <w:rsid w:val="00F91B1D"/>
    <w:rsid w:val="00F92C3C"/>
    <w:rsid w:val="00F92D90"/>
    <w:rsid w:val="00F935F1"/>
    <w:rsid w:val="00F94295"/>
    <w:rsid w:val="00F94A1B"/>
    <w:rsid w:val="00F95498"/>
    <w:rsid w:val="00F963EE"/>
    <w:rsid w:val="00F96CF6"/>
    <w:rsid w:val="00FA0874"/>
    <w:rsid w:val="00FA14A6"/>
    <w:rsid w:val="00FA1597"/>
    <w:rsid w:val="00FA2A78"/>
    <w:rsid w:val="00FA399C"/>
    <w:rsid w:val="00FA3A33"/>
    <w:rsid w:val="00FA3B12"/>
    <w:rsid w:val="00FA51A4"/>
    <w:rsid w:val="00FA739C"/>
    <w:rsid w:val="00FA73CF"/>
    <w:rsid w:val="00FB094A"/>
    <w:rsid w:val="00FB27AA"/>
    <w:rsid w:val="00FB5476"/>
    <w:rsid w:val="00FB559A"/>
    <w:rsid w:val="00FB5E2F"/>
    <w:rsid w:val="00FB785C"/>
    <w:rsid w:val="00FB7D50"/>
    <w:rsid w:val="00FC02EA"/>
    <w:rsid w:val="00FC071A"/>
    <w:rsid w:val="00FC0861"/>
    <w:rsid w:val="00FC0C0F"/>
    <w:rsid w:val="00FC31D9"/>
    <w:rsid w:val="00FC38EF"/>
    <w:rsid w:val="00FC3E8F"/>
    <w:rsid w:val="00FC457A"/>
    <w:rsid w:val="00FC48F9"/>
    <w:rsid w:val="00FC508F"/>
    <w:rsid w:val="00FC623A"/>
    <w:rsid w:val="00FC632B"/>
    <w:rsid w:val="00FC71B5"/>
    <w:rsid w:val="00FC749D"/>
    <w:rsid w:val="00FD0DFF"/>
    <w:rsid w:val="00FD3143"/>
    <w:rsid w:val="00FD36D7"/>
    <w:rsid w:val="00FD5558"/>
    <w:rsid w:val="00FD58EF"/>
    <w:rsid w:val="00FD6B03"/>
    <w:rsid w:val="00FD71DC"/>
    <w:rsid w:val="00FD769B"/>
    <w:rsid w:val="00FE2934"/>
    <w:rsid w:val="00FE5669"/>
    <w:rsid w:val="00FF0067"/>
    <w:rsid w:val="00FF30B6"/>
    <w:rsid w:val="00FF4146"/>
    <w:rsid w:val="00FF680A"/>
    <w:rsid w:val="00FF6E5D"/>
    <w:rsid w:val="00FF7755"/>
    <w:rsid w:val="00FF78A3"/>
    <w:rsid w:val="010B87F8"/>
    <w:rsid w:val="016F7514"/>
    <w:rsid w:val="02578539"/>
    <w:rsid w:val="0260FC9B"/>
    <w:rsid w:val="02B5B740"/>
    <w:rsid w:val="02F6B647"/>
    <w:rsid w:val="03B1CB96"/>
    <w:rsid w:val="03CD3F65"/>
    <w:rsid w:val="0472363A"/>
    <w:rsid w:val="049F3714"/>
    <w:rsid w:val="05048070"/>
    <w:rsid w:val="05219E75"/>
    <w:rsid w:val="056BEE6A"/>
    <w:rsid w:val="05C4B226"/>
    <w:rsid w:val="06CEB3B9"/>
    <w:rsid w:val="06D5DB3D"/>
    <w:rsid w:val="0734DDAF"/>
    <w:rsid w:val="0769742B"/>
    <w:rsid w:val="079DEBBA"/>
    <w:rsid w:val="088E1C5C"/>
    <w:rsid w:val="08C8BEB5"/>
    <w:rsid w:val="09126A50"/>
    <w:rsid w:val="0A1CBF24"/>
    <w:rsid w:val="0A71833A"/>
    <w:rsid w:val="0B3571E9"/>
    <w:rsid w:val="0B5C126B"/>
    <w:rsid w:val="0C0A8AEC"/>
    <w:rsid w:val="0D1FA6E3"/>
    <w:rsid w:val="0D25B306"/>
    <w:rsid w:val="0D91DFEA"/>
    <w:rsid w:val="0DCD0090"/>
    <w:rsid w:val="0E0BBDA8"/>
    <w:rsid w:val="0E0EDE93"/>
    <w:rsid w:val="0E2C6729"/>
    <w:rsid w:val="0F2E79DF"/>
    <w:rsid w:val="0FA6EBD2"/>
    <w:rsid w:val="1003B4FF"/>
    <w:rsid w:val="1035C407"/>
    <w:rsid w:val="10949F8C"/>
    <w:rsid w:val="10BDD542"/>
    <w:rsid w:val="10E437EE"/>
    <w:rsid w:val="10F4FDAE"/>
    <w:rsid w:val="112CCA13"/>
    <w:rsid w:val="1168AB39"/>
    <w:rsid w:val="12245342"/>
    <w:rsid w:val="13117F97"/>
    <w:rsid w:val="133B55C1"/>
    <w:rsid w:val="134CD38B"/>
    <w:rsid w:val="1394F48A"/>
    <w:rsid w:val="14F10B44"/>
    <w:rsid w:val="150E7C14"/>
    <w:rsid w:val="157A703B"/>
    <w:rsid w:val="16E84551"/>
    <w:rsid w:val="1823D418"/>
    <w:rsid w:val="18679C2D"/>
    <w:rsid w:val="1998FCF0"/>
    <w:rsid w:val="1A27AE40"/>
    <w:rsid w:val="1A3D5E3D"/>
    <w:rsid w:val="1A4A88C4"/>
    <w:rsid w:val="1A687AA4"/>
    <w:rsid w:val="1AC2A952"/>
    <w:rsid w:val="1B38AA03"/>
    <w:rsid w:val="1B97C901"/>
    <w:rsid w:val="1C4FDC51"/>
    <w:rsid w:val="1C9ED45E"/>
    <w:rsid w:val="1CBAD6E2"/>
    <w:rsid w:val="1CEB8D3B"/>
    <w:rsid w:val="1D4EF531"/>
    <w:rsid w:val="1E1C5B45"/>
    <w:rsid w:val="1E75D6FD"/>
    <w:rsid w:val="1ECC112D"/>
    <w:rsid w:val="1F4F882C"/>
    <w:rsid w:val="1F513334"/>
    <w:rsid w:val="2065F68E"/>
    <w:rsid w:val="2098CDAC"/>
    <w:rsid w:val="2155A788"/>
    <w:rsid w:val="21C098CB"/>
    <w:rsid w:val="21C2CAA7"/>
    <w:rsid w:val="2292014F"/>
    <w:rsid w:val="229AD0CD"/>
    <w:rsid w:val="22B5FDE0"/>
    <w:rsid w:val="235A2A3E"/>
    <w:rsid w:val="23771D24"/>
    <w:rsid w:val="23A443AE"/>
    <w:rsid w:val="23E1B2E1"/>
    <w:rsid w:val="24394D0D"/>
    <w:rsid w:val="2487F864"/>
    <w:rsid w:val="25B96464"/>
    <w:rsid w:val="25BCE063"/>
    <w:rsid w:val="26074405"/>
    <w:rsid w:val="26386367"/>
    <w:rsid w:val="263DDB50"/>
    <w:rsid w:val="26634008"/>
    <w:rsid w:val="270C06EA"/>
    <w:rsid w:val="27474B30"/>
    <w:rsid w:val="2767C08C"/>
    <w:rsid w:val="27FB2C4C"/>
    <w:rsid w:val="280905EE"/>
    <w:rsid w:val="2925FA6E"/>
    <w:rsid w:val="2AAD7A74"/>
    <w:rsid w:val="2AB047F7"/>
    <w:rsid w:val="2B6EBDD9"/>
    <w:rsid w:val="2B9F0D3B"/>
    <w:rsid w:val="2CFE546D"/>
    <w:rsid w:val="2D3F28E9"/>
    <w:rsid w:val="2DAD73F9"/>
    <w:rsid w:val="2DEC9F2F"/>
    <w:rsid w:val="2E1A9567"/>
    <w:rsid w:val="2E4AF587"/>
    <w:rsid w:val="2EA7D3BA"/>
    <w:rsid w:val="2ED055F3"/>
    <w:rsid w:val="2ED56B0C"/>
    <w:rsid w:val="2EEBCD41"/>
    <w:rsid w:val="2EEBE033"/>
    <w:rsid w:val="30865943"/>
    <w:rsid w:val="30B69111"/>
    <w:rsid w:val="30DE7E22"/>
    <w:rsid w:val="30E66C3F"/>
    <w:rsid w:val="30F67208"/>
    <w:rsid w:val="31BB5E85"/>
    <w:rsid w:val="31EDD5C8"/>
    <w:rsid w:val="32129A0C"/>
    <w:rsid w:val="32689CF7"/>
    <w:rsid w:val="327F33D7"/>
    <w:rsid w:val="32E6DDF6"/>
    <w:rsid w:val="33196CF9"/>
    <w:rsid w:val="333667B4"/>
    <w:rsid w:val="333EF7B0"/>
    <w:rsid w:val="33C92410"/>
    <w:rsid w:val="34718EB0"/>
    <w:rsid w:val="34BDD5AA"/>
    <w:rsid w:val="34D0C1D7"/>
    <w:rsid w:val="35794FD5"/>
    <w:rsid w:val="35C90C14"/>
    <w:rsid w:val="3602B28C"/>
    <w:rsid w:val="3684AAEB"/>
    <w:rsid w:val="36E50F10"/>
    <w:rsid w:val="37651821"/>
    <w:rsid w:val="3842EF21"/>
    <w:rsid w:val="384F27CC"/>
    <w:rsid w:val="387417D1"/>
    <w:rsid w:val="38E0C910"/>
    <w:rsid w:val="3910C5FC"/>
    <w:rsid w:val="3956B4AA"/>
    <w:rsid w:val="3976D858"/>
    <w:rsid w:val="3990E0D7"/>
    <w:rsid w:val="39EE9311"/>
    <w:rsid w:val="3A0E64B0"/>
    <w:rsid w:val="3A3EB2D7"/>
    <w:rsid w:val="3AA59D46"/>
    <w:rsid w:val="3B6B7E7F"/>
    <w:rsid w:val="3B901FAE"/>
    <w:rsid w:val="3BD8631E"/>
    <w:rsid w:val="3BE20A50"/>
    <w:rsid w:val="3C5E37AB"/>
    <w:rsid w:val="3C7E7F58"/>
    <w:rsid w:val="3CA8DAA0"/>
    <w:rsid w:val="3D4A25CA"/>
    <w:rsid w:val="3DC04E01"/>
    <w:rsid w:val="3E63316B"/>
    <w:rsid w:val="3EBF1F8E"/>
    <w:rsid w:val="3EE6B051"/>
    <w:rsid w:val="4014F08B"/>
    <w:rsid w:val="40176FF4"/>
    <w:rsid w:val="405DCF55"/>
    <w:rsid w:val="4189BB86"/>
    <w:rsid w:val="41A7ABF6"/>
    <w:rsid w:val="41B91CC1"/>
    <w:rsid w:val="41E3C37B"/>
    <w:rsid w:val="41EDCB1C"/>
    <w:rsid w:val="4251996E"/>
    <w:rsid w:val="4281A9CF"/>
    <w:rsid w:val="42901F1A"/>
    <w:rsid w:val="42C478DA"/>
    <w:rsid w:val="42F6879A"/>
    <w:rsid w:val="43498379"/>
    <w:rsid w:val="4366A319"/>
    <w:rsid w:val="43672B5F"/>
    <w:rsid w:val="44237515"/>
    <w:rsid w:val="442B794C"/>
    <w:rsid w:val="44CB8D1B"/>
    <w:rsid w:val="450C7C3B"/>
    <w:rsid w:val="4578A40A"/>
    <w:rsid w:val="45EA0DF6"/>
    <w:rsid w:val="45FF1263"/>
    <w:rsid w:val="46176DCC"/>
    <w:rsid w:val="4679BD2E"/>
    <w:rsid w:val="46BBE404"/>
    <w:rsid w:val="472112EC"/>
    <w:rsid w:val="47D6C98F"/>
    <w:rsid w:val="4826CF0E"/>
    <w:rsid w:val="485F5585"/>
    <w:rsid w:val="49045A1C"/>
    <w:rsid w:val="4985EB19"/>
    <w:rsid w:val="49F14C45"/>
    <w:rsid w:val="4A07C779"/>
    <w:rsid w:val="4A3BBD41"/>
    <w:rsid w:val="4B5F36B4"/>
    <w:rsid w:val="4BA520E8"/>
    <w:rsid w:val="4C278656"/>
    <w:rsid w:val="4C337B5D"/>
    <w:rsid w:val="4C8881FE"/>
    <w:rsid w:val="4CAA3AB2"/>
    <w:rsid w:val="4CB9AAAD"/>
    <w:rsid w:val="4CC5FEE1"/>
    <w:rsid w:val="4D163B10"/>
    <w:rsid w:val="4D5A8601"/>
    <w:rsid w:val="4DDFF857"/>
    <w:rsid w:val="4DECD7A1"/>
    <w:rsid w:val="4EF13E1F"/>
    <w:rsid w:val="4F328297"/>
    <w:rsid w:val="4F3F8168"/>
    <w:rsid w:val="4F7CFECF"/>
    <w:rsid w:val="4FCED9AC"/>
    <w:rsid w:val="4FE9E61B"/>
    <w:rsid w:val="4FEE6789"/>
    <w:rsid w:val="505CF42D"/>
    <w:rsid w:val="5082DC2C"/>
    <w:rsid w:val="50C6AB53"/>
    <w:rsid w:val="51D8A39B"/>
    <w:rsid w:val="521B8323"/>
    <w:rsid w:val="521E1ACE"/>
    <w:rsid w:val="5287ADD0"/>
    <w:rsid w:val="52CE621F"/>
    <w:rsid w:val="536ED828"/>
    <w:rsid w:val="53D6A62E"/>
    <w:rsid w:val="542AAC5F"/>
    <w:rsid w:val="542F33DB"/>
    <w:rsid w:val="544B2C82"/>
    <w:rsid w:val="545F6040"/>
    <w:rsid w:val="54817AB3"/>
    <w:rsid w:val="554DB608"/>
    <w:rsid w:val="567A0B13"/>
    <w:rsid w:val="56CE60CF"/>
    <w:rsid w:val="578B316B"/>
    <w:rsid w:val="57D3BD4A"/>
    <w:rsid w:val="5813C8D5"/>
    <w:rsid w:val="587B49DA"/>
    <w:rsid w:val="596090AF"/>
    <w:rsid w:val="5A288467"/>
    <w:rsid w:val="5A3E2186"/>
    <w:rsid w:val="5BBE7F58"/>
    <w:rsid w:val="5BD0E035"/>
    <w:rsid w:val="5BF61A02"/>
    <w:rsid w:val="5C68568D"/>
    <w:rsid w:val="5C9D38A0"/>
    <w:rsid w:val="5D94E11F"/>
    <w:rsid w:val="5D9C5246"/>
    <w:rsid w:val="5DA59CF2"/>
    <w:rsid w:val="5DD3CF6D"/>
    <w:rsid w:val="5DE3A0A5"/>
    <w:rsid w:val="5DF335AB"/>
    <w:rsid w:val="5E576491"/>
    <w:rsid w:val="5E641C63"/>
    <w:rsid w:val="5EF75C21"/>
    <w:rsid w:val="5F21BCE4"/>
    <w:rsid w:val="60794EB8"/>
    <w:rsid w:val="60B562EB"/>
    <w:rsid w:val="610D4416"/>
    <w:rsid w:val="611F88BA"/>
    <w:rsid w:val="613784E6"/>
    <w:rsid w:val="61982D1D"/>
    <w:rsid w:val="61A8493A"/>
    <w:rsid w:val="61FF0F6F"/>
    <w:rsid w:val="624928DF"/>
    <w:rsid w:val="6275820D"/>
    <w:rsid w:val="633E67C7"/>
    <w:rsid w:val="63A55BF3"/>
    <w:rsid w:val="63D0A7CF"/>
    <w:rsid w:val="63FA064F"/>
    <w:rsid w:val="640BD170"/>
    <w:rsid w:val="64467673"/>
    <w:rsid w:val="64742E69"/>
    <w:rsid w:val="64C6FFEA"/>
    <w:rsid w:val="64D35DE7"/>
    <w:rsid w:val="65B39698"/>
    <w:rsid w:val="6690720E"/>
    <w:rsid w:val="6694EA2B"/>
    <w:rsid w:val="67763C1E"/>
    <w:rsid w:val="67C8F6EE"/>
    <w:rsid w:val="67D071E6"/>
    <w:rsid w:val="67E6E815"/>
    <w:rsid w:val="6892663B"/>
    <w:rsid w:val="6913C7F9"/>
    <w:rsid w:val="6962C5DF"/>
    <w:rsid w:val="69CB03B6"/>
    <w:rsid w:val="6A21D7E8"/>
    <w:rsid w:val="6A6947D3"/>
    <w:rsid w:val="6BAA4740"/>
    <w:rsid w:val="6BE8EF23"/>
    <w:rsid w:val="6C54D56E"/>
    <w:rsid w:val="6CB51328"/>
    <w:rsid w:val="6D3A3231"/>
    <w:rsid w:val="6DE4E365"/>
    <w:rsid w:val="6E418A2B"/>
    <w:rsid w:val="6E4F3A73"/>
    <w:rsid w:val="6E63A2BC"/>
    <w:rsid w:val="6E7E5011"/>
    <w:rsid w:val="6EBB8140"/>
    <w:rsid w:val="6FA4E042"/>
    <w:rsid w:val="6FECB3EA"/>
    <w:rsid w:val="700540B5"/>
    <w:rsid w:val="7140B0A3"/>
    <w:rsid w:val="717EF7BD"/>
    <w:rsid w:val="72553F9B"/>
    <w:rsid w:val="72B13DCE"/>
    <w:rsid w:val="72D91264"/>
    <w:rsid w:val="72F6F769"/>
    <w:rsid w:val="731063B0"/>
    <w:rsid w:val="732AF388"/>
    <w:rsid w:val="73AB4105"/>
    <w:rsid w:val="73C8B80A"/>
    <w:rsid w:val="76704992"/>
    <w:rsid w:val="76761E16"/>
    <w:rsid w:val="768DF7DA"/>
    <w:rsid w:val="769FF1D0"/>
    <w:rsid w:val="76F22460"/>
    <w:rsid w:val="784575ED"/>
    <w:rsid w:val="78FB88C4"/>
    <w:rsid w:val="7981F188"/>
    <w:rsid w:val="798F8A87"/>
    <w:rsid w:val="7ADDA63D"/>
    <w:rsid w:val="7AE23E91"/>
    <w:rsid w:val="7B0349D7"/>
    <w:rsid w:val="7B247CDE"/>
    <w:rsid w:val="7B6BD154"/>
    <w:rsid w:val="7B978DDD"/>
    <w:rsid w:val="7BCA7DC3"/>
    <w:rsid w:val="7BE2F984"/>
    <w:rsid w:val="7BEF0AFB"/>
    <w:rsid w:val="7C672454"/>
    <w:rsid w:val="7C7386DC"/>
    <w:rsid w:val="7CF388DC"/>
    <w:rsid w:val="7D60B22A"/>
    <w:rsid w:val="7D61FD5C"/>
    <w:rsid w:val="7D71DC97"/>
    <w:rsid w:val="7DB79CA9"/>
    <w:rsid w:val="7DFB5F86"/>
    <w:rsid w:val="7E02F4B5"/>
    <w:rsid w:val="7F2B62F8"/>
    <w:rsid w:val="7F6B7ECE"/>
    <w:rsid w:val="7F9537CC"/>
    <w:rsid w:val="7F9EC516"/>
    <w:rsid w:val="7FAB86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3EA19"/>
  <w14:defaultImageDpi w14:val="0"/>
  <w15:docId w15:val="{A5F5152A-5503-4707-879E-164D3B05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aliases w:val="Colorful List - Accent 11,Ha,List Paragraph1,lp1"/>
    <w:basedOn w:val="Normal"/>
    <w:link w:val="PrrafodelistaCar"/>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character" w:styleId="nfasis">
    <w:name w:val="Emphasis"/>
    <w:basedOn w:val="Fuentedeprrafopredeter"/>
    <w:uiPriority w:val="20"/>
    <w:qFormat/>
    <w:rsid w:val="00813FED"/>
    <w:rPr>
      <w:rFonts w:cs="Times New Roman"/>
      <w:i/>
      <w:iCs/>
    </w:rPr>
  </w:style>
  <w:style w:type="character" w:customStyle="1" w:styleId="PrrafodelistaCar">
    <w:name w:val="Párrafo de lista Car"/>
    <w:aliases w:val="Colorful List - Accent 11 Car,Ha Car,List Paragraph1 Car,lp1 Car"/>
    <w:link w:val="Prrafodelista"/>
    <w:uiPriority w:val="99"/>
    <w:locked/>
    <w:rsid w:val="00954720"/>
    <w:rPr>
      <w:rFonts w:cs="Times New Roman"/>
      <w:sz w:val="22"/>
      <w:szCs w:val="22"/>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54720"/>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4704B6"/>
    <w:rPr>
      <w:rFonts w:eastAsia="Times New Roman" w:cs="Times New Roman"/>
      <w:sz w:val="22"/>
      <w:szCs w:val="22"/>
    </w:rPr>
  </w:style>
  <w:style w:type="character" w:styleId="Mencinsinresolver">
    <w:name w:val="Unresolved Mention"/>
    <w:basedOn w:val="Fuentedeprrafopredeter"/>
    <w:uiPriority w:val="99"/>
    <w:semiHidden/>
    <w:unhideWhenUsed/>
    <w:rsid w:val="006B2194"/>
    <w:rPr>
      <w:color w:val="605E5C"/>
      <w:shd w:val="clear" w:color="auto" w:fill="E1DFDD"/>
    </w:rPr>
  </w:style>
  <w:style w:type="character" w:customStyle="1" w:styleId="normaltextrun">
    <w:name w:val="normaltextrun"/>
    <w:basedOn w:val="Fuentedeprrafopredeter"/>
    <w:rsid w:val="009D613E"/>
  </w:style>
  <w:style w:type="character" w:customStyle="1" w:styleId="eop">
    <w:name w:val="eop"/>
    <w:basedOn w:val="Fuentedeprrafopredeter"/>
    <w:rsid w:val="009D613E"/>
  </w:style>
  <w:style w:type="character" w:styleId="Refdecomentario">
    <w:name w:val="annotation reference"/>
    <w:basedOn w:val="Fuentedeprrafopredeter"/>
    <w:uiPriority w:val="99"/>
    <w:rsid w:val="00EC07A8"/>
    <w:rPr>
      <w:sz w:val="16"/>
      <w:szCs w:val="16"/>
    </w:rPr>
  </w:style>
  <w:style w:type="paragraph" w:styleId="Textocomentario">
    <w:name w:val="annotation text"/>
    <w:basedOn w:val="Normal"/>
    <w:link w:val="TextocomentarioCar"/>
    <w:uiPriority w:val="99"/>
    <w:rsid w:val="00EC07A8"/>
    <w:rPr>
      <w:sz w:val="20"/>
      <w:szCs w:val="20"/>
    </w:rPr>
  </w:style>
  <w:style w:type="character" w:customStyle="1" w:styleId="TextocomentarioCar">
    <w:name w:val="Texto comentario Car"/>
    <w:basedOn w:val="Fuentedeprrafopredeter"/>
    <w:link w:val="Textocomentario"/>
    <w:uiPriority w:val="99"/>
    <w:rsid w:val="00EC07A8"/>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EC07A8"/>
    <w:rPr>
      <w:b/>
      <w:bCs/>
    </w:rPr>
  </w:style>
  <w:style w:type="character" w:customStyle="1" w:styleId="AsuntodelcomentarioCar">
    <w:name w:val="Asunto del comentario Car"/>
    <w:basedOn w:val="TextocomentarioCar"/>
    <w:link w:val="Asuntodelcomentario"/>
    <w:uiPriority w:val="99"/>
    <w:semiHidden/>
    <w:rsid w:val="00EC07A8"/>
    <w:rPr>
      <w:rFonts w:ascii="Courier New" w:hAnsi="Courier New" w:cs="Verdana"/>
      <w:b/>
      <w:bCs/>
    </w:rPr>
  </w:style>
  <w:style w:type="character" w:customStyle="1" w:styleId="baj">
    <w:name w:val="b_aj"/>
    <w:basedOn w:val="Fuentedeprrafopredeter"/>
    <w:rsid w:val="00F61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7348">
      <w:bodyDiv w:val="1"/>
      <w:marLeft w:val="0"/>
      <w:marRight w:val="0"/>
      <w:marTop w:val="0"/>
      <w:marBottom w:val="0"/>
      <w:divBdr>
        <w:top w:val="none" w:sz="0" w:space="0" w:color="auto"/>
        <w:left w:val="none" w:sz="0" w:space="0" w:color="auto"/>
        <w:bottom w:val="none" w:sz="0" w:space="0" w:color="auto"/>
        <w:right w:val="none" w:sz="0" w:space="0" w:color="auto"/>
      </w:divBdr>
    </w:div>
    <w:div w:id="129369536">
      <w:bodyDiv w:val="1"/>
      <w:marLeft w:val="0"/>
      <w:marRight w:val="0"/>
      <w:marTop w:val="0"/>
      <w:marBottom w:val="0"/>
      <w:divBdr>
        <w:top w:val="none" w:sz="0" w:space="0" w:color="auto"/>
        <w:left w:val="none" w:sz="0" w:space="0" w:color="auto"/>
        <w:bottom w:val="none" w:sz="0" w:space="0" w:color="auto"/>
        <w:right w:val="none" w:sz="0" w:space="0" w:color="auto"/>
      </w:divBdr>
    </w:div>
    <w:div w:id="153840697">
      <w:bodyDiv w:val="1"/>
      <w:marLeft w:val="0"/>
      <w:marRight w:val="0"/>
      <w:marTop w:val="0"/>
      <w:marBottom w:val="0"/>
      <w:divBdr>
        <w:top w:val="none" w:sz="0" w:space="0" w:color="auto"/>
        <w:left w:val="none" w:sz="0" w:space="0" w:color="auto"/>
        <w:bottom w:val="none" w:sz="0" w:space="0" w:color="auto"/>
        <w:right w:val="none" w:sz="0" w:space="0" w:color="auto"/>
      </w:divBdr>
    </w:div>
    <w:div w:id="230969502">
      <w:bodyDiv w:val="1"/>
      <w:marLeft w:val="0"/>
      <w:marRight w:val="0"/>
      <w:marTop w:val="0"/>
      <w:marBottom w:val="0"/>
      <w:divBdr>
        <w:top w:val="none" w:sz="0" w:space="0" w:color="auto"/>
        <w:left w:val="none" w:sz="0" w:space="0" w:color="auto"/>
        <w:bottom w:val="none" w:sz="0" w:space="0" w:color="auto"/>
        <w:right w:val="none" w:sz="0" w:space="0" w:color="auto"/>
      </w:divBdr>
    </w:div>
    <w:div w:id="291637422">
      <w:bodyDiv w:val="1"/>
      <w:marLeft w:val="0"/>
      <w:marRight w:val="0"/>
      <w:marTop w:val="0"/>
      <w:marBottom w:val="0"/>
      <w:divBdr>
        <w:top w:val="none" w:sz="0" w:space="0" w:color="auto"/>
        <w:left w:val="none" w:sz="0" w:space="0" w:color="auto"/>
        <w:bottom w:val="none" w:sz="0" w:space="0" w:color="auto"/>
        <w:right w:val="none" w:sz="0" w:space="0" w:color="auto"/>
      </w:divBdr>
    </w:div>
    <w:div w:id="334187039">
      <w:bodyDiv w:val="1"/>
      <w:marLeft w:val="0"/>
      <w:marRight w:val="0"/>
      <w:marTop w:val="0"/>
      <w:marBottom w:val="0"/>
      <w:divBdr>
        <w:top w:val="none" w:sz="0" w:space="0" w:color="auto"/>
        <w:left w:val="none" w:sz="0" w:space="0" w:color="auto"/>
        <w:bottom w:val="none" w:sz="0" w:space="0" w:color="auto"/>
        <w:right w:val="none" w:sz="0" w:space="0" w:color="auto"/>
      </w:divBdr>
      <w:divsChild>
        <w:div w:id="4212695">
          <w:marLeft w:val="0"/>
          <w:marRight w:val="0"/>
          <w:marTop w:val="0"/>
          <w:marBottom w:val="0"/>
          <w:divBdr>
            <w:top w:val="none" w:sz="0" w:space="0" w:color="auto"/>
            <w:left w:val="none" w:sz="0" w:space="0" w:color="auto"/>
            <w:bottom w:val="none" w:sz="0" w:space="0" w:color="auto"/>
            <w:right w:val="none" w:sz="0" w:space="0" w:color="auto"/>
          </w:divBdr>
          <w:divsChild>
            <w:div w:id="325939788">
              <w:marLeft w:val="0"/>
              <w:marRight w:val="0"/>
              <w:marTop w:val="0"/>
              <w:marBottom w:val="0"/>
              <w:divBdr>
                <w:top w:val="none" w:sz="0" w:space="0" w:color="auto"/>
                <w:left w:val="none" w:sz="0" w:space="0" w:color="auto"/>
                <w:bottom w:val="none" w:sz="0" w:space="0" w:color="auto"/>
                <w:right w:val="none" w:sz="0" w:space="0" w:color="auto"/>
              </w:divBdr>
              <w:divsChild>
                <w:div w:id="1176841893">
                  <w:marLeft w:val="0"/>
                  <w:marRight w:val="0"/>
                  <w:marTop w:val="0"/>
                  <w:marBottom w:val="0"/>
                  <w:divBdr>
                    <w:top w:val="none" w:sz="0" w:space="0" w:color="auto"/>
                    <w:left w:val="none" w:sz="0" w:space="0" w:color="auto"/>
                    <w:bottom w:val="none" w:sz="0" w:space="0" w:color="auto"/>
                    <w:right w:val="none" w:sz="0" w:space="0" w:color="auto"/>
                  </w:divBdr>
                  <w:divsChild>
                    <w:div w:id="298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68479">
      <w:bodyDiv w:val="1"/>
      <w:marLeft w:val="0"/>
      <w:marRight w:val="0"/>
      <w:marTop w:val="0"/>
      <w:marBottom w:val="0"/>
      <w:divBdr>
        <w:top w:val="none" w:sz="0" w:space="0" w:color="auto"/>
        <w:left w:val="none" w:sz="0" w:space="0" w:color="auto"/>
        <w:bottom w:val="none" w:sz="0" w:space="0" w:color="auto"/>
        <w:right w:val="none" w:sz="0" w:space="0" w:color="auto"/>
      </w:divBdr>
      <w:divsChild>
        <w:div w:id="2144880912">
          <w:marLeft w:val="0"/>
          <w:marRight w:val="0"/>
          <w:marTop w:val="0"/>
          <w:marBottom w:val="0"/>
          <w:divBdr>
            <w:top w:val="none" w:sz="0" w:space="0" w:color="auto"/>
            <w:left w:val="none" w:sz="0" w:space="0" w:color="auto"/>
            <w:bottom w:val="none" w:sz="0" w:space="0" w:color="auto"/>
            <w:right w:val="none" w:sz="0" w:space="0" w:color="auto"/>
          </w:divBdr>
          <w:divsChild>
            <w:div w:id="1051807719">
              <w:marLeft w:val="0"/>
              <w:marRight w:val="0"/>
              <w:marTop w:val="0"/>
              <w:marBottom w:val="0"/>
              <w:divBdr>
                <w:top w:val="none" w:sz="0" w:space="0" w:color="auto"/>
                <w:left w:val="none" w:sz="0" w:space="0" w:color="auto"/>
                <w:bottom w:val="none" w:sz="0" w:space="0" w:color="auto"/>
                <w:right w:val="none" w:sz="0" w:space="0" w:color="auto"/>
              </w:divBdr>
              <w:divsChild>
                <w:div w:id="1824811911">
                  <w:marLeft w:val="0"/>
                  <w:marRight w:val="0"/>
                  <w:marTop w:val="0"/>
                  <w:marBottom w:val="0"/>
                  <w:divBdr>
                    <w:top w:val="none" w:sz="0" w:space="0" w:color="auto"/>
                    <w:left w:val="none" w:sz="0" w:space="0" w:color="auto"/>
                    <w:bottom w:val="none" w:sz="0" w:space="0" w:color="auto"/>
                    <w:right w:val="none" w:sz="0" w:space="0" w:color="auto"/>
                  </w:divBdr>
                  <w:divsChild>
                    <w:div w:id="50675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550499">
      <w:bodyDiv w:val="1"/>
      <w:marLeft w:val="0"/>
      <w:marRight w:val="0"/>
      <w:marTop w:val="0"/>
      <w:marBottom w:val="0"/>
      <w:divBdr>
        <w:top w:val="none" w:sz="0" w:space="0" w:color="auto"/>
        <w:left w:val="none" w:sz="0" w:space="0" w:color="auto"/>
        <w:bottom w:val="none" w:sz="0" w:space="0" w:color="auto"/>
        <w:right w:val="none" w:sz="0" w:space="0" w:color="auto"/>
      </w:divBdr>
    </w:div>
    <w:div w:id="493880945">
      <w:bodyDiv w:val="1"/>
      <w:marLeft w:val="0"/>
      <w:marRight w:val="0"/>
      <w:marTop w:val="0"/>
      <w:marBottom w:val="0"/>
      <w:divBdr>
        <w:top w:val="none" w:sz="0" w:space="0" w:color="auto"/>
        <w:left w:val="none" w:sz="0" w:space="0" w:color="auto"/>
        <w:bottom w:val="none" w:sz="0" w:space="0" w:color="auto"/>
        <w:right w:val="none" w:sz="0" w:space="0" w:color="auto"/>
      </w:divBdr>
    </w:div>
    <w:div w:id="579799336">
      <w:bodyDiv w:val="1"/>
      <w:marLeft w:val="0"/>
      <w:marRight w:val="0"/>
      <w:marTop w:val="0"/>
      <w:marBottom w:val="0"/>
      <w:divBdr>
        <w:top w:val="none" w:sz="0" w:space="0" w:color="auto"/>
        <w:left w:val="none" w:sz="0" w:space="0" w:color="auto"/>
        <w:bottom w:val="none" w:sz="0" w:space="0" w:color="auto"/>
        <w:right w:val="none" w:sz="0" w:space="0" w:color="auto"/>
      </w:divBdr>
    </w:div>
    <w:div w:id="613751344">
      <w:bodyDiv w:val="1"/>
      <w:marLeft w:val="0"/>
      <w:marRight w:val="0"/>
      <w:marTop w:val="0"/>
      <w:marBottom w:val="0"/>
      <w:divBdr>
        <w:top w:val="none" w:sz="0" w:space="0" w:color="auto"/>
        <w:left w:val="none" w:sz="0" w:space="0" w:color="auto"/>
        <w:bottom w:val="none" w:sz="0" w:space="0" w:color="auto"/>
        <w:right w:val="none" w:sz="0" w:space="0" w:color="auto"/>
      </w:divBdr>
    </w:div>
    <w:div w:id="667176983">
      <w:bodyDiv w:val="1"/>
      <w:marLeft w:val="0"/>
      <w:marRight w:val="0"/>
      <w:marTop w:val="0"/>
      <w:marBottom w:val="0"/>
      <w:divBdr>
        <w:top w:val="none" w:sz="0" w:space="0" w:color="auto"/>
        <w:left w:val="none" w:sz="0" w:space="0" w:color="auto"/>
        <w:bottom w:val="none" w:sz="0" w:space="0" w:color="auto"/>
        <w:right w:val="none" w:sz="0" w:space="0" w:color="auto"/>
      </w:divBdr>
    </w:div>
    <w:div w:id="769786794">
      <w:bodyDiv w:val="1"/>
      <w:marLeft w:val="0"/>
      <w:marRight w:val="0"/>
      <w:marTop w:val="0"/>
      <w:marBottom w:val="0"/>
      <w:divBdr>
        <w:top w:val="none" w:sz="0" w:space="0" w:color="auto"/>
        <w:left w:val="none" w:sz="0" w:space="0" w:color="auto"/>
        <w:bottom w:val="none" w:sz="0" w:space="0" w:color="auto"/>
        <w:right w:val="none" w:sz="0" w:space="0" w:color="auto"/>
      </w:divBdr>
      <w:divsChild>
        <w:div w:id="410935811">
          <w:marLeft w:val="0"/>
          <w:marRight w:val="0"/>
          <w:marTop w:val="0"/>
          <w:marBottom w:val="0"/>
          <w:divBdr>
            <w:top w:val="none" w:sz="0" w:space="0" w:color="auto"/>
            <w:left w:val="none" w:sz="0" w:space="0" w:color="auto"/>
            <w:bottom w:val="none" w:sz="0" w:space="0" w:color="auto"/>
            <w:right w:val="none" w:sz="0" w:space="0" w:color="auto"/>
          </w:divBdr>
          <w:divsChild>
            <w:div w:id="1113982096">
              <w:marLeft w:val="0"/>
              <w:marRight w:val="0"/>
              <w:marTop w:val="0"/>
              <w:marBottom w:val="0"/>
              <w:divBdr>
                <w:top w:val="none" w:sz="0" w:space="0" w:color="auto"/>
                <w:left w:val="none" w:sz="0" w:space="0" w:color="auto"/>
                <w:bottom w:val="none" w:sz="0" w:space="0" w:color="auto"/>
                <w:right w:val="none" w:sz="0" w:space="0" w:color="auto"/>
              </w:divBdr>
              <w:divsChild>
                <w:div w:id="1710032134">
                  <w:marLeft w:val="0"/>
                  <w:marRight w:val="0"/>
                  <w:marTop w:val="0"/>
                  <w:marBottom w:val="0"/>
                  <w:divBdr>
                    <w:top w:val="none" w:sz="0" w:space="0" w:color="auto"/>
                    <w:left w:val="none" w:sz="0" w:space="0" w:color="auto"/>
                    <w:bottom w:val="none" w:sz="0" w:space="0" w:color="auto"/>
                    <w:right w:val="none" w:sz="0" w:space="0" w:color="auto"/>
                  </w:divBdr>
                  <w:divsChild>
                    <w:div w:id="12878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47539">
      <w:bodyDiv w:val="1"/>
      <w:marLeft w:val="0"/>
      <w:marRight w:val="0"/>
      <w:marTop w:val="0"/>
      <w:marBottom w:val="0"/>
      <w:divBdr>
        <w:top w:val="none" w:sz="0" w:space="0" w:color="auto"/>
        <w:left w:val="none" w:sz="0" w:space="0" w:color="auto"/>
        <w:bottom w:val="none" w:sz="0" w:space="0" w:color="auto"/>
        <w:right w:val="none" w:sz="0" w:space="0" w:color="auto"/>
      </w:divBdr>
      <w:divsChild>
        <w:div w:id="1528325514">
          <w:marLeft w:val="0"/>
          <w:marRight w:val="0"/>
          <w:marTop w:val="0"/>
          <w:marBottom w:val="0"/>
          <w:divBdr>
            <w:top w:val="none" w:sz="0" w:space="0" w:color="auto"/>
            <w:left w:val="none" w:sz="0" w:space="0" w:color="auto"/>
            <w:bottom w:val="none" w:sz="0" w:space="0" w:color="auto"/>
            <w:right w:val="none" w:sz="0" w:space="0" w:color="auto"/>
          </w:divBdr>
          <w:divsChild>
            <w:div w:id="321661734">
              <w:marLeft w:val="0"/>
              <w:marRight w:val="0"/>
              <w:marTop w:val="0"/>
              <w:marBottom w:val="0"/>
              <w:divBdr>
                <w:top w:val="none" w:sz="0" w:space="0" w:color="auto"/>
                <w:left w:val="none" w:sz="0" w:space="0" w:color="auto"/>
                <w:bottom w:val="none" w:sz="0" w:space="0" w:color="auto"/>
                <w:right w:val="none" w:sz="0" w:space="0" w:color="auto"/>
              </w:divBdr>
              <w:divsChild>
                <w:div w:id="1694648097">
                  <w:marLeft w:val="0"/>
                  <w:marRight w:val="0"/>
                  <w:marTop w:val="0"/>
                  <w:marBottom w:val="0"/>
                  <w:divBdr>
                    <w:top w:val="none" w:sz="0" w:space="0" w:color="auto"/>
                    <w:left w:val="none" w:sz="0" w:space="0" w:color="auto"/>
                    <w:bottom w:val="none" w:sz="0" w:space="0" w:color="auto"/>
                    <w:right w:val="none" w:sz="0" w:space="0" w:color="auto"/>
                  </w:divBdr>
                  <w:divsChild>
                    <w:div w:id="2041004179">
                      <w:marLeft w:val="0"/>
                      <w:marRight w:val="0"/>
                      <w:marTop w:val="0"/>
                      <w:marBottom w:val="0"/>
                      <w:divBdr>
                        <w:top w:val="none" w:sz="0" w:space="0" w:color="auto"/>
                        <w:left w:val="none" w:sz="0" w:space="0" w:color="auto"/>
                        <w:bottom w:val="none" w:sz="0" w:space="0" w:color="auto"/>
                        <w:right w:val="none" w:sz="0" w:space="0" w:color="auto"/>
                      </w:divBdr>
                    </w:div>
                  </w:divsChild>
                </w:div>
                <w:div w:id="2012366503">
                  <w:marLeft w:val="0"/>
                  <w:marRight w:val="0"/>
                  <w:marTop w:val="0"/>
                  <w:marBottom w:val="0"/>
                  <w:divBdr>
                    <w:top w:val="none" w:sz="0" w:space="0" w:color="auto"/>
                    <w:left w:val="none" w:sz="0" w:space="0" w:color="auto"/>
                    <w:bottom w:val="none" w:sz="0" w:space="0" w:color="auto"/>
                    <w:right w:val="none" w:sz="0" w:space="0" w:color="auto"/>
                  </w:divBdr>
                  <w:divsChild>
                    <w:div w:id="14619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2671">
          <w:marLeft w:val="0"/>
          <w:marRight w:val="0"/>
          <w:marTop w:val="0"/>
          <w:marBottom w:val="0"/>
          <w:divBdr>
            <w:top w:val="none" w:sz="0" w:space="0" w:color="auto"/>
            <w:left w:val="none" w:sz="0" w:space="0" w:color="auto"/>
            <w:bottom w:val="none" w:sz="0" w:space="0" w:color="auto"/>
            <w:right w:val="none" w:sz="0" w:space="0" w:color="auto"/>
          </w:divBdr>
          <w:divsChild>
            <w:div w:id="1067799315">
              <w:marLeft w:val="0"/>
              <w:marRight w:val="0"/>
              <w:marTop w:val="0"/>
              <w:marBottom w:val="0"/>
              <w:divBdr>
                <w:top w:val="none" w:sz="0" w:space="0" w:color="auto"/>
                <w:left w:val="none" w:sz="0" w:space="0" w:color="auto"/>
                <w:bottom w:val="none" w:sz="0" w:space="0" w:color="auto"/>
                <w:right w:val="none" w:sz="0" w:space="0" w:color="auto"/>
              </w:divBdr>
              <w:divsChild>
                <w:div w:id="345401283">
                  <w:marLeft w:val="0"/>
                  <w:marRight w:val="0"/>
                  <w:marTop w:val="0"/>
                  <w:marBottom w:val="0"/>
                  <w:divBdr>
                    <w:top w:val="none" w:sz="0" w:space="0" w:color="auto"/>
                    <w:left w:val="none" w:sz="0" w:space="0" w:color="auto"/>
                    <w:bottom w:val="none" w:sz="0" w:space="0" w:color="auto"/>
                    <w:right w:val="none" w:sz="0" w:space="0" w:color="auto"/>
                  </w:divBdr>
                  <w:divsChild>
                    <w:div w:id="9509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27943">
      <w:bodyDiv w:val="1"/>
      <w:marLeft w:val="0"/>
      <w:marRight w:val="0"/>
      <w:marTop w:val="0"/>
      <w:marBottom w:val="0"/>
      <w:divBdr>
        <w:top w:val="none" w:sz="0" w:space="0" w:color="auto"/>
        <w:left w:val="none" w:sz="0" w:space="0" w:color="auto"/>
        <w:bottom w:val="none" w:sz="0" w:space="0" w:color="auto"/>
        <w:right w:val="none" w:sz="0" w:space="0" w:color="auto"/>
      </w:divBdr>
    </w:div>
    <w:div w:id="888153055">
      <w:bodyDiv w:val="1"/>
      <w:marLeft w:val="0"/>
      <w:marRight w:val="0"/>
      <w:marTop w:val="0"/>
      <w:marBottom w:val="0"/>
      <w:divBdr>
        <w:top w:val="none" w:sz="0" w:space="0" w:color="auto"/>
        <w:left w:val="none" w:sz="0" w:space="0" w:color="auto"/>
        <w:bottom w:val="none" w:sz="0" w:space="0" w:color="auto"/>
        <w:right w:val="none" w:sz="0" w:space="0" w:color="auto"/>
      </w:divBdr>
    </w:div>
    <w:div w:id="994795898">
      <w:bodyDiv w:val="1"/>
      <w:marLeft w:val="0"/>
      <w:marRight w:val="0"/>
      <w:marTop w:val="0"/>
      <w:marBottom w:val="0"/>
      <w:divBdr>
        <w:top w:val="none" w:sz="0" w:space="0" w:color="auto"/>
        <w:left w:val="none" w:sz="0" w:space="0" w:color="auto"/>
        <w:bottom w:val="none" w:sz="0" w:space="0" w:color="auto"/>
        <w:right w:val="none" w:sz="0" w:space="0" w:color="auto"/>
      </w:divBdr>
    </w:div>
    <w:div w:id="1009991754">
      <w:bodyDiv w:val="1"/>
      <w:marLeft w:val="0"/>
      <w:marRight w:val="0"/>
      <w:marTop w:val="0"/>
      <w:marBottom w:val="0"/>
      <w:divBdr>
        <w:top w:val="none" w:sz="0" w:space="0" w:color="auto"/>
        <w:left w:val="none" w:sz="0" w:space="0" w:color="auto"/>
        <w:bottom w:val="none" w:sz="0" w:space="0" w:color="auto"/>
        <w:right w:val="none" w:sz="0" w:space="0" w:color="auto"/>
      </w:divBdr>
    </w:div>
    <w:div w:id="1016268825">
      <w:bodyDiv w:val="1"/>
      <w:marLeft w:val="0"/>
      <w:marRight w:val="0"/>
      <w:marTop w:val="0"/>
      <w:marBottom w:val="0"/>
      <w:divBdr>
        <w:top w:val="none" w:sz="0" w:space="0" w:color="auto"/>
        <w:left w:val="none" w:sz="0" w:space="0" w:color="auto"/>
        <w:bottom w:val="none" w:sz="0" w:space="0" w:color="auto"/>
        <w:right w:val="none" w:sz="0" w:space="0" w:color="auto"/>
      </w:divBdr>
    </w:div>
    <w:div w:id="1124811240">
      <w:bodyDiv w:val="1"/>
      <w:marLeft w:val="0"/>
      <w:marRight w:val="0"/>
      <w:marTop w:val="0"/>
      <w:marBottom w:val="0"/>
      <w:divBdr>
        <w:top w:val="none" w:sz="0" w:space="0" w:color="auto"/>
        <w:left w:val="none" w:sz="0" w:space="0" w:color="auto"/>
        <w:bottom w:val="none" w:sz="0" w:space="0" w:color="auto"/>
        <w:right w:val="none" w:sz="0" w:space="0" w:color="auto"/>
      </w:divBdr>
    </w:div>
    <w:div w:id="1138761020">
      <w:bodyDiv w:val="1"/>
      <w:marLeft w:val="0"/>
      <w:marRight w:val="0"/>
      <w:marTop w:val="0"/>
      <w:marBottom w:val="0"/>
      <w:divBdr>
        <w:top w:val="none" w:sz="0" w:space="0" w:color="auto"/>
        <w:left w:val="none" w:sz="0" w:space="0" w:color="auto"/>
        <w:bottom w:val="none" w:sz="0" w:space="0" w:color="auto"/>
        <w:right w:val="none" w:sz="0" w:space="0" w:color="auto"/>
      </w:divBdr>
    </w:div>
    <w:div w:id="1143959792">
      <w:bodyDiv w:val="1"/>
      <w:marLeft w:val="0"/>
      <w:marRight w:val="0"/>
      <w:marTop w:val="0"/>
      <w:marBottom w:val="0"/>
      <w:divBdr>
        <w:top w:val="none" w:sz="0" w:space="0" w:color="auto"/>
        <w:left w:val="none" w:sz="0" w:space="0" w:color="auto"/>
        <w:bottom w:val="none" w:sz="0" w:space="0" w:color="auto"/>
        <w:right w:val="none" w:sz="0" w:space="0" w:color="auto"/>
      </w:divBdr>
    </w:div>
    <w:div w:id="1158577170">
      <w:bodyDiv w:val="1"/>
      <w:marLeft w:val="0"/>
      <w:marRight w:val="0"/>
      <w:marTop w:val="0"/>
      <w:marBottom w:val="0"/>
      <w:divBdr>
        <w:top w:val="none" w:sz="0" w:space="0" w:color="auto"/>
        <w:left w:val="none" w:sz="0" w:space="0" w:color="auto"/>
        <w:bottom w:val="none" w:sz="0" w:space="0" w:color="auto"/>
        <w:right w:val="none" w:sz="0" w:space="0" w:color="auto"/>
      </w:divBdr>
    </w:div>
    <w:div w:id="1167020212">
      <w:bodyDiv w:val="1"/>
      <w:marLeft w:val="0"/>
      <w:marRight w:val="0"/>
      <w:marTop w:val="0"/>
      <w:marBottom w:val="0"/>
      <w:divBdr>
        <w:top w:val="none" w:sz="0" w:space="0" w:color="auto"/>
        <w:left w:val="none" w:sz="0" w:space="0" w:color="auto"/>
        <w:bottom w:val="none" w:sz="0" w:space="0" w:color="auto"/>
        <w:right w:val="none" w:sz="0" w:space="0" w:color="auto"/>
      </w:divBdr>
    </w:div>
    <w:div w:id="1254438641">
      <w:bodyDiv w:val="1"/>
      <w:marLeft w:val="0"/>
      <w:marRight w:val="0"/>
      <w:marTop w:val="0"/>
      <w:marBottom w:val="0"/>
      <w:divBdr>
        <w:top w:val="none" w:sz="0" w:space="0" w:color="auto"/>
        <w:left w:val="none" w:sz="0" w:space="0" w:color="auto"/>
        <w:bottom w:val="none" w:sz="0" w:space="0" w:color="auto"/>
        <w:right w:val="none" w:sz="0" w:space="0" w:color="auto"/>
      </w:divBdr>
    </w:div>
    <w:div w:id="1327826053">
      <w:bodyDiv w:val="1"/>
      <w:marLeft w:val="0"/>
      <w:marRight w:val="0"/>
      <w:marTop w:val="0"/>
      <w:marBottom w:val="0"/>
      <w:divBdr>
        <w:top w:val="none" w:sz="0" w:space="0" w:color="auto"/>
        <w:left w:val="none" w:sz="0" w:space="0" w:color="auto"/>
        <w:bottom w:val="none" w:sz="0" w:space="0" w:color="auto"/>
        <w:right w:val="none" w:sz="0" w:space="0" w:color="auto"/>
      </w:divBdr>
      <w:divsChild>
        <w:div w:id="273100492">
          <w:marLeft w:val="0"/>
          <w:marRight w:val="0"/>
          <w:marTop w:val="0"/>
          <w:marBottom w:val="0"/>
          <w:divBdr>
            <w:top w:val="none" w:sz="0" w:space="0" w:color="auto"/>
            <w:left w:val="none" w:sz="0" w:space="0" w:color="auto"/>
            <w:bottom w:val="none" w:sz="0" w:space="0" w:color="auto"/>
            <w:right w:val="none" w:sz="0" w:space="0" w:color="auto"/>
          </w:divBdr>
          <w:divsChild>
            <w:div w:id="1037511243">
              <w:marLeft w:val="0"/>
              <w:marRight w:val="0"/>
              <w:marTop w:val="0"/>
              <w:marBottom w:val="0"/>
              <w:divBdr>
                <w:top w:val="none" w:sz="0" w:space="0" w:color="auto"/>
                <w:left w:val="none" w:sz="0" w:space="0" w:color="auto"/>
                <w:bottom w:val="none" w:sz="0" w:space="0" w:color="auto"/>
                <w:right w:val="none" w:sz="0" w:space="0" w:color="auto"/>
              </w:divBdr>
              <w:divsChild>
                <w:div w:id="1319116573">
                  <w:marLeft w:val="0"/>
                  <w:marRight w:val="0"/>
                  <w:marTop w:val="0"/>
                  <w:marBottom w:val="0"/>
                  <w:divBdr>
                    <w:top w:val="none" w:sz="0" w:space="0" w:color="auto"/>
                    <w:left w:val="none" w:sz="0" w:space="0" w:color="auto"/>
                    <w:bottom w:val="none" w:sz="0" w:space="0" w:color="auto"/>
                    <w:right w:val="none" w:sz="0" w:space="0" w:color="auto"/>
                  </w:divBdr>
                  <w:divsChild>
                    <w:div w:id="3313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766983">
      <w:bodyDiv w:val="1"/>
      <w:marLeft w:val="0"/>
      <w:marRight w:val="0"/>
      <w:marTop w:val="0"/>
      <w:marBottom w:val="0"/>
      <w:divBdr>
        <w:top w:val="none" w:sz="0" w:space="0" w:color="auto"/>
        <w:left w:val="none" w:sz="0" w:space="0" w:color="auto"/>
        <w:bottom w:val="none" w:sz="0" w:space="0" w:color="auto"/>
        <w:right w:val="none" w:sz="0" w:space="0" w:color="auto"/>
      </w:divBdr>
    </w:div>
    <w:div w:id="1356688364">
      <w:bodyDiv w:val="1"/>
      <w:marLeft w:val="0"/>
      <w:marRight w:val="0"/>
      <w:marTop w:val="0"/>
      <w:marBottom w:val="0"/>
      <w:divBdr>
        <w:top w:val="none" w:sz="0" w:space="0" w:color="auto"/>
        <w:left w:val="none" w:sz="0" w:space="0" w:color="auto"/>
        <w:bottom w:val="none" w:sz="0" w:space="0" w:color="auto"/>
        <w:right w:val="none" w:sz="0" w:space="0" w:color="auto"/>
      </w:divBdr>
    </w:div>
    <w:div w:id="1371413653">
      <w:bodyDiv w:val="1"/>
      <w:marLeft w:val="0"/>
      <w:marRight w:val="0"/>
      <w:marTop w:val="0"/>
      <w:marBottom w:val="0"/>
      <w:divBdr>
        <w:top w:val="none" w:sz="0" w:space="0" w:color="auto"/>
        <w:left w:val="none" w:sz="0" w:space="0" w:color="auto"/>
        <w:bottom w:val="none" w:sz="0" w:space="0" w:color="auto"/>
        <w:right w:val="none" w:sz="0" w:space="0" w:color="auto"/>
      </w:divBdr>
    </w:div>
    <w:div w:id="1422603280">
      <w:bodyDiv w:val="1"/>
      <w:marLeft w:val="0"/>
      <w:marRight w:val="0"/>
      <w:marTop w:val="0"/>
      <w:marBottom w:val="0"/>
      <w:divBdr>
        <w:top w:val="none" w:sz="0" w:space="0" w:color="auto"/>
        <w:left w:val="none" w:sz="0" w:space="0" w:color="auto"/>
        <w:bottom w:val="none" w:sz="0" w:space="0" w:color="auto"/>
        <w:right w:val="none" w:sz="0" w:space="0" w:color="auto"/>
      </w:divBdr>
    </w:div>
    <w:div w:id="1444806848">
      <w:bodyDiv w:val="1"/>
      <w:marLeft w:val="0"/>
      <w:marRight w:val="0"/>
      <w:marTop w:val="0"/>
      <w:marBottom w:val="0"/>
      <w:divBdr>
        <w:top w:val="none" w:sz="0" w:space="0" w:color="auto"/>
        <w:left w:val="none" w:sz="0" w:space="0" w:color="auto"/>
        <w:bottom w:val="none" w:sz="0" w:space="0" w:color="auto"/>
        <w:right w:val="none" w:sz="0" w:space="0" w:color="auto"/>
      </w:divBdr>
    </w:div>
    <w:div w:id="1445534240">
      <w:bodyDiv w:val="1"/>
      <w:marLeft w:val="0"/>
      <w:marRight w:val="0"/>
      <w:marTop w:val="0"/>
      <w:marBottom w:val="0"/>
      <w:divBdr>
        <w:top w:val="none" w:sz="0" w:space="0" w:color="auto"/>
        <w:left w:val="none" w:sz="0" w:space="0" w:color="auto"/>
        <w:bottom w:val="none" w:sz="0" w:space="0" w:color="auto"/>
        <w:right w:val="none" w:sz="0" w:space="0" w:color="auto"/>
      </w:divBdr>
      <w:divsChild>
        <w:div w:id="516382412">
          <w:marLeft w:val="0"/>
          <w:marRight w:val="0"/>
          <w:marTop w:val="0"/>
          <w:marBottom w:val="0"/>
          <w:divBdr>
            <w:top w:val="none" w:sz="0" w:space="0" w:color="auto"/>
            <w:left w:val="none" w:sz="0" w:space="0" w:color="auto"/>
            <w:bottom w:val="none" w:sz="0" w:space="0" w:color="auto"/>
            <w:right w:val="none" w:sz="0" w:space="0" w:color="auto"/>
          </w:divBdr>
          <w:divsChild>
            <w:div w:id="78329297">
              <w:marLeft w:val="0"/>
              <w:marRight w:val="0"/>
              <w:marTop w:val="0"/>
              <w:marBottom w:val="0"/>
              <w:divBdr>
                <w:top w:val="none" w:sz="0" w:space="0" w:color="auto"/>
                <w:left w:val="none" w:sz="0" w:space="0" w:color="auto"/>
                <w:bottom w:val="none" w:sz="0" w:space="0" w:color="auto"/>
                <w:right w:val="none" w:sz="0" w:space="0" w:color="auto"/>
              </w:divBdr>
              <w:divsChild>
                <w:div w:id="1752039818">
                  <w:marLeft w:val="0"/>
                  <w:marRight w:val="0"/>
                  <w:marTop w:val="0"/>
                  <w:marBottom w:val="0"/>
                  <w:divBdr>
                    <w:top w:val="none" w:sz="0" w:space="0" w:color="auto"/>
                    <w:left w:val="none" w:sz="0" w:space="0" w:color="auto"/>
                    <w:bottom w:val="none" w:sz="0" w:space="0" w:color="auto"/>
                    <w:right w:val="none" w:sz="0" w:space="0" w:color="auto"/>
                  </w:divBdr>
                  <w:divsChild>
                    <w:div w:id="14297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63422">
      <w:marLeft w:val="0"/>
      <w:marRight w:val="0"/>
      <w:marTop w:val="0"/>
      <w:marBottom w:val="0"/>
      <w:divBdr>
        <w:top w:val="none" w:sz="0" w:space="0" w:color="auto"/>
        <w:left w:val="none" w:sz="0" w:space="0" w:color="auto"/>
        <w:bottom w:val="none" w:sz="0" w:space="0" w:color="auto"/>
        <w:right w:val="none" w:sz="0" w:space="0" w:color="auto"/>
      </w:divBdr>
    </w:div>
    <w:div w:id="1457063423">
      <w:marLeft w:val="0"/>
      <w:marRight w:val="0"/>
      <w:marTop w:val="0"/>
      <w:marBottom w:val="0"/>
      <w:divBdr>
        <w:top w:val="none" w:sz="0" w:space="0" w:color="auto"/>
        <w:left w:val="none" w:sz="0" w:space="0" w:color="auto"/>
        <w:bottom w:val="none" w:sz="0" w:space="0" w:color="auto"/>
        <w:right w:val="none" w:sz="0" w:space="0" w:color="auto"/>
      </w:divBdr>
    </w:div>
    <w:div w:id="1457063424">
      <w:marLeft w:val="0"/>
      <w:marRight w:val="0"/>
      <w:marTop w:val="0"/>
      <w:marBottom w:val="0"/>
      <w:divBdr>
        <w:top w:val="none" w:sz="0" w:space="0" w:color="auto"/>
        <w:left w:val="none" w:sz="0" w:space="0" w:color="auto"/>
        <w:bottom w:val="none" w:sz="0" w:space="0" w:color="auto"/>
        <w:right w:val="none" w:sz="0" w:space="0" w:color="auto"/>
      </w:divBdr>
    </w:div>
    <w:div w:id="1457063425">
      <w:marLeft w:val="0"/>
      <w:marRight w:val="0"/>
      <w:marTop w:val="0"/>
      <w:marBottom w:val="0"/>
      <w:divBdr>
        <w:top w:val="none" w:sz="0" w:space="0" w:color="auto"/>
        <w:left w:val="none" w:sz="0" w:space="0" w:color="auto"/>
        <w:bottom w:val="none" w:sz="0" w:space="0" w:color="auto"/>
        <w:right w:val="none" w:sz="0" w:space="0" w:color="auto"/>
      </w:divBdr>
    </w:div>
    <w:div w:id="1465929407">
      <w:bodyDiv w:val="1"/>
      <w:marLeft w:val="0"/>
      <w:marRight w:val="0"/>
      <w:marTop w:val="0"/>
      <w:marBottom w:val="0"/>
      <w:divBdr>
        <w:top w:val="none" w:sz="0" w:space="0" w:color="auto"/>
        <w:left w:val="none" w:sz="0" w:space="0" w:color="auto"/>
        <w:bottom w:val="none" w:sz="0" w:space="0" w:color="auto"/>
        <w:right w:val="none" w:sz="0" w:space="0" w:color="auto"/>
      </w:divBdr>
    </w:div>
    <w:div w:id="1474712704">
      <w:bodyDiv w:val="1"/>
      <w:marLeft w:val="0"/>
      <w:marRight w:val="0"/>
      <w:marTop w:val="0"/>
      <w:marBottom w:val="0"/>
      <w:divBdr>
        <w:top w:val="none" w:sz="0" w:space="0" w:color="auto"/>
        <w:left w:val="none" w:sz="0" w:space="0" w:color="auto"/>
        <w:bottom w:val="none" w:sz="0" w:space="0" w:color="auto"/>
        <w:right w:val="none" w:sz="0" w:space="0" w:color="auto"/>
      </w:divBdr>
      <w:divsChild>
        <w:div w:id="1954744286">
          <w:marLeft w:val="0"/>
          <w:marRight w:val="0"/>
          <w:marTop w:val="0"/>
          <w:marBottom w:val="0"/>
          <w:divBdr>
            <w:top w:val="none" w:sz="0" w:space="0" w:color="auto"/>
            <w:left w:val="none" w:sz="0" w:space="0" w:color="auto"/>
            <w:bottom w:val="none" w:sz="0" w:space="0" w:color="auto"/>
            <w:right w:val="none" w:sz="0" w:space="0" w:color="auto"/>
          </w:divBdr>
          <w:divsChild>
            <w:div w:id="878014401">
              <w:marLeft w:val="0"/>
              <w:marRight w:val="0"/>
              <w:marTop w:val="0"/>
              <w:marBottom w:val="0"/>
              <w:divBdr>
                <w:top w:val="none" w:sz="0" w:space="0" w:color="auto"/>
                <w:left w:val="none" w:sz="0" w:space="0" w:color="auto"/>
                <w:bottom w:val="none" w:sz="0" w:space="0" w:color="auto"/>
                <w:right w:val="none" w:sz="0" w:space="0" w:color="auto"/>
              </w:divBdr>
              <w:divsChild>
                <w:div w:id="487212572">
                  <w:marLeft w:val="0"/>
                  <w:marRight w:val="0"/>
                  <w:marTop w:val="0"/>
                  <w:marBottom w:val="0"/>
                  <w:divBdr>
                    <w:top w:val="none" w:sz="0" w:space="0" w:color="auto"/>
                    <w:left w:val="none" w:sz="0" w:space="0" w:color="auto"/>
                    <w:bottom w:val="none" w:sz="0" w:space="0" w:color="auto"/>
                    <w:right w:val="none" w:sz="0" w:space="0" w:color="auto"/>
                  </w:divBdr>
                  <w:divsChild>
                    <w:div w:id="2118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3324">
      <w:bodyDiv w:val="1"/>
      <w:marLeft w:val="0"/>
      <w:marRight w:val="0"/>
      <w:marTop w:val="0"/>
      <w:marBottom w:val="0"/>
      <w:divBdr>
        <w:top w:val="none" w:sz="0" w:space="0" w:color="auto"/>
        <w:left w:val="none" w:sz="0" w:space="0" w:color="auto"/>
        <w:bottom w:val="none" w:sz="0" w:space="0" w:color="auto"/>
        <w:right w:val="none" w:sz="0" w:space="0" w:color="auto"/>
      </w:divBdr>
    </w:div>
    <w:div w:id="1585650974">
      <w:bodyDiv w:val="1"/>
      <w:marLeft w:val="0"/>
      <w:marRight w:val="0"/>
      <w:marTop w:val="0"/>
      <w:marBottom w:val="0"/>
      <w:divBdr>
        <w:top w:val="none" w:sz="0" w:space="0" w:color="auto"/>
        <w:left w:val="none" w:sz="0" w:space="0" w:color="auto"/>
        <w:bottom w:val="none" w:sz="0" w:space="0" w:color="auto"/>
        <w:right w:val="none" w:sz="0" w:space="0" w:color="auto"/>
      </w:divBdr>
    </w:div>
    <w:div w:id="1705474015">
      <w:bodyDiv w:val="1"/>
      <w:marLeft w:val="0"/>
      <w:marRight w:val="0"/>
      <w:marTop w:val="0"/>
      <w:marBottom w:val="0"/>
      <w:divBdr>
        <w:top w:val="none" w:sz="0" w:space="0" w:color="auto"/>
        <w:left w:val="none" w:sz="0" w:space="0" w:color="auto"/>
        <w:bottom w:val="none" w:sz="0" w:space="0" w:color="auto"/>
        <w:right w:val="none" w:sz="0" w:space="0" w:color="auto"/>
      </w:divBdr>
      <w:divsChild>
        <w:div w:id="1866863323">
          <w:marLeft w:val="0"/>
          <w:marRight w:val="0"/>
          <w:marTop w:val="0"/>
          <w:marBottom w:val="0"/>
          <w:divBdr>
            <w:top w:val="none" w:sz="0" w:space="0" w:color="auto"/>
            <w:left w:val="none" w:sz="0" w:space="0" w:color="auto"/>
            <w:bottom w:val="none" w:sz="0" w:space="0" w:color="auto"/>
            <w:right w:val="none" w:sz="0" w:space="0" w:color="auto"/>
          </w:divBdr>
          <w:divsChild>
            <w:div w:id="1943296246">
              <w:marLeft w:val="0"/>
              <w:marRight w:val="0"/>
              <w:marTop w:val="0"/>
              <w:marBottom w:val="0"/>
              <w:divBdr>
                <w:top w:val="none" w:sz="0" w:space="0" w:color="auto"/>
                <w:left w:val="none" w:sz="0" w:space="0" w:color="auto"/>
                <w:bottom w:val="none" w:sz="0" w:space="0" w:color="auto"/>
                <w:right w:val="none" w:sz="0" w:space="0" w:color="auto"/>
              </w:divBdr>
              <w:divsChild>
                <w:div w:id="1218395330">
                  <w:marLeft w:val="0"/>
                  <w:marRight w:val="0"/>
                  <w:marTop w:val="0"/>
                  <w:marBottom w:val="0"/>
                  <w:divBdr>
                    <w:top w:val="none" w:sz="0" w:space="0" w:color="auto"/>
                    <w:left w:val="none" w:sz="0" w:space="0" w:color="auto"/>
                    <w:bottom w:val="none" w:sz="0" w:space="0" w:color="auto"/>
                    <w:right w:val="none" w:sz="0" w:space="0" w:color="auto"/>
                  </w:divBdr>
                  <w:divsChild>
                    <w:div w:id="3874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0272">
      <w:bodyDiv w:val="1"/>
      <w:marLeft w:val="0"/>
      <w:marRight w:val="0"/>
      <w:marTop w:val="0"/>
      <w:marBottom w:val="0"/>
      <w:divBdr>
        <w:top w:val="none" w:sz="0" w:space="0" w:color="auto"/>
        <w:left w:val="none" w:sz="0" w:space="0" w:color="auto"/>
        <w:bottom w:val="none" w:sz="0" w:space="0" w:color="auto"/>
        <w:right w:val="none" w:sz="0" w:space="0" w:color="auto"/>
      </w:divBdr>
    </w:div>
    <w:div w:id="1720326232">
      <w:bodyDiv w:val="1"/>
      <w:marLeft w:val="0"/>
      <w:marRight w:val="0"/>
      <w:marTop w:val="0"/>
      <w:marBottom w:val="0"/>
      <w:divBdr>
        <w:top w:val="none" w:sz="0" w:space="0" w:color="auto"/>
        <w:left w:val="none" w:sz="0" w:space="0" w:color="auto"/>
        <w:bottom w:val="none" w:sz="0" w:space="0" w:color="auto"/>
        <w:right w:val="none" w:sz="0" w:space="0" w:color="auto"/>
      </w:divBdr>
    </w:div>
    <w:div w:id="1741634915">
      <w:bodyDiv w:val="1"/>
      <w:marLeft w:val="0"/>
      <w:marRight w:val="0"/>
      <w:marTop w:val="0"/>
      <w:marBottom w:val="0"/>
      <w:divBdr>
        <w:top w:val="none" w:sz="0" w:space="0" w:color="auto"/>
        <w:left w:val="none" w:sz="0" w:space="0" w:color="auto"/>
        <w:bottom w:val="none" w:sz="0" w:space="0" w:color="auto"/>
        <w:right w:val="none" w:sz="0" w:space="0" w:color="auto"/>
      </w:divBdr>
    </w:div>
    <w:div w:id="1792481812">
      <w:bodyDiv w:val="1"/>
      <w:marLeft w:val="0"/>
      <w:marRight w:val="0"/>
      <w:marTop w:val="0"/>
      <w:marBottom w:val="0"/>
      <w:divBdr>
        <w:top w:val="none" w:sz="0" w:space="0" w:color="auto"/>
        <w:left w:val="none" w:sz="0" w:space="0" w:color="auto"/>
        <w:bottom w:val="none" w:sz="0" w:space="0" w:color="auto"/>
        <w:right w:val="none" w:sz="0" w:space="0" w:color="auto"/>
      </w:divBdr>
      <w:divsChild>
        <w:div w:id="1660377170">
          <w:marLeft w:val="0"/>
          <w:marRight w:val="0"/>
          <w:marTop w:val="0"/>
          <w:marBottom w:val="0"/>
          <w:divBdr>
            <w:top w:val="none" w:sz="0" w:space="0" w:color="auto"/>
            <w:left w:val="none" w:sz="0" w:space="0" w:color="auto"/>
            <w:bottom w:val="none" w:sz="0" w:space="0" w:color="auto"/>
            <w:right w:val="none" w:sz="0" w:space="0" w:color="auto"/>
          </w:divBdr>
          <w:divsChild>
            <w:div w:id="428349831">
              <w:marLeft w:val="0"/>
              <w:marRight w:val="0"/>
              <w:marTop w:val="0"/>
              <w:marBottom w:val="0"/>
              <w:divBdr>
                <w:top w:val="none" w:sz="0" w:space="0" w:color="auto"/>
                <w:left w:val="none" w:sz="0" w:space="0" w:color="auto"/>
                <w:bottom w:val="none" w:sz="0" w:space="0" w:color="auto"/>
                <w:right w:val="none" w:sz="0" w:space="0" w:color="auto"/>
              </w:divBdr>
              <w:divsChild>
                <w:div w:id="650983725">
                  <w:marLeft w:val="0"/>
                  <w:marRight w:val="0"/>
                  <w:marTop w:val="0"/>
                  <w:marBottom w:val="0"/>
                  <w:divBdr>
                    <w:top w:val="none" w:sz="0" w:space="0" w:color="auto"/>
                    <w:left w:val="none" w:sz="0" w:space="0" w:color="auto"/>
                    <w:bottom w:val="none" w:sz="0" w:space="0" w:color="auto"/>
                    <w:right w:val="none" w:sz="0" w:space="0" w:color="auto"/>
                  </w:divBdr>
                  <w:divsChild>
                    <w:div w:id="3605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634">
      <w:bodyDiv w:val="1"/>
      <w:marLeft w:val="0"/>
      <w:marRight w:val="0"/>
      <w:marTop w:val="0"/>
      <w:marBottom w:val="0"/>
      <w:divBdr>
        <w:top w:val="none" w:sz="0" w:space="0" w:color="auto"/>
        <w:left w:val="none" w:sz="0" w:space="0" w:color="auto"/>
        <w:bottom w:val="none" w:sz="0" w:space="0" w:color="auto"/>
        <w:right w:val="none" w:sz="0" w:space="0" w:color="auto"/>
      </w:divBdr>
      <w:divsChild>
        <w:div w:id="1886945272">
          <w:marLeft w:val="0"/>
          <w:marRight w:val="0"/>
          <w:marTop w:val="0"/>
          <w:marBottom w:val="0"/>
          <w:divBdr>
            <w:top w:val="none" w:sz="0" w:space="0" w:color="auto"/>
            <w:left w:val="none" w:sz="0" w:space="0" w:color="auto"/>
            <w:bottom w:val="none" w:sz="0" w:space="0" w:color="auto"/>
            <w:right w:val="none" w:sz="0" w:space="0" w:color="auto"/>
          </w:divBdr>
          <w:divsChild>
            <w:div w:id="2144806984">
              <w:marLeft w:val="0"/>
              <w:marRight w:val="0"/>
              <w:marTop w:val="0"/>
              <w:marBottom w:val="0"/>
              <w:divBdr>
                <w:top w:val="none" w:sz="0" w:space="0" w:color="auto"/>
                <w:left w:val="none" w:sz="0" w:space="0" w:color="auto"/>
                <w:bottom w:val="none" w:sz="0" w:space="0" w:color="auto"/>
                <w:right w:val="none" w:sz="0" w:space="0" w:color="auto"/>
              </w:divBdr>
              <w:divsChild>
                <w:div w:id="1750888506">
                  <w:marLeft w:val="0"/>
                  <w:marRight w:val="0"/>
                  <w:marTop w:val="0"/>
                  <w:marBottom w:val="0"/>
                  <w:divBdr>
                    <w:top w:val="none" w:sz="0" w:space="0" w:color="auto"/>
                    <w:left w:val="none" w:sz="0" w:space="0" w:color="auto"/>
                    <w:bottom w:val="none" w:sz="0" w:space="0" w:color="auto"/>
                    <w:right w:val="none" w:sz="0" w:space="0" w:color="auto"/>
                  </w:divBdr>
                  <w:divsChild>
                    <w:div w:id="16636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40550">
      <w:bodyDiv w:val="1"/>
      <w:marLeft w:val="0"/>
      <w:marRight w:val="0"/>
      <w:marTop w:val="0"/>
      <w:marBottom w:val="0"/>
      <w:divBdr>
        <w:top w:val="none" w:sz="0" w:space="0" w:color="auto"/>
        <w:left w:val="none" w:sz="0" w:space="0" w:color="auto"/>
        <w:bottom w:val="none" w:sz="0" w:space="0" w:color="auto"/>
        <w:right w:val="none" w:sz="0" w:space="0" w:color="auto"/>
      </w:divBdr>
      <w:divsChild>
        <w:div w:id="2093428646">
          <w:marLeft w:val="0"/>
          <w:marRight w:val="0"/>
          <w:marTop w:val="0"/>
          <w:marBottom w:val="0"/>
          <w:divBdr>
            <w:top w:val="none" w:sz="0" w:space="0" w:color="auto"/>
            <w:left w:val="none" w:sz="0" w:space="0" w:color="auto"/>
            <w:bottom w:val="none" w:sz="0" w:space="0" w:color="auto"/>
            <w:right w:val="none" w:sz="0" w:space="0" w:color="auto"/>
          </w:divBdr>
          <w:divsChild>
            <w:div w:id="810368658">
              <w:marLeft w:val="0"/>
              <w:marRight w:val="0"/>
              <w:marTop w:val="0"/>
              <w:marBottom w:val="0"/>
              <w:divBdr>
                <w:top w:val="none" w:sz="0" w:space="0" w:color="auto"/>
                <w:left w:val="none" w:sz="0" w:space="0" w:color="auto"/>
                <w:bottom w:val="none" w:sz="0" w:space="0" w:color="auto"/>
                <w:right w:val="none" w:sz="0" w:space="0" w:color="auto"/>
              </w:divBdr>
              <w:divsChild>
                <w:div w:id="92819426">
                  <w:marLeft w:val="0"/>
                  <w:marRight w:val="0"/>
                  <w:marTop w:val="0"/>
                  <w:marBottom w:val="0"/>
                  <w:divBdr>
                    <w:top w:val="none" w:sz="0" w:space="0" w:color="auto"/>
                    <w:left w:val="none" w:sz="0" w:space="0" w:color="auto"/>
                    <w:bottom w:val="none" w:sz="0" w:space="0" w:color="auto"/>
                    <w:right w:val="none" w:sz="0" w:space="0" w:color="auto"/>
                  </w:divBdr>
                  <w:divsChild>
                    <w:div w:id="11028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365320">
      <w:bodyDiv w:val="1"/>
      <w:marLeft w:val="0"/>
      <w:marRight w:val="0"/>
      <w:marTop w:val="0"/>
      <w:marBottom w:val="0"/>
      <w:divBdr>
        <w:top w:val="none" w:sz="0" w:space="0" w:color="auto"/>
        <w:left w:val="none" w:sz="0" w:space="0" w:color="auto"/>
        <w:bottom w:val="none" w:sz="0" w:space="0" w:color="auto"/>
        <w:right w:val="none" w:sz="0" w:space="0" w:color="auto"/>
      </w:divBdr>
      <w:divsChild>
        <w:div w:id="555438222">
          <w:marLeft w:val="0"/>
          <w:marRight w:val="0"/>
          <w:marTop w:val="0"/>
          <w:marBottom w:val="0"/>
          <w:divBdr>
            <w:top w:val="none" w:sz="0" w:space="0" w:color="auto"/>
            <w:left w:val="none" w:sz="0" w:space="0" w:color="auto"/>
            <w:bottom w:val="none" w:sz="0" w:space="0" w:color="auto"/>
            <w:right w:val="none" w:sz="0" w:space="0" w:color="auto"/>
          </w:divBdr>
          <w:divsChild>
            <w:div w:id="287711428">
              <w:marLeft w:val="0"/>
              <w:marRight w:val="0"/>
              <w:marTop w:val="0"/>
              <w:marBottom w:val="0"/>
              <w:divBdr>
                <w:top w:val="none" w:sz="0" w:space="0" w:color="auto"/>
                <w:left w:val="none" w:sz="0" w:space="0" w:color="auto"/>
                <w:bottom w:val="none" w:sz="0" w:space="0" w:color="auto"/>
                <w:right w:val="none" w:sz="0" w:space="0" w:color="auto"/>
              </w:divBdr>
              <w:divsChild>
                <w:div w:id="1572499991">
                  <w:marLeft w:val="0"/>
                  <w:marRight w:val="0"/>
                  <w:marTop w:val="0"/>
                  <w:marBottom w:val="0"/>
                  <w:divBdr>
                    <w:top w:val="none" w:sz="0" w:space="0" w:color="auto"/>
                    <w:left w:val="none" w:sz="0" w:space="0" w:color="auto"/>
                    <w:bottom w:val="none" w:sz="0" w:space="0" w:color="auto"/>
                    <w:right w:val="none" w:sz="0" w:space="0" w:color="auto"/>
                  </w:divBdr>
                  <w:divsChild>
                    <w:div w:id="11028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2531fe8aadc840c4" Type="http://schemas.microsoft.com/office/2019/09/relationships/intelligence" Target="intelligence.xml"/><Relationship Id="rId10" Type="http://schemas.openxmlformats.org/officeDocument/2006/relationships/endnotes" Target="endnotes.xml"/><Relationship Id="R0a2e8aea13be4b1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3460F-FB03-4AE5-8694-9D6269BD4DA0}">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2.xml><?xml version="1.0" encoding="utf-8"?>
<ds:datastoreItem xmlns:ds="http://schemas.openxmlformats.org/officeDocument/2006/customXml" ds:itemID="{874BB1C2-C738-470D-B943-BCC043AD2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43433A-05A7-44EC-8A53-4D6819479451}">
  <ds:schemaRefs>
    <ds:schemaRef ds:uri="http://schemas.microsoft.com/sharepoint/v3/contenttype/forms"/>
  </ds:schemaRefs>
</ds:datastoreItem>
</file>

<file path=customXml/itemProps4.xml><?xml version="1.0" encoding="utf-8"?>
<ds:datastoreItem xmlns:ds="http://schemas.openxmlformats.org/officeDocument/2006/customXml" ds:itemID="{E09AFF4C-D110-4D38-99E6-4E2AE35C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2673</Words>
  <Characters>14706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13</cp:revision>
  <cp:lastPrinted>2020-02-21T13:13:00Z</cp:lastPrinted>
  <dcterms:created xsi:type="dcterms:W3CDTF">2022-06-28T19:51:00Z</dcterms:created>
  <dcterms:modified xsi:type="dcterms:W3CDTF">2022-08-16T21:27:00Z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