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9AD1" w14:textId="77777777" w:rsidR="005979A2" w:rsidRPr="005979A2" w:rsidRDefault="005979A2" w:rsidP="005979A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5979A2">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7DF9F3" w14:textId="77777777" w:rsidR="005979A2" w:rsidRPr="005979A2" w:rsidRDefault="005979A2" w:rsidP="005979A2">
      <w:pPr>
        <w:widowControl/>
        <w:overflowPunct/>
        <w:autoSpaceDE/>
        <w:autoSpaceDN/>
        <w:adjustRightInd/>
        <w:jc w:val="both"/>
        <w:rPr>
          <w:rFonts w:ascii="Arial" w:hAnsi="Arial" w:cs="Arial"/>
          <w:kern w:val="0"/>
          <w:lang w:val="es-419"/>
        </w:rPr>
      </w:pPr>
    </w:p>
    <w:p w14:paraId="7CBB2DFF" w14:textId="5CFCA4D2"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Asunto</w:t>
      </w:r>
      <w:r w:rsidRPr="005979A2">
        <w:rPr>
          <w:rFonts w:ascii="Arial" w:hAnsi="Arial" w:cs="Arial"/>
          <w:kern w:val="0"/>
          <w:lang w:val="es-419"/>
        </w:rPr>
        <w:tab/>
      </w:r>
      <w:r>
        <w:rPr>
          <w:rFonts w:ascii="Arial" w:hAnsi="Arial" w:cs="Arial"/>
          <w:kern w:val="0"/>
          <w:lang w:val="es-419"/>
        </w:rPr>
        <w:tab/>
      </w:r>
      <w:r w:rsidRPr="005979A2">
        <w:rPr>
          <w:rFonts w:ascii="Arial" w:hAnsi="Arial" w:cs="Arial"/>
          <w:kern w:val="0"/>
          <w:lang w:val="es-419"/>
        </w:rPr>
        <w:tab/>
        <w:t xml:space="preserve">: </w:t>
      </w:r>
      <w:r w:rsidR="00DE731C" w:rsidRPr="005979A2">
        <w:rPr>
          <w:rFonts w:ascii="Arial" w:hAnsi="Arial" w:cs="Arial"/>
          <w:kern w:val="0"/>
          <w:lang w:val="es-419"/>
        </w:rPr>
        <w:t xml:space="preserve">Sentencia de segundo grado </w:t>
      </w:r>
      <w:r w:rsidR="00DE731C">
        <w:rPr>
          <w:rFonts w:ascii="Arial" w:hAnsi="Arial" w:cs="Arial"/>
          <w:kern w:val="0"/>
          <w:lang w:val="es-419"/>
        </w:rPr>
        <w:t>–</w:t>
      </w:r>
      <w:r w:rsidR="005979A2" w:rsidRPr="005979A2">
        <w:rPr>
          <w:rFonts w:ascii="Arial" w:hAnsi="Arial" w:cs="Arial"/>
          <w:kern w:val="0"/>
          <w:lang w:val="es-419"/>
        </w:rPr>
        <w:t xml:space="preserve"> </w:t>
      </w:r>
      <w:r w:rsidR="00DE731C" w:rsidRPr="005979A2">
        <w:rPr>
          <w:rFonts w:ascii="Arial" w:hAnsi="Arial" w:cs="Arial"/>
          <w:kern w:val="0"/>
          <w:lang w:val="es-419"/>
        </w:rPr>
        <w:t>Civil</w:t>
      </w:r>
    </w:p>
    <w:p w14:paraId="33E07FF5" w14:textId="006DD166"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Tipo de proceso</w:t>
      </w:r>
      <w:r w:rsidRPr="005979A2">
        <w:rPr>
          <w:rFonts w:ascii="Arial" w:hAnsi="Arial" w:cs="Arial"/>
          <w:kern w:val="0"/>
          <w:lang w:val="es-419"/>
        </w:rPr>
        <w:tab/>
        <w:t xml:space="preserve">: </w:t>
      </w:r>
      <w:r w:rsidR="00DE731C" w:rsidRPr="005979A2">
        <w:rPr>
          <w:rFonts w:ascii="Arial" w:hAnsi="Arial" w:cs="Arial"/>
          <w:kern w:val="0"/>
          <w:lang w:val="es-419"/>
        </w:rPr>
        <w:t xml:space="preserve">Verbal </w:t>
      </w:r>
      <w:r w:rsidR="005979A2" w:rsidRPr="005979A2">
        <w:rPr>
          <w:rFonts w:ascii="Arial" w:hAnsi="Arial" w:cs="Arial"/>
          <w:kern w:val="0"/>
          <w:lang w:val="es-419"/>
        </w:rPr>
        <w:t xml:space="preserve">– </w:t>
      </w:r>
      <w:r w:rsidR="00DE731C" w:rsidRPr="005979A2">
        <w:rPr>
          <w:rFonts w:ascii="Arial" w:hAnsi="Arial" w:cs="Arial"/>
          <w:kern w:val="0"/>
          <w:lang w:val="es-419"/>
        </w:rPr>
        <w:t>Responsabilidad médica</w:t>
      </w:r>
    </w:p>
    <w:p w14:paraId="46999845" w14:textId="207FAA31"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 xml:space="preserve">Demandantes </w:t>
      </w:r>
      <w:r>
        <w:rPr>
          <w:rFonts w:ascii="Arial" w:hAnsi="Arial" w:cs="Arial"/>
          <w:kern w:val="0"/>
          <w:lang w:val="es-419"/>
        </w:rPr>
        <w:tab/>
      </w:r>
      <w:r w:rsidRPr="005979A2">
        <w:rPr>
          <w:rFonts w:ascii="Arial" w:hAnsi="Arial" w:cs="Arial"/>
          <w:kern w:val="0"/>
          <w:lang w:val="es-419"/>
        </w:rPr>
        <w:tab/>
        <w:t xml:space="preserve">: </w:t>
      </w:r>
      <w:r w:rsidR="00DE731C" w:rsidRPr="005979A2">
        <w:rPr>
          <w:rFonts w:ascii="Arial" w:hAnsi="Arial" w:cs="Arial"/>
          <w:kern w:val="0"/>
          <w:lang w:val="es-419"/>
        </w:rPr>
        <w:t xml:space="preserve">Myriam Londoño </w:t>
      </w:r>
      <w:r w:rsidR="005979A2" w:rsidRPr="005979A2">
        <w:rPr>
          <w:rFonts w:ascii="Arial" w:hAnsi="Arial" w:cs="Arial"/>
          <w:kern w:val="0"/>
          <w:lang w:val="es-419"/>
        </w:rPr>
        <w:t xml:space="preserve">R., </w:t>
      </w:r>
      <w:r w:rsidR="00DE731C" w:rsidRPr="005979A2">
        <w:rPr>
          <w:rFonts w:ascii="Arial" w:hAnsi="Arial" w:cs="Arial"/>
          <w:kern w:val="0"/>
          <w:lang w:val="es-419"/>
        </w:rPr>
        <w:t xml:space="preserve">Paula </w:t>
      </w:r>
      <w:r w:rsidR="005979A2" w:rsidRPr="005979A2">
        <w:rPr>
          <w:rFonts w:ascii="Arial" w:hAnsi="Arial" w:cs="Arial"/>
          <w:kern w:val="0"/>
          <w:lang w:val="es-419"/>
        </w:rPr>
        <w:t xml:space="preserve">F. </w:t>
      </w:r>
      <w:r w:rsidR="00DE731C" w:rsidRPr="005979A2">
        <w:rPr>
          <w:rFonts w:ascii="Arial" w:hAnsi="Arial" w:cs="Arial"/>
          <w:kern w:val="0"/>
          <w:lang w:val="es-419"/>
        </w:rPr>
        <w:t xml:space="preserve">y Claudia </w:t>
      </w:r>
      <w:r w:rsidR="005979A2" w:rsidRPr="005979A2">
        <w:rPr>
          <w:rFonts w:ascii="Arial" w:hAnsi="Arial" w:cs="Arial"/>
          <w:kern w:val="0"/>
          <w:lang w:val="es-419"/>
        </w:rPr>
        <w:t xml:space="preserve">M. </w:t>
      </w:r>
      <w:r w:rsidR="00DE731C" w:rsidRPr="005979A2">
        <w:rPr>
          <w:rFonts w:ascii="Arial" w:hAnsi="Arial" w:cs="Arial"/>
          <w:kern w:val="0"/>
          <w:lang w:val="es-419"/>
        </w:rPr>
        <w:t xml:space="preserve">Acevedo </w:t>
      </w:r>
      <w:r w:rsidR="005979A2" w:rsidRPr="005979A2">
        <w:rPr>
          <w:rFonts w:ascii="Arial" w:hAnsi="Arial" w:cs="Arial"/>
          <w:kern w:val="0"/>
          <w:lang w:val="es-419"/>
        </w:rPr>
        <w:t xml:space="preserve">L. </w:t>
      </w:r>
      <w:r w:rsidR="00DE731C" w:rsidRPr="005979A2">
        <w:rPr>
          <w:rFonts w:ascii="Arial" w:hAnsi="Arial" w:cs="Arial"/>
          <w:kern w:val="0"/>
          <w:lang w:val="es-419"/>
        </w:rPr>
        <w:t>y Otros</w:t>
      </w:r>
    </w:p>
    <w:p w14:paraId="0D7366BC" w14:textId="6A5C3DC9"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Demandados</w:t>
      </w:r>
      <w:r>
        <w:rPr>
          <w:rFonts w:ascii="Arial" w:hAnsi="Arial" w:cs="Arial"/>
          <w:kern w:val="0"/>
          <w:lang w:val="es-419"/>
        </w:rPr>
        <w:tab/>
      </w:r>
      <w:r w:rsidRPr="005979A2">
        <w:rPr>
          <w:rFonts w:ascii="Arial" w:hAnsi="Arial" w:cs="Arial"/>
          <w:kern w:val="0"/>
          <w:lang w:val="es-419"/>
        </w:rPr>
        <w:tab/>
        <w:t xml:space="preserve">: </w:t>
      </w:r>
      <w:r w:rsidR="00DE731C" w:rsidRPr="005979A2">
        <w:rPr>
          <w:rFonts w:ascii="Arial" w:hAnsi="Arial" w:cs="Arial"/>
          <w:kern w:val="0"/>
          <w:lang w:val="es-419"/>
        </w:rPr>
        <w:t>Corporación de Servicios Médicos Internacionales</w:t>
      </w:r>
      <w:r w:rsidR="005979A2" w:rsidRPr="005979A2">
        <w:rPr>
          <w:rFonts w:ascii="Arial" w:hAnsi="Arial" w:cs="Arial"/>
          <w:kern w:val="0"/>
          <w:lang w:val="es-419"/>
        </w:rPr>
        <w:t xml:space="preserve">. </w:t>
      </w:r>
      <w:r w:rsidR="00DE731C" w:rsidRPr="005979A2">
        <w:rPr>
          <w:rFonts w:ascii="Arial" w:hAnsi="Arial" w:cs="Arial"/>
          <w:kern w:val="0"/>
          <w:lang w:val="es-419"/>
        </w:rPr>
        <w:t xml:space="preserve">Them </w:t>
      </w:r>
      <w:r w:rsidR="005979A2" w:rsidRPr="005979A2">
        <w:rPr>
          <w:rFonts w:ascii="Arial" w:hAnsi="Arial" w:cs="Arial"/>
          <w:kern w:val="0"/>
          <w:lang w:val="es-419"/>
        </w:rPr>
        <w:t xml:space="preserve">&amp; </w:t>
      </w:r>
      <w:r w:rsidR="00DE731C" w:rsidRPr="005979A2">
        <w:rPr>
          <w:rFonts w:ascii="Arial" w:hAnsi="Arial" w:cs="Arial"/>
          <w:kern w:val="0"/>
          <w:lang w:val="es-419"/>
        </w:rPr>
        <w:t>Cía</w:t>
      </w:r>
      <w:r w:rsidR="00DE731C">
        <w:rPr>
          <w:rFonts w:ascii="Arial" w:hAnsi="Arial" w:cs="Arial"/>
          <w:kern w:val="0"/>
          <w:lang w:val="es-419"/>
        </w:rPr>
        <w:t>.</w:t>
      </w:r>
      <w:r w:rsidR="00DE731C" w:rsidRPr="005979A2">
        <w:rPr>
          <w:rFonts w:ascii="Arial" w:hAnsi="Arial" w:cs="Arial"/>
          <w:kern w:val="0"/>
          <w:lang w:val="es-419"/>
        </w:rPr>
        <w:t xml:space="preserve"> Ltda.</w:t>
      </w:r>
      <w:r w:rsidRPr="005979A2">
        <w:rPr>
          <w:rFonts w:ascii="Arial" w:hAnsi="Arial" w:cs="Arial"/>
          <w:kern w:val="0"/>
          <w:lang w:val="es-419"/>
        </w:rPr>
        <w:t xml:space="preserve"> </w:t>
      </w:r>
      <w:r w:rsidR="00DE731C" w:rsidRPr="005979A2">
        <w:rPr>
          <w:rFonts w:ascii="Arial" w:hAnsi="Arial" w:cs="Arial"/>
          <w:kern w:val="0"/>
          <w:lang w:val="es-419"/>
        </w:rPr>
        <w:t xml:space="preserve">y </w:t>
      </w:r>
      <w:r w:rsidRPr="005979A2">
        <w:rPr>
          <w:rFonts w:ascii="Arial" w:hAnsi="Arial" w:cs="Arial"/>
          <w:kern w:val="0"/>
          <w:lang w:val="es-419"/>
        </w:rPr>
        <w:t>otros</w:t>
      </w:r>
    </w:p>
    <w:p w14:paraId="1F3901B5" w14:textId="0237025C"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 xml:space="preserve">Procedencia </w:t>
      </w:r>
      <w:r>
        <w:rPr>
          <w:rFonts w:ascii="Arial" w:hAnsi="Arial" w:cs="Arial"/>
          <w:kern w:val="0"/>
          <w:lang w:val="es-419"/>
        </w:rPr>
        <w:tab/>
      </w:r>
      <w:r w:rsidRPr="005979A2">
        <w:rPr>
          <w:rFonts w:ascii="Arial" w:hAnsi="Arial" w:cs="Arial"/>
          <w:kern w:val="0"/>
          <w:lang w:val="es-419"/>
        </w:rPr>
        <w:tab/>
        <w:t xml:space="preserve">: </w:t>
      </w:r>
      <w:r w:rsidR="00DE731C" w:rsidRPr="005979A2">
        <w:rPr>
          <w:rFonts w:ascii="Arial" w:hAnsi="Arial" w:cs="Arial"/>
          <w:kern w:val="0"/>
          <w:lang w:val="es-419"/>
        </w:rPr>
        <w:t>Juzgado Tercero Civil del Circuito De Pereira</w:t>
      </w:r>
      <w:r w:rsidR="005979A2" w:rsidRPr="005979A2">
        <w:rPr>
          <w:rFonts w:ascii="Arial" w:hAnsi="Arial" w:cs="Arial"/>
          <w:kern w:val="0"/>
          <w:lang w:val="es-419"/>
        </w:rPr>
        <w:t>, R.</w:t>
      </w:r>
    </w:p>
    <w:p w14:paraId="69033433" w14:textId="10EB3C44"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Radicación</w:t>
      </w:r>
      <w:r w:rsidRPr="005979A2">
        <w:rPr>
          <w:rFonts w:ascii="Arial" w:hAnsi="Arial" w:cs="Arial"/>
          <w:kern w:val="0"/>
          <w:lang w:val="es-419"/>
        </w:rPr>
        <w:tab/>
      </w:r>
      <w:r w:rsidRPr="005979A2">
        <w:rPr>
          <w:rFonts w:ascii="Arial" w:hAnsi="Arial" w:cs="Arial"/>
          <w:kern w:val="0"/>
          <w:lang w:val="es-419"/>
        </w:rPr>
        <w:tab/>
        <w:t xml:space="preserve">: </w:t>
      </w:r>
      <w:r w:rsidR="005979A2" w:rsidRPr="005979A2">
        <w:rPr>
          <w:rFonts w:ascii="Arial" w:hAnsi="Arial" w:cs="Arial"/>
          <w:kern w:val="0"/>
          <w:lang w:val="es-419"/>
        </w:rPr>
        <w:t>66001-31-03-003-2019-00180-03</w:t>
      </w:r>
    </w:p>
    <w:p w14:paraId="1B89E668" w14:textId="7FCA15D7" w:rsidR="005979A2" w:rsidRPr="005979A2" w:rsidRDefault="00B805DC" w:rsidP="005979A2">
      <w:pPr>
        <w:widowControl/>
        <w:overflowPunct/>
        <w:autoSpaceDE/>
        <w:autoSpaceDN/>
        <w:adjustRightInd/>
        <w:jc w:val="both"/>
        <w:rPr>
          <w:rFonts w:ascii="Arial" w:hAnsi="Arial" w:cs="Arial"/>
          <w:kern w:val="0"/>
          <w:lang w:val="es-419"/>
        </w:rPr>
      </w:pPr>
      <w:proofErr w:type="spellStart"/>
      <w:r w:rsidRPr="005979A2">
        <w:rPr>
          <w:rFonts w:ascii="Arial" w:hAnsi="Arial" w:cs="Arial"/>
          <w:kern w:val="0"/>
          <w:lang w:val="es-419"/>
        </w:rPr>
        <w:t>Mag</w:t>
      </w:r>
      <w:proofErr w:type="spellEnd"/>
      <w:r w:rsidRPr="005979A2">
        <w:rPr>
          <w:rFonts w:ascii="Arial" w:hAnsi="Arial" w:cs="Arial"/>
          <w:kern w:val="0"/>
          <w:lang w:val="es-419"/>
        </w:rPr>
        <w:t>. Ponente</w:t>
      </w:r>
      <w:r>
        <w:rPr>
          <w:rFonts w:ascii="Arial" w:hAnsi="Arial" w:cs="Arial"/>
          <w:kern w:val="0"/>
          <w:lang w:val="es-419"/>
        </w:rPr>
        <w:tab/>
      </w:r>
      <w:r w:rsidRPr="005979A2">
        <w:rPr>
          <w:rFonts w:ascii="Arial" w:hAnsi="Arial" w:cs="Arial"/>
          <w:kern w:val="0"/>
          <w:lang w:val="es-419"/>
        </w:rPr>
        <w:tab/>
        <w:t xml:space="preserve">: </w:t>
      </w:r>
      <w:r w:rsidR="005979A2" w:rsidRPr="005979A2">
        <w:rPr>
          <w:rFonts w:ascii="Arial" w:hAnsi="Arial" w:cs="Arial"/>
          <w:kern w:val="0"/>
          <w:lang w:val="es-419"/>
        </w:rPr>
        <w:t>DUBERNEY GRISALES HERRERA</w:t>
      </w:r>
    </w:p>
    <w:p w14:paraId="336B466D" w14:textId="5F2AE0DC" w:rsidR="005979A2" w:rsidRPr="005979A2" w:rsidRDefault="00B805DC" w:rsidP="005979A2">
      <w:pPr>
        <w:widowControl/>
        <w:overflowPunct/>
        <w:autoSpaceDE/>
        <w:autoSpaceDN/>
        <w:adjustRightInd/>
        <w:jc w:val="both"/>
        <w:rPr>
          <w:rFonts w:ascii="Arial" w:hAnsi="Arial" w:cs="Arial"/>
          <w:kern w:val="0"/>
          <w:lang w:val="es-419"/>
        </w:rPr>
      </w:pPr>
      <w:r w:rsidRPr="005979A2">
        <w:rPr>
          <w:rFonts w:ascii="Arial" w:hAnsi="Arial" w:cs="Arial"/>
          <w:kern w:val="0"/>
          <w:lang w:val="es-419"/>
        </w:rPr>
        <w:t>Aprobada en sesión</w:t>
      </w:r>
      <w:r>
        <w:rPr>
          <w:rFonts w:ascii="Arial" w:hAnsi="Arial" w:cs="Arial"/>
          <w:kern w:val="0"/>
          <w:lang w:val="es-419"/>
        </w:rPr>
        <w:tab/>
      </w:r>
      <w:r w:rsidR="005979A2" w:rsidRPr="005979A2">
        <w:rPr>
          <w:rFonts w:ascii="Arial" w:hAnsi="Arial" w:cs="Arial"/>
          <w:kern w:val="0"/>
          <w:lang w:val="es-419"/>
        </w:rPr>
        <w:t>:</w:t>
      </w:r>
      <w:r>
        <w:rPr>
          <w:rFonts w:ascii="Arial" w:hAnsi="Arial" w:cs="Arial"/>
          <w:kern w:val="0"/>
          <w:lang w:val="es-419"/>
        </w:rPr>
        <w:t xml:space="preserve"> </w:t>
      </w:r>
      <w:r w:rsidR="005979A2" w:rsidRPr="005979A2">
        <w:rPr>
          <w:rFonts w:ascii="Arial" w:hAnsi="Arial" w:cs="Arial"/>
          <w:kern w:val="0"/>
          <w:lang w:val="es-419"/>
        </w:rPr>
        <w:t>415 DE 30-08-2022</w:t>
      </w:r>
    </w:p>
    <w:p w14:paraId="3579A322" w14:textId="77777777" w:rsidR="005979A2" w:rsidRPr="005979A2" w:rsidRDefault="005979A2" w:rsidP="005979A2">
      <w:pPr>
        <w:widowControl/>
        <w:overflowPunct/>
        <w:autoSpaceDE/>
        <w:autoSpaceDN/>
        <w:adjustRightInd/>
        <w:jc w:val="both"/>
        <w:rPr>
          <w:rFonts w:ascii="Arial" w:hAnsi="Arial" w:cs="Arial"/>
          <w:kern w:val="0"/>
          <w:lang w:val="es-419"/>
        </w:rPr>
      </w:pPr>
    </w:p>
    <w:bookmarkEnd w:id="0"/>
    <w:p w14:paraId="7BADDF7E" w14:textId="77777777" w:rsidR="002B76D2" w:rsidRPr="002B76D2" w:rsidRDefault="002B76D2" w:rsidP="002B76D2">
      <w:pPr>
        <w:widowControl/>
        <w:overflowPunct/>
        <w:autoSpaceDE/>
        <w:adjustRightInd/>
        <w:jc w:val="both"/>
        <w:rPr>
          <w:rFonts w:ascii="Arial" w:hAnsi="Arial" w:cs="Arial"/>
          <w:b/>
          <w:bCs/>
          <w:iCs/>
          <w:kern w:val="0"/>
          <w:lang w:val="es-419" w:eastAsia="fr-FR"/>
        </w:rPr>
      </w:pPr>
      <w:r w:rsidRPr="002B76D2">
        <w:rPr>
          <w:rFonts w:ascii="Arial" w:hAnsi="Arial" w:cs="Arial"/>
          <w:b/>
          <w:bCs/>
          <w:iCs/>
          <w:kern w:val="0"/>
          <w:u w:val="single"/>
          <w:lang w:val="es-419" w:eastAsia="fr-FR"/>
        </w:rPr>
        <w:t>TEMAS:</w:t>
      </w:r>
      <w:r w:rsidRPr="002B76D2">
        <w:rPr>
          <w:rFonts w:ascii="Arial" w:hAnsi="Arial" w:cs="Arial"/>
          <w:b/>
          <w:bCs/>
          <w:iCs/>
          <w:kern w:val="0"/>
          <w:lang w:val="es-419" w:eastAsia="fr-FR"/>
        </w:rPr>
        <w:tab/>
      </w:r>
      <w:r w:rsidRPr="002B76D2">
        <w:rPr>
          <w:rFonts w:ascii="Arial" w:hAnsi="Arial" w:cs="Arial"/>
          <w:b/>
          <w:kern w:val="0"/>
          <w:lang w:val="es-419"/>
        </w:rPr>
        <w:t>RESPONSABILIDAD MÉDICA / RÉGIMEN DE CULPA PROBADA / ELEMENTOS / OBLIGACIÓN DE MEDIO Y NO DE RESULTADO / CARGA PROBATORIA DEL DEMANDANTE / DICTAMEN PERICIAL / REQUISITOS / ARTÍCULO 226 DEL CÓDIGO GENERAL DEL PROCESO / INADMISIÓN EN CASO DE INCUMPLIMIENTO.</w:t>
      </w:r>
    </w:p>
    <w:p w14:paraId="5863D850" w14:textId="77777777" w:rsidR="002B76D2" w:rsidRPr="002B76D2" w:rsidRDefault="002B76D2" w:rsidP="002B76D2">
      <w:pPr>
        <w:widowControl/>
        <w:overflowPunct/>
        <w:autoSpaceDE/>
        <w:adjustRightInd/>
        <w:jc w:val="both"/>
        <w:rPr>
          <w:rFonts w:ascii="Arial" w:hAnsi="Arial" w:cs="Arial"/>
          <w:kern w:val="0"/>
          <w:lang w:val="es-419"/>
        </w:rPr>
      </w:pPr>
    </w:p>
    <w:p w14:paraId="096E5280" w14:textId="7ACE7C00" w:rsidR="002B76D2" w:rsidRPr="002B76D2" w:rsidRDefault="00C61DA1" w:rsidP="002B76D2">
      <w:pPr>
        <w:widowControl/>
        <w:overflowPunct/>
        <w:autoSpaceDE/>
        <w:adjustRightInd/>
        <w:jc w:val="both"/>
        <w:rPr>
          <w:rFonts w:ascii="Arial" w:hAnsi="Arial" w:cs="Arial"/>
          <w:kern w:val="0"/>
          <w:lang w:val="es-419"/>
        </w:rPr>
      </w:pPr>
      <w:r w:rsidRPr="00C61DA1">
        <w:rPr>
          <w:rFonts w:ascii="Arial" w:hAnsi="Arial" w:cs="Arial"/>
          <w:kern w:val="0"/>
          <w:lang w:val="es-419"/>
        </w:rPr>
        <w:t>LA RESPONSABILIDAD MÉDICA</w:t>
      </w:r>
      <w:r>
        <w:rPr>
          <w:rFonts w:ascii="Arial" w:hAnsi="Arial" w:cs="Arial"/>
          <w:kern w:val="0"/>
          <w:lang w:val="es-419"/>
        </w:rPr>
        <w:t>…</w:t>
      </w:r>
      <w:r w:rsidRPr="00C61DA1">
        <w:rPr>
          <w:rFonts w:ascii="Arial" w:hAnsi="Arial" w:cs="Arial"/>
          <w:kern w:val="0"/>
          <w:lang w:val="es-419"/>
        </w:rPr>
        <w:t xml:space="preserve"> Se define como aquella que puede generarse con ocasión de la aplicación de esta ciencia, dadas sus repercusiones vitales, particularmente en la integridad física y emocional, en general su incidencia sobre la salud de las personas</w:t>
      </w:r>
      <w:r w:rsidR="002B76D2" w:rsidRPr="002B76D2">
        <w:rPr>
          <w:rFonts w:ascii="Arial" w:hAnsi="Arial" w:cs="Arial"/>
          <w:kern w:val="0"/>
          <w:lang w:val="es-419"/>
        </w:rPr>
        <w:t>…</w:t>
      </w:r>
    </w:p>
    <w:p w14:paraId="685FBF61" w14:textId="77777777" w:rsidR="002B76D2" w:rsidRPr="002B76D2" w:rsidRDefault="002B76D2" w:rsidP="002B76D2">
      <w:pPr>
        <w:widowControl/>
        <w:overflowPunct/>
        <w:autoSpaceDE/>
        <w:adjustRightInd/>
        <w:jc w:val="both"/>
        <w:rPr>
          <w:rFonts w:ascii="Arial" w:hAnsi="Arial" w:cs="Arial"/>
          <w:kern w:val="0"/>
          <w:lang w:val="es-419"/>
        </w:rPr>
      </w:pPr>
    </w:p>
    <w:p w14:paraId="3C3DE5FF" w14:textId="77777777" w:rsidR="002B76D2" w:rsidRPr="002B76D2" w:rsidRDefault="002B76D2" w:rsidP="002B76D2">
      <w:pPr>
        <w:widowControl/>
        <w:overflowPunct/>
        <w:autoSpaceDE/>
        <w:adjustRightInd/>
        <w:jc w:val="both"/>
        <w:rPr>
          <w:rFonts w:ascii="Arial" w:hAnsi="Arial" w:cs="Arial"/>
          <w:kern w:val="0"/>
          <w:lang w:val="es-419"/>
        </w:rPr>
      </w:pPr>
      <w:r w:rsidRPr="002B76D2">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p>
    <w:p w14:paraId="2DAD47D9" w14:textId="77777777" w:rsidR="002B76D2" w:rsidRPr="002B76D2" w:rsidRDefault="002B76D2" w:rsidP="002B76D2">
      <w:pPr>
        <w:widowControl/>
        <w:overflowPunct/>
        <w:autoSpaceDE/>
        <w:adjustRightInd/>
        <w:jc w:val="both"/>
        <w:rPr>
          <w:rFonts w:ascii="Arial" w:hAnsi="Arial" w:cs="Arial"/>
          <w:kern w:val="0"/>
          <w:lang w:val="es-419"/>
        </w:rPr>
      </w:pPr>
    </w:p>
    <w:p w14:paraId="6BAA0BFF" w14:textId="77777777" w:rsidR="002B76D2" w:rsidRPr="002B76D2" w:rsidRDefault="002B76D2" w:rsidP="002B76D2">
      <w:pPr>
        <w:widowControl/>
        <w:overflowPunct/>
        <w:autoSpaceDE/>
        <w:adjustRightInd/>
        <w:jc w:val="both"/>
        <w:rPr>
          <w:rFonts w:ascii="Arial" w:hAnsi="Arial" w:cs="Arial"/>
          <w:kern w:val="0"/>
          <w:lang w:val="es-419"/>
        </w:rPr>
      </w:pPr>
      <w:r w:rsidRPr="002B76D2">
        <w:rPr>
          <w:rFonts w:ascii="Arial" w:hAnsi="Arial" w:cs="Arial"/>
          <w:kern w:val="0"/>
          <w:lang w:val="es-419"/>
        </w:rPr>
        <w:t>De allí, que corresponde al demandante demostrar todos sus elementos axiales: (i) La conducta antijurídica o hecho dañoso, (ii) El daño, (iii) La causalidad; (iv) El factor de atribución, que corresponde a la culpa, cuando el régimen sea subjetivo; y, si es del caso, (v) el contrato…</w:t>
      </w:r>
    </w:p>
    <w:p w14:paraId="759B305E" w14:textId="77777777" w:rsidR="002B76D2" w:rsidRPr="002B76D2" w:rsidRDefault="002B76D2" w:rsidP="002B76D2">
      <w:pPr>
        <w:widowControl/>
        <w:overflowPunct/>
        <w:autoSpaceDE/>
        <w:adjustRightInd/>
        <w:jc w:val="both"/>
        <w:rPr>
          <w:rFonts w:ascii="Arial" w:hAnsi="Arial" w:cs="Arial"/>
          <w:kern w:val="0"/>
        </w:rPr>
      </w:pPr>
    </w:p>
    <w:p w14:paraId="5D9B745E" w14:textId="77777777" w:rsidR="002B76D2" w:rsidRPr="002B76D2" w:rsidRDefault="002B76D2" w:rsidP="002B76D2">
      <w:pPr>
        <w:widowControl/>
        <w:overflowPunct/>
        <w:autoSpaceDE/>
        <w:adjustRightInd/>
        <w:jc w:val="both"/>
        <w:rPr>
          <w:rFonts w:ascii="Arial" w:hAnsi="Arial" w:cs="Arial"/>
          <w:kern w:val="0"/>
        </w:rPr>
      </w:pPr>
      <w:r w:rsidRPr="002B76D2">
        <w:rPr>
          <w:rFonts w:ascii="Arial" w:hAnsi="Arial" w:cs="Arial"/>
          <w:kern w:val="0"/>
        </w:rPr>
        <w:t>En la responsabilidad sanitaria la regla general es que las obligaciones debidas por los médicos en su ejercicio, son de medio y de manera excepcional de resultado…</w:t>
      </w:r>
    </w:p>
    <w:p w14:paraId="2FCC1B7B" w14:textId="77777777" w:rsidR="002B76D2" w:rsidRPr="002B76D2" w:rsidRDefault="002B76D2" w:rsidP="002B76D2">
      <w:pPr>
        <w:widowControl/>
        <w:overflowPunct/>
        <w:autoSpaceDE/>
        <w:adjustRightInd/>
        <w:jc w:val="both"/>
        <w:rPr>
          <w:rFonts w:ascii="Arial" w:hAnsi="Arial" w:cs="Arial"/>
          <w:kern w:val="0"/>
        </w:rPr>
      </w:pPr>
    </w:p>
    <w:p w14:paraId="444715A6" w14:textId="35FC943E" w:rsidR="002B76D2" w:rsidRPr="002B76D2" w:rsidRDefault="002B76D2" w:rsidP="002B76D2">
      <w:pPr>
        <w:widowControl/>
        <w:overflowPunct/>
        <w:autoSpaceDE/>
        <w:adjustRightInd/>
        <w:jc w:val="both"/>
        <w:rPr>
          <w:rFonts w:ascii="Arial" w:hAnsi="Arial" w:cs="Arial"/>
          <w:kern w:val="0"/>
        </w:rPr>
      </w:pPr>
      <w:r w:rsidRPr="002B76D2">
        <w:rPr>
          <w:rFonts w:ascii="Arial" w:hAnsi="Arial" w:cs="Arial"/>
          <w:kern w:val="0"/>
        </w:rPr>
        <w:t xml:space="preserve">… la causalidad no solo es la constatación objetiva de una relación natural o fenoménica de causa-efecto, </w:t>
      </w:r>
      <w:r w:rsidR="009263B2">
        <w:rPr>
          <w:rFonts w:ascii="Arial" w:hAnsi="Arial" w:cs="Arial"/>
          <w:kern w:val="0"/>
        </w:rPr>
        <w:t xml:space="preserve">en </w:t>
      </w:r>
      <w:r w:rsidRPr="002B76D2">
        <w:rPr>
          <w:rFonts w:ascii="Arial" w:hAnsi="Arial" w:cs="Arial"/>
          <w:kern w:val="0"/>
        </w:rPr>
        <w:t xml:space="preserve">palabras del maestro Adriano De </w:t>
      </w:r>
      <w:proofErr w:type="spellStart"/>
      <w:r w:rsidRPr="002B76D2">
        <w:rPr>
          <w:rFonts w:ascii="Arial" w:hAnsi="Arial" w:cs="Arial"/>
          <w:kern w:val="0"/>
        </w:rPr>
        <w:t>Cupis</w:t>
      </w:r>
      <w:proofErr w:type="spellEnd"/>
      <w:r w:rsidRPr="002B76D2">
        <w:rPr>
          <w:rFonts w:ascii="Arial" w:hAnsi="Arial" w:cs="Arial"/>
          <w:kern w:val="0"/>
        </w:rPr>
        <w:t>: “(…) es el nexo etiológico material (es decir, objetivo o externo) que liga un fenómeno a otro, que en cuanto concierne al daño, constituye el factor de su imputación material al sujeto humano (…)”</w:t>
      </w:r>
    </w:p>
    <w:p w14:paraId="76166495" w14:textId="77777777" w:rsidR="002B76D2" w:rsidRPr="002B76D2" w:rsidRDefault="002B76D2" w:rsidP="002B76D2">
      <w:pPr>
        <w:widowControl/>
        <w:overflowPunct/>
        <w:autoSpaceDE/>
        <w:adjustRightInd/>
        <w:jc w:val="both"/>
        <w:rPr>
          <w:rFonts w:ascii="Arial" w:hAnsi="Arial" w:cs="Arial"/>
          <w:kern w:val="0"/>
        </w:rPr>
      </w:pPr>
    </w:p>
    <w:p w14:paraId="541D9BD1" w14:textId="77777777" w:rsidR="002B76D2" w:rsidRPr="002B76D2" w:rsidRDefault="002B76D2" w:rsidP="002B76D2">
      <w:pPr>
        <w:widowControl/>
        <w:overflowPunct/>
        <w:autoSpaceDE/>
        <w:adjustRightInd/>
        <w:jc w:val="both"/>
        <w:rPr>
          <w:rFonts w:ascii="Arial" w:hAnsi="Arial" w:cs="Arial"/>
          <w:kern w:val="0"/>
        </w:rPr>
      </w:pPr>
      <w:r w:rsidRPr="002B76D2">
        <w:rPr>
          <w:rFonts w:ascii="Arial" w:hAnsi="Arial" w:cs="Arial"/>
          <w:kern w:val="0"/>
        </w:rPr>
        <w:t>El elemento causal no admite presunciones y siempre debe probarse, sea en el régimen contractual o extracontractual, de culpa probada o presunta…</w:t>
      </w:r>
    </w:p>
    <w:p w14:paraId="0EEF8C27" w14:textId="77777777" w:rsidR="002B76D2" w:rsidRPr="002B76D2" w:rsidRDefault="002B76D2" w:rsidP="002B76D2">
      <w:pPr>
        <w:widowControl/>
        <w:overflowPunct/>
        <w:autoSpaceDE/>
        <w:adjustRightInd/>
        <w:jc w:val="both"/>
        <w:rPr>
          <w:rFonts w:ascii="Arial" w:hAnsi="Arial" w:cs="Arial"/>
          <w:kern w:val="0"/>
        </w:rPr>
      </w:pPr>
    </w:p>
    <w:p w14:paraId="16E064E0" w14:textId="77777777" w:rsidR="002B76D2" w:rsidRPr="002B76D2" w:rsidRDefault="002B76D2" w:rsidP="002B76D2">
      <w:pPr>
        <w:widowControl/>
        <w:overflowPunct/>
        <w:autoSpaceDE/>
        <w:adjustRightInd/>
        <w:jc w:val="both"/>
        <w:rPr>
          <w:rFonts w:ascii="Arial" w:hAnsi="Arial" w:cs="Arial"/>
          <w:kern w:val="0"/>
        </w:rPr>
      </w:pPr>
      <w:r w:rsidRPr="002B76D2">
        <w:rPr>
          <w:rFonts w:ascii="Arial" w:hAnsi="Arial" w:cs="Arial"/>
          <w:kern w:val="0"/>
        </w:rPr>
        <w:t>… 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398A9B66" w14:textId="77777777" w:rsidR="002B76D2" w:rsidRPr="002B76D2" w:rsidRDefault="002B76D2" w:rsidP="002B76D2">
      <w:pPr>
        <w:widowControl/>
        <w:overflowPunct/>
        <w:autoSpaceDE/>
        <w:adjustRightInd/>
        <w:jc w:val="both"/>
        <w:rPr>
          <w:rFonts w:ascii="Arial" w:hAnsi="Arial" w:cs="Arial"/>
          <w:kern w:val="0"/>
        </w:rPr>
      </w:pPr>
    </w:p>
    <w:p w14:paraId="487F9252" w14:textId="4F0CD003" w:rsidR="002B76D2" w:rsidRDefault="000C5E1B" w:rsidP="002B76D2">
      <w:pPr>
        <w:widowControl/>
        <w:overflowPunct/>
        <w:autoSpaceDE/>
        <w:adjustRightInd/>
        <w:jc w:val="both"/>
        <w:rPr>
          <w:rFonts w:ascii="Arial" w:hAnsi="Arial" w:cs="Arial"/>
          <w:kern w:val="0"/>
        </w:rPr>
      </w:pPr>
      <w:r>
        <w:rPr>
          <w:rFonts w:ascii="Arial" w:hAnsi="Arial" w:cs="Arial"/>
          <w:kern w:val="0"/>
        </w:rPr>
        <w:t xml:space="preserve">… </w:t>
      </w:r>
      <w:r w:rsidRPr="000C5E1B">
        <w:rPr>
          <w:rFonts w:ascii="Arial" w:hAnsi="Arial" w:cs="Arial"/>
          <w:kern w:val="0"/>
        </w:rPr>
        <w:t>en criterio de esta Sala, se viene a menos la eficacia probatoria de los realizados por los doctores</w:t>
      </w:r>
      <w:r>
        <w:rPr>
          <w:rFonts w:ascii="Arial" w:hAnsi="Arial" w:cs="Arial"/>
          <w:kern w:val="0"/>
        </w:rPr>
        <w:t>…</w:t>
      </w:r>
      <w:r w:rsidRPr="000C5E1B">
        <w:rPr>
          <w:rFonts w:ascii="Arial" w:hAnsi="Arial" w:cs="Arial"/>
          <w:kern w:val="0"/>
        </w:rPr>
        <w:t>; con estribo en la falta de las exigencias del artículo 226, CGP</w:t>
      </w:r>
      <w:r>
        <w:rPr>
          <w:rFonts w:ascii="Arial" w:hAnsi="Arial" w:cs="Arial"/>
          <w:kern w:val="0"/>
        </w:rPr>
        <w:t>…</w:t>
      </w:r>
    </w:p>
    <w:p w14:paraId="6D6CC50B" w14:textId="77777777" w:rsidR="000C5E1B" w:rsidRPr="002B76D2" w:rsidRDefault="000C5E1B" w:rsidP="002B76D2">
      <w:pPr>
        <w:widowControl/>
        <w:overflowPunct/>
        <w:autoSpaceDE/>
        <w:adjustRightInd/>
        <w:jc w:val="both"/>
        <w:rPr>
          <w:rFonts w:ascii="Arial" w:hAnsi="Arial" w:cs="Arial"/>
          <w:kern w:val="0"/>
        </w:rPr>
      </w:pPr>
    </w:p>
    <w:p w14:paraId="37976939" w14:textId="2AC026BB" w:rsidR="002B76D2" w:rsidRPr="002B76D2" w:rsidRDefault="00E8630D" w:rsidP="002B76D2">
      <w:pPr>
        <w:widowControl/>
        <w:overflowPunct/>
        <w:autoSpaceDE/>
        <w:adjustRightInd/>
        <w:jc w:val="both"/>
        <w:rPr>
          <w:rFonts w:ascii="Arial" w:hAnsi="Arial" w:cs="Arial"/>
          <w:kern w:val="0"/>
        </w:rPr>
      </w:pPr>
      <w:r w:rsidRPr="00E8630D">
        <w:rPr>
          <w:rFonts w:ascii="Arial" w:hAnsi="Arial" w:cs="Arial"/>
          <w:kern w:val="0"/>
        </w:rPr>
        <w:t>En consecuencia</w:t>
      </w:r>
      <w:r>
        <w:rPr>
          <w:rFonts w:ascii="Arial" w:hAnsi="Arial" w:cs="Arial"/>
          <w:kern w:val="0"/>
        </w:rPr>
        <w:t>…</w:t>
      </w:r>
      <w:r w:rsidRPr="00E8630D">
        <w:rPr>
          <w:rFonts w:ascii="Arial" w:hAnsi="Arial" w:cs="Arial"/>
          <w:kern w:val="0"/>
        </w:rPr>
        <w:t xml:space="preserve"> debieron inadmitirse las peritaciones así rendidas, en atención a tres (3) razones centrales</w:t>
      </w:r>
      <w:r>
        <w:rPr>
          <w:rFonts w:ascii="Arial" w:hAnsi="Arial" w:cs="Arial"/>
          <w:kern w:val="0"/>
        </w:rPr>
        <w:t>…</w:t>
      </w:r>
      <w:r w:rsidRPr="00E8630D">
        <w:rPr>
          <w:rFonts w:ascii="Arial" w:hAnsi="Arial" w:cs="Arial"/>
          <w:kern w:val="0"/>
        </w:rPr>
        <w:t>: “i)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p>
    <w:p w14:paraId="46AC71A5" w14:textId="77777777" w:rsidR="002B76D2" w:rsidRPr="002B76D2" w:rsidRDefault="002B76D2" w:rsidP="002B76D2">
      <w:pPr>
        <w:widowControl/>
        <w:overflowPunct/>
        <w:autoSpaceDE/>
        <w:adjustRightInd/>
        <w:jc w:val="both"/>
        <w:rPr>
          <w:rFonts w:ascii="Arial" w:hAnsi="Arial" w:cs="Arial"/>
          <w:kern w:val="0"/>
        </w:rPr>
      </w:pPr>
    </w:p>
    <w:p w14:paraId="60909AC9" w14:textId="27C84269" w:rsidR="002B76D2" w:rsidRDefault="002B76D2" w:rsidP="002B76D2">
      <w:pPr>
        <w:widowControl/>
        <w:overflowPunct/>
        <w:autoSpaceDE/>
        <w:adjustRightInd/>
        <w:jc w:val="both"/>
        <w:rPr>
          <w:rFonts w:ascii="Arial" w:hAnsi="Arial" w:cs="Arial"/>
          <w:kern w:val="0"/>
        </w:rPr>
      </w:pPr>
    </w:p>
    <w:p w14:paraId="48A876BC" w14:textId="77777777" w:rsidR="00E8630D" w:rsidRPr="002B76D2" w:rsidRDefault="00E8630D" w:rsidP="002B76D2">
      <w:pPr>
        <w:widowControl/>
        <w:overflowPunct/>
        <w:autoSpaceDE/>
        <w:adjustRightInd/>
        <w:jc w:val="both"/>
        <w:rPr>
          <w:rFonts w:ascii="Arial" w:hAnsi="Arial" w:cs="Arial"/>
          <w:kern w:val="0"/>
        </w:rPr>
      </w:pPr>
    </w:p>
    <w:p w14:paraId="7AF8DE61" w14:textId="43718B3F" w:rsidR="00B32EBF" w:rsidRPr="001528D1" w:rsidRDefault="0FBFB630" w:rsidP="1793B8FD">
      <w:pPr>
        <w:pStyle w:val="Sinespaciado"/>
        <w:tabs>
          <w:tab w:val="left" w:pos="3579"/>
        </w:tabs>
        <w:spacing w:line="360" w:lineRule="auto"/>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4661245" w14:textId="77777777" w:rsidR="005979A2" w:rsidRPr="005979A2" w:rsidRDefault="005979A2" w:rsidP="005979A2">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5979A2">
        <w:rPr>
          <w:rFonts w:ascii="Georgia" w:hAnsi="Georgia" w:cs="Arial"/>
          <w:w w:val="140"/>
          <w:kern w:val="0"/>
          <w:sz w:val="14"/>
          <w:szCs w:val="22"/>
          <w:lang w:val="es-CO"/>
        </w:rPr>
        <w:t>REPUBLICA DE COLOMBIA</w:t>
      </w:r>
    </w:p>
    <w:p w14:paraId="6AD7BD3A" w14:textId="77777777" w:rsidR="005979A2" w:rsidRPr="005979A2" w:rsidRDefault="005979A2" w:rsidP="005979A2">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5979A2">
        <w:rPr>
          <w:rFonts w:ascii="Georgia" w:hAnsi="Georgia" w:cs="Arial"/>
          <w:w w:val="140"/>
          <w:kern w:val="0"/>
          <w:sz w:val="14"/>
          <w:szCs w:val="22"/>
          <w:lang w:val="es-CO"/>
        </w:rPr>
        <w:t>RAMA JUDICIAL DEL PODER PÚBLICO</w:t>
      </w:r>
    </w:p>
    <w:p w14:paraId="718343F1" w14:textId="77777777" w:rsidR="005979A2" w:rsidRPr="005979A2" w:rsidRDefault="005979A2" w:rsidP="005979A2">
      <w:pPr>
        <w:widowControl/>
        <w:overflowPunct/>
        <w:autoSpaceDE/>
        <w:autoSpaceDN/>
        <w:adjustRightInd/>
        <w:spacing w:line="360" w:lineRule="auto"/>
        <w:jc w:val="center"/>
        <w:rPr>
          <w:rFonts w:ascii="Georgia" w:hAnsi="Georgia" w:cs="Arial"/>
          <w:b/>
          <w:w w:val="140"/>
          <w:kern w:val="0"/>
          <w:sz w:val="16"/>
          <w:szCs w:val="22"/>
          <w:lang w:val="es-CO"/>
        </w:rPr>
      </w:pPr>
      <w:r w:rsidRPr="005979A2">
        <w:rPr>
          <w:rFonts w:ascii="Georgia" w:hAnsi="Georgia" w:cs="Arial"/>
          <w:b/>
          <w:w w:val="140"/>
          <w:kern w:val="0"/>
          <w:sz w:val="18"/>
          <w:szCs w:val="22"/>
          <w:lang w:val="es-CO"/>
        </w:rPr>
        <w:t>T</w:t>
      </w:r>
      <w:r w:rsidRPr="005979A2">
        <w:rPr>
          <w:rFonts w:ascii="Georgia" w:hAnsi="Georgia" w:cs="Arial"/>
          <w:b/>
          <w:w w:val="140"/>
          <w:kern w:val="0"/>
          <w:sz w:val="16"/>
          <w:szCs w:val="22"/>
          <w:lang w:val="es-CO"/>
        </w:rPr>
        <w:t>RIBUNAL</w:t>
      </w:r>
      <w:r w:rsidRPr="005979A2">
        <w:rPr>
          <w:rFonts w:ascii="Georgia" w:hAnsi="Georgia" w:cs="Arial"/>
          <w:b/>
          <w:w w:val="140"/>
          <w:kern w:val="0"/>
          <w:sz w:val="18"/>
          <w:szCs w:val="22"/>
          <w:lang w:val="es-CO"/>
        </w:rPr>
        <w:t xml:space="preserve"> S</w:t>
      </w:r>
      <w:r w:rsidRPr="005979A2">
        <w:rPr>
          <w:rFonts w:ascii="Georgia" w:hAnsi="Georgia" w:cs="Arial"/>
          <w:b/>
          <w:w w:val="140"/>
          <w:kern w:val="0"/>
          <w:sz w:val="16"/>
          <w:szCs w:val="22"/>
          <w:lang w:val="es-CO"/>
        </w:rPr>
        <w:t xml:space="preserve">UPERIOR DEL </w:t>
      </w:r>
      <w:r w:rsidRPr="005979A2">
        <w:rPr>
          <w:rFonts w:ascii="Georgia" w:hAnsi="Georgia" w:cs="Arial"/>
          <w:b/>
          <w:w w:val="140"/>
          <w:kern w:val="0"/>
          <w:sz w:val="18"/>
          <w:szCs w:val="22"/>
          <w:lang w:val="es-CO"/>
        </w:rPr>
        <w:t>D</w:t>
      </w:r>
      <w:r w:rsidRPr="005979A2">
        <w:rPr>
          <w:rFonts w:ascii="Georgia" w:hAnsi="Georgia" w:cs="Arial"/>
          <w:b/>
          <w:w w:val="140"/>
          <w:kern w:val="0"/>
          <w:sz w:val="16"/>
          <w:szCs w:val="22"/>
          <w:lang w:val="es-CO"/>
        </w:rPr>
        <w:t>ISTRITO</w:t>
      </w:r>
      <w:r w:rsidRPr="005979A2">
        <w:rPr>
          <w:rFonts w:ascii="Georgia" w:hAnsi="Georgia" w:cs="Arial"/>
          <w:b/>
          <w:w w:val="140"/>
          <w:kern w:val="0"/>
          <w:sz w:val="18"/>
          <w:szCs w:val="22"/>
          <w:lang w:val="es-CO"/>
        </w:rPr>
        <w:t xml:space="preserve"> J</w:t>
      </w:r>
      <w:r w:rsidRPr="005979A2">
        <w:rPr>
          <w:rFonts w:ascii="Georgia" w:hAnsi="Georgia" w:cs="Arial"/>
          <w:b/>
          <w:w w:val="140"/>
          <w:kern w:val="0"/>
          <w:sz w:val="16"/>
          <w:szCs w:val="22"/>
          <w:lang w:val="es-CO"/>
        </w:rPr>
        <w:t>UDICIAL</w:t>
      </w:r>
    </w:p>
    <w:p w14:paraId="53D267B7" w14:textId="77777777" w:rsidR="005979A2" w:rsidRPr="005979A2" w:rsidRDefault="005979A2" w:rsidP="005979A2">
      <w:pPr>
        <w:widowControl/>
        <w:overflowPunct/>
        <w:autoSpaceDE/>
        <w:autoSpaceDN/>
        <w:adjustRightInd/>
        <w:spacing w:line="360" w:lineRule="auto"/>
        <w:jc w:val="center"/>
        <w:rPr>
          <w:rFonts w:ascii="Georgia" w:hAnsi="Georgia" w:cs="Arial"/>
          <w:w w:val="140"/>
          <w:kern w:val="0"/>
          <w:sz w:val="16"/>
          <w:szCs w:val="18"/>
          <w:lang w:val="es-CO"/>
        </w:rPr>
      </w:pPr>
      <w:r w:rsidRPr="005979A2">
        <w:rPr>
          <w:rFonts w:ascii="Georgia" w:hAnsi="Georgia" w:cs="Arial"/>
          <w:w w:val="140"/>
          <w:kern w:val="0"/>
          <w:sz w:val="18"/>
          <w:szCs w:val="16"/>
          <w:lang w:val="es-CO"/>
        </w:rPr>
        <w:t>S</w:t>
      </w:r>
      <w:r w:rsidRPr="005979A2">
        <w:rPr>
          <w:rFonts w:ascii="Georgia" w:hAnsi="Georgia" w:cs="Arial"/>
          <w:w w:val="140"/>
          <w:kern w:val="0"/>
          <w:sz w:val="16"/>
          <w:szCs w:val="14"/>
          <w:lang w:val="es-CO"/>
        </w:rPr>
        <w:t xml:space="preserve">ALA </w:t>
      </w:r>
      <w:r w:rsidRPr="005979A2">
        <w:rPr>
          <w:rFonts w:ascii="Georgia" w:hAnsi="Georgia" w:cs="Arial"/>
          <w:w w:val="140"/>
          <w:kern w:val="0"/>
          <w:sz w:val="18"/>
          <w:szCs w:val="18"/>
          <w:lang w:val="es-CO"/>
        </w:rPr>
        <w:t>U</w:t>
      </w:r>
      <w:r w:rsidRPr="005979A2">
        <w:rPr>
          <w:rFonts w:ascii="Georgia" w:hAnsi="Georgia" w:cs="Arial"/>
          <w:w w:val="140"/>
          <w:kern w:val="0"/>
          <w:sz w:val="16"/>
          <w:szCs w:val="16"/>
          <w:lang w:val="es-CO"/>
        </w:rPr>
        <w:t>NITARIA</w:t>
      </w:r>
      <w:r w:rsidRPr="005979A2">
        <w:rPr>
          <w:rFonts w:ascii="Georgia" w:hAnsi="Georgia" w:cs="Arial"/>
          <w:w w:val="140"/>
          <w:kern w:val="0"/>
          <w:sz w:val="14"/>
          <w:szCs w:val="14"/>
          <w:lang w:val="es-CO"/>
        </w:rPr>
        <w:t xml:space="preserve"> </w:t>
      </w:r>
      <w:r w:rsidRPr="005979A2">
        <w:rPr>
          <w:rFonts w:ascii="Georgia" w:hAnsi="Georgia" w:cs="Arial"/>
          <w:w w:val="140"/>
          <w:kern w:val="0"/>
          <w:sz w:val="18"/>
          <w:szCs w:val="16"/>
          <w:lang w:val="es-CO"/>
        </w:rPr>
        <w:t>C</w:t>
      </w:r>
      <w:r w:rsidRPr="005979A2">
        <w:rPr>
          <w:rFonts w:ascii="Georgia" w:hAnsi="Georgia" w:cs="Arial"/>
          <w:w w:val="140"/>
          <w:kern w:val="0"/>
          <w:sz w:val="16"/>
          <w:szCs w:val="16"/>
          <w:lang w:val="es-CO"/>
        </w:rPr>
        <w:t>IVIL</w:t>
      </w:r>
      <w:r w:rsidRPr="005979A2">
        <w:rPr>
          <w:rFonts w:ascii="Georgia" w:hAnsi="Georgia" w:cs="Arial"/>
          <w:w w:val="140"/>
          <w:kern w:val="0"/>
          <w:sz w:val="14"/>
          <w:szCs w:val="14"/>
          <w:lang w:val="es-CO"/>
        </w:rPr>
        <w:t xml:space="preserve">– </w:t>
      </w:r>
      <w:r w:rsidRPr="005979A2">
        <w:rPr>
          <w:rFonts w:ascii="Georgia" w:hAnsi="Georgia" w:cs="Arial"/>
          <w:w w:val="140"/>
          <w:kern w:val="0"/>
          <w:sz w:val="18"/>
          <w:szCs w:val="16"/>
          <w:lang w:val="es-CO"/>
        </w:rPr>
        <w:t>F</w:t>
      </w:r>
      <w:r w:rsidRPr="005979A2">
        <w:rPr>
          <w:rFonts w:ascii="Georgia" w:hAnsi="Georgia" w:cs="Arial"/>
          <w:w w:val="140"/>
          <w:kern w:val="0"/>
          <w:sz w:val="16"/>
          <w:szCs w:val="16"/>
          <w:lang w:val="es-CO"/>
        </w:rPr>
        <w:t xml:space="preserve">AMILIA – </w:t>
      </w:r>
      <w:r w:rsidRPr="005979A2">
        <w:rPr>
          <w:rFonts w:ascii="Georgia" w:hAnsi="Georgia" w:cs="Arial"/>
          <w:w w:val="140"/>
          <w:kern w:val="0"/>
          <w:sz w:val="18"/>
          <w:szCs w:val="16"/>
          <w:lang w:val="es-CO"/>
        </w:rPr>
        <w:t>D</w:t>
      </w:r>
      <w:r w:rsidRPr="005979A2">
        <w:rPr>
          <w:rFonts w:ascii="Georgia" w:hAnsi="Georgia" w:cs="Arial"/>
          <w:w w:val="140"/>
          <w:kern w:val="0"/>
          <w:sz w:val="16"/>
          <w:szCs w:val="16"/>
          <w:lang w:val="es-CO"/>
        </w:rPr>
        <w:t xml:space="preserve">ISTRITO DE </w:t>
      </w:r>
      <w:r w:rsidRPr="005979A2">
        <w:rPr>
          <w:rFonts w:ascii="Georgia" w:hAnsi="Georgia" w:cs="Arial"/>
          <w:w w:val="140"/>
          <w:kern w:val="0"/>
          <w:sz w:val="18"/>
          <w:szCs w:val="16"/>
          <w:lang w:val="es-CO"/>
        </w:rPr>
        <w:t>P</w:t>
      </w:r>
      <w:r w:rsidRPr="005979A2">
        <w:rPr>
          <w:rFonts w:ascii="Georgia" w:hAnsi="Georgia" w:cs="Arial"/>
          <w:w w:val="140"/>
          <w:kern w:val="0"/>
          <w:sz w:val="16"/>
          <w:szCs w:val="16"/>
          <w:lang w:val="es-CO"/>
        </w:rPr>
        <w:t>EREIRA</w:t>
      </w:r>
    </w:p>
    <w:p w14:paraId="49E1B85D" w14:textId="77777777" w:rsidR="005979A2" w:rsidRPr="005979A2" w:rsidRDefault="005979A2" w:rsidP="005979A2">
      <w:pPr>
        <w:widowControl/>
        <w:overflowPunct/>
        <w:autoSpaceDE/>
        <w:autoSpaceDN/>
        <w:adjustRightInd/>
        <w:spacing w:line="360" w:lineRule="auto"/>
        <w:jc w:val="center"/>
        <w:rPr>
          <w:rFonts w:ascii="Georgia" w:hAnsi="Georgia" w:cs="Arial"/>
          <w:w w:val="140"/>
          <w:kern w:val="0"/>
          <w:sz w:val="16"/>
          <w:szCs w:val="16"/>
          <w:lang w:val="es-CO"/>
        </w:rPr>
      </w:pPr>
      <w:r w:rsidRPr="005979A2">
        <w:rPr>
          <w:rFonts w:ascii="Georgia" w:hAnsi="Georgia" w:cs="Arial"/>
          <w:w w:val="140"/>
          <w:kern w:val="0"/>
          <w:sz w:val="16"/>
          <w:szCs w:val="18"/>
          <w:lang w:val="es-CO"/>
        </w:rPr>
        <w:t xml:space="preserve">D </w:t>
      </w:r>
      <w:r w:rsidRPr="005979A2">
        <w:rPr>
          <w:rFonts w:ascii="Georgia" w:hAnsi="Georgia" w:cs="Arial"/>
          <w:w w:val="140"/>
          <w:kern w:val="0"/>
          <w:sz w:val="14"/>
          <w:szCs w:val="16"/>
          <w:lang w:val="es-CO"/>
        </w:rPr>
        <w:t xml:space="preserve">E P A R T A M E N T O   D E L </w:t>
      </w:r>
      <w:r w:rsidRPr="005979A2">
        <w:rPr>
          <w:rFonts w:ascii="Georgia" w:hAnsi="Georgia" w:cs="Arial"/>
          <w:w w:val="140"/>
          <w:kern w:val="0"/>
          <w:sz w:val="12"/>
          <w:szCs w:val="14"/>
          <w:lang w:val="es-CO"/>
        </w:rPr>
        <w:t xml:space="preserve">   </w:t>
      </w:r>
      <w:r w:rsidRPr="005979A2">
        <w:rPr>
          <w:rFonts w:ascii="Georgia" w:hAnsi="Georgia" w:cs="Arial"/>
          <w:w w:val="140"/>
          <w:kern w:val="0"/>
          <w:sz w:val="16"/>
          <w:szCs w:val="16"/>
          <w:lang w:val="es-CO"/>
        </w:rPr>
        <w:t xml:space="preserve">R </w:t>
      </w:r>
      <w:r w:rsidRPr="005979A2">
        <w:rPr>
          <w:rFonts w:ascii="Georgia" w:hAnsi="Georgia" w:cs="Arial"/>
          <w:w w:val="140"/>
          <w:kern w:val="0"/>
          <w:sz w:val="14"/>
          <w:szCs w:val="16"/>
          <w:lang w:val="es-CO"/>
        </w:rPr>
        <w:t>I S A R A L D A</w:t>
      </w:r>
    </w:p>
    <w:p w14:paraId="736A9C4D" w14:textId="77777777" w:rsidR="005979A2" w:rsidRPr="005979A2" w:rsidRDefault="005979A2" w:rsidP="005979A2">
      <w:pPr>
        <w:widowControl/>
        <w:overflowPunct/>
        <w:autoSpaceDE/>
        <w:autoSpaceDN/>
        <w:adjustRightInd/>
        <w:spacing w:line="276" w:lineRule="auto"/>
        <w:jc w:val="center"/>
        <w:rPr>
          <w:rFonts w:ascii="Georgia" w:hAnsi="Georgia" w:cs="Arial"/>
          <w:b/>
          <w:bCs/>
          <w:kern w:val="0"/>
          <w:sz w:val="24"/>
          <w:szCs w:val="24"/>
          <w:lang w:val="es-CO"/>
        </w:rPr>
      </w:pPr>
    </w:p>
    <w:p w14:paraId="6EDCFE27" w14:textId="2DBBD41E" w:rsidR="0086342D" w:rsidRPr="00DE731C" w:rsidRDefault="0086342D" w:rsidP="00DE731C">
      <w:pPr>
        <w:pStyle w:val="Textoindependiente"/>
        <w:spacing w:line="276" w:lineRule="auto"/>
        <w:jc w:val="center"/>
        <w:rPr>
          <w:rFonts w:ascii="Georgia" w:hAnsi="Georgia" w:cs="Arial"/>
          <w:smallCaps/>
          <w:szCs w:val="24"/>
          <w:lang w:val="es-CO"/>
        </w:rPr>
      </w:pPr>
      <w:r w:rsidRPr="00DE731C">
        <w:rPr>
          <w:rFonts w:ascii="Georgia" w:hAnsi="Georgia" w:cs="Arial"/>
          <w:b/>
          <w:smallCaps/>
          <w:szCs w:val="24"/>
          <w:lang w:val="es-CO"/>
        </w:rPr>
        <w:t>SC-</w:t>
      </w:r>
      <w:r w:rsidR="00E62CDF" w:rsidRPr="00DE731C">
        <w:rPr>
          <w:rFonts w:ascii="Georgia" w:hAnsi="Georgia" w:cs="Arial"/>
          <w:b/>
          <w:smallCaps/>
          <w:szCs w:val="24"/>
          <w:lang w:val="es-CO"/>
        </w:rPr>
        <w:t>00</w:t>
      </w:r>
      <w:r w:rsidR="00FA214E" w:rsidRPr="00DE731C">
        <w:rPr>
          <w:rFonts w:ascii="Georgia" w:hAnsi="Georgia" w:cs="Arial"/>
          <w:b/>
          <w:smallCaps/>
          <w:szCs w:val="24"/>
          <w:lang w:val="es-CO"/>
        </w:rPr>
        <w:t>44</w:t>
      </w:r>
      <w:r w:rsidRPr="00DE731C">
        <w:rPr>
          <w:rFonts w:ascii="Georgia" w:hAnsi="Georgia" w:cs="Arial"/>
          <w:b/>
          <w:smallCaps/>
          <w:szCs w:val="24"/>
          <w:lang w:val="es-CO"/>
        </w:rPr>
        <w:t>-202</w:t>
      </w:r>
      <w:r w:rsidR="00DB4E73" w:rsidRPr="00DE731C">
        <w:rPr>
          <w:rFonts w:ascii="Georgia" w:hAnsi="Georgia" w:cs="Arial"/>
          <w:b/>
          <w:smallCaps/>
          <w:szCs w:val="24"/>
          <w:lang w:val="es-CO"/>
        </w:rPr>
        <w:t>2</w:t>
      </w:r>
    </w:p>
    <w:p w14:paraId="364FA716" w14:textId="28C9BEDA" w:rsidR="00AB6503" w:rsidRPr="00DE731C" w:rsidRDefault="00AB6503" w:rsidP="00DE731C">
      <w:pPr>
        <w:pBdr>
          <w:bottom w:val="double" w:sz="6" w:space="1" w:color="auto"/>
        </w:pBdr>
        <w:spacing w:line="276" w:lineRule="auto"/>
        <w:rPr>
          <w:rFonts w:ascii="Georgia" w:hAnsi="Georgia" w:cs="Arial"/>
          <w:b/>
          <w:bCs/>
          <w:smallCaps/>
          <w:sz w:val="24"/>
          <w:szCs w:val="24"/>
        </w:rPr>
      </w:pPr>
    </w:p>
    <w:p w14:paraId="6B2342D9" w14:textId="77777777" w:rsidR="00AB6503" w:rsidRPr="00DE731C" w:rsidRDefault="00AB6503" w:rsidP="00DE731C">
      <w:pPr>
        <w:spacing w:line="276" w:lineRule="auto"/>
        <w:rPr>
          <w:rFonts w:ascii="Georgia" w:hAnsi="Georgia" w:cs="Arial"/>
          <w:b/>
          <w:bCs/>
          <w:smallCaps/>
          <w:sz w:val="24"/>
          <w:szCs w:val="24"/>
        </w:rPr>
      </w:pPr>
    </w:p>
    <w:p w14:paraId="3D75C80A" w14:textId="688F290F" w:rsidR="00AF0652" w:rsidRPr="00DE731C" w:rsidRDefault="00FA214E" w:rsidP="00DE731C">
      <w:pPr>
        <w:spacing w:line="276" w:lineRule="auto"/>
        <w:jc w:val="center"/>
        <w:rPr>
          <w:rFonts w:ascii="Georgia" w:hAnsi="Georgia" w:cs="Arial"/>
          <w:bCs/>
          <w:sz w:val="24"/>
          <w:szCs w:val="24"/>
        </w:rPr>
      </w:pPr>
      <w:r w:rsidRPr="00DE731C">
        <w:rPr>
          <w:rFonts w:ascii="Georgia" w:hAnsi="Georgia" w:cs="Arial"/>
          <w:bCs/>
          <w:smallCaps/>
          <w:sz w:val="24"/>
          <w:szCs w:val="24"/>
        </w:rPr>
        <w:t xml:space="preserve">Treinta </w:t>
      </w:r>
      <w:r w:rsidR="00AF0652" w:rsidRPr="00DE731C">
        <w:rPr>
          <w:rFonts w:ascii="Georgia" w:hAnsi="Georgia" w:cs="Arial"/>
          <w:bCs/>
          <w:smallCaps/>
          <w:sz w:val="24"/>
          <w:szCs w:val="24"/>
        </w:rPr>
        <w:t>(</w:t>
      </w:r>
      <w:r w:rsidRPr="00DE731C">
        <w:rPr>
          <w:rFonts w:ascii="Georgia" w:hAnsi="Georgia" w:cs="Arial"/>
          <w:bCs/>
          <w:smallCaps/>
          <w:sz w:val="24"/>
          <w:szCs w:val="24"/>
        </w:rPr>
        <w:t>30</w:t>
      </w:r>
      <w:r w:rsidR="00AF0652" w:rsidRPr="00DE731C">
        <w:rPr>
          <w:rFonts w:ascii="Georgia" w:hAnsi="Georgia" w:cs="Arial"/>
          <w:bCs/>
          <w:smallCaps/>
          <w:sz w:val="24"/>
          <w:szCs w:val="24"/>
        </w:rPr>
        <w:t xml:space="preserve">) de </w:t>
      </w:r>
      <w:r w:rsidR="005C0EC8" w:rsidRPr="00DE731C">
        <w:rPr>
          <w:rFonts w:ascii="Georgia" w:hAnsi="Georgia" w:cs="Arial"/>
          <w:bCs/>
          <w:smallCaps/>
          <w:sz w:val="24"/>
          <w:szCs w:val="24"/>
        </w:rPr>
        <w:t>agosto</w:t>
      </w:r>
      <w:r w:rsidR="0006104C" w:rsidRPr="00DE731C">
        <w:rPr>
          <w:rFonts w:ascii="Georgia" w:hAnsi="Georgia" w:cs="Arial"/>
          <w:bCs/>
          <w:smallCaps/>
          <w:sz w:val="24"/>
          <w:szCs w:val="24"/>
        </w:rPr>
        <w:t xml:space="preserve"> </w:t>
      </w:r>
      <w:r w:rsidR="00AF0652" w:rsidRPr="00DE731C">
        <w:rPr>
          <w:rFonts w:ascii="Georgia" w:hAnsi="Georgia" w:cs="Arial"/>
          <w:bCs/>
          <w:smallCaps/>
          <w:sz w:val="24"/>
          <w:szCs w:val="24"/>
        </w:rPr>
        <w:t>de dos mil vein</w:t>
      </w:r>
      <w:r w:rsidR="00F64B1F" w:rsidRPr="00DE731C">
        <w:rPr>
          <w:rFonts w:ascii="Georgia" w:hAnsi="Georgia" w:cs="Arial"/>
          <w:bCs/>
          <w:smallCaps/>
          <w:sz w:val="24"/>
          <w:szCs w:val="24"/>
        </w:rPr>
        <w:t xml:space="preserve">tidós </w:t>
      </w:r>
      <w:r w:rsidR="00AF0652" w:rsidRPr="00DE731C">
        <w:rPr>
          <w:rFonts w:ascii="Georgia" w:hAnsi="Georgia" w:cs="Arial"/>
          <w:bCs/>
          <w:smallCaps/>
          <w:sz w:val="24"/>
          <w:szCs w:val="24"/>
        </w:rPr>
        <w:t>(202</w:t>
      </w:r>
      <w:r w:rsidR="00F64B1F" w:rsidRPr="00DE731C">
        <w:rPr>
          <w:rFonts w:ascii="Georgia" w:hAnsi="Georgia" w:cs="Arial"/>
          <w:bCs/>
          <w:smallCaps/>
          <w:sz w:val="24"/>
          <w:szCs w:val="24"/>
        </w:rPr>
        <w:t>2</w:t>
      </w:r>
      <w:r w:rsidR="00AF0652" w:rsidRPr="00DE731C">
        <w:rPr>
          <w:rFonts w:ascii="Georgia" w:hAnsi="Georgia" w:cs="Arial"/>
          <w:bCs/>
          <w:smallCaps/>
          <w:sz w:val="24"/>
          <w:szCs w:val="24"/>
        </w:rPr>
        <w:t>)</w:t>
      </w:r>
      <w:r w:rsidR="00AF0652" w:rsidRPr="00DE731C">
        <w:rPr>
          <w:rFonts w:ascii="Georgia" w:hAnsi="Georgia" w:cs="Arial"/>
          <w:bCs/>
          <w:sz w:val="24"/>
          <w:szCs w:val="24"/>
        </w:rPr>
        <w:t>.</w:t>
      </w:r>
    </w:p>
    <w:p w14:paraId="7396430E" w14:textId="77777777" w:rsidR="004A4BBA" w:rsidRPr="00DE731C" w:rsidRDefault="004A4BBA" w:rsidP="00DE731C">
      <w:pPr>
        <w:spacing w:line="276" w:lineRule="auto"/>
        <w:rPr>
          <w:rFonts w:ascii="Georgia" w:hAnsi="Georgia" w:cs="Arial"/>
          <w:bCs/>
          <w:sz w:val="24"/>
          <w:szCs w:val="24"/>
        </w:rPr>
      </w:pPr>
    </w:p>
    <w:p w14:paraId="5FCED32D" w14:textId="77777777" w:rsidR="00AF0652" w:rsidRPr="00DE731C" w:rsidRDefault="00AF0652" w:rsidP="00DE731C">
      <w:pPr>
        <w:pStyle w:val="Ttulo2"/>
        <w:numPr>
          <w:ilvl w:val="0"/>
          <w:numId w:val="2"/>
        </w:numPr>
        <w:spacing w:line="276" w:lineRule="auto"/>
        <w:jc w:val="left"/>
        <w:rPr>
          <w:rFonts w:ascii="Georgia" w:hAnsi="Georgia"/>
          <w:bCs w:val="0"/>
          <w:sz w:val="24"/>
        </w:rPr>
      </w:pPr>
      <w:r w:rsidRPr="00DE731C">
        <w:rPr>
          <w:rFonts w:ascii="Georgia" w:hAnsi="Georgia"/>
          <w:bCs w:val="0"/>
          <w:smallCaps/>
          <w:sz w:val="24"/>
        </w:rPr>
        <w:t>El asunto por decidir</w:t>
      </w:r>
    </w:p>
    <w:p w14:paraId="1C8843AF" w14:textId="77777777" w:rsidR="00AF0652" w:rsidRPr="00DE731C" w:rsidRDefault="00AF0652" w:rsidP="00DE731C">
      <w:pPr>
        <w:spacing w:line="276" w:lineRule="auto"/>
        <w:jc w:val="both"/>
        <w:rPr>
          <w:rFonts w:ascii="Georgia" w:hAnsi="Georgia" w:cs="Arial"/>
          <w:sz w:val="24"/>
          <w:szCs w:val="24"/>
        </w:rPr>
      </w:pPr>
    </w:p>
    <w:p w14:paraId="32995E5A" w14:textId="043C5580" w:rsidR="00AF0652" w:rsidRPr="00DE731C" w:rsidRDefault="00AF0652" w:rsidP="00DE731C">
      <w:pPr>
        <w:spacing w:line="276" w:lineRule="auto"/>
        <w:jc w:val="both"/>
        <w:rPr>
          <w:rFonts w:ascii="Georgia" w:hAnsi="Georgia" w:cs="Arial"/>
          <w:sz w:val="24"/>
          <w:szCs w:val="24"/>
        </w:rPr>
      </w:pPr>
      <w:r w:rsidRPr="00DE731C">
        <w:rPr>
          <w:rFonts w:ascii="Georgia" w:hAnsi="Georgia" w:cs="Arial"/>
          <w:sz w:val="24"/>
          <w:szCs w:val="24"/>
        </w:rPr>
        <w:t>El recurso vertical propuesto por la</w:t>
      </w:r>
      <w:r w:rsidR="00485422" w:rsidRPr="00DE731C">
        <w:rPr>
          <w:rFonts w:ascii="Georgia" w:hAnsi="Georgia" w:cs="Arial"/>
          <w:sz w:val="24"/>
          <w:szCs w:val="24"/>
        </w:rPr>
        <w:t xml:space="preserve"> </w:t>
      </w:r>
      <w:r w:rsidR="00B236F1" w:rsidRPr="00DE731C">
        <w:rPr>
          <w:rFonts w:ascii="Georgia" w:hAnsi="Georgia" w:cs="Arial"/>
          <w:sz w:val="24"/>
          <w:szCs w:val="24"/>
        </w:rPr>
        <w:t>parte actora</w:t>
      </w:r>
      <w:r w:rsidRPr="00DE731C">
        <w:rPr>
          <w:rFonts w:ascii="Georgia" w:hAnsi="Georgia" w:cs="Arial"/>
          <w:sz w:val="24"/>
          <w:szCs w:val="24"/>
        </w:rPr>
        <w:t xml:space="preserve">, contra la sentencia emitida </w:t>
      </w:r>
      <w:r w:rsidR="00124F12" w:rsidRPr="00DE731C">
        <w:rPr>
          <w:rFonts w:ascii="Georgia" w:hAnsi="Georgia" w:cs="Arial"/>
          <w:sz w:val="24"/>
          <w:szCs w:val="24"/>
        </w:rPr>
        <w:t xml:space="preserve">por el Juzgado </w:t>
      </w:r>
      <w:r w:rsidR="005C0EC8" w:rsidRPr="00DE731C">
        <w:rPr>
          <w:rFonts w:ascii="Georgia" w:hAnsi="Georgia" w:cs="Arial"/>
          <w:sz w:val="24"/>
          <w:szCs w:val="24"/>
        </w:rPr>
        <w:t>Tercero Civil del</w:t>
      </w:r>
      <w:r w:rsidR="00124F12" w:rsidRPr="00DE731C">
        <w:rPr>
          <w:rFonts w:ascii="Georgia" w:hAnsi="Georgia" w:cs="Arial"/>
          <w:sz w:val="24"/>
          <w:szCs w:val="24"/>
        </w:rPr>
        <w:t xml:space="preserve"> Circuito de </w:t>
      </w:r>
      <w:r w:rsidR="005C0EC8" w:rsidRPr="00DE731C">
        <w:rPr>
          <w:rFonts w:ascii="Georgia" w:hAnsi="Georgia" w:cs="Arial"/>
          <w:sz w:val="24"/>
          <w:szCs w:val="24"/>
        </w:rPr>
        <w:t>Pereira</w:t>
      </w:r>
      <w:r w:rsidR="00124F12" w:rsidRPr="00DE731C">
        <w:rPr>
          <w:rFonts w:ascii="Georgia" w:hAnsi="Georgia" w:cs="Arial"/>
          <w:sz w:val="24"/>
          <w:szCs w:val="24"/>
        </w:rPr>
        <w:t xml:space="preserve">, R. </w:t>
      </w:r>
      <w:r w:rsidRPr="00DE731C">
        <w:rPr>
          <w:rFonts w:ascii="Georgia" w:hAnsi="Georgia" w:cs="Arial"/>
          <w:sz w:val="24"/>
          <w:szCs w:val="24"/>
        </w:rPr>
        <w:t xml:space="preserve">el día </w:t>
      </w:r>
      <w:r w:rsidR="005C0EC8" w:rsidRPr="00DE731C">
        <w:rPr>
          <w:rFonts w:ascii="Georgia" w:hAnsi="Georgia" w:cs="Arial"/>
          <w:b/>
          <w:sz w:val="24"/>
          <w:szCs w:val="24"/>
        </w:rPr>
        <w:t>16</w:t>
      </w:r>
      <w:r w:rsidRPr="00DE731C">
        <w:rPr>
          <w:rFonts w:ascii="Georgia" w:hAnsi="Georgia" w:cs="Arial"/>
          <w:b/>
          <w:bCs/>
          <w:sz w:val="24"/>
          <w:szCs w:val="24"/>
        </w:rPr>
        <w:t>-</w:t>
      </w:r>
      <w:r w:rsidR="00B236F1" w:rsidRPr="00DE731C">
        <w:rPr>
          <w:rFonts w:ascii="Georgia" w:hAnsi="Georgia" w:cs="Arial"/>
          <w:b/>
          <w:bCs/>
          <w:sz w:val="24"/>
          <w:szCs w:val="24"/>
        </w:rPr>
        <w:t>0</w:t>
      </w:r>
      <w:r w:rsidR="005C0EC8" w:rsidRPr="00DE731C">
        <w:rPr>
          <w:rFonts w:ascii="Georgia" w:hAnsi="Georgia" w:cs="Arial"/>
          <w:b/>
          <w:bCs/>
          <w:sz w:val="24"/>
          <w:szCs w:val="24"/>
        </w:rPr>
        <w:t>7</w:t>
      </w:r>
      <w:r w:rsidRPr="00DE731C">
        <w:rPr>
          <w:rFonts w:ascii="Georgia" w:hAnsi="Georgia" w:cs="Arial"/>
          <w:b/>
          <w:bCs/>
          <w:sz w:val="24"/>
          <w:szCs w:val="24"/>
        </w:rPr>
        <w:t>-20</w:t>
      </w:r>
      <w:r w:rsidR="00211CDD" w:rsidRPr="00DE731C">
        <w:rPr>
          <w:rFonts w:ascii="Georgia" w:hAnsi="Georgia" w:cs="Arial"/>
          <w:b/>
          <w:bCs/>
          <w:sz w:val="24"/>
          <w:szCs w:val="24"/>
        </w:rPr>
        <w:t>2</w:t>
      </w:r>
      <w:r w:rsidR="005C0EC8" w:rsidRPr="00DE731C">
        <w:rPr>
          <w:rFonts w:ascii="Georgia" w:hAnsi="Georgia" w:cs="Arial"/>
          <w:b/>
          <w:bCs/>
          <w:sz w:val="24"/>
          <w:szCs w:val="24"/>
        </w:rPr>
        <w:t>1</w:t>
      </w:r>
      <w:r w:rsidR="00211CDD" w:rsidRPr="00DE731C">
        <w:rPr>
          <w:rFonts w:ascii="Georgia" w:hAnsi="Georgia" w:cs="Arial"/>
          <w:b/>
          <w:bCs/>
          <w:sz w:val="24"/>
          <w:szCs w:val="24"/>
        </w:rPr>
        <w:t xml:space="preserve"> </w:t>
      </w:r>
      <w:r w:rsidR="00211CDD" w:rsidRPr="00DE731C">
        <w:rPr>
          <w:rFonts w:ascii="Georgia" w:hAnsi="Georgia" w:cs="Arial"/>
          <w:bCs/>
          <w:sz w:val="24"/>
          <w:szCs w:val="24"/>
        </w:rPr>
        <w:t xml:space="preserve">(Recibido de reparto el día </w:t>
      </w:r>
      <w:r w:rsidR="005C0EC8" w:rsidRPr="00DE731C">
        <w:rPr>
          <w:rFonts w:ascii="Georgia" w:hAnsi="Georgia" w:cs="Arial"/>
          <w:bCs/>
          <w:sz w:val="24"/>
          <w:szCs w:val="24"/>
        </w:rPr>
        <w:t>29</w:t>
      </w:r>
      <w:r w:rsidR="00B17633" w:rsidRPr="00DE731C">
        <w:rPr>
          <w:rFonts w:ascii="Georgia" w:hAnsi="Georgia" w:cs="Arial"/>
          <w:bCs/>
          <w:sz w:val="24"/>
          <w:szCs w:val="24"/>
        </w:rPr>
        <w:t>-0</w:t>
      </w:r>
      <w:r w:rsidR="005C0EC8" w:rsidRPr="00DE731C">
        <w:rPr>
          <w:rFonts w:ascii="Georgia" w:hAnsi="Georgia" w:cs="Arial"/>
          <w:bCs/>
          <w:sz w:val="24"/>
          <w:szCs w:val="24"/>
        </w:rPr>
        <w:t>9</w:t>
      </w:r>
      <w:r w:rsidR="00211CDD" w:rsidRPr="00DE731C">
        <w:rPr>
          <w:rFonts w:ascii="Georgia" w:hAnsi="Georgia" w:cs="Arial"/>
          <w:bCs/>
          <w:sz w:val="24"/>
          <w:szCs w:val="24"/>
        </w:rPr>
        <w:t>-202</w:t>
      </w:r>
      <w:r w:rsidR="00F64B1F" w:rsidRPr="00DE731C">
        <w:rPr>
          <w:rFonts w:ascii="Georgia" w:hAnsi="Georgia" w:cs="Arial"/>
          <w:bCs/>
          <w:sz w:val="24"/>
          <w:szCs w:val="24"/>
        </w:rPr>
        <w:t>1</w:t>
      </w:r>
      <w:r w:rsidR="00211CDD" w:rsidRPr="00DE731C">
        <w:rPr>
          <w:rFonts w:ascii="Georgia" w:hAnsi="Georgia" w:cs="Arial"/>
          <w:bCs/>
          <w:sz w:val="24"/>
          <w:szCs w:val="24"/>
        </w:rPr>
        <w:t>)</w:t>
      </w:r>
      <w:r w:rsidRPr="00DE731C">
        <w:rPr>
          <w:rFonts w:ascii="Georgia" w:hAnsi="Georgia" w:cs="Arial"/>
          <w:sz w:val="24"/>
          <w:szCs w:val="24"/>
        </w:rPr>
        <w:t xml:space="preserve">, </w:t>
      </w:r>
      <w:r w:rsidR="00211CDD" w:rsidRPr="00DE731C">
        <w:rPr>
          <w:rFonts w:ascii="Georgia" w:hAnsi="Georgia" w:cs="Arial"/>
          <w:sz w:val="24"/>
          <w:szCs w:val="24"/>
        </w:rPr>
        <w:t>que definió el litigio en primer grado</w:t>
      </w:r>
      <w:r w:rsidRPr="00DE731C">
        <w:rPr>
          <w:rFonts w:ascii="Georgia" w:hAnsi="Georgia" w:cs="Arial"/>
          <w:sz w:val="24"/>
          <w:szCs w:val="24"/>
        </w:rPr>
        <w:t>.</w:t>
      </w:r>
    </w:p>
    <w:p w14:paraId="40C56B00" w14:textId="4FE5D276" w:rsidR="00AF0652" w:rsidRPr="00DE731C" w:rsidRDefault="00AF0652" w:rsidP="00DE731C">
      <w:pPr>
        <w:spacing w:line="276" w:lineRule="auto"/>
        <w:jc w:val="both"/>
        <w:rPr>
          <w:rFonts w:ascii="Georgia" w:hAnsi="Georgia" w:cs="Arial"/>
          <w:sz w:val="24"/>
          <w:szCs w:val="24"/>
        </w:rPr>
      </w:pPr>
    </w:p>
    <w:p w14:paraId="3EC7CBBD" w14:textId="77777777" w:rsidR="004A4BBA" w:rsidRPr="00DE731C" w:rsidRDefault="004A4BBA" w:rsidP="00DE731C">
      <w:pPr>
        <w:spacing w:line="276" w:lineRule="auto"/>
        <w:jc w:val="both"/>
        <w:rPr>
          <w:rFonts w:ascii="Georgia" w:hAnsi="Georgia" w:cs="Arial"/>
          <w:sz w:val="24"/>
          <w:szCs w:val="24"/>
        </w:rPr>
      </w:pPr>
    </w:p>
    <w:p w14:paraId="55DCCCEF" w14:textId="77777777" w:rsidR="003E2647" w:rsidRPr="00DE731C" w:rsidRDefault="003E2647" w:rsidP="00DE731C">
      <w:pPr>
        <w:pStyle w:val="Ttulo2"/>
        <w:numPr>
          <w:ilvl w:val="0"/>
          <w:numId w:val="2"/>
        </w:numPr>
        <w:spacing w:line="276" w:lineRule="auto"/>
        <w:jc w:val="left"/>
        <w:rPr>
          <w:rFonts w:ascii="Georgia" w:hAnsi="Georgia"/>
          <w:bCs w:val="0"/>
          <w:smallCaps/>
          <w:sz w:val="24"/>
        </w:rPr>
      </w:pPr>
      <w:r w:rsidRPr="00DE731C">
        <w:rPr>
          <w:rFonts w:ascii="Georgia" w:hAnsi="Georgia"/>
          <w:bCs w:val="0"/>
          <w:smallCaps/>
          <w:sz w:val="24"/>
        </w:rPr>
        <w:t>La síntesis de la demanda</w:t>
      </w:r>
    </w:p>
    <w:p w14:paraId="12AEC4B8" w14:textId="77777777" w:rsidR="003E2647" w:rsidRPr="00DE731C" w:rsidRDefault="003E2647" w:rsidP="00DE731C">
      <w:pPr>
        <w:spacing w:line="276" w:lineRule="auto"/>
        <w:jc w:val="both"/>
        <w:rPr>
          <w:rFonts w:ascii="Georgia" w:hAnsi="Georgia" w:cs="Arial"/>
          <w:sz w:val="24"/>
          <w:szCs w:val="24"/>
          <w:lang w:val="es-CO"/>
        </w:rPr>
      </w:pPr>
    </w:p>
    <w:p w14:paraId="7D87F29E" w14:textId="3576627B" w:rsidR="00440054" w:rsidRPr="00DE731C" w:rsidRDefault="000E191F" w:rsidP="00DE731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bookmarkStart w:id="1" w:name="_Hlk100304490"/>
      <w:r w:rsidRPr="00DE731C">
        <w:rPr>
          <w:rFonts w:ascii="Georgia" w:hAnsi="Georgia" w:cs="Arial"/>
          <w:smallCaps/>
          <w:sz w:val="24"/>
          <w:szCs w:val="24"/>
          <w:lang w:val="es-CO"/>
        </w:rPr>
        <w:t>Los hechos relevantes</w:t>
      </w:r>
      <w:r w:rsidR="009A5775" w:rsidRPr="00DE731C">
        <w:rPr>
          <w:rFonts w:ascii="Georgia" w:hAnsi="Georgia" w:cs="Arial"/>
          <w:smallCaps/>
          <w:sz w:val="24"/>
          <w:szCs w:val="24"/>
          <w:lang w:val="es-CO"/>
        </w:rPr>
        <w:t>.</w:t>
      </w:r>
      <w:r w:rsidRPr="00DE731C">
        <w:rPr>
          <w:rFonts w:ascii="Georgia" w:hAnsi="Georgia" w:cs="Arial"/>
          <w:sz w:val="24"/>
          <w:szCs w:val="24"/>
        </w:rPr>
        <w:t xml:space="preserve"> </w:t>
      </w:r>
      <w:r w:rsidR="004F4F6F" w:rsidRPr="00DE731C">
        <w:rPr>
          <w:rFonts w:ascii="Georgia" w:hAnsi="Georgia" w:cs="Arial"/>
          <w:sz w:val="24"/>
          <w:szCs w:val="24"/>
        </w:rPr>
        <w:t xml:space="preserve">La señora </w:t>
      </w:r>
      <w:r w:rsidR="00B268F1" w:rsidRPr="00DE731C">
        <w:rPr>
          <w:rFonts w:ascii="Georgia" w:hAnsi="Georgia" w:cs="Arial"/>
          <w:sz w:val="24"/>
          <w:szCs w:val="24"/>
        </w:rPr>
        <w:t>M</w:t>
      </w:r>
      <w:r w:rsidR="00DE6E31" w:rsidRPr="00DE731C">
        <w:rPr>
          <w:rFonts w:ascii="Georgia" w:hAnsi="Georgia" w:cs="Arial"/>
          <w:sz w:val="24"/>
          <w:szCs w:val="24"/>
        </w:rPr>
        <w:t>yriam Londoño Ramírez</w:t>
      </w:r>
      <w:r w:rsidR="006F3973" w:rsidRPr="00DE731C">
        <w:rPr>
          <w:rFonts w:ascii="Georgia" w:hAnsi="Georgia" w:cs="Arial"/>
          <w:sz w:val="24"/>
          <w:szCs w:val="24"/>
        </w:rPr>
        <w:t xml:space="preserve"> consultó</w:t>
      </w:r>
      <w:r w:rsidR="00DE6E31" w:rsidRPr="00DE731C">
        <w:rPr>
          <w:rFonts w:ascii="Georgia" w:hAnsi="Georgia" w:cs="Arial"/>
          <w:sz w:val="24"/>
          <w:szCs w:val="24"/>
        </w:rPr>
        <w:t xml:space="preserve"> en Pinares Médica el 08-12-2014 por dolor abdominal agudo, fue </w:t>
      </w:r>
      <w:r w:rsidR="00DE731C" w:rsidRPr="00DE731C">
        <w:rPr>
          <w:rFonts w:ascii="Georgia" w:hAnsi="Georgia" w:cs="Arial"/>
          <w:sz w:val="24"/>
          <w:szCs w:val="24"/>
        </w:rPr>
        <w:t>remitida 28</w:t>
      </w:r>
      <w:r w:rsidR="00DE6E31" w:rsidRPr="00DE731C">
        <w:rPr>
          <w:rFonts w:ascii="Georgia" w:hAnsi="Georgia" w:cs="Arial"/>
          <w:sz w:val="24"/>
          <w:szCs w:val="24"/>
        </w:rPr>
        <w:t xml:space="preserve"> horas después con impresión diagnóstica</w:t>
      </w:r>
      <w:r w:rsidR="00185177" w:rsidRPr="00DE731C">
        <w:rPr>
          <w:rFonts w:ascii="Georgia" w:hAnsi="Georgia" w:cs="Arial"/>
          <w:sz w:val="24"/>
          <w:szCs w:val="24"/>
        </w:rPr>
        <w:t>,</w:t>
      </w:r>
      <w:r w:rsidR="00DE6E31" w:rsidRPr="00DE731C">
        <w:rPr>
          <w:rFonts w:ascii="Georgia" w:hAnsi="Georgia" w:cs="Arial"/>
          <w:sz w:val="24"/>
          <w:szCs w:val="24"/>
        </w:rPr>
        <w:t xml:space="preserve"> de “dolor abdominal posible apendicitis”</w:t>
      </w:r>
      <w:r w:rsidR="00185177" w:rsidRPr="00DE731C">
        <w:rPr>
          <w:rFonts w:ascii="Georgia" w:hAnsi="Georgia" w:cs="Arial"/>
          <w:sz w:val="24"/>
          <w:szCs w:val="24"/>
        </w:rPr>
        <w:t>,</w:t>
      </w:r>
      <w:r w:rsidR="00DE6E31" w:rsidRPr="00DE731C">
        <w:rPr>
          <w:rFonts w:ascii="Georgia" w:hAnsi="Georgia" w:cs="Arial"/>
          <w:sz w:val="24"/>
          <w:szCs w:val="24"/>
        </w:rPr>
        <w:t xml:space="preserve"> sin tratamiento pero con antibióticos que enmascara</w:t>
      </w:r>
      <w:r w:rsidR="00950736" w:rsidRPr="00DE731C">
        <w:rPr>
          <w:rFonts w:ascii="Georgia" w:hAnsi="Georgia" w:cs="Arial"/>
          <w:sz w:val="24"/>
          <w:szCs w:val="24"/>
        </w:rPr>
        <w:t>ban</w:t>
      </w:r>
      <w:r w:rsidR="00DE6E31" w:rsidRPr="00DE731C">
        <w:rPr>
          <w:rFonts w:ascii="Georgia" w:hAnsi="Georgia" w:cs="Arial"/>
          <w:sz w:val="24"/>
          <w:szCs w:val="24"/>
        </w:rPr>
        <w:t xml:space="preserve"> </w:t>
      </w:r>
      <w:r w:rsidR="00A6642C" w:rsidRPr="00DE731C">
        <w:rPr>
          <w:rFonts w:ascii="Georgia" w:hAnsi="Georgia" w:cs="Arial"/>
          <w:sz w:val="24"/>
          <w:szCs w:val="24"/>
        </w:rPr>
        <w:t>los síntomas</w:t>
      </w:r>
      <w:r w:rsidR="00DE6E31" w:rsidRPr="00DE731C">
        <w:rPr>
          <w:rFonts w:ascii="Georgia" w:hAnsi="Georgia" w:cs="Arial"/>
          <w:sz w:val="24"/>
          <w:szCs w:val="24"/>
        </w:rPr>
        <w:t xml:space="preserve">. Ingresó a la clínica </w:t>
      </w:r>
      <w:proofErr w:type="spellStart"/>
      <w:r w:rsidR="00DE6E31" w:rsidRPr="00DE731C">
        <w:rPr>
          <w:rFonts w:ascii="Georgia" w:hAnsi="Georgia" w:cs="Arial"/>
          <w:sz w:val="24"/>
          <w:szCs w:val="24"/>
        </w:rPr>
        <w:t>Comfamiliar</w:t>
      </w:r>
      <w:proofErr w:type="spellEnd"/>
      <w:r w:rsidR="00DE6E31" w:rsidRPr="00DE731C">
        <w:rPr>
          <w:rFonts w:ascii="Georgia" w:hAnsi="Georgia" w:cs="Arial"/>
          <w:sz w:val="24"/>
          <w:szCs w:val="24"/>
        </w:rPr>
        <w:t xml:space="preserve"> pero su evaluación tardó hasta el 12-12-2014 donde confirmaron </w:t>
      </w:r>
      <w:r w:rsidR="00950736" w:rsidRPr="00DE731C">
        <w:rPr>
          <w:rFonts w:ascii="Georgia" w:hAnsi="Georgia" w:cs="Arial"/>
          <w:sz w:val="24"/>
          <w:szCs w:val="24"/>
        </w:rPr>
        <w:t xml:space="preserve">la </w:t>
      </w:r>
      <w:r w:rsidR="00DE6E31" w:rsidRPr="00DE731C">
        <w:rPr>
          <w:rFonts w:ascii="Georgia" w:hAnsi="Georgia" w:cs="Arial"/>
          <w:sz w:val="24"/>
          <w:szCs w:val="24"/>
        </w:rPr>
        <w:t>apendicitis</w:t>
      </w:r>
      <w:r w:rsidR="00B61E10" w:rsidRPr="00DE731C">
        <w:rPr>
          <w:rFonts w:ascii="Georgia" w:hAnsi="Georgia" w:cs="Arial"/>
          <w:sz w:val="24"/>
          <w:szCs w:val="24"/>
        </w:rPr>
        <w:t>.</w:t>
      </w:r>
      <w:r w:rsidR="00A6642C" w:rsidRPr="00DE731C">
        <w:rPr>
          <w:rFonts w:ascii="Georgia" w:hAnsi="Georgia" w:cs="Arial"/>
          <w:sz w:val="24"/>
          <w:szCs w:val="24"/>
        </w:rPr>
        <w:t xml:space="preserve"> Así la paciente fue sometida a varios procedimientos</w:t>
      </w:r>
      <w:r w:rsidR="00045F0E" w:rsidRPr="00DE731C">
        <w:rPr>
          <w:rFonts w:ascii="Georgia" w:hAnsi="Georgia" w:cs="Arial"/>
          <w:sz w:val="24"/>
          <w:szCs w:val="24"/>
        </w:rPr>
        <w:t xml:space="preserve">, incapacidades y secuelas, en especial, insuficiencia renal crónica. </w:t>
      </w:r>
    </w:p>
    <w:p w14:paraId="7DCCB5A1" w14:textId="63CEC83C" w:rsidR="00045F0E" w:rsidRPr="00DE731C" w:rsidRDefault="00045F0E" w:rsidP="00DE731C">
      <w:pPr>
        <w:widowControl/>
        <w:autoSpaceDE/>
        <w:autoSpaceDN/>
        <w:spacing w:line="276" w:lineRule="auto"/>
        <w:contextualSpacing/>
        <w:jc w:val="both"/>
        <w:textAlignment w:val="baseline"/>
        <w:rPr>
          <w:rFonts w:ascii="Georgia" w:hAnsi="Georgia" w:cs="Arial"/>
          <w:sz w:val="24"/>
          <w:szCs w:val="24"/>
        </w:rPr>
      </w:pPr>
    </w:p>
    <w:p w14:paraId="0597FE5A" w14:textId="62FA391A" w:rsidR="00F06F3B" w:rsidRPr="00DE731C" w:rsidRDefault="00045F0E" w:rsidP="00DE731C">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DE731C">
        <w:rPr>
          <w:rFonts w:ascii="Georgia" w:hAnsi="Georgia" w:cs="Arial"/>
          <w:sz w:val="24"/>
          <w:szCs w:val="24"/>
        </w:rPr>
        <w:t xml:space="preserve">Esa situación cambió las condiciones </w:t>
      </w:r>
      <w:r w:rsidR="00185177" w:rsidRPr="00DE731C">
        <w:rPr>
          <w:rFonts w:ascii="Georgia" w:hAnsi="Georgia" w:cs="Arial"/>
          <w:sz w:val="24"/>
          <w:szCs w:val="24"/>
        </w:rPr>
        <w:t xml:space="preserve">de </w:t>
      </w:r>
      <w:r w:rsidRPr="00DE731C">
        <w:rPr>
          <w:rFonts w:ascii="Georgia" w:hAnsi="Georgia" w:cs="Arial"/>
          <w:sz w:val="24"/>
          <w:szCs w:val="24"/>
        </w:rPr>
        <w:t>vida de la señora Myriam</w:t>
      </w:r>
      <w:r w:rsidR="009C3797" w:rsidRPr="00DE731C">
        <w:rPr>
          <w:rFonts w:ascii="Georgia" w:hAnsi="Georgia" w:cs="Arial"/>
          <w:sz w:val="24"/>
          <w:szCs w:val="24"/>
        </w:rPr>
        <w:t xml:space="preserve">: </w:t>
      </w:r>
      <w:r w:rsidRPr="00DE731C">
        <w:rPr>
          <w:rFonts w:ascii="Georgia" w:hAnsi="Georgia" w:cs="Arial"/>
          <w:sz w:val="24"/>
          <w:szCs w:val="24"/>
        </w:rPr>
        <w:t xml:space="preserve">asistir a controles donde el nefrólogo cada 3 meses, </w:t>
      </w:r>
      <w:r w:rsidR="00493679" w:rsidRPr="00DE731C">
        <w:rPr>
          <w:rFonts w:ascii="Georgia" w:hAnsi="Georgia" w:cs="Arial"/>
          <w:sz w:val="24"/>
          <w:szCs w:val="24"/>
        </w:rPr>
        <w:t xml:space="preserve">modificar </w:t>
      </w:r>
      <w:r w:rsidRPr="00DE731C">
        <w:rPr>
          <w:rFonts w:ascii="Georgia" w:hAnsi="Georgia" w:cs="Arial"/>
          <w:sz w:val="24"/>
          <w:szCs w:val="24"/>
        </w:rPr>
        <w:t>su dieta, restricci</w:t>
      </w:r>
      <w:r w:rsidR="009C3797" w:rsidRPr="00DE731C">
        <w:rPr>
          <w:rFonts w:ascii="Georgia" w:hAnsi="Georgia" w:cs="Arial"/>
          <w:sz w:val="24"/>
          <w:szCs w:val="24"/>
        </w:rPr>
        <w:t xml:space="preserve">ones </w:t>
      </w:r>
      <w:r w:rsidRPr="00DE731C">
        <w:rPr>
          <w:rFonts w:ascii="Georgia" w:hAnsi="Georgia" w:cs="Arial"/>
          <w:sz w:val="24"/>
          <w:szCs w:val="24"/>
        </w:rPr>
        <w:t xml:space="preserve">de medicamentos, ejercer </w:t>
      </w:r>
      <w:r w:rsidR="00967F97" w:rsidRPr="00DE731C">
        <w:rPr>
          <w:rFonts w:ascii="Georgia" w:hAnsi="Georgia" w:cs="Arial"/>
          <w:sz w:val="24"/>
          <w:szCs w:val="24"/>
        </w:rPr>
        <w:t xml:space="preserve">normalmente </w:t>
      </w:r>
      <w:r w:rsidRPr="00DE731C">
        <w:rPr>
          <w:rFonts w:ascii="Georgia" w:hAnsi="Georgia" w:cs="Arial"/>
          <w:sz w:val="24"/>
          <w:szCs w:val="24"/>
        </w:rPr>
        <w:t>su profesión de abogada, entre otros</w:t>
      </w:r>
      <w:r w:rsidR="00CB450C" w:rsidRPr="00DE731C">
        <w:rPr>
          <w:rFonts w:ascii="Georgia" w:hAnsi="Georgia" w:cs="Arial"/>
          <w:sz w:val="24"/>
          <w:szCs w:val="24"/>
        </w:rPr>
        <w:t xml:space="preserve"> </w:t>
      </w:r>
      <w:r w:rsidRPr="00DE731C">
        <w:rPr>
          <w:rFonts w:ascii="Georgia" w:hAnsi="Georgia" w:cs="Arial"/>
          <w:sz w:val="24"/>
          <w:szCs w:val="24"/>
        </w:rPr>
        <w:t>(</w:t>
      </w:r>
      <w:r w:rsidR="0098510A" w:rsidRPr="00DE731C">
        <w:rPr>
          <w:rFonts w:ascii="Georgia" w:hAnsi="Georgia" w:cs="Arial"/>
          <w:sz w:val="24"/>
          <w:szCs w:val="24"/>
          <w:lang w:val="es-CO"/>
        </w:rPr>
        <w:t>Carpeta 01Primera</w:t>
      </w:r>
      <w:r w:rsidR="00DE6E31" w:rsidRPr="00DE731C">
        <w:rPr>
          <w:rFonts w:ascii="Georgia" w:hAnsi="Georgia" w:cs="Arial"/>
          <w:sz w:val="24"/>
          <w:szCs w:val="24"/>
          <w:lang w:val="es-CO"/>
        </w:rPr>
        <w:t>…</w:t>
      </w:r>
      <w:r w:rsidR="0098510A" w:rsidRPr="00DE731C">
        <w:rPr>
          <w:rFonts w:ascii="Georgia" w:hAnsi="Georgia" w:cs="Arial"/>
          <w:sz w:val="24"/>
          <w:szCs w:val="24"/>
          <w:lang w:val="es-CO"/>
        </w:rPr>
        <w:t xml:space="preserve">, </w:t>
      </w:r>
      <w:r w:rsidR="00BF612B" w:rsidRPr="00DE731C">
        <w:rPr>
          <w:rFonts w:ascii="Georgia" w:hAnsi="Georgia" w:cs="Arial"/>
          <w:sz w:val="24"/>
          <w:szCs w:val="24"/>
          <w:lang w:val="es-CO"/>
        </w:rPr>
        <w:t xml:space="preserve">carpeta </w:t>
      </w:r>
      <w:r w:rsidR="0038175D" w:rsidRPr="00DE731C">
        <w:rPr>
          <w:rFonts w:ascii="Georgia" w:hAnsi="Georgia" w:cs="Arial"/>
          <w:sz w:val="24"/>
          <w:szCs w:val="24"/>
          <w:lang w:val="es-CO"/>
        </w:rPr>
        <w:t>C</w:t>
      </w:r>
      <w:r w:rsidR="00DE6E31" w:rsidRPr="00DE731C">
        <w:rPr>
          <w:rFonts w:ascii="Georgia" w:hAnsi="Georgia" w:cs="Arial"/>
          <w:sz w:val="24"/>
          <w:szCs w:val="24"/>
          <w:lang w:val="es-CO"/>
        </w:rPr>
        <w:t>uaderno1Parte1</w:t>
      </w:r>
      <w:r w:rsidR="0038175D" w:rsidRPr="00DE731C">
        <w:rPr>
          <w:rFonts w:ascii="Georgia" w:hAnsi="Georgia" w:cs="Arial"/>
          <w:sz w:val="24"/>
          <w:szCs w:val="24"/>
          <w:lang w:val="es-CO"/>
        </w:rPr>
        <w:t xml:space="preserve">, </w:t>
      </w:r>
      <w:r w:rsidR="00DE6E31" w:rsidRPr="00DE731C">
        <w:rPr>
          <w:rFonts w:ascii="Georgia" w:hAnsi="Georgia" w:cs="Arial"/>
          <w:sz w:val="24"/>
          <w:szCs w:val="24"/>
          <w:lang w:val="es-CO"/>
        </w:rPr>
        <w:t xml:space="preserve">carpeta Cuaderno 1, </w:t>
      </w:r>
      <w:r w:rsidR="00327C2B" w:rsidRPr="00DE731C">
        <w:rPr>
          <w:rFonts w:ascii="Georgia" w:hAnsi="Georgia" w:cs="Arial"/>
          <w:sz w:val="24"/>
          <w:szCs w:val="24"/>
          <w:lang w:val="es-CO"/>
        </w:rPr>
        <w:t>pdf</w:t>
      </w:r>
      <w:r w:rsidR="0098510A" w:rsidRPr="00DE731C">
        <w:rPr>
          <w:rFonts w:ascii="Georgia" w:hAnsi="Georgia" w:cs="Arial"/>
          <w:sz w:val="24"/>
          <w:szCs w:val="24"/>
          <w:lang w:val="es-CO"/>
        </w:rPr>
        <w:t xml:space="preserve"> No.01</w:t>
      </w:r>
      <w:r w:rsidR="00F017C2" w:rsidRPr="00DE731C">
        <w:rPr>
          <w:rFonts w:ascii="Georgia" w:hAnsi="Georgia" w:cs="Arial"/>
          <w:sz w:val="24"/>
          <w:szCs w:val="24"/>
          <w:lang w:val="es-CO"/>
        </w:rPr>
        <w:t>…</w:t>
      </w:r>
      <w:r w:rsidR="00143CD3" w:rsidRPr="00DE731C">
        <w:rPr>
          <w:rFonts w:ascii="Georgia" w:hAnsi="Georgia" w:cs="Arial"/>
          <w:sz w:val="24"/>
          <w:szCs w:val="24"/>
          <w:lang w:val="es-CO"/>
        </w:rPr>
        <w:t xml:space="preserve">, folios </w:t>
      </w:r>
      <w:r w:rsidR="00DE6E31" w:rsidRPr="00DE731C">
        <w:rPr>
          <w:rFonts w:ascii="Georgia" w:hAnsi="Georgia" w:cs="Arial"/>
          <w:sz w:val="24"/>
          <w:szCs w:val="24"/>
          <w:lang w:val="es-CO"/>
        </w:rPr>
        <w:t>4-</w:t>
      </w:r>
      <w:r w:rsidRPr="00DE731C">
        <w:rPr>
          <w:rFonts w:ascii="Georgia" w:hAnsi="Georgia" w:cs="Arial"/>
          <w:sz w:val="24"/>
          <w:szCs w:val="24"/>
          <w:lang w:val="es-CO"/>
        </w:rPr>
        <w:t>6)</w:t>
      </w:r>
      <w:r w:rsidR="00143CD3" w:rsidRPr="00DE731C">
        <w:rPr>
          <w:rFonts w:ascii="Georgia" w:hAnsi="Georgia" w:cs="Arial"/>
          <w:sz w:val="24"/>
          <w:szCs w:val="24"/>
          <w:lang w:val="es-CO"/>
        </w:rPr>
        <w:t>.</w:t>
      </w:r>
      <w:r w:rsidR="008F1276" w:rsidRPr="00DE731C">
        <w:rPr>
          <w:rFonts w:ascii="Georgia" w:hAnsi="Georgia" w:cs="Arial"/>
          <w:sz w:val="24"/>
          <w:szCs w:val="24"/>
          <w:lang w:val="es-CO"/>
        </w:rPr>
        <w:t xml:space="preserve"> </w:t>
      </w:r>
    </w:p>
    <w:p w14:paraId="7431608A" w14:textId="77777777" w:rsidR="00F06F3B" w:rsidRPr="00DE731C" w:rsidRDefault="00F06F3B" w:rsidP="00DE731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1B8106F" w14:textId="6DC1A935" w:rsidR="008F1276" w:rsidRPr="00DE731C" w:rsidRDefault="008F1276" w:rsidP="00DE731C">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DE731C">
        <w:rPr>
          <w:rFonts w:ascii="Georgia" w:hAnsi="Georgia" w:cs="Arial"/>
          <w:sz w:val="24"/>
          <w:szCs w:val="24"/>
          <w:lang w:val="es-CO"/>
        </w:rPr>
        <w:t xml:space="preserve">La demanda se reformó para </w:t>
      </w:r>
      <w:r w:rsidR="007263FE" w:rsidRPr="00DE731C">
        <w:rPr>
          <w:rFonts w:ascii="Georgia" w:hAnsi="Georgia" w:cs="Arial"/>
          <w:sz w:val="24"/>
          <w:szCs w:val="24"/>
          <w:lang w:val="es-CO"/>
        </w:rPr>
        <w:t>citar, en el acápite de hechos, anotaciones de la historia clínica</w:t>
      </w:r>
      <w:r w:rsidR="00EA603A" w:rsidRPr="00DE731C">
        <w:rPr>
          <w:rFonts w:ascii="Georgia" w:hAnsi="Georgia" w:cs="Arial"/>
          <w:sz w:val="24"/>
          <w:szCs w:val="24"/>
          <w:lang w:val="es-CO"/>
        </w:rPr>
        <w:t xml:space="preserve"> y exponer que la atención fue inoportuna, alejada de </w:t>
      </w:r>
      <w:r w:rsidR="00185177" w:rsidRPr="00DE731C">
        <w:rPr>
          <w:rFonts w:ascii="Georgia" w:hAnsi="Georgia" w:cs="Arial"/>
          <w:sz w:val="24"/>
          <w:szCs w:val="24"/>
          <w:lang w:val="es-CO"/>
        </w:rPr>
        <w:t xml:space="preserve">la </w:t>
      </w:r>
      <w:r w:rsidR="00EA603A" w:rsidRPr="00DE731C">
        <w:rPr>
          <w:rFonts w:ascii="Georgia" w:hAnsi="Georgia" w:cs="Arial"/>
          <w:i/>
          <w:iCs/>
          <w:sz w:val="24"/>
          <w:szCs w:val="24"/>
          <w:lang w:val="es-CO"/>
        </w:rPr>
        <w:t>lex artis</w:t>
      </w:r>
      <w:r w:rsidR="00EA603A" w:rsidRPr="00DE731C">
        <w:rPr>
          <w:rFonts w:ascii="Georgia" w:hAnsi="Georgia" w:cs="Arial"/>
          <w:sz w:val="24"/>
          <w:szCs w:val="24"/>
          <w:lang w:val="es-CO"/>
        </w:rPr>
        <w:t xml:space="preserve">, </w:t>
      </w:r>
      <w:r w:rsidR="20A55788" w:rsidRPr="00DE731C">
        <w:rPr>
          <w:rFonts w:ascii="Georgia" w:hAnsi="Georgia" w:cs="Arial"/>
          <w:sz w:val="24"/>
          <w:szCs w:val="24"/>
          <w:lang w:val="es-CO"/>
        </w:rPr>
        <w:t xml:space="preserve">que </w:t>
      </w:r>
      <w:r w:rsidR="00EA603A" w:rsidRPr="00DE731C">
        <w:rPr>
          <w:rFonts w:ascii="Georgia" w:hAnsi="Georgia" w:cs="Arial"/>
          <w:sz w:val="24"/>
          <w:szCs w:val="24"/>
          <w:lang w:val="es-CO"/>
        </w:rPr>
        <w:t>en consecuencia</w:t>
      </w:r>
      <w:r w:rsidR="00A96458" w:rsidRPr="00DE731C">
        <w:rPr>
          <w:rFonts w:ascii="Georgia" w:hAnsi="Georgia" w:cs="Arial"/>
          <w:sz w:val="24"/>
          <w:szCs w:val="24"/>
          <w:lang w:val="es-CO"/>
        </w:rPr>
        <w:t>,</w:t>
      </w:r>
      <w:r w:rsidR="00EA603A" w:rsidRPr="00DE731C">
        <w:rPr>
          <w:rFonts w:ascii="Georgia" w:hAnsi="Georgia" w:cs="Arial"/>
          <w:sz w:val="24"/>
          <w:szCs w:val="24"/>
          <w:lang w:val="es-CO"/>
        </w:rPr>
        <w:t xml:space="preserve"> su vida </w:t>
      </w:r>
      <w:r w:rsidR="41CB06C0" w:rsidRPr="00DE731C">
        <w:rPr>
          <w:rFonts w:ascii="Georgia" w:hAnsi="Georgia" w:cs="Arial"/>
          <w:sz w:val="24"/>
          <w:szCs w:val="24"/>
          <w:lang w:val="es-CO"/>
        </w:rPr>
        <w:t xml:space="preserve">laboral se afectó </w:t>
      </w:r>
      <w:r w:rsidR="00EA603A" w:rsidRPr="00DE731C">
        <w:rPr>
          <w:rFonts w:ascii="Georgia" w:hAnsi="Georgia" w:cs="Arial"/>
          <w:sz w:val="24"/>
          <w:szCs w:val="24"/>
          <w:lang w:val="es-CO"/>
        </w:rPr>
        <w:t>y se le causaron daños extrapatrimoniales</w:t>
      </w:r>
      <w:r w:rsidR="14D47EB3" w:rsidRPr="00DE731C">
        <w:rPr>
          <w:rFonts w:ascii="Georgia" w:hAnsi="Georgia" w:cs="Arial"/>
          <w:sz w:val="24"/>
          <w:szCs w:val="24"/>
          <w:lang w:val="es-CO"/>
        </w:rPr>
        <w:t>,</w:t>
      </w:r>
      <w:r w:rsidR="00EA603A" w:rsidRPr="00DE731C">
        <w:rPr>
          <w:rFonts w:ascii="Georgia" w:hAnsi="Georgia" w:cs="Arial"/>
          <w:sz w:val="24"/>
          <w:szCs w:val="24"/>
          <w:lang w:val="es-CO"/>
        </w:rPr>
        <w:t xml:space="preserve"> al igual que a su núcleo familiar. También se solicitaron y adjuntaron pruebas</w:t>
      </w:r>
      <w:r w:rsidRPr="00DE731C">
        <w:rPr>
          <w:rFonts w:ascii="Georgia" w:hAnsi="Georgia" w:cs="Arial"/>
          <w:sz w:val="24"/>
          <w:szCs w:val="24"/>
          <w:lang w:val="es-CO"/>
        </w:rPr>
        <w:t xml:space="preserve"> </w:t>
      </w:r>
      <w:r w:rsidR="00EA603A" w:rsidRPr="00DE731C">
        <w:rPr>
          <w:rFonts w:ascii="Georgia" w:hAnsi="Georgia" w:cs="Arial"/>
          <w:sz w:val="24"/>
          <w:szCs w:val="24"/>
        </w:rPr>
        <w:t>(</w:t>
      </w:r>
      <w:r w:rsidR="00EA603A" w:rsidRPr="00DE731C">
        <w:rPr>
          <w:rFonts w:ascii="Georgia" w:hAnsi="Georgia" w:cs="Arial"/>
          <w:sz w:val="24"/>
          <w:szCs w:val="24"/>
          <w:lang w:val="es-CO"/>
        </w:rPr>
        <w:t>Carpeta 01Primera…, carpeta Cuaderno1Parte2, carpeta Cuaderno 2, pdf No.05)</w:t>
      </w:r>
      <w:r w:rsidRPr="00DE731C">
        <w:rPr>
          <w:rFonts w:ascii="Georgia" w:hAnsi="Georgia" w:cs="Arial"/>
          <w:sz w:val="24"/>
          <w:szCs w:val="24"/>
          <w:lang w:val="es-CO"/>
        </w:rPr>
        <w:t>.</w:t>
      </w:r>
    </w:p>
    <w:p w14:paraId="2B4EA860" w14:textId="53D14AC0" w:rsidR="00C217A9" w:rsidRPr="00DE731C" w:rsidRDefault="00C217A9" w:rsidP="00DE731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bookmarkEnd w:id="1"/>
    <w:p w14:paraId="5E821E56" w14:textId="50B1192A" w:rsidR="007A2857" w:rsidRPr="00DE731C" w:rsidRDefault="003E2647" w:rsidP="00DE731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DE731C">
        <w:rPr>
          <w:rFonts w:ascii="Georgia" w:hAnsi="Georgia" w:cs="Arial"/>
          <w:smallCaps/>
          <w:sz w:val="24"/>
          <w:szCs w:val="24"/>
          <w:lang w:val="es-CO"/>
        </w:rPr>
        <w:t>Las pretensione</w:t>
      </w:r>
      <w:r w:rsidR="00A41997" w:rsidRPr="00DE731C">
        <w:rPr>
          <w:rFonts w:ascii="Georgia" w:hAnsi="Georgia" w:cs="Arial"/>
          <w:smallCaps/>
          <w:sz w:val="24"/>
          <w:szCs w:val="24"/>
          <w:lang w:val="es-CO"/>
        </w:rPr>
        <w:t>s.</w:t>
      </w:r>
      <w:r w:rsidRPr="00DE731C">
        <w:rPr>
          <w:rFonts w:ascii="Georgia" w:hAnsi="Georgia" w:cs="Arial"/>
          <w:smallCaps/>
          <w:sz w:val="24"/>
          <w:szCs w:val="24"/>
          <w:lang w:val="es-CO"/>
        </w:rPr>
        <w:t xml:space="preserve"> </w:t>
      </w:r>
      <w:r w:rsidR="00BC2297" w:rsidRPr="00DE731C">
        <w:rPr>
          <w:rFonts w:ascii="Georgia" w:hAnsi="Georgia" w:cs="Arial"/>
          <w:smallCaps/>
          <w:sz w:val="24"/>
          <w:szCs w:val="24"/>
          <w:lang w:val="es-CO"/>
        </w:rPr>
        <w:t xml:space="preserve"> </w:t>
      </w:r>
      <w:r w:rsidR="007A6CAE" w:rsidRPr="00DE731C">
        <w:rPr>
          <w:rFonts w:ascii="Georgia" w:hAnsi="Georgia" w:cs="Arial"/>
          <w:b/>
          <w:bCs/>
          <w:sz w:val="24"/>
          <w:szCs w:val="24"/>
          <w:lang w:val="es-CO"/>
        </w:rPr>
        <w:t>(i)</w:t>
      </w:r>
      <w:r w:rsidR="007A6CAE" w:rsidRPr="00DE731C">
        <w:rPr>
          <w:rFonts w:ascii="Georgia" w:hAnsi="Georgia" w:cs="Arial"/>
          <w:sz w:val="24"/>
          <w:szCs w:val="24"/>
          <w:lang w:val="es-CO"/>
        </w:rPr>
        <w:t xml:space="preserve"> </w:t>
      </w:r>
      <w:r w:rsidR="00BC76BD" w:rsidRPr="00DE731C">
        <w:rPr>
          <w:rFonts w:ascii="Georgia" w:hAnsi="Georgia" w:cs="Arial"/>
          <w:sz w:val="24"/>
          <w:szCs w:val="24"/>
          <w:lang w:val="es-CO"/>
        </w:rPr>
        <w:t>Declarar</w:t>
      </w:r>
      <w:r w:rsidR="00BC76BD" w:rsidRPr="00DE731C">
        <w:rPr>
          <w:rFonts w:ascii="Georgia" w:hAnsi="Georgia" w:cs="Arial"/>
          <w:smallCaps/>
          <w:sz w:val="24"/>
          <w:szCs w:val="24"/>
          <w:lang w:val="es-CO"/>
        </w:rPr>
        <w:t xml:space="preserve"> </w:t>
      </w:r>
      <w:r w:rsidR="00045F0E" w:rsidRPr="00DE731C">
        <w:rPr>
          <w:rFonts w:ascii="Georgia" w:hAnsi="Georgia" w:cs="Arial"/>
          <w:sz w:val="24"/>
          <w:szCs w:val="24"/>
          <w:lang w:val="es-CO"/>
        </w:rPr>
        <w:t>a los demandados, administrativa y solidariamente, responsables de las lesiones causadas a la actora y los consecuentes daños a los demás demandantes</w:t>
      </w:r>
      <w:r w:rsidR="00C31E33" w:rsidRPr="00DE731C">
        <w:rPr>
          <w:rFonts w:ascii="Georgia" w:hAnsi="Georgia" w:cs="Arial"/>
          <w:sz w:val="24"/>
          <w:szCs w:val="24"/>
          <w:lang w:val="es-CO"/>
        </w:rPr>
        <w:t xml:space="preserve">; </w:t>
      </w:r>
      <w:r w:rsidR="00C31E33" w:rsidRPr="00DE731C">
        <w:rPr>
          <w:rFonts w:ascii="Georgia" w:hAnsi="Georgia" w:cs="Arial"/>
          <w:b/>
          <w:bCs/>
          <w:sz w:val="24"/>
          <w:szCs w:val="24"/>
          <w:lang w:val="es-CO"/>
        </w:rPr>
        <w:t xml:space="preserve">(ii) </w:t>
      </w:r>
      <w:r w:rsidR="00FB39CB" w:rsidRPr="00DE731C">
        <w:rPr>
          <w:rFonts w:ascii="Georgia" w:hAnsi="Georgia" w:cs="Arial"/>
          <w:bCs/>
          <w:sz w:val="24"/>
          <w:szCs w:val="24"/>
          <w:lang w:val="es-CO"/>
        </w:rPr>
        <w:t>Ordenar</w:t>
      </w:r>
      <w:r w:rsidR="00FB39CB" w:rsidRPr="00DE731C">
        <w:rPr>
          <w:rFonts w:ascii="Georgia" w:hAnsi="Georgia" w:cs="Arial"/>
          <w:b/>
          <w:bCs/>
          <w:sz w:val="24"/>
          <w:szCs w:val="24"/>
          <w:lang w:val="es-CO"/>
        </w:rPr>
        <w:t xml:space="preserve"> </w:t>
      </w:r>
      <w:r w:rsidR="00FB39CB" w:rsidRPr="00DE731C">
        <w:rPr>
          <w:rFonts w:ascii="Georgia" w:hAnsi="Georgia" w:cs="Arial"/>
          <w:bCs/>
          <w:sz w:val="24"/>
          <w:szCs w:val="24"/>
          <w:lang w:val="es-CO"/>
        </w:rPr>
        <w:t xml:space="preserve">la </w:t>
      </w:r>
      <w:r w:rsidR="00045F0E" w:rsidRPr="00DE731C">
        <w:rPr>
          <w:rFonts w:ascii="Georgia" w:hAnsi="Georgia" w:cs="Arial"/>
          <w:bCs/>
          <w:sz w:val="24"/>
          <w:szCs w:val="24"/>
          <w:lang w:val="es-CO"/>
        </w:rPr>
        <w:t>reparación integral</w:t>
      </w:r>
      <w:r w:rsidR="00FB39CB" w:rsidRPr="00DE731C">
        <w:rPr>
          <w:rFonts w:ascii="Georgia" w:hAnsi="Georgia" w:cs="Arial"/>
          <w:bCs/>
          <w:sz w:val="24"/>
          <w:szCs w:val="24"/>
          <w:lang w:val="es-CO"/>
        </w:rPr>
        <w:t xml:space="preserve">; </w:t>
      </w:r>
      <w:r w:rsidR="00FB39CB" w:rsidRPr="00DE731C">
        <w:rPr>
          <w:rFonts w:ascii="Georgia" w:hAnsi="Georgia" w:cs="Arial"/>
          <w:b/>
          <w:bCs/>
          <w:sz w:val="24"/>
          <w:szCs w:val="24"/>
          <w:lang w:val="es-CO"/>
        </w:rPr>
        <w:t xml:space="preserve">(iii) </w:t>
      </w:r>
      <w:r w:rsidR="00FB39CB" w:rsidRPr="00DE731C">
        <w:rPr>
          <w:rFonts w:ascii="Georgia" w:hAnsi="Georgia" w:cs="Arial"/>
          <w:bCs/>
          <w:sz w:val="24"/>
          <w:szCs w:val="24"/>
          <w:lang w:val="es-CO"/>
        </w:rPr>
        <w:t xml:space="preserve">Condenar </w:t>
      </w:r>
      <w:r w:rsidR="00676E3E" w:rsidRPr="00DE731C">
        <w:rPr>
          <w:rFonts w:ascii="Georgia" w:hAnsi="Georgia" w:cs="Arial"/>
          <w:sz w:val="24"/>
          <w:szCs w:val="24"/>
          <w:lang w:val="es-CO"/>
        </w:rPr>
        <w:t xml:space="preserve">a </w:t>
      </w:r>
      <w:r w:rsidR="00750AF3" w:rsidRPr="00DE731C">
        <w:rPr>
          <w:rFonts w:ascii="Georgia" w:hAnsi="Georgia" w:cs="Arial"/>
          <w:sz w:val="24"/>
          <w:szCs w:val="24"/>
          <w:lang w:val="es-CO"/>
        </w:rPr>
        <w:t>pag</w:t>
      </w:r>
      <w:r w:rsidR="00597D62" w:rsidRPr="00DE731C">
        <w:rPr>
          <w:rFonts w:ascii="Georgia" w:hAnsi="Georgia" w:cs="Arial"/>
          <w:sz w:val="24"/>
          <w:szCs w:val="24"/>
          <w:lang w:val="es-CO"/>
        </w:rPr>
        <w:t xml:space="preserve">ar </w:t>
      </w:r>
      <w:r w:rsidR="000A72DC" w:rsidRPr="00DE731C">
        <w:rPr>
          <w:rFonts w:ascii="Georgia" w:hAnsi="Georgia" w:cs="Arial"/>
          <w:sz w:val="24"/>
          <w:szCs w:val="24"/>
          <w:lang w:val="es-CO"/>
        </w:rPr>
        <w:t xml:space="preserve">a favor </w:t>
      </w:r>
      <w:r w:rsidR="00FB39CB" w:rsidRPr="00DE731C">
        <w:rPr>
          <w:rFonts w:ascii="Georgia" w:hAnsi="Georgia" w:cs="Arial"/>
          <w:sz w:val="24"/>
          <w:szCs w:val="24"/>
          <w:lang w:val="es-CO"/>
        </w:rPr>
        <w:t>de</w:t>
      </w:r>
      <w:r w:rsidR="00CD14C6" w:rsidRPr="00DE731C">
        <w:rPr>
          <w:rFonts w:ascii="Georgia" w:hAnsi="Georgia" w:cs="Arial"/>
          <w:sz w:val="24"/>
          <w:szCs w:val="24"/>
          <w:lang w:val="es-CO"/>
        </w:rPr>
        <w:t>:</w:t>
      </w:r>
      <w:r w:rsidR="008C126C" w:rsidRPr="00DE731C">
        <w:rPr>
          <w:rFonts w:ascii="Georgia" w:hAnsi="Georgia" w:cs="Arial"/>
          <w:sz w:val="24"/>
          <w:szCs w:val="24"/>
          <w:lang w:val="es-CO"/>
        </w:rPr>
        <w:t xml:space="preserve"> </w:t>
      </w:r>
      <w:r w:rsidR="00BF612B" w:rsidRPr="00DE731C">
        <w:rPr>
          <w:rFonts w:ascii="Georgia" w:hAnsi="Georgia" w:cs="Arial"/>
          <w:b/>
          <w:sz w:val="24"/>
          <w:szCs w:val="24"/>
          <w:lang w:val="es-CO"/>
        </w:rPr>
        <w:t>(a)</w:t>
      </w:r>
      <w:r w:rsidR="00BF612B" w:rsidRPr="00DE731C">
        <w:rPr>
          <w:rFonts w:ascii="Georgia" w:hAnsi="Georgia" w:cs="Arial"/>
          <w:sz w:val="24"/>
          <w:szCs w:val="24"/>
          <w:lang w:val="es-CO"/>
        </w:rPr>
        <w:t xml:space="preserve"> </w:t>
      </w:r>
      <w:r w:rsidR="00FB39CB" w:rsidRPr="00DE731C">
        <w:rPr>
          <w:rFonts w:ascii="Georgia" w:hAnsi="Georgia" w:cs="Arial"/>
          <w:sz w:val="24"/>
          <w:szCs w:val="24"/>
          <w:lang w:val="es-CO"/>
        </w:rPr>
        <w:t>M</w:t>
      </w:r>
      <w:r w:rsidR="00045F0E" w:rsidRPr="00DE731C">
        <w:rPr>
          <w:rFonts w:ascii="Georgia" w:hAnsi="Georgia" w:cs="Arial"/>
          <w:sz w:val="24"/>
          <w:szCs w:val="24"/>
          <w:lang w:val="es-CO"/>
        </w:rPr>
        <w:t>yriam Londoño R.</w:t>
      </w:r>
      <w:r w:rsidR="00FB39CB" w:rsidRPr="00DE731C">
        <w:rPr>
          <w:rFonts w:ascii="Georgia" w:hAnsi="Georgia" w:cs="Arial"/>
          <w:sz w:val="24"/>
          <w:szCs w:val="24"/>
          <w:lang w:val="es-CO"/>
        </w:rPr>
        <w:t>:</w:t>
      </w:r>
      <w:r w:rsidR="00045F0E" w:rsidRPr="00DE731C">
        <w:rPr>
          <w:rFonts w:ascii="Georgia" w:hAnsi="Georgia" w:cs="Arial"/>
          <w:sz w:val="24"/>
          <w:szCs w:val="24"/>
          <w:lang w:val="es-CO"/>
        </w:rPr>
        <w:t xml:space="preserve"> lucro cesante, </w:t>
      </w:r>
      <w:r w:rsidR="00FB39CB" w:rsidRPr="00DE731C">
        <w:rPr>
          <w:rFonts w:ascii="Georgia" w:hAnsi="Georgia" w:cs="Arial"/>
          <w:sz w:val="24"/>
          <w:szCs w:val="24"/>
          <w:lang w:val="es-CO"/>
        </w:rPr>
        <w:t>daño</w:t>
      </w:r>
      <w:r w:rsidR="00045F0E" w:rsidRPr="00DE731C">
        <w:rPr>
          <w:rFonts w:ascii="Georgia" w:hAnsi="Georgia" w:cs="Arial"/>
          <w:sz w:val="24"/>
          <w:szCs w:val="24"/>
          <w:lang w:val="es-CO"/>
        </w:rPr>
        <w:t>s</w:t>
      </w:r>
      <w:r w:rsidR="00FB39CB" w:rsidRPr="00DE731C">
        <w:rPr>
          <w:rFonts w:ascii="Georgia" w:hAnsi="Georgia" w:cs="Arial"/>
          <w:sz w:val="24"/>
          <w:szCs w:val="24"/>
          <w:lang w:val="es-CO"/>
        </w:rPr>
        <w:t xml:space="preserve"> moral, a la vida de relación o </w:t>
      </w:r>
      <w:r w:rsidR="00045F0E" w:rsidRPr="00DE731C">
        <w:rPr>
          <w:rFonts w:ascii="Georgia" w:hAnsi="Georgia" w:cs="Arial"/>
          <w:sz w:val="24"/>
          <w:szCs w:val="24"/>
          <w:lang w:val="es-CO"/>
        </w:rPr>
        <w:t xml:space="preserve">convencional y </w:t>
      </w:r>
      <w:r w:rsidR="00FB39CB" w:rsidRPr="00DE731C">
        <w:rPr>
          <w:rFonts w:ascii="Georgia" w:hAnsi="Georgia" w:cs="Arial"/>
          <w:sz w:val="24"/>
          <w:szCs w:val="24"/>
          <w:lang w:val="es-CO"/>
        </w:rPr>
        <w:t>a la salud;</w:t>
      </w:r>
      <w:r w:rsidR="00BF612B" w:rsidRPr="00DE731C">
        <w:rPr>
          <w:rFonts w:ascii="Georgia" w:hAnsi="Georgia" w:cs="Arial"/>
          <w:sz w:val="24"/>
          <w:szCs w:val="24"/>
          <w:lang w:val="es-CO"/>
        </w:rPr>
        <w:t xml:space="preserve"> </w:t>
      </w:r>
      <w:r w:rsidR="00BF612B" w:rsidRPr="00DE731C">
        <w:rPr>
          <w:rFonts w:ascii="Georgia" w:hAnsi="Georgia" w:cs="Arial"/>
          <w:b/>
          <w:sz w:val="24"/>
          <w:szCs w:val="24"/>
          <w:lang w:val="es-CO"/>
        </w:rPr>
        <w:t>(b)</w:t>
      </w:r>
      <w:r w:rsidR="00BF612B" w:rsidRPr="00DE731C">
        <w:rPr>
          <w:rFonts w:ascii="Georgia" w:hAnsi="Georgia" w:cs="Arial"/>
          <w:sz w:val="24"/>
          <w:szCs w:val="24"/>
          <w:lang w:val="es-CO"/>
        </w:rPr>
        <w:t xml:space="preserve"> </w:t>
      </w:r>
      <w:r w:rsidR="007A2857" w:rsidRPr="00DE731C">
        <w:rPr>
          <w:rFonts w:ascii="Georgia" w:hAnsi="Georgia" w:cs="Arial"/>
          <w:sz w:val="24"/>
          <w:szCs w:val="24"/>
          <w:lang w:val="es-CO"/>
        </w:rPr>
        <w:t>Daños morales para Paula F. y Claudia F. Acevedo L</w:t>
      </w:r>
      <w:r w:rsidR="00292E7C" w:rsidRPr="00DE731C">
        <w:rPr>
          <w:rFonts w:ascii="Georgia" w:hAnsi="Georgia" w:cs="Arial"/>
          <w:sz w:val="24"/>
          <w:szCs w:val="24"/>
          <w:lang w:val="es-CO"/>
        </w:rPr>
        <w:t xml:space="preserve">. </w:t>
      </w:r>
      <w:r w:rsidR="00C217A9" w:rsidRPr="00DE731C">
        <w:rPr>
          <w:rFonts w:ascii="Georgia" w:hAnsi="Georgia" w:cs="Arial"/>
          <w:sz w:val="24"/>
          <w:szCs w:val="24"/>
          <w:lang w:val="es-CO"/>
        </w:rPr>
        <w:t>(Hij</w:t>
      </w:r>
      <w:r w:rsidR="007A2857" w:rsidRPr="00DE731C">
        <w:rPr>
          <w:rFonts w:ascii="Georgia" w:hAnsi="Georgia" w:cs="Arial"/>
          <w:sz w:val="24"/>
          <w:szCs w:val="24"/>
          <w:lang w:val="es-CO"/>
        </w:rPr>
        <w:t>a</w:t>
      </w:r>
      <w:r w:rsidR="00C217A9" w:rsidRPr="00DE731C">
        <w:rPr>
          <w:rFonts w:ascii="Georgia" w:hAnsi="Georgia" w:cs="Arial"/>
          <w:sz w:val="24"/>
          <w:szCs w:val="24"/>
          <w:lang w:val="es-CO"/>
        </w:rPr>
        <w:t>s)</w:t>
      </w:r>
      <w:r w:rsidR="007A2857" w:rsidRPr="00DE731C">
        <w:rPr>
          <w:rFonts w:ascii="Georgia" w:hAnsi="Georgia" w:cs="Arial"/>
          <w:sz w:val="24"/>
          <w:szCs w:val="24"/>
          <w:lang w:val="es-CO"/>
        </w:rPr>
        <w:t>;</w:t>
      </w:r>
      <w:r w:rsidR="00536CDF" w:rsidRPr="00DE731C">
        <w:rPr>
          <w:rFonts w:ascii="Georgia" w:hAnsi="Georgia" w:cs="Arial"/>
          <w:sz w:val="24"/>
          <w:szCs w:val="24"/>
          <w:lang w:val="es-CO"/>
        </w:rPr>
        <w:t xml:space="preserve"> </w:t>
      </w:r>
      <w:r w:rsidR="007A2857" w:rsidRPr="00DE731C">
        <w:rPr>
          <w:rFonts w:ascii="Georgia" w:hAnsi="Georgia" w:cs="Arial"/>
          <w:sz w:val="24"/>
          <w:szCs w:val="24"/>
          <w:lang w:val="es-CO"/>
        </w:rPr>
        <w:t xml:space="preserve">José D. García A., Juan C. y Luisa F. Betancur A. </w:t>
      </w:r>
      <w:r w:rsidR="00C217A9" w:rsidRPr="00DE731C">
        <w:rPr>
          <w:rFonts w:ascii="Georgia" w:hAnsi="Georgia" w:cs="Arial"/>
          <w:sz w:val="24"/>
          <w:szCs w:val="24"/>
          <w:lang w:val="es-CO"/>
        </w:rPr>
        <w:t>(</w:t>
      </w:r>
      <w:r w:rsidR="007A2857" w:rsidRPr="00DE731C">
        <w:rPr>
          <w:rFonts w:ascii="Georgia" w:hAnsi="Georgia" w:cs="Arial"/>
          <w:sz w:val="24"/>
          <w:szCs w:val="24"/>
          <w:lang w:val="es-CO"/>
        </w:rPr>
        <w:t>Nietos</w:t>
      </w:r>
      <w:r w:rsidR="00C217A9" w:rsidRPr="00DE731C">
        <w:rPr>
          <w:rFonts w:ascii="Georgia" w:hAnsi="Georgia" w:cs="Arial"/>
          <w:sz w:val="24"/>
          <w:szCs w:val="24"/>
          <w:lang w:val="es-CO"/>
        </w:rPr>
        <w:t>)</w:t>
      </w:r>
      <w:r w:rsidR="007A2857" w:rsidRPr="00DE731C">
        <w:rPr>
          <w:rFonts w:ascii="Georgia" w:hAnsi="Georgia" w:cs="Arial"/>
          <w:sz w:val="24"/>
          <w:szCs w:val="24"/>
          <w:lang w:val="es-CO"/>
        </w:rPr>
        <w:t xml:space="preserve">; y Fernando Betancur G. (Yerno); y, </w:t>
      </w:r>
      <w:r w:rsidR="007A2857" w:rsidRPr="00DE731C">
        <w:rPr>
          <w:rFonts w:ascii="Georgia" w:hAnsi="Georgia" w:cs="Arial"/>
          <w:b/>
          <w:sz w:val="24"/>
          <w:szCs w:val="24"/>
          <w:lang w:val="es-CO"/>
        </w:rPr>
        <w:t>(c)</w:t>
      </w:r>
      <w:r w:rsidR="007A2857" w:rsidRPr="00DE731C">
        <w:rPr>
          <w:rFonts w:ascii="Georgia" w:hAnsi="Georgia" w:cs="Arial"/>
          <w:sz w:val="24"/>
          <w:szCs w:val="24"/>
          <w:lang w:val="es-CO"/>
        </w:rPr>
        <w:t xml:space="preserve"> Daño a la vida de relación o convencional para las hijas Paula F. y Claudia F. Acevedo Londoño </w:t>
      </w:r>
      <w:r w:rsidR="007A2857" w:rsidRPr="00DE731C">
        <w:rPr>
          <w:rFonts w:ascii="Georgia" w:hAnsi="Georgia" w:cs="Arial"/>
          <w:sz w:val="24"/>
          <w:szCs w:val="24"/>
        </w:rPr>
        <w:t>(</w:t>
      </w:r>
      <w:r w:rsidR="007A2857" w:rsidRPr="00DE731C">
        <w:rPr>
          <w:rFonts w:ascii="Georgia" w:hAnsi="Georgia" w:cs="Arial"/>
          <w:sz w:val="24"/>
          <w:szCs w:val="24"/>
          <w:lang w:val="es-CO"/>
        </w:rPr>
        <w:t>Carpeta 01Primera…, carpeta Cuaderno1Parte1, carpeta Cuaderno 1, pdf No.01…, folios 3-4).</w:t>
      </w:r>
    </w:p>
    <w:p w14:paraId="0DA3D4BF" w14:textId="7B23F50D" w:rsidR="00E47ECA" w:rsidRPr="00DE731C" w:rsidRDefault="00E47ECA" w:rsidP="00DE731C">
      <w:pPr>
        <w:widowControl/>
        <w:overflowPunct/>
        <w:autoSpaceDE/>
        <w:autoSpaceDN/>
        <w:adjustRightInd/>
        <w:spacing w:line="276" w:lineRule="auto"/>
        <w:jc w:val="both"/>
        <w:rPr>
          <w:rFonts w:ascii="Georgia" w:hAnsi="Georgia" w:cs="Arial"/>
          <w:sz w:val="24"/>
          <w:szCs w:val="24"/>
          <w:lang w:val="es-CO"/>
        </w:rPr>
      </w:pPr>
    </w:p>
    <w:p w14:paraId="099CFF40" w14:textId="24FE8502" w:rsidR="00E33C45" w:rsidRPr="00DE731C" w:rsidRDefault="00E33C45" w:rsidP="00DE731C">
      <w:pPr>
        <w:widowControl/>
        <w:tabs>
          <w:tab w:val="left" w:pos="142"/>
        </w:tabs>
        <w:autoSpaceDE/>
        <w:autoSpaceDN/>
        <w:spacing w:line="276" w:lineRule="auto"/>
        <w:contextualSpacing/>
        <w:jc w:val="both"/>
        <w:textAlignment w:val="baseline"/>
        <w:rPr>
          <w:rFonts w:ascii="Georgia" w:hAnsi="Georgia" w:cs="Arial"/>
          <w:sz w:val="24"/>
          <w:szCs w:val="24"/>
          <w:highlight w:val="yellow"/>
          <w:lang w:val="es-CO"/>
        </w:rPr>
      </w:pPr>
    </w:p>
    <w:p w14:paraId="40FD5F5A" w14:textId="77777777" w:rsidR="003A4049" w:rsidRPr="00DE731C" w:rsidRDefault="003A4049" w:rsidP="00DE731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E731C">
        <w:rPr>
          <w:rFonts w:ascii="Georgia" w:hAnsi="Georgia"/>
          <w:b/>
          <w:bCs/>
          <w:smallCaps/>
          <w:sz w:val="24"/>
          <w:szCs w:val="24"/>
          <w:lang w:val="es-CO"/>
        </w:rPr>
        <w:t>La defensa de la parte pasiva</w:t>
      </w:r>
    </w:p>
    <w:p w14:paraId="68C7D223" w14:textId="77777777" w:rsidR="000A72DC" w:rsidRPr="00DE731C" w:rsidRDefault="000A72DC" w:rsidP="00DE731C">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389D0792" w14:textId="356732B6" w:rsidR="00E65BDA" w:rsidRPr="00DE731C" w:rsidRDefault="008610F6" w:rsidP="00DE731C">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bookmarkStart w:id="2" w:name="_Hlk100305066"/>
      <w:r w:rsidRPr="00DE731C">
        <w:rPr>
          <w:rFonts w:ascii="Georgia" w:hAnsi="Georgia" w:cs="Arial"/>
          <w:smallCaps/>
          <w:sz w:val="24"/>
          <w:szCs w:val="24"/>
          <w:lang w:val="es-CO"/>
        </w:rPr>
        <w:t xml:space="preserve">Corporación Servicios Médicos Internacionales Them &amp; </w:t>
      </w:r>
      <w:r w:rsidR="00F52A6C" w:rsidRPr="00DE731C">
        <w:rPr>
          <w:rFonts w:ascii="Georgia" w:hAnsi="Georgia" w:cs="Arial"/>
          <w:smallCaps/>
          <w:sz w:val="24"/>
          <w:szCs w:val="24"/>
          <w:lang w:val="es-CO"/>
        </w:rPr>
        <w:t>Cía.</w:t>
      </w:r>
      <w:r w:rsidRPr="00DE731C">
        <w:rPr>
          <w:rFonts w:ascii="Georgia" w:hAnsi="Georgia" w:cs="Arial"/>
          <w:smallCaps/>
          <w:sz w:val="24"/>
          <w:szCs w:val="24"/>
          <w:lang w:val="es-CO"/>
        </w:rPr>
        <w:t xml:space="preserve"> </w:t>
      </w:r>
      <w:r w:rsidR="00F52A6C" w:rsidRPr="00DE731C">
        <w:rPr>
          <w:rFonts w:ascii="Georgia" w:hAnsi="Georgia" w:cs="Arial"/>
          <w:smallCaps/>
          <w:sz w:val="24"/>
          <w:szCs w:val="24"/>
          <w:lang w:val="es-CO"/>
        </w:rPr>
        <w:t>Ltda.</w:t>
      </w:r>
      <w:r w:rsidR="00DE1FBC" w:rsidRPr="00DE731C">
        <w:rPr>
          <w:rFonts w:ascii="Georgia" w:hAnsi="Georgia" w:cs="Arial"/>
          <w:smallCaps/>
          <w:sz w:val="24"/>
          <w:szCs w:val="24"/>
          <w:lang w:val="es-CO"/>
        </w:rPr>
        <w:t xml:space="preserve"> </w:t>
      </w:r>
      <w:r w:rsidRPr="00DE731C">
        <w:rPr>
          <w:rFonts w:ascii="Georgia" w:hAnsi="Georgia" w:cs="Arial"/>
          <w:smallCaps/>
          <w:sz w:val="24"/>
          <w:szCs w:val="24"/>
          <w:lang w:val="es-CO"/>
        </w:rPr>
        <w:t xml:space="preserve">- </w:t>
      </w:r>
      <w:proofErr w:type="spellStart"/>
      <w:r w:rsidRPr="00DE731C">
        <w:rPr>
          <w:rFonts w:ascii="Georgia" w:hAnsi="Georgia" w:cs="Arial"/>
          <w:smallCaps/>
          <w:sz w:val="24"/>
          <w:szCs w:val="24"/>
          <w:lang w:val="es-CO"/>
        </w:rPr>
        <w:t>Cosmitet</w:t>
      </w:r>
      <w:proofErr w:type="spellEnd"/>
      <w:r w:rsidRPr="00DE731C">
        <w:rPr>
          <w:rFonts w:ascii="Georgia" w:hAnsi="Georgia" w:cs="Arial"/>
          <w:smallCaps/>
          <w:sz w:val="24"/>
          <w:szCs w:val="24"/>
          <w:lang w:val="es-CO"/>
        </w:rPr>
        <w:t xml:space="preserve"> </w:t>
      </w:r>
      <w:r w:rsidR="00F52A6C" w:rsidRPr="00DE731C">
        <w:rPr>
          <w:rFonts w:ascii="Georgia" w:hAnsi="Georgia" w:cs="Arial"/>
          <w:smallCaps/>
          <w:sz w:val="24"/>
          <w:szCs w:val="24"/>
          <w:lang w:val="es-CO"/>
        </w:rPr>
        <w:t>Ltda.</w:t>
      </w:r>
      <w:r w:rsidR="00A47591" w:rsidRPr="00DE731C">
        <w:rPr>
          <w:rFonts w:ascii="Georgia" w:hAnsi="Georgia" w:cs="Arial"/>
          <w:smallCaps/>
          <w:sz w:val="24"/>
          <w:szCs w:val="24"/>
          <w:lang w:val="es-CO"/>
        </w:rPr>
        <w:t xml:space="preserve"> </w:t>
      </w:r>
      <w:r w:rsidR="000A72DC" w:rsidRPr="00DE731C">
        <w:rPr>
          <w:rFonts w:ascii="Georgia" w:hAnsi="Georgia" w:cs="Arial"/>
          <w:smallCaps/>
          <w:sz w:val="24"/>
          <w:szCs w:val="24"/>
          <w:lang w:val="es-CO"/>
        </w:rPr>
        <w:t>(</w:t>
      </w:r>
      <w:r w:rsidR="7A7FEA09" w:rsidRPr="00DE731C">
        <w:rPr>
          <w:rFonts w:ascii="Georgia" w:hAnsi="Georgia" w:cs="Arial"/>
          <w:smallCaps/>
          <w:sz w:val="24"/>
          <w:szCs w:val="24"/>
          <w:lang w:val="es-CO"/>
        </w:rPr>
        <w:t>Cod</w:t>
      </w:r>
      <w:r w:rsidR="00492935" w:rsidRPr="00DE731C">
        <w:rPr>
          <w:rFonts w:ascii="Georgia" w:hAnsi="Georgia" w:cs="Arial"/>
          <w:smallCaps/>
          <w:sz w:val="24"/>
          <w:szCs w:val="24"/>
          <w:lang w:val="es-CO"/>
        </w:rPr>
        <w:t>emandada</w:t>
      </w:r>
      <w:r w:rsidR="000A72DC" w:rsidRPr="00DE731C">
        <w:rPr>
          <w:rFonts w:ascii="Georgia" w:hAnsi="Georgia" w:cs="Arial"/>
          <w:smallCaps/>
          <w:sz w:val="24"/>
          <w:szCs w:val="24"/>
          <w:lang w:val="es-CO"/>
        </w:rPr>
        <w:t>)</w:t>
      </w:r>
      <w:r w:rsidR="00B857FF" w:rsidRPr="00DE731C">
        <w:rPr>
          <w:rFonts w:ascii="Georgia" w:hAnsi="Georgia" w:cs="Arial"/>
          <w:smallCaps/>
          <w:sz w:val="24"/>
          <w:szCs w:val="24"/>
          <w:lang w:val="es-CO"/>
        </w:rPr>
        <w:t>.</w:t>
      </w:r>
      <w:r w:rsidR="00511838" w:rsidRPr="00DE731C">
        <w:rPr>
          <w:rFonts w:ascii="Georgia" w:hAnsi="Georgia" w:cs="Arial"/>
          <w:smallCaps/>
          <w:sz w:val="24"/>
          <w:szCs w:val="24"/>
          <w:lang w:val="es-CO"/>
        </w:rPr>
        <w:t xml:space="preserve"> </w:t>
      </w:r>
      <w:r w:rsidR="00511838" w:rsidRPr="00DE731C">
        <w:rPr>
          <w:rFonts w:ascii="Georgia" w:hAnsi="Georgia" w:cs="Arial"/>
          <w:sz w:val="24"/>
          <w:szCs w:val="24"/>
          <w:lang w:val="es-CO"/>
        </w:rPr>
        <w:t xml:space="preserve">En adelante </w:t>
      </w:r>
      <w:proofErr w:type="spellStart"/>
      <w:r w:rsidR="00511838" w:rsidRPr="00DE731C">
        <w:rPr>
          <w:rFonts w:ascii="Georgia" w:hAnsi="Georgia" w:cs="Arial"/>
          <w:sz w:val="24"/>
          <w:szCs w:val="24"/>
          <w:lang w:val="es-CO"/>
        </w:rPr>
        <w:t>Cosmitet</w:t>
      </w:r>
      <w:proofErr w:type="spellEnd"/>
      <w:r w:rsidR="00511838" w:rsidRPr="00DE731C">
        <w:rPr>
          <w:rFonts w:ascii="Georgia" w:hAnsi="Georgia" w:cs="Arial"/>
          <w:sz w:val="24"/>
          <w:szCs w:val="24"/>
          <w:lang w:val="es-CO"/>
        </w:rPr>
        <w:t xml:space="preserve"> Ltda.</w:t>
      </w:r>
      <w:r w:rsidR="00511838" w:rsidRPr="00DE731C">
        <w:rPr>
          <w:rFonts w:ascii="Georgia" w:hAnsi="Georgia" w:cs="Arial"/>
          <w:smallCaps/>
          <w:sz w:val="24"/>
          <w:szCs w:val="24"/>
          <w:lang w:val="es-CO"/>
        </w:rPr>
        <w:t xml:space="preserve"> </w:t>
      </w:r>
      <w:r w:rsidRPr="00DE731C">
        <w:rPr>
          <w:rFonts w:ascii="Georgia" w:hAnsi="Georgia" w:cs="Arial"/>
          <w:sz w:val="24"/>
          <w:szCs w:val="24"/>
          <w:lang w:val="es-CO"/>
        </w:rPr>
        <w:t xml:space="preserve">Aceptó los </w:t>
      </w:r>
      <w:r w:rsidR="00C217A9" w:rsidRPr="00DE731C">
        <w:rPr>
          <w:rFonts w:ascii="Georgia" w:hAnsi="Georgia" w:cs="Arial"/>
          <w:sz w:val="24"/>
          <w:szCs w:val="24"/>
          <w:lang w:val="es-CO"/>
        </w:rPr>
        <w:t>hechos</w:t>
      </w:r>
      <w:r w:rsidR="00A47591" w:rsidRPr="00DE731C">
        <w:rPr>
          <w:rFonts w:ascii="Georgia" w:hAnsi="Georgia" w:cs="Arial"/>
          <w:sz w:val="24"/>
          <w:szCs w:val="24"/>
          <w:lang w:val="es-CO"/>
        </w:rPr>
        <w:t xml:space="preserve"> </w:t>
      </w:r>
      <w:r w:rsidR="003F6895" w:rsidRPr="00DE731C">
        <w:rPr>
          <w:rFonts w:ascii="Georgia" w:hAnsi="Georgia" w:cs="Arial"/>
          <w:sz w:val="24"/>
          <w:szCs w:val="24"/>
          <w:lang w:val="es-CO"/>
        </w:rPr>
        <w:t>Nos.</w:t>
      </w:r>
      <w:r w:rsidRPr="00DE731C">
        <w:rPr>
          <w:rFonts w:ascii="Georgia" w:hAnsi="Georgia" w:cs="Arial"/>
          <w:sz w:val="24"/>
          <w:szCs w:val="24"/>
          <w:lang w:val="es-CO"/>
        </w:rPr>
        <w:t>1° a 4° y 6°, negó los Nos.7° a 9°, 12° a 14° y los</w:t>
      </w:r>
      <w:r w:rsidR="00531BDD" w:rsidRPr="00DE731C">
        <w:rPr>
          <w:rFonts w:ascii="Georgia" w:hAnsi="Georgia" w:cs="Arial"/>
          <w:sz w:val="24"/>
          <w:szCs w:val="24"/>
          <w:lang w:val="es-CO"/>
        </w:rPr>
        <w:t xml:space="preserve"> demás</w:t>
      </w:r>
      <w:r w:rsidR="00185177" w:rsidRPr="00DE731C">
        <w:rPr>
          <w:rFonts w:ascii="Georgia" w:hAnsi="Georgia" w:cs="Arial"/>
          <w:sz w:val="24"/>
          <w:szCs w:val="24"/>
          <w:lang w:val="es-CO"/>
        </w:rPr>
        <w:t xml:space="preserve"> dijo</w:t>
      </w:r>
      <w:r w:rsidR="00531BDD" w:rsidRPr="00DE731C">
        <w:rPr>
          <w:rFonts w:ascii="Georgia" w:hAnsi="Georgia" w:cs="Arial"/>
          <w:sz w:val="24"/>
          <w:szCs w:val="24"/>
          <w:lang w:val="es-CO"/>
        </w:rPr>
        <w:t xml:space="preserve"> </w:t>
      </w:r>
      <w:r w:rsidR="003E0D54" w:rsidRPr="00DE731C">
        <w:rPr>
          <w:rFonts w:ascii="Georgia" w:hAnsi="Georgia" w:cs="Arial"/>
          <w:sz w:val="24"/>
          <w:szCs w:val="24"/>
          <w:lang w:val="es-CO"/>
        </w:rPr>
        <w:t>no constarle</w:t>
      </w:r>
      <w:r w:rsidR="00DF7394" w:rsidRPr="00DE731C">
        <w:rPr>
          <w:rFonts w:ascii="Georgia" w:hAnsi="Georgia" w:cs="Arial"/>
          <w:sz w:val="24"/>
          <w:szCs w:val="24"/>
          <w:lang w:val="es-CO"/>
        </w:rPr>
        <w:t xml:space="preserve">. </w:t>
      </w:r>
      <w:r w:rsidR="003E0D54" w:rsidRPr="00DE731C">
        <w:rPr>
          <w:rFonts w:ascii="Georgia" w:hAnsi="Georgia" w:cs="Arial"/>
          <w:sz w:val="24"/>
          <w:szCs w:val="24"/>
          <w:lang w:val="es-CO"/>
        </w:rPr>
        <w:t xml:space="preserve">Se opuso a </w:t>
      </w:r>
      <w:r w:rsidR="002E0D98" w:rsidRPr="00DE731C">
        <w:rPr>
          <w:rFonts w:ascii="Georgia" w:hAnsi="Georgia" w:cs="Arial"/>
          <w:sz w:val="24"/>
          <w:szCs w:val="24"/>
        </w:rPr>
        <w:t xml:space="preserve">las </w:t>
      </w:r>
      <w:r w:rsidR="00FB7E56" w:rsidRPr="00DE731C">
        <w:rPr>
          <w:rFonts w:ascii="Georgia" w:hAnsi="Georgia" w:cs="Arial"/>
          <w:sz w:val="24"/>
          <w:szCs w:val="24"/>
        </w:rPr>
        <w:t>súplicas</w:t>
      </w:r>
      <w:r w:rsidR="00FB3E51" w:rsidRPr="00DE731C">
        <w:rPr>
          <w:rFonts w:ascii="Georgia" w:hAnsi="Georgia" w:cs="Arial"/>
          <w:sz w:val="24"/>
          <w:szCs w:val="24"/>
        </w:rPr>
        <w:t xml:space="preserve"> </w:t>
      </w:r>
      <w:r w:rsidRPr="00DE731C">
        <w:rPr>
          <w:rFonts w:ascii="Georgia" w:hAnsi="Georgia" w:cs="Arial"/>
          <w:sz w:val="24"/>
          <w:szCs w:val="24"/>
        </w:rPr>
        <w:t xml:space="preserve">y como excepciones propuso: </w:t>
      </w:r>
      <w:r w:rsidRPr="00DE731C">
        <w:rPr>
          <w:rFonts w:ascii="Georgia" w:hAnsi="Georgia" w:cs="Arial"/>
          <w:b/>
          <w:bCs/>
          <w:sz w:val="24"/>
          <w:szCs w:val="24"/>
        </w:rPr>
        <w:t>(a)</w:t>
      </w:r>
      <w:r w:rsidRPr="00DE731C">
        <w:rPr>
          <w:rFonts w:ascii="Georgia" w:hAnsi="Georgia" w:cs="Arial"/>
          <w:sz w:val="24"/>
          <w:szCs w:val="24"/>
        </w:rPr>
        <w:t xml:space="preserve"> Previa: No integración de litisconsorcio necesario; </w:t>
      </w:r>
      <w:r w:rsidR="00280C8C" w:rsidRPr="00DE731C">
        <w:rPr>
          <w:rFonts w:ascii="Georgia" w:hAnsi="Georgia" w:cs="Arial"/>
          <w:sz w:val="24"/>
          <w:szCs w:val="24"/>
        </w:rPr>
        <w:t xml:space="preserve">y, </w:t>
      </w:r>
      <w:r w:rsidRPr="00DE731C">
        <w:rPr>
          <w:rFonts w:ascii="Georgia" w:hAnsi="Georgia" w:cs="Arial"/>
          <w:b/>
          <w:bCs/>
          <w:sz w:val="24"/>
          <w:szCs w:val="24"/>
        </w:rPr>
        <w:lastRenderedPageBreak/>
        <w:t>(b)</w:t>
      </w:r>
      <w:r w:rsidRPr="00DE731C">
        <w:rPr>
          <w:rFonts w:ascii="Georgia" w:hAnsi="Georgia" w:cs="Arial"/>
          <w:sz w:val="24"/>
          <w:szCs w:val="24"/>
        </w:rPr>
        <w:t xml:space="preserve"> De fondo: entre otras: </w:t>
      </w:r>
      <w:r w:rsidRPr="00DE731C">
        <w:rPr>
          <w:rFonts w:ascii="Georgia" w:hAnsi="Georgia" w:cs="Arial"/>
          <w:b/>
          <w:bCs/>
          <w:sz w:val="24"/>
          <w:szCs w:val="24"/>
        </w:rPr>
        <w:t>(i)</w:t>
      </w:r>
      <w:r w:rsidRPr="00DE731C">
        <w:rPr>
          <w:rFonts w:ascii="Georgia" w:hAnsi="Georgia" w:cs="Arial"/>
          <w:sz w:val="24"/>
          <w:szCs w:val="24"/>
        </w:rPr>
        <w:t xml:space="preserve"> Inexistencia de nexo causal entre EPS y el presunto daño; </w:t>
      </w:r>
      <w:r w:rsidRPr="00DE731C">
        <w:rPr>
          <w:rFonts w:ascii="Georgia" w:hAnsi="Georgia" w:cs="Arial"/>
          <w:b/>
          <w:bCs/>
          <w:sz w:val="24"/>
          <w:szCs w:val="24"/>
        </w:rPr>
        <w:t xml:space="preserve">(ii) </w:t>
      </w:r>
      <w:r w:rsidRPr="00DE731C">
        <w:rPr>
          <w:rFonts w:ascii="Georgia" w:hAnsi="Georgia" w:cs="Arial"/>
          <w:sz w:val="24"/>
          <w:szCs w:val="24"/>
        </w:rPr>
        <w:t xml:space="preserve">Obligación de medio y no de resultado; </w:t>
      </w:r>
      <w:r w:rsidRPr="00DE731C">
        <w:rPr>
          <w:rFonts w:ascii="Georgia" w:hAnsi="Georgia" w:cs="Arial"/>
          <w:b/>
          <w:bCs/>
          <w:sz w:val="24"/>
          <w:szCs w:val="24"/>
        </w:rPr>
        <w:t xml:space="preserve">(iii) </w:t>
      </w:r>
      <w:r w:rsidRPr="00DE731C">
        <w:rPr>
          <w:rFonts w:ascii="Georgia" w:hAnsi="Georgia" w:cs="Arial"/>
          <w:sz w:val="24"/>
          <w:szCs w:val="24"/>
        </w:rPr>
        <w:t xml:space="preserve">Cumplimiento de obligaciones; e, </w:t>
      </w:r>
      <w:r w:rsidRPr="00DE731C">
        <w:rPr>
          <w:rFonts w:ascii="Georgia" w:hAnsi="Georgia" w:cs="Arial"/>
          <w:b/>
          <w:bCs/>
          <w:sz w:val="24"/>
          <w:szCs w:val="24"/>
        </w:rPr>
        <w:t>(i</w:t>
      </w:r>
      <w:r w:rsidR="00185177" w:rsidRPr="00DE731C">
        <w:rPr>
          <w:rFonts w:ascii="Georgia" w:hAnsi="Georgia" w:cs="Arial"/>
          <w:b/>
          <w:bCs/>
          <w:sz w:val="24"/>
          <w:szCs w:val="24"/>
        </w:rPr>
        <w:t>v</w:t>
      </w:r>
      <w:r w:rsidRPr="00DE731C">
        <w:rPr>
          <w:rFonts w:ascii="Georgia" w:hAnsi="Georgia" w:cs="Arial"/>
          <w:b/>
          <w:bCs/>
          <w:sz w:val="24"/>
          <w:szCs w:val="24"/>
        </w:rPr>
        <w:t xml:space="preserve">) </w:t>
      </w:r>
      <w:r w:rsidRPr="00DE731C">
        <w:rPr>
          <w:rFonts w:ascii="Georgia" w:hAnsi="Georgia" w:cs="Arial"/>
          <w:sz w:val="24"/>
          <w:szCs w:val="24"/>
        </w:rPr>
        <w:t>Inexistencia de falla médica</w:t>
      </w:r>
      <w:r w:rsidR="00327C2B" w:rsidRPr="00DE731C">
        <w:rPr>
          <w:rFonts w:ascii="Georgia" w:hAnsi="Georgia" w:cs="Arial"/>
          <w:sz w:val="24"/>
          <w:szCs w:val="24"/>
          <w:lang w:val="es-CO"/>
        </w:rPr>
        <w:t xml:space="preserve"> </w:t>
      </w:r>
      <w:r w:rsidR="00A950A9" w:rsidRPr="00DE731C">
        <w:rPr>
          <w:rFonts w:ascii="Georgia" w:hAnsi="Georgia" w:cs="Arial"/>
          <w:sz w:val="24"/>
          <w:szCs w:val="24"/>
        </w:rPr>
        <w:t>(</w:t>
      </w:r>
      <w:r w:rsidR="00A950A9" w:rsidRPr="00DE731C">
        <w:rPr>
          <w:rFonts w:ascii="Georgia" w:hAnsi="Georgia" w:cs="Arial"/>
          <w:sz w:val="24"/>
          <w:szCs w:val="24"/>
          <w:lang w:val="es-CO"/>
        </w:rPr>
        <w:t>Carpeta 01Primera…, carpeta Cuaderno1Parte1, carpeta Cuaderno 1, pdf No.1</w:t>
      </w:r>
      <w:r w:rsidRPr="00DE731C">
        <w:rPr>
          <w:rFonts w:ascii="Georgia" w:hAnsi="Georgia" w:cs="Arial"/>
          <w:sz w:val="24"/>
          <w:szCs w:val="24"/>
          <w:lang w:val="es-CO"/>
        </w:rPr>
        <w:t>2</w:t>
      </w:r>
      <w:r w:rsidR="00A950A9" w:rsidRPr="00DE731C">
        <w:rPr>
          <w:rFonts w:ascii="Georgia" w:hAnsi="Georgia" w:cs="Arial"/>
          <w:sz w:val="24"/>
          <w:szCs w:val="24"/>
          <w:lang w:val="es-CO"/>
        </w:rPr>
        <w:t>)</w:t>
      </w:r>
      <w:r w:rsidR="008E29CF" w:rsidRPr="00DE731C">
        <w:rPr>
          <w:rFonts w:ascii="Georgia" w:hAnsi="Georgia" w:cs="Arial"/>
          <w:sz w:val="24"/>
          <w:szCs w:val="24"/>
          <w:lang w:val="es-CO"/>
        </w:rPr>
        <w:t>.</w:t>
      </w:r>
      <w:r w:rsidR="00EA603A" w:rsidRPr="00DE731C">
        <w:rPr>
          <w:rFonts w:ascii="Georgia" w:hAnsi="Georgia" w:cs="Arial"/>
          <w:sz w:val="24"/>
          <w:szCs w:val="24"/>
          <w:lang w:val="es-CO"/>
        </w:rPr>
        <w:t xml:space="preserve"> La contestación a la reforma de la demanda fue en similar sentido </w:t>
      </w:r>
      <w:r w:rsidR="00EA603A" w:rsidRPr="00DE731C">
        <w:rPr>
          <w:rFonts w:ascii="Georgia" w:hAnsi="Georgia" w:cs="Arial"/>
          <w:sz w:val="24"/>
          <w:szCs w:val="24"/>
        </w:rPr>
        <w:t>(</w:t>
      </w:r>
      <w:r w:rsidR="00EA603A" w:rsidRPr="00DE731C">
        <w:rPr>
          <w:rFonts w:ascii="Georgia" w:hAnsi="Georgia" w:cs="Arial"/>
          <w:sz w:val="24"/>
          <w:szCs w:val="24"/>
          <w:lang w:val="es-CO"/>
        </w:rPr>
        <w:t>Carpeta 01Primera…, carpeta Cuaderno1Parte2, carpeta Cuaderno 2, pdf No.20).</w:t>
      </w:r>
    </w:p>
    <w:p w14:paraId="4482EB7D" w14:textId="5F4C1A66" w:rsidR="00B02C30" w:rsidRPr="00DE731C" w:rsidRDefault="00B02C30" w:rsidP="00DE731C">
      <w:pPr>
        <w:pStyle w:val="Prrafodelista"/>
        <w:widowControl/>
        <w:overflowPunct/>
        <w:autoSpaceDE/>
        <w:autoSpaceDN/>
        <w:adjustRightInd/>
        <w:spacing w:line="276" w:lineRule="auto"/>
        <w:ind w:left="0"/>
        <w:jc w:val="both"/>
        <w:rPr>
          <w:rFonts w:ascii="Georgia" w:hAnsi="Georgia" w:cs="Arial"/>
          <w:sz w:val="24"/>
          <w:szCs w:val="24"/>
          <w:lang w:val="es-CO"/>
        </w:rPr>
      </w:pPr>
    </w:p>
    <w:p w14:paraId="0AAAB841" w14:textId="56C1CED0" w:rsidR="0038175D" w:rsidRPr="00DE731C" w:rsidRDefault="00755B2F" w:rsidP="00DE731C">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DE731C">
        <w:rPr>
          <w:rFonts w:ascii="Georgia" w:hAnsi="Georgia" w:cs="Arial"/>
          <w:smallCaps/>
          <w:sz w:val="24"/>
          <w:szCs w:val="24"/>
          <w:lang w:val="es-CO"/>
        </w:rPr>
        <w:t>Caja de Compensación Familia</w:t>
      </w:r>
      <w:r w:rsidR="00EA603A" w:rsidRPr="00DE731C">
        <w:rPr>
          <w:rFonts w:ascii="Georgia" w:hAnsi="Georgia" w:cs="Arial"/>
          <w:smallCaps/>
          <w:sz w:val="24"/>
          <w:szCs w:val="24"/>
          <w:lang w:val="es-CO"/>
        </w:rPr>
        <w:t>r</w:t>
      </w:r>
      <w:r w:rsidRPr="00DE731C">
        <w:rPr>
          <w:rFonts w:ascii="Georgia" w:hAnsi="Georgia" w:cs="Arial"/>
          <w:smallCaps/>
          <w:sz w:val="24"/>
          <w:szCs w:val="24"/>
          <w:lang w:val="es-CO"/>
        </w:rPr>
        <w:t xml:space="preserve"> del Chocó – </w:t>
      </w:r>
      <w:proofErr w:type="spellStart"/>
      <w:r w:rsidRPr="00DE731C">
        <w:rPr>
          <w:rFonts w:ascii="Georgia" w:hAnsi="Georgia" w:cs="Arial"/>
          <w:smallCaps/>
          <w:sz w:val="24"/>
          <w:szCs w:val="24"/>
          <w:lang w:val="es-CO"/>
        </w:rPr>
        <w:t>Comfachoc</w:t>
      </w:r>
      <w:r w:rsidR="00AE320E" w:rsidRPr="00DE731C">
        <w:rPr>
          <w:rFonts w:ascii="Georgia" w:hAnsi="Georgia" w:cs="Arial"/>
          <w:smallCaps/>
          <w:sz w:val="24"/>
          <w:szCs w:val="24"/>
          <w:lang w:val="es-CO"/>
        </w:rPr>
        <w:t>ó</w:t>
      </w:r>
      <w:proofErr w:type="spellEnd"/>
      <w:r w:rsidR="00F52A6C">
        <w:rPr>
          <w:rFonts w:ascii="Georgia" w:hAnsi="Georgia" w:cs="Arial"/>
          <w:smallCaps/>
          <w:sz w:val="24"/>
          <w:szCs w:val="24"/>
          <w:lang w:val="es-CO"/>
        </w:rPr>
        <w:t xml:space="preserve"> –</w:t>
      </w:r>
      <w:r w:rsidR="00A950A9" w:rsidRPr="00DE731C">
        <w:rPr>
          <w:rFonts w:ascii="Georgia" w:hAnsi="Georgia" w:cs="Arial"/>
          <w:smallCaps/>
          <w:sz w:val="24"/>
          <w:szCs w:val="24"/>
          <w:lang w:val="es-CO"/>
        </w:rPr>
        <w:t xml:space="preserve"> (</w:t>
      </w:r>
      <w:r w:rsidR="0A7FB2BF" w:rsidRPr="00DE731C">
        <w:rPr>
          <w:rFonts w:ascii="Georgia" w:hAnsi="Georgia" w:cs="Arial"/>
          <w:smallCaps/>
          <w:sz w:val="24"/>
          <w:szCs w:val="24"/>
          <w:lang w:val="es-CO"/>
        </w:rPr>
        <w:t>Cod</w:t>
      </w:r>
      <w:r w:rsidR="00A950A9" w:rsidRPr="00DE731C">
        <w:rPr>
          <w:rFonts w:ascii="Georgia" w:hAnsi="Georgia" w:cs="Arial"/>
          <w:smallCaps/>
          <w:sz w:val="24"/>
          <w:szCs w:val="24"/>
          <w:lang w:val="es-CO"/>
        </w:rPr>
        <w:t>emandada)</w:t>
      </w:r>
      <w:r w:rsidR="0038175D" w:rsidRPr="00DE731C">
        <w:rPr>
          <w:rFonts w:ascii="Georgia" w:hAnsi="Georgia" w:cs="Arial"/>
          <w:smallCaps/>
          <w:sz w:val="24"/>
          <w:szCs w:val="24"/>
          <w:lang w:val="es-CO"/>
        </w:rPr>
        <w:t>.</w:t>
      </w:r>
      <w:r w:rsidR="0038175D" w:rsidRPr="00DE731C">
        <w:rPr>
          <w:rFonts w:ascii="Georgia" w:hAnsi="Georgia" w:cs="Arial"/>
          <w:sz w:val="24"/>
          <w:szCs w:val="24"/>
          <w:lang w:val="es-CO"/>
        </w:rPr>
        <w:t xml:space="preserve"> </w:t>
      </w:r>
      <w:r w:rsidRPr="00DE731C">
        <w:rPr>
          <w:rFonts w:ascii="Georgia" w:hAnsi="Georgia" w:cs="Arial"/>
          <w:sz w:val="24"/>
          <w:szCs w:val="24"/>
          <w:lang w:val="es-CO"/>
        </w:rPr>
        <w:t>Afirmó no constarle los h</w:t>
      </w:r>
      <w:r w:rsidR="0038175D" w:rsidRPr="00DE731C">
        <w:rPr>
          <w:rFonts w:ascii="Georgia" w:hAnsi="Georgia" w:cs="Arial"/>
          <w:sz w:val="24"/>
          <w:szCs w:val="24"/>
          <w:lang w:val="es-CO"/>
        </w:rPr>
        <w:t>echo</w:t>
      </w:r>
      <w:r w:rsidR="00A47591" w:rsidRPr="00DE731C">
        <w:rPr>
          <w:rFonts w:ascii="Georgia" w:hAnsi="Georgia" w:cs="Arial"/>
          <w:sz w:val="24"/>
          <w:szCs w:val="24"/>
          <w:lang w:val="es-CO"/>
        </w:rPr>
        <w:t>s</w:t>
      </w:r>
      <w:r w:rsidR="0038175D" w:rsidRPr="00DE731C">
        <w:rPr>
          <w:rFonts w:ascii="Georgia" w:hAnsi="Georgia" w:cs="Arial"/>
          <w:sz w:val="24"/>
          <w:szCs w:val="24"/>
          <w:lang w:val="es-CO"/>
        </w:rPr>
        <w:t xml:space="preserve"> </w:t>
      </w:r>
      <w:r w:rsidR="00625986" w:rsidRPr="00DE731C">
        <w:rPr>
          <w:rFonts w:ascii="Georgia" w:hAnsi="Georgia" w:cs="Arial"/>
          <w:sz w:val="24"/>
          <w:szCs w:val="24"/>
          <w:lang w:val="es-CO"/>
        </w:rPr>
        <w:t xml:space="preserve">Nos. </w:t>
      </w:r>
      <w:r w:rsidR="0038175D" w:rsidRPr="00DE731C">
        <w:rPr>
          <w:rFonts w:ascii="Georgia" w:hAnsi="Georgia" w:cs="Arial"/>
          <w:sz w:val="24"/>
          <w:szCs w:val="24"/>
          <w:lang w:val="es-CO"/>
        </w:rPr>
        <w:t>1°</w:t>
      </w:r>
      <w:r w:rsidR="00A47591" w:rsidRPr="00DE731C">
        <w:rPr>
          <w:rFonts w:ascii="Georgia" w:hAnsi="Georgia" w:cs="Arial"/>
          <w:sz w:val="24"/>
          <w:szCs w:val="24"/>
          <w:lang w:val="es-CO"/>
        </w:rPr>
        <w:t xml:space="preserve">, </w:t>
      </w:r>
      <w:r w:rsidRPr="00DE731C">
        <w:rPr>
          <w:rFonts w:ascii="Georgia" w:hAnsi="Georgia" w:cs="Arial"/>
          <w:sz w:val="24"/>
          <w:szCs w:val="24"/>
          <w:lang w:val="es-CO"/>
        </w:rPr>
        <w:t>5° a 7° y 13°, admitió el No.4°, los demás consideró que eran apreciaciones jurídicas del extremo activo</w:t>
      </w:r>
      <w:r w:rsidR="0038175D" w:rsidRPr="00DE731C">
        <w:rPr>
          <w:rFonts w:ascii="Georgia" w:hAnsi="Georgia" w:cs="Arial"/>
          <w:sz w:val="24"/>
          <w:szCs w:val="24"/>
          <w:lang w:val="es-CO"/>
        </w:rPr>
        <w:t xml:space="preserve">. Repelió </w:t>
      </w:r>
      <w:r w:rsidR="0038175D" w:rsidRPr="00DE731C">
        <w:rPr>
          <w:rFonts w:ascii="Georgia" w:hAnsi="Georgia" w:cs="Arial"/>
          <w:sz w:val="24"/>
          <w:szCs w:val="24"/>
        </w:rPr>
        <w:t xml:space="preserve">las pretensiones y como excepciones </w:t>
      </w:r>
      <w:r w:rsidR="003648FB" w:rsidRPr="00DE731C">
        <w:rPr>
          <w:rFonts w:ascii="Georgia" w:hAnsi="Georgia" w:cs="Arial"/>
          <w:sz w:val="24"/>
          <w:szCs w:val="24"/>
        </w:rPr>
        <w:t>formuló</w:t>
      </w:r>
      <w:r w:rsidR="00280C8C" w:rsidRPr="00DE731C">
        <w:rPr>
          <w:rFonts w:ascii="Georgia" w:hAnsi="Georgia" w:cs="Arial"/>
          <w:sz w:val="24"/>
          <w:szCs w:val="24"/>
        </w:rPr>
        <w:t xml:space="preserve"> falta de legitimación por pasiva</w:t>
      </w:r>
      <w:r w:rsidR="0038175D" w:rsidRPr="00DE731C">
        <w:rPr>
          <w:rFonts w:ascii="Georgia" w:hAnsi="Georgia" w:cs="Arial"/>
          <w:sz w:val="24"/>
          <w:szCs w:val="24"/>
          <w:lang w:val="es-CO"/>
        </w:rPr>
        <w:t xml:space="preserve"> </w:t>
      </w:r>
      <w:r w:rsidR="00280C8C" w:rsidRPr="00DE731C">
        <w:rPr>
          <w:rFonts w:ascii="Georgia" w:hAnsi="Georgia" w:cs="Arial"/>
          <w:sz w:val="24"/>
          <w:szCs w:val="24"/>
        </w:rPr>
        <w:t>(</w:t>
      </w:r>
      <w:r w:rsidR="00280C8C" w:rsidRPr="00DE731C">
        <w:rPr>
          <w:rFonts w:ascii="Georgia" w:hAnsi="Georgia" w:cs="Arial"/>
          <w:sz w:val="24"/>
          <w:szCs w:val="24"/>
          <w:lang w:val="es-CO"/>
        </w:rPr>
        <w:t>Carpeta 01Primera…, carpeta Cuaderno1Parte1, carpeta Cuaderno 1, pdf No.14)</w:t>
      </w:r>
      <w:r w:rsidR="0038175D" w:rsidRPr="00DE731C">
        <w:rPr>
          <w:rFonts w:ascii="Georgia" w:hAnsi="Georgia" w:cs="Arial"/>
          <w:sz w:val="24"/>
          <w:szCs w:val="24"/>
          <w:lang w:val="es-CO"/>
        </w:rPr>
        <w:t>.</w:t>
      </w:r>
      <w:r w:rsidR="00EA603A" w:rsidRPr="00DE731C">
        <w:rPr>
          <w:rFonts w:ascii="Georgia" w:hAnsi="Georgia" w:cs="Arial"/>
          <w:sz w:val="24"/>
          <w:szCs w:val="24"/>
          <w:lang w:val="es-CO"/>
        </w:rPr>
        <w:t xml:space="preserve"> </w:t>
      </w:r>
    </w:p>
    <w:p w14:paraId="11BA21A9" w14:textId="55B6B163" w:rsidR="008548A5" w:rsidRPr="00DE731C" w:rsidRDefault="008548A5" w:rsidP="00DE731C">
      <w:pPr>
        <w:pStyle w:val="Prrafodelista"/>
        <w:spacing w:line="276" w:lineRule="auto"/>
        <w:rPr>
          <w:rFonts w:ascii="Georgia" w:hAnsi="Georgia" w:cs="Arial"/>
          <w:sz w:val="24"/>
          <w:szCs w:val="24"/>
          <w:lang w:val="es-CO"/>
        </w:rPr>
      </w:pPr>
    </w:p>
    <w:p w14:paraId="5CBFF7EF" w14:textId="68B85336" w:rsidR="0044652F" w:rsidRPr="00DE731C" w:rsidRDefault="00F12E56" w:rsidP="00DE731C">
      <w:pPr>
        <w:widowControl/>
        <w:overflowPunct/>
        <w:autoSpaceDE/>
        <w:adjustRightInd/>
        <w:spacing w:line="276" w:lineRule="auto"/>
        <w:jc w:val="both"/>
        <w:rPr>
          <w:rFonts w:ascii="Georgia" w:hAnsi="Georgia" w:cs="Arial"/>
          <w:sz w:val="24"/>
          <w:szCs w:val="24"/>
          <w:lang w:val="es-CO"/>
        </w:rPr>
      </w:pPr>
      <w:r w:rsidRPr="00DE731C">
        <w:rPr>
          <w:rFonts w:ascii="Georgia" w:hAnsi="Georgia" w:cs="Arial"/>
          <w:smallCaps/>
          <w:sz w:val="24"/>
          <w:szCs w:val="24"/>
          <w:lang w:val="es-CO"/>
        </w:rPr>
        <w:t xml:space="preserve">3.3. </w:t>
      </w:r>
      <w:r w:rsidR="0044652F" w:rsidRPr="00DE731C">
        <w:rPr>
          <w:rFonts w:ascii="Georgia" w:hAnsi="Georgia" w:cs="Arial"/>
          <w:smallCaps/>
          <w:sz w:val="24"/>
          <w:szCs w:val="24"/>
          <w:lang w:val="es-CO"/>
        </w:rPr>
        <w:t xml:space="preserve"> </w:t>
      </w:r>
      <w:r w:rsidR="005B0D0F" w:rsidRPr="00DE731C">
        <w:rPr>
          <w:rFonts w:ascii="Georgia" w:hAnsi="Georgia" w:cs="Arial"/>
          <w:smallCaps/>
          <w:sz w:val="24"/>
          <w:szCs w:val="24"/>
          <w:lang w:val="es-CO"/>
        </w:rPr>
        <w:t>Fundación Médico Preventiva para el Bienestar Social</w:t>
      </w:r>
      <w:r w:rsidR="0044652F" w:rsidRPr="00DE731C">
        <w:rPr>
          <w:rFonts w:ascii="Georgia" w:hAnsi="Georgia" w:cs="Arial"/>
          <w:smallCaps/>
          <w:sz w:val="24"/>
          <w:szCs w:val="24"/>
          <w:lang w:val="es-CO"/>
        </w:rPr>
        <w:t xml:space="preserve"> (</w:t>
      </w:r>
      <w:r w:rsidR="00941245" w:rsidRPr="00DE731C">
        <w:rPr>
          <w:rFonts w:ascii="Georgia" w:hAnsi="Georgia" w:cs="Arial"/>
          <w:smallCaps/>
          <w:sz w:val="24"/>
          <w:szCs w:val="24"/>
          <w:lang w:val="es-CO"/>
        </w:rPr>
        <w:t>Codemandada</w:t>
      </w:r>
      <w:r w:rsidR="0044652F" w:rsidRPr="00DE731C">
        <w:rPr>
          <w:rFonts w:ascii="Georgia" w:hAnsi="Georgia" w:cs="Arial"/>
          <w:smallCaps/>
          <w:sz w:val="24"/>
          <w:szCs w:val="24"/>
          <w:lang w:val="es-CO"/>
        </w:rPr>
        <w:t>).</w:t>
      </w:r>
      <w:r w:rsidR="0044652F" w:rsidRPr="00DE731C">
        <w:rPr>
          <w:rFonts w:ascii="Georgia" w:hAnsi="Georgia" w:cs="Arial"/>
          <w:sz w:val="24"/>
          <w:szCs w:val="24"/>
          <w:lang w:val="es-CO"/>
        </w:rPr>
        <w:t xml:space="preserve"> </w:t>
      </w:r>
      <w:r w:rsidRPr="00DE731C">
        <w:rPr>
          <w:rFonts w:ascii="Georgia" w:hAnsi="Georgia" w:cs="Arial"/>
          <w:sz w:val="24"/>
          <w:szCs w:val="24"/>
        </w:rPr>
        <w:t>Debidamente notificada (</w:t>
      </w:r>
      <w:r w:rsidRPr="00DE731C">
        <w:rPr>
          <w:rFonts w:ascii="Georgia" w:hAnsi="Georgia" w:cs="Arial"/>
          <w:sz w:val="24"/>
          <w:szCs w:val="24"/>
          <w:lang w:val="es-CO"/>
        </w:rPr>
        <w:t>Carpeta 01Primera…, carpeta Cuaderno1Parte1, carpeta Cuaderno 1, pdf Nos.09 y 10)</w:t>
      </w:r>
      <w:r w:rsidRPr="00DE731C">
        <w:rPr>
          <w:rFonts w:ascii="Georgia" w:hAnsi="Georgia" w:cs="Arial"/>
          <w:sz w:val="24"/>
          <w:szCs w:val="24"/>
        </w:rPr>
        <w:t xml:space="preserve">, guardó silencio, según constancia que describe </w:t>
      </w:r>
      <w:r w:rsidR="00185177" w:rsidRPr="00DE731C">
        <w:rPr>
          <w:rFonts w:ascii="Georgia" w:hAnsi="Georgia" w:cs="Arial"/>
          <w:sz w:val="24"/>
          <w:szCs w:val="24"/>
        </w:rPr>
        <w:t xml:space="preserve">los </w:t>
      </w:r>
      <w:r w:rsidRPr="00DE731C">
        <w:rPr>
          <w:rFonts w:ascii="Georgia" w:hAnsi="Georgia" w:cs="Arial"/>
          <w:sz w:val="24"/>
          <w:szCs w:val="24"/>
        </w:rPr>
        <w:t xml:space="preserve">demandados </w:t>
      </w:r>
      <w:r w:rsidR="00185177" w:rsidRPr="00DE731C">
        <w:rPr>
          <w:rFonts w:ascii="Georgia" w:hAnsi="Georgia" w:cs="Arial"/>
          <w:sz w:val="24"/>
          <w:szCs w:val="24"/>
        </w:rPr>
        <w:t xml:space="preserve">que </w:t>
      </w:r>
      <w:r w:rsidRPr="00DE731C">
        <w:rPr>
          <w:rFonts w:ascii="Georgia" w:hAnsi="Georgia" w:cs="Arial"/>
          <w:sz w:val="24"/>
          <w:szCs w:val="24"/>
        </w:rPr>
        <w:t xml:space="preserve">contestaron </w:t>
      </w:r>
      <w:r w:rsidR="0044652F" w:rsidRPr="00DE731C">
        <w:rPr>
          <w:rFonts w:ascii="Georgia" w:hAnsi="Georgia" w:cs="Arial"/>
          <w:sz w:val="24"/>
          <w:szCs w:val="24"/>
        </w:rPr>
        <w:t>(</w:t>
      </w:r>
      <w:r w:rsidR="0044652F" w:rsidRPr="00DE731C">
        <w:rPr>
          <w:rFonts w:ascii="Georgia" w:hAnsi="Georgia" w:cs="Arial"/>
          <w:sz w:val="24"/>
          <w:szCs w:val="24"/>
          <w:lang w:val="es-CO"/>
        </w:rPr>
        <w:t>Carpeta 01Primera…, carpeta Cuaderno</w:t>
      </w:r>
      <w:r w:rsidRPr="00DE731C">
        <w:rPr>
          <w:rFonts w:ascii="Georgia" w:hAnsi="Georgia" w:cs="Arial"/>
          <w:sz w:val="24"/>
          <w:szCs w:val="24"/>
          <w:lang w:val="es-CO"/>
        </w:rPr>
        <w:t>1</w:t>
      </w:r>
      <w:r w:rsidR="0044652F" w:rsidRPr="00DE731C">
        <w:rPr>
          <w:rFonts w:ascii="Georgia" w:hAnsi="Georgia" w:cs="Arial"/>
          <w:sz w:val="24"/>
          <w:szCs w:val="24"/>
          <w:lang w:val="es-CO"/>
        </w:rPr>
        <w:t>Parte</w:t>
      </w:r>
      <w:r w:rsidRPr="00DE731C">
        <w:rPr>
          <w:rFonts w:ascii="Georgia" w:hAnsi="Georgia" w:cs="Arial"/>
          <w:sz w:val="24"/>
          <w:szCs w:val="24"/>
          <w:lang w:val="es-CO"/>
        </w:rPr>
        <w:t>2</w:t>
      </w:r>
      <w:r w:rsidR="0044652F" w:rsidRPr="00DE731C">
        <w:rPr>
          <w:rFonts w:ascii="Georgia" w:hAnsi="Georgia" w:cs="Arial"/>
          <w:sz w:val="24"/>
          <w:szCs w:val="24"/>
          <w:lang w:val="es-CO"/>
        </w:rPr>
        <w:t xml:space="preserve">, carpeta Cuaderno </w:t>
      </w:r>
      <w:r w:rsidRPr="00DE731C">
        <w:rPr>
          <w:rFonts w:ascii="Georgia" w:hAnsi="Georgia" w:cs="Arial"/>
          <w:sz w:val="24"/>
          <w:szCs w:val="24"/>
          <w:lang w:val="es-CO"/>
        </w:rPr>
        <w:t>2</w:t>
      </w:r>
      <w:r w:rsidR="0044652F" w:rsidRPr="00DE731C">
        <w:rPr>
          <w:rFonts w:ascii="Georgia" w:hAnsi="Georgia" w:cs="Arial"/>
          <w:sz w:val="24"/>
          <w:szCs w:val="24"/>
          <w:lang w:val="es-CO"/>
        </w:rPr>
        <w:t>, pdf No.1</w:t>
      </w:r>
      <w:r w:rsidRPr="00DE731C">
        <w:rPr>
          <w:rFonts w:ascii="Georgia" w:hAnsi="Georgia" w:cs="Arial"/>
          <w:sz w:val="24"/>
          <w:szCs w:val="24"/>
          <w:lang w:val="es-CO"/>
        </w:rPr>
        <w:t>6</w:t>
      </w:r>
      <w:r w:rsidR="0044652F" w:rsidRPr="00DE731C">
        <w:rPr>
          <w:rFonts w:ascii="Georgia" w:hAnsi="Georgia" w:cs="Arial"/>
          <w:sz w:val="24"/>
          <w:szCs w:val="24"/>
          <w:lang w:val="es-CO"/>
        </w:rPr>
        <w:t>).</w:t>
      </w:r>
    </w:p>
    <w:p w14:paraId="24E08E10" w14:textId="77777777" w:rsidR="0044652F" w:rsidRPr="00DE731C" w:rsidRDefault="0044652F" w:rsidP="00DE731C">
      <w:pPr>
        <w:pStyle w:val="Prrafodelista"/>
        <w:spacing w:line="276" w:lineRule="auto"/>
        <w:rPr>
          <w:rFonts w:ascii="Georgia" w:hAnsi="Georgia" w:cs="Arial"/>
          <w:sz w:val="24"/>
          <w:szCs w:val="24"/>
          <w:lang w:val="es-CO"/>
        </w:rPr>
      </w:pPr>
    </w:p>
    <w:p w14:paraId="35DF62EC" w14:textId="2ABAC9ED" w:rsidR="00280C8C" w:rsidRPr="00DE731C" w:rsidRDefault="00F12E56" w:rsidP="00DE731C">
      <w:pPr>
        <w:pStyle w:val="Prrafodelista"/>
        <w:widowControl/>
        <w:overflowPunct/>
        <w:autoSpaceDE/>
        <w:autoSpaceDN/>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t xml:space="preserve">3.4. </w:t>
      </w:r>
      <w:r w:rsidR="00280C8C" w:rsidRPr="00DE731C">
        <w:rPr>
          <w:rFonts w:ascii="Georgia" w:hAnsi="Georgia" w:cs="Arial"/>
          <w:smallCaps/>
          <w:sz w:val="24"/>
          <w:szCs w:val="24"/>
          <w:lang w:val="es-CO"/>
        </w:rPr>
        <w:t>Ministerio de Educación Nacional</w:t>
      </w:r>
      <w:r w:rsidR="00755B2F" w:rsidRPr="00DE731C">
        <w:rPr>
          <w:rFonts w:ascii="Georgia" w:hAnsi="Georgia" w:cs="Arial"/>
          <w:smallCaps/>
          <w:sz w:val="24"/>
          <w:szCs w:val="24"/>
          <w:lang w:val="es-CO"/>
        </w:rPr>
        <w:t xml:space="preserve"> (</w:t>
      </w:r>
      <w:r w:rsidR="509866B3" w:rsidRPr="00DE731C">
        <w:rPr>
          <w:rFonts w:ascii="Georgia" w:hAnsi="Georgia" w:cs="Arial"/>
          <w:smallCaps/>
          <w:sz w:val="24"/>
          <w:szCs w:val="24"/>
          <w:lang w:val="es-CO"/>
        </w:rPr>
        <w:t>Cod</w:t>
      </w:r>
      <w:r w:rsidR="00755B2F" w:rsidRPr="00DE731C">
        <w:rPr>
          <w:rFonts w:ascii="Georgia" w:hAnsi="Georgia" w:cs="Arial"/>
          <w:smallCaps/>
          <w:sz w:val="24"/>
          <w:szCs w:val="24"/>
          <w:lang w:val="es-CO"/>
        </w:rPr>
        <w:t>emandad</w:t>
      </w:r>
      <w:r w:rsidR="00280C8C" w:rsidRPr="00DE731C">
        <w:rPr>
          <w:rFonts w:ascii="Georgia" w:hAnsi="Georgia" w:cs="Arial"/>
          <w:smallCaps/>
          <w:sz w:val="24"/>
          <w:szCs w:val="24"/>
          <w:lang w:val="es-CO"/>
        </w:rPr>
        <w:t>o</w:t>
      </w:r>
      <w:r w:rsidR="00755B2F" w:rsidRPr="00DE731C">
        <w:rPr>
          <w:rFonts w:ascii="Georgia" w:hAnsi="Georgia" w:cs="Arial"/>
          <w:smallCaps/>
          <w:sz w:val="24"/>
          <w:szCs w:val="24"/>
          <w:lang w:val="es-CO"/>
        </w:rPr>
        <w:t>)</w:t>
      </w:r>
      <w:r w:rsidR="00D821FB" w:rsidRPr="00DE731C">
        <w:rPr>
          <w:rFonts w:ascii="Georgia" w:hAnsi="Georgia" w:cs="Arial"/>
          <w:smallCaps/>
          <w:sz w:val="24"/>
          <w:szCs w:val="24"/>
          <w:lang w:val="es-CO"/>
        </w:rPr>
        <w:t>.</w:t>
      </w:r>
      <w:r w:rsidR="00D821FB" w:rsidRPr="00DE731C">
        <w:rPr>
          <w:rFonts w:ascii="Georgia" w:hAnsi="Georgia" w:cs="Arial"/>
          <w:sz w:val="24"/>
          <w:szCs w:val="24"/>
          <w:lang w:val="es-CO"/>
        </w:rPr>
        <w:t xml:space="preserve"> A</w:t>
      </w:r>
      <w:r w:rsidR="00280C8C" w:rsidRPr="00DE731C">
        <w:rPr>
          <w:rFonts w:ascii="Georgia" w:hAnsi="Georgia" w:cs="Arial"/>
          <w:sz w:val="24"/>
          <w:szCs w:val="24"/>
          <w:lang w:val="es-CO"/>
        </w:rPr>
        <w:t>dmitió los hechos Nos. 1°, 4° y parcialmente el No.3°, se abstuvo de pronunciarse frente al No.9° y del resto</w:t>
      </w:r>
      <w:r w:rsidR="00D821FB" w:rsidRPr="00DE731C">
        <w:rPr>
          <w:rFonts w:ascii="Georgia" w:hAnsi="Georgia" w:cs="Arial"/>
          <w:sz w:val="24"/>
          <w:szCs w:val="24"/>
          <w:lang w:val="es-CO"/>
        </w:rPr>
        <w:t xml:space="preserve"> </w:t>
      </w:r>
      <w:r w:rsidR="00C8428D" w:rsidRPr="00DE731C">
        <w:rPr>
          <w:rFonts w:ascii="Georgia" w:hAnsi="Georgia" w:cs="Arial"/>
          <w:sz w:val="24"/>
          <w:szCs w:val="24"/>
          <w:lang w:val="es-CO"/>
        </w:rPr>
        <w:t>aseveró</w:t>
      </w:r>
      <w:r w:rsidR="00D821FB" w:rsidRPr="00DE731C">
        <w:rPr>
          <w:rFonts w:ascii="Georgia" w:hAnsi="Georgia" w:cs="Arial"/>
          <w:sz w:val="24"/>
          <w:szCs w:val="24"/>
          <w:lang w:val="es-CO"/>
        </w:rPr>
        <w:t xml:space="preserve"> no </w:t>
      </w:r>
      <w:r w:rsidR="00185177" w:rsidRPr="00DE731C">
        <w:rPr>
          <w:rFonts w:ascii="Georgia" w:hAnsi="Georgia" w:cs="Arial"/>
          <w:sz w:val="24"/>
          <w:szCs w:val="24"/>
          <w:lang w:val="es-CO"/>
        </w:rPr>
        <w:t xml:space="preserve">le </w:t>
      </w:r>
      <w:r w:rsidR="00D821FB" w:rsidRPr="00DE731C">
        <w:rPr>
          <w:rFonts w:ascii="Georgia" w:hAnsi="Georgia" w:cs="Arial"/>
          <w:sz w:val="24"/>
          <w:szCs w:val="24"/>
          <w:lang w:val="es-CO"/>
        </w:rPr>
        <w:t>consta</w:t>
      </w:r>
      <w:r w:rsidR="00280C8C" w:rsidRPr="00DE731C">
        <w:rPr>
          <w:rFonts w:ascii="Georgia" w:hAnsi="Georgia" w:cs="Arial"/>
          <w:sz w:val="24"/>
          <w:szCs w:val="24"/>
          <w:lang w:val="es-CO"/>
        </w:rPr>
        <w:t>ban</w:t>
      </w:r>
      <w:r w:rsidR="00D821FB" w:rsidRPr="00DE731C">
        <w:rPr>
          <w:rFonts w:ascii="Georgia" w:hAnsi="Georgia" w:cs="Arial"/>
          <w:sz w:val="24"/>
          <w:szCs w:val="24"/>
          <w:lang w:val="es-CO"/>
        </w:rPr>
        <w:t xml:space="preserve">. Resistió </w:t>
      </w:r>
      <w:r w:rsidR="00C8428D" w:rsidRPr="00DE731C">
        <w:rPr>
          <w:rFonts w:ascii="Georgia" w:hAnsi="Georgia" w:cs="Arial"/>
          <w:sz w:val="24"/>
          <w:szCs w:val="24"/>
          <w:lang w:val="es-CO"/>
        </w:rPr>
        <w:t xml:space="preserve">el petitorio </w:t>
      </w:r>
      <w:r w:rsidR="00D821FB" w:rsidRPr="00DE731C">
        <w:rPr>
          <w:rFonts w:ascii="Georgia" w:hAnsi="Georgia" w:cs="Arial"/>
          <w:sz w:val="24"/>
          <w:szCs w:val="24"/>
        </w:rPr>
        <w:t>y como excepciones presentó</w:t>
      </w:r>
      <w:r w:rsidR="00280C8C" w:rsidRPr="00DE731C">
        <w:rPr>
          <w:rFonts w:ascii="Georgia" w:hAnsi="Georgia" w:cs="Arial"/>
          <w:sz w:val="24"/>
          <w:szCs w:val="24"/>
        </w:rPr>
        <w:t xml:space="preserve">: </w:t>
      </w:r>
      <w:r w:rsidR="00280C8C" w:rsidRPr="00DE731C">
        <w:rPr>
          <w:rFonts w:ascii="Georgia" w:hAnsi="Georgia" w:cs="Arial"/>
          <w:b/>
          <w:bCs/>
          <w:sz w:val="24"/>
          <w:szCs w:val="24"/>
        </w:rPr>
        <w:t>(a)</w:t>
      </w:r>
      <w:r w:rsidR="00280C8C" w:rsidRPr="00DE731C">
        <w:rPr>
          <w:rFonts w:ascii="Georgia" w:hAnsi="Georgia" w:cs="Arial"/>
          <w:sz w:val="24"/>
          <w:szCs w:val="24"/>
        </w:rPr>
        <w:t xml:space="preserve"> Previas: Falta de legitimación en la causa por pasiva y falta de jurisdicción; </w:t>
      </w:r>
      <w:r w:rsidR="00280C8C" w:rsidRPr="00DE731C">
        <w:rPr>
          <w:rFonts w:ascii="Georgia" w:hAnsi="Georgia" w:cs="Arial"/>
          <w:b/>
          <w:bCs/>
          <w:sz w:val="24"/>
          <w:szCs w:val="24"/>
        </w:rPr>
        <w:t>(b)</w:t>
      </w:r>
      <w:r w:rsidR="00280C8C" w:rsidRPr="00DE731C">
        <w:rPr>
          <w:rFonts w:ascii="Georgia" w:hAnsi="Georgia" w:cs="Arial"/>
          <w:sz w:val="24"/>
          <w:szCs w:val="24"/>
        </w:rPr>
        <w:t xml:space="preserve"> De mérito: entre otras: </w:t>
      </w:r>
      <w:r w:rsidR="00280C8C" w:rsidRPr="00DE731C">
        <w:rPr>
          <w:rFonts w:ascii="Georgia" w:hAnsi="Georgia" w:cs="Arial"/>
          <w:b/>
          <w:bCs/>
          <w:sz w:val="24"/>
          <w:szCs w:val="24"/>
        </w:rPr>
        <w:t>(i)</w:t>
      </w:r>
      <w:r w:rsidR="00280C8C" w:rsidRPr="00DE731C">
        <w:rPr>
          <w:rFonts w:ascii="Georgia" w:hAnsi="Georgia" w:cs="Arial"/>
          <w:sz w:val="24"/>
          <w:szCs w:val="24"/>
        </w:rPr>
        <w:t xml:space="preserve"> Inexistencia de la obligación; </w:t>
      </w:r>
      <w:r w:rsidR="00280C8C" w:rsidRPr="00DE731C">
        <w:rPr>
          <w:rFonts w:ascii="Georgia" w:hAnsi="Georgia" w:cs="Arial"/>
          <w:b/>
          <w:bCs/>
          <w:sz w:val="24"/>
          <w:szCs w:val="24"/>
        </w:rPr>
        <w:t xml:space="preserve">(ii) </w:t>
      </w:r>
      <w:r w:rsidR="00280C8C" w:rsidRPr="00DE731C">
        <w:rPr>
          <w:rFonts w:ascii="Georgia" w:hAnsi="Georgia" w:cs="Arial"/>
          <w:sz w:val="24"/>
          <w:szCs w:val="24"/>
        </w:rPr>
        <w:t xml:space="preserve">Cobro de lo no debido; </w:t>
      </w:r>
      <w:r w:rsidR="00280C8C" w:rsidRPr="00DE731C">
        <w:rPr>
          <w:rFonts w:ascii="Georgia" w:hAnsi="Georgia" w:cs="Arial"/>
          <w:b/>
          <w:bCs/>
          <w:sz w:val="24"/>
          <w:szCs w:val="24"/>
        </w:rPr>
        <w:t xml:space="preserve">(iii) </w:t>
      </w:r>
      <w:r w:rsidR="00280C8C" w:rsidRPr="00DE731C">
        <w:rPr>
          <w:rFonts w:ascii="Georgia" w:hAnsi="Georgia" w:cs="Arial"/>
          <w:sz w:val="24"/>
          <w:szCs w:val="24"/>
        </w:rPr>
        <w:t xml:space="preserve">Falta de legitimación en la causa por activa; y, </w:t>
      </w:r>
      <w:r w:rsidR="00280C8C" w:rsidRPr="00DE731C">
        <w:rPr>
          <w:rFonts w:ascii="Georgia" w:hAnsi="Georgia" w:cs="Arial"/>
          <w:b/>
          <w:bCs/>
          <w:sz w:val="24"/>
          <w:szCs w:val="24"/>
        </w:rPr>
        <w:t>(i</w:t>
      </w:r>
      <w:r w:rsidR="00185177" w:rsidRPr="00DE731C">
        <w:rPr>
          <w:rFonts w:ascii="Georgia" w:hAnsi="Georgia" w:cs="Arial"/>
          <w:b/>
          <w:bCs/>
          <w:sz w:val="24"/>
          <w:szCs w:val="24"/>
        </w:rPr>
        <w:t>v</w:t>
      </w:r>
      <w:r w:rsidR="00280C8C" w:rsidRPr="00DE731C">
        <w:rPr>
          <w:rFonts w:ascii="Georgia" w:hAnsi="Georgia" w:cs="Arial"/>
          <w:b/>
          <w:bCs/>
          <w:sz w:val="24"/>
          <w:szCs w:val="24"/>
        </w:rPr>
        <w:t xml:space="preserve">) </w:t>
      </w:r>
      <w:r w:rsidR="00280C8C" w:rsidRPr="00DE731C">
        <w:rPr>
          <w:rFonts w:ascii="Georgia" w:hAnsi="Georgia" w:cs="Arial"/>
          <w:sz w:val="24"/>
          <w:szCs w:val="24"/>
        </w:rPr>
        <w:t>Buena fe</w:t>
      </w:r>
      <w:r w:rsidR="00280C8C" w:rsidRPr="00DE731C">
        <w:rPr>
          <w:rFonts w:ascii="Georgia" w:hAnsi="Georgia" w:cs="Arial"/>
          <w:sz w:val="24"/>
          <w:szCs w:val="24"/>
          <w:lang w:val="es-CO"/>
        </w:rPr>
        <w:t xml:space="preserve"> </w:t>
      </w:r>
      <w:r w:rsidR="00280C8C" w:rsidRPr="00DE731C">
        <w:rPr>
          <w:rFonts w:ascii="Georgia" w:hAnsi="Georgia" w:cs="Arial"/>
          <w:sz w:val="24"/>
          <w:szCs w:val="24"/>
        </w:rPr>
        <w:t>(</w:t>
      </w:r>
      <w:r w:rsidR="00EA603A" w:rsidRPr="00DE731C">
        <w:rPr>
          <w:rFonts w:ascii="Georgia" w:hAnsi="Georgia" w:cs="Arial"/>
          <w:sz w:val="24"/>
          <w:szCs w:val="24"/>
          <w:lang w:val="es-CO"/>
        </w:rPr>
        <w:t>Carpeta 01Primera…, carpeta Cuaderno1Parte1, carpeta Cuaderno 1,</w:t>
      </w:r>
      <w:r w:rsidR="00280C8C" w:rsidRPr="00DE731C">
        <w:rPr>
          <w:rFonts w:ascii="Georgia" w:hAnsi="Georgia" w:cs="Arial"/>
          <w:sz w:val="24"/>
          <w:szCs w:val="24"/>
          <w:lang w:val="es-CO"/>
        </w:rPr>
        <w:t xml:space="preserve"> pdf No.</w:t>
      </w:r>
      <w:r w:rsidR="007263FE" w:rsidRPr="00DE731C">
        <w:rPr>
          <w:rFonts w:ascii="Georgia" w:hAnsi="Georgia" w:cs="Arial"/>
          <w:sz w:val="24"/>
          <w:szCs w:val="24"/>
          <w:lang w:val="es-CO"/>
        </w:rPr>
        <w:t>0</w:t>
      </w:r>
      <w:r w:rsidR="00280C8C" w:rsidRPr="00DE731C">
        <w:rPr>
          <w:rFonts w:ascii="Georgia" w:hAnsi="Georgia" w:cs="Arial"/>
          <w:sz w:val="24"/>
          <w:szCs w:val="24"/>
          <w:lang w:val="es-CO"/>
        </w:rPr>
        <w:t>1</w:t>
      </w:r>
      <w:r w:rsidR="007263FE" w:rsidRPr="00DE731C">
        <w:rPr>
          <w:rFonts w:ascii="Georgia" w:hAnsi="Georgia" w:cs="Arial"/>
          <w:sz w:val="24"/>
          <w:szCs w:val="24"/>
          <w:lang w:val="es-CO"/>
        </w:rPr>
        <w:t>7</w:t>
      </w:r>
      <w:r w:rsidR="00280C8C" w:rsidRPr="00DE731C">
        <w:rPr>
          <w:rFonts w:ascii="Georgia" w:hAnsi="Georgia" w:cs="Arial"/>
          <w:sz w:val="24"/>
          <w:szCs w:val="24"/>
          <w:lang w:val="es-CO"/>
        </w:rPr>
        <w:t>).</w:t>
      </w:r>
    </w:p>
    <w:p w14:paraId="1F56C6D3" w14:textId="15ADF977" w:rsidR="00D821FB" w:rsidRPr="00DE731C" w:rsidRDefault="00D821FB" w:rsidP="00DE731C">
      <w:pPr>
        <w:pStyle w:val="Prrafodelista"/>
        <w:widowControl/>
        <w:overflowPunct/>
        <w:autoSpaceDE/>
        <w:autoSpaceDN/>
        <w:adjustRightInd/>
        <w:spacing w:line="276" w:lineRule="auto"/>
        <w:ind w:left="0"/>
        <w:jc w:val="both"/>
        <w:rPr>
          <w:rFonts w:ascii="Georgia" w:hAnsi="Georgia" w:cs="Arial"/>
          <w:sz w:val="24"/>
          <w:szCs w:val="24"/>
          <w:lang w:val="es-CO"/>
        </w:rPr>
      </w:pPr>
    </w:p>
    <w:p w14:paraId="39EB654A" w14:textId="649CFEC0" w:rsidR="00FD5CF5" w:rsidRPr="00DE731C" w:rsidRDefault="00F12E56" w:rsidP="00DE731C">
      <w:pPr>
        <w:pStyle w:val="Prrafodelista"/>
        <w:widowControl/>
        <w:overflowPunct/>
        <w:autoSpaceDE/>
        <w:autoSpaceDN/>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t xml:space="preserve">3.5. </w:t>
      </w:r>
      <w:r w:rsidR="00280C8C" w:rsidRPr="00DE731C">
        <w:rPr>
          <w:rFonts w:ascii="Georgia" w:hAnsi="Georgia" w:cs="Arial"/>
          <w:smallCaps/>
          <w:sz w:val="24"/>
          <w:szCs w:val="24"/>
          <w:lang w:val="es-CO"/>
        </w:rPr>
        <w:t xml:space="preserve">La Fiduciaria La Previsora SA </w:t>
      </w:r>
      <w:r w:rsidR="007263FE" w:rsidRPr="00DE731C">
        <w:rPr>
          <w:rFonts w:ascii="Georgia" w:hAnsi="Georgia" w:cs="Arial"/>
          <w:smallCaps/>
          <w:sz w:val="24"/>
          <w:szCs w:val="24"/>
          <w:lang w:val="es-CO"/>
        </w:rPr>
        <w:t>– Fiduprevisora SA</w:t>
      </w:r>
      <w:r w:rsidR="00DE1FBC" w:rsidRPr="00DE731C">
        <w:rPr>
          <w:rFonts w:ascii="Georgia" w:hAnsi="Georgia" w:cs="Arial"/>
          <w:smallCaps/>
          <w:sz w:val="24"/>
          <w:szCs w:val="24"/>
          <w:lang w:val="es-CO"/>
        </w:rPr>
        <w:t>.</w:t>
      </w:r>
      <w:r w:rsidR="00FD5CF5" w:rsidRPr="00DE731C">
        <w:rPr>
          <w:rFonts w:ascii="Georgia" w:hAnsi="Georgia" w:cs="Arial"/>
          <w:smallCaps/>
          <w:sz w:val="24"/>
          <w:szCs w:val="24"/>
          <w:lang w:val="es-CO"/>
        </w:rPr>
        <w:t xml:space="preserve"> (</w:t>
      </w:r>
      <w:r w:rsidR="78AE6791" w:rsidRPr="00DE731C">
        <w:rPr>
          <w:rFonts w:ascii="Georgia" w:hAnsi="Georgia" w:cs="Arial"/>
          <w:smallCaps/>
          <w:sz w:val="24"/>
          <w:szCs w:val="24"/>
          <w:lang w:val="es-CO"/>
        </w:rPr>
        <w:t>Cod</w:t>
      </w:r>
      <w:r w:rsidR="00FD5CF5" w:rsidRPr="00DE731C">
        <w:rPr>
          <w:rFonts w:ascii="Georgia" w:hAnsi="Georgia" w:cs="Arial"/>
          <w:smallCaps/>
          <w:sz w:val="24"/>
          <w:szCs w:val="24"/>
          <w:lang w:val="es-CO"/>
        </w:rPr>
        <w:t>emandad</w:t>
      </w:r>
      <w:r w:rsidR="007263FE" w:rsidRPr="00DE731C">
        <w:rPr>
          <w:rFonts w:ascii="Georgia" w:hAnsi="Georgia" w:cs="Arial"/>
          <w:smallCaps/>
          <w:sz w:val="24"/>
          <w:szCs w:val="24"/>
          <w:lang w:val="es-CO"/>
        </w:rPr>
        <w:t>a</w:t>
      </w:r>
      <w:r w:rsidR="00FD5CF5" w:rsidRPr="00DE731C">
        <w:rPr>
          <w:rFonts w:ascii="Georgia" w:hAnsi="Georgia" w:cs="Arial"/>
          <w:smallCaps/>
          <w:sz w:val="24"/>
          <w:szCs w:val="24"/>
          <w:lang w:val="es-CO"/>
        </w:rPr>
        <w:t>).</w:t>
      </w:r>
      <w:r w:rsidR="00FD5CF5" w:rsidRPr="00DE731C">
        <w:rPr>
          <w:rFonts w:ascii="Georgia" w:hAnsi="Georgia" w:cs="Arial"/>
          <w:sz w:val="24"/>
          <w:szCs w:val="24"/>
          <w:lang w:val="es-CO"/>
        </w:rPr>
        <w:t xml:space="preserve"> Contestó </w:t>
      </w:r>
      <w:r w:rsidR="007263FE" w:rsidRPr="00DE731C">
        <w:rPr>
          <w:rFonts w:ascii="Georgia" w:hAnsi="Georgia" w:cs="Arial"/>
          <w:sz w:val="24"/>
          <w:szCs w:val="24"/>
          <w:lang w:val="es-CO"/>
        </w:rPr>
        <w:t>en idéntico sentido que el Ministerio de Educación Nacional</w:t>
      </w:r>
      <w:r w:rsidR="00FD5CF5" w:rsidRPr="00DE731C">
        <w:rPr>
          <w:rFonts w:ascii="Georgia" w:hAnsi="Georgia" w:cs="Arial"/>
          <w:sz w:val="24"/>
          <w:szCs w:val="24"/>
          <w:lang w:val="es-CO"/>
        </w:rPr>
        <w:t xml:space="preserve"> </w:t>
      </w:r>
      <w:r w:rsidR="007263FE" w:rsidRPr="00DE731C">
        <w:rPr>
          <w:rFonts w:ascii="Georgia" w:hAnsi="Georgia" w:cs="Arial"/>
          <w:sz w:val="24"/>
          <w:szCs w:val="24"/>
        </w:rPr>
        <w:t>(</w:t>
      </w:r>
      <w:r w:rsidR="007263FE" w:rsidRPr="00DE731C">
        <w:rPr>
          <w:rFonts w:ascii="Georgia" w:hAnsi="Georgia" w:cs="Arial"/>
          <w:sz w:val="24"/>
          <w:szCs w:val="24"/>
          <w:lang w:val="es-CO"/>
        </w:rPr>
        <w:t>Carpeta 01Primera…, carpeta Cuaderno1Parte2, carpeta Cuaderno 2, pdf No.01)</w:t>
      </w:r>
      <w:r w:rsidR="00FD5CF5" w:rsidRPr="00DE731C">
        <w:rPr>
          <w:rFonts w:ascii="Georgia" w:hAnsi="Georgia" w:cs="Arial"/>
          <w:sz w:val="24"/>
          <w:szCs w:val="24"/>
          <w:lang w:val="es-CO"/>
        </w:rPr>
        <w:t>.</w:t>
      </w:r>
      <w:r w:rsidR="00EA603A" w:rsidRPr="00DE731C">
        <w:rPr>
          <w:rFonts w:ascii="Georgia" w:hAnsi="Georgia" w:cs="Arial"/>
          <w:sz w:val="24"/>
          <w:szCs w:val="24"/>
          <w:lang w:val="es-CO"/>
        </w:rPr>
        <w:t xml:space="preserve"> La respuesta a la reforma de la demanda fue en similar sentido </w:t>
      </w:r>
      <w:r w:rsidR="00EA603A" w:rsidRPr="00DE731C">
        <w:rPr>
          <w:rFonts w:ascii="Georgia" w:hAnsi="Georgia" w:cs="Arial"/>
          <w:sz w:val="24"/>
          <w:szCs w:val="24"/>
        </w:rPr>
        <w:t>(</w:t>
      </w:r>
      <w:r w:rsidR="00EA603A" w:rsidRPr="00DE731C">
        <w:rPr>
          <w:rFonts w:ascii="Georgia" w:hAnsi="Georgia" w:cs="Arial"/>
          <w:sz w:val="24"/>
          <w:szCs w:val="24"/>
          <w:lang w:val="es-CO"/>
        </w:rPr>
        <w:t>Carpeta 01Primera…, carpeta Cuaderno1Parte2, carpeta Cuaderno 2, pdf No.21).</w:t>
      </w:r>
    </w:p>
    <w:p w14:paraId="4966E2C7" w14:textId="5896C7F0" w:rsidR="00E63BCF" w:rsidRPr="00DE731C" w:rsidRDefault="00E63BCF" w:rsidP="00DE731C">
      <w:pPr>
        <w:pStyle w:val="Prrafodelista"/>
        <w:widowControl/>
        <w:overflowPunct/>
        <w:autoSpaceDE/>
        <w:autoSpaceDN/>
        <w:adjustRightInd/>
        <w:spacing w:line="276" w:lineRule="auto"/>
        <w:ind w:left="0"/>
        <w:jc w:val="both"/>
        <w:rPr>
          <w:rFonts w:ascii="Georgia" w:hAnsi="Georgia" w:cs="Arial"/>
          <w:sz w:val="24"/>
          <w:szCs w:val="24"/>
          <w:lang w:val="es-CO"/>
        </w:rPr>
      </w:pPr>
    </w:p>
    <w:p w14:paraId="15F7295E" w14:textId="0233B86B" w:rsidR="00EA603A" w:rsidRPr="00DE731C" w:rsidRDefault="00F12E56" w:rsidP="00DE731C">
      <w:pPr>
        <w:pStyle w:val="Prrafodelista"/>
        <w:widowControl/>
        <w:overflowPunct/>
        <w:autoSpaceDE/>
        <w:autoSpaceDN/>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t xml:space="preserve">3.6. </w:t>
      </w:r>
      <w:r w:rsidR="00EA603A" w:rsidRPr="00DE731C">
        <w:rPr>
          <w:rFonts w:ascii="Georgia" w:hAnsi="Georgia" w:cs="Arial"/>
          <w:smallCaps/>
          <w:sz w:val="24"/>
          <w:szCs w:val="24"/>
          <w:lang w:val="es-CO"/>
        </w:rPr>
        <w:t xml:space="preserve">Caja de Compensación Familiar – </w:t>
      </w:r>
      <w:proofErr w:type="spellStart"/>
      <w:r w:rsidR="00EA603A" w:rsidRPr="00DE731C">
        <w:rPr>
          <w:rFonts w:ascii="Georgia" w:hAnsi="Georgia" w:cs="Arial"/>
          <w:smallCaps/>
          <w:sz w:val="24"/>
          <w:szCs w:val="24"/>
          <w:lang w:val="es-CO"/>
        </w:rPr>
        <w:t>Comfamiliar</w:t>
      </w:r>
      <w:proofErr w:type="spellEnd"/>
      <w:r w:rsidR="00EA603A" w:rsidRPr="00DE731C">
        <w:rPr>
          <w:rFonts w:ascii="Georgia" w:hAnsi="Georgia" w:cs="Arial"/>
          <w:smallCaps/>
          <w:sz w:val="24"/>
          <w:szCs w:val="24"/>
          <w:lang w:val="es-CO"/>
        </w:rPr>
        <w:t xml:space="preserve"> Risaralda- (</w:t>
      </w:r>
      <w:r w:rsidR="237F6148" w:rsidRPr="00DE731C">
        <w:rPr>
          <w:rFonts w:ascii="Georgia" w:hAnsi="Georgia" w:cs="Arial"/>
          <w:smallCaps/>
          <w:sz w:val="24"/>
          <w:szCs w:val="24"/>
          <w:lang w:val="es-CO"/>
        </w:rPr>
        <w:t>Cod</w:t>
      </w:r>
      <w:r w:rsidR="00EA603A" w:rsidRPr="00DE731C">
        <w:rPr>
          <w:rFonts w:ascii="Georgia" w:hAnsi="Georgia" w:cs="Arial"/>
          <w:smallCaps/>
          <w:sz w:val="24"/>
          <w:szCs w:val="24"/>
          <w:lang w:val="es-CO"/>
        </w:rPr>
        <w:t>emandada).</w:t>
      </w:r>
      <w:r w:rsidR="00EA603A" w:rsidRPr="00DE731C">
        <w:rPr>
          <w:rFonts w:ascii="Georgia" w:hAnsi="Georgia" w:cs="Arial"/>
          <w:sz w:val="24"/>
          <w:szCs w:val="24"/>
          <w:lang w:val="es-CO"/>
        </w:rPr>
        <w:t xml:space="preserve"> </w:t>
      </w:r>
      <w:r w:rsidR="007F55B8" w:rsidRPr="00DE731C">
        <w:rPr>
          <w:rFonts w:ascii="Georgia" w:hAnsi="Georgia" w:cs="Arial"/>
          <w:sz w:val="24"/>
          <w:szCs w:val="24"/>
          <w:lang w:val="es-CO"/>
        </w:rPr>
        <w:t xml:space="preserve">La </w:t>
      </w:r>
      <w:r w:rsidR="00EA603A" w:rsidRPr="00DE731C">
        <w:rPr>
          <w:rFonts w:ascii="Georgia" w:hAnsi="Georgia" w:cs="Arial"/>
          <w:sz w:val="24"/>
          <w:szCs w:val="24"/>
          <w:lang w:val="es-CO"/>
        </w:rPr>
        <w:t>admis</w:t>
      </w:r>
      <w:r w:rsidR="007F55B8" w:rsidRPr="00DE731C">
        <w:rPr>
          <w:rFonts w:ascii="Georgia" w:hAnsi="Georgia" w:cs="Arial"/>
          <w:sz w:val="24"/>
          <w:szCs w:val="24"/>
          <w:lang w:val="es-CO"/>
        </w:rPr>
        <w:t>ión</w:t>
      </w:r>
      <w:r w:rsidR="00EA603A" w:rsidRPr="00DE731C">
        <w:rPr>
          <w:rFonts w:ascii="Georgia" w:hAnsi="Georgia" w:cs="Arial"/>
          <w:sz w:val="24"/>
          <w:szCs w:val="24"/>
          <w:lang w:val="es-CO"/>
        </w:rPr>
        <w:t xml:space="preserve"> debió corregirse para incluirla en el extremo pasivo </w:t>
      </w:r>
      <w:r w:rsidR="00EA603A" w:rsidRPr="00DE731C">
        <w:rPr>
          <w:rFonts w:ascii="Georgia" w:hAnsi="Georgia" w:cs="Arial"/>
          <w:sz w:val="24"/>
          <w:szCs w:val="24"/>
        </w:rPr>
        <w:t>(</w:t>
      </w:r>
      <w:r w:rsidR="00EA603A" w:rsidRPr="00DE731C">
        <w:rPr>
          <w:rFonts w:ascii="Georgia" w:hAnsi="Georgia" w:cs="Arial"/>
          <w:sz w:val="24"/>
          <w:szCs w:val="24"/>
          <w:lang w:val="es-CO"/>
        </w:rPr>
        <w:t xml:space="preserve">Carpeta 01Primera…, carpeta Cuaderno1Parte2, carpeta Cuaderno 2, pdf No.23).  Aseguró no le constaban la mayoría de los hechos, los demás estimó no lo eran. Se opuso a </w:t>
      </w:r>
      <w:r w:rsidR="00EA603A" w:rsidRPr="00DE731C">
        <w:rPr>
          <w:rFonts w:ascii="Georgia" w:hAnsi="Georgia" w:cs="Arial"/>
          <w:sz w:val="24"/>
          <w:szCs w:val="24"/>
        </w:rPr>
        <w:t xml:space="preserve">las pretensiones y excepcionó: </w:t>
      </w:r>
      <w:r w:rsidR="00EA603A" w:rsidRPr="00DE731C">
        <w:rPr>
          <w:rFonts w:ascii="Georgia" w:hAnsi="Georgia" w:cs="Arial"/>
          <w:b/>
          <w:bCs/>
          <w:sz w:val="24"/>
          <w:szCs w:val="24"/>
        </w:rPr>
        <w:t>(i)</w:t>
      </w:r>
      <w:r w:rsidR="00EA603A" w:rsidRPr="00DE731C">
        <w:rPr>
          <w:rFonts w:ascii="Georgia" w:hAnsi="Georgia" w:cs="Arial"/>
          <w:sz w:val="24"/>
          <w:szCs w:val="24"/>
        </w:rPr>
        <w:t xml:space="preserve"> Adecuada práctica médica- cumplimiento de la </w:t>
      </w:r>
      <w:r w:rsidR="00EA603A" w:rsidRPr="00DE731C">
        <w:rPr>
          <w:rFonts w:ascii="Georgia" w:hAnsi="Georgia" w:cs="Arial"/>
          <w:i/>
          <w:iCs/>
          <w:sz w:val="24"/>
          <w:szCs w:val="24"/>
        </w:rPr>
        <w:t>lex artis</w:t>
      </w:r>
      <w:r w:rsidR="00EA603A" w:rsidRPr="00DE731C">
        <w:rPr>
          <w:rFonts w:ascii="Georgia" w:hAnsi="Georgia" w:cs="Arial"/>
          <w:sz w:val="24"/>
          <w:szCs w:val="24"/>
        </w:rPr>
        <w:t>;</w:t>
      </w:r>
      <w:r w:rsidR="007F55B8" w:rsidRPr="00DE731C">
        <w:rPr>
          <w:rFonts w:ascii="Georgia" w:hAnsi="Georgia" w:cs="Arial"/>
          <w:sz w:val="24"/>
          <w:szCs w:val="24"/>
        </w:rPr>
        <w:t xml:space="preserve"> </w:t>
      </w:r>
      <w:r w:rsidR="007F55B8" w:rsidRPr="00DE731C">
        <w:rPr>
          <w:rFonts w:ascii="Georgia" w:hAnsi="Georgia" w:cs="Arial"/>
          <w:b/>
          <w:bCs/>
          <w:sz w:val="24"/>
          <w:szCs w:val="24"/>
        </w:rPr>
        <w:t>(ii)</w:t>
      </w:r>
      <w:r w:rsidR="007F55B8" w:rsidRPr="00DE731C">
        <w:rPr>
          <w:rFonts w:ascii="Georgia" w:hAnsi="Georgia" w:cs="Arial"/>
          <w:sz w:val="24"/>
          <w:szCs w:val="24"/>
        </w:rPr>
        <w:t xml:space="preserve"> Inexistencia de causalidad; y, </w:t>
      </w:r>
      <w:r w:rsidR="007F55B8" w:rsidRPr="00DE731C">
        <w:rPr>
          <w:rFonts w:ascii="Georgia" w:hAnsi="Georgia" w:cs="Arial"/>
          <w:b/>
          <w:bCs/>
          <w:sz w:val="24"/>
          <w:szCs w:val="24"/>
        </w:rPr>
        <w:t>(iii)</w:t>
      </w:r>
      <w:r w:rsidR="007F55B8" w:rsidRPr="00DE731C">
        <w:rPr>
          <w:rFonts w:ascii="Georgia" w:hAnsi="Georgia" w:cs="Arial"/>
          <w:sz w:val="24"/>
          <w:szCs w:val="24"/>
        </w:rPr>
        <w:t xml:space="preserve"> Genérica o innominada</w:t>
      </w:r>
      <w:r w:rsidR="00EA603A" w:rsidRPr="00DE731C">
        <w:rPr>
          <w:rFonts w:ascii="Georgia" w:hAnsi="Georgia" w:cs="Arial"/>
          <w:sz w:val="24"/>
          <w:szCs w:val="24"/>
        </w:rPr>
        <w:t xml:space="preserve"> </w:t>
      </w:r>
      <w:r w:rsidR="007F55B8" w:rsidRPr="00DE731C">
        <w:rPr>
          <w:rFonts w:ascii="Georgia" w:hAnsi="Georgia" w:cs="Arial"/>
          <w:sz w:val="24"/>
          <w:szCs w:val="24"/>
        </w:rPr>
        <w:t>(</w:t>
      </w:r>
      <w:r w:rsidR="007F55B8" w:rsidRPr="00DE731C">
        <w:rPr>
          <w:rFonts w:ascii="Georgia" w:hAnsi="Georgia" w:cs="Arial"/>
          <w:i/>
          <w:iCs/>
          <w:sz w:val="24"/>
          <w:szCs w:val="24"/>
        </w:rPr>
        <w:t>Sic</w:t>
      </w:r>
      <w:r w:rsidR="007F55B8" w:rsidRPr="00DE731C">
        <w:rPr>
          <w:rFonts w:ascii="Georgia" w:hAnsi="Georgia" w:cs="Arial"/>
          <w:sz w:val="24"/>
          <w:szCs w:val="24"/>
        </w:rPr>
        <w:t xml:space="preserve">) </w:t>
      </w:r>
      <w:r w:rsidR="00EA603A" w:rsidRPr="00DE731C">
        <w:rPr>
          <w:rFonts w:ascii="Georgia" w:hAnsi="Georgia" w:cs="Arial"/>
          <w:sz w:val="24"/>
          <w:szCs w:val="24"/>
        </w:rPr>
        <w:t>(</w:t>
      </w:r>
      <w:r w:rsidR="00EA603A" w:rsidRPr="00DE731C">
        <w:rPr>
          <w:rFonts w:ascii="Georgia" w:hAnsi="Georgia" w:cs="Arial"/>
          <w:sz w:val="24"/>
          <w:szCs w:val="24"/>
          <w:lang w:val="es-CO"/>
        </w:rPr>
        <w:t xml:space="preserve">Carpeta 01Primera…, </w:t>
      </w:r>
      <w:r w:rsidR="007F55B8" w:rsidRPr="00DE731C">
        <w:rPr>
          <w:rFonts w:ascii="Georgia" w:hAnsi="Georgia" w:cs="Arial"/>
          <w:sz w:val="24"/>
          <w:szCs w:val="24"/>
          <w:lang w:val="es-CO"/>
        </w:rPr>
        <w:t xml:space="preserve">carpeta Cuaderno1Parte2, carpeta Cuaderno 2, </w:t>
      </w:r>
      <w:r w:rsidR="00EA603A" w:rsidRPr="00DE731C">
        <w:rPr>
          <w:rFonts w:ascii="Georgia" w:hAnsi="Georgia" w:cs="Arial"/>
          <w:sz w:val="24"/>
          <w:szCs w:val="24"/>
          <w:lang w:val="es-CO"/>
        </w:rPr>
        <w:t>pdf No.</w:t>
      </w:r>
      <w:r w:rsidR="007F55B8" w:rsidRPr="00DE731C">
        <w:rPr>
          <w:rFonts w:ascii="Georgia" w:hAnsi="Georgia" w:cs="Arial"/>
          <w:sz w:val="24"/>
          <w:szCs w:val="24"/>
          <w:lang w:val="es-CO"/>
        </w:rPr>
        <w:t>26</w:t>
      </w:r>
      <w:r w:rsidR="00EA603A" w:rsidRPr="00DE731C">
        <w:rPr>
          <w:rFonts w:ascii="Georgia" w:hAnsi="Georgia" w:cs="Arial"/>
          <w:sz w:val="24"/>
          <w:szCs w:val="24"/>
          <w:lang w:val="es-CO"/>
        </w:rPr>
        <w:t xml:space="preserve">). </w:t>
      </w:r>
    </w:p>
    <w:p w14:paraId="2B812F0F" w14:textId="393D9303" w:rsidR="00EA603A" w:rsidRPr="00DE731C" w:rsidRDefault="00EA603A" w:rsidP="00DE731C">
      <w:pPr>
        <w:pStyle w:val="Prrafodelista"/>
        <w:widowControl/>
        <w:overflowPunct/>
        <w:autoSpaceDE/>
        <w:autoSpaceDN/>
        <w:adjustRightInd/>
        <w:spacing w:line="276" w:lineRule="auto"/>
        <w:ind w:left="0"/>
        <w:jc w:val="both"/>
        <w:rPr>
          <w:rFonts w:ascii="Georgia" w:hAnsi="Georgia" w:cs="Arial"/>
          <w:sz w:val="24"/>
          <w:szCs w:val="24"/>
          <w:lang w:val="es-CO"/>
        </w:rPr>
      </w:pPr>
    </w:p>
    <w:p w14:paraId="7CA25DD4" w14:textId="2C1EA7CF" w:rsidR="007F55B8" w:rsidRPr="00DE731C" w:rsidRDefault="00F12E56" w:rsidP="00DE731C">
      <w:pPr>
        <w:pStyle w:val="Prrafodelista"/>
        <w:widowControl/>
        <w:overflowPunct/>
        <w:autoSpaceDE/>
        <w:autoSpaceDN/>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t xml:space="preserve">3.7. </w:t>
      </w:r>
      <w:r w:rsidR="007F55B8" w:rsidRPr="00DE731C">
        <w:rPr>
          <w:rFonts w:ascii="Georgia" w:hAnsi="Georgia" w:cs="Arial"/>
          <w:smallCaps/>
          <w:sz w:val="24"/>
          <w:szCs w:val="24"/>
          <w:lang w:val="es-CO"/>
        </w:rPr>
        <w:t>Allianz Seguros SA - (Llamada en garantía).</w:t>
      </w:r>
      <w:r w:rsidR="007F55B8" w:rsidRPr="00DE731C">
        <w:rPr>
          <w:rFonts w:ascii="Georgia" w:hAnsi="Georgia" w:cs="Arial"/>
          <w:sz w:val="24"/>
          <w:szCs w:val="24"/>
          <w:lang w:val="es-CO"/>
        </w:rPr>
        <w:t xml:space="preserve"> Frente al llamamiento aceptó los hechos Nos. 2°, 3° y 6°, parcialmente los No.1° y 4°, negó el No.6°. Resistió sus</w:t>
      </w:r>
      <w:r w:rsidR="007F55B8" w:rsidRPr="00DE731C">
        <w:rPr>
          <w:rFonts w:ascii="Georgia" w:hAnsi="Georgia" w:cs="Arial"/>
          <w:sz w:val="24"/>
          <w:szCs w:val="24"/>
        </w:rPr>
        <w:t xml:space="preserve"> pretensiones y excepcionó “</w:t>
      </w:r>
      <w:r w:rsidR="007F55B8" w:rsidRPr="00B95202">
        <w:rPr>
          <w:rFonts w:ascii="Georgia" w:hAnsi="Georgia" w:cs="Arial"/>
          <w:sz w:val="22"/>
          <w:szCs w:val="24"/>
        </w:rPr>
        <w:t>No haberse presentado reclamación en término del contrato (</w:t>
      </w:r>
      <w:proofErr w:type="spellStart"/>
      <w:r w:rsidR="007F55B8" w:rsidRPr="00B95202">
        <w:rPr>
          <w:rFonts w:ascii="Georgia" w:hAnsi="Georgia" w:cs="Arial"/>
          <w:i/>
          <w:iCs/>
          <w:sz w:val="22"/>
          <w:szCs w:val="24"/>
        </w:rPr>
        <w:t>Claims</w:t>
      </w:r>
      <w:proofErr w:type="spellEnd"/>
      <w:r w:rsidR="007F55B8" w:rsidRPr="00B95202">
        <w:rPr>
          <w:rFonts w:ascii="Georgia" w:hAnsi="Georgia" w:cs="Arial"/>
          <w:i/>
          <w:iCs/>
          <w:sz w:val="22"/>
          <w:szCs w:val="24"/>
        </w:rPr>
        <w:t xml:space="preserve"> </w:t>
      </w:r>
      <w:proofErr w:type="spellStart"/>
      <w:r w:rsidR="007F55B8" w:rsidRPr="00B95202">
        <w:rPr>
          <w:rFonts w:ascii="Georgia" w:hAnsi="Georgia" w:cs="Arial"/>
          <w:i/>
          <w:iCs/>
          <w:sz w:val="22"/>
          <w:szCs w:val="24"/>
        </w:rPr>
        <w:t>Made</w:t>
      </w:r>
      <w:proofErr w:type="spellEnd"/>
      <w:r w:rsidR="007F55B8" w:rsidRPr="00B95202">
        <w:rPr>
          <w:rFonts w:ascii="Georgia" w:hAnsi="Georgia" w:cs="Arial"/>
          <w:sz w:val="22"/>
          <w:szCs w:val="24"/>
        </w:rPr>
        <w:t>)</w:t>
      </w:r>
      <w:r w:rsidR="007F55B8" w:rsidRPr="00DE731C">
        <w:rPr>
          <w:rFonts w:ascii="Georgia" w:hAnsi="Georgia" w:cs="Arial"/>
          <w:sz w:val="24"/>
          <w:szCs w:val="24"/>
        </w:rPr>
        <w:t>” y, subsidiariamente, “</w:t>
      </w:r>
      <w:r w:rsidR="007F55B8" w:rsidRPr="00B95202">
        <w:rPr>
          <w:rFonts w:ascii="Georgia" w:hAnsi="Georgia" w:cs="Arial"/>
          <w:sz w:val="22"/>
          <w:szCs w:val="24"/>
        </w:rPr>
        <w:t>El asegurado debe asumir el valor del deducible</w:t>
      </w:r>
      <w:r w:rsidR="00185177" w:rsidRPr="00DE731C">
        <w:rPr>
          <w:rFonts w:ascii="Georgia" w:hAnsi="Georgia" w:cs="Arial"/>
          <w:sz w:val="24"/>
          <w:szCs w:val="24"/>
        </w:rPr>
        <w:t>”</w:t>
      </w:r>
      <w:r w:rsidR="007F55B8" w:rsidRPr="00DE731C">
        <w:rPr>
          <w:rFonts w:ascii="Georgia" w:hAnsi="Georgia" w:cs="Arial"/>
          <w:sz w:val="24"/>
          <w:szCs w:val="24"/>
        </w:rPr>
        <w:t>. Respecto a la demanda</w:t>
      </w:r>
      <w:r w:rsidR="007F55B8" w:rsidRPr="00DE731C">
        <w:rPr>
          <w:rFonts w:ascii="Georgia" w:hAnsi="Georgia" w:cs="Arial"/>
          <w:sz w:val="24"/>
          <w:szCs w:val="24"/>
          <w:u w:val="single"/>
        </w:rPr>
        <w:t xml:space="preserve"> </w:t>
      </w:r>
      <w:r w:rsidR="007F55B8" w:rsidRPr="00DE731C">
        <w:rPr>
          <w:rFonts w:ascii="Georgia" w:hAnsi="Georgia" w:cs="Arial"/>
          <w:sz w:val="24"/>
          <w:szCs w:val="24"/>
        </w:rPr>
        <w:t xml:space="preserve">principal dijo no constarle los supuestos fácticos y excepcionó: No presentarse una falla en la prestación del servicio por parte de la clínica </w:t>
      </w:r>
      <w:proofErr w:type="spellStart"/>
      <w:r w:rsidR="007F55B8" w:rsidRPr="00DE731C">
        <w:rPr>
          <w:rFonts w:ascii="Georgia" w:hAnsi="Georgia" w:cs="Arial"/>
          <w:sz w:val="24"/>
          <w:szCs w:val="24"/>
        </w:rPr>
        <w:t>Comfamiliar</w:t>
      </w:r>
      <w:proofErr w:type="spellEnd"/>
      <w:r w:rsidR="007F55B8" w:rsidRPr="00DE731C">
        <w:rPr>
          <w:rFonts w:ascii="Georgia" w:hAnsi="Georgia" w:cs="Arial"/>
          <w:sz w:val="24"/>
          <w:szCs w:val="24"/>
        </w:rPr>
        <w:t xml:space="preserve"> Risaralda</w:t>
      </w:r>
      <w:r w:rsidR="00D32F74" w:rsidRPr="00DE731C">
        <w:rPr>
          <w:rFonts w:ascii="Georgia" w:hAnsi="Georgia" w:cs="Arial"/>
          <w:sz w:val="24"/>
          <w:szCs w:val="24"/>
        </w:rPr>
        <w:t xml:space="preserve"> y otras más </w:t>
      </w:r>
      <w:r w:rsidR="007F55B8" w:rsidRPr="00DE731C">
        <w:rPr>
          <w:rFonts w:ascii="Georgia" w:hAnsi="Georgia" w:cs="Arial"/>
          <w:sz w:val="24"/>
          <w:szCs w:val="24"/>
        </w:rPr>
        <w:t>(</w:t>
      </w:r>
      <w:r w:rsidR="007F55B8" w:rsidRPr="00DE731C">
        <w:rPr>
          <w:rFonts w:ascii="Georgia" w:hAnsi="Georgia" w:cs="Arial"/>
          <w:sz w:val="24"/>
          <w:szCs w:val="24"/>
          <w:lang w:val="es-CO"/>
        </w:rPr>
        <w:t>Carpeta 01Primera…, carpeta Cuaderno1Parte2, carpeta Cuaderno 2, pdf No.</w:t>
      </w:r>
      <w:r w:rsidR="00D32F74" w:rsidRPr="00DE731C">
        <w:rPr>
          <w:rFonts w:ascii="Georgia" w:hAnsi="Georgia" w:cs="Arial"/>
          <w:sz w:val="24"/>
          <w:szCs w:val="24"/>
          <w:lang w:val="es-CO"/>
        </w:rPr>
        <w:t>03</w:t>
      </w:r>
      <w:r w:rsidR="007F55B8" w:rsidRPr="00DE731C">
        <w:rPr>
          <w:rFonts w:ascii="Georgia" w:hAnsi="Georgia" w:cs="Arial"/>
          <w:sz w:val="24"/>
          <w:szCs w:val="24"/>
          <w:lang w:val="es-CO"/>
        </w:rPr>
        <w:t xml:space="preserve">). </w:t>
      </w:r>
    </w:p>
    <w:p w14:paraId="0A3DB701" w14:textId="77777777" w:rsidR="007F55B8" w:rsidRPr="00DE731C" w:rsidRDefault="007F55B8" w:rsidP="00DE731C">
      <w:pPr>
        <w:pStyle w:val="Prrafodelista"/>
        <w:widowControl/>
        <w:overflowPunct/>
        <w:autoSpaceDE/>
        <w:autoSpaceDN/>
        <w:adjustRightInd/>
        <w:spacing w:line="276" w:lineRule="auto"/>
        <w:ind w:left="0"/>
        <w:jc w:val="both"/>
        <w:rPr>
          <w:rFonts w:ascii="Georgia" w:hAnsi="Georgia" w:cs="Arial"/>
          <w:sz w:val="24"/>
          <w:szCs w:val="24"/>
          <w:lang w:val="es-CO"/>
        </w:rPr>
      </w:pPr>
      <w:bookmarkStart w:id="3" w:name="_GoBack"/>
      <w:bookmarkEnd w:id="3"/>
    </w:p>
    <w:p w14:paraId="69DA2F9A" w14:textId="77777777" w:rsidR="00DA7E05" w:rsidRPr="00DE731C" w:rsidRDefault="00DA7E05" w:rsidP="00DE731C">
      <w:pPr>
        <w:pStyle w:val="Prrafodelista"/>
        <w:widowControl/>
        <w:overflowPunct/>
        <w:autoSpaceDE/>
        <w:autoSpaceDN/>
        <w:adjustRightInd/>
        <w:spacing w:line="276" w:lineRule="auto"/>
        <w:ind w:left="0"/>
        <w:jc w:val="both"/>
        <w:rPr>
          <w:rFonts w:ascii="Georgia" w:hAnsi="Georgia" w:cs="Arial"/>
          <w:sz w:val="24"/>
          <w:szCs w:val="24"/>
          <w:lang w:val="es-CO"/>
        </w:rPr>
      </w:pPr>
    </w:p>
    <w:bookmarkEnd w:id="2"/>
    <w:p w14:paraId="007B47B2" w14:textId="77777777" w:rsidR="002A4963" w:rsidRPr="00DE731C" w:rsidRDefault="002A4963" w:rsidP="00DE731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E731C">
        <w:rPr>
          <w:rFonts w:ascii="Georgia" w:hAnsi="Georgia"/>
          <w:b/>
          <w:bCs/>
          <w:smallCaps/>
          <w:sz w:val="24"/>
          <w:szCs w:val="24"/>
          <w:lang w:val="es-CO"/>
        </w:rPr>
        <w:t xml:space="preserve">El resumen de la </w:t>
      </w:r>
      <w:r w:rsidR="00D07710" w:rsidRPr="00DE731C">
        <w:rPr>
          <w:rFonts w:ascii="Georgia" w:hAnsi="Georgia"/>
          <w:b/>
          <w:bCs/>
          <w:smallCaps/>
          <w:sz w:val="24"/>
          <w:szCs w:val="24"/>
          <w:lang w:val="es-CO"/>
        </w:rPr>
        <w:t xml:space="preserve">decisión </w:t>
      </w:r>
      <w:r w:rsidRPr="00DE731C">
        <w:rPr>
          <w:rFonts w:ascii="Georgia" w:hAnsi="Georgia"/>
          <w:b/>
          <w:bCs/>
          <w:smallCaps/>
          <w:sz w:val="24"/>
          <w:szCs w:val="24"/>
          <w:lang w:val="es-CO"/>
        </w:rPr>
        <w:t>apelada</w:t>
      </w:r>
    </w:p>
    <w:p w14:paraId="7D470B47" w14:textId="77777777" w:rsidR="00F017C2" w:rsidRPr="00DE731C" w:rsidRDefault="00F017C2" w:rsidP="00DE731C">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2F187848" w:rsidR="002A4963" w:rsidRPr="00DE731C" w:rsidRDefault="002A4963" w:rsidP="00DE731C">
      <w:pPr>
        <w:widowControl/>
        <w:tabs>
          <w:tab w:val="left" w:pos="2253"/>
        </w:tabs>
        <w:overflowPunct/>
        <w:autoSpaceDE/>
        <w:autoSpaceDN/>
        <w:adjustRightInd/>
        <w:spacing w:line="276" w:lineRule="auto"/>
        <w:jc w:val="both"/>
        <w:rPr>
          <w:rFonts w:ascii="Georgia" w:hAnsi="Georgia" w:cs="Arial"/>
          <w:sz w:val="24"/>
          <w:szCs w:val="24"/>
          <w:lang w:val="es-CO"/>
        </w:rPr>
      </w:pPr>
      <w:r w:rsidRPr="00DE731C">
        <w:rPr>
          <w:rFonts w:ascii="Georgia" w:hAnsi="Georgia" w:cs="Arial"/>
          <w:sz w:val="24"/>
          <w:szCs w:val="24"/>
          <w:lang w:val="es-CO"/>
        </w:rPr>
        <w:t xml:space="preserve">En la </w:t>
      </w:r>
      <w:r w:rsidR="00F45B2A" w:rsidRPr="00DE731C">
        <w:rPr>
          <w:rFonts w:ascii="Georgia" w:hAnsi="Georgia" w:cs="Arial"/>
          <w:sz w:val="24"/>
          <w:szCs w:val="24"/>
          <w:lang w:val="es-CO"/>
        </w:rPr>
        <w:t xml:space="preserve">parte </w:t>
      </w:r>
      <w:r w:rsidRPr="00DE731C">
        <w:rPr>
          <w:rFonts w:ascii="Georgia" w:hAnsi="Georgia" w:cs="Arial"/>
          <w:sz w:val="24"/>
          <w:szCs w:val="24"/>
          <w:lang w:val="es-CO"/>
        </w:rPr>
        <w:t xml:space="preserve">resolutiva: </w:t>
      </w:r>
      <w:r w:rsidR="00F45B2A" w:rsidRPr="00DE731C">
        <w:rPr>
          <w:rFonts w:ascii="Georgia" w:hAnsi="Georgia" w:cs="Arial"/>
          <w:b/>
          <w:sz w:val="24"/>
          <w:szCs w:val="24"/>
          <w:lang w:val="es-CO"/>
        </w:rPr>
        <w:t>(i)</w:t>
      </w:r>
      <w:r w:rsidR="00F45B2A" w:rsidRPr="00DE731C">
        <w:rPr>
          <w:rFonts w:ascii="Georgia" w:hAnsi="Georgia" w:cs="Arial"/>
          <w:sz w:val="24"/>
          <w:szCs w:val="24"/>
          <w:lang w:val="es-CO"/>
        </w:rPr>
        <w:t xml:space="preserve"> </w:t>
      </w:r>
      <w:r w:rsidR="00D32F74" w:rsidRPr="00DE731C">
        <w:rPr>
          <w:rFonts w:ascii="Georgia" w:hAnsi="Georgia" w:cs="Arial"/>
          <w:sz w:val="24"/>
          <w:szCs w:val="24"/>
          <w:lang w:val="es-CO"/>
        </w:rPr>
        <w:t>Declaró falta de legitimación en la causa por pa</w:t>
      </w:r>
      <w:r w:rsidR="003F508A" w:rsidRPr="00DE731C">
        <w:rPr>
          <w:rFonts w:ascii="Georgia" w:hAnsi="Georgia" w:cs="Arial"/>
          <w:sz w:val="24"/>
          <w:szCs w:val="24"/>
          <w:lang w:val="es-CO"/>
        </w:rPr>
        <w:t>s</w:t>
      </w:r>
      <w:r w:rsidR="00D32F74" w:rsidRPr="00DE731C">
        <w:rPr>
          <w:rFonts w:ascii="Georgia" w:hAnsi="Georgia" w:cs="Arial"/>
          <w:sz w:val="24"/>
          <w:szCs w:val="24"/>
          <w:lang w:val="es-CO"/>
        </w:rPr>
        <w:t xml:space="preserve">iva de </w:t>
      </w:r>
      <w:r w:rsidR="00DE1FBC" w:rsidRPr="00DE731C">
        <w:rPr>
          <w:rFonts w:ascii="Georgia" w:hAnsi="Georgia" w:cs="Arial"/>
          <w:sz w:val="24"/>
          <w:szCs w:val="24"/>
          <w:lang w:val="es-CO"/>
        </w:rPr>
        <w:t xml:space="preserve">la </w:t>
      </w:r>
      <w:r w:rsidR="00D32F74" w:rsidRPr="00DE731C">
        <w:rPr>
          <w:rFonts w:ascii="Georgia" w:hAnsi="Georgia" w:cs="Arial"/>
          <w:sz w:val="24"/>
          <w:szCs w:val="24"/>
          <w:lang w:val="es-CO"/>
        </w:rPr>
        <w:t>Nación</w:t>
      </w:r>
      <w:r w:rsidR="00DE1FBC" w:rsidRPr="00DE731C">
        <w:rPr>
          <w:rFonts w:ascii="Georgia" w:hAnsi="Georgia" w:cs="Arial"/>
          <w:sz w:val="24"/>
          <w:szCs w:val="24"/>
          <w:lang w:val="es-CO"/>
        </w:rPr>
        <w:t xml:space="preserve"> </w:t>
      </w:r>
      <w:r w:rsidR="00D32F74" w:rsidRPr="00DE731C">
        <w:rPr>
          <w:rFonts w:ascii="Georgia" w:hAnsi="Georgia" w:cs="Arial"/>
          <w:sz w:val="24"/>
          <w:szCs w:val="24"/>
          <w:lang w:val="es-CO"/>
        </w:rPr>
        <w:t xml:space="preserve">- Ministerio de Educación Nacional </w:t>
      </w:r>
      <w:proofErr w:type="spellStart"/>
      <w:r w:rsidR="003F508A" w:rsidRPr="00DE731C">
        <w:rPr>
          <w:rFonts w:ascii="Georgia" w:hAnsi="Georgia" w:cs="Arial"/>
          <w:sz w:val="24"/>
          <w:szCs w:val="24"/>
          <w:lang w:val="es-CO"/>
        </w:rPr>
        <w:t>Foag</w:t>
      </w:r>
      <w:proofErr w:type="spellEnd"/>
      <w:r w:rsidR="003F508A" w:rsidRPr="00DE731C">
        <w:rPr>
          <w:rFonts w:ascii="Georgia" w:hAnsi="Georgia" w:cs="Arial"/>
          <w:sz w:val="24"/>
          <w:szCs w:val="24"/>
          <w:lang w:val="es-CO"/>
        </w:rPr>
        <w:t xml:space="preserve"> (Sic)</w:t>
      </w:r>
      <w:r w:rsidR="00DE1FBC" w:rsidRPr="00DE731C">
        <w:rPr>
          <w:rFonts w:ascii="Georgia" w:hAnsi="Georgia" w:cs="Arial"/>
          <w:sz w:val="24"/>
          <w:szCs w:val="24"/>
          <w:lang w:val="es-CO"/>
        </w:rPr>
        <w:t xml:space="preserve"> </w:t>
      </w:r>
      <w:r w:rsidR="003F508A" w:rsidRPr="00DE731C">
        <w:rPr>
          <w:rFonts w:ascii="Georgia" w:hAnsi="Georgia" w:cs="Arial"/>
          <w:sz w:val="24"/>
          <w:szCs w:val="24"/>
          <w:lang w:val="es-CO"/>
        </w:rPr>
        <w:t xml:space="preserve">- Fondo de Prestaciones Sociales del Magisterio y la Fiduciaria La Previsora SA; </w:t>
      </w:r>
      <w:r w:rsidR="003F508A" w:rsidRPr="00DE731C">
        <w:rPr>
          <w:rFonts w:ascii="Georgia" w:hAnsi="Georgia"/>
          <w:b/>
          <w:sz w:val="24"/>
          <w:szCs w:val="24"/>
        </w:rPr>
        <w:t xml:space="preserve">(ii) </w:t>
      </w:r>
      <w:r w:rsidR="00CB450C" w:rsidRPr="00DE731C">
        <w:rPr>
          <w:rFonts w:ascii="Georgia" w:hAnsi="Georgia" w:cs="Arial"/>
          <w:sz w:val="24"/>
          <w:szCs w:val="24"/>
          <w:lang w:val="es-CO"/>
        </w:rPr>
        <w:t>Negó las pretensiones</w:t>
      </w:r>
      <w:r w:rsidR="00C4415C" w:rsidRPr="00DE731C">
        <w:rPr>
          <w:rFonts w:ascii="Georgia" w:hAnsi="Georgia" w:cs="Arial"/>
          <w:sz w:val="24"/>
          <w:szCs w:val="24"/>
          <w:lang w:val="es-CO"/>
        </w:rPr>
        <w:t xml:space="preserve">; </w:t>
      </w:r>
      <w:r w:rsidR="00CB450C" w:rsidRPr="00DE731C">
        <w:rPr>
          <w:rFonts w:ascii="Georgia" w:hAnsi="Georgia" w:cs="Arial"/>
          <w:sz w:val="24"/>
          <w:szCs w:val="24"/>
          <w:lang w:val="es-CO"/>
        </w:rPr>
        <w:t xml:space="preserve">y, </w:t>
      </w:r>
      <w:r w:rsidR="00C4415C" w:rsidRPr="00DE731C">
        <w:rPr>
          <w:rFonts w:ascii="Georgia" w:hAnsi="Georgia"/>
          <w:b/>
          <w:sz w:val="24"/>
          <w:szCs w:val="24"/>
        </w:rPr>
        <w:t>(</w:t>
      </w:r>
      <w:r w:rsidR="00185177" w:rsidRPr="00DE731C">
        <w:rPr>
          <w:rFonts w:ascii="Georgia" w:hAnsi="Georgia"/>
          <w:b/>
          <w:sz w:val="24"/>
          <w:szCs w:val="24"/>
        </w:rPr>
        <w:t>i</w:t>
      </w:r>
      <w:r w:rsidR="00C4415C" w:rsidRPr="00DE731C">
        <w:rPr>
          <w:rFonts w:ascii="Georgia" w:hAnsi="Georgia"/>
          <w:b/>
          <w:sz w:val="24"/>
          <w:szCs w:val="24"/>
        </w:rPr>
        <w:t xml:space="preserve">ii) </w:t>
      </w:r>
      <w:r w:rsidR="007E57B1" w:rsidRPr="00DE731C">
        <w:rPr>
          <w:rFonts w:ascii="Georgia" w:hAnsi="Georgia"/>
          <w:sz w:val="24"/>
          <w:szCs w:val="24"/>
        </w:rPr>
        <w:t>Condenó</w:t>
      </w:r>
      <w:r w:rsidR="007E57B1" w:rsidRPr="00DE731C">
        <w:rPr>
          <w:rFonts w:ascii="Georgia" w:hAnsi="Georgia"/>
          <w:b/>
          <w:sz w:val="24"/>
          <w:szCs w:val="24"/>
        </w:rPr>
        <w:t xml:space="preserve"> </w:t>
      </w:r>
      <w:r w:rsidR="007E57B1" w:rsidRPr="00DE731C">
        <w:rPr>
          <w:rFonts w:ascii="Georgia" w:hAnsi="Georgia"/>
          <w:sz w:val="24"/>
          <w:szCs w:val="24"/>
        </w:rPr>
        <w:t>en costas a l</w:t>
      </w:r>
      <w:r w:rsidR="00CB450C" w:rsidRPr="00DE731C">
        <w:rPr>
          <w:rFonts w:ascii="Georgia" w:hAnsi="Georgia"/>
          <w:sz w:val="24"/>
          <w:szCs w:val="24"/>
        </w:rPr>
        <w:t>os</w:t>
      </w:r>
      <w:r w:rsidR="007E57B1" w:rsidRPr="00DE731C">
        <w:rPr>
          <w:rFonts w:ascii="Georgia" w:hAnsi="Georgia"/>
          <w:sz w:val="24"/>
          <w:szCs w:val="24"/>
        </w:rPr>
        <w:t xml:space="preserve"> demanda</w:t>
      </w:r>
      <w:r w:rsidR="00CB450C" w:rsidRPr="00DE731C">
        <w:rPr>
          <w:rFonts w:ascii="Georgia" w:hAnsi="Georgia"/>
          <w:sz w:val="24"/>
          <w:szCs w:val="24"/>
        </w:rPr>
        <w:t>ntes</w:t>
      </w:r>
      <w:r w:rsidR="00040333" w:rsidRPr="00DE731C">
        <w:rPr>
          <w:rFonts w:ascii="Georgia" w:hAnsi="Georgia"/>
          <w:sz w:val="24"/>
          <w:szCs w:val="24"/>
        </w:rPr>
        <w:t>.</w:t>
      </w:r>
    </w:p>
    <w:p w14:paraId="59DDC125" w14:textId="18EBEA9D" w:rsidR="002A4963" w:rsidRPr="00DE731C" w:rsidRDefault="002A4963" w:rsidP="00DE731C">
      <w:pPr>
        <w:tabs>
          <w:tab w:val="left" w:pos="3615"/>
        </w:tabs>
        <w:spacing w:line="276" w:lineRule="auto"/>
        <w:jc w:val="both"/>
        <w:rPr>
          <w:rFonts w:ascii="Georgia" w:hAnsi="Georgia" w:cs="Arial"/>
          <w:sz w:val="24"/>
          <w:szCs w:val="24"/>
          <w:lang w:val="es-CO"/>
        </w:rPr>
      </w:pPr>
    </w:p>
    <w:p w14:paraId="75779D8E" w14:textId="25481BC8" w:rsidR="00D82F6E" w:rsidRPr="00DE731C" w:rsidRDefault="0083330F" w:rsidP="00DE731C">
      <w:pPr>
        <w:tabs>
          <w:tab w:val="left" w:pos="3615"/>
        </w:tabs>
        <w:spacing w:line="276" w:lineRule="auto"/>
        <w:jc w:val="both"/>
        <w:rPr>
          <w:rFonts w:ascii="Georgia" w:hAnsi="Georgia" w:cs="Courier New"/>
          <w:sz w:val="24"/>
          <w:szCs w:val="24"/>
          <w:lang w:val="es-CO"/>
        </w:rPr>
      </w:pPr>
      <w:bookmarkStart w:id="4" w:name="_Hlk97194370"/>
      <w:r w:rsidRPr="00DE731C">
        <w:rPr>
          <w:rFonts w:ascii="Georgia" w:hAnsi="Georgia"/>
          <w:sz w:val="24"/>
          <w:szCs w:val="24"/>
          <w:lang w:val="es-CO"/>
        </w:rPr>
        <w:t xml:space="preserve">Desestimó la legitimación de </w:t>
      </w:r>
      <w:r w:rsidR="00C4199D" w:rsidRPr="00DE731C">
        <w:rPr>
          <w:rFonts w:ascii="Georgia" w:hAnsi="Georgia"/>
          <w:sz w:val="24"/>
          <w:szCs w:val="24"/>
          <w:lang w:val="es-CO"/>
        </w:rPr>
        <w:t xml:space="preserve">algunas </w:t>
      </w:r>
      <w:r w:rsidRPr="00DE731C">
        <w:rPr>
          <w:rFonts w:ascii="Georgia" w:hAnsi="Georgia"/>
          <w:sz w:val="24"/>
          <w:szCs w:val="24"/>
          <w:lang w:val="es-CO"/>
        </w:rPr>
        <w:t xml:space="preserve">entidades demandadas </w:t>
      </w:r>
      <w:r w:rsidR="00D369EA" w:rsidRPr="00DE731C">
        <w:rPr>
          <w:rFonts w:ascii="Georgia" w:hAnsi="Georgia"/>
          <w:sz w:val="24"/>
          <w:szCs w:val="24"/>
          <w:lang w:val="es-CO"/>
        </w:rPr>
        <w:t>porq</w:t>
      </w:r>
      <w:r w:rsidRPr="00DE731C">
        <w:rPr>
          <w:rFonts w:ascii="Georgia" w:hAnsi="Georgia"/>
          <w:sz w:val="24"/>
          <w:szCs w:val="24"/>
          <w:lang w:val="es-CO"/>
        </w:rPr>
        <w:t xml:space="preserve">ue no hicieron parte de la atención </w:t>
      </w:r>
      <w:r w:rsidR="00236EF0" w:rsidRPr="00DE731C">
        <w:rPr>
          <w:rFonts w:ascii="Georgia" w:hAnsi="Georgia"/>
          <w:sz w:val="24"/>
          <w:szCs w:val="24"/>
          <w:lang w:val="es-CO"/>
        </w:rPr>
        <w:t xml:space="preserve">prestada a la paciente. Luego </w:t>
      </w:r>
      <w:r w:rsidR="00D82F6E" w:rsidRPr="00DE731C">
        <w:rPr>
          <w:rFonts w:ascii="Georgia" w:hAnsi="Georgia"/>
          <w:sz w:val="24"/>
          <w:szCs w:val="24"/>
          <w:lang w:val="es-CO"/>
        </w:rPr>
        <w:t xml:space="preserve">señaló: </w:t>
      </w:r>
      <w:r w:rsidR="00D82F6E" w:rsidRPr="00DE731C">
        <w:rPr>
          <w:rFonts w:ascii="Georgia" w:hAnsi="Georgia" w:cs="Courier New"/>
          <w:i/>
          <w:iCs/>
          <w:sz w:val="24"/>
          <w:szCs w:val="24"/>
          <w:lang w:val="es-CO"/>
        </w:rPr>
        <w:t>“</w:t>
      </w:r>
      <w:r w:rsidR="00D82F6E" w:rsidRPr="00B95202">
        <w:rPr>
          <w:rFonts w:ascii="Georgia" w:hAnsi="Georgia" w:cs="Courier New"/>
          <w:i/>
          <w:iCs/>
          <w:sz w:val="22"/>
          <w:szCs w:val="24"/>
          <w:lang w:val="es-CO"/>
        </w:rPr>
        <w:t>(…)</w:t>
      </w:r>
      <w:r w:rsidR="008F7937" w:rsidRPr="00B95202">
        <w:rPr>
          <w:rFonts w:ascii="Georgia" w:hAnsi="Georgia" w:cs="Courier New"/>
          <w:i/>
          <w:iCs/>
          <w:sz w:val="22"/>
          <w:szCs w:val="24"/>
          <w:lang w:val="es-CO"/>
        </w:rPr>
        <w:t xml:space="preserve"> </w:t>
      </w:r>
      <w:r w:rsidR="00D82F6E" w:rsidRPr="00B95202">
        <w:rPr>
          <w:rFonts w:ascii="Georgia" w:hAnsi="Georgia" w:cs="Courier New"/>
          <w:i/>
          <w:iCs/>
          <w:sz w:val="22"/>
          <w:szCs w:val="24"/>
          <w:lang w:val="es-CO"/>
        </w:rPr>
        <w:t xml:space="preserve">En cuanto al nexo de causalidad, tiene vinculación directa y necesaria con el concepto de culpabilidad aunque es independiente de este último bajo las precisas circunstancias en que se producen los hechos, que dan lugar a las reclamaciones por concepto de falla en el servicio médico, de negligencia, </w:t>
      </w:r>
      <w:r w:rsidR="008F7937" w:rsidRPr="00B95202">
        <w:rPr>
          <w:rFonts w:ascii="Georgia" w:hAnsi="Georgia" w:cs="Courier New"/>
          <w:i/>
          <w:iCs/>
          <w:sz w:val="22"/>
          <w:szCs w:val="24"/>
          <w:lang w:val="es-CO"/>
        </w:rPr>
        <w:t xml:space="preserve">de </w:t>
      </w:r>
      <w:r w:rsidR="00D82F6E" w:rsidRPr="00B95202">
        <w:rPr>
          <w:rFonts w:ascii="Georgia" w:hAnsi="Georgia" w:cs="Courier New"/>
          <w:i/>
          <w:iCs/>
          <w:sz w:val="22"/>
          <w:szCs w:val="24"/>
          <w:lang w:val="es-CO"/>
        </w:rPr>
        <w:t>errores en la prestación del mismo</w:t>
      </w:r>
      <w:r w:rsidR="76694CBA" w:rsidRPr="00B95202">
        <w:rPr>
          <w:rFonts w:ascii="Georgia" w:hAnsi="Georgia" w:cs="Courier New"/>
          <w:i/>
          <w:iCs/>
          <w:sz w:val="22"/>
          <w:szCs w:val="24"/>
          <w:lang w:val="es-CO"/>
        </w:rPr>
        <w:t xml:space="preserve"> (¿?)</w:t>
      </w:r>
      <w:r w:rsidR="00D82F6E" w:rsidRPr="00B95202">
        <w:rPr>
          <w:rFonts w:ascii="Georgia" w:hAnsi="Georgia" w:cs="Courier New"/>
          <w:i/>
          <w:iCs/>
          <w:sz w:val="22"/>
          <w:szCs w:val="24"/>
          <w:lang w:val="es-CO"/>
        </w:rPr>
        <w:t>.</w:t>
      </w:r>
      <w:r w:rsidR="008F7937" w:rsidRPr="00B95202">
        <w:rPr>
          <w:rFonts w:ascii="Georgia" w:hAnsi="Georgia" w:cs="Courier New"/>
          <w:i/>
          <w:iCs/>
          <w:sz w:val="22"/>
          <w:szCs w:val="24"/>
          <w:lang w:val="es-CO"/>
        </w:rPr>
        <w:t xml:space="preserve"> </w:t>
      </w:r>
      <w:r w:rsidR="00D82F6E" w:rsidRPr="00B95202">
        <w:rPr>
          <w:rFonts w:ascii="Georgia" w:hAnsi="Georgia" w:cs="Courier New"/>
          <w:i/>
          <w:iCs/>
          <w:sz w:val="22"/>
          <w:szCs w:val="24"/>
          <w:lang w:val="es-CO"/>
        </w:rPr>
        <w:t>Se encuentran ligados en el aspecto probatorio y conceptual los temas asociados al nexo causal y a la culpabilidad</w:t>
      </w:r>
      <w:r w:rsidR="008F7937" w:rsidRPr="00B95202">
        <w:rPr>
          <w:rFonts w:ascii="Georgia" w:hAnsi="Georgia" w:cs="Courier New"/>
          <w:i/>
          <w:iCs/>
          <w:sz w:val="22"/>
          <w:szCs w:val="24"/>
          <w:lang w:val="es-CO"/>
        </w:rPr>
        <w:t xml:space="preserve"> (…)</w:t>
      </w:r>
      <w:r w:rsidR="008F7937" w:rsidRPr="00DE731C">
        <w:rPr>
          <w:rFonts w:ascii="Georgia" w:hAnsi="Georgia" w:cs="Courier New"/>
          <w:i/>
          <w:iCs/>
          <w:sz w:val="24"/>
          <w:szCs w:val="24"/>
          <w:lang w:val="es-CO"/>
        </w:rPr>
        <w:t xml:space="preserve">” </w:t>
      </w:r>
      <w:r w:rsidR="008F7937" w:rsidRPr="00DE731C">
        <w:rPr>
          <w:rFonts w:ascii="Georgia" w:hAnsi="Georgia" w:cs="Arial"/>
          <w:sz w:val="24"/>
          <w:szCs w:val="24"/>
        </w:rPr>
        <w:t>(</w:t>
      </w:r>
      <w:r w:rsidR="008F7937" w:rsidRPr="00DE731C">
        <w:rPr>
          <w:rFonts w:ascii="Georgia" w:hAnsi="Georgia" w:cs="Arial"/>
          <w:sz w:val="24"/>
          <w:szCs w:val="24"/>
          <w:lang w:val="es-CO"/>
        </w:rPr>
        <w:t>Carpeta 01Primera…, carpeta Cuaderno1Parte3, carpeta Cuaderno 3, pdf No.77 y link en pdf No.76, tiempo 01:48:01 a 01:48:28).</w:t>
      </w:r>
      <w:r w:rsidR="42E7243F" w:rsidRPr="00DE731C">
        <w:rPr>
          <w:rFonts w:ascii="Georgia" w:hAnsi="Georgia" w:cs="Arial"/>
          <w:sz w:val="24"/>
          <w:szCs w:val="24"/>
          <w:lang w:val="es-CO"/>
        </w:rPr>
        <w:t xml:space="preserve"> El paréntesis de la transcripción literal es de esta Sala.</w:t>
      </w:r>
    </w:p>
    <w:p w14:paraId="62EB913E" w14:textId="77777777" w:rsidR="00D82F6E" w:rsidRPr="00DE731C" w:rsidRDefault="00D82F6E" w:rsidP="00DE731C">
      <w:pPr>
        <w:tabs>
          <w:tab w:val="left" w:pos="3615"/>
        </w:tabs>
        <w:spacing w:line="276" w:lineRule="auto"/>
        <w:jc w:val="both"/>
        <w:rPr>
          <w:rFonts w:ascii="Georgia" w:hAnsi="Georgia"/>
          <w:sz w:val="24"/>
          <w:szCs w:val="24"/>
          <w:lang w:val="es-CO"/>
        </w:rPr>
      </w:pPr>
    </w:p>
    <w:p w14:paraId="32160189" w14:textId="500582E8" w:rsidR="005C06FA" w:rsidRPr="00DE731C" w:rsidRDefault="00FF64BA" w:rsidP="00DE731C">
      <w:pPr>
        <w:tabs>
          <w:tab w:val="left" w:pos="3615"/>
        </w:tabs>
        <w:spacing w:line="276" w:lineRule="auto"/>
        <w:jc w:val="both"/>
        <w:rPr>
          <w:rFonts w:ascii="Georgia" w:hAnsi="Georgia"/>
          <w:sz w:val="24"/>
          <w:szCs w:val="24"/>
          <w:lang w:val="es-CO"/>
        </w:rPr>
      </w:pPr>
      <w:r w:rsidRPr="00DE731C">
        <w:rPr>
          <w:rFonts w:ascii="Georgia" w:hAnsi="Georgia"/>
          <w:sz w:val="24"/>
          <w:szCs w:val="24"/>
          <w:lang w:val="es-CO"/>
        </w:rPr>
        <w:t>Enseguida, detalló en extenso los tres (3) dictámenes periciales acopiados e indicó que</w:t>
      </w:r>
      <w:r w:rsidR="00271041" w:rsidRPr="00DE731C">
        <w:rPr>
          <w:rFonts w:ascii="Georgia" w:hAnsi="Georgia"/>
          <w:sz w:val="24"/>
          <w:szCs w:val="24"/>
          <w:lang w:val="es-CO"/>
        </w:rPr>
        <w:t>,</w:t>
      </w:r>
      <w:r w:rsidRPr="00DE731C">
        <w:rPr>
          <w:rFonts w:ascii="Georgia" w:hAnsi="Georgia"/>
          <w:sz w:val="24"/>
          <w:szCs w:val="24"/>
          <w:lang w:val="es-CO"/>
        </w:rPr>
        <w:t xml:space="preserve"> con los dos </w:t>
      </w:r>
      <w:r w:rsidR="00271041" w:rsidRPr="00DE731C">
        <w:rPr>
          <w:rFonts w:ascii="Georgia" w:hAnsi="Georgia"/>
          <w:sz w:val="24"/>
          <w:szCs w:val="24"/>
          <w:lang w:val="es-CO"/>
        </w:rPr>
        <w:t>últimos</w:t>
      </w:r>
      <w:r w:rsidRPr="00DE731C">
        <w:rPr>
          <w:rFonts w:ascii="Georgia" w:hAnsi="Georgia"/>
          <w:sz w:val="24"/>
          <w:szCs w:val="24"/>
          <w:lang w:val="es-CO"/>
        </w:rPr>
        <w:t xml:space="preserve"> </w:t>
      </w:r>
      <w:r w:rsidR="00271041" w:rsidRPr="00DE731C">
        <w:rPr>
          <w:rFonts w:ascii="Georgia" w:hAnsi="Georgia"/>
          <w:sz w:val="24"/>
          <w:szCs w:val="24"/>
          <w:lang w:val="es-CO"/>
        </w:rPr>
        <w:t>(P</w:t>
      </w:r>
      <w:r w:rsidRPr="00DE731C">
        <w:rPr>
          <w:rFonts w:ascii="Georgia" w:hAnsi="Georgia"/>
          <w:sz w:val="24"/>
          <w:szCs w:val="24"/>
          <w:lang w:val="es-CO"/>
        </w:rPr>
        <w:t>resentados por la EPS demandada</w:t>
      </w:r>
      <w:r w:rsidR="00271041" w:rsidRPr="00DE731C">
        <w:rPr>
          <w:rFonts w:ascii="Georgia" w:hAnsi="Georgia"/>
          <w:sz w:val="24"/>
          <w:szCs w:val="24"/>
          <w:lang w:val="es-CO"/>
        </w:rPr>
        <w:t>)</w:t>
      </w:r>
      <w:r w:rsidR="00F45BCA" w:rsidRPr="00DE731C">
        <w:rPr>
          <w:rFonts w:ascii="Georgia" w:hAnsi="Georgia"/>
          <w:sz w:val="24"/>
          <w:szCs w:val="24"/>
          <w:lang w:val="es-CO"/>
        </w:rPr>
        <w:t xml:space="preserve"> y las atestaciones de Alejandro López M. y el médico Carlos A. Becerra A.</w:t>
      </w:r>
      <w:r w:rsidR="00271041" w:rsidRPr="00DE731C">
        <w:rPr>
          <w:rFonts w:ascii="Georgia" w:hAnsi="Georgia"/>
          <w:sz w:val="24"/>
          <w:szCs w:val="24"/>
          <w:lang w:val="es-CO"/>
        </w:rPr>
        <w:t xml:space="preserve"> (De la parte actora)</w:t>
      </w:r>
      <w:r w:rsidRPr="00DE731C">
        <w:rPr>
          <w:rFonts w:ascii="Georgia" w:hAnsi="Georgia"/>
          <w:sz w:val="24"/>
          <w:szCs w:val="24"/>
          <w:lang w:val="es-CO"/>
        </w:rPr>
        <w:t>, se desvirtuaron las conclusiones de</w:t>
      </w:r>
      <w:r w:rsidR="00F45BCA" w:rsidRPr="00DE731C">
        <w:rPr>
          <w:rFonts w:ascii="Georgia" w:hAnsi="Georgia"/>
          <w:sz w:val="24"/>
          <w:szCs w:val="24"/>
          <w:lang w:val="es-CO"/>
        </w:rPr>
        <w:t xml:space="preserve">l </w:t>
      </w:r>
      <w:r w:rsidRPr="00DE731C">
        <w:rPr>
          <w:rFonts w:ascii="Georgia" w:hAnsi="Georgia"/>
          <w:sz w:val="24"/>
          <w:szCs w:val="24"/>
          <w:lang w:val="es-CO"/>
        </w:rPr>
        <w:t>primer</w:t>
      </w:r>
      <w:r w:rsidR="00CD3DBF" w:rsidRPr="00DE731C">
        <w:rPr>
          <w:rFonts w:ascii="Georgia" w:hAnsi="Georgia"/>
          <w:sz w:val="24"/>
          <w:szCs w:val="24"/>
          <w:lang w:val="es-CO"/>
        </w:rPr>
        <w:t>o</w:t>
      </w:r>
      <w:r w:rsidR="00271041" w:rsidRPr="00DE731C">
        <w:rPr>
          <w:rFonts w:ascii="Georgia" w:hAnsi="Georgia"/>
          <w:sz w:val="24"/>
          <w:szCs w:val="24"/>
          <w:lang w:val="es-CO"/>
        </w:rPr>
        <w:t xml:space="preserve"> (De la parte demandante)</w:t>
      </w:r>
      <w:r w:rsidRPr="00DE731C">
        <w:rPr>
          <w:rFonts w:ascii="Georgia" w:hAnsi="Georgia"/>
          <w:sz w:val="24"/>
          <w:szCs w:val="24"/>
          <w:lang w:val="es-CO"/>
        </w:rPr>
        <w:t xml:space="preserve">, </w:t>
      </w:r>
      <w:r w:rsidR="00271041" w:rsidRPr="00DE731C">
        <w:rPr>
          <w:rFonts w:ascii="Georgia" w:hAnsi="Georgia"/>
          <w:sz w:val="24"/>
          <w:szCs w:val="24"/>
          <w:lang w:val="es-CO"/>
        </w:rPr>
        <w:t xml:space="preserve">y </w:t>
      </w:r>
      <w:r w:rsidRPr="00DE731C">
        <w:rPr>
          <w:rFonts w:ascii="Georgia" w:hAnsi="Georgia"/>
          <w:sz w:val="24"/>
          <w:szCs w:val="24"/>
          <w:lang w:val="es-CO"/>
        </w:rPr>
        <w:t>que atribuía responsabilidad</w:t>
      </w:r>
      <w:r w:rsidR="005C06FA" w:rsidRPr="00DE731C">
        <w:rPr>
          <w:rFonts w:ascii="Georgia" w:hAnsi="Georgia"/>
          <w:sz w:val="24"/>
          <w:szCs w:val="24"/>
          <w:lang w:val="es-CO"/>
        </w:rPr>
        <w:t xml:space="preserve">. </w:t>
      </w:r>
      <w:r w:rsidR="005C06FA" w:rsidRPr="00DE731C">
        <w:rPr>
          <w:rFonts w:ascii="Georgia" w:hAnsi="Georgia"/>
          <w:sz w:val="24"/>
          <w:szCs w:val="24"/>
        </w:rPr>
        <w:t>Ningún aspecto permite concluir que los testigos hayan mentido, sus versiones</w:t>
      </w:r>
      <w:r w:rsidR="00F8537A" w:rsidRPr="00DE731C">
        <w:rPr>
          <w:rFonts w:ascii="Georgia" w:hAnsi="Georgia"/>
          <w:sz w:val="24"/>
          <w:szCs w:val="24"/>
        </w:rPr>
        <w:t xml:space="preserve"> </w:t>
      </w:r>
      <w:r w:rsidR="005C06FA" w:rsidRPr="00DE731C">
        <w:rPr>
          <w:rFonts w:ascii="Georgia" w:hAnsi="Georgia"/>
          <w:sz w:val="24"/>
          <w:szCs w:val="24"/>
        </w:rPr>
        <w:t>se muestran claras, dan cuenta de la oportunidad en la atención de la paciente; los síntomas en forma alguna demostraban un abdomen quirúrgico, su edad, ser mujer y los antecedentes, exigían la verificación de otros diagnósticos, con los medios utilizados.</w:t>
      </w:r>
    </w:p>
    <w:p w14:paraId="3B385DA6" w14:textId="77777777" w:rsidR="005C06FA" w:rsidRPr="00DE731C" w:rsidRDefault="005C06FA" w:rsidP="00DE731C">
      <w:pPr>
        <w:tabs>
          <w:tab w:val="left" w:pos="3615"/>
        </w:tabs>
        <w:spacing w:line="276" w:lineRule="auto"/>
        <w:jc w:val="both"/>
        <w:rPr>
          <w:rFonts w:ascii="Georgia" w:hAnsi="Georgia"/>
          <w:sz w:val="24"/>
          <w:szCs w:val="24"/>
          <w:lang w:val="es-CO"/>
        </w:rPr>
      </w:pPr>
    </w:p>
    <w:p w14:paraId="7F0A7945" w14:textId="485457E8" w:rsidR="007A468A" w:rsidRPr="00DE731C" w:rsidRDefault="005C06FA" w:rsidP="00DE731C">
      <w:pPr>
        <w:tabs>
          <w:tab w:val="left" w:pos="3615"/>
        </w:tabs>
        <w:spacing w:line="276" w:lineRule="auto"/>
        <w:jc w:val="both"/>
        <w:rPr>
          <w:rFonts w:ascii="Georgia" w:hAnsi="Georgia"/>
          <w:sz w:val="24"/>
          <w:szCs w:val="24"/>
        </w:rPr>
      </w:pPr>
      <w:r w:rsidRPr="00DE731C">
        <w:rPr>
          <w:rFonts w:ascii="Georgia" w:hAnsi="Georgia"/>
          <w:sz w:val="24"/>
          <w:szCs w:val="24"/>
          <w:lang w:val="es-CO"/>
        </w:rPr>
        <w:t xml:space="preserve">En </w:t>
      </w:r>
      <w:r w:rsidR="00FF64BA" w:rsidRPr="00DE731C">
        <w:rPr>
          <w:rFonts w:ascii="Georgia" w:hAnsi="Georgia"/>
          <w:sz w:val="24"/>
          <w:szCs w:val="24"/>
          <w:lang w:val="es-CO"/>
        </w:rPr>
        <w:t xml:space="preserve">suma, no encontró acreditada la culpa y la relación de causalidad </w:t>
      </w:r>
      <w:r w:rsidR="00FF64BA" w:rsidRPr="00DE731C">
        <w:rPr>
          <w:rFonts w:ascii="Georgia" w:hAnsi="Georgia" w:cs="Arial"/>
          <w:sz w:val="24"/>
          <w:szCs w:val="24"/>
        </w:rPr>
        <w:t>(</w:t>
      </w:r>
      <w:r w:rsidR="00FF64BA" w:rsidRPr="00DE731C">
        <w:rPr>
          <w:rFonts w:ascii="Georgia" w:hAnsi="Georgia" w:cs="Arial"/>
          <w:sz w:val="24"/>
          <w:szCs w:val="24"/>
          <w:lang w:val="es-CO"/>
        </w:rPr>
        <w:t>Carpeta 01Primera…, carpeta Cuaderno1Parte3, carpeta Cuaderno 3, pdf No.77 y link en pdf No.76, tiempo 01:42:42 a 0</w:t>
      </w:r>
      <w:r w:rsidR="00DC4747" w:rsidRPr="00DE731C">
        <w:rPr>
          <w:rFonts w:ascii="Georgia" w:hAnsi="Georgia" w:cs="Arial"/>
          <w:sz w:val="24"/>
          <w:szCs w:val="24"/>
          <w:lang w:val="es-CO"/>
        </w:rPr>
        <w:t>2</w:t>
      </w:r>
      <w:r w:rsidR="00FF64BA" w:rsidRPr="00DE731C">
        <w:rPr>
          <w:rFonts w:ascii="Georgia" w:hAnsi="Georgia" w:cs="Arial"/>
          <w:sz w:val="24"/>
          <w:szCs w:val="24"/>
          <w:lang w:val="es-CO"/>
        </w:rPr>
        <w:t>:</w:t>
      </w:r>
      <w:r w:rsidR="00DC4747" w:rsidRPr="00DE731C">
        <w:rPr>
          <w:rFonts w:ascii="Georgia" w:hAnsi="Georgia" w:cs="Arial"/>
          <w:sz w:val="24"/>
          <w:szCs w:val="24"/>
          <w:lang w:val="es-CO"/>
        </w:rPr>
        <w:t>33</w:t>
      </w:r>
      <w:r w:rsidR="00FF64BA" w:rsidRPr="00DE731C">
        <w:rPr>
          <w:rFonts w:ascii="Georgia" w:hAnsi="Georgia" w:cs="Arial"/>
          <w:sz w:val="24"/>
          <w:szCs w:val="24"/>
          <w:lang w:val="es-CO"/>
        </w:rPr>
        <w:t>:2</w:t>
      </w:r>
      <w:r w:rsidR="00DC4747" w:rsidRPr="00DE731C">
        <w:rPr>
          <w:rFonts w:ascii="Georgia" w:hAnsi="Georgia" w:cs="Arial"/>
          <w:sz w:val="24"/>
          <w:szCs w:val="24"/>
          <w:lang w:val="es-CO"/>
        </w:rPr>
        <w:t>6</w:t>
      </w:r>
      <w:r w:rsidR="00FF64BA" w:rsidRPr="00DE731C">
        <w:rPr>
          <w:rFonts w:ascii="Georgia" w:hAnsi="Georgia" w:cs="Arial"/>
          <w:sz w:val="24"/>
          <w:szCs w:val="24"/>
          <w:lang w:val="es-CO"/>
        </w:rPr>
        <w:t>)</w:t>
      </w:r>
      <w:r w:rsidR="007A468A" w:rsidRPr="00DE731C">
        <w:rPr>
          <w:rFonts w:ascii="Georgia" w:hAnsi="Georgia" w:cs="Arial"/>
          <w:sz w:val="24"/>
          <w:szCs w:val="24"/>
          <w:lang w:val="es-CO"/>
        </w:rPr>
        <w:t>.</w:t>
      </w:r>
    </w:p>
    <w:bookmarkEnd w:id="4"/>
    <w:p w14:paraId="2D945277" w14:textId="271BAD01" w:rsidR="009D17C3" w:rsidRPr="00DE731C" w:rsidRDefault="009D17C3" w:rsidP="00DE731C">
      <w:pPr>
        <w:tabs>
          <w:tab w:val="left" w:pos="3615"/>
        </w:tabs>
        <w:spacing w:line="276" w:lineRule="auto"/>
        <w:jc w:val="both"/>
        <w:rPr>
          <w:rFonts w:ascii="Georgia" w:hAnsi="Georgia"/>
          <w:sz w:val="24"/>
          <w:szCs w:val="24"/>
          <w:lang w:val="es-CO"/>
        </w:rPr>
      </w:pPr>
    </w:p>
    <w:p w14:paraId="232B80B9" w14:textId="77777777" w:rsidR="00E504ED" w:rsidRPr="00DE731C" w:rsidRDefault="00E504ED" w:rsidP="00DE731C">
      <w:pPr>
        <w:spacing w:line="276" w:lineRule="auto"/>
        <w:jc w:val="both"/>
        <w:rPr>
          <w:rFonts w:ascii="Georgia" w:hAnsi="Georgia" w:cs="Arial"/>
          <w:sz w:val="24"/>
          <w:szCs w:val="24"/>
          <w:lang w:val="es-CO"/>
        </w:rPr>
      </w:pPr>
    </w:p>
    <w:p w14:paraId="04609116" w14:textId="41691806" w:rsidR="0099065F" w:rsidRPr="00DE731C" w:rsidRDefault="00C5411B" w:rsidP="00DE731C">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DE731C">
        <w:rPr>
          <w:rFonts w:ascii="Georgia" w:hAnsi="Georgia" w:cs="Arial"/>
          <w:b/>
          <w:bCs/>
          <w:smallCaps/>
          <w:sz w:val="24"/>
          <w:szCs w:val="24"/>
          <w:lang w:val="es-CO"/>
        </w:rPr>
        <w:t>La síntesis de la a</w:t>
      </w:r>
      <w:r w:rsidR="00D07710" w:rsidRPr="00DE731C">
        <w:rPr>
          <w:rFonts w:ascii="Georgia" w:hAnsi="Georgia" w:cs="Arial"/>
          <w:b/>
          <w:bCs/>
          <w:smallCaps/>
          <w:sz w:val="24"/>
          <w:szCs w:val="24"/>
          <w:lang w:val="es-CO"/>
        </w:rPr>
        <w:t>lzada</w:t>
      </w:r>
    </w:p>
    <w:p w14:paraId="1BEB11D1" w14:textId="77777777" w:rsidR="00E53E9D" w:rsidRPr="00DE731C" w:rsidRDefault="00E53E9D" w:rsidP="00DE731C">
      <w:pPr>
        <w:pStyle w:val="Prrafodelista"/>
        <w:numPr>
          <w:ilvl w:val="0"/>
          <w:numId w:val="3"/>
        </w:numPr>
        <w:spacing w:line="276" w:lineRule="auto"/>
        <w:jc w:val="both"/>
        <w:rPr>
          <w:rFonts w:ascii="Georgia" w:hAnsi="Georgia" w:cs="Arial"/>
          <w:iCs/>
          <w:smallCaps/>
          <w:vanish/>
          <w:sz w:val="24"/>
          <w:szCs w:val="24"/>
        </w:rPr>
      </w:pPr>
    </w:p>
    <w:p w14:paraId="2B9EAC71" w14:textId="77777777" w:rsidR="00E53E9D" w:rsidRPr="00DE731C" w:rsidRDefault="00E53E9D" w:rsidP="00DE731C">
      <w:pPr>
        <w:pStyle w:val="Prrafodelista"/>
        <w:numPr>
          <w:ilvl w:val="0"/>
          <w:numId w:val="3"/>
        </w:numPr>
        <w:spacing w:line="276" w:lineRule="auto"/>
        <w:jc w:val="both"/>
        <w:rPr>
          <w:rFonts w:ascii="Georgia" w:hAnsi="Georgia" w:cs="Arial"/>
          <w:iCs/>
          <w:smallCaps/>
          <w:vanish/>
          <w:sz w:val="24"/>
          <w:szCs w:val="24"/>
        </w:rPr>
      </w:pPr>
    </w:p>
    <w:p w14:paraId="168CEFAC" w14:textId="77777777" w:rsidR="00E53E9D" w:rsidRPr="00DE731C" w:rsidRDefault="00E53E9D" w:rsidP="00DE731C">
      <w:pPr>
        <w:pStyle w:val="Prrafodelista"/>
        <w:numPr>
          <w:ilvl w:val="0"/>
          <w:numId w:val="3"/>
        </w:numPr>
        <w:spacing w:line="276" w:lineRule="auto"/>
        <w:jc w:val="both"/>
        <w:rPr>
          <w:rFonts w:ascii="Georgia" w:hAnsi="Georgia" w:cs="Arial"/>
          <w:iCs/>
          <w:smallCaps/>
          <w:vanish/>
          <w:sz w:val="24"/>
          <w:szCs w:val="24"/>
        </w:rPr>
      </w:pPr>
    </w:p>
    <w:p w14:paraId="3F873EB0" w14:textId="77777777" w:rsidR="00E53E9D" w:rsidRPr="00DE731C" w:rsidRDefault="00E53E9D" w:rsidP="00DE731C">
      <w:pPr>
        <w:pStyle w:val="Prrafodelista"/>
        <w:numPr>
          <w:ilvl w:val="0"/>
          <w:numId w:val="3"/>
        </w:numPr>
        <w:spacing w:line="276" w:lineRule="auto"/>
        <w:jc w:val="both"/>
        <w:rPr>
          <w:rFonts w:ascii="Georgia" w:hAnsi="Georgia" w:cs="Arial"/>
          <w:iCs/>
          <w:smallCaps/>
          <w:vanish/>
          <w:sz w:val="24"/>
          <w:szCs w:val="24"/>
        </w:rPr>
      </w:pPr>
    </w:p>
    <w:p w14:paraId="47A21DC8" w14:textId="77777777" w:rsidR="00E53E9D" w:rsidRPr="00DE731C" w:rsidRDefault="00E53E9D" w:rsidP="00DE731C">
      <w:pPr>
        <w:pStyle w:val="Prrafodelista"/>
        <w:numPr>
          <w:ilvl w:val="0"/>
          <w:numId w:val="3"/>
        </w:numPr>
        <w:spacing w:line="276" w:lineRule="auto"/>
        <w:jc w:val="both"/>
        <w:rPr>
          <w:rFonts w:ascii="Georgia" w:hAnsi="Georgia" w:cs="Arial"/>
          <w:iCs/>
          <w:smallCaps/>
          <w:vanish/>
          <w:sz w:val="24"/>
          <w:szCs w:val="24"/>
        </w:rPr>
      </w:pPr>
    </w:p>
    <w:p w14:paraId="4811331E" w14:textId="44E94C7E" w:rsidR="009B7681" w:rsidRPr="00DE731C" w:rsidRDefault="009B7681" w:rsidP="00DE731C">
      <w:pPr>
        <w:pStyle w:val="Prrafodelista"/>
        <w:widowControl/>
        <w:overflowPunct/>
        <w:autoSpaceDE/>
        <w:autoSpaceDN/>
        <w:adjustRightInd/>
        <w:spacing w:line="276" w:lineRule="auto"/>
        <w:ind w:left="0"/>
        <w:jc w:val="both"/>
        <w:rPr>
          <w:rFonts w:ascii="Georgia" w:hAnsi="Georgia" w:cs="Arial"/>
          <w:sz w:val="24"/>
          <w:szCs w:val="24"/>
          <w:lang w:val="es-CO"/>
        </w:rPr>
      </w:pPr>
    </w:p>
    <w:p w14:paraId="033896CE" w14:textId="334187CB" w:rsidR="006A1DCD" w:rsidRPr="00DE731C" w:rsidRDefault="006A1DCD" w:rsidP="00DE731C">
      <w:pPr>
        <w:pStyle w:val="Prrafodelista"/>
        <w:widowControl/>
        <w:numPr>
          <w:ilvl w:val="1"/>
          <w:numId w:val="24"/>
        </w:numPr>
        <w:overflowPunct/>
        <w:autoSpaceDE/>
        <w:adjustRightInd/>
        <w:spacing w:line="276" w:lineRule="auto"/>
        <w:ind w:left="0" w:firstLine="0"/>
        <w:jc w:val="both"/>
        <w:rPr>
          <w:rFonts w:ascii="Georgia" w:hAnsi="Georgia" w:cs="Arial"/>
          <w:sz w:val="24"/>
          <w:szCs w:val="24"/>
          <w:lang w:val="es-CO"/>
        </w:rPr>
      </w:pPr>
      <w:bookmarkStart w:id="5" w:name="_Hlk110587939"/>
      <w:r w:rsidRPr="00DE731C">
        <w:rPr>
          <w:rFonts w:ascii="Georgia" w:hAnsi="Georgia" w:cs="Arial"/>
          <w:smallCaps/>
          <w:sz w:val="24"/>
          <w:szCs w:val="24"/>
          <w:lang w:val="es-CO"/>
        </w:rPr>
        <w:t>Los reparos</w:t>
      </w:r>
      <w:r w:rsidR="00565651" w:rsidRPr="00DE731C">
        <w:rPr>
          <w:rFonts w:ascii="Georgia" w:hAnsi="Georgia" w:cs="Arial"/>
          <w:smallCaps/>
          <w:sz w:val="24"/>
          <w:szCs w:val="24"/>
          <w:lang w:val="es-CO"/>
        </w:rPr>
        <w:t xml:space="preserve"> de los demandantes</w:t>
      </w:r>
      <w:r w:rsidRPr="00DE731C">
        <w:rPr>
          <w:rFonts w:ascii="Georgia" w:hAnsi="Georgia" w:cs="Arial"/>
          <w:smallCaps/>
          <w:sz w:val="24"/>
          <w:szCs w:val="24"/>
          <w:lang w:val="es-CO"/>
        </w:rPr>
        <w:t xml:space="preserve">. </w:t>
      </w:r>
      <w:r w:rsidRPr="00DE731C">
        <w:rPr>
          <w:rFonts w:ascii="Georgia" w:hAnsi="Georgia" w:cs="Arial"/>
          <w:b/>
          <w:bCs/>
          <w:sz w:val="24"/>
          <w:szCs w:val="24"/>
          <w:lang w:val="es-CO"/>
        </w:rPr>
        <w:t>(i)</w:t>
      </w:r>
      <w:r w:rsidRPr="00DE731C">
        <w:rPr>
          <w:rFonts w:ascii="Georgia" w:hAnsi="Georgia" w:cs="Arial"/>
          <w:sz w:val="24"/>
          <w:szCs w:val="24"/>
          <w:lang w:val="es-CO"/>
        </w:rPr>
        <w:t xml:space="preserve"> </w:t>
      </w:r>
      <w:r w:rsidR="009A3D7A" w:rsidRPr="00DE731C">
        <w:rPr>
          <w:rFonts w:ascii="Georgia" w:hAnsi="Georgia" w:cs="Arial"/>
          <w:sz w:val="24"/>
          <w:szCs w:val="24"/>
          <w:lang w:val="es-CO"/>
        </w:rPr>
        <w:t>Revict</w:t>
      </w:r>
      <w:r w:rsidR="00A90DF1" w:rsidRPr="00DE731C">
        <w:rPr>
          <w:rFonts w:ascii="Georgia" w:hAnsi="Georgia" w:cs="Arial"/>
          <w:sz w:val="24"/>
          <w:szCs w:val="24"/>
          <w:lang w:val="es-CO"/>
        </w:rPr>
        <w:t>i</w:t>
      </w:r>
      <w:r w:rsidR="009A3D7A" w:rsidRPr="00DE731C">
        <w:rPr>
          <w:rFonts w:ascii="Georgia" w:hAnsi="Georgia" w:cs="Arial"/>
          <w:sz w:val="24"/>
          <w:szCs w:val="24"/>
          <w:lang w:val="es-CO"/>
        </w:rPr>
        <w:t>mización</w:t>
      </w:r>
      <w:r w:rsidR="00A90DF1" w:rsidRPr="00DE731C">
        <w:rPr>
          <w:rFonts w:ascii="Georgia" w:hAnsi="Georgia" w:cs="Arial"/>
          <w:sz w:val="24"/>
          <w:szCs w:val="24"/>
          <w:lang w:val="es-CO"/>
        </w:rPr>
        <w:t xml:space="preserve"> </w:t>
      </w:r>
      <w:r w:rsidR="009A3D7A" w:rsidRPr="00DE731C">
        <w:rPr>
          <w:rFonts w:ascii="Georgia" w:hAnsi="Georgia" w:cs="Arial"/>
          <w:sz w:val="24"/>
          <w:szCs w:val="24"/>
          <w:lang w:val="es-CO"/>
        </w:rPr>
        <w:t xml:space="preserve">de la </w:t>
      </w:r>
      <w:r w:rsidR="00A90DF1" w:rsidRPr="00DE731C">
        <w:rPr>
          <w:rFonts w:ascii="Georgia" w:hAnsi="Georgia" w:cs="Arial"/>
          <w:sz w:val="24"/>
          <w:szCs w:val="24"/>
          <w:lang w:val="es-CO"/>
        </w:rPr>
        <w:t xml:space="preserve">actora – Desconocimiento de </w:t>
      </w:r>
      <w:r w:rsidR="00C54AA7" w:rsidRPr="00DE731C">
        <w:rPr>
          <w:rFonts w:ascii="Georgia" w:hAnsi="Georgia" w:cs="Arial"/>
          <w:sz w:val="24"/>
          <w:szCs w:val="24"/>
          <w:lang w:val="es-CO"/>
        </w:rPr>
        <w:t xml:space="preserve">sus </w:t>
      </w:r>
      <w:r w:rsidR="00A90DF1" w:rsidRPr="00DE731C">
        <w:rPr>
          <w:rFonts w:ascii="Georgia" w:hAnsi="Georgia" w:cs="Arial"/>
          <w:sz w:val="24"/>
          <w:szCs w:val="24"/>
          <w:lang w:val="es-CO"/>
        </w:rPr>
        <w:t>derechos fundamentales y su grupo familiar</w:t>
      </w:r>
      <w:r w:rsidRPr="00DE731C">
        <w:rPr>
          <w:rFonts w:ascii="Georgia" w:hAnsi="Georgia" w:cs="Arial"/>
          <w:sz w:val="24"/>
          <w:szCs w:val="24"/>
          <w:lang w:val="es-CO"/>
        </w:rPr>
        <w:t xml:space="preserve">; </w:t>
      </w:r>
      <w:r w:rsidRPr="00DE731C">
        <w:rPr>
          <w:rFonts w:ascii="Georgia" w:hAnsi="Georgia" w:cs="Arial"/>
          <w:b/>
          <w:bCs/>
          <w:sz w:val="24"/>
          <w:szCs w:val="24"/>
          <w:lang w:val="es-CO"/>
        </w:rPr>
        <w:t>(ii)</w:t>
      </w:r>
      <w:r w:rsidRPr="00DE731C">
        <w:rPr>
          <w:rFonts w:ascii="Georgia" w:hAnsi="Georgia" w:cs="Arial"/>
          <w:sz w:val="24"/>
          <w:szCs w:val="24"/>
        </w:rPr>
        <w:t xml:space="preserve"> </w:t>
      </w:r>
      <w:r w:rsidR="00A90DF1" w:rsidRPr="00DE731C">
        <w:rPr>
          <w:rFonts w:ascii="Georgia" w:hAnsi="Georgia" w:cs="Arial"/>
          <w:sz w:val="24"/>
          <w:szCs w:val="24"/>
        </w:rPr>
        <w:t>Indebida valoración de dic</w:t>
      </w:r>
      <w:r w:rsidR="001A7D26" w:rsidRPr="00DE731C">
        <w:rPr>
          <w:rFonts w:ascii="Georgia" w:hAnsi="Georgia" w:cs="Arial"/>
          <w:sz w:val="24"/>
          <w:szCs w:val="24"/>
        </w:rPr>
        <w:t xml:space="preserve">támenes </w:t>
      </w:r>
      <w:r w:rsidR="006264A9" w:rsidRPr="00DE731C">
        <w:rPr>
          <w:rFonts w:ascii="Georgia" w:hAnsi="Georgia" w:cs="Arial"/>
          <w:sz w:val="24"/>
          <w:szCs w:val="24"/>
        </w:rPr>
        <w:t>y</w:t>
      </w:r>
      <w:r w:rsidR="001A7D26" w:rsidRPr="00DE731C">
        <w:rPr>
          <w:rFonts w:ascii="Georgia" w:hAnsi="Georgia" w:cs="Arial"/>
          <w:sz w:val="24"/>
          <w:szCs w:val="24"/>
        </w:rPr>
        <w:t xml:space="preserve"> testimonios médicos</w:t>
      </w:r>
      <w:r w:rsidR="006264A9" w:rsidRPr="00DE731C">
        <w:rPr>
          <w:rFonts w:ascii="Georgia" w:hAnsi="Georgia" w:cs="Arial"/>
          <w:sz w:val="24"/>
          <w:szCs w:val="24"/>
        </w:rPr>
        <w:t xml:space="preserve"> contrastados con la historia clínica</w:t>
      </w:r>
      <w:r w:rsidR="00A35A82" w:rsidRPr="00DE731C">
        <w:rPr>
          <w:rFonts w:ascii="Georgia" w:hAnsi="Georgia" w:cs="Arial"/>
          <w:sz w:val="24"/>
          <w:szCs w:val="24"/>
        </w:rPr>
        <w:t>;</w:t>
      </w:r>
      <w:r w:rsidRPr="00DE731C">
        <w:rPr>
          <w:rFonts w:ascii="Georgia" w:hAnsi="Georgia" w:cs="Arial"/>
          <w:sz w:val="24"/>
          <w:szCs w:val="24"/>
        </w:rPr>
        <w:t xml:space="preserve"> </w:t>
      </w:r>
      <w:r w:rsidRPr="00DE731C">
        <w:rPr>
          <w:rFonts w:ascii="Georgia" w:hAnsi="Georgia" w:cs="Arial"/>
          <w:b/>
          <w:bCs/>
          <w:sz w:val="24"/>
          <w:szCs w:val="24"/>
        </w:rPr>
        <w:t xml:space="preserve">(iii) </w:t>
      </w:r>
      <w:r w:rsidRPr="00DE731C">
        <w:rPr>
          <w:rFonts w:ascii="Georgia" w:hAnsi="Georgia" w:cs="Arial"/>
          <w:sz w:val="24"/>
          <w:szCs w:val="24"/>
        </w:rPr>
        <w:t>L</w:t>
      </w:r>
      <w:r w:rsidR="006264A9" w:rsidRPr="00DE731C">
        <w:rPr>
          <w:rFonts w:ascii="Georgia" w:hAnsi="Georgia" w:cs="Arial"/>
          <w:sz w:val="24"/>
          <w:szCs w:val="24"/>
        </w:rPr>
        <w:t>a decisión se fundó en pruebas ilegales</w:t>
      </w:r>
      <w:r w:rsidR="006163CA" w:rsidRPr="00DE731C">
        <w:rPr>
          <w:rFonts w:ascii="Georgia" w:hAnsi="Georgia" w:cs="Arial"/>
          <w:sz w:val="24"/>
          <w:szCs w:val="24"/>
        </w:rPr>
        <w:t xml:space="preserve"> y sobre procedimientos incorrectos</w:t>
      </w:r>
      <w:r w:rsidR="002B743A" w:rsidRPr="00DE731C">
        <w:rPr>
          <w:rFonts w:ascii="Georgia" w:hAnsi="Georgia" w:cs="Arial"/>
          <w:sz w:val="24"/>
          <w:szCs w:val="24"/>
        </w:rPr>
        <w:t xml:space="preserve">; </w:t>
      </w:r>
      <w:r w:rsidR="002B743A" w:rsidRPr="00DE731C">
        <w:rPr>
          <w:rFonts w:ascii="Georgia" w:hAnsi="Georgia" w:cs="Arial"/>
          <w:b/>
          <w:bCs/>
          <w:sz w:val="24"/>
          <w:szCs w:val="24"/>
        </w:rPr>
        <w:t xml:space="preserve">(iv) </w:t>
      </w:r>
      <w:r w:rsidR="005C7F70" w:rsidRPr="00DE731C">
        <w:rPr>
          <w:rFonts w:ascii="Georgia" w:hAnsi="Georgia" w:cs="Arial"/>
          <w:sz w:val="24"/>
          <w:szCs w:val="24"/>
        </w:rPr>
        <w:t>L</w:t>
      </w:r>
      <w:r w:rsidR="00D369EA" w:rsidRPr="00DE731C">
        <w:rPr>
          <w:rFonts w:ascii="Georgia" w:hAnsi="Georgia" w:cs="Arial"/>
          <w:sz w:val="24"/>
          <w:szCs w:val="24"/>
        </w:rPr>
        <w:t>o</w:t>
      </w:r>
      <w:r w:rsidR="005C7F70" w:rsidRPr="00DE731C">
        <w:rPr>
          <w:rFonts w:ascii="Georgia" w:hAnsi="Georgia" w:cs="Arial"/>
          <w:sz w:val="24"/>
          <w:szCs w:val="24"/>
        </w:rPr>
        <w:t xml:space="preserve">s </w:t>
      </w:r>
      <w:r w:rsidR="00D369EA" w:rsidRPr="00DE731C">
        <w:rPr>
          <w:rFonts w:ascii="Georgia" w:hAnsi="Georgia" w:cs="Arial"/>
          <w:sz w:val="24"/>
          <w:szCs w:val="24"/>
        </w:rPr>
        <w:t xml:space="preserve">medios demostrativos </w:t>
      </w:r>
      <w:r w:rsidR="50DB8CA7" w:rsidRPr="00DE731C">
        <w:rPr>
          <w:rFonts w:ascii="Georgia" w:hAnsi="Georgia" w:cs="Arial"/>
          <w:sz w:val="24"/>
          <w:szCs w:val="24"/>
        </w:rPr>
        <w:t>d</w:t>
      </w:r>
      <w:r w:rsidR="005C7F70" w:rsidRPr="00DE731C">
        <w:rPr>
          <w:rFonts w:ascii="Georgia" w:hAnsi="Georgia" w:cs="Arial"/>
          <w:sz w:val="24"/>
          <w:szCs w:val="24"/>
        </w:rPr>
        <w:t>el extremo pasivo no son dign</w:t>
      </w:r>
      <w:r w:rsidR="00D369EA" w:rsidRPr="00DE731C">
        <w:rPr>
          <w:rFonts w:ascii="Georgia" w:hAnsi="Georgia" w:cs="Arial"/>
          <w:sz w:val="24"/>
          <w:szCs w:val="24"/>
        </w:rPr>
        <w:t>o</w:t>
      </w:r>
      <w:r w:rsidR="005C7F70" w:rsidRPr="00DE731C">
        <w:rPr>
          <w:rFonts w:ascii="Georgia" w:hAnsi="Georgia" w:cs="Arial"/>
          <w:sz w:val="24"/>
          <w:szCs w:val="24"/>
        </w:rPr>
        <w:t xml:space="preserve">s </w:t>
      </w:r>
      <w:r w:rsidR="00D369EA" w:rsidRPr="00DE731C">
        <w:rPr>
          <w:rFonts w:ascii="Georgia" w:hAnsi="Georgia" w:cs="Arial"/>
          <w:sz w:val="24"/>
          <w:szCs w:val="24"/>
        </w:rPr>
        <w:t xml:space="preserve">(Sic) </w:t>
      </w:r>
      <w:r w:rsidR="005C7F70" w:rsidRPr="00DE731C">
        <w:rPr>
          <w:rFonts w:ascii="Georgia" w:hAnsi="Georgia" w:cs="Arial"/>
          <w:sz w:val="24"/>
          <w:szCs w:val="24"/>
        </w:rPr>
        <w:t>de valoración;</w:t>
      </w:r>
      <w:r w:rsidR="005C7F70" w:rsidRPr="00DE731C">
        <w:rPr>
          <w:rFonts w:ascii="Georgia" w:hAnsi="Georgia" w:cs="Arial"/>
          <w:b/>
          <w:bCs/>
          <w:sz w:val="24"/>
          <w:szCs w:val="24"/>
        </w:rPr>
        <w:t xml:space="preserve"> (v) </w:t>
      </w:r>
      <w:r w:rsidR="002B743A" w:rsidRPr="00DE731C">
        <w:rPr>
          <w:rFonts w:ascii="Georgia" w:hAnsi="Georgia" w:cs="Arial"/>
          <w:sz w:val="24"/>
          <w:szCs w:val="24"/>
        </w:rPr>
        <w:t xml:space="preserve">El </w:t>
      </w:r>
      <w:r w:rsidR="00DA264C" w:rsidRPr="00DE731C">
        <w:rPr>
          <w:rFonts w:ascii="Georgia" w:hAnsi="Georgia" w:cs="Arial"/>
          <w:sz w:val="24"/>
          <w:szCs w:val="24"/>
        </w:rPr>
        <w:t>fallo no desvirtuó el nexo causal y desconoció principios como la causa eficiente o la relación riesgo beneficio</w:t>
      </w:r>
      <w:r w:rsidR="002B743A" w:rsidRPr="00DE731C">
        <w:rPr>
          <w:rFonts w:ascii="Georgia" w:hAnsi="Georgia" w:cs="Arial"/>
          <w:sz w:val="24"/>
          <w:szCs w:val="24"/>
        </w:rPr>
        <w:t xml:space="preserve">; </w:t>
      </w:r>
      <w:r w:rsidR="002B743A" w:rsidRPr="00DE731C">
        <w:rPr>
          <w:rFonts w:ascii="Georgia" w:hAnsi="Georgia" w:cs="Arial"/>
          <w:b/>
          <w:bCs/>
          <w:sz w:val="24"/>
          <w:szCs w:val="24"/>
        </w:rPr>
        <w:t>(v</w:t>
      </w:r>
      <w:r w:rsidR="005C7F70" w:rsidRPr="00DE731C">
        <w:rPr>
          <w:rFonts w:ascii="Georgia" w:hAnsi="Georgia" w:cs="Arial"/>
          <w:b/>
          <w:bCs/>
          <w:sz w:val="24"/>
          <w:szCs w:val="24"/>
        </w:rPr>
        <w:t>i</w:t>
      </w:r>
      <w:r w:rsidR="002B743A" w:rsidRPr="00DE731C">
        <w:rPr>
          <w:rFonts w:ascii="Georgia" w:hAnsi="Georgia" w:cs="Arial"/>
          <w:b/>
          <w:bCs/>
          <w:sz w:val="24"/>
          <w:szCs w:val="24"/>
        </w:rPr>
        <w:t xml:space="preserve">) </w:t>
      </w:r>
      <w:r w:rsidR="00DA264C" w:rsidRPr="00DE731C">
        <w:rPr>
          <w:rFonts w:ascii="Georgia" w:hAnsi="Georgia" w:cs="Arial"/>
          <w:sz w:val="24"/>
          <w:szCs w:val="24"/>
        </w:rPr>
        <w:t>Dejó de valorarse</w:t>
      </w:r>
      <w:r w:rsidR="00DA264C" w:rsidRPr="00DE731C">
        <w:rPr>
          <w:rFonts w:ascii="Georgia" w:hAnsi="Georgia" w:cs="Arial"/>
          <w:b/>
          <w:bCs/>
          <w:sz w:val="24"/>
          <w:szCs w:val="24"/>
        </w:rPr>
        <w:t xml:space="preserve"> </w:t>
      </w:r>
      <w:r w:rsidR="00DA264C" w:rsidRPr="00DE731C">
        <w:rPr>
          <w:rFonts w:ascii="Georgia" w:hAnsi="Georgia" w:cs="Arial"/>
          <w:sz w:val="24"/>
          <w:szCs w:val="24"/>
        </w:rPr>
        <w:t xml:space="preserve">que </w:t>
      </w:r>
      <w:r w:rsidR="00F57ACB" w:rsidRPr="00DE731C">
        <w:rPr>
          <w:rFonts w:ascii="Georgia" w:hAnsi="Georgia" w:cs="Arial"/>
          <w:sz w:val="24"/>
          <w:szCs w:val="24"/>
        </w:rPr>
        <w:t xml:space="preserve">si las </w:t>
      </w:r>
      <w:r w:rsidR="005B78DE" w:rsidRPr="00DE731C">
        <w:rPr>
          <w:rFonts w:ascii="Georgia" w:hAnsi="Georgia" w:cs="Arial"/>
          <w:sz w:val="24"/>
          <w:szCs w:val="24"/>
        </w:rPr>
        <w:t>fallas médicas se advierten en la IPS Pinares Médica, que no se demandó, quien debe responder</w:t>
      </w:r>
      <w:r w:rsidR="00DA264C" w:rsidRPr="00DE731C">
        <w:rPr>
          <w:rFonts w:ascii="Georgia" w:hAnsi="Georgia" w:cs="Arial"/>
          <w:b/>
          <w:bCs/>
          <w:sz w:val="24"/>
          <w:szCs w:val="24"/>
        </w:rPr>
        <w:t xml:space="preserve"> </w:t>
      </w:r>
      <w:r w:rsidR="005B78DE" w:rsidRPr="00DE731C">
        <w:rPr>
          <w:rFonts w:ascii="Georgia" w:hAnsi="Georgia" w:cs="Arial"/>
          <w:sz w:val="24"/>
          <w:szCs w:val="24"/>
        </w:rPr>
        <w:t>es la EPS</w:t>
      </w:r>
      <w:r w:rsidR="00F429A8" w:rsidRPr="00DE731C">
        <w:rPr>
          <w:rFonts w:ascii="Georgia" w:hAnsi="Georgia" w:cs="Arial"/>
          <w:sz w:val="24"/>
          <w:szCs w:val="24"/>
        </w:rPr>
        <w:t xml:space="preserve">; </w:t>
      </w:r>
      <w:r w:rsidR="005B78DE" w:rsidRPr="00DE731C">
        <w:rPr>
          <w:rFonts w:ascii="Georgia" w:hAnsi="Georgia" w:cs="Arial"/>
          <w:sz w:val="24"/>
          <w:szCs w:val="24"/>
        </w:rPr>
        <w:t xml:space="preserve">y, </w:t>
      </w:r>
      <w:r w:rsidR="002B743A" w:rsidRPr="00DE731C">
        <w:rPr>
          <w:rFonts w:ascii="Georgia" w:hAnsi="Georgia" w:cs="Arial"/>
          <w:b/>
          <w:bCs/>
          <w:sz w:val="24"/>
          <w:szCs w:val="24"/>
        </w:rPr>
        <w:t>(</w:t>
      </w:r>
      <w:proofErr w:type="spellStart"/>
      <w:r w:rsidR="002B743A" w:rsidRPr="00DE731C">
        <w:rPr>
          <w:rFonts w:ascii="Georgia" w:hAnsi="Georgia" w:cs="Arial"/>
          <w:b/>
          <w:bCs/>
          <w:sz w:val="24"/>
          <w:szCs w:val="24"/>
        </w:rPr>
        <w:t>vi</w:t>
      </w:r>
      <w:r w:rsidR="005C7F70" w:rsidRPr="00DE731C">
        <w:rPr>
          <w:rFonts w:ascii="Georgia" w:hAnsi="Georgia" w:cs="Arial"/>
          <w:b/>
          <w:bCs/>
          <w:sz w:val="24"/>
          <w:szCs w:val="24"/>
        </w:rPr>
        <w:t>ii</w:t>
      </w:r>
      <w:proofErr w:type="spellEnd"/>
      <w:r w:rsidR="002B743A" w:rsidRPr="00DE731C">
        <w:rPr>
          <w:rFonts w:ascii="Georgia" w:hAnsi="Georgia" w:cs="Arial"/>
          <w:b/>
          <w:bCs/>
          <w:sz w:val="24"/>
          <w:szCs w:val="24"/>
        </w:rPr>
        <w:t xml:space="preserve">) </w:t>
      </w:r>
      <w:r w:rsidR="005B78DE" w:rsidRPr="00DE731C">
        <w:rPr>
          <w:rFonts w:ascii="Georgia" w:hAnsi="Georgia" w:cs="Arial"/>
          <w:sz w:val="24"/>
          <w:szCs w:val="24"/>
        </w:rPr>
        <w:t>La verdad puede buscarse en la historia clínica o en las guías de atención del Ministerio de Protección Social que están disponibles en la web</w:t>
      </w:r>
      <w:r w:rsidR="002B743A" w:rsidRPr="00DE731C">
        <w:rPr>
          <w:rFonts w:ascii="Georgia" w:hAnsi="Georgia" w:cs="Arial"/>
          <w:b/>
          <w:bCs/>
          <w:sz w:val="24"/>
          <w:szCs w:val="24"/>
        </w:rPr>
        <w:t xml:space="preserve"> </w:t>
      </w:r>
      <w:r w:rsidR="005B78DE" w:rsidRPr="00DE731C">
        <w:rPr>
          <w:rFonts w:ascii="Georgia" w:hAnsi="Georgia" w:cs="Arial"/>
          <w:sz w:val="24"/>
          <w:szCs w:val="24"/>
        </w:rPr>
        <w:t>(</w:t>
      </w:r>
      <w:r w:rsidR="005B78DE" w:rsidRPr="00DE731C">
        <w:rPr>
          <w:rFonts w:ascii="Georgia" w:hAnsi="Georgia" w:cs="Arial"/>
          <w:sz w:val="24"/>
          <w:szCs w:val="24"/>
          <w:lang w:val="es-CO"/>
        </w:rPr>
        <w:t>Carpeta 01Primera…, carpeta Cuaderno1Parte3, carpeta Cuaderno 3, pdf No.78)</w:t>
      </w:r>
      <w:r w:rsidRPr="00DE731C">
        <w:rPr>
          <w:rFonts w:ascii="Georgia" w:hAnsi="Georgia" w:cs="Arial"/>
          <w:sz w:val="24"/>
          <w:szCs w:val="24"/>
        </w:rPr>
        <w:t>.</w:t>
      </w:r>
    </w:p>
    <w:bookmarkEnd w:id="5"/>
    <w:p w14:paraId="53C719A6" w14:textId="77777777" w:rsidR="00F429A8" w:rsidRPr="00DE731C" w:rsidRDefault="00F429A8" w:rsidP="00DE731C">
      <w:pPr>
        <w:pStyle w:val="Prrafodelista"/>
        <w:widowControl/>
        <w:overflowPunct/>
        <w:autoSpaceDE/>
        <w:adjustRightInd/>
        <w:spacing w:line="276" w:lineRule="auto"/>
        <w:ind w:left="0"/>
        <w:jc w:val="both"/>
        <w:rPr>
          <w:rFonts w:ascii="Georgia" w:hAnsi="Georgia" w:cs="Arial"/>
          <w:sz w:val="24"/>
          <w:szCs w:val="24"/>
          <w:lang w:val="es-CO"/>
        </w:rPr>
      </w:pPr>
    </w:p>
    <w:p w14:paraId="532C7FB7" w14:textId="0A5417F0" w:rsidR="00F05A0F" w:rsidRPr="00DE731C" w:rsidRDefault="006A1DCD" w:rsidP="00DE731C">
      <w:pPr>
        <w:pStyle w:val="Prrafodelista"/>
        <w:widowControl/>
        <w:overflowPunct/>
        <w:autoSpaceDE/>
        <w:autoSpaceDN/>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lastRenderedPageBreak/>
        <w:t>5.2. La sustentación.</w:t>
      </w:r>
      <w:r w:rsidRPr="00DE731C">
        <w:rPr>
          <w:rFonts w:ascii="Georgia" w:hAnsi="Georgia" w:cs="Arial"/>
          <w:b/>
          <w:bCs/>
          <w:smallCaps/>
          <w:sz w:val="24"/>
          <w:szCs w:val="24"/>
          <w:lang w:val="es-CO"/>
        </w:rPr>
        <w:t xml:space="preserve"> </w:t>
      </w:r>
      <w:r w:rsidRPr="00DE731C">
        <w:rPr>
          <w:rFonts w:ascii="Georgia" w:hAnsi="Georgia" w:cs="Arial"/>
          <w:sz w:val="24"/>
          <w:szCs w:val="24"/>
        </w:rPr>
        <w:t>Según el Decreto Presidencial No.806 de 2020, el recurrente aportó por</w:t>
      </w:r>
      <w:r w:rsidR="008B599E" w:rsidRPr="00DE731C">
        <w:rPr>
          <w:rFonts w:ascii="Georgia" w:hAnsi="Georgia" w:cs="Arial"/>
          <w:sz w:val="24"/>
          <w:szCs w:val="24"/>
        </w:rPr>
        <w:t xml:space="preserve"> escrito, la argumentación de sus reparos</w:t>
      </w:r>
      <w:r w:rsidR="00E5389C" w:rsidRPr="00DE731C">
        <w:rPr>
          <w:rFonts w:ascii="Georgia" w:hAnsi="Georgia" w:cs="Arial"/>
          <w:sz w:val="24"/>
          <w:szCs w:val="24"/>
          <w:lang w:val="es-CO"/>
        </w:rPr>
        <w:t xml:space="preserve"> </w:t>
      </w:r>
      <w:r w:rsidR="00C85179" w:rsidRPr="00DE731C">
        <w:rPr>
          <w:rFonts w:ascii="Georgia" w:hAnsi="Georgia" w:cs="Arial"/>
          <w:sz w:val="24"/>
          <w:szCs w:val="24"/>
          <w:lang w:val="es-CO"/>
        </w:rPr>
        <w:t xml:space="preserve">en tiempo </w:t>
      </w:r>
      <w:r w:rsidR="005B78DE" w:rsidRPr="00DE731C">
        <w:rPr>
          <w:rFonts w:ascii="Georgia" w:hAnsi="Georgia" w:cs="Arial"/>
          <w:sz w:val="24"/>
          <w:szCs w:val="24"/>
        </w:rPr>
        <w:t>(</w:t>
      </w:r>
      <w:r w:rsidR="005B78DE" w:rsidRPr="00DE731C">
        <w:rPr>
          <w:rFonts w:ascii="Georgia" w:hAnsi="Georgia" w:cs="Arial"/>
          <w:sz w:val="24"/>
          <w:szCs w:val="24"/>
          <w:lang w:val="es-CO"/>
        </w:rPr>
        <w:t>Carpeta 02Segunda…, carpeta 03Cuaderno4…, pdf No.23)</w:t>
      </w:r>
      <w:r w:rsidR="00E5389C" w:rsidRPr="00DE731C">
        <w:rPr>
          <w:rFonts w:ascii="Georgia" w:hAnsi="Georgia" w:cs="Arial"/>
          <w:sz w:val="24"/>
          <w:szCs w:val="24"/>
        </w:rPr>
        <w:t>.</w:t>
      </w:r>
      <w:r w:rsidR="00F05A0F" w:rsidRPr="00DE731C">
        <w:rPr>
          <w:rFonts w:ascii="Georgia" w:hAnsi="Georgia" w:cs="Arial"/>
          <w:sz w:val="24"/>
          <w:szCs w:val="24"/>
        </w:rPr>
        <w:t xml:space="preserve"> </w:t>
      </w:r>
      <w:r w:rsidR="00F05A0F" w:rsidRPr="00DE731C">
        <w:rPr>
          <w:rFonts w:ascii="Georgia" w:hAnsi="Georgia" w:cs="Arial"/>
          <w:sz w:val="24"/>
          <w:szCs w:val="24"/>
          <w:lang w:val="es-CO"/>
        </w:rPr>
        <w:t>Se expondrá</w:t>
      </w:r>
      <w:r w:rsidR="00565651" w:rsidRPr="00DE731C">
        <w:rPr>
          <w:rFonts w:ascii="Georgia" w:hAnsi="Georgia" w:cs="Arial"/>
          <w:sz w:val="24"/>
          <w:szCs w:val="24"/>
          <w:lang w:val="es-CO"/>
        </w:rPr>
        <w:t>n</w:t>
      </w:r>
      <w:r w:rsidR="00F05A0F" w:rsidRPr="00DE731C">
        <w:rPr>
          <w:rFonts w:ascii="Georgia" w:hAnsi="Georgia" w:cs="Arial"/>
          <w:sz w:val="24"/>
          <w:szCs w:val="24"/>
          <w:lang w:val="es-CO"/>
        </w:rPr>
        <w:t xml:space="preserve"> al resolver cada reparo. </w:t>
      </w:r>
    </w:p>
    <w:p w14:paraId="59BAE2EF" w14:textId="4E041454" w:rsidR="00394CB8" w:rsidRPr="00DE731C" w:rsidRDefault="00394CB8" w:rsidP="00DE731C">
      <w:pPr>
        <w:overflowPunct/>
        <w:spacing w:line="276" w:lineRule="auto"/>
        <w:jc w:val="both"/>
        <w:rPr>
          <w:rFonts w:ascii="Georgia" w:hAnsi="Georgia" w:cs="Arial"/>
          <w:iCs/>
          <w:sz w:val="24"/>
          <w:szCs w:val="24"/>
          <w:lang w:val="es-CO"/>
        </w:rPr>
      </w:pPr>
    </w:p>
    <w:p w14:paraId="057EDD7C" w14:textId="77777777" w:rsidR="00975957" w:rsidRPr="00DE731C" w:rsidRDefault="00975957" w:rsidP="00DE731C">
      <w:pPr>
        <w:overflowPunct/>
        <w:spacing w:line="276" w:lineRule="auto"/>
        <w:jc w:val="both"/>
        <w:rPr>
          <w:rFonts w:ascii="Georgia" w:hAnsi="Georgia" w:cs="Arial"/>
          <w:iCs/>
          <w:sz w:val="24"/>
          <w:szCs w:val="24"/>
          <w:lang w:val="es-CO"/>
        </w:rPr>
      </w:pPr>
    </w:p>
    <w:p w14:paraId="770AB4AB" w14:textId="3C032A55" w:rsidR="00485B6E" w:rsidRPr="00DE731C" w:rsidRDefault="00D00D04" w:rsidP="00DE731C">
      <w:pPr>
        <w:widowControl/>
        <w:overflowPunct/>
        <w:autoSpaceDE/>
        <w:autoSpaceDN/>
        <w:adjustRightInd/>
        <w:spacing w:line="276" w:lineRule="auto"/>
        <w:jc w:val="both"/>
        <w:rPr>
          <w:rFonts w:ascii="Georgia" w:hAnsi="Georgia"/>
          <w:b/>
          <w:bCs/>
          <w:smallCaps/>
          <w:sz w:val="24"/>
          <w:szCs w:val="24"/>
          <w:lang w:val="es-CO"/>
        </w:rPr>
      </w:pPr>
      <w:r w:rsidRPr="00DE731C">
        <w:rPr>
          <w:rFonts w:ascii="Georgia" w:hAnsi="Georgia"/>
          <w:b/>
          <w:bCs/>
          <w:smallCaps/>
          <w:sz w:val="24"/>
          <w:szCs w:val="24"/>
          <w:lang w:val="es-CO"/>
        </w:rPr>
        <w:t xml:space="preserve">6. </w:t>
      </w:r>
      <w:r w:rsidR="00602AB6" w:rsidRPr="00DE731C">
        <w:rPr>
          <w:rFonts w:ascii="Georgia" w:hAnsi="Georgia"/>
          <w:b/>
          <w:bCs/>
          <w:smallCaps/>
          <w:sz w:val="24"/>
          <w:szCs w:val="24"/>
          <w:lang w:val="es-CO"/>
        </w:rPr>
        <w:t xml:space="preserve">La </w:t>
      </w:r>
      <w:r w:rsidR="00CB714A" w:rsidRPr="00DE731C">
        <w:rPr>
          <w:rFonts w:ascii="Georgia" w:hAnsi="Georgia"/>
          <w:b/>
          <w:bCs/>
          <w:smallCaps/>
          <w:sz w:val="24"/>
          <w:szCs w:val="24"/>
          <w:lang w:val="es-CO"/>
        </w:rPr>
        <w:t>fundamentación jurídica para decidir</w:t>
      </w:r>
    </w:p>
    <w:p w14:paraId="5A9EEE2B" w14:textId="77777777" w:rsidR="005A4696" w:rsidRPr="00DE731C" w:rsidRDefault="005A4696" w:rsidP="00DE731C">
      <w:pPr>
        <w:pStyle w:val="Prrafodelista"/>
        <w:spacing w:line="276" w:lineRule="auto"/>
        <w:ind w:left="0"/>
        <w:jc w:val="both"/>
        <w:rPr>
          <w:rFonts w:ascii="Georgia" w:hAnsi="Georgia"/>
          <w:iCs/>
          <w:smallCaps/>
          <w:sz w:val="24"/>
          <w:szCs w:val="24"/>
          <w:lang w:val="es-CO"/>
        </w:rPr>
      </w:pPr>
    </w:p>
    <w:p w14:paraId="3B10C94F" w14:textId="34AC8CB6" w:rsidR="003C2350" w:rsidRPr="00DE731C" w:rsidRDefault="00D00D04" w:rsidP="00DE731C">
      <w:pPr>
        <w:pStyle w:val="Prrafodelista"/>
        <w:spacing w:line="276" w:lineRule="auto"/>
        <w:ind w:left="0"/>
        <w:jc w:val="both"/>
        <w:rPr>
          <w:rFonts w:ascii="Georgia" w:hAnsi="Georgia" w:cs="Arial"/>
          <w:kern w:val="0"/>
          <w:sz w:val="24"/>
          <w:szCs w:val="24"/>
        </w:rPr>
      </w:pPr>
      <w:r w:rsidRPr="00DE731C">
        <w:rPr>
          <w:rFonts w:ascii="Georgia" w:hAnsi="Georgia"/>
          <w:iCs/>
          <w:smallCaps/>
          <w:sz w:val="24"/>
          <w:szCs w:val="24"/>
          <w:lang w:val="es-CO"/>
        </w:rPr>
        <w:t xml:space="preserve">6.1. </w:t>
      </w:r>
      <w:r w:rsidR="008E4449" w:rsidRPr="00DE731C">
        <w:rPr>
          <w:rFonts w:ascii="Georgia" w:hAnsi="Georgia"/>
          <w:iCs/>
          <w:smallCaps/>
          <w:sz w:val="24"/>
          <w:szCs w:val="24"/>
          <w:lang w:val="es-CO"/>
        </w:rPr>
        <w:t>Los presupuestos de validez y eficacia</w:t>
      </w:r>
      <w:r w:rsidR="008E4449" w:rsidRPr="00DE731C">
        <w:rPr>
          <w:rFonts w:ascii="Georgia" w:hAnsi="Georgia"/>
          <w:smallCaps/>
          <w:sz w:val="24"/>
          <w:szCs w:val="24"/>
          <w:lang w:val="es-CO"/>
        </w:rPr>
        <w:t xml:space="preserve">. </w:t>
      </w:r>
      <w:r w:rsidR="00443485" w:rsidRPr="00DE731C">
        <w:rPr>
          <w:rFonts w:ascii="Georgia" w:hAnsi="Georgia" w:cs="Arial"/>
          <w:sz w:val="24"/>
          <w:szCs w:val="24"/>
        </w:rPr>
        <w:t>La ciencia procesal mayoritaria</w:t>
      </w:r>
      <w:r w:rsidR="00443485" w:rsidRPr="00DE731C">
        <w:rPr>
          <w:rStyle w:val="Refdenotaalpie"/>
          <w:rFonts w:ascii="Georgia" w:hAnsi="Georgia"/>
          <w:sz w:val="24"/>
          <w:szCs w:val="24"/>
        </w:rPr>
        <w:footnoteReference w:id="2"/>
      </w:r>
      <w:r w:rsidR="00443485" w:rsidRPr="00DE731C">
        <w:rPr>
          <w:rFonts w:ascii="Georgia" w:hAnsi="Georgia" w:cs="Arial"/>
          <w:sz w:val="24"/>
          <w:szCs w:val="24"/>
        </w:rPr>
        <w:t xml:space="preserve"> en Colombia los entiende como los </w:t>
      </w:r>
      <w:r w:rsidR="00443485" w:rsidRPr="00DE731C">
        <w:rPr>
          <w:rFonts w:ascii="Georgia" w:hAnsi="Georgia" w:cs="Arial"/>
          <w:i/>
          <w:sz w:val="24"/>
          <w:szCs w:val="24"/>
        </w:rPr>
        <w:t>presupuestos procesales</w:t>
      </w:r>
      <w:r w:rsidR="00443485" w:rsidRPr="00DE731C">
        <w:rPr>
          <w:rFonts w:ascii="Georgia" w:hAnsi="Georgia" w:cs="Arial"/>
          <w:sz w:val="24"/>
          <w:szCs w:val="24"/>
        </w:rPr>
        <w:t>. Otro sector</w:t>
      </w:r>
      <w:r w:rsidR="00443485" w:rsidRPr="00DE731C">
        <w:rPr>
          <w:rStyle w:val="Refdenotaalpie"/>
          <w:rFonts w:ascii="Georgia" w:hAnsi="Georgia"/>
          <w:sz w:val="24"/>
          <w:szCs w:val="24"/>
        </w:rPr>
        <w:footnoteReference w:id="3"/>
      </w:r>
      <w:r w:rsidR="00443485" w:rsidRPr="00DE731C">
        <w:rPr>
          <w:rFonts w:ascii="Georgia" w:hAnsi="Georgia" w:cs="Arial"/>
          <w:sz w:val="24"/>
          <w:szCs w:val="24"/>
          <w:vertAlign w:val="superscript"/>
        </w:rPr>
        <w:t>-</w:t>
      </w:r>
      <w:r w:rsidR="00443485" w:rsidRPr="00DE731C">
        <w:rPr>
          <w:rStyle w:val="Refdenotaalpie"/>
          <w:rFonts w:ascii="Georgia" w:hAnsi="Georgia"/>
          <w:sz w:val="24"/>
          <w:szCs w:val="24"/>
        </w:rPr>
        <w:footnoteReference w:id="4"/>
      </w:r>
      <w:r w:rsidR="00443485" w:rsidRPr="00DE731C">
        <w:rPr>
          <w:rFonts w:ascii="Georgia" w:hAnsi="Georgia" w:cs="Arial"/>
          <w:sz w:val="24"/>
          <w:szCs w:val="24"/>
        </w:rPr>
        <w:t xml:space="preserve"> opta por la denominación aquí formulada, pues resulta más sistemático con la regulación procesal nacional. La demanda es </w:t>
      </w:r>
      <w:r w:rsidR="008E6438" w:rsidRPr="00DE731C">
        <w:rPr>
          <w:rFonts w:ascii="Georgia" w:hAnsi="Georgia" w:cs="Arial"/>
          <w:sz w:val="24"/>
          <w:szCs w:val="24"/>
        </w:rPr>
        <w:t>idónea</w:t>
      </w:r>
      <w:r w:rsidR="00FB6710" w:rsidRPr="00DE731C">
        <w:rPr>
          <w:rFonts w:ascii="Georgia" w:hAnsi="Georgia" w:cs="Arial"/>
          <w:sz w:val="24"/>
          <w:szCs w:val="24"/>
        </w:rPr>
        <w:t>, n</w:t>
      </w:r>
      <w:r w:rsidR="008E6438" w:rsidRPr="00DE731C">
        <w:rPr>
          <w:rFonts w:ascii="Georgia" w:hAnsi="Georgia" w:cs="Arial"/>
          <w:sz w:val="24"/>
          <w:szCs w:val="24"/>
        </w:rPr>
        <w:t xml:space="preserve">inguna causal </w:t>
      </w:r>
      <w:r w:rsidR="00443485" w:rsidRPr="00DE731C">
        <w:rPr>
          <w:rFonts w:ascii="Georgia" w:hAnsi="Georgia" w:cs="Arial"/>
          <w:sz w:val="24"/>
          <w:szCs w:val="24"/>
        </w:rPr>
        <w:t xml:space="preserve">de nulidad </w:t>
      </w:r>
      <w:proofErr w:type="spellStart"/>
      <w:r w:rsidR="00334F6C" w:rsidRPr="00DE731C">
        <w:rPr>
          <w:rFonts w:ascii="Georgia" w:hAnsi="Georgia" w:cs="Arial"/>
          <w:sz w:val="24"/>
          <w:szCs w:val="24"/>
        </w:rPr>
        <w:t>insaneable</w:t>
      </w:r>
      <w:proofErr w:type="spellEnd"/>
      <w:r w:rsidR="00334F6C" w:rsidRPr="00DE731C">
        <w:rPr>
          <w:rFonts w:ascii="Georgia" w:hAnsi="Georgia" w:cs="Arial"/>
          <w:sz w:val="24"/>
          <w:szCs w:val="24"/>
        </w:rPr>
        <w:t xml:space="preserve"> se aprecia, capaz de </w:t>
      </w:r>
      <w:r w:rsidR="00BB5893" w:rsidRPr="00DE731C">
        <w:rPr>
          <w:rFonts w:ascii="Georgia" w:hAnsi="Georgia" w:cs="Arial"/>
          <w:sz w:val="24"/>
          <w:szCs w:val="24"/>
        </w:rPr>
        <w:t xml:space="preserve">invalidar </w:t>
      </w:r>
      <w:r w:rsidR="008E6438" w:rsidRPr="00DE731C">
        <w:rPr>
          <w:rFonts w:ascii="Georgia" w:hAnsi="Georgia" w:cs="Arial"/>
          <w:sz w:val="24"/>
          <w:szCs w:val="24"/>
        </w:rPr>
        <w:t xml:space="preserve">la </w:t>
      </w:r>
      <w:r w:rsidR="00443485" w:rsidRPr="00DE731C">
        <w:rPr>
          <w:rFonts w:ascii="Georgia" w:hAnsi="Georgia" w:cs="Arial"/>
          <w:sz w:val="24"/>
          <w:szCs w:val="24"/>
        </w:rPr>
        <w:t>actua</w:t>
      </w:r>
      <w:r w:rsidR="008E6438" w:rsidRPr="00DE731C">
        <w:rPr>
          <w:rFonts w:ascii="Georgia" w:hAnsi="Georgia" w:cs="Arial"/>
          <w:sz w:val="24"/>
          <w:szCs w:val="24"/>
        </w:rPr>
        <w:t>ción</w:t>
      </w:r>
      <w:r w:rsidR="00334F6C" w:rsidRPr="00DE731C">
        <w:rPr>
          <w:rFonts w:ascii="Georgia" w:hAnsi="Georgia" w:cs="Arial"/>
          <w:sz w:val="24"/>
          <w:szCs w:val="24"/>
        </w:rPr>
        <w:t xml:space="preserve"> surtida</w:t>
      </w:r>
      <w:r w:rsidR="003C2350" w:rsidRPr="00DE731C">
        <w:rPr>
          <w:rFonts w:ascii="Georgia" w:hAnsi="Georgia" w:cs="Arial"/>
          <w:sz w:val="24"/>
          <w:szCs w:val="24"/>
        </w:rPr>
        <w:t>.</w:t>
      </w:r>
    </w:p>
    <w:p w14:paraId="01ED2210" w14:textId="77777777" w:rsidR="003C1279" w:rsidRPr="00DE731C" w:rsidRDefault="003C1279" w:rsidP="00DE731C">
      <w:pPr>
        <w:pStyle w:val="Prrafodelista"/>
        <w:spacing w:line="276" w:lineRule="auto"/>
        <w:ind w:left="0"/>
        <w:jc w:val="both"/>
        <w:rPr>
          <w:rFonts w:ascii="Georgia" w:hAnsi="Georgia" w:cs="Arial"/>
          <w:sz w:val="24"/>
          <w:szCs w:val="24"/>
        </w:rPr>
      </w:pPr>
    </w:p>
    <w:p w14:paraId="2154DA2A" w14:textId="1BFC3238" w:rsidR="003E671E" w:rsidRPr="00DE731C" w:rsidRDefault="00C105B1" w:rsidP="00DE731C">
      <w:pPr>
        <w:pStyle w:val="Prrafodelista"/>
        <w:overflowPunct/>
        <w:spacing w:line="276" w:lineRule="auto"/>
        <w:ind w:left="0"/>
        <w:jc w:val="both"/>
        <w:rPr>
          <w:rFonts w:ascii="Georgia" w:hAnsi="Georgia" w:cs="Arial"/>
          <w:sz w:val="24"/>
          <w:szCs w:val="24"/>
          <w:lang w:val="es-CO"/>
        </w:rPr>
      </w:pPr>
      <w:r w:rsidRPr="00DE731C">
        <w:rPr>
          <w:rFonts w:ascii="Georgia" w:hAnsi="Georgia"/>
          <w:smallCaps/>
          <w:sz w:val="24"/>
          <w:szCs w:val="24"/>
          <w:lang w:val="es-CO"/>
        </w:rPr>
        <w:t xml:space="preserve">6.2. </w:t>
      </w:r>
      <w:r w:rsidR="008E4449" w:rsidRPr="00DE731C">
        <w:rPr>
          <w:rFonts w:ascii="Georgia" w:hAnsi="Georgia"/>
          <w:smallCaps/>
          <w:sz w:val="24"/>
          <w:szCs w:val="24"/>
          <w:lang w:val="es-CO"/>
        </w:rPr>
        <w:t>L</w:t>
      </w:r>
      <w:r w:rsidR="00506F50" w:rsidRPr="00DE731C">
        <w:rPr>
          <w:rFonts w:ascii="Georgia" w:hAnsi="Georgia"/>
          <w:smallCaps/>
          <w:sz w:val="24"/>
          <w:szCs w:val="24"/>
          <w:lang w:val="es-CO"/>
        </w:rPr>
        <w:t xml:space="preserve">a legitimación en la </w:t>
      </w:r>
      <w:r w:rsidR="00273344" w:rsidRPr="00DE731C">
        <w:rPr>
          <w:rFonts w:ascii="Georgia" w:hAnsi="Georgia" w:cs="Arial"/>
          <w:smallCaps/>
          <w:sz w:val="24"/>
          <w:szCs w:val="24"/>
          <w:lang w:val="es-CO"/>
        </w:rPr>
        <w:t>causa</w:t>
      </w:r>
      <w:r w:rsidR="00361E5A" w:rsidRPr="00DE731C">
        <w:rPr>
          <w:rFonts w:ascii="Georgia" w:hAnsi="Georgia" w:cs="Arial"/>
          <w:smallCaps/>
          <w:sz w:val="24"/>
          <w:szCs w:val="24"/>
          <w:lang w:val="es-CO"/>
        </w:rPr>
        <w:t>.</w:t>
      </w:r>
      <w:r w:rsidR="00273344" w:rsidRPr="00DE731C">
        <w:rPr>
          <w:rFonts w:ascii="Georgia" w:hAnsi="Georgia" w:cs="Arial"/>
          <w:smallCaps/>
          <w:sz w:val="24"/>
          <w:szCs w:val="24"/>
          <w:lang w:val="es-CO"/>
        </w:rPr>
        <w:t xml:space="preserve"> </w:t>
      </w:r>
      <w:r w:rsidR="003E671E" w:rsidRPr="00DE731C">
        <w:rPr>
          <w:rFonts w:ascii="Georgia" w:hAnsi="Georgia" w:cs="Arial"/>
          <w:sz w:val="24"/>
          <w:szCs w:val="24"/>
          <w:lang w:val="es-CO"/>
        </w:rPr>
        <w:t>En forma repetida se ha dicho que este estudio es oficioso</w:t>
      </w:r>
      <w:r w:rsidR="003E671E" w:rsidRPr="00DE731C">
        <w:rPr>
          <w:rStyle w:val="Refdenotaalpie"/>
          <w:rFonts w:ascii="Georgia" w:hAnsi="Georgia"/>
          <w:sz w:val="24"/>
          <w:szCs w:val="24"/>
          <w:lang w:val="es-CO"/>
        </w:rPr>
        <w:footnoteReference w:id="5"/>
      </w:r>
      <w:r w:rsidR="003E671E" w:rsidRPr="00DE731C">
        <w:rPr>
          <w:rFonts w:ascii="Georgia" w:hAnsi="Georgia"/>
          <w:iCs/>
          <w:sz w:val="24"/>
          <w:szCs w:val="24"/>
          <w:lang w:val="es-CO"/>
        </w:rPr>
        <w:t>.</w:t>
      </w:r>
      <w:r w:rsidR="008240E5" w:rsidRPr="00DE731C">
        <w:rPr>
          <w:rFonts w:ascii="Georgia" w:hAnsi="Georgia"/>
          <w:iCs/>
          <w:sz w:val="24"/>
          <w:szCs w:val="24"/>
          <w:lang w:val="es-CO"/>
        </w:rPr>
        <w:t xml:space="preserve"> Criterio ratificado recientemente (25-05-2022)</w:t>
      </w:r>
      <w:r w:rsidR="008240E5" w:rsidRPr="00DE731C">
        <w:rPr>
          <w:rStyle w:val="Refdenotaalpie"/>
          <w:rFonts w:ascii="Georgia" w:hAnsi="Georgia"/>
          <w:iCs/>
          <w:sz w:val="24"/>
          <w:szCs w:val="24"/>
          <w:lang w:val="es-CO"/>
        </w:rPr>
        <w:footnoteReference w:id="6"/>
      </w:r>
      <w:r w:rsidR="008240E5" w:rsidRPr="00DE731C">
        <w:rPr>
          <w:rFonts w:ascii="Georgia" w:hAnsi="Georgia"/>
          <w:iCs/>
          <w:sz w:val="24"/>
          <w:szCs w:val="24"/>
          <w:lang w:val="es-CO"/>
        </w:rPr>
        <w:t xml:space="preserve"> por la CSJ.</w:t>
      </w:r>
      <w:r w:rsidR="003E671E" w:rsidRPr="00DE731C">
        <w:rPr>
          <w:rFonts w:ascii="Georgia" w:hAnsi="Georgia"/>
          <w:iCs/>
          <w:sz w:val="24"/>
          <w:szCs w:val="24"/>
          <w:lang w:val="es-CO"/>
        </w:rPr>
        <w:t xml:space="preserve"> </w:t>
      </w:r>
      <w:r w:rsidR="003E671E" w:rsidRPr="00DE731C">
        <w:rPr>
          <w:rFonts w:ascii="Georgia" w:hAnsi="Georgia" w:cs="Arial"/>
          <w:snapToGrid w:val="0"/>
          <w:sz w:val="24"/>
          <w:szCs w:val="24"/>
          <w:lang w:val="es-CO"/>
        </w:rPr>
        <w:t xml:space="preserve">Cuestión diferente es el análisis de prosperidad de la súplica. En este evento se </w:t>
      </w:r>
      <w:r w:rsidR="003E671E" w:rsidRPr="00DE731C">
        <w:rPr>
          <w:rFonts w:ascii="Georgia" w:hAnsi="Georgia" w:cs="Arial"/>
          <w:sz w:val="24"/>
          <w:szCs w:val="24"/>
          <w:lang w:val="es-CO"/>
        </w:rPr>
        <w:t>satisface en ambos extremos.</w:t>
      </w:r>
    </w:p>
    <w:p w14:paraId="5147544C" w14:textId="77777777" w:rsidR="00C105B1" w:rsidRPr="00DE731C" w:rsidRDefault="00C105B1" w:rsidP="00DE731C">
      <w:pPr>
        <w:pStyle w:val="Prrafodelista"/>
        <w:overflowPunct/>
        <w:spacing w:line="276" w:lineRule="auto"/>
        <w:ind w:left="0"/>
        <w:jc w:val="both"/>
        <w:rPr>
          <w:rFonts w:ascii="Georgia" w:hAnsi="Georgia" w:cs="Arial"/>
          <w:sz w:val="24"/>
          <w:szCs w:val="24"/>
          <w:lang w:val="es-CO"/>
        </w:rPr>
      </w:pPr>
    </w:p>
    <w:p w14:paraId="4F4244F7" w14:textId="7E7BDE30" w:rsidR="003E671E" w:rsidRPr="00DE731C" w:rsidRDefault="003E671E" w:rsidP="00DE731C">
      <w:pPr>
        <w:widowControl/>
        <w:overflowPunct/>
        <w:autoSpaceDE/>
        <w:autoSpaceDN/>
        <w:adjustRightInd/>
        <w:spacing w:line="276" w:lineRule="auto"/>
        <w:jc w:val="both"/>
        <w:rPr>
          <w:rFonts w:ascii="Georgia" w:hAnsi="Georgia"/>
          <w:kern w:val="0"/>
          <w:sz w:val="24"/>
          <w:szCs w:val="24"/>
          <w:lang w:val="es-CO" w:eastAsia="es-CO"/>
        </w:rPr>
      </w:pPr>
      <w:r w:rsidRPr="00DE731C">
        <w:rPr>
          <w:rFonts w:ascii="Georgia" w:hAnsi="Georgia" w:cs="Arial"/>
          <w:sz w:val="24"/>
          <w:szCs w:val="24"/>
        </w:rPr>
        <w:t xml:space="preserve">Ha reiterado esta Magistratura que, para el examen técnico de este aspecto, es imprescindible definir la modalidad de </w:t>
      </w:r>
      <w:r w:rsidR="00555C29" w:rsidRPr="00DE731C">
        <w:rPr>
          <w:rFonts w:ascii="Georgia" w:hAnsi="Georgia" w:cs="Arial"/>
          <w:sz w:val="24"/>
          <w:szCs w:val="24"/>
        </w:rPr>
        <w:t xml:space="preserve">la </w:t>
      </w:r>
      <w:r w:rsidRPr="00DE731C">
        <w:rPr>
          <w:rFonts w:ascii="Georgia" w:hAnsi="Georgia" w:cs="Arial"/>
          <w:sz w:val="24"/>
          <w:szCs w:val="24"/>
        </w:rPr>
        <w:t>pretensión planteada en ejercicio del derecho de acción, así se identificarán quiénes están autorizados por el sistema jurídico, para elevar el pedimento y quiénes para resistirlo; es decir, esclarecida la especie de súplica se determina la legitimación sustantiva.</w:t>
      </w:r>
      <w:r w:rsidRPr="00DE731C">
        <w:rPr>
          <w:rFonts w:ascii="Georgia" w:hAnsi="Georgia"/>
          <w:kern w:val="0"/>
          <w:sz w:val="24"/>
          <w:szCs w:val="24"/>
          <w:lang w:val="es-CO" w:eastAsia="es-CO"/>
        </w:rPr>
        <w:t xml:space="preserve"> </w:t>
      </w:r>
    </w:p>
    <w:p w14:paraId="7107C475" w14:textId="77777777" w:rsidR="00C4199D" w:rsidRPr="00DE731C" w:rsidRDefault="00C4199D" w:rsidP="00DE731C">
      <w:pPr>
        <w:widowControl/>
        <w:overflowPunct/>
        <w:autoSpaceDE/>
        <w:autoSpaceDN/>
        <w:adjustRightInd/>
        <w:spacing w:line="276" w:lineRule="auto"/>
        <w:jc w:val="both"/>
        <w:rPr>
          <w:rFonts w:ascii="Georgia" w:hAnsi="Georgia"/>
          <w:kern w:val="0"/>
          <w:sz w:val="24"/>
          <w:szCs w:val="24"/>
          <w:lang w:val="es-CO" w:eastAsia="es-CO"/>
        </w:rPr>
      </w:pPr>
    </w:p>
    <w:p w14:paraId="322D3571" w14:textId="5726F94D" w:rsidR="00FE30DA" w:rsidRPr="00DE731C" w:rsidRDefault="009E009C" w:rsidP="00DE731C">
      <w:pPr>
        <w:spacing w:line="276" w:lineRule="auto"/>
        <w:jc w:val="both"/>
        <w:rPr>
          <w:rFonts w:ascii="Georgia" w:hAnsi="Georgia" w:cs="Arial"/>
          <w:sz w:val="24"/>
          <w:szCs w:val="24"/>
          <w:lang w:val="es-CO"/>
        </w:rPr>
      </w:pPr>
      <w:r w:rsidRPr="00DE731C">
        <w:rPr>
          <w:rFonts w:ascii="Georgia" w:hAnsi="Georgia" w:cs="Arial"/>
          <w:sz w:val="24"/>
          <w:szCs w:val="24"/>
          <w:lang w:val="es-CO"/>
        </w:rPr>
        <w:t>En orden metodológico se defin</w:t>
      </w:r>
      <w:r w:rsidR="009253D7" w:rsidRPr="00DE731C">
        <w:rPr>
          <w:rFonts w:ascii="Georgia" w:hAnsi="Georgia" w:cs="Arial"/>
          <w:sz w:val="24"/>
          <w:szCs w:val="24"/>
          <w:lang w:val="es-CO"/>
        </w:rPr>
        <w:t>e</w:t>
      </w:r>
      <w:r w:rsidRPr="00DE731C">
        <w:rPr>
          <w:rFonts w:ascii="Georgia" w:hAnsi="Georgia" w:cs="Arial"/>
          <w:sz w:val="24"/>
          <w:szCs w:val="24"/>
          <w:lang w:val="es-CO"/>
        </w:rPr>
        <w:t xml:space="preserve"> primero el tipo de pretensión postulada en ejercicio del derecho de acción</w:t>
      </w:r>
      <w:r w:rsidR="005602F0" w:rsidRPr="00DE731C">
        <w:rPr>
          <w:rStyle w:val="Refdenotaalpie"/>
          <w:rFonts w:ascii="Georgia" w:hAnsi="Georgia"/>
          <w:sz w:val="24"/>
          <w:szCs w:val="24"/>
          <w:lang w:val="es-CO"/>
        </w:rPr>
        <w:footnoteReference w:id="7"/>
      </w:r>
      <w:r w:rsidR="008C176A" w:rsidRPr="00DE731C">
        <w:rPr>
          <w:rFonts w:ascii="Georgia" w:hAnsi="Georgia" w:cs="Arial"/>
          <w:sz w:val="24"/>
          <w:szCs w:val="24"/>
          <w:lang w:val="es-CO"/>
        </w:rPr>
        <w:t>, llamado ahora tutela judicial efectiva</w:t>
      </w:r>
      <w:r w:rsidRPr="00DE731C">
        <w:rPr>
          <w:rFonts w:ascii="Georgia" w:hAnsi="Georgia" w:cs="Arial"/>
          <w:sz w:val="24"/>
          <w:szCs w:val="24"/>
          <w:lang w:val="es-CO"/>
        </w:rPr>
        <w:t xml:space="preserve">, para luego constatar quiénes están habilitados por el </w:t>
      </w:r>
      <w:r w:rsidR="008C176A" w:rsidRPr="00DE731C">
        <w:rPr>
          <w:rFonts w:ascii="Georgia" w:hAnsi="Georgia" w:cs="Arial"/>
          <w:sz w:val="24"/>
          <w:szCs w:val="24"/>
          <w:lang w:val="es-CO"/>
        </w:rPr>
        <w:t xml:space="preserve">derecho positivo </w:t>
      </w:r>
      <w:r w:rsidRPr="00DE731C">
        <w:rPr>
          <w:rFonts w:ascii="Georgia" w:hAnsi="Georgia" w:cs="Arial"/>
          <w:sz w:val="24"/>
          <w:szCs w:val="24"/>
          <w:lang w:val="es-CO"/>
        </w:rPr>
        <w:t>para elevar tal pedimento y quiénes para resistirlo</w:t>
      </w:r>
      <w:r w:rsidR="008C176A" w:rsidRPr="00DE731C">
        <w:rPr>
          <w:rFonts w:ascii="Georgia" w:hAnsi="Georgia" w:cs="Arial"/>
          <w:sz w:val="24"/>
          <w:szCs w:val="24"/>
          <w:lang w:val="es-CO"/>
        </w:rPr>
        <w:t>;</w:t>
      </w:r>
      <w:r w:rsidRPr="00DE731C">
        <w:rPr>
          <w:rFonts w:ascii="Georgia" w:hAnsi="Georgia" w:cs="Arial"/>
          <w:sz w:val="24"/>
          <w:szCs w:val="24"/>
          <w:lang w:val="es-CO"/>
        </w:rPr>
        <w:t xml:space="preserve"> es decir, esclarecida la súplica se determina la legitimación sustancial de los extremos procesales.</w:t>
      </w:r>
    </w:p>
    <w:p w14:paraId="798A9F3D" w14:textId="1CF643DD" w:rsidR="00B57EDD" w:rsidRPr="00DE731C" w:rsidRDefault="00B57EDD" w:rsidP="00DE731C">
      <w:pPr>
        <w:spacing w:line="276" w:lineRule="auto"/>
        <w:jc w:val="both"/>
        <w:rPr>
          <w:rFonts w:ascii="Georgia" w:hAnsi="Georgia" w:cs="Arial"/>
          <w:sz w:val="24"/>
          <w:szCs w:val="24"/>
        </w:rPr>
      </w:pPr>
    </w:p>
    <w:p w14:paraId="7D7C8E83" w14:textId="4E57A1B2" w:rsidR="004D731D" w:rsidRPr="00DE731C" w:rsidRDefault="000722AD" w:rsidP="00DE731C">
      <w:pPr>
        <w:spacing w:line="276" w:lineRule="auto"/>
        <w:jc w:val="both"/>
        <w:rPr>
          <w:rFonts w:ascii="Georgia" w:hAnsi="Georgia" w:cs="Arial"/>
          <w:sz w:val="24"/>
          <w:szCs w:val="24"/>
        </w:rPr>
      </w:pPr>
      <w:r w:rsidRPr="00DE731C">
        <w:rPr>
          <w:rFonts w:ascii="Georgia" w:hAnsi="Georgia" w:cs="Arial"/>
          <w:sz w:val="24"/>
          <w:szCs w:val="24"/>
        </w:rPr>
        <w:t>L</w:t>
      </w:r>
      <w:r w:rsidR="00D8502C" w:rsidRPr="00DE731C">
        <w:rPr>
          <w:rFonts w:ascii="Georgia" w:hAnsi="Georgia" w:cs="Arial"/>
          <w:sz w:val="24"/>
          <w:szCs w:val="24"/>
        </w:rPr>
        <w:t xml:space="preserve">a demanda no </w:t>
      </w:r>
      <w:r w:rsidR="00A321BA" w:rsidRPr="00DE731C">
        <w:rPr>
          <w:rFonts w:ascii="Georgia" w:hAnsi="Georgia" w:cs="Arial"/>
          <w:sz w:val="24"/>
          <w:szCs w:val="24"/>
        </w:rPr>
        <w:t xml:space="preserve">concretó la </w:t>
      </w:r>
      <w:r w:rsidRPr="00DE731C">
        <w:rPr>
          <w:rFonts w:ascii="Georgia" w:hAnsi="Georgia" w:cs="Arial"/>
          <w:sz w:val="24"/>
          <w:szCs w:val="24"/>
        </w:rPr>
        <w:t xml:space="preserve">modalidad </w:t>
      </w:r>
      <w:r w:rsidR="00D8502C" w:rsidRPr="00DE731C">
        <w:rPr>
          <w:rFonts w:ascii="Georgia" w:hAnsi="Georgia" w:cs="Arial"/>
          <w:sz w:val="24"/>
          <w:szCs w:val="24"/>
        </w:rPr>
        <w:t>de responsabilidad</w:t>
      </w:r>
      <w:r w:rsidR="00C32E0F" w:rsidRPr="00DE731C">
        <w:rPr>
          <w:rFonts w:ascii="Georgia" w:hAnsi="Georgia" w:cs="Arial"/>
          <w:sz w:val="24"/>
          <w:szCs w:val="24"/>
        </w:rPr>
        <w:t xml:space="preserve"> civil</w:t>
      </w:r>
      <w:r w:rsidR="00D8502C" w:rsidRPr="00DE731C">
        <w:rPr>
          <w:rFonts w:ascii="Georgia" w:hAnsi="Georgia" w:cs="Arial"/>
          <w:sz w:val="24"/>
          <w:szCs w:val="24"/>
        </w:rPr>
        <w:t xml:space="preserve"> (Se presentó ante la justicia </w:t>
      </w:r>
      <w:r w:rsidR="00511838" w:rsidRPr="00DE731C">
        <w:rPr>
          <w:rFonts w:ascii="Georgia" w:hAnsi="Georgia" w:cs="Arial"/>
          <w:sz w:val="24"/>
          <w:szCs w:val="24"/>
        </w:rPr>
        <w:t>administrativa</w:t>
      </w:r>
      <w:r w:rsidR="00D8502C" w:rsidRPr="00DE731C">
        <w:rPr>
          <w:rFonts w:ascii="Georgia" w:hAnsi="Georgia" w:cs="Arial"/>
          <w:sz w:val="24"/>
          <w:szCs w:val="24"/>
        </w:rPr>
        <w:t>), sin embargo, l</w:t>
      </w:r>
      <w:r w:rsidR="007711E5" w:rsidRPr="00DE731C">
        <w:rPr>
          <w:rFonts w:ascii="Georgia" w:hAnsi="Georgia" w:cs="Arial"/>
          <w:sz w:val="24"/>
          <w:szCs w:val="24"/>
        </w:rPr>
        <w:t>a</w:t>
      </w:r>
      <w:r w:rsidR="00D8502C" w:rsidRPr="00DE731C">
        <w:rPr>
          <w:rFonts w:ascii="Georgia" w:hAnsi="Georgia" w:cs="Arial"/>
          <w:sz w:val="24"/>
          <w:szCs w:val="24"/>
        </w:rPr>
        <w:t xml:space="preserve"> juzgador</w:t>
      </w:r>
      <w:r w:rsidR="007711E5" w:rsidRPr="00DE731C">
        <w:rPr>
          <w:rFonts w:ascii="Georgia" w:hAnsi="Georgia" w:cs="Arial"/>
          <w:sz w:val="24"/>
          <w:szCs w:val="24"/>
        </w:rPr>
        <w:t>a</w:t>
      </w:r>
      <w:r w:rsidR="00D8502C" w:rsidRPr="00DE731C">
        <w:rPr>
          <w:rFonts w:ascii="Georgia" w:hAnsi="Georgia" w:cs="Arial"/>
          <w:sz w:val="24"/>
          <w:szCs w:val="24"/>
        </w:rPr>
        <w:t xml:space="preserve"> de primera instancia, en razonamiento compart</w:t>
      </w:r>
      <w:r w:rsidR="00A321BA" w:rsidRPr="00DE731C">
        <w:rPr>
          <w:rFonts w:ascii="Georgia" w:hAnsi="Georgia" w:cs="Arial"/>
          <w:sz w:val="24"/>
          <w:szCs w:val="24"/>
        </w:rPr>
        <w:t>ido</w:t>
      </w:r>
      <w:r w:rsidR="00D8502C" w:rsidRPr="00DE731C">
        <w:rPr>
          <w:rFonts w:ascii="Georgia" w:hAnsi="Georgia" w:cs="Arial"/>
          <w:sz w:val="24"/>
          <w:szCs w:val="24"/>
        </w:rPr>
        <w:t xml:space="preserve">, </w:t>
      </w:r>
      <w:r w:rsidR="00A321BA" w:rsidRPr="00DE731C">
        <w:rPr>
          <w:rFonts w:ascii="Georgia" w:hAnsi="Georgia" w:cs="Arial"/>
          <w:sz w:val="24"/>
          <w:szCs w:val="24"/>
        </w:rPr>
        <w:t xml:space="preserve">la </w:t>
      </w:r>
      <w:r w:rsidR="00D8502C" w:rsidRPr="00DE731C">
        <w:rPr>
          <w:rFonts w:ascii="Georgia" w:hAnsi="Georgia" w:cs="Arial"/>
          <w:sz w:val="24"/>
          <w:szCs w:val="24"/>
        </w:rPr>
        <w:t xml:space="preserve">entendió en </w:t>
      </w:r>
      <w:r w:rsidR="00A321BA" w:rsidRPr="00DE731C">
        <w:rPr>
          <w:rFonts w:ascii="Georgia" w:hAnsi="Georgia" w:cs="Arial"/>
          <w:sz w:val="24"/>
          <w:szCs w:val="24"/>
        </w:rPr>
        <w:t>la</w:t>
      </w:r>
      <w:r w:rsidR="00A445F8" w:rsidRPr="00DE731C">
        <w:rPr>
          <w:rFonts w:ascii="Georgia" w:hAnsi="Georgia" w:cs="Arial"/>
          <w:sz w:val="24"/>
          <w:szCs w:val="24"/>
        </w:rPr>
        <w:t>s</w:t>
      </w:r>
      <w:r w:rsidR="00A321BA" w:rsidRPr="00DE731C">
        <w:rPr>
          <w:rFonts w:ascii="Georgia" w:hAnsi="Georgia" w:cs="Arial"/>
          <w:sz w:val="24"/>
          <w:szCs w:val="24"/>
        </w:rPr>
        <w:t xml:space="preserve"> esfera</w:t>
      </w:r>
      <w:r w:rsidR="00A445F8" w:rsidRPr="00DE731C">
        <w:rPr>
          <w:rFonts w:ascii="Georgia" w:hAnsi="Georgia" w:cs="Arial"/>
          <w:sz w:val="24"/>
          <w:szCs w:val="24"/>
        </w:rPr>
        <w:t>s</w:t>
      </w:r>
      <w:r w:rsidR="00A321BA" w:rsidRPr="00DE731C">
        <w:rPr>
          <w:rFonts w:ascii="Georgia" w:hAnsi="Georgia" w:cs="Arial"/>
          <w:sz w:val="24"/>
          <w:szCs w:val="24"/>
        </w:rPr>
        <w:t xml:space="preserve"> contractual y aquiliana</w:t>
      </w:r>
      <w:r w:rsidR="00D8502C" w:rsidRPr="00DE731C">
        <w:rPr>
          <w:rFonts w:ascii="Georgia" w:hAnsi="Georgia" w:cs="Arial"/>
          <w:sz w:val="24"/>
          <w:szCs w:val="24"/>
        </w:rPr>
        <w:t xml:space="preserve">, de forma acumulada, </w:t>
      </w:r>
      <w:r w:rsidR="00A321BA" w:rsidRPr="00DE731C">
        <w:rPr>
          <w:rFonts w:ascii="Georgia" w:hAnsi="Georgia" w:cs="Arial"/>
          <w:sz w:val="24"/>
          <w:szCs w:val="24"/>
        </w:rPr>
        <w:t xml:space="preserve">posibilidad </w:t>
      </w:r>
      <w:r w:rsidR="00D8502C" w:rsidRPr="00DE731C">
        <w:rPr>
          <w:rFonts w:ascii="Georgia" w:hAnsi="Georgia" w:cs="Arial"/>
          <w:sz w:val="24"/>
          <w:szCs w:val="24"/>
        </w:rPr>
        <w:t>admit</w:t>
      </w:r>
      <w:r w:rsidR="00A321BA" w:rsidRPr="00DE731C">
        <w:rPr>
          <w:rFonts w:ascii="Georgia" w:hAnsi="Georgia" w:cs="Arial"/>
          <w:sz w:val="24"/>
          <w:szCs w:val="24"/>
        </w:rPr>
        <w:t>ida</w:t>
      </w:r>
      <w:r w:rsidR="00D8502C" w:rsidRPr="00DE731C">
        <w:rPr>
          <w:rFonts w:ascii="Georgia" w:hAnsi="Georgia" w:cs="Arial"/>
          <w:sz w:val="24"/>
          <w:szCs w:val="24"/>
        </w:rPr>
        <w:t xml:space="preserve"> </w:t>
      </w:r>
      <w:r w:rsidR="00A321BA" w:rsidRPr="00DE731C">
        <w:rPr>
          <w:rFonts w:ascii="Georgia" w:hAnsi="Georgia" w:cs="Arial"/>
          <w:sz w:val="24"/>
          <w:szCs w:val="24"/>
        </w:rPr>
        <w:t xml:space="preserve">por </w:t>
      </w:r>
      <w:r w:rsidR="00D8502C" w:rsidRPr="00DE731C">
        <w:rPr>
          <w:rFonts w:ascii="Georgia" w:hAnsi="Georgia" w:cs="Arial"/>
          <w:sz w:val="24"/>
          <w:szCs w:val="24"/>
        </w:rPr>
        <w:t xml:space="preserve">esta especialidad, desde antaño </w:t>
      </w:r>
      <w:r w:rsidR="004D731D" w:rsidRPr="00DE731C">
        <w:rPr>
          <w:rFonts w:ascii="Georgia" w:hAnsi="Georgia" w:cs="Arial"/>
          <w:sz w:val="24"/>
          <w:szCs w:val="24"/>
        </w:rPr>
        <w:t>(CSJ)</w:t>
      </w:r>
      <w:r w:rsidR="004D731D" w:rsidRPr="00DE731C">
        <w:rPr>
          <w:rStyle w:val="Refdenotaalpie"/>
          <w:rFonts w:ascii="Georgia" w:hAnsi="Georgia"/>
          <w:sz w:val="24"/>
          <w:szCs w:val="24"/>
        </w:rPr>
        <w:footnoteReference w:id="8"/>
      </w:r>
      <w:r w:rsidR="00A321BA" w:rsidRPr="00DE731C">
        <w:rPr>
          <w:rFonts w:ascii="Georgia" w:hAnsi="Georgia" w:cs="Arial"/>
          <w:sz w:val="24"/>
          <w:szCs w:val="24"/>
        </w:rPr>
        <w:t xml:space="preserve"> y</w:t>
      </w:r>
      <w:r w:rsidR="004D731D" w:rsidRPr="00DE731C">
        <w:rPr>
          <w:rFonts w:ascii="Georgia" w:hAnsi="Georgia" w:cs="Arial"/>
          <w:sz w:val="24"/>
          <w:szCs w:val="24"/>
        </w:rPr>
        <w:t xml:space="preserve"> acogid</w:t>
      </w:r>
      <w:r w:rsidR="00A77145" w:rsidRPr="00DE731C">
        <w:rPr>
          <w:rFonts w:ascii="Georgia" w:hAnsi="Georgia" w:cs="Arial"/>
          <w:sz w:val="24"/>
          <w:szCs w:val="24"/>
        </w:rPr>
        <w:t>a</w:t>
      </w:r>
      <w:r w:rsidR="004D731D" w:rsidRPr="00DE731C">
        <w:rPr>
          <w:rFonts w:ascii="Georgia" w:hAnsi="Georgia" w:cs="Arial"/>
          <w:sz w:val="24"/>
          <w:szCs w:val="24"/>
        </w:rPr>
        <w:t xml:space="preserve"> </w:t>
      </w:r>
      <w:r w:rsidR="004D731D" w:rsidRPr="00DE731C">
        <w:rPr>
          <w:rFonts w:ascii="Georgia" w:hAnsi="Georgia" w:cs="Arial"/>
          <w:sz w:val="24"/>
          <w:szCs w:val="24"/>
        </w:rPr>
        <w:lastRenderedPageBreak/>
        <w:t>por esta Sala</w:t>
      </w:r>
      <w:r w:rsidR="00565651" w:rsidRPr="00DE731C">
        <w:rPr>
          <w:rFonts w:ascii="Georgia" w:hAnsi="Georgia" w:cs="Arial"/>
          <w:sz w:val="24"/>
          <w:szCs w:val="24"/>
        </w:rPr>
        <w:t xml:space="preserve"> de tiempo atrás</w:t>
      </w:r>
      <w:r w:rsidR="004D731D" w:rsidRPr="00DE731C">
        <w:rPr>
          <w:rStyle w:val="Refdenotaalpie"/>
          <w:rFonts w:ascii="Georgia" w:hAnsi="Georgia"/>
          <w:sz w:val="24"/>
          <w:szCs w:val="24"/>
        </w:rPr>
        <w:footnoteReference w:id="9"/>
      </w:r>
      <w:r w:rsidR="004D731D" w:rsidRPr="00DE731C">
        <w:rPr>
          <w:rFonts w:ascii="Georgia" w:hAnsi="Georgia" w:cs="Arial"/>
          <w:sz w:val="24"/>
          <w:szCs w:val="24"/>
        </w:rPr>
        <w:t>.</w:t>
      </w:r>
    </w:p>
    <w:p w14:paraId="2962828B" w14:textId="77777777" w:rsidR="00845F5E" w:rsidRPr="00DE731C" w:rsidRDefault="00845F5E" w:rsidP="00DE731C">
      <w:pPr>
        <w:spacing w:line="276" w:lineRule="auto"/>
        <w:jc w:val="both"/>
        <w:rPr>
          <w:rFonts w:ascii="Georgia" w:hAnsi="Georgia" w:cs="Arial"/>
          <w:sz w:val="24"/>
          <w:szCs w:val="24"/>
          <w:highlight w:val="yellow"/>
        </w:rPr>
      </w:pPr>
    </w:p>
    <w:p w14:paraId="5DC772D2" w14:textId="316BE014" w:rsidR="00163823" w:rsidRPr="00DE731C" w:rsidRDefault="00D8502C" w:rsidP="00DE731C">
      <w:pPr>
        <w:pStyle w:val="Prrafodelista"/>
        <w:spacing w:line="276" w:lineRule="auto"/>
        <w:ind w:left="0"/>
        <w:jc w:val="both"/>
        <w:rPr>
          <w:rFonts w:ascii="Georgia" w:hAnsi="Georgia" w:cs="Arial"/>
          <w:sz w:val="24"/>
          <w:szCs w:val="24"/>
        </w:rPr>
      </w:pPr>
      <w:r w:rsidRPr="00DE731C">
        <w:rPr>
          <w:rFonts w:ascii="Georgia" w:hAnsi="Georgia"/>
          <w:smallCaps/>
          <w:sz w:val="24"/>
          <w:szCs w:val="24"/>
          <w:lang w:val="es-CO"/>
        </w:rPr>
        <w:t xml:space="preserve">6.2.1. </w:t>
      </w:r>
      <w:r w:rsidR="00273344" w:rsidRPr="00DE731C">
        <w:rPr>
          <w:rFonts w:ascii="Georgia" w:hAnsi="Georgia"/>
          <w:smallCaps/>
          <w:sz w:val="24"/>
          <w:szCs w:val="24"/>
          <w:lang w:val="es-CO"/>
        </w:rPr>
        <w:t>Por activa</w:t>
      </w:r>
      <w:r w:rsidR="00273344" w:rsidRPr="00DE731C">
        <w:rPr>
          <w:rFonts w:ascii="Georgia" w:hAnsi="Georgia" w:cs="Arial"/>
          <w:sz w:val="24"/>
          <w:szCs w:val="24"/>
        </w:rPr>
        <w:t xml:space="preserve">. </w:t>
      </w:r>
      <w:r w:rsidR="0013353B" w:rsidRPr="00DE731C">
        <w:rPr>
          <w:rFonts w:ascii="Georgia" w:hAnsi="Georgia" w:cs="Arial"/>
          <w:sz w:val="24"/>
          <w:szCs w:val="24"/>
        </w:rPr>
        <w:t xml:space="preserve">Está cumplida. </w:t>
      </w:r>
      <w:r w:rsidR="0013353B" w:rsidRPr="00DE731C">
        <w:rPr>
          <w:rFonts w:ascii="Georgia" w:hAnsi="Georgia"/>
          <w:sz w:val="24"/>
          <w:szCs w:val="24"/>
        </w:rPr>
        <w:t xml:space="preserve">Tiene </w:t>
      </w:r>
      <w:r w:rsidR="00163823" w:rsidRPr="00DE731C">
        <w:rPr>
          <w:rFonts w:ascii="Georgia" w:hAnsi="Georgia"/>
          <w:sz w:val="24"/>
          <w:szCs w:val="24"/>
        </w:rPr>
        <w:t xml:space="preserve">habilitación legal </w:t>
      </w:r>
      <w:r w:rsidR="0013353B" w:rsidRPr="00DE731C">
        <w:rPr>
          <w:rFonts w:ascii="Georgia" w:hAnsi="Georgia"/>
          <w:sz w:val="24"/>
          <w:szCs w:val="24"/>
        </w:rPr>
        <w:t xml:space="preserve">la señora </w:t>
      </w:r>
      <w:r w:rsidRPr="00DE731C">
        <w:rPr>
          <w:rFonts w:ascii="Georgia" w:hAnsi="Georgia"/>
          <w:sz w:val="24"/>
          <w:szCs w:val="24"/>
        </w:rPr>
        <w:t>M</w:t>
      </w:r>
      <w:r w:rsidR="00511838" w:rsidRPr="00DE731C">
        <w:rPr>
          <w:rFonts w:ascii="Georgia" w:hAnsi="Georgia"/>
          <w:sz w:val="24"/>
          <w:szCs w:val="24"/>
        </w:rPr>
        <w:t>yriam Londoño Ramírez</w:t>
      </w:r>
      <w:r w:rsidR="00163823" w:rsidRPr="00DE731C">
        <w:rPr>
          <w:rFonts w:ascii="Georgia" w:hAnsi="Georgia" w:cs="Arial"/>
          <w:sz w:val="24"/>
          <w:szCs w:val="24"/>
        </w:rPr>
        <w:t>, pues</w:t>
      </w:r>
      <w:r w:rsidR="00273344" w:rsidRPr="00DE731C">
        <w:rPr>
          <w:rFonts w:ascii="Georgia" w:hAnsi="Georgia" w:cs="Arial"/>
          <w:sz w:val="24"/>
          <w:szCs w:val="24"/>
        </w:rPr>
        <w:t xml:space="preserve"> </w:t>
      </w:r>
      <w:r w:rsidR="00BA69BF" w:rsidRPr="00DE731C">
        <w:rPr>
          <w:rFonts w:ascii="Georgia" w:hAnsi="Georgia" w:cs="Arial"/>
          <w:sz w:val="24"/>
          <w:szCs w:val="24"/>
        </w:rPr>
        <w:t>fue quien como afiliada</w:t>
      </w:r>
      <w:r w:rsidR="00F62832" w:rsidRPr="00DE731C">
        <w:rPr>
          <w:rFonts w:ascii="Georgia" w:hAnsi="Georgia" w:cs="Arial"/>
          <w:sz w:val="24"/>
          <w:szCs w:val="24"/>
        </w:rPr>
        <w:t xml:space="preserve"> recibió los servicios médicos, relación jurídica </w:t>
      </w:r>
      <w:r w:rsidR="00F93166" w:rsidRPr="00DE731C">
        <w:rPr>
          <w:rFonts w:ascii="Georgia" w:hAnsi="Georgia" w:cs="Arial"/>
          <w:sz w:val="24"/>
          <w:szCs w:val="24"/>
        </w:rPr>
        <w:t xml:space="preserve">aceptada por la </w:t>
      </w:r>
      <w:r w:rsidR="00C67DF7" w:rsidRPr="00DE731C">
        <w:rPr>
          <w:rFonts w:ascii="Georgia" w:hAnsi="Georgia" w:cs="Arial"/>
          <w:sz w:val="24"/>
          <w:szCs w:val="24"/>
        </w:rPr>
        <w:t>EPS</w:t>
      </w:r>
      <w:r w:rsidR="00511838" w:rsidRPr="00DE731C">
        <w:rPr>
          <w:rFonts w:ascii="Georgia" w:hAnsi="Georgia" w:cs="Arial"/>
          <w:sz w:val="24"/>
          <w:szCs w:val="24"/>
        </w:rPr>
        <w:t xml:space="preserve"> </w:t>
      </w:r>
      <w:proofErr w:type="spellStart"/>
      <w:r w:rsidR="00511838" w:rsidRPr="00DE731C">
        <w:rPr>
          <w:rFonts w:ascii="Georgia" w:hAnsi="Georgia" w:cs="Arial"/>
          <w:sz w:val="24"/>
          <w:szCs w:val="24"/>
        </w:rPr>
        <w:t>Cosmitet</w:t>
      </w:r>
      <w:proofErr w:type="spellEnd"/>
      <w:r w:rsidR="00511838" w:rsidRPr="00DE731C">
        <w:rPr>
          <w:rFonts w:ascii="Georgia" w:hAnsi="Georgia" w:cs="Arial"/>
          <w:sz w:val="24"/>
          <w:szCs w:val="24"/>
        </w:rPr>
        <w:t xml:space="preserve"> Ltda. </w:t>
      </w:r>
      <w:r w:rsidR="00F93166" w:rsidRPr="00DE731C">
        <w:rPr>
          <w:rFonts w:ascii="Georgia" w:hAnsi="Georgia" w:cs="Arial"/>
          <w:sz w:val="24"/>
          <w:szCs w:val="24"/>
        </w:rPr>
        <w:t xml:space="preserve">al contestar </w:t>
      </w:r>
      <w:r w:rsidR="00511838" w:rsidRPr="00DE731C">
        <w:rPr>
          <w:rFonts w:ascii="Georgia" w:hAnsi="Georgia" w:cs="Arial"/>
          <w:sz w:val="24"/>
          <w:szCs w:val="24"/>
        </w:rPr>
        <w:t>(</w:t>
      </w:r>
      <w:r w:rsidR="00511838" w:rsidRPr="00DE731C">
        <w:rPr>
          <w:rFonts w:ascii="Georgia" w:hAnsi="Georgia" w:cs="Arial"/>
          <w:sz w:val="24"/>
          <w:szCs w:val="24"/>
          <w:lang w:val="es-CO"/>
        </w:rPr>
        <w:t>Carpeta 01Primera…, carpeta Cuaderno1Parte1, carpeta Cuaderno 1, pdf No.12, hecho 4°</w:t>
      </w:r>
      <w:r w:rsidR="006F64D2" w:rsidRPr="00DE731C">
        <w:rPr>
          <w:rFonts w:ascii="Georgia" w:hAnsi="Georgia" w:cs="Arial"/>
          <w:sz w:val="24"/>
          <w:szCs w:val="24"/>
          <w:lang w:val="es-CO"/>
        </w:rPr>
        <w:t xml:space="preserve"> y excepción primera</w:t>
      </w:r>
      <w:r w:rsidR="00511838" w:rsidRPr="00DE731C">
        <w:rPr>
          <w:rFonts w:ascii="Georgia" w:hAnsi="Georgia" w:cs="Arial"/>
          <w:sz w:val="24"/>
          <w:szCs w:val="24"/>
          <w:lang w:val="es-CO"/>
        </w:rPr>
        <w:t>)</w:t>
      </w:r>
      <w:r w:rsidR="00163823" w:rsidRPr="00DE731C">
        <w:rPr>
          <w:rFonts w:ascii="Georgia" w:hAnsi="Georgia" w:cs="Arial"/>
          <w:sz w:val="24"/>
          <w:szCs w:val="24"/>
        </w:rPr>
        <w:t>;</w:t>
      </w:r>
      <w:r w:rsidR="00C67DF7" w:rsidRPr="00DE731C">
        <w:rPr>
          <w:rFonts w:ascii="Georgia" w:hAnsi="Georgia" w:cs="Arial"/>
          <w:sz w:val="24"/>
          <w:szCs w:val="24"/>
        </w:rPr>
        <w:t xml:space="preserve"> además, est</w:t>
      </w:r>
      <w:r w:rsidR="00565651" w:rsidRPr="00DE731C">
        <w:rPr>
          <w:rFonts w:ascii="Georgia" w:hAnsi="Georgia" w:cs="Arial"/>
          <w:sz w:val="24"/>
          <w:szCs w:val="24"/>
        </w:rPr>
        <w:t>a</w:t>
      </w:r>
      <w:r w:rsidR="00C67DF7" w:rsidRPr="00DE731C">
        <w:rPr>
          <w:rFonts w:ascii="Georgia" w:hAnsi="Georgia" w:cs="Arial"/>
          <w:sz w:val="24"/>
          <w:szCs w:val="24"/>
        </w:rPr>
        <w:t xml:space="preserve"> tipo</w:t>
      </w:r>
      <w:r w:rsidR="00565651" w:rsidRPr="00DE731C">
        <w:rPr>
          <w:rFonts w:ascii="Georgia" w:hAnsi="Georgia" w:cs="Arial"/>
          <w:sz w:val="24"/>
          <w:szCs w:val="24"/>
        </w:rPr>
        <w:t>logía</w:t>
      </w:r>
      <w:r w:rsidR="00C67DF7" w:rsidRPr="00DE731C">
        <w:rPr>
          <w:rFonts w:ascii="Georgia" w:hAnsi="Georgia" w:cs="Arial"/>
          <w:sz w:val="24"/>
          <w:szCs w:val="24"/>
        </w:rPr>
        <w:t xml:space="preserve"> de negocios está </w:t>
      </w:r>
      <w:r w:rsidR="00163823" w:rsidRPr="00DE731C">
        <w:rPr>
          <w:rFonts w:ascii="Georgia" w:hAnsi="Georgia" w:cs="Arial"/>
          <w:sz w:val="24"/>
          <w:szCs w:val="24"/>
        </w:rPr>
        <w:t>excluid</w:t>
      </w:r>
      <w:r w:rsidR="00565651" w:rsidRPr="00DE731C">
        <w:rPr>
          <w:rFonts w:ascii="Georgia" w:hAnsi="Georgia" w:cs="Arial"/>
          <w:sz w:val="24"/>
          <w:szCs w:val="24"/>
        </w:rPr>
        <w:t>a</w:t>
      </w:r>
      <w:r w:rsidR="00163823" w:rsidRPr="00DE731C">
        <w:rPr>
          <w:rFonts w:ascii="Georgia" w:hAnsi="Georgia" w:cs="Arial"/>
          <w:sz w:val="24"/>
          <w:szCs w:val="24"/>
        </w:rPr>
        <w:t xml:space="preserve"> de solemnidades. </w:t>
      </w:r>
    </w:p>
    <w:p w14:paraId="11474116" w14:textId="77777777" w:rsidR="0013353B" w:rsidRPr="00DE731C" w:rsidRDefault="0013353B" w:rsidP="00DE731C">
      <w:pPr>
        <w:spacing w:line="276" w:lineRule="auto"/>
        <w:jc w:val="both"/>
        <w:rPr>
          <w:rFonts w:ascii="Georgia" w:hAnsi="Georgia" w:cs="Arial"/>
          <w:sz w:val="24"/>
          <w:szCs w:val="24"/>
          <w:highlight w:val="yellow"/>
        </w:rPr>
      </w:pPr>
    </w:p>
    <w:p w14:paraId="3324D9E5" w14:textId="5F2E6366" w:rsidR="003D5CA5" w:rsidRPr="00DE731C" w:rsidRDefault="0013353B" w:rsidP="00DE731C">
      <w:pPr>
        <w:spacing w:line="276" w:lineRule="auto"/>
        <w:jc w:val="both"/>
        <w:rPr>
          <w:rFonts w:ascii="Georgia" w:hAnsi="Georgia" w:cs="Arial"/>
          <w:i/>
          <w:iCs/>
          <w:sz w:val="24"/>
          <w:szCs w:val="24"/>
        </w:rPr>
      </w:pPr>
      <w:r w:rsidRPr="00DE731C">
        <w:rPr>
          <w:rFonts w:ascii="Georgia" w:hAnsi="Georgia" w:cs="Arial"/>
          <w:sz w:val="24"/>
          <w:szCs w:val="24"/>
        </w:rPr>
        <w:t xml:space="preserve">Por su parte, </w:t>
      </w:r>
      <w:r w:rsidR="00511838" w:rsidRPr="00DE731C">
        <w:rPr>
          <w:rFonts w:ascii="Georgia" w:hAnsi="Georgia" w:cs="Arial"/>
          <w:sz w:val="24"/>
          <w:szCs w:val="24"/>
        </w:rPr>
        <w:t>Paola F</w:t>
      </w:r>
      <w:r w:rsidR="00AE1925" w:rsidRPr="00DE731C">
        <w:rPr>
          <w:rFonts w:ascii="Georgia" w:hAnsi="Georgia" w:cs="Arial"/>
          <w:sz w:val="24"/>
          <w:szCs w:val="24"/>
        </w:rPr>
        <w:t>.</w:t>
      </w:r>
      <w:r w:rsidR="00511838" w:rsidRPr="00DE731C">
        <w:rPr>
          <w:rFonts w:ascii="Georgia" w:hAnsi="Georgia" w:cs="Arial"/>
          <w:sz w:val="24"/>
          <w:szCs w:val="24"/>
        </w:rPr>
        <w:t xml:space="preserve"> y Claudia M</w:t>
      </w:r>
      <w:r w:rsidR="00AE1925" w:rsidRPr="00DE731C">
        <w:rPr>
          <w:rFonts w:ascii="Georgia" w:hAnsi="Georgia" w:cs="Arial"/>
          <w:sz w:val="24"/>
          <w:szCs w:val="24"/>
        </w:rPr>
        <w:t>.</w:t>
      </w:r>
      <w:r w:rsidR="00511838" w:rsidRPr="00DE731C">
        <w:rPr>
          <w:rFonts w:ascii="Georgia" w:hAnsi="Georgia" w:cs="Arial"/>
          <w:sz w:val="24"/>
          <w:szCs w:val="24"/>
        </w:rPr>
        <w:t xml:space="preserve"> Acevedo L</w:t>
      </w:r>
      <w:r w:rsidR="00AE1925" w:rsidRPr="00DE731C">
        <w:rPr>
          <w:rFonts w:ascii="Georgia" w:hAnsi="Georgia" w:cs="Arial"/>
          <w:sz w:val="24"/>
          <w:szCs w:val="24"/>
        </w:rPr>
        <w:t>.</w:t>
      </w:r>
      <w:r w:rsidR="008167E7" w:rsidRPr="00DE731C">
        <w:rPr>
          <w:rFonts w:ascii="Georgia" w:hAnsi="Georgia" w:cs="Arial"/>
          <w:sz w:val="24"/>
          <w:szCs w:val="24"/>
          <w:lang w:val="es-CO"/>
        </w:rPr>
        <w:t xml:space="preserve"> (Hij</w:t>
      </w:r>
      <w:r w:rsidR="003D5CA5" w:rsidRPr="00DE731C">
        <w:rPr>
          <w:rFonts w:ascii="Georgia" w:hAnsi="Georgia" w:cs="Arial"/>
          <w:sz w:val="24"/>
          <w:szCs w:val="24"/>
          <w:lang w:val="es-CO"/>
        </w:rPr>
        <w:t>as</w:t>
      </w:r>
      <w:r w:rsidR="008167E7" w:rsidRPr="00DE731C">
        <w:rPr>
          <w:rFonts w:ascii="Georgia" w:hAnsi="Georgia" w:cs="Arial"/>
          <w:sz w:val="24"/>
          <w:szCs w:val="24"/>
          <w:lang w:val="es-CO"/>
        </w:rPr>
        <w:t>)</w:t>
      </w:r>
      <w:r w:rsidR="003D5CA5" w:rsidRPr="00DE731C">
        <w:rPr>
          <w:rFonts w:ascii="Georgia" w:hAnsi="Georgia" w:cs="Arial"/>
          <w:sz w:val="24"/>
          <w:szCs w:val="24"/>
          <w:lang w:val="es-CO"/>
        </w:rPr>
        <w:t>, José D</w:t>
      </w:r>
      <w:r w:rsidR="00C4199D" w:rsidRPr="00DE731C">
        <w:rPr>
          <w:rFonts w:ascii="Georgia" w:hAnsi="Georgia" w:cs="Arial"/>
          <w:sz w:val="24"/>
          <w:szCs w:val="24"/>
          <w:lang w:val="es-CO"/>
        </w:rPr>
        <w:t>.</w:t>
      </w:r>
      <w:r w:rsidR="003D5CA5" w:rsidRPr="00DE731C">
        <w:rPr>
          <w:rFonts w:ascii="Georgia" w:hAnsi="Georgia" w:cs="Arial"/>
          <w:sz w:val="24"/>
          <w:szCs w:val="24"/>
          <w:lang w:val="es-CO"/>
        </w:rPr>
        <w:t xml:space="preserve"> García A</w:t>
      </w:r>
      <w:r w:rsidR="00AE1925" w:rsidRPr="00DE731C">
        <w:rPr>
          <w:rFonts w:ascii="Georgia" w:hAnsi="Georgia" w:cs="Arial"/>
          <w:sz w:val="24"/>
          <w:szCs w:val="24"/>
          <w:lang w:val="es-CO"/>
        </w:rPr>
        <w:t>.</w:t>
      </w:r>
      <w:r w:rsidR="003D5CA5" w:rsidRPr="00DE731C">
        <w:rPr>
          <w:rFonts w:ascii="Georgia" w:hAnsi="Georgia" w:cs="Arial"/>
          <w:sz w:val="24"/>
          <w:szCs w:val="24"/>
          <w:lang w:val="es-CO"/>
        </w:rPr>
        <w:t>, Luisa F</w:t>
      </w:r>
      <w:r w:rsidR="00AE1925" w:rsidRPr="00DE731C">
        <w:rPr>
          <w:rFonts w:ascii="Georgia" w:hAnsi="Georgia" w:cs="Arial"/>
          <w:sz w:val="24"/>
          <w:szCs w:val="24"/>
          <w:lang w:val="es-CO"/>
        </w:rPr>
        <w:t>.</w:t>
      </w:r>
      <w:r w:rsidR="003D5CA5" w:rsidRPr="00DE731C">
        <w:rPr>
          <w:rFonts w:ascii="Georgia" w:hAnsi="Georgia" w:cs="Arial"/>
          <w:sz w:val="24"/>
          <w:szCs w:val="24"/>
          <w:lang w:val="es-CO"/>
        </w:rPr>
        <w:t xml:space="preserve"> y Juan C</w:t>
      </w:r>
      <w:r w:rsidR="00AE1925" w:rsidRPr="00DE731C">
        <w:rPr>
          <w:rFonts w:ascii="Georgia" w:hAnsi="Georgia" w:cs="Arial"/>
          <w:sz w:val="24"/>
          <w:szCs w:val="24"/>
          <w:lang w:val="es-CO"/>
        </w:rPr>
        <w:t>.</w:t>
      </w:r>
      <w:r w:rsidR="003D5CA5" w:rsidRPr="00DE731C">
        <w:rPr>
          <w:rFonts w:ascii="Georgia" w:hAnsi="Georgia" w:cs="Arial"/>
          <w:sz w:val="24"/>
          <w:szCs w:val="24"/>
          <w:lang w:val="es-CO"/>
        </w:rPr>
        <w:t xml:space="preserve"> Betancur A</w:t>
      </w:r>
      <w:r w:rsidR="00AE1925" w:rsidRPr="00DE731C">
        <w:rPr>
          <w:rFonts w:ascii="Georgia" w:hAnsi="Georgia" w:cs="Arial"/>
          <w:sz w:val="24"/>
          <w:szCs w:val="24"/>
          <w:lang w:val="es-CO"/>
        </w:rPr>
        <w:t>.</w:t>
      </w:r>
      <w:r w:rsidR="003D5CA5" w:rsidRPr="00DE731C">
        <w:rPr>
          <w:rFonts w:ascii="Georgia" w:hAnsi="Georgia" w:cs="Arial"/>
          <w:sz w:val="24"/>
          <w:szCs w:val="24"/>
          <w:lang w:val="es-CO"/>
        </w:rPr>
        <w:t xml:space="preserve"> </w:t>
      </w:r>
      <w:r w:rsidR="008167E7" w:rsidRPr="00DE731C">
        <w:rPr>
          <w:rFonts w:ascii="Georgia" w:hAnsi="Georgia" w:cs="Arial"/>
          <w:sz w:val="24"/>
          <w:szCs w:val="24"/>
          <w:lang w:val="es-CO"/>
        </w:rPr>
        <w:t>(</w:t>
      </w:r>
      <w:r w:rsidR="003D5CA5" w:rsidRPr="00DE731C">
        <w:rPr>
          <w:rFonts w:ascii="Georgia" w:hAnsi="Georgia" w:cs="Arial"/>
          <w:sz w:val="24"/>
          <w:szCs w:val="24"/>
          <w:lang w:val="es-CO"/>
        </w:rPr>
        <w:t>Nietos</w:t>
      </w:r>
      <w:r w:rsidR="008167E7" w:rsidRPr="00DE731C">
        <w:rPr>
          <w:rFonts w:ascii="Georgia" w:hAnsi="Georgia" w:cs="Arial"/>
          <w:sz w:val="24"/>
          <w:szCs w:val="24"/>
          <w:lang w:val="es-CO"/>
        </w:rPr>
        <w:t>)</w:t>
      </w:r>
      <w:r w:rsidR="003D5CA5" w:rsidRPr="00DE731C">
        <w:rPr>
          <w:rFonts w:ascii="Georgia" w:hAnsi="Georgia" w:cs="Arial"/>
          <w:sz w:val="24"/>
          <w:szCs w:val="24"/>
        </w:rPr>
        <w:t>, así como</w:t>
      </w:r>
      <w:r w:rsidR="00C4199D" w:rsidRPr="00DE731C">
        <w:rPr>
          <w:rFonts w:ascii="Georgia" w:hAnsi="Georgia" w:cs="Arial"/>
          <w:sz w:val="24"/>
          <w:szCs w:val="24"/>
        </w:rPr>
        <w:t>,</w:t>
      </w:r>
      <w:r w:rsidR="003D5CA5" w:rsidRPr="00DE731C">
        <w:rPr>
          <w:rFonts w:ascii="Georgia" w:hAnsi="Georgia" w:cs="Arial"/>
          <w:sz w:val="24"/>
          <w:szCs w:val="24"/>
        </w:rPr>
        <w:t xml:space="preserve"> Fernando Betancur G</w:t>
      </w:r>
      <w:r w:rsidR="00AE1925" w:rsidRPr="00DE731C">
        <w:rPr>
          <w:rFonts w:ascii="Georgia" w:hAnsi="Georgia" w:cs="Arial"/>
          <w:sz w:val="24"/>
          <w:szCs w:val="24"/>
        </w:rPr>
        <w:t>.</w:t>
      </w:r>
      <w:r w:rsidR="003D5CA5" w:rsidRPr="00DE731C">
        <w:rPr>
          <w:rFonts w:ascii="Georgia" w:hAnsi="Georgia" w:cs="Arial"/>
          <w:sz w:val="24"/>
          <w:szCs w:val="24"/>
        </w:rPr>
        <w:t xml:space="preserve"> </w:t>
      </w:r>
      <w:r w:rsidR="003D5CA5" w:rsidRPr="00DE731C">
        <w:rPr>
          <w:rFonts w:ascii="Georgia" w:hAnsi="Georgia" w:cs="Arial"/>
          <w:sz w:val="24"/>
          <w:szCs w:val="24"/>
          <w:lang w:val="es-CO"/>
        </w:rPr>
        <w:t xml:space="preserve">(Compañero permanente de Claudia Marcela); </w:t>
      </w:r>
      <w:r w:rsidR="00B92D00" w:rsidRPr="00DE731C">
        <w:rPr>
          <w:rFonts w:ascii="Georgia" w:hAnsi="Georgia" w:cs="Arial"/>
          <w:sz w:val="24"/>
          <w:szCs w:val="24"/>
        </w:rPr>
        <w:t>son ajen</w:t>
      </w:r>
      <w:r w:rsidR="0003477D" w:rsidRPr="00DE731C">
        <w:rPr>
          <w:rFonts w:ascii="Georgia" w:hAnsi="Georgia" w:cs="Arial"/>
          <w:sz w:val="24"/>
          <w:szCs w:val="24"/>
        </w:rPr>
        <w:t>o</w:t>
      </w:r>
      <w:r w:rsidR="00B92D00" w:rsidRPr="00DE731C">
        <w:rPr>
          <w:rFonts w:ascii="Georgia" w:hAnsi="Georgia" w:cs="Arial"/>
          <w:sz w:val="24"/>
          <w:szCs w:val="24"/>
        </w:rPr>
        <w:t xml:space="preserve">s a la </w:t>
      </w:r>
      <w:r w:rsidR="00041E90" w:rsidRPr="00DE731C">
        <w:rPr>
          <w:rFonts w:ascii="Georgia" w:hAnsi="Georgia" w:cs="Arial"/>
          <w:sz w:val="24"/>
          <w:szCs w:val="24"/>
        </w:rPr>
        <w:t xml:space="preserve">referida </w:t>
      </w:r>
      <w:r w:rsidR="00B92D00" w:rsidRPr="00DE731C">
        <w:rPr>
          <w:rFonts w:ascii="Georgia" w:hAnsi="Georgia" w:cs="Arial"/>
          <w:sz w:val="24"/>
          <w:szCs w:val="24"/>
        </w:rPr>
        <w:t>relación negocial, su pretensión reparatoria es extracontractual</w:t>
      </w:r>
      <w:r w:rsidR="0003477D" w:rsidRPr="00DE731C">
        <w:rPr>
          <w:rFonts w:ascii="Georgia" w:hAnsi="Georgia" w:cs="Arial"/>
          <w:i/>
          <w:iCs/>
          <w:sz w:val="24"/>
          <w:szCs w:val="24"/>
        </w:rPr>
        <w:t>.</w:t>
      </w:r>
      <w:r w:rsidR="008167E7" w:rsidRPr="00DE731C">
        <w:rPr>
          <w:rFonts w:ascii="Georgia" w:hAnsi="Georgia" w:cs="Arial"/>
          <w:i/>
          <w:iCs/>
          <w:sz w:val="24"/>
          <w:szCs w:val="24"/>
        </w:rPr>
        <w:t xml:space="preserve"> </w:t>
      </w:r>
    </w:p>
    <w:p w14:paraId="3BB0C75E" w14:textId="77777777" w:rsidR="003D5CA5" w:rsidRPr="00DE731C" w:rsidRDefault="003D5CA5" w:rsidP="00DE731C">
      <w:pPr>
        <w:spacing w:line="276" w:lineRule="auto"/>
        <w:jc w:val="both"/>
        <w:rPr>
          <w:rFonts w:ascii="Georgia" w:hAnsi="Georgia" w:cs="Arial"/>
          <w:sz w:val="24"/>
          <w:szCs w:val="24"/>
        </w:rPr>
      </w:pPr>
    </w:p>
    <w:p w14:paraId="11C1876D" w14:textId="5C9E1409" w:rsidR="00B92D00" w:rsidRPr="00DE731C" w:rsidRDefault="0003477D" w:rsidP="00DE731C">
      <w:pPr>
        <w:spacing w:line="276" w:lineRule="auto"/>
        <w:jc w:val="both"/>
        <w:rPr>
          <w:rFonts w:ascii="Georgia" w:hAnsi="Georgia"/>
          <w:iCs/>
          <w:sz w:val="24"/>
          <w:szCs w:val="24"/>
        </w:rPr>
      </w:pPr>
      <w:r w:rsidRPr="00DE731C">
        <w:rPr>
          <w:rFonts w:ascii="Georgia" w:hAnsi="Georgia" w:cs="Arial"/>
          <w:sz w:val="24"/>
          <w:szCs w:val="24"/>
        </w:rPr>
        <w:t xml:space="preserve">Estas personas son </w:t>
      </w:r>
      <w:r w:rsidR="00B92D00" w:rsidRPr="00DE731C">
        <w:rPr>
          <w:rFonts w:ascii="Georgia" w:hAnsi="Georgia"/>
          <w:iCs/>
          <w:sz w:val="24"/>
          <w:szCs w:val="24"/>
        </w:rPr>
        <w:t>víctimas indirectas</w:t>
      </w:r>
      <w:r w:rsidR="00DC03E4" w:rsidRPr="00DE731C">
        <w:rPr>
          <w:rFonts w:ascii="Georgia" w:hAnsi="Georgia"/>
          <w:iCs/>
          <w:sz w:val="24"/>
          <w:szCs w:val="24"/>
        </w:rPr>
        <w:t xml:space="preserve"> (Dadas las afecciones sufridas</w:t>
      </w:r>
      <w:r w:rsidR="00041E90" w:rsidRPr="00DE731C">
        <w:rPr>
          <w:rFonts w:ascii="Georgia" w:hAnsi="Georgia"/>
          <w:iCs/>
          <w:sz w:val="24"/>
          <w:szCs w:val="24"/>
        </w:rPr>
        <w:t xml:space="preserve">, en el orden de mención: </w:t>
      </w:r>
      <w:r w:rsidR="00DC03E4" w:rsidRPr="00DE731C">
        <w:rPr>
          <w:rFonts w:ascii="Georgia" w:hAnsi="Georgia"/>
          <w:iCs/>
          <w:sz w:val="24"/>
          <w:szCs w:val="24"/>
        </w:rPr>
        <w:t>madre</w:t>
      </w:r>
      <w:r w:rsidR="00A445F8" w:rsidRPr="00DE731C">
        <w:rPr>
          <w:rFonts w:ascii="Georgia" w:hAnsi="Georgia"/>
          <w:iCs/>
          <w:sz w:val="24"/>
          <w:szCs w:val="24"/>
        </w:rPr>
        <w:t>, abuela</w:t>
      </w:r>
      <w:r w:rsidR="00DC03E4" w:rsidRPr="00DE731C">
        <w:rPr>
          <w:rFonts w:ascii="Georgia" w:hAnsi="Georgia"/>
          <w:iCs/>
          <w:sz w:val="24"/>
          <w:szCs w:val="24"/>
        </w:rPr>
        <w:t xml:space="preserve"> </w:t>
      </w:r>
      <w:r w:rsidR="00041E90" w:rsidRPr="00DE731C">
        <w:rPr>
          <w:rFonts w:ascii="Georgia" w:hAnsi="Georgia"/>
          <w:iCs/>
          <w:sz w:val="24"/>
          <w:szCs w:val="24"/>
        </w:rPr>
        <w:t>y</w:t>
      </w:r>
      <w:r w:rsidR="00DC03E4" w:rsidRPr="00DE731C">
        <w:rPr>
          <w:rFonts w:ascii="Georgia" w:hAnsi="Georgia"/>
          <w:iCs/>
          <w:sz w:val="24"/>
          <w:szCs w:val="24"/>
        </w:rPr>
        <w:t xml:space="preserve"> </w:t>
      </w:r>
      <w:r w:rsidR="00A445F8" w:rsidRPr="00DE731C">
        <w:rPr>
          <w:rFonts w:ascii="Georgia" w:hAnsi="Georgia"/>
          <w:iCs/>
          <w:sz w:val="24"/>
          <w:szCs w:val="24"/>
        </w:rPr>
        <w:t>suegra</w:t>
      </w:r>
      <w:r w:rsidR="00DC03E4" w:rsidRPr="00DE731C">
        <w:rPr>
          <w:rFonts w:ascii="Georgia" w:hAnsi="Georgia"/>
          <w:iCs/>
          <w:sz w:val="24"/>
          <w:szCs w:val="24"/>
        </w:rPr>
        <w:t>)</w:t>
      </w:r>
      <w:r w:rsidR="00B92D00" w:rsidRPr="00DE731C">
        <w:rPr>
          <w:rFonts w:ascii="Georgia" w:hAnsi="Georgia"/>
          <w:iCs/>
          <w:sz w:val="24"/>
          <w:szCs w:val="24"/>
        </w:rPr>
        <w:t>, secundarias</w:t>
      </w:r>
      <w:r w:rsidR="00565651" w:rsidRPr="00DE731C">
        <w:rPr>
          <w:rFonts w:ascii="Georgia" w:hAnsi="Georgia"/>
          <w:iCs/>
          <w:sz w:val="24"/>
          <w:szCs w:val="24"/>
        </w:rPr>
        <w:t>, colaterales</w:t>
      </w:r>
      <w:r w:rsidR="00A35A82" w:rsidRPr="00DE731C">
        <w:rPr>
          <w:rFonts w:ascii="Georgia" w:hAnsi="Georgia"/>
          <w:iCs/>
          <w:sz w:val="24"/>
          <w:szCs w:val="24"/>
        </w:rPr>
        <w:t>, reflejas</w:t>
      </w:r>
      <w:r w:rsidR="00B92D00" w:rsidRPr="00DE731C">
        <w:rPr>
          <w:rFonts w:ascii="Georgia" w:hAnsi="Georgia"/>
          <w:iCs/>
          <w:sz w:val="24"/>
          <w:szCs w:val="24"/>
        </w:rPr>
        <w:t xml:space="preserve"> o de rebote, y por esa calidad, </w:t>
      </w:r>
      <w:r w:rsidRPr="00DE731C">
        <w:rPr>
          <w:rFonts w:ascii="Georgia" w:hAnsi="Georgia"/>
          <w:iCs/>
          <w:sz w:val="24"/>
          <w:szCs w:val="24"/>
        </w:rPr>
        <w:t xml:space="preserve">la súplica </w:t>
      </w:r>
      <w:r w:rsidR="00B92D00" w:rsidRPr="00DE731C">
        <w:rPr>
          <w:rFonts w:ascii="Georgia" w:hAnsi="Georgia"/>
          <w:iCs/>
          <w:sz w:val="24"/>
          <w:szCs w:val="24"/>
        </w:rPr>
        <w:t>es personal y no hereditaria</w:t>
      </w:r>
      <w:r w:rsidR="00B92D00" w:rsidRPr="00DE731C">
        <w:rPr>
          <w:rStyle w:val="Refdenotaalpie"/>
          <w:rFonts w:ascii="Georgia" w:hAnsi="Georgia"/>
          <w:iCs/>
          <w:sz w:val="24"/>
          <w:szCs w:val="24"/>
        </w:rPr>
        <w:footnoteReference w:id="10"/>
      </w:r>
      <w:r w:rsidR="00B92D00" w:rsidRPr="00DE731C">
        <w:rPr>
          <w:rFonts w:ascii="Georgia" w:hAnsi="Georgia"/>
          <w:iCs/>
          <w:sz w:val="24"/>
          <w:szCs w:val="24"/>
          <w:vertAlign w:val="superscript"/>
        </w:rPr>
        <w:t>-</w:t>
      </w:r>
      <w:r w:rsidR="00B92D00" w:rsidRPr="00DE731C">
        <w:rPr>
          <w:rStyle w:val="Refdenotaalpie"/>
          <w:rFonts w:ascii="Georgia" w:hAnsi="Georgia"/>
          <w:iCs/>
          <w:sz w:val="24"/>
          <w:szCs w:val="24"/>
        </w:rPr>
        <w:footnoteReference w:id="11"/>
      </w:r>
      <w:r w:rsidR="00B92D00" w:rsidRPr="00DE731C">
        <w:rPr>
          <w:rFonts w:ascii="Georgia" w:hAnsi="Georgia"/>
          <w:iCs/>
          <w:sz w:val="24"/>
          <w:szCs w:val="24"/>
        </w:rPr>
        <w:t>. Obran para acreditar tales condiciones los registros civiles</w:t>
      </w:r>
      <w:r w:rsidR="00041E90" w:rsidRPr="00DE731C">
        <w:rPr>
          <w:rFonts w:ascii="Georgia" w:hAnsi="Georgia"/>
          <w:iCs/>
          <w:sz w:val="24"/>
          <w:szCs w:val="24"/>
        </w:rPr>
        <w:t xml:space="preserve"> respectivos</w:t>
      </w:r>
      <w:r w:rsidR="00B92D00" w:rsidRPr="00DE731C">
        <w:rPr>
          <w:rFonts w:ascii="Georgia" w:hAnsi="Georgia"/>
          <w:iCs/>
          <w:sz w:val="24"/>
          <w:szCs w:val="24"/>
        </w:rPr>
        <w:t xml:space="preserve"> </w:t>
      </w:r>
      <w:r w:rsidR="003D5CA5" w:rsidRPr="00DE731C">
        <w:rPr>
          <w:rFonts w:ascii="Georgia" w:hAnsi="Georgia"/>
          <w:iCs/>
          <w:sz w:val="24"/>
          <w:szCs w:val="24"/>
        </w:rPr>
        <w:t>(</w:t>
      </w:r>
      <w:r w:rsidR="008167E7" w:rsidRPr="00DE731C">
        <w:rPr>
          <w:rFonts w:ascii="Georgia" w:hAnsi="Georgia" w:cs="Arial"/>
          <w:sz w:val="24"/>
          <w:szCs w:val="24"/>
          <w:lang w:val="es-CO"/>
        </w:rPr>
        <w:t>Carpeta 01Primera</w:t>
      </w:r>
      <w:r w:rsidR="002E48C7" w:rsidRPr="00DE731C">
        <w:rPr>
          <w:rFonts w:ascii="Georgia" w:hAnsi="Georgia" w:cs="Arial"/>
          <w:sz w:val="24"/>
          <w:szCs w:val="24"/>
          <w:lang w:val="es-CO"/>
        </w:rPr>
        <w:t>…</w:t>
      </w:r>
      <w:r w:rsidR="008167E7" w:rsidRPr="00DE731C">
        <w:rPr>
          <w:rFonts w:ascii="Georgia" w:hAnsi="Georgia" w:cs="Arial"/>
          <w:sz w:val="24"/>
          <w:szCs w:val="24"/>
          <w:lang w:val="es-CO"/>
        </w:rPr>
        <w:t xml:space="preserve">, </w:t>
      </w:r>
      <w:r w:rsidR="003D5CA5" w:rsidRPr="00DE731C">
        <w:rPr>
          <w:rFonts w:ascii="Georgia" w:hAnsi="Georgia" w:cs="Arial"/>
          <w:sz w:val="24"/>
          <w:szCs w:val="24"/>
          <w:lang w:val="es-CO"/>
        </w:rPr>
        <w:t>carpeta Cuaderno1Parte2, carpeta Cuaderno 2, pdf No.11</w:t>
      </w:r>
      <w:r w:rsidR="008167E7" w:rsidRPr="00DE731C">
        <w:rPr>
          <w:rFonts w:ascii="Georgia" w:hAnsi="Georgia" w:cs="Arial"/>
          <w:sz w:val="24"/>
          <w:szCs w:val="24"/>
          <w:lang w:val="es-CO"/>
        </w:rPr>
        <w:t xml:space="preserve">, folios </w:t>
      </w:r>
      <w:r w:rsidR="003D5CA5" w:rsidRPr="00DE731C">
        <w:rPr>
          <w:rFonts w:ascii="Georgia" w:hAnsi="Georgia" w:cs="Arial"/>
          <w:sz w:val="24"/>
          <w:szCs w:val="24"/>
          <w:lang w:val="es-CO"/>
        </w:rPr>
        <w:t xml:space="preserve">3-12) y declaración </w:t>
      </w:r>
      <w:proofErr w:type="spellStart"/>
      <w:r w:rsidR="003D5CA5" w:rsidRPr="00DE731C">
        <w:rPr>
          <w:rFonts w:ascii="Georgia" w:hAnsi="Georgia" w:cs="Arial"/>
          <w:sz w:val="24"/>
          <w:szCs w:val="24"/>
          <w:lang w:val="es-CO"/>
        </w:rPr>
        <w:t>extrajuicio</w:t>
      </w:r>
      <w:proofErr w:type="spellEnd"/>
      <w:r w:rsidR="003D5CA5" w:rsidRPr="00DE731C">
        <w:rPr>
          <w:rFonts w:ascii="Georgia" w:hAnsi="Georgia" w:cs="Arial"/>
          <w:sz w:val="24"/>
          <w:szCs w:val="24"/>
          <w:lang w:val="es-CO"/>
        </w:rPr>
        <w:t xml:space="preserve"> </w:t>
      </w:r>
      <w:r w:rsidR="003D5CA5" w:rsidRPr="00DE731C">
        <w:rPr>
          <w:rFonts w:ascii="Georgia" w:hAnsi="Georgia"/>
          <w:iCs/>
          <w:sz w:val="24"/>
          <w:szCs w:val="24"/>
        </w:rPr>
        <w:t>(</w:t>
      </w:r>
      <w:r w:rsidR="003D5CA5" w:rsidRPr="00DE731C">
        <w:rPr>
          <w:rFonts w:ascii="Georgia" w:hAnsi="Georgia" w:cs="Arial"/>
          <w:sz w:val="24"/>
          <w:szCs w:val="24"/>
          <w:lang w:val="es-CO"/>
        </w:rPr>
        <w:t>Carpeta 01Primera</w:t>
      </w:r>
      <w:r w:rsidR="002E48C7" w:rsidRPr="00DE731C">
        <w:rPr>
          <w:rFonts w:ascii="Georgia" w:hAnsi="Georgia" w:cs="Arial"/>
          <w:sz w:val="24"/>
          <w:szCs w:val="24"/>
          <w:lang w:val="es-CO"/>
        </w:rPr>
        <w:t>…</w:t>
      </w:r>
      <w:r w:rsidR="003D5CA5" w:rsidRPr="00DE731C">
        <w:rPr>
          <w:rFonts w:ascii="Georgia" w:hAnsi="Georgia" w:cs="Arial"/>
          <w:sz w:val="24"/>
          <w:szCs w:val="24"/>
          <w:lang w:val="es-CO"/>
        </w:rPr>
        <w:t xml:space="preserve">, carpeta Cuaderno1Parte2, carpeta Cuaderno 2, </w:t>
      </w:r>
      <w:proofErr w:type="spellStart"/>
      <w:r w:rsidR="003D5CA5" w:rsidRPr="00DE731C">
        <w:rPr>
          <w:rFonts w:ascii="Georgia" w:hAnsi="Georgia" w:cs="Arial"/>
          <w:sz w:val="24"/>
          <w:szCs w:val="24"/>
          <w:lang w:val="es-CO"/>
        </w:rPr>
        <w:t>pdf</w:t>
      </w:r>
      <w:proofErr w:type="spellEnd"/>
      <w:r w:rsidR="003D5CA5" w:rsidRPr="00DE731C">
        <w:rPr>
          <w:rFonts w:ascii="Georgia" w:hAnsi="Georgia" w:cs="Arial"/>
          <w:sz w:val="24"/>
          <w:szCs w:val="24"/>
          <w:lang w:val="es-CO"/>
        </w:rPr>
        <w:t xml:space="preserve"> No.11, folios 13-14)</w:t>
      </w:r>
      <w:r w:rsidR="00B92D00" w:rsidRPr="00DE731C">
        <w:rPr>
          <w:rFonts w:ascii="Georgia" w:hAnsi="Georgia"/>
          <w:iCs/>
          <w:sz w:val="24"/>
          <w:szCs w:val="24"/>
        </w:rPr>
        <w:t>.</w:t>
      </w:r>
    </w:p>
    <w:p w14:paraId="2860D234" w14:textId="77777777" w:rsidR="005E753E" w:rsidRPr="00DE731C" w:rsidRDefault="005E753E" w:rsidP="00DE731C">
      <w:pPr>
        <w:spacing w:line="276" w:lineRule="auto"/>
        <w:jc w:val="both"/>
        <w:rPr>
          <w:rFonts w:ascii="Georgia" w:hAnsi="Georgia"/>
          <w:iCs/>
          <w:sz w:val="24"/>
          <w:szCs w:val="24"/>
          <w:highlight w:val="yellow"/>
        </w:rPr>
      </w:pPr>
    </w:p>
    <w:p w14:paraId="033D4F20" w14:textId="63150306" w:rsidR="003E426C" w:rsidRPr="00DE731C" w:rsidRDefault="00FF6E9F" w:rsidP="00DE731C">
      <w:pPr>
        <w:pStyle w:val="Prrafodelista"/>
        <w:spacing w:line="276" w:lineRule="auto"/>
        <w:ind w:left="0"/>
        <w:jc w:val="both"/>
        <w:rPr>
          <w:rFonts w:ascii="Georgia" w:hAnsi="Georgia" w:cs="Arial"/>
          <w:sz w:val="24"/>
          <w:szCs w:val="24"/>
          <w:lang w:val="es-CO"/>
        </w:rPr>
      </w:pPr>
      <w:r w:rsidRPr="00DE731C">
        <w:rPr>
          <w:rFonts w:ascii="Georgia" w:hAnsi="Georgia"/>
          <w:smallCaps/>
          <w:sz w:val="24"/>
          <w:szCs w:val="24"/>
          <w:lang w:val="es-CO"/>
        </w:rPr>
        <w:t xml:space="preserve">6.2.2. </w:t>
      </w:r>
      <w:r w:rsidR="0008124C" w:rsidRPr="00DE731C">
        <w:rPr>
          <w:rFonts w:ascii="Georgia" w:hAnsi="Georgia"/>
          <w:smallCaps/>
          <w:sz w:val="24"/>
          <w:szCs w:val="24"/>
          <w:lang w:val="es-CO"/>
        </w:rPr>
        <w:t>Por pasiva</w:t>
      </w:r>
      <w:r w:rsidR="0008124C" w:rsidRPr="00DE731C">
        <w:rPr>
          <w:rFonts w:ascii="Georgia" w:hAnsi="Georgia" w:cs="Arial"/>
          <w:sz w:val="24"/>
          <w:szCs w:val="24"/>
        </w:rPr>
        <w:t xml:space="preserve">. </w:t>
      </w:r>
      <w:r w:rsidR="00A35A82" w:rsidRPr="00DE731C">
        <w:rPr>
          <w:rFonts w:ascii="Georgia" w:hAnsi="Georgia" w:cs="Arial"/>
          <w:sz w:val="24"/>
          <w:szCs w:val="24"/>
        </w:rPr>
        <w:t xml:space="preserve">Cumplida también; </w:t>
      </w:r>
      <w:proofErr w:type="spellStart"/>
      <w:r w:rsidR="003D5CA5" w:rsidRPr="00DE731C">
        <w:rPr>
          <w:rFonts w:ascii="Georgia" w:hAnsi="Georgia" w:cs="Arial"/>
          <w:sz w:val="24"/>
          <w:szCs w:val="24"/>
          <w:lang w:val="es-CO"/>
        </w:rPr>
        <w:t>Cosmitet</w:t>
      </w:r>
      <w:proofErr w:type="spellEnd"/>
      <w:r w:rsidR="003D5CA5" w:rsidRPr="00DE731C">
        <w:rPr>
          <w:rFonts w:ascii="Georgia" w:hAnsi="Georgia" w:cs="Arial"/>
          <w:sz w:val="24"/>
          <w:szCs w:val="24"/>
          <w:lang w:val="es-CO"/>
        </w:rPr>
        <w:t xml:space="preserve"> </w:t>
      </w:r>
      <w:proofErr w:type="spellStart"/>
      <w:r w:rsidR="003D5CA5" w:rsidRPr="00DE731C">
        <w:rPr>
          <w:rFonts w:ascii="Georgia" w:hAnsi="Georgia" w:cs="Arial"/>
          <w:sz w:val="24"/>
          <w:szCs w:val="24"/>
          <w:lang w:val="es-CO"/>
        </w:rPr>
        <w:t>Ltda</w:t>
      </w:r>
      <w:proofErr w:type="spellEnd"/>
      <w:r w:rsidR="003D5CA5" w:rsidRPr="00DE731C">
        <w:rPr>
          <w:rFonts w:ascii="Georgia" w:hAnsi="Georgia" w:cs="Arial"/>
          <w:sz w:val="24"/>
          <w:szCs w:val="24"/>
        </w:rPr>
        <w:t xml:space="preserve"> </w:t>
      </w:r>
      <w:r w:rsidR="0008124C" w:rsidRPr="00DE731C">
        <w:rPr>
          <w:rFonts w:ascii="Georgia" w:hAnsi="Georgia" w:cs="Arial"/>
          <w:sz w:val="24"/>
          <w:szCs w:val="24"/>
        </w:rPr>
        <w:t>y</w:t>
      </w:r>
      <w:r w:rsidR="003D5CA5" w:rsidRPr="00DE731C">
        <w:rPr>
          <w:rFonts w:ascii="Georgia" w:hAnsi="Georgia" w:cs="Arial"/>
          <w:sz w:val="24"/>
          <w:szCs w:val="24"/>
        </w:rPr>
        <w:t xml:space="preserve"> </w:t>
      </w:r>
      <w:proofErr w:type="spellStart"/>
      <w:r w:rsidR="003D5CA5" w:rsidRPr="00DE731C">
        <w:rPr>
          <w:rFonts w:ascii="Georgia" w:hAnsi="Georgia" w:cs="Arial"/>
          <w:sz w:val="24"/>
          <w:szCs w:val="24"/>
        </w:rPr>
        <w:t>Comfamiliar</w:t>
      </w:r>
      <w:proofErr w:type="spellEnd"/>
      <w:r w:rsidR="003D5CA5" w:rsidRPr="00DE731C">
        <w:rPr>
          <w:rFonts w:ascii="Georgia" w:hAnsi="Georgia" w:cs="Arial"/>
          <w:sz w:val="24"/>
          <w:szCs w:val="24"/>
        </w:rPr>
        <w:t xml:space="preserve"> Risaralda</w:t>
      </w:r>
      <w:r w:rsidR="00B92D00" w:rsidRPr="00DE731C">
        <w:rPr>
          <w:rFonts w:ascii="Georgia" w:hAnsi="Georgia" w:cs="Arial"/>
          <w:sz w:val="24"/>
          <w:szCs w:val="24"/>
        </w:rPr>
        <w:t xml:space="preserve">, </w:t>
      </w:r>
      <w:r w:rsidR="0008124C" w:rsidRPr="00DE731C">
        <w:rPr>
          <w:rFonts w:ascii="Georgia" w:hAnsi="Georgia" w:cs="Arial"/>
          <w:sz w:val="24"/>
          <w:szCs w:val="24"/>
          <w:lang w:val="es-CO"/>
        </w:rPr>
        <w:t xml:space="preserve">son las entidades a </w:t>
      </w:r>
      <w:r w:rsidR="00565651" w:rsidRPr="00DE731C">
        <w:rPr>
          <w:rFonts w:ascii="Georgia" w:hAnsi="Georgia" w:cs="Arial"/>
          <w:sz w:val="24"/>
          <w:szCs w:val="24"/>
          <w:lang w:val="es-CO"/>
        </w:rPr>
        <w:t xml:space="preserve">las que </w:t>
      </w:r>
      <w:r w:rsidR="0008124C" w:rsidRPr="00DE731C">
        <w:rPr>
          <w:rFonts w:ascii="Georgia" w:hAnsi="Georgia" w:cs="Arial"/>
          <w:sz w:val="24"/>
          <w:szCs w:val="24"/>
          <w:lang w:val="es-CO"/>
        </w:rPr>
        <w:t xml:space="preserve">la parte demandante, imputa la conducta dañina (Artículos 2341 y 2344, CC), por ser copartícipes en la causación del daño, al haber prestado </w:t>
      </w:r>
      <w:r w:rsidR="00BA1BEC" w:rsidRPr="00DE731C">
        <w:rPr>
          <w:rFonts w:ascii="Georgia" w:hAnsi="Georgia" w:cs="Arial"/>
          <w:sz w:val="24"/>
          <w:szCs w:val="24"/>
          <w:lang w:val="es-CO"/>
        </w:rPr>
        <w:t xml:space="preserve">asistencia </w:t>
      </w:r>
      <w:r w:rsidR="0008124C" w:rsidRPr="00DE731C">
        <w:rPr>
          <w:rFonts w:ascii="Georgia" w:hAnsi="Georgia" w:cs="Arial"/>
          <w:sz w:val="24"/>
          <w:szCs w:val="24"/>
          <w:lang w:val="es-CO"/>
        </w:rPr>
        <w:t>médic</w:t>
      </w:r>
      <w:r w:rsidR="00BA1BEC" w:rsidRPr="00DE731C">
        <w:rPr>
          <w:rFonts w:ascii="Georgia" w:hAnsi="Georgia" w:cs="Arial"/>
          <w:sz w:val="24"/>
          <w:szCs w:val="24"/>
          <w:lang w:val="es-CO"/>
        </w:rPr>
        <w:t>a</w:t>
      </w:r>
      <w:r w:rsidR="0008124C" w:rsidRPr="00DE731C">
        <w:rPr>
          <w:rFonts w:ascii="Georgia" w:hAnsi="Georgia" w:cs="Arial"/>
          <w:sz w:val="24"/>
          <w:szCs w:val="24"/>
          <w:lang w:val="es-CO"/>
        </w:rPr>
        <w:t xml:space="preserve"> a la </w:t>
      </w:r>
      <w:r w:rsidR="00BA1BEC" w:rsidRPr="00DE731C">
        <w:rPr>
          <w:rFonts w:ascii="Georgia" w:hAnsi="Georgia" w:cs="Arial"/>
          <w:sz w:val="24"/>
          <w:szCs w:val="24"/>
          <w:lang w:val="es-CO"/>
        </w:rPr>
        <w:t>señora</w:t>
      </w:r>
      <w:r w:rsidR="00465510" w:rsidRPr="00DE731C">
        <w:rPr>
          <w:rFonts w:ascii="Georgia" w:hAnsi="Georgia" w:cs="Arial"/>
          <w:sz w:val="24"/>
          <w:szCs w:val="24"/>
          <w:lang w:val="es-CO"/>
        </w:rPr>
        <w:t xml:space="preserve"> </w:t>
      </w:r>
      <w:r w:rsidR="003D5CA5" w:rsidRPr="00DE731C">
        <w:rPr>
          <w:rFonts w:ascii="Georgia" w:hAnsi="Georgia" w:cs="Arial"/>
          <w:sz w:val="24"/>
          <w:szCs w:val="24"/>
          <w:lang w:val="es-CO"/>
        </w:rPr>
        <w:t>Londoño Ramírez</w:t>
      </w:r>
      <w:r w:rsidR="0008124C" w:rsidRPr="00DE731C">
        <w:rPr>
          <w:rFonts w:ascii="Georgia" w:hAnsi="Georgia" w:cs="Arial"/>
          <w:sz w:val="24"/>
          <w:szCs w:val="24"/>
          <w:lang w:val="es-CO"/>
        </w:rPr>
        <w:t>; e</w:t>
      </w:r>
      <w:r w:rsidR="00565651" w:rsidRPr="00DE731C">
        <w:rPr>
          <w:rFonts w:ascii="Georgia" w:hAnsi="Georgia" w:cs="Arial"/>
          <w:sz w:val="24"/>
          <w:szCs w:val="24"/>
          <w:lang w:val="es-CO"/>
        </w:rPr>
        <w:t>s</w:t>
      </w:r>
      <w:r w:rsidR="0008124C" w:rsidRPr="00DE731C">
        <w:rPr>
          <w:rFonts w:ascii="Georgia" w:hAnsi="Georgia" w:cs="Arial"/>
          <w:sz w:val="24"/>
          <w:szCs w:val="24"/>
          <w:lang w:val="es-CO"/>
        </w:rPr>
        <w:t xml:space="preserve"> aplicación de la teoría de la “</w:t>
      </w:r>
      <w:r w:rsidR="0008124C" w:rsidRPr="00B95202">
        <w:rPr>
          <w:rFonts w:ascii="Georgia" w:hAnsi="Georgia" w:cs="Arial"/>
          <w:i/>
          <w:sz w:val="22"/>
          <w:szCs w:val="24"/>
          <w:lang w:val="es-CO"/>
        </w:rPr>
        <w:t>coautoría en la producción del perjuicio</w:t>
      </w:r>
      <w:r w:rsidR="0008124C" w:rsidRPr="00DE731C">
        <w:rPr>
          <w:rFonts w:ascii="Georgia" w:hAnsi="Georgia" w:cs="Arial"/>
          <w:sz w:val="24"/>
          <w:szCs w:val="24"/>
          <w:lang w:val="es-CO"/>
        </w:rPr>
        <w:t>”</w:t>
      </w:r>
      <w:r w:rsidR="0008124C" w:rsidRPr="00DE731C">
        <w:rPr>
          <w:rStyle w:val="Refdenotaalpie"/>
          <w:rFonts w:ascii="Georgia" w:hAnsi="Georgia"/>
          <w:sz w:val="24"/>
          <w:szCs w:val="24"/>
          <w:lang w:val="es-CO"/>
        </w:rPr>
        <w:footnoteReference w:id="12"/>
      </w:r>
      <w:r w:rsidR="0008124C" w:rsidRPr="00DE731C">
        <w:rPr>
          <w:rFonts w:ascii="Georgia" w:hAnsi="Georgia" w:cs="Arial"/>
          <w:sz w:val="24"/>
          <w:szCs w:val="24"/>
          <w:lang w:val="es-CO"/>
        </w:rPr>
        <w:t xml:space="preserve">. </w:t>
      </w:r>
    </w:p>
    <w:p w14:paraId="5EDB255B" w14:textId="77777777" w:rsidR="005A4696" w:rsidRPr="00DE731C" w:rsidRDefault="005A4696" w:rsidP="00DE731C">
      <w:pPr>
        <w:pStyle w:val="Prrafodelista"/>
        <w:spacing w:line="276" w:lineRule="auto"/>
        <w:ind w:left="0"/>
        <w:jc w:val="both"/>
        <w:rPr>
          <w:rFonts w:ascii="Georgia" w:hAnsi="Georgia" w:cs="Arial"/>
          <w:sz w:val="24"/>
          <w:szCs w:val="24"/>
        </w:rPr>
      </w:pPr>
    </w:p>
    <w:p w14:paraId="2E5EBA11" w14:textId="40840946" w:rsidR="00B92D00" w:rsidRPr="00DE731C" w:rsidRDefault="0084306C" w:rsidP="00DE731C">
      <w:pPr>
        <w:pStyle w:val="Prrafodelista"/>
        <w:spacing w:line="276" w:lineRule="auto"/>
        <w:ind w:left="0"/>
        <w:jc w:val="both"/>
        <w:rPr>
          <w:rFonts w:ascii="Georgia" w:hAnsi="Georgia" w:cs="Arial"/>
          <w:sz w:val="24"/>
          <w:szCs w:val="24"/>
        </w:rPr>
      </w:pPr>
      <w:r w:rsidRPr="00DE731C">
        <w:rPr>
          <w:rFonts w:ascii="Georgia" w:hAnsi="Georgia" w:cs="Arial"/>
          <w:sz w:val="24"/>
          <w:szCs w:val="24"/>
          <w:lang w:val="es-CO"/>
        </w:rPr>
        <w:t xml:space="preserve">Aquella por ser la afiliadora y esta </w:t>
      </w:r>
      <w:r w:rsidRPr="00DE731C">
        <w:rPr>
          <w:rFonts w:ascii="Georgia" w:hAnsi="Georgia" w:cs="Arial"/>
          <w:sz w:val="24"/>
          <w:szCs w:val="24"/>
        </w:rPr>
        <w:t>por ejecutora material del servicio médico, s</w:t>
      </w:r>
      <w:r w:rsidR="0008124C" w:rsidRPr="00DE731C">
        <w:rPr>
          <w:rFonts w:ascii="Georgia" w:hAnsi="Georgia" w:cs="Arial"/>
          <w:sz w:val="24"/>
          <w:szCs w:val="24"/>
        </w:rPr>
        <w:t xml:space="preserve">egún </w:t>
      </w:r>
      <w:r w:rsidR="00B92D00" w:rsidRPr="00DE731C">
        <w:rPr>
          <w:rFonts w:ascii="Georgia" w:hAnsi="Georgia" w:cs="Arial"/>
          <w:sz w:val="24"/>
          <w:szCs w:val="24"/>
        </w:rPr>
        <w:t>criterio de antaño, de la jurisprudencia de la CSJ</w:t>
      </w:r>
      <w:r w:rsidR="00B92D00" w:rsidRPr="00DE731C">
        <w:rPr>
          <w:rStyle w:val="Refdenotaalpie"/>
          <w:rFonts w:ascii="Georgia" w:hAnsi="Georgia"/>
          <w:sz w:val="24"/>
          <w:szCs w:val="24"/>
        </w:rPr>
        <w:footnoteReference w:id="13"/>
      </w:r>
      <w:r w:rsidR="00B92D00" w:rsidRPr="00DE731C">
        <w:rPr>
          <w:rFonts w:ascii="Georgia" w:hAnsi="Georgia" w:cs="Arial"/>
          <w:sz w:val="24"/>
          <w:szCs w:val="24"/>
        </w:rPr>
        <w:t xml:space="preserve">: </w:t>
      </w:r>
      <w:r w:rsidR="00B92D00" w:rsidRPr="00DE731C">
        <w:rPr>
          <w:rFonts w:ascii="Georgia" w:hAnsi="Georgia" w:cs="Arial"/>
          <w:i/>
          <w:iCs/>
          <w:sz w:val="24"/>
          <w:szCs w:val="24"/>
        </w:rPr>
        <w:t>“</w:t>
      </w:r>
      <w:r w:rsidR="00B92D00" w:rsidRPr="00B95202">
        <w:rPr>
          <w:rFonts w:ascii="Georgia" w:hAnsi="Georgia" w:cs="Arial"/>
          <w:i/>
          <w:iCs/>
          <w:szCs w:val="24"/>
        </w:rPr>
        <w:t>(…) De ahí que se esté, como lo dice la doctrina, frente a una responsabilidad de índole contractual “indistinta” para ambos sujetos, puesto que es tan contractual el origen de la obligación como su ejecución</w:t>
      </w:r>
      <w:r w:rsidR="00B92D00" w:rsidRPr="00B95202">
        <w:rPr>
          <w:rFonts w:ascii="Georgia" w:hAnsi="Georgia"/>
          <w:i/>
          <w:iCs/>
          <w:w w:val="110"/>
          <w:szCs w:val="24"/>
        </w:rPr>
        <w:t xml:space="preserve"> (…)</w:t>
      </w:r>
      <w:r w:rsidR="00B92D00" w:rsidRPr="00DE731C">
        <w:rPr>
          <w:rFonts w:ascii="Georgia" w:hAnsi="Georgia"/>
          <w:i/>
          <w:iCs/>
          <w:w w:val="110"/>
          <w:sz w:val="24"/>
          <w:szCs w:val="24"/>
        </w:rPr>
        <w:t>”</w:t>
      </w:r>
      <w:r w:rsidR="00B92D00" w:rsidRPr="00DE731C">
        <w:rPr>
          <w:rFonts w:ascii="Georgia" w:hAnsi="Georgia"/>
          <w:w w:val="110"/>
          <w:sz w:val="24"/>
          <w:szCs w:val="24"/>
        </w:rPr>
        <w:t xml:space="preserve">, </w:t>
      </w:r>
      <w:r w:rsidR="00B92D00" w:rsidRPr="00DE731C">
        <w:rPr>
          <w:rFonts w:ascii="Georgia" w:hAnsi="Georgia" w:cs="Arial"/>
          <w:sz w:val="24"/>
          <w:szCs w:val="24"/>
        </w:rPr>
        <w:t>reiterado en reciente decisión (2020)</w:t>
      </w:r>
      <w:r w:rsidR="00B92D00" w:rsidRPr="00DE731C">
        <w:rPr>
          <w:rStyle w:val="Refdenotaalpie"/>
          <w:rFonts w:ascii="Georgia" w:hAnsi="Georgia"/>
          <w:sz w:val="24"/>
          <w:szCs w:val="24"/>
        </w:rPr>
        <w:footnoteReference w:id="14"/>
      </w:r>
      <w:r w:rsidRPr="00DE731C">
        <w:rPr>
          <w:rFonts w:ascii="Georgia" w:hAnsi="Georgia" w:cs="Arial"/>
          <w:sz w:val="24"/>
          <w:szCs w:val="24"/>
        </w:rPr>
        <w:t>, prohijado por esta misma Sala (2021)</w:t>
      </w:r>
      <w:r w:rsidRPr="00DE731C">
        <w:rPr>
          <w:rStyle w:val="Refdenotaalpie"/>
          <w:rFonts w:ascii="Georgia" w:hAnsi="Georgia"/>
          <w:sz w:val="24"/>
          <w:szCs w:val="24"/>
        </w:rPr>
        <w:footnoteReference w:id="15"/>
      </w:r>
      <w:r w:rsidRPr="00DE731C">
        <w:rPr>
          <w:rFonts w:ascii="Georgia" w:hAnsi="Georgia" w:cs="Arial"/>
          <w:sz w:val="24"/>
          <w:szCs w:val="24"/>
        </w:rPr>
        <w:t>.</w:t>
      </w:r>
      <w:r w:rsidR="00B92D00" w:rsidRPr="00DE731C">
        <w:rPr>
          <w:rFonts w:ascii="Georgia" w:hAnsi="Georgia" w:cs="Arial"/>
          <w:sz w:val="24"/>
          <w:szCs w:val="24"/>
        </w:rPr>
        <w:t xml:space="preserve"> En el mismo sentido la doctrina patria, Santos Ballesteros</w:t>
      </w:r>
      <w:r w:rsidR="00B92D00" w:rsidRPr="00DE731C">
        <w:rPr>
          <w:rStyle w:val="Refdenotaalpie"/>
          <w:rFonts w:ascii="Georgia" w:hAnsi="Georgia"/>
          <w:sz w:val="24"/>
          <w:szCs w:val="24"/>
        </w:rPr>
        <w:footnoteReference w:id="16"/>
      </w:r>
      <w:r w:rsidR="00B92D00" w:rsidRPr="00DE731C">
        <w:rPr>
          <w:rFonts w:ascii="Georgia" w:hAnsi="Georgia" w:cs="Arial"/>
          <w:sz w:val="24"/>
          <w:szCs w:val="24"/>
        </w:rPr>
        <w:t xml:space="preserve"> y la profesora Fernández Muñoz (2019</w:t>
      </w:r>
      <w:r w:rsidR="00B92D00" w:rsidRPr="00DE731C">
        <w:rPr>
          <w:rStyle w:val="Refdenotaalpie"/>
          <w:rFonts w:ascii="Georgia" w:hAnsi="Georgia"/>
          <w:sz w:val="24"/>
          <w:szCs w:val="24"/>
        </w:rPr>
        <w:footnoteReference w:id="17"/>
      </w:r>
      <w:r w:rsidR="00B92D00" w:rsidRPr="00DE731C">
        <w:rPr>
          <w:rFonts w:ascii="Georgia" w:hAnsi="Georgia" w:cs="Arial"/>
          <w:sz w:val="24"/>
          <w:szCs w:val="24"/>
        </w:rPr>
        <w:t>).</w:t>
      </w:r>
    </w:p>
    <w:p w14:paraId="24649082" w14:textId="77777777" w:rsidR="003354B4" w:rsidRPr="00DE731C" w:rsidRDefault="003354B4" w:rsidP="00DE731C">
      <w:pPr>
        <w:pStyle w:val="Prrafodelista"/>
        <w:spacing w:line="276" w:lineRule="auto"/>
        <w:ind w:left="0"/>
        <w:jc w:val="both"/>
        <w:rPr>
          <w:rFonts w:ascii="Georgia" w:hAnsi="Georgia" w:cs="Arial"/>
          <w:sz w:val="24"/>
          <w:szCs w:val="24"/>
        </w:rPr>
      </w:pPr>
    </w:p>
    <w:p w14:paraId="24AE7A0A" w14:textId="025D2712" w:rsidR="00C52670" w:rsidRPr="00DE731C" w:rsidRDefault="00AE320E" w:rsidP="00DE731C">
      <w:pPr>
        <w:spacing w:line="276" w:lineRule="auto"/>
        <w:jc w:val="both"/>
        <w:rPr>
          <w:rFonts w:ascii="Georgia" w:hAnsi="Georgia" w:cs="Arial"/>
          <w:sz w:val="24"/>
          <w:szCs w:val="24"/>
        </w:rPr>
      </w:pPr>
      <w:r w:rsidRPr="00DE731C">
        <w:rPr>
          <w:rFonts w:ascii="Georgia" w:hAnsi="Georgia" w:cs="Arial"/>
          <w:sz w:val="24"/>
          <w:szCs w:val="24"/>
        </w:rPr>
        <w:t xml:space="preserve">Fueron </w:t>
      </w:r>
      <w:r w:rsidR="00FF6E9F" w:rsidRPr="00DE731C">
        <w:rPr>
          <w:rFonts w:ascii="Georgia" w:hAnsi="Georgia" w:cs="Arial"/>
          <w:sz w:val="24"/>
          <w:szCs w:val="24"/>
        </w:rPr>
        <w:t>llamado</w:t>
      </w:r>
      <w:r w:rsidR="009A27DF" w:rsidRPr="00DE731C">
        <w:rPr>
          <w:rFonts w:ascii="Georgia" w:hAnsi="Georgia" w:cs="Arial"/>
          <w:sz w:val="24"/>
          <w:szCs w:val="24"/>
        </w:rPr>
        <w:t>s</w:t>
      </w:r>
      <w:r w:rsidR="00FF6E9F" w:rsidRPr="00DE731C">
        <w:rPr>
          <w:rFonts w:ascii="Georgia" w:hAnsi="Georgia" w:cs="Arial"/>
          <w:sz w:val="24"/>
          <w:szCs w:val="24"/>
        </w:rPr>
        <w:t xml:space="preserve"> a responder</w:t>
      </w:r>
      <w:r w:rsidRPr="00DE731C">
        <w:rPr>
          <w:rFonts w:ascii="Georgia" w:hAnsi="Georgia" w:cs="Arial"/>
          <w:sz w:val="24"/>
          <w:szCs w:val="24"/>
        </w:rPr>
        <w:t>, también, de manera directa</w:t>
      </w:r>
      <w:r w:rsidR="00FF6E9F" w:rsidRPr="00DE731C">
        <w:rPr>
          <w:rFonts w:ascii="Georgia" w:hAnsi="Georgia" w:cs="Arial"/>
          <w:sz w:val="24"/>
          <w:szCs w:val="24"/>
        </w:rPr>
        <w:t xml:space="preserve"> </w:t>
      </w:r>
      <w:r w:rsidRPr="00DE731C">
        <w:rPr>
          <w:rFonts w:ascii="Georgia" w:hAnsi="Georgia" w:cs="Arial"/>
          <w:sz w:val="24"/>
          <w:szCs w:val="24"/>
        </w:rPr>
        <w:t>e</w:t>
      </w:r>
      <w:r w:rsidRPr="00DE731C">
        <w:rPr>
          <w:rFonts w:ascii="Georgia" w:hAnsi="Georgia" w:cs="Arial"/>
          <w:sz w:val="24"/>
          <w:szCs w:val="24"/>
          <w:lang w:val="es-CO"/>
        </w:rPr>
        <w:t xml:space="preserve">l </w:t>
      </w:r>
      <w:r w:rsidR="00565651" w:rsidRPr="00DE731C">
        <w:rPr>
          <w:rFonts w:ascii="Georgia" w:hAnsi="Georgia" w:cs="Arial"/>
          <w:sz w:val="24"/>
          <w:szCs w:val="24"/>
          <w:lang w:val="es-CO"/>
        </w:rPr>
        <w:t xml:space="preserve">(i) </w:t>
      </w:r>
      <w:r w:rsidRPr="00DE731C">
        <w:rPr>
          <w:rFonts w:ascii="Georgia" w:hAnsi="Georgia" w:cs="Arial"/>
          <w:sz w:val="24"/>
          <w:szCs w:val="24"/>
          <w:lang w:val="es-CO"/>
        </w:rPr>
        <w:t>Ministerio de Educación Nacional – Fondo Nacional de Prestaciones Sociales del Magisterio</w:t>
      </w:r>
      <w:r w:rsidR="00565651" w:rsidRPr="00DE731C">
        <w:rPr>
          <w:rFonts w:ascii="Georgia" w:hAnsi="Georgia" w:cs="Arial"/>
          <w:sz w:val="24"/>
          <w:szCs w:val="24"/>
          <w:lang w:val="es-CO"/>
        </w:rPr>
        <w:t xml:space="preserve"> y</w:t>
      </w:r>
      <w:r w:rsidRPr="00DE731C">
        <w:rPr>
          <w:rFonts w:ascii="Georgia" w:hAnsi="Georgia" w:cs="Arial"/>
          <w:sz w:val="24"/>
          <w:szCs w:val="24"/>
        </w:rPr>
        <w:t xml:space="preserve"> </w:t>
      </w:r>
      <w:r w:rsidR="00565651" w:rsidRPr="00DE731C">
        <w:rPr>
          <w:rFonts w:ascii="Georgia" w:hAnsi="Georgia" w:cs="Arial"/>
          <w:sz w:val="24"/>
          <w:szCs w:val="24"/>
        </w:rPr>
        <w:t xml:space="preserve">(ii) </w:t>
      </w:r>
      <w:r w:rsidRPr="00DE731C">
        <w:rPr>
          <w:rFonts w:ascii="Georgia" w:hAnsi="Georgia" w:cs="Arial"/>
          <w:sz w:val="24"/>
          <w:szCs w:val="24"/>
          <w:lang w:val="es-CO"/>
        </w:rPr>
        <w:t>La Fiduciaria La Previsora SA – Fiduprevisora SA-</w:t>
      </w:r>
      <w:r w:rsidR="00FF6E9F" w:rsidRPr="00DE731C">
        <w:rPr>
          <w:rFonts w:ascii="Georgia" w:hAnsi="Georgia" w:cs="Arial"/>
          <w:sz w:val="24"/>
          <w:szCs w:val="24"/>
        </w:rPr>
        <w:t>,</w:t>
      </w:r>
      <w:r w:rsidR="00C52670" w:rsidRPr="00DE731C">
        <w:rPr>
          <w:rFonts w:ascii="Georgia" w:hAnsi="Georgia" w:cs="Arial"/>
          <w:sz w:val="24"/>
          <w:szCs w:val="24"/>
        </w:rPr>
        <w:t xml:space="preserve"> pero </w:t>
      </w:r>
      <w:r w:rsidR="00565651" w:rsidRPr="00DE731C">
        <w:rPr>
          <w:rFonts w:ascii="Georgia" w:hAnsi="Georgia" w:cs="Arial"/>
          <w:sz w:val="24"/>
          <w:szCs w:val="24"/>
        </w:rPr>
        <w:t xml:space="preserve">como </w:t>
      </w:r>
      <w:r w:rsidR="00C52670" w:rsidRPr="00DE731C">
        <w:rPr>
          <w:rFonts w:ascii="Georgia" w:hAnsi="Georgia" w:cs="Arial"/>
          <w:sz w:val="24"/>
          <w:szCs w:val="24"/>
        </w:rPr>
        <w:t xml:space="preserve">la </w:t>
      </w:r>
      <w:r w:rsidR="00565651" w:rsidRPr="00DE731C">
        <w:rPr>
          <w:rFonts w:ascii="Georgia" w:hAnsi="Georgia" w:cs="Arial"/>
          <w:sz w:val="24"/>
          <w:szCs w:val="24"/>
        </w:rPr>
        <w:t xml:space="preserve">sentencia </w:t>
      </w:r>
      <w:r w:rsidR="00C52670" w:rsidRPr="00DE731C">
        <w:rPr>
          <w:rFonts w:ascii="Georgia" w:hAnsi="Georgia" w:cs="Arial"/>
          <w:sz w:val="24"/>
          <w:szCs w:val="24"/>
        </w:rPr>
        <w:t xml:space="preserve">declaró </w:t>
      </w:r>
      <w:r w:rsidR="006E14EE" w:rsidRPr="00DE731C">
        <w:rPr>
          <w:rFonts w:ascii="Georgia" w:hAnsi="Georgia" w:cs="Arial"/>
          <w:sz w:val="24"/>
          <w:szCs w:val="24"/>
        </w:rPr>
        <w:t>incumpli</w:t>
      </w:r>
      <w:r w:rsidR="00565651" w:rsidRPr="00DE731C">
        <w:rPr>
          <w:rFonts w:ascii="Georgia" w:hAnsi="Georgia" w:cs="Arial"/>
          <w:sz w:val="24"/>
          <w:szCs w:val="24"/>
        </w:rPr>
        <w:t>do</w:t>
      </w:r>
      <w:r w:rsidR="006E14EE" w:rsidRPr="00DE731C">
        <w:rPr>
          <w:rFonts w:ascii="Georgia" w:hAnsi="Georgia" w:cs="Arial"/>
          <w:sz w:val="24"/>
          <w:szCs w:val="24"/>
        </w:rPr>
        <w:t xml:space="preserve"> </w:t>
      </w:r>
      <w:r w:rsidR="00565651" w:rsidRPr="00DE731C">
        <w:rPr>
          <w:rFonts w:ascii="Georgia" w:hAnsi="Georgia" w:cs="Arial"/>
          <w:sz w:val="24"/>
          <w:szCs w:val="24"/>
        </w:rPr>
        <w:t xml:space="preserve">tal </w:t>
      </w:r>
      <w:r w:rsidR="006E14EE" w:rsidRPr="00DE731C">
        <w:rPr>
          <w:rFonts w:ascii="Georgia" w:hAnsi="Georgia" w:cs="Arial"/>
          <w:sz w:val="24"/>
          <w:szCs w:val="24"/>
        </w:rPr>
        <w:t>presupuesto</w:t>
      </w:r>
      <w:r w:rsidR="00565651" w:rsidRPr="00DE731C">
        <w:rPr>
          <w:rFonts w:ascii="Georgia" w:hAnsi="Georgia" w:cs="Arial"/>
          <w:sz w:val="24"/>
          <w:szCs w:val="24"/>
        </w:rPr>
        <w:t xml:space="preserve"> y </w:t>
      </w:r>
      <w:r w:rsidR="006E14EE" w:rsidRPr="00DE731C">
        <w:rPr>
          <w:rFonts w:ascii="Georgia" w:hAnsi="Georgia" w:cs="Arial"/>
          <w:sz w:val="24"/>
          <w:szCs w:val="24"/>
        </w:rPr>
        <w:t>no fue</w:t>
      </w:r>
      <w:r w:rsidR="00C52670" w:rsidRPr="00DE731C">
        <w:rPr>
          <w:rFonts w:ascii="Georgia" w:hAnsi="Georgia" w:cs="Arial"/>
          <w:sz w:val="24"/>
          <w:szCs w:val="24"/>
        </w:rPr>
        <w:t xml:space="preserve"> refutad</w:t>
      </w:r>
      <w:r w:rsidR="00565651" w:rsidRPr="00DE731C">
        <w:rPr>
          <w:rFonts w:ascii="Georgia" w:hAnsi="Georgia" w:cs="Arial"/>
          <w:sz w:val="24"/>
          <w:szCs w:val="24"/>
        </w:rPr>
        <w:t>o en la alzada</w:t>
      </w:r>
      <w:r w:rsidR="00C52670" w:rsidRPr="00DE731C">
        <w:rPr>
          <w:rFonts w:ascii="Georgia" w:hAnsi="Georgia" w:cs="Arial"/>
          <w:sz w:val="24"/>
          <w:szCs w:val="24"/>
        </w:rPr>
        <w:t xml:space="preserve">, </w:t>
      </w:r>
      <w:r w:rsidR="00565651" w:rsidRPr="00DE731C">
        <w:rPr>
          <w:rFonts w:ascii="Georgia" w:hAnsi="Georgia" w:cs="Arial"/>
          <w:sz w:val="24"/>
          <w:szCs w:val="24"/>
        </w:rPr>
        <w:t xml:space="preserve">es </w:t>
      </w:r>
      <w:r w:rsidR="00C52670" w:rsidRPr="00DE731C">
        <w:rPr>
          <w:rFonts w:ascii="Georgia" w:hAnsi="Georgia" w:cs="Arial"/>
          <w:sz w:val="24"/>
          <w:szCs w:val="24"/>
        </w:rPr>
        <w:t>intangible ahora para esta Sala.</w:t>
      </w:r>
    </w:p>
    <w:p w14:paraId="4AB098F5" w14:textId="77777777" w:rsidR="00941245" w:rsidRPr="00DE731C" w:rsidRDefault="00941245" w:rsidP="00DE731C">
      <w:pPr>
        <w:spacing w:line="276" w:lineRule="auto"/>
        <w:jc w:val="both"/>
        <w:rPr>
          <w:rFonts w:ascii="Georgia" w:hAnsi="Georgia" w:cs="Arial"/>
          <w:sz w:val="24"/>
          <w:szCs w:val="24"/>
        </w:rPr>
      </w:pPr>
    </w:p>
    <w:p w14:paraId="534ED099" w14:textId="2CC6BB92" w:rsidR="00AE320E" w:rsidRPr="00DE731C" w:rsidRDefault="00C52670" w:rsidP="00DE731C">
      <w:pPr>
        <w:spacing w:line="276" w:lineRule="auto"/>
        <w:jc w:val="both"/>
        <w:rPr>
          <w:rFonts w:ascii="Georgia" w:hAnsi="Georgia" w:cs="Arial"/>
          <w:i/>
          <w:iCs/>
          <w:sz w:val="24"/>
          <w:szCs w:val="24"/>
        </w:rPr>
      </w:pPr>
      <w:r w:rsidRPr="00DE731C">
        <w:rPr>
          <w:rFonts w:ascii="Georgia" w:hAnsi="Georgia" w:cs="Arial"/>
          <w:sz w:val="24"/>
          <w:szCs w:val="24"/>
        </w:rPr>
        <w:t xml:space="preserve">Idéntica suerte corre la legitimación de la </w:t>
      </w:r>
      <w:r w:rsidR="009F7339" w:rsidRPr="00DE731C">
        <w:rPr>
          <w:rFonts w:ascii="Georgia" w:hAnsi="Georgia" w:cs="Arial"/>
          <w:sz w:val="24"/>
          <w:szCs w:val="24"/>
        </w:rPr>
        <w:t xml:space="preserve">(i) </w:t>
      </w:r>
      <w:r w:rsidR="00AE320E" w:rsidRPr="00DE731C">
        <w:rPr>
          <w:rFonts w:ascii="Georgia" w:hAnsi="Georgia" w:cs="Arial"/>
          <w:sz w:val="24"/>
          <w:szCs w:val="24"/>
          <w:lang w:val="es-CO"/>
        </w:rPr>
        <w:t xml:space="preserve">Fundación Médico Preventiva para el Bienestar Social y </w:t>
      </w:r>
      <w:r w:rsidR="00E25E7B" w:rsidRPr="00DE731C">
        <w:rPr>
          <w:rFonts w:ascii="Georgia" w:hAnsi="Georgia" w:cs="Arial"/>
          <w:sz w:val="24"/>
          <w:szCs w:val="24"/>
          <w:lang w:val="es-CO"/>
        </w:rPr>
        <w:t xml:space="preserve">la </w:t>
      </w:r>
      <w:r w:rsidR="009F7339" w:rsidRPr="00DE731C">
        <w:rPr>
          <w:rFonts w:ascii="Georgia" w:hAnsi="Georgia" w:cs="Arial"/>
          <w:sz w:val="24"/>
          <w:szCs w:val="24"/>
          <w:lang w:val="es-CO"/>
        </w:rPr>
        <w:t xml:space="preserve">(ii) </w:t>
      </w:r>
      <w:r w:rsidR="00AE320E" w:rsidRPr="00DE731C">
        <w:rPr>
          <w:rFonts w:ascii="Georgia" w:hAnsi="Georgia" w:cs="Arial"/>
          <w:sz w:val="24"/>
          <w:szCs w:val="24"/>
          <w:lang w:val="es-CO"/>
        </w:rPr>
        <w:t xml:space="preserve">Caja de Compensación Familiar del Chocó – </w:t>
      </w:r>
      <w:proofErr w:type="spellStart"/>
      <w:r w:rsidR="00AE320E" w:rsidRPr="00DE731C">
        <w:rPr>
          <w:rFonts w:ascii="Georgia" w:hAnsi="Georgia" w:cs="Arial"/>
          <w:sz w:val="24"/>
          <w:szCs w:val="24"/>
          <w:lang w:val="es-CO"/>
        </w:rPr>
        <w:t>Comfachocó</w:t>
      </w:r>
      <w:proofErr w:type="spellEnd"/>
      <w:r w:rsidR="00AE320E" w:rsidRPr="00DE731C">
        <w:rPr>
          <w:rFonts w:ascii="Georgia" w:hAnsi="Georgia" w:cs="Arial"/>
          <w:sz w:val="24"/>
          <w:szCs w:val="24"/>
          <w:lang w:val="es-CO"/>
        </w:rPr>
        <w:t>-</w:t>
      </w:r>
      <w:r w:rsidRPr="00DE731C">
        <w:rPr>
          <w:rFonts w:ascii="Georgia" w:hAnsi="Georgia" w:cs="Arial"/>
          <w:sz w:val="24"/>
          <w:szCs w:val="24"/>
          <w:lang w:val="es-CO"/>
        </w:rPr>
        <w:t xml:space="preserve">, pues aunque la primera instancia guardó silencio, </w:t>
      </w:r>
      <w:r w:rsidR="009F7339" w:rsidRPr="00DE731C">
        <w:rPr>
          <w:rFonts w:ascii="Georgia" w:hAnsi="Georgia" w:cs="Arial"/>
          <w:sz w:val="24"/>
          <w:szCs w:val="24"/>
          <w:lang w:val="es-CO"/>
        </w:rPr>
        <w:t xml:space="preserve">reluce que tales </w:t>
      </w:r>
      <w:r w:rsidRPr="00DE731C">
        <w:rPr>
          <w:rFonts w:ascii="Georgia" w:hAnsi="Georgia" w:cs="Arial"/>
          <w:sz w:val="24"/>
          <w:szCs w:val="24"/>
          <w:lang w:val="es-CO"/>
        </w:rPr>
        <w:t xml:space="preserve">entidades no participaron en la </w:t>
      </w:r>
      <w:r w:rsidR="009F7339" w:rsidRPr="00DE731C">
        <w:rPr>
          <w:rFonts w:ascii="Georgia" w:hAnsi="Georgia" w:cs="Arial"/>
          <w:sz w:val="24"/>
          <w:szCs w:val="24"/>
          <w:lang w:val="es-CO"/>
        </w:rPr>
        <w:t xml:space="preserve">asistencia médica </w:t>
      </w:r>
      <w:r w:rsidRPr="00DE731C">
        <w:rPr>
          <w:rFonts w:ascii="Georgia" w:hAnsi="Georgia" w:cs="Arial"/>
          <w:sz w:val="24"/>
          <w:szCs w:val="24"/>
          <w:lang w:val="es-CO"/>
        </w:rPr>
        <w:t xml:space="preserve">brindada a la paciente </w:t>
      </w:r>
      <w:r w:rsidRPr="00DE731C">
        <w:rPr>
          <w:rFonts w:ascii="Georgia" w:hAnsi="Georgia" w:cs="Arial"/>
          <w:sz w:val="24"/>
          <w:szCs w:val="24"/>
        </w:rPr>
        <w:t>(</w:t>
      </w:r>
      <w:r w:rsidRPr="00DE731C">
        <w:rPr>
          <w:rFonts w:ascii="Georgia" w:hAnsi="Georgia" w:cs="Arial"/>
          <w:sz w:val="24"/>
          <w:szCs w:val="24"/>
          <w:lang w:val="es-CO"/>
        </w:rPr>
        <w:t xml:space="preserve">Carpeta 01Primera…, carpeta Cuaderno1Parte1, carpeta Cuaderno 1, pdf No.12, folio 6, excepción primera). Se adicionará el fallo </w:t>
      </w:r>
      <w:r w:rsidR="009F7339" w:rsidRPr="00DE731C">
        <w:rPr>
          <w:rFonts w:ascii="Georgia" w:hAnsi="Georgia" w:cs="Arial"/>
          <w:sz w:val="24"/>
          <w:szCs w:val="24"/>
          <w:lang w:val="es-CO"/>
        </w:rPr>
        <w:t xml:space="preserve">en este sentido. </w:t>
      </w:r>
    </w:p>
    <w:p w14:paraId="1ED54FF2" w14:textId="77777777" w:rsidR="00FF6E9F" w:rsidRPr="00DE731C" w:rsidRDefault="00FF6E9F" w:rsidP="00DE731C">
      <w:pPr>
        <w:pStyle w:val="Prrafodelista"/>
        <w:spacing w:line="276" w:lineRule="auto"/>
        <w:ind w:left="0"/>
        <w:jc w:val="both"/>
        <w:rPr>
          <w:rFonts w:ascii="Georgia" w:hAnsi="Georgia" w:cs="Arial"/>
          <w:sz w:val="24"/>
          <w:szCs w:val="24"/>
        </w:rPr>
      </w:pPr>
    </w:p>
    <w:p w14:paraId="2B12473F" w14:textId="2FCA5C14" w:rsidR="00CE143E" w:rsidRPr="00DE731C" w:rsidRDefault="003F1DB0" w:rsidP="00DE731C">
      <w:pPr>
        <w:spacing w:line="276" w:lineRule="auto"/>
        <w:jc w:val="both"/>
        <w:rPr>
          <w:rFonts w:ascii="Georgia" w:hAnsi="Georgia" w:cs="Arial"/>
          <w:sz w:val="24"/>
          <w:szCs w:val="24"/>
          <w:lang w:val="es-CO"/>
        </w:rPr>
      </w:pPr>
      <w:r w:rsidRPr="00DE731C">
        <w:rPr>
          <w:rFonts w:ascii="Georgia" w:hAnsi="Georgia" w:cs="Arial"/>
          <w:smallCaps/>
          <w:sz w:val="24"/>
          <w:szCs w:val="24"/>
        </w:rPr>
        <w:t xml:space="preserve">6.2.3. </w:t>
      </w:r>
      <w:r w:rsidR="00355674" w:rsidRPr="00DE731C">
        <w:rPr>
          <w:rFonts w:ascii="Georgia" w:hAnsi="Georgia" w:cs="Arial"/>
          <w:smallCaps/>
          <w:sz w:val="24"/>
          <w:szCs w:val="24"/>
        </w:rPr>
        <w:t>El llamamiento en garantía.</w:t>
      </w:r>
      <w:r w:rsidR="00355674" w:rsidRPr="00DE731C">
        <w:rPr>
          <w:rFonts w:ascii="Georgia" w:hAnsi="Georgia" w:cs="Arial"/>
          <w:sz w:val="24"/>
          <w:szCs w:val="24"/>
        </w:rPr>
        <w:t xml:space="preserve"> </w:t>
      </w:r>
      <w:r w:rsidRPr="00DE731C">
        <w:rPr>
          <w:rFonts w:ascii="Georgia" w:hAnsi="Georgia" w:cs="Arial"/>
          <w:sz w:val="24"/>
          <w:szCs w:val="24"/>
        </w:rPr>
        <w:t xml:space="preserve">Ningún </w:t>
      </w:r>
      <w:r w:rsidR="00CE143E" w:rsidRPr="00DE731C">
        <w:rPr>
          <w:rFonts w:ascii="Georgia" w:hAnsi="Georgia" w:cs="Arial"/>
          <w:sz w:val="24"/>
          <w:szCs w:val="24"/>
        </w:rPr>
        <w:t xml:space="preserve">reparo hay sobre la vinculación de </w:t>
      </w:r>
      <w:r w:rsidR="006026A5" w:rsidRPr="00DE731C">
        <w:rPr>
          <w:rFonts w:ascii="Georgia" w:hAnsi="Georgia" w:cs="Arial"/>
          <w:sz w:val="24"/>
          <w:szCs w:val="24"/>
          <w:lang w:val="es-CO"/>
        </w:rPr>
        <w:t xml:space="preserve">Allianz Seguros </w:t>
      </w:r>
      <w:r w:rsidRPr="00DE731C">
        <w:rPr>
          <w:rFonts w:ascii="Georgia" w:hAnsi="Georgia" w:cs="Arial"/>
          <w:sz w:val="24"/>
          <w:szCs w:val="24"/>
          <w:lang w:val="es-CO"/>
        </w:rPr>
        <w:t>SA</w:t>
      </w:r>
      <w:r w:rsidR="005A4696" w:rsidRPr="00DE731C">
        <w:rPr>
          <w:rFonts w:ascii="Georgia" w:hAnsi="Georgia" w:cs="Arial"/>
          <w:sz w:val="24"/>
          <w:szCs w:val="24"/>
          <w:lang w:val="es-CO"/>
        </w:rPr>
        <w:t>,</w:t>
      </w:r>
      <w:r w:rsidR="00CE143E" w:rsidRPr="00DE731C">
        <w:rPr>
          <w:rFonts w:ascii="Georgia" w:hAnsi="Georgia" w:cs="Arial"/>
          <w:sz w:val="24"/>
          <w:szCs w:val="24"/>
        </w:rPr>
        <w:t xml:space="preserve"> según la póliza suscrita con </w:t>
      </w:r>
      <w:proofErr w:type="spellStart"/>
      <w:r w:rsidR="006026A5" w:rsidRPr="00DE731C">
        <w:rPr>
          <w:rFonts w:ascii="Georgia" w:hAnsi="Georgia" w:cs="Arial"/>
          <w:sz w:val="24"/>
          <w:szCs w:val="24"/>
        </w:rPr>
        <w:t>Comfamiliar</w:t>
      </w:r>
      <w:proofErr w:type="spellEnd"/>
      <w:r w:rsidR="006026A5" w:rsidRPr="00DE731C">
        <w:rPr>
          <w:rFonts w:ascii="Georgia" w:hAnsi="Georgia" w:cs="Arial"/>
          <w:sz w:val="24"/>
          <w:szCs w:val="24"/>
        </w:rPr>
        <w:t xml:space="preserve"> Risaralda</w:t>
      </w:r>
      <w:r w:rsidR="00CC3317" w:rsidRPr="00DE731C">
        <w:rPr>
          <w:rFonts w:ascii="Georgia" w:hAnsi="Georgia" w:cs="Arial"/>
          <w:sz w:val="24"/>
          <w:szCs w:val="24"/>
        </w:rPr>
        <w:t>,</w:t>
      </w:r>
      <w:r w:rsidR="00CE143E" w:rsidRPr="00DE731C">
        <w:rPr>
          <w:rFonts w:ascii="Georgia" w:hAnsi="Georgia" w:cs="Arial"/>
          <w:sz w:val="24"/>
          <w:szCs w:val="24"/>
        </w:rPr>
        <w:t xml:space="preserve"> </w:t>
      </w:r>
      <w:r w:rsidR="009F7339" w:rsidRPr="00DE731C">
        <w:rPr>
          <w:rFonts w:ascii="Georgia" w:hAnsi="Georgia" w:cs="Arial"/>
          <w:sz w:val="24"/>
          <w:szCs w:val="24"/>
        </w:rPr>
        <w:t xml:space="preserve">pues </w:t>
      </w:r>
      <w:r w:rsidR="008822AE" w:rsidRPr="00DE731C">
        <w:rPr>
          <w:rFonts w:ascii="Georgia" w:hAnsi="Georgia" w:cs="Arial"/>
          <w:sz w:val="24"/>
          <w:szCs w:val="24"/>
        </w:rPr>
        <w:t>estaba vigente</w:t>
      </w:r>
      <w:r w:rsidR="009F7339" w:rsidRPr="00DE731C">
        <w:rPr>
          <w:rFonts w:ascii="Georgia" w:hAnsi="Georgia" w:cs="Arial"/>
          <w:sz w:val="24"/>
          <w:szCs w:val="24"/>
        </w:rPr>
        <w:t xml:space="preserve"> </w:t>
      </w:r>
      <w:r w:rsidR="008741B0" w:rsidRPr="00DE731C">
        <w:rPr>
          <w:rFonts w:ascii="Georgia" w:hAnsi="Georgia" w:cs="Arial"/>
          <w:sz w:val="24"/>
          <w:szCs w:val="24"/>
          <w:lang w:val="es-CO"/>
        </w:rPr>
        <w:t xml:space="preserve">para la fecha de </w:t>
      </w:r>
      <w:r w:rsidR="009F7339" w:rsidRPr="00DE731C">
        <w:rPr>
          <w:rFonts w:ascii="Georgia" w:hAnsi="Georgia" w:cs="Arial"/>
          <w:sz w:val="24"/>
          <w:szCs w:val="24"/>
          <w:lang w:val="es-CO"/>
        </w:rPr>
        <w:t xml:space="preserve">la </w:t>
      </w:r>
      <w:r w:rsidR="008741B0" w:rsidRPr="00DE731C">
        <w:rPr>
          <w:rFonts w:ascii="Georgia" w:hAnsi="Georgia" w:cs="Arial"/>
          <w:sz w:val="24"/>
          <w:szCs w:val="24"/>
          <w:lang w:val="es-CO"/>
        </w:rPr>
        <w:t xml:space="preserve">atención de la paciente (08-12-2014), </w:t>
      </w:r>
      <w:r w:rsidR="009F7339" w:rsidRPr="00DE731C">
        <w:rPr>
          <w:rFonts w:ascii="Georgia" w:hAnsi="Georgia" w:cs="Arial"/>
          <w:sz w:val="24"/>
          <w:szCs w:val="24"/>
          <w:lang w:val="es-CO"/>
        </w:rPr>
        <w:t xml:space="preserve">tenía </w:t>
      </w:r>
      <w:r w:rsidR="008741B0" w:rsidRPr="00DE731C">
        <w:rPr>
          <w:rFonts w:ascii="Georgia" w:hAnsi="Georgia" w:cs="Arial"/>
          <w:sz w:val="24"/>
          <w:szCs w:val="24"/>
          <w:lang w:val="es-CO"/>
        </w:rPr>
        <w:t>cobertura de</w:t>
      </w:r>
      <w:r w:rsidR="00EE007E" w:rsidRPr="00DE731C">
        <w:rPr>
          <w:rFonts w:ascii="Georgia" w:hAnsi="Georgia" w:cs="Arial"/>
          <w:sz w:val="24"/>
          <w:szCs w:val="24"/>
          <w:lang w:val="es-CO"/>
        </w:rPr>
        <w:t>sde el 31-01-2012</w:t>
      </w:r>
      <w:r w:rsidR="008741B0" w:rsidRPr="00DE731C">
        <w:rPr>
          <w:rFonts w:ascii="Georgia" w:hAnsi="Georgia" w:cs="Arial"/>
          <w:sz w:val="24"/>
          <w:szCs w:val="24"/>
          <w:lang w:val="es-CO"/>
        </w:rPr>
        <w:t xml:space="preserve">, </w:t>
      </w:r>
      <w:r w:rsidR="009F7339" w:rsidRPr="00DE731C">
        <w:rPr>
          <w:rFonts w:ascii="Georgia" w:hAnsi="Georgia" w:cs="Arial"/>
          <w:sz w:val="24"/>
          <w:szCs w:val="24"/>
          <w:lang w:val="es-CO"/>
        </w:rPr>
        <w:t xml:space="preserve">con </w:t>
      </w:r>
      <w:r w:rsidR="008741B0" w:rsidRPr="00DE731C">
        <w:rPr>
          <w:rFonts w:ascii="Georgia" w:hAnsi="Georgia" w:cs="Arial"/>
          <w:sz w:val="24"/>
          <w:szCs w:val="24"/>
          <w:lang w:val="es-CO"/>
        </w:rPr>
        <w:t>renovación del 30-01-2019</w:t>
      </w:r>
      <w:r w:rsidR="00CE143E" w:rsidRPr="00DE731C">
        <w:rPr>
          <w:rFonts w:ascii="Georgia" w:hAnsi="Georgia" w:cs="Arial"/>
          <w:sz w:val="24"/>
          <w:szCs w:val="24"/>
          <w:lang w:val="es-CO"/>
        </w:rPr>
        <w:t>, según las copia</w:t>
      </w:r>
      <w:r w:rsidR="006E2107" w:rsidRPr="00DE731C">
        <w:rPr>
          <w:rFonts w:ascii="Georgia" w:hAnsi="Georgia" w:cs="Arial"/>
          <w:sz w:val="24"/>
          <w:szCs w:val="24"/>
          <w:lang w:val="es-CO"/>
        </w:rPr>
        <w:t>s</w:t>
      </w:r>
      <w:r w:rsidR="00CE143E" w:rsidRPr="00DE731C">
        <w:rPr>
          <w:rFonts w:ascii="Georgia" w:hAnsi="Georgia" w:cs="Arial"/>
          <w:sz w:val="24"/>
          <w:szCs w:val="24"/>
          <w:lang w:val="es-CO"/>
        </w:rPr>
        <w:t xml:space="preserve"> aparejada</w:t>
      </w:r>
      <w:r w:rsidR="006E2107" w:rsidRPr="00DE731C">
        <w:rPr>
          <w:rFonts w:ascii="Georgia" w:hAnsi="Georgia" w:cs="Arial"/>
          <w:sz w:val="24"/>
          <w:szCs w:val="24"/>
          <w:lang w:val="es-CO"/>
        </w:rPr>
        <w:t>s</w:t>
      </w:r>
      <w:r w:rsidR="00CE143E" w:rsidRPr="00DE731C">
        <w:rPr>
          <w:rFonts w:ascii="Georgia" w:hAnsi="Georgia" w:cs="Arial"/>
          <w:sz w:val="24"/>
          <w:szCs w:val="24"/>
          <w:lang w:val="es-CO"/>
        </w:rPr>
        <w:t xml:space="preserve"> </w:t>
      </w:r>
      <w:r w:rsidR="008741B0" w:rsidRPr="00DE731C">
        <w:rPr>
          <w:rFonts w:ascii="Georgia" w:hAnsi="Georgia" w:cs="Arial"/>
          <w:sz w:val="24"/>
          <w:szCs w:val="24"/>
        </w:rPr>
        <w:t>(</w:t>
      </w:r>
      <w:r w:rsidR="008741B0" w:rsidRPr="00DE731C">
        <w:rPr>
          <w:rFonts w:ascii="Georgia" w:hAnsi="Georgia" w:cs="Arial"/>
          <w:sz w:val="24"/>
          <w:szCs w:val="24"/>
          <w:lang w:val="es-CO"/>
        </w:rPr>
        <w:t>Carpeta 01Primera…, carpeta Cuaderno2Parte2, carpeta Cuaderno 2, pdf No.28, folios 16-17 y ss)</w:t>
      </w:r>
      <w:r w:rsidR="00BA44EE" w:rsidRPr="00DE731C">
        <w:rPr>
          <w:rFonts w:ascii="Georgia" w:hAnsi="Georgia" w:cs="Arial"/>
          <w:sz w:val="24"/>
          <w:szCs w:val="24"/>
          <w:lang w:val="es-CO"/>
        </w:rPr>
        <w:t>.</w:t>
      </w:r>
    </w:p>
    <w:p w14:paraId="68C46857" w14:textId="77777777" w:rsidR="003F1DB0" w:rsidRPr="00DE731C" w:rsidRDefault="003F1DB0" w:rsidP="00DE731C">
      <w:pPr>
        <w:spacing w:line="276" w:lineRule="auto"/>
        <w:jc w:val="both"/>
        <w:rPr>
          <w:rFonts w:ascii="Georgia" w:hAnsi="Georgia"/>
          <w:iCs/>
          <w:sz w:val="24"/>
          <w:szCs w:val="24"/>
          <w:lang w:val="es-CO"/>
        </w:rPr>
      </w:pPr>
    </w:p>
    <w:p w14:paraId="606D280E" w14:textId="08FA8757" w:rsidR="008E4449" w:rsidRPr="00DE731C" w:rsidRDefault="003F1DB0" w:rsidP="00DE731C">
      <w:pPr>
        <w:pStyle w:val="Prrafodelista"/>
        <w:spacing w:line="276" w:lineRule="auto"/>
        <w:ind w:left="0"/>
        <w:jc w:val="both"/>
        <w:rPr>
          <w:rFonts w:ascii="Georgia" w:hAnsi="Georgia" w:cs="Arial"/>
          <w:sz w:val="24"/>
          <w:szCs w:val="24"/>
          <w:lang w:val="es-CO"/>
        </w:rPr>
      </w:pPr>
      <w:r w:rsidRPr="00DE731C">
        <w:rPr>
          <w:rFonts w:ascii="Georgia" w:hAnsi="Georgia" w:cs="Arial"/>
          <w:iCs/>
          <w:smallCaps/>
          <w:sz w:val="24"/>
          <w:szCs w:val="24"/>
          <w:lang w:val="es-CO"/>
        </w:rPr>
        <w:t xml:space="preserve">6.3. </w:t>
      </w:r>
      <w:r w:rsidR="008E4449" w:rsidRPr="00DE731C">
        <w:rPr>
          <w:rFonts w:ascii="Georgia" w:hAnsi="Georgia" w:cs="Arial"/>
          <w:iCs/>
          <w:smallCaps/>
          <w:sz w:val="24"/>
          <w:szCs w:val="24"/>
          <w:lang w:val="es-CO"/>
        </w:rPr>
        <w:t xml:space="preserve">El </w:t>
      </w:r>
      <w:r w:rsidR="008E4449" w:rsidRPr="00DE731C">
        <w:rPr>
          <w:rFonts w:ascii="Georgia" w:hAnsi="Georgia"/>
          <w:iCs/>
          <w:smallCaps/>
          <w:sz w:val="24"/>
          <w:szCs w:val="24"/>
          <w:lang w:val="es-CO"/>
        </w:rPr>
        <w:t>problema</w:t>
      </w:r>
      <w:r w:rsidR="008E4449" w:rsidRPr="00DE731C">
        <w:rPr>
          <w:rFonts w:ascii="Georgia" w:hAnsi="Georgia" w:cs="Arial"/>
          <w:iCs/>
          <w:smallCaps/>
          <w:sz w:val="24"/>
          <w:szCs w:val="24"/>
          <w:lang w:val="es-CO"/>
        </w:rPr>
        <w:t xml:space="preserve"> jurídico </w:t>
      </w:r>
      <w:r w:rsidR="00506F50" w:rsidRPr="00DE731C">
        <w:rPr>
          <w:rFonts w:ascii="Georgia" w:hAnsi="Georgia" w:cs="Arial"/>
          <w:iCs/>
          <w:smallCaps/>
          <w:sz w:val="24"/>
          <w:szCs w:val="24"/>
          <w:lang w:val="es-CO"/>
        </w:rPr>
        <w:t>por</w:t>
      </w:r>
      <w:r w:rsidR="008E4449" w:rsidRPr="00DE731C">
        <w:rPr>
          <w:rFonts w:ascii="Georgia" w:hAnsi="Georgia" w:cs="Arial"/>
          <w:iCs/>
          <w:smallCaps/>
          <w:sz w:val="24"/>
          <w:szCs w:val="24"/>
          <w:lang w:val="es-CO"/>
        </w:rPr>
        <w:t xml:space="preserve"> resolver</w:t>
      </w:r>
      <w:r w:rsidR="008E4449" w:rsidRPr="00DE731C">
        <w:rPr>
          <w:rFonts w:ascii="Georgia" w:hAnsi="Georgia" w:cs="Arial"/>
          <w:smallCaps/>
          <w:sz w:val="24"/>
          <w:szCs w:val="24"/>
          <w:lang w:val="es-CO"/>
        </w:rPr>
        <w:t xml:space="preserve">. </w:t>
      </w:r>
      <w:r w:rsidR="008E4449" w:rsidRPr="00DE731C">
        <w:rPr>
          <w:rFonts w:ascii="Georgia" w:hAnsi="Georgia"/>
          <w:sz w:val="24"/>
          <w:szCs w:val="24"/>
          <w:lang w:val="es-CO"/>
        </w:rPr>
        <w:t>¿Se debe revocar</w:t>
      </w:r>
      <w:r w:rsidR="00232818" w:rsidRPr="00DE731C">
        <w:rPr>
          <w:rFonts w:ascii="Georgia" w:hAnsi="Georgia"/>
          <w:sz w:val="24"/>
          <w:szCs w:val="24"/>
          <w:lang w:val="es-CO"/>
        </w:rPr>
        <w:t xml:space="preserve"> o </w:t>
      </w:r>
      <w:r w:rsidR="006E2107" w:rsidRPr="00DE731C">
        <w:rPr>
          <w:rFonts w:ascii="Georgia" w:hAnsi="Georgia"/>
          <w:sz w:val="24"/>
          <w:szCs w:val="24"/>
          <w:lang w:val="es-CO"/>
        </w:rPr>
        <w:t xml:space="preserve">modificar </w:t>
      </w:r>
      <w:r w:rsidR="008E4449" w:rsidRPr="00DE731C">
        <w:rPr>
          <w:rFonts w:ascii="Georgia" w:hAnsi="Georgia"/>
          <w:sz w:val="24"/>
          <w:szCs w:val="24"/>
          <w:lang w:val="es-CO"/>
        </w:rPr>
        <w:t xml:space="preserve">la sentencia </w:t>
      </w:r>
      <w:r w:rsidR="006C4E64" w:rsidRPr="00DE731C">
        <w:rPr>
          <w:rFonts w:ascii="Georgia" w:hAnsi="Georgia"/>
          <w:sz w:val="24"/>
          <w:szCs w:val="24"/>
          <w:lang w:val="es-CO"/>
        </w:rPr>
        <w:t>des</w:t>
      </w:r>
      <w:r w:rsidR="008E4449" w:rsidRPr="00DE731C">
        <w:rPr>
          <w:rFonts w:ascii="Georgia" w:hAnsi="Georgia"/>
          <w:sz w:val="24"/>
          <w:szCs w:val="24"/>
          <w:lang w:val="es-CO"/>
        </w:rPr>
        <w:t>estimatoria proferida por el Juzgado</w:t>
      </w:r>
      <w:r w:rsidR="00E041B6" w:rsidRPr="00DE731C">
        <w:rPr>
          <w:rFonts w:ascii="Georgia" w:hAnsi="Georgia"/>
          <w:sz w:val="24"/>
          <w:szCs w:val="24"/>
          <w:lang w:val="es-CO"/>
        </w:rPr>
        <w:t xml:space="preserve"> </w:t>
      </w:r>
      <w:r w:rsidR="008741B0" w:rsidRPr="00DE731C">
        <w:rPr>
          <w:rFonts w:ascii="Georgia" w:hAnsi="Georgia"/>
          <w:sz w:val="24"/>
          <w:szCs w:val="24"/>
          <w:lang w:val="es-CO"/>
        </w:rPr>
        <w:t>Tercero Civil del</w:t>
      </w:r>
      <w:r w:rsidR="008E4449" w:rsidRPr="00DE731C">
        <w:rPr>
          <w:rFonts w:ascii="Georgia" w:hAnsi="Georgia"/>
          <w:sz w:val="24"/>
          <w:szCs w:val="24"/>
          <w:lang w:val="es-CO"/>
        </w:rPr>
        <w:t xml:space="preserve"> Circuito de </w:t>
      </w:r>
      <w:r w:rsidR="008741B0" w:rsidRPr="00DE731C">
        <w:rPr>
          <w:rFonts w:ascii="Georgia" w:hAnsi="Georgia"/>
          <w:sz w:val="24"/>
          <w:szCs w:val="24"/>
          <w:lang w:val="es-CO"/>
        </w:rPr>
        <w:t>Pereira</w:t>
      </w:r>
      <w:r w:rsidR="006C4E64" w:rsidRPr="00DE731C">
        <w:rPr>
          <w:rFonts w:ascii="Georgia" w:hAnsi="Georgia"/>
          <w:sz w:val="24"/>
          <w:szCs w:val="24"/>
          <w:lang w:val="es-CO"/>
        </w:rPr>
        <w:t>, R.</w:t>
      </w:r>
      <w:r w:rsidR="008E4449" w:rsidRPr="00DE731C">
        <w:rPr>
          <w:rFonts w:ascii="Georgia" w:hAnsi="Georgia"/>
          <w:sz w:val="24"/>
          <w:szCs w:val="24"/>
          <w:lang w:val="es-CO"/>
        </w:rPr>
        <w:t xml:space="preserve">, según </w:t>
      </w:r>
      <w:r w:rsidR="00FF77F1" w:rsidRPr="00DE731C">
        <w:rPr>
          <w:rFonts w:ascii="Georgia" w:hAnsi="Georgia"/>
          <w:sz w:val="24"/>
          <w:szCs w:val="24"/>
          <w:lang w:val="es-CO"/>
        </w:rPr>
        <w:t xml:space="preserve">la apelación de </w:t>
      </w:r>
      <w:r w:rsidR="008E4449" w:rsidRPr="00DE731C">
        <w:rPr>
          <w:rFonts w:ascii="Georgia" w:hAnsi="Georgia"/>
          <w:sz w:val="24"/>
          <w:szCs w:val="24"/>
          <w:lang w:val="es-CO"/>
        </w:rPr>
        <w:t>l</w:t>
      </w:r>
      <w:r w:rsidR="00E22E28" w:rsidRPr="00DE731C">
        <w:rPr>
          <w:rFonts w:ascii="Georgia" w:hAnsi="Georgia"/>
          <w:sz w:val="24"/>
          <w:szCs w:val="24"/>
          <w:lang w:val="es-CO"/>
        </w:rPr>
        <w:t>a</w:t>
      </w:r>
      <w:r w:rsidR="006C4E64" w:rsidRPr="00DE731C">
        <w:rPr>
          <w:rFonts w:ascii="Georgia" w:hAnsi="Georgia"/>
          <w:sz w:val="24"/>
          <w:szCs w:val="24"/>
          <w:lang w:val="es-CO"/>
        </w:rPr>
        <w:t xml:space="preserve"> parte actora</w:t>
      </w:r>
      <w:r w:rsidR="008E4449" w:rsidRPr="00DE731C">
        <w:rPr>
          <w:rFonts w:ascii="Georgia" w:hAnsi="Georgia" w:cs="Arial"/>
          <w:sz w:val="24"/>
          <w:szCs w:val="24"/>
          <w:lang w:val="es-CO"/>
        </w:rPr>
        <w:t>?</w:t>
      </w:r>
    </w:p>
    <w:p w14:paraId="5431A5A5" w14:textId="77777777" w:rsidR="00B02C30" w:rsidRPr="00DE731C" w:rsidRDefault="00B02C30" w:rsidP="00DE731C">
      <w:pPr>
        <w:pStyle w:val="Prrafodelista"/>
        <w:spacing w:line="276" w:lineRule="auto"/>
        <w:ind w:left="0"/>
        <w:jc w:val="both"/>
        <w:rPr>
          <w:rFonts w:ascii="Georgia" w:hAnsi="Georgia" w:cs="Arial"/>
          <w:sz w:val="24"/>
          <w:szCs w:val="24"/>
          <w:lang w:val="es-CO"/>
        </w:rPr>
      </w:pPr>
    </w:p>
    <w:p w14:paraId="4C0BA4AA" w14:textId="79205C3A" w:rsidR="0093448C" w:rsidRPr="00DE731C" w:rsidRDefault="00B205EC" w:rsidP="00DE731C">
      <w:pPr>
        <w:pStyle w:val="Prrafodelista"/>
        <w:numPr>
          <w:ilvl w:val="1"/>
          <w:numId w:val="26"/>
        </w:numPr>
        <w:spacing w:line="276" w:lineRule="auto"/>
        <w:jc w:val="both"/>
        <w:rPr>
          <w:rFonts w:ascii="Georgia" w:hAnsi="Georgia" w:cs="Arial"/>
          <w:sz w:val="24"/>
          <w:szCs w:val="24"/>
          <w:lang w:val="es-CO"/>
        </w:rPr>
      </w:pPr>
      <w:r w:rsidRPr="00DE731C">
        <w:rPr>
          <w:rFonts w:ascii="Georgia" w:hAnsi="Georgia" w:cs="Arial"/>
          <w:smallCaps/>
          <w:sz w:val="24"/>
          <w:szCs w:val="24"/>
          <w:lang w:val="es-CO"/>
        </w:rPr>
        <w:t>La r</w:t>
      </w:r>
      <w:r w:rsidRPr="00DE731C">
        <w:rPr>
          <w:rFonts w:ascii="Georgia" w:hAnsi="Georgia"/>
          <w:iCs/>
          <w:smallCaps/>
          <w:sz w:val="24"/>
          <w:szCs w:val="24"/>
          <w:lang w:val="es-CO"/>
        </w:rPr>
        <w:t>esolución del problema</w:t>
      </w:r>
    </w:p>
    <w:p w14:paraId="7EEFF88E" w14:textId="77777777" w:rsidR="008F402B" w:rsidRPr="00DE731C" w:rsidRDefault="008F402B" w:rsidP="00DE731C">
      <w:pPr>
        <w:spacing w:line="276" w:lineRule="auto"/>
        <w:jc w:val="both"/>
        <w:rPr>
          <w:rFonts w:ascii="Georgia" w:hAnsi="Georgia" w:cs="Arial"/>
          <w:sz w:val="24"/>
          <w:szCs w:val="24"/>
          <w:lang w:val="es-CO"/>
        </w:rPr>
      </w:pPr>
    </w:p>
    <w:p w14:paraId="53F54F18" w14:textId="77777777" w:rsidR="00AF1233" w:rsidRPr="00DE731C" w:rsidRDefault="00AF1233" w:rsidP="00DE731C">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DE731C" w:rsidRDefault="00AF1233" w:rsidP="00DE731C">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DE731C" w:rsidRDefault="00AF1233" w:rsidP="00DE731C">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DE731C" w:rsidRDefault="00AF1233" w:rsidP="00DE731C">
      <w:pPr>
        <w:pStyle w:val="Prrafodelista"/>
        <w:numPr>
          <w:ilvl w:val="1"/>
          <w:numId w:val="9"/>
        </w:numPr>
        <w:spacing w:line="276" w:lineRule="auto"/>
        <w:jc w:val="both"/>
        <w:rPr>
          <w:rFonts w:ascii="Georgia" w:hAnsi="Georgia" w:cs="Arial"/>
          <w:vanish/>
          <w:sz w:val="24"/>
          <w:szCs w:val="24"/>
          <w:lang w:val="es-CO"/>
        </w:rPr>
      </w:pPr>
    </w:p>
    <w:p w14:paraId="4E1A2AB7" w14:textId="1083E25B" w:rsidR="008741B0" w:rsidRPr="00DE731C" w:rsidRDefault="008741B0" w:rsidP="00DE731C">
      <w:pPr>
        <w:spacing w:line="276" w:lineRule="auto"/>
        <w:jc w:val="both"/>
        <w:rPr>
          <w:rFonts w:ascii="Georgia" w:hAnsi="Georgia" w:cs="Arial"/>
          <w:bCs/>
          <w:sz w:val="24"/>
          <w:szCs w:val="24"/>
          <w:lang w:val="es-CO"/>
        </w:rPr>
      </w:pPr>
      <w:r w:rsidRPr="00DE731C">
        <w:rPr>
          <w:rFonts w:ascii="Georgia" w:hAnsi="Georgia" w:cs="Arial"/>
          <w:sz w:val="24"/>
          <w:szCs w:val="24"/>
          <w:lang w:val="es-CO"/>
        </w:rPr>
        <w:t xml:space="preserve">6.4.1. Los límites de la apelación impugnaticia. En esta sede se definen por los temas objeto del </w:t>
      </w:r>
      <w:r w:rsidRPr="00DE731C">
        <w:rPr>
          <w:rFonts w:ascii="Georgia" w:hAnsi="Georgia" w:cs="Arial"/>
          <w:bCs/>
          <w:sz w:val="24"/>
          <w:szCs w:val="24"/>
          <w:lang w:val="es-CO"/>
        </w:rPr>
        <w:t xml:space="preserve">recurso, patente aplicación </w:t>
      </w:r>
      <w:r w:rsidRPr="00DE731C">
        <w:rPr>
          <w:rFonts w:ascii="Georgia" w:hAnsi="Georgia" w:cs="Arial"/>
          <w:sz w:val="24"/>
          <w:szCs w:val="24"/>
          <w:lang w:val="es-CO"/>
        </w:rPr>
        <w:t>del modelo</w:t>
      </w:r>
      <w:r w:rsidRPr="00DE731C">
        <w:rPr>
          <w:rFonts w:ascii="Georgia" w:hAnsi="Georgia" w:cs="Arial"/>
          <w:bCs/>
          <w:sz w:val="24"/>
          <w:szCs w:val="24"/>
          <w:lang w:val="es-CO"/>
        </w:rPr>
        <w:t xml:space="preserve"> dispositivo del proceso civil nacional [Arts.  320 y 328, CGP]; se reconoce hoy como la </w:t>
      </w:r>
      <w:r w:rsidRPr="00DE731C">
        <w:rPr>
          <w:rFonts w:ascii="Georgia" w:hAnsi="Georgia" w:cs="Arial"/>
          <w:bCs/>
          <w:i/>
          <w:sz w:val="24"/>
          <w:szCs w:val="24"/>
          <w:lang w:val="es-CO"/>
        </w:rPr>
        <w:t>pretensión impugnaticia</w:t>
      </w:r>
      <w:r w:rsidRPr="00DE731C">
        <w:rPr>
          <w:rStyle w:val="Refdenotaalpie"/>
          <w:rFonts w:ascii="Georgia" w:hAnsi="Georgia"/>
          <w:bCs/>
          <w:i/>
          <w:sz w:val="24"/>
          <w:szCs w:val="24"/>
          <w:lang w:val="es-CO"/>
        </w:rPr>
        <w:footnoteReference w:id="18"/>
      </w:r>
      <w:r w:rsidRPr="00DE731C">
        <w:rPr>
          <w:rFonts w:ascii="Georgia" w:hAnsi="Georgia" w:cs="Arial"/>
          <w:bCs/>
          <w:sz w:val="24"/>
          <w:szCs w:val="24"/>
          <w:lang w:val="es-CO"/>
        </w:rPr>
        <w:t xml:space="preserve">, </w:t>
      </w:r>
      <w:r w:rsidRPr="00DE731C">
        <w:rPr>
          <w:rFonts w:ascii="Georgia" w:hAnsi="Georgia" w:cs="Arial"/>
          <w:sz w:val="24"/>
          <w:szCs w:val="24"/>
          <w:lang w:val="es-CO"/>
        </w:rPr>
        <w:t>novedad de la nueva regulación procedimental del CGP, según la literatura especializada, entre ellos el doctor Forero S.</w:t>
      </w:r>
      <w:r w:rsidRPr="00DE731C">
        <w:rPr>
          <w:rStyle w:val="Refdenotaalpie"/>
          <w:rFonts w:ascii="Georgia" w:hAnsi="Georgia"/>
          <w:sz w:val="24"/>
          <w:szCs w:val="24"/>
          <w:lang w:val="es-CO"/>
        </w:rPr>
        <w:footnoteReference w:id="19"/>
      </w:r>
      <w:r w:rsidRPr="00DE731C">
        <w:rPr>
          <w:rFonts w:ascii="Georgia" w:hAnsi="Georgia" w:cs="Arial"/>
          <w:sz w:val="24"/>
          <w:szCs w:val="24"/>
          <w:lang w:val="es-CO"/>
        </w:rPr>
        <w:t>. El profesor Bejarano G.</w:t>
      </w:r>
      <w:r w:rsidRPr="00DE731C">
        <w:rPr>
          <w:rStyle w:val="Refdenotaalpie"/>
          <w:rFonts w:ascii="Georgia" w:hAnsi="Georgia"/>
          <w:sz w:val="24"/>
          <w:szCs w:val="24"/>
          <w:lang w:val="es-CO"/>
        </w:rPr>
        <w:footnoteReference w:id="20"/>
      </w:r>
      <w:r w:rsidRPr="00DE731C">
        <w:rPr>
          <w:rFonts w:ascii="Georgia" w:hAnsi="Georgia" w:cs="Arial"/>
          <w:sz w:val="24"/>
          <w:szCs w:val="24"/>
          <w:lang w:val="es-CO"/>
        </w:rPr>
        <w:t xml:space="preserve">, discrepa al entender que contraviene la tutela judicial efectiva, de igual parecer </w:t>
      </w:r>
      <w:r w:rsidRPr="00DE731C">
        <w:rPr>
          <w:rFonts w:ascii="Georgia" w:hAnsi="Georgia" w:cs="Arial"/>
          <w:sz w:val="24"/>
          <w:szCs w:val="24"/>
        </w:rPr>
        <w:t>Quintero G.</w:t>
      </w:r>
      <w:r w:rsidRPr="00DE731C">
        <w:rPr>
          <w:rStyle w:val="Refdenotaalpie"/>
          <w:rFonts w:ascii="Georgia" w:hAnsi="Georgia"/>
          <w:sz w:val="24"/>
          <w:szCs w:val="24"/>
        </w:rPr>
        <w:footnoteReference w:id="21"/>
      </w:r>
      <w:r w:rsidRPr="00DE731C">
        <w:rPr>
          <w:rFonts w:ascii="Georgia" w:hAnsi="Georgia" w:cs="Arial"/>
          <w:sz w:val="24"/>
          <w:szCs w:val="24"/>
        </w:rPr>
        <w:t xml:space="preserve">, más esta </w:t>
      </w:r>
      <w:r w:rsidRPr="00DE731C">
        <w:rPr>
          <w:rFonts w:ascii="Georgia" w:hAnsi="Georgia" w:cs="Arial"/>
          <w:sz w:val="24"/>
          <w:szCs w:val="24"/>
          <w:lang w:val="es-CO"/>
        </w:rPr>
        <w:t>Magistratura disiente de esas opiniones, que son minoritarias.</w:t>
      </w:r>
    </w:p>
    <w:p w14:paraId="5CE5847F" w14:textId="77777777" w:rsidR="008741B0" w:rsidRPr="00DE731C" w:rsidRDefault="008741B0" w:rsidP="00DE731C">
      <w:pPr>
        <w:pStyle w:val="Prrafodelista"/>
        <w:spacing w:line="276" w:lineRule="auto"/>
        <w:ind w:left="435"/>
        <w:jc w:val="both"/>
        <w:rPr>
          <w:rFonts w:ascii="Georgia" w:hAnsi="Georgia" w:cs="Arial"/>
          <w:sz w:val="24"/>
          <w:szCs w:val="24"/>
          <w:lang w:val="es-CO"/>
        </w:rPr>
      </w:pPr>
    </w:p>
    <w:p w14:paraId="6C18EA0E" w14:textId="66FB9B80" w:rsidR="008741B0" w:rsidRPr="00DE731C" w:rsidRDefault="008741B0" w:rsidP="00DE731C">
      <w:pPr>
        <w:spacing w:line="276" w:lineRule="auto"/>
        <w:jc w:val="both"/>
        <w:rPr>
          <w:rFonts w:ascii="Georgia" w:hAnsi="Georgia" w:cs="Arial"/>
          <w:sz w:val="24"/>
          <w:szCs w:val="24"/>
          <w:lang w:val="es-CO"/>
        </w:rPr>
      </w:pPr>
      <w:r w:rsidRPr="00DE731C">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DE731C">
        <w:rPr>
          <w:rStyle w:val="Refdenotaalpie"/>
          <w:rFonts w:ascii="Georgia" w:hAnsi="Georgia"/>
          <w:sz w:val="24"/>
          <w:szCs w:val="24"/>
          <w:lang w:val="es-CO"/>
        </w:rPr>
        <w:footnoteReference w:id="22"/>
      </w:r>
      <w:r w:rsidRPr="00DE731C">
        <w:rPr>
          <w:rFonts w:ascii="Georgia" w:hAnsi="Georgia" w:cs="Arial"/>
          <w:sz w:val="24"/>
          <w:szCs w:val="24"/>
          <w:lang w:val="es-CO"/>
        </w:rPr>
        <w:t>. En la última sentencia mencionada, se prohijó lo argüido por la CSJ en 2017</w:t>
      </w:r>
      <w:r w:rsidRPr="00DE731C">
        <w:rPr>
          <w:rStyle w:val="Refdenotaalpie"/>
          <w:rFonts w:ascii="Georgia" w:hAnsi="Georgia"/>
          <w:sz w:val="24"/>
          <w:szCs w:val="24"/>
          <w:lang w:val="es-CO"/>
        </w:rPr>
        <w:footnoteReference w:id="23"/>
      </w:r>
      <w:r w:rsidRPr="00DE731C">
        <w:rPr>
          <w:rFonts w:ascii="Georgia" w:hAnsi="Georgia" w:cs="Arial"/>
          <w:sz w:val="24"/>
          <w:szCs w:val="24"/>
          <w:lang w:val="es-CO"/>
        </w:rPr>
        <w:t>, eso sí como criterio auxiliar, ya en decisiones posteriores y más recientes, la CSJ</w:t>
      </w:r>
      <w:r w:rsidRPr="00DE731C">
        <w:rPr>
          <w:rStyle w:val="Refdenotaalpie"/>
          <w:rFonts w:ascii="Georgia" w:hAnsi="Georgia"/>
          <w:sz w:val="24"/>
          <w:szCs w:val="24"/>
          <w:lang w:val="es-CO"/>
        </w:rPr>
        <w:footnoteReference w:id="24"/>
      </w:r>
      <w:r w:rsidRPr="00DE731C">
        <w:rPr>
          <w:rFonts w:ascii="Georgia" w:hAnsi="Georgia" w:cs="Arial"/>
          <w:sz w:val="24"/>
          <w:szCs w:val="24"/>
          <w:lang w:val="es-CO"/>
        </w:rPr>
        <w:t xml:space="preserve"> (2019</w:t>
      </w:r>
      <w:r w:rsidR="00941245" w:rsidRPr="00DE731C">
        <w:rPr>
          <w:rFonts w:ascii="Georgia" w:hAnsi="Georgia" w:cs="Arial"/>
          <w:sz w:val="24"/>
          <w:szCs w:val="24"/>
          <w:lang w:val="es-CO"/>
        </w:rPr>
        <w:t xml:space="preserve">- </w:t>
      </w:r>
      <w:r w:rsidRPr="00DE731C">
        <w:rPr>
          <w:rFonts w:ascii="Georgia" w:hAnsi="Georgia" w:cs="Arial"/>
          <w:sz w:val="24"/>
          <w:szCs w:val="24"/>
          <w:lang w:val="es-CO"/>
        </w:rPr>
        <w:t>2021</w:t>
      </w:r>
      <w:r w:rsidR="00941245" w:rsidRPr="00DE731C">
        <w:rPr>
          <w:rFonts w:ascii="Georgia" w:hAnsi="Georgia" w:cs="Arial"/>
          <w:sz w:val="24"/>
          <w:szCs w:val="24"/>
          <w:lang w:val="es-CO"/>
        </w:rPr>
        <w:t xml:space="preserve"> y 2022</w:t>
      </w:r>
      <w:r w:rsidRPr="00DE731C">
        <w:rPr>
          <w:rFonts w:ascii="Georgia" w:hAnsi="Georgia" w:cs="Arial"/>
          <w:sz w:val="24"/>
          <w:szCs w:val="24"/>
          <w:lang w:val="es-CO"/>
        </w:rPr>
        <w:t>), en sede de casación reiteró la tesis de la referida pretensión.</w:t>
      </w:r>
      <w:bookmarkStart w:id="7" w:name="_Hlk74124785"/>
      <w:r w:rsidRPr="00DE731C">
        <w:rPr>
          <w:rFonts w:ascii="Georgia" w:hAnsi="Georgia" w:cs="Arial"/>
          <w:sz w:val="24"/>
          <w:szCs w:val="24"/>
          <w:lang w:val="es-CO"/>
        </w:rPr>
        <w:t xml:space="preserve"> El profesor Parra B.</w:t>
      </w:r>
      <w:r w:rsidRPr="00DE731C">
        <w:rPr>
          <w:rStyle w:val="Refdenotaalpie"/>
          <w:rFonts w:ascii="Georgia" w:hAnsi="Georgia"/>
          <w:sz w:val="24"/>
          <w:szCs w:val="24"/>
          <w:lang w:val="es-CO"/>
        </w:rPr>
        <w:footnoteReference w:id="25"/>
      </w:r>
      <w:r w:rsidRPr="00DE731C">
        <w:rPr>
          <w:rFonts w:ascii="Georgia" w:hAnsi="Georgia" w:cs="Arial"/>
          <w:sz w:val="24"/>
          <w:szCs w:val="24"/>
          <w:lang w:val="es-CO"/>
        </w:rPr>
        <w:t>, arguye en su obra (2021): “</w:t>
      </w:r>
      <w:r w:rsidRPr="00B95202">
        <w:rPr>
          <w:rFonts w:ascii="Georgia" w:hAnsi="Georgia" w:cs="Arial"/>
          <w:i/>
          <w:iCs/>
          <w:sz w:val="22"/>
          <w:szCs w:val="24"/>
          <w:lang w:val="es-CO"/>
        </w:rPr>
        <w:t xml:space="preserve">Tiene como propósito esta barrera conjurar que la segunda instancia sea una reedición de la primera y se repita esta innecesariamente. Además, respeta </w:t>
      </w:r>
      <w:r w:rsidRPr="00B95202">
        <w:rPr>
          <w:rFonts w:ascii="Georgia" w:hAnsi="Georgia" w:cs="Arial"/>
          <w:i/>
          <w:iCs/>
          <w:sz w:val="22"/>
          <w:szCs w:val="24"/>
          <w:lang w:val="es-CO"/>
        </w:rPr>
        <w:lastRenderedPageBreak/>
        <w:t>los derechos de la contraparte, pues esta se atiene a la queja concreta</w:t>
      </w:r>
      <w:r w:rsidRPr="00DE731C">
        <w:rPr>
          <w:rFonts w:ascii="Georgia" w:hAnsi="Georgia" w:cs="Arial"/>
          <w:i/>
          <w:iCs/>
          <w:sz w:val="24"/>
          <w:szCs w:val="24"/>
          <w:lang w:val="es-CO"/>
        </w:rPr>
        <w:t>.</w:t>
      </w:r>
      <w:r w:rsidRPr="00DE731C">
        <w:rPr>
          <w:rFonts w:ascii="Georgia" w:hAnsi="Georgia" w:cs="Arial"/>
          <w:sz w:val="24"/>
          <w:szCs w:val="24"/>
          <w:lang w:val="es-CO"/>
        </w:rPr>
        <w:t>”</w:t>
      </w:r>
      <w:bookmarkEnd w:id="7"/>
      <w:r w:rsidRPr="00DE731C">
        <w:rPr>
          <w:rFonts w:ascii="Georgia" w:hAnsi="Georgia" w:cs="Arial"/>
          <w:sz w:val="24"/>
          <w:szCs w:val="24"/>
          <w:lang w:val="es-CO"/>
        </w:rPr>
        <w:t xml:space="preserve"> De igual parecer Sanabria Santos</w:t>
      </w:r>
      <w:r w:rsidRPr="00DE731C">
        <w:rPr>
          <w:rStyle w:val="Refdenotaalpie"/>
          <w:rFonts w:ascii="Georgia" w:hAnsi="Georgia"/>
          <w:sz w:val="24"/>
          <w:szCs w:val="24"/>
          <w:lang w:val="es-CO"/>
        </w:rPr>
        <w:footnoteReference w:id="26"/>
      </w:r>
      <w:r w:rsidRPr="00DE731C">
        <w:rPr>
          <w:rFonts w:ascii="Georgia" w:hAnsi="Georgia" w:cs="Arial"/>
          <w:sz w:val="24"/>
          <w:szCs w:val="24"/>
          <w:lang w:val="es-CO"/>
        </w:rPr>
        <w:t xml:space="preserve"> (2021).</w:t>
      </w:r>
    </w:p>
    <w:p w14:paraId="12D806D6" w14:textId="77777777" w:rsidR="008741B0" w:rsidRPr="00DE731C" w:rsidRDefault="008741B0" w:rsidP="00DE731C">
      <w:pPr>
        <w:pStyle w:val="Prrafodelista"/>
        <w:spacing w:line="276" w:lineRule="auto"/>
        <w:ind w:left="435"/>
        <w:jc w:val="both"/>
        <w:rPr>
          <w:rFonts w:ascii="Georgia" w:hAnsi="Georgia" w:cs="Arial"/>
          <w:bCs/>
          <w:sz w:val="24"/>
          <w:szCs w:val="24"/>
          <w:lang w:val="es-CO"/>
        </w:rPr>
      </w:pPr>
    </w:p>
    <w:p w14:paraId="048AFB04" w14:textId="77777777" w:rsidR="008741B0" w:rsidRPr="00DE731C" w:rsidRDefault="008741B0" w:rsidP="00DE731C">
      <w:pPr>
        <w:spacing w:line="276" w:lineRule="auto"/>
        <w:jc w:val="both"/>
        <w:rPr>
          <w:rFonts w:ascii="Georgia" w:hAnsi="Georgia" w:cs="Arial"/>
          <w:sz w:val="24"/>
          <w:szCs w:val="24"/>
          <w:lang w:val="es-CO"/>
        </w:rPr>
      </w:pPr>
      <w:r w:rsidRPr="00DE731C">
        <w:rPr>
          <w:rFonts w:ascii="Georgia" w:hAnsi="Georgia" w:cs="Arial"/>
          <w:bCs/>
          <w:sz w:val="24"/>
          <w:szCs w:val="24"/>
          <w:lang w:val="es-CO"/>
        </w:rPr>
        <w:t>Ahora, también son límites para la resolución del caso, el principio de congruencia como regla general [</w:t>
      </w:r>
      <w:r w:rsidRPr="00DE731C">
        <w:rPr>
          <w:rFonts w:ascii="Georgia" w:hAnsi="Georgia" w:cs="Arial"/>
          <w:sz w:val="24"/>
          <w:szCs w:val="24"/>
          <w:lang w:val="es-CO"/>
        </w:rPr>
        <w:t>Art. 281, ibidem]</w:t>
      </w:r>
      <w:r w:rsidRPr="00DE731C">
        <w:rPr>
          <w:rFonts w:ascii="Georgia" w:hAnsi="Georgia" w:cs="Arial"/>
          <w:bCs/>
          <w:sz w:val="24"/>
          <w:szCs w:val="24"/>
          <w:lang w:val="es-CO"/>
        </w:rPr>
        <w:t xml:space="preserve">. Las excepciones, es decir, aquellos temas que son revisables de oficio son los </w:t>
      </w:r>
      <w:r w:rsidRPr="00DE731C">
        <w:rPr>
          <w:rFonts w:ascii="Georgia" w:hAnsi="Georgia" w:cs="Arial"/>
          <w:sz w:val="24"/>
          <w:szCs w:val="24"/>
          <w:lang w:val="es-CO"/>
        </w:rPr>
        <w:t>asuntos de familia y agrarios [Art. 281, parágrafos 1º y 2º, ibidem], las excepciones declarables de oficio [Art. 282, ibidem], los presupuestos procesales</w:t>
      </w:r>
      <w:r w:rsidRPr="00DE731C">
        <w:rPr>
          <w:rStyle w:val="Refdenotaalpie"/>
          <w:rFonts w:ascii="Georgia" w:hAnsi="Georgia"/>
          <w:sz w:val="24"/>
          <w:szCs w:val="24"/>
          <w:lang w:val="es-CO"/>
        </w:rPr>
        <w:footnoteReference w:id="27"/>
      </w:r>
      <w:r w:rsidRPr="00DE731C">
        <w:rPr>
          <w:rFonts w:ascii="Georgia" w:hAnsi="Georgia" w:cs="Arial"/>
          <w:sz w:val="24"/>
          <w:szCs w:val="24"/>
          <w:lang w:val="es-CO"/>
        </w:rPr>
        <w:t xml:space="preserve"> y sustanciales</w:t>
      </w:r>
      <w:r w:rsidRPr="00DE731C">
        <w:rPr>
          <w:rStyle w:val="Refdenotaalpie"/>
          <w:rFonts w:ascii="Georgia" w:hAnsi="Georgia"/>
          <w:sz w:val="24"/>
          <w:szCs w:val="24"/>
          <w:lang w:val="es-CO"/>
        </w:rPr>
        <w:footnoteReference w:id="28"/>
      </w:r>
      <w:r w:rsidRPr="00DE731C">
        <w:rPr>
          <w:rFonts w:ascii="Georgia" w:hAnsi="Georgia" w:cs="Arial"/>
          <w:sz w:val="24"/>
          <w:szCs w:val="24"/>
          <w:lang w:val="es-CO"/>
        </w:rPr>
        <w:t>, las nulidades absolutas [Art. 2º, Ley 50 de 1936], las prestaciones mutuas</w:t>
      </w:r>
      <w:r w:rsidRPr="00DE731C">
        <w:rPr>
          <w:rStyle w:val="Refdenotaalpie"/>
          <w:rFonts w:ascii="Georgia" w:hAnsi="Georgia"/>
          <w:sz w:val="24"/>
          <w:szCs w:val="24"/>
          <w:lang w:val="es-CO"/>
        </w:rPr>
        <w:footnoteReference w:id="29"/>
      </w:r>
      <w:r w:rsidRPr="00DE731C">
        <w:rPr>
          <w:rFonts w:ascii="Georgia" w:hAnsi="Georgia" w:cs="Arial"/>
          <w:sz w:val="24"/>
          <w:szCs w:val="24"/>
          <w:lang w:val="es-CO"/>
        </w:rPr>
        <w:t>, las costas procesales</w:t>
      </w:r>
      <w:r w:rsidRPr="00DE731C">
        <w:rPr>
          <w:rStyle w:val="Refdenotaalpie"/>
          <w:rFonts w:ascii="Georgia" w:hAnsi="Georgia"/>
          <w:sz w:val="24"/>
          <w:szCs w:val="24"/>
          <w:lang w:val="es-CO"/>
        </w:rPr>
        <w:footnoteReference w:id="30"/>
      </w:r>
      <w:r w:rsidRPr="00DE731C">
        <w:rPr>
          <w:rFonts w:ascii="Georgia" w:hAnsi="Georgia" w:cs="Arial"/>
          <w:sz w:val="24"/>
          <w:szCs w:val="24"/>
          <w:lang w:val="es-CO"/>
        </w:rPr>
        <w:t xml:space="preserve"> y la extensión de la condena en concreto [Art.283,2, CGP], entre otros</w:t>
      </w:r>
      <w:r w:rsidRPr="00DE731C">
        <w:rPr>
          <w:rFonts w:ascii="Georgia" w:hAnsi="Georgia" w:cs="Arial"/>
          <w:bCs/>
          <w:sz w:val="24"/>
          <w:szCs w:val="24"/>
          <w:lang w:val="es-CO"/>
        </w:rPr>
        <w:t>. Por último, la competencia es panorámica cuando ambas partes recurren en lo que les fue desfavorable [Art.328, inciso 2º, CGP].</w:t>
      </w:r>
    </w:p>
    <w:p w14:paraId="34EA5C80" w14:textId="06F05C86" w:rsidR="00AC2EC7" w:rsidRPr="00DE731C" w:rsidRDefault="00AC2EC7" w:rsidP="00DE731C">
      <w:pPr>
        <w:spacing w:line="276" w:lineRule="auto"/>
        <w:jc w:val="both"/>
        <w:rPr>
          <w:rFonts w:ascii="Georgia" w:hAnsi="Georgia" w:cs="Arial"/>
          <w:bCs/>
          <w:sz w:val="24"/>
          <w:szCs w:val="24"/>
          <w:lang w:val="es-CO"/>
        </w:rPr>
      </w:pPr>
    </w:p>
    <w:p w14:paraId="22701D16" w14:textId="60B1EE20" w:rsidR="002B0CC2" w:rsidRPr="00DE731C" w:rsidRDefault="006C4E64" w:rsidP="00DE731C">
      <w:pPr>
        <w:pStyle w:val="Prrafodelista"/>
        <w:spacing w:line="276" w:lineRule="auto"/>
        <w:ind w:left="0"/>
        <w:jc w:val="both"/>
        <w:textAlignment w:val="baseline"/>
        <w:rPr>
          <w:rFonts w:ascii="Georgia" w:hAnsi="Georgia" w:cs="Arial"/>
          <w:sz w:val="24"/>
          <w:szCs w:val="24"/>
          <w:lang w:val="es-CO"/>
        </w:rPr>
      </w:pPr>
      <w:r w:rsidRPr="00DE731C">
        <w:rPr>
          <w:rFonts w:ascii="Georgia" w:hAnsi="Georgia" w:cs="Arial"/>
          <w:sz w:val="24"/>
          <w:szCs w:val="24"/>
          <w:lang w:val="es-CO"/>
        </w:rPr>
        <w:t>6.4.</w:t>
      </w:r>
      <w:r w:rsidR="00A3709C" w:rsidRPr="00DE731C">
        <w:rPr>
          <w:rFonts w:ascii="Georgia" w:hAnsi="Georgia" w:cs="Arial"/>
          <w:sz w:val="24"/>
          <w:szCs w:val="24"/>
          <w:lang w:val="es-CO"/>
        </w:rPr>
        <w:t>2</w:t>
      </w:r>
      <w:r w:rsidRPr="00DE731C">
        <w:rPr>
          <w:rFonts w:ascii="Georgia" w:hAnsi="Georgia" w:cs="Arial"/>
          <w:sz w:val="24"/>
          <w:szCs w:val="24"/>
          <w:lang w:val="es-CO"/>
        </w:rPr>
        <w:t xml:space="preserve">. </w:t>
      </w:r>
      <w:r w:rsidR="006C7526" w:rsidRPr="00DE731C">
        <w:rPr>
          <w:rFonts w:ascii="Georgia" w:hAnsi="Georgia" w:cs="Arial"/>
          <w:smallCaps/>
          <w:sz w:val="24"/>
          <w:szCs w:val="24"/>
          <w:lang w:val="es-CO"/>
        </w:rPr>
        <w:t xml:space="preserve">Los </w:t>
      </w:r>
      <w:r w:rsidR="00D54FD9" w:rsidRPr="00DE731C">
        <w:rPr>
          <w:rFonts w:ascii="Georgia" w:hAnsi="Georgia" w:cs="Arial"/>
          <w:smallCaps/>
          <w:sz w:val="24"/>
          <w:szCs w:val="24"/>
          <w:lang w:val="es-CO"/>
        </w:rPr>
        <w:t>temas de apelación</w:t>
      </w:r>
      <w:r w:rsidR="005525E4" w:rsidRPr="00DE731C">
        <w:rPr>
          <w:rFonts w:ascii="Georgia" w:hAnsi="Georgia" w:cs="Arial"/>
          <w:smallCaps/>
          <w:sz w:val="24"/>
          <w:szCs w:val="24"/>
          <w:lang w:val="es-CO"/>
        </w:rPr>
        <w:t>.</w:t>
      </w:r>
      <w:r w:rsidR="009D4BF0" w:rsidRPr="00DE731C">
        <w:rPr>
          <w:rFonts w:ascii="Georgia" w:hAnsi="Georgia" w:cs="Arial"/>
          <w:smallCaps/>
          <w:sz w:val="24"/>
          <w:szCs w:val="24"/>
          <w:lang w:val="es-CO"/>
        </w:rPr>
        <w:t xml:space="preserve"> </w:t>
      </w:r>
      <w:r w:rsidR="00D427D9" w:rsidRPr="00DE731C">
        <w:rPr>
          <w:rFonts w:ascii="Georgia" w:hAnsi="Georgia" w:cs="Arial"/>
          <w:sz w:val="24"/>
          <w:szCs w:val="24"/>
          <w:lang w:val="es-CO"/>
        </w:rPr>
        <w:t>En</w:t>
      </w:r>
      <w:r w:rsidR="00D427D9" w:rsidRPr="00DE731C">
        <w:rPr>
          <w:rFonts w:ascii="Georgia" w:hAnsi="Georgia" w:cs="Arial"/>
          <w:smallCaps/>
          <w:sz w:val="24"/>
          <w:szCs w:val="24"/>
          <w:lang w:val="es-CO"/>
        </w:rPr>
        <w:t xml:space="preserve"> </w:t>
      </w:r>
      <w:r w:rsidR="00B33A3C" w:rsidRPr="00DE731C">
        <w:rPr>
          <w:rFonts w:ascii="Georgia" w:hAnsi="Georgia" w:cs="Arial"/>
          <w:sz w:val="24"/>
          <w:szCs w:val="24"/>
          <w:lang w:val="es-CO"/>
        </w:rPr>
        <w:t xml:space="preserve">orden metodológico </w:t>
      </w:r>
      <w:r w:rsidR="00423E51" w:rsidRPr="00DE731C">
        <w:rPr>
          <w:rFonts w:ascii="Georgia" w:hAnsi="Georgia" w:cs="Arial"/>
          <w:sz w:val="24"/>
          <w:szCs w:val="24"/>
          <w:lang w:val="es-CO"/>
        </w:rPr>
        <w:t>se</w:t>
      </w:r>
      <w:r w:rsidR="00B33A3C" w:rsidRPr="00DE731C">
        <w:rPr>
          <w:rFonts w:ascii="Georgia" w:hAnsi="Georgia" w:cs="Arial"/>
          <w:sz w:val="24"/>
          <w:szCs w:val="24"/>
          <w:lang w:val="es-CO"/>
        </w:rPr>
        <w:t xml:space="preserve"> resolver</w:t>
      </w:r>
      <w:r w:rsidR="00423E51" w:rsidRPr="00DE731C">
        <w:rPr>
          <w:rFonts w:ascii="Georgia" w:hAnsi="Georgia" w:cs="Arial"/>
          <w:sz w:val="24"/>
          <w:szCs w:val="24"/>
          <w:lang w:val="es-CO"/>
        </w:rPr>
        <w:t>á</w:t>
      </w:r>
      <w:r w:rsidR="00B33A3C" w:rsidRPr="00DE731C">
        <w:rPr>
          <w:rFonts w:ascii="Georgia" w:hAnsi="Georgia" w:cs="Arial"/>
          <w:sz w:val="24"/>
          <w:szCs w:val="24"/>
          <w:lang w:val="es-CO"/>
        </w:rPr>
        <w:t xml:space="preserve"> así: </w:t>
      </w:r>
      <w:r w:rsidR="00637339" w:rsidRPr="00DE731C">
        <w:rPr>
          <w:rFonts w:ascii="Georgia" w:hAnsi="Georgia" w:cs="Arial"/>
          <w:b/>
          <w:bCs/>
          <w:sz w:val="24"/>
          <w:szCs w:val="24"/>
          <w:lang w:val="es-CO"/>
        </w:rPr>
        <w:t xml:space="preserve">(i) </w:t>
      </w:r>
      <w:r w:rsidR="00D427D9" w:rsidRPr="00DE731C">
        <w:rPr>
          <w:rFonts w:ascii="Georgia" w:hAnsi="Georgia" w:cs="Arial"/>
          <w:bCs/>
          <w:sz w:val="24"/>
          <w:szCs w:val="24"/>
          <w:lang w:val="es-CO"/>
        </w:rPr>
        <w:t>La acreditación de la causalidad</w:t>
      </w:r>
      <w:r w:rsidR="00A3709C" w:rsidRPr="00DE731C">
        <w:rPr>
          <w:rFonts w:ascii="Georgia" w:hAnsi="Georgia" w:cs="Arial"/>
          <w:bCs/>
          <w:sz w:val="24"/>
          <w:szCs w:val="24"/>
          <w:lang w:val="es-CO"/>
        </w:rPr>
        <w:t xml:space="preserve"> y la </w:t>
      </w:r>
      <w:r w:rsidR="00D427D9" w:rsidRPr="00DE731C">
        <w:rPr>
          <w:rFonts w:ascii="Georgia" w:hAnsi="Georgia" w:cs="Arial"/>
          <w:bCs/>
          <w:sz w:val="24"/>
          <w:szCs w:val="24"/>
          <w:lang w:val="es-CO"/>
        </w:rPr>
        <w:t>valoración probatoria</w:t>
      </w:r>
      <w:r w:rsidR="00A3709C" w:rsidRPr="00DE731C">
        <w:rPr>
          <w:rFonts w:ascii="Georgia" w:hAnsi="Georgia" w:cs="Arial"/>
          <w:bCs/>
          <w:sz w:val="24"/>
          <w:szCs w:val="24"/>
          <w:lang w:val="es-CO"/>
        </w:rPr>
        <w:t xml:space="preserve"> echada de menos e incorrecta</w:t>
      </w:r>
      <w:r w:rsidR="003254EB" w:rsidRPr="00DE731C">
        <w:rPr>
          <w:rFonts w:ascii="Georgia" w:hAnsi="Georgia" w:cs="Tahoma"/>
          <w:sz w:val="24"/>
          <w:szCs w:val="24"/>
        </w:rPr>
        <w:t>;</w:t>
      </w:r>
      <w:r w:rsidR="00BF736B" w:rsidRPr="00DE731C">
        <w:rPr>
          <w:rFonts w:ascii="Georgia" w:hAnsi="Georgia" w:cs="Tahoma"/>
          <w:sz w:val="24"/>
          <w:szCs w:val="24"/>
        </w:rPr>
        <w:t xml:space="preserve"> </w:t>
      </w:r>
      <w:r w:rsidR="00650749" w:rsidRPr="00DE731C">
        <w:rPr>
          <w:rFonts w:ascii="Georgia" w:hAnsi="Georgia" w:cs="Arial"/>
          <w:bCs/>
          <w:sz w:val="24"/>
          <w:szCs w:val="24"/>
          <w:lang w:val="es-CO"/>
        </w:rPr>
        <w:t>y,</w:t>
      </w:r>
      <w:r w:rsidR="00650B1A" w:rsidRPr="00DE731C">
        <w:rPr>
          <w:rFonts w:ascii="Georgia" w:hAnsi="Georgia" w:cs="Arial"/>
          <w:bCs/>
          <w:sz w:val="24"/>
          <w:szCs w:val="24"/>
          <w:lang w:val="es-CO"/>
        </w:rPr>
        <w:t xml:space="preserve"> solo en caso de prosperar las pretensiones se examinará </w:t>
      </w:r>
      <w:r w:rsidR="00CF7B6B" w:rsidRPr="00DE731C">
        <w:rPr>
          <w:rFonts w:ascii="Georgia" w:hAnsi="Georgia" w:cs="Arial"/>
          <w:b/>
          <w:bCs/>
          <w:sz w:val="24"/>
          <w:szCs w:val="24"/>
          <w:lang w:val="es-CO"/>
        </w:rPr>
        <w:t>(ii)</w:t>
      </w:r>
      <w:r w:rsidR="00CF7B6B" w:rsidRPr="00DE731C">
        <w:rPr>
          <w:rFonts w:ascii="Georgia" w:hAnsi="Georgia" w:cs="Arial"/>
          <w:bCs/>
          <w:sz w:val="24"/>
          <w:szCs w:val="24"/>
          <w:lang w:val="es-CO"/>
        </w:rPr>
        <w:t xml:space="preserve"> </w:t>
      </w:r>
      <w:r w:rsidR="00650749" w:rsidRPr="00DE731C">
        <w:rPr>
          <w:rFonts w:ascii="Georgia" w:hAnsi="Georgia" w:cs="Arial"/>
          <w:bCs/>
          <w:sz w:val="24"/>
          <w:szCs w:val="24"/>
          <w:lang w:val="es-CO"/>
        </w:rPr>
        <w:t xml:space="preserve">La </w:t>
      </w:r>
      <w:r w:rsidR="00D427D9" w:rsidRPr="00DE731C">
        <w:rPr>
          <w:rFonts w:ascii="Georgia" w:hAnsi="Georgia" w:cs="Arial"/>
          <w:bCs/>
          <w:sz w:val="24"/>
          <w:szCs w:val="24"/>
          <w:lang w:val="es-CO"/>
        </w:rPr>
        <w:t>revictimización de la parte actora</w:t>
      </w:r>
      <w:bookmarkStart w:id="8" w:name="_Hlk100308715"/>
      <w:r w:rsidR="00CF7B6B" w:rsidRPr="00DE731C">
        <w:rPr>
          <w:rFonts w:ascii="Georgia" w:hAnsi="Georgia" w:cs="Arial"/>
          <w:bCs/>
          <w:sz w:val="24"/>
          <w:szCs w:val="24"/>
          <w:lang w:val="es-CO"/>
        </w:rPr>
        <w:t>.</w:t>
      </w:r>
    </w:p>
    <w:p w14:paraId="0F8F5F57" w14:textId="04FE2801" w:rsidR="00F46114" w:rsidRPr="00DE731C" w:rsidRDefault="00F46114" w:rsidP="00DE731C">
      <w:pPr>
        <w:pStyle w:val="Prrafodelista"/>
        <w:spacing w:line="276" w:lineRule="auto"/>
        <w:ind w:left="0"/>
        <w:jc w:val="both"/>
        <w:textAlignment w:val="baseline"/>
        <w:rPr>
          <w:rFonts w:ascii="Georgia" w:hAnsi="Georgia" w:cs="Arial"/>
          <w:sz w:val="24"/>
          <w:szCs w:val="24"/>
          <w:lang w:val="es-CO"/>
        </w:rPr>
      </w:pPr>
    </w:p>
    <w:p w14:paraId="4A664C46" w14:textId="4827C596" w:rsidR="007E2656" w:rsidRPr="00DE731C" w:rsidRDefault="00F46114" w:rsidP="00DE731C">
      <w:pPr>
        <w:pStyle w:val="Prrafodelista"/>
        <w:spacing w:line="276" w:lineRule="auto"/>
        <w:ind w:left="0"/>
        <w:jc w:val="both"/>
        <w:textAlignment w:val="baseline"/>
        <w:rPr>
          <w:rFonts w:ascii="Georgia" w:hAnsi="Georgia" w:cs="Arial"/>
          <w:sz w:val="24"/>
          <w:szCs w:val="24"/>
          <w:lang w:val="es-CO"/>
        </w:rPr>
      </w:pPr>
      <w:r w:rsidRPr="00DE731C">
        <w:rPr>
          <w:rFonts w:ascii="Georgia" w:hAnsi="Georgia" w:cs="Arial"/>
          <w:sz w:val="24"/>
          <w:szCs w:val="24"/>
          <w:lang w:val="es-CO"/>
        </w:rPr>
        <w:t xml:space="preserve">La sentencia </w:t>
      </w:r>
      <w:r w:rsidR="008D4A33" w:rsidRPr="00DE731C">
        <w:rPr>
          <w:rFonts w:ascii="Georgia" w:hAnsi="Georgia" w:cs="Arial"/>
          <w:sz w:val="24"/>
          <w:szCs w:val="24"/>
          <w:lang w:val="es-CO"/>
        </w:rPr>
        <w:t>entremezcl</w:t>
      </w:r>
      <w:r w:rsidR="008822AE" w:rsidRPr="00DE731C">
        <w:rPr>
          <w:rFonts w:ascii="Georgia" w:hAnsi="Georgia" w:cs="Arial"/>
          <w:sz w:val="24"/>
          <w:szCs w:val="24"/>
          <w:lang w:val="es-CO"/>
        </w:rPr>
        <w:t>ó</w:t>
      </w:r>
      <w:r w:rsidR="008D4A33" w:rsidRPr="00DE731C">
        <w:rPr>
          <w:rFonts w:ascii="Georgia" w:hAnsi="Georgia" w:cs="Arial"/>
          <w:sz w:val="24"/>
          <w:szCs w:val="24"/>
          <w:lang w:val="es-CO"/>
        </w:rPr>
        <w:t xml:space="preserve"> la demostración de los elementos causa y culpa, pareciera entender que </w:t>
      </w:r>
      <w:r w:rsidR="00650B1A" w:rsidRPr="00DE731C">
        <w:rPr>
          <w:rFonts w:ascii="Georgia" w:hAnsi="Georgia" w:cs="Arial"/>
          <w:sz w:val="24"/>
          <w:szCs w:val="24"/>
          <w:lang w:val="es-CO"/>
        </w:rPr>
        <w:t xml:space="preserve">con la acreditación de </w:t>
      </w:r>
      <w:r w:rsidR="008D4A33" w:rsidRPr="00DE731C">
        <w:rPr>
          <w:rFonts w:ascii="Georgia" w:hAnsi="Georgia" w:cs="Arial"/>
          <w:sz w:val="24"/>
          <w:szCs w:val="24"/>
          <w:lang w:val="es-CO"/>
        </w:rPr>
        <w:t xml:space="preserve">la primera se </w:t>
      </w:r>
      <w:r w:rsidR="00650B1A" w:rsidRPr="00DE731C">
        <w:rPr>
          <w:rFonts w:ascii="Georgia" w:hAnsi="Georgia" w:cs="Arial"/>
          <w:sz w:val="24"/>
          <w:szCs w:val="24"/>
          <w:lang w:val="es-CO"/>
        </w:rPr>
        <w:t xml:space="preserve">tiene también probada </w:t>
      </w:r>
      <w:r w:rsidR="008D4A33" w:rsidRPr="00DE731C">
        <w:rPr>
          <w:rFonts w:ascii="Georgia" w:hAnsi="Georgia" w:cs="Arial"/>
          <w:sz w:val="24"/>
          <w:szCs w:val="24"/>
          <w:lang w:val="es-CO"/>
        </w:rPr>
        <w:t>la segunda</w:t>
      </w:r>
      <w:bookmarkEnd w:id="8"/>
      <w:r w:rsidR="007E2656" w:rsidRPr="00DE731C">
        <w:rPr>
          <w:rFonts w:ascii="Georgia" w:hAnsi="Georgia" w:cs="Arial"/>
          <w:sz w:val="24"/>
          <w:szCs w:val="24"/>
          <w:lang w:val="es-CO"/>
        </w:rPr>
        <w:t xml:space="preserve">; </w:t>
      </w:r>
      <w:r w:rsidR="008D4A33" w:rsidRPr="00DE731C">
        <w:rPr>
          <w:rFonts w:ascii="Georgia" w:hAnsi="Georgia" w:cs="Arial"/>
          <w:sz w:val="24"/>
          <w:szCs w:val="24"/>
          <w:lang w:val="es-CO"/>
        </w:rPr>
        <w:t>cuando</w:t>
      </w:r>
      <w:r w:rsidR="00650B1A" w:rsidRPr="00DE731C">
        <w:rPr>
          <w:rFonts w:ascii="Georgia" w:hAnsi="Georgia" w:cs="Arial"/>
          <w:sz w:val="24"/>
          <w:szCs w:val="24"/>
          <w:lang w:val="es-CO"/>
        </w:rPr>
        <w:t xml:space="preserve">, según el orden </w:t>
      </w:r>
      <w:r w:rsidR="008822AE" w:rsidRPr="00DE731C">
        <w:rPr>
          <w:rFonts w:ascii="Georgia" w:hAnsi="Georgia" w:cs="Arial"/>
          <w:sz w:val="24"/>
          <w:szCs w:val="24"/>
          <w:lang w:val="es-CO"/>
        </w:rPr>
        <w:t xml:space="preserve">sistemático </w:t>
      </w:r>
      <w:r w:rsidR="00650B1A" w:rsidRPr="00DE731C">
        <w:rPr>
          <w:rFonts w:ascii="Georgia" w:hAnsi="Georgia" w:cs="Arial"/>
          <w:sz w:val="24"/>
          <w:szCs w:val="24"/>
          <w:lang w:val="es-CO"/>
        </w:rPr>
        <w:t>fijado por la doctrina y la jurisprudencia de esta Sala</w:t>
      </w:r>
      <w:r w:rsidR="00650B1A" w:rsidRPr="00DE731C">
        <w:rPr>
          <w:rStyle w:val="Refdenotaalpie"/>
          <w:rFonts w:ascii="Georgia" w:hAnsi="Georgia"/>
          <w:sz w:val="24"/>
          <w:szCs w:val="24"/>
          <w:lang w:val="es-CO"/>
        </w:rPr>
        <w:footnoteReference w:id="31"/>
      </w:r>
      <w:r w:rsidR="00650B1A" w:rsidRPr="00DE731C">
        <w:rPr>
          <w:rFonts w:ascii="Georgia" w:hAnsi="Georgia" w:cs="Arial"/>
          <w:sz w:val="24"/>
          <w:szCs w:val="24"/>
          <w:lang w:val="es-CO"/>
        </w:rPr>
        <w:t xml:space="preserve">, </w:t>
      </w:r>
      <w:r w:rsidR="008D4A33" w:rsidRPr="00DE731C">
        <w:rPr>
          <w:rFonts w:ascii="Georgia" w:hAnsi="Georgia" w:cs="Arial"/>
          <w:sz w:val="24"/>
          <w:szCs w:val="24"/>
          <w:lang w:val="es-CO"/>
        </w:rPr>
        <w:t xml:space="preserve">se debe </w:t>
      </w:r>
      <w:r w:rsidR="007E2656" w:rsidRPr="00DE731C">
        <w:rPr>
          <w:rFonts w:ascii="Georgia" w:hAnsi="Georgia" w:cs="Arial"/>
          <w:sz w:val="24"/>
          <w:szCs w:val="24"/>
          <w:lang w:val="es-CO"/>
        </w:rPr>
        <w:t>verificar</w:t>
      </w:r>
      <w:r w:rsidR="008D4A33" w:rsidRPr="00DE731C">
        <w:rPr>
          <w:rFonts w:ascii="Georgia" w:hAnsi="Georgia" w:cs="Arial"/>
          <w:sz w:val="24"/>
          <w:szCs w:val="24"/>
          <w:lang w:val="es-CO"/>
        </w:rPr>
        <w:t xml:space="preserve"> </w:t>
      </w:r>
      <w:r w:rsidR="007E2656" w:rsidRPr="00DE731C">
        <w:rPr>
          <w:rFonts w:ascii="Georgia" w:hAnsi="Georgia" w:cs="Arial"/>
          <w:sz w:val="24"/>
          <w:szCs w:val="24"/>
          <w:lang w:val="es-CO"/>
        </w:rPr>
        <w:t>la existencia del nexo causal como presupuesto previo</w:t>
      </w:r>
      <w:r w:rsidR="1DBCDF9D" w:rsidRPr="00DE731C">
        <w:rPr>
          <w:rFonts w:ascii="Georgia" w:hAnsi="Georgia" w:cs="Arial"/>
          <w:sz w:val="24"/>
          <w:szCs w:val="24"/>
          <w:lang w:val="es-CO"/>
        </w:rPr>
        <w:t>,</w:t>
      </w:r>
      <w:r w:rsidR="007E2656" w:rsidRPr="00DE731C">
        <w:rPr>
          <w:rFonts w:ascii="Georgia" w:hAnsi="Georgia" w:cs="Arial"/>
          <w:sz w:val="24"/>
          <w:szCs w:val="24"/>
          <w:lang w:val="es-CO"/>
        </w:rPr>
        <w:t xml:space="preserve"> de indispensable constatación. </w:t>
      </w:r>
    </w:p>
    <w:p w14:paraId="23CFF308" w14:textId="77777777" w:rsidR="00650749" w:rsidRPr="00DE731C" w:rsidRDefault="00650749" w:rsidP="00DE731C">
      <w:pPr>
        <w:pStyle w:val="Prrafodelista"/>
        <w:spacing w:line="276" w:lineRule="auto"/>
        <w:ind w:left="0"/>
        <w:jc w:val="both"/>
        <w:textAlignment w:val="baseline"/>
        <w:rPr>
          <w:rFonts w:ascii="Georgia" w:hAnsi="Georgia" w:cs="Arial"/>
          <w:sz w:val="24"/>
          <w:szCs w:val="24"/>
          <w:shd w:val="clear" w:color="auto" w:fill="FAF9F8"/>
        </w:rPr>
      </w:pPr>
    </w:p>
    <w:p w14:paraId="7BAB4EA6" w14:textId="008369DE" w:rsidR="00650749" w:rsidRPr="00DE731C" w:rsidRDefault="002926A6" w:rsidP="00DE731C">
      <w:pPr>
        <w:pStyle w:val="paragraph"/>
        <w:tabs>
          <w:tab w:val="left" w:pos="993"/>
        </w:tabs>
        <w:spacing w:before="0" w:beforeAutospacing="0" w:after="0" w:afterAutospacing="0" w:line="276" w:lineRule="auto"/>
        <w:jc w:val="both"/>
        <w:textAlignment w:val="baseline"/>
        <w:rPr>
          <w:rFonts w:ascii="Georgia" w:hAnsi="Georgia" w:cs="Segoe UI"/>
        </w:rPr>
      </w:pPr>
      <w:r w:rsidRPr="00DE731C">
        <w:rPr>
          <w:rStyle w:val="normaltextrun"/>
          <w:rFonts w:ascii="Georgia" w:hAnsi="Georgia" w:cs="Segoe UI"/>
          <w:smallCaps/>
        </w:rPr>
        <w:t>6.4.</w:t>
      </w:r>
      <w:r w:rsidR="00A3709C" w:rsidRPr="00DE731C">
        <w:rPr>
          <w:rStyle w:val="normaltextrun"/>
          <w:rFonts w:ascii="Georgia" w:hAnsi="Georgia" w:cs="Segoe UI"/>
          <w:smallCaps/>
        </w:rPr>
        <w:t>3</w:t>
      </w:r>
      <w:r w:rsidRPr="00DE731C">
        <w:rPr>
          <w:rStyle w:val="normaltextrun"/>
          <w:rFonts w:ascii="Georgia" w:hAnsi="Georgia" w:cs="Segoe UI"/>
          <w:smallCaps/>
        </w:rPr>
        <w:t xml:space="preserve">. </w:t>
      </w:r>
      <w:r w:rsidR="00657740" w:rsidRPr="00DE731C">
        <w:rPr>
          <w:rStyle w:val="normaltextrun"/>
          <w:rFonts w:ascii="Georgia" w:hAnsi="Georgia" w:cs="Segoe UI"/>
          <w:smallCaps/>
        </w:rPr>
        <w:t xml:space="preserve">La </w:t>
      </w:r>
      <w:r w:rsidR="004244DC" w:rsidRPr="00DE731C">
        <w:rPr>
          <w:rStyle w:val="normaltextrun"/>
          <w:rFonts w:ascii="Georgia" w:hAnsi="Georgia" w:cs="Segoe UI"/>
          <w:smallCaps/>
        </w:rPr>
        <w:t>responsabilidad médica</w:t>
      </w:r>
      <w:r w:rsidR="00657740" w:rsidRPr="00DE731C">
        <w:rPr>
          <w:rStyle w:val="normaltextrun"/>
          <w:rFonts w:ascii="Georgia" w:hAnsi="Georgia" w:cs="Segoe UI"/>
          <w:smallCaps/>
        </w:rPr>
        <w:t>. Noción</w:t>
      </w:r>
      <w:r w:rsidR="00F50E85" w:rsidRPr="00DE731C">
        <w:rPr>
          <w:rStyle w:val="normaltextrun"/>
          <w:rFonts w:ascii="Georgia" w:hAnsi="Georgia" w:cs="Segoe UI"/>
          <w:smallCaps/>
        </w:rPr>
        <w:t xml:space="preserve"> y régimen probatorio</w:t>
      </w:r>
      <w:r w:rsidR="00837CB9" w:rsidRPr="00DE731C">
        <w:rPr>
          <w:rFonts w:ascii="Georgia" w:hAnsi="Georgia" w:cs="Arial"/>
          <w:smallCaps/>
        </w:rPr>
        <w:t xml:space="preserve">. </w:t>
      </w:r>
      <w:r w:rsidR="004322A8" w:rsidRPr="00DE731C">
        <w:rPr>
          <w:rStyle w:val="normaltextrun"/>
          <w:rFonts w:ascii="Georgia" w:hAnsi="Georgia" w:cs="Segoe UI"/>
        </w:rPr>
        <w:t xml:space="preserve">Se define como </w:t>
      </w:r>
      <w:r w:rsidR="00650749" w:rsidRPr="00DE731C">
        <w:rPr>
          <w:rStyle w:val="normaltextrun"/>
          <w:rFonts w:ascii="Georgia" w:hAnsi="Georgia" w:cs="Segoe UI"/>
        </w:rPr>
        <w:t>aquella que puede generarse con ocasión de la aplicación de es</w:t>
      </w:r>
      <w:r w:rsidR="004322A8" w:rsidRPr="00DE731C">
        <w:rPr>
          <w:rStyle w:val="normaltextrun"/>
          <w:rFonts w:ascii="Georgia" w:hAnsi="Georgia" w:cs="Segoe UI"/>
        </w:rPr>
        <w:t>t</w:t>
      </w:r>
      <w:r w:rsidR="00650749" w:rsidRPr="00DE731C">
        <w:rPr>
          <w:rStyle w:val="normaltextrun"/>
          <w:rFonts w:ascii="Georgia" w:hAnsi="Georgia" w:cs="Segoe UI"/>
        </w:rPr>
        <w:t>a ciencia, dadas sus repercusiones vitales, particularmente en la integridad física y emocional, en general su incidencia sobre la salud de las personas. El profesor Santos B.</w:t>
      </w:r>
      <w:r w:rsidR="00650749" w:rsidRPr="00DE731C">
        <w:rPr>
          <w:rStyle w:val="Refdenotaalpie"/>
          <w:rFonts w:ascii="Georgia" w:hAnsi="Georgia"/>
        </w:rPr>
        <w:footnoteReference w:id="32"/>
      </w:r>
      <w:r w:rsidR="00650749" w:rsidRPr="00DE731C">
        <w:rPr>
          <w:rStyle w:val="normaltextrun"/>
          <w:rFonts w:ascii="Georgia" w:hAnsi="Georgia" w:cs="Segoe UI"/>
        </w:rPr>
        <w:t> la define como: </w:t>
      </w:r>
      <w:r w:rsidR="00650749" w:rsidRPr="00DE731C">
        <w:rPr>
          <w:rStyle w:val="normaltextrun"/>
          <w:rFonts w:ascii="Georgia" w:hAnsi="Georgia" w:cs="Segoe UI"/>
          <w:i/>
          <w:iCs/>
        </w:rPr>
        <w:t>“</w:t>
      </w:r>
      <w:r w:rsidR="00650749" w:rsidRPr="00B95202">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00650749" w:rsidRPr="00DE731C">
        <w:rPr>
          <w:rStyle w:val="normaltextrun"/>
          <w:rFonts w:ascii="Georgia" w:hAnsi="Georgia" w:cs="Segoe UI"/>
          <w:i/>
          <w:iCs/>
        </w:rPr>
        <w:t>”</w:t>
      </w:r>
      <w:r w:rsidR="00650749" w:rsidRPr="00DE731C">
        <w:rPr>
          <w:rStyle w:val="normaltextrun"/>
          <w:rFonts w:ascii="Georgia" w:hAnsi="Georgia" w:cs="Segoe UI"/>
        </w:rPr>
        <w:t>.</w:t>
      </w:r>
      <w:r w:rsidR="00650749" w:rsidRPr="00DE731C">
        <w:rPr>
          <w:rStyle w:val="eop"/>
          <w:rFonts w:ascii="Georgia" w:hAnsi="Georgia" w:cs="Segoe UI"/>
        </w:rPr>
        <w:t> </w:t>
      </w:r>
    </w:p>
    <w:p w14:paraId="75F520DA" w14:textId="77777777" w:rsidR="00650749" w:rsidRPr="00DE731C" w:rsidRDefault="00650749" w:rsidP="00DE731C">
      <w:pPr>
        <w:pStyle w:val="paragraph"/>
        <w:spacing w:before="0" w:beforeAutospacing="0" w:after="0" w:afterAutospacing="0" w:line="276" w:lineRule="auto"/>
        <w:jc w:val="both"/>
        <w:textAlignment w:val="baseline"/>
        <w:rPr>
          <w:rFonts w:ascii="Georgia" w:hAnsi="Georgia" w:cs="Segoe UI"/>
        </w:rPr>
      </w:pPr>
      <w:r w:rsidRPr="00DE731C">
        <w:rPr>
          <w:rStyle w:val="eop"/>
          <w:rFonts w:ascii="Georgia" w:hAnsi="Georgia" w:cs="Segoe UI"/>
        </w:rPr>
        <w:t> </w:t>
      </w:r>
    </w:p>
    <w:p w14:paraId="57FA306C" w14:textId="77777777" w:rsidR="00650749" w:rsidRPr="00DE731C" w:rsidRDefault="00650749" w:rsidP="00DE731C">
      <w:pPr>
        <w:pStyle w:val="paragraph"/>
        <w:spacing w:before="0" w:beforeAutospacing="0" w:after="0" w:afterAutospacing="0" w:line="276" w:lineRule="auto"/>
        <w:jc w:val="both"/>
        <w:textAlignment w:val="baseline"/>
        <w:rPr>
          <w:rFonts w:ascii="Georgia" w:hAnsi="Georgia" w:cs="Segoe UI"/>
        </w:rPr>
      </w:pPr>
      <w:r w:rsidRPr="00DE731C">
        <w:rPr>
          <w:rStyle w:val="normaltextrun"/>
          <w:rFonts w:ascii="Georgia" w:hAnsi="Georgia" w:cs="Segoe UI"/>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DE731C">
        <w:rPr>
          <w:rStyle w:val="eop"/>
          <w:rFonts w:ascii="Georgia" w:hAnsi="Georgia" w:cs="Segoe UI"/>
        </w:rPr>
        <w:t> </w:t>
      </w:r>
    </w:p>
    <w:p w14:paraId="3420885C" w14:textId="77777777" w:rsidR="00650749" w:rsidRPr="00DE731C" w:rsidRDefault="00650749" w:rsidP="00DE731C">
      <w:pPr>
        <w:pStyle w:val="Prrafodelista"/>
        <w:spacing w:line="276" w:lineRule="auto"/>
        <w:ind w:left="0"/>
        <w:jc w:val="both"/>
        <w:textAlignment w:val="baseline"/>
        <w:rPr>
          <w:rFonts w:ascii="Georgia" w:hAnsi="Georgia" w:cs="Arial"/>
          <w:sz w:val="24"/>
          <w:szCs w:val="24"/>
          <w:lang w:val="es-CO"/>
        </w:rPr>
      </w:pPr>
    </w:p>
    <w:p w14:paraId="5F1C0531" w14:textId="587B8574" w:rsidR="00650749" w:rsidRPr="00DE731C" w:rsidRDefault="00650749" w:rsidP="00DE731C">
      <w:pPr>
        <w:spacing w:line="276" w:lineRule="auto"/>
        <w:jc w:val="both"/>
        <w:rPr>
          <w:rFonts w:ascii="Georgia" w:hAnsi="Georgia" w:cs="Arial"/>
          <w:bCs/>
          <w:sz w:val="24"/>
          <w:szCs w:val="24"/>
        </w:rPr>
      </w:pPr>
      <w:r w:rsidRPr="00DE731C">
        <w:rPr>
          <w:rFonts w:ascii="Georgia" w:hAnsi="Georgia" w:cs="Arial"/>
          <w:bCs/>
          <w:sz w:val="24"/>
          <w:szCs w:val="24"/>
        </w:rPr>
        <w:t xml:space="preserve">La responsabilidad médica o galénica se configura, por lo general, en la esfera de la </w:t>
      </w:r>
      <w:r w:rsidRPr="00DE731C">
        <w:rPr>
          <w:rFonts w:ascii="Georgia" w:hAnsi="Georgia" w:cs="Arial"/>
          <w:bCs/>
          <w:sz w:val="24"/>
          <w:szCs w:val="24"/>
        </w:rPr>
        <w:lastRenderedPageBreak/>
        <w:t>denominada subjetiva en el régimen de probada</w:t>
      </w:r>
      <w:r w:rsidRPr="00DE731C">
        <w:rPr>
          <w:rStyle w:val="Refdenotaalpie"/>
          <w:rFonts w:ascii="Georgia" w:hAnsi="Georgia"/>
          <w:bCs/>
          <w:sz w:val="24"/>
          <w:szCs w:val="24"/>
        </w:rPr>
        <w:footnoteReference w:id="33"/>
      </w:r>
      <w:r w:rsidRPr="00DE731C">
        <w:rPr>
          <w:rFonts w:ascii="Georgia" w:hAnsi="Georgia" w:cs="Arial"/>
          <w:bCs/>
          <w:sz w:val="24"/>
          <w:szCs w:val="24"/>
        </w:rPr>
        <w:t xml:space="preserve">, aisladamente en época pretérita hubo de tratarse como </w:t>
      </w:r>
      <w:r w:rsidRPr="00DE731C">
        <w:rPr>
          <w:rFonts w:ascii="Georgia" w:hAnsi="Georgia" w:cs="Arial"/>
          <w:bCs/>
          <w:i/>
          <w:sz w:val="24"/>
          <w:szCs w:val="24"/>
        </w:rPr>
        <w:t>actividad peligrosa</w:t>
      </w:r>
      <w:r w:rsidRPr="00DE731C">
        <w:rPr>
          <w:rStyle w:val="Refdenotaalpie"/>
          <w:rFonts w:ascii="Georgia" w:hAnsi="Georgia"/>
          <w:bCs/>
          <w:sz w:val="24"/>
          <w:szCs w:val="24"/>
        </w:rPr>
        <w:footnoteReference w:id="34"/>
      </w:r>
      <w:r w:rsidRPr="00DE731C">
        <w:rPr>
          <w:rFonts w:ascii="Georgia" w:hAnsi="Georgia" w:cs="Arial"/>
          <w:bCs/>
          <w:sz w:val="24"/>
          <w:szCs w:val="24"/>
        </w:rPr>
        <w:t>; sin embargo, a esta fecha es sólido que su título de imputación es la culpa probada</w:t>
      </w:r>
      <w:r w:rsidRPr="00DE731C">
        <w:rPr>
          <w:rStyle w:val="Refdenotaalpie"/>
          <w:rFonts w:ascii="Georgia" w:hAnsi="Georgia"/>
          <w:bCs/>
          <w:sz w:val="24"/>
          <w:szCs w:val="24"/>
        </w:rPr>
        <w:footnoteReference w:id="35"/>
      </w:r>
      <w:r w:rsidRPr="00DE731C">
        <w:rPr>
          <w:rFonts w:ascii="Georgia" w:hAnsi="Georgia" w:cs="Arial"/>
          <w:bCs/>
          <w:sz w:val="24"/>
          <w:szCs w:val="24"/>
        </w:rPr>
        <w:t>, según el precedente constante de la CSJ (2021)</w:t>
      </w:r>
      <w:r w:rsidRPr="00DE731C">
        <w:rPr>
          <w:rStyle w:val="Refdenotaalpie"/>
          <w:rFonts w:ascii="Georgia" w:hAnsi="Georgia"/>
          <w:bCs/>
          <w:sz w:val="24"/>
          <w:szCs w:val="24"/>
        </w:rPr>
        <w:footnoteReference w:id="36"/>
      </w:r>
      <w:r w:rsidRPr="00DE731C">
        <w:rPr>
          <w:rFonts w:ascii="Georgia" w:hAnsi="Georgia" w:cs="Arial"/>
          <w:bCs/>
          <w:sz w:val="24"/>
          <w:szCs w:val="24"/>
        </w:rPr>
        <w:t xml:space="preserve"> y la doctrina mayoritaria</w:t>
      </w:r>
      <w:r w:rsidRPr="00DE731C">
        <w:rPr>
          <w:rStyle w:val="Refdenotaalpie"/>
          <w:rFonts w:ascii="Georgia" w:hAnsi="Georgia"/>
          <w:bCs/>
          <w:sz w:val="24"/>
          <w:szCs w:val="24"/>
        </w:rPr>
        <w:footnoteReference w:id="37"/>
      </w:r>
      <w:r w:rsidRPr="00DE731C">
        <w:rPr>
          <w:rFonts w:ascii="Georgia" w:hAnsi="Georgia" w:cs="Arial"/>
          <w:bCs/>
          <w:sz w:val="24"/>
          <w:szCs w:val="24"/>
        </w:rPr>
        <w:t>, sin miramientos en que sea la modalidad contractual o extracontractual.</w:t>
      </w:r>
    </w:p>
    <w:p w14:paraId="15BB92C1" w14:textId="77777777" w:rsidR="00DA7571" w:rsidRPr="00DE731C" w:rsidRDefault="00DA7571" w:rsidP="00DE731C">
      <w:pPr>
        <w:spacing w:line="276" w:lineRule="auto"/>
        <w:jc w:val="both"/>
        <w:rPr>
          <w:rFonts w:ascii="Georgia" w:hAnsi="Georgia" w:cs="Arial"/>
          <w:bCs/>
          <w:sz w:val="24"/>
          <w:szCs w:val="24"/>
        </w:rPr>
      </w:pPr>
    </w:p>
    <w:p w14:paraId="08DF5A57" w14:textId="1AF7FA44" w:rsidR="00650749" w:rsidRPr="00DE731C" w:rsidRDefault="00650749" w:rsidP="00DE731C">
      <w:pPr>
        <w:spacing w:line="276" w:lineRule="auto"/>
        <w:jc w:val="both"/>
        <w:rPr>
          <w:rFonts w:ascii="Georgia" w:hAnsi="Georgia" w:cs="Arial"/>
          <w:bCs/>
          <w:sz w:val="24"/>
          <w:szCs w:val="24"/>
        </w:rPr>
      </w:pPr>
      <w:r w:rsidRPr="00DE731C">
        <w:rPr>
          <w:rFonts w:ascii="Georgia" w:hAnsi="Georgia" w:cs="Arial"/>
          <w:bCs/>
          <w:sz w:val="24"/>
          <w:szCs w:val="24"/>
        </w:rPr>
        <w:t xml:space="preserve">De allí, que corresponde al demandante demostrar todos sus elementos axiales: </w:t>
      </w:r>
      <w:r w:rsidRPr="00DE731C">
        <w:rPr>
          <w:rFonts w:ascii="Georgia" w:hAnsi="Georgia" w:cs="Arial"/>
          <w:b/>
          <w:bCs/>
          <w:sz w:val="24"/>
          <w:szCs w:val="24"/>
        </w:rPr>
        <w:t>(i)</w:t>
      </w:r>
      <w:r w:rsidRPr="00DE731C">
        <w:rPr>
          <w:rFonts w:ascii="Georgia" w:hAnsi="Georgia" w:cs="Arial"/>
          <w:bCs/>
          <w:sz w:val="24"/>
          <w:szCs w:val="24"/>
        </w:rPr>
        <w:t xml:space="preserve"> La conducta antijurídica o hecho dañoso, </w:t>
      </w:r>
      <w:r w:rsidRPr="00DE731C">
        <w:rPr>
          <w:rFonts w:ascii="Georgia" w:hAnsi="Georgia" w:cs="Arial"/>
          <w:b/>
          <w:bCs/>
          <w:sz w:val="24"/>
          <w:szCs w:val="24"/>
        </w:rPr>
        <w:t>(ii)</w:t>
      </w:r>
      <w:r w:rsidRPr="00DE731C">
        <w:rPr>
          <w:rFonts w:ascii="Georgia" w:hAnsi="Georgia" w:cs="Arial"/>
          <w:bCs/>
          <w:sz w:val="24"/>
          <w:szCs w:val="24"/>
        </w:rPr>
        <w:t xml:space="preserve"> El daño, </w:t>
      </w:r>
      <w:r w:rsidRPr="00DE731C">
        <w:rPr>
          <w:rFonts w:ascii="Georgia" w:hAnsi="Georgia" w:cs="Arial"/>
          <w:b/>
          <w:bCs/>
          <w:sz w:val="24"/>
          <w:szCs w:val="24"/>
        </w:rPr>
        <w:t>(iii)</w:t>
      </w:r>
      <w:r w:rsidRPr="00DE731C">
        <w:rPr>
          <w:rFonts w:ascii="Georgia" w:hAnsi="Georgia" w:cs="Arial"/>
          <w:bCs/>
          <w:sz w:val="24"/>
          <w:szCs w:val="24"/>
        </w:rPr>
        <w:t xml:space="preserve"> La causalidad</w:t>
      </w:r>
      <w:r w:rsidRPr="00DE731C">
        <w:rPr>
          <w:rStyle w:val="Refdenotaalpie"/>
          <w:rFonts w:ascii="Georgia" w:hAnsi="Georgia"/>
          <w:bCs/>
          <w:sz w:val="24"/>
          <w:szCs w:val="24"/>
        </w:rPr>
        <w:footnoteReference w:id="38"/>
      </w:r>
      <w:r w:rsidRPr="00DE731C">
        <w:rPr>
          <w:rFonts w:ascii="Georgia" w:hAnsi="Georgia" w:cs="Arial"/>
          <w:bCs/>
          <w:sz w:val="24"/>
          <w:szCs w:val="24"/>
        </w:rPr>
        <w:t xml:space="preserve">; </w:t>
      </w:r>
      <w:r w:rsidRPr="00DE731C">
        <w:rPr>
          <w:rFonts w:ascii="Georgia" w:hAnsi="Georgia" w:cs="Arial"/>
          <w:b/>
          <w:bCs/>
          <w:sz w:val="24"/>
          <w:szCs w:val="24"/>
        </w:rPr>
        <w:t>(iv)</w:t>
      </w:r>
      <w:r w:rsidRPr="00DE731C">
        <w:rPr>
          <w:rFonts w:ascii="Georgia" w:hAnsi="Georgia" w:cs="Arial"/>
          <w:bCs/>
          <w:sz w:val="24"/>
          <w:szCs w:val="24"/>
        </w:rPr>
        <w:t xml:space="preserve"> El factor de atribución, que corresponde a la culpa, cuando el régimen sea subjetivo; y, si es del caso, </w:t>
      </w:r>
      <w:r w:rsidRPr="00DE731C">
        <w:rPr>
          <w:rFonts w:ascii="Georgia" w:hAnsi="Georgia" w:cs="Arial"/>
          <w:b/>
          <w:bCs/>
          <w:sz w:val="24"/>
          <w:szCs w:val="24"/>
        </w:rPr>
        <w:t>(v)</w:t>
      </w:r>
      <w:r w:rsidRPr="00DE731C">
        <w:rPr>
          <w:rFonts w:ascii="Georgia" w:hAnsi="Georgia" w:cs="Arial"/>
          <w:bCs/>
          <w:sz w:val="24"/>
          <w:szCs w:val="24"/>
        </w:rPr>
        <w:t xml:space="preserve"> el contrato, en aquellos eventos de infracción a los deberes adquiridos en el marco de un negocio jurídico.</w:t>
      </w:r>
    </w:p>
    <w:p w14:paraId="3648C551" w14:textId="77777777" w:rsidR="008F4E02" w:rsidRPr="00DE731C" w:rsidRDefault="008F4E02" w:rsidP="00DE731C">
      <w:pPr>
        <w:spacing w:line="276" w:lineRule="auto"/>
        <w:jc w:val="both"/>
        <w:rPr>
          <w:rFonts w:ascii="Georgia" w:hAnsi="Georgia" w:cs="Arial"/>
          <w:bCs/>
          <w:sz w:val="24"/>
          <w:szCs w:val="24"/>
        </w:rPr>
      </w:pPr>
    </w:p>
    <w:p w14:paraId="68864F28" w14:textId="77777777" w:rsidR="008822AE" w:rsidRPr="00DE731C" w:rsidRDefault="00650749" w:rsidP="00DE731C">
      <w:pPr>
        <w:spacing w:line="276" w:lineRule="auto"/>
        <w:jc w:val="both"/>
        <w:rPr>
          <w:rFonts w:ascii="Georgia" w:hAnsi="Georgia" w:cs="Arial"/>
          <w:sz w:val="24"/>
          <w:szCs w:val="24"/>
        </w:rPr>
      </w:pPr>
      <w:r w:rsidRPr="00DE731C">
        <w:rPr>
          <w:rFonts w:ascii="Georgia" w:hAnsi="Georgia" w:cs="Arial"/>
          <w:sz w:val="24"/>
          <w:szCs w:val="24"/>
        </w:rPr>
        <w:t>En la responsabilidad sanitaria la regla general es que las obligaciones debidas por los médicos en su ejercicio, son de medio</w:t>
      </w:r>
      <w:r w:rsidRPr="00DE731C">
        <w:rPr>
          <w:rStyle w:val="Refdenotaalpie"/>
          <w:rFonts w:ascii="Georgia" w:hAnsi="Georgia"/>
          <w:sz w:val="24"/>
          <w:szCs w:val="24"/>
        </w:rPr>
        <w:footnoteReference w:id="39"/>
      </w:r>
      <w:r w:rsidRPr="00DE731C">
        <w:rPr>
          <w:rFonts w:ascii="Georgia" w:hAnsi="Georgia" w:cs="Arial"/>
          <w:sz w:val="24"/>
          <w:szCs w:val="24"/>
          <w:vertAlign w:val="superscript"/>
        </w:rPr>
        <w:t>-</w:t>
      </w:r>
      <w:r w:rsidRPr="00DE731C">
        <w:rPr>
          <w:rStyle w:val="Refdenotaalpie"/>
          <w:rFonts w:ascii="Georgia" w:hAnsi="Georgia"/>
          <w:sz w:val="24"/>
          <w:szCs w:val="24"/>
        </w:rPr>
        <w:footnoteReference w:id="40"/>
      </w:r>
      <w:r w:rsidRPr="00DE731C">
        <w:rPr>
          <w:rFonts w:ascii="Georgia" w:hAnsi="Georgia" w:cs="Arial"/>
          <w:sz w:val="24"/>
          <w:szCs w:val="24"/>
        </w:rPr>
        <w:t xml:space="preserve"> y de manera excepcional de resultado (En las que impera la presunción de culpa</w:t>
      </w:r>
      <w:r w:rsidRPr="00DE731C">
        <w:rPr>
          <w:rStyle w:val="Refdenotaalpie"/>
          <w:rFonts w:ascii="Georgia" w:hAnsi="Georgia"/>
          <w:sz w:val="24"/>
          <w:szCs w:val="24"/>
        </w:rPr>
        <w:footnoteReference w:id="41"/>
      </w:r>
      <w:r w:rsidRPr="00DE731C">
        <w:rPr>
          <w:rFonts w:ascii="Georgia" w:hAnsi="Georgia" w:cs="Arial"/>
          <w:sz w:val="24"/>
          <w:szCs w:val="24"/>
        </w:rPr>
        <w:t>), entre otras las cirugías estéticas reconstructivas</w:t>
      </w:r>
      <w:r w:rsidRPr="00DE731C">
        <w:rPr>
          <w:rStyle w:val="Refdenotaalpie"/>
          <w:rFonts w:ascii="Georgia" w:hAnsi="Georgia"/>
          <w:sz w:val="24"/>
          <w:szCs w:val="24"/>
        </w:rPr>
        <w:footnoteReference w:id="42"/>
      </w:r>
      <w:r w:rsidRPr="00DE731C">
        <w:rPr>
          <w:rFonts w:ascii="Georgia" w:hAnsi="Georgia" w:cs="Arial"/>
          <w:sz w:val="24"/>
          <w:szCs w:val="24"/>
          <w:vertAlign w:val="superscript"/>
        </w:rPr>
        <w:t>-</w:t>
      </w:r>
      <w:r w:rsidRPr="00DE731C">
        <w:rPr>
          <w:rStyle w:val="Refdenotaalpie"/>
          <w:rFonts w:ascii="Georgia" w:hAnsi="Georgia"/>
          <w:sz w:val="24"/>
          <w:szCs w:val="24"/>
        </w:rPr>
        <w:footnoteReference w:id="43"/>
      </w:r>
      <w:r w:rsidRPr="00DE731C">
        <w:rPr>
          <w:rFonts w:ascii="Georgia" w:hAnsi="Georgia" w:cs="Arial"/>
          <w:sz w:val="24"/>
          <w:szCs w:val="24"/>
        </w:rPr>
        <w:t>, el diligenciamiento de la historia clínica y la obtención del consentimiento</w:t>
      </w:r>
      <w:r w:rsidRPr="00DE731C">
        <w:rPr>
          <w:rStyle w:val="Refdenotaalpie"/>
          <w:rFonts w:ascii="Georgia" w:hAnsi="Georgia"/>
          <w:sz w:val="24"/>
          <w:szCs w:val="24"/>
        </w:rPr>
        <w:footnoteReference w:id="44"/>
      </w:r>
      <w:r w:rsidRPr="00DE731C">
        <w:rPr>
          <w:rFonts w:ascii="Georgia" w:hAnsi="Georgia" w:cs="Arial"/>
          <w:sz w:val="24"/>
          <w:szCs w:val="24"/>
        </w:rPr>
        <w:t>, la elaboración de prótesis, aparatos ortopédicos, exámenes de laboratorio</w:t>
      </w:r>
      <w:r w:rsidRPr="00DE731C">
        <w:rPr>
          <w:rStyle w:val="Refdenotaalpie"/>
          <w:rFonts w:ascii="Georgia" w:hAnsi="Georgia"/>
          <w:sz w:val="24"/>
          <w:szCs w:val="24"/>
        </w:rPr>
        <w:footnoteReference w:id="45"/>
      </w:r>
      <w:r w:rsidRPr="00DE731C">
        <w:rPr>
          <w:rFonts w:ascii="Georgia" w:hAnsi="Georgia" w:cs="Arial"/>
          <w:sz w:val="24"/>
          <w:szCs w:val="24"/>
        </w:rPr>
        <w:t>; y, también el secreto profesional</w:t>
      </w:r>
      <w:r w:rsidRPr="00DE731C">
        <w:rPr>
          <w:rStyle w:val="Refdenotaalpie"/>
          <w:rFonts w:ascii="Georgia" w:hAnsi="Georgia"/>
          <w:sz w:val="24"/>
          <w:szCs w:val="24"/>
        </w:rPr>
        <w:footnoteReference w:id="46"/>
      </w:r>
      <w:r w:rsidRPr="00DE731C">
        <w:rPr>
          <w:rFonts w:ascii="Georgia" w:hAnsi="Georgia" w:cs="Arial"/>
          <w:sz w:val="24"/>
          <w:szCs w:val="24"/>
        </w:rPr>
        <w:t>, entre otros; distinción reiterada en diferentes decisiones</w:t>
      </w:r>
      <w:r w:rsidRPr="00DE731C">
        <w:rPr>
          <w:rStyle w:val="Refdenotaalpie"/>
          <w:rFonts w:ascii="Georgia" w:hAnsi="Georgia"/>
          <w:sz w:val="24"/>
          <w:szCs w:val="24"/>
        </w:rPr>
        <w:footnoteReference w:id="47"/>
      </w:r>
      <w:r w:rsidRPr="00DE731C">
        <w:rPr>
          <w:rFonts w:ascii="Georgia" w:hAnsi="Georgia" w:cs="Arial"/>
          <w:sz w:val="24"/>
          <w:szCs w:val="24"/>
        </w:rPr>
        <w:t xml:space="preserve">. </w:t>
      </w:r>
      <w:r w:rsidR="008822AE" w:rsidRPr="00DE731C">
        <w:rPr>
          <w:rFonts w:ascii="Georgia" w:hAnsi="Georgia" w:cs="Arial"/>
          <w:sz w:val="24"/>
          <w:szCs w:val="24"/>
        </w:rPr>
        <w:t xml:space="preserve"> </w:t>
      </w:r>
      <w:r w:rsidRPr="00DE731C">
        <w:rPr>
          <w:rFonts w:ascii="Georgia" w:hAnsi="Georgia" w:cs="Arial"/>
          <w:sz w:val="24"/>
          <w:szCs w:val="24"/>
        </w:rPr>
        <w:t>En tratándose de obligaciones de medio opera la tesis de la culpa probada, mientras que para las llamadas de resultado impera la presunción de culpa</w:t>
      </w:r>
      <w:r w:rsidRPr="00DE731C">
        <w:rPr>
          <w:rStyle w:val="Refdenotaalpie"/>
          <w:rFonts w:ascii="Georgia" w:hAnsi="Georgia"/>
          <w:sz w:val="24"/>
          <w:szCs w:val="24"/>
        </w:rPr>
        <w:footnoteReference w:id="48"/>
      </w:r>
      <w:r w:rsidRPr="00DE731C">
        <w:rPr>
          <w:rFonts w:ascii="Georgia" w:hAnsi="Georgia" w:cs="Arial"/>
          <w:sz w:val="24"/>
          <w:szCs w:val="24"/>
        </w:rPr>
        <w:t xml:space="preserve">.  </w:t>
      </w:r>
    </w:p>
    <w:p w14:paraId="6BE97DB8" w14:textId="77777777" w:rsidR="008822AE" w:rsidRPr="00DE731C" w:rsidRDefault="008822AE" w:rsidP="00DE731C">
      <w:pPr>
        <w:spacing w:line="276" w:lineRule="auto"/>
        <w:jc w:val="both"/>
        <w:rPr>
          <w:rFonts w:ascii="Georgia" w:hAnsi="Georgia" w:cs="Arial"/>
          <w:sz w:val="24"/>
          <w:szCs w:val="24"/>
        </w:rPr>
      </w:pPr>
    </w:p>
    <w:p w14:paraId="40AD4C58" w14:textId="0397A6DF" w:rsidR="00650749" w:rsidRPr="00DE731C" w:rsidRDefault="00650749" w:rsidP="00DE731C">
      <w:pPr>
        <w:spacing w:line="276" w:lineRule="auto"/>
        <w:jc w:val="both"/>
        <w:rPr>
          <w:rFonts w:ascii="Georgia" w:hAnsi="Georgia"/>
          <w:kern w:val="0"/>
          <w:sz w:val="24"/>
          <w:szCs w:val="24"/>
          <w:lang w:val="es-CO" w:eastAsia="es-CO"/>
        </w:rPr>
      </w:pPr>
      <w:r w:rsidRPr="00DE731C">
        <w:rPr>
          <w:rFonts w:ascii="Georgia" w:hAnsi="Georgia" w:cs="Arial"/>
          <w:sz w:val="24"/>
          <w:szCs w:val="24"/>
        </w:rPr>
        <w:t>De antaño la jurisprudencia de la CSJ</w:t>
      </w:r>
      <w:r w:rsidRPr="00DE731C">
        <w:rPr>
          <w:rStyle w:val="Refdenotaalpie"/>
          <w:rFonts w:ascii="Georgia" w:hAnsi="Georgia"/>
          <w:sz w:val="24"/>
          <w:szCs w:val="24"/>
        </w:rPr>
        <w:footnoteReference w:id="49"/>
      </w:r>
      <w:r w:rsidRPr="00DE731C">
        <w:rPr>
          <w:rFonts w:ascii="Georgia" w:hAnsi="Georgia" w:cs="Arial"/>
          <w:sz w:val="24"/>
          <w:szCs w:val="24"/>
        </w:rPr>
        <w:t>, ha sostenido que las obligaciones de medio tienen implícito un mayor esfuerzo demostrativo para el reclamante</w:t>
      </w:r>
      <w:r w:rsidRPr="00DE731C">
        <w:rPr>
          <w:rStyle w:val="Refdenotaalpie"/>
          <w:rFonts w:ascii="Georgia" w:hAnsi="Georgia"/>
          <w:sz w:val="24"/>
          <w:szCs w:val="24"/>
        </w:rPr>
        <w:footnoteReference w:id="50"/>
      </w:r>
      <w:r w:rsidRPr="00DE731C">
        <w:rPr>
          <w:rFonts w:ascii="Georgia" w:hAnsi="Georgia" w:cs="Arial"/>
          <w:sz w:val="24"/>
          <w:szCs w:val="24"/>
        </w:rPr>
        <w:t>.</w:t>
      </w:r>
      <w:r w:rsidRPr="00DE731C">
        <w:rPr>
          <w:rFonts w:ascii="Georgia" w:hAnsi="Georgia"/>
          <w:kern w:val="0"/>
          <w:sz w:val="24"/>
          <w:szCs w:val="24"/>
          <w:lang w:val="es-CO" w:eastAsia="es-CO"/>
        </w:rPr>
        <w:t xml:space="preserve"> </w:t>
      </w:r>
    </w:p>
    <w:p w14:paraId="5356989F" w14:textId="77777777" w:rsidR="00650749" w:rsidRPr="00DE731C" w:rsidRDefault="00650749" w:rsidP="00DE731C">
      <w:pPr>
        <w:spacing w:line="276" w:lineRule="auto"/>
        <w:jc w:val="both"/>
        <w:rPr>
          <w:rFonts w:ascii="Georgia" w:hAnsi="Georgia" w:cs="Arial"/>
          <w:sz w:val="24"/>
          <w:szCs w:val="24"/>
        </w:rPr>
      </w:pPr>
    </w:p>
    <w:p w14:paraId="3C29DEA2" w14:textId="77777777" w:rsidR="00650749" w:rsidRPr="00DE731C" w:rsidRDefault="00650749" w:rsidP="00DE731C">
      <w:pPr>
        <w:spacing w:line="276" w:lineRule="auto"/>
        <w:jc w:val="both"/>
        <w:rPr>
          <w:rFonts w:ascii="Georgia" w:hAnsi="Georgia" w:cs="Arial"/>
          <w:sz w:val="24"/>
          <w:szCs w:val="24"/>
        </w:rPr>
      </w:pPr>
      <w:r w:rsidRPr="00DE731C">
        <w:rPr>
          <w:rFonts w:ascii="Georgia" w:hAnsi="Georgia" w:cs="Arial"/>
          <w:bCs/>
          <w:sz w:val="24"/>
          <w:szCs w:val="24"/>
        </w:rPr>
        <w:t>Cuando el título de imputación es el de la culpa probada, no cabe duda que la</w:t>
      </w:r>
      <w:r w:rsidRPr="00DE731C">
        <w:rPr>
          <w:rFonts w:ascii="Georgia" w:hAnsi="Georgia" w:cs="Arial"/>
          <w:sz w:val="24"/>
          <w:szCs w:val="24"/>
        </w:rPr>
        <w:t xml:space="preserve"> carga probatoria gravita en cabeza del demandante, así lo ha señalado, en forma pacífica, el órgano de cierre de la especialidad, desde antaño</w:t>
      </w:r>
      <w:r w:rsidRPr="00DE731C">
        <w:rPr>
          <w:rStyle w:val="Refdenotaalpie"/>
          <w:rFonts w:ascii="Georgia" w:hAnsi="Georgia"/>
          <w:sz w:val="24"/>
          <w:szCs w:val="24"/>
        </w:rPr>
        <w:footnoteReference w:id="51"/>
      </w:r>
      <w:r w:rsidRPr="00DE731C">
        <w:rPr>
          <w:rFonts w:ascii="Georgia" w:hAnsi="Georgia" w:cs="Arial"/>
          <w:sz w:val="24"/>
          <w:szCs w:val="24"/>
        </w:rPr>
        <w:t>, en parecer hoy conservado (2020)</w:t>
      </w:r>
      <w:r w:rsidRPr="00DE731C">
        <w:rPr>
          <w:rStyle w:val="Refdenotaalpie"/>
          <w:rFonts w:ascii="Georgia" w:hAnsi="Georgia"/>
          <w:sz w:val="24"/>
          <w:szCs w:val="24"/>
        </w:rPr>
        <w:footnoteReference w:id="52"/>
      </w:r>
      <w:r w:rsidRPr="00DE731C">
        <w:rPr>
          <w:rFonts w:ascii="Georgia" w:hAnsi="Georgia" w:cs="Arial"/>
          <w:sz w:val="24"/>
          <w:szCs w:val="24"/>
        </w:rPr>
        <w:t>:</w:t>
      </w:r>
    </w:p>
    <w:p w14:paraId="2D4EC2A5" w14:textId="77777777" w:rsidR="00650749" w:rsidRPr="00DE731C" w:rsidRDefault="00650749" w:rsidP="00DE731C">
      <w:pPr>
        <w:spacing w:line="276" w:lineRule="auto"/>
        <w:ind w:left="567" w:right="618"/>
        <w:jc w:val="both"/>
        <w:rPr>
          <w:rStyle w:val="normaltextrun"/>
          <w:rFonts w:ascii="Georgia" w:hAnsi="Georgia"/>
          <w:sz w:val="24"/>
          <w:szCs w:val="24"/>
          <w:shd w:val="clear" w:color="auto" w:fill="FFFFFF"/>
        </w:rPr>
      </w:pPr>
    </w:p>
    <w:p w14:paraId="418E0CF5" w14:textId="77777777" w:rsidR="00650749" w:rsidRPr="00F52A6C" w:rsidRDefault="00650749" w:rsidP="00F52A6C">
      <w:pPr>
        <w:ind w:left="426" w:right="420"/>
        <w:jc w:val="both"/>
        <w:rPr>
          <w:rFonts w:ascii="Georgia" w:hAnsi="Georgia" w:cs="Arial"/>
          <w:sz w:val="22"/>
          <w:szCs w:val="24"/>
        </w:rPr>
      </w:pPr>
      <w:r w:rsidRPr="00F52A6C">
        <w:rPr>
          <w:rStyle w:val="normaltextrun"/>
          <w:rFonts w:ascii="Georgia" w:hAnsi="Georgia"/>
          <w:sz w:val="22"/>
          <w:szCs w:val="24"/>
          <w:shd w:val="clear" w:color="auto" w:fill="FFFFFF"/>
        </w:rPr>
        <w:t xml:space="preserve">… Por supuesto que, si bien el pacto de prestación del servicio médico puede generar </w:t>
      </w:r>
      <w:r w:rsidRPr="00F52A6C">
        <w:rPr>
          <w:rStyle w:val="normaltextrun"/>
          <w:rFonts w:ascii="Georgia" w:hAnsi="Georgia"/>
          <w:sz w:val="22"/>
          <w:szCs w:val="24"/>
          <w:shd w:val="clear" w:color="auto" w:fill="FFFFFF"/>
        </w:rPr>
        <w:lastRenderedPageBreak/>
        <w:t>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F52A6C">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F52A6C">
        <w:rPr>
          <w:rStyle w:val="normaltextrun"/>
          <w:rFonts w:ascii="Georgia" w:hAnsi="Georgia"/>
          <w:sz w:val="22"/>
          <w:szCs w:val="24"/>
          <w:shd w:val="clear" w:color="auto" w:fill="FFFFFF"/>
        </w:rPr>
        <w:t> (sentencias de 5 de marzo de 1940, 12 de septiembre de 1985, 30 de enero de 2001, entre otras)…  La sublínea es extratextual.</w:t>
      </w:r>
      <w:r w:rsidRPr="00F52A6C">
        <w:rPr>
          <w:rStyle w:val="eop"/>
          <w:rFonts w:ascii="Georgia" w:hAnsi="Georgia"/>
          <w:sz w:val="22"/>
          <w:szCs w:val="24"/>
          <w:shd w:val="clear" w:color="auto" w:fill="FFFFFF"/>
        </w:rPr>
        <w:t> </w:t>
      </w:r>
    </w:p>
    <w:p w14:paraId="0193E4C1" w14:textId="77777777" w:rsidR="00650749" w:rsidRPr="00DE731C" w:rsidRDefault="00650749" w:rsidP="00DE731C">
      <w:pPr>
        <w:spacing w:line="276" w:lineRule="auto"/>
        <w:jc w:val="both"/>
        <w:rPr>
          <w:rFonts w:ascii="Georgia" w:hAnsi="Georgia" w:cs="Arial"/>
          <w:sz w:val="24"/>
          <w:szCs w:val="24"/>
        </w:rPr>
      </w:pPr>
    </w:p>
    <w:p w14:paraId="21BB7A1C" w14:textId="6C9AC404" w:rsidR="00650749" w:rsidRPr="00DE731C" w:rsidRDefault="00650749" w:rsidP="00DE731C">
      <w:pPr>
        <w:spacing w:line="276" w:lineRule="auto"/>
        <w:jc w:val="both"/>
        <w:rPr>
          <w:rFonts w:ascii="Georgia" w:hAnsi="Georgia" w:cs="Arial"/>
          <w:sz w:val="24"/>
          <w:szCs w:val="24"/>
        </w:rPr>
      </w:pPr>
      <w:r w:rsidRPr="00DE731C">
        <w:rPr>
          <w:rFonts w:ascii="Georgia" w:hAnsi="Georgia" w:cs="Arial"/>
          <w:sz w:val="24"/>
          <w:szCs w:val="24"/>
        </w:rPr>
        <w:t>A pesar de lo apuntado, la misma Corporación desde 2001</w:t>
      </w:r>
      <w:r w:rsidRPr="00DE731C">
        <w:rPr>
          <w:rStyle w:val="Refdenotaalpie"/>
          <w:rFonts w:ascii="Georgia" w:hAnsi="Georgia"/>
          <w:sz w:val="24"/>
          <w:szCs w:val="24"/>
        </w:rPr>
        <w:footnoteReference w:id="53"/>
      </w:r>
      <w:r w:rsidRPr="00DE731C">
        <w:rPr>
          <w:rFonts w:ascii="Georgia" w:hAnsi="Georgia" w:cs="Arial"/>
          <w:sz w:val="24"/>
          <w:szCs w:val="24"/>
        </w:rPr>
        <w:t>, empezó a acoger la tesis del CE de los años 1990</w:t>
      </w:r>
      <w:r w:rsidRPr="00DE731C">
        <w:rPr>
          <w:rStyle w:val="Refdenotaalpie"/>
          <w:rFonts w:ascii="Georgia" w:hAnsi="Georgia"/>
          <w:sz w:val="24"/>
          <w:szCs w:val="24"/>
        </w:rPr>
        <w:footnoteReference w:id="54"/>
      </w:r>
      <w:r w:rsidRPr="00DE731C">
        <w:rPr>
          <w:rFonts w:ascii="Georgia" w:hAnsi="Georgia" w:cs="Arial"/>
          <w:sz w:val="24"/>
          <w:szCs w:val="24"/>
        </w:rPr>
        <w:t xml:space="preserve"> y 1992</w:t>
      </w:r>
      <w:r w:rsidRPr="00DE731C">
        <w:rPr>
          <w:rStyle w:val="Refdenotaalpie"/>
          <w:rFonts w:ascii="Georgia" w:hAnsi="Georgia"/>
          <w:sz w:val="24"/>
          <w:szCs w:val="24"/>
        </w:rPr>
        <w:footnoteReference w:id="55"/>
      </w:r>
      <w:r w:rsidRPr="00DE731C">
        <w:rPr>
          <w:rFonts w:ascii="Georgia" w:hAnsi="Georgia" w:cs="Arial"/>
          <w:sz w:val="24"/>
          <w:szCs w:val="24"/>
        </w:rPr>
        <w:t>, incluso la misma CC</w:t>
      </w:r>
      <w:r w:rsidRPr="00DE731C">
        <w:rPr>
          <w:rStyle w:val="Refdenotaalpie"/>
          <w:rFonts w:ascii="Georgia" w:hAnsi="Georgia"/>
          <w:sz w:val="24"/>
          <w:szCs w:val="24"/>
        </w:rPr>
        <w:footnoteReference w:id="56"/>
      </w:r>
      <w:r w:rsidRPr="00DE731C">
        <w:rPr>
          <w:rFonts w:ascii="Georgia" w:hAnsi="Georgia" w:cs="Arial"/>
          <w:sz w:val="24"/>
          <w:szCs w:val="24"/>
        </w:rPr>
        <w:t>, reconocían la necesidad de un aligeramiento o atenuación en la carga probatoria, por vía de la “</w:t>
      </w:r>
      <w:r w:rsidRPr="00B95202">
        <w:rPr>
          <w:rFonts w:ascii="Georgia" w:hAnsi="Georgia" w:cs="Arial"/>
          <w:i/>
          <w:sz w:val="22"/>
          <w:szCs w:val="24"/>
        </w:rPr>
        <w:t>carga dinámica de la prueba</w:t>
      </w:r>
      <w:r w:rsidRPr="00DE731C">
        <w:rPr>
          <w:rFonts w:ascii="Georgia" w:hAnsi="Georgia" w:cs="Arial"/>
          <w:sz w:val="24"/>
          <w:szCs w:val="24"/>
        </w:rPr>
        <w:t>”</w:t>
      </w:r>
      <w:r w:rsidRPr="00DE731C">
        <w:rPr>
          <w:rStyle w:val="Refdenotaalpie"/>
          <w:rFonts w:ascii="Georgia" w:hAnsi="Georgia"/>
          <w:sz w:val="24"/>
          <w:szCs w:val="24"/>
        </w:rPr>
        <w:footnoteReference w:id="57"/>
      </w:r>
      <w:r w:rsidRPr="00DE731C">
        <w:rPr>
          <w:rFonts w:ascii="Georgia" w:hAnsi="Georgia" w:cs="Arial"/>
          <w:sz w:val="24"/>
          <w:szCs w:val="24"/>
        </w:rPr>
        <w:t xml:space="preserve"> (Hoy con reconocimiento normativo expreso en el artículo 167 del CGP) y “</w:t>
      </w:r>
      <w:r w:rsidRPr="00B95202">
        <w:rPr>
          <w:rFonts w:ascii="Georgia" w:hAnsi="Georgia" w:cs="Arial"/>
          <w:i/>
          <w:sz w:val="22"/>
          <w:szCs w:val="24"/>
        </w:rPr>
        <w:t>dependiendo de las circunstancias del asunto</w:t>
      </w:r>
      <w:r w:rsidRPr="00DE731C">
        <w:rPr>
          <w:rFonts w:ascii="Georgia" w:hAnsi="Georgia" w:cs="Arial"/>
          <w:sz w:val="24"/>
          <w:szCs w:val="24"/>
        </w:rPr>
        <w:t>”, el juzgador atribuirá el deber de acreditación sobre determinado hecho, teniendo</w:t>
      </w:r>
      <w:r w:rsidRPr="00DE731C">
        <w:rPr>
          <w:rStyle w:val="Refdenotaalpie"/>
          <w:rFonts w:ascii="Georgia" w:hAnsi="Georgia"/>
          <w:sz w:val="24"/>
          <w:szCs w:val="24"/>
        </w:rPr>
        <w:footnoteReference w:id="58"/>
      </w:r>
      <w:r w:rsidRPr="00DE731C">
        <w:rPr>
          <w:rFonts w:ascii="Georgia" w:hAnsi="Georgia" w:cs="Arial"/>
          <w:sz w:val="24"/>
          <w:szCs w:val="24"/>
        </w:rPr>
        <w:t xml:space="preserve">: </w:t>
      </w:r>
      <w:r w:rsidRPr="00DE731C">
        <w:rPr>
          <w:rFonts w:ascii="Georgia" w:hAnsi="Georgia" w:cs="Arial"/>
          <w:i/>
          <w:sz w:val="24"/>
          <w:szCs w:val="24"/>
        </w:rPr>
        <w:t>“</w:t>
      </w:r>
      <w:r w:rsidRPr="00B95202">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B95202">
        <w:rPr>
          <w:rFonts w:ascii="Georgia" w:hAnsi="Georgia" w:cs="Arial"/>
          <w:i/>
          <w:sz w:val="22"/>
          <w:szCs w:val="24"/>
        </w:rPr>
        <w:t>artix</w:t>
      </w:r>
      <w:proofErr w:type="spellEnd"/>
      <w:r w:rsidRPr="00B95202">
        <w:rPr>
          <w:rFonts w:ascii="Georgia" w:hAnsi="Georgia" w:cs="Arial"/>
          <w:i/>
          <w:sz w:val="22"/>
          <w:szCs w:val="24"/>
        </w:rPr>
        <w:t>)</w:t>
      </w:r>
      <w:r w:rsidRPr="00DE731C">
        <w:rPr>
          <w:rFonts w:ascii="Georgia" w:hAnsi="Georgia" w:cs="Arial"/>
          <w:i/>
          <w:sz w:val="24"/>
          <w:szCs w:val="24"/>
        </w:rPr>
        <w:t>”.</w:t>
      </w:r>
      <w:r w:rsidRPr="00DE731C">
        <w:rPr>
          <w:rFonts w:ascii="Georgia" w:hAnsi="Georgia" w:cs="Arial"/>
          <w:sz w:val="24"/>
          <w:szCs w:val="24"/>
        </w:rPr>
        <w:t xml:space="preserve">  Nótese cómo el artículo 30 de la Ley 472 de 1998, sobre acciones populares, consagró por primera vez, la doctrina anotada.</w:t>
      </w:r>
    </w:p>
    <w:p w14:paraId="30484E47" w14:textId="77777777" w:rsidR="00650749" w:rsidRPr="00DE731C" w:rsidRDefault="00650749" w:rsidP="00DE731C">
      <w:pPr>
        <w:spacing w:line="276" w:lineRule="auto"/>
        <w:jc w:val="both"/>
        <w:rPr>
          <w:rFonts w:ascii="Georgia" w:hAnsi="Georgia" w:cs="Arial"/>
          <w:sz w:val="24"/>
          <w:szCs w:val="24"/>
        </w:rPr>
      </w:pPr>
    </w:p>
    <w:p w14:paraId="60EFD16C" w14:textId="32AD0049" w:rsidR="00650749" w:rsidRPr="00DE731C" w:rsidRDefault="00650749" w:rsidP="00DE731C">
      <w:pPr>
        <w:pStyle w:val="Prrafodelista"/>
        <w:spacing w:line="276" w:lineRule="auto"/>
        <w:ind w:left="0"/>
        <w:jc w:val="both"/>
        <w:textAlignment w:val="baseline"/>
        <w:rPr>
          <w:rFonts w:ascii="Georgia" w:hAnsi="Georgia" w:cs="Arial"/>
          <w:sz w:val="24"/>
          <w:szCs w:val="24"/>
        </w:rPr>
      </w:pPr>
      <w:r w:rsidRPr="00DE731C">
        <w:rPr>
          <w:rFonts w:ascii="Georgia" w:hAnsi="Georgia" w:cs="Arial"/>
          <w:sz w:val="24"/>
          <w:szCs w:val="24"/>
        </w:rPr>
        <w:t>En esta modalidad de la responsabilidad, la posición se conserva</w:t>
      </w:r>
      <w:r w:rsidRPr="00DE731C">
        <w:rPr>
          <w:rStyle w:val="Refdenotaalpie"/>
          <w:rFonts w:ascii="Georgia" w:hAnsi="Georgia"/>
          <w:sz w:val="24"/>
          <w:szCs w:val="24"/>
        </w:rPr>
        <w:footnoteReference w:id="59"/>
      </w:r>
      <w:r w:rsidRPr="00DE731C">
        <w:rPr>
          <w:rFonts w:ascii="Georgia" w:hAnsi="Georgia" w:cs="Arial"/>
          <w:sz w:val="24"/>
          <w:szCs w:val="24"/>
        </w:rPr>
        <w:t xml:space="preserve">, pero precisando que </w:t>
      </w:r>
      <w:r w:rsidRPr="00DE731C">
        <w:rPr>
          <w:rFonts w:ascii="Georgia" w:hAnsi="Georgia" w:cs="Arial"/>
          <w:i/>
          <w:sz w:val="24"/>
          <w:szCs w:val="24"/>
        </w:rPr>
        <w:t>“</w:t>
      </w:r>
      <w:r w:rsidRPr="00B95202">
        <w:rPr>
          <w:rFonts w:ascii="Georgia" w:hAnsi="Georgia" w:cs="Arial"/>
          <w:i/>
          <w:sz w:val="22"/>
          <w:szCs w:val="24"/>
        </w:rPr>
        <w:t xml:space="preserve">(…) </w:t>
      </w:r>
      <w:r w:rsidRPr="00B95202">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DE731C">
        <w:rPr>
          <w:rFonts w:ascii="Georgia" w:hAnsi="Georgia"/>
          <w:i/>
          <w:spacing w:val="-3"/>
          <w:sz w:val="24"/>
          <w:szCs w:val="24"/>
        </w:rPr>
        <w:t>”</w:t>
      </w:r>
      <w:r w:rsidRPr="00DE731C">
        <w:rPr>
          <w:rStyle w:val="Refdenotaalpie"/>
          <w:rFonts w:ascii="Georgia" w:hAnsi="Georgia"/>
          <w:spacing w:val="-3"/>
          <w:sz w:val="24"/>
          <w:szCs w:val="24"/>
        </w:rPr>
        <w:footnoteReference w:id="60"/>
      </w:r>
      <w:r w:rsidRPr="00DE731C">
        <w:rPr>
          <w:rFonts w:ascii="Georgia" w:hAnsi="Georgia"/>
          <w:i/>
          <w:spacing w:val="-3"/>
          <w:sz w:val="24"/>
          <w:szCs w:val="24"/>
        </w:rPr>
        <w:t xml:space="preserve">, </w:t>
      </w:r>
      <w:r w:rsidRPr="00DE731C">
        <w:rPr>
          <w:rFonts w:ascii="Georgia" w:hAnsi="Georgia" w:cs="Arial"/>
          <w:sz w:val="24"/>
          <w:szCs w:val="24"/>
        </w:rPr>
        <w:t>tesis acogida por esta Sala Especializada</w:t>
      </w:r>
      <w:r w:rsidRPr="00DE731C">
        <w:rPr>
          <w:rStyle w:val="Refdenotaalpie"/>
          <w:rFonts w:ascii="Georgia" w:hAnsi="Georgia"/>
          <w:sz w:val="24"/>
          <w:szCs w:val="24"/>
        </w:rPr>
        <w:footnoteReference w:id="61"/>
      </w:r>
      <w:r w:rsidRPr="00DE731C">
        <w:rPr>
          <w:rFonts w:ascii="Georgia" w:hAnsi="Georgia" w:cs="Arial"/>
          <w:sz w:val="24"/>
          <w:szCs w:val="24"/>
        </w:rPr>
        <w:t>.</w:t>
      </w:r>
    </w:p>
    <w:p w14:paraId="4DBD3A69" w14:textId="77777777" w:rsidR="00F50E85" w:rsidRPr="00DE731C" w:rsidRDefault="00F50E85" w:rsidP="00DE731C">
      <w:pPr>
        <w:widowControl/>
        <w:overflowPunct/>
        <w:spacing w:line="276" w:lineRule="auto"/>
        <w:jc w:val="both"/>
        <w:rPr>
          <w:rFonts w:ascii="Georgia" w:hAnsi="Georgia" w:cs="Arial"/>
          <w:kern w:val="0"/>
          <w:sz w:val="24"/>
          <w:szCs w:val="24"/>
        </w:rPr>
      </w:pPr>
    </w:p>
    <w:p w14:paraId="5C211D55" w14:textId="3E333677" w:rsidR="00650749" w:rsidRPr="00DE731C" w:rsidRDefault="00650749" w:rsidP="00DE731C">
      <w:pPr>
        <w:widowControl/>
        <w:overflowPunct/>
        <w:spacing w:line="276" w:lineRule="auto"/>
        <w:jc w:val="both"/>
        <w:rPr>
          <w:rFonts w:ascii="Georgia" w:hAnsi="Georgia"/>
          <w:sz w:val="24"/>
          <w:szCs w:val="24"/>
        </w:rPr>
      </w:pPr>
      <w:r w:rsidRPr="00DE731C">
        <w:rPr>
          <w:rFonts w:ascii="Georgia" w:hAnsi="Georgia" w:cs="Arial"/>
          <w:kern w:val="0"/>
          <w:sz w:val="24"/>
          <w:szCs w:val="24"/>
        </w:rPr>
        <w:t>Ahora, en torno al examen de los elementos axiales de la responsabilidad médica, se advierte que la culpa</w:t>
      </w:r>
      <w:r w:rsidRPr="00DE731C">
        <w:rPr>
          <w:rStyle w:val="Refdenotaalpie"/>
          <w:rFonts w:ascii="Georgia" w:hAnsi="Georgia"/>
          <w:kern w:val="0"/>
          <w:sz w:val="24"/>
          <w:szCs w:val="24"/>
        </w:rPr>
        <w:footnoteReference w:id="62"/>
      </w:r>
      <w:r w:rsidRPr="00DE731C">
        <w:rPr>
          <w:rFonts w:ascii="Georgia" w:hAnsi="Georgia" w:cs="Arial"/>
          <w:kern w:val="0"/>
          <w:sz w:val="24"/>
          <w:szCs w:val="24"/>
        </w:rPr>
        <w:t xml:space="preserve"> consiste en la valoración subjetiva de una conducta</w:t>
      </w:r>
      <w:r w:rsidRPr="00DE731C">
        <w:rPr>
          <w:rStyle w:val="Refdenotaalpie"/>
          <w:rFonts w:ascii="Georgia" w:hAnsi="Georgia"/>
          <w:kern w:val="0"/>
          <w:sz w:val="24"/>
          <w:szCs w:val="24"/>
        </w:rPr>
        <w:footnoteReference w:id="63"/>
      </w:r>
      <w:r w:rsidRPr="00DE731C">
        <w:rPr>
          <w:rFonts w:ascii="Georgia" w:hAnsi="Georgia" w:cs="Arial"/>
          <w:kern w:val="0"/>
          <w:sz w:val="24"/>
          <w:szCs w:val="24"/>
          <w:vertAlign w:val="superscript"/>
        </w:rPr>
        <w:t>-</w:t>
      </w:r>
      <w:r w:rsidRPr="00DE731C">
        <w:rPr>
          <w:rStyle w:val="Refdenotaalpie"/>
          <w:rFonts w:ascii="Georgia" w:hAnsi="Georgia"/>
          <w:kern w:val="0"/>
          <w:sz w:val="24"/>
          <w:szCs w:val="24"/>
        </w:rPr>
        <w:footnoteReference w:id="64"/>
      </w:r>
      <w:r w:rsidRPr="00DE731C">
        <w:rPr>
          <w:rFonts w:ascii="Georgia" w:hAnsi="Georgia" w:cs="Arial"/>
          <w:kern w:val="0"/>
          <w:sz w:val="24"/>
          <w:szCs w:val="24"/>
        </w:rPr>
        <w:t xml:space="preserve">, </w:t>
      </w:r>
      <w:r w:rsidRPr="00DE731C">
        <w:rPr>
          <w:rStyle w:val="normaltextrun"/>
          <w:rFonts w:ascii="Georgia" w:hAnsi="Georgia"/>
          <w:sz w:val="24"/>
          <w:szCs w:val="24"/>
          <w:shd w:val="clear" w:color="auto" w:fill="FFFFFF"/>
        </w:rPr>
        <w:t xml:space="preserve">mientras que la causalidad no solo es la constatación objetiva de una relación natural o fenoménica de causa-efecto, en palabras del maestro Adriano De </w:t>
      </w:r>
      <w:proofErr w:type="spellStart"/>
      <w:r w:rsidRPr="00DE731C">
        <w:rPr>
          <w:rStyle w:val="normaltextrun"/>
          <w:rFonts w:ascii="Georgia" w:hAnsi="Georgia"/>
          <w:sz w:val="24"/>
          <w:szCs w:val="24"/>
          <w:shd w:val="clear" w:color="auto" w:fill="FFFFFF"/>
        </w:rPr>
        <w:t>Cupis</w:t>
      </w:r>
      <w:proofErr w:type="spellEnd"/>
      <w:r w:rsidRPr="00DE731C">
        <w:rPr>
          <w:rStyle w:val="Refdenotaalpie"/>
          <w:rFonts w:ascii="Georgia" w:hAnsi="Georgia"/>
          <w:sz w:val="24"/>
          <w:szCs w:val="24"/>
          <w:shd w:val="clear" w:color="auto" w:fill="FFFFFF"/>
        </w:rPr>
        <w:footnoteReference w:id="65"/>
      </w:r>
      <w:r w:rsidRPr="00DE731C">
        <w:rPr>
          <w:rStyle w:val="normaltextrun"/>
          <w:rFonts w:ascii="Georgia" w:hAnsi="Georgia"/>
          <w:sz w:val="24"/>
          <w:szCs w:val="24"/>
          <w:shd w:val="clear" w:color="auto" w:fill="FFFFFF"/>
        </w:rPr>
        <w:t>:</w:t>
      </w:r>
      <w:r w:rsidRPr="00DE731C">
        <w:rPr>
          <w:rFonts w:ascii="Georgia" w:hAnsi="Georgia"/>
          <w:sz w:val="24"/>
          <w:szCs w:val="24"/>
        </w:rPr>
        <w:t xml:space="preserve"> </w:t>
      </w:r>
      <w:r w:rsidRPr="00DE731C">
        <w:rPr>
          <w:rStyle w:val="normaltextrun"/>
          <w:rFonts w:ascii="Georgia" w:hAnsi="Georgia"/>
          <w:i/>
          <w:iCs/>
          <w:sz w:val="24"/>
          <w:szCs w:val="24"/>
          <w:shd w:val="clear" w:color="auto" w:fill="FFFFFF"/>
        </w:rPr>
        <w:t>“</w:t>
      </w:r>
      <w:r w:rsidRPr="00AC0FE7">
        <w:rPr>
          <w:rStyle w:val="normaltextrun"/>
          <w:rFonts w:ascii="Georgia" w:hAnsi="Georgia"/>
          <w:i/>
          <w:iCs/>
          <w:sz w:val="22"/>
          <w:szCs w:val="24"/>
          <w:shd w:val="clear" w:color="auto" w:fill="FFFFFF"/>
        </w:rPr>
        <w:t>(…) es el nexo etiológico material (es decir, objetivo o externo) que liga un fenómeno a otro, que en cuanto concierne al daño, constituye el factor de su imputación material al sujeto humano (…)</w:t>
      </w:r>
      <w:r w:rsidRPr="00DE731C">
        <w:rPr>
          <w:rStyle w:val="normaltextrun"/>
          <w:rFonts w:ascii="Georgia" w:hAnsi="Georgia"/>
          <w:i/>
          <w:iCs/>
          <w:sz w:val="24"/>
          <w:szCs w:val="24"/>
          <w:shd w:val="clear" w:color="auto" w:fill="FFFFFF"/>
        </w:rPr>
        <w:t>”</w:t>
      </w:r>
      <w:r w:rsidRPr="00DE731C">
        <w:rPr>
          <w:rStyle w:val="normaltextrun"/>
          <w:rFonts w:ascii="Georgia" w:hAnsi="Georgia"/>
          <w:sz w:val="24"/>
          <w:szCs w:val="24"/>
          <w:shd w:val="clear" w:color="auto" w:fill="FFFFFF"/>
        </w:rPr>
        <w:t xml:space="preserve">, </w:t>
      </w:r>
      <w:r w:rsidRPr="00DE731C">
        <w:rPr>
          <w:rStyle w:val="normaltextrun"/>
          <w:rFonts w:ascii="Georgia" w:hAnsi="Georgia"/>
          <w:sz w:val="24"/>
          <w:szCs w:val="24"/>
          <w:u w:val="single"/>
          <w:shd w:val="clear" w:color="auto" w:fill="FFFFFF"/>
        </w:rPr>
        <w:t>sino también un juicio jurídico o normativo.</w:t>
      </w:r>
      <w:r w:rsidRPr="00DE731C">
        <w:rPr>
          <w:rStyle w:val="normaltextrun"/>
          <w:rFonts w:ascii="Georgia" w:hAnsi="Georgia"/>
          <w:sz w:val="24"/>
          <w:szCs w:val="24"/>
          <w:shd w:val="clear" w:color="auto" w:fill="FFFFFF"/>
        </w:rPr>
        <w:t xml:space="preserve">  </w:t>
      </w:r>
    </w:p>
    <w:p w14:paraId="7D6F1FB7" w14:textId="77777777" w:rsidR="00650749" w:rsidRPr="00DE731C" w:rsidRDefault="00650749" w:rsidP="00DE731C">
      <w:pPr>
        <w:widowControl/>
        <w:overflowPunct/>
        <w:spacing w:line="276" w:lineRule="auto"/>
        <w:jc w:val="both"/>
        <w:rPr>
          <w:rStyle w:val="normaltextrun"/>
          <w:rFonts w:ascii="Georgia" w:hAnsi="Georgia"/>
          <w:sz w:val="24"/>
          <w:szCs w:val="24"/>
        </w:rPr>
      </w:pPr>
    </w:p>
    <w:p w14:paraId="2B20A784" w14:textId="4C695B47" w:rsidR="00650749" w:rsidRDefault="00650749" w:rsidP="00DE731C">
      <w:pPr>
        <w:widowControl/>
        <w:overflowPunct/>
        <w:spacing w:line="276" w:lineRule="auto"/>
        <w:jc w:val="both"/>
        <w:rPr>
          <w:rFonts w:ascii="Georgia" w:hAnsi="Georgia"/>
          <w:sz w:val="24"/>
          <w:szCs w:val="24"/>
          <w:shd w:val="clear" w:color="auto" w:fill="FFFFFF"/>
        </w:rPr>
      </w:pPr>
      <w:r w:rsidRPr="00DE731C">
        <w:rPr>
          <w:rStyle w:val="normaltextrun"/>
          <w:rFonts w:ascii="Georgia" w:hAnsi="Georgia"/>
          <w:sz w:val="24"/>
          <w:szCs w:val="24"/>
          <w:shd w:val="clear" w:color="auto" w:fill="FFFFFF"/>
        </w:rPr>
        <w:lastRenderedPageBreak/>
        <w:t xml:space="preserve">La causalidad ha sido de los temas más </w:t>
      </w:r>
      <w:r w:rsidR="24237601" w:rsidRPr="00DE731C">
        <w:rPr>
          <w:rStyle w:val="normaltextrun"/>
          <w:rFonts w:ascii="Georgia" w:hAnsi="Georgia"/>
          <w:sz w:val="24"/>
          <w:szCs w:val="24"/>
          <w:shd w:val="clear" w:color="auto" w:fill="FFFFFF"/>
        </w:rPr>
        <w:t xml:space="preserve">difíciles </w:t>
      </w:r>
      <w:r w:rsidRPr="00DE731C">
        <w:rPr>
          <w:rStyle w:val="normaltextrun"/>
          <w:rFonts w:ascii="Georgia" w:hAnsi="Georgia"/>
          <w:sz w:val="24"/>
          <w:szCs w:val="24"/>
          <w:shd w:val="clear" w:color="auto" w:fill="FFFFFF"/>
        </w:rPr>
        <w:t>de estudiar en la responsabilidad patrimonial</w:t>
      </w:r>
      <w:r w:rsidR="00AE1925" w:rsidRPr="00DE731C">
        <w:rPr>
          <w:rStyle w:val="normaltextrun"/>
          <w:rFonts w:ascii="Georgia" w:hAnsi="Georgia"/>
          <w:sz w:val="24"/>
          <w:szCs w:val="24"/>
          <w:shd w:val="clear" w:color="auto" w:fill="FFFFFF"/>
        </w:rPr>
        <w:t xml:space="preserve">; se ha dicho que es el problema más complejo de la </w:t>
      </w:r>
      <w:r w:rsidR="000C5336" w:rsidRPr="00DE731C">
        <w:rPr>
          <w:rStyle w:val="normaltextrun"/>
          <w:rFonts w:ascii="Georgia" w:hAnsi="Georgia"/>
          <w:sz w:val="24"/>
          <w:szCs w:val="24"/>
          <w:shd w:val="clear" w:color="auto" w:fill="FFFFFF"/>
        </w:rPr>
        <w:t>materia</w:t>
      </w:r>
      <w:r w:rsidR="00AE1925" w:rsidRPr="00DE731C">
        <w:rPr>
          <w:rStyle w:val="Refdenotaalpie"/>
          <w:rFonts w:ascii="Georgia" w:hAnsi="Georgia"/>
          <w:sz w:val="24"/>
          <w:szCs w:val="24"/>
          <w:shd w:val="clear" w:color="auto" w:fill="FFFFFF"/>
        </w:rPr>
        <w:footnoteReference w:id="66"/>
      </w:r>
      <w:r w:rsidR="000C5336" w:rsidRPr="00DE731C">
        <w:rPr>
          <w:rStyle w:val="normaltextrun"/>
          <w:rFonts w:ascii="Georgia" w:hAnsi="Georgia"/>
          <w:sz w:val="24"/>
          <w:szCs w:val="24"/>
          <w:shd w:val="clear" w:color="auto" w:fill="FFFFFF"/>
        </w:rPr>
        <w:t>.</w:t>
      </w:r>
      <w:r w:rsidRPr="00DE731C">
        <w:rPr>
          <w:rStyle w:val="normaltextrun"/>
          <w:rFonts w:ascii="Georgia" w:hAnsi="Georgia"/>
          <w:sz w:val="24"/>
          <w:szCs w:val="24"/>
          <w:shd w:val="clear" w:color="auto" w:fill="FFFFFF"/>
        </w:rPr>
        <w:t xml:space="preserve"> </w:t>
      </w:r>
      <w:r w:rsidR="000C5336" w:rsidRPr="00DE731C">
        <w:rPr>
          <w:rStyle w:val="normaltextrun"/>
          <w:rFonts w:ascii="Georgia" w:hAnsi="Georgia"/>
          <w:sz w:val="24"/>
          <w:szCs w:val="24"/>
          <w:shd w:val="clear" w:color="auto" w:fill="FFFFFF"/>
        </w:rPr>
        <w:t>Así e</w:t>
      </w:r>
      <w:r w:rsidRPr="00DE731C">
        <w:rPr>
          <w:rStyle w:val="normaltextrun"/>
          <w:rFonts w:ascii="Georgia" w:hAnsi="Georgia"/>
          <w:sz w:val="24"/>
          <w:szCs w:val="24"/>
          <w:shd w:val="clear" w:color="auto" w:fill="FFFFFF"/>
        </w:rPr>
        <w:t>nseña la literatura especializada (2020)</w:t>
      </w:r>
      <w:r w:rsidRPr="00DE731C">
        <w:rPr>
          <w:rStyle w:val="Refdenotaalpie"/>
          <w:rFonts w:ascii="Georgia" w:hAnsi="Georgia"/>
          <w:sz w:val="24"/>
          <w:szCs w:val="24"/>
          <w:shd w:val="clear" w:color="auto" w:fill="FFFFFF"/>
        </w:rPr>
        <w:footnoteReference w:id="67"/>
      </w:r>
      <w:r w:rsidRPr="00DE731C">
        <w:rPr>
          <w:rStyle w:val="normaltextrun"/>
          <w:rFonts w:ascii="Georgia" w:hAnsi="Georgia"/>
          <w:sz w:val="24"/>
          <w:szCs w:val="24"/>
          <w:shd w:val="clear" w:color="auto" w:fill="FFFFFF"/>
        </w:rPr>
        <w:t xml:space="preserve">, </w:t>
      </w:r>
      <w:r w:rsidRPr="00DE731C">
        <w:rPr>
          <w:rFonts w:ascii="Georgia" w:hAnsi="Georgia"/>
          <w:sz w:val="24"/>
          <w:szCs w:val="24"/>
          <w:shd w:val="clear" w:color="auto" w:fill="FFFFFF"/>
        </w:rPr>
        <w:t>tanto en los sistemas del </w:t>
      </w:r>
      <w:proofErr w:type="spellStart"/>
      <w:r w:rsidRPr="00DE731C">
        <w:rPr>
          <w:rFonts w:ascii="Georgia" w:hAnsi="Georgia"/>
          <w:i/>
          <w:iCs/>
          <w:sz w:val="24"/>
          <w:szCs w:val="24"/>
          <w:shd w:val="clear" w:color="auto" w:fill="FFFFFF"/>
        </w:rPr>
        <w:t>common</w:t>
      </w:r>
      <w:proofErr w:type="spellEnd"/>
      <w:r w:rsidRPr="00DE731C">
        <w:rPr>
          <w:rFonts w:ascii="Georgia" w:hAnsi="Georgia"/>
          <w:sz w:val="24"/>
          <w:szCs w:val="24"/>
          <w:shd w:val="clear" w:color="auto" w:fill="FFFFFF"/>
        </w:rPr>
        <w:t> </w:t>
      </w:r>
      <w:proofErr w:type="spellStart"/>
      <w:r w:rsidRPr="00DE731C">
        <w:rPr>
          <w:rFonts w:ascii="Georgia" w:hAnsi="Georgia"/>
          <w:i/>
          <w:iCs/>
          <w:sz w:val="24"/>
          <w:szCs w:val="24"/>
          <w:shd w:val="clear" w:color="auto" w:fill="FFFFFF"/>
        </w:rPr>
        <w:t>law</w:t>
      </w:r>
      <w:proofErr w:type="spellEnd"/>
      <w:r w:rsidRPr="00DE731C">
        <w:rPr>
          <w:rFonts w:ascii="Georgia" w:hAnsi="Georgia"/>
          <w:sz w:val="24"/>
          <w:szCs w:val="24"/>
          <w:shd w:val="clear" w:color="auto" w:fill="FFFFFF"/>
        </w:rPr>
        <w:t> y como de </w:t>
      </w:r>
      <w:r w:rsidRPr="00DE731C">
        <w:rPr>
          <w:rFonts w:ascii="Georgia" w:hAnsi="Georgia"/>
          <w:i/>
          <w:iCs/>
          <w:sz w:val="24"/>
          <w:szCs w:val="24"/>
          <w:shd w:val="clear" w:color="auto" w:fill="FFFFFF"/>
        </w:rPr>
        <w:t xml:space="preserve">civil </w:t>
      </w:r>
      <w:proofErr w:type="spellStart"/>
      <w:r w:rsidRPr="00DE731C">
        <w:rPr>
          <w:rFonts w:ascii="Georgia" w:hAnsi="Georgia"/>
          <w:i/>
          <w:iCs/>
          <w:sz w:val="24"/>
          <w:szCs w:val="24"/>
          <w:shd w:val="clear" w:color="auto" w:fill="FFFFFF"/>
        </w:rPr>
        <w:t>law</w:t>
      </w:r>
      <w:proofErr w:type="spellEnd"/>
      <w:r w:rsidRPr="00DE731C">
        <w:rPr>
          <w:rFonts w:ascii="Georgia" w:hAnsi="Georgia"/>
          <w:i/>
          <w:iCs/>
          <w:sz w:val="24"/>
          <w:szCs w:val="24"/>
          <w:shd w:val="clear" w:color="auto" w:fill="FFFFFF"/>
        </w:rPr>
        <w:t> </w:t>
      </w:r>
      <w:r w:rsidRPr="00DE731C">
        <w:rPr>
          <w:rFonts w:ascii="Georgia" w:hAnsi="Georgia"/>
          <w:sz w:val="24"/>
          <w:szCs w:val="24"/>
          <w:shd w:val="clear" w:color="auto" w:fill="FFFFFF"/>
        </w:rPr>
        <w:t>(2021)</w:t>
      </w:r>
      <w:r w:rsidRPr="00DE731C">
        <w:rPr>
          <w:rStyle w:val="Refdenotaalpie"/>
          <w:rFonts w:ascii="Georgia" w:hAnsi="Georgia"/>
          <w:sz w:val="24"/>
          <w:szCs w:val="24"/>
          <w:shd w:val="clear" w:color="auto" w:fill="FFFFFF"/>
        </w:rPr>
        <w:footnoteReference w:id="68"/>
      </w:r>
      <w:r w:rsidRPr="00DE731C">
        <w:rPr>
          <w:rFonts w:ascii="Georgia" w:hAnsi="Georgia"/>
          <w:sz w:val="24"/>
          <w:szCs w:val="24"/>
          <w:shd w:val="clear" w:color="auto" w:fill="FFFFFF"/>
        </w:rPr>
        <w:t>.</w:t>
      </w:r>
    </w:p>
    <w:p w14:paraId="00DF84FE" w14:textId="77777777" w:rsidR="00F52A6C" w:rsidRPr="00DE731C" w:rsidRDefault="00F52A6C" w:rsidP="00DE731C">
      <w:pPr>
        <w:widowControl/>
        <w:overflowPunct/>
        <w:spacing w:line="276" w:lineRule="auto"/>
        <w:jc w:val="both"/>
        <w:rPr>
          <w:rFonts w:ascii="Georgia" w:hAnsi="Georgia"/>
          <w:sz w:val="24"/>
          <w:szCs w:val="24"/>
          <w:shd w:val="clear" w:color="auto" w:fill="FFFFFF"/>
        </w:rPr>
      </w:pPr>
    </w:p>
    <w:p w14:paraId="5ECE59EF" w14:textId="1CD34A78" w:rsidR="00650749" w:rsidRPr="00DE731C" w:rsidRDefault="00650749" w:rsidP="00DE731C">
      <w:pPr>
        <w:widowControl/>
        <w:overflowPunct/>
        <w:spacing w:line="276" w:lineRule="auto"/>
        <w:jc w:val="both"/>
        <w:rPr>
          <w:rFonts w:ascii="Georgia" w:hAnsi="Georgia" w:cs="Arial"/>
          <w:sz w:val="24"/>
          <w:szCs w:val="24"/>
        </w:rPr>
      </w:pPr>
      <w:r w:rsidRPr="00DE731C">
        <w:rPr>
          <w:rFonts w:ascii="Georgia" w:hAnsi="Georgia" w:cs="Arial"/>
          <w:kern w:val="0"/>
          <w:sz w:val="24"/>
          <w:szCs w:val="24"/>
        </w:rPr>
        <w:t>El elemento causal no admite presunciones y siempre debe probarse</w:t>
      </w:r>
      <w:r w:rsidRPr="00DE731C">
        <w:rPr>
          <w:rStyle w:val="Refdenotaalpie"/>
          <w:rFonts w:ascii="Georgia" w:hAnsi="Georgia"/>
          <w:kern w:val="0"/>
          <w:sz w:val="24"/>
          <w:szCs w:val="24"/>
        </w:rPr>
        <w:footnoteReference w:id="69"/>
      </w:r>
      <w:r w:rsidRPr="00DE731C">
        <w:rPr>
          <w:rFonts w:ascii="Georgia" w:hAnsi="Georgia" w:cs="Arial"/>
          <w:kern w:val="0"/>
          <w:sz w:val="24"/>
          <w:szCs w:val="24"/>
        </w:rPr>
        <w:t xml:space="preserve">, sea en el régimen contractual o extracontractual, de culpa probada o presunta; por su parte la culpabilidad sí las tiene y desde luego relevan de su acreditación </w:t>
      </w:r>
      <w:r w:rsidR="00125CEC" w:rsidRPr="00DE731C">
        <w:rPr>
          <w:rFonts w:ascii="Georgia" w:hAnsi="Georgia" w:cs="Arial"/>
          <w:kern w:val="0"/>
          <w:sz w:val="24"/>
          <w:szCs w:val="24"/>
        </w:rPr>
        <w:t>[</w:t>
      </w:r>
      <w:r w:rsidRPr="00DE731C">
        <w:rPr>
          <w:rFonts w:ascii="Georgia" w:hAnsi="Georgia" w:cs="Arial"/>
          <w:kern w:val="0"/>
          <w:sz w:val="24"/>
          <w:szCs w:val="24"/>
        </w:rPr>
        <w:t>Art.2353 y 2356, CC, 982 y 1003, CCo, entre otras</w:t>
      </w:r>
      <w:r w:rsidR="00125CEC" w:rsidRPr="00DE731C">
        <w:rPr>
          <w:rFonts w:ascii="Georgia" w:hAnsi="Georgia" w:cs="Arial"/>
          <w:kern w:val="0"/>
          <w:sz w:val="24"/>
          <w:szCs w:val="24"/>
        </w:rPr>
        <w:t>]</w:t>
      </w:r>
      <w:r w:rsidRPr="00DE731C">
        <w:rPr>
          <w:rFonts w:ascii="Georgia" w:hAnsi="Georgia" w:cs="Arial"/>
          <w:kern w:val="0"/>
          <w:sz w:val="24"/>
          <w:szCs w:val="24"/>
        </w:rPr>
        <w:t xml:space="preserve">. </w:t>
      </w:r>
    </w:p>
    <w:p w14:paraId="2D5D0FB3" w14:textId="77777777" w:rsidR="00650749" w:rsidRPr="00DE731C" w:rsidRDefault="00650749" w:rsidP="00DE731C">
      <w:pPr>
        <w:widowControl/>
        <w:overflowPunct/>
        <w:spacing w:line="276" w:lineRule="auto"/>
        <w:jc w:val="both"/>
        <w:rPr>
          <w:rFonts w:ascii="Georgia" w:hAnsi="Georgia" w:cs="Arial"/>
          <w:sz w:val="24"/>
          <w:szCs w:val="24"/>
        </w:rPr>
      </w:pPr>
    </w:p>
    <w:p w14:paraId="663012C0" w14:textId="42C161C6" w:rsidR="00650749" w:rsidRPr="00DE731C" w:rsidRDefault="00650749" w:rsidP="00DE731C">
      <w:pPr>
        <w:widowControl/>
        <w:overflowPunct/>
        <w:spacing w:line="276" w:lineRule="auto"/>
        <w:jc w:val="both"/>
        <w:rPr>
          <w:rFonts w:ascii="Georgia" w:hAnsi="Georgia" w:cs="Arial"/>
          <w:kern w:val="0"/>
          <w:sz w:val="24"/>
          <w:szCs w:val="24"/>
        </w:rPr>
      </w:pPr>
      <w:r w:rsidRPr="00DE731C">
        <w:rPr>
          <w:rFonts w:ascii="Georgia" w:hAnsi="Georgia" w:cs="Arial"/>
          <w:kern w:val="0"/>
          <w:sz w:val="24"/>
          <w:szCs w:val="24"/>
        </w:rPr>
        <w:t>Mal pueden refundirse en un solo concepto estos factores esenciales para estructurar la responsabilidad, o derivar el uno del otro. Afirma el citado tratadista italiano</w:t>
      </w:r>
      <w:r w:rsidRPr="00DE731C">
        <w:rPr>
          <w:rStyle w:val="Refdenotaalpie"/>
          <w:rFonts w:ascii="Georgia" w:hAnsi="Georgia"/>
          <w:kern w:val="0"/>
          <w:sz w:val="24"/>
          <w:szCs w:val="24"/>
        </w:rPr>
        <w:footnoteReference w:id="70"/>
      </w:r>
      <w:r w:rsidRPr="00DE731C">
        <w:rPr>
          <w:rFonts w:ascii="Georgia" w:hAnsi="Georgia" w:cs="Arial"/>
          <w:kern w:val="0"/>
          <w:sz w:val="24"/>
          <w:szCs w:val="24"/>
        </w:rPr>
        <w:t>: “</w:t>
      </w:r>
      <w:r w:rsidRPr="00AC0FE7">
        <w:rPr>
          <w:rFonts w:ascii="Georgia" w:hAnsi="Georgia" w:cs="Arial"/>
          <w:i/>
          <w:iCs/>
          <w:kern w:val="0"/>
          <w:sz w:val="22"/>
          <w:szCs w:val="24"/>
        </w:rPr>
        <w:t>(…) la relación de causalidad no puede confundirse con la culpa. (…)</w:t>
      </w:r>
      <w:r w:rsidRPr="00DE731C">
        <w:rPr>
          <w:rFonts w:ascii="Georgia" w:hAnsi="Georgia" w:cs="Arial"/>
          <w:kern w:val="0"/>
          <w:sz w:val="24"/>
          <w:szCs w:val="24"/>
        </w:rPr>
        <w:t>”.  Y, en el escenario patrio, acota Velásquez G.: “</w:t>
      </w:r>
      <w:r w:rsidRPr="00AC0FE7">
        <w:rPr>
          <w:rFonts w:ascii="Georgia" w:hAnsi="Georgia" w:cs="Arial"/>
          <w:i/>
          <w:iCs/>
          <w:kern w:val="0"/>
          <w:sz w:val="22"/>
          <w:szCs w:val="24"/>
        </w:rPr>
        <w:t>Hemos de partir de que el vínculo de causalidad constituye un elemento de la responsabilidad civil, completamente distinto de la culpa</w:t>
      </w:r>
      <w:r w:rsidRPr="00DE731C">
        <w:rPr>
          <w:rFonts w:ascii="Georgia" w:hAnsi="Georgia" w:cs="Arial"/>
          <w:i/>
          <w:iCs/>
          <w:kern w:val="0"/>
          <w:sz w:val="24"/>
          <w:szCs w:val="24"/>
        </w:rPr>
        <w:t xml:space="preserve">”. </w:t>
      </w:r>
      <w:r w:rsidRPr="00DE731C">
        <w:rPr>
          <w:rFonts w:ascii="Georgia" w:hAnsi="Georgia" w:cs="Arial"/>
          <w:kern w:val="0"/>
          <w:sz w:val="24"/>
          <w:szCs w:val="24"/>
        </w:rPr>
        <w:t>Colofón: siendo distintos, se revisan en estadios o momentos diferentes.</w:t>
      </w:r>
    </w:p>
    <w:p w14:paraId="5D4C4FF3" w14:textId="77777777" w:rsidR="00650749" w:rsidRPr="00DE731C" w:rsidRDefault="00650749" w:rsidP="00DE731C">
      <w:pPr>
        <w:widowControl/>
        <w:overflowPunct/>
        <w:spacing w:line="276" w:lineRule="auto"/>
        <w:jc w:val="both"/>
        <w:rPr>
          <w:rFonts w:ascii="Georgia" w:hAnsi="Georgia" w:cs="Arial"/>
          <w:kern w:val="0"/>
          <w:sz w:val="24"/>
          <w:szCs w:val="24"/>
        </w:rPr>
      </w:pPr>
    </w:p>
    <w:p w14:paraId="53A41550" w14:textId="77777777" w:rsidR="00650749" w:rsidRPr="00DE731C" w:rsidRDefault="00650749" w:rsidP="00DE731C">
      <w:pPr>
        <w:widowControl/>
        <w:overflowPunct/>
        <w:spacing w:line="276" w:lineRule="auto"/>
        <w:jc w:val="both"/>
        <w:rPr>
          <w:rFonts w:ascii="Georgia" w:hAnsi="Georgia" w:cs="Arial"/>
          <w:kern w:val="0"/>
          <w:sz w:val="24"/>
          <w:szCs w:val="24"/>
        </w:rPr>
      </w:pPr>
      <w:r w:rsidRPr="00DE731C">
        <w:rPr>
          <w:rFonts w:ascii="Georgia" w:hAnsi="Georgia" w:cs="Arial"/>
          <w:bCs/>
          <w:sz w:val="24"/>
          <w:szCs w:val="24"/>
        </w:rPr>
        <w:t>Y este proceder fue precisado por la misma CSJ en 2009</w:t>
      </w:r>
      <w:r w:rsidRPr="00DE731C">
        <w:rPr>
          <w:rStyle w:val="Refdenotaalpie"/>
          <w:rFonts w:ascii="Georgia" w:hAnsi="Georgia"/>
          <w:bCs/>
          <w:sz w:val="24"/>
          <w:szCs w:val="24"/>
        </w:rPr>
        <w:footnoteReference w:id="71"/>
      </w:r>
      <w:r w:rsidRPr="00DE731C">
        <w:rPr>
          <w:rFonts w:ascii="Georgia" w:hAnsi="Georgia" w:cs="Arial"/>
          <w:bCs/>
          <w:sz w:val="24"/>
          <w:szCs w:val="24"/>
        </w:rPr>
        <w:t xml:space="preserve"> en los siguientes términos: </w:t>
      </w:r>
      <w:r w:rsidRPr="00DE731C">
        <w:rPr>
          <w:rFonts w:ascii="Georgia" w:hAnsi="Georgia" w:cs="Arial"/>
          <w:bCs/>
          <w:i/>
          <w:sz w:val="24"/>
          <w:szCs w:val="24"/>
        </w:rPr>
        <w:t>“</w:t>
      </w:r>
      <w:r w:rsidRPr="00AC0FE7">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DE731C">
        <w:rPr>
          <w:rFonts w:ascii="Georgia" w:hAnsi="Georgia"/>
          <w:bCs/>
          <w:i/>
          <w:sz w:val="24"/>
          <w:szCs w:val="24"/>
        </w:rPr>
        <w:t>”.</w:t>
      </w:r>
      <w:r w:rsidRPr="00DE731C">
        <w:rPr>
          <w:rFonts w:ascii="Georgia" w:hAnsi="Georgia"/>
          <w:bCs/>
          <w:sz w:val="24"/>
          <w:szCs w:val="24"/>
        </w:rPr>
        <w:t xml:space="preserve"> Y ha sido reiterado (2021)</w:t>
      </w:r>
      <w:r w:rsidRPr="00DE731C">
        <w:rPr>
          <w:rStyle w:val="Refdenotaalpie"/>
          <w:rFonts w:ascii="Georgia" w:hAnsi="Georgia"/>
          <w:bCs/>
          <w:sz w:val="24"/>
          <w:szCs w:val="24"/>
        </w:rPr>
        <w:footnoteReference w:id="72"/>
      </w:r>
      <w:r w:rsidRPr="00DE731C">
        <w:rPr>
          <w:rFonts w:ascii="Georgia" w:hAnsi="Georgia"/>
          <w:bCs/>
          <w:sz w:val="24"/>
          <w:szCs w:val="24"/>
        </w:rPr>
        <w:t>.</w:t>
      </w:r>
    </w:p>
    <w:p w14:paraId="58D27773" w14:textId="77777777" w:rsidR="00650749" w:rsidRPr="00DE731C" w:rsidRDefault="00650749" w:rsidP="00DE731C">
      <w:pPr>
        <w:widowControl/>
        <w:overflowPunct/>
        <w:spacing w:line="276" w:lineRule="auto"/>
        <w:jc w:val="both"/>
        <w:rPr>
          <w:rFonts w:ascii="Georgia" w:hAnsi="Georgia" w:cs="Arial"/>
          <w:kern w:val="0"/>
          <w:sz w:val="24"/>
          <w:szCs w:val="24"/>
        </w:rPr>
      </w:pPr>
    </w:p>
    <w:p w14:paraId="1D3D6B5E" w14:textId="77777777" w:rsidR="00650749" w:rsidRPr="00DE731C" w:rsidRDefault="00650749" w:rsidP="00DE731C">
      <w:pPr>
        <w:pStyle w:val="Prrafodelista"/>
        <w:spacing w:line="276" w:lineRule="auto"/>
        <w:ind w:left="0"/>
        <w:jc w:val="both"/>
        <w:textAlignment w:val="baseline"/>
        <w:rPr>
          <w:rFonts w:ascii="Georgia" w:hAnsi="Georgia" w:cs="Arial"/>
          <w:sz w:val="24"/>
          <w:szCs w:val="24"/>
        </w:rPr>
      </w:pPr>
      <w:r w:rsidRPr="00DE731C">
        <w:rPr>
          <w:rFonts w:ascii="Georgia" w:hAnsi="Georgia" w:cs="Arial"/>
          <w:kern w:val="0"/>
          <w:sz w:val="24"/>
          <w:szCs w:val="24"/>
        </w:rPr>
        <w:t>El nexo se determina entre conducta y daño, así pregona el órgano de cierre de la especialidad en la mayoría</w:t>
      </w:r>
      <w:r w:rsidRPr="00DE731C">
        <w:rPr>
          <w:rStyle w:val="Refdenotaalpie"/>
          <w:rFonts w:ascii="Georgia" w:hAnsi="Georgia"/>
          <w:kern w:val="0"/>
          <w:sz w:val="24"/>
          <w:szCs w:val="24"/>
        </w:rPr>
        <w:footnoteReference w:id="73"/>
      </w:r>
      <w:r w:rsidRPr="00DE731C">
        <w:rPr>
          <w:rFonts w:ascii="Georgia" w:hAnsi="Georgia" w:cs="Arial"/>
          <w:kern w:val="0"/>
          <w:sz w:val="24"/>
          <w:szCs w:val="24"/>
        </w:rPr>
        <w:t xml:space="preserve">, desde hace algún tiempo (2002), adoctrina: </w:t>
      </w:r>
      <w:r w:rsidRPr="00DE731C">
        <w:rPr>
          <w:rFonts w:ascii="Georgia" w:hAnsi="Georgia" w:cs="Arial"/>
          <w:i/>
          <w:kern w:val="0"/>
          <w:sz w:val="24"/>
          <w:szCs w:val="24"/>
        </w:rPr>
        <w:t>“</w:t>
      </w:r>
      <w:r w:rsidRPr="00AC0FE7">
        <w:rPr>
          <w:rFonts w:ascii="Georgia" w:hAnsi="Georgia" w:cs="Arial"/>
          <w:i/>
          <w:kern w:val="0"/>
          <w:sz w:val="22"/>
          <w:szCs w:val="24"/>
        </w:rPr>
        <w:t xml:space="preserve">(…) </w:t>
      </w:r>
      <w:r w:rsidRPr="00AC0FE7">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AC0FE7">
        <w:rPr>
          <w:rFonts w:ascii="Georgia" w:hAnsi="Georgia" w:cs="Arial"/>
          <w:i/>
          <w:kern w:val="0"/>
          <w:sz w:val="22"/>
          <w:szCs w:val="24"/>
        </w:rPr>
        <w:t>(…)</w:t>
      </w:r>
      <w:r w:rsidRPr="00DE731C">
        <w:rPr>
          <w:rFonts w:ascii="Georgia" w:hAnsi="Georgia" w:cs="Arial"/>
          <w:i/>
          <w:kern w:val="0"/>
          <w:sz w:val="24"/>
          <w:szCs w:val="24"/>
        </w:rPr>
        <w:t>”</w:t>
      </w:r>
      <w:r w:rsidRPr="00DE731C">
        <w:rPr>
          <w:rFonts w:ascii="Georgia" w:hAnsi="Georgia" w:cs="Arial"/>
          <w:kern w:val="0"/>
          <w:sz w:val="24"/>
          <w:szCs w:val="24"/>
        </w:rPr>
        <w:t>. Este aspecto es precedente de esta Sala</w:t>
      </w:r>
      <w:r w:rsidRPr="00DE731C">
        <w:rPr>
          <w:rStyle w:val="Refdenotaalpie"/>
          <w:rFonts w:ascii="Georgia" w:hAnsi="Georgia"/>
          <w:kern w:val="0"/>
          <w:sz w:val="24"/>
          <w:szCs w:val="24"/>
        </w:rPr>
        <w:footnoteReference w:id="74"/>
      </w:r>
      <w:r w:rsidRPr="00DE731C">
        <w:rPr>
          <w:rFonts w:ascii="Georgia" w:hAnsi="Georgia" w:cs="Arial"/>
          <w:kern w:val="0"/>
          <w:sz w:val="24"/>
          <w:szCs w:val="24"/>
        </w:rPr>
        <w:t>.</w:t>
      </w:r>
    </w:p>
    <w:p w14:paraId="584CC0E6" w14:textId="77777777" w:rsidR="00650749" w:rsidRPr="00DE731C" w:rsidRDefault="00650749" w:rsidP="00DE731C">
      <w:pPr>
        <w:pStyle w:val="Prrafodelista"/>
        <w:spacing w:line="276" w:lineRule="auto"/>
        <w:ind w:left="0"/>
        <w:jc w:val="both"/>
        <w:textAlignment w:val="baseline"/>
        <w:rPr>
          <w:rFonts w:ascii="Georgia" w:hAnsi="Georgia" w:cs="Arial"/>
          <w:sz w:val="24"/>
          <w:szCs w:val="24"/>
        </w:rPr>
      </w:pPr>
    </w:p>
    <w:p w14:paraId="139129E6" w14:textId="5AC77727" w:rsidR="00650749" w:rsidRPr="00DE731C" w:rsidRDefault="00DC0BA1" w:rsidP="00DE731C">
      <w:pPr>
        <w:spacing w:line="276" w:lineRule="auto"/>
        <w:jc w:val="both"/>
        <w:rPr>
          <w:rFonts w:ascii="Georgia" w:hAnsi="Georgia"/>
          <w:sz w:val="24"/>
          <w:szCs w:val="24"/>
        </w:rPr>
      </w:pPr>
      <w:r w:rsidRPr="00DE731C">
        <w:rPr>
          <w:rFonts w:ascii="Georgia" w:hAnsi="Georgia"/>
          <w:sz w:val="24"/>
          <w:szCs w:val="24"/>
        </w:rPr>
        <w:t xml:space="preserve">Sostuvo </w:t>
      </w:r>
      <w:r w:rsidR="00650749" w:rsidRPr="00DE731C">
        <w:rPr>
          <w:rFonts w:ascii="Georgia" w:hAnsi="Georgia"/>
          <w:sz w:val="24"/>
          <w:szCs w:val="24"/>
        </w:rPr>
        <w:t>la Alta Colegiatura, de antaño</w:t>
      </w:r>
      <w:r w:rsidR="00650749" w:rsidRPr="00DE731C">
        <w:rPr>
          <w:rStyle w:val="Refdenotaalpie"/>
          <w:rFonts w:ascii="Georgia" w:hAnsi="Georgia"/>
          <w:sz w:val="24"/>
          <w:szCs w:val="24"/>
        </w:rPr>
        <w:footnoteReference w:id="75"/>
      </w:r>
      <w:r w:rsidR="00650749" w:rsidRPr="00DE731C">
        <w:rPr>
          <w:rFonts w:ascii="Georgia" w:hAnsi="Georgia"/>
          <w:sz w:val="24"/>
          <w:szCs w:val="24"/>
        </w:rPr>
        <w:t>, en discernimiento patrocinado por la CC</w:t>
      </w:r>
      <w:r w:rsidR="00650749" w:rsidRPr="00DE731C">
        <w:rPr>
          <w:rStyle w:val="Refdenotaalpie"/>
          <w:rFonts w:ascii="Georgia" w:hAnsi="Georgia"/>
          <w:sz w:val="24"/>
          <w:szCs w:val="24"/>
        </w:rPr>
        <w:footnoteReference w:id="76"/>
      </w:r>
      <w:r w:rsidR="00650749" w:rsidRPr="00DE731C">
        <w:rPr>
          <w:rFonts w:ascii="Georgia" w:hAnsi="Georgia"/>
          <w:sz w:val="24"/>
          <w:szCs w:val="24"/>
        </w:rPr>
        <w:t xml:space="preserve"> (Criterio auxiliar) que, para establecer la causalidad, se usan a las reglas de la experiencia, los juicios de probabilidad y el sentido de razonabilidad.</w:t>
      </w:r>
    </w:p>
    <w:p w14:paraId="43011713" w14:textId="77777777" w:rsidR="00650749" w:rsidRPr="00DE731C" w:rsidRDefault="00650749" w:rsidP="00DE731C">
      <w:pPr>
        <w:spacing w:line="276" w:lineRule="auto"/>
        <w:jc w:val="both"/>
        <w:rPr>
          <w:rFonts w:ascii="Georgia" w:hAnsi="Georgia"/>
          <w:sz w:val="24"/>
          <w:szCs w:val="24"/>
        </w:rPr>
      </w:pPr>
    </w:p>
    <w:p w14:paraId="1BDF086D" w14:textId="77777777" w:rsidR="00650749" w:rsidRPr="00DE731C" w:rsidRDefault="00650749" w:rsidP="00DE731C">
      <w:pPr>
        <w:spacing w:line="276" w:lineRule="auto"/>
        <w:jc w:val="both"/>
        <w:rPr>
          <w:rFonts w:ascii="Georgia" w:hAnsi="Georgia"/>
          <w:sz w:val="24"/>
          <w:szCs w:val="24"/>
        </w:rPr>
      </w:pPr>
      <w:r w:rsidRPr="00DE731C">
        <w:rPr>
          <w:rFonts w:ascii="Georgia" w:hAnsi="Georgia"/>
          <w:sz w:val="24"/>
          <w:szCs w:val="24"/>
        </w:rPr>
        <w:t>Ya en desarrollos posteriores y recientes (2020</w:t>
      </w:r>
      <w:r w:rsidRPr="00DE731C">
        <w:rPr>
          <w:rStyle w:val="Refdenotaalpie"/>
          <w:rFonts w:ascii="Georgia" w:hAnsi="Georgia"/>
          <w:sz w:val="24"/>
          <w:szCs w:val="24"/>
        </w:rPr>
        <w:footnoteReference w:id="77"/>
      </w:r>
      <w:r w:rsidRPr="00DE731C">
        <w:rPr>
          <w:rFonts w:ascii="Georgia" w:hAnsi="Georgia"/>
          <w:sz w:val="24"/>
          <w:szCs w:val="24"/>
        </w:rPr>
        <w:t>-2021</w:t>
      </w:r>
      <w:r w:rsidRPr="00DE731C">
        <w:rPr>
          <w:rStyle w:val="Refdenotaalpie"/>
          <w:rFonts w:ascii="Georgia" w:hAnsi="Georgia"/>
          <w:sz w:val="24"/>
          <w:szCs w:val="24"/>
        </w:rPr>
        <w:footnoteReference w:id="78"/>
      </w:r>
      <w:r w:rsidRPr="00DE731C">
        <w:rPr>
          <w:rFonts w:ascii="Georgia" w:hAnsi="Georgia"/>
          <w:sz w:val="24"/>
          <w:szCs w:val="24"/>
        </w:rPr>
        <w:t xml:space="preserve">), precisó que en tal fenómeno </w:t>
      </w:r>
      <w:r w:rsidRPr="00DE731C">
        <w:rPr>
          <w:rFonts w:ascii="Georgia" w:hAnsi="Georgia"/>
          <w:sz w:val="24"/>
          <w:szCs w:val="24"/>
        </w:rPr>
        <w:lastRenderedPageBreak/>
        <w:t>concurren elementos fácticos y jurídicos, posición ya expuesta antes (2016</w:t>
      </w:r>
      <w:r w:rsidRPr="00DE731C">
        <w:rPr>
          <w:rStyle w:val="Refdenotaalpie"/>
          <w:rFonts w:ascii="Georgia" w:hAnsi="Georgia"/>
          <w:sz w:val="24"/>
          <w:szCs w:val="24"/>
        </w:rPr>
        <w:footnoteReference w:id="79"/>
      </w:r>
      <w:r w:rsidRPr="00DE731C">
        <w:rPr>
          <w:rFonts w:ascii="Georgia" w:hAnsi="Georgia"/>
          <w:sz w:val="24"/>
          <w:szCs w:val="24"/>
        </w:rPr>
        <w:t xml:space="preserve"> y 2018</w:t>
      </w:r>
      <w:r w:rsidRPr="00DE731C">
        <w:rPr>
          <w:rStyle w:val="Refdenotaalpie"/>
          <w:rFonts w:ascii="Georgia" w:hAnsi="Georgia"/>
          <w:sz w:val="24"/>
          <w:szCs w:val="24"/>
        </w:rPr>
        <w:footnoteReference w:id="80"/>
      </w:r>
      <w:r w:rsidRPr="00DE731C">
        <w:rPr>
          <w:rFonts w:ascii="Georgia" w:hAnsi="Georgia"/>
          <w:sz w:val="24"/>
          <w:szCs w:val="24"/>
        </w:rPr>
        <w:t>); de la mano de la doctrina foránea, distinguió la causa material o física de la jurídica o de derecho</w:t>
      </w:r>
      <w:r w:rsidRPr="00DE731C">
        <w:rPr>
          <w:rStyle w:val="Refdenotaalpie"/>
          <w:rFonts w:ascii="Georgia" w:hAnsi="Georgia"/>
          <w:sz w:val="24"/>
          <w:szCs w:val="24"/>
        </w:rPr>
        <w:footnoteReference w:id="81"/>
      </w:r>
      <w:r w:rsidRPr="00DE731C">
        <w:rPr>
          <w:rFonts w:ascii="Georgia" w:hAnsi="Georgia"/>
          <w:sz w:val="24"/>
          <w:szCs w:val="24"/>
        </w:rPr>
        <w:t>.</w:t>
      </w:r>
    </w:p>
    <w:p w14:paraId="394D5B3B" w14:textId="77777777" w:rsidR="00F50E85" w:rsidRPr="00DE731C" w:rsidRDefault="00F50E85" w:rsidP="00DE731C">
      <w:pPr>
        <w:pStyle w:val="Prrafodelista"/>
        <w:spacing w:line="276" w:lineRule="auto"/>
        <w:ind w:left="0"/>
        <w:jc w:val="both"/>
        <w:textAlignment w:val="baseline"/>
        <w:rPr>
          <w:rFonts w:ascii="Georgia" w:hAnsi="Georgia"/>
          <w:sz w:val="24"/>
          <w:szCs w:val="24"/>
        </w:rPr>
      </w:pPr>
    </w:p>
    <w:p w14:paraId="46563ED1" w14:textId="555A01EC" w:rsidR="00650749" w:rsidRPr="00DE731C" w:rsidRDefault="00650749" w:rsidP="00DE731C">
      <w:pPr>
        <w:pStyle w:val="Prrafodelista"/>
        <w:spacing w:line="276" w:lineRule="auto"/>
        <w:ind w:left="0"/>
        <w:jc w:val="both"/>
        <w:textAlignment w:val="baseline"/>
        <w:rPr>
          <w:rFonts w:ascii="Georgia" w:hAnsi="Georgia" w:cs="Arial"/>
          <w:sz w:val="24"/>
          <w:szCs w:val="24"/>
        </w:rPr>
      </w:pPr>
      <w:r w:rsidRPr="00DE731C">
        <w:rPr>
          <w:rFonts w:ascii="Georgia" w:hAnsi="Georgia"/>
          <w:sz w:val="24"/>
          <w:szCs w:val="24"/>
        </w:rPr>
        <w:t xml:space="preserve">Señaló la CSJ que para determinar la primera se emplea el: </w:t>
      </w:r>
      <w:r w:rsidRPr="00DE731C">
        <w:rPr>
          <w:rFonts w:ascii="Georgia" w:hAnsi="Georgia"/>
          <w:i/>
          <w:sz w:val="24"/>
          <w:szCs w:val="24"/>
        </w:rPr>
        <w:t>“</w:t>
      </w:r>
      <w:r w:rsidRPr="00AC0FE7">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DE731C">
        <w:rPr>
          <w:rFonts w:ascii="Georgia" w:hAnsi="Georgia" w:cs="Arial"/>
          <w:i/>
          <w:sz w:val="24"/>
          <w:szCs w:val="24"/>
        </w:rPr>
        <w:t xml:space="preserve">”, </w:t>
      </w:r>
      <w:r w:rsidRPr="00DE731C">
        <w:rPr>
          <w:rFonts w:ascii="Georgia" w:hAnsi="Georgia" w:cs="Arial"/>
          <w:sz w:val="24"/>
          <w:szCs w:val="24"/>
        </w:rPr>
        <w:t>enseguida, respecto a la segunda categorización (causalidad jurídica) asentó: “</w:t>
      </w:r>
      <w:r w:rsidRPr="00AC0FE7">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DE731C">
        <w:rPr>
          <w:rFonts w:ascii="Georgia" w:hAnsi="Georgia" w:cs="Arial"/>
          <w:sz w:val="24"/>
          <w:szCs w:val="24"/>
        </w:rPr>
        <w:t xml:space="preserve">”. Este planteamiento sigue el pensamiento especializado mayoritario, </w:t>
      </w:r>
      <w:r w:rsidRPr="00DE731C">
        <w:rPr>
          <w:rFonts w:ascii="Georgia" w:hAnsi="Georgia" w:cs="Arial"/>
          <w:bCs/>
          <w:sz w:val="24"/>
          <w:szCs w:val="24"/>
        </w:rPr>
        <w:t>Rojas Quiñones</w:t>
      </w:r>
      <w:r w:rsidRPr="00DE731C">
        <w:rPr>
          <w:rStyle w:val="Refdenotaalpie"/>
          <w:rFonts w:ascii="Georgia" w:hAnsi="Georgia"/>
          <w:bCs/>
          <w:sz w:val="24"/>
          <w:szCs w:val="24"/>
        </w:rPr>
        <w:footnoteReference w:id="82"/>
      </w:r>
      <w:r w:rsidRPr="00DE731C">
        <w:rPr>
          <w:rFonts w:ascii="Georgia" w:hAnsi="Georgia" w:cs="Arial"/>
          <w:bCs/>
          <w:sz w:val="24"/>
          <w:szCs w:val="24"/>
        </w:rPr>
        <w:t xml:space="preserve">, y otros de recientes obras </w:t>
      </w:r>
      <w:r w:rsidRPr="00DE731C">
        <w:rPr>
          <w:rFonts w:ascii="Georgia" w:hAnsi="Georgia" w:cs="Arial"/>
          <w:sz w:val="24"/>
          <w:szCs w:val="24"/>
        </w:rPr>
        <w:t>(2020)</w:t>
      </w:r>
      <w:r w:rsidRPr="00DE731C">
        <w:rPr>
          <w:rStyle w:val="Refdenotaalpie"/>
          <w:rFonts w:ascii="Georgia" w:hAnsi="Georgia"/>
          <w:sz w:val="24"/>
          <w:szCs w:val="24"/>
        </w:rPr>
        <w:footnoteReference w:id="83"/>
      </w:r>
      <w:r w:rsidRPr="00DE731C">
        <w:rPr>
          <w:rFonts w:ascii="Georgia" w:hAnsi="Georgia" w:cs="Arial"/>
          <w:sz w:val="24"/>
          <w:szCs w:val="24"/>
          <w:vertAlign w:val="superscript"/>
        </w:rPr>
        <w:t xml:space="preserve"> </w:t>
      </w:r>
      <w:r w:rsidRPr="00DE731C">
        <w:rPr>
          <w:rFonts w:ascii="Georgia" w:hAnsi="Georgia" w:cs="Arial"/>
          <w:sz w:val="24"/>
          <w:szCs w:val="24"/>
        </w:rPr>
        <w:t>(2021)</w:t>
      </w:r>
      <w:r w:rsidRPr="00DE731C">
        <w:rPr>
          <w:rStyle w:val="Refdenotaalpie"/>
          <w:rFonts w:ascii="Georgia" w:hAnsi="Georgia"/>
          <w:sz w:val="24"/>
          <w:szCs w:val="24"/>
        </w:rPr>
        <w:t xml:space="preserve"> </w:t>
      </w:r>
      <w:r w:rsidRPr="00DE731C">
        <w:rPr>
          <w:rStyle w:val="Refdenotaalpie"/>
          <w:rFonts w:ascii="Georgia" w:hAnsi="Georgia"/>
          <w:sz w:val="24"/>
          <w:szCs w:val="24"/>
        </w:rPr>
        <w:footnoteReference w:id="84"/>
      </w:r>
      <w:r w:rsidRPr="00DE731C">
        <w:rPr>
          <w:rFonts w:ascii="Georgia" w:hAnsi="Georgia" w:cs="Arial"/>
          <w:sz w:val="24"/>
          <w:szCs w:val="24"/>
        </w:rPr>
        <w:t xml:space="preserve">; en el orden foráneo </w:t>
      </w:r>
      <w:r w:rsidRPr="00DE731C">
        <w:rPr>
          <w:rFonts w:ascii="Georgia" w:hAnsi="Georgia" w:cs="Arial"/>
          <w:bCs/>
          <w:sz w:val="24"/>
          <w:szCs w:val="24"/>
        </w:rPr>
        <w:t xml:space="preserve">Le </w:t>
      </w:r>
      <w:proofErr w:type="spellStart"/>
      <w:r w:rsidRPr="00DE731C">
        <w:rPr>
          <w:rFonts w:ascii="Georgia" w:hAnsi="Georgia" w:cs="Arial"/>
          <w:bCs/>
          <w:sz w:val="24"/>
          <w:szCs w:val="24"/>
        </w:rPr>
        <w:t>Tourneau</w:t>
      </w:r>
      <w:proofErr w:type="spellEnd"/>
      <w:r w:rsidRPr="00DE731C">
        <w:rPr>
          <w:rStyle w:val="Refdenotaalpie"/>
          <w:rFonts w:ascii="Georgia" w:hAnsi="Georgia"/>
          <w:bCs/>
          <w:sz w:val="24"/>
          <w:szCs w:val="24"/>
        </w:rPr>
        <w:footnoteReference w:id="85"/>
      </w:r>
      <w:r w:rsidRPr="00DE731C">
        <w:rPr>
          <w:rFonts w:ascii="Georgia" w:hAnsi="Georgia" w:cs="Arial"/>
          <w:bCs/>
          <w:sz w:val="24"/>
          <w:szCs w:val="24"/>
        </w:rPr>
        <w:t xml:space="preserve">; en la misma línea </w:t>
      </w:r>
      <w:r w:rsidRPr="00DE731C">
        <w:rPr>
          <w:rFonts w:ascii="Georgia" w:hAnsi="Georgia" w:cs="Arial"/>
          <w:sz w:val="24"/>
          <w:szCs w:val="24"/>
        </w:rPr>
        <w:t>los PETL (</w:t>
      </w:r>
      <w:r w:rsidRPr="00DE731C">
        <w:rPr>
          <w:rFonts w:ascii="Georgia" w:hAnsi="Georgia" w:cs="Arial"/>
          <w:i/>
          <w:sz w:val="24"/>
          <w:szCs w:val="24"/>
        </w:rPr>
        <w:t>Principios europeos en derecho de daños</w:t>
      </w:r>
      <w:r w:rsidRPr="00DE731C">
        <w:rPr>
          <w:rFonts w:ascii="Georgia" w:hAnsi="Georgia" w:cs="Arial"/>
          <w:sz w:val="24"/>
          <w:szCs w:val="24"/>
        </w:rPr>
        <w:t xml:space="preserve"> - </w:t>
      </w:r>
      <w:proofErr w:type="spellStart"/>
      <w:r w:rsidRPr="00DE731C">
        <w:rPr>
          <w:rFonts w:ascii="Georgia" w:hAnsi="Georgia" w:cs="Arial"/>
          <w:i/>
          <w:sz w:val="24"/>
          <w:szCs w:val="24"/>
        </w:rPr>
        <w:t>Principles</w:t>
      </w:r>
      <w:proofErr w:type="spellEnd"/>
      <w:r w:rsidRPr="00DE731C">
        <w:rPr>
          <w:rFonts w:ascii="Georgia" w:hAnsi="Georgia" w:cs="Arial"/>
          <w:i/>
          <w:sz w:val="24"/>
          <w:szCs w:val="24"/>
        </w:rPr>
        <w:t xml:space="preserve"> </w:t>
      </w:r>
      <w:proofErr w:type="spellStart"/>
      <w:r w:rsidRPr="00DE731C">
        <w:rPr>
          <w:rFonts w:ascii="Georgia" w:hAnsi="Georgia" w:cs="Arial"/>
          <w:i/>
          <w:sz w:val="24"/>
          <w:szCs w:val="24"/>
        </w:rPr>
        <w:t>of</w:t>
      </w:r>
      <w:proofErr w:type="spellEnd"/>
      <w:r w:rsidRPr="00DE731C">
        <w:rPr>
          <w:rFonts w:ascii="Georgia" w:hAnsi="Georgia" w:cs="Arial"/>
          <w:i/>
          <w:sz w:val="24"/>
          <w:szCs w:val="24"/>
        </w:rPr>
        <w:t xml:space="preserve"> </w:t>
      </w:r>
      <w:proofErr w:type="spellStart"/>
      <w:r w:rsidRPr="00DE731C">
        <w:rPr>
          <w:rFonts w:ascii="Georgia" w:hAnsi="Georgia" w:cs="Arial"/>
          <w:i/>
          <w:sz w:val="24"/>
          <w:szCs w:val="24"/>
        </w:rPr>
        <w:t>european</w:t>
      </w:r>
      <w:proofErr w:type="spellEnd"/>
      <w:r w:rsidRPr="00DE731C">
        <w:rPr>
          <w:rFonts w:ascii="Georgia" w:hAnsi="Georgia" w:cs="Arial"/>
          <w:i/>
          <w:sz w:val="24"/>
          <w:szCs w:val="24"/>
        </w:rPr>
        <w:t xml:space="preserve"> </w:t>
      </w:r>
      <w:proofErr w:type="spellStart"/>
      <w:r w:rsidRPr="00DE731C">
        <w:rPr>
          <w:rFonts w:ascii="Georgia" w:hAnsi="Georgia" w:cs="Arial"/>
          <w:i/>
          <w:sz w:val="24"/>
          <w:szCs w:val="24"/>
        </w:rPr>
        <w:t>tort</w:t>
      </w:r>
      <w:proofErr w:type="spellEnd"/>
      <w:r w:rsidRPr="00DE731C">
        <w:rPr>
          <w:rFonts w:ascii="Georgia" w:hAnsi="Georgia" w:cs="Arial"/>
          <w:i/>
          <w:sz w:val="24"/>
          <w:szCs w:val="24"/>
        </w:rPr>
        <w:t xml:space="preserve"> </w:t>
      </w:r>
      <w:proofErr w:type="spellStart"/>
      <w:r w:rsidRPr="00DE731C">
        <w:rPr>
          <w:rFonts w:ascii="Georgia" w:hAnsi="Georgia" w:cs="Arial"/>
          <w:i/>
          <w:sz w:val="24"/>
          <w:szCs w:val="24"/>
        </w:rPr>
        <w:t>law</w:t>
      </w:r>
      <w:proofErr w:type="spellEnd"/>
      <w:r w:rsidRPr="00DE731C">
        <w:rPr>
          <w:rFonts w:ascii="Georgia" w:hAnsi="Georgia" w:cs="Arial"/>
          <w:sz w:val="24"/>
          <w:szCs w:val="24"/>
        </w:rPr>
        <w:t>).</w:t>
      </w:r>
    </w:p>
    <w:p w14:paraId="75B4B1E9" w14:textId="77777777" w:rsidR="00650749" w:rsidRPr="00DE731C" w:rsidRDefault="00650749" w:rsidP="00DE731C">
      <w:pPr>
        <w:pStyle w:val="Prrafodelista"/>
        <w:spacing w:line="276" w:lineRule="auto"/>
        <w:ind w:left="0"/>
        <w:jc w:val="both"/>
        <w:textAlignment w:val="baseline"/>
        <w:rPr>
          <w:rFonts w:ascii="Georgia" w:hAnsi="Georgia" w:cs="Arial"/>
          <w:sz w:val="24"/>
          <w:szCs w:val="24"/>
        </w:rPr>
      </w:pPr>
    </w:p>
    <w:p w14:paraId="301A3D9E" w14:textId="77777777" w:rsidR="00650749" w:rsidRPr="00DE731C" w:rsidRDefault="00650749" w:rsidP="00DE731C">
      <w:pPr>
        <w:spacing w:line="276" w:lineRule="auto"/>
        <w:jc w:val="both"/>
        <w:rPr>
          <w:rFonts w:ascii="Georgia" w:hAnsi="Georgia" w:cs="Arial"/>
          <w:bCs/>
          <w:sz w:val="24"/>
          <w:szCs w:val="24"/>
        </w:rPr>
      </w:pPr>
      <w:r w:rsidRPr="00DE731C">
        <w:rPr>
          <w:rFonts w:ascii="Georgia" w:hAnsi="Georgia" w:cs="Arial"/>
          <w:sz w:val="24"/>
          <w:szCs w:val="24"/>
        </w:rPr>
        <w:t xml:space="preserve">Empero, </w:t>
      </w:r>
      <w:bookmarkStart w:id="9" w:name="_Hlk114222856"/>
      <w:r w:rsidRPr="00DE731C">
        <w:rPr>
          <w:rFonts w:ascii="Georgia" w:hAnsi="Georgia" w:cs="Arial"/>
          <w:sz w:val="24"/>
          <w:szCs w:val="24"/>
        </w:rPr>
        <w:t xml:space="preserve">aunque existe libertad probatoria, </w:t>
      </w:r>
      <w:r w:rsidRPr="00DE731C">
        <w:rPr>
          <w:rFonts w:ascii="Georgia" w:hAnsi="Georgia" w:cs="Arial"/>
          <w:sz w:val="24"/>
          <w:szCs w:val="24"/>
          <w:u w:val="single"/>
        </w:rPr>
        <w:t>es insuficiente el sentido común o reglas de la experiencia</w:t>
      </w:r>
      <w:r w:rsidRPr="00DE731C">
        <w:rPr>
          <w:rFonts w:ascii="Georgia" w:hAnsi="Georgia" w:cs="Arial"/>
          <w:sz w:val="24"/>
          <w:szCs w:val="24"/>
        </w:rPr>
        <w:t>, porque tratándose de un tema científico, el instrumento persuasivo que mejor se aviene es: “</w:t>
      </w:r>
      <w:r w:rsidRPr="00AC0FE7">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DE731C">
        <w:rPr>
          <w:rFonts w:ascii="Georgia" w:hAnsi="Georgia" w:cs="Arial"/>
          <w:i/>
          <w:sz w:val="24"/>
          <w:szCs w:val="24"/>
        </w:rPr>
        <w:t>”</w:t>
      </w:r>
      <w:bookmarkEnd w:id="9"/>
      <w:r w:rsidRPr="00DE731C">
        <w:rPr>
          <w:rStyle w:val="Refdenotaalpie"/>
          <w:rFonts w:ascii="Georgia" w:hAnsi="Georgia"/>
          <w:sz w:val="24"/>
          <w:szCs w:val="24"/>
        </w:rPr>
        <w:footnoteReference w:id="86"/>
      </w:r>
      <w:r w:rsidRPr="00DE731C">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conjunta de las pruebas. </w:t>
      </w:r>
      <w:r w:rsidRPr="00DE731C">
        <w:rPr>
          <w:rFonts w:ascii="Georgia" w:hAnsi="Georgia" w:cs="Arial"/>
          <w:bCs/>
          <w:sz w:val="24"/>
          <w:szCs w:val="24"/>
        </w:rPr>
        <w:t xml:space="preserve">Sin tener parámetros de comparación, </w:t>
      </w:r>
      <w:r w:rsidRPr="00DE731C">
        <w:rPr>
          <w:rFonts w:ascii="Georgia" w:hAnsi="Georgia" w:cs="Arial"/>
          <w:sz w:val="24"/>
          <w:szCs w:val="24"/>
        </w:rPr>
        <w:t xml:space="preserve">ante la ausencia de probanzas de ese talante, es poco </w:t>
      </w:r>
      <w:r w:rsidRPr="00DE731C">
        <w:rPr>
          <w:rFonts w:ascii="Georgia" w:hAnsi="Georgia" w:cs="Arial"/>
          <w:bCs/>
          <w:sz w:val="24"/>
          <w:szCs w:val="24"/>
        </w:rPr>
        <w:t xml:space="preserve">plausible atribuir una inadecuada atención. </w:t>
      </w:r>
    </w:p>
    <w:p w14:paraId="79BAA78B" w14:textId="77777777" w:rsidR="00650749" w:rsidRPr="00DE731C" w:rsidRDefault="00650749" w:rsidP="00DE731C">
      <w:pPr>
        <w:pStyle w:val="Prrafodelista"/>
        <w:spacing w:line="276" w:lineRule="auto"/>
        <w:ind w:left="0"/>
        <w:jc w:val="both"/>
        <w:textAlignment w:val="baseline"/>
        <w:rPr>
          <w:rFonts w:ascii="Georgia" w:hAnsi="Georgia" w:cs="Arial"/>
          <w:sz w:val="24"/>
          <w:szCs w:val="24"/>
        </w:rPr>
      </w:pPr>
    </w:p>
    <w:p w14:paraId="08BA74D6" w14:textId="1BB9CCD6" w:rsidR="00650749" w:rsidRPr="00DE731C" w:rsidRDefault="00650749" w:rsidP="00DE731C">
      <w:pPr>
        <w:pStyle w:val="Prrafodelista"/>
        <w:spacing w:line="276" w:lineRule="auto"/>
        <w:ind w:left="0"/>
        <w:jc w:val="both"/>
        <w:textAlignment w:val="baseline"/>
        <w:rPr>
          <w:rFonts w:ascii="Georgia" w:hAnsi="Georgia" w:cs="Arial"/>
          <w:sz w:val="24"/>
          <w:szCs w:val="24"/>
          <w:lang w:val="es-CO"/>
        </w:rPr>
      </w:pPr>
      <w:r w:rsidRPr="00DE731C">
        <w:rPr>
          <w:rFonts w:ascii="Georgia" w:hAnsi="Georgia" w:cs="Arial"/>
          <w:sz w:val="24"/>
          <w:szCs w:val="24"/>
        </w:rPr>
        <w:t>S</w:t>
      </w:r>
      <w:r w:rsidRPr="00DE731C">
        <w:rPr>
          <w:rStyle w:val="normaltextrun"/>
          <w:rFonts w:ascii="Georgia" w:hAnsi="Georgia"/>
          <w:sz w:val="24"/>
          <w:szCs w:val="24"/>
          <w:shd w:val="clear" w:color="auto" w:fill="FFFFFF"/>
        </w:rPr>
        <w:t xml:space="preserve">e destaca que, para la resolución de este litigio, no se aplicó la teoría de la carga dinámica de la prueba. La decisión </w:t>
      </w:r>
      <w:r w:rsidRPr="00DE731C">
        <w:rPr>
          <w:rFonts w:ascii="Georgia" w:hAnsi="Georgia" w:cs="Arial"/>
          <w:sz w:val="24"/>
          <w:szCs w:val="24"/>
        </w:rPr>
        <w:t>respectiva se emitió en audiencia, el</w:t>
      </w:r>
      <w:r w:rsidR="00140453" w:rsidRPr="00DE731C">
        <w:rPr>
          <w:rFonts w:ascii="Georgia" w:hAnsi="Georgia" w:cs="Arial"/>
          <w:sz w:val="24"/>
          <w:szCs w:val="24"/>
        </w:rPr>
        <w:t xml:space="preserve"> 13-02-2020</w:t>
      </w:r>
      <w:r w:rsidRPr="00DE731C">
        <w:rPr>
          <w:rFonts w:ascii="Georgia" w:hAnsi="Georgia" w:cs="Arial"/>
          <w:sz w:val="24"/>
          <w:szCs w:val="24"/>
        </w:rPr>
        <w:t xml:space="preserve"> </w:t>
      </w:r>
      <w:r w:rsidR="00140453" w:rsidRPr="00DE731C">
        <w:rPr>
          <w:rFonts w:ascii="Georgia" w:hAnsi="Georgia" w:cs="Arial"/>
          <w:sz w:val="24"/>
          <w:szCs w:val="24"/>
        </w:rPr>
        <w:t>(</w:t>
      </w:r>
      <w:r w:rsidR="00140453" w:rsidRPr="00DE731C">
        <w:rPr>
          <w:rFonts w:ascii="Georgia" w:hAnsi="Georgia" w:cs="Arial"/>
          <w:sz w:val="24"/>
          <w:szCs w:val="24"/>
          <w:lang w:val="es-CO"/>
        </w:rPr>
        <w:t>Carpeta 01Primera…, carpeta Cuaderno1Parte</w:t>
      </w:r>
      <w:r w:rsidR="00246278" w:rsidRPr="00DE731C">
        <w:rPr>
          <w:rFonts w:ascii="Georgia" w:hAnsi="Georgia" w:cs="Arial"/>
          <w:sz w:val="24"/>
          <w:szCs w:val="24"/>
          <w:lang w:val="es-CO"/>
        </w:rPr>
        <w:t>3</w:t>
      </w:r>
      <w:r w:rsidR="00140453" w:rsidRPr="00DE731C">
        <w:rPr>
          <w:rFonts w:ascii="Georgia" w:hAnsi="Georgia" w:cs="Arial"/>
          <w:sz w:val="24"/>
          <w:szCs w:val="24"/>
          <w:lang w:val="es-CO"/>
        </w:rPr>
        <w:t xml:space="preserve">, carpeta Cuaderno </w:t>
      </w:r>
      <w:r w:rsidR="00246278" w:rsidRPr="00DE731C">
        <w:rPr>
          <w:rFonts w:ascii="Georgia" w:hAnsi="Georgia" w:cs="Arial"/>
          <w:sz w:val="24"/>
          <w:szCs w:val="24"/>
          <w:lang w:val="es-CO"/>
        </w:rPr>
        <w:t>3</w:t>
      </w:r>
      <w:r w:rsidR="00140453" w:rsidRPr="00DE731C">
        <w:rPr>
          <w:rFonts w:ascii="Georgia" w:hAnsi="Georgia" w:cs="Arial"/>
          <w:sz w:val="24"/>
          <w:szCs w:val="24"/>
          <w:lang w:val="es-CO"/>
        </w:rPr>
        <w:t>, pdf No.</w:t>
      </w:r>
      <w:r w:rsidR="00246278" w:rsidRPr="00DE731C">
        <w:rPr>
          <w:rFonts w:ascii="Georgia" w:hAnsi="Georgia" w:cs="Arial"/>
          <w:sz w:val="24"/>
          <w:szCs w:val="24"/>
          <w:lang w:val="es-CO"/>
        </w:rPr>
        <w:t>40 y archivo 85, tiempo 02:37:26 a 02:54:29</w:t>
      </w:r>
      <w:r w:rsidR="00140453" w:rsidRPr="00DE731C">
        <w:rPr>
          <w:rFonts w:ascii="Georgia" w:hAnsi="Georgia" w:cs="Arial"/>
          <w:sz w:val="24"/>
          <w:szCs w:val="24"/>
          <w:lang w:val="es-CO"/>
        </w:rPr>
        <w:t>)</w:t>
      </w:r>
      <w:r w:rsidR="00650B1A" w:rsidRPr="00DE731C">
        <w:rPr>
          <w:rFonts w:ascii="Georgia" w:hAnsi="Georgia" w:cs="Arial"/>
          <w:sz w:val="24"/>
          <w:szCs w:val="24"/>
          <w:lang w:val="es-CO"/>
        </w:rPr>
        <w:t xml:space="preserve">, </w:t>
      </w:r>
      <w:r w:rsidRPr="00DE731C">
        <w:rPr>
          <w:rFonts w:ascii="Georgia" w:hAnsi="Georgia" w:cs="Arial"/>
          <w:sz w:val="24"/>
          <w:szCs w:val="24"/>
          <w:lang w:val="es-CO"/>
        </w:rPr>
        <w:t xml:space="preserve">ninguna previsión </w:t>
      </w:r>
      <w:r w:rsidR="00650B1A" w:rsidRPr="00DE731C">
        <w:rPr>
          <w:rFonts w:ascii="Georgia" w:hAnsi="Georgia" w:cs="Arial"/>
          <w:sz w:val="24"/>
          <w:szCs w:val="24"/>
          <w:lang w:val="es-CO"/>
        </w:rPr>
        <w:t xml:space="preserve">se </w:t>
      </w:r>
      <w:r w:rsidRPr="00DE731C">
        <w:rPr>
          <w:rFonts w:ascii="Georgia" w:hAnsi="Georgia" w:cs="Arial"/>
          <w:sz w:val="24"/>
          <w:szCs w:val="24"/>
          <w:lang w:val="es-CO"/>
        </w:rPr>
        <w:t xml:space="preserve">hizo en tal sentido y las partes tampoco se manifestaron. En suma, gravitaba en los demandantes la demostración de todos los requisitos de la pretensión invocada (Carga de la prueba).  </w:t>
      </w:r>
      <w:r w:rsidR="000C5336" w:rsidRPr="00DE731C">
        <w:rPr>
          <w:rFonts w:ascii="Georgia" w:hAnsi="Georgia" w:cs="Arial"/>
          <w:sz w:val="24"/>
          <w:szCs w:val="24"/>
          <w:lang w:val="es-CO"/>
        </w:rPr>
        <w:t xml:space="preserve">Así </w:t>
      </w:r>
      <w:r w:rsidRPr="00DE731C">
        <w:rPr>
          <w:rFonts w:ascii="Georgia" w:hAnsi="Georgia" w:cs="Arial"/>
          <w:sz w:val="24"/>
          <w:szCs w:val="24"/>
          <w:lang w:val="es-CO"/>
        </w:rPr>
        <w:t>compete en este tipo de asuntos, según reitera la CSJ (2020)</w:t>
      </w:r>
      <w:r w:rsidRPr="00DE731C">
        <w:rPr>
          <w:rStyle w:val="Refdenotaalpie"/>
          <w:rFonts w:ascii="Georgia" w:hAnsi="Georgia"/>
          <w:sz w:val="24"/>
          <w:szCs w:val="24"/>
          <w:lang w:val="es-CO"/>
        </w:rPr>
        <w:footnoteReference w:id="87"/>
      </w:r>
      <w:r w:rsidRPr="00DE731C">
        <w:rPr>
          <w:rFonts w:ascii="Georgia" w:hAnsi="Georgia" w:cs="Arial"/>
          <w:sz w:val="24"/>
          <w:szCs w:val="24"/>
          <w:lang w:val="es-CO"/>
        </w:rPr>
        <w:t>:</w:t>
      </w:r>
    </w:p>
    <w:p w14:paraId="7420FA99" w14:textId="77777777" w:rsidR="00650749" w:rsidRPr="00DE731C" w:rsidRDefault="00650749" w:rsidP="00DE731C">
      <w:pPr>
        <w:pStyle w:val="Prrafodelista"/>
        <w:spacing w:line="276" w:lineRule="auto"/>
        <w:ind w:left="0"/>
        <w:jc w:val="both"/>
        <w:textAlignment w:val="baseline"/>
        <w:rPr>
          <w:rFonts w:ascii="Georgia" w:hAnsi="Georgia" w:cs="Arial"/>
          <w:sz w:val="24"/>
          <w:szCs w:val="24"/>
          <w:lang w:val="es-CO"/>
        </w:rPr>
      </w:pPr>
    </w:p>
    <w:p w14:paraId="303ABD03" w14:textId="7A1561C6" w:rsidR="00650749" w:rsidRPr="00F52A6C" w:rsidRDefault="00650749" w:rsidP="00F52A6C">
      <w:pPr>
        <w:pStyle w:val="Prrafodelista"/>
        <w:ind w:left="426" w:right="420"/>
        <w:jc w:val="both"/>
        <w:textAlignment w:val="baseline"/>
        <w:rPr>
          <w:rFonts w:ascii="Georgia" w:hAnsi="Georgia" w:cs="Arial"/>
          <w:sz w:val="22"/>
          <w:szCs w:val="24"/>
        </w:rPr>
      </w:pPr>
      <w:r w:rsidRPr="00F52A6C">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F52A6C">
        <w:rPr>
          <w:rFonts w:ascii="Georgia" w:hAnsi="Georgia" w:cs="Arial"/>
          <w:i/>
          <w:iCs/>
          <w:sz w:val="22"/>
          <w:szCs w:val="24"/>
          <w:u w:val="single"/>
        </w:rPr>
        <w:t xml:space="preserve">En todo caso, no basta la afirmación del actor carente de los medios de convicción </w:t>
      </w:r>
      <w:r w:rsidRPr="00F52A6C">
        <w:rPr>
          <w:rFonts w:ascii="Georgia" w:hAnsi="Georgia" w:cs="Arial"/>
          <w:i/>
          <w:iCs/>
          <w:sz w:val="22"/>
          <w:szCs w:val="24"/>
          <w:u w:val="single"/>
        </w:rPr>
        <w:lastRenderedPageBreak/>
        <w:t>demostrativos de los hechos que se imputan.</w:t>
      </w:r>
      <w:r w:rsidRPr="00F52A6C">
        <w:rPr>
          <w:rFonts w:ascii="Georgia" w:hAnsi="Georgia" w:cs="Arial"/>
          <w:sz w:val="22"/>
          <w:szCs w:val="24"/>
        </w:rPr>
        <w:t> Todo el resaltado es de esta Sala</w:t>
      </w:r>
      <w:r w:rsidR="00C11778" w:rsidRPr="00F52A6C">
        <w:rPr>
          <w:rFonts w:ascii="Georgia" w:hAnsi="Georgia" w:cs="Arial"/>
          <w:sz w:val="22"/>
          <w:szCs w:val="24"/>
        </w:rPr>
        <w:t>.</w:t>
      </w:r>
    </w:p>
    <w:p w14:paraId="5871F8A0" w14:textId="731182A7" w:rsidR="00650749" w:rsidRPr="00DE731C" w:rsidRDefault="00650749" w:rsidP="00DE731C">
      <w:pPr>
        <w:pStyle w:val="Prrafodelista"/>
        <w:tabs>
          <w:tab w:val="left" w:pos="851"/>
        </w:tabs>
        <w:spacing w:line="276" w:lineRule="auto"/>
        <w:ind w:left="0"/>
        <w:jc w:val="both"/>
        <w:textAlignment w:val="baseline"/>
        <w:rPr>
          <w:rFonts w:ascii="Georgia" w:hAnsi="Georgia" w:cs="Arial"/>
          <w:sz w:val="24"/>
          <w:szCs w:val="24"/>
          <w:lang w:val="es-CO"/>
        </w:rPr>
      </w:pPr>
    </w:p>
    <w:p w14:paraId="5E8A948E" w14:textId="701F51C9" w:rsidR="00722581" w:rsidRPr="00DE731C" w:rsidRDefault="00722581" w:rsidP="00DE731C">
      <w:pPr>
        <w:overflowPunct/>
        <w:spacing w:line="276" w:lineRule="auto"/>
        <w:jc w:val="both"/>
        <w:rPr>
          <w:rFonts w:ascii="Georgia" w:hAnsi="Georgia" w:cs="Arial"/>
          <w:sz w:val="24"/>
          <w:szCs w:val="24"/>
          <w:lang w:val="es-CO"/>
        </w:rPr>
      </w:pPr>
      <w:r w:rsidRPr="00DE731C">
        <w:rPr>
          <w:rFonts w:ascii="Georgia" w:hAnsi="Georgia" w:cs="Arial"/>
          <w:smallCaps/>
          <w:sz w:val="24"/>
          <w:szCs w:val="24"/>
          <w:lang w:val="es-CO"/>
        </w:rPr>
        <w:t>6.4.</w:t>
      </w:r>
      <w:r w:rsidR="008F4E02" w:rsidRPr="00DE731C">
        <w:rPr>
          <w:rFonts w:ascii="Georgia" w:hAnsi="Georgia" w:cs="Arial"/>
          <w:smallCaps/>
          <w:sz w:val="24"/>
          <w:szCs w:val="24"/>
          <w:lang w:val="es-CO"/>
        </w:rPr>
        <w:t>4</w:t>
      </w:r>
      <w:r w:rsidRPr="00DE731C">
        <w:rPr>
          <w:rFonts w:ascii="Georgia" w:hAnsi="Georgia" w:cs="Arial"/>
          <w:smallCaps/>
          <w:sz w:val="24"/>
          <w:szCs w:val="24"/>
          <w:lang w:val="es-CO"/>
        </w:rPr>
        <w:t>. La sustentación de reparos</w:t>
      </w:r>
      <w:r w:rsidR="000C5336" w:rsidRPr="00DE731C">
        <w:rPr>
          <w:rFonts w:ascii="Georgia" w:hAnsi="Georgia" w:cs="Arial"/>
          <w:smallCaps/>
          <w:sz w:val="24"/>
          <w:szCs w:val="24"/>
          <w:lang w:val="es-CO"/>
        </w:rPr>
        <w:t xml:space="preserve">. Valoración </w:t>
      </w:r>
      <w:r w:rsidR="008F4E02" w:rsidRPr="00DE731C">
        <w:rPr>
          <w:rStyle w:val="normaltextrun"/>
          <w:rFonts w:ascii="Georgia" w:hAnsi="Georgia" w:cs="Segoe UI"/>
          <w:smallCaps/>
          <w:sz w:val="24"/>
          <w:szCs w:val="24"/>
        </w:rPr>
        <w:t>probatoria</w:t>
      </w:r>
      <w:r w:rsidRPr="00DE731C">
        <w:rPr>
          <w:rFonts w:ascii="Georgia" w:hAnsi="Georgia" w:cs="Arial"/>
          <w:smallCaps/>
          <w:sz w:val="24"/>
          <w:szCs w:val="24"/>
          <w:lang w:val="es-CO"/>
        </w:rPr>
        <w:t xml:space="preserve">. </w:t>
      </w:r>
      <w:r w:rsidRPr="00DE731C">
        <w:rPr>
          <w:rFonts w:ascii="Georgia" w:hAnsi="Georgia" w:cs="Arial"/>
          <w:sz w:val="24"/>
          <w:szCs w:val="24"/>
          <w:lang w:val="es-CO"/>
        </w:rPr>
        <w:t xml:space="preserve">El apelante presentó, ante esta sede, </w:t>
      </w:r>
      <w:r w:rsidR="00E46D0C" w:rsidRPr="00DE731C">
        <w:rPr>
          <w:rFonts w:ascii="Georgia" w:hAnsi="Georgia" w:cs="Arial"/>
          <w:sz w:val="24"/>
          <w:szCs w:val="24"/>
          <w:lang w:val="es-CO"/>
        </w:rPr>
        <w:t xml:space="preserve">un </w:t>
      </w:r>
      <w:r w:rsidRPr="00DE731C">
        <w:rPr>
          <w:rFonts w:ascii="Georgia" w:hAnsi="Georgia" w:cs="Arial"/>
          <w:sz w:val="24"/>
          <w:szCs w:val="24"/>
          <w:lang w:val="es-CO"/>
        </w:rPr>
        <w:t>escrito con sus motivaciones</w:t>
      </w:r>
      <w:r w:rsidR="004F23BE" w:rsidRPr="00DE731C">
        <w:rPr>
          <w:rFonts w:ascii="Georgia" w:hAnsi="Georgia" w:cs="Arial"/>
          <w:sz w:val="24"/>
          <w:szCs w:val="24"/>
          <w:lang w:val="es-CO"/>
        </w:rPr>
        <w:t xml:space="preserve"> así:</w:t>
      </w:r>
    </w:p>
    <w:p w14:paraId="4C54FA5C"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lang w:val="es-CO"/>
        </w:rPr>
      </w:pPr>
    </w:p>
    <w:p w14:paraId="7315848B"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bookmarkStart w:id="10" w:name="_Hlk110924425"/>
      <w:r w:rsidRPr="00DE731C">
        <w:rPr>
          <w:rFonts w:ascii="Georgia" w:hAnsi="Georgia" w:cs="Arial"/>
          <w:smallCaps/>
          <w:sz w:val="24"/>
          <w:szCs w:val="24"/>
          <w:lang w:val="es-CO"/>
        </w:rPr>
        <w:t xml:space="preserve">Reparo </w:t>
      </w:r>
      <w:r w:rsidRPr="00DE731C">
        <w:rPr>
          <w:rFonts w:ascii="Georgia" w:hAnsi="Georgia" w:cs="Arial"/>
          <w:sz w:val="24"/>
          <w:szCs w:val="24"/>
          <w:lang w:val="es-CO"/>
        </w:rPr>
        <w:t>No.2</w:t>
      </w:r>
      <w:r w:rsidRPr="00DE731C">
        <w:rPr>
          <w:rFonts w:ascii="Georgia" w:hAnsi="Georgia" w:cs="Arial"/>
          <w:smallCaps/>
          <w:sz w:val="24"/>
          <w:szCs w:val="24"/>
          <w:lang w:val="es-CO"/>
        </w:rPr>
        <w:t xml:space="preserve">°. </w:t>
      </w:r>
      <w:r w:rsidRPr="00DE731C">
        <w:rPr>
          <w:rFonts w:ascii="Georgia" w:hAnsi="Georgia" w:cs="Arial"/>
          <w:sz w:val="24"/>
          <w:szCs w:val="24"/>
        </w:rPr>
        <w:t xml:space="preserve">Indebida valoración probatoria de dictámenes y testimonios médicos contrastados con la historia clínica: </w:t>
      </w:r>
      <w:r w:rsidRPr="00DE731C">
        <w:rPr>
          <w:rFonts w:ascii="Georgia" w:hAnsi="Georgia" w:cs="Arial"/>
          <w:b/>
          <w:sz w:val="24"/>
          <w:szCs w:val="24"/>
        </w:rPr>
        <w:t>(i)</w:t>
      </w:r>
      <w:r w:rsidRPr="00DE731C">
        <w:rPr>
          <w:rFonts w:ascii="Georgia" w:hAnsi="Georgia" w:cs="Arial"/>
          <w:sz w:val="24"/>
          <w:szCs w:val="24"/>
        </w:rPr>
        <w:t xml:space="preserve"> Concluir que la peritación presentada por la parte actora fue desvirtuada por las aludidas pruebas, porque se presume que estos carecen de motivos para mentir, es atribuirle credibilidad sin una verdadera apreciación, además, hubo respuestas evasivas y arregladas; </w:t>
      </w:r>
      <w:r w:rsidRPr="00DE731C">
        <w:rPr>
          <w:rFonts w:ascii="Georgia" w:hAnsi="Georgia" w:cs="Arial"/>
          <w:b/>
          <w:sz w:val="24"/>
          <w:szCs w:val="24"/>
        </w:rPr>
        <w:t>(ii)</w:t>
      </w:r>
      <w:r w:rsidRPr="00DE731C">
        <w:rPr>
          <w:rFonts w:ascii="Georgia" w:hAnsi="Georgia" w:cs="Arial"/>
          <w:sz w:val="24"/>
          <w:szCs w:val="24"/>
        </w:rPr>
        <w:t xml:space="preserve"> El experto presentado por la parte demandante concluyó, entre otras: (a) La apendicitis era muy posible según la escala de Alvarado; (b) Los signos con los que fue remitida la paciente se desconocieron; (c) Hubo tardanzas hasta de 25 horas; (d) Los analgésicos y antinflamatorios enmascararon los síntomas; y, </w:t>
      </w:r>
      <w:r w:rsidRPr="00DE731C">
        <w:rPr>
          <w:rFonts w:ascii="Georgia" w:hAnsi="Georgia" w:cs="Arial"/>
          <w:b/>
          <w:sz w:val="24"/>
          <w:szCs w:val="24"/>
        </w:rPr>
        <w:t>(iii)</w:t>
      </w:r>
      <w:r w:rsidRPr="00DE731C">
        <w:rPr>
          <w:rFonts w:ascii="Georgia" w:hAnsi="Georgia" w:cs="Arial"/>
          <w:sz w:val="24"/>
          <w:szCs w:val="24"/>
        </w:rPr>
        <w:t xml:space="preserve"> La validez que se dio a las historias clínicas omitió el desconocimiento de algunas de ellas de la Ley 23 de 1985.</w:t>
      </w:r>
    </w:p>
    <w:p w14:paraId="1B8AC2A2"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p>
    <w:p w14:paraId="35597753" w14:textId="242EBF08"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r w:rsidRPr="00DE731C">
        <w:rPr>
          <w:rFonts w:ascii="Georgia" w:hAnsi="Georgia" w:cs="Arial"/>
          <w:smallCaps/>
          <w:sz w:val="24"/>
          <w:szCs w:val="24"/>
          <w:lang w:val="es-CO"/>
        </w:rPr>
        <w:t xml:space="preserve">Reparo </w:t>
      </w:r>
      <w:r w:rsidRPr="00DE731C">
        <w:rPr>
          <w:rFonts w:ascii="Georgia" w:hAnsi="Georgia" w:cs="Arial"/>
          <w:sz w:val="24"/>
          <w:szCs w:val="24"/>
          <w:lang w:val="es-CO"/>
        </w:rPr>
        <w:t>No.3</w:t>
      </w:r>
      <w:r w:rsidRPr="00DE731C">
        <w:rPr>
          <w:rFonts w:ascii="Georgia" w:hAnsi="Georgia" w:cs="Arial"/>
          <w:smallCaps/>
          <w:sz w:val="24"/>
          <w:szCs w:val="24"/>
          <w:lang w:val="es-CO"/>
        </w:rPr>
        <w:t>°.</w:t>
      </w:r>
      <w:r w:rsidRPr="00DE731C">
        <w:rPr>
          <w:rFonts w:ascii="Georgia" w:hAnsi="Georgia" w:cs="Arial"/>
          <w:b/>
          <w:sz w:val="24"/>
          <w:szCs w:val="24"/>
        </w:rPr>
        <w:t xml:space="preserve"> </w:t>
      </w:r>
      <w:r w:rsidRPr="00DE731C">
        <w:rPr>
          <w:rFonts w:ascii="Georgia" w:hAnsi="Georgia" w:cs="Arial"/>
          <w:sz w:val="24"/>
          <w:szCs w:val="24"/>
        </w:rPr>
        <w:t xml:space="preserve">La sentencia se fundó en pruebas ilegales y en procedimientos incorrectos: </w:t>
      </w:r>
      <w:r w:rsidRPr="00DE731C">
        <w:rPr>
          <w:rFonts w:ascii="Georgia" w:hAnsi="Georgia" w:cs="Arial"/>
          <w:b/>
          <w:sz w:val="24"/>
          <w:szCs w:val="24"/>
        </w:rPr>
        <w:t>(i)</w:t>
      </w:r>
      <w:r w:rsidRPr="00DE731C">
        <w:rPr>
          <w:rFonts w:ascii="Georgia" w:hAnsi="Georgia" w:cs="Arial"/>
          <w:sz w:val="24"/>
          <w:szCs w:val="24"/>
        </w:rPr>
        <w:t xml:space="preserve"> El experto en cirugía general Diego F</w:t>
      </w:r>
      <w:r w:rsidR="000C5336" w:rsidRPr="00DE731C">
        <w:rPr>
          <w:rFonts w:ascii="Georgia" w:hAnsi="Georgia" w:cs="Arial"/>
          <w:sz w:val="24"/>
          <w:szCs w:val="24"/>
        </w:rPr>
        <w:t>.</w:t>
      </w:r>
      <w:r w:rsidRPr="00DE731C">
        <w:rPr>
          <w:rFonts w:ascii="Georgia" w:hAnsi="Georgia" w:cs="Arial"/>
          <w:sz w:val="24"/>
          <w:szCs w:val="24"/>
        </w:rPr>
        <w:t xml:space="preserve"> Cano Y</w:t>
      </w:r>
      <w:r w:rsidR="000C5336" w:rsidRPr="00DE731C">
        <w:rPr>
          <w:rFonts w:ascii="Georgia" w:hAnsi="Georgia" w:cs="Arial"/>
          <w:sz w:val="24"/>
          <w:szCs w:val="24"/>
        </w:rPr>
        <w:t>.</w:t>
      </w:r>
      <w:r w:rsidRPr="00DE731C">
        <w:rPr>
          <w:rFonts w:ascii="Georgia" w:hAnsi="Georgia" w:cs="Arial"/>
          <w:sz w:val="24"/>
          <w:szCs w:val="24"/>
        </w:rPr>
        <w:t xml:space="preserve"> fue preparado y, por ende, parcializado, incluso us</w:t>
      </w:r>
      <w:r w:rsidR="0035647C" w:rsidRPr="00DE731C">
        <w:rPr>
          <w:rFonts w:ascii="Georgia" w:hAnsi="Georgia" w:cs="Arial"/>
          <w:sz w:val="24"/>
          <w:szCs w:val="24"/>
        </w:rPr>
        <w:t>ó</w:t>
      </w:r>
      <w:r w:rsidRPr="00DE731C">
        <w:rPr>
          <w:rFonts w:ascii="Georgia" w:hAnsi="Georgia" w:cs="Arial"/>
          <w:sz w:val="24"/>
          <w:szCs w:val="24"/>
        </w:rPr>
        <w:t xml:space="preserve"> expresiones por fuera de la ética médica que debió reprochar el </w:t>
      </w:r>
      <w:r w:rsidR="000C5336" w:rsidRPr="00DE731C">
        <w:rPr>
          <w:rFonts w:ascii="Georgia" w:hAnsi="Georgia" w:cs="Arial"/>
          <w:sz w:val="24"/>
          <w:szCs w:val="24"/>
        </w:rPr>
        <w:t>j</w:t>
      </w:r>
      <w:r w:rsidRPr="00DE731C">
        <w:rPr>
          <w:rFonts w:ascii="Georgia" w:hAnsi="Georgia" w:cs="Arial"/>
          <w:sz w:val="24"/>
          <w:szCs w:val="24"/>
        </w:rPr>
        <w:t xml:space="preserve">uzgado; </w:t>
      </w:r>
      <w:r w:rsidRPr="00DE731C">
        <w:rPr>
          <w:rFonts w:ascii="Georgia" w:hAnsi="Georgia" w:cs="Arial"/>
          <w:b/>
          <w:sz w:val="24"/>
          <w:szCs w:val="24"/>
        </w:rPr>
        <w:t>(ii)</w:t>
      </w:r>
      <w:r w:rsidRPr="00DE731C">
        <w:rPr>
          <w:rFonts w:ascii="Georgia" w:hAnsi="Georgia" w:cs="Arial"/>
          <w:sz w:val="24"/>
          <w:szCs w:val="24"/>
        </w:rPr>
        <w:t xml:space="preserve"> </w:t>
      </w:r>
      <w:r w:rsidR="004F23BE" w:rsidRPr="00DE731C">
        <w:rPr>
          <w:rFonts w:ascii="Georgia" w:hAnsi="Georgia" w:cs="Arial"/>
          <w:sz w:val="24"/>
          <w:szCs w:val="24"/>
        </w:rPr>
        <w:t xml:space="preserve">En los testimonios se advierte: (a) </w:t>
      </w:r>
      <w:r w:rsidRPr="00DE731C">
        <w:rPr>
          <w:rFonts w:ascii="Georgia" w:hAnsi="Georgia" w:cs="Arial"/>
          <w:sz w:val="24"/>
          <w:szCs w:val="24"/>
        </w:rPr>
        <w:t xml:space="preserve">Andrés Tirado </w:t>
      </w:r>
      <w:proofErr w:type="spellStart"/>
      <w:r w:rsidRPr="00DE731C">
        <w:rPr>
          <w:rFonts w:ascii="Georgia" w:hAnsi="Georgia" w:cs="Arial"/>
          <w:sz w:val="24"/>
          <w:szCs w:val="24"/>
        </w:rPr>
        <w:t>Chufji</w:t>
      </w:r>
      <w:proofErr w:type="spellEnd"/>
      <w:r w:rsidR="000C5336" w:rsidRPr="00DE731C">
        <w:rPr>
          <w:rFonts w:ascii="Georgia" w:hAnsi="Georgia" w:cs="Arial"/>
          <w:sz w:val="24"/>
          <w:szCs w:val="24"/>
        </w:rPr>
        <w:t>,</w:t>
      </w:r>
      <w:r w:rsidRPr="00DE731C">
        <w:rPr>
          <w:rFonts w:ascii="Georgia" w:hAnsi="Georgia" w:cs="Arial"/>
          <w:sz w:val="24"/>
          <w:szCs w:val="24"/>
        </w:rPr>
        <w:t xml:space="preserve"> dejó de ser técnico para ser una contradicción del dictamen allegado por la parte actora, entonces, carece de validez; </w:t>
      </w:r>
      <w:r w:rsidR="004F23BE" w:rsidRPr="00DE731C">
        <w:rPr>
          <w:rFonts w:ascii="Georgia" w:hAnsi="Georgia" w:cs="Arial"/>
          <w:sz w:val="24"/>
          <w:szCs w:val="24"/>
        </w:rPr>
        <w:t xml:space="preserve">(b) </w:t>
      </w:r>
      <w:r w:rsidRPr="00DE731C">
        <w:rPr>
          <w:rFonts w:ascii="Georgia" w:hAnsi="Georgia" w:cs="Arial"/>
          <w:sz w:val="24"/>
          <w:szCs w:val="24"/>
        </w:rPr>
        <w:t>Carlos A</w:t>
      </w:r>
      <w:r w:rsidR="000C5336" w:rsidRPr="00DE731C">
        <w:rPr>
          <w:rFonts w:ascii="Georgia" w:hAnsi="Georgia" w:cs="Arial"/>
          <w:sz w:val="24"/>
          <w:szCs w:val="24"/>
        </w:rPr>
        <w:t>.</w:t>
      </w:r>
      <w:r w:rsidRPr="00DE731C">
        <w:rPr>
          <w:rFonts w:ascii="Georgia" w:hAnsi="Georgia" w:cs="Arial"/>
          <w:sz w:val="24"/>
          <w:szCs w:val="24"/>
        </w:rPr>
        <w:t xml:space="preserve"> Becerr</w:t>
      </w:r>
      <w:r w:rsidR="000C5336" w:rsidRPr="00DE731C">
        <w:rPr>
          <w:rFonts w:ascii="Georgia" w:hAnsi="Georgia" w:cs="Arial"/>
          <w:sz w:val="24"/>
          <w:szCs w:val="24"/>
        </w:rPr>
        <w:t>a</w:t>
      </w:r>
      <w:r w:rsidRPr="00DE731C">
        <w:rPr>
          <w:rFonts w:ascii="Georgia" w:hAnsi="Georgia" w:cs="Arial"/>
          <w:sz w:val="24"/>
          <w:szCs w:val="24"/>
        </w:rPr>
        <w:t xml:space="preserve"> reconoció fallas en la prestación del servicio que dejó de valorar el fallo; y, </w:t>
      </w:r>
      <w:r w:rsidR="004F23BE" w:rsidRPr="00DE731C">
        <w:rPr>
          <w:rFonts w:ascii="Georgia" w:hAnsi="Georgia" w:cs="Arial"/>
          <w:sz w:val="24"/>
          <w:szCs w:val="24"/>
        </w:rPr>
        <w:t xml:space="preserve">(c) </w:t>
      </w:r>
      <w:r w:rsidRPr="00DE731C">
        <w:rPr>
          <w:rFonts w:ascii="Georgia" w:hAnsi="Georgia" w:cs="Arial"/>
          <w:sz w:val="24"/>
          <w:szCs w:val="24"/>
        </w:rPr>
        <w:t>Alejandro López M</w:t>
      </w:r>
      <w:r w:rsidR="000C5336" w:rsidRPr="00DE731C">
        <w:rPr>
          <w:rFonts w:ascii="Georgia" w:hAnsi="Georgia" w:cs="Arial"/>
          <w:sz w:val="24"/>
          <w:szCs w:val="24"/>
        </w:rPr>
        <w:t>.</w:t>
      </w:r>
      <w:r w:rsidRPr="00DE731C">
        <w:rPr>
          <w:rFonts w:ascii="Georgia" w:hAnsi="Georgia" w:cs="Arial"/>
          <w:sz w:val="24"/>
          <w:szCs w:val="24"/>
        </w:rPr>
        <w:t xml:space="preserve"> solo dio cuenta de la excelencia de los servicios prestados por la red, pero ninguna pregunta resolvió.</w:t>
      </w:r>
    </w:p>
    <w:p w14:paraId="7A58E2E1" w14:textId="77777777" w:rsidR="008F4E02" w:rsidRPr="00DE731C" w:rsidRDefault="008F4E02" w:rsidP="00DE731C">
      <w:pPr>
        <w:pStyle w:val="Prrafodelista"/>
        <w:widowControl/>
        <w:overflowPunct/>
        <w:autoSpaceDE/>
        <w:adjustRightInd/>
        <w:spacing w:line="276" w:lineRule="auto"/>
        <w:ind w:left="0"/>
        <w:jc w:val="both"/>
        <w:rPr>
          <w:rFonts w:ascii="Georgia" w:hAnsi="Georgia" w:cs="Arial"/>
          <w:sz w:val="24"/>
          <w:szCs w:val="24"/>
        </w:rPr>
      </w:pPr>
    </w:p>
    <w:p w14:paraId="44438704" w14:textId="4C2C2D52"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r w:rsidRPr="00DE731C">
        <w:rPr>
          <w:rFonts w:ascii="Georgia" w:hAnsi="Georgia" w:cs="Arial"/>
          <w:smallCaps/>
          <w:sz w:val="24"/>
          <w:szCs w:val="24"/>
          <w:lang w:val="es-CO"/>
        </w:rPr>
        <w:t xml:space="preserve">Reparo </w:t>
      </w:r>
      <w:r w:rsidRPr="00DE731C">
        <w:rPr>
          <w:rFonts w:ascii="Georgia" w:hAnsi="Georgia" w:cs="Arial"/>
          <w:sz w:val="24"/>
          <w:szCs w:val="24"/>
          <w:lang w:val="es-CO"/>
        </w:rPr>
        <w:t>No.4</w:t>
      </w:r>
      <w:r w:rsidRPr="00DE731C">
        <w:rPr>
          <w:rFonts w:ascii="Georgia" w:hAnsi="Georgia" w:cs="Arial"/>
          <w:smallCaps/>
          <w:sz w:val="24"/>
          <w:szCs w:val="24"/>
          <w:lang w:val="es-CO"/>
        </w:rPr>
        <w:t xml:space="preserve">°. </w:t>
      </w:r>
      <w:r w:rsidRPr="00DE731C">
        <w:rPr>
          <w:rFonts w:ascii="Georgia" w:hAnsi="Georgia" w:cs="Arial"/>
          <w:sz w:val="24"/>
          <w:szCs w:val="24"/>
        </w:rPr>
        <w:t>Las pruebas presentadas por el extremo pasivo no son dignas</w:t>
      </w:r>
      <w:r w:rsidR="004F23BE" w:rsidRPr="00DE731C">
        <w:rPr>
          <w:rFonts w:ascii="Georgia" w:hAnsi="Georgia" w:cs="Arial"/>
          <w:sz w:val="24"/>
          <w:szCs w:val="24"/>
        </w:rPr>
        <w:t xml:space="preserve"> (Sic)</w:t>
      </w:r>
      <w:r w:rsidRPr="00DE731C">
        <w:rPr>
          <w:rFonts w:ascii="Georgia" w:hAnsi="Georgia" w:cs="Arial"/>
          <w:sz w:val="24"/>
          <w:szCs w:val="24"/>
        </w:rPr>
        <w:t xml:space="preserve"> de valoración </w:t>
      </w:r>
      <w:r w:rsidR="004F23BE" w:rsidRPr="00DE731C">
        <w:rPr>
          <w:rFonts w:ascii="Georgia" w:hAnsi="Georgia" w:cs="Arial"/>
          <w:sz w:val="24"/>
          <w:szCs w:val="24"/>
        </w:rPr>
        <w:t xml:space="preserve">porque </w:t>
      </w:r>
      <w:r w:rsidRPr="00DE731C">
        <w:rPr>
          <w:rFonts w:ascii="Georgia" w:hAnsi="Georgia" w:cs="Arial"/>
          <w:sz w:val="24"/>
          <w:szCs w:val="24"/>
        </w:rPr>
        <w:t xml:space="preserve">se: </w:t>
      </w:r>
      <w:r w:rsidRPr="00DE731C">
        <w:rPr>
          <w:rFonts w:ascii="Georgia" w:hAnsi="Georgia" w:cs="Arial"/>
          <w:b/>
          <w:sz w:val="24"/>
          <w:szCs w:val="24"/>
        </w:rPr>
        <w:t>(i)</w:t>
      </w:r>
      <w:r w:rsidRPr="00DE731C">
        <w:rPr>
          <w:rFonts w:ascii="Georgia" w:hAnsi="Georgia" w:cs="Arial"/>
          <w:sz w:val="24"/>
          <w:szCs w:val="24"/>
        </w:rPr>
        <w:t xml:space="preserve"> Pretirió resolver la tacha contra el peritaje del cirujano general Diego Fernando Cano Yepes y el testimonio de Andrés Tirado </w:t>
      </w:r>
      <w:proofErr w:type="spellStart"/>
      <w:r w:rsidRPr="00DE731C">
        <w:rPr>
          <w:rFonts w:ascii="Georgia" w:hAnsi="Georgia" w:cs="Arial"/>
          <w:sz w:val="24"/>
          <w:szCs w:val="24"/>
        </w:rPr>
        <w:t>Chufji</w:t>
      </w:r>
      <w:proofErr w:type="spellEnd"/>
      <w:r w:rsidRPr="00DE731C">
        <w:rPr>
          <w:rFonts w:ascii="Georgia" w:hAnsi="Georgia" w:cs="Arial"/>
          <w:sz w:val="24"/>
          <w:szCs w:val="24"/>
        </w:rPr>
        <w:t xml:space="preserve">; </w:t>
      </w:r>
      <w:r w:rsidRPr="00DE731C">
        <w:rPr>
          <w:rFonts w:ascii="Georgia" w:hAnsi="Georgia" w:cs="Arial"/>
          <w:b/>
          <w:sz w:val="24"/>
          <w:szCs w:val="24"/>
        </w:rPr>
        <w:t>(ii)</w:t>
      </w:r>
      <w:r w:rsidRPr="00DE731C">
        <w:rPr>
          <w:rFonts w:ascii="Georgia" w:hAnsi="Georgia" w:cs="Arial"/>
          <w:sz w:val="24"/>
          <w:szCs w:val="24"/>
        </w:rPr>
        <w:t xml:space="preserve"> Limitó la actividad del </w:t>
      </w:r>
      <w:r w:rsidR="004F23BE" w:rsidRPr="00DE731C">
        <w:rPr>
          <w:rFonts w:ascii="Georgia" w:hAnsi="Georgia" w:cs="Arial"/>
          <w:sz w:val="24"/>
          <w:szCs w:val="24"/>
        </w:rPr>
        <w:t>recurrente</w:t>
      </w:r>
      <w:r w:rsidRPr="00DE731C">
        <w:rPr>
          <w:rFonts w:ascii="Georgia" w:hAnsi="Georgia" w:cs="Arial"/>
          <w:sz w:val="24"/>
          <w:szCs w:val="24"/>
        </w:rPr>
        <w:t xml:space="preserve"> para interrogar a los peritos, testigos técnicos y auditor de servicios; </w:t>
      </w:r>
      <w:r w:rsidRPr="00DE731C">
        <w:rPr>
          <w:rFonts w:ascii="Georgia" w:hAnsi="Georgia" w:cs="Arial"/>
          <w:b/>
          <w:sz w:val="24"/>
          <w:szCs w:val="24"/>
        </w:rPr>
        <w:t>(iii)</w:t>
      </w:r>
      <w:r w:rsidRPr="00DE731C">
        <w:rPr>
          <w:rFonts w:ascii="Georgia" w:hAnsi="Georgia" w:cs="Arial"/>
          <w:sz w:val="24"/>
          <w:szCs w:val="24"/>
        </w:rPr>
        <w:t xml:space="preserve"> Impidió preguntar al precitado funcionario sobre lo relacionado con Pinares Médica</w:t>
      </w:r>
      <w:r w:rsidR="004F23BE" w:rsidRPr="00DE731C">
        <w:rPr>
          <w:rFonts w:ascii="Georgia" w:hAnsi="Georgia" w:cs="Arial"/>
          <w:sz w:val="24"/>
          <w:szCs w:val="24"/>
        </w:rPr>
        <w:t>,</w:t>
      </w:r>
      <w:r w:rsidRPr="00DE731C">
        <w:rPr>
          <w:rFonts w:ascii="Georgia" w:hAnsi="Georgia" w:cs="Arial"/>
          <w:sz w:val="24"/>
          <w:szCs w:val="24"/>
        </w:rPr>
        <w:t xml:space="preserve"> porque esa entidad no fue demandada, pero se </w:t>
      </w:r>
      <w:r w:rsidR="001C2552" w:rsidRPr="00DE731C">
        <w:rPr>
          <w:rFonts w:ascii="Georgia" w:hAnsi="Georgia" w:cs="Arial"/>
          <w:sz w:val="24"/>
          <w:szCs w:val="24"/>
        </w:rPr>
        <w:t>consintió</w:t>
      </w:r>
      <w:r w:rsidRPr="00DE731C">
        <w:rPr>
          <w:rFonts w:ascii="Georgia" w:hAnsi="Georgia" w:cs="Arial"/>
          <w:sz w:val="24"/>
          <w:szCs w:val="24"/>
        </w:rPr>
        <w:t xml:space="preserve"> la </w:t>
      </w:r>
      <w:r w:rsidR="004F23BE" w:rsidRPr="00DE731C">
        <w:rPr>
          <w:rFonts w:ascii="Georgia" w:hAnsi="Georgia" w:cs="Arial"/>
          <w:sz w:val="24"/>
          <w:szCs w:val="24"/>
        </w:rPr>
        <w:t>versión</w:t>
      </w:r>
      <w:r w:rsidRPr="00DE731C">
        <w:rPr>
          <w:rFonts w:ascii="Georgia" w:hAnsi="Georgia" w:cs="Arial"/>
          <w:sz w:val="24"/>
          <w:szCs w:val="24"/>
        </w:rPr>
        <w:t xml:space="preserve"> del doctor Carlos Alberto Becerra quien trató a la paciente en esa entidad; y, </w:t>
      </w:r>
      <w:r w:rsidRPr="00DE731C">
        <w:rPr>
          <w:rFonts w:ascii="Georgia" w:hAnsi="Georgia" w:cs="Arial"/>
          <w:b/>
          <w:sz w:val="24"/>
          <w:szCs w:val="24"/>
        </w:rPr>
        <w:t>(iv)</w:t>
      </w:r>
      <w:r w:rsidRPr="00DE731C">
        <w:rPr>
          <w:rFonts w:ascii="Georgia" w:hAnsi="Georgia" w:cs="Arial"/>
          <w:sz w:val="24"/>
          <w:szCs w:val="24"/>
        </w:rPr>
        <w:t xml:space="preserve"> Permitió que algunos cuestionamientos a los testigos partieran de la afirmación de que eran conclusiones del perito de la parte contraria.</w:t>
      </w:r>
    </w:p>
    <w:p w14:paraId="6D9F7273"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p>
    <w:p w14:paraId="18F6A95B" w14:textId="66BD5641"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r w:rsidRPr="00DE731C">
        <w:rPr>
          <w:rFonts w:ascii="Georgia" w:hAnsi="Georgia" w:cs="Arial"/>
          <w:smallCaps/>
          <w:sz w:val="24"/>
          <w:szCs w:val="24"/>
          <w:lang w:val="es-CO"/>
        </w:rPr>
        <w:t xml:space="preserve">Reparo </w:t>
      </w:r>
      <w:r w:rsidRPr="00DE731C">
        <w:rPr>
          <w:rFonts w:ascii="Georgia" w:hAnsi="Georgia" w:cs="Arial"/>
          <w:sz w:val="24"/>
          <w:szCs w:val="24"/>
          <w:lang w:val="es-CO"/>
        </w:rPr>
        <w:t>No.5</w:t>
      </w:r>
      <w:r w:rsidRPr="00DE731C">
        <w:rPr>
          <w:rFonts w:ascii="Georgia" w:hAnsi="Georgia" w:cs="Arial"/>
          <w:smallCaps/>
          <w:sz w:val="24"/>
          <w:szCs w:val="24"/>
          <w:lang w:val="es-CO"/>
        </w:rPr>
        <w:t xml:space="preserve">°. </w:t>
      </w:r>
      <w:r w:rsidRPr="00DE731C">
        <w:rPr>
          <w:rFonts w:ascii="Georgia" w:hAnsi="Georgia" w:cs="Arial"/>
          <w:sz w:val="24"/>
          <w:szCs w:val="24"/>
        </w:rPr>
        <w:t>El fallo no desvirtuó el nexo causal entre las actitudes de las demandadas y el daño ocasionado, además, se desconoci</w:t>
      </w:r>
      <w:r w:rsidR="00C37CF7" w:rsidRPr="00DE731C">
        <w:rPr>
          <w:rFonts w:ascii="Georgia" w:hAnsi="Georgia" w:cs="Arial"/>
          <w:sz w:val="24"/>
          <w:szCs w:val="24"/>
        </w:rPr>
        <w:t>eron p</w:t>
      </w:r>
      <w:r w:rsidRPr="00DE731C">
        <w:rPr>
          <w:rFonts w:ascii="Georgia" w:hAnsi="Georgia" w:cs="Arial"/>
          <w:sz w:val="24"/>
          <w:szCs w:val="24"/>
        </w:rPr>
        <w:t>rincipios como la causa eficiente o la relación riesgo beneficio para definir en el tratamiento a seguir.</w:t>
      </w:r>
    </w:p>
    <w:p w14:paraId="49CBBA09"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b/>
          <w:sz w:val="24"/>
          <w:szCs w:val="24"/>
        </w:rPr>
      </w:pPr>
    </w:p>
    <w:p w14:paraId="27ACCB08"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r w:rsidRPr="00DE731C">
        <w:rPr>
          <w:rFonts w:ascii="Georgia" w:hAnsi="Georgia" w:cs="Arial"/>
          <w:smallCaps/>
          <w:sz w:val="24"/>
          <w:szCs w:val="24"/>
          <w:lang w:val="es-CO"/>
        </w:rPr>
        <w:t xml:space="preserve">Reparo </w:t>
      </w:r>
      <w:r w:rsidRPr="00DE731C">
        <w:rPr>
          <w:rFonts w:ascii="Georgia" w:hAnsi="Georgia" w:cs="Arial"/>
          <w:sz w:val="24"/>
          <w:szCs w:val="24"/>
          <w:lang w:val="es-CO"/>
        </w:rPr>
        <w:t>No.6</w:t>
      </w:r>
      <w:r w:rsidRPr="00DE731C">
        <w:rPr>
          <w:rFonts w:ascii="Georgia" w:hAnsi="Georgia" w:cs="Arial"/>
          <w:smallCaps/>
          <w:sz w:val="24"/>
          <w:szCs w:val="24"/>
          <w:lang w:val="es-CO"/>
        </w:rPr>
        <w:t xml:space="preserve">°.  </w:t>
      </w:r>
      <w:r w:rsidRPr="00DE731C">
        <w:rPr>
          <w:rFonts w:ascii="Georgia" w:hAnsi="Georgia" w:cs="Arial"/>
          <w:sz w:val="24"/>
          <w:szCs w:val="24"/>
        </w:rPr>
        <w:t>Dejó de apreciarse que si las fallas médicas se advierten en la IPS Pinares Médica, que no se demandó, quien debe responder</w:t>
      </w:r>
      <w:r w:rsidRPr="00DE731C">
        <w:rPr>
          <w:rFonts w:ascii="Georgia" w:hAnsi="Georgia" w:cs="Arial"/>
          <w:b/>
          <w:sz w:val="24"/>
          <w:szCs w:val="24"/>
        </w:rPr>
        <w:t xml:space="preserve"> </w:t>
      </w:r>
      <w:r w:rsidRPr="00DE731C">
        <w:rPr>
          <w:rFonts w:ascii="Georgia" w:hAnsi="Georgia" w:cs="Arial"/>
          <w:sz w:val="24"/>
          <w:szCs w:val="24"/>
        </w:rPr>
        <w:t>es la EPS por la solidaridad de hechos de los terceros a su cargo.</w:t>
      </w:r>
    </w:p>
    <w:p w14:paraId="2AF5AAA1"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rPr>
      </w:pPr>
    </w:p>
    <w:p w14:paraId="2D9FA939" w14:textId="77777777" w:rsidR="00722581" w:rsidRPr="00DE731C" w:rsidRDefault="00722581" w:rsidP="00DE731C">
      <w:pPr>
        <w:pStyle w:val="Prrafodelista"/>
        <w:widowControl/>
        <w:overflowPunct/>
        <w:autoSpaceDE/>
        <w:adjustRightInd/>
        <w:spacing w:line="276" w:lineRule="auto"/>
        <w:ind w:left="0"/>
        <w:jc w:val="both"/>
        <w:rPr>
          <w:rFonts w:ascii="Georgia" w:hAnsi="Georgia" w:cs="Arial"/>
          <w:sz w:val="24"/>
          <w:szCs w:val="24"/>
          <w:lang w:val="es-CO"/>
        </w:rPr>
      </w:pPr>
      <w:r w:rsidRPr="00DE731C">
        <w:rPr>
          <w:rFonts w:ascii="Georgia" w:hAnsi="Georgia" w:cs="Arial"/>
          <w:smallCaps/>
          <w:sz w:val="24"/>
          <w:szCs w:val="24"/>
          <w:lang w:val="es-CO"/>
        </w:rPr>
        <w:t xml:space="preserve">Reparo </w:t>
      </w:r>
      <w:r w:rsidRPr="00DE731C">
        <w:rPr>
          <w:rFonts w:ascii="Georgia" w:hAnsi="Georgia" w:cs="Arial"/>
          <w:sz w:val="24"/>
          <w:szCs w:val="24"/>
          <w:lang w:val="es-CO"/>
        </w:rPr>
        <w:t>No.7</w:t>
      </w:r>
      <w:r w:rsidRPr="00DE731C">
        <w:rPr>
          <w:rFonts w:ascii="Georgia" w:hAnsi="Georgia" w:cs="Arial"/>
          <w:smallCaps/>
          <w:sz w:val="24"/>
          <w:szCs w:val="24"/>
          <w:lang w:val="es-CO"/>
        </w:rPr>
        <w:t>°.</w:t>
      </w:r>
      <w:r w:rsidRPr="00DE731C">
        <w:rPr>
          <w:rFonts w:ascii="Georgia" w:hAnsi="Georgia" w:cs="Arial"/>
          <w:sz w:val="24"/>
          <w:szCs w:val="24"/>
        </w:rPr>
        <w:t xml:space="preserve"> La verdad puede buscarse en la historia clínica o en las guías de atención del Ministerio de Protección Social que están disponibles fácilmente en la web</w:t>
      </w:r>
      <w:r w:rsidRPr="00DE731C">
        <w:rPr>
          <w:rFonts w:ascii="Georgia" w:hAnsi="Georgia" w:cs="Arial"/>
          <w:b/>
          <w:sz w:val="24"/>
          <w:szCs w:val="24"/>
        </w:rPr>
        <w:t xml:space="preserve"> </w:t>
      </w:r>
      <w:r w:rsidRPr="00DE731C">
        <w:rPr>
          <w:rFonts w:ascii="Georgia" w:hAnsi="Georgia" w:cs="Arial"/>
          <w:sz w:val="24"/>
          <w:szCs w:val="24"/>
        </w:rPr>
        <w:t>(</w:t>
      </w:r>
      <w:r w:rsidRPr="00DE731C">
        <w:rPr>
          <w:rFonts w:ascii="Georgia" w:hAnsi="Georgia" w:cs="Arial"/>
          <w:sz w:val="24"/>
          <w:szCs w:val="24"/>
          <w:lang w:val="es-CO"/>
        </w:rPr>
        <w:t>Carpeta 02Segunda…, carpeta 03Cuaderno4…, pdf No.23)</w:t>
      </w:r>
      <w:r w:rsidRPr="00DE731C">
        <w:rPr>
          <w:rFonts w:ascii="Georgia" w:hAnsi="Georgia" w:cs="Arial"/>
          <w:sz w:val="24"/>
          <w:szCs w:val="24"/>
        </w:rPr>
        <w:t>.</w:t>
      </w:r>
      <w:bookmarkEnd w:id="10"/>
    </w:p>
    <w:p w14:paraId="01CE3316" w14:textId="77777777" w:rsidR="00722581" w:rsidRPr="00DE731C" w:rsidRDefault="00722581" w:rsidP="00DE731C">
      <w:pPr>
        <w:pStyle w:val="Prrafodelista"/>
        <w:tabs>
          <w:tab w:val="left" w:pos="851"/>
        </w:tabs>
        <w:spacing w:line="276" w:lineRule="auto"/>
        <w:ind w:left="0"/>
        <w:jc w:val="both"/>
        <w:textAlignment w:val="baseline"/>
        <w:rPr>
          <w:rFonts w:ascii="Georgia" w:hAnsi="Georgia" w:cs="Arial"/>
          <w:sz w:val="24"/>
          <w:szCs w:val="24"/>
          <w:lang w:val="es-CO"/>
        </w:rPr>
      </w:pPr>
    </w:p>
    <w:p w14:paraId="00B3ED5A" w14:textId="094AA53A" w:rsidR="00355CC1" w:rsidRPr="00DE731C" w:rsidRDefault="008F4E02" w:rsidP="00DE731C">
      <w:pPr>
        <w:pStyle w:val="Prrafodelista"/>
        <w:spacing w:line="276" w:lineRule="auto"/>
        <w:ind w:left="0"/>
        <w:jc w:val="both"/>
        <w:rPr>
          <w:rFonts w:ascii="Georgia" w:hAnsi="Georgia" w:cs="Arial"/>
          <w:sz w:val="24"/>
          <w:szCs w:val="24"/>
          <w:lang w:val="es-CO"/>
        </w:rPr>
      </w:pPr>
      <w:r w:rsidRPr="00DE731C">
        <w:rPr>
          <w:rStyle w:val="normaltextrun"/>
          <w:rFonts w:ascii="Georgia" w:hAnsi="Georgia" w:cs="Segoe UI"/>
          <w:smallCaps/>
          <w:sz w:val="24"/>
          <w:szCs w:val="24"/>
        </w:rPr>
        <w:t xml:space="preserve">6.4.5. </w:t>
      </w:r>
      <w:r w:rsidR="00512D18" w:rsidRPr="00DE731C">
        <w:rPr>
          <w:rStyle w:val="normaltextrun"/>
          <w:rFonts w:ascii="Georgia" w:hAnsi="Georgia" w:cs="Segoe UI"/>
          <w:smallCaps/>
          <w:sz w:val="24"/>
          <w:szCs w:val="24"/>
        </w:rPr>
        <w:t xml:space="preserve">La resolución. </w:t>
      </w:r>
      <w:r w:rsidR="00512D18" w:rsidRPr="00DE731C">
        <w:rPr>
          <w:rFonts w:ascii="Georgia" w:hAnsi="Georgia" w:cs="Arial"/>
          <w:b/>
          <w:bCs/>
          <w:i/>
          <w:iCs/>
          <w:smallCaps/>
          <w:sz w:val="24"/>
          <w:szCs w:val="24"/>
        </w:rPr>
        <w:t>Fracasan</w:t>
      </w:r>
      <w:r w:rsidR="00512D18" w:rsidRPr="00DE731C">
        <w:rPr>
          <w:rFonts w:ascii="Georgia" w:hAnsi="Georgia" w:cs="Arial"/>
          <w:smallCaps/>
          <w:sz w:val="24"/>
          <w:szCs w:val="24"/>
        </w:rPr>
        <w:t>.</w:t>
      </w:r>
      <w:r w:rsidR="00355CC1" w:rsidRPr="00DE731C">
        <w:rPr>
          <w:rFonts w:ascii="Georgia" w:hAnsi="Georgia" w:cs="Arial"/>
          <w:sz w:val="24"/>
          <w:szCs w:val="24"/>
          <w:lang w:val="es-CO"/>
        </w:rPr>
        <w:t xml:space="preserve"> </w:t>
      </w:r>
      <w:r w:rsidR="00512D18" w:rsidRPr="00DE731C">
        <w:rPr>
          <w:rFonts w:ascii="Georgia" w:hAnsi="Georgia" w:cs="Arial"/>
          <w:sz w:val="24"/>
          <w:szCs w:val="24"/>
          <w:lang w:val="es-CO"/>
        </w:rPr>
        <w:t>El</w:t>
      </w:r>
      <w:r w:rsidR="00355CC1" w:rsidRPr="00DE731C">
        <w:rPr>
          <w:rFonts w:ascii="Georgia" w:hAnsi="Georgia" w:cs="Arial"/>
          <w:sz w:val="24"/>
          <w:szCs w:val="24"/>
          <w:lang w:val="es-CO"/>
        </w:rPr>
        <w:t xml:space="preserve"> análisis que admite el </w:t>
      </w:r>
      <w:r w:rsidR="00E46D0C" w:rsidRPr="00DE731C">
        <w:rPr>
          <w:rFonts w:ascii="Georgia" w:hAnsi="Georgia" w:cs="Arial"/>
          <w:sz w:val="24"/>
          <w:szCs w:val="24"/>
          <w:lang w:val="es-CO"/>
        </w:rPr>
        <w:t xml:space="preserve">haz </w:t>
      </w:r>
      <w:r w:rsidR="00355CC1" w:rsidRPr="00DE731C">
        <w:rPr>
          <w:rFonts w:ascii="Georgia" w:hAnsi="Georgia" w:cs="Arial"/>
          <w:sz w:val="24"/>
          <w:szCs w:val="24"/>
          <w:lang w:val="es-CO"/>
        </w:rPr>
        <w:t xml:space="preserve">probatorio </w:t>
      </w:r>
      <w:r w:rsidR="00E46D0C" w:rsidRPr="00DE731C">
        <w:rPr>
          <w:rFonts w:ascii="Georgia" w:hAnsi="Georgia" w:cs="Arial"/>
          <w:sz w:val="24"/>
          <w:szCs w:val="24"/>
          <w:lang w:val="es-CO"/>
        </w:rPr>
        <w:t xml:space="preserve">incorporado, </w:t>
      </w:r>
      <w:r w:rsidR="00355CC1" w:rsidRPr="00DE731C">
        <w:rPr>
          <w:rFonts w:ascii="Georgia" w:hAnsi="Georgia" w:cs="Arial"/>
          <w:sz w:val="24"/>
          <w:szCs w:val="24"/>
          <w:lang w:val="es-CO"/>
        </w:rPr>
        <w:t xml:space="preserve">es </w:t>
      </w:r>
      <w:r w:rsidR="00E46D0C" w:rsidRPr="00DE731C">
        <w:rPr>
          <w:rFonts w:ascii="Georgia" w:hAnsi="Georgia" w:cs="Arial"/>
          <w:sz w:val="24"/>
          <w:szCs w:val="24"/>
          <w:lang w:val="es-CO"/>
        </w:rPr>
        <w:t xml:space="preserve">insuficiente para acreditar </w:t>
      </w:r>
      <w:r w:rsidR="00355CC1" w:rsidRPr="00DE731C">
        <w:rPr>
          <w:rFonts w:ascii="Georgia" w:hAnsi="Georgia" w:cs="Arial"/>
          <w:sz w:val="24"/>
          <w:szCs w:val="24"/>
          <w:lang w:val="es-CO"/>
        </w:rPr>
        <w:t xml:space="preserve">la </w:t>
      </w:r>
      <w:r w:rsidRPr="00DE731C">
        <w:rPr>
          <w:rFonts w:ascii="Georgia" w:hAnsi="Georgia" w:cs="Arial"/>
          <w:sz w:val="24"/>
          <w:szCs w:val="24"/>
          <w:lang w:val="es-CO"/>
        </w:rPr>
        <w:t xml:space="preserve">causalidad como elemento </w:t>
      </w:r>
      <w:r w:rsidR="045379EE" w:rsidRPr="00DE731C">
        <w:rPr>
          <w:rFonts w:ascii="Georgia" w:hAnsi="Georgia" w:cs="Arial"/>
          <w:sz w:val="24"/>
          <w:szCs w:val="24"/>
          <w:lang w:val="es-CO"/>
        </w:rPr>
        <w:t xml:space="preserve">estructural </w:t>
      </w:r>
      <w:r w:rsidRPr="00DE731C">
        <w:rPr>
          <w:rFonts w:ascii="Georgia" w:hAnsi="Georgia" w:cs="Arial"/>
          <w:sz w:val="24"/>
          <w:szCs w:val="24"/>
          <w:lang w:val="es-CO"/>
        </w:rPr>
        <w:t xml:space="preserve">de la </w:t>
      </w:r>
      <w:r w:rsidR="00355CC1" w:rsidRPr="00DE731C">
        <w:rPr>
          <w:rFonts w:ascii="Georgia" w:hAnsi="Georgia" w:cs="Arial"/>
          <w:sz w:val="24"/>
          <w:szCs w:val="24"/>
          <w:lang w:val="es-CO"/>
        </w:rPr>
        <w:t>responsabilidad atribuida</w:t>
      </w:r>
      <w:r w:rsidRPr="00DE731C">
        <w:rPr>
          <w:rFonts w:ascii="Georgia" w:hAnsi="Georgia" w:cs="Arial"/>
          <w:sz w:val="24"/>
          <w:szCs w:val="24"/>
          <w:lang w:val="es-CO"/>
        </w:rPr>
        <w:t xml:space="preserve">, </w:t>
      </w:r>
      <w:r w:rsidR="00AE6EF6" w:rsidRPr="00DE731C">
        <w:rPr>
          <w:rFonts w:ascii="Georgia" w:hAnsi="Georgia" w:cs="Arial"/>
          <w:sz w:val="24"/>
          <w:szCs w:val="24"/>
          <w:lang w:val="es-CO"/>
        </w:rPr>
        <w:t>malogrado</w:t>
      </w:r>
      <w:r w:rsidRPr="00DE731C">
        <w:rPr>
          <w:rFonts w:ascii="Georgia" w:hAnsi="Georgia" w:cs="Arial"/>
          <w:sz w:val="24"/>
          <w:szCs w:val="24"/>
          <w:lang w:val="es-CO"/>
        </w:rPr>
        <w:t xml:space="preserve"> ese examen inane revisar la culpabilidad</w:t>
      </w:r>
      <w:r w:rsidR="00E46D0C" w:rsidRPr="00DE731C">
        <w:rPr>
          <w:rFonts w:ascii="Georgia" w:hAnsi="Georgia" w:cs="Arial"/>
          <w:sz w:val="24"/>
          <w:szCs w:val="24"/>
          <w:lang w:val="es-CO"/>
        </w:rPr>
        <w:t xml:space="preserve">, pues </w:t>
      </w:r>
      <w:r w:rsidR="00E46D0C" w:rsidRPr="00DE731C">
        <w:rPr>
          <w:rFonts w:ascii="Georgia" w:hAnsi="Georgia" w:cs="Arial"/>
          <w:sz w:val="24"/>
          <w:szCs w:val="24"/>
          <w:lang w:val="es-CO"/>
        </w:rPr>
        <w:lastRenderedPageBreak/>
        <w:t>sabido es que los presupuestos son concurrentes</w:t>
      </w:r>
      <w:r w:rsidR="00355CC1" w:rsidRPr="00DE731C">
        <w:rPr>
          <w:rFonts w:ascii="Georgia" w:hAnsi="Georgia" w:cs="Arial"/>
          <w:sz w:val="24"/>
          <w:szCs w:val="24"/>
          <w:lang w:val="es-CO"/>
        </w:rPr>
        <w:t>.</w:t>
      </w:r>
    </w:p>
    <w:p w14:paraId="00611F47" w14:textId="77777777" w:rsidR="00116DB9" w:rsidRPr="00DE731C" w:rsidRDefault="00116DB9" w:rsidP="00DE731C">
      <w:pPr>
        <w:pStyle w:val="Prrafodelista"/>
        <w:spacing w:line="276" w:lineRule="auto"/>
        <w:ind w:left="0"/>
        <w:jc w:val="both"/>
        <w:rPr>
          <w:rFonts w:ascii="Georgia" w:hAnsi="Georgia" w:cs="Arial"/>
          <w:sz w:val="24"/>
          <w:szCs w:val="24"/>
          <w:lang w:val="es-CO"/>
        </w:rPr>
      </w:pPr>
    </w:p>
    <w:p w14:paraId="4E3807AF" w14:textId="470AE20E" w:rsidR="0011363E" w:rsidRPr="00DE731C" w:rsidRDefault="005B7B3E" w:rsidP="00DE731C">
      <w:pPr>
        <w:pStyle w:val="Prrafodelista"/>
        <w:numPr>
          <w:ilvl w:val="0"/>
          <w:numId w:val="32"/>
        </w:numPr>
        <w:tabs>
          <w:tab w:val="left" w:pos="284"/>
        </w:tabs>
        <w:spacing w:line="276" w:lineRule="auto"/>
        <w:ind w:left="0" w:firstLine="0"/>
        <w:jc w:val="both"/>
        <w:textAlignment w:val="baseline"/>
        <w:rPr>
          <w:rFonts w:ascii="Georgia" w:hAnsi="Georgia" w:cs="Arial"/>
          <w:sz w:val="24"/>
          <w:szCs w:val="24"/>
          <w:lang w:val="es-CO"/>
        </w:rPr>
      </w:pPr>
      <w:r w:rsidRPr="00DE731C">
        <w:rPr>
          <w:rFonts w:ascii="Georgia" w:hAnsi="Georgia" w:cs="Arial"/>
          <w:sz w:val="24"/>
          <w:szCs w:val="24"/>
          <w:lang w:val="es-CO"/>
        </w:rPr>
        <w:t xml:space="preserve">Los peritajes recaudados. </w:t>
      </w:r>
      <w:r w:rsidR="00512D18" w:rsidRPr="00DE731C">
        <w:rPr>
          <w:rFonts w:ascii="Georgia" w:hAnsi="Georgia" w:cs="Arial"/>
          <w:sz w:val="24"/>
          <w:szCs w:val="24"/>
          <w:lang w:val="es-CO"/>
        </w:rPr>
        <w:t>Fu</w:t>
      </w:r>
      <w:r w:rsidRPr="00DE731C">
        <w:rPr>
          <w:rFonts w:ascii="Georgia" w:hAnsi="Georgia" w:cs="Arial"/>
          <w:sz w:val="24"/>
          <w:szCs w:val="24"/>
          <w:lang w:val="es-CO"/>
        </w:rPr>
        <w:t>eron ordenados y practicados en vigencia del C</w:t>
      </w:r>
      <w:r w:rsidR="007064F6" w:rsidRPr="00DE731C">
        <w:rPr>
          <w:rFonts w:ascii="Georgia" w:hAnsi="Georgia" w:cs="Arial"/>
          <w:sz w:val="24"/>
          <w:szCs w:val="24"/>
          <w:lang w:val="es-CO"/>
        </w:rPr>
        <w:t>GP</w:t>
      </w:r>
      <w:r w:rsidRPr="00DE731C">
        <w:rPr>
          <w:rFonts w:ascii="Georgia" w:hAnsi="Georgia" w:cs="Arial"/>
          <w:sz w:val="24"/>
          <w:szCs w:val="24"/>
          <w:lang w:val="es-CO"/>
        </w:rPr>
        <w:t xml:space="preserve">, por ende, su </w:t>
      </w:r>
      <w:r w:rsidR="007064F6" w:rsidRPr="00DE731C">
        <w:rPr>
          <w:rFonts w:ascii="Georgia" w:hAnsi="Georgia" w:cs="Arial"/>
          <w:sz w:val="24"/>
          <w:szCs w:val="24"/>
          <w:lang w:val="es-CO"/>
        </w:rPr>
        <w:t xml:space="preserve">trámite </w:t>
      </w:r>
      <w:r w:rsidRPr="00DE731C">
        <w:rPr>
          <w:rFonts w:ascii="Georgia" w:hAnsi="Georgia" w:cs="Arial"/>
          <w:sz w:val="24"/>
          <w:szCs w:val="24"/>
          <w:lang w:val="es-CO"/>
        </w:rPr>
        <w:t>queda gobernad</w:t>
      </w:r>
      <w:r w:rsidR="00E46D0C" w:rsidRPr="00DE731C">
        <w:rPr>
          <w:rFonts w:ascii="Georgia" w:hAnsi="Georgia" w:cs="Arial"/>
          <w:sz w:val="24"/>
          <w:szCs w:val="24"/>
          <w:lang w:val="es-CO"/>
        </w:rPr>
        <w:t>o</w:t>
      </w:r>
      <w:r w:rsidRPr="00DE731C">
        <w:rPr>
          <w:rFonts w:ascii="Georgia" w:hAnsi="Georgia" w:cs="Arial"/>
          <w:sz w:val="24"/>
          <w:szCs w:val="24"/>
          <w:lang w:val="es-CO"/>
        </w:rPr>
        <w:t xml:space="preserve"> por las reglas de </w:t>
      </w:r>
      <w:r w:rsidR="00E46D0C" w:rsidRPr="00DE731C">
        <w:rPr>
          <w:rFonts w:ascii="Georgia" w:hAnsi="Georgia" w:cs="Arial"/>
          <w:sz w:val="24"/>
          <w:szCs w:val="24"/>
          <w:lang w:val="es-CO"/>
        </w:rPr>
        <w:t>tal régimen</w:t>
      </w:r>
      <w:r w:rsidRPr="00DE731C">
        <w:rPr>
          <w:rFonts w:ascii="Georgia" w:hAnsi="Georgia" w:cs="Arial"/>
          <w:sz w:val="24"/>
          <w:szCs w:val="24"/>
          <w:lang w:val="es-CO"/>
        </w:rPr>
        <w:t xml:space="preserve">. </w:t>
      </w:r>
    </w:p>
    <w:p w14:paraId="22A84B09" w14:textId="4B4D9025" w:rsidR="00B25185" w:rsidRPr="00DE731C" w:rsidRDefault="00B25185" w:rsidP="00DE731C">
      <w:pPr>
        <w:pStyle w:val="Prrafodelista"/>
        <w:spacing w:line="276" w:lineRule="auto"/>
        <w:ind w:left="0"/>
        <w:jc w:val="both"/>
        <w:textAlignment w:val="baseline"/>
        <w:rPr>
          <w:rFonts w:ascii="Georgia" w:hAnsi="Georgia" w:cs="Arial"/>
          <w:sz w:val="24"/>
          <w:szCs w:val="24"/>
          <w:lang w:val="es-CO"/>
        </w:rPr>
      </w:pPr>
    </w:p>
    <w:p w14:paraId="70A0137C" w14:textId="4C35E764" w:rsidR="00605381" w:rsidRPr="00DE731C" w:rsidRDefault="00613B12" w:rsidP="00DE731C">
      <w:pPr>
        <w:pStyle w:val="Prrafodelista"/>
        <w:spacing w:line="276" w:lineRule="auto"/>
        <w:ind w:left="0"/>
        <w:jc w:val="both"/>
        <w:textAlignment w:val="baseline"/>
        <w:rPr>
          <w:rFonts w:ascii="Georgia" w:hAnsi="Georgia" w:cs="Arial"/>
          <w:sz w:val="24"/>
          <w:szCs w:val="24"/>
          <w:lang w:val="es-CO"/>
        </w:rPr>
      </w:pPr>
      <w:r w:rsidRPr="00DE731C">
        <w:rPr>
          <w:rFonts w:ascii="Georgia" w:hAnsi="Georgia" w:cs="Arial"/>
          <w:sz w:val="24"/>
          <w:szCs w:val="24"/>
          <w:lang w:val="es-CO"/>
        </w:rPr>
        <w:t>De entrada</w:t>
      </w:r>
      <w:r w:rsidR="002C6D3B" w:rsidRPr="00DE731C">
        <w:rPr>
          <w:rFonts w:ascii="Georgia" w:hAnsi="Georgia" w:cs="Arial"/>
          <w:sz w:val="24"/>
          <w:szCs w:val="24"/>
          <w:lang w:val="es-CO"/>
        </w:rPr>
        <w:t>,</w:t>
      </w:r>
      <w:r w:rsidR="0011363E" w:rsidRPr="00DE731C">
        <w:rPr>
          <w:rFonts w:ascii="Georgia" w:hAnsi="Georgia" w:cs="Arial"/>
          <w:sz w:val="24"/>
          <w:szCs w:val="24"/>
          <w:lang w:val="es-CO"/>
        </w:rPr>
        <w:t xml:space="preserve"> en criterio de esta Sala, </w:t>
      </w:r>
      <w:r w:rsidR="003C521E" w:rsidRPr="00DE731C">
        <w:rPr>
          <w:rFonts w:ascii="Georgia" w:hAnsi="Georgia" w:cs="Arial"/>
          <w:sz w:val="24"/>
          <w:szCs w:val="24"/>
          <w:lang w:val="es-CO"/>
        </w:rPr>
        <w:t xml:space="preserve">se viene a menos </w:t>
      </w:r>
      <w:r w:rsidR="0011363E" w:rsidRPr="00DE731C">
        <w:rPr>
          <w:rFonts w:ascii="Georgia" w:hAnsi="Georgia" w:cs="Arial"/>
          <w:sz w:val="24"/>
          <w:szCs w:val="24"/>
          <w:lang w:val="es-CO"/>
        </w:rPr>
        <w:t xml:space="preserve">la </w:t>
      </w:r>
      <w:r w:rsidR="00441CBC" w:rsidRPr="00DE731C">
        <w:rPr>
          <w:rFonts w:ascii="Georgia" w:hAnsi="Georgia" w:cs="Arial"/>
          <w:sz w:val="24"/>
          <w:szCs w:val="24"/>
          <w:lang w:val="es-CO"/>
        </w:rPr>
        <w:t xml:space="preserve">eficacia probatoria </w:t>
      </w:r>
      <w:r w:rsidR="0011363E" w:rsidRPr="00DE731C">
        <w:rPr>
          <w:rFonts w:ascii="Georgia" w:hAnsi="Georgia" w:cs="Arial"/>
          <w:sz w:val="24"/>
          <w:szCs w:val="24"/>
          <w:lang w:val="es-CO"/>
        </w:rPr>
        <w:t>de</w:t>
      </w:r>
      <w:r w:rsidRPr="00DE731C">
        <w:rPr>
          <w:rFonts w:ascii="Georgia" w:hAnsi="Georgia" w:cs="Arial"/>
          <w:sz w:val="24"/>
          <w:szCs w:val="24"/>
          <w:lang w:val="es-CO"/>
        </w:rPr>
        <w:t xml:space="preserve"> </w:t>
      </w:r>
      <w:r w:rsidR="0011363E" w:rsidRPr="00DE731C">
        <w:rPr>
          <w:rFonts w:ascii="Georgia" w:hAnsi="Georgia" w:cs="Arial"/>
          <w:sz w:val="24"/>
          <w:szCs w:val="24"/>
          <w:lang w:val="es-CO"/>
        </w:rPr>
        <w:t>l</w:t>
      </w:r>
      <w:r w:rsidRPr="00DE731C">
        <w:rPr>
          <w:rFonts w:ascii="Georgia" w:hAnsi="Georgia" w:cs="Arial"/>
          <w:sz w:val="24"/>
          <w:szCs w:val="24"/>
          <w:lang w:val="es-CO"/>
        </w:rPr>
        <w:t xml:space="preserve">os </w:t>
      </w:r>
      <w:r w:rsidR="0011363E" w:rsidRPr="00DE731C">
        <w:rPr>
          <w:rFonts w:ascii="Georgia" w:hAnsi="Georgia" w:cs="Arial"/>
          <w:sz w:val="24"/>
          <w:szCs w:val="24"/>
          <w:lang w:val="es-CO"/>
        </w:rPr>
        <w:t>realizado</w:t>
      </w:r>
      <w:r w:rsidRPr="00DE731C">
        <w:rPr>
          <w:rFonts w:ascii="Georgia" w:hAnsi="Georgia" w:cs="Arial"/>
          <w:sz w:val="24"/>
          <w:szCs w:val="24"/>
          <w:lang w:val="es-CO"/>
        </w:rPr>
        <w:t>s por l</w:t>
      </w:r>
      <w:r w:rsidR="0068445B" w:rsidRPr="00DE731C">
        <w:rPr>
          <w:rFonts w:ascii="Georgia" w:hAnsi="Georgia" w:cs="Arial"/>
          <w:sz w:val="24"/>
          <w:szCs w:val="24"/>
          <w:lang w:val="es-CO"/>
        </w:rPr>
        <w:t>os</w:t>
      </w:r>
      <w:r w:rsidRPr="00DE731C">
        <w:rPr>
          <w:rFonts w:ascii="Georgia" w:hAnsi="Georgia" w:cs="Arial"/>
          <w:sz w:val="24"/>
          <w:szCs w:val="24"/>
          <w:lang w:val="es-CO"/>
        </w:rPr>
        <w:t xml:space="preserve"> doctor</w:t>
      </w:r>
      <w:r w:rsidR="0068445B" w:rsidRPr="00DE731C">
        <w:rPr>
          <w:rFonts w:ascii="Georgia" w:hAnsi="Georgia" w:cs="Arial"/>
          <w:sz w:val="24"/>
          <w:szCs w:val="24"/>
          <w:lang w:val="es-CO"/>
        </w:rPr>
        <w:t>es</w:t>
      </w:r>
      <w:r w:rsidRPr="00DE731C">
        <w:rPr>
          <w:rFonts w:ascii="Georgia" w:hAnsi="Georgia" w:cs="Arial"/>
          <w:sz w:val="24"/>
          <w:szCs w:val="24"/>
          <w:lang w:val="es-CO"/>
        </w:rPr>
        <w:t xml:space="preserve"> Jacobo Evaristo Pérez P</w:t>
      </w:r>
      <w:r w:rsidR="00E46D0C" w:rsidRPr="00DE731C">
        <w:rPr>
          <w:rFonts w:ascii="Georgia" w:hAnsi="Georgia" w:cs="Arial"/>
          <w:sz w:val="24"/>
          <w:szCs w:val="24"/>
          <w:lang w:val="es-CO"/>
        </w:rPr>
        <w:t>.</w:t>
      </w:r>
      <w:r w:rsidR="005D52F3" w:rsidRPr="00DE731C">
        <w:rPr>
          <w:rFonts w:ascii="Georgia" w:hAnsi="Georgia" w:cs="Arial"/>
          <w:sz w:val="24"/>
          <w:szCs w:val="24"/>
          <w:lang w:val="es-CO"/>
        </w:rPr>
        <w:t xml:space="preserve"> </w:t>
      </w:r>
      <w:r w:rsidR="005D52F3" w:rsidRPr="00DE731C">
        <w:rPr>
          <w:rFonts w:ascii="Georgia" w:hAnsi="Georgia"/>
          <w:iCs/>
          <w:sz w:val="24"/>
          <w:szCs w:val="24"/>
        </w:rPr>
        <w:t>(</w:t>
      </w:r>
      <w:r w:rsidR="005D52F3" w:rsidRPr="00DE731C">
        <w:rPr>
          <w:rFonts w:ascii="Georgia" w:hAnsi="Georgia" w:cs="Arial"/>
          <w:sz w:val="24"/>
          <w:szCs w:val="24"/>
          <w:lang w:val="es-CO"/>
        </w:rPr>
        <w:t>Carpeta 01Primera</w:t>
      </w:r>
      <w:r w:rsidR="002E48C7" w:rsidRPr="00DE731C">
        <w:rPr>
          <w:rFonts w:ascii="Georgia" w:hAnsi="Georgia" w:cs="Arial"/>
          <w:sz w:val="24"/>
          <w:szCs w:val="24"/>
          <w:lang w:val="es-CO"/>
        </w:rPr>
        <w:t>…</w:t>
      </w:r>
      <w:r w:rsidR="005D52F3" w:rsidRPr="00DE731C">
        <w:rPr>
          <w:rFonts w:ascii="Georgia" w:hAnsi="Georgia" w:cs="Arial"/>
          <w:sz w:val="24"/>
          <w:szCs w:val="24"/>
          <w:lang w:val="es-CO"/>
        </w:rPr>
        <w:t>, carpeta Cuaderno1Parte3, carpeta Cuaderno 3, pdf No.61)</w:t>
      </w:r>
      <w:r w:rsidR="0068445B" w:rsidRPr="00DE731C">
        <w:rPr>
          <w:rFonts w:ascii="Georgia" w:hAnsi="Georgia" w:cs="Arial"/>
          <w:sz w:val="24"/>
          <w:szCs w:val="24"/>
          <w:lang w:val="es-CO"/>
        </w:rPr>
        <w:t xml:space="preserve"> y Armando Rafael Ramos </w:t>
      </w:r>
      <w:proofErr w:type="spellStart"/>
      <w:r w:rsidR="0068445B" w:rsidRPr="00DE731C">
        <w:rPr>
          <w:rFonts w:ascii="Georgia" w:hAnsi="Georgia" w:cs="Arial"/>
          <w:sz w:val="24"/>
          <w:szCs w:val="24"/>
          <w:lang w:val="es-CO"/>
        </w:rPr>
        <w:t>Guette</w:t>
      </w:r>
      <w:proofErr w:type="spellEnd"/>
      <w:r w:rsidR="0068445B" w:rsidRPr="00DE731C">
        <w:rPr>
          <w:rFonts w:ascii="Georgia" w:hAnsi="Georgia" w:cs="Arial"/>
          <w:sz w:val="24"/>
          <w:szCs w:val="24"/>
          <w:lang w:val="es-CO"/>
        </w:rPr>
        <w:t xml:space="preserve"> </w:t>
      </w:r>
      <w:r w:rsidR="0068445B" w:rsidRPr="00DE731C">
        <w:rPr>
          <w:rFonts w:ascii="Georgia" w:hAnsi="Georgia"/>
          <w:iCs/>
          <w:sz w:val="24"/>
          <w:szCs w:val="24"/>
        </w:rPr>
        <w:t>(</w:t>
      </w:r>
      <w:r w:rsidR="0068445B" w:rsidRPr="00DE731C">
        <w:rPr>
          <w:rFonts w:ascii="Georgia" w:hAnsi="Georgia" w:cs="Arial"/>
          <w:sz w:val="24"/>
          <w:szCs w:val="24"/>
          <w:lang w:val="es-CO"/>
        </w:rPr>
        <w:t>Carpeta 01Primera</w:t>
      </w:r>
      <w:r w:rsidR="002E48C7" w:rsidRPr="00DE731C">
        <w:rPr>
          <w:rFonts w:ascii="Georgia" w:hAnsi="Georgia" w:cs="Arial"/>
          <w:sz w:val="24"/>
          <w:szCs w:val="24"/>
          <w:lang w:val="es-CO"/>
        </w:rPr>
        <w:t>…</w:t>
      </w:r>
      <w:r w:rsidR="0068445B" w:rsidRPr="00DE731C">
        <w:rPr>
          <w:rFonts w:ascii="Georgia" w:hAnsi="Georgia" w:cs="Arial"/>
          <w:sz w:val="24"/>
          <w:szCs w:val="24"/>
          <w:lang w:val="es-CO"/>
        </w:rPr>
        <w:t xml:space="preserve">, carpeta Cuaderno1Parte3, carpeta Cuaderno 3, </w:t>
      </w:r>
      <w:proofErr w:type="spellStart"/>
      <w:r w:rsidR="0068445B" w:rsidRPr="00DE731C">
        <w:rPr>
          <w:rFonts w:ascii="Georgia" w:hAnsi="Georgia" w:cs="Arial"/>
          <w:sz w:val="24"/>
          <w:szCs w:val="24"/>
          <w:lang w:val="es-CO"/>
        </w:rPr>
        <w:t>pdf</w:t>
      </w:r>
      <w:proofErr w:type="spellEnd"/>
      <w:r w:rsidR="0068445B" w:rsidRPr="00DE731C">
        <w:rPr>
          <w:rFonts w:ascii="Georgia" w:hAnsi="Georgia" w:cs="Arial"/>
          <w:sz w:val="24"/>
          <w:szCs w:val="24"/>
          <w:lang w:val="es-CO"/>
        </w:rPr>
        <w:t xml:space="preserve"> No.67, folios 3-4</w:t>
      </w:r>
      <w:r w:rsidR="00461F1D" w:rsidRPr="00DE731C">
        <w:rPr>
          <w:rFonts w:ascii="Georgia" w:hAnsi="Georgia" w:cs="Arial"/>
          <w:sz w:val="24"/>
          <w:szCs w:val="24"/>
          <w:lang w:val="es-CO"/>
        </w:rPr>
        <w:t>, 60-62</w:t>
      </w:r>
      <w:r w:rsidR="0068445B" w:rsidRPr="00DE731C">
        <w:rPr>
          <w:rFonts w:ascii="Georgia" w:hAnsi="Georgia" w:cs="Arial"/>
          <w:sz w:val="24"/>
          <w:szCs w:val="24"/>
          <w:lang w:val="es-CO"/>
        </w:rPr>
        <w:t>)</w:t>
      </w:r>
      <w:r w:rsidR="002F1ED3" w:rsidRPr="00DE731C">
        <w:rPr>
          <w:rFonts w:ascii="Georgia" w:hAnsi="Georgia" w:cs="Arial"/>
          <w:sz w:val="24"/>
          <w:szCs w:val="24"/>
          <w:lang w:val="es-CO"/>
        </w:rPr>
        <w:t xml:space="preserve">; </w:t>
      </w:r>
      <w:r w:rsidR="00E46D0C" w:rsidRPr="00DE731C">
        <w:rPr>
          <w:rFonts w:ascii="Georgia" w:hAnsi="Georgia" w:cs="Arial"/>
          <w:sz w:val="24"/>
          <w:szCs w:val="24"/>
          <w:lang w:val="es-CO"/>
        </w:rPr>
        <w:t xml:space="preserve">con estribo </w:t>
      </w:r>
      <w:r w:rsidR="0068445B" w:rsidRPr="00DE731C">
        <w:rPr>
          <w:rFonts w:ascii="Georgia" w:hAnsi="Georgia" w:cs="Arial"/>
          <w:sz w:val="24"/>
          <w:szCs w:val="24"/>
        </w:rPr>
        <w:t xml:space="preserve">en la falta de las exigencias del artículo 226, </w:t>
      </w:r>
      <w:r w:rsidR="002F1ED3" w:rsidRPr="00DE731C">
        <w:rPr>
          <w:rFonts w:ascii="Georgia" w:hAnsi="Georgia" w:cs="Arial"/>
          <w:sz w:val="24"/>
          <w:szCs w:val="24"/>
        </w:rPr>
        <w:t>CGP</w:t>
      </w:r>
      <w:r w:rsidR="0068445B" w:rsidRPr="00DE731C">
        <w:rPr>
          <w:rFonts w:ascii="Georgia" w:hAnsi="Georgia" w:cs="Arial"/>
          <w:sz w:val="24"/>
          <w:szCs w:val="24"/>
        </w:rPr>
        <w:t>, bien se admita la tesis de la CSJ (2021)</w:t>
      </w:r>
      <w:r w:rsidR="0068445B" w:rsidRPr="00DE731C">
        <w:rPr>
          <w:rStyle w:val="Refdenotaalpie"/>
          <w:rFonts w:ascii="Georgia" w:hAnsi="Georgia"/>
          <w:sz w:val="24"/>
          <w:szCs w:val="24"/>
        </w:rPr>
        <w:footnoteReference w:id="88"/>
      </w:r>
      <w:r w:rsidR="0068445B" w:rsidRPr="00DE731C">
        <w:rPr>
          <w:rFonts w:ascii="Georgia" w:hAnsi="Georgia" w:cs="Arial"/>
          <w:sz w:val="24"/>
          <w:szCs w:val="24"/>
        </w:rPr>
        <w:t xml:space="preserve"> en sede de tutela o</w:t>
      </w:r>
      <w:r w:rsidR="00E46D0C" w:rsidRPr="00DE731C">
        <w:rPr>
          <w:rFonts w:ascii="Georgia" w:hAnsi="Georgia" w:cs="Arial"/>
          <w:sz w:val="24"/>
          <w:szCs w:val="24"/>
        </w:rPr>
        <w:t>,</w:t>
      </w:r>
      <w:r w:rsidR="0068445B" w:rsidRPr="00DE731C">
        <w:rPr>
          <w:rFonts w:ascii="Georgia" w:hAnsi="Georgia" w:cs="Arial"/>
          <w:sz w:val="24"/>
          <w:szCs w:val="24"/>
        </w:rPr>
        <w:t xml:space="preserve"> la sostenid</w:t>
      </w:r>
      <w:r w:rsidR="00E46D0C" w:rsidRPr="00DE731C">
        <w:rPr>
          <w:rFonts w:ascii="Georgia" w:hAnsi="Georgia" w:cs="Arial"/>
          <w:sz w:val="24"/>
          <w:szCs w:val="24"/>
        </w:rPr>
        <w:t>a</w:t>
      </w:r>
      <w:r w:rsidR="0068445B" w:rsidRPr="00DE731C">
        <w:rPr>
          <w:rFonts w:ascii="Georgia" w:hAnsi="Georgia" w:cs="Arial"/>
          <w:sz w:val="24"/>
          <w:szCs w:val="24"/>
        </w:rPr>
        <w:t xml:space="preserve"> </w:t>
      </w:r>
      <w:r w:rsidR="00E46D0C" w:rsidRPr="00DE731C">
        <w:rPr>
          <w:rFonts w:ascii="Georgia" w:hAnsi="Georgia" w:cs="Arial"/>
          <w:sz w:val="24"/>
          <w:szCs w:val="24"/>
        </w:rPr>
        <w:t xml:space="preserve">por </w:t>
      </w:r>
      <w:r w:rsidR="0068445B" w:rsidRPr="00DE731C">
        <w:rPr>
          <w:rFonts w:ascii="Georgia" w:hAnsi="Georgia" w:cs="Arial"/>
          <w:sz w:val="24"/>
          <w:szCs w:val="24"/>
        </w:rPr>
        <w:t>esta Sala</w:t>
      </w:r>
      <w:r w:rsidR="00E46D0C" w:rsidRPr="00DE731C">
        <w:rPr>
          <w:rFonts w:ascii="Georgia" w:hAnsi="Georgia" w:cs="Arial"/>
          <w:sz w:val="24"/>
          <w:szCs w:val="24"/>
        </w:rPr>
        <w:t xml:space="preserve"> de tiempo atrás</w:t>
      </w:r>
      <w:r w:rsidR="0068445B" w:rsidRPr="00DE731C">
        <w:rPr>
          <w:rFonts w:ascii="Georgia" w:hAnsi="Georgia" w:cs="Arial"/>
          <w:sz w:val="24"/>
          <w:szCs w:val="24"/>
        </w:rPr>
        <w:t xml:space="preserve"> </w:t>
      </w:r>
      <w:r w:rsidR="0068445B" w:rsidRPr="00DE731C">
        <w:rPr>
          <w:rFonts w:ascii="Georgia" w:hAnsi="Georgia" w:cs="Arial"/>
          <w:sz w:val="24"/>
          <w:szCs w:val="24"/>
          <w:lang w:val="es-CO"/>
        </w:rPr>
        <w:t>(2018, 2019</w:t>
      </w:r>
      <w:r w:rsidR="002E48C7" w:rsidRPr="00DE731C">
        <w:rPr>
          <w:rFonts w:ascii="Georgia" w:hAnsi="Georgia" w:cs="Arial"/>
          <w:sz w:val="24"/>
          <w:szCs w:val="24"/>
          <w:lang w:val="es-CO"/>
        </w:rPr>
        <w:t xml:space="preserve">, </w:t>
      </w:r>
      <w:r w:rsidR="0068445B" w:rsidRPr="00DE731C">
        <w:rPr>
          <w:rFonts w:ascii="Georgia" w:hAnsi="Georgia" w:cs="Arial"/>
          <w:sz w:val="24"/>
          <w:szCs w:val="24"/>
          <w:lang w:val="es-CO"/>
        </w:rPr>
        <w:t>2021</w:t>
      </w:r>
      <w:r w:rsidR="002E48C7" w:rsidRPr="00DE731C">
        <w:rPr>
          <w:rFonts w:ascii="Georgia" w:hAnsi="Georgia" w:cs="Arial"/>
          <w:sz w:val="24"/>
          <w:szCs w:val="24"/>
          <w:lang w:val="es-CO"/>
        </w:rPr>
        <w:t xml:space="preserve"> y 2022</w:t>
      </w:r>
      <w:r w:rsidR="0068445B" w:rsidRPr="00DE731C">
        <w:rPr>
          <w:rFonts w:ascii="Georgia" w:hAnsi="Georgia" w:cs="Arial"/>
          <w:sz w:val="24"/>
          <w:szCs w:val="24"/>
          <w:lang w:val="es-CO"/>
        </w:rPr>
        <w:t>)</w:t>
      </w:r>
      <w:r w:rsidR="0068445B" w:rsidRPr="00DE731C">
        <w:rPr>
          <w:rStyle w:val="Refdenotaalpie"/>
          <w:rFonts w:ascii="Georgia" w:hAnsi="Georgia"/>
          <w:sz w:val="24"/>
          <w:szCs w:val="24"/>
          <w:lang w:val="es-CO"/>
        </w:rPr>
        <w:footnoteReference w:id="89"/>
      </w:r>
      <w:r w:rsidR="00605381" w:rsidRPr="00DE731C">
        <w:rPr>
          <w:rFonts w:ascii="Georgia" w:hAnsi="Georgia" w:cs="Arial"/>
          <w:sz w:val="24"/>
          <w:szCs w:val="24"/>
          <w:lang w:val="es-CO"/>
        </w:rPr>
        <w:t>.</w:t>
      </w:r>
    </w:p>
    <w:p w14:paraId="6A33454F" w14:textId="77777777" w:rsidR="00605381" w:rsidRPr="00DE731C" w:rsidRDefault="00605381" w:rsidP="00DE731C">
      <w:pPr>
        <w:pStyle w:val="Prrafodelista"/>
        <w:spacing w:line="276" w:lineRule="auto"/>
        <w:ind w:left="0"/>
        <w:jc w:val="both"/>
        <w:textAlignment w:val="baseline"/>
        <w:rPr>
          <w:rFonts w:ascii="Georgia" w:hAnsi="Georgia" w:cs="Arial"/>
          <w:sz w:val="24"/>
          <w:szCs w:val="24"/>
        </w:rPr>
      </w:pPr>
    </w:p>
    <w:p w14:paraId="176B2149" w14:textId="2C4C4503" w:rsidR="0068445B" w:rsidRPr="00DE731C" w:rsidRDefault="00605381" w:rsidP="00DE731C">
      <w:pPr>
        <w:pStyle w:val="Prrafodelista"/>
        <w:spacing w:line="276" w:lineRule="auto"/>
        <w:ind w:left="0"/>
        <w:jc w:val="both"/>
        <w:textAlignment w:val="baseline"/>
        <w:rPr>
          <w:rFonts w:ascii="Georgia" w:hAnsi="Georgia" w:cs="Arial"/>
          <w:sz w:val="24"/>
          <w:szCs w:val="24"/>
        </w:rPr>
      </w:pPr>
      <w:r w:rsidRPr="00DE731C">
        <w:rPr>
          <w:rFonts w:ascii="Georgia" w:hAnsi="Georgia" w:cs="Arial"/>
          <w:sz w:val="24"/>
          <w:szCs w:val="24"/>
        </w:rPr>
        <w:t xml:space="preserve">Esta </w:t>
      </w:r>
      <w:r w:rsidR="0068445B" w:rsidRPr="00DE731C">
        <w:rPr>
          <w:rFonts w:ascii="Georgia" w:hAnsi="Georgia" w:cs="Arial"/>
          <w:sz w:val="24"/>
          <w:szCs w:val="24"/>
        </w:rPr>
        <w:t>última predica que, conforme al artículo 173, inciso 2º, ib., al pronunciarse sobre su admisibilidad debe el juzgador verificarlas, mientras la CSJ sostiene que es juicio restringido solo a la sentencia.</w:t>
      </w:r>
      <w:r w:rsidRPr="00DE731C">
        <w:rPr>
          <w:rFonts w:ascii="Georgia" w:hAnsi="Georgia" w:cs="Arial"/>
          <w:sz w:val="24"/>
          <w:szCs w:val="24"/>
        </w:rPr>
        <w:t xml:space="preserve"> Las </w:t>
      </w:r>
      <w:r w:rsidR="0068445B" w:rsidRPr="00DE731C">
        <w:rPr>
          <w:rFonts w:ascii="Georgia" w:hAnsi="Georgia" w:cs="Arial"/>
          <w:sz w:val="24"/>
          <w:szCs w:val="24"/>
        </w:rPr>
        <w:t>irregularidades advertidas, por ser requisitos extrínsecos</w:t>
      </w:r>
      <w:r w:rsidR="0068445B" w:rsidRPr="00DE731C">
        <w:rPr>
          <w:rStyle w:val="Refdenotaalpie"/>
          <w:rFonts w:ascii="Georgia" w:hAnsi="Georgia"/>
          <w:sz w:val="24"/>
          <w:szCs w:val="24"/>
        </w:rPr>
        <w:footnoteReference w:id="90"/>
      </w:r>
      <w:r w:rsidR="0068445B" w:rsidRPr="00DE731C">
        <w:rPr>
          <w:rFonts w:ascii="Georgia" w:hAnsi="Georgia" w:cs="Arial"/>
          <w:sz w:val="24"/>
          <w:szCs w:val="24"/>
        </w:rPr>
        <w:t>, en concreto formalidades particulares del juicio de admisibilidad, afectan la legalidad del medio suasorio comentado; en el mismo sentido la profesora Castellanos A. (2021)</w:t>
      </w:r>
      <w:r w:rsidR="0068445B" w:rsidRPr="00DE731C">
        <w:rPr>
          <w:rStyle w:val="Refdenotaalpie"/>
          <w:rFonts w:ascii="Georgia" w:hAnsi="Georgia"/>
          <w:sz w:val="24"/>
          <w:szCs w:val="24"/>
        </w:rPr>
        <w:footnoteReference w:id="91"/>
      </w:r>
      <w:r w:rsidR="0068445B" w:rsidRPr="00DE731C">
        <w:rPr>
          <w:rFonts w:ascii="Georgia" w:hAnsi="Georgia" w:cs="Arial"/>
          <w:sz w:val="24"/>
          <w:szCs w:val="24"/>
        </w:rPr>
        <w:t>.</w:t>
      </w:r>
    </w:p>
    <w:p w14:paraId="03E8B741" w14:textId="77777777" w:rsidR="0068445B" w:rsidRPr="00DE731C" w:rsidRDefault="0068445B" w:rsidP="00DE731C">
      <w:pPr>
        <w:spacing w:line="276" w:lineRule="auto"/>
        <w:jc w:val="both"/>
        <w:rPr>
          <w:rFonts w:ascii="Georgia" w:hAnsi="Georgia" w:cs="Arial"/>
          <w:sz w:val="24"/>
          <w:szCs w:val="24"/>
        </w:rPr>
      </w:pPr>
    </w:p>
    <w:p w14:paraId="11CAE1E7" w14:textId="265EC544" w:rsidR="0068445B" w:rsidRPr="00DE731C" w:rsidRDefault="007A5606" w:rsidP="00DE731C">
      <w:pPr>
        <w:spacing w:line="276" w:lineRule="auto"/>
        <w:jc w:val="both"/>
        <w:rPr>
          <w:rFonts w:ascii="Georgia" w:hAnsi="Georgia" w:cs="Arial"/>
          <w:sz w:val="24"/>
          <w:szCs w:val="24"/>
        </w:rPr>
      </w:pPr>
      <w:r w:rsidRPr="00DE731C">
        <w:rPr>
          <w:rFonts w:ascii="Georgia" w:hAnsi="Georgia" w:cs="Arial"/>
          <w:sz w:val="24"/>
          <w:szCs w:val="24"/>
        </w:rPr>
        <w:t xml:space="preserve">Las anomalías, </w:t>
      </w:r>
      <w:r w:rsidRPr="00DE731C">
        <w:rPr>
          <w:rFonts w:ascii="Georgia" w:hAnsi="Georgia" w:cs="Arial"/>
          <w:sz w:val="24"/>
          <w:szCs w:val="24"/>
          <w:lang w:val="es-CO"/>
        </w:rPr>
        <w:t xml:space="preserve">en el realizado por </w:t>
      </w:r>
      <w:r w:rsidR="0035647C" w:rsidRPr="00DE731C">
        <w:rPr>
          <w:rFonts w:ascii="Georgia" w:hAnsi="Georgia" w:cs="Arial"/>
          <w:sz w:val="24"/>
          <w:szCs w:val="24"/>
          <w:lang w:val="es-CO"/>
        </w:rPr>
        <w:t xml:space="preserve">el </w:t>
      </w:r>
      <w:r w:rsidRPr="00DE731C">
        <w:rPr>
          <w:rFonts w:ascii="Georgia" w:hAnsi="Georgia" w:cs="Arial"/>
          <w:sz w:val="24"/>
          <w:szCs w:val="24"/>
          <w:lang w:val="es-CO"/>
        </w:rPr>
        <w:t xml:space="preserve">nefrólogo Ramos </w:t>
      </w:r>
      <w:proofErr w:type="spellStart"/>
      <w:r w:rsidRPr="00DE731C">
        <w:rPr>
          <w:rFonts w:ascii="Georgia" w:hAnsi="Georgia" w:cs="Arial"/>
          <w:sz w:val="24"/>
          <w:szCs w:val="24"/>
          <w:lang w:val="es-CO"/>
        </w:rPr>
        <w:t>Guette</w:t>
      </w:r>
      <w:proofErr w:type="spellEnd"/>
      <w:r w:rsidRPr="00DE731C">
        <w:rPr>
          <w:rFonts w:ascii="Georgia" w:hAnsi="Georgia" w:cs="Arial"/>
          <w:sz w:val="24"/>
          <w:szCs w:val="24"/>
          <w:lang w:val="es-CO"/>
        </w:rPr>
        <w:t xml:space="preserve"> </w:t>
      </w:r>
      <w:r w:rsidR="00461F1D" w:rsidRPr="00DE731C">
        <w:rPr>
          <w:rFonts w:ascii="Georgia" w:hAnsi="Georgia"/>
          <w:iCs/>
          <w:sz w:val="24"/>
          <w:szCs w:val="24"/>
        </w:rPr>
        <w:t>(</w:t>
      </w:r>
      <w:r w:rsidR="00461F1D" w:rsidRPr="00DE731C">
        <w:rPr>
          <w:rFonts w:ascii="Georgia" w:hAnsi="Georgia" w:cs="Arial"/>
          <w:sz w:val="24"/>
          <w:szCs w:val="24"/>
          <w:lang w:val="es-CO"/>
        </w:rPr>
        <w:t xml:space="preserve">Carpeta 01Primera…, carpeta Cuaderno1Parte3, carpeta Cuaderno 3, </w:t>
      </w:r>
      <w:proofErr w:type="spellStart"/>
      <w:r w:rsidR="00461F1D" w:rsidRPr="00DE731C">
        <w:rPr>
          <w:rFonts w:ascii="Georgia" w:hAnsi="Georgia" w:cs="Arial"/>
          <w:sz w:val="24"/>
          <w:szCs w:val="24"/>
          <w:lang w:val="es-CO"/>
        </w:rPr>
        <w:t>pdf</w:t>
      </w:r>
      <w:proofErr w:type="spellEnd"/>
      <w:r w:rsidR="00461F1D" w:rsidRPr="00DE731C">
        <w:rPr>
          <w:rFonts w:ascii="Georgia" w:hAnsi="Georgia" w:cs="Arial"/>
          <w:sz w:val="24"/>
          <w:szCs w:val="24"/>
          <w:lang w:val="es-CO"/>
        </w:rPr>
        <w:t xml:space="preserve"> No.67, folios 3-4, 60-62)</w:t>
      </w:r>
      <w:r w:rsidRPr="00DE731C">
        <w:rPr>
          <w:rFonts w:ascii="Georgia" w:hAnsi="Georgia" w:cs="Arial"/>
          <w:sz w:val="24"/>
          <w:szCs w:val="24"/>
          <w:lang w:val="es-CO"/>
        </w:rPr>
        <w:t xml:space="preserve">, </w:t>
      </w:r>
      <w:r w:rsidRPr="00DE731C">
        <w:rPr>
          <w:rFonts w:ascii="Georgia" w:hAnsi="Georgia" w:cs="Arial"/>
          <w:sz w:val="24"/>
          <w:szCs w:val="24"/>
        </w:rPr>
        <w:t>son haber preterido:</w:t>
      </w:r>
      <w:r w:rsidR="0068445B" w:rsidRPr="00DE731C">
        <w:rPr>
          <w:rFonts w:ascii="Georgia" w:hAnsi="Georgia" w:cs="Arial"/>
          <w:sz w:val="24"/>
          <w:szCs w:val="24"/>
        </w:rPr>
        <w:t xml:space="preserve"> </w:t>
      </w:r>
      <w:r w:rsidR="0068445B" w:rsidRPr="00DE731C">
        <w:rPr>
          <w:rFonts w:ascii="Georgia" w:hAnsi="Georgia" w:cs="Arial"/>
          <w:b/>
          <w:sz w:val="24"/>
          <w:szCs w:val="24"/>
        </w:rPr>
        <w:t>(i)</w:t>
      </w:r>
      <w:r w:rsidR="0068445B" w:rsidRPr="00DE731C">
        <w:rPr>
          <w:rFonts w:ascii="Georgia" w:hAnsi="Georgia" w:cs="Arial"/>
          <w:sz w:val="24"/>
          <w:szCs w:val="24"/>
        </w:rPr>
        <w:t xml:space="preserve"> La manifestación bajo juramento de ser opinión independiente y corresponder a un real convencimiento profesional </w:t>
      </w:r>
      <w:r w:rsidR="00125CEC" w:rsidRPr="00DE731C">
        <w:rPr>
          <w:rFonts w:ascii="Georgia" w:hAnsi="Georgia" w:cs="Arial"/>
          <w:sz w:val="24"/>
          <w:szCs w:val="24"/>
        </w:rPr>
        <w:t>[</w:t>
      </w:r>
      <w:r w:rsidR="0068445B" w:rsidRPr="00DE731C">
        <w:rPr>
          <w:rFonts w:ascii="Georgia" w:hAnsi="Georgia" w:cs="Arial"/>
          <w:sz w:val="24"/>
          <w:szCs w:val="24"/>
        </w:rPr>
        <w:t>Art.226, inciso 4°, CGP</w:t>
      </w:r>
      <w:r w:rsidR="00125CEC" w:rsidRPr="00DE731C">
        <w:rPr>
          <w:rFonts w:ascii="Georgia" w:hAnsi="Georgia" w:cs="Arial"/>
          <w:sz w:val="24"/>
          <w:szCs w:val="24"/>
        </w:rPr>
        <w:t>]</w:t>
      </w:r>
      <w:r w:rsidR="0068445B" w:rsidRPr="00DE731C">
        <w:rPr>
          <w:rFonts w:ascii="Georgia" w:hAnsi="Georgia" w:cs="Arial"/>
          <w:sz w:val="24"/>
          <w:szCs w:val="24"/>
        </w:rPr>
        <w:t xml:space="preserve">; </w:t>
      </w:r>
      <w:r w:rsidR="0068445B" w:rsidRPr="00DE731C">
        <w:rPr>
          <w:rFonts w:ascii="Georgia" w:hAnsi="Georgia" w:cs="Arial"/>
          <w:b/>
          <w:sz w:val="24"/>
          <w:szCs w:val="24"/>
        </w:rPr>
        <w:t>(ii)</w:t>
      </w:r>
      <w:r w:rsidR="0068445B" w:rsidRPr="00DE731C">
        <w:rPr>
          <w:rFonts w:ascii="Georgia" w:hAnsi="Georgia" w:cs="Arial"/>
          <w:sz w:val="24"/>
          <w:szCs w:val="24"/>
        </w:rPr>
        <w:t xml:space="preserve"> La lista de publicaciones relacionadas con la materia de</w:t>
      </w:r>
      <w:r w:rsidR="0035647C" w:rsidRPr="00DE731C">
        <w:rPr>
          <w:rFonts w:ascii="Georgia" w:hAnsi="Georgia" w:cs="Arial"/>
          <w:sz w:val="24"/>
          <w:szCs w:val="24"/>
        </w:rPr>
        <w:t>l</w:t>
      </w:r>
      <w:r w:rsidR="0068445B" w:rsidRPr="00DE731C">
        <w:rPr>
          <w:rFonts w:ascii="Georgia" w:hAnsi="Georgia" w:cs="Arial"/>
          <w:sz w:val="24"/>
          <w:szCs w:val="24"/>
        </w:rPr>
        <w:t xml:space="preserve"> peritaje, hechas en los últimos diez (10) años por el experto </w:t>
      </w:r>
      <w:r w:rsidR="00125CEC" w:rsidRPr="00DE731C">
        <w:rPr>
          <w:rFonts w:ascii="Georgia" w:hAnsi="Georgia" w:cs="Arial"/>
          <w:sz w:val="24"/>
          <w:szCs w:val="24"/>
        </w:rPr>
        <w:t>[</w:t>
      </w:r>
      <w:r w:rsidR="0068445B" w:rsidRPr="00DE731C">
        <w:rPr>
          <w:rFonts w:ascii="Georgia" w:hAnsi="Georgia" w:cs="Arial"/>
          <w:sz w:val="24"/>
          <w:szCs w:val="24"/>
        </w:rPr>
        <w:t>Art.226-4°, ibidem</w:t>
      </w:r>
      <w:r w:rsidR="00125CEC" w:rsidRPr="00DE731C">
        <w:rPr>
          <w:rFonts w:ascii="Georgia" w:hAnsi="Georgia" w:cs="Arial"/>
          <w:sz w:val="24"/>
          <w:szCs w:val="24"/>
        </w:rPr>
        <w:t>]</w:t>
      </w:r>
      <w:r w:rsidR="0068445B" w:rsidRPr="00DE731C">
        <w:rPr>
          <w:rFonts w:ascii="Georgia" w:hAnsi="Georgia" w:cs="Arial"/>
          <w:sz w:val="24"/>
          <w:szCs w:val="24"/>
        </w:rPr>
        <w:t xml:space="preserve">; </w:t>
      </w:r>
      <w:r w:rsidR="00AC222D" w:rsidRPr="00DE731C">
        <w:rPr>
          <w:rFonts w:ascii="Georgia" w:hAnsi="Georgia" w:cs="Arial"/>
          <w:b/>
          <w:sz w:val="24"/>
          <w:szCs w:val="24"/>
        </w:rPr>
        <w:t xml:space="preserve">(iii) </w:t>
      </w:r>
      <w:r w:rsidR="0068445B" w:rsidRPr="00DE731C">
        <w:rPr>
          <w:rFonts w:ascii="Georgia" w:hAnsi="Georgia" w:cs="Arial"/>
          <w:sz w:val="24"/>
          <w:szCs w:val="24"/>
        </w:rPr>
        <w:t xml:space="preserve">La relación de casos en que haya actuado como perito, en los últimos cuatro (4) años, con discriminación del juzgado, partes, apoderados y materia </w:t>
      </w:r>
      <w:r w:rsidR="00125CEC" w:rsidRPr="00DE731C">
        <w:rPr>
          <w:rFonts w:ascii="Georgia" w:hAnsi="Georgia" w:cs="Arial"/>
          <w:sz w:val="24"/>
          <w:szCs w:val="24"/>
        </w:rPr>
        <w:t>[</w:t>
      </w:r>
      <w:r w:rsidR="0068445B" w:rsidRPr="00DE731C">
        <w:rPr>
          <w:rFonts w:ascii="Georgia" w:hAnsi="Georgia" w:cs="Arial"/>
          <w:sz w:val="24"/>
          <w:szCs w:val="24"/>
        </w:rPr>
        <w:t>Art.226-5°, ibidem</w:t>
      </w:r>
      <w:r w:rsidR="00125CEC" w:rsidRPr="00DE731C">
        <w:rPr>
          <w:rFonts w:ascii="Georgia" w:hAnsi="Georgia" w:cs="Arial"/>
          <w:sz w:val="24"/>
          <w:szCs w:val="24"/>
        </w:rPr>
        <w:t>]</w:t>
      </w:r>
      <w:r w:rsidR="0068445B" w:rsidRPr="00DE731C">
        <w:rPr>
          <w:rFonts w:ascii="Georgia" w:hAnsi="Georgia" w:cs="Arial"/>
          <w:sz w:val="24"/>
          <w:szCs w:val="24"/>
        </w:rPr>
        <w:t>.</w:t>
      </w:r>
    </w:p>
    <w:p w14:paraId="2F49119E" w14:textId="77777777" w:rsidR="0068445B" w:rsidRPr="00DE731C" w:rsidRDefault="0068445B" w:rsidP="00DE731C">
      <w:pPr>
        <w:spacing w:line="276" w:lineRule="auto"/>
        <w:jc w:val="both"/>
        <w:rPr>
          <w:rFonts w:ascii="Georgia" w:hAnsi="Georgia" w:cs="Arial"/>
          <w:b/>
          <w:sz w:val="24"/>
          <w:szCs w:val="24"/>
        </w:rPr>
      </w:pPr>
    </w:p>
    <w:p w14:paraId="7C20050B" w14:textId="45982D9B" w:rsidR="007A5606" w:rsidRPr="00DE731C" w:rsidRDefault="00AC222D" w:rsidP="00DE731C">
      <w:pPr>
        <w:spacing w:line="276" w:lineRule="auto"/>
        <w:jc w:val="both"/>
        <w:rPr>
          <w:rFonts w:ascii="Georgia" w:hAnsi="Georgia" w:cs="Arial"/>
          <w:sz w:val="24"/>
          <w:szCs w:val="24"/>
          <w:lang w:val="es-CO"/>
        </w:rPr>
      </w:pPr>
      <w:r w:rsidRPr="00DE731C">
        <w:rPr>
          <w:rFonts w:ascii="Georgia" w:hAnsi="Georgia" w:cs="Arial"/>
          <w:b/>
          <w:sz w:val="24"/>
          <w:szCs w:val="24"/>
        </w:rPr>
        <w:t xml:space="preserve">(iv) </w:t>
      </w:r>
      <w:r w:rsidR="0068445B" w:rsidRPr="00DE731C">
        <w:rPr>
          <w:rFonts w:ascii="Georgia" w:hAnsi="Georgia" w:cs="Arial"/>
          <w:sz w:val="24"/>
          <w:szCs w:val="24"/>
        </w:rPr>
        <w:t>La información de s</w:t>
      </w:r>
      <w:r w:rsidR="0035647C" w:rsidRPr="00DE731C">
        <w:rPr>
          <w:rFonts w:ascii="Georgia" w:hAnsi="Georgia" w:cs="Arial"/>
          <w:sz w:val="24"/>
          <w:szCs w:val="24"/>
        </w:rPr>
        <w:t>í</w:t>
      </w:r>
      <w:r w:rsidR="0068445B" w:rsidRPr="00DE731C">
        <w:rPr>
          <w:rFonts w:ascii="Georgia" w:hAnsi="Georgia" w:cs="Arial"/>
          <w:sz w:val="24"/>
          <w:szCs w:val="24"/>
        </w:rPr>
        <w:t xml:space="preserve"> ha actuado en procesos de la misma parte o su apoderado </w:t>
      </w:r>
      <w:r w:rsidR="00125CEC" w:rsidRPr="00DE731C">
        <w:rPr>
          <w:rFonts w:ascii="Georgia" w:hAnsi="Georgia" w:cs="Arial"/>
          <w:sz w:val="24"/>
          <w:szCs w:val="24"/>
        </w:rPr>
        <w:t>[</w:t>
      </w:r>
      <w:r w:rsidR="0068445B" w:rsidRPr="00DE731C">
        <w:rPr>
          <w:rFonts w:ascii="Georgia" w:hAnsi="Georgia" w:cs="Arial"/>
          <w:sz w:val="24"/>
          <w:szCs w:val="24"/>
        </w:rPr>
        <w:t>Art.226-6°, ibidem</w:t>
      </w:r>
      <w:r w:rsidR="00125CEC" w:rsidRPr="00DE731C">
        <w:rPr>
          <w:rFonts w:ascii="Georgia" w:hAnsi="Georgia" w:cs="Arial"/>
          <w:sz w:val="24"/>
          <w:szCs w:val="24"/>
        </w:rPr>
        <w:t>]</w:t>
      </w:r>
      <w:r w:rsidR="0068445B" w:rsidRPr="00DE731C">
        <w:rPr>
          <w:rFonts w:ascii="Georgia" w:hAnsi="Georgia" w:cs="Arial"/>
          <w:sz w:val="24"/>
          <w:szCs w:val="24"/>
        </w:rPr>
        <w:t xml:space="preserve">; </w:t>
      </w:r>
      <w:r w:rsidR="0068445B" w:rsidRPr="00DE731C">
        <w:rPr>
          <w:rFonts w:ascii="Georgia" w:hAnsi="Georgia" w:cs="Arial"/>
          <w:b/>
          <w:sz w:val="24"/>
          <w:szCs w:val="24"/>
        </w:rPr>
        <w:t>(v)</w:t>
      </w:r>
      <w:r w:rsidR="0068445B" w:rsidRPr="00DE731C">
        <w:rPr>
          <w:rFonts w:ascii="Georgia" w:hAnsi="Georgia" w:cs="Arial"/>
          <w:sz w:val="24"/>
          <w:szCs w:val="24"/>
        </w:rPr>
        <w:t xml:space="preserve"> La indicación si se encuentra incurso en las causales del artículo 50, ib. </w:t>
      </w:r>
      <w:r w:rsidR="00125CEC" w:rsidRPr="00DE731C">
        <w:rPr>
          <w:rFonts w:ascii="Georgia" w:hAnsi="Georgia" w:cs="Arial"/>
          <w:sz w:val="24"/>
          <w:szCs w:val="24"/>
        </w:rPr>
        <w:t>[</w:t>
      </w:r>
      <w:r w:rsidR="0068445B" w:rsidRPr="00DE731C">
        <w:rPr>
          <w:rFonts w:ascii="Georgia" w:hAnsi="Georgia" w:cs="Arial"/>
          <w:sz w:val="24"/>
          <w:szCs w:val="24"/>
        </w:rPr>
        <w:t>Art.226-7°, ib.</w:t>
      </w:r>
      <w:r w:rsidR="00125CEC" w:rsidRPr="00DE731C">
        <w:rPr>
          <w:rFonts w:ascii="Georgia" w:hAnsi="Georgia" w:cs="Arial"/>
          <w:sz w:val="24"/>
          <w:szCs w:val="24"/>
        </w:rPr>
        <w:t>]</w:t>
      </w:r>
      <w:r w:rsidR="0068445B" w:rsidRPr="00DE731C">
        <w:rPr>
          <w:rFonts w:ascii="Georgia" w:hAnsi="Georgia" w:cs="Arial"/>
          <w:sz w:val="24"/>
          <w:szCs w:val="24"/>
        </w:rPr>
        <w:t xml:space="preserve">; y, </w:t>
      </w:r>
      <w:r w:rsidR="0068445B" w:rsidRPr="00DE731C">
        <w:rPr>
          <w:rFonts w:ascii="Georgia" w:hAnsi="Georgia" w:cs="Arial"/>
          <w:b/>
          <w:sz w:val="24"/>
          <w:szCs w:val="24"/>
        </w:rPr>
        <w:t>(vi)</w:t>
      </w:r>
      <w:r w:rsidR="0068445B" w:rsidRPr="00DE731C">
        <w:rPr>
          <w:rFonts w:ascii="Georgia" w:hAnsi="Georgia" w:cs="Arial"/>
          <w:sz w:val="24"/>
          <w:szCs w:val="24"/>
        </w:rPr>
        <w:t xml:space="preserve"> La declaración de si los exámenes, métodos, experimentos e investigación son diferentes a los utilizados o que correspondan a la profesión u oficio, de ser así justificarlo </w:t>
      </w:r>
      <w:r w:rsidR="00125CEC" w:rsidRPr="00DE731C">
        <w:rPr>
          <w:rFonts w:ascii="Georgia" w:hAnsi="Georgia" w:cs="Arial"/>
          <w:sz w:val="24"/>
          <w:szCs w:val="24"/>
        </w:rPr>
        <w:t>[</w:t>
      </w:r>
      <w:r w:rsidR="0068445B" w:rsidRPr="00DE731C">
        <w:rPr>
          <w:rFonts w:ascii="Georgia" w:hAnsi="Georgia" w:cs="Arial"/>
          <w:sz w:val="24"/>
          <w:szCs w:val="24"/>
        </w:rPr>
        <w:t>Art.226-8° y 9°, ib.</w:t>
      </w:r>
      <w:r w:rsidR="00125CEC" w:rsidRPr="00DE731C">
        <w:rPr>
          <w:rFonts w:ascii="Georgia" w:hAnsi="Georgia" w:cs="Arial"/>
          <w:sz w:val="24"/>
          <w:szCs w:val="24"/>
        </w:rPr>
        <w:t>]</w:t>
      </w:r>
      <w:r w:rsidR="0068445B" w:rsidRPr="00DE731C">
        <w:rPr>
          <w:rFonts w:ascii="Georgia" w:hAnsi="Georgia" w:cs="Arial"/>
          <w:sz w:val="24"/>
          <w:szCs w:val="24"/>
        </w:rPr>
        <w:t>.</w:t>
      </w:r>
      <w:r w:rsidR="002E48C7" w:rsidRPr="00DE731C">
        <w:rPr>
          <w:rFonts w:ascii="Georgia" w:hAnsi="Georgia" w:cs="Arial"/>
          <w:sz w:val="24"/>
          <w:szCs w:val="24"/>
        </w:rPr>
        <w:t xml:space="preserve"> </w:t>
      </w:r>
      <w:r w:rsidR="007A5606" w:rsidRPr="00DE731C">
        <w:rPr>
          <w:rFonts w:ascii="Georgia" w:hAnsi="Georgia" w:cs="Arial"/>
          <w:sz w:val="24"/>
          <w:szCs w:val="24"/>
        </w:rPr>
        <w:t xml:space="preserve">Entre tanto que, en el presentado por el médico cirujano </w:t>
      </w:r>
      <w:r w:rsidR="007A5606" w:rsidRPr="00DE731C">
        <w:rPr>
          <w:rFonts w:ascii="Georgia" w:hAnsi="Georgia" w:cs="Arial"/>
          <w:sz w:val="24"/>
          <w:szCs w:val="24"/>
          <w:lang w:val="es-CO"/>
        </w:rPr>
        <w:t xml:space="preserve">Jacobo Evaristo </w:t>
      </w:r>
      <w:r w:rsidR="007A5606" w:rsidRPr="00DE731C">
        <w:rPr>
          <w:rFonts w:ascii="Georgia" w:hAnsi="Georgia"/>
          <w:iCs/>
          <w:sz w:val="24"/>
          <w:szCs w:val="24"/>
        </w:rPr>
        <w:t>(</w:t>
      </w:r>
      <w:r w:rsidR="007A5606" w:rsidRPr="00DE731C">
        <w:rPr>
          <w:rFonts w:ascii="Georgia" w:hAnsi="Georgia" w:cs="Arial"/>
          <w:sz w:val="24"/>
          <w:szCs w:val="24"/>
          <w:lang w:val="es-CO"/>
        </w:rPr>
        <w:t>Carpeta 01Primera</w:t>
      </w:r>
      <w:r w:rsidR="002E48C7" w:rsidRPr="00DE731C">
        <w:rPr>
          <w:rFonts w:ascii="Georgia" w:hAnsi="Georgia" w:cs="Arial"/>
          <w:sz w:val="24"/>
          <w:szCs w:val="24"/>
          <w:lang w:val="es-CO"/>
        </w:rPr>
        <w:t>…</w:t>
      </w:r>
      <w:r w:rsidR="007A5606" w:rsidRPr="00DE731C">
        <w:rPr>
          <w:rFonts w:ascii="Georgia" w:hAnsi="Georgia" w:cs="Arial"/>
          <w:sz w:val="24"/>
          <w:szCs w:val="24"/>
          <w:lang w:val="es-CO"/>
        </w:rPr>
        <w:t>, carpeta Cuaderno1Parte3, carpeta Cuaderno 3, pdf No.61), se omitieron los literales (iii) y (</w:t>
      </w:r>
      <w:r w:rsidR="005B49A0" w:rsidRPr="00DE731C">
        <w:rPr>
          <w:rFonts w:ascii="Georgia" w:hAnsi="Georgia" w:cs="Arial"/>
          <w:sz w:val="24"/>
          <w:szCs w:val="24"/>
          <w:lang w:val="es-CO"/>
        </w:rPr>
        <w:t>i</w:t>
      </w:r>
      <w:r w:rsidR="007A5606" w:rsidRPr="00DE731C">
        <w:rPr>
          <w:rFonts w:ascii="Georgia" w:hAnsi="Georgia" w:cs="Arial"/>
          <w:sz w:val="24"/>
          <w:szCs w:val="24"/>
          <w:lang w:val="es-CO"/>
        </w:rPr>
        <w:t xml:space="preserve">v).  </w:t>
      </w:r>
    </w:p>
    <w:p w14:paraId="069C0573" w14:textId="77777777" w:rsidR="002E48C7" w:rsidRPr="00DE731C" w:rsidRDefault="002E48C7" w:rsidP="00DE731C">
      <w:pPr>
        <w:spacing w:line="276" w:lineRule="auto"/>
        <w:jc w:val="both"/>
        <w:rPr>
          <w:rFonts w:ascii="Georgia" w:hAnsi="Georgia" w:cs="Arial"/>
          <w:sz w:val="24"/>
          <w:szCs w:val="24"/>
          <w:lang w:val="es-CO"/>
        </w:rPr>
      </w:pPr>
    </w:p>
    <w:p w14:paraId="7CE9E44A" w14:textId="79088EA7" w:rsidR="0068445B" w:rsidRPr="00DE731C" w:rsidRDefault="0068445B" w:rsidP="00DE731C">
      <w:pPr>
        <w:spacing w:line="276" w:lineRule="auto"/>
        <w:jc w:val="both"/>
        <w:rPr>
          <w:rFonts w:ascii="Georgia" w:hAnsi="Georgia" w:cs="Arial"/>
          <w:sz w:val="24"/>
          <w:szCs w:val="24"/>
        </w:rPr>
      </w:pPr>
      <w:r w:rsidRPr="00DE731C">
        <w:rPr>
          <w:rFonts w:ascii="Georgia" w:hAnsi="Georgia" w:cs="Arial"/>
          <w:sz w:val="24"/>
          <w:szCs w:val="24"/>
        </w:rPr>
        <w:t>En consecuencia, en la tesis expuesta por esta Sala en providencias anteriores, debi</w:t>
      </w:r>
      <w:r w:rsidR="002E48C7" w:rsidRPr="00DE731C">
        <w:rPr>
          <w:rFonts w:ascii="Georgia" w:hAnsi="Georgia" w:cs="Arial"/>
          <w:sz w:val="24"/>
          <w:szCs w:val="24"/>
        </w:rPr>
        <w:t xml:space="preserve">eron </w:t>
      </w:r>
      <w:r w:rsidRPr="00DE731C">
        <w:rPr>
          <w:rFonts w:ascii="Georgia" w:hAnsi="Georgia" w:cs="Arial"/>
          <w:sz w:val="24"/>
          <w:szCs w:val="24"/>
        </w:rPr>
        <w:t>inadmitirse la</w:t>
      </w:r>
      <w:r w:rsidR="002E48C7" w:rsidRPr="00DE731C">
        <w:rPr>
          <w:rFonts w:ascii="Georgia" w:hAnsi="Georgia" w:cs="Arial"/>
          <w:sz w:val="24"/>
          <w:szCs w:val="24"/>
        </w:rPr>
        <w:t>s</w:t>
      </w:r>
      <w:r w:rsidRPr="00DE731C">
        <w:rPr>
          <w:rFonts w:ascii="Georgia" w:hAnsi="Georgia" w:cs="Arial"/>
          <w:sz w:val="24"/>
          <w:szCs w:val="24"/>
        </w:rPr>
        <w:t xml:space="preserve"> peritaci</w:t>
      </w:r>
      <w:r w:rsidR="002E48C7" w:rsidRPr="00DE731C">
        <w:rPr>
          <w:rFonts w:ascii="Georgia" w:hAnsi="Georgia" w:cs="Arial"/>
          <w:sz w:val="24"/>
          <w:szCs w:val="24"/>
        </w:rPr>
        <w:t>ones a</w:t>
      </w:r>
      <w:r w:rsidRPr="00DE731C">
        <w:rPr>
          <w:rFonts w:ascii="Georgia" w:hAnsi="Georgia" w:cs="Arial"/>
          <w:sz w:val="24"/>
          <w:szCs w:val="24"/>
        </w:rPr>
        <w:t>sí rendida</w:t>
      </w:r>
      <w:r w:rsidR="00605381" w:rsidRPr="00DE731C">
        <w:rPr>
          <w:rFonts w:ascii="Georgia" w:hAnsi="Georgia" w:cs="Arial"/>
          <w:sz w:val="24"/>
          <w:szCs w:val="24"/>
        </w:rPr>
        <w:t>s</w:t>
      </w:r>
      <w:r w:rsidRPr="00DE731C">
        <w:rPr>
          <w:rFonts w:ascii="Georgia" w:hAnsi="Georgia" w:cs="Arial"/>
          <w:sz w:val="24"/>
          <w:szCs w:val="24"/>
        </w:rPr>
        <w:t xml:space="preserve">, en atención a tres (3) razones centrales, como </w:t>
      </w:r>
      <w:r w:rsidRPr="00DE731C">
        <w:rPr>
          <w:rFonts w:ascii="Georgia" w:hAnsi="Georgia" w:cs="Arial"/>
          <w:sz w:val="24"/>
          <w:szCs w:val="24"/>
        </w:rPr>
        <w:lastRenderedPageBreak/>
        <w:t>dice la doctrina nacional, en boca del doctor Sanabria V</w:t>
      </w:r>
      <w:r w:rsidR="00E46D0C" w:rsidRPr="00DE731C">
        <w:rPr>
          <w:rFonts w:ascii="Georgia" w:hAnsi="Georgia" w:cs="Arial"/>
          <w:sz w:val="24"/>
          <w:szCs w:val="24"/>
        </w:rPr>
        <w:t>.</w:t>
      </w:r>
      <w:r w:rsidRPr="00DE731C">
        <w:rPr>
          <w:rStyle w:val="Refdenotaalpie"/>
          <w:rFonts w:ascii="Georgia" w:hAnsi="Georgia"/>
          <w:sz w:val="24"/>
          <w:szCs w:val="24"/>
        </w:rPr>
        <w:footnoteReference w:id="92"/>
      </w:r>
      <w:r w:rsidRPr="00DE731C">
        <w:rPr>
          <w:rFonts w:ascii="Georgia" w:hAnsi="Georgia" w:cs="Arial"/>
          <w:sz w:val="24"/>
          <w:szCs w:val="24"/>
        </w:rPr>
        <w:t>: “</w:t>
      </w:r>
      <w:r w:rsidRPr="00AC0FE7">
        <w:rPr>
          <w:rFonts w:ascii="Georgia" w:hAnsi="Georgia" w:cs="Arial"/>
          <w:i/>
          <w:iCs/>
          <w:sz w:val="22"/>
          <w:szCs w:val="24"/>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r w:rsidRPr="00DE731C">
        <w:rPr>
          <w:rFonts w:ascii="Georgia" w:hAnsi="Georgia" w:cs="Arial"/>
          <w:sz w:val="24"/>
          <w:szCs w:val="24"/>
        </w:rPr>
        <w:t xml:space="preserve">”. </w:t>
      </w:r>
    </w:p>
    <w:p w14:paraId="33E7DF06" w14:textId="77777777" w:rsidR="0068445B" w:rsidRPr="00DE731C" w:rsidRDefault="0068445B" w:rsidP="00DE731C">
      <w:pPr>
        <w:spacing w:line="276" w:lineRule="auto"/>
        <w:jc w:val="both"/>
        <w:rPr>
          <w:rFonts w:ascii="Georgia" w:hAnsi="Georgia" w:cs="Arial"/>
          <w:sz w:val="24"/>
          <w:szCs w:val="24"/>
        </w:rPr>
      </w:pPr>
    </w:p>
    <w:p w14:paraId="6163B1A2" w14:textId="3BC577D1" w:rsidR="0068445B" w:rsidRPr="00DE731C" w:rsidRDefault="0068445B" w:rsidP="00DE731C">
      <w:pPr>
        <w:widowControl/>
        <w:overflowPunct/>
        <w:autoSpaceDE/>
        <w:adjustRightInd/>
        <w:spacing w:line="276" w:lineRule="auto"/>
        <w:jc w:val="both"/>
        <w:rPr>
          <w:rFonts w:ascii="Georgia" w:hAnsi="Georgia" w:cs="Arial"/>
          <w:sz w:val="24"/>
          <w:szCs w:val="24"/>
        </w:rPr>
      </w:pPr>
      <w:r w:rsidRPr="00DE731C">
        <w:rPr>
          <w:rFonts w:ascii="Georgia" w:hAnsi="Georgia" w:cs="Arial"/>
          <w:sz w:val="24"/>
          <w:szCs w:val="24"/>
        </w:rPr>
        <w:t>En la audiencia de instrucción</w:t>
      </w:r>
      <w:r w:rsidR="002E48C7" w:rsidRPr="00DE731C">
        <w:rPr>
          <w:rFonts w:ascii="Georgia" w:hAnsi="Georgia" w:cs="Arial"/>
          <w:sz w:val="24"/>
          <w:szCs w:val="24"/>
        </w:rPr>
        <w:t>,</w:t>
      </w:r>
      <w:r w:rsidRPr="00DE731C">
        <w:rPr>
          <w:rFonts w:ascii="Georgia" w:hAnsi="Georgia" w:cs="Arial"/>
          <w:sz w:val="24"/>
          <w:szCs w:val="24"/>
        </w:rPr>
        <w:t xml:space="preserve"> </w:t>
      </w:r>
      <w:r w:rsidR="002E48C7" w:rsidRPr="00DE731C">
        <w:rPr>
          <w:rFonts w:ascii="Georgia" w:hAnsi="Georgia" w:cs="Arial"/>
          <w:sz w:val="24"/>
          <w:szCs w:val="24"/>
        </w:rPr>
        <w:t xml:space="preserve">el </w:t>
      </w:r>
      <w:r w:rsidRPr="00DE731C">
        <w:rPr>
          <w:rFonts w:ascii="Georgia" w:hAnsi="Georgia" w:cs="Arial"/>
          <w:sz w:val="24"/>
          <w:szCs w:val="24"/>
        </w:rPr>
        <w:t>perito</w:t>
      </w:r>
      <w:r w:rsidR="007A5606" w:rsidRPr="00DE731C">
        <w:rPr>
          <w:rFonts w:ascii="Georgia" w:hAnsi="Georgia" w:cs="Arial"/>
          <w:sz w:val="24"/>
          <w:szCs w:val="24"/>
          <w:lang w:val="es-CO"/>
        </w:rPr>
        <w:t xml:space="preserve"> Jacobo Evaristo </w:t>
      </w:r>
      <w:r w:rsidR="002E48C7" w:rsidRPr="00DE731C">
        <w:rPr>
          <w:rFonts w:ascii="Georgia" w:hAnsi="Georgia" w:cs="Arial"/>
          <w:sz w:val="24"/>
          <w:szCs w:val="24"/>
          <w:lang w:val="es-CO"/>
        </w:rPr>
        <w:t xml:space="preserve">fue </w:t>
      </w:r>
      <w:r w:rsidRPr="00DE731C">
        <w:rPr>
          <w:rFonts w:ascii="Georgia" w:hAnsi="Georgia" w:cs="Arial"/>
          <w:sz w:val="24"/>
          <w:szCs w:val="24"/>
        </w:rPr>
        <w:t xml:space="preserve">preguntado por la información anterior, </w:t>
      </w:r>
      <w:r w:rsidR="00605381" w:rsidRPr="00DE731C">
        <w:rPr>
          <w:rFonts w:ascii="Georgia" w:hAnsi="Georgia" w:cs="Arial"/>
          <w:sz w:val="24"/>
          <w:szCs w:val="24"/>
        </w:rPr>
        <w:t>admitió que faltaban y explicó el por qué</w:t>
      </w:r>
      <w:r w:rsidRPr="00DE731C">
        <w:rPr>
          <w:rFonts w:ascii="Georgia" w:hAnsi="Georgia" w:cs="Arial"/>
          <w:sz w:val="24"/>
          <w:szCs w:val="24"/>
        </w:rPr>
        <w:t>, mas no anexó ningún documento</w:t>
      </w:r>
      <w:r w:rsidR="002E48C7" w:rsidRPr="00DE731C">
        <w:rPr>
          <w:rFonts w:ascii="Georgia" w:hAnsi="Georgia" w:cs="Arial"/>
          <w:sz w:val="24"/>
          <w:szCs w:val="24"/>
        </w:rPr>
        <w:t xml:space="preserve"> (</w:t>
      </w:r>
      <w:r w:rsidR="002E48C7" w:rsidRPr="00DE731C">
        <w:rPr>
          <w:rFonts w:ascii="Georgia" w:hAnsi="Georgia" w:cs="Arial"/>
          <w:sz w:val="24"/>
          <w:szCs w:val="24"/>
          <w:lang w:val="es-CO"/>
        </w:rPr>
        <w:t>Carpeta 01Primera…, carpeta Cuaderno1Parte3, carpeta Cuaderno 3, pdf Nos.73 y 72 link 1 a 5)</w:t>
      </w:r>
      <w:r w:rsidR="007A5606" w:rsidRPr="00DE731C">
        <w:rPr>
          <w:rFonts w:ascii="Georgia" w:hAnsi="Georgia" w:cs="Arial"/>
          <w:sz w:val="24"/>
          <w:szCs w:val="24"/>
        </w:rPr>
        <w:t xml:space="preserve">, </w:t>
      </w:r>
      <w:r w:rsidR="00605381" w:rsidRPr="00DE731C">
        <w:rPr>
          <w:rFonts w:ascii="Georgia" w:hAnsi="Georgia" w:cs="Arial"/>
          <w:sz w:val="24"/>
          <w:szCs w:val="24"/>
        </w:rPr>
        <w:t xml:space="preserve">lo </w:t>
      </w:r>
      <w:r w:rsidR="007A5606" w:rsidRPr="00DE731C">
        <w:rPr>
          <w:rFonts w:ascii="Georgia" w:hAnsi="Georgia" w:cs="Arial"/>
          <w:sz w:val="24"/>
          <w:szCs w:val="24"/>
        </w:rPr>
        <w:t>hizo</w:t>
      </w:r>
      <w:r w:rsidR="00605381" w:rsidRPr="00DE731C">
        <w:rPr>
          <w:rFonts w:ascii="Georgia" w:hAnsi="Georgia" w:cs="Arial"/>
          <w:sz w:val="24"/>
          <w:szCs w:val="24"/>
        </w:rPr>
        <w:t xml:space="preserve"> el abogado del extremo activo </w:t>
      </w:r>
      <w:r w:rsidR="003F7C33" w:rsidRPr="00DE731C">
        <w:rPr>
          <w:rFonts w:ascii="Georgia" w:hAnsi="Georgia" w:cs="Arial"/>
          <w:sz w:val="24"/>
          <w:szCs w:val="24"/>
        </w:rPr>
        <w:t>con posterioridad</w:t>
      </w:r>
      <w:r w:rsidR="002E48C7" w:rsidRPr="00DE731C">
        <w:rPr>
          <w:rFonts w:ascii="Georgia" w:hAnsi="Georgia" w:cs="Arial"/>
          <w:sz w:val="24"/>
          <w:szCs w:val="24"/>
        </w:rPr>
        <w:t xml:space="preserve"> (</w:t>
      </w:r>
      <w:r w:rsidR="002E48C7" w:rsidRPr="00DE731C">
        <w:rPr>
          <w:rFonts w:ascii="Georgia" w:hAnsi="Georgia" w:cs="Arial"/>
          <w:sz w:val="24"/>
          <w:szCs w:val="24"/>
          <w:lang w:val="es-CO"/>
        </w:rPr>
        <w:t>Ibidem, pdf No.74)</w:t>
      </w:r>
      <w:r w:rsidRPr="00DE731C">
        <w:rPr>
          <w:rFonts w:ascii="Georgia" w:hAnsi="Georgia" w:cs="Arial"/>
          <w:sz w:val="24"/>
          <w:szCs w:val="24"/>
        </w:rPr>
        <w:t xml:space="preserve">; </w:t>
      </w:r>
      <w:r w:rsidR="00605381" w:rsidRPr="00DE731C">
        <w:rPr>
          <w:rFonts w:ascii="Georgia" w:hAnsi="Georgia" w:cs="Arial"/>
          <w:sz w:val="24"/>
          <w:szCs w:val="24"/>
        </w:rPr>
        <w:t xml:space="preserve">pero </w:t>
      </w:r>
      <w:r w:rsidRPr="00DE731C">
        <w:rPr>
          <w:rFonts w:ascii="Georgia" w:hAnsi="Georgia" w:cs="Arial"/>
          <w:sz w:val="24"/>
          <w:szCs w:val="24"/>
        </w:rPr>
        <w:t xml:space="preserve">igual </w:t>
      </w:r>
      <w:r w:rsidRPr="00DE731C">
        <w:rPr>
          <w:rFonts w:ascii="Georgia" w:hAnsi="Georgia" w:cs="Arial"/>
          <w:sz w:val="24"/>
          <w:szCs w:val="24"/>
          <w:u w:val="single"/>
        </w:rPr>
        <w:t>era inoportuno hacerlo a esas alturas del proceso, pues han debido incorporarse al momento de allegar el escrito respectivo</w:t>
      </w:r>
      <w:r w:rsidRPr="00DE731C">
        <w:rPr>
          <w:rStyle w:val="Refdenotaalpie"/>
          <w:rFonts w:ascii="Georgia" w:hAnsi="Georgia"/>
          <w:sz w:val="24"/>
          <w:szCs w:val="24"/>
          <w:u w:val="single"/>
        </w:rPr>
        <w:footnoteReference w:id="93"/>
      </w:r>
      <w:r w:rsidRPr="00DE731C">
        <w:rPr>
          <w:rFonts w:ascii="Georgia" w:hAnsi="Georgia" w:cs="Arial"/>
          <w:sz w:val="24"/>
          <w:szCs w:val="24"/>
        </w:rPr>
        <w:t xml:space="preserve">; </w:t>
      </w:r>
      <w:r w:rsidR="00A22328" w:rsidRPr="00DE731C">
        <w:rPr>
          <w:rFonts w:ascii="Georgia" w:hAnsi="Georgia" w:cs="Arial"/>
          <w:sz w:val="24"/>
          <w:szCs w:val="24"/>
        </w:rPr>
        <w:t xml:space="preserve">tal </w:t>
      </w:r>
      <w:r w:rsidRPr="00DE731C">
        <w:rPr>
          <w:rFonts w:ascii="Georgia" w:hAnsi="Georgia" w:cs="Arial"/>
          <w:sz w:val="24"/>
          <w:szCs w:val="24"/>
        </w:rPr>
        <w:t xml:space="preserve">preterición, quebranta el debido proceso probatorio en lo que atañe al derecho de defensa y contradicción. </w:t>
      </w:r>
    </w:p>
    <w:p w14:paraId="48A2867E" w14:textId="77777777" w:rsidR="0068445B" w:rsidRPr="00DE731C" w:rsidRDefault="0068445B" w:rsidP="00DE731C">
      <w:pPr>
        <w:widowControl/>
        <w:overflowPunct/>
        <w:autoSpaceDE/>
        <w:adjustRightInd/>
        <w:spacing w:line="276" w:lineRule="auto"/>
        <w:jc w:val="both"/>
        <w:rPr>
          <w:rFonts w:ascii="Georgia" w:hAnsi="Georgia" w:cs="Arial"/>
          <w:sz w:val="24"/>
          <w:szCs w:val="24"/>
        </w:rPr>
      </w:pPr>
    </w:p>
    <w:p w14:paraId="1E0E662B" w14:textId="5855874A" w:rsidR="0068445B" w:rsidRPr="00DE731C" w:rsidRDefault="0068445B" w:rsidP="00DE731C">
      <w:pPr>
        <w:widowControl/>
        <w:overflowPunct/>
        <w:autoSpaceDE/>
        <w:adjustRightInd/>
        <w:spacing w:line="276" w:lineRule="auto"/>
        <w:jc w:val="both"/>
        <w:rPr>
          <w:rFonts w:ascii="Georgia" w:hAnsi="Georgia" w:cs="Arial"/>
          <w:sz w:val="24"/>
          <w:szCs w:val="24"/>
        </w:rPr>
      </w:pPr>
      <w:r w:rsidRPr="00DE731C">
        <w:rPr>
          <w:rFonts w:ascii="Georgia" w:hAnsi="Georgia" w:cs="Arial"/>
          <w:sz w:val="24"/>
          <w:szCs w:val="24"/>
        </w:rPr>
        <w:t>Comenta el profesor Bermúdez M.</w:t>
      </w:r>
      <w:r w:rsidRPr="00DE731C">
        <w:rPr>
          <w:rStyle w:val="Refdenotaalpie"/>
          <w:rFonts w:ascii="Georgia" w:hAnsi="Georgia"/>
          <w:sz w:val="24"/>
          <w:szCs w:val="24"/>
        </w:rPr>
        <w:footnoteReference w:id="94"/>
      </w:r>
      <w:r w:rsidRPr="00DE731C">
        <w:rPr>
          <w:rFonts w:ascii="Georgia" w:hAnsi="Georgia" w:cs="Arial"/>
          <w:sz w:val="24"/>
          <w:szCs w:val="24"/>
        </w:rPr>
        <w:t>: “</w:t>
      </w:r>
      <w:r w:rsidRPr="00AC0FE7">
        <w:rPr>
          <w:rFonts w:ascii="Georgia" w:hAnsi="Georgia" w:cs="Arial"/>
          <w:i/>
          <w:sz w:val="22"/>
          <w:szCs w:val="24"/>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Pr="00DE731C">
        <w:rPr>
          <w:rFonts w:ascii="Georgia" w:hAnsi="Georgia" w:cs="Arial"/>
          <w:sz w:val="24"/>
          <w:szCs w:val="24"/>
        </w:rPr>
        <w:t>”. Alcance intelectivo razonable habida cuenta de que con esa información es que la contraparte habrá de preparar la confrontación</w:t>
      </w:r>
      <w:r w:rsidR="00E46D0C" w:rsidRPr="00DE731C">
        <w:rPr>
          <w:rFonts w:ascii="Georgia" w:hAnsi="Georgia" w:cs="Arial"/>
          <w:sz w:val="24"/>
          <w:szCs w:val="24"/>
        </w:rPr>
        <w:t xml:space="preserve"> (La contradicción)</w:t>
      </w:r>
      <w:r w:rsidRPr="00DE731C">
        <w:rPr>
          <w:rFonts w:ascii="Georgia" w:hAnsi="Georgia" w:cs="Arial"/>
          <w:sz w:val="24"/>
          <w:szCs w:val="24"/>
        </w:rPr>
        <w:t>, como aquí aconteció.</w:t>
      </w:r>
    </w:p>
    <w:p w14:paraId="297243A8" w14:textId="77777777" w:rsidR="0068445B" w:rsidRPr="00DE731C" w:rsidRDefault="0068445B" w:rsidP="00DE731C">
      <w:pPr>
        <w:spacing w:line="276" w:lineRule="auto"/>
        <w:jc w:val="both"/>
        <w:rPr>
          <w:rFonts w:ascii="Georgia" w:hAnsi="Georgia" w:cs="Arial"/>
          <w:sz w:val="24"/>
          <w:szCs w:val="24"/>
        </w:rPr>
      </w:pPr>
    </w:p>
    <w:p w14:paraId="1F9A5B2D" w14:textId="1BBDCDB5" w:rsidR="0068445B" w:rsidRPr="00DE731C" w:rsidRDefault="0068445B" w:rsidP="00DE731C">
      <w:pPr>
        <w:spacing w:line="276" w:lineRule="auto"/>
        <w:jc w:val="both"/>
        <w:rPr>
          <w:rFonts w:ascii="Georgia" w:hAnsi="Georgia" w:cs="Arial"/>
          <w:sz w:val="24"/>
          <w:szCs w:val="24"/>
        </w:rPr>
      </w:pPr>
      <w:r w:rsidRPr="00DE731C">
        <w:rPr>
          <w:rFonts w:ascii="Georgia" w:hAnsi="Georgia" w:cs="Arial"/>
          <w:sz w:val="24"/>
          <w:szCs w:val="24"/>
        </w:rPr>
        <w:t>En esta postura, careci</w:t>
      </w:r>
      <w:r w:rsidR="002E48C7" w:rsidRPr="00DE731C">
        <w:rPr>
          <w:rFonts w:ascii="Georgia" w:hAnsi="Georgia" w:cs="Arial"/>
          <w:sz w:val="24"/>
          <w:szCs w:val="24"/>
        </w:rPr>
        <w:t xml:space="preserve">eron </w:t>
      </w:r>
      <w:r w:rsidRPr="00DE731C">
        <w:rPr>
          <w:rFonts w:ascii="Georgia" w:hAnsi="Georgia" w:cs="Arial"/>
          <w:sz w:val="24"/>
          <w:szCs w:val="24"/>
        </w:rPr>
        <w:t>la</w:t>
      </w:r>
      <w:r w:rsidR="002E48C7" w:rsidRPr="00DE731C">
        <w:rPr>
          <w:rFonts w:ascii="Georgia" w:hAnsi="Georgia" w:cs="Arial"/>
          <w:sz w:val="24"/>
          <w:szCs w:val="24"/>
        </w:rPr>
        <w:t>s</w:t>
      </w:r>
      <w:r w:rsidRPr="00DE731C">
        <w:rPr>
          <w:rFonts w:ascii="Georgia" w:hAnsi="Georgia" w:cs="Arial"/>
          <w:sz w:val="24"/>
          <w:szCs w:val="24"/>
        </w:rPr>
        <w:t xml:space="preserve"> contraparte</w:t>
      </w:r>
      <w:r w:rsidR="002E48C7" w:rsidRPr="00DE731C">
        <w:rPr>
          <w:rFonts w:ascii="Georgia" w:hAnsi="Georgia" w:cs="Arial"/>
          <w:sz w:val="24"/>
          <w:szCs w:val="24"/>
        </w:rPr>
        <w:t>s</w:t>
      </w:r>
      <w:r w:rsidRPr="00DE731C">
        <w:rPr>
          <w:rFonts w:ascii="Georgia" w:hAnsi="Georgia" w:cs="Arial"/>
          <w:sz w:val="24"/>
          <w:szCs w:val="24"/>
        </w:rPr>
        <w:t xml:space="preserve">, en el </w:t>
      </w:r>
      <w:r w:rsidRPr="00DE731C">
        <w:rPr>
          <w:rFonts w:ascii="Georgia" w:hAnsi="Georgia" w:cs="Arial"/>
          <w:i/>
          <w:sz w:val="24"/>
          <w:szCs w:val="24"/>
        </w:rPr>
        <w:t>sub lite,</w:t>
      </w:r>
      <w:r w:rsidRPr="00DE731C">
        <w:rPr>
          <w:rFonts w:ascii="Georgia" w:hAnsi="Georgia" w:cs="Arial"/>
          <w:sz w:val="24"/>
          <w:szCs w:val="24"/>
        </w:rPr>
        <w:t xml:space="preserve"> de las herramientas suficientes para ejercer su crítica a la</w:t>
      </w:r>
      <w:r w:rsidR="00605381" w:rsidRPr="00DE731C">
        <w:rPr>
          <w:rFonts w:ascii="Georgia" w:hAnsi="Georgia" w:cs="Arial"/>
          <w:sz w:val="24"/>
          <w:szCs w:val="24"/>
        </w:rPr>
        <w:t>s</w:t>
      </w:r>
      <w:r w:rsidRPr="00DE731C">
        <w:rPr>
          <w:rFonts w:ascii="Georgia" w:hAnsi="Georgia" w:cs="Arial"/>
          <w:sz w:val="24"/>
          <w:szCs w:val="24"/>
        </w:rPr>
        <w:t xml:space="preserve"> peritaci</w:t>
      </w:r>
      <w:r w:rsidR="00605381" w:rsidRPr="00DE731C">
        <w:rPr>
          <w:rFonts w:ascii="Georgia" w:hAnsi="Georgia" w:cs="Arial"/>
          <w:sz w:val="24"/>
          <w:szCs w:val="24"/>
        </w:rPr>
        <w:t xml:space="preserve">ones </w:t>
      </w:r>
      <w:r w:rsidRPr="00DE731C">
        <w:rPr>
          <w:rFonts w:ascii="Georgia" w:hAnsi="Georgia" w:cs="Arial"/>
          <w:sz w:val="24"/>
          <w:szCs w:val="24"/>
        </w:rPr>
        <w:t>acercada</w:t>
      </w:r>
      <w:r w:rsidR="00605381" w:rsidRPr="00DE731C">
        <w:rPr>
          <w:rFonts w:ascii="Georgia" w:hAnsi="Georgia" w:cs="Arial"/>
          <w:sz w:val="24"/>
          <w:szCs w:val="24"/>
        </w:rPr>
        <w:t>s</w:t>
      </w:r>
      <w:r w:rsidRPr="00DE731C">
        <w:rPr>
          <w:rFonts w:ascii="Georgia" w:hAnsi="Georgia" w:cs="Arial"/>
          <w:sz w:val="24"/>
          <w:szCs w:val="24"/>
        </w:rPr>
        <w:t xml:space="preserve">, en el plazo de los diez (10) días </w:t>
      </w:r>
      <w:r w:rsidR="00125CEC" w:rsidRPr="00DE731C">
        <w:rPr>
          <w:rFonts w:ascii="Georgia" w:hAnsi="Georgia" w:cs="Arial"/>
          <w:sz w:val="24"/>
          <w:szCs w:val="24"/>
        </w:rPr>
        <w:t>[</w:t>
      </w:r>
      <w:r w:rsidRPr="00DE731C">
        <w:rPr>
          <w:rFonts w:ascii="Georgia" w:hAnsi="Georgia" w:cs="Arial"/>
          <w:sz w:val="24"/>
          <w:szCs w:val="24"/>
        </w:rPr>
        <w:t>Art.231, CGP</w:t>
      </w:r>
      <w:r w:rsidR="00125CEC" w:rsidRPr="00DE731C">
        <w:rPr>
          <w:rFonts w:ascii="Georgia" w:hAnsi="Georgia" w:cs="Arial"/>
          <w:sz w:val="24"/>
          <w:szCs w:val="24"/>
        </w:rPr>
        <w:t>]</w:t>
      </w:r>
      <w:r w:rsidRPr="00DE731C">
        <w:rPr>
          <w:rFonts w:ascii="Georgia" w:hAnsi="Georgia" w:cs="Arial"/>
          <w:sz w:val="24"/>
          <w:szCs w:val="24"/>
        </w:rPr>
        <w:t>, enfocada, en esencia, en cuestionar su (i) idoneidad e (ii) imparcialidad, mediante la interrogación en la respectiva audiencia, en pensamiento de la doctrina nacional, que luce plausible para esta instancia</w:t>
      </w:r>
      <w:r w:rsidRPr="00DE731C">
        <w:rPr>
          <w:rStyle w:val="Refdenotaalpie"/>
          <w:rFonts w:ascii="Georgia" w:hAnsi="Georgia"/>
          <w:sz w:val="24"/>
          <w:szCs w:val="24"/>
        </w:rPr>
        <w:footnoteReference w:id="95"/>
      </w:r>
      <w:r w:rsidRPr="00DE731C">
        <w:rPr>
          <w:rFonts w:ascii="Georgia" w:hAnsi="Georgia" w:cs="Arial"/>
          <w:sz w:val="24"/>
          <w:szCs w:val="24"/>
        </w:rPr>
        <w:t>.</w:t>
      </w:r>
    </w:p>
    <w:p w14:paraId="7FCFFFE5" w14:textId="290ABA2C" w:rsidR="0068445B" w:rsidRPr="00DE731C" w:rsidRDefault="0068445B" w:rsidP="00DE731C">
      <w:pPr>
        <w:spacing w:line="276" w:lineRule="auto"/>
        <w:jc w:val="both"/>
        <w:rPr>
          <w:rFonts w:ascii="Georgia" w:hAnsi="Georgia" w:cs="Arial"/>
          <w:sz w:val="24"/>
          <w:szCs w:val="24"/>
          <w:lang w:val="es-CO"/>
        </w:rPr>
      </w:pPr>
      <w:r w:rsidRPr="00DE731C">
        <w:rPr>
          <w:rFonts w:ascii="Georgia" w:hAnsi="Georgia" w:cs="Arial"/>
          <w:sz w:val="24"/>
          <w:szCs w:val="24"/>
        </w:rPr>
        <w:t>En suma, mal puede</w:t>
      </w:r>
      <w:r w:rsidR="002E48C7" w:rsidRPr="00DE731C">
        <w:rPr>
          <w:rFonts w:ascii="Georgia" w:hAnsi="Georgia" w:cs="Arial"/>
          <w:sz w:val="24"/>
          <w:szCs w:val="24"/>
        </w:rPr>
        <w:t>n</w:t>
      </w:r>
      <w:r w:rsidRPr="00DE731C">
        <w:rPr>
          <w:rFonts w:ascii="Georgia" w:hAnsi="Georgia" w:cs="Arial"/>
          <w:sz w:val="24"/>
          <w:szCs w:val="24"/>
        </w:rPr>
        <w:t xml:space="preserve"> tasarse l</w:t>
      </w:r>
      <w:r w:rsidR="002E48C7" w:rsidRPr="00DE731C">
        <w:rPr>
          <w:rFonts w:ascii="Georgia" w:hAnsi="Georgia" w:cs="Arial"/>
          <w:sz w:val="24"/>
          <w:szCs w:val="24"/>
        </w:rPr>
        <w:t xml:space="preserve">os dictámenes de </w:t>
      </w:r>
      <w:r w:rsidR="002E48C7" w:rsidRPr="00DE731C">
        <w:rPr>
          <w:rFonts w:ascii="Georgia" w:hAnsi="Georgia" w:cs="Arial"/>
          <w:sz w:val="24"/>
          <w:szCs w:val="24"/>
          <w:lang w:val="es-CO"/>
        </w:rPr>
        <w:t xml:space="preserve">Jacobo Evaristo Pérez </w:t>
      </w:r>
      <w:proofErr w:type="spellStart"/>
      <w:r w:rsidR="002E48C7" w:rsidRPr="00DE731C">
        <w:rPr>
          <w:rFonts w:ascii="Georgia" w:hAnsi="Georgia" w:cs="Arial"/>
          <w:sz w:val="24"/>
          <w:szCs w:val="24"/>
          <w:lang w:val="es-CO"/>
        </w:rPr>
        <w:t>Pérez</w:t>
      </w:r>
      <w:proofErr w:type="spellEnd"/>
      <w:r w:rsidR="002E48C7" w:rsidRPr="00DE731C">
        <w:rPr>
          <w:rFonts w:ascii="Georgia" w:hAnsi="Georgia" w:cs="Arial"/>
          <w:sz w:val="24"/>
          <w:szCs w:val="24"/>
          <w:lang w:val="es-CO"/>
        </w:rPr>
        <w:t xml:space="preserve"> y Armando Rafael Ramos </w:t>
      </w:r>
      <w:proofErr w:type="spellStart"/>
      <w:r w:rsidR="002E48C7" w:rsidRPr="00DE731C">
        <w:rPr>
          <w:rFonts w:ascii="Georgia" w:hAnsi="Georgia" w:cs="Arial"/>
          <w:sz w:val="24"/>
          <w:szCs w:val="24"/>
          <w:lang w:val="es-CO"/>
        </w:rPr>
        <w:t>Guette</w:t>
      </w:r>
      <w:proofErr w:type="spellEnd"/>
      <w:r w:rsidRPr="00DE731C">
        <w:rPr>
          <w:rFonts w:ascii="Georgia" w:hAnsi="Georgia" w:cs="Arial"/>
          <w:sz w:val="24"/>
          <w:szCs w:val="24"/>
        </w:rPr>
        <w:t>. Del mismo criterio es el profesor Álvarez Gómez</w:t>
      </w:r>
      <w:r w:rsidRPr="00DE731C">
        <w:rPr>
          <w:rStyle w:val="Refdenotaalpie"/>
          <w:rFonts w:ascii="Georgia" w:hAnsi="Georgia"/>
          <w:sz w:val="24"/>
          <w:szCs w:val="24"/>
        </w:rPr>
        <w:footnoteReference w:id="96"/>
      </w:r>
      <w:r w:rsidRPr="00DE731C">
        <w:rPr>
          <w:rFonts w:ascii="Georgia" w:hAnsi="Georgia" w:cs="Arial"/>
          <w:sz w:val="24"/>
          <w:szCs w:val="24"/>
        </w:rPr>
        <w:t>, mientras que el profesor Bejarano Guzmán</w:t>
      </w:r>
      <w:r w:rsidRPr="00DE731C">
        <w:rPr>
          <w:rStyle w:val="Refdenotaalpie"/>
          <w:rFonts w:ascii="Georgia" w:hAnsi="Georgia"/>
          <w:sz w:val="24"/>
          <w:szCs w:val="24"/>
        </w:rPr>
        <w:footnoteReference w:id="97"/>
      </w:r>
      <w:r w:rsidRPr="00DE731C">
        <w:rPr>
          <w:rFonts w:ascii="Georgia" w:hAnsi="Georgia" w:cs="Arial"/>
          <w:sz w:val="24"/>
          <w:szCs w:val="24"/>
        </w:rPr>
        <w:t xml:space="preserve">, discrepa. Para refutar la postura de la CSJ podría indicarse que es criterio auxiliar (No vinculante), por provenir de una autoridad diferente a la de cierre de la especialidad (Corte Constitucional), pero como al inicio se señalara, </w:t>
      </w:r>
      <w:r w:rsidRPr="00DE731C">
        <w:rPr>
          <w:rFonts w:ascii="Georgia" w:hAnsi="Georgia" w:cs="Arial"/>
          <w:sz w:val="24"/>
          <w:szCs w:val="24"/>
          <w:u w:val="single"/>
        </w:rPr>
        <w:t xml:space="preserve">sea cual fuera la etapa para la corroboración de las mencionadas exigencias, en este caso desembocan en la misma conclusión: </w:t>
      </w:r>
      <w:r w:rsidRPr="00DE731C">
        <w:rPr>
          <w:rFonts w:ascii="Georgia" w:hAnsi="Georgia" w:cs="Arial"/>
          <w:i/>
          <w:sz w:val="24"/>
          <w:szCs w:val="24"/>
          <w:u w:val="single"/>
        </w:rPr>
        <w:t>la imposibilidad de apreciar la</w:t>
      </w:r>
      <w:r w:rsidR="008F1D50" w:rsidRPr="00DE731C">
        <w:rPr>
          <w:rFonts w:ascii="Georgia" w:hAnsi="Georgia" w:cs="Arial"/>
          <w:i/>
          <w:sz w:val="24"/>
          <w:szCs w:val="24"/>
          <w:u w:val="single"/>
        </w:rPr>
        <w:t>s</w:t>
      </w:r>
      <w:r w:rsidRPr="00DE731C">
        <w:rPr>
          <w:rFonts w:ascii="Georgia" w:hAnsi="Georgia" w:cs="Arial"/>
          <w:i/>
          <w:sz w:val="24"/>
          <w:szCs w:val="24"/>
          <w:u w:val="single"/>
        </w:rPr>
        <w:t xml:space="preserve"> experticia</w:t>
      </w:r>
      <w:r w:rsidR="008F1D50" w:rsidRPr="00DE731C">
        <w:rPr>
          <w:rFonts w:ascii="Georgia" w:hAnsi="Georgia" w:cs="Arial"/>
          <w:i/>
          <w:sz w:val="24"/>
          <w:szCs w:val="24"/>
          <w:u w:val="single"/>
        </w:rPr>
        <w:t>s</w:t>
      </w:r>
      <w:r w:rsidRPr="00DE731C">
        <w:rPr>
          <w:rFonts w:ascii="Georgia" w:hAnsi="Georgia" w:cs="Arial"/>
          <w:i/>
          <w:sz w:val="24"/>
          <w:szCs w:val="24"/>
          <w:u w:val="single"/>
        </w:rPr>
        <w:t xml:space="preserve"> comentada</w:t>
      </w:r>
      <w:r w:rsidR="008F1D50" w:rsidRPr="00DE731C">
        <w:rPr>
          <w:rFonts w:ascii="Georgia" w:hAnsi="Georgia" w:cs="Arial"/>
          <w:i/>
          <w:sz w:val="24"/>
          <w:szCs w:val="24"/>
          <w:u w:val="single"/>
        </w:rPr>
        <w:t>s</w:t>
      </w:r>
      <w:r w:rsidRPr="00DE731C">
        <w:rPr>
          <w:rFonts w:ascii="Georgia" w:hAnsi="Georgia" w:cs="Arial"/>
          <w:sz w:val="24"/>
          <w:szCs w:val="24"/>
          <w:u w:val="single"/>
        </w:rPr>
        <w:t>.</w:t>
      </w:r>
    </w:p>
    <w:p w14:paraId="71E5B89C" w14:textId="77777777" w:rsidR="00610973" w:rsidRPr="00DE731C" w:rsidRDefault="00610973" w:rsidP="00DE731C">
      <w:pPr>
        <w:pStyle w:val="Prrafodelista"/>
        <w:spacing w:line="276" w:lineRule="auto"/>
        <w:ind w:left="0"/>
        <w:jc w:val="both"/>
        <w:textAlignment w:val="baseline"/>
        <w:rPr>
          <w:rFonts w:ascii="Georgia" w:hAnsi="Georgia" w:cs="Arial"/>
          <w:sz w:val="24"/>
          <w:szCs w:val="24"/>
          <w:lang w:val="es-CO"/>
        </w:rPr>
      </w:pPr>
    </w:p>
    <w:p w14:paraId="6AA30F0B" w14:textId="09C50B68" w:rsidR="005B7B3E" w:rsidRPr="00DE731C" w:rsidRDefault="0062487C" w:rsidP="00DE731C">
      <w:pPr>
        <w:pStyle w:val="Prrafodelista"/>
        <w:spacing w:line="276" w:lineRule="auto"/>
        <w:ind w:left="0"/>
        <w:jc w:val="both"/>
        <w:textAlignment w:val="baseline"/>
        <w:rPr>
          <w:rFonts w:ascii="Georgia" w:hAnsi="Georgia" w:cs="Arial"/>
          <w:sz w:val="24"/>
          <w:szCs w:val="24"/>
          <w:lang w:val="es-ES_tradnl"/>
        </w:rPr>
      </w:pPr>
      <w:r w:rsidRPr="00DE731C">
        <w:rPr>
          <w:rFonts w:ascii="Georgia" w:hAnsi="Georgia" w:cs="Arial"/>
          <w:sz w:val="24"/>
          <w:szCs w:val="24"/>
          <w:lang w:val="es-ES_tradnl"/>
        </w:rPr>
        <w:t xml:space="preserve">En esas condiciones, el </w:t>
      </w:r>
      <w:r w:rsidR="00E46D0C" w:rsidRPr="00DE731C">
        <w:rPr>
          <w:rFonts w:ascii="Georgia" w:hAnsi="Georgia" w:cs="Arial"/>
          <w:sz w:val="24"/>
          <w:szCs w:val="24"/>
          <w:lang w:val="es-ES_tradnl"/>
        </w:rPr>
        <w:t xml:space="preserve">escrutinio habrá de centrarse </w:t>
      </w:r>
      <w:r w:rsidRPr="00DE731C">
        <w:rPr>
          <w:rFonts w:ascii="Georgia" w:hAnsi="Georgia" w:cs="Arial"/>
          <w:sz w:val="24"/>
          <w:szCs w:val="24"/>
          <w:lang w:val="es-ES_tradnl"/>
        </w:rPr>
        <w:t>en la peritación</w:t>
      </w:r>
      <w:r w:rsidR="00610973" w:rsidRPr="00DE731C">
        <w:rPr>
          <w:rFonts w:ascii="Georgia" w:hAnsi="Georgia" w:cs="Arial"/>
          <w:sz w:val="24"/>
          <w:szCs w:val="24"/>
          <w:lang w:val="es-ES_tradnl"/>
        </w:rPr>
        <w:t xml:space="preserve"> </w:t>
      </w:r>
      <w:r w:rsidR="00E46D0C" w:rsidRPr="00DE731C">
        <w:rPr>
          <w:rFonts w:ascii="Georgia" w:hAnsi="Georgia" w:cs="Arial"/>
          <w:sz w:val="24"/>
          <w:szCs w:val="24"/>
          <w:lang w:val="es-ES_tradnl"/>
        </w:rPr>
        <w:t>d</w:t>
      </w:r>
      <w:r w:rsidR="00461F1D" w:rsidRPr="00DE731C">
        <w:rPr>
          <w:rFonts w:ascii="Georgia" w:hAnsi="Georgia" w:cs="Arial"/>
          <w:sz w:val="24"/>
          <w:szCs w:val="24"/>
          <w:lang w:val="es-ES_tradnl"/>
        </w:rPr>
        <w:t>e</w:t>
      </w:r>
      <w:r w:rsidR="00610973" w:rsidRPr="00DE731C">
        <w:rPr>
          <w:rFonts w:ascii="Georgia" w:hAnsi="Georgia" w:cs="Arial"/>
          <w:sz w:val="24"/>
          <w:szCs w:val="24"/>
          <w:lang w:val="es-ES_tradnl"/>
        </w:rPr>
        <w:t xml:space="preserve">l doctor </w:t>
      </w:r>
      <w:r w:rsidR="00461F1D" w:rsidRPr="00DE731C">
        <w:rPr>
          <w:rFonts w:ascii="Georgia" w:hAnsi="Georgia" w:cs="Arial"/>
          <w:sz w:val="24"/>
          <w:szCs w:val="24"/>
          <w:lang w:val="es-ES_tradnl"/>
        </w:rPr>
        <w:t>Diego Fernando Cano Y</w:t>
      </w:r>
      <w:r w:rsidR="00E46D0C" w:rsidRPr="00DE731C">
        <w:rPr>
          <w:rFonts w:ascii="Georgia" w:hAnsi="Georgia" w:cs="Arial"/>
          <w:sz w:val="24"/>
          <w:szCs w:val="24"/>
          <w:lang w:val="es-ES_tradnl"/>
        </w:rPr>
        <w:t>.</w:t>
      </w:r>
      <w:r w:rsidR="00D449C7" w:rsidRPr="00DE731C">
        <w:rPr>
          <w:rFonts w:ascii="Georgia" w:hAnsi="Georgia" w:cs="Arial"/>
          <w:sz w:val="24"/>
          <w:szCs w:val="24"/>
          <w:lang w:val="es-CO"/>
        </w:rPr>
        <w:t xml:space="preserve">, </w:t>
      </w:r>
      <w:r w:rsidR="00461F1D" w:rsidRPr="00DE731C">
        <w:rPr>
          <w:rFonts w:ascii="Georgia" w:hAnsi="Georgia" w:cs="Arial"/>
          <w:sz w:val="24"/>
          <w:szCs w:val="24"/>
          <w:lang w:val="es-CO"/>
        </w:rPr>
        <w:t xml:space="preserve">médico especialista en cirugía general </w:t>
      </w:r>
      <w:r w:rsidR="00461F1D" w:rsidRPr="00DE731C">
        <w:rPr>
          <w:rFonts w:ascii="Georgia" w:hAnsi="Georgia"/>
          <w:iCs/>
          <w:sz w:val="24"/>
          <w:szCs w:val="24"/>
        </w:rPr>
        <w:t>(</w:t>
      </w:r>
      <w:r w:rsidR="00461F1D" w:rsidRPr="00DE731C">
        <w:rPr>
          <w:rFonts w:ascii="Georgia" w:hAnsi="Georgia" w:cs="Arial"/>
          <w:sz w:val="24"/>
          <w:szCs w:val="24"/>
          <w:lang w:val="es-CO"/>
        </w:rPr>
        <w:t>Carpeta 01Primera…, carpeta Cuaderno1Parte3, carpeta Cuaderno 3, pdf No.67, folios 5-59)</w:t>
      </w:r>
      <w:r w:rsidR="008F1D50" w:rsidRPr="00DE731C">
        <w:rPr>
          <w:rFonts w:ascii="Georgia" w:hAnsi="Georgia" w:cs="Arial"/>
          <w:sz w:val="24"/>
          <w:szCs w:val="24"/>
          <w:lang w:val="es-ES_tradnl"/>
        </w:rPr>
        <w:t xml:space="preserve">, </w:t>
      </w:r>
      <w:r w:rsidR="00E46D0C" w:rsidRPr="00DE731C">
        <w:rPr>
          <w:rFonts w:ascii="Georgia" w:hAnsi="Georgia" w:cs="Arial"/>
          <w:sz w:val="24"/>
          <w:szCs w:val="24"/>
          <w:lang w:val="es-ES_tradnl"/>
        </w:rPr>
        <w:t xml:space="preserve">que </w:t>
      </w:r>
      <w:r w:rsidR="008F1D50" w:rsidRPr="00DE731C">
        <w:rPr>
          <w:rFonts w:ascii="Georgia" w:hAnsi="Georgia" w:cs="Arial"/>
          <w:sz w:val="24"/>
          <w:szCs w:val="24"/>
          <w:lang w:val="es-ES_tradnl"/>
        </w:rPr>
        <w:t xml:space="preserve">cumple los aludidos requisitos. </w:t>
      </w:r>
    </w:p>
    <w:p w14:paraId="43DA6948" w14:textId="1D75DDFF" w:rsidR="00922EAA" w:rsidRPr="00DE731C" w:rsidRDefault="00922EAA" w:rsidP="00DE731C">
      <w:pPr>
        <w:spacing w:line="276" w:lineRule="auto"/>
        <w:jc w:val="both"/>
        <w:rPr>
          <w:rFonts w:ascii="Georgia" w:eastAsia="Malgun Gothic" w:hAnsi="Georgia" w:cs="Arial"/>
          <w:sz w:val="24"/>
          <w:szCs w:val="24"/>
        </w:rPr>
      </w:pPr>
    </w:p>
    <w:p w14:paraId="78C7BBDC" w14:textId="7A1A643A" w:rsidR="00C37CF7" w:rsidRPr="00DE731C" w:rsidRDefault="00C37CF7" w:rsidP="00DE731C">
      <w:pPr>
        <w:tabs>
          <w:tab w:val="left" w:pos="-720"/>
        </w:tabs>
        <w:suppressAutoHyphens/>
        <w:spacing w:line="276" w:lineRule="auto"/>
        <w:jc w:val="both"/>
        <w:rPr>
          <w:rFonts w:ascii="Georgia" w:hAnsi="Georgia" w:cs="Arial"/>
          <w:sz w:val="24"/>
          <w:szCs w:val="24"/>
        </w:rPr>
      </w:pPr>
      <w:r w:rsidRPr="00DE731C">
        <w:rPr>
          <w:rFonts w:ascii="Georgia" w:hAnsi="Georgia" w:cs="Arial"/>
          <w:sz w:val="24"/>
          <w:szCs w:val="24"/>
          <w:lang w:val="es-CO"/>
        </w:rPr>
        <w:t xml:space="preserve">Ahora dijo el recurrente que, (Reparo No.5) el fallo no desvirtuó el nexo causal entre las actitudes de las demandadas y </w:t>
      </w:r>
      <w:r w:rsidRPr="00DE731C">
        <w:rPr>
          <w:rFonts w:ascii="Georgia" w:hAnsi="Georgia" w:cs="Arial"/>
          <w:sz w:val="24"/>
          <w:szCs w:val="24"/>
        </w:rPr>
        <w:t>el daño ocasionado y que se omitió la causa eficiente y la relación riesgo beneficio para definir la conducta a seguir</w:t>
      </w:r>
      <w:r w:rsidR="00F8537A" w:rsidRPr="00DE731C">
        <w:rPr>
          <w:rFonts w:ascii="Georgia" w:hAnsi="Georgia" w:cs="Arial"/>
          <w:sz w:val="24"/>
          <w:szCs w:val="24"/>
        </w:rPr>
        <w:t>; sin embargo</w:t>
      </w:r>
      <w:r w:rsidR="00125CEC" w:rsidRPr="00DE731C">
        <w:rPr>
          <w:rFonts w:ascii="Georgia" w:hAnsi="Georgia" w:cs="Arial"/>
          <w:sz w:val="24"/>
          <w:szCs w:val="24"/>
        </w:rPr>
        <w:t>,</w:t>
      </w:r>
      <w:r w:rsidR="00F8537A" w:rsidRPr="00DE731C">
        <w:rPr>
          <w:rFonts w:ascii="Georgia" w:hAnsi="Georgia" w:cs="Arial"/>
          <w:sz w:val="24"/>
          <w:szCs w:val="24"/>
        </w:rPr>
        <w:t xml:space="preserve"> como ya se explicitara, en el régimen probatorio aplicable, ese elemento (Causalidad) no admite presunciones, debe acreditarse por la parte actora. </w:t>
      </w:r>
    </w:p>
    <w:p w14:paraId="1AF179C2" w14:textId="77777777" w:rsidR="00C37CF7" w:rsidRPr="00DE731C" w:rsidRDefault="00C37CF7" w:rsidP="00DE731C">
      <w:pPr>
        <w:tabs>
          <w:tab w:val="left" w:pos="-720"/>
        </w:tabs>
        <w:suppressAutoHyphens/>
        <w:spacing w:line="276" w:lineRule="auto"/>
        <w:jc w:val="both"/>
        <w:rPr>
          <w:rFonts w:ascii="Georgia" w:hAnsi="Georgia" w:cs="Arial"/>
          <w:sz w:val="24"/>
          <w:szCs w:val="24"/>
          <w:lang w:val="es-CO"/>
        </w:rPr>
      </w:pPr>
    </w:p>
    <w:p w14:paraId="5DA50DAD" w14:textId="2C4EDEAD" w:rsidR="00EB4261" w:rsidRPr="00DE731C" w:rsidRDefault="00BD6E0D" w:rsidP="00DE731C">
      <w:pPr>
        <w:spacing w:line="276" w:lineRule="auto"/>
        <w:jc w:val="both"/>
        <w:rPr>
          <w:rFonts w:ascii="Georgia" w:hAnsi="Georgia" w:cs="Arial"/>
          <w:sz w:val="24"/>
          <w:szCs w:val="24"/>
          <w:lang w:val="es-CO"/>
        </w:rPr>
      </w:pPr>
      <w:r w:rsidRPr="00DE731C">
        <w:rPr>
          <w:rFonts w:ascii="Georgia" w:hAnsi="Georgia" w:cs="Arial"/>
          <w:sz w:val="24"/>
          <w:szCs w:val="24"/>
          <w:lang w:val="es-CO"/>
        </w:rPr>
        <w:t>A efectos de la condigna tasación, necesario</w:t>
      </w:r>
      <w:r w:rsidR="000E3517" w:rsidRPr="00DE731C">
        <w:rPr>
          <w:rFonts w:ascii="Georgia" w:hAnsi="Georgia" w:cs="Arial"/>
          <w:sz w:val="24"/>
          <w:szCs w:val="24"/>
          <w:lang w:val="es-CO"/>
        </w:rPr>
        <w:t xml:space="preserve"> </w:t>
      </w:r>
      <w:r w:rsidR="005B49A0" w:rsidRPr="00DE731C">
        <w:rPr>
          <w:rFonts w:ascii="Georgia" w:hAnsi="Georgia" w:cs="Arial"/>
          <w:sz w:val="24"/>
          <w:szCs w:val="24"/>
          <w:lang w:val="es-CO"/>
        </w:rPr>
        <w:t xml:space="preserve">recordar que </w:t>
      </w:r>
      <w:r w:rsidR="000E3517" w:rsidRPr="00DE731C">
        <w:rPr>
          <w:rFonts w:ascii="Georgia" w:hAnsi="Georgia" w:cs="Arial"/>
          <w:sz w:val="24"/>
          <w:szCs w:val="24"/>
          <w:lang w:val="es-CO"/>
        </w:rPr>
        <w:t xml:space="preserve">en </w:t>
      </w:r>
      <w:r w:rsidRPr="00DE731C">
        <w:rPr>
          <w:rFonts w:ascii="Georgia" w:hAnsi="Georgia" w:cs="Arial"/>
          <w:sz w:val="24"/>
          <w:szCs w:val="24"/>
          <w:lang w:val="es-CO"/>
        </w:rPr>
        <w:t xml:space="preserve">la demanda </w:t>
      </w:r>
      <w:r w:rsidR="000E3517" w:rsidRPr="00DE731C">
        <w:rPr>
          <w:rFonts w:ascii="Georgia" w:hAnsi="Georgia" w:cs="Arial"/>
          <w:sz w:val="24"/>
          <w:szCs w:val="24"/>
          <w:lang w:val="es-CO"/>
        </w:rPr>
        <w:t xml:space="preserve">y su reforma se afirmó que la </w:t>
      </w:r>
      <w:r w:rsidR="00A13D39" w:rsidRPr="00DE731C">
        <w:rPr>
          <w:rFonts w:ascii="Georgia" w:hAnsi="Georgia" w:cs="Arial"/>
          <w:sz w:val="24"/>
          <w:szCs w:val="24"/>
          <w:lang w:val="es-CO"/>
        </w:rPr>
        <w:t xml:space="preserve">atención </w:t>
      </w:r>
      <w:r w:rsidR="000E3517" w:rsidRPr="00DE731C">
        <w:rPr>
          <w:rFonts w:ascii="Georgia" w:hAnsi="Georgia" w:cs="Arial"/>
          <w:sz w:val="24"/>
          <w:szCs w:val="24"/>
          <w:lang w:val="es-CO"/>
        </w:rPr>
        <w:t xml:space="preserve">fue </w:t>
      </w:r>
      <w:r w:rsidR="00A13D39" w:rsidRPr="00DE731C">
        <w:rPr>
          <w:rFonts w:ascii="Georgia" w:hAnsi="Georgia" w:cs="Arial"/>
          <w:sz w:val="24"/>
          <w:szCs w:val="24"/>
          <w:lang w:val="es-CO"/>
        </w:rPr>
        <w:t xml:space="preserve">inoportuna y </w:t>
      </w:r>
      <w:r w:rsidR="0054436C" w:rsidRPr="00DE731C">
        <w:rPr>
          <w:rFonts w:ascii="Georgia" w:hAnsi="Georgia" w:cs="Arial"/>
          <w:sz w:val="24"/>
          <w:szCs w:val="24"/>
          <w:lang w:val="es-CO"/>
        </w:rPr>
        <w:t xml:space="preserve">violatoria </w:t>
      </w:r>
      <w:r w:rsidR="00A13D39" w:rsidRPr="00DE731C">
        <w:rPr>
          <w:rFonts w:ascii="Georgia" w:hAnsi="Georgia" w:cs="Arial"/>
          <w:sz w:val="24"/>
          <w:szCs w:val="24"/>
          <w:lang w:val="es-CO"/>
        </w:rPr>
        <w:t xml:space="preserve">de </w:t>
      </w:r>
      <w:r w:rsidR="005B49A0" w:rsidRPr="00DE731C">
        <w:rPr>
          <w:rFonts w:ascii="Georgia" w:hAnsi="Georgia" w:cs="Arial"/>
          <w:sz w:val="24"/>
          <w:szCs w:val="24"/>
          <w:lang w:val="es-CO"/>
        </w:rPr>
        <w:t xml:space="preserve">la </w:t>
      </w:r>
      <w:r w:rsidR="00A13D39" w:rsidRPr="00DE731C">
        <w:rPr>
          <w:rFonts w:ascii="Georgia" w:hAnsi="Georgia" w:cs="Arial"/>
          <w:i/>
          <w:sz w:val="24"/>
          <w:szCs w:val="24"/>
          <w:lang w:val="es-CO"/>
        </w:rPr>
        <w:t>lex artis</w:t>
      </w:r>
      <w:r w:rsidR="000E3517" w:rsidRPr="00DE731C">
        <w:rPr>
          <w:rFonts w:ascii="Georgia" w:hAnsi="Georgia" w:cs="Arial"/>
          <w:sz w:val="24"/>
          <w:szCs w:val="24"/>
          <w:lang w:val="es-CO"/>
        </w:rPr>
        <w:t xml:space="preserve">, debió tratarse </w:t>
      </w:r>
      <w:r w:rsidR="00EB536A" w:rsidRPr="00DE731C">
        <w:rPr>
          <w:rFonts w:ascii="Georgia" w:hAnsi="Georgia" w:cs="Arial"/>
          <w:sz w:val="24"/>
          <w:szCs w:val="24"/>
          <w:lang w:val="es-CO"/>
        </w:rPr>
        <w:t>a tiempo la apendicitis</w:t>
      </w:r>
      <w:r w:rsidR="00244BEA" w:rsidRPr="00DE731C">
        <w:rPr>
          <w:rFonts w:ascii="Georgia" w:hAnsi="Georgia" w:cs="Arial"/>
          <w:sz w:val="24"/>
          <w:szCs w:val="24"/>
          <w:lang w:val="es-CO"/>
        </w:rPr>
        <w:t xml:space="preserve"> y </w:t>
      </w:r>
      <w:r w:rsidR="00D7608A" w:rsidRPr="00DE731C">
        <w:rPr>
          <w:rFonts w:ascii="Georgia" w:hAnsi="Georgia" w:cs="Arial"/>
          <w:sz w:val="24"/>
          <w:szCs w:val="24"/>
          <w:lang w:val="es-CO"/>
        </w:rPr>
        <w:t xml:space="preserve">así </w:t>
      </w:r>
      <w:r w:rsidR="00244BEA" w:rsidRPr="00DE731C">
        <w:rPr>
          <w:rFonts w:ascii="Georgia" w:hAnsi="Georgia" w:cs="Arial"/>
          <w:sz w:val="24"/>
          <w:szCs w:val="24"/>
          <w:lang w:val="es-CO"/>
        </w:rPr>
        <w:t>evitar el daño renal posterior</w:t>
      </w:r>
      <w:r w:rsidR="00D7608A" w:rsidRPr="00DE731C">
        <w:rPr>
          <w:rFonts w:ascii="Georgia" w:hAnsi="Georgia" w:cs="Arial"/>
          <w:sz w:val="24"/>
          <w:szCs w:val="24"/>
          <w:lang w:val="es-CO"/>
        </w:rPr>
        <w:t xml:space="preserve"> que se causó</w:t>
      </w:r>
      <w:r w:rsidR="00EB536A" w:rsidRPr="00DE731C">
        <w:rPr>
          <w:rFonts w:ascii="Georgia" w:hAnsi="Georgia" w:cs="Arial"/>
          <w:sz w:val="24"/>
          <w:szCs w:val="24"/>
          <w:lang w:val="es-CO"/>
        </w:rPr>
        <w:t>.</w:t>
      </w:r>
      <w:r w:rsidR="007537A3" w:rsidRPr="00DE731C">
        <w:rPr>
          <w:rFonts w:ascii="Georgia" w:hAnsi="Georgia" w:cs="Arial"/>
          <w:sz w:val="24"/>
          <w:szCs w:val="24"/>
          <w:lang w:val="es-CO"/>
        </w:rPr>
        <w:t xml:space="preserve"> </w:t>
      </w:r>
    </w:p>
    <w:p w14:paraId="77472AA8" w14:textId="77777777" w:rsidR="00AB717F" w:rsidRPr="00DE731C" w:rsidRDefault="00AB717F" w:rsidP="00DE731C">
      <w:pPr>
        <w:spacing w:line="276" w:lineRule="auto"/>
        <w:jc w:val="both"/>
        <w:rPr>
          <w:rFonts w:ascii="Georgia" w:hAnsi="Georgia" w:cs="Arial"/>
          <w:sz w:val="24"/>
          <w:szCs w:val="24"/>
          <w:lang w:val="es-CO"/>
        </w:rPr>
      </w:pPr>
    </w:p>
    <w:p w14:paraId="3EFD6DBA" w14:textId="4023343D" w:rsidR="00A13D39" w:rsidRPr="00DE731C" w:rsidRDefault="0068764B" w:rsidP="00DE731C">
      <w:pPr>
        <w:spacing w:line="276" w:lineRule="auto"/>
        <w:jc w:val="both"/>
        <w:textAlignment w:val="baseline"/>
        <w:rPr>
          <w:rFonts w:ascii="Georgia" w:hAnsi="Georgia"/>
          <w:sz w:val="24"/>
          <w:szCs w:val="24"/>
          <w:lang w:val="es-CO"/>
        </w:rPr>
      </w:pPr>
      <w:r w:rsidRPr="00DE731C">
        <w:rPr>
          <w:rFonts w:ascii="Georgia" w:hAnsi="Georgia" w:cs="Arial"/>
          <w:sz w:val="24"/>
          <w:szCs w:val="24"/>
          <w:lang w:val="es-CO"/>
        </w:rPr>
        <w:t xml:space="preserve">El fallo, </w:t>
      </w:r>
      <w:r w:rsidR="005244A5" w:rsidRPr="00DE731C">
        <w:rPr>
          <w:rFonts w:ascii="Georgia" w:hAnsi="Georgia" w:cs="Arial"/>
          <w:sz w:val="24"/>
          <w:szCs w:val="24"/>
          <w:lang w:val="es-CO"/>
        </w:rPr>
        <w:t xml:space="preserve">aseguró </w:t>
      </w:r>
      <w:r w:rsidR="007537A3" w:rsidRPr="00DE731C">
        <w:rPr>
          <w:rFonts w:ascii="Georgia" w:hAnsi="Georgia" w:cs="Arial"/>
          <w:sz w:val="24"/>
          <w:szCs w:val="24"/>
          <w:lang w:val="es-CO"/>
        </w:rPr>
        <w:t xml:space="preserve">que un análisis conjunto </w:t>
      </w:r>
      <w:r w:rsidR="009D0D22" w:rsidRPr="00DE731C">
        <w:rPr>
          <w:rFonts w:ascii="Georgia" w:hAnsi="Georgia" w:cs="Arial"/>
          <w:sz w:val="24"/>
          <w:szCs w:val="24"/>
          <w:lang w:val="es-CO"/>
        </w:rPr>
        <w:t xml:space="preserve">de </w:t>
      </w:r>
      <w:r w:rsidR="00F872A0" w:rsidRPr="00DE731C">
        <w:rPr>
          <w:rFonts w:ascii="Georgia" w:hAnsi="Georgia" w:cs="Arial"/>
          <w:sz w:val="24"/>
          <w:szCs w:val="24"/>
          <w:lang w:val="es-CO"/>
        </w:rPr>
        <w:t>l</w:t>
      </w:r>
      <w:r w:rsidR="00A13D39" w:rsidRPr="00DE731C">
        <w:rPr>
          <w:rFonts w:ascii="Georgia" w:hAnsi="Georgia" w:cs="Arial"/>
          <w:sz w:val="24"/>
          <w:szCs w:val="24"/>
          <w:lang w:val="es-CO"/>
        </w:rPr>
        <w:t>as pruebas (</w:t>
      </w:r>
      <w:r w:rsidR="0054436C" w:rsidRPr="00DE731C">
        <w:rPr>
          <w:rFonts w:ascii="Georgia" w:hAnsi="Georgia" w:cs="Arial"/>
          <w:sz w:val="24"/>
          <w:szCs w:val="24"/>
          <w:lang w:val="es-CO"/>
        </w:rPr>
        <w:t>P</w:t>
      </w:r>
      <w:r w:rsidR="008D34A2" w:rsidRPr="00DE731C">
        <w:rPr>
          <w:rFonts w:ascii="Georgia" w:hAnsi="Georgia" w:cs="Arial"/>
          <w:sz w:val="24"/>
          <w:szCs w:val="24"/>
          <w:lang w:val="es-CO"/>
        </w:rPr>
        <w:t>ericias</w:t>
      </w:r>
      <w:r w:rsidR="00C71715" w:rsidRPr="00DE731C">
        <w:rPr>
          <w:rFonts w:ascii="Georgia" w:hAnsi="Georgia" w:cs="Arial"/>
          <w:sz w:val="24"/>
          <w:szCs w:val="24"/>
          <w:lang w:val="es-CO"/>
        </w:rPr>
        <w:t xml:space="preserve"> y </w:t>
      </w:r>
      <w:r w:rsidR="00F872A0" w:rsidRPr="00DE731C">
        <w:rPr>
          <w:rFonts w:ascii="Georgia" w:hAnsi="Georgia" w:cs="Arial"/>
          <w:sz w:val="24"/>
          <w:szCs w:val="24"/>
          <w:lang w:val="es-CO"/>
        </w:rPr>
        <w:t>testimonio</w:t>
      </w:r>
      <w:r w:rsidR="00A13D39" w:rsidRPr="00DE731C">
        <w:rPr>
          <w:rFonts w:ascii="Georgia" w:hAnsi="Georgia" w:cs="Arial"/>
          <w:sz w:val="24"/>
          <w:szCs w:val="24"/>
          <w:lang w:val="es-CO"/>
        </w:rPr>
        <w:t>s)</w:t>
      </w:r>
      <w:r w:rsidR="00A9522F" w:rsidRPr="00DE731C">
        <w:rPr>
          <w:rFonts w:ascii="Georgia" w:hAnsi="Georgia" w:cs="Arial"/>
          <w:sz w:val="24"/>
          <w:szCs w:val="24"/>
          <w:lang w:val="es-CO"/>
        </w:rPr>
        <w:t>, permit</w:t>
      </w:r>
      <w:r w:rsidR="00A13D39" w:rsidRPr="00DE731C">
        <w:rPr>
          <w:rFonts w:ascii="Georgia" w:hAnsi="Georgia" w:cs="Arial"/>
          <w:sz w:val="24"/>
          <w:szCs w:val="24"/>
          <w:lang w:val="es-CO"/>
        </w:rPr>
        <w:t xml:space="preserve">ía </w:t>
      </w:r>
      <w:r w:rsidR="00A9522F" w:rsidRPr="00DE731C">
        <w:rPr>
          <w:rFonts w:ascii="Georgia" w:hAnsi="Georgia" w:cs="Arial"/>
          <w:sz w:val="24"/>
          <w:szCs w:val="24"/>
          <w:lang w:val="es-CO"/>
        </w:rPr>
        <w:t>inferir que</w:t>
      </w:r>
      <w:r w:rsidR="009D5E37" w:rsidRPr="00DE731C">
        <w:rPr>
          <w:rFonts w:ascii="Georgia" w:hAnsi="Georgia" w:cs="Arial"/>
          <w:sz w:val="24"/>
          <w:szCs w:val="24"/>
          <w:lang w:val="es-CO"/>
        </w:rPr>
        <w:t xml:space="preserve"> </w:t>
      </w:r>
      <w:r w:rsidR="00A13D39" w:rsidRPr="00DE731C">
        <w:rPr>
          <w:rFonts w:ascii="Georgia" w:hAnsi="Georgia"/>
          <w:sz w:val="24"/>
          <w:szCs w:val="24"/>
        </w:rPr>
        <w:t xml:space="preserve">los síntomas </w:t>
      </w:r>
      <w:r w:rsidR="00207E1B" w:rsidRPr="00DE731C">
        <w:rPr>
          <w:rFonts w:ascii="Georgia" w:hAnsi="Georgia"/>
          <w:sz w:val="24"/>
          <w:szCs w:val="24"/>
        </w:rPr>
        <w:t>de la paciente no eran inequívocos de</w:t>
      </w:r>
      <w:r w:rsidR="00A13D39" w:rsidRPr="00DE731C">
        <w:rPr>
          <w:rFonts w:ascii="Georgia" w:hAnsi="Georgia"/>
          <w:sz w:val="24"/>
          <w:szCs w:val="24"/>
        </w:rPr>
        <w:t xml:space="preserve"> un abdomen quirúrgico</w:t>
      </w:r>
      <w:r w:rsidR="00207E1B" w:rsidRPr="00DE731C">
        <w:rPr>
          <w:rFonts w:ascii="Georgia" w:hAnsi="Georgia"/>
          <w:sz w:val="24"/>
          <w:szCs w:val="24"/>
        </w:rPr>
        <w:t xml:space="preserve"> o con presencia de apendicitis</w:t>
      </w:r>
      <w:r w:rsidR="00A13D39" w:rsidRPr="00DE731C">
        <w:rPr>
          <w:rFonts w:ascii="Georgia" w:hAnsi="Georgia"/>
          <w:sz w:val="24"/>
          <w:szCs w:val="24"/>
        </w:rPr>
        <w:t xml:space="preserve">, su edad, </w:t>
      </w:r>
      <w:r w:rsidR="00207E1B" w:rsidRPr="00DE731C">
        <w:rPr>
          <w:rFonts w:ascii="Georgia" w:hAnsi="Georgia"/>
          <w:sz w:val="24"/>
          <w:szCs w:val="24"/>
        </w:rPr>
        <w:t xml:space="preserve">género </w:t>
      </w:r>
      <w:r w:rsidR="00A13D39" w:rsidRPr="00DE731C">
        <w:rPr>
          <w:rFonts w:ascii="Georgia" w:hAnsi="Georgia"/>
          <w:sz w:val="24"/>
          <w:szCs w:val="24"/>
        </w:rPr>
        <w:t xml:space="preserve">y </w:t>
      </w:r>
      <w:r w:rsidR="00207E1B" w:rsidRPr="00DE731C">
        <w:rPr>
          <w:rFonts w:ascii="Georgia" w:hAnsi="Georgia"/>
          <w:sz w:val="24"/>
          <w:szCs w:val="24"/>
        </w:rPr>
        <w:t xml:space="preserve">sus </w:t>
      </w:r>
      <w:r w:rsidR="00A13D39" w:rsidRPr="00DE731C">
        <w:rPr>
          <w:rFonts w:ascii="Georgia" w:hAnsi="Georgia"/>
          <w:sz w:val="24"/>
          <w:szCs w:val="24"/>
        </w:rPr>
        <w:t>antecedentes</w:t>
      </w:r>
      <w:r w:rsidR="00207E1B" w:rsidRPr="00DE731C">
        <w:rPr>
          <w:rFonts w:ascii="Georgia" w:hAnsi="Georgia"/>
          <w:sz w:val="24"/>
          <w:szCs w:val="24"/>
        </w:rPr>
        <w:t xml:space="preserve"> médicos</w:t>
      </w:r>
      <w:r w:rsidR="00A13D39" w:rsidRPr="00DE731C">
        <w:rPr>
          <w:rFonts w:ascii="Georgia" w:hAnsi="Georgia"/>
          <w:sz w:val="24"/>
          <w:szCs w:val="24"/>
        </w:rPr>
        <w:t>, exigían la verificación de otros diagnósticos, con los medios utilizados</w:t>
      </w:r>
      <w:r w:rsidR="00207E1B" w:rsidRPr="00DE731C">
        <w:rPr>
          <w:rFonts w:ascii="Georgia" w:hAnsi="Georgia"/>
          <w:sz w:val="24"/>
          <w:szCs w:val="24"/>
        </w:rPr>
        <w:t xml:space="preserve">; de lo que se concluye que no se presentó demora y tampoco infracción de los protocolos. </w:t>
      </w:r>
    </w:p>
    <w:p w14:paraId="33A0E852" w14:textId="77777777" w:rsidR="00A13D39" w:rsidRPr="00DE731C" w:rsidRDefault="00A13D39" w:rsidP="00DE731C">
      <w:pPr>
        <w:spacing w:line="276" w:lineRule="auto"/>
        <w:jc w:val="both"/>
        <w:rPr>
          <w:rFonts w:ascii="Georgia" w:hAnsi="Georgia" w:cs="Arial"/>
          <w:sz w:val="24"/>
          <w:szCs w:val="24"/>
          <w:lang w:val="es-CO"/>
        </w:rPr>
      </w:pPr>
    </w:p>
    <w:p w14:paraId="33E88ACC" w14:textId="2B536234" w:rsidR="009F0B47" w:rsidRPr="00DE731C" w:rsidRDefault="00A9522F" w:rsidP="00DE731C">
      <w:pPr>
        <w:tabs>
          <w:tab w:val="left" w:pos="3615"/>
        </w:tabs>
        <w:spacing w:line="276" w:lineRule="auto"/>
        <w:jc w:val="both"/>
        <w:rPr>
          <w:rFonts w:ascii="Georgia" w:hAnsi="Georgia"/>
          <w:sz w:val="24"/>
          <w:szCs w:val="24"/>
          <w:lang w:val="es-CO"/>
        </w:rPr>
      </w:pPr>
      <w:r w:rsidRPr="00DE731C">
        <w:rPr>
          <w:rFonts w:ascii="Georgia" w:hAnsi="Georgia"/>
          <w:sz w:val="24"/>
          <w:szCs w:val="24"/>
          <w:lang w:val="es-CO"/>
        </w:rPr>
        <w:t xml:space="preserve">En específico sobre esos aspectos dijo </w:t>
      </w:r>
      <w:r w:rsidR="00207E1B" w:rsidRPr="00DE731C">
        <w:rPr>
          <w:rFonts w:ascii="Georgia" w:hAnsi="Georgia"/>
          <w:sz w:val="24"/>
          <w:szCs w:val="24"/>
          <w:lang w:val="es-CO"/>
        </w:rPr>
        <w:t>e</w:t>
      </w:r>
      <w:r w:rsidRPr="00DE731C">
        <w:rPr>
          <w:rFonts w:ascii="Georgia" w:hAnsi="Georgia"/>
          <w:sz w:val="24"/>
          <w:szCs w:val="24"/>
          <w:lang w:val="es-CO"/>
        </w:rPr>
        <w:t>l doctor</w:t>
      </w:r>
      <w:r w:rsidR="00207E1B" w:rsidRPr="00DE731C">
        <w:rPr>
          <w:rFonts w:ascii="Georgia" w:hAnsi="Georgia"/>
          <w:sz w:val="24"/>
          <w:szCs w:val="24"/>
          <w:lang w:val="es-CO"/>
        </w:rPr>
        <w:t xml:space="preserve"> Cano Yepes</w:t>
      </w:r>
      <w:r w:rsidR="00B879C9" w:rsidRPr="00DE731C">
        <w:rPr>
          <w:rFonts w:ascii="Georgia" w:hAnsi="Georgia"/>
          <w:sz w:val="24"/>
          <w:szCs w:val="24"/>
          <w:lang w:val="es-CO"/>
        </w:rPr>
        <w:t>:</w:t>
      </w:r>
      <w:r w:rsidR="00EB536A" w:rsidRPr="00DE731C">
        <w:rPr>
          <w:rFonts w:ascii="Georgia" w:hAnsi="Georgia"/>
          <w:sz w:val="24"/>
          <w:szCs w:val="24"/>
          <w:lang w:val="es-CO"/>
        </w:rPr>
        <w:t xml:space="preserve"> </w:t>
      </w:r>
      <w:r w:rsidR="00B879C9" w:rsidRPr="00DE731C">
        <w:rPr>
          <w:rFonts w:ascii="Georgia" w:hAnsi="Georgia"/>
          <w:b/>
          <w:sz w:val="24"/>
          <w:szCs w:val="24"/>
          <w:lang w:val="es-CO"/>
        </w:rPr>
        <w:t>(i)</w:t>
      </w:r>
      <w:r w:rsidR="00B879C9" w:rsidRPr="00DE731C">
        <w:rPr>
          <w:rFonts w:ascii="Georgia" w:hAnsi="Georgia"/>
          <w:sz w:val="24"/>
          <w:szCs w:val="24"/>
          <w:lang w:val="es-CO"/>
        </w:rPr>
        <w:t xml:space="preserve"> El </w:t>
      </w:r>
      <w:r w:rsidR="00455DE8" w:rsidRPr="00DE731C">
        <w:rPr>
          <w:rFonts w:ascii="Georgia" w:hAnsi="Georgia"/>
          <w:sz w:val="24"/>
          <w:szCs w:val="24"/>
          <w:lang w:val="es-CO"/>
        </w:rPr>
        <w:t xml:space="preserve">cuadro clínico </w:t>
      </w:r>
      <w:r w:rsidR="00107E96" w:rsidRPr="00DE731C">
        <w:rPr>
          <w:rFonts w:ascii="Georgia" w:hAnsi="Georgia"/>
          <w:sz w:val="24"/>
          <w:szCs w:val="24"/>
          <w:lang w:val="es-CO"/>
        </w:rPr>
        <w:t xml:space="preserve">y paraclínico de la paciente, durante su estadía en Pinares Médica, mostraba dolor abdominal, síntoma que indiscutiblemente en la segunda y tercera década de la vida es </w:t>
      </w:r>
      <w:r w:rsidR="005F6A55" w:rsidRPr="00DE731C">
        <w:rPr>
          <w:rFonts w:ascii="Georgia" w:hAnsi="Georgia"/>
          <w:sz w:val="24"/>
          <w:szCs w:val="24"/>
          <w:lang w:val="es-CO"/>
        </w:rPr>
        <w:t>indicativo de</w:t>
      </w:r>
      <w:r w:rsidR="00107E96" w:rsidRPr="00DE731C">
        <w:rPr>
          <w:rFonts w:ascii="Georgia" w:hAnsi="Georgia"/>
          <w:sz w:val="24"/>
          <w:szCs w:val="24"/>
          <w:lang w:val="es-CO"/>
        </w:rPr>
        <w:t xml:space="preserve"> apendicitis, pero en</w:t>
      </w:r>
      <w:r w:rsidR="005B49A0" w:rsidRPr="00DE731C">
        <w:rPr>
          <w:rFonts w:ascii="Georgia" w:hAnsi="Georgia"/>
          <w:sz w:val="24"/>
          <w:szCs w:val="24"/>
          <w:lang w:val="es-CO"/>
        </w:rPr>
        <w:t xml:space="preserve"> un</w:t>
      </w:r>
      <w:r w:rsidR="00107E96" w:rsidRPr="00DE731C">
        <w:rPr>
          <w:rFonts w:ascii="Georgia" w:hAnsi="Georgia"/>
          <w:sz w:val="24"/>
          <w:szCs w:val="24"/>
          <w:lang w:val="es-CO"/>
        </w:rPr>
        <w:t xml:space="preserve"> adulto</w:t>
      </w:r>
      <w:r w:rsidR="005F6A55" w:rsidRPr="00DE731C">
        <w:rPr>
          <w:rFonts w:ascii="Georgia" w:hAnsi="Georgia"/>
          <w:sz w:val="24"/>
          <w:szCs w:val="24"/>
          <w:lang w:val="es-CO"/>
        </w:rPr>
        <w:t xml:space="preserve"> mayor de 65 años, puede evidenciar </w:t>
      </w:r>
      <w:r w:rsidR="000E3517" w:rsidRPr="00DE731C">
        <w:rPr>
          <w:rFonts w:ascii="Georgia" w:hAnsi="Georgia"/>
          <w:sz w:val="24"/>
          <w:szCs w:val="24"/>
          <w:lang w:val="es-CO"/>
        </w:rPr>
        <w:t>otras patologías</w:t>
      </w:r>
      <w:r w:rsidR="00EB536A" w:rsidRPr="00DE731C">
        <w:rPr>
          <w:rFonts w:ascii="Georgia" w:hAnsi="Georgia"/>
          <w:sz w:val="24"/>
          <w:szCs w:val="24"/>
          <w:lang w:val="es-CO"/>
        </w:rPr>
        <w:t>, de allí que era necesario descartar con otras pruebas</w:t>
      </w:r>
      <w:r w:rsidR="00B879C9" w:rsidRPr="00DE731C">
        <w:rPr>
          <w:rFonts w:ascii="Georgia" w:hAnsi="Georgia"/>
          <w:sz w:val="24"/>
          <w:szCs w:val="24"/>
          <w:lang w:val="es-CO"/>
        </w:rPr>
        <w:t xml:space="preserve">; </w:t>
      </w:r>
      <w:r w:rsidR="00B879C9" w:rsidRPr="00DE731C">
        <w:rPr>
          <w:rFonts w:ascii="Georgia" w:hAnsi="Georgia"/>
          <w:b/>
          <w:sz w:val="24"/>
          <w:szCs w:val="24"/>
          <w:lang w:val="es-CO"/>
        </w:rPr>
        <w:t>(ii)</w:t>
      </w:r>
      <w:r w:rsidR="00B879C9" w:rsidRPr="00DE731C">
        <w:rPr>
          <w:rFonts w:ascii="Georgia" w:hAnsi="Georgia"/>
          <w:sz w:val="24"/>
          <w:szCs w:val="24"/>
          <w:lang w:val="es-CO"/>
        </w:rPr>
        <w:t xml:space="preserve"> Aplicado el score de Alvarado daba una puntuación de 4 a 6, solo ante un número mayor a 7 era indicativo de aquel diagnóstico</w:t>
      </w:r>
      <w:r w:rsidR="00F32D1D" w:rsidRPr="00DE731C">
        <w:rPr>
          <w:rFonts w:ascii="Georgia" w:hAnsi="Georgia"/>
          <w:sz w:val="24"/>
          <w:szCs w:val="24"/>
          <w:lang w:val="es-CO"/>
        </w:rPr>
        <w:t xml:space="preserve"> </w:t>
      </w:r>
      <w:r w:rsidR="00F32D1D" w:rsidRPr="00DE731C">
        <w:rPr>
          <w:rFonts w:ascii="Georgia" w:hAnsi="Georgia"/>
          <w:iCs/>
          <w:sz w:val="24"/>
          <w:szCs w:val="24"/>
        </w:rPr>
        <w:t>(</w:t>
      </w:r>
      <w:r w:rsidR="00F32D1D" w:rsidRPr="00DE731C">
        <w:rPr>
          <w:rFonts w:ascii="Georgia" w:hAnsi="Georgia" w:cs="Arial"/>
          <w:sz w:val="24"/>
          <w:szCs w:val="24"/>
          <w:lang w:val="es-CO"/>
        </w:rPr>
        <w:t>Carpeta 01Primera…, carpeta Cuaderno1Parte3, carpeta Cuaderno 3, pdf No.67, folios 8-9).</w:t>
      </w:r>
    </w:p>
    <w:p w14:paraId="4FCB6668" w14:textId="77777777" w:rsidR="009F0B47" w:rsidRPr="00DE731C" w:rsidRDefault="009F0B47" w:rsidP="00DE731C">
      <w:pPr>
        <w:tabs>
          <w:tab w:val="left" w:pos="3615"/>
        </w:tabs>
        <w:spacing w:line="276" w:lineRule="auto"/>
        <w:jc w:val="both"/>
        <w:rPr>
          <w:rFonts w:ascii="Georgia" w:hAnsi="Georgia"/>
          <w:sz w:val="24"/>
          <w:szCs w:val="24"/>
          <w:lang w:val="es-CO"/>
        </w:rPr>
      </w:pPr>
    </w:p>
    <w:p w14:paraId="24C1CA7D" w14:textId="06529BB7" w:rsidR="00C77F92" w:rsidRPr="00DE731C" w:rsidRDefault="0054436C" w:rsidP="00DE731C">
      <w:pPr>
        <w:tabs>
          <w:tab w:val="left" w:pos="3615"/>
        </w:tabs>
        <w:spacing w:line="276" w:lineRule="auto"/>
        <w:jc w:val="both"/>
        <w:rPr>
          <w:rFonts w:ascii="Georgia" w:hAnsi="Georgia" w:cs="Arial"/>
          <w:sz w:val="24"/>
          <w:szCs w:val="24"/>
          <w:lang w:val="es-CO"/>
        </w:rPr>
      </w:pPr>
      <w:r w:rsidRPr="00DE731C">
        <w:rPr>
          <w:rFonts w:ascii="Georgia" w:hAnsi="Georgia"/>
          <w:sz w:val="24"/>
          <w:szCs w:val="24"/>
          <w:lang w:val="es-CO"/>
        </w:rPr>
        <w:t>E</w:t>
      </w:r>
      <w:r w:rsidR="00CF3C40" w:rsidRPr="00DE731C">
        <w:rPr>
          <w:rFonts w:ascii="Georgia" w:hAnsi="Georgia"/>
          <w:sz w:val="24"/>
          <w:szCs w:val="24"/>
          <w:lang w:val="es-CO"/>
        </w:rPr>
        <w:t xml:space="preserve">nseguida </w:t>
      </w:r>
      <w:r w:rsidR="00A0790C" w:rsidRPr="00DE731C">
        <w:rPr>
          <w:rFonts w:ascii="Georgia" w:hAnsi="Georgia"/>
          <w:sz w:val="24"/>
          <w:szCs w:val="24"/>
          <w:lang w:val="es-CO"/>
        </w:rPr>
        <w:t>a</w:t>
      </w:r>
      <w:r w:rsidR="009F0B47" w:rsidRPr="00DE731C">
        <w:rPr>
          <w:rFonts w:ascii="Georgia" w:hAnsi="Georgia"/>
          <w:sz w:val="24"/>
          <w:szCs w:val="24"/>
          <w:lang w:val="es-CO"/>
        </w:rPr>
        <w:t>greg</w:t>
      </w:r>
      <w:r w:rsidR="00A0790C" w:rsidRPr="00DE731C">
        <w:rPr>
          <w:rFonts w:ascii="Georgia" w:hAnsi="Georgia"/>
          <w:sz w:val="24"/>
          <w:szCs w:val="24"/>
          <w:lang w:val="es-CO"/>
        </w:rPr>
        <w:t>ó</w:t>
      </w:r>
      <w:r w:rsidR="009F0B47" w:rsidRPr="00DE731C">
        <w:rPr>
          <w:rFonts w:ascii="Georgia" w:hAnsi="Georgia"/>
          <w:sz w:val="24"/>
          <w:szCs w:val="24"/>
          <w:lang w:val="es-CO"/>
        </w:rPr>
        <w:t xml:space="preserve">: </w:t>
      </w:r>
      <w:r w:rsidR="00E054E7" w:rsidRPr="00DE731C">
        <w:rPr>
          <w:rFonts w:ascii="Georgia" w:hAnsi="Georgia"/>
          <w:b/>
          <w:sz w:val="24"/>
          <w:szCs w:val="24"/>
          <w:lang w:val="es-CO"/>
        </w:rPr>
        <w:t>(</w:t>
      </w:r>
      <w:r w:rsidR="00F32D1D" w:rsidRPr="00DE731C">
        <w:rPr>
          <w:rFonts w:ascii="Georgia" w:hAnsi="Georgia"/>
          <w:b/>
          <w:sz w:val="24"/>
          <w:szCs w:val="24"/>
          <w:lang w:val="es-CO"/>
        </w:rPr>
        <w:t>iii</w:t>
      </w:r>
      <w:r w:rsidR="00E054E7" w:rsidRPr="00DE731C">
        <w:rPr>
          <w:rFonts w:ascii="Georgia" w:hAnsi="Georgia"/>
          <w:b/>
          <w:sz w:val="24"/>
          <w:szCs w:val="24"/>
          <w:lang w:val="es-CO"/>
        </w:rPr>
        <w:t>)</w:t>
      </w:r>
      <w:r w:rsidR="00E054E7" w:rsidRPr="00DE731C">
        <w:rPr>
          <w:rFonts w:ascii="Georgia" w:hAnsi="Georgia"/>
          <w:sz w:val="24"/>
          <w:szCs w:val="24"/>
          <w:lang w:val="es-CO"/>
        </w:rPr>
        <w:t xml:space="preserve"> </w:t>
      </w:r>
      <w:r w:rsidR="00F32D1D" w:rsidRPr="00DE731C">
        <w:rPr>
          <w:rFonts w:ascii="Georgia" w:hAnsi="Georgia"/>
          <w:sz w:val="24"/>
          <w:szCs w:val="24"/>
          <w:lang w:val="es-CO"/>
        </w:rPr>
        <w:t xml:space="preserve">Las manifestaciones clínicas </w:t>
      </w:r>
      <w:r w:rsidR="00F32D1D" w:rsidRPr="00DE731C">
        <w:rPr>
          <w:rFonts w:ascii="Georgia" w:hAnsi="Georgia"/>
          <w:sz w:val="24"/>
          <w:szCs w:val="24"/>
          <w:u w:val="single"/>
          <w:lang w:val="es-CO"/>
        </w:rPr>
        <w:t xml:space="preserve">no fueron típicas </w:t>
      </w:r>
      <w:r w:rsidR="00B344D9" w:rsidRPr="00DE731C">
        <w:rPr>
          <w:rFonts w:ascii="Georgia" w:hAnsi="Georgia"/>
          <w:sz w:val="24"/>
          <w:szCs w:val="24"/>
          <w:u w:val="single"/>
          <w:lang w:val="es-CO"/>
        </w:rPr>
        <w:t xml:space="preserve">esperadas </w:t>
      </w:r>
      <w:r w:rsidR="00F32D1D" w:rsidRPr="00DE731C">
        <w:rPr>
          <w:rFonts w:ascii="Georgia" w:hAnsi="Georgia"/>
          <w:sz w:val="24"/>
          <w:szCs w:val="24"/>
          <w:u w:val="single"/>
          <w:lang w:val="es-CO"/>
        </w:rPr>
        <w:t xml:space="preserve">de una paciente con </w:t>
      </w:r>
      <w:r w:rsidR="00B344D9" w:rsidRPr="00DE731C">
        <w:rPr>
          <w:rFonts w:ascii="Georgia" w:hAnsi="Georgia"/>
          <w:sz w:val="24"/>
          <w:szCs w:val="24"/>
          <w:u w:val="single"/>
          <w:lang w:val="es-CO"/>
        </w:rPr>
        <w:t xml:space="preserve">sospecha de </w:t>
      </w:r>
      <w:r w:rsidR="00F32D1D" w:rsidRPr="00DE731C">
        <w:rPr>
          <w:rFonts w:ascii="Georgia" w:hAnsi="Georgia"/>
          <w:sz w:val="24"/>
          <w:szCs w:val="24"/>
          <w:u w:val="single"/>
          <w:lang w:val="es-CO"/>
        </w:rPr>
        <w:t>apendicitis aguda</w:t>
      </w:r>
      <w:r w:rsidR="00F32D1D" w:rsidRPr="00DE731C">
        <w:rPr>
          <w:rFonts w:ascii="Georgia" w:hAnsi="Georgia"/>
          <w:sz w:val="24"/>
          <w:szCs w:val="24"/>
          <w:lang w:val="es-CO"/>
        </w:rPr>
        <w:t xml:space="preserve">; </w:t>
      </w:r>
      <w:r w:rsidR="00F32D1D" w:rsidRPr="00DE731C">
        <w:rPr>
          <w:rFonts w:ascii="Georgia" w:hAnsi="Georgia"/>
          <w:b/>
          <w:sz w:val="24"/>
          <w:szCs w:val="24"/>
          <w:lang w:val="es-CO"/>
        </w:rPr>
        <w:t>(iv)</w:t>
      </w:r>
      <w:r w:rsidR="00F32D1D" w:rsidRPr="00DE731C">
        <w:rPr>
          <w:rFonts w:ascii="Georgia" w:hAnsi="Georgia"/>
          <w:sz w:val="24"/>
          <w:szCs w:val="24"/>
          <w:lang w:val="es-CO"/>
        </w:rPr>
        <w:t xml:space="preserve"> Debía practicarse un </w:t>
      </w:r>
      <w:r w:rsidR="00342C28" w:rsidRPr="00DE731C">
        <w:rPr>
          <w:rFonts w:ascii="Georgia" w:hAnsi="Georgia"/>
          <w:sz w:val="24"/>
          <w:szCs w:val="24"/>
          <w:lang w:val="es-CO"/>
        </w:rPr>
        <w:t xml:space="preserve">TAC </w:t>
      </w:r>
      <w:r w:rsidR="00F32D1D" w:rsidRPr="00DE731C">
        <w:rPr>
          <w:rFonts w:ascii="Georgia" w:hAnsi="Georgia"/>
          <w:sz w:val="24"/>
          <w:szCs w:val="24"/>
          <w:lang w:val="es-CO"/>
        </w:rPr>
        <w:t xml:space="preserve">abdominal para establecer la patología; </w:t>
      </w:r>
      <w:r w:rsidR="00F32D1D" w:rsidRPr="00DE731C">
        <w:rPr>
          <w:rFonts w:ascii="Georgia" w:hAnsi="Georgia"/>
          <w:b/>
          <w:sz w:val="24"/>
          <w:szCs w:val="24"/>
          <w:lang w:val="es-CO"/>
        </w:rPr>
        <w:t>(v)</w:t>
      </w:r>
      <w:r w:rsidR="00F32D1D" w:rsidRPr="00DE731C">
        <w:rPr>
          <w:rFonts w:ascii="Georgia" w:hAnsi="Georgia"/>
          <w:sz w:val="24"/>
          <w:szCs w:val="24"/>
          <w:lang w:val="es-CO"/>
        </w:rPr>
        <w:t xml:space="preserve"> No hubo retrasos en la atención y las diferentes valoraciones </w:t>
      </w:r>
      <w:r w:rsidR="00F32D1D" w:rsidRPr="00DE731C">
        <w:rPr>
          <w:rFonts w:ascii="Georgia" w:hAnsi="Georgia"/>
          <w:iCs/>
          <w:sz w:val="24"/>
          <w:szCs w:val="24"/>
        </w:rPr>
        <w:t>(</w:t>
      </w:r>
      <w:r w:rsidR="00EA5BCA" w:rsidRPr="00DE731C">
        <w:rPr>
          <w:rFonts w:ascii="Georgia" w:hAnsi="Georgia" w:cs="Arial"/>
          <w:sz w:val="24"/>
          <w:szCs w:val="24"/>
          <w:lang w:val="es-CO"/>
        </w:rPr>
        <w:t>Ibidem</w:t>
      </w:r>
      <w:r w:rsidR="00F32D1D" w:rsidRPr="00DE731C">
        <w:rPr>
          <w:rFonts w:ascii="Georgia" w:hAnsi="Georgia" w:cs="Arial"/>
          <w:sz w:val="24"/>
          <w:szCs w:val="24"/>
          <w:lang w:val="es-CO"/>
        </w:rPr>
        <w:t xml:space="preserve">, folios </w:t>
      </w:r>
      <w:r w:rsidR="00EA5BCA" w:rsidRPr="00DE731C">
        <w:rPr>
          <w:rFonts w:ascii="Georgia" w:hAnsi="Georgia" w:cs="Arial"/>
          <w:sz w:val="24"/>
          <w:szCs w:val="24"/>
          <w:lang w:val="es-CO"/>
        </w:rPr>
        <w:t>10-11</w:t>
      </w:r>
      <w:r w:rsidR="00EA5BCA" w:rsidRPr="00DE731C">
        <w:rPr>
          <w:rFonts w:ascii="Georgia" w:hAnsi="Georgia"/>
          <w:sz w:val="24"/>
          <w:szCs w:val="24"/>
        </w:rPr>
        <w:t>)</w:t>
      </w:r>
      <w:r w:rsidR="0084166E" w:rsidRPr="00DE731C">
        <w:rPr>
          <w:rFonts w:ascii="Georgia" w:hAnsi="Georgia" w:cs="Arial"/>
          <w:sz w:val="24"/>
          <w:szCs w:val="24"/>
          <w:lang w:val="es-CO"/>
        </w:rPr>
        <w:t xml:space="preserve">. </w:t>
      </w:r>
      <w:r w:rsidR="00975B02" w:rsidRPr="00DE731C">
        <w:rPr>
          <w:rFonts w:ascii="Georgia" w:hAnsi="Georgia" w:cs="Arial"/>
          <w:sz w:val="24"/>
          <w:szCs w:val="24"/>
          <w:lang w:val="es-CO"/>
        </w:rPr>
        <w:t xml:space="preserve"> </w:t>
      </w:r>
    </w:p>
    <w:p w14:paraId="6D9198CF" w14:textId="77777777" w:rsidR="00531A58" w:rsidRPr="00DE731C" w:rsidRDefault="00531A58" w:rsidP="00DE731C">
      <w:pPr>
        <w:tabs>
          <w:tab w:val="left" w:pos="3615"/>
        </w:tabs>
        <w:spacing w:line="276" w:lineRule="auto"/>
        <w:jc w:val="both"/>
        <w:rPr>
          <w:rFonts w:ascii="Georgia" w:hAnsi="Georgia" w:cs="Arial"/>
          <w:sz w:val="24"/>
          <w:szCs w:val="24"/>
          <w:lang w:val="es-CO"/>
        </w:rPr>
      </w:pPr>
    </w:p>
    <w:p w14:paraId="4DD24B17" w14:textId="2DA65E2D" w:rsidR="00610973" w:rsidRPr="00DE731C" w:rsidRDefault="00C77F92" w:rsidP="00DE731C">
      <w:pPr>
        <w:tabs>
          <w:tab w:val="left" w:pos="3615"/>
        </w:tabs>
        <w:spacing w:line="276" w:lineRule="auto"/>
        <w:jc w:val="both"/>
        <w:rPr>
          <w:rFonts w:ascii="Georgia" w:hAnsi="Georgia" w:cs="Arial"/>
          <w:sz w:val="24"/>
          <w:szCs w:val="24"/>
          <w:lang w:val="es-CO"/>
        </w:rPr>
      </w:pPr>
      <w:r w:rsidRPr="00DE731C">
        <w:rPr>
          <w:rFonts w:ascii="Georgia" w:hAnsi="Georgia" w:cs="Arial"/>
          <w:sz w:val="24"/>
          <w:szCs w:val="24"/>
          <w:lang w:val="es-CO"/>
        </w:rPr>
        <w:t xml:space="preserve">En este trabajo, </w:t>
      </w:r>
      <w:r w:rsidR="00342C28" w:rsidRPr="00DE731C">
        <w:rPr>
          <w:rFonts w:ascii="Georgia" w:hAnsi="Georgia" w:cs="Arial"/>
          <w:sz w:val="24"/>
          <w:szCs w:val="24"/>
          <w:lang w:val="es-CO"/>
        </w:rPr>
        <w:t>también</w:t>
      </w:r>
      <w:r w:rsidR="005B49A0" w:rsidRPr="00DE731C">
        <w:rPr>
          <w:rFonts w:ascii="Georgia" w:hAnsi="Georgia" w:cs="Arial"/>
          <w:sz w:val="24"/>
          <w:szCs w:val="24"/>
          <w:lang w:val="es-CO"/>
        </w:rPr>
        <w:t>,</w:t>
      </w:r>
      <w:r w:rsidR="00342C28" w:rsidRPr="00DE731C">
        <w:rPr>
          <w:rFonts w:ascii="Georgia" w:hAnsi="Georgia" w:cs="Arial"/>
          <w:sz w:val="24"/>
          <w:szCs w:val="24"/>
          <w:lang w:val="es-CO"/>
        </w:rPr>
        <w:t xml:space="preserve"> </w:t>
      </w:r>
      <w:r w:rsidR="005B49A0" w:rsidRPr="00DE731C">
        <w:rPr>
          <w:rFonts w:ascii="Georgia" w:hAnsi="Georgia" w:cs="Arial"/>
          <w:sz w:val="24"/>
          <w:szCs w:val="24"/>
          <w:lang w:val="es-CO"/>
        </w:rPr>
        <w:t xml:space="preserve">se </w:t>
      </w:r>
      <w:r w:rsidR="00342C28" w:rsidRPr="00DE731C">
        <w:rPr>
          <w:rFonts w:ascii="Georgia" w:hAnsi="Georgia" w:cs="Arial"/>
          <w:sz w:val="24"/>
          <w:szCs w:val="24"/>
          <w:lang w:val="es-CO"/>
        </w:rPr>
        <w:t xml:space="preserve">describe la atención en la clínica </w:t>
      </w:r>
      <w:proofErr w:type="spellStart"/>
      <w:r w:rsidR="00342C28" w:rsidRPr="00DE731C">
        <w:rPr>
          <w:rFonts w:ascii="Georgia" w:hAnsi="Georgia" w:cs="Arial"/>
          <w:sz w:val="24"/>
          <w:szCs w:val="24"/>
          <w:lang w:val="es-CO"/>
        </w:rPr>
        <w:t>Comfamiliar</w:t>
      </w:r>
      <w:proofErr w:type="spellEnd"/>
      <w:r w:rsidR="00342C28" w:rsidRPr="00DE731C">
        <w:rPr>
          <w:rFonts w:ascii="Georgia" w:hAnsi="Georgia" w:cs="Arial"/>
          <w:sz w:val="24"/>
          <w:szCs w:val="24"/>
          <w:lang w:val="es-CO"/>
        </w:rPr>
        <w:t xml:space="preserve"> Risaralda: (i) Los signos mostrados a su ingreso no eran indicativos de irritación peritoneal, tampoco, de inflamación; (ii) Se ordenó TAC con contraste que permitiera un eficaz diagnóstico; (iii) La paciente </w:t>
      </w:r>
      <w:r w:rsidR="00244BEA" w:rsidRPr="00DE731C">
        <w:rPr>
          <w:rFonts w:ascii="Georgia" w:hAnsi="Georgia" w:cs="Arial"/>
          <w:sz w:val="24"/>
          <w:szCs w:val="24"/>
          <w:lang w:val="es-CO"/>
        </w:rPr>
        <w:t>era alérgica al ASA, que trae riesgo de nefrotoxicidad</w:t>
      </w:r>
      <w:r w:rsidR="00EA5BCA" w:rsidRPr="00DE731C">
        <w:rPr>
          <w:rFonts w:ascii="Georgia" w:hAnsi="Georgia" w:cs="Arial"/>
          <w:sz w:val="24"/>
          <w:szCs w:val="24"/>
          <w:lang w:val="es-CO"/>
        </w:rPr>
        <w:t>, por eso se hizo una nueva ecografía; (iv) La peritonitis es una de las complicaciones más graves y frecuente de la</w:t>
      </w:r>
      <w:r w:rsidR="00244BEA" w:rsidRPr="00DE731C">
        <w:rPr>
          <w:rFonts w:ascii="Georgia" w:hAnsi="Georgia" w:cs="Arial"/>
          <w:sz w:val="24"/>
          <w:szCs w:val="24"/>
          <w:lang w:val="es-CO"/>
        </w:rPr>
        <w:t xml:space="preserve"> </w:t>
      </w:r>
      <w:r w:rsidR="00EA5BCA" w:rsidRPr="00DE731C">
        <w:rPr>
          <w:rFonts w:ascii="Georgia" w:hAnsi="Georgia" w:cs="Arial"/>
          <w:sz w:val="24"/>
          <w:szCs w:val="24"/>
          <w:lang w:val="es-CO"/>
        </w:rPr>
        <w:t xml:space="preserve">cirugía abdominal </w:t>
      </w:r>
      <w:r w:rsidR="00244BEA" w:rsidRPr="00DE731C">
        <w:rPr>
          <w:rFonts w:ascii="Georgia" w:hAnsi="Georgia"/>
          <w:iCs/>
          <w:sz w:val="24"/>
          <w:szCs w:val="24"/>
        </w:rPr>
        <w:t>(</w:t>
      </w:r>
      <w:r w:rsidR="00EA5BCA" w:rsidRPr="00DE731C">
        <w:rPr>
          <w:rFonts w:ascii="Georgia" w:hAnsi="Georgia" w:cs="Arial"/>
          <w:sz w:val="24"/>
          <w:szCs w:val="24"/>
          <w:lang w:val="es-CO"/>
        </w:rPr>
        <w:t>Ibidem,</w:t>
      </w:r>
      <w:r w:rsidR="00244BEA" w:rsidRPr="00DE731C">
        <w:rPr>
          <w:rFonts w:ascii="Georgia" w:hAnsi="Georgia" w:cs="Arial"/>
          <w:sz w:val="24"/>
          <w:szCs w:val="24"/>
          <w:lang w:val="es-CO"/>
        </w:rPr>
        <w:t xml:space="preserve"> folios</w:t>
      </w:r>
      <w:r w:rsidR="00EA5BCA" w:rsidRPr="00DE731C">
        <w:rPr>
          <w:rFonts w:ascii="Georgia" w:hAnsi="Georgia" w:cs="Arial"/>
          <w:sz w:val="24"/>
          <w:szCs w:val="24"/>
          <w:lang w:val="es-CO"/>
        </w:rPr>
        <w:t xml:space="preserve"> 11-14</w:t>
      </w:r>
      <w:r w:rsidR="00244BEA" w:rsidRPr="00DE731C">
        <w:rPr>
          <w:rFonts w:ascii="Georgia" w:hAnsi="Georgia" w:cs="Arial"/>
          <w:sz w:val="24"/>
          <w:szCs w:val="24"/>
          <w:lang w:val="es-CO"/>
        </w:rPr>
        <w:t>)</w:t>
      </w:r>
      <w:r w:rsidRPr="00DE731C">
        <w:rPr>
          <w:rFonts w:ascii="Georgia" w:hAnsi="Georgia" w:cs="Arial"/>
          <w:sz w:val="24"/>
          <w:szCs w:val="24"/>
          <w:lang w:val="es-CO"/>
        </w:rPr>
        <w:t>.</w:t>
      </w:r>
    </w:p>
    <w:p w14:paraId="20CB3026" w14:textId="2E02DE6C" w:rsidR="0084166E" w:rsidRPr="00DE731C" w:rsidRDefault="0084166E" w:rsidP="00DE731C">
      <w:pPr>
        <w:tabs>
          <w:tab w:val="left" w:pos="3615"/>
        </w:tabs>
        <w:spacing w:line="276" w:lineRule="auto"/>
        <w:jc w:val="both"/>
        <w:rPr>
          <w:rFonts w:ascii="Georgia" w:hAnsi="Georgia" w:cs="Arial"/>
          <w:sz w:val="24"/>
          <w:szCs w:val="24"/>
          <w:lang w:val="es-CO"/>
        </w:rPr>
      </w:pPr>
    </w:p>
    <w:p w14:paraId="005907A5" w14:textId="64340E01" w:rsidR="00EA5BCA" w:rsidRDefault="00EA5BCA" w:rsidP="00DE731C">
      <w:pPr>
        <w:pStyle w:val="Default"/>
        <w:spacing w:line="276" w:lineRule="auto"/>
        <w:jc w:val="both"/>
        <w:rPr>
          <w:rFonts w:ascii="Georgia" w:hAnsi="Georgia"/>
          <w:color w:val="auto"/>
        </w:rPr>
      </w:pPr>
      <w:r w:rsidRPr="00DE731C">
        <w:rPr>
          <w:rFonts w:ascii="Georgia" w:hAnsi="Georgia"/>
          <w:color w:val="auto"/>
        </w:rPr>
        <w:t xml:space="preserve">Y agregó </w:t>
      </w:r>
      <w:r w:rsidRPr="00DE731C">
        <w:rPr>
          <w:rFonts w:ascii="Georgia" w:hAnsi="Georgia"/>
          <w:iCs/>
          <w:color w:val="auto"/>
        </w:rPr>
        <w:t>(</w:t>
      </w:r>
      <w:r w:rsidRPr="00DE731C">
        <w:rPr>
          <w:rFonts w:ascii="Georgia" w:hAnsi="Georgia"/>
          <w:color w:val="auto"/>
        </w:rPr>
        <w:t xml:space="preserve">Ibidem, folio 14): </w:t>
      </w:r>
      <w:r w:rsidRPr="00DE731C">
        <w:rPr>
          <w:rFonts w:ascii="Georgia" w:hAnsi="Georgia"/>
          <w:i/>
          <w:color w:val="auto"/>
        </w:rPr>
        <w:t>“</w:t>
      </w:r>
      <w:r w:rsidRPr="00AC0FE7">
        <w:rPr>
          <w:rFonts w:ascii="Georgia" w:hAnsi="Georgia"/>
          <w:i/>
          <w:color w:val="auto"/>
          <w:sz w:val="22"/>
        </w:rPr>
        <w:t>(…) Durante la estancia hospitalaria en</w:t>
      </w:r>
      <w:r w:rsidR="00DD2234" w:rsidRPr="00AC0FE7">
        <w:rPr>
          <w:rFonts w:ascii="Georgia" w:hAnsi="Georgia"/>
          <w:i/>
          <w:color w:val="auto"/>
          <w:sz w:val="22"/>
        </w:rPr>
        <w:t xml:space="preserve"> (…)</w:t>
      </w:r>
      <w:r w:rsidRPr="00AC0FE7">
        <w:rPr>
          <w:rFonts w:ascii="Georgia" w:hAnsi="Georgia"/>
          <w:i/>
          <w:color w:val="auto"/>
          <w:sz w:val="22"/>
        </w:rPr>
        <w:t xml:space="preserve">, </w:t>
      </w:r>
      <w:r w:rsidRPr="00AC0FE7">
        <w:rPr>
          <w:rFonts w:ascii="Georgia" w:hAnsi="Georgia"/>
          <w:i/>
          <w:color w:val="auto"/>
          <w:sz w:val="22"/>
          <w:u w:val="single"/>
        </w:rPr>
        <w:t>no hubo manifestaciones clínicas que sugirieran alteración y/o daño renal, no presento cambios en su diuresis, y los niveles de creatinina permanecieron en rangos de normalidad</w:t>
      </w:r>
      <w:r w:rsidRPr="00AC0FE7">
        <w:rPr>
          <w:rFonts w:ascii="Georgia" w:hAnsi="Georgia"/>
          <w:i/>
          <w:color w:val="auto"/>
          <w:sz w:val="22"/>
        </w:rPr>
        <w:t xml:space="preserve"> (…)</w:t>
      </w:r>
      <w:r w:rsidRPr="00DE731C">
        <w:rPr>
          <w:rFonts w:ascii="Georgia" w:hAnsi="Georgia"/>
          <w:i/>
          <w:color w:val="auto"/>
        </w:rPr>
        <w:t xml:space="preserve">” </w:t>
      </w:r>
      <w:r w:rsidRPr="00DE731C">
        <w:rPr>
          <w:rFonts w:ascii="Georgia" w:hAnsi="Georgia"/>
          <w:color w:val="auto"/>
        </w:rPr>
        <w:t xml:space="preserve">(Sublíneas extratextuales). También </w:t>
      </w:r>
      <w:r w:rsidR="0054436C" w:rsidRPr="00DE731C">
        <w:rPr>
          <w:rFonts w:ascii="Georgia" w:hAnsi="Georgia"/>
          <w:color w:val="auto"/>
        </w:rPr>
        <w:t xml:space="preserve">concluye </w:t>
      </w:r>
      <w:r w:rsidRPr="00DE731C">
        <w:rPr>
          <w:rFonts w:ascii="Georgia" w:hAnsi="Georgia"/>
          <w:color w:val="auto"/>
        </w:rPr>
        <w:t>que: “</w:t>
      </w:r>
      <w:r w:rsidRPr="00AC0FE7">
        <w:rPr>
          <w:rFonts w:ascii="Georgia" w:hAnsi="Georgia"/>
          <w:color w:val="auto"/>
          <w:sz w:val="22"/>
        </w:rPr>
        <w:t xml:space="preserve">(…) </w:t>
      </w:r>
      <w:r w:rsidRPr="00AC0FE7">
        <w:rPr>
          <w:rFonts w:ascii="Georgia" w:hAnsi="Georgia"/>
          <w:b/>
          <w:i/>
          <w:color w:val="auto"/>
          <w:sz w:val="22"/>
        </w:rPr>
        <w:t>No es posible considerar que la nefropatía desarrollada días después de su egreso médico, sea una condición directa de la sepsis abdominal, de la lesión tumoral renal descrita, o del uso de medios contrastados,</w:t>
      </w:r>
      <w:r w:rsidRPr="00AC0FE7">
        <w:rPr>
          <w:rFonts w:ascii="Georgia" w:hAnsi="Georgia"/>
          <w:i/>
          <w:color w:val="auto"/>
          <w:sz w:val="22"/>
        </w:rPr>
        <w:t xml:space="preserve"> ya que como lo soporta la historia, nunca hubo alteraciones de su perfil renal ni manifestaciones clínicas que indicaran daño renal (…)</w:t>
      </w:r>
      <w:r w:rsidRPr="00DE731C">
        <w:rPr>
          <w:rFonts w:ascii="Georgia" w:hAnsi="Georgia"/>
          <w:i/>
          <w:color w:val="auto"/>
        </w:rPr>
        <w:t xml:space="preserve">” </w:t>
      </w:r>
      <w:r w:rsidR="005B49A0" w:rsidRPr="00DE731C">
        <w:rPr>
          <w:rFonts w:ascii="Georgia" w:hAnsi="Georgia"/>
          <w:color w:val="auto"/>
        </w:rPr>
        <w:t>(</w:t>
      </w:r>
      <w:r w:rsidR="00B344D9" w:rsidRPr="00DE731C">
        <w:rPr>
          <w:rFonts w:ascii="Georgia" w:hAnsi="Georgia"/>
          <w:color w:val="auto"/>
        </w:rPr>
        <w:t>Negrillas de esta Sala</w:t>
      </w:r>
      <w:r w:rsidR="005B49A0" w:rsidRPr="00DE731C">
        <w:rPr>
          <w:rFonts w:ascii="Georgia" w:hAnsi="Georgia"/>
          <w:color w:val="auto"/>
        </w:rPr>
        <w:t>)</w:t>
      </w:r>
      <w:r w:rsidR="00B344D9" w:rsidRPr="00DE731C">
        <w:rPr>
          <w:rFonts w:ascii="Georgia" w:hAnsi="Georgia"/>
          <w:color w:val="auto"/>
        </w:rPr>
        <w:t>.</w:t>
      </w:r>
    </w:p>
    <w:p w14:paraId="3C0A1A53" w14:textId="77777777" w:rsidR="00AC0FE7" w:rsidRPr="00DE731C" w:rsidRDefault="00AC0FE7" w:rsidP="00DE731C">
      <w:pPr>
        <w:pStyle w:val="Default"/>
        <w:spacing w:line="276" w:lineRule="auto"/>
        <w:jc w:val="both"/>
        <w:rPr>
          <w:rFonts w:ascii="Georgia" w:hAnsi="Georgia"/>
          <w:color w:val="auto"/>
        </w:rPr>
      </w:pPr>
    </w:p>
    <w:p w14:paraId="0282B9EC" w14:textId="7E1AA26E" w:rsidR="00F50A80" w:rsidRPr="00DE731C" w:rsidRDefault="00820A59" w:rsidP="00DE731C">
      <w:pPr>
        <w:spacing w:line="276" w:lineRule="auto"/>
        <w:jc w:val="both"/>
        <w:textAlignment w:val="baseline"/>
        <w:rPr>
          <w:rFonts w:ascii="Georgia" w:hAnsi="Georgia" w:cs="Arial"/>
          <w:sz w:val="24"/>
          <w:szCs w:val="24"/>
        </w:rPr>
      </w:pPr>
      <w:r w:rsidRPr="00DE731C">
        <w:rPr>
          <w:rFonts w:ascii="Georgia" w:hAnsi="Georgia" w:cs="Arial"/>
          <w:sz w:val="24"/>
          <w:szCs w:val="24"/>
        </w:rPr>
        <w:t>Est</w:t>
      </w:r>
      <w:r w:rsidR="00B915A9" w:rsidRPr="00DE731C">
        <w:rPr>
          <w:rFonts w:ascii="Georgia" w:hAnsi="Georgia" w:cs="Arial"/>
          <w:sz w:val="24"/>
          <w:szCs w:val="24"/>
        </w:rPr>
        <w:t>e</w:t>
      </w:r>
      <w:r w:rsidRPr="00DE731C">
        <w:rPr>
          <w:rFonts w:ascii="Georgia" w:hAnsi="Georgia" w:cs="Arial"/>
          <w:sz w:val="24"/>
          <w:szCs w:val="24"/>
        </w:rPr>
        <w:t xml:space="preserve"> dict</w:t>
      </w:r>
      <w:r w:rsidR="00B915A9" w:rsidRPr="00DE731C">
        <w:rPr>
          <w:rFonts w:ascii="Georgia" w:hAnsi="Georgia" w:cs="Arial"/>
          <w:sz w:val="24"/>
          <w:szCs w:val="24"/>
        </w:rPr>
        <w:t>a</w:t>
      </w:r>
      <w:r w:rsidRPr="00DE731C">
        <w:rPr>
          <w:rFonts w:ascii="Georgia" w:hAnsi="Georgia" w:cs="Arial"/>
          <w:sz w:val="24"/>
          <w:szCs w:val="24"/>
        </w:rPr>
        <w:t xml:space="preserve">men fue elaborado por profesional en la materia médica específica del caso, </w:t>
      </w:r>
      <w:r w:rsidR="00B915A9" w:rsidRPr="00DE731C">
        <w:rPr>
          <w:rFonts w:ascii="Georgia" w:hAnsi="Georgia" w:cs="Arial"/>
          <w:sz w:val="24"/>
          <w:szCs w:val="24"/>
        </w:rPr>
        <w:t>especialista en cirugía general</w:t>
      </w:r>
      <w:r w:rsidR="00B344D9" w:rsidRPr="00DE731C">
        <w:rPr>
          <w:rFonts w:ascii="Georgia" w:hAnsi="Georgia" w:cs="Arial"/>
          <w:sz w:val="24"/>
          <w:szCs w:val="24"/>
        </w:rPr>
        <w:t xml:space="preserve"> y docente</w:t>
      </w:r>
      <w:r w:rsidRPr="00DE731C">
        <w:rPr>
          <w:rFonts w:ascii="Georgia" w:hAnsi="Georgia" w:cs="Arial"/>
          <w:sz w:val="24"/>
          <w:szCs w:val="24"/>
          <w:lang w:val="es-CO"/>
        </w:rPr>
        <w:t xml:space="preserve">; </w:t>
      </w:r>
      <w:r w:rsidR="00B915A9" w:rsidRPr="00DE731C">
        <w:rPr>
          <w:rFonts w:ascii="Georgia" w:hAnsi="Georgia" w:cs="Arial"/>
          <w:sz w:val="24"/>
          <w:szCs w:val="24"/>
          <w:lang w:val="es-CO"/>
        </w:rPr>
        <w:t>es un</w:t>
      </w:r>
      <w:r w:rsidRPr="00DE731C">
        <w:rPr>
          <w:rFonts w:ascii="Georgia" w:hAnsi="Georgia" w:cs="Arial"/>
          <w:sz w:val="24"/>
          <w:szCs w:val="24"/>
          <w:lang w:val="es-CO"/>
        </w:rPr>
        <w:t xml:space="preserve"> </w:t>
      </w:r>
      <w:r w:rsidRPr="00DE731C">
        <w:rPr>
          <w:rFonts w:ascii="Georgia" w:hAnsi="Georgia" w:cs="Arial"/>
          <w:sz w:val="24"/>
          <w:szCs w:val="24"/>
        </w:rPr>
        <w:t xml:space="preserve">trabajo que se aprecia claro en sus </w:t>
      </w:r>
      <w:r w:rsidRPr="00DE731C">
        <w:rPr>
          <w:rFonts w:ascii="Georgia" w:hAnsi="Georgia" w:cs="Arial"/>
          <w:sz w:val="24"/>
          <w:szCs w:val="24"/>
        </w:rPr>
        <w:lastRenderedPageBreak/>
        <w:t xml:space="preserve">premisas y conclusiones, </w:t>
      </w:r>
      <w:r w:rsidR="00B915A9" w:rsidRPr="00DE731C">
        <w:rPr>
          <w:rFonts w:ascii="Georgia" w:hAnsi="Georgia" w:cs="Arial"/>
          <w:sz w:val="24"/>
          <w:szCs w:val="24"/>
        </w:rPr>
        <w:t>es</w:t>
      </w:r>
      <w:r w:rsidRPr="00DE731C">
        <w:rPr>
          <w:rFonts w:ascii="Georgia" w:hAnsi="Georgia" w:cs="Arial"/>
          <w:sz w:val="24"/>
          <w:szCs w:val="24"/>
        </w:rPr>
        <w:t xml:space="preserve"> detallado porque se esmera en fundamentar cada una de las inferencias, está debidamente soportado con acertadas</w:t>
      </w:r>
      <w:r w:rsidR="005B49A0" w:rsidRPr="00DE731C">
        <w:rPr>
          <w:rFonts w:ascii="Georgia" w:hAnsi="Georgia" w:cs="Arial"/>
          <w:sz w:val="24"/>
          <w:szCs w:val="24"/>
        </w:rPr>
        <w:t xml:space="preserve"> citas </w:t>
      </w:r>
      <w:r w:rsidR="7D28BDC4" w:rsidRPr="00DE731C">
        <w:rPr>
          <w:rFonts w:ascii="Georgia" w:hAnsi="Georgia" w:cs="Arial"/>
          <w:sz w:val="24"/>
          <w:szCs w:val="24"/>
        </w:rPr>
        <w:t>especializadas</w:t>
      </w:r>
      <w:r w:rsidRPr="00DE731C">
        <w:rPr>
          <w:rFonts w:ascii="Georgia" w:hAnsi="Georgia" w:cs="Arial"/>
          <w:sz w:val="24"/>
          <w:szCs w:val="24"/>
        </w:rPr>
        <w:t>, por ende, se estima efica</w:t>
      </w:r>
      <w:r w:rsidR="00B915A9" w:rsidRPr="00DE731C">
        <w:rPr>
          <w:rFonts w:ascii="Georgia" w:hAnsi="Georgia" w:cs="Arial"/>
          <w:sz w:val="24"/>
          <w:szCs w:val="24"/>
        </w:rPr>
        <w:t>z</w:t>
      </w:r>
      <w:r w:rsidRPr="00DE731C">
        <w:rPr>
          <w:rFonts w:ascii="Georgia" w:hAnsi="Georgia" w:cs="Arial"/>
          <w:sz w:val="24"/>
          <w:szCs w:val="24"/>
        </w:rPr>
        <w:t xml:space="preserve"> para la acreditación de los hechos tema de prueba; amén de pertinente y útil, se aviene a los postulados del artículo 2</w:t>
      </w:r>
      <w:r w:rsidR="005B49A0" w:rsidRPr="00DE731C">
        <w:rPr>
          <w:rFonts w:ascii="Georgia" w:hAnsi="Georgia" w:cs="Arial"/>
          <w:sz w:val="24"/>
          <w:szCs w:val="24"/>
        </w:rPr>
        <w:t>32</w:t>
      </w:r>
      <w:r w:rsidRPr="00DE731C">
        <w:rPr>
          <w:rFonts w:ascii="Georgia" w:hAnsi="Georgia" w:cs="Arial"/>
          <w:sz w:val="24"/>
          <w:szCs w:val="24"/>
        </w:rPr>
        <w:t>, C</w:t>
      </w:r>
      <w:r w:rsidR="005B49A0" w:rsidRPr="00DE731C">
        <w:rPr>
          <w:rFonts w:ascii="Georgia" w:hAnsi="Georgia" w:cs="Arial"/>
          <w:sz w:val="24"/>
          <w:szCs w:val="24"/>
        </w:rPr>
        <w:t>GP</w:t>
      </w:r>
      <w:r w:rsidRPr="00DE731C">
        <w:rPr>
          <w:rFonts w:ascii="Georgia" w:hAnsi="Georgia" w:cs="Arial"/>
          <w:sz w:val="24"/>
          <w:szCs w:val="24"/>
        </w:rPr>
        <w:t>, en suma, está dotado de precisión y calidad.</w:t>
      </w:r>
      <w:r w:rsidR="002F5697" w:rsidRPr="00DE731C">
        <w:rPr>
          <w:rFonts w:ascii="Georgia" w:hAnsi="Georgia" w:cs="Arial"/>
          <w:sz w:val="24"/>
          <w:szCs w:val="24"/>
        </w:rPr>
        <w:t xml:space="preserve"> </w:t>
      </w:r>
    </w:p>
    <w:p w14:paraId="1EFBE64C" w14:textId="77777777" w:rsidR="00F50A80" w:rsidRPr="00DE731C" w:rsidRDefault="00F50A80" w:rsidP="00DE731C">
      <w:pPr>
        <w:spacing w:line="276" w:lineRule="auto"/>
        <w:jc w:val="both"/>
        <w:textAlignment w:val="baseline"/>
        <w:rPr>
          <w:rFonts w:ascii="Georgia" w:hAnsi="Georgia" w:cs="Arial"/>
          <w:sz w:val="24"/>
          <w:szCs w:val="24"/>
        </w:rPr>
      </w:pPr>
    </w:p>
    <w:p w14:paraId="7F5E05E5" w14:textId="52304DAE" w:rsidR="00F50A80" w:rsidRPr="00DE731C" w:rsidRDefault="00B915A9" w:rsidP="00DE731C">
      <w:pPr>
        <w:spacing w:line="276" w:lineRule="auto"/>
        <w:jc w:val="both"/>
        <w:rPr>
          <w:rFonts w:ascii="Georgia" w:hAnsi="Georgia" w:cs="Arial"/>
          <w:sz w:val="24"/>
          <w:szCs w:val="24"/>
          <w:lang w:val="es-CO"/>
        </w:rPr>
      </w:pPr>
      <w:r w:rsidRPr="00DE731C">
        <w:rPr>
          <w:rFonts w:ascii="Georgia" w:hAnsi="Georgia" w:cs="Arial"/>
          <w:sz w:val="24"/>
          <w:szCs w:val="24"/>
        </w:rPr>
        <w:t>La</w:t>
      </w:r>
      <w:r w:rsidR="002F5697" w:rsidRPr="00DE731C">
        <w:rPr>
          <w:rFonts w:ascii="Georgia" w:hAnsi="Georgia" w:cs="Arial"/>
          <w:sz w:val="24"/>
          <w:szCs w:val="24"/>
        </w:rPr>
        <w:t>s</w:t>
      </w:r>
      <w:r w:rsidRPr="00DE731C">
        <w:rPr>
          <w:rFonts w:ascii="Georgia" w:hAnsi="Georgia" w:cs="Arial"/>
          <w:sz w:val="24"/>
          <w:szCs w:val="24"/>
        </w:rPr>
        <w:t xml:space="preserve"> afirmaciones de</w:t>
      </w:r>
      <w:r w:rsidR="002F5697" w:rsidRPr="00DE731C">
        <w:rPr>
          <w:rFonts w:ascii="Georgia" w:hAnsi="Georgia" w:cs="Arial"/>
          <w:sz w:val="24"/>
          <w:szCs w:val="24"/>
        </w:rPr>
        <w:t xml:space="preserve"> ese experto se refuerzan con </w:t>
      </w:r>
      <w:r w:rsidRPr="00DE731C">
        <w:rPr>
          <w:rFonts w:ascii="Georgia" w:hAnsi="Georgia" w:cs="Arial"/>
          <w:sz w:val="24"/>
          <w:szCs w:val="24"/>
        </w:rPr>
        <w:t>las versiones de los testigos técnicos</w:t>
      </w:r>
      <w:r w:rsidR="002731C5" w:rsidRPr="00DE731C">
        <w:rPr>
          <w:rFonts w:ascii="Georgia" w:hAnsi="Georgia" w:cs="Arial"/>
          <w:sz w:val="24"/>
          <w:szCs w:val="24"/>
        </w:rPr>
        <w:t>, todos médicos especialistas en cirugía general,</w:t>
      </w:r>
      <w:r w:rsidR="002F5697" w:rsidRPr="00DE731C">
        <w:rPr>
          <w:rFonts w:ascii="Georgia" w:hAnsi="Georgia" w:cs="Arial"/>
          <w:sz w:val="24"/>
          <w:szCs w:val="24"/>
        </w:rPr>
        <w:t xml:space="preserve"> como enseguida se detalla</w:t>
      </w:r>
      <w:r w:rsidR="00F50A80" w:rsidRPr="00DE731C">
        <w:rPr>
          <w:rFonts w:ascii="Georgia" w:hAnsi="Georgia" w:cs="Arial"/>
          <w:sz w:val="24"/>
          <w:szCs w:val="24"/>
        </w:rPr>
        <w:t>r</w:t>
      </w:r>
      <w:r w:rsidR="00B344D9" w:rsidRPr="00DE731C">
        <w:rPr>
          <w:rFonts w:ascii="Georgia" w:hAnsi="Georgia" w:cs="Arial"/>
          <w:sz w:val="24"/>
          <w:szCs w:val="24"/>
        </w:rPr>
        <w:t>á</w:t>
      </w:r>
      <w:r w:rsidR="00F50A80" w:rsidRPr="00DE731C">
        <w:rPr>
          <w:rFonts w:ascii="Georgia" w:hAnsi="Georgia" w:cs="Arial"/>
          <w:sz w:val="24"/>
          <w:szCs w:val="24"/>
        </w:rPr>
        <w:t>n</w:t>
      </w:r>
      <w:r w:rsidR="00626FBD" w:rsidRPr="00DE731C">
        <w:rPr>
          <w:rFonts w:ascii="Georgia" w:hAnsi="Georgia" w:cs="Arial"/>
          <w:sz w:val="24"/>
          <w:szCs w:val="24"/>
        </w:rPr>
        <w:t>.</w:t>
      </w:r>
      <w:r w:rsidR="00F50A80" w:rsidRPr="00DE731C">
        <w:rPr>
          <w:rFonts w:ascii="Georgia" w:hAnsi="Georgia" w:cs="Arial"/>
          <w:sz w:val="24"/>
          <w:szCs w:val="24"/>
        </w:rPr>
        <w:t xml:space="preserve"> No sobra precisar </w:t>
      </w:r>
      <w:r w:rsidR="005B49A0" w:rsidRPr="00DE731C">
        <w:rPr>
          <w:rFonts w:ascii="Georgia" w:hAnsi="Georgia" w:cs="Arial"/>
          <w:sz w:val="24"/>
          <w:szCs w:val="24"/>
        </w:rPr>
        <w:t xml:space="preserve">que </w:t>
      </w:r>
      <w:r w:rsidR="00F50A80" w:rsidRPr="00DE731C">
        <w:rPr>
          <w:rFonts w:ascii="Georgia" w:hAnsi="Georgia" w:cs="Arial"/>
          <w:sz w:val="24"/>
          <w:szCs w:val="24"/>
        </w:rPr>
        <w:t xml:space="preserve">se califican así las declaraciones rendidas por un profesional o técnico que haya percibido directamente los hechos que son materia de discusión en el proceso. Según la ilustración académica que puede consultarse en las obras de los profesores </w:t>
      </w:r>
      <w:proofErr w:type="spellStart"/>
      <w:r w:rsidR="00F50A80" w:rsidRPr="00DE731C">
        <w:rPr>
          <w:rFonts w:ascii="Georgia" w:hAnsi="Georgia" w:cs="Arial"/>
          <w:sz w:val="24"/>
          <w:szCs w:val="24"/>
        </w:rPr>
        <w:t>Devis</w:t>
      </w:r>
      <w:proofErr w:type="spellEnd"/>
      <w:r w:rsidR="00F50A80" w:rsidRPr="00DE731C">
        <w:rPr>
          <w:rFonts w:ascii="Georgia" w:hAnsi="Georgia" w:cs="Arial"/>
          <w:sz w:val="24"/>
          <w:szCs w:val="24"/>
        </w:rPr>
        <w:t xml:space="preserve"> E.</w:t>
      </w:r>
      <w:r w:rsidR="00F50A80" w:rsidRPr="00DE731C">
        <w:rPr>
          <w:rFonts w:ascii="Georgia" w:hAnsi="Georgia"/>
          <w:sz w:val="24"/>
          <w:szCs w:val="24"/>
          <w:vertAlign w:val="superscript"/>
        </w:rPr>
        <w:footnoteReference w:id="98"/>
      </w:r>
      <w:r w:rsidR="00F50A80" w:rsidRPr="00DE731C">
        <w:rPr>
          <w:rFonts w:ascii="Georgia" w:hAnsi="Georgia" w:cs="Arial"/>
          <w:sz w:val="24"/>
          <w:szCs w:val="24"/>
        </w:rPr>
        <w:t>, Serrano E.</w:t>
      </w:r>
      <w:r w:rsidR="00F50A80" w:rsidRPr="00DE731C">
        <w:rPr>
          <w:rFonts w:ascii="Georgia" w:hAnsi="Georgia"/>
          <w:sz w:val="24"/>
          <w:szCs w:val="24"/>
          <w:vertAlign w:val="superscript"/>
        </w:rPr>
        <w:footnoteReference w:id="99"/>
      </w:r>
      <w:r w:rsidR="00F50A80" w:rsidRPr="00DE731C">
        <w:rPr>
          <w:rFonts w:ascii="Georgia" w:hAnsi="Georgia" w:cs="Arial"/>
          <w:sz w:val="24"/>
          <w:szCs w:val="24"/>
        </w:rPr>
        <w:t>,  Bermúdez M.</w:t>
      </w:r>
      <w:r w:rsidR="00F50A80" w:rsidRPr="00DE731C">
        <w:rPr>
          <w:rFonts w:ascii="Georgia" w:hAnsi="Georgia"/>
          <w:sz w:val="24"/>
          <w:szCs w:val="24"/>
          <w:vertAlign w:val="superscript"/>
        </w:rPr>
        <w:footnoteReference w:id="100"/>
      </w:r>
      <w:r w:rsidR="00F50A80" w:rsidRPr="00DE731C">
        <w:rPr>
          <w:rFonts w:ascii="Georgia" w:hAnsi="Georgia" w:cs="Arial"/>
          <w:sz w:val="24"/>
          <w:szCs w:val="24"/>
        </w:rPr>
        <w:t xml:space="preserve"> o Rojas G.</w:t>
      </w:r>
      <w:r w:rsidR="00F50A80" w:rsidRPr="00DE731C">
        <w:rPr>
          <w:rFonts w:ascii="Georgia" w:hAnsi="Georgia"/>
          <w:sz w:val="24"/>
          <w:szCs w:val="24"/>
          <w:vertAlign w:val="superscript"/>
        </w:rPr>
        <w:footnoteReference w:id="101"/>
      </w:r>
      <w:r w:rsidR="00F50A80" w:rsidRPr="00DE731C">
        <w:rPr>
          <w:rFonts w:ascii="Georgia" w:hAnsi="Georgia" w:cs="Arial"/>
          <w:sz w:val="24"/>
          <w:szCs w:val="24"/>
        </w:rPr>
        <w:t>, referida en extenso en decisiones precedentes de esta misma Sala</w:t>
      </w:r>
      <w:r w:rsidR="00F50A80" w:rsidRPr="00DE731C">
        <w:rPr>
          <w:rFonts w:ascii="Georgia" w:hAnsi="Georgia"/>
          <w:sz w:val="24"/>
          <w:szCs w:val="24"/>
          <w:vertAlign w:val="superscript"/>
        </w:rPr>
        <w:footnoteReference w:id="102"/>
      </w:r>
      <w:r w:rsidR="00F50A80" w:rsidRPr="00DE731C">
        <w:rPr>
          <w:rFonts w:ascii="Georgia" w:hAnsi="Georgia" w:cs="Arial"/>
          <w:sz w:val="24"/>
          <w:szCs w:val="24"/>
        </w:rPr>
        <w:t xml:space="preserve"> y en la jurisprudencia de la CSJ (2020)</w:t>
      </w:r>
      <w:r w:rsidR="00F50A80" w:rsidRPr="00DE731C">
        <w:rPr>
          <w:rFonts w:ascii="Georgia" w:hAnsi="Georgia"/>
          <w:sz w:val="24"/>
          <w:szCs w:val="24"/>
          <w:vertAlign w:val="superscript"/>
        </w:rPr>
        <w:footnoteReference w:id="103"/>
      </w:r>
      <w:r w:rsidR="00F50A80" w:rsidRPr="00DE731C">
        <w:rPr>
          <w:rFonts w:ascii="Georgia" w:hAnsi="Georgia" w:cs="Arial"/>
          <w:sz w:val="24"/>
          <w:szCs w:val="24"/>
        </w:rPr>
        <w:t xml:space="preserve">. </w:t>
      </w:r>
    </w:p>
    <w:p w14:paraId="58309D92" w14:textId="6691E654" w:rsidR="002F5697" w:rsidRPr="00DE731C" w:rsidRDefault="002F5697" w:rsidP="00DE731C">
      <w:pPr>
        <w:spacing w:line="276" w:lineRule="auto"/>
        <w:jc w:val="both"/>
        <w:textAlignment w:val="baseline"/>
        <w:rPr>
          <w:rFonts w:ascii="Georgia" w:hAnsi="Georgia" w:cs="Arial"/>
          <w:sz w:val="24"/>
          <w:szCs w:val="24"/>
        </w:rPr>
      </w:pPr>
    </w:p>
    <w:p w14:paraId="32296E17" w14:textId="61F16B83" w:rsidR="00B915A9" w:rsidRPr="00DE731C" w:rsidRDefault="00F50A80" w:rsidP="00DE731C">
      <w:pPr>
        <w:tabs>
          <w:tab w:val="left" w:pos="3615"/>
        </w:tabs>
        <w:spacing w:line="276" w:lineRule="auto"/>
        <w:jc w:val="both"/>
        <w:rPr>
          <w:rFonts w:ascii="Georgia" w:hAnsi="Georgia" w:cs="Arial"/>
          <w:sz w:val="24"/>
          <w:szCs w:val="24"/>
        </w:rPr>
      </w:pPr>
      <w:r w:rsidRPr="00DE731C">
        <w:rPr>
          <w:rFonts w:ascii="Georgia" w:hAnsi="Georgia" w:cs="Arial"/>
          <w:sz w:val="24"/>
          <w:szCs w:val="24"/>
        </w:rPr>
        <w:t xml:space="preserve">Esas versiones fueron: </w:t>
      </w:r>
      <w:r w:rsidR="002F5697" w:rsidRPr="00DE731C">
        <w:rPr>
          <w:rFonts w:ascii="Georgia" w:hAnsi="Georgia" w:cs="Arial"/>
          <w:b/>
          <w:sz w:val="24"/>
          <w:szCs w:val="24"/>
        </w:rPr>
        <w:t>(</w:t>
      </w:r>
      <w:r w:rsidR="00673EB9" w:rsidRPr="00DE731C">
        <w:rPr>
          <w:rFonts w:ascii="Georgia" w:hAnsi="Georgia" w:cs="Arial"/>
          <w:b/>
          <w:sz w:val="24"/>
          <w:szCs w:val="24"/>
        </w:rPr>
        <w:t>1</w:t>
      </w:r>
      <w:r w:rsidR="002F5697" w:rsidRPr="00DE731C">
        <w:rPr>
          <w:rFonts w:ascii="Georgia" w:hAnsi="Georgia" w:cs="Arial"/>
          <w:b/>
          <w:sz w:val="24"/>
          <w:szCs w:val="24"/>
        </w:rPr>
        <w:t>)</w:t>
      </w:r>
      <w:r w:rsidR="002F5697" w:rsidRPr="00DE731C">
        <w:rPr>
          <w:rFonts w:ascii="Georgia" w:hAnsi="Georgia" w:cs="Arial"/>
          <w:sz w:val="24"/>
          <w:szCs w:val="24"/>
        </w:rPr>
        <w:t xml:space="preserve"> </w:t>
      </w:r>
      <w:r w:rsidR="00673EB9" w:rsidRPr="00DE731C">
        <w:rPr>
          <w:rFonts w:ascii="Georgia" w:hAnsi="Georgia" w:cs="Arial"/>
          <w:sz w:val="24"/>
          <w:szCs w:val="24"/>
        </w:rPr>
        <w:t>Carlos Alberto Becerra Arias</w:t>
      </w:r>
      <w:r w:rsidR="002731C5" w:rsidRPr="00DE731C">
        <w:rPr>
          <w:rFonts w:ascii="Georgia" w:hAnsi="Georgia" w:cs="Arial"/>
          <w:sz w:val="24"/>
          <w:szCs w:val="24"/>
        </w:rPr>
        <w:t>.</w:t>
      </w:r>
      <w:r w:rsidR="002F5697" w:rsidRPr="00DE731C">
        <w:rPr>
          <w:rFonts w:ascii="Georgia" w:hAnsi="Georgia" w:cs="Arial"/>
          <w:sz w:val="24"/>
          <w:szCs w:val="24"/>
        </w:rPr>
        <w:t xml:space="preserve"> </w:t>
      </w:r>
      <w:r w:rsidR="002731C5" w:rsidRPr="00DE731C">
        <w:rPr>
          <w:rFonts w:ascii="Georgia" w:hAnsi="Georgia" w:cs="Arial"/>
          <w:sz w:val="24"/>
          <w:szCs w:val="24"/>
        </w:rPr>
        <w:t xml:space="preserve">Atendió </w:t>
      </w:r>
      <w:r w:rsidR="002F5697" w:rsidRPr="00DE731C">
        <w:rPr>
          <w:rFonts w:ascii="Georgia" w:hAnsi="Georgia" w:cs="Arial"/>
          <w:sz w:val="24"/>
          <w:szCs w:val="24"/>
        </w:rPr>
        <w:t xml:space="preserve">a la </w:t>
      </w:r>
      <w:r w:rsidR="00DB4843" w:rsidRPr="00DE731C">
        <w:rPr>
          <w:rFonts w:ascii="Georgia" w:hAnsi="Georgia" w:cs="Arial"/>
          <w:sz w:val="24"/>
          <w:szCs w:val="24"/>
        </w:rPr>
        <w:t>actora en Pinares Médica</w:t>
      </w:r>
      <w:r w:rsidR="002731C5" w:rsidRPr="00DE731C">
        <w:rPr>
          <w:rFonts w:ascii="Georgia" w:hAnsi="Georgia" w:cs="Arial"/>
          <w:sz w:val="24"/>
          <w:szCs w:val="24"/>
        </w:rPr>
        <w:t>.</w:t>
      </w:r>
      <w:r w:rsidR="00DB4843" w:rsidRPr="00DE731C">
        <w:rPr>
          <w:rFonts w:ascii="Georgia" w:hAnsi="Georgia" w:cs="Arial"/>
          <w:sz w:val="24"/>
          <w:szCs w:val="24"/>
        </w:rPr>
        <w:t xml:space="preserve"> </w:t>
      </w:r>
      <w:r w:rsidR="002731C5" w:rsidRPr="00DE731C">
        <w:rPr>
          <w:rFonts w:ascii="Georgia" w:hAnsi="Georgia" w:cs="Arial"/>
          <w:sz w:val="24"/>
          <w:szCs w:val="24"/>
        </w:rPr>
        <w:t xml:space="preserve">Entre </w:t>
      </w:r>
      <w:r w:rsidR="00DB4843" w:rsidRPr="00DE731C">
        <w:rPr>
          <w:rFonts w:ascii="Georgia" w:hAnsi="Georgia" w:cs="Arial"/>
          <w:sz w:val="24"/>
          <w:szCs w:val="24"/>
        </w:rPr>
        <w:t>otros aspectos, señaló</w:t>
      </w:r>
      <w:r w:rsidR="002F5697" w:rsidRPr="00DE731C">
        <w:rPr>
          <w:rFonts w:ascii="Georgia" w:hAnsi="Georgia" w:cs="Arial"/>
          <w:sz w:val="24"/>
          <w:szCs w:val="24"/>
        </w:rPr>
        <w:t xml:space="preserve">: (i) </w:t>
      </w:r>
      <w:r w:rsidR="00200785" w:rsidRPr="00DE731C">
        <w:rPr>
          <w:rFonts w:ascii="Georgia" w:hAnsi="Georgia" w:cs="Arial"/>
          <w:sz w:val="24"/>
          <w:szCs w:val="24"/>
        </w:rPr>
        <w:t>A</w:t>
      </w:r>
      <w:r w:rsidR="00144ABD" w:rsidRPr="00DE731C">
        <w:rPr>
          <w:rFonts w:ascii="Georgia" w:hAnsi="Georgia" w:cs="Arial"/>
          <w:sz w:val="24"/>
          <w:szCs w:val="24"/>
        </w:rPr>
        <w:t>l</w:t>
      </w:r>
      <w:r w:rsidR="00200785" w:rsidRPr="00DE731C">
        <w:rPr>
          <w:rFonts w:ascii="Georgia" w:hAnsi="Georgia" w:cs="Arial"/>
          <w:sz w:val="24"/>
          <w:szCs w:val="24"/>
        </w:rPr>
        <w:t xml:space="preserve"> ingreso llevaba 30 horas de dolor abdominal que atribuía </w:t>
      </w:r>
      <w:r w:rsidR="002451E1" w:rsidRPr="00DE731C">
        <w:rPr>
          <w:rFonts w:ascii="Georgia" w:hAnsi="Georgia" w:cs="Arial"/>
          <w:sz w:val="24"/>
          <w:szCs w:val="24"/>
        </w:rPr>
        <w:t xml:space="preserve">a la ingestión de leche; </w:t>
      </w:r>
      <w:r w:rsidR="002F5697" w:rsidRPr="00DE731C">
        <w:rPr>
          <w:rFonts w:ascii="Georgia" w:hAnsi="Georgia" w:cs="Arial"/>
          <w:sz w:val="24"/>
          <w:szCs w:val="24"/>
        </w:rPr>
        <w:t xml:space="preserve">(ii) </w:t>
      </w:r>
      <w:r w:rsidR="006C23F4" w:rsidRPr="00DE731C">
        <w:rPr>
          <w:rFonts w:ascii="Georgia" w:hAnsi="Georgia" w:cs="Arial"/>
          <w:sz w:val="24"/>
          <w:szCs w:val="24"/>
        </w:rPr>
        <w:t>La valoración no evidenció irritación peritoneal, abdomen quirúrgico ni fiebre, tampoco, dolor en la fosa iliaca</w:t>
      </w:r>
      <w:r w:rsidR="00626FBD" w:rsidRPr="00DE731C">
        <w:rPr>
          <w:rFonts w:ascii="Georgia" w:hAnsi="Georgia" w:cs="Arial"/>
          <w:sz w:val="24"/>
          <w:szCs w:val="24"/>
        </w:rPr>
        <w:t xml:space="preserve">; (iii) </w:t>
      </w:r>
      <w:r w:rsidR="00B329DB" w:rsidRPr="00DE731C">
        <w:rPr>
          <w:rFonts w:ascii="Georgia" w:hAnsi="Georgia"/>
          <w:sz w:val="24"/>
          <w:szCs w:val="24"/>
          <w:lang w:val="es-CO"/>
        </w:rPr>
        <w:t xml:space="preserve">Aplicado el score de Alvarado daba una puntuación de 4 a 5, </w:t>
      </w:r>
      <w:r w:rsidR="00144ABD" w:rsidRPr="00DE731C">
        <w:rPr>
          <w:rFonts w:ascii="Georgia" w:hAnsi="Georgia"/>
          <w:sz w:val="24"/>
          <w:szCs w:val="24"/>
          <w:lang w:val="es-CO"/>
        </w:rPr>
        <w:t xml:space="preserve">por ser inferior </w:t>
      </w:r>
      <w:r w:rsidR="00B329DB" w:rsidRPr="00DE731C">
        <w:rPr>
          <w:rFonts w:ascii="Georgia" w:hAnsi="Georgia"/>
          <w:sz w:val="24"/>
          <w:szCs w:val="24"/>
          <w:lang w:val="es-CO"/>
        </w:rPr>
        <w:t xml:space="preserve">a 7 </w:t>
      </w:r>
      <w:r w:rsidR="00144ABD" w:rsidRPr="00DE731C">
        <w:rPr>
          <w:rFonts w:ascii="Georgia" w:hAnsi="Georgia"/>
          <w:sz w:val="24"/>
          <w:szCs w:val="24"/>
          <w:lang w:val="es-CO"/>
        </w:rPr>
        <w:t xml:space="preserve">no </w:t>
      </w:r>
      <w:r w:rsidR="00B329DB" w:rsidRPr="00DE731C">
        <w:rPr>
          <w:rFonts w:ascii="Georgia" w:hAnsi="Georgia"/>
          <w:sz w:val="24"/>
          <w:szCs w:val="24"/>
          <w:lang w:val="es-CO"/>
        </w:rPr>
        <w:t>era indicativo de apendicitis; (iv) Da</w:t>
      </w:r>
      <w:r w:rsidR="00144ABD" w:rsidRPr="00DE731C">
        <w:rPr>
          <w:rFonts w:ascii="Georgia" w:hAnsi="Georgia"/>
          <w:sz w:val="24"/>
          <w:szCs w:val="24"/>
          <w:lang w:val="es-CO"/>
        </w:rPr>
        <w:t>d</w:t>
      </w:r>
      <w:r w:rsidR="00B329DB" w:rsidRPr="00DE731C">
        <w:rPr>
          <w:rFonts w:ascii="Georgia" w:hAnsi="Georgia"/>
          <w:sz w:val="24"/>
          <w:szCs w:val="24"/>
          <w:lang w:val="es-CO"/>
        </w:rPr>
        <w:t>as las comorbilidades era poco probable diagnosticar esa patología</w:t>
      </w:r>
      <w:r w:rsidR="00B24A80" w:rsidRPr="00DE731C">
        <w:rPr>
          <w:rFonts w:ascii="Georgia" w:hAnsi="Georgia"/>
          <w:sz w:val="24"/>
          <w:szCs w:val="24"/>
          <w:lang w:val="es-CO"/>
        </w:rPr>
        <w:t>, también, por su género y edad</w:t>
      </w:r>
      <w:r w:rsidR="00626FBD" w:rsidRPr="00DE731C">
        <w:rPr>
          <w:rFonts w:ascii="Georgia" w:hAnsi="Georgia" w:cs="Arial"/>
          <w:sz w:val="24"/>
          <w:szCs w:val="24"/>
        </w:rPr>
        <w:t>.</w:t>
      </w:r>
    </w:p>
    <w:p w14:paraId="05B6600D" w14:textId="77777777" w:rsidR="00B344D9" w:rsidRPr="00DE731C" w:rsidRDefault="00B344D9" w:rsidP="00DE731C">
      <w:pPr>
        <w:tabs>
          <w:tab w:val="left" w:pos="3615"/>
        </w:tabs>
        <w:spacing w:line="276" w:lineRule="auto"/>
        <w:jc w:val="both"/>
        <w:rPr>
          <w:rFonts w:ascii="Georgia" w:hAnsi="Georgia" w:cs="Arial"/>
          <w:sz w:val="24"/>
          <w:szCs w:val="24"/>
        </w:rPr>
      </w:pPr>
    </w:p>
    <w:p w14:paraId="66FFD56F" w14:textId="22E9D0B7" w:rsidR="00673EB9" w:rsidRPr="00DE731C" w:rsidRDefault="00673EB9" w:rsidP="00DE731C">
      <w:pPr>
        <w:tabs>
          <w:tab w:val="left" w:pos="3615"/>
        </w:tabs>
        <w:spacing w:line="276" w:lineRule="auto"/>
        <w:jc w:val="both"/>
        <w:rPr>
          <w:rFonts w:ascii="Georgia" w:hAnsi="Georgia" w:cs="Arial"/>
          <w:sz w:val="24"/>
          <w:szCs w:val="24"/>
        </w:rPr>
      </w:pPr>
      <w:r w:rsidRPr="00DE731C">
        <w:rPr>
          <w:rFonts w:ascii="Georgia" w:hAnsi="Georgia" w:cs="Arial"/>
          <w:b/>
          <w:sz w:val="24"/>
          <w:szCs w:val="24"/>
        </w:rPr>
        <w:t>(2)</w:t>
      </w:r>
      <w:r w:rsidRPr="00DE731C">
        <w:rPr>
          <w:rFonts w:ascii="Georgia" w:hAnsi="Georgia" w:cs="Arial"/>
          <w:sz w:val="24"/>
          <w:szCs w:val="24"/>
        </w:rPr>
        <w:t xml:space="preserve"> Álvaro Augusto Lema Velásquez</w:t>
      </w:r>
      <w:r w:rsidR="002731C5" w:rsidRPr="00DE731C">
        <w:rPr>
          <w:rFonts w:ascii="Georgia" w:hAnsi="Georgia" w:cs="Arial"/>
          <w:sz w:val="24"/>
          <w:szCs w:val="24"/>
        </w:rPr>
        <w:t>.</w:t>
      </w:r>
      <w:r w:rsidRPr="00DE731C">
        <w:rPr>
          <w:rFonts w:ascii="Georgia" w:hAnsi="Georgia" w:cs="Arial"/>
          <w:sz w:val="24"/>
          <w:szCs w:val="24"/>
        </w:rPr>
        <w:t xml:space="preserve"> </w:t>
      </w:r>
      <w:r w:rsidR="002731C5" w:rsidRPr="00DE731C">
        <w:rPr>
          <w:rFonts w:ascii="Georgia" w:hAnsi="Georgia" w:cs="Arial"/>
          <w:sz w:val="24"/>
          <w:szCs w:val="24"/>
        </w:rPr>
        <w:t xml:space="preserve">Valoró </w:t>
      </w:r>
      <w:r w:rsidRPr="00DE731C">
        <w:rPr>
          <w:rFonts w:ascii="Georgia" w:hAnsi="Georgia" w:cs="Arial"/>
          <w:sz w:val="24"/>
          <w:szCs w:val="24"/>
        </w:rPr>
        <w:t xml:space="preserve">a la </w:t>
      </w:r>
      <w:r w:rsidR="002731C5" w:rsidRPr="00DE731C">
        <w:rPr>
          <w:rFonts w:ascii="Georgia" w:hAnsi="Georgia" w:cs="Arial"/>
          <w:sz w:val="24"/>
          <w:szCs w:val="24"/>
        </w:rPr>
        <w:t xml:space="preserve">paciente </w:t>
      </w:r>
      <w:r w:rsidRPr="00DE731C">
        <w:rPr>
          <w:rFonts w:ascii="Georgia" w:hAnsi="Georgia" w:cs="Arial"/>
          <w:sz w:val="24"/>
          <w:szCs w:val="24"/>
        </w:rPr>
        <w:t xml:space="preserve">a su ingreso a la clínica </w:t>
      </w:r>
      <w:proofErr w:type="spellStart"/>
      <w:r w:rsidRPr="00DE731C">
        <w:rPr>
          <w:rFonts w:ascii="Georgia" w:hAnsi="Georgia" w:cs="Arial"/>
          <w:sz w:val="24"/>
          <w:szCs w:val="24"/>
        </w:rPr>
        <w:t>Comfamiliar</w:t>
      </w:r>
      <w:proofErr w:type="spellEnd"/>
      <w:r w:rsidRPr="00DE731C">
        <w:rPr>
          <w:rFonts w:ascii="Georgia" w:hAnsi="Georgia" w:cs="Arial"/>
          <w:sz w:val="24"/>
          <w:szCs w:val="24"/>
        </w:rPr>
        <w:t xml:space="preserve"> e indicó</w:t>
      </w:r>
      <w:r w:rsidR="002731C5" w:rsidRPr="00DE731C">
        <w:rPr>
          <w:rFonts w:ascii="Georgia" w:hAnsi="Georgia" w:cs="Arial"/>
          <w:sz w:val="24"/>
          <w:szCs w:val="24"/>
        </w:rPr>
        <w:t>, entre otras situaciones</w:t>
      </w:r>
      <w:r w:rsidRPr="00DE731C">
        <w:rPr>
          <w:rFonts w:ascii="Georgia" w:hAnsi="Georgia" w:cs="Arial"/>
          <w:sz w:val="24"/>
          <w:szCs w:val="24"/>
        </w:rPr>
        <w:t xml:space="preserve">: (i) </w:t>
      </w:r>
      <w:r w:rsidR="00D7608A" w:rsidRPr="00DE731C">
        <w:rPr>
          <w:rFonts w:ascii="Georgia" w:hAnsi="Georgia" w:cs="Arial"/>
          <w:sz w:val="24"/>
          <w:szCs w:val="24"/>
        </w:rPr>
        <w:t xml:space="preserve">A falta de </w:t>
      </w:r>
      <w:r w:rsidRPr="00DE731C">
        <w:rPr>
          <w:rFonts w:ascii="Georgia" w:hAnsi="Georgia" w:cs="Arial"/>
          <w:sz w:val="24"/>
          <w:szCs w:val="24"/>
        </w:rPr>
        <w:t xml:space="preserve">irritación peritoneal ameritaba un examen imagenológico adicional; (ii) </w:t>
      </w:r>
      <w:r w:rsidR="00D7608A" w:rsidRPr="00DE731C">
        <w:rPr>
          <w:rFonts w:ascii="Georgia" w:hAnsi="Georgia" w:cs="Arial"/>
          <w:sz w:val="24"/>
          <w:szCs w:val="24"/>
        </w:rPr>
        <w:t>Según los síntomas que presentaba y a</w:t>
      </w:r>
      <w:r w:rsidRPr="00DE731C">
        <w:rPr>
          <w:rFonts w:ascii="Georgia" w:hAnsi="Georgia" w:cs="Arial"/>
          <w:sz w:val="24"/>
          <w:szCs w:val="24"/>
        </w:rPr>
        <w:t>corde con la edad de la paciente</w:t>
      </w:r>
      <w:r w:rsidR="00D7608A" w:rsidRPr="00DE731C">
        <w:rPr>
          <w:rFonts w:ascii="Georgia" w:hAnsi="Georgia" w:cs="Arial"/>
          <w:sz w:val="24"/>
          <w:szCs w:val="24"/>
        </w:rPr>
        <w:t>,</w:t>
      </w:r>
      <w:r w:rsidRPr="00DE731C">
        <w:rPr>
          <w:rFonts w:ascii="Georgia" w:hAnsi="Georgia" w:cs="Arial"/>
          <w:sz w:val="24"/>
          <w:szCs w:val="24"/>
        </w:rPr>
        <w:t xml:space="preserve"> había varias opciones de diagnóstico; y, (iii) Los exámenes de creatinina al egreso mostraban niveles normales. </w:t>
      </w:r>
    </w:p>
    <w:p w14:paraId="093F933A" w14:textId="77777777" w:rsidR="00673EB9" w:rsidRPr="00DE731C" w:rsidRDefault="00673EB9" w:rsidP="00DE731C">
      <w:pPr>
        <w:tabs>
          <w:tab w:val="left" w:pos="3615"/>
        </w:tabs>
        <w:spacing w:line="276" w:lineRule="auto"/>
        <w:jc w:val="both"/>
        <w:rPr>
          <w:rFonts w:ascii="Georgia" w:hAnsi="Georgia" w:cs="Arial"/>
          <w:sz w:val="24"/>
          <w:szCs w:val="24"/>
          <w:lang w:val="es-CO"/>
        </w:rPr>
      </w:pPr>
    </w:p>
    <w:p w14:paraId="33DE660C" w14:textId="007380C9" w:rsidR="002731C5" w:rsidRPr="00DE731C" w:rsidRDefault="002731C5" w:rsidP="00DE731C">
      <w:pPr>
        <w:tabs>
          <w:tab w:val="left" w:pos="3615"/>
        </w:tabs>
        <w:spacing w:line="276" w:lineRule="auto"/>
        <w:jc w:val="both"/>
        <w:rPr>
          <w:rFonts w:ascii="Georgia" w:hAnsi="Georgia" w:cs="Arial"/>
          <w:sz w:val="24"/>
          <w:szCs w:val="24"/>
        </w:rPr>
      </w:pPr>
      <w:r w:rsidRPr="00DE731C">
        <w:rPr>
          <w:rFonts w:ascii="Georgia" w:hAnsi="Georgia" w:cs="Arial"/>
          <w:b/>
          <w:sz w:val="24"/>
          <w:szCs w:val="24"/>
        </w:rPr>
        <w:t>(3)</w:t>
      </w:r>
      <w:r w:rsidRPr="00DE731C">
        <w:rPr>
          <w:rFonts w:ascii="Georgia" w:hAnsi="Georgia" w:cs="Arial"/>
          <w:sz w:val="24"/>
          <w:szCs w:val="24"/>
        </w:rPr>
        <w:t xml:space="preserve"> Andrés Tirado </w:t>
      </w:r>
      <w:proofErr w:type="spellStart"/>
      <w:r w:rsidRPr="00DE731C">
        <w:rPr>
          <w:rFonts w:ascii="Georgia" w:hAnsi="Georgia" w:cs="Arial"/>
          <w:sz w:val="24"/>
          <w:szCs w:val="24"/>
        </w:rPr>
        <w:t>Chujfi</w:t>
      </w:r>
      <w:proofErr w:type="spellEnd"/>
      <w:r w:rsidRPr="00DE731C">
        <w:rPr>
          <w:rFonts w:ascii="Georgia" w:hAnsi="Georgia" w:cs="Arial"/>
          <w:sz w:val="24"/>
          <w:szCs w:val="24"/>
        </w:rPr>
        <w:t xml:space="preserve">. Asistió a la señora Myriam en la clínica </w:t>
      </w:r>
      <w:proofErr w:type="spellStart"/>
      <w:r w:rsidRPr="00DE731C">
        <w:rPr>
          <w:rFonts w:ascii="Georgia" w:hAnsi="Georgia" w:cs="Arial"/>
          <w:sz w:val="24"/>
          <w:szCs w:val="24"/>
        </w:rPr>
        <w:t>Comfamiliar</w:t>
      </w:r>
      <w:proofErr w:type="spellEnd"/>
      <w:r w:rsidRPr="00DE731C">
        <w:rPr>
          <w:rFonts w:ascii="Georgia" w:hAnsi="Georgia" w:cs="Arial"/>
          <w:sz w:val="24"/>
          <w:szCs w:val="24"/>
        </w:rPr>
        <w:t xml:space="preserve"> y precisó, entre otr</w:t>
      </w:r>
      <w:r w:rsidR="00D7608A" w:rsidRPr="00DE731C">
        <w:rPr>
          <w:rFonts w:ascii="Georgia" w:hAnsi="Georgia" w:cs="Arial"/>
          <w:sz w:val="24"/>
          <w:szCs w:val="24"/>
        </w:rPr>
        <w:t>o</w:t>
      </w:r>
      <w:r w:rsidRPr="00DE731C">
        <w:rPr>
          <w:rFonts w:ascii="Georgia" w:hAnsi="Georgia" w:cs="Arial"/>
          <w:sz w:val="24"/>
          <w:szCs w:val="24"/>
        </w:rPr>
        <w:t xml:space="preserve">s: (i) La apendicitis es muy difícil de diagnosticar, de acuerdo con su edad era poco probable, lo es más para menores de 30 años; (ii) </w:t>
      </w:r>
      <w:r w:rsidR="00E803D2" w:rsidRPr="00DE731C">
        <w:rPr>
          <w:rFonts w:ascii="Georgia" w:hAnsi="Georgia" w:cs="Arial"/>
          <w:sz w:val="24"/>
          <w:szCs w:val="24"/>
        </w:rPr>
        <w:t xml:space="preserve">La escala de Alvarado, puntuada para el caso en 6, no era conclusiva de esa enfermedad, tenían que hacerse otros </w:t>
      </w:r>
      <w:r w:rsidR="005B49A0" w:rsidRPr="00DE731C">
        <w:rPr>
          <w:rFonts w:ascii="Georgia" w:hAnsi="Georgia" w:cs="Arial"/>
          <w:sz w:val="24"/>
          <w:szCs w:val="24"/>
        </w:rPr>
        <w:t>análisis</w:t>
      </w:r>
      <w:r w:rsidRPr="00DE731C">
        <w:rPr>
          <w:rFonts w:ascii="Georgia" w:hAnsi="Georgia" w:cs="Arial"/>
          <w:sz w:val="24"/>
          <w:szCs w:val="24"/>
        </w:rPr>
        <w:t xml:space="preserve">; y, (iii) Los exámenes de creatinina al egreso mostraban niveles normales. </w:t>
      </w:r>
    </w:p>
    <w:p w14:paraId="2741D11D" w14:textId="77777777" w:rsidR="00B915A9" w:rsidRPr="00DE731C" w:rsidRDefault="00B915A9" w:rsidP="00DE731C">
      <w:pPr>
        <w:tabs>
          <w:tab w:val="left" w:pos="3615"/>
        </w:tabs>
        <w:spacing w:line="276" w:lineRule="auto"/>
        <w:jc w:val="both"/>
        <w:rPr>
          <w:rFonts w:ascii="Georgia" w:hAnsi="Georgia" w:cs="Arial"/>
          <w:sz w:val="24"/>
          <w:szCs w:val="24"/>
          <w:lang w:val="es-CO"/>
        </w:rPr>
      </w:pPr>
    </w:p>
    <w:p w14:paraId="3BEFA51F" w14:textId="536AC826" w:rsidR="00820A59" w:rsidRPr="00DE731C" w:rsidRDefault="00B97173" w:rsidP="00DE731C">
      <w:pPr>
        <w:spacing w:line="276" w:lineRule="auto"/>
        <w:jc w:val="both"/>
        <w:textAlignment w:val="baseline"/>
        <w:rPr>
          <w:rFonts w:ascii="Georgia" w:hAnsi="Georgia" w:cs="Arial"/>
          <w:sz w:val="24"/>
          <w:szCs w:val="24"/>
          <w:lang w:val="es-CO"/>
        </w:rPr>
      </w:pPr>
      <w:r w:rsidRPr="00DE731C">
        <w:rPr>
          <w:rFonts w:ascii="Georgia" w:hAnsi="Georgia" w:cs="Arial"/>
          <w:sz w:val="24"/>
          <w:szCs w:val="24"/>
          <w:lang w:val="es-CO"/>
        </w:rPr>
        <w:t xml:space="preserve">Así las cosas, para esta Sala, </w:t>
      </w:r>
      <w:r w:rsidR="00820A59" w:rsidRPr="00DE731C">
        <w:rPr>
          <w:rFonts w:ascii="Georgia" w:hAnsi="Georgia" w:cs="Arial"/>
          <w:sz w:val="24"/>
          <w:szCs w:val="24"/>
          <w:lang w:val="es-CO"/>
        </w:rPr>
        <w:t>según l</w:t>
      </w:r>
      <w:r w:rsidR="00A45D56" w:rsidRPr="00DE731C">
        <w:rPr>
          <w:rFonts w:ascii="Georgia" w:hAnsi="Georgia" w:cs="Arial"/>
          <w:sz w:val="24"/>
          <w:szCs w:val="24"/>
          <w:lang w:val="es-CO"/>
        </w:rPr>
        <w:t>o</w:t>
      </w:r>
      <w:r w:rsidR="00820A59" w:rsidRPr="00DE731C">
        <w:rPr>
          <w:rFonts w:ascii="Georgia" w:hAnsi="Georgia" w:cs="Arial"/>
          <w:sz w:val="24"/>
          <w:szCs w:val="24"/>
          <w:lang w:val="es-CO"/>
        </w:rPr>
        <w:t xml:space="preserve"> </w:t>
      </w:r>
      <w:r w:rsidR="009724A6" w:rsidRPr="00DE731C">
        <w:rPr>
          <w:rFonts w:ascii="Georgia" w:hAnsi="Georgia" w:cs="Arial"/>
          <w:sz w:val="24"/>
          <w:szCs w:val="24"/>
          <w:lang w:val="es-CO"/>
        </w:rPr>
        <w:t>expuesto</w:t>
      </w:r>
      <w:r w:rsidR="00820A59" w:rsidRPr="00DE731C">
        <w:rPr>
          <w:rFonts w:ascii="Georgia" w:hAnsi="Georgia" w:cs="Arial"/>
          <w:sz w:val="24"/>
          <w:szCs w:val="24"/>
          <w:lang w:val="es-CO"/>
        </w:rPr>
        <w:t xml:space="preserve">, </w:t>
      </w:r>
      <w:r w:rsidR="009B0796" w:rsidRPr="00DE731C">
        <w:rPr>
          <w:rFonts w:ascii="Georgia" w:hAnsi="Georgia" w:cs="Arial"/>
          <w:sz w:val="24"/>
          <w:szCs w:val="24"/>
          <w:lang w:val="es-CO"/>
        </w:rPr>
        <w:t xml:space="preserve">no </w:t>
      </w:r>
      <w:r w:rsidR="00820A59" w:rsidRPr="00DE731C">
        <w:rPr>
          <w:rFonts w:ascii="Georgia" w:hAnsi="Georgia" w:cs="Arial"/>
          <w:sz w:val="24"/>
          <w:szCs w:val="24"/>
          <w:lang w:val="es-CO"/>
        </w:rPr>
        <w:t xml:space="preserve">existe causalidad material, pues </w:t>
      </w:r>
      <w:r w:rsidR="009B0796" w:rsidRPr="00DE731C">
        <w:rPr>
          <w:rFonts w:ascii="Georgia" w:hAnsi="Georgia" w:cs="Arial"/>
          <w:sz w:val="24"/>
          <w:szCs w:val="24"/>
          <w:lang w:val="es-CO"/>
        </w:rPr>
        <w:t xml:space="preserve">falla el </w:t>
      </w:r>
      <w:r w:rsidR="00820A59" w:rsidRPr="00DE731C">
        <w:rPr>
          <w:rFonts w:ascii="Georgia" w:hAnsi="Georgia" w:cs="Arial"/>
          <w:sz w:val="24"/>
          <w:szCs w:val="24"/>
          <w:lang w:val="es-CO"/>
        </w:rPr>
        <w:t xml:space="preserve">encadenamiento causal, al presentarse en el caso particular las siguientes condiciones, de forma concurrente y necesaria: </w:t>
      </w:r>
      <w:r w:rsidR="00820A59" w:rsidRPr="00DE731C">
        <w:rPr>
          <w:rFonts w:ascii="Georgia" w:hAnsi="Georgia" w:cs="Arial"/>
          <w:b/>
          <w:sz w:val="24"/>
          <w:szCs w:val="24"/>
          <w:lang w:val="es-CO"/>
        </w:rPr>
        <w:t>(i)</w:t>
      </w:r>
      <w:r w:rsidR="00820A59" w:rsidRPr="00DE731C">
        <w:rPr>
          <w:rFonts w:ascii="Georgia" w:hAnsi="Georgia" w:cs="Arial"/>
          <w:sz w:val="24"/>
          <w:szCs w:val="24"/>
          <w:lang w:val="es-CO"/>
        </w:rPr>
        <w:t xml:space="preserve"> </w:t>
      </w:r>
      <w:r w:rsidR="00431C10" w:rsidRPr="00DE731C">
        <w:rPr>
          <w:rFonts w:ascii="Georgia" w:hAnsi="Georgia" w:cs="Arial"/>
          <w:sz w:val="24"/>
          <w:szCs w:val="24"/>
          <w:lang w:val="es-CO"/>
        </w:rPr>
        <w:t>Consulta por d</w:t>
      </w:r>
      <w:r w:rsidRPr="00DE731C">
        <w:rPr>
          <w:rFonts w:ascii="Georgia" w:hAnsi="Georgia" w:cs="Arial"/>
          <w:sz w:val="24"/>
          <w:szCs w:val="24"/>
          <w:lang w:val="es-CO"/>
        </w:rPr>
        <w:t>olor abdominal</w:t>
      </w:r>
      <w:r w:rsidR="00EF50E0" w:rsidRPr="00DE731C">
        <w:rPr>
          <w:rFonts w:ascii="Georgia" w:hAnsi="Georgia" w:cs="Arial"/>
          <w:sz w:val="24"/>
          <w:szCs w:val="24"/>
          <w:lang w:val="es-CO"/>
        </w:rPr>
        <w:t xml:space="preserve"> con cuadro de 30 horas de manifestaciones clínicas, que no eran las típicas esperadas para la sospecha de apendi</w:t>
      </w:r>
      <w:r w:rsidR="009B0796" w:rsidRPr="00DE731C">
        <w:rPr>
          <w:rFonts w:ascii="Georgia" w:hAnsi="Georgia" w:cs="Arial"/>
          <w:sz w:val="24"/>
          <w:szCs w:val="24"/>
          <w:lang w:val="es-CO"/>
        </w:rPr>
        <w:t>ci</w:t>
      </w:r>
      <w:r w:rsidR="00EF50E0" w:rsidRPr="00DE731C">
        <w:rPr>
          <w:rFonts w:ascii="Georgia" w:hAnsi="Georgia" w:cs="Arial"/>
          <w:sz w:val="24"/>
          <w:szCs w:val="24"/>
          <w:lang w:val="es-CO"/>
        </w:rPr>
        <w:t>tis</w:t>
      </w:r>
      <w:r w:rsidR="00431C10" w:rsidRPr="00DE731C">
        <w:rPr>
          <w:rFonts w:ascii="Georgia" w:hAnsi="Georgia" w:cs="Arial"/>
          <w:sz w:val="24"/>
          <w:szCs w:val="24"/>
          <w:lang w:val="es-CO"/>
        </w:rPr>
        <w:t xml:space="preserve">; </w:t>
      </w:r>
      <w:r w:rsidR="00820A59" w:rsidRPr="00DE731C">
        <w:rPr>
          <w:rFonts w:ascii="Georgia" w:hAnsi="Georgia" w:cs="Arial"/>
          <w:b/>
          <w:sz w:val="24"/>
          <w:szCs w:val="24"/>
          <w:lang w:val="es-CO"/>
        </w:rPr>
        <w:t>(ii)</w:t>
      </w:r>
      <w:r w:rsidR="00820A59" w:rsidRPr="00DE731C">
        <w:rPr>
          <w:rFonts w:ascii="Georgia" w:hAnsi="Georgia" w:cs="Arial"/>
          <w:sz w:val="24"/>
          <w:szCs w:val="24"/>
          <w:lang w:val="es-CO"/>
        </w:rPr>
        <w:t xml:space="preserve"> </w:t>
      </w:r>
      <w:r w:rsidRPr="00DE731C">
        <w:rPr>
          <w:rFonts w:ascii="Georgia" w:hAnsi="Georgia" w:cs="Arial"/>
          <w:sz w:val="24"/>
          <w:szCs w:val="24"/>
          <w:lang w:val="es-CO"/>
        </w:rPr>
        <w:t>Evaluación</w:t>
      </w:r>
      <w:r w:rsidR="00820A59" w:rsidRPr="00DE731C">
        <w:rPr>
          <w:rFonts w:ascii="Georgia" w:hAnsi="Georgia" w:cs="Arial"/>
          <w:sz w:val="24"/>
          <w:szCs w:val="24"/>
          <w:lang w:val="es-CO"/>
        </w:rPr>
        <w:t xml:space="preserve"> p</w:t>
      </w:r>
      <w:r w:rsidR="00C64D57" w:rsidRPr="00DE731C">
        <w:rPr>
          <w:rFonts w:ascii="Georgia" w:hAnsi="Georgia" w:cs="Arial"/>
          <w:sz w:val="24"/>
          <w:szCs w:val="24"/>
          <w:lang w:val="es-CO"/>
        </w:rPr>
        <w:t xml:space="preserve">or </w:t>
      </w:r>
      <w:r w:rsidRPr="00DE731C">
        <w:rPr>
          <w:rFonts w:ascii="Georgia" w:hAnsi="Georgia" w:cs="Arial"/>
          <w:sz w:val="24"/>
          <w:szCs w:val="24"/>
          <w:lang w:val="es-CO"/>
        </w:rPr>
        <w:t xml:space="preserve">cirugía general sin diagnóstico </w:t>
      </w:r>
      <w:r w:rsidRPr="00DE731C">
        <w:rPr>
          <w:rFonts w:ascii="Georgia" w:hAnsi="Georgia" w:cs="Arial"/>
          <w:sz w:val="24"/>
          <w:szCs w:val="24"/>
          <w:lang w:val="es-CO"/>
        </w:rPr>
        <w:lastRenderedPageBreak/>
        <w:t>conclusivo por la sintomatología y condiciones de edad, género y comorbilidades</w:t>
      </w:r>
      <w:r w:rsidR="00820A59" w:rsidRPr="00DE731C">
        <w:rPr>
          <w:rFonts w:ascii="Georgia" w:hAnsi="Georgia" w:cs="Arial"/>
          <w:sz w:val="24"/>
          <w:szCs w:val="24"/>
          <w:lang w:val="es-CO"/>
        </w:rPr>
        <w:t xml:space="preserve">; </w:t>
      </w:r>
      <w:r w:rsidR="00820A59" w:rsidRPr="00DE731C">
        <w:rPr>
          <w:rFonts w:ascii="Georgia" w:hAnsi="Georgia" w:cs="Arial"/>
          <w:b/>
          <w:sz w:val="24"/>
          <w:szCs w:val="24"/>
          <w:lang w:val="es-CO"/>
        </w:rPr>
        <w:t>(iii)</w:t>
      </w:r>
      <w:r w:rsidR="00820A59" w:rsidRPr="00DE731C">
        <w:rPr>
          <w:rFonts w:ascii="Georgia" w:hAnsi="Georgia" w:cs="Arial"/>
          <w:sz w:val="24"/>
          <w:szCs w:val="24"/>
          <w:lang w:val="es-CO"/>
        </w:rPr>
        <w:t xml:space="preserve"> </w:t>
      </w:r>
      <w:r w:rsidRPr="00DE731C">
        <w:rPr>
          <w:rFonts w:ascii="Georgia" w:hAnsi="Georgia" w:cs="Arial"/>
          <w:sz w:val="24"/>
          <w:szCs w:val="24"/>
          <w:lang w:val="es-CO"/>
        </w:rPr>
        <w:t>Remi</w:t>
      </w:r>
      <w:r w:rsidR="00EF50E0" w:rsidRPr="00DE731C">
        <w:rPr>
          <w:rFonts w:ascii="Georgia" w:hAnsi="Georgia" w:cs="Arial"/>
          <w:sz w:val="24"/>
          <w:szCs w:val="24"/>
          <w:lang w:val="es-CO"/>
        </w:rPr>
        <w:t>tida</w:t>
      </w:r>
      <w:r w:rsidRPr="00DE731C">
        <w:rPr>
          <w:rFonts w:ascii="Georgia" w:hAnsi="Georgia" w:cs="Arial"/>
          <w:sz w:val="24"/>
          <w:szCs w:val="24"/>
          <w:lang w:val="es-CO"/>
        </w:rPr>
        <w:t xml:space="preserve"> </w:t>
      </w:r>
      <w:r w:rsidR="00EF50E0" w:rsidRPr="00DE731C">
        <w:rPr>
          <w:rFonts w:ascii="Georgia" w:hAnsi="Georgia" w:cs="Arial"/>
          <w:sz w:val="24"/>
          <w:szCs w:val="24"/>
          <w:lang w:val="es-CO"/>
        </w:rPr>
        <w:t xml:space="preserve">para </w:t>
      </w:r>
      <w:r w:rsidRPr="00DE731C">
        <w:rPr>
          <w:rFonts w:ascii="Georgia" w:hAnsi="Georgia" w:cs="Arial"/>
          <w:sz w:val="24"/>
          <w:szCs w:val="24"/>
          <w:lang w:val="es-CO"/>
        </w:rPr>
        <w:t xml:space="preserve">valoración </w:t>
      </w:r>
      <w:r w:rsidR="00EF50E0" w:rsidRPr="00DE731C">
        <w:rPr>
          <w:rFonts w:ascii="Georgia" w:hAnsi="Georgia" w:cs="Arial"/>
          <w:sz w:val="24"/>
          <w:szCs w:val="24"/>
          <w:lang w:val="es-CO"/>
        </w:rPr>
        <w:t xml:space="preserve">y </w:t>
      </w:r>
      <w:r w:rsidRPr="00DE731C">
        <w:rPr>
          <w:rFonts w:ascii="Georgia" w:hAnsi="Georgia" w:cs="Arial"/>
          <w:sz w:val="24"/>
          <w:szCs w:val="24"/>
          <w:lang w:val="es-CO"/>
        </w:rPr>
        <w:t>establecer patología</w:t>
      </w:r>
      <w:r w:rsidR="00820A59" w:rsidRPr="00DE731C">
        <w:rPr>
          <w:rFonts w:ascii="Georgia" w:hAnsi="Georgia" w:cs="Arial"/>
          <w:sz w:val="24"/>
          <w:szCs w:val="24"/>
          <w:lang w:val="es-CO"/>
        </w:rPr>
        <w:t xml:space="preserve">; </w:t>
      </w:r>
      <w:r w:rsidR="00820A59" w:rsidRPr="00DE731C">
        <w:rPr>
          <w:rFonts w:ascii="Georgia" w:hAnsi="Georgia" w:cs="Arial"/>
          <w:b/>
          <w:sz w:val="24"/>
          <w:szCs w:val="24"/>
          <w:lang w:val="es-CO"/>
        </w:rPr>
        <w:t>(iv)</w:t>
      </w:r>
      <w:r w:rsidR="00820A59" w:rsidRPr="00DE731C">
        <w:rPr>
          <w:rFonts w:ascii="Georgia" w:hAnsi="Georgia" w:cs="Arial"/>
          <w:sz w:val="24"/>
          <w:szCs w:val="24"/>
          <w:lang w:val="es-CO"/>
        </w:rPr>
        <w:t xml:space="preserve"> </w:t>
      </w:r>
      <w:r w:rsidRPr="00DE731C">
        <w:rPr>
          <w:rFonts w:ascii="Georgia" w:hAnsi="Georgia" w:cs="Arial"/>
          <w:sz w:val="24"/>
          <w:szCs w:val="24"/>
          <w:lang w:val="es-CO"/>
        </w:rPr>
        <w:t>Exámenes adicionales que considera</w:t>
      </w:r>
      <w:r w:rsidR="00EF50E0" w:rsidRPr="00DE731C">
        <w:rPr>
          <w:rFonts w:ascii="Georgia" w:hAnsi="Georgia" w:cs="Arial"/>
          <w:sz w:val="24"/>
          <w:szCs w:val="24"/>
          <w:lang w:val="es-CO"/>
        </w:rPr>
        <w:t>ron</w:t>
      </w:r>
      <w:r w:rsidRPr="00DE731C">
        <w:rPr>
          <w:rFonts w:ascii="Georgia" w:hAnsi="Georgia" w:cs="Arial"/>
          <w:sz w:val="24"/>
          <w:szCs w:val="24"/>
          <w:lang w:val="es-CO"/>
        </w:rPr>
        <w:t xml:space="preserve"> la alergia al ASA</w:t>
      </w:r>
      <w:r w:rsidR="00EF50E0" w:rsidRPr="00DE731C">
        <w:rPr>
          <w:rFonts w:ascii="Georgia" w:hAnsi="Georgia" w:cs="Arial"/>
          <w:sz w:val="24"/>
          <w:szCs w:val="24"/>
          <w:lang w:val="es-CO"/>
        </w:rPr>
        <w:t xml:space="preserve"> de la paciente</w:t>
      </w:r>
      <w:r w:rsidR="003F1760" w:rsidRPr="00DE731C">
        <w:rPr>
          <w:rFonts w:ascii="Georgia" w:hAnsi="Georgia" w:cs="Arial"/>
          <w:sz w:val="24"/>
          <w:szCs w:val="24"/>
          <w:lang w:val="es-CO"/>
        </w:rPr>
        <w:t xml:space="preserve">; </w:t>
      </w:r>
      <w:r w:rsidR="003F1760" w:rsidRPr="00DE731C">
        <w:rPr>
          <w:rFonts w:ascii="Georgia" w:hAnsi="Georgia" w:cs="Arial"/>
          <w:b/>
          <w:bCs/>
          <w:sz w:val="24"/>
          <w:szCs w:val="24"/>
          <w:lang w:val="es-CO"/>
        </w:rPr>
        <w:t>(v)</w:t>
      </w:r>
      <w:r w:rsidR="00B70B83" w:rsidRPr="00DE731C">
        <w:rPr>
          <w:rFonts w:ascii="Georgia" w:hAnsi="Georgia" w:cs="Arial"/>
          <w:b/>
          <w:bCs/>
          <w:sz w:val="24"/>
          <w:szCs w:val="24"/>
          <w:lang w:val="es-CO"/>
        </w:rPr>
        <w:t xml:space="preserve"> </w:t>
      </w:r>
      <w:r w:rsidRPr="00DE731C">
        <w:rPr>
          <w:rFonts w:ascii="Georgia" w:hAnsi="Georgia" w:cs="Arial"/>
          <w:bCs/>
          <w:sz w:val="24"/>
          <w:szCs w:val="24"/>
          <w:lang w:val="es-CO"/>
        </w:rPr>
        <w:t>Diagnóstico</w:t>
      </w:r>
      <w:r w:rsidRPr="00DE731C">
        <w:rPr>
          <w:rFonts w:ascii="Georgia" w:hAnsi="Georgia" w:cs="Arial"/>
          <w:b/>
          <w:bCs/>
          <w:sz w:val="24"/>
          <w:szCs w:val="24"/>
          <w:lang w:val="es-CO"/>
        </w:rPr>
        <w:t xml:space="preserve"> </w:t>
      </w:r>
      <w:r w:rsidRPr="00DE731C">
        <w:rPr>
          <w:rFonts w:ascii="Georgia" w:hAnsi="Georgia" w:cs="Arial"/>
          <w:bCs/>
          <w:sz w:val="24"/>
          <w:szCs w:val="24"/>
          <w:lang w:val="es-CO"/>
        </w:rPr>
        <w:t>de apendicit</w:t>
      </w:r>
      <w:r w:rsidR="00A82165" w:rsidRPr="00DE731C">
        <w:rPr>
          <w:rFonts w:ascii="Georgia" w:hAnsi="Georgia" w:cs="Arial"/>
          <w:bCs/>
          <w:sz w:val="24"/>
          <w:szCs w:val="24"/>
          <w:lang w:val="es-CO"/>
        </w:rPr>
        <w:t>i</w:t>
      </w:r>
      <w:r w:rsidRPr="00DE731C">
        <w:rPr>
          <w:rFonts w:ascii="Georgia" w:hAnsi="Georgia" w:cs="Arial"/>
          <w:bCs/>
          <w:sz w:val="24"/>
          <w:szCs w:val="24"/>
          <w:lang w:val="es-CO"/>
        </w:rPr>
        <w:t>s</w:t>
      </w:r>
      <w:r w:rsidR="00461FF8" w:rsidRPr="00DE731C">
        <w:rPr>
          <w:rFonts w:ascii="Georgia" w:hAnsi="Georgia" w:cs="Arial"/>
          <w:sz w:val="24"/>
          <w:szCs w:val="24"/>
          <w:lang w:val="es-CO"/>
        </w:rPr>
        <w:t xml:space="preserve">; </w:t>
      </w:r>
      <w:r w:rsidR="00461FF8" w:rsidRPr="00DE731C">
        <w:rPr>
          <w:rFonts w:ascii="Georgia" w:hAnsi="Georgia" w:cs="Arial"/>
          <w:b/>
          <w:sz w:val="24"/>
          <w:szCs w:val="24"/>
          <w:lang w:val="es-CO"/>
        </w:rPr>
        <w:t>(vi)</w:t>
      </w:r>
      <w:r w:rsidR="00461FF8" w:rsidRPr="00DE731C">
        <w:rPr>
          <w:rFonts w:ascii="Georgia" w:hAnsi="Georgia" w:cs="Arial"/>
          <w:sz w:val="24"/>
          <w:szCs w:val="24"/>
          <w:lang w:val="es-CO"/>
        </w:rPr>
        <w:t xml:space="preserve"> </w:t>
      </w:r>
      <w:r w:rsidR="00A82165" w:rsidRPr="00DE731C">
        <w:rPr>
          <w:rFonts w:ascii="Georgia" w:hAnsi="Georgia" w:cs="Arial"/>
          <w:sz w:val="24"/>
          <w:szCs w:val="24"/>
          <w:lang w:val="es-CO"/>
        </w:rPr>
        <w:t>Cirugía</w:t>
      </w:r>
      <w:r w:rsidR="00B429F6" w:rsidRPr="00DE731C">
        <w:rPr>
          <w:rFonts w:ascii="Georgia" w:hAnsi="Georgia" w:cs="Arial"/>
          <w:sz w:val="24"/>
          <w:szCs w:val="24"/>
          <w:lang w:val="es-CO"/>
        </w:rPr>
        <w:t xml:space="preserve">; </w:t>
      </w:r>
      <w:r w:rsidR="00B429F6" w:rsidRPr="00DE731C">
        <w:rPr>
          <w:rFonts w:ascii="Georgia" w:hAnsi="Georgia" w:cs="Arial"/>
          <w:b/>
          <w:bCs/>
          <w:sz w:val="24"/>
          <w:szCs w:val="24"/>
          <w:lang w:val="es-CO"/>
        </w:rPr>
        <w:t xml:space="preserve">(vii) </w:t>
      </w:r>
      <w:r w:rsidR="00A82165" w:rsidRPr="00DE731C">
        <w:rPr>
          <w:rFonts w:ascii="Georgia" w:hAnsi="Georgia" w:cs="Arial"/>
          <w:bCs/>
          <w:sz w:val="24"/>
          <w:szCs w:val="24"/>
          <w:lang w:val="es-CO"/>
        </w:rPr>
        <w:t xml:space="preserve">Presencia de peritonitis; </w:t>
      </w:r>
      <w:r w:rsidR="00A82165" w:rsidRPr="00DE731C">
        <w:rPr>
          <w:rFonts w:ascii="Georgia" w:hAnsi="Georgia" w:cs="Arial"/>
          <w:b/>
          <w:bCs/>
          <w:sz w:val="24"/>
          <w:szCs w:val="24"/>
          <w:lang w:val="es-CO"/>
        </w:rPr>
        <w:t>(</w:t>
      </w:r>
      <w:proofErr w:type="spellStart"/>
      <w:r w:rsidR="00A82165" w:rsidRPr="00DE731C">
        <w:rPr>
          <w:rFonts w:ascii="Georgia" w:hAnsi="Georgia" w:cs="Arial"/>
          <w:b/>
          <w:bCs/>
          <w:sz w:val="24"/>
          <w:szCs w:val="24"/>
          <w:lang w:val="es-CO"/>
        </w:rPr>
        <w:t>viii</w:t>
      </w:r>
      <w:proofErr w:type="spellEnd"/>
      <w:r w:rsidR="00A82165" w:rsidRPr="00DE731C">
        <w:rPr>
          <w:rFonts w:ascii="Georgia" w:hAnsi="Georgia" w:cs="Arial"/>
          <w:b/>
          <w:bCs/>
          <w:sz w:val="24"/>
          <w:szCs w:val="24"/>
          <w:lang w:val="es-CO"/>
        </w:rPr>
        <w:t xml:space="preserve">) </w:t>
      </w:r>
      <w:r w:rsidR="00A82165" w:rsidRPr="00DE731C">
        <w:rPr>
          <w:rFonts w:ascii="Georgia" w:hAnsi="Georgia" w:cs="Arial"/>
          <w:bCs/>
          <w:sz w:val="24"/>
          <w:szCs w:val="24"/>
          <w:u w:val="single"/>
          <w:lang w:val="es-CO"/>
        </w:rPr>
        <w:t>Egreso con niveles de creatinina normales</w:t>
      </w:r>
      <w:r w:rsidR="00820A59" w:rsidRPr="00DE731C">
        <w:rPr>
          <w:rFonts w:ascii="Georgia" w:hAnsi="Georgia" w:cs="Arial"/>
          <w:sz w:val="24"/>
          <w:szCs w:val="24"/>
          <w:lang w:val="es-CO"/>
        </w:rPr>
        <w:t>.</w:t>
      </w:r>
    </w:p>
    <w:p w14:paraId="18AE9AC2" w14:textId="0769AA8A" w:rsidR="00764C01" w:rsidRPr="00DE731C" w:rsidRDefault="00764C01" w:rsidP="00DE731C">
      <w:pPr>
        <w:spacing w:line="276" w:lineRule="auto"/>
        <w:jc w:val="both"/>
        <w:textAlignment w:val="baseline"/>
        <w:rPr>
          <w:rFonts w:ascii="Georgia" w:hAnsi="Georgia" w:cs="Arial"/>
          <w:sz w:val="24"/>
          <w:szCs w:val="24"/>
          <w:lang w:val="es-CO"/>
        </w:rPr>
      </w:pPr>
    </w:p>
    <w:p w14:paraId="063A562E" w14:textId="4539ED1F" w:rsidR="00764C01" w:rsidRPr="00DE731C" w:rsidRDefault="00764C01" w:rsidP="00DE731C">
      <w:pPr>
        <w:spacing w:line="276" w:lineRule="auto"/>
        <w:jc w:val="both"/>
        <w:textAlignment w:val="baseline"/>
        <w:rPr>
          <w:rFonts w:ascii="Georgia" w:hAnsi="Georgia" w:cs="Arial"/>
          <w:sz w:val="24"/>
          <w:szCs w:val="24"/>
          <w:lang w:val="es-CO"/>
        </w:rPr>
      </w:pPr>
      <w:r w:rsidRPr="00DE731C">
        <w:rPr>
          <w:rFonts w:ascii="Georgia" w:hAnsi="Georgia" w:cs="Arial"/>
          <w:sz w:val="24"/>
          <w:szCs w:val="24"/>
          <w:lang w:val="es-CO"/>
        </w:rPr>
        <w:t xml:space="preserve">En aplicación del test </w:t>
      </w:r>
      <w:proofErr w:type="spellStart"/>
      <w:r w:rsidRPr="00DE731C">
        <w:rPr>
          <w:rFonts w:ascii="Georgia" w:hAnsi="Georgia" w:cs="Arial"/>
          <w:i/>
          <w:iCs/>
          <w:sz w:val="24"/>
          <w:szCs w:val="24"/>
          <w:lang w:val="es-CO"/>
        </w:rPr>
        <w:t>conditio</w:t>
      </w:r>
      <w:proofErr w:type="spellEnd"/>
      <w:r w:rsidRPr="00DE731C">
        <w:rPr>
          <w:rFonts w:ascii="Georgia" w:hAnsi="Georgia" w:cs="Arial"/>
          <w:i/>
          <w:iCs/>
          <w:sz w:val="24"/>
          <w:szCs w:val="24"/>
          <w:lang w:val="es-CO"/>
        </w:rPr>
        <w:t xml:space="preserve"> sine qua non</w:t>
      </w:r>
      <w:r w:rsidRPr="00DE731C">
        <w:rPr>
          <w:rFonts w:ascii="Georgia" w:hAnsi="Georgia" w:cs="Arial"/>
          <w:sz w:val="24"/>
          <w:szCs w:val="24"/>
          <w:lang w:val="es-CO"/>
        </w:rPr>
        <w:t xml:space="preserve"> (CSQN)</w:t>
      </w:r>
      <w:r w:rsidRPr="00DE731C">
        <w:rPr>
          <w:rStyle w:val="Refdenotaalpie"/>
          <w:rFonts w:ascii="Georgia" w:hAnsi="Georgia"/>
          <w:sz w:val="24"/>
          <w:szCs w:val="24"/>
          <w:lang w:val="es-CO"/>
        </w:rPr>
        <w:footnoteReference w:id="104"/>
      </w:r>
      <w:r w:rsidRPr="00DE731C">
        <w:rPr>
          <w:rFonts w:ascii="Georgia" w:hAnsi="Georgia" w:cs="Arial"/>
          <w:sz w:val="24"/>
          <w:szCs w:val="24"/>
          <w:lang w:val="es-CO"/>
        </w:rPr>
        <w:t xml:space="preserve">, </w:t>
      </w:r>
      <w:r w:rsidR="007652B5" w:rsidRPr="00DE731C">
        <w:rPr>
          <w:rFonts w:ascii="Georgia" w:hAnsi="Georgia" w:cs="Arial"/>
          <w:sz w:val="24"/>
          <w:szCs w:val="24"/>
          <w:lang w:val="es-CO"/>
        </w:rPr>
        <w:t xml:space="preserve">en forma alguna es posible determinar </w:t>
      </w:r>
      <w:r w:rsidR="009B0796" w:rsidRPr="00DE731C">
        <w:rPr>
          <w:rFonts w:ascii="Georgia" w:hAnsi="Georgia" w:cs="Arial"/>
          <w:sz w:val="24"/>
          <w:szCs w:val="24"/>
          <w:lang w:val="es-CO"/>
        </w:rPr>
        <w:t xml:space="preserve">con algún grado de certeza </w:t>
      </w:r>
      <w:r w:rsidR="007652B5" w:rsidRPr="00DE731C">
        <w:rPr>
          <w:rFonts w:ascii="Georgia" w:hAnsi="Georgia" w:cs="Arial"/>
          <w:sz w:val="24"/>
          <w:szCs w:val="24"/>
          <w:lang w:val="es-CO"/>
        </w:rPr>
        <w:t xml:space="preserve">que el daño </w:t>
      </w:r>
      <w:r w:rsidR="002D68C1" w:rsidRPr="00DE731C">
        <w:rPr>
          <w:rFonts w:ascii="Georgia" w:hAnsi="Georgia" w:cs="Arial"/>
          <w:sz w:val="24"/>
          <w:szCs w:val="24"/>
          <w:lang w:val="es-CO"/>
        </w:rPr>
        <w:t xml:space="preserve">que se dice </w:t>
      </w:r>
      <w:r w:rsidR="009B0796" w:rsidRPr="00DE731C">
        <w:rPr>
          <w:rFonts w:ascii="Georgia" w:hAnsi="Georgia" w:cs="Arial"/>
          <w:sz w:val="24"/>
          <w:szCs w:val="24"/>
          <w:lang w:val="es-CO"/>
        </w:rPr>
        <w:t>ocasionado (I</w:t>
      </w:r>
      <w:r w:rsidR="002D68C1" w:rsidRPr="00DE731C">
        <w:rPr>
          <w:rFonts w:ascii="Georgia" w:hAnsi="Georgia" w:cs="Arial"/>
          <w:sz w:val="24"/>
          <w:szCs w:val="24"/>
          <w:lang w:val="es-CO"/>
        </w:rPr>
        <w:t>nsuficiencia renal</w:t>
      </w:r>
      <w:r w:rsidR="009B0796" w:rsidRPr="00DE731C">
        <w:rPr>
          <w:rFonts w:ascii="Georgia" w:hAnsi="Georgia" w:cs="Arial"/>
          <w:sz w:val="24"/>
          <w:szCs w:val="24"/>
          <w:lang w:val="es-CO"/>
        </w:rPr>
        <w:t>)</w:t>
      </w:r>
      <w:r w:rsidR="002D68C1" w:rsidRPr="00DE731C">
        <w:rPr>
          <w:rFonts w:ascii="Georgia" w:hAnsi="Georgia" w:cs="Arial"/>
          <w:sz w:val="24"/>
          <w:szCs w:val="24"/>
          <w:lang w:val="es-CO"/>
        </w:rPr>
        <w:t xml:space="preserve">, </w:t>
      </w:r>
      <w:r w:rsidR="009B0796" w:rsidRPr="00DE731C">
        <w:rPr>
          <w:rFonts w:ascii="Georgia" w:hAnsi="Georgia" w:cs="Arial"/>
          <w:sz w:val="24"/>
          <w:szCs w:val="24"/>
          <w:lang w:val="es-CO"/>
        </w:rPr>
        <w:t xml:space="preserve">tuvo por fuente la correlación </w:t>
      </w:r>
      <w:r w:rsidR="002D68C1" w:rsidRPr="00DE731C">
        <w:rPr>
          <w:rFonts w:ascii="Georgia" w:hAnsi="Georgia" w:cs="Arial"/>
          <w:sz w:val="24"/>
          <w:szCs w:val="24"/>
          <w:lang w:val="es-CO"/>
        </w:rPr>
        <w:t>de l</w:t>
      </w:r>
      <w:r w:rsidR="009B0796" w:rsidRPr="00DE731C">
        <w:rPr>
          <w:rFonts w:ascii="Georgia" w:hAnsi="Georgia" w:cs="Arial"/>
          <w:sz w:val="24"/>
          <w:szCs w:val="24"/>
          <w:lang w:val="es-CO"/>
        </w:rPr>
        <w:t>o</w:t>
      </w:r>
      <w:r w:rsidR="002D68C1" w:rsidRPr="00DE731C">
        <w:rPr>
          <w:rFonts w:ascii="Georgia" w:hAnsi="Georgia" w:cs="Arial"/>
          <w:sz w:val="24"/>
          <w:szCs w:val="24"/>
          <w:lang w:val="es-CO"/>
        </w:rPr>
        <w:t xml:space="preserve">s acontecimientos descritos. </w:t>
      </w:r>
      <w:r w:rsidR="002D68C1" w:rsidRPr="00DE731C">
        <w:rPr>
          <w:rFonts w:ascii="Georgia" w:hAnsi="Georgia" w:cs="Arial"/>
          <w:sz w:val="24"/>
          <w:szCs w:val="24"/>
          <w:u w:val="single"/>
          <w:lang w:val="es-CO"/>
        </w:rPr>
        <w:t xml:space="preserve">Ningún medio probatorio permite deducir que a partir del </w:t>
      </w:r>
      <w:r w:rsidR="009B0796" w:rsidRPr="00DE731C">
        <w:rPr>
          <w:rFonts w:ascii="Georgia" w:hAnsi="Georgia" w:cs="Arial"/>
          <w:sz w:val="24"/>
          <w:szCs w:val="24"/>
          <w:u w:val="single"/>
          <w:lang w:val="es-CO"/>
        </w:rPr>
        <w:t xml:space="preserve">diagnóstico </w:t>
      </w:r>
      <w:r w:rsidR="002D68C1" w:rsidRPr="00DE731C">
        <w:rPr>
          <w:rFonts w:ascii="Georgia" w:hAnsi="Georgia" w:cs="Arial"/>
          <w:sz w:val="24"/>
          <w:szCs w:val="24"/>
          <w:u w:val="single"/>
          <w:lang w:val="es-CO"/>
        </w:rPr>
        <w:t xml:space="preserve">de </w:t>
      </w:r>
      <w:r w:rsidR="00760AC5" w:rsidRPr="00DE731C">
        <w:rPr>
          <w:rFonts w:ascii="Georgia" w:hAnsi="Georgia" w:cs="Arial"/>
          <w:sz w:val="24"/>
          <w:szCs w:val="24"/>
          <w:u w:val="single"/>
          <w:lang w:val="es-CO"/>
        </w:rPr>
        <w:t>la a</w:t>
      </w:r>
      <w:r w:rsidR="002D68C1" w:rsidRPr="00DE731C">
        <w:rPr>
          <w:rFonts w:ascii="Georgia" w:hAnsi="Georgia" w:cs="Arial"/>
          <w:sz w:val="24"/>
          <w:szCs w:val="24"/>
          <w:u w:val="single"/>
          <w:lang w:val="es-CO"/>
        </w:rPr>
        <w:t>pendicitis</w:t>
      </w:r>
      <w:r w:rsidR="009B0796" w:rsidRPr="00DE731C">
        <w:rPr>
          <w:rFonts w:ascii="Georgia" w:hAnsi="Georgia" w:cs="Arial"/>
          <w:sz w:val="24"/>
          <w:szCs w:val="24"/>
          <w:u w:val="single"/>
          <w:lang w:val="es-CO"/>
        </w:rPr>
        <w:t>,</w:t>
      </w:r>
      <w:r w:rsidR="002D68C1" w:rsidRPr="00DE731C">
        <w:rPr>
          <w:rFonts w:ascii="Georgia" w:hAnsi="Georgia" w:cs="Arial"/>
          <w:sz w:val="24"/>
          <w:szCs w:val="24"/>
          <w:u w:val="single"/>
          <w:lang w:val="es-CO"/>
        </w:rPr>
        <w:t xml:space="preserve"> que </w:t>
      </w:r>
      <w:r w:rsidR="009B0796" w:rsidRPr="00DE731C">
        <w:rPr>
          <w:rFonts w:ascii="Georgia" w:hAnsi="Georgia" w:cs="Arial"/>
          <w:sz w:val="24"/>
          <w:szCs w:val="24"/>
          <w:u w:val="single"/>
          <w:lang w:val="es-CO"/>
        </w:rPr>
        <w:t xml:space="preserve">produjo la </w:t>
      </w:r>
      <w:r w:rsidR="00760AC5" w:rsidRPr="00DE731C">
        <w:rPr>
          <w:rFonts w:ascii="Georgia" w:hAnsi="Georgia" w:cs="Arial"/>
          <w:sz w:val="24"/>
          <w:szCs w:val="24"/>
          <w:u w:val="single"/>
          <w:lang w:val="es-CO"/>
        </w:rPr>
        <w:t xml:space="preserve">peritonitis, indefectiblemente, </w:t>
      </w:r>
      <w:r w:rsidR="00125CEC" w:rsidRPr="00DE731C">
        <w:rPr>
          <w:rFonts w:ascii="Georgia" w:hAnsi="Georgia" w:cs="Arial"/>
          <w:sz w:val="24"/>
          <w:szCs w:val="24"/>
          <w:u w:val="single"/>
          <w:lang w:val="es-CO"/>
        </w:rPr>
        <w:t xml:space="preserve">se </w:t>
      </w:r>
      <w:r w:rsidR="009B0796" w:rsidRPr="00DE731C">
        <w:rPr>
          <w:rFonts w:ascii="Georgia" w:hAnsi="Georgia" w:cs="Arial"/>
          <w:sz w:val="24"/>
          <w:szCs w:val="24"/>
          <w:u w:val="single"/>
          <w:lang w:val="es-CO"/>
        </w:rPr>
        <w:t xml:space="preserve">provocó la </w:t>
      </w:r>
      <w:r w:rsidR="00760AC5" w:rsidRPr="00DE731C">
        <w:rPr>
          <w:rFonts w:ascii="Georgia" w:hAnsi="Georgia" w:cs="Arial"/>
          <w:sz w:val="24"/>
          <w:szCs w:val="24"/>
          <w:u w:val="single"/>
          <w:lang w:val="es-CO"/>
        </w:rPr>
        <w:t>falla renal</w:t>
      </w:r>
      <w:r w:rsidR="009B0796" w:rsidRPr="00DE731C">
        <w:rPr>
          <w:rFonts w:ascii="Georgia" w:hAnsi="Georgia" w:cs="Arial"/>
          <w:sz w:val="24"/>
          <w:szCs w:val="24"/>
          <w:lang w:val="es-CO"/>
        </w:rPr>
        <w:t>;</w:t>
      </w:r>
      <w:r w:rsidR="00760AC5" w:rsidRPr="00DE731C">
        <w:rPr>
          <w:rFonts w:ascii="Georgia" w:hAnsi="Georgia" w:cs="Arial"/>
          <w:sz w:val="24"/>
          <w:szCs w:val="24"/>
          <w:lang w:val="es-CO"/>
        </w:rPr>
        <w:t xml:space="preserve"> incluso, durante el proceso de </w:t>
      </w:r>
      <w:r w:rsidR="009B0796" w:rsidRPr="00DE731C">
        <w:rPr>
          <w:rFonts w:ascii="Georgia" w:hAnsi="Georgia" w:cs="Arial"/>
          <w:sz w:val="24"/>
          <w:szCs w:val="24"/>
          <w:lang w:val="es-CO"/>
        </w:rPr>
        <w:t xml:space="preserve">valoración </w:t>
      </w:r>
      <w:r w:rsidR="00760AC5" w:rsidRPr="00DE731C">
        <w:rPr>
          <w:rFonts w:ascii="Georgia" w:hAnsi="Georgia" w:cs="Arial"/>
          <w:sz w:val="24"/>
          <w:szCs w:val="24"/>
          <w:lang w:val="es-CO"/>
        </w:rPr>
        <w:t xml:space="preserve">se evitó el uso del ASA, </w:t>
      </w:r>
      <w:r w:rsidR="00B344D9" w:rsidRPr="00DE731C">
        <w:rPr>
          <w:rFonts w:ascii="Georgia" w:hAnsi="Georgia" w:cs="Arial"/>
          <w:sz w:val="24"/>
          <w:szCs w:val="24"/>
          <w:lang w:val="es-CO"/>
        </w:rPr>
        <w:t xml:space="preserve">por la condición </w:t>
      </w:r>
      <w:r w:rsidR="00760AC5" w:rsidRPr="00DE731C">
        <w:rPr>
          <w:rFonts w:ascii="Georgia" w:hAnsi="Georgia" w:cs="Arial"/>
          <w:sz w:val="24"/>
          <w:szCs w:val="24"/>
          <w:lang w:val="es-CO"/>
        </w:rPr>
        <w:t>alérgic</w:t>
      </w:r>
      <w:r w:rsidR="00B344D9" w:rsidRPr="00DE731C">
        <w:rPr>
          <w:rFonts w:ascii="Georgia" w:hAnsi="Georgia" w:cs="Arial"/>
          <w:sz w:val="24"/>
          <w:szCs w:val="24"/>
          <w:lang w:val="es-CO"/>
        </w:rPr>
        <w:t>a</w:t>
      </w:r>
      <w:r w:rsidR="00760AC5" w:rsidRPr="00DE731C">
        <w:rPr>
          <w:rFonts w:ascii="Georgia" w:hAnsi="Georgia" w:cs="Arial"/>
          <w:sz w:val="24"/>
          <w:szCs w:val="24"/>
          <w:lang w:val="es-CO"/>
        </w:rPr>
        <w:t xml:space="preserve"> </w:t>
      </w:r>
      <w:r w:rsidR="00B344D9" w:rsidRPr="00DE731C">
        <w:rPr>
          <w:rFonts w:ascii="Georgia" w:hAnsi="Georgia" w:cs="Arial"/>
          <w:sz w:val="24"/>
          <w:szCs w:val="24"/>
          <w:lang w:val="es-CO"/>
        </w:rPr>
        <w:t xml:space="preserve">de </w:t>
      </w:r>
      <w:r w:rsidR="00760AC5" w:rsidRPr="00DE731C">
        <w:rPr>
          <w:rFonts w:ascii="Georgia" w:hAnsi="Georgia" w:cs="Arial"/>
          <w:sz w:val="24"/>
          <w:szCs w:val="24"/>
          <w:lang w:val="es-CO"/>
        </w:rPr>
        <w:t xml:space="preserve">la paciente, para no afectar </w:t>
      </w:r>
      <w:r w:rsidR="00B344D9" w:rsidRPr="00DE731C">
        <w:rPr>
          <w:rFonts w:ascii="Georgia" w:hAnsi="Georgia" w:cs="Arial"/>
          <w:sz w:val="24"/>
          <w:szCs w:val="24"/>
          <w:lang w:val="es-CO"/>
        </w:rPr>
        <w:t>sus</w:t>
      </w:r>
      <w:r w:rsidR="00760AC5" w:rsidRPr="00DE731C">
        <w:rPr>
          <w:rFonts w:ascii="Georgia" w:hAnsi="Georgia" w:cs="Arial"/>
          <w:sz w:val="24"/>
          <w:szCs w:val="24"/>
          <w:lang w:val="es-CO"/>
        </w:rPr>
        <w:t xml:space="preserve"> riñones</w:t>
      </w:r>
      <w:r w:rsidRPr="00DE731C">
        <w:rPr>
          <w:rFonts w:ascii="Georgia" w:hAnsi="Georgia" w:cs="Arial"/>
          <w:sz w:val="24"/>
          <w:szCs w:val="24"/>
          <w:lang w:val="es-CO"/>
        </w:rPr>
        <w:t>.</w:t>
      </w:r>
    </w:p>
    <w:p w14:paraId="5723CC01" w14:textId="13562A11" w:rsidR="00B97E0E" w:rsidRPr="00DE731C" w:rsidRDefault="00B97E0E" w:rsidP="00DE731C">
      <w:pPr>
        <w:spacing w:line="276" w:lineRule="auto"/>
        <w:jc w:val="both"/>
        <w:textAlignment w:val="baseline"/>
        <w:rPr>
          <w:rFonts w:ascii="Georgia" w:hAnsi="Georgia" w:cs="Arial"/>
          <w:sz w:val="24"/>
          <w:szCs w:val="24"/>
          <w:lang w:val="es-CO"/>
        </w:rPr>
      </w:pPr>
    </w:p>
    <w:p w14:paraId="7FDD8D2B" w14:textId="08837DBC" w:rsidR="005507EA" w:rsidRPr="00DE731C" w:rsidRDefault="00B97E0E" w:rsidP="00DE731C">
      <w:pPr>
        <w:spacing w:line="276" w:lineRule="auto"/>
        <w:jc w:val="both"/>
        <w:rPr>
          <w:rFonts w:ascii="Georgia" w:hAnsi="Georgia" w:cs="Arial"/>
          <w:sz w:val="24"/>
          <w:szCs w:val="24"/>
        </w:rPr>
      </w:pPr>
      <w:r w:rsidRPr="00DE731C">
        <w:rPr>
          <w:rFonts w:ascii="Georgia" w:hAnsi="Georgia" w:cs="Arial"/>
          <w:sz w:val="24"/>
          <w:szCs w:val="24"/>
          <w:lang w:val="es-CO"/>
        </w:rPr>
        <w:t xml:space="preserve">En esas condiciones, </w:t>
      </w:r>
      <w:r w:rsidR="00760AC5" w:rsidRPr="00DE731C">
        <w:rPr>
          <w:rFonts w:ascii="Georgia" w:hAnsi="Georgia" w:cs="Arial"/>
          <w:sz w:val="24"/>
          <w:szCs w:val="24"/>
          <w:lang w:val="es-CO"/>
        </w:rPr>
        <w:t>sin demostra</w:t>
      </w:r>
      <w:r w:rsidR="009B0796" w:rsidRPr="00DE731C">
        <w:rPr>
          <w:rFonts w:ascii="Georgia" w:hAnsi="Georgia" w:cs="Arial"/>
          <w:sz w:val="24"/>
          <w:szCs w:val="24"/>
          <w:lang w:val="es-CO"/>
        </w:rPr>
        <w:t>rse</w:t>
      </w:r>
      <w:r w:rsidR="00760AC5" w:rsidRPr="00DE731C">
        <w:rPr>
          <w:rFonts w:ascii="Georgia" w:hAnsi="Georgia" w:cs="Arial"/>
          <w:sz w:val="24"/>
          <w:szCs w:val="24"/>
          <w:lang w:val="es-CO"/>
        </w:rPr>
        <w:t xml:space="preserve"> </w:t>
      </w:r>
      <w:r w:rsidR="009B0796" w:rsidRPr="00DE731C">
        <w:rPr>
          <w:rFonts w:ascii="Georgia" w:hAnsi="Georgia" w:cs="Arial"/>
          <w:sz w:val="24"/>
          <w:szCs w:val="24"/>
          <w:lang w:val="es-CO"/>
        </w:rPr>
        <w:t xml:space="preserve">la </w:t>
      </w:r>
      <w:r w:rsidR="00760AC5" w:rsidRPr="00DE731C">
        <w:rPr>
          <w:rFonts w:ascii="Georgia" w:hAnsi="Georgia" w:cs="Arial"/>
          <w:sz w:val="24"/>
          <w:szCs w:val="24"/>
          <w:lang w:val="es-CO"/>
        </w:rPr>
        <w:t xml:space="preserve">causalidad fáctica, </w:t>
      </w:r>
      <w:r w:rsidRPr="00DE731C">
        <w:rPr>
          <w:rFonts w:ascii="Georgia" w:hAnsi="Georgia" w:cs="Arial"/>
          <w:sz w:val="24"/>
          <w:szCs w:val="24"/>
        </w:rPr>
        <w:t>es suficiente para la desestimación de las pretensiones</w:t>
      </w:r>
      <w:r w:rsidR="005507EA" w:rsidRPr="00DE731C">
        <w:rPr>
          <w:rFonts w:ascii="Georgia" w:hAnsi="Georgia" w:cs="Arial"/>
          <w:sz w:val="24"/>
          <w:szCs w:val="24"/>
        </w:rPr>
        <w:t xml:space="preserve">, sin </w:t>
      </w:r>
      <w:r w:rsidR="009B0796" w:rsidRPr="00DE731C">
        <w:rPr>
          <w:rFonts w:ascii="Georgia" w:hAnsi="Georgia" w:cs="Arial"/>
          <w:sz w:val="24"/>
          <w:szCs w:val="24"/>
        </w:rPr>
        <w:t xml:space="preserve">siquiera revisar </w:t>
      </w:r>
      <w:r w:rsidR="005507EA" w:rsidRPr="00DE731C">
        <w:rPr>
          <w:rFonts w:ascii="Georgia" w:hAnsi="Georgia" w:cs="Arial"/>
          <w:sz w:val="24"/>
          <w:szCs w:val="24"/>
        </w:rPr>
        <w:t xml:space="preserve">la causalidad </w:t>
      </w:r>
      <w:r w:rsidR="009B0796" w:rsidRPr="00DE731C">
        <w:rPr>
          <w:rFonts w:ascii="Georgia" w:hAnsi="Georgia" w:cs="Arial"/>
          <w:sz w:val="24"/>
          <w:szCs w:val="24"/>
        </w:rPr>
        <w:t>jurídica</w:t>
      </w:r>
      <w:r w:rsidR="005507EA" w:rsidRPr="00DE731C">
        <w:rPr>
          <w:rFonts w:ascii="Georgia" w:hAnsi="Georgia" w:cs="Arial"/>
          <w:sz w:val="24"/>
          <w:szCs w:val="24"/>
        </w:rPr>
        <w:t xml:space="preserve">, </w:t>
      </w:r>
      <w:r w:rsidR="009B0796" w:rsidRPr="00DE731C">
        <w:rPr>
          <w:rFonts w:ascii="Georgia" w:hAnsi="Georgia" w:cs="Arial"/>
          <w:sz w:val="24"/>
          <w:szCs w:val="24"/>
        </w:rPr>
        <w:t xml:space="preserve">menos la </w:t>
      </w:r>
      <w:r w:rsidR="005507EA" w:rsidRPr="00DE731C">
        <w:rPr>
          <w:rFonts w:ascii="Georgia" w:hAnsi="Georgia" w:cs="Arial"/>
          <w:sz w:val="24"/>
          <w:szCs w:val="24"/>
        </w:rPr>
        <w:t xml:space="preserve">culpabilidad. </w:t>
      </w:r>
    </w:p>
    <w:p w14:paraId="78C4E5A7" w14:textId="77777777" w:rsidR="001D123E" w:rsidRPr="00DE731C" w:rsidRDefault="001D123E" w:rsidP="00DE731C">
      <w:pPr>
        <w:spacing w:line="276" w:lineRule="auto"/>
        <w:jc w:val="both"/>
        <w:rPr>
          <w:rFonts w:ascii="Georgia" w:hAnsi="Georgia" w:cs="Arial"/>
          <w:sz w:val="24"/>
          <w:szCs w:val="24"/>
        </w:rPr>
      </w:pPr>
    </w:p>
    <w:p w14:paraId="3DF4C295" w14:textId="5ED65D21" w:rsidR="00760AC5" w:rsidRPr="00DE731C" w:rsidRDefault="009724A6" w:rsidP="00DE731C">
      <w:pPr>
        <w:spacing w:line="276" w:lineRule="auto"/>
        <w:jc w:val="both"/>
        <w:rPr>
          <w:rFonts w:ascii="Georgia" w:hAnsi="Georgia" w:cs="Arial"/>
          <w:sz w:val="24"/>
          <w:szCs w:val="24"/>
          <w:lang w:val="es-CO"/>
        </w:rPr>
      </w:pPr>
      <w:r w:rsidRPr="00DE731C">
        <w:rPr>
          <w:rFonts w:ascii="Georgia" w:hAnsi="Georgia" w:cs="Arial"/>
          <w:sz w:val="24"/>
          <w:szCs w:val="24"/>
          <w:lang w:val="es-CO"/>
        </w:rPr>
        <w:t>No sobra</w:t>
      </w:r>
      <w:r w:rsidR="00B97E0E" w:rsidRPr="00DE731C">
        <w:rPr>
          <w:rFonts w:ascii="Georgia" w:hAnsi="Georgia" w:cs="Arial"/>
          <w:sz w:val="24"/>
          <w:szCs w:val="24"/>
          <w:lang w:val="es-CO"/>
        </w:rPr>
        <w:t xml:space="preserve"> agregar que, </w:t>
      </w:r>
      <w:r w:rsidR="00760AC5" w:rsidRPr="00DE731C">
        <w:rPr>
          <w:rFonts w:ascii="Georgia" w:hAnsi="Georgia" w:cs="Arial"/>
          <w:sz w:val="24"/>
          <w:szCs w:val="24"/>
          <w:lang w:val="es-CO"/>
        </w:rPr>
        <w:t xml:space="preserve">frente al reparo No.2 el impugnante, aunque, inicialmente, recriminó la apreciación de los dictámenes y testimonios en conjunto, al sustentar se </w:t>
      </w:r>
      <w:r w:rsidR="739D2919" w:rsidRPr="00DE731C">
        <w:rPr>
          <w:rFonts w:ascii="Georgia" w:hAnsi="Georgia" w:cs="Arial"/>
          <w:sz w:val="24"/>
          <w:szCs w:val="24"/>
          <w:lang w:val="es-CO"/>
        </w:rPr>
        <w:t xml:space="preserve">detuvo </w:t>
      </w:r>
      <w:r w:rsidR="00760AC5" w:rsidRPr="00DE731C">
        <w:rPr>
          <w:rFonts w:ascii="Georgia" w:hAnsi="Georgia" w:cs="Arial"/>
          <w:sz w:val="24"/>
          <w:szCs w:val="24"/>
          <w:lang w:val="es-CO"/>
        </w:rPr>
        <w:t>en la tasación que estima debió dársele al presentado por la parte actora, rendido por el médico Jacobo Evaristo; sin embargo, con lo explicado para desechar su apreciación es inviable revisar tales motivaciones. En ese mismo cuestionamiento, también se reprochó la validez dada a las historias clínicas, cuando se asegura algunas de ellas incumplen lo estatuido en la Ley 23 de 1985; empero, este aspecto tampoco puede resolverse, pues se desconoce cuál documento fue el que quebrantó esa normativa y en qué aspectos, el recurrente solo postuló el reclamo</w:t>
      </w:r>
      <w:r w:rsidR="3824728D" w:rsidRPr="00DE731C">
        <w:rPr>
          <w:rFonts w:ascii="Georgia" w:hAnsi="Georgia" w:cs="Arial"/>
          <w:sz w:val="24"/>
          <w:szCs w:val="24"/>
          <w:lang w:val="es-CO"/>
        </w:rPr>
        <w:t>,</w:t>
      </w:r>
      <w:r w:rsidR="00760AC5" w:rsidRPr="00DE731C">
        <w:rPr>
          <w:rFonts w:ascii="Georgia" w:hAnsi="Georgia" w:cs="Arial"/>
          <w:sz w:val="24"/>
          <w:szCs w:val="24"/>
          <w:lang w:val="es-CO"/>
        </w:rPr>
        <w:t xml:space="preserve"> pero no lo concretó.   </w:t>
      </w:r>
    </w:p>
    <w:p w14:paraId="71D9A112" w14:textId="77777777" w:rsidR="00760AC5" w:rsidRPr="00DE731C" w:rsidRDefault="00760AC5" w:rsidP="00DE731C">
      <w:pPr>
        <w:spacing w:line="276" w:lineRule="auto"/>
        <w:jc w:val="both"/>
        <w:rPr>
          <w:rFonts w:ascii="Georgia" w:hAnsi="Georgia" w:cs="Arial"/>
          <w:sz w:val="24"/>
          <w:szCs w:val="24"/>
          <w:lang w:val="es-CO"/>
        </w:rPr>
      </w:pPr>
    </w:p>
    <w:p w14:paraId="6967250E" w14:textId="121109AF" w:rsidR="00760AC5" w:rsidRPr="00DE731C" w:rsidRDefault="00760AC5" w:rsidP="00DE73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DE731C">
        <w:rPr>
          <w:rFonts w:ascii="Georgia" w:hAnsi="Georgia" w:cs="Arial"/>
          <w:sz w:val="24"/>
          <w:szCs w:val="24"/>
          <w:lang w:val="es-CO"/>
        </w:rPr>
        <w:t xml:space="preserve">Por su parte, el reparo No.3, adujo que la sentencia se fundamentó en pruebas ilegales y en procedimientos incorrectos porque hay parcialidad en las respuestas del perito, el testimonio del doctor Tirado se vio como contradicción al dictamen de la parte actora, el testigo Carlos A. Becerra reconoció fallas (Sic) en el servicio y Alejandro López M. solo habló de la excelencia en la atención. </w:t>
      </w:r>
    </w:p>
    <w:p w14:paraId="32AD2A1C" w14:textId="77777777" w:rsidR="004D5B7A" w:rsidRPr="00DE731C" w:rsidRDefault="004D5B7A" w:rsidP="00DE73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p>
    <w:p w14:paraId="450532AA" w14:textId="18914514" w:rsidR="00760AC5" w:rsidRPr="00DE731C" w:rsidRDefault="00760AC5" w:rsidP="00DE731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eastAsia="Batang" w:hAnsi="Georgia" w:cs="Arial"/>
          <w:sz w:val="24"/>
          <w:szCs w:val="24"/>
        </w:rPr>
      </w:pPr>
      <w:r w:rsidRPr="00DE731C">
        <w:rPr>
          <w:rFonts w:ascii="Georgia" w:hAnsi="Georgia" w:cs="Arial"/>
          <w:sz w:val="24"/>
          <w:szCs w:val="24"/>
          <w:lang w:val="es-CO"/>
        </w:rPr>
        <w:t xml:space="preserve">Tales señalamientos, también, fracasan pues ninguno de ellos encuadra en lo yerros que ha de tener una prueba para ser considerada </w:t>
      </w:r>
      <w:r w:rsidRPr="00DE731C">
        <w:rPr>
          <w:rFonts w:ascii="Georgia" w:eastAsia="Batang" w:hAnsi="Georgia" w:cs="Arial"/>
          <w:i/>
          <w:iCs/>
          <w:sz w:val="24"/>
          <w:szCs w:val="24"/>
        </w:rPr>
        <w:t xml:space="preserve">ilegal o irregular, </w:t>
      </w:r>
      <w:r w:rsidRPr="00DE731C">
        <w:rPr>
          <w:rFonts w:ascii="Georgia" w:eastAsia="Batang" w:hAnsi="Georgia" w:cs="Arial"/>
          <w:sz w:val="24"/>
          <w:szCs w:val="24"/>
        </w:rPr>
        <w:t xml:space="preserve">puesto que en su obtención y práctica se cumplieron las formalidades </w:t>
      </w:r>
      <w:r w:rsidR="7CABBC00" w:rsidRPr="00DE731C">
        <w:rPr>
          <w:rFonts w:ascii="Georgia" w:eastAsia="Batang" w:hAnsi="Georgia" w:cs="Arial"/>
          <w:sz w:val="24"/>
          <w:szCs w:val="24"/>
        </w:rPr>
        <w:t xml:space="preserve">respectivas </w:t>
      </w:r>
      <w:r w:rsidRPr="00DE731C">
        <w:rPr>
          <w:rFonts w:ascii="Georgia" w:eastAsia="Batang" w:hAnsi="Georgia" w:cs="Arial"/>
          <w:sz w:val="24"/>
          <w:szCs w:val="24"/>
        </w:rPr>
        <w:t>y</w:t>
      </w:r>
      <w:r w:rsidR="374B16C7" w:rsidRPr="00DE731C">
        <w:rPr>
          <w:rFonts w:ascii="Georgia" w:eastAsia="Batang" w:hAnsi="Georgia" w:cs="Arial"/>
          <w:sz w:val="24"/>
          <w:szCs w:val="24"/>
        </w:rPr>
        <w:t>,</w:t>
      </w:r>
      <w:r w:rsidRPr="00DE731C">
        <w:rPr>
          <w:rFonts w:ascii="Georgia" w:eastAsia="Batang" w:hAnsi="Georgia" w:cs="Arial"/>
          <w:sz w:val="24"/>
          <w:szCs w:val="24"/>
        </w:rPr>
        <w:t xml:space="preserve"> es notorio </w:t>
      </w:r>
      <w:r w:rsidRPr="00DE731C">
        <w:rPr>
          <w:rFonts w:ascii="Georgia" w:eastAsia="Batang" w:hAnsi="Georgia" w:cs="Arial"/>
          <w:b/>
          <w:bCs/>
          <w:sz w:val="24"/>
          <w:szCs w:val="24"/>
        </w:rPr>
        <w:t>que el contenido de las respuestas o conclusiones</w:t>
      </w:r>
      <w:r w:rsidRPr="00DE731C">
        <w:rPr>
          <w:rFonts w:ascii="Georgia" w:eastAsia="Batang" w:hAnsi="Georgia" w:cs="Arial"/>
          <w:sz w:val="24"/>
          <w:szCs w:val="24"/>
        </w:rPr>
        <w:t>, en forma alguna implica el cercenamiento o errado allanamiento de las fases para su recaudo.</w:t>
      </w:r>
      <w:r w:rsidR="73511FB1" w:rsidRPr="00DE731C">
        <w:rPr>
          <w:rFonts w:ascii="Georgia" w:eastAsia="Batang" w:hAnsi="Georgia" w:cs="Arial"/>
          <w:sz w:val="24"/>
          <w:szCs w:val="24"/>
        </w:rPr>
        <w:t xml:space="preserve"> Se confunde la eficacia </w:t>
      </w:r>
      <w:r w:rsidR="6E6D3A4C" w:rsidRPr="00DE731C">
        <w:rPr>
          <w:rFonts w:ascii="Georgia" w:eastAsia="Batang" w:hAnsi="Georgia" w:cs="Arial"/>
          <w:sz w:val="24"/>
          <w:szCs w:val="24"/>
        </w:rPr>
        <w:t xml:space="preserve">o mérito demostrativo </w:t>
      </w:r>
      <w:r w:rsidR="73511FB1" w:rsidRPr="00DE731C">
        <w:rPr>
          <w:rFonts w:ascii="Georgia" w:eastAsia="Batang" w:hAnsi="Georgia" w:cs="Arial"/>
          <w:sz w:val="24"/>
          <w:szCs w:val="24"/>
        </w:rPr>
        <w:t xml:space="preserve">con las condiciones de existencia y validez, cuestiones diversas </w:t>
      </w:r>
      <w:r w:rsidR="0698437B" w:rsidRPr="00DE731C">
        <w:rPr>
          <w:rFonts w:ascii="Georgia" w:eastAsia="Batang" w:hAnsi="Georgia" w:cs="Arial"/>
          <w:sz w:val="24"/>
          <w:szCs w:val="24"/>
        </w:rPr>
        <w:t>que se analizan en distintas etapas de</w:t>
      </w:r>
      <w:r w:rsidR="7AA1DAE7" w:rsidRPr="00DE731C">
        <w:rPr>
          <w:rFonts w:ascii="Georgia" w:eastAsia="Batang" w:hAnsi="Georgia" w:cs="Arial"/>
          <w:sz w:val="24"/>
          <w:szCs w:val="24"/>
        </w:rPr>
        <w:t>l procedimiento probatorio.</w:t>
      </w:r>
    </w:p>
    <w:p w14:paraId="737578CC" w14:textId="77777777" w:rsidR="00760AC5" w:rsidRPr="00DE731C" w:rsidRDefault="00760AC5" w:rsidP="00DE73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w w:val="150"/>
          <w:sz w:val="24"/>
          <w:szCs w:val="24"/>
          <w:lang w:val="es-CO"/>
        </w:rPr>
      </w:pPr>
    </w:p>
    <w:p w14:paraId="7CA83087" w14:textId="03BC2DDB" w:rsidR="00760AC5" w:rsidRPr="00DE731C" w:rsidRDefault="00760AC5" w:rsidP="00DE731C">
      <w:pPr>
        <w:tabs>
          <w:tab w:val="left" w:pos="3615"/>
        </w:tabs>
        <w:spacing w:line="276" w:lineRule="auto"/>
        <w:jc w:val="both"/>
        <w:rPr>
          <w:rFonts w:ascii="Georgia" w:hAnsi="Georgia"/>
          <w:sz w:val="24"/>
          <w:szCs w:val="24"/>
        </w:rPr>
      </w:pPr>
      <w:r w:rsidRPr="00DE731C">
        <w:rPr>
          <w:rFonts w:ascii="Georgia" w:hAnsi="Georgia"/>
          <w:sz w:val="24"/>
          <w:szCs w:val="24"/>
        </w:rPr>
        <w:t xml:space="preserve">De otro lado, en cuanto a las circunstancias que hacen indigna (Sic) la apreciación de algunas pruebas (Reparo No.4), la única que podría ir en detrimento de esa tasación es lo referente a la tacha y aunque la </w:t>
      </w:r>
      <w:r w:rsidR="749023E5" w:rsidRPr="00DE731C">
        <w:rPr>
          <w:rFonts w:ascii="Georgia" w:hAnsi="Georgia"/>
          <w:sz w:val="24"/>
          <w:szCs w:val="24"/>
        </w:rPr>
        <w:t>j</w:t>
      </w:r>
      <w:r w:rsidRPr="00DE731C">
        <w:rPr>
          <w:rFonts w:ascii="Georgia" w:hAnsi="Georgia"/>
          <w:sz w:val="24"/>
          <w:szCs w:val="24"/>
        </w:rPr>
        <w:t>ueza no dijo expresamente que la resolvía, es claro que señaló que ninguna situación permit</w:t>
      </w:r>
      <w:r w:rsidR="00500443" w:rsidRPr="00DE731C">
        <w:rPr>
          <w:rFonts w:ascii="Georgia" w:hAnsi="Georgia"/>
          <w:sz w:val="24"/>
          <w:szCs w:val="24"/>
        </w:rPr>
        <w:t>ía</w:t>
      </w:r>
      <w:r w:rsidRPr="00DE731C">
        <w:rPr>
          <w:rFonts w:ascii="Georgia" w:hAnsi="Georgia"/>
          <w:sz w:val="24"/>
          <w:szCs w:val="24"/>
        </w:rPr>
        <w:t xml:space="preserve"> concluir que los testigos mintieron, fueron versiones claras y dan cuenta de la oportunidad en la atención de la paciente.</w:t>
      </w:r>
    </w:p>
    <w:p w14:paraId="48F8BCCA" w14:textId="3B9BE071" w:rsidR="00B25185" w:rsidRPr="00DE731C" w:rsidRDefault="00B25185" w:rsidP="00DE731C">
      <w:pPr>
        <w:spacing w:line="276" w:lineRule="auto"/>
        <w:jc w:val="both"/>
        <w:textAlignment w:val="baseline"/>
        <w:rPr>
          <w:rFonts w:ascii="Georgia" w:hAnsi="Georgia" w:cs="Arial"/>
          <w:sz w:val="24"/>
          <w:szCs w:val="24"/>
          <w:lang w:val="es-CO"/>
        </w:rPr>
      </w:pPr>
    </w:p>
    <w:p w14:paraId="47CF9C6B" w14:textId="77777777" w:rsidR="00922EAA" w:rsidRPr="00DE731C" w:rsidRDefault="00922EAA" w:rsidP="00DE731C">
      <w:pPr>
        <w:spacing w:line="276" w:lineRule="auto"/>
        <w:jc w:val="both"/>
        <w:rPr>
          <w:rFonts w:ascii="Georgia" w:hAnsi="Georgia" w:cs="Arial"/>
          <w:sz w:val="24"/>
          <w:szCs w:val="24"/>
          <w:lang w:val="es-CO"/>
        </w:rPr>
      </w:pPr>
    </w:p>
    <w:p w14:paraId="6A7856EF" w14:textId="77777777" w:rsidR="008440B5" w:rsidRPr="00DE731C" w:rsidRDefault="008440B5" w:rsidP="00DE731C">
      <w:pPr>
        <w:numPr>
          <w:ilvl w:val="0"/>
          <w:numId w:val="2"/>
        </w:numPr>
        <w:spacing w:line="276" w:lineRule="auto"/>
        <w:jc w:val="both"/>
        <w:rPr>
          <w:rFonts w:ascii="Georgia" w:hAnsi="Georgia" w:cs="Arial"/>
          <w:b/>
          <w:bCs/>
          <w:sz w:val="24"/>
          <w:szCs w:val="24"/>
          <w:lang w:val="es-CO"/>
        </w:rPr>
      </w:pPr>
      <w:r w:rsidRPr="00DE731C">
        <w:rPr>
          <w:rFonts w:ascii="Georgia" w:hAnsi="Georgia" w:cs="Arial"/>
          <w:b/>
          <w:bCs/>
          <w:sz w:val="24"/>
          <w:szCs w:val="24"/>
          <w:lang w:val="es-CO"/>
        </w:rPr>
        <w:lastRenderedPageBreak/>
        <w:t>LAS DECISIONES FINALES</w:t>
      </w:r>
    </w:p>
    <w:p w14:paraId="1951D4CA" w14:textId="77777777" w:rsidR="00740F6F" w:rsidRPr="00DE731C" w:rsidRDefault="00740F6F" w:rsidP="00DE731C">
      <w:pPr>
        <w:spacing w:line="276" w:lineRule="auto"/>
        <w:jc w:val="both"/>
        <w:rPr>
          <w:rFonts w:ascii="Georgia" w:hAnsi="Georgia"/>
          <w:sz w:val="24"/>
          <w:szCs w:val="24"/>
        </w:rPr>
      </w:pPr>
    </w:p>
    <w:p w14:paraId="4830B7EE" w14:textId="200A0D3D" w:rsidR="002B4AE9" w:rsidRPr="00DE731C" w:rsidRDefault="002B4AE9" w:rsidP="00DE731C">
      <w:pPr>
        <w:spacing w:line="276" w:lineRule="auto"/>
        <w:jc w:val="both"/>
        <w:rPr>
          <w:rFonts w:ascii="Georgia" w:hAnsi="Georgia" w:cs="Arial"/>
          <w:sz w:val="24"/>
          <w:szCs w:val="24"/>
          <w:lang w:val="es-CO"/>
        </w:rPr>
      </w:pPr>
      <w:r w:rsidRPr="00DE731C">
        <w:rPr>
          <w:rFonts w:ascii="Georgia" w:hAnsi="Georgia"/>
          <w:sz w:val="24"/>
          <w:szCs w:val="24"/>
          <w:lang w:val="es-CO"/>
        </w:rPr>
        <w:t xml:space="preserve">En armonía con lo discernido se: </w:t>
      </w:r>
      <w:r w:rsidRPr="00DE731C">
        <w:rPr>
          <w:rFonts w:ascii="Georgia" w:hAnsi="Georgia"/>
          <w:b/>
          <w:sz w:val="24"/>
          <w:szCs w:val="24"/>
          <w:lang w:val="es-CO"/>
        </w:rPr>
        <w:t>(i)</w:t>
      </w:r>
      <w:r w:rsidRPr="00DE731C">
        <w:rPr>
          <w:rFonts w:ascii="Georgia" w:hAnsi="Georgia"/>
          <w:sz w:val="24"/>
          <w:szCs w:val="24"/>
          <w:lang w:val="es-CO"/>
        </w:rPr>
        <w:t xml:space="preserve"> Confirmará en su integridad la sentencia atacada; </w:t>
      </w:r>
      <w:r w:rsidRPr="00DE731C">
        <w:rPr>
          <w:rFonts w:ascii="Georgia" w:hAnsi="Georgia"/>
          <w:b/>
          <w:sz w:val="24"/>
          <w:szCs w:val="24"/>
          <w:lang w:val="es-CO"/>
        </w:rPr>
        <w:t>(ii)</w:t>
      </w:r>
      <w:r w:rsidRPr="00DE731C">
        <w:rPr>
          <w:rFonts w:ascii="Georgia" w:hAnsi="Georgia"/>
          <w:sz w:val="24"/>
          <w:szCs w:val="24"/>
          <w:lang w:val="es-CO"/>
        </w:rPr>
        <w:t xml:space="preserve"> </w:t>
      </w:r>
      <w:r w:rsidR="00E25E7B" w:rsidRPr="00DE731C">
        <w:rPr>
          <w:rFonts w:ascii="Georgia" w:hAnsi="Georgia"/>
          <w:sz w:val="24"/>
          <w:szCs w:val="24"/>
          <w:lang w:val="es-CO"/>
        </w:rPr>
        <w:t xml:space="preserve">Adicionará para declarar la falta de legitimación por pasiva de </w:t>
      </w:r>
      <w:r w:rsidR="00E25E7B" w:rsidRPr="00DE731C">
        <w:rPr>
          <w:rFonts w:ascii="Georgia" w:hAnsi="Georgia" w:cs="Arial"/>
          <w:sz w:val="24"/>
          <w:szCs w:val="24"/>
        </w:rPr>
        <w:t xml:space="preserve">la </w:t>
      </w:r>
      <w:r w:rsidR="00E25E7B" w:rsidRPr="00DE731C">
        <w:rPr>
          <w:rFonts w:ascii="Georgia" w:hAnsi="Georgia" w:cs="Arial"/>
          <w:sz w:val="24"/>
          <w:szCs w:val="24"/>
          <w:lang w:val="es-CO"/>
        </w:rPr>
        <w:t xml:space="preserve">Fundación Médico Preventiva para el Bienestar Social y </w:t>
      </w:r>
      <w:r w:rsidR="00500443" w:rsidRPr="00DE731C">
        <w:rPr>
          <w:rFonts w:ascii="Georgia" w:hAnsi="Georgia" w:cs="Arial"/>
          <w:sz w:val="24"/>
          <w:szCs w:val="24"/>
          <w:lang w:val="es-CO"/>
        </w:rPr>
        <w:t xml:space="preserve">la </w:t>
      </w:r>
      <w:r w:rsidR="00E25E7B" w:rsidRPr="00DE731C">
        <w:rPr>
          <w:rFonts w:ascii="Georgia" w:hAnsi="Georgia" w:cs="Arial"/>
          <w:sz w:val="24"/>
          <w:szCs w:val="24"/>
          <w:lang w:val="es-CO"/>
        </w:rPr>
        <w:t xml:space="preserve">Caja de Compensación Familiar del Chocó – </w:t>
      </w:r>
      <w:proofErr w:type="spellStart"/>
      <w:r w:rsidR="00E25E7B" w:rsidRPr="00DE731C">
        <w:rPr>
          <w:rFonts w:ascii="Georgia" w:hAnsi="Georgia" w:cs="Arial"/>
          <w:sz w:val="24"/>
          <w:szCs w:val="24"/>
          <w:lang w:val="es-CO"/>
        </w:rPr>
        <w:t>Comfachocó</w:t>
      </w:r>
      <w:proofErr w:type="spellEnd"/>
      <w:r w:rsidR="00E25E7B" w:rsidRPr="00DE731C">
        <w:rPr>
          <w:rFonts w:ascii="Georgia" w:hAnsi="Georgia" w:cs="Arial"/>
          <w:sz w:val="24"/>
          <w:szCs w:val="24"/>
          <w:lang w:val="es-CO"/>
        </w:rPr>
        <w:t>-;</w:t>
      </w:r>
      <w:r w:rsidR="00500443" w:rsidRPr="00DE731C">
        <w:rPr>
          <w:rFonts w:ascii="Georgia" w:hAnsi="Georgia" w:cs="Arial"/>
          <w:sz w:val="24"/>
          <w:szCs w:val="24"/>
          <w:lang w:val="es-CO"/>
        </w:rPr>
        <w:t xml:space="preserve"> y</w:t>
      </w:r>
      <w:r w:rsidR="00E25E7B" w:rsidRPr="00DE731C">
        <w:rPr>
          <w:rFonts w:ascii="Georgia" w:hAnsi="Georgia" w:cs="Arial"/>
          <w:sz w:val="24"/>
          <w:szCs w:val="24"/>
          <w:lang w:val="es-CO"/>
        </w:rPr>
        <w:t xml:space="preserve"> </w:t>
      </w:r>
      <w:r w:rsidR="00E25E7B" w:rsidRPr="00DE731C">
        <w:rPr>
          <w:rFonts w:ascii="Georgia" w:hAnsi="Georgia" w:cs="Arial"/>
          <w:b/>
          <w:sz w:val="24"/>
          <w:szCs w:val="24"/>
          <w:lang w:val="es-CO"/>
        </w:rPr>
        <w:t xml:space="preserve">(iii) </w:t>
      </w:r>
      <w:r w:rsidR="00E25E7B" w:rsidRPr="00DE731C">
        <w:rPr>
          <w:rFonts w:ascii="Georgia" w:hAnsi="Georgia" w:cs="Arial"/>
          <w:sz w:val="24"/>
          <w:szCs w:val="24"/>
          <w:lang w:val="es-CO"/>
        </w:rPr>
        <w:t xml:space="preserve">Condenará </w:t>
      </w:r>
      <w:r w:rsidRPr="00DE731C">
        <w:rPr>
          <w:rFonts w:ascii="Georgia" w:hAnsi="Georgia" w:cs="Arial"/>
          <w:sz w:val="24"/>
          <w:szCs w:val="24"/>
          <w:lang w:val="es-CO"/>
        </w:rPr>
        <w:t xml:space="preserve">en costas, en esta instancia, a la parte demandante, por fracasar en su alzada </w:t>
      </w:r>
      <w:r w:rsidR="00125CEC" w:rsidRPr="00DE731C">
        <w:rPr>
          <w:rFonts w:ascii="Georgia" w:hAnsi="Georgia" w:cs="Arial"/>
          <w:sz w:val="24"/>
          <w:szCs w:val="24"/>
          <w:lang w:val="es-CO"/>
        </w:rPr>
        <w:t>[</w:t>
      </w:r>
      <w:r w:rsidRPr="00DE731C">
        <w:rPr>
          <w:rFonts w:ascii="Georgia" w:hAnsi="Georgia" w:cs="Arial"/>
          <w:sz w:val="24"/>
          <w:szCs w:val="24"/>
          <w:lang w:val="es-CO"/>
        </w:rPr>
        <w:t>Artículo 365-3º, CGP</w:t>
      </w:r>
      <w:r w:rsidR="00125CEC" w:rsidRPr="00DE731C">
        <w:rPr>
          <w:rFonts w:ascii="Georgia" w:hAnsi="Georgia" w:cs="Arial"/>
          <w:sz w:val="24"/>
          <w:szCs w:val="24"/>
          <w:lang w:val="es-CO"/>
        </w:rPr>
        <w:t>]</w:t>
      </w:r>
      <w:r w:rsidRPr="00DE731C">
        <w:rPr>
          <w:rFonts w:ascii="Georgia" w:hAnsi="Georgia" w:cs="Arial"/>
          <w:sz w:val="24"/>
          <w:szCs w:val="24"/>
          <w:lang w:val="es-CO"/>
        </w:rPr>
        <w:t>.</w:t>
      </w:r>
    </w:p>
    <w:p w14:paraId="100D005A" w14:textId="77777777" w:rsidR="002B4AE9" w:rsidRPr="00DE731C" w:rsidRDefault="002B4AE9" w:rsidP="00DE731C">
      <w:pPr>
        <w:spacing w:line="276" w:lineRule="auto"/>
        <w:jc w:val="both"/>
        <w:rPr>
          <w:rFonts w:ascii="Georgia" w:hAnsi="Georgia" w:cs="Arial"/>
          <w:sz w:val="24"/>
          <w:szCs w:val="24"/>
        </w:rPr>
      </w:pPr>
    </w:p>
    <w:p w14:paraId="5DD33CD5" w14:textId="77777777" w:rsidR="002B4AE9" w:rsidRPr="00DE731C" w:rsidRDefault="002B4AE9" w:rsidP="00DE731C">
      <w:pPr>
        <w:spacing w:line="276" w:lineRule="auto"/>
        <w:jc w:val="both"/>
        <w:rPr>
          <w:rFonts w:ascii="Georgia" w:hAnsi="Georgia" w:cs="Arial"/>
          <w:sz w:val="24"/>
          <w:szCs w:val="24"/>
        </w:rPr>
      </w:pPr>
      <w:r w:rsidRPr="00DE731C">
        <w:rPr>
          <w:rFonts w:ascii="Georgia" w:hAnsi="Georgia" w:cs="Arial"/>
          <w:sz w:val="24"/>
          <w:szCs w:val="24"/>
        </w:rPr>
        <w:t>La liquidación de costas se sujetará, en primera instancia, a lo previsto en el artículo 366 del CGP, las agencias en esta instancia se fijarán en auto posterior CSJ</w:t>
      </w:r>
      <w:r w:rsidRPr="00DE731C">
        <w:rPr>
          <w:rStyle w:val="Refdenotaalpie"/>
          <w:rFonts w:ascii="Georgia" w:hAnsi="Georgia"/>
          <w:sz w:val="24"/>
          <w:szCs w:val="24"/>
        </w:rPr>
        <w:footnoteReference w:id="105"/>
      </w:r>
      <w:r w:rsidRPr="00DE731C">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0BD1A3CE" w14:textId="77777777" w:rsidR="002B4AE9" w:rsidRPr="00DE731C" w:rsidRDefault="002B4AE9" w:rsidP="00DE731C">
      <w:pPr>
        <w:spacing w:line="276" w:lineRule="auto"/>
        <w:jc w:val="both"/>
        <w:rPr>
          <w:rFonts w:ascii="Georgia" w:hAnsi="Georgia" w:cs="Arial"/>
          <w:sz w:val="24"/>
          <w:szCs w:val="24"/>
        </w:rPr>
      </w:pPr>
    </w:p>
    <w:p w14:paraId="0485C2F2" w14:textId="77777777" w:rsidR="002B4AE9" w:rsidRPr="00DE731C" w:rsidRDefault="002B4AE9" w:rsidP="00DE731C">
      <w:pPr>
        <w:spacing w:line="276" w:lineRule="auto"/>
        <w:jc w:val="both"/>
        <w:rPr>
          <w:rFonts w:ascii="Georgia" w:hAnsi="Georgia" w:cs="Arial"/>
          <w:sz w:val="24"/>
          <w:szCs w:val="24"/>
        </w:rPr>
      </w:pPr>
      <w:r w:rsidRPr="00DE731C">
        <w:rPr>
          <w:rFonts w:ascii="Georgia" w:hAnsi="Georgia" w:cs="Arial"/>
          <w:sz w:val="24"/>
          <w:szCs w:val="24"/>
        </w:rPr>
        <w:t xml:space="preserve">En mérito de lo expuesto, el </w:t>
      </w:r>
      <w:r w:rsidRPr="00DE731C">
        <w:rPr>
          <w:rFonts w:ascii="Georgia" w:hAnsi="Georgia" w:cs="Arial"/>
          <w:bCs/>
          <w:smallCaps/>
          <w:sz w:val="24"/>
          <w:szCs w:val="24"/>
        </w:rPr>
        <w:t>Tribunal Superior del Distrito Judicial de Pereira, Sala de Decisión Civil - Familia</w:t>
      </w:r>
      <w:r w:rsidRPr="00DE731C">
        <w:rPr>
          <w:rFonts w:ascii="Georgia" w:hAnsi="Georgia" w:cs="Arial"/>
          <w:sz w:val="24"/>
          <w:szCs w:val="24"/>
        </w:rPr>
        <w:t>, administrando Justicia, en nombre de la República de Colombia y por autoridad de la Ley,</w:t>
      </w:r>
    </w:p>
    <w:p w14:paraId="1A947EBB" w14:textId="77777777" w:rsidR="002B4AE9" w:rsidRPr="00DE731C" w:rsidRDefault="002B4AE9" w:rsidP="00DE731C">
      <w:pPr>
        <w:spacing w:line="276" w:lineRule="auto"/>
        <w:jc w:val="center"/>
        <w:rPr>
          <w:rFonts w:ascii="Georgia" w:hAnsi="Georgia" w:cs="Arial"/>
          <w:sz w:val="24"/>
          <w:szCs w:val="24"/>
        </w:rPr>
      </w:pPr>
    </w:p>
    <w:p w14:paraId="4DCE83FB" w14:textId="1EE81847" w:rsidR="002B4AE9" w:rsidRDefault="002B4AE9" w:rsidP="00DE731C">
      <w:pPr>
        <w:spacing w:line="276" w:lineRule="auto"/>
        <w:jc w:val="center"/>
        <w:rPr>
          <w:rFonts w:ascii="Georgia" w:hAnsi="Georgia" w:cs="Arial"/>
          <w:sz w:val="24"/>
          <w:szCs w:val="24"/>
        </w:rPr>
      </w:pPr>
      <w:r w:rsidRPr="00DE731C">
        <w:rPr>
          <w:rFonts w:ascii="Georgia" w:hAnsi="Georgia" w:cs="Arial"/>
          <w:sz w:val="24"/>
          <w:szCs w:val="24"/>
        </w:rPr>
        <w:t xml:space="preserve">F A L </w:t>
      </w:r>
      <w:proofErr w:type="spellStart"/>
      <w:r w:rsidRPr="00DE731C">
        <w:rPr>
          <w:rFonts w:ascii="Georgia" w:hAnsi="Georgia" w:cs="Arial"/>
          <w:sz w:val="24"/>
          <w:szCs w:val="24"/>
        </w:rPr>
        <w:t>L</w:t>
      </w:r>
      <w:proofErr w:type="spellEnd"/>
      <w:r w:rsidRPr="00DE731C">
        <w:rPr>
          <w:rFonts w:ascii="Georgia" w:hAnsi="Georgia" w:cs="Arial"/>
          <w:sz w:val="24"/>
          <w:szCs w:val="24"/>
        </w:rPr>
        <w:t xml:space="preserve"> A,</w:t>
      </w:r>
    </w:p>
    <w:p w14:paraId="48F819E9" w14:textId="77777777" w:rsidR="00F52A6C" w:rsidRPr="00DE731C" w:rsidRDefault="00F52A6C" w:rsidP="00DE731C">
      <w:pPr>
        <w:spacing w:line="276" w:lineRule="auto"/>
        <w:jc w:val="center"/>
        <w:rPr>
          <w:rFonts w:ascii="Georgia" w:hAnsi="Georgia" w:cs="Arial"/>
          <w:sz w:val="24"/>
          <w:szCs w:val="24"/>
        </w:rPr>
      </w:pPr>
    </w:p>
    <w:p w14:paraId="442556A5" w14:textId="18C2E030" w:rsidR="002B4AE9" w:rsidRPr="00DE731C" w:rsidRDefault="002B4AE9" w:rsidP="00DE731C">
      <w:pPr>
        <w:widowControl/>
        <w:numPr>
          <w:ilvl w:val="0"/>
          <w:numId w:val="1"/>
        </w:numPr>
        <w:overflowPunct/>
        <w:autoSpaceDE/>
        <w:adjustRightInd/>
        <w:spacing w:line="276" w:lineRule="auto"/>
        <w:jc w:val="both"/>
        <w:rPr>
          <w:rFonts w:ascii="Georgia" w:hAnsi="Georgia" w:cs="Arial"/>
          <w:sz w:val="24"/>
          <w:szCs w:val="24"/>
        </w:rPr>
      </w:pPr>
      <w:r w:rsidRPr="00DE731C">
        <w:rPr>
          <w:rFonts w:ascii="Georgia" w:hAnsi="Georgia" w:cs="Arial"/>
          <w:sz w:val="24"/>
          <w:szCs w:val="24"/>
          <w:lang w:val="es-CO"/>
        </w:rPr>
        <w:t xml:space="preserve">CONFIRMAR </w:t>
      </w:r>
      <w:r w:rsidR="00941245" w:rsidRPr="00DE731C">
        <w:rPr>
          <w:rFonts w:ascii="Georgia" w:hAnsi="Georgia"/>
          <w:sz w:val="24"/>
          <w:szCs w:val="24"/>
          <w:lang w:val="es-CO"/>
        </w:rPr>
        <w:t xml:space="preserve">en su integridad </w:t>
      </w:r>
      <w:r w:rsidRPr="00DE731C">
        <w:rPr>
          <w:rFonts w:ascii="Georgia" w:hAnsi="Georgia" w:cs="Arial"/>
          <w:sz w:val="24"/>
          <w:szCs w:val="24"/>
          <w:lang w:val="es-CO"/>
        </w:rPr>
        <w:t xml:space="preserve">el fallo emitido el </w:t>
      </w:r>
      <w:r w:rsidR="00760AC5" w:rsidRPr="00DE731C">
        <w:rPr>
          <w:rFonts w:ascii="Georgia" w:hAnsi="Georgia" w:cs="Arial"/>
          <w:b/>
          <w:sz w:val="24"/>
          <w:szCs w:val="24"/>
          <w:lang w:val="es-CO"/>
        </w:rPr>
        <w:t>16-07</w:t>
      </w:r>
      <w:r w:rsidRPr="00DE731C">
        <w:rPr>
          <w:rFonts w:ascii="Georgia" w:hAnsi="Georgia" w:cs="Arial"/>
          <w:b/>
          <w:sz w:val="24"/>
          <w:szCs w:val="24"/>
          <w:lang w:val="es-CO"/>
        </w:rPr>
        <w:t>-202</w:t>
      </w:r>
      <w:r w:rsidR="00760AC5" w:rsidRPr="00DE731C">
        <w:rPr>
          <w:rFonts w:ascii="Georgia" w:hAnsi="Georgia" w:cs="Arial"/>
          <w:b/>
          <w:sz w:val="24"/>
          <w:szCs w:val="24"/>
          <w:lang w:val="es-CO"/>
        </w:rPr>
        <w:t>1</w:t>
      </w:r>
      <w:r w:rsidRPr="00DE731C">
        <w:rPr>
          <w:rFonts w:ascii="Georgia" w:hAnsi="Georgia" w:cs="Arial"/>
          <w:sz w:val="24"/>
          <w:szCs w:val="24"/>
          <w:lang w:val="es-CO"/>
        </w:rPr>
        <w:t xml:space="preserve"> por </w:t>
      </w:r>
      <w:r w:rsidRPr="00DE731C">
        <w:rPr>
          <w:rFonts w:ascii="Georgia" w:hAnsi="Georgia" w:cs="Arial"/>
          <w:sz w:val="24"/>
          <w:szCs w:val="24"/>
        </w:rPr>
        <w:t xml:space="preserve">el Juzgado </w:t>
      </w:r>
      <w:r w:rsidR="00760AC5" w:rsidRPr="00DE731C">
        <w:rPr>
          <w:rFonts w:ascii="Georgia" w:hAnsi="Georgia" w:cs="Arial"/>
          <w:sz w:val="24"/>
          <w:szCs w:val="24"/>
        </w:rPr>
        <w:t>Tercero Civil</w:t>
      </w:r>
      <w:r w:rsidR="005507EA" w:rsidRPr="00DE731C">
        <w:rPr>
          <w:rFonts w:ascii="Georgia" w:hAnsi="Georgia" w:cs="Arial"/>
          <w:sz w:val="24"/>
          <w:szCs w:val="24"/>
        </w:rPr>
        <w:t xml:space="preserve"> del </w:t>
      </w:r>
      <w:r w:rsidRPr="00DE731C">
        <w:rPr>
          <w:rFonts w:ascii="Georgia" w:hAnsi="Georgia" w:cs="Arial"/>
          <w:sz w:val="24"/>
          <w:szCs w:val="24"/>
        </w:rPr>
        <w:t xml:space="preserve">Circuito de </w:t>
      </w:r>
      <w:r w:rsidR="00760AC5" w:rsidRPr="00DE731C">
        <w:rPr>
          <w:rFonts w:ascii="Georgia" w:hAnsi="Georgia" w:cs="Arial"/>
          <w:sz w:val="24"/>
          <w:szCs w:val="24"/>
        </w:rPr>
        <w:t>Pereira</w:t>
      </w:r>
      <w:r w:rsidRPr="00DE731C">
        <w:rPr>
          <w:rFonts w:ascii="Georgia" w:hAnsi="Georgia" w:cs="Arial"/>
          <w:sz w:val="24"/>
          <w:szCs w:val="24"/>
        </w:rPr>
        <w:t>, R.</w:t>
      </w:r>
    </w:p>
    <w:p w14:paraId="41B5C854" w14:textId="77777777" w:rsidR="00E25E7B" w:rsidRPr="00DE731C" w:rsidRDefault="00E25E7B" w:rsidP="00DE731C">
      <w:pPr>
        <w:widowControl/>
        <w:overflowPunct/>
        <w:autoSpaceDE/>
        <w:adjustRightInd/>
        <w:spacing w:line="276" w:lineRule="auto"/>
        <w:jc w:val="both"/>
        <w:rPr>
          <w:rFonts w:ascii="Georgia" w:hAnsi="Georgia" w:cs="Arial"/>
          <w:sz w:val="24"/>
          <w:szCs w:val="24"/>
        </w:rPr>
      </w:pPr>
    </w:p>
    <w:p w14:paraId="3C774275" w14:textId="7674B69B" w:rsidR="00E25E7B" w:rsidRPr="00DE731C" w:rsidRDefault="00E25E7B" w:rsidP="00DE731C">
      <w:pPr>
        <w:widowControl/>
        <w:numPr>
          <w:ilvl w:val="0"/>
          <w:numId w:val="1"/>
        </w:numPr>
        <w:overflowPunct/>
        <w:autoSpaceDE/>
        <w:adjustRightInd/>
        <w:spacing w:line="276" w:lineRule="auto"/>
        <w:jc w:val="both"/>
        <w:rPr>
          <w:rFonts w:ascii="Georgia" w:hAnsi="Georgia" w:cs="Arial"/>
          <w:sz w:val="24"/>
          <w:szCs w:val="24"/>
        </w:rPr>
      </w:pPr>
      <w:r w:rsidRPr="00DE731C">
        <w:rPr>
          <w:rFonts w:ascii="Georgia" w:hAnsi="Georgia" w:cs="Arial"/>
          <w:sz w:val="24"/>
          <w:szCs w:val="24"/>
        </w:rPr>
        <w:t xml:space="preserve">ADICIONAR esa decisión para </w:t>
      </w:r>
      <w:r w:rsidRPr="00DE731C">
        <w:rPr>
          <w:rFonts w:ascii="Georgia" w:hAnsi="Georgia"/>
          <w:sz w:val="24"/>
          <w:szCs w:val="24"/>
          <w:lang w:val="es-CO"/>
        </w:rPr>
        <w:t xml:space="preserve">DECLARAR la falta de legitimación por pasiva de </w:t>
      </w:r>
      <w:r w:rsidRPr="00DE731C">
        <w:rPr>
          <w:rFonts w:ascii="Georgia" w:hAnsi="Georgia" w:cs="Arial"/>
          <w:sz w:val="24"/>
          <w:szCs w:val="24"/>
        </w:rPr>
        <w:t xml:space="preserve">la </w:t>
      </w:r>
      <w:r w:rsidRPr="00DE731C">
        <w:rPr>
          <w:rFonts w:ascii="Georgia" w:hAnsi="Georgia" w:cs="Arial"/>
          <w:sz w:val="24"/>
          <w:szCs w:val="24"/>
          <w:lang w:val="es-CO"/>
        </w:rPr>
        <w:t xml:space="preserve">Fundación Médico Preventiva para el Bienestar Social y la Caja de Compensación Familiar del Chocó – </w:t>
      </w:r>
      <w:proofErr w:type="spellStart"/>
      <w:r w:rsidRPr="00DE731C">
        <w:rPr>
          <w:rFonts w:ascii="Georgia" w:hAnsi="Georgia" w:cs="Arial"/>
          <w:sz w:val="24"/>
          <w:szCs w:val="24"/>
          <w:lang w:val="es-CO"/>
        </w:rPr>
        <w:t>Comfachocó</w:t>
      </w:r>
      <w:proofErr w:type="spellEnd"/>
      <w:r w:rsidRPr="00DE731C">
        <w:rPr>
          <w:rFonts w:ascii="Georgia" w:hAnsi="Georgia" w:cs="Arial"/>
          <w:sz w:val="24"/>
          <w:szCs w:val="24"/>
          <w:lang w:val="es-CO"/>
        </w:rPr>
        <w:t>.</w:t>
      </w:r>
    </w:p>
    <w:p w14:paraId="463D5DD7" w14:textId="77777777" w:rsidR="00E25E7B" w:rsidRPr="00DE731C" w:rsidRDefault="00E25E7B" w:rsidP="00DE731C">
      <w:pPr>
        <w:pStyle w:val="Prrafodelista"/>
        <w:spacing w:line="276" w:lineRule="auto"/>
        <w:rPr>
          <w:rFonts w:ascii="Georgia" w:hAnsi="Georgia" w:cs="Arial"/>
          <w:sz w:val="24"/>
          <w:szCs w:val="24"/>
        </w:rPr>
      </w:pPr>
    </w:p>
    <w:p w14:paraId="3E0192EC" w14:textId="23AB01BC" w:rsidR="002B4AE9" w:rsidRPr="00DE731C" w:rsidRDefault="002B4AE9" w:rsidP="00DE731C">
      <w:pPr>
        <w:widowControl/>
        <w:numPr>
          <w:ilvl w:val="0"/>
          <w:numId w:val="1"/>
        </w:numPr>
        <w:overflowPunct/>
        <w:adjustRightInd/>
        <w:spacing w:line="276" w:lineRule="auto"/>
        <w:jc w:val="both"/>
        <w:rPr>
          <w:rFonts w:ascii="Georgia" w:hAnsi="Georgia" w:cs="Arial"/>
          <w:sz w:val="24"/>
          <w:szCs w:val="24"/>
        </w:rPr>
      </w:pPr>
      <w:r w:rsidRPr="00DE731C">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D6E3C54" w14:textId="77777777" w:rsidR="002B4AE9" w:rsidRPr="00DE731C" w:rsidRDefault="002B4AE9" w:rsidP="00DE731C">
      <w:pPr>
        <w:widowControl/>
        <w:overflowPunct/>
        <w:adjustRightInd/>
        <w:spacing w:line="276" w:lineRule="auto"/>
        <w:ind w:left="360"/>
        <w:jc w:val="both"/>
        <w:rPr>
          <w:rFonts w:ascii="Georgia" w:hAnsi="Georgia" w:cs="Arial"/>
          <w:sz w:val="24"/>
          <w:szCs w:val="24"/>
        </w:rPr>
      </w:pPr>
    </w:p>
    <w:p w14:paraId="690D3F20" w14:textId="77777777" w:rsidR="002B4AE9" w:rsidRPr="00DE731C" w:rsidRDefault="002B4AE9" w:rsidP="00DE731C">
      <w:pPr>
        <w:widowControl/>
        <w:numPr>
          <w:ilvl w:val="0"/>
          <w:numId w:val="1"/>
        </w:numPr>
        <w:overflowPunct/>
        <w:adjustRightInd/>
        <w:spacing w:line="276" w:lineRule="auto"/>
        <w:jc w:val="both"/>
        <w:rPr>
          <w:rFonts w:ascii="Georgia" w:hAnsi="Georgia" w:cs="Arial"/>
          <w:sz w:val="24"/>
          <w:szCs w:val="24"/>
        </w:rPr>
      </w:pPr>
      <w:r w:rsidRPr="00DE731C">
        <w:rPr>
          <w:rFonts w:ascii="Georgia" w:hAnsi="Georgia" w:cs="Arial"/>
          <w:sz w:val="24"/>
          <w:szCs w:val="24"/>
        </w:rPr>
        <w:t>DEVOLVER el expediente al Juzgado de origen.</w:t>
      </w:r>
    </w:p>
    <w:p w14:paraId="5C11A870" w14:textId="77777777" w:rsidR="006800AA" w:rsidRPr="00DE731C" w:rsidRDefault="006800AA" w:rsidP="00DE731C">
      <w:pPr>
        <w:pStyle w:val="Prrafodelista"/>
        <w:widowControl/>
        <w:overflowPunct/>
        <w:adjustRightInd/>
        <w:spacing w:line="276" w:lineRule="auto"/>
        <w:ind w:left="360"/>
        <w:jc w:val="both"/>
        <w:rPr>
          <w:rFonts w:ascii="Georgia" w:hAnsi="Georgia" w:cs="Arial"/>
          <w:sz w:val="24"/>
          <w:szCs w:val="24"/>
        </w:rPr>
      </w:pPr>
    </w:p>
    <w:p w14:paraId="1E7A3764" w14:textId="77777777" w:rsidR="00DE731C" w:rsidRPr="00DE731C" w:rsidRDefault="00DE731C" w:rsidP="00DE731C">
      <w:pPr>
        <w:spacing w:line="276" w:lineRule="auto"/>
        <w:jc w:val="center"/>
        <w:rPr>
          <w:rFonts w:ascii="Georgia" w:hAnsi="Georgia" w:cs="Arial"/>
          <w:bCs/>
          <w:smallCaps/>
          <w:sz w:val="24"/>
          <w:szCs w:val="24"/>
        </w:rPr>
      </w:pPr>
      <w:r w:rsidRPr="00DE731C">
        <w:rPr>
          <w:rFonts w:ascii="Georgia" w:hAnsi="Georgia" w:cs="Arial"/>
          <w:bCs/>
          <w:smallCaps/>
          <w:sz w:val="24"/>
          <w:szCs w:val="24"/>
        </w:rPr>
        <w:t>Notifíquese,</w:t>
      </w:r>
    </w:p>
    <w:p w14:paraId="51ABA961" w14:textId="77777777" w:rsidR="00DE731C" w:rsidRPr="00DE731C" w:rsidRDefault="00DE731C" w:rsidP="00DE731C">
      <w:pPr>
        <w:widowControl/>
        <w:spacing w:line="276" w:lineRule="auto"/>
        <w:jc w:val="center"/>
        <w:textAlignment w:val="baseline"/>
        <w:rPr>
          <w:rFonts w:ascii="Georgia" w:hAnsi="Georgia" w:cs="Arial"/>
          <w:bCs/>
          <w:caps/>
          <w:w w:val="150"/>
          <w:kern w:val="0"/>
          <w:sz w:val="24"/>
          <w:szCs w:val="18"/>
          <w:lang w:val="es-MX"/>
        </w:rPr>
      </w:pPr>
      <w:bookmarkStart w:id="11" w:name="_Hlk76974190"/>
    </w:p>
    <w:p w14:paraId="418DD4F7" w14:textId="77777777" w:rsidR="00DE731C" w:rsidRPr="00DE731C" w:rsidRDefault="00DE731C" w:rsidP="00DE731C">
      <w:pPr>
        <w:widowControl/>
        <w:spacing w:line="276" w:lineRule="auto"/>
        <w:jc w:val="center"/>
        <w:textAlignment w:val="baseline"/>
        <w:rPr>
          <w:rFonts w:ascii="Georgia" w:hAnsi="Georgia" w:cs="Arial"/>
          <w:bCs/>
          <w:caps/>
          <w:w w:val="150"/>
          <w:kern w:val="0"/>
          <w:sz w:val="24"/>
          <w:szCs w:val="18"/>
          <w:lang w:val="es-MX"/>
        </w:rPr>
      </w:pPr>
    </w:p>
    <w:p w14:paraId="792FE2B1" w14:textId="77777777" w:rsidR="00DE731C" w:rsidRPr="00DE731C" w:rsidRDefault="00DE731C" w:rsidP="00DE731C">
      <w:pPr>
        <w:widowControl/>
        <w:spacing w:line="276" w:lineRule="auto"/>
        <w:jc w:val="center"/>
        <w:textAlignment w:val="baseline"/>
        <w:rPr>
          <w:rFonts w:ascii="Georgia" w:hAnsi="Georgia" w:cs="Arial"/>
          <w:bCs/>
          <w:caps/>
          <w:w w:val="150"/>
          <w:kern w:val="0"/>
          <w:sz w:val="24"/>
          <w:szCs w:val="18"/>
          <w:lang w:val="es-MX"/>
        </w:rPr>
      </w:pPr>
    </w:p>
    <w:p w14:paraId="3D188DC6" w14:textId="77777777" w:rsidR="00DE731C" w:rsidRPr="00DE731C" w:rsidRDefault="00DE731C" w:rsidP="00DE731C">
      <w:pPr>
        <w:widowControl/>
        <w:spacing w:line="276" w:lineRule="auto"/>
        <w:jc w:val="center"/>
        <w:textAlignment w:val="baseline"/>
        <w:rPr>
          <w:rFonts w:ascii="Georgia" w:hAnsi="Georgia" w:cs="Arial"/>
          <w:b/>
          <w:bCs/>
          <w:caps/>
          <w:spacing w:val="20"/>
          <w:w w:val="150"/>
          <w:kern w:val="0"/>
          <w:sz w:val="22"/>
          <w:szCs w:val="18"/>
          <w:lang w:val="es-MX"/>
        </w:rPr>
      </w:pPr>
      <w:r w:rsidRPr="00DE731C">
        <w:rPr>
          <w:rFonts w:ascii="Georgia" w:hAnsi="Georgia" w:cs="Arial"/>
          <w:b/>
          <w:bCs/>
          <w:caps/>
          <w:spacing w:val="20"/>
          <w:w w:val="150"/>
          <w:kern w:val="0"/>
          <w:sz w:val="24"/>
          <w:szCs w:val="18"/>
          <w:lang w:val="es-MX"/>
        </w:rPr>
        <w:t>D</w:t>
      </w:r>
      <w:r w:rsidRPr="00DE731C">
        <w:rPr>
          <w:rFonts w:ascii="Georgia" w:hAnsi="Georgia" w:cs="Arial"/>
          <w:b/>
          <w:bCs/>
          <w:caps/>
          <w:spacing w:val="20"/>
          <w:w w:val="150"/>
          <w:kern w:val="0"/>
          <w:sz w:val="16"/>
          <w:szCs w:val="18"/>
          <w:lang w:val="es-MX"/>
        </w:rPr>
        <w:t>UBERNEY</w:t>
      </w:r>
      <w:r w:rsidRPr="00DE731C">
        <w:rPr>
          <w:rFonts w:ascii="Georgia" w:hAnsi="Georgia" w:cs="Arial"/>
          <w:b/>
          <w:bCs/>
          <w:caps/>
          <w:spacing w:val="20"/>
          <w:w w:val="150"/>
          <w:kern w:val="0"/>
          <w:szCs w:val="18"/>
          <w:lang w:val="es-MX"/>
        </w:rPr>
        <w:t xml:space="preserve"> </w:t>
      </w:r>
      <w:r w:rsidRPr="00DE731C">
        <w:rPr>
          <w:rFonts w:ascii="Georgia" w:hAnsi="Georgia" w:cs="Arial"/>
          <w:b/>
          <w:bCs/>
          <w:caps/>
          <w:spacing w:val="20"/>
          <w:w w:val="150"/>
          <w:kern w:val="0"/>
          <w:sz w:val="24"/>
          <w:szCs w:val="18"/>
          <w:lang w:val="es-MX"/>
        </w:rPr>
        <w:t>G</w:t>
      </w:r>
      <w:r w:rsidRPr="00DE731C">
        <w:rPr>
          <w:rFonts w:ascii="Georgia" w:hAnsi="Georgia" w:cs="Arial"/>
          <w:b/>
          <w:bCs/>
          <w:caps/>
          <w:spacing w:val="20"/>
          <w:w w:val="150"/>
          <w:kern w:val="0"/>
          <w:sz w:val="16"/>
          <w:szCs w:val="18"/>
          <w:lang w:val="es-MX"/>
        </w:rPr>
        <w:t>RISALES</w:t>
      </w:r>
      <w:r w:rsidRPr="00DE731C">
        <w:rPr>
          <w:rFonts w:ascii="Georgia" w:hAnsi="Georgia" w:cs="Arial"/>
          <w:b/>
          <w:bCs/>
          <w:caps/>
          <w:spacing w:val="20"/>
          <w:w w:val="150"/>
          <w:kern w:val="0"/>
          <w:szCs w:val="18"/>
          <w:lang w:val="es-MX"/>
        </w:rPr>
        <w:t xml:space="preserve"> </w:t>
      </w:r>
      <w:r w:rsidRPr="00DE731C">
        <w:rPr>
          <w:rFonts w:ascii="Georgia" w:hAnsi="Georgia" w:cs="Arial"/>
          <w:b/>
          <w:bCs/>
          <w:caps/>
          <w:spacing w:val="20"/>
          <w:w w:val="150"/>
          <w:kern w:val="0"/>
          <w:sz w:val="24"/>
          <w:szCs w:val="18"/>
          <w:lang w:val="es-MX"/>
        </w:rPr>
        <w:t>H</w:t>
      </w:r>
      <w:r w:rsidRPr="00DE731C">
        <w:rPr>
          <w:rFonts w:ascii="Georgia" w:hAnsi="Georgia" w:cs="Arial"/>
          <w:b/>
          <w:bCs/>
          <w:caps/>
          <w:spacing w:val="20"/>
          <w:w w:val="150"/>
          <w:kern w:val="0"/>
          <w:sz w:val="16"/>
          <w:szCs w:val="18"/>
          <w:lang w:val="es-MX"/>
        </w:rPr>
        <w:t>ERRERA</w:t>
      </w:r>
    </w:p>
    <w:p w14:paraId="7203A6F0" w14:textId="77777777" w:rsidR="00DE731C" w:rsidRPr="00DE731C" w:rsidRDefault="00DE731C" w:rsidP="00DE731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DE731C">
        <w:rPr>
          <w:rFonts w:ascii="Georgia" w:hAnsi="Georgia" w:cs="Arial"/>
          <w:bCs/>
          <w:caps/>
          <w:spacing w:val="20"/>
          <w:w w:val="150"/>
          <w:sz w:val="28"/>
          <w:szCs w:val="22"/>
        </w:rPr>
        <w:t>M</w:t>
      </w:r>
      <w:r w:rsidRPr="00DE731C">
        <w:rPr>
          <w:rFonts w:ascii="Georgia" w:hAnsi="Georgia" w:cs="Arial"/>
          <w:bCs/>
          <w:caps/>
          <w:spacing w:val="20"/>
          <w:w w:val="150"/>
          <w:sz w:val="18"/>
          <w:szCs w:val="18"/>
        </w:rPr>
        <w:t>agistrado</w:t>
      </w:r>
    </w:p>
    <w:p w14:paraId="1128465E" w14:textId="77777777" w:rsidR="00DE731C" w:rsidRPr="00DE731C" w:rsidRDefault="00DE731C" w:rsidP="00DE731C">
      <w:pPr>
        <w:widowControl/>
        <w:spacing w:line="276" w:lineRule="auto"/>
        <w:textAlignment w:val="baseline"/>
        <w:rPr>
          <w:rFonts w:ascii="Georgia" w:hAnsi="Georgia" w:cs="Arial"/>
          <w:caps/>
          <w:spacing w:val="20"/>
          <w:w w:val="150"/>
          <w:kern w:val="0"/>
          <w:sz w:val="24"/>
          <w:szCs w:val="28"/>
          <w:lang w:val="es-MX"/>
        </w:rPr>
      </w:pPr>
    </w:p>
    <w:p w14:paraId="51203D51" w14:textId="77777777" w:rsidR="00DE731C" w:rsidRPr="00DE731C" w:rsidRDefault="00DE731C" w:rsidP="00DE731C">
      <w:pPr>
        <w:widowControl/>
        <w:spacing w:line="276" w:lineRule="auto"/>
        <w:textAlignment w:val="baseline"/>
        <w:rPr>
          <w:rFonts w:ascii="Georgia" w:hAnsi="Georgia" w:cs="Arial"/>
          <w:caps/>
          <w:spacing w:val="20"/>
          <w:w w:val="150"/>
          <w:kern w:val="0"/>
          <w:sz w:val="24"/>
          <w:szCs w:val="28"/>
          <w:lang w:val="es-MX"/>
        </w:rPr>
      </w:pPr>
    </w:p>
    <w:p w14:paraId="5CDD3CF7" w14:textId="77777777" w:rsidR="00DE731C" w:rsidRPr="00DE731C" w:rsidRDefault="00DE731C" w:rsidP="00DE731C">
      <w:pPr>
        <w:widowControl/>
        <w:spacing w:line="276" w:lineRule="auto"/>
        <w:textAlignment w:val="baseline"/>
        <w:rPr>
          <w:rFonts w:ascii="Georgia" w:hAnsi="Georgia" w:cs="Arial"/>
          <w:caps/>
          <w:spacing w:val="20"/>
          <w:w w:val="150"/>
          <w:kern w:val="0"/>
          <w:sz w:val="24"/>
          <w:szCs w:val="28"/>
          <w:lang w:val="es-MX"/>
        </w:rPr>
      </w:pPr>
    </w:p>
    <w:p w14:paraId="2E78C931" w14:textId="77777777" w:rsidR="00DE731C" w:rsidRPr="00DE731C" w:rsidRDefault="00DE731C" w:rsidP="00DE731C">
      <w:pPr>
        <w:widowControl/>
        <w:spacing w:line="276" w:lineRule="auto"/>
        <w:textAlignment w:val="baseline"/>
        <w:rPr>
          <w:rFonts w:ascii="Georgia" w:hAnsi="Georgia" w:cs="Arial"/>
          <w:b/>
          <w:caps/>
          <w:spacing w:val="20"/>
          <w:w w:val="150"/>
          <w:kern w:val="0"/>
          <w:sz w:val="16"/>
          <w:szCs w:val="18"/>
          <w:lang w:val="es-MX"/>
        </w:rPr>
      </w:pPr>
      <w:r w:rsidRPr="00DE731C">
        <w:rPr>
          <w:rFonts w:ascii="Georgia" w:hAnsi="Georgia" w:cs="Arial"/>
          <w:b/>
          <w:caps/>
          <w:spacing w:val="20"/>
          <w:w w:val="150"/>
          <w:kern w:val="0"/>
          <w:sz w:val="24"/>
          <w:szCs w:val="28"/>
          <w:lang w:val="es-MX"/>
        </w:rPr>
        <w:t>E</w:t>
      </w:r>
      <w:r w:rsidRPr="00DE731C">
        <w:rPr>
          <w:rFonts w:ascii="Georgia" w:hAnsi="Georgia" w:cs="Arial"/>
          <w:b/>
          <w:caps/>
          <w:spacing w:val="20"/>
          <w:w w:val="150"/>
          <w:kern w:val="0"/>
          <w:sz w:val="16"/>
          <w:szCs w:val="18"/>
          <w:lang w:val="es-MX"/>
        </w:rPr>
        <w:t xml:space="preserve">DDER </w:t>
      </w:r>
      <w:r w:rsidRPr="00DE731C">
        <w:rPr>
          <w:rFonts w:ascii="Georgia" w:hAnsi="Georgia" w:cs="Arial"/>
          <w:b/>
          <w:caps/>
          <w:spacing w:val="20"/>
          <w:w w:val="150"/>
          <w:kern w:val="0"/>
          <w:sz w:val="24"/>
          <w:szCs w:val="28"/>
          <w:lang w:val="es-MX"/>
        </w:rPr>
        <w:t>J</w:t>
      </w:r>
      <w:r w:rsidRPr="00DE731C">
        <w:rPr>
          <w:rFonts w:ascii="Georgia" w:hAnsi="Georgia" w:cs="Arial"/>
          <w:b/>
          <w:caps/>
          <w:spacing w:val="20"/>
          <w:w w:val="150"/>
          <w:kern w:val="0"/>
          <w:sz w:val="16"/>
          <w:szCs w:val="18"/>
          <w:lang w:val="es-MX"/>
        </w:rPr>
        <w:t xml:space="preserve">. </w:t>
      </w:r>
      <w:r w:rsidRPr="00DE731C">
        <w:rPr>
          <w:rFonts w:ascii="Georgia" w:hAnsi="Georgia" w:cs="Arial"/>
          <w:b/>
          <w:caps/>
          <w:spacing w:val="20"/>
          <w:w w:val="150"/>
          <w:kern w:val="0"/>
          <w:sz w:val="24"/>
          <w:szCs w:val="28"/>
          <w:lang w:val="es-MX"/>
        </w:rPr>
        <w:t>S</w:t>
      </w:r>
      <w:r w:rsidRPr="00DE731C">
        <w:rPr>
          <w:rFonts w:ascii="Georgia" w:hAnsi="Georgia" w:cs="Arial"/>
          <w:b/>
          <w:caps/>
          <w:spacing w:val="20"/>
          <w:w w:val="150"/>
          <w:kern w:val="0"/>
          <w:sz w:val="16"/>
          <w:szCs w:val="18"/>
          <w:lang w:val="es-MX"/>
        </w:rPr>
        <w:t xml:space="preserve">ÁNCHEZ </w:t>
      </w:r>
      <w:r w:rsidRPr="00DE731C">
        <w:rPr>
          <w:rFonts w:ascii="Georgia" w:hAnsi="Georgia" w:cs="Arial"/>
          <w:b/>
          <w:caps/>
          <w:spacing w:val="20"/>
          <w:w w:val="150"/>
          <w:kern w:val="0"/>
          <w:sz w:val="24"/>
          <w:szCs w:val="28"/>
          <w:lang w:val="es-MX"/>
        </w:rPr>
        <w:t>C</w:t>
      </w:r>
      <w:r w:rsidRPr="00DE731C">
        <w:rPr>
          <w:rFonts w:ascii="Georgia" w:hAnsi="Georgia" w:cs="Arial"/>
          <w:b/>
          <w:caps/>
          <w:spacing w:val="20"/>
          <w:w w:val="150"/>
          <w:kern w:val="0"/>
          <w:sz w:val="16"/>
          <w:szCs w:val="18"/>
          <w:lang w:val="es-MX"/>
        </w:rPr>
        <w:t>.</w:t>
      </w:r>
      <w:r w:rsidRPr="00DE731C">
        <w:rPr>
          <w:rFonts w:ascii="Georgia" w:hAnsi="Georgia" w:cs="Arial"/>
          <w:b/>
          <w:bCs/>
          <w:caps/>
          <w:spacing w:val="20"/>
          <w:w w:val="150"/>
          <w:kern w:val="0"/>
          <w:sz w:val="16"/>
          <w:szCs w:val="10"/>
          <w:lang w:val="es-MX"/>
        </w:rPr>
        <w:tab/>
      </w:r>
      <w:r w:rsidRPr="00DE731C">
        <w:rPr>
          <w:rFonts w:ascii="Georgia" w:hAnsi="Georgia" w:cs="Arial"/>
          <w:b/>
          <w:caps/>
          <w:spacing w:val="20"/>
          <w:w w:val="150"/>
          <w:kern w:val="0"/>
          <w:sz w:val="24"/>
          <w:szCs w:val="28"/>
          <w:lang w:val="es-MX"/>
        </w:rPr>
        <w:t>J</w:t>
      </w:r>
      <w:r w:rsidRPr="00DE731C">
        <w:rPr>
          <w:rFonts w:ascii="Georgia" w:hAnsi="Georgia" w:cs="Arial"/>
          <w:b/>
          <w:caps/>
          <w:spacing w:val="20"/>
          <w:w w:val="150"/>
          <w:kern w:val="0"/>
          <w:sz w:val="16"/>
          <w:szCs w:val="18"/>
          <w:lang w:val="es-MX"/>
        </w:rPr>
        <w:t xml:space="preserve">AIME </w:t>
      </w:r>
      <w:r w:rsidRPr="00DE731C">
        <w:rPr>
          <w:rFonts w:ascii="Georgia" w:hAnsi="Georgia" w:cs="Arial"/>
          <w:b/>
          <w:caps/>
          <w:spacing w:val="20"/>
          <w:w w:val="150"/>
          <w:kern w:val="0"/>
          <w:sz w:val="24"/>
          <w:szCs w:val="28"/>
          <w:lang w:val="es-MX"/>
        </w:rPr>
        <w:t>A</w:t>
      </w:r>
      <w:r w:rsidRPr="00DE731C">
        <w:rPr>
          <w:rFonts w:ascii="Georgia" w:hAnsi="Georgia" w:cs="Arial"/>
          <w:b/>
          <w:caps/>
          <w:spacing w:val="20"/>
          <w:w w:val="150"/>
          <w:kern w:val="0"/>
          <w:sz w:val="16"/>
          <w:szCs w:val="18"/>
          <w:lang w:val="es-MX"/>
        </w:rPr>
        <w:t xml:space="preserve">. </w:t>
      </w:r>
      <w:r w:rsidRPr="00DE731C">
        <w:rPr>
          <w:rFonts w:ascii="Georgia" w:hAnsi="Georgia" w:cs="Arial"/>
          <w:b/>
          <w:caps/>
          <w:spacing w:val="20"/>
          <w:w w:val="150"/>
          <w:kern w:val="0"/>
          <w:sz w:val="24"/>
          <w:szCs w:val="28"/>
          <w:lang w:val="es-MX"/>
        </w:rPr>
        <w:t>S</w:t>
      </w:r>
      <w:r w:rsidRPr="00DE731C">
        <w:rPr>
          <w:rFonts w:ascii="Georgia" w:hAnsi="Georgia" w:cs="Arial"/>
          <w:b/>
          <w:caps/>
          <w:spacing w:val="20"/>
          <w:w w:val="150"/>
          <w:kern w:val="0"/>
          <w:sz w:val="16"/>
          <w:szCs w:val="18"/>
          <w:lang w:val="es-MX"/>
        </w:rPr>
        <w:t xml:space="preserve">ARAZA </w:t>
      </w:r>
      <w:r w:rsidRPr="00DE731C">
        <w:rPr>
          <w:rFonts w:ascii="Georgia" w:hAnsi="Georgia" w:cs="Arial"/>
          <w:b/>
          <w:caps/>
          <w:spacing w:val="20"/>
          <w:w w:val="150"/>
          <w:kern w:val="0"/>
          <w:sz w:val="24"/>
          <w:szCs w:val="28"/>
          <w:lang w:val="es-MX"/>
        </w:rPr>
        <w:t>N</w:t>
      </w:r>
      <w:r w:rsidRPr="00DE731C">
        <w:rPr>
          <w:rFonts w:ascii="Georgia" w:hAnsi="Georgia" w:cs="Arial"/>
          <w:b/>
          <w:caps/>
          <w:spacing w:val="20"/>
          <w:w w:val="150"/>
          <w:kern w:val="0"/>
          <w:sz w:val="16"/>
          <w:szCs w:val="18"/>
          <w:lang w:val="es-MX"/>
        </w:rPr>
        <w:t>aranjo</w:t>
      </w:r>
    </w:p>
    <w:p w14:paraId="1AE1E328" w14:textId="0DC3085F" w:rsidR="009A05D2" w:rsidRPr="00DE731C" w:rsidRDefault="00DE731C" w:rsidP="00DE73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z w:val="24"/>
          <w:szCs w:val="24"/>
          <w:highlight w:val="cyan"/>
        </w:rPr>
      </w:pPr>
      <w:r w:rsidRPr="00DE731C">
        <w:rPr>
          <w:rFonts w:ascii="Georgia" w:hAnsi="Georgia" w:cs="Arial"/>
          <w:bCs/>
          <w:caps/>
          <w:spacing w:val="20"/>
          <w:w w:val="150"/>
          <w:kern w:val="0"/>
          <w:sz w:val="18"/>
          <w:szCs w:val="10"/>
          <w:lang w:val="en-US"/>
        </w:rPr>
        <w:t xml:space="preserve">M A G I S T R A D O </w:t>
      </w:r>
      <w:r w:rsidRPr="00DE731C">
        <w:rPr>
          <w:rFonts w:ascii="Georgia" w:hAnsi="Georgia" w:cs="Arial"/>
          <w:bCs/>
          <w:caps/>
          <w:spacing w:val="20"/>
          <w:w w:val="150"/>
          <w:kern w:val="0"/>
          <w:sz w:val="18"/>
          <w:szCs w:val="10"/>
          <w:lang w:val="en-US"/>
        </w:rPr>
        <w:tab/>
      </w:r>
      <w:r w:rsidRPr="00DE731C">
        <w:rPr>
          <w:rFonts w:ascii="Georgia" w:hAnsi="Georgia" w:cs="Arial"/>
          <w:bCs/>
          <w:caps/>
          <w:spacing w:val="20"/>
          <w:w w:val="150"/>
          <w:kern w:val="0"/>
          <w:sz w:val="18"/>
          <w:szCs w:val="10"/>
          <w:lang w:val="en-US"/>
        </w:rPr>
        <w:tab/>
        <w:t>M A G I S T R A D O</w:t>
      </w:r>
      <w:bookmarkEnd w:id="11"/>
    </w:p>
    <w:sectPr w:rsidR="009A05D2" w:rsidRPr="00DE731C" w:rsidSect="00E8630D">
      <w:headerReference w:type="even" r:id="rId12"/>
      <w:headerReference w:type="default" r:id="rId13"/>
      <w:footerReference w:type="default" r:id="rId14"/>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200B4A" w16cex:dateUtc="2022-08-30T14:34:41.852Z"/>
  <w16cex:commentExtensible w16cex:durableId="1DD5AEA1" w16cex:dateUtc="2022-08-30T15:00:02.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7169" w14:textId="77777777" w:rsidR="00D95565" w:rsidRDefault="00D95565">
      <w:r>
        <w:separator/>
      </w:r>
    </w:p>
  </w:endnote>
  <w:endnote w:type="continuationSeparator" w:id="0">
    <w:p w14:paraId="56E85646" w14:textId="77777777" w:rsidR="00D95565" w:rsidRDefault="00D95565">
      <w:r>
        <w:continuationSeparator/>
      </w:r>
    </w:p>
  </w:endnote>
  <w:endnote w:type="continuationNotice" w:id="1">
    <w:p w14:paraId="59DDAD49" w14:textId="77777777" w:rsidR="00D95565" w:rsidRDefault="00D9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E46D0C" w:rsidRPr="00F52A6C" w:rsidRDefault="00E46D0C" w:rsidP="00F52A6C">
    <w:pPr>
      <w:pStyle w:val="Piedepgina"/>
      <w:pBdr>
        <w:bottom w:val="double" w:sz="6" w:space="1" w:color="auto"/>
      </w:pBdr>
      <w:jc w:val="right"/>
      <w:rPr>
        <w:rFonts w:ascii="Book Antiqua" w:hAnsi="Book Antiqua" w:cs="Arial"/>
        <w:spacing w:val="20"/>
        <w:w w:val="200"/>
        <w:sz w:val="14"/>
        <w:szCs w:val="10"/>
      </w:rPr>
    </w:pPr>
  </w:p>
  <w:p w14:paraId="4A35595A" w14:textId="77777777" w:rsidR="00E46D0C" w:rsidRPr="00F52A6C" w:rsidRDefault="00E46D0C" w:rsidP="00F52A6C">
    <w:pPr>
      <w:pStyle w:val="Piedepgina"/>
      <w:jc w:val="right"/>
      <w:rPr>
        <w:rFonts w:ascii="Book Antiqua" w:hAnsi="Book Antiqua" w:cs="Arial"/>
        <w:spacing w:val="20"/>
        <w:w w:val="200"/>
        <w:sz w:val="14"/>
        <w:szCs w:val="10"/>
      </w:rPr>
    </w:pPr>
  </w:p>
  <w:p w14:paraId="7BB1AF34" w14:textId="77777777" w:rsidR="00E46D0C" w:rsidRPr="00F52A6C" w:rsidRDefault="00E46D0C" w:rsidP="00F52A6C">
    <w:pPr>
      <w:pStyle w:val="Piedepgina"/>
      <w:jc w:val="right"/>
      <w:rPr>
        <w:rFonts w:ascii="Calibri" w:hAnsi="Calibri" w:cs="Calibri"/>
        <w:spacing w:val="20"/>
        <w:w w:val="200"/>
        <w:sz w:val="12"/>
        <w:szCs w:val="10"/>
      </w:rPr>
    </w:pPr>
    <w:r w:rsidRPr="00F52A6C">
      <w:rPr>
        <w:rFonts w:ascii="Calibri" w:hAnsi="Calibri" w:cs="Calibri"/>
        <w:spacing w:val="20"/>
        <w:w w:val="200"/>
        <w:sz w:val="16"/>
        <w:szCs w:val="10"/>
      </w:rPr>
      <w:t>T</w:t>
    </w:r>
    <w:r w:rsidRPr="00F52A6C">
      <w:rPr>
        <w:rFonts w:ascii="Calibri" w:hAnsi="Calibri" w:cs="Calibri"/>
        <w:spacing w:val="20"/>
        <w:w w:val="200"/>
        <w:sz w:val="12"/>
        <w:szCs w:val="10"/>
      </w:rPr>
      <w:t xml:space="preserve">RIBUNAL </w:t>
    </w:r>
    <w:r w:rsidRPr="00F52A6C">
      <w:rPr>
        <w:rFonts w:ascii="Calibri" w:hAnsi="Calibri" w:cs="Calibri"/>
        <w:spacing w:val="20"/>
        <w:w w:val="200"/>
        <w:sz w:val="16"/>
        <w:szCs w:val="10"/>
      </w:rPr>
      <w:t>S</w:t>
    </w:r>
    <w:r w:rsidRPr="00F52A6C">
      <w:rPr>
        <w:rFonts w:ascii="Calibri" w:hAnsi="Calibri" w:cs="Calibri"/>
        <w:spacing w:val="20"/>
        <w:w w:val="200"/>
        <w:sz w:val="12"/>
        <w:szCs w:val="10"/>
      </w:rPr>
      <w:t>UPERIOR DE</w:t>
    </w:r>
    <w:r w:rsidRPr="00F52A6C">
      <w:rPr>
        <w:rFonts w:ascii="Calibri" w:hAnsi="Calibri" w:cs="Calibri"/>
        <w:spacing w:val="20"/>
        <w:w w:val="200"/>
        <w:sz w:val="16"/>
        <w:szCs w:val="10"/>
      </w:rPr>
      <w:t xml:space="preserve"> P</w:t>
    </w:r>
    <w:r w:rsidRPr="00F52A6C">
      <w:rPr>
        <w:rFonts w:ascii="Calibri" w:hAnsi="Calibri" w:cs="Calibri"/>
        <w:spacing w:val="20"/>
        <w:w w:val="200"/>
        <w:sz w:val="12"/>
        <w:szCs w:val="10"/>
      </w:rPr>
      <w:t>EREIRA</w:t>
    </w:r>
  </w:p>
  <w:p w14:paraId="6A9B521A" w14:textId="77777777" w:rsidR="00E46D0C" w:rsidRPr="00F52A6C" w:rsidRDefault="00E46D0C" w:rsidP="00F52A6C">
    <w:pPr>
      <w:pStyle w:val="Piedepgina"/>
      <w:jc w:val="right"/>
      <w:rPr>
        <w:rFonts w:ascii="Calibri" w:hAnsi="Calibri" w:cs="Calibri"/>
        <w:sz w:val="22"/>
      </w:rPr>
    </w:pPr>
    <w:r w:rsidRPr="00F52A6C">
      <w:rPr>
        <w:rFonts w:ascii="Calibri" w:hAnsi="Calibri" w:cs="Calibri"/>
        <w:spacing w:val="20"/>
        <w:w w:val="200"/>
        <w:sz w:val="10"/>
        <w:szCs w:val="10"/>
      </w:rPr>
      <w:t xml:space="preserve">MP </w:t>
    </w:r>
    <w:r w:rsidRPr="00F52A6C">
      <w:rPr>
        <w:rFonts w:ascii="Calibri" w:hAnsi="Calibri" w:cs="Calibri"/>
        <w:spacing w:val="20"/>
        <w:w w:val="200"/>
        <w:sz w:val="12"/>
        <w:szCs w:val="10"/>
      </w:rPr>
      <w:t>D</w:t>
    </w:r>
    <w:r w:rsidRPr="00F52A6C">
      <w:rPr>
        <w:rFonts w:ascii="Calibri" w:hAnsi="Calibri" w:cs="Calibri"/>
        <w:spacing w:val="20"/>
        <w:w w:val="200"/>
        <w:sz w:val="10"/>
        <w:szCs w:val="10"/>
      </w:rPr>
      <w:t xml:space="preserve">UBERNEY </w:t>
    </w:r>
    <w:r w:rsidRPr="00F52A6C">
      <w:rPr>
        <w:rFonts w:ascii="Calibri" w:hAnsi="Calibri" w:cs="Calibri"/>
        <w:spacing w:val="20"/>
        <w:w w:val="200"/>
        <w:sz w:val="12"/>
        <w:szCs w:val="10"/>
      </w:rPr>
      <w:t>G</w:t>
    </w:r>
    <w:r w:rsidRPr="00F52A6C">
      <w:rPr>
        <w:rFonts w:ascii="Calibri" w:hAnsi="Calibri" w:cs="Calibri"/>
        <w:spacing w:val="20"/>
        <w:w w:val="200"/>
        <w:sz w:val="10"/>
        <w:szCs w:val="10"/>
      </w:rPr>
      <w:t xml:space="preserve">RISALES </w:t>
    </w:r>
    <w:r w:rsidRPr="00F52A6C">
      <w:rPr>
        <w:rFonts w:ascii="Calibri" w:hAnsi="Calibri" w:cs="Calibri"/>
        <w:spacing w:val="20"/>
        <w:w w:val="200"/>
        <w:sz w:val="12"/>
        <w:szCs w:val="10"/>
      </w:rPr>
      <w:t>H</w:t>
    </w:r>
    <w:r w:rsidRPr="00F52A6C">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F27D" w14:textId="77777777" w:rsidR="00D95565" w:rsidRDefault="00D95565">
      <w:r>
        <w:separator/>
      </w:r>
    </w:p>
  </w:footnote>
  <w:footnote w:type="continuationSeparator" w:id="0">
    <w:p w14:paraId="0448F8C9" w14:textId="77777777" w:rsidR="00D95565" w:rsidRDefault="00D95565">
      <w:r>
        <w:continuationSeparator/>
      </w:r>
    </w:p>
  </w:footnote>
  <w:footnote w:type="continuationNotice" w:id="1">
    <w:p w14:paraId="19C115DD" w14:textId="77777777" w:rsidR="00D95565" w:rsidRDefault="00D95565"/>
  </w:footnote>
  <w:footnote w:id="2">
    <w:p w14:paraId="697C34BC"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DEVIS E., Hernando. El proceso civil, parte general, tomo III, volumen I, 7ª edición, Bogotá DC, </w:t>
      </w:r>
      <w:proofErr w:type="spellStart"/>
      <w:r w:rsidRPr="004D5B7A">
        <w:rPr>
          <w:rFonts w:ascii="Century" w:hAnsi="Century"/>
        </w:rPr>
        <w:t>Diké</w:t>
      </w:r>
      <w:proofErr w:type="spellEnd"/>
      <w:r w:rsidRPr="004D5B7A">
        <w:rPr>
          <w:rFonts w:ascii="Century" w:hAnsi="Century"/>
        </w:rPr>
        <w:t>, 1990, p.266.</w:t>
      </w:r>
    </w:p>
  </w:footnote>
  <w:footnote w:id="3">
    <w:p w14:paraId="5D00039C" w14:textId="37A813ED"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LÓPEZ B., Hernán F. Código General del Proceso, parte general, Bogotá DC, Dupre editores, 2019, p.987-996.</w:t>
      </w:r>
    </w:p>
  </w:footnote>
  <w:footnote w:id="4">
    <w:p w14:paraId="649771E1"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ROJAS G., Miguel E. Lecciones de derecho procesal, procedimiento civil, tomo 2, ESAJU, 2020, 7ª edición, Bogotá, p.468.</w:t>
      </w:r>
    </w:p>
  </w:footnote>
  <w:footnote w:id="5">
    <w:p w14:paraId="3C5C8B0D"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Civil. Sentencias: </w:t>
      </w:r>
      <w:r w:rsidRPr="004D5B7A">
        <w:rPr>
          <w:rFonts w:ascii="Century" w:hAnsi="Century"/>
          <w:b/>
        </w:rPr>
        <w:t>(i)</w:t>
      </w:r>
      <w:r w:rsidRPr="004D5B7A">
        <w:rPr>
          <w:rFonts w:ascii="Century" w:hAnsi="Century"/>
        </w:rPr>
        <w:t xml:space="preserve"> </w:t>
      </w:r>
      <w:r w:rsidRPr="004D5B7A">
        <w:rPr>
          <w:rFonts w:ascii="Century" w:hAnsi="Century"/>
          <w:lang w:val="es-CO"/>
        </w:rPr>
        <w:t xml:space="preserve">14-03-2002, MP: Castillo R.; </w:t>
      </w:r>
      <w:r w:rsidRPr="004D5B7A">
        <w:rPr>
          <w:rFonts w:ascii="Century" w:hAnsi="Century"/>
          <w:b/>
          <w:lang w:val="es-CO"/>
        </w:rPr>
        <w:t>(ii)</w:t>
      </w:r>
      <w:r w:rsidRPr="004D5B7A">
        <w:rPr>
          <w:rFonts w:ascii="Century" w:hAnsi="Century"/>
          <w:lang w:val="es-CO"/>
        </w:rPr>
        <w:t xml:space="preserve"> </w:t>
      </w:r>
      <w:r w:rsidRPr="004D5B7A">
        <w:rPr>
          <w:rFonts w:ascii="Century" w:hAnsi="Century"/>
        </w:rPr>
        <w:t xml:space="preserve">23-04-2007, MP: Díaz R.; No.1999-00125-01; </w:t>
      </w:r>
      <w:r w:rsidRPr="004D5B7A">
        <w:rPr>
          <w:rFonts w:ascii="Century" w:hAnsi="Century"/>
          <w:b/>
        </w:rPr>
        <w:t>(iii)</w:t>
      </w:r>
      <w:r w:rsidRPr="004D5B7A">
        <w:rPr>
          <w:rFonts w:ascii="Century" w:hAnsi="Century"/>
        </w:rPr>
        <w:t xml:space="preserve"> </w:t>
      </w:r>
      <w:r w:rsidRPr="004D5B7A">
        <w:rPr>
          <w:rFonts w:ascii="Century" w:hAnsi="Century"/>
          <w:lang w:val="es-CO"/>
        </w:rPr>
        <w:t xml:space="preserve">13-10-2011, MP: </w:t>
      </w:r>
      <w:proofErr w:type="spellStart"/>
      <w:r w:rsidRPr="004D5B7A">
        <w:rPr>
          <w:rFonts w:ascii="Century" w:hAnsi="Century"/>
          <w:lang w:val="es-CO"/>
        </w:rPr>
        <w:t>Namén</w:t>
      </w:r>
      <w:proofErr w:type="spellEnd"/>
      <w:r w:rsidRPr="004D5B7A">
        <w:rPr>
          <w:rFonts w:ascii="Century" w:hAnsi="Century"/>
          <w:lang w:val="es-CO"/>
        </w:rPr>
        <w:t xml:space="preserve"> V., No.</w:t>
      </w:r>
      <w:r w:rsidRPr="004D5B7A">
        <w:rPr>
          <w:rFonts w:ascii="Century" w:hAnsi="Century"/>
          <w:bCs/>
        </w:rPr>
        <w:t xml:space="preserve">2002-00083-01; </w:t>
      </w:r>
      <w:r w:rsidRPr="004D5B7A">
        <w:rPr>
          <w:rFonts w:ascii="Century" w:hAnsi="Century"/>
          <w:b/>
          <w:bCs/>
        </w:rPr>
        <w:t xml:space="preserve">(iv) </w:t>
      </w:r>
      <w:r w:rsidRPr="004D5B7A">
        <w:rPr>
          <w:rFonts w:ascii="Century" w:hAnsi="Century"/>
          <w:bCs/>
        </w:rPr>
        <w:t>SC</w:t>
      </w:r>
      <w:r w:rsidRPr="004D5B7A">
        <w:rPr>
          <w:rFonts w:ascii="Century" w:hAnsi="Century"/>
        </w:rPr>
        <w:t xml:space="preserve"> -1182-2016, reiterada en SC-16669-2016.</w:t>
      </w:r>
      <w:r w:rsidRPr="004D5B7A">
        <w:rPr>
          <w:rFonts w:ascii="Century" w:hAnsi="Century"/>
          <w:b/>
          <w:bCs/>
        </w:rPr>
        <w:t xml:space="preserve"> (iv)</w:t>
      </w:r>
      <w:r w:rsidRPr="004D5B7A">
        <w:rPr>
          <w:rFonts w:ascii="Century" w:hAnsi="Century"/>
          <w:bCs/>
        </w:rPr>
        <w:t xml:space="preserve"> </w:t>
      </w:r>
      <w:r w:rsidRPr="004D5B7A">
        <w:rPr>
          <w:rFonts w:ascii="Century" w:hAnsi="Century"/>
          <w:lang w:val="es-CO"/>
        </w:rPr>
        <w:t xml:space="preserve">TS. Pereira, Sala Civil – Familia. Sentencia del </w:t>
      </w:r>
      <w:r w:rsidRPr="004D5B7A">
        <w:rPr>
          <w:rFonts w:ascii="Century" w:hAnsi="Century"/>
        </w:rPr>
        <w:t>29-03-2017; MP: Grisales H., No.2012-00101-01.</w:t>
      </w:r>
    </w:p>
  </w:footnote>
  <w:footnote w:id="6">
    <w:p w14:paraId="649FCE36" w14:textId="1C16D400"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Civil.</w:t>
      </w:r>
      <w:r w:rsidRPr="004D5B7A">
        <w:rPr>
          <w:rFonts w:ascii="Century" w:hAnsi="Century"/>
          <w:b/>
          <w:bCs/>
        </w:rPr>
        <w:t xml:space="preserve"> </w:t>
      </w:r>
      <w:r w:rsidRPr="004D5B7A">
        <w:rPr>
          <w:rFonts w:ascii="Century" w:hAnsi="Century"/>
          <w:bCs/>
        </w:rPr>
        <w:t>SC</w:t>
      </w:r>
      <w:r w:rsidRPr="004D5B7A">
        <w:rPr>
          <w:rFonts w:ascii="Century" w:hAnsi="Century"/>
        </w:rPr>
        <w:t xml:space="preserve"> -592-2022.</w:t>
      </w:r>
    </w:p>
  </w:footnote>
  <w:footnote w:id="7">
    <w:p w14:paraId="6E15A3E3" w14:textId="1EDBFC71"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En el mismo sentido SC-0070-2021 de este Tribunal. La </w:t>
      </w:r>
      <w:r w:rsidRPr="004D5B7A">
        <w:rPr>
          <w:rFonts w:ascii="Century" w:hAnsi="Century"/>
          <w:lang w:val="es-CO"/>
        </w:rPr>
        <w:t xml:space="preserve">dogmática procesalista tiene esclarecido que la acción no se clasifica, sí la pretensión: </w:t>
      </w:r>
      <w:r w:rsidRPr="004D5B7A">
        <w:rPr>
          <w:rFonts w:ascii="Century" w:hAnsi="Century"/>
          <w:b/>
          <w:lang w:val="es-CO"/>
        </w:rPr>
        <w:t>(1)</w:t>
      </w:r>
      <w:r w:rsidRPr="004D5B7A">
        <w:rPr>
          <w:rFonts w:ascii="Century" w:hAnsi="Century"/>
          <w:lang w:val="es-CO"/>
        </w:rPr>
        <w:t xml:space="preserve"> </w:t>
      </w:r>
      <w:r w:rsidRPr="004D5B7A">
        <w:rPr>
          <w:rFonts w:ascii="Century" w:hAnsi="Century"/>
        </w:rPr>
        <w:t>ROJAS G., Miguel E. Ob. cit., p.107. También:</w:t>
      </w:r>
      <w:r w:rsidRPr="004D5B7A">
        <w:rPr>
          <w:rFonts w:ascii="Century" w:hAnsi="Century"/>
          <w:b/>
        </w:rPr>
        <w:t xml:space="preserve"> (2)</w:t>
      </w:r>
      <w:r w:rsidRPr="004D5B7A">
        <w:rPr>
          <w:rFonts w:ascii="Century" w:hAnsi="Century"/>
        </w:rPr>
        <w:t xml:space="preserve"> </w:t>
      </w:r>
      <w:r w:rsidRPr="004D5B7A">
        <w:rPr>
          <w:rFonts w:ascii="Century" w:hAnsi="Century"/>
          <w:lang w:val="es-CO"/>
        </w:rPr>
        <w:t>LÓPEZ B., Hernán F. Ob. cit., p.323</w:t>
      </w:r>
      <w:r w:rsidRPr="004D5B7A">
        <w:rPr>
          <w:rFonts w:ascii="Century" w:hAnsi="Century"/>
        </w:rPr>
        <w:t xml:space="preserve">; </w:t>
      </w:r>
      <w:r w:rsidRPr="004D5B7A">
        <w:rPr>
          <w:rFonts w:ascii="Century" w:hAnsi="Century"/>
          <w:b/>
        </w:rPr>
        <w:t xml:space="preserve">(3) </w:t>
      </w:r>
      <w:r w:rsidRPr="004D5B7A">
        <w:rPr>
          <w:rFonts w:ascii="Century" w:hAnsi="Century"/>
          <w:lang w:val="es-MX"/>
        </w:rPr>
        <w:t>RICO P., Luis A. Teoría general del proceso, 3ª edición, Leyer SA, Bogotá DC, 2013, p.263.</w:t>
      </w:r>
    </w:p>
  </w:footnote>
  <w:footnote w:id="8">
    <w:p w14:paraId="2E7436BF" w14:textId="521C2566"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 xml:space="preserve">Civil. Sentencias de </w:t>
      </w:r>
      <w:r w:rsidRPr="004D5B7A">
        <w:rPr>
          <w:rFonts w:ascii="Century" w:hAnsi="Century"/>
          <w:b/>
        </w:rPr>
        <w:t>(1)</w:t>
      </w:r>
      <w:r w:rsidRPr="004D5B7A">
        <w:rPr>
          <w:rFonts w:ascii="Century" w:hAnsi="Century"/>
        </w:rPr>
        <w:t xml:space="preserve"> 17-11-2011, MP: </w:t>
      </w:r>
      <w:proofErr w:type="spellStart"/>
      <w:r w:rsidRPr="004D5B7A">
        <w:rPr>
          <w:rFonts w:ascii="Century" w:hAnsi="Century"/>
        </w:rPr>
        <w:t>Namén</w:t>
      </w:r>
      <w:proofErr w:type="spellEnd"/>
      <w:r w:rsidRPr="004D5B7A">
        <w:rPr>
          <w:rFonts w:ascii="Century" w:hAnsi="Century"/>
        </w:rPr>
        <w:t xml:space="preserve"> V.; No.</w:t>
      </w:r>
      <w:r w:rsidRPr="004D5B7A">
        <w:rPr>
          <w:rFonts w:ascii="Century" w:hAnsi="Century"/>
          <w:lang w:val="es-MX"/>
        </w:rPr>
        <w:t xml:space="preserve">1999-00533-01; </w:t>
      </w:r>
      <w:r w:rsidRPr="004D5B7A">
        <w:rPr>
          <w:rFonts w:ascii="Century" w:hAnsi="Century"/>
          <w:b/>
          <w:lang w:val="es-MX"/>
        </w:rPr>
        <w:t>(2)</w:t>
      </w:r>
      <w:r w:rsidRPr="004D5B7A">
        <w:rPr>
          <w:rFonts w:ascii="Century" w:hAnsi="Century"/>
          <w:lang w:val="es-MX"/>
        </w:rPr>
        <w:t xml:space="preserve"> </w:t>
      </w:r>
      <w:r w:rsidRPr="004D5B7A">
        <w:rPr>
          <w:rFonts w:ascii="Century" w:hAnsi="Century"/>
        </w:rPr>
        <w:t xml:space="preserve">08-08-2011, MP: Munar C., No.2001-00778-01; y; </w:t>
      </w:r>
      <w:r w:rsidRPr="004D5B7A">
        <w:rPr>
          <w:rFonts w:ascii="Century" w:hAnsi="Century"/>
          <w:b/>
        </w:rPr>
        <w:t>(3)</w:t>
      </w:r>
      <w:r w:rsidRPr="004D5B7A">
        <w:rPr>
          <w:rFonts w:ascii="Century" w:hAnsi="Century"/>
        </w:rPr>
        <w:t xml:space="preserve"> 30-01-2001, MP: Ramírez G.; No.5507, entre otras.</w:t>
      </w:r>
    </w:p>
  </w:footnote>
  <w:footnote w:id="9">
    <w:p w14:paraId="3B64FA4E" w14:textId="0EC152D5"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TSP, Civil-Familia. </w:t>
      </w:r>
      <w:r w:rsidRPr="004D5B7A">
        <w:rPr>
          <w:rFonts w:ascii="Century" w:hAnsi="Century"/>
          <w:lang w:val="es-CO"/>
        </w:rPr>
        <w:t xml:space="preserve">Sentencias: </w:t>
      </w:r>
      <w:r w:rsidRPr="004D5B7A">
        <w:rPr>
          <w:rFonts w:ascii="Century" w:hAnsi="Century"/>
          <w:b/>
          <w:lang w:val="es-CO"/>
        </w:rPr>
        <w:t>(1)</w:t>
      </w:r>
      <w:r w:rsidRPr="004D5B7A">
        <w:rPr>
          <w:rFonts w:ascii="Century" w:hAnsi="Century"/>
          <w:lang w:val="es-CO"/>
        </w:rPr>
        <w:t xml:space="preserve"> SC-0014-2022</w:t>
      </w:r>
      <w:r w:rsidRPr="004D5B7A">
        <w:rPr>
          <w:rFonts w:ascii="Century" w:hAnsi="Century"/>
        </w:rPr>
        <w:t xml:space="preserve">; </w:t>
      </w:r>
      <w:r w:rsidRPr="004D5B7A">
        <w:rPr>
          <w:rFonts w:ascii="Century" w:hAnsi="Century"/>
          <w:b/>
          <w:bCs/>
          <w:lang w:val="es-CO"/>
        </w:rPr>
        <w:t>(2)</w:t>
      </w:r>
      <w:r w:rsidRPr="004D5B7A">
        <w:rPr>
          <w:rFonts w:ascii="Century" w:hAnsi="Century"/>
          <w:bCs/>
          <w:lang w:val="es-CO"/>
        </w:rPr>
        <w:t xml:space="preserve"> </w:t>
      </w:r>
      <w:r w:rsidRPr="004D5B7A">
        <w:rPr>
          <w:rFonts w:ascii="Century" w:hAnsi="Century"/>
          <w:lang w:val="es-CO"/>
        </w:rPr>
        <w:t>SC-0076-2021</w:t>
      </w:r>
      <w:r w:rsidRPr="004D5B7A">
        <w:rPr>
          <w:rFonts w:ascii="Century" w:hAnsi="Century"/>
        </w:rPr>
        <w:t xml:space="preserve">; </w:t>
      </w:r>
      <w:r w:rsidRPr="004D5B7A">
        <w:rPr>
          <w:rFonts w:ascii="Century" w:eastAsia="DotumChe" w:hAnsi="Century"/>
          <w:b/>
          <w:spacing w:val="-4"/>
        </w:rPr>
        <w:t>(3)</w:t>
      </w:r>
      <w:r w:rsidRPr="004D5B7A">
        <w:rPr>
          <w:rFonts w:ascii="Century" w:eastAsia="DotumChe" w:hAnsi="Century"/>
          <w:spacing w:val="-4"/>
        </w:rPr>
        <w:t xml:space="preserve"> </w:t>
      </w:r>
      <w:r w:rsidRPr="004D5B7A">
        <w:rPr>
          <w:rFonts w:ascii="Century" w:hAnsi="Century"/>
          <w:bCs/>
          <w:lang w:val="es-CO"/>
        </w:rPr>
        <w:t>30</w:t>
      </w:r>
      <w:r w:rsidRPr="004D5B7A">
        <w:rPr>
          <w:rFonts w:ascii="Century" w:hAnsi="Century"/>
          <w:lang w:val="es-CO"/>
        </w:rPr>
        <w:t>-07-2018, No.</w:t>
      </w:r>
      <w:r w:rsidRPr="004D5B7A">
        <w:rPr>
          <w:rFonts w:ascii="Century" w:eastAsia="DotumChe" w:hAnsi="Century"/>
          <w:spacing w:val="-4"/>
        </w:rPr>
        <w:t xml:space="preserve">2016-00149-01; y, </w:t>
      </w:r>
      <w:r w:rsidRPr="004D5B7A">
        <w:rPr>
          <w:rFonts w:ascii="Century" w:eastAsia="DotumChe" w:hAnsi="Century"/>
          <w:b/>
          <w:spacing w:val="-4"/>
        </w:rPr>
        <w:t xml:space="preserve">(4) </w:t>
      </w:r>
      <w:r w:rsidRPr="004D5B7A">
        <w:rPr>
          <w:rFonts w:ascii="Century" w:eastAsia="DotumChe" w:hAnsi="Century"/>
          <w:spacing w:val="-4"/>
        </w:rPr>
        <w:t>07</w:t>
      </w:r>
      <w:r w:rsidRPr="004D5B7A">
        <w:rPr>
          <w:rFonts w:ascii="Century" w:hAnsi="Century"/>
          <w:lang w:val="es-CO"/>
        </w:rPr>
        <w:t>-12-2016, No.</w:t>
      </w:r>
      <w:r w:rsidRPr="004D5B7A">
        <w:rPr>
          <w:rFonts w:ascii="Century" w:hAnsi="Century"/>
        </w:rPr>
        <w:t>2012-00322-01 MP: Grisales H, entre muchas.</w:t>
      </w:r>
    </w:p>
  </w:footnote>
  <w:footnote w:id="10">
    <w:p w14:paraId="4875120D"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 xml:space="preserve">Civil. Sentencia del 17-11-2011, MP: </w:t>
      </w:r>
      <w:proofErr w:type="spellStart"/>
      <w:r w:rsidRPr="004D5B7A">
        <w:rPr>
          <w:rFonts w:ascii="Century" w:hAnsi="Century"/>
        </w:rPr>
        <w:t>Namén</w:t>
      </w:r>
      <w:proofErr w:type="spellEnd"/>
      <w:r w:rsidRPr="004D5B7A">
        <w:rPr>
          <w:rFonts w:ascii="Century" w:hAnsi="Century"/>
        </w:rPr>
        <w:t xml:space="preserve"> V.; No.</w:t>
      </w:r>
      <w:r w:rsidRPr="004D5B7A">
        <w:rPr>
          <w:rFonts w:ascii="Century" w:hAnsi="Century"/>
          <w:lang w:val="es-MX"/>
        </w:rPr>
        <w:t>1999-00533-01.</w:t>
      </w:r>
    </w:p>
  </w:footnote>
  <w:footnote w:id="11">
    <w:p w14:paraId="4E425211"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TAMAYO J., Javier. Tratado de responsabilidad civil, tomo I, 2ª edición, Legis, Bogotá DC, 2007, p.126.</w:t>
      </w:r>
    </w:p>
  </w:footnote>
  <w:footnote w:id="12">
    <w:p w14:paraId="352229FE"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SANTOS B., Jorge. Responsabilidad civil, tomo I, parte general, 3ª edición, </w:t>
      </w:r>
      <w:r w:rsidRPr="004D5B7A">
        <w:rPr>
          <w:rFonts w:ascii="Century" w:hAnsi="Century"/>
          <w:lang w:val="es-CO"/>
        </w:rPr>
        <w:t>Bogotá DC, Pontificia Universidad Javeriana de Bogotá y Temis, 2012, p.498.</w:t>
      </w:r>
    </w:p>
  </w:footnote>
  <w:footnote w:id="13">
    <w:p w14:paraId="0314F180"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lang w:val="es-CO"/>
        </w:rPr>
        <w:t xml:space="preserve"> CSJ. Civil. Sentencia del 11-09-2002, MP: Ramírez G., No.6430.</w:t>
      </w:r>
    </w:p>
  </w:footnote>
  <w:footnote w:id="14">
    <w:p w14:paraId="55816E60"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SC-2769-2020.</w:t>
      </w:r>
    </w:p>
  </w:footnote>
  <w:footnote w:id="15">
    <w:p w14:paraId="379EB941" w14:textId="2A393DD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TSP. SC-0060-2021.</w:t>
      </w:r>
      <w:r w:rsidRPr="004D5B7A">
        <w:rPr>
          <w:rFonts w:ascii="Century" w:hAnsi="Century"/>
          <w:lang w:val="es-CO"/>
        </w:rPr>
        <w:t xml:space="preserve"> </w:t>
      </w:r>
    </w:p>
  </w:footnote>
  <w:footnote w:id="16">
    <w:p w14:paraId="61743F87"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lang w:val="es-CO"/>
        </w:rPr>
        <w:t xml:space="preserve"> </w:t>
      </w:r>
      <w:r w:rsidRPr="004D5B7A">
        <w:rPr>
          <w:rStyle w:val="normaltextrun"/>
          <w:rFonts w:ascii="Century" w:hAnsi="Century"/>
          <w:shd w:val="clear" w:color="auto" w:fill="FFFFFF"/>
          <w:lang w:val="es-CO"/>
        </w:rPr>
        <w:t xml:space="preserve">SANTOS B., Jorge. </w:t>
      </w:r>
      <w:r w:rsidRPr="004D5B7A">
        <w:rPr>
          <w:rStyle w:val="normaltextrun"/>
          <w:rFonts w:ascii="Century" w:hAnsi="Century"/>
          <w:shd w:val="clear" w:color="auto" w:fill="FFFFFF"/>
        </w:rPr>
        <w:t>Responsabilidad civil, tomo I, parte general, 3ª edición, Bogotá DC, Pontificia Universidad Javeriana de Bogotá y Temis, 2012, p.115</w:t>
      </w:r>
    </w:p>
  </w:footnote>
  <w:footnote w:id="17">
    <w:p w14:paraId="43B6090A" w14:textId="71926596"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FERNÁNDEZ M., Mónica L. Responsabilidad médica en la especialidad civil, Módulo de aprendizaje autodirigido, EJRLB, Bogotá DC, 2019, pág.57.</w:t>
      </w:r>
    </w:p>
  </w:footnote>
  <w:footnote w:id="18">
    <w:p w14:paraId="62CC6F90"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ÁLVAREZ G., Marco A. Variaciones sobre el recurso de apelación en el CGP, </w:t>
      </w:r>
      <w:r w:rsidRPr="004D5B7A">
        <w:rPr>
          <w:rFonts w:ascii="Century" w:hAnsi="Century"/>
          <w:u w:val="single"/>
          <w:lang w:val="es-CO"/>
        </w:rPr>
        <w:t>En:</w:t>
      </w:r>
      <w:r w:rsidRPr="004D5B7A">
        <w:rPr>
          <w:rFonts w:ascii="Century" w:hAnsi="Century"/>
          <w:lang w:val="es-CO"/>
        </w:rPr>
        <w:t xml:space="preserve"> </w:t>
      </w:r>
      <w:r w:rsidRPr="004D5B7A">
        <w:rPr>
          <w:rFonts w:ascii="Century" w:hAnsi="Century"/>
        </w:rPr>
        <w:t>INSTITUTO COLOMBIANO DE DERECHO PROCESAL. Código General del Proceso, Bogotá DC,</w:t>
      </w:r>
      <w:r w:rsidRPr="004D5B7A">
        <w:rPr>
          <w:rFonts w:ascii="Century" w:hAnsi="Century"/>
          <w:lang w:val="es-CO"/>
        </w:rPr>
        <w:t xml:space="preserve"> editorial, Panamericana Formas e impresos, 2018, p.438-449.</w:t>
      </w:r>
    </w:p>
  </w:footnote>
  <w:footnote w:id="19">
    <w:p w14:paraId="57E0E07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FORERO S., Jorge. Actividad probatoria en segunda instancia, </w:t>
      </w:r>
      <w:r w:rsidRPr="004D5B7A">
        <w:rPr>
          <w:rFonts w:ascii="Century" w:hAnsi="Century"/>
          <w:u w:val="single"/>
          <w:lang w:val="es-CO"/>
        </w:rPr>
        <w:t>En:</w:t>
      </w:r>
      <w:r w:rsidRPr="004D5B7A">
        <w:rPr>
          <w:rFonts w:ascii="Century" w:hAnsi="Century"/>
          <w:lang w:val="es-CO"/>
        </w:rPr>
        <w:t xml:space="preserve"> </w:t>
      </w:r>
      <w:r w:rsidRPr="004D5B7A">
        <w:rPr>
          <w:rFonts w:ascii="Century" w:hAnsi="Century"/>
        </w:rPr>
        <w:t xml:space="preserve">ICDP. </w:t>
      </w:r>
      <w:r w:rsidRPr="004D5B7A">
        <w:rPr>
          <w:rFonts w:ascii="Century" w:hAnsi="Century"/>
          <w:lang w:val="es-CO"/>
        </w:rPr>
        <w:t xml:space="preserve">Memorias del XXXIX Congreso de derecho procesal en Cali, </w:t>
      </w:r>
      <w:bookmarkStart w:id="6" w:name="_Hlk53652533"/>
      <w:r w:rsidRPr="004D5B7A">
        <w:rPr>
          <w:rFonts w:ascii="Century" w:hAnsi="Century"/>
        </w:rPr>
        <w:t>Bogotá DC,</w:t>
      </w:r>
      <w:r w:rsidRPr="004D5B7A">
        <w:rPr>
          <w:rFonts w:ascii="Century" w:hAnsi="Century"/>
          <w:lang w:val="es-CO"/>
        </w:rPr>
        <w:t xml:space="preserve"> editorial Universidad Libre</w:t>
      </w:r>
      <w:bookmarkEnd w:id="6"/>
      <w:r w:rsidRPr="004D5B7A">
        <w:rPr>
          <w:rFonts w:ascii="Century" w:hAnsi="Century"/>
          <w:lang w:val="es-CO"/>
        </w:rPr>
        <w:t>, 2018, p.307-324.</w:t>
      </w:r>
    </w:p>
  </w:footnote>
  <w:footnote w:id="20">
    <w:p w14:paraId="691050C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BEJARANO G., Ramiro. </w:t>
      </w:r>
      <w:r w:rsidRPr="004D5B7A">
        <w:rPr>
          <w:rFonts w:ascii="Century" w:hAnsi="Century"/>
          <w:lang w:val="es-CO"/>
        </w:rPr>
        <w:t xml:space="preserve">Falencias dialécticas del CGP, </w:t>
      </w:r>
      <w:r w:rsidRPr="004D5B7A">
        <w:rPr>
          <w:rFonts w:ascii="Century" w:hAnsi="Century"/>
          <w:u w:val="single"/>
          <w:lang w:val="es-CO"/>
        </w:rPr>
        <w:t>En:</w:t>
      </w:r>
      <w:r w:rsidRPr="004D5B7A">
        <w:rPr>
          <w:rFonts w:ascii="Century" w:hAnsi="Century"/>
          <w:lang w:val="es-CO"/>
        </w:rPr>
        <w:t xml:space="preserve"> </w:t>
      </w:r>
      <w:r w:rsidRPr="004D5B7A">
        <w:rPr>
          <w:rFonts w:ascii="Century" w:hAnsi="Century"/>
        </w:rPr>
        <w:t xml:space="preserve">ICDP. Memorial del Congreso </w:t>
      </w:r>
      <w:r w:rsidRPr="004D5B7A">
        <w:rPr>
          <w:rFonts w:ascii="Century" w:hAnsi="Century"/>
          <w:lang w:val="es-CO"/>
        </w:rPr>
        <w:t>XXXVIII en Cartagena, editorial Universidad Libre,</w:t>
      </w:r>
      <w:r w:rsidRPr="004D5B7A">
        <w:rPr>
          <w:rFonts w:ascii="Century" w:hAnsi="Century"/>
        </w:rPr>
        <w:t xml:space="preserve"> Bogotá DC, 2017, p.639-663.</w:t>
      </w:r>
    </w:p>
  </w:footnote>
  <w:footnote w:id="21">
    <w:p w14:paraId="31F7E5CB" w14:textId="77777777" w:rsidR="00E46D0C" w:rsidRPr="004D5B7A" w:rsidRDefault="00E46D0C" w:rsidP="004D5B7A">
      <w:pPr>
        <w:widowControl/>
        <w:shd w:val="clear" w:color="auto" w:fill="FFFFFF"/>
        <w:overflowPunct/>
        <w:autoSpaceDE/>
        <w:adjustRightInd/>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QUINTERO G., Armando A. El recurso de apelación en el nuevo CGP: un desatino para la justicia colombiana [En línea]. Universidad Santo Tomás, revista virtual: </w:t>
      </w:r>
      <w:proofErr w:type="spellStart"/>
      <w:r w:rsidRPr="004D5B7A">
        <w:rPr>
          <w:rFonts w:ascii="Century" w:hAnsi="Century"/>
          <w:i/>
          <w:lang w:val="es-CO"/>
        </w:rPr>
        <w:t>via</w:t>
      </w:r>
      <w:proofErr w:type="spellEnd"/>
      <w:r w:rsidRPr="004D5B7A">
        <w:rPr>
          <w:rFonts w:ascii="Century" w:hAnsi="Century"/>
          <w:i/>
          <w:lang w:val="es-CO"/>
        </w:rPr>
        <w:t xml:space="preserve"> </w:t>
      </w:r>
      <w:proofErr w:type="spellStart"/>
      <w:r w:rsidRPr="004D5B7A">
        <w:rPr>
          <w:rFonts w:ascii="Century" w:hAnsi="Century"/>
          <w:i/>
          <w:lang w:val="es-CO"/>
        </w:rPr>
        <w:t>inveniendi</w:t>
      </w:r>
      <w:proofErr w:type="spellEnd"/>
      <w:r w:rsidRPr="004D5B7A">
        <w:rPr>
          <w:rFonts w:ascii="Century" w:hAnsi="Century"/>
          <w:i/>
          <w:lang w:val="es-CO"/>
        </w:rPr>
        <w:t xml:space="preserve"> et </w:t>
      </w:r>
      <w:proofErr w:type="spellStart"/>
      <w:r w:rsidRPr="004D5B7A">
        <w:rPr>
          <w:rFonts w:ascii="Century" w:hAnsi="Century"/>
          <w:i/>
          <w:lang w:val="es-CO"/>
        </w:rPr>
        <w:t>iudicandi</w:t>
      </w:r>
      <w:proofErr w:type="spellEnd"/>
      <w:r w:rsidRPr="004D5B7A">
        <w:rPr>
          <w:rFonts w:ascii="Century" w:hAnsi="Century"/>
          <w:lang w:val="es-CO"/>
        </w:rPr>
        <w:t xml:space="preserve">, julio-diciembre 2015 [Visitado el 2020-08-10]. Disponible en internet: </w:t>
      </w:r>
      <w:r w:rsidRPr="004D5B7A">
        <w:rPr>
          <w:rFonts w:ascii="Century" w:hAnsi="Century" w:cs="Arial"/>
          <w:kern w:val="0"/>
          <w:lang w:val="es-CO" w:eastAsia="es-CO"/>
        </w:rPr>
        <w:t>https://dialnet.unirioja.es/descarga/articulo/6132861.pdf</w:t>
      </w:r>
    </w:p>
  </w:footnote>
  <w:footnote w:id="22">
    <w:p w14:paraId="0E376E1F"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TS, Civil-Familia. </w:t>
      </w:r>
      <w:r w:rsidRPr="004D5B7A">
        <w:rPr>
          <w:rFonts w:ascii="Century" w:hAnsi="Century"/>
          <w:lang w:val="es-CO"/>
        </w:rPr>
        <w:t>Sentencias del</w:t>
      </w:r>
      <w:r w:rsidRPr="004D5B7A">
        <w:rPr>
          <w:rFonts w:ascii="Century" w:hAnsi="Century"/>
        </w:rPr>
        <w:t xml:space="preserve"> </w:t>
      </w:r>
      <w:r w:rsidRPr="004D5B7A">
        <w:rPr>
          <w:rFonts w:ascii="Century" w:hAnsi="Century"/>
          <w:b/>
        </w:rPr>
        <w:t>(i)</w:t>
      </w:r>
      <w:r w:rsidRPr="004D5B7A">
        <w:rPr>
          <w:rFonts w:ascii="Century" w:hAnsi="Century"/>
        </w:rPr>
        <w:t xml:space="preserve"> 19-06-2020; MP: Grisales H., No.2019-00046-01</w:t>
      </w:r>
      <w:r w:rsidRPr="004D5B7A">
        <w:rPr>
          <w:rFonts w:ascii="Century" w:eastAsia="DotumChe" w:hAnsi="Century"/>
          <w:spacing w:val="-4"/>
        </w:rPr>
        <w:t xml:space="preserve"> y </w:t>
      </w:r>
      <w:r w:rsidRPr="004D5B7A">
        <w:rPr>
          <w:rFonts w:ascii="Century" w:eastAsia="DotumChe" w:hAnsi="Century"/>
          <w:b/>
          <w:spacing w:val="-4"/>
        </w:rPr>
        <w:t>(ii)</w:t>
      </w:r>
      <w:r w:rsidRPr="004D5B7A">
        <w:rPr>
          <w:rFonts w:ascii="Century" w:eastAsia="DotumChe" w:hAnsi="Century"/>
          <w:spacing w:val="-4"/>
        </w:rPr>
        <w:t xml:space="preserve"> 04</w:t>
      </w:r>
      <w:r w:rsidRPr="004D5B7A">
        <w:rPr>
          <w:rFonts w:ascii="Century" w:hAnsi="Century"/>
          <w:lang w:val="es-CO"/>
        </w:rPr>
        <w:t>-07-2018; MP: Saraza N., No.</w:t>
      </w:r>
      <w:r w:rsidRPr="004D5B7A">
        <w:rPr>
          <w:rFonts w:ascii="Century" w:hAnsi="Century"/>
        </w:rPr>
        <w:t>2011-00193-01, entre muchas.</w:t>
      </w:r>
    </w:p>
  </w:footnote>
  <w:footnote w:id="23">
    <w:p w14:paraId="7F8858C6"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STC-9587-2017.</w:t>
      </w:r>
    </w:p>
  </w:footnote>
  <w:footnote w:id="24">
    <w:p w14:paraId="2CC2A901" w14:textId="0029C743"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SC-2351-2019</w:t>
      </w:r>
      <w:r w:rsidR="00941245">
        <w:rPr>
          <w:rFonts w:ascii="Century" w:hAnsi="Century"/>
        </w:rPr>
        <w:t xml:space="preserve">, </w:t>
      </w:r>
      <w:r w:rsidRPr="004D5B7A">
        <w:rPr>
          <w:rFonts w:ascii="Century" w:hAnsi="Century"/>
        </w:rPr>
        <w:t>SC-3148-2021</w:t>
      </w:r>
      <w:r w:rsidR="00941245">
        <w:rPr>
          <w:rFonts w:ascii="Century" w:hAnsi="Century"/>
        </w:rPr>
        <w:t xml:space="preserve"> y SC-1303-2022</w:t>
      </w:r>
      <w:r w:rsidRPr="004D5B7A">
        <w:rPr>
          <w:rFonts w:ascii="Century" w:hAnsi="Century"/>
        </w:rPr>
        <w:t>.</w:t>
      </w:r>
    </w:p>
  </w:footnote>
  <w:footnote w:id="25">
    <w:p w14:paraId="42DA559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PARRA B., Jorge. Derecho procesal civil, 2ª edición puesta al día, Bogotá DC, Temis, 2021, p.403.</w:t>
      </w:r>
    </w:p>
  </w:footnote>
  <w:footnote w:id="26">
    <w:p w14:paraId="4D136876"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SANABRIA S., Henry. Derecho procesal civil, Universidad Externado de Colombia, Bogotá DC, 2021, p.703 ss.</w:t>
      </w:r>
    </w:p>
  </w:footnote>
  <w:footnote w:id="27">
    <w:p w14:paraId="7C9B5D71"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cs="Arial"/>
        </w:rPr>
        <w:t xml:space="preserve">CSJ, SC-6795-2017. También sentencias: (i) </w:t>
      </w:r>
      <w:r w:rsidRPr="004D5B7A">
        <w:rPr>
          <w:rFonts w:ascii="Century" w:hAnsi="Century"/>
        </w:rPr>
        <w:t>24-11-1993, MP: Romero S</w:t>
      </w:r>
      <w:r w:rsidRPr="004D5B7A">
        <w:rPr>
          <w:rFonts w:ascii="Century" w:hAnsi="Century"/>
          <w:b/>
        </w:rPr>
        <w:t>.; (</w:t>
      </w:r>
      <w:r w:rsidRPr="004D5B7A">
        <w:rPr>
          <w:rFonts w:ascii="Century" w:hAnsi="Century"/>
        </w:rPr>
        <w:t>ii)</w:t>
      </w:r>
      <w:r w:rsidRPr="004D5B7A">
        <w:rPr>
          <w:rFonts w:ascii="Century" w:hAnsi="Century"/>
          <w:b/>
        </w:rPr>
        <w:t xml:space="preserve"> </w:t>
      </w:r>
      <w:r w:rsidRPr="004D5B7A">
        <w:rPr>
          <w:rFonts w:ascii="Century" w:hAnsi="Century" w:cs="Arial"/>
        </w:rPr>
        <w:t>06-06-2013, No.2008-01381-00, MP: Díaz R.</w:t>
      </w:r>
    </w:p>
  </w:footnote>
  <w:footnote w:id="28">
    <w:p w14:paraId="6F5CAB70"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SC-1182-2016, reiterada en la SC-16669-2016.</w:t>
      </w:r>
    </w:p>
  </w:footnote>
  <w:footnote w:id="29">
    <w:p w14:paraId="5129DD66"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Civil. Sentencia del 15-06-1995; MP: Romero S., No.4398.</w:t>
      </w:r>
    </w:p>
  </w:footnote>
  <w:footnote w:id="30">
    <w:p w14:paraId="4E1F79AE"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cs="Calibri"/>
        </w:rPr>
        <w:t>LÓPEZ B., Hernán F.</w:t>
      </w:r>
      <w:r w:rsidRPr="004D5B7A">
        <w:rPr>
          <w:rFonts w:ascii="Century" w:hAnsi="Century"/>
        </w:rPr>
        <w:t xml:space="preserve"> Código General del Proceso, parte general, Bogotá DC, Dupré, 2019, p.</w:t>
      </w:r>
      <w:r w:rsidRPr="004D5B7A">
        <w:rPr>
          <w:rFonts w:ascii="Century" w:hAnsi="Century" w:cs="Calibri"/>
        </w:rPr>
        <w:t>1079.</w:t>
      </w:r>
    </w:p>
  </w:footnote>
  <w:footnote w:id="31">
    <w:p w14:paraId="5E51AF15"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TS. Pereira. </w:t>
      </w:r>
      <w:r w:rsidRPr="004D5B7A">
        <w:rPr>
          <w:rFonts w:ascii="Century" w:hAnsi="Century"/>
          <w:b/>
          <w:lang w:val="es-CO"/>
        </w:rPr>
        <w:t>(1)</w:t>
      </w:r>
      <w:r w:rsidRPr="004D5B7A">
        <w:rPr>
          <w:rFonts w:ascii="Century" w:hAnsi="Century"/>
          <w:lang w:val="es-CO"/>
        </w:rPr>
        <w:t xml:space="preserve"> SC-0076-2021, </w:t>
      </w:r>
      <w:r w:rsidRPr="004D5B7A">
        <w:rPr>
          <w:rFonts w:ascii="Century" w:hAnsi="Century"/>
          <w:b/>
          <w:lang w:val="es-CO"/>
        </w:rPr>
        <w:t xml:space="preserve">(2) </w:t>
      </w:r>
      <w:r w:rsidRPr="004D5B7A">
        <w:rPr>
          <w:rFonts w:ascii="Century" w:hAnsi="Century"/>
          <w:lang w:val="es-CO"/>
        </w:rPr>
        <w:t xml:space="preserve">SC-0060-2021 y </w:t>
      </w:r>
      <w:r w:rsidRPr="004D5B7A">
        <w:rPr>
          <w:rFonts w:ascii="Century" w:hAnsi="Century"/>
          <w:b/>
          <w:lang w:val="es-CO"/>
        </w:rPr>
        <w:t xml:space="preserve">(3) </w:t>
      </w:r>
      <w:r w:rsidRPr="004D5B7A">
        <w:rPr>
          <w:rFonts w:ascii="Century" w:hAnsi="Century"/>
          <w:lang w:val="es-CO"/>
        </w:rPr>
        <w:t>SC-0046-2021, entre otras</w:t>
      </w:r>
    </w:p>
  </w:footnote>
  <w:footnote w:id="32">
    <w:p w14:paraId="0E583ECF"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Style w:val="normaltextrun"/>
          <w:rFonts w:ascii="Century" w:hAnsi="Century"/>
          <w:shd w:val="clear" w:color="auto" w:fill="FFFFFF"/>
        </w:rPr>
        <w:t xml:space="preserve">SANTOS B., Jorge. </w:t>
      </w:r>
      <w:r w:rsidRPr="004D5B7A">
        <w:rPr>
          <w:rStyle w:val="normaltextrun"/>
          <w:rFonts w:ascii="Century" w:hAnsi="Century"/>
          <w:shd w:val="clear" w:color="auto" w:fill="FFFFFF"/>
          <w:lang w:val="es-CO"/>
        </w:rPr>
        <w:t>Ob. cit., p.95.</w:t>
      </w:r>
    </w:p>
  </w:footnote>
  <w:footnote w:id="33">
    <w:p w14:paraId="6A6E408C"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lang w:val="es-CO"/>
        </w:rPr>
        <w:t xml:space="preserve"> CSJ, Civil. </w:t>
      </w:r>
      <w:r w:rsidRPr="004D5B7A">
        <w:rPr>
          <w:rFonts w:ascii="Century" w:hAnsi="Century"/>
        </w:rPr>
        <w:t>Sentencia del 30-01-2001. MP: Ramírez G.; No.5507.</w:t>
      </w:r>
    </w:p>
  </w:footnote>
  <w:footnote w:id="34">
    <w:p w14:paraId="22AF214A"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 xml:space="preserve">Civil. Sentencias de: (i) 14-03-1942, GJ, tomo XIII, p.937; y, (ii) 14-10-1959, MP: Morales M. </w:t>
      </w:r>
    </w:p>
  </w:footnote>
  <w:footnote w:id="35">
    <w:p w14:paraId="339CD2F9"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SC2506-2016; SC003-2018 y SC4786-2020.</w:t>
      </w:r>
    </w:p>
  </w:footnote>
  <w:footnote w:id="36">
    <w:p w14:paraId="2256720D"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 Civil. Sentencia del 30-01-2001</w:t>
      </w:r>
      <w:r w:rsidRPr="004D5B7A">
        <w:rPr>
          <w:rFonts w:ascii="Century" w:hAnsi="Century"/>
        </w:rPr>
        <w:t>, Ob. cit. Reiterada en SC-3919-2021.</w:t>
      </w:r>
    </w:p>
  </w:footnote>
  <w:footnote w:id="37">
    <w:p w14:paraId="69621D29"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JARAMILLO J., Carlos I. Responsabilidad civil médica, relación médico paciente, 2ª edición, editorial Pontificia Universidad Javeriana - Ibáñez, Bogotá DC, 2011, p.142. También </w:t>
      </w:r>
      <w:r w:rsidRPr="004D5B7A">
        <w:rPr>
          <w:rFonts w:ascii="Century" w:hAnsi="Century"/>
        </w:rPr>
        <w:t>SERRANO E. Luis G. Tratado de responsabilidad médica, Bogotá DC, Ediciones Doctrina y Ley, 2020, p.93.</w:t>
      </w:r>
    </w:p>
  </w:footnote>
  <w:footnote w:id="38">
    <w:p w14:paraId="74058FD3"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 SC-003-2018.</w:t>
      </w:r>
    </w:p>
  </w:footnote>
  <w:footnote w:id="39">
    <w:p w14:paraId="146B7B01"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PARRA G., Mario F. Responsabilidad civil, Ediciones Doctrina y Ley Ltda., </w:t>
      </w:r>
      <w:r w:rsidRPr="004D5B7A">
        <w:rPr>
          <w:rFonts w:ascii="Century" w:hAnsi="Century"/>
        </w:rPr>
        <w:t>2010, Bogotá DC, p.285.</w:t>
      </w:r>
    </w:p>
  </w:footnote>
  <w:footnote w:id="40">
    <w:p w14:paraId="7A5A97D2"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w:t>
      </w:r>
      <w:r w:rsidRPr="004D5B7A">
        <w:rPr>
          <w:rFonts w:ascii="Century" w:hAnsi="Century"/>
          <w:lang w:val="es-CO"/>
        </w:rPr>
        <w:t xml:space="preserve"> </w:t>
      </w:r>
      <w:r w:rsidRPr="004D5B7A">
        <w:rPr>
          <w:rFonts w:ascii="Century" w:hAnsi="Century"/>
        </w:rPr>
        <w:t>SC-8219-2016 y SC-4786-2020.</w:t>
      </w:r>
    </w:p>
  </w:footnote>
  <w:footnote w:id="41">
    <w:p w14:paraId="007F57EB" w14:textId="77777777" w:rsidR="00E46D0C" w:rsidRPr="004D5B7A" w:rsidRDefault="00E46D0C" w:rsidP="004D5B7A">
      <w:pPr>
        <w:pStyle w:val="Textonotapie"/>
        <w:jc w:val="both"/>
        <w:rPr>
          <w:rFonts w:ascii="Century" w:hAnsi="Century"/>
          <w:lang w:val="en-US"/>
        </w:rPr>
      </w:pPr>
      <w:r w:rsidRPr="004D5B7A">
        <w:rPr>
          <w:rStyle w:val="Refdenotaalpie"/>
          <w:rFonts w:ascii="Century" w:hAnsi="Century"/>
        </w:rPr>
        <w:footnoteRef/>
      </w:r>
      <w:r w:rsidRPr="004D5B7A">
        <w:rPr>
          <w:rFonts w:ascii="Century" w:hAnsi="Century"/>
          <w:lang w:val="en-US"/>
        </w:rPr>
        <w:t xml:space="preserve"> CSJ. SC-4786-2020.</w:t>
      </w:r>
    </w:p>
  </w:footnote>
  <w:footnote w:id="42">
    <w:p w14:paraId="305C72F7"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Civil. Sentencia del 05-11-2013, MP: Solarte R., No.2005-00025-01.</w:t>
      </w:r>
    </w:p>
  </w:footnote>
  <w:footnote w:id="43">
    <w:p w14:paraId="65B3481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YEPES R., Sergio. La responsabilidad civil médica, Biblioteca jurídica </w:t>
      </w:r>
      <w:proofErr w:type="spellStart"/>
      <w:r w:rsidRPr="004D5B7A">
        <w:rPr>
          <w:rFonts w:ascii="Century" w:hAnsi="Century"/>
          <w:lang w:val="es-CO"/>
        </w:rPr>
        <w:t>Diké</w:t>
      </w:r>
      <w:proofErr w:type="spellEnd"/>
      <w:r w:rsidRPr="004D5B7A">
        <w:rPr>
          <w:rFonts w:ascii="Century" w:hAnsi="Century"/>
          <w:lang w:val="es-CO"/>
        </w:rPr>
        <w:t>, edición 9ª, 2016, Medellín, p.97.</w:t>
      </w:r>
    </w:p>
  </w:footnote>
  <w:footnote w:id="44">
    <w:p w14:paraId="29E1A84F"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w:t>
      </w:r>
      <w:r w:rsidRPr="004D5B7A">
        <w:rPr>
          <w:rFonts w:ascii="Century" w:hAnsi="Century"/>
          <w:lang w:val="es-CO"/>
        </w:rPr>
        <w:t xml:space="preserve"> </w:t>
      </w:r>
      <w:r w:rsidRPr="004D5B7A">
        <w:rPr>
          <w:rFonts w:ascii="Century" w:hAnsi="Century"/>
        </w:rPr>
        <w:t>SC-2506-2016.</w:t>
      </w:r>
    </w:p>
  </w:footnote>
  <w:footnote w:id="45">
    <w:p w14:paraId="5102A9ED"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w:t>
      </w:r>
      <w:r w:rsidRPr="004D5B7A">
        <w:rPr>
          <w:rFonts w:ascii="Century" w:hAnsi="Century"/>
          <w:lang w:val="es-CO"/>
        </w:rPr>
        <w:t xml:space="preserve"> </w:t>
      </w:r>
      <w:r w:rsidRPr="004D5B7A">
        <w:rPr>
          <w:rFonts w:ascii="Century" w:hAnsi="Century"/>
        </w:rPr>
        <w:t>SC-4786-2020.</w:t>
      </w:r>
    </w:p>
  </w:footnote>
  <w:footnote w:id="46">
    <w:p w14:paraId="6E3DD105" w14:textId="77777777" w:rsidR="00E46D0C" w:rsidRPr="004D5B7A" w:rsidRDefault="00E46D0C" w:rsidP="004D5B7A">
      <w:pPr>
        <w:pStyle w:val="Textonotapie"/>
        <w:jc w:val="both"/>
        <w:rPr>
          <w:rFonts w:ascii="Century" w:hAnsi="Century"/>
          <w:lang w:val="en-US"/>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YEPES R., Sergio. </w:t>
      </w:r>
      <w:r w:rsidRPr="004D5B7A">
        <w:rPr>
          <w:rFonts w:ascii="Century" w:hAnsi="Century"/>
          <w:lang w:val="en-US"/>
        </w:rPr>
        <w:t>Ob. cit., p.99.</w:t>
      </w:r>
    </w:p>
  </w:footnote>
  <w:footnote w:id="47">
    <w:p w14:paraId="5488AA8C" w14:textId="77777777" w:rsidR="00E46D0C" w:rsidRPr="004D5B7A" w:rsidRDefault="00E46D0C" w:rsidP="004D5B7A">
      <w:pPr>
        <w:pStyle w:val="Textonotapie"/>
        <w:jc w:val="both"/>
        <w:rPr>
          <w:rFonts w:ascii="Century" w:hAnsi="Century"/>
          <w:lang w:val="en-US"/>
        </w:rPr>
      </w:pPr>
      <w:r w:rsidRPr="004D5B7A">
        <w:rPr>
          <w:rStyle w:val="Refdenotaalpie"/>
          <w:rFonts w:ascii="Century" w:hAnsi="Century"/>
        </w:rPr>
        <w:footnoteRef/>
      </w:r>
      <w:r w:rsidRPr="004D5B7A">
        <w:rPr>
          <w:rFonts w:ascii="Century" w:hAnsi="Century"/>
          <w:lang w:val="en-US"/>
        </w:rPr>
        <w:t xml:space="preserve"> CSJ. SC-4786-2020; SC-003-2018 y SC-7110-2017.</w:t>
      </w:r>
    </w:p>
  </w:footnote>
  <w:footnote w:id="48">
    <w:p w14:paraId="158E3027" w14:textId="77777777" w:rsidR="00E46D0C" w:rsidRPr="004D5B7A" w:rsidRDefault="00E46D0C" w:rsidP="004D5B7A">
      <w:pPr>
        <w:pStyle w:val="Textonotapie"/>
        <w:jc w:val="both"/>
        <w:rPr>
          <w:rFonts w:ascii="Century" w:hAnsi="Century"/>
          <w:lang w:val="en-US"/>
        </w:rPr>
      </w:pPr>
      <w:r w:rsidRPr="004D5B7A">
        <w:rPr>
          <w:rStyle w:val="Refdenotaalpie"/>
          <w:rFonts w:ascii="Century" w:hAnsi="Century"/>
        </w:rPr>
        <w:footnoteRef/>
      </w:r>
      <w:r w:rsidRPr="004D5B7A">
        <w:rPr>
          <w:rFonts w:ascii="Century" w:hAnsi="Century"/>
          <w:lang w:val="en-US"/>
        </w:rPr>
        <w:t xml:space="preserve"> CSJ. SC-4786-2020.</w:t>
      </w:r>
    </w:p>
  </w:footnote>
  <w:footnote w:id="49">
    <w:p w14:paraId="0ADA01CB"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 xml:space="preserve">Civil. Sentencias: </w:t>
      </w:r>
      <w:r w:rsidRPr="004D5B7A">
        <w:rPr>
          <w:rFonts w:ascii="Century" w:hAnsi="Century"/>
          <w:b/>
        </w:rPr>
        <w:t>(i)</w:t>
      </w:r>
      <w:r w:rsidRPr="004D5B7A">
        <w:rPr>
          <w:rFonts w:ascii="Century" w:hAnsi="Century"/>
        </w:rPr>
        <w:t xml:space="preserve"> Del 05-03-1940; MP: Escallón; </w:t>
      </w:r>
      <w:r w:rsidRPr="004D5B7A">
        <w:rPr>
          <w:rFonts w:ascii="Century" w:hAnsi="Century"/>
          <w:b/>
        </w:rPr>
        <w:t>(ii)</w:t>
      </w:r>
      <w:r w:rsidRPr="004D5B7A">
        <w:rPr>
          <w:rFonts w:ascii="Century" w:hAnsi="Century"/>
        </w:rPr>
        <w:t xml:space="preserve"> Del 12-09-1985; MP: Montoya G.; y, </w:t>
      </w:r>
      <w:r w:rsidRPr="004D5B7A">
        <w:rPr>
          <w:rFonts w:ascii="Century" w:hAnsi="Century"/>
          <w:b/>
        </w:rPr>
        <w:t>(iii)</w:t>
      </w:r>
      <w:r w:rsidRPr="004D5B7A">
        <w:rPr>
          <w:rFonts w:ascii="Century" w:hAnsi="Century"/>
        </w:rPr>
        <w:t xml:space="preserve"> Del 08-08-2011, MP: Munar C., No.2001-00778.</w:t>
      </w:r>
    </w:p>
  </w:footnote>
  <w:footnote w:id="50">
    <w:p w14:paraId="68837002"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w:t>
      </w:r>
      <w:r w:rsidRPr="004D5B7A">
        <w:rPr>
          <w:rFonts w:ascii="Century" w:hAnsi="Century"/>
          <w:lang w:val="es-CO"/>
        </w:rPr>
        <w:t xml:space="preserve"> </w:t>
      </w:r>
      <w:r w:rsidRPr="004D5B7A">
        <w:rPr>
          <w:rFonts w:ascii="Century" w:hAnsi="Century"/>
        </w:rPr>
        <w:t>SC-15746-2014 y SC-4786-2020.</w:t>
      </w:r>
    </w:p>
  </w:footnote>
  <w:footnote w:id="51">
    <w:p w14:paraId="156CDD76"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Civil. Sentencia del 08-08-2011, MP: Munar C., No.2001-00778-01.</w:t>
      </w:r>
    </w:p>
  </w:footnote>
  <w:footnote w:id="52">
    <w:p w14:paraId="0C78BE74"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w:t>
      </w:r>
      <w:r w:rsidRPr="004D5B7A">
        <w:rPr>
          <w:rFonts w:ascii="Century" w:hAnsi="Century"/>
        </w:rPr>
        <w:t>. SC-003-2018 y SC-3847-2020.</w:t>
      </w:r>
    </w:p>
  </w:footnote>
  <w:footnote w:id="53">
    <w:p w14:paraId="0F2F1FAA"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 Civil. Sentencia del 30-01-2001</w:t>
      </w:r>
      <w:r w:rsidRPr="004D5B7A">
        <w:rPr>
          <w:rFonts w:ascii="Century" w:hAnsi="Century"/>
        </w:rPr>
        <w:t>, ob. cit.</w:t>
      </w:r>
    </w:p>
  </w:footnote>
  <w:footnote w:id="54">
    <w:p w14:paraId="1DDE8717"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CE, Sección Tercera. Sentencia del 24-10-1990, CP: De Greiff R., No.5902.</w:t>
      </w:r>
    </w:p>
  </w:footnote>
  <w:footnote w:id="55">
    <w:p w14:paraId="7CF13805"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CE, Sección Tercera. Sentencia del 30-07-1992, CP: Suárez H., No.6897.</w:t>
      </w:r>
    </w:p>
  </w:footnote>
  <w:footnote w:id="56">
    <w:p w14:paraId="4CFF20A3"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CC. T006 de 1992.</w:t>
      </w:r>
    </w:p>
  </w:footnote>
  <w:footnote w:id="57">
    <w:p w14:paraId="7293DAC3"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w:t>
      </w:r>
      <w:r w:rsidRPr="004D5B7A">
        <w:rPr>
          <w:rFonts w:ascii="Century" w:hAnsi="Century"/>
        </w:rPr>
        <w:t>SC-15746-2014.</w:t>
      </w:r>
    </w:p>
  </w:footnote>
  <w:footnote w:id="58">
    <w:p w14:paraId="2D3C6AF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 Sentencia del 30-01-2001</w:t>
      </w:r>
      <w:r w:rsidRPr="004D5B7A">
        <w:rPr>
          <w:rFonts w:ascii="Century" w:hAnsi="Century"/>
        </w:rPr>
        <w:t>, ob. cit.</w:t>
      </w:r>
    </w:p>
  </w:footnote>
  <w:footnote w:id="59">
    <w:p w14:paraId="01E076F4"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lang w:val="es-CO"/>
        </w:rPr>
        <w:t xml:space="preserve"> CSJ. SC-8219-2016.</w:t>
      </w:r>
    </w:p>
  </w:footnote>
  <w:footnote w:id="60">
    <w:p w14:paraId="1B400D5D"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lang w:val="es-CO"/>
        </w:rPr>
        <w:t xml:space="preserve"> CSJ. SC-21828-2017.</w:t>
      </w:r>
    </w:p>
  </w:footnote>
  <w:footnote w:id="61">
    <w:p w14:paraId="034D6E66"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TSP, Civil-Familia. Entre otras </w:t>
      </w:r>
      <w:r w:rsidRPr="004D5B7A">
        <w:rPr>
          <w:rFonts w:ascii="Century" w:hAnsi="Century"/>
          <w:lang w:val="es-CO"/>
        </w:rPr>
        <w:t xml:space="preserve">sentencias: </w:t>
      </w:r>
      <w:r w:rsidRPr="004D5B7A">
        <w:rPr>
          <w:rFonts w:ascii="Century" w:hAnsi="Century"/>
        </w:rPr>
        <w:t>MP: Grisales H.</w:t>
      </w:r>
      <w:r w:rsidRPr="004D5B7A">
        <w:rPr>
          <w:rFonts w:ascii="Century" w:hAnsi="Century"/>
          <w:lang w:val="es-CO"/>
        </w:rPr>
        <w:t xml:space="preserve"> (i) SC-0071-2021; </w:t>
      </w:r>
      <w:r w:rsidRPr="004D5B7A">
        <w:rPr>
          <w:rFonts w:ascii="Century" w:hAnsi="Century"/>
          <w:bCs/>
          <w:lang w:val="es-CO"/>
        </w:rPr>
        <w:t>(ii)</w:t>
      </w:r>
      <w:r w:rsidRPr="004D5B7A">
        <w:rPr>
          <w:rFonts w:ascii="Century" w:hAnsi="Century"/>
          <w:lang w:val="es-CO"/>
        </w:rPr>
        <w:t xml:space="preserve"> SC-0060-2021</w:t>
      </w:r>
      <w:r w:rsidRPr="004D5B7A">
        <w:rPr>
          <w:rFonts w:ascii="Century" w:hAnsi="Century"/>
        </w:rPr>
        <w:t>; MP: Saraza N. (iii) SC-0005-2021; y, (iv) SC-0085-2021</w:t>
      </w:r>
    </w:p>
  </w:footnote>
  <w:footnote w:id="62">
    <w:p w14:paraId="4C90FFB8"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Style w:val="normaltextrun"/>
          <w:rFonts w:ascii="Century" w:hAnsi="Century"/>
          <w:shd w:val="clear" w:color="auto" w:fill="FFFFFF"/>
        </w:rPr>
        <w:t>PRÉVOT, Juan M. La obligación de seguridad, 2ª edición, Bogotá DC, Temis, 2012, p.84.</w:t>
      </w:r>
      <w:r w:rsidRPr="004D5B7A">
        <w:rPr>
          <w:rStyle w:val="eop"/>
          <w:rFonts w:ascii="Century" w:hAnsi="Century"/>
          <w:shd w:val="clear" w:color="auto" w:fill="FFFFFF"/>
        </w:rPr>
        <w:t> </w:t>
      </w:r>
    </w:p>
  </w:footnote>
  <w:footnote w:id="63">
    <w:p w14:paraId="71AF0651"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Style w:val="normaltextrun"/>
          <w:rFonts w:ascii="Century" w:hAnsi="Century"/>
          <w:bdr w:val="none" w:sz="0" w:space="0" w:color="auto" w:frame="1"/>
        </w:rPr>
        <w:t>SANTOS B., Jorge. Ob. cit. p.423.</w:t>
      </w:r>
    </w:p>
  </w:footnote>
  <w:footnote w:id="64">
    <w:p w14:paraId="6292456A"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P</w:t>
      </w:r>
      <w:r w:rsidRPr="004D5B7A">
        <w:rPr>
          <w:rStyle w:val="normaltextrun"/>
          <w:rFonts w:ascii="Century" w:hAnsi="Century"/>
        </w:rPr>
        <w:t xml:space="preserve">ATIÑO, Héctor. Las causales </w:t>
      </w:r>
      <w:proofErr w:type="spellStart"/>
      <w:r w:rsidRPr="004D5B7A">
        <w:rPr>
          <w:rStyle w:val="normaltextrun"/>
          <w:rFonts w:ascii="Century" w:hAnsi="Century"/>
        </w:rPr>
        <w:t>exonerativas</w:t>
      </w:r>
      <w:proofErr w:type="spellEnd"/>
      <w:r w:rsidRPr="004D5B7A">
        <w:rPr>
          <w:rStyle w:val="normaltextrun"/>
          <w:rFonts w:ascii="Century" w:hAnsi="Century"/>
        </w:rPr>
        <w:t xml:space="preserve"> de la responsabilidad extracontractual, Revista de la Universidad Externado de Colombia, No.20, Colombia [En línea]. 2011 [Visitado el 2019-05-28]. Disponible en internet: www.revistas.uexternado.edu.co › Inicio › Núm. 20 (2011) › Patiño</w:t>
      </w:r>
      <w:r w:rsidRPr="004D5B7A">
        <w:rPr>
          <w:rStyle w:val="eop"/>
          <w:rFonts w:ascii="Century" w:hAnsi="Century"/>
        </w:rPr>
        <w:t> </w:t>
      </w:r>
    </w:p>
  </w:footnote>
  <w:footnote w:id="65">
    <w:p w14:paraId="207DD43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DE CUPIS, Adriano. El daño, teoría general de la responsabilidad civil, casa editorial Bosh, Barcelona, España, 2ª traducción del italiano, 1970, p.247.</w:t>
      </w:r>
    </w:p>
  </w:footnote>
  <w:footnote w:id="66">
    <w:p w14:paraId="32977486" w14:textId="1EF8B990" w:rsidR="00E46D0C" w:rsidRPr="004D5B7A" w:rsidRDefault="00E46D0C" w:rsidP="004D5B7A">
      <w:pPr>
        <w:pStyle w:val="Textonotapie"/>
        <w:jc w:val="both"/>
        <w:rPr>
          <w:rFonts w:ascii="Century" w:hAnsi="Century"/>
          <w:lang w:val="es-MX"/>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LÓPEZ M., Marcelo. La responsabilidad civil médica, en el nuevo Código Civil y Comercial, derecho comparado, Buenos Aires, A. 2ª edición, 2016, p.431.</w:t>
      </w:r>
    </w:p>
  </w:footnote>
  <w:footnote w:id="67">
    <w:p w14:paraId="1644151C"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KEMELMAJER de C. Aida y JARAMILLO J. Carlos E. El criterio de la razonabilidad en el derecho privado, editorial Ibáñez y otras, 2020, p.470.</w:t>
      </w:r>
    </w:p>
  </w:footnote>
  <w:footnote w:id="68">
    <w:p w14:paraId="4CEA8AB1"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BAENA A., Felisa. La causalidad en la responsabilidad civil, Tirant lo </w:t>
      </w:r>
      <w:proofErr w:type="spellStart"/>
      <w:r w:rsidRPr="004D5B7A">
        <w:rPr>
          <w:rFonts w:ascii="Century" w:hAnsi="Century"/>
        </w:rPr>
        <w:t>blanch</w:t>
      </w:r>
      <w:proofErr w:type="spellEnd"/>
      <w:r w:rsidRPr="004D5B7A">
        <w:rPr>
          <w:rFonts w:ascii="Century" w:hAnsi="Century"/>
        </w:rPr>
        <w:t>, Bogotá DC, 2021, p.11.</w:t>
      </w:r>
    </w:p>
  </w:footnote>
  <w:footnote w:id="69">
    <w:p w14:paraId="5CD798F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Civil. Sentencia del 23-06-2005, No.058-95. </w:t>
      </w:r>
    </w:p>
  </w:footnote>
  <w:footnote w:id="70">
    <w:p w14:paraId="5615294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DE CUPIS, Adriano. Ob. cit., p.247.</w:t>
      </w:r>
    </w:p>
  </w:footnote>
  <w:footnote w:id="71">
    <w:p w14:paraId="04DE77CC"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CSJ. Sentencia del 24-08-2009; MP: </w:t>
      </w:r>
      <w:proofErr w:type="spellStart"/>
      <w:r w:rsidRPr="004D5B7A">
        <w:rPr>
          <w:rFonts w:ascii="Century" w:hAnsi="Century"/>
          <w:lang w:val="es-CO"/>
        </w:rPr>
        <w:t>Namén</w:t>
      </w:r>
      <w:proofErr w:type="spellEnd"/>
      <w:r w:rsidRPr="004D5B7A">
        <w:rPr>
          <w:rFonts w:ascii="Century" w:hAnsi="Century"/>
          <w:lang w:val="es-CO"/>
        </w:rPr>
        <w:t xml:space="preserve"> V., </w:t>
      </w:r>
      <w:r w:rsidRPr="004D5B7A">
        <w:rPr>
          <w:rFonts w:ascii="Century" w:hAnsi="Century"/>
        </w:rPr>
        <w:t>No.2001-01054-01.</w:t>
      </w:r>
    </w:p>
  </w:footnote>
  <w:footnote w:id="72">
    <w:p w14:paraId="65A67425"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SC-3604-2021.</w:t>
      </w:r>
    </w:p>
  </w:footnote>
  <w:footnote w:id="73">
    <w:p w14:paraId="3DC2A1A2"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Civil. Sentencia del 26-09-2002, MP: Santos B., No.6878.</w:t>
      </w:r>
    </w:p>
  </w:footnote>
  <w:footnote w:id="74">
    <w:p w14:paraId="6EBF96CB"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TS. Pereira. </w:t>
      </w:r>
      <w:r w:rsidRPr="004D5B7A">
        <w:rPr>
          <w:rFonts w:ascii="Century" w:hAnsi="Century"/>
          <w:b/>
          <w:lang w:val="es-CO"/>
        </w:rPr>
        <w:t>(1)</w:t>
      </w:r>
      <w:r w:rsidRPr="004D5B7A">
        <w:rPr>
          <w:rFonts w:ascii="Century" w:hAnsi="Century"/>
          <w:lang w:val="es-CO"/>
        </w:rPr>
        <w:t xml:space="preserve"> SC-0046-2021, </w:t>
      </w:r>
      <w:r w:rsidRPr="004D5B7A">
        <w:rPr>
          <w:rFonts w:ascii="Century" w:hAnsi="Century"/>
          <w:b/>
          <w:lang w:val="es-CO"/>
        </w:rPr>
        <w:t xml:space="preserve">(2) </w:t>
      </w:r>
      <w:r w:rsidRPr="004D5B7A">
        <w:rPr>
          <w:rFonts w:ascii="Century" w:hAnsi="Century"/>
          <w:lang w:val="es-CO"/>
        </w:rPr>
        <w:t>SC-0039-2021.</w:t>
      </w:r>
    </w:p>
  </w:footnote>
  <w:footnote w:id="75">
    <w:p w14:paraId="4708ECDF"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CSJ, Civil. Sentencia del 26-09-2002; ob. cit.</w:t>
      </w:r>
    </w:p>
  </w:footnote>
  <w:footnote w:id="76">
    <w:p w14:paraId="3C73FC0E"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lang w:val="fr-FR"/>
        </w:rPr>
        <w:t xml:space="preserve"> CC. T-609 de 2014. </w:t>
      </w:r>
    </w:p>
  </w:footnote>
  <w:footnote w:id="77">
    <w:p w14:paraId="48998525"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SC-3348-2020.</w:t>
      </w:r>
    </w:p>
  </w:footnote>
  <w:footnote w:id="78">
    <w:p w14:paraId="4495B109"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SC-2348-2021 y SC-3604-2021.</w:t>
      </w:r>
    </w:p>
  </w:footnote>
  <w:footnote w:id="79">
    <w:p w14:paraId="3DB582E2"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SC-13925-2016.</w:t>
      </w:r>
    </w:p>
  </w:footnote>
  <w:footnote w:id="80">
    <w:p w14:paraId="776ADF0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SC-002-2018.</w:t>
      </w:r>
    </w:p>
  </w:footnote>
  <w:footnote w:id="81">
    <w:p w14:paraId="59FC1CD0" w14:textId="68C85741"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LÓPEZ M., Marcelo. Ob. cit., p.433.</w:t>
      </w:r>
    </w:p>
  </w:footnote>
  <w:footnote w:id="82">
    <w:p w14:paraId="37EA33CD"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ROJAS Q., Sergio, Responsabilidad civil, la nueva tendencia y su impacto en las instituciones tradicionales, editorial Ibáñez, Bogotá DC, 2014, p.270.</w:t>
      </w:r>
    </w:p>
  </w:footnote>
  <w:footnote w:id="83">
    <w:p w14:paraId="2ED209F4"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GIRALDO G., Luis F. La pérdida de la oportunidad en la responsabilidad civil, su aplicación en el campo de la responsabilidad civil médica, Bogotá DC, 2ª edición, 2018, p.213.</w:t>
      </w:r>
    </w:p>
  </w:footnote>
  <w:footnote w:id="84">
    <w:p w14:paraId="4AD49E3F"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BAENA A., Felisa. Ob. cit., p.12.</w:t>
      </w:r>
    </w:p>
  </w:footnote>
  <w:footnote w:id="85">
    <w:p w14:paraId="59C7B119"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LE TOURNEAU. Philippe. La responsabilidad civil profesional, Bogotá DC, Legis, 2ª edición, traducción de Javier Tamayo J., 2014, p.108.</w:t>
      </w:r>
    </w:p>
  </w:footnote>
  <w:footnote w:id="86">
    <w:p w14:paraId="5CE2009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lang w:val="es-CO"/>
        </w:rPr>
        <w:t xml:space="preserve"> CSJ, Civil. Sentencia del 08-05-1990, </w:t>
      </w:r>
      <w:r w:rsidRPr="004D5B7A">
        <w:rPr>
          <w:rFonts w:ascii="Century" w:hAnsi="Century"/>
          <w:shd w:val="clear" w:color="auto" w:fill="FFFFFF"/>
        </w:rPr>
        <w:t>que sigue el razonamiento de los fallos de 24-09-1952,</w:t>
      </w:r>
      <w:r w:rsidRPr="004D5B7A">
        <w:rPr>
          <w:rStyle w:val="apple-converted-space"/>
          <w:rFonts w:ascii="Century" w:hAnsi="Century"/>
          <w:shd w:val="clear" w:color="auto" w:fill="FFFFFF"/>
        </w:rPr>
        <w:t> </w:t>
      </w:r>
      <w:r w:rsidRPr="004D5B7A">
        <w:rPr>
          <w:rFonts w:ascii="Century" w:hAnsi="Century"/>
          <w:i/>
          <w:iCs/>
          <w:shd w:val="clear" w:color="auto" w:fill="FFFFFF"/>
        </w:rPr>
        <w:t>G.J</w:t>
      </w:r>
      <w:r w:rsidRPr="004D5B7A">
        <w:rPr>
          <w:rFonts w:ascii="Century" w:hAnsi="Century"/>
          <w:shd w:val="clear" w:color="auto" w:fill="FFFFFF"/>
        </w:rPr>
        <w:t>. No. 2119, p. 237, y del 05-07-1957,</w:t>
      </w:r>
      <w:r w:rsidRPr="004D5B7A">
        <w:rPr>
          <w:rStyle w:val="apple-converted-space"/>
          <w:rFonts w:ascii="Century" w:hAnsi="Century"/>
          <w:shd w:val="clear" w:color="auto" w:fill="FFFFFF"/>
        </w:rPr>
        <w:t> </w:t>
      </w:r>
      <w:r w:rsidRPr="004D5B7A">
        <w:rPr>
          <w:rFonts w:ascii="Century" w:hAnsi="Century"/>
          <w:i/>
          <w:iCs/>
          <w:shd w:val="clear" w:color="auto" w:fill="FFFFFF"/>
        </w:rPr>
        <w:t>G.J</w:t>
      </w:r>
      <w:r w:rsidRPr="004D5B7A">
        <w:rPr>
          <w:rFonts w:ascii="Century" w:hAnsi="Century"/>
          <w:shd w:val="clear" w:color="auto" w:fill="FFFFFF"/>
        </w:rPr>
        <w:t>. No. 2184, p. 676, según explica el profesor SANTOS B.,</w:t>
      </w:r>
      <w:r w:rsidRPr="004D5B7A">
        <w:rPr>
          <w:rStyle w:val="apple-converted-space"/>
          <w:rFonts w:ascii="Century" w:hAnsi="Century"/>
          <w:shd w:val="clear" w:color="auto" w:fill="FFFFFF"/>
        </w:rPr>
        <w:t> </w:t>
      </w:r>
      <w:r w:rsidRPr="004D5B7A">
        <w:rPr>
          <w:rFonts w:ascii="Century" w:hAnsi="Century"/>
          <w:i/>
          <w:iCs/>
          <w:shd w:val="clear" w:color="auto" w:fill="FFFFFF"/>
        </w:rPr>
        <w:t>ob. cit</w:t>
      </w:r>
      <w:r w:rsidRPr="004D5B7A">
        <w:rPr>
          <w:rFonts w:ascii="Century" w:hAnsi="Century"/>
          <w:shd w:val="clear" w:color="auto" w:fill="FFFFFF"/>
        </w:rPr>
        <w:t>., p.112.</w:t>
      </w:r>
    </w:p>
  </w:footnote>
  <w:footnote w:id="87">
    <w:p w14:paraId="653DB25D"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CSJ. SC-3847-2020.</w:t>
      </w:r>
    </w:p>
  </w:footnote>
  <w:footnote w:id="88">
    <w:p w14:paraId="699901BB"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CSJ. STC-2066-2021 y STC-7722-2021.</w:t>
      </w:r>
    </w:p>
  </w:footnote>
  <w:footnote w:id="89">
    <w:p w14:paraId="2DE4416B" w14:textId="2753CB44"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TS, Civil-Familia. Sentencias </w:t>
      </w:r>
      <w:r w:rsidRPr="004D5B7A">
        <w:rPr>
          <w:rFonts w:ascii="Century" w:hAnsi="Century"/>
          <w:b/>
        </w:rPr>
        <w:t xml:space="preserve">(1) </w:t>
      </w:r>
      <w:r w:rsidRPr="004D5B7A">
        <w:rPr>
          <w:rFonts w:ascii="Century" w:hAnsi="Century"/>
        </w:rPr>
        <w:t>SC-0014-2022;</w:t>
      </w:r>
      <w:r w:rsidRPr="004D5B7A">
        <w:rPr>
          <w:rFonts w:ascii="Century" w:hAnsi="Century"/>
          <w:b/>
        </w:rPr>
        <w:t xml:space="preserve"> (2) </w:t>
      </w:r>
      <w:r w:rsidRPr="004D5B7A">
        <w:rPr>
          <w:rFonts w:ascii="Century" w:hAnsi="Century"/>
        </w:rPr>
        <w:t xml:space="preserve">SC-0080-2021; y </w:t>
      </w:r>
      <w:r w:rsidRPr="004D5B7A">
        <w:rPr>
          <w:rFonts w:ascii="Century" w:hAnsi="Century"/>
          <w:b/>
        </w:rPr>
        <w:t xml:space="preserve">(3) </w:t>
      </w:r>
      <w:r w:rsidRPr="004D5B7A">
        <w:rPr>
          <w:rFonts w:ascii="Century" w:hAnsi="Century"/>
        </w:rPr>
        <w:t xml:space="preserve">20-09-2019, No.2016-01465-01; MP: Grisales H. y, Autos </w:t>
      </w:r>
      <w:r w:rsidRPr="004D5B7A">
        <w:rPr>
          <w:rFonts w:ascii="Century" w:hAnsi="Century"/>
          <w:b/>
        </w:rPr>
        <w:t>(1)</w:t>
      </w:r>
      <w:r w:rsidRPr="004D5B7A">
        <w:rPr>
          <w:rFonts w:ascii="Century" w:hAnsi="Century"/>
        </w:rPr>
        <w:t xml:space="preserve"> 03-02-2021, No.2015-00262-01; y </w:t>
      </w:r>
      <w:r w:rsidRPr="004D5B7A">
        <w:rPr>
          <w:rFonts w:ascii="Century" w:hAnsi="Century"/>
          <w:b/>
        </w:rPr>
        <w:t>(2)</w:t>
      </w:r>
      <w:r w:rsidRPr="004D5B7A">
        <w:rPr>
          <w:rFonts w:ascii="Century" w:hAnsi="Century"/>
        </w:rPr>
        <w:t xml:space="preserve"> 17-04-2018, No. 2016-00279, ambos del MS: Grisales H.</w:t>
      </w:r>
    </w:p>
  </w:footnote>
  <w:footnote w:id="90">
    <w:p w14:paraId="28AE8196"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SANABRIA V., Ronald de J. y YÁÑEZ M., Diego A. Juicio de admisibilidad probatoria en el CGP, </w:t>
      </w:r>
      <w:r w:rsidRPr="004D5B7A">
        <w:rPr>
          <w:rFonts w:ascii="Century" w:hAnsi="Century"/>
          <w:u w:val="single"/>
          <w:lang w:val="es-CO"/>
        </w:rPr>
        <w:t>En:</w:t>
      </w:r>
      <w:r w:rsidRPr="004D5B7A">
        <w:rPr>
          <w:rFonts w:ascii="Century" w:hAnsi="Century"/>
          <w:lang w:val="es-CO"/>
        </w:rPr>
        <w:t xml:space="preserve"> Constitución y probática judicial, Carlos A. Colmenares U. (Coordinador), Bogotá DC, Universidad Libre y Grupo editorial Ibáñez, 2018, p.239.</w:t>
      </w:r>
    </w:p>
  </w:footnote>
  <w:footnote w:id="91">
    <w:p w14:paraId="49AE178E"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CASTELLANOS A., </w:t>
      </w:r>
      <w:proofErr w:type="spellStart"/>
      <w:r w:rsidRPr="004D5B7A">
        <w:rPr>
          <w:rFonts w:ascii="Century" w:hAnsi="Century"/>
          <w:lang w:val="es-CO"/>
        </w:rPr>
        <w:t>Anamaría</w:t>
      </w:r>
      <w:proofErr w:type="spellEnd"/>
      <w:r w:rsidRPr="004D5B7A">
        <w:rPr>
          <w:rFonts w:ascii="Century" w:hAnsi="Century"/>
          <w:lang w:val="es-CO"/>
        </w:rPr>
        <w:t xml:space="preserve">. Admisión, rechazo y decreto de pruebas, </w:t>
      </w:r>
      <w:r w:rsidRPr="004D5B7A">
        <w:rPr>
          <w:rFonts w:ascii="Century" w:hAnsi="Century"/>
          <w:u w:val="single"/>
          <w:lang w:val="es-CO"/>
        </w:rPr>
        <w:t>En:</w:t>
      </w:r>
      <w:r w:rsidRPr="004D5B7A">
        <w:rPr>
          <w:rFonts w:ascii="Century" w:hAnsi="Century"/>
          <w:lang w:val="es-CO"/>
        </w:rPr>
        <w:t xml:space="preserve"> Derecho probatorio: desafíos y perspectivas, Toscano L. Fredy y otros (Editores), Bogotá DC, Universidad Externado de Colombia, 2021, p.26 ss.</w:t>
      </w:r>
    </w:p>
  </w:footnote>
  <w:footnote w:id="92">
    <w:p w14:paraId="36CA880A"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UNIVERSIDAD LIBRE SECCIONAL CÚCUTA</w:t>
      </w:r>
      <w:r w:rsidRPr="004D5B7A">
        <w:rPr>
          <w:rFonts w:ascii="Century" w:hAnsi="Century"/>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93">
    <w:p w14:paraId="12D1BF3A"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CANOSA S., Ulises. La prueba en procesos orales civiles y de familia en el CGP, Módulo de aprendizaje </w:t>
      </w:r>
      <w:proofErr w:type="spellStart"/>
      <w:r w:rsidRPr="004D5B7A">
        <w:rPr>
          <w:rFonts w:ascii="Century" w:hAnsi="Century"/>
          <w:lang w:val="es-CO"/>
        </w:rPr>
        <w:t>auto-dirigido</w:t>
      </w:r>
      <w:proofErr w:type="spellEnd"/>
      <w:r w:rsidRPr="004D5B7A">
        <w:rPr>
          <w:rFonts w:ascii="Century" w:hAnsi="Century"/>
          <w:lang w:val="es-CO"/>
        </w:rPr>
        <w:t>, EJRLB y CSJ, Bogotá DC, 2017, p.133.</w:t>
      </w:r>
    </w:p>
  </w:footnote>
  <w:footnote w:id="94">
    <w:p w14:paraId="13A1D483"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BERMÚDEZ M., Martín. Del dictamen judicial al dictamen de parte, 2ª edición, Bogotá DC, Legis SA, 2016, p.211.</w:t>
      </w:r>
    </w:p>
  </w:footnote>
  <w:footnote w:id="95">
    <w:p w14:paraId="42626128"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ÁLVAREZ G., Marco A. Ensayos sobre el Código General del Proceso,</w:t>
      </w:r>
      <w:r w:rsidRPr="004D5B7A">
        <w:rPr>
          <w:rFonts w:ascii="Century" w:hAnsi="Century"/>
          <w:lang w:val="es-CO"/>
        </w:rPr>
        <w:t xml:space="preserve"> medios probatorios, volumen III, Bogotá DC, editorial Temis SA, </w:t>
      </w:r>
      <w:r w:rsidRPr="004D5B7A">
        <w:rPr>
          <w:rFonts w:ascii="Century" w:hAnsi="Century"/>
        </w:rPr>
        <w:t>2017, p.312.</w:t>
      </w:r>
    </w:p>
  </w:footnote>
  <w:footnote w:id="96">
    <w:p w14:paraId="533624E1"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ÁLVAREZ G., Marco A., Ob. cit. p.285.</w:t>
      </w:r>
    </w:p>
  </w:footnote>
  <w:footnote w:id="97">
    <w:p w14:paraId="5F31B469"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BEJARANO G., Ramiro. Una mirada a la prueba pericial en el CGP, memorias del XXXIX Congreso de derecho procesal, 2018, ICDP, p.333.</w:t>
      </w:r>
    </w:p>
  </w:footnote>
  <w:footnote w:id="98">
    <w:p w14:paraId="55151C40"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lang w:val="es-CO"/>
        </w:rPr>
        <w:t xml:space="preserve"> DEVIS E., Hernando. Teoría general de la prueba judicial, tomo segundo, 5ª edición, Bogotá DC, Temis, 2006, p.65.</w:t>
      </w:r>
    </w:p>
  </w:footnote>
  <w:footnote w:id="99">
    <w:p w14:paraId="25E9990B"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 xml:space="preserve">SERRANO E., Luis G. Tratado de responsabilidad médica, Bogotá DC, Ediciones Doctrina y Ley </w:t>
      </w:r>
      <w:proofErr w:type="spellStart"/>
      <w:r w:rsidRPr="004D5B7A">
        <w:rPr>
          <w:rFonts w:ascii="Century" w:hAnsi="Century"/>
          <w:lang w:val="es-CO"/>
        </w:rPr>
        <w:t>Ltda</w:t>
      </w:r>
      <w:proofErr w:type="spellEnd"/>
      <w:r w:rsidRPr="004D5B7A">
        <w:rPr>
          <w:rFonts w:ascii="Century" w:hAnsi="Century"/>
          <w:lang w:val="es-CO"/>
        </w:rPr>
        <w:t>, 2020, p.703 ss.</w:t>
      </w:r>
    </w:p>
  </w:footnote>
  <w:footnote w:id="100">
    <w:p w14:paraId="0DA11404"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BERMÚDEZ M., Martín. Del dictamen judicial al dictamen de parte, 2ª edición, Bogotá DC, Legis SA, 2016, p.110.</w:t>
      </w:r>
    </w:p>
  </w:footnote>
  <w:footnote w:id="101">
    <w:p w14:paraId="778988D5"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w:t>
      </w:r>
      <w:r w:rsidRPr="004D5B7A">
        <w:rPr>
          <w:rFonts w:ascii="Century" w:hAnsi="Century"/>
          <w:lang w:val="es-CO"/>
        </w:rPr>
        <w:t>ROJAS G., Miguel E. Lecciones de derecho procesal, tomo III, pruebas civiles, ESAJU, Bogotá DC, 2015, p.364.</w:t>
      </w:r>
    </w:p>
  </w:footnote>
  <w:footnote w:id="102">
    <w:p w14:paraId="72535A19"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rPr>
        <w:t xml:space="preserve"> Entre otras las sentencias de: </w:t>
      </w:r>
      <w:r w:rsidRPr="004D5B7A">
        <w:rPr>
          <w:rFonts w:ascii="Century" w:hAnsi="Century"/>
          <w:b/>
        </w:rPr>
        <w:t>(i)</w:t>
      </w:r>
      <w:r w:rsidRPr="004D5B7A">
        <w:rPr>
          <w:rFonts w:ascii="Century" w:hAnsi="Century"/>
        </w:rPr>
        <w:t xml:space="preserve"> 01-11-2016, No.2012-00290-01; </w:t>
      </w:r>
      <w:r w:rsidRPr="004D5B7A">
        <w:rPr>
          <w:rFonts w:ascii="Century" w:hAnsi="Century"/>
          <w:b/>
        </w:rPr>
        <w:t xml:space="preserve">(ii) </w:t>
      </w:r>
      <w:r w:rsidRPr="004D5B7A">
        <w:rPr>
          <w:rFonts w:ascii="Century" w:hAnsi="Century"/>
        </w:rPr>
        <w:t xml:space="preserve">07-04-2017, No.2012-00275-01; </w:t>
      </w:r>
      <w:r w:rsidRPr="004D5B7A">
        <w:rPr>
          <w:rFonts w:ascii="Century" w:hAnsi="Century"/>
          <w:b/>
        </w:rPr>
        <w:t>(iii)</w:t>
      </w:r>
      <w:r w:rsidRPr="004D5B7A">
        <w:rPr>
          <w:rFonts w:ascii="Century" w:hAnsi="Century"/>
        </w:rPr>
        <w:t xml:space="preserve"> 14-06-2017, No.2012-00262-01; y, </w:t>
      </w:r>
      <w:r w:rsidRPr="004D5B7A">
        <w:rPr>
          <w:rFonts w:ascii="Century" w:hAnsi="Century"/>
          <w:b/>
        </w:rPr>
        <w:t>(iv)</w:t>
      </w:r>
      <w:r w:rsidRPr="004D5B7A">
        <w:rPr>
          <w:rFonts w:ascii="Century" w:hAnsi="Century"/>
        </w:rPr>
        <w:t xml:space="preserve"> 23-08-2018, No.2012-00291-01.</w:t>
      </w:r>
    </w:p>
  </w:footnote>
  <w:footnote w:id="103">
    <w:p w14:paraId="02B461B4" w14:textId="77777777" w:rsidR="00E46D0C" w:rsidRPr="004D5B7A" w:rsidRDefault="00E46D0C" w:rsidP="004D5B7A">
      <w:pPr>
        <w:pStyle w:val="Textonotapie"/>
        <w:jc w:val="both"/>
        <w:rPr>
          <w:rFonts w:ascii="Century" w:hAnsi="Century"/>
        </w:rPr>
      </w:pPr>
      <w:r w:rsidRPr="004D5B7A">
        <w:rPr>
          <w:rStyle w:val="Refdenotaalpie"/>
          <w:rFonts w:ascii="Century" w:hAnsi="Century"/>
        </w:rPr>
        <w:footnoteRef/>
      </w:r>
      <w:r w:rsidRPr="004D5B7A">
        <w:rPr>
          <w:rFonts w:ascii="Century" w:hAnsi="Century"/>
          <w:lang w:val="es-CO"/>
        </w:rPr>
        <w:t xml:space="preserve"> CSJ. SC-5186-2020 y SC-9193-2017.</w:t>
      </w:r>
    </w:p>
  </w:footnote>
  <w:footnote w:id="104">
    <w:p w14:paraId="0708C721" w14:textId="77777777" w:rsidR="00E46D0C" w:rsidRPr="004D5B7A" w:rsidRDefault="00E46D0C" w:rsidP="004D5B7A">
      <w:pPr>
        <w:pStyle w:val="Textonotapie"/>
        <w:jc w:val="both"/>
        <w:rPr>
          <w:rFonts w:ascii="Century" w:hAnsi="Century"/>
          <w:lang w:val="es-CO"/>
        </w:rPr>
      </w:pPr>
      <w:r w:rsidRPr="004D5B7A">
        <w:rPr>
          <w:rStyle w:val="Refdenotaalpie"/>
          <w:rFonts w:ascii="Century" w:hAnsi="Century"/>
        </w:rPr>
        <w:footnoteRef/>
      </w:r>
      <w:r w:rsidRPr="004D5B7A">
        <w:rPr>
          <w:rFonts w:ascii="Century" w:hAnsi="Century"/>
        </w:rPr>
        <w:t xml:space="preserve"> PRÉVOT, Juan M. Ob. cit. p.51.</w:t>
      </w:r>
    </w:p>
  </w:footnote>
  <w:footnote w:id="105">
    <w:p w14:paraId="3C3B9BF2" w14:textId="77777777" w:rsidR="00E46D0C" w:rsidRPr="006178CF" w:rsidRDefault="00E46D0C" w:rsidP="002B4AE9">
      <w:pPr>
        <w:pStyle w:val="Textonotapie"/>
        <w:jc w:val="both"/>
        <w:rPr>
          <w:rFonts w:ascii="Century" w:hAnsi="Century"/>
          <w:color w:val="FF0000"/>
        </w:rPr>
      </w:pPr>
      <w:r w:rsidRPr="006178CF">
        <w:rPr>
          <w:rStyle w:val="Refdenotaalpie"/>
          <w:rFonts w:ascii="Century" w:hAnsi="Century"/>
        </w:rPr>
        <w:footnoteRef/>
      </w:r>
      <w:r w:rsidRPr="006178CF">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E46D0C" w:rsidRDefault="00E46D0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E46D0C" w:rsidRDefault="00E46D0C"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E46D0C" w:rsidRPr="00F52A6C" w:rsidRDefault="00E46D0C" w:rsidP="007825CB">
    <w:pPr>
      <w:pStyle w:val="Encabezado"/>
      <w:pBdr>
        <w:bottom w:val="single" w:sz="4" w:space="1" w:color="D9D9D9"/>
      </w:pBdr>
      <w:jc w:val="right"/>
      <w:rPr>
        <w:rFonts w:ascii="Century" w:hAnsi="Century"/>
        <w:bCs/>
      </w:rPr>
    </w:pPr>
    <w:r w:rsidRPr="00F52A6C">
      <w:rPr>
        <w:rFonts w:ascii="Century" w:hAnsi="Century"/>
        <w:spacing w:val="60"/>
      </w:rPr>
      <w:t>Página</w:t>
    </w:r>
    <w:r w:rsidRPr="00F52A6C">
      <w:rPr>
        <w:rFonts w:ascii="Century" w:hAnsi="Century"/>
      </w:rPr>
      <w:t xml:space="preserve"> | </w:t>
    </w:r>
    <w:r w:rsidRPr="00F52A6C">
      <w:rPr>
        <w:rFonts w:ascii="Century" w:hAnsi="Century"/>
      </w:rPr>
      <w:fldChar w:fldCharType="begin"/>
    </w:r>
    <w:r w:rsidRPr="00F52A6C">
      <w:rPr>
        <w:rFonts w:ascii="Century" w:hAnsi="Century"/>
      </w:rPr>
      <w:instrText>PAGE   \* MERGEFORMAT</w:instrText>
    </w:r>
    <w:r w:rsidRPr="00F52A6C">
      <w:rPr>
        <w:rFonts w:ascii="Century" w:hAnsi="Century"/>
      </w:rPr>
      <w:fldChar w:fldCharType="separate"/>
    </w:r>
    <w:r w:rsidRPr="00F52A6C">
      <w:rPr>
        <w:rFonts w:ascii="Century" w:hAnsi="Century"/>
        <w:bCs/>
        <w:noProof/>
      </w:rPr>
      <w:t>15</w:t>
    </w:r>
    <w:r w:rsidRPr="00F52A6C">
      <w:rPr>
        <w:rFonts w:ascii="Century" w:hAnsi="Century"/>
      </w:rPr>
      <w:fldChar w:fldCharType="end"/>
    </w:r>
  </w:p>
  <w:p w14:paraId="447B4459" w14:textId="4059346D" w:rsidR="00E46D0C" w:rsidRPr="00F52A6C" w:rsidRDefault="00E46D0C" w:rsidP="00F52A6C">
    <w:pPr>
      <w:pStyle w:val="Encabezado"/>
      <w:rPr>
        <w:rFonts w:ascii="Century" w:eastAsia="DotumChe" w:hAnsi="Century"/>
        <w:i/>
        <w:sz w:val="18"/>
      </w:rPr>
    </w:pPr>
    <w:r w:rsidRPr="00F52A6C">
      <w:rPr>
        <w:rFonts w:ascii="Century" w:eastAsia="DotumChe" w:hAnsi="Century"/>
        <w:i/>
        <w:sz w:val="22"/>
      </w:rPr>
      <w:t>E</w:t>
    </w:r>
    <w:r w:rsidRPr="00F52A6C">
      <w:rPr>
        <w:rFonts w:ascii="Century" w:eastAsia="DotumChe" w:hAnsi="Century"/>
        <w:i/>
        <w:sz w:val="18"/>
      </w:rPr>
      <w:t>XPEDIENTE No.</w:t>
    </w:r>
    <w:r w:rsidR="00F52A6C" w:rsidRPr="00F52A6C">
      <w:rPr>
        <w:rFonts w:ascii="Century" w:eastAsia="DotumChe" w:hAnsi="Century"/>
        <w:i/>
        <w:sz w:val="18"/>
      </w:rPr>
      <w:t xml:space="preserve"> </w:t>
    </w:r>
    <w:r w:rsidRPr="00F52A6C">
      <w:rPr>
        <w:rFonts w:ascii="Century" w:eastAsia="DotumChe" w:hAnsi="Century"/>
        <w:i/>
        <w:sz w:val="18"/>
      </w:rPr>
      <w:t>2019-00180-03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EB465C"/>
    <w:multiLevelType w:val="hybridMultilevel"/>
    <w:tmpl w:val="9EEC7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A7502"/>
    <w:multiLevelType w:val="multilevel"/>
    <w:tmpl w:val="27D0DE62"/>
    <w:lvl w:ilvl="0">
      <w:start w:val="6"/>
      <w:numFmt w:val="decimal"/>
      <w:lvlText w:val="%1"/>
      <w:lvlJc w:val="left"/>
      <w:pPr>
        <w:ind w:left="630" w:hanging="630"/>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07250E"/>
    <w:multiLevelType w:val="hybridMultilevel"/>
    <w:tmpl w:val="81262F12"/>
    <w:lvl w:ilvl="0" w:tplc="1022263E">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E1F54B3"/>
    <w:multiLevelType w:val="multilevel"/>
    <w:tmpl w:val="33582F7A"/>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0" w:firstLine="0"/>
      </w:pPr>
      <w:rPr>
        <w:rFonts w:ascii="Georgia" w:hAnsi="Georgia"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E404C9"/>
    <w:multiLevelType w:val="hybridMultilevel"/>
    <w:tmpl w:val="8C900704"/>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D25B9F"/>
    <w:multiLevelType w:val="multilevel"/>
    <w:tmpl w:val="C80E555C"/>
    <w:lvl w:ilvl="0">
      <w:start w:val="2"/>
      <w:numFmt w:val="decimal"/>
      <w:lvlText w:val="%1."/>
      <w:lvlJc w:val="left"/>
      <w:pPr>
        <w:ind w:left="440" w:hanging="440"/>
      </w:pPr>
      <w:rPr>
        <w:i w:val="0"/>
        <w:color w:val="auto"/>
        <w:sz w:val="28"/>
      </w:rPr>
    </w:lvl>
    <w:lvl w:ilvl="1">
      <w:start w:val="1"/>
      <w:numFmt w:val="decimal"/>
      <w:lvlText w:val="%1.%2."/>
      <w:lvlJc w:val="left"/>
      <w:pPr>
        <w:ind w:left="720" w:hanging="720"/>
      </w:pPr>
      <w:rPr>
        <w:i w:val="0"/>
        <w:color w:val="0000FF"/>
      </w:rPr>
    </w:lvl>
    <w:lvl w:ilvl="2">
      <w:start w:val="1"/>
      <w:numFmt w:val="decimal"/>
      <w:lvlText w:val="%1.%2.%3."/>
      <w:lvlJc w:val="left"/>
      <w:pPr>
        <w:ind w:left="1080" w:hanging="1080"/>
      </w:pPr>
      <w:rPr>
        <w:i w:val="0"/>
        <w:color w:val="0033CC"/>
      </w:rPr>
    </w:lvl>
    <w:lvl w:ilvl="3">
      <w:start w:val="1"/>
      <w:numFmt w:val="decimal"/>
      <w:lvlText w:val="%1.%2.%3.%4."/>
      <w:lvlJc w:val="left"/>
      <w:pPr>
        <w:ind w:left="1080" w:hanging="1080"/>
      </w:pPr>
      <w:rPr>
        <w:i/>
        <w:color w:val="0033CC"/>
      </w:rPr>
    </w:lvl>
    <w:lvl w:ilvl="4">
      <w:start w:val="1"/>
      <w:numFmt w:val="decimal"/>
      <w:lvlText w:val="%1.%2.%3.%4.%5."/>
      <w:lvlJc w:val="left"/>
      <w:pPr>
        <w:ind w:left="1440" w:hanging="1440"/>
      </w:pPr>
      <w:rPr>
        <w:i/>
        <w:color w:val="0033CC"/>
      </w:rPr>
    </w:lvl>
    <w:lvl w:ilvl="5">
      <w:start w:val="1"/>
      <w:numFmt w:val="decimal"/>
      <w:lvlText w:val="%1.%2.%3.%4.%5.%6."/>
      <w:lvlJc w:val="left"/>
      <w:pPr>
        <w:ind w:left="1800" w:hanging="1800"/>
      </w:pPr>
      <w:rPr>
        <w:i/>
        <w:color w:val="0033CC"/>
      </w:rPr>
    </w:lvl>
    <w:lvl w:ilvl="6">
      <w:start w:val="1"/>
      <w:numFmt w:val="decimal"/>
      <w:lvlText w:val="%1.%2.%3.%4.%5.%6.%7."/>
      <w:lvlJc w:val="left"/>
      <w:pPr>
        <w:ind w:left="1800" w:hanging="1800"/>
      </w:pPr>
      <w:rPr>
        <w:i/>
        <w:color w:val="0033CC"/>
      </w:rPr>
    </w:lvl>
    <w:lvl w:ilvl="7">
      <w:start w:val="1"/>
      <w:numFmt w:val="decimal"/>
      <w:lvlText w:val="%1.%2.%3.%4.%5.%6.%7.%8."/>
      <w:lvlJc w:val="left"/>
      <w:pPr>
        <w:ind w:left="2160" w:hanging="2160"/>
      </w:pPr>
      <w:rPr>
        <w:i/>
        <w:color w:val="0033CC"/>
      </w:rPr>
    </w:lvl>
    <w:lvl w:ilvl="8">
      <w:start w:val="1"/>
      <w:numFmt w:val="decimal"/>
      <w:lvlText w:val="%1.%2.%3.%4.%5.%6.%7.%8.%9."/>
      <w:lvlJc w:val="left"/>
      <w:pPr>
        <w:ind w:left="2520" w:hanging="2520"/>
      </w:pPr>
      <w:rPr>
        <w:i/>
        <w:color w:val="0033CC"/>
      </w:rPr>
    </w:lvl>
  </w:abstractNum>
  <w:abstractNum w:abstractNumId="1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24AEFA"/>
    <w:multiLevelType w:val="hybridMultilevel"/>
    <w:tmpl w:val="05A07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0"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2"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57AC34E4"/>
    <w:multiLevelType w:val="hybridMultilevel"/>
    <w:tmpl w:val="568836DE"/>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41379"/>
    <w:multiLevelType w:val="hybridMultilevel"/>
    <w:tmpl w:val="7A70A74E"/>
    <w:lvl w:ilvl="0" w:tplc="0C0A000D">
      <w:start w:val="1"/>
      <w:numFmt w:val="bullet"/>
      <w:lvlText w:val=""/>
      <w:lvlJc w:val="left"/>
      <w:pPr>
        <w:ind w:left="1440" w:hanging="108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BB1E11"/>
    <w:multiLevelType w:val="multilevel"/>
    <w:tmpl w:val="38103944"/>
    <w:lvl w:ilvl="0">
      <w:start w:val="6"/>
      <w:numFmt w:val="decimal"/>
      <w:lvlText w:val="%1"/>
      <w:lvlJc w:val="left"/>
      <w:pPr>
        <w:ind w:left="645" w:hanging="645"/>
      </w:pPr>
      <w:rPr>
        <w:rFonts w:ascii="Georgia" w:hAnsi="Georgia" w:hint="default"/>
        <w:color w:val="0000FF"/>
        <w:sz w:val="28"/>
      </w:rPr>
    </w:lvl>
    <w:lvl w:ilvl="1">
      <w:start w:val="4"/>
      <w:numFmt w:val="decimal"/>
      <w:lvlText w:val="%1.%2"/>
      <w:lvlJc w:val="left"/>
      <w:pPr>
        <w:ind w:left="645" w:hanging="645"/>
      </w:pPr>
      <w:rPr>
        <w:rFonts w:ascii="Georgia" w:hAnsi="Georgia" w:hint="default"/>
        <w:color w:val="0000FF"/>
        <w:sz w:val="28"/>
      </w:rPr>
    </w:lvl>
    <w:lvl w:ilvl="2">
      <w:start w:val="3"/>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720" w:hanging="72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080" w:hanging="108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440" w:hanging="1440"/>
      </w:pPr>
      <w:rPr>
        <w:rFonts w:ascii="Georgia" w:hAnsi="Georgia" w:hint="default"/>
        <w:color w:val="0000FF"/>
        <w:sz w:val="28"/>
      </w:rPr>
    </w:lvl>
  </w:abstractNum>
  <w:abstractNum w:abstractNumId="29" w15:restartNumberingAfterBreak="0">
    <w:nsid w:val="697E4B2D"/>
    <w:multiLevelType w:val="multilevel"/>
    <w:tmpl w:val="9CC0E510"/>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31"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4"/>
  </w:num>
  <w:num w:numId="5">
    <w:abstractNumId w:val="22"/>
  </w:num>
  <w:num w:numId="6">
    <w:abstractNumId w:val="5"/>
  </w:num>
  <w:num w:numId="7">
    <w:abstractNumId w:val="27"/>
  </w:num>
  <w:num w:numId="8">
    <w:abstractNumId w:val="16"/>
  </w:num>
  <w:num w:numId="9">
    <w:abstractNumId w:val="19"/>
  </w:num>
  <w:num w:numId="10">
    <w:abstractNumId w:val="23"/>
  </w:num>
  <w:num w:numId="11">
    <w:abstractNumId w:val="2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1"/>
  </w:num>
  <w:num w:numId="16">
    <w:abstractNumId w:val="7"/>
  </w:num>
  <w:num w:numId="17">
    <w:abstractNumId w:val="11"/>
  </w:num>
  <w:num w:numId="18">
    <w:abstractNumId w:val="6"/>
  </w:num>
  <w:num w:numId="19">
    <w:abstractNumId w:val="31"/>
  </w:num>
  <w:num w:numId="20">
    <w:abstractNumId w:val="12"/>
  </w:num>
  <w:num w:numId="21">
    <w:abstractNumId w:val="10"/>
  </w:num>
  <w:num w:numId="22">
    <w:abstractNumId w:val="2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4"/>
  </w:num>
  <w:num w:numId="30">
    <w:abstractNumId w:val="14"/>
  </w:num>
  <w:num w:numId="31">
    <w:abstractNumId w:val="26"/>
  </w:num>
  <w:num w:numId="32">
    <w:abstractNumId w:val="8"/>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29A"/>
    <w:rsid w:val="0000550D"/>
    <w:rsid w:val="00005744"/>
    <w:rsid w:val="00005782"/>
    <w:rsid w:val="00006403"/>
    <w:rsid w:val="000068B9"/>
    <w:rsid w:val="000068DC"/>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0C6"/>
    <w:rsid w:val="0001319E"/>
    <w:rsid w:val="0001336F"/>
    <w:rsid w:val="0001351C"/>
    <w:rsid w:val="00013DAA"/>
    <w:rsid w:val="00013ED8"/>
    <w:rsid w:val="00013F99"/>
    <w:rsid w:val="00014129"/>
    <w:rsid w:val="000144D7"/>
    <w:rsid w:val="00014EFC"/>
    <w:rsid w:val="0001504F"/>
    <w:rsid w:val="00015220"/>
    <w:rsid w:val="00015358"/>
    <w:rsid w:val="00015D40"/>
    <w:rsid w:val="00015E42"/>
    <w:rsid w:val="00015E7B"/>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2DB"/>
    <w:rsid w:val="0002449A"/>
    <w:rsid w:val="000245A8"/>
    <w:rsid w:val="000247E7"/>
    <w:rsid w:val="0002621C"/>
    <w:rsid w:val="00026664"/>
    <w:rsid w:val="0002694C"/>
    <w:rsid w:val="000271FD"/>
    <w:rsid w:val="000273E3"/>
    <w:rsid w:val="00030037"/>
    <w:rsid w:val="000302E1"/>
    <w:rsid w:val="00030471"/>
    <w:rsid w:val="000309F2"/>
    <w:rsid w:val="00030C8A"/>
    <w:rsid w:val="00030CD5"/>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D02"/>
    <w:rsid w:val="00034E2B"/>
    <w:rsid w:val="00035086"/>
    <w:rsid w:val="00035186"/>
    <w:rsid w:val="00035540"/>
    <w:rsid w:val="00035D9F"/>
    <w:rsid w:val="00035F51"/>
    <w:rsid w:val="00036039"/>
    <w:rsid w:val="0003683D"/>
    <w:rsid w:val="000369FB"/>
    <w:rsid w:val="00036A44"/>
    <w:rsid w:val="00036B50"/>
    <w:rsid w:val="00036F8E"/>
    <w:rsid w:val="000370CF"/>
    <w:rsid w:val="000377A3"/>
    <w:rsid w:val="00037949"/>
    <w:rsid w:val="00037D18"/>
    <w:rsid w:val="00037D64"/>
    <w:rsid w:val="00040119"/>
    <w:rsid w:val="00040333"/>
    <w:rsid w:val="0004036C"/>
    <w:rsid w:val="00040545"/>
    <w:rsid w:val="00040C0D"/>
    <w:rsid w:val="00040C6C"/>
    <w:rsid w:val="000411CC"/>
    <w:rsid w:val="00041225"/>
    <w:rsid w:val="00041414"/>
    <w:rsid w:val="00041538"/>
    <w:rsid w:val="000415F8"/>
    <w:rsid w:val="00041ACF"/>
    <w:rsid w:val="00041D51"/>
    <w:rsid w:val="00041E90"/>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E49"/>
    <w:rsid w:val="00044FF7"/>
    <w:rsid w:val="000452B4"/>
    <w:rsid w:val="0004578B"/>
    <w:rsid w:val="000458AF"/>
    <w:rsid w:val="000459E9"/>
    <w:rsid w:val="00045AFD"/>
    <w:rsid w:val="00045E7B"/>
    <w:rsid w:val="00045F0E"/>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52A"/>
    <w:rsid w:val="000525F4"/>
    <w:rsid w:val="00052D11"/>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7317"/>
    <w:rsid w:val="0005771C"/>
    <w:rsid w:val="00057C87"/>
    <w:rsid w:val="00057F6D"/>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871"/>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4E6"/>
    <w:rsid w:val="00071561"/>
    <w:rsid w:val="00071575"/>
    <w:rsid w:val="00071591"/>
    <w:rsid w:val="00071B39"/>
    <w:rsid w:val="00071C8F"/>
    <w:rsid w:val="00071DCA"/>
    <w:rsid w:val="00071EF7"/>
    <w:rsid w:val="00071F5E"/>
    <w:rsid w:val="000722AD"/>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2D"/>
    <w:rsid w:val="00080D66"/>
    <w:rsid w:val="00080FFB"/>
    <w:rsid w:val="000811CD"/>
    <w:rsid w:val="0008124C"/>
    <w:rsid w:val="00081ABE"/>
    <w:rsid w:val="00081B70"/>
    <w:rsid w:val="00081B94"/>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164"/>
    <w:rsid w:val="0008716C"/>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6B8"/>
    <w:rsid w:val="00096D31"/>
    <w:rsid w:val="00096E93"/>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4E11"/>
    <w:rsid w:val="000A5681"/>
    <w:rsid w:val="000A5761"/>
    <w:rsid w:val="000A5A6B"/>
    <w:rsid w:val="000A5B0D"/>
    <w:rsid w:val="000A5DE2"/>
    <w:rsid w:val="000A5FB1"/>
    <w:rsid w:val="000A6179"/>
    <w:rsid w:val="000A627D"/>
    <w:rsid w:val="000A68AC"/>
    <w:rsid w:val="000A6BE2"/>
    <w:rsid w:val="000A6EF1"/>
    <w:rsid w:val="000A72D4"/>
    <w:rsid w:val="000A72DC"/>
    <w:rsid w:val="000A7512"/>
    <w:rsid w:val="000A7AAC"/>
    <w:rsid w:val="000A7DD9"/>
    <w:rsid w:val="000A7EBD"/>
    <w:rsid w:val="000B0076"/>
    <w:rsid w:val="000B0207"/>
    <w:rsid w:val="000B02EC"/>
    <w:rsid w:val="000B0B75"/>
    <w:rsid w:val="000B1221"/>
    <w:rsid w:val="000B13CA"/>
    <w:rsid w:val="000B14BB"/>
    <w:rsid w:val="000B1D2A"/>
    <w:rsid w:val="000B1E78"/>
    <w:rsid w:val="000B206E"/>
    <w:rsid w:val="000B2216"/>
    <w:rsid w:val="000B22C8"/>
    <w:rsid w:val="000B25A3"/>
    <w:rsid w:val="000B27ED"/>
    <w:rsid w:val="000B28E8"/>
    <w:rsid w:val="000B2AE7"/>
    <w:rsid w:val="000B313F"/>
    <w:rsid w:val="000B31BB"/>
    <w:rsid w:val="000B3BEC"/>
    <w:rsid w:val="000B3E6F"/>
    <w:rsid w:val="000B41FA"/>
    <w:rsid w:val="000B422D"/>
    <w:rsid w:val="000B43C2"/>
    <w:rsid w:val="000B4899"/>
    <w:rsid w:val="000B490D"/>
    <w:rsid w:val="000B4BC4"/>
    <w:rsid w:val="000B4BF7"/>
    <w:rsid w:val="000B5307"/>
    <w:rsid w:val="000B599D"/>
    <w:rsid w:val="000B5BCC"/>
    <w:rsid w:val="000B5C18"/>
    <w:rsid w:val="000B6009"/>
    <w:rsid w:val="000B61D2"/>
    <w:rsid w:val="000B62A4"/>
    <w:rsid w:val="000B6686"/>
    <w:rsid w:val="000B6EA9"/>
    <w:rsid w:val="000B734E"/>
    <w:rsid w:val="000B7612"/>
    <w:rsid w:val="000B77AB"/>
    <w:rsid w:val="000B7819"/>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611"/>
    <w:rsid w:val="000C2638"/>
    <w:rsid w:val="000C2BA2"/>
    <w:rsid w:val="000C3CBE"/>
    <w:rsid w:val="000C3E50"/>
    <w:rsid w:val="000C48C3"/>
    <w:rsid w:val="000C48DA"/>
    <w:rsid w:val="000C492C"/>
    <w:rsid w:val="000C4976"/>
    <w:rsid w:val="000C49E0"/>
    <w:rsid w:val="000C4CA2"/>
    <w:rsid w:val="000C520B"/>
    <w:rsid w:val="000C5336"/>
    <w:rsid w:val="000C53AB"/>
    <w:rsid w:val="000C561C"/>
    <w:rsid w:val="000C580D"/>
    <w:rsid w:val="000C59CC"/>
    <w:rsid w:val="000C5CE4"/>
    <w:rsid w:val="000C5E1B"/>
    <w:rsid w:val="000C68D0"/>
    <w:rsid w:val="000C74F2"/>
    <w:rsid w:val="000C76C7"/>
    <w:rsid w:val="000C7839"/>
    <w:rsid w:val="000C7844"/>
    <w:rsid w:val="000C7CAA"/>
    <w:rsid w:val="000D0249"/>
    <w:rsid w:val="000D0301"/>
    <w:rsid w:val="000D0497"/>
    <w:rsid w:val="000D0592"/>
    <w:rsid w:val="000D0698"/>
    <w:rsid w:val="000D0770"/>
    <w:rsid w:val="000D078C"/>
    <w:rsid w:val="000D0950"/>
    <w:rsid w:val="000D0A0D"/>
    <w:rsid w:val="000D0AB9"/>
    <w:rsid w:val="000D16C5"/>
    <w:rsid w:val="000D16E0"/>
    <w:rsid w:val="000D17B0"/>
    <w:rsid w:val="000D17D3"/>
    <w:rsid w:val="000D1843"/>
    <w:rsid w:val="000D1C3C"/>
    <w:rsid w:val="000D22C7"/>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F01"/>
    <w:rsid w:val="000D621A"/>
    <w:rsid w:val="000D6316"/>
    <w:rsid w:val="000D63B3"/>
    <w:rsid w:val="000D67A5"/>
    <w:rsid w:val="000D6B97"/>
    <w:rsid w:val="000D6C16"/>
    <w:rsid w:val="000D7264"/>
    <w:rsid w:val="000D7905"/>
    <w:rsid w:val="000E0BA5"/>
    <w:rsid w:val="000E114F"/>
    <w:rsid w:val="000E191F"/>
    <w:rsid w:val="000E197C"/>
    <w:rsid w:val="000E1B6B"/>
    <w:rsid w:val="000E27C7"/>
    <w:rsid w:val="000E2B4E"/>
    <w:rsid w:val="000E2C1A"/>
    <w:rsid w:val="000E3157"/>
    <w:rsid w:val="000E3517"/>
    <w:rsid w:val="000E3864"/>
    <w:rsid w:val="000E3981"/>
    <w:rsid w:val="000E3CEC"/>
    <w:rsid w:val="000E3D7A"/>
    <w:rsid w:val="000E406D"/>
    <w:rsid w:val="000E4DFC"/>
    <w:rsid w:val="000E4E55"/>
    <w:rsid w:val="000E4E91"/>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36B"/>
    <w:rsid w:val="000F362C"/>
    <w:rsid w:val="000F38AB"/>
    <w:rsid w:val="000F4052"/>
    <w:rsid w:val="000F4347"/>
    <w:rsid w:val="000F4382"/>
    <w:rsid w:val="000F44F1"/>
    <w:rsid w:val="000F46F3"/>
    <w:rsid w:val="000F496B"/>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21"/>
    <w:rsid w:val="001000E5"/>
    <w:rsid w:val="001008D7"/>
    <w:rsid w:val="001011E2"/>
    <w:rsid w:val="001016BE"/>
    <w:rsid w:val="00101844"/>
    <w:rsid w:val="00101E27"/>
    <w:rsid w:val="00101E2C"/>
    <w:rsid w:val="00102089"/>
    <w:rsid w:val="001024D1"/>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8AA"/>
    <w:rsid w:val="00107E6B"/>
    <w:rsid w:val="00107E96"/>
    <w:rsid w:val="00107F59"/>
    <w:rsid w:val="00110184"/>
    <w:rsid w:val="001101F8"/>
    <w:rsid w:val="00110580"/>
    <w:rsid w:val="00110EDA"/>
    <w:rsid w:val="00111052"/>
    <w:rsid w:val="00111168"/>
    <w:rsid w:val="001112E3"/>
    <w:rsid w:val="00111624"/>
    <w:rsid w:val="00111678"/>
    <w:rsid w:val="0011245C"/>
    <w:rsid w:val="00112D77"/>
    <w:rsid w:val="0011363E"/>
    <w:rsid w:val="00113662"/>
    <w:rsid w:val="001141ED"/>
    <w:rsid w:val="001148CF"/>
    <w:rsid w:val="00114969"/>
    <w:rsid w:val="001150D0"/>
    <w:rsid w:val="0011558E"/>
    <w:rsid w:val="0011584B"/>
    <w:rsid w:val="0011601A"/>
    <w:rsid w:val="00116A8B"/>
    <w:rsid w:val="00116C96"/>
    <w:rsid w:val="00116DB9"/>
    <w:rsid w:val="001172B5"/>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708"/>
    <w:rsid w:val="00124A66"/>
    <w:rsid w:val="00124D6D"/>
    <w:rsid w:val="00124F12"/>
    <w:rsid w:val="00124F63"/>
    <w:rsid w:val="0012540F"/>
    <w:rsid w:val="00125A29"/>
    <w:rsid w:val="00125CEC"/>
    <w:rsid w:val="00125DFD"/>
    <w:rsid w:val="00125EB0"/>
    <w:rsid w:val="00126049"/>
    <w:rsid w:val="0012637C"/>
    <w:rsid w:val="00126522"/>
    <w:rsid w:val="00126598"/>
    <w:rsid w:val="0012664D"/>
    <w:rsid w:val="00126968"/>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8AE"/>
    <w:rsid w:val="00132A05"/>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453"/>
    <w:rsid w:val="00140652"/>
    <w:rsid w:val="00140A64"/>
    <w:rsid w:val="00140C1D"/>
    <w:rsid w:val="00141247"/>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FE"/>
    <w:rsid w:val="00143C14"/>
    <w:rsid w:val="00143CD3"/>
    <w:rsid w:val="00144535"/>
    <w:rsid w:val="00144674"/>
    <w:rsid w:val="00144A90"/>
    <w:rsid w:val="00144ABD"/>
    <w:rsid w:val="00144AFC"/>
    <w:rsid w:val="0014584F"/>
    <w:rsid w:val="00145878"/>
    <w:rsid w:val="0014594B"/>
    <w:rsid w:val="00146AD9"/>
    <w:rsid w:val="00146C61"/>
    <w:rsid w:val="00146D50"/>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783"/>
    <w:rsid w:val="001659A2"/>
    <w:rsid w:val="001659C8"/>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4F50"/>
    <w:rsid w:val="0017536C"/>
    <w:rsid w:val="001759E0"/>
    <w:rsid w:val="001759F2"/>
    <w:rsid w:val="00175BE2"/>
    <w:rsid w:val="00175C1B"/>
    <w:rsid w:val="00175C62"/>
    <w:rsid w:val="00176A0F"/>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177"/>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159"/>
    <w:rsid w:val="00187A03"/>
    <w:rsid w:val="00190235"/>
    <w:rsid w:val="001902AE"/>
    <w:rsid w:val="001905D6"/>
    <w:rsid w:val="00190800"/>
    <w:rsid w:val="001908A2"/>
    <w:rsid w:val="0019099F"/>
    <w:rsid w:val="0019139E"/>
    <w:rsid w:val="00191961"/>
    <w:rsid w:val="0019197A"/>
    <w:rsid w:val="00191AE7"/>
    <w:rsid w:val="00191EFE"/>
    <w:rsid w:val="001923C1"/>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B5"/>
    <w:rsid w:val="001A59D2"/>
    <w:rsid w:val="001A5E94"/>
    <w:rsid w:val="001A6098"/>
    <w:rsid w:val="001A616F"/>
    <w:rsid w:val="001A61F6"/>
    <w:rsid w:val="001A6349"/>
    <w:rsid w:val="001A6D10"/>
    <w:rsid w:val="001A6D80"/>
    <w:rsid w:val="001A6DF5"/>
    <w:rsid w:val="001A6EB0"/>
    <w:rsid w:val="001A70C8"/>
    <w:rsid w:val="001A7161"/>
    <w:rsid w:val="001A7D26"/>
    <w:rsid w:val="001B0152"/>
    <w:rsid w:val="001B0300"/>
    <w:rsid w:val="001B18DB"/>
    <w:rsid w:val="001B1AD2"/>
    <w:rsid w:val="001B1AD4"/>
    <w:rsid w:val="001B1E0C"/>
    <w:rsid w:val="001B1E5E"/>
    <w:rsid w:val="001B27B4"/>
    <w:rsid w:val="001B27CB"/>
    <w:rsid w:val="001B2D71"/>
    <w:rsid w:val="001B2E32"/>
    <w:rsid w:val="001B2ED1"/>
    <w:rsid w:val="001B3210"/>
    <w:rsid w:val="001B339A"/>
    <w:rsid w:val="001B3513"/>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2552"/>
    <w:rsid w:val="001C3323"/>
    <w:rsid w:val="001C338B"/>
    <w:rsid w:val="001C353D"/>
    <w:rsid w:val="001C3721"/>
    <w:rsid w:val="001C40B7"/>
    <w:rsid w:val="001C4747"/>
    <w:rsid w:val="001C4BB4"/>
    <w:rsid w:val="001C4D1F"/>
    <w:rsid w:val="001C58C3"/>
    <w:rsid w:val="001C5916"/>
    <w:rsid w:val="001C5B2C"/>
    <w:rsid w:val="001C5D53"/>
    <w:rsid w:val="001C6026"/>
    <w:rsid w:val="001C66F4"/>
    <w:rsid w:val="001C6B94"/>
    <w:rsid w:val="001C6BB4"/>
    <w:rsid w:val="001C6F22"/>
    <w:rsid w:val="001C7D3B"/>
    <w:rsid w:val="001C7F4E"/>
    <w:rsid w:val="001D037F"/>
    <w:rsid w:val="001D0941"/>
    <w:rsid w:val="001D0EF8"/>
    <w:rsid w:val="001D123E"/>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29D1"/>
    <w:rsid w:val="001E40FF"/>
    <w:rsid w:val="001E412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ECE"/>
    <w:rsid w:val="001F338B"/>
    <w:rsid w:val="001F356F"/>
    <w:rsid w:val="001F3851"/>
    <w:rsid w:val="001F3DB9"/>
    <w:rsid w:val="001F4101"/>
    <w:rsid w:val="001F43C0"/>
    <w:rsid w:val="001F44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785"/>
    <w:rsid w:val="00200ABF"/>
    <w:rsid w:val="00200C2C"/>
    <w:rsid w:val="002010D7"/>
    <w:rsid w:val="002015C6"/>
    <w:rsid w:val="002019CB"/>
    <w:rsid w:val="00201A0C"/>
    <w:rsid w:val="00201FCC"/>
    <w:rsid w:val="0020233D"/>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07E1B"/>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056"/>
    <w:rsid w:val="0021417E"/>
    <w:rsid w:val="0021422C"/>
    <w:rsid w:val="00214483"/>
    <w:rsid w:val="00214605"/>
    <w:rsid w:val="00214943"/>
    <w:rsid w:val="00214D8A"/>
    <w:rsid w:val="00214F18"/>
    <w:rsid w:val="0021559B"/>
    <w:rsid w:val="00215703"/>
    <w:rsid w:val="0021582B"/>
    <w:rsid w:val="002159F6"/>
    <w:rsid w:val="00215B56"/>
    <w:rsid w:val="00215C6A"/>
    <w:rsid w:val="00215D56"/>
    <w:rsid w:val="002161EA"/>
    <w:rsid w:val="00216452"/>
    <w:rsid w:val="00216485"/>
    <w:rsid w:val="0021666D"/>
    <w:rsid w:val="00216988"/>
    <w:rsid w:val="00216A5A"/>
    <w:rsid w:val="00217AC1"/>
    <w:rsid w:val="00220072"/>
    <w:rsid w:val="002201B3"/>
    <w:rsid w:val="00220AE0"/>
    <w:rsid w:val="002210F7"/>
    <w:rsid w:val="00221267"/>
    <w:rsid w:val="002213E4"/>
    <w:rsid w:val="002215BB"/>
    <w:rsid w:val="00221720"/>
    <w:rsid w:val="0022185D"/>
    <w:rsid w:val="0022242D"/>
    <w:rsid w:val="00222CF6"/>
    <w:rsid w:val="00223837"/>
    <w:rsid w:val="00223E48"/>
    <w:rsid w:val="00224C6B"/>
    <w:rsid w:val="00224CEF"/>
    <w:rsid w:val="00224EEC"/>
    <w:rsid w:val="00225633"/>
    <w:rsid w:val="00225B6E"/>
    <w:rsid w:val="00226103"/>
    <w:rsid w:val="002267A8"/>
    <w:rsid w:val="00226874"/>
    <w:rsid w:val="00226DAB"/>
    <w:rsid w:val="00226E35"/>
    <w:rsid w:val="00226E42"/>
    <w:rsid w:val="00227023"/>
    <w:rsid w:val="002273C2"/>
    <w:rsid w:val="0022741E"/>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AEF"/>
    <w:rsid w:val="00236EF0"/>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594"/>
    <w:rsid w:val="0024282E"/>
    <w:rsid w:val="00243291"/>
    <w:rsid w:val="002432DD"/>
    <w:rsid w:val="00243395"/>
    <w:rsid w:val="00243607"/>
    <w:rsid w:val="002437A4"/>
    <w:rsid w:val="00243AD6"/>
    <w:rsid w:val="00243DEA"/>
    <w:rsid w:val="00244530"/>
    <w:rsid w:val="002446FF"/>
    <w:rsid w:val="00244748"/>
    <w:rsid w:val="00244BEA"/>
    <w:rsid w:val="00244E8C"/>
    <w:rsid w:val="00244F75"/>
    <w:rsid w:val="002451E1"/>
    <w:rsid w:val="00245622"/>
    <w:rsid w:val="00245E00"/>
    <w:rsid w:val="00245E02"/>
    <w:rsid w:val="00246243"/>
    <w:rsid w:val="00246250"/>
    <w:rsid w:val="00246278"/>
    <w:rsid w:val="0024629A"/>
    <w:rsid w:val="002464F2"/>
    <w:rsid w:val="00246BD6"/>
    <w:rsid w:val="0024776D"/>
    <w:rsid w:val="00247FEB"/>
    <w:rsid w:val="002501BF"/>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C7A"/>
    <w:rsid w:val="00255FDE"/>
    <w:rsid w:val="0025653D"/>
    <w:rsid w:val="002567DE"/>
    <w:rsid w:val="00256948"/>
    <w:rsid w:val="00256ED2"/>
    <w:rsid w:val="00257100"/>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0A3"/>
    <w:rsid w:val="0026380E"/>
    <w:rsid w:val="00264022"/>
    <w:rsid w:val="0026425D"/>
    <w:rsid w:val="00264416"/>
    <w:rsid w:val="002644C7"/>
    <w:rsid w:val="00264992"/>
    <w:rsid w:val="00264AE4"/>
    <w:rsid w:val="002652BB"/>
    <w:rsid w:val="002652F3"/>
    <w:rsid w:val="00265361"/>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67F0C"/>
    <w:rsid w:val="0027063D"/>
    <w:rsid w:val="002707EF"/>
    <w:rsid w:val="00270DFA"/>
    <w:rsid w:val="00271041"/>
    <w:rsid w:val="00271394"/>
    <w:rsid w:val="00271C12"/>
    <w:rsid w:val="00271C55"/>
    <w:rsid w:val="00272582"/>
    <w:rsid w:val="00272AE9"/>
    <w:rsid w:val="00272AFE"/>
    <w:rsid w:val="00272FF6"/>
    <w:rsid w:val="002731C5"/>
    <w:rsid w:val="002731CC"/>
    <w:rsid w:val="00273344"/>
    <w:rsid w:val="002734AA"/>
    <w:rsid w:val="002736D8"/>
    <w:rsid w:val="00273DA5"/>
    <w:rsid w:val="00273FC9"/>
    <w:rsid w:val="00274301"/>
    <w:rsid w:val="00274705"/>
    <w:rsid w:val="00274DA9"/>
    <w:rsid w:val="00274DB6"/>
    <w:rsid w:val="00275D97"/>
    <w:rsid w:val="00275DC2"/>
    <w:rsid w:val="00276163"/>
    <w:rsid w:val="0027650C"/>
    <w:rsid w:val="002768EF"/>
    <w:rsid w:val="00276FFD"/>
    <w:rsid w:val="00277888"/>
    <w:rsid w:val="002779EB"/>
    <w:rsid w:val="00277F51"/>
    <w:rsid w:val="002806B8"/>
    <w:rsid w:val="00280C8C"/>
    <w:rsid w:val="00280F35"/>
    <w:rsid w:val="00281025"/>
    <w:rsid w:val="002814D9"/>
    <w:rsid w:val="002815F7"/>
    <w:rsid w:val="002817A9"/>
    <w:rsid w:val="00281821"/>
    <w:rsid w:val="002818A7"/>
    <w:rsid w:val="00281DBC"/>
    <w:rsid w:val="00281E35"/>
    <w:rsid w:val="00281EBB"/>
    <w:rsid w:val="00281ED5"/>
    <w:rsid w:val="00281F96"/>
    <w:rsid w:val="00282C56"/>
    <w:rsid w:val="00282E16"/>
    <w:rsid w:val="00282E6C"/>
    <w:rsid w:val="00283032"/>
    <w:rsid w:val="00283472"/>
    <w:rsid w:val="002835FF"/>
    <w:rsid w:val="00283C41"/>
    <w:rsid w:val="00283C5B"/>
    <w:rsid w:val="002846C8"/>
    <w:rsid w:val="002848C5"/>
    <w:rsid w:val="00284922"/>
    <w:rsid w:val="002850E8"/>
    <w:rsid w:val="002854AB"/>
    <w:rsid w:val="00285511"/>
    <w:rsid w:val="0028584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6A6"/>
    <w:rsid w:val="002927CB"/>
    <w:rsid w:val="00292E7C"/>
    <w:rsid w:val="00293957"/>
    <w:rsid w:val="00293976"/>
    <w:rsid w:val="00293A48"/>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965"/>
    <w:rsid w:val="00296C23"/>
    <w:rsid w:val="002970AC"/>
    <w:rsid w:val="0029714C"/>
    <w:rsid w:val="002971ED"/>
    <w:rsid w:val="002973B4"/>
    <w:rsid w:val="002975D3"/>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3B7"/>
    <w:rsid w:val="002A45B6"/>
    <w:rsid w:val="002A4963"/>
    <w:rsid w:val="002A4A32"/>
    <w:rsid w:val="002A4A90"/>
    <w:rsid w:val="002A54A4"/>
    <w:rsid w:val="002A5A60"/>
    <w:rsid w:val="002A5E61"/>
    <w:rsid w:val="002A693C"/>
    <w:rsid w:val="002A6945"/>
    <w:rsid w:val="002A6DB2"/>
    <w:rsid w:val="002A72FC"/>
    <w:rsid w:val="002A739F"/>
    <w:rsid w:val="002A7424"/>
    <w:rsid w:val="002A75C3"/>
    <w:rsid w:val="002A7733"/>
    <w:rsid w:val="002A7D2E"/>
    <w:rsid w:val="002A7E67"/>
    <w:rsid w:val="002B0068"/>
    <w:rsid w:val="002B0313"/>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9C8"/>
    <w:rsid w:val="002B4AE9"/>
    <w:rsid w:val="002B4FA0"/>
    <w:rsid w:val="002B59F8"/>
    <w:rsid w:val="002B5A86"/>
    <w:rsid w:val="002B5B33"/>
    <w:rsid w:val="002B5BFA"/>
    <w:rsid w:val="002B6241"/>
    <w:rsid w:val="002B6536"/>
    <w:rsid w:val="002B6935"/>
    <w:rsid w:val="002B69C2"/>
    <w:rsid w:val="002B6A21"/>
    <w:rsid w:val="002B6B14"/>
    <w:rsid w:val="002B6D1C"/>
    <w:rsid w:val="002B6E3C"/>
    <w:rsid w:val="002B6E71"/>
    <w:rsid w:val="002B6F3C"/>
    <w:rsid w:val="002B7394"/>
    <w:rsid w:val="002B743A"/>
    <w:rsid w:val="002B74D1"/>
    <w:rsid w:val="002B76D2"/>
    <w:rsid w:val="002B7941"/>
    <w:rsid w:val="002B7A22"/>
    <w:rsid w:val="002B7D34"/>
    <w:rsid w:val="002B7D61"/>
    <w:rsid w:val="002B7D80"/>
    <w:rsid w:val="002C030E"/>
    <w:rsid w:val="002C044D"/>
    <w:rsid w:val="002C04FD"/>
    <w:rsid w:val="002C05BA"/>
    <w:rsid w:val="002C05D9"/>
    <w:rsid w:val="002C08FD"/>
    <w:rsid w:val="002C09F3"/>
    <w:rsid w:val="002C1016"/>
    <w:rsid w:val="002C1803"/>
    <w:rsid w:val="002C19ED"/>
    <w:rsid w:val="002C1CFA"/>
    <w:rsid w:val="002C22D4"/>
    <w:rsid w:val="002C3126"/>
    <w:rsid w:val="002C34A3"/>
    <w:rsid w:val="002C34D4"/>
    <w:rsid w:val="002C3AC7"/>
    <w:rsid w:val="002C3F59"/>
    <w:rsid w:val="002C40CE"/>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6D3B"/>
    <w:rsid w:val="002C7935"/>
    <w:rsid w:val="002C7BF1"/>
    <w:rsid w:val="002D01DD"/>
    <w:rsid w:val="002D054A"/>
    <w:rsid w:val="002D064F"/>
    <w:rsid w:val="002D09BC"/>
    <w:rsid w:val="002D0E48"/>
    <w:rsid w:val="002D11B2"/>
    <w:rsid w:val="002D1A58"/>
    <w:rsid w:val="002D1AAF"/>
    <w:rsid w:val="002D1B9B"/>
    <w:rsid w:val="002D1BC8"/>
    <w:rsid w:val="002D1D18"/>
    <w:rsid w:val="002D1ED5"/>
    <w:rsid w:val="002D227F"/>
    <w:rsid w:val="002D246F"/>
    <w:rsid w:val="002D2E2E"/>
    <w:rsid w:val="002D30E4"/>
    <w:rsid w:val="002D368A"/>
    <w:rsid w:val="002D380F"/>
    <w:rsid w:val="002D3F94"/>
    <w:rsid w:val="002D4323"/>
    <w:rsid w:val="002D4A51"/>
    <w:rsid w:val="002D4B8A"/>
    <w:rsid w:val="002D4C2B"/>
    <w:rsid w:val="002D5599"/>
    <w:rsid w:val="002D5B2D"/>
    <w:rsid w:val="002D60A8"/>
    <w:rsid w:val="002D6322"/>
    <w:rsid w:val="002D6841"/>
    <w:rsid w:val="002D68C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89D"/>
    <w:rsid w:val="002E48C7"/>
    <w:rsid w:val="002E4B56"/>
    <w:rsid w:val="002E4EE7"/>
    <w:rsid w:val="002E5556"/>
    <w:rsid w:val="002E57D8"/>
    <w:rsid w:val="002E5A53"/>
    <w:rsid w:val="002E5A96"/>
    <w:rsid w:val="002E5F93"/>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D3"/>
    <w:rsid w:val="002F1EFA"/>
    <w:rsid w:val="002F240B"/>
    <w:rsid w:val="002F2797"/>
    <w:rsid w:val="002F2D7C"/>
    <w:rsid w:val="002F30F7"/>
    <w:rsid w:val="002F3960"/>
    <w:rsid w:val="002F3C75"/>
    <w:rsid w:val="002F430D"/>
    <w:rsid w:val="002F4531"/>
    <w:rsid w:val="002F458C"/>
    <w:rsid w:val="002F4978"/>
    <w:rsid w:val="002F4C32"/>
    <w:rsid w:val="002F4F3C"/>
    <w:rsid w:val="002F507E"/>
    <w:rsid w:val="002F55BB"/>
    <w:rsid w:val="002F5631"/>
    <w:rsid w:val="002F5697"/>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13D"/>
    <w:rsid w:val="00300471"/>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A22"/>
    <w:rsid w:val="00304AEA"/>
    <w:rsid w:val="00304E45"/>
    <w:rsid w:val="00305877"/>
    <w:rsid w:val="00305B51"/>
    <w:rsid w:val="00305B56"/>
    <w:rsid w:val="00305DBF"/>
    <w:rsid w:val="00305DD0"/>
    <w:rsid w:val="00305E6C"/>
    <w:rsid w:val="00306100"/>
    <w:rsid w:val="00306890"/>
    <w:rsid w:val="00307531"/>
    <w:rsid w:val="00307768"/>
    <w:rsid w:val="0030781D"/>
    <w:rsid w:val="00307886"/>
    <w:rsid w:val="0030799D"/>
    <w:rsid w:val="00307B88"/>
    <w:rsid w:val="0031041A"/>
    <w:rsid w:val="003105B7"/>
    <w:rsid w:val="00311123"/>
    <w:rsid w:val="0031144B"/>
    <w:rsid w:val="0031144F"/>
    <w:rsid w:val="0031168B"/>
    <w:rsid w:val="00311B6F"/>
    <w:rsid w:val="00311BE5"/>
    <w:rsid w:val="00311C61"/>
    <w:rsid w:val="00311DBB"/>
    <w:rsid w:val="003124AC"/>
    <w:rsid w:val="003125CB"/>
    <w:rsid w:val="00312B27"/>
    <w:rsid w:val="00312EFF"/>
    <w:rsid w:val="00312F65"/>
    <w:rsid w:val="003131DC"/>
    <w:rsid w:val="003132DB"/>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47B"/>
    <w:rsid w:val="00316483"/>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2E40"/>
    <w:rsid w:val="00323077"/>
    <w:rsid w:val="00323847"/>
    <w:rsid w:val="003238D3"/>
    <w:rsid w:val="003240A5"/>
    <w:rsid w:val="00324686"/>
    <w:rsid w:val="00325077"/>
    <w:rsid w:val="003251AE"/>
    <w:rsid w:val="003254EB"/>
    <w:rsid w:val="00325CA6"/>
    <w:rsid w:val="00325E5B"/>
    <w:rsid w:val="00325F64"/>
    <w:rsid w:val="00326067"/>
    <w:rsid w:val="0032614C"/>
    <w:rsid w:val="0032622F"/>
    <w:rsid w:val="00326A93"/>
    <w:rsid w:val="00326EF6"/>
    <w:rsid w:val="00327108"/>
    <w:rsid w:val="0032790D"/>
    <w:rsid w:val="003279CF"/>
    <w:rsid w:val="00327ACC"/>
    <w:rsid w:val="00327C2B"/>
    <w:rsid w:val="003300E5"/>
    <w:rsid w:val="0033090A"/>
    <w:rsid w:val="00330E11"/>
    <w:rsid w:val="003312B0"/>
    <w:rsid w:val="00331871"/>
    <w:rsid w:val="0033188B"/>
    <w:rsid w:val="00331B2C"/>
    <w:rsid w:val="00331CE5"/>
    <w:rsid w:val="0033204D"/>
    <w:rsid w:val="00332084"/>
    <w:rsid w:val="00332542"/>
    <w:rsid w:val="0033295A"/>
    <w:rsid w:val="0033344D"/>
    <w:rsid w:val="00334879"/>
    <w:rsid w:val="00334D8E"/>
    <w:rsid w:val="00334F6C"/>
    <w:rsid w:val="0033508D"/>
    <w:rsid w:val="00335187"/>
    <w:rsid w:val="003354B4"/>
    <w:rsid w:val="003354DF"/>
    <w:rsid w:val="00335816"/>
    <w:rsid w:val="00335A9D"/>
    <w:rsid w:val="00336287"/>
    <w:rsid w:val="0033652D"/>
    <w:rsid w:val="00336AA7"/>
    <w:rsid w:val="00336E4F"/>
    <w:rsid w:val="00337087"/>
    <w:rsid w:val="003379B8"/>
    <w:rsid w:val="00337F55"/>
    <w:rsid w:val="00340077"/>
    <w:rsid w:val="00340635"/>
    <w:rsid w:val="00340743"/>
    <w:rsid w:val="003407EE"/>
    <w:rsid w:val="0034086D"/>
    <w:rsid w:val="00340AD3"/>
    <w:rsid w:val="00340FD0"/>
    <w:rsid w:val="003412D1"/>
    <w:rsid w:val="003414CE"/>
    <w:rsid w:val="003414EC"/>
    <w:rsid w:val="00341900"/>
    <w:rsid w:val="00341D9D"/>
    <w:rsid w:val="00341F9E"/>
    <w:rsid w:val="0034203C"/>
    <w:rsid w:val="003420AE"/>
    <w:rsid w:val="003421E0"/>
    <w:rsid w:val="0034241B"/>
    <w:rsid w:val="003425F0"/>
    <w:rsid w:val="003427F2"/>
    <w:rsid w:val="0034285A"/>
    <w:rsid w:val="00342C28"/>
    <w:rsid w:val="00342D7A"/>
    <w:rsid w:val="00342E54"/>
    <w:rsid w:val="00342E73"/>
    <w:rsid w:val="00343157"/>
    <w:rsid w:val="003436F0"/>
    <w:rsid w:val="003437A4"/>
    <w:rsid w:val="0034383D"/>
    <w:rsid w:val="00343AFA"/>
    <w:rsid w:val="00343B3F"/>
    <w:rsid w:val="00343CF2"/>
    <w:rsid w:val="00343E31"/>
    <w:rsid w:val="00343E99"/>
    <w:rsid w:val="00343EE4"/>
    <w:rsid w:val="00343F6C"/>
    <w:rsid w:val="003440CB"/>
    <w:rsid w:val="00344115"/>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6A3"/>
    <w:rsid w:val="0035098E"/>
    <w:rsid w:val="00350AA6"/>
    <w:rsid w:val="00350C13"/>
    <w:rsid w:val="00350C79"/>
    <w:rsid w:val="00350D40"/>
    <w:rsid w:val="00350D80"/>
    <w:rsid w:val="00350D97"/>
    <w:rsid w:val="00350E7E"/>
    <w:rsid w:val="0035102B"/>
    <w:rsid w:val="00351220"/>
    <w:rsid w:val="00351396"/>
    <w:rsid w:val="0035139F"/>
    <w:rsid w:val="00351419"/>
    <w:rsid w:val="0035167B"/>
    <w:rsid w:val="003517F4"/>
    <w:rsid w:val="00351C39"/>
    <w:rsid w:val="00352216"/>
    <w:rsid w:val="0035229F"/>
    <w:rsid w:val="00352452"/>
    <w:rsid w:val="0035256D"/>
    <w:rsid w:val="0035267F"/>
    <w:rsid w:val="003528FA"/>
    <w:rsid w:val="003529C2"/>
    <w:rsid w:val="00352A59"/>
    <w:rsid w:val="00352F7F"/>
    <w:rsid w:val="0035338A"/>
    <w:rsid w:val="00353657"/>
    <w:rsid w:val="003536C3"/>
    <w:rsid w:val="00353D49"/>
    <w:rsid w:val="003545B1"/>
    <w:rsid w:val="003548E6"/>
    <w:rsid w:val="00354ADF"/>
    <w:rsid w:val="00354AE8"/>
    <w:rsid w:val="00354C7A"/>
    <w:rsid w:val="00354C9F"/>
    <w:rsid w:val="00354E87"/>
    <w:rsid w:val="00354EA9"/>
    <w:rsid w:val="00354FD0"/>
    <w:rsid w:val="00355674"/>
    <w:rsid w:val="00355731"/>
    <w:rsid w:val="0035586F"/>
    <w:rsid w:val="00355994"/>
    <w:rsid w:val="00355A0E"/>
    <w:rsid w:val="00355A60"/>
    <w:rsid w:val="00355CC1"/>
    <w:rsid w:val="00355D8D"/>
    <w:rsid w:val="00355E43"/>
    <w:rsid w:val="00355E87"/>
    <w:rsid w:val="00355FDC"/>
    <w:rsid w:val="003561D1"/>
    <w:rsid w:val="0035647C"/>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7B9"/>
    <w:rsid w:val="003628D0"/>
    <w:rsid w:val="00362C35"/>
    <w:rsid w:val="003630CF"/>
    <w:rsid w:val="00363237"/>
    <w:rsid w:val="00363490"/>
    <w:rsid w:val="003634E3"/>
    <w:rsid w:val="003635E5"/>
    <w:rsid w:val="0036386C"/>
    <w:rsid w:val="00363951"/>
    <w:rsid w:val="00363AF2"/>
    <w:rsid w:val="00363C57"/>
    <w:rsid w:val="00364315"/>
    <w:rsid w:val="00364473"/>
    <w:rsid w:val="00364530"/>
    <w:rsid w:val="00364577"/>
    <w:rsid w:val="0036469E"/>
    <w:rsid w:val="003648FB"/>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D2B"/>
    <w:rsid w:val="003800D3"/>
    <w:rsid w:val="00380111"/>
    <w:rsid w:val="00380122"/>
    <w:rsid w:val="0038037C"/>
    <w:rsid w:val="00380C47"/>
    <w:rsid w:val="003812EC"/>
    <w:rsid w:val="0038137A"/>
    <w:rsid w:val="0038175D"/>
    <w:rsid w:val="00381BD3"/>
    <w:rsid w:val="00381BDB"/>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C57"/>
    <w:rsid w:val="00387186"/>
    <w:rsid w:val="003872F8"/>
    <w:rsid w:val="00387685"/>
    <w:rsid w:val="00387ADF"/>
    <w:rsid w:val="00387AF2"/>
    <w:rsid w:val="00387DCD"/>
    <w:rsid w:val="0039026B"/>
    <w:rsid w:val="003902C6"/>
    <w:rsid w:val="003904C9"/>
    <w:rsid w:val="003907C5"/>
    <w:rsid w:val="0039095E"/>
    <w:rsid w:val="00390B19"/>
    <w:rsid w:val="00390BC4"/>
    <w:rsid w:val="00390C6B"/>
    <w:rsid w:val="00391148"/>
    <w:rsid w:val="00391670"/>
    <w:rsid w:val="0039171E"/>
    <w:rsid w:val="00391910"/>
    <w:rsid w:val="003919C3"/>
    <w:rsid w:val="00391C53"/>
    <w:rsid w:val="00391CA6"/>
    <w:rsid w:val="003923A1"/>
    <w:rsid w:val="00392477"/>
    <w:rsid w:val="00392627"/>
    <w:rsid w:val="00392FE2"/>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6F20"/>
    <w:rsid w:val="003A76A8"/>
    <w:rsid w:val="003A7ADC"/>
    <w:rsid w:val="003A7BB4"/>
    <w:rsid w:val="003A7D6A"/>
    <w:rsid w:val="003A7F65"/>
    <w:rsid w:val="003A7FFD"/>
    <w:rsid w:val="003B014E"/>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0AA"/>
    <w:rsid w:val="003B451D"/>
    <w:rsid w:val="003B4576"/>
    <w:rsid w:val="003B480D"/>
    <w:rsid w:val="003B4F6A"/>
    <w:rsid w:val="003B514D"/>
    <w:rsid w:val="003B5743"/>
    <w:rsid w:val="003B57A9"/>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D71"/>
    <w:rsid w:val="003C3171"/>
    <w:rsid w:val="003C31EB"/>
    <w:rsid w:val="003C3A29"/>
    <w:rsid w:val="003C3CC1"/>
    <w:rsid w:val="003C3FDD"/>
    <w:rsid w:val="003C4176"/>
    <w:rsid w:val="003C44C0"/>
    <w:rsid w:val="003C4518"/>
    <w:rsid w:val="003C45F4"/>
    <w:rsid w:val="003C491B"/>
    <w:rsid w:val="003C4CA0"/>
    <w:rsid w:val="003C4D2D"/>
    <w:rsid w:val="003C521E"/>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F4"/>
    <w:rsid w:val="003D1057"/>
    <w:rsid w:val="003D165D"/>
    <w:rsid w:val="003D179C"/>
    <w:rsid w:val="003D1A44"/>
    <w:rsid w:val="003D23C5"/>
    <w:rsid w:val="003D27E2"/>
    <w:rsid w:val="003D2982"/>
    <w:rsid w:val="003D2B3C"/>
    <w:rsid w:val="003D2D6D"/>
    <w:rsid w:val="003D318A"/>
    <w:rsid w:val="003D35D3"/>
    <w:rsid w:val="003D3861"/>
    <w:rsid w:val="003D3FFC"/>
    <w:rsid w:val="003D4146"/>
    <w:rsid w:val="003D41AF"/>
    <w:rsid w:val="003D4774"/>
    <w:rsid w:val="003D4983"/>
    <w:rsid w:val="003D4AAD"/>
    <w:rsid w:val="003D4D34"/>
    <w:rsid w:val="003D4F0B"/>
    <w:rsid w:val="003D5127"/>
    <w:rsid w:val="003D59E2"/>
    <w:rsid w:val="003D5CA5"/>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0D54"/>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26C"/>
    <w:rsid w:val="003E47EF"/>
    <w:rsid w:val="003E4E57"/>
    <w:rsid w:val="003E54CC"/>
    <w:rsid w:val="003E55D7"/>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F6"/>
    <w:rsid w:val="003F16DD"/>
    <w:rsid w:val="003F1760"/>
    <w:rsid w:val="003F1901"/>
    <w:rsid w:val="003F1C69"/>
    <w:rsid w:val="003F1DB0"/>
    <w:rsid w:val="003F2092"/>
    <w:rsid w:val="003F21DB"/>
    <w:rsid w:val="003F24E9"/>
    <w:rsid w:val="003F253A"/>
    <w:rsid w:val="003F2A0E"/>
    <w:rsid w:val="003F2E8E"/>
    <w:rsid w:val="003F2F8A"/>
    <w:rsid w:val="003F33F9"/>
    <w:rsid w:val="003F38D9"/>
    <w:rsid w:val="003F3C51"/>
    <w:rsid w:val="003F3DE9"/>
    <w:rsid w:val="003F3EB9"/>
    <w:rsid w:val="003F4214"/>
    <w:rsid w:val="003F42E1"/>
    <w:rsid w:val="003F440C"/>
    <w:rsid w:val="003F4768"/>
    <w:rsid w:val="003F4C47"/>
    <w:rsid w:val="003F4F97"/>
    <w:rsid w:val="003F508A"/>
    <w:rsid w:val="003F51AF"/>
    <w:rsid w:val="003F5671"/>
    <w:rsid w:val="003F58AA"/>
    <w:rsid w:val="003F59FE"/>
    <w:rsid w:val="003F5C12"/>
    <w:rsid w:val="003F61D2"/>
    <w:rsid w:val="003F64E9"/>
    <w:rsid w:val="003F6895"/>
    <w:rsid w:val="003F6994"/>
    <w:rsid w:val="003F6C21"/>
    <w:rsid w:val="003F6D2B"/>
    <w:rsid w:val="003F6FB4"/>
    <w:rsid w:val="003F6FCF"/>
    <w:rsid w:val="003F717C"/>
    <w:rsid w:val="003F7802"/>
    <w:rsid w:val="003F7935"/>
    <w:rsid w:val="003F7A6B"/>
    <w:rsid w:val="003F7B06"/>
    <w:rsid w:val="003F7C33"/>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4F9A"/>
    <w:rsid w:val="0040548C"/>
    <w:rsid w:val="00405583"/>
    <w:rsid w:val="00405CEE"/>
    <w:rsid w:val="00405E67"/>
    <w:rsid w:val="00405EA1"/>
    <w:rsid w:val="004061EC"/>
    <w:rsid w:val="00406CAF"/>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42"/>
    <w:rsid w:val="00417DC3"/>
    <w:rsid w:val="004203A4"/>
    <w:rsid w:val="00420901"/>
    <w:rsid w:val="00420E2D"/>
    <w:rsid w:val="00421150"/>
    <w:rsid w:val="00422480"/>
    <w:rsid w:val="00422C59"/>
    <w:rsid w:val="00422D6C"/>
    <w:rsid w:val="00422DDF"/>
    <w:rsid w:val="004239B1"/>
    <w:rsid w:val="00423B2F"/>
    <w:rsid w:val="00423E51"/>
    <w:rsid w:val="0042418A"/>
    <w:rsid w:val="004242C0"/>
    <w:rsid w:val="004244D9"/>
    <w:rsid w:val="004244DC"/>
    <w:rsid w:val="0042498B"/>
    <w:rsid w:val="00424AD2"/>
    <w:rsid w:val="00424E66"/>
    <w:rsid w:val="00425047"/>
    <w:rsid w:val="00425369"/>
    <w:rsid w:val="00425697"/>
    <w:rsid w:val="00425857"/>
    <w:rsid w:val="00425E8C"/>
    <w:rsid w:val="00425F1A"/>
    <w:rsid w:val="004260A3"/>
    <w:rsid w:val="004269D5"/>
    <w:rsid w:val="00426B65"/>
    <w:rsid w:val="0042707B"/>
    <w:rsid w:val="0042721E"/>
    <w:rsid w:val="0042728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C10"/>
    <w:rsid w:val="00431C46"/>
    <w:rsid w:val="00431E12"/>
    <w:rsid w:val="00432079"/>
    <w:rsid w:val="004322A8"/>
    <w:rsid w:val="004323A2"/>
    <w:rsid w:val="004325C9"/>
    <w:rsid w:val="0043272B"/>
    <w:rsid w:val="00432741"/>
    <w:rsid w:val="00432985"/>
    <w:rsid w:val="00432D1B"/>
    <w:rsid w:val="00432D50"/>
    <w:rsid w:val="00433C5A"/>
    <w:rsid w:val="00433D0C"/>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EF"/>
    <w:rsid w:val="00437AD4"/>
    <w:rsid w:val="00440054"/>
    <w:rsid w:val="004400D0"/>
    <w:rsid w:val="00440392"/>
    <w:rsid w:val="004409B5"/>
    <w:rsid w:val="00440DF3"/>
    <w:rsid w:val="00440EC5"/>
    <w:rsid w:val="0044112B"/>
    <w:rsid w:val="0044151B"/>
    <w:rsid w:val="00441582"/>
    <w:rsid w:val="004416B4"/>
    <w:rsid w:val="00441A9F"/>
    <w:rsid w:val="00441C6C"/>
    <w:rsid w:val="00441CBC"/>
    <w:rsid w:val="00441FE6"/>
    <w:rsid w:val="00442054"/>
    <w:rsid w:val="004422C5"/>
    <w:rsid w:val="00442726"/>
    <w:rsid w:val="00442910"/>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CBB"/>
    <w:rsid w:val="00444D94"/>
    <w:rsid w:val="00445A52"/>
    <w:rsid w:val="0044652F"/>
    <w:rsid w:val="00446553"/>
    <w:rsid w:val="0044661E"/>
    <w:rsid w:val="0044662B"/>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3D3B"/>
    <w:rsid w:val="004540EA"/>
    <w:rsid w:val="0045422A"/>
    <w:rsid w:val="0045458E"/>
    <w:rsid w:val="00454F68"/>
    <w:rsid w:val="00455193"/>
    <w:rsid w:val="00455560"/>
    <w:rsid w:val="00455673"/>
    <w:rsid w:val="00455A4E"/>
    <w:rsid w:val="00455C56"/>
    <w:rsid w:val="00455DE8"/>
    <w:rsid w:val="0045641C"/>
    <w:rsid w:val="004571DA"/>
    <w:rsid w:val="004579A8"/>
    <w:rsid w:val="00457F7F"/>
    <w:rsid w:val="0046020D"/>
    <w:rsid w:val="00460A00"/>
    <w:rsid w:val="00460B03"/>
    <w:rsid w:val="00460EAF"/>
    <w:rsid w:val="0046109C"/>
    <w:rsid w:val="004611DA"/>
    <w:rsid w:val="00461B1B"/>
    <w:rsid w:val="00461B28"/>
    <w:rsid w:val="00461B54"/>
    <w:rsid w:val="00461F1D"/>
    <w:rsid w:val="00461FF8"/>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70DC"/>
    <w:rsid w:val="00467193"/>
    <w:rsid w:val="004671DE"/>
    <w:rsid w:val="00467312"/>
    <w:rsid w:val="00467E05"/>
    <w:rsid w:val="00470118"/>
    <w:rsid w:val="00470C2E"/>
    <w:rsid w:val="00470D81"/>
    <w:rsid w:val="00470F71"/>
    <w:rsid w:val="00471586"/>
    <w:rsid w:val="00471A4D"/>
    <w:rsid w:val="00471D1E"/>
    <w:rsid w:val="00471F33"/>
    <w:rsid w:val="00472038"/>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6C1"/>
    <w:rsid w:val="00475939"/>
    <w:rsid w:val="00475982"/>
    <w:rsid w:val="00475A1A"/>
    <w:rsid w:val="00475BC4"/>
    <w:rsid w:val="00475BE9"/>
    <w:rsid w:val="00476030"/>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B8"/>
    <w:rsid w:val="004906F0"/>
    <w:rsid w:val="0049087B"/>
    <w:rsid w:val="00490954"/>
    <w:rsid w:val="00490B7B"/>
    <w:rsid w:val="00490C52"/>
    <w:rsid w:val="00490EA4"/>
    <w:rsid w:val="00490ECE"/>
    <w:rsid w:val="00490F1F"/>
    <w:rsid w:val="0049144F"/>
    <w:rsid w:val="004915B5"/>
    <w:rsid w:val="004915F3"/>
    <w:rsid w:val="004916B0"/>
    <w:rsid w:val="0049197F"/>
    <w:rsid w:val="0049217D"/>
    <w:rsid w:val="004921E1"/>
    <w:rsid w:val="0049227B"/>
    <w:rsid w:val="004924E6"/>
    <w:rsid w:val="00492889"/>
    <w:rsid w:val="00492935"/>
    <w:rsid w:val="00492CE1"/>
    <w:rsid w:val="00492EAA"/>
    <w:rsid w:val="00492F05"/>
    <w:rsid w:val="00493390"/>
    <w:rsid w:val="00493679"/>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3B1F"/>
    <w:rsid w:val="004A4096"/>
    <w:rsid w:val="004A4155"/>
    <w:rsid w:val="004A48C5"/>
    <w:rsid w:val="004A4BBA"/>
    <w:rsid w:val="004A4C46"/>
    <w:rsid w:val="004A4FFE"/>
    <w:rsid w:val="004A5071"/>
    <w:rsid w:val="004A5165"/>
    <w:rsid w:val="004A529C"/>
    <w:rsid w:val="004A5301"/>
    <w:rsid w:val="004A536F"/>
    <w:rsid w:val="004A57D0"/>
    <w:rsid w:val="004A5CD1"/>
    <w:rsid w:val="004A5D20"/>
    <w:rsid w:val="004A609F"/>
    <w:rsid w:val="004A619E"/>
    <w:rsid w:val="004A6205"/>
    <w:rsid w:val="004A6438"/>
    <w:rsid w:val="004A7105"/>
    <w:rsid w:val="004A7942"/>
    <w:rsid w:val="004A7B29"/>
    <w:rsid w:val="004A7EE5"/>
    <w:rsid w:val="004A7FBA"/>
    <w:rsid w:val="004B026A"/>
    <w:rsid w:val="004B0479"/>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5B5"/>
    <w:rsid w:val="004B3705"/>
    <w:rsid w:val="004B388E"/>
    <w:rsid w:val="004B38F8"/>
    <w:rsid w:val="004B3A6F"/>
    <w:rsid w:val="004B3B6C"/>
    <w:rsid w:val="004B3CEC"/>
    <w:rsid w:val="004B3D72"/>
    <w:rsid w:val="004B3FEE"/>
    <w:rsid w:val="004B4344"/>
    <w:rsid w:val="004B44B2"/>
    <w:rsid w:val="004B46AC"/>
    <w:rsid w:val="004B47AF"/>
    <w:rsid w:val="004B488C"/>
    <w:rsid w:val="004B4936"/>
    <w:rsid w:val="004B4BCA"/>
    <w:rsid w:val="004B4C54"/>
    <w:rsid w:val="004B518C"/>
    <w:rsid w:val="004B537B"/>
    <w:rsid w:val="004B5DB9"/>
    <w:rsid w:val="004B5DC1"/>
    <w:rsid w:val="004B5F10"/>
    <w:rsid w:val="004B6030"/>
    <w:rsid w:val="004B6307"/>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393"/>
    <w:rsid w:val="004C24A2"/>
    <w:rsid w:val="004C261B"/>
    <w:rsid w:val="004C2DA3"/>
    <w:rsid w:val="004C39CB"/>
    <w:rsid w:val="004C3A28"/>
    <w:rsid w:val="004C3A63"/>
    <w:rsid w:val="004C3ADC"/>
    <w:rsid w:val="004C3C5A"/>
    <w:rsid w:val="004C40AF"/>
    <w:rsid w:val="004C4180"/>
    <w:rsid w:val="004C42C1"/>
    <w:rsid w:val="004C4487"/>
    <w:rsid w:val="004C4692"/>
    <w:rsid w:val="004C4725"/>
    <w:rsid w:val="004C479E"/>
    <w:rsid w:val="004C48A3"/>
    <w:rsid w:val="004C4B3E"/>
    <w:rsid w:val="004C4EC0"/>
    <w:rsid w:val="004C4F60"/>
    <w:rsid w:val="004C5102"/>
    <w:rsid w:val="004C52C7"/>
    <w:rsid w:val="004C537F"/>
    <w:rsid w:val="004C54D1"/>
    <w:rsid w:val="004C56F3"/>
    <w:rsid w:val="0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686"/>
    <w:rsid w:val="004D0850"/>
    <w:rsid w:val="004D0AF8"/>
    <w:rsid w:val="004D0CC4"/>
    <w:rsid w:val="004D0D33"/>
    <w:rsid w:val="004D0DCF"/>
    <w:rsid w:val="004D0FB8"/>
    <w:rsid w:val="004D175A"/>
    <w:rsid w:val="004D1DE5"/>
    <w:rsid w:val="004D2034"/>
    <w:rsid w:val="004D2DDF"/>
    <w:rsid w:val="004D2EED"/>
    <w:rsid w:val="004D3047"/>
    <w:rsid w:val="004D3352"/>
    <w:rsid w:val="004D3843"/>
    <w:rsid w:val="004D394F"/>
    <w:rsid w:val="004D3BAA"/>
    <w:rsid w:val="004D4009"/>
    <w:rsid w:val="004D402C"/>
    <w:rsid w:val="004D42B9"/>
    <w:rsid w:val="004D43BD"/>
    <w:rsid w:val="004D455E"/>
    <w:rsid w:val="004D5768"/>
    <w:rsid w:val="004D5837"/>
    <w:rsid w:val="004D5B7A"/>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0EC"/>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3BE"/>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B4"/>
    <w:rsid w:val="004F7356"/>
    <w:rsid w:val="004F73A8"/>
    <w:rsid w:val="004F7417"/>
    <w:rsid w:val="004F763D"/>
    <w:rsid w:val="004F78E6"/>
    <w:rsid w:val="004F79DF"/>
    <w:rsid w:val="004F7C81"/>
    <w:rsid w:val="004F7EEB"/>
    <w:rsid w:val="004F7F60"/>
    <w:rsid w:val="00500443"/>
    <w:rsid w:val="00500487"/>
    <w:rsid w:val="00500CDD"/>
    <w:rsid w:val="00500E2D"/>
    <w:rsid w:val="0050107E"/>
    <w:rsid w:val="00501503"/>
    <w:rsid w:val="00501643"/>
    <w:rsid w:val="00501848"/>
    <w:rsid w:val="0050195A"/>
    <w:rsid w:val="00501BC4"/>
    <w:rsid w:val="00501ED7"/>
    <w:rsid w:val="00501FBB"/>
    <w:rsid w:val="00502502"/>
    <w:rsid w:val="00502552"/>
    <w:rsid w:val="005025ED"/>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5D6"/>
    <w:rsid w:val="00511766"/>
    <w:rsid w:val="00511838"/>
    <w:rsid w:val="00511875"/>
    <w:rsid w:val="0051191B"/>
    <w:rsid w:val="00511D2B"/>
    <w:rsid w:val="00512428"/>
    <w:rsid w:val="0051297E"/>
    <w:rsid w:val="00512A01"/>
    <w:rsid w:val="00512C0E"/>
    <w:rsid w:val="00512D18"/>
    <w:rsid w:val="00512DA0"/>
    <w:rsid w:val="00512F87"/>
    <w:rsid w:val="0051340B"/>
    <w:rsid w:val="0051399F"/>
    <w:rsid w:val="00513BF1"/>
    <w:rsid w:val="00513FD9"/>
    <w:rsid w:val="00514885"/>
    <w:rsid w:val="00514CE7"/>
    <w:rsid w:val="00514EDF"/>
    <w:rsid w:val="0051567B"/>
    <w:rsid w:val="005157FA"/>
    <w:rsid w:val="0051592E"/>
    <w:rsid w:val="00515D13"/>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4A5"/>
    <w:rsid w:val="005246D6"/>
    <w:rsid w:val="00524C80"/>
    <w:rsid w:val="00524CD1"/>
    <w:rsid w:val="00525027"/>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27D4C"/>
    <w:rsid w:val="00527E54"/>
    <w:rsid w:val="005302F9"/>
    <w:rsid w:val="00530500"/>
    <w:rsid w:val="005308CD"/>
    <w:rsid w:val="00530E2A"/>
    <w:rsid w:val="0053124D"/>
    <w:rsid w:val="0053139B"/>
    <w:rsid w:val="00531551"/>
    <w:rsid w:val="00531579"/>
    <w:rsid w:val="005315D9"/>
    <w:rsid w:val="00531A27"/>
    <w:rsid w:val="00531A58"/>
    <w:rsid w:val="00531BDD"/>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502"/>
    <w:rsid w:val="005347BD"/>
    <w:rsid w:val="00534AA5"/>
    <w:rsid w:val="00534CA8"/>
    <w:rsid w:val="00535071"/>
    <w:rsid w:val="0053520F"/>
    <w:rsid w:val="0053552C"/>
    <w:rsid w:val="005355E2"/>
    <w:rsid w:val="005356A5"/>
    <w:rsid w:val="00535760"/>
    <w:rsid w:val="005365B0"/>
    <w:rsid w:val="00536A1F"/>
    <w:rsid w:val="00536CDF"/>
    <w:rsid w:val="00536DE9"/>
    <w:rsid w:val="00537903"/>
    <w:rsid w:val="0053795B"/>
    <w:rsid w:val="00537B06"/>
    <w:rsid w:val="00537CBE"/>
    <w:rsid w:val="00537FC6"/>
    <w:rsid w:val="005403F0"/>
    <w:rsid w:val="0054066B"/>
    <w:rsid w:val="00540B04"/>
    <w:rsid w:val="00540E62"/>
    <w:rsid w:val="00541660"/>
    <w:rsid w:val="00541808"/>
    <w:rsid w:val="00541BCB"/>
    <w:rsid w:val="00541E1E"/>
    <w:rsid w:val="0054297C"/>
    <w:rsid w:val="00542C48"/>
    <w:rsid w:val="00542E4B"/>
    <w:rsid w:val="00543237"/>
    <w:rsid w:val="00543780"/>
    <w:rsid w:val="00543A2C"/>
    <w:rsid w:val="00543B0F"/>
    <w:rsid w:val="00543B18"/>
    <w:rsid w:val="00543DCE"/>
    <w:rsid w:val="00544194"/>
    <w:rsid w:val="0054427C"/>
    <w:rsid w:val="0054436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47C3F"/>
    <w:rsid w:val="00550634"/>
    <w:rsid w:val="005507EA"/>
    <w:rsid w:val="00550C68"/>
    <w:rsid w:val="00550E0D"/>
    <w:rsid w:val="00551357"/>
    <w:rsid w:val="00551774"/>
    <w:rsid w:val="005525E4"/>
    <w:rsid w:val="00552A61"/>
    <w:rsid w:val="00552FD6"/>
    <w:rsid w:val="0055301E"/>
    <w:rsid w:val="005530BB"/>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8B"/>
    <w:rsid w:val="005573A8"/>
    <w:rsid w:val="005576C1"/>
    <w:rsid w:val="0055790D"/>
    <w:rsid w:val="00557B1D"/>
    <w:rsid w:val="00557B64"/>
    <w:rsid w:val="00557C78"/>
    <w:rsid w:val="0056009D"/>
    <w:rsid w:val="00560283"/>
    <w:rsid w:val="005602BB"/>
    <w:rsid w:val="005602F0"/>
    <w:rsid w:val="00560468"/>
    <w:rsid w:val="00560AF0"/>
    <w:rsid w:val="0056109D"/>
    <w:rsid w:val="00561A48"/>
    <w:rsid w:val="00561AE3"/>
    <w:rsid w:val="00562189"/>
    <w:rsid w:val="005622F6"/>
    <w:rsid w:val="005627F8"/>
    <w:rsid w:val="00562854"/>
    <w:rsid w:val="005628AE"/>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84F"/>
    <w:rsid w:val="00564B54"/>
    <w:rsid w:val="00564C14"/>
    <w:rsid w:val="005653ED"/>
    <w:rsid w:val="00565523"/>
    <w:rsid w:val="00565651"/>
    <w:rsid w:val="005656EC"/>
    <w:rsid w:val="005659C4"/>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F7A"/>
    <w:rsid w:val="0057707D"/>
    <w:rsid w:val="005779E4"/>
    <w:rsid w:val="00577AFE"/>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30"/>
    <w:rsid w:val="0058718C"/>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35B"/>
    <w:rsid w:val="00593CDF"/>
    <w:rsid w:val="00594041"/>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1A3"/>
    <w:rsid w:val="0059737F"/>
    <w:rsid w:val="005978E8"/>
    <w:rsid w:val="005979A2"/>
    <w:rsid w:val="00597AC0"/>
    <w:rsid w:val="00597D62"/>
    <w:rsid w:val="00597F24"/>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696"/>
    <w:rsid w:val="005A48C9"/>
    <w:rsid w:val="005A4CDD"/>
    <w:rsid w:val="005A6086"/>
    <w:rsid w:val="005A6093"/>
    <w:rsid w:val="005A617B"/>
    <w:rsid w:val="005A68C4"/>
    <w:rsid w:val="005A6D26"/>
    <w:rsid w:val="005A7708"/>
    <w:rsid w:val="005A7CD0"/>
    <w:rsid w:val="005A7D9E"/>
    <w:rsid w:val="005B0621"/>
    <w:rsid w:val="005B0686"/>
    <w:rsid w:val="005B0938"/>
    <w:rsid w:val="005B0D0F"/>
    <w:rsid w:val="005B0E33"/>
    <w:rsid w:val="005B1255"/>
    <w:rsid w:val="005B14F6"/>
    <w:rsid w:val="005B1EAF"/>
    <w:rsid w:val="005B2008"/>
    <w:rsid w:val="005B2250"/>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9A0"/>
    <w:rsid w:val="005B4D1E"/>
    <w:rsid w:val="005B50AC"/>
    <w:rsid w:val="005B56F8"/>
    <w:rsid w:val="005B57A6"/>
    <w:rsid w:val="005B58DE"/>
    <w:rsid w:val="005B5E6F"/>
    <w:rsid w:val="005B5FD8"/>
    <w:rsid w:val="005B6249"/>
    <w:rsid w:val="005B64D1"/>
    <w:rsid w:val="005B6634"/>
    <w:rsid w:val="005B6B3C"/>
    <w:rsid w:val="005B714C"/>
    <w:rsid w:val="005B726E"/>
    <w:rsid w:val="005B74BF"/>
    <w:rsid w:val="005B75CC"/>
    <w:rsid w:val="005B78DE"/>
    <w:rsid w:val="005B79C8"/>
    <w:rsid w:val="005B7A2F"/>
    <w:rsid w:val="005B7B24"/>
    <w:rsid w:val="005B7B3E"/>
    <w:rsid w:val="005B7C08"/>
    <w:rsid w:val="005C00E1"/>
    <w:rsid w:val="005C02B2"/>
    <w:rsid w:val="005C06FA"/>
    <w:rsid w:val="005C083C"/>
    <w:rsid w:val="005C0950"/>
    <w:rsid w:val="005C0E06"/>
    <w:rsid w:val="005C0EC8"/>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298"/>
    <w:rsid w:val="005C433E"/>
    <w:rsid w:val="005C44BC"/>
    <w:rsid w:val="005C45AE"/>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C7F70"/>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97B"/>
    <w:rsid w:val="005D29AC"/>
    <w:rsid w:val="005D2B97"/>
    <w:rsid w:val="005D2BD5"/>
    <w:rsid w:val="005D2FC1"/>
    <w:rsid w:val="005D31ED"/>
    <w:rsid w:val="005D3321"/>
    <w:rsid w:val="005D33DC"/>
    <w:rsid w:val="005D3C36"/>
    <w:rsid w:val="005D431F"/>
    <w:rsid w:val="005D47A9"/>
    <w:rsid w:val="005D48DA"/>
    <w:rsid w:val="005D494F"/>
    <w:rsid w:val="005D4BE9"/>
    <w:rsid w:val="005D4E57"/>
    <w:rsid w:val="005D52F3"/>
    <w:rsid w:val="005D54CD"/>
    <w:rsid w:val="005D5581"/>
    <w:rsid w:val="005D56EC"/>
    <w:rsid w:val="005D574A"/>
    <w:rsid w:val="005D580E"/>
    <w:rsid w:val="005D6166"/>
    <w:rsid w:val="005D63F4"/>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80"/>
    <w:rsid w:val="005E57FC"/>
    <w:rsid w:val="005E58EF"/>
    <w:rsid w:val="005E5B43"/>
    <w:rsid w:val="005E5E68"/>
    <w:rsid w:val="005E60A3"/>
    <w:rsid w:val="005E648F"/>
    <w:rsid w:val="005E65B8"/>
    <w:rsid w:val="005E6E68"/>
    <w:rsid w:val="005E753E"/>
    <w:rsid w:val="005E7DE6"/>
    <w:rsid w:val="005F0001"/>
    <w:rsid w:val="005F00AD"/>
    <w:rsid w:val="005F0751"/>
    <w:rsid w:val="005F0BF0"/>
    <w:rsid w:val="005F0C4D"/>
    <w:rsid w:val="005F15B7"/>
    <w:rsid w:val="005F17DF"/>
    <w:rsid w:val="005F19BE"/>
    <w:rsid w:val="005F1BD0"/>
    <w:rsid w:val="005F1E50"/>
    <w:rsid w:val="005F1F21"/>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A6B"/>
    <w:rsid w:val="005F5CDF"/>
    <w:rsid w:val="005F60B4"/>
    <w:rsid w:val="005F6242"/>
    <w:rsid w:val="005F6715"/>
    <w:rsid w:val="005F6795"/>
    <w:rsid w:val="005F6900"/>
    <w:rsid w:val="005F6A55"/>
    <w:rsid w:val="005F6B39"/>
    <w:rsid w:val="005F6B6E"/>
    <w:rsid w:val="005F6DC5"/>
    <w:rsid w:val="005F6E71"/>
    <w:rsid w:val="005F6FB0"/>
    <w:rsid w:val="005F72E8"/>
    <w:rsid w:val="005F73C0"/>
    <w:rsid w:val="00600230"/>
    <w:rsid w:val="00600646"/>
    <w:rsid w:val="006008C5"/>
    <w:rsid w:val="006008FE"/>
    <w:rsid w:val="00601164"/>
    <w:rsid w:val="0060120E"/>
    <w:rsid w:val="006014C6"/>
    <w:rsid w:val="00601A3E"/>
    <w:rsid w:val="00601B92"/>
    <w:rsid w:val="00601BAF"/>
    <w:rsid w:val="00601DD4"/>
    <w:rsid w:val="00601F29"/>
    <w:rsid w:val="006026A5"/>
    <w:rsid w:val="00602AB6"/>
    <w:rsid w:val="00602FB3"/>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381"/>
    <w:rsid w:val="00605A15"/>
    <w:rsid w:val="00605B14"/>
    <w:rsid w:val="006062A6"/>
    <w:rsid w:val="006062D9"/>
    <w:rsid w:val="006062DE"/>
    <w:rsid w:val="00606493"/>
    <w:rsid w:val="0060724D"/>
    <w:rsid w:val="00607296"/>
    <w:rsid w:val="006073BA"/>
    <w:rsid w:val="006075C6"/>
    <w:rsid w:val="00607D7A"/>
    <w:rsid w:val="0061034F"/>
    <w:rsid w:val="00610435"/>
    <w:rsid w:val="006105E5"/>
    <w:rsid w:val="00610973"/>
    <w:rsid w:val="00610C45"/>
    <w:rsid w:val="006111A1"/>
    <w:rsid w:val="006115E3"/>
    <w:rsid w:val="006118CF"/>
    <w:rsid w:val="006120C0"/>
    <w:rsid w:val="00612633"/>
    <w:rsid w:val="00613128"/>
    <w:rsid w:val="00613416"/>
    <w:rsid w:val="006136AE"/>
    <w:rsid w:val="00613984"/>
    <w:rsid w:val="00613A96"/>
    <w:rsid w:val="00613B12"/>
    <w:rsid w:val="00614040"/>
    <w:rsid w:val="0061426C"/>
    <w:rsid w:val="00614273"/>
    <w:rsid w:val="00614376"/>
    <w:rsid w:val="00614453"/>
    <w:rsid w:val="00614801"/>
    <w:rsid w:val="00614896"/>
    <w:rsid w:val="00614AB5"/>
    <w:rsid w:val="00614AD0"/>
    <w:rsid w:val="00614E2B"/>
    <w:rsid w:val="00615153"/>
    <w:rsid w:val="00615567"/>
    <w:rsid w:val="0061560E"/>
    <w:rsid w:val="00615D3A"/>
    <w:rsid w:val="00615D92"/>
    <w:rsid w:val="006160C2"/>
    <w:rsid w:val="006160DE"/>
    <w:rsid w:val="00616250"/>
    <w:rsid w:val="006163CA"/>
    <w:rsid w:val="0061729E"/>
    <w:rsid w:val="00617541"/>
    <w:rsid w:val="0061777A"/>
    <w:rsid w:val="006177C2"/>
    <w:rsid w:val="006178CF"/>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87C"/>
    <w:rsid w:val="00624946"/>
    <w:rsid w:val="00624980"/>
    <w:rsid w:val="00624B87"/>
    <w:rsid w:val="00624D85"/>
    <w:rsid w:val="00624DAB"/>
    <w:rsid w:val="00624E7D"/>
    <w:rsid w:val="0062536F"/>
    <w:rsid w:val="0062572C"/>
    <w:rsid w:val="00625758"/>
    <w:rsid w:val="00625986"/>
    <w:rsid w:val="00625C2C"/>
    <w:rsid w:val="00625E37"/>
    <w:rsid w:val="00626252"/>
    <w:rsid w:val="0062641C"/>
    <w:rsid w:val="006264A9"/>
    <w:rsid w:val="006267DD"/>
    <w:rsid w:val="00626FBD"/>
    <w:rsid w:val="0062708E"/>
    <w:rsid w:val="00627504"/>
    <w:rsid w:val="00627787"/>
    <w:rsid w:val="00627ACC"/>
    <w:rsid w:val="00627EAD"/>
    <w:rsid w:val="00630062"/>
    <w:rsid w:val="006301BA"/>
    <w:rsid w:val="0063040B"/>
    <w:rsid w:val="0063093D"/>
    <w:rsid w:val="00630BCE"/>
    <w:rsid w:val="00630C01"/>
    <w:rsid w:val="00630CA8"/>
    <w:rsid w:val="00630DD2"/>
    <w:rsid w:val="00630F0C"/>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C57"/>
    <w:rsid w:val="00634F64"/>
    <w:rsid w:val="00634FD9"/>
    <w:rsid w:val="00635074"/>
    <w:rsid w:val="0063542C"/>
    <w:rsid w:val="00635931"/>
    <w:rsid w:val="006359E6"/>
    <w:rsid w:val="00635ABA"/>
    <w:rsid w:val="00636B8D"/>
    <w:rsid w:val="00636BE8"/>
    <w:rsid w:val="00636DF1"/>
    <w:rsid w:val="00636E2D"/>
    <w:rsid w:val="00636E31"/>
    <w:rsid w:val="00636FD0"/>
    <w:rsid w:val="00637339"/>
    <w:rsid w:val="00637401"/>
    <w:rsid w:val="00637A72"/>
    <w:rsid w:val="00637EBB"/>
    <w:rsid w:val="00640752"/>
    <w:rsid w:val="00640962"/>
    <w:rsid w:val="00640CA2"/>
    <w:rsid w:val="00640EF5"/>
    <w:rsid w:val="006412A9"/>
    <w:rsid w:val="00641930"/>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47FB1"/>
    <w:rsid w:val="00650127"/>
    <w:rsid w:val="006501F6"/>
    <w:rsid w:val="00650749"/>
    <w:rsid w:val="00650795"/>
    <w:rsid w:val="00650B1A"/>
    <w:rsid w:val="00650C9F"/>
    <w:rsid w:val="00650DD9"/>
    <w:rsid w:val="0065118B"/>
    <w:rsid w:val="00651418"/>
    <w:rsid w:val="006514F2"/>
    <w:rsid w:val="006519D5"/>
    <w:rsid w:val="006520C0"/>
    <w:rsid w:val="00652685"/>
    <w:rsid w:val="0065296B"/>
    <w:rsid w:val="00652A41"/>
    <w:rsid w:val="00652A4E"/>
    <w:rsid w:val="00652BA6"/>
    <w:rsid w:val="00652D1D"/>
    <w:rsid w:val="0065358C"/>
    <w:rsid w:val="00653B15"/>
    <w:rsid w:val="00653BA3"/>
    <w:rsid w:val="00653FF7"/>
    <w:rsid w:val="00654113"/>
    <w:rsid w:val="006542FE"/>
    <w:rsid w:val="00654497"/>
    <w:rsid w:val="006544B4"/>
    <w:rsid w:val="0065471C"/>
    <w:rsid w:val="00654C95"/>
    <w:rsid w:val="00655214"/>
    <w:rsid w:val="0065547F"/>
    <w:rsid w:val="00655480"/>
    <w:rsid w:val="006558D6"/>
    <w:rsid w:val="00655903"/>
    <w:rsid w:val="00655FBD"/>
    <w:rsid w:val="00656144"/>
    <w:rsid w:val="00656DE0"/>
    <w:rsid w:val="00656DF7"/>
    <w:rsid w:val="00656E8E"/>
    <w:rsid w:val="006573CD"/>
    <w:rsid w:val="00657740"/>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4262"/>
    <w:rsid w:val="006643EA"/>
    <w:rsid w:val="00664480"/>
    <w:rsid w:val="0066495D"/>
    <w:rsid w:val="00665012"/>
    <w:rsid w:val="00665313"/>
    <w:rsid w:val="00665DDB"/>
    <w:rsid w:val="0066602E"/>
    <w:rsid w:val="006662CD"/>
    <w:rsid w:val="006663CA"/>
    <w:rsid w:val="006664BA"/>
    <w:rsid w:val="006666E0"/>
    <w:rsid w:val="00666815"/>
    <w:rsid w:val="006669A1"/>
    <w:rsid w:val="00666A40"/>
    <w:rsid w:val="00666E5B"/>
    <w:rsid w:val="00666F8A"/>
    <w:rsid w:val="00667460"/>
    <w:rsid w:val="00667F3A"/>
    <w:rsid w:val="00667FEB"/>
    <w:rsid w:val="00670122"/>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33D8"/>
    <w:rsid w:val="0067366E"/>
    <w:rsid w:val="00673A53"/>
    <w:rsid w:val="00673EB9"/>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AA"/>
    <w:rsid w:val="006800B6"/>
    <w:rsid w:val="00680114"/>
    <w:rsid w:val="006801D9"/>
    <w:rsid w:val="00680284"/>
    <w:rsid w:val="006802B3"/>
    <w:rsid w:val="006804B4"/>
    <w:rsid w:val="006805AA"/>
    <w:rsid w:val="00680847"/>
    <w:rsid w:val="006808FA"/>
    <w:rsid w:val="0068090D"/>
    <w:rsid w:val="00681180"/>
    <w:rsid w:val="0068124F"/>
    <w:rsid w:val="00681386"/>
    <w:rsid w:val="006813AC"/>
    <w:rsid w:val="00681537"/>
    <w:rsid w:val="0068177C"/>
    <w:rsid w:val="00681855"/>
    <w:rsid w:val="00681856"/>
    <w:rsid w:val="00681B91"/>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89"/>
    <w:rsid w:val="00684097"/>
    <w:rsid w:val="0068445B"/>
    <w:rsid w:val="0068473C"/>
    <w:rsid w:val="00684A30"/>
    <w:rsid w:val="00684C46"/>
    <w:rsid w:val="00684CAD"/>
    <w:rsid w:val="00684F69"/>
    <w:rsid w:val="00684FFA"/>
    <w:rsid w:val="00685462"/>
    <w:rsid w:val="00685C0E"/>
    <w:rsid w:val="00686222"/>
    <w:rsid w:val="0068623A"/>
    <w:rsid w:val="0068685C"/>
    <w:rsid w:val="00686CA4"/>
    <w:rsid w:val="00686DED"/>
    <w:rsid w:val="00686FB8"/>
    <w:rsid w:val="0068764B"/>
    <w:rsid w:val="00687C19"/>
    <w:rsid w:val="00687E5E"/>
    <w:rsid w:val="00690286"/>
    <w:rsid w:val="006903E5"/>
    <w:rsid w:val="00690714"/>
    <w:rsid w:val="00690C39"/>
    <w:rsid w:val="00690DD3"/>
    <w:rsid w:val="006913AC"/>
    <w:rsid w:val="00691886"/>
    <w:rsid w:val="00691A48"/>
    <w:rsid w:val="00691B19"/>
    <w:rsid w:val="00692101"/>
    <w:rsid w:val="006923E4"/>
    <w:rsid w:val="006923EA"/>
    <w:rsid w:val="00692602"/>
    <w:rsid w:val="006930F1"/>
    <w:rsid w:val="0069312F"/>
    <w:rsid w:val="00693249"/>
    <w:rsid w:val="006937A1"/>
    <w:rsid w:val="00693B67"/>
    <w:rsid w:val="00693C99"/>
    <w:rsid w:val="00693D8E"/>
    <w:rsid w:val="00694151"/>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388"/>
    <w:rsid w:val="0069746E"/>
    <w:rsid w:val="00697490"/>
    <w:rsid w:val="0069750F"/>
    <w:rsid w:val="006976D9"/>
    <w:rsid w:val="0069787C"/>
    <w:rsid w:val="006A0024"/>
    <w:rsid w:val="006A045B"/>
    <w:rsid w:val="006A0477"/>
    <w:rsid w:val="006A060F"/>
    <w:rsid w:val="006A1425"/>
    <w:rsid w:val="006A1623"/>
    <w:rsid w:val="006A1A3F"/>
    <w:rsid w:val="006A1C7F"/>
    <w:rsid w:val="006A1DCD"/>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7C7"/>
    <w:rsid w:val="006A692E"/>
    <w:rsid w:val="006A6973"/>
    <w:rsid w:val="006A6E3F"/>
    <w:rsid w:val="006A709F"/>
    <w:rsid w:val="006A73FC"/>
    <w:rsid w:val="006A7424"/>
    <w:rsid w:val="006A784E"/>
    <w:rsid w:val="006A785E"/>
    <w:rsid w:val="006A7C2B"/>
    <w:rsid w:val="006B0373"/>
    <w:rsid w:val="006B04CD"/>
    <w:rsid w:val="006B07AA"/>
    <w:rsid w:val="006B0A4B"/>
    <w:rsid w:val="006B0D57"/>
    <w:rsid w:val="006B1077"/>
    <w:rsid w:val="006B1453"/>
    <w:rsid w:val="006B1912"/>
    <w:rsid w:val="006B1C3C"/>
    <w:rsid w:val="006B20B8"/>
    <w:rsid w:val="006B2117"/>
    <w:rsid w:val="006B211B"/>
    <w:rsid w:val="006B26D6"/>
    <w:rsid w:val="006B2B2A"/>
    <w:rsid w:val="006B321B"/>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09"/>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1CF1"/>
    <w:rsid w:val="006C1E16"/>
    <w:rsid w:val="006C2016"/>
    <w:rsid w:val="006C2022"/>
    <w:rsid w:val="006C2141"/>
    <w:rsid w:val="006C23F4"/>
    <w:rsid w:val="006C252E"/>
    <w:rsid w:val="006C2C70"/>
    <w:rsid w:val="006C2EF1"/>
    <w:rsid w:val="006C2FBF"/>
    <w:rsid w:val="006C2FF4"/>
    <w:rsid w:val="006C34C0"/>
    <w:rsid w:val="006C358F"/>
    <w:rsid w:val="006C38D8"/>
    <w:rsid w:val="006C38F9"/>
    <w:rsid w:val="006C3F11"/>
    <w:rsid w:val="006C3F4C"/>
    <w:rsid w:val="006C42D1"/>
    <w:rsid w:val="006C44E0"/>
    <w:rsid w:val="006C4D92"/>
    <w:rsid w:val="006C4E64"/>
    <w:rsid w:val="006C51AD"/>
    <w:rsid w:val="006C58CB"/>
    <w:rsid w:val="006C5A68"/>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13C"/>
    <w:rsid w:val="006D4363"/>
    <w:rsid w:val="006D436E"/>
    <w:rsid w:val="006D488A"/>
    <w:rsid w:val="006D4AA6"/>
    <w:rsid w:val="006D4BE7"/>
    <w:rsid w:val="006D4BED"/>
    <w:rsid w:val="006D52BB"/>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6C"/>
    <w:rsid w:val="006E134A"/>
    <w:rsid w:val="006E1476"/>
    <w:rsid w:val="006E14EE"/>
    <w:rsid w:val="006E1E60"/>
    <w:rsid w:val="006E2107"/>
    <w:rsid w:val="006E2255"/>
    <w:rsid w:val="006E228E"/>
    <w:rsid w:val="006E242D"/>
    <w:rsid w:val="006E2948"/>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6D5"/>
    <w:rsid w:val="006E6755"/>
    <w:rsid w:val="006E7280"/>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48A"/>
    <w:rsid w:val="006F352F"/>
    <w:rsid w:val="006F3973"/>
    <w:rsid w:val="006F48BF"/>
    <w:rsid w:val="006F48CD"/>
    <w:rsid w:val="006F4A24"/>
    <w:rsid w:val="006F5D18"/>
    <w:rsid w:val="006F6159"/>
    <w:rsid w:val="006F6194"/>
    <w:rsid w:val="006F64D2"/>
    <w:rsid w:val="006F64FE"/>
    <w:rsid w:val="006F6658"/>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B8"/>
    <w:rsid w:val="00703306"/>
    <w:rsid w:val="00703456"/>
    <w:rsid w:val="00703748"/>
    <w:rsid w:val="007043A3"/>
    <w:rsid w:val="00704BE4"/>
    <w:rsid w:val="00704C1D"/>
    <w:rsid w:val="00704DF7"/>
    <w:rsid w:val="00705042"/>
    <w:rsid w:val="007051E8"/>
    <w:rsid w:val="007053F2"/>
    <w:rsid w:val="00705512"/>
    <w:rsid w:val="00706087"/>
    <w:rsid w:val="0070617E"/>
    <w:rsid w:val="00706300"/>
    <w:rsid w:val="00706359"/>
    <w:rsid w:val="00706372"/>
    <w:rsid w:val="007064F6"/>
    <w:rsid w:val="00706528"/>
    <w:rsid w:val="00706569"/>
    <w:rsid w:val="00706B7C"/>
    <w:rsid w:val="00706BC1"/>
    <w:rsid w:val="00706C51"/>
    <w:rsid w:val="00707155"/>
    <w:rsid w:val="00707222"/>
    <w:rsid w:val="0070771B"/>
    <w:rsid w:val="00707A88"/>
    <w:rsid w:val="00707B22"/>
    <w:rsid w:val="00707BE7"/>
    <w:rsid w:val="00707E63"/>
    <w:rsid w:val="0071030A"/>
    <w:rsid w:val="00710559"/>
    <w:rsid w:val="00710AAE"/>
    <w:rsid w:val="00710C22"/>
    <w:rsid w:val="00710E79"/>
    <w:rsid w:val="00711084"/>
    <w:rsid w:val="007110BD"/>
    <w:rsid w:val="007115D0"/>
    <w:rsid w:val="00711A40"/>
    <w:rsid w:val="00712495"/>
    <w:rsid w:val="00712649"/>
    <w:rsid w:val="00712926"/>
    <w:rsid w:val="00712A8F"/>
    <w:rsid w:val="00712D5F"/>
    <w:rsid w:val="00713566"/>
    <w:rsid w:val="00713D5E"/>
    <w:rsid w:val="0071468A"/>
    <w:rsid w:val="00714935"/>
    <w:rsid w:val="00714ACC"/>
    <w:rsid w:val="00714AFE"/>
    <w:rsid w:val="00714FE3"/>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11CF"/>
    <w:rsid w:val="00721342"/>
    <w:rsid w:val="007214D4"/>
    <w:rsid w:val="00721C9B"/>
    <w:rsid w:val="00721F0F"/>
    <w:rsid w:val="00721F49"/>
    <w:rsid w:val="00722551"/>
    <w:rsid w:val="00722581"/>
    <w:rsid w:val="00722A6E"/>
    <w:rsid w:val="00723089"/>
    <w:rsid w:val="007234A1"/>
    <w:rsid w:val="00723516"/>
    <w:rsid w:val="00723545"/>
    <w:rsid w:val="007237BB"/>
    <w:rsid w:val="00723C08"/>
    <w:rsid w:val="00723DE3"/>
    <w:rsid w:val="00723F4B"/>
    <w:rsid w:val="00724AFF"/>
    <w:rsid w:val="007252FF"/>
    <w:rsid w:val="00725386"/>
    <w:rsid w:val="007255D9"/>
    <w:rsid w:val="007258AF"/>
    <w:rsid w:val="00725C83"/>
    <w:rsid w:val="00726035"/>
    <w:rsid w:val="00726313"/>
    <w:rsid w:val="007263FE"/>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2F1"/>
    <w:rsid w:val="00732660"/>
    <w:rsid w:val="00732F54"/>
    <w:rsid w:val="0073348C"/>
    <w:rsid w:val="007334B2"/>
    <w:rsid w:val="0073398F"/>
    <w:rsid w:val="00733BB8"/>
    <w:rsid w:val="00734118"/>
    <w:rsid w:val="00734AB8"/>
    <w:rsid w:val="00734CDA"/>
    <w:rsid w:val="0073513D"/>
    <w:rsid w:val="007358BB"/>
    <w:rsid w:val="00735915"/>
    <w:rsid w:val="00735D47"/>
    <w:rsid w:val="00736086"/>
    <w:rsid w:val="00736498"/>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7A3"/>
    <w:rsid w:val="0075384D"/>
    <w:rsid w:val="00753F88"/>
    <w:rsid w:val="0075442E"/>
    <w:rsid w:val="00754E62"/>
    <w:rsid w:val="0075508D"/>
    <w:rsid w:val="00755267"/>
    <w:rsid w:val="0075570A"/>
    <w:rsid w:val="00755A15"/>
    <w:rsid w:val="00755B2F"/>
    <w:rsid w:val="00755E10"/>
    <w:rsid w:val="007562E3"/>
    <w:rsid w:val="007567BA"/>
    <w:rsid w:val="00756C9C"/>
    <w:rsid w:val="00756D45"/>
    <w:rsid w:val="00756FB1"/>
    <w:rsid w:val="007572DC"/>
    <w:rsid w:val="00757876"/>
    <w:rsid w:val="00757CD7"/>
    <w:rsid w:val="00757E15"/>
    <w:rsid w:val="00757F3E"/>
    <w:rsid w:val="0075C594"/>
    <w:rsid w:val="00760251"/>
    <w:rsid w:val="007602A7"/>
    <w:rsid w:val="00760505"/>
    <w:rsid w:val="00760550"/>
    <w:rsid w:val="00760821"/>
    <w:rsid w:val="00760A12"/>
    <w:rsid w:val="00760AC5"/>
    <w:rsid w:val="00760F75"/>
    <w:rsid w:val="00760FB8"/>
    <w:rsid w:val="00761B1C"/>
    <w:rsid w:val="00761F95"/>
    <w:rsid w:val="00761FF5"/>
    <w:rsid w:val="00762139"/>
    <w:rsid w:val="00762A6F"/>
    <w:rsid w:val="00762C30"/>
    <w:rsid w:val="00762CD8"/>
    <w:rsid w:val="00762D4D"/>
    <w:rsid w:val="00762F99"/>
    <w:rsid w:val="00762F9F"/>
    <w:rsid w:val="00762FC5"/>
    <w:rsid w:val="0076373E"/>
    <w:rsid w:val="00763893"/>
    <w:rsid w:val="00763914"/>
    <w:rsid w:val="00763B51"/>
    <w:rsid w:val="00763B5F"/>
    <w:rsid w:val="0076410C"/>
    <w:rsid w:val="0076416B"/>
    <w:rsid w:val="007642BB"/>
    <w:rsid w:val="007643BF"/>
    <w:rsid w:val="00764548"/>
    <w:rsid w:val="00764C01"/>
    <w:rsid w:val="00764C62"/>
    <w:rsid w:val="00764F12"/>
    <w:rsid w:val="00765180"/>
    <w:rsid w:val="007652B5"/>
    <w:rsid w:val="00765662"/>
    <w:rsid w:val="0076568D"/>
    <w:rsid w:val="00765FAD"/>
    <w:rsid w:val="0076604D"/>
    <w:rsid w:val="007665EF"/>
    <w:rsid w:val="0076669F"/>
    <w:rsid w:val="007667FC"/>
    <w:rsid w:val="00766CC7"/>
    <w:rsid w:val="00766CE4"/>
    <w:rsid w:val="00766D32"/>
    <w:rsid w:val="007670EA"/>
    <w:rsid w:val="00767118"/>
    <w:rsid w:val="007672C1"/>
    <w:rsid w:val="00767342"/>
    <w:rsid w:val="0076796E"/>
    <w:rsid w:val="00767D72"/>
    <w:rsid w:val="00767F1E"/>
    <w:rsid w:val="00770403"/>
    <w:rsid w:val="00770559"/>
    <w:rsid w:val="007707E9"/>
    <w:rsid w:val="00770803"/>
    <w:rsid w:val="007708C0"/>
    <w:rsid w:val="00770A11"/>
    <w:rsid w:val="00770B41"/>
    <w:rsid w:val="00770C33"/>
    <w:rsid w:val="00770D13"/>
    <w:rsid w:val="00771199"/>
    <w:rsid w:val="007711B1"/>
    <w:rsid w:val="007711E5"/>
    <w:rsid w:val="007713C7"/>
    <w:rsid w:val="0077146A"/>
    <w:rsid w:val="00771745"/>
    <w:rsid w:val="00772087"/>
    <w:rsid w:val="007722A6"/>
    <w:rsid w:val="0077288F"/>
    <w:rsid w:val="0077359C"/>
    <w:rsid w:val="007739A7"/>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56A"/>
    <w:rsid w:val="0078160E"/>
    <w:rsid w:val="007818F6"/>
    <w:rsid w:val="00781A0F"/>
    <w:rsid w:val="00781D70"/>
    <w:rsid w:val="007823BD"/>
    <w:rsid w:val="007825CB"/>
    <w:rsid w:val="00782A32"/>
    <w:rsid w:val="00782DB0"/>
    <w:rsid w:val="0078320C"/>
    <w:rsid w:val="007839DD"/>
    <w:rsid w:val="00784026"/>
    <w:rsid w:val="007841CA"/>
    <w:rsid w:val="0078483B"/>
    <w:rsid w:val="00784A8B"/>
    <w:rsid w:val="00784B89"/>
    <w:rsid w:val="00784D4C"/>
    <w:rsid w:val="0078512E"/>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5048"/>
    <w:rsid w:val="007953A4"/>
    <w:rsid w:val="00795807"/>
    <w:rsid w:val="00795BB1"/>
    <w:rsid w:val="0079648A"/>
    <w:rsid w:val="0079672D"/>
    <w:rsid w:val="00796AFC"/>
    <w:rsid w:val="00796E8D"/>
    <w:rsid w:val="00796EF2"/>
    <w:rsid w:val="007970D3"/>
    <w:rsid w:val="0079777B"/>
    <w:rsid w:val="00797D8E"/>
    <w:rsid w:val="007A0051"/>
    <w:rsid w:val="007A0103"/>
    <w:rsid w:val="007A0572"/>
    <w:rsid w:val="007A0DAF"/>
    <w:rsid w:val="007A15AB"/>
    <w:rsid w:val="007A166D"/>
    <w:rsid w:val="007A1778"/>
    <w:rsid w:val="007A2033"/>
    <w:rsid w:val="007A2539"/>
    <w:rsid w:val="007A2653"/>
    <w:rsid w:val="007A2857"/>
    <w:rsid w:val="007A2D11"/>
    <w:rsid w:val="007A39CD"/>
    <w:rsid w:val="007A464A"/>
    <w:rsid w:val="007A468A"/>
    <w:rsid w:val="007A49FC"/>
    <w:rsid w:val="007A4B21"/>
    <w:rsid w:val="007A4BAD"/>
    <w:rsid w:val="007A4C26"/>
    <w:rsid w:val="007A4D92"/>
    <w:rsid w:val="007A4E2A"/>
    <w:rsid w:val="007A5188"/>
    <w:rsid w:val="007A51BE"/>
    <w:rsid w:val="007A5595"/>
    <w:rsid w:val="007A5606"/>
    <w:rsid w:val="007A5643"/>
    <w:rsid w:val="007A56A0"/>
    <w:rsid w:val="007A5768"/>
    <w:rsid w:val="007A5B96"/>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96C"/>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CD2"/>
    <w:rsid w:val="007C1D29"/>
    <w:rsid w:val="007C1D98"/>
    <w:rsid w:val="007C1DB3"/>
    <w:rsid w:val="007C1DE8"/>
    <w:rsid w:val="007C20B9"/>
    <w:rsid w:val="007C2170"/>
    <w:rsid w:val="007C25AB"/>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7C4"/>
    <w:rsid w:val="007C5AFC"/>
    <w:rsid w:val="007C5D62"/>
    <w:rsid w:val="007C60E8"/>
    <w:rsid w:val="007C6406"/>
    <w:rsid w:val="007C64CE"/>
    <w:rsid w:val="007C6588"/>
    <w:rsid w:val="007C6A2D"/>
    <w:rsid w:val="007C6CEB"/>
    <w:rsid w:val="007C6EA9"/>
    <w:rsid w:val="007C70D8"/>
    <w:rsid w:val="007C71E9"/>
    <w:rsid w:val="007C77B2"/>
    <w:rsid w:val="007C7B2C"/>
    <w:rsid w:val="007C7E3D"/>
    <w:rsid w:val="007D0090"/>
    <w:rsid w:val="007D02E4"/>
    <w:rsid w:val="007D06CA"/>
    <w:rsid w:val="007D07CB"/>
    <w:rsid w:val="007D07FF"/>
    <w:rsid w:val="007D0858"/>
    <w:rsid w:val="007D0AD7"/>
    <w:rsid w:val="007D0BC4"/>
    <w:rsid w:val="007D0F11"/>
    <w:rsid w:val="007D10DC"/>
    <w:rsid w:val="007D138B"/>
    <w:rsid w:val="007D1A11"/>
    <w:rsid w:val="007D1B89"/>
    <w:rsid w:val="007D22D7"/>
    <w:rsid w:val="007D24C6"/>
    <w:rsid w:val="007D2A60"/>
    <w:rsid w:val="007D3024"/>
    <w:rsid w:val="007D360E"/>
    <w:rsid w:val="007D3618"/>
    <w:rsid w:val="007D361A"/>
    <w:rsid w:val="007D3AA5"/>
    <w:rsid w:val="007D46A1"/>
    <w:rsid w:val="007D4906"/>
    <w:rsid w:val="007D4CCF"/>
    <w:rsid w:val="007D4D06"/>
    <w:rsid w:val="007D5637"/>
    <w:rsid w:val="007D576F"/>
    <w:rsid w:val="007D5B7E"/>
    <w:rsid w:val="007D66E4"/>
    <w:rsid w:val="007D6973"/>
    <w:rsid w:val="007D6CA8"/>
    <w:rsid w:val="007D7466"/>
    <w:rsid w:val="007D7487"/>
    <w:rsid w:val="007D7B97"/>
    <w:rsid w:val="007D7C1C"/>
    <w:rsid w:val="007D7DA6"/>
    <w:rsid w:val="007E004A"/>
    <w:rsid w:val="007E0075"/>
    <w:rsid w:val="007E0176"/>
    <w:rsid w:val="007E01DA"/>
    <w:rsid w:val="007E0246"/>
    <w:rsid w:val="007E129B"/>
    <w:rsid w:val="007E144D"/>
    <w:rsid w:val="007E1483"/>
    <w:rsid w:val="007E18B4"/>
    <w:rsid w:val="007E20B2"/>
    <w:rsid w:val="007E2365"/>
    <w:rsid w:val="007E2656"/>
    <w:rsid w:val="007E2927"/>
    <w:rsid w:val="007E2C22"/>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9FD"/>
    <w:rsid w:val="007E6102"/>
    <w:rsid w:val="007E617D"/>
    <w:rsid w:val="007E631E"/>
    <w:rsid w:val="007E6682"/>
    <w:rsid w:val="007E68B9"/>
    <w:rsid w:val="007E6A4C"/>
    <w:rsid w:val="007E7422"/>
    <w:rsid w:val="007E748F"/>
    <w:rsid w:val="007E79BB"/>
    <w:rsid w:val="007E79FA"/>
    <w:rsid w:val="007E7C4E"/>
    <w:rsid w:val="007E7EA3"/>
    <w:rsid w:val="007F01A7"/>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520"/>
    <w:rsid w:val="007F3651"/>
    <w:rsid w:val="007F369D"/>
    <w:rsid w:val="007F36FD"/>
    <w:rsid w:val="007F3817"/>
    <w:rsid w:val="007F3B5F"/>
    <w:rsid w:val="007F3D4B"/>
    <w:rsid w:val="007F4133"/>
    <w:rsid w:val="007F434E"/>
    <w:rsid w:val="007F439F"/>
    <w:rsid w:val="007F45BA"/>
    <w:rsid w:val="007F4B2E"/>
    <w:rsid w:val="007F503C"/>
    <w:rsid w:val="007F55B8"/>
    <w:rsid w:val="007F5787"/>
    <w:rsid w:val="007F5910"/>
    <w:rsid w:val="007F5B99"/>
    <w:rsid w:val="007F5BAB"/>
    <w:rsid w:val="007F5CFC"/>
    <w:rsid w:val="007F6343"/>
    <w:rsid w:val="007F6A80"/>
    <w:rsid w:val="007F6C03"/>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229"/>
    <w:rsid w:val="008036AA"/>
    <w:rsid w:val="00803A79"/>
    <w:rsid w:val="00803BC8"/>
    <w:rsid w:val="00803E43"/>
    <w:rsid w:val="00803EE6"/>
    <w:rsid w:val="0080451D"/>
    <w:rsid w:val="0080488C"/>
    <w:rsid w:val="008048FC"/>
    <w:rsid w:val="00804D73"/>
    <w:rsid w:val="008052CC"/>
    <w:rsid w:val="008059C5"/>
    <w:rsid w:val="00805B38"/>
    <w:rsid w:val="00805CC4"/>
    <w:rsid w:val="00805E3A"/>
    <w:rsid w:val="00806767"/>
    <w:rsid w:val="008067E0"/>
    <w:rsid w:val="00806904"/>
    <w:rsid w:val="00806B79"/>
    <w:rsid w:val="00807093"/>
    <w:rsid w:val="00807139"/>
    <w:rsid w:val="008071BB"/>
    <w:rsid w:val="0080720B"/>
    <w:rsid w:val="00807367"/>
    <w:rsid w:val="008079E3"/>
    <w:rsid w:val="00807B1D"/>
    <w:rsid w:val="00807D2F"/>
    <w:rsid w:val="008103ED"/>
    <w:rsid w:val="00810ED8"/>
    <w:rsid w:val="00810FF1"/>
    <w:rsid w:val="0081111A"/>
    <w:rsid w:val="00811141"/>
    <w:rsid w:val="0081195E"/>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4997"/>
    <w:rsid w:val="00815922"/>
    <w:rsid w:val="00815C18"/>
    <w:rsid w:val="00815C3D"/>
    <w:rsid w:val="00815EBB"/>
    <w:rsid w:val="008163C7"/>
    <w:rsid w:val="008165E0"/>
    <w:rsid w:val="008167E7"/>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A59"/>
    <w:rsid w:val="00820FE6"/>
    <w:rsid w:val="008210D0"/>
    <w:rsid w:val="00821313"/>
    <w:rsid w:val="008216B2"/>
    <w:rsid w:val="00821DC1"/>
    <w:rsid w:val="008223D7"/>
    <w:rsid w:val="00822549"/>
    <w:rsid w:val="008227E9"/>
    <w:rsid w:val="00822D15"/>
    <w:rsid w:val="008232DE"/>
    <w:rsid w:val="00823631"/>
    <w:rsid w:val="0082364C"/>
    <w:rsid w:val="008240E5"/>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22A"/>
    <w:rsid w:val="00830368"/>
    <w:rsid w:val="00830491"/>
    <w:rsid w:val="008313AE"/>
    <w:rsid w:val="008315B3"/>
    <w:rsid w:val="008317D8"/>
    <w:rsid w:val="00831DD2"/>
    <w:rsid w:val="008320CB"/>
    <w:rsid w:val="00832F07"/>
    <w:rsid w:val="0083330F"/>
    <w:rsid w:val="0083382D"/>
    <w:rsid w:val="00833ED6"/>
    <w:rsid w:val="00834035"/>
    <w:rsid w:val="008345B0"/>
    <w:rsid w:val="00834B7A"/>
    <w:rsid w:val="00834CBA"/>
    <w:rsid w:val="0083547F"/>
    <w:rsid w:val="008354F0"/>
    <w:rsid w:val="00835659"/>
    <w:rsid w:val="00835986"/>
    <w:rsid w:val="00835C03"/>
    <w:rsid w:val="0083609F"/>
    <w:rsid w:val="00836694"/>
    <w:rsid w:val="00836BE9"/>
    <w:rsid w:val="00836EE9"/>
    <w:rsid w:val="008371C4"/>
    <w:rsid w:val="00837241"/>
    <w:rsid w:val="00837A10"/>
    <w:rsid w:val="00837A86"/>
    <w:rsid w:val="00837CB9"/>
    <w:rsid w:val="0084014B"/>
    <w:rsid w:val="008401EA"/>
    <w:rsid w:val="008401F0"/>
    <w:rsid w:val="00840225"/>
    <w:rsid w:val="0084052D"/>
    <w:rsid w:val="00841188"/>
    <w:rsid w:val="0084159D"/>
    <w:rsid w:val="0084166E"/>
    <w:rsid w:val="00841F03"/>
    <w:rsid w:val="008422A0"/>
    <w:rsid w:val="00842833"/>
    <w:rsid w:val="00842869"/>
    <w:rsid w:val="00842A63"/>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8A5"/>
    <w:rsid w:val="00854EA4"/>
    <w:rsid w:val="00855033"/>
    <w:rsid w:val="00855040"/>
    <w:rsid w:val="00855143"/>
    <w:rsid w:val="008551D0"/>
    <w:rsid w:val="00855CA5"/>
    <w:rsid w:val="00855F8A"/>
    <w:rsid w:val="00856723"/>
    <w:rsid w:val="00857B44"/>
    <w:rsid w:val="00857C6E"/>
    <w:rsid w:val="00857DC5"/>
    <w:rsid w:val="0086000D"/>
    <w:rsid w:val="00860043"/>
    <w:rsid w:val="00860406"/>
    <w:rsid w:val="008610F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67693"/>
    <w:rsid w:val="008704F7"/>
    <w:rsid w:val="0087064B"/>
    <w:rsid w:val="00870A1E"/>
    <w:rsid w:val="00870A57"/>
    <w:rsid w:val="00870B6F"/>
    <w:rsid w:val="00870D03"/>
    <w:rsid w:val="008712A1"/>
    <w:rsid w:val="0087140F"/>
    <w:rsid w:val="00871CB7"/>
    <w:rsid w:val="00871D79"/>
    <w:rsid w:val="00871E57"/>
    <w:rsid w:val="00872791"/>
    <w:rsid w:val="00873596"/>
    <w:rsid w:val="00873765"/>
    <w:rsid w:val="008741B0"/>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977"/>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2AE"/>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69C"/>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2F62"/>
    <w:rsid w:val="0089387C"/>
    <w:rsid w:val="008939A6"/>
    <w:rsid w:val="00893A3D"/>
    <w:rsid w:val="00893AF3"/>
    <w:rsid w:val="00893C31"/>
    <w:rsid w:val="00893F5C"/>
    <w:rsid w:val="0089518B"/>
    <w:rsid w:val="00895507"/>
    <w:rsid w:val="0089578A"/>
    <w:rsid w:val="008957B0"/>
    <w:rsid w:val="00895C15"/>
    <w:rsid w:val="00895F7E"/>
    <w:rsid w:val="008961A5"/>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844"/>
    <w:rsid w:val="008A1C4C"/>
    <w:rsid w:val="008A1F6D"/>
    <w:rsid w:val="008A2059"/>
    <w:rsid w:val="008A217D"/>
    <w:rsid w:val="008A219F"/>
    <w:rsid w:val="008A26B6"/>
    <w:rsid w:val="008A36DA"/>
    <w:rsid w:val="008A3A70"/>
    <w:rsid w:val="008A3E39"/>
    <w:rsid w:val="008A45B3"/>
    <w:rsid w:val="008A4670"/>
    <w:rsid w:val="008A5371"/>
    <w:rsid w:val="008A583D"/>
    <w:rsid w:val="008A59D2"/>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777"/>
    <w:rsid w:val="008B4D91"/>
    <w:rsid w:val="008B5009"/>
    <w:rsid w:val="008B5096"/>
    <w:rsid w:val="008B51A5"/>
    <w:rsid w:val="008B592E"/>
    <w:rsid w:val="008B599E"/>
    <w:rsid w:val="008B6270"/>
    <w:rsid w:val="008B66FD"/>
    <w:rsid w:val="008B6736"/>
    <w:rsid w:val="008B68A7"/>
    <w:rsid w:val="008B6A82"/>
    <w:rsid w:val="008B6A8B"/>
    <w:rsid w:val="008B6B70"/>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26C"/>
    <w:rsid w:val="008C14D7"/>
    <w:rsid w:val="008C1740"/>
    <w:rsid w:val="008C176A"/>
    <w:rsid w:val="008C1ADF"/>
    <w:rsid w:val="008C1BD6"/>
    <w:rsid w:val="008C1DDF"/>
    <w:rsid w:val="008C2589"/>
    <w:rsid w:val="008C2E18"/>
    <w:rsid w:val="008C2F5B"/>
    <w:rsid w:val="008C336C"/>
    <w:rsid w:val="008C34D7"/>
    <w:rsid w:val="008C3637"/>
    <w:rsid w:val="008C367D"/>
    <w:rsid w:val="008C37A0"/>
    <w:rsid w:val="008C3868"/>
    <w:rsid w:val="008C39B7"/>
    <w:rsid w:val="008C3AE4"/>
    <w:rsid w:val="008C4086"/>
    <w:rsid w:val="008C4097"/>
    <w:rsid w:val="008C496E"/>
    <w:rsid w:val="008C49A9"/>
    <w:rsid w:val="008C4F30"/>
    <w:rsid w:val="008C5004"/>
    <w:rsid w:val="008C5403"/>
    <w:rsid w:val="008C57E0"/>
    <w:rsid w:val="008C58FB"/>
    <w:rsid w:val="008C5BFE"/>
    <w:rsid w:val="008C5E85"/>
    <w:rsid w:val="008C650C"/>
    <w:rsid w:val="008C6569"/>
    <w:rsid w:val="008C6639"/>
    <w:rsid w:val="008C6813"/>
    <w:rsid w:val="008C6B1F"/>
    <w:rsid w:val="008C6C66"/>
    <w:rsid w:val="008C7457"/>
    <w:rsid w:val="008C7467"/>
    <w:rsid w:val="008C7A3A"/>
    <w:rsid w:val="008C7E1D"/>
    <w:rsid w:val="008C7E7A"/>
    <w:rsid w:val="008D079E"/>
    <w:rsid w:val="008D09CC"/>
    <w:rsid w:val="008D0C68"/>
    <w:rsid w:val="008D1414"/>
    <w:rsid w:val="008D1551"/>
    <w:rsid w:val="008D19B6"/>
    <w:rsid w:val="008D1F0E"/>
    <w:rsid w:val="008D214A"/>
    <w:rsid w:val="008D231F"/>
    <w:rsid w:val="008D293A"/>
    <w:rsid w:val="008D2BEE"/>
    <w:rsid w:val="008D32F6"/>
    <w:rsid w:val="008D34A2"/>
    <w:rsid w:val="008D357A"/>
    <w:rsid w:val="008D376E"/>
    <w:rsid w:val="008D3A07"/>
    <w:rsid w:val="008D3BBB"/>
    <w:rsid w:val="008D3FB7"/>
    <w:rsid w:val="008D406C"/>
    <w:rsid w:val="008D409C"/>
    <w:rsid w:val="008D418F"/>
    <w:rsid w:val="008D4705"/>
    <w:rsid w:val="008D4880"/>
    <w:rsid w:val="008D4A33"/>
    <w:rsid w:val="008D4C89"/>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6ED2"/>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1A6"/>
    <w:rsid w:val="008E3676"/>
    <w:rsid w:val="008E3EDF"/>
    <w:rsid w:val="008E4436"/>
    <w:rsid w:val="008E4449"/>
    <w:rsid w:val="008E46F0"/>
    <w:rsid w:val="008E500B"/>
    <w:rsid w:val="008E546A"/>
    <w:rsid w:val="008E5C56"/>
    <w:rsid w:val="008E5C8F"/>
    <w:rsid w:val="008E6288"/>
    <w:rsid w:val="008E6438"/>
    <w:rsid w:val="008E6625"/>
    <w:rsid w:val="008E6645"/>
    <w:rsid w:val="008E6CCB"/>
    <w:rsid w:val="008E6EBE"/>
    <w:rsid w:val="008E6FB6"/>
    <w:rsid w:val="008E7186"/>
    <w:rsid w:val="008E7AAD"/>
    <w:rsid w:val="008F0113"/>
    <w:rsid w:val="008F0528"/>
    <w:rsid w:val="008F0606"/>
    <w:rsid w:val="008F07F0"/>
    <w:rsid w:val="008F0D03"/>
    <w:rsid w:val="008F0D63"/>
    <w:rsid w:val="008F0EBC"/>
    <w:rsid w:val="008F1276"/>
    <w:rsid w:val="008F13DD"/>
    <w:rsid w:val="008F175D"/>
    <w:rsid w:val="008F17BD"/>
    <w:rsid w:val="008F187A"/>
    <w:rsid w:val="008F1C95"/>
    <w:rsid w:val="008F1D50"/>
    <w:rsid w:val="008F1ECF"/>
    <w:rsid w:val="008F1F6E"/>
    <w:rsid w:val="008F241E"/>
    <w:rsid w:val="008F2C91"/>
    <w:rsid w:val="008F2FC5"/>
    <w:rsid w:val="008F31A6"/>
    <w:rsid w:val="008F3844"/>
    <w:rsid w:val="008F3DBC"/>
    <w:rsid w:val="008F3EC0"/>
    <w:rsid w:val="008F402B"/>
    <w:rsid w:val="008F443C"/>
    <w:rsid w:val="008F462A"/>
    <w:rsid w:val="008F4B16"/>
    <w:rsid w:val="008F4C37"/>
    <w:rsid w:val="008F4E02"/>
    <w:rsid w:val="008F4E89"/>
    <w:rsid w:val="008F5038"/>
    <w:rsid w:val="008F541D"/>
    <w:rsid w:val="008F54D9"/>
    <w:rsid w:val="008F557A"/>
    <w:rsid w:val="008F56D6"/>
    <w:rsid w:val="008F573E"/>
    <w:rsid w:val="008F60BB"/>
    <w:rsid w:val="008F6111"/>
    <w:rsid w:val="008F64D0"/>
    <w:rsid w:val="008F6593"/>
    <w:rsid w:val="008F67DE"/>
    <w:rsid w:val="008F6B08"/>
    <w:rsid w:val="008F708A"/>
    <w:rsid w:val="008F7488"/>
    <w:rsid w:val="008F7502"/>
    <w:rsid w:val="008F756D"/>
    <w:rsid w:val="008F7641"/>
    <w:rsid w:val="008F7937"/>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1BA"/>
    <w:rsid w:val="00902582"/>
    <w:rsid w:val="00902987"/>
    <w:rsid w:val="00902AE7"/>
    <w:rsid w:val="00902BA2"/>
    <w:rsid w:val="00903538"/>
    <w:rsid w:val="009047B2"/>
    <w:rsid w:val="009048FC"/>
    <w:rsid w:val="00904A1F"/>
    <w:rsid w:val="00904B1A"/>
    <w:rsid w:val="00904B35"/>
    <w:rsid w:val="00904BBF"/>
    <w:rsid w:val="0090578F"/>
    <w:rsid w:val="00905CEE"/>
    <w:rsid w:val="00905DB6"/>
    <w:rsid w:val="00905E8A"/>
    <w:rsid w:val="009060FF"/>
    <w:rsid w:val="009066E9"/>
    <w:rsid w:val="00906913"/>
    <w:rsid w:val="00907291"/>
    <w:rsid w:val="0090778A"/>
    <w:rsid w:val="00907C9C"/>
    <w:rsid w:val="00907D92"/>
    <w:rsid w:val="00910211"/>
    <w:rsid w:val="009103CF"/>
    <w:rsid w:val="009109DE"/>
    <w:rsid w:val="00910A3A"/>
    <w:rsid w:val="00910C01"/>
    <w:rsid w:val="00910C69"/>
    <w:rsid w:val="00910D51"/>
    <w:rsid w:val="00911144"/>
    <w:rsid w:val="00911258"/>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5E4"/>
    <w:rsid w:val="00913718"/>
    <w:rsid w:val="00913B46"/>
    <w:rsid w:val="00913D4E"/>
    <w:rsid w:val="0091400B"/>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B72"/>
    <w:rsid w:val="00916E39"/>
    <w:rsid w:val="00916E93"/>
    <w:rsid w:val="00917126"/>
    <w:rsid w:val="009171EB"/>
    <w:rsid w:val="00917349"/>
    <w:rsid w:val="00917680"/>
    <w:rsid w:val="00917C30"/>
    <w:rsid w:val="00917C4E"/>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C2C"/>
    <w:rsid w:val="00926226"/>
    <w:rsid w:val="009263B2"/>
    <w:rsid w:val="009264C2"/>
    <w:rsid w:val="00926727"/>
    <w:rsid w:val="00926736"/>
    <w:rsid w:val="00927254"/>
    <w:rsid w:val="009275C5"/>
    <w:rsid w:val="009277A2"/>
    <w:rsid w:val="00927819"/>
    <w:rsid w:val="0092799D"/>
    <w:rsid w:val="00927FB3"/>
    <w:rsid w:val="009307E4"/>
    <w:rsid w:val="009308EC"/>
    <w:rsid w:val="00930FC6"/>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B0D"/>
    <w:rsid w:val="00936CEE"/>
    <w:rsid w:val="00936D45"/>
    <w:rsid w:val="009370C3"/>
    <w:rsid w:val="00937130"/>
    <w:rsid w:val="009372FE"/>
    <w:rsid w:val="0093780C"/>
    <w:rsid w:val="00937B4F"/>
    <w:rsid w:val="009402FE"/>
    <w:rsid w:val="009407A1"/>
    <w:rsid w:val="009409E2"/>
    <w:rsid w:val="00940C5D"/>
    <w:rsid w:val="00940EDA"/>
    <w:rsid w:val="00941245"/>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C9"/>
    <w:rsid w:val="00947DE8"/>
    <w:rsid w:val="00947ECC"/>
    <w:rsid w:val="009504EE"/>
    <w:rsid w:val="00950544"/>
    <w:rsid w:val="00950736"/>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370"/>
    <w:rsid w:val="00955694"/>
    <w:rsid w:val="009559E2"/>
    <w:rsid w:val="00955B4A"/>
    <w:rsid w:val="00955B6C"/>
    <w:rsid w:val="00955C3F"/>
    <w:rsid w:val="0095612E"/>
    <w:rsid w:val="0095629F"/>
    <w:rsid w:val="0095650D"/>
    <w:rsid w:val="0095660B"/>
    <w:rsid w:val="00956610"/>
    <w:rsid w:val="00956D04"/>
    <w:rsid w:val="0095712D"/>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EFE"/>
    <w:rsid w:val="00964082"/>
    <w:rsid w:val="009640C5"/>
    <w:rsid w:val="009643EA"/>
    <w:rsid w:val="009644E8"/>
    <w:rsid w:val="00964C47"/>
    <w:rsid w:val="00964D68"/>
    <w:rsid w:val="00964D7B"/>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67F97"/>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1E08"/>
    <w:rsid w:val="00972407"/>
    <w:rsid w:val="0097241B"/>
    <w:rsid w:val="0097248F"/>
    <w:rsid w:val="009724A6"/>
    <w:rsid w:val="0097288F"/>
    <w:rsid w:val="00972D77"/>
    <w:rsid w:val="00973196"/>
    <w:rsid w:val="00973354"/>
    <w:rsid w:val="0097337A"/>
    <w:rsid w:val="0097343F"/>
    <w:rsid w:val="00973768"/>
    <w:rsid w:val="00973A05"/>
    <w:rsid w:val="00973D65"/>
    <w:rsid w:val="009740E2"/>
    <w:rsid w:val="00974B1E"/>
    <w:rsid w:val="009751B8"/>
    <w:rsid w:val="009751F4"/>
    <w:rsid w:val="009753E6"/>
    <w:rsid w:val="00975957"/>
    <w:rsid w:val="00975B02"/>
    <w:rsid w:val="00975CD4"/>
    <w:rsid w:val="00975E12"/>
    <w:rsid w:val="0097616A"/>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2E29"/>
    <w:rsid w:val="0098307E"/>
    <w:rsid w:val="00983272"/>
    <w:rsid w:val="0098334E"/>
    <w:rsid w:val="00983D90"/>
    <w:rsid w:val="00983E6B"/>
    <w:rsid w:val="00983F10"/>
    <w:rsid w:val="0098412D"/>
    <w:rsid w:val="009848D6"/>
    <w:rsid w:val="00984CA1"/>
    <w:rsid w:val="00984CE7"/>
    <w:rsid w:val="0098510A"/>
    <w:rsid w:val="009859A5"/>
    <w:rsid w:val="009861E2"/>
    <w:rsid w:val="009863C8"/>
    <w:rsid w:val="00986697"/>
    <w:rsid w:val="00986B4E"/>
    <w:rsid w:val="00986DDA"/>
    <w:rsid w:val="0098748F"/>
    <w:rsid w:val="00987673"/>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B8"/>
    <w:rsid w:val="009A026A"/>
    <w:rsid w:val="009A02B1"/>
    <w:rsid w:val="009A05D2"/>
    <w:rsid w:val="009A06FC"/>
    <w:rsid w:val="009A0A14"/>
    <w:rsid w:val="009A0BEF"/>
    <w:rsid w:val="009A0D0F"/>
    <w:rsid w:val="009A1201"/>
    <w:rsid w:val="009A13B9"/>
    <w:rsid w:val="009A1568"/>
    <w:rsid w:val="009A16D0"/>
    <w:rsid w:val="009A1A89"/>
    <w:rsid w:val="009A1F72"/>
    <w:rsid w:val="009A2110"/>
    <w:rsid w:val="009A21F5"/>
    <w:rsid w:val="009A2222"/>
    <w:rsid w:val="009A27DF"/>
    <w:rsid w:val="009A28D1"/>
    <w:rsid w:val="009A2BCD"/>
    <w:rsid w:val="009A3535"/>
    <w:rsid w:val="009A3568"/>
    <w:rsid w:val="009A39D7"/>
    <w:rsid w:val="009A3A01"/>
    <w:rsid w:val="009A3B8C"/>
    <w:rsid w:val="009A3D7A"/>
    <w:rsid w:val="009A430E"/>
    <w:rsid w:val="009A431B"/>
    <w:rsid w:val="009A478E"/>
    <w:rsid w:val="009A4898"/>
    <w:rsid w:val="009A498D"/>
    <w:rsid w:val="009A49DF"/>
    <w:rsid w:val="009A4BBF"/>
    <w:rsid w:val="009A4C30"/>
    <w:rsid w:val="009A54E4"/>
    <w:rsid w:val="009A5775"/>
    <w:rsid w:val="009A58DA"/>
    <w:rsid w:val="009A5C0C"/>
    <w:rsid w:val="009A6130"/>
    <w:rsid w:val="009A65C6"/>
    <w:rsid w:val="009A663A"/>
    <w:rsid w:val="009A6A06"/>
    <w:rsid w:val="009A6C06"/>
    <w:rsid w:val="009A6CC7"/>
    <w:rsid w:val="009A70C3"/>
    <w:rsid w:val="009A713F"/>
    <w:rsid w:val="009A737E"/>
    <w:rsid w:val="009A76BD"/>
    <w:rsid w:val="009A7751"/>
    <w:rsid w:val="009A78D1"/>
    <w:rsid w:val="009A7C4C"/>
    <w:rsid w:val="009B005E"/>
    <w:rsid w:val="009B0199"/>
    <w:rsid w:val="009B03B5"/>
    <w:rsid w:val="009B05FA"/>
    <w:rsid w:val="009B06D6"/>
    <w:rsid w:val="009B079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9C"/>
    <w:rsid w:val="009B48E4"/>
    <w:rsid w:val="009B49E4"/>
    <w:rsid w:val="009B4E75"/>
    <w:rsid w:val="009B4F82"/>
    <w:rsid w:val="009B52EA"/>
    <w:rsid w:val="009B55E3"/>
    <w:rsid w:val="009B566F"/>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797"/>
    <w:rsid w:val="009C39C0"/>
    <w:rsid w:val="009C4101"/>
    <w:rsid w:val="009C4147"/>
    <w:rsid w:val="009C4282"/>
    <w:rsid w:val="009C44C6"/>
    <w:rsid w:val="009C4DDD"/>
    <w:rsid w:val="009C5290"/>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D22"/>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5E37"/>
    <w:rsid w:val="009D6291"/>
    <w:rsid w:val="009D642C"/>
    <w:rsid w:val="009D659F"/>
    <w:rsid w:val="009D6A74"/>
    <w:rsid w:val="009D7036"/>
    <w:rsid w:val="009D7362"/>
    <w:rsid w:val="009D7617"/>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C0"/>
    <w:rsid w:val="009E1881"/>
    <w:rsid w:val="009E1A5C"/>
    <w:rsid w:val="009E1AB1"/>
    <w:rsid w:val="009E1B28"/>
    <w:rsid w:val="009E1C7E"/>
    <w:rsid w:val="009E1FCD"/>
    <w:rsid w:val="009E2340"/>
    <w:rsid w:val="009E29C5"/>
    <w:rsid w:val="009E2AD9"/>
    <w:rsid w:val="009E2B5C"/>
    <w:rsid w:val="009E2FE5"/>
    <w:rsid w:val="009E2FE7"/>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B47"/>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339"/>
    <w:rsid w:val="009F7BB1"/>
    <w:rsid w:val="009F7BC7"/>
    <w:rsid w:val="009F7DF6"/>
    <w:rsid w:val="00A00409"/>
    <w:rsid w:val="00A00700"/>
    <w:rsid w:val="00A00E74"/>
    <w:rsid w:val="00A01730"/>
    <w:rsid w:val="00A01748"/>
    <w:rsid w:val="00A0182D"/>
    <w:rsid w:val="00A01F20"/>
    <w:rsid w:val="00A02520"/>
    <w:rsid w:val="00A026C0"/>
    <w:rsid w:val="00A028B7"/>
    <w:rsid w:val="00A028BB"/>
    <w:rsid w:val="00A02E44"/>
    <w:rsid w:val="00A03021"/>
    <w:rsid w:val="00A03060"/>
    <w:rsid w:val="00A03419"/>
    <w:rsid w:val="00A03629"/>
    <w:rsid w:val="00A0380D"/>
    <w:rsid w:val="00A03A39"/>
    <w:rsid w:val="00A04474"/>
    <w:rsid w:val="00A04C32"/>
    <w:rsid w:val="00A04CA9"/>
    <w:rsid w:val="00A04CB1"/>
    <w:rsid w:val="00A04D10"/>
    <w:rsid w:val="00A05061"/>
    <w:rsid w:val="00A0529D"/>
    <w:rsid w:val="00A05505"/>
    <w:rsid w:val="00A05A7E"/>
    <w:rsid w:val="00A05AA1"/>
    <w:rsid w:val="00A05B77"/>
    <w:rsid w:val="00A05E1B"/>
    <w:rsid w:val="00A06033"/>
    <w:rsid w:val="00A0616B"/>
    <w:rsid w:val="00A061DB"/>
    <w:rsid w:val="00A06330"/>
    <w:rsid w:val="00A06803"/>
    <w:rsid w:val="00A068C0"/>
    <w:rsid w:val="00A06E1D"/>
    <w:rsid w:val="00A06F41"/>
    <w:rsid w:val="00A06FC0"/>
    <w:rsid w:val="00A072A9"/>
    <w:rsid w:val="00A0743B"/>
    <w:rsid w:val="00A0755C"/>
    <w:rsid w:val="00A0790C"/>
    <w:rsid w:val="00A07FF8"/>
    <w:rsid w:val="00A1045F"/>
    <w:rsid w:val="00A108C2"/>
    <w:rsid w:val="00A10B16"/>
    <w:rsid w:val="00A11115"/>
    <w:rsid w:val="00A11124"/>
    <w:rsid w:val="00A1145F"/>
    <w:rsid w:val="00A1147F"/>
    <w:rsid w:val="00A115CD"/>
    <w:rsid w:val="00A11AC1"/>
    <w:rsid w:val="00A11C9D"/>
    <w:rsid w:val="00A11EBC"/>
    <w:rsid w:val="00A11F47"/>
    <w:rsid w:val="00A11FAD"/>
    <w:rsid w:val="00A12BE8"/>
    <w:rsid w:val="00A12C4E"/>
    <w:rsid w:val="00A12DCE"/>
    <w:rsid w:val="00A12FFB"/>
    <w:rsid w:val="00A135CB"/>
    <w:rsid w:val="00A136E5"/>
    <w:rsid w:val="00A1371E"/>
    <w:rsid w:val="00A13967"/>
    <w:rsid w:val="00A13987"/>
    <w:rsid w:val="00A13D39"/>
    <w:rsid w:val="00A13EB3"/>
    <w:rsid w:val="00A144ED"/>
    <w:rsid w:val="00A14596"/>
    <w:rsid w:val="00A14866"/>
    <w:rsid w:val="00A149BD"/>
    <w:rsid w:val="00A14AB3"/>
    <w:rsid w:val="00A1557D"/>
    <w:rsid w:val="00A15881"/>
    <w:rsid w:val="00A15DB6"/>
    <w:rsid w:val="00A15DC2"/>
    <w:rsid w:val="00A15FC2"/>
    <w:rsid w:val="00A162F3"/>
    <w:rsid w:val="00A16AE2"/>
    <w:rsid w:val="00A17600"/>
    <w:rsid w:val="00A17B2A"/>
    <w:rsid w:val="00A17B86"/>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2328"/>
    <w:rsid w:val="00A2280E"/>
    <w:rsid w:val="00A22F32"/>
    <w:rsid w:val="00A234E4"/>
    <w:rsid w:val="00A23734"/>
    <w:rsid w:val="00A237C8"/>
    <w:rsid w:val="00A2393B"/>
    <w:rsid w:val="00A23AE2"/>
    <w:rsid w:val="00A23D4A"/>
    <w:rsid w:val="00A23D80"/>
    <w:rsid w:val="00A23E41"/>
    <w:rsid w:val="00A2403A"/>
    <w:rsid w:val="00A24B97"/>
    <w:rsid w:val="00A24C61"/>
    <w:rsid w:val="00A250CF"/>
    <w:rsid w:val="00A2514B"/>
    <w:rsid w:val="00A258D1"/>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21BA"/>
    <w:rsid w:val="00A32A4E"/>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8A8"/>
    <w:rsid w:val="00A35A82"/>
    <w:rsid w:val="00A35AA2"/>
    <w:rsid w:val="00A35BD2"/>
    <w:rsid w:val="00A35E5E"/>
    <w:rsid w:val="00A3620C"/>
    <w:rsid w:val="00A3685E"/>
    <w:rsid w:val="00A36B41"/>
    <w:rsid w:val="00A36BBA"/>
    <w:rsid w:val="00A36CC9"/>
    <w:rsid w:val="00A3709C"/>
    <w:rsid w:val="00A3709E"/>
    <w:rsid w:val="00A3718E"/>
    <w:rsid w:val="00A371B4"/>
    <w:rsid w:val="00A37224"/>
    <w:rsid w:val="00A3724C"/>
    <w:rsid w:val="00A40897"/>
    <w:rsid w:val="00A40E4E"/>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2A1"/>
    <w:rsid w:val="00A443A9"/>
    <w:rsid w:val="00A444ED"/>
    <w:rsid w:val="00A445B4"/>
    <w:rsid w:val="00A445F8"/>
    <w:rsid w:val="00A448DB"/>
    <w:rsid w:val="00A4521C"/>
    <w:rsid w:val="00A4527B"/>
    <w:rsid w:val="00A453A3"/>
    <w:rsid w:val="00A4548E"/>
    <w:rsid w:val="00A4574E"/>
    <w:rsid w:val="00A4590F"/>
    <w:rsid w:val="00A45B52"/>
    <w:rsid w:val="00A45D56"/>
    <w:rsid w:val="00A4638B"/>
    <w:rsid w:val="00A464D3"/>
    <w:rsid w:val="00A4662A"/>
    <w:rsid w:val="00A46A0D"/>
    <w:rsid w:val="00A470CB"/>
    <w:rsid w:val="00A47591"/>
    <w:rsid w:val="00A47C77"/>
    <w:rsid w:val="00A47F39"/>
    <w:rsid w:val="00A502E0"/>
    <w:rsid w:val="00A51383"/>
    <w:rsid w:val="00A51437"/>
    <w:rsid w:val="00A5167B"/>
    <w:rsid w:val="00A51FFD"/>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4ADD"/>
    <w:rsid w:val="00A55CE2"/>
    <w:rsid w:val="00A56392"/>
    <w:rsid w:val="00A563C8"/>
    <w:rsid w:val="00A56404"/>
    <w:rsid w:val="00A56CEE"/>
    <w:rsid w:val="00A56FED"/>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B37"/>
    <w:rsid w:val="00A62E57"/>
    <w:rsid w:val="00A62E8A"/>
    <w:rsid w:val="00A632BE"/>
    <w:rsid w:val="00A634CD"/>
    <w:rsid w:val="00A63552"/>
    <w:rsid w:val="00A63621"/>
    <w:rsid w:val="00A636A8"/>
    <w:rsid w:val="00A63743"/>
    <w:rsid w:val="00A63862"/>
    <w:rsid w:val="00A63CED"/>
    <w:rsid w:val="00A63FB8"/>
    <w:rsid w:val="00A6427B"/>
    <w:rsid w:val="00A647EF"/>
    <w:rsid w:val="00A64B37"/>
    <w:rsid w:val="00A64C92"/>
    <w:rsid w:val="00A64D3D"/>
    <w:rsid w:val="00A64DA4"/>
    <w:rsid w:val="00A64DD2"/>
    <w:rsid w:val="00A650CC"/>
    <w:rsid w:val="00A6542E"/>
    <w:rsid w:val="00A65585"/>
    <w:rsid w:val="00A65A0C"/>
    <w:rsid w:val="00A65C85"/>
    <w:rsid w:val="00A65C89"/>
    <w:rsid w:val="00A65E55"/>
    <w:rsid w:val="00A6611C"/>
    <w:rsid w:val="00A66170"/>
    <w:rsid w:val="00A6642C"/>
    <w:rsid w:val="00A66685"/>
    <w:rsid w:val="00A669A2"/>
    <w:rsid w:val="00A67432"/>
    <w:rsid w:val="00A67465"/>
    <w:rsid w:val="00A674DE"/>
    <w:rsid w:val="00A67C9B"/>
    <w:rsid w:val="00A67EF4"/>
    <w:rsid w:val="00A67F34"/>
    <w:rsid w:val="00A67F7E"/>
    <w:rsid w:val="00A70132"/>
    <w:rsid w:val="00A7015C"/>
    <w:rsid w:val="00A70464"/>
    <w:rsid w:val="00A70623"/>
    <w:rsid w:val="00A7080B"/>
    <w:rsid w:val="00A70B10"/>
    <w:rsid w:val="00A70BC0"/>
    <w:rsid w:val="00A70BE6"/>
    <w:rsid w:val="00A70E9F"/>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B3D"/>
    <w:rsid w:val="00A73C5D"/>
    <w:rsid w:val="00A73FBC"/>
    <w:rsid w:val="00A745BA"/>
    <w:rsid w:val="00A74776"/>
    <w:rsid w:val="00A748F8"/>
    <w:rsid w:val="00A74A5E"/>
    <w:rsid w:val="00A74B1C"/>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06D"/>
    <w:rsid w:val="00A82165"/>
    <w:rsid w:val="00A8233E"/>
    <w:rsid w:val="00A8253A"/>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885"/>
    <w:rsid w:val="00A85B20"/>
    <w:rsid w:val="00A85F5B"/>
    <w:rsid w:val="00A86331"/>
    <w:rsid w:val="00A86665"/>
    <w:rsid w:val="00A866A4"/>
    <w:rsid w:val="00A868F4"/>
    <w:rsid w:val="00A86BF0"/>
    <w:rsid w:val="00A86C3C"/>
    <w:rsid w:val="00A87365"/>
    <w:rsid w:val="00A87740"/>
    <w:rsid w:val="00A8780B"/>
    <w:rsid w:val="00A87D63"/>
    <w:rsid w:val="00A9009D"/>
    <w:rsid w:val="00A9020C"/>
    <w:rsid w:val="00A906E3"/>
    <w:rsid w:val="00A90AEF"/>
    <w:rsid w:val="00A90B1D"/>
    <w:rsid w:val="00A90C5C"/>
    <w:rsid w:val="00A90DF1"/>
    <w:rsid w:val="00A9107B"/>
    <w:rsid w:val="00A91253"/>
    <w:rsid w:val="00A91787"/>
    <w:rsid w:val="00A922F3"/>
    <w:rsid w:val="00A9291C"/>
    <w:rsid w:val="00A92C70"/>
    <w:rsid w:val="00A92F05"/>
    <w:rsid w:val="00A935D6"/>
    <w:rsid w:val="00A93918"/>
    <w:rsid w:val="00A93C85"/>
    <w:rsid w:val="00A940C9"/>
    <w:rsid w:val="00A9454A"/>
    <w:rsid w:val="00A9462C"/>
    <w:rsid w:val="00A94DB1"/>
    <w:rsid w:val="00A94E71"/>
    <w:rsid w:val="00A94E78"/>
    <w:rsid w:val="00A95083"/>
    <w:rsid w:val="00A950A9"/>
    <w:rsid w:val="00A9522F"/>
    <w:rsid w:val="00A95631"/>
    <w:rsid w:val="00A95728"/>
    <w:rsid w:val="00A95EFE"/>
    <w:rsid w:val="00A961DC"/>
    <w:rsid w:val="00A962EB"/>
    <w:rsid w:val="00A96458"/>
    <w:rsid w:val="00A96C75"/>
    <w:rsid w:val="00A9708B"/>
    <w:rsid w:val="00A9710B"/>
    <w:rsid w:val="00A97190"/>
    <w:rsid w:val="00A9723F"/>
    <w:rsid w:val="00A97624"/>
    <w:rsid w:val="00A978F5"/>
    <w:rsid w:val="00A97962"/>
    <w:rsid w:val="00A97BE3"/>
    <w:rsid w:val="00A97D2F"/>
    <w:rsid w:val="00AA04BE"/>
    <w:rsid w:val="00AA0797"/>
    <w:rsid w:val="00AA0891"/>
    <w:rsid w:val="00AA0EF3"/>
    <w:rsid w:val="00AA10B0"/>
    <w:rsid w:val="00AA10E4"/>
    <w:rsid w:val="00AA142A"/>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3CD5"/>
    <w:rsid w:val="00AA3D0D"/>
    <w:rsid w:val="00AA46AA"/>
    <w:rsid w:val="00AA4924"/>
    <w:rsid w:val="00AA4EFC"/>
    <w:rsid w:val="00AA52DB"/>
    <w:rsid w:val="00AA54A7"/>
    <w:rsid w:val="00AA5524"/>
    <w:rsid w:val="00AA5718"/>
    <w:rsid w:val="00AA586D"/>
    <w:rsid w:val="00AA5E82"/>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2A6"/>
    <w:rsid w:val="00AB14A7"/>
    <w:rsid w:val="00AB1500"/>
    <w:rsid w:val="00AB15D5"/>
    <w:rsid w:val="00AB1764"/>
    <w:rsid w:val="00AB1963"/>
    <w:rsid w:val="00AB1B31"/>
    <w:rsid w:val="00AB1CCC"/>
    <w:rsid w:val="00AB1D04"/>
    <w:rsid w:val="00AB1DFE"/>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17F"/>
    <w:rsid w:val="00AB7506"/>
    <w:rsid w:val="00AB780D"/>
    <w:rsid w:val="00AB78FE"/>
    <w:rsid w:val="00AB7B63"/>
    <w:rsid w:val="00AB7E69"/>
    <w:rsid w:val="00AC04BC"/>
    <w:rsid w:val="00AC0BAA"/>
    <w:rsid w:val="00AC0C83"/>
    <w:rsid w:val="00AC0E37"/>
    <w:rsid w:val="00AC0FE7"/>
    <w:rsid w:val="00AC13B3"/>
    <w:rsid w:val="00AC19C7"/>
    <w:rsid w:val="00AC1F0F"/>
    <w:rsid w:val="00AC20C7"/>
    <w:rsid w:val="00AC222D"/>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727"/>
    <w:rsid w:val="00AC7DBB"/>
    <w:rsid w:val="00AD0DA4"/>
    <w:rsid w:val="00AD1130"/>
    <w:rsid w:val="00AD1A80"/>
    <w:rsid w:val="00AD1F33"/>
    <w:rsid w:val="00AD1FF9"/>
    <w:rsid w:val="00AD20FD"/>
    <w:rsid w:val="00AD217F"/>
    <w:rsid w:val="00AD23F4"/>
    <w:rsid w:val="00AD2522"/>
    <w:rsid w:val="00AD2E02"/>
    <w:rsid w:val="00AD2F79"/>
    <w:rsid w:val="00AD403C"/>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D7C3B"/>
    <w:rsid w:val="00AE00EE"/>
    <w:rsid w:val="00AE0284"/>
    <w:rsid w:val="00AE0D5E"/>
    <w:rsid w:val="00AE0E1C"/>
    <w:rsid w:val="00AE1226"/>
    <w:rsid w:val="00AE1925"/>
    <w:rsid w:val="00AE1A41"/>
    <w:rsid w:val="00AE23E5"/>
    <w:rsid w:val="00AE27E5"/>
    <w:rsid w:val="00AE320E"/>
    <w:rsid w:val="00AE32B5"/>
    <w:rsid w:val="00AE36BE"/>
    <w:rsid w:val="00AE3C20"/>
    <w:rsid w:val="00AE3FF1"/>
    <w:rsid w:val="00AE400B"/>
    <w:rsid w:val="00AE4274"/>
    <w:rsid w:val="00AE42F6"/>
    <w:rsid w:val="00AE4370"/>
    <w:rsid w:val="00AE46BF"/>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6EF6"/>
    <w:rsid w:val="00AE716C"/>
    <w:rsid w:val="00AE720C"/>
    <w:rsid w:val="00AE726A"/>
    <w:rsid w:val="00AE72DF"/>
    <w:rsid w:val="00AE7345"/>
    <w:rsid w:val="00AE735C"/>
    <w:rsid w:val="00AE746C"/>
    <w:rsid w:val="00AE7591"/>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7A0"/>
    <w:rsid w:val="00AF1D54"/>
    <w:rsid w:val="00AF22AB"/>
    <w:rsid w:val="00AF2480"/>
    <w:rsid w:val="00AF24A0"/>
    <w:rsid w:val="00AF2534"/>
    <w:rsid w:val="00AF295D"/>
    <w:rsid w:val="00AF329E"/>
    <w:rsid w:val="00AF3423"/>
    <w:rsid w:val="00AF4120"/>
    <w:rsid w:val="00AF47E5"/>
    <w:rsid w:val="00AF4CE9"/>
    <w:rsid w:val="00AF4DB6"/>
    <w:rsid w:val="00AF584C"/>
    <w:rsid w:val="00AF5A5A"/>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0B1"/>
    <w:rsid w:val="00B02128"/>
    <w:rsid w:val="00B022B3"/>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DF2"/>
    <w:rsid w:val="00B07105"/>
    <w:rsid w:val="00B0720F"/>
    <w:rsid w:val="00B07448"/>
    <w:rsid w:val="00B07CD0"/>
    <w:rsid w:val="00B07D84"/>
    <w:rsid w:val="00B07E21"/>
    <w:rsid w:val="00B101CF"/>
    <w:rsid w:val="00B102E7"/>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990"/>
    <w:rsid w:val="00B1670F"/>
    <w:rsid w:val="00B167B1"/>
    <w:rsid w:val="00B16BD3"/>
    <w:rsid w:val="00B17633"/>
    <w:rsid w:val="00B205EC"/>
    <w:rsid w:val="00B20CAB"/>
    <w:rsid w:val="00B20E87"/>
    <w:rsid w:val="00B2135D"/>
    <w:rsid w:val="00B21481"/>
    <w:rsid w:val="00B214BC"/>
    <w:rsid w:val="00B21516"/>
    <w:rsid w:val="00B215E7"/>
    <w:rsid w:val="00B21B90"/>
    <w:rsid w:val="00B21C96"/>
    <w:rsid w:val="00B21E97"/>
    <w:rsid w:val="00B22188"/>
    <w:rsid w:val="00B225C2"/>
    <w:rsid w:val="00B22F1E"/>
    <w:rsid w:val="00B23124"/>
    <w:rsid w:val="00B232AE"/>
    <w:rsid w:val="00B233C8"/>
    <w:rsid w:val="00B2360A"/>
    <w:rsid w:val="00B236F1"/>
    <w:rsid w:val="00B23C00"/>
    <w:rsid w:val="00B23D55"/>
    <w:rsid w:val="00B240E8"/>
    <w:rsid w:val="00B2475B"/>
    <w:rsid w:val="00B24A80"/>
    <w:rsid w:val="00B24E33"/>
    <w:rsid w:val="00B24F2B"/>
    <w:rsid w:val="00B25185"/>
    <w:rsid w:val="00B25B4F"/>
    <w:rsid w:val="00B25E76"/>
    <w:rsid w:val="00B261DC"/>
    <w:rsid w:val="00B26477"/>
    <w:rsid w:val="00B26567"/>
    <w:rsid w:val="00B268F1"/>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9DB"/>
    <w:rsid w:val="00B32C9F"/>
    <w:rsid w:val="00B32CF1"/>
    <w:rsid w:val="00B32D89"/>
    <w:rsid w:val="00B32D8B"/>
    <w:rsid w:val="00B32EBF"/>
    <w:rsid w:val="00B331AF"/>
    <w:rsid w:val="00B33403"/>
    <w:rsid w:val="00B336C8"/>
    <w:rsid w:val="00B33976"/>
    <w:rsid w:val="00B33A3C"/>
    <w:rsid w:val="00B33D72"/>
    <w:rsid w:val="00B344D9"/>
    <w:rsid w:val="00B34571"/>
    <w:rsid w:val="00B34C0C"/>
    <w:rsid w:val="00B34CB7"/>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9F6"/>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0D4"/>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25D"/>
    <w:rsid w:val="00B55D83"/>
    <w:rsid w:val="00B55E59"/>
    <w:rsid w:val="00B56183"/>
    <w:rsid w:val="00B567AC"/>
    <w:rsid w:val="00B5688C"/>
    <w:rsid w:val="00B5692B"/>
    <w:rsid w:val="00B56E4D"/>
    <w:rsid w:val="00B5785C"/>
    <w:rsid w:val="00B578B2"/>
    <w:rsid w:val="00B57987"/>
    <w:rsid w:val="00B57EDD"/>
    <w:rsid w:val="00B600F4"/>
    <w:rsid w:val="00B606CB"/>
    <w:rsid w:val="00B60717"/>
    <w:rsid w:val="00B60944"/>
    <w:rsid w:val="00B612F1"/>
    <w:rsid w:val="00B6189E"/>
    <w:rsid w:val="00B619E5"/>
    <w:rsid w:val="00B61A74"/>
    <w:rsid w:val="00B61CB7"/>
    <w:rsid w:val="00B61E10"/>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4CC"/>
    <w:rsid w:val="00B67542"/>
    <w:rsid w:val="00B67C3E"/>
    <w:rsid w:val="00B700D4"/>
    <w:rsid w:val="00B707B1"/>
    <w:rsid w:val="00B70B83"/>
    <w:rsid w:val="00B70D0D"/>
    <w:rsid w:val="00B71408"/>
    <w:rsid w:val="00B715D6"/>
    <w:rsid w:val="00B71843"/>
    <w:rsid w:val="00B718D9"/>
    <w:rsid w:val="00B71935"/>
    <w:rsid w:val="00B71C3C"/>
    <w:rsid w:val="00B72728"/>
    <w:rsid w:val="00B728F2"/>
    <w:rsid w:val="00B72DA7"/>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51C9"/>
    <w:rsid w:val="00B75635"/>
    <w:rsid w:val="00B75D77"/>
    <w:rsid w:val="00B7658E"/>
    <w:rsid w:val="00B769E4"/>
    <w:rsid w:val="00B76B0D"/>
    <w:rsid w:val="00B7730B"/>
    <w:rsid w:val="00B77628"/>
    <w:rsid w:val="00B777B1"/>
    <w:rsid w:val="00B778A7"/>
    <w:rsid w:val="00B77A8E"/>
    <w:rsid w:val="00B803B8"/>
    <w:rsid w:val="00B805DC"/>
    <w:rsid w:val="00B80758"/>
    <w:rsid w:val="00B81040"/>
    <w:rsid w:val="00B81900"/>
    <w:rsid w:val="00B81A35"/>
    <w:rsid w:val="00B81DEE"/>
    <w:rsid w:val="00B81E04"/>
    <w:rsid w:val="00B81FEB"/>
    <w:rsid w:val="00B82916"/>
    <w:rsid w:val="00B82B3E"/>
    <w:rsid w:val="00B82E48"/>
    <w:rsid w:val="00B8308E"/>
    <w:rsid w:val="00B83616"/>
    <w:rsid w:val="00B837EF"/>
    <w:rsid w:val="00B83E0B"/>
    <w:rsid w:val="00B83E78"/>
    <w:rsid w:val="00B83F3B"/>
    <w:rsid w:val="00B844BF"/>
    <w:rsid w:val="00B845A8"/>
    <w:rsid w:val="00B84935"/>
    <w:rsid w:val="00B84DF8"/>
    <w:rsid w:val="00B853BA"/>
    <w:rsid w:val="00B855F2"/>
    <w:rsid w:val="00B857FF"/>
    <w:rsid w:val="00B85A4D"/>
    <w:rsid w:val="00B85B31"/>
    <w:rsid w:val="00B85C8B"/>
    <w:rsid w:val="00B85FC7"/>
    <w:rsid w:val="00B860A2"/>
    <w:rsid w:val="00B86C9B"/>
    <w:rsid w:val="00B87224"/>
    <w:rsid w:val="00B879C9"/>
    <w:rsid w:val="00B9004D"/>
    <w:rsid w:val="00B902F7"/>
    <w:rsid w:val="00B9070A"/>
    <w:rsid w:val="00B90711"/>
    <w:rsid w:val="00B907EA"/>
    <w:rsid w:val="00B908D9"/>
    <w:rsid w:val="00B90C76"/>
    <w:rsid w:val="00B90F5A"/>
    <w:rsid w:val="00B90F6D"/>
    <w:rsid w:val="00B91083"/>
    <w:rsid w:val="00B91343"/>
    <w:rsid w:val="00B91478"/>
    <w:rsid w:val="00B915A9"/>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02"/>
    <w:rsid w:val="00B952FF"/>
    <w:rsid w:val="00B9559C"/>
    <w:rsid w:val="00B95912"/>
    <w:rsid w:val="00B959A2"/>
    <w:rsid w:val="00B95A3D"/>
    <w:rsid w:val="00B95D01"/>
    <w:rsid w:val="00B9616E"/>
    <w:rsid w:val="00B96259"/>
    <w:rsid w:val="00B96500"/>
    <w:rsid w:val="00B97173"/>
    <w:rsid w:val="00B976CC"/>
    <w:rsid w:val="00B9778C"/>
    <w:rsid w:val="00B977FB"/>
    <w:rsid w:val="00B97928"/>
    <w:rsid w:val="00B97E0E"/>
    <w:rsid w:val="00B97E2B"/>
    <w:rsid w:val="00BA0045"/>
    <w:rsid w:val="00BA00A7"/>
    <w:rsid w:val="00BA0257"/>
    <w:rsid w:val="00BA0536"/>
    <w:rsid w:val="00BA05A7"/>
    <w:rsid w:val="00BA0C0F"/>
    <w:rsid w:val="00BA1065"/>
    <w:rsid w:val="00BA14B1"/>
    <w:rsid w:val="00BA15AA"/>
    <w:rsid w:val="00BA1AAC"/>
    <w:rsid w:val="00BA1B6F"/>
    <w:rsid w:val="00BA1BEC"/>
    <w:rsid w:val="00BA22CC"/>
    <w:rsid w:val="00BA245B"/>
    <w:rsid w:val="00BA27F3"/>
    <w:rsid w:val="00BA2E51"/>
    <w:rsid w:val="00BA3334"/>
    <w:rsid w:val="00BA356E"/>
    <w:rsid w:val="00BA357C"/>
    <w:rsid w:val="00BA3AE0"/>
    <w:rsid w:val="00BA3F69"/>
    <w:rsid w:val="00BA3F75"/>
    <w:rsid w:val="00BA40D4"/>
    <w:rsid w:val="00BA41A7"/>
    <w:rsid w:val="00BA44EE"/>
    <w:rsid w:val="00BA4CC8"/>
    <w:rsid w:val="00BA5095"/>
    <w:rsid w:val="00BA599D"/>
    <w:rsid w:val="00BA634B"/>
    <w:rsid w:val="00BA63B4"/>
    <w:rsid w:val="00BA65A5"/>
    <w:rsid w:val="00BA65F2"/>
    <w:rsid w:val="00BA66A7"/>
    <w:rsid w:val="00BA69BF"/>
    <w:rsid w:val="00BA6A1E"/>
    <w:rsid w:val="00BA6E60"/>
    <w:rsid w:val="00BA7670"/>
    <w:rsid w:val="00BB0583"/>
    <w:rsid w:val="00BB06C9"/>
    <w:rsid w:val="00BB0781"/>
    <w:rsid w:val="00BB0EFF"/>
    <w:rsid w:val="00BB10DD"/>
    <w:rsid w:val="00BB1CA2"/>
    <w:rsid w:val="00BB2955"/>
    <w:rsid w:val="00BB2A59"/>
    <w:rsid w:val="00BB2D73"/>
    <w:rsid w:val="00BB2EFF"/>
    <w:rsid w:val="00BB32A7"/>
    <w:rsid w:val="00BB3948"/>
    <w:rsid w:val="00BB399E"/>
    <w:rsid w:val="00BB3A4C"/>
    <w:rsid w:val="00BB3DAD"/>
    <w:rsid w:val="00BB3F6B"/>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A9C"/>
    <w:rsid w:val="00BB7CBE"/>
    <w:rsid w:val="00BB7F1C"/>
    <w:rsid w:val="00BC0090"/>
    <w:rsid w:val="00BC04AC"/>
    <w:rsid w:val="00BC04AD"/>
    <w:rsid w:val="00BC08C2"/>
    <w:rsid w:val="00BC0AAA"/>
    <w:rsid w:val="00BC0AF1"/>
    <w:rsid w:val="00BC0BDA"/>
    <w:rsid w:val="00BC0F0E"/>
    <w:rsid w:val="00BC120A"/>
    <w:rsid w:val="00BC1714"/>
    <w:rsid w:val="00BC1960"/>
    <w:rsid w:val="00BC1D80"/>
    <w:rsid w:val="00BC2099"/>
    <w:rsid w:val="00BC2226"/>
    <w:rsid w:val="00BC2297"/>
    <w:rsid w:val="00BC230B"/>
    <w:rsid w:val="00BC27C1"/>
    <w:rsid w:val="00BC293B"/>
    <w:rsid w:val="00BC2C6A"/>
    <w:rsid w:val="00BC2D41"/>
    <w:rsid w:val="00BC2EE8"/>
    <w:rsid w:val="00BC343A"/>
    <w:rsid w:val="00BC378A"/>
    <w:rsid w:val="00BC37CA"/>
    <w:rsid w:val="00BC3C5A"/>
    <w:rsid w:val="00BC3D54"/>
    <w:rsid w:val="00BC43B7"/>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C7DB6"/>
    <w:rsid w:val="00BD08C8"/>
    <w:rsid w:val="00BD0A99"/>
    <w:rsid w:val="00BD0AD8"/>
    <w:rsid w:val="00BD0CE5"/>
    <w:rsid w:val="00BD10C3"/>
    <w:rsid w:val="00BD1300"/>
    <w:rsid w:val="00BD19DE"/>
    <w:rsid w:val="00BD2278"/>
    <w:rsid w:val="00BD24D4"/>
    <w:rsid w:val="00BD25B3"/>
    <w:rsid w:val="00BD2625"/>
    <w:rsid w:val="00BD26F3"/>
    <w:rsid w:val="00BD2715"/>
    <w:rsid w:val="00BD3017"/>
    <w:rsid w:val="00BD3335"/>
    <w:rsid w:val="00BD3586"/>
    <w:rsid w:val="00BD37FE"/>
    <w:rsid w:val="00BD3C74"/>
    <w:rsid w:val="00BD3EAD"/>
    <w:rsid w:val="00BD4034"/>
    <w:rsid w:val="00BD4281"/>
    <w:rsid w:val="00BD42AE"/>
    <w:rsid w:val="00BD44C4"/>
    <w:rsid w:val="00BD44ED"/>
    <w:rsid w:val="00BD4AAA"/>
    <w:rsid w:val="00BD4BE4"/>
    <w:rsid w:val="00BD4D96"/>
    <w:rsid w:val="00BD519D"/>
    <w:rsid w:val="00BD5310"/>
    <w:rsid w:val="00BD547F"/>
    <w:rsid w:val="00BD58DF"/>
    <w:rsid w:val="00BD5ACA"/>
    <w:rsid w:val="00BD5E3A"/>
    <w:rsid w:val="00BD613C"/>
    <w:rsid w:val="00BD613D"/>
    <w:rsid w:val="00BD62F2"/>
    <w:rsid w:val="00BD6332"/>
    <w:rsid w:val="00BD6390"/>
    <w:rsid w:val="00BD671C"/>
    <w:rsid w:val="00BD6AB0"/>
    <w:rsid w:val="00BD6D63"/>
    <w:rsid w:val="00BD6DA0"/>
    <w:rsid w:val="00BD6E0D"/>
    <w:rsid w:val="00BD70F2"/>
    <w:rsid w:val="00BD75AD"/>
    <w:rsid w:val="00BD763A"/>
    <w:rsid w:val="00BD775E"/>
    <w:rsid w:val="00BD7EAB"/>
    <w:rsid w:val="00BE0208"/>
    <w:rsid w:val="00BE09B3"/>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80D"/>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751"/>
    <w:rsid w:val="00BF19C4"/>
    <w:rsid w:val="00BF221B"/>
    <w:rsid w:val="00BF27E7"/>
    <w:rsid w:val="00BF2814"/>
    <w:rsid w:val="00BF2A86"/>
    <w:rsid w:val="00BF2AAB"/>
    <w:rsid w:val="00BF2B87"/>
    <w:rsid w:val="00BF2E73"/>
    <w:rsid w:val="00BF305B"/>
    <w:rsid w:val="00BF31A3"/>
    <w:rsid w:val="00BF34A5"/>
    <w:rsid w:val="00BF4061"/>
    <w:rsid w:val="00BF4186"/>
    <w:rsid w:val="00BF4270"/>
    <w:rsid w:val="00BF42B5"/>
    <w:rsid w:val="00BF4414"/>
    <w:rsid w:val="00BF46A4"/>
    <w:rsid w:val="00BF4DE2"/>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36B"/>
    <w:rsid w:val="00BF73E5"/>
    <w:rsid w:val="00BF775D"/>
    <w:rsid w:val="00BF7784"/>
    <w:rsid w:val="00BF78E1"/>
    <w:rsid w:val="00C00737"/>
    <w:rsid w:val="00C00C30"/>
    <w:rsid w:val="00C00D68"/>
    <w:rsid w:val="00C0105C"/>
    <w:rsid w:val="00C010A6"/>
    <w:rsid w:val="00C014B9"/>
    <w:rsid w:val="00C0153F"/>
    <w:rsid w:val="00C019C6"/>
    <w:rsid w:val="00C01D29"/>
    <w:rsid w:val="00C01E30"/>
    <w:rsid w:val="00C01F66"/>
    <w:rsid w:val="00C0228F"/>
    <w:rsid w:val="00C02A8A"/>
    <w:rsid w:val="00C02C36"/>
    <w:rsid w:val="00C03083"/>
    <w:rsid w:val="00C03223"/>
    <w:rsid w:val="00C033C6"/>
    <w:rsid w:val="00C034D1"/>
    <w:rsid w:val="00C0390C"/>
    <w:rsid w:val="00C03B6A"/>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4D"/>
    <w:rsid w:val="00C103D2"/>
    <w:rsid w:val="00C105B1"/>
    <w:rsid w:val="00C10643"/>
    <w:rsid w:val="00C10BBA"/>
    <w:rsid w:val="00C10D1B"/>
    <w:rsid w:val="00C10E28"/>
    <w:rsid w:val="00C111CD"/>
    <w:rsid w:val="00C113D1"/>
    <w:rsid w:val="00C11778"/>
    <w:rsid w:val="00C121E4"/>
    <w:rsid w:val="00C1227C"/>
    <w:rsid w:val="00C123E6"/>
    <w:rsid w:val="00C124AF"/>
    <w:rsid w:val="00C12EAF"/>
    <w:rsid w:val="00C1302B"/>
    <w:rsid w:val="00C13072"/>
    <w:rsid w:val="00C130EA"/>
    <w:rsid w:val="00C132FE"/>
    <w:rsid w:val="00C135AF"/>
    <w:rsid w:val="00C135EF"/>
    <w:rsid w:val="00C13F73"/>
    <w:rsid w:val="00C14563"/>
    <w:rsid w:val="00C1456A"/>
    <w:rsid w:val="00C14ABA"/>
    <w:rsid w:val="00C14CB5"/>
    <w:rsid w:val="00C14D25"/>
    <w:rsid w:val="00C14D72"/>
    <w:rsid w:val="00C15BC0"/>
    <w:rsid w:val="00C15C44"/>
    <w:rsid w:val="00C16555"/>
    <w:rsid w:val="00C1680C"/>
    <w:rsid w:val="00C16816"/>
    <w:rsid w:val="00C169AC"/>
    <w:rsid w:val="00C16BD5"/>
    <w:rsid w:val="00C16DDE"/>
    <w:rsid w:val="00C20403"/>
    <w:rsid w:val="00C20480"/>
    <w:rsid w:val="00C207E1"/>
    <w:rsid w:val="00C20ABC"/>
    <w:rsid w:val="00C20C7A"/>
    <w:rsid w:val="00C20F96"/>
    <w:rsid w:val="00C211B7"/>
    <w:rsid w:val="00C21202"/>
    <w:rsid w:val="00C213AA"/>
    <w:rsid w:val="00C21552"/>
    <w:rsid w:val="00C21709"/>
    <w:rsid w:val="00C217A9"/>
    <w:rsid w:val="00C22A82"/>
    <w:rsid w:val="00C22B38"/>
    <w:rsid w:val="00C22BA7"/>
    <w:rsid w:val="00C22BB7"/>
    <w:rsid w:val="00C22D16"/>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10C7"/>
    <w:rsid w:val="00C3155B"/>
    <w:rsid w:val="00C315C6"/>
    <w:rsid w:val="00C3161A"/>
    <w:rsid w:val="00C319F8"/>
    <w:rsid w:val="00C31B7F"/>
    <w:rsid w:val="00C31E33"/>
    <w:rsid w:val="00C32049"/>
    <w:rsid w:val="00C32142"/>
    <w:rsid w:val="00C3221A"/>
    <w:rsid w:val="00C32288"/>
    <w:rsid w:val="00C32758"/>
    <w:rsid w:val="00C32843"/>
    <w:rsid w:val="00C32C23"/>
    <w:rsid w:val="00C32D8D"/>
    <w:rsid w:val="00C32E0F"/>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76"/>
    <w:rsid w:val="00C35ECE"/>
    <w:rsid w:val="00C3641C"/>
    <w:rsid w:val="00C36F7B"/>
    <w:rsid w:val="00C3702C"/>
    <w:rsid w:val="00C37254"/>
    <w:rsid w:val="00C375A3"/>
    <w:rsid w:val="00C37A8C"/>
    <w:rsid w:val="00C37CF7"/>
    <w:rsid w:val="00C37D75"/>
    <w:rsid w:val="00C37FF9"/>
    <w:rsid w:val="00C4004E"/>
    <w:rsid w:val="00C40116"/>
    <w:rsid w:val="00C41429"/>
    <w:rsid w:val="00C41844"/>
    <w:rsid w:val="00C4199D"/>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5E9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670"/>
    <w:rsid w:val="00C52709"/>
    <w:rsid w:val="00C52D1E"/>
    <w:rsid w:val="00C52E89"/>
    <w:rsid w:val="00C52EE7"/>
    <w:rsid w:val="00C530AA"/>
    <w:rsid w:val="00C53495"/>
    <w:rsid w:val="00C5411B"/>
    <w:rsid w:val="00C541F2"/>
    <w:rsid w:val="00C54450"/>
    <w:rsid w:val="00C548DF"/>
    <w:rsid w:val="00C54AA7"/>
    <w:rsid w:val="00C54F06"/>
    <w:rsid w:val="00C54F11"/>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A1"/>
    <w:rsid w:val="00C61DE1"/>
    <w:rsid w:val="00C6208F"/>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D57"/>
    <w:rsid w:val="00C64E75"/>
    <w:rsid w:val="00C65232"/>
    <w:rsid w:val="00C6559C"/>
    <w:rsid w:val="00C659DF"/>
    <w:rsid w:val="00C659F4"/>
    <w:rsid w:val="00C65E5F"/>
    <w:rsid w:val="00C660B6"/>
    <w:rsid w:val="00C661FF"/>
    <w:rsid w:val="00C6623B"/>
    <w:rsid w:val="00C666B2"/>
    <w:rsid w:val="00C66A2F"/>
    <w:rsid w:val="00C66D16"/>
    <w:rsid w:val="00C66D92"/>
    <w:rsid w:val="00C66E4E"/>
    <w:rsid w:val="00C67221"/>
    <w:rsid w:val="00C67599"/>
    <w:rsid w:val="00C675F9"/>
    <w:rsid w:val="00C67778"/>
    <w:rsid w:val="00C67DF7"/>
    <w:rsid w:val="00C70459"/>
    <w:rsid w:val="00C70649"/>
    <w:rsid w:val="00C706CB"/>
    <w:rsid w:val="00C7135A"/>
    <w:rsid w:val="00C713D0"/>
    <w:rsid w:val="00C71715"/>
    <w:rsid w:val="00C71B8E"/>
    <w:rsid w:val="00C7211D"/>
    <w:rsid w:val="00C722F9"/>
    <w:rsid w:val="00C72929"/>
    <w:rsid w:val="00C7292F"/>
    <w:rsid w:val="00C72EFA"/>
    <w:rsid w:val="00C730F9"/>
    <w:rsid w:val="00C73236"/>
    <w:rsid w:val="00C735A0"/>
    <w:rsid w:val="00C736EF"/>
    <w:rsid w:val="00C7374B"/>
    <w:rsid w:val="00C73AC3"/>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77F92"/>
    <w:rsid w:val="00C80274"/>
    <w:rsid w:val="00C809C4"/>
    <w:rsid w:val="00C80DB8"/>
    <w:rsid w:val="00C81185"/>
    <w:rsid w:val="00C8173A"/>
    <w:rsid w:val="00C81AA9"/>
    <w:rsid w:val="00C820CC"/>
    <w:rsid w:val="00C8269B"/>
    <w:rsid w:val="00C82E7B"/>
    <w:rsid w:val="00C82E99"/>
    <w:rsid w:val="00C83468"/>
    <w:rsid w:val="00C836FB"/>
    <w:rsid w:val="00C838A0"/>
    <w:rsid w:val="00C83A15"/>
    <w:rsid w:val="00C83EB7"/>
    <w:rsid w:val="00C83FBB"/>
    <w:rsid w:val="00C8428D"/>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A0D"/>
    <w:rsid w:val="00C87C08"/>
    <w:rsid w:val="00C87C53"/>
    <w:rsid w:val="00C900F2"/>
    <w:rsid w:val="00C90509"/>
    <w:rsid w:val="00C907FE"/>
    <w:rsid w:val="00C90DFA"/>
    <w:rsid w:val="00C9101C"/>
    <w:rsid w:val="00C9102B"/>
    <w:rsid w:val="00C914AE"/>
    <w:rsid w:val="00C9166E"/>
    <w:rsid w:val="00C91CBA"/>
    <w:rsid w:val="00C91C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2ED"/>
    <w:rsid w:val="00CA0C57"/>
    <w:rsid w:val="00CA0D3B"/>
    <w:rsid w:val="00CA0D7D"/>
    <w:rsid w:val="00CA10DF"/>
    <w:rsid w:val="00CA155F"/>
    <w:rsid w:val="00CA1736"/>
    <w:rsid w:val="00CA193E"/>
    <w:rsid w:val="00CA2544"/>
    <w:rsid w:val="00CA2568"/>
    <w:rsid w:val="00CA2575"/>
    <w:rsid w:val="00CA265E"/>
    <w:rsid w:val="00CA282F"/>
    <w:rsid w:val="00CA2C5E"/>
    <w:rsid w:val="00CA2E9F"/>
    <w:rsid w:val="00CA2FB6"/>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183"/>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A90"/>
    <w:rsid w:val="00CB1D6C"/>
    <w:rsid w:val="00CB1DD3"/>
    <w:rsid w:val="00CB1FE1"/>
    <w:rsid w:val="00CB2918"/>
    <w:rsid w:val="00CB297E"/>
    <w:rsid w:val="00CB2A51"/>
    <w:rsid w:val="00CB2AD1"/>
    <w:rsid w:val="00CB3119"/>
    <w:rsid w:val="00CB39AC"/>
    <w:rsid w:val="00CB3BD8"/>
    <w:rsid w:val="00CB450C"/>
    <w:rsid w:val="00CB4B07"/>
    <w:rsid w:val="00CB52A0"/>
    <w:rsid w:val="00CB548A"/>
    <w:rsid w:val="00CB62D8"/>
    <w:rsid w:val="00CB63DA"/>
    <w:rsid w:val="00CB714A"/>
    <w:rsid w:val="00CB7286"/>
    <w:rsid w:val="00CB7486"/>
    <w:rsid w:val="00CB75A7"/>
    <w:rsid w:val="00CB78FC"/>
    <w:rsid w:val="00CC07DC"/>
    <w:rsid w:val="00CC121C"/>
    <w:rsid w:val="00CC12FB"/>
    <w:rsid w:val="00CC1362"/>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1B2"/>
    <w:rsid w:val="00CD13AC"/>
    <w:rsid w:val="00CD13C4"/>
    <w:rsid w:val="00CD14C6"/>
    <w:rsid w:val="00CD165C"/>
    <w:rsid w:val="00CD16D6"/>
    <w:rsid w:val="00CD1948"/>
    <w:rsid w:val="00CD1BF4"/>
    <w:rsid w:val="00CD25E7"/>
    <w:rsid w:val="00CD2A68"/>
    <w:rsid w:val="00CD3028"/>
    <w:rsid w:val="00CD358F"/>
    <w:rsid w:val="00CD35EA"/>
    <w:rsid w:val="00CD35FB"/>
    <w:rsid w:val="00CD38BF"/>
    <w:rsid w:val="00CD3AD1"/>
    <w:rsid w:val="00CD3D53"/>
    <w:rsid w:val="00CD3DBF"/>
    <w:rsid w:val="00CD3DEA"/>
    <w:rsid w:val="00CD429F"/>
    <w:rsid w:val="00CD463F"/>
    <w:rsid w:val="00CD4678"/>
    <w:rsid w:val="00CD49F9"/>
    <w:rsid w:val="00CD4ADD"/>
    <w:rsid w:val="00CD4CBB"/>
    <w:rsid w:val="00CD4DD2"/>
    <w:rsid w:val="00CD4E4B"/>
    <w:rsid w:val="00CD4FBD"/>
    <w:rsid w:val="00CD529E"/>
    <w:rsid w:val="00CD52C0"/>
    <w:rsid w:val="00CD545A"/>
    <w:rsid w:val="00CD576A"/>
    <w:rsid w:val="00CD5FB8"/>
    <w:rsid w:val="00CD65D2"/>
    <w:rsid w:val="00CD692A"/>
    <w:rsid w:val="00CD695F"/>
    <w:rsid w:val="00CD6D5E"/>
    <w:rsid w:val="00CD74F8"/>
    <w:rsid w:val="00CD762D"/>
    <w:rsid w:val="00CE083A"/>
    <w:rsid w:val="00CE0F5B"/>
    <w:rsid w:val="00CE11E2"/>
    <w:rsid w:val="00CE1230"/>
    <w:rsid w:val="00CE143E"/>
    <w:rsid w:val="00CE1BC3"/>
    <w:rsid w:val="00CE1C0C"/>
    <w:rsid w:val="00CE20D5"/>
    <w:rsid w:val="00CE26E0"/>
    <w:rsid w:val="00CE2EBF"/>
    <w:rsid w:val="00CE3149"/>
    <w:rsid w:val="00CE37E2"/>
    <w:rsid w:val="00CE3FAC"/>
    <w:rsid w:val="00CE40CE"/>
    <w:rsid w:val="00CE4389"/>
    <w:rsid w:val="00CE451E"/>
    <w:rsid w:val="00CE495A"/>
    <w:rsid w:val="00CE4C22"/>
    <w:rsid w:val="00CE4F7F"/>
    <w:rsid w:val="00CE510A"/>
    <w:rsid w:val="00CE5E61"/>
    <w:rsid w:val="00CE61C2"/>
    <w:rsid w:val="00CE7394"/>
    <w:rsid w:val="00CE76DE"/>
    <w:rsid w:val="00CE7835"/>
    <w:rsid w:val="00CE7BA0"/>
    <w:rsid w:val="00CE7EB0"/>
    <w:rsid w:val="00CF018C"/>
    <w:rsid w:val="00CF01FE"/>
    <w:rsid w:val="00CF02ED"/>
    <w:rsid w:val="00CF0660"/>
    <w:rsid w:val="00CF0805"/>
    <w:rsid w:val="00CF0CB7"/>
    <w:rsid w:val="00CF0D3C"/>
    <w:rsid w:val="00CF12D0"/>
    <w:rsid w:val="00CF1446"/>
    <w:rsid w:val="00CF16C5"/>
    <w:rsid w:val="00CF1893"/>
    <w:rsid w:val="00CF1CA7"/>
    <w:rsid w:val="00CF1D0E"/>
    <w:rsid w:val="00CF20E0"/>
    <w:rsid w:val="00CF230D"/>
    <w:rsid w:val="00CF231D"/>
    <w:rsid w:val="00CF260B"/>
    <w:rsid w:val="00CF280C"/>
    <w:rsid w:val="00CF2998"/>
    <w:rsid w:val="00CF2F68"/>
    <w:rsid w:val="00CF2FDC"/>
    <w:rsid w:val="00CF33C1"/>
    <w:rsid w:val="00CF3868"/>
    <w:rsid w:val="00CF3C40"/>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6B83"/>
    <w:rsid w:val="00CF71BA"/>
    <w:rsid w:val="00CF71D1"/>
    <w:rsid w:val="00CF76C8"/>
    <w:rsid w:val="00CF7B6B"/>
    <w:rsid w:val="00D008F7"/>
    <w:rsid w:val="00D00910"/>
    <w:rsid w:val="00D00D04"/>
    <w:rsid w:val="00D012B7"/>
    <w:rsid w:val="00D013CC"/>
    <w:rsid w:val="00D014AD"/>
    <w:rsid w:val="00D0151A"/>
    <w:rsid w:val="00D016C4"/>
    <w:rsid w:val="00D01A45"/>
    <w:rsid w:val="00D01B15"/>
    <w:rsid w:val="00D01C3C"/>
    <w:rsid w:val="00D01C79"/>
    <w:rsid w:val="00D01F98"/>
    <w:rsid w:val="00D02540"/>
    <w:rsid w:val="00D02579"/>
    <w:rsid w:val="00D026D0"/>
    <w:rsid w:val="00D02ADC"/>
    <w:rsid w:val="00D02B42"/>
    <w:rsid w:val="00D03078"/>
    <w:rsid w:val="00D03106"/>
    <w:rsid w:val="00D033DA"/>
    <w:rsid w:val="00D0351E"/>
    <w:rsid w:val="00D039A9"/>
    <w:rsid w:val="00D03A89"/>
    <w:rsid w:val="00D040A2"/>
    <w:rsid w:val="00D0436F"/>
    <w:rsid w:val="00D04736"/>
    <w:rsid w:val="00D04832"/>
    <w:rsid w:val="00D04942"/>
    <w:rsid w:val="00D04A49"/>
    <w:rsid w:val="00D05022"/>
    <w:rsid w:val="00D05462"/>
    <w:rsid w:val="00D05E95"/>
    <w:rsid w:val="00D05F1C"/>
    <w:rsid w:val="00D0610F"/>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2F3"/>
    <w:rsid w:val="00D1043B"/>
    <w:rsid w:val="00D104EE"/>
    <w:rsid w:val="00D10892"/>
    <w:rsid w:val="00D10E0B"/>
    <w:rsid w:val="00D111FC"/>
    <w:rsid w:val="00D116A6"/>
    <w:rsid w:val="00D11AAC"/>
    <w:rsid w:val="00D11D1E"/>
    <w:rsid w:val="00D11D47"/>
    <w:rsid w:val="00D12069"/>
    <w:rsid w:val="00D1211B"/>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E28"/>
    <w:rsid w:val="00D15521"/>
    <w:rsid w:val="00D15AB3"/>
    <w:rsid w:val="00D15B6A"/>
    <w:rsid w:val="00D15DE9"/>
    <w:rsid w:val="00D15F3C"/>
    <w:rsid w:val="00D15F90"/>
    <w:rsid w:val="00D162D9"/>
    <w:rsid w:val="00D16F83"/>
    <w:rsid w:val="00D172C9"/>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05"/>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5BC"/>
    <w:rsid w:val="00D31978"/>
    <w:rsid w:val="00D31B56"/>
    <w:rsid w:val="00D31F9F"/>
    <w:rsid w:val="00D328EC"/>
    <w:rsid w:val="00D32CA0"/>
    <w:rsid w:val="00D32DBE"/>
    <w:rsid w:val="00D32E46"/>
    <w:rsid w:val="00D32F18"/>
    <w:rsid w:val="00D32F74"/>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5E"/>
    <w:rsid w:val="00D35ADB"/>
    <w:rsid w:val="00D35D0A"/>
    <w:rsid w:val="00D35FD3"/>
    <w:rsid w:val="00D369EA"/>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7D9"/>
    <w:rsid w:val="00D42BDF"/>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9C7"/>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7AF"/>
    <w:rsid w:val="00D4788C"/>
    <w:rsid w:val="00D500B9"/>
    <w:rsid w:val="00D50C55"/>
    <w:rsid w:val="00D50F24"/>
    <w:rsid w:val="00D51474"/>
    <w:rsid w:val="00D51500"/>
    <w:rsid w:val="00D5151C"/>
    <w:rsid w:val="00D519A7"/>
    <w:rsid w:val="00D51A5C"/>
    <w:rsid w:val="00D51AAF"/>
    <w:rsid w:val="00D52449"/>
    <w:rsid w:val="00D52953"/>
    <w:rsid w:val="00D52973"/>
    <w:rsid w:val="00D52D24"/>
    <w:rsid w:val="00D53584"/>
    <w:rsid w:val="00D5406C"/>
    <w:rsid w:val="00D5413D"/>
    <w:rsid w:val="00D5416E"/>
    <w:rsid w:val="00D54404"/>
    <w:rsid w:val="00D54547"/>
    <w:rsid w:val="00D54557"/>
    <w:rsid w:val="00D54693"/>
    <w:rsid w:val="00D54C71"/>
    <w:rsid w:val="00D54D88"/>
    <w:rsid w:val="00D54FD9"/>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8B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C56"/>
    <w:rsid w:val="00D73D27"/>
    <w:rsid w:val="00D74637"/>
    <w:rsid w:val="00D74766"/>
    <w:rsid w:val="00D754CB"/>
    <w:rsid w:val="00D75518"/>
    <w:rsid w:val="00D758B4"/>
    <w:rsid w:val="00D759C8"/>
    <w:rsid w:val="00D75EC6"/>
    <w:rsid w:val="00D7608A"/>
    <w:rsid w:val="00D764D7"/>
    <w:rsid w:val="00D76D41"/>
    <w:rsid w:val="00D76E59"/>
    <w:rsid w:val="00D76FA2"/>
    <w:rsid w:val="00D770AC"/>
    <w:rsid w:val="00D770C1"/>
    <w:rsid w:val="00D80171"/>
    <w:rsid w:val="00D80515"/>
    <w:rsid w:val="00D80553"/>
    <w:rsid w:val="00D80BC4"/>
    <w:rsid w:val="00D80C15"/>
    <w:rsid w:val="00D80C66"/>
    <w:rsid w:val="00D81353"/>
    <w:rsid w:val="00D8162C"/>
    <w:rsid w:val="00D821FB"/>
    <w:rsid w:val="00D8228A"/>
    <w:rsid w:val="00D825E9"/>
    <w:rsid w:val="00D8269A"/>
    <w:rsid w:val="00D829F9"/>
    <w:rsid w:val="00D82F59"/>
    <w:rsid w:val="00D82F6E"/>
    <w:rsid w:val="00D8316E"/>
    <w:rsid w:val="00D832FD"/>
    <w:rsid w:val="00D835F8"/>
    <w:rsid w:val="00D839F0"/>
    <w:rsid w:val="00D83B24"/>
    <w:rsid w:val="00D83FC2"/>
    <w:rsid w:val="00D83FCF"/>
    <w:rsid w:val="00D8467A"/>
    <w:rsid w:val="00D84B5D"/>
    <w:rsid w:val="00D84CD0"/>
    <w:rsid w:val="00D84E9F"/>
    <w:rsid w:val="00D8502C"/>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4771"/>
    <w:rsid w:val="00D94BF7"/>
    <w:rsid w:val="00D94EFB"/>
    <w:rsid w:val="00D95063"/>
    <w:rsid w:val="00D9514B"/>
    <w:rsid w:val="00D9539A"/>
    <w:rsid w:val="00D953F4"/>
    <w:rsid w:val="00D95489"/>
    <w:rsid w:val="00D95565"/>
    <w:rsid w:val="00D95B99"/>
    <w:rsid w:val="00D95BA7"/>
    <w:rsid w:val="00D95CDC"/>
    <w:rsid w:val="00D95DEE"/>
    <w:rsid w:val="00D95E23"/>
    <w:rsid w:val="00D962CD"/>
    <w:rsid w:val="00D9632E"/>
    <w:rsid w:val="00D965DA"/>
    <w:rsid w:val="00D966BB"/>
    <w:rsid w:val="00D96DFA"/>
    <w:rsid w:val="00D96E9B"/>
    <w:rsid w:val="00D973C2"/>
    <w:rsid w:val="00D97491"/>
    <w:rsid w:val="00D97801"/>
    <w:rsid w:val="00D97A7F"/>
    <w:rsid w:val="00DA0297"/>
    <w:rsid w:val="00DA05B4"/>
    <w:rsid w:val="00DA07BB"/>
    <w:rsid w:val="00DA08F5"/>
    <w:rsid w:val="00DA10D6"/>
    <w:rsid w:val="00DA1300"/>
    <w:rsid w:val="00DA15F1"/>
    <w:rsid w:val="00DA1CBA"/>
    <w:rsid w:val="00DA1E59"/>
    <w:rsid w:val="00DA1FD7"/>
    <w:rsid w:val="00DA2021"/>
    <w:rsid w:val="00DA2170"/>
    <w:rsid w:val="00DA21FE"/>
    <w:rsid w:val="00DA2240"/>
    <w:rsid w:val="00DA23A3"/>
    <w:rsid w:val="00DA264C"/>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571"/>
    <w:rsid w:val="00DA7641"/>
    <w:rsid w:val="00DA7E05"/>
    <w:rsid w:val="00DA7E8A"/>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3998"/>
    <w:rsid w:val="00DB4162"/>
    <w:rsid w:val="00DB41E9"/>
    <w:rsid w:val="00DB4539"/>
    <w:rsid w:val="00DB46C5"/>
    <w:rsid w:val="00DB4843"/>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A77"/>
    <w:rsid w:val="00DB7E00"/>
    <w:rsid w:val="00DB7E2D"/>
    <w:rsid w:val="00DC0272"/>
    <w:rsid w:val="00DC03E4"/>
    <w:rsid w:val="00DC0578"/>
    <w:rsid w:val="00DC0A86"/>
    <w:rsid w:val="00DC0BA1"/>
    <w:rsid w:val="00DC0E27"/>
    <w:rsid w:val="00DC12A9"/>
    <w:rsid w:val="00DC1637"/>
    <w:rsid w:val="00DC2374"/>
    <w:rsid w:val="00DC2882"/>
    <w:rsid w:val="00DC2E2E"/>
    <w:rsid w:val="00DC330E"/>
    <w:rsid w:val="00DC3688"/>
    <w:rsid w:val="00DC3942"/>
    <w:rsid w:val="00DC44D7"/>
    <w:rsid w:val="00DC4747"/>
    <w:rsid w:val="00DC481A"/>
    <w:rsid w:val="00DC4833"/>
    <w:rsid w:val="00DC4E4A"/>
    <w:rsid w:val="00DC4E8D"/>
    <w:rsid w:val="00DC4F6A"/>
    <w:rsid w:val="00DC5361"/>
    <w:rsid w:val="00DC5511"/>
    <w:rsid w:val="00DC5599"/>
    <w:rsid w:val="00DC580D"/>
    <w:rsid w:val="00DC58F1"/>
    <w:rsid w:val="00DC5D8B"/>
    <w:rsid w:val="00DC639E"/>
    <w:rsid w:val="00DC63A5"/>
    <w:rsid w:val="00DC64CA"/>
    <w:rsid w:val="00DC6C2B"/>
    <w:rsid w:val="00DC70D0"/>
    <w:rsid w:val="00DC71A9"/>
    <w:rsid w:val="00DC73E3"/>
    <w:rsid w:val="00DC76E2"/>
    <w:rsid w:val="00DC794B"/>
    <w:rsid w:val="00DC797C"/>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234"/>
    <w:rsid w:val="00DD24B6"/>
    <w:rsid w:val="00DD27FE"/>
    <w:rsid w:val="00DD284A"/>
    <w:rsid w:val="00DD2CDF"/>
    <w:rsid w:val="00DD2D76"/>
    <w:rsid w:val="00DD2F5E"/>
    <w:rsid w:val="00DD310F"/>
    <w:rsid w:val="00DD3139"/>
    <w:rsid w:val="00DD313D"/>
    <w:rsid w:val="00DD3542"/>
    <w:rsid w:val="00DD3778"/>
    <w:rsid w:val="00DD396C"/>
    <w:rsid w:val="00DD39DF"/>
    <w:rsid w:val="00DD3A81"/>
    <w:rsid w:val="00DD3DD0"/>
    <w:rsid w:val="00DD3F6D"/>
    <w:rsid w:val="00DD4AA4"/>
    <w:rsid w:val="00DD52B2"/>
    <w:rsid w:val="00DD52E5"/>
    <w:rsid w:val="00DD5315"/>
    <w:rsid w:val="00DD5492"/>
    <w:rsid w:val="00DD5793"/>
    <w:rsid w:val="00DD57AF"/>
    <w:rsid w:val="00DD57C0"/>
    <w:rsid w:val="00DD5E66"/>
    <w:rsid w:val="00DD5EFF"/>
    <w:rsid w:val="00DD5F31"/>
    <w:rsid w:val="00DD5F4C"/>
    <w:rsid w:val="00DD5FC1"/>
    <w:rsid w:val="00DD60B7"/>
    <w:rsid w:val="00DD663F"/>
    <w:rsid w:val="00DD6987"/>
    <w:rsid w:val="00DD6B04"/>
    <w:rsid w:val="00DD6B4E"/>
    <w:rsid w:val="00DD6BC1"/>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1FBC"/>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BA7"/>
    <w:rsid w:val="00DE4C35"/>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6E31"/>
    <w:rsid w:val="00DE731C"/>
    <w:rsid w:val="00DE7631"/>
    <w:rsid w:val="00DE77CE"/>
    <w:rsid w:val="00DE78E9"/>
    <w:rsid w:val="00DE7953"/>
    <w:rsid w:val="00DE7E80"/>
    <w:rsid w:val="00DF00D6"/>
    <w:rsid w:val="00DF069E"/>
    <w:rsid w:val="00DF06DE"/>
    <w:rsid w:val="00DF0E0F"/>
    <w:rsid w:val="00DF0F92"/>
    <w:rsid w:val="00DF1120"/>
    <w:rsid w:val="00DF1356"/>
    <w:rsid w:val="00DF159C"/>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572"/>
    <w:rsid w:val="00DF4C54"/>
    <w:rsid w:val="00DF4D40"/>
    <w:rsid w:val="00DF4E30"/>
    <w:rsid w:val="00DF5A94"/>
    <w:rsid w:val="00DF5CB1"/>
    <w:rsid w:val="00DF5E7E"/>
    <w:rsid w:val="00DF6184"/>
    <w:rsid w:val="00DF6545"/>
    <w:rsid w:val="00DF67FF"/>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A09"/>
    <w:rsid w:val="00E02E5C"/>
    <w:rsid w:val="00E030F6"/>
    <w:rsid w:val="00E03171"/>
    <w:rsid w:val="00E03980"/>
    <w:rsid w:val="00E03DAE"/>
    <w:rsid w:val="00E03F2B"/>
    <w:rsid w:val="00E04150"/>
    <w:rsid w:val="00E041B6"/>
    <w:rsid w:val="00E047AC"/>
    <w:rsid w:val="00E048CD"/>
    <w:rsid w:val="00E0496D"/>
    <w:rsid w:val="00E049DD"/>
    <w:rsid w:val="00E04D6D"/>
    <w:rsid w:val="00E05288"/>
    <w:rsid w:val="00E052F5"/>
    <w:rsid w:val="00E05356"/>
    <w:rsid w:val="00E0543F"/>
    <w:rsid w:val="00E054E7"/>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43E"/>
    <w:rsid w:val="00E115D7"/>
    <w:rsid w:val="00E11615"/>
    <w:rsid w:val="00E11862"/>
    <w:rsid w:val="00E11950"/>
    <w:rsid w:val="00E11BC7"/>
    <w:rsid w:val="00E11FCC"/>
    <w:rsid w:val="00E1209B"/>
    <w:rsid w:val="00E123C4"/>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830"/>
    <w:rsid w:val="00E16BD2"/>
    <w:rsid w:val="00E16E71"/>
    <w:rsid w:val="00E16F87"/>
    <w:rsid w:val="00E16FD3"/>
    <w:rsid w:val="00E171C7"/>
    <w:rsid w:val="00E2007C"/>
    <w:rsid w:val="00E20101"/>
    <w:rsid w:val="00E2033E"/>
    <w:rsid w:val="00E20475"/>
    <w:rsid w:val="00E208F6"/>
    <w:rsid w:val="00E20983"/>
    <w:rsid w:val="00E20CC1"/>
    <w:rsid w:val="00E21032"/>
    <w:rsid w:val="00E2104C"/>
    <w:rsid w:val="00E21072"/>
    <w:rsid w:val="00E2182D"/>
    <w:rsid w:val="00E21977"/>
    <w:rsid w:val="00E21A2D"/>
    <w:rsid w:val="00E2211E"/>
    <w:rsid w:val="00E22125"/>
    <w:rsid w:val="00E221C5"/>
    <w:rsid w:val="00E22719"/>
    <w:rsid w:val="00E227E5"/>
    <w:rsid w:val="00E22877"/>
    <w:rsid w:val="00E22E28"/>
    <w:rsid w:val="00E22EAE"/>
    <w:rsid w:val="00E22EC9"/>
    <w:rsid w:val="00E22F0C"/>
    <w:rsid w:val="00E230CA"/>
    <w:rsid w:val="00E23263"/>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5E7B"/>
    <w:rsid w:val="00E260F6"/>
    <w:rsid w:val="00E2617A"/>
    <w:rsid w:val="00E261A9"/>
    <w:rsid w:val="00E261DD"/>
    <w:rsid w:val="00E2628C"/>
    <w:rsid w:val="00E26608"/>
    <w:rsid w:val="00E26833"/>
    <w:rsid w:val="00E269A4"/>
    <w:rsid w:val="00E26C18"/>
    <w:rsid w:val="00E27523"/>
    <w:rsid w:val="00E2759E"/>
    <w:rsid w:val="00E278F9"/>
    <w:rsid w:val="00E27F15"/>
    <w:rsid w:val="00E27F74"/>
    <w:rsid w:val="00E30142"/>
    <w:rsid w:val="00E30236"/>
    <w:rsid w:val="00E303CA"/>
    <w:rsid w:val="00E306D0"/>
    <w:rsid w:val="00E30B66"/>
    <w:rsid w:val="00E30C80"/>
    <w:rsid w:val="00E311C9"/>
    <w:rsid w:val="00E314B2"/>
    <w:rsid w:val="00E31801"/>
    <w:rsid w:val="00E31AFE"/>
    <w:rsid w:val="00E3271E"/>
    <w:rsid w:val="00E32911"/>
    <w:rsid w:val="00E32A3D"/>
    <w:rsid w:val="00E32E9C"/>
    <w:rsid w:val="00E3330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6BEA"/>
    <w:rsid w:val="00E371AD"/>
    <w:rsid w:val="00E376CF"/>
    <w:rsid w:val="00E404ED"/>
    <w:rsid w:val="00E4062D"/>
    <w:rsid w:val="00E40718"/>
    <w:rsid w:val="00E40817"/>
    <w:rsid w:val="00E419C9"/>
    <w:rsid w:val="00E41BE4"/>
    <w:rsid w:val="00E41BEA"/>
    <w:rsid w:val="00E41E0D"/>
    <w:rsid w:val="00E41F39"/>
    <w:rsid w:val="00E41FEE"/>
    <w:rsid w:val="00E4228E"/>
    <w:rsid w:val="00E422DF"/>
    <w:rsid w:val="00E423AD"/>
    <w:rsid w:val="00E423D2"/>
    <w:rsid w:val="00E42633"/>
    <w:rsid w:val="00E42646"/>
    <w:rsid w:val="00E426FD"/>
    <w:rsid w:val="00E42FB3"/>
    <w:rsid w:val="00E433B0"/>
    <w:rsid w:val="00E436E0"/>
    <w:rsid w:val="00E43802"/>
    <w:rsid w:val="00E43900"/>
    <w:rsid w:val="00E4399D"/>
    <w:rsid w:val="00E43A85"/>
    <w:rsid w:val="00E44599"/>
    <w:rsid w:val="00E44741"/>
    <w:rsid w:val="00E44855"/>
    <w:rsid w:val="00E44A0F"/>
    <w:rsid w:val="00E44A95"/>
    <w:rsid w:val="00E45517"/>
    <w:rsid w:val="00E4570F"/>
    <w:rsid w:val="00E4585C"/>
    <w:rsid w:val="00E4586E"/>
    <w:rsid w:val="00E459F7"/>
    <w:rsid w:val="00E459F8"/>
    <w:rsid w:val="00E45BD5"/>
    <w:rsid w:val="00E46061"/>
    <w:rsid w:val="00E4626A"/>
    <w:rsid w:val="00E467E0"/>
    <w:rsid w:val="00E46820"/>
    <w:rsid w:val="00E46D0C"/>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C8"/>
    <w:rsid w:val="00E520D2"/>
    <w:rsid w:val="00E52435"/>
    <w:rsid w:val="00E529E2"/>
    <w:rsid w:val="00E52E6B"/>
    <w:rsid w:val="00E52E9D"/>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1B9B"/>
    <w:rsid w:val="00E62005"/>
    <w:rsid w:val="00E62119"/>
    <w:rsid w:val="00E621F4"/>
    <w:rsid w:val="00E622CF"/>
    <w:rsid w:val="00E625D2"/>
    <w:rsid w:val="00E6262E"/>
    <w:rsid w:val="00E62CDF"/>
    <w:rsid w:val="00E62CE2"/>
    <w:rsid w:val="00E62E19"/>
    <w:rsid w:val="00E62F38"/>
    <w:rsid w:val="00E630DB"/>
    <w:rsid w:val="00E634C5"/>
    <w:rsid w:val="00E6350D"/>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BE"/>
    <w:rsid w:val="00E71CEE"/>
    <w:rsid w:val="00E7210D"/>
    <w:rsid w:val="00E72251"/>
    <w:rsid w:val="00E72562"/>
    <w:rsid w:val="00E72A1A"/>
    <w:rsid w:val="00E72E0C"/>
    <w:rsid w:val="00E735CC"/>
    <w:rsid w:val="00E736A0"/>
    <w:rsid w:val="00E73B26"/>
    <w:rsid w:val="00E73CEC"/>
    <w:rsid w:val="00E73D4B"/>
    <w:rsid w:val="00E741AB"/>
    <w:rsid w:val="00E744E9"/>
    <w:rsid w:val="00E744F0"/>
    <w:rsid w:val="00E74529"/>
    <w:rsid w:val="00E74921"/>
    <w:rsid w:val="00E74AF4"/>
    <w:rsid w:val="00E74D84"/>
    <w:rsid w:val="00E7503D"/>
    <w:rsid w:val="00E75300"/>
    <w:rsid w:val="00E757B3"/>
    <w:rsid w:val="00E75A30"/>
    <w:rsid w:val="00E75E76"/>
    <w:rsid w:val="00E7622A"/>
    <w:rsid w:val="00E764AB"/>
    <w:rsid w:val="00E76D91"/>
    <w:rsid w:val="00E76DFF"/>
    <w:rsid w:val="00E7708A"/>
    <w:rsid w:val="00E771AA"/>
    <w:rsid w:val="00E77285"/>
    <w:rsid w:val="00E77932"/>
    <w:rsid w:val="00E77AD8"/>
    <w:rsid w:val="00E77C9A"/>
    <w:rsid w:val="00E80034"/>
    <w:rsid w:val="00E803D2"/>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30D"/>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CAE"/>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71F8"/>
    <w:rsid w:val="00E9769D"/>
    <w:rsid w:val="00E97C96"/>
    <w:rsid w:val="00EA0163"/>
    <w:rsid w:val="00EA0AF7"/>
    <w:rsid w:val="00EA10E1"/>
    <w:rsid w:val="00EA15C0"/>
    <w:rsid w:val="00EA17D5"/>
    <w:rsid w:val="00EA1C94"/>
    <w:rsid w:val="00EA2BE8"/>
    <w:rsid w:val="00EA2F3C"/>
    <w:rsid w:val="00EA3122"/>
    <w:rsid w:val="00EA317D"/>
    <w:rsid w:val="00EA3354"/>
    <w:rsid w:val="00EA34E6"/>
    <w:rsid w:val="00EA435E"/>
    <w:rsid w:val="00EA44C1"/>
    <w:rsid w:val="00EA539C"/>
    <w:rsid w:val="00EA57A7"/>
    <w:rsid w:val="00EA5BCA"/>
    <w:rsid w:val="00EA603A"/>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261"/>
    <w:rsid w:val="00EB44FC"/>
    <w:rsid w:val="00EB4673"/>
    <w:rsid w:val="00EB4803"/>
    <w:rsid w:val="00EB48A3"/>
    <w:rsid w:val="00EB49C9"/>
    <w:rsid w:val="00EB4CC7"/>
    <w:rsid w:val="00EB4FC4"/>
    <w:rsid w:val="00EB513A"/>
    <w:rsid w:val="00EB5153"/>
    <w:rsid w:val="00EB536A"/>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40"/>
    <w:rsid w:val="00EC09E9"/>
    <w:rsid w:val="00EC0EDA"/>
    <w:rsid w:val="00EC10D0"/>
    <w:rsid w:val="00EC12A8"/>
    <w:rsid w:val="00EC12C2"/>
    <w:rsid w:val="00EC1787"/>
    <w:rsid w:val="00EC1792"/>
    <w:rsid w:val="00EC198B"/>
    <w:rsid w:val="00EC1C8E"/>
    <w:rsid w:val="00EC2355"/>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01F"/>
    <w:rsid w:val="00EE007E"/>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B11"/>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5F26"/>
    <w:rsid w:val="00EE5FA7"/>
    <w:rsid w:val="00EE6E88"/>
    <w:rsid w:val="00EE724C"/>
    <w:rsid w:val="00EE7D81"/>
    <w:rsid w:val="00EE7EA2"/>
    <w:rsid w:val="00EF012A"/>
    <w:rsid w:val="00EF0431"/>
    <w:rsid w:val="00EF04AD"/>
    <w:rsid w:val="00EF0723"/>
    <w:rsid w:val="00EF0988"/>
    <w:rsid w:val="00EF0AC2"/>
    <w:rsid w:val="00EF0C7B"/>
    <w:rsid w:val="00EF0C84"/>
    <w:rsid w:val="00EF0D16"/>
    <w:rsid w:val="00EF0E81"/>
    <w:rsid w:val="00EF14A9"/>
    <w:rsid w:val="00EF155D"/>
    <w:rsid w:val="00EF1600"/>
    <w:rsid w:val="00EF169C"/>
    <w:rsid w:val="00EF1796"/>
    <w:rsid w:val="00EF1B43"/>
    <w:rsid w:val="00EF1D63"/>
    <w:rsid w:val="00EF1DB4"/>
    <w:rsid w:val="00EF24F0"/>
    <w:rsid w:val="00EF263C"/>
    <w:rsid w:val="00EF28E9"/>
    <w:rsid w:val="00EF2A7F"/>
    <w:rsid w:val="00EF2AB1"/>
    <w:rsid w:val="00EF2E29"/>
    <w:rsid w:val="00EF3421"/>
    <w:rsid w:val="00EF34D8"/>
    <w:rsid w:val="00EF3C48"/>
    <w:rsid w:val="00EF4358"/>
    <w:rsid w:val="00EF44AE"/>
    <w:rsid w:val="00EF495C"/>
    <w:rsid w:val="00EF4969"/>
    <w:rsid w:val="00EF4972"/>
    <w:rsid w:val="00EF4BA5"/>
    <w:rsid w:val="00EF4C4C"/>
    <w:rsid w:val="00EF4E28"/>
    <w:rsid w:val="00EF50E0"/>
    <w:rsid w:val="00EF5169"/>
    <w:rsid w:val="00EF5606"/>
    <w:rsid w:val="00EF5B93"/>
    <w:rsid w:val="00EF6039"/>
    <w:rsid w:val="00EF6758"/>
    <w:rsid w:val="00EF6AC1"/>
    <w:rsid w:val="00EF6B70"/>
    <w:rsid w:val="00EF6CC2"/>
    <w:rsid w:val="00EF6F21"/>
    <w:rsid w:val="00EF76AD"/>
    <w:rsid w:val="00EF7AF0"/>
    <w:rsid w:val="00EF7EDA"/>
    <w:rsid w:val="00F000D3"/>
    <w:rsid w:val="00F00409"/>
    <w:rsid w:val="00F00416"/>
    <w:rsid w:val="00F0047E"/>
    <w:rsid w:val="00F00AFF"/>
    <w:rsid w:val="00F00C81"/>
    <w:rsid w:val="00F014C7"/>
    <w:rsid w:val="00F01760"/>
    <w:rsid w:val="00F017C2"/>
    <w:rsid w:val="00F017F4"/>
    <w:rsid w:val="00F01ACC"/>
    <w:rsid w:val="00F01DEB"/>
    <w:rsid w:val="00F0264F"/>
    <w:rsid w:val="00F02A8A"/>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11E"/>
    <w:rsid w:val="00F05281"/>
    <w:rsid w:val="00F052AD"/>
    <w:rsid w:val="00F05A0F"/>
    <w:rsid w:val="00F05A4B"/>
    <w:rsid w:val="00F05AE6"/>
    <w:rsid w:val="00F05CCF"/>
    <w:rsid w:val="00F05E7F"/>
    <w:rsid w:val="00F05E9F"/>
    <w:rsid w:val="00F06223"/>
    <w:rsid w:val="00F06292"/>
    <w:rsid w:val="00F06F3B"/>
    <w:rsid w:val="00F079A1"/>
    <w:rsid w:val="00F07D4D"/>
    <w:rsid w:val="00F07DF6"/>
    <w:rsid w:val="00F103B9"/>
    <w:rsid w:val="00F106B1"/>
    <w:rsid w:val="00F10E6B"/>
    <w:rsid w:val="00F12137"/>
    <w:rsid w:val="00F12235"/>
    <w:rsid w:val="00F123D6"/>
    <w:rsid w:val="00F12840"/>
    <w:rsid w:val="00F12AD8"/>
    <w:rsid w:val="00F12B24"/>
    <w:rsid w:val="00F12DBE"/>
    <w:rsid w:val="00F12E56"/>
    <w:rsid w:val="00F12F76"/>
    <w:rsid w:val="00F13079"/>
    <w:rsid w:val="00F13372"/>
    <w:rsid w:val="00F137EE"/>
    <w:rsid w:val="00F13A9C"/>
    <w:rsid w:val="00F13DAB"/>
    <w:rsid w:val="00F13E91"/>
    <w:rsid w:val="00F14161"/>
    <w:rsid w:val="00F143E3"/>
    <w:rsid w:val="00F14695"/>
    <w:rsid w:val="00F14CAA"/>
    <w:rsid w:val="00F14CAC"/>
    <w:rsid w:val="00F14E11"/>
    <w:rsid w:val="00F154C6"/>
    <w:rsid w:val="00F15632"/>
    <w:rsid w:val="00F157B3"/>
    <w:rsid w:val="00F15933"/>
    <w:rsid w:val="00F15B6E"/>
    <w:rsid w:val="00F1632F"/>
    <w:rsid w:val="00F1657B"/>
    <w:rsid w:val="00F165BA"/>
    <w:rsid w:val="00F165BB"/>
    <w:rsid w:val="00F16C8F"/>
    <w:rsid w:val="00F16EB3"/>
    <w:rsid w:val="00F170FF"/>
    <w:rsid w:val="00F17243"/>
    <w:rsid w:val="00F17304"/>
    <w:rsid w:val="00F174BC"/>
    <w:rsid w:val="00F175CD"/>
    <w:rsid w:val="00F17663"/>
    <w:rsid w:val="00F17731"/>
    <w:rsid w:val="00F17C50"/>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00D"/>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2D1D"/>
    <w:rsid w:val="00F333E3"/>
    <w:rsid w:val="00F336E5"/>
    <w:rsid w:val="00F33795"/>
    <w:rsid w:val="00F33CAC"/>
    <w:rsid w:val="00F347F2"/>
    <w:rsid w:val="00F34A84"/>
    <w:rsid w:val="00F34B24"/>
    <w:rsid w:val="00F34DD7"/>
    <w:rsid w:val="00F34F21"/>
    <w:rsid w:val="00F34F35"/>
    <w:rsid w:val="00F353EF"/>
    <w:rsid w:val="00F3590E"/>
    <w:rsid w:val="00F36186"/>
    <w:rsid w:val="00F36247"/>
    <w:rsid w:val="00F362E4"/>
    <w:rsid w:val="00F3633A"/>
    <w:rsid w:val="00F36392"/>
    <w:rsid w:val="00F36553"/>
    <w:rsid w:val="00F36681"/>
    <w:rsid w:val="00F36750"/>
    <w:rsid w:val="00F36FFE"/>
    <w:rsid w:val="00F3730E"/>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9A8"/>
    <w:rsid w:val="00F42C73"/>
    <w:rsid w:val="00F42E08"/>
    <w:rsid w:val="00F42EA5"/>
    <w:rsid w:val="00F430F7"/>
    <w:rsid w:val="00F43D8F"/>
    <w:rsid w:val="00F44AA8"/>
    <w:rsid w:val="00F44B24"/>
    <w:rsid w:val="00F44D18"/>
    <w:rsid w:val="00F44EDE"/>
    <w:rsid w:val="00F453A2"/>
    <w:rsid w:val="00F454E7"/>
    <w:rsid w:val="00F456F0"/>
    <w:rsid w:val="00F4584E"/>
    <w:rsid w:val="00F45918"/>
    <w:rsid w:val="00F45B2A"/>
    <w:rsid w:val="00F45BCA"/>
    <w:rsid w:val="00F46114"/>
    <w:rsid w:val="00F46B4E"/>
    <w:rsid w:val="00F47922"/>
    <w:rsid w:val="00F47927"/>
    <w:rsid w:val="00F50A80"/>
    <w:rsid w:val="00F50CBB"/>
    <w:rsid w:val="00F50E85"/>
    <w:rsid w:val="00F51253"/>
    <w:rsid w:val="00F51342"/>
    <w:rsid w:val="00F514C6"/>
    <w:rsid w:val="00F5156F"/>
    <w:rsid w:val="00F5176B"/>
    <w:rsid w:val="00F51AD5"/>
    <w:rsid w:val="00F52A6C"/>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EAE"/>
    <w:rsid w:val="00F56F70"/>
    <w:rsid w:val="00F5736F"/>
    <w:rsid w:val="00F57787"/>
    <w:rsid w:val="00F578B1"/>
    <w:rsid w:val="00F57ACB"/>
    <w:rsid w:val="00F57D31"/>
    <w:rsid w:val="00F60151"/>
    <w:rsid w:val="00F602A8"/>
    <w:rsid w:val="00F604A4"/>
    <w:rsid w:val="00F60688"/>
    <w:rsid w:val="00F609F4"/>
    <w:rsid w:val="00F60F6B"/>
    <w:rsid w:val="00F616DC"/>
    <w:rsid w:val="00F61706"/>
    <w:rsid w:val="00F617FD"/>
    <w:rsid w:val="00F62714"/>
    <w:rsid w:val="00F62832"/>
    <w:rsid w:val="00F629EF"/>
    <w:rsid w:val="00F62A6E"/>
    <w:rsid w:val="00F630CD"/>
    <w:rsid w:val="00F6355B"/>
    <w:rsid w:val="00F63569"/>
    <w:rsid w:val="00F635A3"/>
    <w:rsid w:val="00F63EA3"/>
    <w:rsid w:val="00F64AEE"/>
    <w:rsid w:val="00F64B1F"/>
    <w:rsid w:val="00F64BDB"/>
    <w:rsid w:val="00F6532C"/>
    <w:rsid w:val="00F65754"/>
    <w:rsid w:val="00F65C07"/>
    <w:rsid w:val="00F65C20"/>
    <w:rsid w:val="00F662DB"/>
    <w:rsid w:val="00F6635E"/>
    <w:rsid w:val="00F66BCA"/>
    <w:rsid w:val="00F66CDA"/>
    <w:rsid w:val="00F66F60"/>
    <w:rsid w:val="00F67555"/>
    <w:rsid w:val="00F6771B"/>
    <w:rsid w:val="00F67D35"/>
    <w:rsid w:val="00F70016"/>
    <w:rsid w:val="00F700CE"/>
    <w:rsid w:val="00F704DF"/>
    <w:rsid w:val="00F70705"/>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37A"/>
    <w:rsid w:val="00F85A0B"/>
    <w:rsid w:val="00F85B2D"/>
    <w:rsid w:val="00F85BD9"/>
    <w:rsid w:val="00F85CF1"/>
    <w:rsid w:val="00F85DD8"/>
    <w:rsid w:val="00F8637B"/>
    <w:rsid w:val="00F865D4"/>
    <w:rsid w:val="00F8675D"/>
    <w:rsid w:val="00F8701E"/>
    <w:rsid w:val="00F8709F"/>
    <w:rsid w:val="00F872A0"/>
    <w:rsid w:val="00F8761A"/>
    <w:rsid w:val="00F8762A"/>
    <w:rsid w:val="00F877F8"/>
    <w:rsid w:val="00F8787B"/>
    <w:rsid w:val="00F878FF"/>
    <w:rsid w:val="00F87C1D"/>
    <w:rsid w:val="00F87E40"/>
    <w:rsid w:val="00F900B8"/>
    <w:rsid w:val="00F9041B"/>
    <w:rsid w:val="00F90463"/>
    <w:rsid w:val="00F90514"/>
    <w:rsid w:val="00F909C1"/>
    <w:rsid w:val="00F90BCA"/>
    <w:rsid w:val="00F91100"/>
    <w:rsid w:val="00F91217"/>
    <w:rsid w:val="00F91493"/>
    <w:rsid w:val="00F91541"/>
    <w:rsid w:val="00F918D2"/>
    <w:rsid w:val="00F91AEF"/>
    <w:rsid w:val="00F91E36"/>
    <w:rsid w:val="00F91F10"/>
    <w:rsid w:val="00F92039"/>
    <w:rsid w:val="00F920F5"/>
    <w:rsid w:val="00F929A0"/>
    <w:rsid w:val="00F92D10"/>
    <w:rsid w:val="00F92F17"/>
    <w:rsid w:val="00F930F0"/>
    <w:rsid w:val="00F93166"/>
    <w:rsid w:val="00F93428"/>
    <w:rsid w:val="00F9343C"/>
    <w:rsid w:val="00F93CFF"/>
    <w:rsid w:val="00F94556"/>
    <w:rsid w:val="00F94891"/>
    <w:rsid w:val="00F948E4"/>
    <w:rsid w:val="00F94AA7"/>
    <w:rsid w:val="00F94EBB"/>
    <w:rsid w:val="00F9508D"/>
    <w:rsid w:val="00F9508E"/>
    <w:rsid w:val="00F952C6"/>
    <w:rsid w:val="00F965DB"/>
    <w:rsid w:val="00F967E9"/>
    <w:rsid w:val="00F968AD"/>
    <w:rsid w:val="00F96C6E"/>
    <w:rsid w:val="00F96D03"/>
    <w:rsid w:val="00F972F8"/>
    <w:rsid w:val="00F97321"/>
    <w:rsid w:val="00F975A0"/>
    <w:rsid w:val="00F976A9"/>
    <w:rsid w:val="00F97ECA"/>
    <w:rsid w:val="00FA018E"/>
    <w:rsid w:val="00FA081E"/>
    <w:rsid w:val="00FA0999"/>
    <w:rsid w:val="00FA0D88"/>
    <w:rsid w:val="00FA0D8B"/>
    <w:rsid w:val="00FA0F51"/>
    <w:rsid w:val="00FA138F"/>
    <w:rsid w:val="00FA1C26"/>
    <w:rsid w:val="00FA1CBC"/>
    <w:rsid w:val="00FA1FB0"/>
    <w:rsid w:val="00FA205E"/>
    <w:rsid w:val="00FA214E"/>
    <w:rsid w:val="00FA260B"/>
    <w:rsid w:val="00FA2A82"/>
    <w:rsid w:val="00FA2BC9"/>
    <w:rsid w:val="00FA2D22"/>
    <w:rsid w:val="00FA3740"/>
    <w:rsid w:val="00FA3FC8"/>
    <w:rsid w:val="00FA4148"/>
    <w:rsid w:val="00FA4294"/>
    <w:rsid w:val="00FA44CA"/>
    <w:rsid w:val="00FA48BE"/>
    <w:rsid w:val="00FA490F"/>
    <w:rsid w:val="00FA4CF3"/>
    <w:rsid w:val="00FA4D65"/>
    <w:rsid w:val="00FA5C77"/>
    <w:rsid w:val="00FA5E2C"/>
    <w:rsid w:val="00FA5FDC"/>
    <w:rsid w:val="00FA6433"/>
    <w:rsid w:val="00FA66B3"/>
    <w:rsid w:val="00FA6BF2"/>
    <w:rsid w:val="00FA741C"/>
    <w:rsid w:val="00FA74EF"/>
    <w:rsid w:val="00FA7BA9"/>
    <w:rsid w:val="00FA7D27"/>
    <w:rsid w:val="00FA7DCE"/>
    <w:rsid w:val="00FB03C5"/>
    <w:rsid w:val="00FB08A6"/>
    <w:rsid w:val="00FB0CD2"/>
    <w:rsid w:val="00FB14C3"/>
    <w:rsid w:val="00FB151B"/>
    <w:rsid w:val="00FB1928"/>
    <w:rsid w:val="00FB2CCE"/>
    <w:rsid w:val="00FB2D26"/>
    <w:rsid w:val="00FB2EAC"/>
    <w:rsid w:val="00FB33EA"/>
    <w:rsid w:val="00FB3723"/>
    <w:rsid w:val="00FB38A9"/>
    <w:rsid w:val="00FB3920"/>
    <w:rsid w:val="00FB39AB"/>
    <w:rsid w:val="00FB39CB"/>
    <w:rsid w:val="00FB39D6"/>
    <w:rsid w:val="00FB3B4B"/>
    <w:rsid w:val="00FB3E51"/>
    <w:rsid w:val="00FB41B7"/>
    <w:rsid w:val="00FB48D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DED"/>
    <w:rsid w:val="00FB7E56"/>
    <w:rsid w:val="00FB7FD5"/>
    <w:rsid w:val="00FC00C7"/>
    <w:rsid w:val="00FC0245"/>
    <w:rsid w:val="00FC032F"/>
    <w:rsid w:val="00FC0354"/>
    <w:rsid w:val="00FC0486"/>
    <w:rsid w:val="00FC09CC"/>
    <w:rsid w:val="00FC0C2C"/>
    <w:rsid w:val="00FC0CE4"/>
    <w:rsid w:val="00FC0D01"/>
    <w:rsid w:val="00FC0EB7"/>
    <w:rsid w:val="00FC0F9D"/>
    <w:rsid w:val="00FC146B"/>
    <w:rsid w:val="00FC1ABD"/>
    <w:rsid w:val="00FC1EF2"/>
    <w:rsid w:val="00FC21F5"/>
    <w:rsid w:val="00FC2234"/>
    <w:rsid w:val="00FC2593"/>
    <w:rsid w:val="00FC2864"/>
    <w:rsid w:val="00FC2B42"/>
    <w:rsid w:val="00FC2CD2"/>
    <w:rsid w:val="00FC30FB"/>
    <w:rsid w:val="00FC3910"/>
    <w:rsid w:val="00FC3BB8"/>
    <w:rsid w:val="00FC3C67"/>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C7B2D"/>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C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F2"/>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22"/>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5B6"/>
    <w:rsid w:val="00FF176C"/>
    <w:rsid w:val="00FF194F"/>
    <w:rsid w:val="00FF1D5C"/>
    <w:rsid w:val="00FF1D6F"/>
    <w:rsid w:val="00FF220A"/>
    <w:rsid w:val="00FF228A"/>
    <w:rsid w:val="00FF2C97"/>
    <w:rsid w:val="00FF2EA7"/>
    <w:rsid w:val="00FF339B"/>
    <w:rsid w:val="00FF393E"/>
    <w:rsid w:val="00FF3997"/>
    <w:rsid w:val="00FF39B4"/>
    <w:rsid w:val="00FF3AE1"/>
    <w:rsid w:val="00FF3CA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5B1"/>
    <w:rsid w:val="00FF5769"/>
    <w:rsid w:val="00FF5E47"/>
    <w:rsid w:val="00FF600D"/>
    <w:rsid w:val="00FF63A8"/>
    <w:rsid w:val="00FF63B8"/>
    <w:rsid w:val="00FF64BA"/>
    <w:rsid w:val="00FF6C0A"/>
    <w:rsid w:val="00FF6CA1"/>
    <w:rsid w:val="00FF6E15"/>
    <w:rsid w:val="00FF6E9F"/>
    <w:rsid w:val="00FF6F57"/>
    <w:rsid w:val="00FF70EE"/>
    <w:rsid w:val="00FF7616"/>
    <w:rsid w:val="00FF77F1"/>
    <w:rsid w:val="00FF7907"/>
    <w:rsid w:val="00FF796D"/>
    <w:rsid w:val="00FF7D99"/>
    <w:rsid w:val="00FF7E70"/>
    <w:rsid w:val="00FF7ECE"/>
    <w:rsid w:val="01870802"/>
    <w:rsid w:val="02746036"/>
    <w:rsid w:val="031CB6B7"/>
    <w:rsid w:val="032896F9"/>
    <w:rsid w:val="0410163C"/>
    <w:rsid w:val="045275CF"/>
    <w:rsid w:val="045379EE"/>
    <w:rsid w:val="059DCC49"/>
    <w:rsid w:val="05ABE69D"/>
    <w:rsid w:val="05D12FF8"/>
    <w:rsid w:val="0698437B"/>
    <w:rsid w:val="06A48C91"/>
    <w:rsid w:val="08A022CE"/>
    <w:rsid w:val="08E5ABF3"/>
    <w:rsid w:val="0A20590E"/>
    <w:rsid w:val="0A7FB2BF"/>
    <w:rsid w:val="0AEE5428"/>
    <w:rsid w:val="0AF4637F"/>
    <w:rsid w:val="0BBC296F"/>
    <w:rsid w:val="0C13CB98"/>
    <w:rsid w:val="0D40937B"/>
    <w:rsid w:val="0D614AC0"/>
    <w:rsid w:val="0F09F651"/>
    <w:rsid w:val="0F3A37FE"/>
    <w:rsid w:val="0FB7D6C0"/>
    <w:rsid w:val="0FBFB630"/>
    <w:rsid w:val="0FCDC66A"/>
    <w:rsid w:val="0FD3B4A9"/>
    <w:rsid w:val="1020BF90"/>
    <w:rsid w:val="104ACBAD"/>
    <w:rsid w:val="1099FFD1"/>
    <w:rsid w:val="10CD6BE6"/>
    <w:rsid w:val="11438C3A"/>
    <w:rsid w:val="11D8135A"/>
    <w:rsid w:val="14D47EB3"/>
    <w:rsid w:val="14EF43E9"/>
    <w:rsid w:val="15A50667"/>
    <w:rsid w:val="15B138F3"/>
    <w:rsid w:val="15EF4148"/>
    <w:rsid w:val="1793B8FD"/>
    <w:rsid w:val="185B6A11"/>
    <w:rsid w:val="185CC339"/>
    <w:rsid w:val="1A6E59E2"/>
    <w:rsid w:val="1ACB6BD6"/>
    <w:rsid w:val="1D21FF0E"/>
    <w:rsid w:val="1D5A7727"/>
    <w:rsid w:val="1D616793"/>
    <w:rsid w:val="1DBCDF9D"/>
    <w:rsid w:val="1E09A89B"/>
    <w:rsid w:val="1E1B64AF"/>
    <w:rsid w:val="1FA578FC"/>
    <w:rsid w:val="1FDE91E6"/>
    <w:rsid w:val="1FF21F3C"/>
    <w:rsid w:val="20A55788"/>
    <w:rsid w:val="21149544"/>
    <w:rsid w:val="21BFBDE0"/>
    <w:rsid w:val="21F14451"/>
    <w:rsid w:val="21FF6DC6"/>
    <w:rsid w:val="237F6148"/>
    <w:rsid w:val="240C6D13"/>
    <w:rsid w:val="24237601"/>
    <w:rsid w:val="244C3606"/>
    <w:rsid w:val="24F2DB97"/>
    <w:rsid w:val="2561FDFD"/>
    <w:rsid w:val="26BDEE45"/>
    <w:rsid w:val="2729AFE8"/>
    <w:rsid w:val="27D0DF0E"/>
    <w:rsid w:val="28471600"/>
    <w:rsid w:val="288782F3"/>
    <w:rsid w:val="28C1B9E2"/>
    <w:rsid w:val="2C6DD192"/>
    <w:rsid w:val="2F7B7CFC"/>
    <w:rsid w:val="2FC29175"/>
    <w:rsid w:val="3086E1EE"/>
    <w:rsid w:val="30C5D667"/>
    <w:rsid w:val="3172B75B"/>
    <w:rsid w:val="323E5B82"/>
    <w:rsid w:val="35551FD8"/>
    <w:rsid w:val="362927D9"/>
    <w:rsid w:val="37234CAF"/>
    <w:rsid w:val="374B16C7"/>
    <w:rsid w:val="37ECD288"/>
    <w:rsid w:val="37F94D9B"/>
    <w:rsid w:val="3824728D"/>
    <w:rsid w:val="3AD91993"/>
    <w:rsid w:val="3BB6ACB9"/>
    <w:rsid w:val="3BBCCB44"/>
    <w:rsid w:val="3CE5139D"/>
    <w:rsid w:val="3D589BA5"/>
    <w:rsid w:val="3DD5F74A"/>
    <w:rsid w:val="3EC8F216"/>
    <w:rsid w:val="3EE3D6AC"/>
    <w:rsid w:val="3EF46C06"/>
    <w:rsid w:val="3FE4EEDD"/>
    <w:rsid w:val="41429740"/>
    <w:rsid w:val="41CB06C0"/>
    <w:rsid w:val="41D321B0"/>
    <w:rsid w:val="42E7243F"/>
    <w:rsid w:val="436EF211"/>
    <w:rsid w:val="43C58539"/>
    <w:rsid w:val="44AE4590"/>
    <w:rsid w:val="44F23C3F"/>
    <w:rsid w:val="45A710E2"/>
    <w:rsid w:val="46C6525C"/>
    <w:rsid w:val="47E5E652"/>
    <w:rsid w:val="48D4C448"/>
    <w:rsid w:val="49738165"/>
    <w:rsid w:val="4A3E1E19"/>
    <w:rsid w:val="4C4E31CB"/>
    <w:rsid w:val="4D232382"/>
    <w:rsid w:val="4E562356"/>
    <w:rsid w:val="4F1B8513"/>
    <w:rsid w:val="4F6DABAA"/>
    <w:rsid w:val="50052FEE"/>
    <w:rsid w:val="509866B3"/>
    <w:rsid w:val="509DB85D"/>
    <w:rsid w:val="50DB8CA7"/>
    <w:rsid w:val="51AE8D3C"/>
    <w:rsid w:val="52AFB1AB"/>
    <w:rsid w:val="52CE2A7B"/>
    <w:rsid w:val="5478D8CE"/>
    <w:rsid w:val="54F50E75"/>
    <w:rsid w:val="55E4FF97"/>
    <w:rsid w:val="56130D34"/>
    <w:rsid w:val="56B43FD3"/>
    <w:rsid w:val="581DA8D4"/>
    <w:rsid w:val="596C50F2"/>
    <w:rsid w:val="5B66F20C"/>
    <w:rsid w:val="5C310124"/>
    <w:rsid w:val="5CE7B9B3"/>
    <w:rsid w:val="5EFDE67E"/>
    <w:rsid w:val="6034C42C"/>
    <w:rsid w:val="606B8669"/>
    <w:rsid w:val="60EF1123"/>
    <w:rsid w:val="6100B3A1"/>
    <w:rsid w:val="6197B704"/>
    <w:rsid w:val="62C1CBCE"/>
    <w:rsid w:val="6394E1B3"/>
    <w:rsid w:val="64E3762A"/>
    <w:rsid w:val="65A6F26C"/>
    <w:rsid w:val="65E47BEF"/>
    <w:rsid w:val="68AF4299"/>
    <w:rsid w:val="68EF8EC0"/>
    <w:rsid w:val="692C8694"/>
    <w:rsid w:val="694F8D85"/>
    <w:rsid w:val="69DE0357"/>
    <w:rsid w:val="6A0EDA08"/>
    <w:rsid w:val="6A7637AF"/>
    <w:rsid w:val="6AB2026A"/>
    <w:rsid w:val="6AD6DCBB"/>
    <w:rsid w:val="6C9D2294"/>
    <w:rsid w:val="6CAD8327"/>
    <w:rsid w:val="6CF4876C"/>
    <w:rsid w:val="6D1CF14B"/>
    <w:rsid w:val="6DFBAAE5"/>
    <w:rsid w:val="6E1CD78A"/>
    <w:rsid w:val="6E6D3A4C"/>
    <w:rsid w:val="6EC18ECD"/>
    <w:rsid w:val="6F42E1A3"/>
    <w:rsid w:val="70DA11A0"/>
    <w:rsid w:val="714D66D7"/>
    <w:rsid w:val="733F6DFD"/>
    <w:rsid w:val="73511FB1"/>
    <w:rsid w:val="73750C87"/>
    <w:rsid w:val="739D2919"/>
    <w:rsid w:val="749023E5"/>
    <w:rsid w:val="74D6082B"/>
    <w:rsid w:val="7548F8BB"/>
    <w:rsid w:val="75AB76BC"/>
    <w:rsid w:val="762FB5EC"/>
    <w:rsid w:val="7635CB3F"/>
    <w:rsid w:val="76694CBA"/>
    <w:rsid w:val="76A19895"/>
    <w:rsid w:val="76ABEB93"/>
    <w:rsid w:val="771F739B"/>
    <w:rsid w:val="7730368A"/>
    <w:rsid w:val="7794C410"/>
    <w:rsid w:val="78AE6791"/>
    <w:rsid w:val="7991D252"/>
    <w:rsid w:val="7A341F75"/>
    <w:rsid w:val="7A7159DF"/>
    <w:rsid w:val="7A7FEA09"/>
    <w:rsid w:val="7AA1DAE7"/>
    <w:rsid w:val="7B0A06AB"/>
    <w:rsid w:val="7B10D93A"/>
    <w:rsid w:val="7B7F5CB6"/>
    <w:rsid w:val="7CABBC00"/>
    <w:rsid w:val="7CC4AB46"/>
    <w:rsid w:val="7D28BDC4"/>
    <w:rsid w:val="7D6DD747"/>
    <w:rsid w:val="7E219F74"/>
    <w:rsid w:val="7F2D7CDA"/>
    <w:rsid w:val="7F61EE73"/>
    <w:rsid w:val="7F656155"/>
    <w:rsid w:val="7F901913"/>
    <w:rsid w:val="7FDCE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DA14235F-849E-4E94-9797-C257174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7851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styleId="Mencinsinresolver">
    <w:name w:val="Unresolved Mention"/>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 w:type="character" w:customStyle="1" w:styleId="Ttulo3Car">
    <w:name w:val="Título 3 Car"/>
    <w:basedOn w:val="Fuentedeprrafopredeter"/>
    <w:link w:val="Ttulo3"/>
    <w:semiHidden/>
    <w:rsid w:val="0078512E"/>
    <w:rPr>
      <w:rFonts w:asciiTheme="majorHAnsi" w:eastAsiaTheme="majorEastAsia" w:hAnsiTheme="majorHAnsi" w:cstheme="majorBidi"/>
      <w:color w:val="1F3763" w:themeColor="accent1" w:themeShade="7F"/>
      <w:kern w:val="28"/>
      <w:sz w:val="24"/>
      <w:szCs w:val="24"/>
    </w:rPr>
  </w:style>
  <w:style w:type="character" w:customStyle="1" w:styleId="dyjrff">
    <w:name w:val="dyjrff"/>
    <w:basedOn w:val="Fuentedeprrafopredeter"/>
    <w:rsid w:val="0078512E"/>
  </w:style>
  <w:style w:type="paragraph" w:customStyle="1" w:styleId="Default">
    <w:name w:val="Default"/>
    <w:rsid w:val="00EA5BCA"/>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78797220">
      <w:bodyDiv w:val="1"/>
      <w:marLeft w:val="0"/>
      <w:marRight w:val="0"/>
      <w:marTop w:val="0"/>
      <w:marBottom w:val="0"/>
      <w:divBdr>
        <w:top w:val="none" w:sz="0" w:space="0" w:color="auto"/>
        <w:left w:val="none" w:sz="0" w:space="0" w:color="auto"/>
        <w:bottom w:val="none" w:sz="0" w:space="0" w:color="auto"/>
        <w:right w:val="none" w:sz="0" w:space="0" w:color="auto"/>
      </w:divBdr>
      <w:divsChild>
        <w:div w:id="2128424969">
          <w:marLeft w:val="0"/>
          <w:marRight w:val="0"/>
          <w:marTop w:val="0"/>
          <w:marBottom w:val="0"/>
          <w:divBdr>
            <w:top w:val="none" w:sz="0" w:space="0" w:color="auto"/>
            <w:left w:val="none" w:sz="0" w:space="0" w:color="auto"/>
            <w:bottom w:val="none" w:sz="0" w:space="0" w:color="auto"/>
            <w:right w:val="none" w:sz="0" w:space="0" w:color="auto"/>
          </w:divBdr>
        </w:div>
      </w:divsChild>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83109687">
          <w:marLeft w:val="0"/>
          <w:marRight w:val="0"/>
          <w:marTop w:val="0"/>
          <w:marBottom w:val="0"/>
          <w:divBdr>
            <w:top w:val="none" w:sz="0" w:space="0" w:color="auto"/>
            <w:left w:val="none" w:sz="0" w:space="0" w:color="auto"/>
            <w:bottom w:val="none" w:sz="0" w:space="0" w:color="auto"/>
            <w:right w:val="none" w:sz="0" w:space="0" w:color="auto"/>
          </w:divBdr>
        </w:div>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1695174">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42971685">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55817425">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5963763">
      <w:bodyDiv w:val="1"/>
      <w:marLeft w:val="0"/>
      <w:marRight w:val="0"/>
      <w:marTop w:val="0"/>
      <w:marBottom w:val="0"/>
      <w:divBdr>
        <w:top w:val="none" w:sz="0" w:space="0" w:color="auto"/>
        <w:left w:val="none" w:sz="0" w:space="0" w:color="auto"/>
        <w:bottom w:val="none" w:sz="0" w:space="0" w:color="auto"/>
        <w:right w:val="none" w:sz="0" w:space="0" w:color="auto"/>
      </w:divBdr>
    </w:div>
    <w:div w:id="988285710">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47244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7066015">
      <w:bodyDiv w:val="1"/>
      <w:marLeft w:val="0"/>
      <w:marRight w:val="0"/>
      <w:marTop w:val="0"/>
      <w:marBottom w:val="0"/>
      <w:divBdr>
        <w:top w:val="none" w:sz="0" w:space="0" w:color="auto"/>
        <w:left w:val="none" w:sz="0" w:space="0" w:color="auto"/>
        <w:bottom w:val="none" w:sz="0" w:space="0" w:color="auto"/>
        <w:right w:val="none" w:sz="0" w:space="0" w:color="auto"/>
      </w:divBdr>
    </w:div>
    <w:div w:id="1162232522">
      <w:bodyDiv w:val="1"/>
      <w:marLeft w:val="0"/>
      <w:marRight w:val="0"/>
      <w:marTop w:val="0"/>
      <w:marBottom w:val="0"/>
      <w:divBdr>
        <w:top w:val="none" w:sz="0" w:space="0" w:color="auto"/>
        <w:left w:val="none" w:sz="0" w:space="0" w:color="auto"/>
        <w:bottom w:val="none" w:sz="0" w:space="0" w:color="auto"/>
        <w:right w:val="none" w:sz="0" w:space="0" w:color="auto"/>
      </w:divBdr>
    </w:div>
    <w:div w:id="1168060722">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3750296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47468214">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678436288">
          <w:marLeft w:val="0"/>
          <w:marRight w:val="0"/>
          <w:marTop w:val="0"/>
          <w:marBottom w:val="0"/>
          <w:divBdr>
            <w:top w:val="none" w:sz="0" w:space="0" w:color="auto"/>
            <w:left w:val="none" w:sz="0" w:space="0" w:color="auto"/>
            <w:bottom w:val="none" w:sz="0" w:space="0" w:color="auto"/>
            <w:right w:val="none" w:sz="0" w:space="0" w:color="auto"/>
          </w:divBdr>
        </w:div>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13220622">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840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5a47a42de6fc4be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2ed692-a3ae-41da-b975-347d69f87a20">
      <UserInfo>
        <DisplayName/>
        <AccountId xsi:nil="true"/>
        <AccountType/>
      </UserInfo>
    </SharedWithUsers>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10FD9A91-1FA5-4D64-A01B-BB351F3D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52FFD922-885B-4BAE-AEF3-700E9FE3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7949</Words>
  <Characters>43721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16</cp:revision>
  <cp:lastPrinted>2022-08-05T20:03:00Z</cp:lastPrinted>
  <dcterms:created xsi:type="dcterms:W3CDTF">2022-08-11T21:21:00Z</dcterms:created>
  <dcterms:modified xsi:type="dcterms:W3CDTF">2022-09-16T17:20:00Z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y fmtid="{D5CDD505-2E9C-101B-9397-08002B2CF9AE}" pid="4" name="Order">
    <vt:r8>1869500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