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17E3131" w14:textId="77777777" w:rsidR="000275CE" w:rsidRPr="000275CE" w:rsidRDefault="000275CE" w:rsidP="000275CE">
      <w:pPr>
        <w:pBdr>
          <w:top w:val="single" w:sz="4" w:space="0" w:color="auto"/>
          <w:left w:val="single" w:sz="4" w:space="4" w:color="auto"/>
          <w:bottom w:val="single" w:sz="4" w:space="1" w:color="auto"/>
          <w:right w:val="single" w:sz="4" w:space="4" w:color="auto"/>
        </w:pBdr>
        <w:shd w:val="clear" w:color="auto" w:fill="FFFFFF"/>
        <w:overflowPunct w:val="0"/>
        <w:jc w:val="both"/>
        <w:rPr>
          <w:rFonts w:ascii="Arial" w:hAnsi="Arial" w:cs="Arial"/>
          <w:color w:val="FF0000"/>
          <w:spacing w:val="-4"/>
          <w:kern w:val="28"/>
          <w:sz w:val="18"/>
          <w:szCs w:val="18"/>
          <w:lang w:val="es-419" w:eastAsia="fr-FR"/>
        </w:rPr>
      </w:pPr>
      <w:bookmarkStart w:id="0" w:name="_Hlk76320119"/>
      <w:bookmarkStart w:id="1" w:name="_GoBack"/>
      <w:bookmarkEnd w:id="1"/>
      <w:r w:rsidRPr="000275CE">
        <w:rPr>
          <w:rFonts w:ascii="Arial" w:hAnsi="Arial" w:cs="Arial"/>
          <w:color w:val="FF0000"/>
          <w:spacing w:val="-4"/>
          <w:kern w:val="2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3215B8" w14:textId="77777777" w:rsidR="000275CE" w:rsidRPr="000275CE" w:rsidRDefault="000275CE" w:rsidP="000275CE">
      <w:pPr>
        <w:overflowPunct w:val="0"/>
        <w:jc w:val="both"/>
        <w:rPr>
          <w:rFonts w:ascii="Arial" w:hAnsi="Arial" w:cs="Arial"/>
          <w:kern w:val="28"/>
          <w:sz w:val="20"/>
          <w:szCs w:val="20"/>
          <w:lang w:val="es-419"/>
        </w:rPr>
      </w:pPr>
    </w:p>
    <w:p w14:paraId="38526AFD" w14:textId="77777777" w:rsidR="00C34D85" w:rsidRPr="00C34D85" w:rsidRDefault="00C34D85" w:rsidP="00C34D85">
      <w:pPr>
        <w:overflowPunct w:val="0"/>
        <w:jc w:val="both"/>
        <w:rPr>
          <w:rFonts w:ascii="Arial" w:hAnsi="Arial" w:cs="Arial"/>
          <w:bCs/>
          <w:kern w:val="28"/>
          <w:sz w:val="20"/>
          <w:szCs w:val="20"/>
          <w:lang w:val="es-ES_tradnl"/>
        </w:rPr>
      </w:pPr>
      <w:r w:rsidRPr="00C34D85">
        <w:rPr>
          <w:rFonts w:ascii="Arial" w:hAnsi="Arial" w:cs="Arial"/>
          <w:bCs/>
          <w:kern w:val="28"/>
          <w:sz w:val="20"/>
          <w:szCs w:val="20"/>
          <w:lang w:val="es-ES_tradnl"/>
        </w:rPr>
        <w:t xml:space="preserve">Asunto </w:t>
      </w:r>
      <w:r w:rsidRPr="00C34D85">
        <w:rPr>
          <w:rFonts w:ascii="Arial" w:hAnsi="Arial" w:cs="Arial"/>
          <w:bCs/>
          <w:kern w:val="28"/>
          <w:sz w:val="20"/>
          <w:szCs w:val="20"/>
          <w:lang w:val="es-ES_tradnl"/>
        </w:rPr>
        <w:tab/>
      </w:r>
      <w:r w:rsidRPr="00C34D85">
        <w:rPr>
          <w:rFonts w:ascii="Arial" w:hAnsi="Arial" w:cs="Arial"/>
          <w:bCs/>
          <w:kern w:val="28"/>
          <w:sz w:val="20"/>
          <w:szCs w:val="20"/>
          <w:lang w:val="es-ES_tradnl"/>
        </w:rPr>
        <w:tab/>
      </w:r>
      <w:r w:rsidRPr="00C34D85">
        <w:rPr>
          <w:rFonts w:ascii="Arial" w:hAnsi="Arial" w:cs="Arial"/>
          <w:bCs/>
          <w:kern w:val="28"/>
          <w:sz w:val="20"/>
          <w:szCs w:val="20"/>
          <w:lang w:val="es-ES_tradnl"/>
        </w:rPr>
        <w:tab/>
        <w:t>: Sentencia de tutela en segunda instancia</w:t>
      </w:r>
    </w:p>
    <w:p w14:paraId="4CDF2DEC" w14:textId="44D1CAB3" w:rsidR="00C34D85" w:rsidRPr="00C34D85" w:rsidRDefault="00C34D85" w:rsidP="00C34D85">
      <w:pPr>
        <w:overflowPunct w:val="0"/>
        <w:jc w:val="both"/>
        <w:rPr>
          <w:rFonts w:ascii="Arial" w:hAnsi="Arial" w:cs="Arial"/>
          <w:bCs/>
          <w:kern w:val="28"/>
          <w:sz w:val="20"/>
          <w:szCs w:val="20"/>
          <w:lang w:val="es-ES_tradnl"/>
        </w:rPr>
      </w:pPr>
      <w:r w:rsidRPr="00C34D85">
        <w:rPr>
          <w:rFonts w:ascii="Arial" w:hAnsi="Arial" w:cs="Arial"/>
          <w:bCs/>
          <w:kern w:val="28"/>
          <w:sz w:val="20"/>
          <w:szCs w:val="20"/>
          <w:lang w:val="es-ES_tradnl"/>
        </w:rPr>
        <w:t>Accionante</w:t>
      </w:r>
      <w:r w:rsidRPr="00C34D85">
        <w:rPr>
          <w:rFonts w:ascii="Arial" w:hAnsi="Arial" w:cs="Arial"/>
          <w:bCs/>
          <w:kern w:val="28"/>
          <w:sz w:val="20"/>
          <w:szCs w:val="20"/>
          <w:lang w:val="es-ES_tradnl"/>
        </w:rPr>
        <w:tab/>
      </w:r>
      <w:r w:rsidRPr="00C34D85">
        <w:rPr>
          <w:rFonts w:ascii="Arial" w:hAnsi="Arial" w:cs="Arial"/>
          <w:bCs/>
          <w:kern w:val="28"/>
          <w:sz w:val="20"/>
          <w:szCs w:val="20"/>
          <w:lang w:val="es-ES_tradnl"/>
        </w:rPr>
        <w:tab/>
        <w:t xml:space="preserve">: </w:t>
      </w:r>
      <w:r w:rsidRPr="00C34D85">
        <w:rPr>
          <w:rFonts w:ascii="Arial" w:hAnsi="Arial" w:cs="Arial"/>
          <w:bCs/>
          <w:kern w:val="28"/>
          <w:sz w:val="20"/>
          <w:szCs w:val="20"/>
          <w:lang w:val="es-CO"/>
        </w:rPr>
        <w:t>Luis Alfonso Guzmán Castro</w:t>
      </w:r>
    </w:p>
    <w:p w14:paraId="28F1918D" w14:textId="3F5A11DD" w:rsidR="00C34D85" w:rsidRPr="00C34D85" w:rsidRDefault="00C34D85" w:rsidP="00C34D85">
      <w:pPr>
        <w:overflowPunct w:val="0"/>
        <w:jc w:val="both"/>
        <w:rPr>
          <w:rFonts w:ascii="Arial" w:hAnsi="Arial" w:cs="Arial"/>
          <w:bCs/>
          <w:kern w:val="28"/>
          <w:sz w:val="20"/>
          <w:szCs w:val="20"/>
          <w:lang w:val="es-CO"/>
        </w:rPr>
      </w:pPr>
      <w:r w:rsidRPr="00C34D85">
        <w:rPr>
          <w:rFonts w:ascii="Arial" w:hAnsi="Arial" w:cs="Arial"/>
          <w:bCs/>
          <w:kern w:val="28"/>
          <w:sz w:val="20"/>
          <w:szCs w:val="20"/>
          <w:lang w:val="es-ES_tradnl"/>
        </w:rPr>
        <w:t>Accionados</w:t>
      </w:r>
      <w:r w:rsidRPr="00C34D85">
        <w:rPr>
          <w:rFonts w:ascii="Arial" w:hAnsi="Arial" w:cs="Arial"/>
          <w:bCs/>
          <w:kern w:val="28"/>
          <w:sz w:val="20"/>
          <w:szCs w:val="20"/>
          <w:lang w:val="es-ES_tradnl"/>
        </w:rPr>
        <w:tab/>
      </w:r>
      <w:r w:rsidRPr="00C34D85">
        <w:rPr>
          <w:rFonts w:ascii="Arial" w:hAnsi="Arial" w:cs="Arial"/>
          <w:bCs/>
          <w:kern w:val="28"/>
          <w:sz w:val="20"/>
          <w:szCs w:val="20"/>
          <w:lang w:val="es-ES_tradnl"/>
        </w:rPr>
        <w:tab/>
        <w:t xml:space="preserve">: </w:t>
      </w:r>
      <w:r w:rsidRPr="00C34D85">
        <w:rPr>
          <w:rFonts w:ascii="Arial" w:hAnsi="Arial" w:cs="Arial"/>
          <w:bCs/>
          <w:kern w:val="28"/>
          <w:sz w:val="20"/>
          <w:szCs w:val="20"/>
          <w:lang w:val="es-CO"/>
        </w:rPr>
        <w:t>Nueva EPS SA</w:t>
      </w:r>
    </w:p>
    <w:p w14:paraId="56698764" w14:textId="7D6C2725" w:rsidR="00C34D85" w:rsidRPr="00C34D85" w:rsidRDefault="00C34D85" w:rsidP="00C34D85">
      <w:pPr>
        <w:overflowPunct w:val="0"/>
        <w:jc w:val="both"/>
        <w:rPr>
          <w:rFonts w:ascii="Arial" w:hAnsi="Arial" w:cs="Arial"/>
          <w:bCs/>
          <w:kern w:val="28"/>
          <w:sz w:val="20"/>
          <w:szCs w:val="20"/>
          <w:lang w:val="es-CO"/>
        </w:rPr>
      </w:pPr>
      <w:r w:rsidRPr="00C34D85">
        <w:rPr>
          <w:rFonts w:ascii="Arial" w:hAnsi="Arial" w:cs="Arial"/>
          <w:bCs/>
          <w:kern w:val="28"/>
          <w:sz w:val="20"/>
          <w:szCs w:val="20"/>
          <w:lang w:val="es-CO"/>
        </w:rPr>
        <w:t>Litisconsorte</w:t>
      </w:r>
      <w:r w:rsidRPr="00C34D85">
        <w:rPr>
          <w:rFonts w:ascii="Arial" w:hAnsi="Arial" w:cs="Arial"/>
          <w:bCs/>
          <w:kern w:val="28"/>
          <w:sz w:val="20"/>
          <w:szCs w:val="20"/>
          <w:lang w:val="es-CO"/>
        </w:rPr>
        <w:tab/>
      </w:r>
      <w:r w:rsidRPr="00C34D85">
        <w:rPr>
          <w:rFonts w:ascii="Arial" w:hAnsi="Arial" w:cs="Arial"/>
          <w:bCs/>
          <w:kern w:val="28"/>
          <w:sz w:val="20"/>
          <w:szCs w:val="20"/>
          <w:lang w:val="es-CO"/>
        </w:rPr>
        <w:tab/>
        <w:t>: Dirección de Prestaciones Económicas y otra</w:t>
      </w:r>
    </w:p>
    <w:p w14:paraId="297BF7DF" w14:textId="3926AACE" w:rsidR="00C34D85" w:rsidRPr="00C34D85" w:rsidRDefault="00C34D85" w:rsidP="00C34D85">
      <w:pPr>
        <w:overflowPunct w:val="0"/>
        <w:jc w:val="both"/>
        <w:rPr>
          <w:rFonts w:ascii="Arial" w:hAnsi="Arial" w:cs="Arial"/>
          <w:bCs/>
          <w:kern w:val="28"/>
          <w:sz w:val="20"/>
          <w:szCs w:val="20"/>
          <w:lang w:val="es-CO"/>
        </w:rPr>
      </w:pPr>
      <w:r w:rsidRPr="00C34D85">
        <w:rPr>
          <w:rFonts w:ascii="Arial" w:hAnsi="Arial" w:cs="Arial"/>
          <w:bCs/>
          <w:kern w:val="28"/>
          <w:sz w:val="20"/>
          <w:szCs w:val="20"/>
          <w:lang w:val="es-ES_tradnl"/>
        </w:rPr>
        <w:t>Radicación</w:t>
      </w:r>
      <w:r w:rsidRPr="00C34D85">
        <w:rPr>
          <w:rFonts w:ascii="Arial" w:hAnsi="Arial" w:cs="Arial"/>
          <w:bCs/>
          <w:kern w:val="28"/>
          <w:sz w:val="20"/>
          <w:szCs w:val="20"/>
          <w:lang w:val="es-ES_tradnl"/>
        </w:rPr>
        <w:tab/>
      </w:r>
      <w:r w:rsidRPr="00C34D85">
        <w:rPr>
          <w:rFonts w:ascii="Arial" w:hAnsi="Arial" w:cs="Arial"/>
          <w:bCs/>
          <w:kern w:val="28"/>
          <w:sz w:val="20"/>
          <w:szCs w:val="20"/>
          <w:lang w:val="es-ES_tradnl"/>
        </w:rPr>
        <w:tab/>
        <w:t xml:space="preserve">: </w:t>
      </w:r>
      <w:r w:rsidRPr="00C34D85">
        <w:rPr>
          <w:rFonts w:ascii="Arial" w:hAnsi="Arial" w:cs="Arial"/>
          <w:bCs/>
          <w:kern w:val="28"/>
          <w:sz w:val="20"/>
          <w:szCs w:val="20"/>
          <w:lang w:val="es-CO"/>
        </w:rPr>
        <w:t>66001-31-10-002-</w:t>
      </w:r>
      <w:r w:rsidRPr="00C34D85">
        <w:rPr>
          <w:rFonts w:ascii="Arial" w:hAnsi="Arial" w:cs="Arial"/>
          <w:b/>
          <w:bCs/>
          <w:kern w:val="28"/>
          <w:sz w:val="20"/>
          <w:szCs w:val="20"/>
          <w:lang w:val="es-CO"/>
        </w:rPr>
        <w:t>2022-00242-01</w:t>
      </w:r>
    </w:p>
    <w:p w14:paraId="38C16B82" w14:textId="5F088089" w:rsidR="00C34D85" w:rsidRPr="00C34D85" w:rsidRDefault="00C34D85" w:rsidP="00C34D85">
      <w:pPr>
        <w:overflowPunct w:val="0"/>
        <w:jc w:val="both"/>
        <w:rPr>
          <w:rFonts w:ascii="Arial" w:hAnsi="Arial" w:cs="Arial"/>
          <w:bCs/>
          <w:kern w:val="28"/>
          <w:sz w:val="20"/>
          <w:szCs w:val="20"/>
          <w:lang w:val="es-CO"/>
        </w:rPr>
      </w:pPr>
      <w:r>
        <w:rPr>
          <w:rFonts w:ascii="Arial" w:hAnsi="Arial" w:cs="Arial"/>
          <w:bCs/>
          <w:kern w:val="28"/>
          <w:sz w:val="20"/>
          <w:szCs w:val="20"/>
          <w:lang w:val="es-ES_tradnl"/>
        </w:rPr>
        <w:t>Procedencia</w:t>
      </w:r>
      <w:r>
        <w:rPr>
          <w:rFonts w:ascii="Arial" w:hAnsi="Arial" w:cs="Arial"/>
          <w:bCs/>
          <w:kern w:val="28"/>
          <w:sz w:val="20"/>
          <w:szCs w:val="20"/>
          <w:lang w:val="es-ES_tradnl"/>
        </w:rPr>
        <w:tab/>
      </w:r>
      <w:r w:rsidRPr="00C34D85">
        <w:rPr>
          <w:rFonts w:ascii="Arial" w:hAnsi="Arial" w:cs="Arial"/>
          <w:bCs/>
          <w:kern w:val="28"/>
          <w:sz w:val="20"/>
          <w:szCs w:val="20"/>
          <w:lang w:val="es-ES_tradnl"/>
        </w:rPr>
        <w:tab/>
        <w:t xml:space="preserve">: </w:t>
      </w:r>
      <w:r w:rsidRPr="00C34D85">
        <w:rPr>
          <w:rFonts w:ascii="Arial" w:hAnsi="Arial" w:cs="Arial"/>
          <w:bCs/>
          <w:kern w:val="28"/>
          <w:sz w:val="20"/>
          <w:szCs w:val="20"/>
          <w:lang w:val="es-CO"/>
        </w:rPr>
        <w:t xml:space="preserve">Juzgado 2º de Familia de Pereira </w:t>
      </w:r>
    </w:p>
    <w:p w14:paraId="6F4626E0" w14:textId="4595B30F" w:rsidR="00C34D85" w:rsidRPr="00C34D85" w:rsidRDefault="00C34D85" w:rsidP="00C34D85">
      <w:pPr>
        <w:overflowPunct w:val="0"/>
        <w:jc w:val="both"/>
        <w:rPr>
          <w:rFonts w:ascii="Arial" w:hAnsi="Arial" w:cs="Arial"/>
          <w:bCs/>
          <w:kern w:val="28"/>
          <w:sz w:val="20"/>
          <w:szCs w:val="20"/>
          <w:lang w:val="es-ES_tradnl"/>
        </w:rPr>
      </w:pPr>
      <w:r w:rsidRPr="00C34D85">
        <w:rPr>
          <w:rFonts w:ascii="Arial" w:hAnsi="Arial" w:cs="Arial"/>
          <w:bCs/>
          <w:kern w:val="28"/>
          <w:sz w:val="20"/>
          <w:szCs w:val="20"/>
          <w:lang w:val="es-ES_tradnl"/>
        </w:rPr>
        <w:t>Mg. Sustanciador</w:t>
      </w:r>
      <w:r w:rsidRPr="00C34D85">
        <w:rPr>
          <w:rFonts w:ascii="Arial" w:hAnsi="Arial" w:cs="Arial"/>
          <w:bCs/>
          <w:kern w:val="28"/>
          <w:sz w:val="20"/>
          <w:szCs w:val="20"/>
          <w:lang w:val="es-ES_tradnl"/>
        </w:rPr>
        <w:tab/>
        <w:t>: DUBERNEY GRISALES HERRERA</w:t>
      </w:r>
    </w:p>
    <w:p w14:paraId="714E589B" w14:textId="6793324E" w:rsidR="00C34D85" w:rsidRPr="00C34D85" w:rsidRDefault="00C34D85" w:rsidP="00C34D85">
      <w:pPr>
        <w:overflowPunct w:val="0"/>
        <w:jc w:val="both"/>
        <w:rPr>
          <w:rFonts w:ascii="Arial" w:hAnsi="Arial" w:cs="Arial"/>
          <w:bCs/>
          <w:kern w:val="28"/>
          <w:sz w:val="20"/>
          <w:szCs w:val="20"/>
          <w:lang w:val="es-CO"/>
        </w:rPr>
      </w:pPr>
      <w:r w:rsidRPr="00C34D85">
        <w:rPr>
          <w:rFonts w:ascii="Arial" w:hAnsi="Arial" w:cs="Arial"/>
          <w:bCs/>
          <w:kern w:val="28"/>
          <w:sz w:val="20"/>
          <w:szCs w:val="20"/>
          <w:lang w:val="es-ES_tradnl"/>
        </w:rPr>
        <w:t>Acta número</w:t>
      </w:r>
      <w:r w:rsidRPr="00C34D85">
        <w:rPr>
          <w:rFonts w:ascii="Arial" w:hAnsi="Arial" w:cs="Arial"/>
          <w:bCs/>
          <w:kern w:val="28"/>
          <w:sz w:val="20"/>
          <w:szCs w:val="20"/>
          <w:lang w:val="es-ES_tradnl"/>
        </w:rPr>
        <w:tab/>
      </w:r>
      <w:r w:rsidRPr="00C34D85">
        <w:rPr>
          <w:rFonts w:ascii="Arial" w:hAnsi="Arial" w:cs="Arial"/>
          <w:bCs/>
          <w:kern w:val="28"/>
          <w:sz w:val="20"/>
          <w:szCs w:val="20"/>
          <w:lang w:val="es-ES_tradnl"/>
        </w:rPr>
        <w:tab/>
        <w:t>: 397 de 22-08-2022</w:t>
      </w:r>
    </w:p>
    <w:p w14:paraId="3317E896" w14:textId="77777777" w:rsidR="000275CE" w:rsidRPr="000275CE" w:rsidRDefault="000275CE" w:rsidP="000275CE">
      <w:pPr>
        <w:overflowPunct w:val="0"/>
        <w:jc w:val="both"/>
        <w:rPr>
          <w:rFonts w:ascii="Arial" w:hAnsi="Arial" w:cs="Arial"/>
          <w:kern w:val="28"/>
          <w:sz w:val="20"/>
          <w:szCs w:val="20"/>
          <w:lang w:val="es-419"/>
        </w:rPr>
      </w:pPr>
    </w:p>
    <w:p w14:paraId="7D91B4DD" w14:textId="5FAF6534" w:rsidR="00693C66" w:rsidRPr="00693C66" w:rsidRDefault="00FF76E8" w:rsidP="00693C66">
      <w:pPr>
        <w:widowControl/>
        <w:autoSpaceDE/>
        <w:autoSpaceDN/>
        <w:adjustRightInd/>
        <w:jc w:val="both"/>
        <w:rPr>
          <w:rFonts w:ascii="Arial" w:hAnsi="Arial" w:cs="Arial"/>
          <w:b/>
          <w:bCs/>
          <w:iCs/>
          <w:sz w:val="20"/>
          <w:szCs w:val="20"/>
          <w:lang w:val="es-419" w:eastAsia="fr-FR"/>
        </w:rPr>
      </w:pPr>
      <w:r w:rsidRPr="00693C66">
        <w:rPr>
          <w:rFonts w:ascii="Arial" w:hAnsi="Arial" w:cs="Arial"/>
          <w:b/>
          <w:bCs/>
          <w:iCs/>
          <w:sz w:val="20"/>
          <w:szCs w:val="20"/>
          <w:u w:val="single"/>
          <w:lang w:val="es-419" w:eastAsia="fr-FR"/>
        </w:rPr>
        <w:t>TEMAS:</w:t>
      </w:r>
      <w:r w:rsidRPr="00693C66">
        <w:rPr>
          <w:rFonts w:ascii="Arial" w:hAnsi="Arial" w:cs="Arial"/>
          <w:b/>
          <w:bCs/>
          <w:iCs/>
          <w:sz w:val="20"/>
          <w:szCs w:val="20"/>
          <w:lang w:val="es-419" w:eastAsia="fr-FR"/>
        </w:rPr>
        <w:tab/>
        <w:t xml:space="preserve">DERECHO A LA </w:t>
      </w:r>
      <w:r w:rsidRPr="00693C66">
        <w:rPr>
          <w:rFonts w:ascii="Arial" w:hAnsi="Arial" w:cs="Arial"/>
          <w:b/>
          <w:sz w:val="20"/>
          <w:szCs w:val="20"/>
          <w:lang w:val="es-419"/>
        </w:rPr>
        <w:t xml:space="preserve">SALUD / </w:t>
      </w:r>
      <w:r>
        <w:rPr>
          <w:rFonts w:ascii="Arial" w:hAnsi="Arial" w:cs="Arial"/>
          <w:b/>
          <w:sz w:val="20"/>
          <w:szCs w:val="20"/>
          <w:lang w:val="es-419"/>
        </w:rPr>
        <w:t xml:space="preserve">PAGO DE </w:t>
      </w:r>
      <w:r w:rsidRPr="00693C66">
        <w:rPr>
          <w:rFonts w:ascii="Arial" w:hAnsi="Arial" w:cs="Arial"/>
          <w:b/>
          <w:sz w:val="20"/>
          <w:szCs w:val="20"/>
          <w:lang w:val="es-419"/>
        </w:rPr>
        <w:t>INCAPACIDADES</w:t>
      </w:r>
      <w:r>
        <w:rPr>
          <w:rFonts w:ascii="Arial" w:hAnsi="Arial" w:cs="Arial"/>
          <w:b/>
          <w:sz w:val="20"/>
          <w:szCs w:val="20"/>
          <w:lang w:val="es-419"/>
        </w:rPr>
        <w:t xml:space="preserve"> MÉDICAS</w:t>
      </w:r>
      <w:r w:rsidRPr="00693C66">
        <w:rPr>
          <w:rFonts w:ascii="Arial" w:hAnsi="Arial" w:cs="Arial"/>
          <w:b/>
          <w:sz w:val="20"/>
          <w:szCs w:val="20"/>
          <w:lang w:val="es-419"/>
        </w:rPr>
        <w:t xml:space="preserve"> / </w:t>
      </w:r>
      <w:r>
        <w:rPr>
          <w:rFonts w:ascii="Arial" w:hAnsi="Arial" w:cs="Arial"/>
          <w:b/>
          <w:sz w:val="20"/>
          <w:szCs w:val="20"/>
          <w:lang w:val="es-419"/>
        </w:rPr>
        <w:t xml:space="preserve">PRINCIPIO DE </w:t>
      </w:r>
      <w:r w:rsidRPr="00693C66">
        <w:rPr>
          <w:rFonts w:ascii="Arial" w:hAnsi="Arial" w:cs="Arial"/>
          <w:b/>
          <w:sz w:val="20"/>
          <w:szCs w:val="20"/>
          <w:lang w:val="es-419"/>
        </w:rPr>
        <w:t>SUBSIDIARIEDAD /</w:t>
      </w:r>
      <w:r>
        <w:rPr>
          <w:rFonts w:ascii="Arial" w:hAnsi="Arial" w:cs="Arial"/>
          <w:b/>
          <w:sz w:val="20"/>
          <w:szCs w:val="20"/>
          <w:lang w:val="es-419"/>
        </w:rPr>
        <w:t xml:space="preserve"> AFECTACIÓN DEL MÍNIMO VITAL / PRESUPUESTOS / INEXISTENCIA FÁCTICA / SI NO EXISTE ACCIÓN U OMISIÓN DEL AGENTE ACCIONADO / SE HACE IMPROCEDENTE EL AMPARO CONSTITUCIONAL.</w:t>
      </w:r>
    </w:p>
    <w:p w14:paraId="59D48A94" w14:textId="77777777" w:rsidR="00693C66" w:rsidRPr="00693C66" w:rsidRDefault="00693C66" w:rsidP="00693C66">
      <w:pPr>
        <w:widowControl/>
        <w:autoSpaceDE/>
        <w:autoSpaceDN/>
        <w:adjustRightInd/>
        <w:jc w:val="both"/>
        <w:rPr>
          <w:rFonts w:ascii="Arial" w:hAnsi="Arial" w:cs="Arial"/>
          <w:sz w:val="20"/>
          <w:szCs w:val="20"/>
          <w:lang w:val="es-419"/>
        </w:rPr>
      </w:pPr>
    </w:p>
    <w:p w14:paraId="49D53931" w14:textId="77777777" w:rsidR="00693C66" w:rsidRPr="00693C66" w:rsidRDefault="00693C66" w:rsidP="00693C66">
      <w:pPr>
        <w:widowControl/>
        <w:autoSpaceDE/>
        <w:autoSpaceDN/>
        <w:adjustRightInd/>
        <w:jc w:val="both"/>
        <w:rPr>
          <w:rFonts w:ascii="Arial" w:hAnsi="Arial" w:cs="Arial"/>
          <w:sz w:val="20"/>
          <w:szCs w:val="20"/>
          <w:lang w:val="es-419"/>
        </w:rPr>
      </w:pPr>
      <w:r w:rsidRPr="00693C66">
        <w:rPr>
          <w:rFonts w:ascii="Arial" w:hAnsi="Arial" w:cs="Arial"/>
          <w:sz w:val="20"/>
          <w:szCs w:val="20"/>
          <w:lang w:val="es-419"/>
        </w:rPr>
        <w:t>Procede la acción siempre que el afectado carezca de otro instrumento defensivo judicial (2021). Empero, hay dos (2) excepciones que guardan en común la existencia del medio ordinario: (i) La tutela transitoria para evitar un perjuicio irremediable…</w:t>
      </w:r>
    </w:p>
    <w:p w14:paraId="13FFD615" w14:textId="77777777" w:rsidR="00693C66" w:rsidRPr="00693C66" w:rsidRDefault="00693C66" w:rsidP="00693C66">
      <w:pPr>
        <w:widowControl/>
        <w:autoSpaceDE/>
        <w:autoSpaceDN/>
        <w:adjustRightInd/>
        <w:jc w:val="both"/>
        <w:rPr>
          <w:rFonts w:ascii="Arial" w:hAnsi="Arial" w:cs="Arial"/>
          <w:sz w:val="20"/>
          <w:szCs w:val="20"/>
          <w:lang w:val="es-419"/>
        </w:rPr>
      </w:pPr>
    </w:p>
    <w:p w14:paraId="58C4AFD4" w14:textId="77777777" w:rsidR="00693C66" w:rsidRPr="00693C66" w:rsidRDefault="00693C66" w:rsidP="00693C66">
      <w:pPr>
        <w:widowControl/>
        <w:autoSpaceDE/>
        <w:autoSpaceDN/>
        <w:adjustRightInd/>
        <w:jc w:val="both"/>
        <w:rPr>
          <w:rFonts w:ascii="Arial" w:hAnsi="Arial" w:cs="Arial"/>
          <w:sz w:val="20"/>
          <w:szCs w:val="20"/>
          <w:lang w:val="es-419"/>
        </w:rPr>
      </w:pPr>
      <w:r w:rsidRPr="00693C66">
        <w:rPr>
          <w:rFonts w:ascii="Arial" w:hAnsi="Arial" w:cs="Arial"/>
          <w:sz w:val="20"/>
          <w:szCs w:val="20"/>
          <w:lang w:val="es-419"/>
        </w:rPr>
        <w:t>… sobre el pago de incapacidades laborales, de manera excepcional, 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w:t>
      </w:r>
    </w:p>
    <w:p w14:paraId="0C9A4DCE" w14:textId="77777777" w:rsidR="00693C66" w:rsidRPr="00693C66" w:rsidRDefault="00693C66" w:rsidP="00693C66">
      <w:pPr>
        <w:widowControl/>
        <w:autoSpaceDE/>
        <w:autoSpaceDN/>
        <w:adjustRightInd/>
        <w:jc w:val="both"/>
        <w:rPr>
          <w:rFonts w:ascii="Arial" w:hAnsi="Arial" w:cs="Arial"/>
          <w:sz w:val="20"/>
          <w:szCs w:val="20"/>
          <w:lang w:val="es-419"/>
        </w:rPr>
      </w:pPr>
    </w:p>
    <w:p w14:paraId="16A79FFF" w14:textId="77777777" w:rsidR="00693C66" w:rsidRPr="00693C66" w:rsidRDefault="00693C66" w:rsidP="00693C66">
      <w:pPr>
        <w:widowControl/>
        <w:autoSpaceDE/>
        <w:autoSpaceDN/>
        <w:adjustRightInd/>
        <w:jc w:val="both"/>
        <w:rPr>
          <w:rFonts w:ascii="Arial" w:hAnsi="Arial" w:cs="Arial"/>
          <w:sz w:val="20"/>
          <w:szCs w:val="20"/>
          <w:lang w:val="es-419"/>
        </w:rPr>
      </w:pPr>
      <w:r w:rsidRPr="00693C66">
        <w:rPr>
          <w:rFonts w:ascii="Arial" w:hAnsi="Arial" w:cs="Arial"/>
          <w:sz w:val="20"/>
          <w:szCs w:val="20"/>
          <w:lang w:val="es-419"/>
        </w:rPr>
        <w:t>… la CC circunscribe el ejercicio del amparo constitucional a las personas en circunstancias de debilidad manifiesta que estén afectadas en su mínimo vital (2019), al advertir que el subsidio de incapacidad: “(...) constituye la única fuente de subsistencia para una persona y su núcleo familiar…”</w:t>
      </w:r>
    </w:p>
    <w:p w14:paraId="37B1AA0B" w14:textId="77777777" w:rsidR="00693C66" w:rsidRPr="00693C66" w:rsidRDefault="00693C66" w:rsidP="00693C66">
      <w:pPr>
        <w:widowControl/>
        <w:autoSpaceDE/>
        <w:autoSpaceDN/>
        <w:adjustRightInd/>
        <w:jc w:val="both"/>
        <w:rPr>
          <w:rFonts w:ascii="Arial" w:hAnsi="Arial" w:cs="Arial"/>
          <w:sz w:val="20"/>
          <w:szCs w:val="20"/>
          <w:lang w:val="es-419"/>
        </w:rPr>
      </w:pPr>
    </w:p>
    <w:p w14:paraId="35D52883" w14:textId="77777777" w:rsidR="00693C66" w:rsidRPr="00693C66" w:rsidRDefault="00693C66" w:rsidP="00693C66">
      <w:pPr>
        <w:widowControl/>
        <w:autoSpaceDE/>
        <w:autoSpaceDN/>
        <w:adjustRightInd/>
        <w:jc w:val="both"/>
        <w:rPr>
          <w:rFonts w:ascii="Arial" w:hAnsi="Arial" w:cs="Arial"/>
          <w:sz w:val="20"/>
          <w:szCs w:val="20"/>
        </w:rPr>
      </w:pPr>
      <w:r w:rsidRPr="00693C66">
        <w:rPr>
          <w:rFonts w:ascii="Arial" w:hAnsi="Arial" w:cs="Arial"/>
          <w:sz w:val="20"/>
          <w:szCs w:val="20"/>
        </w:rPr>
        <w:t>… en tratándose a la verificación de la lesión o amenaza del mínimo vital, esa Corporación… ha decantado que se presume cuando se aprecia que el incumplimiento ha sido superior a dos (2) meses o cuando el trabajador solo percibe el salario mínimo, siempre y cuando, el accionado no demuestre ni el juez halle que posee otros ingresos con los cuales pueda atender sus necesidades…</w:t>
      </w:r>
    </w:p>
    <w:p w14:paraId="4D7FEC20" w14:textId="007DBE5D" w:rsidR="00693C66" w:rsidRDefault="00693C66" w:rsidP="00693C66">
      <w:pPr>
        <w:widowControl/>
        <w:autoSpaceDE/>
        <w:autoSpaceDN/>
        <w:adjustRightInd/>
        <w:jc w:val="both"/>
        <w:rPr>
          <w:rFonts w:ascii="Arial" w:hAnsi="Arial" w:cs="Arial"/>
          <w:sz w:val="20"/>
          <w:szCs w:val="20"/>
        </w:rPr>
      </w:pPr>
    </w:p>
    <w:p w14:paraId="72FCB53F" w14:textId="05FC94B9" w:rsidR="00DE7E61" w:rsidRDefault="0057313C" w:rsidP="00693C66">
      <w:pPr>
        <w:widowControl/>
        <w:autoSpaceDE/>
        <w:autoSpaceDN/>
        <w:adjustRightInd/>
        <w:jc w:val="both"/>
        <w:rPr>
          <w:rFonts w:ascii="Arial" w:hAnsi="Arial" w:cs="Arial"/>
          <w:sz w:val="20"/>
          <w:szCs w:val="20"/>
        </w:rPr>
      </w:pPr>
      <w:r w:rsidRPr="0057313C">
        <w:rPr>
          <w:rFonts w:ascii="Arial" w:hAnsi="Arial" w:cs="Arial"/>
          <w:sz w:val="20"/>
          <w:szCs w:val="20"/>
        </w:rPr>
        <w:t>De lo expuesto se colige que: (i) La imposibilidad para trabajar por razones de salud; y, (ii) La inexistencia de ingresos distintos al salario para satisfacer las necesidades básicas son presupuestos concurrentes que hacen procedente la acción de tutela como mecanismo excepcional.</w:t>
      </w:r>
    </w:p>
    <w:p w14:paraId="45E22BF6" w14:textId="10BD6366" w:rsidR="0057313C" w:rsidRDefault="0057313C" w:rsidP="00693C66">
      <w:pPr>
        <w:widowControl/>
        <w:autoSpaceDE/>
        <w:autoSpaceDN/>
        <w:adjustRightInd/>
        <w:jc w:val="both"/>
        <w:rPr>
          <w:rFonts w:ascii="Arial" w:hAnsi="Arial" w:cs="Arial"/>
          <w:sz w:val="20"/>
          <w:szCs w:val="20"/>
        </w:rPr>
      </w:pPr>
    </w:p>
    <w:p w14:paraId="564FCDB0" w14:textId="2707112F" w:rsidR="00693C66" w:rsidRPr="00693C66" w:rsidRDefault="0057313C" w:rsidP="00693C66">
      <w:pPr>
        <w:widowControl/>
        <w:autoSpaceDE/>
        <w:autoSpaceDN/>
        <w:adjustRightInd/>
        <w:jc w:val="both"/>
        <w:rPr>
          <w:rFonts w:ascii="Arial" w:hAnsi="Arial" w:cs="Arial"/>
          <w:sz w:val="20"/>
          <w:szCs w:val="20"/>
        </w:rPr>
      </w:pPr>
      <w:r w:rsidRPr="0057313C">
        <w:rPr>
          <w:rFonts w:ascii="Arial" w:hAnsi="Arial" w:cs="Arial"/>
          <w:sz w:val="20"/>
          <w:szCs w:val="20"/>
        </w:rPr>
        <w:t>La CC en su jurisprudencia precisó que la falta de conductas reprochables de las autoridades o particulares hace improcedente el resguardo constitucional. En efecto, expresó:</w:t>
      </w:r>
    </w:p>
    <w:p w14:paraId="4E92B9D2" w14:textId="77777777" w:rsidR="00693C66" w:rsidRPr="00693C66" w:rsidRDefault="00693C66" w:rsidP="00693C66">
      <w:pPr>
        <w:widowControl/>
        <w:autoSpaceDE/>
        <w:autoSpaceDN/>
        <w:adjustRightInd/>
        <w:jc w:val="both"/>
        <w:rPr>
          <w:rFonts w:ascii="Arial" w:hAnsi="Arial" w:cs="Arial"/>
          <w:sz w:val="20"/>
          <w:szCs w:val="20"/>
        </w:rPr>
      </w:pPr>
    </w:p>
    <w:p w14:paraId="6DEF81CE" w14:textId="77777777" w:rsidR="00693C66" w:rsidRPr="00693C66" w:rsidRDefault="00693C66" w:rsidP="00693C66">
      <w:pPr>
        <w:widowControl/>
        <w:autoSpaceDE/>
        <w:autoSpaceDN/>
        <w:adjustRightInd/>
        <w:jc w:val="both"/>
        <w:rPr>
          <w:rFonts w:ascii="Arial" w:hAnsi="Arial" w:cs="Arial"/>
          <w:sz w:val="20"/>
          <w:szCs w:val="20"/>
        </w:rPr>
      </w:pPr>
      <w:r w:rsidRPr="00693C66">
        <w:rPr>
          <w:rFonts w:ascii="Arial" w:hAnsi="Arial" w:cs="Arial"/>
          <w:sz w:val="20"/>
          <w:szCs w:val="20"/>
        </w:rPr>
        <w:t>“… el mecanismo de amparo constitucional se torna improcedente, entre otras causas, cuando no existe una actuación u omisión del agente accionado a la que se le pueda endilgar la supuesta amenaza o vulneración de las garantías fundamentales en cuestión…”</w:t>
      </w:r>
    </w:p>
    <w:p w14:paraId="1853B7D8" w14:textId="77777777" w:rsidR="00693C66" w:rsidRPr="00693C66" w:rsidRDefault="00693C66" w:rsidP="00693C66">
      <w:pPr>
        <w:widowControl/>
        <w:autoSpaceDE/>
        <w:autoSpaceDN/>
        <w:adjustRightInd/>
        <w:jc w:val="both"/>
        <w:rPr>
          <w:rFonts w:ascii="Arial" w:hAnsi="Arial" w:cs="Arial"/>
          <w:sz w:val="20"/>
          <w:szCs w:val="20"/>
        </w:rPr>
      </w:pPr>
    </w:p>
    <w:p w14:paraId="19D6BF7B" w14:textId="5E7C9CAF" w:rsidR="00693C66" w:rsidRDefault="00693C66" w:rsidP="00693C66">
      <w:pPr>
        <w:widowControl/>
        <w:autoSpaceDE/>
        <w:autoSpaceDN/>
        <w:adjustRightInd/>
        <w:jc w:val="both"/>
        <w:rPr>
          <w:rFonts w:ascii="Arial" w:hAnsi="Arial" w:cs="Arial"/>
          <w:sz w:val="20"/>
          <w:szCs w:val="20"/>
        </w:rPr>
      </w:pPr>
    </w:p>
    <w:p w14:paraId="6D93DEF5" w14:textId="77777777" w:rsidR="00693C66" w:rsidRPr="00693C66" w:rsidRDefault="00693C66" w:rsidP="00693C66">
      <w:pPr>
        <w:widowControl/>
        <w:autoSpaceDE/>
        <w:autoSpaceDN/>
        <w:adjustRightInd/>
        <w:jc w:val="both"/>
        <w:rPr>
          <w:rFonts w:ascii="Arial" w:hAnsi="Arial" w:cs="Arial"/>
          <w:sz w:val="20"/>
          <w:szCs w:val="20"/>
        </w:rPr>
      </w:pPr>
    </w:p>
    <w:bookmarkEnd w:id="0"/>
    <w:p w14:paraId="46D5AABC" w14:textId="77777777" w:rsidR="000275CE" w:rsidRPr="000275CE" w:rsidRDefault="000275CE" w:rsidP="000275CE">
      <w:pPr>
        <w:widowControl/>
        <w:autoSpaceDE/>
        <w:autoSpaceDN/>
        <w:adjustRightInd/>
        <w:spacing w:line="360" w:lineRule="auto"/>
        <w:jc w:val="center"/>
        <w:rPr>
          <w:rFonts w:ascii="Georgia" w:hAnsi="Georgia" w:cs="Arial"/>
          <w:sz w:val="14"/>
          <w:szCs w:val="14"/>
          <w:lang w:val="es-CO"/>
        </w:rPr>
      </w:pPr>
      <w:r w:rsidRPr="000275CE">
        <w:rPr>
          <w:rFonts w:ascii="Georgia" w:hAnsi="Georgia" w:cs="Times New Roman"/>
          <w:noProof/>
          <w:sz w:val="22"/>
          <w:szCs w:val="22"/>
        </w:rPr>
        <w:drawing>
          <wp:inline distT="0" distB="0" distL="0" distR="0" wp14:anchorId="0154F8A7" wp14:editId="33D3CEA0">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0E03BE06" w14:textId="77777777" w:rsidR="000275CE" w:rsidRPr="000275CE" w:rsidRDefault="000275CE" w:rsidP="000275CE">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0275CE">
        <w:rPr>
          <w:rFonts w:ascii="Georgia" w:hAnsi="Georgia" w:cs="Arial"/>
          <w:w w:val="140"/>
          <w:sz w:val="14"/>
          <w:szCs w:val="22"/>
          <w:lang w:val="es-CO"/>
        </w:rPr>
        <w:t>REPUBLICA DE COLOMBIA</w:t>
      </w:r>
    </w:p>
    <w:p w14:paraId="409DA9D9" w14:textId="77777777" w:rsidR="000275CE" w:rsidRPr="000275CE" w:rsidRDefault="000275CE" w:rsidP="000275CE">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0275CE">
        <w:rPr>
          <w:rFonts w:ascii="Georgia" w:hAnsi="Georgia" w:cs="Arial"/>
          <w:w w:val="140"/>
          <w:sz w:val="14"/>
          <w:szCs w:val="22"/>
          <w:lang w:val="es-CO"/>
        </w:rPr>
        <w:t>RAMA JUDICIAL DEL PODER PÚBLICO</w:t>
      </w:r>
    </w:p>
    <w:p w14:paraId="7B89B01D" w14:textId="77777777" w:rsidR="000275CE" w:rsidRPr="000275CE" w:rsidRDefault="000275CE" w:rsidP="000275CE">
      <w:pPr>
        <w:widowControl/>
        <w:autoSpaceDE/>
        <w:autoSpaceDN/>
        <w:adjustRightInd/>
        <w:spacing w:line="360" w:lineRule="auto"/>
        <w:jc w:val="center"/>
        <w:rPr>
          <w:rFonts w:ascii="Georgia" w:hAnsi="Georgia" w:cs="Arial"/>
          <w:b/>
          <w:w w:val="140"/>
          <w:sz w:val="16"/>
          <w:szCs w:val="22"/>
          <w:lang w:val="es-CO"/>
        </w:rPr>
      </w:pPr>
      <w:r w:rsidRPr="000275CE">
        <w:rPr>
          <w:rFonts w:ascii="Georgia" w:hAnsi="Georgia" w:cs="Arial"/>
          <w:b/>
          <w:w w:val="140"/>
          <w:sz w:val="18"/>
          <w:szCs w:val="22"/>
          <w:lang w:val="es-CO"/>
        </w:rPr>
        <w:t>T</w:t>
      </w:r>
      <w:r w:rsidRPr="000275CE">
        <w:rPr>
          <w:rFonts w:ascii="Georgia" w:hAnsi="Georgia" w:cs="Arial"/>
          <w:b/>
          <w:w w:val="140"/>
          <w:sz w:val="16"/>
          <w:szCs w:val="22"/>
          <w:lang w:val="es-CO"/>
        </w:rPr>
        <w:t>RIBUNAL</w:t>
      </w:r>
      <w:r w:rsidRPr="000275CE">
        <w:rPr>
          <w:rFonts w:ascii="Georgia" w:hAnsi="Georgia" w:cs="Arial"/>
          <w:b/>
          <w:w w:val="140"/>
          <w:sz w:val="18"/>
          <w:szCs w:val="22"/>
          <w:lang w:val="es-CO"/>
        </w:rPr>
        <w:t xml:space="preserve"> S</w:t>
      </w:r>
      <w:r w:rsidRPr="000275CE">
        <w:rPr>
          <w:rFonts w:ascii="Georgia" w:hAnsi="Georgia" w:cs="Arial"/>
          <w:b/>
          <w:w w:val="140"/>
          <w:sz w:val="16"/>
          <w:szCs w:val="22"/>
          <w:lang w:val="es-CO"/>
        </w:rPr>
        <w:t xml:space="preserve">UPERIOR DEL </w:t>
      </w:r>
      <w:r w:rsidRPr="000275CE">
        <w:rPr>
          <w:rFonts w:ascii="Georgia" w:hAnsi="Georgia" w:cs="Arial"/>
          <w:b/>
          <w:w w:val="140"/>
          <w:sz w:val="18"/>
          <w:szCs w:val="22"/>
          <w:lang w:val="es-CO"/>
        </w:rPr>
        <w:t>D</w:t>
      </w:r>
      <w:r w:rsidRPr="000275CE">
        <w:rPr>
          <w:rFonts w:ascii="Georgia" w:hAnsi="Georgia" w:cs="Arial"/>
          <w:b/>
          <w:w w:val="140"/>
          <w:sz w:val="16"/>
          <w:szCs w:val="22"/>
          <w:lang w:val="es-CO"/>
        </w:rPr>
        <w:t>ISTRITO</w:t>
      </w:r>
      <w:r w:rsidRPr="000275CE">
        <w:rPr>
          <w:rFonts w:ascii="Georgia" w:hAnsi="Georgia" w:cs="Arial"/>
          <w:b/>
          <w:w w:val="140"/>
          <w:sz w:val="18"/>
          <w:szCs w:val="22"/>
          <w:lang w:val="es-CO"/>
        </w:rPr>
        <w:t xml:space="preserve"> J</w:t>
      </w:r>
      <w:r w:rsidRPr="000275CE">
        <w:rPr>
          <w:rFonts w:ascii="Georgia" w:hAnsi="Georgia" w:cs="Arial"/>
          <w:b/>
          <w:w w:val="140"/>
          <w:sz w:val="16"/>
          <w:szCs w:val="22"/>
          <w:lang w:val="es-CO"/>
        </w:rPr>
        <w:t>UDICIAL</w:t>
      </w:r>
    </w:p>
    <w:p w14:paraId="6C3630E8" w14:textId="77777777" w:rsidR="000275CE" w:rsidRPr="000275CE" w:rsidRDefault="000275CE" w:rsidP="000275CE">
      <w:pPr>
        <w:widowControl/>
        <w:autoSpaceDE/>
        <w:autoSpaceDN/>
        <w:adjustRightInd/>
        <w:spacing w:line="360" w:lineRule="auto"/>
        <w:jc w:val="center"/>
        <w:rPr>
          <w:rFonts w:ascii="Georgia" w:hAnsi="Georgia" w:cs="Arial"/>
          <w:w w:val="140"/>
          <w:sz w:val="16"/>
          <w:szCs w:val="18"/>
          <w:lang w:val="es-CO"/>
        </w:rPr>
      </w:pPr>
      <w:r w:rsidRPr="000275CE">
        <w:rPr>
          <w:rFonts w:ascii="Georgia" w:hAnsi="Georgia" w:cs="Arial"/>
          <w:w w:val="140"/>
          <w:sz w:val="18"/>
          <w:szCs w:val="16"/>
          <w:lang w:val="es-CO"/>
        </w:rPr>
        <w:t>S</w:t>
      </w:r>
      <w:r w:rsidRPr="000275CE">
        <w:rPr>
          <w:rFonts w:ascii="Georgia" w:hAnsi="Georgia" w:cs="Arial"/>
          <w:w w:val="140"/>
          <w:sz w:val="16"/>
          <w:szCs w:val="14"/>
          <w:lang w:val="es-CO"/>
        </w:rPr>
        <w:t xml:space="preserve">ALA </w:t>
      </w:r>
      <w:r w:rsidRPr="000275CE">
        <w:rPr>
          <w:rFonts w:ascii="Georgia" w:hAnsi="Georgia" w:cs="Arial"/>
          <w:w w:val="140"/>
          <w:sz w:val="18"/>
          <w:szCs w:val="18"/>
          <w:lang w:val="es-CO"/>
        </w:rPr>
        <w:t>U</w:t>
      </w:r>
      <w:r w:rsidRPr="000275CE">
        <w:rPr>
          <w:rFonts w:ascii="Georgia" w:hAnsi="Georgia" w:cs="Arial"/>
          <w:w w:val="140"/>
          <w:sz w:val="16"/>
          <w:szCs w:val="16"/>
          <w:lang w:val="es-CO"/>
        </w:rPr>
        <w:t>NITARIA</w:t>
      </w:r>
      <w:r w:rsidRPr="000275CE">
        <w:rPr>
          <w:rFonts w:ascii="Georgia" w:hAnsi="Georgia" w:cs="Arial"/>
          <w:w w:val="140"/>
          <w:sz w:val="14"/>
          <w:szCs w:val="14"/>
          <w:lang w:val="es-CO"/>
        </w:rPr>
        <w:t xml:space="preserve"> </w:t>
      </w:r>
      <w:r w:rsidRPr="000275CE">
        <w:rPr>
          <w:rFonts w:ascii="Georgia" w:hAnsi="Georgia" w:cs="Arial"/>
          <w:w w:val="140"/>
          <w:sz w:val="18"/>
          <w:szCs w:val="16"/>
          <w:lang w:val="es-CO"/>
        </w:rPr>
        <w:t>C</w:t>
      </w:r>
      <w:r w:rsidRPr="000275CE">
        <w:rPr>
          <w:rFonts w:ascii="Georgia" w:hAnsi="Georgia" w:cs="Arial"/>
          <w:w w:val="140"/>
          <w:sz w:val="16"/>
          <w:szCs w:val="16"/>
          <w:lang w:val="es-CO"/>
        </w:rPr>
        <w:t>IVIL</w:t>
      </w:r>
      <w:r w:rsidRPr="000275CE">
        <w:rPr>
          <w:rFonts w:ascii="Georgia" w:hAnsi="Georgia" w:cs="Arial"/>
          <w:w w:val="140"/>
          <w:sz w:val="14"/>
          <w:szCs w:val="14"/>
          <w:lang w:val="es-CO"/>
        </w:rPr>
        <w:t xml:space="preserve">– </w:t>
      </w:r>
      <w:r w:rsidRPr="000275CE">
        <w:rPr>
          <w:rFonts w:ascii="Georgia" w:hAnsi="Georgia" w:cs="Arial"/>
          <w:w w:val="140"/>
          <w:sz w:val="18"/>
          <w:szCs w:val="16"/>
          <w:lang w:val="es-CO"/>
        </w:rPr>
        <w:t>F</w:t>
      </w:r>
      <w:r w:rsidRPr="000275CE">
        <w:rPr>
          <w:rFonts w:ascii="Georgia" w:hAnsi="Georgia" w:cs="Arial"/>
          <w:w w:val="140"/>
          <w:sz w:val="16"/>
          <w:szCs w:val="16"/>
          <w:lang w:val="es-CO"/>
        </w:rPr>
        <w:t xml:space="preserve">AMILIA – </w:t>
      </w:r>
      <w:r w:rsidRPr="000275CE">
        <w:rPr>
          <w:rFonts w:ascii="Georgia" w:hAnsi="Georgia" w:cs="Arial"/>
          <w:w w:val="140"/>
          <w:sz w:val="18"/>
          <w:szCs w:val="16"/>
          <w:lang w:val="es-CO"/>
        </w:rPr>
        <w:t>D</w:t>
      </w:r>
      <w:r w:rsidRPr="000275CE">
        <w:rPr>
          <w:rFonts w:ascii="Georgia" w:hAnsi="Georgia" w:cs="Arial"/>
          <w:w w:val="140"/>
          <w:sz w:val="16"/>
          <w:szCs w:val="16"/>
          <w:lang w:val="es-CO"/>
        </w:rPr>
        <w:t xml:space="preserve">ISTRITO DE </w:t>
      </w:r>
      <w:r w:rsidRPr="000275CE">
        <w:rPr>
          <w:rFonts w:ascii="Georgia" w:hAnsi="Georgia" w:cs="Arial"/>
          <w:w w:val="140"/>
          <w:sz w:val="18"/>
          <w:szCs w:val="16"/>
          <w:lang w:val="es-CO"/>
        </w:rPr>
        <w:t>P</w:t>
      </w:r>
      <w:r w:rsidRPr="000275CE">
        <w:rPr>
          <w:rFonts w:ascii="Georgia" w:hAnsi="Georgia" w:cs="Arial"/>
          <w:w w:val="140"/>
          <w:sz w:val="16"/>
          <w:szCs w:val="16"/>
          <w:lang w:val="es-CO"/>
        </w:rPr>
        <w:t>EREIRA</w:t>
      </w:r>
    </w:p>
    <w:p w14:paraId="75FF3588" w14:textId="77777777" w:rsidR="000275CE" w:rsidRPr="000275CE" w:rsidRDefault="000275CE" w:rsidP="000275CE">
      <w:pPr>
        <w:widowControl/>
        <w:autoSpaceDE/>
        <w:autoSpaceDN/>
        <w:adjustRightInd/>
        <w:spacing w:line="360" w:lineRule="auto"/>
        <w:jc w:val="center"/>
        <w:rPr>
          <w:rFonts w:ascii="Georgia" w:hAnsi="Georgia" w:cs="Arial"/>
          <w:w w:val="140"/>
          <w:sz w:val="16"/>
          <w:szCs w:val="16"/>
          <w:lang w:val="es-CO"/>
        </w:rPr>
      </w:pPr>
      <w:r w:rsidRPr="000275CE">
        <w:rPr>
          <w:rFonts w:ascii="Georgia" w:hAnsi="Georgia" w:cs="Arial"/>
          <w:w w:val="140"/>
          <w:sz w:val="16"/>
          <w:szCs w:val="18"/>
          <w:lang w:val="es-CO"/>
        </w:rPr>
        <w:t xml:space="preserve">D </w:t>
      </w:r>
      <w:r w:rsidRPr="000275CE">
        <w:rPr>
          <w:rFonts w:ascii="Georgia" w:hAnsi="Georgia" w:cs="Arial"/>
          <w:w w:val="140"/>
          <w:sz w:val="14"/>
          <w:szCs w:val="16"/>
          <w:lang w:val="es-CO"/>
        </w:rPr>
        <w:t xml:space="preserve">E P A R T A M E N T O   D E L </w:t>
      </w:r>
      <w:r w:rsidRPr="000275CE">
        <w:rPr>
          <w:rFonts w:ascii="Georgia" w:hAnsi="Georgia" w:cs="Arial"/>
          <w:w w:val="140"/>
          <w:sz w:val="12"/>
          <w:szCs w:val="14"/>
          <w:lang w:val="es-CO"/>
        </w:rPr>
        <w:t xml:space="preserve">   </w:t>
      </w:r>
      <w:r w:rsidRPr="000275CE">
        <w:rPr>
          <w:rFonts w:ascii="Georgia" w:hAnsi="Georgia" w:cs="Arial"/>
          <w:w w:val="140"/>
          <w:sz w:val="16"/>
          <w:szCs w:val="16"/>
          <w:lang w:val="es-CO"/>
        </w:rPr>
        <w:t xml:space="preserve">R </w:t>
      </w:r>
      <w:r w:rsidRPr="000275CE">
        <w:rPr>
          <w:rFonts w:ascii="Georgia" w:hAnsi="Georgia" w:cs="Arial"/>
          <w:w w:val="140"/>
          <w:sz w:val="14"/>
          <w:szCs w:val="16"/>
          <w:lang w:val="es-CO"/>
        </w:rPr>
        <w:t>I S A R A L D A</w:t>
      </w:r>
    </w:p>
    <w:p w14:paraId="5AB588FB" w14:textId="77777777" w:rsidR="000275CE" w:rsidRPr="000275CE" w:rsidRDefault="000275CE" w:rsidP="000275CE">
      <w:pPr>
        <w:widowControl/>
        <w:autoSpaceDE/>
        <w:autoSpaceDN/>
        <w:adjustRightInd/>
        <w:spacing w:line="276" w:lineRule="auto"/>
        <w:jc w:val="center"/>
        <w:rPr>
          <w:rFonts w:ascii="Georgia" w:hAnsi="Georgia" w:cs="Arial"/>
          <w:b/>
          <w:bCs/>
          <w:lang w:val="es-CO"/>
        </w:rPr>
      </w:pPr>
    </w:p>
    <w:p w14:paraId="2C4353DB" w14:textId="6CD8D4B9" w:rsidR="00927167" w:rsidRPr="000275CE" w:rsidRDefault="003C1558" w:rsidP="000275CE">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0275CE">
        <w:rPr>
          <w:rFonts w:ascii="Georgia" w:hAnsi="Georgia" w:cs="Arial"/>
          <w:b/>
          <w:bCs/>
          <w:szCs w:val="24"/>
        </w:rPr>
        <w:t>ST2-</w:t>
      </w:r>
      <w:r w:rsidR="004A0799" w:rsidRPr="000275CE">
        <w:rPr>
          <w:rFonts w:ascii="Georgia" w:hAnsi="Georgia" w:cs="Arial"/>
          <w:b/>
          <w:bCs/>
          <w:szCs w:val="24"/>
        </w:rPr>
        <w:t>0283</w:t>
      </w:r>
      <w:r w:rsidRPr="000275CE">
        <w:rPr>
          <w:rFonts w:ascii="Georgia" w:hAnsi="Georgia" w:cs="Arial"/>
          <w:b/>
          <w:bCs/>
          <w:szCs w:val="24"/>
        </w:rPr>
        <w:t>-</w:t>
      </w:r>
      <w:r w:rsidR="00F932EE" w:rsidRPr="000275CE">
        <w:rPr>
          <w:rFonts w:ascii="Georgia" w:hAnsi="Georgia" w:cs="Arial"/>
          <w:b/>
          <w:bCs/>
          <w:szCs w:val="24"/>
        </w:rPr>
        <w:t>2022</w:t>
      </w:r>
    </w:p>
    <w:p w14:paraId="1BF64B49" w14:textId="77777777" w:rsidR="00785FA3" w:rsidRPr="000275CE" w:rsidRDefault="00785FA3" w:rsidP="000275CE">
      <w:pPr>
        <w:pBdr>
          <w:bottom w:val="double" w:sz="6" w:space="1" w:color="auto"/>
        </w:pBdr>
        <w:spacing w:line="276" w:lineRule="auto"/>
        <w:jc w:val="center"/>
        <w:rPr>
          <w:rFonts w:ascii="Georgia" w:hAnsi="Georgia"/>
          <w:b/>
          <w:bCs/>
          <w:lang w:val="es-CO"/>
        </w:rPr>
      </w:pPr>
    </w:p>
    <w:p w14:paraId="52B2FB59" w14:textId="77777777" w:rsidR="00785FA3" w:rsidRPr="000275CE" w:rsidRDefault="00785FA3" w:rsidP="000275CE">
      <w:pPr>
        <w:spacing w:line="276" w:lineRule="auto"/>
        <w:jc w:val="center"/>
        <w:rPr>
          <w:rFonts w:ascii="Georgia" w:hAnsi="Georgia"/>
          <w:b/>
          <w:bCs/>
          <w:lang w:val="es-419"/>
        </w:rPr>
      </w:pPr>
    </w:p>
    <w:p w14:paraId="37615847" w14:textId="48222215" w:rsidR="00CF7F14" w:rsidRPr="000275CE" w:rsidRDefault="004A0799" w:rsidP="000275CE">
      <w:pPr>
        <w:spacing w:line="276" w:lineRule="auto"/>
        <w:jc w:val="center"/>
        <w:rPr>
          <w:rFonts w:ascii="Georgia" w:hAnsi="Georgia" w:cs="Arial"/>
          <w:b/>
          <w:bCs/>
          <w:lang w:val="es-CO"/>
        </w:rPr>
      </w:pPr>
      <w:r w:rsidRPr="000275CE">
        <w:rPr>
          <w:rFonts w:ascii="Georgia" w:hAnsi="Georgia" w:cs="Arial"/>
          <w:b/>
          <w:bCs/>
          <w:smallCaps/>
          <w:lang w:val="es-CO"/>
        </w:rPr>
        <w:t xml:space="preserve">Veintidós </w:t>
      </w:r>
      <w:r w:rsidR="00CF7F14" w:rsidRPr="000275CE">
        <w:rPr>
          <w:rFonts w:ascii="Georgia" w:hAnsi="Georgia" w:cs="Arial"/>
          <w:b/>
          <w:bCs/>
          <w:smallCaps/>
          <w:lang w:val="es-CO"/>
        </w:rPr>
        <w:t>(</w:t>
      </w:r>
      <w:r w:rsidRPr="000275CE">
        <w:rPr>
          <w:rFonts w:ascii="Georgia" w:hAnsi="Georgia" w:cs="Arial"/>
          <w:b/>
          <w:bCs/>
          <w:smallCaps/>
          <w:lang w:val="es-CO"/>
        </w:rPr>
        <w:t>22</w:t>
      </w:r>
      <w:r w:rsidR="00CF7F14" w:rsidRPr="000275CE">
        <w:rPr>
          <w:rFonts w:ascii="Georgia" w:hAnsi="Georgia" w:cs="Arial"/>
          <w:b/>
          <w:bCs/>
          <w:smallCaps/>
          <w:lang w:val="es-CO"/>
        </w:rPr>
        <w:t xml:space="preserve">) de </w:t>
      </w:r>
      <w:r w:rsidR="00BF6258" w:rsidRPr="000275CE">
        <w:rPr>
          <w:rFonts w:ascii="Georgia" w:hAnsi="Georgia" w:cs="Arial"/>
          <w:b/>
          <w:bCs/>
          <w:smallCaps/>
          <w:lang w:val="es-CO"/>
        </w:rPr>
        <w:t xml:space="preserve">agosto </w:t>
      </w:r>
      <w:r w:rsidR="00CF7F14" w:rsidRPr="000275CE">
        <w:rPr>
          <w:rFonts w:ascii="Georgia" w:hAnsi="Georgia" w:cs="Arial"/>
          <w:b/>
          <w:bCs/>
          <w:smallCaps/>
          <w:lang w:val="es-CO"/>
        </w:rPr>
        <w:t>de</w:t>
      </w:r>
      <w:r w:rsidR="00D85949" w:rsidRPr="000275CE">
        <w:rPr>
          <w:rFonts w:ascii="Georgia" w:hAnsi="Georgia" w:cs="Arial"/>
          <w:b/>
          <w:bCs/>
          <w:smallCaps/>
          <w:lang w:val="es-CO"/>
        </w:rPr>
        <w:t xml:space="preserve"> </w:t>
      </w:r>
      <w:r w:rsidR="00CF7F14" w:rsidRPr="000275CE">
        <w:rPr>
          <w:rFonts w:ascii="Georgia" w:hAnsi="Georgia" w:cs="Arial"/>
          <w:b/>
          <w:bCs/>
          <w:smallCaps/>
          <w:lang w:val="es-CO"/>
        </w:rPr>
        <w:t xml:space="preserve">dos mil </w:t>
      </w:r>
      <w:r w:rsidR="00F932EE" w:rsidRPr="000275CE">
        <w:rPr>
          <w:rFonts w:ascii="Georgia" w:hAnsi="Georgia" w:cs="Arial"/>
          <w:b/>
          <w:bCs/>
          <w:smallCaps/>
          <w:lang w:val="es-CO"/>
        </w:rPr>
        <w:t xml:space="preserve">veintidós </w:t>
      </w:r>
      <w:r w:rsidR="00CF7F14" w:rsidRPr="000275CE">
        <w:rPr>
          <w:rFonts w:ascii="Georgia" w:hAnsi="Georgia" w:cs="Arial"/>
          <w:b/>
          <w:bCs/>
          <w:smallCaps/>
          <w:lang w:val="es-CO"/>
        </w:rPr>
        <w:t>(</w:t>
      </w:r>
      <w:r w:rsidR="00F932EE" w:rsidRPr="000275CE">
        <w:rPr>
          <w:rFonts w:ascii="Georgia" w:hAnsi="Georgia" w:cs="Arial"/>
          <w:b/>
          <w:bCs/>
          <w:smallCaps/>
          <w:lang w:val="es-CO"/>
        </w:rPr>
        <w:t>2022</w:t>
      </w:r>
      <w:r w:rsidR="00CF7F14" w:rsidRPr="000275CE">
        <w:rPr>
          <w:rFonts w:ascii="Georgia" w:hAnsi="Georgia" w:cs="Arial"/>
          <w:b/>
          <w:bCs/>
          <w:smallCaps/>
          <w:lang w:val="es-CO"/>
        </w:rPr>
        <w:t>)</w:t>
      </w:r>
      <w:r w:rsidR="00CF7F14" w:rsidRPr="000275CE">
        <w:rPr>
          <w:rFonts w:ascii="Georgia" w:hAnsi="Georgia" w:cs="Arial"/>
          <w:b/>
          <w:bCs/>
          <w:lang w:val="es-CO"/>
        </w:rPr>
        <w:t>.</w:t>
      </w:r>
    </w:p>
    <w:p w14:paraId="6BF60C75" w14:textId="77777777" w:rsidR="00372DF2" w:rsidRPr="000275CE" w:rsidRDefault="00372DF2" w:rsidP="000275CE">
      <w:pPr>
        <w:pStyle w:val="Textoindependiente"/>
        <w:spacing w:line="276" w:lineRule="auto"/>
        <w:rPr>
          <w:rFonts w:ascii="Georgia" w:hAnsi="Georgia"/>
          <w:szCs w:val="24"/>
          <w:lang w:val="es-CO"/>
        </w:rPr>
      </w:pPr>
    </w:p>
    <w:p w14:paraId="7111B47A" w14:textId="77777777" w:rsidR="00785FA3" w:rsidRPr="000275CE" w:rsidRDefault="00785FA3" w:rsidP="000275CE">
      <w:pPr>
        <w:pStyle w:val="Textoindependiente"/>
        <w:numPr>
          <w:ilvl w:val="0"/>
          <w:numId w:val="1"/>
        </w:numPr>
        <w:spacing w:line="276" w:lineRule="auto"/>
        <w:rPr>
          <w:rFonts w:ascii="Georgia" w:hAnsi="Georgia"/>
          <w:b/>
          <w:bCs/>
          <w:smallCaps/>
          <w:szCs w:val="24"/>
          <w:lang w:val="es-419"/>
        </w:rPr>
      </w:pPr>
      <w:r w:rsidRPr="000275CE">
        <w:rPr>
          <w:rFonts w:ascii="Georgia" w:hAnsi="Georgia"/>
          <w:b/>
          <w:bCs/>
          <w:smallCaps/>
          <w:szCs w:val="24"/>
          <w:lang w:val="es-419"/>
        </w:rPr>
        <w:t>El asunto a decidir</w:t>
      </w:r>
    </w:p>
    <w:p w14:paraId="4F45A4CE" w14:textId="77777777" w:rsidR="00785FA3" w:rsidRPr="000275CE" w:rsidRDefault="00785FA3" w:rsidP="000275CE">
      <w:pPr>
        <w:pStyle w:val="Textoindependiente"/>
        <w:spacing w:line="276" w:lineRule="auto"/>
        <w:rPr>
          <w:rFonts w:ascii="Georgia" w:hAnsi="Georgia"/>
          <w:szCs w:val="24"/>
          <w:lang w:val="es-419"/>
        </w:rPr>
      </w:pPr>
    </w:p>
    <w:p w14:paraId="3DD04FAC" w14:textId="144C72B9" w:rsidR="00785FA3" w:rsidRPr="000275CE" w:rsidRDefault="00785FA3" w:rsidP="000275CE">
      <w:pPr>
        <w:pStyle w:val="Textoindependiente"/>
        <w:spacing w:line="276" w:lineRule="auto"/>
        <w:rPr>
          <w:rFonts w:ascii="Georgia" w:hAnsi="Georgia"/>
          <w:szCs w:val="24"/>
          <w:lang w:val="es-419"/>
        </w:rPr>
      </w:pPr>
      <w:r w:rsidRPr="000275CE">
        <w:rPr>
          <w:rFonts w:ascii="Georgia" w:hAnsi="Georgia"/>
          <w:szCs w:val="24"/>
          <w:lang w:val="es-419"/>
        </w:rPr>
        <w:lastRenderedPageBreak/>
        <w:t xml:space="preserve">La impugnación en </w:t>
      </w:r>
      <w:r w:rsidR="6749D1A7" w:rsidRPr="000275CE">
        <w:rPr>
          <w:rFonts w:ascii="Georgia" w:hAnsi="Georgia"/>
          <w:szCs w:val="24"/>
          <w:lang w:val="es-419"/>
        </w:rPr>
        <w:t xml:space="preserve">este </w:t>
      </w:r>
      <w:r w:rsidRPr="000275CE">
        <w:rPr>
          <w:rFonts w:ascii="Georgia" w:hAnsi="Georgia"/>
          <w:szCs w:val="24"/>
          <w:lang w:val="es-419"/>
        </w:rPr>
        <w:t xml:space="preserve">trámite constitucional, </w:t>
      </w:r>
      <w:r w:rsidR="6DA2FA70" w:rsidRPr="000275CE">
        <w:rPr>
          <w:rFonts w:ascii="Georgia" w:hAnsi="Georgia"/>
          <w:szCs w:val="24"/>
          <w:lang w:val="es-419"/>
        </w:rPr>
        <w:t xml:space="preserve">luego de agotada </w:t>
      </w:r>
      <w:r w:rsidRPr="000275CE">
        <w:rPr>
          <w:rFonts w:ascii="Georgia" w:hAnsi="Georgia"/>
          <w:szCs w:val="24"/>
          <w:lang w:val="es-419"/>
        </w:rPr>
        <w:t xml:space="preserve">la actuación de primer </w:t>
      </w:r>
      <w:r w:rsidR="688AFBB0" w:rsidRPr="000275CE">
        <w:rPr>
          <w:rFonts w:ascii="Georgia" w:hAnsi="Georgia"/>
          <w:szCs w:val="24"/>
          <w:lang w:val="es-419"/>
        </w:rPr>
        <w:t>grado</w:t>
      </w:r>
      <w:r w:rsidRPr="000275CE">
        <w:rPr>
          <w:rFonts w:ascii="Georgia" w:hAnsi="Georgia"/>
          <w:szCs w:val="24"/>
          <w:lang w:val="es-419"/>
        </w:rPr>
        <w:t>.</w:t>
      </w:r>
    </w:p>
    <w:p w14:paraId="5C8C04B9" w14:textId="77777777" w:rsidR="00372DF2" w:rsidRPr="000275CE" w:rsidRDefault="00372DF2" w:rsidP="000275CE">
      <w:pPr>
        <w:pStyle w:val="Textoindependiente"/>
        <w:spacing w:line="276" w:lineRule="auto"/>
        <w:rPr>
          <w:rFonts w:ascii="Georgia" w:hAnsi="Georgia"/>
          <w:szCs w:val="24"/>
          <w:lang w:val="es-419"/>
        </w:rPr>
      </w:pPr>
    </w:p>
    <w:p w14:paraId="78100554" w14:textId="77777777" w:rsidR="00785FA3" w:rsidRPr="000275CE" w:rsidRDefault="00785FA3" w:rsidP="000275CE">
      <w:pPr>
        <w:pStyle w:val="Textoindependiente"/>
        <w:numPr>
          <w:ilvl w:val="0"/>
          <w:numId w:val="1"/>
        </w:numPr>
        <w:spacing w:line="276" w:lineRule="auto"/>
        <w:rPr>
          <w:rFonts w:ascii="Georgia" w:hAnsi="Georgia"/>
          <w:b/>
          <w:bCs/>
          <w:smallCaps/>
          <w:szCs w:val="24"/>
          <w:lang w:val="es-419"/>
        </w:rPr>
      </w:pPr>
      <w:r w:rsidRPr="000275CE">
        <w:rPr>
          <w:rFonts w:ascii="Georgia" w:hAnsi="Georgia"/>
          <w:b/>
          <w:bCs/>
          <w:smallCaps/>
          <w:szCs w:val="24"/>
          <w:lang w:val="es-419"/>
        </w:rPr>
        <w:t xml:space="preserve">La síntesis fáctica </w:t>
      </w:r>
    </w:p>
    <w:p w14:paraId="19A96B2B" w14:textId="77777777" w:rsidR="00110898" w:rsidRPr="000275CE" w:rsidRDefault="00110898" w:rsidP="000275CE">
      <w:pPr>
        <w:pStyle w:val="Textoindependiente"/>
        <w:spacing w:line="276" w:lineRule="auto"/>
        <w:ind w:left="360"/>
        <w:rPr>
          <w:rFonts w:ascii="Georgia" w:hAnsi="Georgia"/>
          <w:szCs w:val="24"/>
        </w:rPr>
      </w:pPr>
    </w:p>
    <w:p w14:paraId="5330FB71" w14:textId="09EDD1BF" w:rsidR="004964E2" w:rsidRPr="000275CE" w:rsidRDefault="00916186" w:rsidP="000275CE">
      <w:pPr>
        <w:pStyle w:val="Textoindependiente"/>
        <w:spacing w:line="276" w:lineRule="auto"/>
        <w:rPr>
          <w:rFonts w:ascii="Georgia" w:hAnsi="Georgia"/>
          <w:szCs w:val="24"/>
          <w:lang w:val="es-CO"/>
        </w:rPr>
      </w:pPr>
      <w:r w:rsidRPr="000275CE">
        <w:rPr>
          <w:rFonts w:ascii="Georgia" w:hAnsi="Georgia"/>
          <w:szCs w:val="24"/>
          <w:lang w:val="es-CO"/>
        </w:rPr>
        <w:t>I</w:t>
      </w:r>
      <w:r w:rsidR="004964E2" w:rsidRPr="000275CE">
        <w:rPr>
          <w:rFonts w:ascii="Georgia" w:hAnsi="Georgia"/>
          <w:szCs w:val="24"/>
          <w:lang w:val="es-CO"/>
        </w:rPr>
        <w:t xml:space="preserve">nformó </w:t>
      </w:r>
      <w:r w:rsidR="00BF6258" w:rsidRPr="000275CE">
        <w:rPr>
          <w:rFonts w:ascii="Georgia" w:hAnsi="Georgia"/>
          <w:szCs w:val="24"/>
          <w:lang w:val="es-CO"/>
        </w:rPr>
        <w:t>el actor que</w:t>
      </w:r>
      <w:r w:rsidR="68F85E6A" w:rsidRPr="000275CE">
        <w:rPr>
          <w:rFonts w:ascii="Georgia" w:hAnsi="Georgia"/>
          <w:szCs w:val="24"/>
          <w:lang w:val="es-CO"/>
        </w:rPr>
        <w:t>,</w:t>
      </w:r>
      <w:r w:rsidR="6ABB2A6B" w:rsidRPr="000275CE">
        <w:rPr>
          <w:rFonts w:ascii="Georgia" w:hAnsi="Georgia"/>
          <w:szCs w:val="24"/>
          <w:lang w:val="es-CO"/>
        </w:rPr>
        <w:t xml:space="preserve"> </w:t>
      </w:r>
      <w:r w:rsidR="00F6372C" w:rsidRPr="000275CE">
        <w:rPr>
          <w:rFonts w:ascii="Georgia" w:hAnsi="Georgia"/>
          <w:szCs w:val="24"/>
          <w:lang w:val="es-CO"/>
        </w:rPr>
        <w:t>la empresa Grupo de Apoyo Logístico y Comercial SAS</w:t>
      </w:r>
      <w:r w:rsidR="2A5E1551" w:rsidRPr="000275CE">
        <w:rPr>
          <w:rFonts w:ascii="Georgia" w:hAnsi="Georgia"/>
          <w:szCs w:val="24"/>
          <w:lang w:val="es-CO"/>
        </w:rPr>
        <w:t>,</w:t>
      </w:r>
      <w:r w:rsidR="00F6372C" w:rsidRPr="000275CE">
        <w:rPr>
          <w:rFonts w:ascii="Georgia" w:hAnsi="Georgia"/>
          <w:szCs w:val="24"/>
          <w:lang w:val="es-CO"/>
        </w:rPr>
        <w:t xml:space="preserve"> en su nombre solicitó </w:t>
      </w:r>
      <w:r w:rsidR="00BF6258" w:rsidRPr="000275CE">
        <w:rPr>
          <w:rFonts w:ascii="Georgia" w:hAnsi="Georgia"/>
          <w:szCs w:val="24"/>
          <w:lang w:val="es-CO"/>
        </w:rPr>
        <w:t xml:space="preserve">a la </w:t>
      </w:r>
      <w:r w:rsidR="00F6372C" w:rsidRPr="000275CE">
        <w:rPr>
          <w:rFonts w:ascii="Georgia" w:hAnsi="Georgia"/>
          <w:szCs w:val="24"/>
          <w:lang w:val="es-CO"/>
        </w:rPr>
        <w:t xml:space="preserve">Nueva </w:t>
      </w:r>
      <w:r w:rsidR="00BF6258" w:rsidRPr="000275CE">
        <w:rPr>
          <w:rFonts w:ascii="Georgia" w:hAnsi="Georgia"/>
          <w:szCs w:val="24"/>
          <w:lang w:val="es-CO"/>
        </w:rPr>
        <w:t xml:space="preserve">EPS </w:t>
      </w:r>
      <w:r w:rsidR="00F6372C" w:rsidRPr="000275CE">
        <w:rPr>
          <w:rFonts w:ascii="Georgia" w:hAnsi="Georgia"/>
          <w:szCs w:val="24"/>
          <w:lang w:val="es-CO"/>
        </w:rPr>
        <w:t xml:space="preserve">pagar la incapacidad </w:t>
      </w:r>
      <w:r w:rsidR="00BF6258" w:rsidRPr="000275CE">
        <w:rPr>
          <w:rFonts w:ascii="Georgia" w:hAnsi="Georgia"/>
          <w:szCs w:val="24"/>
          <w:lang w:val="es-CO"/>
        </w:rPr>
        <w:t>causada entre</w:t>
      </w:r>
      <w:r w:rsidR="00F6372C" w:rsidRPr="000275CE">
        <w:rPr>
          <w:rFonts w:ascii="Georgia" w:hAnsi="Georgia"/>
          <w:szCs w:val="24"/>
          <w:lang w:val="es-CO"/>
        </w:rPr>
        <w:t xml:space="preserve"> el 13-02-2022 y 26-02-2022, pero todavía no responde. Agrega que sus ingresos ascienden a un </w:t>
      </w:r>
      <w:r w:rsidR="77066E2F" w:rsidRPr="000275CE">
        <w:rPr>
          <w:rFonts w:ascii="Georgia" w:hAnsi="Georgia"/>
          <w:szCs w:val="24"/>
          <w:lang w:val="es-CO"/>
        </w:rPr>
        <w:t xml:space="preserve">salario mínimo legal mensual vigente (En adelante </w:t>
      </w:r>
      <w:proofErr w:type="spellStart"/>
      <w:r w:rsidR="00F6372C" w:rsidRPr="000275CE">
        <w:rPr>
          <w:rFonts w:ascii="Georgia" w:hAnsi="Georgia"/>
          <w:szCs w:val="24"/>
          <w:lang w:val="es-CO"/>
        </w:rPr>
        <w:t>smlmv</w:t>
      </w:r>
      <w:proofErr w:type="spellEnd"/>
      <w:r w:rsidR="218FB65C" w:rsidRPr="000275CE">
        <w:rPr>
          <w:rFonts w:ascii="Georgia" w:hAnsi="Georgia"/>
          <w:szCs w:val="24"/>
          <w:lang w:val="es-CO"/>
        </w:rPr>
        <w:t>)</w:t>
      </w:r>
      <w:r w:rsidR="00F6372C" w:rsidRPr="000275CE">
        <w:rPr>
          <w:rFonts w:ascii="Georgia" w:hAnsi="Georgia"/>
          <w:szCs w:val="24"/>
          <w:lang w:val="es-CO"/>
        </w:rPr>
        <w:t xml:space="preserve"> y que acudió a préstamos para cubrir sus gastos </w:t>
      </w:r>
      <w:r w:rsidR="004964E2" w:rsidRPr="000275CE">
        <w:rPr>
          <w:rFonts w:ascii="Georgia" w:hAnsi="Georgia"/>
          <w:szCs w:val="24"/>
          <w:lang w:val="es-CO"/>
        </w:rPr>
        <w:t>(</w:t>
      </w:r>
      <w:r w:rsidR="006B407A" w:rsidRPr="000275CE">
        <w:rPr>
          <w:rFonts w:ascii="Georgia" w:hAnsi="Georgia"/>
          <w:szCs w:val="24"/>
          <w:lang w:val="es-CO"/>
        </w:rPr>
        <w:t xml:space="preserve">Cuaderno No.1, </w:t>
      </w:r>
      <w:proofErr w:type="spellStart"/>
      <w:r w:rsidR="00DD37F4" w:rsidRPr="000275CE">
        <w:rPr>
          <w:rFonts w:ascii="Georgia" w:hAnsi="Georgia"/>
          <w:szCs w:val="24"/>
          <w:lang w:val="es-CO"/>
        </w:rPr>
        <w:t>pdf</w:t>
      </w:r>
      <w:proofErr w:type="spellEnd"/>
      <w:r w:rsidR="00F932EE" w:rsidRPr="000275CE">
        <w:rPr>
          <w:rFonts w:ascii="Georgia" w:hAnsi="Georgia"/>
          <w:szCs w:val="24"/>
          <w:lang w:val="es-CO"/>
        </w:rPr>
        <w:t xml:space="preserve"> No.</w:t>
      </w:r>
      <w:r w:rsidR="00F6372C" w:rsidRPr="000275CE">
        <w:rPr>
          <w:rFonts w:ascii="Georgia" w:hAnsi="Georgia"/>
          <w:szCs w:val="24"/>
          <w:lang w:val="es-CO"/>
        </w:rPr>
        <w:t>02</w:t>
      </w:r>
      <w:r w:rsidR="004964E2" w:rsidRPr="000275CE">
        <w:rPr>
          <w:rFonts w:ascii="Georgia" w:hAnsi="Georgia"/>
          <w:szCs w:val="24"/>
          <w:lang w:val="es-CO"/>
        </w:rPr>
        <w:t>).</w:t>
      </w:r>
    </w:p>
    <w:p w14:paraId="3AE0388C" w14:textId="46E61FD0" w:rsidR="00BF6258" w:rsidRPr="000275CE" w:rsidRDefault="00BF6258" w:rsidP="000275CE">
      <w:pPr>
        <w:pStyle w:val="Textoindependiente"/>
        <w:spacing w:line="276" w:lineRule="auto"/>
        <w:rPr>
          <w:rFonts w:ascii="Georgia" w:hAnsi="Georgia"/>
          <w:szCs w:val="24"/>
          <w:lang w:val="es-CO"/>
        </w:rPr>
      </w:pPr>
    </w:p>
    <w:p w14:paraId="5228D569" w14:textId="2D2F92CC" w:rsidR="00785FA3" w:rsidRPr="000275CE" w:rsidRDefault="00F6372C" w:rsidP="000275CE">
      <w:pPr>
        <w:pStyle w:val="Textoindependiente"/>
        <w:numPr>
          <w:ilvl w:val="0"/>
          <w:numId w:val="1"/>
        </w:numPr>
        <w:spacing w:line="276" w:lineRule="auto"/>
        <w:rPr>
          <w:rFonts w:ascii="Georgia" w:hAnsi="Georgia"/>
          <w:b/>
          <w:bCs/>
          <w:smallCaps/>
          <w:szCs w:val="24"/>
          <w:lang w:val="es-CO"/>
        </w:rPr>
      </w:pPr>
      <w:r w:rsidRPr="000275CE">
        <w:rPr>
          <w:rFonts w:ascii="Georgia" w:hAnsi="Georgia"/>
          <w:b/>
          <w:bCs/>
          <w:smallCaps/>
          <w:szCs w:val="24"/>
          <w:lang w:val="es-CO"/>
        </w:rPr>
        <w:t>Los</w:t>
      </w:r>
      <w:r w:rsidR="00BF6258" w:rsidRPr="000275CE">
        <w:rPr>
          <w:rFonts w:ascii="Georgia" w:hAnsi="Georgia"/>
          <w:b/>
          <w:bCs/>
          <w:smallCaps/>
          <w:szCs w:val="24"/>
          <w:lang w:val="es-CO"/>
        </w:rPr>
        <w:t xml:space="preserve"> </w:t>
      </w:r>
      <w:r w:rsidR="00785FA3" w:rsidRPr="000275CE">
        <w:rPr>
          <w:rFonts w:ascii="Georgia" w:hAnsi="Georgia"/>
          <w:b/>
          <w:bCs/>
          <w:smallCaps/>
          <w:szCs w:val="24"/>
          <w:lang w:val="es-419"/>
        </w:rPr>
        <w:t>derecho</w:t>
      </w:r>
      <w:r w:rsidRPr="000275CE">
        <w:rPr>
          <w:rFonts w:ascii="Georgia" w:hAnsi="Georgia"/>
          <w:b/>
          <w:bCs/>
          <w:smallCaps/>
          <w:szCs w:val="24"/>
          <w:lang w:val="es-419"/>
        </w:rPr>
        <w:t>s</w:t>
      </w:r>
      <w:r w:rsidR="00785FA3" w:rsidRPr="000275CE">
        <w:rPr>
          <w:rFonts w:ascii="Georgia" w:hAnsi="Georgia"/>
          <w:b/>
          <w:bCs/>
          <w:smallCaps/>
          <w:szCs w:val="24"/>
          <w:lang w:val="es-419"/>
        </w:rPr>
        <w:t xml:space="preserve"> </w:t>
      </w:r>
      <w:r w:rsidR="000A3CD7" w:rsidRPr="000275CE">
        <w:rPr>
          <w:rFonts w:ascii="Georgia" w:hAnsi="Georgia"/>
          <w:b/>
          <w:bCs/>
          <w:smallCaps/>
          <w:szCs w:val="24"/>
          <w:lang w:val="es-CO"/>
        </w:rPr>
        <w:t>invocado</w:t>
      </w:r>
      <w:r w:rsidRPr="000275CE">
        <w:rPr>
          <w:rFonts w:ascii="Georgia" w:hAnsi="Georgia"/>
          <w:b/>
          <w:bCs/>
          <w:smallCaps/>
          <w:szCs w:val="24"/>
          <w:lang w:val="es-CO"/>
        </w:rPr>
        <w:t>s</w:t>
      </w:r>
      <w:r w:rsidR="00BF6258" w:rsidRPr="000275CE">
        <w:rPr>
          <w:rFonts w:ascii="Georgia" w:hAnsi="Georgia"/>
          <w:b/>
          <w:bCs/>
          <w:smallCaps/>
          <w:szCs w:val="24"/>
          <w:lang w:val="es-CO"/>
        </w:rPr>
        <w:t xml:space="preserve"> </w:t>
      </w:r>
      <w:r w:rsidR="000A3CD7" w:rsidRPr="000275CE">
        <w:rPr>
          <w:rFonts w:ascii="Georgia" w:hAnsi="Georgia"/>
          <w:b/>
          <w:bCs/>
          <w:smallCaps/>
          <w:szCs w:val="24"/>
          <w:lang w:val="es-CO"/>
        </w:rPr>
        <w:t>y la</w:t>
      </w:r>
      <w:r w:rsidR="53980FE3" w:rsidRPr="000275CE">
        <w:rPr>
          <w:rFonts w:ascii="Georgia" w:hAnsi="Georgia"/>
          <w:b/>
          <w:bCs/>
          <w:smallCaps/>
          <w:szCs w:val="24"/>
          <w:lang w:val="es-CO"/>
        </w:rPr>
        <w:t>s</w:t>
      </w:r>
      <w:r w:rsidR="000A3CD7" w:rsidRPr="000275CE">
        <w:rPr>
          <w:rFonts w:ascii="Georgia" w:hAnsi="Georgia"/>
          <w:b/>
          <w:bCs/>
          <w:smallCaps/>
          <w:szCs w:val="24"/>
          <w:lang w:val="es-CO"/>
        </w:rPr>
        <w:t xml:space="preserve"> p</w:t>
      </w:r>
      <w:r w:rsidR="4239DE30" w:rsidRPr="000275CE">
        <w:rPr>
          <w:rFonts w:ascii="Georgia" w:hAnsi="Georgia"/>
          <w:b/>
          <w:bCs/>
          <w:smallCaps/>
          <w:szCs w:val="24"/>
          <w:lang w:val="es-CO"/>
        </w:rPr>
        <w:t>retensiones</w:t>
      </w:r>
    </w:p>
    <w:p w14:paraId="5D003204" w14:textId="77777777" w:rsidR="006B407A" w:rsidRPr="000275CE" w:rsidRDefault="006B407A" w:rsidP="000275CE">
      <w:pPr>
        <w:pStyle w:val="Textoindependiente"/>
        <w:widowControl w:val="0"/>
        <w:spacing w:line="276" w:lineRule="auto"/>
        <w:rPr>
          <w:rFonts w:ascii="Georgia" w:hAnsi="Georgia"/>
          <w:szCs w:val="24"/>
          <w:lang w:val="es-CO"/>
        </w:rPr>
      </w:pPr>
    </w:p>
    <w:p w14:paraId="07BD4A1F" w14:textId="74C3D5F4" w:rsidR="00785FA3" w:rsidRPr="000275CE" w:rsidRDefault="00F6372C" w:rsidP="000275CE">
      <w:pPr>
        <w:pStyle w:val="Textoindependiente"/>
        <w:widowControl w:val="0"/>
        <w:spacing w:line="276" w:lineRule="auto"/>
        <w:rPr>
          <w:rFonts w:ascii="Georgia" w:hAnsi="Georgia"/>
          <w:szCs w:val="24"/>
          <w:lang w:val="es-CO"/>
        </w:rPr>
      </w:pPr>
      <w:r w:rsidRPr="000275CE">
        <w:rPr>
          <w:rFonts w:ascii="Georgia" w:hAnsi="Georgia"/>
          <w:szCs w:val="24"/>
          <w:lang w:val="es-CO"/>
        </w:rPr>
        <w:t xml:space="preserve">La seguridad social y el </w:t>
      </w:r>
      <w:r w:rsidR="00BF6258" w:rsidRPr="000275CE">
        <w:rPr>
          <w:rFonts w:ascii="Georgia" w:hAnsi="Georgia"/>
          <w:szCs w:val="24"/>
          <w:lang w:val="es-CO"/>
        </w:rPr>
        <w:t>mínimo vital</w:t>
      </w:r>
      <w:r w:rsidR="00785FA3" w:rsidRPr="000275CE">
        <w:rPr>
          <w:rFonts w:ascii="Georgia" w:hAnsi="Georgia"/>
          <w:szCs w:val="24"/>
          <w:lang w:val="es-419"/>
        </w:rPr>
        <w:t>.</w:t>
      </w:r>
      <w:r w:rsidR="00221E05" w:rsidRPr="000275CE">
        <w:rPr>
          <w:rFonts w:ascii="Georgia" w:hAnsi="Georgia"/>
          <w:szCs w:val="24"/>
          <w:lang w:val="es-419"/>
        </w:rPr>
        <w:t xml:space="preserve"> </w:t>
      </w:r>
      <w:r w:rsidR="00221E05" w:rsidRPr="000275CE">
        <w:rPr>
          <w:rFonts w:ascii="Georgia" w:hAnsi="Georgia" w:cs="Arial"/>
          <w:szCs w:val="24"/>
        </w:rPr>
        <w:t xml:space="preserve">Solicitó ordenar </w:t>
      </w:r>
      <w:r w:rsidR="00E339AE" w:rsidRPr="000275CE">
        <w:rPr>
          <w:rFonts w:ascii="Georgia" w:hAnsi="Georgia" w:cs="Arial"/>
          <w:szCs w:val="24"/>
        </w:rPr>
        <w:t>a</w:t>
      </w:r>
      <w:r w:rsidR="00BF6258" w:rsidRPr="000275CE">
        <w:rPr>
          <w:rFonts w:ascii="Georgia" w:hAnsi="Georgia" w:cs="Arial"/>
          <w:szCs w:val="24"/>
        </w:rPr>
        <w:t xml:space="preserve"> la accionada pagar el auxilio </w:t>
      </w:r>
      <w:r w:rsidR="00785FA3" w:rsidRPr="000275CE">
        <w:rPr>
          <w:rFonts w:ascii="Georgia" w:hAnsi="Georgia"/>
          <w:szCs w:val="24"/>
          <w:lang w:val="es-CO"/>
        </w:rPr>
        <w:t>(</w:t>
      </w:r>
      <w:r w:rsidR="00221E05" w:rsidRPr="000275CE">
        <w:rPr>
          <w:rFonts w:ascii="Georgia" w:hAnsi="Georgia"/>
          <w:szCs w:val="24"/>
          <w:lang w:val="es-CO"/>
        </w:rPr>
        <w:t>C</w:t>
      </w:r>
      <w:r w:rsidR="00130ADC" w:rsidRPr="000275CE">
        <w:rPr>
          <w:rFonts w:ascii="Georgia" w:hAnsi="Georgia"/>
          <w:szCs w:val="24"/>
          <w:lang w:val="es-CO"/>
        </w:rPr>
        <w:t xml:space="preserve">uaderno </w:t>
      </w:r>
      <w:r w:rsidR="00221E05" w:rsidRPr="000275CE">
        <w:rPr>
          <w:rFonts w:ascii="Georgia" w:hAnsi="Georgia"/>
          <w:szCs w:val="24"/>
          <w:lang w:val="es-CO"/>
        </w:rPr>
        <w:t xml:space="preserve">No.1, </w:t>
      </w:r>
      <w:proofErr w:type="spellStart"/>
      <w:r w:rsidR="00E339AE" w:rsidRPr="000275CE">
        <w:rPr>
          <w:rFonts w:ascii="Georgia" w:hAnsi="Georgia"/>
          <w:szCs w:val="24"/>
          <w:lang w:val="es-CO"/>
        </w:rPr>
        <w:t>pdf</w:t>
      </w:r>
      <w:proofErr w:type="spellEnd"/>
      <w:r w:rsidR="0074497A" w:rsidRPr="000275CE">
        <w:rPr>
          <w:rFonts w:ascii="Georgia" w:hAnsi="Georgia"/>
          <w:szCs w:val="24"/>
          <w:lang w:val="es-CO"/>
        </w:rPr>
        <w:t xml:space="preserve"> No.</w:t>
      </w:r>
      <w:r w:rsidRPr="000275CE">
        <w:rPr>
          <w:rFonts w:ascii="Georgia" w:hAnsi="Georgia"/>
          <w:szCs w:val="24"/>
          <w:lang w:val="es-CO"/>
        </w:rPr>
        <w:t>02</w:t>
      </w:r>
      <w:r w:rsidR="00130ADC" w:rsidRPr="000275CE">
        <w:rPr>
          <w:rFonts w:ascii="Georgia" w:hAnsi="Georgia"/>
          <w:szCs w:val="24"/>
          <w:lang w:val="es-CO"/>
        </w:rPr>
        <w:t>)</w:t>
      </w:r>
      <w:r w:rsidR="00785FA3" w:rsidRPr="000275CE">
        <w:rPr>
          <w:rFonts w:ascii="Georgia" w:hAnsi="Georgia"/>
          <w:szCs w:val="24"/>
          <w:lang w:val="es-CO"/>
        </w:rPr>
        <w:t>.</w:t>
      </w:r>
    </w:p>
    <w:p w14:paraId="711E73EE" w14:textId="77777777" w:rsidR="00372DF2" w:rsidRPr="000275CE" w:rsidRDefault="00372DF2" w:rsidP="000275CE">
      <w:pPr>
        <w:pStyle w:val="Textoindependiente"/>
        <w:widowControl w:val="0"/>
        <w:spacing w:line="276" w:lineRule="auto"/>
        <w:rPr>
          <w:rFonts w:ascii="Georgia" w:hAnsi="Georgia"/>
          <w:szCs w:val="24"/>
          <w:lang w:val="es-CO"/>
        </w:rPr>
      </w:pPr>
    </w:p>
    <w:p w14:paraId="0C2EDD31" w14:textId="77777777" w:rsidR="00785FA3" w:rsidRPr="000275CE" w:rsidRDefault="00785FA3" w:rsidP="000275CE">
      <w:pPr>
        <w:pStyle w:val="Textoindependiente"/>
        <w:widowControl w:val="0"/>
        <w:numPr>
          <w:ilvl w:val="0"/>
          <w:numId w:val="1"/>
        </w:numPr>
        <w:spacing w:line="276" w:lineRule="auto"/>
        <w:rPr>
          <w:rFonts w:ascii="Georgia" w:hAnsi="Georgia"/>
          <w:b/>
          <w:bCs/>
          <w:smallCaps/>
          <w:szCs w:val="24"/>
          <w:lang w:val="es-419"/>
        </w:rPr>
      </w:pPr>
      <w:r w:rsidRPr="000275CE">
        <w:rPr>
          <w:rFonts w:ascii="Georgia" w:hAnsi="Georgia"/>
          <w:b/>
          <w:bCs/>
          <w:smallCaps/>
          <w:szCs w:val="24"/>
          <w:lang w:val="es-419"/>
        </w:rPr>
        <w:t>La sinopsis de la crónica procesal</w:t>
      </w:r>
    </w:p>
    <w:p w14:paraId="7CE8480F" w14:textId="77777777" w:rsidR="00102641" w:rsidRPr="000275CE" w:rsidRDefault="00102641" w:rsidP="000275CE">
      <w:pPr>
        <w:pStyle w:val="Textoindependiente"/>
        <w:widowControl w:val="0"/>
        <w:spacing w:line="276" w:lineRule="auto"/>
        <w:ind w:left="360"/>
        <w:rPr>
          <w:rFonts w:ascii="Georgia" w:hAnsi="Georgia"/>
          <w:smallCaps/>
          <w:szCs w:val="24"/>
          <w:lang w:val="es-419"/>
        </w:rPr>
      </w:pPr>
    </w:p>
    <w:p w14:paraId="44E77AC5" w14:textId="6A0338A2" w:rsidR="006D00F2" w:rsidRPr="000275CE" w:rsidRDefault="00E339AE" w:rsidP="000275CE">
      <w:pPr>
        <w:pStyle w:val="Textoindependiente"/>
        <w:widowControl w:val="0"/>
        <w:spacing w:line="276" w:lineRule="auto"/>
        <w:rPr>
          <w:rFonts w:ascii="Georgia" w:hAnsi="Georgia"/>
          <w:szCs w:val="24"/>
          <w:lang w:val="es-419"/>
        </w:rPr>
      </w:pPr>
      <w:r w:rsidRPr="000275CE">
        <w:rPr>
          <w:rFonts w:ascii="Georgia" w:hAnsi="Georgia"/>
          <w:szCs w:val="24"/>
          <w:lang w:val="es-CO"/>
        </w:rPr>
        <w:t xml:space="preserve">El </w:t>
      </w:r>
      <w:r w:rsidR="483E5416" w:rsidRPr="000275CE">
        <w:rPr>
          <w:rFonts w:ascii="Georgia" w:hAnsi="Georgia"/>
          <w:szCs w:val="24"/>
          <w:lang w:val="es-CO"/>
        </w:rPr>
        <w:t xml:space="preserve">día </w:t>
      </w:r>
      <w:r w:rsidR="00F6372C" w:rsidRPr="000275CE">
        <w:rPr>
          <w:rFonts w:ascii="Georgia" w:hAnsi="Georgia"/>
          <w:szCs w:val="24"/>
          <w:lang w:val="es-CO"/>
        </w:rPr>
        <w:t>28</w:t>
      </w:r>
      <w:r w:rsidR="002D6882" w:rsidRPr="000275CE">
        <w:rPr>
          <w:rFonts w:ascii="Georgia" w:hAnsi="Georgia"/>
          <w:szCs w:val="24"/>
          <w:lang w:val="es-CO"/>
        </w:rPr>
        <w:t>-</w:t>
      </w:r>
      <w:r w:rsidR="00F6372C" w:rsidRPr="000275CE">
        <w:rPr>
          <w:rFonts w:ascii="Georgia" w:hAnsi="Georgia"/>
          <w:szCs w:val="24"/>
          <w:lang w:val="es-CO"/>
        </w:rPr>
        <w:t>06</w:t>
      </w:r>
      <w:r w:rsidR="002D6882" w:rsidRPr="000275CE">
        <w:rPr>
          <w:rFonts w:ascii="Georgia" w:hAnsi="Georgia"/>
          <w:szCs w:val="24"/>
          <w:lang w:val="es-CO"/>
        </w:rPr>
        <w:t xml:space="preserve">-2022 </w:t>
      </w:r>
      <w:r w:rsidRPr="000275CE">
        <w:rPr>
          <w:rFonts w:ascii="Georgia" w:hAnsi="Georgia"/>
          <w:szCs w:val="24"/>
          <w:lang w:val="es-CO"/>
        </w:rPr>
        <w:t xml:space="preserve">se </w:t>
      </w:r>
      <w:bookmarkStart w:id="2" w:name="_Hlk80179051"/>
      <w:r w:rsidR="002D6882" w:rsidRPr="000275CE">
        <w:rPr>
          <w:rFonts w:ascii="Georgia" w:hAnsi="Georgia"/>
          <w:szCs w:val="24"/>
          <w:lang w:val="es-CO"/>
        </w:rPr>
        <w:t xml:space="preserve">admitió </w:t>
      </w:r>
      <w:r w:rsidRPr="000275CE">
        <w:rPr>
          <w:rFonts w:ascii="Georgia" w:hAnsi="Georgia"/>
          <w:szCs w:val="24"/>
          <w:lang w:val="es-CO"/>
        </w:rPr>
        <w:t xml:space="preserve">la </w:t>
      </w:r>
      <w:r w:rsidR="6C30D5E5" w:rsidRPr="000275CE">
        <w:rPr>
          <w:rFonts w:ascii="Georgia" w:hAnsi="Georgia"/>
          <w:szCs w:val="24"/>
          <w:lang w:val="es-CO"/>
        </w:rPr>
        <w:t xml:space="preserve">acción </w:t>
      </w:r>
      <w:r w:rsidR="00F20BF6" w:rsidRPr="000275CE">
        <w:rPr>
          <w:rFonts w:ascii="Georgia" w:hAnsi="Georgia"/>
          <w:szCs w:val="24"/>
          <w:lang w:val="es-CO"/>
        </w:rPr>
        <w:t xml:space="preserve">(Cuaderno No.1, </w:t>
      </w:r>
      <w:proofErr w:type="spellStart"/>
      <w:r w:rsidRPr="000275CE">
        <w:rPr>
          <w:rFonts w:ascii="Georgia" w:hAnsi="Georgia"/>
          <w:szCs w:val="24"/>
          <w:lang w:val="es-CO"/>
        </w:rPr>
        <w:t>pdf</w:t>
      </w:r>
      <w:proofErr w:type="spellEnd"/>
      <w:r w:rsidR="00916186" w:rsidRPr="000275CE">
        <w:rPr>
          <w:rFonts w:ascii="Georgia" w:hAnsi="Georgia"/>
          <w:szCs w:val="24"/>
          <w:lang w:val="es-CO"/>
        </w:rPr>
        <w:t xml:space="preserve"> No</w:t>
      </w:r>
      <w:r w:rsidRPr="000275CE">
        <w:rPr>
          <w:rFonts w:ascii="Georgia" w:hAnsi="Georgia"/>
          <w:szCs w:val="24"/>
          <w:lang w:val="es-CO"/>
        </w:rPr>
        <w:t>.</w:t>
      </w:r>
      <w:r w:rsidR="00F6372C" w:rsidRPr="000275CE">
        <w:rPr>
          <w:rFonts w:ascii="Georgia" w:hAnsi="Georgia"/>
          <w:szCs w:val="24"/>
          <w:lang w:val="es-CO"/>
        </w:rPr>
        <w:t>06</w:t>
      </w:r>
      <w:r w:rsidR="00F20BF6" w:rsidRPr="000275CE">
        <w:rPr>
          <w:rFonts w:ascii="Georgia" w:hAnsi="Georgia"/>
          <w:szCs w:val="24"/>
          <w:lang w:val="es-CO"/>
        </w:rPr>
        <w:t>)</w:t>
      </w:r>
      <w:bookmarkEnd w:id="2"/>
      <w:r w:rsidR="00F20BF6" w:rsidRPr="000275CE">
        <w:rPr>
          <w:rFonts w:ascii="Georgia" w:hAnsi="Georgia"/>
          <w:szCs w:val="24"/>
          <w:lang w:val="es-CO"/>
        </w:rPr>
        <w:t xml:space="preserve">; </w:t>
      </w:r>
      <w:r w:rsidRPr="000275CE">
        <w:rPr>
          <w:rFonts w:ascii="Georgia" w:hAnsi="Georgia"/>
          <w:szCs w:val="24"/>
          <w:lang w:val="es-CO"/>
        </w:rPr>
        <w:t xml:space="preserve">el </w:t>
      </w:r>
      <w:r w:rsidR="00F6372C" w:rsidRPr="000275CE">
        <w:rPr>
          <w:rFonts w:ascii="Georgia" w:hAnsi="Georgia"/>
          <w:szCs w:val="24"/>
          <w:lang w:val="es-CO"/>
        </w:rPr>
        <w:t xml:space="preserve">01-07-2022 se hizo una vinculación </w:t>
      </w:r>
      <w:r w:rsidR="00785FA3" w:rsidRPr="000275CE">
        <w:rPr>
          <w:rFonts w:ascii="Georgia" w:hAnsi="Georgia"/>
          <w:szCs w:val="24"/>
          <w:lang w:val="es-419"/>
        </w:rPr>
        <w:t>(</w:t>
      </w:r>
      <w:r w:rsidRPr="000275CE">
        <w:rPr>
          <w:rFonts w:ascii="Georgia" w:hAnsi="Georgia"/>
          <w:szCs w:val="24"/>
          <w:lang w:val="es-419"/>
        </w:rPr>
        <w:t>Ibidem</w:t>
      </w:r>
      <w:r w:rsidR="00221E05" w:rsidRPr="000275CE">
        <w:rPr>
          <w:rFonts w:ascii="Georgia" w:hAnsi="Georgia"/>
          <w:szCs w:val="24"/>
          <w:lang w:val="es-419"/>
        </w:rPr>
        <w:t xml:space="preserve">, </w:t>
      </w:r>
      <w:proofErr w:type="spellStart"/>
      <w:r w:rsidRPr="000275CE">
        <w:rPr>
          <w:rFonts w:ascii="Georgia" w:hAnsi="Georgia"/>
          <w:szCs w:val="24"/>
          <w:lang w:val="es-419"/>
        </w:rPr>
        <w:t>pdf</w:t>
      </w:r>
      <w:proofErr w:type="spellEnd"/>
      <w:r w:rsidR="00916186" w:rsidRPr="000275CE">
        <w:rPr>
          <w:rFonts w:ascii="Georgia" w:hAnsi="Georgia"/>
          <w:szCs w:val="24"/>
          <w:lang w:val="es-419"/>
        </w:rPr>
        <w:t xml:space="preserve"> No</w:t>
      </w:r>
      <w:r w:rsidRPr="000275CE">
        <w:rPr>
          <w:rFonts w:ascii="Georgia" w:hAnsi="Georgia"/>
          <w:szCs w:val="24"/>
          <w:lang w:val="es-419"/>
        </w:rPr>
        <w:t>.</w:t>
      </w:r>
      <w:r w:rsidR="00F6372C" w:rsidRPr="000275CE">
        <w:rPr>
          <w:rFonts w:ascii="Georgia" w:hAnsi="Georgia"/>
          <w:szCs w:val="24"/>
          <w:lang w:val="es-419"/>
        </w:rPr>
        <w:t>09</w:t>
      </w:r>
      <w:r w:rsidR="00785FA3" w:rsidRPr="000275CE">
        <w:rPr>
          <w:rFonts w:ascii="Georgia" w:hAnsi="Georgia"/>
          <w:szCs w:val="24"/>
          <w:lang w:val="es-419"/>
        </w:rPr>
        <w:t xml:space="preserve">); </w:t>
      </w:r>
      <w:r w:rsidR="00F6372C" w:rsidRPr="000275CE">
        <w:rPr>
          <w:rFonts w:ascii="Georgia" w:hAnsi="Georgia"/>
          <w:szCs w:val="24"/>
          <w:lang w:val="es-419"/>
        </w:rPr>
        <w:t xml:space="preserve">el </w:t>
      </w:r>
      <w:r w:rsidR="00F6372C" w:rsidRPr="000275CE">
        <w:rPr>
          <w:rFonts w:ascii="Georgia" w:hAnsi="Georgia"/>
          <w:szCs w:val="24"/>
          <w:lang w:val="es-CO"/>
        </w:rPr>
        <w:t xml:space="preserve">12-07-2022 </w:t>
      </w:r>
      <w:r w:rsidR="00F6372C" w:rsidRPr="000275CE">
        <w:rPr>
          <w:rFonts w:ascii="Georgia" w:hAnsi="Georgia"/>
          <w:szCs w:val="24"/>
          <w:lang w:val="es-419"/>
        </w:rPr>
        <w:t xml:space="preserve">se falló (Ibidem, </w:t>
      </w:r>
      <w:proofErr w:type="spellStart"/>
      <w:r w:rsidR="00F6372C" w:rsidRPr="000275CE">
        <w:rPr>
          <w:rFonts w:ascii="Georgia" w:hAnsi="Georgia"/>
          <w:szCs w:val="24"/>
          <w:lang w:val="es-419"/>
        </w:rPr>
        <w:t>pdf</w:t>
      </w:r>
      <w:proofErr w:type="spellEnd"/>
      <w:r w:rsidR="00F6372C" w:rsidRPr="000275CE">
        <w:rPr>
          <w:rFonts w:ascii="Georgia" w:hAnsi="Georgia"/>
          <w:szCs w:val="24"/>
          <w:lang w:val="es-419"/>
        </w:rPr>
        <w:t xml:space="preserve"> No.12); </w:t>
      </w:r>
      <w:r w:rsidR="00785FA3" w:rsidRPr="000275CE">
        <w:rPr>
          <w:rFonts w:ascii="Georgia" w:hAnsi="Georgia"/>
          <w:szCs w:val="24"/>
          <w:lang w:val="es-419"/>
        </w:rPr>
        <w:t xml:space="preserve">y, el </w:t>
      </w:r>
      <w:r w:rsidR="00F6372C" w:rsidRPr="000275CE">
        <w:rPr>
          <w:rFonts w:ascii="Georgia" w:hAnsi="Georgia"/>
          <w:szCs w:val="24"/>
          <w:lang w:val="es-CO"/>
        </w:rPr>
        <w:t>18</w:t>
      </w:r>
      <w:r w:rsidR="002D6882" w:rsidRPr="000275CE">
        <w:rPr>
          <w:rFonts w:ascii="Georgia" w:hAnsi="Georgia"/>
          <w:szCs w:val="24"/>
          <w:lang w:val="es-CO"/>
        </w:rPr>
        <w:t xml:space="preserve">-07-2022 </w:t>
      </w:r>
      <w:r w:rsidR="00612761" w:rsidRPr="000275CE">
        <w:rPr>
          <w:rFonts w:ascii="Georgia" w:hAnsi="Georgia"/>
          <w:szCs w:val="24"/>
          <w:lang w:val="es-CO"/>
        </w:rPr>
        <w:t xml:space="preserve">se </w:t>
      </w:r>
      <w:r w:rsidR="00785FA3" w:rsidRPr="000275CE">
        <w:rPr>
          <w:rFonts w:ascii="Georgia" w:hAnsi="Georgia"/>
          <w:szCs w:val="24"/>
          <w:lang w:val="es-CO"/>
        </w:rPr>
        <w:t>concedió la impugnación (</w:t>
      </w:r>
      <w:r w:rsidR="00612761" w:rsidRPr="000275CE">
        <w:rPr>
          <w:rFonts w:ascii="Georgia" w:hAnsi="Georgia"/>
          <w:szCs w:val="24"/>
          <w:lang w:val="es-CO"/>
        </w:rPr>
        <w:t>Ibidem</w:t>
      </w:r>
      <w:r w:rsidR="00221E05" w:rsidRPr="000275CE">
        <w:rPr>
          <w:rFonts w:ascii="Georgia" w:hAnsi="Georgia"/>
          <w:szCs w:val="24"/>
          <w:lang w:val="es-CO"/>
        </w:rPr>
        <w:t xml:space="preserve">, </w:t>
      </w:r>
      <w:proofErr w:type="spellStart"/>
      <w:r w:rsidR="00612761" w:rsidRPr="000275CE">
        <w:rPr>
          <w:rFonts w:ascii="Georgia" w:hAnsi="Georgia"/>
          <w:szCs w:val="24"/>
          <w:lang w:val="es-CO"/>
        </w:rPr>
        <w:t>pdf</w:t>
      </w:r>
      <w:proofErr w:type="spellEnd"/>
      <w:r w:rsidR="00916186" w:rsidRPr="000275CE">
        <w:rPr>
          <w:rFonts w:ascii="Georgia" w:hAnsi="Georgia"/>
          <w:szCs w:val="24"/>
          <w:lang w:val="es-CO"/>
        </w:rPr>
        <w:t xml:space="preserve"> No.</w:t>
      </w:r>
      <w:r w:rsidR="00F6372C" w:rsidRPr="000275CE">
        <w:rPr>
          <w:rFonts w:ascii="Georgia" w:hAnsi="Georgia"/>
          <w:szCs w:val="24"/>
          <w:lang w:val="es-CO"/>
        </w:rPr>
        <w:t>16</w:t>
      </w:r>
      <w:r w:rsidR="00785FA3" w:rsidRPr="000275CE">
        <w:rPr>
          <w:rFonts w:ascii="Georgia" w:hAnsi="Georgia"/>
          <w:szCs w:val="24"/>
          <w:lang w:val="es-CO"/>
        </w:rPr>
        <w:t>).</w:t>
      </w:r>
      <w:r w:rsidR="003A0A00" w:rsidRPr="000275CE">
        <w:rPr>
          <w:rFonts w:ascii="Georgia" w:hAnsi="Georgia"/>
          <w:szCs w:val="24"/>
          <w:lang w:val="es-CO"/>
        </w:rPr>
        <w:t xml:space="preserve"> </w:t>
      </w:r>
      <w:r w:rsidR="00B53B7A" w:rsidRPr="000275CE">
        <w:rPr>
          <w:rFonts w:ascii="Georgia" w:hAnsi="Georgia"/>
          <w:szCs w:val="24"/>
          <w:lang w:val="es-CO"/>
        </w:rPr>
        <w:t xml:space="preserve">Ya ante esta Sede, el </w:t>
      </w:r>
      <w:r w:rsidR="00F6372C" w:rsidRPr="000275CE">
        <w:rPr>
          <w:rFonts w:ascii="Georgia" w:hAnsi="Georgia"/>
          <w:szCs w:val="24"/>
          <w:lang w:val="es-CO"/>
        </w:rPr>
        <w:t>18</w:t>
      </w:r>
      <w:r w:rsidR="00B53B7A" w:rsidRPr="000275CE">
        <w:rPr>
          <w:rFonts w:ascii="Georgia" w:hAnsi="Georgia"/>
          <w:szCs w:val="24"/>
          <w:lang w:val="es-CO"/>
        </w:rPr>
        <w:t>-08-2022 se decretaron pruebas de oficio</w:t>
      </w:r>
      <w:r w:rsidR="00F6372C" w:rsidRPr="000275CE">
        <w:rPr>
          <w:rFonts w:ascii="Georgia" w:hAnsi="Georgia"/>
          <w:szCs w:val="24"/>
          <w:lang w:val="es-CO"/>
        </w:rPr>
        <w:t xml:space="preserve"> y el interesado resolvió el cuestionario</w:t>
      </w:r>
      <w:r w:rsidR="00916186" w:rsidRPr="000275CE">
        <w:rPr>
          <w:rFonts w:ascii="Georgia" w:hAnsi="Georgia"/>
          <w:szCs w:val="24"/>
          <w:lang w:val="es-419"/>
        </w:rPr>
        <w:t xml:space="preserve"> </w:t>
      </w:r>
      <w:r w:rsidR="00FD3C2B" w:rsidRPr="000275CE">
        <w:rPr>
          <w:rFonts w:ascii="Georgia" w:hAnsi="Georgia"/>
          <w:szCs w:val="24"/>
          <w:lang w:val="es-419"/>
        </w:rPr>
        <w:t>(Cuaderno No.</w:t>
      </w:r>
      <w:r w:rsidR="00B53B7A" w:rsidRPr="000275CE">
        <w:rPr>
          <w:rFonts w:ascii="Georgia" w:hAnsi="Georgia"/>
          <w:szCs w:val="24"/>
          <w:lang w:val="es-419"/>
        </w:rPr>
        <w:t>2</w:t>
      </w:r>
      <w:r w:rsidR="00FD3C2B" w:rsidRPr="000275CE">
        <w:rPr>
          <w:rFonts w:ascii="Georgia" w:hAnsi="Georgia"/>
          <w:szCs w:val="24"/>
          <w:lang w:val="es-419"/>
        </w:rPr>
        <w:t xml:space="preserve">, </w:t>
      </w:r>
      <w:proofErr w:type="spellStart"/>
      <w:r w:rsidR="00FD3C2B" w:rsidRPr="000275CE">
        <w:rPr>
          <w:rFonts w:ascii="Georgia" w:hAnsi="Georgia"/>
          <w:szCs w:val="24"/>
          <w:lang w:val="es-419"/>
        </w:rPr>
        <w:t>pdf</w:t>
      </w:r>
      <w:proofErr w:type="spellEnd"/>
      <w:r w:rsidR="0050417A" w:rsidRPr="000275CE">
        <w:rPr>
          <w:rFonts w:ascii="Georgia" w:hAnsi="Georgia"/>
          <w:szCs w:val="24"/>
          <w:lang w:val="es-419"/>
        </w:rPr>
        <w:t xml:space="preserve"> No</w:t>
      </w:r>
      <w:r w:rsidR="00B53B7A" w:rsidRPr="000275CE">
        <w:rPr>
          <w:rFonts w:ascii="Georgia" w:hAnsi="Georgia"/>
          <w:szCs w:val="24"/>
          <w:lang w:val="es-419"/>
        </w:rPr>
        <w:t>s.</w:t>
      </w:r>
      <w:r w:rsidR="00F6372C" w:rsidRPr="000275CE">
        <w:rPr>
          <w:rFonts w:ascii="Georgia" w:hAnsi="Georgia"/>
          <w:szCs w:val="24"/>
          <w:lang w:val="es-419"/>
        </w:rPr>
        <w:t>05 y 08</w:t>
      </w:r>
      <w:r w:rsidR="00FD3C2B" w:rsidRPr="000275CE">
        <w:rPr>
          <w:rFonts w:ascii="Georgia" w:hAnsi="Georgia"/>
          <w:szCs w:val="24"/>
          <w:lang w:val="es-419"/>
        </w:rPr>
        <w:t>)</w:t>
      </w:r>
      <w:r w:rsidR="001B72C1" w:rsidRPr="000275CE">
        <w:rPr>
          <w:rFonts w:ascii="Georgia" w:hAnsi="Georgia"/>
          <w:szCs w:val="24"/>
          <w:lang w:val="es-419"/>
        </w:rPr>
        <w:t xml:space="preserve">. </w:t>
      </w:r>
    </w:p>
    <w:p w14:paraId="4629EE73" w14:textId="264F1E0B" w:rsidR="006D00F2" w:rsidRPr="000275CE" w:rsidRDefault="006D00F2" w:rsidP="000275CE">
      <w:pPr>
        <w:pStyle w:val="Textoindependiente"/>
        <w:widowControl w:val="0"/>
        <w:spacing w:line="276" w:lineRule="auto"/>
        <w:rPr>
          <w:rFonts w:ascii="Georgia" w:hAnsi="Georgia"/>
          <w:szCs w:val="24"/>
          <w:lang w:val="es-419"/>
        </w:rPr>
      </w:pPr>
    </w:p>
    <w:p w14:paraId="444049BD" w14:textId="11F8DF96" w:rsidR="00B53B7A" w:rsidRPr="000275CE" w:rsidRDefault="00B53B7A" w:rsidP="000275CE">
      <w:pPr>
        <w:pStyle w:val="Textoindependiente"/>
        <w:widowControl w:val="0"/>
        <w:spacing w:line="276" w:lineRule="auto"/>
        <w:rPr>
          <w:rFonts w:ascii="Georgia" w:hAnsi="Georgia"/>
          <w:szCs w:val="24"/>
          <w:lang w:val="es-419"/>
        </w:rPr>
      </w:pPr>
      <w:r w:rsidRPr="000275CE">
        <w:rPr>
          <w:rFonts w:ascii="Georgia" w:hAnsi="Georgia"/>
          <w:szCs w:val="24"/>
          <w:lang w:val="es-419"/>
        </w:rPr>
        <w:t>La sentencia</w:t>
      </w:r>
      <w:r w:rsidR="000950E4" w:rsidRPr="000275CE">
        <w:rPr>
          <w:rFonts w:ascii="Georgia" w:hAnsi="Georgia"/>
          <w:szCs w:val="24"/>
          <w:lang w:val="es-419"/>
        </w:rPr>
        <w:t xml:space="preserve">: </w:t>
      </w:r>
      <w:r w:rsidR="000950E4" w:rsidRPr="000275CE">
        <w:rPr>
          <w:rFonts w:ascii="Georgia" w:hAnsi="Georgia"/>
          <w:b/>
          <w:szCs w:val="24"/>
          <w:lang w:val="es-419"/>
        </w:rPr>
        <w:t xml:space="preserve">(i) </w:t>
      </w:r>
      <w:r w:rsidR="000950E4" w:rsidRPr="000275CE">
        <w:rPr>
          <w:rFonts w:ascii="Georgia" w:hAnsi="Georgia"/>
          <w:szCs w:val="24"/>
          <w:lang w:val="es-419"/>
        </w:rPr>
        <w:t>D</w:t>
      </w:r>
      <w:r w:rsidR="00F6372C" w:rsidRPr="000275CE">
        <w:rPr>
          <w:rFonts w:ascii="Georgia" w:hAnsi="Georgia"/>
          <w:szCs w:val="24"/>
          <w:lang w:val="es-419"/>
        </w:rPr>
        <w:t xml:space="preserve">esestimó </w:t>
      </w:r>
      <w:r w:rsidR="000950E4" w:rsidRPr="000275CE">
        <w:rPr>
          <w:rFonts w:ascii="Georgia" w:hAnsi="Georgia"/>
          <w:szCs w:val="24"/>
          <w:lang w:val="es-419"/>
        </w:rPr>
        <w:t xml:space="preserve">las pretensiones </w:t>
      </w:r>
      <w:r w:rsidR="00F6372C" w:rsidRPr="000275CE">
        <w:rPr>
          <w:rFonts w:ascii="Georgia" w:hAnsi="Georgia"/>
          <w:szCs w:val="24"/>
          <w:lang w:val="es-419"/>
        </w:rPr>
        <w:t xml:space="preserve">frente la EPS porque el actor pretirió probar la afectación al mínimo vital; empero, </w:t>
      </w:r>
      <w:r w:rsidR="000950E4" w:rsidRPr="000275CE">
        <w:rPr>
          <w:rFonts w:ascii="Georgia" w:hAnsi="Georgia"/>
          <w:b/>
          <w:szCs w:val="24"/>
          <w:lang w:val="es-419"/>
        </w:rPr>
        <w:t xml:space="preserve">(ii) </w:t>
      </w:r>
      <w:r w:rsidR="000950E4" w:rsidRPr="000275CE">
        <w:rPr>
          <w:rFonts w:ascii="Georgia" w:hAnsi="Georgia"/>
          <w:szCs w:val="24"/>
          <w:lang w:val="es-419"/>
        </w:rPr>
        <w:t>A</w:t>
      </w:r>
      <w:r w:rsidR="00F6372C" w:rsidRPr="000275CE">
        <w:rPr>
          <w:rFonts w:ascii="Georgia" w:hAnsi="Georgia"/>
          <w:szCs w:val="24"/>
          <w:lang w:val="es-419"/>
        </w:rPr>
        <w:t xml:space="preserve">mparó </w:t>
      </w:r>
      <w:r w:rsidR="000950E4" w:rsidRPr="000275CE">
        <w:rPr>
          <w:rFonts w:ascii="Georgia" w:hAnsi="Georgia"/>
          <w:szCs w:val="24"/>
          <w:lang w:val="es-419"/>
        </w:rPr>
        <w:t xml:space="preserve">los derechos contra la empresa Grupo de Apoyo Logístico y Comercial SAS porque es la empleadora y la EPS consignó la subvención debida en su cuenta </w:t>
      </w:r>
      <w:r w:rsidR="001B7E50" w:rsidRPr="000275CE">
        <w:rPr>
          <w:rFonts w:ascii="Georgia" w:hAnsi="Georgia"/>
          <w:szCs w:val="24"/>
          <w:lang w:val="es-419"/>
        </w:rPr>
        <w:t xml:space="preserve">(Cuaderno No.1, </w:t>
      </w:r>
      <w:proofErr w:type="spellStart"/>
      <w:r w:rsidR="001B7E50" w:rsidRPr="000275CE">
        <w:rPr>
          <w:rFonts w:ascii="Georgia" w:hAnsi="Georgia"/>
          <w:szCs w:val="24"/>
          <w:lang w:val="es-419"/>
        </w:rPr>
        <w:t>pdf</w:t>
      </w:r>
      <w:proofErr w:type="spellEnd"/>
      <w:r w:rsidR="001B7E50" w:rsidRPr="000275CE">
        <w:rPr>
          <w:rFonts w:ascii="Georgia" w:hAnsi="Georgia"/>
          <w:szCs w:val="24"/>
          <w:lang w:val="es-419"/>
        </w:rPr>
        <w:t xml:space="preserve"> No.08)</w:t>
      </w:r>
      <w:r w:rsidRPr="000275CE">
        <w:rPr>
          <w:rFonts w:ascii="Georgia" w:hAnsi="Georgia"/>
          <w:szCs w:val="24"/>
          <w:lang w:val="es-419"/>
        </w:rPr>
        <w:t>.</w:t>
      </w:r>
    </w:p>
    <w:p w14:paraId="420AD0C7" w14:textId="77777777" w:rsidR="00B53B7A" w:rsidRPr="000275CE" w:rsidRDefault="00B53B7A" w:rsidP="000275CE">
      <w:pPr>
        <w:pStyle w:val="Textoindependiente"/>
        <w:widowControl w:val="0"/>
        <w:spacing w:line="276" w:lineRule="auto"/>
        <w:rPr>
          <w:rFonts w:ascii="Georgia" w:hAnsi="Georgia"/>
          <w:szCs w:val="24"/>
          <w:lang w:val="es-419"/>
        </w:rPr>
      </w:pPr>
    </w:p>
    <w:p w14:paraId="0A4DAFA7" w14:textId="00A2DA01" w:rsidR="001201E0" w:rsidRPr="000275CE" w:rsidRDefault="000950E4" w:rsidP="000275CE">
      <w:pPr>
        <w:widowControl/>
        <w:spacing w:line="276" w:lineRule="auto"/>
        <w:jc w:val="both"/>
        <w:rPr>
          <w:rFonts w:ascii="Georgia" w:hAnsi="Georgia"/>
          <w:lang w:val="es-419"/>
        </w:rPr>
      </w:pPr>
      <w:r w:rsidRPr="000275CE">
        <w:rPr>
          <w:rFonts w:ascii="Georgia" w:hAnsi="Georgia"/>
          <w:lang w:val="es-419"/>
        </w:rPr>
        <w:t xml:space="preserve">La sociedad </w:t>
      </w:r>
      <w:r w:rsidR="001B7E50" w:rsidRPr="000275CE">
        <w:rPr>
          <w:rFonts w:ascii="Georgia" w:hAnsi="Georgia"/>
          <w:lang w:val="es-419"/>
        </w:rPr>
        <w:t>impugnó</w:t>
      </w:r>
      <w:r w:rsidRPr="000275CE">
        <w:rPr>
          <w:rFonts w:ascii="Georgia" w:hAnsi="Georgia"/>
          <w:lang w:val="es-419"/>
        </w:rPr>
        <w:t xml:space="preserve"> y solicitó revocar el fallo porque </w:t>
      </w:r>
      <w:r w:rsidR="00FD1305" w:rsidRPr="000275CE">
        <w:rPr>
          <w:rFonts w:ascii="Georgia" w:hAnsi="Georgia"/>
          <w:lang w:val="es-419"/>
        </w:rPr>
        <w:t xml:space="preserve">la </w:t>
      </w:r>
      <w:r w:rsidRPr="000275CE">
        <w:rPr>
          <w:rFonts w:ascii="Georgia" w:hAnsi="Georgia"/>
          <w:lang w:val="es-419"/>
        </w:rPr>
        <w:t xml:space="preserve">cuenta bancaria </w:t>
      </w:r>
      <w:r w:rsidR="00FD1305" w:rsidRPr="000275CE">
        <w:rPr>
          <w:rFonts w:ascii="Georgia" w:hAnsi="Georgia"/>
          <w:lang w:val="es-419"/>
        </w:rPr>
        <w:t xml:space="preserve">está bloqueada y no recibe pagos </w:t>
      </w:r>
      <w:r w:rsidRPr="000275CE">
        <w:rPr>
          <w:rFonts w:ascii="Georgia" w:hAnsi="Georgia"/>
          <w:lang w:val="es-419"/>
        </w:rPr>
        <w:t xml:space="preserve">debido a que está en proceso de disolución y liquidación. Imposible que el 17-06-2022 la EPS haya </w:t>
      </w:r>
      <w:r w:rsidR="00FD1305" w:rsidRPr="000275CE">
        <w:rPr>
          <w:rFonts w:ascii="Georgia" w:hAnsi="Georgia"/>
          <w:lang w:val="es-419"/>
        </w:rPr>
        <w:t>trasferido el dinero</w:t>
      </w:r>
      <w:r w:rsidR="00025B28" w:rsidRPr="000275CE">
        <w:rPr>
          <w:rFonts w:ascii="Georgia" w:hAnsi="Georgia"/>
          <w:lang w:val="es-419"/>
        </w:rPr>
        <w:t xml:space="preserve"> </w:t>
      </w:r>
      <w:r w:rsidR="001201E0" w:rsidRPr="000275CE">
        <w:rPr>
          <w:rFonts w:ascii="Georgia" w:hAnsi="Georgia"/>
          <w:lang w:val="es-419"/>
        </w:rPr>
        <w:t xml:space="preserve">(Cuaderno No.1, </w:t>
      </w:r>
      <w:proofErr w:type="spellStart"/>
      <w:r w:rsidR="000274FC" w:rsidRPr="000275CE">
        <w:rPr>
          <w:rFonts w:ascii="Georgia" w:hAnsi="Georgia"/>
          <w:lang w:val="es-419"/>
        </w:rPr>
        <w:t>pdf</w:t>
      </w:r>
      <w:proofErr w:type="spellEnd"/>
      <w:r w:rsidR="0050417A" w:rsidRPr="000275CE">
        <w:rPr>
          <w:rFonts w:ascii="Georgia" w:hAnsi="Georgia"/>
          <w:lang w:val="es-419"/>
        </w:rPr>
        <w:t xml:space="preserve"> No.</w:t>
      </w:r>
      <w:r w:rsidR="001B7E50" w:rsidRPr="000275CE">
        <w:rPr>
          <w:rFonts w:ascii="Georgia" w:hAnsi="Georgia"/>
          <w:lang w:val="es-419"/>
        </w:rPr>
        <w:t>10</w:t>
      </w:r>
      <w:r w:rsidR="001201E0" w:rsidRPr="000275CE">
        <w:rPr>
          <w:rFonts w:ascii="Georgia" w:hAnsi="Georgia"/>
          <w:lang w:val="es-419"/>
        </w:rPr>
        <w:t>)</w:t>
      </w:r>
      <w:r w:rsidR="001201E0" w:rsidRPr="000275CE">
        <w:rPr>
          <w:rFonts w:ascii="Georgia" w:hAnsi="Georgia"/>
          <w:lang w:val="es-CO"/>
        </w:rPr>
        <w:t>.</w:t>
      </w:r>
    </w:p>
    <w:p w14:paraId="5C36AF3F" w14:textId="77777777" w:rsidR="00AB54C4" w:rsidRPr="000275CE" w:rsidRDefault="00AB54C4" w:rsidP="000275CE">
      <w:pPr>
        <w:widowControl/>
        <w:spacing w:line="276" w:lineRule="auto"/>
        <w:jc w:val="both"/>
        <w:rPr>
          <w:rFonts w:ascii="Georgia" w:hAnsi="Georgia"/>
          <w:lang w:val="es-419"/>
        </w:rPr>
      </w:pPr>
    </w:p>
    <w:p w14:paraId="431FBA22" w14:textId="77777777" w:rsidR="00785FA3" w:rsidRPr="000275CE" w:rsidRDefault="00785FA3" w:rsidP="000275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0275CE">
        <w:rPr>
          <w:rFonts w:ascii="Georgia" w:hAnsi="Georgia"/>
          <w:b/>
          <w:bCs/>
          <w:smallCaps/>
          <w:szCs w:val="24"/>
          <w:lang w:val="es-419"/>
        </w:rPr>
        <w:t>La fundamentación jurídica para resolver</w:t>
      </w:r>
    </w:p>
    <w:p w14:paraId="333486AA" w14:textId="77777777" w:rsidR="00785FA3" w:rsidRPr="000275CE" w:rsidRDefault="00785FA3" w:rsidP="000275CE">
      <w:pPr>
        <w:pStyle w:val="Textoindependiente"/>
        <w:widowControl w:val="0"/>
        <w:spacing w:line="276" w:lineRule="auto"/>
        <w:ind w:left="708"/>
        <w:rPr>
          <w:rFonts w:ascii="Georgia" w:hAnsi="Georgia"/>
          <w:smallCaps/>
          <w:szCs w:val="24"/>
          <w:lang w:val="es-419"/>
        </w:rPr>
      </w:pPr>
    </w:p>
    <w:p w14:paraId="011EF936" w14:textId="768487A9" w:rsidR="00785FA3" w:rsidRPr="000275CE" w:rsidRDefault="00785FA3" w:rsidP="000275CE">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0275CE">
        <w:rPr>
          <w:rFonts w:ascii="Georgia" w:hAnsi="Georgia"/>
          <w:smallCaps/>
          <w:szCs w:val="24"/>
          <w:lang w:val="es-419"/>
        </w:rPr>
        <w:t>La competencia funcional</w:t>
      </w:r>
      <w:r w:rsidR="004B5D7C" w:rsidRPr="000275CE">
        <w:rPr>
          <w:rFonts w:ascii="Georgia" w:hAnsi="Georgia"/>
          <w:smallCaps/>
          <w:szCs w:val="24"/>
          <w:lang w:val="es-419"/>
        </w:rPr>
        <w:t>.</w:t>
      </w:r>
      <w:r w:rsidRPr="000275CE">
        <w:rPr>
          <w:rFonts w:ascii="Georgia" w:hAnsi="Georgia"/>
          <w:smallCaps/>
          <w:szCs w:val="24"/>
          <w:lang w:val="es-419"/>
        </w:rPr>
        <w:t xml:space="preserve"> </w:t>
      </w:r>
      <w:r w:rsidR="7662A91D" w:rsidRPr="000275CE">
        <w:rPr>
          <w:rFonts w:ascii="Georgia" w:hAnsi="Georgia" w:cs="Arial"/>
          <w:szCs w:val="24"/>
          <w:lang w:val="es-CO"/>
        </w:rPr>
        <w:t xml:space="preserve">La tiene esta </w:t>
      </w:r>
      <w:r w:rsidR="361192CE" w:rsidRPr="000275CE">
        <w:rPr>
          <w:rFonts w:ascii="Georgia" w:hAnsi="Georgia" w:cs="Arial"/>
          <w:szCs w:val="24"/>
          <w:lang w:val="es-CO"/>
        </w:rPr>
        <w:t>Sala,</w:t>
      </w:r>
      <w:r w:rsidR="0026739C" w:rsidRPr="000275CE">
        <w:rPr>
          <w:rFonts w:ascii="Georgia" w:hAnsi="Georgia" w:cs="Arial"/>
          <w:szCs w:val="24"/>
          <w:lang w:val="es-CO"/>
        </w:rPr>
        <w:t xml:space="preserve"> por ser la superiora jerárquica del </w:t>
      </w:r>
      <w:r w:rsidR="40C3DDD9" w:rsidRPr="000275CE">
        <w:rPr>
          <w:rFonts w:ascii="Georgia" w:hAnsi="Georgia" w:cs="Arial"/>
          <w:szCs w:val="24"/>
          <w:lang w:val="es-CO"/>
        </w:rPr>
        <w:t>d</w:t>
      </w:r>
      <w:r w:rsidR="0026739C" w:rsidRPr="000275CE">
        <w:rPr>
          <w:rFonts w:ascii="Georgia" w:hAnsi="Georgia" w:cs="Arial"/>
          <w:szCs w:val="24"/>
          <w:lang w:val="es-CO"/>
        </w:rPr>
        <w:t xml:space="preserve">espacho cognoscente </w:t>
      </w:r>
      <w:r w:rsidR="0026739C" w:rsidRPr="000275CE">
        <w:rPr>
          <w:rFonts w:ascii="Georgia" w:hAnsi="Georgia"/>
          <w:szCs w:val="24"/>
        </w:rPr>
        <w:t>(Art. 32, D.2591/1991)</w:t>
      </w:r>
      <w:r w:rsidR="0026739C" w:rsidRPr="000275CE">
        <w:rPr>
          <w:rFonts w:ascii="Georgia" w:hAnsi="Georgia" w:cs="Arial"/>
          <w:szCs w:val="24"/>
          <w:lang w:val="es-CO"/>
        </w:rPr>
        <w:t>.</w:t>
      </w:r>
    </w:p>
    <w:p w14:paraId="7C716AE4" w14:textId="77777777" w:rsidR="00CE7534" w:rsidRPr="000275CE" w:rsidRDefault="00CE7534" w:rsidP="000275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0AB36F41" w14:textId="0F7E253C" w:rsidR="00785FA3" w:rsidRPr="000275CE" w:rsidRDefault="00785FA3" w:rsidP="000275CE">
      <w:pPr>
        <w:pStyle w:val="Textoindependiente"/>
        <w:widowControl w:val="0"/>
        <w:numPr>
          <w:ilvl w:val="1"/>
          <w:numId w:val="12"/>
        </w:numPr>
        <w:tabs>
          <w:tab w:val="clear" w:pos="708"/>
          <w:tab w:val="clear" w:pos="1416"/>
          <w:tab w:val="left" w:pos="709"/>
        </w:tabs>
        <w:spacing w:line="276" w:lineRule="auto"/>
        <w:ind w:left="0" w:firstLine="0"/>
        <w:rPr>
          <w:rFonts w:ascii="Georgia" w:hAnsi="Georgia"/>
          <w:szCs w:val="24"/>
          <w:lang w:val="es-419"/>
        </w:rPr>
      </w:pPr>
      <w:r w:rsidRPr="000275CE">
        <w:rPr>
          <w:rFonts w:ascii="Georgia" w:hAnsi="Georgia"/>
          <w:smallCaps/>
          <w:szCs w:val="24"/>
          <w:lang w:val="es-419"/>
        </w:rPr>
        <w:t>El problema jurídico a resolver</w:t>
      </w:r>
      <w:r w:rsidR="004B5D7C" w:rsidRPr="000275CE">
        <w:rPr>
          <w:rFonts w:ascii="Georgia" w:hAnsi="Georgia"/>
          <w:smallCaps/>
          <w:szCs w:val="24"/>
          <w:lang w:val="es-419"/>
        </w:rPr>
        <w:t>.</w:t>
      </w:r>
      <w:r w:rsidRPr="000275CE">
        <w:rPr>
          <w:rFonts w:ascii="Georgia" w:hAnsi="Georgia"/>
          <w:smallCaps/>
          <w:szCs w:val="24"/>
          <w:lang w:val="es-419"/>
        </w:rPr>
        <w:t xml:space="preserve"> </w:t>
      </w:r>
      <w:r w:rsidRPr="000275CE">
        <w:rPr>
          <w:rFonts w:ascii="Georgia" w:hAnsi="Georgia"/>
          <w:szCs w:val="24"/>
          <w:lang w:val="es-419"/>
        </w:rPr>
        <w:t>¿</w:t>
      </w:r>
      <w:r w:rsidR="009619AB" w:rsidRPr="000275CE">
        <w:rPr>
          <w:rFonts w:ascii="Georgia" w:hAnsi="Georgia"/>
          <w:szCs w:val="24"/>
          <w:lang w:val="es-419"/>
        </w:rPr>
        <w:t>Se debe</w:t>
      </w:r>
      <w:r w:rsidRPr="000275CE">
        <w:rPr>
          <w:rFonts w:ascii="Georgia" w:hAnsi="Georgia"/>
          <w:szCs w:val="24"/>
          <w:lang w:val="es-419"/>
        </w:rPr>
        <w:t xml:space="preserve"> confirmar, modifica</w:t>
      </w:r>
      <w:r w:rsidR="00B82862" w:rsidRPr="000275CE">
        <w:rPr>
          <w:rFonts w:ascii="Georgia" w:hAnsi="Georgia"/>
          <w:szCs w:val="24"/>
          <w:lang w:val="es-419"/>
        </w:rPr>
        <w:t>r o revocar la sentencia del Juzgado</w:t>
      </w:r>
      <w:r w:rsidR="009619AB" w:rsidRPr="000275CE">
        <w:rPr>
          <w:rFonts w:ascii="Georgia" w:hAnsi="Georgia"/>
          <w:szCs w:val="24"/>
          <w:lang w:val="es-419"/>
        </w:rPr>
        <w:t xml:space="preserve"> </w:t>
      </w:r>
      <w:r w:rsidR="00FD1305" w:rsidRPr="000275CE">
        <w:rPr>
          <w:rFonts w:ascii="Georgia" w:hAnsi="Georgia"/>
          <w:szCs w:val="24"/>
          <w:lang w:val="es-419"/>
        </w:rPr>
        <w:t xml:space="preserve">2º de Familia </w:t>
      </w:r>
      <w:r w:rsidR="009619AB" w:rsidRPr="000275CE">
        <w:rPr>
          <w:rFonts w:ascii="Georgia" w:hAnsi="Georgia"/>
          <w:szCs w:val="24"/>
          <w:lang w:val="es-419"/>
        </w:rPr>
        <w:t>de Pereira</w:t>
      </w:r>
      <w:r w:rsidRPr="000275CE">
        <w:rPr>
          <w:rFonts w:ascii="Georgia" w:hAnsi="Georgia"/>
          <w:szCs w:val="24"/>
          <w:lang w:val="es-419"/>
        </w:rPr>
        <w:t xml:space="preserve">, según la impugnación? </w:t>
      </w:r>
    </w:p>
    <w:p w14:paraId="20BFC062" w14:textId="77777777" w:rsidR="00DE689C" w:rsidRPr="000275CE" w:rsidRDefault="00DE689C" w:rsidP="000275CE">
      <w:pPr>
        <w:pStyle w:val="Textoindependiente"/>
        <w:widowControl w:val="0"/>
        <w:tabs>
          <w:tab w:val="clear" w:pos="708"/>
        </w:tabs>
        <w:spacing w:line="276" w:lineRule="auto"/>
        <w:rPr>
          <w:rFonts w:ascii="Georgia" w:hAnsi="Georgia"/>
          <w:szCs w:val="24"/>
          <w:lang w:val="es-419"/>
        </w:rPr>
      </w:pPr>
    </w:p>
    <w:p w14:paraId="4766003B" w14:textId="316B5618" w:rsidR="0026739C" w:rsidRPr="00B5653D" w:rsidRDefault="00785FA3" w:rsidP="000275CE">
      <w:pPr>
        <w:pStyle w:val="Textoindependiente"/>
        <w:widowControl w:val="0"/>
        <w:numPr>
          <w:ilvl w:val="1"/>
          <w:numId w:val="12"/>
        </w:numPr>
        <w:tabs>
          <w:tab w:val="clear" w:pos="708"/>
        </w:tabs>
        <w:spacing w:line="276" w:lineRule="auto"/>
        <w:rPr>
          <w:rFonts w:ascii="Georgia" w:hAnsi="Georgia"/>
          <w:szCs w:val="24"/>
          <w:lang w:val="es-419"/>
        </w:rPr>
      </w:pPr>
      <w:r w:rsidRPr="000275CE">
        <w:rPr>
          <w:rFonts w:ascii="Georgia" w:hAnsi="Georgia"/>
          <w:smallCaps/>
          <w:szCs w:val="24"/>
          <w:lang w:val="es-419"/>
        </w:rPr>
        <w:t>Los presupuestos generales de procedencia</w:t>
      </w:r>
    </w:p>
    <w:p w14:paraId="7DD2A0AB" w14:textId="77777777" w:rsidR="00B5653D" w:rsidRPr="000275CE" w:rsidRDefault="00B5653D" w:rsidP="00B5653D">
      <w:pPr>
        <w:pStyle w:val="Textoindependiente"/>
        <w:widowControl w:val="0"/>
        <w:tabs>
          <w:tab w:val="clear" w:pos="708"/>
        </w:tabs>
        <w:spacing w:line="276" w:lineRule="auto"/>
        <w:rPr>
          <w:rFonts w:ascii="Georgia" w:hAnsi="Georgia"/>
          <w:szCs w:val="24"/>
          <w:lang w:val="es-419"/>
        </w:rPr>
      </w:pPr>
    </w:p>
    <w:p w14:paraId="1058A992" w14:textId="5E596714" w:rsidR="00FD1305" w:rsidRPr="000275CE" w:rsidRDefault="00A67690" w:rsidP="000275CE">
      <w:pPr>
        <w:pStyle w:val="Textoindependiente"/>
        <w:widowControl w:val="0"/>
        <w:numPr>
          <w:ilvl w:val="2"/>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0275CE">
        <w:rPr>
          <w:rFonts w:ascii="Georgia" w:hAnsi="Georgia"/>
          <w:smallCaps/>
          <w:szCs w:val="24"/>
          <w:lang w:val="es-CO"/>
        </w:rPr>
        <w:t>L</w:t>
      </w:r>
      <w:r w:rsidRPr="000275CE">
        <w:rPr>
          <w:rFonts w:ascii="Georgia" w:hAnsi="Georgia"/>
          <w:smallCaps/>
          <w:szCs w:val="24"/>
          <w:lang w:val="es-419"/>
        </w:rPr>
        <w:t>a legitimación en la causa</w:t>
      </w:r>
      <w:r w:rsidR="767C25E0" w:rsidRPr="000275CE">
        <w:rPr>
          <w:rFonts w:ascii="Georgia" w:hAnsi="Georgia"/>
          <w:smallCaps/>
          <w:szCs w:val="24"/>
          <w:lang w:val="es-419"/>
        </w:rPr>
        <w:t>.</w:t>
      </w:r>
      <w:r w:rsidR="0026739C" w:rsidRPr="000275CE">
        <w:rPr>
          <w:rFonts w:ascii="Georgia" w:hAnsi="Georgia"/>
          <w:szCs w:val="24"/>
          <w:lang w:val="es-419"/>
        </w:rPr>
        <w:t xml:space="preserve"> </w:t>
      </w:r>
      <w:r w:rsidRPr="000275CE">
        <w:rPr>
          <w:rFonts w:ascii="Georgia" w:hAnsi="Georgia"/>
          <w:szCs w:val="24"/>
          <w:lang w:val="es-419"/>
        </w:rPr>
        <w:t>Por activa</w:t>
      </w:r>
      <w:r w:rsidR="0026739C" w:rsidRPr="000275CE">
        <w:rPr>
          <w:rFonts w:ascii="Georgia" w:hAnsi="Georgia"/>
          <w:szCs w:val="24"/>
          <w:lang w:val="es-419"/>
        </w:rPr>
        <w:t>,</w:t>
      </w:r>
      <w:r w:rsidRPr="000275CE">
        <w:rPr>
          <w:rFonts w:ascii="Georgia" w:hAnsi="Georgia"/>
          <w:szCs w:val="24"/>
          <w:lang w:val="es-CO"/>
        </w:rPr>
        <w:t xml:space="preserve"> </w:t>
      </w:r>
      <w:r w:rsidR="009619AB" w:rsidRPr="000275CE">
        <w:rPr>
          <w:rFonts w:ascii="Georgia" w:hAnsi="Georgia"/>
          <w:szCs w:val="24"/>
        </w:rPr>
        <w:t xml:space="preserve">el accionante por </w:t>
      </w:r>
      <w:r w:rsidR="0050417A" w:rsidRPr="000275CE">
        <w:rPr>
          <w:rFonts w:ascii="Georgia" w:hAnsi="Georgia"/>
          <w:szCs w:val="24"/>
        </w:rPr>
        <w:t>estar afiliad</w:t>
      </w:r>
      <w:r w:rsidR="006E7A31" w:rsidRPr="000275CE">
        <w:rPr>
          <w:rFonts w:ascii="Georgia" w:hAnsi="Georgia"/>
          <w:szCs w:val="24"/>
        </w:rPr>
        <w:t>o</w:t>
      </w:r>
      <w:r w:rsidR="0050417A" w:rsidRPr="000275CE">
        <w:rPr>
          <w:rFonts w:ascii="Georgia" w:hAnsi="Georgia"/>
          <w:szCs w:val="24"/>
        </w:rPr>
        <w:t xml:space="preserve"> ante </w:t>
      </w:r>
      <w:r w:rsidR="006E7A31" w:rsidRPr="000275CE">
        <w:rPr>
          <w:rFonts w:ascii="Georgia" w:hAnsi="Georgia"/>
          <w:szCs w:val="24"/>
        </w:rPr>
        <w:t xml:space="preserve">la </w:t>
      </w:r>
      <w:r w:rsidR="00FD1305" w:rsidRPr="000275CE">
        <w:rPr>
          <w:rFonts w:ascii="Georgia" w:hAnsi="Georgia"/>
          <w:szCs w:val="24"/>
        </w:rPr>
        <w:t>EPS y pedir el pago de la incapacidad</w:t>
      </w:r>
      <w:r w:rsidR="006E7A31" w:rsidRPr="000275CE">
        <w:rPr>
          <w:rFonts w:ascii="Georgia" w:hAnsi="Georgia"/>
          <w:szCs w:val="24"/>
          <w:lang w:val="es-419"/>
        </w:rPr>
        <w:t>. E</w:t>
      </w:r>
      <w:r w:rsidRPr="000275CE">
        <w:rPr>
          <w:rFonts w:ascii="Georgia" w:hAnsi="Georgia"/>
          <w:szCs w:val="24"/>
          <w:lang w:val="es-CO"/>
        </w:rPr>
        <w:t xml:space="preserve">n el extremo </w:t>
      </w:r>
      <w:r w:rsidR="0026739C" w:rsidRPr="000275CE">
        <w:rPr>
          <w:rFonts w:ascii="Georgia" w:hAnsi="Georgia"/>
          <w:szCs w:val="24"/>
          <w:lang w:val="es-419"/>
        </w:rPr>
        <w:t>pasivo</w:t>
      </w:r>
      <w:r w:rsidR="0050417A" w:rsidRPr="000275CE">
        <w:rPr>
          <w:rFonts w:ascii="Georgia" w:hAnsi="Georgia"/>
          <w:szCs w:val="24"/>
          <w:lang w:val="es-419"/>
        </w:rPr>
        <w:t>,</w:t>
      </w:r>
      <w:r w:rsidR="0050417A" w:rsidRPr="000275CE">
        <w:rPr>
          <w:rFonts w:ascii="Georgia" w:hAnsi="Georgia" w:cs="Arial"/>
          <w:szCs w:val="24"/>
        </w:rPr>
        <w:t xml:space="preserve"> </w:t>
      </w:r>
      <w:r w:rsidR="006E7A31" w:rsidRPr="000275CE">
        <w:rPr>
          <w:rFonts w:ascii="Georgia" w:hAnsi="Georgia" w:cs="Arial"/>
          <w:szCs w:val="24"/>
        </w:rPr>
        <w:t xml:space="preserve">la </w:t>
      </w:r>
      <w:r w:rsidR="006E7A31" w:rsidRPr="000275CE">
        <w:rPr>
          <w:rFonts w:ascii="Georgia" w:hAnsi="Georgia" w:cs="Arial"/>
          <w:szCs w:val="24"/>
          <w:lang w:val="es-CO"/>
        </w:rPr>
        <w:t>Dirección de Prestaciones Económicas de La Nueva EPS</w:t>
      </w:r>
      <w:r w:rsidR="006E7A31" w:rsidRPr="000275CE">
        <w:rPr>
          <w:rStyle w:val="normaltextrun"/>
          <w:rFonts w:ascii="Georgia" w:hAnsi="Georgia"/>
          <w:szCs w:val="24"/>
          <w:bdr w:val="none" w:sz="0" w:space="0" w:color="auto" w:frame="1"/>
          <w:lang w:val="es-CO"/>
        </w:rPr>
        <w:t xml:space="preserve"> porque le compete resolver </w:t>
      </w:r>
      <w:r w:rsidR="00FD1305" w:rsidRPr="000275CE">
        <w:rPr>
          <w:rStyle w:val="normaltextrun"/>
          <w:rFonts w:ascii="Georgia" w:hAnsi="Georgia"/>
          <w:szCs w:val="24"/>
          <w:bdr w:val="none" w:sz="0" w:space="0" w:color="auto" w:frame="1"/>
          <w:lang w:val="es-CO"/>
        </w:rPr>
        <w:t xml:space="preserve">el ruego </w:t>
      </w:r>
      <w:r w:rsidR="00FD1305" w:rsidRPr="000275CE">
        <w:rPr>
          <w:rFonts w:ascii="Georgia" w:hAnsi="Georgia" w:cs="Arial"/>
          <w:szCs w:val="24"/>
        </w:rPr>
        <w:t>(Arts.206, Ley 100</w:t>
      </w:r>
      <w:r w:rsidR="00FD1305" w:rsidRPr="000275CE">
        <w:rPr>
          <w:rFonts w:ascii="Georgia" w:hAnsi="Georgia" w:cs="Arial"/>
          <w:szCs w:val="24"/>
          <w:lang w:val="es-ES"/>
        </w:rPr>
        <w:t>)</w:t>
      </w:r>
      <w:r w:rsidR="00FD27B4" w:rsidRPr="000275CE">
        <w:rPr>
          <w:rFonts w:ascii="Georgia" w:hAnsi="Georgia" w:cs="Arial"/>
          <w:szCs w:val="24"/>
          <w:lang w:val="es-ES"/>
        </w:rPr>
        <w:t xml:space="preserve"> y la </w:t>
      </w:r>
      <w:r w:rsidR="00FD27B4" w:rsidRPr="000275CE">
        <w:rPr>
          <w:rFonts w:ascii="Georgia" w:hAnsi="Georgia"/>
          <w:szCs w:val="24"/>
          <w:lang w:val="es-419"/>
        </w:rPr>
        <w:t>empresa Grupo de Apoyo Logístico y Comercial SAS porque en calidad de empleadora debe pagar los dos (2) primeros días de incapacidad (Art.3.2.1.10, parágrafo 1º, D.780/2016).</w:t>
      </w:r>
    </w:p>
    <w:p w14:paraId="026FB542" w14:textId="12894580" w:rsidR="00FD1305" w:rsidRPr="000275CE" w:rsidRDefault="00FD1305" w:rsidP="000275CE">
      <w:pPr>
        <w:pStyle w:val="Textoindependiente"/>
        <w:widowControl w:val="0"/>
        <w:tabs>
          <w:tab w:val="clear" w:pos="708"/>
          <w:tab w:val="clear" w:pos="1416"/>
          <w:tab w:val="left" w:pos="709"/>
        </w:tabs>
        <w:spacing w:line="276" w:lineRule="auto"/>
        <w:textAlignment w:val="auto"/>
        <w:rPr>
          <w:rFonts w:ascii="Georgia" w:hAnsi="Georgia"/>
          <w:szCs w:val="24"/>
          <w:lang w:val="es-CO"/>
        </w:rPr>
      </w:pPr>
    </w:p>
    <w:p w14:paraId="3F0E5101" w14:textId="73380433" w:rsidR="00FD4844" w:rsidRPr="000275CE" w:rsidRDefault="00FD4844" w:rsidP="000275CE">
      <w:pPr>
        <w:pStyle w:val="Textoindependiente"/>
        <w:tabs>
          <w:tab w:val="clear" w:pos="0"/>
        </w:tabs>
        <w:suppressAutoHyphens w:val="0"/>
        <w:overflowPunct/>
        <w:autoSpaceDE/>
        <w:adjustRightInd/>
        <w:spacing w:line="276" w:lineRule="auto"/>
        <w:textAlignment w:val="auto"/>
        <w:rPr>
          <w:rFonts w:ascii="Georgia" w:hAnsi="Georgia" w:cs="Arial"/>
          <w:szCs w:val="24"/>
        </w:rPr>
      </w:pPr>
      <w:r w:rsidRPr="000275CE">
        <w:rPr>
          <w:rFonts w:ascii="Georgia" w:hAnsi="Georgia" w:cs="Arial"/>
          <w:smallCaps/>
          <w:szCs w:val="24"/>
        </w:rPr>
        <w:t xml:space="preserve">5.3.2. La inexistencia de acción u omisión.   </w:t>
      </w:r>
      <w:bookmarkStart w:id="3" w:name="_Hlk119661320"/>
      <w:r w:rsidRPr="000275CE">
        <w:rPr>
          <w:rFonts w:ascii="Georgia" w:hAnsi="Georgia" w:cs="Arial"/>
          <w:szCs w:val="24"/>
        </w:rPr>
        <w:t>La   CC</w:t>
      </w:r>
      <w:r w:rsidRPr="000275CE">
        <w:rPr>
          <w:rStyle w:val="Refdenotaalpie"/>
          <w:rFonts w:ascii="Georgia" w:hAnsi="Georgia"/>
          <w:szCs w:val="24"/>
          <w:lang w:val="es-CO"/>
        </w:rPr>
        <w:footnoteReference w:id="1"/>
      </w:r>
      <w:r w:rsidRPr="000275CE">
        <w:rPr>
          <w:rFonts w:ascii="Georgia" w:hAnsi="Georgia" w:cs="Arial"/>
          <w:szCs w:val="24"/>
        </w:rPr>
        <w:t xml:space="preserve">   en   su jurisprudencia precisó que la falta de conductas reprochables de las autoridades o particulares hace improcedente el resguardo constitucional. En efecto, expresó:</w:t>
      </w:r>
    </w:p>
    <w:bookmarkEnd w:id="3"/>
    <w:p w14:paraId="234667E2" w14:textId="77777777" w:rsidR="00FD4844" w:rsidRPr="000275CE" w:rsidRDefault="00FD4844" w:rsidP="000275CE">
      <w:pPr>
        <w:pStyle w:val="Textoindependiente"/>
        <w:tabs>
          <w:tab w:val="clear" w:pos="0"/>
        </w:tabs>
        <w:suppressAutoHyphens w:val="0"/>
        <w:overflowPunct/>
        <w:autoSpaceDE/>
        <w:adjustRightInd/>
        <w:spacing w:line="276" w:lineRule="auto"/>
        <w:rPr>
          <w:rFonts w:ascii="Georgia" w:hAnsi="Georgia" w:cs="Arial"/>
          <w:szCs w:val="24"/>
        </w:rPr>
      </w:pPr>
    </w:p>
    <w:p w14:paraId="5F0C1EBE" w14:textId="77777777" w:rsidR="00FD4844" w:rsidRPr="003E7441" w:rsidRDefault="00FD4844" w:rsidP="003E7441">
      <w:pPr>
        <w:ind w:left="426" w:right="420"/>
        <w:jc w:val="both"/>
        <w:rPr>
          <w:rFonts w:ascii="Georgia" w:hAnsi="Georgia"/>
          <w:sz w:val="22"/>
          <w:u w:val="single"/>
          <w:shd w:val="clear" w:color="auto" w:fill="FFFFFF"/>
        </w:rPr>
      </w:pPr>
      <w:r w:rsidRPr="003E7441">
        <w:rPr>
          <w:rFonts w:ascii="Georgia" w:hAnsi="Georgia"/>
          <w:sz w:val="22"/>
          <w:shd w:val="clear" w:color="auto" w:fill="FFFFFF"/>
        </w:rPr>
        <w:t xml:space="preserve">… el mecanismo de amparo constitucional se torna </w:t>
      </w:r>
      <w:r w:rsidRPr="003E7441">
        <w:rPr>
          <w:rFonts w:ascii="Georgia" w:hAnsi="Georgia"/>
          <w:b/>
          <w:bCs/>
          <w:sz w:val="22"/>
          <w:u w:val="single"/>
          <w:shd w:val="clear" w:color="auto" w:fill="FFFFFF"/>
        </w:rPr>
        <w:t>improcedente</w:t>
      </w:r>
      <w:r w:rsidRPr="003E7441">
        <w:rPr>
          <w:rFonts w:ascii="Georgia" w:hAnsi="Georgia"/>
          <w:sz w:val="22"/>
          <w:u w:val="single"/>
          <w:shd w:val="clear" w:color="auto" w:fill="FFFFFF"/>
        </w:rPr>
        <w:t xml:space="preserve">, entre otras causas, cuando </w:t>
      </w:r>
      <w:r w:rsidRPr="003E7441">
        <w:rPr>
          <w:rFonts w:ascii="Georgia" w:hAnsi="Georgia"/>
          <w:b/>
          <w:bCs/>
          <w:sz w:val="22"/>
          <w:u w:val="single"/>
          <w:shd w:val="clear" w:color="auto" w:fill="FFFFFF"/>
        </w:rPr>
        <w:t>no existe una actuación u omisión del agente accionado</w:t>
      </w:r>
      <w:r w:rsidRPr="003E7441">
        <w:rPr>
          <w:rFonts w:ascii="Georgia" w:hAnsi="Georgia"/>
          <w:sz w:val="22"/>
          <w:u w:val="single"/>
          <w:shd w:val="clear" w:color="auto" w:fill="FFFFFF"/>
        </w:rPr>
        <w:t xml:space="preserve"> a la que se le pueda endilgar la supuesta amenaza o vulneración de las garantías fundamentales en cuestión.</w:t>
      </w:r>
    </w:p>
    <w:p w14:paraId="6F045076" w14:textId="77777777" w:rsidR="00FD4844" w:rsidRPr="003E7441" w:rsidRDefault="00FD4844" w:rsidP="003E7441">
      <w:pPr>
        <w:ind w:left="426" w:right="420"/>
        <w:jc w:val="both"/>
        <w:rPr>
          <w:rFonts w:ascii="Georgia" w:hAnsi="Georgia"/>
          <w:sz w:val="22"/>
          <w:u w:val="single"/>
          <w:shd w:val="clear" w:color="auto" w:fill="FFFFFF"/>
        </w:rPr>
      </w:pPr>
    </w:p>
    <w:p w14:paraId="138FBF39" w14:textId="5D2EBA48" w:rsidR="00FD4844" w:rsidRPr="003E7441" w:rsidRDefault="00FD4844" w:rsidP="003E7441">
      <w:pPr>
        <w:ind w:left="426" w:right="420"/>
        <w:jc w:val="both"/>
        <w:rPr>
          <w:rFonts w:ascii="Georgia" w:hAnsi="Georgia"/>
          <w:sz w:val="22"/>
          <w:shd w:val="clear" w:color="auto" w:fill="FFFFFF"/>
        </w:rPr>
      </w:pPr>
      <w:r w:rsidRPr="003E7441">
        <w:rPr>
          <w:rFonts w:ascii="Georgia" w:hAnsi="Georgia"/>
          <w:i/>
          <w:iCs/>
          <w:sz w:val="22"/>
        </w:rPr>
        <w:t>… p</w:t>
      </w:r>
      <w:r w:rsidRPr="003E7441">
        <w:rPr>
          <w:rFonts w:ascii="Georgia" w:hAnsi="Georgia"/>
          <w:i/>
          <w:iCs/>
          <w:sz w:val="22"/>
          <w:shd w:val="clear" w:color="auto" w:fill="FFFFFF"/>
        </w:rPr>
        <w:t>artiendo de una interpretación sistemática, tanto de la Constitución, como de los artículos 5º y 6º del </w:t>
      </w:r>
      <w:r w:rsidRPr="003E7441">
        <w:rPr>
          <w:rFonts w:ascii="Georgia" w:hAnsi="Georgia"/>
          <w:sz w:val="22"/>
          <w:shd w:val="clear" w:color="auto" w:fill="FFFFFF"/>
        </w:rPr>
        <w:t>[Decreto 2591 de 1991]</w:t>
      </w:r>
      <w:r w:rsidRPr="003E7441">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3E7441">
        <w:rPr>
          <w:rFonts w:ascii="Georgia" w:hAnsi="Georgia"/>
          <w:i/>
          <w:iCs/>
          <w:sz w:val="22"/>
          <w:u w:val="single"/>
          <w:shd w:val="clear" w:color="auto" w:fill="FFFFFF"/>
        </w:rPr>
        <w:t>requisito lógico-jurídico para la procedencia de la acción tuitiva de derechos fundamentales</w:t>
      </w:r>
      <w:r w:rsidRPr="003E7441">
        <w:rPr>
          <w:rFonts w:ascii="Georgia" w:hAnsi="Georgia"/>
          <w:i/>
          <w:iCs/>
          <w:sz w:val="22"/>
          <w:shd w:val="clear" w:color="auto" w:fill="FFFFFF"/>
        </w:rPr>
        <w:t xml:space="preserve"> (...) En suma, para que la acción de tutela sea </w:t>
      </w:r>
      <w:r w:rsidRPr="003E7441">
        <w:rPr>
          <w:rFonts w:ascii="Georgia" w:hAnsi="Georgia"/>
          <w:b/>
          <w:bCs/>
          <w:i/>
          <w:iCs/>
          <w:sz w:val="22"/>
          <w:u w:val="single"/>
          <w:shd w:val="clear" w:color="auto" w:fill="FFFFFF"/>
        </w:rPr>
        <w:t>procedente</w:t>
      </w:r>
      <w:r w:rsidRPr="003E7441">
        <w:rPr>
          <w:rFonts w:ascii="Georgia" w:hAnsi="Georgia"/>
          <w:i/>
          <w:iCs/>
          <w:sz w:val="22"/>
          <w:u w:val="single"/>
          <w:shd w:val="clear" w:color="auto" w:fill="FFFFFF"/>
        </w:rPr>
        <w:t xml:space="preserve"> requiere como presupuesto necesario de orden lógico-jurídico, que </w:t>
      </w:r>
      <w:r w:rsidRPr="003E7441">
        <w:rPr>
          <w:rFonts w:ascii="Georgia" w:hAnsi="Georgia"/>
          <w:i/>
          <w:iCs/>
          <w:sz w:val="22"/>
          <w:shd w:val="clear" w:color="auto" w:fill="FFFFFF"/>
        </w:rPr>
        <w:t>las acciones u omisiones que amenacen o vulneren los derechos fundamentales existan (…)”</w:t>
      </w:r>
    </w:p>
    <w:p w14:paraId="0CA7A708" w14:textId="77777777" w:rsidR="00FD4844" w:rsidRPr="003E7441" w:rsidRDefault="00FD4844" w:rsidP="003E7441">
      <w:pPr>
        <w:ind w:left="426" w:right="420"/>
        <w:jc w:val="both"/>
        <w:rPr>
          <w:rFonts w:ascii="Georgia" w:hAnsi="Georgia"/>
          <w:i/>
          <w:iCs/>
          <w:sz w:val="22"/>
        </w:rPr>
      </w:pPr>
    </w:p>
    <w:p w14:paraId="16BF8FA9" w14:textId="77777777" w:rsidR="00FD4844" w:rsidRPr="003E7441" w:rsidRDefault="00FD4844" w:rsidP="003E7441">
      <w:pPr>
        <w:ind w:left="426" w:right="420"/>
        <w:jc w:val="both"/>
        <w:rPr>
          <w:rStyle w:val="normaltextrun"/>
          <w:rFonts w:ascii="Georgia" w:hAnsi="Georgia" w:cs="Segoe UI"/>
          <w:sz w:val="22"/>
          <w:u w:val="single"/>
        </w:rPr>
      </w:pPr>
      <w:r w:rsidRPr="003E7441">
        <w:rPr>
          <w:rFonts w:ascii="Georgia" w:hAnsi="Georgia"/>
          <w:sz w:val="22"/>
          <w:shd w:val="clear" w:color="auto" w:fill="FFFFFF"/>
        </w:rPr>
        <w:t xml:space="preserve">… cuando el juez constitucional </w:t>
      </w:r>
      <w:r w:rsidRPr="003E7441">
        <w:rPr>
          <w:rFonts w:ascii="Georgia" w:hAnsi="Georgia"/>
          <w:b/>
          <w:bCs/>
          <w:sz w:val="22"/>
          <w:shd w:val="clear" w:color="auto" w:fill="FFFFFF"/>
        </w:rPr>
        <w:t>no encuentre ninguna conducta atribuible al accionado respecto de la cual se pueda determinar la presunta amenaza o violación de un derecho fundamental</w:t>
      </w:r>
      <w:r w:rsidRPr="003E7441">
        <w:rPr>
          <w:rFonts w:ascii="Georgia" w:hAnsi="Georgia"/>
          <w:sz w:val="22"/>
          <w:shd w:val="clear" w:color="auto" w:fill="FFFFFF"/>
        </w:rPr>
        <w:t xml:space="preserve">, </w:t>
      </w:r>
      <w:r w:rsidRPr="003E7441">
        <w:rPr>
          <w:rFonts w:ascii="Georgia" w:hAnsi="Georgia"/>
          <w:b/>
          <w:bCs/>
          <w:sz w:val="22"/>
          <w:shd w:val="clear" w:color="auto" w:fill="FFFFFF"/>
        </w:rPr>
        <w:t>debe declarar la improcedencia de la acción de tutela</w:t>
      </w:r>
      <w:r w:rsidRPr="003E7441">
        <w:rPr>
          <w:rFonts w:ascii="Georgia" w:hAnsi="Georgia"/>
          <w:sz w:val="22"/>
          <w:shd w:val="clear" w:color="auto" w:fill="FFFFFF"/>
        </w:rPr>
        <w:t>. (Línea y coloración a propósito)</w:t>
      </w:r>
    </w:p>
    <w:p w14:paraId="4DF7113F" w14:textId="77777777" w:rsidR="00FD4844" w:rsidRPr="000275CE" w:rsidRDefault="00FD4844" w:rsidP="000275CE">
      <w:pPr>
        <w:pStyle w:val="Textoindependiente"/>
        <w:tabs>
          <w:tab w:val="clear" w:pos="0"/>
          <w:tab w:val="clear" w:pos="708"/>
          <w:tab w:val="left" w:pos="993"/>
        </w:tabs>
        <w:suppressAutoHyphens w:val="0"/>
        <w:overflowPunct/>
        <w:autoSpaceDE/>
        <w:adjustRightInd/>
        <w:spacing w:line="276" w:lineRule="auto"/>
        <w:rPr>
          <w:rFonts w:ascii="Georgia" w:hAnsi="Georgia" w:cs="Arial"/>
          <w:szCs w:val="24"/>
          <w:lang w:val="es-ES"/>
        </w:rPr>
      </w:pPr>
    </w:p>
    <w:p w14:paraId="1A5D8956" w14:textId="77777777" w:rsidR="00FD4844" w:rsidRPr="000275CE" w:rsidRDefault="00FD4844" w:rsidP="000275CE">
      <w:pPr>
        <w:spacing w:line="276" w:lineRule="auto"/>
        <w:jc w:val="both"/>
        <w:rPr>
          <w:rFonts w:ascii="Georgia" w:hAnsi="Georgia" w:cs="Arial"/>
        </w:rPr>
      </w:pPr>
      <w:r w:rsidRPr="000275CE">
        <w:rPr>
          <w:rFonts w:ascii="Georgia" w:hAnsi="Georgia" w:cs="Arial"/>
        </w:rPr>
        <w:t>Tesis vigente y compartida por la CSJ</w:t>
      </w:r>
      <w:r w:rsidRPr="000275CE">
        <w:rPr>
          <w:rStyle w:val="Refdenotaalpie"/>
          <w:rFonts w:ascii="Georgia" w:hAnsi="Georgia"/>
        </w:rPr>
        <w:footnoteReference w:id="2"/>
      </w:r>
      <w:r w:rsidRPr="000275CE">
        <w:rPr>
          <w:rFonts w:ascii="Georgia" w:hAnsi="Georgia" w:cs="Arial"/>
        </w:rPr>
        <w:t xml:space="preserve"> (2021), superiora jerárquica en sede constitucional de esta judicatura: </w:t>
      </w:r>
      <w:r w:rsidRPr="000275CE">
        <w:rPr>
          <w:rFonts w:ascii="Georgia" w:hAnsi="Georgia" w:cs="Arial"/>
          <w:i/>
          <w:iCs/>
        </w:rPr>
        <w:t>“</w:t>
      </w:r>
      <w:r w:rsidRPr="0034725D">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0275CE">
        <w:rPr>
          <w:rFonts w:ascii="Georgia" w:hAnsi="Georgia" w:cs="Arial"/>
          <w:i/>
          <w:iCs/>
        </w:rPr>
        <w:t>”</w:t>
      </w:r>
      <w:r w:rsidRPr="000275CE">
        <w:rPr>
          <w:rStyle w:val="Refdenotaalpie"/>
          <w:rFonts w:ascii="Georgia" w:hAnsi="Georgia"/>
        </w:rPr>
        <w:footnoteReference w:id="3"/>
      </w:r>
      <w:r w:rsidRPr="000275CE">
        <w:rPr>
          <w:rFonts w:ascii="Georgia" w:hAnsi="Georgia" w:cs="Arial"/>
        </w:rPr>
        <w:t>. En síntesis, la improcedencia por falta de acción u omisión ocurre cuando: (i) No hay petición o se resolvió antes de presentar el amparo; y, (ii) La decisión cuestionada es inexistente.</w:t>
      </w:r>
    </w:p>
    <w:p w14:paraId="4B6A10AB" w14:textId="77777777" w:rsidR="00FD4844" w:rsidRPr="000275CE" w:rsidRDefault="00FD4844" w:rsidP="000275CE">
      <w:pPr>
        <w:spacing w:line="276" w:lineRule="auto"/>
        <w:ind w:right="51"/>
        <w:jc w:val="both"/>
        <w:rPr>
          <w:rFonts w:ascii="Georgia" w:hAnsi="Georgia" w:cs="Arial"/>
          <w:lang w:val="es-419"/>
        </w:rPr>
      </w:pPr>
    </w:p>
    <w:p w14:paraId="401DB2BE" w14:textId="77777777" w:rsidR="006E7A31" w:rsidRPr="000275CE" w:rsidRDefault="006E7A31" w:rsidP="000275CE">
      <w:pPr>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cs="Arial"/>
          <w:lang w:val="es-419"/>
        </w:rPr>
      </w:pPr>
      <w:r w:rsidRPr="000275CE">
        <w:rPr>
          <w:rFonts w:ascii="Georgia" w:hAnsi="Georgia" w:cs="Arial"/>
          <w:smallCaps/>
        </w:rPr>
        <w:t>5.3.3. L</w:t>
      </w:r>
      <w:r w:rsidRPr="000275CE">
        <w:rPr>
          <w:rFonts w:ascii="Georgia" w:hAnsi="Georgia" w:cs="Arial"/>
          <w:smallCaps/>
          <w:lang w:val="es-419"/>
        </w:rPr>
        <w:t>a subsidiariedad</w:t>
      </w:r>
      <w:r w:rsidRPr="000275CE">
        <w:rPr>
          <w:rFonts w:ascii="Georgia" w:hAnsi="Georgia" w:cs="Arial"/>
        </w:rPr>
        <w:t>. Procede la acción siempre que el afectado carezca de otro instrumento defensivo judicial (2022)</w:t>
      </w:r>
      <w:r w:rsidRPr="000275CE">
        <w:rPr>
          <w:rFonts w:ascii="Georgia" w:hAnsi="Georgia"/>
          <w:vertAlign w:val="superscript"/>
        </w:rPr>
        <w:footnoteReference w:id="4"/>
      </w:r>
      <w:r w:rsidRPr="000275CE">
        <w:rPr>
          <w:rFonts w:ascii="Georgia" w:hAnsi="Georgia" w:cs="Arial"/>
        </w:rPr>
        <w:t xml:space="preserve">. Empero, hay dos </w:t>
      </w:r>
      <w:r w:rsidRPr="000275CE">
        <w:rPr>
          <w:rFonts w:ascii="Georgia" w:hAnsi="Georgia"/>
        </w:rPr>
        <w:t>(</w:t>
      </w:r>
      <w:r w:rsidRPr="000275CE">
        <w:rPr>
          <w:rFonts w:ascii="Georgia" w:hAnsi="Georgia" w:cs="Arial"/>
        </w:rPr>
        <w:t xml:space="preserve">2) excepciones que guardan en común la existencia del medio ordinario: </w:t>
      </w:r>
      <w:r w:rsidRPr="000275CE">
        <w:rPr>
          <w:rFonts w:ascii="Georgia" w:hAnsi="Georgia" w:cs="Arial"/>
          <w:b/>
          <w:bCs/>
        </w:rPr>
        <w:t>(i)</w:t>
      </w:r>
      <w:r w:rsidRPr="000275CE">
        <w:rPr>
          <w:rFonts w:ascii="Georgia" w:hAnsi="Georgia" w:cs="Arial"/>
        </w:rPr>
        <w:t xml:space="preserve"> La tutela transitoria para evitar un perjuicio irremediable; y </w:t>
      </w:r>
      <w:r w:rsidRPr="000275CE">
        <w:rPr>
          <w:rFonts w:ascii="Georgia" w:hAnsi="Georgia" w:cs="Arial"/>
          <w:b/>
          <w:bCs/>
        </w:rPr>
        <w:t>(ii)</w:t>
      </w:r>
      <w:r w:rsidRPr="000275CE">
        <w:rPr>
          <w:rFonts w:ascii="Georgia" w:hAnsi="Georgia" w:cs="Arial"/>
        </w:rPr>
        <w:t xml:space="preserve"> La ineficacia de la herramienta regular para salvaguardar los derechos.</w:t>
      </w:r>
    </w:p>
    <w:p w14:paraId="4E5EEF3A" w14:textId="77777777" w:rsidR="006E7A31" w:rsidRPr="000275CE" w:rsidRDefault="006E7A31" w:rsidP="000275CE">
      <w:pPr>
        <w:spacing w:line="276" w:lineRule="auto"/>
        <w:jc w:val="both"/>
        <w:rPr>
          <w:rFonts w:ascii="Georgia" w:hAnsi="Georgia" w:cs="Arial"/>
        </w:rPr>
      </w:pPr>
    </w:p>
    <w:p w14:paraId="2B0C537F" w14:textId="77777777" w:rsidR="006E7A31" w:rsidRPr="000275CE" w:rsidRDefault="006E7A31" w:rsidP="000275CE">
      <w:pPr>
        <w:spacing w:line="276" w:lineRule="auto"/>
        <w:jc w:val="both"/>
        <w:rPr>
          <w:rFonts w:ascii="Georgia" w:hAnsi="Georgia" w:cs="Arial"/>
          <w:i/>
          <w:lang w:val="es-ES_tradnl"/>
        </w:rPr>
      </w:pPr>
      <w:r w:rsidRPr="000275CE">
        <w:rPr>
          <w:rFonts w:ascii="Georgia" w:hAnsi="Georgia" w:cs="Arial"/>
        </w:rPr>
        <w:t>Respecto del análisis de este requisito de procedencia la CC</w:t>
      </w:r>
      <w:r w:rsidRPr="000275CE">
        <w:rPr>
          <w:rFonts w:ascii="Georgia" w:hAnsi="Georgia"/>
          <w:vertAlign w:val="superscript"/>
        </w:rPr>
        <w:footnoteReference w:id="5"/>
      </w:r>
      <w:r w:rsidRPr="000275CE">
        <w:rPr>
          <w:rFonts w:ascii="Georgia" w:hAnsi="Georgia" w:cs="Arial"/>
        </w:rPr>
        <w:t xml:space="preserve"> ha dicho: </w:t>
      </w:r>
      <w:r w:rsidRPr="000275CE">
        <w:rPr>
          <w:rFonts w:ascii="Georgia" w:hAnsi="Georgia" w:cs="Arial"/>
          <w:i/>
          <w:lang w:val="es-ES_tradnl"/>
        </w:rPr>
        <w:t>“</w:t>
      </w:r>
      <w:r w:rsidRPr="0034725D">
        <w:rPr>
          <w:rFonts w:ascii="Georgia" w:hAnsi="Georgia" w:cs="Arial"/>
          <w:i/>
          <w:sz w:val="22"/>
          <w:lang w:val="es-ES_tradnl"/>
        </w:rPr>
        <w:t xml:space="preserve">(…)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w:t>
      </w:r>
      <w:r w:rsidRPr="0034725D">
        <w:rPr>
          <w:rFonts w:ascii="Georgia" w:hAnsi="Georgia" w:cs="Arial"/>
          <w:i/>
          <w:sz w:val="22"/>
          <w:u w:val="single"/>
          <w:lang w:val="es-ES_tradnl"/>
        </w:rPr>
        <w:t>pero no menos rigurosos</w:t>
      </w:r>
      <w:r w:rsidRPr="000275CE">
        <w:rPr>
          <w:rFonts w:ascii="Georgia" w:hAnsi="Georgia" w:cs="Arial"/>
          <w:i/>
          <w:lang w:val="es-ES_tradnl"/>
        </w:rPr>
        <w:t>”</w:t>
      </w:r>
      <w:r w:rsidRPr="000275CE">
        <w:rPr>
          <w:rFonts w:ascii="Georgia" w:hAnsi="Georgia" w:cs="Arial"/>
          <w:iCs/>
          <w:lang w:val="es-ES_tradnl"/>
        </w:rPr>
        <w:t xml:space="preserve"> (Resaltado de la Sala)</w:t>
      </w:r>
      <w:r w:rsidRPr="000275CE">
        <w:rPr>
          <w:rFonts w:ascii="Georgia" w:hAnsi="Georgia" w:cs="Arial"/>
          <w:i/>
          <w:lang w:val="es-ES_tradnl"/>
        </w:rPr>
        <w:t>.</w:t>
      </w:r>
    </w:p>
    <w:p w14:paraId="12EBF74C" w14:textId="77777777" w:rsidR="006E7A31" w:rsidRPr="000275CE" w:rsidRDefault="006E7A31" w:rsidP="000275CE">
      <w:pPr>
        <w:pStyle w:val="Prrafodelista"/>
        <w:spacing w:line="276" w:lineRule="auto"/>
        <w:jc w:val="both"/>
        <w:rPr>
          <w:rFonts w:ascii="Georgia" w:hAnsi="Georgia" w:cs="Arial"/>
          <w:i/>
          <w:lang w:val="es-ES_tradnl"/>
        </w:rPr>
      </w:pPr>
    </w:p>
    <w:p w14:paraId="017ACF04" w14:textId="77777777" w:rsidR="006E7A31" w:rsidRPr="000275CE" w:rsidRDefault="006E7A31" w:rsidP="000275CE">
      <w:pPr>
        <w:spacing w:line="276" w:lineRule="auto"/>
        <w:jc w:val="both"/>
        <w:rPr>
          <w:rFonts w:ascii="Georgia" w:hAnsi="Georgia" w:cs="Arial"/>
          <w:i/>
          <w:iCs/>
        </w:rPr>
      </w:pPr>
      <w:r w:rsidRPr="000275CE">
        <w:rPr>
          <w:rFonts w:ascii="Georgia" w:hAnsi="Georgia" w:cs="Arial"/>
        </w:rPr>
        <w:t>Y, sobre el pago de incapacidades laborales, de manera excepcional, ha señalado: “</w:t>
      </w:r>
      <w:r w:rsidRPr="0034725D">
        <w:rPr>
          <w:rFonts w:ascii="Georgia" w:hAnsi="Georgia" w:cs="Arial"/>
          <w:sz w:val="22"/>
        </w:rPr>
        <w:t xml:space="preserve">(…) </w:t>
      </w:r>
      <w:r w:rsidRPr="0034725D">
        <w:rPr>
          <w:rFonts w:ascii="Georgia" w:hAnsi="Georgia" w:cs="Arial"/>
          <w:i/>
          <w:iCs/>
          <w:sz w:val="22"/>
        </w:rPr>
        <w:t xml:space="preserve">Si bien, en principio, la tutela no es el trámite adecuado para discutir estos asuntos, </w:t>
      </w:r>
      <w:r w:rsidRPr="0034725D">
        <w:rPr>
          <w:rFonts w:ascii="Georgia" w:hAnsi="Georgia" w:cs="Arial"/>
          <w:i/>
          <w:iCs/>
          <w:sz w:val="22"/>
          <w:u w:val="single"/>
        </w:rPr>
        <w:t>cuando quiera que con la ausencia o negativa por el pago de esas acreencias se lesione el derecho fundamental al mínimo vital</w:t>
      </w:r>
      <w:r w:rsidRPr="0034725D">
        <w:rPr>
          <w:rFonts w:ascii="Georgia" w:hAnsi="Georgia" w:cs="Arial"/>
          <w:i/>
          <w:iCs/>
          <w:sz w:val="22"/>
        </w:rPr>
        <w:t>, el amparo constitucional supera el examen de subsidiariedad.</w:t>
      </w:r>
      <w:r w:rsidRPr="000275CE">
        <w:rPr>
          <w:rFonts w:ascii="Georgia" w:hAnsi="Georgia" w:cs="Arial"/>
          <w:i/>
          <w:iCs/>
        </w:rPr>
        <w:t>”</w:t>
      </w:r>
      <w:r w:rsidRPr="000275CE">
        <w:rPr>
          <w:rStyle w:val="Refdenotaalpie"/>
          <w:rFonts w:ascii="Georgia" w:hAnsi="Georgia"/>
          <w:i/>
          <w:iCs/>
        </w:rPr>
        <w:footnoteReference w:id="6"/>
      </w:r>
      <w:r w:rsidRPr="000275CE">
        <w:rPr>
          <w:rFonts w:ascii="Georgia" w:hAnsi="Georgia" w:cs="Arial"/>
          <w:i/>
          <w:iCs/>
        </w:rPr>
        <w:t xml:space="preserve"> </w:t>
      </w:r>
      <w:r w:rsidRPr="000275CE">
        <w:rPr>
          <w:rFonts w:ascii="Georgia" w:hAnsi="Georgia" w:cs="Arial"/>
        </w:rPr>
        <w:lastRenderedPageBreak/>
        <w:t>(</w:t>
      </w:r>
      <w:proofErr w:type="spellStart"/>
      <w:r w:rsidRPr="000275CE">
        <w:rPr>
          <w:rFonts w:ascii="Georgia" w:hAnsi="Georgia" w:cs="Arial"/>
        </w:rPr>
        <w:t>Sublínea</w:t>
      </w:r>
      <w:proofErr w:type="spellEnd"/>
      <w:r w:rsidRPr="000275CE">
        <w:rPr>
          <w:rFonts w:ascii="Georgia" w:hAnsi="Georgia" w:cs="Arial"/>
        </w:rPr>
        <w:t xml:space="preserve"> extratextual)</w:t>
      </w:r>
      <w:r w:rsidRPr="000275CE">
        <w:rPr>
          <w:rFonts w:ascii="Georgia" w:hAnsi="Georgia" w:cs="Arial"/>
          <w:i/>
          <w:iCs/>
        </w:rPr>
        <w:t xml:space="preserve">. </w:t>
      </w:r>
      <w:r w:rsidRPr="000275CE">
        <w:rPr>
          <w:rFonts w:ascii="Georgia" w:hAnsi="Georgia" w:cs="Arial"/>
        </w:rPr>
        <w:t>También, la doctrina constitucional ha sostenido (2019)</w:t>
      </w:r>
      <w:r w:rsidRPr="000275CE">
        <w:rPr>
          <w:rStyle w:val="Refdenotaalpie"/>
          <w:rFonts w:ascii="Georgia" w:hAnsi="Georgia" w:cs="Arial"/>
        </w:rPr>
        <w:t xml:space="preserve"> </w:t>
      </w:r>
      <w:r w:rsidRPr="000275CE">
        <w:rPr>
          <w:rStyle w:val="Refdenotaalpie"/>
          <w:rFonts w:ascii="Georgia" w:hAnsi="Georgia" w:cs="Arial"/>
          <w:lang w:eastAsia="es-CO"/>
        </w:rPr>
        <w:footnoteReference w:id="7"/>
      </w:r>
      <w:r w:rsidRPr="000275CE">
        <w:rPr>
          <w:rFonts w:ascii="Georgia" w:hAnsi="Georgia" w:cs="Arial"/>
        </w:rPr>
        <w:t xml:space="preserve">: </w:t>
      </w:r>
    </w:p>
    <w:p w14:paraId="5F648CF7" w14:textId="77777777" w:rsidR="006E7A31" w:rsidRPr="000275CE" w:rsidRDefault="006E7A31" w:rsidP="000275CE">
      <w:pPr>
        <w:pStyle w:val="Sinespaciado3"/>
        <w:spacing w:line="276" w:lineRule="auto"/>
        <w:jc w:val="both"/>
        <w:rPr>
          <w:rFonts w:ascii="Georgia" w:hAnsi="Georgia" w:cs="Arial"/>
          <w:i/>
          <w:sz w:val="24"/>
          <w:szCs w:val="24"/>
        </w:rPr>
      </w:pPr>
    </w:p>
    <w:p w14:paraId="2F80C8A2" w14:textId="77777777" w:rsidR="006E7A31" w:rsidRPr="003E7441" w:rsidRDefault="006E7A31" w:rsidP="003E7441">
      <w:pPr>
        <w:ind w:left="426" w:right="420"/>
        <w:jc w:val="both"/>
        <w:rPr>
          <w:rFonts w:ascii="Georgia" w:hAnsi="Georgia"/>
          <w:i/>
          <w:iCs/>
          <w:sz w:val="22"/>
        </w:rPr>
      </w:pPr>
      <w:r w:rsidRPr="003E7441">
        <w:rPr>
          <w:rFonts w:ascii="Georgia" w:hAnsi="Georgia"/>
          <w:i/>
          <w:iCs/>
          <w:sz w:val="22"/>
        </w:rPr>
        <w:t>…. que al determinar la procedencia excepcional de la acción de tutela en aquellos eventos en donde se comprueba la existencia de personas en circunstancias de debilidad manifiesta, por su avanzada edad, por su mal estado de salud, por la carencia de ingreso económico alguno, por su condición de madre cabeza de familia con hijos menores de edad y/o por su situación de desplazamiento forzado, entre otras; que dependen económicamente de la prestación reclamada y que carecen de capacidad económica para garantizarse su propia subsistencia,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constitucional … (Cursiva a propósito).</w:t>
      </w:r>
    </w:p>
    <w:p w14:paraId="3842B19C" w14:textId="77777777" w:rsidR="00FD27B4" w:rsidRPr="000275CE" w:rsidRDefault="00FD27B4" w:rsidP="000275CE">
      <w:pPr>
        <w:spacing w:line="276" w:lineRule="auto"/>
        <w:jc w:val="both"/>
        <w:rPr>
          <w:rFonts w:ascii="Georgia" w:hAnsi="Georgia" w:cs="Arial"/>
        </w:rPr>
      </w:pPr>
    </w:p>
    <w:p w14:paraId="0FD5FABF" w14:textId="26D44408" w:rsidR="006E7A31" w:rsidRPr="000275CE" w:rsidRDefault="006E7A31" w:rsidP="000275CE">
      <w:pPr>
        <w:spacing w:line="276" w:lineRule="auto"/>
        <w:jc w:val="both"/>
        <w:rPr>
          <w:rFonts w:ascii="Georgia" w:hAnsi="Georgia"/>
        </w:rPr>
      </w:pPr>
      <w:r w:rsidRPr="000275CE">
        <w:rPr>
          <w:rFonts w:ascii="Georgia" w:hAnsi="Georgia" w:cs="Arial"/>
        </w:rPr>
        <w:t xml:space="preserve">Claramente, la CC </w:t>
      </w:r>
      <w:r w:rsidRPr="000275CE">
        <w:rPr>
          <w:rFonts w:ascii="Georgia" w:hAnsi="Georgia"/>
        </w:rPr>
        <w:t xml:space="preserve">circunscribe el ejercicio del amparo constitucional a las personas </w:t>
      </w:r>
      <w:r w:rsidRPr="000275CE">
        <w:rPr>
          <w:rFonts w:ascii="Georgia" w:hAnsi="Georgia" w:cs="Arial"/>
        </w:rPr>
        <w:t>en circunstancias de debilidad manifiesta</w:t>
      </w:r>
      <w:r w:rsidRPr="000275CE">
        <w:rPr>
          <w:rFonts w:ascii="Georgia" w:hAnsi="Georgia"/>
        </w:rPr>
        <w:t xml:space="preserve"> que estén afectadas en su mínimo vital (2019)</w:t>
      </w:r>
      <w:r w:rsidRPr="000275CE">
        <w:rPr>
          <w:rStyle w:val="Refdenotaalpie"/>
          <w:rFonts w:ascii="Georgia" w:hAnsi="Georgia"/>
        </w:rPr>
        <w:footnoteReference w:id="8"/>
      </w:r>
      <w:r w:rsidRPr="000275CE">
        <w:rPr>
          <w:rFonts w:ascii="Georgia" w:hAnsi="Georgia"/>
        </w:rPr>
        <w:t xml:space="preserve">, al advertir que el subsidio de incapacidad: </w:t>
      </w:r>
      <w:r w:rsidRPr="000275CE">
        <w:rPr>
          <w:rFonts w:ascii="Georgia" w:hAnsi="Georgia"/>
          <w:i/>
          <w:iCs/>
        </w:rPr>
        <w:t>“</w:t>
      </w:r>
      <w:r w:rsidRPr="0034725D">
        <w:rPr>
          <w:rFonts w:ascii="Georgia" w:hAnsi="Georgia"/>
          <w:i/>
          <w:iCs/>
          <w:sz w:val="22"/>
        </w:rPr>
        <w:t>(...) constituye la única fuente de subsistencia para una persona y su núcleo familiar, siendo el amparo constitucional el medio más idóneo y eficaz para lograr una protección real e inmediata (..</w:t>
      </w:r>
      <w:r w:rsidRPr="000275CE">
        <w:rPr>
          <w:rFonts w:ascii="Georgia" w:hAnsi="Georgia"/>
          <w:i/>
          <w:iCs/>
        </w:rPr>
        <w:t>.)”</w:t>
      </w:r>
      <w:r w:rsidRPr="000275CE">
        <w:rPr>
          <w:rFonts w:ascii="Georgia" w:hAnsi="Georgia"/>
        </w:rPr>
        <w:t xml:space="preserve">. </w:t>
      </w:r>
    </w:p>
    <w:p w14:paraId="1F012D8E" w14:textId="77777777" w:rsidR="006E7A31" w:rsidRPr="000275CE" w:rsidRDefault="006E7A31" w:rsidP="000275CE">
      <w:pPr>
        <w:pStyle w:val="Prrafodelista"/>
        <w:spacing w:line="276" w:lineRule="auto"/>
        <w:jc w:val="both"/>
        <w:rPr>
          <w:rFonts w:ascii="Georgia" w:hAnsi="Georgia" w:cs="Arial"/>
          <w:i/>
          <w:iCs/>
        </w:rPr>
      </w:pPr>
    </w:p>
    <w:p w14:paraId="0B3D74F5" w14:textId="77777777" w:rsidR="006E7A31" w:rsidRPr="000275CE" w:rsidRDefault="006E7A31" w:rsidP="000275CE">
      <w:pPr>
        <w:spacing w:line="276" w:lineRule="auto"/>
        <w:jc w:val="both"/>
        <w:rPr>
          <w:rFonts w:ascii="Georgia" w:hAnsi="Georgia"/>
        </w:rPr>
      </w:pPr>
      <w:r w:rsidRPr="000275CE">
        <w:rPr>
          <w:rFonts w:ascii="Georgia" w:hAnsi="Georgia"/>
        </w:rPr>
        <w:t>Ahora, en tratándose a la verificación de la lesión o amenaza del mínimo vital, esa Corporación, de tiempo atrás, ha decantado que se presume cuando se aprecia que el incumplimiento ha sido superior a dos (2) meses o cuando el trabajador solo percibe el salario mínimo, siempre y cuando, el accionado no demuestre ni el juez halle que posee otros ingresos con los cuales pueda atender sus necesidades y las de su familia (Inversión de la carga probatoria) (2020)</w:t>
      </w:r>
      <w:r w:rsidRPr="000275CE">
        <w:rPr>
          <w:rStyle w:val="Refdenotaalpie"/>
          <w:rFonts w:ascii="Georgia" w:hAnsi="Georgia"/>
        </w:rPr>
        <w:footnoteReference w:id="9"/>
      </w:r>
      <w:r w:rsidRPr="000275CE">
        <w:rPr>
          <w:rFonts w:ascii="Georgia" w:hAnsi="Georgia"/>
        </w:rPr>
        <w:t xml:space="preserve">. </w:t>
      </w:r>
    </w:p>
    <w:p w14:paraId="4FBCA2B6" w14:textId="77777777" w:rsidR="006E7A31" w:rsidRPr="000275CE" w:rsidRDefault="006E7A31" w:rsidP="000275CE">
      <w:pPr>
        <w:pStyle w:val="Prrafodelista"/>
        <w:spacing w:line="276" w:lineRule="auto"/>
        <w:ind w:left="709"/>
        <w:jc w:val="both"/>
        <w:rPr>
          <w:rFonts w:ascii="Georgia" w:hAnsi="Georgia"/>
          <w:lang w:eastAsia="es-ES_tradnl"/>
        </w:rPr>
      </w:pPr>
    </w:p>
    <w:p w14:paraId="12BAF371" w14:textId="77777777" w:rsidR="006E7A31" w:rsidRPr="000275CE" w:rsidRDefault="006E7A31" w:rsidP="000275CE">
      <w:pPr>
        <w:spacing w:line="276" w:lineRule="auto"/>
        <w:jc w:val="both"/>
        <w:rPr>
          <w:rFonts w:ascii="Georgia" w:hAnsi="Georgia"/>
          <w:u w:val="single"/>
        </w:rPr>
      </w:pPr>
      <w:r w:rsidRPr="000275CE">
        <w:rPr>
          <w:rFonts w:ascii="Georgia" w:hAnsi="Georgia"/>
        </w:rPr>
        <w:t xml:space="preserve">Aquello, porque las incapacidades laborales se </w:t>
      </w:r>
      <w:proofErr w:type="gramStart"/>
      <w:r w:rsidRPr="000275CE">
        <w:rPr>
          <w:rFonts w:ascii="Georgia" w:hAnsi="Georgia"/>
        </w:rPr>
        <w:t>equiparan</w:t>
      </w:r>
      <w:proofErr w:type="gramEnd"/>
      <w:r w:rsidRPr="000275CE">
        <w:rPr>
          <w:rFonts w:ascii="Georgia" w:hAnsi="Georgia"/>
        </w:rPr>
        <w:t xml:space="preserve"> al </w:t>
      </w:r>
      <w:r w:rsidRPr="000275CE">
        <w:rPr>
          <w:rFonts w:ascii="Georgia" w:hAnsi="Georgia"/>
          <w:u w:val="single"/>
        </w:rPr>
        <w:t xml:space="preserve">salario dejado de percibir durante el tiempo de convalecencia y se traducen en la garantía para la recuperación de la salud, </w:t>
      </w:r>
      <w:r w:rsidRPr="000275CE">
        <w:rPr>
          <w:rStyle w:val="normaltextrun"/>
          <w:rFonts w:ascii="Georgia" w:hAnsi="Georgia"/>
          <w:u w:val="single"/>
          <w:shd w:val="clear" w:color="auto" w:fill="FFFFFF"/>
        </w:rPr>
        <w:t>en pro de la dignidad humana</w:t>
      </w:r>
      <w:r w:rsidRPr="000275CE">
        <w:rPr>
          <w:rStyle w:val="normaltextrun"/>
          <w:rFonts w:ascii="Georgia" w:hAnsi="Georgia"/>
          <w:shd w:val="clear" w:color="auto" w:fill="FFFFFF"/>
        </w:rPr>
        <w:t>,</w:t>
      </w:r>
      <w:r w:rsidRPr="000275CE">
        <w:rPr>
          <w:rFonts w:ascii="Georgia" w:hAnsi="Georgia"/>
        </w:rPr>
        <w:t xml:space="preserve"> pues </w:t>
      </w:r>
      <w:r w:rsidRPr="000275CE">
        <w:rPr>
          <w:rFonts w:ascii="Georgia" w:hAnsi="Georgia"/>
          <w:b/>
          <w:bCs/>
        </w:rPr>
        <w:t>permite al afectado atender la enfermedad sin tener que preocuparse de procurar el sustento de su hogar</w:t>
      </w:r>
      <w:r w:rsidRPr="000275CE">
        <w:rPr>
          <w:rStyle w:val="Refdenotaalpie"/>
          <w:rFonts w:ascii="Georgia" w:hAnsi="Georgia"/>
        </w:rPr>
        <w:footnoteReference w:id="10"/>
      </w:r>
      <w:r w:rsidRPr="000275CE">
        <w:rPr>
          <w:rFonts w:ascii="Georgia" w:hAnsi="Georgia"/>
        </w:rPr>
        <w:t xml:space="preserve">. </w:t>
      </w:r>
    </w:p>
    <w:p w14:paraId="2919E8EE" w14:textId="77777777" w:rsidR="006E7A31" w:rsidRPr="000275CE" w:rsidRDefault="006E7A31" w:rsidP="000275CE">
      <w:pPr>
        <w:pStyle w:val="Prrafodelista"/>
        <w:spacing w:line="276" w:lineRule="auto"/>
        <w:jc w:val="both"/>
        <w:rPr>
          <w:rFonts w:ascii="Georgia" w:hAnsi="Georgia"/>
          <w:lang w:eastAsia="es-ES_tradnl"/>
        </w:rPr>
      </w:pPr>
    </w:p>
    <w:p w14:paraId="6209B2BF" w14:textId="77777777" w:rsidR="006E7A31" w:rsidRPr="000275CE" w:rsidRDefault="006E7A31" w:rsidP="000275CE">
      <w:pPr>
        <w:spacing w:line="276" w:lineRule="auto"/>
        <w:jc w:val="both"/>
        <w:rPr>
          <w:rFonts w:ascii="Georgia" w:hAnsi="Georgia"/>
          <w:i/>
          <w:iCs/>
          <w:lang w:eastAsia="es-ES_tradnl"/>
        </w:rPr>
      </w:pPr>
      <w:r w:rsidRPr="000275CE">
        <w:rPr>
          <w:rFonts w:ascii="Georgia" w:hAnsi="Georgia"/>
          <w:lang w:eastAsia="es-ES_tradnl"/>
        </w:rPr>
        <w:t xml:space="preserve">De lo expuesto se colige que: (i) </w:t>
      </w:r>
      <w:r w:rsidRPr="000275CE">
        <w:rPr>
          <w:rFonts w:ascii="Georgia" w:hAnsi="Georgia"/>
          <w:i/>
          <w:iCs/>
          <w:lang w:eastAsia="es-ES_tradnl"/>
        </w:rPr>
        <w:t>La imposibilidad para trabajar por razones de salud</w:t>
      </w:r>
      <w:r w:rsidRPr="000275CE">
        <w:rPr>
          <w:rFonts w:ascii="Georgia" w:hAnsi="Georgia"/>
          <w:lang w:eastAsia="es-ES_tradnl"/>
        </w:rPr>
        <w:t xml:space="preserve">; y, (ii) </w:t>
      </w:r>
      <w:r w:rsidRPr="000275CE">
        <w:rPr>
          <w:rFonts w:ascii="Georgia" w:hAnsi="Georgia"/>
          <w:i/>
          <w:iCs/>
          <w:lang w:eastAsia="es-ES_tradnl"/>
        </w:rPr>
        <w:t>La inexistencia de ingresos distintos al salario para satisfacer las necesidades básicas</w:t>
      </w:r>
      <w:r w:rsidRPr="000275CE">
        <w:rPr>
          <w:rFonts w:ascii="Georgia" w:hAnsi="Georgia"/>
          <w:lang w:eastAsia="es-ES_tradnl"/>
        </w:rPr>
        <w:t xml:space="preserve"> son </w:t>
      </w:r>
      <w:r w:rsidRPr="000275CE">
        <w:rPr>
          <w:rFonts w:ascii="Georgia" w:hAnsi="Georgia"/>
          <w:u w:val="single"/>
          <w:lang w:eastAsia="es-ES_tradnl"/>
        </w:rPr>
        <w:t>presupuestos concurrentes</w:t>
      </w:r>
      <w:r w:rsidRPr="000275CE">
        <w:rPr>
          <w:rFonts w:ascii="Georgia" w:hAnsi="Georgia"/>
          <w:lang w:eastAsia="es-ES_tradnl"/>
        </w:rPr>
        <w:t xml:space="preserve"> que hacen procedente la acción de tutela como mecanismo excepcional. </w:t>
      </w:r>
    </w:p>
    <w:p w14:paraId="24058CAF" w14:textId="77777777" w:rsidR="00D85949" w:rsidRPr="000275CE" w:rsidRDefault="00D85949" w:rsidP="000275CE">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757374D8" w14:textId="77777777" w:rsidR="005774B0" w:rsidRPr="000275CE" w:rsidRDefault="005774B0" w:rsidP="000275CE">
      <w:pPr>
        <w:pStyle w:val="Textoindependiente"/>
        <w:numPr>
          <w:ilvl w:val="0"/>
          <w:numId w:val="12"/>
        </w:numPr>
        <w:tabs>
          <w:tab w:val="clear" w:pos="708"/>
          <w:tab w:val="clear" w:pos="1416"/>
        </w:tabs>
        <w:spacing w:line="276" w:lineRule="auto"/>
        <w:rPr>
          <w:rFonts w:ascii="Georgia" w:hAnsi="Georgia"/>
          <w:b/>
          <w:bCs/>
          <w:szCs w:val="24"/>
        </w:rPr>
      </w:pPr>
      <w:r w:rsidRPr="000275CE">
        <w:rPr>
          <w:rFonts w:ascii="Georgia" w:hAnsi="Georgia"/>
          <w:b/>
          <w:bCs/>
          <w:smallCaps/>
          <w:szCs w:val="24"/>
        </w:rPr>
        <w:t>El caso concreto analizado</w:t>
      </w:r>
    </w:p>
    <w:p w14:paraId="230326E2" w14:textId="77777777" w:rsidR="00102056" w:rsidRPr="000275CE" w:rsidRDefault="00102056" w:rsidP="000275CE">
      <w:pPr>
        <w:spacing w:line="276" w:lineRule="auto"/>
        <w:ind w:right="51"/>
        <w:jc w:val="both"/>
        <w:rPr>
          <w:rFonts w:ascii="Georgia" w:hAnsi="Georgia"/>
        </w:rPr>
      </w:pPr>
    </w:p>
    <w:p w14:paraId="0EC2D57B" w14:textId="20E06FA0" w:rsidR="005C67DE" w:rsidRPr="000275CE" w:rsidRDefault="005603FA" w:rsidP="000275CE">
      <w:pPr>
        <w:spacing w:line="276" w:lineRule="auto"/>
        <w:ind w:right="51"/>
        <w:jc w:val="both"/>
        <w:rPr>
          <w:rFonts w:ascii="Georgia" w:hAnsi="Georgia"/>
        </w:rPr>
      </w:pPr>
      <w:r w:rsidRPr="000275CE">
        <w:rPr>
          <w:rFonts w:ascii="Georgia" w:hAnsi="Georgia"/>
        </w:rPr>
        <w:t xml:space="preserve">Se </w:t>
      </w:r>
      <w:r w:rsidR="007D6178" w:rsidRPr="000275CE">
        <w:rPr>
          <w:rFonts w:ascii="Georgia" w:hAnsi="Georgia"/>
        </w:rPr>
        <w:t xml:space="preserve">revocará </w:t>
      </w:r>
      <w:r w:rsidRPr="000275CE">
        <w:rPr>
          <w:rFonts w:ascii="Georgia" w:hAnsi="Georgia"/>
        </w:rPr>
        <w:t xml:space="preserve">el fallo </w:t>
      </w:r>
      <w:r w:rsidR="00D27A47" w:rsidRPr="000275CE">
        <w:rPr>
          <w:rFonts w:ascii="Georgia" w:hAnsi="Georgia"/>
        </w:rPr>
        <w:t xml:space="preserve">para declarar </w:t>
      </w:r>
      <w:r w:rsidRPr="000275CE">
        <w:rPr>
          <w:rFonts w:ascii="Georgia" w:hAnsi="Georgia"/>
        </w:rPr>
        <w:t xml:space="preserve">improcedente la tutela contra </w:t>
      </w:r>
      <w:r w:rsidR="00FD27B4" w:rsidRPr="000275CE">
        <w:rPr>
          <w:rFonts w:ascii="Georgia" w:hAnsi="Georgia"/>
          <w:b/>
          <w:bCs/>
        </w:rPr>
        <w:t xml:space="preserve">(i) </w:t>
      </w:r>
      <w:r w:rsidR="00FD27B4" w:rsidRPr="000275CE">
        <w:rPr>
          <w:rFonts w:ascii="Georgia" w:hAnsi="Georgia"/>
        </w:rPr>
        <w:t>L</w:t>
      </w:r>
      <w:r w:rsidR="007D6178" w:rsidRPr="000275CE">
        <w:rPr>
          <w:rFonts w:ascii="Georgia" w:hAnsi="Georgia"/>
          <w:lang w:val="es-CO"/>
        </w:rPr>
        <w:t xml:space="preserve">a </w:t>
      </w:r>
      <w:r w:rsidR="007D6178" w:rsidRPr="000275CE">
        <w:rPr>
          <w:rFonts w:ascii="Georgia" w:hAnsi="Georgia"/>
          <w:lang w:val="es-419"/>
        </w:rPr>
        <w:t xml:space="preserve">empresa Grupo de Apoyo Logístico y Comercial SAS, por </w:t>
      </w:r>
      <w:r w:rsidR="00FD4844" w:rsidRPr="000275CE">
        <w:rPr>
          <w:rFonts w:ascii="Georgia" w:hAnsi="Georgia"/>
          <w:lang w:val="es-419"/>
        </w:rPr>
        <w:t>ausencia fáctica</w:t>
      </w:r>
      <w:r w:rsidR="007D6178" w:rsidRPr="000275CE">
        <w:rPr>
          <w:rFonts w:ascii="Georgia" w:hAnsi="Georgia"/>
          <w:lang w:val="es-419"/>
        </w:rPr>
        <w:t xml:space="preserve">; y, </w:t>
      </w:r>
      <w:r w:rsidR="00FD27B4" w:rsidRPr="000275CE">
        <w:rPr>
          <w:rFonts w:ascii="Georgia" w:hAnsi="Georgia"/>
          <w:b/>
          <w:bCs/>
          <w:lang w:val="es-419"/>
        </w:rPr>
        <w:t xml:space="preserve">(ii) </w:t>
      </w:r>
      <w:r w:rsidR="74E7915D" w:rsidRPr="000275CE">
        <w:rPr>
          <w:rFonts w:ascii="Georgia" w:hAnsi="Georgia"/>
          <w:lang w:val="es-419"/>
        </w:rPr>
        <w:t>L</w:t>
      </w:r>
      <w:r w:rsidR="006D43E0" w:rsidRPr="000275CE">
        <w:rPr>
          <w:rFonts w:ascii="Georgia" w:hAnsi="Georgia"/>
        </w:rPr>
        <w:t>a Dirección de Prestaciones Económicas de</w:t>
      </w:r>
      <w:r w:rsidR="00F312BF" w:rsidRPr="000275CE">
        <w:rPr>
          <w:rFonts w:ascii="Georgia" w:hAnsi="Georgia"/>
        </w:rPr>
        <w:t xml:space="preserve"> la Nueva EPS</w:t>
      </w:r>
      <w:r w:rsidR="007D6178" w:rsidRPr="000275CE">
        <w:rPr>
          <w:rFonts w:ascii="Georgia" w:hAnsi="Georgia"/>
        </w:rPr>
        <w:t>,</w:t>
      </w:r>
      <w:r w:rsidR="00F312BF" w:rsidRPr="000275CE">
        <w:rPr>
          <w:rFonts w:ascii="Georgia" w:hAnsi="Georgia"/>
        </w:rPr>
        <w:t xml:space="preserve"> </w:t>
      </w:r>
      <w:r w:rsidR="007D6178" w:rsidRPr="000275CE">
        <w:rPr>
          <w:rFonts w:ascii="Georgia" w:hAnsi="Georgia"/>
        </w:rPr>
        <w:t xml:space="preserve">por incumplir la </w:t>
      </w:r>
      <w:r w:rsidR="006D43E0" w:rsidRPr="000275CE">
        <w:rPr>
          <w:rFonts w:ascii="Georgia" w:hAnsi="Georgia"/>
        </w:rPr>
        <w:t>subsidiariedad</w:t>
      </w:r>
      <w:r w:rsidRPr="000275CE">
        <w:rPr>
          <w:rFonts w:ascii="Georgia" w:hAnsi="Georgia"/>
        </w:rPr>
        <w:t>.</w:t>
      </w:r>
    </w:p>
    <w:p w14:paraId="46F825A4" w14:textId="604B6C32" w:rsidR="005A4F89" w:rsidRPr="000275CE" w:rsidRDefault="005A4F89" w:rsidP="000275CE">
      <w:pPr>
        <w:spacing w:line="276" w:lineRule="auto"/>
        <w:ind w:right="51"/>
        <w:jc w:val="both"/>
        <w:rPr>
          <w:rFonts w:ascii="Georgia" w:hAnsi="Georgia" w:cs="Arial"/>
        </w:rPr>
      </w:pPr>
    </w:p>
    <w:p w14:paraId="63DD1185" w14:textId="24483283" w:rsidR="00192FE0" w:rsidRPr="000275CE" w:rsidRDefault="000F3866" w:rsidP="000275CE">
      <w:pPr>
        <w:pStyle w:val="Prrafodelista"/>
        <w:spacing w:line="276" w:lineRule="auto"/>
        <w:ind w:left="0" w:right="51"/>
        <w:jc w:val="both"/>
        <w:rPr>
          <w:rFonts w:ascii="Georgia" w:hAnsi="Georgia"/>
        </w:rPr>
      </w:pPr>
      <w:r w:rsidRPr="000275CE">
        <w:rPr>
          <w:rFonts w:ascii="Georgia" w:hAnsi="Georgia"/>
        </w:rPr>
        <w:t xml:space="preserve">6.1. </w:t>
      </w:r>
      <w:r w:rsidRPr="000275CE">
        <w:rPr>
          <w:rFonts w:ascii="Georgia" w:hAnsi="Georgia"/>
          <w:smallCaps/>
        </w:rPr>
        <w:t xml:space="preserve">La </w:t>
      </w:r>
      <w:r w:rsidR="00FD4844" w:rsidRPr="000275CE">
        <w:rPr>
          <w:rFonts w:ascii="Georgia" w:hAnsi="Georgia"/>
          <w:smallCaps/>
        </w:rPr>
        <w:t>ausencia fáctica</w:t>
      </w:r>
      <w:r w:rsidR="004B5D7C" w:rsidRPr="000275CE">
        <w:rPr>
          <w:rFonts w:ascii="Georgia" w:hAnsi="Georgia"/>
          <w:smallCaps/>
        </w:rPr>
        <w:t>.</w:t>
      </w:r>
      <w:r w:rsidRPr="000275CE">
        <w:rPr>
          <w:rFonts w:ascii="Georgia" w:hAnsi="Georgia"/>
        </w:rPr>
        <w:t xml:space="preserve"> </w:t>
      </w:r>
      <w:r w:rsidR="00FD4844" w:rsidRPr="000275CE">
        <w:rPr>
          <w:rFonts w:ascii="Georgia" w:hAnsi="Georgia"/>
        </w:rPr>
        <w:t xml:space="preserve">De entrada, </w:t>
      </w:r>
      <w:r w:rsidR="00192FE0" w:rsidRPr="000275CE">
        <w:rPr>
          <w:rFonts w:ascii="Georgia" w:hAnsi="Georgia"/>
        </w:rPr>
        <w:t xml:space="preserve">conforme a </w:t>
      </w:r>
      <w:r w:rsidR="00FD4844" w:rsidRPr="000275CE">
        <w:rPr>
          <w:rFonts w:ascii="Georgia" w:hAnsi="Georgia"/>
        </w:rPr>
        <w:t xml:space="preserve">los hechos </w:t>
      </w:r>
      <w:r w:rsidR="00192FE0" w:rsidRPr="000275CE">
        <w:rPr>
          <w:rFonts w:ascii="Georgia" w:hAnsi="Georgia"/>
        </w:rPr>
        <w:t xml:space="preserve">y pretensiones tutelares, para la Sala es claro que erró la juzgadora de primera </w:t>
      </w:r>
      <w:r w:rsidR="00F5723F" w:rsidRPr="000275CE">
        <w:rPr>
          <w:rFonts w:ascii="Georgia" w:hAnsi="Georgia"/>
        </w:rPr>
        <w:t xml:space="preserve">instancia </w:t>
      </w:r>
      <w:r w:rsidR="00192FE0" w:rsidRPr="000275CE">
        <w:rPr>
          <w:rFonts w:ascii="Georgia" w:hAnsi="Georgia"/>
        </w:rPr>
        <w:t xml:space="preserve">al concluir que la referida sociedad debe responder sobre el pago de la incapacidad laboral. </w:t>
      </w:r>
    </w:p>
    <w:p w14:paraId="113C70CC" w14:textId="77777777" w:rsidR="00192FE0" w:rsidRPr="000275CE" w:rsidRDefault="00192FE0" w:rsidP="000275CE">
      <w:pPr>
        <w:pStyle w:val="Prrafodelista"/>
        <w:spacing w:line="276" w:lineRule="auto"/>
        <w:ind w:left="0" w:right="51"/>
        <w:jc w:val="both"/>
        <w:rPr>
          <w:rFonts w:ascii="Georgia" w:hAnsi="Georgia"/>
        </w:rPr>
      </w:pPr>
    </w:p>
    <w:p w14:paraId="4FB9AD65" w14:textId="36051366" w:rsidR="00F5723F" w:rsidRPr="000275CE" w:rsidRDefault="00192FE0" w:rsidP="000275CE">
      <w:pPr>
        <w:pStyle w:val="Textoindependiente"/>
        <w:tabs>
          <w:tab w:val="clear" w:pos="0"/>
        </w:tabs>
        <w:suppressAutoHyphens w:val="0"/>
        <w:overflowPunct/>
        <w:autoSpaceDE/>
        <w:adjustRightInd/>
        <w:spacing w:line="276" w:lineRule="auto"/>
        <w:textAlignment w:val="auto"/>
        <w:rPr>
          <w:rFonts w:ascii="Georgia" w:hAnsi="Georgia"/>
          <w:szCs w:val="24"/>
          <w:lang w:val="es-419"/>
        </w:rPr>
      </w:pPr>
      <w:r w:rsidRPr="000275CE">
        <w:rPr>
          <w:rFonts w:ascii="Georgia" w:hAnsi="Georgia" w:cs="Arial"/>
          <w:szCs w:val="24"/>
        </w:rPr>
        <w:t>El</w:t>
      </w:r>
      <w:r w:rsidRPr="000275CE">
        <w:rPr>
          <w:rFonts w:ascii="Georgia" w:hAnsi="Georgia"/>
          <w:szCs w:val="24"/>
          <w:lang w:val="es-419"/>
        </w:rPr>
        <w:t xml:space="preserve"> actor ningún reclamo afín </w:t>
      </w:r>
      <w:r w:rsidR="00F5723F" w:rsidRPr="000275CE">
        <w:rPr>
          <w:rFonts w:ascii="Georgia" w:hAnsi="Georgia"/>
          <w:szCs w:val="24"/>
          <w:lang w:val="es-419"/>
        </w:rPr>
        <w:t xml:space="preserve">al amparo radicó </w:t>
      </w:r>
      <w:r w:rsidRPr="000275CE">
        <w:rPr>
          <w:rFonts w:ascii="Georgia" w:hAnsi="Georgia"/>
          <w:szCs w:val="24"/>
          <w:lang w:val="es-419"/>
        </w:rPr>
        <w:t xml:space="preserve">ante </w:t>
      </w:r>
      <w:r w:rsidR="00F5723F" w:rsidRPr="000275CE">
        <w:rPr>
          <w:rFonts w:ascii="Georgia" w:hAnsi="Georgia"/>
          <w:szCs w:val="24"/>
          <w:lang w:val="es-419"/>
        </w:rPr>
        <w:t xml:space="preserve">esa </w:t>
      </w:r>
      <w:r w:rsidRPr="000275CE">
        <w:rPr>
          <w:rFonts w:ascii="Georgia" w:hAnsi="Georgia"/>
          <w:szCs w:val="24"/>
          <w:lang w:val="es-419"/>
        </w:rPr>
        <w:t>entidad y</w:t>
      </w:r>
      <w:r w:rsidR="00F5723F" w:rsidRPr="000275CE">
        <w:rPr>
          <w:rFonts w:ascii="Georgia" w:hAnsi="Georgia"/>
          <w:szCs w:val="24"/>
          <w:lang w:val="es-419"/>
        </w:rPr>
        <w:t>, aun cuando la EPS alegó que consignó el auxilio en su cuenta</w:t>
      </w:r>
      <w:r w:rsidR="0085001B" w:rsidRPr="000275CE">
        <w:rPr>
          <w:rFonts w:ascii="Georgia" w:hAnsi="Georgia"/>
          <w:szCs w:val="24"/>
          <w:lang w:val="es-419"/>
        </w:rPr>
        <w:t xml:space="preserve"> (Cuaderno No.1, </w:t>
      </w:r>
      <w:proofErr w:type="spellStart"/>
      <w:r w:rsidR="0085001B" w:rsidRPr="000275CE">
        <w:rPr>
          <w:rFonts w:ascii="Georgia" w:hAnsi="Georgia"/>
          <w:szCs w:val="24"/>
          <w:lang w:val="es-419"/>
        </w:rPr>
        <w:t>pdf</w:t>
      </w:r>
      <w:proofErr w:type="spellEnd"/>
      <w:r w:rsidR="0085001B" w:rsidRPr="000275CE">
        <w:rPr>
          <w:rFonts w:ascii="Georgia" w:hAnsi="Georgia"/>
          <w:szCs w:val="24"/>
          <w:lang w:val="es-419"/>
        </w:rPr>
        <w:t xml:space="preserve"> No.08)</w:t>
      </w:r>
      <w:r w:rsidR="00F5723F" w:rsidRPr="000275CE">
        <w:rPr>
          <w:rFonts w:ascii="Georgia" w:hAnsi="Georgia"/>
          <w:szCs w:val="24"/>
          <w:lang w:val="es-419"/>
        </w:rPr>
        <w:t xml:space="preserve">, es afirmación insuficiente para que deba soportar las pretensiones, </w:t>
      </w:r>
      <w:r w:rsidRPr="000275CE">
        <w:rPr>
          <w:rFonts w:ascii="Georgia" w:hAnsi="Georgia"/>
          <w:szCs w:val="24"/>
          <w:lang w:val="es-419"/>
        </w:rPr>
        <w:t xml:space="preserve">omitió </w:t>
      </w:r>
      <w:r w:rsidR="00F5723F" w:rsidRPr="000275CE">
        <w:rPr>
          <w:rFonts w:ascii="Georgia" w:hAnsi="Georgia"/>
          <w:szCs w:val="24"/>
          <w:lang w:val="es-419"/>
        </w:rPr>
        <w:t>demostrarlo</w:t>
      </w:r>
      <w:r w:rsidRPr="000275CE">
        <w:rPr>
          <w:rFonts w:ascii="Georgia" w:hAnsi="Georgia"/>
          <w:szCs w:val="24"/>
          <w:lang w:val="es-419"/>
        </w:rPr>
        <w:t xml:space="preserve">, pese al requerimiento de la Sala (Cuaderno No.2, </w:t>
      </w:r>
      <w:proofErr w:type="spellStart"/>
      <w:r w:rsidRPr="000275CE">
        <w:rPr>
          <w:rFonts w:ascii="Georgia" w:hAnsi="Georgia"/>
          <w:szCs w:val="24"/>
          <w:lang w:val="es-419"/>
        </w:rPr>
        <w:t>pdf</w:t>
      </w:r>
      <w:proofErr w:type="spellEnd"/>
      <w:r w:rsidRPr="000275CE">
        <w:rPr>
          <w:rFonts w:ascii="Georgia" w:hAnsi="Georgia"/>
          <w:szCs w:val="24"/>
          <w:lang w:val="es-419"/>
        </w:rPr>
        <w:t xml:space="preserve"> No.05)</w:t>
      </w:r>
      <w:r w:rsidR="00F5723F" w:rsidRPr="000275CE">
        <w:rPr>
          <w:rFonts w:ascii="Georgia" w:hAnsi="Georgia"/>
          <w:szCs w:val="24"/>
          <w:lang w:val="es-419"/>
        </w:rPr>
        <w:t xml:space="preserve">. </w:t>
      </w:r>
    </w:p>
    <w:p w14:paraId="5EBF36D9" w14:textId="77777777" w:rsidR="00F5723F" w:rsidRPr="000275CE" w:rsidRDefault="00F5723F" w:rsidP="000275CE">
      <w:pPr>
        <w:pStyle w:val="Textoindependiente"/>
        <w:tabs>
          <w:tab w:val="clear" w:pos="0"/>
        </w:tabs>
        <w:suppressAutoHyphens w:val="0"/>
        <w:overflowPunct/>
        <w:autoSpaceDE/>
        <w:adjustRightInd/>
        <w:spacing w:line="276" w:lineRule="auto"/>
        <w:textAlignment w:val="auto"/>
        <w:rPr>
          <w:rFonts w:ascii="Georgia" w:hAnsi="Georgia" w:cs="Arial"/>
          <w:szCs w:val="24"/>
        </w:rPr>
      </w:pPr>
    </w:p>
    <w:p w14:paraId="4A048AB7" w14:textId="422A6E53" w:rsidR="00192FE0" w:rsidRPr="000275CE" w:rsidRDefault="00192FE0" w:rsidP="000275CE">
      <w:pPr>
        <w:pStyle w:val="Textoindependiente"/>
        <w:tabs>
          <w:tab w:val="clear" w:pos="0"/>
        </w:tabs>
        <w:suppressAutoHyphens w:val="0"/>
        <w:overflowPunct/>
        <w:autoSpaceDE/>
        <w:adjustRightInd/>
        <w:spacing w:line="276" w:lineRule="auto"/>
        <w:textAlignment w:val="auto"/>
        <w:rPr>
          <w:rFonts w:ascii="Georgia" w:hAnsi="Georgia"/>
          <w:szCs w:val="24"/>
          <w:lang w:val="es-419"/>
        </w:rPr>
      </w:pPr>
      <w:r w:rsidRPr="000275CE">
        <w:rPr>
          <w:rFonts w:ascii="Georgia" w:hAnsi="Georgia" w:cs="Arial"/>
          <w:szCs w:val="24"/>
        </w:rPr>
        <w:t xml:space="preserve">Importa acotar que la prueba sobre la transferencia tampoco sería suficiente para </w:t>
      </w:r>
      <w:r w:rsidR="00F5723F" w:rsidRPr="000275CE">
        <w:rPr>
          <w:rFonts w:ascii="Georgia" w:hAnsi="Georgia" w:cs="Arial"/>
          <w:szCs w:val="24"/>
        </w:rPr>
        <w:t xml:space="preserve">endosar a la sociedad </w:t>
      </w:r>
      <w:r w:rsidRPr="000275CE">
        <w:rPr>
          <w:rFonts w:ascii="Georgia" w:hAnsi="Georgia" w:cs="Arial"/>
          <w:szCs w:val="24"/>
        </w:rPr>
        <w:t xml:space="preserve">la amenaza o vulneración de los derechos, como quiera que, según </w:t>
      </w:r>
      <w:r w:rsidR="00F5723F" w:rsidRPr="000275CE">
        <w:rPr>
          <w:rFonts w:ascii="Georgia" w:hAnsi="Georgia" w:cs="Arial"/>
          <w:szCs w:val="24"/>
        </w:rPr>
        <w:t>dijo la EPS, se materializó el 17-06-2022, es decir, el mismo día en que se presentó el amparo</w:t>
      </w:r>
      <w:r w:rsidR="0085001B" w:rsidRPr="000275CE">
        <w:rPr>
          <w:rFonts w:ascii="Georgia" w:hAnsi="Georgia" w:cs="Arial"/>
          <w:szCs w:val="24"/>
        </w:rPr>
        <w:t xml:space="preserve"> </w:t>
      </w:r>
      <w:r w:rsidR="0085001B" w:rsidRPr="000275CE">
        <w:rPr>
          <w:rFonts w:ascii="Georgia" w:hAnsi="Georgia"/>
          <w:szCs w:val="24"/>
          <w:lang w:val="es-419"/>
        </w:rPr>
        <w:t xml:space="preserve">(Cuaderno No.1, </w:t>
      </w:r>
      <w:proofErr w:type="spellStart"/>
      <w:r w:rsidR="0085001B" w:rsidRPr="000275CE">
        <w:rPr>
          <w:rFonts w:ascii="Georgia" w:hAnsi="Georgia"/>
          <w:szCs w:val="24"/>
          <w:lang w:val="es-419"/>
        </w:rPr>
        <w:t>pdf</w:t>
      </w:r>
      <w:proofErr w:type="spellEnd"/>
      <w:r w:rsidR="0085001B" w:rsidRPr="000275CE">
        <w:rPr>
          <w:rFonts w:ascii="Georgia" w:hAnsi="Georgia"/>
          <w:szCs w:val="24"/>
          <w:lang w:val="es-419"/>
        </w:rPr>
        <w:t xml:space="preserve"> Nos.05 y 08)</w:t>
      </w:r>
      <w:r w:rsidR="00FD27B4" w:rsidRPr="000275CE">
        <w:rPr>
          <w:rFonts w:ascii="Georgia" w:hAnsi="Georgia" w:cs="Arial"/>
          <w:szCs w:val="24"/>
        </w:rPr>
        <w:t xml:space="preserve">. </w:t>
      </w:r>
    </w:p>
    <w:p w14:paraId="53F43B00" w14:textId="77777777" w:rsidR="00192FE0" w:rsidRPr="000275CE" w:rsidRDefault="00192FE0" w:rsidP="000275CE">
      <w:pPr>
        <w:pStyle w:val="Prrafodelista"/>
        <w:spacing w:line="276" w:lineRule="auto"/>
        <w:ind w:left="0" w:right="51"/>
        <w:jc w:val="both"/>
        <w:rPr>
          <w:rFonts w:ascii="Georgia" w:hAnsi="Georgia"/>
        </w:rPr>
      </w:pPr>
      <w:r w:rsidRPr="000275CE">
        <w:rPr>
          <w:rFonts w:ascii="Georgia" w:hAnsi="Georgia"/>
        </w:rPr>
        <w:t xml:space="preserve"> </w:t>
      </w:r>
    </w:p>
    <w:p w14:paraId="20994A10" w14:textId="2661489F" w:rsidR="00FD4844" w:rsidRPr="000275CE" w:rsidRDefault="00FD27B4" w:rsidP="000275CE">
      <w:pPr>
        <w:pStyle w:val="Prrafodelista"/>
        <w:spacing w:line="276" w:lineRule="auto"/>
        <w:ind w:left="0" w:right="51"/>
        <w:jc w:val="both"/>
        <w:rPr>
          <w:rFonts w:ascii="Georgia" w:hAnsi="Georgia" w:cs="Arial"/>
          <w:u w:val="single"/>
        </w:rPr>
      </w:pPr>
      <w:r w:rsidRPr="000275CE">
        <w:rPr>
          <w:rFonts w:ascii="Georgia" w:hAnsi="Georgia"/>
        </w:rPr>
        <w:t>I</w:t>
      </w:r>
      <w:r w:rsidR="00FD4844" w:rsidRPr="000275CE">
        <w:rPr>
          <w:rFonts w:ascii="Georgia" w:hAnsi="Georgia"/>
        </w:rPr>
        <w:t xml:space="preserve">nviable es que se impute a la accionada omisión alguna amenazante o trasgresora de los derechos, esto es, que deliberadamente dejase de resolver sobre el reconocimiento y pago de </w:t>
      </w:r>
      <w:r w:rsidRPr="000275CE">
        <w:rPr>
          <w:rFonts w:ascii="Georgia" w:hAnsi="Georgia"/>
        </w:rPr>
        <w:t xml:space="preserve">la </w:t>
      </w:r>
      <w:r w:rsidR="00FD4844" w:rsidRPr="000275CE">
        <w:rPr>
          <w:rFonts w:ascii="Georgia" w:hAnsi="Georgia"/>
        </w:rPr>
        <w:t xml:space="preserve">incapacidad </w:t>
      </w:r>
      <w:r w:rsidRPr="000275CE">
        <w:rPr>
          <w:rFonts w:ascii="Georgia" w:hAnsi="Georgia"/>
        </w:rPr>
        <w:t xml:space="preserve">que la EPS trasfirió a su cuenta, sin </w:t>
      </w:r>
      <w:r w:rsidR="0085001B" w:rsidRPr="000275CE">
        <w:rPr>
          <w:rFonts w:ascii="Georgia" w:hAnsi="Georgia"/>
        </w:rPr>
        <w:t xml:space="preserve">que antes de que se radicara la tutela hubiese tenido </w:t>
      </w:r>
      <w:r w:rsidRPr="000275CE">
        <w:rPr>
          <w:rFonts w:ascii="Georgia" w:hAnsi="Georgia"/>
        </w:rPr>
        <w:t>oportunidad de pronunciarse</w:t>
      </w:r>
      <w:r w:rsidR="00FD4844" w:rsidRPr="000275CE">
        <w:rPr>
          <w:rFonts w:ascii="Georgia" w:hAnsi="Georgia"/>
        </w:rPr>
        <w:t xml:space="preserve">. </w:t>
      </w:r>
      <w:r w:rsidR="00FD4844" w:rsidRPr="000275CE">
        <w:rPr>
          <w:rFonts w:ascii="Georgia" w:hAnsi="Georgia"/>
          <w:u w:val="single"/>
        </w:rPr>
        <w:t>Sin conducta atribuible</w:t>
      </w:r>
      <w:r w:rsidR="00FD4844" w:rsidRPr="000275CE">
        <w:rPr>
          <w:rFonts w:ascii="Georgia" w:hAnsi="Georgia" w:cs="Arial"/>
          <w:u w:val="single"/>
        </w:rPr>
        <w:t>, es improcedente la tutela en su contra, por inexistencia de hechos.</w:t>
      </w:r>
    </w:p>
    <w:p w14:paraId="33BB0781" w14:textId="77777777" w:rsidR="00FD4844" w:rsidRPr="000275CE" w:rsidRDefault="00FD4844" w:rsidP="000275CE">
      <w:pPr>
        <w:pStyle w:val="Prrafodelista"/>
        <w:spacing w:line="276" w:lineRule="auto"/>
        <w:ind w:left="0" w:right="51"/>
        <w:jc w:val="both"/>
        <w:rPr>
          <w:rFonts w:ascii="Georgia" w:hAnsi="Georgia"/>
        </w:rPr>
      </w:pPr>
    </w:p>
    <w:p w14:paraId="291BA27A" w14:textId="381EECF3" w:rsidR="00FD4844" w:rsidRDefault="00FD4844" w:rsidP="000275CE">
      <w:pPr>
        <w:pStyle w:val="Textoindependiente"/>
        <w:spacing w:line="276" w:lineRule="auto"/>
        <w:rPr>
          <w:rFonts w:ascii="Georgia" w:hAnsi="Georgia"/>
          <w:szCs w:val="24"/>
          <w:shd w:val="clear" w:color="auto" w:fill="FFFFFF"/>
        </w:rPr>
      </w:pPr>
      <w:r w:rsidRPr="000275CE">
        <w:rPr>
          <w:rFonts w:ascii="Georgia" w:hAnsi="Georgia" w:cs="Verdana"/>
          <w:spacing w:val="0"/>
          <w:szCs w:val="24"/>
          <w:lang w:val="es-ES"/>
        </w:rPr>
        <w:t>Razona la CSJ</w:t>
      </w:r>
      <w:r w:rsidRPr="000275CE">
        <w:rPr>
          <w:rStyle w:val="Refdenotaalpie"/>
          <w:rFonts w:ascii="Georgia" w:hAnsi="Georgia"/>
          <w:spacing w:val="0"/>
          <w:szCs w:val="24"/>
          <w:lang w:val="es-ES"/>
        </w:rPr>
        <w:footnoteReference w:id="11"/>
      </w:r>
      <w:r w:rsidRPr="000275CE">
        <w:rPr>
          <w:rFonts w:ascii="Georgia" w:hAnsi="Georgia" w:cs="Verdana"/>
          <w:spacing w:val="0"/>
          <w:szCs w:val="24"/>
          <w:lang w:val="es-ES"/>
        </w:rPr>
        <w:t xml:space="preserve"> en jurisprudencia constitucional: </w:t>
      </w:r>
      <w:r w:rsidRPr="000275CE">
        <w:rPr>
          <w:rFonts w:ascii="Georgia" w:hAnsi="Georgia" w:cs="Verdana"/>
          <w:i/>
          <w:spacing w:val="0"/>
          <w:szCs w:val="24"/>
          <w:lang w:val="es-ES"/>
        </w:rPr>
        <w:t>“</w:t>
      </w:r>
      <w:r w:rsidRPr="0034725D">
        <w:rPr>
          <w:rFonts w:ascii="Georgia" w:hAnsi="Georgia" w:cs="Verdana"/>
          <w:i/>
          <w:spacing w:val="0"/>
          <w:sz w:val="22"/>
          <w:szCs w:val="24"/>
          <w:lang w:val="es-ES"/>
        </w:rPr>
        <w:t>(…) n</w:t>
      </w:r>
      <w:r w:rsidRPr="0034725D">
        <w:rPr>
          <w:rFonts w:ascii="Georgia" w:hAnsi="Georgia"/>
          <w:i/>
          <w:sz w:val="22"/>
          <w:szCs w:val="24"/>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Pr="000275CE">
        <w:rPr>
          <w:rFonts w:ascii="Georgia" w:hAnsi="Georgia"/>
          <w:i/>
          <w:szCs w:val="24"/>
          <w:shd w:val="clear" w:color="auto" w:fill="FFFFFF"/>
        </w:rPr>
        <w:t>”</w:t>
      </w:r>
      <w:r w:rsidRPr="000275CE">
        <w:rPr>
          <w:rFonts w:ascii="Georgia" w:hAnsi="Georgia"/>
          <w:szCs w:val="24"/>
          <w:shd w:val="clear" w:color="auto" w:fill="FFFFFF"/>
        </w:rPr>
        <w:t xml:space="preserve">. Sin: </w:t>
      </w:r>
      <w:r w:rsidRPr="000275CE">
        <w:rPr>
          <w:rFonts w:ascii="Georgia" w:hAnsi="Georgia"/>
          <w:i/>
          <w:szCs w:val="24"/>
          <w:shd w:val="clear" w:color="auto" w:fill="FFFFFF"/>
        </w:rPr>
        <w:t>“</w:t>
      </w:r>
      <w:r w:rsidRPr="0034725D">
        <w:rPr>
          <w:rFonts w:ascii="Georgia" w:hAnsi="Georgia"/>
          <w:i/>
          <w:sz w:val="22"/>
          <w:szCs w:val="24"/>
          <w:shd w:val="clear" w:color="auto" w:fill="FFFFFF"/>
        </w:rPr>
        <w:t xml:space="preserve">(…) la existencia cierta del agravio, lesión o puesta en peligro de la prerrogativa constitucional invocada (…) </w:t>
      </w:r>
      <w:r w:rsidRPr="0034725D">
        <w:rPr>
          <w:rFonts w:ascii="Georgia" w:hAnsi="Georgia"/>
          <w:i/>
          <w:sz w:val="22"/>
          <w:szCs w:val="24"/>
          <w:shd w:val="clear" w:color="auto" w:fill="FFFFFF"/>
          <w:lang w:val="es-ES"/>
        </w:rPr>
        <w:t>carece de sentido hablar de la necesidad de la salvaguarda (…)</w:t>
      </w:r>
      <w:r w:rsidRPr="000275CE">
        <w:rPr>
          <w:rFonts w:ascii="Georgia" w:hAnsi="Georgia"/>
          <w:i/>
          <w:szCs w:val="24"/>
          <w:shd w:val="clear" w:color="auto" w:fill="FFFFFF"/>
        </w:rPr>
        <w:t>”</w:t>
      </w:r>
      <w:r w:rsidRPr="000275CE">
        <w:rPr>
          <w:rFonts w:ascii="Georgia" w:hAnsi="Georgia"/>
          <w:szCs w:val="24"/>
          <w:shd w:val="clear" w:color="auto" w:fill="FFFFFF"/>
        </w:rPr>
        <w:t>.</w:t>
      </w:r>
    </w:p>
    <w:p w14:paraId="1574F8ED" w14:textId="77777777" w:rsidR="0034725D" w:rsidRPr="000275CE" w:rsidRDefault="0034725D" w:rsidP="000275CE">
      <w:pPr>
        <w:pStyle w:val="Textoindependiente"/>
        <w:spacing w:line="276" w:lineRule="auto"/>
        <w:rPr>
          <w:rFonts w:ascii="Georgia" w:hAnsi="Georgia"/>
          <w:szCs w:val="24"/>
          <w:shd w:val="clear" w:color="auto" w:fill="FFFFFF"/>
        </w:rPr>
      </w:pPr>
    </w:p>
    <w:p w14:paraId="5573D29F" w14:textId="33452EA1" w:rsidR="00100222" w:rsidRPr="000275CE" w:rsidRDefault="008C6901" w:rsidP="000275CE">
      <w:pPr>
        <w:spacing w:line="276" w:lineRule="auto"/>
        <w:ind w:right="51"/>
        <w:jc w:val="both"/>
        <w:rPr>
          <w:rFonts w:ascii="Georgia" w:hAnsi="Georgia"/>
          <w:lang w:val="es-CO"/>
        </w:rPr>
      </w:pPr>
      <w:r w:rsidRPr="000275CE">
        <w:rPr>
          <w:rFonts w:ascii="Georgia" w:hAnsi="Georgia"/>
        </w:rPr>
        <w:t xml:space="preserve">6.2. </w:t>
      </w:r>
      <w:r w:rsidR="007E3959" w:rsidRPr="000275CE">
        <w:rPr>
          <w:rFonts w:ascii="Georgia" w:hAnsi="Georgia"/>
          <w:smallCaps/>
        </w:rPr>
        <w:t xml:space="preserve">La </w:t>
      </w:r>
      <w:r w:rsidR="00100222" w:rsidRPr="000275CE">
        <w:rPr>
          <w:rFonts w:ascii="Georgia" w:hAnsi="Georgia"/>
          <w:smallCaps/>
        </w:rPr>
        <w:t>subsidiariedad</w:t>
      </w:r>
      <w:r w:rsidR="004B5D7C" w:rsidRPr="000275CE">
        <w:rPr>
          <w:rFonts w:ascii="Georgia" w:hAnsi="Georgia"/>
          <w:smallCaps/>
        </w:rPr>
        <w:t xml:space="preserve">. </w:t>
      </w:r>
      <w:r w:rsidR="00FD27B4" w:rsidRPr="000275CE">
        <w:rPr>
          <w:rFonts w:ascii="Georgia" w:hAnsi="Georgia"/>
        </w:rPr>
        <w:t xml:space="preserve">Como se anotó el amparo también es improcedente frente a la Dirección de Prestaciones Económicas de la Nueva EPS, por </w:t>
      </w:r>
      <w:r w:rsidR="00EE1364" w:rsidRPr="000275CE">
        <w:rPr>
          <w:rFonts w:ascii="Georgia" w:hAnsi="Georgia"/>
        </w:rPr>
        <w:t xml:space="preserve">faltar </w:t>
      </w:r>
      <w:r w:rsidR="00FD27B4" w:rsidRPr="000275CE">
        <w:rPr>
          <w:rFonts w:ascii="Georgia" w:hAnsi="Georgia"/>
        </w:rPr>
        <w:t xml:space="preserve">la </w:t>
      </w:r>
      <w:proofErr w:type="spellStart"/>
      <w:r w:rsidR="00FD27B4" w:rsidRPr="000275CE">
        <w:rPr>
          <w:rFonts w:ascii="Georgia" w:hAnsi="Georgia"/>
        </w:rPr>
        <w:t>residualidad</w:t>
      </w:r>
      <w:proofErr w:type="spellEnd"/>
      <w:r w:rsidR="00100222" w:rsidRPr="000275CE">
        <w:rPr>
          <w:rFonts w:ascii="Georgia" w:hAnsi="Georgia"/>
          <w:lang w:val="es-CO"/>
        </w:rPr>
        <w:t>.</w:t>
      </w:r>
    </w:p>
    <w:p w14:paraId="30AE85AA" w14:textId="65D2377A" w:rsidR="00100222" w:rsidRPr="000275CE" w:rsidRDefault="00100222" w:rsidP="000275CE">
      <w:pPr>
        <w:pStyle w:val="Prrafodelista"/>
        <w:spacing w:line="276" w:lineRule="auto"/>
        <w:ind w:left="0" w:right="51"/>
        <w:jc w:val="both"/>
        <w:rPr>
          <w:rFonts w:ascii="Georgia" w:hAnsi="Georgia"/>
        </w:rPr>
      </w:pPr>
    </w:p>
    <w:p w14:paraId="77CCA17C" w14:textId="54F1DDAF" w:rsidR="00EE1364" w:rsidRPr="000275CE" w:rsidRDefault="00EE1364" w:rsidP="000275CE">
      <w:pPr>
        <w:spacing w:line="276" w:lineRule="auto"/>
        <w:jc w:val="both"/>
        <w:rPr>
          <w:rFonts w:ascii="Georgia" w:hAnsi="Georgia"/>
          <w:i/>
          <w:iCs/>
          <w:lang w:eastAsia="es-ES_tradnl"/>
        </w:rPr>
      </w:pPr>
      <w:r w:rsidRPr="000275CE">
        <w:rPr>
          <w:rFonts w:ascii="Georgia" w:hAnsi="Georgia"/>
        </w:rPr>
        <w:t xml:space="preserve">Según la CC debe probarse </w:t>
      </w:r>
      <w:r w:rsidRPr="000275CE">
        <w:rPr>
          <w:rFonts w:ascii="Georgia" w:hAnsi="Georgia"/>
          <w:lang w:eastAsia="es-ES_tradnl"/>
        </w:rPr>
        <w:t xml:space="preserve">(i) </w:t>
      </w:r>
      <w:r w:rsidRPr="000275CE">
        <w:rPr>
          <w:rFonts w:ascii="Georgia" w:hAnsi="Georgia"/>
          <w:i/>
          <w:iCs/>
          <w:lang w:eastAsia="es-ES_tradnl"/>
        </w:rPr>
        <w:t>La imposibilidad para trabajar por razones de salud</w:t>
      </w:r>
      <w:r w:rsidRPr="000275CE">
        <w:rPr>
          <w:rFonts w:ascii="Georgia" w:hAnsi="Georgia"/>
          <w:lang w:eastAsia="es-ES_tradnl"/>
        </w:rPr>
        <w:t xml:space="preserve">; y, (ii) </w:t>
      </w:r>
      <w:r w:rsidRPr="000275CE">
        <w:rPr>
          <w:rFonts w:ascii="Georgia" w:hAnsi="Georgia"/>
          <w:i/>
          <w:iCs/>
          <w:lang w:eastAsia="es-ES_tradnl"/>
        </w:rPr>
        <w:t>La inexistencia de ingresos distintos al salario para satisfacer las necesidades básicas,</w:t>
      </w:r>
      <w:r w:rsidRPr="000275CE">
        <w:rPr>
          <w:rFonts w:ascii="Georgia" w:hAnsi="Georgia"/>
          <w:lang w:eastAsia="es-ES_tradnl"/>
        </w:rPr>
        <w:t xml:space="preserve"> </w:t>
      </w:r>
      <w:r w:rsidRPr="000275CE">
        <w:rPr>
          <w:rFonts w:ascii="Georgia" w:hAnsi="Georgia"/>
          <w:u w:val="single"/>
          <w:lang w:eastAsia="es-ES_tradnl"/>
        </w:rPr>
        <w:t>presupuestos concurrentes</w:t>
      </w:r>
      <w:r w:rsidRPr="000275CE">
        <w:rPr>
          <w:rFonts w:ascii="Georgia" w:hAnsi="Georgia"/>
          <w:lang w:eastAsia="es-ES_tradnl"/>
        </w:rPr>
        <w:t xml:space="preserve"> que deben cumplirse para habilitar el análisis de fondo. </w:t>
      </w:r>
    </w:p>
    <w:p w14:paraId="093C9C12" w14:textId="2339176E" w:rsidR="00EE1364" w:rsidRPr="000275CE" w:rsidRDefault="00EE1364" w:rsidP="000275CE">
      <w:pPr>
        <w:pStyle w:val="Prrafodelista"/>
        <w:spacing w:line="276" w:lineRule="auto"/>
        <w:ind w:left="0" w:right="51"/>
        <w:jc w:val="both"/>
        <w:rPr>
          <w:rFonts w:ascii="Georgia" w:hAnsi="Georgia"/>
        </w:rPr>
      </w:pPr>
    </w:p>
    <w:p w14:paraId="636F190D" w14:textId="2D7E4BAE" w:rsidR="00EE1364" w:rsidRPr="000275CE" w:rsidRDefault="00EE1364" w:rsidP="000275CE">
      <w:pPr>
        <w:spacing w:line="276" w:lineRule="auto"/>
        <w:jc w:val="both"/>
        <w:rPr>
          <w:rFonts w:ascii="Georgia" w:hAnsi="Georgia"/>
        </w:rPr>
      </w:pPr>
      <w:r w:rsidRPr="000275CE">
        <w:rPr>
          <w:rFonts w:ascii="Georgia" w:hAnsi="Georgia"/>
        </w:rPr>
        <w:t>Por tal razón, en acato del deber oficioso que en sede de tutela le asiste al juzgador de decretar pruebas</w:t>
      </w:r>
      <w:r w:rsidRPr="000275CE">
        <w:rPr>
          <w:rStyle w:val="Refdenotaalpie"/>
          <w:rFonts w:ascii="Georgia" w:hAnsi="Georgia"/>
        </w:rPr>
        <w:footnoteReference w:id="12"/>
      </w:r>
      <w:r w:rsidRPr="000275CE">
        <w:rPr>
          <w:rFonts w:ascii="Georgia" w:hAnsi="Georgia"/>
        </w:rPr>
        <w:t xml:space="preserve">, se requirió al actor resolver cuestionario sobre la composición de su núcleo familiar, personas a cargo, ingresos, monto mensual de sostenimiento y estado de salud (Cuaderno No.2, </w:t>
      </w:r>
      <w:proofErr w:type="spellStart"/>
      <w:r w:rsidRPr="000275CE">
        <w:rPr>
          <w:rFonts w:ascii="Georgia" w:hAnsi="Georgia"/>
        </w:rPr>
        <w:t>pdf</w:t>
      </w:r>
      <w:proofErr w:type="spellEnd"/>
      <w:r w:rsidRPr="000275CE">
        <w:rPr>
          <w:rFonts w:ascii="Georgia" w:hAnsi="Georgia"/>
        </w:rPr>
        <w:t xml:space="preserve"> No.05) y atinó a informar, entre otras cosas, que </w:t>
      </w:r>
      <w:r w:rsidRPr="000275CE">
        <w:rPr>
          <w:rFonts w:ascii="Georgia" w:hAnsi="Georgia"/>
          <w:u w:val="single"/>
        </w:rPr>
        <w:t>no está incapacitado</w:t>
      </w:r>
      <w:r w:rsidRPr="000275CE">
        <w:rPr>
          <w:rFonts w:ascii="Georgia" w:hAnsi="Georgia"/>
        </w:rPr>
        <w:t xml:space="preserve">, </w:t>
      </w:r>
      <w:r w:rsidR="0085001B" w:rsidRPr="000275CE">
        <w:rPr>
          <w:rFonts w:ascii="Georgia" w:hAnsi="Georgia"/>
        </w:rPr>
        <w:t xml:space="preserve">que sus </w:t>
      </w:r>
      <w:r w:rsidRPr="000275CE">
        <w:rPr>
          <w:rFonts w:ascii="Georgia" w:hAnsi="Georgia"/>
        </w:rPr>
        <w:t xml:space="preserve">ingresos mensuales </w:t>
      </w:r>
      <w:r w:rsidR="0085001B" w:rsidRPr="000275CE">
        <w:rPr>
          <w:rFonts w:ascii="Georgia" w:hAnsi="Georgia"/>
        </w:rPr>
        <w:t xml:space="preserve">ascienden a </w:t>
      </w:r>
      <w:r w:rsidRPr="000275CE">
        <w:rPr>
          <w:rFonts w:ascii="Georgia" w:hAnsi="Georgia"/>
        </w:rPr>
        <w:t xml:space="preserve">$1.000.000 y </w:t>
      </w:r>
      <w:r w:rsidR="0085001B" w:rsidRPr="000275CE">
        <w:rPr>
          <w:rFonts w:ascii="Georgia" w:hAnsi="Georgia"/>
        </w:rPr>
        <w:t xml:space="preserve">que algunos familiares </w:t>
      </w:r>
      <w:r w:rsidRPr="000275CE">
        <w:rPr>
          <w:rFonts w:ascii="Georgia" w:hAnsi="Georgia"/>
        </w:rPr>
        <w:t>ayudan ocasionalmente con $100.000, sin especificar los gastos mensuales</w:t>
      </w:r>
      <w:r w:rsidR="0085001B" w:rsidRPr="000275CE">
        <w:rPr>
          <w:rFonts w:ascii="Georgia" w:hAnsi="Georgia"/>
        </w:rPr>
        <w:t xml:space="preserve"> de sostenimiento</w:t>
      </w:r>
      <w:r w:rsidRPr="000275CE">
        <w:rPr>
          <w:rFonts w:ascii="Georgia" w:hAnsi="Georgia"/>
        </w:rPr>
        <w:t>, salvo que paga $550.00</w:t>
      </w:r>
      <w:r w:rsidR="0085001B" w:rsidRPr="000275CE">
        <w:rPr>
          <w:rFonts w:ascii="Georgia" w:hAnsi="Georgia"/>
        </w:rPr>
        <w:t>0</w:t>
      </w:r>
      <w:r w:rsidRPr="000275CE">
        <w:rPr>
          <w:rFonts w:ascii="Georgia" w:hAnsi="Georgia"/>
        </w:rPr>
        <w:t xml:space="preserve"> </w:t>
      </w:r>
      <w:r w:rsidR="0085001B" w:rsidRPr="000275CE">
        <w:rPr>
          <w:rFonts w:ascii="Georgia" w:hAnsi="Georgia"/>
        </w:rPr>
        <w:t xml:space="preserve">por arrendamiento (Cuaderno No.2, </w:t>
      </w:r>
      <w:proofErr w:type="spellStart"/>
      <w:r w:rsidR="0085001B" w:rsidRPr="000275CE">
        <w:rPr>
          <w:rFonts w:ascii="Georgia" w:hAnsi="Georgia"/>
        </w:rPr>
        <w:t>pdf</w:t>
      </w:r>
      <w:proofErr w:type="spellEnd"/>
      <w:r w:rsidR="0085001B" w:rsidRPr="000275CE">
        <w:rPr>
          <w:rFonts w:ascii="Georgia" w:hAnsi="Georgia"/>
        </w:rPr>
        <w:t xml:space="preserve"> No.08)</w:t>
      </w:r>
      <w:r w:rsidRPr="000275CE">
        <w:rPr>
          <w:rFonts w:ascii="Georgia" w:hAnsi="Georgia"/>
        </w:rPr>
        <w:t xml:space="preserve">. </w:t>
      </w:r>
    </w:p>
    <w:p w14:paraId="63FAFAA2" w14:textId="77777777" w:rsidR="00EE1364" w:rsidRPr="000275CE" w:rsidRDefault="00EE1364" w:rsidP="000275CE">
      <w:pPr>
        <w:spacing w:line="276" w:lineRule="auto"/>
        <w:jc w:val="both"/>
        <w:rPr>
          <w:rFonts w:ascii="Georgia" w:hAnsi="Georgia"/>
          <w:bCs/>
        </w:rPr>
      </w:pPr>
    </w:p>
    <w:p w14:paraId="7BB1212A" w14:textId="0282F16D" w:rsidR="00E423B0" w:rsidRPr="000275CE" w:rsidRDefault="00EE1364" w:rsidP="000275CE">
      <w:pPr>
        <w:pStyle w:val="Prrafodelista"/>
        <w:spacing w:line="276" w:lineRule="auto"/>
        <w:ind w:left="0" w:right="51"/>
        <w:jc w:val="both"/>
        <w:rPr>
          <w:rFonts w:ascii="Georgia" w:hAnsi="Georgia" w:cs="Arial"/>
          <w:vertAlign w:val="superscript"/>
        </w:rPr>
      </w:pPr>
      <w:r w:rsidRPr="000275CE">
        <w:rPr>
          <w:rFonts w:ascii="Georgia" w:hAnsi="Georgia"/>
        </w:rPr>
        <w:t xml:space="preserve">Así las cosas, es inviable concluir que requiere con urgencia el pago de la incapacidad causada en el mes de febrero del corriente </w:t>
      </w:r>
      <w:r w:rsidR="0085001B" w:rsidRPr="000275CE">
        <w:rPr>
          <w:rFonts w:ascii="Georgia" w:hAnsi="Georgia"/>
        </w:rPr>
        <w:t xml:space="preserve">(Cuaderno No.1, </w:t>
      </w:r>
      <w:proofErr w:type="spellStart"/>
      <w:r w:rsidR="0085001B" w:rsidRPr="000275CE">
        <w:rPr>
          <w:rFonts w:ascii="Georgia" w:hAnsi="Georgia"/>
        </w:rPr>
        <w:t>pdf</w:t>
      </w:r>
      <w:proofErr w:type="spellEnd"/>
      <w:r w:rsidR="0085001B" w:rsidRPr="000275CE">
        <w:rPr>
          <w:rFonts w:ascii="Georgia" w:hAnsi="Georgia"/>
        </w:rPr>
        <w:t xml:space="preserve"> No.02, folio 13) </w:t>
      </w:r>
      <w:r w:rsidRPr="000275CE">
        <w:rPr>
          <w:rFonts w:ascii="Georgia" w:hAnsi="Georgia"/>
        </w:rPr>
        <w:t xml:space="preserve">para garantizar la recuperación de su salud y el sostenimiento propio. </w:t>
      </w:r>
      <w:r w:rsidR="0085001B" w:rsidRPr="000275CE">
        <w:rPr>
          <w:rFonts w:ascii="Georgia" w:hAnsi="Georgia"/>
        </w:rPr>
        <w:t>N</w:t>
      </w:r>
      <w:r w:rsidRPr="000275CE">
        <w:rPr>
          <w:rFonts w:ascii="Georgia" w:hAnsi="Georgia"/>
        </w:rPr>
        <w:t>o tiene dificultades económic</w:t>
      </w:r>
      <w:r w:rsidR="042CA413" w:rsidRPr="000275CE">
        <w:rPr>
          <w:rFonts w:ascii="Georgia" w:hAnsi="Georgia"/>
        </w:rPr>
        <w:t>as</w:t>
      </w:r>
      <w:r w:rsidRPr="000275CE">
        <w:rPr>
          <w:rFonts w:ascii="Georgia" w:hAnsi="Georgia"/>
        </w:rPr>
        <w:t xml:space="preserve"> que ameriten la intervención del juez constitucional</w:t>
      </w:r>
      <w:r w:rsidR="0085001B" w:rsidRPr="000275CE">
        <w:rPr>
          <w:rFonts w:ascii="Georgia" w:hAnsi="Georgia"/>
        </w:rPr>
        <w:t xml:space="preserve">. </w:t>
      </w:r>
      <w:r w:rsidR="008F6479" w:rsidRPr="000275CE">
        <w:rPr>
          <w:rFonts w:ascii="Georgia" w:hAnsi="Georgia"/>
        </w:rPr>
        <w:t>Entonces</w:t>
      </w:r>
      <w:r w:rsidR="00F17A01" w:rsidRPr="000275CE">
        <w:rPr>
          <w:rFonts w:ascii="Georgia" w:hAnsi="Georgia"/>
        </w:rPr>
        <w:t xml:space="preserve">, </w:t>
      </w:r>
      <w:r w:rsidR="00C35B0F" w:rsidRPr="000275CE">
        <w:rPr>
          <w:rFonts w:ascii="Georgia" w:hAnsi="Georgia" w:cs="Arial"/>
        </w:rPr>
        <w:t xml:space="preserve">el </w:t>
      </w:r>
      <w:r w:rsidR="00F17A01" w:rsidRPr="000275CE">
        <w:rPr>
          <w:rFonts w:ascii="Georgia" w:hAnsi="Georgia" w:cs="Arial"/>
        </w:rPr>
        <w:t xml:space="preserve">medio </w:t>
      </w:r>
      <w:r w:rsidR="00F17A01" w:rsidRPr="000275CE">
        <w:rPr>
          <w:rFonts w:ascii="Georgia" w:hAnsi="Georgia" w:cs="Arial"/>
          <w:lang w:eastAsia="es-CO"/>
        </w:rPr>
        <w:t>defensa judicial ante el juez laboral (Art.2º, CPLSS)</w:t>
      </w:r>
      <w:r w:rsidR="00F17A01" w:rsidRPr="000275CE">
        <w:rPr>
          <w:rFonts w:ascii="Georgia" w:hAnsi="Georgia" w:cs="Arial"/>
        </w:rPr>
        <w:t xml:space="preserve"> </w:t>
      </w:r>
      <w:r w:rsidR="00C35B0F" w:rsidRPr="000275CE">
        <w:rPr>
          <w:rFonts w:ascii="Georgia" w:hAnsi="Georgia" w:cs="Arial"/>
          <w:lang w:eastAsia="es-CO"/>
        </w:rPr>
        <w:t xml:space="preserve">es idóneo y eficaz para salvaguardar </w:t>
      </w:r>
      <w:r w:rsidR="00C35B0F" w:rsidRPr="000275CE">
        <w:rPr>
          <w:rFonts w:ascii="Georgia" w:hAnsi="Georgia" w:cs="Arial"/>
          <w:lang w:eastAsia="es-CO"/>
        </w:rPr>
        <w:lastRenderedPageBreak/>
        <w:t>sus derechos</w:t>
      </w:r>
      <w:r w:rsidR="00F17A01" w:rsidRPr="000275CE">
        <w:rPr>
          <w:rFonts w:ascii="Georgia" w:hAnsi="Georgia" w:cs="Arial"/>
        </w:rPr>
        <w:t>. Criterio que es precedente horizontal de esta Magistratura (2021)</w:t>
      </w:r>
      <w:r w:rsidR="00F17A01" w:rsidRPr="000275CE">
        <w:rPr>
          <w:rStyle w:val="Refdenotaalpie"/>
          <w:rFonts w:ascii="Georgia" w:hAnsi="Georgia"/>
        </w:rPr>
        <w:footnoteReference w:id="13"/>
      </w:r>
      <w:r w:rsidR="00C35B0F" w:rsidRPr="000275CE">
        <w:rPr>
          <w:rFonts w:ascii="Georgia" w:hAnsi="Georgia" w:cs="Arial"/>
          <w:vertAlign w:val="superscript"/>
        </w:rPr>
        <w:t>-</w:t>
      </w:r>
      <w:r w:rsidR="00C35B0F" w:rsidRPr="000275CE">
        <w:rPr>
          <w:rStyle w:val="Refdenotaalpie"/>
          <w:rFonts w:ascii="Georgia" w:hAnsi="Georgia"/>
        </w:rPr>
        <w:footnoteReference w:id="14"/>
      </w:r>
      <w:r w:rsidR="008F6479" w:rsidRPr="000275CE">
        <w:rPr>
          <w:rFonts w:ascii="Georgia" w:hAnsi="Georgia" w:cs="Arial"/>
        </w:rPr>
        <w:t>.</w:t>
      </w:r>
    </w:p>
    <w:p w14:paraId="410A9812" w14:textId="08ED6F2D" w:rsidR="00F17A01" w:rsidRPr="000275CE" w:rsidRDefault="00F17A01" w:rsidP="000275CE">
      <w:pPr>
        <w:spacing w:line="276" w:lineRule="auto"/>
        <w:jc w:val="both"/>
        <w:rPr>
          <w:rFonts w:ascii="Georgia" w:hAnsi="Georgia"/>
        </w:rPr>
      </w:pPr>
    </w:p>
    <w:p w14:paraId="710E7395" w14:textId="43CBECFA" w:rsidR="008F6479" w:rsidRPr="000275CE" w:rsidRDefault="008F6479" w:rsidP="000275CE">
      <w:pPr>
        <w:spacing w:line="276" w:lineRule="auto"/>
        <w:ind w:right="51"/>
        <w:jc w:val="both"/>
        <w:rPr>
          <w:rFonts w:ascii="Georgia" w:hAnsi="Georgia" w:cs="Arial"/>
          <w:lang w:val="es-CO"/>
        </w:rPr>
      </w:pPr>
      <w:r w:rsidRPr="000275CE">
        <w:rPr>
          <w:rFonts w:ascii="Georgia" w:hAnsi="Georgia" w:cs="Arial"/>
          <w:spacing w:val="-3"/>
        </w:rPr>
        <w:t xml:space="preserve">Por último, </w:t>
      </w:r>
      <w:r w:rsidRPr="000275CE">
        <w:rPr>
          <w:rFonts w:ascii="Georgia" w:hAnsi="Georgia"/>
        </w:rPr>
        <w:t>estima esta instancia</w:t>
      </w:r>
      <w:r w:rsidR="0085001B" w:rsidRPr="000275CE">
        <w:rPr>
          <w:rFonts w:ascii="Georgia" w:hAnsi="Georgia"/>
        </w:rPr>
        <w:t xml:space="preserve"> </w:t>
      </w:r>
      <w:r w:rsidRPr="000275CE">
        <w:rPr>
          <w:rFonts w:ascii="Georgia" w:hAnsi="Georgia" w:cs="Arial"/>
          <w:lang w:val="es-CO"/>
        </w:rPr>
        <w:t xml:space="preserve">necesario hacer una aclaración metodológica sobre la resolutiva de la sentencia de primera instancia, en cuanto que, si faltaba </w:t>
      </w:r>
      <w:r w:rsidR="0085001B" w:rsidRPr="000275CE">
        <w:rPr>
          <w:rFonts w:ascii="Georgia" w:hAnsi="Georgia" w:cs="Arial"/>
          <w:lang w:val="es-CO"/>
        </w:rPr>
        <w:t xml:space="preserve">el </w:t>
      </w:r>
      <w:r w:rsidRPr="000275CE">
        <w:rPr>
          <w:rFonts w:ascii="Georgia" w:hAnsi="Georgia" w:cs="Arial"/>
          <w:lang w:val="es-CO"/>
        </w:rPr>
        <w:t>presupuesto de subsidiariedad</w:t>
      </w:r>
      <w:r w:rsidR="0085001B" w:rsidRPr="000275CE">
        <w:rPr>
          <w:rFonts w:ascii="Georgia" w:hAnsi="Georgia" w:cs="Arial"/>
          <w:lang w:val="es-CO"/>
        </w:rPr>
        <w:t xml:space="preserve"> respecto de la EPS</w:t>
      </w:r>
      <w:r w:rsidRPr="000275CE">
        <w:rPr>
          <w:rFonts w:ascii="Georgia" w:hAnsi="Georgia" w:cs="Arial"/>
          <w:lang w:val="es-CO"/>
        </w:rPr>
        <w:t xml:space="preserve">, debió declararse improcedente la tutela, en lugar de </w:t>
      </w:r>
      <w:r w:rsidR="0085001B" w:rsidRPr="000275CE">
        <w:rPr>
          <w:rFonts w:ascii="Georgia" w:hAnsi="Georgia" w:cs="Arial"/>
          <w:lang w:val="es-CO"/>
        </w:rPr>
        <w:t xml:space="preserve">referir que </w:t>
      </w:r>
      <w:r w:rsidRPr="000275CE">
        <w:rPr>
          <w:rFonts w:ascii="Georgia" w:hAnsi="Georgia" w:cs="Arial"/>
          <w:i/>
          <w:lang w:val="es-CO"/>
        </w:rPr>
        <w:t>“</w:t>
      </w:r>
      <w:r w:rsidR="0085001B" w:rsidRPr="0034725D">
        <w:rPr>
          <w:rFonts w:ascii="Georgia" w:hAnsi="Georgia" w:cs="Arial"/>
          <w:i/>
          <w:sz w:val="22"/>
          <w:lang w:val="es-CO"/>
        </w:rPr>
        <w:t>no se dará orden alguna</w:t>
      </w:r>
      <w:r w:rsidRPr="000275CE">
        <w:rPr>
          <w:rFonts w:ascii="Georgia" w:hAnsi="Georgia" w:cs="Arial"/>
          <w:i/>
          <w:lang w:val="es-CO"/>
        </w:rPr>
        <w:t>”</w:t>
      </w:r>
      <w:r w:rsidR="0085001B" w:rsidRPr="000275CE">
        <w:rPr>
          <w:rFonts w:ascii="Georgia" w:hAnsi="Georgia" w:cs="Arial"/>
          <w:i/>
          <w:lang w:val="es-CO"/>
        </w:rPr>
        <w:t xml:space="preserve"> </w:t>
      </w:r>
      <w:r w:rsidR="0085001B" w:rsidRPr="000275CE">
        <w:rPr>
          <w:rFonts w:ascii="Georgia" w:hAnsi="Georgia" w:cs="Arial"/>
          <w:lang w:val="es-CO"/>
        </w:rPr>
        <w:t xml:space="preserve">y menos concluir que </w:t>
      </w:r>
      <w:r w:rsidR="0085001B" w:rsidRPr="000275CE">
        <w:rPr>
          <w:rFonts w:ascii="Georgia" w:hAnsi="Georgia" w:cs="Arial"/>
          <w:i/>
          <w:lang w:val="es-CO"/>
        </w:rPr>
        <w:t>“</w:t>
      </w:r>
      <w:r w:rsidR="0085001B" w:rsidRPr="0034725D">
        <w:rPr>
          <w:rFonts w:ascii="Georgia" w:hAnsi="Georgia" w:cs="Arial"/>
          <w:i/>
          <w:sz w:val="22"/>
          <w:lang w:val="es-CO"/>
        </w:rPr>
        <w:t>no vulneró ni puso en riesgo los derechos</w:t>
      </w:r>
      <w:r w:rsidR="0085001B" w:rsidRPr="000275CE">
        <w:rPr>
          <w:rFonts w:ascii="Georgia" w:hAnsi="Georgia" w:cs="Arial"/>
          <w:i/>
          <w:lang w:val="es-CO"/>
        </w:rPr>
        <w:t>”</w:t>
      </w:r>
      <w:r w:rsidRPr="000275CE">
        <w:rPr>
          <w:rFonts w:ascii="Georgia" w:hAnsi="Georgia" w:cs="Arial"/>
          <w:lang w:val="es-CO"/>
        </w:rPr>
        <w:t>. Así lo ha dicho la doctrina nacional</w:t>
      </w:r>
      <w:r w:rsidRPr="000275CE">
        <w:rPr>
          <w:rStyle w:val="Refdenotaalpie"/>
          <w:rFonts w:ascii="Georgia" w:hAnsi="Georgia"/>
          <w:lang w:val="es-CO"/>
        </w:rPr>
        <w:footnoteReference w:id="15"/>
      </w:r>
      <w:r w:rsidRPr="000275CE">
        <w:rPr>
          <w:rFonts w:ascii="Georgia" w:hAnsi="Georgia" w:cs="Arial"/>
          <w:lang w:val="es-CO"/>
        </w:rPr>
        <w:t xml:space="preserve"> y jurisprudencia del Alto Tribunal Constitucional</w:t>
      </w:r>
      <w:r w:rsidRPr="000275CE">
        <w:rPr>
          <w:rStyle w:val="Refdenotaalpie"/>
          <w:rFonts w:ascii="Georgia" w:hAnsi="Georgia"/>
          <w:lang w:val="es-CO"/>
        </w:rPr>
        <w:footnoteReference w:id="16"/>
      </w:r>
      <w:r w:rsidRPr="000275CE">
        <w:rPr>
          <w:rFonts w:ascii="Georgia" w:hAnsi="Georgia" w:cs="Arial"/>
          <w:lang w:val="es-CO"/>
        </w:rPr>
        <w:t>:</w:t>
      </w:r>
    </w:p>
    <w:p w14:paraId="52750E71" w14:textId="77777777" w:rsidR="008F6479" w:rsidRPr="000275CE" w:rsidRDefault="008F6479" w:rsidP="000275CE">
      <w:pPr>
        <w:spacing w:line="276" w:lineRule="auto"/>
        <w:ind w:right="51"/>
        <w:jc w:val="both"/>
        <w:rPr>
          <w:rFonts w:ascii="Georgia" w:hAnsi="Georgia" w:cs="Arial"/>
          <w:lang w:val="es-CO"/>
        </w:rPr>
      </w:pPr>
    </w:p>
    <w:p w14:paraId="6FB7F3DE" w14:textId="5FBDA2E2" w:rsidR="008F6479" w:rsidRPr="003E7441" w:rsidRDefault="008F6479" w:rsidP="003E7441">
      <w:pPr>
        <w:pStyle w:val="Textoindependiente"/>
        <w:tabs>
          <w:tab w:val="clear" w:pos="708"/>
          <w:tab w:val="clear" w:pos="1416"/>
          <w:tab w:val="left" w:pos="709"/>
          <w:tab w:val="left" w:pos="1418"/>
        </w:tabs>
        <w:spacing w:line="240" w:lineRule="auto"/>
        <w:ind w:left="426" w:right="420"/>
        <w:rPr>
          <w:rFonts w:ascii="Georgia" w:hAnsi="Georgia" w:cs="Arial"/>
          <w:sz w:val="22"/>
          <w:szCs w:val="24"/>
          <w:shd w:val="clear" w:color="auto" w:fill="FFFFFF"/>
        </w:rPr>
      </w:pPr>
      <w:r w:rsidRPr="003E7441">
        <w:rPr>
          <w:rFonts w:ascii="Georgia" w:hAnsi="Georgia" w:cs="Arial"/>
          <w:sz w:val="22"/>
          <w:szCs w:val="24"/>
          <w:shd w:val="clear" w:color="auto" w:fill="FFFFFF"/>
        </w:rPr>
        <w:t>…</w:t>
      </w:r>
      <w:r w:rsidR="003E7441" w:rsidRPr="003E7441">
        <w:rPr>
          <w:rFonts w:ascii="Georgia" w:hAnsi="Georgia" w:cs="Arial"/>
          <w:sz w:val="22"/>
          <w:szCs w:val="24"/>
          <w:shd w:val="clear" w:color="auto" w:fill="FFFFFF"/>
        </w:rPr>
        <w:t xml:space="preserve"> </w:t>
      </w:r>
      <w:r w:rsidRPr="003E7441">
        <w:rPr>
          <w:rFonts w:ascii="Georgia" w:hAnsi="Georgia" w:cs="Arial"/>
          <w:sz w:val="22"/>
          <w:szCs w:val="24"/>
          <w:shd w:val="clear" w:color="auto" w:fill="FFFFFF"/>
        </w:rPr>
        <w:t>en cuanto la decisión es declarar la improcedencia de la acción impetrada, más no negar</w:t>
      </w:r>
      <w:r w:rsidRPr="003E7441">
        <w:rPr>
          <w:rStyle w:val="apple-converted-space"/>
          <w:rFonts w:ascii="Georgia" w:hAnsi="Georgia" w:cs="Arial"/>
          <w:i/>
          <w:iCs/>
          <w:sz w:val="22"/>
          <w:szCs w:val="24"/>
          <w:shd w:val="clear" w:color="auto" w:fill="FFFFFF"/>
        </w:rPr>
        <w:t> </w:t>
      </w:r>
      <w:r w:rsidRPr="003E7441">
        <w:rPr>
          <w:rFonts w:ascii="Georgia" w:hAnsi="Georgia" w:cs="Arial"/>
          <w:sz w:val="22"/>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14:paraId="7F137E49" w14:textId="77777777" w:rsidR="008F6479" w:rsidRPr="000275CE" w:rsidRDefault="008F6479" w:rsidP="000275CE">
      <w:pPr>
        <w:pStyle w:val="Textoindependiente"/>
        <w:tabs>
          <w:tab w:val="clear" w:pos="708"/>
          <w:tab w:val="clear" w:pos="1416"/>
          <w:tab w:val="left" w:pos="709"/>
          <w:tab w:val="left" w:pos="1418"/>
        </w:tabs>
        <w:spacing w:line="276" w:lineRule="auto"/>
        <w:ind w:right="56"/>
        <w:rPr>
          <w:rFonts w:ascii="Georgia" w:hAnsi="Georgia" w:cs="Arial"/>
          <w:szCs w:val="24"/>
          <w:lang w:val="es-CO"/>
        </w:rPr>
      </w:pPr>
    </w:p>
    <w:p w14:paraId="29E0B36D" w14:textId="2472DFB9" w:rsidR="008F6479" w:rsidRPr="000275CE" w:rsidRDefault="008F6479" w:rsidP="000275CE">
      <w:pPr>
        <w:pStyle w:val="Textoindependiente"/>
        <w:tabs>
          <w:tab w:val="clear" w:pos="708"/>
          <w:tab w:val="clear" w:pos="1416"/>
          <w:tab w:val="left" w:pos="709"/>
          <w:tab w:val="left" w:pos="1418"/>
        </w:tabs>
        <w:spacing w:line="276" w:lineRule="auto"/>
        <w:ind w:right="56"/>
        <w:rPr>
          <w:rFonts w:ascii="Georgia" w:hAnsi="Georgia" w:cs="Arial"/>
          <w:szCs w:val="24"/>
          <w:u w:val="single"/>
          <w:lang w:val="es-CO"/>
        </w:rPr>
      </w:pPr>
      <w:r w:rsidRPr="000275CE">
        <w:rPr>
          <w:rFonts w:ascii="Georgia" w:hAnsi="Georgia" w:cs="Arial"/>
          <w:szCs w:val="24"/>
          <w:lang w:val="es-CO"/>
        </w:rPr>
        <w:t xml:space="preserve">Diferencia hay entre negar la acción y declararla improcedente, porque la primera hipótesis, impone analizar el fondo de la cuestión, mientras que la segunda, es un estadio previo que impide tal estudio, lo que repercute en la cosa juzgada. </w:t>
      </w:r>
      <w:r w:rsidR="00941A64" w:rsidRPr="000275CE">
        <w:rPr>
          <w:rFonts w:ascii="Georgia" w:hAnsi="Georgia" w:cs="Arial"/>
          <w:szCs w:val="24"/>
          <w:u w:val="single"/>
          <w:lang w:val="es-CO"/>
        </w:rPr>
        <w:t>Juicio</w:t>
      </w:r>
      <w:r w:rsidRPr="000275CE">
        <w:rPr>
          <w:rFonts w:ascii="Georgia" w:hAnsi="Georgia" w:cs="Arial"/>
          <w:szCs w:val="24"/>
          <w:u w:val="single"/>
          <w:lang w:val="es-CO"/>
        </w:rPr>
        <w:t xml:space="preserve"> ya muchas veces expuesto por esta Corporación</w:t>
      </w:r>
      <w:r w:rsidRPr="000275CE">
        <w:rPr>
          <w:rStyle w:val="Refdenotaalpie"/>
          <w:rFonts w:ascii="Georgia" w:hAnsi="Georgia"/>
          <w:szCs w:val="24"/>
          <w:u w:val="single"/>
          <w:lang w:val="es-CO"/>
        </w:rPr>
        <w:footnoteReference w:id="17"/>
      </w:r>
      <w:r w:rsidRPr="000275CE">
        <w:rPr>
          <w:rFonts w:ascii="Georgia" w:hAnsi="Georgia" w:cs="Arial"/>
          <w:szCs w:val="24"/>
          <w:u w:val="single"/>
          <w:lang w:val="es-CO"/>
        </w:rPr>
        <w:t>.</w:t>
      </w:r>
    </w:p>
    <w:p w14:paraId="65FD72FA" w14:textId="77777777" w:rsidR="00C35B0F" w:rsidRPr="000275CE" w:rsidRDefault="00C35B0F" w:rsidP="000275CE">
      <w:pPr>
        <w:pStyle w:val="Textoindependiente"/>
        <w:tabs>
          <w:tab w:val="clear" w:pos="708"/>
          <w:tab w:val="clear" w:pos="1416"/>
          <w:tab w:val="left" w:pos="709"/>
          <w:tab w:val="left" w:pos="1418"/>
        </w:tabs>
        <w:spacing w:line="276" w:lineRule="auto"/>
        <w:ind w:right="56"/>
        <w:rPr>
          <w:rFonts w:ascii="Georgia" w:hAnsi="Georgia" w:cs="Arial"/>
          <w:szCs w:val="24"/>
          <w:lang w:val="es-CO"/>
        </w:rPr>
      </w:pPr>
    </w:p>
    <w:p w14:paraId="3134E05E" w14:textId="07157482" w:rsidR="004B5D7C" w:rsidRDefault="004B5D7C" w:rsidP="000275CE">
      <w:pPr>
        <w:spacing w:line="276" w:lineRule="auto"/>
        <w:jc w:val="both"/>
        <w:rPr>
          <w:rFonts w:ascii="Georgia" w:hAnsi="Georgia" w:cs="Arial"/>
          <w:lang w:val="es-419"/>
        </w:rPr>
      </w:pPr>
      <w:r w:rsidRPr="000275CE">
        <w:rPr>
          <w:rFonts w:ascii="Georgia" w:hAnsi="Georgia" w:cs="Arial"/>
          <w:lang w:val="es-419"/>
        </w:rPr>
        <w:t xml:space="preserve">En mérito de lo expuesto, el </w:t>
      </w:r>
      <w:r w:rsidRPr="000275CE">
        <w:rPr>
          <w:rFonts w:ascii="Georgia" w:hAnsi="Georgia" w:cs="Arial"/>
          <w:bCs/>
          <w:smallCaps/>
          <w:lang w:val="es-419"/>
        </w:rPr>
        <w:t>Tribunal Superior del Distrito Judicial de Pereira, Sala de Decisión Civil -Familia</w:t>
      </w:r>
      <w:r w:rsidRPr="000275CE">
        <w:rPr>
          <w:rFonts w:ascii="Georgia" w:hAnsi="Georgia" w:cs="Arial"/>
          <w:lang w:val="es-419"/>
        </w:rPr>
        <w:t>, administrando Justicia en nombre de la República de Colombia y por autoridad de la Ley,</w:t>
      </w:r>
    </w:p>
    <w:p w14:paraId="5D234643" w14:textId="77777777" w:rsidR="00480AD4" w:rsidRPr="000275CE" w:rsidRDefault="00480AD4" w:rsidP="000275CE">
      <w:pPr>
        <w:spacing w:line="276" w:lineRule="auto"/>
        <w:jc w:val="both"/>
        <w:rPr>
          <w:rFonts w:ascii="Georgia" w:hAnsi="Georgia" w:cs="Arial"/>
          <w:lang w:val="es-419"/>
        </w:rPr>
      </w:pPr>
    </w:p>
    <w:p w14:paraId="568D1677" w14:textId="6E7C0ABE" w:rsidR="00781E07" w:rsidRPr="000275CE" w:rsidRDefault="00781E07" w:rsidP="000275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0275CE">
        <w:rPr>
          <w:rFonts w:ascii="Georgia" w:hAnsi="Georgia"/>
        </w:rPr>
        <w:t xml:space="preserve">F A L </w:t>
      </w:r>
      <w:proofErr w:type="spellStart"/>
      <w:r w:rsidRPr="000275CE">
        <w:rPr>
          <w:rFonts w:ascii="Georgia" w:hAnsi="Georgia"/>
        </w:rPr>
        <w:t>L</w:t>
      </w:r>
      <w:proofErr w:type="spellEnd"/>
      <w:r w:rsidRPr="000275CE">
        <w:rPr>
          <w:rFonts w:ascii="Georgia" w:hAnsi="Georgia"/>
        </w:rPr>
        <w:t xml:space="preserve"> A,</w:t>
      </w:r>
    </w:p>
    <w:p w14:paraId="27B51E86" w14:textId="77777777" w:rsidR="00CF2124" w:rsidRPr="000275CE" w:rsidRDefault="00CF2124" w:rsidP="000275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17639095" w14:textId="3D3DABCA" w:rsidR="001841F9" w:rsidRPr="000275CE" w:rsidRDefault="0085001B" w:rsidP="000275CE">
      <w:pPr>
        <w:widowControl/>
        <w:numPr>
          <w:ilvl w:val="0"/>
          <w:numId w:val="6"/>
        </w:numPr>
        <w:tabs>
          <w:tab w:val="clear" w:pos="360"/>
          <w:tab w:val="num" w:pos="284"/>
        </w:tabs>
        <w:autoSpaceDE/>
        <w:autoSpaceDN/>
        <w:adjustRightInd/>
        <w:spacing w:line="276" w:lineRule="auto"/>
        <w:ind w:left="0" w:firstLine="0"/>
        <w:jc w:val="both"/>
        <w:rPr>
          <w:rFonts w:ascii="Georgia" w:hAnsi="Georgia"/>
        </w:rPr>
      </w:pPr>
      <w:r w:rsidRPr="000275CE">
        <w:rPr>
          <w:rFonts w:ascii="Georgia" w:hAnsi="Georgia"/>
          <w:smallCaps/>
        </w:rPr>
        <w:t>REVOCAR</w:t>
      </w:r>
      <w:r w:rsidR="00D157AB" w:rsidRPr="000275CE">
        <w:rPr>
          <w:rFonts w:ascii="Georgia" w:hAnsi="Georgia"/>
          <w:smallCaps/>
        </w:rPr>
        <w:t xml:space="preserve"> </w:t>
      </w:r>
      <w:r w:rsidR="004E1ACA" w:rsidRPr="000275CE">
        <w:rPr>
          <w:rFonts w:ascii="Georgia" w:hAnsi="Georgia"/>
        </w:rPr>
        <w:t xml:space="preserve">la </w:t>
      </w:r>
      <w:r w:rsidR="00781E07" w:rsidRPr="000275CE">
        <w:rPr>
          <w:rFonts w:ascii="Georgia" w:hAnsi="Georgia"/>
        </w:rPr>
        <w:t xml:space="preserve">sentencia </w:t>
      </w:r>
      <w:r w:rsidR="008A47CF" w:rsidRPr="000275CE">
        <w:rPr>
          <w:rFonts w:ascii="Georgia" w:hAnsi="Georgia"/>
        </w:rPr>
        <w:t xml:space="preserve">proferida </w:t>
      </w:r>
      <w:r w:rsidR="001B635B" w:rsidRPr="000275CE">
        <w:rPr>
          <w:rFonts w:ascii="Georgia" w:hAnsi="Georgia"/>
        </w:rPr>
        <w:t xml:space="preserve">el </w:t>
      </w:r>
      <w:r w:rsidRPr="000275CE">
        <w:rPr>
          <w:rFonts w:ascii="Georgia" w:hAnsi="Georgia"/>
        </w:rPr>
        <w:t>12</w:t>
      </w:r>
      <w:r w:rsidR="00941A64" w:rsidRPr="000275CE">
        <w:rPr>
          <w:rFonts w:ascii="Georgia" w:hAnsi="Georgia"/>
        </w:rPr>
        <w:t xml:space="preserve">-07-2022 </w:t>
      </w:r>
      <w:r w:rsidR="008A47CF" w:rsidRPr="000275CE">
        <w:rPr>
          <w:rFonts w:ascii="Georgia" w:hAnsi="Georgia"/>
        </w:rPr>
        <w:t xml:space="preserve">por el Juzgado </w:t>
      </w:r>
      <w:r w:rsidRPr="000275CE">
        <w:rPr>
          <w:rFonts w:ascii="Georgia" w:hAnsi="Georgia"/>
        </w:rPr>
        <w:t xml:space="preserve">2º de Familia </w:t>
      </w:r>
      <w:r w:rsidR="00EC37B0" w:rsidRPr="000275CE">
        <w:rPr>
          <w:rFonts w:ascii="Georgia" w:hAnsi="Georgia"/>
        </w:rPr>
        <w:t>de Pereira</w:t>
      </w:r>
      <w:r w:rsidR="00941A64" w:rsidRPr="000275CE">
        <w:rPr>
          <w:rFonts w:ascii="Georgia" w:hAnsi="Georgia"/>
        </w:rPr>
        <w:t xml:space="preserve">, para DECLARAR improcedente la tutela </w:t>
      </w:r>
      <w:r w:rsidRPr="000275CE">
        <w:rPr>
          <w:rFonts w:ascii="Georgia" w:hAnsi="Georgia"/>
        </w:rPr>
        <w:t>contra L</w:t>
      </w:r>
      <w:r w:rsidRPr="000275CE">
        <w:rPr>
          <w:rFonts w:ascii="Georgia" w:hAnsi="Georgia"/>
          <w:lang w:val="es-CO"/>
        </w:rPr>
        <w:t xml:space="preserve">a </w:t>
      </w:r>
      <w:r w:rsidRPr="000275CE">
        <w:rPr>
          <w:rFonts w:ascii="Georgia" w:hAnsi="Georgia"/>
          <w:lang w:val="es-419"/>
        </w:rPr>
        <w:t xml:space="preserve">empresa Grupo de Apoyo Logístico y Comercial SAS y </w:t>
      </w:r>
      <w:r w:rsidRPr="000275CE">
        <w:rPr>
          <w:rFonts w:ascii="Georgia" w:hAnsi="Georgia"/>
        </w:rPr>
        <w:t xml:space="preserve">la Dirección de Prestaciones Económicas de la Nueva EPS, </w:t>
      </w:r>
      <w:r w:rsidR="00941A64" w:rsidRPr="000275CE">
        <w:rPr>
          <w:rFonts w:ascii="Georgia" w:hAnsi="Georgia"/>
        </w:rPr>
        <w:t>por ausencia fáctica y carecer de subsidiariedad</w:t>
      </w:r>
      <w:r w:rsidR="00653F86" w:rsidRPr="000275CE">
        <w:rPr>
          <w:rFonts w:ascii="Georgia" w:hAnsi="Georgia"/>
        </w:rPr>
        <w:t>, respectivamente</w:t>
      </w:r>
      <w:r w:rsidR="1D42A958" w:rsidRPr="000275CE">
        <w:rPr>
          <w:rFonts w:ascii="Georgia" w:hAnsi="Georgia"/>
        </w:rPr>
        <w:t>.</w:t>
      </w:r>
    </w:p>
    <w:p w14:paraId="63AA6517" w14:textId="77777777" w:rsidR="004B5D7C" w:rsidRPr="000275CE" w:rsidRDefault="004B5D7C" w:rsidP="000275CE">
      <w:pPr>
        <w:widowControl/>
        <w:autoSpaceDE/>
        <w:autoSpaceDN/>
        <w:adjustRightInd/>
        <w:spacing w:line="276" w:lineRule="auto"/>
        <w:jc w:val="both"/>
        <w:rPr>
          <w:rFonts w:ascii="Georgia" w:hAnsi="Georgia"/>
          <w:lang w:val="es-CO"/>
        </w:rPr>
      </w:pPr>
    </w:p>
    <w:p w14:paraId="3A05981E" w14:textId="77777777" w:rsidR="005A2183" w:rsidRPr="000275CE" w:rsidRDefault="005A2183" w:rsidP="000275CE">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0275CE">
        <w:rPr>
          <w:rFonts w:ascii="Georgia" w:hAnsi="Georgia"/>
          <w:spacing w:val="-3"/>
          <w:lang w:val="es-419"/>
        </w:rPr>
        <w:t>REMITIR este expediente, a la CC para su eventual revisión.</w:t>
      </w:r>
    </w:p>
    <w:p w14:paraId="52F7FAF1" w14:textId="77777777" w:rsidR="000275CE" w:rsidRPr="00234DCA" w:rsidRDefault="000275CE" w:rsidP="000275CE">
      <w:pPr>
        <w:spacing w:line="276" w:lineRule="auto"/>
        <w:jc w:val="center"/>
        <w:rPr>
          <w:rFonts w:ascii="Georgia" w:hAnsi="Georgia" w:cs="Arial"/>
          <w:bCs/>
          <w:smallCaps/>
        </w:rPr>
      </w:pPr>
      <w:bookmarkStart w:id="4" w:name="_Hlk119655547"/>
    </w:p>
    <w:p w14:paraId="0E62CD5D" w14:textId="77777777" w:rsidR="000275CE" w:rsidRPr="00002B06" w:rsidRDefault="000275CE" w:rsidP="000275CE">
      <w:pPr>
        <w:spacing w:line="276" w:lineRule="auto"/>
        <w:jc w:val="center"/>
        <w:rPr>
          <w:rFonts w:ascii="Georgia" w:hAnsi="Georgia" w:cs="Arial"/>
          <w:bCs/>
          <w:smallCaps/>
        </w:rPr>
      </w:pPr>
      <w:r w:rsidRPr="00002B06">
        <w:rPr>
          <w:rFonts w:ascii="Georgia" w:hAnsi="Georgia" w:cs="Arial"/>
          <w:bCs/>
          <w:smallCaps/>
        </w:rPr>
        <w:t>Notifíquese,</w:t>
      </w:r>
    </w:p>
    <w:p w14:paraId="7F6D2C24" w14:textId="77777777" w:rsidR="000275CE" w:rsidRPr="00002B06" w:rsidRDefault="000275CE" w:rsidP="000275CE">
      <w:pPr>
        <w:widowControl/>
        <w:spacing w:line="276" w:lineRule="auto"/>
        <w:jc w:val="center"/>
        <w:textAlignment w:val="baseline"/>
        <w:rPr>
          <w:rFonts w:ascii="Georgia" w:hAnsi="Georgia" w:cs="Arial"/>
          <w:bCs/>
          <w:caps/>
          <w:w w:val="150"/>
          <w:szCs w:val="18"/>
          <w:lang w:val="es-MX"/>
        </w:rPr>
      </w:pPr>
      <w:bookmarkStart w:id="5" w:name="_Hlk76974190"/>
    </w:p>
    <w:p w14:paraId="1A436C99" w14:textId="77777777" w:rsidR="000275CE" w:rsidRPr="00002B06" w:rsidRDefault="000275CE" w:rsidP="000275CE">
      <w:pPr>
        <w:widowControl/>
        <w:spacing w:line="276" w:lineRule="auto"/>
        <w:jc w:val="center"/>
        <w:textAlignment w:val="baseline"/>
        <w:rPr>
          <w:rFonts w:ascii="Georgia" w:hAnsi="Georgia" w:cs="Arial"/>
          <w:bCs/>
          <w:caps/>
          <w:w w:val="150"/>
          <w:szCs w:val="18"/>
          <w:lang w:val="es-MX"/>
        </w:rPr>
      </w:pPr>
    </w:p>
    <w:p w14:paraId="27A9E574" w14:textId="77777777" w:rsidR="000275CE" w:rsidRPr="00002B06" w:rsidRDefault="000275CE" w:rsidP="000275CE">
      <w:pPr>
        <w:widowControl/>
        <w:spacing w:line="276" w:lineRule="auto"/>
        <w:jc w:val="center"/>
        <w:textAlignment w:val="baseline"/>
        <w:rPr>
          <w:rFonts w:ascii="Georgia" w:hAnsi="Georgia" w:cs="Arial"/>
          <w:bCs/>
          <w:caps/>
          <w:w w:val="150"/>
          <w:szCs w:val="18"/>
          <w:lang w:val="es-MX"/>
        </w:rPr>
      </w:pPr>
    </w:p>
    <w:p w14:paraId="3BD44BA3" w14:textId="77777777" w:rsidR="000275CE" w:rsidRPr="00002B06" w:rsidRDefault="000275CE" w:rsidP="000275CE">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5A668467" w14:textId="77777777" w:rsidR="000275CE" w:rsidRPr="00002B06" w:rsidRDefault="000275CE" w:rsidP="000275C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29F25B9B" w14:textId="77777777" w:rsidR="000275CE" w:rsidRPr="00002B06" w:rsidRDefault="000275CE" w:rsidP="000275CE">
      <w:pPr>
        <w:widowControl/>
        <w:spacing w:line="276" w:lineRule="auto"/>
        <w:textAlignment w:val="baseline"/>
        <w:rPr>
          <w:rFonts w:ascii="Georgia" w:hAnsi="Georgia" w:cs="Arial"/>
          <w:caps/>
          <w:spacing w:val="20"/>
          <w:w w:val="150"/>
          <w:szCs w:val="28"/>
          <w:lang w:val="es-MX"/>
        </w:rPr>
      </w:pPr>
    </w:p>
    <w:p w14:paraId="51B10A45" w14:textId="77777777" w:rsidR="000275CE" w:rsidRPr="00002B06" w:rsidRDefault="000275CE" w:rsidP="000275CE">
      <w:pPr>
        <w:widowControl/>
        <w:spacing w:line="276" w:lineRule="auto"/>
        <w:textAlignment w:val="baseline"/>
        <w:rPr>
          <w:rFonts w:ascii="Georgia" w:hAnsi="Georgia" w:cs="Arial"/>
          <w:caps/>
          <w:spacing w:val="20"/>
          <w:w w:val="150"/>
          <w:szCs w:val="28"/>
          <w:lang w:val="es-MX"/>
        </w:rPr>
      </w:pPr>
    </w:p>
    <w:p w14:paraId="0FE3E56A" w14:textId="77777777" w:rsidR="000275CE" w:rsidRPr="00002B06" w:rsidRDefault="000275CE" w:rsidP="000275CE">
      <w:pPr>
        <w:widowControl/>
        <w:spacing w:line="276" w:lineRule="auto"/>
        <w:textAlignment w:val="baseline"/>
        <w:rPr>
          <w:rFonts w:ascii="Georgia" w:hAnsi="Georgia" w:cs="Arial"/>
          <w:caps/>
          <w:spacing w:val="20"/>
          <w:w w:val="150"/>
          <w:szCs w:val="28"/>
          <w:lang w:val="es-MX"/>
        </w:rPr>
      </w:pPr>
    </w:p>
    <w:p w14:paraId="34E4E003" w14:textId="77777777" w:rsidR="000275CE" w:rsidRPr="00002B06" w:rsidRDefault="000275CE" w:rsidP="000275CE">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4F6513E1" w14:textId="4B729806" w:rsidR="005257D5" w:rsidRPr="000275CE" w:rsidRDefault="000275CE" w:rsidP="000275CE">
      <w:pPr>
        <w:pStyle w:val="Textoindependiente"/>
        <w:spacing w:line="276" w:lineRule="auto"/>
        <w:rPr>
          <w:rFonts w:ascii="Georgia" w:hAnsi="Georgia" w:cs="Arial"/>
          <w:szCs w:val="24"/>
          <w:lang w:val="en-US"/>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4"/>
      <w:bookmarkEnd w:id="5"/>
    </w:p>
    <w:sectPr w:rsidR="005257D5" w:rsidRPr="000275CE" w:rsidSect="00FF76E8">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AB28A8" w16cex:dateUtc="2022-08-11T21:11:00Z"/>
  <w16cex:commentExtensible w16cex:durableId="5AA08928" w16cex:dateUtc="2022-08-22T12:09:25.3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246C" w14:textId="77777777" w:rsidR="00B45E49" w:rsidRDefault="00B45E49" w:rsidP="0099045D">
      <w:r>
        <w:separator/>
      </w:r>
    </w:p>
  </w:endnote>
  <w:endnote w:type="continuationSeparator" w:id="0">
    <w:p w14:paraId="62F6B857" w14:textId="77777777" w:rsidR="00B45E49" w:rsidRDefault="00B45E4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B5653D" w:rsidRDefault="003B2BBF" w:rsidP="00B5653D">
    <w:pPr>
      <w:pStyle w:val="Piedepgina"/>
      <w:pBdr>
        <w:bottom w:val="double" w:sz="6" w:space="1" w:color="auto"/>
      </w:pBdr>
      <w:jc w:val="right"/>
      <w:rPr>
        <w:rFonts w:ascii="Georgia" w:hAnsi="Georgia" w:cs="Arial"/>
        <w:spacing w:val="20"/>
        <w:w w:val="200"/>
        <w:sz w:val="2"/>
        <w:szCs w:val="10"/>
        <w:lang w:val="es-CO"/>
      </w:rPr>
    </w:pPr>
  </w:p>
  <w:p w14:paraId="065BE4B4" w14:textId="77777777" w:rsidR="003B2BBF" w:rsidRPr="00B5653D" w:rsidRDefault="003B2BBF" w:rsidP="00B5653D">
    <w:pPr>
      <w:pStyle w:val="Piedepgina"/>
      <w:jc w:val="right"/>
      <w:rPr>
        <w:rFonts w:ascii="Georgia" w:hAnsi="Georgia" w:cs="Arial"/>
        <w:spacing w:val="20"/>
        <w:w w:val="200"/>
        <w:sz w:val="14"/>
        <w:szCs w:val="10"/>
        <w:lang w:val="es-CO"/>
      </w:rPr>
    </w:pPr>
  </w:p>
  <w:p w14:paraId="0E617C00" w14:textId="77777777" w:rsidR="003B2BBF" w:rsidRPr="00B5653D" w:rsidRDefault="003B2BBF" w:rsidP="00B5653D">
    <w:pPr>
      <w:pStyle w:val="Piedepgina"/>
      <w:jc w:val="right"/>
      <w:rPr>
        <w:rFonts w:ascii="Georgia" w:hAnsi="Georgia" w:cs="Arial"/>
        <w:spacing w:val="20"/>
        <w:w w:val="200"/>
        <w:sz w:val="10"/>
        <w:szCs w:val="10"/>
        <w:lang w:val="es-CO"/>
      </w:rPr>
    </w:pPr>
    <w:r w:rsidRPr="00B5653D">
      <w:rPr>
        <w:rFonts w:ascii="Georgia" w:hAnsi="Georgia" w:cs="Arial"/>
        <w:spacing w:val="20"/>
        <w:w w:val="200"/>
        <w:sz w:val="14"/>
        <w:szCs w:val="10"/>
        <w:lang w:val="es-CO"/>
      </w:rPr>
      <w:t>T</w:t>
    </w:r>
    <w:r w:rsidRPr="00B5653D">
      <w:rPr>
        <w:rFonts w:ascii="Georgia" w:hAnsi="Georgia" w:cs="Arial"/>
        <w:spacing w:val="20"/>
        <w:w w:val="200"/>
        <w:sz w:val="10"/>
        <w:szCs w:val="10"/>
        <w:lang w:val="es-CO"/>
      </w:rPr>
      <w:t xml:space="preserve">RIBUNAL </w:t>
    </w:r>
    <w:r w:rsidRPr="00B5653D">
      <w:rPr>
        <w:rFonts w:ascii="Georgia" w:hAnsi="Georgia" w:cs="Arial"/>
        <w:spacing w:val="20"/>
        <w:w w:val="200"/>
        <w:sz w:val="14"/>
        <w:szCs w:val="10"/>
        <w:lang w:val="es-CO"/>
      </w:rPr>
      <w:t>S</w:t>
    </w:r>
    <w:r w:rsidRPr="00B5653D">
      <w:rPr>
        <w:rFonts w:ascii="Georgia" w:hAnsi="Georgia" w:cs="Arial"/>
        <w:spacing w:val="20"/>
        <w:w w:val="200"/>
        <w:sz w:val="10"/>
        <w:szCs w:val="10"/>
        <w:lang w:val="es-CO"/>
      </w:rPr>
      <w:t xml:space="preserve">UPERIOR DE </w:t>
    </w:r>
    <w:r w:rsidRPr="00B5653D">
      <w:rPr>
        <w:rFonts w:ascii="Georgia" w:hAnsi="Georgia" w:cs="Arial"/>
        <w:spacing w:val="20"/>
        <w:w w:val="200"/>
        <w:sz w:val="14"/>
        <w:szCs w:val="10"/>
        <w:lang w:val="es-CO"/>
      </w:rPr>
      <w:t>P</w:t>
    </w:r>
    <w:r w:rsidRPr="00B5653D">
      <w:rPr>
        <w:rFonts w:ascii="Georgia" w:hAnsi="Georgia" w:cs="Arial"/>
        <w:spacing w:val="20"/>
        <w:w w:val="200"/>
        <w:sz w:val="10"/>
        <w:szCs w:val="10"/>
        <w:lang w:val="es-CO"/>
      </w:rPr>
      <w:t>EREIRA</w:t>
    </w:r>
  </w:p>
  <w:p w14:paraId="4CDEBEBA" w14:textId="77777777" w:rsidR="003B2BBF" w:rsidRPr="00B5653D" w:rsidRDefault="003B2BBF" w:rsidP="00B5653D">
    <w:pPr>
      <w:pStyle w:val="Piedepgina"/>
      <w:jc w:val="right"/>
      <w:rPr>
        <w:rFonts w:ascii="Georgia" w:hAnsi="Georgia"/>
        <w:lang w:val="es-CO"/>
      </w:rPr>
    </w:pPr>
    <w:r w:rsidRPr="00B5653D">
      <w:rPr>
        <w:rFonts w:ascii="Georgia" w:hAnsi="Georgia" w:cs="Arial"/>
        <w:spacing w:val="20"/>
        <w:w w:val="200"/>
        <w:sz w:val="10"/>
        <w:szCs w:val="10"/>
        <w:lang w:val="es-CO"/>
      </w:rPr>
      <w:t xml:space="preserve">MP </w:t>
    </w:r>
    <w:r w:rsidRPr="00B5653D">
      <w:rPr>
        <w:rFonts w:ascii="Georgia" w:hAnsi="Georgia" w:cs="Arial"/>
        <w:spacing w:val="20"/>
        <w:w w:val="200"/>
        <w:sz w:val="12"/>
        <w:szCs w:val="10"/>
        <w:lang w:val="es-CO"/>
      </w:rPr>
      <w:t>D</w:t>
    </w:r>
    <w:r w:rsidRPr="00B5653D">
      <w:rPr>
        <w:rFonts w:ascii="Georgia" w:hAnsi="Georgia" w:cs="Arial"/>
        <w:spacing w:val="20"/>
        <w:w w:val="200"/>
        <w:sz w:val="8"/>
        <w:szCs w:val="10"/>
        <w:lang w:val="es-CO"/>
      </w:rPr>
      <w:t>UBERNEY</w:t>
    </w:r>
    <w:r w:rsidRPr="00B5653D">
      <w:rPr>
        <w:rFonts w:ascii="Georgia" w:hAnsi="Georgia" w:cs="Arial"/>
        <w:spacing w:val="20"/>
        <w:w w:val="200"/>
        <w:sz w:val="10"/>
        <w:szCs w:val="10"/>
        <w:lang w:val="es-CO"/>
      </w:rPr>
      <w:t xml:space="preserve"> </w:t>
    </w:r>
    <w:r w:rsidRPr="00B5653D">
      <w:rPr>
        <w:rFonts w:ascii="Georgia" w:hAnsi="Georgia" w:cs="Arial"/>
        <w:spacing w:val="20"/>
        <w:w w:val="200"/>
        <w:sz w:val="12"/>
        <w:szCs w:val="10"/>
        <w:lang w:val="es-CO"/>
      </w:rPr>
      <w:t>G</w:t>
    </w:r>
    <w:r w:rsidRPr="00B5653D">
      <w:rPr>
        <w:rFonts w:ascii="Georgia" w:hAnsi="Georgia" w:cs="Arial"/>
        <w:spacing w:val="20"/>
        <w:w w:val="200"/>
        <w:sz w:val="8"/>
        <w:szCs w:val="10"/>
        <w:lang w:val="es-CO"/>
      </w:rPr>
      <w:t>RISALES</w:t>
    </w:r>
    <w:r w:rsidRPr="00B5653D">
      <w:rPr>
        <w:rFonts w:ascii="Georgia" w:hAnsi="Georgia" w:cs="Arial"/>
        <w:spacing w:val="20"/>
        <w:w w:val="200"/>
        <w:sz w:val="10"/>
        <w:szCs w:val="10"/>
        <w:lang w:val="es-CO"/>
      </w:rPr>
      <w:t xml:space="preserve"> </w:t>
    </w:r>
    <w:r w:rsidRPr="00B5653D">
      <w:rPr>
        <w:rFonts w:ascii="Georgia" w:hAnsi="Georgia" w:cs="Arial"/>
        <w:spacing w:val="20"/>
        <w:w w:val="200"/>
        <w:sz w:val="12"/>
        <w:szCs w:val="10"/>
        <w:lang w:val="es-CO"/>
      </w:rPr>
      <w:t>H</w:t>
    </w:r>
    <w:r w:rsidRPr="00B5653D">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1BE0" w14:textId="77777777" w:rsidR="00B45E49" w:rsidRDefault="00B45E49" w:rsidP="0099045D">
      <w:r>
        <w:separator/>
      </w:r>
    </w:p>
  </w:footnote>
  <w:footnote w:type="continuationSeparator" w:id="0">
    <w:p w14:paraId="29196D4B" w14:textId="77777777" w:rsidR="00B45E49" w:rsidRDefault="00B45E49" w:rsidP="0099045D">
      <w:r>
        <w:continuationSeparator/>
      </w:r>
    </w:p>
  </w:footnote>
  <w:footnote w:id="1">
    <w:p w14:paraId="116A6DDB" w14:textId="77777777" w:rsidR="00FD4844" w:rsidRPr="003E7441" w:rsidRDefault="00FD4844" w:rsidP="003E7441">
      <w:pPr>
        <w:pStyle w:val="Textonotapie"/>
        <w:jc w:val="both"/>
        <w:rPr>
          <w:rFonts w:ascii="Century" w:hAnsi="Century"/>
          <w:sz w:val="18"/>
          <w:lang w:val="es-CO"/>
        </w:rPr>
      </w:pPr>
      <w:r w:rsidRPr="003E7441">
        <w:rPr>
          <w:rStyle w:val="Refdenotaalpie"/>
          <w:rFonts w:ascii="Century" w:hAnsi="Century"/>
          <w:sz w:val="18"/>
        </w:rPr>
        <w:footnoteRef/>
      </w:r>
      <w:r w:rsidRPr="003E7441">
        <w:rPr>
          <w:rFonts w:ascii="Century" w:hAnsi="Century"/>
          <w:sz w:val="18"/>
        </w:rPr>
        <w:t xml:space="preserve"> </w:t>
      </w:r>
      <w:r w:rsidRPr="003E7441">
        <w:rPr>
          <w:rFonts w:ascii="Century" w:hAnsi="Century"/>
          <w:sz w:val="18"/>
          <w:lang w:val="es-CO"/>
        </w:rPr>
        <w:t xml:space="preserve">CC. T-130 de 2014, reitera las </w:t>
      </w:r>
      <w:r w:rsidRPr="003E7441">
        <w:rPr>
          <w:rFonts w:ascii="Century" w:hAnsi="Century"/>
          <w:color w:val="000000"/>
          <w:sz w:val="18"/>
          <w:shd w:val="clear" w:color="auto" w:fill="FFFFFF"/>
        </w:rPr>
        <w:t>SU-975 de 2003 y T-883 de 2008.</w:t>
      </w:r>
    </w:p>
  </w:footnote>
  <w:footnote w:id="2">
    <w:p w14:paraId="3B051438" w14:textId="77777777" w:rsidR="00FD4844" w:rsidRPr="003E7441" w:rsidRDefault="00FD4844" w:rsidP="003E7441">
      <w:pPr>
        <w:pStyle w:val="Textonotapie"/>
        <w:jc w:val="both"/>
        <w:rPr>
          <w:rFonts w:ascii="Century" w:hAnsi="Century"/>
          <w:sz w:val="18"/>
          <w:lang w:val="es-CO"/>
        </w:rPr>
      </w:pPr>
      <w:r w:rsidRPr="003E7441">
        <w:rPr>
          <w:rStyle w:val="Refdenotaalpie"/>
          <w:rFonts w:ascii="Century" w:hAnsi="Century"/>
          <w:sz w:val="18"/>
        </w:rPr>
        <w:footnoteRef/>
      </w:r>
      <w:r w:rsidRPr="003E7441">
        <w:rPr>
          <w:rFonts w:ascii="Century" w:hAnsi="Century"/>
          <w:sz w:val="18"/>
        </w:rPr>
        <w:t xml:space="preserve"> </w:t>
      </w:r>
      <w:r w:rsidRPr="003E7441">
        <w:rPr>
          <w:rFonts w:ascii="Century" w:hAnsi="Century"/>
          <w:sz w:val="18"/>
          <w:lang w:val="es-CO"/>
        </w:rPr>
        <w:t>CSJ. STC7008-2021.</w:t>
      </w:r>
    </w:p>
  </w:footnote>
  <w:footnote w:id="3">
    <w:p w14:paraId="4CE581E2" w14:textId="77777777" w:rsidR="00FD4844" w:rsidRPr="003E7441" w:rsidRDefault="00FD4844" w:rsidP="003E7441">
      <w:pPr>
        <w:pStyle w:val="Textonotapie"/>
        <w:jc w:val="both"/>
        <w:rPr>
          <w:rFonts w:ascii="Century" w:hAnsi="Century"/>
          <w:sz w:val="18"/>
          <w:lang w:val="es-CO"/>
        </w:rPr>
      </w:pPr>
      <w:r w:rsidRPr="003E7441">
        <w:rPr>
          <w:rStyle w:val="Refdenotaalpie"/>
          <w:rFonts w:ascii="Century" w:hAnsi="Century"/>
          <w:sz w:val="18"/>
        </w:rPr>
        <w:footnoteRef/>
      </w:r>
      <w:r w:rsidRPr="003E7441">
        <w:rPr>
          <w:rFonts w:ascii="Century" w:hAnsi="Century"/>
          <w:sz w:val="18"/>
        </w:rPr>
        <w:t xml:space="preserve"> </w:t>
      </w:r>
      <w:r w:rsidRPr="003E7441">
        <w:rPr>
          <w:rFonts w:ascii="Century" w:hAnsi="Century"/>
          <w:sz w:val="18"/>
          <w:lang w:val="es-CO"/>
        </w:rPr>
        <w:t>CSJ. STC12717-2019 y STC13358-2019.</w:t>
      </w:r>
    </w:p>
  </w:footnote>
  <w:footnote w:id="4">
    <w:p w14:paraId="02CA8BF7" w14:textId="77777777" w:rsidR="006E7A31" w:rsidRPr="003E7441" w:rsidRDefault="006E7A31" w:rsidP="003E7441">
      <w:pPr>
        <w:pStyle w:val="Textonotapie"/>
        <w:jc w:val="both"/>
        <w:rPr>
          <w:rFonts w:ascii="Century" w:hAnsi="Century"/>
          <w:sz w:val="18"/>
        </w:rPr>
      </w:pPr>
      <w:r w:rsidRPr="003E7441">
        <w:rPr>
          <w:rStyle w:val="Refdenotaalpie"/>
          <w:rFonts w:ascii="Century" w:hAnsi="Century" w:cs="Calibri Light"/>
          <w:sz w:val="18"/>
        </w:rPr>
        <w:footnoteRef/>
      </w:r>
      <w:r w:rsidRPr="003E7441">
        <w:rPr>
          <w:rFonts w:ascii="Century" w:hAnsi="Century" w:cs="Calibri Light"/>
          <w:sz w:val="18"/>
        </w:rPr>
        <w:t xml:space="preserve"> CC. T-003 de 2022, T-034-2021, </w:t>
      </w:r>
      <w:hyperlink r:id="rId1" w:history="1">
        <w:r w:rsidRPr="003E7441">
          <w:rPr>
            <w:rStyle w:val="Hipervnculo"/>
            <w:rFonts w:cs="Calibri Light"/>
            <w:sz w:val="18"/>
          </w:rPr>
          <w:t>T-053 de 2020</w:t>
        </w:r>
      </w:hyperlink>
      <w:r w:rsidRPr="003E7441">
        <w:rPr>
          <w:rFonts w:ascii="Century" w:hAnsi="Century" w:cs="Calibri Light"/>
          <w:sz w:val="18"/>
        </w:rPr>
        <w:t xml:space="preserve">, T-422 de 2019, T-359 de 2019, </w:t>
      </w:r>
      <w:r w:rsidRPr="003E7441">
        <w:rPr>
          <w:rFonts w:ascii="Century" w:hAnsi="Century"/>
          <w:sz w:val="18"/>
        </w:rPr>
        <w:t xml:space="preserve">C-132 de 2018, </w:t>
      </w:r>
      <w:r w:rsidRPr="003E7441">
        <w:rPr>
          <w:rFonts w:ascii="Century" w:hAnsi="Century" w:cs="Calibri Light"/>
          <w:sz w:val="18"/>
        </w:rPr>
        <w:t>T-015 de 2016, T-162 de 2010 y T-099 de 2008.</w:t>
      </w:r>
    </w:p>
  </w:footnote>
  <w:footnote w:id="5">
    <w:p w14:paraId="2F6833BC" w14:textId="77777777" w:rsidR="006E7A31" w:rsidRPr="003E7441" w:rsidRDefault="006E7A31"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CC. T-471 de 2017.</w:t>
      </w:r>
    </w:p>
  </w:footnote>
  <w:footnote w:id="6">
    <w:p w14:paraId="4B958532" w14:textId="77777777" w:rsidR="006E7A31" w:rsidRPr="003E7441" w:rsidRDefault="006E7A31" w:rsidP="003E7441">
      <w:pPr>
        <w:pStyle w:val="Textonotapie"/>
        <w:jc w:val="both"/>
        <w:rPr>
          <w:sz w:val="18"/>
        </w:rPr>
      </w:pPr>
      <w:r w:rsidRPr="003E7441">
        <w:rPr>
          <w:rStyle w:val="Refdenotaalpie"/>
          <w:rFonts w:ascii="Century" w:hAnsi="Century"/>
          <w:sz w:val="18"/>
        </w:rPr>
        <w:footnoteRef/>
      </w:r>
      <w:r w:rsidRPr="003E7441">
        <w:rPr>
          <w:rFonts w:ascii="Century" w:hAnsi="Century"/>
          <w:sz w:val="18"/>
        </w:rPr>
        <w:t xml:space="preserve"> CC. T-419 de 2015, también pueden consultarse la T-008 de 2018 y T-161 de 2019.</w:t>
      </w:r>
    </w:p>
  </w:footnote>
  <w:footnote w:id="7">
    <w:p w14:paraId="4223AE19" w14:textId="77777777" w:rsidR="006E7A31" w:rsidRPr="003E7441" w:rsidRDefault="006E7A31"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CC. T-161de 2019. </w:t>
      </w:r>
    </w:p>
  </w:footnote>
  <w:footnote w:id="8">
    <w:p w14:paraId="6DDAD43D" w14:textId="77777777" w:rsidR="006E7A31" w:rsidRPr="003E7441" w:rsidRDefault="006E7A31"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CC. Ob. Cit.</w:t>
      </w:r>
    </w:p>
  </w:footnote>
  <w:footnote w:id="9">
    <w:p w14:paraId="7F0D1C38" w14:textId="77777777" w:rsidR="006E7A31" w:rsidRPr="003E7441" w:rsidRDefault="006E7A31"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CC. T-523 de 2020, T-161de 2019, T-649-2013, T-984 de 2012, T-065 de 2009 y T-602 de 2007.</w:t>
      </w:r>
    </w:p>
  </w:footnote>
  <w:footnote w:id="10">
    <w:p w14:paraId="35009E7C" w14:textId="77777777" w:rsidR="006E7A31" w:rsidRPr="003E7441" w:rsidRDefault="006E7A31" w:rsidP="003E7441">
      <w:pPr>
        <w:pStyle w:val="Textonotapie"/>
        <w:jc w:val="both"/>
        <w:rPr>
          <w:sz w:val="18"/>
        </w:rPr>
      </w:pPr>
      <w:r w:rsidRPr="003E7441">
        <w:rPr>
          <w:rStyle w:val="Refdenotaalpie"/>
          <w:rFonts w:ascii="Century" w:hAnsi="Century"/>
          <w:sz w:val="18"/>
        </w:rPr>
        <w:footnoteRef/>
      </w:r>
      <w:r w:rsidRPr="003E7441">
        <w:rPr>
          <w:rFonts w:ascii="Century" w:hAnsi="Century"/>
          <w:sz w:val="18"/>
        </w:rPr>
        <w:t xml:space="preserve"> CC. Ob. cit.</w:t>
      </w:r>
    </w:p>
  </w:footnote>
  <w:footnote w:id="11">
    <w:p w14:paraId="1CBB0519" w14:textId="77777777" w:rsidR="00FD4844" w:rsidRPr="003E7441" w:rsidRDefault="00FD4844" w:rsidP="003E7441">
      <w:pPr>
        <w:pStyle w:val="Textonotapie"/>
        <w:jc w:val="both"/>
        <w:rPr>
          <w:rFonts w:ascii="Century" w:hAnsi="Century"/>
          <w:sz w:val="18"/>
          <w:lang w:val="es-CO"/>
        </w:rPr>
      </w:pPr>
      <w:r w:rsidRPr="003E7441">
        <w:rPr>
          <w:rStyle w:val="Refdenotaalpie"/>
          <w:rFonts w:ascii="Century" w:hAnsi="Century"/>
          <w:sz w:val="18"/>
        </w:rPr>
        <w:footnoteRef/>
      </w:r>
      <w:r w:rsidRPr="003E7441">
        <w:rPr>
          <w:rFonts w:ascii="Century" w:hAnsi="Century"/>
          <w:sz w:val="18"/>
        </w:rPr>
        <w:t xml:space="preserve"> </w:t>
      </w:r>
      <w:r w:rsidRPr="003E7441">
        <w:rPr>
          <w:rFonts w:ascii="Century" w:hAnsi="Century"/>
          <w:sz w:val="18"/>
          <w:lang w:val="es-CO"/>
        </w:rPr>
        <w:t xml:space="preserve">CSJ. STC7008-2021, STC197-2021, STC8053-2019 ySTC6835-2019, entre otras. </w:t>
      </w:r>
    </w:p>
  </w:footnote>
  <w:footnote w:id="12">
    <w:p w14:paraId="7345E7C9" w14:textId="77777777" w:rsidR="00EE1364" w:rsidRPr="003E7441" w:rsidRDefault="00EE1364"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CC.T-236 de 1996, T-864 de 1999, </w:t>
      </w:r>
      <w:r w:rsidRPr="003E7441">
        <w:rPr>
          <w:rFonts w:ascii="Century" w:hAnsi="Century"/>
          <w:color w:val="2D2D2D"/>
          <w:sz w:val="18"/>
          <w:shd w:val="clear" w:color="auto" w:fill="FFFFFF"/>
        </w:rPr>
        <w:t xml:space="preserve">T-1019 de 2002, T-279 de 2002, T-260 de 2004, T-816 de 2008, </w:t>
      </w:r>
      <w:r w:rsidRPr="003E7441">
        <w:rPr>
          <w:rFonts w:ascii="Century" w:hAnsi="Century"/>
          <w:sz w:val="18"/>
        </w:rPr>
        <w:t>T-048 de 2012, SU-768 de 2014, T-571 de 2015, T-509 de 2017 y T-062 de 2017</w:t>
      </w:r>
    </w:p>
  </w:footnote>
  <w:footnote w:id="13">
    <w:p w14:paraId="791A8FCC" w14:textId="77777777" w:rsidR="00F17A01" w:rsidRPr="003E7441" w:rsidRDefault="00F17A01"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TSP, Sala 5ª Penal para Adolescentes. Fallo del 12-08-2020, MP: Grisales H., No.2020-00035-01.</w:t>
      </w:r>
    </w:p>
  </w:footnote>
  <w:footnote w:id="14">
    <w:p w14:paraId="15184CD9" w14:textId="6D34FA4A" w:rsidR="00C35B0F" w:rsidRPr="003E7441" w:rsidRDefault="00C35B0F" w:rsidP="003E7441">
      <w:pPr>
        <w:pStyle w:val="Textonotapie"/>
        <w:jc w:val="both"/>
        <w:rPr>
          <w:sz w:val="18"/>
        </w:rPr>
      </w:pPr>
      <w:r w:rsidRPr="003E7441">
        <w:rPr>
          <w:rStyle w:val="Refdenotaalpie"/>
          <w:rFonts w:ascii="Century" w:hAnsi="Century"/>
          <w:sz w:val="18"/>
        </w:rPr>
        <w:footnoteRef/>
      </w:r>
      <w:r w:rsidRPr="003E7441">
        <w:rPr>
          <w:rFonts w:ascii="Century" w:hAnsi="Century"/>
          <w:sz w:val="18"/>
        </w:rPr>
        <w:t xml:space="preserve"> TSP, Sala Civil – Familia. Fallo ST2-0146-2021 y ST2-0238-2021.</w:t>
      </w:r>
    </w:p>
  </w:footnote>
  <w:footnote w:id="15">
    <w:p w14:paraId="2C502EA5" w14:textId="77777777" w:rsidR="008F6479" w:rsidRPr="003E7441" w:rsidRDefault="008F6479"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w:t>
      </w:r>
      <w:r w:rsidRPr="003E7441">
        <w:rPr>
          <w:rFonts w:ascii="Century" w:hAnsi="Century"/>
          <w:sz w:val="18"/>
          <w:lang w:val="es-CO"/>
        </w:rPr>
        <w:t>CORREA H., Néstor R. Derecho procesal de la acción de tutela, editorial Grupo editorial Ibáñez, Bogotá DC, 2010, P.192.</w:t>
      </w:r>
    </w:p>
  </w:footnote>
  <w:footnote w:id="16">
    <w:p w14:paraId="1B1A45D0" w14:textId="77777777" w:rsidR="008F6479" w:rsidRPr="003E7441" w:rsidRDefault="008F6479" w:rsidP="003E7441">
      <w:pPr>
        <w:pStyle w:val="Textonotapie"/>
        <w:jc w:val="both"/>
        <w:rPr>
          <w:rFonts w:ascii="Century" w:hAnsi="Century"/>
          <w:sz w:val="18"/>
        </w:rPr>
      </w:pPr>
      <w:r w:rsidRPr="003E7441">
        <w:rPr>
          <w:rStyle w:val="Refdenotaalpie"/>
          <w:rFonts w:ascii="Century" w:hAnsi="Century"/>
          <w:sz w:val="18"/>
        </w:rPr>
        <w:footnoteRef/>
      </w:r>
      <w:r w:rsidRPr="003E7441">
        <w:rPr>
          <w:rFonts w:ascii="Century" w:hAnsi="Century"/>
          <w:sz w:val="18"/>
        </w:rPr>
        <w:t xml:space="preserve"> </w:t>
      </w:r>
      <w:r w:rsidRPr="003E7441">
        <w:rPr>
          <w:rFonts w:ascii="Century" w:hAnsi="Century"/>
          <w:sz w:val="18"/>
          <w:lang w:val="es-CO"/>
        </w:rPr>
        <w:t xml:space="preserve">CC. </w:t>
      </w:r>
      <w:r w:rsidRPr="003E7441">
        <w:rPr>
          <w:rFonts w:ascii="Century" w:hAnsi="Century"/>
          <w:sz w:val="18"/>
        </w:rPr>
        <w:t>T-002 de 2009</w:t>
      </w:r>
      <w:r w:rsidRPr="003E7441">
        <w:rPr>
          <w:rFonts w:ascii="Century" w:hAnsi="Century"/>
          <w:bCs/>
          <w:sz w:val="18"/>
          <w:lang w:val="es-CO"/>
        </w:rPr>
        <w:t>.</w:t>
      </w:r>
    </w:p>
  </w:footnote>
  <w:footnote w:id="17">
    <w:p w14:paraId="59F4F62E" w14:textId="1EAA99E0" w:rsidR="008F6479" w:rsidRPr="00C05B60" w:rsidRDefault="008F6479" w:rsidP="003E7441">
      <w:pPr>
        <w:pStyle w:val="Textoindependiente"/>
        <w:spacing w:line="240" w:lineRule="auto"/>
        <w:rPr>
          <w:sz w:val="20"/>
        </w:rPr>
      </w:pPr>
      <w:r w:rsidRPr="003E7441">
        <w:rPr>
          <w:rStyle w:val="Refdenotaalpie"/>
          <w:rFonts w:ascii="Century" w:hAnsi="Century"/>
          <w:sz w:val="18"/>
        </w:rPr>
        <w:footnoteRef/>
      </w:r>
      <w:r w:rsidRPr="003E7441">
        <w:rPr>
          <w:rFonts w:ascii="Century" w:hAnsi="Century"/>
          <w:sz w:val="18"/>
        </w:rPr>
        <w:t xml:space="preserve"> </w:t>
      </w:r>
      <w:r w:rsidRPr="003E7441">
        <w:rPr>
          <w:rFonts w:ascii="Century" w:hAnsi="Century"/>
          <w:sz w:val="18"/>
          <w:lang w:val="es-CO"/>
        </w:rPr>
        <w:t>TS, Pereira, Civil-Familia. Sentencia</w:t>
      </w:r>
      <w:r w:rsidR="00941A64" w:rsidRPr="003E7441">
        <w:rPr>
          <w:rFonts w:ascii="Century" w:hAnsi="Century"/>
          <w:sz w:val="18"/>
          <w:lang w:val="es-CO"/>
        </w:rPr>
        <w:t>s</w:t>
      </w:r>
      <w:r w:rsidRPr="003E7441">
        <w:rPr>
          <w:rFonts w:ascii="Century" w:hAnsi="Century"/>
          <w:sz w:val="18"/>
          <w:lang w:val="es-CO"/>
        </w:rPr>
        <w:t xml:space="preserve"> del </w:t>
      </w:r>
      <w:r w:rsidR="00941A64" w:rsidRPr="003E7441">
        <w:rPr>
          <w:rFonts w:ascii="Century" w:hAnsi="Century"/>
          <w:b/>
          <w:sz w:val="18"/>
          <w:lang w:val="es-CO"/>
        </w:rPr>
        <w:t xml:space="preserve">(i) </w:t>
      </w:r>
      <w:r w:rsidRPr="003E7441">
        <w:rPr>
          <w:rFonts w:ascii="Century" w:hAnsi="Century"/>
          <w:sz w:val="18"/>
          <w:lang w:val="es-CO"/>
        </w:rPr>
        <w:t xml:space="preserve">27-07-2017; MP: Grisales H., </w:t>
      </w:r>
      <w:r w:rsidRPr="003E7441">
        <w:rPr>
          <w:rFonts w:ascii="Century" w:hAnsi="Century"/>
          <w:sz w:val="18"/>
        </w:rPr>
        <w:t>2017-00018-02</w:t>
      </w:r>
      <w:r w:rsidR="00941A64" w:rsidRPr="003E7441">
        <w:rPr>
          <w:rFonts w:ascii="Century" w:hAnsi="Century"/>
          <w:sz w:val="18"/>
        </w:rPr>
        <w:t xml:space="preserve">; </w:t>
      </w:r>
      <w:r w:rsidR="00941A64" w:rsidRPr="003E7441">
        <w:rPr>
          <w:rFonts w:ascii="Century" w:hAnsi="Century"/>
          <w:b/>
          <w:sz w:val="18"/>
        </w:rPr>
        <w:t xml:space="preserve">(ii) </w:t>
      </w:r>
      <w:r w:rsidRPr="003E7441">
        <w:rPr>
          <w:rFonts w:ascii="Century" w:hAnsi="Century"/>
          <w:sz w:val="18"/>
        </w:rPr>
        <w:t>22-01-2018</w:t>
      </w:r>
      <w:r w:rsidRPr="003E7441">
        <w:rPr>
          <w:rFonts w:ascii="Century" w:hAnsi="Century"/>
          <w:sz w:val="18"/>
          <w:lang w:val="es-CO"/>
        </w:rPr>
        <w:t xml:space="preserve">; MP: Grisales H., </w:t>
      </w:r>
      <w:r w:rsidRPr="003E7441">
        <w:rPr>
          <w:rFonts w:ascii="Century" w:hAnsi="Century"/>
          <w:sz w:val="18"/>
        </w:rPr>
        <w:t>2017-00100-01</w:t>
      </w:r>
      <w:r w:rsidR="00941A64" w:rsidRPr="003E7441">
        <w:rPr>
          <w:rFonts w:ascii="Century" w:hAnsi="Century"/>
          <w:sz w:val="18"/>
        </w:rPr>
        <w:t xml:space="preserve">; y, </w:t>
      </w:r>
      <w:r w:rsidR="00941A64" w:rsidRPr="003E7441">
        <w:rPr>
          <w:rFonts w:ascii="Century" w:hAnsi="Century"/>
          <w:b/>
          <w:sz w:val="18"/>
        </w:rPr>
        <w:t xml:space="preserve">(iii) </w:t>
      </w:r>
      <w:r w:rsidR="00941A64" w:rsidRPr="003E7441">
        <w:rPr>
          <w:rFonts w:ascii="Century" w:hAnsi="Century"/>
          <w:sz w:val="18"/>
        </w:rPr>
        <w:t>18-03-2019, MP: Grisales H., No,2019-00006-01,</w:t>
      </w:r>
      <w:r w:rsidRPr="003E7441">
        <w:rPr>
          <w:rFonts w:ascii="Century" w:hAnsi="Century"/>
          <w:sz w:val="18"/>
        </w:rPr>
        <w:t xml:space="preserve">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41DAD1B5" w:rsidR="003B2BBF" w:rsidRPr="00C34D85" w:rsidRDefault="003B2BBF">
    <w:pPr>
      <w:pStyle w:val="Encabezado"/>
      <w:pBdr>
        <w:bottom w:val="single" w:sz="4" w:space="1" w:color="D9D9D9"/>
      </w:pBdr>
      <w:jc w:val="right"/>
      <w:rPr>
        <w:rFonts w:ascii="Georgia" w:hAnsi="Georgia" w:cs="Calibri"/>
        <w:i/>
        <w:sz w:val="20"/>
      </w:rPr>
    </w:pPr>
    <w:r w:rsidRPr="00C34D85">
      <w:rPr>
        <w:rFonts w:ascii="Georgia" w:hAnsi="Georgia" w:cs="Calibri"/>
        <w:i/>
        <w:spacing w:val="60"/>
        <w:sz w:val="20"/>
      </w:rPr>
      <w:t>Página</w:t>
    </w:r>
    <w:r w:rsidRPr="00C34D85">
      <w:rPr>
        <w:rFonts w:ascii="Georgia" w:hAnsi="Georgia" w:cs="Calibri"/>
        <w:i/>
        <w:sz w:val="20"/>
      </w:rPr>
      <w:t xml:space="preserve"> | </w:t>
    </w:r>
    <w:r w:rsidRPr="00C34D85">
      <w:rPr>
        <w:rFonts w:ascii="Georgia" w:hAnsi="Georgia" w:cs="Calibri"/>
        <w:i/>
        <w:sz w:val="20"/>
      </w:rPr>
      <w:fldChar w:fldCharType="begin"/>
    </w:r>
    <w:r w:rsidRPr="00C34D85">
      <w:rPr>
        <w:rFonts w:ascii="Georgia" w:hAnsi="Georgia" w:cs="Calibri"/>
        <w:i/>
        <w:sz w:val="20"/>
      </w:rPr>
      <w:instrText xml:space="preserve"> PAGE   \* MERGEFORMAT </w:instrText>
    </w:r>
    <w:r w:rsidRPr="00C34D85">
      <w:rPr>
        <w:rFonts w:ascii="Georgia" w:hAnsi="Georgia" w:cs="Calibri"/>
        <w:i/>
        <w:sz w:val="20"/>
      </w:rPr>
      <w:fldChar w:fldCharType="separate"/>
    </w:r>
    <w:r w:rsidRPr="00C34D85">
      <w:rPr>
        <w:rFonts w:ascii="Georgia" w:hAnsi="Georgia" w:cs="Calibri"/>
        <w:i/>
        <w:noProof/>
        <w:sz w:val="20"/>
      </w:rPr>
      <w:t>8</w:t>
    </w:r>
    <w:r w:rsidRPr="00C34D85">
      <w:rPr>
        <w:rFonts w:ascii="Georgia" w:hAnsi="Georgia" w:cs="Calibri"/>
        <w:i/>
        <w:sz w:val="20"/>
      </w:rPr>
      <w:fldChar w:fldCharType="end"/>
    </w:r>
  </w:p>
  <w:p w14:paraId="0AD03EE0" w14:textId="08FFDB09" w:rsidR="003B2BBF" w:rsidRPr="00C34D85" w:rsidRDefault="003B2BBF" w:rsidP="009C568C">
    <w:pPr>
      <w:pStyle w:val="Encabezado"/>
      <w:ind w:right="360"/>
      <w:jc w:val="both"/>
      <w:rPr>
        <w:rFonts w:ascii="Georgia" w:hAnsi="Georgia" w:cs="Calibri"/>
        <w:i/>
        <w:sz w:val="18"/>
        <w:szCs w:val="22"/>
      </w:rPr>
    </w:pPr>
    <w:r w:rsidRPr="00C34D85">
      <w:rPr>
        <w:rFonts w:ascii="Georgia" w:hAnsi="Georgia" w:cs="Calibri"/>
        <w:i/>
        <w:sz w:val="18"/>
        <w:szCs w:val="22"/>
      </w:rPr>
      <w:t>EXPEDIENTE No.</w:t>
    </w:r>
    <w:r w:rsidR="00C34D85" w:rsidRPr="00C34D85">
      <w:rPr>
        <w:rFonts w:ascii="Georgia" w:hAnsi="Georgia" w:cs="Calibri"/>
        <w:i/>
        <w:sz w:val="18"/>
        <w:szCs w:val="22"/>
      </w:rPr>
      <w:t xml:space="preserve"> </w:t>
    </w:r>
    <w:r w:rsidR="00FB58FA" w:rsidRPr="00C34D85">
      <w:rPr>
        <w:rFonts w:ascii="Georgia" w:hAnsi="Georgia" w:cs="Calibri"/>
        <w:i/>
        <w:sz w:val="18"/>
        <w:szCs w:val="22"/>
      </w:rPr>
      <w:t>2022-</w:t>
    </w:r>
    <w:r w:rsidR="00145967" w:rsidRPr="00C34D85">
      <w:rPr>
        <w:rFonts w:ascii="Georgia" w:hAnsi="Georgia" w:cs="Calibri"/>
        <w:i/>
        <w:sz w:val="18"/>
        <w:szCs w:val="22"/>
      </w:rPr>
      <w:t>00242</w:t>
    </w:r>
    <w:r w:rsidR="00FB58FA" w:rsidRPr="00C34D85">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unM83wb9odgWeU" id="hSdFwh6N"/>
    <int:WordHash hashCode="K8RmfbGBJefp/j" id="80OZ6OFY"/>
  </int:Manifest>
  <int:Observations>
    <int:Content id="hSdFwh6N">
      <int:Rejection type="LegacyProofing"/>
    </int:Content>
    <int:Content id="80OZ6O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AA9237E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A2D0ACD6"/>
    <w:lvl w:ilvl="0" w:tplc="FFFFFFFF">
      <w:start w:val="1"/>
      <w:numFmt w:val="decimal"/>
      <w:lvlText w:val="%1."/>
      <w:lvlJc w:val="left"/>
      <w:pPr>
        <w:tabs>
          <w:tab w:val="num" w:pos="360"/>
        </w:tabs>
        <w:ind w:left="360" w:hanging="360"/>
      </w:pPr>
      <w:rPr>
        <w:i w:val="0"/>
        <w:lang w:val="es-CO"/>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 w:numId="20">
    <w:abstractNumId w:val="4"/>
  </w:num>
  <w:num w:numId="21">
    <w:abstractNumId w:val="4"/>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503"/>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2B89"/>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B28"/>
    <w:rsid w:val="00025EDE"/>
    <w:rsid w:val="00026116"/>
    <w:rsid w:val="00026255"/>
    <w:rsid w:val="000267D2"/>
    <w:rsid w:val="00026B2F"/>
    <w:rsid w:val="00026E86"/>
    <w:rsid w:val="000271AD"/>
    <w:rsid w:val="00027398"/>
    <w:rsid w:val="000274FC"/>
    <w:rsid w:val="000275CE"/>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09"/>
    <w:rsid w:val="000426DB"/>
    <w:rsid w:val="00042D53"/>
    <w:rsid w:val="00043741"/>
    <w:rsid w:val="00043ADF"/>
    <w:rsid w:val="00043BB5"/>
    <w:rsid w:val="0004476A"/>
    <w:rsid w:val="000449B2"/>
    <w:rsid w:val="000454FB"/>
    <w:rsid w:val="00045578"/>
    <w:rsid w:val="000456B5"/>
    <w:rsid w:val="00045B1A"/>
    <w:rsid w:val="00045B41"/>
    <w:rsid w:val="0004665F"/>
    <w:rsid w:val="000466C3"/>
    <w:rsid w:val="00046FFB"/>
    <w:rsid w:val="000473E8"/>
    <w:rsid w:val="000474A6"/>
    <w:rsid w:val="0004780D"/>
    <w:rsid w:val="00047F28"/>
    <w:rsid w:val="00050177"/>
    <w:rsid w:val="000501A9"/>
    <w:rsid w:val="000503C6"/>
    <w:rsid w:val="00050733"/>
    <w:rsid w:val="00050EF2"/>
    <w:rsid w:val="00051418"/>
    <w:rsid w:val="000522AB"/>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0E4"/>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0F7D"/>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6D5"/>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8E6"/>
    <w:rsid w:val="000E7CB0"/>
    <w:rsid w:val="000E7F9D"/>
    <w:rsid w:val="000F0E8D"/>
    <w:rsid w:val="000F116A"/>
    <w:rsid w:val="000F195F"/>
    <w:rsid w:val="000F1AD0"/>
    <w:rsid w:val="000F1D48"/>
    <w:rsid w:val="000F1FDE"/>
    <w:rsid w:val="000F2939"/>
    <w:rsid w:val="000F33DC"/>
    <w:rsid w:val="000F3866"/>
    <w:rsid w:val="000F3C5A"/>
    <w:rsid w:val="000F3CF5"/>
    <w:rsid w:val="000F3D7F"/>
    <w:rsid w:val="000F4326"/>
    <w:rsid w:val="000F45F0"/>
    <w:rsid w:val="000F4709"/>
    <w:rsid w:val="000F5417"/>
    <w:rsid w:val="000F6280"/>
    <w:rsid w:val="000F6297"/>
    <w:rsid w:val="000F715E"/>
    <w:rsid w:val="000F7E6A"/>
    <w:rsid w:val="000F7FE2"/>
    <w:rsid w:val="00100222"/>
    <w:rsid w:val="00100C47"/>
    <w:rsid w:val="00100C96"/>
    <w:rsid w:val="00100DAC"/>
    <w:rsid w:val="00100E53"/>
    <w:rsid w:val="00100F9F"/>
    <w:rsid w:val="00100FFF"/>
    <w:rsid w:val="0010121A"/>
    <w:rsid w:val="00101AE0"/>
    <w:rsid w:val="00101AF2"/>
    <w:rsid w:val="00101EF3"/>
    <w:rsid w:val="00102056"/>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012"/>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82F"/>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043"/>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967"/>
    <w:rsid w:val="00145B7C"/>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1FF"/>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CBB"/>
    <w:rsid w:val="00175D2D"/>
    <w:rsid w:val="00176C72"/>
    <w:rsid w:val="00176C9B"/>
    <w:rsid w:val="001778CF"/>
    <w:rsid w:val="00180B3C"/>
    <w:rsid w:val="00181213"/>
    <w:rsid w:val="00181C9F"/>
    <w:rsid w:val="00181ECC"/>
    <w:rsid w:val="00183208"/>
    <w:rsid w:val="0018340B"/>
    <w:rsid w:val="00183C2E"/>
    <w:rsid w:val="001841F9"/>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2FE0"/>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A7ED9"/>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2C1"/>
    <w:rsid w:val="001B7C09"/>
    <w:rsid w:val="001B7C59"/>
    <w:rsid w:val="001B7DA1"/>
    <w:rsid w:val="001B7E50"/>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3F72"/>
    <w:rsid w:val="001C4208"/>
    <w:rsid w:val="001C4890"/>
    <w:rsid w:val="001C4CEF"/>
    <w:rsid w:val="001C4ED0"/>
    <w:rsid w:val="001C4F79"/>
    <w:rsid w:val="001C539D"/>
    <w:rsid w:val="001C544B"/>
    <w:rsid w:val="001C5E79"/>
    <w:rsid w:val="001C61F5"/>
    <w:rsid w:val="001C6B38"/>
    <w:rsid w:val="001C6D17"/>
    <w:rsid w:val="001C7414"/>
    <w:rsid w:val="001C7619"/>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E9BDB"/>
    <w:rsid w:val="001F083E"/>
    <w:rsid w:val="001F0A57"/>
    <w:rsid w:val="001F12D4"/>
    <w:rsid w:val="001F15C0"/>
    <w:rsid w:val="001F184A"/>
    <w:rsid w:val="001F1E16"/>
    <w:rsid w:val="001F25C3"/>
    <w:rsid w:val="001F342B"/>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10C"/>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18D"/>
    <w:rsid w:val="0028437A"/>
    <w:rsid w:val="00284386"/>
    <w:rsid w:val="002849D8"/>
    <w:rsid w:val="0028523E"/>
    <w:rsid w:val="002858E2"/>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7C8"/>
    <w:rsid w:val="002C0F8B"/>
    <w:rsid w:val="002C1091"/>
    <w:rsid w:val="002C1304"/>
    <w:rsid w:val="002C2622"/>
    <w:rsid w:val="002C393B"/>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6882"/>
    <w:rsid w:val="002D771B"/>
    <w:rsid w:val="002D77A5"/>
    <w:rsid w:val="002D786F"/>
    <w:rsid w:val="002D7F39"/>
    <w:rsid w:val="002E000E"/>
    <w:rsid w:val="002E0579"/>
    <w:rsid w:val="002E0B2A"/>
    <w:rsid w:val="002E0E8C"/>
    <w:rsid w:val="002E121E"/>
    <w:rsid w:val="002E1BD0"/>
    <w:rsid w:val="002E1C31"/>
    <w:rsid w:val="002E1D8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1BDB"/>
    <w:rsid w:val="002F20DE"/>
    <w:rsid w:val="002F24C2"/>
    <w:rsid w:val="002F2C09"/>
    <w:rsid w:val="002F37F9"/>
    <w:rsid w:val="002F3875"/>
    <w:rsid w:val="002F3AAE"/>
    <w:rsid w:val="002F3E1D"/>
    <w:rsid w:val="002F413A"/>
    <w:rsid w:val="002F4C69"/>
    <w:rsid w:val="002F55D1"/>
    <w:rsid w:val="002F5CFC"/>
    <w:rsid w:val="002F6CFA"/>
    <w:rsid w:val="002F6CFE"/>
    <w:rsid w:val="002F7726"/>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818"/>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AB2"/>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25D"/>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DF9"/>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352"/>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8CD"/>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941"/>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6B4E"/>
    <w:rsid w:val="003E73B6"/>
    <w:rsid w:val="003E7441"/>
    <w:rsid w:val="003E79AF"/>
    <w:rsid w:val="003E7B3E"/>
    <w:rsid w:val="003F0054"/>
    <w:rsid w:val="003F01B3"/>
    <w:rsid w:val="003F13A2"/>
    <w:rsid w:val="003F13B4"/>
    <w:rsid w:val="003F18F3"/>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2E3"/>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19D"/>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74"/>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0AD4"/>
    <w:rsid w:val="00481AFB"/>
    <w:rsid w:val="00481D58"/>
    <w:rsid w:val="00481DFA"/>
    <w:rsid w:val="004821B4"/>
    <w:rsid w:val="004824B8"/>
    <w:rsid w:val="00482615"/>
    <w:rsid w:val="004826F9"/>
    <w:rsid w:val="00483117"/>
    <w:rsid w:val="00483228"/>
    <w:rsid w:val="004834A5"/>
    <w:rsid w:val="004836C9"/>
    <w:rsid w:val="004839FC"/>
    <w:rsid w:val="00483A5C"/>
    <w:rsid w:val="00484173"/>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4E2"/>
    <w:rsid w:val="00496907"/>
    <w:rsid w:val="00496B32"/>
    <w:rsid w:val="00496B85"/>
    <w:rsid w:val="004978F6"/>
    <w:rsid w:val="0049795A"/>
    <w:rsid w:val="00497A22"/>
    <w:rsid w:val="00497AE4"/>
    <w:rsid w:val="00497C53"/>
    <w:rsid w:val="00497DE9"/>
    <w:rsid w:val="004A04BB"/>
    <w:rsid w:val="004A0799"/>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1F06"/>
    <w:rsid w:val="004B2290"/>
    <w:rsid w:val="004B30CA"/>
    <w:rsid w:val="004B30E3"/>
    <w:rsid w:val="004B36EB"/>
    <w:rsid w:val="004B3732"/>
    <w:rsid w:val="004B3F03"/>
    <w:rsid w:val="004B3F1F"/>
    <w:rsid w:val="004B42FC"/>
    <w:rsid w:val="004B45E4"/>
    <w:rsid w:val="004B4FA9"/>
    <w:rsid w:val="004B5D7C"/>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ACA"/>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5B43"/>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417A"/>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16AE"/>
    <w:rsid w:val="00522292"/>
    <w:rsid w:val="005222F7"/>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378"/>
    <w:rsid w:val="00554FD1"/>
    <w:rsid w:val="00555BC2"/>
    <w:rsid w:val="005561DB"/>
    <w:rsid w:val="00556508"/>
    <w:rsid w:val="005568B0"/>
    <w:rsid w:val="00556D3D"/>
    <w:rsid w:val="0055788B"/>
    <w:rsid w:val="0055798C"/>
    <w:rsid w:val="00557A1B"/>
    <w:rsid w:val="00557CDA"/>
    <w:rsid w:val="005603F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7F1"/>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3C"/>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3D0C"/>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89"/>
    <w:rsid w:val="005A4FEC"/>
    <w:rsid w:val="005A5084"/>
    <w:rsid w:val="005A571C"/>
    <w:rsid w:val="005A57A4"/>
    <w:rsid w:val="005A5B47"/>
    <w:rsid w:val="005A6143"/>
    <w:rsid w:val="005A6386"/>
    <w:rsid w:val="005A652C"/>
    <w:rsid w:val="005A6593"/>
    <w:rsid w:val="005A6625"/>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7DE"/>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1F40"/>
    <w:rsid w:val="005E213C"/>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E788F"/>
    <w:rsid w:val="005F0692"/>
    <w:rsid w:val="005F0BA8"/>
    <w:rsid w:val="005F0C71"/>
    <w:rsid w:val="005F0EF6"/>
    <w:rsid w:val="005F10FF"/>
    <w:rsid w:val="005F16BD"/>
    <w:rsid w:val="005F1AF3"/>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761"/>
    <w:rsid w:val="00612AA7"/>
    <w:rsid w:val="00612C75"/>
    <w:rsid w:val="00612CE9"/>
    <w:rsid w:val="00612D07"/>
    <w:rsid w:val="00612DCE"/>
    <w:rsid w:val="006130B7"/>
    <w:rsid w:val="006134BA"/>
    <w:rsid w:val="00614816"/>
    <w:rsid w:val="00615631"/>
    <w:rsid w:val="006159B0"/>
    <w:rsid w:val="00615A71"/>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94A"/>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341"/>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3F86"/>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0E56"/>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1E8"/>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3C66"/>
    <w:rsid w:val="00694204"/>
    <w:rsid w:val="006942B0"/>
    <w:rsid w:val="006947CB"/>
    <w:rsid w:val="00694C24"/>
    <w:rsid w:val="00694E6E"/>
    <w:rsid w:val="00694EB3"/>
    <w:rsid w:val="006954C0"/>
    <w:rsid w:val="006959AC"/>
    <w:rsid w:val="00695CFA"/>
    <w:rsid w:val="00696147"/>
    <w:rsid w:val="006963FE"/>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07A"/>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0F2"/>
    <w:rsid w:val="006D0A67"/>
    <w:rsid w:val="006D0B93"/>
    <w:rsid w:val="006D0DF4"/>
    <w:rsid w:val="006D1908"/>
    <w:rsid w:val="006D2039"/>
    <w:rsid w:val="006D2092"/>
    <w:rsid w:val="006D23C0"/>
    <w:rsid w:val="006D2877"/>
    <w:rsid w:val="006D30B9"/>
    <w:rsid w:val="006D360E"/>
    <w:rsid w:val="006D366C"/>
    <w:rsid w:val="006D3CB8"/>
    <w:rsid w:val="006D3E24"/>
    <w:rsid w:val="006D3EE4"/>
    <w:rsid w:val="006D43E0"/>
    <w:rsid w:val="006D443A"/>
    <w:rsid w:val="006D44CA"/>
    <w:rsid w:val="006D480B"/>
    <w:rsid w:val="006D4937"/>
    <w:rsid w:val="006D4BDA"/>
    <w:rsid w:val="006D508F"/>
    <w:rsid w:val="006D50CE"/>
    <w:rsid w:val="006D557E"/>
    <w:rsid w:val="006D576E"/>
    <w:rsid w:val="006D5C87"/>
    <w:rsid w:val="006D6434"/>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9BB"/>
    <w:rsid w:val="006E1B1E"/>
    <w:rsid w:val="006E1CC3"/>
    <w:rsid w:val="006E253B"/>
    <w:rsid w:val="006E28D7"/>
    <w:rsid w:val="006E2EB4"/>
    <w:rsid w:val="006E3242"/>
    <w:rsid w:val="006E32C2"/>
    <w:rsid w:val="006E392C"/>
    <w:rsid w:val="006E48D1"/>
    <w:rsid w:val="006E4A22"/>
    <w:rsid w:val="006E5299"/>
    <w:rsid w:val="006E5F93"/>
    <w:rsid w:val="006E69BE"/>
    <w:rsid w:val="006E6BD7"/>
    <w:rsid w:val="006E72C2"/>
    <w:rsid w:val="006E7847"/>
    <w:rsid w:val="006E7A31"/>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6F7AFB"/>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85A"/>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2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7A"/>
    <w:rsid w:val="00744984"/>
    <w:rsid w:val="00744FF6"/>
    <w:rsid w:val="00745434"/>
    <w:rsid w:val="00745751"/>
    <w:rsid w:val="00746514"/>
    <w:rsid w:val="00746707"/>
    <w:rsid w:val="00746775"/>
    <w:rsid w:val="00746A59"/>
    <w:rsid w:val="00746CFF"/>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40"/>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81A"/>
    <w:rsid w:val="00770CF8"/>
    <w:rsid w:val="00770EE1"/>
    <w:rsid w:val="0077157D"/>
    <w:rsid w:val="00771A3C"/>
    <w:rsid w:val="00771BFD"/>
    <w:rsid w:val="00771D89"/>
    <w:rsid w:val="00772BA4"/>
    <w:rsid w:val="00772D36"/>
    <w:rsid w:val="00772F87"/>
    <w:rsid w:val="007731AE"/>
    <w:rsid w:val="007739A0"/>
    <w:rsid w:val="00773AA3"/>
    <w:rsid w:val="00773F30"/>
    <w:rsid w:val="00773F6E"/>
    <w:rsid w:val="007744F2"/>
    <w:rsid w:val="007749D9"/>
    <w:rsid w:val="00774EAF"/>
    <w:rsid w:val="007750E0"/>
    <w:rsid w:val="00775262"/>
    <w:rsid w:val="007756D5"/>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453"/>
    <w:rsid w:val="007A5508"/>
    <w:rsid w:val="007A5588"/>
    <w:rsid w:val="007A5997"/>
    <w:rsid w:val="007A5F0F"/>
    <w:rsid w:val="007A5F6C"/>
    <w:rsid w:val="007A728E"/>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1DF"/>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78"/>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95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3A4"/>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47"/>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A63"/>
    <w:rsid w:val="00840E09"/>
    <w:rsid w:val="00840E92"/>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01B"/>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27C"/>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B28"/>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94B"/>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3E1"/>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B6F"/>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901"/>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55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479"/>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160"/>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86"/>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0E7"/>
    <w:rsid w:val="00936285"/>
    <w:rsid w:val="009363CF"/>
    <w:rsid w:val="0093690C"/>
    <w:rsid w:val="00936962"/>
    <w:rsid w:val="00936BEB"/>
    <w:rsid w:val="009371D8"/>
    <w:rsid w:val="00937222"/>
    <w:rsid w:val="0093726C"/>
    <w:rsid w:val="0093743B"/>
    <w:rsid w:val="00937777"/>
    <w:rsid w:val="00940AD7"/>
    <w:rsid w:val="009411E1"/>
    <w:rsid w:val="0094149C"/>
    <w:rsid w:val="00941907"/>
    <w:rsid w:val="00941A64"/>
    <w:rsid w:val="00941A95"/>
    <w:rsid w:val="00941F87"/>
    <w:rsid w:val="0094210C"/>
    <w:rsid w:val="00942112"/>
    <w:rsid w:val="009428B0"/>
    <w:rsid w:val="00942DC7"/>
    <w:rsid w:val="00943D7C"/>
    <w:rsid w:val="0094409D"/>
    <w:rsid w:val="00944159"/>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9E5"/>
    <w:rsid w:val="00960C2F"/>
    <w:rsid w:val="00961693"/>
    <w:rsid w:val="009619AB"/>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2DE9"/>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90B"/>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0F7"/>
    <w:rsid w:val="009A22E0"/>
    <w:rsid w:val="009A2836"/>
    <w:rsid w:val="009A36CF"/>
    <w:rsid w:val="009A40AB"/>
    <w:rsid w:val="009A40B4"/>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7C7"/>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09C"/>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7AF"/>
    <w:rsid w:val="00A109A5"/>
    <w:rsid w:val="00A10B90"/>
    <w:rsid w:val="00A1129E"/>
    <w:rsid w:val="00A1152C"/>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6F6F"/>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AE"/>
    <w:rsid w:val="00A749FC"/>
    <w:rsid w:val="00A74CF9"/>
    <w:rsid w:val="00A7507C"/>
    <w:rsid w:val="00A75476"/>
    <w:rsid w:val="00A7584E"/>
    <w:rsid w:val="00A75969"/>
    <w:rsid w:val="00A75B1D"/>
    <w:rsid w:val="00A75B71"/>
    <w:rsid w:val="00A75D4E"/>
    <w:rsid w:val="00A75FF2"/>
    <w:rsid w:val="00A760A5"/>
    <w:rsid w:val="00A76268"/>
    <w:rsid w:val="00A7641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627"/>
    <w:rsid w:val="00AB3E01"/>
    <w:rsid w:val="00AB4600"/>
    <w:rsid w:val="00AB47CB"/>
    <w:rsid w:val="00AB48A7"/>
    <w:rsid w:val="00AB49D9"/>
    <w:rsid w:val="00AB4C20"/>
    <w:rsid w:val="00AB4D09"/>
    <w:rsid w:val="00AB4DFE"/>
    <w:rsid w:val="00AB4F95"/>
    <w:rsid w:val="00AB506D"/>
    <w:rsid w:val="00AB53F3"/>
    <w:rsid w:val="00AB54C4"/>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32"/>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AFF485"/>
    <w:rsid w:val="00B000D5"/>
    <w:rsid w:val="00B00555"/>
    <w:rsid w:val="00B0082D"/>
    <w:rsid w:val="00B013CA"/>
    <w:rsid w:val="00B01CA9"/>
    <w:rsid w:val="00B01EBF"/>
    <w:rsid w:val="00B02716"/>
    <w:rsid w:val="00B0283F"/>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2C7"/>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0E00"/>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5E49"/>
    <w:rsid w:val="00B4609A"/>
    <w:rsid w:val="00B460F0"/>
    <w:rsid w:val="00B46327"/>
    <w:rsid w:val="00B46459"/>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B7A"/>
    <w:rsid w:val="00B53F86"/>
    <w:rsid w:val="00B5411C"/>
    <w:rsid w:val="00B541AC"/>
    <w:rsid w:val="00B5463A"/>
    <w:rsid w:val="00B5466B"/>
    <w:rsid w:val="00B54819"/>
    <w:rsid w:val="00B54AC7"/>
    <w:rsid w:val="00B54BCA"/>
    <w:rsid w:val="00B54D6A"/>
    <w:rsid w:val="00B54E75"/>
    <w:rsid w:val="00B54EFC"/>
    <w:rsid w:val="00B54F2D"/>
    <w:rsid w:val="00B54FCA"/>
    <w:rsid w:val="00B55085"/>
    <w:rsid w:val="00B552F0"/>
    <w:rsid w:val="00B554F6"/>
    <w:rsid w:val="00B55C95"/>
    <w:rsid w:val="00B5653D"/>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FBF"/>
    <w:rsid w:val="00B767F1"/>
    <w:rsid w:val="00B77970"/>
    <w:rsid w:val="00B77ABB"/>
    <w:rsid w:val="00B77C71"/>
    <w:rsid w:val="00B77CD2"/>
    <w:rsid w:val="00B80933"/>
    <w:rsid w:val="00B80992"/>
    <w:rsid w:val="00B81C02"/>
    <w:rsid w:val="00B81D32"/>
    <w:rsid w:val="00B821B3"/>
    <w:rsid w:val="00B8266B"/>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68A"/>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664"/>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4A1"/>
    <w:rsid w:val="00BE5793"/>
    <w:rsid w:val="00BE5B4B"/>
    <w:rsid w:val="00BE6035"/>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A9B"/>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258"/>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CE"/>
    <w:rsid w:val="00C262F5"/>
    <w:rsid w:val="00C2679A"/>
    <w:rsid w:val="00C26E04"/>
    <w:rsid w:val="00C27096"/>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4D85"/>
    <w:rsid w:val="00C35295"/>
    <w:rsid w:val="00C354B8"/>
    <w:rsid w:val="00C35B0F"/>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6CA2"/>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7"/>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B7F4A"/>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ABC"/>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428"/>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3F3"/>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534"/>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18C9"/>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7AB"/>
    <w:rsid w:val="00D158BA"/>
    <w:rsid w:val="00D15A54"/>
    <w:rsid w:val="00D1618E"/>
    <w:rsid w:val="00D169CC"/>
    <w:rsid w:val="00D16AA3"/>
    <w:rsid w:val="00D16FBE"/>
    <w:rsid w:val="00D17EDF"/>
    <w:rsid w:val="00D17F59"/>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8EB"/>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A47"/>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7B0"/>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6C00"/>
    <w:rsid w:val="00D57D5B"/>
    <w:rsid w:val="00D6033D"/>
    <w:rsid w:val="00D608C9"/>
    <w:rsid w:val="00D61CBA"/>
    <w:rsid w:val="00D61D58"/>
    <w:rsid w:val="00D61EC2"/>
    <w:rsid w:val="00D623F0"/>
    <w:rsid w:val="00D62E59"/>
    <w:rsid w:val="00D6333D"/>
    <w:rsid w:val="00D633E5"/>
    <w:rsid w:val="00D63C40"/>
    <w:rsid w:val="00D645E1"/>
    <w:rsid w:val="00D64E69"/>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49"/>
    <w:rsid w:val="00D85997"/>
    <w:rsid w:val="00D85E84"/>
    <w:rsid w:val="00D862DE"/>
    <w:rsid w:val="00D866D1"/>
    <w:rsid w:val="00D86842"/>
    <w:rsid w:val="00D86896"/>
    <w:rsid w:val="00D879A3"/>
    <w:rsid w:val="00D90100"/>
    <w:rsid w:val="00D90121"/>
    <w:rsid w:val="00D90855"/>
    <w:rsid w:val="00D91577"/>
    <w:rsid w:val="00D915C3"/>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3A5"/>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5EF"/>
    <w:rsid w:val="00DD087F"/>
    <w:rsid w:val="00DD0C60"/>
    <w:rsid w:val="00DD15BA"/>
    <w:rsid w:val="00DD1B0D"/>
    <w:rsid w:val="00DD2B83"/>
    <w:rsid w:val="00DD3448"/>
    <w:rsid w:val="00DD37F4"/>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6BA"/>
    <w:rsid w:val="00DE51A8"/>
    <w:rsid w:val="00DE6847"/>
    <w:rsid w:val="00DE689C"/>
    <w:rsid w:val="00DE68FE"/>
    <w:rsid w:val="00DE751F"/>
    <w:rsid w:val="00DE7E61"/>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043"/>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8B6"/>
    <w:rsid w:val="00E13B00"/>
    <w:rsid w:val="00E13DD5"/>
    <w:rsid w:val="00E13E11"/>
    <w:rsid w:val="00E13E22"/>
    <w:rsid w:val="00E13E7E"/>
    <w:rsid w:val="00E140C6"/>
    <w:rsid w:val="00E142C3"/>
    <w:rsid w:val="00E14368"/>
    <w:rsid w:val="00E145AC"/>
    <w:rsid w:val="00E148CA"/>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9AE"/>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3B0"/>
    <w:rsid w:val="00E42E97"/>
    <w:rsid w:val="00E43525"/>
    <w:rsid w:val="00E43D55"/>
    <w:rsid w:val="00E445DE"/>
    <w:rsid w:val="00E44A40"/>
    <w:rsid w:val="00E456DF"/>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E03"/>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4B6"/>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5DBB"/>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7B0"/>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65"/>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606"/>
    <w:rsid w:val="00EE0BFD"/>
    <w:rsid w:val="00EE0E69"/>
    <w:rsid w:val="00EE123B"/>
    <w:rsid w:val="00EE1268"/>
    <w:rsid w:val="00EE1364"/>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DFF"/>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A01"/>
    <w:rsid w:val="00F17D22"/>
    <w:rsid w:val="00F17F69"/>
    <w:rsid w:val="00F20476"/>
    <w:rsid w:val="00F20A08"/>
    <w:rsid w:val="00F20BF6"/>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2BF"/>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23F"/>
    <w:rsid w:val="00F574B8"/>
    <w:rsid w:val="00F5755C"/>
    <w:rsid w:val="00F57882"/>
    <w:rsid w:val="00F6017A"/>
    <w:rsid w:val="00F601CC"/>
    <w:rsid w:val="00F6078B"/>
    <w:rsid w:val="00F607B3"/>
    <w:rsid w:val="00F60C5F"/>
    <w:rsid w:val="00F60FEB"/>
    <w:rsid w:val="00F61083"/>
    <w:rsid w:val="00F61AB6"/>
    <w:rsid w:val="00F61B0F"/>
    <w:rsid w:val="00F63435"/>
    <w:rsid w:val="00F636E6"/>
    <w:rsid w:val="00F6372C"/>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2EE"/>
    <w:rsid w:val="00F9363A"/>
    <w:rsid w:val="00F940D6"/>
    <w:rsid w:val="00F9417A"/>
    <w:rsid w:val="00F9418E"/>
    <w:rsid w:val="00F94A71"/>
    <w:rsid w:val="00F952A0"/>
    <w:rsid w:val="00F95581"/>
    <w:rsid w:val="00F95681"/>
    <w:rsid w:val="00F95D36"/>
    <w:rsid w:val="00F95E12"/>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444"/>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8FA"/>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305"/>
    <w:rsid w:val="00FD1573"/>
    <w:rsid w:val="00FD197B"/>
    <w:rsid w:val="00FD1AB8"/>
    <w:rsid w:val="00FD1EB6"/>
    <w:rsid w:val="00FD27B4"/>
    <w:rsid w:val="00FD2AD0"/>
    <w:rsid w:val="00FD3140"/>
    <w:rsid w:val="00FD31ED"/>
    <w:rsid w:val="00FD3A97"/>
    <w:rsid w:val="00FD3C2B"/>
    <w:rsid w:val="00FD40C8"/>
    <w:rsid w:val="00FD4844"/>
    <w:rsid w:val="00FD4999"/>
    <w:rsid w:val="00FD49FE"/>
    <w:rsid w:val="00FD5856"/>
    <w:rsid w:val="00FD58B1"/>
    <w:rsid w:val="00FD5976"/>
    <w:rsid w:val="00FD597A"/>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59C"/>
    <w:rsid w:val="00FE4A33"/>
    <w:rsid w:val="00FE4ABF"/>
    <w:rsid w:val="00FE50AC"/>
    <w:rsid w:val="00FE55BD"/>
    <w:rsid w:val="00FE5BB7"/>
    <w:rsid w:val="00FE5E8D"/>
    <w:rsid w:val="00FE6049"/>
    <w:rsid w:val="00FE66E7"/>
    <w:rsid w:val="00FE6EF4"/>
    <w:rsid w:val="00FE70DF"/>
    <w:rsid w:val="00FE723D"/>
    <w:rsid w:val="00FE7841"/>
    <w:rsid w:val="00FE7A74"/>
    <w:rsid w:val="00FE7C2C"/>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6E8"/>
    <w:rsid w:val="00FF789E"/>
    <w:rsid w:val="00FF7BF9"/>
    <w:rsid w:val="014433BC"/>
    <w:rsid w:val="016E35FC"/>
    <w:rsid w:val="01DB8EA3"/>
    <w:rsid w:val="0218BE84"/>
    <w:rsid w:val="022B9733"/>
    <w:rsid w:val="042CA413"/>
    <w:rsid w:val="04F36EEA"/>
    <w:rsid w:val="0546966B"/>
    <w:rsid w:val="055FBD79"/>
    <w:rsid w:val="05EC5228"/>
    <w:rsid w:val="06206399"/>
    <w:rsid w:val="06848627"/>
    <w:rsid w:val="06BE3D7C"/>
    <w:rsid w:val="06E266CC"/>
    <w:rsid w:val="078DED67"/>
    <w:rsid w:val="087E372D"/>
    <w:rsid w:val="0896498D"/>
    <w:rsid w:val="08AF0614"/>
    <w:rsid w:val="090F4CEB"/>
    <w:rsid w:val="092268B5"/>
    <w:rsid w:val="0979068E"/>
    <w:rsid w:val="0A079571"/>
    <w:rsid w:val="0A1A078E"/>
    <w:rsid w:val="0A4B7060"/>
    <w:rsid w:val="0AB28F8E"/>
    <w:rsid w:val="0BF19D79"/>
    <w:rsid w:val="0BF6E6F3"/>
    <w:rsid w:val="0C49DC61"/>
    <w:rsid w:val="0C5BF6A0"/>
    <w:rsid w:val="0D35E8EB"/>
    <w:rsid w:val="0D4439A6"/>
    <w:rsid w:val="0E25E08A"/>
    <w:rsid w:val="0E5B289A"/>
    <w:rsid w:val="0E8F471D"/>
    <w:rsid w:val="0EDD0A22"/>
    <w:rsid w:val="0F5ECD54"/>
    <w:rsid w:val="0F93C526"/>
    <w:rsid w:val="104C24D8"/>
    <w:rsid w:val="104E69F7"/>
    <w:rsid w:val="105E2AEB"/>
    <w:rsid w:val="10870619"/>
    <w:rsid w:val="114F9E50"/>
    <w:rsid w:val="115A2AD6"/>
    <w:rsid w:val="11863CB2"/>
    <w:rsid w:val="11C210DE"/>
    <w:rsid w:val="11F9FB4C"/>
    <w:rsid w:val="123CF515"/>
    <w:rsid w:val="12963E18"/>
    <w:rsid w:val="12E680A7"/>
    <w:rsid w:val="12EFA200"/>
    <w:rsid w:val="12F13BB9"/>
    <w:rsid w:val="136DBCEE"/>
    <w:rsid w:val="1379A405"/>
    <w:rsid w:val="14502FFA"/>
    <w:rsid w:val="1487003B"/>
    <w:rsid w:val="149231E8"/>
    <w:rsid w:val="15003060"/>
    <w:rsid w:val="16FC03C3"/>
    <w:rsid w:val="171C41BB"/>
    <w:rsid w:val="17F9D623"/>
    <w:rsid w:val="18043EA0"/>
    <w:rsid w:val="182A9BCA"/>
    <w:rsid w:val="18382DB9"/>
    <w:rsid w:val="18E344A0"/>
    <w:rsid w:val="192666E2"/>
    <w:rsid w:val="19B5AA8E"/>
    <w:rsid w:val="19C66C2B"/>
    <w:rsid w:val="1AEFEFA8"/>
    <w:rsid w:val="1B3BDF62"/>
    <w:rsid w:val="1B563CB8"/>
    <w:rsid w:val="1B676AC6"/>
    <w:rsid w:val="1B9D29A5"/>
    <w:rsid w:val="1C11FF86"/>
    <w:rsid w:val="1CB07AC4"/>
    <w:rsid w:val="1CE966C6"/>
    <w:rsid w:val="1D10CB7E"/>
    <w:rsid w:val="1D42A958"/>
    <w:rsid w:val="1DBFF6BD"/>
    <w:rsid w:val="1DE1763B"/>
    <w:rsid w:val="1E4E9B57"/>
    <w:rsid w:val="1E6C0FC9"/>
    <w:rsid w:val="1FBA1EA7"/>
    <w:rsid w:val="20486C40"/>
    <w:rsid w:val="2056EE19"/>
    <w:rsid w:val="20BF6CC2"/>
    <w:rsid w:val="20CC2942"/>
    <w:rsid w:val="2119912F"/>
    <w:rsid w:val="218FB65C"/>
    <w:rsid w:val="2278BC61"/>
    <w:rsid w:val="23195100"/>
    <w:rsid w:val="2350D064"/>
    <w:rsid w:val="23824C8C"/>
    <w:rsid w:val="24BC165C"/>
    <w:rsid w:val="250C7F7E"/>
    <w:rsid w:val="2569E0BC"/>
    <w:rsid w:val="2579B588"/>
    <w:rsid w:val="258839DB"/>
    <w:rsid w:val="25A3BFA6"/>
    <w:rsid w:val="25A81602"/>
    <w:rsid w:val="25EC2028"/>
    <w:rsid w:val="26A187D6"/>
    <w:rsid w:val="27C89428"/>
    <w:rsid w:val="28B045EF"/>
    <w:rsid w:val="28DCC065"/>
    <w:rsid w:val="28F2CA11"/>
    <w:rsid w:val="29230AF7"/>
    <w:rsid w:val="29A1C8B9"/>
    <w:rsid w:val="2A5E1551"/>
    <w:rsid w:val="2A9346C5"/>
    <w:rsid w:val="2AF7C147"/>
    <w:rsid w:val="2BD11B1B"/>
    <w:rsid w:val="2C41D99B"/>
    <w:rsid w:val="2C8458CD"/>
    <w:rsid w:val="2DBCB1B3"/>
    <w:rsid w:val="2E2815B9"/>
    <w:rsid w:val="2E960F97"/>
    <w:rsid w:val="2F0BFE9B"/>
    <w:rsid w:val="30516069"/>
    <w:rsid w:val="305E2D81"/>
    <w:rsid w:val="3148186C"/>
    <w:rsid w:val="3224D11B"/>
    <w:rsid w:val="3237B17F"/>
    <w:rsid w:val="324CCC92"/>
    <w:rsid w:val="32F7882A"/>
    <w:rsid w:val="333FF8C4"/>
    <w:rsid w:val="3470CB62"/>
    <w:rsid w:val="34B85895"/>
    <w:rsid w:val="34E7CBE4"/>
    <w:rsid w:val="361192CE"/>
    <w:rsid w:val="362724FF"/>
    <w:rsid w:val="36939789"/>
    <w:rsid w:val="370F9DB8"/>
    <w:rsid w:val="37236FFC"/>
    <w:rsid w:val="37960284"/>
    <w:rsid w:val="3859A085"/>
    <w:rsid w:val="3A240498"/>
    <w:rsid w:val="3A80B23F"/>
    <w:rsid w:val="3A860F14"/>
    <w:rsid w:val="3AFAF166"/>
    <w:rsid w:val="3B1F2248"/>
    <w:rsid w:val="3BF6E11F"/>
    <w:rsid w:val="3C91BE75"/>
    <w:rsid w:val="3CA9B0AF"/>
    <w:rsid w:val="3CE1398F"/>
    <w:rsid w:val="3D55C272"/>
    <w:rsid w:val="3DF9FBD3"/>
    <w:rsid w:val="3E197DBC"/>
    <w:rsid w:val="3F6BB9C4"/>
    <w:rsid w:val="3FDC3F98"/>
    <w:rsid w:val="402758C6"/>
    <w:rsid w:val="4094F4F7"/>
    <w:rsid w:val="40C3DDD9"/>
    <w:rsid w:val="41988D5C"/>
    <w:rsid w:val="41C634AA"/>
    <w:rsid w:val="41EEB930"/>
    <w:rsid w:val="4239DE30"/>
    <w:rsid w:val="433CF17A"/>
    <w:rsid w:val="4348F6F0"/>
    <w:rsid w:val="446176C0"/>
    <w:rsid w:val="44F49CA6"/>
    <w:rsid w:val="450CFCA8"/>
    <w:rsid w:val="455D893F"/>
    <w:rsid w:val="45BE2944"/>
    <w:rsid w:val="45E980C9"/>
    <w:rsid w:val="45F40CC2"/>
    <w:rsid w:val="4611E3EE"/>
    <w:rsid w:val="46176E23"/>
    <w:rsid w:val="4652CE87"/>
    <w:rsid w:val="4659416A"/>
    <w:rsid w:val="47B8ED1D"/>
    <w:rsid w:val="47D2C43D"/>
    <w:rsid w:val="47D9378C"/>
    <w:rsid w:val="483E5416"/>
    <w:rsid w:val="48A46A1E"/>
    <w:rsid w:val="48D9E846"/>
    <w:rsid w:val="49E7F564"/>
    <w:rsid w:val="4A393165"/>
    <w:rsid w:val="4A86D02E"/>
    <w:rsid w:val="4AD5F0E0"/>
    <w:rsid w:val="4AE27954"/>
    <w:rsid w:val="4B0C7BB2"/>
    <w:rsid w:val="4B7BA218"/>
    <w:rsid w:val="4BCA7033"/>
    <w:rsid w:val="4C2937B2"/>
    <w:rsid w:val="4D194094"/>
    <w:rsid w:val="4D3E7F2D"/>
    <w:rsid w:val="4DB0C2D0"/>
    <w:rsid w:val="4E790118"/>
    <w:rsid w:val="4F18A203"/>
    <w:rsid w:val="4F5F1DED"/>
    <w:rsid w:val="4F6F0E95"/>
    <w:rsid w:val="4FB10874"/>
    <w:rsid w:val="501C2C87"/>
    <w:rsid w:val="503824F0"/>
    <w:rsid w:val="50729EE3"/>
    <w:rsid w:val="5202AD18"/>
    <w:rsid w:val="522155C2"/>
    <w:rsid w:val="52A27419"/>
    <w:rsid w:val="52BDA516"/>
    <w:rsid w:val="5347092A"/>
    <w:rsid w:val="53477749"/>
    <w:rsid w:val="534CF81A"/>
    <w:rsid w:val="53980FE3"/>
    <w:rsid w:val="54ACF28F"/>
    <w:rsid w:val="54FFE670"/>
    <w:rsid w:val="55260140"/>
    <w:rsid w:val="56EEA888"/>
    <w:rsid w:val="5775E53C"/>
    <w:rsid w:val="57B4EE0E"/>
    <w:rsid w:val="58460DE3"/>
    <w:rsid w:val="5858DA7E"/>
    <w:rsid w:val="58DA055D"/>
    <w:rsid w:val="58E33EB3"/>
    <w:rsid w:val="594CB089"/>
    <w:rsid w:val="59825D9E"/>
    <w:rsid w:val="59904628"/>
    <w:rsid w:val="59C28805"/>
    <w:rsid w:val="59EA1528"/>
    <w:rsid w:val="5AE3E3DC"/>
    <w:rsid w:val="5BB64EB1"/>
    <w:rsid w:val="5BCB5C68"/>
    <w:rsid w:val="5C3CEC32"/>
    <w:rsid w:val="5C8F7BDF"/>
    <w:rsid w:val="5D659F40"/>
    <w:rsid w:val="5D89BAB4"/>
    <w:rsid w:val="5F1811A4"/>
    <w:rsid w:val="5F80F721"/>
    <w:rsid w:val="5FA8953A"/>
    <w:rsid w:val="61153975"/>
    <w:rsid w:val="61AF6927"/>
    <w:rsid w:val="6222942E"/>
    <w:rsid w:val="62C31AC1"/>
    <w:rsid w:val="6344825C"/>
    <w:rsid w:val="63CA4663"/>
    <w:rsid w:val="63EB0DBB"/>
    <w:rsid w:val="64097A7D"/>
    <w:rsid w:val="646F2D22"/>
    <w:rsid w:val="648BC616"/>
    <w:rsid w:val="653E15A8"/>
    <w:rsid w:val="655E8725"/>
    <w:rsid w:val="6572D631"/>
    <w:rsid w:val="658FBF78"/>
    <w:rsid w:val="65CF1652"/>
    <w:rsid w:val="6749D1A7"/>
    <w:rsid w:val="677CC50B"/>
    <w:rsid w:val="67B0E13A"/>
    <w:rsid w:val="6822D5AB"/>
    <w:rsid w:val="685134A5"/>
    <w:rsid w:val="687B1B86"/>
    <w:rsid w:val="688AFBB0"/>
    <w:rsid w:val="688F9AB4"/>
    <w:rsid w:val="68F2545C"/>
    <w:rsid w:val="68F85E6A"/>
    <w:rsid w:val="6900ACF4"/>
    <w:rsid w:val="693A95F6"/>
    <w:rsid w:val="694CCB9F"/>
    <w:rsid w:val="69EB093E"/>
    <w:rsid w:val="6A015F4D"/>
    <w:rsid w:val="6ABB2A6B"/>
    <w:rsid w:val="6ACD918E"/>
    <w:rsid w:val="6AE23805"/>
    <w:rsid w:val="6AE6BECC"/>
    <w:rsid w:val="6BBBF601"/>
    <w:rsid w:val="6BEBD803"/>
    <w:rsid w:val="6C0CF273"/>
    <w:rsid w:val="6C30D5E5"/>
    <w:rsid w:val="6C60F92A"/>
    <w:rsid w:val="6D32E65F"/>
    <w:rsid w:val="6D57C662"/>
    <w:rsid w:val="6DA2FA70"/>
    <w:rsid w:val="6DC8585C"/>
    <w:rsid w:val="6DEAABE4"/>
    <w:rsid w:val="6E44D4E7"/>
    <w:rsid w:val="6F28EFB8"/>
    <w:rsid w:val="6F449335"/>
    <w:rsid w:val="6FFB952D"/>
    <w:rsid w:val="7026B8D5"/>
    <w:rsid w:val="70B2F917"/>
    <w:rsid w:val="70FD827A"/>
    <w:rsid w:val="714CEC48"/>
    <w:rsid w:val="720DB830"/>
    <w:rsid w:val="729952DB"/>
    <w:rsid w:val="72BA07A9"/>
    <w:rsid w:val="7305BEA3"/>
    <w:rsid w:val="7387EE0D"/>
    <w:rsid w:val="73D2D33D"/>
    <w:rsid w:val="741A03F2"/>
    <w:rsid w:val="742C1FD5"/>
    <w:rsid w:val="7455D80A"/>
    <w:rsid w:val="7461B84E"/>
    <w:rsid w:val="74A66366"/>
    <w:rsid w:val="74E7915D"/>
    <w:rsid w:val="74F00916"/>
    <w:rsid w:val="75E248E9"/>
    <w:rsid w:val="75E83C80"/>
    <w:rsid w:val="7662A91D"/>
    <w:rsid w:val="767C25E0"/>
    <w:rsid w:val="7688B59D"/>
    <w:rsid w:val="769E43D8"/>
    <w:rsid w:val="76C39AD1"/>
    <w:rsid w:val="76D016D9"/>
    <w:rsid w:val="77066E2F"/>
    <w:rsid w:val="774710E1"/>
    <w:rsid w:val="776F6455"/>
    <w:rsid w:val="7780B153"/>
    <w:rsid w:val="778F50B2"/>
    <w:rsid w:val="779E16BC"/>
    <w:rsid w:val="783A1439"/>
    <w:rsid w:val="792CC25A"/>
    <w:rsid w:val="7941414B"/>
    <w:rsid w:val="7955268A"/>
    <w:rsid w:val="799CB44C"/>
    <w:rsid w:val="7A1DC6BF"/>
    <w:rsid w:val="7A7331CA"/>
    <w:rsid w:val="7A8B3C63"/>
    <w:rsid w:val="7AC892BB"/>
    <w:rsid w:val="7B005D69"/>
    <w:rsid w:val="7B702321"/>
    <w:rsid w:val="7C87FD3A"/>
    <w:rsid w:val="7C951BF0"/>
    <w:rsid w:val="7C976038"/>
    <w:rsid w:val="7CAB84BB"/>
    <w:rsid w:val="7CE0E9F8"/>
    <w:rsid w:val="7D1E608B"/>
    <w:rsid w:val="7D608D26"/>
    <w:rsid w:val="7DAB0921"/>
    <w:rsid w:val="7E80AA33"/>
    <w:rsid w:val="7ED3CE21"/>
    <w:rsid w:val="7F33F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0275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03160"/>
    <w:rPr>
      <w:b/>
      <w:bCs/>
    </w:rPr>
  </w:style>
  <w:style w:type="character" w:customStyle="1" w:styleId="AsuntodelcomentarioCar">
    <w:name w:val="Asunto del comentario Car"/>
    <w:basedOn w:val="TextocomentarioCar"/>
    <w:link w:val="Asuntodelcomentario"/>
    <w:uiPriority w:val="99"/>
    <w:semiHidden/>
    <w:rsid w:val="00903160"/>
    <w:rPr>
      <w:rFonts w:ascii="Courier New" w:hAnsi="Courier New" w:cs="Verdana"/>
      <w:b/>
      <w:bCs/>
      <w:lang w:val="es-ES" w:eastAsia="es-ES"/>
    </w:rPr>
  </w:style>
  <w:style w:type="character" w:customStyle="1" w:styleId="Ttulo4Car">
    <w:name w:val="Título 4 Car"/>
    <w:basedOn w:val="Fuentedeprrafopredeter"/>
    <w:link w:val="Ttulo4"/>
    <w:uiPriority w:val="99"/>
    <w:semiHidden/>
    <w:rsid w:val="000275CE"/>
    <w:rPr>
      <w:rFonts w:asciiTheme="majorHAnsi" w:eastAsiaTheme="majorEastAsia" w:hAnsiTheme="majorHAnsi" w:cstheme="majorBidi"/>
      <w:i/>
      <w:iCs/>
      <w:color w:val="2E74B5"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4550">
      <w:bodyDiv w:val="1"/>
      <w:marLeft w:val="0"/>
      <w:marRight w:val="0"/>
      <w:marTop w:val="0"/>
      <w:marBottom w:val="0"/>
      <w:divBdr>
        <w:top w:val="none" w:sz="0" w:space="0" w:color="auto"/>
        <w:left w:val="none" w:sz="0" w:space="0" w:color="auto"/>
        <w:bottom w:val="none" w:sz="0" w:space="0" w:color="auto"/>
        <w:right w:val="none" w:sz="0" w:space="0" w:color="auto"/>
      </w:divBdr>
    </w:div>
    <w:div w:id="74865739">
      <w:bodyDiv w:val="1"/>
      <w:marLeft w:val="0"/>
      <w:marRight w:val="0"/>
      <w:marTop w:val="0"/>
      <w:marBottom w:val="0"/>
      <w:divBdr>
        <w:top w:val="none" w:sz="0" w:space="0" w:color="auto"/>
        <w:left w:val="none" w:sz="0" w:space="0" w:color="auto"/>
        <w:bottom w:val="none" w:sz="0" w:space="0" w:color="auto"/>
        <w:right w:val="none" w:sz="0" w:space="0" w:color="auto"/>
      </w:divBdr>
    </w:div>
    <w:div w:id="228150323">
      <w:bodyDiv w:val="1"/>
      <w:marLeft w:val="0"/>
      <w:marRight w:val="0"/>
      <w:marTop w:val="0"/>
      <w:marBottom w:val="0"/>
      <w:divBdr>
        <w:top w:val="none" w:sz="0" w:space="0" w:color="auto"/>
        <w:left w:val="none" w:sz="0" w:space="0" w:color="auto"/>
        <w:bottom w:val="none" w:sz="0" w:space="0" w:color="auto"/>
        <w:right w:val="none" w:sz="0" w:space="0" w:color="auto"/>
      </w:divBdr>
    </w:div>
    <w:div w:id="261843198">
      <w:bodyDiv w:val="1"/>
      <w:marLeft w:val="0"/>
      <w:marRight w:val="0"/>
      <w:marTop w:val="0"/>
      <w:marBottom w:val="0"/>
      <w:divBdr>
        <w:top w:val="none" w:sz="0" w:space="0" w:color="auto"/>
        <w:left w:val="none" w:sz="0" w:space="0" w:color="auto"/>
        <w:bottom w:val="none" w:sz="0" w:space="0" w:color="auto"/>
        <w:right w:val="none" w:sz="0" w:space="0" w:color="auto"/>
      </w:divBdr>
    </w:div>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413280466">
      <w:bodyDiv w:val="1"/>
      <w:marLeft w:val="0"/>
      <w:marRight w:val="0"/>
      <w:marTop w:val="0"/>
      <w:marBottom w:val="0"/>
      <w:divBdr>
        <w:top w:val="none" w:sz="0" w:space="0" w:color="auto"/>
        <w:left w:val="none" w:sz="0" w:space="0" w:color="auto"/>
        <w:bottom w:val="none" w:sz="0" w:space="0" w:color="auto"/>
        <w:right w:val="none" w:sz="0" w:space="0" w:color="auto"/>
      </w:divBdr>
    </w:div>
    <w:div w:id="550848476">
      <w:bodyDiv w:val="1"/>
      <w:marLeft w:val="0"/>
      <w:marRight w:val="0"/>
      <w:marTop w:val="0"/>
      <w:marBottom w:val="0"/>
      <w:divBdr>
        <w:top w:val="none" w:sz="0" w:space="0" w:color="auto"/>
        <w:left w:val="none" w:sz="0" w:space="0" w:color="auto"/>
        <w:bottom w:val="none" w:sz="0" w:space="0" w:color="auto"/>
        <w:right w:val="none" w:sz="0" w:space="0" w:color="auto"/>
      </w:divBdr>
    </w:div>
    <w:div w:id="590546086">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01651691">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835652420">
      <w:bodyDiv w:val="1"/>
      <w:marLeft w:val="0"/>
      <w:marRight w:val="0"/>
      <w:marTop w:val="0"/>
      <w:marBottom w:val="0"/>
      <w:divBdr>
        <w:top w:val="none" w:sz="0" w:space="0" w:color="auto"/>
        <w:left w:val="none" w:sz="0" w:space="0" w:color="auto"/>
        <w:bottom w:val="none" w:sz="0" w:space="0" w:color="auto"/>
        <w:right w:val="none" w:sz="0" w:space="0" w:color="auto"/>
      </w:divBdr>
    </w:div>
    <w:div w:id="870849324">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182475423">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279332315">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38100086">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706176768">
      <w:bodyDiv w:val="1"/>
      <w:marLeft w:val="0"/>
      <w:marRight w:val="0"/>
      <w:marTop w:val="0"/>
      <w:marBottom w:val="0"/>
      <w:divBdr>
        <w:top w:val="none" w:sz="0" w:space="0" w:color="auto"/>
        <w:left w:val="none" w:sz="0" w:space="0" w:color="auto"/>
        <w:bottom w:val="none" w:sz="0" w:space="0" w:color="auto"/>
        <w:right w:val="none" w:sz="0" w:space="0" w:color="auto"/>
      </w:divBdr>
    </w:div>
    <w:div w:id="191361648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 w:id="2001883938">
      <w:bodyDiv w:val="1"/>
      <w:marLeft w:val="0"/>
      <w:marRight w:val="0"/>
      <w:marTop w:val="0"/>
      <w:marBottom w:val="0"/>
      <w:divBdr>
        <w:top w:val="none" w:sz="0" w:space="0" w:color="auto"/>
        <w:left w:val="none" w:sz="0" w:space="0" w:color="auto"/>
        <w:bottom w:val="none" w:sz="0" w:space="0" w:color="auto"/>
        <w:right w:val="none" w:sz="0" w:space="0" w:color="auto"/>
      </w:divBdr>
    </w:div>
    <w:div w:id="2007590548">
      <w:bodyDiv w:val="1"/>
      <w:marLeft w:val="0"/>
      <w:marRight w:val="0"/>
      <w:marTop w:val="0"/>
      <w:marBottom w:val="0"/>
      <w:divBdr>
        <w:top w:val="none" w:sz="0" w:space="0" w:color="auto"/>
        <w:left w:val="none" w:sz="0" w:space="0" w:color="auto"/>
        <w:bottom w:val="none" w:sz="0" w:space="0" w:color="auto"/>
        <w:right w:val="none" w:sz="0" w:space="0" w:color="auto"/>
      </w:divBdr>
    </w:div>
    <w:div w:id="20821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499c2c74493c44f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F61A8217-691A-4CED-BEDF-360FBBAA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2710B-D4D7-4727-807F-8FCB83DF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25</cp:revision>
  <cp:lastPrinted>2019-11-22T20:30:00Z</cp:lastPrinted>
  <dcterms:created xsi:type="dcterms:W3CDTF">2022-08-11T15:48:00Z</dcterms:created>
  <dcterms:modified xsi:type="dcterms:W3CDTF">2022-11-18T16:06:00Z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