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2D09" w14:textId="77777777" w:rsidR="003570C4" w:rsidRPr="003570C4" w:rsidRDefault="003570C4" w:rsidP="003570C4">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3570C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C68058" w14:textId="77777777" w:rsidR="003570C4" w:rsidRPr="003570C4" w:rsidRDefault="003570C4" w:rsidP="003570C4">
      <w:pPr>
        <w:widowControl/>
        <w:overflowPunct/>
        <w:autoSpaceDE/>
        <w:autoSpaceDN/>
        <w:adjustRightInd/>
        <w:jc w:val="both"/>
        <w:rPr>
          <w:rFonts w:ascii="Arial" w:hAnsi="Arial" w:cs="Arial"/>
          <w:kern w:val="0"/>
          <w:lang w:val="es-419"/>
        </w:rPr>
      </w:pPr>
    </w:p>
    <w:p w14:paraId="6C9BEDC1" w14:textId="26C19E5B" w:rsidR="003570C4" w:rsidRDefault="002D3E95" w:rsidP="003570C4">
      <w:pPr>
        <w:widowControl/>
        <w:overflowPunct/>
        <w:autoSpaceDE/>
        <w:autoSpaceDN/>
        <w:adjustRightInd/>
        <w:jc w:val="both"/>
        <w:rPr>
          <w:rFonts w:ascii="Arial" w:hAnsi="Arial" w:cs="Arial"/>
          <w:kern w:val="0"/>
          <w:lang w:val="es-419"/>
        </w:rPr>
      </w:pPr>
      <w:r w:rsidRPr="003570C4">
        <w:rPr>
          <w:rFonts w:ascii="Arial" w:hAnsi="Arial" w:cs="Arial"/>
          <w:kern w:val="0"/>
          <w:lang w:val="es-419"/>
        </w:rPr>
        <w:t>Asunto</w:t>
      </w:r>
      <w:r w:rsidRPr="003570C4">
        <w:rPr>
          <w:rFonts w:ascii="Arial" w:hAnsi="Arial" w:cs="Arial"/>
          <w:kern w:val="0"/>
          <w:lang w:val="es-419"/>
        </w:rPr>
        <w:tab/>
      </w:r>
      <w:r>
        <w:rPr>
          <w:rFonts w:ascii="Arial" w:hAnsi="Arial" w:cs="Arial"/>
          <w:kern w:val="0"/>
          <w:lang w:val="es-419"/>
        </w:rPr>
        <w:tab/>
      </w:r>
      <w:r w:rsidRPr="003570C4">
        <w:rPr>
          <w:rFonts w:ascii="Arial" w:hAnsi="Arial" w:cs="Arial"/>
          <w:kern w:val="0"/>
          <w:lang w:val="es-419"/>
        </w:rPr>
        <w:tab/>
        <w:t xml:space="preserve">: Sentencia de segundo grado </w:t>
      </w:r>
      <w:r>
        <w:rPr>
          <w:rFonts w:ascii="Arial" w:hAnsi="Arial" w:cs="Arial"/>
          <w:kern w:val="0"/>
          <w:lang w:val="es-419"/>
        </w:rPr>
        <w:t>–</w:t>
      </w:r>
      <w:r w:rsidRPr="003570C4">
        <w:rPr>
          <w:rFonts w:ascii="Arial" w:hAnsi="Arial" w:cs="Arial"/>
          <w:kern w:val="0"/>
          <w:lang w:val="es-419"/>
        </w:rPr>
        <w:t xml:space="preserve"> Civil</w:t>
      </w:r>
    </w:p>
    <w:p w14:paraId="6CE4DDF3" w14:textId="70E4F065" w:rsidR="000C2DD2" w:rsidRPr="003570C4" w:rsidRDefault="000C2DD2" w:rsidP="003570C4">
      <w:pPr>
        <w:widowControl/>
        <w:overflowPunct/>
        <w:autoSpaceDE/>
        <w:autoSpaceDN/>
        <w:adjustRightInd/>
        <w:jc w:val="both"/>
        <w:rPr>
          <w:rFonts w:ascii="Arial" w:hAnsi="Arial" w:cs="Arial"/>
          <w:kern w:val="0"/>
          <w:lang w:val="es-419"/>
        </w:rPr>
      </w:pPr>
      <w:r>
        <w:rPr>
          <w:rFonts w:ascii="Arial" w:hAnsi="Arial" w:cs="Arial"/>
          <w:kern w:val="0"/>
          <w:lang w:val="es-419"/>
        </w:rPr>
        <w:t>Tipo de proceso</w:t>
      </w:r>
      <w:r>
        <w:rPr>
          <w:rFonts w:ascii="Arial" w:hAnsi="Arial" w:cs="Arial"/>
          <w:kern w:val="0"/>
          <w:lang w:val="es-419"/>
        </w:rPr>
        <w:tab/>
        <w:t>: Servidumbre</w:t>
      </w:r>
    </w:p>
    <w:p w14:paraId="34FCFCDA" w14:textId="18831DA8" w:rsidR="003570C4" w:rsidRPr="003570C4" w:rsidRDefault="002D3E95" w:rsidP="003570C4">
      <w:pPr>
        <w:widowControl/>
        <w:overflowPunct/>
        <w:autoSpaceDE/>
        <w:autoSpaceDN/>
        <w:adjustRightInd/>
        <w:jc w:val="both"/>
        <w:rPr>
          <w:rFonts w:ascii="Arial" w:hAnsi="Arial" w:cs="Arial"/>
          <w:kern w:val="0"/>
          <w:lang w:val="es-419"/>
        </w:rPr>
      </w:pPr>
      <w:r w:rsidRPr="003570C4">
        <w:rPr>
          <w:rFonts w:ascii="Arial" w:hAnsi="Arial" w:cs="Arial"/>
          <w:kern w:val="0"/>
          <w:lang w:val="es-419"/>
        </w:rPr>
        <w:t>Demandante</w:t>
      </w:r>
      <w:r w:rsidRPr="003570C4">
        <w:rPr>
          <w:rFonts w:ascii="Arial" w:hAnsi="Arial" w:cs="Arial"/>
          <w:kern w:val="0"/>
          <w:lang w:val="es-419"/>
        </w:rPr>
        <w:tab/>
      </w:r>
      <w:r w:rsidRPr="003570C4">
        <w:rPr>
          <w:rFonts w:ascii="Arial" w:hAnsi="Arial" w:cs="Arial"/>
          <w:kern w:val="0"/>
          <w:lang w:val="es-419"/>
        </w:rPr>
        <w:tab/>
        <w:t>: Empresa de Energía de Bogotá SA ESP</w:t>
      </w:r>
    </w:p>
    <w:p w14:paraId="687CF4DC" w14:textId="04568142" w:rsidR="003570C4" w:rsidRPr="003570C4" w:rsidRDefault="002D3E95" w:rsidP="003570C4">
      <w:pPr>
        <w:widowControl/>
        <w:overflowPunct/>
        <w:autoSpaceDE/>
        <w:autoSpaceDN/>
        <w:adjustRightInd/>
        <w:jc w:val="both"/>
        <w:rPr>
          <w:rFonts w:ascii="Arial" w:hAnsi="Arial" w:cs="Arial"/>
          <w:kern w:val="0"/>
          <w:lang w:val="es-419"/>
        </w:rPr>
      </w:pPr>
      <w:r w:rsidRPr="003570C4">
        <w:rPr>
          <w:rFonts w:ascii="Arial" w:hAnsi="Arial" w:cs="Arial"/>
          <w:kern w:val="0"/>
          <w:lang w:val="es-419"/>
        </w:rPr>
        <w:t>Demandada</w:t>
      </w:r>
      <w:r w:rsidRPr="003570C4">
        <w:rPr>
          <w:rFonts w:ascii="Arial" w:hAnsi="Arial" w:cs="Arial"/>
          <w:kern w:val="0"/>
          <w:lang w:val="es-419"/>
        </w:rPr>
        <w:tab/>
      </w:r>
      <w:r w:rsidRPr="003570C4">
        <w:rPr>
          <w:rFonts w:ascii="Arial" w:hAnsi="Arial" w:cs="Arial"/>
          <w:kern w:val="0"/>
          <w:lang w:val="es-419"/>
        </w:rPr>
        <w:tab/>
        <w:t>: Josefina Restrepo González</w:t>
      </w:r>
    </w:p>
    <w:p w14:paraId="1CCA8892" w14:textId="4D563AFB" w:rsidR="003570C4" w:rsidRPr="003570C4" w:rsidRDefault="003570C4" w:rsidP="003570C4">
      <w:pPr>
        <w:widowControl/>
        <w:overflowPunct/>
        <w:autoSpaceDE/>
        <w:autoSpaceDN/>
        <w:adjustRightInd/>
        <w:jc w:val="both"/>
        <w:rPr>
          <w:rFonts w:ascii="Arial" w:hAnsi="Arial" w:cs="Arial"/>
          <w:kern w:val="0"/>
          <w:lang w:val="es-419"/>
        </w:rPr>
      </w:pPr>
      <w:r w:rsidRPr="003570C4">
        <w:rPr>
          <w:rFonts w:ascii="Arial" w:hAnsi="Arial" w:cs="Arial"/>
          <w:kern w:val="0"/>
          <w:lang w:val="es-419"/>
        </w:rPr>
        <w:t xml:space="preserve">Procedencia </w:t>
      </w:r>
      <w:r w:rsidRPr="003570C4">
        <w:rPr>
          <w:rFonts w:ascii="Arial" w:hAnsi="Arial" w:cs="Arial"/>
          <w:kern w:val="0"/>
          <w:lang w:val="es-419"/>
        </w:rPr>
        <w:tab/>
      </w:r>
      <w:r w:rsidRPr="003570C4">
        <w:rPr>
          <w:rFonts w:ascii="Arial" w:hAnsi="Arial" w:cs="Arial"/>
          <w:kern w:val="0"/>
          <w:lang w:val="es-419"/>
        </w:rPr>
        <w:tab/>
        <w:t xml:space="preserve">: </w:t>
      </w:r>
      <w:r w:rsidR="002D3E95" w:rsidRPr="003570C4">
        <w:rPr>
          <w:rFonts w:ascii="Arial" w:hAnsi="Arial" w:cs="Arial"/>
          <w:kern w:val="0"/>
          <w:lang w:val="es-419"/>
        </w:rPr>
        <w:t>Juzgado Segundo Civil del CIRCUITO de PEREIRA, R.</w:t>
      </w:r>
    </w:p>
    <w:p w14:paraId="20E60B0E" w14:textId="2AD86F15" w:rsidR="003570C4" w:rsidRPr="003570C4" w:rsidRDefault="003570C4" w:rsidP="003570C4">
      <w:pPr>
        <w:widowControl/>
        <w:overflowPunct/>
        <w:autoSpaceDE/>
        <w:autoSpaceDN/>
        <w:adjustRightInd/>
        <w:jc w:val="both"/>
        <w:rPr>
          <w:rFonts w:ascii="Arial" w:hAnsi="Arial" w:cs="Arial"/>
          <w:kern w:val="0"/>
          <w:lang w:val="es-419"/>
        </w:rPr>
      </w:pPr>
      <w:r w:rsidRPr="003570C4">
        <w:rPr>
          <w:rFonts w:ascii="Arial" w:hAnsi="Arial" w:cs="Arial"/>
          <w:kern w:val="0"/>
          <w:lang w:val="es-419"/>
        </w:rPr>
        <w:t>Radicación</w:t>
      </w:r>
      <w:r w:rsidRPr="003570C4">
        <w:rPr>
          <w:rFonts w:ascii="Arial" w:hAnsi="Arial" w:cs="Arial"/>
          <w:kern w:val="0"/>
          <w:lang w:val="es-419"/>
        </w:rPr>
        <w:tab/>
      </w:r>
      <w:r w:rsidRPr="003570C4">
        <w:rPr>
          <w:rFonts w:ascii="Arial" w:hAnsi="Arial" w:cs="Arial"/>
          <w:kern w:val="0"/>
          <w:lang w:val="es-419"/>
        </w:rPr>
        <w:tab/>
        <w:t>: 66001-31-03-004-2014-</w:t>
      </w:r>
      <w:r w:rsidR="002D3E95" w:rsidRPr="003570C4">
        <w:rPr>
          <w:rFonts w:ascii="Arial" w:hAnsi="Arial" w:cs="Arial"/>
          <w:kern w:val="0"/>
          <w:lang w:val="es-419"/>
        </w:rPr>
        <w:t>00305</w:t>
      </w:r>
      <w:r w:rsidRPr="003570C4">
        <w:rPr>
          <w:rFonts w:ascii="Arial" w:hAnsi="Arial" w:cs="Arial"/>
          <w:kern w:val="0"/>
          <w:lang w:val="es-419"/>
        </w:rPr>
        <w:t xml:space="preserve">-02  </w:t>
      </w:r>
    </w:p>
    <w:p w14:paraId="01AD834F" w14:textId="6C2324E2" w:rsidR="003570C4" w:rsidRPr="003570C4" w:rsidRDefault="003570C4" w:rsidP="003570C4">
      <w:pPr>
        <w:widowControl/>
        <w:overflowPunct/>
        <w:autoSpaceDE/>
        <w:autoSpaceDN/>
        <w:adjustRightInd/>
        <w:jc w:val="both"/>
        <w:rPr>
          <w:rFonts w:ascii="Arial" w:hAnsi="Arial" w:cs="Arial"/>
          <w:kern w:val="0"/>
          <w:lang w:val="es-419"/>
        </w:rPr>
      </w:pPr>
      <w:r w:rsidRPr="003570C4">
        <w:rPr>
          <w:rFonts w:ascii="Arial" w:hAnsi="Arial" w:cs="Arial"/>
          <w:kern w:val="0"/>
          <w:lang w:val="es-419"/>
        </w:rPr>
        <w:t>Mg. Sustanciador</w:t>
      </w:r>
      <w:r w:rsidRPr="003570C4">
        <w:rPr>
          <w:rFonts w:ascii="Arial" w:hAnsi="Arial" w:cs="Arial"/>
          <w:kern w:val="0"/>
          <w:lang w:val="es-419"/>
        </w:rPr>
        <w:tab/>
        <w:t>: DUBERNEY GRISALES HERRERA</w:t>
      </w:r>
    </w:p>
    <w:p w14:paraId="6B33C05B" w14:textId="209861A0" w:rsidR="003570C4" w:rsidRPr="003570C4" w:rsidRDefault="003570C4" w:rsidP="003570C4">
      <w:pPr>
        <w:widowControl/>
        <w:overflowPunct/>
        <w:autoSpaceDE/>
        <w:autoSpaceDN/>
        <w:adjustRightInd/>
        <w:jc w:val="both"/>
        <w:rPr>
          <w:rFonts w:ascii="Arial" w:hAnsi="Arial" w:cs="Arial"/>
          <w:kern w:val="0"/>
          <w:lang w:val="es-419"/>
        </w:rPr>
      </w:pPr>
      <w:r w:rsidRPr="003570C4">
        <w:rPr>
          <w:rFonts w:ascii="Arial" w:hAnsi="Arial" w:cs="Arial"/>
          <w:kern w:val="0"/>
          <w:lang w:val="es-419"/>
        </w:rPr>
        <w:t>Aprobada en sesión</w:t>
      </w:r>
      <w:r w:rsidRPr="003570C4">
        <w:rPr>
          <w:rFonts w:ascii="Arial" w:hAnsi="Arial" w:cs="Arial"/>
          <w:kern w:val="0"/>
          <w:lang w:val="es-419"/>
        </w:rPr>
        <w:tab/>
        <w:t>: NO.445 DE 14-09-2022</w:t>
      </w:r>
    </w:p>
    <w:p w14:paraId="3B674896" w14:textId="77777777" w:rsidR="003570C4" w:rsidRPr="003570C4" w:rsidRDefault="003570C4" w:rsidP="003570C4">
      <w:pPr>
        <w:widowControl/>
        <w:overflowPunct/>
        <w:autoSpaceDE/>
        <w:autoSpaceDN/>
        <w:adjustRightInd/>
        <w:jc w:val="both"/>
        <w:rPr>
          <w:rFonts w:ascii="Arial" w:hAnsi="Arial" w:cs="Arial"/>
          <w:kern w:val="0"/>
          <w:lang w:val="es-419"/>
        </w:rPr>
      </w:pPr>
    </w:p>
    <w:p w14:paraId="04588121" w14:textId="3B3BAF57" w:rsidR="003570C4" w:rsidRPr="003570C4" w:rsidRDefault="00D16DE2" w:rsidP="003570C4">
      <w:pPr>
        <w:overflowPunct/>
        <w:jc w:val="both"/>
        <w:rPr>
          <w:rFonts w:ascii="Arial" w:hAnsi="Arial" w:cs="Arial"/>
          <w:kern w:val="0"/>
          <w:sz w:val="24"/>
          <w:szCs w:val="24"/>
          <w:lang w:val="es-419"/>
        </w:rPr>
      </w:pPr>
      <w:r w:rsidRPr="003570C4">
        <w:rPr>
          <w:rFonts w:ascii="Arial" w:hAnsi="Arial" w:cs="Arial"/>
          <w:b/>
          <w:bCs/>
          <w:iCs/>
          <w:kern w:val="0"/>
          <w:u w:val="single"/>
          <w:lang w:val="es-419" w:eastAsia="fr-FR"/>
        </w:rPr>
        <w:t>TEMAS:</w:t>
      </w:r>
      <w:r w:rsidRPr="003570C4">
        <w:rPr>
          <w:rFonts w:ascii="Arial" w:hAnsi="Arial" w:cs="Arial"/>
          <w:b/>
          <w:bCs/>
          <w:iCs/>
          <w:kern w:val="0"/>
          <w:lang w:val="es-419" w:eastAsia="fr-FR"/>
        </w:rPr>
        <w:tab/>
      </w:r>
      <w:r>
        <w:rPr>
          <w:rFonts w:ascii="Arial" w:hAnsi="Arial" w:cs="Arial"/>
          <w:b/>
          <w:bCs/>
          <w:iCs/>
          <w:kern w:val="0"/>
          <w:lang w:val="es-419" w:eastAsia="fr-FR"/>
        </w:rPr>
        <w:t xml:space="preserve">SERVIDUMBRE / </w:t>
      </w:r>
      <w:r w:rsidRPr="00A77B22">
        <w:rPr>
          <w:rFonts w:ascii="Arial" w:hAnsi="Arial" w:cs="Arial"/>
          <w:b/>
          <w:bCs/>
          <w:iCs/>
          <w:kern w:val="0"/>
          <w:lang w:val="es-419" w:eastAsia="fr-FR"/>
        </w:rPr>
        <w:t>CARGA</w:t>
      </w:r>
      <w:r>
        <w:rPr>
          <w:rFonts w:ascii="Arial" w:hAnsi="Arial" w:cs="Arial"/>
          <w:b/>
          <w:bCs/>
          <w:iCs/>
          <w:kern w:val="0"/>
          <w:lang w:val="es-419" w:eastAsia="fr-FR"/>
        </w:rPr>
        <w:t xml:space="preserve"> </w:t>
      </w:r>
      <w:r w:rsidRPr="00A77B22">
        <w:rPr>
          <w:rFonts w:ascii="Arial" w:hAnsi="Arial" w:cs="Arial"/>
          <w:b/>
          <w:bCs/>
          <w:iCs/>
          <w:kern w:val="0"/>
          <w:lang w:val="es-419" w:eastAsia="fr-FR"/>
        </w:rPr>
        <w:t xml:space="preserve">PROBATORIA </w:t>
      </w:r>
      <w:r>
        <w:rPr>
          <w:rFonts w:ascii="Arial" w:hAnsi="Arial" w:cs="Arial"/>
          <w:b/>
          <w:bCs/>
          <w:iCs/>
          <w:kern w:val="0"/>
          <w:lang w:val="es-419" w:eastAsia="fr-FR"/>
        </w:rPr>
        <w:t xml:space="preserve">/ RESPECTO DE LA INDEMNIZACIÓN / TÉRMINOS PROCESALES / PERENTORIOS E IMPRORROGABLES / </w:t>
      </w:r>
      <w:r w:rsidRPr="00A77B22">
        <w:rPr>
          <w:rFonts w:ascii="Arial" w:hAnsi="Arial" w:cs="Arial"/>
          <w:b/>
          <w:bCs/>
          <w:iCs/>
          <w:kern w:val="0"/>
          <w:lang w:val="es-419" w:eastAsia="fr-FR"/>
        </w:rPr>
        <w:t>DEBIDO PROCESO</w:t>
      </w:r>
      <w:r>
        <w:rPr>
          <w:rFonts w:ascii="Arial" w:hAnsi="Arial" w:cs="Arial"/>
          <w:b/>
          <w:bCs/>
          <w:iCs/>
          <w:kern w:val="0"/>
          <w:lang w:val="es-419" w:eastAsia="fr-FR"/>
        </w:rPr>
        <w:t>.</w:t>
      </w:r>
    </w:p>
    <w:p w14:paraId="525E9246" w14:textId="77777777" w:rsidR="003570C4" w:rsidRPr="003570C4" w:rsidRDefault="003570C4" w:rsidP="003570C4">
      <w:pPr>
        <w:widowControl/>
        <w:overflowPunct/>
        <w:autoSpaceDE/>
        <w:autoSpaceDN/>
        <w:adjustRightInd/>
        <w:jc w:val="both"/>
        <w:rPr>
          <w:rFonts w:ascii="Arial" w:hAnsi="Arial" w:cs="Arial"/>
          <w:kern w:val="0"/>
          <w:lang w:val="es-419"/>
        </w:rPr>
      </w:pPr>
    </w:p>
    <w:p w14:paraId="111E659E" w14:textId="3461D503" w:rsidR="003570C4" w:rsidRPr="003570C4" w:rsidRDefault="00ED5504" w:rsidP="003570C4">
      <w:pPr>
        <w:widowControl/>
        <w:overflowPunct/>
        <w:autoSpaceDE/>
        <w:autoSpaceDN/>
        <w:adjustRightInd/>
        <w:jc w:val="both"/>
        <w:rPr>
          <w:rFonts w:ascii="Arial" w:hAnsi="Arial" w:cs="Arial"/>
          <w:kern w:val="0"/>
          <w:lang w:val="es-419"/>
        </w:rPr>
      </w:pPr>
      <w:r w:rsidRPr="00ED5504">
        <w:rPr>
          <w:rFonts w:ascii="Arial" w:hAnsi="Arial" w:cs="Arial"/>
          <w:kern w:val="0"/>
          <w:lang w:val="es-419"/>
        </w:rPr>
        <w:t>Consagra el artículo 167, CGP, la regla general que a cada parte le corresponde demostrar el supuesto fáctico de las normas invocadas</w:t>
      </w:r>
      <w:r>
        <w:rPr>
          <w:rFonts w:ascii="Arial" w:hAnsi="Arial" w:cs="Arial"/>
          <w:kern w:val="0"/>
          <w:lang w:val="es-419"/>
        </w:rPr>
        <w:t>…</w:t>
      </w:r>
    </w:p>
    <w:p w14:paraId="562D1E3C" w14:textId="77777777" w:rsidR="003570C4" w:rsidRPr="003570C4" w:rsidRDefault="003570C4" w:rsidP="003570C4">
      <w:pPr>
        <w:widowControl/>
        <w:overflowPunct/>
        <w:autoSpaceDE/>
        <w:autoSpaceDN/>
        <w:adjustRightInd/>
        <w:jc w:val="both"/>
        <w:rPr>
          <w:rFonts w:ascii="Arial" w:hAnsi="Arial" w:cs="Arial"/>
          <w:kern w:val="0"/>
          <w:lang w:val="es-419"/>
        </w:rPr>
      </w:pPr>
    </w:p>
    <w:p w14:paraId="7485F364" w14:textId="236A4B67" w:rsidR="000D1847" w:rsidRPr="000D1847" w:rsidRDefault="000D1847" w:rsidP="000D1847">
      <w:pPr>
        <w:widowControl/>
        <w:overflowPunct/>
        <w:autoSpaceDE/>
        <w:autoSpaceDN/>
        <w:adjustRightInd/>
        <w:jc w:val="both"/>
        <w:rPr>
          <w:rFonts w:ascii="Arial" w:hAnsi="Arial" w:cs="Arial"/>
          <w:kern w:val="0"/>
          <w:lang w:val="es-419"/>
        </w:rPr>
      </w:pPr>
      <w:r w:rsidRPr="000D1847">
        <w:rPr>
          <w:rFonts w:ascii="Arial" w:hAnsi="Arial" w:cs="Arial"/>
          <w:kern w:val="0"/>
          <w:lang w:val="es-419"/>
        </w:rPr>
        <w:t>La iniciativa probatoria, en cuanto a la indemnización que surge de la servidumbre</w:t>
      </w:r>
      <w:r w:rsidR="002D5043">
        <w:rPr>
          <w:rFonts w:ascii="Arial" w:hAnsi="Arial" w:cs="Arial"/>
          <w:kern w:val="0"/>
          <w:lang w:val="es-419"/>
        </w:rPr>
        <w:t xml:space="preserve">…, </w:t>
      </w:r>
      <w:r w:rsidRPr="000D1847">
        <w:rPr>
          <w:rFonts w:ascii="Arial" w:hAnsi="Arial" w:cs="Arial"/>
          <w:kern w:val="0"/>
          <w:lang w:val="es-419"/>
        </w:rPr>
        <w:t>impone a la demandante señalar en el libelo su estimación; cumplida esta carga, corresponde entonces, a la parte pasiva, en caso de disconformidad, pedir un avalúo que tase los perjuicios, a efectos de que se modifique la reclamada.</w:t>
      </w:r>
    </w:p>
    <w:p w14:paraId="51D74AB9" w14:textId="77777777" w:rsidR="000D1847" w:rsidRPr="000D1847" w:rsidRDefault="000D1847" w:rsidP="000D1847">
      <w:pPr>
        <w:widowControl/>
        <w:overflowPunct/>
        <w:autoSpaceDE/>
        <w:autoSpaceDN/>
        <w:adjustRightInd/>
        <w:jc w:val="both"/>
        <w:rPr>
          <w:rFonts w:ascii="Arial" w:hAnsi="Arial" w:cs="Arial"/>
          <w:kern w:val="0"/>
          <w:lang w:val="es-419"/>
        </w:rPr>
      </w:pPr>
    </w:p>
    <w:p w14:paraId="1BEDDAB6" w14:textId="0F15356A" w:rsidR="003570C4" w:rsidRPr="003570C4" w:rsidRDefault="000D1847" w:rsidP="000D1847">
      <w:pPr>
        <w:widowControl/>
        <w:overflowPunct/>
        <w:autoSpaceDE/>
        <w:autoSpaceDN/>
        <w:adjustRightInd/>
        <w:jc w:val="both"/>
        <w:rPr>
          <w:rFonts w:ascii="Arial" w:hAnsi="Arial" w:cs="Arial"/>
          <w:kern w:val="0"/>
          <w:lang w:val="es-419"/>
        </w:rPr>
      </w:pPr>
      <w:r w:rsidRPr="000D1847">
        <w:rPr>
          <w:rFonts w:ascii="Arial" w:hAnsi="Arial" w:cs="Arial"/>
          <w:kern w:val="0"/>
          <w:lang w:val="es-419"/>
        </w:rPr>
        <w:t>Es una verdad axiomática en el ámbito del derecho procesal, que no basta alegar, es inexorable probar, acorde al imperativo normativo ya citado</w:t>
      </w:r>
      <w:r w:rsidR="002D5043">
        <w:rPr>
          <w:rFonts w:ascii="Arial" w:hAnsi="Arial" w:cs="Arial"/>
          <w:kern w:val="0"/>
          <w:lang w:val="es-419"/>
        </w:rPr>
        <w:t>…</w:t>
      </w:r>
    </w:p>
    <w:p w14:paraId="0EEC35B6" w14:textId="77777777" w:rsidR="003570C4" w:rsidRPr="003570C4" w:rsidRDefault="003570C4" w:rsidP="003570C4">
      <w:pPr>
        <w:widowControl/>
        <w:overflowPunct/>
        <w:autoSpaceDE/>
        <w:autoSpaceDN/>
        <w:adjustRightInd/>
        <w:jc w:val="both"/>
        <w:rPr>
          <w:rFonts w:ascii="Arial" w:hAnsi="Arial" w:cs="Arial"/>
          <w:kern w:val="0"/>
          <w:lang w:val="es-419"/>
        </w:rPr>
      </w:pPr>
    </w:p>
    <w:p w14:paraId="16D5466F" w14:textId="070217EE" w:rsidR="003570C4" w:rsidRDefault="002D5043" w:rsidP="003570C4">
      <w:pPr>
        <w:widowControl/>
        <w:overflowPunct/>
        <w:autoSpaceDE/>
        <w:autoSpaceDN/>
        <w:adjustRightInd/>
        <w:jc w:val="both"/>
        <w:rPr>
          <w:rFonts w:ascii="Arial" w:hAnsi="Arial" w:cs="Arial"/>
          <w:kern w:val="0"/>
          <w:lang w:val="es-419"/>
        </w:rPr>
      </w:pPr>
      <w:r w:rsidRPr="002D5043">
        <w:rPr>
          <w:rFonts w:ascii="Arial" w:hAnsi="Arial" w:cs="Arial"/>
          <w:kern w:val="0"/>
          <w:lang w:val="es-419"/>
        </w:rPr>
        <w:t>Y aquí reluce que esta gestión de la parte demandada fue harto precaria, al contestar solicitó una pericia para la apreciación</w:t>
      </w:r>
      <w:r>
        <w:rPr>
          <w:rFonts w:ascii="Arial" w:hAnsi="Arial" w:cs="Arial"/>
          <w:kern w:val="0"/>
          <w:lang w:val="es-419"/>
        </w:rPr>
        <w:t>…</w:t>
      </w:r>
      <w:r w:rsidRPr="002D5043">
        <w:rPr>
          <w:rFonts w:ascii="Arial" w:hAnsi="Arial" w:cs="Arial"/>
          <w:kern w:val="0"/>
          <w:lang w:val="es-419"/>
        </w:rPr>
        <w:t>, que fue decretada en proveído del 01-09-2016</w:t>
      </w:r>
      <w:r>
        <w:rPr>
          <w:rFonts w:ascii="Arial" w:hAnsi="Arial" w:cs="Arial"/>
          <w:kern w:val="0"/>
          <w:lang w:val="es-419"/>
        </w:rPr>
        <w:t>…</w:t>
      </w:r>
      <w:r w:rsidRPr="002D5043">
        <w:rPr>
          <w:rFonts w:ascii="Arial" w:hAnsi="Arial" w:cs="Arial"/>
          <w:kern w:val="0"/>
          <w:lang w:val="es-419"/>
        </w:rPr>
        <w:t xml:space="preserve"> y, luego, pasó por múltiples vicisitudes (Requerimientos a las partes, varios relevos de peritos y recusación), sin que la interesada urgiera su realización.</w:t>
      </w:r>
      <w:r w:rsidR="008D4BCC">
        <w:rPr>
          <w:rFonts w:ascii="Arial" w:hAnsi="Arial" w:cs="Arial"/>
          <w:kern w:val="0"/>
          <w:lang w:val="es-419"/>
        </w:rPr>
        <w:t xml:space="preserve"> (…)</w:t>
      </w:r>
    </w:p>
    <w:p w14:paraId="22031120" w14:textId="6AB4B5EA" w:rsidR="002D5043" w:rsidRDefault="002D5043" w:rsidP="003570C4">
      <w:pPr>
        <w:widowControl/>
        <w:overflowPunct/>
        <w:autoSpaceDE/>
        <w:autoSpaceDN/>
        <w:adjustRightInd/>
        <w:jc w:val="both"/>
        <w:rPr>
          <w:rFonts w:ascii="Arial" w:hAnsi="Arial" w:cs="Arial"/>
          <w:kern w:val="0"/>
          <w:lang w:val="es-419"/>
        </w:rPr>
      </w:pPr>
    </w:p>
    <w:p w14:paraId="31B3C22D" w14:textId="70131004" w:rsidR="002D5043" w:rsidRDefault="008D4BCC" w:rsidP="003570C4">
      <w:pPr>
        <w:widowControl/>
        <w:overflowPunct/>
        <w:autoSpaceDE/>
        <w:autoSpaceDN/>
        <w:adjustRightInd/>
        <w:jc w:val="both"/>
        <w:rPr>
          <w:rFonts w:ascii="Arial" w:hAnsi="Arial" w:cs="Arial"/>
          <w:kern w:val="0"/>
          <w:lang w:val="es-419"/>
        </w:rPr>
      </w:pPr>
      <w:r w:rsidRPr="008D4BCC">
        <w:rPr>
          <w:rFonts w:ascii="Arial" w:hAnsi="Arial" w:cs="Arial"/>
          <w:kern w:val="0"/>
          <w:lang w:val="es-419"/>
        </w:rPr>
        <w:t>Es inadmisible argüir que se ha privilegiado una norma procesal frente al derecho sustancial de la demandada, pues omitir el cumplimiento de los términos es lesivo del debido proceso, que es la garantía que tienen los extremos en el desarrollo de los litigios</w:t>
      </w:r>
      <w:r>
        <w:rPr>
          <w:rFonts w:ascii="Arial" w:hAnsi="Arial" w:cs="Arial"/>
          <w:kern w:val="0"/>
          <w:lang w:val="es-419"/>
        </w:rPr>
        <w:t>…</w:t>
      </w:r>
    </w:p>
    <w:p w14:paraId="53A3F2AB" w14:textId="53A17B43" w:rsidR="002D5043" w:rsidRDefault="002D5043" w:rsidP="003570C4">
      <w:pPr>
        <w:widowControl/>
        <w:overflowPunct/>
        <w:autoSpaceDE/>
        <w:autoSpaceDN/>
        <w:adjustRightInd/>
        <w:jc w:val="both"/>
        <w:rPr>
          <w:rFonts w:ascii="Arial" w:hAnsi="Arial" w:cs="Arial"/>
          <w:kern w:val="0"/>
          <w:lang w:val="es-419"/>
        </w:rPr>
      </w:pPr>
    </w:p>
    <w:p w14:paraId="75029DD1" w14:textId="3328027F" w:rsidR="002D5043" w:rsidRDefault="00BB1E92" w:rsidP="003570C4">
      <w:pPr>
        <w:widowControl/>
        <w:overflowPunct/>
        <w:autoSpaceDE/>
        <w:autoSpaceDN/>
        <w:adjustRightInd/>
        <w:jc w:val="both"/>
        <w:rPr>
          <w:rFonts w:ascii="Arial" w:hAnsi="Arial" w:cs="Arial"/>
          <w:kern w:val="0"/>
          <w:lang w:val="es-419"/>
        </w:rPr>
      </w:pPr>
      <w:r w:rsidRPr="00BB1E92">
        <w:rPr>
          <w:rFonts w:ascii="Arial" w:hAnsi="Arial" w:cs="Arial"/>
          <w:kern w:val="0"/>
          <w:lang w:val="es-419"/>
        </w:rPr>
        <w:t>Las normas procesales son de orden público y de obligatorio cumplimiento [Art. 13º, ibidem] y con ese fin, se ha precisado que los términos procesales son perentorios e improrrogables [Art. 117, ibidem], implica ello que deben cumplirse acuciosa y eficazmente, tanto por quienes administran justicia, como por los justiciables</w:t>
      </w:r>
      <w:r>
        <w:rPr>
          <w:rFonts w:ascii="Arial" w:hAnsi="Arial" w:cs="Arial"/>
          <w:kern w:val="0"/>
          <w:lang w:val="es-419"/>
        </w:rPr>
        <w:t>…</w:t>
      </w:r>
    </w:p>
    <w:p w14:paraId="7BE3CE76" w14:textId="6D74884A" w:rsidR="002D5043" w:rsidRDefault="002D5043" w:rsidP="003570C4">
      <w:pPr>
        <w:widowControl/>
        <w:overflowPunct/>
        <w:autoSpaceDE/>
        <w:autoSpaceDN/>
        <w:adjustRightInd/>
        <w:jc w:val="both"/>
        <w:rPr>
          <w:rFonts w:ascii="Arial" w:hAnsi="Arial" w:cs="Arial"/>
          <w:kern w:val="0"/>
          <w:lang w:val="es-419"/>
        </w:rPr>
      </w:pPr>
    </w:p>
    <w:p w14:paraId="2A9D7B31" w14:textId="0203CF2C" w:rsidR="002D5043" w:rsidRDefault="00CF3CBC" w:rsidP="003570C4">
      <w:pPr>
        <w:widowControl/>
        <w:overflowPunct/>
        <w:autoSpaceDE/>
        <w:autoSpaceDN/>
        <w:adjustRightInd/>
        <w:jc w:val="both"/>
        <w:rPr>
          <w:rFonts w:ascii="Arial" w:hAnsi="Arial" w:cs="Arial"/>
          <w:kern w:val="0"/>
          <w:lang w:val="es-419"/>
        </w:rPr>
      </w:pPr>
      <w:r w:rsidRPr="00CF3CBC">
        <w:rPr>
          <w:rFonts w:ascii="Arial" w:hAnsi="Arial" w:cs="Arial"/>
          <w:kern w:val="0"/>
          <w:lang w:val="es-419"/>
        </w:rPr>
        <w:t xml:space="preserve">En ese contexto y bajo el entendido de que el debido proceso es un derecho de rango fundamental, según el cual toda persona tiene derecho a determinadas garantías mínimas, es preponderante tener definidos los momentos procesales con que se cuenta, y más precisamente, las oportunidades para actuar, porque la desatención de aquellos, aboca al descuidado a la aplicación del principio de </w:t>
      </w:r>
      <w:proofErr w:type="spellStart"/>
      <w:r w:rsidRPr="00CF3CBC">
        <w:rPr>
          <w:rFonts w:ascii="Arial" w:hAnsi="Arial" w:cs="Arial"/>
          <w:kern w:val="0"/>
          <w:lang w:val="es-419"/>
        </w:rPr>
        <w:t>preclusividad</w:t>
      </w:r>
      <w:proofErr w:type="spellEnd"/>
      <w:r w:rsidR="00D16DE2">
        <w:rPr>
          <w:rFonts w:ascii="Arial" w:hAnsi="Arial" w:cs="Arial"/>
          <w:kern w:val="0"/>
          <w:lang w:val="es-419"/>
        </w:rPr>
        <w:t>…</w:t>
      </w:r>
    </w:p>
    <w:p w14:paraId="672F7FE2" w14:textId="2449E416" w:rsidR="00D16DE2" w:rsidRDefault="00D16DE2" w:rsidP="003570C4">
      <w:pPr>
        <w:widowControl/>
        <w:overflowPunct/>
        <w:autoSpaceDE/>
        <w:autoSpaceDN/>
        <w:adjustRightInd/>
        <w:jc w:val="both"/>
        <w:rPr>
          <w:rFonts w:ascii="Arial" w:hAnsi="Arial" w:cs="Arial"/>
          <w:kern w:val="0"/>
          <w:lang w:val="es-419"/>
        </w:rPr>
      </w:pPr>
      <w:bookmarkStart w:id="0" w:name="_GoBack"/>
      <w:bookmarkEnd w:id="0"/>
    </w:p>
    <w:p w14:paraId="41BFE873" w14:textId="77777777" w:rsidR="00D16DE2" w:rsidRPr="003570C4" w:rsidRDefault="00D16DE2" w:rsidP="003570C4">
      <w:pPr>
        <w:widowControl/>
        <w:overflowPunct/>
        <w:autoSpaceDE/>
        <w:autoSpaceDN/>
        <w:adjustRightInd/>
        <w:jc w:val="both"/>
        <w:rPr>
          <w:rFonts w:ascii="Arial" w:hAnsi="Arial" w:cs="Arial"/>
          <w:kern w:val="0"/>
          <w:lang w:val="es-419"/>
        </w:rPr>
      </w:pPr>
    </w:p>
    <w:p w14:paraId="0EFBD676" w14:textId="77777777" w:rsidR="003570C4" w:rsidRPr="003570C4" w:rsidRDefault="003570C4" w:rsidP="003570C4">
      <w:pPr>
        <w:widowControl/>
        <w:overflowPunct/>
        <w:autoSpaceDE/>
        <w:autoSpaceDN/>
        <w:adjustRightInd/>
        <w:jc w:val="both"/>
        <w:rPr>
          <w:rFonts w:ascii="Arial" w:hAnsi="Arial" w:cs="Arial"/>
          <w:kern w:val="0"/>
          <w:lang w:val="es-419"/>
        </w:rPr>
      </w:pPr>
    </w:p>
    <w:p w14:paraId="048BA16D" w14:textId="6C587DEC" w:rsidR="00C711F0" w:rsidRPr="006C1148" w:rsidRDefault="2559A24A" w:rsidP="4091E4C8">
      <w:pPr>
        <w:pStyle w:val="Sinespaciado"/>
        <w:tabs>
          <w:tab w:val="left" w:pos="3579"/>
        </w:tabs>
        <w:spacing w:line="360" w:lineRule="auto"/>
        <w:jc w:val="center"/>
        <w:rPr>
          <w:w w:val="140"/>
        </w:rPr>
      </w:pPr>
      <w:r w:rsidRPr="006C1148">
        <w:rPr>
          <w:noProof/>
        </w:rPr>
        <w:drawing>
          <wp:inline distT="0" distB="0" distL="0" distR="0" wp14:anchorId="42CB87C7" wp14:editId="7F20BF44">
            <wp:extent cx="351790" cy="351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790" cy="351790"/>
                    </a:xfrm>
                    <a:prstGeom prst="rect">
                      <a:avLst/>
                    </a:prstGeom>
                    <a:noFill/>
                    <a:ln>
                      <a:noFill/>
                    </a:ln>
                  </pic:spPr>
                </pic:pic>
              </a:graphicData>
            </a:graphic>
          </wp:inline>
        </w:drawing>
      </w:r>
    </w:p>
    <w:p w14:paraId="7BBC925C" w14:textId="77777777" w:rsidR="00C711F0" w:rsidRPr="006C1148" w:rsidRDefault="00C711F0" w:rsidP="00C711F0">
      <w:pPr>
        <w:pStyle w:val="Sinespaciado"/>
        <w:tabs>
          <w:tab w:val="left" w:pos="3579"/>
        </w:tabs>
        <w:spacing w:line="360" w:lineRule="auto"/>
        <w:jc w:val="center"/>
        <w:rPr>
          <w:rFonts w:ascii="Georgia" w:hAnsi="Georgia" w:cs="Arial"/>
          <w:w w:val="140"/>
          <w:sz w:val="14"/>
        </w:rPr>
      </w:pPr>
      <w:r w:rsidRPr="006C1148">
        <w:rPr>
          <w:rFonts w:ascii="Georgia" w:hAnsi="Georgia" w:cs="Arial"/>
          <w:w w:val="140"/>
          <w:sz w:val="14"/>
        </w:rPr>
        <w:t>REPUBLICA DE COLOMBIA</w:t>
      </w:r>
    </w:p>
    <w:p w14:paraId="0C47C35E" w14:textId="77777777" w:rsidR="00C711F0" w:rsidRPr="006C1148" w:rsidRDefault="00C711F0" w:rsidP="00C711F0">
      <w:pPr>
        <w:pStyle w:val="Sinespaciado"/>
        <w:tabs>
          <w:tab w:val="center" w:pos="4987"/>
          <w:tab w:val="left" w:pos="8449"/>
        </w:tabs>
        <w:spacing w:line="360" w:lineRule="auto"/>
        <w:jc w:val="center"/>
        <w:rPr>
          <w:rFonts w:ascii="Georgia" w:hAnsi="Georgia" w:cs="Arial"/>
          <w:w w:val="140"/>
        </w:rPr>
      </w:pPr>
      <w:r w:rsidRPr="006C1148">
        <w:rPr>
          <w:rFonts w:ascii="Georgia" w:hAnsi="Georgia" w:cs="Arial"/>
          <w:w w:val="140"/>
          <w:sz w:val="14"/>
        </w:rPr>
        <w:t>RAMA JUDICIAL DEL PODER PÚBLICO</w:t>
      </w:r>
    </w:p>
    <w:p w14:paraId="381EAF03" w14:textId="77777777" w:rsidR="00C711F0" w:rsidRPr="006C1148" w:rsidRDefault="00C711F0" w:rsidP="00C711F0">
      <w:pPr>
        <w:pStyle w:val="Sinespaciado"/>
        <w:spacing w:line="360" w:lineRule="auto"/>
        <w:jc w:val="center"/>
        <w:rPr>
          <w:rFonts w:ascii="Georgia" w:hAnsi="Georgia" w:cs="Arial"/>
          <w:b/>
          <w:w w:val="140"/>
          <w:sz w:val="16"/>
        </w:rPr>
      </w:pPr>
      <w:r w:rsidRPr="006C1148">
        <w:rPr>
          <w:rFonts w:ascii="Georgia" w:hAnsi="Georgia" w:cs="Arial"/>
          <w:b/>
          <w:w w:val="140"/>
          <w:sz w:val="18"/>
        </w:rPr>
        <w:t>T</w:t>
      </w:r>
      <w:r w:rsidRPr="006C1148">
        <w:rPr>
          <w:rFonts w:ascii="Georgia" w:hAnsi="Georgia" w:cs="Arial"/>
          <w:b/>
          <w:w w:val="140"/>
          <w:sz w:val="16"/>
        </w:rPr>
        <w:t>RIBUNAL</w:t>
      </w:r>
      <w:r w:rsidRPr="006C1148">
        <w:rPr>
          <w:rFonts w:ascii="Georgia" w:hAnsi="Georgia" w:cs="Arial"/>
          <w:b/>
          <w:w w:val="140"/>
          <w:sz w:val="18"/>
        </w:rPr>
        <w:t xml:space="preserve"> S</w:t>
      </w:r>
      <w:r w:rsidRPr="006C1148">
        <w:rPr>
          <w:rFonts w:ascii="Georgia" w:hAnsi="Georgia" w:cs="Arial"/>
          <w:b/>
          <w:w w:val="140"/>
          <w:sz w:val="16"/>
        </w:rPr>
        <w:t xml:space="preserve">UPERIOR DEL </w:t>
      </w:r>
      <w:r w:rsidRPr="006C1148">
        <w:rPr>
          <w:rFonts w:ascii="Georgia" w:hAnsi="Georgia" w:cs="Arial"/>
          <w:b/>
          <w:w w:val="140"/>
          <w:sz w:val="18"/>
        </w:rPr>
        <w:t>D</w:t>
      </w:r>
      <w:r w:rsidRPr="006C1148">
        <w:rPr>
          <w:rFonts w:ascii="Georgia" w:hAnsi="Georgia" w:cs="Arial"/>
          <w:b/>
          <w:w w:val="140"/>
          <w:sz w:val="16"/>
        </w:rPr>
        <w:t>ISTRITO</w:t>
      </w:r>
      <w:r w:rsidRPr="006C1148">
        <w:rPr>
          <w:rFonts w:ascii="Georgia" w:hAnsi="Georgia" w:cs="Arial"/>
          <w:b/>
          <w:w w:val="140"/>
          <w:sz w:val="18"/>
        </w:rPr>
        <w:t xml:space="preserve"> J</w:t>
      </w:r>
      <w:r w:rsidRPr="006C1148">
        <w:rPr>
          <w:rFonts w:ascii="Georgia" w:hAnsi="Georgia" w:cs="Arial"/>
          <w:b/>
          <w:w w:val="140"/>
          <w:sz w:val="16"/>
        </w:rPr>
        <w:t>UDICIAL</w:t>
      </w:r>
    </w:p>
    <w:p w14:paraId="0C2CD2F8" w14:textId="77777777" w:rsidR="00C711F0" w:rsidRPr="006C1148" w:rsidRDefault="00C711F0" w:rsidP="00C711F0">
      <w:pPr>
        <w:pStyle w:val="Sinespaciado"/>
        <w:spacing w:line="360" w:lineRule="auto"/>
        <w:jc w:val="center"/>
        <w:rPr>
          <w:rFonts w:ascii="Georgia" w:hAnsi="Georgia" w:cs="Arial"/>
          <w:w w:val="140"/>
          <w:sz w:val="16"/>
          <w:szCs w:val="18"/>
        </w:rPr>
      </w:pPr>
      <w:r w:rsidRPr="006C1148">
        <w:rPr>
          <w:rFonts w:ascii="Georgia" w:hAnsi="Georgia" w:cs="Arial"/>
          <w:w w:val="140"/>
          <w:sz w:val="18"/>
          <w:szCs w:val="18"/>
        </w:rPr>
        <w:t>S</w:t>
      </w:r>
      <w:r w:rsidRPr="006C1148">
        <w:rPr>
          <w:rFonts w:ascii="Georgia" w:hAnsi="Georgia" w:cs="Arial"/>
          <w:w w:val="140"/>
          <w:sz w:val="16"/>
          <w:szCs w:val="18"/>
        </w:rPr>
        <w:t>A</w:t>
      </w:r>
      <w:r w:rsidRPr="006C1148">
        <w:rPr>
          <w:rFonts w:ascii="Georgia" w:hAnsi="Georgia" w:cs="Arial"/>
          <w:w w:val="140"/>
          <w:sz w:val="16"/>
          <w:szCs w:val="16"/>
        </w:rPr>
        <w:t>LA DE DECISIÓN</w:t>
      </w:r>
      <w:r w:rsidRPr="006C1148">
        <w:rPr>
          <w:rFonts w:ascii="Georgia" w:hAnsi="Georgia" w:cs="Arial"/>
          <w:w w:val="140"/>
          <w:sz w:val="14"/>
          <w:szCs w:val="18"/>
        </w:rPr>
        <w:t xml:space="preserve"> </w:t>
      </w:r>
      <w:r w:rsidRPr="006C1148">
        <w:rPr>
          <w:rFonts w:ascii="Georgia" w:hAnsi="Georgia" w:cs="Arial"/>
          <w:w w:val="140"/>
          <w:sz w:val="18"/>
          <w:szCs w:val="18"/>
        </w:rPr>
        <w:t>C</w:t>
      </w:r>
      <w:r w:rsidRPr="006C1148">
        <w:rPr>
          <w:rFonts w:ascii="Georgia" w:hAnsi="Georgia" w:cs="Arial"/>
          <w:w w:val="140"/>
          <w:sz w:val="16"/>
          <w:szCs w:val="18"/>
        </w:rPr>
        <w:t xml:space="preserve">IVIL – </w:t>
      </w:r>
      <w:r w:rsidRPr="006C1148">
        <w:rPr>
          <w:rFonts w:ascii="Georgia" w:hAnsi="Georgia" w:cs="Arial"/>
          <w:w w:val="140"/>
          <w:sz w:val="18"/>
          <w:szCs w:val="18"/>
        </w:rPr>
        <w:t>F</w:t>
      </w:r>
      <w:r w:rsidRPr="006C1148">
        <w:rPr>
          <w:rFonts w:ascii="Georgia" w:hAnsi="Georgia" w:cs="Arial"/>
          <w:w w:val="140"/>
          <w:sz w:val="16"/>
          <w:szCs w:val="18"/>
        </w:rPr>
        <w:t xml:space="preserve">AMILIA – </w:t>
      </w:r>
      <w:r w:rsidRPr="006C1148">
        <w:rPr>
          <w:rFonts w:ascii="Georgia" w:hAnsi="Georgia" w:cs="Arial"/>
          <w:w w:val="140"/>
          <w:sz w:val="18"/>
          <w:szCs w:val="18"/>
        </w:rPr>
        <w:t>D</w:t>
      </w:r>
      <w:r w:rsidRPr="006C1148">
        <w:rPr>
          <w:rFonts w:ascii="Georgia" w:hAnsi="Georgia" w:cs="Arial"/>
          <w:w w:val="140"/>
          <w:sz w:val="16"/>
          <w:szCs w:val="18"/>
        </w:rPr>
        <w:t>ISTRITO</w:t>
      </w:r>
      <w:r w:rsidRPr="006C1148">
        <w:rPr>
          <w:rFonts w:ascii="Georgia" w:hAnsi="Georgia" w:cs="Arial"/>
          <w:w w:val="140"/>
          <w:sz w:val="18"/>
          <w:szCs w:val="18"/>
        </w:rPr>
        <w:t xml:space="preserve"> </w:t>
      </w:r>
      <w:r w:rsidRPr="006C1148">
        <w:rPr>
          <w:rFonts w:ascii="Georgia" w:hAnsi="Georgia" w:cs="Arial"/>
          <w:w w:val="140"/>
          <w:sz w:val="16"/>
          <w:szCs w:val="18"/>
        </w:rPr>
        <w:t>DE</w:t>
      </w:r>
      <w:r w:rsidRPr="006C1148">
        <w:rPr>
          <w:rFonts w:ascii="Georgia" w:hAnsi="Georgia" w:cs="Arial"/>
          <w:w w:val="140"/>
          <w:sz w:val="18"/>
          <w:szCs w:val="18"/>
        </w:rPr>
        <w:t xml:space="preserve"> P</w:t>
      </w:r>
      <w:r w:rsidRPr="006C1148">
        <w:rPr>
          <w:rFonts w:ascii="Georgia" w:hAnsi="Georgia" w:cs="Arial"/>
          <w:w w:val="140"/>
          <w:sz w:val="16"/>
          <w:szCs w:val="18"/>
        </w:rPr>
        <w:t>EREIRA</w:t>
      </w:r>
    </w:p>
    <w:p w14:paraId="2EA63582" w14:textId="77777777" w:rsidR="00C711F0" w:rsidRPr="006C1148" w:rsidRDefault="00C711F0" w:rsidP="00C711F0">
      <w:pPr>
        <w:pStyle w:val="Sinespaciado"/>
        <w:spacing w:line="360" w:lineRule="auto"/>
        <w:jc w:val="center"/>
        <w:rPr>
          <w:rFonts w:ascii="Georgia" w:hAnsi="Georgia" w:cs="Arial"/>
          <w:w w:val="140"/>
          <w:sz w:val="16"/>
          <w:szCs w:val="18"/>
        </w:rPr>
      </w:pPr>
      <w:r w:rsidRPr="006C1148">
        <w:rPr>
          <w:rFonts w:ascii="Georgia" w:hAnsi="Georgia" w:cs="Arial"/>
          <w:w w:val="140"/>
          <w:sz w:val="18"/>
          <w:szCs w:val="18"/>
        </w:rPr>
        <w:t>D</w:t>
      </w:r>
      <w:r w:rsidRPr="006C1148">
        <w:rPr>
          <w:rFonts w:ascii="Georgia" w:hAnsi="Georgia" w:cs="Arial"/>
          <w:w w:val="140"/>
          <w:sz w:val="16"/>
          <w:szCs w:val="18"/>
        </w:rPr>
        <w:t xml:space="preserve">EPARTAMENTO </w:t>
      </w:r>
      <w:r w:rsidRPr="006C1148">
        <w:rPr>
          <w:rFonts w:ascii="Georgia" w:hAnsi="Georgia" w:cs="Arial"/>
          <w:w w:val="140"/>
          <w:sz w:val="18"/>
          <w:szCs w:val="18"/>
        </w:rPr>
        <w:t>D</w:t>
      </w:r>
      <w:r w:rsidRPr="006C1148">
        <w:rPr>
          <w:rFonts w:ascii="Georgia" w:hAnsi="Georgia" w:cs="Arial"/>
          <w:w w:val="140"/>
          <w:sz w:val="16"/>
          <w:szCs w:val="18"/>
        </w:rPr>
        <w:t xml:space="preserve">EL </w:t>
      </w:r>
      <w:r w:rsidRPr="006C1148">
        <w:rPr>
          <w:rFonts w:ascii="Georgia" w:hAnsi="Georgia" w:cs="Arial"/>
          <w:w w:val="140"/>
          <w:sz w:val="18"/>
          <w:szCs w:val="18"/>
        </w:rPr>
        <w:t>R</w:t>
      </w:r>
      <w:r w:rsidRPr="006C1148">
        <w:rPr>
          <w:rFonts w:ascii="Georgia" w:hAnsi="Georgia" w:cs="Arial"/>
          <w:w w:val="140"/>
          <w:sz w:val="16"/>
          <w:szCs w:val="18"/>
        </w:rPr>
        <w:t>ISARALDA</w:t>
      </w:r>
    </w:p>
    <w:p w14:paraId="395F85A8" w14:textId="77777777" w:rsidR="00C711F0" w:rsidRPr="006C1148" w:rsidRDefault="00C711F0" w:rsidP="006C1148">
      <w:pPr>
        <w:pStyle w:val="Textoindependiente"/>
        <w:spacing w:line="276" w:lineRule="auto"/>
        <w:jc w:val="center"/>
        <w:rPr>
          <w:rFonts w:ascii="Georgia" w:hAnsi="Georgia" w:cs="Arial"/>
          <w:szCs w:val="24"/>
        </w:rPr>
      </w:pPr>
    </w:p>
    <w:p w14:paraId="2097582C" w14:textId="18AE5A14" w:rsidR="00256C4E" w:rsidRPr="006C1148" w:rsidRDefault="00256C4E" w:rsidP="006C1148">
      <w:pPr>
        <w:pStyle w:val="Textoindependiente"/>
        <w:spacing w:line="276" w:lineRule="auto"/>
        <w:jc w:val="center"/>
        <w:rPr>
          <w:rFonts w:ascii="Georgia" w:hAnsi="Georgia" w:cs="Arial"/>
          <w:b/>
          <w:szCs w:val="24"/>
        </w:rPr>
      </w:pPr>
      <w:r w:rsidRPr="006C1148">
        <w:rPr>
          <w:rFonts w:ascii="Georgia" w:hAnsi="Georgia" w:cs="Arial"/>
          <w:b/>
          <w:szCs w:val="24"/>
        </w:rPr>
        <w:t>SC-</w:t>
      </w:r>
      <w:r w:rsidR="001579E5" w:rsidRPr="006C1148">
        <w:rPr>
          <w:rFonts w:ascii="Georgia" w:hAnsi="Georgia" w:cs="Arial"/>
          <w:b/>
          <w:szCs w:val="24"/>
        </w:rPr>
        <w:t>00</w:t>
      </w:r>
      <w:r w:rsidR="003F101E" w:rsidRPr="006C1148">
        <w:rPr>
          <w:rFonts w:ascii="Georgia" w:hAnsi="Georgia" w:cs="Arial"/>
          <w:b/>
          <w:szCs w:val="24"/>
        </w:rPr>
        <w:t>48</w:t>
      </w:r>
      <w:r w:rsidRPr="006C1148">
        <w:rPr>
          <w:rFonts w:ascii="Georgia" w:hAnsi="Georgia" w:cs="Arial"/>
          <w:b/>
          <w:szCs w:val="24"/>
        </w:rPr>
        <w:t>-202</w:t>
      </w:r>
      <w:r w:rsidR="00FB08D7" w:rsidRPr="006C1148">
        <w:rPr>
          <w:rFonts w:ascii="Georgia" w:hAnsi="Georgia" w:cs="Arial"/>
          <w:b/>
          <w:szCs w:val="24"/>
        </w:rPr>
        <w:t>2</w:t>
      </w:r>
    </w:p>
    <w:p w14:paraId="15546654" w14:textId="77777777" w:rsidR="00C711F0" w:rsidRPr="006C1148" w:rsidRDefault="00C711F0" w:rsidP="006C1148">
      <w:pPr>
        <w:pBdr>
          <w:bottom w:val="double" w:sz="6" w:space="1" w:color="auto"/>
        </w:pBdr>
        <w:spacing w:line="276" w:lineRule="auto"/>
        <w:jc w:val="center"/>
        <w:rPr>
          <w:rFonts w:ascii="Georgia" w:hAnsi="Georgia"/>
          <w:spacing w:val="20"/>
          <w:w w:val="150"/>
          <w:sz w:val="24"/>
          <w:szCs w:val="24"/>
        </w:rPr>
      </w:pPr>
    </w:p>
    <w:p w14:paraId="61E668D9" w14:textId="77777777" w:rsidR="00704F0E" w:rsidRPr="006C1148" w:rsidRDefault="00704F0E" w:rsidP="006C1148">
      <w:pPr>
        <w:spacing w:line="276" w:lineRule="auto"/>
        <w:jc w:val="center"/>
        <w:rPr>
          <w:rFonts w:ascii="Georgia" w:hAnsi="Georgia"/>
          <w:spacing w:val="20"/>
          <w:w w:val="150"/>
          <w:sz w:val="24"/>
          <w:szCs w:val="24"/>
        </w:rPr>
      </w:pPr>
    </w:p>
    <w:p w14:paraId="4B0B3AB4" w14:textId="4E0DE83A" w:rsidR="00704F0E" w:rsidRPr="006C1148" w:rsidRDefault="00A67059" w:rsidP="006C1148">
      <w:pPr>
        <w:spacing w:line="276" w:lineRule="auto"/>
        <w:jc w:val="center"/>
        <w:rPr>
          <w:rFonts w:ascii="Georgia" w:hAnsi="Georgia" w:cs="Arial"/>
          <w:sz w:val="24"/>
          <w:szCs w:val="24"/>
          <w:lang w:val="es-CO"/>
        </w:rPr>
      </w:pPr>
      <w:r w:rsidRPr="006C1148">
        <w:rPr>
          <w:rFonts w:ascii="Georgia" w:hAnsi="Georgia" w:cs="Arial"/>
          <w:smallCaps/>
          <w:sz w:val="24"/>
          <w:szCs w:val="24"/>
          <w:lang w:val="es-CO"/>
        </w:rPr>
        <w:t>Pereira, R.,</w:t>
      </w:r>
      <w:r w:rsidR="001579E5" w:rsidRPr="006C1148">
        <w:rPr>
          <w:rFonts w:ascii="Georgia" w:hAnsi="Georgia" w:cs="Arial"/>
          <w:smallCaps/>
          <w:sz w:val="24"/>
          <w:szCs w:val="24"/>
          <w:lang w:val="es-CO"/>
        </w:rPr>
        <w:t xml:space="preserve"> </w:t>
      </w:r>
      <w:r w:rsidR="003F101E" w:rsidRPr="006C1148">
        <w:rPr>
          <w:rFonts w:ascii="Georgia" w:hAnsi="Georgia" w:cs="Arial"/>
          <w:smallCaps/>
          <w:sz w:val="24"/>
          <w:szCs w:val="24"/>
          <w:lang w:val="es-CO"/>
        </w:rPr>
        <w:t xml:space="preserve">catorce </w:t>
      </w:r>
      <w:r w:rsidR="005B782F" w:rsidRPr="006C1148">
        <w:rPr>
          <w:rFonts w:ascii="Georgia" w:hAnsi="Georgia" w:cs="Arial"/>
          <w:smallCaps/>
          <w:sz w:val="24"/>
          <w:szCs w:val="24"/>
          <w:lang w:val="es-CO"/>
        </w:rPr>
        <w:t>(</w:t>
      </w:r>
      <w:r w:rsidR="003F101E" w:rsidRPr="006C1148">
        <w:rPr>
          <w:rFonts w:ascii="Georgia" w:hAnsi="Georgia" w:cs="Arial"/>
          <w:smallCaps/>
          <w:sz w:val="24"/>
          <w:szCs w:val="24"/>
          <w:lang w:val="es-CO"/>
        </w:rPr>
        <w:t>14</w:t>
      </w:r>
      <w:r w:rsidR="005B782F" w:rsidRPr="006C1148">
        <w:rPr>
          <w:rFonts w:ascii="Georgia" w:hAnsi="Georgia" w:cs="Arial"/>
          <w:smallCaps/>
          <w:sz w:val="24"/>
          <w:szCs w:val="24"/>
          <w:lang w:val="es-CO"/>
        </w:rPr>
        <w:t xml:space="preserve">) </w:t>
      </w:r>
      <w:r w:rsidR="00704F0E" w:rsidRPr="006C1148">
        <w:rPr>
          <w:rFonts w:ascii="Georgia" w:hAnsi="Georgia" w:cs="Arial"/>
          <w:smallCaps/>
          <w:sz w:val="24"/>
          <w:szCs w:val="24"/>
          <w:lang w:val="es-CO"/>
        </w:rPr>
        <w:t xml:space="preserve">de </w:t>
      </w:r>
      <w:r w:rsidR="00DD4C8E" w:rsidRPr="006C1148">
        <w:rPr>
          <w:rFonts w:ascii="Georgia" w:hAnsi="Georgia" w:cs="Arial"/>
          <w:smallCaps/>
          <w:sz w:val="24"/>
          <w:szCs w:val="24"/>
          <w:lang w:val="es-CO"/>
        </w:rPr>
        <w:t xml:space="preserve">septiembre </w:t>
      </w:r>
      <w:r w:rsidR="00704F0E" w:rsidRPr="006C1148">
        <w:rPr>
          <w:rFonts w:ascii="Georgia" w:hAnsi="Georgia" w:cs="Arial"/>
          <w:smallCaps/>
          <w:sz w:val="24"/>
          <w:szCs w:val="24"/>
          <w:lang w:val="es-CO"/>
        </w:rPr>
        <w:t>de dos mil veinti</w:t>
      </w:r>
      <w:r w:rsidR="00FB08D7" w:rsidRPr="006C1148">
        <w:rPr>
          <w:rFonts w:ascii="Georgia" w:hAnsi="Georgia" w:cs="Arial"/>
          <w:smallCaps/>
          <w:sz w:val="24"/>
          <w:szCs w:val="24"/>
          <w:lang w:val="es-CO"/>
        </w:rPr>
        <w:t>dós</w:t>
      </w:r>
      <w:r w:rsidR="00704F0E" w:rsidRPr="006C1148">
        <w:rPr>
          <w:rFonts w:ascii="Georgia" w:hAnsi="Georgia" w:cs="Arial"/>
          <w:smallCaps/>
          <w:sz w:val="24"/>
          <w:szCs w:val="24"/>
          <w:lang w:val="es-CO"/>
        </w:rPr>
        <w:t xml:space="preserve"> (202</w:t>
      </w:r>
      <w:r w:rsidR="00FB08D7" w:rsidRPr="006C1148">
        <w:rPr>
          <w:rFonts w:ascii="Georgia" w:hAnsi="Georgia" w:cs="Arial"/>
          <w:smallCaps/>
          <w:sz w:val="24"/>
          <w:szCs w:val="24"/>
          <w:lang w:val="es-CO"/>
        </w:rPr>
        <w:t>2</w:t>
      </w:r>
      <w:r w:rsidR="00704F0E" w:rsidRPr="006C1148">
        <w:rPr>
          <w:rFonts w:ascii="Georgia" w:hAnsi="Georgia" w:cs="Arial"/>
          <w:smallCaps/>
          <w:sz w:val="24"/>
          <w:szCs w:val="24"/>
          <w:lang w:val="es-CO"/>
        </w:rPr>
        <w:t>)</w:t>
      </w:r>
      <w:r w:rsidR="00704F0E" w:rsidRPr="006C1148">
        <w:rPr>
          <w:rFonts w:ascii="Georgia" w:hAnsi="Georgia" w:cs="Arial"/>
          <w:sz w:val="24"/>
          <w:szCs w:val="24"/>
          <w:lang w:val="es-CO"/>
        </w:rPr>
        <w:t>.</w:t>
      </w:r>
    </w:p>
    <w:p w14:paraId="08D7E130" w14:textId="77777777" w:rsidR="00704F0E" w:rsidRPr="006C1148" w:rsidRDefault="00704F0E" w:rsidP="006C1148">
      <w:pPr>
        <w:spacing w:line="276" w:lineRule="auto"/>
        <w:jc w:val="center"/>
        <w:rPr>
          <w:rFonts w:ascii="Georgia" w:hAnsi="Georgia"/>
          <w:spacing w:val="20"/>
          <w:w w:val="150"/>
          <w:sz w:val="24"/>
          <w:szCs w:val="24"/>
        </w:rPr>
      </w:pPr>
    </w:p>
    <w:p w14:paraId="5CE6A116" w14:textId="2F3F7540" w:rsidR="00704F0E" w:rsidRPr="006C1148" w:rsidRDefault="00704F0E" w:rsidP="006C1148">
      <w:pPr>
        <w:spacing w:line="276" w:lineRule="auto"/>
        <w:jc w:val="center"/>
        <w:rPr>
          <w:rFonts w:ascii="Georgia" w:hAnsi="Georgia"/>
          <w:spacing w:val="20"/>
          <w:w w:val="150"/>
          <w:sz w:val="24"/>
          <w:szCs w:val="24"/>
        </w:rPr>
      </w:pPr>
    </w:p>
    <w:p w14:paraId="16BEC11B" w14:textId="77777777" w:rsidR="00704F0E" w:rsidRPr="006C1148" w:rsidRDefault="00704F0E" w:rsidP="006C1148">
      <w:pPr>
        <w:pStyle w:val="Ttulo2"/>
        <w:numPr>
          <w:ilvl w:val="0"/>
          <w:numId w:val="2"/>
        </w:numPr>
        <w:spacing w:line="276" w:lineRule="auto"/>
        <w:jc w:val="left"/>
        <w:rPr>
          <w:rFonts w:ascii="Georgia" w:hAnsi="Georgia"/>
          <w:bCs w:val="0"/>
          <w:sz w:val="24"/>
          <w:lang w:val="es-CO"/>
        </w:rPr>
      </w:pPr>
      <w:r w:rsidRPr="006C1148">
        <w:rPr>
          <w:rFonts w:ascii="Georgia" w:hAnsi="Georgia"/>
          <w:bCs w:val="0"/>
          <w:smallCaps/>
          <w:sz w:val="24"/>
          <w:lang w:val="es-CO"/>
        </w:rPr>
        <w:lastRenderedPageBreak/>
        <w:t>El asunto por decidir</w:t>
      </w:r>
    </w:p>
    <w:p w14:paraId="2F02E2CE" w14:textId="77777777" w:rsidR="00704F0E" w:rsidRPr="006C1148" w:rsidRDefault="00704F0E" w:rsidP="006C1148">
      <w:pPr>
        <w:spacing w:line="276" w:lineRule="auto"/>
        <w:jc w:val="both"/>
        <w:rPr>
          <w:rFonts w:ascii="Georgia" w:hAnsi="Georgia" w:cs="Arial"/>
          <w:sz w:val="24"/>
          <w:szCs w:val="24"/>
          <w:lang w:val="es-CO"/>
        </w:rPr>
      </w:pPr>
    </w:p>
    <w:p w14:paraId="1CC3C2F1" w14:textId="1B3957F5" w:rsidR="00C711F0" w:rsidRPr="006C1148" w:rsidRDefault="00704F0E" w:rsidP="006C1148">
      <w:pPr>
        <w:spacing w:line="276" w:lineRule="auto"/>
        <w:ind w:right="46"/>
        <w:jc w:val="both"/>
        <w:rPr>
          <w:rFonts w:ascii="Georgia" w:hAnsi="Georgia"/>
          <w:sz w:val="24"/>
          <w:szCs w:val="24"/>
        </w:rPr>
      </w:pPr>
      <w:r w:rsidRPr="006C1148">
        <w:rPr>
          <w:rFonts w:ascii="Georgia" w:hAnsi="Georgia" w:cs="Arial"/>
          <w:sz w:val="24"/>
          <w:szCs w:val="24"/>
          <w:lang w:val="es-CO"/>
        </w:rPr>
        <w:t>La apelaci</w:t>
      </w:r>
      <w:r w:rsidR="00342B9F" w:rsidRPr="006C1148">
        <w:rPr>
          <w:rFonts w:ascii="Georgia" w:hAnsi="Georgia" w:cs="Arial"/>
          <w:sz w:val="24"/>
          <w:szCs w:val="24"/>
          <w:lang w:val="es-CO"/>
        </w:rPr>
        <w:t xml:space="preserve">ón </w:t>
      </w:r>
      <w:r w:rsidRPr="006C1148">
        <w:rPr>
          <w:rFonts w:ascii="Georgia" w:hAnsi="Georgia" w:cs="Arial"/>
          <w:sz w:val="24"/>
          <w:szCs w:val="24"/>
          <w:lang w:val="es-CO"/>
        </w:rPr>
        <w:t xml:space="preserve">interpuesta por </w:t>
      </w:r>
      <w:r w:rsidR="00342B9F" w:rsidRPr="006C1148">
        <w:rPr>
          <w:rFonts w:ascii="Georgia" w:hAnsi="Georgia" w:cs="Arial"/>
          <w:sz w:val="24"/>
          <w:szCs w:val="24"/>
          <w:lang w:val="es-CO"/>
        </w:rPr>
        <w:t>l</w:t>
      </w:r>
      <w:r w:rsidR="00DD4C8E" w:rsidRPr="006C1148">
        <w:rPr>
          <w:rFonts w:ascii="Georgia" w:hAnsi="Georgia" w:cs="Arial"/>
          <w:sz w:val="24"/>
          <w:szCs w:val="24"/>
          <w:lang w:val="es-CO"/>
        </w:rPr>
        <w:t>a</w:t>
      </w:r>
      <w:r w:rsidR="00342B9F" w:rsidRPr="006C1148">
        <w:rPr>
          <w:rFonts w:ascii="Georgia" w:hAnsi="Georgia" w:cs="Arial"/>
          <w:sz w:val="24"/>
          <w:szCs w:val="24"/>
          <w:lang w:val="es-CO"/>
        </w:rPr>
        <w:t xml:space="preserve"> demanda</w:t>
      </w:r>
      <w:r w:rsidR="00DD4C8E" w:rsidRPr="006C1148">
        <w:rPr>
          <w:rFonts w:ascii="Georgia" w:hAnsi="Georgia" w:cs="Arial"/>
          <w:sz w:val="24"/>
          <w:szCs w:val="24"/>
          <w:lang w:val="es-CO"/>
        </w:rPr>
        <w:t>da</w:t>
      </w:r>
      <w:r w:rsidRPr="006C1148">
        <w:rPr>
          <w:rFonts w:ascii="Georgia" w:hAnsi="Georgia" w:cs="Arial"/>
          <w:sz w:val="24"/>
          <w:szCs w:val="24"/>
          <w:lang w:val="es-CO"/>
        </w:rPr>
        <w:t xml:space="preserve">, contra la sentencia del día </w:t>
      </w:r>
      <w:r w:rsidR="00C52B4B" w:rsidRPr="006C1148">
        <w:rPr>
          <w:rFonts w:ascii="Georgia" w:hAnsi="Georgia" w:cs="Arial"/>
          <w:b/>
          <w:sz w:val="24"/>
          <w:szCs w:val="24"/>
          <w:lang w:val="es-CO"/>
        </w:rPr>
        <w:t>0</w:t>
      </w:r>
      <w:r w:rsidR="00DD4C8E" w:rsidRPr="006C1148">
        <w:rPr>
          <w:rFonts w:ascii="Georgia" w:hAnsi="Georgia" w:cs="Arial"/>
          <w:b/>
          <w:sz w:val="24"/>
          <w:szCs w:val="24"/>
          <w:lang w:val="es-CO"/>
        </w:rPr>
        <w:t>6</w:t>
      </w:r>
      <w:r w:rsidRPr="006C1148">
        <w:rPr>
          <w:rFonts w:ascii="Georgia" w:hAnsi="Georgia" w:cs="Arial"/>
          <w:b/>
          <w:bCs/>
          <w:sz w:val="24"/>
          <w:szCs w:val="24"/>
          <w:lang w:val="es-CO"/>
        </w:rPr>
        <w:t>-</w:t>
      </w:r>
      <w:r w:rsidR="00CC2CC0" w:rsidRPr="006C1148">
        <w:rPr>
          <w:rFonts w:ascii="Georgia" w:hAnsi="Georgia" w:cs="Arial"/>
          <w:b/>
          <w:bCs/>
          <w:sz w:val="24"/>
          <w:szCs w:val="24"/>
          <w:lang w:val="es-CO"/>
        </w:rPr>
        <w:t>0</w:t>
      </w:r>
      <w:r w:rsidR="00DD4C8E" w:rsidRPr="006C1148">
        <w:rPr>
          <w:rFonts w:ascii="Georgia" w:hAnsi="Georgia" w:cs="Arial"/>
          <w:b/>
          <w:bCs/>
          <w:sz w:val="24"/>
          <w:szCs w:val="24"/>
          <w:lang w:val="es-CO"/>
        </w:rPr>
        <w:t>8</w:t>
      </w:r>
      <w:r w:rsidRPr="006C1148">
        <w:rPr>
          <w:rFonts w:ascii="Georgia" w:hAnsi="Georgia" w:cs="Arial"/>
          <w:b/>
          <w:bCs/>
          <w:sz w:val="24"/>
          <w:szCs w:val="24"/>
          <w:lang w:val="es-CO"/>
        </w:rPr>
        <w:t>-20</w:t>
      </w:r>
      <w:r w:rsidR="00C52B4B" w:rsidRPr="006C1148">
        <w:rPr>
          <w:rFonts w:ascii="Georgia" w:hAnsi="Georgia" w:cs="Arial"/>
          <w:b/>
          <w:bCs/>
          <w:sz w:val="24"/>
          <w:szCs w:val="24"/>
          <w:lang w:val="es-CO"/>
        </w:rPr>
        <w:t>2</w:t>
      </w:r>
      <w:r w:rsidRPr="006C1148">
        <w:rPr>
          <w:rFonts w:ascii="Georgia" w:hAnsi="Georgia" w:cs="Arial"/>
          <w:b/>
          <w:bCs/>
          <w:sz w:val="24"/>
          <w:szCs w:val="24"/>
          <w:lang w:val="es-CO"/>
        </w:rPr>
        <w:t xml:space="preserve">1 </w:t>
      </w:r>
      <w:r w:rsidRPr="006C1148">
        <w:rPr>
          <w:rFonts w:ascii="Georgia" w:hAnsi="Georgia" w:cs="Arial"/>
          <w:bCs/>
          <w:sz w:val="24"/>
          <w:szCs w:val="24"/>
          <w:lang w:val="es-CO"/>
        </w:rPr>
        <w:t>(Expediente recibido el día</w:t>
      </w:r>
      <w:r w:rsidRPr="006C1148">
        <w:rPr>
          <w:rFonts w:ascii="Georgia" w:hAnsi="Georgia" w:cs="Arial"/>
          <w:b/>
          <w:bCs/>
          <w:sz w:val="24"/>
          <w:szCs w:val="24"/>
          <w:lang w:val="es-CO"/>
        </w:rPr>
        <w:t xml:space="preserve"> </w:t>
      </w:r>
      <w:r w:rsidR="00DD4C8E" w:rsidRPr="006C1148">
        <w:rPr>
          <w:rFonts w:ascii="Georgia" w:hAnsi="Georgia" w:cs="Arial"/>
          <w:bCs/>
          <w:sz w:val="24"/>
          <w:szCs w:val="24"/>
          <w:lang w:val="es-CO"/>
        </w:rPr>
        <w:t>05</w:t>
      </w:r>
      <w:r w:rsidR="004D09D9" w:rsidRPr="006C1148">
        <w:rPr>
          <w:rFonts w:ascii="Georgia" w:hAnsi="Georgia" w:cs="Arial"/>
          <w:bCs/>
          <w:sz w:val="24"/>
          <w:szCs w:val="24"/>
          <w:lang w:val="es-CO"/>
        </w:rPr>
        <w:t>-</w:t>
      </w:r>
      <w:r w:rsidR="00DD4C8E" w:rsidRPr="006C1148">
        <w:rPr>
          <w:rFonts w:ascii="Georgia" w:hAnsi="Georgia" w:cs="Arial"/>
          <w:bCs/>
          <w:sz w:val="24"/>
          <w:szCs w:val="24"/>
          <w:lang w:val="es-CO"/>
        </w:rPr>
        <w:t>10</w:t>
      </w:r>
      <w:r w:rsidR="00610F19" w:rsidRPr="006C1148">
        <w:rPr>
          <w:rFonts w:ascii="Georgia" w:hAnsi="Georgia" w:cs="Arial"/>
          <w:bCs/>
          <w:sz w:val="24"/>
          <w:szCs w:val="24"/>
          <w:lang w:val="es-CO"/>
        </w:rPr>
        <w:t>-</w:t>
      </w:r>
      <w:r w:rsidRPr="006C1148">
        <w:rPr>
          <w:rFonts w:ascii="Georgia" w:hAnsi="Georgia" w:cs="Arial"/>
          <w:bCs/>
          <w:sz w:val="24"/>
          <w:szCs w:val="24"/>
          <w:lang w:val="es-CO"/>
        </w:rPr>
        <w:t>202</w:t>
      </w:r>
      <w:r w:rsidR="00C52B4B" w:rsidRPr="006C1148">
        <w:rPr>
          <w:rFonts w:ascii="Georgia" w:hAnsi="Georgia" w:cs="Arial"/>
          <w:bCs/>
          <w:sz w:val="24"/>
          <w:szCs w:val="24"/>
          <w:lang w:val="es-CO"/>
        </w:rPr>
        <w:t>1</w:t>
      </w:r>
      <w:r w:rsidRPr="006C1148">
        <w:rPr>
          <w:rFonts w:ascii="Georgia" w:hAnsi="Georgia" w:cs="Arial"/>
          <w:bCs/>
          <w:sz w:val="24"/>
          <w:szCs w:val="24"/>
          <w:lang w:val="es-CO"/>
        </w:rPr>
        <w:t>)</w:t>
      </w:r>
      <w:r w:rsidRPr="006C1148">
        <w:rPr>
          <w:rFonts w:ascii="Georgia" w:hAnsi="Georgia" w:cs="Arial"/>
          <w:sz w:val="24"/>
          <w:szCs w:val="24"/>
          <w:lang w:val="es-CO"/>
        </w:rPr>
        <w:t xml:space="preserve">, </w:t>
      </w:r>
      <w:r w:rsidR="009533A5" w:rsidRPr="006C1148">
        <w:rPr>
          <w:rFonts w:ascii="Georgia" w:hAnsi="Georgia" w:cs="Arial"/>
          <w:sz w:val="24"/>
          <w:szCs w:val="24"/>
          <w:lang w:val="es-CO"/>
        </w:rPr>
        <w:t xml:space="preserve">que </w:t>
      </w:r>
      <w:r w:rsidR="00C52B4B" w:rsidRPr="006C1148">
        <w:rPr>
          <w:rFonts w:ascii="Georgia" w:hAnsi="Georgia" w:cs="Arial"/>
          <w:sz w:val="24"/>
          <w:szCs w:val="24"/>
          <w:lang w:val="es-CO"/>
        </w:rPr>
        <w:t xml:space="preserve">agotó </w:t>
      </w:r>
      <w:r w:rsidRPr="006C1148">
        <w:rPr>
          <w:rFonts w:ascii="Georgia" w:hAnsi="Georgia" w:cs="Arial"/>
          <w:sz w:val="24"/>
          <w:szCs w:val="24"/>
        </w:rPr>
        <w:t>la primera instancia en el proceso referido.</w:t>
      </w:r>
    </w:p>
    <w:p w14:paraId="1D1A63AE" w14:textId="77777777" w:rsidR="00C711F0" w:rsidRPr="006C1148" w:rsidRDefault="00C711F0" w:rsidP="006C1148">
      <w:pPr>
        <w:spacing w:line="276" w:lineRule="auto"/>
        <w:jc w:val="both"/>
        <w:rPr>
          <w:rFonts w:ascii="Georgia" w:hAnsi="Georgia" w:cs="Arial"/>
          <w:sz w:val="24"/>
          <w:szCs w:val="24"/>
        </w:rPr>
      </w:pPr>
    </w:p>
    <w:p w14:paraId="186ED2AB" w14:textId="77777777" w:rsidR="00C711F0" w:rsidRPr="006C1148" w:rsidRDefault="00C711F0" w:rsidP="006C1148">
      <w:pPr>
        <w:spacing w:line="276" w:lineRule="auto"/>
        <w:jc w:val="both"/>
        <w:rPr>
          <w:rFonts w:ascii="Georgia" w:hAnsi="Georgia" w:cs="Arial"/>
          <w:sz w:val="24"/>
          <w:szCs w:val="24"/>
        </w:rPr>
      </w:pPr>
    </w:p>
    <w:p w14:paraId="6E94B665" w14:textId="77777777" w:rsidR="00C711F0" w:rsidRPr="006C1148" w:rsidRDefault="00C711F0" w:rsidP="006C1148">
      <w:pPr>
        <w:pStyle w:val="Ttulo2"/>
        <w:numPr>
          <w:ilvl w:val="0"/>
          <w:numId w:val="2"/>
        </w:numPr>
        <w:spacing w:line="276" w:lineRule="auto"/>
        <w:jc w:val="left"/>
        <w:rPr>
          <w:rFonts w:ascii="Georgia" w:hAnsi="Georgia"/>
          <w:sz w:val="24"/>
        </w:rPr>
      </w:pPr>
      <w:r w:rsidRPr="006C1148">
        <w:rPr>
          <w:rFonts w:ascii="Georgia" w:hAnsi="Georgia"/>
          <w:smallCaps/>
          <w:sz w:val="24"/>
        </w:rPr>
        <w:t>La síntesis de la demanda</w:t>
      </w:r>
    </w:p>
    <w:p w14:paraId="5A263D72" w14:textId="77777777" w:rsidR="00C711F0" w:rsidRPr="006C1148" w:rsidRDefault="00C711F0" w:rsidP="006C1148">
      <w:pPr>
        <w:spacing w:line="276" w:lineRule="auto"/>
        <w:jc w:val="both"/>
        <w:rPr>
          <w:rFonts w:ascii="Georgia" w:hAnsi="Georgia" w:cs="Arial"/>
          <w:sz w:val="24"/>
          <w:szCs w:val="24"/>
        </w:rPr>
      </w:pPr>
    </w:p>
    <w:p w14:paraId="2F57E68E" w14:textId="274A5F68" w:rsidR="00C711F0" w:rsidRPr="006C1148" w:rsidRDefault="00C711F0" w:rsidP="006C1148">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6C1148">
        <w:rPr>
          <w:rFonts w:ascii="Georgia" w:hAnsi="Georgia" w:cs="Arial"/>
          <w:smallCaps/>
          <w:sz w:val="24"/>
          <w:szCs w:val="24"/>
        </w:rPr>
        <w:t>Los hechos relevantes.</w:t>
      </w:r>
      <w:r w:rsidRPr="006C1148">
        <w:rPr>
          <w:rFonts w:ascii="Georgia" w:hAnsi="Georgia" w:cs="Arial"/>
          <w:sz w:val="24"/>
          <w:szCs w:val="24"/>
        </w:rPr>
        <w:t xml:space="preserve"> </w:t>
      </w:r>
      <w:r w:rsidR="00612EE8" w:rsidRPr="006C1148">
        <w:rPr>
          <w:rFonts w:ascii="Georgia" w:hAnsi="Georgia" w:cs="Arial"/>
          <w:sz w:val="24"/>
          <w:szCs w:val="24"/>
        </w:rPr>
        <w:t xml:space="preserve">La </w:t>
      </w:r>
      <w:r w:rsidR="00B6153D" w:rsidRPr="006C1148">
        <w:rPr>
          <w:rFonts w:ascii="Georgia" w:hAnsi="Georgia" w:cs="Arial"/>
          <w:sz w:val="24"/>
          <w:szCs w:val="24"/>
        </w:rPr>
        <w:t>demandante</w:t>
      </w:r>
      <w:r w:rsidR="00612EE8" w:rsidRPr="006C1148">
        <w:rPr>
          <w:rFonts w:ascii="Georgia" w:hAnsi="Georgia" w:cs="Arial"/>
          <w:sz w:val="24"/>
          <w:szCs w:val="24"/>
        </w:rPr>
        <w:t xml:space="preserve"> fue seleccionada para adelantar la obra de diseño, suministro, construcción, operación y mantenimiento de la subestación Armenia 230 kv y las líneas de transmisión asociadas, para cuyo efecto neces</w:t>
      </w:r>
      <w:r w:rsidR="004C1201" w:rsidRPr="006C1148">
        <w:rPr>
          <w:rFonts w:ascii="Georgia" w:hAnsi="Georgia" w:cs="Arial"/>
          <w:sz w:val="24"/>
          <w:szCs w:val="24"/>
        </w:rPr>
        <w:t>ita</w:t>
      </w:r>
      <w:r w:rsidR="00612EE8" w:rsidRPr="006C1148">
        <w:rPr>
          <w:rFonts w:ascii="Georgia" w:hAnsi="Georgia" w:cs="Arial"/>
          <w:sz w:val="24"/>
          <w:szCs w:val="24"/>
        </w:rPr>
        <w:t xml:space="preserve"> afectar con dicha infraestructura eléctrica, en forma parcial, el predio “</w:t>
      </w:r>
      <w:r w:rsidR="00612EE8" w:rsidRPr="005620AE">
        <w:rPr>
          <w:rFonts w:ascii="Georgia" w:hAnsi="Georgia" w:cs="Arial"/>
          <w:sz w:val="22"/>
          <w:szCs w:val="24"/>
        </w:rPr>
        <w:t>La Valquiria hoy Gualanda</w:t>
      </w:r>
      <w:r w:rsidR="00727EE7" w:rsidRPr="005620AE">
        <w:rPr>
          <w:rFonts w:ascii="Georgia" w:hAnsi="Georgia" w:cs="Arial"/>
          <w:sz w:val="22"/>
          <w:szCs w:val="24"/>
        </w:rPr>
        <w:t>y</w:t>
      </w:r>
      <w:r w:rsidR="00612EE8" w:rsidRPr="006C1148">
        <w:rPr>
          <w:rFonts w:ascii="Georgia" w:hAnsi="Georgia" w:cs="Arial"/>
          <w:sz w:val="24"/>
          <w:szCs w:val="24"/>
        </w:rPr>
        <w:t xml:space="preserve">”, ubicado en la vereda La Bananera, de esta ciudad, de matrícula No.290-82293 y propiedad de la señora Josefina Restrepo </w:t>
      </w:r>
      <w:r w:rsidR="002D565D" w:rsidRPr="006C1148">
        <w:rPr>
          <w:rFonts w:ascii="Georgia" w:hAnsi="Georgia" w:cs="Arial"/>
          <w:sz w:val="24"/>
          <w:szCs w:val="24"/>
        </w:rPr>
        <w:t>González</w:t>
      </w:r>
      <w:r w:rsidR="00612EE8" w:rsidRPr="006C1148">
        <w:rPr>
          <w:rFonts w:ascii="Georgia" w:hAnsi="Georgia" w:cs="Arial"/>
          <w:sz w:val="24"/>
          <w:szCs w:val="24"/>
        </w:rPr>
        <w:t xml:space="preserve">. </w:t>
      </w:r>
      <w:r w:rsidR="00F36355" w:rsidRPr="006C1148">
        <w:rPr>
          <w:rFonts w:ascii="Georgia" w:hAnsi="Georgia" w:cs="Arial"/>
          <w:sz w:val="24"/>
          <w:szCs w:val="24"/>
        </w:rPr>
        <w:t xml:space="preserve">La actora </w:t>
      </w:r>
      <w:r w:rsidR="00612EE8" w:rsidRPr="006C1148">
        <w:rPr>
          <w:rFonts w:ascii="Georgia" w:hAnsi="Georgia" w:cs="Arial"/>
          <w:sz w:val="24"/>
          <w:szCs w:val="24"/>
        </w:rPr>
        <w:t>adelant</w:t>
      </w:r>
      <w:r w:rsidR="00F36355" w:rsidRPr="006C1148">
        <w:rPr>
          <w:rFonts w:ascii="Georgia" w:hAnsi="Georgia" w:cs="Arial"/>
          <w:sz w:val="24"/>
          <w:szCs w:val="24"/>
        </w:rPr>
        <w:t>ó</w:t>
      </w:r>
      <w:r w:rsidR="00612EE8" w:rsidRPr="006C1148">
        <w:rPr>
          <w:rFonts w:ascii="Georgia" w:hAnsi="Georgia" w:cs="Arial"/>
          <w:sz w:val="24"/>
          <w:szCs w:val="24"/>
        </w:rPr>
        <w:t xml:space="preserve"> conversaciones </w:t>
      </w:r>
      <w:r w:rsidR="00F36355" w:rsidRPr="006C1148">
        <w:rPr>
          <w:rFonts w:ascii="Georgia" w:hAnsi="Georgia" w:cs="Arial"/>
          <w:sz w:val="24"/>
          <w:szCs w:val="24"/>
        </w:rPr>
        <w:t xml:space="preserve">extrajudiciales </w:t>
      </w:r>
      <w:r w:rsidR="00612EE8" w:rsidRPr="006C1148">
        <w:rPr>
          <w:rFonts w:ascii="Georgia" w:hAnsi="Georgia" w:cs="Arial"/>
          <w:sz w:val="24"/>
          <w:szCs w:val="24"/>
        </w:rPr>
        <w:t xml:space="preserve">con la propietaria para la indemnización respectiva, </w:t>
      </w:r>
      <w:r w:rsidR="004C1201" w:rsidRPr="006C1148">
        <w:rPr>
          <w:rFonts w:ascii="Georgia" w:hAnsi="Georgia" w:cs="Arial"/>
          <w:sz w:val="24"/>
          <w:szCs w:val="24"/>
        </w:rPr>
        <w:t xml:space="preserve">sin lograr un </w:t>
      </w:r>
      <w:r w:rsidR="00612EE8" w:rsidRPr="006C1148">
        <w:rPr>
          <w:rFonts w:ascii="Georgia" w:hAnsi="Georgia" w:cs="Arial"/>
          <w:sz w:val="24"/>
          <w:szCs w:val="24"/>
        </w:rPr>
        <w:t xml:space="preserve">acuerdo directo </w:t>
      </w:r>
      <w:r w:rsidR="003C77B2" w:rsidRPr="006C1148">
        <w:rPr>
          <w:rFonts w:ascii="Georgia" w:hAnsi="Georgia" w:cs="Arial"/>
          <w:sz w:val="24"/>
          <w:szCs w:val="24"/>
        </w:rPr>
        <w:t>(</w:t>
      </w:r>
      <w:r w:rsidR="00427C79" w:rsidRPr="006C1148">
        <w:rPr>
          <w:rFonts w:ascii="Georgia" w:hAnsi="Georgia" w:cs="Arial"/>
          <w:sz w:val="24"/>
          <w:szCs w:val="24"/>
        </w:rPr>
        <w:t xml:space="preserve">Carpeta </w:t>
      </w:r>
      <w:r w:rsidR="003C77B2" w:rsidRPr="006C1148">
        <w:rPr>
          <w:rFonts w:ascii="Georgia" w:hAnsi="Georgia" w:cs="Arial"/>
          <w:sz w:val="24"/>
          <w:szCs w:val="24"/>
        </w:rPr>
        <w:t>0</w:t>
      </w:r>
      <w:r w:rsidR="00427C79" w:rsidRPr="006C1148">
        <w:rPr>
          <w:rFonts w:ascii="Georgia" w:hAnsi="Georgia" w:cs="Arial"/>
          <w:sz w:val="24"/>
          <w:szCs w:val="24"/>
        </w:rPr>
        <w:t>1</w:t>
      </w:r>
      <w:r w:rsidR="003C77B2" w:rsidRPr="006C1148">
        <w:rPr>
          <w:rFonts w:ascii="Georgia" w:hAnsi="Georgia" w:cs="Arial"/>
          <w:sz w:val="24"/>
          <w:szCs w:val="24"/>
        </w:rPr>
        <w:t>PrimeraIns</w:t>
      </w:r>
      <w:r w:rsidR="00427C79" w:rsidRPr="006C1148">
        <w:rPr>
          <w:rFonts w:ascii="Georgia" w:hAnsi="Georgia" w:cs="Arial"/>
          <w:sz w:val="24"/>
          <w:szCs w:val="24"/>
        </w:rPr>
        <w:t xml:space="preserve">tancia, </w:t>
      </w:r>
      <w:r w:rsidR="00612EE8" w:rsidRPr="006C1148">
        <w:rPr>
          <w:rFonts w:ascii="Georgia" w:hAnsi="Georgia" w:cs="Arial"/>
          <w:sz w:val="24"/>
          <w:szCs w:val="24"/>
        </w:rPr>
        <w:t xml:space="preserve">carpeta C01CuadernoPrincipal, </w:t>
      </w:r>
      <w:r w:rsidR="003C77B2" w:rsidRPr="006C1148">
        <w:rPr>
          <w:rFonts w:ascii="Georgia" w:hAnsi="Georgia" w:cs="Arial"/>
          <w:sz w:val="24"/>
          <w:szCs w:val="24"/>
        </w:rPr>
        <w:t>pdf No.</w:t>
      </w:r>
      <w:r w:rsidR="00900CBA" w:rsidRPr="006C1148">
        <w:rPr>
          <w:rFonts w:ascii="Georgia" w:hAnsi="Georgia" w:cs="Arial"/>
          <w:sz w:val="24"/>
          <w:szCs w:val="24"/>
        </w:rPr>
        <w:t xml:space="preserve"> 01, folio</w:t>
      </w:r>
      <w:r w:rsidR="003C77B2" w:rsidRPr="006C1148">
        <w:rPr>
          <w:rFonts w:ascii="Georgia" w:hAnsi="Georgia" w:cs="Arial"/>
          <w:sz w:val="24"/>
          <w:szCs w:val="24"/>
        </w:rPr>
        <w:t xml:space="preserve">s </w:t>
      </w:r>
      <w:r w:rsidR="00612EE8" w:rsidRPr="006C1148">
        <w:rPr>
          <w:rFonts w:ascii="Georgia" w:hAnsi="Georgia" w:cs="Arial"/>
          <w:sz w:val="24"/>
          <w:szCs w:val="24"/>
        </w:rPr>
        <w:t>4-6</w:t>
      </w:r>
      <w:r w:rsidR="003C77B2" w:rsidRPr="006C1148">
        <w:rPr>
          <w:rFonts w:ascii="Georgia" w:hAnsi="Georgia" w:cs="Arial"/>
          <w:sz w:val="24"/>
          <w:szCs w:val="24"/>
        </w:rPr>
        <w:t>)</w:t>
      </w:r>
      <w:r w:rsidR="00246563" w:rsidRPr="006C1148">
        <w:rPr>
          <w:rFonts w:ascii="Georgia" w:hAnsi="Georgia" w:cs="Arial"/>
          <w:sz w:val="24"/>
          <w:szCs w:val="24"/>
        </w:rPr>
        <w:t>.</w:t>
      </w:r>
    </w:p>
    <w:p w14:paraId="7E3DE6FA" w14:textId="77777777" w:rsidR="00E03F7D" w:rsidRPr="006C1148" w:rsidRDefault="00E03F7D" w:rsidP="006C1148">
      <w:pPr>
        <w:pStyle w:val="Prrafodelista"/>
        <w:widowControl/>
        <w:autoSpaceDE/>
        <w:autoSpaceDN/>
        <w:spacing w:line="276" w:lineRule="auto"/>
        <w:ind w:left="0"/>
        <w:contextualSpacing/>
        <w:jc w:val="both"/>
        <w:textAlignment w:val="baseline"/>
        <w:rPr>
          <w:rFonts w:ascii="Georgia" w:hAnsi="Georgia" w:cs="Arial"/>
          <w:sz w:val="24"/>
          <w:szCs w:val="24"/>
        </w:rPr>
      </w:pPr>
    </w:p>
    <w:p w14:paraId="4258E486" w14:textId="6952F856" w:rsidR="00727EE7" w:rsidRPr="006C1148" w:rsidRDefault="00C711F0" w:rsidP="006C1148">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6C1148">
        <w:rPr>
          <w:rFonts w:ascii="Georgia" w:hAnsi="Georgia" w:cs="Arial"/>
          <w:smallCaps/>
          <w:sz w:val="24"/>
          <w:szCs w:val="24"/>
        </w:rPr>
        <w:t>Las pretensiones.</w:t>
      </w:r>
      <w:r w:rsidRPr="006C1148">
        <w:rPr>
          <w:rFonts w:ascii="Georgia" w:hAnsi="Georgia" w:cs="Arial"/>
          <w:sz w:val="24"/>
          <w:szCs w:val="24"/>
        </w:rPr>
        <w:t xml:space="preserve"> </w:t>
      </w:r>
      <w:r w:rsidR="00727EE7" w:rsidRPr="006C1148">
        <w:rPr>
          <w:rFonts w:ascii="Georgia" w:hAnsi="Georgia" w:cs="Arial"/>
          <w:b/>
          <w:sz w:val="24"/>
          <w:szCs w:val="24"/>
        </w:rPr>
        <w:t>(i)</w:t>
      </w:r>
      <w:r w:rsidR="00727EE7" w:rsidRPr="006C1148">
        <w:rPr>
          <w:rFonts w:ascii="Georgia" w:hAnsi="Georgia" w:cs="Arial"/>
          <w:sz w:val="24"/>
          <w:szCs w:val="24"/>
        </w:rPr>
        <w:t xml:space="preserve"> Imponer la servidumbre legal de conducción de energía eléctrica con ocupación permanente sobre el terreno descrito; </w:t>
      </w:r>
      <w:r w:rsidR="00727EE7" w:rsidRPr="006C1148">
        <w:rPr>
          <w:rFonts w:ascii="Georgia" w:hAnsi="Georgia" w:cs="Arial"/>
          <w:b/>
          <w:sz w:val="24"/>
          <w:szCs w:val="24"/>
        </w:rPr>
        <w:t>(ii)</w:t>
      </w:r>
      <w:r w:rsidR="00727EE7" w:rsidRPr="006C1148">
        <w:rPr>
          <w:rFonts w:ascii="Georgia" w:hAnsi="Georgia" w:cs="Arial"/>
          <w:sz w:val="24"/>
          <w:szCs w:val="24"/>
        </w:rPr>
        <w:t xml:space="preserve"> Autorizar </w:t>
      </w:r>
      <w:r w:rsidR="00941E88" w:rsidRPr="006C1148">
        <w:rPr>
          <w:rFonts w:ascii="Georgia" w:hAnsi="Georgia" w:cs="Arial"/>
          <w:sz w:val="24"/>
          <w:szCs w:val="24"/>
        </w:rPr>
        <w:t xml:space="preserve">la </w:t>
      </w:r>
      <w:r w:rsidR="00727EE7" w:rsidRPr="006C1148">
        <w:rPr>
          <w:rFonts w:ascii="Georgia" w:hAnsi="Georgia" w:cs="Arial"/>
          <w:sz w:val="24"/>
          <w:szCs w:val="24"/>
        </w:rPr>
        <w:t>constru</w:t>
      </w:r>
      <w:r w:rsidR="00F36355" w:rsidRPr="006C1148">
        <w:rPr>
          <w:rFonts w:ascii="Georgia" w:hAnsi="Georgia" w:cs="Arial"/>
          <w:sz w:val="24"/>
          <w:szCs w:val="24"/>
        </w:rPr>
        <w:t xml:space="preserve">cción </w:t>
      </w:r>
      <w:r w:rsidR="00941E88" w:rsidRPr="006C1148">
        <w:rPr>
          <w:rFonts w:ascii="Georgia" w:hAnsi="Georgia" w:cs="Arial"/>
          <w:sz w:val="24"/>
          <w:szCs w:val="24"/>
        </w:rPr>
        <w:t xml:space="preserve">de </w:t>
      </w:r>
      <w:r w:rsidR="00727EE7" w:rsidRPr="006C1148">
        <w:rPr>
          <w:rFonts w:ascii="Georgia" w:hAnsi="Georgia" w:cs="Arial"/>
          <w:sz w:val="24"/>
          <w:szCs w:val="24"/>
        </w:rPr>
        <w:t>torres y pasar las líneas de conducción de energía eléctrica por la zona de servidumbre del fundo gravado</w:t>
      </w:r>
      <w:r w:rsidR="00F36355" w:rsidRPr="006C1148">
        <w:rPr>
          <w:rFonts w:ascii="Georgia" w:hAnsi="Georgia" w:cs="Arial"/>
          <w:sz w:val="24"/>
          <w:szCs w:val="24"/>
        </w:rPr>
        <w:t xml:space="preserve">; además, permitir </w:t>
      </w:r>
      <w:r w:rsidR="00727EE7" w:rsidRPr="006C1148">
        <w:rPr>
          <w:rFonts w:ascii="Georgia" w:hAnsi="Georgia" w:cs="Arial"/>
          <w:sz w:val="24"/>
          <w:szCs w:val="24"/>
        </w:rPr>
        <w:t xml:space="preserve">las acciones </w:t>
      </w:r>
      <w:r w:rsidR="004C1201" w:rsidRPr="006C1148">
        <w:rPr>
          <w:rFonts w:ascii="Georgia" w:hAnsi="Georgia" w:cs="Arial"/>
          <w:sz w:val="24"/>
          <w:szCs w:val="24"/>
        </w:rPr>
        <w:t>d</w:t>
      </w:r>
      <w:r w:rsidR="00727EE7" w:rsidRPr="006C1148">
        <w:rPr>
          <w:rFonts w:ascii="Georgia" w:hAnsi="Georgia" w:cs="Arial"/>
          <w:sz w:val="24"/>
          <w:szCs w:val="24"/>
        </w:rPr>
        <w:t>el ordinal 2º del acápite de súplicas (Carpeta 01PrimeraInstancia, carpeta C01…, pdf No.01, folios 6-7).</w:t>
      </w:r>
    </w:p>
    <w:p w14:paraId="6743C72A" w14:textId="77777777" w:rsidR="00727EE7" w:rsidRPr="006C1148" w:rsidRDefault="00727EE7" w:rsidP="006C1148">
      <w:pPr>
        <w:widowControl/>
        <w:autoSpaceDE/>
        <w:autoSpaceDN/>
        <w:spacing w:line="276" w:lineRule="auto"/>
        <w:contextualSpacing/>
        <w:jc w:val="both"/>
        <w:textAlignment w:val="baseline"/>
        <w:rPr>
          <w:rFonts w:ascii="Georgia" w:hAnsi="Georgia" w:cs="Arial"/>
          <w:sz w:val="24"/>
          <w:szCs w:val="24"/>
        </w:rPr>
      </w:pPr>
    </w:p>
    <w:p w14:paraId="5ED23C1C" w14:textId="5C559E06" w:rsidR="00727EE7" w:rsidRPr="006C1148" w:rsidRDefault="00F36355" w:rsidP="006C1148">
      <w:pPr>
        <w:pStyle w:val="Textoindependiente"/>
        <w:spacing w:line="276" w:lineRule="auto"/>
        <w:rPr>
          <w:rFonts w:ascii="Georgia" w:hAnsi="Georgia" w:cs="Arial"/>
          <w:szCs w:val="24"/>
        </w:rPr>
      </w:pPr>
      <w:r w:rsidRPr="006C1148">
        <w:rPr>
          <w:rFonts w:ascii="Georgia" w:hAnsi="Georgia" w:cs="Arial"/>
          <w:szCs w:val="24"/>
        </w:rPr>
        <w:t>Igualmente</w:t>
      </w:r>
      <w:r w:rsidR="00727EE7" w:rsidRPr="006C1148">
        <w:rPr>
          <w:rFonts w:ascii="Georgia" w:hAnsi="Georgia" w:cs="Arial"/>
          <w:szCs w:val="24"/>
        </w:rPr>
        <w:t xml:space="preserve">: </w:t>
      </w:r>
      <w:r w:rsidR="00727EE7" w:rsidRPr="006C1148">
        <w:rPr>
          <w:rFonts w:ascii="Georgia" w:hAnsi="Georgia" w:cs="Arial"/>
          <w:b/>
          <w:szCs w:val="24"/>
        </w:rPr>
        <w:t>(iii)</w:t>
      </w:r>
      <w:r w:rsidR="00727EE7" w:rsidRPr="006C1148">
        <w:rPr>
          <w:rFonts w:ascii="Georgia" w:hAnsi="Georgia" w:cs="Arial"/>
          <w:szCs w:val="24"/>
        </w:rPr>
        <w:t xml:space="preserve"> Prohibir a la demandada la siembra de árboles que puedan alcanzar las líneas o sus instalaciones</w:t>
      </w:r>
      <w:r w:rsidR="004C1201" w:rsidRPr="006C1148">
        <w:rPr>
          <w:rFonts w:ascii="Georgia" w:hAnsi="Georgia" w:cs="Arial"/>
          <w:szCs w:val="24"/>
        </w:rPr>
        <w:t>,</w:t>
      </w:r>
      <w:r w:rsidR="00727EE7" w:rsidRPr="006C1148">
        <w:rPr>
          <w:rFonts w:ascii="Georgia" w:hAnsi="Georgia" w:cs="Arial"/>
          <w:szCs w:val="24"/>
        </w:rPr>
        <w:t xml:space="preserve"> e impedir la ejecución de obras obstructivas de la servidumbre; </w:t>
      </w:r>
      <w:r w:rsidR="00727EE7" w:rsidRPr="006C1148">
        <w:rPr>
          <w:rFonts w:ascii="Georgia" w:hAnsi="Georgia" w:cs="Arial"/>
          <w:b/>
          <w:szCs w:val="24"/>
        </w:rPr>
        <w:t>(iv)</w:t>
      </w:r>
      <w:r w:rsidR="00727EE7" w:rsidRPr="006C1148">
        <w:rPr>
          <w:rFonts w:ascii="Georgia" w:hAnsi="Georgia" w:cs="Arial"/>
          <w:szCs w:val="24"/>
        </w:rPr>
        <w:t xml:space="preserve"> Fijar el monto de la indemnización debida, de no aceptarse el valor propuesto por la demandante</w:t>
      </w:r>
      <w:r w:rsidRPr="006C1148">
        <w:rPr>
          <w:rFonts w:ascii="Georgia" w:hAnsi="Georgia" w:cs="Arial"/>
          <w:szCs w:val="24"/>
        </w:rPr>
        <w:t>,</w:t>
      </w:r>
      <w:r w:rsidR="00727EE7" w:rsidRPr="006C1148">
        <w:rPr>
          <w:rFonts w:ascii="Georgia" w:hAnsi="Georgia" w:cs="Arial"/>
          <w:szCs w:val="24"/>
        </w:rPr>
        <w:t xml:space="preserve"> </w:t>
      </w:r>
      <w:r w:rsidR="004C1201" w:rsidRPr="006C1148">
        <w:rPr>
          <w:rFonts w:ascii="Georgia" w:hAnsi="Georgia" w:cs="Arial"/>
          <w:szCs w:val="24"/>
        </w:rPr>
        <w:t xml:space="preserve">previo </w:t>
      </w:r>
      <w:r w:rsidR="00727EE7" w:rsidRPr="006C1148">
        <w:rPr>
          <w:rFonts w:ascii="Georgia" w:hAnsi="Georgia" w:cs="Arial"/>
          <w:szCs w:val="24"/>
        </w:rPr>
        <w:t>desc</w:t>
      </w:r>
      <w:r w:rsidR="004C1201" w:rsidRPr="006C1148">
        <w:rPr>
          <w:rFonts w:ascii="Georgia" w:hAnsi="Georgia" w:cs="Arial"/>
          <w:szCs w:val="24"/>
        </w:rPr>
        <w:t>uento</w:t>
      </w:r>
      <w:r w:rsidR="00727EE7" w:rsidRPr="006C1148">
        <w:rPr>
          <w:rFonts w:ascii="Georgia" w:hAnsi="Georgia" w:cs="Arial"/>
          <w:szCs w:val="24"/>
        </w:rPr>
        <w:t xml:space="preserve"> de </w:t>
      </w:r>
      <w:r w:rsidR="004C1201" w:rsidRPr="006C1148">
        <w:rPr>
          <w:rFonts w:ascii="Georgia" w:hAnsi="Georgia" w:cs="Arial"/>
          <w:szCs w:val="24"/>
        </w:rPr>
        <w:t xml:space="preserve">la </w:t>
      </w:r>
      <w:r w:rsidR="00727EE7" w:rsidRPr="006C1148">
        <w:rPr>
          <w:rFonts w:ascii="Georgia" w:hAnsi="Georgia" w:cs="Arial"/>
          <w:szCs w:val="24"/>
        </w:rPr>
        <w:t xml:space="preserve">retención en la fuente; y, </w:t>
      </w:r>
      <w:r w:rsidR="00727EE7" w:rsidRPr="006C1148">
        <w:rPr>
          <w:rFonts w:ascii="Georgia" w:hAnsi="Georgia" w:cs="Arial"/>
          <w:b/>
          <w:szCs w:val="24"/>
        </w:rPr>
        <w:t>(v)</w:t>
      </w:r>
      <w:r w:rsidR="00727EE7" w:rsidRPr="006C1148">
        <w:rPr>
          <w:rFonts w:ascii="Georgia" w:hAnsi="Georgia" w:cs="Arial"/>
          <w:szCs w:val="24"/>
        </w:rPr>
        <w:t xml:space="preserve"> Ordenar el registro en el folio de </w:t>
      </w:r>
      <w:r w:rsidR="004C1201" w:rsidRPr="006C1148">
        <w:rPr>
          <w:rFonts w:ascii="Georgia" w:hAnsi="Georgia" w:cs="Arial"/>
          <w:szCs w:val="24"/>
        </w:rPr>
        <w:t>matrícula inmobiliaria</w:t>
      </w:r>
      <w:r w:rsidR="00727EE7" w:rsidRPr="006C1148">
        <w:rPr>
          <w:rFonts w:ascii="Georgia" w:hAnsi="Georgia" w:cs="Arial"/>
          <w:szCs w:val="24"/>
        </w:rPr>
        <w:t xml:space="preserve"> (Carpeta 01PrimeraInstancia, carpeta C01…, pdf No.01, folios 6-7).</w:t>
      </w:r>
    </w:p>
    <w:p w14:paraId="56ED493D" w14:textId="2270192A" w:rsidR="784BD816" w:rsidRPr="006C1148" w:rsidRDefault="784BD816" w:rsidP="006C1148">
      <w:pPr>
        <w:pStyle w:val="Textoindependiente"/>
        <w:spacing w:line="276" w:lineRule="auto"/>
        <w:rPr>
          <w:rFonts w:ascii="Georgia" w:hAnsi="Georgia"/>
          <w:szCs w:val="24"/>
        </w:rPr>
      </w:pPr>
    </w:p>
    <w:p w14:paraId="41823095" w14:textId="77777777" w:rsidR="00727EE7" w:rsidRPr="006C1148" w:rsidRDefault="00727EE7" w:rsidP="006C1148">
      <w:pPr>
        <w:pStyle w:val="Textoindependiente"/>
        <w:spacing w:line="276" w:lineRule="auto"/>
        <w:rPr>
          <w:rFonts w:ascii="Georgia" w:hAnsi="Georgia"/>
          <w:szCs w:val="24"/>
        </w:rPr>
      </w:pPr>
    </w:p>
    <w:p w14:paraId="01DD84DA" w14:textId="77777777" w:rsidR="00C711F0" w:rsidRPr="006C1148" w:rsidRDefault="00C711F0" w:rsidP="006C1148">
      <w:pPr>
        <w:pStyle w:val="Prrafodelista"/>
        <w:widowControl/>
        <w:numPr>
          <w:ilvl w:val="0"/>
          <w:numId w:val="2"/>
        </w:numPr>
        <w:overflowPunct/>
        <w:autoSpaceDE/>
        <w:autoSpaceDN/>
        <w:adjustRightInd/>
        <w:spacing w:line="276" w:lineRule="auto"/>
        <w:jc w:val="both"/>
        <w:rPr>
          <w:rFonts w:ascii="Georgia" w:hAnsi="Georgia" w:cs="Arial"/>
          <w:b/>
          <w:sz w:val="24"/>
          <w:szCs w:val="24"/>
          <w:lang w:val="es-MX"/>
        </w:rPr>
      </w:pPr>
      <w:r w:rsidRPr="006C1148">
        <w:rPr>
          <w:rFonts w:ascii="Georgia" w:hAnsi="Georgia"/>
          <w:b/>
          <w:smallCaps/>
          <w:sz w:val="24"/>
          <w:szCs w:val="24"/>
        </w:rPr>
        <w:t>La defensa de la parte pasiva</w:t>
      </w:r>
    </w:p>
    <w:p w14:paraId="4365C702" w14:textId="77777777" w:rsidR="001C4C8B" w:rsidRPr="006C1148" w:rsidRDefault="001C4C8B" w:rsidP="006C1148">
      <w:pPr>
        <w:pStyle w:val="Prrafodelista"/>
        <w:widowControl/>
        <w:overflowPunct/>
        <w:autoSpaceDE/>
        <w:autoSpaceDN/>
        <w:adjustRightInd/>
        <w:spacing w:line="276" w:lineRule="auto"/>
        <w:ind w:left="0"/>
        <w:jc w:val="both"/>
        <w:rPr>
          <w:rFonts w:ascii="Georgia" w:hAnsi="Georgia" w:cs="Arial"/>
          <w:smallCaps/>
          <w:sz w:val="24"/>
          <w:szCs w:val="24"/>
        </w:rPr>
      </w:pPr>
    </w:p>
    <w:p w14:paraId="33F3824A" w14:textId="6384A279" w:rsidR="007D34E3" w:rsidRPr="006C1148" w:rsidRDefault="00A44730" w:rsidP="006C1148">
      <w:pPr>
        <w:pStyle w:val="Prrafodelista"/>
        <w:widowControl/>
        <w:overflowPunct/>
        <w:autoSpaceDE/>
        <w:autoSpaceDN/>
        <w:adjustRightInd/>
        <w:spacing w:line="276" w:lineRule="auto"/>
        <w:ind w:left="0"/>
        <w:jc w:val="both"/>
        <w:rPr>
          <w:rFonts w:ascii="Georgia" w:hAnsi="Georgia" w:cs="Arial"/>
          <w:sz w:val="24"/>
          <w:szCs w:val="24"/>
        </w:rPr>
      </w:pPr>
      <w:r w:rsidRPr="006C1148">
        <w:rPr>
          <w:rFonts w:ascii="Georgia" w:hAnsi="Georgia" w:cs="Arial"/>
          <w:smallCaps/>
          <w:sz w:val="24"/>
          <w:szCs w:val="24"/>
        </w:rPr>
        <w:t xml:space="preserve">3.1. </w:t>
      </w:r>
      <w:r w:rsidR="00916FA1" w:rsidRPr="006C1148">
        <w:rPr>
          <w:rFonts w:ascii="Georgia" w:hAnsi="Georgia" w:cs="Arial"/>
          <w:smallCaps/>
          <w:sz w:val="24"/>
          <w:szCs w:val="24"/>
        </w:rPr>
        <w:t>Josefina Restrepo González</w:t>
      </w:r>
      <w:r w:rsidR="00E2172B" w:rsidRPr="006C1148">
        <w:rPr>
          <w:rFonts w:ascii="Georgia" w:hAnsi="Georgia" w:cs="Arial"/>
          <w:smallCaps/>
          <w:sz w:val="24"/>
          <w:szCs w:val="24"/>
        </w:rPr>
        <w:t>.</w:t>
      </w:r>
      <w:r w:rsidR="007F40BE" w:rsidRPr="006C1148">
        <w:rPr>
          <w:rFonts w:ascii="Georgia" w:hAnsi="Georgia" w:cs="Arial"/>
          <w:sz w:val="24"/>
          <w:szCs w:val="24"/>
        </w:rPr>
        <w:t xml:space="preserve"> </w:t>
      </w:r>
      <w:r w:rsidR="003702D9" w:rsidRPr="006C1148">
        <w:rPr>
          <w:rFonts w:ascii="Georgia" w:hAnsi="Georgia" w:cs="Arial"/>
          <w:sz w:val="24"/>
          <w:szCs w:val="24"/>
        </w:rPr>
        <w:t>Aceptó l</w:t>
      </w:r>
      <w:r w:rsidR="00191F7B" w:rsidRPr="006C1148">
        <w:rPr>
          <w:rFonts w:ascii="Georgia" w:hAnsi="Georgia" w:cs="Arial"/>
          <w:sz w:val="24"/>
          <w:szCs w:val="24"/>
        </w:rPr>
        <w:t>os</w:t>
      </w:r>
      <w:r w:rsidR="003702D9" w:rsidRPr="006C1148">
        <w:rPr>
          <w:rFonts w:ascii="Georgia" w:hAnsi="Georgia" w:cs="Arial"/>
          <w:sz w:val="24"/>
          <w:szCs w:val="24"/>
        </w:rPr>
        <w:t xml:space="preserve"> hecho</w:t>
      </w:r>
      <w:r w:rsidR="00191F7B" w:rsidRPr="006C1148">
        <w:rPr>
          <w:rFonts w:ascii="Georgia" w:hAnsi="Georgia" w:cs="Arial"/>
          <w:sz w:val="24"/>
          <w:szCs w:val="24"/>
        </w:rPr>
        <w:t>s</w:t>
      </w:r>
      <w:r w:rsidR="003702D9" w:rsidRPr="006C1148">
        <w:rPr>
          <w:rFonts w:ascii="Georgia" w:hAnsi="Georgia" w:cs="Arial"/>
          <w:sz w:val="24"/>
          <w:szCs w:val="24"/>
        </w:rPr>
        <w:t xml:space="preserve"> 1°</w:t>
      </w:r>
      <w:r w:rsidR="00191F7B" w:rsidRPr="006C1148">
        <w:rPr>
          <w:rFonts w:ascii="Georgia" w:hAnsi="Georgia" w:cs="Arial"/>
          <w:sz w:val="24"/>
          <w:szCs w:val="24"/>
        </w:rPr>
        <w:t xml:space="preserve"> a 6°</w:t>
      </w:r>
      <w:r w:rsidR="003702D9" w:rsidRPr="006C1148">
        <w:rPr>
          <w:rFonts w:ascii="Georgia" w:hAnsi="Georgia" w:cs="Arial"/>
          <w:sz w:val="24"/>
          <w:szCs w:val="24"/>
        </w:rPr>
        <w:t xml:space="preserve">, negó </w:t>
      </w:r>
      <w:r w:rsidR="00191F7B" w:rsidRPr="006C1148">
        <w:rPr>
          <w:rFonts w:ascii="Georgia" w:hAnsi="Georgia" w:cs="Arial"/>
          <w:sz w:val="24"/>
          <w:szCs w:val="24"/>
        </w:rPr>
        <w:t xml:space="preserve">el </w:t>
      </w:r>
      <w:r w:rsidR="003702D9" w:rsidRPr="006C1148">
        <w:rPr>
          <w:rFonts w:ascii="Georgia" w:hAnsi="Georgia" w:cs="Arial"/>
          <w:sz w:val="24"/>
          <w:szCs w:val="24"/>
        </w:rPr>
        <w:t>No.</w:t>
      </w:r>
      <w:r w:rsidR="00191F7B" w:rsidRPr="006C1148">
        <w:rPr>
          <w:rFonts w:ascii="Georgia" w:hAnsi="Georgia" w:cs="Arial"/>
          <w:sz w:val="24"/>
          <w:szCs w:val="24"/>
        </w:rPr>
        <w:t>7</w:t>
      </w:r>
      <w:r w:rsidR="003702D9" w:rsidRPr="006C1148">
        <w:rPr>
          <w:rFonts w:ascii="Georgia" w:hAnsi="Georgia" w:cs="Arial"/>
          <w:sz w:val="24"/>
          <w:szCs w:val="24"/>
        </w:rPr>
        <w:t>°</w:t>
      </w:r>
      <w:r w:rsidR="00191F7B" w:rsidRPr="006C1148">
        <w:rPr>
          <w:rFonts w:ascii="Georgia" w:hAnsi="Georgia" w:cs="Arial"/>
          <w:sz w:val="24"/>
          <w:szCs w:val="24"/>
        </w:rPr>
        <w:t xml:space="preserve"> y </w:t>
      </w:r>
      <w:r w:rsidR="00D93F3E" w:rsidRPr="006C1148">
        <w:rPr>
          <w:rFonts w:ascii="Georgia" w:hAnsi="Georgia" w:cs="Arial"/>
          <w:sz w:val="24"/>
          <w:szCs w:val="24"/>
        </w:rPr>
        <w:t xml:space="preserve">de </w:t>
      </w:r>
      <w:r w:rsidR="00191F7B" w:rsidRPr="006C1148">
        <w:rPr>
          <w:rFonts w:ascii="Georgia" w:hAnsi="Georgia" w:cs="Arial"/>
          <w:sz w:val="24"/>
          <w:szCs w:val="24"/>
        </w:rPr>
        <w:t>los otros dos</w:t>
      </w:r>
      <w:r w:rsidR="00F36355" w:rsidRPr="006C1148">
        <w:rPr>
          <w:rFonts w:ascii="Georgia" w:hAnsi="Georgia" w:cs="Arial"/>
          <w:sz w:val="24"/>
          <w:szCs w:val="24"/>
        </w:rPr>
        <w:t>,</w:t>
      </w:r>
      <w:r w:rsidR="00191F7B" w:rsidRPr="006C1148">
        <w:rPr>
          <w:rFonts w:ascii="Georgia" w:hAnsi="Georgia" w:cs="Arial"/>
          <w:sz w:val="24"/>
          <w:szCs w:val="24"/>
        </w:rPr>
        <w:t xml:space="preserve"> </w:t>
      </w:r>
      <w:r w:rsidR="00D93F3E" w:rsidRPr="006C1148">
        <w:rPr>
          <w:rFonts w:ascii="Georgia" w:hAnsi="Georgia" w:cs="Arial"/>
          <w:sz w:val="24"/>
          <w:szCs w:val="24"/>
        </w:rPr>
        <w:t xml:space="preserve">uno </w:t>
      </w:r>
      <w:r w:rsidR="00F36355" w:rsidRPr="006C1148">
        <w:rPr>
          <w:rFonts w:ascii="Georgia" w:hAnsi="Georgia" w:cs="Arial"/>
          <w:sz w:val="24"/>
          <w:szCs w:val="24"/>
        </w:rPr>
        <w:t>dijo</w:t>
      </w:r>
      <w:r w:rsidR="00D93F3E" w:rsidRPr="006C1148">
        <w:rPr>
          <w:rFonts w:ascii="Georgia" w:hAnsi="Georgia" w:cs="Arial"/>
          <w:sz w:val="24"/>
          <w:szCs w:val="24"/>
        </w:rPr>
        <w:t xml:space="preserve"> rechaz</w:t>
      </w:r>
      <w:r w:rsidR="00F36355" w:rsidRPr="006C1148">
        <w:rPr>
          <w:rFonts w:ascii="Georgia" w:hAnsi="Georgia" w:cs="Arial"/>
          <w:sz w:val="24"/>
          <w:szCs w:val="24"/>
        </w:rPr>
        <w:t>arlo</w:t>
      </w:r>
      <w:r w:rsidR="00D93F3E" w:rsidRPr="006C1148">
        <w:rPr>
          <w:rFonts w:ascii="Georgia" w:hAnsi="Georgia" w:cs="Arial"/>
          <w:sz w:val="24"/>
          <w:szCs w:val="24"/>
        </w:rPr>
        <w:t xml:space="preserve"> y el otro dijo que no era</w:t>
      </w:r>
      <w:r w:rsidR="00F36355" w:rsidRPr="006C1148">
        <w:rPr>
          <w:rFonts w:ascii="Georgia" w:hAnsi="Georgia" w:cs="Arial"/>
          <w:sz w:val="24"/>
          <w:szCs w:val="24"/>
        </w:rPr>
        <w:t xml:space="preserve"> un supuesto fáctico</w:t>
      </w:r>
      <w:r w:rsidR="000D54E8" w:rsidRPr="006C1148">
        <w:rPr>
          <w:rFonts w:ascii="Georgia" w:hAnsi="Georgia" w:cs="Arial"/>
          <w:sz w:val="24"/>
          <w:szCs w:val="24"/>
        </w:rPr>
        <w:t xml:space="preserve">. </w:t>
      </w:r>
      <w:r w:rsidR="00E2172B" w:rsidRPr="006C1148">
        <w:rPr>
          <w:rFonts w:ascii="Georgia" w:hAnsi="Georgia" w:cs="Arial"/>
          <w:sz w:val="24"/>
          <w:szCs w:val="24"/>
        </w:rPr>
        <w:t xml:space="preserve"> </w:t>
      </w:r>
      <w:r w:rsidR="00916FA1" w:rsidRPr="006C1148">
        <w:rPr>
          <w:rFonts w:ascii="Georgia" w:hAnsi="Georgia" w:cs="Arial"/>
          <w:sz w:val="24"/>
          <w:szCs w:val="24"/>
        </w:rPr>
        <w:t xml:space="preserve">Sin resistir las súplicas se </w:t>
      </w:r>
      <w:r w:rsidR="00E2172B" w:rsidRPr="006C1148">
        <w:rPr>
          <w:rFonts w:ascii="Georgia" w:hAnsi="Georgia" w:cs="Arial"/>
          <w:sz w:val="24"/>
          <w:szCs w:val="24"/>
        </w:rPr>
        <w:t>opu</w:t>
      </w:r>
      <w:r w:rsidR="00427C79" w:rsidRPr="006C1148">
        <w:rPr>
          <w:rFonts w:ascii="Georgia" w:hAnsi="Georgia" w:cs="Arial"/>
          <w:sz w:val="24"/>
          <w:szCs w:val="24"/>
        </w:rPr>
        <w:t>s</w:t>
      </w:r>
      <w:r w:rsidR="003702D9" w:rsidRPr="006C1148">
        <w:rPr>
          <w:rFonts w:ascii="Georgia" w:hAnsi="Georgia" w:cs="Arial"/>
          <w:sz w:val="24"/>
          <w:szCs w:val="24"/>
        </w:rPr>
        <w:t>o</w:t>
      </w:r>
      <w:r w:rsidR="00E2172B" w:rsidRPr="006C1148">
        <w:rPr>
          <w:rFonts w:ascii="Georgia" w:hAnsi="Georgia" w:cs="Arial"/>
          <w:sz w:val="24"/>
          <w:szCs w:val="24"/>
        </w:rPr>
        <w:t xml:space="preserve"> a</w:t>
      </w:r>
      <w:r w:rsidR="006C75B8" w:rsidRPr="006C1148">
        <w:rPr>
          <w:rFonts w:ascii="Georgia" w:hAnsi="Georgia" w:cs="Arial"/>
          <w:sz w:val="24"/>
          <w:szCs w:val="24"/>
        </w:rPr>
        <w:t xml:space="preserve"> </w:t>
      </w:r>
      <w:r w:rsidR="000D54E8" w:rsidRPr="006C1148">
        <w:rPr>
          <w:rFonts w:ascii="Georgia" w:hAnsi="Georgia" w:cs="Arial"/>
          <w:sz w:val="24"/>
          <w:szCs w:val="24"/>
        </w:rPr>
        <w:t>la</w:t>
      </w:r>
      <w:r w:rsidR="00916FA1" w:rsidRPr="006C1148">
        <w:rPr>
          <w:rFonts w:ascii="Georgia" w:hAnsi="Georgia" w:cs="Arial"/>
          <w:sz w:val="24"/>
          <w:szCs w:val="24"/>
        </w:rPr>
        <w:t xml:space="preserve"> indemnización </w:t>
      </w:r>
      <w:r w:rsidR="006D4BC3" w:rsidRPr="006C1148">
        <w:rPr>
          <w:rFonts w:ascii="Georgia" w:hAnsi="Georgia" w:cs="Arial"/>
          <w:sz w:val="24"/>
          <w:szCs w:val="24"/>
        </w:rPr>
        <w:t>estimada por la parte actora</w:t>
      </w:r>
      <w:r w:rsidR="00E2172B" w:rsidRPr="006C1148">
        <w:rPr>
          <w:rFonts w:ascii="Georgia" w:hAnsi="Georgia" w:cs="Arial"/>
          <w:sz w:val="24"/>
          <w:szCs w:val="24"/>
        </w:rPr>
        <w:t xml:space="preserve"> </w:t>
      </w:r>
      <w:r w:rsidRPr="006C1148">
        <w:rPr>
          <w:rFonts w:ascii="Georgia" w:hAnsi="Georgia" w:cs="Arial"/>
          <w:sz w:val="24"/>
          <w:szCs w:val="24"/>
        </w:rPr>
        <w:t>(</w:t>
      </w:r>
      <w:r w:rsidR="000D4B73" w:rsidRPr="006C1148">
        <w:rPr>
          <w:rFonts w:ascii="Georgia" w:hAnsi="Georgia" w:cs="Arial"/>
          <w:sz w:val="24"/>
          <w:szCs w:val="24"/>
        </w:rPr>
        <w:t>Ibidem,</w:t>
      </w:r>
      <w:r w:rsidR="006D4BC3" w:rsidRPr="006C1148">
        <w:rPr>
          <w:rFonts w:ascii="Georgia" w:hAnsi="Georgia" w:cs="Arial"/>
          <w:sz w:val="24"/>
          <w:szCs w:val="24"/>
        </w:rPr>
        <w:t xml:space="preserve"> pdf No.01, folios 251-266</w:t>
      </w:r>
      <w:r w:rsidRPr="006C1148">
        <w:rPr>
          <w:rFonts w:ascii="Georgia" w:hAnsi="Georgia" w:cs="Arial"/>
          <w:sz w:val="24"/>
          <w:szCs w:val="24"/>
        </w:rPr>
        <w:t>)</w:t>
      </w:r>
      <w:r w:rsidR="00FE60C0" w:rsidRPr="006C1148">
        <w:rPr>
          <w:rFonts w:ascii="Georgia" w:hAnsi="Georgia" w:cs="Arial"/>
          <w:sz w:val="24"/>
          <w:szCs w:val="24"/>
        </w:rPr>
        <w:t>.</w:t>
      </w:r>
    </w:p>
    <w:p w14:paraId="43F6D1BB" w14:textId="0B7FE11E" w:rsidR="007278E1" w:rsidRPr="006C1148" w:rsidRDefault="007278E1" w:rsidP="006C1148">
      <w:pPr>
        <w:pStyle w:val="Prrafodelista"/>
        <w:widowControl/>
        <w:overflowPunct/>
        <w:autoSpaceDE/>
        <w:autoSpaceDN/>
        <w:adjustRightInd/>
        <w:spacing w:line="276" w:lineRule="auto"/>
        <w:ind w:left="0"/>
        <w:jc w:val="both"/>
        <w:rPr>
          <w:rFonts w:ascii="Georgia" w:hAnsi="Georgia" w:cs="Arial"/>
          <w:sz w:val="24"/>
          <w:szCs w:val="24"/>
        </w:rPr>
      </w:pPr>
    </w:p>
    <w:p w14:paraId="46CAB995" w14:textId="140A354C" w:rsidR="00A72B30" w:rsidRPr="006C1148" w:rsidRDefault="00A44730" w:rsidP="006C1148">
      <w:pPr>
        <w:pStyle w:val="Prrafodelista"/>
        <w:widowControl/>
        <w:overflowPunct/>
        <w:autoSpaceDE/>
        <w:autoSpaceDN/>
        <w:adjustRightInd/>
        <w:spacing w:line="276" w:lineRule="auto"/>
        <w:ind w:left="0"/>
        <w:jc w:val="both"/>
        <w:rPr>
          <w:rFonts w:ascii="Georgia" w:hAnsi="Georgia" w:cs="Arial"/>
          <w:sz w:val="24"/>
          <w:szCs w:val="24"/>
        </w:rPr>
      </w:pPr>
      <w:r w:rsidRPr="006C1148">
        <w:rPr>
          <w:rFonts w:ascii="Georgia" w:hAnsi="Georgia" w:cs="Arial"/>
          <w:smallCaps/>
          <w:sz w:val="24"/>
          <w:szCs w:val="24"/>
        </w:rPr>
        <w:t xml:space="preserve">3.2. </w:t>
      </w:r>
      <w:r w:rsidR="006D4BC3" w:rsidRPr="006C1148">
        <w:rPr>
          <w:rFonts w:ascii="Georgia" w:hAnsi="Georgia" w:cs="Arial"/>
          <w:smallCaps/>
          <w:sz w:val="24"/>
          <w:szCs w:val="24"/>
        </w:rPr>
        <w:t>El Banco Agrario de Colombia</w:t>
      </w:r>
      <w:r w:rsidR="00446E2A" w:rsidRPr="006C1148">
        <w:rPr>
          <w:rFonts w:ascii="Georgia" w:hAnsi="Georgia" w:cs="Arial"/>
          <w:smallCaps/>
          <w:sz w:val="24"/>
          <w:szCs w:val="24"/>
        </w:rPr>
        <w:t xml:space="preserve"> SA</w:t>
      </w:r>
      <w:r w:rsidRPr="006C1148">
        <w:rPr>
          <w:rFonts w:ascii="Georgia" w:hAnsi="Georgia" w:cs="Arial"/>
          <w:smallCaps/>
          <w:sz w:val="24"/>
          <w:szCs w:val="24"/>
        </w:rPr>
        <w:t>.</w:t>
      </w:r>
      <w:r w:rsidRPr="006C1148">
        <w:rPr>
          <w:rFonts w:ascii="Georgia" w:hAnsi="Georgia" w:cs="Arial"/>
          <w:sz w:val="24"/>
          <w:szCs w:val="24"/>
        </w:rPr>
        <w:t xml:space="preserve"> </w:t>
      </w:r>
      <w:r w:rsidR="006D4BC3" w:rsidRPr="006C1148">
        <w:rPr>
          <w:rFonts w:ascii="Georgia" w:hAnsi="Georgia" w:cs="Arial"/>
          <w:sz w:val="24"/>
          <w:szCs w:val="24"/>
        </w:rPr>
        <w:t xml:space="preserve">Citado como litisconsorte necesario </w:t>
      </w:r>
      <w:r w:rsidR="00A0078F" w:rsidRPr="006C1148">
        <w:rPr>
          <w:rFonts w:ascii="Georgia" w:hAnsi="Georgia" w:cs="Arial"/>
          <w:sz w:val="24"/>
          <w:szCs w:val="24"/>
        </w:rPr>
        <w:t>(</w:t>
      </w:r>
      <w:r w:rsidR="000D4B73" w:rsidRPr="006C1148">
        <w:rPr>
          <w:rFonts w:ascii="Georgia" w:hAnsi="Georgia" w:cs="Arial"/>
          <w:sz w:val="24"/>
          <w:szCs w:val="24"/>
        </w:rPr>
        <w:t xml:space="preserve">Ibidem, </w:t>
      </w:r>
      <w:r w:rsidR="00A0078F" w:rsidRPr="006C1148">
        <w:rPr>
          <w:rFonts w:ascii="Georgia" w:hAnsi="Georgia" w:cs="Arial"/>
          <w:sz w:val="24"/>
          <w:szCs w:val="24"/>
        </w:rPr>
        <w:t>pdf No.16), luego de notificad</w:t>
      </w:r>
      <w:r w:rsidR="003F101E" w:rsidRPr="006C1148">
        <w:rPr>
          <w:rFonts w:ascii="Georgia" w:hAnsi="Georgia" w:cs="Arial"/>
          <w:sz w:val="24"/>
          <w:szCs w:val="24"/>
        </w:rPr>
        <w:t>o</w:t>
      </w:r>
      <w:r w:rsidR="00A0078F" w:rsidRPr="006C1148">
        <w:rPr>
          <w:rFonts w:ascii="Georgia" w:hAnsi="Georgia" w:cs="Arial"/>
          <w:sz w:val="24"/>
          <w:szCs w:val="24"/>
        </w:rPr>
        <w:t xml:space="preserve"> debidamente</w:t>
      </w:r>
      <w:r w:rsidR="00941E88" w:rsidRPr="006C1148">
        <w:rPr>
          <w:rFonts w:ascii="Georgia" w:hAnsi="Georgia" w:cs="Arial"/>
          <w:sz w:val="24"/>
          <w:szCs w:val="24"/>
        </w:rPr>
        <w:t xml:space="preserve"> (</w:t>
      </w:r>
      <w:r w:rsidR="000D4B73" w:rsidRPr="006C1148">
        <w:rPr>
          <w:rFonts w:ascii="Georgia" w:hAnsi="Georgia" w:cs="Arial"/>
          <w:sz w:val="24"/>
          <w:szCs w:val="24"/>
        </w:rPr>
        <w:t>Ibidem</w:t>
      </w:r>
      <w:r w:rsidR="00941E88" w:rsidRPr="006C1148">
        <w:rPr>
          <w:rFonts w:ascii="Georgia" w:hAnsi="Georgia" w:cs="Arial"/>
          <w:sz w:val="24"/>
          <w:szCs w:val="24"/>
        </w:rPr>
        <w:t>, pdf No.23)</w:t>
      </w:r>
      <w:r w:rsidR="00A0078F" w:rsidRPr="006C1148">
        <w:rPr>
          <w:rFonts w:ascii="Georgia" w:hAnsi="Georgia" w:cs="Arial"/>
          <w:sz w:val="24"/>
          <w:szCs w:val="24"/>
        </w:rPr>
        <w:t xml:space="preserve">, </w:t>
      </w:r>
      <w:r w:rsidR="00941E88" w:rsidRPr="006C1148">
        <w:rPr>
          <w:rFonts w:ascii="Georgia" w:hAnsi="Georgia" w:cs="Arial"/>
          <w:sz w:val="24"/>
          <w:szCs w:val="24"/>
        </w:rPr>
        <w:t xml:space="preserve">presentó escrito sin excepcionar ni </w:t>
      </w:r>
      <w:r w:rsidR="00167561" w:rsidRPr="006C1148">
        <w:rPr>
          <w:rFonts w:ascii="Georgia" w:hAnsi="Georgia" w:cs="Arial"/>
          <w:sz w:val="24"/>
          <w:szCs w:val="24"/>
        </w:rPr>
        <w:t xml:space="preserve">oponerse </w:t>
      </w:r>
      <w:r w:rsidR="00C678BD" w:rsidRPr="006C1148">
        <w:rPr>
          <w:rFonts w:ascii="Georgia" w:hAnsi="Georgia" w:cs="Arial"/>
          <w:sz w:val="24"/>
          <w:szCs w:val="24"/>
        </w:rPr>
        <w:t xml:space="preserve">a </w:t>
      </w:r>
      <w:r w:rsidR="00941E88" w:rsidRPr="006C1148">
        <w:rPr>
          <w:rFonts w:ascii="Georgia" w:hAnsi="Georgia" w:cs="Arial"/>
          <w:sz w:val="24"/>
          <w:szCs w:val="24"/>
        </w:rPr>
        <w:t xml:space="preserve">las </w:t>
      </w:r>
      <w:r w:rsidR="00C678BD" w:rsidRPr="006C1148">
        <w:rPr>
          <w:rFonts w:ascii="Georgia" w:hAnsi="Georgia" w:cs="Arial"/>
          <w:sz w:val="24"/>
          <w:szCs w:val="24"/>
        </w:rPr>
        <w:t>pretensiones</w:t>
      </w:r>
      <w:r w:rsidR="00A0078F" w:rsidRPr="006C1148">
        <w:rPr>
          <w:rFonts w:ascii="Georgia" w:hAnsi="Georgia" w:cs="Arial"/>
          <w:sz w:val="24"/>
          <w:szCs w:val="24"/>
        </w:rPr>
        <w:t xml:space="preserve"> </w:t>
      </w:r>
      <w:r w:rsidR="00A3400C" w:rsidRPr="006C1148">
        <w:rPr>
          <w:rFonts w:ascii="Georgia" w:hAnsi="Georgia" w:cs="Arial"/>
          <w:sz w:val="24"/>
          <w:szCs w:val="24"/>
        </w:rPr>
        <w:t>(</w:t>
      </w:r>
      <w:r w:rsidR="000D4B73" w:rsidRPr="006C1148">
        <w:rPr>
          <w:rFonts w:ascii="Georgia" w:hAnsi="Georgia" w:cs="Arial"/>
          <w:sz w:val="24"/>
          <w:szCs w:val="24"/>
        </w:rPr>
        <w:t>Ib</w:t>
      </w:r>
      <w:r w:rsidR="00F36355" w:rsidRPr="006C1148">
        <w:rPr>
          <w:rFonts w:ascii="Georgia" w:hAnsi="Georgia" w:cs="Arial"/>
          <w:sz w:val="24"/>
          <w:szCs w:val="24"/>
        </w:rPr>
        <w:t>.</w:t>
      </w:r>
      <w:r w:rsidR="000D4B73" w:rsidRPr="006C1148">
        <w:rPr>
          <w:rFonts w:ascii="Georgia" w:hAnsi="Georgia" w:cs="Arial"/>
          <w:sz w:val="24"/>
          <w:szCs w:val="24"/>
        </w:rPr>
        <w:t>,</w:t>
      </w:r>
      <w:r w:rsidR="00A3400C" w:rsidRPr="006C1148">
        <w:rPr>
          <w:rFonts w:ascii="Georgia" w:hAnsi="Georgia" w:cs="Arial"/>
          <w:sz w:val="24"/>
          <w:szCs w:val="24"/>
        </w:rPr>
        <w:t xml:space="preserve"> pdf No. </w:t>
      </w:r>
      <w:r w:rsidR="00941E88" w:rsidRPr="006C1148">
        <w:rPr>
          <w:rFonts w:ascii="Georgia" w:hAnsi="Georgia" w:cs="Arial"/>
          <w:sz w:val="24"/>
          <w:szCs w:val="24"/>
        </w:rPr>
        <w:t>26</w:t>
      </w:r>
      <w:r w:rsidR="00A3400C" w:rsidRPr="006C1148">
        <w:rPr>
          <w:rFonts w:ascii="Georgia" w:hAnsi="Georgia" w:cs="Arial"/>
          <w:sz w:val="24"/>
          <w:szCs w:val="24"/>
        </w:rPr>
        <w:t>)</w:t>
      </w:r>
      <w:r w:rsidR="00E2508E" w:rsidRPr="006C1148">
        <w:rPr>
          <w:rFonts w:ascii="Georgia" w:hAnsi="Georgia" w:cs="Arial"/>
          <w:sz w:val="24"/>
          <w:szCs w:val="24"/>
        </w:rPr>
        <w:t>.</w:t>
      </w:r>
    </w:p>
    <w:p w14:paraId="4A47E8A2" w14:textId="2378B42A" w:rsidR="00941E88" w:rsidRDefault="00941E88" w:rsidP="006C1148">
      <w:pPr>
        <w:pStyle w:val="Prrafodelista"/>
        <w:widowControl/>
        <w:overflowPunct/>
        <w:autoSpaceDE/>
        <w:autoSpaceDN/>
        <w:adjustRightInd/>
        <w:spacing w:line="276" w:lineRule="auto"/>
        <w:ind w:left="0"/>
        <w:jc w:val="both"/>
        <w:rPr>
          <w:rFonts w:ascii="Georgia" w:hAnsi="Georgia" w:cs="Arial"/>
          <w:sz w:val="24"/>
          <w:szCs w:val="24"/>
        </w:rPr>
      </w:pPr>
    </w:p>
    <w:p w14:paraId="68A47AB5" w14:textId="77777777" w:rsidR="006C1148" w:rsidRPr="006C1148" w:rsidRDefault="006C1148" w:rsidP="006C1148">
      <w:pPr>
        <w:pStyle w:val="Prrafodelista"/>
        <w:widowControl/>
        <w:overflowPunct/>
        <w:autoSpaceDE/>
        <w:autoSpaceDN/>
        <w:adjustRightInd/>
        <w:spacing w:line="276" w:lineRule="auto"/>
        <w:ind w:left="0"/>
        <w:jc w:val="both"/>
        <w:rPr>
          <w:rFonts w:ascii="Georgia" w:hAnsi="Georgia" w:cs="Arial"/>
          <w:sz w:val="24"/>
          <w:szCs w:val="24"/>
        </w:rPr>
      </w:pPr>
    </w:p>
    <w:p w14:paraId="762298DE" w14:textId="77777777" w:rsidR="00C711F0" w:rsidRPr="006C1148" w:rsidRDefault="00C711F0" w:rsidP="006C1148">
      <w:pPr>
        <w:numPr>
          <w:ilvl w:val="0"/>
          <w:numId w:val="2"/>
        </w:numPr>
        <w:spacing w:line="276" w:lineRule="auto"/>
        <w:jc w:val="both"/>
        <w:rPr>
          <w:rFonts w:ascii="Georgia" w:hAnsi="Georgia" w:cs="Arial"/>
          <w:b/>
          <w:sz w:val="24"/>
          <w:szCs w:val="24"/>
        </w:rPr>
      </w:pPr>
      <w:r w:rsidRPr="006C1148">
        <w:rPr>
          <w:rFonts w:ascii="Georgia" w:hAnsi="Georgia"/>
          <w:b/>
          <w:smallCaps/>
          <w:sz w:val="24"/>
          <w:szCs w:val="24"/>
        </w:rPr>
        <w:t>El resumen de la sentencia apelada</w:t>
      </w:r>
    </w:p>
    <w:p w14:paraId="5B2B9CB3" w14:textId="77777777" w:rsidR="00D94138" w:rsidRPr="006C1148" w:rsidRDefault="00D94138" w:rsidP="006C1148">
      <w:pPr>
        <w:widowControl/>
        <w:overflowPunct/>
        <w:autoSpaceDE/>
        <w:autoSpaceDN/>
        <w:adjustRightInd/>
        <w:spacing w:line="276" w:lineRule="auto"/>
        <w:jc w:val="both"/>
        <w:rPr>
          <w:rFonts w:ascii="Georgia" w:hAnsi="Georgia" w:cs="Arial"/>
          <w:sz w:val="24"/>
          <w:szCs w:val="24"/>
          <w:lang w:val="es-CO"/>
        </w:rPr>
      </w:pPr>
    </w:p>
    <w:p w14:paraId="1AA4CA60" w14:textId="45D114B7" w:rsidR="00941E88" w:rsidRPr="006C1148" w:rsidRDefault="00B21CA5" w:rsidP="006C1148">
      <w:pPr>
        <w:widowControl/>
        <w:overflowPunct/>
        <w:autoSpaceDE/>
        <w:autoSpaceDN/>
        <w:adjustRightInd/>
        <w:spacing w:line="276" w:lineRule="auto"/>
        <w:jc w:val="both"/>
        <w:rPr>
          <w:rFonts w:ascii="Georgia" w:hAnsi="Georgia" w:cs="Arial"/>
          <w:b/>
          <w:sz w:val="24"/>
          <w:szCs w:val="24"/>
        </w:rPr>
      </w:pPr>
      <w:r w:rsidRPr="006C1148">
        <w:rPr>
          <w:rFonts w:ascii="Georgia" w:hAnsi="Georgia" w:cs="Arial"/>
          <w:sz w:val="24"/>
          <w:szCs w:val="24"/>
          <w:lang w:val="es-CO"/>
        </w:rPr>
        <w:lastRenderedPageBreak/>
        <w:t>En la resolutiva</w:t>
      </w:r>
      <w:r w:rsidR="00C07AB6" w:rsidRPr="006C1148">
        <w:rPr>
          <w:rFonts w:ascii="Georgia" w:hAnsi="Georgia" w:cs="Arial"/>
          <w:sz w:val="24"/>
          <w:szCs w:val="24"/>
          <w:lang w:val="es-CO"/>
        </w:rPr>
        <w:t xml:space="preserve"> d</w:t>
      </w:r>
      <w:r w:rsidR="00C711F0" w:rsidRPr="006C1148">
        <w:rPr>
          <w:rFonts w:ascii="Georgia" w:hAnsi="Georgia" w:cs="Arial"/>
          <w:sz w:val="24"/>
          <w:szCs w:val="24"/>
          <w:lang w:val="es-CO"/>
        </w:rPr>
        <w:t xml:space="preserve">ispuso: </w:t>
      </w:r>
      <w:r w:rsidR="00C711F0" w:rsidRPr="006C1148">
        <w:rPr>
          <w:rFonts w:ascii="Georgia" w:hAnsi="Georgia" w:cs="Arial"/>
          <w:b/>
          <w:sz w:val="24"/>
          <w:szCs w:val="24"/>
          <w:lang w:val="es-CO"/>
        </w:rPr>
        <w:t>(i)</w:t>
      </w:r>
      <w:r w:rsidR="00C711F0" w:rsidRPr="006C1148">
        <w:rPr>
          <w:rFonts w:ascii="Georgia" w:hAnsi="Georgia" w:cs="Arial"/>
          <w:sz w:val="24"/>
          <w:szCs w:val="24"/>
          <w:lang w:val="es-CO"/>
        </w:rPr>
        <w:t xml:space="preserve"> </w:t>
      </w:r>
      <w:r w:rsidR="00941E88" w:rsidRPr="006C1148">
        <w:rPr>
          <w:rFonts w:ascii="Georgia" w:hAnsi="Georgia" w:cs="Arial"/>
          <w:sz w:val="24"/>
          <w:szCs w:val="24"/>
          <w:lang w:val="es-CO"/>
        </w:rPr>
        <w:t xml:space="preserve">Imponer la servidumbre; </w:t>
      </w:r>
      <w:r w:rsidR="00941E88" w:rsidRPr="006C1148">
        <w:rPr>
          <w:rFonts w:ascii="Georgia" w:hAnsi="Georgia" w:cs="Arial"/>
          <w:b/>
          <w:sz w:val="24"/>
          <w:szCs w:val="24"/>
          <w:lang w:val="es-CO"/>
        </w:rPr>
        <w:t>(ii)</w:t>
      </w:r>
      <w:r w:rsidR="00941E88" w:rsidRPr="006C1148">
        <w:rPr>
          <w:rFonts w:ascii="Georgia" w:hAnsi="Georgia" w:cs="Arial"/>
          <w:sz w:val="24"/>
          <w:szCs w:val="24"/>
          <w:lang w:val="es-CO"/>
        </w:rPr>
        <w:t xml:space="preserve"> </w:t>
      </w:r>
      <w:r w:rsidR="00565CF9" w:rsidRPr="006C1148">
        <w:rPr>
          <w:rFonts w:ascii="Georgia" w:hAnsi="Georgia" w:cs="Arial"/>
          <w:sz w:val="24"/>
          <w:szCs w:val="24"/>
          <w:lang w:val="es-CO"/>
        </w:rPr>
        <w:t xml:space="preserve">Autorizar </w:t>
      </w:r>
      <w:r w:rsidR="00126CAD" w:rsidRPr="006C1148">
        <w:rPr>
          <w:rFonts w:ascii="Georgia" w:hAnsi="Georgia" w:cs="Arial"/>
          <w:sz w:val="24"/>
          <w:szCs w:val="24"/>
          <w:lang w:val="es-CO"/>
        </w:rPr>
        <w:t xml:space="preserve">a la actora </w:t>
      </w:r>
      <w:r w:rsidR="00565CF9" w:rsidRPr="006C1148">
        <w:rPr>
          <w:rFonts w:ascii="Georgia" w:hAnsi="Georgia" w:cs="Arial"/>
          <w:sz w:val="24"/>
          <w:szCs w:val="24"/>
          <w:lang w:val="es-CO"/>
        </w:rPr>
        <w:t xml:space="preserve">las obras solicitadas; </w:t>
      </w:r>
      <w:r w:rsidR="00565CF9" w:rsidRPr="006C1148">
        <w:rPr>
          <w:rFonts w:ascii="Georgia" w:hAnsi="Georgia" w:cs="Arial"/>
          <w:b/>
          <w:sz w:val="24"/>
          <w:szCs w:val="24"/>
          <w:lang w:val="es-CO"/>
        </w:rPr>
        <w:t xml:space="preserve">(iii) </w:t>
      </w:r>
      <w:r w:rsidR="00126CAD" w:rsidRPr="006C1148">
        <w:rPr>
          <w:rFonts w:ascii="Georgia" w:hAnsi="Georgia" w:cs="Arial"/>
          <w:sz w:val="24"/>
          <w:szCs w:val="24"/>
          <w:lang w:val="es-CO"/>
        </w:rPr>
        <w:t>Prohibir a la demandada siembra de árboles</w:t>
      </w:r>
      <w:r w:rsidR="00F36355" w:rsidRPr="006C1148">
        <w:rPr>
          <w:rFonts w:ascii="Georgia" w:hAnsi="Georgia" w:cs="Arial"/>
          <w:sz w:val="24"/>
          <w:szCs w:val="24"/>
          <w:lang w:val="es-CO"/>
        </w:rPr>
        <w:t xml:space="preserve"> y demás acciones</w:t>
      </w:r>
      <w:r w:rsidR="00126CAD" w:rsidRPr="006C1148">
        <w:rPr>
          <w:rFonts w:ascii="Georgia" w:hAnsi="Georgia" w:cs="Arial"/>
          <w:sz w:val="24"/>
          <w:szCs w:val="24"/>
          <w:lang w:val="es-CO"/>
        </w:rPr>
        <w:t xml:space="preserve"> que obstaculicen e</w:t>
      </w:r>
      <w:r w:rsidR="00A6642D" w:rsidRPr="006C1148">
        <w:rPr>
          <w:rFonts w:ascii="Georgia" w:hAnsi="Georgia" w:cs="Arial"/>
          <w:sz w:val="24"/>
          <w:szCs w:val="24"/>
          <w:lang w:val="es-CO"/>
        </w:rPr>
        <w:t>l</w:t>
      </w:r>
      <w:r w:rsidR="00126CAD" w:rsidRPr="006C1148">
        <w:rPr>
          <w:rFonts w:ascii="Georgia" w:hAnsi="Georgia" w:cs="Arial"/>
          <w:sz w:val="24"/>
          <w:szCs w:val="24"/>
          <w:lang w:val="es-CO"/>
        </w:rPr>
        <w:t xml:space="preserve"> gravamen; </w:t>
      </w:r>
      <w:r w:rsidR="00126CAD" w:rsidRPr="006C1148">
        <w:rPr>
          <w:rFonts w:ascii="Georgia" w:hAnsi="Georgia" w:cs="Arial"/>
          <w:b/>
          <w:sz w:val="24"/>
          <w:szCs w:val="24"/>
          <w:lang w:val="es-CO"/>
        </w:rPr>
        <w:t xml:space="preserve">(iv) </w:t>
      </w:r>
      <w:r w:rsidR="00941E88" w:rsidRPr="006C1148">
        <w:rPr>
          <w:rFonts w:ascii="Georgia" w:hAnsi="Georgia" w:cs="Arial"/>
          <w:sz w:val="24"/>
          <w:szCs w:val="24"/>
          <w:lang w:val="es-CO"/>
        </w:rPr>
        <w:t>Fij</w:t>
      </w:r>
      <w:r w:rsidR="00565CF9" w:rsidRPr="006C1148">
        <w:rPr>
          <w:rFonts w:ascii="Georgia" w:hAnsi="Georgia" w:cs="Arial"/>
          <w:sz w:val="24"/>
          <w:szCs w:val="24"/>
          <w:lang w:val="es-CO"/>
        </w:rPr>
        <w:t xml:space="preserve">ar </w:t>
      </w:r>
      <w:r w:rsidR="00941E88" w:rsidRPr="006C1148">
        <w:rPr>
          <w:rFonts w:ascii="Georgia" w:hAnsi="Georgia" w:cs="Arial"/>
          <w:sz w:val="24"/>
          <w:szCs w:val="24"/>
          <w:lang w:val="es-CO"/>
        </w:rPr>
        <w:t>$</w:t>
      </w:r>
      <w:r w:rsidR="00126CAD" w:rsidRPr="006C1148">
        <w:rPr>
          <w:rFonts w:ascii="Georgia" w:hAnsi="Georgia" w:cs="Arial"/>
          <w:sz w:val="24"/>
          <w:szCs w:val="24"/>
          <w:lang w:val="es-CO"/>
        </w:rPr>
        <w:t>3.079.958</w:t>
      </w:r>
      <w:r w:rsidR="00941E88" w:rsidRPr="006C1148">
        <w:rPr>
          <w:rFonts w:ascii="Georgia" w:hAnsi="Georgia" w:cs="Arial"/>
          <w:sz w:val="24"/>
          <w:szCs w:val="24"/>
          <w:lang w:val="es-CO"/>
        </w:rPr>
        <w:t xml:space="preserve"> como indemnización; </w:t>
      </w:r>
      <w:r w:rsidR="00941E88" w:rsidRPr="006C1148">
        <w:rPr>
          <w:rFonts w:ascii="Georgia" w:hAnsi="Georgia" w:cs="Arial"/>
          <w:b/>
          <w:sz w:val="24"/>
          <w:szCs w:val="24"/>
          <w:lang w:val="es-CO"/>
        </w:rPr>
        <w:t>(</w:t>
      </w:r>
      <w:r w:rsidR="00126CAD" w:rsidRPr="006C1148">
        <w:rPr>
          <w:rFonts w:ascii="Georgia" w:hAnsi="Georgia" w:cs="Arial"/>
          <w:b/>
          <w:sz w:val="24"/>
          <w:szCs w:val="24"/>
          <w:lang w:val="es-CO"/>
        </w:rPr>
        <w:t>v</w:t>
      </w:r>
      <w:r w:rsidR="00941E88" w:rsidRPr="006C1148">
        <w:rPr>
          <w:rFonts w:ascii="Georgia" w:hAnsi="Georgia" w:cs="Arial"/>
          <w:b/>
          <w:sz w:val="24"/>
          <w:szCs w:val="24"/>
          <w:lang w:val="es-CO"/>
        </w:rPr>
        <w:t>)</w:t>
      </w:r>
      <w:r w:rsidR="00941E88" w:rsidRPr="006C1148">
        <w:rPr>
          <w:rFonts w:ascii="Georgia" w:hAnsi="Georgia" w:cs="Arial"/>
          <w:sz w:val="24"/>
          <w:szCs w:val="24"/>
          <w:lang w:val="es-CO"/>
        </w:rPr>
        <w:t xml:space="preserve"> </w:t>
      </w:r>
      <w:r w:rsidR="00126CAD" w:rsidRPr="006C1148">
        <w:rPr>
          <w:rFonts w:ascii="Georgia" w:hAnsi="Georgia" w:cs="Arial"/>
          <w:sz w:val="24"/>
          <w:szCs w:val="24"/>
          <w:lang w:val="es-CO"/>
        </w:rPr>
        <w:t>Pagar los depósitos judiciales a la demanda</w:t>
      </w:r>
      <w:r w:rsidR="00F36355" w:rsidRPr="006C1148">
        <w:rPr>
          <w:rFonts w:ascii="Georgia" w:hAnsi="Georgia" w:cs="Arial"/>
          <w:sz w:val="24"/>
          <w:szCs w:val="24"/>
          <w:lang w:val="es-CO"/>
        </w:rPr>
        <w:t>da</w:t>
      </w:r>
      <w:r w:rsidR="00941E88" w:rsidRPr="006C1148">
        <w:rPr>
          <w:rFonts w:ascii="Georgia" w:hAnsi="Georgia" w:cs="Arial"/>
          <w:sz w:val="24"/>
          <w:szCs w:val="24"/>
          <w:lang w:val="es-CO"/>
        </w:rPr>
        <w:t xml:space="preserve">; </w:t>
      </w:r>
      <w:r w:rsidR="00941E88" w:rsidRPr="006C1148">
        <w:rPr>
          <w:rFonts w:ascii="Georgia" w:hAnsi="Georgia" w:cs="Arial"/>
          <w:b/>
          <w:sz w:val="24"/>
          <w:szCs w:val="24"/>
          <w:lang w:val="es-CO"/>
        </w:rPr>
        <w:t>(v</w:t>
      </w:r>
      <w:r w:rsidR="00126CAD" w:rsidRPr="006C1148">
        <w:rPr>
          <w:rFonts w:ascii="Georgia" w:hAnsi="Georgia" w:cs="Arial"/>
          <w:b/>
          <w:sz w:val="24"/>
          <w:szCs w:val="24"/>
          <w:lang w:val="es-CO"/>
        </w:rPr>
        <w:t>i</w:t>
      </w:r>
      <w:r w:rsidR="00941E88" w:rsidRPr="006C1148">
        <w:rPr>
          <w:rFonts w:ascii="Georgia" w:hAnsi="Georgia" w:cs="Arial"/>
          <w:b/>
          <w:sz w:val="24"/>
          <w:szCs w:val="24"/>
          <w:lang w:val="es-CO"/>
        </w:rPr>
        <w:t>)</w:t>
      </w:r>
      <w:r w:rsidR="00941E88" w:rsidRPr="006C1148">
        <w:rPr>
          <w:rFonts w:ascii="Georgia" w:hAnsi="Georgia" w:cs="Arial"/>
          <w:sz w:val="24"/>
          <w:szCs w:val="24"/>
          <w:lang w:val="es-CO"/>
        </w:rPr>
        <w:t xml:space="preserve"> Levant</w:t>
      </w:r>
      <w:r w:rsidR="00126CAD" w:rsidRPr="006C1148">
        <w:rPr>
          <w:rFonts w:ascii="Georgia" w:hAnsi="Georgia" w:cs="Arial"/>
          <w:sz w:val="24"/>
          <w:szCs w:val="24"/>
          <w:lang w:val="es-CO"/>
        </w:rPr>
        <w:t xml:space="preserve">ar la cautela </w:t>
      </w:r>
      <w:r w:rsidR="00941E88" w:rsidRPr="006C1148">
        <w:rPr>
          <w:rFonts w:ascii="Georgia" w:hAnsi="Georgia" w:cs="Arial"/>
          <w:sz w:val="24"/>
          <w:szCs w:val="24"/>
          <w:lang w:val="es-CO"/>
        </w:rPr>
        <w:t xml:space="preserve">decretada; </w:t>
      </w:r>
      <w:r w:rsidR="00941E88" w:rsidRPr="006C1148">
        <w:rPr>
          <w:rFonts w:ascii="Georgia" w:hAnsi="Georgia" w:cs="Arial"/>
          <w:b/>
          <w:sz w:val="24"/>
          <w:szCs w:val="24"/>
          <w:lang w:val="es-CO"/>
        </w:rPr>
        <w:t>(v</w:t>
      </w:r>
      <w:r w:rsidR="00126CAD" w:rsidRPr="006C1148">
        <w:rPr>
          <w:rFonts w:ascii="Georgia" w:hAnsi="Georgia" w:cs="Arial"/>
          <w:b/>
          <w:sz w:val="24"/>
          <w:szCs w:val="24"/>
          <w:lang w:val="es-CO"/>
        </w:rPr>
        <w:t>i</w:t>
      </w:r>
      <w:r w:rsidR="00941E88" w:rsidRPr="006C1148">
        <w:rPr>
          <w:rFonts w:ascii="Georgia" w:hAnsi="Georgia" w:cs="Arial"/>
          <w:b/>
          <w:sz w:val="24"/>
          <w:szCs w:val="24"/>
          <w:lang w:val="es-CO"/>
        </w:rPr>
        <w:t>i)</w:t>
      </w:r>
      <w:r w:rsidR="00941E88" w:rsidRPr="006C1148">
        <w:rPr>
          <w:rFonts w:ascii="Georgia" w:hAnsi="Georgia" w:cs="Arial"/>
          <w:sz w:val="24"/>
          <w:szCs w:val="24"/>
          <w:lang w:val="es-CO"/>
        </w:rPr>
        <w:t xml:space="preserve"> </w:t>
      </w:r>
      <w:r w:rsidR="00126CAD" w:rsidRPr="006C1148">
        <w:rPr>
          <w:rFonts w:ascii="Georgia" w:hAnsi="Georgia" w:cs="Arial"/>
          <w:sz w:val="24"/>
          <w:szCs w:val="24"/>
          <w:lang w:val="es-CO"/>
        </w:rPr>
        <w:t xml:space="preserve">Registrar en el folio de </w:t>
      </w:r>
      <w:r w:rsidR="00A6642D" w:rsidRPr="006C1148">
        <w:rPr>
          <w:rFonts w:ascii="Georgia" w:hAnsi="Georgia" w:cs="Arial"/>
          <w:sz w:val="24"/>
          <w:szCs w:val="24"/>
          <w:lang w:val="es-CO"/>
        </w:rPr>
        <w:t>matrícula inmobiliaria</w:t>
      </w:r>
      <w:r w:rsidR="00C678BD" w:rsidRPr="006C1148">
        <w:rPr>
          <w:rFonts w:ascii="Georgia" w:hAnsi="Georgia" w:cs="Arial"/>
          <w:sz w:val="24"/>
          <w:szCs w:val="24"/>
          <w:lang w:val="es-CO"/>
        </w:rPr>
        <w:t>;</w:t>
      </w:r>
      <w:r w:rsidR="00A6642D" w:rsidRPr="006C1148">
        <w:rPr>
          <w:rFonts w:ascii="Georgia" w:hAnsi="Georgia" w:cs="Arial"/>
          <w:sz w:val="24"/>
          <w:szCs w:val="24"/>
          <w:lang w:val="es-CO"/>
        </w:rPr>
        <w:t xml:space="preserve"> </w:t>
      </w:r>
      <w:r w:rsidR="00126CAD" w:rsidRPr="006C1148">
        <w:rPr>
          <w:rFonts w:ascii="Georgia" w:hAnsi="Georgia" w:cs="Arial"/>
          <w:sz w:val="24"/>
          <w:szCs w:val="24"/>
          <w:lang w:val="es-CO"/>
        </w:rPr>
        <w:t xml:space="preserve">y, </w:t>
      </w:r>
      <w:r w:rsidR="00126CAD" w:rsidRPr="006C1148">
        <w:rPr>
          <w:rFonts w:ascii="Georgia" w:hAnsi="Georgia" w:cs="Arial"/>
          <w:b/>
          <w:sz w:val="24"/>
          <w:szCs w:val="24"/>
          <w:lang w:val="es-CO"/>
        </w:rPr>
        <w:t xml:space="preserve">(viii) </w:t>
      </w:r>
      <w:r w:rsidR="00126CAD" w:rsidRPr="006C1148">
        <w:rPr>
          <w:rFonts w:ascii="Georgia" w:hAnsi="Georgia" w:cs="Arial"/>
          <w:sz w:val="24"/>
          <w:szCs w:val="24"/>
          <w:lang w:val="es-CO"/>
        </w:rPr>
        <w:t>Condenar en costas a la demandada.</w:t>
      </w:r>
    </w:p>
    <w:p w14:paraId="397A0F2B" w14:textId="57ACAC8C" w:rsidR="00941E88" w:rsidRPr="006C1148" w:rsidRDefault="00941E88" w:rsidP="006C1148">
      <w:pPr>
        <w:widowControl/>
        <w:overflowPunct/>
        <w:autoSpaceDE/>
        <w:autoSpaceDN/>
        <w:adjustRightInd/>
        <w:spacing w:line="276" w:lineRule="auto"/>
        <w:jc w:val="both"/>
        <w:rPr>
          <w:rFonts w:ascii="Georgia" w:hAnsi="Georgia" w:cs="Arial"/>
          <w:sz w:val="24"/>
          <w:szCs w:val="24"/>
        </w:rPr>
      </w:pPr>
    </w:p>
    <w:p w14:paraId="21B511FC" w14:textId="7D562EC6" w:rsidR="00126CAD" w:rsidRPr="006C1148" w:rsidRDefault="00126CAD" w:rsidP="006C1148">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Cs w:val="0"/>
          <w:kern w:val="28"/>
          <w:szCs w:val="24"/>
          <w:lang w:val="es-CO"/>
        </w:rPr>
      </w:pPr>
      <w:r w:rsidRPr="006C1148">
        <w:rPr>
          <w:rFonts w:ascii="Georgia" w:hAnsi="Georgia" w:cs="Arial"/>
          <w:bCs w:val="0"/>
          <w:kern w:val="28"/>
          <w:szCs w:val="24"/>
          <w:lang w:val="es-CO"/>
        </w:rPr>
        <w:t xml:space="preserve">Luego de referir algunas normas sobre las servidumbres legales, concluyó que es viable la propuesta por la demandante. Explicó que </w:t>
      </w:r>
      <w:r w:rsidR="00F04702" w:rsidRPr="006C1148">
        <w:rPr>
          <w:rFonts w:ascii="Georgia" w:hAnsi="Georgia" w:cs="Arial"/>
          <w:bCs w:val="0"/>
          <w:kern w:val="28"/>
          <w:szCs w:val="24"/>
          <w:lang w:val="es-CO"/>
        </w:rPr>
        <w:t xml:space="preserve">el libelo </w:t>
      </w:r>
      <w:r w:rsidRPr="006C1148">
        <w:rPr>
          <w:rFonts w:ascii="Georgia" w:hAnsi="Georgia" w:cs="Arial"/>
          <w:bCs w:val="0"/>
          <w:kern w:val="28"/>
          <w:szCs w:val="24"/>
          <w:lang w:val="es-CO"/>
        </w:rPr>
        <w:t>cumplió con la estimación de la indemnización</w:t>
      </w:r>
      <w:r w:rsidR="00F04702" w:rsidRPr="006C1148">
        <w:rPr>
          <w:rFonts w:ascii="Georgia" w:hAnsi="Georgia" w:cs="Arial"/>
          <w:bCs w:val="0"/>
          <w:kern w:val="28"/>
          <w:szCs w:val="24"/>
          <w:lang w:val="es-CO"/>
        </w:rPr>
        <w:t>,</w:t>
      </w:r>
      <w:r w:rsidRPr="006C1148">
        <w:rPr>
          <w:rFonts w:ascii="Georgia" w:hAnsi="Georgia" w:cs="Arial"/>
          <w:bCs w:val="0"/>
          <w:kern w:val="28"/>
          <w:szCs w:val="24"/>
          <w:lang w:val="es-CO"/>
        </w:rPr>
        <w:t xml:space="preserve"> en tanto que</w:t>
      </w:r>
      <w:r w:rsidR="00F04702" w:rsidRPr="006C1148">
        <w:rPr>
          <w:rFonts w:ascii="Georgia" w:hAnsi="Georgia" w:cs="Arial"/>
          <w:bCs w:val="0"/>
          <w:kern w:val="28"/>
          <w:szCs w:val="24"/>
          <w:lang w:val="es-CO"/>
        </w:rPr>
        <w:t>,</w:t>
      </w:r>
      <w:r w:rsidRPr="006C1148">
        <w:rPr>
          <w:rFonts w:ascii="Georgia" w:hAnsi="Georgia" w:cs="Arial"/>
          <w:bCs w:val="0"/>
          <w:kern w:val="28"/>
          <w:szCs w:val="24"/>
          <w:lang w:val="es-CO"/>
        </w:rPr>
        <w:t xml:space="preserve"> la demandada pretirió cubrir los gastos del perito orden</w:t>
      </w:r>
      <w:r w:rsidR="00F04702" w:rsidRPr="006C1148">
        <w:rPr>
          <w:rFonts w:ascii="Georgia" w:hAnsi="Georgia" w:cs="Arial"/>
          <w:bCs w:val="0"/>
          <w:kern w:val="28"/>
          <w:szCs w:val="24"/>
          <w:lang w:val="es-CO"/>
        </w:rPr>
        <w:t>ado a su petición, por ende, aceptó la cifra fijada en la demanda y</w:t>
      </w:r>
      <w:r w:rsidR="00A6642D" w:rsidRPr="006C1148">
        <w:rPr>
          <w:rFonts w:ascii="Georgia" w:hAnsi="Georgia" w:cs="Arial"/>
          <w:bCs w:val="0"/>
          <w:kern w:val="28"/>
          <w:szCs w:val="24"/>
          <w:lang w:val="es-CO"/>
        </w:rPr>
        <w:t>,</w:t>
      </w:r>
      <w:r w:rsidR="00F04702" w:rsidRPr="006C1148">
        <w:rPr>
          <w:rFonts w:ascii="Georgia" w:hAnsi="Georgia" w:cs="Arial"/>
          <w:bCs w:val="0"/>
          <w:kern w:val="28"/>
          <w:szCs w:val="24"/>
          <w:lang w:val="es-CO"/>
        </w:rPr>
        <w:t xml:space="preserve"> sin pruebas en contrario</w:t>
      </w:r>
      <w:r w:rsidR="00A6642D" w:rsidRPr="006C1148">
        <w:rPr>
          <w:rFonts w:ascii="Georgia" w:hAnsi="Georgia" w:cs="Arial"/>
          <w:bCs w:val="0"/>
          <w:kern w:val="28"/>
          <w:szCs w:val="24"/>
          <w:lang w:val="es-CO"/>
        </w:rPr>
        <w:t>,</w:t>
      </w:r>
      <w:r w:rsidR="00F04702" w:rsidRPr="006C1148">
        <w:rPr>
          <w:rFonts w:ascii="Georgia" w:hAnsi="Georgia" w:cs="Arial"/>
          <w:bCs w:val="0"/>
          <w:kern w:val="28"/>
          <w:szCs w:val="24"/>
          <w:lang w:val="es-CO"/>
        </w:rPr>
        <w:t xml:space="preserve"> esa fue la tasación de perjuicios reconocida</w:t>
      </w:r>
      <w:r w:rsidRPr="006C1148">
        <w:rPr>
          <w:rFonts w:ascii="Georgia" w:hAnsi="Georgia" w:cs="Arial"/>
          <w:bCs w:val="0"/>
          <w:kern w:val="28"/>
          <w:szCs w:val="24"/>
          <w:lang w:val="es-CO"/>
        </w:rPr>
        <w:t xml:space="preserve"> (</w:t>
      </w:r>
      <w:r w:rsidR="000D4B73" w:rsidRPr="006C1148">
        <w:rPr>
          <w:rFonts w:ascii="Georgia" w:hAnsi="Georgia" w:cs="Arial"/>
          <w:szCs w:val="24"/>
        </w:rPr>
        <w:t>Ibidem,</w:t>
      </w:r>
      <w:r w:rsidR="00F04702" w:rsidRPr="006C1148">
        <w:rPr>
          <w:rFonts w:ascii="Georgia" w:hAnsi="Georgia" w:cs="Arial"/>
          <w:szCs w:val="24"/>
        </w:rPr>
        <w:t xml:space="preserve"> pdf No. 29</w:t>
      </w:r>
      <w:r w:rsidRPr="006C1148">
        <w:rPr>
          <w:rFonts w:ascii="Georgia" w:hAnsi="Georgia" w:cs="Arial"/>
          <w:bCs w:val="0"/>
          <w:kern w:val="28"/>
          <w:szCs w:val="24"/>
          <w:lang w:val="es-CO"/>
        </w:rPr>
        <w:t>).</w:t>
      </w:r>
    </w:p>
    <w:p w14:paraId="69E31B7C" w14:textId="48A2418F" w:rsidR="009A32A4" w:rsidRPr="006C1148" w:rsidRDefault="009A32A4" w:rsidP="006C1148">
      <w:pPr>
        <w:spacing w:line="276" w:lineRule="auto"/>
        <w:jc w:val="both"/>
        <w:rPr>
          <w:rFonts w:ascii="Georgia" w:hAnsi="Georgia"/>
          <w:sz w:val="24"/>
          <w:szCs w:val="24"/>
        </w:rPr>
      </w:pPr>
    </w:p>
    <w:p w14:paraId="13B9D8CE" w14:textId="77777777" w:rsidR="009A32A4" w:rsidRPr="006C1148" w:rsidRDefault="009A32A4" w:rsidP="006C1148">
      <w:pPr>
        <w:spacing w:line="276" w:lineRule="auto"/>
        <w:jc w:val="both"/>
        <w:rPr>
          <w:rFonts w:ascii="Georgia" w:hAnsi="Georgia"/>
          <w:sz w:val="24"/>
          <w:szCs w:val="24"/>
        </w:rPr>
      </w:pPr>
    </w:p>
    <w:p w14:paraId="40FA43EA" w14:textId="3D667932" w:rsidR="00C711F0" w:rsidRPr="006C1148" w:rsidRDefault="00C711F0" w:rsidP="006C1148">
      <w:pPr>
        <w:pStyle w:val="Prrafodelista"/>
        <w:numPr>
          <w:ilvl w:val="0"/>
          <w:numId w:val="2"/>
        </w:numPr>
        <w:spacing w:line="276" w:lineRule="auto"/>
        <w:jc w:val="both"/>
        <w:rPr>
          <w:rFonts w:ascii="Georgia" w:hAnsi="Georgia" w:cs="Arial"/>
          <w:b/>
          <w:sz w:val="24"/>
          <w:szCs w:val="24"/>
        </w:rPr>
      </w:pPr>
      <w:r w:rsidRPr="006C1148">
        <w:rPr>
          <w:rFonts w:ascii="Georgia" w:hAnsi="Georgia" w:cs="Arial"/>
          <w:b/>
          <w:smallCaps/>
          <w:sz w:val="24"/>
          <w:szCs w:val="24"/>
        </w:rPr>
        <w:t>La síntesis de la apelación</w:t>
      </w:r>
    </w:p>
    <w:p w14:paraId="1F445ADE" w14:textId="77777777" w:rsidR="00F01144" w:rsidRPr="006C1148" w:rsidRDefault="00F01144" w:rsidP="006C1148">
      <w:pPr>
        <w:spacing w:line="276" w:lineRule="auto"/>
        <w:jc w:val="both"/>
        <w:rPr>
          <w:rFonts w:ascii="Georgia" w:hAnsi="Georgia" w:cs="Arial"/>
          <w:b/>
          <w:sz w:val="24"/>
          <w:szCs w:val="24"/>
        </w:rPr>
      </w:pPr>
    </w:p>
    <w:p w14:paraId="2372DDDB" w14:textId="55B9B1F0" w:rsidR="00F04702" w:rsidRPr="006C1148" w:rsidRDefault="00F04702" w:rsidP="006C1148">
      <w:pPr>
        <w:overflowPunct/>
        <w:spacing w:line="276" w:lineRule="auto"/>
        <w:jc w:val="both"/>
        <w:rPr>
          <w:rFonts w:ascii="Georgia" w:hAnsi="Georgia" w:cs="Arial"/>
          <w:sz w:val="24"/>
          <w:szCs w:val="24"/>
          <w:lang w:val="es-CO"/>
        </w:rPr>
      </w:pPr>
      <w:bookmarkStart w:id="1" w:name="_Hlk74645718"/>
      <w:bookmarkStart w:id="2" w:name="_Hlk109741839"/>
      <w:r w:rsidRPr="006C1148">
        <w:rPr>
          <w:rFonts w:ascii="Georgia" w:hAnsi="Georgia" w:cs="Arial"/>
          <w:bCs/>
          <w:smallCaps/>
          <w:sz w:val="24"/>
          <w:szCs w:val="24"/>
          <w:lang w:val="es-CO"/>
        </w:rPr>
        <w:t>5.1. Los reparos de la demandada</w:t>
      </w:r>
      <w:bookmarkStart w:id="3" w:name="_Hlk107928376"/>
      <w:r w:rsidRPr="006C1148">
        <w:rPr>
          <w:rFonts w:ascii="Georgia" w:hAnsi="Georgia" w:cs="Arial"/>
          <w:bCs/>
          <w:smallCaps/>
          <w:sz w:val="24"/>
          <w:szCs w:val="24"/>
          <w:lang w:val="es-CO"/>
        </w:rPr>
        <w:t xml:space="preserve">. </w:t>
      </w:r>
      <w:r w:rsidRPr="006C1148">
        <w:rPr>
          <w:rFonts w:ascii="Georgia" w:hAnsi="Georgia" w:cs="Arial"/>
          <w:smallCaps/>
          <w:sz w:val="24"/>
          <w:szCs w:val="24"/>
          <w:lang w:val="es-CO"/>
        </w:rPr>
        <w:t xml:space="preserve"> </w:t>
      </w:r>
      <w:bookmarkStart w:id="4" w:name="_Hlk112397240"/>
      <w:r w:rsidRPr="006C1148">
        <w:rPr>
          <w:rFonts w:ascii="Georgia" w:hAnsi="Georgia" w:cs="Arial"/>
          <w:b/>
          <w:bCs/>
          <w:sz w:val="24"/>
          <w:szCs w:val="24"/>
          <w:lang w:val="es-CO"/>
        </w:rPr>
        <w:t>(i)</w:t>
      </w:r>
      <w:r w:rsidRPr="006C1148">
        <w:rPr>
          <w:rFonts w:ascii="Georgia" w:hAnsi="Georgia" w:cs="Arial"/>
          <w:bCs/>
          <w:sz w:val="24"/>
          <w:szCs w:val="24"/>
          <w:lang w:val="es-CO"/>
        </w:rPr>
        <w:t xml:space="preserve"> </w:t>
      </w:r>
      <w:r w:rsidR="00A6642D" w:rsidRPr="006C1148">
        <w:rPr>
          <w:rFonts w:ascii="Georgia" w:hAnsi="Georgia" w:cs="Arial"/>
          <w:bCs/>
          <w:sz w:val="24"/>
          <w:szCs w:val="24"/>
          <w:lang w:val="es-CO"/>
        </w:rPr>
        <w:t>Es falso que hubo</w:t>
      </w:r>
      <w:r w:rsidR="00B4545E" w:rsidRPr="006C1148">
        <w:rPr>
          <w:rFonts w:ascii="Georgia" w:hAnsi="Georgia" w:cs="Arial"/>
          <w:bCs/>
          <w:sz w:val="24"/>
          <w:szCs w:val="24"/>
          <w:lang w:val="es-CO"/>
        </w:rPr>
        <w:t xml:space="preserve"> renuencia a pagar los gastos del dictamen</w:t>
      </w:r>
      <w:r w:rsidRPr="006C1148">
        <w:rPr>
          <w:rFonts w:ascii="Georgia" w:hAnsi="Georgia" w:cs="Arial"/>
          <w:bCs/>
          <w:sz w:val="24"/>
          <w:szCs w:val="24"/>
          <w:lang w:val="es-CO"/>
        </w:rPr>
        <w:t>;</w:t>
      </w:r>
      <w:r w:rsidRPr="006C1148">
        <w:rPr>
          <w:rFonts w:ascii="Georgia" w:hAnsi="Georgia" w:cs="Arial"/>
          <w:b/>
          <w:bCs/>
          <w:sz w:val="24"/>
          <w:szCs w:val="24"/>
          <w:lang w:val="es-CO"/>
        </w:rPr>
        <w:t xml:space="preserve"> </w:t>
      </w:r>
      <w:r w:rsidRPr="006C1148">
        <w:rPr>
          <w:rFonts w:ascii="Georgia" w:hAnsi="Georgia" w:cs="Arial"/>
          <w:b/>
          <w:sz w:val="24"/>
          <w:szCs w:val="24"/>
          <w:lang w:val="es-CO"/>
        </w:rPr>
        <w:t>(ii)</w:t>
      </w:r>
      <w:r w:rsidRPr="006C1148">
        <w:rPr>
          <w:rFonts w:ascii="Georgia" w:hAnsi="Georgia" w:cs="Arial"/>
          <w:sz w:val="24"/>
          <w:szCs w:val="24"/>
          <w:lang w:val="es-CO"/>
        </w:rPr>
        <w:t xml:space="preserve"> L</w:t>
      </w:r>
      <w:r w:rsidR="00B4545E" w:rsidRPr="006C1148">
        <w:rPr>
          <w:rFonts w:ascii="Georgia" w:hAnsi="Georgia" w:cs="Arial"/>
          <w:sz w:val="24"/>
          <w:szCs w:val="24"/>
          <w:lang w:val="es-CO"/>
        </w:rPr>
        <w:t>a decisión sacrificó su derecho sustancial</w:t>
      </w:r>
      <w:r w:rsidR="00A6642D" w:rsidRPr="006C1148">
        <w:rPr>
          <w:rFonts w:ascii="Georgia" w:hAnsi="Georgia" w:cs="Arial"/>
          <w:sz w:val="24"/>
          <w:szCs w:val="24"/>
          <w:lang w:val="es-CO"/>
        </w:rPr>
        <w:t>,</w:t>
      </w:r>
      <w:r w:rsidR="00B4545E" w:rsidRPr="006C1148">
        <w:rPr>
          <w:rFonts w:ascii="Georgia" w:hAnsi="Georgia" w:cs="Arial"/>
          <w:sz w:val="24"/>
          <w:szCs w:val="24"/>
          <w:lang w:val="es-CO"/>
        </w:rPr>
        <w:t xml:space="preserve"> </w:t>
      </w:r>
      <w:r w:rsidR="00247E47" w:rsidRPr="006C1148">
        <w:rPr>
          <w:rFonts w:ascii="Georgia" w:hAnsi="Georgia" w:cs="Arial"/>
          <w:sz w:val="24"/>
          <w:szCs w:val="24"/>
          <w:lang w:val="es-CO"/>
        </w:rPr>
        <w:t>ya que interpretó exegéticamente el artículo 234-3°, CGP</w:t>
      </w:r>
      <w:r w:rsidRPr="006C1148">
        <w:rPr>
          <w:rFonts w:ascii="Georgia" w:hAnsi="Georgia" w:cs="Arial"/>
          <w:sz w:val="24"/>
          <w:szCs w:val="24"/>
          <w:lang w:val="es-CO"/>
        </w:rPr>
        <w:t xml:space="preserve">; </w:t>
      </w:r>
      <w:r w:rsidR="003F101E" w:rsidRPr="006C1148">
        <w:rPr>
          <w:rFonts w:ascii="Georgia" w:hAnsi="Georgia" w:cs="Arial"/>
          <w:sz w:val="24"/>
          <w:szCs w:val="24"/>
          <w:lang w:val="es-CO"/>
        </w:rPr>
        <w:t xml:space="preserve">y, </w:t>
      </w:r>
      <w:r w:rsidRPr="006C1148">
        <w:rPr>
          <w:rFonts w:ascii="Georgia" w:hAnsi="Georgia" w:cs="Arial"/>
          <w:b/>
          <w:sz w:val="24"/>
          <w:szCs w:val="24"/>
          <w:lang w:val="es-CO"/>
        </w:rPr>
        <w:t>(iii)</w:t>
      </w:r>
      <w:r w:rsidRPr="006C1148">
        <w:rPr>
          <w:rFonts w:ascii="Georgia" w:hAnsi="Georgia" w:cs="Arial"/>
          <w:sz w:val="24"/>
          <w:szCs w:val="24"/>
          <w:lang w:val="es-CO"/>
        </w:rPr>
        <w:t xml:space="preserve"> La </w:t>
      </w:r>
      <w:r w:rsidR="00247E47" w:rsidRPr="006C1148">
        <w:rPr>
          <w:rFonts w:ascii="Georgia" w:hAnsi="Georgia" w:cs="Arial"/>
          <w:sz w:val="24"/>
          <w:szCs w:val="24"/>
          <w:lang w:val="es-CO"/>
        </w:rPr>
        <w:t xml:space="preserve">eventual confirmación deberá </w:t>
      </w:r>
      <w:r w:rsidR="00A6642D" w:rsidRPr="006C1148">
        <w:rPr>
          <w:rFonts w:ascii="Georgia" w:hAnsi="Georgia" w:cs="Arial"/>
          <w:sz w:val="24"/>
          <w:szCs w:val="24"/>
          <w:lang w:val="es-CO"/>
        </w:rPr>
        <w:t xml:space="preserve">aplicar </w:t>
      </w:r>
      <w:r w:rsidR="00247E47" w:rsidRPr="006C1148">
        <w:rPr>
          <w:rFonts w:ascii="Georgia" w:hAnsi="Georgia" w:cs="Arial"/>
          <w:sz w:val="24"/>
          <w:szCs w:val="24"/>
          <w:lang w:val="es-CO"/>
        </w:rPr>
        <w:t>el artículo 16 de la Ley 446, p</w:t>
      </w:r>
      <w:r w:rsidR="005604DC" w:rsidRPr="006C1148">
        <w:rPr>
          <w:rFonts w:ascii="Georgia" w:hAnsi="Georgia" w:cs="Arial"/>
          <w:sz w:val="24"/>
          <w:szCs w:val="24"/>
          <w:lang w:val="es-CO"/>
        </w:rPr>
        <w:t xml:space="preserve">ues ha debido actualizarse la </w:t>
      </w:r>
      <w:r w:rsidR="00247E47" w:rsidRPr="006C1148">
        <w:rPr>
          <w:rFonts w:ascii="Georgia" w:hAnsi="Georgia" w:cs="Arial"/>
          <w:sz w:val="24"/>
          <w:szCs w:val="24"/>
          <w:lang w:val="es-CO"/>
        </w:rPr>
        <w:t>cifra fijada</w:t>
      </w:r>
      <w:r w:rsidR="00F512E7" w:rsidRPr="006C1148">
        <w:rPr>
          <w:rFonts w:ascii="Georgia" w:hAnsi="Georgia" w:cs="Arial"/>
          <w:sz w:val="24"/>
          <w:szCs w:val="24"/>
          <w:lang w:val="es-CO"/>
        </w:rPr>
        <w:t xml:space="preserve"> </w:t>
      </w:r>
      <w:r w:rsidR="00B76CB7" w:rsidRPr="006C1148">
        <w:rPr>
          <w:rFonts w:ascii="Georgia" w:hAnsi="Georgia" w:cs="Arial"/>
          <w:sz w:val="24"/>
          <w:szCs w:val="24"/>
          <w:lang w:val="es-CO"/>
        </w:rPr>
        <w:t>en</w:t>
      </w:r>
      <w:r w:rsidR="00F512E7" w:rsidRPr="006C1148">
        <w:rPr>
          <w:rFonts w:ascii="Georgia" w:hAnsi="Georgia" w:cs="Arial"/>
          <w:sz w:val="24"/>
          <w:szCs w:val="24"/>
          <w:lang w:val="es-CO"/>
        </w:rPr>
        <w:t xml:space="preserve"> septiembre de 2014</w:t>
      </w:r>
      <w:r w:rsidR="00B76CB7" w:rsidRPr="006C1148">
        <w:rPr>
          <w:rFonts w:ascii="Georgia" w:hAnsi="Georgia" w:cs="Arial"/>
          <w:sz w:val="24"/>
          <w:szCs w:val="24"/>
          <w:lang w:val="es-CO"/>
        </w:rPr>
        <w:t xml:space="preserve">. La </w:t>
      </w:r>
      <w:r w:rsidR="00F512E7" w:rsidRPr="006C1148">
        <w:rPr>
          <w:rFonts w:ascii="Georgia" w:hAnsi="Georgia" w:cs="Arial"/>
          <w:sz w:val="24"/>
          <w:szCs w:val="24"/>
          <w:lang w:val="es-CO"/>
        </w:rPr>
        <w:t xml:space="preserve">revocatoria implica ordenar </w:t>
      </w:r>
      <w:r w:rsidR="00A6642D" w:rsidRPr="006C1148">
        <w:rPr>
          <w:rFonts w:ascii="Georgia" w:hAnsi="Georgia" w:cs="Arial"/>
          <w:sz w:val="24"/>
          <w:szCs w:val="24"/>
          <w:lang w:val="es-CO"/>
        </w:rPr>
        <w:t xml:space="preserve">peritación </w:t>
      </w:r>
      <w:r w:rsidR="00B76CB7" w:rsidRPr="006C1148">
        <w:rPr>
          <w:rFonts w:ascii="Georgia" w:hAnsi="Georgia" w:cs="Arial"/>
          <w:sz w:val="24"/>
          <w:szCs w:val="24"/>
          <w:lang w:val="es-CO"/>
        </w:rPr>
        <w:t xml:space="preserve">o, </w:t>
      </w:r>
      <w:r w:rsidR="00F512E7" w:rsidRPr="006C1148">
        <w:rPr>
          <w:rFonts w:ascii="Georgia" w:hAnsi="Georgia" w:cs="Arial"/>
          <w:sz w:val="24"/>
          <w:szCs w:val="24"/>
          <w:lang w:val="es-CO"/>
        </w:rPr>
        <w:t>en todo caso, indexar</w:t>
      </w:r>
      <w:r w:rsidRPr="006C1148">
        <w:rPr>
          <w:rFonts w:ascii="Georgia" w:hAnsi="Georgia" w:cs="Arial"/>
          <w:sz w:val="24"/>
          <w:szCs w:val="24"/>
          <w:lang w:val="es-CO"/>
        </w:rPr>
        <w:t xml:space="preserve"> (Ibidem, pdf No.</w:t>
      </w:r>
      <w:r w:rsidR="00F512E7" w:rsidRPr="006C1148">
        <w:rPr>
          <w:rFonts w:ascii="Georgia" w:hAnsi="Georgia" w:cs="Arial"/>
          <w:sz w:val="24"/>
          <w:szCs w:val="24"/>
          <w:lang w:val="es-CO"/>
        </w:rPr>
        <w:t>30</w:t>
      </w:r>
      <w:r w:rsidRPr="006C1148">
        <w:rPr>
          <w:rFonts w:ascii="Georgia" w:hAnsi="Georgia" w:cs="Arial"/>
          <w:sz w:val="24"/>
          <w:szCs w:val="24"/>
          <w:lang w:val="es-CO"/>
        </w:rPr>
        <w:t>).</w:t>
      </w:r>
      <w:bookmarkEnd w:id="4"/>
    </w:p>
    <w:bookmarkEnd w:id="3"/>
    <w:p w14:paraId="08B5E5F1" w14:textId="77777777" w:rsidR="00F04702" w:rsidRPr="006C1148" w:rsidRDefault="00F04702" w:rsidP="006C1148">
      <w:pPr>
        <w:pStyle w:val="Prrafodelista"/>
        <w:overflowPunct/>
        <w:spacing w:line="276" w:lineRule="auto"/>
        <w:ind w:left="0"/>
        <w:jc w:val="both"/>
        <w:rPr>
          <w:rFonts w:ascii="Georgia" w:hAnsi="Georgia" w:cs="Helvetica"/>
          <w:sz w:val="24"/>
          <w:szCs w:val="24"/>
          <w:shd w:val="clear" w:color="auto" w:fill="FFFFFF"/>
        </w:rPr>
      </w:pPr>
    </w:p>
    <w:p w14:paraId="03D11B19" w14:textId="09046E97" w:rsidR="00A6642D" w:rsidRDefault="00F04702" w:rsidP="006C1148">
      <w:pPr>
        <w:pStyle w:val="Prrafodelista"/>
        <w:overflowPunct/>
        <w:spacing w:line="276" w:lineRule="auto"/>
        <w:ind w:left="0"/>
        <w:jc w:val="both"/>
        <w:rPr>
          <w:rFonts w:ascii="Georgia" w:hAnsi="Georgia" w:cs="Arial"/>
          <w:sz w:val="24"/>
          <w:szCs w:val="24"/>
          <w:lang w:val="es-CO"/>
        </w:rPr>
      </w:pPr>
      <w:r w:rsidRPr="006C1148">
        <w:rPr>
          <w:rFonts w:ascii="Georgia" w:hAnsi="Georgia" w:cs="Arial"/>
          <w:iCs/>
          <w:smallCaps/>
          <w:sz w:val="24"/>
          <w:szCs w:val="24"/>
          <w:lang w:val="es-CO"/>
        </w:rPr>
        <w:t xml:space="preserve">5.2. La sustentación. </w:t>
      </w:r>
      <w:r w:rsidRPr="006C1148">
        <w:rPr>
          <w:rFonts w:ascii="Georgia" w:hAnsi="Georgia" w:cs="Arial"/>
          <w:sz w:val="24"/>
          <w:szCs w:val="24"/>
          <w:lang w:val="es-CO"/>
        </w:rPr>
        <w:t xml:space="preserve">Dentro del término del </w:t>
      </w:r>
      <w:r w:rsidRPr="006C1148">
        <w:rPr>
          <w:rFonts w:ascii="Georgia" w:hAnsi="Georgia" w:cs="Arial"/>
          <w:sz w:val="24"/>
          <w:szCs w:val="24"/>
        </w:rPr>
        <w:t>Decreto Presidencial No.806 de 2020, la demandada no presentó la argumentación de sus reparos en esta sede;</w:t>
      </w:r>
      <w:r w:rsidRPr="006C1148">
        <w:rPr>
          <w:rFonts w:ascii="Georgia" w:hAnsi="Georgia" w:cs="Arial"/>
          <w:sz w:val="24"/>
          <w:szCs w:val="24"/>
          <w:lang w:val="es-CO"/>
        </w:rPr>
        <w:t xml:space="preserve"> empero, se tuvo como fundamentación la expuesta en el memorial presentado en primer grado (</w:t>
      </w:r>
      <w:r w:rsidRPr="006C1148">
        <w:rPr>
          <w:rFonts w:ascii="Georgia" w:hAnsi="Georgia" w:cs="Arial"/>
          <w:sz w:val="24"/>
          <w:szCs w:val="24"/>
        </w:rPr>
        <w:t xml:space="preserve">Carpeta 02SegundaInstancia, </w:t>
      </w:r>
      <w:r w:rsidR="00F512E7" w:rsidRPr="006C1148">
        <w:rPr>
          <w:rFonts w:ascii="Georgia" w:hAnsi="Georgia" w:cs="Arial"/>
          <w:sz w:val="24"/>
          <w:szCs w:val="24"/>
        </w:rPr>
        <w:t xml:space="preserve">carpeta 02ApelaciónSentencia, </w:t>
      </w:r>
      <w:r w:rsidRPr="006C1148">
        <w:rPr>
          <w:rFonts w:ascii="Georgia" w:hAnsi="Georgia" w:cs="Arial"/>
          <w:sz w:val="24"/>
          <w:szCs w:val="24"/>
        </w:rPr>
        <w:t>pdf No.07</w:t>
      </w:r>
      <w:r w:rsidRPr="006C1148">
        <w:rPr>
          <w:rFonts w:ascii="Georgia" w:hAnsi="Georgia" w:cs="Arial"/>
          <w:sz w:val="24"/>
          <w:szCs w:val="24"/>
          <w:lang w:val="es-CO"/>
        </w:rPr>
        <w:t xml:space="preserve">). </w:t>
      </w:r>
      <w:r w:rsidR="00A6642D" w:rsidRPr="006C1148">
        <w:rPr>
          <w:rFonts w:ascii="Georgia" w:hAnsi="Georgia" w:cs="Arial"/>
          <w:sz w:val="24"/>
          <w:szCs w:val="24"/>
          <w:lang w:val="es-CO"/>
        </w:rPr>
        <w:t xml:space="preserve">Al resolver cada reparo se expondrá su respectiva sustentación. </w:t>
      </w:r>
    </w:p>
    <w:p w14:paraId="0A133B80" w14:textId="69B59E07" w:rsidR="006C1148" w:rsidRDefault="006C1148" w:rsidP="006C1148">
      <w:pPr>
        <w:pStyle w:val="Prrafodelista"/>
        <w:overflowPunct/>
        <w:spacing w:line="276" w:lineRule="auto"/>
        <w:ind w:left="0"/>
        <w:jc w:val="both"/>
        <w:rPr>
          <w:rFonts w:ascii="Georgia" w:hAnsi="Georgia" w:cs="Arial"/>
          <w:sz w:val="24"/>
          <w:szCs w:val="24"/>
          <w:lang w:val="es-CO"/>
        </w:rPr>
      </w:pPr>
    </w:p>
    <w:p w14:paraId="777C7238" w14:textId="77777777" w:rsidR="006C1148" w:rsidRPr="006C1148" w:rsidRDefault="006C1148" w:rsidP="006C1148">
      <w:pPr>
        <w:pStyle w:val="Prrafodelista"/>
        <w:overflowPunct/>
        <w:spacing w:line="276" w:lineRule="auto"/>
        <w:ind w:left="0"/>
        <w:jc w:val="both"/>
        <w:rPr>
          <w:rFonts w:ascii="Georgia" w:hAnsi="Georgia" w:cs="Arial"/>
          <w:sz w:val="24"/>
          <w:szCs w:val="24"/>
          <w:lang w:val="es-CO"/>
        </w:rPr>
      </w:pPr>
    </w:p>
    <w:bookmarkEnd w:id="1"/>
    <w:bookmarkEnd w:id="2"/>
    <w:p w14:paraId="496878FF" w14:textId="77777777" w:rsidR="00C711F0" w:rsidRPr="006C1148" w:rsidRDefault="00C711F0" w:rsidP="006C1148">
      <w:pPr>
        <w:numPr>
          <w:ilvl w:val="0"/>
          <w:numId w:val="2"/>
        </w:numPr>
        <w:spacing w:line="276" w:lineRule="auto"/>
        <w:jc w:val="both"/>
        <w:rPr>
          <w:rFonts w:ascii="Georgia" w:hAnsi="Georgia"/>
          <w:b/>
          <w:sz w:val="24"/>
          <w:szCs w:val="24"/>
        </w:rPr>
      </w:pPr>
      <w:r w:rsidRPr="006C1148">
        <w:rPr>
          <w:rFonts w:ascii="Georgia" w:hAnsi="Georgia"/>
          <w:b/>
          <w:smallCaps/>
          <w:sz w:val="24"/>
          <w:szCs w:val="24"/>
        </w:rPr>
        <w:t>la fundamentación jurídica para decidir</w:t>
      </w:r>
    </w:p>
    <w:p w14:paraId="47F6A1E2" w14:textId="77777777" w:rsidR="00EB3C68" w:rsidRPr="006C1148" w:rsidRDefault="00EB3C68" w:rsidP="006C1148">
      <w:pPr>
        <w:spacing w:line="276" w:lineRule="auto"/>
        <w:jc w:val="both"/>
        <w:rPr>
          <w:rFonts w:ascii="Georgia" w:hAnsi="Georgia"/>
          <w:b/>
          <w:sz w:val="24"/>
          <w:szCs w:val="24"/>
        </w:rPr>
      </w:pPr>
    </w:p>
    <w:p w14:paraId="5BAD2D5F" w14:textId="77777777" w:rsidR="00C711F0" w:rsidRPr="006C1148" w:rsidRDefault="00C711F0" w:rsidP="006C1148">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DB28049" w14:textId="77777777" w:rsidR="00C711F0" w:rsidRPr="006C1148" w:rsidRDefault="00C711F0" w:rsidP="006C1148">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63F04423" w14:textId="77777777" w:rsidR="00C711F0" w:rsidRPr="006C1148" w:rsidRDefault="00C711F0" w:rsidP="006C1148">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372E7D5" w14:textId="77777777" w:rsidR="00970715" w:rsidRPr="006C1148" w:rsidRDefault="00970715" w:rsidP="006C1148">
      <w:pPr>
        <w:pStyle w:val="Prrafodelista"/>
        <w:numPr>
          <w:ilvl w:val="1"/>
          <w:numId w:val="2"/>
        </w:numPr>
        <w:overflowPunct/>
        <w:spacing w:line="276" w:lineRule="auto"/>
        <w:ind w:left="0" w:firstLine="0"/>
        <w:jc w:val="both"/>
        <w:rPr>
          <w:rFonts w:ascii="Georgia" w:hAnsi="Georgia" w:cs="Arial"/>
          <w:sz w:val="24"/>
          <w:szCs w:val="24"/>
          <w:lang w:val="es-CO"/>
        </w:rPr>
      </w:pPr>
      <w:r w:rsidRPr="006C1148">
        <w:rPr>
          <w:rFonts w:ascii="Georgia" w:hAnsi="Georgia" w:cs="Arial"/>
          <w:bCs/>
          <w:iCs/>
          <w:smallCaps/>
          <w:sz w:val="24"/>
          <w:szCs w:val="24"/>
          <w:lang w:val="es-CO"/>
        </w:rPr>
        <w:t>Los presupuestos de validez y eficacia procesal</w:t>
      </w:r>
      <w:r w:rsidRPr="006C1148">
        <w:rPr>
          <w:rFonts w:ascii="Georgia" w:hAnsi="Georgia" w:cs="Arial"/>
          <w:smallCaps/>
          <w:sz w:val="24"/>
          <w:szCs w:val="24"/>
          <w:lang w:val="es-CO"/>
        </w:rPr>
        <w:t>.</w:t>
      </w:r>
      <w:r w:rsidRPr="006C1148">
        <w:rPr>
          <w:rFonts w:ascii="Georgia" w:hAnsi="Georgia" w:cs="Arial"/>
          <w:sz w:val="24"/>
          <w:szCs w:val="24"/>
          <w:lang w:val="es-CO"/>
        </w:rPr>
        <w:t xml:space="preserve"> </w:t>
      </w:r>
      <w:r w:rsidRPr="006C1148">
        <w:rPr>
          <w:rFonts w:ascii="Georgia" w:hAnsi="Georgia" w:cs="Arial"/>
          <w:sz w:val="24"/>
          <w:szCs w:val="24"/>
        </w:rPr>
        <w:t>La ciencia procesal mayoritaria</w:t>
      </w:r>
      <w:r w:rsidRPr="006C1148">
        <w:rPr>
          <w:rStyle w:val="Refdenotaalpie"/>
          <w:rFonts w:ascii="Georgia" w:hAnsi="Georgia"/>
          <w:sz w:val="24"/>
          <w:szCs w:val="24"/>
        </w:rPr>
        <w:footnoteReference w:id="2"/>
      </w:r>
      <w:r w:rsidRPr="006C1148">
        <w:rPr>
          <w:rFonts w:ascii="Georgia" w:hAnsi="Georgia" w:cs="Arial"/>
          <w:sz w:val="24"/>
          <w:szCs w:val="24"/>
        </w:rPr>
        <w:t xml:space="preserve"> en Colombia los entiende como los </w:t>
      </w:r>
      <w:r w:rsidRPr="006C1148">
        <w:rPr>
          <w:rFonts w:ascii="Georgia" w:hAnsi="Georgia" w:cs="Arial"/>
          <w:i/>
          <w:sz w:val="24"/>
          <w:szCs w:val="24"/>
        </w:rPr>
        <w:t>presupuestos procesales</w:t>
      </w:r>
      <w:r w:rsidRPr="006C1148">
        <w:rPr>
          <w:rFonts w:ascii="Georgia" w:hAnsi="Georgia" w:cs="Arial"/>
          <w:sz w:val="24"/>
          <w:szCs w:val="24"/>
        </w:rPr>
        <w:t>. Otro sector</w:t>
      </w:r>
      <w:r w:rsidRPr="006C1148">
        <w:rPr>
          <w:rStyle w:val="Refdenotaalpie"/>
          <w:rFonts w:ascii="Georgia" w:hAnsi="Georgia"/>
          <w:sz w:val="24"/>
          <w:szCs w:val="24"/>
        </w:rPr>
        <w:footnoteReference w:id="3"/>
      </w:r>
      <w:r w:rsidRPr="006C1148">
        <w:rPr>
          <w:rFonts w:ascii="Georgia" w:hAnsi="Georgia" w:cs="Arial"/>
          <w:sz w:val="24"/>
          <w:szCs w:val="24"/>
          <w:vertAlign w:val="superscript"/>
        </w:rPr>
        <w:t>-</w:t>
      </w:r>
      <w:r w:rsidRPr="006C1148">
        <w:rPr>
          <w:rStyle w:val="Refdenotaalpie"/>
          <w:rFonts w:ascii="Georgia" w:hAnsi="Georgia"/>
          <w:sz w:val="24"/>
          <w:szCs w:val="24"/>
        </w:rPr>
        <w:footnoteReference w:id="4"/>
      </w:r>
      <w:r w:rsidRPr="006C1148">
        <w:rPr>
          <w:rFonts w:ascii="Georgia" w:hAnsi="Georgia" w:cs="Arial"/>
          <w:sz w:val="24"/>
          <w:szCs w:val="24"/>
        </w:rPr>
        <w:t xml:space="preserve"> opta por la denominación de este epígrafe, habida cuenta de que se acompasa mejor a la sistemática procesal nacional. La demanda es idónea y las partes tienen aptitud jurídica para intervenir. Ninguna causal de invalidación se aprecia, que afecte la actuación. </w:t>
      </w:r>
    </w:p>
    <w:p w14:paraId="3A34862F" w14:textId="77777777" w:rsidR="00970715" w:rsidRPr="006C1148" w:rsidRDefault="00970715" w:rsidP="006C1148">
      <w:pPr>
        <w:overflowPunct/>
        <w:spacing w:line="276" w:lineRule="auto"/>
        <w:jc w:val="both"/>
        <w:rPr>
          <w:rFonts w:ascii="Georgia" w:hAnsi="Georgia" w:cs="Arial"/>
          <w:sz w:val="24"/>
          <w:szCs w:val="24"/>
          <w:lang w:val="es-CO"/>
        </w:rPr>
      </w:pPr>
    </w:p>
    <w:p w14:paraId="5EA79524" w14:textId="069AD5F8" w:rsidR="002879AB" w:rsidRPr="006C1148" w:rsidRDefault="00970715" w:rsidP="006C1148">
      <w:pPr>
        <w:widowControl/>
        <w:numPr>
          <w:ilvl w:val="1"/>
          <w:numId w:val="2"/>
        </w:numPr>
        <w:overflowPunct/>
        <w:autoSpaceDE/>
        <w:autoSpaceDN/>
        <w:adjustRightInd/>
        <w:spacing w:line="276" w:lineRule="auto"/>
        <w:ind w:left="0" w:firstLine="0"/>
        <w:jc w:val="both"/>
        <w:rPr>
          <w:rFonts w:ascii="Georgia" w:hAnsi="Georgia"/>
          <w:kern w:val="0"/>
          <w:sz w:val="24"/>
          <w:szCs w:val="24"/>
          <w:lang w:val="es-CO" w:eastAsia="es-CO"/>
        </w:rPr>
      </w:pPr>
      <w:r w:rsidRPr="006C1148">
        <w:rPr>
          <w:rFonts w:ascii="Georgia" w:hAnsi="Georgia" w:cs="Arial"/>
          <w:bCs/>
          <w:iCs/>
          <w:smallCaps/>
          <w:sz w:val="24"/>
          <w:szCs w:val="24"/>
          <w:lang w:val="es-CO"/>
        </w:rPr>
        <w:t>La legitimación en la causa</w:t>
      </w:r>
      <w:r w:rsidRPr="006C1148">
        <w:rPr>
          <w:rFonts w:ascii="Georgia" w:hAnsi="Georgia" w:cs="Arial"/>
          <w:smallCaps/>
          <w:sz w:val="24"/>
          <w:szCs w:val="24"/>
          <w:lang w:val="es-CO"/>
        </w:rPr>
        <w:t xml:space="preserve">. </w:t>
      </w:r>
      <w:r w:rsidRPr="006C1148">
        <w:rPr>
          <w:rFonts w:ascii="Georgia" w:hAnsi="Georgia" w:cs="Arial"/>
          <w:sz w:val="24"/>
          <w:szCs w:val="24"/>
          <w:lang w:val="es-CO"/>
        </w:rPr>
        <w:t>En forma repetida se ha dicho que este estudio es oficioso</w:t>
      </w:r>
      <w:r w:rsidRPr="006C1148">
        <w:rPr>
          <w:rStyle w:val="Refdenotaalpie"/>
          <w:rFonts w:ascii="Georgia" w:hAnsi="Georgia"/>
          <w:sz w:val="24"/>
          <w:szCs w:val="24"/>
          <w:lang w:val="es-CO"/>
        </w:rPr>
        <w:footnoteReference w:id="5"/>
      </w:r>
      <w:r w:rsidRPr="006C1148">
        <w:rPr>
          <w:rFonts w:ascii="Georgia" w:hAnsi="Georgia"/>
          <w:iCs/>
          <w:sz w:val="24"/>
          <w:szCs w:val="24"/>
          <w:lang w:val="es-CO"/>
        </w:rPr>
        <w:t xml:space="preserve">. </w:t>
      </w:r>
      <w:r w:rsidR="002879AB" w:rsidRPr="006C1148">
        <w:rPr>
          <w:rFonts w:ascii="Georgia" w:hAnsi="Georgia"/>
          <w:iCs/>
          <w:sz w:val="24"/>
          <w:szCs w:val="24"/>
          <w:lang w:val="es-CO"/>
        </w:rPr>
        <w:t>Criterio ratificado recientemente (</w:t>
      </w:r>
      <w:r w:rsidR="002879AB" w:rsidRPr="006C1148">
        <w:rPr>
          <w:rFonts w:ascii="Georgia" w:hAnsi="Georgia"/>
          <w:sz w:val="24"/>
          <w:szCs w:val="24"/>
          <w:lang w:val="es-CO"/>
        </w:rPr>
        <w:t>25-05-2022</w:t>
      </w:r>
      <w:r w:rsidR="002879AB" w:rsidRPr="006C1148">
        <w:rPr>
          <w:rFonts w:ascii="Georgia" w:hAnsi="Georgia"/>
          <w:iCs/>
          <w:sz w:val="24"/>
          <w:szCs w:val="24"/>
          <w:lang w:val="es-CO"/>
        </w:rPr>
        <w:t>)</w:t>
      </w:r>
      <w:r w:rsidR="002879AB" w:rsidRPr="006C1148">
        <w:rPr>
          <w:rStyle w:val="Refdenotaalpie"/>
          <w:rFonts w:ascii="Georgia" w:hAnsi="Georgia"/>
          <w:iCs/>
          <w:sz w:val="24"/>
          <w:szCs w:val="24"/>
          <w:lang w:val="es-CO"/>
        </w:rPr>
        <w:footnoteReference w:id="6"/>
      </w:r>
      <w:r w:rsidR="002879AB" w:rsidRPr="006C1148">
        <w:rPr>
          <w:rFonts w:ascii="Georgia" w:hAnsi="Georgia"/>
          <w:iCs/>
          <w:sz w:val="24"/>
          <w:szCs w:val="24"/>
          <w:lang w:val="es-CO"/>
        </w:rPr>
        <w:t xml:space="preserve"> por la CSJ.</w:t>
      </w:r>
      <w:r w:rsidR="002879AB" w:rsidRPr="006C1148">
        <w:rPr>
          <w:rFonts w:ascii="Georgia" w:hAnsi="Georgia"/>
          <w:kern w:val="0"/>
          <w:sz w:val="24"/>
          <w:szCs w:val="24"/>
          <w:lang w:val="es-CO" w:eastAsia="es-CO"/>
        </w:rPr>
        <w:t xml:space="preserve"> </w:t>
      </w:r>
      <w:r w:rsidRPr="006C1148">
        <w:rPr>
          <w:rFonts w:ascii="Georgia" w:hAnsi="Georgia" w:cs="Arial"/>
          <w:snapToGrid w:val="0"/>
          <w:sz w:val="24"/>
          <w:szCs w:val="24"/>
          <w:lang w:val="es-CO"/>
        </w:rPr>
        <w:t xml:space="preserve">Cuestión </w:t>
      </w:r>
      <w:r w:rsidRPr="006C1148">
        <w:rPr>
          <w:rFonts w:ascii="Georgia" w:hAnsi="Georgia" w:cs="Arial"/>
          <w:snapToGrid w:val="0"/>
          <w:sz w:val="24"/>
          <w:szCs w:val="24"/>
          <w:lang w:val="es-CO"/>
        </w:rPr>
        <w:lastRenderedPageBreak/>
        <w:t xml:space="preserve">diferente es el análisis de prosperidad de la súplica. En este evento se </w:t>
      </w:r>
      <w:r w:rsidRPr="006C1148">
        <w:rPr>
          <w:rFonts w:ascii="Georgia" w:hAnsi="Georgia" w:cs="Arial"/>
          <w:sz w:val="24"/>
          <w:szCs w:val="24"/>
          <w:lang w:val="es-CO"/>
        </w:rPr>
        <w:t>satisface en ambos extremos.</w:t>
      </w:r>
      <w:r w:rsidR="002879AB" w:rsidRPr="006C1148">
        <w:rPr>
          <w:rFonts w:ascii="Georgia" w:hAnsi="Georgia" w:cs="Arial"/>
          <w:sz w:val="24"/>
          <w:szCs w:val="24"/>
          <w:lang w:val="es-CO"/>
        </w:rPr>
        <w:t xml:space="preserve"> </w:t>
      </w:r>
    </w:p>
    <w:p w14:paraId="1BF69E89" w14:textId="77777777" w:rsidR="00B63FCE" w:rsidRPr="006C1148" w:rsidRDefault="00B63FCE" w:rsidP="006C1148">
      <w:pPr>
        <w:pStyle w:val="Prrafodelista"/>
        <w:spacing w:line="276" w:lineRule="auto"/>
        <w:rPr>
          <w:rFonts w:ascii="Georgia" w:hAnsi="Georgia"/>
          <w:kern w:val="0"/>
          <w:sz w:val="24"/>
          <w:szCs w:val="24"/>
          <w:lang w:val="es-CO" w:eastAsia="es-CO"/>
        </w:rPr>
      </w:pPr>
    </w:p>
    <w:p w14:paraId="46CCAAF1" w14:textId="5247B5C3" w:rsidR="000E71A2" w:rsidRPr="006C1148" w:rsidRDefault="00970715" w:rsidP="006C1148">
      <w:pPr>
        <w:spacing w:line="276" w:lineRule="auto"/>
        <w:jc w:val="both"/>
        <w:rPr>
          <w:rFonts w:ascii="Georgia" w:hAnsi="Georgia" w:cs="Arial"/>
          <w:sz w:val="24"/>
          <w:szCs w:val="24"/>
        </w:rPr>
      </w:pPr>
      <w:r w:rsidRPr="006C1148">
        <w:rPr>
          <w:rFonts w:ascii="Georgia" w:hAnsi="Georgia" w:cs="Arial"/>
          <w:sz w:val="24"/>
          <w:szCs w:val="24"/>
        </w:rPr>
        <w:t xml:space="preserve">Ha reiterado esta Magistratura que, para el examen técnico de este aspecto, es imprescindible definir la modalidad de pretensión planteada en ejercicio del derecho de acción, así se identificarán quiénes están </w:t>
      </w:r>
      <w:r w:rsidR="00B807C6" w:rsidRPr="006C1148">
        <w:rPr>
          <w:rFonts w:ascii="Georgia" w:hAnsi="Georgia" w:cs="Arial"/>
          <w:sz w:val="24"/>
          <w:szCs w:val="24"/>
        </w:rPr>
        <w:t>autorizados</w:t>
      </w:r>
      <w:r w:rsidRPr="006C1148">
        <w:rPr>
          <w:rFonts w:ascii="Georgia" w:hAnsi="Georgia" w:cs="Arial"/>
          <w:sz w:val="24"/>
          <w:szCs w:val="24"/>
        </w:rPr>
        <w:t xml:space="preserve"> por el </w:t>
      </w:r>
      <w:r w:rsidR="00B807C6" w:rsidRPr="006C1148">
        <w:rPr>
          <w:rFonts w:ascii="Georgia" w:hAnsi="Georgia" w:cs="Arial"/>
          <w:sz w:val="24"/>
          <w:szCs w:val="24"/>
        </w:rPr>
        <w:t xml:space="preserve">sistema </w:t>
      </w:r>
      <w:r w:rsidRPr="006C1148">
        <w:rPr>
          <w:rFonts w:ascii="Georgia" w:hAnsi="Georgia" w:cs="Arial"/>
          <w:sz w:val="24"/>
          <w:szCs w:val="24"/>
        </w:rPr>
        <w:t xml:space="preserve">jurídico, para elevar </w:t>
      </w:r>
      <w:r w:rsidR="00CB2189" w:rsidRPr="006C1148">
        <w:rPr>
          <w:rFonts w:ascii="Georgia" w:hAnsi="Georgia" w:cs="Arial"/>
          <w:sz w:val="24"/>
          <w:szCs w:val="24"/>
        </w:rPr>
        <w:t xml:space="preserve">el </w:t>
      </w:r>
      <w:r w:rsidRPr="006C1148">
        <w:rPr>
          <w:rFonts w:ascii="Georgia" w:hAnsi="Georgia" w:cs="Arial"/>
          <w:sz w:val="24"/>
          <w:szCs w:val="24"/>
        </w:rPr>
        <w:t xml:space="preserve">pedimento y quiénes para resistirlo; es decir, esclarecida la </w:t>
      </w:r>
      <w:r w:rsidR="00CB2189" w:rsidRPr="006C1148">
        <w:rPr>
          <w:rFonts w:ascii="Georgia" w:hAnsi="Georgia" w:cs="Arial"/>
          <w:sz w:val="24"/>
          <w:szCs w:val="24"/>
        </w:rPr>
        <w:t xml:space="preserve">especie de </w:t>
      </w:r>
      <w:r w:rsidRPr="006C1148">
        <w:rPr>
          <w:rFonts w:ascii="Georgia" w:hAnsi="Georgia" w:cs="Arial"/>
          <w:sz w:val="24"/>
          <w:szCs w:val="24"/>
        </w:rPr>
        <w:t>súplica se determina la legitimación sustan</w:t>
      </w:r>
      <w:r w:rsidR="00B807C6" w:rsidRPr="006C1148">
        <w:rPr>
          <w:rFonts w:ascii="Georgia" w:hAnsi="Georgia" w:cs="Arial"/>
          <w:sz w:val="24"/>
          <w:szCs w:val="24"/>
        </w:rPr>
        <w:t>tiva</w:t>
      </w:r>
      <w:r w:rsidRPr="006C1148">
        <w:rPr>
          <w:rFonts w:ascii="Georgia" w:hAnsi="Georgia" w:cs="Arial"/>
          <w:sz w:val="24"/>
          <w:szCs w:val="24"/>
        </w:rPr>
        <w:t>.</w:t>
      </w:r>
    </w:p>
    <w:p w14:paraId="2414DC39" w14:textId="48240228" w:rsidR="002147EE" w:rsidRPr="006C1148" w:rsidRDefault="002147EE" w:rsidP="006C1148">
      <w:pPr>
        <w:spacing w:line="276" w:lineRule="auto"/>
        <w:jc w:val="both"/>
        <w:rPr>
          <w:rFonts w:ascii="Georgia" w:hAnsi="Georgia" w:cs="Arial"/>
          <w:sz w:val="24"/>
          <w:szCs w:val="24"/>
        </w:rPr>
      </w:pPr>
    </w:p>
    <w:p w14:paraId="74A49EE7" w14:textId="7F34F474" w:rsidR="00962EBF" w:rsidRPr="006C1148" w:rsidRDefault="00962EBF" w:rsidP="006C1148">
      <w:pPr>
        <w:overflowPunct/>
        <w:spacing w:line="276" w:lineRule="auto"/>
        <w:jc w:val="both"/>
        <w:rPr>
          <w:rFonts w:ascii="Georgia" w:hAnsi="Georgia" w:cs="Arial"/>
          <w:sz w:val="24"/>
          <w:szCs w:val="24"/>
        </w:rPr>
      </w:pPr>
      <w:r w:rsidRPr="006C1148">
        <w:rPr>
          <w:rFonts w:ascii="Georgia" w:hAnsi="Georgia" w:cs="Arial"/>
          <w:sz w:val="24"/>
          <w:szCs w:val="24"/>
        </w:rPr>
        <w:t>Enseña la jurisprudencia, de manera generalizada, que cuando de servidumbres se trata, puede promover la pretensión en sus diversas variables</w:t>
      </w:r>
      <w:r w:rsidR="00A6642D" w:rsidRPr="006C1148">
        <w:rPr>
          <w:rFonts w:ascii="Georgia" w:hAnsi="Georgia" w:cs="Arial"/>
          <w:sz w:val="24"/>
          <w:szCs w:val="24"/>
        </w:rPr>
        <w:t xml:space="preserve"> (2021)</w:t>
      </w:r>
      <w:r w:rsidRPr="006C1148">
        <w:rPr>
          <w:rStyle w:val="Refdenotaalpie"/>
          <w:rFonts w:ascii="Georgia" w:hAnsi="Georgia"/>
          <w:sz w:val="24"/>
          <w:szCs w:val="24"/>
        </w:rPr>
        <w:footnoteReference w:id="7"/>
      </w:r>
      <w:r w:rsidR="00D13F14" w:rsidRPr="006C1148">
        <w:rPr>
          <w:rFonts w:ascii="Georgia" w:hAnsi="Georgia" w:cs="Arial"/>
          <w:sz w:val="24"/>
          <w:szCs w:val="24"/>
          <w:vertAlign w:val="superscript"/>
        </w:rPr>
        <w:t>-</w:t>
      </w:r>
      <w:r w:rsidR="00D13F14" w:rsidRPr="006C1148">
        <w:rPr>
          <w:rStyle w:val="Refdenotaalpie"/>
          <w:rFonts w:ascii="Georgia" w:hAnsi="Georgia"/>
          <w:sz w:val="24"/>
          <w:szCs w:val="24"/>
        </w:rPr>
        <w:footnoteReference w:id="8"/>
      </w:r>
      <w:r w:rsidR="000D4B73" w:rsidRPr="006C1148">
        <w:rPr>
          <w:rFonts w:ascii="Georgia" w:hAnsi="Georgia" w:cs="Arial"/>
          <w:sz w:val="24"/>
          <w:szCs w:val="24"/>
          <w:vertAlign w:val="superscript"/>
        </w:rPr>
        <w:t>-</w:t>
      </w:r>
      <w:r w:rsidR="000D4B73" w:rsidRPr="006C1148">
        <w:rPr>
          <w:rStyle w:val="Refdenotaalpie"/>
          <w:rFonts w:ascii="Georgia" w:hAnsi="Georgia"/>
          <w:sz w:val="24"/>
          <w:szCs w:val="24"/>
        </w:rPr>
        <w:footnoteReference w:id="9"/>
      </w:r>
      <w:r w:rsidRPr="006C1148">
        <w:rPr>
          <w:rFonts w:ascii="Georgia" w:hAnsi="Georgia" w:cs="Arial"/>
          <w:sz w:val="24"/>
          <w:szCs w:val="24"/>
        </w:rPr>
        <w:t>, quien sea titular de derechos reales sobre el predio sirviente y el servido o dominante; incluso el poseedor está habilitado</w:t>
      </w:r>
      <w:r w:rsidR="0070521C" w:rsidRPr="006C1148">
        <w:rPr>
          <w:rStyle w:val="Refdenotaalpie"/>
          <w:rFonts w:ascii="Georgia" w:hAnsi="Georgia"/>
          <w:sz w:val="24"/>
          <w:szCs w:val="24"/>
        </w:rPr>
        <w:footnoteReference w:id="10"/>
      </w:r>
      <w:r w:rsidRPr="006C1148">
        <w:rPr>
          <w:rFonts w:ascii="Georgia" w:hAnsi="Georgia" w:cs="Arial"/>
          <w:sz w:val="24"/>
          <w:szCs w:val="24"/>
        </w:rPr>
        <w:t xml:space="preserve"> por mandato del artículo </w:t>
      </w:r>
      <w:r w:rsidR="00D13F14" w:rsidRPr="006C1148">
        <w:rPr>
          <w:rFonts w:ascii="Georgia" w:hAnsi="Georgia" w:cs="Arial"/>
          <w:sz w:val="24"/>
          <w:szCs w:val="24"/>
        </w:rPr>
        <w:t>376</w:t>
      </w:r>
      <w:r w:rsidRPr="006C1148">
        <w:rPr>
          <w:rFonts w:ascii="Georgia" w:hAnsi="Georgia" w:cs="Arial"/>
          <w:sz w:val="24"/>
          <w:szCs w:val="24"/>
        </w:rPr>
        <w:t>, C</w:t>
      </w:r>
      <w:r w:rsidR="00D13F14" w:rsidRPr="006C1148">
        <w:rPr>
          <w:rFonts w:ascii="Georgia" w:hAnsi="Georgia" w:cs="Arial"/>
          <w:sz w:val="24"/>
          <w:szCs w:val="24"/>
        </w:rPr>
        <w:t>G</w:t>
      </w:r>
      <w:r w:rsidRPr="006C1148">
        <w:rPr>
          <w:rFonts w:ascii="Georgia" w:hAnsi="Georgia" w:cs="Arial"/>
          <w:sz w:val="24"/>
          <w:szCs w:val="24"/>
        </w:rPr>
        <w:t>P, y algunos</w:t>
      </w:r>
      <w:r w:rsidR="00D13F14" w:rsidRPr="006C1148">
        <w:rPr>
          <w:rStyle w:val="Refdenotaalpie"/>
          <w:rFonts w:ascii="Georgia" w:hAnsi="Georgia"/>
          <w:sz w:val="24"/>
          <w:szCs w:val="24"/>
        </w:rPr>
        <w:footnoteReference w:id="11"/>
      </w:r>
      <w:r w:rsidRPr="006C1148">
        <w:rPr>
          <w:rFonts w:ascii="Georgia" w:hAnsi="Georgia" w:cs="Arial"/>
          <w:sz w:val="24"/>
          <w:szCs w:val="24"/>
        </w:rPr>
        <w:t xml:space="preserve"> sostienen que</w:t>
      </w:r>
      <w:r w:rsidR="00A6642D" w:rsidRPr="006C1148">
        <w:rPr>
          <w:rFonts w:ascii="Georgia" w:hAnsi="Georgia" w:cs="Arial"/>
          <w:sz w:val="24"/>
          <w:szCs w:val="24"/>
        </w:rPr>
        <w:t>,</w:t>
      </w:r>
      <w:r w:rsidRPr="006C1148">
        <w:rPr>
          <w:rFonts w:ascii="Georgia" w:hAnsi="Georgia" w:cs="Arial"/>
          <w:sz w:val="24"/>
          <w:szCs w:val="24"/>
        </w:rPr>
        <w:t xml:space="preserve"> sin la limitante del año, que la norma dispone.</w:t>
      </w:r>
    </w:p>
    <w:p w14:paraId="28738C3A" w14:textId="77777777" w:rsidR="00962EBF" w:rsidRPr="006C1148" w:rsidRDefault="00962EBF" w:rsidP="006C1148">
      <w:pPr>
        <w:spacing w:line="276" w:lineRule="auto"/>
        <w:jc w:val="both"/>
        <w:rPr>
          <w:rFonts w:ascii="Georgia" w:hAnsi="Georgia" w:cs="Arial"/>
          <w:sz w:val="24"/>
          <w:szCs w:val="24"/>
        </w:rPr>
      </w:pPr>
    </w:p>
    <w:p w14:paraId="5638F3A0" w14:textId="0B5E6C11" w:rsidR="00962EBF" w:rsidRPr="006C1148" w:rsidRDefault="0070521C" w:rsidP="006C1148">
      <w:pPr>
        <w:overflowPunct/>
        <w:spacing w:line="276" w:lineRule="auto"/>
        <w:jc w:val="both"/>
        <w:rPr>
          <w:rFonts w:ascii="Georgia" w:hAnsi="Georgia" w:cs="Arial"/>
          <w:sz w:val="24"/>
          <w:szCs w:val="24"/>
        </w:rPr>
      </w:pPr>
      <w:r w:rsidRPr="006C1148">
        <w:rPr>
          <w:rFonts w:ascii="Georgia" w:hAnsi="Georgia" w:cs="Arial"/>
          <w:sz w:val="24"/>
          <w:szCs w:val="24"/>
        </w:rPr>
        <w:t xml:space="preserve">En </w:t>
      </w:r>
      <w:r w:rsidR="00962EBF" w:rsidRPr="006C1148">
        <w:rPr>
          <w:rFonts w:ascii="Georgia" w:hAnsi="Georgia" w:cs="Arial"/>
          <w:sz w:val="24"/>
          <w:szCs w:val="24"/>
        </w:rPr>
        <w:t xml:space="preserve">tratándose de servidumbres administrativas también llamadas legales </w:t>
      </w:r>
      <w:r w:rsidRPr="006C1148">
        <w:rPr>
          <w:rFonts w:ascii="Georgia" w:hAnsi="Georgia" w:cs="Arial"/>
          <w:sz w:val="24"/>
          <w:szCs w:val="24"/>
        </w:rPr>
        <w:t>[</w:t>
      </w:r>
      <w:r w:rsidR="00962EBF" w:rsidRPr="006C1148">
        <w:rPr>
          <w:rFonts w:ascii="Georgia" w:hAnsi="Georgia" w:cs="Arial"/>
          <w:sz w:val="24"/>
          <w:szCs w:val="24"/>
        </w:rPr>
        <w:t>Art</w:t>
      </w:r>
      <w:r w:rsidR="00AB2F7C" w:rsidRPr="006C1148">
        <w:rPr>
          <w:rFonts w:ascii="Georgia" w:hAnsi="Georgia" w:cs="Arial"/>
          <w:sz w:val="24"/>
          <w:szCs w:val="24"/>
        </w:rPr>
        <w:t>.</w:t>
      </w:r>
      <w:r w:rsidR="00962EBF" w:rsidRPr="006C1148">
        <w:rPr>
          <w:rFonts w:ascii="Georgia" w:hAnsi="Georgia" w:cs="Arial"/>
          <w:sz w:val="24"/>
          <w:szCs w:val="24"/>
        </w:rPr>
        <w:t xml:space="preserve"> 897, CC; conducción de energía, petroleras, mineras, gasoductos, etc.</w:t>
      </w:r>
      <w:r w:rsidRPr="006C1148">
        <w:rPr>
          <w:rFonts w:ascii="Georgia" w:hAnsi="Georgia" w:cs="Arial"/>
          <w:sz w:val="24"/>
          <w:szCs w:val="24"/>
        </w:rPr>
        <w:t>]</w:t>
      </w:r>
      <w:r w:rsidR="00962EBF" w:rsidRPr="006C1148">
        <w:rPr>
          <w:rFonts w:ascii="Georgia" w:hAnsi="Georgia" w:cs="Arial"/>
          <w:sz w:val="24"/>
          <w:szCs w:val="24"/>
        </w:rPr>
        <w:t>, solo existe predio sirviente</w:t>
      </w:r>
      <w:r w:rsidR="00962EBF" w:rsidRPr="006C1148">
        <w:rPr>
          <w:rStyle w:val="Refdenotaalpie"/>
          <w:rFonts w:ascii="Georgia" w:hAnsi="Georgia"/>
          <w:sz w:val="24"/>
          <w:szCs w:val="24"/>
        </w:rPr>
        <w:footnoteReference w:id="12"/>
      </w:r>
      <w:r w:rsidR="00962EBF" w:rsidRPr="006C1148">
        <w:rPr>
          <w:rFonts w:ascii="Georgia" w:hAnsi="Georgia" w:cs="Arial"/>
          <w:sz w:val="24"/>
          <w:szCs w:val="24"/>
        </w:rPr>
        <w:t xml:space="preserve">, explicable porque se constituyen en favor de un interés público </w:t>
      </w:r>
      <w:r w:rsidR="00AB2F7C" w:rsidRPr="006C1148">
        <w:rPr>
          <w:rFonts w:ascii="Georgia" w:hAnsi="Georgia" w:cs="Arial"/>
          <w:sz w:val="24"/>
          <w:szCs w:val="24"/>
        </w:rPr>
        <w:t>[</w:t>
      </w:r>
      <w:r w:rsidR="00962EBF" w:rsidRPr="006C1148">
        <w:rPr>
          <w:rFonts w:ascii="Georgia" w:hAnsi="Georgia" w:cs="Arial"/>
          <w:sz w:val="24"/>
          <w:szCs w:val="24"/>
        </w:rPr>
        <w:t>Art</w:t>
      </w:r>
      <w:r w:rsidR="00AB2F7C" w:rsidRPr="006C1148">
        <w:rPr>
          <w:rFonts w:ascii="Georgia" w:hAnsi="Georgia" w:cs="Arial"/>
          <w:sz w:val="24"/>
          <w:szCs w:val="24"/>
        </w:rPr>
        <w:t>.</w:t>
      </w:r>
      <w:r w:rsidR="00962EBF" w:rsidRPr="006C1148">
        <w:rPr>
          <w:rFonts w:ascii="Georgia" w:hAnsi="Georgia" w:cs="Arial"/>
          <w:sz w:val="24"/>
          <w:szCs w:val="24"/>
        </w:rPr>
        <w:t xml:space="preserve"> 16º, Ley 56 de 1981, concordado con el art</w:t>
      </w:r>
      <w:r w:rsidR="00AB2F7C" w:rsidRPr="006C1148">
        <w:rPr>
          <w:rFonts w:ascii="Georgia" w:hAnsi="Georgia" w:cs="Arial"/>
          <w:sz w:val="24"/>
          <w:szCs w:val="24"/>
        </w:rPr>
        <w:t>.</w:t>
      </w:r>
      <w:r w:rsidR="00962EBF" w:rsidRPr="006C1148">
        <w:rPr>
          <w:rFonts w:ascii="Georgia" w:hAnsi="Georgia" w:cs="Arial"/>
          <w:sz w:val="24"/>
          <w:szCs w:val="24"/>
        </w:rPr>
        <w:t xml:space="preserve"> 56, Ley 142</w:t>
      </w:r>
      <w:r w:rsidR="00AB2F7C" w:rsidRPr="006C1148">
        <w:rPr>
          <w:rFonts w:ascii="Georgia" w:hAnsi="Georgia" w:cs="Arial"/>
          <w:sz w:val="24"/>
          <w:szCs w:val="24"/>
        </w:rPr>
        <w:t>]</w:t>
      </w:r>
      <w:r w:rsidR="00962EBF" w:rsidRPr="006C1148">
        <w:rPr>
          <w:rFonts w:ascii="Georgia" w:hAnsi="Georgia" w:cs="Arial"/>
          <w:sz w:val="24"/>
          <w:szCs w:val="24"/>
        </w:rPr>
        <w:t>, es decir, en provecho de toda la sociedad</w:t>
      </w:r>
      <w:r w:rsidR="00962EBF" w:rsidRPr="006C1148">
        <w:rPr>
          <w:rStyle w:val="Refdenotaalpie"/>
          <w:rFonts w:ascii="Georgia" w:hAnsi="Georgia"/>
          <w:sz w:val="24"/>
          <w:szCs w:val="24"/>
        </w:rPr>
        <w:footnoteReference w:id="13"/>
      </w:r>
      <w:r w:rsidR="00962EBF" w:rsidRPr="006C1148">
        <w:rPr>
          <w:rFonts w:ascii="Georgia" w:hAnsi="Georgia" w:cs="Arial"/>
          <w:sz w:val="24"/>
          <w:szCs w:val="24"/>
        </w:rPr>
        <w:t>; así lo reconoce la doctrina nacional</w:t>
      </w:r>
      <w:r w:rsidR="00962EBF" w:rsidRPr="006C1148">
        <w:rPr>
          <w:rStyle w:val="Refdenotaalpie"/>
          <w:rFonts w:ascii="Georgia" w:hAnsi="Georgia"/>
          <w:sz w:val="24"/>
          <w:szCs w:val="24"/>
        </w:rPr>
        <w:footnoteReference w:id="14"/>
      </w:r>
      <w:r w:rsidR="00962EBF" w:rsidRPr="006C1148">
        <w:rPr>
          <w:rFonts w:ascii="Georgia" w:hAnsi="Georgia" w:cs="Arial"/>
          <w:sz w:val="24"/>
          <w:szCs w:val="24"/>
        </w:rPr>
        <w:t xml:space="preserve"> con estribo en antiguo criterio del Consejo de Estado</w:t>
      </w:r>
      <w:r w:rsidR="00962EBF" w:rsidRPr="006C1148">
        <w:rPr>
          <w:rStyle w:val="Refdenotaalpie"/>
          <w:rFonts w:ascii="Georgia" w:hAnsi="Georgia"/>
          <w:sz w:val="24"/>
          <w:szCs w:val="24"/>
        </w:rPr>
        <w:footnoteReference w:id="15"/>
      </w:r>
      <w:r w:rsidR="00962EBF" w:rsidRPr="006C1148">
        <w:rPr>
          <w:rFonts w:ascii="Georgia" w:hAnsi="Georgia" w:cs="Arial"/>
          <w:sz w:val="24"/>
          <w:szCs w:val="24"/>
        </w:rPr>
        <w:t>.</w:t>
      </w:r>
    </w:p>
    <w:p w14:paraId="61E73723" w14:textId="77777777" w:rsidR="00962EBF" w:rsidRPr="006C1148" w:rsidRDefault="00962EBF" w:rsidP="006C1148">
      <w:pPr>
        <w:overflowPunct/>
        <w:spacing w:line="276" w:lineRule="auto"/>
        <w:jc w:val="both"/>
        <w:rPr>
          <w:rFonts w:ascii="Georgia" w:hAnsi="Georgia" w:cs="Arial"/>
          <w:sz w:val="24"/>
          <w:szCs w:val="24"/>
        </w:rPr>
      </w:pPr>
    </w:p>
    <w:p w14:paraId="7E3B16C6" w14:textId="07BD5C2F" w:rsidR="00962EBF" w:rsidRPr="006C1148" w:rsidRDefault="00962EBF" w:rsidP="006C1148">
      <w:pPr>
        <w:overflowPunct/>
        <w:spacing w:line="276" w:lineRule="auto"/>
        <w:jc w:val="both"/>
        <w:rPr>
          <w:rFonts w:ascii="Georgia" w:hAnsi="Georgia" w:cs="Arial"/>
          <w:sz w:val="24"/>
          <w:szCs w:val="24"/>
        </w:rPr>
      </w:pPr>
      <w:r w:rsidRPr="006C1148">
        <w:rPr>
          <w:rFonts w:ascii="Georgia" w:hAnsi="Georgia" w:cs="Arial"/>
          <w:sz w:val="24"/>
          <w:szCs w:val="24"/>
        </w:rPr>
        <w:t>Y es que la regulación de esta especie de servidumbre escapó a nuestro Estatuto Sustantivo, como admite el profesor Arteaga Carvajal</w:t>
      </w:r>
      <w:r w:rsidRPr="006C1148">
        <w:rPr>
          <w:rStyle w:val="Refdenotaalpie"/>
          <w:rFonts w:ascii="Georgia" w:hAnsi="Georgia"/>
          <w:sz w:val="24"/>
          <w:szCs w:val="24"/>
        </w:rPr>
        <w:footnoteReference w:id="16"/>
      </w:r>
      <w:r w:rsidRPr="006C1148">
        <w:rPr>
          <w:rFonts w:ascii="Georgia" w:hAnsi="Georgia" w:cs="Arial"/>
          <w:sz w:val="24"/>
          <w:szCs w:val="24"/>
        </w:rPr>
        <w:t xml:space="preserve"> en su obra, al decir: “</w:t>
      </w:r>
      <w:r w:rsidRPr="005620AE">
        <w:rPr>
          <w:rFonts w:ascii="Georgia" w:hAnsi="Georgia" w:cs="Arial"/>
          <w:i/>
          <w:sz w:val="22"/>
          <w:szCs w:val="24"/>
        </w:rPr>
        <w:t>El Código Civil, con el transcurso del tiempo, y la ampliación de las necesidades generales, se ha quedado corto; por eso hoy día pueden considerarse servidumbre de interés público otras que no estaban consagradas originalmente en él pero que han aparecido en leyes posteriores (…)</w:t>
      </w:r>
      <w:r w:rsidRPr="006C1148">
        <w:rPr>
          <w:rFonts w:ascii="Georgia" w:hAnsi="Georgia" w:cs="Arial"/>
          <w:sz w:val="24"/>
          <w:szCs w:val="24"/>
        </w:rPr>
        <w:t>”.</w:t>
      </w:r>
    </w:p>
    <w:p w14:paraId="3BE59AB3" w14:textId="77777777" w:rsidR="00962EBF" w:rsidRPr="006C1148" w:rsidRDefault="00962EBF" w:rsidP="006C1148">
      <w:pPr>
        <w:overflowPunct/>
        <w:spacing w:line="276" w:lineRule="auto"/>
        <w:jc w:val="both"/>
        <w:rPr>
          <w:rFonts w:ascii="Georgia" w:hAnsi="Georgia" w:cs="Arial"/>
          <w:sz w:val="24"/>
          <w:szCs w:val="24"/>
        </w:rPr>
      </w:pPr>
    </w:p>
    <w:p w14:paraId="726C86BD" w14:textId="367CC1A4" w:rsidR="00962EBF" w:rsidRPr="006C1148" w:rsidRDefault="00962EBF" w:rsidP="006C1148">
      <w:pPr>
        <w:overflowPunct/>
        <w:spacing w:line="276" w:lineRule="auto"/>
        <w:jc w:val="both"/>
        <w:rPr>
          <w:rFonts w:ascii="Georgia" w:hAnsi="Georgia" w:cs="Arial"/>
          <w:sz w:val="24"/>
          <w:szCs w:val="24"/>
        </w:rPr>
      </w:pPr>
      <w:r w:rsidRPr="006C1148">
        <w:rPr>
          <w:rFonts w:ascii="Georgia" w:hAnsi="Georgia" w:cs="Arial"/>
          <w:sz w:val="24"/>
          <w:szCs w:val="24"/>
        </w:rPr>
        <w:t>No merece crítica alguna, para esta Sala, que hay legitimación por activa</w:t>
      </w:r>
      <w:r w:rsidRPr="006C1148">
        <w:rPr>
          <w:rStyle w:val="Refdenotaalpie"/>
          <w:rFonts w:ascii="Georgia" w:hAnsi="Georgia"/>
          <w:sz w:val="24"/>
          <w:szCs w:val="24"/>
        </w:rPr>
        <w:footnoteReference w:id="17"/>
      </w:r>
      <w:r w:rsidRPr="006C1148">
        <w:rPr>
          <w:rFonts w:ascii="Georgia" w:hAnsi="Georgia" w:cs="Arial"/>
          <w:sz w:val="24"/>
          <w:szCs w:val="24"/>
        </w:rPr>
        <w:t xml:space="preserve"> en la sociedad demandante </w:t>
      </w:r>
      <w:r w:rsidR="00AB2F7C" w:rsidRPr="006C1148">
        <w:rPr>
          <w:rFonts w:ascii="Georgia" w:hAnsi="Georgia" w:cs="Arial"/>
          <w:sz w:val="24"/>
          <w:szCs w:val="24"/>
        </w:rPr>
        <w:t>[</w:t>
      </w:r>
      <w:r w:rsidRPr="006C1148">
        <w:rPr>
          <w:rFonts w:ascii="Georgia" w:hAnsi="Georgia" w:cs="Arial"/>
          <w:sz w:val="24"/>
          <w:szCs w:val="24"/>
        </w:rPr>
        <w:t>Art</w:t>
      </w:r>
      <w:r w:rsidR="00AB2F7C" w:rsidRPr="006C1148">
        <w:rPr>
          <w:rFonts w:ascii="Georgia" w:hAnsi="Georgia" w:cs="Arial"/>
          <w:sz w:val="24"/>
          <w:szCs w:val="24"/>
        </w:rPr>
        <w:t>.</w:t>
      </w:r>
      <w:r w:rsidRPr="006C1148">
        <w:rPr>
          <w:rFonts w:ascii="Georgia" w:hAnsi="Georgia" w:cs="Arial"/>
          <w:sz w:val="24"/>
          <w:szCs w:val="24"/>
        </w:rPr>
        <w:t xml:space="preserve"> 25 y 27, Ley 56 de 1981 y 1º del Decreto 2580 de 1985; este último hoy compilado por el Decreto No.1073 de 2015</w:t>
      </w:r>
      <w:r w:rsidR="00AB2F7C" w:rsidRPr="006C1148">
        <w:rPr>
          <w:rFonts w:ascii="Georgia" w:hAnsi="Georgia" w:cs="Arial"/>
          <w:sz w:val="24"/>
          <w:szCs w:val="24"/>
        </w:rPr>
        <w:t>]</w:t>
      </w:r>
      <w:r w:rsidRPr="006C1148">
        <w:rPr>
          <w:rFonts w:ascii="Georgia" w:hAnsi="Georgia" w:cs="Arial"/>
          <w:sz w:val="24"/>
          <w:szCs w:val="24"/>
        </w:rPr>
        <w:t>, Empresa de Energía de Bogotá SA ESP, por haber sido seleccionada para el “</w:t>
      </w:r>
      <w:r w:rsidRPr="005620AE">
        <w:rPr>
          <w:rFonts w:ascii="Georgia" w:hAnsi="Georgia" w:cs="Arial"/>
          <w:i/>
          <w:sz w:val="22"/>
          <w:szCs w:val="24"/>
        </w:rPr>
        <w:t>diseño, suministro, construcción, operación y mantenimiento de la subestación Armenia 230 kv y las líneas de transmisión asociadas</w:t>
      </w:r>
      <w:r w:rsidRPr="006C1148">
        <w:rPr>
          <w:rFonts w:ascii="Georgia" w:hAnsi="Georgia" w:cs="Arial"/>
          <w:sz w:val="24"/>
          <w:szCs w:val="24"/>
        </w:rPr>
        <w:t>”</w:t>
      </w:r>
      <w:r w:rsidR="000D4B73" w:rsidRPr="006C1148">
        <w:rPr>
          <w:rFonts w:ascii="Georgia" w:hAnsi="Georgia" w:cs="Arial"/>
          <w:sz w:val="24"/>
          <w:szCs w:val="24"/>
        </w:rPr>
        <w:t xml:space="preserve"> </w:t>
      </w:r>
      <w:r w:rsidR="000D4B73" w:rsidRPr="006C1148">
        <w:rPr>
          <w:rFonts w:ascii="Georgia" w:hAnsi="Georgia" w:cs="Arial"/>
          <w:sz w:val="24"/>
          <w:szCs w:val="24"/>
          <w:lang w:val="es-CO"/>
        </w:rPr>
        <w:t>(</w:t>
      </w:r>
      <w:r w:rsidR="0035439A" w:rsidRPr="006C1148">
        <w:rPr>
          <w:rFonts w:ascii="Georgia" w:hAnsi="Georgia" w:cs="Arial"/>
          <w:sz w:val="24"/>
          <w:szCs w:val="24"/>
        </w:rPr>
        <w:t>Carpeta 01PrimeraInstancia, carpeta C01CuadernoPrincipal,</w:t>
      </w:r>
      <w:r w:rsidR="000D4B73" w:rsidRPr="006C1148">
        <w:rPr>
          <w:rFonts w:ascii="Georgia" w:hAnsi="Georgia" w:cs="Arial"/>
          <w:sz w:val="24"/>
          <w:szCs w:val="24"/>
        </w:rPr>
        <w:t xml:space="preserve"> pdf No. </w:t>
      </w:r>
      <w:r w:rsidR="001E5F1E" w:rsidRPr="006C1148">
        <w:rPr>
          <w:rFonts w:ascii="Georgia" w:hAnsi="Georgia" w:cs="Arial"/>
          <w:sz w:val="24"/>
          <w:szCs w:val="24"/>
        </w:rPr>
        <w:t>03</w:t>
      </w:r>
      <w:r w:rsidR="000D4B73" w:rsidRPr="006C1148">
        <w:rPr>
          <w:rFonts w:ascii="Georgia" w:hAnsi="Georgia" w:cs="Arial"/>
          <w:sz w:val="24"/>
          <w:szCs w:val="24"/>
          <w:lang w:val="es-CO"/>
        </w:rPr>
        <w:t>)</w:t>
      </w:r>
      <w:r w:rsidRPr="006C1148">
        <w:rPr>
          <w:rFonts w:ascii="Georgia" w:hAnsi="Georgia" w:cs="Arial"/>
          <w:sz w:val="24"/>
          <w:szCs w:val="24"/>
        </w:rPr>
        <w:t>.</w:t>
      </w:r>
    </w:p>
    <w:p w14:paraId="6B1D9102" w14:textId="77777777" w:rsidR="00B1411C" w:rsidRPr="006C1148" w:rsidRDefault="00B1411C" w:rsidP="006C1148">
      <w:pPr>
        <w:overflowPunct/>
        <w:spacing w:line="276" w:lineRule="auto"/>
        <w:jc w:val="both"/>
        <w:rPr>
          <w:rFonts w:ascii="Georgia" w:hAnsi="Georgia" w:cs="Arial"/>
          <w:sz w:val="24"/>
          <w:szCs w:val="24"/>
        </w:rPr>
      </w:pPr>
    </w:p>
    <w:p w14:paraId="6E9E4C28" w14:textId="497744E4" w:rsidR="00B16B82" w:rsidRPr="006C1148" w:rsidRDefault="00962EBF" w:rsidP="006C1148">
      <w:pPr>
        <w:spacing w:line="276" w:lineRule="auto"/>
        <w:jc w:val="both"/>
        <w:rPr>
          <w:rFonts w:ascii="Georgia" w:hAnsi="Georgia" w:cs="Arial"/>
          <w:sz w:val="24"/>
          <w:szCs w:val="24"/>
        </w:rPr>
      </w:pPr>
      <w:r w:rsidRPr="006C1148">
        <w:rPr>
          <w:rFonts w:ascii="Georgia" w:hAnsi="Georgia" w:cs="Arial"/>
          <w:sz w:val="24"/>
          <w:szCs w:val="24"/>
        </w:rPr>
        <w:t xml:space="preserve">Ahora, en lo atinente a la legitimación por pasiva se demandó a la señora </w:t>
      </w:r>
      <w:r w:rsidR="001E5F1E" w:rsidRPr="006C1148">
        <w:rPr>
          <w:rFonts w:ascii="Georgia" w:hAnsi="Georgia" w:cs="Arial"/>
          <w:sz w:val="24"/>
          <w:szCs w:val="24"/>
        </w:rPr>
        <w:t xml:space="preserve">Josefina </w:t>
      </w:r>
      <w:r w:rsidR="001E5F1E" w:rsidRPr="006C1148">
        <w:rPr>
          <w:rFonts w:ascii="Georgia" w:hAnsi="Georgia" w:cs="Arial"/>
          <w:sz w:val="24"/>
          <w:szCs w:val="24"/>
        </w:rPr>
        <w:lastRenderedPageBreak/>
        <w:t>Restrepo González,</w:t>
      </w:r>
      <w:r w:rsidRPr="006C1148">
        <w:rPr>
          <w:rFonts w:ascii="Georgia" w:hAnsi="Georgia" w:cs="Arial"/>
          <w:sz w:val="24"/>
          <w:szCs w:val="24"/>
        </w:rPr>
        <w:t xml:space="preserve"> como propietaria del inmueble</w:t>
      </w:r>
      <w:r w:rsidR="00B16B82" w:rsidRPr="006C1148">
        <w:rPr>
          <w:rFonts w:ascii="Georgia" w:hAnsi="Georgia" w:cs="Arial"/>
          <w:sz w:val="24"/>
          <w:szCs w:val="24"/>
        </w:rPr>
        <w:t xml:space="preserve"> (Carpeta 01PrimeraInstancia, carpeta C01CuadernoPrincipal, folios 60-63, certificado de MI 290-82293, anotación 12)</w:t>
      </w:r>
      <w:r w:rsidRPr="006C1148">
        <w:rPr>
          <w:rFonts w:ascii="Georgia" w:hAnsi="Georgia" w:cs="Arial"/>
          <w:sz w:val="24"/>
          <w:szCs w:val="24"/>
        </w:rPr>
        <w:t>, que soporta la servidumbre</w:t>
      </w:r>
      <w:r w:rsidR="00446E2A" w:rsidRPr="006C1148">
        <w:rPr>
          <w:rFonts w:ascii="Georgia" w:hAnsi="Georgia" w:cs="Arial"/>
          <w:sz w:val="24"/>
          <w:szCs w:val="24"/>
        </w:rPr>
        <w:t xml:space="preserve"> como limitante al dominio que es;</w:t>
      </w:r>
      <w:r w:rsidRPr="006C1148">
        <w:rPr>
          <w:rFonts w:ascii="Georgia" w:hAnsi="Georgia" w:cs="Arial"/>
          <w:sz w:val="24"/>
          <w:szCs w:val="24"/>
        </w:rPr>
        <w:t xml:space="preserve"> en tal condición está autorizada por la ley para </w:t>
      </w:r>
      <w:r w:rsidR="0044571B" w:rsidRPr="006C1148">
        <w:rPr>
          <w:rFonts w:ascii="Georgia" w:hAnsi="Georgia" w:cs="Arial"/>
          <w:sz w:val="24"/>
          <w:szCs w:val="24"/>
        </w:rPr>
        <w:t xml:space="preserve">enfrentar el pedimento </w:t>
      </w:r>
      <w:r w:rsidRPr="006C1148">
        <w:rPr>
          <w:rFonts w:ascii="Georgia" w:hAnsi="Georgia" w:cs="Arial"/>
          <w:sz w:val="24"/>
          <w:szCs w:val="24"/>
        </w:rPr>
        <w:t>enrostrad</w:t>
      </w:r>
      <w:r w:rsidR="0044571B" w:rsidRPr="006C1148">
        <w:rPr>
          <w:rFonts w:ascii="Georgia" w:hAnsi="Georgia" w:cs="Arial"/>
          <w:sz w:val="24"/>
          <w:szCs w:val="24"/>
        </w:rPr>
        <w:t>o</w:t>
      </w:r>
      <w:r w:rsidR="0035439A" w:rsidRPr="006C1148">
        <w:rPr>
          <w:rFonts w:ascii="Georgia" w:hAnsi="Georgia" w:cs="Arial"/>
          <w:sz w:val="24"/>
          <w:szCs w:val="24"/>
        </w:rPr>
        <w:t xml:space="preserve">. </w:t>
      </w:r>
    </w:p>
    <w:p w14:paraId="2BE7558D" w14:textId="77777777" w:rsidR="00B16B82" w:rsidRPr="006C1148" w:rsidRDefault="00B16B82" w:rsidP="006C1148">
      <w:pPr>
        <w:spacing w:line="276" w:lineRule="auto"/>
        <w:jc w:val="both"/>
        <w:rPr>
          <w:rFonts w:ascii="Georgia" w:hAnsi="Georgia" w:cs="Arial"/>
          <w:sz w:val="24"/>
          <w:szCs w:val="24"/>
        </w:rPr>
      </w:pPr>
    </w:p>
    <w:p w14:paraId="0777FE64" w14:textId="33718B5C" w:rsidR="00962EBF" w:rsidRPr="006C1148" w:rsidRDefault="0035439A" w:rsidP="006C1148">
      <w:pPr>
        <w:spacing w:line="276" w:lineRule="auto"/>
        <w:jc w:val="both"/>
        <w:rPr>
          <w:rFonts w:ascii="Georgia" w:hAnsi="Georgia" w:cs="Arial"/>
          <w:sz w:val="24"/>
          <w:szCs w:val="24"/>
        </w:rPr>
      </w:pPr>
      <w:r w:rsidRPr="006C1148">
        <w:rPr>
          <w:rFonts w:ascii="Georgia" w:hAnsi="Georgia" w:cs="Arial"/>
          <w:sz w:val="24"/>
          <w:szCs w:val="24"/>
        </w:rPr>
        <w:t xml:space="preserve">De </w:t>
      </w:r>
      <w:r w:rsidR="00962EBF" w:rsidRPr="006C1148">
        <w:rPr>
          <w:rFonts w:ascii="Georgia" w:hAnsi="Georgia" w:cs="Arial"/>
          <w:sz w:val="24"/>
          <w:szCs w:val="24"/>
        </w:rPr>
        <w:t>igual forma, al figurar como titular de otra servidumbre</w:t>
      </w:r>
      <w:r w:rsidRPr="006C1148">
        <w:rPr>
          <w:rFonts w:ascii="Georgia" w:hAnsi="Georgia" w:cs="Arial"/>
          <w:sz w:val="24"/>
          <w:szCs w:val="24"/>
        </w:rPr>
        <w:t xml:space="preserve"> (Carpeta 01PrimeraInstancia, carpeta C01CuadernoPrincipal, </w:t>
      </w:r>
      <w:r w:rsidR="00B16B82" w:rsidRPr="006C1148">
        <w:rPr>
          <w:rFonts w:ascii="Georgia" w:hAnsi="Georgia" w:cs="Arial"/>
          <w:sz w:val="24"/>
          <w:szCs w:val="24"/>
        </w:rPr>
        <w:t xml:space="preserve">folios 60-63, certificado de MI 290-82293, </w:t>
      </w:r>
      <w:r w:rsidRPr="006C1148">
        <w:rPr>
          <w:rFonts w:ascii="Georgia" w:hAnsi="Georgia" w:cs="Arial"/>
          <w:sz w:val="24"/>
          <w:szCs w:val="24"/>
        </w:rPr>
        <w:t xml:space="preserve">anotación </w:t>
      </w:r>
      <w:r w:rsidR="00B16B82" w:rsidRPr="006C1148">
        <w:rPr>
          <w:rFonts w:ascii="Georgia" w:hAnsi="Georgia" w:cs="Arial"/>
          <w:sz w:val="24"/>
          <w:szCs w:val="24"/>
        </w:rPr>
        <w:t>14</w:t>
      </w:r>
      <w:r w:rsidRPr="006C1148">
        <w:rPr>
          <w:rFonts w:ascii="Georgia" w:hAnsi="Georgia" w:cs="Arial"/>
          <w:sz w:val="24"/>
          <w:szCs w:val="24"/>
        </w:rPr>
        <w:t>)</w:t>
      </w:r>
      <w:r w:rsidR="00962EBF" w:rsidRPr="006C1148">
        <w:rPr>
          <w:rFonts w:ascii="Georgia" w:hAnsi="Georgia" w:cs="Arial"/>
          <w:sz w:val="24"/>
          <w:szCs w:val="24"/>
        </w:rPr>
        <w:t xml:space="preserve">, también está habilitado para contradecir </w:t>
      </w:r>
      <w:r w:rsidRPr="006C1148">
        <w:rPr>
          <w:rFonts w:ascii="Georgia" w:hAnsi="Georgia" w:cs="Arial"/>
          <w:sz w:val="24"/>
          <w:szCs w:val="24"/>
        </w:rPr>
        <w:t>el Banco Agrario de Colombia SA</w:t>
      </w:r>
      <w:r w:rsidR="00B16B82" w:rsidRPr="006C1148">
        <w:rPr>
          <w:rFonts w:ascii="Georgia" w:hAnsi="Georgia" w:cs="Arial"/>
          <w:sz w:val="24"/>
          <w:szCs w:val="24"/>
        </w:rPr>
        <w:t>,</w:t>
      </w:r>
      <w:r w:rsidRPr="006C1148">
        <w:rPr>
          <w:rFonts w:ascii="Georgia" w:hAnsi="Georgia" w:cs="Arial"/>
          <w:sz w:val="24"/>
          <w:szCs w:val="24"/>
        </w:rPr>
        <w:t xml:space="preserve"> tal como ordenó</w:t>
      </w:r>
      <w:r w:rsidR="0044571B" w:rsidRPr="006C1148">
        <w:rPr>
          <w:rFonts w:ascii="Georgia" w:hAnsi="Georgia" w:cs="Arial"/>
          <w:sz w:val="24"/>
          <w:szCs w:val="24"/>
        </w:rPr>
        <w:t>, en</w:t>
      </w:r>
      <w:r w:rsidRPr="006C1148">
        <w:rPr>
          <w:rFonts w:ascii="Georgia" w:hAnsi="Georgia" w:cs="Arial"/>
          <w:sz w:val="24"/>
          <w:szCs w:val="24"/>
        </w:rPr>
        <w:t xml:space="preserve"> Sala Unitaria</w:t>
      </w:r>
      <w:r w:rsidR="0044571B" w:rsidRPr="006C1148">
        <w:rPr>
          <w:rFonts w:ascii="Georgia" w:hAnsi="Georgia" w:cs="Arial"/>
          <w:sz w:val="24"/>
          <w:szCs w:val="24"/>
        </w:rPr>
        <w:t>,</w:t>
      </w:r>
      <w:r w:rsidRPr="006C1148">
        <w:rPr>
          <w:rFonts w:ascii="Georgia" w:hAnsi="Georgia" w:cs="Arial"/>
          <w:sz w:val="24"/>
          <w:szCs w:val="24"/>
        </w:rPr>
        <w:t xml:space="preserve"> este </w:t>
      </w:r>
      <w:r w:rsidR="0044571B" w:rsidRPr="006C1148">
        <w:rPr>
          <w:rFonts w:ascii="Georgia" w:hAnsi="Georgia" w:cs="Arial"/>
          <w:sz w:val="24"/>
          <w:szCs w:val="24"/>
        </w:rPr>
        <w:t xml:space="preserve">Despacho </w:t>
      </w:r>
      <w:r w:rsidRPr="006C1148">
        <w:rPr>
          <w:rFonts w:ascii="Georgia" w:hAnsi="Georgia" w:cs="Arial"/>
          <w:sz w:val="24"/>
          <w:szCs w:val="24"/>
          <w:lang w:val="es-CO"/>
        </w:rPr>
        <w:t>(</w:t>
      </w:r>
      <w:r w:rsidRPr="006C1148">
        <w:rPr>
          <w:rFonts w:ascii="Georgia" w:hAnsi="Georgia" w:cs="Arial"/>
          <w:sz w:val="24"/>
          <w:szCs w:val="24"/>
        </w:rPr>
        <w:t>Carpeta 02SegundaInstancia, carpeta 01CuadernoNulidad, pdf No.05</w:t>
      </w:r>
      <w:r w:rsidRPr="006C1148">
        <w:rPr>
          <w:rFonts w:ascii="Georgia" w:hAnsi="Georgia" w:cs="Arial"/>
          <w:sz w:val="24"/>
          <w:szCs w:val="24"/>
          <w:lang w:val="es-CO"/>
        </w:rPr>
        <w:t>)</w:t>
      </w:r>
      <w:r w:rsidR="00962EBF" w:rsidRPr="006C1148">
        <w:rPr>
          <w:rFonts w:ascii="Georgia" w:hAnsi="Georgia" w:cs="Arial"/>
          <w:sz w:val="24"/>
          <w:szCs w:val="24"/>
        </w:rPr>
        <w:t>.</w:t>
      </w:r>
    </w:p>
    <w:p w14:paraId="6DF3CEC5" w14:textId="7E635481" w:rsidR="00F65D32" w:rsidRPr="006C1148" w:rsidRDefault="00F65D32" w:rsidP="006C1148">
      <w:pPr>
        <w:spacing w:line="276" w:lineRule="auto"/>
        <w:jc w:val="both"/>
        <w:rPr>
          <w:rFonts w:ascii="Georgia" w:hAnsi="Georgia" w:cs="Arial"/>
          <w:sz w:val="24"/>
          <w:szCs w:val="24"/>
        </w:rPr>
      </w:pPr>
    </w:p>
    <w:p w14:paraId="750A1FB4" w14:textId="5CDBB97D" w:rsidR="00C711F0" w:rsidRPr="006C1148" w:rsidRDefault="00C711F0" w:rsidP="006C1148">
      <w:pPr>
        <w:pStyle w:val="Prrafodelista"/>
        <w:numPr>
          <w:ilvl w:val="1"/>
          <w:numId w:val="2"/>
        </w:numPr>
        <w:spacing w:line="276" w:lineRule="auto"/>
        <w:jc w:val="both"/>
        <w:rPr>
          <w:rFonts w:ascii="Georgia" w:hAnsi="Georgia" w:cs="Arial"/>
          <w:smallCaps/>
          <w:sz w:val="24"/>
          <w:szCs w:val="24"/>
          <w:lang w:val="es-CO"/>
        </w:rPr>
      </w:pPr>
      <w:r w:rsidRPr="006C1148">
        <w:rPr>
          <w:rFonts w:ascii="Georgia" w:hAnsi="Georgia" w:cs="Arial"/>
          <w:smallCaps/>
          <w:sz w:val="24"/>
          <w:szCs w:val="24"/>
          <w:lang w:val="es-CO"/>
        </w:rPr>
        <w:t>La resolución del problema jurídico</w:t>
      </w:r>
    </w:p>
    <w:p w14:paraId="7467E1EC" w14:textId="77777777" w:rsidR="00E80B4E" w:rsidRPr="006C1148" w:rsidRDefault="00E80B4E" w:rsidP="006C1148">
      <w:pPr>
        <w:spacing w:line="276" w:lineRule="auto"/>
        <w:jc w:val="both"/>
        <w:rPr>
          <w:rFonts w:ascii="Georgia" w:hAnsi="Georgia" w:cs="Arial"/>
          <w:sz w:val="24"/>
          <w:szCs w:val="24"/>
        </w:rPr>
      </w:pPr>
    </w:p>
    <w:p w14:paraId="087DE69F" w14:textId="0CB77B14" w:rsidR="00F935DD" w:rsidRPr="006C1148" w:rsidRDefault="00256F04" w:rsidP="006C1148">
      <w:pPr>
        <w:pStyle w:val="Prrafodelista"/>
        <w:spacing w:line="276" w:lineRule="auto"/>
        <w:ind w:left="0"/>
        <w:jc w:val="both"/>
        <w:rPr>
          <w:rFonts w:ascii="Georgia" w:hAnsi="Georgia" w:cs="Arial"/>
          <w:sz w:val="24"/>
          <w:szCs w:val="24"/>
          <w:lang w:val="es-CO"/>
        </w:rPr>
      </w:pPr>
      <w:r w:rsidRPr="006C1148">
        <w:rPr>
          <w:rFonts w:ascii="Georgia" w:hAnsi="Georgia" w:cs="Arial"/>
          <w:sz w:val="24"/>
          <w:szCs w:val="24"/>
          <w:lang w:val="es-CO"/>
        </w:rPr>
        <w:t xml:space="preserve">6.3.1. </w:t>
      </w:r>
      <w:r w:rsidR="00F935DD" w:rsidRPr="006C1148">
        <w:rPr>
          <w:rFonts w:ascii="Georgia" w:hAnsi="Georgia" w:cs="Arial"/>
          <w:sz w:val="24"/>
          <w:szCs w:val="24"/>
          <w:lang w:val="es-CO"/>
        </w:rPr>
        <w:t xml:space="preserve">Los límites de la apelación impugnaticia. En esta sede se definen por los temas objeto del </w:t>
      </w:r>
      <w:r w:rsidR="00F935DD" w:rsidRPr="006C1148">
        <w:rPr>
          <w:rFonts w:ascii="Georgia" w:hAnsi="Georgia" w:cs="Arial"/>
          <w:bCs/>
          <w:sz w:val="24"/>
          <w:szCs w:val="24"/>
          <w:lang w:val="es-CO"/>
        </w:rPr>
        <w:t xml:space="preserve">recurso, patente aplicación </w:t>
      </w:r>
      <w:r w:rsidR="00F935DD" w:rsidRPr="006C1148">
        <w:rPr>
          <w:rFonts w:ascii="Georgia" w:hAnsi="Georgia" w:cs="Arial"/>
          <w:sz w:val="24"/>
          <w:szCs w:val="24"/>
          <w:lang w:val="es-CO"/>
        </w:rPr>
        <w:t>del modelo</w:t>
      </w:r>
      <w:r w:rsidR="00F935DD" w:rsidRPr="006C1148">
        <w:rPr>
          <w:rFonts w:ascii="Georgia" w:hAnsi="Georgia" w:cs="Arial"/>
          <w:bCs/>
          <w:sz w:val="24"/>
          <w:szCs w:val="24"/>
          <w:lang w:val="es-CO"/>
        </w:rPr>
        <w:t xml:space="preserve"> dispositivo del proceso civil nacional [Arts.  320 y 328, CGP]; se reconoce hoy como la </w:t>
      </w:r>
      <w:r w:rsidR="00F935DD" w:rsidRPr="006C1148">
        <w:rPr>
          <w:rFonts w:ascii="Georgia" w:hAnsi="Georgia" w:cs="Arial"/>
          <w:bCs/>
          <w:i/>
          <w:sz w:val="24"/>
          <w:szCs w:val="24"/>
          <w:lang w:val="es-CO"/>
        </w:rPr>
        <w:t>pretensión impugnaticia</w:t>
      </w:r>
      <w:r w:rsidR="00F935DD" w:rsidRPr="006C1148">
        <w:rPr>
          <w:rStyle w:val="Refdenotaalpie"/>
          <w:rFonts w:ascii="Georgia" w:hAnsi="Georgia"/>
          <w:bCs/>
          <w:i/>
          <w:sz w:val="24"/>
          <w:szCs w:val="24"/>
          <w:lang w:val="es-CO"/>
        </w:rPr>
        <w:footnoteReference w:id="18"/>
      </w:r>
      <w:r w:rsidR="00F935DD" w:rsidRPr="006C1148">
        <w:rPr>
          <w:rFonts w:ascii="Georgia" w:hAnsi="Georgia" w:cs="Arial"/>
          <w:bCs/>
          <w:sz w:val="24"/>
          <w:szCs w:val="24"/>
          <w:lang w:val="es-CO"/>
        </w:rPr>
        <w:t xml:space="preserve">, </w:t>
      </w:r>
      <w:r w:rsidR="00F935DD" w:rsidRPr="006C1148">
        <w:rPr>
          <w:rFonts w:ascii="Georgia" w:hAnsi="Georgia" w:cs="Arial"/>
          <w:sz w:val="24"/>
          <w:szCs w:val="24"/>
          <w:lang w:val="es-CO"/>
        </w:rPr>
        <w:t>novedad de la nueva regulación procedimental del CGP, según la literatura especializada, entre ellos el doctor Forero S.</w:t>
      </w:r>
      <w:r w:rsidR="00F935DD" w:rsidRPr="006C1148">
        <w:rPr>
          <w:rStyle w:val="Refdenotaalpie"/>
          <w:rFonts w:ascii="Georgia" w:hAnsi="Georgia"/>
          <w:sz w:val="24"/>
          <w:szCs w:val="24"/>
          <w:lang w:val="es-CO"/>
        </w:rPr>
        <w:footnoteReference w:id="19"/>
      </w:r>
      <w:r w:rsidR="00F935DD" w:rsidRPr="006C1148">
        <w:rPr>
          <w:rFonts w:ascii="Georgia" w:hAnsi="Georgia" w:cs="Arial"/>
          <w:sz w:val="24"/>
          <w:szCs w:val="24"/>
          <w:lang w:val="es-CO"/>
        </w:rPr>
        <w:t>. El profesor Bejarano G.</w:t>
      </w:r>
      <w:r w:rsidR="00F935DD" w:rsidRPr="006C1148">
        <w:rPr>
          <w:rStyle w:val="Refdenotaalpie"/>
          <w:rFonts w:ascii="Georgia" w:hAnsi="Georgia"/>
          <w:sz w:val="24"/>
          <w:szCs w:val="24"/>
          <w:lang w:val="es-CO"/>
        </w:rPr>
        <w:footnoteReference w:id="20"/>
      </w:r>
      <w:r w:rsidR="00F935DD" w:rsidRPr="006C1148">
        <w:rPr>
          <w:rFonts w:ascii="Georgia" w:hAnsi="Georgia" w:cs="Arial"/>
          <w:sz w:val="24"/>
          <w:szCs w:val="24"/>
          <w:lang w:val="es-CO"/>
        </w:rPr>
        <w:t xml:space="preserve">, discrepa al entender que contraviene la tutela judicial efectiva, de igual parecer </w:t>
      </w:r>
      <w:r w:rsidR="00F935DD" w:rsidRPr="006C1148">
        <w:rPr>
          <w:rFonts w:ascii="Georgia" w:hAnsi="Georgia" w:cs="Arial"/>
          <w:sz w:val="24"/>
          <w:szCs w:val="24"/>
        </w:rPr>
        <w:t>Quintero G.</w:t>
      </w:r>
      <w:r w:rsidR="00F935DD" w:rsidRPr="006C1148">
        <w:rPr>
          <w:rStyle w:val="Refdenotaalpie"/>
          <w:rFonts w:ascii="Georgia" w:hAnsi="Georgia"/>
          <w:sz w:val="24"/>
          <w:szCs w:val="24"/>
        </w:rPr>
        <w:footnoteReference w:id="21"/>
      </w:r>
      <w:r w:rsidR="00F935DD" w:rsidRPr="006C1148">
        <w:rPr>
          <w:rFonts w:ascii="Georgia" w:hAnsi="Georgia" w:cs="Arial"/>
          <w:sz w:val="24"/>
          <w:szCs w:val="24"/>
        </w:rPr>
        <w:t xml:space="preserve">, </w:t>
      </w:r>
      <w:r w:rsidR="00D60649" w:rsidRPr="006C1148">
        <w:rPr>
          <w:rFonts w:ascii="Georgia" w:hAnsi="Georgia" w:cs="Arial"/>
          <w:sz w:val="24"/>
          <w:szCs w:val="24"/>
        </w:rPr>
        <w:t>más</w:t>
      </w:r>
      <w:r w:rsidR="00F935DD" w:rsidRPr="006C1148">
        <w:rPr>
          <w:rFonts w:ascii="Georgia" w:hAnsi="Georgia" w:cs="Arial"/>
          <w:sz w:val="24"/>
          <w:szCs w:val="24"/>
        </w:rPr>
        <w:t xml:space="preserve"> esta </w:t>
      </w:r>
      <w:r w:rsidR="00F935DD" w:rsidRPr="006C1148">
        <w:rPr>
          <w:rFonts w:ascii="Georgia" w:hAnsi="Georgia" w:cs="Arial"/>
          <w:sz w:val="24"/>
          <w:szCs w:val="24"/>
          <w:lang w:val="es-CO"/>
        </w:rPr>
        <w:t>Magistratura disiente de esas opiniones, que son minoritarias.</w:t>
      </w:r>
    </w:p>
    <w:p w14:paraId="75F97778" w14:textId="77777777" w:rsidR="00661648" w:rsidRPr="006C1148" w:rsidRDefault="00661648" w:rsidP="006C1148">
      <w:pPr>
        <w:pStyle w:val="Prrafodelista"/>
        <w:spacing w:line="276" w:lineRule="auto"/>
        <w:ind w:left="0"/>
        <w:jc w:val="both"/>
        <w:rPr>
          <w:rFonts w:ascii="Georgia" w:hAnsi="Georgia" w:cs="Arial"/>
          <w:bCs/>
          <w:sz w:val="24"/>
          <w:szCs w:val="24"/>
          <w:lang w:val="es-CO"/>
        </w:rPr>
      </w:pPr>
    </w:p>
    <w:p w14:paraId="1C9C24DC" w14:textId="13E8B17F" w:rsidR="00F935DD" w:rsidRPr="006C1148" w:rsidRDefault="30550269" w:rsidP="006C1148">
      <w:pPr>
        <w:spacing w:line="276" w:lineRule="auto"/>
        <w:jc w:val="both"/>
        <w:rPr>
          <w:rFonts w:ascii="Georgia" w:hAnsi="Georgia" w:cs="Arial"/>
          <w:sz w:val="24"/>
          <w:szCs w:val="24"/>
          <w:lang w:val="es-CO"/>
        </w:rPr>
      </w:pPr>
      <w:r w:rsidRPr="006C1148">
        <w:rPr>
          <w:rFonts w:ascii="Georgia" w:hAnsi="Georgia" w:cs="Arial"/>
          <w:sz w:val="24"/>
          <w:szCs w:val="24"/>
          <w:lang w:val="es-CO"/>
        </w:rPr>
        <w:t>Acoge la aludida restricción, de manera pacífica y consistente, esta Colegiatura en múltiples decisiones, por ejemplo, las más recientes: de esta misma Sala y de otra</w:t>
      </w:r>
      <w:r w:rsidR="00F935DD" w:rsidRPr="006C1148">
        <w:rPr>
          <w:rStyle w:val="Refdenotaalpie"/>
          <w:rFonts w:ascii="Georgia" w:hAnsi="Georgia"/>
          <w:sz w:val="24"/>
          <w:szCs w:val="24"/>
          <w:lang w:val="es-CO"/>
        </w:rPr>
        <w:footnoteReference w:id="22"/>
      </w:r>
      <w:r w:rsidRPr="006C1148">
        <w:rPr>
          <w:rFonts w:ascii="Georgia" w:hAnsi="Georgia" w:cs="Arial"/>
          <w:sz w:val="24"/>
          <w:szCs w:val="24"/>
          <w:lang w:val="es-CO"/>
        </w:rPr>
        <w:t>. En la última sentencia mencionada, se prohijó lo argüido por la CSJ en 2017</w:t>
      </w:r>
      <w:r w:rsidR="00F935DD" w:rsidRPr="006C1148">
        <w:rPr>
          <w:rStyle w:val="Refdenotaalpie"/>
          <w:rFonts w:ascii="Georgia" w:hAnsi="Georgia"/>
          <w:sz w:val="24"/>
          <w:szCs w:val="24"/>
          <w:lang w:val="es-CO"/>
        </w:rPr>
        <w:footnoteReference w:id="23"/>
      </w:r>
      <w:r w:rsidRPr="006C1148">
        <w:rPr>
          <w:rFonts w:ascii="Georgia" w:hAnsi="Georgia" w:cs="Arial"/>
          <w:sz w:val="24"/>
          <w:szCs w:val="24"/>
          <w:lang w:val="es-CO"/>
        </w:rPr>
        <w:t>, eso sí como criterio auxiliar, ya en decisiones posteriores y más recientes, la CSJ</w:t>
      </w:r>
      <w:r w:rsidR="00F935DD" w:rsidRPr="006C1148">
        <w:rPr>
          <w:rStyle w:val="Refdenotaalpie"/>
          <w:rFonts w:ascii="Georgia" w:hAnsi="Georgia"/>
          <w:sz w:val="24"/>
          <w:szCs w:val="24"/>
          <w:lang w:val="es-CO"/>
        </w:rPr>
        <w:footnoteReference w:id="24"/>
      </w:r>
      <w:r w:rsidRPr="006C1148">
        <w:rPr>
          <w:rFonts w:ascii="Georgia" w:hAnsi="Georgia" w:cs="Arial"/>
          <w:sz w:val="24"/>
          <w:szCs w:val="24"/>
          <w:lang w:val="es-CO"/>
        </w:rPr>
        <w:t xml:space="preserve"> (2019, 2021 y 2022), en sede de casación reiteró la tesis de la referida pretensión.</w:t>
      </w:r>
      <w:bookmarkStart w:id="6" w:name="_Hlk74124785"/>
      <w:r w:rsidRPr="006C1148">
        <w:rPr>
          <w:rFonts w:ascii="Georgia" w:hAnsi="Georgia" w:cs="Arial"/>
          <w:sz w:val="24"/>
          <w:szCs w:val="24"/>
          <w:lang w:val="es-CO"/>
        </w:rPr>
        <w:t xml:space="preserve"> El profesor Parra B.</w:t>
      </w:r>
      <w:r w:rsidR="00F935DD" w:rsidRPr="006C1148">
        <w:rPr>
          <w:rStyle w:val="Refdenotaalpie"/>
          <w:rFonts w:ascii="Georgia" w:hAnsi="Georgia"/>
          <w:sz w:val="24"/>
          <w:szCs w:val="24"/>
          <w:lang w:val="es-CO"/>
        </w:rPr>
        <w:footnoteReference w:id="25"/>
      </w:r>
      <w:r w:rsidRPr="006C1148">
        <w:rPr>
          <w:rFonts w:ascii="Georgia" w:hAnsi="Georgia" w:cs="Arial"/>
          <w:sz w:val="24"/>
          <w:szCs w:val="24"/>
          <w:lang w:val="es-CO"/>
        </w:rPr>
        <w:t>, arguye en su obra (2021): “</w:t>
      </w:r>
      <w:r w:rsidRPr="005620AE">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6C1148">
        <w:rPr>
          <w:rFonts w:ascii="Georgia" w:hAnsi="Georgia" w:cs="Arial"/>
          <w:i/>
          <w:iCs/>
          <w:sz w:val="24"/>
          <w:szCs w:val="24"/>
          <w:lang w:val="es-CO"/>
        </w:rPr>
        <w:t>.</w:t>
      </w:r>
      <w:r w:rsidRPr="006C1148">
        <w:rPr>
          <w:rFonts w:ascii="Georgia" w:hAnsi="Georgia" w:cs="Arial"/>
          <w:sz w:val="24"/>
          <w:szCs w:val="24"/>
          <w:lang w:val="es-CO"/>
        </w:rPr>
        <w:t>”</w:t>
      </w:r>
      <w:bookmarkEnd w:id="6"/>
      <w:r w:rsidRPr="006C1148">
        <w:rPr>
          <w:rFonts w:ascii="Georgia" w:hAnsi="Georgia" w:cs="Arial"/>
          <w:sz w:val="24"/>
          <w:szCs w:val="24"/>
          <w:lang w:val="es-CO"/>
        </w:rPr>
        <w:t xml:space="preserve"> De igual parecer</w:t>
      </w:r>
      <w:r w:rsidR="0044571B" w:rsidRPr="006C1148">
        <w:rPr>
          <w:rFonts w:ascii="Georgia" w:hAnsi="Georgia" w:cs="Arial"/>
          <w:sz w:val="24"/>
          <w:szCs w:val="24"/>
          <w:lang w:val="es-CO"/>
        </w:rPr>
        <w:t xml:space="preserve"> el profesor</w:t>
      </w:r>
      <w:r w:rsidRPr="006C1148">
        <w:rPr>
          <w:rFonts w:ascii="Georgia" w:hAnsi="Georgia" w:cs="Arial"/>
          <w:sz w:val="24"/>
          <w:szCs w:val="24"/>
          <w:lang w:val="es-CO"/>
        </w:rPr>
        <w:t xml:space="preserve"> Sanabria Santos</w:t>
      </w:r>
      <w:r w:rsidR="00F935DD" w:rsidRPr="006C1148">
        <w:rPr>
          <w:rStyle w:val="Refdenotaalpie"/>
          <w:rFonts w:ascii="Georgia" w:hAnsi="Georgia"/>
          <w:sz w:val="24"/>
          <w:szCs w:val="24"/>
          <w:lang w:val="es-CO"/>
        </w:rPr>
        <w:footnoteReference w:id="26"/>
      </w:r>
      <w:r w:rsidRPr="006C1148">
        <w:rPr>
          <w:rFonts w:ascii="Georgia" w:hAnsi="Georgia" w:cs="Arial"/>
          <w:sz w:val="24"/>
          <w:szCs w:val="24"/>
          <w:lang w:val="es-CO"/>
        </w:rPr>
        <w:t xml:space="preserve"> (2021).</w:t>
      </w:r>
    </w:p>
    <w:p w14:paraId="2D3EC192" w14:textId="77777777" w:rsidR="00F935DD" w:rsidRPr="006C1148" w:rsidRDefault="00F935DD" w:rsidP="006C1148">
      <w:pPr>
        <w:spacing w:line="276" w:lineRule="auto"/>
        <w:jc w:val="both"/>
        <w:rPr>
          <w:rFonts w:ascii="Georgia" w:hAnsi="Georgia" w:cs="Arial"/>
          <w:bCs/>
          <w:sz w:val="24"/>
          <w:szCs w:val="24"/>
          <w:lang w:val="es-CO"/>
        </w:rPr>
      </w:pPr>
    </w:p>
    <w:p w14:paraId="5B94D9FA" w14:textId="59DD37DC" w:rsidR="00F935DD" w:rsidRPr="006C1148" w:rsidRDefault="00F935DD" w:rsidP="006C1148">
      <w:pPr>
        <w:spacing w:line="276" w:lineRule="auto"/>
        <w:jc w:val="both"/>
        <w:rPr>
          <w:rFonts w:ascii="Georgia" w:hAnsi="Georgia" w:cs="Arial"/>
          <w:sz w:val="24"/>
          <w:szCs w:val="24"/>
          <w:lang w:val="es-CO"/>
        </w:rPr>
      </w:pPr>
      <w:r w:rsidRPr="006C1148">
        <w:rPr>
          <w:rFonts w:ascii="Georgia" w:hAnsi="Georgia" w:cs="Arial"/>
          <w:bCs/>
          <w:sz w:val="24"/>
          <w:szCs w:val="24"/>
          <w:lang w:val="es-CO"/>
        </w:rPr>
        <w:t>Ahora, también son límites para la resolución del caso, el principio de congruencia como regla general [</w:t>
      </w:r>
      <w:r w:rsidRPr="006C1148">
        <w:rPr>
          <w:rFonts w:ascii="Georgia" w:hAnsi="Georgia" w:cs="Arial"/>
          <w:sz w:val="24"/>
          <w:szCs w:val="24"/>
          <w:lang w:val="es-CO"/>
        </w:rPr>
        <w:t>Art. 281, ibidem]</w:t>
      </w:r>
      <w:r w:rsidRPr="006C1148">
        <w:rPr>
          <w:rFonts w:ascii="Georgia" w:hAnsi="Georgia" w:cs="Arial"/>
          <w:bCs/>
          <w:sz w:val="24"/>
          <w:szCs w:val="24"/>
          <w:lang w:val="es-CO"/>
        </w:rPr>
        <w:t xml:space="preserve">. Las excepciones, es decir, aquellos temas que son revisables de oficio son los </w:t>
      </w:r>
      <w:r w:rsidRPr="006C1148">
        <w:rPr>
          <w:rFonts w:ascii="Georgia" w:hAnsi="Georgia" w:cs="Arial"/>
          <w:sz w:val="24"/>
          <w:szCs w:val="24"/>
          <w:lang w:val="es-CO"/>
        </w:rPr>
        <w:t xml:space="preserve">asuntos de familia y agrarios [Art. 281, parágrafos 1º y 2º, ibidem], las excepciones declarables de oficio [Art. 282, ibidem], los presupuestos </w:t>
      </w:r>
      <w:r w:rsidRPr="006C1148">
        <w:rPr>
          <w:rFonts w:ascii="Georgia" w:hAnsi="Georgia" w:cs="Arial"/>
          <w:sz w:val="24"/>
          <w:szCs w:val="24"/>
          <w:lang w:val="es-CO"/>
        </w:rPr>
        <w:lastRenderedPageBreak/>
        <w:t>procesales</w:t>
      </w:r>
      <w:r w:rsidRPr="006C1148">
        <w:rPr>
          <w:rStyle w:val="Refdenotaalpie"/>
          <w:rFonts w:ascii="Georgia" w:hAnsi="Georgia"/>
          <w:sz w:val="24"/>
          <w:szCs w:val="24"/>
          <w:lang w:val="es-CO"/>
        </w:rPr>
        <w:footnoteReference w:id="27"/>
      </w:r>
      <w:r w:rsidRPr="006C1148">
        <w:rPr>
          <w:rFonts w:ascii="Georgia" w:hAnsi="Georgia" w:cs="Arial"/>
          <w:sz w:val="24"/>
          <w:szCs w:val="24"/>
          <w:lang w:val="es-CO"/>
        </w:rPr>
        <w:t xml:space="preserve"> y sustanciales</w:t>
      </w:r>
      <w:r w:rsidRPr="006C1148">
        <w:rPr>
          <w:rStyle w:val="Refdenotaalpie"/>
          <w:rFonts w:ascii="Georgia" w:hAnsi="Georgia"/>
          <w:sz w:val="24"/>
          <w:szCs w:val="24"/>
          <w:lang w:val="es-CO"/>
        </w:rPr>
        <w:footnoteReference w:id="28"/>
      </w:r>
      <w:r w:rsidRPr="006C1148">
        <w:rPr>
          <w:rFonts w:ascii="Georgia" w:hAnsi="Georgia" w:cs="Arial"/>
          <w:sz w:val="24"/>
          <w:szCs w:val="24"/>
          <w:lang w:val="es-CO"/>
        </w:rPr>
        <w:t>, las nulidades absolutas [Art. 2º, Ley 50 de 1936], las prestaciones mutuas</w:t>
      </w:r>
      <w:r w:rsidRPr="006C1148">
        <w:rPr>
          <w:rStyle w:val="Refdenotaalpie"/>
          <w:rFonts w:ascii="Georgia" w:hAnsi="Georgia"/>
          <w:sz w:val="24"/>
          <w:szCs w:val="24"/>
          <w:lang w:val="es-CO"/>
        </w:rPr>
        <w:footnoteReference w:id="29"/>
      </w:r>
      <w:r w:rsidRPr="006C1148">
        <w:rPr>
          <w:rFonts w:ascii="Georgia" w:hAnsi="Georgia" w:cs="Arial"/>
          <w:sz w:val="24"/>
          <w:szCs w:val="24"/>
          <w:lang w:val="es-CO"/>
        </w:rPr>
        <w:t>, las costas procesales</w:t>
      </w:r>
      <w:r w:rsidRPr="006C1148">
        <w:rPr>
          <w:rStyle w:val="Refdenotaalpie"/>
          <w:rFonts w:ascii="Georgia" w:hAnsi="Georgia"/>
          <w:sz w:val="24"/>
          <w:szCs w:val="24"/>
          <w:lang w:val="es-CO"/>
        </w:rPr>
        <w:footnoteReference w:id="30"/>
      </w:r>
      <w:r w:rsidRPr="006C1148">
        <w:rPr>
          <w:rFonts w:ascii="Georgia" w:hAnsi="Georgia" w:cs="Arial"/>
          <w:sz w:val="24"/>
          <w:szCs w:val="24"/>
          <w:lang w:val="es-CO"/>
        </w:rPr>
        <w:t xml:space="preserve"> y la extensión de la condena en concreto [Art.283,</w:t>
      </w:r>
      <w:r w:rsidR="0044571B" w:rsidRPr="006C1148">
        <w:rPr>
          <w:rFonts w:ascii="Georgia" w:hAnsi="Georgia" w:cs="Arial"/>
          <w:sz w:val="24"/>
          <w:szCs w:val="24"/>
          <w:lang w:val="es-CO"/>
        </w:rPr>
        <w:t xml:space="preserve"> </w:t>
      </w:r>
      <w:r w:rsidRPr="006C1148">
        <w:rPr>
          <w:rFonts w:ascii="Georgia" w:hAnsi="Georgia" w:cs="Arial"/>
          <w:sz w:val="24"/>
          <w:szCs w:val="24"/>
          <w:lang w:val="es-CO"/>
        </w:rPr>
        <w:t>2</w:t>
      </w:r>
      <w:r w:rsidR="0044571B" w:rsidRPr="006C1148">
        <w:rPr>
          <w:rFonts w:ascii="Georgia" w:hAnsi="Georgia" w:cs="Arial"/>
          <w:sz w:val="24"/>
          <w:szCs w:val="24"/>
          <w:lang w:val="es-CO"/>
        </w:rPr>
        <w:t>º</w:t>
      </w:r>
      <w:r w:rsidRPr="006C1148">
        <w:rPr>
          <w:rFonts w:ascii="Georgia" w:hAnsi="Georgia" w:cs="Arial"/>
          <w:sz w:val="24"/>
          <w:szCs w:val="24"/>
          <w:lang w:val="es-CO"/>
        </w:rPr>
        <w:t>, CGP], entre otros</w:t>
      </w:r>
      <w:r w:rsidRPr="006C1148">
        <w:rPr>
          <w:rFonts w:ascii="Georgia" w:hAnsi="Georgia" w:cs="Arial"/>
          <w:bCs/>
          <w:sz w:val="24"/>
          <w:szCs w:val="24"/>
          <w:lang w:val="es-CO"/>
        </w:rPr>
        <w:t xml:space="preserve">. Por último, </w:t>
      </w:r>
      <w:r w:rsidR="0044571B" w:rsidRPr="006C1148">
        <w:rPr>
          <w:rFonts w:ascii="Georgia" w:hAnsi="Georgia" w:cs="Arial"/>
          <w:bCs/>
          <w:sz w:val="24"/>
          <w:szCs w:val="24"/>
          <w:lang w:val="es-CO"/>
        </w:rPr>
        <w:t xml:space="preserve">hay </w:t>
      </w:r>
      <w:r w:rsidRPr="006C1148">
        <w:rPr>
          <w:rFonts w:ascii="Georgia" w:hAnsi="Georgia" w:cs="Arial"/>
          <w:bCs/>
          <w:sz w:val="24"/>
          <w:szCs w:val="24"/>
          <w:lang w:val="es-CO"/>
        </w:rPr>
        <w:t>competencia panorámica cuando ambas partes recurren en lo que les fue desfavorable [Art.328, inciso 2º, CGP].</w:t>
      </w:r>
    </w:p>
    <w:p w14:paraId="4D919499" w14:textId="77777777" w:rsidR="00747191" w:rsidRPr="006C1148" w:rsidRDefault="00747191" w:rsidP="006C1148">
      <w:pPr>
        <w:spacing w:line="276" w:lineRule="auto"/>
        <w:jc w:val="both"/>
        <w:textAlignment w:val="baseline"/>
        <w:rPr>
          <w:rFonts w:ascii="Georgia" w:hAnsi="Georgia" w:cs="Arial"/>
          <w:sz w:val="24"/>
          <w:szCs w:val="24"/>
        </w:rPr>
      </w:pPr>
    </w:p>
    <w:p w14:paraId="7527F8D7" w14:textId="2C4D26DA" w:rsidR="005C4A32" w:rsidRPr="006C1148" w:rsidRDefault="4EC99E3A" w:rsidP="006C1148">
      <w:pPr>
        <w:pStyle w:val="Prrafodelista"/>
        <w:overflowPunct/>
        <w:spacing w:line="276" w:lineRule="auto"/>
        <w:ind w:left="0"/>
        <w:jc w:val="both"/>
        <w:rPr>
          <w:rFonts w:ascii="Georgia" w:hAnsi="Georgia" w:cs="Arial"/>
          <w:bCs/>
          <w:sz w:val="24"/>
          <w:szCs w:val="24"/>
          <w:lang w:val="es-CO"/>
        </w:rPr>
      </w:pPr>
      <w:r w:rsidRPr="006C1148">
        <w:rPr>
          <w:rFonts w:ascii="Georgia" w:hAnsi="Georgia" w:cs="Arial"/>
          <w:sz w:val="24"/>
          <w:szCs w:val="24"/>
          <w:lang w:val="es-CO"/>
        </w:rPr>
        <w:t>6.3.2.</w:t>
      </w:r>
      <w:r w:rsidR="474AF523" w:rsidRPr="006C1148">
        <w:rPr>
          <w:rFonts w:ascii="Georgia" w:hAnsi="Georgia" w:cs="Arial"/>
          <w:sz w:val="24"/>
          <w:szCs w:val="24"/>
          <w:lang w:val="es-CO"/>
        </w:rPr>
        <w:t xml:space="preserve"> </w:t>
      </w:r>
      <w:r w:rsidR="6817123B" w:rsidRPr="006C1148">
        <w:rPr>
          <w:rFonts w:ascii="Georgia" w:hAnsi="Georgia" w:cs="Arial"/>
          <w:sz w:val="24"/>
          <w:szCs w:val="24"/>
          <w:lang w:val="es-CO"/>
        </w:rPr>
        <w:t>Los temas de la apelaci</w:t>
      </w:r>
      <w:r w:rsidR="41B8ED0C" w:rsidRPr="006C1148">
        <w:rPr>
          <w:rFonts w:ascii="Georgia" w:hAnsi="Georgia" w:cs="Arial"/>
          <w:sz w:val="24"/>
          <w:szCs w:val="24"/>
          <w:lang w:val="es-CO"/>
        </w:rPr>
        <w:t>ón</w:t>
      </w:r>
      <w:r w:rsidR="2277CA24" w:rsidRPr="006C1148">
        <w:rPr>
          <w:rFonts w:ascii="Georgia" w:hAnsi="Georgia" w:cs="Arial"/>
          <w:sz w:val="24"/>
          <w:szCs w:val="24"/>
          <w:lang w:val="es-CO"/>
        </w:rPr>
        <w:t xml:space="preserve">. </w:t>
      </w:r>
      <w:r w:rsidR="6A5EC3D6" w:rsidRPr="006C1148">
        <w:rPr>
          <w:rFonts w:ascii="Georgia" w:hAnsi="Georgia" w:cs="Arial"/>
          <w:sz w:val="24"/>
          <w:szCs w:val="24"/>
          <w:lang w:val="es-CO"/>
        </w:rPr>
        <w:t>Según la censura, el orden metodológico de temas para resolver será así</w:t>
      </w:r>
      <w:r w:rsidR="00446E2A" w:rsidRPr="006C1148">
        <w:rPr>
          <w:rFonts w:ascii="Georgia" w:hAnsi="Georgia" w:cs="Arial"/>
          <w:sz w:val="24"/>
          <w:szCs w:val="24"/>
          <w:lang w:val="es-CO"/>
        </w:rPr>
        <w:t xml:space="preserve">: </w:t>
      </w:r>
      <w:r w:rsidR="6A5EC3D6" w:rsidRPr="006C1148">
        <w:rPr>
          <w:rFonts w:ascii="Georgia" w:hAnsi="Georgia" w:cs="Arial"/>
          <w:b/>
          <w:bCs/>
          <w:sz w:val="24"/>
          <w:szCs w:val="24"/>
          <w:lang w:val="es-CO"/>
        </w:rPr>
        <w:t>(i)</w:t>
      </w:r>
      <w:r w:rsidR="6A5EC3D6" w:rsidRPr="006C1148">
        <w:rPr>
          <w:rFonts w:ascii="Georgia" w:hAnsi="Georgia" w:cs="Arial"/>
          <w:sz w:val="24"/>
          <w:szCs w:val="24"/>
          <w:lang w:val="es-CO"/>
        </w:rPr>
        <w:t xml:space="preserve"> </w:t>
      </w:r>
      <w:r w:rsidR="448025A3" w:rsidRPr="006C1148">
        <w:rPr>
          <w:rFonts w:ascii="Georgia" w:hAnsi="Georgia" w:cs="Arial"/>
          <w:sz w:val="24"/>
          <w:szCs w:val="24"/>
          <w:lang w:val="es-CO"/>
        </w:rPr>
        <w:t xml:space="preserve">La </w:t>
      </w:r>
      <w:r w:rsidR="0072474B" w:rsidRPr="006C1148">
        <w:rPr>
          <w:rFonts w:ascii="Georgia" w:hAnsi="Georgia" w:cs="Arial"/>
          <w:sz w:val="24"/>
          <w:szCs w:val="24"/>
          <w:lang w:val="es-CO"/>
        </w:rPr>
        <w:t>carga probatoria</w:t>
      </w:r>
      <w:r w:rsidR="00D049E6" w:rsidRPr="006C1148">
        <w:rPr>
          <w:rFonts w:ascii="Georgia" w:hAnsi="Georgia" w:cs="Arial"/>
          <w:sz w:val="24"/>
          <w:szCs w:val="24"/>
          <w:lang w:val="es-CO"/>
        </w:rPr>
        <w:t>;</w:t>
      </w:r>
      <w:r w:rsidR="6A5EC3D6" w:rsidRPr="006C1148">
        <w:rPr>
          <w:rFonts w:ascii="Georgia" w:hAnsi="Georgia" w:cs="Arial"/>
          <w:sz w:val="24"/>
          <w:szCs w:val="24"/>
          <w:lang w:val="es-CO"/>
        </w:rPr>
        <w:t xml:space="preserve"> </w:t>
      </w:r>
      <w:r w:rsidR="6A5EC3D6" w:rsidRPr="006C1148">
        <w:rPr>
          <w:rFonts w:ascii="Georgia" w:hAnsi="Georgia" w:cs="Arial"/>
          <w:b/>
          <w:bCs/>
          <w:sz w:val="24"/>
          <w:szCs w:val="24"/>
          <w:lang w:val="es-CO"/>
        </w:rPr>
        <w:t xml:space="preserve">(ii) </w:t>
      </w:r>
      <w:r w:rsidR="00D049E6" w:rsidRPr="006C1148">
        <w:rPr>
          <w:rFonts w:ascii="Georgia" w:hAnsi="Georgia" w:cs="Arial"/>
          <w:bCs/>
          <w:sz w:val="24"/>
          <w:szCs w:val="24"/>
          <w:lang w:val="es-CO"/>
        </w:rPr>
        <w:t>El sacrificio del</w:t>
      </w:r>
      <w:r w:rsidR="00D049E6" w:rsidRPr="006C1148">
        <w:rPr>
          <w:rFonts w:ascii="Georgia" w:hAnsi="Georgia" w:cs="Arial"/>
          <w:b/>
          <w:bCs/>
          <w:sz w:val="24"/>
          <w:szCs w:val="24"/>
          <w:lang w:val="es-CO"/>
        </w:rPr>
        <w:t xml:space="preserve"> </w:t>
      </w:r>
      <w:r w:rsidR="00D049E6" w:rsidRPr="006C1148">
        <w:rPr>
          <w:rFonts w:ascii="Georgia" w:hAnsi="Georgia" w:cs="Arial"/>
          <w:bCs/>
          <w:sz w:val="24"/>
          <w:szCs w:val="24"/>
          <w:lang w:val="es-CO"/>
        </w:rPr>
        <w:t>derecho sustancial; y</w:t>
      </w:r>
      <w:r w:rsidR="00B76CB7" w:rsidRPr="006C1148">
        <w:rPr>
          <w:rFonts w:ascii="Georgia" w:hAnsi="Georgia" w:cs="Arial"/>
          <w:bCs/>
          <w:sz w:val="24"/>
          <w:szCs w:val="24"/>
          <w:lang w:val="es-CO"/>
        </w:rPr>
        <w:t>,</w:t>
      </w:r>
      <w:r w:rsidR="00D049E6" w:rsidRPr="006C1148">
        <w:rPr>
          <w:rFonts w:ascii="Georgia" w:hAnsi="Georgia" w:cs="Arial"/>
          <w:bCs/>
          <w:sz w:val="24"/>
          <w:szCs w:val="24"/>
          <w:lang w:val="es-CO"/>
        </w:rPr>
        <w:t xml:space="preserve"> </w:t>
      </w:r>
      <w:r w:rsidR="00D049E6" w:rsidRPr="006C1148">
        <w:rPr>
          <w:rFonts w:ascii="Georgia" w:hAnsi="Georgia" w:cs="Arial"/>
          <w:b/>
          <w:bCs/>
          <w:sz w:val="24"/>
          <w:szCs w:val="24"/>
          <w:lang w:val="es-CO"/>
        </w:rPr>
        <w:t>(iii)</w:t>
      </w:r>
      <w:r w:rsidR="00D049E6" w:rsidRPr="006C1148">
        <w:rPr>
          <w:rFonts w:ascii="Georgia" w:hAnsi="Georgia" w:cs="Arial"/>
          <w:bCs/>
          <w:sz w:val="24"/>
          <w:szCs w:val="24"/>
          <w:lang w:val="es-CO"/>
        </w:rPr>
        <w:t xml:space="preserve"> La actualización de la indemnización. </w:t>
      </w:r>
    </w:p>
    <w:p w14:paraId="22540642" w14:textId="77777777" w:rsidR="00810B70" w:rsidRPr="006C1148" w:rsidRDefault="00810B70" w:rsidP="006C1148">
      <w:pPr>
        <w:pStyle w:val="Prrafodelista"/>
        <w:overflowPunct/>
        <w:spacing w:line="276" w:lineRule="auto"/>
        <w:ind w:left="0"/>
        <w:jc w:val="both"/>
        <w:rPr>
          <w:rFonts w:ascii="Georgia" w:hAnsi="Georgia" w:cs="Arial"/>
          <w:bCs/>
          <w:sz w:val="24"/>
          <w:szCs w:val="24"/>
          <w:lang w:val="es-CO"/>
        </w:rPr>
      </w:pPr>
    </w:p>
    <w:p w14:paraId="4D9863AD" w14:textId="317F023F" w:rsidR="002D1EF8" w:rsidRPr="006C1148" w:rsidRDefault="00641EF3" w:rsidP="006C1148">
      <w:pPr>
        <w:spacing w:line="276" w:lineRule="auto"/>
        <w:jc w:val="both"/>
        <w:rPr>
          <w:rFonts w:ascii="Georgia" w:hAnsi="Georgia" w:cs="Arial"/>
          <w:sz w:val="24"/>
          <w:szCs w:val="24"/>
        </w:rPr>
      </w:pPr>
      <w:r w:rsidRPr="006C1148">
        <w:rPr>
          <w:rFonts w:ascii="Georgia" w:hAnsi="Georgia" w:cs="Arial"/>
          <w:smallCaps/>
          <w:sz w:val="24"/>
          <w:szCs w:val="24"/>
        </w:rPr>
        <w:t>Carga probatoria.</w:t>
      </w:r>
      <w:r w:rsidR="00B5793D" w:rsidRPr="006C1148">
        <w:rPr>
          <w:rFonts w:ascii="Georgia" w:hAnsi="Georgia" w:cs="Arial"/>
          <w:sz w:val="24"/>
          <w:szCs w:val="24"/>
        </w:rPr>
        <w:t xml:space="preserve"> Consagra el artículo 167, CGP, la regla general que a cada parte le corresponde demostrar el supuesto fáctico de las normas invocadas, con algunas salvedades que no operan para este caso.</w:t>
      </w:r>
    </w:p>
    <w:p w14:paraId="5EF71E57" w14:textId="77777777" w:rsidR="00ED5504" w:rsidRDefault="00ED5504" w:rsidP="006C1148">
      <w:pPr>
        <w:spacing w:line="276" w:lineRule="auto"/>
        <w:jc w:val="both"/>
        <w:rPr>
          <w:rFonts w:ascii="Georgia" w:hAnsi="Georgia"/>
          <w:sz w:val="24"/>
          <w:szCs w:val="24"/>
        </w:rPr>
      </w:pPr>
    </w:p>
    <w:p w14:paraId="3850C976" w14:textId="47B3FCD4" w:rsidR="002D1EF8" w:rsidRPr="006C1148" w:rsidRDefault="00502120" w:rsidP="006C1148">
      <w:pPr>
        <w:spacing w:line="276" w:lineRule="auto"/>
        <w:jc w:val="both"/>
        <w:rPr>
          <w:rFonts w:ascii="Georgia" w:hAnsi="Georgia"/>
          <w:sz w:val="24"/>
          <w:szCs w:val="24"/>
        </w:rPr>
      </w:pPr>
      <w:r w:rsidRPr="006C1148">
        <w:rPr>
          <w:rFonts w:ascii="Georgia" w:hAnsi="Georgia"/>
          <w:sz w:val="24"/>
          <w:szCs w:val="24"/>
        </w:rPr>
        <w:t>Es</w:t>
      </w:r>
      <w:r w:rsidR="002D1EF8" w:rsidRPr="006C1148">
        <w:rPr>
          <w:rFonts w:ascii="Georgia" w:hAnsi="Georgia"/>
          <w:sz w:val="24"/>
          <w:szCs w:val="24"/>
        </w:rPr>
        <w:t xml:space="preserve">te </w:t>
      </w:r>
      <w:r w:rsidRPr="006C1148">
        <w:rPr>
          <w:rFonts w:ascii="Georgia" w:hAnsi="Georgia"/>
          <w:sz w:val="24"/>
          <w:szCs w:val="24"/>
        </w:rPr>
        <w:t xml:space="preserve">concepto, </w:t>
      </w:r>
      <w:r w:rsidR="0044571B" w:rsidRPr="006C1148">
        <w:rPr>
          <w:rFonts w:ascii="Georgia" w:hAnsi="Georgia"/>
          <w:sz w:val="24"/>
          <w:szCs w:val="24"/>
        </w:rPr>
        <w:t>denota</w:t>
      </w:r>
      <w:r w:rsidR="007D0FF3" w:rsidRPr="006C1148">
        <w:rPr>
          <w:rFonts w:ascii="Georgia" w:hAnsi="Georgia"/>
          <w:sz w:val="24"/>
          <w:szCs w:val="24"/>
        </w:rPr>
        <w:t xml:space="preserve"> en palabras del profesor Azula Camacho</w:t>
      </w:r>
      <w:r w:rsidR="007D0FF3" w:rsidRPr="006C1148">
        <w:rPr>
          <w:rStyle w:val="Refdenotaalpie"/>
          <w:rFonts w:ascii="Georgia" w:hAnsi="Georgia"/>
          <w:sz w:val="24"/>
          <w:szCs w:val="24"/>
        </w:rPr>
        <w:footnoteReference w:id="31"/>
      </w:r>
      <w:r w:rsidR="007D0FF3" w:rsidRPr="006C1148">
        <w:rPr>
          <w:rFonts w:ascii="Georgia" w:hAnsi="Georgia"/>
          <w:sz w:val="24"/>
          <w:szCs w:val="24"/>
        </w:rPr>
        <w:t xml:space="preserve">: </w:t>
      </w:r>
      <w:r w:rsidR="007D0FF3" w:rsidRPr="006C1148">
        <w:rPr>
          <w:rFonts w:ascii="Georgia" w:hAnsi="Georgia"/>
          <w:i/>
          <w:sz w:val="24"/>
          <w:szCs w:val="24"/>
        </w:rPr>
        <w:t>“</w:t>
      </w:r>
      <w:r w:rsidR="007D0FF3" w:rsidRPr="005620AE">
        <w:rPr>
          <w:rFonts w:ascii="Georgia" w:hAnsi="Georgia"/>
          <w:i/>
          <w:sz w:val="22"/>
          <w:szCs w:val="24"/>
        </w:rPr>
        <w:t xml:space="preserve">(…) </w:t>
      </w:r>
      <w:r w:rsidR="002D1EF8" w:rsidRPr="005620AE">
        <w:rPr>
          <w:rFonts w:ascii="Georgia" w:hAnsi="Georgia"/>
          <w:i/>
          <w:sz w:val="22"/>
          <w:szCs w:val="24"/>
        </w:rPr>
        <w:t xml:space="preserve">se considera </w:t>
      </w:r>
      <w:r w:rsidR="007D0FF3" w:rsidRPr="005620AE">
        <w:rPr>
          <w:rFonts w:ascii="Georgia" w:hAnsi="Georgia"/>
          <w:i/>
          <w:sz w:val="22"/>
          <w:szCs w:val="24"/>
        </w:rPr>
        <w:t>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 (…)</w:t>
      </w:r>
      <w:r w:rsidR="007D0FF3" w:rsidRPr="006C1148">
        <w:rPr>
          <w:rFonts w:ascii="Georgia" w:hAnsi="Georgia"/>
          <w:sz w:val="24"/>
          <w:szCs w:val="24"/>
        </w:rPr>
        <w:t>”.</w:t>
      </w:r>
      <w:r w:rsidR="002D1EF8" w:rsidRPr="006C1148">
        <w:rPr>
          <w:rFonts w:ascii="Georgia" w:hAnsi="Georgia"/>
          <w:sz w:val="24"/>
          <w:szCs w:val="24"/>
        </w:rPr>
        <w:t xml:space="preserve"> </w:t>
      </w:r>
      <w:r w:rsidR="00A66C69" w:rsidRPr="006C1148">
        <w:rPr>
          <w:rFonts w:ascii="Georgia" w:hAnsi="Georgia"/>
          <w:sz w:val="24"/>
          <w:szCs w:val="24"/>
        </w:rPr>
        <w:t>En este sentido el profesor Rojas Gómez</w:t>
      </w:r>
      <w:r w:rsidR="00A66C69" w:rsidRPr="006C1148">
        <w:rPr>
          <w:rStyle w:val="Refdenotaalpie"/>
          <w:rFonts w:ascii="Georgia" w:hAnsi="Georgia"/>
          <w:sz w:val="24"/>
          <w:szCs w:val="24"/>
        </w:rPr>
        <w:footnoteReference w:id="32"/>
      </w:r>
      <w:r w:rsidR="00A66C69" w:rsidRPr="006C1148">
        <w:rPr>
          <w:rFonts w:ascii="Georgia" w:hAnsi="Georgia"/>
          <w:sz w:val="24"/>
          <w:szCs w:val="24"/>
        </w:rPr>
        <w:t>.</w:t>
      </w:r>
    </w:p>
    <w:p w14:paraId="50C0A4BC" w14:textId="7C06C82C" w:rsidR="002D1EF8" w:rsidRPr="006C1148" w:rsidRDefault="002D1EF8" w:rsidP="006C1148">
      <w:pPr>
        <w:spacing w:line="276" w:lineRule="auto"/>
        <w:jc w:val="both"/>
        <w:rPr>
          <w:rFonts w:ascii="Georgia" w:hAnsi="Georgia"/>
          <w:sz w:val="24"/>
          <w:szCs w:val="24"/>
        </w:rPr>
      </w:pPr>
    </w:p>
    <w:p w14:paraId="75F0D56B" w14:textId="3ED5B48E" w:rsidR="00A66C69" w:rsidRPr="006C1148" w:rsidRDefault="00A66C69" w:rsidP="006C1148">
      <w:pPr>
        <w:spacing w:line="276" w:lineRule="auto"/>
        <w:jc w:val="both"/>
        <w:rPr>
          <w:rFonts w:ascii="Georgia" w:hAnsi="Georgia"/>
          <w:sz w:val="24"/>
          <w:szCs w:val="24"/>
        </w:rPr>
      </w:pPr>
      <w:r w:rsidRPr="006C1148">
        <w:rPr>
          <w:rFonts w:ascii="Georgia" w:hAnsi="Georgia"/>
          <w:sz w:val="24"/>
          <w:szCs w:val="24"/>
        </w:rPr>
        <w:t xml:space="preserve">La iniciativa probatoria, en cuanto a la indemnización que surge de la servidumbre, tal como lo explicara la sentencia apelada, </w:t>
      </w:r>
      <w:r w:rsidR="00536838" w:rsidRPr="006C1148">
        <w:rPr>
          <w:rFonts w:ascii="Georgia" w:hAnsi="Georgia"/>
          <w:sz w:val="24"/>
          <w:szCs w:val="24"/>
        </w:rPr>
        <w:t>impone a</w:t>
      </w:r>
      <w:r w:rsidR="00B76CB7" w:rsidRPr="006C1148">
        <w:rPr>
          <w:rFonts w:ascii="Georgia" w:hAnsi="Georgia"/>
          <w:sz w:val="24"/>
          <w:szCs w:val="24"/>
        </w:rPr>
        <w:t xml:space="preserve"> </w:t>
      </w:r>
      <w:r w:rsidRPr="006C1148">
        <w:rPr>
          <w:rFonts w:ascii="Georgia" w:hAnsi="Georgia"/>
          <w:sz w:val="24"/>
          <w:szCs w:val="24"/>
        </w:rPr>
        <w:t>l</w:t>
      </w:r>
      <w:r w:rsidR="00B76CB7" w:rsidRPr="006C1148">
        <w:rPr>
          <w:rFonts w:ascii="Georgia" w:hAnsi="Georgia"/>
          <w:sz w:val="24"/>
          <w:szCs w:val="24"/>
        </w:rPr>
        <w:t>a</w:t>
      </w:r>
      <w:r w:rsidRPr="006C1148">
        <w:rPr>
          <w:rFonts w:ascii="Georgia" w:hAnsi="Georgia"/>
          <w:sz w:val="24"/>
          <w:szCs w:val="24"/>
        </w:rPr>
        <w:t xml:space="preserve"> demandante señalar en </w:t>
      </w:r>
      <w:r w:rsidR="00536838" w:rsidRPr="006C1148">
        <w:rPr>
          <w:rFonts w:ascii="Georgia" w:hAnsi="Georgia"/>
          <w:sz w:val="24"/>
          <w:szCs w:val="24"/>
        </w:rPr>
        <w:t>e</w:t>
      </w:r>
      <w:r w:rsidRPr="006C1148">
        <w:rPr>
          <w:rFonts w:ascii="Georgia" w:hAnsi="Georgia"/>
          <w:sz w:val="24"/>
          <w:szCs w:val="24"/>
        </w:rPr>
        <w:t xml:space="preserve">l </w:t>
      </w:r>
      <w:r w:rsidR="00536838" w:rsidRPr="006C1148">
        <w:rPr>
          <w:rFonts w:ascii="Georgia" w:hAnsi="Georgia"/>
          <w:sz w:val="24"/>
          <w:szCs w:val="24"/>
        </w:rPr>
        <w:t>libelo</w:t>
      </w:r>
      <w:r w:rsidRPr="006C1148">
        <w:rPr>
          <w:rFonts w:ascii="Georgia" w:hAnsi="Georgia"/>
          <w:sz w:val="24"/>
          <w:szCs w:val="24"/>
        </w:rPr>
        <w:t xml:space="preserve"> </w:t>
      </w:r>
      <w:r w:rsidR="00ED7A4C" w:rsidRPr="006C1148">
        <w:rPr>
          <w:rFonts w:ascii="Georgia" w:hAnsi="Georgia"/>
          <w:sz w:val="24"/>
          <w:szCs w:val="24"/>
        </w:rPr>
        <w:t>su</w:t>
      </w:r>
      <w:r w:rsidRPr="006C1148">
        <w:rPr>
          <w:rFonts w:ascii="Georgia" w:hAnsi="Georgia"/>
          <w:sz w:val="24"/>
          <w:szCs w:val="24"/>
        </w:rPr>
        <w:t xml:space="preserve"> estimación; cumplida esta carga, corresponde entonces, a la parte pasiva, en caso de </w:t>
      </w:r>
      <w:r w:rsidR="0044571B" w:rsidRPr="006C1148">
        <w:rPr>
          <w:rFonts w:ascii="Georgia" w:hAnsi="Georgia"/>
          <w:sz w:val="24"/>
          <w:szCs w:val="24"/>
        </w:rPr>
        <w:t>dis</w:t>
      </w:r>
      <w:r w:rsidRPr="006C1148">
        <w:rPr>
          <w:rFonts w:ascii="Georgia" w:hAnsi="Georgia"/>
          <w:sz w:val="24"/>
          <w:szCs w:val="24"/>
        </w:rPr>
        <w:t>conform</w:t>
      </w:r>
      <w:r w:rsidR="0044571B" w:rsidRPr="006C1148">
        <w:rPr>
          <w:rFonts w:ascii="Georgia" w:hAnsi="Georgia"/>
          <w:sz w:val="24"/>
          <w:szCs w:val="24"/>
        </w:rPr>
        <w:t xml:space="preserve">idad, </w:t>
      </w:r>
      <w:r w:rsidRPr="006C1148">
        <w:rPr>
          <w:rFonts w:ascii="Georgia" w:hAnsi="Georgia"/>
          <w:sz w:val="24"/>
          <w:szCs w:val="24"/>
        </w:rPr>
        <w:t>pedir un avalúo que tase los perjuicios</w:t>
      </w:r>
      <w:r w:rsidR="0044571B" w:rsidRPr="006C1148">
        <w:rPr>
          <w:rFonts w:ascii="Georgia" w:hAnsi="Georgia"/>
          <w:sz w:val="24"/>
          <w:szCs w:val="24"/>
        </w:rPr>
        <w:t>,</w:t>
      </w:r>
      <w:r w:rsidR="00536838" w:rsidRPr="006C1148">
        <w:rPr>
          <w:rFonts w:ascii="Georgia" w:hAnsi="Georgia"/>
          <w:sz w:val="24"/>
          <w:szCs w:val="24"/>
        </w:rPr>
        <w:t xml:space="preserve"> a efectos de que se modifique la reclamada.</w:t>
      </w:r>
    </w:p>
    <w:p w14:paraId="3338649B" w14:textId="77777777" w:rsidR="00A66C69" w:rsidRPr="006C1148" w:rsidRDefault="00A66C69" w:rsidP="006C1148">
      <w:pPr>
        <w:spacing w:line="276" w:lineRule="auto"/>
        <w:jc w:val="both"/>
        <w:rPr>
          <w:rFonts w:ascii="Georgia" w:hAnsi="Georgia"/>
          <w:sz w:val="24"/>
          <w:szCs w:val="24"/>
        </w:rPr>
      </w:pPr>
    </w:p>
    <w:p w14:paraId="1578562B" w14:textId="44976C23" w:rsidR="00A66C69" w:rsidRPr="006C1148" w:rsidRDefault="00A66C69" w:rsidP="006C1148">
      <w:pPr>
        <w:spacing w:line="276" w:lineRule="auto"/>
        <w:jc w:val="both"/>
        <w:rPr>
          <w:rFonts w:ascii="Georgia" w:hAnsi="Georgia"/>
          <w:sz w:val="24"/>
          <w:szCs w:val="24"/>
        </w:rPr>
      </w:pPr>
      <w:r w:rsidRPr="006C1148">
        <w:rPr>
          <w:rFonts w:ascii="Georgia" w:hAnsi="Georgia"/>
          <w:sz w:val="24"/>
          <w:szCs w:val="24"/>
        </w:rPr>
        <w:t xml:space="preserve">Es una verdad axiomática en el ámbito del derecho procesal, que no basta alegar, es </w:t>
      </w:r>
      <w:r w:rsidR="0044571B" w:rsidRPr="006C1148">
        <w:rPr>
          <w:rFonts w:ascii="Georgia" w:hAnsi="Georgia"/>
          <w:sz w:val="24"/>
          <w:szCs w:val="24"/>
        </w:rPr>
        <w:t xml:space="preserve">inexorable </w:t>
      </w:r>
      <w:r w:rsidRPr="006C1148">
        <w:rPr>
          <w:rFonts w:ascii="Georgia" w:hAnsi="Georgia"/>
          <w:sz w:val="24"/>
          <w:szCs w:val="24"/>
        </w:rPr>
        <w:t xml:space="preserve">probar, acorde al imperativo normativo ya citado, </w:t>
      </w:r>
      <w:r w:rsidR="0044571B" w:rsidRPr="006C1148">
        <w:rPr>
          <w:rFonts w:ascii="Georgia" w:hAnsi="Georgia"/>
          <w:sz w:val="24"/>
          <w:szCs w:val="24"/>
        </w:rPr>
        <w:t xml:space="preserve">excepto </w:t>
      </w:r>
      <w:r w:rsidRPr="006C1148">
        <w:rPr>
          <w:rFonts w:ascii="Georgia" w:hAnsi="Georgia"/>
          <w:sz w:val="24"/>
          <w:szCs w:val="24"/>
        </w:rPr>
        <w:t>l</w:t>
      </w:r>
      <w:r w:rsidR="0044571B" w:rsidRPr="006C1148">
        <w:rPr>
          <w:rFonts w:ascii="Georgia" w:hAnsi="Georgia"/>
          <w:sz w:val="24"/>
          <w:szCs w:val="24"/>
        </w:rPr>
        <w:t>a</w:t>
      </w:r>
      <w:r w:rsidRPr="006C1148">
        <w:rPr>
          <w:rFonts w:ascii="Georgia" w:hAnsi="Georgia"/>
          <w:sz w:val="24"/>
          <w:szCs w:val="24"/>
        </w:rPr>
        <w:t xml:space="preserve">s </w:t>
      </w:r>
      <w:r w:rsidR="0044571B" w:rsidRPr="006C1148">
        <w:rPr>
          <w:rFonts w:ascii="Georgia" w:hAnsi="Georgia"/>
          <w:sz w:val="24"/>
          <w:szCs w:val="24"/>
        </w:rPr>
        <w:t xml:space="preserve">hipótesis exonerativas </w:t>
      </w:r>
      <w:r w:rsidRPr="006C1148">
        <w:rPr>
          <w:rFonts w:ascii="Georgia" w:hAnsi="Georgia"/>
          <w:sz w:val="24"/>
          <w:szCs w:val="24"/>
        </w:rPr>
        <w:t>definid</w:t>
      </w:r>
      <w:r w:rsidR="0044571B" w:rsidRPr="006C1148">
        <w:rPr>
          <w:rFonts w:ascii="Georgia" w:hAnsi="Georgia"/>
          <w:sz w:val="24"/>
          <w:szCs w:val="24"/>
        </w:rPr>
        <w:t>a</w:t>
      </w:r>
      <w:r w:rsidRPr="006C1148">
        <w:rPr>
          <w:rFonts w:ascii="Georgia" w:hAnsi="Georgia"/>
          <w:sz w:val="24"/>
          <w:szCs w:val="24"/>
        </w:rPr>
        <w:t xml:space="preserve">s en el </w:t>
      </w:r>
      <w:r w:rsidR="0044571B" w:rsidRPr="006C1148">
        <w:rPr>
          <w:rFonts w:ascii="Georgia" w:hAnsi="Georgia"/>
          <w:sz w:val="24"/>
          <w:szCs w:val="24"/>
        </w:rPr>
        <w:t>r</w:t>
      </w:r>
      <w:r w:rsidRPr="006C1148">
        <w:rPr>
          <w:rFonts w:ascii="Georgia" w:hAnsi="Georgia"/>
          <w:sz w:val="24"/>
          <w:szCs w:val="24"/>
        </w:rPr>
        <w:t>égimen (</w:t>
      </w:r>
      <w:r w:rsidR="0044571B" w:rsidRPr="006C1148">
        <w:rPr>
          <w:rFonts w:ascii="Georgia" w:hAnsi="Georgia"/>
          <w:sz w:val="24"/>
          <w:szCs w:val="24"/>
        </w:rPr>
        <w:t>Art.</w:t>
      </w:r>
      <w:r w:rsidR="00DA57C5" w:rsidRPr="006C1148">
        <w:rPr>
          <w:rFonts w:ascii="Georgia" w:hAnsi="Georgia"/>
          <w:sz w:val="24"/>
          <w:szCs w:val="24"/>
        </w:rPr>
        <w:t>167, CGP;</w:t>
      </w:r>
      <w:r w:rsidR="0044571B" w:rsidRPr="006C1148">
        <w:rPr>
          <w:rFonts w:ascii="Georgia" w:hAnsi="Georgia"/>
          <w:sz w:val="24"/>
          <w:szCs w:val="24"/>
        </w:rPr>
        <w:t xml:space="preserve"> h</w:t>
      </w:r>
      <w:r w:rsidRPr="006C1148">
        <w:rPr>
          <w:rFonts w:ascii="Georgia" w:hAnsi="Georgia"/>
          <w:sz w:val="24"/>
          <w:szCs w:val="24"/>
        </w:rPr>
        <w:t>echos notorios u objeto de presunción).</w:t>
      </w:r>
    </w:p>
    <w:p w14:paraId="2B3A4835" w14:textId="74B46410" w:rsidR="00A66C69" w:rsidRPr="006C1148" w:rsidRDefault="00A66C69" w:rsidP="006C1148">
      <w:pPr>
        <w:spacing w:line="276" w:lineRule="auto"/>
        <w:jc w:val="both"/>
        <w:rPr>
          <w:rFonts w:ascii="Georgia" w:hAnsi="Georgia"/>
          <w:sz w:val="24"/>
          <w:szCs w:val="24"/>
        </w:rPr>
      </w:pPr>
    </w:p>
    <w:p w14:paraId="590316A9" w14:textId="60D99D46" w:rsidR="00F646B5" w:rsidRPr="006C1148" w:rsidRDefault="00536838" w:rsidP="006C1148">
      <w:pPr>
        <w:spacing w:line="276" w:lineRule="auto"/>
        <w:jc w:val="both"/>
        <w:rPr>
          <w:rFonts w:ascii="Georgia" w:hAnsi="Georgia" w:cs="Arial"/>
          <w:sz w:val="24"/>
          <w:szCs w:val="24"/>
          <w:lang w:val="es-CO"/>
        </w:rPr>
      </w:pPr>
      <w:r w:rsidRPr="006C1148">
        <w:rPr>
          <w:rFonts w:ascii="Georgia" w:hAnsi="Georgia"/>
          <w:sz w:val="24"/>
          <w:szCs w:val="24"/>
        </w:rPr>
        <w:t xml:space="preserve">Y aquí reluce que esta gestión de la parte demandada fue harto precaria, al contestar solicitó una pericia </w:t>
      </w:r>
      <w:r w:rsidR="00DA57C5" w:rsidRPr="006C1148">
        <w:rPr>
          <w:rFonts w:ascii="Georgia" w:hAnsi="Georgia"/>
          <w:sz w:val="24"/>
          <w:szCs w:val="24"/>
        </w:rPr>
        <w:t xml:space="preserve">para </w:t>
      </w:r>
      <w:r w:rsidRPr="006C1148">
        <w:rPr>
          <w:rFonts w:ascii="Georgia" w:hAnsi="Georgia"/>
          <w:sz w:val="24"/>
          <w:szCs w:val="24"/>
        </w:rPr>
        <w:t xml:space="preserve">la apreciación </w:t>
      </w:r>
      <w:r w:rsidRPr="006C1148">
        <w:rPr>
          <w:rFonts w:ascii="Georgia" w:hAnsi="Georgia" w:cs="Arial"/>
          <w:sz w:val="24"/>
          <w:szCs w:val="24"/>
          <w:lang w:val="es-CO"/>
        </w:rPr>
        <w:t>(</w:t>
      </w:r>
      <w:r w:rsidRPr="006C1148">
        <w:rPr>
          <w:rFonts w:ascii="Georgia" w:hAnsi="Georgia" w:cs="Arial"/>
          <w:sz w:val="24"/>
          <w:szCs w:val="24"/>
        </w:rPr>
        <w:t>Carpeta 01PrimeraInstancia, carpeta C01CuadernoPrincipal, pdf No. 01, folio 265</w:t>
      </w:r>
      <w:r w:rsidRPr="006C1148">
        <w:rPr>
          <w:rFonts w:ascii="Georgia" w:hAnsi="Georgia" w:cs="Arial"/>
          <w:sz w:val="24"/>
          <w:szCs w:val="24"/>
          <w:lang w:val="es-CO"/>
        </w:rPr>
        <w:t>)</w:t>
      </w:r>
      <w:r w:rsidR="00293187" w:rsidRPr="006C1148">
        <w:rPr>
          <w:rFonts w:ascii="Georgia" w:hAnsi="Georgia" w:cs="Arial"/>
          <w:sz w:val="24"/>
          <w:szCs w:val="24"/>
          <w:lang w:val="es-CO"/>
        </w:rPr>
        <w:t>, que fue decretada en proveído del 01-09-</w:t>
      </w:r>
      <w:r w:rsidR="00293187" w:rsidRPr="006C1148">
        <w:rPr>
          <w:rFonts w:ascii="Georgia" w:hAnsi="Georgia" w:cs="Arial"/>
          <w:sz w:val="24"/>
          <w:szCs w:val="24"/>
          <w:u w:val="single"/>
          <w:lang w:val="es-CO"/>
        </w:rPr>
        <w:t>2016</w:t>
      </w:r>
      <w:r w:rsidR="00293187" w:rsidRPr="006C1148">
        <w:rPr>
          <w:rFonts w:ascii="Georgia" w:hAnsi="Georgia" w:cs="Arial"/>
          <w:sz w:val="24"/>
          <w:szCs w:val="24"/>
          <w:lang w:val="es-CO"/>
        </w:rPr>
        <w:t xml:space="preserve"> (</w:t>
      </w:r>
      <w:r w:rsidR="00293187" w:rsidRPr="006C1148">
        <w:rPr>
          <w:rFonts w:ascii="Georgia" w:hAnsi="Georgia" w:cs="Arial"/>
          <w:sz w:val="24"/>
          <w:szCs w:val="24"/>
        </w:rPr>
        <w:t>Carpeta 01PrimeraInstancia, carpeta C01CuadernoPrincipal, pdf No. 01, folios 270-271</w:t>
      </w:r>
      <w:r w:rsidR="00293187" w:rsidRPr="006C1148">
        <w:rPr>
          <w:rFonts w:ascii="Georgia" w:hAnsi="Georgia" w:cs="Arial"/>
          <w:sz w:val="24"/>
          <w:szCs w:val="24"/>
          <w:lang w:val="es-CO"/>
        </w:rPr>
        <w:t>) y</w:t>
      </w:r>
      <w:r w:rsidR="00B76CB7" w:rsidRPr="006C1148">
        <w:rPr>
          <w:rFonts w:ascii="Georgia" w:hAnsi="Georgia" w:cs="Arial"/>
          <w:sz w:val="24"/>
          <w:szCs w:val="24"/>
          <w:lang w:val="es-CO"/>
        </w:rPr>
        <w:t>,</w:t>
      </w:r>
      <w:r w:rsidR="00293187" w:rsidRPr="006C1148">
        <w:rPr>
          <w:rFonts w:ascii="Georgia" w:hAnsi="Georgia" w:cs="Arial"/>
          <w:sz w:val="24"/>
          <w:szCs w:val="24"/>
          <w:lang w:val="es-CO"/>
        </w:rPr>
        <w:t xml:space="preserve"> </w:t>
      </w:r>
      <w:r w:rsidR="00AE6E33" w:rsidRPr="006C1148">
        <w:rPr>
          <w:rFonts w:ascii="Georgia" w:hAnsi="Georgia" w:cs="Arial"/>
          <w:sz w:val="24"/>
          <w:szCs w:val="24"/>
          <w:lang w:val="es-CO"/>
        </w:rPr>
        <w:t>luego</w:t>
      </w:r>
      <w:r w:rsidR="00B76CB7" w:rsidRPr="006C1148">
        <w:rPr>
          <w:rFonts w:ascii="Georgia" w:hAnsi="Georgia" w:cs="Arial"/>
          <w:sz w:val="24"/>
          <w:szCs w:val="24"/>
          <w:lang w:val="es-CO"/>
        </w:rPr>
        <w:t>,</w:t>
      </w:r>
      <w:r w:rsidR="00AE6E33" w:rsidRPr="006C1148">
        <w:rPr>
          <w:rFonts w:ascii="Georgia" w:hAnsi="Georgia" w:cs="Arial"/>
          <w:sz w:val="24"/>
          <w:szCs w:val="24"/>
          <w:lang w:val="es-CO"/>
        </w:rPr>
        <w:t xml:space="preserve"> pas</w:t>
      </w:r>
      <w:r w:rsidR="00FE37F2" w:rsidRPr="006C1148">
        <w:rPr>
          <w:rFonts w:ascii="Georgia" w:hAnsi="Georgia" w:cs="Arial"/>
          <w:sz w:val="24"/>
          <w:szCs w:val="24"/>
          <w:lang w:val="es-CO"/>
        </w:rPr>
        <w:t>ó</w:t>
      </w:r>
      <w:r w:rsidR="00AE6E33" w:rsidRPr="006C1148">
        <w:rPr>
          <w:rFonts w:ascii="Georgia" w:hAnsi="Georgia" w:cs="Arial"/>
          <w:sz w:val="24"/>
          <w:szCs w:val="24"/>
          <w:lang w:val="es-CO"/>
        </w:rPr>
        <w:t xml:space="preserve"> por </w:t>
      </w:r>
      <w:r w:rsidR="00B76CB7" w:rsidRPr="006C1148">
        <w:rPr>
          <w:rFonts w:ascii="Georgia" w:hAnsi="Georgia" w:cs="Arial"/>
          <w:sz w:val="24"/>
          <w:szCs w:val="24"/>
          <w:lang w:val="es-CO"/>
        </w:rPr>
        <w:t>múltiples</w:t>
      </w:r>
      <w:r w:rsidR="00AE6E33" w:rsidRPr="006C1148">
        <w:rPr>
          <w:rFonts w:ascii="Georgia" w:hAnsi="Georgia" w:cs="Arial"/>
          <w:sz w:val="24"/>
          <w:szCs w:val="24"/>
          <w:lang w:val="es-CO"/>
        </w:rPr>
        <w:t xml:space="preserve"> vicisitudes (Re</w:t>
      </w:r>
      <w:r w:rsidR="00F646B5" w:rsidRPr="006C1148">
        <w:rPr>
          <w:rFonts w:ascii="Georgia" w:hAnsi="Georgia" w:cs="Arial"/>
          <w:sz w:val="24"/>
          <w:szCs w:val="24"/>
          <w:lang w:val="es-CO"/>
        </w:rPr>
        <w:t xml:space="preserve">querimientos a las partes, </w:t>
      </w:r>
      <w:r w:rsidR="00DA57C5" w:rsidRPr="006C1148">
        <w:rPr>
          <w:rFonts w:ascii="Georgia" w:hAnsi="Georgia" w:cs="Arial"/>
          <w:sz w:val="24"/>
          <w:szCs w:val="24"/>
          <w:lang w:val="es-CO"/>
        </w:rPr>
        <w:t xml:space="preserve">varios </w:t>
      </w:r>
      <w:r w:rsidR="00F646B5" w:rsidRPr="006C1148">
        <w:rPr>
          <w:rFonts w:ascii="Georgia" w:hAnsi="Georgia" w:cs="Arial"/>
          <w:sz w:val="24"/>
          <w:szCs w:val="24"/>
          <w:lang w:val="es-CO"/>
        </w:rPr>
        <w:t>re</w:t>
      </w:r>
      <w:r w:rsidR="00AE6E33" w:rsidRPr="006C1148">
        <w:rPr>
          <w:rFonts w:ascii="Georgia" w:hAnsi="Georgia" w:cs="Arial"/>
          <w:sz w:val="24"/>
          <w:szCs w:val="24"/>
          <w:lang w:val="es-CO"/>
        </w:rPr>
        <w:t>levos de peritos</w:t>
      </w:r>
      <w:r w:rsidR="00F646B5" w:rsidRPr="006C1148">
        <w:rPr>
          <w:rFonts w:ascii="Georgia" w:hAnsi="Georgia" w:cs="Arial"/>
          <w:sz w:val="24"/>
          <w:szCs w:val="24"/>
          <w:lang w:val="es-CO"/>
        </w:rPr>
        <w:t xml:space="preserve"> </w:t>
      </w:r>
      <w:r w:rsidR="00AE6E33" w:rsidRPr="006C1148">
        <w:rPr>
          <w:rFonts w:ascii="Georgia" w:hAnsi="Georgia" w:cs="Arial"/>
          <w:sz w:val="24"/>
          <w:szCs w:val="24"/>
          <w:lang w:val="es-CO"/>
        </w:rPr>
        <w:t>y recusación)</w:t>
      </w:r>
      <w:r w:rsidR="00B76CB7" w:rsidRPr="006C1148">
        <w:rPr>
          <w:rFonts w:ascii="Georgia" w:hAnsi="Georgia" w:cs="Arial"/>
          <w:sz w:val="24"/>
          <w:szCs w:val="24"/>
          <w:lang w:val="es-CO"/>
        </w:rPr>
        <w:t>, sin que la interesa</w:t>
      </w:r>
      <w:r w:rsidR="00FE37F2" w:rsidRPr="006C1148">
        <w:rPr>
          <w:rFonts w:ascii="Georgia" w:hAnsi="Georgia" w:cs="Arial"/>
          <w:sz w:val="24"/>
          <w:szCs w:val="24"/>
          <w:lang w:val="es-CO"/>
        </w:rPr>
        <w:t>da</w:t>
      </w:r>
      <w:r w:rsidR="00B76CB7" w:rsidRPr="006C1148">
        <w:rPr>
          <w:rFonts w:ascii="Georgia" w:hAnsi="Georgia" w:cs="Arial"/>
          <w:sz w:val="24"/>
          <w:szCs w:val="24"/>
          <w:lang w:val="es-CO"/>
        </w:rPr>
        <w:t xml:space="preserve"> urgiera </w:t>
      </w:r>
      <w:r w:rsidR="00DA57C5" w:rsidRPr="006C1148">
        <w:rPr>
          <w:rFonts w:ascii="Georgia" w:hAnsi="Georgia" w:cs="Arial"/>
          <w:sz w:val="24"/>
          <w:szCs w:val="24"/>
          <w:lang w:val="es-CO"/>
        </w:rPr>
        <w:t xml:space="preserve">su </w:t>
      </w:r>
      <w:r w:rsidR="00B76CB7" w:rsidRPr="006C1148">
        <w:rPr>
          <w:rFonts w:ascii="Georgia" w:hAnsi="Georgia" w:cs="Arial"/>
          <w:sz w:val="24"/>
          <w:szCs w:val="24"/>
          <w:lang w:val="es-CO"/>
        </w:rPr>
        <w:t>realización</w:t>
      </w:r>
      <w:r w:rsidR="00F646B5" w:rsidRPr="006C1148">
        <w:rPr>
          <w:rFonts w:ascii="Georgia" w:hAnsi="Georgia" w:cs="Arial"/>
          <w:sz w:val="24"/>
          <w:szCs w:val="24"/>
          <w:lang w:val="es-CO"/>
        </w:rPr>
        <w:t xml:space="preserve">. </w:t>
      </w:r>
    </w:p>
    <w:p w14:paraId="75B2201E" w14:textId="77777777" w:rsidR="00FE37F2" w:rsidRPr="006C1148" w:rsidRDefault="00FE37F2" w:rsidP="006C1148">
      <w:pPr>
        <w:spacing w:line="276" w:lineRule="auto"/>
        <w:jc w:val="both"/>
        <w:rPr>
          <w:rFonts w:ascii="Georgia" w:hAnsi="Georgia" w:cs="Arial"/>
          <w:sz w:val="24"/>
          <w:szCs w:val="24"/>
          <w:lang w:val="es-CO"/>
        </w:rPr>
      </w:pPr>
    </w:p>
    <w:p w14:paraId="476FC2B5" w14:textId="775896DF" w:rsidR="00536838" w:rsidRPr="006C1148" w:rsidRDefault="00F646B5" w:rsidP="006C1148">
      <w:pPr>
        <w:spacing w:line="276" w:lineRule="auto"/>
        <w:jc w:val="both"/>
        <w:rPr>
          <w:rFonts w:ascii="Georgia" w:hAnsi="Georgia" w:cs="Arial"/>
          <w:sz w:val="24"/>
          <w:szCs w:val="24"/>
          <w:lang w:val="es-CO"/>
        </w:rPr>
      </w:pPr>
      <w:r w:rsidRPr="006C1148">
        <w:rPr>
          <w:rFonts w:ascii="Georgia" w:hAnsi="Georgia" w:cs="Arial"/>
          <w:sz w:val="24"/>
          <w:szCs w:val="24"/>
          <w:lang w:val="es-CO"/>
        </w:rPr>
        <w:t>Finalmente</w:t>
      </w:r>
      <w:r w:rsidR="00AE6E33" w:rsidRPr="006C1148">
        <w:rPr>
          <w:rFonts w:ascii="Georgia" w:hAnsi="Georgia" w:cs="Arial"/>
          <w:sz w:val="24"/>
          <w:szCs w:val="24"/>
          <w:lang w:val="es-CO"/>
        </w:rPr>
        <w:t>, el 06-03-</w:t>
      </w:r>
      <w:r w:rsidR="00AE6E33" w:rsidRPr="006C1148">
        <w:rPr>
          <w:rFonts w:ascii="Georgia" w:hAnsi="Georgia" w:cs="Arial"/>
          <w:b/>
          <w:sz w:val="24"/>
          <w:szCs w:val="24"/>
          <w:lang w:val="es-CO"/>
        </w:rPr>
        <w:t>2020</w:t>
      </w:r>
      <w:r w:rsidR="00AE6E33" w:rsidRPr="006C1148">
        <w:rPr>
          <w:rFonts w:ascii="Georgia" w:hAnsi="Georgia" w:cs="Arial"/>
          <w:sz w:val="24"/>
          <w:szCs w:val="24"/>
          <w:lang w:val="es-CO"/>
        </w:rPr>
        <w:t xml:space="preserve"> (</w:t>
      </w:r>
      <w:r w:rsidR="00AE6E33" w:rsidRPr="006C1148">
        <w:rPr>
          <w:rFonts w:ascii="Georgia" w:hAnsi="Georgia" w:cs="Arial"/>
          <w:sz w:val="24"/>
          <w:szCs w:val="24"/>
        </w:rPr>
        <w:t>Carpeta 01PrimeraInstancia, carpeta C01CuadernoPrincipal, pdf No. 01, folios 270-271</w:t>
      </w:r>
      <w:r w:rsidR="00AE6E33" w:rsidRPr="006C1148">
        <w:rPr>
          <w:rFonts w:ascii="Georgia" w:hAnsi="Georgia" w:cs="Arial"/>
          <w:sz w:val="24"/>
          <w:szCs w:val="24"/>
          <w:lang w:val="es-CO"/>
        </w:rPr>
        <w:t>) aceptó</w:t>
      </w:r>
      <w:r w:rsidR="00B76CB7" w:rsidRPr="006C1148">
        <w:rPr>
          <w:rFonts w:ascii="Georgia" w:hAnsi="Georgia" w:cs="Arial"/>
          <w:sz w:val="24"/>
          <w:szCs w:val="24"/>
          <w:lang w:val="es-CO"/>
        </w:rPr>
        <w:t xml:space="preserve"> como perito</w:t>
      </w:r>
      <w:r w:rsidR="00AE6E33" w:rsidRPr="006C1148">
        <w:rPr>
          <w:rFonts w:ascii="Georgia" w:hAnsi="Georgia" w:cs="Arial"/>
          <w:sz w:val="24"/>
          <w:szCs w:val="24"/>
          <w:lang w:val="es-CO"/>
        </w:rPr>
        <w:t>, Daniel G. Vaquero L., a quien</w:t>
      </w:r>
      <w:r w:rsidR="00DA57C5" w:rsidRPr="006C1148">
        <w:rPr>
          <w:rFonts w:ascii="Georgia" w:hAnsi="Georgia" w:cs="Arial"/>
          <w:sz w:val="24"/>
          <w:szCs w:val="24"/>
          <w:lang w:val="es-CO"/>
        </w:rPr>
        <w:t>,</w:t>
      </w:r>
      <w:r w:rsidR="00AE6E33" w:rsidRPr="006C1148">
        <w:rPr>
          <w:rFonts w:ascii="Georgia" w:hAnsi="Georgia" w:cs="Arial"/>
          <w:sz w:val="24"/>
          <w:szCs w:val="24"/>
          <w:lang w:val="es-CO"/>
        </w:rPr>
        <w:t xml:space="preserve"> </w:t>
      </w:r>
      <w:r w:rsidR="00DA57C5" w:rsidRPr="006C1148">
        <w:rPr>
          <w:rFonts w:ascii="Georgia" w:hAnsi="Georgia" w:cs="Arial"/>
          <w:sz w:val="24"/>
          <w:szCs w:val="24"/>
          <w:lang w:val="es-CO"/>
        </w:rPr>
        <w:t xml:space="preserve">con </w:t>
      </w:r>
      <w:r w:rsidR="00AE6E33" w:rsidRPr="006C1148">
        <w:rPr>
          <w:rFonts w:ascii="Georgia" w:hAnsi="Georgia" w:cs="Arial"/>
          <w:sz w:val="24"/>
          <w:szCs w:val="24"/>
          <w:lang w:val="es-CO"/>
        </w:rPr>
        <w:t>proveído del 10-08-2020</w:t>
      </w:r>
      <w:r w:rsidR="00DA57C5" w:rsidRPr="006C1148">
        <w:rPr>
          <w:rFonts w:ascii="Georgia" w:hAnsi="Georgia" w:cs="Arial"/>
          <w:sz w:val="24"/>
          <w:szCs w:val="24"/>
          <w:lang w:val="es-CO"/>
        </w:rPr>
        <w:t>,</w:t>
      </w:r>
      <w:r w:rsidR="00AE6E33" w:rsidRPr="006C1148">
        <w:rPr>
          <w:rFonts w:ascii="Georgia" w:hAnsi="Georgia" w:cs="Arial"/>
          <w:sz w:val="24"/>
          <w:szCs w:val="24"/>
          <w:lang w:val="es-CO"/>
        </w:rPr>
        <w:t xml:space="preserve"> se le fijaron unos gastos que debía pagar la demandada (</w:t>
      </w:r>
      <w:r w:rsidR="00AE6E33" w:rsidRPr="006C1148">
        <w:rPr>
          <w:rFonts w:ascii="Georgia" w:hAnsi="Georgia" w:cs="Arial"/>
          <w:sz w:val="24"/>
          <w:szCs w:val="24"/>
        </w:rPr>
        <w:t>Ibidem, pdf Nos. 04 a 06</w:t>
      </w:r>
      <w:r w:rsidR="00AE6E33" w:rsidRPr="006C1148">
        <w:rPr>
          <w:rFonts w:ascii="Georgia" w:hAnsi="Georgia" w:cs="Arial"/>
          <w:sz w:val="24"/>
          <w:szCs w:val="24"/>
          <w:lang w:val="es-CO"/>
        </w:rPr>
        <w:t>), pero como no lo hizo</w:t>
      </w:r>
      <w:r w:rsidR="00DA57C5" w:rsidRPr="006C1148">
        <w:rPr>
          <w:rFonts w:ascii="Georgia" w:hAnsi="Georgia" w:cs="Arial"/>
          <w:sz w:val="24"/>
          <w:szCs w:val="24"/>
          <w:lang w:val="es-CO"/>
        </w:rPr>
        <w:t>,</w:t>
      </w:r>
      <w:r w:rsidR="00AE6E33" w:rsidRPr="006C1148">
        <w:rPr>
          <w:rFonts w:ascii="Georgia" w:hAnsi="Georgia" w:cs="Arial"/>
          <w:sz w:val="24"/>
          <w:szCs w:val="24"/>
          <w:lang w:val="es-CO"/>
        </w:rPr>
        <w:t xml:space="preserve"> con auto del 24-</w:t>
      </w:r>
      <w:r w:rsidR="00AE6E33" w:rsidRPr="006C1148">
        <w:rPr>
          <w:rFonts w:ascii="Georgia" w:hAnsi="Georgia" w:cs="Arial"/>
          <w:sz w:val="24"/>
          <w:szCs w:val="24"/>
          <w:lang w:val="es-CO"/>
        </w:rPr>
        <w:lastRenderedPageBreak/>
        <w:t xml:space="preserve">09-2020 se prescindió de </w:t>
      </w:r>
      <w:r w:rsidR="00B76CB7" w:rsidRPr="006C1148">
        <w:rPr>
          <w:rFonts w:ascii="Georgia" w:hAnsi="Georgia" w:cs="Arial"/>
          <w:sz w:val="24"/>
          <w:szCs w:val="24"/>
          <w:lang w:val="es-CO"/>
        </w:rPr>
        <w:t>la</w:t>
      </w:r>
      <w:r w:rsidR="00AE6E33" w:rsidRPr="006C1148">
        <w:rPr>
          <w:rFonts w:ascii="Georgia" w:hAnsi="Georgia" w:cs="Arial"/>
          <w:sz w:val="24"/>
          <w:szCs w:val="24"/>
          <w:lang w:val="es-CO"/>
        </w:rPr>
        <w:t xml:space="preserve"> </w:t>
      </w:r>
      <w:r w:rsidR="00B76CB7" w:rsidRPr="006C1148">
        <w:rPr>
          <w:rFonts w:ascii="Georgia" w:hAnsi="Georgia" w:cs="Arial"/>
          <w:sz w:val="24"/>
          <w:szCs w:val="24"/>
          <w:lang w:val="es-CO"/>
        </w:rPr>
        <w:t>práctica de la experticia</w:t>
      </w:r>
      <w:r w:rsidR="00AE6E33" w:rsidRPr="006C1148">
        <w:rPr>
          <w:rFonts w:ascii="Georgia" w:hAnsi="Georgia" w:cs="Arial"/>
          <w:sz w:val="24"/>
          <w:szCs w:val="24"/>
          <w:lang w:val="es-CO"/>
        </w:rPr>
        <w:t xml:space="preserve"> (</w:t>
      </w:r>
      <w:r w:rsidR="00AE6E33" w:rsidRPr="006C1148">
        <w:rPr>
          <w:rFonts w:ascii="Georgia" w:hAnsi="Georgia" w:cs="Arial"/>
          <w:sz w:val="24"/>
          <w:szCs w:val="24"/>
        </w:rPr>
        <w:t>Ibidem, pdf No. 07</w:t>
      </w:r>
      <w:r w:rsidR="00AE6E33" w:rsidRPr="006C1148">
        <w:rPr>
          <w:rFonts w:ascii="Georgia" w:hAnsi="Georgia" w:cs="Arial"/>
          <w:sz w:val="24"/>
          <w:szCs w:val="24"/>
          <w:lang w:val="es-CO"/>
        </w:rPr>
        <w:t>).</w:t>
      </w:r>
      <w:r w:rsidRPr="006C1148">
        <w:rPr>
          <w:rFonts w:ascii="Georgia" w:hAnsi="Georgia" w:cs="Arial"/>
          <w:sz w:val="24"/>
          <w:szCs w:val="24"/>
          <w:lang w:val="es-CO"/>
        </w:rPr>
        <w:t xml:space="preserve"> Válido señalar que, </w:t>
      </w:r>
      <w:r w:rsidRPr="006C1148">
        <w:rPr>
          <w:rFonts w:ascii="Georgia" w:hAnsi="Georgia" w:cs="Arial"/>
          <w:b/>
          <w:sz w:val="24"/>
          <w:szCs w:val="24"/>
          <w:lang w:val="es-CO"/>
        </w:rPr>
        <w:t>estas últimas decisiones adquirieron firmeza ante el silencio de las partes</w:t>
      </w:r>
      <w:r w:rsidRPr="006C1148">
        <w:rPr>
          <w:rFonts w:ascii="Georgia" w:hAnsi="Georgia" w:cs="Arial"/>
          <w:sz w:val="24"/>
          <w:szCs w:val="24"/>
          <w:lang w:val="es-CO"/>
        </w:rPr>
        <w:t xml:space="preserve">, </w:t>
      </w:r>
      <w:r w:rsidRPr="006C1148">
        <w:rPr>
          <w:rFonts w:ascii="Georgia" w:hAnsi="Georgia" w:cs="Arial"/>
          <w:i/>
          <w:sz w:val="24"/>
          <w:szCs w:val="24"/>
          <w:lang w:val="es-CO"/>
        </w:rPr>
        <w:t xml:space="preserve">en especial de la recurrente, solicitante del peritaje e interesada en que </w:t>
      </w:r>
      <w:r w:rsidR="00446E2A" w:rsidRPr="006C1148">
        <w:rPr>
          <w:rFonts w:ascii="Georgia" w:hAnsi="Georgia" w:cs="Arial"/>
          <w:i/>
          <w:sz w:val="24"/>
          <w:szCs w:val="24"/>
          <w:lang w:val="es-CO"/>
        </w:rPr>
        <w:t xml:space="preserve">se </w:t>
      </w:r>
      <w:r w:rsidRPr="006C1148">
        <w:rPr>
          <w:rFonts w:ascii="Georgia" w:hAnsi="Georgia" w:cs="Arial"/>
          <w:i/>
          <w:sz w:val="24"/>
          <w:szCs w:val="24"/>
          <w:lang w:val="es-CO"/>
        </w:rPr>
        <w:t>modificara la estimación indicada en la demanda</w:t>
      </w:r>
      <w:r w:rsidRPr="006C1148">
        <w:rPr>
          <w:rFonts w:ascii="Georgia" w:hAnsi="Georgia" w:cs="Arial"/>
          <w:sz w:val="24"/>
          <w:szCs w:val="24"/>
          <w:lang w:val="es-CO"/>
        </w:rPr>
        <w:t xml:space="preserve">. </w:t>
      </w:r>
    </w:p>
    <w:p w14:paraId="363B6260" w14:textId="0A729D04" w:rsidR="00D32ECA" w:rsidRPr="006C1148" w:rsidRDefault="00D049E6" w:rsidP="006C1148">
      <w:pPr>
        <w:pStyle w:val="Prrafodelista"/>
        <w:overflowPunct/>
        <w:spacing w:line="276" w:lineRule="auto"/>
        <w:ind w:left="0"/>
        <w:jc w:val="both"/>
        <w:rPr>
          <w:rFonts w:ascii="Georgia" w:hAnsi="Georgia" w:cs="Arial"/>
          <w:sz w:val="24"/>
          <w:szCs w:val="24"/>
          <w:lang w:val="es-CO"/>
        </w:rPr>
      </w:pPr>
      <w:r w:rsidRPr="006C1148">
        <w:rPr>
          <w:rFonts w:ascii="Georgia" w:hAnsi="Georgia" w:cs="Arial"/>
          <w:bCs/>
          <w:sz w:val="24"/>
          <w:szCs w:val="24"/>
          <w:lang w:val="es-CO"/>
        </w:rPr>
        <w:t xml:space="preserve"> </w:t>
      </w:r>
    </w:p>
    <w:p w14:paraId="33B50F29" w14:textId="6DED5AF8" w:rsidR="00EF4E3D" w:rsidRPr="006C1148" w:rsidRDefault="00A10487" w:rsidP="006C1148">
      <w:pPr>
        <w:pStyle w:val="Prrafodelista"/>
        <w:widowControl/>
        <w:overflowPunct/>
        <w:autoSpaceDE/>
        <w:autoSpaceDN/>
        <w:adjustRightInd/>
        <w:spacing w:line="276" w:lineRule="auto"/>
        <w:ind w:left="0"/>
        <w:jc w:val="both"/>
        <w:rPr>
          <w:rFonts w:ascii="Georgia" w:hAnsi="Georgia" w:cs="Arial"/>
          <w:sz w:val="24"/>
          <w:szCs w:val="24"/>
        </w:rPr>
      </w:pPr>
      <w:r w:rsidRPr="006C1148">
        <w:rPr>
          <w:rFonts w:ascii="Georgia" w:hAnsi="Georgia" w:cs="Arial"/>
          <w:smallCaps/>
          <w:sz w:val="24"/>
          <w:szCs w:val="24"/>
        </w:rPr>
        <w:t>Reparo</w:t>
      </w:r>
      <w:r w:rsidR="005A3862" w:rsidRPr="006C1148">
        <w:rPr>
          <w:rFonts w:ascii="Georgia" w:hAnsi="Georgia" w:cs="Arial"/>
          <w:smallCaps/>
          <w:sz w:val="24"/>
          <w:szCs w:val="24"/>
        </w:rPr>
        <w:t xml:space="preserve"> N</w:t>
      </w:r>
      <w:r w:rsidR="005A3862" w:rsidRPr="006C1148">
        <w:rPr>
          <w:rFonts w:ascii="Georgia" w:hAnsi="Georgia" w:cs="Arial"/>
          <w:sz w:val="24"/>
          <w:szCs w:val="24"/>
        </w:rPr>
        <w:t>o</w:t>
      </w:r>
      <w:r w:rsidR="005A3862" w:rsidRPr="006C1148">
        <w:rPr>
          <w:rFonts w:ascii="Georgia" w:hAnsi="Georgia" w:cs="Arial"/>
          <w:smallCaps/>
          <w:sz w:val="24"/>
          <w:szCs w:val="24"/>
        </w:rPr>
        <w:t>.</w:t>
      </w:r>
      <w:r w:rsidR="009F682C" w:rsidRPr="006C1148">
        <w:rPr>
          <w:rFonts w:ascii="Georgia" w:hAnsi="Georgia" w:cs="Arial"/>
          <w:smallCaps/>
          <w:sz w:val="24"/>
          <w:szCs w:val="24"/>
        </w:rPr>
        <w:t>1°</w:t>
      </w:r>
      <w:r w:rsidRPr="006C1148">
        <w:rPr>
          <w:rFonts w:ascii="Georgia" w:hAnsi="Georgia" w:cs="Arial"/>
          <w:smallCaps/>
          <w:sz w:val="24"/>
          <w:szCs w:val="24"/>
        </w:rPr>
        <w:t xml:space="preserve">. </w:t>
      </w:r>
      <w:r w:rsidR="00F646B5" w:rsidRPr="006C1148">
        <w:rPr>
          <w:rFonts w:ascii="Georgia" w:hAnsi="Georgia" w:cs="Arial"/>
          <w:sz w:val="24"/>
          <w:szCs w:val="24"/>
        </w:rPr>
        <w:t>Adujo la apelante que es falso que haya sido renuente para pagar los gastos del dictamen y</w:t>
      </w:r>
      <w:r w:rsidR="0086496D" w:rsidRPr="006C1148">
        <w:rPr>
          <w:rFonts w:ascii="Georgia" w:hAnsi="Georgia" w:cs="Arial"/>
          <w:sz w:val="24"/>
          <w:szCs w:val="24"/>
        </w:rPr>
        <w:t xml:space="preserve"> detall</w:t>
      </w:r>
      <w:r w:rsidR="00446E2A" w:rsidRPr="006C1148">
        <w:rPr>
          <w:rFonts w:ascii="Georgia" w:hAnsi="Georgia" w:cs="Arial"/>
          <w:sz w:val="24"/>
          <w:szCs w:val="24"/>
        </w:rPr>
        <w:t>ó</w:t>
      </w:r>
      <w:r w:rsidR="0086496D" w:rsidRPr="006C1148">
        <w:rPr>
          <w:rFonts w:ascii="Georgia" w:hAnsi="Georgia" w:cs="Arial"/>
          <w:sz w:val="24"/>
          <w:szCs w:val="24"/>
        </w:rPr>
        <w:t xml:space="preserve"> las gestiones realizadas por esa parte entre </w:t>
      </w:r>
      <w:r w:rsidR="00446E2A" w:rsidRPr="006C1148">
        <w:rPr>
          <w:rFonts w:ascii="Georgia" w:hAnsi="Georgia" w:cs="Arial"/>
          <w:sz w:val="24"/>
          <w:szCs w:val="24"/>
        </w:rPr>
        <w:t xml:space="preserve">el </w:t>
      </w:r>
      <w:r w:rsidR="0086496D" w:rsidRPr="006C1148">
        <w:rPr>
          <w:rFonts w:ascii="Georgia" w:hAnsi="Georgia" w:cs="Arial"/>
          <w:sz w:val="24"/>
          <w:szCs w:val="24"/>
        </w:rPr>
        <w:t>17-10-2017 y el 20-06-2018.</w:t>
      </w:r>
      <w:r w:rsidR="00256F04" w:rsidRPr="006C1148">
        <w:rPr>
          <w:rFonts w:ascii="Georgia" w:hAnsi="Georgia" w:cs="Arial"/>
          <w:sz w:val="24"/>
          <w:szCs w:val="24"/>
        </w:rPr>
        <w:t xml:space="preserve"> </w:t>
      </w:r>
      <w:r w:rsidR="00256F04" w:rsidRPr="006C1148">
        <w:rPr>
          <w:rFonts w:ascii="Georgia" w:hAnsi="Georgia" w:cs="Arial"/>
          <w:sz w:val="24"/>
          <w:szCs w:val="24"/>
          <w:lang w:val="es-CO"/>
        </w:rPr>
        <w:t xml:space="preserve">No ofreció más argumentos la alzada </w:t>
      </w:r>
      <w:r w:rsidR="00256F04" w:rsidRPr="006C1148">
        <w:rPr>
          <w:rFonts w:ascii="Georgia" w:hAnsi="Georgia" w:cs="Arial"/>
          <w:sz w:val="24"/>
          <w:szCs w:val="24"/>
        </w:rPr>
        <w:t>(</w:t>
      </w:r>
      <w:r w:rsidR="0086496D" w:rsidRPr="006C1148">
        <w:rPr>
          <w:rFonts w:ascii="Georgia" w:hAnsi="Georgia" w:cs="Arial"/>
          <w:sz w:val="24"/>
          <w:szCs w:val="24"/>
        </w:rPr>
        <w:t>Ibidem,</w:t>
      </w:r>
      <w:r w:rsidR="00256F04" w:rsidRPr="006C1148">
        <w:rPr>
          <w:rFonts w:ascii="Georgia" w:hAnsi="Georgia" w:cs="Arial"/>
          <w:sz w:val="24"/>
          <w:szCs w:val="24"/>
        </w:rPr>
        <w:t xml:space="preserve"> pdf No.</w:t>
      </w:r>
      <w:r w:rsidR="0086496D" w:rsidRPr="006C1148">
        <w:rPr>
          <w:rFonts w:ascii="Georgia" w:hAnsi="Georgia" w:cs="Arial"/>
          <w:sz w:val="24"/>
          <w:szCs w:val="24"/>
        </w:rPr>
        <w:t>30</w:t>
      </w:r>
      <w:r w:rsidR="00256F04" w:rsidRPr="006C1148">
        <w:rPr>
          <w:rFonts w:ascii="Georgia" w:hAnsi="Georgia" w:cs="Arial"/>
          <w:sz w:val="24"/>
          <w:szCs w:val="24"/>
        </w:rPr>
        <w:t>, folio</w:t>
      </w:r>
      <w:r w:rsidR="0086496D" w:rsidRPr="006C1148">
        <w:rPr>
          <w:rFonts w:ascii="Georgia" w:hAnsi="Georgia" w:cs="Arial"/>
          <w:sz w:val="24"/>
          <w:szCs w:val="24"/>
        </w:rPr>
        <w:t>s</w:t>
      </w:r>
      <w:r w:rsidR="00256F04" w:rsidRPr="006C1148">
        <w:rPr>
          <w:rFonts w:ascii="Georgia" w:hAnsi="Georgia" w:cs="Arial"/>
          <w:sz w:val="24"/>
          <w:szCs w:val="24"/>
        </w:rPr>
        <w:t xml:space="preserve"> </w:t>
      </w:r>
      <w:r w:rsidR="0086496D" w:rsidRPr="006C1148">
        <w:rPr>
          <w:rFonts w:ascii="Georgia" w:hAnsi="Georgia" w:cs="Arial"/>
          <w:sz w:val="24"/>
          <w:szCs w:val="24"/>
        </w:rPr>
        <w:t>2-</w:t>
      </w:r>
      <w:r w:rsidR="00256F04" w:rsidRPr="006C1148">
        <w:rPr>
          <w:rFonts w:ascii="Georgia" w:hAnsi="Georgia" w:cs="Arial"/>
          <w:sz w:val="24"/>
          <w:szCs w:val="24"/>
        </w:rPr>
        <w:t>4</w:t>
      </w:r>
      <w:r w:rsidR="00256F04" w:rsidRPr="006C1148">
        <w:rPr>
          <w:rFonts w:ascii="Georgia" w:hAnsi="Georgia"/>
          <w:sz w:val="24"/>
          <w:szCs w:val="24"/>
        </w:rPr>
        <w:t>).</w:t>
      </w:r>
    </w:p>
    <w:p w14:paraId="54F2B100" w14:textId="77777777" w:rsidR="00DF3325" w:rsidRPr="006C1148" w:rsidRDefault="00DF3325" w:rsidP="006C1148">
      <w:pPr>
        <w:pStyle w:val="Prrafodelista"/>
        <w:widowControl/>
        <w:overflowPunct/>
        <w:autoSpaceDE/>
        <w:autoSpaceDN/>
        <w:adjustRightInd/>
        <w:spacing w:line="276" w:lineRule="auto"/>
        <w:ind w:left="0"/>
        <w:jc w:val="both"/>
        <w:rPr>
          <w:rFonts w:ascii="Georgia" w:hAnsi="Georgia" w:cs="Arial"/>
          <w:sz w:val="24"/>
          <w:szCs w:val="24"/>
        </w:rPr>
      </w:pPr>
    </w:p>
    <w:p w14:paraId="05BEB432" w14:textId="45275F6D" w:rsidR="00312EA4" w:rsidRPr="006C1148" w:rsidRDefault="00EF4E3D" w:rsidP="006C1148">
      <w:pPr>
        <w:pStyle w:val="Prrafodelista"/>
        <w:widowControl/>
        <w:overflowPunct/>
        <w:autoSpaceDE/>
        <w:autoSpaceDN/>
        <w:adjustRightInd/>
        <w:spacing w:line="276" w:lineRule="auto"/>
        <w:ind w:left="0"/>
        <w:jc w:val="both"/>
        <w:rPr>
          <w:rFonts w:ascii="Georgia" w:hAnsi="Georgia" w:cs="Arial"/>
          <w:sz w:val="24"/>
          <w:szCs w:val="24"/>
        </w:rPr>
      </w:pPr>
      <w:r w:rsidRPr="006C1148">
        <w:rPr>
          <w:rFonts w:ascii="Georgia" w:hAnsi="Georgia" w:cs="Arial"/>
          <w:sz w:val="24"/>
          <w:szCs w:val="24"/>
        </w:rPr>
        <w:t xml:space="preserve">RESOLUCIÓN. </w:t>
      </w:r>
      <w:r w:rsidR="008D58B8" w:rsidRPr="006C1148">
        <w:rPr>
          <w:rFonts w:ascii="Georgia" w:hAnsi="Georgia" w:cs="Arial"/>
          <w:b/>
          <w:bCs/>
          <w:i/>
          <w:iCs/>
          <w:sz w:val="24"/>
          <w:szCs w:val="24"/>
        </w:rPr>
        <w:t>Fracasa</w:t>
      </w:r>
      <w:r w:rsidR="008D58B8" w:rsidRPr="006C1148">
        <w:rPr>
          <w:rFonts w:ascii="Georgia" w:hAnsi="Georgia" w:cs="Arial"/>
          <w:sz w:val="24"/>
          <w:szCs w:val="24"/>
        </w:rPr>
        <w:t xml:space="preserve">. </w:t>
      </w:r>
      <w:r w:rsidR="0086496D" w:rsidRPr="006C1148">
        <w:rPr>
          <w:rFonts w:ascii="Georgia" w:hAnsi="Georgia" w:cs="Arial"/>
          <w:sz w:val="24"/>
          <w:szCs w:val="24"/>
        </w:rPr>
        <w:t xml:space="preserve">La desidia que le atribuyó </w:t>
      </w:r>
      <w:r w:rsidR="00CF2CD6" w:rsidRPr="006C1148">
        <w:rPr>
          <w:rFonts w:ascii="Georgia" w:hAnsi="Georgia" w:cs="Arial"/>
          <w:sz w:val="24"/>
          <w:szCs w:val="24"/>
        </w:rPr>
        <w:t>la sentencia</w:t>
      </w:r>
      <w:r w:rsidR="00C91990" w:rsidRPr="006C1148">
        <w:rPr>
          <w:rFonts w:ascii="Georgia" w:hAnsi="Georgia" w:cs="Arial"/>
          <w:sz w:val="24"/>
          <w:szCs w:val="24"/>
        </w:rPr>
        <w:t>,</w:t>
      </w:r>
      <w:r w:rsidR="00CF2CD6" w:rsidRPr="006C1148">
        <w:rPr>
          <w:rFonts w:ascii="Georgia" w:hAnsi="Georgia" w:cs="Arial"/>
          <w:sz w:val="24"/>
          <w:szCs w:val="24"/>
        </w:rPr>
        <w:t xml:space="preserve"> difiere de los momentos detallados por la recurrente</w:t>
      </w:r>
      <w:r w:rsidR="00E05F65" w:rsidRPr="006C1148">
        <w:rPr>
          <w:rFonts w:ascii="Georgia" w:hAnsi="Georgia" w:cs="Arial"/>
          <w:sz w:val="24"/>
          <w:szCs w:val="24"/>
        </w:rPr>
        <w:t>, omitió cualquier justificación para atender el requerimiento final hecho en ese sentido</w:t>
      </w:r>
      <w:r w:rsidR="00B76CB7" w:rsidRPr="006C1148">
        <w:rPr>
          <w:rFonts w:ascii="Georgia" w:hAnsi="Georgia" w:cs="Arial"/>
          <w:sz w:val="24"/>
          <w:szCs w:val="24"/>
        </w:rPr>
        <w:t xml:space="preserve"> y que llev</w:t>
      </w:r>
      <w:r w:rsidR="003F101E" w:rsidRPr="006C1148">
        <w:rPr>
          <w:rFonts w:ascii="Georgia" w:hAnsi="Georgia" w:cs="Arial"/>
          <w:sz w:val="24"/>
          <w:szCs w:val="24"/>
        </w:rPr>
        <w:t>ó</w:t>
      </w:r>
      <w:r w:rsidR="00B76CB7" w:rsidRPr="006C1148">
        <w:rPr>
          <w:rFonts w:ascii="Georgia" w:hAnsi="Georgia" w:cs="Arial"/>
          <w:sz w:val="24"/>
          <w:szCs w:val="24"/>
        </w:rPr>
        <w:t xml:space="preserve"> a prescindir de la prueba</w:t>
      </w:r>
      <w:r w:rsidR="0003386B" w:rsidRPr="006C1148">
        <w:rPr>
          <w:rFonts w:ascii="Georgia" w:hAnsi="Georgia" w:cs="Arial"/>
          <w:sz w:val="24"/>
          <w:szCs w:val="24"/>
        </w:rPr>
        <w:t>.</w:t>
      </w:r>
    </w:p>
    <w:p w14:paraId="28E0E05A" w14:textId="6B31EBEA" w:rsidR="00CC2C8E" w:rsidRPr="006C1148" w:rsidRDefault="00CC2C8E" w:rsidP="006C1148">
      <w:pPr>
        <w:pStyle w:val="Prrafodelista"/>
        <w:widowControl/>
        <w:overflowPunct/>
        <w:autoSpaceDE/>
        <w:autoSpaceDN/>
        <w:adjustRightInd/>
        <w:spacing w:line="276" w:lineRule="auto"/>
        <w:ind w:left="0"/>
        <w:jc w:val="both"/>
        <w:rPr>
          <w:rFonts w:ascii="Georgia" w:hAnsi="Georgia" w:cs="Arial"/>
          <w:sz w:val="24"/>
          <w:szCs w:val="24"/>
        </w:rPr>
      </w:pPr>
    </w:p>
    <w:p w14:paraId="281257DB" w14:textId="1AC935EB" w:rsidR="004D38EF" w:rsidRPr="006C1148" w:rsidRDefault="00E05F65" w:rsidP="006C1148">
      <w:pPr>
        <w:widowControl/>
        <w:overflowPunct/>
        <w:autoSpaceDE/>
        <w:autoSpaceDN/>
        <w:adjustRightInd/>
        <w:spacing w:line="276" w:lineRule="auto"/>
        <w:jc w:val="both"/>
        <w:rPr>
          <w:rFonts w:ascii="Georgia" w:hAnsi="Georgia" w:cs="Arial"/>
          <w:sz w:val="24"/>
          <w:szCs w:val="24"/>
          <w:lang w:val="es-CO"/>
        </w:rPr>
      </w:pPr>
      <w:r w:rsidRPr="006C1148">
        <w:rPr>
          <w:rFonts w:ascii="Georgia" w:hAnsi="Georgia" w:cs="Arial"/>
          <w:sz w:val="24"/>
          <w:szCs w:val="24"/>
        </w:rPr>
        <w:t xml:space="preserve">Tal como se explicitó en párrafos anteriores, ante la aceptación del perito </w:t>
      </w:r>
      <w:r w:rsidRPr="006C1148">
        <w:rPr>
          <w:rFonts w:ascii="Georgia" w:hAnsi="Georgia" w:cs="Arial"/>
          <w:sz w:val="24"/>
          <w:szCs w:val="24"/>
          <w:lang w:val="es-CO"/>
        </w:rPr>
        <w:t xml:space="preserve">Vaquero L., la demandada </w:t>
      </w:r>
      <w:r w:rsidR="004D38EF" w:rsidRPr="006C1148">
        <w:rPr>
          <w:rFonts w:ascii="Georgia" w:hAnsi="Georgia" w:cs="Arial"/>
          <w:sz w:val="24"/>
          <w:szCs w:val="24"/>
          <w:lang w:val="es-CO"/>
        </w:rPr>
        <w:t>con auto de 10-08-</w:t>
      </w:r>
      <w:r w:rsidR="004D38EF" w:rsidRPr="006C1148">
        <w:rPr>
          <w:rFonts w:ascii="Georgia" w:hAnsi="Georgia" w:cs="Arial"/>
          <w:b/>
          <w:sz w:val="24"/>
          <w:szCs w:val="24"/>
          <w:lang w:val="es-CO"/>
        </w:rPr>
        <w:t>2020</w:t>
      </w:r>
      <w:r w:rsidR="004D38EF" w:rsidRPr="006C1148">
        <w:rPr>
          <w:rFonts w:ascii="Georgia" w:hAnsi="Georgia" w:cs="Arial"/>
          <w:sz w:val="24"/>
          <w:szCs w:val="24"/>
          <w:lang w:val="es-CO"/>
        </w:rPr>
        <w:t xml:space="preserve"> </w:t>
      </w:r>
      <w:r w:rsidRPr="006C1148">
        <w:rPr>
          <w:rFonts w:ascii="Georgia" w:hAnsi="Georgia" w:cs="Arial"/>
          <w:sz w:val="24"/>
          <w:szCs w:val="24"/>
          <w:lang w:val="es-CO"/>
        </w:rPr>
        <w:t>fue requerida</w:t>
      </w:r>
      <w:r w:rsidR="004D38EF" w:rsidRPr="006C1148">
        <w:rPr>
          <w:rFonts w:ascii="Georgia" w:hAnsi="Georgia" w:cs="Arial"/>
          <w:sz w:val="24"/>
          <w:szCs w:val="24"/>
          <w:lang w:val="es-CO"/>
        </w:rPr>
        <w:t xml:space="preserve"> </w:t>
      </w:r>
      <w:r w:rsidR="00DA57C5" w:rsidRPr="006C1148">
        <w:rPr>
          <w:rFonts w:ascii="Georgia" w:hAnsi="Georgia" w:cs="Arial"/>
          <w:sz w:val="24"/>
          <w:szCs w:val="24"/>
          <w:lang w:val="es-CO"/>
        </w:rPr>
        <w:t xml:space="preserve">para que en el plazo de </w:t>
      </w:r>
      <w:r w:rsidR="004D38EF" w:rsidRPr="006C1148">
        <w:rPr>
          <w:rFonts w:ascii="Georgia" w:hAnsi="Georgia" w:cs="Arial"/>
          <w:sz w:val="24"/>
          <w:szCs w:val="24"/>
          <w:lang w:val="es-CO"/>
        </w:rPr>
        <w:t xml:space="preserve">cinco (5) días [Art. </w:t>
      </w:r>
      <w:r w:rsidRPr="006C1148">
        <w:rPr>
          <w:rFonts w:ascii="Georgia" w:hAnsi="Georgia" w:cs="Arial"/>
          <w:sz w:val="24"/>
          <w:szCs w:val="24"/>
          <w:lang w:val="es-CO"/>
        </w:rPr>
        <w:t>234-3°, CGP</w:t>
      </w:r>
      <w:r w:rsidR="004D38EF" w:rsidRPr="006C1148">
        <w:rPr>
          <w:rFonts w:ascii="Georgia" w:hAnsi="Georgia" w:cs="Arial"/>
          <w:sz w:val="24"/>
          <w:szCs w:val="24"/>
          <w:lang w:val="es-CO"/>
        </w:rPr>
        <w:t xml:space="preserve">], </w:t>
      </w:r>
      <w:r w:rsidRPr="006C1148">
        <w:rPr>
          <w:rFonts w:ascii="Georgia" w:hAnsi="Georgia" w:cs="Arial"/>
          <w:sz w:val="24"/>
          <w:szCs w:val="24"/>
          <w:lang w:val="es-CO"/>
        </w:rPr>
        <w:t>suministrar</w:t>
      </w:r>
      <w:r w:rsidR="00446E2A" w:rsidRPr="006C1148">
        <w:rPr>
          <w:rFonts w:ascii="Georgia" w:hAnsi="Georgia" w:cs="Arial"/>
          <w:sz w:val="24"/>
          <w:szCs w:val="24"/>
          <w:lang w:val="es-CO"/>
        </w:rPr>
        <w:t>a</w:t>
      </w:r>
      <w:r w:rsidRPr="006C1148">
        <w:rPr>
          <w:rFonts w:ascii="Georgia" w:hAnsi="Georgia" w:cs="Arial"/>
          <w:sz w:val="24"/>
          <w:szCs w:val="24"/>
          <w:lang w:val="es-CO"/>
        </w:rPr>
        <w:t xml:space="preserve"> $200.000</w:t>
      </w:r>
      <w:r w:rsidR="00B76CB7" w:rsidRPr="006C1148">
        <w:rPr>
          <w:rFonts w:ascii="Georgia" w:hAnsi="Georgia" w:cs="Arial"/>
          <w:sz w:val="24"/>
          <w:szCs w:val="24"/>
          <w:lang w:val="es-CO"/>
        </w:rPr>
        <w:t>,</w:t>
      </w:r>
      <w:r w:rsidRPr="006C1148">
        <w:rPr>
          <w:rFonts w:ascii="Georgia" w:hAnsi="Georgia" w:cs="Arial"/>
          <w:sz w:val="24"/>
          <w:szCs w:val="24"/>
          <w:lang w:val="es-CO"/>
        </w:rPr>
        <w:t xml:space="preserve"> como gastos de la experticia, </w:t>
      </w:r>
      <w:r w:rsidR="00DA57C5" w:rsidRPr="006C1148">
        <w:rPr>
          <w:rFonts w:ascii="Georgia" w:hAnsi="Georgia" w:cs="Arial"/>
          <w:b/>
          <w:sz w:val="24"/>
          <w:szCs w:val="24"/>
          <w:lang w:val="es-CO"/>
        </w:rPr>
        <w:t>pero no los pagó</w:t>
      </w:r>
      <w:r w:rsidR="004D38EF" w:rsidRPr="006C1148">
        <w:rPr>
          <w:rFonts w:ascii="Georgia" w:hAnsi="Georgia" w:cs="Arial"/>
          <w:sz w:val="24"/>
          <w:szCs w:val="24"/>
          <w:lang w:val="es-CO"/>
        </w:rPr>
        <w:t xml:space="preserve">. Ningún cuestionamiento </w:t>
      </w:r>
      <w:r w:rsidRPr="006C1148">
        <w:rPr>
          <w:rFonts w:ascii="Georgia" w:hAnsi="Georgia" w:cs="Arial"/>
          <w:sz w:val="24"/>
          <w:szCs w:val="24"/>
          <w:lang w:val="es-CO"/>
        </w:rPr>
        <w:t xml:space="preserve">hizo a </w:t>
      </w:r>
      <w:r w:rsidR="00BD27FF" w:rsidRPr="006C1148">
        <w:rPr>
          <w:rFonts w:ascii="Georgia" w:hAnsi="Georgia" w:cs="Arial"/>
          <w:sz w:val="24"/>
          <w:szCs w:val="24"/>
          <w:lang w:val="es-CO"/>
        </w:rPr>
        <w:t xml:space="preserve">la </w:t>
      </w:r>
      <w:r w:rsidRPr="006C1148">
        <w:rPr>
          <w:rFonts w:ascii="Georgia" w:hAnsi="Georgia" w:cs="Arial"/>
          <w:sz w:val="24"/>
          <w:szCs w:val="24"/>
          <w:lang w:val="es-CO"/>
        </w:rPr>
        <w:t xml:space="preserve">decisión y, tampoco, contra el auto que desistió de </w:t>
      </w:r>
      <w:r w:rsidR="00B76CB7" w:rsidRPr="006C1148">
        <w:rPr>
          <w:rFonts w:ascii="Georgia" w:hAnsi="Georgia" w:cs="Arial"/>
          <w:sz w:val="24"/>
          <w:szCs w:val="24"/>
          <w:lang w:val="es-CO"/>
        </w:rPr>
        <w:t xml:space="preserve">su </w:t>
      </w:r>
      <w:r w:rsidR="004D38EF" w:rsidRPr="006C1148">
        <w:rPr>
          <w:rFonts w:ascii="Georgia" w:hAnsi="Georgia" w:cs="Arial"/>
          <w:sz w:val="24"/>
          <w:szCs w:val="24"/>
          <w:lang w:val="es-CO"/>
        </w:rPr>
        <w:t xml:space="preserve">práctica; entonces, ninguna falacia hay en la afirmación sobre su renuencia. </w:t>
      </w:r>
    </w:p>
    <w:p w14:paraId="2949A4AA" w14:textId="77777777" w:rsidR="004D38EF" w:rsidRPr="006C1148" w:rsidRDefault="004D38EF" w:rsidP="006C1148">
      <w:pPr>
        <w:widowControl/>
        <w:overflowPunct/>
        <w:autoSpaceDE/>
        <w:autoSpaceDN/>
        <w:adjustRightInd/>
        <w:spacing w:line="276" w:lineRule="auto"/>
        <w:jc w:val="both"/>
        <w:rPr>
          <w:rFonts w:ascii="Georgia" w:hAnsi="Georgia" w:cs="Arial"/>
          <w:sz w:val="24"/>
          <w:szCs w:val="24"/>
          <w:lang w:val="es-CO"/>
        </w:rPr>
      </w:pPr>
    </w:p>
    <w:p w14:paraId="0471206C" w14:textId="470D1502" w:rsidR="004D38EF" w:rsidRPr="006C1148" w:rsidRDefault="004D38EF" w:rsidP="006C1148">
      <w:pPr>
        <w:widowControl/>
        <w:overflowPunct/>
        <w:autoSpaceDE/>
        <w:autoSpaceDN/>
        <w:adjustRightInd/>
        <w:spacing w:line="276" w:lineRule="auto"/>
        <w:jc w:val="both"/>
        <w:rPr>
          <w:rFonts w:ascii="Georgia" w:hAnsi="Georgia" w:cs="Arial"/>
          <w:sz w:val="24"/>
          <w:szCs w:val="24"/>
          <w:lang w:val="es-CO"/>
        </w:rPr>
      </w:pPr>
      <w:r w:rsidRPr="006C1148">
        <w:rPr>
          <w:rFonts w:ascii="Georgia" w:hAnsi="Georgia" w:cs="Arial"/>
          <w:sz w:val="24"/>
          <w:szCs w:val="24"/>
          <w:lang w:val="es-CO"/>
        </w:rPr>
        <w:t xml:space="preserve">Nótese, adicionalmente, que </w:t>
      </w:r>
      <w:r w:rsidR="00BD27FF" w:rsidRPr="006C1148">
        <w:rPr>
          <w:rFonts w:ascii="Georgia" w:hAnsi="Georgia" w:cs="Arial"/>
          <w:sz w:val="24"/>
          <w:szCs w:val="24"/>
          <w:lang w:val="es-CO"/>
        </w:rPr>
        <w:t xml:space="preserve">en esta apelación se abstiene de </w:t>
      </w:r>
      <w:r w:rsidRPr="006C1148">
        <w:rPr>
          <w:rFonts w:ascii="Georgia" w:hAnsi="Georgia" w:cs="Arial"/>
          <w:sz w:val="24"/>
          <w:szCs w:val="24"/>
          <w:lang w:val="es-CO"/>
        </w:rPr>
        <w:t>menciona</w:t>
      </w:r>
      <w:r w:rsidR="00BD27FF" w:rsidRPr="006C1148">
        <w:rPr>
          <w:rFonts w:ascii="Georgia" w:hAnsi="Georgia" w:cs="Arial"/>
          <w:sz w:val="24"/>
          <w:szCs w:val="24"/>
          <w:lang w:val="es-CO"/>
        </w:rPr>
        <w:t>r</w:t>
      </w:r>
      <w:r w:rsidRPr="006C1148">
        <w:rPr>
          <w:rFonts w:ascii="Georgia" w:hAnsi="Georgia" w:cs="Arial"/>
          <w:sz w:val="24"/>
          <w:szCs w:val="24"/>
          <w:lang w:val="es-CO"/>
        </w:rPr>
        <w:t xml:space="preserve"> </w:t>
      </w:r>
      <w:r w:rsidR="00865CDB" w:rsidRPr="006C1148">
        <w:rPr>
          <w:rFonts w:ascii="Georgia" w:hAnsi="Georgia" w:cs="Arial"/>
          <w:sz w:val="24"/>
          <w:szCs w:val="24"/>
          <w:lang w:val="es-CO"/>
        </w:rPr>
        <w:t>la</w:t>
      </w:r>
      <w:r w:rsidRPr="006C1148">
        <w:rPr>
          <w:rFonts w:ascii="Georgia" w:hAnsi="Georgia" w:cs="Arial"/>
          <w:sz w:val="24"/>
          <w:szCs w:val="24"/>
          <w:lang w:val="es-CO"/>
        </w:rPr>
        <w:t xml:space="preserve"> fase procesal</w:t>
      </w:r>
      <w:r w:rsidR="00865CDB" w:rsidRPr="006C1148">
        <w:rPr>
          <w:rFonts w:ascii="Georgia" w:hAnsi="Georgia" w:cs="Arial"/>
          <w:sz w:val="24"/>
          <w:szCs w:val="24"/>
          <w:lang w:val="es-CO"/>
        </w:rPr>
        <w:t xml:space="preserve"> en </w:t>
      </w:r>
      <w:r w:rsidR="00BD27FF" w:rsidRPr="006C1148">
        <w:rPr>
          <w:rFonts w:ascii="Georgia" w:hAnsi="Georgia" w:cs="Arial"/>
          <w:sz w:val="24"/>
          <w:szCs w:val="24"/>
          <w:lang w:val="es-CO"/>
        </w:rPr>
        <w:t xml:space="preserve">la que </w:t>
      </w:r>
      <w:r w:rsidR="00865CDB" w:rsidRPr="006C1148">
        <w:rPr>
          <w:rFonts w:ascii="Georgia" w:hAnsi="Georgia" w:cs="Arial"/>
          <w:sz w:val="24"/>
          <w:szCs w:val="24"/>
          <w:lang w:val="es-CO"/>
        </w:rPr>
        <w:t xml:space="preserve">se le impuso </w:t>
      </w:r>
      <w:r w:rsidR="00BD27FF" w:rsidRPr="006C1148">
        <w:rPr>
          <w:rFonts w:ascii="Georgia" w:hAnsi="Georgia" w:cs="Arial"/>
          <w:sz w:val="24"/>
          <w:szCs w:val="24"/>
          <w:lang w:val="es-CO"/>
        </w:rPr>
        <w:t xml:space="preserve">el </w:t>
      </w:r>
      <w:r w:rsidR="00865CDB" w:rsidRPr="006C1148">
        <w:rPr>
          <w:rFonts w:ascii="Georgia" w:hAnsi="Georgia" w:cs="Arial"/>
          <w:sz w:val="24"/>
          <w:szCs w:val="24"/>
          <w:lang w:val="es-CO"/>
        </w:rPr>
        <w:t>pago</w:t>
      </w:r>
      <w:r w:rsidR="00BD27FF" w:rsidRPr="006C1148">
        <w:rPr>
          <w:rFonts w:ascii="Georgia" w:hAnsi="Georgia" w:cs="Arial"/>
          <w:sz w:val="24"/>
          <w:szCs w:val="24"/>
          <w:lang w:val="es-CO"/>
        </w:rPr>
        <w:t xml:space="preserve">, la cronología anotada data de 2017 y 2018, </w:t>
      </w:r>
      <w:r w:rsidR="00BD27FF" w:rsidRPr="006C1148">
        <w:rPr>
          <w:rFonts w:ascii="Georgia" w:hAnsi="Georgia" w:cs="Arial"/>
          <w:sz w:val="24"/>
          <w:szCs w:val="24"/>
          <w:u w:val="single"/>
          <w:lang w:val="es-CO"/>
        </w:rPr>
        <w:t>falta aludir la de 2020 antes reseñada</w:t>
      </w:r>
      <w:r w:rsidR="00BD27FF" w:rsidRPr="006C1148">
        <w:rPr>
          <w:rFonts w:ascii="Georgia" w:hAnsi="Georgia" w:cs="Arial"/>
          <w:sz w:val="24"/>
          <w:szCs w:val="24"/>
          <w:lang w:val="es-CO"/>
        </w:rPr>
        <w:t xml:space="preserve">; tampoco se informa sobre las </w:t>
      </w:r>
      <w:r w:rsidRPr="006C1148">
        <w:rPr>
          <w:rFonts w:ascii="Georgia" w:hAnsi="Georgia" w:cs="Arial"/>
          <w:sz w:val="24"/>
          <w:szCs w:val="24"/>
          <w:lang w:val="es-CO"/>
        </w:rPr>
        <w:t xml:space="preserve">razones para </w:t>
      </w:r>
      <w:r w:rsidR="00BD27FF" w:rsidRPr="006C1148">
        <w:rPr>
          <w:rFonts w:ascii="Georgia" w:hAnsi="Georgia" w:cs="Arial"/>
          <w:sz w:val="24"/>
          <w:szCs w:val="24"/>
          <w:lang w:val="es-CO"/>
        </w:rPr>
        <w:t>haber incumplido.</w:t>
      </w:r>
      <w:r w:rsidR="00865CDB" w:rsidRPr="006C1148">
        <w:rPr>
          <w:rFonts w:ascii="Georgia" w:hAnsi="Georgia" w:cs="Arial"/>
          <w:sz w:val="24"/>
          <w:szCs w:val="24"/>
          <w:lang w:val="es-CO"/>
        </w:rPr>
        <w:t xml:space="preserve"> </w:t>
      </w:r>
      <w:r w:rsidR="00BD27FF" w:rsidRPr="006C1148">
        <w:rPr>
          <w:rFonts w:ascii="Georgia" w:hAnsi="Georgia" w:cs="Arial"/>
          <w:sz w:val="24"/>
          <w:szCs w:val="24"/>
          <w:lang w:val="es-CO"/>
        </w:rPr>
        <w:t xml:space="preserve">Palmario aflora que se </w:t>
      </w:r>
      <w:r w:rsidR="00865CDB" w:rsidRPr="006C1148">
        <w:rPr>
          <w:rFonts w:ascii="Georgia" w:hAnsi="Georgia" w:cs="Arial"/>
          <w:sz w:val="24"/>
          <w:szCs w:val="24"/>
          <w:lang w:val="es-CO"/>
        </w:rPr>
        <w:t>desconoce</w:t>
      </w:r>
      <w:r w:rsidR="00BD27FF" w:rsidRPr="006C1148">
        <w:rPr>
          <w:rFonts w:ascii="Georgia" w:hAnsi="Georgia" w:cs="Arial"/>
          <w:sz w:val="24"/>
          <w:szCs w:val="24"/>
          <w:lang w:val="es-CO"/>
        </w:rPr>
        <w:t xml:space="preserve"> la realidad del proceso o acaso sin escrúpulo se omiten los requerimientos obrantes en el expediente.</w:t>
      </w:r>
    </w:p>
    <w:p w14:paraId="205C4984" w14:textId="3C1B3964" w:rsidR="004D38EF" w:rsidRPr="006C1148" w:rsidRDefault="004D38EF" w:rsidP="006C1148">
      <w:pPr>
        <w:widowControl/>
        <w:overflowPunct/>
        <w:autoSpaceDE/>
        <w:autoSpaceDN/>
        <w:adjustRightInd/>
        <w:spacing w:line="276" w:lineRule="auto"/>
        <w:jc w:val="both"/>
        <w:rPr>
          <w:rFonts w:ascii="Georgia" w:hAnsi="Georgia" w:cs="Arial"/>
          <w:sz w:val="24"/>
          <w:szCs w:val="24"/>
          <w:lang w:val="es-CO"/>
        </w:rPr>
      </w:pPr>
    </w:p>
    <w:p w14:paraId="65BF556E" w14:textId="1284B476" w:rsidR="004D38EF" w:rsidRPr="006C1148" w:rsidRDefault="004D38EF" w:rsidP="006C1148">
      <w:pPr>
        <w:pStyle w:val="Prrafodelista"/>
        <w:widowControl/>
        <w:overflowPunct/>
        <w:autoSpaceDE/>
        <w:autoSpaceDN/>
        <w:adjustRightInd/>
        <w:spacing w:line="276" w:lineRule="auto"/>
        <w:ind w:left="0"/>
        <w:jc w:val="both"/>
        <w:rPr>
          <w:rFonts w:ascii="Georgia" w:hAnsi="Georgia" w:cs="Arial"/>
          <w:sz w:val="24"/>
          <w:szCs w:val="24"/>
        </w:rPr>
      </w:pPr>
      <w:r w:rsidRPr="006C1148">
        <w:rPr>
          <w:rFonts w:ascii="Georgia" w:hAnsi="Georgia" w:cs="Arial"/>
          <w:smallCaps/>
          <w:sz w:val="24"/>
          <w:szCs w:val="24"/>
        </w:rPr>
        <w:t>Reparo N</w:t>
      </w:r>
      <w:r w:rsidRPr="006C1148">
        <w:rPr>
          <w:rFonts w:ascii="Georgia" w:hAnsi="Georgia" w:cs="Arial"/>
          <w:sz w:val="24"/>
          <w:szCs w:val="24"/>
        </w:rPr>
        <w:t>o</w:t>
      </w:r>
      <w:r w:rsidRPr="006C1148">
        <w:rPr>
          <w:rFonts w:ascii="Georgia" w:hAnsi="Georgia" w:cs="Arial"/>
          <w:smallCaps/>
          <w:sz w:val="24"/>
          <w:szCs w:val="24"/>
        </w:rPr>
        <w:t xml:space="preserve">.2°. </w:t>
      </w:r>
      <w:r w:rsidR="00446E2A" w:rsidRPr="006C1148">
        <w:rPr>
          <w:rFonts w:ascii="Georgia" w:hAnsi="Georgia" w:cs="Arial"/>
          <w:sz w:val="24"/>
          <w:szCs w:val="24"/>
        </w:rPr>
        <w:t xml:space="preserve">Afirmó </w:t>
      </w:r>
      <w:r w:rsidRPr="006C1148">
        <w:rPr>
          <w:rFonts w:ascii="Georgia" w:hAnsi="Georgia" w:cs="Arial"/>
          <w:sz w:val="24"/>
          <w:szCs w:val="24"/>
        </w:rPr>
        <w:t xml:space="preserve">que </w:t>
      </w:r>
      <w:r w:rsidR="00A64D67" w:rsidRPr="006C1148">
        <w:rPr>
          <w:rFonts w:ascii="Georgia" w:hAnsi="Georgia" w:cs="Arial"/>
          <w:sz w:val="24"/>
          <w:szCs w:val="24"/>
        </w:rPr>
        <w:t xml:space="preserve">hubo una </w:t>
      </w:r>
      <w:r w:rsidRPr="006C1148">
        <w:rPr>
          <w:rFonts w:ascii="Georgia" w:hAnsi="Georgia" w:cs="Arial"/>
          <w:sz w:val="24"/>
          <w:szCs w:val="24"/>
        </w:rPr>
        <w:t>interpretación exegética del artículo 234, inciso 3°, CGP, porque se prescindió de la prueba</w:t>
      </w:r>
      <w:r w:rsidR="00C91990" w:rsidRPr="006C1148">
        <w:rPr>
          <w:rFonts w:ascii="Georgia" w:hAnsi="Georgia" w:cs="Arial"/>
          <w:sz w:val="24"/>
          <w:szCs w:val="24"/>
        </w:rPr>
        <w:t>,</w:t>
      </w:r>
      <w:r w:rsidRPr="006C1148">
        <w:rPr>
          <w:rFonts w:ascii="Georgia" w:hAnsi="Georgia" w:cs="Arial"/>
          <w:sz w:val="24"/>
          <w:szCs w:val="24"/>
        </w:rPr>
        <w:t xml:space="preserve"> </w:t>
      </w:r>
      <w:r w:rsidR="00A64D67" w:rsidRPr="006C1148">
        <w:rPr>
          <w:rFonts w:ascii="Georgia" w:hAnsi="Georgia" w:cs="Arial"/>
          <w:sz w:val="24"/>
          <w:szCs w:val="24"/>
        </w:rPr>
        <w:t xml:space="preserve">agotado </w:t>
      </w:r>
      <w:r w:rsidRPr="006C1148">
        <w:rPr>
          <w:rFonts w:ascii="Georgia" w:hAnsi="Georgia" w:cs="Arial"/>
          <w:sz w:val="24"/>
          <w:szCs w:val="24"/>
        </w:rPr>
        <w:t>el término allí consagrado, cuando pudo haber</w:t>
      </w:r>
      <w:r w:rsidR="00D04FEC" w:rsidRPr="006C1148">
        <w:rPr>
          <w:rFonts w:ascii="Georgia" w:hAnsi="Georgia" w:cs="Arial"/>
          <w:sz w:val="24"/>
          <w:szCs w:val="24"/>
        </w:rPr>
        <w:t>se</w:t>
      </w:r>
      <w:r w:rsidRPr="006C1148">
        <w:rPr>
          <w:rFonts w:ascii="Georgia" w:hAnsi="Georgia" w:cs="Arial"/>
          <w:sz w:val="24"/>
          <w:szCs w:val="24"/>
        </w:rPr>
        <w:t xml:space="preserve"> </w:t>
      </w:r>
      <w:r w:rsidR="00446E2A" w:rsidRPr="006C1148">
        <w:rPr>
          <w:rFonts w:ascii="Georgia" w:hAnsi="Georgia" w:cs="Arial"/>
          <w:sz w:val="24"/>
          <w:szCs w:val="24"/>
        </w:rPr>
        <w:t>o</w:t>
      </w:r>
      <w:r w:rsidRPr="006C1148">
        <w:rPr>
          <w:rFonts w:ascii="Georgia" w:hAnsi="Georgia" w:cs="Arial"/>
          <w:sz w:val="24"/>
          <w:szCs w:val="24"/>
        </w:rPr>
        <w:t>ptado</w:t>
      </w:r>
      <w:r w:rsidR="00D04FEC" w:rsidRPr="006C1148">
        <w:rPr>
          <w:rFonts w:ascii="Georgia" w:hAnsi="Georgia" w:cs="Arial"/>
          <w:sz w:val="24"/>
          <w:szCs w:val="24"/>
        </w:rPr>
        <w:t xml:space="preserve"> por otro requerimiento, bajo la figura del desistimiento tácito, conforme el artículo 317, CGP; en esas condiciones, se sacrificó el derecho sustancia</w:t>
      </w:r>
      <w:r w:rsidR="00810B70" w:rsidRPr="006C1148">
        <w:rPr>
          <w:rFonts w:ascii="Georgia" w:hAnsi="Georgia" w:cs="Arial"/>
          <w:sz w:val="24"/>
          <w:szCs w:val="24"/>
        </w:rPr>
        <w:t>l</w:t>
      </w:r>
      <w:r w:rsidR="00D04FEC" w:rsidRPr="006C1148">
        <w:rPr>
          <w:rFonts w:ascii="Georgia" w:hAnsi="Georgia" w:cs="Arial"/>
          <w:sz w:val="24"/>
          <w:szCs w:val="24"/>
        </w:rPr>
        <w:t xml:space="preserve"> de la demandada</w:t>
      </w:r>
      <w:r w:rsidRPr="006C1148">
        <w:rPr>
          <w:rFonts w:ascii="Georgia" w:hAnsi="Georgia" w:cs="Arial"/>
          <w:sz w:val="24"/>
          <w:szCs w:val="24"/>
          <w:lang w:val="es-CO"/>
        </w:rPr>
        <w:t xml:space="preserve"> </w:t>
      </w:r>
      <w:r w:rsidRPr="006C1148">
        <w:rPr>
          <w:rFonts w:ascii="Georgia" w:hAnsi="Georgia" w:cs="Arial"/>
          <w:sz w:val="24"/>
          <w:szCs w:val="24"/>
        </w:rPr>
        <w:t>(Ibidem, pdf No.30, folio</w:t>
      </w:r>
      <w:r w:rsidR="00D04FEC" w:rsidRPr="006C1148">
        <w:rPr>
          <w:rFonts w:ascii="Georgia" w:hAnsi="Georgia" w:cs="Arial"/>
          <w:sz w:val="24"/>
          <w:szCs w:val="24"/>
        </w:rPr>
        <w:t xml:space="preserve"> </w:t>
      </w:r>
      <w:r w:rsidRPr="006C1148">
        <w:rPr>
          <w:rFonts w:ascii="Georgia" w:hAnsi="Georgia" w:cs="Arial"/>
          <w:sz w:val="24"/>
          <w:szCs w:val="24"/>
        </w:rPr>
        <w:t>4</w:t>
      </w:r>
      <w:r w:rsidRPr="006C1148">
        <w:rPr>
          <w:rFonts w:ascii="Georgia" w:hAnsi="Georgia"/>
          <w:sz w:val="24"/>
          <w:szCs w:val="24"/>
        </w:rPr>
        <w:t>).</w:t>
      </w:r>
    </w:p>
    <w:p w14:paraId="783D58F7" w14:textId="77777777" w:rsidR="004D38EF" w:rsidRPr="006C1148" w:rsidRDefault="004D38EF" w:rsidP="006C1148">
      <w:pPr>
        <w:pStyle w:val="Prrafodelista"/>
        <w:widowControl/>
        <w:overflowPunct/>
        <w:autoSpaceDE/>
        <w:autoSpaceDN/>
        <w:adjustRightInd/>
        <w:spacing w:line="276" w:lineRule="auto"/>
        <w:ind w:left="0"/>
        <w:jc w:val="both"/>
        <w:rPr>
          <w:rFonts w:ascii="Georgia" w:hAnsi="Georgia" w:cs="Arial"/>
          <w:sz w:val="24"/>
          <w:szCs w:val="24"/>
        </w:rPr>
      </w:pPr>
    </w:p>
    <w:p w14:paraId="712F3F6A" w14:textId="34FDBD69" w:rsidR="0080476E" w:rsidRPr="006C1148" w:rsidRDefault="004D38EF" w:rsidP="006C1148">
      <w:pPr>
        <w:pStyle w:val="Prrafodelista"/>
        <w:widowControl/>
        <w:overflowPunct/>
        <w:autoSpaceDE/>
        <w:autoSpaceDN/>
        <w:adjustRightInd/>
        <w:spacing w:line="276" w:lineRule="auto"/>
        <w:ind w:left="0"/>
        <w:jc w:val="both"/>
        <w:rPr>
          <w:rFonts w:ascii="Georgia" w:hAnsi="Georgia" w:cs="Arial"/>
          <w:iCs/>
          <w:sz w:val="24"/>
          <w:szCs w:val="24"/>
        </w:rPr>
      </w:pPr>
      <w:r w:rsidRPr="006C1148">
        <w:rPr>
          <w:rFonts w:ascii="Georgia" w:hAnsi="Georgia" w:cs="Arial"/>
          <w:sz w:val="24"/>
          <w:szCs w:val="24"/>
        </w:rPr>
        <w:t xml:space="preserve">RESOLUCIÓN. </w:t>
      </w:r>
      <w:r w:rsidR="00D31E2F" w:rsidRPr="006C1148">
        <w:rPr>
          <w:rFonts w:ascii="Georgia" w:hAnsi="Georgia" w:cs="Arial"/>
          <w:b/>
          <w:bCs/>
          <w:i/>
          <w:iCs/>
          <w:sz w:val="24"/>
          <w:szCs w:val="24"/>
        </w:rPr>
        <w:t>Impróspero.</w:t>
      </w:r>
      <w:r w:rsidRPr="006C1148">
        <w:rPr>
          <w:rFonts w:ascii="Georgia" w:hAnsi="Georgia" w:cs="Arial"/>
          <w:sz w:val="24"/>
          <w:szCs w:val="24"/>
        </w:rPr>
        <w:t xml:space="preserve"> </w:t>
      </w:r>
      <w:bookmarkStart w:id="7" w:name="_Hlk115866761"/>
      <w:r w:rsidR="000823FF" w:rsidRPr="006C1148">
        <w:rPr>
          <w:rFonts w:ascii="Georgia" w:hAnsi="Georgia" w:cs="Arial"/>
          <w:iCs/>
          <w:sz w:val="24"/>
          <w:szCs w:val="24"/>
        </w:rPr>
        <w:t xml:space="preserve">Es </w:t>
      </w:r>
      <w:r w:rsidR="00D04FEC" w:rsidRPr="006C1148">
        <w:rPr>
          <w:rFonts w:ascii="Georgia" w:hAnsi="Georgia" w:cs="Arial"/>
          <w:iCs/>
          <w:sz w:val="24"/>
          <w:szCs w:val="24"/>
        </w:rPr>
        <w:t xml:space="preserve">inadmisible argüir que </w:t>
      </w:r>
      <w:r w:rsidR="000823FF" w:rsidRPr="006C1148">
        <w:rPr>
          <w:rFonts w:ascii="Georgia" w:hAnsi="Georgia" w:cs="Arial"/>
          <w:iCs/>
          <w:sz w:val="24"/>
          <w:szCs w:val="24"/>
        </w:rPr>
        <w:t xml:space="preserve">se </w:t>
      </w:r>
      <w:r w:rsidR="00340FB5" w:rsidRPr="006C1148">
        <w:rPr>
          <w:rFonts w:ascii="Georgia" w:hAnsi="Georgia" w:cs="Arial"/>
          <w:iCs/>
          <w:sz w:val="24"/>
          <w:szCs w:val="24"/>
        </w:rPr>
        <w:t xml:space="preserve">ha </w:t>
      </w:r>
      <w:r w:rsidR="00D04FEC" w:rsidRPr="006C1148">
        <w:rPr>
          <w:rFonts w:ascii="Georgia" w:hAnsi="Georgia" w:cs="Arial"/>
          <w:iCs/>
          <w:sz w:val="24"/>
          <w:szCs w:val="24"/>
        </w:rPr>
        <w:t>privilegia</w:t>
      </w:r>
      <w:r w:rsidR="0080476E" w:rsidRPr="006C1148">
        <w:rPr>
          <w:rFonts w:ascii="Georgia" w:hAnsi="Georgia" w:cs="Arial"/>
          <w:iCs/>
          <w:sz w:val="24"/>
          <w:szCs w:val="24"/>
        </w:rPr>
        <w:t>do</w:t>
      </w:r>
      <w:r w:rsidR="00D04FEC" w:rsidRPr="006C1148">
        <w:rPr>
          <w:rFonts w:ascii="Georgia" w:hAnsi="Georgia" w:cs="Arial"/>
          <w:iCs/>
          <w:sz w:val="24"/>
          <w:szCs w:val="24"/>
        </w:rPr>
        <w:t xml:space="preserve"> </w:t>
      </w:r>
      <w:r w:rsidR="00340FB5" w:rsidRPr="006C1148">
        <w:rPr>
          <w:rFonts w:ascii="Georgia" w:hAnsi="Georgia" w:cs="Arial"/>
          <w:iCs/>
          <w:sz w:val="24"/>
          <w:szCs w:val="24"/>
        </w:rPr>
        <w:t xml:space="preserve">una norma procesal frente al derecho sustancial de la </w:t>
      </w:r>
      <w:r w:rsidR="0080476E" w:rsidRPr="006C1148">
        <w:rPr>
          <w:rFonts w:ascii="Georgia" w:hAnsi="Georgia" w:cs="Arial"/>
          <w:iCs/>
          <w:sz w:val="24"/>
          <w:szCs w:val="24"/>
        </w:rPr>
        <w:t>demandada</w:t>
      </w:r>
      <w:r w:rsidR="00340FB5" w:rsidRPr="006C1148">
        <w:rPr>
          <w:rFonts w:ascii="Georgia" w:hAnsi="Georgia" w:cs="Arial"/>
          <w:iCs/>
          <w:sz w:val="24"/>
          <w:szCs w:val="24"/>
        </w:rPr>
        <w:t xml:space="preserve">, pues omitir </w:t>
      </w:r>
      <w:r w:rsidR="0080476E" w:rsidRPr="006C1148">
        <w:rPr>
          <w:rFonts w:ascii="Georgia" w:hAnsi="Georgia" w:cs="Arial"/>
          <w:iCs/>
          <w:sz w:val="24"/>
          <w:szCs w:val="24"/>
        </w:rPr>
        <w:t>el cumplimiento de los términos es lesivo del debido proceso</w:t>
      </w:r>
      <w:r w:rsidR="00446E2A" w:rsidRPr="006C1148">
        <w:rPr>
          <w:rFonts w:ascii="Georgia" w:hAnsi="Georgia" w:cs="Arial"/>
          <w:iCs/>
          <w:sz w:val="24"/>
          <w:szCs w:val="24"/>
        </w:rPr>
        <w:t>,</w:t>
      </w:r>
      <w:r w:rsidR="0080476E" w:rsidRPr="006C1148">
        <w:rPr>
          <w:rFonts w:ascii="Georgia" w:hAnsi="Georgia" w:cs="Arial"/>
          <w:iCs/>
          <w:sz w:val="24"/>
          <w:szCs w:val="24"/>
        </w:rPr>
        <w:t xml:space="preserve"> que es la garantía que tienen </w:t>
      </w:r>
      <w:r w:rsidR="003052DA" w:rsidRPr="006C1148">
        <w:rPr>
          <w:rFonts w:ascii="Georgia" w:hAnsi="Georgia" w:cs="Arial"/>
          <w:iCs/>
          <w:sz w:val="24"/>
          <w:szCs w:val="24"/>
        </w:rPr>
        <w:t>los extremos</w:t>
      </w:r>
      <w:r w:rsidR="0080476E" w:rsidRPr="006C1148">
        <w:rPr>
          <w:rFonts w:ascii="Georgia" w:hAnsi="Georgia" w:cs="Arial"/>
          <w:iCs/>
          <w:sz w:val="24"/>
          <w:szCs w:val="24"/>
        </w:rPr>
        <w:t xml:space="preserve"> en el desarrollo de los litigios</w:t>
      </w:r>
      <w:bookmarkEnd w:id="7"/>
      <w:r w:rsidR="0080476E" w:rsidRPr="006C1148">
        <w:rPr>
          <w:rFonts w:ascii="Georgia" w:hAnsi="Georgia" w:cs="Arial"/>
          <w:iCs/>
          <w:sz w:val="24"/>
          <w:szCs w:val="24"/>
        </w:rPr>
        <w:t xml:space="preserve">. </w:t>
      </w:r>
      <w:r w:rsidR="00A64D67" w:rsidRPr="006C1148">
        <w:rPr>
          <w:rFonts w:ascii="Georgia" w:hAnsi="Georgia" w:cs="Arial"/>
          <w:iCs/>
          <w:sz w:val="24"/>
          <w:szCs w:val="24"/>
        </w:rPr>
        <w:t>Máxime que la parte hoy impugnante contó con todas las oportunidades y garantías para expresar su descontento, desde luego mediante las herramientas que el procedimiento ofrece.</w:t>
      </w:r>
    </w:p>
    <w:p w14:paraId="63D98823" w14:textId="77777777" w:rsidR="00D04FEC" w:rsidRPr="006C1148" w:rsidRDefault="00D04FEC" w:rsidP="006C1148">
      <w:pPr>
        <w:widowControl/>
        <w:overflowPunct/>
        <w:autoSpaceDE/>
        <w:autoSpaceDN/>
        <w:adjustRightInd/>
        <w:spacing w:line="276" w:lineRule="auto"/>
        <w:jc w:val="both"/>
        <w:rPr>
          <w:rFonts w:ascii="Georgia" w:hAnsi="Georgia" w:cs="Arial"/>
          <w:sz w:val="24"/>
          <w:szCs w:val="24"/>
          <w:lang w:val="es-CO"/>
        </w:rPr>
      </w:pPr>
    </w:p>
    <w:p w14:paraId="2668BE3F" w14:textId="7CF240BA" w:rsidR="00D04FEC" w:rsidRPr="006C1148" w:rsidRDefault="00D04FEC" w:rsidP="006C1148">
      <w:pPr>
        <w:pStyle w:val="Sinespaciado"/>
        <w:tabs>
          <w:tab w:val="left" w:pos="284"/>
        </w:tabs>
        <w:spacing w:line="276" w:lineRule="auto"/>
        <w:jc w:val="both"/>
        <w:rPr>
          <w:rFonts w:ascii="Georgia" w:hAnsi="Georgia" w:cs="Arial"/>
          <w:sz w:val="24"/>
          <w:szCs w:val="24"/>
        </w:rPr>
      </w:pPr>
      <w:r w:rsidRPr="006C1148">
        <w:rPr>
          <w:rFonts w:ascii="Georgia" w:hAnsi="Georgia" w:cs="Arial"/>
          <w:sz w:val="24"/>
          <w:szCs w:val="24"/>
        </w:rPr>
        <w:t xml:space="preserve">Las normas procesales son de orden público y de obligatorio cumplimiento </w:t>
      </w:r>
      <w:r w:rsidR="0080476E" w:rsidRPr="006C1148">
        <w:rPr>
          <w:rFonts w:ascii="Georgia" w:hAnsi="Georgia" w:cs="Arial"/>
          <w:sz w:val="24"/>
          <w:szCs w:val="24"/>
        </w:rPr>
        <w:t>[</w:t>
      </w:r>
      <w:r w:rsidRPr="006C1148">
        <w:rPr>
          <w:rFonts w:ascii="Georgia" w:hAnsi="Georgia" w:cs="Arial"/>
          <w:sz w:val="24"/>
          <w:szCs w:val="24"/>
        </w:rPr>
        <w:t>Art. 13º, ibidem</w:t>
      </w:r>
      <w:r w:rsidR="0080476E" w:rsidRPr="006C1148">
        <w:rPr>
          <w:rFonts w:ascii="Georgia" w:hAnsi="Georgia" w:cs="Arial"/>
          <w:sz w:val="24"/>
          <w:szCs w:val="24"/>
        </w:rPr>
        <w:t>]</w:t>
      </w:r>
      <w:r w:rsidRPr="006C1148">
        <w:rPr>
          <w:rFonts w:ascii="Georgia" w:hAnsi="Georgia" w:cs="Arial"/>
          <w:sz w:val="24"/>
          <w:szCs w:val="24"/>
        </w:rPr>
        <w:t xml:space="preserve"> y con ese fin, se ha precisado que los términos procesales son perentorios e improrrogables </w:t>
      </w:r>
      <w:r w:rsidR="0080476E" w:rsidRPr="006C1148">
        <w:rPr>
          <w:rFonts w:ascii="Georgia" w:hAnsi="Georgia" w:cs="Arial"/>
          <w:sz w:val="24"/>
          <w:szCs w:val="24"/>
        </w:rPr>
        <w:t>[</w:t>
      </w:r>
      <w:r w:rsidRPr="006C1148">
        <w:rPr>
          <w:rFonts w:ascii="Georgia" w:hAnsi="Georgia" w:cs="Arial"/>
          <w:sz w:val="24"/>
          <w:szCs w:val="24"/>
        </w:rPr>
        <w:t>Art. 117, ibidem</w:t>
      </w:r>
      <w:r w:rsidR="0080476E" w:rsidRPr="006C1148">
        <w:rPr>
          <w:rFonts w:ascii="Georgia" w:hAnsi="Georgia" w:cs="Arial"/>
          <w:sz w:val="24"/>
          <w:szCs w:val="24"/>
        </w:rPr>
        <w:t>]</w:t>
      </w:r>
      <w:r w:rsidRPr="006C1148">
        <w:rPr>
          <w:rFonts w:ascii="Georgia" w:hAnsi="Georgia" w:cs="Arial"/>
          <w:sz w:val="24"/>
          <w:szCs w:val="24"/>
        </w:rPr>
        <w:t>, implica</w:t>
      </w:r>
      <w:r w:rsidR="00810B70" w:rsidRPr="006C1148">
        <w:rPr>
          <w:rFonts w:ascii="Georgia" w:hAnsi="Georgia" w:cs="Arial"/>
          <w:sz w:val="24"/>
          <w:szCs w:val="24"/>
        </w:rPr>
        <w:t xml:space="preserve"> ello</w:t>
      </w:r>
      <w:r w:rsidRPr="006C1148">
        <w:rPr>
          <w:rFonts w:ascii="Georgia" w:hAnsi="Georgia" w:cs="Arial"/>
          <w:sz w:val="24"/>
          <w:szCs w:val="24"/>
        </w:rPr>
        <w:t xml:space="preserve"> que deben cumplirse acuciosa y eficazmente, tanto por quienes administran justicia, como por los justiciables</w:t>
      </w:r>
      <w:r w:rsidRPr="006C1148">
        <w:rPr>
          <w:rStyle w:val="Refdenotaalpie"/>
          <w:rFonts w:ascii="Georgia" w:hAnsi="Georgia"/>
          <w:sz w:val="24"/>
          <w:szCs w:val="24"/>
        </w:rPr>
        <w:footnoteReference w:id="33"/>
      </w:r>
      <w:r w:rsidRPr="006C1148">
        <w:rPr>
          <w:rFonts w:ascii="Georgia" w:hAnsi="Georgia" w:cs="Arial"/>
          <w:sz w:val="24"/>
          <w:szCs w:val="24"/>
        </w:rPr>
        <w:t xml:space="preserve">. </w:t>
      </w:r>
      <w:r w:rsidR="00810B70" w:rsidRPr="006C1148">
        <w:rPr>
          <w:rFonts w:ascii="Georgia" w:hAnsi="Georgia" w:cs="Arial"/>
          <w:sz w:val="24"/>
          <w:szCs w:val="24"/>
        </w:rPr>
        <w:t>Todo en el marco d</w:t>
      </w:r>
      <w:r w:rsidRPr="006C1148">
        <w:rPr>
          <w:rFonts w:ascii="Georgia" w:hAnsi="Georgia" w:cs="Arial"/>
          <w:sz w:val="24"/>
          <w:szCs w:val="24"/>
        </w:rPr>
        <w:t>el debido proceso, por el que deben velar los primeros y es garantía del reclamo de los segundos.</w:t>
      </w:r>
    </w:p>
    <w:p w14:paraId="1B573574" w14:textId="77777777" w:rsidR="00D04FEC" w:rsidRPr="006C1148" w:rsidRDefault="00D04FEC" w:rsidP="006C1148">
      <w:pPr>
        <w:pStyle w:val="Sinespaciado"/>
        <w:spacing w:line="276" w:lineRule="auto"/>
        <w:jc w:val="both"/>
        <w:rPr>
          <w:rFonts w:ascii="Georgia" w:hAnsi="Georgia" w:cs="Arial"/>
          <w:sz w:val="24"/>
          <w:szCs w:val="24"/>
        </w:rPr>
      </w:pPr>
    </w:p>
    <w:p w14:paraId="7BAA7050" w14:textId="77777777" w:rsidR="00D04FEC" w:rsidRPr="006C1148" w:rsidRDefault="00D04FEC" w:rsidP="006C1148">
      <w:pPr>
        <w:pStyle w:val="Sinespaciado"/>
        <w:spacing w:line="276" w:lineRule="auto"/>
        <w:jc w:val="both"/>
        <w:rPr>
          <w:rFonts w:ascii="Georgia" w:hAnsi="Georgia" w:cs="Arial"/>
          <w:sz w:val="24"/>
          <w:szCs w:val="24"/>
        </w:rPr>
      </w:pPr>
      <w:r w:rsidRPr="006C1148">
        <w:rPr>
          <w:rFonts w:ascii="Georgia" w:hAnsi="Georgia" w:cs="Arial"/>
          <w:sz w:val="24"/>
          <w:szCs w:val="24"/>
          <w:shd w:val="clear" w:color="auto" w:fill="FFFFFF"/>
        </w:rPr>
        <w:lastRenderedPageBreak/>
        <w:t>En ese contexto y bajo el entendido de que el</w:t>
      </w:r>
      <w:r w:rsidRPr="006C1148">
        <w:rPr>
          <w:rFonts w:ascii="Georgia" w:hAnsi="Georgia" w:cs="Arial"/>
          <w:b/>
          <w:sz w:val="24"/>
          <w:szCs w:val="24"/>
          <w:shd w:val="clear" w:color="auto" w:fill="FFFFFF"/>
        </w:rPr>
        <w:t> </w:t>
      </w:r>
      <w:r w:rsidRPr="006C1148">
        <w:rPr>
          <w:rStyle w:val="Textoennegrita"/>
          <w:rFonts w:ascii="Georgia" w:hAnsi="Georgia" w:cs="Arial"/>
          <w:sz w:val="24"/>
          <w:szCs w:val="24"/>
          <w:bdr w:val="none" w:sz="0" w:space="0" w:color="auto" w:frame="1"/>
          <w:shd w:val="clear" w:color="auto" w:fill="FFFFFF"/>
        </w:rPr>
        <w:t>debido proceso</w:t>
      </w:r>
      <w:r w:rsidRPr="006C1148">
        <w:rPr>
          <w:rStyle w:val="apple-converted-space"/>
          <w:rFonts w:ascii="Georgia" w:hAnsi="Georgia" w:cs="Arial"/>
          <w:sz w:val="24"/>
          <w:szCs w:val="24"/>
          <w:shd w:val="clear" w:color="auto" w:fill="FFFFFF"/>
        </w:rPr>
        <w:t> </w:t>
      </w:r>
      <w:r w:rsidRPr="006C1148">
        <w:rPr>
          <w:rFonts w:ascii="Georgia" w:hAnsi="Georgia" w:cs="Arial"/>
          <w:sz w:val="24"/>
          <w:szCs w:val="24"/>
          <w:shd w:val="clear" w:color="auto" w:fill="FFFFFF"/>
        </w:rPr>
        <w:t xml:space="preserve">es un derecho de rango fundamental, según el cual toda persona tiene derecho a determinadas garantías mínimas, </w:t>
      </w:r>
      <w:r w:rsidRPr="006C1148">
        <w:rPr>
          <w:rFonts w:ascii="Georgia" w:hAnsi="Georgia" w:cs="Arial"/>
          <w:sz w:val="24"/>
          <w:szCs w:val="24"/>
        </w:rPr>
        <w:t>es preponderante tener definidos los momentos procesales con que se cuenta, y más precisamente, las oportunidades para actuar, porque la desatención de aquellos, aboca al descuidado a la aplicación del principio de preclusividad</w:t>
      </w:r>
      <w:r w:rsidRPr="006C1148">
        <w:rPr>
          <w:rStyle w:val="Refdenotaalpie"/>
          <w:rFonts w:ascii="Georgia" w:hAnsi="Georgia"/>
          <w:sz w:val="24"/>
          <w:szCs w:val="24"/>
        </w:rPr>
        <w:footnoteReference w:id="34"/>
      </w:r>
      <w:r w:rsidRPr="006C1148">
        <w:rPr>
          <w:rFonts w:ascii="Georgia" w:hAnsi="Georgia" w:cs="Arial"/>
          <w:sz w:val="24"/>
          <w:szCs w:val="24"/>
        </w:rPr>
        <w:t>, también llamado de eventualidad</w:t>
      </w:r>
      <w:r w:rsidRPr="006C1148">
        <w:rPr>
          <w:rStyle w:val="Refdenotaalpie"/>
          <w:rFonts w:ascii="Georgia" w:hAnsi="Georgia"/>
          <w:sz w:val="24"/>
          <w:szCs w:val="24"/>
        </w:rPr>
        <w:footnoteReference w:id="35"/>
      </w:r>
      <w:r w:rsidRPr="006C1148">
        <w:rPr>
          <w:rFonts w:ascii="Georgia" w:hAnsi="Georgia" w:cs="Arial"/>
          <w:sz w:val="24"/>
          <w:szCs w:val="24"/>
        </w:rPr>
        <w:t>, que consiste en que una vez superado un estadio procesal, es imposible retrotraerse al anterior, razonable postulado que procura que el proceso sea eficaz para la resolución de los conflictos.</w:t>
      </w:r>
    </w:p>
    <w:p w14:paraId="54A3B0B6" w14:textId="77777777" w:rsidR="00D04FEC" w:rsidRPr="006C1148" w:rsidRDefault="00D04FEC" w:rsidP="006C1148">
      <w:pPr>
        <w:pStyle w:val="Sinespaciado"/>
        <w:spacing w:line="276" w:lineRule="auto"/>
        <w:jc w:val="both"/>
        <w:rPr>
          <w:rFonts w:ascii="Georgia" w:hAnsi="Georgia" w:cs="Arial"/>
          <w:sz w:val="24"/>
          <w:szCs w:val="24"/>
        </w:rPr>
      </w:pPr>
    </w:p>
    <w:p w14:paraId="26BF1581" w14:textId="65DE8097" w:rsidR="00D04FEC" w:rsidRPr="006C1148" w:rsidRDefault="00D04FEC" w:rsidP="006C1148">
      <w:pPr>
        <w:pStyle w:val="Sinespaciado"/>
        <w:spacing w:line="276" w:lineRule="auto"/>
        <w:jc w:val="both"/>
        <w:rPr>
          <w:rFonts w:ascii="Georgia" w:hAnsi="Georgia" w:cs="Arial"/>
          <w:sz w:val="24"/>
          <w:szCs w:val="24"/>
        </w:rPr>
      </w:pPr>
      <w:r w:rsidRPr="006C1148">
        <w:rPr>
          <w:rFonts w:ascii="Georgia" w:hAnsi="Georgia" w:cs="Arial"/>
          <w:sz w:val="24"/>
          <w:szCs w:val="24"/>
        </w:rPr>
        <w:t>El prementado derecho es garantía para las partes y desarrollo del debido proceso, anota el profesor Cabrera A.</w:t>
      </w:r>
      <w:r w:rsidRPr="006C1148">
        <w:rPr>
          <w:rFonts w:ascii="Georgia" w:hAnsi="Georgia" w:cs="Arial"/>
          <w:sz w:val="24"/>
          <w:szCs w:val="24"/>
          <w:vertAlign w:val="superscript"/>
        </w:rPr>
        <w:footnoteReference w:id="36"/>
      </w:r>
      <w:r w:rsidRPr="006C1148">
        <w:rPr>
          <w:rFonts w:ascii="Georgia" w:hAnsi="Georgia" w:cs="Arial"/>
          <w:sz w:val="24"/>
          <w:szCs w:val="24"/>
        </w:rPr>
        <w:t>: “</w:t>
      </w:r>
      <w:r w:rsidRPr="005620AE">
        <w:rPr>
          <w:rFonts w:ascii="Georgia" w:hAnsi="Georgia" w:cs="Arial"/>
          <w:i/>
          <w:szCs w:val="24"/>
        </w:rPr>
        <w:t>(...) constituye una garantía para las partes, por cuanto cada una de ellas tiene certeza de que si expiró una etapa o un término sin que la otra hubiere realizado determinado acto que debía llevar a cabo en esa ocasión, ya no podrá ejércelo más adelante</w:t>
      </w:r>
      <w:r w:rsidRPr="006C1148">
        <w:rPr>
          <w:rFonts w:ascii="Georgia" w:hAnsi="Georgia" w:cs="Arial"/>
          <w:sz w:val="24"/>
          <w:szCs w:val="24"/>
        </w:rPr>
        <w:t>”.</w:t>
      </w:r>
    </w:p>
    <w:p w14:paraId="0BA8B21C" w14:textId="77777777" w:rsidR="00D04FEC" w:rsidRPr="006C1148" w:rsidRDefault="00D04FEC" w:rsidP="006C1148">
      <w:pPr>
        <w:pStyle w:val="Sinespaciado"/>
        <w:spacing w:line="276" w:lineRule="auto"/>
        <w:jc w:val="both"/>
        <w:rPr>
          <w:rFonts w:ascii="Georgia" w:hAnsi="Georgia" w:cs="Arial"/>
          <w:sz w:val="24"/>
          <w:szCs w:val="24"/>
        </w:rPr>
      </w:pPr>
    </w:p>
    <w:p w14:paraId="61C59125" w14:textId="055822BD" w:rsidR="00D04FEC" w:rsidRPr="006C1148" w:rsidRDefault="00D04FEC" w:rsidP="006C1148">
      <w:pPr>
        <w:pStyle w:val="Sinespaciado"/>
        <w:spacing w:line="276" w:lineRule="auto"/>
        <w:jc w:val="both"/>
        <w:rPr>
          <w:rFonts w:ascii="Georgia" w:hAnsi="Georgia" w:cs="Arial"/>
          <w:sz w:val="24"/>
          <w:szCs w:val="24"/>
        </w:rPr>
      </w:pPr>
      <w:r w:rsidRPr="006C1148">
        <w:rPr>
          <w:rFonts w:ascii="Georgia" w:hAnsi="Georgia" w:cs="Arial"/>
          <w:sz w:val="24"/>
          <w:szCs w:val="24"/>
        </w:rPr>
        <w:t>Todo lo anterior, para resaltar que el operador jurídico (No solo judicial) está sometido al imperio de la normativa, lo que genera seguridad para todos los intervinientes, por eso el juzgador debe velar por el cumplimiento de todas las etapas del trámite, en la forma en que fueron establecidas y dentro de las oportunidades, así señala la Corte Constitucional</w:t>
      </w:r>
      <w:r w:rsidRPr="006C1148">
        <w:rPr>
          <w:rStyle w:val="Refdenotaalpie"/>
          <w:rFonts w:ascii="Georgia" w:hAnsi="Georgia"/>
          <w:sz w:val="24"/>
          <w:szCs w:val="24"/>
        </w:rPr>
        <w:footnoteReference w:id="37"/>
      </w:r>
      <w:r w:rsidRPr="006C1148">
        <w:rPr>
          <w:rFonts w:ascii="Georgia" w:hAnsi="Georgia" w:cs="Arial"/>
          <w:sz w:val="24"/>
          <w:szCs w:val="24"/>
        </w:rPr>
        <w:t>, al indicar:</w:t>
      </w:r>
    </w:p>
    <w:p w14:paraId="735E2263" w14:textId="77777777" w:rsidR="00D04FEC" w:rsidRPr="006C1148" w:rsidRDefault="00D04FEC" w:rsidP="006C1148">
      <w:pPr>
        <w:pStyle w:val="Sinespaciado"/>
        <w:spacing w:line="276" w:lineRule="auto"/>
        <w:ind w:left="567" w:right="567"/>
        <w:jc w:val="both"/>
        <w:rPr>
          <w:rFonts w:ascii="Georgia" w:hAnsi="Georgia" w:cs="Arial"/>
          <w:spacing w:val="-3"/>
          <w:sz w:val="24"/>
          <w:szCs w:val="24"/>
        </w:rPr>
      </w:pPr>
    </w:p>
    <w:p w14:paraId="7D5A2A05" w14:textId="77777777" w:rsidR="00D04FEC" w:rsidRPr="00CC407E" w:rsidRDefault="00D04FEC" w:rsidP="00CC407E">
      <w:pPr>
        <w:pStyle w:val="Sinespaciado"/>
        <w:spacing w:line="276" w:lineRule="auto"/>
        <w:ind w:left="426" w:right="420"/>
        <w:jc w:val="both"/>
        <w:rPr>
          <w:rFonts w:ascii="Georgia" w:hAnsi="Georgia" w:cs="Arial"/>
          <w:spacing w:val="-3"/>
          <w:szCs w:val="24"/>
        </w:rPr>
      </w:pPr>
      <w:r w:rsidRPr="00CC407E">
        <w:rPr>
          <w:rFonts w:ascii="Georgia" w:hAnsi="Georgia" w:cs="Arial"/>
          <w:spacing w:val="-3"/>
          <w:szCs w:val="24"/>
        </w:rPr>
        <w:t xml:space="preserve">De igual forma, </w:t>
      </w:r>
      <w:r w:rsidRPr="00CC407E">
        <w:rPr>
          <w:rFonts w:ascii="Georgia" w:hAnsi="Georgia" w:cs="Arial"/>
          <w:smallCaps/>
          <w:spacing w:val="-3"/>
          <w:szCs w:val="24"/>
        </w:rPr>
        <w:t xml:space="preserve">el cumplimiento de los términos desarrolla el principio de </w:t>
      </w:r>
      <w:r w:rsidRPr="00CC407E">
        <w:rPr>
          <w:rFonts w:ascii="Georgia" w:hAnsi="Georgia" w:cs="Arial"/>
          <w:b/>
          <w:smallCaps/>
          <w:spacing w:val="-3"/>
          <w:szCs w:val="24"/>
        </w:rPr>
        <w:t>seguridad jurídica</w:t>
      </w:r>
      <w:r w:rsidRPr="00CC407E">
        <w:rPr>
          <w:rFonts w:ascii="Georgia" w:hAnsi="Georgia" w:cs="Arial"/>
          <w:smallCaps/>
          <w:spacing w:val="-3"/>
          <w:szCs w:val="24"/>
        </w:rPr>
        <w:t xml:space="preserve"> que debe gobernar los procesos y actuaciones judiciales</w:t>
      </w:r>
      <w:r w:rsidRPr="00CC407E">
        <w:rPr>
          <w:rFonts w:ascii="Georgia" w:hAnsi="Georgia" w:cs="Arial"/>
          <w:spacing w:val="-3"/>
          <w:szCs w:val="24"/>
        </w:rPr>
        <w:t xml:space="preserve"> pues, si bien todas las personas tienen derecho a acceder a la administración de justicia, ellas están sujetas a una serie de cargas procesales, entre las cuales se resalta la de presentar las demandas y </w:t>
      </w:r>
      <w:r w:rsidRPr="00CC407E">
        <w:rPr>
          <w:rFonts w:ascii="Georgia" w:hAnsi="Georgia" w:cs="Arial"/>
          <w:spacing w:val="-3"/>
          <w:szCs w:val="24"/>
          <w:u w:val="single"/>
        </w:rPr>
        <w:t>demás actuaciones dentro de la oportunidad legal</w:t>
      </w:r>
      <w:r w:rsidRPr="00CC407E">
        <w:rPr>
          <w:rFonts w:ascii="Georgia" w:hAnsi="Georgia" w:cs="Arial"/>
          <w:spacing w:val="-3"/>
          <w:szCs w:val="24"/>
        </w:rPr>
        <w:t xml:space="preserve">, es decir, acatando los términos fijados por el legislador. </w:t>
      </w:r>
      <w:r w:rsidRPr="00CC407E">
        <w:rPr>
          <w:rFonts w:ascii="Georgia" w:hAnsi="Georgia" w:cs="Arial"/>
          <w:i/>
          <w:spacing w:val="-3"/>
          <w:szCs w:val="24"/>
        </w:rPr>
        <w:t>Sublínea y versalitas, fuera de texto original</w:t>
      </w:r>
      <w:r w:rsidRPr="00CC407E">
        <w:rPr>
          <w:rFonts w:ascii="Georgia" w:hAnsi="Georgia" w:cs="Arial"/>
          <w:spacing w:val="-3"/>
          <w:szCs w:val="24"/>
        </w:rPr>
        <w:t>.</w:t>
      </w:r>
    </w:p>
    <w:p w14:paraId="070AFDFA" w14:textId="77777777" w:rsidR="00D04FEC" w:rsidRPr="006C1148" w:rsidRDefault="00D04FEC" w:rsidP="006C1148">
      <w:pPr>
        <w:pStyle w:val="Sinespaciado"/>
        <w:spacing w:line="276" w:lineRule="auto"/>
        <w:jc w:val="both"/>
        <w:rPr>
          <w:rFonts w:ascii="Georgia" w:hAnsi="Georgia" w:cs="Arial"/>
          <w:sz w:val="24"/>
          <w:szCs w:val="24"/>
        </w:rPr>
      </w:pPr>
    </w:p>
    <w:p w14:paraId="4BBE128C" w14:textId="77777777" w:rsidR="00D04FEC" w:rsidRPr="006C1148" w:rsidRDefault="00D04FEC" w:rsidP="006C1148">
      <w:pPr>
        <w:pStyle w:val="Prrafodelista"/>
        <w:spacing w:line="276" w:lineRule="auto"/>
        <w:ind w:left="0"/>
        <w:jc w:val="both"/>
        <w:rPr>
          <w:rFonts w:ascii="Georgia" w:hAnsi="Georgia" w:cs="Arial"/>
          <w:b/>
          <w:sz w:val="24"/>
          <w:szCs w:val="24"/>
          <w:highlight w:val="yellow"/>
          <w:lang w:val="es-CO"/>
        </w:rPr>
      </w:pPr>
      <w:r w:rsidRPr="006C1148">
        <w:rPr>
          <w:rFonts w:ascii="Georgia" w:hAnsi="Georgia" w:cs="Arial"/>
          <w:sz w:val="24"/>
          <w:szCs w:val="24"/>
        </w:rPr>
        <w:t xml:space="preserve">En suma, en desarrollo del debido proceso, se recalca, como derecho fundamental y garantía judicial para los intervinientes en el escenario del proceso, </w:t>
      </w:r>
      <w:r w:rsidRPr="006C1148">
        <w:rPr>
          <w:rFonts w:ascii="Georgia" w:hAnsi="Georgia" w:cs="Arial"/>
          <w:sz w:val="24"/>
          <w:szCs w:val="24"/>
          <w:u w:val="single"/>
        </w:rPr>
        <w:t>los términos están prefijados por la ley y a ellos deben amoldarse las actuaciones, so pena de desquiciar la seguridad jurídica que ello implica.</w:t>
      </w:r>
    </w:p>
    <w:p w14:paraId="23C0617D" w14:textId="6111E75E" w:rsidR="00D04FEC" w:rsidRPr="006C1148" w:rsidRDefault="00D04FEC" w:rsidP="006C1148">
      <w:pPr>
        <w:widowControl/>
        <w:overflowPunct/>
        <w:autoSpaceDE/>
        <w:autoSpaceDN/>
        <w:adjustRightInd/>
        <w:spacing w:line="276" w:lineRule="auto"/>
        <w:jc w:val="both"/>
        <w:rPr>
          <w:rFonts w:ascii="Georgia" w:hAnsi="Georgia" w:cs="Arial"/>
          <w:sz w:val="24"/>
          <w:szCs w:val="24"/>
          <w:lang w:val="es-CO"/>
        </w:rPr>
      </w:pPr>
    </w:p>
    <w:p w14:paraId="3E74BBC2" w14:textId="77777777" w:rsidR="000170D0" w:rsidRPr="006C1148" w:rsidRDefault="0080476E" w:rsidP="006C1148">
      <w:pPr>
        <w:widowControl/>
        <w:overflowPunct/>
        <w:autoSpaceDE/>
        <w:autoSpaceDN/>
        <w:adjustRightInd/>
        <w:spacing w:line="276" w:lineRule="auto"/>
        <w:jc w:val="both"/>
        <w:rPr>
          <w:rFonts w:ascii="Georgia" w:hAnsi="Georgia" w:cs="Arial"/>
          <w:sz w:val="24"/>
          <w:szCs w:val="24"/>
          <w:lang w:val="es-CO"/>
        </w:rPr>
      </w:pPr>
      <w:r w:rsidRPr="006C1148">
        <w:rPr>
          <w:rFonts w:ascii="Georgia" w:hAnsi="Georgia" w:cs="Arial"/>
          <w:sz w:val="24"/>
          <w:szCs w:val="24"/>
          <w:lang w:val="es-CO"/>
        </w:rPr>
        <w:t xml:space="preserve">Descendiendo al caso, es evidente que requerir a la demandada por el plazo fijado por el artículo 234-3°, CGP, </w:t>
      </w:r>
      <w:r w:rsidRPr="006C1148">
        <w:rPr>
          <w:rFonts w:ascii="Georgia" w:hAnsi="Georgia" w:cs="Arial"/>
          <w:i/>
          <w:sz w:val="24"/>
          <w:szCs w:val="24"/>
          <w:lang w:val="es-CO"/>
        </w:rPr>
        <w:t>no es un capricho</w:t>
      </w:r>
      <w:r w:rsidRPr="006C1148">
        <w:rPr>
          <w:rFonts w:ascii="Georgia" w:hAnsi="Georgia" w:cs="Arial"/>
          <w:sz w:val="24"/>
          <w:szCs w:val="24"/>
          <w:lang w:val="es-CO"/>
        </w:rPr>
        <w:t xml:space="preserve">, es una aplicación normativa que ha debido cumplir la interesada, sin que ello pueda juzgarse como lesivo de su derecho sustancial. </w:t>
      </w:r>
    </w:p>
    <w:p w14:paraId="6F2B62EE" w14:textId="77777777" w:rsidR="000170D0" w:rsidRPr="006C1148" w:rsidRDefault="000170D0" w:rsidP="006C1148">
      <w:pPr>
        <w:widowControl/>
        <w:overflowPunct/>
        <w:autoSpaceDE/>
        <w:autoSpaceDN/>
        <w:adjustRightInd/>
        <w:spacing w:line="276" w:lineRule="auto"/>
        <w:jc w:val="both"/>
        <w:rPr>
          <w:rFonts w:ascii="Georgia" w:hAnsi="Georgia" w:cs="Arial"/>
          <w:sz w:val="24"/>
          <w:szCs w:val="24"/>
          <w:lang w:val="es-CO"/>
        </w:rPr>
      </w:pPr>
    </w:p>
    <w:p w14:paraId="07716453" w14:textId="104CFA33" w:rsidR="0080476E" w:rsidRPr="006C1148" w:rsidRDefault="0080476E" w:rsidP="006C1148">
      <w:pPr>
        <w:widowControl/>
        <w:overflowPunct/>
        <w:autoSpaceDE/>
        <w:autoSpaceDN/>
        <w:adjustRightInd/>
        <w:spacing w:line="276" w:lineRule="auto"/>
        <w:jc w:val="both"/>
        <w:rPr>
          <w:rFonts w:ascii="Georgia" w:hAnsi="Georgia" w:cs="Arial"/>
          <w:sz w:val="24"/>
          <w:szCs w:val="24"/>
          <w:lang w:val="es-CO"/>
        </w:rPr>
      </w:pPr>
      <w:r w:rsidRPr="006C1148">
        <w:rPr>
          <w:rFonts w:ascii="Georgia" w:hAnsi="Georgia" w:cs="Arial"/>
          <w:sz w:val="24"/>
          <w:szCs w:val="24"/>
          <w:lang w:val="es-CO"/>
        </w:rPr>
        <w:t>A</w:t>
      </w:r>
      <w:r w:rsidR="00A64D67" w:rsidRPr="006C1148">
        <w:rPr>
          <w:rFonts w:ascii="Georgia" w:hAnsi="Georgia" w:cs="Arial"/>
          <w:sz w:val="24"/>
          <w:szCs w:val="24"/>
          <w:lang w:val="es-CO"/>
        </w:rPr>
        <w:t>demás</w:t>
      </w:r>
      <w:r w:rsidRPr="006C1148">
        <w:rPr>
          <w:rFonts w:ascii="Georgia" w:hAnsi="Georgia" w:cs="Arial"/>
          <w:sz w:val="24"/>
          <w:szCs w:val="24"/>
          <w:lang w:val="es-CO"/>
        </w:rPr>
        <w:t xml:space="preserve">, </w:t>
      </w:r>
      <w:r w:rsidR="000170D0" w:rsidRPr="006C1148">
        <w:rPr>
          <w:rFonts w:ascii="Georgia" w:hAnsi="Georgia" w:cs="Arial"/>
          <w:sz w:val="24"/>
          <w:szCs w:val="24"/>
          <w:u w:val="single"/>
          <w:lang w:val="es-CO"/>
        </w:rPr>
        <w:t>el trámite de esa prueba se extendió por un periodo bastante exagerado, desde su decreto el 01-09-2016</w:t>
      </w:r>
      <w:r w:rsidR="000170D0" w:rsidRPr="006C1148">
        <w:rPr>
          <w:rFonts w:ascii="Georgia" w:hAnsi="Georgia" w:cs="Arial"/>
          <w:sz w:val="24"/>
          <w:szCs w:val="24"/>
          <w:lang w:val="es-CO"/>
        </w:rPr>
        <w:t xml:space="preserve"> y, entonces, se justificaba la perentoriedad del plazo establecido. La demandada, interesada en que se modificara el monto </w:t>
      </w:r>
      <w:r w:rsidR="00A64D67" w:rsidRPr="006C1148">
        <w:rPr>
          <w:rFonts w:ascii="Georgia" w:hAnsi="Georgia" w:cs="Arial"/>
          <w:sz w:val="24"/>
          <w:szCs w:val="24"/>
          <w:lang w:val="es-CO"/>
        </w:rPr>
        <w:t>resarcitorio</w:t>
      </w:r>
      <w:r w:rsidR="000170D0" w:rsidRPr="006C1148">
        <w:rPr>
          <w:rFonts w:ascii="Georgia" w:hAnsi="Georgia" w:cs="Arial"/>
          <w:sz w:val="24"/>
          <w:szCs w:val="24"/>
          <w:lang w:val="es-CO"/>
        </w:rPr>
        <w:t xml:space="preserve">, debió estar más atenta a su realización o cualquier requerimiento que se hiciera, pero se itera, ni acudió a suministrar las expensas ni tampoco recurrió esa decisión o aquella que declaró desistida la prueba. </w:t>
      </w:r>
    </w:p>
    <w:p w14:paraId="57DB9E1A" w14:textId="77777777" w:rsidR="0080476E" w:rsidRPr="006C1148" w:rsidRDefault="0080476E" w:rsidP="006C1148">
      <w:pPr>
        <w:widowControl/>
        <w:overflowPunct/>
        <w:autoSpaceDE/>
        <w:autoSpaceDN/>
        <w:adjustRightInd/>
        <w:spacing w:line="276" w:lineRule="auto"/>
        <w:jc w:val="both"/>
        <w:rPr>
          <w:rFonts w:ascii="Georgia" w:hAnsi="Georgia" w:cs="Arial"/>
          <w:sz w:val="24"/>
          <w:szCs w:val="24"/>
          <w:lang w:val="es-CO"/>
        </w:rPr>
      </w:pPr>
    </w:p>
    <w:p w14:paraId="3B098882" w14:textId="4BB6652E" w:rsidR="0080476E" w:rsidRPr="006C1148" w:rsidRDefault="000170D0" w:rsidP="006C1148">
      <w:pPr>
        <w:widowControl/>
        <w:overflowPunct/>
        <w:autoSpaceDE/>
        <w:autoSpaceDN/>
        <w:adjustRightInd/>
        <w:spacing w:line="276" w:lineRule="auto"/>
        <w:jc w:val="both"/>
        <w:rPr>
          <w:rFonts w:ascii="Georgia" w:hAnsi="Georgia" w:cs="Arial"/>
          <w:iCs/>
          <w:sz w:val="24"/>
          <w:szCs w:val="24"/>
        </w:rPr>
      </w:pPr>
      <w:r w:rsidRPr="006C1148">
        <w:rPr>
          <w:rFonts w:ascii="Georgia" w:hAnsi="Georgia" w:cs="Arial"/>
          <w:sz w:val="24"/>
          <w:szCs w:val="24"/>
          <w:lang w:val="es-CO"/>
        </w:rPr>
        <w:t xml:space="preserve">Para sellar con contundencia, como </w:t>
      </w:r>
      <w:r w:rsidR="0080476E" w:rsidRPr="006C1148">
        <w:rPr>
          <w:rFonts w:ascii="Georgia" w:hAnsi="Georgia" w:cs="Arial"/>
          <w:iCs/>
          <w:sz w:val="24"/>
          <w:szCs w:val="24"/>
        </w:rPr>
        <w:t>ha señalado la jurisprudencia de</w:t>
      </w:r>
      <w:r w:rsidRPr="006C1148">
        <w:rPr>
          <w:rFonts w:ascii="Georgia" w:hAnsi="Georgia" w:cs="Arial"/>
          <w:iCs/>
          <w:sz w:val="24"/>
          <w:szCs w:val="24"/>
        </w:rPr>
        <w:t xml:space="preserve"> </w:t>
      </w:r>
      <w:r w:rsidR="0080476E" w:rsidRPr="006C1148">
        <w:rPr>
          <w:rFonts w:ascii="Georgia" w:hAnsi="Georgia" w:cs="Arial"/>
          <w:iCs/>
          <w:sz w:val="24"/>
          <w:szCs w:val="24"/>
        </w:rPr>
        <w:t>l</w:t>
      </w:r>
      <w:r w:rsidRPr="006C1148">
        <w:rPr>
          <w:rFonts w:ascii="Georgia" w:hAnsi="Georgia" w:cs="Arial"/>
          <w:iCs/>
          <w:sz w:val="24"/>
          <w:szCs w:val="24"/>
        </w:rPr>
        <w:t>a CSJ</w:t>
      </w:r>
      <w:r w:rsidR="0080476E" w:rsidRPr="006C1148">
        <w:rPr>
          <w:rStyle w:val="Refdenotaalpie"/>
          <w:rFonts w:ascii="Georgia" w:hAnsi="Georgia"/>
          <w:iCs/>
          <w:sz w:val="24"/>
          <w:szCs w:val="24"/>
        </w:rPr>
        <w:footnoteReference w:id="38"/>
      </w:r>
      <w:r w:rsidR="0080476E" w:rsidRPr="006C1148">
        <w:rPr>
          <w:rFonts w:ascii="Georgia" w:hAnsi="Georgia" w:cs="Arial"/>
          <w:iCs/>
          <w:sz w:val="24"/>
          <w:szCs w:val="24"/>
        </w:rPr>
        <w:t xml:space="preserve">: </w:t>
      </w:r>
      <w:r w:rsidR="0080476E" w:rsidRPr="006C1148">
        <w:rPr>
          <w:rFonts w:ascii="Georgia" w:hAnsi="Georgia" w:cs="Arial"/>
          <w:i/>
          <w:iCs/>
          <w:sz w:val="24"/>
          <w:szCs w:val="24"/>
        </w:rPr>
        <w:t>“</w:t>
      </w:r>
      <w:r w:rsidR="0080476E" w:rsidRPr="005620AE">
        <w:rPr>
          <w:rFonts w:ascii="Georgia" w:hAnsi="Georgia" w:cs="Arial"/>
          <w:i/>
          <w:iCs/>
          <w:sz w:val="22"/>
          <w:szCs w:val="24"/>
        </w:rPr>
        <w:t>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w:t>
      </w:r>
      <w:r w:rsidR="0080476E" w:rsidRPr="006C1148">
        <w:rPr>
          <w:rFonts w:ascii="Georgia" w:hAnsi="Georgia" w:cs="Arial"/>
          <w:i/>
          <w:iCs/>
          <w:sz w:val="24"/>
          <w:szCs w:val="24"/>
        </w:rPr>
        <w:t>”</w:t>
      </w:r>
      <w:r w:rsidR="0080476E" w:rsidRPr="006C1148">
        <w:rPr>
          <w:rFonts w:ascii="Georgia" w:hAnsi="Georgia" w:cs="Arial"/>
          <w:iCs/>
          <w:sz w:val="24"/>
          <w:szCs w:val="24"/>
        </w:rPr>
        <w:t xml:space="preserve">. </w:t>
      </w:r>
      <w:r w:rsidR="00A64D67" w:rsidRPr="006C1148">
        <w:rPr>
          <w:rFonts w:ascii="Georgia" w:hAnsi="Georgia" w:cs="Arial"/>
          <w:iCs/>
          <w:sz w:val="24"/>
          <w:szCs w:val="24"/>
        </w:rPr>
        <w:t>El resaltado con color es de esta Sala.</w:t>
      </w:r>
    </w:p>
    <w:p w14:paraId="1C5A795B" w14:textId="55EE525A" w:rsidR="00A53715" w:rsidRPr="006C1148" w:rsidRDefault="00A53715" w:rsidP="006C1148">
      <w:pPr>
        <w:widowControl/>
        <w:overflowPunct/>
        <w:autoSpaceDE/>
        <w:autoSpaceDN/>
        <w:adjustRightInd/>
        <w:spacing w:line="276" w:lineRule="auto"/>
        <w:jc w:val="both"/>
        <w:rPr>
          <w:rFonts w:ascii="Georgia" w:hAnsi="Georgia" w:cs="Arial"/>
          <w:iCs/>
          <w:sz w:val="24"/>
          <w:szCs w:val="24"/>
        </w:rPr>
      </w:pPr>
    </w:p>
    <w:p w14:paraId="3DCEF44D" w14:textId="28B722AB" w:rsidR="006425A4" w:rsidRPr="006C1148" w:rsidRDefault="00A53715" w:rsidP="006C1148">
      <w:pPr>
        <w:pStyle w:val="Prrafodelista"/>
        <w:widowControl/>
        <w:overflowPunct/>
        <w:autoSpaceDE/>
        <w:autoSpaceDN/>
        <w:adjustRightInd/>
        <w:spacing w:line="276" w:lineRule="auto"/>
        <w:ind w:left="0"/>
        <w:jc w:val="both"/>
        <w:rPr>
          <w:rFonts w:ascii="Georgia" w:hAnsi="Georgia"/>
          <w:sz w:val="24"/>
          <w:szCs w:val="24"/>
        </w:rPr>
      </w:pPr>
      <w:r w:rsidRPr="006C1148">
        <w:rPr>
          <w:rFonts w:ascii="Georgia" w:hAnsi="Georgia" w:cs="Arial"/>
          <w:smallCaps/>
          <w:sz w:val="24"/>
          <w:szCs w:val="24"/>
        </w:rPr>
        <w:t>Reparo N</w:t>
      </w:r>
      <w:r w:rsidRPr="006C1148">
        <w:rPr>
          <w:rFonts w:ascii="Georgia" w:hAnsi="Georgia" w:cs="Arial"/>
          <w:sz w:val="24"/>
          <w:szCs w:val="24"/>
        </w:rPr>
        <w:t>o</w:t>
      </w:r>
      <w:r w:rsidRPr="006C1148">
        <w:rPr>
          <w:rFonts w:ascii="Georgia" w:hAnsi="Georgia" w:cs="Arial"/>
          <w:smallCaps/>
          <w:sz w:val="24"/>
          <w:szCs w:val="24"/>
        </w:rPr>
        <w:t>.</w:t>
      </w:r>
      <w:r w:rsidR="00D31E2F" w:rsidRPr="006C1148">
        <w:rPr>
          <w:rFonts w:ascii="Georgia" w:hAnsi="Georgia" w:cs="Arial"/>
          <w:smallCaps/>
          <w:sz w:val="24"/>
          <w:szCs w:val="24"/>
        </w:rPr>
        <w:t>3</w:t>
      </w:r>
      <w:r w:rsidRPr="006C1148">
        <w:rPr>
          <w:rFonts w:ascii="Georgia" w:hAnsi="Georgia" w:cs="Arial"/>
          <w:smallCaps/>
          <w:sz w:val="24"/>
          <w:szCs w:val="24"/>
        </w:rPr>
        <w:t xml:space="preserve">°. </w:t>
      </w:r>
      <w:r w:rsidR="00810B70" w:rsidRPr="006C1148">
        <w:rPr>
          <w:rFonts w:ascii="Georgia" w:hAnsi="Georgia" w:cs="Arial"/>
          <w:sz w:val="24"/>
          <w:szCs w:val="24"/>
        </w:rPr>
        <w:t>Apreció</w:t>
      </w:r>
      <w:r w:rsidR="00EE135F" w:rsidRPr="006C1148">
        <w:rPr>
          <w:rFonts w:ascii="Georgia" w:hAnsi="Georgia" w:cs="Arial"/>
          <w:sz w:val="24"/>
          <w:szCs w:val="24"/>
        </w:rPr>
        <w:t xml:space="preserve"> que</w:t>
      </w:r>
      <w:r w:rsidR="00BD12A0" w:rsidRPr="006C1148">
        <w:rPr>
          <w:rFonts w:ascii="Georgia" w:hAnsi="Georgia" w:cs="Arial"/>
          <w:sz w:val="24"/>
          <w:szCs w:val="24"/>
        </w:rPr>
        <w:t>,</w:t>
      </w:r>
      <w:r w:rsidR="00EE135F" w:rsidRPr="006C1148">
        <w:rPr>
          <w:rFonts w:ascii="Georgia" w:hAnsi="Georgia" w:cs="Arial"/>
          <w:sz w:val="24"/>
          <w:szCs w:val="24"/>
        </w:rPr>
        <w:t xml:space="preserve"> ante la desestimación de los reparos anteriores y una eventual confirmación, debe tenerse en cuenta </w:t>
      </w:r>
      <w:r w:rsidR="006425A4" w:rsidRPr="006C1148">
        <w:rPr>
          <w:rFonts w:ascii="Georgia" w:hAnsi="Georgia" w:cs="Arial"/>
          <w:sz w:val="24"/>
          <w:szCs w:val="24"/>
          <w:lang w:val="es-CO"/>
        </w:rPr>
        <w:t xml:space="preserve">el artículo 16 de la Ley 446, </w:t>
      </w:r>
      <w:r w:rsidR="00894642" w:rsidRPr="006C1148">
        <w:rPr>
          <w:rFonts w:ascii="Georgia" w:hAnsi="Georgia" w:cs="Arial"/>
          <w:sz w:val="24"/>
          <w:szCs w:val="24"/>
          <w:lang w:val="es-CO"/>
        </w:rPr>
        <w:t xml:space="preserve">para aplicar criterios que actualicen </w:t>
      </w:r>
      <w:r w:rsidR="006425A4" w:rsidRPr="006C1148">
        <w:rPr>
          <w:rFonts w:ascii="Georgia" w:hAnsi="Georgia" w:cs="Arial"/>
          <w:sz w:val="24"/>
          <w:szCs w:val="24"/>
          <w:lang w:val="es-CO"/>
        </w:rPr>
        <w:t xml:space="preserve">la </w:t>
      </w:r>
      <w:r w:rsidR="00894642" w:rsidRPr="006C1148">
        <w:rPr>
          <w:rFonts w:ascii="Georgia" w:hAnsi="Georgia" w:cs="Arial"/>
          <w:sz w:val="24"/>
          <w:szCs w:val="24"/>
          <w:lang w:val="es-CO"/>
        </w:rPr>
        <w:t xml:space="preserve">indemnización </w:t>
      </w:r>
      <w:r w:rsidR="006425A4" w:rsidRPr="006C1148">
        <w:rPr>
          <w:rFonts w:ascii="Georgia" w:hAnsi="Georgia" w:cs="Arial"/>
          <w:sz w:val="24"/>
          <w:szCs w:val="24"/>
          <w:lang w:val="es-CO"/>
        </w:rPr>
        <w:t xml:space="preserve">fijada </w:t>
      </w:r>
      <w:r w:rsidR="00146871" w:rsidRPr="006C1148">
        <w:rPr>
          <w:rFonts w:ascii="Georgia" w:hAnsi="Georgia" w:cs="Arial"/>
          <w:sz w:val="24"/>
          <w:szCs w:val="24"/>
          <w:lang w:val="es-CO"/>
        </w:rPr>
        <w:t>en</w:t>
      </w:r>
      <w:r w:rsidR="006425A4" w:rsidRPr="006C1148">
        <w:rPr>
          <w:rFonts w:ascii="Georgia" w:hAnsi="Georgia" w:cs="Arial"/>
          <w:sz w:val="24"/>
          <w:szCs w:val="24"/>
          <w:lang w:val="es-CO"/>
        </w:rPr>
        <w:t xml:space="preserve"> septiembre de 2014</w:t>
      </w:r>
      <w:r w:rsidR="00894642" w:rsidRPr="006C1148">
        <w:rPr>
          <w:rFonts w:ascii="Georgia" w:hAnsi="Georgia" w:cs="Arial"/>
          <w:sz w:val="24"/>
          <w:szCs w:val="24"/>
          <w:lang w:val="es-CO"/>
        </w:rPr>
        <w:t xml:space="preserve">. Insiste que la revocatoria implicaría </w:t>
      </w:r>
      <w:r w:rsidR="006425A4" w:rsidRPr="006C1148">
        <w:rPr>
          <w:rFonts w:ascii="Georgia" w:hAnsi="Georgia" w:cs="Arial"/>
          <w:sz w:val="24"/>
          <w:szCs w:val="24"/>
          <w:lang w:val="es-CO"/>
        </w:rPr>
        <w:t xml:space="preserve">ordenar </w:t>
      </w:r>
      <w:r w:rsidR="00A64D67" w:rsidRPr="006C1148">
        <w:rPr>
          <w:rFonts w:ascii="Georgia" w:hAnsi="Georgia" w:cs="Arial"/>
          <w:sz w:val="24"/>
          <w:szCs w:val="24"/>
          <w:lang w:val="es-CO"/>
        </w:rPr>
        <w:t xml:space="preserve">una </w:t>
      </w:r>
      <w:r w:rsidR="006425A4" w:rsidRPr="006C1148">
        <w:rPr>
          <w:rFonts w:ascii="Georgia" w:hAnsi="Georgia" w:cs="Arial"/>
          <w:sz w:val="24"/>
          <w:szCs w:val="24"/>
          <w:lang w:val="es-CO"/>
        </w:rPr>
        <w:t>peric</w:t>
      </w:r>
      <w:r w:rsidR="00894642" w:rsidRPr="006C1148">
        <w:rPr>
          <w:rFonts w:ascii="Georgia" w:hAnsi="Georgia" w:cs="Arial"/>
          <w:sz w:val="24"/>
          <w:szCs w:val="24"/>
          <w:lang w:val="es-CO"/>
        </w:rPr>
        <w:t>i</w:t>
      </w:r>
      <w:r w:rsidR="006425A4" w:rsidRPr="006C1148">
        <w:rPr>
          <w:rFonts w:ascii="Georgia" w:hAnsi="Georgia" w:cs="Arial"/>
          <w:sz w:val="24"/>
          <w:szCs w:val="24"/>
          <w:lang w:val="es-CO"/>
        </w:rPr>
        <w:t>a (Ibidem, pdf No.30</w:t>
      </w:r>
      <w:r w:rsidR="00894642" w:rsidRPr="006C1148">
        <w:rPr>
          <w:rFonts w:ascii="Georgia" w:hAnsi="Georgia" w:cs="Arial"/>
          <w:sz w:val="24"/>
          <w:szCs w:val="24"/>
          <w:lang w:val="es-CO"/>
        </w:rPr>
        <w:t>, folios 3-4</w:t>
      </w:r>
      <w:r w:rsidR="006425A4" w:rsidRPr="006C1148">
        <w:rPr>
          <w:rFonts w:ascii="Georgia" w:hAnsi="Georgia" w:cs="Arial"/>
          <w:sz w:val="24"/>
          <w:szCs w:val="24"/>
          <w:lang w:val="es-CO"/>
        </w:rPr>
        <w:t>).</w:t>
      </w:r>
    </w:p>
    <w:p w14:paraId="2E48E6E7" w14:textId="77777777" w:rsidR="006425A4" w:rsidRPr="006C1148" w:rsidRDefault="006425A4" w:rsidP="006C1148">
      <w:pPr>
        <w:pStyle w:val="Prrafodelista"/>
        <w:widowControl/>
        <w:overflowPunct/>
        <w:autoSpaceDE/>
        <w:autoSpaceDN/>
        <w:adjustRightInd/>
        <w:spacing w:line="276" w:lineRule="auto"/>
        <w:ind w:left="0"/>
        <w:jc w:val="both"/>
        <w:rPr>
          <w:rFonts w:ascii="Georgia" w:hAnsi="Georgia" w:cs="Arial"/>
          <w:sz w:val="24"/>
          <w:szCs w:val="24"/>
        </w:rPr>
      </w:pPr>
    </w:p>
    <w:p w14:paraId="32DA2CAD" w14:textId="7427341E" w:rsidR="00A53715" w:rsidRPr="006C1148" w:rsidRDefault="00A53715" w:rsidP="006C1148">
      <w:pPr>
        <w:widowControl/>
        <w:overflowPunct/>
        <w:autoSpaceDE/>
        <w:autoSpaceDN/>
        <w:adjustRightInd/>
        <w:spacing w:line="276" w:lineRule="auto"/>
        <w:jc w:val="both"/>
        <w:rPr>
          <w:rFonts w:ascii="Georgia" w:hAnsi="Georgia" w:cs="Arial"/>
          <w:iCs/>
          <w:sz w:val="24"/>
          <w:szCs w:val="24"/>
        </w:rPr>
      </w:pPr>
      <w:r w:rsidRPr="006C1148">
        <w:rPr>
          <w:rFonts w:ascii="Georgia" w:hAnsi="Georgia" w:cs="Arial"/>
          <w:sz w:val="24"/>
          <w:szCs w:val="24"/>
        </w:rPr>
        <w:t xml:space="preserve">RESOLUCIÓN. </w:t>
      </w:r>
      <w:r w:rsidR="002523FE" w:rsidRPr="006C1148">
        <w:rPr>
          <w:rFonts w:ascii="Georgia" w:hAnsi="Georgia" w:cs="Arial"/>
          <w:b/>
          <w:bCs/>
          <w:i/>
          <w:iCs/>
          <w:sz w:val="24"/>
          <w:szCs w:val="24"/>
        </w:rPr>
        <w:t>Prospera</w:t>
      </w:r>
      <w:r w:rsidR="00146871" w:rsidRPr="006C1148">
        <w:rPr>
          <w:rFonts w:ascii="Georgia" w:hAnsi="Georgia" w:cs="Arial"/>
          <w:b/>
          <w:bCs/>
          <w:i/>
          <w:iCs/>
          <w:sz w:val="24"/>
          <w:szCs w:val="24"/>
        </w:rPr>
        <w:t xml:space="preserve"> parcialmente</w:t>
      </w:r>
      <w:r w:rsidRPr="006C1148">
        <w:rPr>
          <w:rFonts w:ascii="Georgia" w:hAnsi="Georgia" w:cs="Arial"/>
          <w:sz w:val="24"/>
          <w:szCs w:val="24"/>
        </w:rPr>
        <w:t xml:space="preserve">. </w:t>
      </w:r>
      <w:r w:rsidR="00146871" w:rsidRPr="006C1148">
        <w:rPr>
          <w:rFonts w:ascii="Georgia" w:hAnsi="Georgia" w:cs="Arial"/>
          <w:iCs/>
          <w:sz w:val="24"/>
          <w:szCs w:val="24"/>
        </w:rPr>
        <w:t>La</w:t>
      </w:r>
      <w:r w:rsidRPr="006C1148">
        <w:rPr>
          <w:rFonts w:ascii="Georgia" w:hAnsi="Georgia" w:cs="Arial"/>
          <w:iCs/>
          <w:sz w:val="24"/>
          <w:szCs w:val="24"/>
        </w:rPr>
        <w:t xml:space="preserve"> </w:t>
      </w:r>
      <w:r w:rsidR="00B801F7" w:rsidRPr="006C1148">
        <w:rPr>
          <w:rFonts w:ascii="Georgia" w:hAnsi="Georgia" w:cs="Arial"/>
          <w:iCs/>
          <w:sz w:val="24"/>
          <w:szCs w:val="24"/>
        </w:rPr>
        <w:t>argumentación que antecede evidencia que, los reparos propuestos, son insuficientes para revocar la decisión apelada, sin embargo, le asiste la razón a</w:t>
      </w:r>
      <w:r w:rsidR="00810B70" w:rsidRPr="006C1148">
        <w:rPr>
          <w:rFonts w:ascii="Georgia" w:hAnsi="Georgia" w:cs="Arial"/>
          <w:iCs/>
          <w:sz w:val="24"/>
          <w:szCs w:val="24"/>
        </w:rPr>
        <w:t xml:space="preserve"> </w:t>
      </w:r>
      <w:r w:rsidR="00B801F7" w:rsidRPr="006C1148">
        <w:rPr>
          <w:rFonts w:ascii="Georgia" w:hAnsi="Georgia" w:cs="Arial"/>
          <w:iCs/>
          <w:sz w:val="24"/>
          <w:szCs w:val="24"/>
        </w:rPr>
        <w:t>l</w:t>
      </w:r>
      <w:r w:rsidR="00810B70" w:rsidRPr="006C1148">
        <w:rPr>
          <w:rFonts w:ascii="Georgia" w:hAnsi="Georgia" w:cs="Arial"/>
          <w:iCs/>
          <w:sz w:val="24"/>
          <w:szCs w:val="24"/>
        </w:rPr>
        <w:t>a</w:t>
      </w:r>
      <w:r w:rsidR="00B801F7" w:rsidRPr="006C1148">
        <w:rPr>
          <w:rFonts w:ascii="Georgia" w:hAnsi="Georgia" w:cs="Arial"/>
          <w:iCs/>
          <w:sz w:val="24"/>
          <w:szCs w:val="24"/>
        </w:rPr>
        <w:t xml:space="preserve"> recurrente en cuanto a la actualización.</w:t>
      </w:r>
    </w:p>
    <w:p w14:paraId="38E217F7" w14:textId="0E6C78DF" w:rsidR="00E05F65" w:rsidRPr="006C1148" w:rsidRDefault="00E05F65" w:rsidP="006C1148">
      <w:pPr>
        <w:widowControl/>
        <w:overflowPunct/>
        <w:autoSpaceDE/>
        <w:autoSpaceDN/>
        <w:adjustRightInd/>
        <w:spacing w:line="276" w:lineRule="auto"/>
        <w:jc w:val="both"/>
        <w:rPr>
          <w:rFonts w:ascii="Georgia" w:hAnsi="Georgia" w:cs="Arial"/>
          <w:sz w:val="24"/>
          <w:szCs w:val="24"/>
        </w:rPr>
      </w:pPr>
    </w:p>
    <w:p w14:paraId="44921A03" w14:textId="23F7FF6B" w:rsidR="00B37DAD" w:rsidRPr="006C1148" w:rsidRDefault="00B37DAD" w:rsidP="006C1148">
      <w:pPr>
        <w:tabs>
          <w:tab w:val="left" w:pos="426"/>
        </w:tabs>
        <w:spacing w:line="276" w:lineRule="auto"/>
        <w:jc w:val="both"/>
        <w:rPr>
          <w:rFonts w:ascii="Georgia" w:hAnsi="Georgia" w:cs="Arial"/>
          <w:b/>
          <w:bCs/>
          <w:iCs/>
          <w:sz w:val="24"/>
          <w:szCs w:val="24"/>
          <w:lang w:val="es-CO"/>
        </w:rPr>
      </w:pPr>
      <w:r w:rsidRPr="006C1148">
        <w:rPr>
          <w:rFonts w:ascii="Georgia" w:hAnsi="Georgia" w:cs="Arial"/>
          <w:iCs/>
          <w:sz w:val="24"/>
          <w:szCs w:val="24"/>
          <w:lang w:val="es-CO"/>
        </w:rPr>
        <w:t>La actualización dineraria también llamada indexación o corrección monetaria, como hecho notorio</w:t>
      </w:r>
      <w:r w:rsidRPr="006C1148">
        <w:rPr>
          <w:rStyle w:val="Refdenotaalpie"/>
          <w:rFonts w:ascii="Georgia" w:hAnsi="Georgia"/>
          <w:iCs/>
          <w:sz w:val="24"/>
          <w:szCs w:val="24"/>
          <w:lang w:val="es-CO"/>
        </w:rPr>
        <w:footnoteReference w:id="39"/>
      </w:r>
      <w:r w:rsidRPr="006C1148">
        <w:rPr>
          <w:rFonts w:ascii="Georgia" w:hAnsi="Georgia" w:cs="Arial"/>
          <w:iCs/>
          <w:sz w:val="24"/>
          <w:szCs w:val="24"/>
          <w:vertAlign w:val="superscript"/>
          <w:lang w:val="es-CO"/>
        </w:rPr>
        <w:t>-</w:t>
      </w:r>
      <w:r w:rsidRPr="006C1148">
        <w:rPr>
          <w:rStyle w:val="Refdenotaalpie"/>
          <w:rFonts w:ascii="Georgia" w:hAnsi="Georgia"/>
          <w:iCs/>
          <w:sz w:val="24"/>
          <w:szCs w:val="24"/>
          <w:lang w:val="es-CO"/>
        </w:rPr>
        <w:footnoteReference w:id="40"/>
      </w:r>
      <w:r w:rsidRPr="006C1148">
        <w:rPr>
          <w:rFonts w:ascii="Georgia" w:hAnsi="Georgia" w:cs="Arial"/>
          <w:iCs/>
          <w:sz w:val="24"/>
          <w:szCs w:val="24"/>
          <w:lang w:val="es-CO"/>
        </w:rPr>
        <w:t xml:space="preserve"> que es, consiste en traer a valor presente una cifra histórica o del pasado</w:t>
      </w:r>
      <w:r w:rsidRPr="006C1148">
        <w:rPr>
          <w:rStyle w:val="Refdenotaalpie"/>
          <w:rFonts w:ascii="Georgia" w:hAnsi="Georgia"/>
          <w:iCs/>
          <w:sz w:val="24"/>
          <w:szCs w:val="24"/>
          <w:lang w:val="es-CO"/>
        </w:rPr>
        <w:footnoteReference w:id="41"/>
      </w:r>
      <w:r w:rsidRPr="006C1148">
        <w:rPr>
          <w:rFonts w:ascii="Georgia" w:hAnsi="Georgia" w:cs="Arial"/>
          <w:iCs/>
          <w:sz w:val="24"/>
          <w:szCs w:val="24"/>
          <w:lang w:val="es-CO"/>
        </w:rPr>
        <w:t>, tiene como finalidad conservar el poder adquisitivo de la moneda en el decurso del tiempo, es decir, evitar la depreciación o desvalorización monetaria</w:t>
      </w:r>
      <w:r w:rsidRPr="006C1148">
        <w:rPr>
          <w:rStyle w:val="Refdenotaalpie"/>
          <w:rFonts w:ascii="Georgia" w:hAnsi="Georgia"/>
          <w:iCs/>
          <w:sz w:val="24"/>
          <w:szCs w:val="24"/>
          <w:lang w:val="es-CO"/>
        </w:rPr>
        <w:footnoteReference w:id="42"/>
      </w:r>
      <w:r w:rsidRPr="006C1148">
        <w:rPr>
          <w:rFonts w:ascii="Georgia" w:hAnsi="Georgia" w:cs="Arial"/>
          <w:iCs/>
          <w:sz w:val="24"/>
          <w:szCs w:val="24"/>
          <w:lang w:val="es-CO"/>
        </w:rPr>
        <w:t xml:space="preserve"> producto del fenómeno económico de la inflación; en palabras del órgano de cierre de la especialidad (2017)</w:t>
      </w:r>
      <w:r w:rsidRPr="006C1148">
        <w:rPr>
          <w:rStyle w:val="Refdenotaalpie"/>
          <w:rFonts w:ascii="Georgia" w:hAnsi="Georgia"/>
          <w:iCs/>
          <w:sz w:val="24"/>
          <w:szCs w:val="24"/>
          <w:lang w:val="es-CO"/>
        </w:rPr>
        <w:footnoteReference w:id="43"/>
      </w:r>
      <w:r w:rsidRPr="006C1148">
        <w:rPr>
          <w:rFonts w:ascii="Georgia" w:hAnsi="Georgia" w:cs="Arial"/>
          <w:iCs/>
          <w:sz w:val="24"/>
          <w:szCs w:val="24"/>
          <w:lang w:val="es-CO"/>
        </w:rPr>
        <w:t xml:space="preserve">: </w:t>
      </w:r>
      <w:r w:rsidRPr="006C1148">
        <w:rPr>
          <w:rFonts w:ascii="Georgia" w:hAnsi="Georgia" w:cs="Arial"/>
          <w:i/>
          <w:iCs/>
          <w:sz w:val="24"/>
          <w:szCs w:val="24"/>
          <w:lang w:val="es-CO"/>
        </w:rPr>
        <w:t>“</w:t>
      </w:r>
      <w:r w:rsidRPr="005620AE">
        <w:rPr>
          <w:rFonts w:ascii="Georgia" w:hAnsi="Georgia" w:cs="Arial"/>
          <w:i/>
          <w:iCs/>
          <w:sz w:val="22"/>
          <w:szCs w:val="24"/>
          <w:lang w:val="es-CO"/>
        </w:rPr>
        <w:t xml:space="preserve">(…) </w:t>
      </w:r>
      <w:r w:rsidRPr="005620AE">
        <w:rPr>
          <w:rFonts w:ascii="Georgia" w:hAnsi="Georgia"/>
          <w:i/>
          <w:sz w:val="22"/>
          <w:szCs w:val="24"/>
        </w:rPr>
        <w:t>es una remuneración equitativa y razonable para contrarrestar la pérdida de poder adquisitivo del dinero por la inflación (…)</w:t>
      </w:r>
      <w:r w:rsidRPr="006C1148">
        <w:rPr>
          <w:rFonts w:ascii="Georgia" w:hAnsi="Georgia"/>
          <w:i/>
          <w:sz w:val="24"/>
          <w:szCs w:val="24"/>
        </w:rPr>
        <w:t>”</w:t>
      </w:r>
      <w:r w:rsidRPr="006C1148">
        <w:rPr>
          <w:rFonts w:ascii="Georgia" w:hAnsi="Georgia"/>
          <w:sz w:val="24"/>
          <w:szCs w:val="24"/>
        </w:rPr>
        <w:t>. Estas disertaciones jurisprudenciales iniciaron a finales de los años setenta</w:t>
      </w:r>
      <w:r w:rsidRPr="006C1148">
        <w:rPr>
          <w:rStyle w:val="Refdenotaalpie"/>
          <w:rFonts w:ascii="Georgia" w:hAnsi="Georgia"/>
          <w:sz w:val="24"/>
          <w:szCs w:val="24"/>
        </w:rPr>
        <w:footnoteReference w:id="44"/>
      </w:r>
      <w:r w:rsidRPr="006C1148">
        <w:rPr>
          <w:rFonts w:ascii="Georgia" w:hAnsi="Georgia"/>
          <w:sz w:val="24"/>
          <w:szCs w:val="24"/>
        </w:rPr>
        <w:t>, como documenta la doctrina nacional (2022)</w:t>
      </w:r>
      <w:r w:rsidRPr="006C1148">
        <w:rPr>
          <w:rStyle w:val="Refdenotaalpie"/>
          <w:rFonts w:ascii="Georgia" w:hAnsi="Georgia"/>
          <w:sz w:val="24"/>
          <w:szCs w:val="24"/>
        </w:rPr>
        <w:footnoteReference w:id="45"/>
      </w:r>
      <w:r w:rsidRPr="006C1148">
        <w:rPr>
          <w:rFonts w:ascii="Georgia" w:hAnsi="Georgia"/>
          <w:sz w:val="24"/>
          <w:szCs w:val="24"/>
        </w:rPr>
        <w:t>.</w:t>
      </w:r>
    </w:p>
    <w:p w14:paraId="33FCB7BD" w14:textId="77777777" w:rsidR="00B37DAD" w:rsidRPr="006C1148" w:rsidRDefault="00B37DAD" w:rsidP="006C1148">
      <w:pPr>
        <w:pStyle w:val="Prrafodelista"/>
        <w:tabs>
          <w:tab w:val="left" w:pos="426"/>
        </w:tabs>
        <w:spacing w:line="276" w:lineRule="auto"/>
        <w:ind w:left="0"/>
        <w:jc w:val="both"/>
        <w:rPr>
          <w:rFonts w:ascii="Georgia" w:hAnsi="Georgia" w:cs="Arial"/>
          <w:b/>
          <w:bCs/>
          <w:iCs/>
          <w:sz w:val="24"/>
          <w:szCs w:val="24"/>
          <w:lang w:val="es-CO"/>
        </w:rPr>
      </w:pPr>
    </w:p>
    <w:p w14:paraId="01218E8D" w14:textId="7C0E682F" w:rsidR="00B37DAD" w:rsidRPr="006C1148" w:rsidRDefault="00B37DAD" w:rsidP="006C1148">
      <w:pPr>
        <w:pStyle w:val="Prrafodelista"/>
        <w:tabs>
          <w:tab w:val="left" w:pos="426"/>
        </w:tabs>
        <w:spacing w:line="276" w:lineRule="auto"/>
        <w:ind w:left="0"/>
        <w:jc w:val="both"/>
        <w:rPr>
          <w:rFonts w:ascii="Georgia" w:hAnsi="Georgia" w:cs="Arial"/>
          <w:b/>
          <w:bCs/>
          <w:iCs/>
          <w:sz w:val="24"/>
          <w:szCs w:val="24"/>
          <w:lang w:val="es-CO"/>
        </w:rPr>
      </w:pPr>
      <w:r w:rsidRPr="006C1148">
        <w:rPr>
          <w:rFonts w:ascii="Georgia" w:hAnsi="Georgia"/>
          <w:sz w:val="24"/>
          <w:szCs w:val="24"/>
        </w:rPr>
        <w:t>E</w:t>
      </w:r>
      <w:r w:rsidRPr="006C1148">
        <w:rPr>
          <w:rFonts w:ascii="Georgia" w:hAnsi="Georgia" w:cs="Arial"/>
          <w:iCs/>
          <w:sz w:val="24"/>
          <w:szCs w:val="24"/>
          <w:lang w:val="es-CO"/>
        </w:rPr>
        <w:t>n algún tiempo estimó la CSJ</w:t>
      </w:r>
      <w:r w:rsidRPr="006C1148">
        <w:rPr>
          <w:rStyle w:val="Refdenotaalpie"/>
          <w:rFonts w:ascii="Georgia" w:hAnsi="Georgia"/>
          <w:iCs/>
          <w:sz w:val="24"/>
          <w:szCs w:val="24"/>
          <w:lang w:val="es-CO"/>
        </w:rPr>
        <w:footnoteReference w:id="46"/>
      </w:r>
      <w:r w:rsidRPr="006C1148">
        <w:rPr>
          <w:rFonts w:ascii="Georgia" w:hAnsi="Georgia" w:cs="Arial"/>
          <w:iCs/>
          <w:sz w:val="24"/>
          <w:szCs w:val="24"/>
          <w:lang w:val="es-CO"/>
        </w:rPr>
        <w:t xml:space="preserve"> que constituía un perjuicio</w:t>
      </w:r>
      <w:r w:rsidRPr="006C1148">
        <w:rPr>
          <w:rStyle w:val="Refdenotaalpie"/>
          <w:rFonts w:ascii="Georgia" w:hAnsi="Georgia"/>
          <w:iCs/>
          <w:sz w:val="24"/>
          <w:szCs w:val="24"/>
          <w:lang w:val="es-CO"/>
        </w:rPr>
        <w:footnoteReference w:id="47"/>
      </w:r>
      <w:r w:rsidRPr="006C1148">
        <w:rPr>
          <w:rFonts w:ascii="Georgia" w:hAnsi="Georgia" w:cs="Arial"/>
          <w:iCs/>
          <w:sz w:val="24"/>
          <w:szCs w:val="24"/>
          <w:lang w:val="es-CO"/>
        </w:rPr>
        <w:t xml:space="preserve"> (Daño emergente), mas luego rectificó y señaló</w:t>
      </w:r>
      <w:r w:rsidRPr="006C1148">
        <w:rPr>
          <w:rStyle w:val="Refdenotaalpie"/>
          <w:rFonts w:ascii="Georgia" w:hAnsi="Georgia"/>
          <w:iCs/>
          <w:sz w:val="24"/>
          <w:szCs w:val="24"/>
          <w:lang w:val="es-CO"/>
        </w:rPr>
        <w:footnoteReference w:id="48"/>
      </w:r>
      <w:r w:rsidRPr="006C1148">
        <w:rPr>
          <w:rFonts w:ascii="Georgia" w:hAnsi="Georgia" w:cs="Arial"/>
          <w:iCs/>
          <w:sz w:val="24"/>
          <w:szCs w:val="24"/>
          <w:lang w:val="es-CO"/>
        </w:rPr>
        <w:t>: “</w:t>
      </w:r>
      <w:r w:rsidRPr="005620AE">
        <w:rPr>
          <w:rFonts w:ascii="Georgia" w:hAnsi="Georgia" w:cs="Arial"/>
          <w:i/>
          <w:iCs/>
          <w:sz w:val="22"/>
          <w:szCs w:val="24"/>
          <w:lang w:val="es-CO"/>
        </w:rPr>
        <w:t>(…) de modo que la corrección tiene por finalidad la reparación integral, no la indemnizar un perjuicio más; amén que, en ese mismo orden de ideas, tampoco puede verse en ello una sanción por acto contrario al ordenamiento legal</w:t>
      </w:r>
      <w:r w:rsidRPr="006C1148">
        <w:rPr>
          <w:rFonts w:ascii="Georgia" w:hAnsi="Georgia" w:cs="Arial"/>
          <w:iCs/>
          <w:sz w:val="24"/>
          <w:szCs w:val="24"/>
          <w:lang w:val="es-CO"/>
        </w:rPr>
        <w:t>”, criterio reiterado en reciente decisión (2021)</w:t>
      </w:r>
      <w:r w:rsidRPr="006C1148">
        <w:rPr>
          <w:rStyle w:val="Refdenotaalpie"/>
          <w:rFonts w:ascii="Georgia" w:hAnsi="Georgia"/>
          <w:iCs/>
          <w:sz w:val="24"/>
          <w:szCs w:val="24"/>
          <w:lang w:val="es-CO"/>
        </w:rPr>
        <w:footnoteReference w:id="49"/>
      </w:r>
      <w:r w:rsidRPr="006C1148">
        <w:rPr>
          <w:rFonts w:ascii="Georgia" w:hAnsi="Georgia" w:cs="Arial"/>
          <w:iCs/>
          <w:sz w:val="24"/>
          <w:szCs w:val="24"/>
          <w:lang w:val="es-CO"/>
        </w:rPr>
        <w:t xml:space="preserve"> y seguido por la doctrina patria cuando explica que el </w:t>
      </w:r>
      <w:r w:rsidRPr="006C1148">
        <w:rPr>
          <w:rFonts w:ascii="Georgia" w:hAnsi="Georgia" w:cs="Arial"/>
          <w:iCs/>
          <w:sz w:val="24"/>
          <w:szCs w:val="24"/>
          <w:lang w:val="es-CO"/>
        </w:rPr>
        <w:lastRenderedPageBreak/>
        <w:t>reajuste no afecta la estructura intrínseca del daño</w:t>
      </w:r>
      <w:r w:rsidRPr="006C1148">
        <w:rPr>
          <w:rStyle w:val="Refdenotaalpie"/>
          <w:rFonts w:ascii="Georgia" w:hAnsi="Georgia"/>
          <w:iCs/>
          <w:sz w:val="24"/>
          <w:szCs w:val="24"/>
          <w:lang w:val="es-CO"/>
        </w:rPr>
        <w:footnoteReference w:id="50"/>
      </w:r>
      <w:r w:rsidRPr="006C1148">
        <w:rPr>
          <w:rFonts w:ascii="Georgia" w:hAnsi="Georgia" w:cs="Arial"/>
          <w:iCs/>
          <w:sz w:val="24"/>
          <w:szCs w:val="24"/>
          <w:lang w:val="es-CO"/>
        </w:rPr>
        <w:t>, sino su cuantía y atiende el postulado de la reparación integral</w:t>
      </w:r>
      <w:r w:rsidRPr="006C1148">
        <w:rPr>
          <w:rStyle w:val="Refdenotaalpie"/>
          <w:rFonts w:ascii="Georgia" w:hAnsi="Georgia"/>
          <w:iCs/>
          <w:sz w:val="24"/>
          <w:szCs w:val="24"/>
          <w:lang w:val="es-CO"/>
        </w:rPr>
        <w:footnoteReference w:id="51"/>
      </w:r>
      <w:r w:rsidRPr="006C1148">
        <w:rPr>
          <w:rFonts w:ascii="Georgia" w:hAnsi="Georgia" w:cs="Arial"/>
          <w:iCs/>
          <w:sz w:val="24"/>
          <w:szCs w:val="24"/>
          <w:lang w:val="es-CO"/>
        </w:rPr>
        <w:t xml:space="preserve"> o que la indemnización sea completa, como predica el profesor chileno Barros Bourie</w:t>
      </w:r>
      <w:r w:rsidRPr="006C1148">
        <w:rPr>
          <w:rStyle w:val="Refdenotaalpie"/>
          <w:rFonts w:ascii="Georgia" w:hAnsi="Georgia"/>
          <w:iCs/>
          <w:sz w:val="24"/>
          <w:szCs w:val="24"/>
          <w:lang w:val="es-CO"/>
        </w:rPr>
        <w:footnoteReference w:id="52"/>
      </w:r>
      <w:r w:rsidRPr="006C1148">
        <w:rPr>
          <w:rFonts w:ascii="Georgia" w:hAnsi="Georgia" w:cs="Arial"/>
          <w:iCs/>
          <w:sz w:val="24"/>
          <w:szCs w:val="24"/>
          <w:lang w:val="es-CO"/>
        </w:rPr>
        <w:t>.</w:t>
      </w:r>
    </w:p>
    <w:p w14:paraId="7F66763C" w14:textId="77777777" w:rsidR="00B37DAD" w:rsidRPr="006C1148" w:rsidRDefault="00B37DAD" w:rsidP="006C1148">
      <w:pPr>
        <w:pStyle w:val="Prrafodelista"/>
        <w:tabs>
          <w:tab w:val="left" w:pos="426"/>
        </w:tabs>
        <w:spacing w:line="276" w:lineRule="auto"/>
        <w:ind w:left="0"/>
        <w:jc w:val="both"/>
        <w:rPr>
          <w:rFonts w:ascii="Georgia" w:hAnsi="Georgia" w:cs="Arial"/>
          <w:sz w:val="24"/>
          <w:szCs w:val="24"/>
          <w:lang w:val="es-CO"/>
        </w:rPr>
      </w:pPr>
    </w:p>
    <w:p w14:paraId="7265C060" w14:textId="4FBFDBBE" w:rsidR="00B37DAD" w:rsidRPr="006C1148" w:rsidRDefault="00B37DAD" w:rsidP="006C1148">
      <w:pPr>
        <w:widowControl/>
        <w:overflowPunct/>
        <w:autoSpaceDE/>
        <w:autoSpaceDN/>
        <w:adjustRightInd/>
        <w:spacing w:line="276" w:lineRule="auto"/>
        <w:jc w:val="both"/>
        <w:rPr>
          <w:rFonts w:ascii="Georgia" w:hAnsi="Georgia" w:cs="Arial"/>
          <w:sz w:val="24"/>
          <w:szCs w:val="24"/>
          <w:lang w:val="es-CO"/>
        </w:rPr>
      </w:pPr>
      <w:r w:rsidRPr="006C1148">
        <w:rPr>
          <w:rFonts w:ascii="Georgia" w:hAnsi="Georgia" w:cs="Arial"/>
          <w:sz w:val="24"/>
          <w:szCs w:val="24"/>
          <w:lang w:val="es-CO"/>
        </w:rPr>
        <w:t>La reparación debe ser integral, en el sentido de plena y completa, ha enseñado de antaño el pensamiento de la CSJ</w:t>
      </w:r>
      <w:r w:rsidRPr="006C1148">
        <w:rPr>
          <w:rStyle w:val="Refdenotaalpie"/>
          <w:rFonts w:ascii="Georgia" w:hAnsi="Georgia"/>
          <w:sz w:val="24"/>
          <w:szCs w:val="24"/>
          <w:lang w:val="es-CO"/>
        </w:rPr>
        <w:footnoteReference w:id="53"/>
      </w:r>
      <w:r w:rsidRPr="006C1148">
        <w:rPr>
          <w:rFonts w:ascii="Georgia" w:hAnsi="Georgia" w:cs="Arial"/>
          <w:sz w:val="24"/>
          <w:szCs w:val="24"/>
          <w:lang w:val="es-CO"/>
        </w:rPr>
        <w:t>, aún antes de la expedición de la Ley 446 (Art.16), y hoy con previsión normativa en el CGP: “</w:t>
      </w:r>
      <w:r w:rsidRPr="005620AE">
        <w:rPr>
          <w:rFonts w:ascii="Georgia" w:hAnsi="Georgia" w:cs="Arial"/>
          <w:i/>
          <w:sz w:val="22"/>
          <w:szCs w:val="24"/>
          <w:lang w:val="es-CO"/>
        </w:rPr>
        <w:t>En todo proceso jurisdiccional la valoración de daños atenderá los principios de reparación integral y equidad y observará los criterios técnicos actuariales</w:t>
      </w:r>
      <w:r w:rsidRPr="006C1148">
        <w:rPr>
          <w:rFonts w:ascii="Georgia" w:hAnsi="Georgia" w:cs="Arial"/>
          <w:sz w:val="24"/>
          <w:szCs w:val="24"/>
          <w:lang w:val="es-CO"/>
        </w:rPr>
        <w:t>”, estipula el artículo 283, en su inciso final.</w:t>
      </w:r>
    </w:p>
    <w:p w14:paraId="15F25898" w14:textId="77777777" w:rsidR="00B37DAD" w:rsidRPr="006C1148" w:rsidRDefault="00B37DAD" w:rsidP="006C1148">
      <w:pPr>
        <w:widowControl/>
        <w:overflowPunct/>
        <w:autoSpaceDE/>
        <w:autoSpaceDN/>
        <w:adjustRightInd/>
        <w:spacing w:line="276" w:lineRule="auto"/>
        <w:jc w:val="both"/>
        <w:rPr>
          <w:rFonts w:ascii="Georgia" w:hAnsi="Georgia" w:cs="Arial"/>
          <w:sz w:val="24"/>
          <w:szCs w:val="24"/>
        </w:rPr>
      </w:pPr>
    </w:p>
    <w:p w14:paraId="01E4606A" w14:textId="6241DC1D" w:rsidR="00B801F7" w:rsidRPr="006C1148" w:rsidRDefault="00B801F7" w:rsidP="006C1148">
      <w:pPr>
        <w:pStyle w:val="Prrafodelista"/>
        <w:tabs>
          <w:tab w:val="left" w:pos="426"/>
        </w:tabs>
        <w:spacing w:line="276" w:lineRule="auto"/>
        <w:ind w:left="0"/>
        <w:jc w:val="both"/>
        <w:rPr>
          <w:rFonts w:ascii="Georgia" w:hAnsi="Georgia" w:cs="Arial"/>
          <w:sz w:val="24"/>
          <w:szCs w:val="24"/>
        </w:rPr>
      </w:pPr>
      <w:r w:rsidRPr="006C1148">
        <w:rPr>
          <w:rFonts w:ascii="Georgia" w:hAnsi="Georgia" w:cs="Arial"/>
          <w:sz w:val="24"/>
          <w:szCs w:val="24"/>
          <w:lang w:val="es-CO"/>
        </w:rPr>
        <w:t>Impone el inciso segundo de</w:t>
      </w:r>
      <w:r w:rsidR="003052DA" w:rsidRPr="006C1148">
        <w:rPr>
          <w:rFonts w:ascii="Georgia" w:hAnsi="Georgia" w:cs="Arial"/>
          <w:sz w:val="24"/>
          <w:szCs w:val="24"/>
          <w:lang w:val="es-CO"/>
        </w:rPr>
        <w:t xml:space="preserve"> esa norma, </w:t>
      </w:r>
      <w:r w:rsidRPr="006C1148">
        <w:rPr>
          <w:rFonts w:ascii="Georgia" w:hAnsi="Georgia" w:cs="Arial"/>
          <w:sz w:val="24"/>
          <w:szCs w:val="24"/>
          <w:lang w:val="es-CO"/>
        </w:rPr>
        <w:t xml:space="preserve">al superior </w:t>
      </w:r>
      <w:r w:rsidRPr="006C1148">
        <w:rPr>
          <w:rFonts w:ascii="Georgia" w:hAnsi="Georgia"/>
          <w:i/>
          <w:iCs/>
          <w:sz w:val="24"/>
          <w:szCs w:val="24"/>
        </w:rPr>
        <w:t>“</w:t>
      </w:r>
      <w:r w:rsidRPr="005620AE">
        <w:rPr>
          <w:rFonts w:ascii="Georgia" w:hAnsi="Georgia"/>
          <w:i/>
          <w:iCs/>
          <w:sz w:val="22"/>
          <w:szCs w:val="24"/>
        </w:rPr>
        <w:t>(…) extender la condena en concreto hasta la fecha de la sentencia de segunda instancia, aun cuando la parte beneficiada con ella no hubiese apelado (…)</w:t>
      </w:r>
      <w:r w:rsidRPr="006C1148">
        <w:rPr>
          <w:rFonts w:ascii="Georgia" w:hAnsi="Georgia"/>
          <w:i/>
          <w:iCs/>
          <w:sz w:val="24"/>
          <w:szCs w:val="24"/>
        </w:rPr>
        <w:t>”.</w:t>
      </w:r>
      <w:r w:rsidR="00F7309C" w:rsidRPr="006C1148">
        <w:rPr>
          <w:rFonts w:ascii="Georgia" w:hAnsi="Georgia" w:cs="Arial"/>
          <w:sz w:val="24"/>
          <w:szCs w:val="24"/>
          <w:lang w:val="es-CO"/>
        </w:rPr>
        <w:t xml:space="preserve"> Hermenéutica </w:t>
      </w:r>
      <w:r w:rsidRPr="006C1148">
        <w:rPr>
          <w:rFonts w:ascii="Georgia" w:hAnsi="Georgia" w:cs="Arial"/>
          <w:sz w:val="24"/>
          <w:szCs w:val="24"/>
          <w:lang w:val="es-CO"/>
        </w:rPr>
        <w:t>avalada por la CSJ (2021)</w:t>
      </w:r>
      <w:r w:rsidRPr="006C1148">
        <w:rPr>
          <w:rStyle w:val="Refdenotaalpie"/>
          <w:rFonts w:ascii="Georgia" w:hAnsi="Georgia"/>
          <w:sz w:val="24"/>
          <w:szCs w:val="24"/>
          <w:lang w:val="es-CO"/>
        </w:rPr>
        <w:footnoteReference w:id="54"/>
      </w:r>
      <w:r w:rsidR="00FE37F2" w:rsidRPr="006C1148">
        <w:rPr>
          <w:rFonts w:ascii="Georgia" w:hAnsi="Georgia" w:cs="Arial"/>
          <w:sz w:val="24"/>
          <w:szCs w:val="24"/>
          <w:lang w:val="es-CO"/>
        </w:rPr>
        <w:t xml:space="preserve"> y acogida, recientemente, po</w:t>
      </w:r>
      <w:r w:rsidR="003F101E" w:rsidRPr="006C1148">
        <w:rPr>
          <w:rFonts w:ascii="Georgia" w:hAnsi="Georgia" w:cs="Arial"/>
          <w:sz w:val="24"/>
          <w:szCs w:val="24"/>
          <w:lang w:val="es-CO"/>
        </w:rPr>
        <w:t>r</w:t>
      </w:r>
      <w:r w:rsidR="00FE37F2" w:rsidRPr="006C1148">
        <w:rPr>
          <w:rFonts w:ascii="Georgia" w:hAnsi="Georgia" w:cs="Arial"/>
          <w:sz w:val="24"/>
          <w:szCs w:val="24"/>
          <w:lang w:val="es-CO"/>
        </w:rPr>
        <w:t xml:space="preserve"> esta Sala</w:t>
      </w:r>
      <w:r w:rsidR="00FE37F2" w:rsidRPr="006C1148">
        <w:rPr>
          <w:rStyle w:val="Refdenotaalpie"/>
          <w:rFonts w:ascii="Georgia" w:hAnsi="Georgia"/>
          <w:sz w:val="24"/>
          <w:szCs w:val="24"/>
          <w:lang w:val="es-CO"/>
        </w:rPr>
        <w:footnoteReference w:id="55"/>
      </w:r>
      <w:r w:rsidR="00B37DAD" w:rsidRPr="006C1148">
        <w:rPr>
          <w:rFonts w:ascii="Georgia" w:hAnsi="Georgia" w:cs="Arial"/>
          <w:sz w:val="24"/>
          <w:szCs w:val="24"/>
          <w:lang w:val="es-CO"/>
        </w:rPr>
        <w:t>.</w:t>
      </w:r>
    </w:p>
    <w:p w14:paraId="6109990C" w14:textId="77777777" w:rsidR="007C1939" w:rsidRPr="006C1148" w:rsidRDefault="007C1939" w:rsidP="006C1148">
      <w:pPr>
        <w:pStyle w:val="Prrafodelista"/>
        <w:tabs>
          <w:tab w:val="left" w:pos="426"/>
          <w:tab w:val="left" w:pos="567"/>
        </w:tabs>
        <w:spacing w:line="276" w:lineRule="auto"/>
        <w:ind w:left="0"/>
        <w:jc w:val="both"/>
        <w:rPr>
          <w:rFonts w:ascii="Georgia" w:hAnsi="Georgia" w:cs="Arial"/>
          <w:sz w:val="24"/>
          <w:szCs w:val="24"/>
        </w:rPr>
      </w:pPr>
    </w:p>
    <w:p w14:paraId="69F07592" w14:textId="0A1F3909" w:rsidR="00B801F7" w:rsidRPr="006C1148" w:rsidRDefault="00B801F7" w:rsidP="006C1148">
      <w:pPr>
        <w:spacing w:line="276" w:lineRule="auto"/>
        <w:jc w:val="both"/>
        <w:rPr>
          <w:rFonts w:ascii="Georgia" w:hAnsi="Georgia"/>
          <w:iCs/>
          <w:sz w:val="24"/>
          <w:szCs w:val="24"/>
        </w:rPr>
      </w:pPr>
      <w:r w:rsidRPr="006C1148">
        <w:rPr>
          <w:rFonts w:ascii="Georgia" w:hAnsi="Georgia"/>
          <w:iCs/>
          <w:sz w:val="24"/>
          <w:szCs w:val="24"/>
        </w:rPr>
        <w:t xml:space="preserve">Por tanto, </w:t>
      </w:r>
      <w:r w:rsidR="00F7309C" w:rsidRPr="006C1148">
        <w:rPr>
          <w:rFonts w:ascii="Georgia" w:hAnsi="Georgia"/>
          <w:iCs/>
          <w:sz w:val="24"/>
          <w:szCs w:val="24"/>
        </w:rPr>
        <w:t>sin</w:t>
      </w:r>
      <w:r w:rsidR="00B37DAD" w:rsidRPr="006C1148">
        <w:rPr>
          <w:rFonts w:ascii="Georgia" w:hAnsi="Georgia"/>
          <w:iCs/>
          <w:sz w:val="24"/>
          <w:szCs w:val="24"/>
        </w:rPr>
        <w:t xml:space="preserve"> más </w:t>
      </w:r>
      <w:r w:rsidR="00F7309C" w:rsidRPr="006C1148">
        <w:rPr>
          <w:rFonts w:ascii="Georgia" w:hAnsi="Georgia"/>
          <w:iCs/>
          <w:sz w:val="24"/>
          <w:szCs w:val="24"/>
        </w:rPr>
        <w:t>disquisiciones</w:t>
      </w:r>
      <w:r w:rsidR="007C1939" w:rsidRPr="006C1148">
        <w:rPr>
          <w:rFonts w:ascii="Georgia" w:hAnsi="Georgia"/>
          <w:iCs/>
          <w:sz w:val="24"/>
          <w:szCs w:val="24"/>
        </w:rPr>
        <w:t xml:space="preserve"> que lo dicho</w:t>
      </w:r>
      <w:r w:rsidR="009E0DD0" w:rsidRPr="006C1148">
        <w:rPr>
          <w:rFonts w:ascii="Georgia" w:hAnsi="Georgia"/>
          <w:iCs/>
          <w:sz w:val="24"/>
          <w:szCs w:val="24"/>
        </w:rPr>
        <w:t xml:space="preserve">, debe este fallador, </w:t>
      </w:r>
      <w:r w:rsidRPr="006C1148">
        <w:rPr>
          <w:rFonts w:ascii="Georgia" w:hAnsi="Georgia"/>
          <w:iCs/>
          <w:sz w:val="24"/>
          <w:szCs w:val="24"/>
        </w:rPr>
        <w:t>actualizar la cifra reconocida por este detrimento en primera instancia</w:t>
      </w:r>
      <w:r w:rsidR="007C1939" w:rsidRPr="006C1148">
        <w:rPr>
          <w:rFonts w:ascii="Georgia" w:hAnsi="Georgia"/>
          <w:iCs/>
          <w:sz w:val="24"/>
          <w:szCs w:val="24"/>
        </w:rPr>
        <w:t>, conforme la siguiente fórmula</w:t>
      </w:r>
      <w:r w:rsidR="005D22B2" w:rsidRPr="006C1148">
        <w:rPr>
          <w:rFonts w:ascii="Georgia" w:hAnsi="Georgia"/>
          <w:iCs/>
          <w:sz w:val="24"/>
          <w:szCs w:val="24"/>
        </w:rPr>
        <w:t>:</w:t>
      </w:r>
    </w:p>
    <w:p w14:paraId="0EE11C0A" w14:textId="36CC41F4" w:rsidR="005D22B2" w:rsidRPr="006C1148" w:rsidRDefault="005D22B2" w:rsidP="006C1148">
      <w:pPr>
        <w:spacing w:line="276" w:lineRule="auto"/>
        <w:jc w:val="center"/>
        <w:rPr>
          <w:rFonts w:ascii="Georgia" w:hAnsi="Georgia"/>
          <w:noProof/>
          <w:sz w:val="24"/>
          <w:szCs w:val="24"/>
        </w:rPr>
      </w:pPr>
    </w:p>
    <w:tbl>
      <w:tblPr>
        <w:tblW w:w="7544" w:type="dxa"/>
        <w:jc w:val="center"/>
        <w:tblCellMar>
          <w:left w:w="70" w:type="dxa"/>
          <w:right w:w="70" w:type="dxa"/>
        </w:tblCellMar>
        <w:tblLook w:val="04A0" w:firstRow="1" w:lastRow="0" w:firstColumn="1" w:lastColumn="0" w:noHBand="0" w:noVBand="1"/>
      </w:tblPr>
      <w:tblGrid>
        <w:gridCol w:w="828"/>
        <w:gridCol w:w="536"/>
        <w:gridCol w:w="1236"/>
        <w:gridCol w:w="2116"/>
        <w:gridCol w:w="1360"/>
        <w:gridCol w:w="1468"/>
      </w:tblGrid>
      <w:tr w:rsidR="006C1148" w:rsidRPr="004C6FD4" w14:paraId="120220C6" w14:textId="77777777" w:rsidTr="002A2A96">
        <w:trPr>
          <w:trHeight w:val="375"/>
          <w:jc w:val="center"/>
        </w:trPr>
        <w:tc>
          <w:tcPr>
            <w:tcW w:w="828" w:type="dxa"/>
            <w:tcBorders>
              <w:top w:val="double" w:sz="6" w:space="0" w:color="auto"/>
              <w:left w:val="double" w:sz="6" w:space="0" w:color="auto"/>
              <w:bottom w:val="nil"/>
              <w:right w:val="nil"/>
            </w:tcBorders>
            <w:shd w:val="clear" w:color="000000" w:fill="FFFFFF"/>
            <w:noWrap/>
            <w:vAlign w:val="bottom"/>
            <w:hideMark/>
          </w:tcPr>
          <w:p w14:paraId="238C86F6"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536" w:type="dxa"/>
            <w:tcBorders>
              <w:top w:val="double" w:sz="6" w:space="0" w:color="auto"/>
              <w:left w:val="nil"/>
              <w:bottom w:val="nil"/>
              <w:right w:val="nil"/>
            </w:tcBorders>
            <w:shd w:val="clear" w:color="000000" w:fill="FFFFFF"/>
            <w:noWrap/>
            <w:vAlign w:val="bottom"/>
            <w:hideMark/>
          </w:tcPr>
          <w:p w14:paraId="61224BBB"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1236" w:type="dxa"/>
            <w:tcBorders>
              <w:top w:val="double" w:sz="6" w:space="0" w:color="auto"/>
              <w:left w:val="nil"/>
              <w:bottom w:val="nil"/>
              <w:right w:val="nil"/>
            </w:tcBorders>
            <w:shd w:val="clear" w:color="000000" w:fill="FFFFFF"/>
            <w:noWrap/>
            <w:vAlign w:val="bottom"/>
            <w:hideMark/>
          </w:tcPr>
          <w:p w14:paraId="7BC01FE5"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2116" w:type="dxa"/>
            <w:tcBorders>
              <w:top w:val="double" w:sz="6" w:space="0" w:color="auto"/>
              <w:left w:val="nil"/>
              <w:bottom w:val="nil"/>
              <w:right w:val="nil"/>
            </w:tcBorders>
            <w:shd w:val="clear" w:color="000000" w:fill="FFFFFF"/>
            <w:noWrap/>
            <w:vAlign w:val="bottom"/>
            <w:hideMark/>
          </w:tcPr>
          <w:p w14:paraId="149481AA"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1360" w:type="dxa"/>
            <w:tcBorders>
              <w:top w:val="double" w:sz="6" w:space="0" w:color="auto"/>
              <w:left w:val="nil"/>
              <w:bottom w:val="nil"/>
              <w:right w:val="nil"/>
            </w:tcBorders>
            <w:shd w:val="clear" w:color="000000" w:fill="FFFFFF"/>
            <w:noWrap/>
            <w:vAlign w:val="center"/>
            <w:hideMark/>
          </w:tcPr>
          <w:p w14:paraId="203F18C6" w14:textId="77777777" w:rsidR="003052DA" w:rsidRPr="004C6FD4" w:rsidRDefault="003052DA" w:rsidP="004C6FD4">
            <w:pPr>
              <w:widowControl/>
              <w:overflowPunct/>
              <w:autoSpaceDE/>
              <w:autoSpaceDN/>
              <w:adjustRightInd/>
              <w:jc w:val="center"/>
              <w:rPr>
                <w:rFonts w:ascii="Georgia" w:hAnsi="Georgia" w:cs="Arial"/>
                <w:kern w:val="0"/>
                <w:sz w:val="22"/>
                <w:szCs w:val="24"/>
                <w:lang w:val="es-CO" w:eastAsia="es-CO"/>
              </w:rPr>
            </w:pPr>
            <w:r w:rsidRPr="004C6FD4">
              <w:rPr>
                <w:rFonts w:ascii="Georgia" w:hAnsi="Georgia" w:cs="Arial"/>
                <w:kern w:val="0"/>
                <w:sz w:val="22"/>
                <w:szCs w:val="24"/>
                <w:lang w:val="es-CO" w:eastAsia="es-CO"/>
              </w:rPr>
              <w:t>Íf</w:t>
            </w:r>
          </w:p>
        </w:tc>
        <w:tc>
          <w:tcPr>
            <w:tcW w:w="1468" w:type="dxa"/>
            <w:tcBorders>
              <w:top w:val="double" w:sz="6" w:space="0" w:color="auto"/>
              <w:left w:val="nil"/>
              <w:bottom w:val="nil"/>
              <w:right w:val="double" w:sz="6" w:space="0" w:color="auto"/>
            </w:tcBorders>
            <w:shd w:val="clear" w:color="000000" w:fill="FFFFFF"/>
            <w:noWrap/>
            <w:vAlign w:val="bottom"/>
            <w:hideMark/>
          </w:tcPr>
          <w:p w14:paraId="2FA61861"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r>
      <w:tr w:rsidR="006C1148" w:rsidRPr="004C6FD4" w14:paraId="174FA301" w14:textId="77777777" w:rsidTr="002A2A96">
        <w:trPr>
          <w:trHeight w:val="360"/>
          <w:jc w:val="center"/>
        </w:trPr>
        <w:tc>
          <w:tcPr>
            <w:tcW w:w="828" w:type="dxa"/>
            <w:tcBorders>
              <w:top w:val="nil"/>
              <w:left w:val="double" w:sz="6" w:space="0" w:color="auto"/>
              <w:bottom w:val="nil"/>
              <w:right w:val="nil"/>
            </w:tcBorders>
            <w:shd w:val="clear" w:color="000000" w:fill="FFFFFF"/>
            <w:noWrap/>
            <w:vAlign w:val="bottom"/>
            <w:hideMark/>
          </w:tcPr>
          <w:p w14:paraId="76B0161B"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536" w:type="dxa"/>
            <w:tcBorders>
              <w:top w:val="nil"/>
              <w:left w:val="nil"/>
              <w:bottom w:val="nil"/>
              <w:right w:val="nil"/>
            </w:tcBorders>
            <w:shd w:val="clear" w:color="000000" w:fill="FFFFFF"/>
            <w:noWrap/>
            <w:vAlign w:val="bottom"/>
            <w:hideMark/>
          </w:tcPr>
          <w:p w14:paraId="5C4D0344"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1236" w:type="dxa"/>
            <w:tcBorders>
              <w:top w:val="nil"/>
              <w:left w:val="nil"/>
              <w:bottom w:val="nil"/>
              <w:right w:val="nil"/>
            </w:tcBorders>
            <w:shd w:val="clear" w:color="000000" w:fill="FFFFFF"/>
            <w:noWrap/>
            <w:vAlign w:val="bottom"/>
            <w:hideMark/>
          </w:tcPr>
          <w:p w14:paraId="1183327B"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Vp =</w:t>
            </w:r>
          </w:p>
        </w:tc>
        <w:tc>
          <w:tcPr>
            <w:tcW w:w="2116" w:type="dxa"/>
            <w:tcBorders>
              <w:top w:val="nil"/>
              <w:left w:val="nil"/>
              <w:bottom w:val="nil"/>
              <w:right w:val="nil"/>
            </w:tcBorders>
            <w:shd w:val="clear" w:color="000000" w:fill="FFFFFF"/>
            <w:noWrap/>
            <w:vAlign w:val="bottom"/>
            <w:hideMark/>
          </w:tcPr>
          <w:p w14:paraId="713445F0"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vh</w:t>
            </w:r>
          </w:p>
        </w:tc>
        <w:tc>
          <w:tcPr>
            <w:tcW w:w="1360" w:type="dxa"/>
            <w:tcBorders>
              <w:top w:val="nil"/>
              <w:left w:val="nil"/>
              <w:bottom w:val="nil"/>
              <w:right w:val="nil"/>
            </w:tcBorders>
            <w:shd w:val="clear" w:color="auto" w:fill="auto"/>
            <w:noWrap/>
            <w:vAlign w:val="bottom"/>
            <w:hideMark/>
          </w:tcPr>
          <w:p w14:paraId="7D6BFD4C"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noProof/>
                <w:kern w:val="0"/>
                <w:sz w:val="22"/>
                <w:szCs w:val="24"/>
                <w:lang w:val="es-CO" w:eastAsia="es-CO"/>
              </w:rPr>
              <mc:AlternateContent>
                <mc:Choice Requires="wps">
                  <w:drawing>
                    <wp:anchor distT="0" distB="0" distL="114300" distR="114300" simplePos="0" relativeHeight="251660288" behindDoc="0" locked="0" layoutInCell="1" allowOverlap="1" wp14:anchorId="452C8DAB" wp14:editId="5943BE20">
                      <wp:simplePos x="0" y="0"/>
                      <wp:positionH relativeFrom="column">
                        <wp:posOffset>0</wp:posOffset>
                      </wp:positionH>
                      <wp:positionV relativeFrom="paragraph">
                        <wp:posOffset>104775</wp:posOffset>
                      </wp:positionV>
                      <wp:extent cx="819150" cy="19050"/>
                      <wp:effectExtent l="0" t="0" r="19050" b="19050"/>
                      <wp:wrapNone/>
                      <wp:docPr id="6" name="Conector recto 6">
                        <a:extLst xmlns:a="http://schemas.openxmlformats.org/drawingml/2006/main">
                          <a:ext uri="{FF2B5EF4-FFF2-40B4-BE49-F238E27FC236}">
                            <a16:creationId xmlns:a16="http://schemas.microsoft.com/office/drawing/2014/main" id="{D69963F5-D615-4350-888D-A0A54039EFA1}"/>
                          </a:ext>
                        </a:extLst>
                      </wp:docPr>
                      <wp:cNvGraphicFramePr/>
                      <a:graphic xmlns:a="http://schemas.openxmlformats.org/drawingml/2006/main">
                        <a:graphicData uri="http://schemas.microsoft.com/office/word/2010/wordprocessingShape">
                          <wps:wsp>
                            <wps:cNvCnPr/>
                            <wps:spPr>
                              <a:xfrm>
                                <a:off x="0" y="0"/>
                                <a:ext cx="82296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F398E3" id="Conector rec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" strokecolor="black [3213]" strokeweight="1.7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20"/>
            </w:tblGrid>
            <w:tr w:rsidR="006C1148" w:rsidRPr="004C6FD4" w14:paraId="07C29F85" w14:textId="77777777" w:rsidTr="002A2A96">
              <w:trPr>
                <w:trHeight w:val="360"/>
                <w:tblCellSpacing w:w="0" w:type="dxa"/>
              </w:trPr>
              <w:tc>
                <w:tcPr>
                  <w:tcW w:w="1220" w:type="dxa"/>
                  <w:tcBorders>
                    <w:top w:val="nil"/>
                    <w:left w:val="nil"/>
                    <w:bottom w:val="nil"/>
                    <w:right w:val="nil"/>
                  </w:tcBorders>
                  <w:shd w:val="clear" w:color="000000" w:fill="FFFFFF"/>
                  <w:noWrap/>
                  <w:vAlign w:val="bottom"/>
                  <w:hideMark/>
                </w:tcPr>
                <w:p w14:paraId="32E14937"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r>
          </w:tbl>
          <w:p w14:paraId="506E714E"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p>
        </w:tc>
        <w:tc>
          <w:tcPr>
            <w:tcW w:w="1468" w:type="dxa"/>
            <w:tcBorders>
              <w:top w:val="nil"/>
              <w:left w:val="nil"/>
              <w:bottom w:val="nil"/>
              <w:right w:val="double" w:sz="6" w:space="0" w:color="auto"/>
            </w:tcBorders>
            <w:shd w:val="clear" w:color="000000" w:fill="FFFFFF"/>
            <w:noWrap/>
            <w:vAlign w:val="bottom"/>
            <w:hideMark/>
          </w:tcPr>
          <w:p w14:paraId="37FD9BD2"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r>
      <w:tr w:rsidR="006C1148" w:rsidRPr="004C6FD4" w14:paraId="04397732" w14:textId="77777777" w:rsidTr="002A2A96">
        <w:trPr>
          <w:trHeight w:val="360"/>
          <w:jc w:val="center"/>
        </w:trPr>
        <w:tc>
          <w:tcPr>
            <w:tcW w:w="828" w:type="dxa"/>
            <w:tcBorders>
              <w:top w:val="nil"/>
              <w:left w:val="double" w:sz="6" w:space="0" w:color="auto"/>
              <w:bottom w:val="nil"/>
              <w:right w:val="nil"/>
            </w:tcBorders>
            <w:shd w:val="clear" w:color="000000" w:fill="FFFFFF"/>
            <w:noWrap/>
            <w:vAlign w:val="bottom"/>
            <w:hideMark/>
          </w:tcPr>
          <w:p w14:paraId="652D1D6D"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536" w:type="dxa"/>
            <w:tcBorders>
              <w:top w:val="nil"/>
              <w:left w:val="nil"/>
              <w:bottom w:val="nil"/>
              <w:right w:val="nil"/>
            </w:tcBorders>
            <w:shd w:val="clear" w:color="000000" w:fill="FFFFFF"/>
            <w:noWrap/>
            <w:vAlign w:val="bottom"/>
            <w:hideMark/>
          </w:tcPr>
          <w:p w14:paraId="0ECEC40E"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1236" w:type="dxa"/>
            <w:tcBorders>
              <w:top w:val="nil"/>
              <w:left w:val="nil"/>
              <w:bottom w:val="nil"/>
              <w:right w:val="nil"/>
            </w:tcBorders>
            <w:shd w:val="clear" w:color="000000" w:fill="FFFFFF"/>
            <w:noWrap/>
            <w:vAlign w:val="bottom"/>
            <w:hideMark/>
          </w:tcPr>
          <w:p w14:paraId="2D43FE51"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2116" w:type="dxa"/>
            <w:tcBorders>
              <w:top w:val="nil"/>
              <w:left w:val="nil"/>
              <w:bottom w:val="nil"/>
              <w:right w:val="nil"/>
            </w:tcBorders>
            <w:shd w:val="clear" w:color="000000" w:fill="FFFFFF"/>
            <w:noWrap/>
            <w:vAlign w:val="bottom"/>
            <w:hideMark/>
          </w:tcPr>
          <w:p w14:paraId="248029DE"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1360" w:type="dxa"/>
            <w:tcBorders>
              <w:top w:val="nil"/>
              <w:left w:val="nil"/>
              <w:bottom w:val="nil"/>
              <w:right w:val="nil"/>
            </w:tcBorders>
            <w:shd w:val="clear" w:color="000000" w:fill="FFFFFF"/>
            <w:noWrap/>
            <w:vAlign w:val="center"/>
            <w:hideMark/>
          </w:tcPr>
          <w:p w14:paraId="63D2E537" w14:textId="77777777" w:rsidR="003052DA" w:rsidRPr="004C6FD4" w:rsidRDefault="003052DA" w:rsidP="004C6FD4">
            <w:pPr>
              <w:widowControl/>
              <w:overflowPunct/>
              <w:autoSpaceDE/>
              <w:autoSpaceDN/>
              <w:adjustRightInd/>
              <w:jc w:val="center"/>
              <w:rPr>
                <w:rFonts w:ascii="Georgia" w:hAnsi="Georgia" w:cs="Arial"/>
                <w:kern w:val="0"/>
                <w:sz w:val="22"/>
                <w:szCs w:val="24"/>
                <w:lang w:val="es-CO" w:eastAsia="es-CO"/>
              </w:rPr>
            </w:pPr>
            <w:r w:rsidRPr="004C6FD4">
              <w:rPr>
                <w:rFonts w:ascii="Georgia" w:hAnsi="Georgia" w:cs="Arial"/>
                <w:kern w:val="0"/>
                <w:sz w:val="22"/>
                <w:szCs w:val="24"/>
                <w:lang w:val="es-CO" w:eastAsia="es-CO"/>
              </w:rPr>
              <w:t>Íi</w:t>
            </w:r>
          </w:p>
        </w:tc>
        <w:tc>
          <w:tcPr>
            <w:tcW w:w="1468" w:type="dxa"/>
            <w:tcBorders>
              <w:top w:val="nil"/>
              <w:left w:val="nil"/>
              <w:bottom w:val="nil"/>
              <w:right w:val="double" w:sz="6" w:space="0" w:color="auto"/>
            </w:tcBorders>
            <w:shd w:val="clear" w:color="000000" w:fill="FFFFFF"/>
            <w:noWrap/>
            <w:vAlign w:val="bottom"/>
            <w:hideMark/>
          </w:tcPr>
          <w:p w14:paraId="2CB05855"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r>
      <w:tr w:rsidR="006C1148" w:rsidRPr="004C6FD4" w14:paraId="3F123120" w14:textId="77777777" w:rsidTr="00CC407E">
        <w:trPr>
          <w:trHeight w:val="132"/>
          <w:jc w:val="center"/>
        </w:trPr>
        <w:tc>
          <w:tcPr>
            <w:tcW w:w="828" w:type="dxa"/>
            <w:tcBorders>
              <w:top w:val="nil"/>
              <w:left w:val="double" w:sz="6" w:space="0" w:color="auto"/>
              <w:bottom w:val="nil"/>
              <w:right w:val="nil"/>
            </w:tcBorders>
            <w:shd w:val="clear" w:color="000000" w:fill="FFFFFF"/>
            <w:noWrap/>
            <w:vAlign w:val="bottom"/>
          </w:tcPr>
          <w:p w14:paraId="2B9E6320" w14:textId="0705F21A" w:rsidR="003052DA" w:rsidRPr="004C6FD4" w:rsidRDefault="003052DA" w:rsidP="004C6FD4">
            <w:pPr>
              <w:widowControl/>
              <w:overflowPunct/>
              <w:autoSpaceDE/>
              <w:autoSpaceDN/>
              <w:adjustRightInd/>
              <w:rPr>
                <w:rFonts w:ascii="Georgia" w:hAnsi="Georgia" w:cs="Arial"/>
                <w:kern w:val="0"/>
                <w:sz w:val="22"/>
                <w:szCs w:val="24"/>
                <w:lang w:val="es-CO" w:eastAsia="es-CO"/>
              </w:rPr>
            </w:pPr>
          </w:p>
        </w:tc>
        <w:tc>
          <w:tcPr>
            <w:tcW w:w="536" w:type="dxa"/>
            <w:tcBorders>
              <w:top w:val="nil"/>
              <w:left w:val="nil"/>
              <w:bottom w:val="nil"/>
              <w:right w:val="nil"/>
            </w:tcBorders>
            <w:shd w:val="clear" w:color="000000" w:fill="FFFFFF"/>
            <w:noWrap/>
            <w:vAlign w:val="bottom"/>
          </w:tcPr>
          <w:p w14:paraId="764D91AC" w14:textId="7305A0E5" w:rsidR="003052DA" w:rsidRPr="004C6FD4" w:rsidRDefault="003052DA" w:rsidP="004C6FD4">
            <w:pPr>
              <w:widowControl/>
              <w:overflowPunct/>
              <w:autoSpaceDE/>
              <w:autoSpaceDN/>
              <w:adjustRightInd/>
              <w:rPr>
                <w:rFonts w:ascii="Georgia" w:hAnsi="Georgia" w:cs="Arial"/>
                <w:kern w:val="0"/>
                <w:sz w:val="22"/>
                <w:szCs w:val="24"/>
                <w:lang w:val="es-CO" w:eastAsia="es-CO"/>
              </w:rPr>
            </w:pPr>
          </w:p>
        </w:tc>
        <w:tc>
          <w:tcPr>
            <w:tcW w:w="1236" w:type="dxa"/>
            <w:tcBorders>
              <w:top w:val="nil"/>
              <w:left w:val="nil"/>
              <w:bottom w:val="nil"/>
              <w:right w:val="nil"/>
            </w:tcBorders>
            <w:shd w:val="clear" w:color="000000" w:fill="FFFFFF"/>
            <w:noWrap/>
            <w:vAlign w:val="bottom"/>
          </w:tcPr>
          <w:p w14:paraId="18DA6587" w14:textId="7025BE62" w:rsidR="003052DA" w:rsidRPr="004C6FD4" w:rsidRDefault="003052DA" w:rsidP="004C6FD4">
            <w:pPr>
              <w:widowControl/>
              <w:overflowPunct/>
              <w:autoSpaceDE/>
              <w:autoSpaceDN/>
              <w:adjustRightInd/>
              <w:rPr>
                <w:rFonts w:ascii="Georgia" w:hAnsi="Georgia" w:cs="Arial"/>
                <w:kern w:val="0"/>
                <w:sz w:val="22"/>
                <w:szCs w:val="24"/>
                <w:lang w:val="es-CO" w:eastAsia="es-CO"/>
              </w:rPr>
            </w:pPr>
          </w:p>
        </w:tc>
        <w:tc>
          <w:tcPr>
            <w:tcW w:w="2116" w:type="dxa"/>
            <w:tcBorders>
              <w:top w:val="nil"/>
              <w:left w:val="nil"/>
              <w:bottom w:val="nil"/>
              <w:right w:val="nil"/>
            </w:tcBorders>
            <w:shd w:val="clear" w:color="000000" w:fill="FFFFFF"/>
            <w:noWrap/>
            <w:vAlign w:val="bottom"/>
          </w:tcPr>
          <w:p w14:paraId="0D75B135" w14:textId="57519749" w:rsidR="003052DA" w:rsidRPr="004C6FD4" w:rsidRDefault="003052DA" w:rsidP="004C6FD4">
            <w:pPr>
              <w:widowControl/>
              <w:overflowPunct/>
              <w:autoSpaceDE/>
              <w:autoSpaceDN/>
              <w:adjustRightInd/>
              <w:rPr>
                <w:rFonts w:ascii="Georgia" w:hAnsi="Georgia" w:cs="Arial"/>
                <w:kern w:val="0"/>
                <w:sz w:val="22"/>
                <w:szCs w:val="24"/>
                <w:lang w:val="es-CO" w:eastAsia="es-CO"/>
              </w:rPr>
            </w:pPr>
          </w:p>
        </w:tc>
        <w:tc>
          <w:tcPr>
            <w:tcW w:w="1360" w:type="dxa"/>
            <w:tcBorders>
              <w:top w:val="nil"/>
              <w:left w:val="nil"/>
              <w:bottom w:val="nil"/>
              <w:right w:val="nil"/>
            </w:tcBorders>
            <w:shd w:val="clear" w:color="000000" w:fill="FFFFFF"/>
            <w:noWrap/>
            <w:vAlign w:val="bottom"/>
          </w:tcPr>
          <w:p w14:paraId="771BE477" w14:textId="561AA5A5" w:rsidR="003052DA" w:rsidRPr="004C6FD4" w:rsidRDefault="003052DA" w:rsidP="004C6FD4">
            <w:pPr>
              <w:widowControl/>
              <w:overflowPunct/>
              <w:autoSpaceDE/>
              <w:autoSpaceDN/>
              <w:adjustRightInd/>
              <w:rPr>
                <w:rFonts w:ascii="Georgia" w:hAnsi="Georgia" w:cs="Arial"/>
                <w:kern w:val="0"/>
                <w:sz w:val="22"/>
                <w:szCs w:val="24"/>
                <w:lang w:val="es-CO" w:eastAsia="es-CO"/>
              </w:rPr>
            </w:pPr>
          </w:p>
        </w:tc>
        <w:tc>
          <w:tcPr>
            <w:tcW w:w="1468" w:type="dxa"/>
            <w:tcBorders>
              <w:top w:val="nil"/>
              <w:left w:val="nil"/>
              <w:bottom w:val="nil"/>
              <w:right w:val="double" w:sz="6" w:space="0" w:color="auto"/>
            </w:tcBorders>
            <w:shd w:val="clear" w:color="000000" w:fill="FFFFFF"/>
            <w:noWrap/>
            <w:vAlign w:val="bottom"/>
          </w:tcPr>
          <w:p w14:paraId="04189B80" w14:textId="3D85EE7A" w:rsidR="003052DA" w:rsidRPr="004C6FD4" w:rsidRDefault="003052DA" w:rsidP="004C6FD4">
            <w:pPr>
              <w:widowControl/>
              <w:overflowPunct/>
              <w:autoSpaceDE/>
              <w:autoSpaceDN/>
              <w:adjustRightInd/>
              <w:rPr>
                <w:rFonts w:ascii="Georgia" w:hAnsi="Georgia" w:cs="Arial"/>
                <w:kern w:val="0"/>
                <w:sz w:val="22"/>
                <w:szCs w:val="24"/>
                <w:lang w:val="es-CO" w:eastAsia="es-CO"/>
              </w:rPr>
            </w:pPr>
          </w:p>
        </w:tc>
      </w:tr>
      <w:tr w:rsidR="006C1148" w:rsidRPr="004C6FD4" w14:paraId="3C7070F8" w14:textId="77777777" w:rsidTr="002A2A96">
        <w:trPr>
          <w:trHeight w:val="360"/>
          <w:jc w:val="center"/>
        </w:trPr>
        <w:tc>
          <w:tcPr>
            <w:tcW w:w="1364" w:type="dxa"/>
            <w:gridSpan w:val="2"/>
            <w:tcBorders>
              <w:top w:val="nil"/>
              <w:left w:val="double" w:sz="6" w:space="0" w:color="auto"/>
              <w:bottom w:val="nil"/>
              <w:right w:val="nil"/>
            </w:tcBorders>
            <w:shd w:val="clear" w:color="000000" w:fill="FFFFFF"/>
            <w:noWrap/>
            <w:vAlign w:val="bottom"/>
            <w:hideMark/>
          </w:tcPr>
          <w:p w14:paraId="37F3783C"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xml:space="preserve">En donde, </w:t>
            </w:r>
          </w:p>
        </w:tc>
        <w:tc>
          <w:tcPr>
            <w:tcW w:w="1236" w:type="dxa"/>
            <w:tcBorders>
              <w:top w:val="nil"/>
              <w:left w:val="nil"/>
              <w:bottom w:val="nil"/>
              <w:right w:val="nil"/>
            </w:tcBorders>
            <w:shd w:val="clear" w:color="000000" w:fill="FFFFFF"/>
            <w:noWrap/>
            <w:vAlign w:val="bottom"/>
            <w:hideMark/>
          </w:tcPr>
          <w:p w14:paraId="125866F3"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2116" w:type="dxa"/>
            <w:tcBorders>
              <w:top w:val="nil"/>
              <w:left w:val="nil"/>
              <w:bottom w:val="nil"/>
              <w:right w:val="nil"/>
            </w:tcBorders>
            <w:shd w:val="clear" w:color="000000" w:fill="FFFFFF"/>
            <w:noWrap/>
            <w:vAlign w:val="bottom"/>
            <w:hideMark/>
          </w:tcPr>
          <w:p w14:paraId="647220E3"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1360" w:type="dxa"/>
            <w:tcBorders>
              <w:top w:val="nil"/>
              <w:left w:val="nil"/>
              <w:bottom w:val="nil"/>
              <w:right w:val="nil"/>
            </w:tcBorders>
            <w:shd w:val="clear" w:color="000000" w:fill="FFFFFF"/>
            <w:noWrap/>
            <w:vAlign w:val="bottom"/>
            <w:hideMark/>
          </w:tcPr>
          <w:p w14:paraId="09648F8B"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c>
          <w:tcPr>
            <w:tcW w:w="1468" w:type="dxa"/>
            <w:tcBorders>
              <w:top w:val="nil"/>
              <w:left w:val="nil"/>
              <w:bottom w:val="nil"/>
              <w:right w:val="double" w:sz="6" w:space="0" w:color="auto"/>
            </w:tcBorders>
            <w:shd w:val="clear" w:color="000000" w:fill="FFFFFF"/>
            <w:noWrap/>
            <w:vAlign w:val="bottom"/>
            <w:hideMark/>
          </w:tcPr>
          <w:p w14:paraId="71E36A43"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 </w:t>
            </w:r>
          </w:p>
        </w:tc>
      </w:tr>
      <w:tr w:rsidR="006C1148" w:rsidRPr="004C6FD4" w14:paraId="6F752D1D" w14:textId="77777777" w:rsidTr="002A2A96">
        <w:trPr>
          <w:trHeight w:val="360"/>
          <w:jc w:val="center"/>
        </w:trPr>
        <w:tc>
          <w:tcPr>
            <w:tcW w:w="7544" w:type="dxa"/>
            <w:gridSpan w:val="6"/>
            <w:tcBorders>
              <w:top w:val="single" w:sz="4" w:space="0" w:color="auto"/>
              <w:left w:val="double" w:sz="6" w:space="0" w:color="auto"/>
              <w:bottom w:val="single" w:sz="4" w:space="0" w:color="auto"/>
              <w:right w:val="double" w:sz="6" w:space="0" w:color="000000"/>
            </w:tcBorders>
            <w:shd w:val="clear" w:color="auto" w:fill="auto"/>
            <w:vAlign w:val="bottom"/>
            <w:hideMark/>
          </w:tcPr>
          <w:p w14:paraId="40AAB1D6"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proofErr w:type="spellStart"/>
            <w:proofErr w:type="gramStart"/>
            <w:r w:rsidRPr="004C6FD4">
              <w:rPr>
                <w:rFonts w:ascii="Georgia" w:hAnsi="Georgia" w:cs="Arial"/>
                <w:kern w:val="0"/>
                <w:sz w:val="22"/>
                <w:szCs w:val="24"/>
                <w:lang w:val="es-CO" w:eastAsia="es-CO"/>
              </w:rPr>
              <w:t>Vp</w:t>
            </w:r>
            <w:proofErr w:type="spellEnd"/>
            <w:r w:rsidRPr="004C6FD4">
              <w:rPr>
                <w:rFonts w:ascii="Georgia" w:hAnsi="Georgia" w:cs="Arial"/>
                <w:kern w:val="0"/>
                <w:sz w:val="22"/>
                <w:szCs w:val="24"/>
                <w:lang w:val="es-CO" w:eastAsia="es-CO"/>
              </w:rPr>
              <w:t xml:space="preserve">  es</w:t>
            </w:r>
            <w:proofErr w:type="gramEnd"/>
            <w:r w:rsidRPr="004C6FD4">
              <w:rPr>
                <w:rFonts w:ascii="Georgia" w:hAnsi="Georgia" w:cs="Arial"/>
                <w:kern w:val="0"/>
                <w:sz w:val="22"/>
                <w:szCs w:val="24"/>
                <w:lang w:val="es-CO" w:eastAsia="es-CO"/>
              </w:rPr>
              <w:t xml:space="preserve"> el valor presente que debe calcularse</w:t>
            </w:r>
          </w:p>
        </w:tc>
      </w:tr>
      <w:tr w:rsidR="006C1148" w:rsidRPr="004C6FD4" w14:paraId="1BB9B1AB" w14:textId="77777777" w:rsidTr="002A2A96">
        <w:trPr>
          <w:trHeight w:val="360"/>
          <w:jc w:val="center"/>
        </w:trPr>
        <w:tc>
          <w:tcPr>
            <w:tcW w:w="7544"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7D50B196"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proofErr w:type="spellStart"/>
            <w:r w:rsidRPr="004C6FD4">
              <w:rPr>
                <w:rFonts w:ascii="Georgia" w:hAnsi="Georgia" w:cs="Arial"/>
                <w:kern w:val="0"/>
                <w:sz w:val="22"/>
                <w:szCs w:val="24"/>
                <w:lang w:val="es-CO" w:eastAsia="es-CO"/>
              </w:rPr>
              <w:t>Vh</w:t>
            </w:r>
            <w:proofErr w:type="spellEnd"/>
            <w:r w:rsidRPr="004C6FD4">
              <w:rPr>
                <w:rFonts w:ascii="Georgia" w:hAnsi="Georgia" w:cs="Arial"/>
                <w:kern w:val="0"/>
                <w:sz w:val="22"/>
                <w:szCs w:val="24"/>
                <w:lang w:val="es-CO" w:eastAsia="es-CO"/>
              </w:rPr>
              <w:t xml:space="preserve"> es el valor histórico o aquel que se va a actualizar</w:t>
            </w:r>
          </w:p>
        </w:tc>
      </w:tr>
      <w:tr w:rsidR="006C1148" w:rsidRPr="004C6FD4" w14:paraId="161405A6" w14:textId="77777777" w:rsidTr="002A2A96">
        <w:trPr>
          <w:trHeight w:val="709"/>
          <w:jc w:val="center"/>
        </w:trPr>
        <w:tc>
          <w:tcPr>
            <w:tcW w:w="7544" w:type="dxa"/>
            <w:gridSpan w:val="6"/>
            <w:tcBorders>
              <w:top w:val="single" w:sz="4" w:space="0" w:color="auto"/>
              <w:left w:val="double" w:sz="6" w:space="0" w:color="auto"/>
              <w:bottom w:val="single" w:sz="4" w:space="0" w:color="auto"/>
              <w:right w:val="double" w:sz="6" w:space="0" w:color="000000"/>
            </w:tcBorders>
            <w:shd w:val="clear" w:color="auto" w:fill="auto"/>
            <w:vAlign w:val="bottom"/>
            <w:hideMark/>
          </w:tcPr>
          <w:p w14:paraId="3DE1AF6F"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proofErr w:type="spellStart"/>
            <w:r w:rsidRPr="004C6FD4">
              <w:rPr>
                <w:rFonts w:ascii="Georgia" w:hAnsi="Georgia" w:cs="Arial"/>
                <w:kern w:val="0"/>
                <w:sz w:val="22"/>
                <w:szCs w:val="24"/>
                <w:lang w:val="es-CO" w:eastAsia="es-CO"/>
              </w:rPr>
              <w:t>If</w:t>
            </w:r>
            <w:proofErr w:type="spellEnd"/>
            <w:r w:rsidRPr="004C6FD4">
              <w:rPr>
                <w:rFonts w:ascii="Georgia" w:hAnsi="Georgia" w:cs="Arial"/>
                <w:kern w:val="0"/>
                <w:sz w:val="22"/>
                <w:szCs w:val="24"/>
                <w:lang w:val="es-CO" w:eastAsia="es-CO"/>
              </w:rPr>
              <w:t xml:space="preserve"> es el índice de precios al consumidor - IPC final (Fecha de aplicación de la fórmula)</w:t>
            </w:r>
          </w:p>
        </w:tc>
      </w:tr>
      <w:tr w:rsidR="004C6FD4" w:rsidRPr="004C6FD4" w14:paraId="682DEEBC" w14:textId="77777777" w:rsidTr="002A2A96">
        <w:trPr>
          <w:trHeight w:val="709"/>
          <w:jc w:val="center"/>
        </w:trPr>
        <w:tc>
          <w:tcPr>
            <w:tcW w:w="7544" w:type="dxa"/>
            <w:gridSpan w:val="6"/>
            <w:tcBorders>
              <w:top w:val="single" w:sz="4" w:space="0" w:color="auto"/>
              <w:left w:val="double" w:sz="6" w:space="0" w:color="auto"/>
              <w:bottom w:val="double" w:sz="6" w:space="0" w:color="auto"/>
              <w:right w:val="double" w:sz="6" w:space="0" w:color="000000"/>
            </w:tcBorders>
            <w:shd w:val="clear" w:color="auto" w:fill="auto"/>
            <w:vAlign w:val="bottom"/>
            <w:hideMark/>
          </w:tcPr>
          <w:p w14:paraId="1929805B" w14:textId="77777777" w:rsidR="003052DA" w:rsidRPr="004C6FD4" w:rsidRDefault="003052DA" w:rsidP="004C6FD4">
            <w:pPr>
              <w:widowControl/>
              <w:overflowPunct/>
              <w:autoSpaceDE/>
              <w:autoSpaceDN/>
              <w:adjustRightInd/>
              <w:rPr>
                <w:rFonts w:ascii="Georgia" w:hAnsi="Georgia" w:cs="Arial"/>
                <w:kern w:val="0"/>
                <w:sz w:val="22"/>
                <w:szCs w:val="24"/>
                <w:lang w:val="es-CO" w:eastAsia="es-CO"/>
              </w:rPr>
            </w:pPr>
            <w:r w:rsidRPr="004C6FD4">
              <w:rPr>
                <w:rFonts w:ascii="Georgia" w:hAnsi="Georgia" w:cs="Arial"/>
                <w:kern w:val="0"/>
                <w:sz w:val="22"/>
                <w:szCs w:val="24"/>
                <w:lang w:val="es-CO" w:eastAsia="es-CO"/>
              </w:rPr>
              <w:t>Ii es el índice de precios al consumidor - IPC inicial (Fecha en que se estimó el valor)</w:t>
            </w:r>
          </w:p>
        </w:tc>
      </w:tr>
    </w:tbl>
    <w:p w14:paraId="28007C3F" w14:textId="77777777" w:rsidR="007C1939" w:rsidRPr="006C1148" w:rsidRDefault="007C1939" w:rsidP="006C1148">
      <w:pPr>
        <w:spacing w:line="276" w:lineRule="auto"/>
        <w:jc w:val="both"/>
        <w:rPr>
          <w:rFonts w:ascii="Georgia" w:hAnsi="Georgia"/>
          <w:iCs/>
          <w:sz w:val="24"/>
          <w:szCs w:val="24"/>
        </w:rPr>
      </w:pPr>
    </w:p>
    <w:p w14:paraId="780AC4D5" w14:textId="3629E82D" w:rsidR="007C1939" w:rsidRPr="006C1148" w:rsidRDefault="007C1939" w:rsidP="006C1148">
      <w:pPr>
        <w:spacing w:line="276" w:lineRule="auto"/>
        <w:jc w:val="both"/>
        <w:rPr>
          <w:rFonts w:ascii="Georgia" w:hAnsi="Georgia"/>
          <w:iCs/>
          <w:sz w:val="24"/>
          <w:szCs w:val="24"/>
        </w:rPr>
      </w:pPr>
      <w:r w:rsidRPr="006C1148">
        <w:rPr>
          <w:rFonts w:ascii="Georgia" w:hAnsi="Georgia"/>
          <w:iCs/>
          <w:sz w:val="24"/>
          <w:szCs w:val="24"/>
        </w:rPr>
        <w:t>Así las cosas, el monto de $3.079.958, actualizado queda del siguiente tenor:</w:t>
      </w:r>
    </w:p>
    <w:p w14:paraId="7AB7CB9A" w14:textId="77777777" w:rsidR="007C1939" w:rsidRPr="006C1148" w:rsidRDefault="007C1939" w:rsidP="006C1148">
      <w:pPr>
        <w:spacing w:line="276" w:lineRule="auto"/>
        <w:jc w:val="center"/>
        <w:rPr>
          <w:rFonts w:ascii="Georgia" w:hAnsi="Georgia"/>
          <w:noProof/>
          <w:sz w:val="24"/>
          <w:szCs w:val="24"/>
        </w:rPr>
      </w:pPr>
    </w:p>
    <w:p w14:paraId="0E94B17F" w14:textId="764C7893" w:rsidR="005D22B2" w:rsidRPr="004C6FD4" w:rsidRDefault="005D22B2" w:rsidP="004C6FD4">
      <w:pPr>
        <w:jc w:val="center"/>
        <w:rPr>
          <w:rFonts w:ascii="Georgia" w:hAnsi="Georgia" w:cs="Arial"/>
          <w:sz w:val="14"/>
          <w:szCs w:val="24"/>
          <w:lang w:val="es-CO"/>
        </w:rPr>
      </w:pPr>
      <w:r w:rsidRPr="004C6FD4">
        <w:rPr>
          <w:rFonts w:ascii="Georgia" w:hAnsi="Georgia"/>
          <w:noProof/>
          <w:sz w:val="14"/>
          <w:szCs w:val="24"/>
        </w:rPr>
        <w:drawing>
          <wp:inline distT="0" distB="0" distL="0" distR="0" wp14:anchorId="7CF7A9EE" wp14:editId="518BABD9">
            <wp:extent cx="4658360" cy="944880"/>
            <wp:effectExtent l="0" t="0" r="889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8360" cy="944880"/>
                    </a:xfrm>
                    <a:prstGeom prst="rect">
                      <a:avLst/>
                    </a:prstGeom>
                    <a:noFill/>
                    <a:ln>
                      <a:noFill/>
                    </a:ln>
                  </pic:spPr>
                </pic:pic>
              </a:graphicData>
            </a:graphic>
          </wp:inline>
        </w:drawing>
      </w:r>
    </w:p>
    <w:p w14:paraId="3FE8E4DD" w14:textId="77777777" w:rsidR="00B801F7" w:rsidRPr="006C1148" w:rsidRDefault="00B801F7" w:rsidP="006C1148">
      <w:pPr>
        <w:widowControl/>
        <w:overflowPunct/>
        <w:autoSpaceDE/>
        <w:autoSpaceDN/>
        <w:adjustRightInd/>
        <w:spacing w:line="276" w:lineRule="auto"/>
        <w:jc w:val="both"/>
        <w:rPr>
          <w:rFonts w:ascii="Georgia" w:hAnsi="Georgia" w:cs="Arial"/>
          <w:sz w:val="24"/>
          <w:szCs w:val="24"/>
        </w:rPr>
      </w:pPr>
    </w:p>
    <w:p w14:paraId="5EC6182B" w14:textId="6CFC6674" w:rsidR="00D73581" w:rsidRDefault="00D73581" w:rsidP="006C1148">
      <w:pPr>
        <w:spacing w:line="276" w:lineRule="auto"/>
        <w:jc w:val="both"/>
        <w:rPr>
          <w:rFonts w:ascii="Georgia" w:hAnsi="Georgia" w:cs="Arial"/>
          <w:sz w:val="24"/>
          <w:szCs w:val="24"/>
        </w:rPr>
      </w:pPr>
      <w:r w:rsidRPr="006C1148">
        <w:rPr>
          <w:rFonts w:ascii="Georgia" w:hAnsi="Georgia" w:cs="Arial"/>
          <w:sz w:val="24"/>
          <w:szCs w:val="24"/>
        </w:rPr>
        <w:t xml:space="preserve">En esas condiciones, </w:t>
      </w:r>
      <w:r w:rsidR="00E35981" w:rsidRPr="006C1148">
        <w:rPr>
          <w:rFonts w:ascii="Georgia" w:hAnsi="Georgia" w:cs="Arial"/>
          <w:sz w:val="24"/>
          <w:szCs w:val="24"/>
        </w:rPr>
        <w:t xml:space="preserve">se confirmará la sentencia impugnada, pero se modificará el </w:t>
      </w:r>
      <w:r w:rsidR="00E35981" w:rsidRPr="006C1148">
        <w:rPr>
          <w:rFonts w:ascii="Georgia" w:hAnsi="Georgia" w:cs="Arial"/>
          <w:sz w:val="24"/>
          <w:szCs w:val="24"/>
        </w:rPr>
        <w:lastRenderedPageBreak/>
        <w:t>monto de la indemnización</w:t>
      </w:r>
      <w:r w:rsidRPr="006C1148">
        <w:rPr>
          <w:rFonts w:ascii="Georgia" w:hAnsi="Georgia" w:cs="Arial"/>
          <w:sz w:val="24"/>
          <w:szCs w:val="24"/>
        </w:rPr>
        <w:t>.</w:t>
      </w:r>
    </w:p>
    <w:p w14:paraId="29F35705" w14:textId="775E1D6D" w:rsidR="004C6FD4" w:rsidRDefault="004C6FD4" w:rsidP="006C1148">
      <w:pPr>
        <w:spacing w:line="276" w:lineRule="auto"/>
        <w:jc w:val="both"/>
        <w:rPr>
          <w:rFonts w:ascii="Georgia" w:hAnsi="Georgia" w:cs="Arial"/>
          <w:sz w:val="24"/>
          <w:szCs w:val="24"/>
        </w:rPr>
      </w:pPr>
    </w:p>
    <w:p w14:paraId="709BCACB" w14:textId="77777777" w:rsidR="004C6FD4" w:rsidRPr="006C1148" w:rsidRDefault="004C6FD4" w:rsidP="006C1148">
      <w:pPr>
        <w:spacing w:line="276" w:lineRule="auto"/>
        <w:jc w:val="both"/>
        <w:rPr>
          <w:rFonts w:ascii="Georgia" w:hAnsi="Georgia" w:cs="Arial"/>
          <w:sz w:val="24"/>
          <w:szCs w:val="24"/>
        </w:rPr>
      </w:pPr>
    </w:p>
    <w:p w14:paraId="064BCC31" w14:textId="77777777" w:rsidR="00C711F0" w:rsidRPr="006C1148" w:rsidRDefault="00C711F0" w:rsidP="006C1148">
      <w:pPr>
        <w:pStyle w:val="Prrafodelista"/>
        <w:numPr>
          <w:ilvl w:val="0"/>
          <w:numId w:val="2"/>
        </w:numPr>
        <w:spacing w:line="276" w:lineRule="auto"/>
        <w:jc w:val="both"/>
        <w:rPr>
          <w:rFonts w:ascii="Georgia" w:hAnsi="Georgia" w:cs="Arial"/>
          <w:b/>
          <w:sz w:val="24"/>
          <w:szCs w:val="24"/>
          <w:lang w:val="es-CO"/>
        </w:rPr>
      </w:pPr>
      <w:r w:rsidRPr="006C1148">
        <w:rPr>
          <w:rFonts w:ascii="Georgia" w:hAnsi="Georgia" w:cs="Arial"/>
          <w:b/>
          <w:sz w:val="24"/>
          <w:szCs w:val="24"/>
          <w:lang w:val="es-CO"/>
        </w:rPr>
        <w:t>LAS DECISIONES FINALES</w:t>
      </w:r>
    </w:p>
    <w:p w14:paraId="24E52E79" w14:textId="77777777" w:rsidR="00C711F0" w:rsidRPr="006C1148" w:rsidRDefault="00C711F0" w:rsidP="006C1148">
      <w:pPr>
        <w:spacing w:line="276" w:lineRule="auto"/>
        <w:jc w:val="both"/>
        <w:rPr>
          <w:rFonts w:ascii="Georgia" w:hAnsi="Georgia" w:cs="Arial"/>
          <w:sz w:val="24"/>
          <w:szCs w:val="24"/>
          <w:lang w:val="es-CO"/>
        </w:rPr>
      </w:pPr>
    </w:p>
    <w:p w14:paraId="65218C86" w14:textId="3398C8FF" w:rsidR="00E35981" w:rsidRPr="006C1148" w:rsidRDefault="005C43E7" w:rsidP="006C1148">
      <w:pPr>
        <w:spacing w:line="276" w:lineRule="auto"/>
        <w:jc w:val="both"/>
        <w:rPr>
          <w:rFonts w:ascii="Georgia" w:hAnsi="Georgia" w:cs="Arial"/>
          <w:sz w:val="24"/>
          <w:szCs w:val="24"/>
          <w:lang w:val="es-CO"/>
        </w:rPr>
      </w:pPr>
      <w:r w:rsidRPr="006C1148">
        <w:rPr>
          <w:rFonts w:ascii="Georgia" w:hAnsi="Georgia"/>
          <w:sz w:val="24"/>
          <w:szCs w:val="24"/>
          <w:lang w:val="es-CO"/>
        </w:rPr>
        <w:t>Se</w:t>
      </w:r>
      <w:r w:rsidRPr="006C1148">
        <w:rPr>
          <w:rFonts w:ascii="Georgia" w:hAnsi="Georgia"/>
          <w:b/>
          <w:sz w:val="24"/>
          <w:szCs w:val="24"/>
          <w:lang w:val="es-CO"/>
        </w:rPr>
        <w:t xml:space="preserve"> </w:t>
      </w:r>
      <w:r w:rsidR="00B75E91" w:rsidRPr="006C1148">
        <w:rPr>
          <w:rFonts w:ascii="Georgia" w:hAnsi="Georgia"/>
          <w:b/>
          <w:sz w:val="24"/>
          <w:szCs w:val="24"/>
          <w:lang w:val="es-CO"/>
        </w:rPr>
        <w:t>(i)</w:t>
      </w:r>
      <w:r w:rsidR="00B75E91" w:rsidRPr="006C1148">
        <w:rPr>
          <w:rFonts w:ascii="Georgia" w:hAnsi="Georgia"/>
          <w:sz w:val="24"/>
          <w:szCs w:val="24"/>
          <w:lang w:val="es-CO"/>
        </w:rPr>
        <w:t xml:space="preserve"> </w:t>
      </w:r>
      <w:r w:rsidR="004962A4" w:rsidRPr="006C1148">
        <w:rPr>
          <w:rFonts w:ascii="Georgia" w:hAnsi="Georgia"/>
          <w:sz w:val="24"/>
          <w:szCs w:val="24"/>
          <w:lang w:val="es-CO"/>
        </w:rPr>
        <w:t xml:space="preserve">Confirmará </w:t>
      </w:r>
      <w:r w:rsidR="006470C2" w:rsidRPr="006C1148">
        <w:rPr>
          <w:rFonts w:ascii="Georgia" w:hAnsi="Georgia"/>
          <w:sz w:val="24"/>
          <w:szCs w:val="24"/>
          <w:lang w:val="es-CO"/>
        </w:rPr>
        <w:t xml:space="preserve">la </w:t>
      </w:r>
      <w:r w:rsidR="00B75E91" w:rsidRPr="006C1148">
        <w:rPr>
          <w:rFonts w:ascii="Georgia" w:hAnsi="Georgia"/>
          <w:sz w:val="24"/>
          <w:szCs w:val="24"/>
          <w:lang w:val="es-CO"/>
        </w:rPr>
        <w:t>sentencia atacada</w:t>
      </w:r>
      <w:r w:rsidR="00E35981" w:rsidRPr="006C1148">
        <w:rPr>
          <w:rFonts w:ascii="Georgia" w:hAnsi="Georgia"/>
          <w:sz w:val="24"/>
          <w:szCs w:val="24"/>
          <w:lang w:val="es-CO"/>
        </w:rPr>
        <w:t xml:space="preserve"> en lo que fue motivo de apelación, salvo el ordinal</w:t>
      </w:r>
      <w:r w:rsidR="003052DA" w:rsidRPr="006C1148">
        <w:rPr>
          <w:rFonts w:ascii="Georgia" w:hAnsi="Georgia"/>
          <w:sz w:val="24"/>
          <w:szCs w:val="24"/>
          <w:lang w:val="es-CO"/>
        </w:rPr>
        <w:t xml:space="preserve"> 4</w:t>
      </w:r>
      <w:r w:rsidR="00E35981" w:rsidRPr="006C1148">
        <w:rPr>
          <w:rFonts w:ascii="Georgia" w:hAnsi="Georgia"/>
          <w:sz w:val="24"/>
          <w:szCs w:val="24"/>
          <w:lang w:val="es-CO"/>
        </w:rPr>
        <w:t>°, en cuanto que se actualizará el monto de la indemnización reconocida en primer grado</w:t>
      </w:r>
      <w:r w:rsidR="00B75E91" w:rsidRPr="006C1148">
        <w:rPr>
          <w:rFonts w:ascii="Georgia" w:hAnsi="Georgia"/>
          <w:sz w:val="24"/>
          <w:szCs w:val="24"/>
          <w:lang w:val="es-CO"/>
        </w:rPr>
        <w:t xml:space="preserve">; </w:t>
      </w:r>
      <w:r w:rsidR="003052DA" w:rsidRPr="006C1148">
        <w:rPr>
          <w:rFonts w:ascii="Georgia" w:hAnsi="Georgia"/>
          <w:sz w:val="24"/>
          <w:szCs w:val="24"/>
          <w:lang w:val="es-CO"/>
        </w:rPr>
        <w:t xml:space="preserve">y, </w:t>
      </w:r>
      <w:r w:rsidR="00B75E91" w:rsidRPr="006C1148">
        <w:rPr>
          <w:rFonts w:ascii="Georgia" w:hAnsi="Georgia"/>
          <w:b/>
          <w:sz w:val="24"/>
          <w:szCs w:val="24"/>
          <w:lang w:val="es-CO"/>
        </w:rPr>
        <w:t>(ii)</w:t>
      </w:r>
      <w:r w:rsidR="00B75E91" w:rsidRPr="006C1148">
        <w:rPr>
          <w:rFonts w:ascii="Georgia" w:hAnsi="Georgia"/>
          <w:sz w:val="24"/>
          <w:szCs w:val="24"/>
          <w:lang w:val="es-CO"/>
        </w:rPr>
        <w:t xml:space="preserve"> </w:t>
      </w:r>
      <w:r w:rsidR="00E35981" w:rsidRPr="006C1148">
        <w:rPr>
          <w:rFonts w:ascii="Georgia" w:hAnsi="Georgia"/>
          <w:sz w:val="24"/>
          <w:szCs w:val="24"/>
          <w:lang w:val="es-CO"/>
        </w:rPr>
        <w:t>No</w:t>
      </w:r>
      <w:r w:rsidR="00E35981" w:rsidRPr="006C1148">
        <w:rPr>
          <w:rFonts w:ascii="Georgia" w:hAnsi="Georgia"/>
          <w:b/>
          <w:bCs/>
          <w:sz w:val="24"/>
          <w:szCs w:val="24"/>
          <w:lang w:val="es-CO"/>
        </w:rPr>
        <w:t xml:space="preserve"> </w:t>
      </w:r>
      <w:r w:rsidR="00B37DAD" w:rsidRPr="006C1148">
        <w:rPr>
          <w:rFonts w:ascii="Georgia" w:hAnsi="Georgia"/>
          <w:bCs/>
          <w:sz w:val="24"/>
          <w:szCs w:val="24"/>
          <w:lang w:val="es-CO"/>
        </w:rPr>
        <w:t>se</w:t>
      </w:r>
      <w:r w:rsidR="00B37DAD" w:rsidRPr="006C1148">
        <w:rPr>
          <w:rFonts w:ascii="Georgia" w:hAnsi="Georgia"/>
          <w:b/>
          <w:bCs/>
          <w:sz w:val="24"/>
          <w:szCs w:val="24"/>
          <w:lang w:val="es-CO"/>
        </w:rPr>
        <w:t xml:space="preserve"> </w:t>
      </w:r>
      <w:r w:rsidR="00E35981" w:rsidRPr="006C1148">
        <w:rPr>
          <w:rFonts w:ascii="Georgia" w:hAnsi="Georgia" w:cs="Arial"/>
          <w:sz w:val="24"/>
          <w:szCs w:val="24"/>
          <w:lang w:val="es-CO"/>
        </w:rPr>
        <w:t>condenará en costas en esta instancia, por no haberse confirmado ni revocado en su integridad el fallo [Artículo 365-3º-4º, CGP].</w:t>
      </w:r>
    </w:p>
    <w:p w14:paraId="3EA07236" w14:textId="77777777" w:rsidR="0078333B" w:rsidRPr="006C1148" w:rsidRDefault="0078333B" w:rsidP="006C1148">
      <w:pPr>
        <w:spacing w:line="276" w:lineRule="auto"/>
        <w:jc w:val="both"/>
        <w:rPr>
          <w:rFonts w:ascii="Georgia" w:hAnsi="Georgia" w:cs="Arial"/>
          <w:sz w:val="24"/>
          <w:szCs w:val="24"/>
        </w:rPr>
      </w:pPr>
    </w:p>
    <w:p w14:paraId="2DF48CC1" w14:textId="77777777" w:rsidR="00C711F0" w:rsidRPr="006C1148" w:rsidRDefault="00C711F0" w:rsidP="006C1148">
      <w:pPr>
        <w:spacing w:line="276" w:lineRule="auto"/>
        <w:jc w:val="both"/>
        <w:rPr>
          <w:rFonts w:ascii="Georgia" w:hAnsi="Georgia" w:cs="Arial"/>
          <w:sz w:val="24"/>
          <w:szCs w:val="24"/>
        </w:rPr>
      </w:pPr>
      <w:r w:rsidRPr="006C1148">
        <w:rPr>
          <w:rFonts w:ascii="Georgia" w:hAnsi="Georgia" w:cs="Arial"/>
          <w:sz w:val="24"/>
          <w:szCs w:val="24"/>
          <w:lang w:val="es-CO"/>
        </w:rPr>
        <w:t xml:space="preserve">En mérito de lo expuesto, el </w:t>
      </w:r>
      <w:r w:rsidRPr="006C1148">
        <w:rPr>
          <w:rFonts w:ascii="Georgia" w:hAnsi="Georgia" w:cs="Arial"/>
          <w:bCs/>
          <w:smallCaps/>
          <w:sz w:val="24"/>
          <w:szCs w:val="24"/>
          <w:lang w:val="es-CO"/>
        </w:rPr>
        <w:t>Tribunal Superior del Distrito Judicial de Pereira, Sala de Decisión Civil - Familia</w:t>
      </w:r>
      <w:r w:rsidRPr="006C1148">
        <w:rPr>
          <w:rFonts w:ascii="Georgia" w:hAnsi="Georgia" w:cs="Arial"/>
          <w:sz w:val="24"/>
          <w:szCs w:val="24"/>
          <w:lang w:val="es-CO"/>
        </w:rPr>
        <w:t>, administrando Justicia, en nombre de la República de Colombia y por autoridad de la Ley,</w:t>
      </w:r>
    </w:p>
    <w:p w14:paraId="19C89D02" w14:textId="77777777" w:rsidR="00683C69" w:rsidRPr="006C1148" w:rsidRDefault="00683C69" w:rsidP="006C1148">
      <w:pPr>
        <w:spacing w:line="276" w:lineRule="auto"/>
        <w:jc w:val="center"/>
        <w:rPr>
          <w:rFonts w:ascii="Georgia" w:hAnsi="Georgia" w:cs="Arial"/>
          <w:sz w:val="24"/>
          <w:szCs w:val="24"/>
          <w:lang w:val="es-CO"/>
        </w:rPr>
      </w:pPr>
    </w:p>
    <w:p w14:paraId="403C27D9" w14:textId="77777777" w:rsidR="00C711F0" w:rsidRPr="006C1148" w:rsidRDefault="47050BDC" w:rsidP="006C1148">
      <w:pPr>
        <w:spacing w:line="276" w:lineRule="auto"/>
        <w:jc w:val="center"/>
        <w:rPr>
          <w:rFonts w:ascii="Georgia" w:hAnsi="Georgia" w:cs="Arial"/>
          <w:sz w:val="24"/>
          <w:szCs w:val="24"/>
          <w:lang w:val="es-CO"/>
        </w:rPr>
      </w:pPr>
      <w:r w:rsidRPr="006C1148">
        <w:rPr>
          <w:rFonts w:ascii="Georgia" w:hAnsi="Georgia" w:cs="Arial"/>
          <w:sz w:val="24"/>
          <w:szCs w:val="24"/>
          <w:lang w:val="es-CO"/>
        </w:rPr>
        <w:t xml:space="preserve">F A L </w:t>
      </w:r>
      <w:bookmarkStart w:id="8" w:name="_Int_FYAfn4dK"/>
      <w:r w:rsidRPr="006C1148">
        <w:rPr>
          <w:rFonts w:ascii="Georgia" w:hAnsi="Georgia" w:cs="Arial"/>
          <w:sz w:val="24"/>
          <w:szCs w:val="24"/>
          <w:lang w:val="es-CO"/>
        </w:rPr>
        <w:t>L</w:t>
      </w:r>
      <w:bookmarkEnd w:id="8"/>
      <w:r w:rsidRPr="006C1148">
        <w:rPr>
          <w:rFonts w:ascii="Georgia" w:hAnsi="Georgia" w:cs="Arial"/>
          <w:sz w:val="24"/>
          <w:szCs w:val="24"/>
          <w:lang w:val="es-CO"/>
        </w:rPr>
        <w:t xml:space="preserve"> A,</w:t>
      </w:r>
    </w:p>
    <w:p w14:paraId="5ED18CAB" w14:textId="77777777" w:rsidR="00F265F9" w:rsidRPr="006C1148" w:rsidRDefault="00F265F9" w:rsidP="006C1148">
      <w:pPr>
        <w:spacing w:line="276" w:lineRule="auto"/>
        <w:jc w:val="center"/>
        <w:rPr>
          <w:rFonts w:ascii="Georgia" w:hAnsi="Georgia" w:cs="Arial"/>
          <w:sz w:val="24"/>
          <w:szCs w:val="24"/>
          <w:lang w:val="es-CO"/>
        </w:rPr>
      </w:pPr>
    </w:p>
    <w:p w14:paraId="280E57FC" w14:textId="03445300" w:rsidR="00B75E91" w:rsidRPr="006C1148" w:rsidRDefault="00B75E91" w:rsidP="006C1148">
      <w:pPr>
        <w:widowControl/>
        <w:numPr>
          <w:ilvl w:val="0"/>
          <w:numId w:val="1"/>
        </w:numPr>
        <w:overflowPunct/>
        <w:autoSpaceDE/>
        <w:autoSpaceDN/>
        <w:adjustRightInd/>
        <w:spacing w:line="276" w:lineRule="auto"/>
        <w:jc w:val="both"/>
        <w:rPr>
          <w:rFonts w:ascii="Georgia" w:hAnsi="Georgia" w:cs="Arial"/>
          <w:sz w:val="24"/>
          <w:szCs w:val="24"/>
          <w:lang w:val="es-CO"/>
        </w:rPr>
      </w:pPr>
      <w:r w:rsidRPr="006C1148">
        <w:rPr>
          <w:rFonts w:ascii="Georgia" w:hAnsi="Georgia" w:cs="Arial"/>
          <w:sz w:val="24"/>
          <w:szCs w:val="24"/>
          <w:lang w:val="es-CO"/>
        </w:rPr>
        <w:t xml:space="preserve">CONFIRMAR el fallo emitido el </w:t>
      </w:r>
      <w:r w:rsidR="005C43E7" w:rsidRPr="006C1148">
        <w:rPr>
          <w:rFonts w:ascii="Georgia" w:hAnsi="Georgia" w:cs="Arial"/>
          <w:b/>
          <w:sz w:val="24"/>
          <w:szCs w:val="24"/>
          <w:lang w:val="es-CO"/>
        </w:rPr>
        <w:t>0</w:t>
      </w:r>
      <w:r w:rsidR="00E35981" w:rsidRPr="006C1148">
        <w:rPr>
          <w:rFonts w:ascii="Georgia" w:hAnsi="Georgia" w:cs="Arial"/>
          <w:b/>
          <w:sz w:val="24"/>
          <w:szCs w:val="24"/>
          <w:lang w:val="es-CO"/>
        </w:rPr>
        <w:t>6</w:t>
      </w:r>
      <w:r w:rsidRPr="006C1148">
        <w:rPr>
          <w:rFonts w:ascii="Georgia" w:hAnsi="Georgia" w:cs="Arial"/>
          <w:b/>
          <w:sz w:val="24"/>
          <w:szCs w:val="24"/>
          <w:lang w:val="es-CO"/>
        </w:rPr>
        <w:t>-</w:t>
      </w:r>
      <w:r w:rsidR="004548CF" w:rsidRPr="006C1148">
        <w:rPr>
          <w:rFonts w:ascii="Georgia" w:hAnsi="Georgia" w:cs="Arial"/>
          <w:b/>
          <w:sz w:val="24"/>
          <w:szCs w:val="24"/>
          <w:lang w:val="es-CO"/>
        </w:rPr>
        <w:t>0</w:t>
      </w:r>
      <w:r w:rsidR="00E35981" w:rsidRPr="006C1148">
        <w:rPr>
          <w:rFonts w:ascii="Georgia" w:hAnsi="Georgia" w:cs="Arial"/>
          <w:b/>
          <w:sz w:val="24"/>
          <w:szCs w:val="24"/>
          <w:lang w:val="es-CO"/>
        </w:rPr>
        <w:t>8</w:t>
      </w:r>
      <w:r w:rsidRPr="006C1148">
        <w:rPr>
          <w:rFonts w:ascii="Georgia" w:hAnsi="Georgia" w:cs="Arial"/>
          <w:b/>
          <w:sz w:val="24"/>
          <w:szCs w:val="24"/>
          <w:lang w:val="es-CO"/>
        </w:rPr>
        <w:t>-20</w:t>
      </w:r>
      <w:r w:rsidR="005C43E7" w:rsidRPr="006C1148">
        <w:rPr>
          <w:rFonts w:ascii="Georgia" w:hAnsi="Georgia" w:cs="Arial"/>
          <w:b/>
          <w:sz w:val="24"/>
          <w:szCs w:val="24"/>
          <w:lang w:val="es-CO"/>
        </w:rPr>
        <w:t>2</w:t>
      </w:r>
      <w:r w:rsidRPr="006C1148">
        <w:rPr>
          <w:rFonts w:ascii="Georgia" w:hAnsi="Georgia" w:cs="Arial"/>
          <w:b/>
          <w:sz w:val="24"/>
          <w:szCs w:val="24"/>
          <w:lang w:val="es-CO"/>
        </w:rPr>
        <w:t>1</w:t>
      </w:r>
      <w:r w:rsidR="00E310AF" w:rsidRPr="006C1148">
        <w:rPr>
          <w:rFonts w:ascii="Georgia" w:hAnsi="Georgia" w:cs="Arial"/>
          <w:sz w:val="24"/>
          <w:szCs w:val="24"/>
          <w:lang w:val="es-CO"/>
        </w:rPr>
        <w:t xml:space="preserve"> por</w:t>
      </w:r>
      <w:r w:rsidRPr="006C1148">
        <w:rPr>
          <w:rFonts w:ascii="Georgia" w:hAnsi="Georgia" w:cs="Arial"/>
          <w:sz w:val="24"/>
          <w:szCs w:val="24"/>
          <w:lang w:val="es-CO"/>
        </w:rPr>
        <w:t xml:space="preserve"> el Juzgado </w:t>
      </w:r>
      <w:r w:rsidR="00E35981" w:rsidRPr="006C1148">
        <w:rPr>
          <w:rFonts w:ascii="Georgia" w:hAnsi="Georgia" w:cs="Arial"/>
          <w:sz w:val="24"/>
          <w:szCs w:val="24"/>
          <w:lang w:val="es-CO"/>
        </w:rPr>
        <w:t>Segundo</w:t>
      </w:r>
      <w:r w:rsidR="00CC2C8E" w:rsidRPr="006C1148">
        <w:rPr>
          <w:rFonts w:ascii="Georgia" w:hAnsi="Georgia" w:cs="Arial"/>
          <w:sz w:val="24"/>
          <w:szCs w:val="24"/>
          <w:lang w:val="es-CO"/>
        </w:rPr>
        <w:t xml:space="preserve"> </w:t>
      </w:r>
      <w:r w:rsidR="005C43E7" w:rsidRPr="006C1148">
        <w:rPr>
          <w:rFonts w:ascii="Georgia" w:hAnsi="Georgia" w:cs="Arial"/>
          <w:sz w:val="24"/>
          <w:szCs w:val="24"/>
          <w:lang w:val="es-CO"/>
        </w:rPr>
        <w:t xml:space="preserve">Civil </w:t>
      </w:r>
      <w:r w:rsidRPr="006C1148">
        <w:rPr>
          <w:rFonts w:ascii="Georgia" w:hAnsi="Georgia" w:cs="Arial"/>
          <w:sz w:val="24"/>
          <w:szCs w:val="24"/>
          <w:lang w:val="es-CO"/>
        </w:rPr>
        <w:t xml:space="preserve">del Circuito de </w:t>
      </w:r>
      <w:r w:rsidR="00CC2C8E" w:rsidRPr="006C1148">
        <w:rPr>
          <w:rFonts w:ascii="Georgia" w:hAnsi="Georgia" w:cs="Arial"/>
          <w:sz w:val="24"/>
          <w:szCs w:val="24"/>
          <w:lang w:val="es-CO"/>
        </w:rPr>
        <w:t xml:space="preserve">Pereira, </w:t>
      </w:r>
      <w:r w:rsidRPr="006C1148">
        <w:rPr>
          <w:rFonts w:ascii="Georgia" w:hAnsi="Georgia" w:cs="Arial"/>
          <w:sz w:val="24"/>
          <w:szCs w:val="24"/>
          <w:lang w:val="es-CO"/>
        </w:rPr>
        <w:t>R.</w:t>
      </w:r>
      <w:r w:rsidR="00CC2C8E" w:rsidRPr="006C1148">
        <w:rPr>
          <w:rFonts w:ascii="Georgia" w:hAnsi="Georgia" w:cs="Arial"/>
          <w:sz w:val="24"/>
          <w:szCs w:val="24"/>
          <w:lang w:val="es-CO"/>
        </w:rPr>
        <w:t xml:space="preserve">, </w:t>
      </w:r>
      <w:r w:rsidR="00E35981" w:rsidRPr="006C1148">
        <w:rPr>
          <w:rFonts w:ascii="Georgia" w:hAnsi="Georgia" w:cs="Arial"/>
          <w:sz w:val="24"/>
          <w:szCs w:val="24"/>
          <w:lang w:val="es-CO"/>
        </w:rPr>
        <w:t xml:space="preserve">en lo que fue </w:t>
      </w:r>
      <w:r w:rsidR="00B37DAD" w:rsidRPr="006C1148">
        <w:rPr>
          <w:rFonts w:ascii="Georgia" w:hAnsi="Georgia" w:cs="Arial"/>
          <w:sz w:val="24"/>
          <w:szCs w:val="24"/>
          <w:lang w:val="es-CO"/>
        </w:rPr>
        <w:t>materia de alzada</w:t>
      </w:r>
      <w:r w:rsidR="00CC2C8E" w:rsidRPr="006C1148">
        <w:rPr>
          <w:rFonts w:ascii="Georgia" w:hAnsi="Georgia" w:cs="Arial"/>
          <w:sz w:val="24"/>
          <w:szCs w:val="24"/>
          <w:lang w:val="es-CO"/>
        </w:rPr>
        <w:t>.</w:t>
      </w:r>
    </w:p>
    <w:p w14:paraId="6805C6E5" w14:textId="77777777" w:rsidR="00B37DAD" w:rsidRPr="006C1148" w:rsidRDefault="00B37DAD" w:rsidP="006C1148">
      <w:pPr>
        <w:widowControl/>
        <w:overflowPunct/>
        <w:autoSpaceDE/>
        <w:autoSpaceDN/>
        <w:adjustRightInd/>
        <w:spacing w:line="276" w:lineRule="auto"/>
        <w:ind w:left="360"/>
        <w:jc w:val="both"/>
        <w:rPr>
          <w:rFonts w:ascii="Georgia" w:hAnsi="Georgia" w:cs="Arial"/>
          <w:sz w:val="24"/>
          <w:szCs w:val="24"/>
          <w:lang w:val="es-CO"/>
        </w:rPr>
      </w:pPr>
    </w:p>
    <w:p w14:paraId="71A3A29A" w14:textId="002A11CF" w:rsidR="00E35981" w:rsidRPr="006C1148" w:rsidRDefault="00E35981" w:rsidP="006C1148">
      <w:pPr>
        <w:widowControl/>
        <w:numPr>
          <w:ilvl w:val="0"/>
          <w:numId w:val="1"/>
        </w:numPr>
        <w:overflowPunct/>
        <w:autoSpaceDE/>
        <w:adjustRightInd/>
        <w:spacing w:line="276" w:lineRule="auto"/>
        <w:jc w:val="both"/>
        <w:rPr>
          <w:rFonts w:ascii="Georgia" w:hAnsi="Georgia" w:cs="Arial"/>
          <w:sz w:val="24"/>
          <w:szCs w:val="24"/>
          <w:lang w:val="es-CO"/>
        </w:rPr>
      </w:pPr>
      <w:r w:rsidRPr="006C1148">
        <w:rPr>
          <w:rFonts w:ascii="Georgia" w:hAnsi="Georgia" w:cs="Arial"/>
          <w:sz w:val="24"/>
          <w:szCs w:val="24"/>
          <w:lang w:val="es-CO"/>
        </w:rPr>
        <w:t xml:space="preserve">MODIFICAR, el ordinal </w:t>
      </w:r>
      <w:r w:rsidR="003052DA" w:rsidRPr="006C1148">
        <w:rPr>
          <w:rFonts w:ascii="Georgia" w:hAnsi="Georgia" w:cs="Arial"/>
          <w:sz w:val="24"/>
          <w:szCs w:val="24"/>
          <w:lang w:val="es-CO"/>
        </w:rPr>
        <w:t>4</w:t>
      </w:r>
      <w:r w:rsidRPr="006C1148">
        <w:rPr>
          <w:rFonts w:ascii="Georgia" w:hAnsi="Georgia" w:cs="Arial"/>
          <w:sz w:val="24"/>
          <w:szCs w:val="24"/>
          <w:lang w:val="es-CO"/>
        </w:rPr>
        <w:t xml:space="preserve">º, para fijar como </w:t>
      </w:r>
      <w:r w:rsidR="00B37DAD" w:rsidRPr="006C1148">
        <w:rPr>
          <w:rFonts w:ascii="Georgia" w:hAnsi="Georgia" w:cs="Arial"/>
          <w:sz w:val="24"/>
          <w:szCs w:val="24"/>
          <w:lang w:val="es-CO"/>
        </w:rPr>
        <w:t xml:space="preserve">cifra indemnizatoria </w:t>
      </w:r>
      <w:r w:rsidRPr="006C1148">
        <w:rPr>
          <w:rFonts w:ascii="Georgia" w:hAnsi="Georgia" w:cs="Arial"/>
          <w:sz w:val="24"/>
          <w:szCs w:val="24"/>
          <w:lang w:val="es-CO"/>
        </w:rPr>
        <w:t>por la servidumbre eléctrica $4.509.697,45.</w:t>
      </w:r>
    </w:p>
    <w:p w14:paraId="378AA184" w14:textId="77777777" w:rsidR="00E35981" w:rsidRPr="006C1148" w:rsidRDefault="00E35981" w:rsidP="006C1148">
      <w:pPr>
        <w:widowControl/>
        <w:overflowPunct/>
        <w:autoSpaceDE/>
        <w:adjustRightInd/>
        <w:spacing w:line="276" w:lineRule="auto"/>
        <w:ind w:left="360"/>
        <w:jc w:val="both"/>
        <w:rPr>
          <w:rFonts w:ascii="Georgia" w:hAnsi="Georgia" w:cs="Arial"/>
          <w:sz w:val="24"/>
          <w:szCs w:val="24"/>
          <w:lang w:val="es-CO"/>
        </w:rPr>
      </w:pPr>
    </w:p>
    <w:p w14:paraId="72060FE3" w14:textId="5E6698A5" w:rsidR="00E35981" w:rsidRPr="006C1148" w:rsidRDefault="00E35981" w:rsidP="006C1148">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6C1148">
        <w:rPr>
          <w:rFonts w:ascii="Georgia" w:hAnsi="Georgia" w:cs="Arial"/>
          <w:sz w:val="24"/>
          <w:szCs w:val="24"/>
          <w:lang w:val="es-CO"/>
        </w:rPr>
        <w:t>NO CONDENAR en costas en esta instancia.</w:t>
      </w:r>
    </w:p>
    <w:p w14:paraId="0C6B8EE2" w14:textId="77777777" w:rsidR="0051787F" w:rsidRPr="006C1148" w:rsidRDefault="0051787F" w:rsidP="006C1148">
      <w:pPr>
        <w:widowControl/>
        <w:overflowPunct/>
        <w:autoSpaceDE/>
        <w:autoSpaceDN/>
        <w:adjustRightInd/>
        <w:spacing w:line="276" w:lineRule="auto"/>
        <w:ind w:left="360"/>
        <w:jc w:val="both"/>
        <w:rPr>
          <w:rFonts w:ascii="Georgia" w:hAnsi="Georgia" w:cs="Arial"/>
          <w:sz w:val="24"/>
          <w:szCs w:val="24"/>
        </w:rPr>
      </w:pPr>
    </w:p>
    <w:p w14:paraId="15552D93" w14:textId="77777777" w:rsidR="00C711F0" w:rsidRPr="006C1148" w:rsidRDefault="00C711F0" w:rsidP="006C1148">
      <w:pPr>
        <w:widowControl/>
        <w:numPr>
          <w:ilvl w:val="0"/>
          <w:numId w:val="1"/>
        </w:numPr>
        <w:overflowPunct/>
        <w:autoSpaceDE/>
        <w:autoSpaceDN/>
        <w:adjustRightInd/>
        <w:spacing w:line="276" w:lineRule="auto"/>
        <w:jc w:val="both"/>
        <w:rPr>
          <w:rFonts w:ascii="Georgia" w:hAnsi="Georgia" w:cs="Arial"/>
          <w:sz w:val="24"/>
          <w:szCs w:val="24"/>
        </w:rPr>
      </w:pPr>
      <w:r w:rsidRPr="006C1148">
        <w:rPr>
          <w:rFonts w:ascii="Georgia" w:hAnsi="Georgia" w:cs="Arial"/>
          <w:sz w:val="24"/>
          <w:szCs w:val="24"/>
          <w:lang w:val="es-CO"/>
        </w:rPr>
        <w:t>DEVOLVER el expediente al Juzgado de origen.</w:t>
      </w:r>
    </w:p>
    <w:p w14:paraId="7FC22016" w14:textId="77777777" w:rsidR="00F6109E" w:rsidRPr="006C1148" w:rsidRDefault="00F6109E" w:rsidP="006C1148">
      <w:pPr>
        <w:pStyle w:val="Prrafodelista"/>
        <w:spacing w:line="276" w:lineRule="auto"/>
        <w:ind w:left="360"/>
        <w:rPr>
          <w:rFonts w:ascii="Georgia" w:hAnsi="Georgia" w:cs="Arial"/>
          <w:bCs/>
          <w:smallCaps/>
          <w:sz w:val="24"/>
          <w:szCs w:val="24"/>
        </w:rPr>
      </w:pPr>
    </w:p>
    <w:p w14:paraId="5555FB54" w14:textId="77777777" w:rsidR="00F6109E" w:rsidRPr="006C1148" w:rsidRDefault="00F6109E" w:rsidP="006C1148">
      <w:pPr>
        <w:pStyle w:val="Prrafodelista"/>
        <w:spacing w:line="276" w:lineRule="auto"/>
        <w:ind w:left="360"/>
        <w:jc w:val="center"/>
        <w:rPr>
          <w:rFonts w:ascii="Georgia" w:hAnsi="Georgia" w:cs="Arial"/>
          <w:bCs/>
          <w:smallCaps/>
          <w:sz w:val="24"/>
          <w:szCs w:val="24"/>
        </w:rPr>
      </w:pPr>
      <w:r w:rsidRPr="006C1148">
        <w:rPr>
          <w:rFonts w:ascii="Georgia" w:hAnsi="Georgia" w:cs="Arial"/>
          <w:bCs/>
          <w:smallCaps/>
          <w:sz w:val="24"/>
          <w:szCs w:val="24"/>
        </w:rPr>
        <w:t>Notifíquese,</w:t>
      </w:r>
    </w:p>
    <w:p w14:paraId="21A5AD53" w14:textId="77777777" w:rsidR="006C1148" w:rsidRPr="006C1148" w:rsidRDefault="006C1148" w:rsidP="006C1148">
      <w:pPr>
        <w:widowControl/>
        <w:spacing w:line="276" w:lineRule="auto"/>
        <w:jc w:val="center"/>
        <w:textAlignment w:val="baseline"/>
        <w:rPr>
          <w:rFonts w:ascii="Georgia" w:hAnsi="Georgia" w:cs="Arial"/>
          <w:bCs/>
          <w:caps/>
          <w:w w:val="150"/>
          <w:kern w:val="0"/>
          <w:sz w:val="24"/>
          <w:szCs w:val="18"/>
          <w:lang w:val="es-MX"/>
        </w:rPr>
      </w:pPr>
      <w:bookmarkStart w:id="9" w:name="_Hlk76974190"/>
    </w:p>
    <w:p w14:paraId="6BF70A1D" w14:textId="77777777" w:rsidR="006C1148" w:rsidRPr="006C1148" w:rsidRDefault="006C1148" w:rsidP="006C1148">
      <w:pPr>
        <w:widowControl/>
        <w:spacing w:line="276" w:lineRule="auto"/>
        <w:jc w:val="center"/>
        <w:textAlignment w:val="baseline"/>
        <w:rPr>
          <w:rFonts w:ascii="Georgia" w:hAnsi="Georgia" w:cs="Arial"/>
          <w:bCs/>
          <w:caps/>
          <w:w w:val="150"/>
          <w:kern w:val="0"/>
          <w:sz w:val="24"/>
          <w:szCs w:val="18"/>
          <w:lang w:val="es-MX"/>
        </w:rPr>
      </w:pPr>
    </w:p>
    <w:p w14:paraId="7F4BE6E1" w14:textId="77777777" w:rsidR="006C1148" w:rsidRPr="006C1148" w:rsidRDefault="006C1148" w:rsidP="006C1148">
      <w:pPr>
        <w:widowControl/>
        <w:spacing w:line="276" w:lineRule="auto"/>
        <w:jc w:val="center"/>
        <w:textAlignment w:val="baseline"/>
        <w:rPr>
          <w:rFonts w:ascii="Georgia" w:hAnsi="Georgia" w:cs="Arial"/>
          <w:bCs/>
          <w:caps/>
          <w:w w:val="150"/>
          <w:kern w:val="0"/>
          <w:sz w:val="24"/>
          <w:szCs w:val="18"/>
          <w:lang w:val="es-MX"/>
        </w:rPr>
      </w:pPr>
    </w:p>
    <w:p w14:paraId="1DE538C1" w14:textId="77777777" w:rsidR="006C1148" w:rsidRPr="006C1148" w:rsidRDefault="006C1148" w:rsidP="006C1148">
      <w:pPr>
        <w:widowControl/>
        <w:spacing w:line="276" w:lineRule="auto"/>
        <w:jc w:val="center"/>
        <w:textAlignment w:val="baseline"/>
        <w:rPr>
          <w:rFonts w:ascii="Georgia" w:hAnsi="Georgia" w:cs="Arial"/>
          <w:b/>
          <w:bCs/>
          <w:caps/>
          <w:spacing w:val="20"/>
          <w:w w:val="150"/>
          <w:kern w:val="0"/>
          <w:sz w:val="22"/>
          <w:szCs w:val="18"/>
          <w:lang w:val="es-MX"/>
        </w:rPr>
      </w:pPr>
      <w:r w:rsidRPr="006C1148">
        <w:rPr>
          <w:rFonts w:ascii="Georgia" w:hAnsi="Georgia" w:cs="Arial"/>
          <w:b/>
          <w:bCs/>
          <w:caps/>
          <w:spacing w:val="20"/>
          <w:w w:val="150"/>
          <w:kern w:val="0"/>
          <w:sz w:val="24"/>
          <w:szCs w:val="18"/>
          <w:lang w:val="es-MX"/>
        </w:rPr>
        <w:t>D</w:t>
      </w:r>
      <w:r w:rsidRPr="006C1148">
        <w:rPr>
          <w:rFonts w:ascii="Georgia" w:hAnsi="Georgia" w:cs="Arial"/>
          <w:b/>
          <w:bCs/>
          <w:caps/>
          <w:spacing w:val="20"/>
          <w:w w:val="150"/>
          <w:kern w:val="0"/>
          <w:sz w:val="16"/>
          <w:szCs w:val="18"/>
          <w:lang w:val="es-MX"/>
        </w:rPr>
        <w:t>UBERNEY</w:t>
      </w:r>
      <w:r w:rsidRPr="006C1148">
        <w:rPr>
          <w:rFonts w:ascii="Georgia" w:hAnsi="Georgia" w:cs="Arial"/>
          <w:b/>
          <w:bCs/>
          <w:caps/>
          <w:spacing w:val="20"/>
          <w:w w:val="150"/>
          <w:kern w:val="0"/>
          <w:szCs w:val="18"/>
          <w:lang w:val="es-MX"/>
        </w:rPr>
        <w:t xml:space="preserve"> </w:t>
      </w:r>
      <w:r w:rsidRPr="006C1148">
        <w:rPr>
          <w:rFonts w:ascii="Georgia" w:hAnsi="Georgia" w:cs="Arial"/>
          <w:b/>
          <w:bCs/>
          <w:caps/>
          <w:spacing w:val="20"/>
          <w:w w:val="150"/>
          <w:kern w:val="0"/>
          <w:sz w:val="24"/>
          <w:szCs w:val="18"/>
          <w:lang w:val="es-MX"/>
        </w:rPr>
        <w:t>G</w:t>
      </w:r>
      <w:r w:rsidRPr="006C1148">
        <w:rPr>
          <w:rFonts w:ascii="Georgia" w:hAnsi="Georgia" w:cs="Arial"/>
          <w:b/>
          <w:bCs/>
          <w:caps/>
          <w:spacing w:val="20"/>
          <w:w w:val="150"/>
          <w:kern w:val="0"/>
          <w:sz w:val="16"/>
          <w:szCs w:val="18"/>
          <w:lang w:val="es-MX"/>
        </w:rPr>
        <w:t>RISALES</w:t>
      </w:r>
      <w:r w:rsidRPr="006C1148">
        <w:rPr>
          <w:rFonts w:ascii="Georgia" w:hAnsi="Georgia" w:cs="Arial"/>
          <w:b/>
          <w:bCs/>
          <w:caps/>
          <w:spacing w:val="20"/>
          <w:w w:val="150"/>
          <w:kern w:val="0"/>
          <w:szCs w:val="18"/>
          <w:lang w:val="es-MX"/>
        </w:rPr>
        <w:t xml:space="preserve"> </w:t>
      </w:r>
      <w:r w:rsidRPr="006C1148">
        <w:rPr>
          <w:rFonts w:ascii="Georgia" w:hAnsi="Georgia" w:cs="Arial"/>
          <w:b/>
          <w:bCs/>
          <w:caps/>
          <w:spacing w:val="20"/>
          <w:w w:val="150"/>
          <w:kern w:val="0"/>
          <w:sz w:val="24"/>
          <w:szCs w:val="18"/>
          <w:lang w:val="es-MX"/>
        </w:rPr>
        <w:t>H</w:t>
      </w:r>
      <w:r w:rsidRPr="006C1148">
        <w:rPr>
          <w:rFonts w:ascii="Georgia" w:hAnsi="Georgia" w:cs="Arial"/>
          <w:b/>
          <w:bCs/>
          <w:caps/>
          <w:spacing w:val="20"/>
          <w:w w:val="150"/>
          <w:kern w:val="0"/>
          <w:sz w:val="16"/>
          <w:szCs w:val="18"/>
          <w:lang w:val="es-MX"/>
        </w:rPr>
        <w:t>ERRERA</w:t>
      </w:r>
    </w:p>
    <w:p w14:paraId="7DBF170E" w14:textId="77777777" w:rsidR="006C1148" w:rsidRPr="006C1148" w:rsidRDefault="006C1148" w:rsidP="006C1148">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6C1148">
        <w:rPr>
          <w:rFonts w:ascii="Georgia" w:hAnsi="Georgia" w:cs="Arial"/>
          <w:bCs/>
          <w:caps/>
          <w:spacing w:val="20"/>
          <w:w w:val="150"/>
          <w:sz w:val="28"/>
          <w:szCs w:val="22"/>
        </w:rPr>
        <w:t>M</w:t>
      </w:r>
      <w:r w:rsidRPr="006C1148">
        <w:rPr>
          <w:rFonts w:ascii="Georgia" w:hAnsi="Georgia" w:cs="Arial"/>
          <w:bCs/>
          <w:caps/>
          <w:spacing w:val="20"/>
          <w:w w:val="150"/>
          <w:sz w:val="18"/>
          <w:szCs w:val="18"/>
        </w:rPr>
        <w:t>agistrado</w:t>
      </w:r>
    </w:p>
    <w:p w14:paraId="26E47736" w14:textId="77777777" w:rsidR="006C1148" w:rsidRPr="006C1148" w:rsidRDefault="006C1148" w:rsidP="006C1148">
      <w:pPr>
        <w:widowControl/>
        <w:spacing w:line="276" w:lineRule="auto"/>
        <w:textAlignment w:val="baseline"/>
        <w:rPr>
          <w:rFonts w:ascii="Georgia" w:hAnsi="Georgia" w:cs="Arial"/>
          <w:caps/>
          <w:spacing w:val="20"/>
          <w:w w:val="150"/>
          <w:kern w:val="0"/>
          <w:sz w:val="24"/>
          <w:szCs w:val="28"/>
          <w:lang w:val="es-MX"/>
        </w:rPr>
      </w:pPr>
    </w:p>
    <w:p w14:paraId="25BE27AA" w14:textId="77777777" w:rsidR="006C1148" w:rsidRPr="006C1148" w:rsidRDefault="006C1148" w:rsidP="006C1148">
      <w:pPr>
        <w:widowControl/>
        <w:spacing w:line="276" w:lineRule="auto"/>
        <w:textAlignment w:val="baseline"/>
        <w:rPr>
          <w:rFonts w:ascii="Georgia" w:hAnsi="Georgia" w:cs="Arial"/>
          <w:caps/>
          <w:spacing w:val="20"/>
          <w:w w:val="150"/>
          <w:kern w:val="0"/>
          <w:sz w:val="24"/>
          <w:szCs w:val="28"/>
          <w:lang w:val="es-MX"/>
        </w:rPr>
      </w:pPr>
    </w:p>
    <w:p w14:paraId="0B045E75" w14:textId="77777777" w:rsidR="006C1148" w:rsidRPr="006C1148" w:rsidRDefault="006C1148" w:rsidP="006C1148">
      <w:pPr>
        <w:widowControl/>
        <w:spacing w:line="276" w:lineRule="auto"/>
        <w:textAlignment w:val="baseline"/>
        <w:rPr>
          <w:rFonts w:ascii="Georgia" w:hAnsi="Georgia" w:cs="Arial"/>
          <w:caps/>
          <w:spacing w:val="20"/>
          <w:w w:val="150"/>
          <w:kern w:val="0"/>
          <w:sz w:val="24"/>
          <w:szCs w:val="28"/>
          <w:lang w:val="es-MX"/>
        </w:rPr>
      </w:pPr>
    </w:p>
    <w:p w14:paraId="41A85CBC" w14:textId="77777777" w:rsidR="006C1148" w:rsidRPr="006C1148" w:rsidRDefault="006C1148" w:rsidP="006C1148">
      <w:pPr>
        <w:widowControl/>
        <w:spacing w:line="276" w:lineRule="auto"/>
        <w:textAlignment w:val="baseline"/>
        <w:rPr>
          <w:rFonts w:ascii="Georgia" w:hAnsi="Georgia" w:cs="Arial"/>
          <w:b/>
          <w:caps/>
          <w:spacing w:val="20"/>
          <w:w w:val="150"/>
          <w:kern w:val="0"/>
          <w:sz w:val="16"/>
          <w:szCs w:val="18"/>
          <w:lang w:val="es-MX"/>
        </w:rPr>
      </w:pPr>
      <w:r w:rsidRPr="006C1148">
        <w:rPr>
          <w:rFonts w:ascii="Georgia" w:hAnsi="Georgia" w:cs="Arial"/>
          <w:b/>
          <w:caps/>
          <w:spacing w:val="20"/>
          <w:w w:val="150"/>
          <w:kern w:val="0"/>
          <w:sz w:val="24"/>
          <w:szCs w:val="28"/>
          <w:lang w:val="es-MX"/>
        </w:rPr>
        <w:t>E</w:t>
      </w:r>
      <w:r w:rsidRPr="006C1148">
        <w:rPr>
          <w:rFonts w:ascii="Georgia" w:hAnsi="Georgia" w:cs="Arial"/>
          <w:b/>
          <w:caps/>
          <w:spacing w:val="20"/>
          <w:w w:val="150"/>
          <w:kern w:val="0"/>
          <w:sz w:val="16"/>
          <w:szCs w:val="18"/>
          <w:lang w:val="es-MX"/>
        </w:rPr>
        <w:t xml:space="preserve">DDER </w:t>
      </w:r>
      <w:r w:rsidRPr="006C1148">
        <w:rPr>
          <w:rFonts w:ascii="Georgia" w:hAnsi="Georgia" w:cs="Arial"/>
          <w:b/>
          <w:caps/>
          <w:spacing w:val="20"/>
          <w:w w:val="150"/>
          <w:kern w:val="0"/>
          <w:sz w:val="24"/>
          <w:szCs w:val="28"/>
          <w:lang w:val="es-MX"/>
        </w:rPr>
        <w:t>J</w:t>
      </w:r>
      <w:r w:rsidRPr="006C1148">
        <w:rPr>
          <w:rFonts w:ascii="Georgia" w:hAnsi="Georgia" w:cs="Arial"/>
          <w:b/>
          <w:caps/>
          <w:spacing w:val="20"/>
          <w:w w:val="150"/>
          <w:kern w:val="0"/>
          <w:sz w:val="16"/>
          <w:szCs w:val="18"/>
          <w:lang w:val="es-MX"/>
        </w:rPr>
        <w:t xml:space="preserve">. </w:t>
      </w:r>
      <w:r w:rsidRPr="006C1148">
        <w:rPr>
          <w:rFonts w:ascii="Georgia" w:hAnsi="Georgia" w:cs="Arial"/>
          <w:b/>
          <w:caps/>
          <w:spacing w:val="20"/>
          <w:w w:val="150"/>
          <w:kern w:val="0"/>
          <w:sz w:val="24"/>
          <w:szCs w:val="28"/>
          <w:lang w:val="es-MX"/>
        </w:rPr>
        <w:t>S</w:t>
      </w:r>
      <w:r w:rsidRPr="006C1148">
        <w:rPr>
          <w:rFonts w:ascii="Georgia" w:hAnsi="Georgia" w:cs="Arial"/>
          <w:b/>
          <w:caps/>
          <w:spacing w:val="20"/>
          <w:w w:val="150"/>
          <w:kern w:val="0"/>
          <w:sz w:val="16"/>
          <w:szCs w:val="18"/>
          <w:lang w:val="es-MX"/>
        </w:rPr>
        <w:t xml:space="preserve">ÁNCHEZ </w:t>
      </w:r>
      <w:r w:rsidRPr="006C1148">
        <w:rPr>
          <w:rFonts w:ascii="Georgia" w:hAnsi="Georgia" w:cs="Arial"/>
          <w:b/>
          <w:caps/>
          <w:spacing w:val="20"/>
          <w:w w:val="150"/>
          <w:kern w:val="0"/>
          <w:sz w:val="24"/>
          <w:szCs w:val="28"/>
          <w:lang w:val="es-MX"/>
        </w:rPr>
        <w:t>C</w:t>
      </w:r>
      <w:r w:rsidRPr="006C1148">
        <w:rPr>
          <w:rFonts w:ascii="Georgia" w:hAnsi="Georgia" w:cs="Arial"/>
          <w:b/>
          <w:caps/>
          <w:spacing w:val="20"/>
          <w:w w:val="150"/>
          <w:kern w:val="0"/>
          <w:sz w:val="16"/>
          <w:szCs w:val="18"/>
          <w:lang w:val="es-MX"/>
        </w:rPr>
        <w:t>.</w:t>
      </w:r>
      <w:r w:rsidRPr="006C1148">
        <w:rPr>
          <w:rFonts w:ascii="Georgia" w:hAnsi="Georgia" w:cs="Arial"/>
          <w:b/>
          <w:bCs/>
          <w:caps/>
          <w:spacing w:val="20"/>
          <w:w w:val="150"/>
          <w:kern w:val="0"/>
          <w:sz w:val="16"/>
          <w:szCs w:val="10"/>
          <w:lang w:val="es-MX"/>
        </w:rPr>
        <w:tab/>
      </w:r>
      <w:r w:rsidRPr="006C1148">
        <w:rPr>
          <w:rFonts w:ascii="Georgia" w:hAnsi="Georgia" w:cs="Arial"/>
          <w:b/>
          <w:caps/>
          <w:spacing w:val="20"/>
          <w:w w:val="150"/>
          <w:kern w:val="0"/>
          <w:sz w:val="24"/>
          <w:szCs w:val="28"/>
          <w:lang w:val="es-MX"/>
        </w:rPr>
        <w:t>J</w:t>
      </w:r>
      <w:r w:rsidRPr="006C1148">
        <w:rPr>
          <w:rFonts w:ascii="Georgia" w:hAnsi="Georgia" w:cs="Arial"/>
          <w:b/>
          <w:caps/>
          <w:spacing w:val="20"/>
          <w:w w:val="150"/>
          <w:kern w:val="0"/>
          <w:sz w:val="16"/>
          <w:szCs w:val="18"/>
          <w:lang w:val="es-MX"/>
        </w:rPr>
        <w:t xml:space="preserve">AIME </w:t>
      </w:r>
      <w:r w:rsidRPr="006C1148">
        <w:rPr>
          <w:rFonts w:ascii="Georgia" w:hAnsi="Georgia" w:cs="Arial"/>
          <w:b/>
          <w:caps/>
          <w:spacing w:val="20"/>
          <w:w w:val="150"/>
          <w:kern w:val="0"/>
          <w:sz w:val="24"/>
          <w:szCs w:val="28"/>
          <w:lang w:val="es-MX"/>
        </w:rPr>
        <w:t>A</w:t>
      </w:r>
      <w:r w:rsidRPr="006C1148">
        <w:rPr>
          <w:rFonts w:ascii="Georgia" w:hAnsi="Georgia" w:cs="Arial"/>
          <w:b/>
          <w:caps/>
          <w:spacing w:val="20"/>
          <w:w w:val="150"/>
          <w:kern w:val="0"/>
          <w:sz w:val="16"/>
          <w:szCs w:val="18"/>
          <w:lang w:val="es-MX"/>
        </w:rPr>
        <w:t xml:space="preserve">. </w:t>
      </w:r>
      <w:r w:rsidRPr="006C1148">
        <w:rPr>
          <w:rFonts w:ascii="Georgia" w:hAnsi="Georgia" w:cs="Arial"/>
          <w:b/>
          <w:caps/>
          <w:spacing w:val="20"/>
          <w:w w:val="150"/>
          <w:kern w:val="0"/>
          <w:sz w:val="24"/>
          <w:szCs w:val="28"/>
          <w:lang w:val="es-MX"/>
        </w:rPr>
        <w:t>S</w:t>
      </w:r>
      <w:r w:rsidRPr="006C1148">
        <w:rPr>
          <w:rFonts w:ascii="Georgia" w:hAnsi="Georgia" w:cs="Arial"/>
          <w:b/>
          <w:caps/>
          <w:spacing w:val="20"/>
          <w:w w:val="150"/>
          <w:kern w:val="0"/>
          <w:sz w:val="16"/>
          <w:szCs w:val="18"/>
          <w:lang w:val="es-MX"/>
        </w:rPr>
        <w:t xml:space="preserve">ARAZA </w:t>
      </w:r>
      <w:r w:rsidRPr="006C1148">
        <w:rPr>
          <w:rFonts w:ascii="Georgia" w:hAnsi="Georgia" w:cs="Arial"/>
          <w:b/>
          <w:caps/>
          <w:spacing w:val="20"/>
          <w:w w:val="150"/>
          <w:kern w:val="0"/>
          <w:sz w:val="24"/>
          <w:szCs w:val="28"/>
          <w:lang w:val="es-MX"/>
        </w:rPr>
        <w:t>N</w:t>
      </w:r>
      <w:r w:rsidRPr="006C1148">
        <w:rPr>
          <w:rFonts w:ascii="Georgia" w:hAnsi="Georgia" w:cs="Arial"/>
          <w:b/>
          <w:caps/>
          <w:spacing w:val="20"/>
          <w:w w:val="150"/>
          <w:kern w:val="0"/>
          <w:sz w:val="16"/>
          <w:szCs w:val="18"/>
          <w:lang w:val="es-MX"/>
        </w:rPr>
        <w:t>aranjo</w:t>
      </w:r>
    </w:p>
    <w:p w14:paraId="6A20F4E6" w14:textId="72FA74E8" w:rsidR="00654DAA" w:rsidRPr="006C1148" w:rsidRDefault="006C1148" w:rsidP="006C1148">
      <w:pPr>
        <w:widowControl/>
        <w:overflowPunct/>
        <w:autoSpaceDE/>
        <w:autoSpaceDN/>
        <w:adjustRightInd/>
        <w:spacing w:line="276" w:lineRule="auto"/>
        <w:rPr>
          <w:rFonts w:ascii="Georgia" w:hAnsi="Georgia" w:cs="Arial"/>
          <w:w w:val="150"/>
          <w:sz w:val="24"/>
          <w:szCs w:val="24"/>
          <w:lang w:val="en-GB"/>
        </w:rPr>
      </w:pPr>
      <w:r w:rsidRPr="006C1148">
        <w:rPr>
          <w:rFonts w:ascii="Georgia" w:hAnsi="Georgia" w:cs="Arial"/>
          <w:bCs/>
          <w:caps/>
          <w:spacing w:val="20"/>
          <w:w w:val="150"/>
          <w:kern w:val="0"/>
          <w:sz w:val="18"/>
          <w:szCs w:val="10"/>
          <w:lang w:val="en-US"/>
        </w:rPr>
        <w:t xml:space="preserve">M A G I S T R A D O </w:t>
      </w:r>
      <w:r w:rsidRPr="006C1148">
        <w:rPr>
          <w:rFonts w:ascii="Georgia" w:hAnsi="Georgia" w:cs="Arial"/>
          <w:bCs/>
          <w:caps/>
          <w:spacing w:val="20"/>
          <w:w w:val="150"/>
          <w:kern w:val="0"/>
          <w:sz w:val="18"/>
          <w:szCs w:val="10"/>
          <w:lang w:val="en-US"/>
        </w:rPr>
        <w:tab/>
      </w:r>
      <w:r w:rsidRPr="006C1148">
        <w:rPr>
          <w:rFonts w:ascii="Georgia" w:hAnsi="Georgia" w:cs="Arial"/>
          <w:bCs/>
          <w:caps/>
          <w:spacing w:val="20"/>
          <w:w w:val="150"/>
          <w:kern w:val="0"/>
          <w:sz w:val="18"/>
          <w:szCs w:val="10"/>
          <w:lang w:val="en-US"/>
        </w:rPr>
        <w:tab/>
        <w:t>M A G I S T R A D O</w:t>
      </w:r>
      <w:bookmarkEnd w:id="9"/>
    </w:p>
    <w:sectPr w:rsidR="00654DAA" w:rsidRPr="006C1148" w:rsidSect="003570C4">
      <w:headerReference w:type="even" r:id="rId13"/>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8BA4" w14:textId="77777777" w:rsidR="00AE4DBF" w:rsidRDefault="00AE4DBF">
      <w:r>
        <w:separator/>
      </w:r>
    </w:p>
  </w:endnote>
  <w:endnote w:type="continuationSeparator" w:id="0">
    <w:p w14:paraId="4C023221" w14:textId="77777777" w:rsidR="00AE4DBF" w:rsidRDefault="00AE4DBF">
      <w:r>
        <w:continuationSeparator/>
      </w:r>
    </w:p>
  </w:endnote>
  <w:endnote w:type="continuationNotice" w:id="1">
    <w:p w14:paraId="30572CF4" w14:textId="77777777" w:rsidR="00AE4DBF" w:rsidRDefault="00AE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Franklin Gothic Medium Con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Times-Roman-SC70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A53715" w:rsidRPr="007C5E57" w:rsidRDefault="00A53715"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A53715" w:rsidRPr="003231EB" w:rsidRDefault="00A53715" w:rsidP="003231EB">
    <w:pPr>
      <w:pStyle w:val="Piedepgina"/>
      <w:jc w:val="right"/>
      <w:rPr>
        <w:rFonts w:ascii="Gadugi" w:hAnsi="Gadugi" w:cs="Arial"/>
        <w:i/>
        <w:spacing w:val="20"/>
        <w:w w:val="200"/>
        <w:sz w:val="16"/>
        <w:szCs w:val="10"/>
      </w:rPr>
    </w:pPr>
    <w:bookmarkStart w:id="10" w:name="_Hlk115857020"/>
    <w:bookmarkStart w:id="11" w:name="_Hlk115857021"/>
  </w:p>
  <w:p w14:paraId="703F7E5F" w14:textId="77777777" w:rsidR="00A53715" w:rsidRPr="003231EB" w:rsidRDefault="00A53715" w:rsidP="003231EB">
    <w:pPr>
      <w:pStyle w:val="Piedepgina"/>
      <w:jc w:val="right"/>
      <w:rPr>
        <w:rFonts w:ascii="Gadugi" w:hAnsi="Gadugi" w:cs="Arial"/>
        <w:spacing w:val="20"/>
        <w:w w:val="200"/>
        <w:sz w:val="12"/>
        <w:szCs w:val="10"/>
      </w:rPr>
    </w:pPr>
    <w:r w:rsidRPr="003231EB">
      <w:rPr>
        <w:rFonts w:ascii="Gadugi" w:hAnsi="Gadugi" w:cs="Arial"/>
        <w:spacing w:val="20"/>
        <w:w w:val="200"/>
        <w:sz w:val="16"/>
        <w:szCs w:val="10"/>
      </w:rPr>
      <w:t>T</w:t>
    </w:r>
    <w:r w:rsidRPr="003231EB">
      <w:rPr>
        <w:rFonts w:ascii="Gadugi" w:hAnsi="Gadugi" w:cs="Arial"/>
        <w:spacing w:val="20"/>
        <w:w w:val="200"/>
        <w:sz w:val="12"/>
        <w:szCs w:val="10"/>
      </w:rPr>
      <w:t xml:space="preserve">RIBUNAL </w:t>
    </w:r>
    <w:r w:rsidRPr="003231EB">
      <w:rPr>
        <w:rFonts w:ascii="Gadugi" w:hAnsi="Gadugi" w:cs="Arial"/>
        <w:spacing w:val="20"/>
        <w:w w:val="200"/>
        <w:sz w:val="16"/>
        <w:szCs w:val="10"/>
      </w:rPr>
      <w:t>S</w:t>
    </w:r>
    <w:r w:rsidRPr="003231EB">
      <w:rPr>
        <w:rFonts w:ascii="Gadugi" w:hAnsi="Gadugi" w:cs="Arial"/>
        <w:spacing w:val="20"/>
        <w:w w:val="200"/>
        <w:sz w:val="12"/>
        <w:szCs w:val="10"/>
      </w:rPr>
      <w:t>UPERIOR DE</w:t>
    </w:r>
    <w:r w:rsidRPr="003231EB">
      <w:rPr>
        <w:rFonts w:ascii="Gadugi" w:hAnsi="Gadugi" w:cs="Arial"/>
        <w:spacing w:val="20"/>
        <w:w w:val="200"/>
        <w:sz w:val="16"/>
        <w:szCs w:val="10"/>
      </w:rPr>
      <w:t xml:space="preserve"> P</w:t>
    </w:r>
    <w:r w:rsidRPr="003231EB">
      <w:rPr>
        <w:rFonts w:ascii="Gadugi" w:hAnsi="Gadugi" w:cs="Arial"/>
        <w:spacing w:val="20"/>
        <w:w w:val="200"/>
        <w:sz w:val="12"/>
        <w:szCs w:val="10"/>
      </w:rPr>
      <w:t>EREIRA</w:t>
    </w:r>
  </w:p>
  <w:p w14:paraId="4EDFF2D4" w14:textId="77777777" w:rsidR="00A53715" w:rsidRPr="003231EB" w:rsidRDefault="00A53715" w:rsidP="003231EB">
    <w:pPr>
      <w:pStyle w:val="Piedepgina"/>
      <w:jc w:val="right"/>
      <w:rPr>
        <w:rFonts w:ascii="Gadugi" w:hAnsi="Gadugi"/>
        <w:sz w:val="22"/>
      </w:rPr>
    </w:pPr>
    <w:r w:rsidRPr="003231EB">
      <w:rPr>
        <w:rFonts w:ascii="Gadugi" w:hAnsi="Gadugi" w:cs="Arial"/>
        <w:spacing w:val="20"/>
        <w:w w:val="200"/>
        <w:sz w:val="10"/>
        <w:szCs w:val="10"/>
      </w:rPr>
      <w:t xml:space="preserve">MP </w:t>
    </w:r>
    <w:r w:rsidRPr="003231EB">
      <w:rPr>
        <w:rFonts w:ascii="Gadugi" w:hAnsi="Gadugi" w:cs="Arial"/>
        <w:spacing w:val="20"/>
        <w:w w:val="200"/>
        <w:sz w:val="12"/>
        <w:szCs w:val="10"/>
      </w:rPr>
      <w:t>D</w:t>
    </w:r>
    <w:r w:rsidRPr="003231EB">
      <w:rPr>
        <w:rFonts w:ascii="Gadugi" w:hAnsi="Gadugi" w:cs="Arial"/>
        <w:spacing w:val="20"/>
        <w:w w:val="200"/>
        <w:sz w:val="10"/>
        <w:szCs w:val="10"/>
      </w:rPr>
      <w:t xml:space="preserve">UBERNEY </w:t>
    </w:r>
    <w:r w:rsidRPr="003231EB">
      <w:rPr>
        <w:rFonts w:ascii="Gadugi" w:hAnsi="Gadugi" w:cs="Arial"/>
        <w:spacing w:val="20"/>
        <w:w w:val="200"/>
        <w:sz w:val="12"/>
        <w:szCs w:val="10"/>
      </w:rPr>
      <w:t>G</w:t>
    </w:r>
    <w:r w:rsidRPr="003231EB">
      <w:rPr>
        <w:rFonts w:ascii="Gadugi" w:hAnsi="Gadugi" w:cs="Arial"/>
        <w:spacing w:val="20"/>
        <w:w w:val="200"/>
        <w:sz w:val="10"/>
        <w:szCs w:val="10"/>
      </w:rPr>
      <w:t xml:space="preserve">RISALES </w:t>
    </w:r>
    <w:r w:rsidRPr="003231EB">
      <w:rPr>
        <w:rFonts w:ascii="Gadugi" w:hAnsi="Gadugi" w:cs="Arial"/>
        <w:spacing w:val="20"/>
        <w:w w:val="200"/>
        <w:sz w:val="12"/>
        <w:szCs w:val="10"/>
      </w:rPr>
      <w:t>H</w:t>
    </w:r>
    <w:r w:rsidRPr="003231EB">
      <w:rPr>
        <w:rFonts w:ascii="Gadugi" w:hAnsi="Gadugi" w:cs="Arial"/>
        <w:spacing w:val="20"/>
        <w:w w:val="200"/>
        <w:sz w:val="10"/>
        <w:szCs w:val="10"/>
      </w:rPr>
      <w:t>ERRERA</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6F43" w14:textId="77777777" w:rsidR="00AE4DBF" w:rsidRDefault="00AE4DBF">
      <w:r>
        <w:separator/>
      </w:r>
    </w:p>
  </w:footnote>
  <w:footnote w:type="continuationSeparator" w:id="0">
    <w:p w14:paraId="609CDD01" w14:textId="77777777" w:rsidR="00AE4DBF" w:rsidRDefault="00AE4DBF">
      <w:r>
        <w:continuationSeparator/>
      </w:r>
    </w:p>
  </w:footnote>
  <w:footnote w:type="continuationNotice" w:id="1">
    <w:p w14:paraId="6CE6219E" w14:textId="77777777" w:rsidR="00AE4DBF" w:rsidRDefault="00AE4DBF"/>
  </w:footnote>
  <w:footnote w:id="2">
    <w:p w14:paraId="79A96BE0"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DEVIS E., Hernando. El proceso civil, parte general, tomo III, volumen I, 7ª edición, Bogotá DC, Diké, 1990, p.266.</w:t>
      </w:r>
    </w:p>
  </w:footnote>
  <w:footnote w:id="3">
    <w:p w14:paraId="739C7B84"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LÓPEZ B., Hernán F. Código General del Proceso, parte general, Bogotá DC, Dupre editores, 2019, p.781.</w:t>
      </w:r>
    </w:p>
  </w:footnote>
  <w:footnote w:id="4">
    <w:p w14:paraId="553B5CA1"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ROJAS G., Miguel E. Lecciones de derecho procesal, procedimiento civil, tomo 2, ESAJU, 2020, 7ª edición, Bogotá, p.468.</w:t>
      </w:r>
    </w:p>
  </w:footnote>
  <w:footnote w:id="5">
    <w:p w14:paraId="615D790F"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CSJ, Civil. Sentencias: </w:t>
      </w:r>
      <w:r w:rsidRPr="004C6FD4">
        <w:rPr>
          <w:rFonts w:ascii="Century" w:hAnsi="Century"/>
          <w:b/>
          <w:sz w:val="18"/>
          <w:szCs w:val="18"/>
        </w:rPr>
        <w:t>(i)</w:t>
      </w:r>
      <w:r w:rsidRPr="004C6FD4">
        <w:rPr>
          <w:rFonts w:ascii="Century" w:hAnsi="Century"/>
          <w:sz w:val="18"/>
          <w:szCs w:val="18"/>
        </w:rPr>
        <w:t xml:space="preserve"> </w:t>
      </w:r>
      <w:r w:rsidRPr="004C6FD4">
        <w:rPr>
          <w:rFonts w:ascii="Century" w:hAnsi="Century"/>
          <w:sz w:val="18"/>
          <w:szCs w:val="18"/>
          <w:lang w:val="es-CO"/>
        </w:rPr>
        <w:t xml:space="preserve">14-03-2002, MP: Castillo R.; </w:t>
      </w:r>
      <w:r w:rsidRPr="004C6FD4">
        <w:rPr>
          <w:rFonts w:ascii="Century" w:hAnsi="Century"/>
          <w:b/>
          <w:sz w:val="18"/>
          <w:szCs w:val="18"/>
          <w:lang w:val="es-CO"/>
        </w:rPr>
        <w:t>(ii)</w:t>
      </w:r>
      <w:r w:rsidRPr="004C6FD4">
        <w:rPr>
          <w:rFonts w:ascii="Century" w:hAnsi="Century"/>
          <w:sz w:val="18"/>
          <w:szCs w:val="18"/>
          <w:lang w:val="es-CO"/>
        </w:rPr>
        <w:t xml:space="preserve"> </w:t>
      </w:r>
      <w:r w:rsidRPr="004C6FD4">
        <w:rPr>
          <w:rFonts w:ascii="Century" w:hAnsi="Century"/>
          <w:sz w:val="18"/>
          <w:szCs w:val="18"/>
        </w:rPr>
        <w:t xml:space="preserve">23-04-2007, MP: Díaz R.; No.1999-00125-01; </w:t>
      </w:r>
      <w:r w:rsidRPr="004C6FD4">
        <w:rPr>
          <w:rFonts w:ascii="Century" w:hAnsi="Century"/>
          <w:b/>
          <w:sz w:val="18"/>
          <w:szCs w:val="18"/>
        </w:rPr>
        <w:t>(iii)</w:t>
      </w:r>
      <w:r w:rsidRPr="004C6FD4">
        <w:rPr>
          <w:rFonts w:ascii="Century" w:hAnsi="Century"/>
          <w:sz w:val="18"/>
          <w:szCs w:val="18"/>
        </w:rPr>
        <w:t xml:space="preserve"> </w:t>
      </w:r>
      <w:r w:rsidRPr="004C6FD4">
        <w:rPr>
          <w:rFonts w:ascii="Century" w:hAnsi="Century"/>
          <w:sz w:val="18"/>
          <w:szCs w:val="18"/>
          <w:lang w:val="es-CO"/>
        </w:rPr>
        <w:t>13-10-2011, MP: Namén V., No.</w:t>
      </w:r>
      <w:r w:rsidRPr="004C6FD4">
        <w:rPr>
          <w:rFonts w:ascii="Century" w:hAnsi="Century"/>
          <w:bCs/>
          <w:sz w:val="18"/>
          <w:szCs w:val="18"/>
        </w:rPr>
        <w:t xml:space="preserve">2002-00083-01; </w:t>
      </w:r>
      <w:r w:rsidRPr="004C6FD4">
        <w:rPr>
          <w:rFonts w:ascii="Century" w:hAnsi="Century"/>
          <w:b/>
          <w:bCs/>
          <w:sz w:val="18"/>
          <w:szCs w:val="18"/>
        </w:rPr>
        <w:t xml:space="preserve">(iv) </w:t>
      </w:r>
      <w:r w:rsidRPr="004C6FD4">
        <w:rPr>
          <w:rFonts w:ascii="Century" w:hAnsi="Century"/>
          <w:bCs/>
          <w:sz w:val="18"/>
          <w:szCs w:val="18"/>
        </w:rPr>
        <w:t>SC</w:t>
      </w:r>
      <w:r w:rsidRPr="004C6FD4">
        <w:rPr>
          <w:rFonts w:ascii="Century" w:hAnsi="Century"/>
          <w:sz w:val="18"/>
          <w:szCs w:val="18"/>
        </w:rPr>
        <w:t xml:space="preserve"> -1182-2016, reiterada en SC-16669-2016.</w:t>
      </w:r>
      <w:r w:rsidRPr="004C6FD4">
        <w:rPr>
          <w:rFonts w:ascii="Century" w:hAnsi="Century"/>
          <w:b/>
          <w:bCs/>
          <w:sz w:val="18"/>
          <w:szCs w:val="18"/>
        </w:rPr>
        <w:t xml:space="preserve"> (iv)</w:t>
      </w:r>
      <w:r w:rsidRPr="004C6FD4">
        <w:rPr>
          <w:rFonts w:ascii="Century" w:hAnsi="Century"/>
          <w:bCs/>
          <w:sz w:val="18"/>
          <w:szCs w:val="18"/>
        </w:rPr>
        <w:t xml:space="preserve"> </w:t>
      </w:r>
      <w:r w:rsidRPr="004C6FD4">
        <w:rPr>
          <w:rFonts w:ascii="Century" w:hAnsi="Century"/>
          <w:sz w:val="18"/>
          <w:szCs w:val="18"/>
          <w:lang w:val="es-CO"/>
        </w:rPr>
        <w:t xml:space="preserve">TS. Pereira, Sala Civil – Familia. Sentencia del </w:t>
      </w:r>
      <w:r w:rsidRPr="004C6FD4">
        <w:rPr>
          <w:rFonts w:ascii="Century" w:hAnsi="Century"/>
          <w:sz w:val="18"/>
          <w:szCs w:val="18"/>
        </w:rPr>
        <w:t>29-03-2017; MP: Grisales H., No.2012-00101-01.</w:t>
      </w:r>
    </w:p>
  </w:footnote>
  <w:footnote w:id="6">
    <w:p w14:paraId="774C76D3" w14:textId="77777777"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CSJ, Civil.</w:t>
      </w:r>
      <w:r w:rsidRPr="004C6FD4">
        <w:rPr>
          <w:rFonts w:ascii="Century" w:hAnsi="Century"/>
          <w:b/>
          <w:bCs/>
          <w:sz w:val="18"/>
          <w:szCs w:val="18"/>
        </w:rPr>
        <w:t xml:space="preserve"> </w:t>
      </w:r>
      <w:r w:rsidRPr="004C6FD4">
        <w:rPr>
          <w:rFonts w:ascii="Century" w:hAnsi="Century"/>
          <w:bCs/>
          <w:sz w:val="18"/>
          <w:szCs w:val="18"/>
        </w:rPr>
        <w:t>SC</w:t>
      </w:r>
      <w:r w:rsidRPr="004C6FD4">
        <w:rPr>
          <w:rFonts w:ascii="Century" w:hAnsi="Century"/>
          <w:sz w:val="18"/>
          <w:szCs w:val="18"/>
        </w:rPr>
        <w:t>-592-2022.</w:t>
      </w:r>
    </w:p>
  </w:footnote>
  <w:footnote w:id="7">
    <w:p w14:paraId="69B65F31" w14:textId="4097BA4E"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AZULA C., Jaime. Manual de derecho procesal civil, tomo III, procesos de conocimiento, 6ª edición, Temis, Bogotá DC, 2016, p.67.</w:t>
      </w:r>
    </w:p>
  </w:footnote>
  <w:footnote w:id="8">
    <w:p w14:paraId="2C9863DB" w14:textId="6C91A998"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ROJAS G., Miguel E. Lecciones de derecho procesal, tomo 4, procesos de conocimiento, ESAJU, 2021, 3ª edición, Bogotá, p.402</w:t>
      </w:r>
    </w:p>
  </w:footnote>
  <w:footnote w:id="9">
    <w:p w14:paraId="2E8DCEA6" w14:textId="2DD4D88A"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LÓPEZ B. Hernán F. Procedimiento civil, parte especial, 2ª edición, Dupré editores, Bogotá DC, 2018, p.113</w:t>
      </w:r>
    </w:p>
  </w:footnote>
  <w:footnote w:id="10">
    <w:p w14:paraId="297F2189" w14:textId="1783DCBE"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ROJAS G., Miguel E. Ob. cit., p.403</w:t>
      </w:r>
    </w:p>
  </w:footnote>
  <w:footnote w:id="11">
    <w:p w14:paraId="33A5FB21" w14:textId="1D2777B9"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 xml:space="preserve">LÓPEZ B. Hernán F. </w:t>
      </w:r>
      <w:r w:rsidRPr="004C6FD4">
        <w:rPr>
          <w:rFonts w:ascii="Century" w:hAnsi="Century"/>
          <w:sz w:val="18"/>
          <w:szCs w:val="18"/>
        </w:rPr>
        <w:t>Ob. cit. p.114</w:t>
      </w:r>
    </w:p>
  </w:footnote>
  <w:footnote w:id="12">
    <w:p w14:paraId="2166E4A6" w14:textId="0D979EE5"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TS, Pereira, Civil-Familia. </w:t>
      </w:r>
      <w:r w:rsidRPr="004C6FD4">
        <w:rPr>
          <w:rFonts w:ascii="Century" w:hAnsi="Century"/>
          <w:sz w:val="18"/>
          <w:szCs w:val="18"/>
          <w:lang w:val="es-CO"/>
        </w:rPr>
        <w:t xml:space="preserve">Sentencias : (i) </w:t>
      </w:r>
      <w:r w:rsidRPr="004C6FD4">
        <w:rPr>
          <w:rFonts w:ascii="Century" w:hAnsi="Century"/>
          <w:sz w:val="18"/>
          <w:szCs w:val="18"/>
        </w:rPr>
        <w:t>13-10-2009; MP: Valencia L., No.2006-00099-01; (ii) 15-12-2017; MP: Grisales H., No.2013-00082-02.</w:t>
      </w:r>
    </w:p>
  </w:footnote>
  <w:footnote w:id="13">
    <w:p w14:paraId="58D9E8A7" w14:textId="75C4A6DB"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ARTEAGA C., Jaime. De los bienes y su dominio, 2ª edición, Editorial facultad de derecho, Santafé de Bogotá D.C., 1999, p.574.</w:t>
      </w:r>
    </w:p>
  </w:footnote>
  <w:footnote w:id="14">
    <w:p w14:paraId="3ABF3A31" w14:textId="7B7E4728"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VELÁSQUEZ J., Luis G. Bienes, 11ª edición, Librería Jurídica Comlibros, Medellín A., 2008, p.474 ss.</w:t>
      </w:r>
    </w:p>
  </w:footnote>
  <w:footnote w:id="15">
    <w:p w14:paraId="55283660"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CE. Providencia del 03-09-1985.</w:t>
      </w:r>
    </w:p>
  </w:footnote>
  <w:footnote w:id="16">
    <w:p w14:paraId="02BAF325"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ARTEAGA C., Jaime. Ob. cit., p.574.</w:t>
      </w:r>
    </w:p>
  </w:footnote>
  <w:footnote w:id="17">
    <w:p w14:paraId="590E85FE"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CC. C-831 de 2007. Examinó la inexequibilidad de estas normas y otra más, sobre la servidumbre en comento.</w:t>
      </w:r>
    </w:p>
  </w:footnote>
  <w:footnote w:id="18">
    <w:p w14:paraId="787B20C9"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 xml:space="preserve">ÁLVAREZ G., Marco A. Variaciones sobre el recurso de apelación en el CGP, </w:t>
      </w:r>
      <w:r w:rsidRPr="004C6FD4">
        <w:rPr>
          <w:rFonts w:ascii="Century" w:hAnsi="Century"/>
          <w:sz w:val="18"/>
          <w:szCs w:val="18"/>
          <w:u w:val="single"/>
          <w:lang w:val="es-CO"/>
        </w:rPr>
        <w:t>En:</w:t>
      </w:r>
      <w:r w:rsidRPr="004C6FD4">
        <w:rPr>
          <w:rFonts w:ascii="Century" w:hAnsi="Century"/>
          <w:sz w:val="18"/>
          <w:szCs w:val="18"/>
          <w:lang w:val="es-CO"/>
        </w:rPr>
        <w:t xml:space="preserve"> </w:t>
      </w:r>
      <w:r w:rsidRPr="004C6FD4">
        <w:rPr>
          <w:rFonts w:ascii="Century" w:hAnsi="Century"/>
          <w:sz w:val="18"/>
          <w:szCs w:val="18"/>
        </w:rPr>
        <w:t>INSTITUTO COLOMBIANO DE DERECHO PROCESAL. Código General del Proceso, Bogotá DC,</w:t>
      </w:r>
      <w:r w:rsidRPr="004C6FD4">
        <w:rPr>
          <w:rFonts w:ascii="Century" w:hAnsi="Century"/>
          <w:sz w:val="18"/>
          <w:szCs w:val="18"/>
          <w:lang w:val="es-CO"/>
        </w:rPr>
        <w:t xml:space="preserve"> editorial, Panamericana Formas e impresos, 2018, p.438-449.</w:t>
      </w:r>
    </w:p>
  </w:footnote>
  <w:footnote w:id="19">
    <w:p w14:paraId="26A5BE79"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 xml:space="preserve">FORERO S., Jorge. Actividad probatoria en segunda instancia, </w:t>
      </w:r>
      <w:r w:rsidRPr="004C6FD4">
        <w:rPr>
          <w:rFonts w:ascii="Century" w:hAnsi="Century"/>
          <w:sz w:val="18"/>
          <w:szCs w:val="18"/>
          <w:u w:val="single"/>
          <w:lang w:val="es-CO"/>
        </w:rPr>
        <w:t>En:</w:t>
      </w:r>
      <w:r w:rsidRPr="004C6FD4">
        <w:rPr>
          <w:rFonts w:ascii="Century" w:hAnsi="Century"/>
          <w:sz w:val="18"/>
          <w:szCs w:val="18"/>
          <w:lang w:val="es-CO"/>
        </w:rPr>
        <w:t xml:space="preserve"> </w:t>
      </w:r>
      <w:r w:rsidRPr="004C6FD4">
        <w:rPr>
          <w:rFonts w:ascii="Century" w:hAnsi="Century"/>
          <w:sz w:val="18"/>
          <w:szCs w:val="18"/>
        </w:rPr>
        <w:t xml:space="preserve">ICDP. </w:t>
      </w:r>
      <w:r w:rsidRPr="004C6FD4">
        <w:rPr>
          <w:rFonts w:ascii="Century" w:hAnsi="Century"/>
          <w:sz w:val="18"/>
          <w:szCs w:val="18"/>
          <w:lang w:val="es-CO"/>
        </w:rPr>
        <w:t xml:space="preserve">Memorias del XXXIX Congreso de derecho procesal en Cali, </w:t>
      </w:r>
      <w:bookmarkStart w:id="5" w:name="_Hlk53652533"/>
      <w:r w:rsidRPr="004C6FD4">
        <w:rPr>
          <w:rFonts w:ascii="Century" w:hAnsi="Century"/>
          <w:sz w:val="18"/>
          <w:szCs w:val="18"/>
        </w:rPr>
        <w:t>Bogotá DC,</w:t>
      </w:r>
      <w:r w:rsidRPr="004C6FD4">
        <w:rPr>
          <w:rFonts w:ascii="Century" w:hAnsi="Century"/>
          <w:sz w:val="18"/>
          <w:szCs w:val="18"/>
          <w:lang w:val="es-CO"/>
        </w:rPr>
        <w:t xml:space="preserve"> editorial Universidad Libre</w:t>
      </w:r>
      <w:bookmarkEnd w:id="5"/>
      <w:r w:rsidRPr="004C6FD4">
        <w:rPr>
          <w:rFonts w:ascii="Century" w:hAnsi="Century"/>
          <w:sz w:val="18"/>
          <w:szCs w:val="18"/>
          <w:lang w:val="es-CO"/>
        </w:rPr>
        <w:t>, 2018, p.307-324.</w:t>
      </w:r>
    </w:p>
  </w:footnote>
  <w:footnote w:id="20">
    <w:p w14:paraId="3F8900BF"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BEJARANO G., Ramiro. </w:t>
      </w:r>
      <w:r w:rsidRPr="004C6FD4">
        <w:rPr>
          <w:rFonts w:ascii="Century" w:hAnsi="Century"/>
          <w:sz w:val="18"/>
          <w:szCs w:val="18"/>
          <w:lang w:val="es-CO"/>
        </w:rPr>
        <w:t xml:space="preserve">Falencias dialécticas del CGP, </w:t>
      </w:r>
      <w:r w:rsidRPr="004C6FD4">
        <w:rPr>
          <w:rFonts w:ascii="Century" w:hAnsi="Century"/>
          <w:sz w:val="18"/>
          <w:szCs w:val="18"/>
          <w:u w:val="single"/>
          <w:lang w:val="es-CO"/>
        </w:rPr>
        <w:t>En:</w:t>
      </w:r>
      <w:r w:rsidRPr="004C6FD4">
        <w:rPr>
          <w:rFonts w:ascii="Century" w:hAnsi="Century"/>
          <w:sz w:val="18"/>
          <w:szCs w:val="18"/>
          <w:lang w:val="es-CO"/>
        </w:rPr>
        <w:t xml:space="preserve"> </w:t>
      </w:r>
      <w:r w:rsidRPr="004C6FD4">
        <w:rPr>
          <w:rFonts w:ascii="Century" w:hAnsi="Century"/>
          <w:sz w:val="18"/>
          <w:szCs w:val="18"/>
        </w:rPr>
        <w:t xml:space="preserve">ICDP. Memorial del Congreso </w:t>
      </w:r>
      <w:r w:rsidRPr="004C6FD4">
        <w:rPr>
          <w:rFonts w:ascii="Century" w:hAnsi="Century"/>
          <w:sz w:val="18"/>
          <w:szCs w:val="18"/>
          <w:lang w:val="es-CO"/>
        </w:rPr>
        <w:t>XXXVIII en Cartagena, editorial Universidad Libre,</w:t>
      </w:r>
      <w:r w:rsidRPr="004C6FD4">
        <w:rPr>
          <w:rFonts w:ascii="Century" w:hAnsi="Century"/>
          <w:sz w:val="18"/>
          <w:szCs w:val="18"/>
        </w:rPr>
        <w:t xml:space="preserve"> Bogotá DC, 2017, p.639-663.</w:t>
      </w:r>
    </w:p>
  </w:footnote>
  <w:footnote w:id="21">
    <w:p w14:paraId="05EE8298" w14:textId="77777777" w:rsidR="00A53715" w:rsidRPr="004C6FD4" w:rsidRDefault="00A53715" w:rsidP="004C6FD4">
      <w:pPr>
        <w:widowControl/>
        <w:shd w:val="clear" w:color="auto" w:fill="FFFFFF"/>
        <w:overflowPunct/>
        <w:autoSpaceDE/>
        <w:adjustRightInd/>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 xml:space="preserve">QUINTERO G., Armando A. El recurso de apelación en el nuevo CGP: un desatino para la justicia colombiana [En línea]. Universidad Santo Tomás, revista virtual: </w:t>
      </w:r>
      <w:r w:rsidRPr="004C6FD4">
        <w:rPr>
          <w:rFonts w:ascii="Century" w:hAnsi="Century"/>
          <w:i/>
          <w:sz w:val="18"/>
          <w:szCs w:val="18"/>
          <w:lang w:val="es-CO"/>
        </w:rPr>
        <w:t>via inveniendi et iudicandi</w:t>
      </w:r>
      <w:r w:rsidRPr="004C6FD4">
        <w:rPr>
          <w:rFonts w:ascii="Century" w:hAnsi="Century"/>
          <w:sz w:val="18"/>
          <w:szCs w:val="18"/>
          <w:lang w:val="es-CO"/>
        </w:rPr>
        <w:t xml:space="preserve">, julio-diciembre 2015 [Visitado el 2020-08-10]. Disponible en internet: </w:t>
      </w:r>
      <w:r w:rsidRPr="004C6FD4">
        <w:rPr>
          <w:rFonts w:ascii="Century" w:hAnsi="Century" w:cs="Arial"/>
          <w:kern w:val="0"/>
          <w:sz w:val="18"/>
          <w:szCs w:val="18"/>
          <w:lang w:val="es-CO" w:eastAsia="es-CO"/>
        </w:rPr>
        <w:t>https://dialnet.unirioja.es/descarga/articulo/6132861.pdf</w:t>
      </w:r>
    </w:p>
  </w:footnote>
  <w:footnote w:id="22">
    <w:p w14:paraId="2A14C794"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TS, Civil-Familia. </w:t>
      </w:r>
      <w:r w:rsidRPr="004C6FD4">
        <w:rPr>
          <w:rFonts w:ascii="Century" w:hAnsi="Century"/>
          <w:sz w:val="18"/>
          <w:szCs w:val="18"/>
          <w:lang w:val="es-CO"/>
        </w:rPr>
        <w:t>Sentencias del</w:t>
      </w:r>
      <w:r w:rsidRPr="004C6FD4">
        <w:rPr>
          <w:rFonts w:ascii="Century" w:hAnsi="Century"/>
          <w:sz w:val="18"/>
          <w:szCs w:val="18"/>
        </w:rPr>
        <w:t xml:space="preserve"> </w:t>
      </w:r>
      <w:r w:rsidRPr="004C6FD4">
        <w:rPr>
          <w:rFonts w:ascii="Century" w:hAnsi="Century"/>
          <w:b/>
          <w:sz w:val="18"/>
          <w:szCs w:val="18"/>
        </w:rPr>
        <w:t>(i)</w:t>
      </w:r>
      <w:r w:rsidRPr="004C6FD4">
        <w:rPr>
          <w:rFonts w:ascii="Century" w:hAnsi="Century"/>
          <w:sz w:val="18"/>
          <w:szCs w:val="18"/>
        </w:rPr>
        <w:t xml:space="preserve"> 19-06-2020; MP: Grisales H., No.2019-00046-01</w:t>
      </w:r>
      <w:r w:rsidRPr="004C6FD4">
        <w:rPr>
          <w:rFonts w:ascii="Century" w:eastAsia="DotumChe" w:hAnsi="Century"/>
          <w:spacing w:val="-4"/>
          <w:sz w:val="18"/>
          <w:szCs w:val="18"/>
        </w:rPr>
        <w:t xml:space="preserve"> y </w:t>
      </w:r>
      <w:r w:rsidRPr="004C6FD4">
        <w:rPr>
          <w:rFonts w:ascii="Century" w:eastAsia="DotumChe" w:hAnsi="Century"/>
          <w:b/>
          <w:spacing w:val="-4"/>
          <w:sz w:val="18"/>
          <w:szCs w:val="18"/>
        </w:rPr>
        <w:t>(ii)</w:t>
      </w:r>
      <w:r w:rsidRPr="004C6FD4">
        <w:rPr>
          <w:rFonts w:ascii="Century" w:eastAsia="DotumChe" w:hAnsi="Century"/>
          <w:spacing w:val="-4"/>
          <w:sz w:val="18"/>
          <w:szCs w:val="18"/>
        </w:rPr>
        <w:t xml:space="preserve"> 04</w:t>
      </w:r>
      <w:r w:rsidRPr="004C6FD4">
        <w:rPr>
          <w:rFonts w:ascii="Century" w:hAnsi="Century"/>
          <w:sz w:val="18"/>
          <w:szCs w:val="18"/>
          <w:lang w:val="es-CO"/>
        </w:rPr>
        <w:t>-07-2018; MP: Saraza N., No.</w:t>
      </w:r>
      <w:r w:rsidRPr="004C6FD4">
        <w:rPr>
          <w:rFonts w:ascii="Century" w:hAnsi="Century"/>
          <w:sz w:val="18"/>
          <w:szCs w:val="18"/>
        </w:rPr>
        <w:t>2011-00193-01, entre muchas.</w:t>
      </w:r>
    </w:p>
  </w:footnote>
  <w:footnote w:id="23">
    <w:p w14:paraId="7A3941BE"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CSJ. STC-9587-2017.</w:t>
      </w:r>
    </w:p>
  </w:footnote>
  <w:footnote w:id="24">
    <w:p w14:paraId="019C1315"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CSJ. SC-2351-2019; SC-3148-2021; y, SC-1303-2022.</w:t>
      </w:r>
    </w:p>
  </w:footnote>
  <w:footnote w:id="25">
    <w:p w14:paraId="5B94C63F" w14:textId="77777777"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PARRA B., Jorge. Derecho procesal civil, 2ª edición puesta al día, Bogotá DC, Temis, 2021, p.403.</w:t>
      </w:r>
    </w:p>
  </w:footnote>
  <w:footnote w:id="26">
    <w:p w14:paraId="758652E0" w14:textId="77777777"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SANABRIA S., Henry. Derecho procesal civil, Universidad Externado de Colombia, Bogotá DC, 2021, p.703 ss.</w:t>
      </w:r>
    </w:p>
  </w:footnote>
  <w:footnote w:id="27">
    <w:p w14:paraId="3D264792"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cs="Arial"/>
          <w:sz w:val="18"/>
          <w:szCs w:val="18"/>
        </w:rPr>
        <w:t xml:space="preserve">CSJ, SC-6795-2017. También sentencias: (i) </w:t>
      </w:r>
      <w:r w:rsidRPr="004C6FD4">
        <w:rPr>
          <w:rFonts w:ascii="Century" w:hAnsi="Century"/>
          <w:sz w:val="18"/>
          <w:szCs w:val="18"/>
        </w:rPr>
        <w:t>24-11-1993, MP: Romero S</w:t>
      </w:r>
      <w:r w:rsidRPr="004C6FD4">
        <w:rPr>
          <w:rFonts w:ascii="Century" w:hAnsi="Century"/>
          <w:b/>
          <w:sz w:val="18"/>
          <w:szCs w:val="18"/>
        </w:rPr>
        <w:t>.; (</w:t>
      </w:r>
      <w:r w:rsidRPr="004C6FD4">
        <w:rPr>
          <w:rFonts w:ascii="Century" w:hAnsi="Century"/>
          <w:sz w:val="18"/>
          <w:szCs w:val="18"/>
        </w:rPr>
        <w:t>ii)</w:t>
      </w:r>
      <w:r w:rsidRPr="004C6FD4">
        <w:rPr>
          <w:rFonts w:ascii="Century" w:hAnsi="Century"/>
          <w:b/>
          <w:sz w:val="18"/>
          <w:szCs w:val="18"/>
        </w:rPr>
        <w:t xml:space="preserve"> </w:t>
      </w:r>
      <w:r w:rsidRPr="004C6FD4">
        <w:rPr>
          <w:rFonts w:ascii="Century" w:hAnsi="Century" w:cs="Arial"/>
          <w:sz w:val="18"/>
          <w:szCs w:val="18"/>
        </w:rPr>
        <w:t>06-06-2013, No.2008-01381-00, MP: Díaz R.</w:t>
      </w:r>
    </w:p>
  </w:footnote>
  <w:footnote w:id="28">
    <w:p w14:paraId="009490F9"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CSJ. SC-1182-2016, reiterada en la SC-16669-2016.</w:t>
      </w:r>
    </w:p>
  </w:footnote>
  <w:footnote w:id="29">
    <w:p w14:paraId="5E8A4745"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CSJ, Civil. Sentencia del 15-06-1995; MP: Romero S., No.4398.</w:t>
      </w:r>
    </w:p>
  </w:footnote>
  <w:footnote w:id="30">
    <w:p w14:paraId="79DCFF5A"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cs="Calibri"/>
          <w:sz w:val="18"/>
          <w:szCs w:val="18"/>
        </w:rPr>
        <w:t>LÓPEZ B., Hernán F.</w:t>
      </w:r>
      <w:r w:rsidRPr="004C6FD4">
        <w:rPr>
          <w:rFonts w:ascii="Century" w:hAnsi="Century"/>
          <w:sz w:val="18"/>
          <w:szCs w:val="18"/>
        </w:rPr>
        <w:t xml:space="preserve"> Código General del Proceso, parte general, Bogotá DC, Dupré, 2019, p.</w:t>
      </w:r>
      <w:r w:rsidRPr="004C6FD4">
        <w:rPr>
          <w:rFonts w:ascii="Century" w:hAnsi="Century" w:cs="Calibri"/>
          <w:sz w:val="18"/>
          <w:szCs w:val="18"/>
        </w:rPr>
        <w:t>1079.</w:t>
      </w:r>
    </w:p>
  </w:footnote>
  <w:footnote w:id="31">
    <w:p w14:paraId="7E7BAA37" w14:textId="4B0F5DC6"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AZULA C., Jaime. Manual de derecho procesal, tomo VI, pruebas judiciales, 2ª reimpresión de la 4ª edición, Temis, Bogotá DC, 2018, p.46.</w:t>
      </w:r>
    </w:p>
  </w:footnote>
  <w:footnote w:id="32">
    <w:p w14:paraId="1F539B00" w14:textId="77777777"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ROJAS G., Miguel E. Lecciones de derecho procesal, tomo III, pruebas civiles, ESAJU, Bogotá DC, 2015, p.215.</w:t>
      </w:r>
    </w:p>
  </w:footnote>
  <w:footnote w:id="33">
    <w:p w14:paraId="55DA5D93" w14:textId="77777777"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MX"/>
        </w:rPr>
        <w:t>CC. C-012 de 2002.</w:t>
      </w:r>
    </w:p>
  </w:footnote>
  <w:footnote w:id="34">
    <w:p w14:paraId="3544ACA4"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lang w:val="es-CO"/>
        </w:rPr>
        <w:footnoteRef/>
      </w:r>
      <w:r w:rsidRPr="004C6FD4">
        <w:rPr>
          <w:rFonts w:ascii="Century" w:hAnsi="Century"/>
          <w:sz w:val="18"/>
          <w:szCs w:val="18"/>
          <w:lang w:val="es-CO"/>
        </w:rPr>
        <w:t xml:space="preserve"> RAMÍREZ G., José F. Principios constitucionales del derecho procesal colombiano, investigación en torno a la Constitución Política de 1991, Medellín, A., Señal editora, 1999, p.234.</w:t>
      </w:r>
    </w:p>
  </w:footnote>
  <w:footnote w:id="35">
    <w:p w14:paraId="269FDA0F" w14:textId="77777777" w:rsidR="00A53715" w:rsidRPr="004C6FD4" w:rsidRDefault="00A53715" w:rsidP="004C6FD4">
      <w:pPr>
        <w:pStyle w:val="Textonotapie"/>
        <w:jc w:val="both"/>
        <w:rPr>
          <w:rFonts w:ascii="Century" w:hAnsi="Century"/>
          <w:sz w:val="18"/>
          <w:szCs w:val="18"/>
        </w:rPr>
      </w:pPr>
      <w:r w:rsidRPr="004C6FD4">
        <w:rPr>
          <w:rStyle w:val="Refdenotaalpie"/>
          <w:rFonts w:ascii="Century" w:hAnsi="Century"/>
          <w:sz w:val="18"/>
          <w:szCs w:val="18"/>
          <w:lang w:val="es-CO"/>
        </w:rPr>
        <w:footnoteRef/>
      </w:r>
      <w:r w:rsidRPr="004C6FD4">
        <w:rPr>
          <w:rFonts w:ascii="Century" w:hAnsi="Century"/>
          <w:sz w:val="18"/>
          <w:szCs w:val="18"/>
          <w:lang w:val="es-CO"/>
        </w:rPr>
        <w:t xml:space="preserve"> LÓPEZ B., Hernán F. Código general del proceso, parte general, Bogotá DC, Dupré editores, 2019, p.115.</w:t>
      </w:r>
    </w:p>
  </w:footnote>
  <w:footnote w:id="36">
    <w:p w14:paraId="5D7D3A0E" w14:textId="77777777" w:rsidR="00A53715" w:rsidRPr="004C6FD4" w:rsidRDefault="00A53715" w:rsidP="004C6FD4">
      <w:pPr>
        <w:pStyle w:val="Sinespaciado"/>
        <w:jc w:val="both"/>
        <w:rPr>
          <w:rFonts w:ascii="Century" w:hAnsi="Century"/>
          <w:sz w:val="18"/>
          <w:szCs w:val="18"/>
        </w:rPr>
      </w:pPr>
      <w:r w:rsidRPr="004C6FD4">
        <w:rPr>
          <w:rFonts w:ascii="Century" w:hAnsi="Century"/>
          <w:sz w:val="18"/>
          <w:szCs w:val="18"/>
          <w:vertAlign w:val="superscript"/>
        </w:rPr>
        <w:footnoteRef/>
      </w:r>
      <w:r w:rsidRPr="004C6FD4">
        <w:rPr>
          <w:rFonts w:ascii="Century" w:hAnsi="Century"/>
          <w:sz w:val="18"/>
          <w:szCs w:val="18"/>
        </w:rPr>
        <w:t xml:space="preserve"> CABRERA A., Benigno H. Teoría General del Proceso y de la prueba, Bogotá, Librería Jurídica Wilches, 1988, p.29.</w:t>
      </w:r>
    </w:p>
  </w:footnote>
  <w:footnote w:id="37">
    <w:p w14:paraId="2829054D" w14:textId="77777777"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MX"/>
        </w:rPr>
        <w:t>CC. C-012 de 2002.</w:t>
      </w:r>
    </w:p>
  </w:footnote>
  <w:footnote w:id="38">
    <w:p w14:paraId="5C01EEAD" w14:textId="4D69074F" w:rsidR="00A53715" w:rsidRPr="004C6FD4" w:rsidRDefault="00A53715"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cstheme="minorHAnsi"/>
          <w:sz w:val="18"/>
          <w:szCs w:val="18"/>
        </w:rPr>
        <w:t>CSJ</w:t>
      </w:r>
      <w:r w:rsidR="00146871" w:rsidRPr="004C6FD4">
        <w:rPr>
          <w:rFonts w:ascii="Century" w:hAnsi="Century" w:cstheme="minorHAnsi"/>
          <w:sz w:val="18"/>
          <w:szCs w:val="18"/>
        </w:rPr>
        <w:t>,</w:t>
      </w:r>
      <w:r w:rsidRPr="004C6FD4">
        <w:rPr>
          <w:rFonts w:ascii="Century" w:hAnsi="Century" w:cstheme="minorHAnsi"/>
          <w:sz w:val="18"/>
          <w:szCs w:val="18"/>
        </w:rPr>
        <w:t xml:space="preserve"> Sala de Casación Civil. Providencia del 16-01-2014, MP: Salazar R</w:t>
      </w:r>
      <w:r w:rsidR="00146871" w:rsidRPr="004C6FD4">
        <w:rPr>
          <w:rFonts w:ascii="Century" w:hAnsi="Century" w:cstheme="minorHAnsi"/>
          <w:sz w:val="18"/>
          <w:szCs w:val="18"/>
        </w:rPr>
        <w:t>.</w:t>
      </w:r>
      <w:r w:rsidRPr="004C6FD4">
        <w:rPr>
          <w:rFonts w:ascii="Century" w:hAnsi="Century" w:cstheme="minorHAnsi"/>
          <w:sz w:val="18"/>
          <w:szCs w:val="18"/>
        </w:rPr>
        <w:t>, No.2005-00753-01</w:t>
      </w:r>
      <w:r w:rsidR="00146871" w:rsidRPr="004C6FD4">
        <w:rPr>
          <w:rFonts w:ascii="Century" w:hAnsi="Century" w:cstheme="minorHAnsi"/>
          <w:sz w:val="18"/>
          <w:szCs w:val="18"/>
        </w:rPr>
        <w:t>.</w:t>
      </w:r>
    </w:p>
  </w:footnote>
  <w:footnote w:id="39">
    <w:p w14:paraId="6AED391E"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HINESTROSA, Fernando. Tratado de las obligaciones, de las fuentes de las obligaciones, el negocio jurídico, tomo II, volumen I, Universidad Externado de Colombia, Bogotá DC, 2015, p.158.</w:t>
      </w:r>
    </w:p>
  </w:footnote>
  <w:footnote w:id="40">
    <w:p w14:paraId="29B51468"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CSJ, Civil. Sentencia del 30-03-1984; MP: Ospina B., “</w:t>
      </w:r>
      <w:r w:rsidRPr="004C6FD4">
        <w:rPr>
          <w:rFonts w:ascii="Century" w:hAnsi="Century"/>
          <w:i/>
          <w:sz w:val="18"/>
          <w:szCs w:val="18"/>
        </w:rPr>
        <w:t>A</w:t>
      </w:r>
      <w:r w:rsidRPr="004C6FD4">
        <w:rPr>
          <w:rFonts w:ascii="Century" w:hAnsi="Century"/>
          <w:sz w:val="18"/>
          <w:szCs w:val="18"/>
        </w:rPr>
        <w:t xml:space="preserve"> </w:t>
      </w:r>
      <w:r w:rsidRPr="004C6FD4">
        <w:rPr>
          <w:rFonts w:ascii="Century" w:hAnsi="Century"/>
          <w:i/>
          <w:sz w:val="18"/>
          <w:szCs w:val="18"/>
        </w:rPr>
        <w:t>nadie ofrece Sin hesitación que la crisis económica que viven los países, especialmente los subdesarrollados como Colombia, uno de los problemas que los azota es el de la inestabilidad monetaria y pérdida del poder adquisitivo de su signo o peso.”.</w:t>
      </w:r>
    </w:p>
  </w:footnote>
  <w:footnote w:id="41">
    <w:p w14:paraId="22DCB1D3"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MARÍN M., Óscar. Liquidación de perjuicios y ajustes de pérdidas de seguros, nuevas tendencias de daños individuales y colectivos, 2ª edición, Bogotá DC, Ibáñez, 2016, p.70.</w:t>
      </w:r>
    </w:p>
  </w:footnote>
  <w:footnote w:id="42">
    <w:p w14:paraId="079EAF8B"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HINESTROSA, Fernando. Ob. cit., p.158.</w:t>
      </w:r>
    </w:p>
  </w:footnote>
  <w:footnote w:id="43">
    <w:p w14:paraId="6DC10A56"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CSJ, SC-10291-2017.</w:t>
      </w:r>
    </w:p>
  </w:footnote>
  <w:footnote w:id="44">
    <w:p w14:paraId="21B670D7" w14:textId="77777777" w:rsidR="00B37DAD" w:rsidRPr="004C6FD4" w:rsidRDefault="00B37DAD"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 xml:space="preserve">CSJ, </w:t>
      </w:r>
      <w:r w:rsidRPr="004C6FD4">
        <w:rPr>
          <w:rFonts w:ascii="Century" w:hAnsi="Century"/>
          <w:sz w:val="18"/>
          <w:szCs w:val="18"/>
        </w:rPr>
        <w:t xml:space="preserve">Civil. Sentencias del 24-04-1979, MP: Alberto Ospina B. y 08-09-1982, MP: Jorge Salcedo S. Citadas en: </w:t>
      </w:r>
      <w:r w:rsidRPr="004C6FD4">
        <w:rPr>
          <w:rFonts w:ascii="Century" w:hAnsi="Century"/>
          <w:sz w:val="18"/>
          <w:szCs w:val="18"/>
          <w:lang w:val="es-MX"/>
        </w:rPr>
        <w:t>VALENCIA Z., Arturo y ORTIZ M., Álvaro. Derecho civil, parte general y personas, tomo I, 18ª edición, Temis SA, Bogotá DC, 2016, p.109.</w:t>
      </w:r>
    </w:p>
  </w:footnote>
  <w:footnote w:id="45">
    <w:p w14:paraId="6F13BBA6" w14:textId="77777777" w:rsidR="00B37DAD" w:rsidRPr="004C6FD4" w:rsidRDefault="00B37DAD" w:rsidP="004C6FD4">
      <w:pPr>
        <w:widowControl/>
        <w:overflowPunct/>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cs="Times-Roman-SC700"/>
          <w:kern w:val="0"/>
          <w:sz w:val="18"/>
          <w:szCs w:val="18"/>
          <w:lang w:val="es-CO" w:eastAsia="es-CO"/>
        </w:rPr>
        <w:t>HERRERA M., Jorge I.</w:t>
      </w:r>
      <w:r w:rsidRPr="004C6FD4">
        <w:rPr>
          <w:rFonts w:ascii="Century" w:hAnsi="Century" w:cs="Times-Roman"/>
          <w:kern w:val="0"/>
          <w:sz w:val="18"/>
          <w:szCs w:val="18"/>
          <w:lang w:val="es-CO" w:eastAsia="es-CO"/>
        </w:rPr>
        <w:t xml:space="preserve"> El reconocimiento de la corrección monetaria en la restitución de frutos en Colombia. Comentario al giro de jurisprudencia de la sentencia CSJ-SC2217 de 2021, </w:t>
      </w:r>
      <w:r w:rsidRPr="004C6FD4">
        <w:rPr>
          <w:rFonts w:ascii="Century" w:hAnsi="Century" w:cs="Times-Italic"/>
          <w:i/>
          <w:iCs/>
          <w:kern w:val="0"/>
          <w:sz w:val="18"/>
          <w:szCs w:val="18"/>
          <w:lang w:val="es-CO" w:eastAsia="es-CO"/>
        </w:rPr>
        <w:t>Revista de Derecho Privado</w:t>
      </w:r>
      <w:r w:rsidRPr="004C6FD4">
        <w:rPr>
          <w:rFonts w:ascii="Century" w:hAnsi="Century" w:cs="Times-Roman"/>
          <w:kern w:val="0"/>
          <w:sz w:val="18"/>
          <w:szCs w:val="18"/>
          <w:lang w:val="es-CO" w:eastAsia="es-CO"/>
        </w:rPr>
        <w:t xml:space="preserve">, n.° 42, enero-junio 2022, 405-418, </w:t>
      </w:r>
      <w:r w:rsidRPr="004C6FD4">
        <w:rPr>
          <w:rFonts w:ascii="Century" w:hAnsi="Century" w:cs="Times-Roman-SC700"/>
          <w:kern w:val="0"/>
          <w:sz w:val="18"/>
          <w:szCs w:val="18"/>
          <w:lang w:val="es-CO" w:eastAsia="es-CO"/>
        </w:rPr>
        <w:t>doi</w:t>
      </w:r>
      <w:r w:rsidRPr="004C6FD4">
        <w:rPr>
          <w:rFonts w:ascii="Century" w:hAnsi="Century" w:cs="Times-Roman"/>
          <w:kern w:val="0"/>
          <w:sz w:val="18"/>
          <w:szCs w:val="18"/>
          <w:lang w:val="es-CO" w:eastAsia="es-CO"/>
        </w:rPr>
        <w:t>: https://doi.org/10.18601/01234366.n42.16</w:t>
      </w:r>
    </w:p>
  </w:footnote>
  <w:footnote w:id="46">
    <w:p w14:paraId="6312BD73"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 xml:space="preserve">CSJ, </w:t>
      </w:r>
      <w:r w:rsidRPr="004C6FD4">
        <w:rPr>
          <w:rFonts w:ascii="Century" w:hAnsi="Century"/>
          <w:sz w:val="18"/>
          <w:szCs w:val="18"/>
        </w:rPr>
        <w:t>Civil. Sentencia del 29-05-1991, citada en C-549 de 1993.</w:t>
      </w:r>
    </w:p>
  </w:footnote>
  <w:footnote w:id="47">
    <w:p w14:paraId="60FABF37"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VELÁSQUEZ P., Obdulio. Responsabilidad civil extracontractual, tercera reimpresión de la 2ª edición, Bogotá DC, Universidad de La Sabana - Temis, 2020, p.417</w:t>
      </w:r>
      <w:r w:rsidRPr="004C6FD4">
        <w:rPr>
          <w:rFonts w:ascii="Century" w:hAnsi="Century"/>
          <w:b/>
          <w:sz w:val="18"/>
          <w:szCs w:val="18"/>
          <w:lang w:val="es-CO"/>
        </w:rPr>
        <w:t>.</w:t>
      </w:r>
    </w:p>
  </w:footnote>
  <w:footnote w:id="48">
    <w:p w14:paraId="0E86840A"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 xml:space="preserve">CSJ, </w:t>
      </w:r>
      <w:r w:rsidRPr="004C6FD4">
        <w:rPr>
          <w:rFonts w:ascii="Century" w:hAnsi="Century"/>
          <w:sz w:val="18"/>
          <w:szCs w:val="18"/>
        </w:rPr>
        <w:t>Civil. Sentencia No.42 del 09-09-1999; expediente No.5005.</w:t>
      </w:r>
    </w:p>
  </w:footnote>
  <w:footnote w:id="49">
    <w:p w14:paraId="59842C0D"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CSJ, SC-2217-2021.</w:t>
      </w:r>
    </w:p>
  </w:footnote>
  <w:footnote w:id="50">
    <w:p w14:paraId="3E9AE64F"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TAMAYO J., Javier. Tratado de responsabilidad civil, tomo II, 2ª edición, Legis, 2007, Bogotá DC, p.707.</w:t>
      </w:r>
    </w:p>
  </w:footnote>
  <w:footnote w:id="51">
    <w:p w14:paraId="57823AA4" w14:textId="77777777" w:rsidR="00B37DAD" w:rsidRPr="004C6FD4" w:rsidRDefault="00B37DAD" w:rsidP="004C6FD4">
      <w:pPr>
        <w:pStyle w:val="Textonotapie"/>
        <w:jc w:val="both"/>
        <w:rPr>
          <w:rFonts w:ascii="Century" w:hAnsi="Century"/>
          <w:sz w:val="18"/>
          <w:szCs w:val="18"/>
        </w:rPr>
      </w:pPr>
      <w:r w:rsidRPr="004C6FD4">
        <w:rPr>
          <w:rStyle w:val="Refdenotaalpie"/>
          <w:rFonts w:ascii="Century" w:hAnsi="Century"/>
          <w:sz w:val="18"/>
          <w:szCs w:val="18"/>
        </w:rPr>
        <w:footnoteRef/>
      </w:r>
      <w:r w:rsidRPr="004C6FD4">
        <w:rPr>
          <w:rFonts w:ascii="Century" w:hAnsi="Century"/>
          <w:sz w:val="18"/>
          <w:szCs w:val="18"/>
        </w:rPr>
        <w:t xml:space="preserve"> SANTOS B., Jorge. Responsabilidad civil, tomo I, parte general, 3ª edición, </w:t>
      </w:r>
      <w:r w:rsidRPr="004C6FD4">
        <w:rPr>
          <w:rFonts w:ascii="Century" w:hAnsi="Century"/>
          <w:sz w:val="18"/>
          <w:szCs w:val="18"/>
          <w:lang w:val="es-CO"/>
        </w:rPr>
        <w:t>Bogotá DC, Pontificia Universidad Javeriana de Bogotá y Temis, 2012, p.357.</w:t>
      </w:r>
    </w:p>
  </w:footnote>
  <w:footnote w:id="52">
    <w:p w14:paraId="3A108C88"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BARROS B., Enrique. Tratado de responsabilidad civil, reimpresión de la primera edición, editorial Jurídica de Chile, 2009, p.887.</w:t>
      </w:r>
    </w:p>
  </w:footnote>
  <w:footnote w:id="53">
    <w:p w14:paraId="27EC06EA" w14:textId="77777777" w:rsidR="00B37DAD" w:rsidRPr="004C6FD4" w:rsidRDefault="00B37DAD"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 xml:space="preserve">SOLARTE R., Arturo. La reparación del daño y los modelos de justicia, breve estudio sobre las formas de reparación del daño en las distintas jurisdicciones, </w:t>
      </w:r>
      <w:r w:rsidRPr="004C6FD4">
        <w:rPr>
          <w:rFonts w:ascii="Century" w:hAnsi="Century"/>
          <w:sz w:val="18"/>
          <w:szCs w:val="18"/>
          <w:u w:val="single"/>
          <w:lang w:val="es-CO"/>
        </w:rPr>
        <w:t>En</w:t>
      </w:r>
      <w:r w:rsidRPr="004C6FD4">
        <w:rPr>
          <w:rFonts w:ascii="Century" w:hAnsi="Century"/>
          <w:sz w:val="18"/>
          <w:szCs w:val="18"/>
          <w:lang w:val="es-CO"/>
        </w:rPr>
        <w:t>: Revista Responsabilidad civil del estado, No.44, edición conmemorativa, Bogotá DC, IARCE y Tirant lo Blanch, 2021, p.81 ss.</w:t>
      </w:r>
    </w:p>
  </w:footnote>
  <w:footnote w:id="54">
    <w:p w14:paraId="48DB6430" w14:textId="77777777" w:rsidR="00B801F7" w:rsidRPr="004C6FD4" w:rsidRDefault="00B801F7"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w:t>
      </w:r>
      <w:r w:rsidRPr="004C6FD4">
        <w:rPr>
          <w:rFonts w:ascii="Century" w:hAnsi="Century"/>
          <w:sz w:val="18"/>
          <w:szCs w:val="18"/>
          <w:lang w:val="es-CO"/>
        </w:rPr>
        <w:t>CSJ, SC-4703-2021.</w:t>
      </w:r>
    </w:p>
  </w:footnote>
  <w:footnote w:id="55">
    <w:p w14:paraId="3629F759" w14:textId="6C020643" w:rsidR="00FE37F2" w:rsidRPr="004C6FD4" w:rsidRDefault="00FE37F2" w:rsidP="004C6FD4">
      <w:pPr>
        <w:pStyle w:val="Textonotapie"/>
        <w:jc w:val="both"/>
        <w:rPr>
          <w:rFonts w:ascii="Century" w:hAnsi="Century"/>
          <w:sz w:val="18"/>
          <w:szCs w:val="18"/>
          <w:lang w:val="es-CO"/>
        </w:rPr>
      </w:pPr>
      <w:r w:rsidRPr="004C6FD4">
        <w:rPr>
          <w:rStyle w:val="Refdenotaalpie"/>
          <w:rFonts w:ascii="Century" w:hAnsi="Century"/>
          <w:sz w:val="18"/>
          <w:szCs w:val="18"/>
        </w:rPr>
        <w:footnoteRef/>
      </w:r>
      <w:r w:rsidRPr="004C6FD4">
        <w:rPr>
          <w:rFonts w:ascii="Century" w:hAnsi="Century"/>
          <w:sz w:val="18"/>
          <w:szCs w:val="18"/>
        </w:rPr>
        <w:t xml:space="preserve"> TSP. SC-0025-2022</w:t>
      </w:r>
      <w:r w:rsidR="003052DA" w:rsidRPr="004C6FD4">
        <w:rPr>
          <w:rFonts w:ascii="Century" w:hAnsi="Century"/>
          <w:sz w:val="18"/>
          <w:szCs w:val="18"/>
        </w:rPr>
        <w:t xml:space="preserve"> SC-0047-2022</w:t>
      </w:r>
      <w:r w:rsidRPr="004C6FD4">
        <w:rPr>
          <w:rFonts w:ascii="Century" w:hAnsi="Century"/>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A53715" w:rsidRDefault="00A5371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A53715" w:rsidRDefault="00A5371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A53715" w:rsidRPr="004C6FD4" w:rsidRDefault="00A53715" w:rsidP="004C6FD4">
    <w:pPr>
      <w:pStyle w:val="Encabezado"/>
      <w:pBdr>
        <w:bottom w:val="single" w:sz="4" w:space="1" w:color="D9D9D9"/>
      </w:pBdr>
      <w:jc w:val="right"/>
      <w:rPr>
        <w:rFonts w:ascii="Century" w:hAnsi="Century"/>
        <w:sz w:val="18"/>
        <w:szCs w:val="18"/>
      </w:rPr>
    </w:pPr>
    <w:r w:rsidRPr="004C6FD4">
      <w:rPr>
        <w:rFonts w:ascii="Century" w:hAnsi="Century"/>
        <w:spacing w:val="60"/>
        <w:sz w:val="18"/>
        <w:szCs w:val="18"/>
      </w:rPr>
      <w:t>Página</w:t>
    </w:r>
    <w:r w:rsidRPr="004C6FD4">
      <w:rPr>
        <w:rFonts w:ascii="Century" w:hAnsi="Century"/>
        <w:sz w:val="18"/>
        <w:szCs w:val="18"/>
      </w:rPr>
      <w:t xml:space="preserve"> | </w:t>
    </w:r>
    <w:r w:rsidRPr="004C6FD4">
      <w:rPr>
        <w:rFonts w:ascii="Century" w:hAnsi="Century"/>
        <w:sz w:val="18"/>
        <w:szCs w:val="18"/>
      </w:rPr>
      <w:fldChar w:fldCharType="begin"/>
    </w:r>
    <w:r w:rsidRPr="004C6FD4">
      <w:rPr>
        <w:rFonts w:ascii="Century" w:hAnsi="Century"/>
        <w:sz w:val="18"/>
        <w:szCs w:val="18"/>
      </w:rPr>
      <w:instrText>PAGE   \* MERGEFORMAT</w:instrText>
    </w:r>
    <w:r w:rsidRPr="004C6FD4">
      <w:rPr>
        <w:rFonts w:ascii="Century" w:hAnsi="Century"/>
        <w:sz w:val="18"/>
        <w:szCs w:val="18"/>
      </w:rPr>
      <w:fldChar w:fldCharType="separate"/>
    </w:r>
    <w:r w:rsidRPr="004C6FD4">
      <w:rPr>
        <w:rFonts w:ascii="Century" w:hAnsi="Century"/>
        <w:bCs/>
        <w:noProof/>
        <w:sz w:val="18"/>
        <w:szCs w:val="18"/>
      </w:rPr>
      <w:t>20</w:t>
    </w:r>
    <w:r w:rsidRPr="004C6FD4">
      <w:rPr>
        <w:rFonts w:ascii="Century" w:hAnsi="Century"/>
        <w:sz w:val="18"/>
        <w:szCs w:val="18"/>
      </w:rPr>
      <w:fldChar w:fldCharType="end"/>
    </w:r>
  </w:p>
  <w:p w14:paraId="7DC10053" w14:textId="1DAAF757" w:rsidR="00A53715" w:rsidRPr="004C6FD4" w:rsidRDefault="00A53715" w:rsidP="004C6FD4">
    <w:pPr>
      <w:pStyle w:val="Encabezado"/>
      <w:rPr>
        <w:rFonts w:ascii="Century" w:eastAsia="DotumChe" w:hAnsi="Century"/>
        <w:i/>
        <w:sz w:val="18"/>
        <w:szCs w:val="18"/>
      </w:rPr>
    </w:pPr>
    <w:r w:rsidRPr="004C6FD4">
      <w:rPr>
        <w:rFonts w:ascii="Century" w:eastAsia="DotumChe" w:hAnsi="Century"/>
        <w:i/>
        <w:sz w:val="18"/>
        <w:szCs w:val="18"/>
      </w:rPr>
      <w:t>EXPEDIENTE NO.</w:t>
    </w:r>
    <w:r w:rsidR="004C6FD4" w:rsidRPr="004C6FD4">
      <w:rPr>
        <w:rFonts w:ascii="Century" w:eastAsia="DotumChe" w:hAnsi="Century"/>
        <w:i/>
        <w:sz w:val="18"/>
        <w:szCs w:val="18"/>
      </w:rPr>
      <w:t xml:space="preserve"> </w:t>
    </w:r>
    <w:r w:rsidRPr="004C6FD4">
      <w:rPr>
        <w:rFonts w:ascii="Century" w:eastAsia="DotumChe" w:hAnsi="Century"/>
        <w:i/>
        <w:sz w:val="18"/>
        <w:szCs w:val="18"/>
      </w:rPr>
      <w:t>2014-00305-02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E1F54B3"/>
    <w:multiLevelType w:val="multilevel"/>
    <w:tmpl w:val="CEF2D9C0"/>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0000FF"/>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718"/>
    <w:rsid w:val="00000B28"/>
    <w:rsid w:val="0000139E"/>
    <w:rsid w:val="00001685"/>
    <w:rsid w:val="0000179D"/>
    <w:rsid w:val="00001A5E"/>
    <w:rsid w:val="0000203F"/>
    <w:rsid w:val="0000213D"/>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423"/>
    <w:rsid w:val="0000768C"/>
    <w:rsid w:val="0000791D"/>
    <w:rsid w:val="00007995"/>
    <w:rsid w:val="00007F5E"/>
    <w:rsid w:val="00007F6B"/>
    <w:rsid w:val="00007F8A"/>
    <w:rsid w:val="000110FF"/>
    <w:rsid w:val="00011137"/>
    <w:rsid w:val="00011138"/>
    <w:rsid w:val="000114A0"/>
    <w:rsid w:val="00011C61"/>
    <w:rsid w:val="00011DE8"/>
    <w:rsid w:val="00012413"/>
    <w:rsid w:val="00012818"/>
    <w:rsid w:val="00012ADD"/>
    <w:rsid w:val="0001336F"/>
    <w:rsid w:val="00013381"/>
    <w:rsid w:val="0001351C"/>
    <w:rsid w:val="00013C7D"/>
    <w:rsid w:val="00013ED8"/>
    <w:rsid w:val="00014129"/>
    <w:rsid w:val="000144C7"/>
    <w:rsid w:val="00014EFC"/>
    <w:rsid w:val="0001513A"/>
    <w:rsid w:val="00015220"/>
    <w:rsid w:val="000155D9"/>
    <w:rsid w:val="00015C73"/>
    <w:rsid w:val="00015E42"/>
    <w:rsid w:val="0001650A"/>
    <w:rsid w:val="000168A9"/>
    <w:rsid w:val="00016BF6"/>
    <w:rsid w:val="00016C6A"/>
    <w:rsid w:val="00016D63"/>
    <w:rsid w:val="00016D87"/>
    <w:rsid w:val="000170D0"/>
    <w:rsid w:val="000171E7"/>
    <w:rsid w:val="0001727F"/>
    <w:rsid w:val="00017385"/>
    <w:rsid w:val="00017540"/>
    <w:rsid w:val="00017AD4"/>
    <w:rsid w:val="00020953"/>
    <w:rsid w:val="00020956"/>
    <w:rsid w:val="00020ABE"/>
    <w:rsid w:val="00020AE0"/>
    <w:rsid w:val="000211C0"/>
    <w:rsid w:val="0002120B"/>
    <w:rsid w:val="000217ED"/>
    <w:rsid w:val="00021A41"/>
    <w:rsid w:val="00021DFE"/>
    <w:rsid w:val="00021EAA"/>
    <w:rsid w:val="00022056"/>
    <w:rsid w:val="00022487"/>
    <w:rsid w:val="00022699"/>
    <w:rsid w:val="00023375"/>
    <w:rsid w:val="000234AA"/>
    <w:rsid w:val="0002449A"/>
    <w:rsid w:val="000245A8"/>
    <w:rsid w:val="000249C2"/>
    <w:rsid w:val="000255BE"/>
    <w:rsid w:val="0002621C"/>
    <w:rsid w:val="00026B20"/>
    <w:rsid w:val="00026D9C"/>
    <w:rsid w:val="000271FD"/>
    <w:rsid w:val="00027D06"/>
    <w:rsid w:val="00030224"/>
    <w:rsid w:val="000302E1"/>
    <w:rsid w:val="00030471"/>
    <w:rsid w:val="0003078F"/>
    <w:rsid w:val="00030ACF"/>
    <w:rsid w:val="00030C8A"/>
    <w:rsid w:val="00030D61"/>
    <w:rsid w:val="000316DD"/>
    <w:rsid w:val="00031732"/>
    <w:rsid w:val="00031ABA"/>
    <w:rsid w:val="000323DB"/>
    <w:rsid w:val="00032B8A"/>
    <w:rsid w:val="00032DF9"/>
    <w:rsid w:val="0003302E"/>
    <w:rsid w:val="000330B6"/>
    <w:rsid w:val="000335F3"/>
    <w:rsid w:val="00033784"/>
    <w:rsid w:val="000337F8"/>
    <w:rsid w:val="0003386B"/>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994"/>
    <w:rsid w:val="00037D18"/>
    <w:rsid w:val="00037D64"/>
    <w:rsid w:val="00040119"/>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3F37"/>
    <w:rsid w:val="0004452E"/>
    <w:rsid w:val="00044723"/>
    <w:rsid w:val="000452B4"/>
    <w:rsid w:val="00045301"/>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604"/>
    <w:rsid w:val="0005087F"/>
    <w:rsid w:val="0005112C"/>
    <w:rsid w:val="0005192B"/>
    <w:rsid w:val="0005193E"/>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682B"/>
    <w:rsid w:val="00056A8A"/>
    <w:rsid w:val="00056EE2"/>
    <w:rsid w:val="00057243"/>
    <w:rsid w:val="00057412"/>
    <w:rsid w:val="000575F3"/>
    <w:rsid w:val="00057660"/>
    <w:rsid w:val="0005771C"/>
    <w:rsid w:val="00057F6D"/>
    <w:rsid w:val="00057F97"/>
    <w:rsid w:val="00060701"/>
    <w:rsid w:val="00060968"/>
    <w:rsid w:val="00060E56"/>
    <w:rsid w:val="00060ED6"/>
    <w:rsid w:val="00061595"/>
    <w:rsid w:val="00061739"/>
    <w:rsid w:val="00061BCD"/>
    <w:rsid w:val="0006289F"/>
    <w:rsid w:val="00062D04"/>
    <w:rsid w:val="0006326A"/>
    <w:rsid w:val="000638DD"/>
    <w:rsid w:val="00063F21"/>
    <w:rsid w:val="00063F46"/>
    <w:rsid w:val="00064584"/>
    <w:rsid w:val="00064613"/>
    <w:rsid w:val="000655EC"/>
    <w:rsid w:val="0006573B"/>
    <w:rsid w:val="00065A41"/>
    <w:rsid w:val="00065FD6"/>
    <w:rsid w:val="00066A66"/>
    <w:rsid w:val="00066D21"/>
    <w:rsid w:val="00066FBD"/>
    <w:rsid w:val="0006738D"/>
    <w:rsid w:val="000675A2"/>
    <w:rsid w:val="00067A4E"/>
    <w:rsid w:val="00067E5F"/>
    <w:rsid w:val="0007033C"/>
    <w:rsid w:val="0007035C"/>
    <w:rsid w:val="0007042D"/>
    <w:rsid w:val="000707B5"/>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090"/>
    <w:rsid w:val="000748DD"/>
    <w:rsid w:val="00074A47"/>
    <w:rsid w:val="00074E40"/>
    <w:rsid w:val="00074FBD"/>
    <w:rsid w:val="0007506D"/>
    <w:rsid w:val="000756CC"/>
    <w:rsid w:val="00075FB9"/>
    <w:rsid w:val="000763FB"/>
    <w:rsid w:val="0007663E"/>
    <w:rsid w:val="00076A95"/>
    <w:rsid w:val="00076CF0"/>
    <w:rsid w:val="00076E99"/>
    <w:rsid w:val="00077442"/>
    <w:rsid w:val="000777EE"/>
    <w:rsid w:val="00077AC3"/>
    <w:rsid w:val="00077C16"/>
    <w:rsid w:val="00080255"/>
    <w:rsid w:val="00080965"/>
    <w:rsid w:val="00080B8F"/>
    <w:rsid w:val="00080D66"/>
    <w:rsid w:val="00080FFB"/>
    <w:rsid w:val="000823FF"/>
    <w:rsid w:val="000824B4"/>
    <w:rsid w:val="00082BE2"/>
    <w:rsid w:val="000832F9"/>
    <w:rsid w:val="0008360D"/>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18C7"/>
    <w:rsid w:val="0009221A"/>
    <w:rsid w:val="00092249"/>
    <w:rsid w:val="0009226D"/>
    <w:rsid w:val="000925BE"/>
    <w:rsid w:val="000926FB"/>
    <w:rsid w:val="00092975"/>
    <w:rsid w:val="00092FB7"/>
    <w:rsid w:val="00093309"/>
    <w:rsid w:val="00093650"/>
    <w:rsid w:val="00093901"/>
    <w:rsid w:val="000939FE"/>
    <w:rsid w:val="00093BFE"/>
    <w:rsid w:val="0009412B"/>
    <w:rsid w:val="000943A5"/>
    <w:rsid w:val="000943BE"/>
    <w:rsid w:val="00094809"/>
    <w:rsid w:val="00094A2E"/>
    <w:rsid w:val="00094CF3"/>
    <w:rsid w:val="00094DA8"/>
    <w:rsid w:val="00094F80"/>
    <w:rsid w:val="00094FB0"/>
    <w:rsid w:val="00095018"/>
    <w:rsid w:val="000950FA"/>
    <w:rsid w:val="0009516E"/>
    <w:rsid w:val="000952E8"/>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4B3"/>
    <w:rsid w:val="000A2824"/>
    <w:rsid w:val="000A2867"/>
    <w:rsid w:val="000A28C5"/>
    <w:rsid w:val="000A2B55"/>
    <w:rsid w:val="000A2E22"/>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C6E"/>
    <w:rsid w:val="000A6EA4"/>
    <w:rsid w:val="000A6EF1"/>
    <w:rsid w:val="000A72D4"/>
    <w:rsid w:val="000A7A96"/>
    <w:rsid w:val="000A7DD9"/>
    <w:rsid w:val="000A7E76"/>
    <w:rsid w:val="000B0076"/>
    <w:rsid w:val="000B0159"/>
    <w:rsid w:val="000B0207"/>
    <w:rsid w:val="000B02EC"/>
    <w:rsid w:val="000B07AD"/>
    <w:rsid w:val="000B0AA4"/>
    <w:rsid w:val="000B0B75"/>
    <w:rsid w:val="000B0BB3"/>
    <w:rsid w:val="000B0CB3"/>
    <w:rsid w:val="000B13CA"/>
    <w:rsid w:val="000B17B0"/>
    <w:rsid w:val="000B1E78"/>
    <w:rsid w:val="000B217D"/>
    <w:rsid w:val="000B2232"/>
    <w:rsid w:val="000B25A3"/>
    <w:rsid w:val="000B2854"/>
    <w:rsid w:val="000B313F"/>
    <w:rsid w:val="000B317F"/>
    <w:rsid w:val="000B379D"/>
    <w:rsid w:val="000B3859"/>
    <w:rsid w:val="000B3B36"/>
    <w:rsid w:val="000B41FA"/>
    <w:rsid w:val="000B4899"/>
    <w:rsid w:val="000B490D"/>
    <w:rsid w:val="000B4BC4"/>
    <w:rsid w:val="000B4C08"/>
    <w:rsid w:val="000B4F8A"/>
    <w:rsid w:val="000B54BE"/>
    <w:rsid w:val="000B569B"/>
    <w:rsid w:val="000B587A"/>
    <w:rsid w:val="000B599D"/>
    <w:rsid w:val="000B59A6"/>
    <w:rsid w:val="000B5C7D"/>
    <w:rsid w:val="000B5D88"/>
    <w:rsid w:val="000B61D2"/>
    <w:rsid w:val="000B62A4"/>
    <w:rsid w:val="000B6686"/>
    <w:rsid w:val="000B6CB0"/>
    <w:rsid w:val="000B7163"/>
    <w:rsid w:val="000B734E"/>
    <w:rsid w:val="000B7521"/>
    <w:rsid w:val="000B77AB"/>
    <w:rsid w:val="000B7F53"/>
    <w:rsid w:val="000B7F83"/>
    <w:rsid w:val="000C02BF"/>
    <w:rsid w:val="000C0327"/>
    <w:rsid w:val="000C04CD"/>
    <w:rsid w:val="000C0ABD"/>
    <w:rsid w:val="000C0E24"/>
    <w:rsid w:val="000C0F2B"/>
    <w:rsid w:val="000C110A"/>
    <w:rsid w:val="000C1247"/>
    <w:rsid w:val="000C135A"/>
    <w:rsid w:val="000C1759"/>
    <w:rsid w:val="000C1DDF"/>
    <w:rsid w:val="000C225B"/>
    <w:rsid w:val="000C2323"/>
    <w:rsid w:val="000C2A6E"/>
    <w:rsid w:val="000C2DD2"/>
    <w:rsid w:val="000C2E88"/>
    <w:rsid w:val="000C2F25"/>
    <w:rsid w:val="000C3068"/>
    <w:rsid w:val="000C30B7"/>
    <w:rsid w:val="000C3192"/>
    <w:rsid w:val="000C326D"/>
    <w:rsid w:val="000C3CBE"/>
    <w:rsid w:val="000C48C3"/>
    <w:rsid w:val="000C48DA"/>
    <w:rsid w:val="000C4AE3"/>
    <w:rsid w:val="000C52EC"/>
    <w:rsid w:val="000C55D4"/>
    <w:rsid w:val="000C561C"/>
    <w:rsid w:val="000C580D"/>
    <w:rsid w:val="000C5B08"/>
    <w:rsid w:val="000C66A0"/>
    <w:rsid w:val="000C66D3"/>
    <w:rsid w:val="000C68D0"/>
    <w:rsid w:val="000C74F2"/>
    <w:rsid w:val="000C7839"/>
    <w:rsid w:val="000C7A51"/>
    <w:rsid w:val="000D0249"/>
    <w:rsid w:val="000D0770"/>
    <w:rsid w:val="000D079F"/>
    <w:rsid w:val="000D0950"/>
    <w:rsid w:val="000D0AB9"/>
    <w:rsid w:val="000D13F8"/>
    <w:rsid w:val="000D1511"/>
    <w:rsid w:val="000D17B0"/>
    <w:rsid w:val="000D1847"/>
    <w:rsid w:val="000D1C3C"/>
    <w:rsid w:val="000D268E"/>
    <w:rsid w:val="000D2C15"/>
    <w:rsid w:val="000D403A"/>
    <w:rsid w:val="000D4116"/>
    <w:rsid w:val="000D4231"/>
    <w:rsid w:val="000D4AE0"/>
    <w:rsid w:val="000D4B73"/>
    <w:rsid w:val="000D4D84"/>
    <w:rsid w:val="000D54E8"/>
    <w:rsid w:val="000D5DC4"/>
    <w:rsid w:val="000D5DCF"/>
    <w:rsid w:val="000D63B3"/>
    <w:rsid w:val="000D658E"/>
    <w:rsid w:val="000D6C16"/>
    <w:rsid w:val="000D6F2C"/>
    <w:rsid w:val="000D7264"/>
    <w:rsid w:val="000D794D"/>
    <w:rsid w:val="000D7CA2"/>
    <w:rsid w:val="000E01BF"/>
    <w:rsid w:val="000E0BA5"/>
    <w:rsid w:val="000E0DFF"/>
    <w:rsid w:val="000E114F"/>
    <w:rsid w:val="000E1399"/>
    <w:rsid w:val="000E145A"/>
    <w:rsid w:val="000E1573"/>
    <w:rsid w:val="000E1AFA"/>
    <w:rsid w:val="000E1B6B"/>
    <w:rsid w:val="000E1F99"/>
    <w:rsid w:val="000E264B"/>
    <w:rsid w:val="000E2B4E"/>
    <w:rsid w:val="000E2ED7"/>
    <w:rsid w:val="000E3157"/>
    <w:rsid w:val="000E3478"/>
    <w:rsid w:val="000E3CEC"/>
    <w:rsid w:val="000E3D7A"/>
    <w:rsid w:val="000E406D"/>
    <w:rsid w:val="000E4146"/>
    <w:rsid w:val="000E590B"/>
    <w:rsid w:val="000E5B2E"/>
    <w:rsid w:val="000E5F56"/>
    <w:rsid w:val="000E6717"/>
    <w:rsid w:val="000E71A2"/>
    <w:rsid w:val="000E726C"/>
    <w:rsid w:val="000E7361"/>
    <w:rsid w:val="000E7C14"/>
    <w:rsid w:val="000E7CCE"/>
    <w:rsid w:val="000E7F54"/>
    <w:rsid w:val="000F04BA"/>
    <w:rsid w:val="000F07F2"/>
    <w:rsid w:val="000F0FD7"/>
    <w:rsid w:val="000F1B51"/>
    <w:rsid w:val="000F1B8D"/>
    <w:rsid w:val="000F1FFE"/>
    <w:rsid w:val="000F23F5"/>
    <w:rsid w:val="000F2720"/>
    <w:rsid w:val="000F2B57"/>
    <w:rsid w:val="000F2BDF"/>
    <w:rsid w:val="000F362C"/>
    <w:rsid w:val="000F38AB"/>
    <w:rsid w:val="000F4052"/>
    <w:rsid w:val="000F4347"/>
    <w:rsid w:val="000F44F1"/>
    <w:rsid w:val="000F46F3"/>
    <w:rsid w:val="000F4A19"/>
    <w:rsid w:val="000F4A26"/>
    <w:rsid w:val="000F4B1D"/>
    <w:rsid w:val="000F5B0D"/>
    <w:rsid w:val="000F60FC"/>
    <w:rsid w:val="000F63AD"/>
    <w:rsid w:val="000F675D"/>
    <w:rsid w:val="000F6991"/>
    <w:rsid w:val="000F6E82"/>
    <w:rsid w:val="000F6ED2"/>
    <w:rsid w:val="000F73AC"/>
    <w:rsid w:val="000F786D"/>
    <w:rsid w:val="000F7A94"/>
    <w:rsid w:val="000F7D5B"/>
    <w:rsid w:val="000F7DBA"/>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056"/>
    <w:rsid w:val="0010516B"/>
    <w:rsid w:val="001057B7"/>
    <w:rsid w:val="00105D8A"/>
    <w:rsid w:val="00105DCD"/>
    <w:rsid w:val="0010616C"/>
    <w:rsid w:val="00106622"/>
    <w:rsid w:val="001067B7"/>
    <w:rsid w:val="00106889"/>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2EF"/>
    <w:rsid w:val="0011245C"/>
    <w:rsid w:val="001129FF"/>
    <w:rsid w:val="001131AB"/>
    <w:rsid w:val="00113662"/>
    <w:rsid w:val="00113E75"/>
    <w:rsid w:val="001141B4"/>
    <w:rsid w:val="001146B0"/>
    <w:rsid w:val="00114F4F"/>
    <w:rsid w:val="00114FB0"/>
    <w:rsid w:val="0011518E"/>
    <w:rsid w:val="0011558E"/>
    <w:rsid w:val="0011584B"/>
    <w:rsid w:val="00115A89"/>
    <w:rsid w:val="00116627"/>
    <w:rsid w:val="00116A8B"/>
    <w:rsid w:val="00117093"/>
    <w:rsid w:val="001171DF"/>
    <w:rsid w:val="0011767B"/>
    <w:rsid w:val="00117AB0"/>
    <w:rsid w:val="00117B16"/>
    <w:rsid w:val="00117BD3"/>
    <w:rsid w:val="00117F50"/>
    <w:rsid w:val="00120098"/>
    <w:rsid w:val="00120240"/>
    <w:rsid w:val="001204F1"/>
    <w:rsid w:val="001206FB"/>
    <w:rsid w:val="00120963"/>
    <w:rsid w:val="00120A8A"/>
    <w:rsid w:val="00120D29"/>
    <w:rsid w:val="001211A4"/>
    <w:rsid w:val="001211DE"/>
    <w:rsid w:val="00121321"/>
    <w:rsid w:val="001218CD"/>
    <w:rsid w:val="00121AAE"/>
    <w:rsid w:val="00122239"/>
    <w:rsid w:val="0012231E"/>
    <w:rsid w:val="001224A7"/>
    <w:rsid w:val="0012287B"/>
    <w:rsid w:val="001228A5"/>
    <w:rsid w:val="00122D51"/>
    <w:rsid w:val="00123306"/>
    <w:rsid w:val="00123626"/>
    <w:rsid w:val="001239B4"/>
    <w:rsid w:val="00123ABC"/>
    <w:rsid w:val="00123C11"/>
    <w:rsid w:val="00123F0F"/>
    <w:rsid w:val="001240CF"/>
    <w:rsid w:val="00124115"/>
    <w:rsid w:val="00124508"/>
    <w:rsid w:val="00124A66"/>
    <w:rsid w:val="00124B48"/>
    <w:rsid w:val="00124D6D"/>
    <w:rsid w:val="00125084"/>
    <w:rsid w:val="0012540F"/>
    <w:rsid w:val="0012571C"/>
    <w:rsid w:val="00125A29"/>
    <w:rsid w:val="00125B77"/>
    <w:rsid w:val="00125DFD"/>
    <w:rsid w:val="00126049"/>
    <w:rsid w:val="0012637C"/>
    <w:rsid w:val="0012643D"/>
    <w:rsid w:val="00126522"/>
    <w:rsid w:val="0012664D"/>
    <w:rsid w:val="00126C40"/>
    <w:rsid w:val="00126CAD"/>
    <w:rsid w:val="00126DFC"/>
    <w:rsid w:val="00127062"/>
    <w:rsid w:val="001276F9"/>
    <w:rsid w:val="00127909"/>
    <w:rsid w:val="00127CDF"/>
    <w:rsid w:val="00127FAB"/>
    <w:rsid w:val="001304A4"/>
    <w:rsid w:val="0013082E"/>
    <w:rsid w:val="00130F4F"/>
    <w:rsid w:val="00131C9F"/>
    <w:rsid w:val="00131CB6"/>
    <w:rsid w:val="00132349"/>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3D3"/>
    <w:rsid w:val="0014367E"/>
    <w:rsid w:val="001436D5"/>
    <w:rsid w:val="001438A2"/>
    <w:rsid w:val="0014425D"/>
    <w:rsid w:val="00144674"/>
    <w:rsid w:val="00144AFC"/>
    <w:rsid w:val="001455E4"/>
    <w:rsid w:val="0014584F"/>
    <w:rsid w:val="001464D2"/>
    <w:rsid w:val="00146660"/>
    <w:rsid w:val="00146871"/>
    <w:rsid w:val="00146AD9"/>
    <w:rsid w:val="00146D52"/>
    <w:rsid w:val="00147079"/>
    <w:rsid w:val="001475AA"/>
    <w:rsid w:val="001475EA"/>
    <w:rsid w:val="0014762E"/>
    <w:rsid w:val="00147861"/>
    <w:rsid w:val="00147B0B"/>
    <w:rsid w:val="00147C2A"/>
    <w:rsid w:val="00147D2A"/>
    <w:rsid w:val="0015020F"/>
    <w:rsid w:val="00150317"/>
    <w:rsid w:val="001506AE"/>
    <w:rsid w:val="00150CFF"/>
    <w:rsid w:val="00150D00"/>
    <w:rsid w:val="00150E24"/>
    <w:rsid w:val="001514AA"/>
    <w:rsid w:val="0015182F"/>
    <w:rsid w:val="001518F1"/>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247"/>
    <w:rsid w:val="001539E4"/>
    <w:rsid w:val="00153E9B"/>
    <w:rsid w:val="00153EF2"/>
    <w:rsid w:val="001541B1"/>
    <w:rsid w:val="001543EA"/>
    <w:rsid w:val="0015478D"/>
    <w:rsid w:val="00154A1A"/>
    <w:rsid w:val="00154A7F"/>
    <w:rsid w:val="00155152"/>
    <w:rsid w:val="00155240"/>
    <w:rsid w:val="00155827"/>
    <w:rsid w:val="00155F5B"/>
    <w:rsid w:val="00155FC1"/>
    <w:rsid w:val="00156287"/>
    <w:rsid w:val="00156313"/>
    <w:rsid w:val="001563CF"/>
    <w:rsid w:val="00156595"/>
    <w:rsid w:val="001579E5"/>
    <w:rsid w:val="00157B37"/>
    <w:rsid w:val="00157DAD"/>
    <w:rsid w:val="001601D6"/>
    <w:rsid w:val="0016064D"/>
    <w:rsid w:val="00160755"/>
    <w:rsid w:val="001607AA"/>
    <w:rsid w:val="00160BD5"/>
    <w:rsid w:val="00160C72"/>
    <w:rsid w:val="001615AD"/>
    <w:rsid w:val="00161857"/>
    <w:rsid w:val="00161991"/>
    <w:rsid w:val="00162A30"/>
    <w:rsid w:val="00162A80"/>
    <w:rsid w:val="00162AB2"/>
    <w:rsid w:val="00162AFC"/>
    <w:rsid w:val="00162B36"/>
    <w:rsid w:val="00162C5C"/>
    <w:rsid w:val="00162CF6"/>
    <w:rsid w:val="00163C6A"/>
    <w:rsid w:val="00164871"/>
    <w:rsid w:val="00164DEC"/>
    <w:rsid w:val="001653E4"/>
    <w:rsid w:val="00165968"/>
    <w:rsid w:val="00165F31"/>
    <w:rsid w:val="00165FAD"/>
    <w:rsid w:val="001660AF"/>
    <w:rsid w:val="001660D5"/>
    <w:rsid w:val="00166569"/>
    <w:rsid w:val="00166591"/>
    <w:rsid w:val="0016693E"/>
    <w:rsid w:val="00166940"/>
    <w:rsid w:val="00166F69"/>
    <w:rsid w:val="0016728A"/>
    <w:rsid w:val="00167561"/>
    <w:rsid w:val="00167656"/>
    <w:rsid w:val="001679BB"/>
    <w:rsid w:val="00167C61"/>
    <w:rsid w:val="00167F79"/>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8DE"/>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40C"/>
    <w:rsid w:val="00175B6D"/>
    <w:rsid w:val="00175BE2"/>
    <w:rsid w:val="00175C1B"/>
    <w:rsid w:val="001770D7"/>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28"/>
    <w:rsid w:val="0018579C"/>
    <w:rsid w:val="001858BA"/>
    <w:rsid w:val="00185EE2"/>
    <w:rsid w:val="00186394"/>
    <w:rsid w:val="0018642E"/>
    <w:rsid w:val="001864BC"/>
    <w:rsid w:val="00186556"/>
    <w:rsid w:val="001869E5"/>
    <w:rsid w:val="00186B29"/>
    <w:rsid w:val="00186BED"/>
    <w:rsid w:val="00186C1D"/>
    <w:rsid w:val="00187635"/>
    <w:rsid w:val="00187A03"/>
    <w:rsid w:val="00187CDB"/>
    <w:rsid w:val="0019019D"/>
    <w:rsid w:val="00190800"/>
    <w:rsid w:val="00190F04"/>
    <w:rsid w:val="0019139E"/>
    <w:rsid w:val="00191961"/>
    <w:rsid w:val="00191F7B"/>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4AA"/>
    <w:rsid w:val="001956C7"/>
    <w:rsid w:val="00195BF4"/>
    <w:rsid w:val="00195E43"/>
    <w:rsid w:val="00195EA0"/>
    <w:rsid w:val="00195F96"/>
    <w:rsid w:val="00196546"/>
    <w:rsid w:val="0019692E"/>
    <w:rsid w:val="00196F0C"/>
    <w:rsid w:val="00197365"/>
    <w:rsid w:val="00197867"/>
    <w:rsid w:val="0019788F"/>
    <w:rsid w:val="00197E73"/>
    <w:rsid w:val="00197F79"/>
    <w:rsid w:val="001A023C"/>
    <w:rsid w:val="001A0350"/>
    <w:rsid w:val="001A0710"/>
    <w:rsid w:val="001A08E7"/>
    <w:rsid w:val="001A0C25"/>
    <w:rsid w:val="001A105D"/>
    <w:rsid w:val="001A17AF"/>
    <w:rsid w:val="001A1A9C"/>
    <w:rsid w:val="001A1BB0"/>
    <w:rsid w:val="001A1DAF"/>
    <w:rsid w:val="001A1E60"/>
    <w:rsid w:val="001A1FB1"/>
    <w:rsid w:val="001A24B7"/>
    <w:rsid w:val="001A25E9"/>
    <w:rsid w:val="001A294B"/>
    <w:rsid w:val="001A2C6D"/>
    <w:rsid w:val="001A2DEA"/>
    <w:rsid w:val="001A2DFE"/>
    <w:rsid w:val="001A2EF6"/>
    <w:rsid w:val="001A30E5"/>
    <w:rsid w:val="001A374A"/>
    <w:rsid w:val="001A3A92"/>
    <w:rsid w:val="001A4102"/>
    <w:rsid w:val="001A410E"/>
    <w:rsid w:val="001A426A"/>
    <w:rsid w:val="001A4B44"/>
    <w:rsid w:val="001A4C80"/>
    <w:rsid w:val="001A4F3A"/>
    <w:rsid w:val="001A5401"/>
    <w:rsid w:val="001A59D2"/>
    <w:rsid w:val="001A6098"/>
    <w:rsid w:val="001A61F6"/>
    <w:rsid w:val="001A6944"/>
    <w:rsid w:val="001A6D10"/>
    <w:rsid w:val="001A6EB0"/>
    <w:rsid w:val="001A70C8"/>
    <w:rsid w:val="001A7E17"/>
    <w:rsid w:val="001A7FC9"/>
    <w:rsid w:val="001B0BB2"/>
    <w:rsid w:val="001B1350"/>
    <w:rsid w:val="001B18DB"/>
    <w:rsid w:val="001B1E5E"/>
    <w:rsid w:val="001B1ED2"/>
    <w:rsid w:val="001B219C"/>
    <w:rsid w:val="001B26C5"/>
    <w:rsid w:val="001B27CB"/>
    <w:rsid w:val="001B2D71"/>
    <w:rsid w:val="001B2ED1"/>
    <w:rsid w:val="001B32F0"/>
    <w:rsid w:val="001B339A"/>
    <w:rsid w:val="001B3D08"/>
    <w:rsid w:val="001B41F9"/>
    <w:rsid w:val="001B43A4"/>
    <w:rsid w:val="001B4754"/>
    <w:rsid w:val="001B48CE"/>
    <w:rsid w:val="001B4AFD"/>
    <w:rsid w:val="001B4B81"/>
    <w:rsid w:val="001B4EC0"/>
    <w:rsid w:val="001B5D74"/>
    <w:rsid w:val="001B5E51"/>
    <w:rsid w:val="001B69A7"/>
    <w:rsid w:val="001B6C18"/>
    <w:rsid w:val="001B6DA2"/>
    <w:rsid w:val="001B6F0E"/>
    <w:rsid w:val="001B759C"/>
    <w:rsid w:val="001B7CC9"/>
    <w:rsid w:val="001C00DC"/>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9FE"/>
    <w:rsid w:val="001C4BB4"/>
    <w:rsid w:val="001C4C8B"/>
    <w:rsid w:val="001C4D1F"/>
    <w:rsid w:val="001C53BC"/>
    <w:rsid w:val="001C59CA"/>
    <w:rsid w:val="001C5C0E"/>
    <w:rsid w:val="001C5D53"/>
    <w:rsid w:val="001C6026"/>
    <w:rsid w:val="001C62A0"/>
    <w:rsid w:val="001C6BB4"/>
    <w:rsid w:val="001C71AB"/>
    <w:rsid w:val="001C7F0C"/>
    <w:rsid w:val="001C7F4E"/>
    <w:rsid w:val="001D0303"/>
    <w:rsid w:val="001D037F"/>
    <w:rsid w:val="001D0941"/>
    <w:rsid w:val="001D0D26"/>
    <w:rsid w:val="001D0EF8"/>
    <w:rsid w:val="001D10AA"/>
    <w:rsid w:val="001D148D"/>
    <w:rsid w:val="001D19AC"/>
    <w:rsid w:val="001D1A41"/>
    <w:rsid w:val="001D1DFD"/>
    <w:rsid w:val="001D23DA"/>
    <w:rsid w:val="001D2421"/>
    <w:rsid w:val="001D252D"/>
    <w:rsid w:val="001D2BE2"/>
    <w:rsid w:val="001D3451"/>
    <w:rsid w:val="001D395A"/>
    <w:rsid w:val="001D3F18"/>
    <w:rsid w:val="001D438A"/>
    <w:rsid w:val="001D459E"/>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02A"/>
    <w:rsid w:val="001E019D"/>
    <w:rsid w:val="001E0839"/>
    <w:rsid w:val="001E09F8"/>
    <w:rsid w:val="001E0C39"/>
    <w:rsid w:val="001E12C6"/>
    <w:rsid w:val="001E15E8"/>
    <w:rsid w:val="001E161D"/>
    <w:rsid w:val="001E195E"/>
    <w:rsid w:val="001E1A5E"/>
    <w:rsid w:val="001E1FDB"/>
    <w:rsid w:val="001E206B"/>
    <w:rsid w:val="001E26B6"/>
    <w:rsid w:val="001E3112"/>
    <w:rsid w:val="001E3305"/>
    <w:rsid w:val="001E3E92"/>
    <w:rsid w:val="001E4123"/>
    <w:rsid w:val="001E499D"/>
    <w:rsid w:val="001E49A9"/>
    <w:rsid w:val="001E5097"/>
    <w:rsid w:val="001E50DE"/>
    <w:rsid w:val="001E5585"/>
    <w:rsid w:val="001E55D4"/>
    <w:rsid w:val="001E56D1"/>
    <w:rsid w:val="001E5F0E"/>
    <w:rsid w:val="001E5F1E"/>
    <w:rsid w:val="001E614A"/>
    <w:rsid w:val="001E6160"/>
    <w:rsid w:val="001E6287"/>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520"/>
    <w:rsid w:val="001F27BD"/>
    <w:rsid w:val="001F292A"/>
    <w:rsid w:val="001F2ECE"/>
    <w:rsid w:val="001F3504"/>
    <w:rsid w:val="001F3851"/>
    <w:rsid w:val="001F389D"/>
    <w:rsid w:val="001F3DB9"/>
    <w:rsid w:val="001F3DC7"/>
    <w:rsid w:val="001F3FAB"/>
    <w:rsid w:val="001F3F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1F7F54"/>
    <w:rsid w:val="00200ABF"/>
    <w:rsid w:val="00200BBE"/>
    <w:rsid w:val="002015C6"/>
    <w:rsid w:val="002018BE"/>
    <w:rsid w:val="002019CB"/>
    <w:rsid w:val="0020268E"/>
    <w:rsid w:val="00202905"/>
    <w:rsid w:val="00202948"/>
    <w:rsid w:val="00202AD3"/>
    <w:rsid w:val="00202AE1"/>
    <w:rsid w:val="00202C50"/>
    <w:rsid w:val="00202EBB"/>
    <w:rsid w:val="00202FE0"/>
    <w:rsid w:val="002032A3"/>
    <w:rsid w:val="002038F0"/>
    <w:rsid w:val="00203D13"/>
    <w:rsid w:val="00203F87"/>
    <w:rsid w:val="00204880"/>
    <w:rsid w:val="00204EC0"/>
    <w:rsid w:val="00205318"/>
    <w:rsid w:val="00205395"/>
    <w:rsid w:val="00205721"/>
    <w:rsid w:val="00205851"/>
    <w:rsid w:val="00205C8E"/>
    <w:rsid w:val="002061A2"/>
    <w:rsid w:val="002063AB"/>
    <w:rsid w:val="002064B7"/>
    <w:rsid w:val="002066C6"/>
    <w:rsid w:val="0020677C"/>
    <w:rsid w:val="002067D3"/>
    <w:rsid w:val="00206AAA"/>
    <w:rsid w:val="00206C24"/>
    <w:rsid w:val="00206C53"/>
    <w:rsid w:val="00207369"/>
    <w:rsid w:val="00207765"/>
    <w:rsid w:val="00207858"/>
    <w:rsid w:val="00207B9A"/>
    <w:rsid w:val="00210134"/>
    <w:rsid w:val="00210170"/>
    <w:rsid w:val="00210310"/>
    <w:rsid w:val="00210460"/>
    <w:rsid w:val="0021060E"/>
    <w:rsid w:val="00210725"/>
    <w:rsid w:val="00210C90"/>
    <w:rsid w:val="002111DB"/>
    <w:rsid w:val="002117CB"/>
    <w:rsid w:val="00212154"/>
    <w:rsid w:val="0021220E"/>
    <w:rsid w:val="00212B57"/>
    <w:rsid w:val="00212D4D"/>
    <w:rsid w:val="00212E79"/>
    <w:rsid w:val="00212F59"/>
    <w:rsid w:val="00213030"/>
    <w:rsid w:val="00213170"/>
    <w:rsid w:val="002132CD"/>
    <w:rsid w:val="00213314"/>
    <w:rsid w:val="0021365B"/>
    <w:rsid w:val="00213A2A"/>
    <w:rsid w:val="00213D12"/>
    <w:rsid w:val="00213DAA"/>
    <w:rsid w:val="0021417E"/>
    <w:rsid w:val="0021422C"/>
    <w:rsid w:val="002147EE"/>
    <w:rsid w:val="002148A1"/>
    <w:rsid w:val="00214943"/>
    <w:rsid w:val="00214A1A"/>
    <w:rsid w:val="00214D8A"/>
    <w:rsid w:val="00214E3D"/>
    <w:rsid w:val="002152F2"/>
    <w:rsid w:val="00215703"/>
    <w:rsid w:val="00215737"/>
    <w:rsid w:val="00215AC3"/>
    <w:rsid w:val="00215C6A"/>
    <w:rsid w:val="00215D56"/>
    <w:rsid w:val="00215DFA"/>
    <w:rsid w:val="002163E3"/>
    <w:rsid w:val="00216485"/>
    <w:rsid w:val="00216692"/>
    <w:rsid w:val="00216878"/>
    <w:rsid w:val="00216A5A"/>
    <w:rsid w:val="002170FE"/>
    <w:rsid w:val="00217C1D"/>
    <w:rsid w:val="00217C6D"/>
    <w:rsid w:val="002201B3"/>
    <w:rsid w:val="00220248"/>
    <w:rsid w:val="0022091F"/>
    <w:rsid w:val="00220AE0"/>
    <w:rsid w:val="00221349"/>
    <w:rsid w:val="002215BB"/>
    <w:rsid w:val="00221720"/>
    <w:rsid w:val="0022185D"/>
    <w:rsid w:val="00221F9A"/>
    <w:rsid w:val="0022242D"/>
    <w:rsid w:val="00223A2D"/>
    <w:rsid w:val="00223B8F"/>
    <w:rsid w:val="00223E48"/>
    <w:rsid w:val="0022456F"/>
    <w:rsid w:val="00224C11"/>
    <w:rsid w:val="00224CEF"/>
    <w:rsid w:val="002256D7"/>
    <w:rsid w:val="00225A0E"/>
    <w:rsid w:val="0022604B"/>
    <w:rsid w:val="00226103"/>
    <w:rsid w:val="0022616E"/>
    <w:rsid w:val="002265AA"/>
    <w:rsid w:val="00226874"/>
    <w:rsid w:val="00226DAB"/>
    <w:rsid w:val="00226E35"/>
    <w:rsid w:val="00227527"/>
    <w:rsid w:val="00227566"/>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0D5"/>
    <w:rsid w:val="002336F5"/>
    <w:rsid w:val="00233946"/>
    <w:rsid w:val="00233995"/>
    <w:rsid w:val="002339AE"/>
    <w:rsid w:val="00233E87"/>
    <w:rsid w:val="00233F8B"/>
    <w:rsid w:val="0023455B"/>
    <w:rsid w:val="0023476A"/>
    <w:rsid w:val="002349DE"/>
    <w:rsid w:val="00234CA4"/>
    <w:rsid w:val="00234E29"/>
    <w:rsid w:val="00234F3E"/>
    <w:rsid w:val="002353CA"/>
    <w:rsid w:val="0023561A"/>
    <w:rsid w:val="00235ADA"/>
    <w:rsid w:val="00235B9D"/>
    <w:rsid w:val="00235D1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364"/>
    <w:rsid w:val="0024160F"/>
    <w:rsid w:val="0024164C"/>
    <w:rsid w:val="002417A8"/>
    <w:rsid w:val="00241993"/>
    <w:rsid w:val="00241C01"/>
    <w:rsid w:val="00241C8F"/>
    <w:rsid w:val="00242902"/>
    <w:rsid w:val="00242B66"/>
    <w:rsid w:val="00242CFA"/>
    <w:rsid w:val="00243291"/>
    <w:rsid w:val="002432DD"/>
    <w:rsid w:val="00243607"/>
    <w:rsid w:val="002436C1"/>
    <w:rsid w:val="00243DEA"/>
    <w:rsid w:val="00243E9F"/>
    <w:rsid w:val="00243EB9"/>
    <w:rsid w:val="00244530"/>
    <w:rsid w:val="0024469C"/>
    <w:rsid w:val="00244748"/>
    <w:rsid w:val="002450C3"/>
    <w:rsid w:val="00245622"/>
    <w:rsid w:val="00245818"/>
    <w:rsid w:val="00245AA3"/>
    <w:rsid w:val="00245B9E"/>
    <w:rsid w:val="00245D09"/>
    <w:rsid w:val="00245E00"/>
    <w:rsid w:val="00245E02"/>
    <w:rsid w:val="00246243"/>
    <w:rsid w:val="00246245"/>
    <w:rsid w:val="002462DC"/>
    <w:rsid w:val="00246563"/>
    <w:rsid w:val="0024735F"/>
    <w:rsid w:val="00247447"/>
    <w:rsid w:val="0024776D"/>
    <w:rsid w:val="00247DFA"/>
    <w:rsid w:val="00247E47"/>
    <w:rsid w:val="002504CB"/>
    <w:rsid w:val="00250A36"/>
    <w:rsid w:val="00250BB6"/>
    <w:rsid w:val="00250E01"/>
    <w:rsid w:val="0025139A"/>
    <w:rsid w:val="00251DCB"/>
    <w:rsid w:val="0025204F"/>
    <w:rsid w:val="00252272"/>
    <w:rsid w:val="002522AA"/>
    <w:rsid w:val="002523FE"/>
    <w:rsid w:val="00252804"/>
    <w:rsid w:val="002529DA"/>
    <w:rsid w:val="00252B74"/>
    <w:rsid w:val="00252C27"/>
    <w:rsid w:val="00252F5D"/>
    <w:rsid w:val="00253583"/>
    <w:rsid w:val="00253BD2"/>
    <w:rsid w:val="00253F69"/>
    <w:rsid w:val="002540C1"/>
    <w:rsid w:val="002559E5"/>
    <w:rsid w:val="00256426"/>
    <w:rsid w:val="002567DE"/>
    <w:rsid w:val="00256948"/>
    <w:rsid w:val="00256C4E"/>
    <w:rsid w:val="00256F04"/>
    <w:rsid w:val="00257100"/>
    <w:rsid w:val="00257458"/>
    <w:rsid w:val="00257A28"/>
    <w:rsid w:val="002610B3"/>
    <w:rsid w:val="00261263"/>
    <w:rsid w:val="0026128F"/>
    <w:rsid w:val="0026187C"/>
    <w:rsid w:val="00261D5D"/>
    <w:rsid w:val="00261EA0"/>
    <w:rsid w:val="00261EB7"/>
    <w:rsid w:val="0026209C"/>
    <w:rsid w:val="002620FB"/>
    <w:rsid w:val="00262289"/>
    <w:rsid w:val="002623CF"/>
    <w:rsid w:val="002627CB"/>
    <w:rsid w:val="002629B5"/>
    <w:rsid w:val="00262A40"/>
    <w:rsid w:val="00262D67"/>
    <w:rsid w:val="00262DAA"/>
    <w:rsid w:val="002632E7"/>
    <w:rsid w:val="002635D5"/>
    <w:rsid w:val="002635F2"/>
    <w:rsid w:val="0026380E"/>
    <w:rsid w:val="00263872"/>
    <w:rsid w:val="00263BD2"/>
    <w:rsid w:val="00264022"/>
    <w:rsid w:val="002641B7"/>
    <w:rsid w:val="0026454F"/>
    <w:rsid w:val="00264AE4"/>
    <w:rsid w:val="002652F3"/>
    <w:rsid w:val="002654E5"/>
    <w:rsid w:val="002658DC"/>
    <w:rsid w:val="00265E39"/>
    <w:rsid w:val="00265F72"/>
    <w:rsid w:val="002662C7"/>
    <w:rsid w:val="002668EC"/>
    <w:rsid w:val="00266B08"/>
    <w:rsid w:val="00266B0F"/>
    <w:rsid w:val="00266F35"/>
    <w:rsid w:val="00266FE0"/>
    <w:rsid w:val="0026701E"/>
    <w:rsid w:val="002670F0"/>
    <w:rsid w:val="002677CF"/>
    <w:rsid w:val="00267974"/>
    <w:rsid w:val="00267B47"/>
    <w:rsid w:val="00267E5A"/>
    <w:rsid w:val="002703BC"/>
    <w:rsid w:val="0027055C"/>
    <w:rsid w:val="0027063D"/>
    <w:rsid w:val="00270E05"/>
    <w:rsid w:val="00270F4A"/>
    <w:rsid w:val="00271BB8"/>
    <w:rsid w:val="00271C12"/>
    <w:rsid w:val="00271C55"/>
    <w:rsid w:val="00271DA2"/>
    <w:rsid w:val="00271F9C"/>
    <w:rsid w:val="00272733"/>
    <w:rsid w:val="00272A75"/>
    <w:rsid w:val="00272AE8"/>
    <w:rsid w:val="00272AFE"/>
    <w:rsid w:val="002731CC"/>
    <w:rsid w:val="00273321"/>
    <w:rsid w:val="00273E5F"/>
    <w:rsid w:val="00273FC9"/>
    <w:rsid w:val="00274421"/>
    <w:rsid w:val="0027455E"/>
    <w:rsid w:val="0027475F"/>
    <w:rsid w:val="002747D7"/>
    <w:rsid w:val="00274DA9"/>
    <w:rsid w:val="00274DB6"/>
    <w:rsid w:val="00275BA5"/>
    <w:rsid w:val="00275D97"/>
    <w:rsid w:val="00275DC2"/>
    <w:rsid w:val="00276163"/>
    <w:rsid w:val="00276173"/>
    <w:rsid w:val="002766EF"/>
    <w:rsid w:val="00276791"/>
    <w:rsid w:val="00276C36"/>
    <w:rsid w:val="00276FFD"/>
    <w:rsid w:val="0027725C"/>
    <w:rsid w:val="002779EB"/>
    <w:rsid w:val="0028016A"/>
    <w:rsid w:val="0028065F"/>
    <w:rsid w:val="002809B0"/>
    <w:rsid w:val="00280F35"/>
    <w:rsid w:val="00281025"/>
    <w:rsid w:val="002815F7"/>
    <w:rsid w:val="002818A7"/>
    <w:rsid w:val="00281DBC"/>
    <w:rsid w:val="00281E35"/>
    <w:rsid w:val="00281ED5"/>
    <w:rsid w:val="00281F5A"/>
    <w:rsid w:val="00281F96"/>
    <w:rsid w:val="00282E6C"/>
    <w:rsid w:val="00283032"/>
    <w:rsid w:val="00283472"/>
    <w:rsid w:val="00283C5B"/>
    <w:rsid w:val="002841AB"/>
    <w:rsid w:val="00284547"/>
    <w:rsid w:val="002846D9"/>
    <w:rsid w:val="002850E8"/>
    <w:rsid w:val="002852F9"/>
    <w:rsid w:val="00285511"/>
    <w:rsid w:val="0028575E"/>
    <w:rsid w:val="00285CE0"/>
    <w:rsid w:val="00285D54"/>
    <w:rsid w:val="00285FDD"/>
    <w:rsid w:val="0028619C"/>
    <w:rsid w:val="0028622B"/>
    <w:rsid w:val="002862E5"/>
    <w:rsid w:val="0028634D"/>
    <w:rsid w:val="0028658B"/>
    <w:rsid w:val="002870DC"/>
    <w:rsid w:val="00287100"/>
    <w:rsid w:val="00287926"/>
    <w:rsid w:val="002879AB"/>
    <w:rsid w:val="00287CC7"/>
    <w:rsid w:val="00287F0A"/>
    <w:rsid w:val="0029073D"/>
    <w:rsid w:val="0029074A"/>
    <w:rsid w:val="00290DA4"/>
    <w:rsid w:val="002911DE"/>
    <w:rsid w:val="002911EB"/>
    <w:rsid w:val="00292A3B"/>
    <w:rsid w:val="00293187"/>
    <w:rsid w:val="00293957"/>
    <w:rsid w:val="00293976"/>
    <w:rsid w:val="00293B6E"/>
    <w:rsid w:val="00293C90"/>
    <w:rsid w:val="002941E6"/>
    <w:rsid w:val="0029477E"/>
    <w:rsid w:val="002947C2"/>
    <w:rsid w:val="00294B6F"/>
    <w:rsid w:val="002955C7"/>
    <w:rsid w:val="00295832"/>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9E"/>
    <w:rsid w:val="002A1218"/>
    <w:rsid w:val="002A161C"/>
    <w:rsid w:val="002A1916"/>
    <w:rsid w:val="002A1C69"/>
    <w:rsid w:val="002A1C81"/>
    <w:rsid w:val="002A1D0B"/>
    <w:rsid w:val="002A1DA3"/>
    <w:rsid w:val="002A1DAC"/>
    <w:rsid w:val="002A1FD7"/>
    <w:rsid w:val="002A2237"/>
    <w:rsid w:val="002A237D"/>
    <w:rsid w:val="002A2607"/>
    <w:rsid w:val="002A2A96"/>
    <w:rsid w:val="002A3981"/>
    <w:rsid w:val="002A4157"/>
    <w:rsid w:val="002A4680"/>
    <w:rsid w:val="002A493E"/>
    <w:rsid w:val="002A4A90"/>
    <w:rsid w:val="002A4CF9"/>
    <w:rsid w:val="002A4D6D"/>
    <w:rsid w:val="002A57C1"/>
    <w:rsid w:val="002A603F"/>
    <w:rsid w:val="002A605A"/>
    <w:rsid w:val="002A693C"/>
    <w:rsid w:val="002A6A84"/>
    <w:rsid w:val="002A7335"/>
    <w:rsid w:val="002A739F"/>
    <w:rsid w:val="002A7424"/>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3CBA"/>
    <w:rsid w:val="002B40F0"/>
    <w:rsid w:val="002B4497"/>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2AE8"/>
    <w:rsid w:val="002C34D4"/>
    <w:rsid w:val="002C3AC7"/>
    <w:rsid w:val="002C3B6F"/>
    <w:rsid w:val="002C3F59"/>
    <w:rsid w:val="002C41D9"/>
    <w:rsid w:val="002C42A2"/>
    <w:rsid w:val="002C461C"/>
    <w:rsid w:val="002C4A7E"/>
    <w:rsid w:val="002C4FAD"/>
    <w:rsid w:val="002C5487"/>
    <w:rsid w:val="002C5577"/>
    <w:rsid w:val="002C582B"/>
    <w:rsid w:val="002C5839"/>
    <w:rsid w:val="002C5B4A"/>
    <w:rsid w:val="002C5D28"/>
    <w:rsid w:val="002C5F7E"/>
    <w:rsid w:val="002C6753"/>
    <w:rsid w:val="002C68D4"/>
    <w:rsid w:val="002C7935"/>
    <w:rsid w:val="002C7BF1"/>
    <w:rsid w:val="002C7E96"/>
    <w:rsid w:val="002D00A2"/>
    <w:rsid w:val="002D050C"/>
    <w:rsid w:val="002D09BC"/>
    <w:rsid w:val="002D1059"/>
    <w:rsid w:val="002D1B9B"/>
    <w:rsid w:val="002D1BC8"/>
    <w:rsid w:val="002D1ED5"/>
    <w:rsid w:val="002D1EF8"/>
    <w:rsid w:val="002D2212"/>
    <w:rsid w:val="002D246F"/>
    <w:rsid w:val="002D286B"/>
    <w:rsid w:val="002D313D"/>
    <w:rsid w:val="002D368A"/>
    <w:rsid w:val="002D3C3B"/>
    <w:rsid w:val="002D3DE3"/>
    <w:rsid w:val="002D3E95"/>
    <w:rsid w:val="002D3F94"/>
    <w:rsid w:val="002D4033"/>
    <w:rsid w:val="002D42DA"/>
    <w:rsid w:val="002D4323"/>
    <w:rsid w:val="002D5043"/>
    <w:rsid w:val="002D55EB"/>
    <w:rsid w:val="002D5600"/>
    <w:rsid w:val="002D565D"/>
    <w:rsid w:val="002D5B2D"/>
    <w:rsid w:val="002D5FED"/>
    <w:rsid w:val="002D60A8"/>
    <w:rsid w:val="002D621D"/>
    <w:rsid w:val="002D6C39"/>
    <w:rsid w:val="002D74E0"/>
    <w:rsid w:val="002D7897"/>
    <w:rsid w:val="002D79B9"/>
    <w:rsid w:val="002D7AAE"/>
    <w:rsid w:val="002D7D92"/>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34"/>
    <w:rsid w:val="002E2DC7"/>
    <w:rsid w:val="002E2E95"/>
    <w:rsid w:val="002E333F"/>
    <w:rsid w:val="002E334A"/>
    <w:rsid w:val="002E3761"/>
    <w:rsid w:val="002E425E"/>
    <w:rsid w:val="002E4B56"/>
    <w:rsid w:val="002E4EE7"/>
    <w:rsid w:val="002E56DA"/>
    <w:rsid w:val="002E5A96"/>
    <w:rsid w:val="002E690B"/>
    <w:rsid w:val="002E6C7D"/>
    <w:rsid w:val="002E6E22"/>
    <w:rsid w:val="002E6F0D"/>
    <w:rsid w:val="002E73F4"/>
    <w:rsid w:val="002E7472"/>
    <w:rsid w:val="002E77AA"/>
    <w:rsid w:val="002E7AAF"/>
    <w:rsid w:val="002F0933"/>
    <w:rsid w:val="002F0EB5"/>
    <w:rsid w:val="002F131F"/>
    <w:rsid w:val="002F1D75"/>
    <w:rsid w:val="002F1EFA"/>
    <w:rsid w:val="002F2D7C"/>
    <w:rsid w:val="002F38FC"/>
    <w:rsid w:val="002F3960"/>
    <w:rsid w:val="002F3C75"/>
    <w:rsid w:val="002F4095"/>
    <w:rsid w:val="002F4541"/>
    <w:rsid w:val="002F4694"/>
    <w:rsid w:val="002F4978"/>
    <w:rsid w:val="002F4C38"/>
    <w:rsid w:val="002F507E"/>
    <w:rsid w:val="002F513B"/>
    <w:rsid w:val="002F51CB"/>
    <w:rsid w:val="002F5631"/>
    <w:rsid w:val="002F5715"/>
    <w:rsid w:val="002F5786"/>
    <w:rsid w:val="002F5830"/>
    <w:rsid w:val="002F5AD4"/>
    <w:rsid w:val="002F5D70"/>
    <w:rsid w:val="002F5DE6"/>
    <w:rsid w:val="002F5FEE"/>
    <w:rsid w:val="002F660A"/>
    <w:rsid w:val="002F687B"/>
    <w:rsid w:val="002F6D50"/>
    <w:rsid w:val="002F6F2E"/>
    <w:rsid w:val="002F7BE0"/>
    <w:rsid w:val="003000E5"/>
    <w:rsid w:val="003006D1"/>
    <w:rsid w:val="0030076C"/>
    <w:rsid w:val="00300A06"/>
    <w:rsid w:val="00300B65"/>
    <w:rsid w:val="003012B9"/>
    <w:rsid w:val="00301A1A"/>
    <w:rsid w:val="00301D4A"/>
    <w:rsid w:val="00301F1F"/>
    <w:rsid w:val="00302215"/>
    <w:rsid w:val="0030221A"/>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2DA"/>
    <w:rsid w:val="00305B56"/>
    <w:rsid w:val="00305DD0"/>
    <w:rsid w:val="00305E6C"/>
    <w:rsid w:val="003060C8"/>
    <w:rsid w:val="00306100"/>
    <w:rsid w:val="00306890"/>
    <w:rsid w:val="00306DE2"/>
    <w:rsid w:val="00307135"/>
    <w:rsid w:val="00307531"/>
    <w:rsid w:val="0030781D"/>
    <w:rsid w:val="00307886"/>
    <w:rsid w:val="0030799D"/>
    <w:rsid w:val="00307B88"/>
    <w:rsid w:val="0031041A"/>
    <w:rsid w:val="00311123"/>
    <w:rsid w:val="0031144F"/>
    <w:rsid w:val="003115C6"/>
    <w:rsid w:val="0031196D"/>
    <w:rsid w:val="00311DBB"/>
    <w:rsid w:val="00311EB3"/>
    <w:rsid w:val="003121C0"/>
    <w:rsid w:val="00312281"/>
    <w:rsid w:val="003123C1"/>
    <w:rsid w:val="003129BA"/>
    <w:rsid w:val="00312E31"/>
    <w:rsid w:val="00312EA4"/>
    <w:rsid w:val="00312EFF"/>
    <w:rsid w:val="00312F65"/>
    <w:rsid w:val="0031317A"/>
    <w:rsid w:val="003132DB"/>
    <w:rsid w:val="003135C1"/>
    <w:rsid w:val="00313B62"/>
    <w:rsid w:val="00313D6A"/>
    <w:rsid w:val="00313F48"/>
    <w:rsid w:val="0031469D"/>
    <w:rsid w:val="00314866"/>
    <w:rsid w:val="003149C2"/>
    <w:rsid w:val="00314A49"/>
    <w:rsid w:val="00314EE7"/>
    <w:rsid w:val="00314F01"/>
    <w:rsid w:val="00315080"/>
    <w:rsid w:val="0031508C"/>
    <w:rsid w:val="00315140"/>
    <w:rsid w:val="003158EC"/>
    <w:rsid w:val="00315F18"/>
    <w:rsid w:val="00315F69"/>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04"/>
    <w:rsid w:val="003213C0"/>
    <w:rsid w:val="00321611"/>
    <w:rsid w:val="00321839"/>
    <w:rsid w:val="0032186F"/>
    <w:rsid w:val="003219BB"/>
    <w:rsid w:val="00321A7E"/>
    <w:rsid w:val="00321B72"/>
    <w:rsid w:val="00321B73"/>
    <w:rsid w:val="00321CFC"/>
    <w:rsid w:val="003220FD"/>
    <w:rsid w:val="003226A7"/>
    <w:rsid w:val="0032280D"/>
    <w:rsid w:val="003231EB"/>
    <w:rsid w:val="003233D5"/>
    <w:rsid w:val="00323847"/>
    <w:rsid w:val="00323961"/>
    <w:rsid w:val="00323FDC"/>
    <w:rsid w:val="003240A5"/>
    <w:rsid w:val="00324686"/>
    <w:rsid w:val="00325024"/>
    <w:rsid w:val="00325077"/>
    <w:rsid w:val="00325CA6"/>
    <w:rsid w:val="00326067"/>
    <w:rsid w:val="0032619C"/>
    <w:rsid w:val="00326B5F"/>
    <w:rsid w:val="00327A38"/>
    <w:rsid w:val="003300FA"/>
    <w:rsid w:val="0033100A"/>
    <w:rsid w:val="00331CE5"/>
    <w:rsid w:val="00331E6B"/>
    <w:rsid w:val="00331F2D"/>
    <w:rsid w:val="00332084"/>
    <w:rsid w:val="003323E7"/>
    <w:rsid w:val="003328E2"/>
    <w:rsid w:val="00332D51"/>
    <w:rsid w:val="00333937"/>
    <w:rsid w:val="00333EC8"/>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407EE"/>
    <w:rsid w:val="00340841"/>
    <w:rsid w:val="00340FB5"/>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B7A"/>
    <w:rsid w:val="0034627B"/>
    <w:rsid w:val="003462D8"/>
    <w:rsid w:val="00346395"/>
    <w:rsid w:val="003468D8"/>
    <w:rsid w:val="003469F1"/>
    <w:rsid w:val="00346D07"/>
    <w:rsid w:val="00346E83"/>
    <w:rsid w:val="00346F6F"/>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F7F"/>
    <w:rsid w:val="0035338A"/>
    <w:rsid w:val="003536C3"/>
    <w:rsid w:val="003536CD"/>
    <w:rsid w:val="00353D64"/>
    <w:rsid w:val="003540C9"/>
    <w:rsid w:val="0035439A"/>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C4"/>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9C0"/>
    <w:rsid w:val="00362C35"/>
    <w:rsid w:val="00362F99"/>
    <w:rsid w:val="003630CF"/>
    <w:rsid w:val="003631BF"/>
    <w:rsid w:val="00363237"/>
    <w:rsid w:val="00363490"/>
    <w:rsid w:val="00363951"/>
    <w:rsid w:val="00363C57"/>
    <w:rsid w:val="00364473"/>
    <w:rsid w:val="00364549"/>
    <w:rsid w:val="00364FAD"/>
    <w:rsid w:val="00365552"/>
    <w:rsid w:val="00365943"/>
    <w:rsid w:val="00365EE5"/>
    <w:rsid w:val="003661B0"/>
    <w:rsid w:val="0036665F"/>
    <w:rsid w:val="00366D43"/>
    <w:rsid w:val="003670C8"/>
    <w:rsid w:val="00367186"/>
    <w:rsid w:val="00367815"/>
    <w:rsid w:val="003701D2"/>
    <w:rsid w:val="003702D9"/>
    <w:rsid w:val="003704C5"/>
    <w:rsid w:val="00370671"/>
    <w:rsid w:val="00370D6E"/>
    <w:rsid w:val="00371173"/>
    <w:rsid w:val="003712EE"/>
    <w:rsid w:val="00371609"/>
    <w:rsid w:val="003717E0"/>
    <w:rsid w:val="0037180C"/>
    <w:rsid w:val="00371CD3"/>
    <w:rsid w:val="00371D98"/>
    <w:rsid w:val="00371E4B"/>
    <w:rsid w:val="003723FC"/>
    <w:rsid w:val="00372445"/>
    <w:rsid w:val="00372696"/>
    <w:rsid w:val="0037269C"/>
    <w:rsid w:val="00372E5A"/>
    <w:rsid w:val="00373158"/>
    <w:rsid w:val="003737DA"/>
    <w:rsid w:val="003738A9"/>
    <w:rsid w:val="00373A4A"/>
    <w:rsid w:val="00373B90"/>
    <w:rsid w:val="00373C6F"/>
    <w:rsid w:val="00373D6E"/>
    <w:rsid w:val="00373DE0"/>
    <w:rsid w:val="00373E46"/>
    <w:rsid w:val="0037413C"/>
    <w:rsid w:val="003748E6"/>
    <w:rsid w:val="003749B8"/>
    <w:rsid w:val="00374D8D"/>
    <w:rsid w:val="0037583C"/>
    <w:rsid w:val="00375D43"/>
    <w:rsid w:val="003764BB"/>
    <w:rsid w:val="003766CC"/>
    <w:rsid w:val="00376812"/>
    <w:rsid w:val="00376B44"/>
    <w:rsid w:val="00376B6A"/>
    <w:rsid w:val="003770BE"/>
    <w:rsid w:val="003770CB"/>
    <w:rsid w:val="003770E5"/>
    <w:rsid w:val="0037735F"/>
    <w:rsid w:val="00377F7B"/>
    <w:rsid w:val="00380071"/>
    <w:rsid w:val="003800D3"/>
    <w:rsid w:val="00380111"/>
    <w:rsid w:val="00380122"/>
    <w:rsid w:val="003801CD"/>
    <w:rsid w:val="003802B7"/>
    <w:rsid w:val="00380C47"/>
    <w:rsid w:val="00380DE0"/>
    <w:rsid w:val="00380F4F"/>
    <w:rsid w:val="00381BD3"/>
    <w:rsid w:val="00381EB7"/>
    <w:rsid w:val="00381FB9"/>
    <w:rsid w:val="00382308"/>
    <w:rsid w:val="00382D44"/>
    <w:rsid w:val="00382ED8"/>
    <w:rsid w:val="003838E0"/>
    <w:rsid w:val="0038394F"/>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3F"/>
    <w:rsid w:val="00394EEA"/>
    <w:rsid w:val="003951FD"/>
    <w:rsid w:val="0039546F"/>
    <w:rsid w:val="0039584F"/>
    <w:rsid w:val="003958CD"/>
    <w:rsid w:val="003961BB"/>
    <w:rsid w:val="00396CCC"/>
    <w:rsid w:val="00396D78"/>
    <w:rsid w:val="003970FC"/>
    <w:rsid w:val="00397425"/>
    <w:rsid w:val="003974A0"/>
    <w:rsid w:val="0039760D"/>
    <w:rsid w:val="0039794A"/>
    <w:rsid w:val="00397B46"/>
    <w:rsid w:val="00397E86"/>
    <w:rsid w:val="00397FAA"/>
    <w:rsid w:val="003A0E5D"/>
    <w:rsid w:val="003A1501"/>
    <w:rsid w:val="003A17B9"/>
    <w:rsid w:val="003A1CB4"/>
    <w:rsid w:val="003A1DD9"/>
    <w:rsid w:val="003A2319"/>
    <w:rsid w:val="003A250C"/>
    <w:rsid w:val="003A2F63"/>
    <w:rsid w:val="003A3648"/>
    <w:rsid w:val="003A3F25"/>
    <w:rsid w:val="003A3FB4"/>
    <w:rsid w:val="003A403C"/>
    <w:rsid w:val="003A4321"/>
    <w:rsid w:val="003A4429"/>
    <w:rsid w:val="003A47C2"/>
    <w:rsid w:val="003A4BB1"/>
    <w:rsid w:val="003A4C62"/>
    <w:rsid w:val="003A4EE6"/>
    <w:rsid w:val="003A4F0B"/>
    <w:rsid w:val="003A4F71"/>
    <w:rsid w:val="003A5718"/>
    <w:rsid w:val="003A58F8"/>
    <w:rsid w:val="003A5C05"/>
    <w:rsid w:val="003A61A9"/>
    <w:rsid w:val="003A65BC"/>
    <w:rsid w:val="003A683A"/>
    <w:rsid w:val="003A69AD"/>
    <w:rsid w:val="003A750A"/>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DCB"/>
    <w:rsid w:val="003B2F86"/>
    <w:rsid w:val="003B30CB"/>
    <w:rsid w:val="003B3359"/>
    <w:rsid w:val="003B3679"/>
    <w:rsid w:val="003B39FA"/>
    <w:rsid w:val="003B3C63"/>
    <w:rsid w:val="003B44A4"/>
    <w:rsid w:val="003B4595"/>
    <w:rsid w:val="003B514D"/>
    <w:rsid w:val="003B52ED"/>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46"/>
    <w:rsid w:val="003C3CC1"/>
    <w:rsid w:val="003C3FDD"/>
    <w:rsid w:val="003C4619"/>
    <w:rsid w:val="003C491E"/>
    <w:rsid w:val="003C4CA0"/>
    <w:rsid w:val="003C5FE2"/>
    <w:rsid w:val="003C6246"/>
    <w:rsid w:val="003C626D"/>
    <w:rsid w:val="003C630D"/>
    <w:rsid w:val="003C6882"/>
    <w:rsid w:val="003C69AE"/>
    <w:rsid w:val="003C71E5"/>
    <w:rsid w:val="003C761F"/>
    <w:rsid w:val="003C7799"/>
    <w:rsid w:val="003C77B2"/>
    <w:rsid w:val="003C7FC2"/>
    <w:rsid w:val="003D01A4"/>
    <w:rsid w:val="003D0778"/>
    <w:rsid w:val="003D0BFA"/>
    <w:rsid w:val="003D0E27"/>
    <w:rsid w:val="003D16AE"/>
    <w:rsid w:val="003D16FB"/>
    <w:rsid w:val="003D179C"/>
    <w:rsid w:val="003D1A53"/>
    <w:rsid w:val="003D1EA6"/>
    <w:rsid w:val="003D1F9F"/>
    <w:rsid w:val="003D2122"/>
    <w:rsid w:val="003D23C5"/>
    <w:rsid w:val="003D27E2"/>
    <w:rsid w:val="003D35D3"/>
    <w:rsid w:val="003D3890"/>
    <w:rsid w:val="003D3FFC"/>
    <w:rsid w:val="003D4146"/>
    <w:rsid w:val="003D4185"/>
    <w:rsid w:val="003D466F"/>
    <w:rsid w:val="003D4774"/>
    <w:rsid w:val="003D4983"/>
    <w:rsid w:val="003D4E22"/>
    <w:rsid w:val="003D4F0B"/>
    <w:rsid w:val="003D5127"/>
    <w:rsid w:val="003D59E2"/>
    <w:rsid w:val="003D5EF9"/>
    <w:rsid w:val="003D6000"/>
    <w:rsid w:val="003D6139"/>
    <w:rsid w:val="003D62E9"/>
    <w:rsid w:val="003D6441"/>
    <w:rsid w:val="003D67A7"/>
    <w:rsid w:val="003D67C4"/>
    <w:rsid w:val="003D6AC9"/>
    <w:rsid w:val="003D6E57"/>
    <w:rsid w:val="003D7097"/>
    <w:rsid w:val="003D70C7"/>
    <w:rsid w:val="003D723F"/>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6BF"/>
    <w:rsid w:val="003E3781"/>
    <w:rsid w:val="003E3A1C"/>
    <w:rsid w:val="003E443B"/>
    <w:rsid w:val="003E47EF"/>
    <w:rsid w:val="003E4945"/>
    <w:rsid w:val="003E4C0F"/>
    <w:rsid w:val="003E4E57"/>
    <w:rsid w:val="003E4E9B"/>
    <w:rsid w:val="003E5650"/>
    <w:rsid w:val="003E5937"/>
    <w:rsid w:val="003E594B"/>
    <w:rsid w:val="003E5A10"/>
    <w:rsid w:val="003E5BBE"/>
    <w:rsid w:val="003E5FA3"/>
    <w:rsid w:val="003E61A3"/>
    <w:rsid w:val="003E62E9"/>
    <w:rsid w:val="003E671A"/>
    <w:rsid w:val="003E6725"/>
    <w:rsid w:val="003E6A57"/>
    <w:rsid w:val="003E6B0B"/>
    <w:rsid w:val="003E7493"/>
    <w:rsid w:val="003E764D"/>
    <w:rsid w:val="003E7856"/>
    <w:rsid w:val="003F0659"/>
    <w:rsid w:val="003F074B"/>
    <w:rsid w:val="003F0778"/>
    <w:rsid w:val="003F0E84"/>
    <w:rsid w:val="003F101E"/>
    <w:rsid w:val="003F1285"/>
    <w:rsid w:val="003F14F6"/>
    <w:rsid w:val="003F15A3"/>
    <w:rsid w:val="003F1884"/>
    <w:rsid w:val="003F21DB"/>
    <w:rsid w:val="003F2A0E"/>
    <w:rsid w:val="003F2BAB"/>
    <w:rsid w:val="003F31A1"/>
    <w:rsid w:val="003F34B2"/>
    <w:rsid w:val="003F34C0"/>
    <w:rsid w:val="003F3C51"/>
    <w:rsid w:val="003F3EB9"/>
    <w:rsid w:val="003F42E1"/>
    <w:rsid w:val="003F440B"/>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935"/>
    <w:rsid w:val="003F7B06"/>
    <w:rsid w:val="003F7C24"/>
    <w:rsid w:val="003F7D90"/>
    <w:rsid w:val="003F7D99"/>
    <w:rsid w:val="003F7EFA"/>
    <w:rsid w:val="0040001B"/>
    <w:rsid w:val="00400769"/>
    <w:rsid w:val="00400B62"/>
    <w:rsid w:val="00400BCC"/>
    <w:rsid w:val="00400C2E"/>
    <w:rsid w:val="0040122E"/>
    <w:rsid w:val="00401568"/>
    <w:rsid w:val="00401815"/>
    <w:rsid w:val="00401D5D"/>
    <w:rsid w:val="00401DCD"/>
    <w:rsid w:val="00402299"/>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4DC"/>
    <w:rsid w:val="00405583"/>
    <w:rsid w:val="00405CED"/>
    <w:rsid w:val="00405D66"/>
    <w:rsid w:val="004061EC"/>
    <w:rsid w:val="00406659"/>
    <w:rsid w:val="004070FE"/>
    <w:rsid w:val="004073CD"/>
    <w:rsid w:val="004075F1"/>
    <w:rsid w:val="004076BB"/>
    <w:rsid w:val="00407962"/>
    <w:rsid w:val="00407F6B"/>
    <w:rsid w:val="00410117"/>
    <w:rsid w:val="0041046C"/>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5B1C"/>
    <w:rsid w:val="00416934"/>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4F63"/>
    <w:rsid w:val="00425047"/>
    <w:rsid w:val="00425369"/>
    <w:rsid w:val="0042548B"/>
    <w:rsid w:val="00425914"/>
    <w:rsid w:val="00425E8C"/>
    <w:rsid w:val="0042668F"/>
    <w:rsid w:val="00426812"/>
    <w:rsid w:val="0042682B"/>
    <w:rsid w:val="00426D76"/>
    <w:rsid w:val="0042721E"/>
    <w:rsid w:val="00427719"/>
    <w:rsid w:val="004277BB"/>
    <w:rsid w:val="00427C79"/>
    <w:rsid w:val="00427D5B"/>
    <w:rsid w:val="00430122"/>
    <w:rsid w:val="00430240"/>
    <w:rsid w:val="0043038D"/>
    <w:rsid w:val="004305FC"/>
    <w:rsid w:val="004306BC"/>
    <w:rsid w:val="0043082D"/>
    <w:rsid w:val="00430B71"/>
    <w:rsid w:val="0043100F"/>
    <w:rsid w:val="004312EA"/>
    <w:rsid w:val="004314AC"/>
    <w:rsid w:val="00431645"/>
    <w:rsid w:val="004316D3"/>
    <w:rsid w:val="00431B30"/>
    <w:rsid w:val="00431B7E"/>
    <w:rsid w:val="00431E12"/>
    <w:rsid w:val="004322D7"/>
    <w:rsid w:val="00432741"/>
    <w:rsid w:val="00432D50"/>
    <w:rsid w:val="00432D7D"/>
    <w:rsid w:val="004331DC"/>
    <w:rsid w:val="004332E1"/>
    <w:rsid w:val="0043406C"/>
    <w:rsid w:val="00434158"/>
    <w:rsid w:val="00434387"/>
    <w:rsid w:val="00434868"/>
    <w:rsid w:val="004350E2"/>
    <w:rsid w:val="004351E0"/>
    <w:rsid w:val="004352A8"/>
    <w:rsid w:val="00435B7E"/>
    <w:rsid w:val="00435BE2"/>
    <w:rsid w:val="00435DE6"/>
    <w:rsid w:val="0043675B"/>
    <w:rsid w:val="004367B6"/>
    <w:rsid w:val="00436B10"/>
    <w:rsid w:val="004372EF"/>
    <w:rsid w:val="00437AD4"/>
    <w:rsid w:val="00437E9E"/>
    <w:rsid w:val="004400D0"/>
    <w:rsid w:val="00440392"/>
    <w:rsid w:val="004409B5"/>
    <w:rsid w:val="0044122A"/>
    <w:rsid w:val="00441512"/>
    <w:rsid w:val="00441560"/>
    <w:rsid w:val="004416B4"/>
    <w:rsid w:val="00441FE6"/>
    <w:rsid w:val="0044222E"/>
    <w:rsid w:val="004422C5"/>
    <w:rsid w:val="00442726"/>
    <w:rsid w:val="00442B2A"/>
    <w:rsid w:val="00442C3E"/>
    <w:rsid w:val="00443673"/>
    <w:rsid w:val="00443868"/>
    <w:rsid w:val="004438DA"/>
    <w:rsid w:val="00443F85"/>
    <w:rsid w:val="0044414F"/>
    <w:rsid w:val="00444202"/>
    <w:rsid w:val="004442B4"/>
    <w:rsid w:val="004442D3"/>
    <w:rsid w:val="00444400"/>
    <w:rsid w:val="00444447"/>
    <w:rsid w:val="00444843"/>
    <w:rsid w:val="00444B2E"/>
    <w:rsid w:val="00444B9F"/>
    <w:rsid w:val="00444D94"/>
    <w:rsid w:val="00445202"/>
    <w:rsid w:val="00445289"/>
    <w:rsid w:val="004453A2"/>
    <w:rsid w:val="00445680"/>
    <w:rsid w:val="0044571B"/>
    <w:rsid w:val="00445821"/>
    <w:rsid w:val="0044661E"/>
    <w:rsid w:val="004467FB"/>
    <w:rsid w:val="00446831"/>
    <w:rsid w:val="00446C17"/>
    <w:rsid w:val="00446C91"/>
    <w:rsid w:val="00446E18"/>
    <w:rsid w:val="00446E2A"/>
    <w:rsid w:val="0044773B"/>
    <w:rsid w:val="0044782D"/>
    <w:rsid w:val="00447873"/>
    <w:rsid w:val="004505B8"/>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B2D"/>
    <w:rsid w:val="004571DA"/>
    <w:rsid w:val="00457C4B"/>
    <w:rsid w:val="00457F7F"/>
    <w:rsid w:val="00460B03"/>
    <w:rsid w:val="004611D5"/>
    <w:rsid w:val="00461499"/>
    <w:rsid w:val="00461B28"/>
    <w:rsid w:val="00461D14"/>
    <w:rsid w:val="00462484"/>
    <w:rsid w:val="0046259E"/>
    <w:rsid w:val="0046294E"/>
    <w:rsid w:val="00462E1B"/>
    <w:rsid w:val="00463021"/>
    <w:rsid w:val="004630BA"/>
    <w:rsid w:val="00463815"/>
    <w:rsid w:val="004638CD"/>
    <w:rsid w:val="00463EF2"/>
    <w:rsid w:val="004644B8"/>
    <w:rsid w:val="00464626"/>
    <w:rsid w:val="004646A9"/>
    <w:rsid w:val="00464A70"/>
    <w:rsid w:val="00464D3A"/>
    <w:rsid w:val="00464E50"/>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F33"/>
    <w:rsid w:val="00471F4A"/>
    <w:rsid w:val="0047220F"/>
    <w:rsid w:val="0047252F"/>
    <w:rsid w:val="00472830"/>
    <w:rsid w:val="0047291E"/>
    <w:rsid w:val="00472E32"/>
    <w:rsid w:val="00472E68"/>
    <w:rsid w:val="00472F1B"/>
    <w:rsid w:val="0047307C"/>
    <w:rsid w:val="00473350"/>
    <w:rsid w:val="0047346B"/>
    <w:rsid w:val="004735ED"/>
    <w:rsid w:val="00474015"/>
    <w:rsid w:val="004740F0"/>
    <w:rsid w:val="004741D4"/>
    <w:rsid w:val="00474410"/>
    <w:rsid w:val="00474645"/>
    <w:rsid w:val="004748E8"/>
    <w:rsid w:val="00474FF6"/>
    <w:rsid w:val="00475122"/>
    <w:rsid w:val="00475939"/>
    <w:rsid w:val="00475A1A"/>
    <w:rsid w:val="00475DF7"/>
    <w:rsid w:val="0047612C"/>
    <w:rsid w:val="004761BD"/>
    <w:rsid w:val="004766DA"/>
    <w:rsid w:val="00476FEB"/>
    <w:rsid w:val="00477380"/>
    <w:rsid w:val="004776BA"/>
    <w:rsid w:val="004778B1"/>
    <w:rsid w:val="004804D9"/>
    <w:rsid w:val="0048055F"/>
    <w:rsid w:val="00480573"/>
    <w:rsid w:val="0048076A"/>
    <w:rsid w:val="00480E9F"/>
    <w:rsid w:val="00480F0B"/>
    <w:rsid w:val="004812AF"/>
    <w:rsid w:val="00481B49"/>
    <w:rsid w:val="00481FDD"/>
    <w:rsid w:val="00482BBD"/>
    <w:rsid w:val="00483017"/>
    <w:rsid w:val="0048328F"/>
    <w:rsid w:val="00483C66"/>
    <w:rsid w:val="00483C6B"/>
    <w:rsid w:val="00483CC3"/>
    <w:rsid w:val="00483FAE"/>
    <w:rsid w:val="00484192"/>
    <w:rsid w:val="0048436D"/>
    <w:rsid w:val="00484396"/>
    <w:rsid w:val="0048439E"/>
    <w:rsid w:val="004845DD"/>
    <w:rsid w:val="004846D6"/>
    <w:rsid w:val="0048483E"/>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D5B"/>
    <w:rsid w:val="00486F36"/>
    <w:rsid w:val="00487236"/>
    <w:rsid w:val="004872E3"/>
    <w:rsid w:val="004878E2"/>
    <w:rsid w:val="00487F25"/>
    <w:rsid w:val="00490061"/>
    <w:rsid w:val="00490170"/>
    <w:rsid w:val="004902B9"/>
    <w:rsid w:val="004906F0"/>
    <w:rsid w:val="00490882"/>
    <w:rsid w:val="00490A5B"/>
    <w:rsid w:val="00490B7B"/>
    <w:rsid w:val="00490C52"/>
    <w:rsid w:val="004915B5"/>
    <w:rsid w:val="0049178E"/>
    <w:rsid w:val="0049184C"/>
    <w:rsid w:val="004918EE"/>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8F8"/>
    <w:rsid w:val="00495935"/>
    <w:rsid w:val="00495CAE"/>
    <w:rsid w:val="00495D03"/>
    <w:rsid w:val="00495D7F"/>
    <w:rsid w:val="004962A4"/>
    <w:rsid w:val="004963D1"/>
    <w:rsid w:val="00496488"/>
    <w:rsid w:val="0049670A"/>
    <w:rsid w:val="004967D5"/>
    <w:rsid w:val="0049690C"/>
    <w:rsid w:val="00496A2A"/>
    <w:rsid w:val="00496DDD"/>
    <w:rsid w:val="0049733D"/>
    <w:rsid w:val="00497942"/>
    <w:rsid w:val="004A00CC"/>
    <w:rsid w:val="004A00F8"/>
    <w:rsid w:val="004A014D"/>
    <w:rsid w:val="004A0731"/>
    <w:rsid w:val="004A07F3"/>
    <w:rsid w:val="004A0BB0"/>
    <w:rsid w:val="004A1306"/>
    <w:rsid w:val="004A144E"/>
    <w:rsid w:val="004A19E6"/>
    <w:rsid w:val="004A1E6B"/>
    <w:rsid w:val="004A1EF8"/>
    <w:rsid w:val="004A2423"/>
    <w:rsid w:val="004A2655"/>
    <w:rsid w:val="004A26F9"/>
    <w:rsid w:val="004A3255"/>
    <w:rsid w:val="004A332C"/>
    <w:rsid w:val="004A356B"/>
    <w:rsid w:val="004A3656"/>
    <w:rsid w:val="004A3730"/>
    <w:rsid w:val="004A374C"/>
    <w:rsid w:val="004A3ABA"/>
    <w:rsid w:val="004A4096"/>
    <w:rsid w:val="004A4155"/>
    <w:rsid w:val="004A4398"/>
    <w:rsid w:val="004A48C5"/>
    <w:rsid w:val="004A4B4A"/>
    <w:rsid w:val="004A4E17"/>
    <w:rsid w:val="004A5071"/>
    <w:rsid w:val="004A5301"/>
    <w:rsid w:val="004A572D"/>
    <w:rsid w:val="004A5A13"/>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2229"/>
    <w:rsid w:val="004B2F1D"/>
    <w:rsid w:val="004B3705"/>
    <w:rsid w:val="004B3791"/>
    <w:rsid w:val="004B388E"/>
    <w:rsid w:val="004B3A6F"/>
    <w:rsid w:val="004B3A8E"/>
    <w:rsid w:val="004B3F0E"/>
    <w:rsid w:val="004B3FEE"/>
    <w:rsid w:val="004B4238"/>
    <w:rsid w:val="004B4246"/>
    <w:rsid w:val="004B44B2"/>
    <w:rsid w:val="004B4BCA"/>
    <w:rsid w:val="004B4C54"/>
    <w:rsid w:val="004B5381"/>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201"/>
    <w:rsid w:val="004C1957"/>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4F8"/>
    <w:rsid w:val="004C6570"/>
    <w:rsid w:val="004C671D"/>
    <w:rsid w:val="004C6782"/>
    <w:rsid w:val="004C6FD4"/>
    <w:rsid w:val="004C7028"/>
    <w:rsid w:val="004C706C"/>
    <w:rsid w:val="004C7284"/>
    <w:rsid w:val="004C7943"/>
    <w:rsid w:val="004C7AA6"/>
    <w:rsid w:val="004C7B2A"/>
    <w:rsid w:val="004C7C30"/>
    <w:rsid w:val="004C7DB1"/>
    <w:rsid w:val="004C7E73"/>
    <w:rsid w:val="004D09D9"/>
    <w:rsid w:val="004D0D33"/>
    <w:rsid w:val="004D0FB8"/>
    <w:rsid w:val="004D0FC9"/>
    <w:rsid w:val="004D1DE5"/>
    <w:rsid w:val="004D2297"/>
    <w:rsid w:val="004D23D9"/>
    <w:rsid w:val="004D2529"/>
    <w:rsid w:val="004D2878"/>
    <w:rsid w:val="004D3047"/>
    <w:rsid w:val="004D3525"/>
    <w:rsid w:val="004D38EF"/>
    <w:rsid w:val="004D394F"/>
    <w:rsid w:val="004D3BAA"/>
    <w:rsid w:val="004D4009"/>
    <w:rsid w:val="004D402C"/>
    <w:rsid w:val="004D42B9"/>
    <w:rsid w:val="004D43BD"/>
    <w:rsid w:val="004D4676"/>
    <w:rsid w:val="004D48C9"/>
    <w:rsid w:val="004D5837"/>
    <w:rsid w:val="004D585A"/>
    <w:rsid w:val="004D69EC"/>
    <w:rsid w:val="004D6B51"/>
    <w:rsid w:val="004D6FDF"/>
    <w:rsid w:val="004D711A"/>
    <w:rsid w:val="004D7600"/>
    <w:rsid w:val="004D7F50"/>
    <w:rsid w:val="004E0947"/>
    <w:rsid w:val="004E0E52"/>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58A"/>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D19"/>
    <w:rsid w:val="004F0E6F"/>
    <w:rsid w:val="004F0F53"/>
    <w:rsid w:val="004F0FE6"/>
    <w:rsid w:val="004F17DF"/>
    <w:rsid w:val="004F1A3B"/>
    <w:rsid w:val="004F1C01"/>
    <w:rsid w:val="004F2352"/>
    <w:rsid w:val="004F2383"/>
    <w:rsid w:val="004F23F2"/>
    <w:rsid w:val="004F2496"/>
    <w:rsid w:val="004F2511"/>
    <w:rsid w:val="004F2695"/>
    <w:rsid w:val="004F27C8"/>
    <w:rsid w:val="004F2F96"/>
    <w:rsid w:val="004F345D"/>
    <w:rsid w:val="004F39C5"/>
    <w:rsid w:val="004F404F"/>
    <w:rsid w:val="004F44A1"/>
    <w:rsid w:val="004F450A"/>
    <w:rsid w:val="004F46CE"/>
    <w:rsid w:val="004F4DDF"/>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E6"/>
    <w:rsid w:val="004F79DF"/>
    <w:rsid w:val="004F7A8B"/>
    <w:rsid w:val="004F7F60"/>
    <w:rsid w:val="00500487"/>
    <w:rsid w:val="00500B86"/>
    <w:rsid w:val="00500E2D"/>
    <w:rsid w:val="0050107E"/>
    <w:rsid w:val="00501503"/>
    <w:rsid w:val="00501643"/>
    <w:rsid w:val="0050195A"/>
    <w:rsid w:val="00501BC4"/>
    <w:rsid w:val="00502120"/>
    <w:rsid w:val="005022ED"/>
    <w:rsid w:val="00502502"/>
    <w:rsid w:val="00502680"/>
    <w:rsid w:val="00502996"/>
    <w:rsid w:val="00502ECE"/>
    <w:rsid w:val="005039D5"/>
    <w:rsid w:val="00503E7C"/>
    <w:rsid w:val="00504010"/>
    <w:rsid w:val="005040D4"/>
    <w:rsid w:val="00504151"/>
    <w:rsid w:val="00504225"/>
    <w:rsid w:val="005047A7"/>
    <w:rsid w:val="00504865"/>
    <w:rsid w:val="00504C3C"/>
    <w:rsid w:val="00504E74"/>
    <w:rsid w:val="005052C2"/>
    <w:rsid w:val="005055DF"/>
    <w:rsid w:val="00505B2D"/>
    <w:rsid w:val="00506356"/>
    <w:rsid w:val="0050642E"/>
    <w:rsid w:val="0050658D"/>
    <w:rsid w:val="00506F54"/>
    <w:rsid w:val="005072E4"/>
    <w:rsid w:val="00507311"/>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72F"/>
    <w:rsid w:val="0051787F"/>
    <w:rsid w:val="00517BCD"/>
    <w:rsid w:val="00517F70"/>
    <w:rsid w:val="005202F2"/>
    <w:rsid w:val="00520658"/>
    <w:rsid w:val="00520662"/>
    <w:rsid w:val="00520669"/>
    <w:rsid w:val="005207C8"/>
    <w:rsid w:val="0052104B"/>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291"/>
    <w:rsid w:val="005257A3"/>
    <w:rsid w:val="005259D7"/>
    <w:rsid w:val="00525D2D"/>
    <w:rsid w:val="0052679D"/>
    <w:rsid w:val="00526878"/>
    <w:rsid w:val="00526C58"/>
    <w:rsid w:val="00526C8A"/>
    <w:rsid w:val="00526CA9"/>
    <w:rsid w:val="00526F49"/>
    <w:rsid w:val="005273C9"/>
    <w:rsid w:val="0052740A"/>
    <w:rsid w:val="0052791A"/>
    <w:rsid w:val="00527A52"/>
    <w:rsid w:val="00527BB0"/>
    <w:rsid w:val="00527E73"/>
    <w:rsid w:val="00527F5E"/>
    <w:rsid w:val="005300DE"/>
    <w:rsid w:val="00530592"/>
    <w:rsid w:val="0053124D"/>
    <w:rsid w:val="00531579"/>
    <w:rsid w:val="0053183F"/>
    <w:rsid w:val="00531A27"/>
    <w:rsid w:val="0053272D"/>
    <w:rsid w:val="00532B44"/>
    <w:rsid w:val="0053336B"/>
    <w:rsid w:val="005336AD"/>
    <w:rsid w:val="00533908"/>
    <w:rsid w:val="00533A06"/>
    <w:rsid w:val="00533B82"/>
    <w:rsid w:val="00533D87"/>
    <w:rsid w:val="005342EE"/>
    <w:rsid w:val="0053520F"/>
    <w:rsid w:val="00535760"/>
    <w:rsid w:val="005358FD"/>
    <w:rsid w:val="00536153"/>
    <w:rsid w:val="005366DC"/>
    <w:rsid w:val="00536838"/>
    <w:rsid w:val="005368E6"/>
    <w:rsid w:val="00536A1F"/>
    <w:rsid w:val="00537330"/>
    <w:rsid w:val="00537374"/>
    <w:rsid w:val="0053738E"/>
    <w:rsid w:val="00537539"/>
    <w:rsid w:val="0053795B"/>
    <w:rsid w:val="00537CBE"/>
    <w:rsid w:val="00537FC6"/>
    <w:rsid w:val="005401F6"/>
    <w:rsid w:val="005403F0"/>
    <w:rsid w:val="0054099C"/>
    <w:rsid w:val="00540A96"/>
    <w:rsid w:val="00540B7F"/>
    <w:rsid w:val="00540BF2"/>
    <w:rsid w:val="00540D12"/>
    <w:rsid w:val="00540E62"/>
    <w:rsid w:val="005414F2"/>
    <w:rsid w:val="00541E1E"/>
    <w:rsid w:val="00542132"/>
    <w:rsid w:val="00542356"/>
    <w:rsid w:val="005424FF"/>
    <w:rsid w:val="0054265F"/>
    <w:rsid w:val="00542893"/>
    <w:rsid w:val="0054297C"/>
    <w:rsid w:val="00543237"/>
    <w:rsid w:val="00543780"/>
    <w:rsid w:val="00543B18"/>
    <w:rsid w:val="00543BF1"/>
    <w:rsid w:val="00543CDF"/>
    <w:rsid w:val="00543DCE"/>
    <w:rsid w:val="00543E25"/>
    <w:rsid w:val="00544194"/>
    <w:rsid w:val="005441BC"/>
    <w:rsid w:val="0054427C"/>
    <w:rsid w:val="005444F1"/>
    <w:rsid w:val="00544CE8"/>
    <w:rsid w:val="00544D1E"/>
    <w:rsid w:val="0054511E"/>
    <w:rsid w:val="0054517C"/>
    <w:rsid w:val="005452C3"/>
    <w:rsid w:val="0054554C"/>
    <w:rsid w:val="005455D7"/>
    <w:rsid w:val="0054579A"/>
    <w:rsid w:val="00546003"/>
    <w:rsid w:val="00546162"/>
    <w:rsid w:val="00547057"/>
    <w:rsid w:val="005470B2"/>
    <w:rsid w:val="00547A22"/>
    <w:rsid w:val="00547D06"/>
    <w:rsid w:val="00550634"/>
    <w:rsid w:val="00550C68"/>
    <w:rsid w:val="005516C1"/>
    <w:rsid w:val="00551774"/>
    <w:rsid w:val="00551860"/>
    <w:rsid w:val="00551A65"/>
    <w:rsid w:val="005521A2"/>
    <w:rsid w:val="00552A61"/>
    <w:rsid w:val="0055301E"/>
    <w:rsid w:val="005534FD"/>
    <w:rsid w:val="005538B3"/>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4DC"/>
    <w:rsid w:val="00560AF0"/>
    <w:rsid w:val="00560CAD"/>
    <w:rsid w:val="00560CBE"/>
    <w:rsid w:val="00560D3D"/>
    <w:rsid w:val="005620AE"/>
    <w:rsid w:val="005622F6"/>
    <w:rsid w:val="00562A6E"/>
    <w:rsid w:val="00562B4A"/>
    <w:rsid w:val="00562F9D"/>
    <w:rsid w:val="00563666"/>
    <w:rsid w:val="00563B23"/>
    <w:rsid w:val="005640BF"/>
    <w:rsid w:val="0056461E"/>
    <w:rsid w:val="00564737"/>
    <w:rsid w:val="00564B54"/>
    <w:rsid w:val="00564E3F"/>
    <w:rsid w:val="005658D3"/>
    <w:rsid w:val="00565C2F"/>
    <w:rsid w:val="00565CF9"/>
    <w:rsid w:val="00565F84"/>
    <w:rsid w:val="00566121"/>
    <w:rsid w:val="005666E7"/>
    <w:rsid w:val="00566CE0"/>
    <w:rsid w:val="00567366"/>
    <w:rsid w:val="005675C8"/>
    <w:rsid w:val="005679C8"/>
    <w:rsid w:val="005706BF"/>
    <w:rsid w:val="00570B9E"/>
    <w:rsid w:val="00570C6E"/>
    <w:rsid w:val="00570D1D"/>
    <w:rsid w:val="00570EC5"/>
    <w:rsid w:val="00571524"/>
    <w:rsid w:val="005715CF"/>
    <w:rsid w:val="005716A6"/>
    <w:rsid w:val="0057207E"/>
    <w:rsid w:val="00572517"/>
    <w:rsid w:val="00572CAC"/>
    <w:rsid w:val="00572E3B"/>
    <w:rsid w:val="00573017"/>
    <w:rsid w:val="00573536"/>
    <w:rsid w:val="00573913"/>
    <w:rsid w:val="00573B38"/>
    <w:rsid w:val="00573E87"/>
    <w:rsid w:val="00574298"/>
    <w:rsid w:val="0057446B"/>
    <w:rsid w:val="0057474D"/>
    <w:rsid w:val="00574D48"/>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B95"/>
    <w:rsid w:val="00581D98"/>
    <w:rsid w:val="0058252B"/>
    <w:rsid w:val="00582862"/>
    <w:rsid w:val="00582E20"/>
    <w:rsid w:val="00583861"/>
    <w:rsid w:val="005844B4"/>
    <w:rsid w:val="0058478C"/>
    <w:rsid w:val="005847F4"/>
    <w:rsid w:val="00584E27"/>
    <w:rsid w:val="00584E7F"/>
    <w:rsid w:val="0058521D"/>
    <w:rsid w:val="0058526A"/>
    <w:rsid w:val="005852F3"/>
    <w:rsid w:val="00585AD9"/>
    <w:rsid w:val="00585EAC"/>
    <w:rsid w:val="00586974"/>
    <w:rsid w:val="00586E6E"/>
    <w:rsid w:val="0058709F"/>
    <w:rsid w:val="0058718C"/>
    <w:rsid w:val="005871DE"/>
    <w:rsid w:val="005873A8"/>
    <w:rsid w:val="005875C5"/>
    <w:rsid w:val="005877A6"/>
    <w:rsid w:val="00587D18"/>
    <w:rsid w:val="0059004B"/>
    <w:rsid w:val="00590211"/>
    <w:rsid w:val="00590421"/>
    <w:rsid w:val="00590466"/>
    <w:rsid w:val="0059069B"/>
    <w:rsid w:val="00590C70"/>
    <w:rsid w:val="00590E34"/>
    <w:rsid w:val="00590F42"/>
    <w:rsid w:val="005915FD"/>
    <w:rsid w:val="00591A63"/>
    <w:rsid w:val="00591DE5"/>
    <w:rsid w:val="00591F12"/>
    <w:rsid w:val="0059209E"/>
    <w:rsid w:val="0059296A"/>
    <w:rsid w:val="005929B0"/>
    <w:rsid w:val="00592EB1"/>
    <w:rsid w:val="0059301A"/>
    <w:rsid w:val="0059310C"/>
    <w:rsid w:val="005936A2"/>
    <w:rsid w:val="00594041"/>
    <w:rsid w:val="0059406B"/>
    <w:rsid w:val="0059411C"/>
    <w:rsid w:val="005942D4"/>
    <w:rsid w:val="00594D9A"/>
    <w:rsid w:val="00595071"/>
    <w:rsid w:val="005959E5"/>
    <w:rsid w:val="00597561"/>
    <w:rsid w:val="005976D5"/>
    <w:rsid w:val="005978E8"/>
    <w:rsid w:val="00597AC0"/>
    <w:rsid w:val="005A0EB9"/>
    <w:rsid w:val="005A1051"/>
    <w:rsid w:val="005A1A72"/>
    <w:rsid w:val="005A1E89"/>
    <w:rsid w:val="005A2110"/>
    <w:rsid w:val="005A2636"/>
    <w:rsid w:val="005A2C6D"/>
    <w:rsid w:val="005A2F7E"/>
    <w:rsid w:val="005A3862"/>
    <w:rsid w:val="005A3A54"/>
    <w:rsid w:val="005A3B5E"/>
    <w:rsid w:val="005A3B90"/>
    <w:rsid w:val="005A40FA"/>
    <w:rsid w:val="005A41F6"/>
    <w:rsid w:val="005A4CDD"/>
    <w:rsid w:val="005A5471"/>
    <w:rsid w:val="005A5CB0"/>
    <w:rsid w:val="005A5F5E"/>
    <w:rsid w:val="005A6086"/>
    <w:rsid w:val="005A6093"/>
    <w:rsid w:val="005A617B"/>
    <w:rsid w:val="005A63BD"/>
    <w:rsid w:val="005A670B"/>
    <w:rsid w:val="005A7021"/>
    <w:rsid w:val="005A75D4"/>
    <w:rsid w:val="005A7682"/>
    <w:rsid w:val="005A7A32"/>
    <w:rsid w:val="005A7B90"/>
    <w:rsid w:val="005A7D9E"/>
    <w:rsid w:val="005B0508"/>
    <w:rsid w:val="005B0621"/>
    <w:rsid w:val="005B0673"/>
    <w:rsid w:val="005B0687"/>
    <w:rsid w:val="005B074A"/>
    <w:rsid w:val="005B0938"/>
    <w:rsid w:val="005B0CD3"/>
    <w:rsid w:val="005B0E33"/>
    <w:rsid w:val="005B1EAF"/>
    <w:rsid w:val="005B200A"/>
    <w:rsid w:val="005B2180"/>
    <w:rsid w:val="005B266D"/>
    <w:rsid w:val="005B3084"/>
    <w:rsid w:val="005B3322"/>
    <w:rsid w:val="005B3A73"/>
    <w:rsid w:val="005B3A85"/>
    <w:rsid w:val="005B3AF2"/>
    <w:rsid w:val="005B40AE"/>
    <w:rsid w:val="005B40CB"/>
    <w:rsid w:val="005B4146"/>
    <w:rsid w:val="005B432F"/>
    <w:rsid w:val="005B50AC"/>
    <w:rsid w:val="005B54FA"/>
    <w:rsid w:val="005B5506"/>
    <w:rsid w:val="005B5776"/>
    <w:rsid w:val="005B58DE"/>
    <w:rsid w:val="005B5DF0"/>
    <w:rsid w:val="005B5FD8"/>
    <w:rsid w:val="005B6249"/>
    <w:rsid w:val="005B63DE"/>
    <w:rsid w:val="005B64D1"/>
    <w:rsid w:val="005B6634"/>
    <w:rsid w:val="005B6B3C"/>
    <w:rsid w:val="005B726E"/>
    <w:rsid w:val="005B778A"/>
    <w:rsid w:val="005B782F"/>
    <w:rsid w:val="005B7B24"/>
    <w:rsid w:val="005C0950"/>
    <w:rsid w:val="005C0A3C"/>
    <w:rsid w:val="005C1318"/>
    <w:rsid w:val="005C145F"/>
    <w:rsid w:val="005C191B"/>
    <w:rsid w:val="005C1EC3"/>
    <w:rsid w:val="005C22A8"/>
    <w:rsid w:val="005C271C"/>
    <w:rsid w:val="005C2840"/>
    <w:rsid w:val="005C28AF"/>
    <w:rsid w:val="005C2DE2"/>
    <w:rsid w:val="005C2FE9"/>
    <w:rsid w:val="005C3215"/>
    <w:rsid w:val="005C33FE"/>
    <w:rsid w:val="005C3FD8"/>
    <w:rsid w:val="005C4355"/>
    <w:rsid w:val="005C43E7"/>
    <w:rsid w:val="005C45AE"/>
    <w:rsid w:val="005C45D0"/>
    <w:rsid w:val="005C4827"/>
    <w:rsid w:val="005C4A32"/>
    <w:rsid w:val="005C4C16"/>
    <w:rsid w:val="005C4F58"/>
    <w:rsid w:val="005C4F6C"/>
    <w:rsid w:val="005C5E6C"/>
    <w:rsid w:val="005C5FEA"/>
    <w:rsid w:val="005C61D1"/>
    <w:rsid w:val="005C6324"/>
    <w:rsid w:val="005C6618"/>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2B2"/>
    <w:rsid w:val="005D2B97"/>
    <w:rsid w:val="005D2C22"/>
    <w:rsid w:val="005D2CB4"/>
    <w:rsid w:val="005D2FC1"/>
    <w:rsid w:val="005D3E59"/>
    <w:rsid w:val="005D47A9"/>
    <w:rsid w:val="005D48DA"/>
    <w:rsid w:val="005D54CD"/>
    <w:rsid w:val="005D56EC"/>
    <w:rsid w:val="005D5706"/>
    <w:rsid w:val="005D580E"/>
    <w:rsid w:val="005D5B48"/>
    <w:rsid w:val="005D5BD5"/>
    <w:rsid w:val="005D5CB7"/>
    <w:rsid w:val="005D694C"/>
    <w:rsid w:val="005D6B75"/>
    <w:rsid w:val="005D6F82"/>
    <w:rsid w:val="005D7198"/>
    <w:rsid w:val="005D71EB"/>
    <w:rsid w:val="005D7588"/>
    <w:rsid w:val="005D7C8F"/>
    <w:rsid w:val="005E0458"/>
    <w:rsid w:val="005E09E3"/>
    <w:rsid w:val="005E0B64"/>
    <w:rsid w:val="005E0E81"/>
    <w:rsid w:val="005E199A"/>
    <w:rsid w:val="005E2970"/>
    <w:rsid w:val="005E2A0F"/>
    <w:rsid w:val="005E2D5C"/>
    <w:rsid w:val="005E2DB3"/>
    <w:rsid w:val="005E30F6"/>
    <w:rsid w:val="005E32E9"/>
    <w:rsid w:val="005E3471"/>
    <w:rsid w:val="005E354F"/>
    <w:rsid w:val="005E3997"/>
    <w:rsid w:val="005E3D53"/>
    <w:rsid w:val="005E3EC1"/>
    <w:rsid w:val="005E3F5E"/>
    <w:rsid w:val="005E412F"/>
    <w:rsid w:val="005E4248"/>
    <w:rsid w:val="005E4B32"/>
    <w:rsid w:val="005E5014"/>
    <w:rsid w:val="005E5243"/>
    <w:rsid w:val="005E5282"/>
    <w:rsid w:val="005E55C2"/>
    <w:rsid w:val="005E56EA"/>
    <w:rsid w:val="005E57FC"/>
    <w:rsid w:val="005E59B2"/>
    <w:rsid w:val="005E5C9A"/>
    <w:rsid w:val="005E5CE7"/>
    <w:rsid w:val="005E5E68"/>
    <w:rsid w:val="005E61A0"/>
    <w:rsid w:val="005E648F"/>
    <w:rsid w:val="005E65EC"/>
    <w:rsid w:val="005E6E68"/>
    <w:rsid w:val="005E706E"/>
    <w:rsid w:val="005F07A9"/>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97"/>
    <w:rsid w:val="005F2FEA"/>
    <w:rsid w:val="005F32B6"/>
    <w:rsid w:val="005F3395"/>
    <w:rsid w:val="005F33BB"/>
    <w:rsid w:val="005F33C8"/>
    <w:rsid w:val="005F376F"/>
    <w:rsid w:val="005F40E2"/>
    <w:rsid w:val="005F41C8"/>
    <w:rsid w:val="005F438E"/>
    <w:rsid w:val="005F463A"/>
    <w:rsid w:val="005F5167"/>
    <w:rsid w:val="005F550E"/>
    <w:rsid w:val="005F5A18"/>
    <w:rsid w:val="005F5A81"/>
    <w:rsid w:val="005F5CDF"/>
    <w:rsid w:val="005F60B4"/>
    <w:rsid w:val="005F6242"/>
    <w:rsid w:val="005F62E6"/>
    <w:rsid w:val="005F6335"/>
    <w:rsid w:val="005F6715"/>
    <w:rsid w:val="005F6795"/>
    <w:rsid w:val="005F6900"/>
    <w:rsid w:val="005F6B0A"/>
    <w:rsid w:val="005F6C00"/>
    <w:rsid w:val="005F6DC5"/>
    <w:rsid w:val="005F6FB0"/>
    <w:rsid w:val="005F7829"/>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4EF8"/>
    <w:rsid w:val="006062D9"/>
    <w:rsid w:val="00607296"/>
    <w:rsid w:val="00607319"/>
    <w:rsid w:val="006073BA"/>
    <w:rsid w:val="0060749E"/>
    <w:rsid w:val="006075C6"/>
    <w:rsid w:val="00607CC7"/>
    <w:rsid w:val="00607D7A"/>
    <w:rsid w:val="0061034F"/>
    <w:rsid w:val="00610435"/>
    <w:rsid w:val="00610F19"/>
    <w:rsid w:val="006116FC"/>
    <w:rsid w:val="006118CF"/>
    <w:rsid w:val="00611944"/>
    <w:rsid w:val="00611A7A"/>
    <w:rsid w:val="00611A99"/>
    <w:rsid w:val="00612B8A"/>
    <w:rsid w:val="00612D95"/>
    <w:rsid w:val="00612EE8"/>
    <w:rsid w:val="00613197"/>
    <w:rsid w:val="0061321F"/>
    <w:rsid w:val="006136AE"/>
    <w:rsid w:val="0061372E"/>
    <w:rsid w:val="00613984"/>
    <w:rsid w:val="00613A45"/>
    <w:rsid w:val="0061426C"/>
    <w:rsid w:val="00614273"/>
    <w:rsid w:val="00614453"/>
    <w:rsid w:val="00614801"/>
    <w:rsid w:val="00614AB5"/>
    <w:rsid w:val="006152B5"/>
    <w:rsid w:val="00615358"/>
    <w:rsid w:val="0061560E"/>
    <w:rsid w:val="00615D3A"/>
    <w:rsid w:val="00615D92"/>
    <w:rsid w:val="006160DE"/>
    <w:rsid w:val="006161D3"/>
    <w:rsid w:val="00616250"/>
    <w:rsid w:val="00616BEB"/>
    <w:rsid w:val="00616D51"/>
    <w:rsid w:val="00616E7A"/>
    <w:rsid w:val="0061729E"/>
    <w:rsid w:val="00617541"/>
    <w:rsid w:val="006179DB"/>
    <w:rsid w:val="0062039C"/>
    <w:rsid w:val="006205C2"/>
    <w:rsid w:val="00620699"/>
    <w:rsid w:val="00620876"/>
    <w:rsid w:val="00620B71"/>
    <w:rsid w:val="00620BDE"/>
    <w:rsid w:val="0062103C"/>
    <w:rsid w:val="006210B8"/>
    <w:rsid w:val="006215E9"/>
    <w:rsid w:val="006216E9"/>
    <w:rsid w:val="0062171C"/>
    <w:rsid w:val="00621C82"/>
    <w:rsid w:val="00621EE3"/>
    <w:rsid w:val="006222C0"/>
    <w:rsid w:val="0062291C"/>
    <w:rsid w:val="00622B94"/>
    <w:rsid w:val="00622C73"/>
    <w:rsid w:val="00622D9B"/>
    <w:rsid w:val="006236B1"/>
    <w:rsid w:val="006241F7"/>
    <w:rsid w:val="0062453F"/>
    <w:rsid w:val="00624592"/>
    <w:rsid w:val="00624603"/>
    <w:rsid w:val="00624855"/>
    <w:rsid w:val="00624980"/>
    <w:rsid w:val="00624DAB"/>
    <w:rsid w:val="00624E7D"/>
    <w:rsid w:val="0062572C"/>
    <w:rsid w:val="006265EC"/>
    <w:rsid w:val="00626763"/>
    <w:rsid w:val="00626BCF"/>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368"/>
    <w:rsid w:val="00634FD9"/>
    <w:rsid w:val="0063542C"/>
    <w:rsid w:val="006355C7"/>
    <w:rsid w:val="006358CA"/>
    <w:rsid w:val="006359E6"/>
    <w:rsid w:val="00635BD9"/>
    <w:rsid w:val="006360CB"/>
    <w:rsid w:val="00636478"/>
    <w:rsid w:val="00636B8D"/>
    <w:rsid w:val="00636BE8"/>
    <w:rsid w:val="00636D93"/>
    <w:rsid w:val="00636DF1"/>
    <w:rsid w:val="00636FD0"/>
    <w:rsid w:val="00640752"/>
    <w:rsid w:val="006415B4"/>
    <w:rsid w:val="00641B83"/>
    <w:rsid w:val="00641EF3"/>
    <w:rsid w:val="006423CD"/>
    <w:rsid w:val="006425A4"/>
    <w:rsid w:val="006425F5"/>
    <w:rsid w:val="0064260E"/>
    <w:rsid w:val="006427C4"/>
    <w:rsid w:val="00642BB7"/>
    <w:rsid w:val="00642C0E"/>
    <w:rsid w:val="00642D6E"/>
    <w:rsid w:val="00642F41"/>
    <w:rsid w:val="006432C1"/>
    <w:rsid w:val="00643790"/>
    <w:rsid w:val="00643A3E"/>
    <w:rsid w:val="00643C43"/>
    <w:rsid w:val="006453C8"/>
    <w:rsid w:val="00645462"/>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4DAA"/>
    <w:rsid w:val="00655480"/>
    <w:rsid w:val="00655813"/>
    <w:rsid w:val="006558D6"/>
    <w:rsid w:val="00656DE0"/>
    <w:rsid w:val="00656DF7"/>
    <w:rsid w:val="00656E8E"/>
    <w:rsid w:val="00656F8B"/>
    <w:rsid w:val="006573CD"/>
    <w:rsid w:val="00657AF7"/>
    <w:rsid w:val="00657B44"/>
    <w:rsid w:val="00657F13"/>
    <w:rsid w:val="00657FF9"/>
    <w:rsid w:val="0066007D"/>
    <w:rsid w:val="006601B7"/>
    <w:rsid w:val="00660444"/>
    <w:rsid w:val="00660633"/>
    <w:rsid w:val="0066081B"/>
    <w:rsid w:val="00660B56"/>
    <w:rsid w:val="00660D6A"/>
    <w:rsid w:val="00660F8A"/>
    <w:rsid w:val="0066116A"/>
    <w:rsid w:val="00661220"/>
    <w:rsid w:val="0066123E"/>
    <w:rsid w:val="00661648"/>
    <w:rsid w:val="00661C85"/>
    <w:rsid w:val="00662594"/>
    <w:rsid w:val="00662733"/>
    <w:rsid w:val="00662988"/>
    <w:rsid w:val="00663083"/>
    <w:rsid w:val="006634B4"/>
    <w:rsid w:val="00664199"/>
    <w:rsid w:val="00664262"/>
    <w:rsid w:val="006643EA"/>
    <w:rsid w:val="00664480"/>
    <w:rsid w:val="00664560"/>
    <w:rsid w:val="00665012"/>
    <w:rsid w:val="00665313"/>
    <w:rsid w:val="00665496"/>
    <w:rsid w:val="006655E0"/>
    <w:rsid w:val="006663CA"/>
    <w:rsid w:val="006664BA"/>
    <w:rsid w:val="006666E0"/>
    <w:rsid w:val="0066681E"/>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2F93"/>
    <w:rsid w:val="0067339E"/>
    <w:rsid w:val="006733D8"/>
    <w:rsid w:val="0067366E"/>
    <w:rsid w:val="00673F8B"/>
    <w:rsid w:val="006748DE"/>
    <w:rsid w:val="00674F5A"/>
    <w:rsid w:val="00674FAE"/>
    <w:rsid w:val="00675514"/>
    <w:rsid w:val="00675522"/>
    <w:rsid w:val="00675CAE"/>
    <w:rsid w:val="006761C0"/>
    <w:rsid w:val="00676272"/>
    <w:rsid w:val="00676765"/>
    <w:rsid w:val="00676955"/>
    <w:rsid w:val="006769A9"/>
    <w:rsid w:val="00676A1E"/>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584"/>
    <w:rsid w:val="00683613"/>
    <w:rsid w:val="00683842"/>
    <w:rsid w:val="00683942"/>
    <w:rsid w:val="00683953"/>
    <w:rsid w:val="00683A25"/>
    <w:rsid w:val="00683C25"/>
    <w:rsid w:val="00683C69"/>
    <w:rsid w:val="00684028"/>
    <w:rsid w:val="00684097"/>
    <w:rsid w:val="00684591"/>
    <w:rsid w:val="0068473C"/>
    <w:rsid w:val="00684929"/>
    <w:rsid w:val="00684A04"/>
    <w:rsid w:val="00684E15"/>
    <w:rsid w:val="00684E24"/>
    <w:rsid w:val="00684F69"/>
    <w:rsid w:val="00684FFA"/>
    <w:rsid w:val="00686222"/>
    <w:rsid w:val="0068685C"/>
    <w:rsid w:val="0068689B"/>
    <w:rsid w:val="00686DED"/>
    <w:rsid w:val="00686FB8"/>
    <w:rsid w:val="00687107"/>
    <w:rsid w:val="00687C19"/>
    <w:rsid w:val="00687E5E"/>
    <w:rsid w:val="00690086"/>
    <w:rsid w:val="006901BB"/>
    <w:rsid w:val="006903A9"/>
    <w:rsid w:val="0069046A"/>
    <w:rsid w:val="00690BEE"/>
    <w:rsid w:val="00690C39"/>
    <w:rsid w:val="006915A6"/>
    <w:rsid w:val="00691765"/>
    <w:rsid w:val="0069198F"/>
    <w:rsid w:val="006923EA"/>
    <w:rsid w:val="00692602"/>
    <w:rsid w:val="00692B33"/>
    <w:rsid w:val="00692E5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AA5"/>
    <w:rsid w:val="00696E35"/>
    <w:rsid w:val="00697322"/>
    <w:rsid w:val="0069746E"/>
    <w:rsid w:val="00697FA3"/>
    <w:rsid w:val="006A0313"/>
    <w:rsid w:val="006A0477"/>
    <w:rsid w:val="006A0568"/>
    <w:rsid w:val="006A114F"/>
    <w:rsid w:val="006A1274"/>
    <w:rsid w:val="006A1623"/>
    <w:rsid w:val="006A18C9"/>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5F0A"/>
    <w:rsid w:val="006A60E6"/>
    <w:rsid w:val="006A65A7"/>
    <w:rsid w:val="006A6E3F"/>
    <w:rsid w:val="006A7424"/>
    <w:rsid w:val="006A784E"/>
    <w:rsid w:val="006A785E"/>
    <w:rsid w:val="006A7C2B"/>
    <w:rsid w:val="006B0373"/>
    <w:rsid w:val="006B0487"/>
    <w:rsid w:val="006B0E7B"/>
    <w:rsid w:val="006B0F55"/>
    <w:rsid w:val="006B1453"/>
    <w:rsid w:val="006B14B2"/>
    <w:rsid w:val="006B1C3C"/>
    <w:rsid w:val="006B1F9C"/>
    <w:rsid w:val="006B211B"/>
    <w:rsid w:val="006B23DB"/>
    <w:rsid w:val="006B26D6"/>
    <w:rsid w:val="006B276C"/>
    <w:rsid w:val="006B2783"/>
    <w:rsid w:val="006B28DA"/>
    <w:rsid w:val="006B2C35"/>
    <w:rsid w:val="006B2E5F"/>
    <w:rsid w:val="006B321B"/>
    <w:rsid w:val="006B397C"/>
    <w:rsid w:val="006B4052"/>
    <w:rsid w:val="006B4828"/>
    <w:rsid w:val="006B485E"/>
    <w:rsid w:val="006B4A39"/>
    <w:rsid w:val="006B5025"/>
    <w:rsid w:val="006B58CE"/>
    <w:rsid w:val="006B5991"/>
    <w:rsid w:val="006B5BBE"/>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148"/>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513A"/>
    <w:rsid w:val="006C51AD"/>
    <w:rsid w:val="006C5562"/>
    <w:rsid w:val="006C5747"/>
    <w:rsid w:val="006C5BE6"/>
    <w:rsid w:val="006C5E34"/>
    <w:rsid w:val="006C62F9"/>
    <w:rsid w:val="006C64D8"/>
    <w:rsid w:val="006C66EC"/>
    <w:rsid w:val="006C7147"/>
    <w:rsid w:val="006C74E6"/>
    <w:rsid w:val="006C75B8"/>
    <w:rsid w:val="006C7972"/>
    <w:rsid w:val="006C7B51"/>
    <w:rsid w:val="006C7B8A"/>
    <w:rsid w:val="006C7E31"/>
    <w:rsid w:val="006C7E69"/>
    <w:rsid w:val="006C7F6D"/>
    <w:rsid w:val="006D0133"/>
    <w:rsid w:val="006D0335"/>
    <w:rsid w:val="006D0519"/>
    <w:rsid w:val="006D0638"/>
    <w:rsid w:val="006D0973"/>
    <w:rsid w:val="006D0C32"/>
    <w:rsid w:val="006D1B04"/>
    <w:rsid w:val="006D1DC6"/>
    <w:rsid w:val="006D1E2B"/>
    <w:rsid w:val="006D1E84"/>
    <w:rsid w:val="006D3874"/>
    <w:rsid w:val="006D3B81"/>
    <w:rsid w:val="006D4684"/>
    <w:rsid w:val="006D4739"/>
    <w:rsid w:val="006D4AA6"/>
    <w:rsid w:val="006D4BC3"/>
    <w:rsid w:val="006D4BF7"/>
    <w:rsid w:val="006D4E9D"/>
    <w:rsid w:val="006D5810"/>
    <w:rsid w:val="006D5C3C"/>
    <w:rsid w:val="006D5E3A"/>
    <w:rsid w:val="006D665B"/>
    <w:rsid w:val="006D67AA"/>
    <w:rsid w:val="006D6AD7"/>
    <w:rsid w:val="006D6CC7"/>
    <w:rsid w:val="006D6EA1"/>
    <w:rsid w:val="006D7A37"/>
    <w:rsid w:val="006D7C8F"/>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9BB"/>
    <w:rsid w:val="006E3C5E"/>
    <w:rsid w:val="006E3D3F"/>
    <w:rsid w:val="006E3DA7"/>
    <w:rsid w:val="006E44AA"/>
    <w:rsid w:val="006E4AB8"/>
    <w:rsid w:val="006E4B45"/>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CD1"/>
    <w:rsid w:val="006E7EA8"/>
    <w:rsid w:val="006E7F1C"/>
    <w:rsid w:val="006F004D"/>
    <w:rsid w:val="006F08D1"/>
    <w:rsid w:val="006F0BF9"/>
    <w:rsid w:val="006F0C68"/>
    <w:rsid w:val="006F0D59"/>
    <w:rsid w:val="006F1395"/>
    <w:rsid w:val="006F141B"/>
    <w:rsid w:val="006F1D29"/>
    <w:rsid w:val="006F205A"/>
    <w:rsid w:val="006F2327"/>
    <w:rsid w:val="006F2EF6"/>
    <w:rsid w:val="006F33CF"/>
    <w:rsid w:val="006F352F"/>
    <w:rsid w:val="006F37E7"/>
    <w:rsid w:val="006F396C"/>
    <w:rsid w:val="006F3E25"/>
    <w:rsid w:val="006F488F"/>
    <w:rsid w:val="006F48BF"/>
    <w:rsid w:val="006F4A24"/>
    <w:rsid w:val="006F4C62"/>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521C"/>
    <w:rsid w:val="00705512"/>
    <w:rsid w:val="007058C4"/>
    <w:rsid w:val="00706300"/>
    <w:rsid w:val="00706528"/>
    <w:rsid w:val="00706569"/>
    <w:rsid w:val="00706BC1"/>
    <w:rsid w:val="00706C51"/>
    <w:rsid w:val="007072EC"/>
    <w:rsid w:val="007075FD"/>
    <w:rsid w:val="00707B16"/>
    <w:rsid w:val="00707B22"/>
    <w:rsid w:val="007109BD"/>
    <w:rsid w:val="00710AAE"/>
    <w:rsid w:val="00710CEE"/>
    <w:rsid w:val="00710E79"/>
    <w:rsid w:val="00711084"/>
    <w:rsid w:val="0071118D"/>
    <w:rsid w:val="007113F9"/>
    <w:rsid w:val="007119AD"/>
    <w:rsid w:val="00712495"/>
    <w:rsid w:val="0071288E"/>
    <w:rsid w:val="0071293D"/>
    <w:rsid w:val="00712A8F"/>
    <w:rsid w:val="00712D5F"/>
    <w:rsid w:val="007138CC"/>
    <w:rsid w:val="00713F7C"/>
    <w:rsid w:val="0071423E"/>
    <w:rsid w:val="00714667"/>
    <w:rsid w:val="0071468A"/>
    <w:rsid w:val="007150D7"/>
    <w:rsid w:val="00715716"/>
    <w:rsid w:val="00715850"/>
    <w:rsid w:val="00715C9D"/>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B92"/>
    <w:rsid w:val="00722549"/>
    <w:rsid w:val="00722551"/>
    <w:rsid w:val="00722B7C"/>
    <w:rsid w:val="00722C77"/>
    <w:rsid w:val="00722F0A"/>
    <w:rsid w:val="007234A1"/>
    <w:rsid w:val="00723516"/>
    <w:rsid w:val="00723545"/>
    <w:rsid w:val="00723F4B"/>
    <w:rsid w:val="007245CB"/>
    <w:rsid w:val="0072474B"/>
    <w:rsid w:val="00725386"/>
    <w:rsid w:val="007255D9"/>
    <w:rsid w:val="00725C83"/>
    <w:rsid w:val="00725E22"/>
    <w:rsid w:val="00725F92"/>
    <w:rsid w:val="00726035"/>
    <w:rsid w:val="007264C2"/>
    <w:rsid w:val="0072737A"/>
    <w:rsid w:val="00727868"/>
    <w:rsid w:val="007278E1"/>
    <w:rsid w:val="00727A49"/>
    <w:rsid w:val="00727EE7"/>
    <w:rsid w:val="007300AA"/>
    <w:rsid w:val="00730679"/>
    <w:rsid w:val="007307A1"/>
    <w:rsid w:val="00730BB7"/>
    <w:rsid w:val="00730D05"/>
    <w:rsid w:val="00730D3B"/>
    <w:rsid w:val="007310A4"/>
    <w:rsid w:val="00731825"/>
    <w:rsid w:val="00731C77"/>
    <w:rsid w:val="00731CC4"/>
    <w:rsid w:val="00732720"/>
    <w:rsid w:val="00732F54"/>
    <w:rsid w:val="007337E2"/>
    <w:rsid w:val="0073398F"/>
    <w:rsid w:val="00733EC4"/>
    <w:rsid w:val="00734BEE"/>
    <w:rsid w:val="00734E56"/>
    <w:rsid w:val="0073513D"/>
    <w:rsid w:val="007351EA"/>
    <w:rsid w:val="00735C5F"/>
    <w:rsid w:val="00735C9A"/>
    <w:rsid w:val="00735D47"/>
    <w:rsid w:val="00735E44"/>
    <w:rsid w:val="007366D8"/>
    <w:rsid w:val="00736726"/>
    <w:rsid w:val="0073694D"/>
    <w:rsid w:val="00736AFD"/>
    <w:rsid w:val="00737645"/>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53E"/>
    <w:rsid w:val="00750D52"/>
    <w:rsid w:val="007514E5"/>
    <w:rsid w:val="007515E9"/>
    <w:rsid w:val="00751600"/>
    <w:rsid w:val="007518E4"/>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E1D"/>
    <w:rsid w:val="00760F75"/>
    <w:rsid w:val="0076101A"/>
    <w:rsid w:val="00761576"/>
    <w:rsid w:val="00761791"/>
    <w:rsid w:val="00761B1C"/>
    <w:rsid w:val="00761D6C"/>
    <w:rsid w:val="00761F95"/>
    <w:rsid w:val="00761FF5"/>
    <w:rsid w:val="00762B42"/>
    <w:rsid w:val="00762C30"/>
    <w:rsid w:val="00762CD8"/>
    <w:rsid w:val="00762E50"/>
    <w:rsid w:val="00762F99"/>
    <w:rsid w:val="00762FC5"/>
    <w:rsid w:val="0076326A"/>
    <w:rsid w:val="0076364E"/>
    <w:rsid w:val="00763793"/>
    <w:rsid w:val="00763893"/>
    <w:rsid w:val="00763914"/>
    <w:rsid w:val="00763935"/>
    <w:rsid w:val="00763B51"/>
    <w:rsid w:val="00763B5F"/>
    <w:rsid w:val="00763EC9"/>
    <w:rsid w:val="0076410C"/>
    <w:rsid w:val="00764392"/>
    <w:rsid w:val="007643BF"/>
    <w:rsid w:val="00764F12"/>
    <w:rsid w:val="00765180"/>
    <w:rsid w:val="007653A1"/>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F9"/>
    <w:rsid w:val="0077288F"/>
    <w:rsid w:val="00772CEB"/>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A87"/>
    <w:rsid w:val="00780CE9"/>
    <w:rsid w:val="00780E3B"/>
    <w:rsid w:val="00780E68"/>
    <w:rsid w:val="00780EFF"/>
    <w:rsid w:val="007812BF"/>
    <w:rsid w:val="007812E4"/>
    <w:rsid w:val="00781C8C"/>
    <w:rsid w:val="00781E01"/>
    <w:rsid w:val="007823BD"/>
    <w:rsid w:val="007825CB"/>
    <w:rsid w:val="00782A32"/>
    <w:rsid w:val="00782B7C"/>
    <w:rsid w:val="0078333B"/>
    <w:rsid w:val="007836A1"/>
    <w:rsid w:val="007836DF"/>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87D5B"/>
    <w:rsid w:val="00790115"/>
    <w:rsid w:val="007901EB"/>
    <w:rsid w:val="00790544"/>
    <w:rsid w:val="0079069B"/>
    <w:rsid w:val="00790AD4"/>
    <w:rsid w:val="00790C6E"/>
    <w:rsid w:val="00790DB0"/>
    <w:rsid w:val="00790E37"/>
    <w:rsid w:val="00790F61"/>
    <w:rsid w:val="0079156B"/>
    <w:rsid w:val="00791C7D"/>
    <w:rsid w:val="00791CE5"/>
    <w:rsid w:val="00792403"/>
    <w:rsid w:val="0079245C"/>
    <w:rsid w:val="0079247C"/>
    <w:rsid w:val="0079252A"/>
    <w:rsid w:val="0079257D"/>
    <w:rsid w:val="007925B0"/>
    <w:rsid w:val="00792650"/>
    <w:rsid w:val="00792E4E"/>
    <w:rsid w:val="007938DE"/>
    <w:rsid w:val="00794089"/>
    <w:rsid w:val="00794375"/>
    <w:rsid w:val="0079467B"/>
    <w:rsid w:val="007947ED"/>
    <w:rsid w:val="00794855"/>
    <w:rsid w:val="007949FC"/>
    <w:rsid w:val="00794DCB"/>
    <w:rsid w:val="00794F58"/>
    <w:rsid w:val="00795048"/>
    <w:rsid w:val="007961F9"/>
    <w:rsid w:val="007962F4"/>
    <w:rsid w:val="007963A3"/>
    <w:rsid w:val="00796415"/>
    <w:rsid w:val="0079648A"/>
    <w:rsid w:val="007965EA"/>
    <w:rsid w:val="00796EF2"/>
    <w:rsid w:val="0079777B"/>
    <w:rsid w:val="00797781"/>
    <w:rsid w:val="00797921"/>
    <w:rsid w:val="007A0103"/>
    <w:rsid w:val="007A054A"/>
    <w:rsid w:val="007A0552"/>
    <w:rsid w:val="007A063D"/>
    <w:rsid w:val="007A08D6"/>
    <w:rsid w:val="007A1212"/>
    <w:rsid w:val="007A14B8"/>
    <w:rsid w:val="007A15AB"/>
    <w:rsid w:val="007A1A42"/>
    <w:rsid w:val="007A1D18"/>
    <w:rsid w:val="007A2033"/>
    <w:rsid w:val="007A2653"/>
    <w:rsid w:val="007A2A3C"/>
    <w:rsid w:val="007A3D40"/>
    <w:rsid w:val="007A4045"/>
    <w:rsid w:val="007A4266"/>
    <w:rsid w:val="007A464A"/>
    <w:rsid w:val="007A4B21"/>
    <w:rsid w:val="007A4D92"/>
    <w:rsid w:val="007A4E2A"/>
    <w:rsid w:val="007A507F"/>
    <w:rsid w:val="007A5595"/>
    <w:rsid w:val="007A5643"/>
    <w:rsid w:val="007A56A0"/>
    <w:rsid w:val="007A613F"/>
    <w:rsid w:val="007A628C"/>
    <w:rsid w:val="007A646E"/>
    <w:rsid w:val="007A6622"/>
    <w:rsid w:val="007A6E3C"/>
    <w:rsid w:val="007A766E"/>
    <w:rsid w:val="007A76A0"/>
    <w:rsid w:val="007A7883"/>
    <w:rsid w:val="007A7A7F"/>
    <w:rsid w:val="007B08C8"/>
    <w:rsid w:val="007B0B86"/>
    <w:rsid w:val="007B1318"/>
    <w:rsid w:val="007B1A1B"/>
    <w:rsid w:val="007B1CEC"/>
    <w:rsid w:val="007B2157"/>
    <w:rsid w:val="007B21A3"/>
    <w:rsid w:val="007B2270"/>
    <w:rsid w:val="007B252E"/>
    <w:rsid w:val="007B260D"/>
    <w:rsid w:val="007B2C1A"/>
    <w:rsid w:val="007B2FC9"/>
    <w:rsid w:val="007B3605"/>
    <w:rsid w:val="007B392F"/>
    <w:rsid w:val="007B39BF"/>
    <w:rsid w:val="007B3AEA"/>
    <w:rsid w:val="007B3BC4"/>
    <w:rsid w:val="007B3C3D"/>
    <w:rsid w:val="007B3E9E"/>
    <w:rsid w:val="007B415F"/>
    <w:rsid w:val="007B41AE"/>
    <w:rsid w:val="007B42C7"/>
    <w:rsid w:val="007B43F8"/>
    <w:rsid w:val="007B43F9"/>
    <w:rsid w:val="007B4844"/>
    <w:rsid w:val="007B49FC"/>
    <w:rsid w:val="007B4BB1"/>
    <w:rsid w:val="007B4F39"/>
    <w:rsid w:val="007B4FB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0E4A"/>
    <w:rsid w:val="007C17B4"/>
    <w:rsid w:val="007C1939"/>
    <w:rsid w:val="007C1D29"/>
    <w:rsid w:val="007C1DE8"/>
    <w:rsid w:val="007C1E50"/>
    <w:rsid w:val="007C2697"/>
    <w:rsid w:val="007C27A5"/>
    <w:rsid w:val="007C2A9D"/>
    <w:rsid w:val="007C2BE9"/>
    <w:rsid w:val="007C337B"/>
    <w:rsid w:val="007C34D1"/>
    <w:rsid w:val="007C4232"/>
    <w:rsid w:val="007C430A"/>
    <w:rsid w:val="007C45D2"/>
    <w:rsid w:val="007C57FA"/>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0FF3"/>
    <w:rsid w:val="007D1340"/>
    <w:rsid w:val="007D138B"/>
    <w:rsid w:val="007D19E4"/>
    <w:rsid w:val="007D1A11"/>
    <w:rsid w:val="007D1B89"/>
    <w:rsid w:val="007D22D7"/>
    <w:rsid w:val="007D2826"/>
    <w:rsid w:val="007D34E3"/>
    <w:rsid w:val="007D360E"/>
    <w:rsid w:val="007D3618"/>
    <w:rsid w:val="007D361A"/>
    <w:rsid w:val="007D3929"/>
    <w:rsid w:val="007D3AC1"/>
    <w:rsid w:val="007D3DE3"/>
    <w:rsid w:val="007D48A5"/>
    <w:rsid w:val="007D50B9"/>
    <w:rsid w:val="007D5986"/>
    <w:rsid w:val="007D5B7E"/>
    <w:rsid w:val="007D694B"/>
    <w:rsid w:val="007D6973"/>
    <w:rsid w:val="007D6B9E"/>
    <w:rsid w:val="007D7466"/>
    <w:rsid w:val="007D7AF2"/>
    <w:rsid w:val="007D7C1C"/>
    <w:rsid w:val="007E0075"/>
    <w:rsid w:val="007E01DA"/>
    <w:rsid w:val="007E0246"/>
    <w:rsid w:val="007E08EE"/>
    <w:rsid w:val="007E0948"/>
    <w:rsid w:val="007E09B6"/>
    <w:rsid w:val="007E0AC5"/>
    <w:rsid w:val="007E144D"/>
    <w:rsid w:val="007E1745"/>
    <w:rsid w:val="007E1E49"/>
    <w:rsid w:val="007E1E53"/>
    <w:rsid w:val="007E22D5"/>
    <w:rsid w:val="007E2365"/>
    <w:rsid w:val="007E2927"/>
    <w:rsid w:val="007E2B3B"/>
    <w:rsid w:val="007E2C22"/>
    <w:rsid w:val="007E30B5"/>
    <w:rsid w:val="007E3220"/>
    <w:rsid w:val="007E37E2"/>
    <w:rsid w:val="007E3EC9"/>
    <w:rsid w:val="007E3FCC"/>
    <w:rsid w:val="007E42C2"/>
    <w:rsid w:val="007E448E"/>
    <w:rsid w:val="007E48A3"/>
    <w:rsid w:val="007E4ED1"/>
    <w:rsid w:val="007E52BC"/>
    <w:rsid w:val="007E5736"/>
    <w:rsid w:val="007E59FD"/>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BCE"/>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C03"/>
    <w:rsid w:val="007F78F7"/>
    <w:rsid w:val="007F79FB"/>
    <w:rsid w:val="007F7D43"/>
    <w:rsid w:val="00800110"/>
    <w:rsid w:val="008004A4"/>
    <w:rsid w:val="008004F4"/>
    <w:rsid w:val="008011C1"/>
    <w:rsid w:val="008013F6"/>
    <w:rsid w:val="008019E7"/>
    <w:rsid w:val="00801E53"/>
    <w:rsid w:val="00801E86"/>
    <w:rsid w:val="00801EEF"/>
    <w:rsid w:val="0080204A"/>
    <w:rsid w:val="00802185"/>
    <w:rsid w:val="00802206"/>
    <w:rsid w:val="00802349"/>
    <w:rsid w:val="00802AD4"/>
    <w:rsid w:val="00802AFA"/>
    <w:rsid w:val="00802CFA"/>
    <w:rsid w:val="0080321F"/>
    <w:rsid w:val="008032C5"/>
    <w:rsid w:val="0080339C"/>
    <w:rsid w:val="0080348E"/>
    <w:rsid w:val="008035A2"/>
    <w:rsid w:val="00803878"/>
    <w:rsid w:val="00803A79"/>
    <w:rsid w:val="00803BC8"/>
    <w:rsid w:val="00804027"/>
    <w:rsid w:val="00804764"/>
    <w:rsid w:val="0080476E"/>
    <w:rsid w:val="0080488C"/>
    <w:rsid w:val="00804DF0"/>
    <w:rsid w:val="008052CC"/>
    <w:rsid w:val="008059E6"/>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0B70"/>
    <w:rsid w:val="0081111A"/>
    <w:rsid w:val="00811141"/>
    <w:rsid w:val="00811A9A"/>
    <w:rsid w:val="00811E85"/>
    <w:rsid w:val="00811EDC"/>
    <w:rsid w:val="00811F30"/>
    <w:rsid w:val="00812145"/>
    <w:rsid w:val="008122AB"/>
    <w:rsid w:val="00812604"/>
    <w:rsid w:val="00812BB1"/>
    <w:rsid w:val="00813835"/>
    <w:rsid w:val="00813B75"/>
    <w:rsid w:val="00813EF8"/>
    <w:rsid w:val="00814701"/>
    <w:rsid w:val="00814777"/>
    <w:rsid w:val="00814CBF"/>
    <w:rsid w:val="00815099"/>
    <w:rsid w:val="00815922"/>
    <w:rsid w:val="00815C3D"/>
    <w:rsid w:val="00815F3D"/>
    <w:rsid w:val="0081638F"/>
    <w:rsid w:val="00816591"/>
    <w:rsid w:val="0081692A"/>
    <w:rsid w:val="00816E3A"/>
    <w:rsid w:val="00816E94"/>
    <w:rsid w:val="00816F61"/>
    <w:rsid w:val="00817186"/>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82A"/>
    <w:rsid w:val="00821A6A"/>
    <w:rsid w:val="00821BC5"/>
    <w:rsid w:val="008223D7"/>
    <w:rsid w:val="008227E9"/>
    <w:rsid w:val="008232DE"/>
    <w:rsid w:val="0082364C"/>
    <w:rsid w:val="008241ED"/>
    <w:rsid w:val="0082432B"/>
    <w:rsid w:val="00824380"/>
    <w:rsid w:val="008247BC"/>
    <w:rsid w:val="00824979"/>
    <w:rsid w:val="008249B8"/>
    <w:rsid w:val="00824A4B"/>
    <w:rsid w:val="00824F0A"/>
    <w:rsid w:val="0082515E"/>
    <w:rsid w:val="00825201"/>
    <w:rsid w:val="008252DD"/>
    <w:rsid w:val="0082544C"/>
    <w:rsid w:val="00825B58"/>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1A55"/>
    <w:rsid w:val="00832540"/>
    <w:rsid w:val="00832CF2"/>
    <w:rsid w:val="00832EF5"/>
    <w:rsid w:val="00832F07"/>
    <w:rsid w:val="00833820"/>
    <w:rsid w:val="0083449C"/>
    <w:rsid w:val="008345B0"/>
    <w:rsid w:val="00834958"/>
    <w:rsid w:val="00835C03"/>
    <w:rsid w:val="00836602"/>
    <w:rsid w:val="00836B9A"/>
    <w:rsid w:val="00837241"/>
    <w:rsid w:val="00837674"/>
    <w:rsid w:val="00837A10"/>
    <w:rsid w:val="00837A64"/>
    <w:rsid w:val="00837A86"/>
    <w:rsid w:val="00840151"/>
    <w:rsid w:val="008401EA"/>
    <w:rsid w:val="00840225"/>
    <w:rsid w:val="008402C0"/>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33B"/>
    <w:rsid w:val="008467CE"/>
    <w:rsid w:val="008469C9"/>
    <w:rsid w:val="008471D0"/>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A11"/>
    <w:rsid w:val="00853A68"/>
    <w:rsid w:val="00853C58"/>
    <w:rsid w:val="00853C84"/>
    <w:rsid w:val="00853EFF"/>
    <w:rsid w:val="0085410D"/>
    <w:rsid w:val="0085410F"/>
    <w:rsid w:val="00855143"/>
    <w:rsid w:val="008551D0"/>
    <w:rsid w:val="00855CA5"/>
    <w:rsid w:val="00855E10"/>
    <w:rsid w:val="00855F8A"/>
    <w:rsid w:val="00856723"/>
    <w:rsid w:val="0085793A"/>
    <w:rsid w:val="00857B17"/>
    <w:rsid w:val="008602F6"/>
    <w:rsid w:val="00860406"/>
    <w:rsid w:val="008611BE"/>
    <w:rsid w:val="008617C9"/>
    <w:rsid w:val="00861C62"/>
    <w:rsid w:val="00861E12"/>
    <w:rsid w:val="00861FA5"/>
    <w:rsid w:val="008620CD"/>
    <w:rsid w:val="00862551"/>
    <w:rsid w:val="00862649"/>
    <w:rsid w:val="008627FB"/>
    <w:rsid w:val="00862BC8"/>
    <w:rsid w:val="00862F2A"/>
    <w:rsid w:val="00863232"/>
    <w:rsid w:val="0086334D"/>
    <w:rsid w:val="00863713"/>
    <w:rsid w:val="00863765"/>
    <w:rsid w:val="008637BD"/>
    <w:rsid w:val="00863B9D"/>
    <w:rsid w:val="00863C69"/>
    <w:rsid w:val="00863D02"/>
    <w:rsid w:val="00864399"/>
    <w:rsid w:val="00864473"/>
    <w:rsid w:val="0086496D"/>
    <w:rsid w:val="0086498F"/>
    <w:rsid w:val="00864CD9"/>
    <w:rsid w:val="00864CEE"/>
    <w:rsid w:val="00864E07"/>
    <w:rsid w:val="008654AE"/>
    <w:rsid w:val="00865A4B"/>
    <w:rsid w:val="00865ACA"/>
    <w:rsid w:val="00865CDB"/>
    <w:rsid w:val="00865D5A"/>
    <w:rsid w:val="008667B5"/>
    <w:rsid w:val="00866DC5"/>
    <w:rsid w:val="0086709F"/>
    <w:rsid w:val="00867109"/>
    <w:rsid w:val="00867119"/>
    <w:rsid w:val="008673E1"/>
    <w:rsid w:val="00867454"/>
    <w:rsid w:val="00870046"/>
    <w:rsid w:val="00870064"/>
    <w:rsid w:val="00870145"/>
    <w:rsid w:val="00870A1E"/>
    <w:rsid w:val="00870A57"/>
    <w:rsid w:val="008710CC"/>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0173"/>
    <w:rsid w:val="008804B1"/>
    <w:rsid w:val="008811A4"/>
    <w:rsid w:val="0088170A"/>
    <w:rsid w:val="008817F7"/>
    <w:rsid w:val="00881DC0"/>
    <w:rsid w:val="00881EFE"/>
    <w:rsid w:val="0088212A"/>
    <w:rsid w:val="008831A5"/>
    <w:rsid w:val="00883267"/>
    <w:rsid w:val="00883762"/>
    <w:rsid w:val="00883946"/>
    <w:rsid w:val="00884153"/>
    <w:rsid w:val="00884155"/>
    <w:rsid w:val="0088430D"/>
    <w:rsid w:val="008848BC"/>
    <w:rsid w:val="00884AFE"/>
    <w:rsid w:val="00884B11"/>
    <w:rsid w:val="00884F54"/>
    <w:rsid w:val="00884FC8"/>
    <w:rsid w:val="008850DD"/>
    <w:rsid w:val="00885B78"/>
    <w:rsid w:val="00885BF5"/>
    <w:rsid w:val="008862CD"/>
    <w:rsid w:val="00886CCA"/>
    <w:rsid w:val="00886EF8"/>
    <w:rsid w:val="00886F0C"/>
    <w:rsid w:val="008871D9"/>
    <w:rsid w:val="0089052B"/>
    <w:rsid w:val="0089123E"/>
    <w:rsid w:val="008915C8"/>
    <w:rsid w:val="00891818"/>
    <w:rsid w:val="00891A58"/>
    <w:rsid w:val="00891DC5"/>
    <w:rsid w:val="00891F27"/>
    <w:rsid w:val="008927A3"/>
    <w:rsid w:val="008927DC"/>
    <w:rsid w:val="00892822"/>
    <w:rsid w:val="008928B7"/>
    <w:rsid w:val="00892E0B"/>
    <w:rsid w:val="00893181"/>
    <w:rsid w:val="008931CB"/>
    <w:rsid w:val="00893A3D"/>
    <w:rsid w:val="00893AF3"/>
    <w:rsid w:val="00893E6D"/>
    <w:rsid w:val="00894631"/>
    <w:rsid w:val="00894642"/>
    <w:rsid w:val="00894B83"/>
    <w:rsid w:val="00894F48"/>
    <w:rsid w:val="00895507"/>
    <w:rsid w:val="00895C15"/>
    <w:rsid w:val="00895F5D"/>
    <w:rsid w:val="00895F73"/>
    <w:rsid w:val="00895F7E"/>
    <w:rsid w:val="0089604D"/>
    <w:rsid w:val="0089629D"/>
    <w:rsid w:val="008964A5"/>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6C72"/>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3E12"/>
    <w:rsid w:val="008B48D2"/>
    <w:rsid w:val="008B4C31"/>
    <w:rsid w:val="008B4D91"/>
    <w:rsid w:val="008B5009"/>
    <w:rsid w:val="008B592E"/>
    <w:rsid w:val="008B5C2D"/>
    <w:rsid w:val="008B6270"/>
    <w:rsid w:val="008B6711"/>
    <w:rsid w:val="008B67FB"/>
    <w:rsid w:val="008B68A7"/>
    <w:rsid w:val="008B6996"/>
    <w:rsid w:val="008B6A8B"/>
    <w:rsid w:val="008B7054"/>
    <w:rsid w:val="008B7457"/>
    <w:rsid w:val="008B7674"/>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C24"/>
    <w:rsid w:val="008C5E85"/>
    <w:rsid w:val="008C5F51"/>
    <w:rsid w:val="008C6295"/>
    <w:rsid w:val="008C650C"/>
    <w:rsid w:val="008C6813"/>
    <w:rsid w:val="008C6838"/>
    <w:rsid w:val="008C6B1F"/>
    <w:rsid w:val="008C6C66"/>
    <w:rsid w:val="008C70DF"/>
    <w:rsid w:val="008C7457"/>
    <w:rsid w:val="008C7490"/>
    <w:rsid w:val="008C78F2"/>
    <w:rsid w:val="008C7A3A"/>
    <w:rsid w:val="008C7E7A"/>
    <w:rsid w:val="008D00E6"/>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BCC"/>
    <w:rsid w:val="008D4E6D"/>
    <w:rsid w:val="008D4F53"/>
    <w:rsid w:val="008D562F"/>
    <w:rsid w:val="008D57CC"/>
    <w:rsid w:val="008D58B8"/>
    <w:rsid w:val="008D5A13"/>
    <w:rsid w:val="008D5ABD"/>
    <w:rsid w:val="008D5E2D"/>
    <w:rsid w:val="008D632B"/>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880"/>
    <w:rsid w:val="008E2AE4"/>
    <w:rsid w:val="008E2D0C"/>
    <w:rsid w:val="008E2DA9"/>
    <w:rsid w:val="008E2E50"/>
    <w:rsid w:val="008E335B"/>
    <w:rsid w:val="008E3AC1"/>
    <w:rsid w:val="008E3F73"/>
    <w:rsid w:val="008E4436"/>
    <w:rsid w:val="008E500B"/>
    <w:rsid w:val="008E50B9"/>
    <w:rsid w:val="008E546A"/>
    <w:rsid w:val="008E55E1"/>
    <w:rsid w:val="008E5A61"/>
    <w:rsid w:val="008E5C8F"/>
    <w:rsid w:val="008E5CF5"/>
    <w:rsid w:val="008E6288"/>
    <w:rsid w:val="008E68BF"/>
    <w:rsid w:val="008E6CCB"/>
    <w:rsid w:val="008E6EBE"/>
    <w:rsid w:val="008E6FEB"/>
    <w:rsid w:val="008E79FA"/>
    <w:rsid w:val="008F0113"/>
    <w:rsid w:val="008F0606"/>
    <w:rsid w:val="008F060C"/>
    <w:rsid w:val="008F0A9F"/>
    <w:rsid w:val="008F0CF4"/>
    <w:rsid w:val="008F0D03"/>
    <w:rsid w:val="008F0EBC"/>
    <w:rsid w:val="008F14F6"/>
    <w:rsid w:val="008F175D"/>
    <w:rsid w:val="008F17BD"/>
    <w:rsid w:val="008F185B"/>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6FCD"/>
    <w:rsid w:val="008F708A"/>
    <w:rsid w:val="008F72F9"/>
    <w:rsid w:val="008F73DB"/>
    <w:rsid w:val="008F7488"/>
    <w:rsid w:val="008F756D"/>
    <w:rsid w:val="008F7641"/>
    <w:rsid w:val="008F79DE"/>
    <w:rsid w:val="008F7ADB"/>
    <w:rsid w:val="008F7B0B"/>
    <w:rsid w:val="008F7D60"/>
    <w:rsid w:val="008F7E98"/>
    <w:rsid w:val="009000AD"/>
    <w:rsid w:val="00900135"/>
    <w:rsid w:val="00900166"/>
    <w:rsid w:val="00900A06"/>
    <w:rsid w:val="00900B58"/>
    <w:rsid w:val="00900B9A"/>
    <w:rsid w:val="00900C6F"/>
    <w:rsid w:val="00900CB8"/>
    <w:rsid w:val="00900CBA"/>
    <w:rsid w:val="00900DAA"/>
    <w:rsid w:val="0090154D"/>
    <w:rsid w:val="0090158A"/>
    <w:rsid w:val="00901815"/>
    <w:rsid w:val="009018C8"/>
    <w:rsid w:val="0090191B"/>
    <w:rsid w:val="00901B91"/>
    <w:rsid w:val="00901C68"/>
    <w:rsid w:val="00901D23"/>
    <w:rsid w:val="00901EB0"/>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BF"/>
    <w:rsid w:val="00904F8B"/>
    <w:rsid w:val="00905E05"/>
    <w:rsid w:val="00905F7B"/>
    <w:rsid w:val="00905FC2"/>
    <w:rsid w:val="009066E9"/>
    <w:rsid w:val="00906BE9"/>
    <w:rsid w:val="00906FC2"/>
    <w:rsid w:val="00907568"/>
    <w:rsid w:val="00907D92"/>
    <w:rsid w:val="00907E19"/>
    <w:rsid w:val="009103CF"/>
    <w:rsid w:val="00910C01"/>
    <w:rsid w:val="009115D4"/>
    <w:rsid w:val="009115DC"/>
    <w:rsid w:val="00911AED"/>
    <w:rsid w:val="00911CCE"/>
    <w:rsid w:val="0091212A"/>
    <w:rsid w:val="009121C7"/>
    <w:rsid w:val="0091234B"/>
    <w:rsid w:val="009125A6"/>
    <w:rsid w:val="009130C6"/>
    <w:rsid w:val="00913718"/>
    <w:rsid w:val="0091388E"/>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5A2E"/>
    <w:rsid w:val="0091643D"/>
    <w:rsid w:val="009165A2"/>
    <w:rsid w:val="00916E39"/>
    <w:rsid w:val="00916E3B"/>
    <w:rsid w:val="00916FA1"/>
    <w:rsid w:val="00917164"/>
    <w:rsid w:val="009171C6"/>
    <w:rsid w:val="00917349"/>
    <w:rsid w:val="00917C07"/>
    <w:rsid w:val="009200A7"/>
    <w:rsid w:val="009202FA"/>
    <w:rsid w:val="0092036F"/>
    <w:rsid w:val="00920A91"/>
    <w:rsid w:val="00920F9D"/>
    <w:rsid w:val="00921200"/>
    <w:rsid w:val="009213C7"/>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5F03"/>
    <w:rsid w:val="009263B7"/>
    <w:rsid w:val="00926EEF"/>
    <w:rsid w:val="009273F7"/>
    <w:rsid w:val="00927423"/>
    <w:rsid w:val="009277A2"/>
    <w:rsid w:val="009277EB"/>
    <w:rsid w:val="00927FB3"/>
    <w:rsid w:val="00930786"/>
    <w:rsid w:val="009307E4"/>
    <w:rsid w:val="0093084D"/>
    <w:rsid w:val="009308A2"/>
    <w:rsid w:val="00930C93"/>
    <w:rsid w:val="00930DF2"/>
    <w:rsid w:val="0093143E"/>
    <w:rsid w:val="009319E9"/>
    <w:rsid w:val="00931D77"/>
    <w:rsid w:val="009324A9"/>
    <w:rsid w:val="0093252D"/>
    <w:rsid w:val="00932E52"/>
    <w:rsid w:val="0093304A"/>
    <w:rsid w:val="009330BB"/>
    <w:rsid w:val="00933416"/>
    <w:rsid w:val="0093351C"/>
    <w:rsid w:val="00934242"/>
    <w:rsid w:val="0093448C"/>
    <w:rsid w:val="009349C7"/>
    <w:rsid w:val="00934D32"/>
    <w:rsid w:val="00934F5D"/>
    <w:rsid w:val="00934FDB"/>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E88"/>
    <w:rsid w:val="00941F17"/>
    <w:rsid w:val="00942410"/>
    <w:rsid w:val="009430A0"/>
    <w:rsid w:val="0094326F"/>
    <w:rsid w:val="00943749"/>
    <w:rsid w:val="0094376D"/>
    <w:rsid w:val="00943796"/>
    <w:rsid w:val="00943991"/>
    <w:rsid w:val="00943EB0"/>
    <w:rsid w:val="00944825"/>
    <w:rsid w:val="00944AF5"/>
    <w:rsid w:val="009455DE"/>
    <w:rsid w:val="0094592A"/>
    <w:rsid w:val="00945B52"/>
    <w:rsid w:val="00945F64"/>
    <w:rsid w:val="00946025"/>
    <w:rsid w:val="009465A7"/>
    <w:rsid w:val="0094683B"/>
    <w:rsid w:val="00946DBB"/>
    <w:rsid w:val="00947474"/>
    <w:rsid w:val="009477A9"/>
    <w:rsid w:val="00947B20"/>
    <w:rsid w:val="00947BC9"/>
    <w:rsid w:val="00947CCD"/>
    <w:rsid w:val="00950000"/>
    <w:rsid w:val="00950544"/>
    <w:rsid w:val="0095054D"/>
    <w:rsid w:val="00950AA2"/>
    <w:rsid w:val="00950D29"/>
    <w:rsid w:val="00950F7F"/>
    <w:rsid w:val="0095114D"/>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712D"/>
    <w:rsid w:val="009571F7"/>
    <w:rsid w:val="009577AA"/>
    <w:rsid w:val="00957A73"/>
    <w:rsid w:val="00960909"/>
    <w:rsid w:val="009615C5"/>
    <w:rsid w:val="0096179D"/>
    <w:rsid w:val="00961BCD"/>
    <w:rsid w:val="00961DBB"/>
    <w:rsid w:val="009620D8"/>
    <w:rsid w:val="00962613"/>
    <w:rsid w:val="009627B1"/>
    <w:rsid w:val="009629F6"/>
    <w:rsid w:val="00962D84"/>
    <w:rsid w:val="00962DD2"/>
    <w:rsid w:val="00962EBF"/>
    <w:rsid w:val="0096327A"/>
    <w:rsid w:val="0096342D"/>
    <w:rsid w:val="009638EC"/>
    <w:rsid w:val="00963B33"/>
    <w:rsid w:val="00964082"/>
    <w:rsid w:val="009640C5"/>
    <w:rsid w:val="009643EA"/>
    <w:rsid w:val="009646A5"/>
    <w:rsid w:val="00964882"/>
    <w:rsid w:val="00964929"/>
    <w:rsid w:val="00964C47"/>
    <w:rsid w:val="00964FE4"/>
    <w:rsid w:val="009650F5"/>
    <w:rsid w:val="009658F4"/>
    <w:rsid w:val="00965A50"/>
    <w:rsid w:val="00965AFA"/>
    <w:rsid w:val="00965C3C"/>
    <w:rsid w:val="00965C65"/>
    <w:rsid w:val="009661CB"/>
    <w:rsid w:val="0096650D"/>
    <w:rsid w:val="00966629"/>
    <w:rsid w:val="009669F7"/>
    <w:rsid w:val="00966A70"/>
    <w:rsid w:val="00966DF4"/>
    <w:rsid w:val="00966E34"/>
    <w:rsid w:val="00966FF0"/>
    <w:rsid w:val="00967099"/>
    <w:rsid w:val="009670BB"/>
    <w:rsid w:val="009671AB"/>
    <w:rsid w:val="0096754E"/>
    <w:rsid w:val="0096798B"/>
    <w:rsid w:val="00967CCE"/>
    <w:rsid w:val="00970024"/>
    <w:rsid w:val="00970337"/>
    <w:rsid w:val="0097058E"/>
    <w:rsid w:val="00970715"/>
    <w:rsid w:val="00970A5B"/>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3F4F"/>
    <w:rsid w:val="00974B1E"/>
    <w:rsid w:val="00975137"/>
    <w:rsid w:val="009751B8"/>
    <w:rsid w:val="009753E6"/>
    <w:rsid w:val="009756E5"/>
    <w:rsid w:val="00975BF0"/>
    <w:rsid w:val="00975CBA"/>
    <w:rsid w:val="00975CD4"/>
    <w:rsid w:val="00975E12"/>
    <w:rsid w:val="00975EEE"/>
    <w:rsid w:val="009763F7"/>
    <w:rsid w:val="00976943"/>
    <w:rsid w:val="00976C0D"/>
    <w:rsid w:val="00976E32"/>
    <w:rsid w:val="00976E85"/>
    <w:rsid w:val="00976F54"/>
    <w:rsid w:val="00977060"/>
    <w:rsid w:val="00977194"/>
    <w:rsid w:val="009800D5"/>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523F"/>
    <w:rsid w:val="009859F5"/>
    <w:rsid w:val="009863C8"/>
    <w:rsid w:val="00986697"/>
    <w:rsid w:val="0098685E"/>
    <w:rsid w:val="00986E14"/>
    <w:rsid w:val="00986EBE"/>
    <w:rsid w:val="00987133"/>
    <w:rsid w:val="00987580"/>
    <w:rsid w:val="00987724"/>
    <w:rsid w:val="00987820"/>
    <w:rsid w:val="009878B1"/>
    <w:rsid w:val="009879DF"/>
    <w:rsid w:val="00987D8A"/>
    <w:rsid w:val="0099017D"/>
    <w:rsid w:val="00990437"/>
    <w:rsid w:val="0099050C"/>
    <w:rsid w:val="00990B5A"/>
    <w:rsid w:val="00991468"/>
    <w:rsid w:val="00991533"/>
    <w:rsid w:val="0099182F"/>
    <w:rsid w:val="0099195C"/>
    <w:rsid w:val="00991ED2"/>
    <w:rsid w:val="009924DE"/>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6365"/>
    <w:rsid w:val="0099674F"/>
    <w:rsid w:val="00996973"/>
    <w:rsid w:val="00996F46"/>
    <w:rsid w:val="009972E7"/>
    <w:rsid w:val="009973ED"/>
    <w:rsid w:val="0099782A"/>
    <w:rsid w:val="00997935"/>
    <w:rsid w:val="00997FB8"/>
    <w:rsid w:val="009A02B1"/>
    <w:rsid w:val="009A03EE"/>
    <w:rsid w:val="009A0646"/>
    <w:rsid w:val="009A1568"/>
    <w:rsid w:val="009A16D0"/>
    <w:rsid w:val="009A1D0F"/>
    <w:rsid w:val="009A32A4"/>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895"/>
    <w:rsid w:val="009B1B46"/>
    <w:rsid w:val="009B1D0B"/>
    <w:rsid w:val="009B1D6C"/>
    <w:rsid w:val="009B2C01"/>
    <w:rsid w:val="009B2C32"/>
    <w:rsid w:val="009B2E20"/>
    <w:rsid w:val="009B35E1"/>
    <w:rsid w:val="009B39B3"/>
    <w:rsid w:val="009B3B72"/>
    <w:rsid w:val="009B409C"/>
    <w:rsid w:val="009B4689"/>
    <w:rsid w:val="009B47A9"/>
    <w:rsid w:val="009B4E4C"/>
    <w:rsid w:val="009B52EA"/>
    <w:rsid w:val="009B5306"/>
    <w:rsid w:val="009B55E3"/>
    <w:rsid w:val="009B5752"/>
    <w:rsid w:val="009B577C"/>
    <w:rsid w:val="009B5A2A"/>
    <w:rsid w:val="009B5BDD"/>
    <w:rsid w:val="009B5C6E"/>
    <w:rsid w:val="009B62A8"/>
    <w:rsid w:val="009B63A3"/>
    <w:rsid w:val="009B67EE"/>
    <w:rsid w:val="009B6C08"/>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01B"/>
    <w:rsid w:val="009C2BE0"/>
    <w:rsid w:val="009C30DF"/>
    <w:rsid w:val="009C31DE"/>
    <w:rsid w:val="009C349B"/>
    <w:rsid w:val="009C3AE1"/>
    <w:rsid w:val="009C3CBA"/>
    <w:rsid w:val="009C4147"/>
    <w:rsid w:val="009C4282"/>
    <w:rsid w:val="009C43C3"/>
    <w:rsid w:val="009C4E8E"/>
    <w:rsid w:val="009C5168"/>
    <w:rsid w:val="009C5290"/>
    <w:rsid w:val="009C556E"/>
    <w:rsid w:val="009C56B6"/>
    <w:rsid w:val="009C57DB"/>
    <w:rsid w:val="009C5A09"/>
    <w:rsid w:val="009C5DF4"/>
    <w:rsid w:val="009C5FE8"/>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6E43"/>
    <w:rsid w:val="009D7617"/>
    <w:rsid w:val="009D76FA"/>
    <w:rsid w:val="009D782B"/>
    <w:rsid w:val="009D7A51"/>
    <w:rsid w:val="009D7B32"/>
    <w:rsid w:val="009D7FA3"/>
    <w:rsid w:val="009E0029"/>
    <w:rsid w:val="009E004C"/>
    <w:rsid w:val="009E0297"/>
    <w:rsid w:val="009E0318"/>
    <w:rsid w:val="009E03C4"/>
    <w:rsid w:val="009E069B"/>
    <w:rsid w:val="009E07EF"/>
    <w:rsid w:val="009E0DD0"/>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14"/>
    <w:rsid w:val="009F02CE"/>
    <w:rsid w:val="009F0895"/>
    <w:rsid w:val="009F0C6B"/>
    <w:rsid w:val="009F0F02"/>
    <w:rsid w:val="009F0FBA"/>
    <w:rsid w:val="009F11F4"/>
    <w:rsid w:val="009F1245"/>
    <w:rsid w:val="009F15AF"/>
    <w:rsid w:val="009F160E"/>
    <w:rsid w:val="009F1862"/>
    <w:rsid w:val="009F1FA6"/>
    <w:rsid w:val="009F20E9"/>
    <w:rsid w:val="009F21E0"/>
    <w:rsid w:val="009F232F"/>
    <w:rsid w:val="009F250A"/>
    <w:rsid w:val="009F2637"/>
    <w:rsid w:val="009F2FBB"/>
    <w:rsid w:val="009F2FEF"/>
    <w:rsid w:val="009F3118"/>
    <w:rsid w:val="009F34C6"/>
    <w:rsid w:val="009F375A"/>
    <w:rsid w:val="009F3CE9"/>
    <w:rsid w:val="009F4865"/>
    <w:rsid w:val="009F499A"/>
    <w:rsid w:val="009F4E62"/>
    <w:rsid w:val="009F4F45"/>
    <w:rsid w:val="009F54E0"/>
    <w:rsid w:val="009F5962"/>
    <w:rsid w:val="009F5BF0"/>
    <w:rsid w:val="009F5C56"/>
    <w:rsid w:val="009F612B"/>
    <w:rsid w:val="009F623A"/>
    <w:rsid w:val="009F682C"/>
    <w:rsid w:val="009F6D6D"/>
    <w:rsid w:val="009F7616"/>
    <w:rsid w:val="009F7BC5"/>
    <w:rsid w:val="009F7BC7"/>
    <w:rsid w:val="009F7E8E"/>
    <w:rsid w:val="00A00409"/>
    <w:rsid w:val="00A00700"/>
    <w:rsid w:val="00A0078F"/>
    <w:rsid w:val="00A00E74"/>
    <w:rsid w:val="00A01730"/>
    <w:rsid w:val="00A01EAB"/>
    <w:rsid w:val="00A02520"/>
    <w:rsid w:val="00A026C0"/>
    <w:rsid w:val="00A028B7"/>
    <w:rsid w:val="00A02E44"/>
    <w:rsid w:val="00A02F1F"/>
    <w:rsid w:val="00A03021"/>
    <w:rsid w:val="00A032B7"/>
    <w:rsid w:val="00A032E0"/>
    <w:rsid w:val="00A03629"/>
    <w:rsid w:val="00A0380D"/>
    <w:rsid w:val="00A03A39"/>
    <w:rsid w:val="00A03BB4"/>
    <w:rsid w:val="00A03CA6"/>
    <w:rsid w:val="00A04CB1"/>
    <w:rsid w:val="00A04D10"/>
    <w:rsid w:val="00A05061"/>
    <w:rsid w:val="00A05293"/>
    <w:rsid w:val="00A0529D"/>
    <w:rsid w:val="00A057DC"/>
    <w:rsid w:val="00A05A7E"/>
    <w:rsid w:val="00A05AA1"/>
    <w:rsid w:val="00A05C08"/>
    <w:rsid w:val="00A05E1B"/>
    <w:rsid w:val="00A061DB"/>
    <w:rsid w:val="00A06803"/>
    <w:rsid w:val="00A0698F"/>
    <w:rsid w:val="00A06E1D"/>
    <w:rsid w:val="00A07148"/>
    <w:rsid w:val="00A072A9"/>
    <w:rsid w:val="00A0755C"/>
    <w:rsid w:val="00A10487"/>
    <w:rsid w:val="00A1145F"/>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0D1"/>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62F"/>
    <w:rsid w:val="00A2280E"/>
    <w:rsid w:val="00A22E8A"/>
    <w:rsid w:val="00A234AD"/>
    <w:rsid w:val="00A23AE2"/>
    <w:rsid w:val="00A23E41"/>
    <w:rsid w:val="00A24124"/>
    <w:rsid w:val="00A24B14"/>
    <w:rsid w:val="00A24B97"/>
    <w:rsid w:val="00A24C61"/>
    <w:rsid w:val="00A250CF"/>
    <w:rsid w:val="00A25388"/>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9BB"/>
    <w:rsid w:val="00A30B87"/>
    <w:rsid w:val="00A30DDF"/>
    <w:rsid w:val="00A31260"/>
    <w:rsid w:val="00A312B8"/>
    <w:rsid w:val="00A31560"/>
    <w:rsid w:val="00A3187D"/>
    <w:rsid w:val="00A31F13"/>
    <w:rsid w:val="00A32160"/>
    <w:rsid w:val="00A3356A"/>
    <w:rsid w:val="00A335FE"/>
    <w:rsid w:val="00A33759"/>
    <w:rsid w:val="00A339EA"/>
    <w:rsid w:val="00A33DC6"/>
    <w:rsid w:val="00A3400C"/>
    <w:rsid w:val="00A3404B"/>
    <w:rsid w:val="00A3429B"/>
    <w:rsid w:val="00A34E33"/>
    <w:rsid w:val="00A3558A"/>
    <w:rsid w:val="00A359D7"/>
    <w:rsid w:val="00A35FEA"/>
    <w:rsid w:val="00A3620C"/>
    <w:rsid w:val="00A3635D"/>
    <w:rsid w:val="00A36796"/>
    <w:rsid w:val="00A3685E"/>
    <w:rsid w:val="00A36BBA"/>
    <w:rsid w:val="00A36E66"/>
    <w:rsid w:val="00A36ECE"/>
    <w:rsid w:val="00A37128"/>
    <w:rsid w:val="00A37245"/>
    <w:rsid w:val="00A3724C"/>
    <w:rsid w:val="00A405BA"/>
    <w:rsid w:val="00A414BE"/>
    <w:rsid w:val="00A41C4C"/>
    <w:rsid w:val="00A41D47"/>
    <w:rsid w:val="00A42181"/>
    <w:rsid w:val="00A42214"/>
    <w:rsid w:val="00A42708"/>
    <w:rsid w:val="00A43312"/>
    <w:rsid w:val="00A437CC"/>
    <w:rsid w:val="00A43954"/>
    <w:rsid w:val="00A43C14"/>
    <w:rsid w:val="00A43F7A"/>
    <w:rsid w:val="00A43FDD"/>
    <w:rsid w:val="00A44257"/>
    <w:rsid w:val="00A442A1"/>
    <w:rsid w:val="00A444ED"/>
    <w:rsid w:val="00A445B4"/>
    <w:rsid w:val="00A44730"/>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2F62"/>
    <w:rsid w:val="00A53332"/>
    <w:rsid w:val="00A53476"/>
    <w:rsid w:val="00A53592"/>
    <w:rsid w:val="00A53715"/>
    <w:rsid w:val="00A53872"/>
    <w:rsid w:val="00A53AD8"/>
    <w:rsid w:val="00A53C5B"/>
    <w:rsid w:val="00A540DE"/>
    <w:rsid w:val="00A541D0"/>
    <w:rsid w:val="00A5429E"/>
    <w:rsid w:val="00A54F23"/>
    <w:rsid w:val="00A5563A"/>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F62"/>
    <w:rsid w:val="00A6247C"/>
    <w:rsid w:val="00A626EC"/>
    <w:rsid w:val="00A628D1"/>
    <w:rsid w:val="00A62B9D"/>
    <w:rsid w:val="00A6341F"/>
    <w:rsid w:val="00A634CD"/>
    <w:rsid w:val="00A636A8"/>
    <w:rsid w:val="00A63862"/>
    <w:rsid w:val="00A639EC"/>
    <w:rsid w:val="00A63CED"/>
    <w:rsid w:val="00A63FB8"/>
    <w:rsid w:val="00A64D67"/>
    <w:rsid w:val="00A6542E"/>
    <w:rsid w:val="00A656D5"/>
    <w:rsid w:val="00A65886"/>
    <w:rsid w:val="00A658B3"/>
    <w:rsid w:val="00A65C89"/>
    <w:rsid w:val="00A65E55"/>
    <w:rsid w:val="00A66170"/>
    <w:rsid w:val="00A661BB"/>
    <w:rsid w:val="00A6642D"/>
    <w:rsid w:val="00A66AA3"/>
    <w:rsid w:val="00A66C69"/>
    <w:rsid w:val="00A67059"/>
    <w:rsid w:val="00A67190"/>
    <w:rsid w:val="00A67287"/>
    <w:rsid w:val="00A67432"/>
    <w:rsid w:val="00A674DE"/>
    <w:rsid w:val="00A67C9B"/>
    <w:rsid w:val="00A67CC2"/>
    <w:rsid w:val="00A67DFB"/>
    <w:rsid w:val="00A67EF4"/>
    <w:rsid w:val="00A67F51"/>
    <w:rsid w:val="00A70132"/>
    <w:rsid w:val="00A7015C"/>
    <w:rsid w:val="00A70464"/>
    <w:rsid w:val="00A70623"/>
    <w:rsid w:val="00A7080B"/>
    <w:rsid w:val="00A70BC0"/>
    <w:rsid w:val="00A70BE6"/>
    <w:rsid w:val="00A70FA6"/>
    <w:rsid w:val="00A71174"/>
    <w:rsid w:val="00A71534"/>
    <w:rsid w:val="00A71957"/>
    <w:rsid w:val="00A71E0E"/>
    <w:rsid w:val="00A71E31"/>
    <w:rsid w:val="00A720F1"/>
    <w:rsid w:val="00A72489"/>
    <w:rsid w:val="00A729FC"/>
    <w:rsid w:val="00A72B30"/>
    <w:rsid w:val="00A72D4D"/>
    <w:rsid w:val="00A733BD"/>
    <w:rsid w:val="00A734B6"/>
    <w:rsid w:val="00A73638"/>
    <w:rsid w:val="00A7380E"/>
    <w:rsid w:val="00A73931"/>
    <w:rsid w:val="00A73D6E"/>
    <w:rsid w:val="00A73FBC"/>
    <w:rsid w:val="00A74057"/>
    <w:rsid w:val="00A74816"/>
    <w:rsid w:val="00A74A5E"/>
    <w:rsid w:val="00A74CB0"/>
    <w:rsid w:val="00A74E4F"/>
    <w:rsid w:val="00A7501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B22"/>
    <w:rsid w:val="00A77C24"/>
    <w:rsid w:val="00A808EB"/>
    <w:rsid w:val="00A80B06"/>
    <w:rsid w:val="00A81AA2"/>
    <w:rsid w:val="00A81BBB"/>
    <w:rsid w:val="00A81BEC"/>
    <w:rsid w:val="00A81DD2"/>
    <w:rsid w:val="00A81FEC"/>
    <w:rsid w:val="00A8233E"/>
    <w:rsid w:val="00A8251E"/>
    <w:rsid w:val="00A82874"/>
    <w:rsid w:val="00A82968"/>
    <w:rsid w:val="00A836ED"/>
    <w:rsid w:val="00A83A73"/>
    <w:rsid w:val="00A83CD2"/>
    <w:rsid w:val="00A83E67"/>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42B"/>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C8E"/>
    <w:rsid w:val="00A95D7F"/>
    <w:rsid w:val="00A95ECB"/>
    <w:rsid w:val="00A96263"/>
    <w:rsid w:val="00A962EB"/>
    <w:rsid w:val="00A96407"/>
    <w:rsid w:val="00A9698D"/>
    <w:rsid w:val="00A96C75"/>
    <w:rsid w:val="00A9708B"/>
    <w:rsid w:val="00A971B2"/>
    <w:rsid w:val="00A97363"/>
    <w:rsid w:val="00A97A58"/>
    <w:rsid w:val="00A97D2F"/>
    <w:rsid w:val="00AA0052"/>
    <w:rsid w:val="00AA04BE"/>
    <w:rsid w:val="00AA0797"/>
    <w:rsid w:val="00AA0A35"/>
    <w:rsid w:val="00AA1065"/>
    <w:rsid w:val="00AA10B0"/>
    <w:rsid w:val="00AA113E"/>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8B7"/>
    <w:rsid w:val="00AA4924"/>
    <w:rsid w:val="00AA52DB"/>
    <w:rsid w:val="00AA5363"/>
    <w:rsid w:val="00AA5524"/>
    <w:rsid w:val="00AA585E"/>
    <w:rsid w:val="00AA5C89"/>
    <w:rsid w:val="00AA5D5C"/>
    <w:rsid w:val="00AA6388"/>
    <w:rsid w:val="00AA692C"/>
    <w:rsid w:val="00AA6E8D"/>
    <w:rsid w:val="00AA722A"/>
    <w:rsid w:val="00AA72F4"/>
    <w:rsid w:val="00AA7301"/>
    <w:rsid w:val="00AA7F20"/>
    <w:rsid w:val="00AB008D"/>
    <w:rsid w:val="00AB0600"/>
    <w:rsid w:val="00AB0678"/>
    <w:rsid w:val="00AB06FE"/>
    <w:rsid w:val="00AB082E"/>
    <w:rsid w:val="00AB08EB"/>
    <w:rsid w:val="00AB0969"/>
    <w:rsid w:val="00AB09BC"/>
    <w:rsid w:val="00AB0AF2"/>
    <w:rsid w:val="00AB0FDD"/>
    <w:rsid w:val="00AB11E6"/>
    <w:rsid w:val="00AB1285"/>
    <w:rsid w:val="00AB1291"/>
    <w:rsid w:val="00AB1500"/>
    <w:rsid w:val="00AB15D5"/>
    <w:rsid w:val="00AB1764"/>
    <w:rsid w:val="00AB1963"/>
    <w:rsid w:val="00AB1A28"/>
    <w:rsid w:val="00AB1B31"/>
    <w:rsid w:val="00AB1DFE"/>
    <w:rsid w:val="00AB22C2"/>
    <w:rsid w:val="00AB257E"/>
    <w:rsid w:val="00AB25B2"/>
    <w:rsid w:val="00AB2C14"/>
    <w:rsid w:val="00AB2C59"/>
    <w:rsid w:val="00AB2F7C"/>
    <w:rsid w:val="00AB3093"/>
    <w:rsid w:val="00AB35EF"/>
    <w:rsid w:val="00AB38E2"/>
    <w:rsid w:val="00AB39F0"/>
    <w:rsid w:val="00AB3A9D"/>
    <w:rsid w:val="00AB42D7"/>
    <w:rsid w:val="00AB4362"/>
    <w:rsid w:val="00AB43C8"/>
    <w:rsid w:val="00AB4920"/>
    <w:rsid w:val="00AB49CD"/>
    <w:rsid w:val="00AB4D4F"/>
    <w:rsid w:val="00AB52B4"/>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F34"/>
    <w:rsid w:val="00AC3791"/>
    <w:rsid w:val="00AC3864"/>
    <w:rsid w:val="00AC3980"/>
    <w:rsid w:val="00AC3D5F"/>
    <w:rsid w:val="00AC3E38"/>
    <w:rsid w:val="00AC403A"/>
    <w:rsid w:val="00AC44D4"/>
    <w:rsid w:val="00AC4A92"/>
    <w:rsid w:val="00AC4C3D"/>
    <w:rsid w:val="00AC4F68"/>
    <w:rsid w:val="00AC51E5"/>
    <w:rsid w:val="00AC53A5"/>
    <w:rsid w:val="00AC56A0"/>
    <w:rsid w:val="00AC5E45"/>
    <w:rsid w:val="00AC5E87"/>
    <w:rsid w:val="00AC64E1"/>
    <w:rsid w:val="00AC670F"/>
    <w:rsid w:val="00AC6788"/>
    <w:rsid w:val="00AC68E9"/>
    <w:rsid w:val="00AC6F60"/>
    <w:rsid w:val="00AC775B"/>
    <w:rsid w:val="00AC77CA"/>
    <w:rsid w:val="00AC7DBB"/>
    <w:rsid w:val="00AD0DA4"/>
    <w:rsid w:val="00AD1E0C"/>
    <w:rsid w:val="00AD1F0C"/>
    <w:rsid w:val="00AD236F"/>
    <w:rsid w:val="00AD2522"/>
    <w:rsid w:val="00AD285C"/>
    <w:rsid w:val="00AD2F79"/>
    <w:rsid w:val="00AD39AD"/>
    <w:rsid w:val="00AD40AC"/>
    <w:rsid w:val="00AD4388"/>
    <w:rsid w:val="00AD4824"/>
    <w:rsid w:val="00AD4C62"/>
    <w:rsid w:val="00AD5638"/>
    <w:rsid w:val="00AD5894"/>
    <w:rsid w:val="00AD5A5E"/>
    <w:rsid w:val="00AD5D8C"/>
    <w:rsid w:val="00AD640B"/>
    <w:rsid w:val="00AD64B8"/>
    <w:rsid w:val="00AD6584"/>
    <w:rsid w:val="00AD67B8"/>
    <w:rsid w:val="00AD6825"/>
    <w:rsid w:val="00AD713D"/>
    <w:rsid w:val="00AD7299"/>
    <w:rsid w:val="00AD787F"/>
    <w:rsid w:val="00AD798A"/>
    <w:rsid w:val="00AE00EE"/>
    <w:rsid w:val="00AE0284"/>
    <w:rsid w:val="00AE02BD"/>
    <w:rsid w:val="00AE0862"/>
    <w:rsid w:val="00AE0FD8"/>
    <w:rsid w:val="00AE1226"/>
    <w:rsid w:val="00AE123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4DBF"/>
    <w:rsid w:val="00AE53DA"/>
    <w:rsid w:val="00AE58FE"/>
    <w:rsid w:val="00AE5BCA"/>
    <w:rsid w:val="00AE60D7"/>
    <w:rsid w:val="00AE61E1"/>
    <w:rsid w:val="00AE6849"/>
    <w:rsid w:val="00AE6B23"/>
    <w:rsid w:val="00AE6D20"/>
    <w:rsid w:val="00AE6DDE"/>
    <w:rsid w:val="00AE6E33"/>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389"/>
    <w:rsid w:val="00AF2480"/>
    <w:rsid w:val="00AF24A0"/>
    <w:rsid w:val="00AF2534"/>
    <w:rsid w:val="00AF28BF"/>
    <w:rsid w:val="00AF295D"/>
    <w:rsid w:val="00AF3105"/>
    <w:rsid w:val="00AF3423"/>
    <w:rsid w:val="00AF344C"/>
    <w:rsid w:val="00AF35F0"/>
    <w:rsid w:val="00AF3B7E"/>
    <w:rsid w:val="00AF41DB"/>
    <w:rsid w:val="00AF4915"/>
    <w:rsid w:val="00AF4B34"/>
    <w:rsid w:val="00AF4DB6"/>
    <w:rsid w:val="00AF5432"/>
    <w:rsid w:val="00AF5AB7"/>
    <w:rsid w:val="00AF5D44"/>
    <w:rsid w:val="00AF6039"/>
    <w:rsid w:val="00AF6505"/>
    <w:rsid w:val="00B00065"/>
    <w:rsid w:val="00B00093"/>
    <w:rsid w:val="00B00890"/>
    <w:rsid w:val="00B00AD0"/>
    <w:rsid w:val="00B00C12"/>
    <w:rsid w:val="00B00DA4"/>
    <w:rsid w:val="00B00EF7"/>
    <w:rsid w:val="00B01411"/>
    <w:rsid w:val="00B0154E"/>
    <w:rsid w:val="00B02128"/>
    <w:rsid w:val="00B022C9"/>
    <w:rsid w:val="00B02409"/>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0B"/>
    <w:rsid w:val="00B07A29"/>
    <w:rsid w:val="00B07D84"/>
    <w:rsid w:val="00B1011B"/>
    <w:rsid w:val="00B101CF"/>
    <w:rsid w:val="00B1050D"/>
    <w:rsid w:val="00B1062A"/>
    <w:rsid w:val="00B10712"/>
    <w:rsid w:val="00B108DA"/>
    <w:rsid w:val="00B10B82"/>
    <w:rsid w:val="00B10B95"/>
    <w:rsid w:val="00B113E9"/>
    <w:rsid w:val="00B115DF"/>
    <w:rsid w:val="00B11E07"/>
    <w:rsid w:val="00B11E98"/>
    <w:rsid w:val="00B12100"/>
    <w:rsid w:val="00B1226C"/>
    <w:rsid w:val="00B12C41"/>
    <w:rsid w:val="00B1356C"/>
    <w:rsid w:val="00B137B1"/>
    <w:rsid w:val="00B1384E"/>
    <w:rsid w:val="00B13B4E"/>
    <w:rsid w:val="00B1411C"/>
    <w:rsid w:val="00B14379"/>
    <w:rsid w:val="00B144DD"/>
    <w:rsid w:val="00B1462D"/>
    <w:rsid w:val="00B14727"/>
    <w:rsid w:val="00B14CDD"/>
    <w:rsid w:val="00B14DE9"/>
    <w:rsid w:val="00B15214"/>
    <w:rsid w:val="00B1542D"/>
    <w:rsid w:val="00B15665"/>
    <w:rsid w:val="00B1583C"/>
    <w:rsid w:val="00B15990"/>
    <w:rsid w:val="00B1670C"/>
    <w:rsid w:val="00B16B82"/>
    <w:rsid w:val="00B20C2F"/>
    <w:rsid w:val="00B20E87"/>
    <w:rsid w:val="00B21CA5"/>
    <w:rsid w:val="00B21F66"/>
    <w:rsid w:val="00B22188"/>
    <w:rsid w:val="00B23149"/>
    <w:rsid w:val="00B232AE"/>
    <w:rsid w:val="00B233C8"/>
    <w:rsid w:val="00B2360A"/>
    <w:rsid w:val="00B23BB2"/>
    <w:rsid w:val="00B23C00"/>
    <w:rsid w:val="00B23CB7"/>
    <w:rsid w:val="00B23CF7"/>
    <w:rsid w:val="00B24063"/>
    <w:rsid w:val="00B240E8"/>
    <w:rsid w:val="00B2475B"/>
    <w:rsid w:val="00B24CB3"/>
    <w:rsid w:val="00B2511D"/>
    <w:rsid w:val="00B2584C"/>
    <w:rsid w:val="00B25F2A"/>
    <w:rsid w:val="00B261DC"/>
    <w:rsid w:val="00B26C47"/>
    <w:rsid w:val="00B26D49"/>
    <w:rsid w:val="00B26F20"/>
    <w:rsid w:val="00B2708F"/>
    <w:rsid w:val="00B27C90"/>
    <w:rsid w:val="00B306B4"/>
    <w:rsid w:val="00B30B62"/>
    <w:rsid w:val="00B30F45"/>
    <w:rsid w:val="00B30F8F"/>
    <w:rsid w:val="00B310BD"/>
    <w:rsid w:val="00B312DA"/>
    <w:rsid w:val="00B3174B"/>
    <w:rsid w:val="00B3179D"/>
    <w:rsid w:val="00B31E8B"/>
    <w:rsid w:val="00B3256A"/>
    <w:rsid w:val="00B3298B"/>
    <w:rsid w:val="00B32B70"/>
    <w:rsid w:val="00B32CF1"/>
    <w:rsid w:val="00B32D8B"/>
    <w:rsid w:val="00B32EBF"/>
    <w:rsid w:val="00B33230"/>
    <w:rsid w:val="00B33403"/>
    <w:rsid w:val="00B3345D"/>
    <w:rsid w:val="00B336C8"/>
    <w:rsid w:val="00B33825"/>
    <w:rsid w:val="00B340D8"/>
    <w:rsid w:val="00B34571"/>
    <w:rsid w:val="00B345FC"/>
    <w:rsid w:val="00B34889"/>
    <w:rsid w:val="00B34C0C"/>
    <w:rsid w:val="00B3512C"/>
    <w:rsid w:val="00B3537B"/>
    <w:rsid w:val="00B35FF9"/>
    <w:rsid w:val="00B36346"/>
    <w:rsid w:val="00B36496"/>
    <w:rsid w:val="00B366B4"/>
    <w:rsid w:val="00B36915"/>
    <w:rsid w:val="00B36C2F"/>
    <w:rsid w:val="00B36F0F"/>
    <w:rsid w:val="00B375D5"/>
    <w:rsid w:val="00B37811"/>
    <w:rsid w:val="00B37C72"/>
    <w:rsid w:val="00B37DAD"/>
    <w:rsid w:val="00B40383"/>
    <w:rsid w:val="00B4058D"/>
    <w:rsid w:val="00B40776"/>
    <w:rsid w:val="00B40F9F"/>
    <w:rsid w:val="00B418A9"/>
    <w:rsid w:val="00B41C9C"/>
    <w:rsid w:val="00B41DDD"/>
    <w:rsid w:val="00B41E29"/>
    <w:rsid w:val="00B42120"/>
    <w:rsid w:val="00B422B4"/>
    <w:rsid w:val="00B422B6"/>
    <w:rsid w:val="00B42427"/>
    <w:rsid w:val="00B42F06"/>
    <w:rsid w:val="00B43988"/>
    <w:rsid w:val="00B43D6A"/>
    <w:rsid w:val="00B440AB"/>
    <w:rsid w:val="00B442D4"/>
    <w:rsid w:val="00B4463D"/>
    <w:rsid w:val="00B44C80"/>
    <w:rsid w:val="00B44D64"/>
    <w:rsid w:val="00B44DE2"/>
    <w:rsid w:val="00B44F80"/>
    <w:rsid w:val="00B453FB"/>
    <w:rsid w:val="00B4545E"/>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FD5"/>
    <w:rsid w:val="00B520EF"/>
    <w:rsid w:val="00B52314"/>
    <w:rsid w:val="00B524E7"/>
    <w:rsid w:val="00B527A0"/>
    <w:rsid w:val="00B52D8A"/>
    <w:rsid w:val="00B53124"/>
    <w:rsid w:val="00B534BD"/>
    <w:rsid w:val="00B53505"/>
    <w:rsid w:val="00B536F7"/>
    <w:rsid w:val="00B5392A"/>
    <w:rsid w:val="00B539C0"/>
    <w:rsid w:val="00B53A72"/>
    <w:rsid w:val="00B53F68"/>
    <w:rsid w:val="00B545F3"/>
    <w:rsid w:val="00B54897"/>
    <w:rsid w:val="00B54CB1"/>
    <w:rsid w:val="00B55D83"/>
    <w:rsid w:val="00B55E59"/>
    <w:rsid w:val="00B56433"/>
    <w:rsid w:val="00B5688C"/>
    <w:rsid w:val="00B56A09"/>
    <w:rsid w:val="00B56B03"/>
    <w:rsid w:val="00B577FF"/>
    <w:rsid w:val="00B5785C"/>
    <w:rsid w:val="00B5793D"/>
    <w:rsid w:val="00B57987"/>
    <w:rsid w:val="00B600F4"/>
    <w:rsid w:val="00B604E3"/>
    <w:rsid w:val="00B606CB"/>
    <w:rsid w:val="00B60944"/>
    <w:rsid w:val="00B60BA3"/>
    <w:rsid w:val="00B61018"/>
    <w:rsid w:val="00B61149"/>
    <w:rsid w:val="00B612F1"/>
    <w:rsid w:val="00B6153D"/>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3FCE"/>
    <w:rsid w:val="00B6446E"/>
    <w:rsid w:val="00B6466D"/>
    <w:rsid w:val="00B6468C"/>
    <w:rsid w:val="00B64691"/>
    <w:rsid w:val="00B6480F"/>
    <w:rsid w:val="00B64972"/>
    <w:rsid w:val="00B64D25"/>
    <w:rsid w:val="00B651B9"/>
    <w:rsid w:val="00B652CE"/>
    <w:rsid w:val="00B655CA"/>
    <w:rsid w:val="00B657D3"/>
    <w:rsid w:val="00B65EFF"/>
    <w:rsid w:val="00B66074"/>
    <w:rsid w:val="00B66493"/>
    <w:rsid w:val="00B66941"/>
    <w:rsid w:val="00B67087"/>
    <w:rsid w:val="00B671C6"/>
    <w:rsid w:val="00B67542"/>
    <w:rsid w:val="00B67603"/>
    <w:rsid w:val="00B67C3E"/>
    <w:rsid w:val="00B701C5"/>
    <w:rsid w:val="00B701D4"/>
    <w:rsid w:val="00B7021E"/>
    <w:rsid w:val="00B707B1"/>
    <w:rsid w:val="00B70A5A"/>
    <w:rsid w:val="00B70AE7"/>
    <w:rsid w:val="00B70D0D"/>
    <w:rsid w:val="00B70E9B"/>
    <w:rsid w:val="00B71408"/>
    <w:rsid w:val="00B715D6"/>
    <w:rsid w:val="00B71843"/>
    <w:rsid w:val="00B71C3C"/>
    <w:rsid w:val="00B71EF5"/>
    <w:rsid w:val="00B72135"/>
    <w:rsid w:val="00B73389"/>
    <w:rsid w:val="00B73749"/>
    <w:rsid w:val="00B7376A"/>
    <w:rsid w:val="00B73FFD"/>
    <w:rsid w:val="00B74132"/>
    <w:rsid w:val="00B74482"/>
    <w:rsid w:val="00B745C3"/>
    <w:rsid w:val="00B7460E"/>
    <w:rsid w:val="00B746D9"/>
    <w:rsid w:val="00B74E9C"/>
    <w:rsid w:val="00B751C9"/>
    <w:rsid w:val="00B75635"/>
    <w:rsid w:val="00B75E91"/>
    <w:rsid w:val="00B76387"/>
    <w:rsid w:val="00B7658E"/>
    <w:rsid w:val="00B768FC"/>
    <w:rsid w:val="00B7696F"/>
    <w:rsid w:val="00B76B0D"/>
    <w:rsid w:val="00B76CB7"/>
    <w:rsid w:val="00B76EB9"/>
    <w:rsid w:val="00B771B4"/>
    <w:rsid w:val="00B776C7"/>
    <w:rsid w:val="00B7799D"/>
    <w:rsid w:val="00B77A8E"/>
    <w:rsid w:val="00B801F7"/>
    <w:rsid w:val="00B804ED"/>
    <w:rsid w:val="00B807C6"/>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55F2"/>
    <w:rsid w:val="00B85B31"/>
    <w:rsid w:val="00B85C8B"/>
    <w:rsid w:val="00B85EA1"/>
    <w:rsid w:val="00B8700B"/>
    <w:rsid w:val="00B87678"/>
    <w:rsid w:val="00B90070"/>
    <w:rsid w:val="00B902FE"/>
    <w:rsid w:val="00B90711"/>
    <w:rsid w:val="00B90C58"/>
    <w:rsid w:val="00B90C76"/>
    <w:rsid w:val="00B90F6D"/>
    <w:rsid w:val="00B91083"/>
    <w:rsid w:val="00B91478"/>
    <w:rsid w:val="00B916EF"/>
    <w:rsid w:val="00B9187B"/>
    <w:rsid w:val="00B91B45"/>
    <w:rsid w:val="00B91BC2"/>
    <w:rsid w:val="00B9217B"/>
    <w:rsid w:val="00B9260D"/>
    <w:rsid w:val="00B92F59"/>
    <w:rsid w:val="00B93866"/>
    <w:rsid w:val="00B93B5F"/>
    <w:rsid w:val="00B93D2A"/>
    <w:rsid w:val="00B93F3A"/>
    <w:rsid w:val="00B9402D"/>
    <w:rsid w:val="00B9449C"/>
    <w:rsid w:val="00B947BE"/>
    <w:rsid w:val="00B9492C"/>
    <w:rsid w:val="00B94964"/>
    <w:rsid w:val="00B94A8B"/>
    <w:rsid w:val="00B94BD6"/>
    <w:rsid w:val="00B94C42"/>
    <w:rsid w:val="00B94D18"/>
    <w:rsid w:val="00B94FFC"/>
    <w:rsid w:val="00B952FF"/>
    <w:rsid w:val="00B9559C"/>
    <w:rsid w:val="00B95A3D"/>
    <w:rsid w:val="00B96259"/>
    <w:rsid w:val="00B97427"/>
    <w:rsid w:val="00B97647"/>
    <w:rsid w:val="00B979B7"/>
    <w:rsid w:val="00B97E2B"/>
    <w:rsid w:val="00BA0045"/>
    <w:rsid w:val="00BA00A7"/>
    <w:rsid w:val="00BA0257"/>
    <w:rsid w:val="00BA15AA"/>
    <w:rsid w:val="00BA16B2"/>
    <w:rsid w:val="00BA16F5"/>
    <w:rsid w:val="00BA1813"/>
    <w:rsid w:val="00BA1B6F"/>
    <w:rsid w:val="00BA22CC"/>
    <w:rsid w:val="00BA245B"/>
    <w:rsid w:val="00BA27F3"/>
    <w:rsid w:val="00BA2F63"/>
    <w:rsid w:val="00BA3334"/>
    <w:rsid w:val="00BA3933"/>
    <w:rsid w:val="00BA3AE0"/>
    <w:rsid w:val="00BA3F75"/>
    <w:rsid w:val="00BA4679"/>
    <w:rsid w:val="00BA5115"/>
    <w:rsid w:val="00BA538A"/>
    <w:rsid w:val="00BA5489"/>
    <w:rsid w:val="00BA5F39"/>
    <w:rsid w:val="00BA625D"/>
    <w:rsid w:val="00BA6291"/>
    <w:rsid w:val="00BA634B"/>
    <w:rsid w:val="00BA65A5"/>
    <w:rsid w:val="00BA65F2"/>
    <w:rsid w:val="00BA66A7"/>
    <w:rsid w:val="00BA728F"/>
    <w:rsid w:val="00BA7B33"/>
    <w:rsid w:val="00BA7C34"/>
    <w:rsid w:val="00BB0583"/>
    <w:rsid w:val="00BB0EFF"/>
    <w:rsid w:val="00BB1649"/>
    <w:rsid w:val="00BB179B"/>
    <w:rsid w:val="00BB1E92"/>
    <w:rsid w:val="00BB1EEE"/>
    <w:rsid w:val="00BB2955"/>
    <w:rsid w:val="00BB2EFF"/>
    <w:rsid w:val="00BB3948"/>
    <w:rsid w:val="00BB3A4C"/>
    <w:rsid w:val="00BB3A83"/>
    <w:rsid w:val="00BB3F36"/>
    <w:rsid w:val="00BB40DD"/>
    <w:rsid w:val="00BB41ED"/>
    <w:rsid w:val="00BB422D"/>
    <w:rsid w:val="00BB4233"/>
    <w:rsid w:val="00BB49DE"/>
    <w:rsid w:val="00BB4C44"/>
    <w:rsid w:val="00BB502D"/>
    <w:rsid w:val="00BB592B"/>
    <w:rsid w:val="00BB5A2D"/>
    <w:rsid w:val="00BB5FA0"/>
    <w:rsid w:val="00BB629E"/>
    <w:rsid w:val="00BB69A5"/>
    <w:rsid w:val="00BB6B0A"/>
    <w:rsid w:val="00BB7311"/>
    <w:rsid w:val="00BB7336"/>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1F66"/>
    <w:rsid w:val="00BC205C"/>
    <w:rsid w:val="00BC2226"/>
    <w:rsid w:val="00BC230B"/>
    <w:rsid w:val="00BC27C1"/>
    <w:rsid w:val="00BC293B"/>
    <w:rsid w:val="00BC2AC2"/>
    <w:rsid w:val="00BC2F3B"/>
    <w:rsid w:val="00BC2FD9"/>
    <w:rsid w:val="00BC343A"/>
    <w:rsid w:val="00BC378A"/>
    <w:rsid w:val="00BC3A09"/>
    <w:rsid w:val="00BC438F"/>
    <w:rsid w:val="00BC4610"/>
    <w:rsid w:val="00BC4657"/>
    <w:rsid w:val="00BC4711"/>
    <w:rsid w:val="00BC476C"/>
    <w:rsid w:val="00BC489B"/>
    <w:rsid w:val="00BC4E2D"/>
    <w:rsid w:val="00BC4FEB"/>
    <w:rsid w:val="00BC51EE"/>
    <w:rsid w:val="00BC5D40"/>
    <w:rsid w:val="00BC5EC4"/>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2A0"/>
    <w:rsid w:val="00BD1A2C"/>
    <w:rsid w:val="00BD1F99"/>
    <w:rsid w:val="00BD2069"/>
    <w:rsid w:val="00BD2278"/>
    <w:rsid w:val="00BD25B3"/>
    <w:rsid w:val="00BD26F3"/>
    <w:rsid w:val="00BD27FF"/>
    <w:rsid w:val="00BD2A52"/>
    <w:rsid w:val="00BD2B08"/>
    <w:rsid w:val="00BD3017"/>
    <w:rsid w:val="00BD3335"/>
    <w:rsid w:val="00BD348D"/>
    <w:rsid w:val="00BD3B5A"/>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4F5"/>
    <w:rsid w:val="00BD6AB0"/>
    <w:rsid w:val="00BD6DA9"/>
    <w:rsid w:val="00BD6F1D"/>
    <w:rsid w:val="00BD70F2"/>
    <w:rsid w:val="00BD75AD"/>
    <w:rsid w:val="00BD7646"/>
    <w:rsid w:val="00BD775E"/>
    <w:rsid w:val="00BD7948"/>
    <w:rsid w:val="00BE0125"/>
    <w:rsid w:val="00BE0208"/>
    <w:rsid w:val="00BE080E"/>
    <w:rsid w:val="00BE16DC"/>
    <w:rsid w:val="00BE17DD"/>
    <w:rsid w:val="00BE1CA0"/>
    <w:rsid w:val="00BE1DBE"/>
    <w:rsid w:val="00BE1EBA"/>
    <w:rsid w:val="00BE2391"/>
    <w:rsid w:val="00BE24F7"/>
    <w:rsid w:val="00BE2620"/>
    <w:rsid w:val="00BE2730"/>
    <w:rsid w:val="00BE2888"/>
    <w:rsid w:val="00BE2ACD"/>
    <w:rsid w:val="00BE2C94"/>
    <w:rsid w:val="00BE35A3"/>
    <w:rsid w:val="00BE395F"/>
    <w:rsid w:val="00BE3F24"/>
    <w:rsid w:val="00BE416B"/>
    <w:rsid w:val="00BE4370"/>
    <w:rsid w:val="00BE4D73"/>
    <w:rsid w:val="00BE4F8E"/>
    <w:rsid w:val="00BE4FCE"/>
    <w:rsid w:val="00BE5028"/>
    <w:rsid w:val="00BE53A2"/>
    <w:rsid w:val="00BE5713"/>
    <w:rsid w:val="00BE57BB"/>
    <w:rsid w:val="00BE5A16"/>
    <w:rsid w:val="00BE5D6D"/>
    <w:rsid w:val="00BE5FA0"/>
    <w:rsid w:val="00BE67F5"/>
    <w:rsid w:val="00BE6B0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EA7"/>
    <w:rsid w:val="00BF75E7"/>
    <w:rsid w:val="00BF765E"/>
    <w:rsid w:val="00BF7784"/>
    <w:rsid w:val="00BF7F61"/>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598"/>
    <w:rsid w:val="00C0460C"/>
    <w:rsid w:val="00C04ABF"/>
    <w:rsid w:val="00C04D7D"/>
    <w:rsid w:val="00C04E39"/>
    <w:rsid w:val="00C04E7A"/>
    <w:rsid w:val="00C04F5D"/>
    <w:rsid w:val="00C04F7B"/>
    <w:rsid w:val="00C05B31"/>
    <w:rsid w:val="00C05C7D"/>
    <w:rsid w:val="00C062F3"/>
    <w:rsid w:val="00C0634D"/>
    <w:rsid w:val="00C065BF"/>
    <w:rsid w:val="00C06C3E"/>
    <w:rsid w:val="00C06C6E"/>
    <w:rsid w:val="00C06E94"/>
    <w:rsid w:val="00C07103"/>
    <w:rsid w:val="00C07570"/>
    <w:rsid w:val="00C076F0"/>
    <w:rsid w:val="00C07AB6"/>
    <w:rsid w:val="00C07AFD"/>
    <w:rsid w:val="00C07C72"/>
    <w:rsid w:val="00C103D2"/>
    <w:rsid w:val="00C10643"/>
    <w:rsid w:val="00C1090F"/>
    <w:rsid w:val="00C10BBA"/>
    <w:rsid w:val="00C111CD"/>
    <w:rsid w:val="00C11C38"/>
    <w:rsid w:val="00C11D34"/>
    <w:rsid w:val="00C1227C"/>
    <w:rsid w:val="00C12325"/>
    <w:rsid w:val="00C123E6"/>
    <w:rsid w:val="00C124AF"/>
    <w:rsid w:val="00C12F57"/>
    <w:rsid w:val="00C13072"/>
    <w:rsid w:val="00C130EA"/>
    <w:rsid w:val="00C13235"/>
    <w:rsid w:val="00C132FE"/>
    <w:rsid w:val="00C135AF"/>
    <w:rsid w:val="00C13AD8"/>
    <w:rsid w:val="00C14132"/>
    <w:rsid w:val="00C144EC"/>
    <w:rsid w:val="00C155AE"/>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4FA"/>
    <w:rsid w:val="00C22551"/>
    <w:rsid w:val="00C226E1"/>
    <w:rsid w:val="00C2287F"/>
    <w:rsid w:val="00C22901"/>
    <w:rsid w:val="00C22B38"/>
    <w:rsid w:val="00C22BA7"/>
    <w:rsid w:val="00C22BB7"/>
    <w:rsid w:val="00C2304D"/>
    <w:rsid w:val="00C23796"/>
    <w:rsid w:val="00C2412D"/>
    <w:rsid w:val="00C24274"/>
    <w:rsid w:val="00C2439A"/>
    <w:rsid w:val="00C24527"/>
    <w:rsid w:val="00C245D7"/>
    <w:rsid w:val="00C24614"/>
    <w:rsid w:val="00C24E10"/>
    <w:rsid w:val="00C252E6"/>
    <w:rsid w:val="00C25343"/>
    <w:rsid w:val="00C2537D"/>
    <w:rsid w:val="00C2549C"/>
    <w:rsid w:val="00C25524"/>
    <w:rsid w:val="00C25C6B"/>
    <w:rsid w:val="00C25E3F"/>
    <w:rsid w:val="00C25F72"/>
    <w:rsid w:val="00C26096"/>
    <w:rsid w:val="00C2648B"/>
    <w:rsid w:val="00C26C16"/>
    <w:rsid w:val="00C271AF"/>
    <w:rsid w:val="00C27258"/>
    <w:rsid w:val="00C27383"/>
    <w:rsid w:val="00C277AD"/>
    <w:rsid w:val="00C27989"/>
    <w:rsid w:val="00C2799E"/>
    <w:rsid w:val="00C27C3C"/>
    <w:rsid w:val="00C27E46"/>
    <w:rsid w:val="00C27EA1"/>
    <w:rsid w:val="00C27F9D"/>
    <w:rsid w:val="00C3016E"/>
    <w:rsid w:val="00C304AE"/>
    <w:rsid w:val="00C30520"/>
    <w:rsid w:val="00C308E2"/>
    <w:rsid w:val="00C30CBA"/>
    <w:rsid w:val="00C30E80"/>
    <w:rsid w:val="00C30F78"/>
    <w:rsid w:val="00C3155B"/>
    <w:rsid w:val="00C319F8"/>
    <w:rsid w:val="00C31DAE"/>
    <w:rsid w:val="00C32049"/>
    <w:rsid w:val="00C3221A"/>
    <w:rsid w:val="00C32C23"/>
    <w:rsid w:val="00C3329D"/>
    <w:rsid w:val="00C33331"/>
    <w:rsid w:val="00C339A9"/>
    <w:rsid w:val="00C33FF1"/>
    <w:rsid w:val="00C346F7"/>
    <w:rsid w:val="00C34B7E"/>
    <w:rsid w:val="00C34C5A"/>
    <w:rsid w:val="00C352B4"/>
    <w:rsid w:val="00C357C7"/>
    <w:rsid w:val="00C358CD"/>
    <w:rsid w:val="00C359EF"/>
    <w:rsid w:val="00C35AC7"/>
    <w:rsid w:val="00C35ECE"/>
    <w:rsid w:val="00C3641C"/>
    <w:rsid w:val="00C36F7B"/>
    <w:rsid w:val="00C3782F"/>
    <w:rsid w:val="00C37A8C"/>
    <w:rsid w:val="00C37D75"/>
    <w:rsid w:val="00C37FF9"/>
    <w:rsid w:val="00C4045E"/>
    <w:rsid w:val="00C40AD4"/>
    <w:rsid w:val="00C40C24"/>
    <w:rsid w:val="00C411D9"/>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76C"/>
    <w:rsid w:val="00C47829"/>
    <w:rsid w:val="00C478C1"/>
    <w:rsid w:val="00C47994"/>
    <w:rsid w:val="00C47A2A"/>
    <w:rsid w:val="00C47CF2"/>
    <w:rsid w:val="00C47DD1"/>
    <w:rsid w:val="00C47E9D"/>
    <w:rsid w:val="00C50097"/>
    <w:rsid w:val="00C507F0"/>
    <w:rsid w:val="00C5085A"/>
    <w:rsid w:val="00C50932"/>
    <w:rsid w:val="00C50D91"/>
    <w:rsid w:val="00C50EC5"/>
    <w:rsid w:val="00C516FB"/>
    <w:rsid w:val="00C51976"/>
    <w:rsid w:val="00C51D30"/>
    <w:rsid w:val="00C51DD4"/>
    <w:rsid w:val="00C51E4C"/>
    <w:rsid w:val="00C52709"/>
    <w:rsid w:val="00C52B02"/>
    <w:rsid w:val="00C52B4B"/>
    <w:rsid w:val="00C52EE7"/>
    <w:rsid w:val="00C53308"/>
    <w:rsid w:val="00C53495"/>
    <w:rsid w:val="00C539E6"/>
    <w:rsid w:val="00C53A87"/>
    <w:rsid w:val="00C5414E"/>
    <w:rsid w:val="00C543DC"/>
    <w:rsid w:val="00C548DF"/>
    <w:rsid w:val="00C54BBD"/>
    <w:rsid w:val="00C54F06"/>
    <w:rsid w:val="00C553D6"/>
    <w:rsid w:val="00C55FFB"/>
    <w:rsid w:val="00C5698B"/>
    <w:rsid w:val="00C56E52"/>
    <w:rsid w:val="00C57974"/>
    <w:rsid w:val="00C57C6B"/>
    <w:rsid w:val="00C57ECC"/>
    <w:rsid w:val="00C6022B"/>
    <w:rsid w:val="00C603B0"/>
    <w:rsid w:val="00C60464"/>
    <w:rsid w:val="00C60520"/>
    <w:rsid w:val="00C606E4"/>
    <w:rsid w:val="00C61412"/>
    <w:rsid w:val="00C6163B"/>
    <w:rsid w:val="00C61750"/>
    <w:rsid w:val="00C6177A"/>
    <w:rsid w:val="00C61A7E"/>
    <w:rsid w:val="00C61DE1"/>
    <w:rsid w:val="00C61E09"/>
    <w:rsid w:val="00C61E35"/>
    <w:rsid w:val="00C633A1"/>
    <w:rsid w:val="00C634CB"/>
    <w:rsid w:val="00C6365D"/>
    <w:rsid w:val="00C63861"/>
    <w:rsid w:val="00C63B41"/>
    <w:rsid w:val="00C63DFB"/>
    <w:rsid w:val="00C63E6F"/>
    <w:rsid w:val="00C64003"/>
    <w:rsid w:val="00C642FD"/>
    <w:rsid w:val="00C643F6"/>
    <w:rsid w:val="00C6450F"/>
    <w:rsid w:val="00C646B3"/>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B2"/>
    <w:rsid w:val="00C66A93"/>
    <w:rsid w:val="00C66D92"/>
    <w:rsid w:val="00C66E4E"/>
    <w:rsid w:val="00C672BC"/>
    <w:rsid w:val="00C67778"/>
    <w:rsid w:val="00C678BD"/>
    <w:rsid w:val="00C6794E"/>
    <w:rsid w:val="00C70649"/>
    <w:rsid w:val="00C709F0"/>
    <w:rsid w:val="00C70D60"/>
    <w:rsid w:val="00C711F0"/>
    <w:rsid w:val="00C713D0"/>
    <w:rsid w:val="00C7140A"/>
    <w:rsid w:val="00C71B8E"/>
    <w:rsid w:val="00C7211D"/>
    <w:rsid w:val="00C722C0"/>
    <w:rsid w:val="00C722CE"/>
    <w:rsid w:val="00C722F9"/>
    <w:rsid w:val="00C72692"/>
    <w:rsid w:val="00C72929"/>
    <w:rsid w:val="00C72EFA"/>
    <w:rsid w:val="00C730F8"/>
    <w:rsid w:val="00C73182"/>
    <w:rsid w:val="00C73236"/>
    <w:rsid w:val="00C735A0"/>
    <w:rsid w:val="00C73943"/>
    <w:rsid w:val="00C73AC3"/>
    <w:rsid w:val="00C73DAD"/>
    <w:rsid w:val="00C73FB9"/>
    <w:rsid w:val="00C749FF"/>
    <w:rsid w:val="00C74FA6"/>
    <w:rsid w:val="00C75042"/>
    <w:rsid w:val="00C752C9"/>
    <w:rsid w:val="00C75318"/>
    <w:rsid w:val="00C75522"/>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979"/>
    <w:rsid w:val="00C83A14"/>
    <w:rsid w:val="00C83A15"/>
    <w:rsid w:val="00C83A33"/>
    <w:rsid w:val="00C83C03"/>
    <w:rsid w:val="00C83EB7"/>
    <w:rsid w:val="00C8452D"/>
    <w:rsid w:val="00C84595"/>
    <w:rsid w:val="00C84703"/>
    <w:rsid w:val="00C84CFA"/>
    <w:rsid w:val="00C84D87"/>
    <w:rsid w:val="00C855B2"/>
    <w:rsid w:val="00C857A9"/>
    <w:rsid w:val="00C857CB"/>
    <w:rsid w:val="00C859F4"/>
    <w:rsid w:val="00C85A02"/>
    <w:rsid w:val="00C85C59"/>
    <w:rsid w:val="00C86436"/>
    <w:rsid w:val="00C864DA"/>
    <w:rsid w:val="00C864F6"/>
    <w:rsid w:val="00C86537"/>
    <w:rsid w:val="00C865F2"/>
    <w:rsid w:val="00C86E12"/>
    <w:rsid w:val="00C873F8"/>
    <w:rsid w:val="00C8766B"/>
    <w:rsid w:val="00C87D4C"/>
    <w:rsid w:val="00C902F6"/>
    <w:rsid w:val="00C90509"/>
    <w:rsid w:val="00C9061E"/>
    <w:rsid w:val="00C90692"/>
    <w:rsid w:val="00C90DFA"/>
    <w:rsid w:val="00C9166E"/>
    <w:rsid w:val="00C91685"/>
    <w:rsid w:val="00C9178D"/>
    <w:rsid w:val="00C91990"/>
    <w:rsid w:val="00C91A2C"/>
    <w:rsid w:val="00C91CBA"/>
    <w:rsid w:val="00C92930"/>
    <w:rsid w:val="00C92D41"/>
    <w:rsid w:val="00C92EBF"/>
    <w:rsid w:val="00C933EC"/>
    <w:rsid w:val="00C934E2"/>
    <w:rsid w:val="00C938E7"/>
    <w:rsid w:val="00C939F9"/>
    <w:rsid w:val="00C93BD3"/>
    <w:rsid w:val="00C93DCC"/>
    <w:rsid w:val="00C93F67"/>
    <w:rsid w:val="00C9409A"/>
    <w:rsid w:val="00C941D6"/>
    <w:rsid w:val="00C94461"/>
    <w:rsid w:val="00C94465"/>
    <w:rsid w:val="00C94485"/>
    <w:rsid w:val="00C94605"/>
    <w:rsid w:val="00C958D9"/>
    <w:rsid w:val="00C95F6A"/>
    <w:rsid w:val="00C9608A"/>
    <w:rsid w:val="00C962DA"/>
    <w:rsid w:val="00C963D7"/>
    <w:rsid w:val="00C963EE"/>
    <w:rsid w:val="00C96FAB"/>
    <w:rsid w:val="00C97059"/>
    <w:rsid w:val="00C97D8B"/>
    <w:rsid w:val="00CA0278"/>
    <w:rsid w:val="00CA035C"/>
    <w:rsid w:val="00CA05F7"/>
    <w:rsid w:val="00CA0D7D"/>
    <w:rsid w:val="00CA129D"/>
    <w:rsid w:val="00CA1736"/>
    <w:rsid w:val="00CA193E"/>
    <w:rsid w:val="00CA1BEA"/>
    <w:rsid w:val="00CA2544"/>
    <w:rsid w:val="00CA2568"/>
    <w:rsid w:val="00CA2C5E"/>
    <w:rsid w:val="00CA2ED3"/>
    <w:rsid w:val="00CA31BB"/>
    <w:rsid w:val="00CA3581"/>
    <w:rsid w:val="00CA388D"/>
    <w:rsid w:val="00CA3C3D"/>
    <w:rsid w:val="00CA3CA9"/>
    <w:rsid w:val="00CA4268"/>
    <w:rsid w:val="00CA48D6"/>
    <w:rsid w:val="00CA49D2"/>
    <w:rsid w:val="00CA523E"/>
    <w:rsid w:val="00CA5951"/>
    <w:rsid w:val="00CA5BAE"/>
    <w:rsid w:val="00CA5C7A"/>
    <w:rsid w:val="00CA5F71"/>
    <w:rsid w:val="00CA612B"/>
    <w:rsid w:val="00CA67B6"/>
    <w:rsid w:val="00CA686E"/>
    <w:rsid w:val="00CA6C0C"/>
    <w:rsid w:val="00CA6D14"/>
    <w:rsid w:val="00CA6D43"/>
    <w:rsid w:val="00CA728C"/>
    <w:rsid w:val="00CA72F9"/>
    <w:rsid w:val="00CA7872"/>
    <w:rsid w:val="00CA797D"/>
    <w:rsid w:val="00CA7AD0"/>
    <w:rsid w:val="00CA7C15"/>
    <w:rsid w:val="00CA7DD7"/>
    <w:rsid w:val="00CA7EBA"/>
    <w:rsid w:val="00CB04D5"/>
    <w:rsid w:val="00CB0920"/>
    <w:rsid w:val="00CB0B3B"/>
    <w:rsid w:val="00CB0C3B"/>
    <w:rsid w:val="00CB13ED"/>
    <w:rsid w:val="00CB142B"/>
    <w:rsid w:val="00CB1A68"/>
    <w:rsid w:val="00CB1A90"/>
    <w:rsid w:val="00CB1DD3"/>
    <w:rsid w:val="00CB2189"/>
    <w:rsid w:val="00CB2A50"/>
    <w:rsid w:val="00CB2A51"/>
    <w:rsid w:val="00CB3BD8"/>
    <w:rsid w:val="00CB3FA7"/>
    <w:rsid w:val="00CB4713"/>
    <w:rsid w:val="00CB4B07"/>
    <w:rsid w:val="00CB4F8B"/>
    <w:rsid w:val="00CB52A0"/>
    <w:rsid w:val="00CB5F05"/>
    <w:rsid w:val="00CB63DA"/>
    <w:rsid w:val="00CB64BE"/>
    <w:rsid w:val="00CB66CF"/>
    <w:rsid w:val="00CB6A5D"/>
    <w:rsid w:val="00CB6ADF"/>
    <w:rsid w:val="00CB6BE4"/>
    <w:rsid w:val="00CB738D"/>
    <w:rsid w:val="00CB75A7"/>
    <w:rsid w:val="00CB78FC"/>
    <w:rsid w:val="00CB79FC"/>
    <w:rsid w:val="00CC0239"/>
    <w:rsid w:val="00CC0413"/>
    <w:rsid w:val="00CC07DC"/>
    <w:rsid w:val="00CC0847"/>
    <w:rsid w:val="00CC0ECF"/>
    <w:rsid w:val="00CC1011"/>
    <w:rsid w:val="00CC12FB"/>
    <w:rsid w:val="00CC1B60"/>
    <w:rsid w:val="00CC20B9"/>
    <w:rsid w:val="00CC20C1"/>
    <w:rsid w:val="00CC2250"/>
    <w:rsid w:val="00CC2764"/>
    <w:rsid w:val="00CC27C2"/>
    <w:rsid w:val="00CC2C8E"/>
    <w:rsid w:val="00CC2CC0"/>
    <w:rsid w:val="00CC2D44"/>
    <w:rsid w:val="00CC300B"/>
    <w:rsid w:val="00CC3061"/>
    <w:rsid w:val="00CC34FF"/>
    <w:rsid w:val="00CC35AD"/>
    <w:rsid w:val="00CC38A6"/>
    <w:rsid w:val="00CC3CF1"/>
    <w:rsid w:val="00CC407E"/>
    <w:rsid w:val="00CC4A83"/>
    <w:rsid w:val="00CC4C22"/>
    <w:rsid w:val="00CC4D15"/>
    <w:rsid w:val="00CC4D79"/>
    <w:rsid w:val="00CC516C"/>
    <w:rsid w:val="00CC51CB"/>
    <w:rsid w:val="00CC54A8"/>
    <w:rsid w:val="00CC5B62"/>
    <w:rsid w:val="00CC5E41"/>
    <w:rsid w:val="00CC62FE"/>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CD"/>
    <w:rsid w:val="00CD1BF4"/>
    <w:rsid w:val="00CD2A68"/>
    <w:rsid w:val="00CD3028"/>
    <w:rsid w:val="00CD307C"/>
    <w:rsid w:val="00CD35EA"/>
    <w:rsid w:val="00CD3671"/>
    <w:rsid w:val="00CD3A84"/>
    <w:rsid w:val="00CD3AD1"/>
    <w:rsid w:val="00CD3D53"/>
    <w:rsid w:val="00CD463F"/>
    <w:rsid w:val="00CD4678"/>
    <w:rsid w:val="00CD4B7D"/>
    <w:rsid w:val="00CD4D42"/>
    <w:rsid w:val="00CD4DD2"/>
    <w:rsid w:val="00CD52C0"/>
    <w:rsid w:val="00CD545A"/>
    <w:rsid w:val="00CD692A"/>
    <w:rsid w:val="00CD695F"/>
    <w:rsid w:val="00CD6B28"/>
    <w:rsid w:val="00CD6D5E"/>
    <w:rsid w:val="00CD6D62"/>
    <w:rsid w:val="00CD707F"/>
    <w:rsid w:val="00CD74E5"/>
    <w:rsid w:val="00CD74F0"/>
    <w:rsid w:val="00CD762D"/>
    <w:rsid w:val="00CD7A8E"/>
    <w:rsid w:val="00CE076C"/>
    <w:rsid w:val="00CE0FE8"/>
    <w:rsid w:val="00CE1491"/>
    <w:rsid w:val="00CE17B9"/>
    <w:rsid w:val="00CE1872"/>
    <w:rsid w:val="00CE1F7D"/>
    <w:rsid w:val="00CE284D"/>
    <w:rsid w:val="00CE28C2"/>
    <w:rsid w:val="00CE3F39"/>
    <w:rsid w:val="00CE3FAC"/>
    <w:rsid w:val="00CE40CE"/>
    <w:rsid w:val="00CE4389"/>
    <w:rsid w:val="00CE462D"/>
    <w:rsid w:val="00CE510A"/>
    <w:rsid w:val="00CE51DA"/>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805"/>
    <w:rsid w:val="00CF0CB7"/>
    <w:rsid w:val="00CF12C5"/>
    <w:rsid w:val="00CF14DE"/>
    <w:rsid w:val="00CF16C5"/>
    <w:rsid w:val="00CF1893"/>
    <w:rsid w:val="00CF1D0E"/>
    <w:rsid w:val="00CF269F"/>
    <w:rsid w:val="00CF280C"/>
    <w:rsid w:val="00CF2CD6"/>
    <w:rsid w:val="00CF2F68"/>
    <w:rsid w:val="00CF3614"/>
    <w:rsid w:val="00CF3B86"/>
    <w:rsid w:val="00CF3CBC"/>
    <w:rsid w:val="00CF3D30"/>
    <w:rsid w:val="00CF3EE8"/>
    <w:rsid w:val="00CF40C4"/>
    <w:rsid w:val="00CF46FA"/>
    <w:rsid w:val="00CF4804"/>
    <w:rsid w:val="00CF58CE"/>
    <w:rsid w:val="00CF5908"/>
    <w:rsid w:val="00CF5A4B"/>
    <w:rsid w:val="00CF5D3A"/>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6F3"/>
    <w:rsid w:val="00D01A45"/>
    <w:rsid w:val="00D01B15"/>
    <w:rsid w:val="00D01C79"/>
    <w:rsid w:val="00D01F45"/>
    <w:rsid w:val="00D01F98"/>
    <w:rsid w:val="00D0225D"/>
    <w:rsid w:val="00D02472"/>
    <w:rsid w:val="00D02B42"/>
    <w:rsid w:val="00D03078"/>
    <w:rsid w:val="00D03259"/>
    <w:rsid w:val="00D033A2"/>
    <w:rsid w:val="00D033DA"/>
    <w:rsid w:val="00D039A9"/>
    <w:rsid w:val="00D03B26"/>
    <w:rsid w:val="00D03BB4"/>
    <w:rsid w:val="00D03BF6"/>
    <w:rsid w:val="00D03FFE"/>
    <w:rsid w:val="00D040A2"/>
    <w:rsid w:val="00D044B2"/>
    <w:rsid w:val="00D04832"/>
    <w:rsid w:val="00D0498B"/>
    <w:rsid w:val="00D049E6"/>
    <w:rsid w:val="00D04BD8"/>
    <w:rsid w:val="00D04C51"/>
    <w:rsid w:val="00D04FEC"/>
    <w:rsid w:val="00D054FC"/>
    <w:rsid w:val="00D05618"/>
    <w:rsid w:val="00D05631"/>
    <w:rsid w:val="00D060E1"/>
    <w:rsid w:val="00D06351"/>
    <w:rsid w:val="00D06426"/>
    <w:rsid w:val="00D06BD9"/>
    <w:rsid w:val="00D06D4F"/>
    <w:rsid w:val="00D06D6B"/>
    <w:rsid w:val="00D06EAF"/>
    <w:rsid w:val="00D06F87"/>
    <w:rsid w:val="00D06F8D"/>
    <w:rsid w:val="00D07107"/>
    <w:rsid w:val="00D071B8"/>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3F14"/>
    <w:rsid w:val="00D14320"/>
    <w:rsid w:val="00D14540"/>
    <w:rsid w:val="00D14815"/>
    <w:rsid w:val="00D149EE"/>
    <w:rsid w:val="00D14A90"/>
    <w:rsid w:val="00D14B61"/>
    <w:rsid w:val="00D14E28"/>
    <w:rsid w:val="00D151BD"/>
    <w:rsid w:val="00D15521"/>
    <w:rsid w:val="00D15AB3"/>
    <w:rsid w:val="00D15B07"/>
    <w:rsid w:val="00D15B6A"/>
    <w:rsid w:val="00D162D9"/>
    <w:rsid w:val="00D164F9"/>
    <w:rsid w:val="00D1698B"/>
    <w:rsid w:val="00D16C7A"/>
    <w:rsid w:val="00D16DE2"/>
    <w:rsid w:val="00D16F83"/>
    <w:rsid w:val="00D170BF"/>
    <w:rsid w:val="00D17346"/>
    <w:rsid w:val="00D17370"/>
    <w:rsid w:val="00D17427"/>
    <w:rsid w:val="00D174B8"/>
    <w:rsid w:val="00D174C9"/>
    <w:rsid w:val="00D174D8"/>
    <w:rsid w:val="00D175C2"/>
    <w:rsid w:val="00D17DD6"/>
    <w:rsid w:val="00D2045D"/>
    <w:rsid w:val="00D20902"/>
    <w:rsid w:val="00D214F8"/>
    <w:rsid w:val="00D214FE"/>
    <w:rsid w:val="00D217F9"/>
    <w:rsid w:val="00D21E03"/>
    <w:rsid w:val="00D223F4"/>
    <w:rsid w:val="00D225E2"/>
    <w:rsid w:val="00D228D6"/>
    <w:rsid w:val="00D229C2"/>
    <w:rsid w:val="00D22DD8"/>
    <w:rsid w:val="00D2372D"/>
    <w:rsid w:val="00D23A3F"/>
    <w:rsid w:val="00D23A70"/>
    <w:rsid w:val="00D23A87"/>
    <w:rsid w:val="00D23BA2"/>
    <w:rsid w:val="00D23D84"/>
    <w:rsid w:val="00D24379"/>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8CD"/>
    <w:rsid w:val="00D30BEC"/>
    <w:rsid w:val="00D30F60"/>
    <w:rsid w:val="00D311EE"/>
    <w:rsid w:val="00D315D9"/>
    <w:rsid w:val="00D31978"/>
    <w:rsid w:val="00D31B56"/>
    <w:rsid w:val="00D31C00"/>
    <w:rsid w:val="00D31E2F"/>
    <w:rsid w:val="00D31F1E"/>
    <w:rsid w:val="00D31F9F"/>
    <w:rsid w:val="00D32789"/>
    <w:rsid w:val="00D328EC"/>
    <w:rsid w:val="00D32DBE"/>
    <w:rsid w:val="00D32E46"/>
    <w:rsid w:val="00D32ECA"/>
    <w:rsid w:val="00D32F18"/>
    <w:rsid w:val="00D32F8A"/>
    <w:rsid w:val="00D334BE"/>
    <w:rsid w:val="00D33599"/>
    <w:rsid w:val="00D338C4"/>
    <w:rsid w:val="00D33AC3"/>
    <w:rsid w:val="00D33CC5"/>
    <w:rsid w:val="00D33CE4"/>
    <w:rsid w:val="00D33F24"/>
    <w:rsid w:val="00D340BC"/>
    <w:rsid w:val="00D34221"/>
    <w:rsid w:val="00D34406"/>
    <w:rsid w:val="00D344F3"/>
    <w:rsid w:val="00D34593"/>
    <w:rsid w:val="00D34B47"/>
    <w:rsid w:val="00D34F3D"/>
    <w:rsid w:val="00D350D3"/>
    <w:rsid w:val="00D351A3"/>
    <w:rsid w:val="00D35237"/>
    <w:rsid w:val="00D35301"/>
    <w:rsid w:val="00D356C0"/>
    <w:rsid w:val="00D357AA"/>
    <w:rsid w:val="00D35ADB"/>
    <w:rsid w:val="00D35FD3"/>
    <w:rsid w:val="00D365B7"/>
    <w:rsid w:val="00D36A30"/>
    <w:rsid w:val="00D36D8F"/>
    <w:rsid w:val="00D36F1E"/>
    <w:rsid w:val="00D3709A"/>
    <w:rsid w:val="00D3725F"/>
    <w:rsid w:val="00D37910"/>
    <w:rsid w:val="00D37A78"/>
    <w:rsid w:val="00D37A8B"/>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F0D"/>
    <w:rsid w:val="00D4734B"/>
    <w:rsid w:val="00D475DB"/>
    <w:rsid w:val="00D47EF0"/>
    <w:rsid w:val="00D50C5A"/>
    <w:rsid w:val="00D50CF2"/>
    <w:rsid w:val="00D50F24"/>
    <w:rsid w:val="00D5141B"/>
    <w:rsid w:val="00D51474"/>
    <w:rsid w:val="00D51633"/>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1F3"/>
    <w:rsid w:val="00D5533C"/>
    <w:rsid w:val="00D557C0"/>
    <w:rsid w:val="00D558CA"/>
    <w:rsid w:val="00D55A27"/>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49"/>
    <w:rsid w:val="00D60663"/>
    <w:rsid w:val="00D60ABC"/>
    <w:rsid w:val="00D60AE0"/>
    <w:rsid w:val="00D60CBD"/>
    <w:rsid w:val="00D60EAA"/>
    <w:rsid w:val="00D61255"/>
    <w:rsid w:val="00D62593"/>
    <w:rsid w:val="00D62644"/>
    <w:rsid w:val="00D62712"/>
    <w:rsid w:val="00D628A9"/>
    <w:rsid w:val="00D62F82"/>
    <w:rsid w:val="00D63361"/>
    <w:rsid w:val="00D63B2E"/>
    <w:rsid w:val="00D63C48"/>
    <w:rsid w:val="00D6451B"/>
    <w:rsid w:val="00D649C4"/>
    <w:rsid w:val="00D64AED"/>
    <w:rsid w:val="00D64D01"/>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81"/>
    <w:rsid w:val="00D735AE"/>
    <w:rsid w:val="00D739C8"/>
    <w:rsid w:val="00D73D27"/>
    <w:rsid w:val="00D73F30"/>
    <w:rsid w:val="00D74766"/>
    <w:rsid w:val="00D74992"/>
    <w:rsid w:val="00D75083"/>
    <w:rsid w:val="00D75399"/>
    <w:rsid w:val="00D753A3"/>
    <w:rsid w:val="00D754CB"/>
    <w:rsid w:val="00D76E59"/>
    <w:rsid w:val="00D76FA2"/>
    <w:rsid w:val="00D7787A"/>
    <w:rsid w:val="00D77BC3"/>
    <w:rsid w:val="00D80C15"/>
    <w:rsid w:val="00D80C66"/>
    <w:rsid w:val="00D80D59"/>
    <w:rsid w:val="00D814EE"/>
    <w:rsid w:val="00D81D2C"/>
    <w:rsid w:val="00D81DE1"/>
    <w:rsid w:val="00D823E1"/>
    <w:rsid w:val="00D8241B"/>
    <w:rsid w:val="00D8269A"/>
    <w:rsid w:val="00D829F9"/>
    <w:rsid w:val="00D832FD"/>
    <w:rsid w:val="00D8364F"/>
    <w:rsid w:val="00D839F0"/>
    <w:rsid w:val="00D8467A"/>
    <w:rsid w:val="00D848EA"/>
    <w:rsid w:val="00D84A5B"/>
    <w:rsid w:val="00D85090"/>
    <w:rsid w:val="00D85093"/>
    <w:rsid w:val="00D85201"/>
    <w:rsid w:val="00D855F7"/>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2C1"/>
    <w:rsid w:val="00D907F9"/>
    <w:rsid w:val="00D90B58"/>
    <w:rsid w:val="00D91225"/>
    <w:rsid w:val="00D9176C"/>
    <w:rsid w:val="00D91AC2"/>
    <w:rsid w:val="00D91F01"/>
    <w:rsid w:val="00D9206B"/>
    <w:rsid w:val="00D9225F"/>
    <w:rsid w:val="00D92339"/>
    <w:rsid w:val="00D9281A"/>
    <w:rsid w:val="00D92850"/>
    <w:rsid w:val="00D92C18"/>
    <w:rsid w:val="00D92E15"/>
    <w:rsid w:val="00D9331B"/>
    <w:rsid w:val="00D93688"/>
    <w:rsid w:val="00D936E2"/>
    <w:rsid w:val="00D93B62"/>
    <w:rsid w:val="00D93E3A"/>
    <w:rsid w:val="00D93F3E"/>
    <w:rsid w:val="00D93F95"/>
    <w:rsid w:val="00D94138"/>
    <w:rsid w:val="00D953F4"/>
    <w:rsid w:val="00D95A41"/>
    <w:rsid w:val="00D95B02"/>
    <w:rsid w:val="00D95BA7"/>
    <w:rsid w:val="00D95CDC"/>
    <w:rsid w:val="00D95ED5"/>
    <w:rsid w:val="00D9632E"/>
    <w:rsid w:val="00D96BD8"/>
    <w:rsid w:val="00D97491"/>
    <w:rsid w:val="00D97801"/>
    <w:rsid w:val="00D9794E"/>
    <w:rsid w:val="00D97B17"/>
    <w:rsid w:val="00DA05B4"/>
    <w:rsid w:val="00DA07ED"/>
    <w:rsid w:val="00DA0C9E"/>
    <w:rsid w:val="00DA10D6"/>
    <w:rsid w:val="00DA1300"/>
    <w:rsid w:val="00DA15F1"/>
    <w:rsid w:val="00DA1608"/>
    <w:rsid w:val="00DA18CD"/>
    <w:rsid w:val="00DA1CBA"/>
    <w:rsid w:val="00DA1E59"/>
    <w:rsid w:val="00DA21FE"/>
    <w:rsid w:val="00DA356D"/>
    <w:rsid w:val="00DA3615"/>
    <w:rsid w:val="00DA3CE3"/>
    <w:rsid w:val="00DA4190"/>
    <w:rsid w:val="00DA42A3"/>
    <w:rsid w:val="00DA4364"/>
    <w:rsid w:val="00DA4674"/>
    <w:rsid w:val="00DA4A01"/>
    <w:rsid w:val="00DA4E63"/>
    <w:rsid w:val="00DA51C6"/>
    <w:rsid w:val="00DA53C8"/>
    <w:rsid w:val="00DA54B4"/>
    <w:rsid w:val="00DA54FB"/>
    <w:rsid w:val="00DA558E"/>
    <w:rsid w:val="00DA573D"/>
    <w:rsid w:val="00DA57C5"/>
    <w:rsid w:val="00DA63F2"/>
    <w:rsid w:val="00DA688D"/>
    <w:rsid w:val="00DA6A22"/>
    <w:rsid w:val="00DA70D3"/>
    <w:rsid w:val="00DA7320"/>
    <w:rsid w:val="00DA79B8"/>
    <w:rsid w:val="00DB00E1"/>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50D9"/>
    <w:rsid w:val="00DB51DC"/>
    <w:rsid w:val="00DB5BCF"/>
    <w:rsid w:val="00DB5E19"/>
    <w:rsid w:val="00DB65C7"/>
    <w:rsid w:val="00DB6726"/>
    <w:rsid w:val="00DB68CA"/>
    <w:rsid w:val="00DB6E7C"/>
    <w:rsid w:val="00DB75EC"/>
    <w:rsid w:val="00DB7635"/>
    <w:rsid w:val="00DB77D5"/>
    <w:rsid w:val="00DB7A77"/>
    <w:rsid w:val="00DB7E00"/>
    <w:rsid w:val="00DC015E"/>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B6"/>
    <w:rsid w:val="00DC36EB"/>
    <w:rsid w:val="00DC44D7"/>
    <w:rsid w:val="00DC473A"/>
    <w:rsid w:val="00DC47E0"/>
    <w:rsid w:val="00DC4827"/>
    <w:rsid w:val="00DC4833"/>
    <w:rsid w:val="00DC4D76"/>
    <w:rsid w:val="00DC4F6A"/>
    <w:rsid w:val="00DC5465"/>
    <w:rsid w:val="00DC580D"/>
    <w:rsid w:val="00DC5D8B"/>
    <w:rsid w:val="00DC630E"/>
    <w:rsid w:val="00DC639E"/>
    <w:rsid w:val="00DC696C"/>
    <w:rsid w:val="00DC6C2B"/>
    <w:rsid w:val="00DC6FDA"/>
    <w:rsid w:val="00DC73EB"/>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979"/>
    <w:rsid w:val="00DD1D3D"/>
    <w:rsid w:val="00DD2155"/>
    <w:rsid w:val="00DD21DD"/>
    <w:rsid w:val="00DD2352"/>
    <w:rsid w:val="00DD24B6"/>
    <w:rsid w:val="00DD27FE"/>
    <w:rsid w:val="00DD2923"/>
    <w:rsid w:val="00DD2F5E"/>
    <w:rsid w:val="00DD310F"/>
    <w:rsid w:val="00DD3139"/>
    <w:rsid w:val="00DD313D"/>
    <w:rsid w:val="00DD3778"/>
    <w:rsid w:val="00DD38CE"/>
    <w:rsid w:val="00DD39DF"/>
    <w:rsid w:val="00DD3F00"/>
    <w:rsid w:val="00DD44E6"/>
    <w:rsid w:val="00DD47B7"/>
    <w:rsid w:val="00DD4975"/>
    <w:rsid w:val="00DD4A89"/>
    <w:rsid w:val="00DD4C8E"/>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9C8"/>
    <w:rsid w:val="00DE1BD4"/>
    <w:rsid w:val="00DE2024"/>
    <w:rsid w:val="00DE2056"/>
    <w:rsid w:val="00DE2226"/>
    <w:rsid w:val="00DE2371"/>
    <w:rsid w:val="00DE2563"/>
    <w:rsid w:val="00DE2618"/>
    <w:rsid w:val="00DE26B9"/>
    <w:rsid w:val="00DE29AF"/>
    <w:rsid w:val="00DE2CFF"/>
    <w:rsid w:val="00DE3B28"/>
    <w:rsid w:val="00DE3B55"/>
    <w:rsid w:val="00DE3DB8"/>
    <w:rsid w:val="00DE406F"/>
    <w:rsid w:val="00DE4106"/>
    <w:rsid w:val="00DE46EE"/>
    <w:rsid w:val="00DE4B14"/>
    <w:rsid w:val="00DE4D1F"/>
    <w:rsid w:val="00DE50F5"/>
    <w:rsid w:val="00DE5207"/>
    <w:rsid w:val="00DE53C1"/>
    <w:rsid w:val="00DE55E8"/>
    <w:rsid w:val="00DE6493"/>
    <w:rsid w:val="00DE66CA"/>
    <w:rsid w:val="00DE72A7"/>
    <w:rsid w:val="00DE7631"/>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325"/>
    <w:rsid w:val="00DF350A"/>
    <w:rsid w:val="00DF35FF"/>
    <w:rsid w:val="00DF3946"/>
    <w:rsid w:val="00DF3A4F"/>
    <w:rsid w:val="00DF41E0"/>
    <w:rsid w:val="00DF423F"/>
    <w:rsid w:val="00DF44C8"/>
    <w:rsid w:val="00DF4711"/>
    <w:rsid w:val="00DF4AC6"/>
    <w:rsid w:val="00DF4E30"/>
    <w:rsid w:val="00DF4F38"/>
    <w:rsid w:val="00DF5047"/>
    <w:rsid w:val="00DF523A"/>
    <w:rsid w:val="00DF531F"/>
    <w:rsid w:val="00DF579A"/>
    <w:rsid w:val="00DF5AA8"/>
    <w:rsid w:val="00DF6058"/>
    <w:rsid w:val="00DF6119"/>
    <w:rsid w:val="00DF6184"/>
    <w:rsid w:val="00DF69D8"/>
    <w:rsid w:val="00DF6DFF"/>
    <w:rsid w:val="00DF6EEA"/>
    <w:rsid w:val="00DF7477"/>
    <w:rsid w:val="00DF7531"/>
    <w:rsid w:val="00DF7AFA"/>
    <w:rsid w:val="00DF7B77"/>
    <w:rsid w:val="00DF7D1D"/>
    <w:rsid w:val="00E0002C"/>
    <w:rsid w:val="00E007BF"/>
    <w:rsid w:val="00E010CA"/>
    <w:rsid w:val="00E0135D"/>
    <w:rsid w:val="00E01629"/>
    <w:rsid w:val="00E017E3"/>
    <w:rsid w:val="00E02685"/>
    <w:rsid w:val="00E02CE8"/>
    <w:rsid w:val="00E02DD5"/>
    <w:rsid w:val="00E030F6"/>
    <w:rsid w:val="00E033AF"/>
    <w:rsid w:val="00E03954"/>
    <w:rsid w:val="00E03EB8"/>
    <w:rsid w:val="00E03F7D"/>
    <w:rsid w:val="00E04000"/>
    <w:rsid w:val="00E04150"/>
    <w:rsid w:val="00E042AD"/>
    <w:rsid w:val="00E047AC"/>
    <w:rsid w:val="00E048CD"/>
    <w:rsid w:val="00E05510"/>
    <w:rsid w:val="00E0578D"/>
    <w:rsid w:val="00E05795"/>
    <w:rsid w:val="00E05804"/>
    <w:rsid w:val="00E05F65"/>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CE2"/>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0E1D"/>
    <w:rsid w:val="00E21032"/>
    <w:rsid w:val="00E21105"/>
    <w:rsid w:val="00E2172B"/>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8E"/>
    <w:rsid w:val="00E250BC"/>
    <w:rsid w:val="00E25864"/>
    <w:rsid w:val="00E25903"/>
    <w:rsid w:val="00E25A97"/>
    <w:rsid w:val="00E25CA8"/>
    <w:rsid w:val="00E261A9"/>
    <w:rsid w:val="00E261DD"/>
    <w:rsid w:val="00E26608"/>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4BD"/>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981"/>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AF"/>
    <w:rsid w:val="00E426FD"/>
    <w:rsid w:val="00E42D7C"/>
    <w:rsid w:val="00E42E68"/>
    <w:rsid w:val="00E43900"/>
    <w:rsid w:val="00E4399D"/>
    <w:rsid w:val="00E44599"/>
    <w:rsid w:val="00E44741"/>
    <w:rsid w:val="00E44855"/>
    <w:rsid w:val="00E44A95"/>
    <w:rsid w:val="00E44DF6"/>
    <w:rsid w:val="00E459F8"/>
    <w:rsid w:val="00E4626A"/>
    <w:rsid w:val="00E46820"/>
    <w:rsid w:val="00E46E03"/>
    <w:rsid w:val="00E46EA6"/>
    <w:rsid w:val="00E4708B"/>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687"/>
    <w:rsid w:val="00E55CEE"/>
    <w:rsid w:val="00E5601A"/>
    <w:rsid w:val="00E561BC"/>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61"/>
    <w:rsid w:val="00E644E8"/>
    <w:rsid w:val="00E6521E"/>
    <w:rsid w:val="00E65365"/>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17D"/>
    <w:rsid w:val="00E744E9"/>
    <w:rsid w:val="00E74529"/>
    <w:rsid w:val="00E74AF4"/>
    <w:rsid w:val="00E74D84"/>
    <w:rsid w:val="00E7503D"/>
    <w:rsid w:val="00E758F2"/>
    <w:rsid w:val="00E75C09"/>
    <w:rsid w:val="00E75E76"/>
    <w:rsid w:val="00E7622A"/>
    <w:rsid w:val="00E76563"/>
    <w:rsid w:val="00E76DFF"/>
    <w:rsid w:val="00E775D2"/>
    <w:rsid w:val="00E77AD8"/>
    <w:rsid w:val="00E77C9A"/>
    <w:rsid w:val="00E80B4E"/>
    <w:rsid w:val="00E80BDA"/>
    <w:rsid w:val="00E80E44"/>
    <w:rsid w:val="00E814A3"/>
    <w:rsid w:val="00E816E8"/>
    <w:rsid w:val="00E81DE5"/>
    <w:rsid w:val="00E821E2"/>
    <w:rsid w:val="00E82376"/>
    <w:rsid w:val="00E823A8"/>
    <w:rsid w:val="00E82438"/>
    <w:rsid w:val="00E82583"/>
    <w:rsid w:val="00E8290B"/>
    <w:rsid w:val="00E83B1F"/>
    <w:rsid w:val="00E845FA"/>
    <w:rsid w:val="00E84BE5"/>
    <w:rsid w:val="00E8502A"/>
    <w:rsid w:val="00E85AD8"/>
    <w:rsid w:val="00E85FB7"/>
    <w:rsid w:val="00E85FFF"/>
    <w:rsid w:val="00E86699"/>
    <w:rsid w:val="00E86BB5"/>
    <w:rsid w:val="00E8756F"/>
    <w:rsid w:val="00E879AD"/>
    <w:rsid w:val="00E87CEF"/>
    <w:rsid w:val="00E87F31"/>
    <w:rsid w:val="00E9028A"/>
    <w:rsid w:val="00E90515"/>
    <w:rsid w:val="00E90715"/>
    <w:rsid w:val="00E90C8B"/>
    <w:rsid w:val="00E90DE1"/>
    <w:rsid w:val="00E912F9"/>
    <w:rsid w:val="00E91438"/>
    <w:rsid w:val="00E91F85"/>
    <w:rsid w:val="00E921AB"/>
    <w:rsid w:val="00E9283A"/>
    <w:rsid w:val="00E92AC0"/>
    <w:rsid w:val="00E92DBE"/>
    <w:rsid w:val="00E92E02"/>
    <w:rsid w:val="00E932F2"/>
    <w:rsid w:val="00E93DAD"/>
    <w:rsid w:val="00E93F69"/>
    <w:rsid w:val="00E93F97"/>
    <w:rsid w:val="00E94784"/>
    <w:rsid w:val="00E94DD0"/>
    <w:rsid w:val="00E959FC"/>
    <w:rsid w:val="00E95A99"/>
    <w:rsid w:val="00E95F57"/>
    <w:rsid w:val="00E95FEA"/>
    <w:rsid w:val="00E9769D"/>
    <w:rsid w:val="00E9771C"/>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95B"/>
    <w:rsid w:val="00EA7E30"/>
    <w:rsid w:val="00EA7E46"/>
    <w:rsid w:val="00EB01EA"/>
    <w:rsid w:val="00EB0343"/>
    <w:rsid w:val="00EB0AFC"/>
    <w:rsid w:val="00EB0BE4"/>
    <w:rsid w:val="00EB0F3F"/>
    <w:rsid w:val="00EB1017"/>
    <w:rsid w:val="00EB118C"/>
    <w:rsid w:val="00EB1387"/>
    <w:rsid w:val="00EB13A4"/>
    <w:rsid w:val="00EB13C3"/>
    <w:rsid w:val="00EB154A"/>
    <w:rsid w:val="00EB17C0"/>
    <w:rsid w:val="00EB1D0C"/>
    <w:rsid w:val="00EB1FDF"/>
    <w:rsid w:val="00EB28BD"/>
    <w:rsid w:val="00EB2A44"/>
    <w:rsid w:val="00EB2C07"/>
    <w:rsid w:val="00EB35A9"/>
    <w:rsid w:val="00EB39CF"/>
    <w:rsid w:val="00EB3C24"/>
    <w:rsid w:val="00EB3C68"/>
    <w:rsid w:val="00EB40D0"/>
    <w:rsid w:val="00EB44FC"/>
    <w:rsid w:val="00EB49C9"/>
    <w:rsid w:val="00EB4FC4"/>
    <w:rsid w:val="00EB513A"/>
    <w:rsid w:val="00EB5153"/>
    <w:rsid w:val="00EB51F6"/>
    <w:rsid w:val="00EB5B15"/>
    <w:rsid w:val="00EB68EF"/>
    <w:rsid w:val="00EB6A21"/>
    <w:rsid w:val="00EB6A45"/>
    <w:rsid w:val="00EB6E76"/>
    <w:rsid w:val="00EB6EDB"/>
    <w:rsid w:val="00EB6EF2"/>
    <w:rsid w:val="00EB733C"/>
    <w:rsid w:val="00EB7703"/>
    <w:rsid w:val="00EB7963"/>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FC"/>
    <w:rsid w:val="00EC6682"/>
    <w:rsid w:val="00EC68AD"/>
    <w:rsid w:val="00EC717C"/>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2A01"/>
    <w:rsid w:val="00ED3045"/>
    <w:rsid w:val="00ED34E4"/>
    <w:rsid w:val="00ED3554"/>
    <w:rsid w:val="00ED3557"/>
    <w:rsid w:val="00ED3758"/>
    <w:rsid w:val="00ED3CBC"/>
    <w:rsid w:val="00ED3F34"/>
    <w:rsid w:val="00ED4064"/>
    <w:rsid w:val="00ED40D6"/>
    <w:rsid w:val="00ED4738"/>
    <w:rsid w:val="00ED476E"/>
    <w:rsid w:val="00ED4ACA"/>
    <w:rsid w:val="00ED4B4C"/>
    <w:rsid w:val="00ED4DAD"/>
    <w:rsid w:val="00ED5171"/>
    <w:rsid w:val="00ED54FB"/>
    <w:rsid w:val="00ED5504"/>
    <w:rsid w:val="00ED5746"/>
    <w:rsid w:val="00ED57E0"/>
    <w:rsid w:val="00ED5B4F"/>
    <w:rsid w:val="00ED5DD6"/>
    <w:rsid w:val="00ED5F4B"/>
    <w:rsid w:val="00ED771F"/>
    <w:rsid w:val="00ED78EF"/>
    <w:rsid w:val="00ED78F5"/>
    <w:rsid w:val="00ED7A4C"/>
    <w:rsid w:val="00ED7CD7"/>
    <w:rsid w:val="00EE03C9"/>
    <w:rsid w:val="00EE07D6"/>
    <w:rsid w:val="00EE0A16"/>
    <w:rsid w:val="00EE0A2D"/>
    <w:rsid w:val="00EE0B87"/>
    <w:rsid w:val="00EE0CA4"/>
    <w:rsid w:val="00EE1138"/>
    <w:rsid w:val="00EE115F"/>
    <w:rsid w:val="00EE135F"/>
    <w:rsid w:val="00EE17CE"/>
    <w:rsid w:val="00EE1B7F"/>
    <w:rsid w:val="00EE1ED2"/>
    <w:rsid w:val="00EE1EEF"/>
    <w:rsid w:val="00EE203D"/>
    <w:rsid w:val="00EE20F8"/>
    <w:rsid w:val="00EE244B"/>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316C"/>
    <w:rsid w:val="00EF329F"/>
    <w:rsid w:val="00EF34D8"/>
    <w:rsid w:val="00EF36DD"/>
    <w:rsid w:val="00EF3AAE"/>
    <w:rsid w:val="00EF3F56"/>
    <w:rsid w:val="00EF489B"/>
    <w:rsid w:val="00EF4972"/>
    <w:rsid w:val="00EF49CE"/>
    <w:rsid w:val="00EF4E28"/>
    <w:rsid w:val="00EF4E3D"/>
    <w:rsid w:val="00EF505B"/>
    <w:rsid w:val="00EF5F04"/>
    <w:rsid w:val="00EF6477"/>
    <w:rsid w:val="00EF648A"/>
    <w:rsid w:val="00EF6758"/>
    <w:rsid w:val="00EF691C"/>
    <w:rsid w:val="00EF6CC2"/>
    <w:rsid w:val="00EF6F21"/>
    <w:rsid w:val="00EF76D8"/>
    <w:rsid w:val="00EF7AF0"/>
    <w:rsid w:val="00EF7C4E"/>
    <w:rsid w:val="00EF7EDA"/>
    <w:rsid w:val="00F000D3"/>
    <w:rsid w:val="00F00E47"/>
    <w:rsid w:val="00F01144"/>
    <w:rsid w:val="00F01476"/>
    <w:rsid w:val="00F014C7"/>
    <w:rsid w:val="00F017F1"/>
    <w:rsid w:val="00F01AE5"/>
    <w:rsid w:val="00F01DEB"/>
    <w:rsid w:val="00F01E43"/>
    <w:rsid w:val="00F0264F"/>
    <w:rsid w:val="00F02BDD"/>
    <w:rsid w:val="00F02CDD"/>
    <w:rsid w:val="00F03349"/>
    <w:rsid w:val="00F033A5"/>
    <w:rsid w:val="00F033FE"/>
    <w:rsid w:val="00F03555"/>
    <w:rsid w:val="00F0376A"/>
    <w:rsid w:val="00F03A31"/>
    <w:rsid w:val="00F03B91"/>
    <w:rsid w:val="00F03D91"/>
    <w:rsid w:val="00F04702"/>
    <w:rsid w:val="00F0494A"/>
    <w:rsid w:val="00F04D84"/>
    <w:rsid w:val="00F04DE6"/>
    <w:rsid w:val="00F04EAF"/>
    <w:rsid w:val="00F0507E"/>
    <w:rsid w:val="00F05281"/>
    <w:rsid w:val="00F052AD"/>
    <w:rsid w:val="00F05389"/>
    <w:rsid w:val="00F05990"/>
    <w:rsid w:val="00F05A4B"/>
    <w:rsid w:val="00F05A91"/>
    <w:rsid w:val="00F05AE6"/>
    <w:rsid w:val="00F05E9F"/>
    <w:rsid w:val="00F06292"/>
    <w:rsid w:val="00F0630B"/>
    <w:rsid w:val="00F070EB"/>
    <w:rsid w:val="00F103B9"/>
    <w:rsid w:val="00F106B1"/>
    <w:rsid w:val="00F10B56"/>
    <w:rsid w:val="00F10F2A"/>
    <w:rsid w:val="00F1156A"/>
    <w:rsid w:val="00F119D1"/>
    <w:rsid w:val="00F122F5"/>
    <w:rsid w:val="00F126B2"/>
    <w:rsid w:val="00F12840"/>
    <w:rsid w:val="00F12AD8"/>
    <w:rsid w:val="00F12B24"/>
    <w:rsid w:val="00F12DBE"/>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632F"/>
    <w:rsid w:val="00F165BB"/>
    <w:rsid w:val="00F16627"/>
    <w:rsid w:val="00F166B5"/>
    <w:rsid w:val="00F16F4A"/>
    <w:rsid w:val="00F174BC"/>
    <w:rsid w:val="00F175CD"/>
    <w:rsid w:val="00F1769E"/>
    <w:rsid w:val="00F17731"/>
    <w:rsid w:val="00F20165"/>
    <w:rsid w:val="00F20309"/>
    <w:rsid w:val="00F20ABB"/>
    <w:rsid w:val="00F20B92"/>
    <w:rsid w:val="00F21402"/>
    <w:rsid w:val="00F21B74"/>
    <w:rsid w:val="00F21D90"/>
    <w:rsid w:val="00F2208C"/>
    <w:rsid w:val="00F220D4"/>
    <w:rsid w:val="00F222F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65F9"/>
    <w:rsid w:val="00F2739C"/>
    <w:rsid w:val="00F27879"/>
    <w:rsid w:val="00F27C69"/>
    <w:rsid w:val="00F27F80"/>
    <w:rsid w:val="00F3053E"/>
    <w:rsid w:val="00F30BD5"/>
    <w:rsid w:val="00F30DAC"/>
    <w:rsid w:val="00F3135C"/>
    <w:rsid w:val="00F313B3"/>
    <w:rsid w:val="00F31479"/>
    <w:rsid w:val="00F31657"/>
    <w:rsid w:val="00F3182E"/>
    <w:rsid w:val="00F31AFA"/>
    <w:rsid w:val="00F31E1E"/>
    <w:rsid w:val="00F3213D"/>
    <w:rsid w:val="00F32A89"/>
    <w:rsid w:val="00F32B17"/>
    <w:rsid w:val="00F32BE3"/>
    <w:rsid w:val="00F333E3"/>
    <w:rsid w:val="00F3364D"/>
    <w:rsid w:val="00F337C1"/>
    <w:rsid w:val="00F33B9C"/>
    <w:rsid w:val="00F3421F"/>
    <w:rsid w:val="00F342CE"/>
    <w:rsid w:val="00F34404"/>
    <w:rsid w:val="00F34570"/>
    <w:rsid w:val="00F347F2"/>
    <w:rsid w:val="00F34B24"/>
    <w:rsid w:val="00F34F35"/>
    <w:rsid w:val="00F357A8"/>
    <w:rsid w:val="00F35BAC"/>
    <w:rsid w:val="00F360C9"/>
    <w:rsid w:val="00F36196"/>
    <w:rsid w:val="00F36247"/>
    <w:rsid w:val="00F36355"/>
    <w:rsid w:val="00F36392"/>
    <w:rsid w:val="00F36553"/>
    <w:rsid w:val="00F36681"/>
    <w:rsid w:val="00F36750"/>
    <w:rsid w:val="00F3730E"/>
    <w:rsid w:val="00F37B89"/>
    <w:rsid w:val="00F37C3F"/>
    <w:rsid w:val="00F37F05"/>
    <w:rsid w:val="00F4011A"/>
    <w:rsid w:val="00F4036E"/>
    <w:rsid w:val="00F4049C"/>
    <w:rsid w:val="00F40579"/>
    <w:rsid w:val="00F406D5"/>
    <w:rsid w:val="00F4082B"/>
    <w:rsid w:val="00F4097A"/>
    <w:rsid w:val="00F41239"/>
    <w:rsid w:val="00F41ABC"/>
    <w:rsid w:val="00F420ED"/>
    <w:rsid w:val="00F42312"/>
    <w:rsid w:val="00F4243E"/>
    <w:rsid w:val="00F42C73"/>
    <w:rsid w:val="00F42E08"/>
    <w:rsid w:val="00F43553"/>
    <w:rsid w:val="00F44AA8"/>
    <w:rsid w:val="00F44B24"/>
    <w:rsid w:val="00F44EF1"/>
    <w:rsid w:val="00F44F89"/>
    <w:rsid w:val="00F454E7"/>
    <w:rsid w:val="00F4584E"/>
    <w:rsid w:val="00F45D6E"/>
    <w:rsid w:val="00F45DD1"/>
    <w:rsid w:val="00F464D1"/>
    <w:rsid w:val="00F46A71"/>
    <w:rsid w:val="00F46BB6"/>
    <w:rsid w:val="00F47071"/>
    <w:rsid w:val="00F47922"/>
    <w:rsid w:val="00F47927"/>
    <w:rsid w:val="00F47CDA"/>
    <w:rsid w:val="00F50315"/>
    <w:rsid w:val="00F50504"/>
    <w:rsid w:val="00F50F4E"/>
    <w:rsid w:val="00F512E7"/>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66"/>
    <w:rsid w:val="00F551B6"/>
    <w:rsid w:val="00F55771"/>
    <w:rsid w:val="00F55EE9"/>
    <w:rsid w:val="00F56272"/>
    <w:rsid w:val="00F563B6"/>
    <w:rsid w:val="00F56F70"/>
    <w:rsid w:val="00F57537"/>
    <w:rsid w:val="00F57D31"/>
    <w:rsid w:val="00F602A8"/>
    <w:rsid w:val="00F604A4"/>
    <w:rsid w:val="00F604F3"/>
    <w:rsid w:val="00F60D6E"/>
    <w:rsid w:val="00F60F6B"/>
    <w:rsid w:val="00F6109E"/>
    <w:rsid w:val="00F61194"/>
    <w:rsid w:val="00F61491"/>
    <w:rsid w:val="00F61F09"/>
    <w:rsid w:val="00F626C5"/>
    <w:rsid w:val="00F629EF"/>
    <w:rsid w:val="00F62A6E"/>
    <w:rsid w:val="00F63569"/>
    <w:rsid w:val="00F635C9"/>
    <w:rsid w:val="00F6389B"/>
    <w:rsid w:val="00F63EA3"/>
    <w:rsid w:val="00F646B5"/>
    <w:rsid w:val="00F6532C"/>
    <w:rsid w:val="00F6584D"/>
    <w:rsid w:val="00F658A4"/>
    <w:rsid w:val="00F658D6"/>
    <w:rsid w:val="00F65BB7"/>
    <w:rsid w:val="00F65C07"/>
    <w:rsid w:val="00F65CBE"/>
    <w:rsid w:val="00F65D32"/>
    <w:rsid w:val="00F66710"/>
    <w:rsid w:val="00F66BCA"/>
    <w:rsid w:val="00F67555"/>
    <w:rsid w:val="00F67D96"/>
    <w:rsid w:val="00F704DF"/>
    <w:rsid w:val="00F71915"/>
    <w:rsid w:val="00F71B80"/>
    <w:rsid w:val="00F7226C"/>
    <w:rsid w:val="00F72608"/>
    <w:rsid w:val="00F72E08"/>
    <w:rsid w:val="00F72EC9"/>
    <w:rsid w:val="00F72F8F"/>
    <w:rsid w:val="00F7309C"/>
    <w:rsid w:val="00F7378F"/>
    <w:rsid w:val="00F73883"/>
    <w:rsid w:val="00F739FB"/>
    <w:rsid w:val="00F73A7A"/>
    <w:rsid w:val="00F73C3A"/>
    <w:rsid w:val="00F742B2"/>
    <w:rsid w:val="00F74573"/>
    <w:rsid w:val="00F7553C"/>
    <w:rsid w:val="00F75664"/>
    <w:rsid w:val="00F75890"/>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187"/>
    <w:rsid w:val="00F87688"/>
    <w:rsid w:val="00F877F8"/>
    <w:rsid w:val="00F878FF"/>
    <w:rsid w:val="00F87E0C"/>
    <w:rsid w:val="00F87E5F"/>
    <w:rsid w:val="00F900B8"/>
    <w:rsid w:val="00F9041B"/>
    <w:rsid w:val="00F909C1"/>
    <w:rsid w:val="00F90BCA"/>
    <w:rsid w:val="00F9105A"/>
    <w:rsid w:val="00F9109B"/>
    <w:rsid w:val="00F91100"/>
    <w:rsid w:val="00F91942"/>
    <w:rsid w:val="00F920F5"/>
    <w:rsid w:val="00F92689"/>
    <w:rsid w:val="00F92E75"/>
    <w:rsid w:val="00F92F17"/>
    <w:rsid w:val="00F930F0"/>
    <w:rsid w:val="00F93191"/>
    <w:rsid w:val="00F93398"/>
    <w:rsid w:val="00F935DD"/>
    <w:rsid w:val="00F938DB"/>
    <w:rsid w:val="00F93CFF"/>
    <w:rsid w:val="00F93D88"/>
    <w:rsid w:val="00F94079"/>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469"/>
    <w:rsid w:val="00F976A9"/>
    <w:rsid w:val="00FA081E"/>
    <w:rsid w:val="00FA0F51"/>
    <w:rsid w:val="00FA138F"/>
    <w:rsid w:val="00FA182A"/>
    <w:rsid w:val="00FA1C50"/>
    <w:rsid w:val="00FA1CEE"/>
    <w:rsid w:val="00FA1E53"/>
    <w:rsid w:val="00FA205E"/>
    <w:rsid w:val="00FA2417"/>
    <w:rsid w:val="00FA244A"/>
    <w:rsid w:val="00FA2A82"/>
    <w:rsid w:val="00FA2AF1"/>
    <w:rsid w:val="00FA2BC9"/>
    <w:rsid w:val="00FA2DF1"/>
    <w:rsid w:val="00FA4148"/>
    <w:rsid w:val="00FA4294"/>
    <w:rsid w:val="00FA44CA"/>
    <w:rsid w:val="00FA47FA"/>
    <w:rsid w:val="00FA4AC5"/>
    <w:rsid w:val="00FA4CF3"/>
    <w:rsid w:val="00FA4D65"/>
    <w:rsid w:val="00FA66B3"/>
    <w:rsid w:val="00FA69F1"/>
    <w:rsid w:val="00FA7296"/>
    <w:rsid w:val="00FA753E"/>
    <w:rsid w:val="00FA7BFD"/>
    <w:rsid w:val="00FA7C43"/>
    <w:rsid w:val="00FA7D27"/>
    <w:rsid w:val="00FB08A6"/>
    <w:rsid w:val="00FB08D7"/>
    <w:rsid w:val="00FB098F"/>
    <w:rsid w:val="00FB0B60"/>
    <w:rsid w:val="00FB1105"/>
    <w:rsid w:val="00FB1A8A"/>
    <w:rsid w:val="00FB1ACA"/>
    <w:rsid w:val="00FB1C89"/>
    <w:rsid w:val="00FB2528"/>
    <w:rsid w:val="00FB2CCE"/>
    <w:rsid w:val="00FB2CE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9BA"/>
    <w:rsid w:val="00FB7DED"/>
    <w:rsid w:val="00FB7EBB"/>
    <w:rsid w:val="00FC00C7"/>
    <w:rsid w:val="00FC010E"/>
    <w:rsid w:val="00FC0245"/>
    <w:rsid w:val="00FC0354"/>
    <w:rsid w:val="00FC07B9"/>
    <w:rsid w:val="00FC09A6"/>
    <w:rsid w:val="00FC0CD0"/>
    <w:rsid w:val="00FC0CE4"/>
    <w:rsid w:val="00FC0F9D"/>
    <w:rsid w:val="00FC146B"/>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4F97"/>
    <w:rsid w:val="00FC52C5"/>
    <w:rsid w:val="00FC52D0"/>
    <w:rsid w:val="00FC5CF5"/>
    <w:rsid w:val="00FC5EB6"/>
    <w:rsid w:val="00FC5F32"/>
    <w:rsid w:val="00FC60BC"/>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BF9"/>
    <w:rsid w:val="00FD2DB2"/>
    <w:rsid w:val="00FD2DDF"/>
    <w:rsid w:val="00FD2ED2"/>
    <w:rsid w:val="00FD317A"/>
    <w:rsid w:val="00FD31A7"/>
    <w:rsid w:val="00FD37FC"/>
    <w:rsid w:val="00FD3829"/>
    <w:rsid w:val="00FD38C0"/>
    <w:rsid w:val="00FD48FF"/>
    <w:rsid w:val="00FD4914"/>
    <w:rsid w:val="00FD4C18"/>
    <w:rsid w:val="00FD4DA5"/>
    <w:rsid w:val="00FD4EEE"/>
    <w:rsid w:val="00FD5112"/>
    <w:rsid w:val="00FD548D"/>
    <w:rsid w:val="00FD550C"/>
    <w:rsid w:val="00FD57FB"/>
    <w:rsid w:val="00FD59F5"/>
    <w:rsid w:val="00FD5C44"/>
    <w:rsid w:val="00FD5F79"/>
    <w:rsid w:val="00FD64BE"/>
    <w:rsid w:val="00FD6564"/>
    <w:rsid w:val="00FD666E"/>
    <w:rsid w:val="00FD7077"/>
    <w:rsid w:val="00FD7C35"/>
    <w:rsid w:val="00FD7C5B"/>
    <w:rsid w:val="00FD7F03"/>
    <w:rsid w:val="00FE0249"/>
    <w:rsid w:val="00FE0780"/>
    <w:rsid w:val="00FE0923"/>
    <w:rsid w:val="00FE0997"/>
    <w:rsid w:val="00FE0CF2"/>
    <w:rsid w:val="00FE0CFB"/>
    <w:rsid w:val="00FE0F52"/>
    <w:rsid w:val="00FE0FC2"/>
    <w:rsid w:val="00FE1784"/>
    <w:rsid w:val="00FE1DA2"/>
    <w:rsid w:val="00FE1FCE"/>
    <w:rsid w:val="00FE2280"/>
    <w:rsid w:val="00FE2A39"/>
    <w:rsid w:val="00FE2BFA"/>
    <w:rsid w:val="00FE3221"/>
    <w:rsid w:val="00FE3336"/>
    <w:rsid w:val="00FE33CB"/>
    <w:rsid w:val="00FE37F2"/>
    <w:rsid w:val="00FE39DB"/>
    <w:rsid w:val="00FE3A57"/>
    <w:rsid w:val="00FE3AE4"/>
    <w:rsid w:val="00FE3C4C"/>
    <w:rsid w:val="00FE417D"/>
    <w:rsid w:val="00FE4604"/>
    <w:rsid w:val="00FE4698"/>
    <w:rsid w:val="00FE4DDD"/>
    <w:rsid w:val="00FE5188"/>
    <w:rsid w:val="00FE526E"/>
    <w:rsid w:val="00FE56BF"/>
    <w:rsid w:val="00FE5715"/>
    <w:rsid w:val="00FE57C8"/>
    <w:rsid w:val="00FE5945"/>
    <w:rsid w:val="00FE5B81"/>
    <w:rsid w:val="00FE5D09"/>
    <w:rsid w:val="00FE60C0"/>
    <w:rsid w:val="00FE6445"/>
    <w:rsid w:val="00FE6FE4"/>
    <w:rsid w:val="00FE706B"/>
    <w:rsid w:val="00FE7438"/>
    <w:rsid w:val="00FE7652"/>
    <w:rsid w:val="00FE782F"/>
    <w:rsid w:val="00FE78A2"/>
    <w:rsid w:val="00FE7BAB"/>
    <w:rsid w:val="00FE7C21"/>
    <w:rsid w:val="00FF0D5D"/>
    <w:rsid w:val="00FF0E8F"/>
    <w:rsid w:val="00FF0EBD"/>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EA4"/>
    <w:rsid w:val="00FF7684"/>
    <w:rsid w:val="00FF7751"/>
    <w:rsid w:val="00FF796D"/>
    <w:rsid w:val="00FF7D99"/>
    <w:rsid w:val="00FF7ECE"/>
    <w:rsid w:val="0251AD8F"/>
    <w:rsid w:val="0373AA2D"/>
    <w:rsid w:val="08055C1F"/>
    <w:rsid w:val="09BF8F7C"/>
    <w:rsid w:val="09FA0D9C"/>
    <w:rsid w:val="0AF3920B"/>
    <w:rsid w:val="0C7AB850"/>
    <w:rsid w:val="0D228F37"/>
    <w:rsid w:val="13BF263D"/>
    <w:rsid w:val="16BF44A3"/>
    <w:rsid w:val="16BF6847"/>
    <w:rsid w:val="185B38A8"/>
    <w:rsid w:val="19F70909"/>
    <w:rsid w:val="1B92D96A"/>
    <w:rsid w:val="1F1BF12D"/>
    <w:rsid w:val="225391EF"/>
    <w:rsid w:val="2277CA24"/>
    <w:rsid w:val="24AE0958"/>
    <w:rsid w:val="2559A24A"/>
    <w:rsid w:val="2578F123"/>
    <w:rsid w:val="2833EE62"/>
    <w:rsid w:val="28B091E5"/>
    <w:rsid w:val="2A4C6246"/>
    <w:rsid w:val="2AC54816"/>
    <w:rsid w:val="2B0ED896"/>
    <w:rsid w:val="2BB249C7"/>
    <w:rsid w:val="2D6ADAAB"/>
    <w:rsid w:val="2F3A027D"/>
    <w:rsid w:val="30550269"/>
    <w:rsid w:val="30E18407"/>
    <w:rsid w:val="33BBC1A6"/>
    <w:rsid w:val="35A94401"/>
    <w:rsid w:val="3864F341"/>
    <w:rsid w:val="38B3124A"/>
    <w:rsid w:val="38CC3AA7"/>
    <w:rsid w:val="403175CE"/>
    <w:rsid w:val="4091E4C8"/>
    <w:rsid w:val="41B8ED0C"/>
    <w:rsid w:val="448025A3"/>
    <w:rsid w:val="47050BDC"/>
    <w:rsid w:val="474AF523"/>
    <w:rsid w:val="49D1A323"/>
    <w:rsid w:val="4DE2D7C4"/>
    <w:rsid w:val="4EC99E3A"/>
    <w:rsid w:val="53FDEB8A"/>
    <w:rsid w:val="551B2890"/>
    <w:rsid w:val="575F09D2"/>
    <w:rsid w:val="58208CA1"/>
    <w:rsid w:val="583A092A"/>
    <w:rsid w:val="5CC3C032"/>
    <w:rsid w:val="606AA720"/>
    <w:rsid w:val="61084C44"/>
    <w:rsid w:val="646943C9"/>
    <w:rsid w:val="6817123B"/>
    <w:rsid w:val="6A5EC3D6"/>
    <w:rsid w:val="6CC1148B"/>
    <w:rsid w:val="6E10260F"/>
    <w:rsid w:val="6F626CF5"/>
    <w:rsid w:val="6FABF670"/>
    <w:rsid w:val="70C249FB"/>
    <w:rsid w:val="7147C6D1"/>
    <w:rsid w:val="71F832C1"/>
    <w:rsid w:val="72B82D47"/>
    <w:rsid w:val="72E39732"/>
    <w:rsid w:val="740593D0"/>
    <w:rsid w:val="75EFCE09"/>
    <w:rsid w:val="784BD816"/>
    <w:rsid w:val="7A18C930"/>
    <w:rsid w:val="7B0247C6"/>
    <w:rsid w:val="7B9FECEA"/>
    <w:rsid w:val="7DFAD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E8983"/>
  <w14:defaultImageDpi w14:val="0"/>
  <w15:docId w15:val="{502EEE5E-1529-4576-AAF2-F696AF3E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 w:type="character" w:customStyle="1" w:styleId="PrrafodelistaCar">
    <w:name w:val="Párrafo de lista Car"/>
    <w:link w:val="Prrafodelista"/>
    <w:uiPriority w:val="34"/>
    <w:locked/>
    <w:rsid w:val="00F935DD"/>
    <w:rPr>
      <w:kern w:val="28"/>
      <w:lang w:val="es-ES" w:eastAsia="es-ES"/>
    </w:rPr>
  </w:style>
  <w:style w:type="character" w:customStyle="1" w:styleId="NormalCSJCar">
    <w:name w:val="Normal CSJ Car"/>
    <w:link w:val="NormalCSJ"/>
    <w:rsid w:val="00C11C38"/>
    <w:rPr>
      <w:rFonts w:ascii="Bookman Old Style" w:eastAsia="Calibri" w:hAnsi="Bookman Old Style"/>
      <w:sz w:val="28"/>
      <w:szCs w:val="28"/>
    </w:rPr>
  </w:style>
  <w:style w:type="paragraph" w:customStyle="1" w:styleId="NormalCSJ">
    <w:name w:val="Normal CSJ"/>
    <w:basedOn w:val="Normal"/>
    <w:link w:val="NormalCSJCar"/>
    <w:qFormat/>
    <w:rsid w:val="00C11C38"/>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2510">
      <w:bodyDiv w:val="1"/>
      <w:marLeft w:val="0"/>
      <w:marRight w:val="0"/>
      <w:marTop w:val="0"/>
      <w:marBottom w:val="0"/>
      <w:divBdr>
        <w:top w:val="none" w:sz="0" w:space="0" w:color="auto"/>
        <w:left w:val="none" w:sz="0" w:space="0" w:color="auto"/>
        <w:bottom w:val="none" w:sz="0" w:space="0" w:color="auto"/>
        <w:right w:val="none" w:sz="0" w:space="0" w:color="auto"/>
      </w:divBdr>
    </w:div>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289092386">
      <w:bodyDiv w:val="1"/>
      <w:marLeft w:val="0"/>
      <w:marRight w:val="0"/>
      <w:marTop w:val="0"/>
      <w:marBottom w:val="0"/>
      <w:divBdr>
        <w:top w:val="none" w:sz="0" w:space="0" w:color="auto"/>
        <w:left w:val="none" w:sz="0" w:space="0" w:color="auto"/>
        <w:bottom w:val="none" w:sz="0" w:space="0" w:color="auto"/>
        <w:right w:val="none" w:sz="0" w:space="0" w:color="auto"/>
      </w:divBdr>
    </w:div>
    <w:div w:id="403994378">
      <w:bodyDiv w:val="1"/>
      <w:marLeft w:val="0"/>
      <w:marRight w:val="0"/>
      <w:marTop w:val="0"/>
      <w:marBottom w:val="0"/>
      <w:divBdr>
        <w:top w:val="none" w:sz="0" w:space="0" w:color="auto"/>
        <w:left w:val="none" w:sz="0" w:space="0" w:color="auto"/>
        <w:bottom w:val="none" w:sz="0" w:space="0" w:color="auto"/>
        <w:right w:val="none" w:sz="0" w:space="0" w:color="auto"/>
      </w:divBdr>
    </w:div>
    <w:div w:id="659044657">
      <w:bodyDiv w:val="1"/>
      <w:marLeft w:val="0"/>
      <w:marRight w:val="0"/>
      <w:marTop w:val="0"/>
      <w:marBottom w:val="0"/>
      <w:divBdr>
        <w:top w:val="none" w:sz="0" w:space="0" w:color="auto"/>
        <w:left w:val="none" w:sz="0" w:space="0" w:color="auto"/>
        <w:bottom w:val="none" w:sz="0" w:space="0" w:color="auto"/>
        <w:right w:val="none" w:sz="0" w:space="0" w:color="auto"/>
      </w:divBdr>
    </w:div>
    <w:div w:id="795490760">
      <w:bodyDiv w:val="1"/>
      <w:marLeft w:val="0"/>
      <w:marRight w:val="0"/>
      <w:marTop w:val="0"/>
      <w:marBottom w:val="0"/>
      <w:divBdr>
        <w:top w:val="none" w:sz="0" w:space="0" w:color="auto"/>
        <w:left w:val="none" w:sz="0" w:space="0" w:color="auto"/>
        <w:bottom w:val="none" w:sz="0" w:space="0" w:color="auto"/>
        <w:right w:val="none" w:sz="0" w:space="0" w:color="auto"/>
      </w:divBdr>
    </w:div>
    <w:div w:id="957637448">
      <w:bodyDiv w:val="1"/>
      <w:marLeft w:val="0"/>
      <w:marRight w:val="0"/>
      <w:marTop w:val="0"/>
      <w:marBottom w:val="0"/>
      <w:divBdr>
        <w:top w:val="none" w:sz="0" w:space="0" w:color="auto"/>
        <w:left w:val="none" w:sz="0" w:space="0" w:color="auto"/>
        <w:bottom w:val="none" w:sz="0" w:space="0" w:color="auto"/>
        <w:right w:val="none" w:sz="0" w:space="0" w:color="auto"/>
      </w:divBdr>
    </w:div>
    <w:div w:id="979961900">
      <w:bodyDiv w:val="1"/>
      <w:marLeft w:val="0"/>
      <w:marRight w:val="0"/>
      <w:marTop w:val="0"/>
      <w:marBottom w:val="0"/>
      <w:divBdr>
        <w:top w:val="none" w:sz="0" w:space="0" w:color="auto"/>
        <w:left w:val="none" w:sz="0" w:space="0" w:color="auto"/>
        <w:bottom w:val="none" w:sz="0" w:space="0" w:color="auto"/>
        <w:right w:val="none" w:sz="0" w:space="0" w:color="auto"/>
      </w:divBdr>
    </w:div>
    <w:div w:id="1117456264">
      <w:bodyDiv w:val="1"/>
      <w:marLeft w:val="0"/>
      <w:marRight w:val="0"/>
      <w:marTop w:val="0"/>
      <w:marBottom w:val="0"/>
      <w:divBdr>
        <w:top w:val="none" w:sz="0" w:space="0" w:color="auto"/>
        <w:left w:val="none" w:sz="0" w:space="0" w:color="auto"/>
        <w:bottom w:val="none" w:sz="0" w:space="0" w:color="auto"/>
        <w:right w:val="none" w:sz="0" w:space="0" w:color="auto"/>
      </w:divBdr>
    </w:div>
    <w:div w:id="1296761321">
      <w:bodyDiv w:val="1"/>
      <w:marLeft w:val="0"/>
      <w:marRight w:val="0"/>
      <w:marTop w:val="0"/>
      <w:marBottom w:val="0"/>
      <w:divBdr>
        <w:top w:val="none" w:sz="0" w:space="0" w:color="auto"/>
        <w:left w:val="none" w:sz="0" w:space="0" w:color="auto"/>
        <w:bottom w:val="none" w:sz="0" w:space="0" w:color="auto"/>
        <w:right w:val="none" w:sz="0" w:space="0" w:color="auto"/>
      </w:divBdr>
    </w:div>
    <w:div w:id="1324046849">
      <w:bodyDiv w:val="1"/>
      <w:marLeft w:val="0"/>
      <w:marRight w:val="0"/>
      <w:marTop w:val="0"/>
      <w:marBottom w:val="0"/>
      <w:divBdr>
        <w:top w:val="none" w:sz="0" w:space="0" w:color="auto"/>
        <w:left w:val="none" w:sz="0" w:space="0" w:color="auto"/>
        <w:bottom w:val="none" w:sz="0" w:space="0" w:color="auto"/>
        <w:right w:val="none" w:sz="0" w:space="0" w:color="auto"/>
      </w:divBdr>
    </w:div>
    <w:div w:id="1336542088">
      <w:bodyDiv w:val="1"/>
      <w:marLeft w:val="0"/>
      <w:marRight w:val="0"/>
      <w:marTop w:val="0"/>
      <w:marBottom w:val="0"/>
      <w:divBdr>
        <w:top w:val="none" w:sz="0" w:space="0" w:color="auto"/>
        <w:left w:val="none" w:sz="0" w:space="0" w:color="auto"/>
        <w:bottom w:val="none" w:sz="0" w:space="0" w:color="auto"/>
        <w:right w:val="none" w:sz="0" w:space="0" w:color="auto"/>
      </w:divBdr>
    </w:div>
    <w:div w:id="1529755588">
      <w:bodyDiv w:val="1"/>
      <w:marLeft w:val="0"/>
      <w:marRight w:val="0"/>
      <w:marTop w:val="0"/>
      <w:marBottom w:val="0"/>
      <w:divBdr>
        <w:top w:val="none" w:sz="0" w:space="0" w:color="auto"/>
        <w:left w:val="none" w:sz="0" w:space="0" w:color="auto"/>
        <w:bottom w:val="none" w:sz="0" w:space="0" w:color="auto"/>
        <w:right w:val="none" w:sz="0" w:space="0" w:color="auto"/>
      </w:divBdr>
    </w:div>
    <w:div w:id="1546942600">
      <w:bodyDiv w:val="1"/>
      <w:marLeft w:val="0"/>
      <w:marRight w:val="0"/>
      <w:marTop w:val="0"/>
      <w:marBottom w:val="0"/>
      <w:divBdr>
        <w:top w:val="none" w:sz="0" w:space="0" w:color="auto"/>
        <w:left w:val="none" w:sz="0" w:space="0" w:color="auto"/>
        <w:bottom w:val="none" w:sz="0" w:space="0" w:color="auto"/>
        <w:right w:val="none" w:sz="0" w:space="0" w:color="auto"/>
      </w:divBdr>
    </w:div>
    <w:div w:id="1564561359">
      <w:bodyDiv w:val="1"/>
      <w:marLeft w:val="0"/>
      <w:marRight w:val="0"/>
      <w:marTop w:val="0"/>
      <w:marBottom w:val="0"/>
      <w:divBdr>
        <w:top w:val="none" w:sz="0" w:space="0" w:color="auto"/>
        <w:left w:val="none" w:sz="0" w:space="0" w:color="auto"/>
        <w:bottom w:val="none" w:sz="0" w:space="0" w:color="auto"/>
        <w:right w:val="none" w:sz="0" w:space="0" w:color="auto"/>
      </w:divBdr>
    </w:div>
    <w:div w:id="1712849320">
      <w:bodyDiv w:val="1"/>
      <w:marLeft w:val="0"/>
      <w:marRight w:val="0"/>
      <w:marTop w:val="0"/>
      <w:marBottom w:val="0"/>
      <w:divBdr>
        <w:top w:val="none" w:sz="0" w:space="0" w:color="auto"/>
        <w:left w:val="none" w:sz="0" w:space="0" w:color="auto"/>
        <w:bottom w:val="none" w:sz="0" w:space="0" w:color="auto"/>
        <w:right w:val="none" w:sz="0" w:space="0" w:color="auto"/>
      </w:divBdr>
    </w:div>
    <w:div w:id="1982879538">
      <w:bodyDiv w:val="1"/>
      <w:marLeft w:val="0"/>
      <w:marRight w:val="0"/>
      <w:marTop w:val="0"/>
      <w:marBottom w:val="0"/>
      <w:divBdr>
        <w:top w:val="none" w:sz="0" w:space="0" w:color="auto"/>
        <w:left w:val="none" w:sz="0" w:space="0" w:color="auto"/>
        <w:bottom w:val="none" w:sz="0" w:space="0" w:color="auto"/>
        <w:right w:val="none" w:sz="0" w:space="0" w:color="auto"/>
      </w:divBdr>
    </w:div>
    <w:div w:id="2048069752">
      <w:bodyDiv w:val="1"/>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2.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86E58-63CD-470D-8ECB-CCC86B2C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9C824-20CE-4B83-94E3-77BBD318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3974</Words>
  <Characters>21862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4</cp:revision>
  <cp:lastPrinted>2022-07-25T19:12:00Z</cp:lastPrinted>
  <dcterms:created xsi:type="dcterms:W3CDTF">2022-09-14T18:19:00Z</dcterms:created>
  <dcterms:modified xsi:type="dcterms:W3CDTF">2022-10-05T18:00:00Z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