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8408" w14:textId="77777777" w:rsidR="00433B29" w:rsidRPr="00433B29" w:rsidRDefault="00433B29" w:rsidP="00433B2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Hlk76320119"/>
      <w:bookmarkStart w:id="1" w:name="_GoBack"/>
      <w:bookmarkEnd w:id="1"/>
      <w:r w:rsidRPr="00433B29">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6C08D895" w14:textId="77777777" w:rsidR="00433B29" w:rsidRPr="00433B29" w:rsidRDefault="00433B29" w:rsidP="00433B29">
      <w:pPr>
        <w:jc w:val="both"/>
        <w:rPr>
          <w:rFonts w:ascii="Arial" w:hAnsi="Arial" w:cs="Arial"/>
          <w:lang w:val="es-ES_tradnl"/>
        </w:rPr>
      </w:pPr>
    </w:p>
    <w:p w14:paraId="1794BD81" w14:textId="77777777" w:rsidR="00E11626" w:rsidRPr="00554E8E" w:rsidRDefault="00E11626" w:rsidP="00E11626">
      <w:pPr>
        <w:jc w:val="both"/>
        <w:rPr>
          <w:rFonts w:ascii="Arial" w:hAnsi="Arial" w:cs="Arial"/>
          <w:lang w:val="es-ES_tradnl"/>
        </w:rPr>
      </w:pPr>
      <w:r w:rsidRPr="00554E8E">
        <w:rPr>
          <w:rFonts w:ascii="Arial" w:hAnsi="Arial" w:cs="Arial"/>
          <w:lang w:val="es-ES_tradnl"/>
        </w:rPr>
        <w:t>Asunto</w:t>
      </w:r>
      <w:r w:rsidRPr="00554E8E">
        <w:rPr>
          <w:rFonts w:ascii="Arial" w:hAnsi="Arial" w:cs="Arial"/>
          <w:lang w:val="es-ES_tradnl"/>
        </w:rPr>
        <w:tab/>
      </w:r>
      <w:r w:rsidRPr="00554E8E">
        <w:rPr>
          <w:rFonts w:ascii="Arial" w:hAnsi="Arial" w:cs="Arial"/>
          <w:lang w:val="es-ES_tradnl"/>
        </w:rPr>
        <w:tab/>
      </w:r>
      <w:r w:rsidRPr="00554E8E">
        <w:rPr>
          <w:rFonts w:ascii="Arial" w:hAnsi="Arial" w:cs="Arial"/>
          <w:lang w:val="es-ES_tradnl"/>
        </w:rPr>
        <w:tab/>
        <w:t>: Decide consulta – Sanción por desacato</w:t>
      </w:r>
    </w:p>
    <w:p w14:paraId="4036B17D" w14:textId="4953169D" w:rsidR="00E11626" w:rsidRPr="00554E8E" w:rsidRDefault="00E11626" w:rsidP="00E11626">
      <w:pPr>
        <w:jc w:val="both"/>
        <w:rPr>
          <w:rFonts w:ascii="Arial" w:hAnsi="Arial" w:cs="Arial"/>
          <w:lang w:val="es-ES_tradnl"/>
        </w:rPr>
      </w:pPr>
      <w:proofErr w:type="spellStart"/>
      <w:r w:rsidRPr="00554E8E">
        <w:rPr>
          <w:rFonts w:ascii="Arial" w:hAnsi="Arial" w:cs="Arial"/>
          <w:lang w:val="es-ES_tradnl"/>
        </w:rPr>
        <w:t>Incidentante</w:t>
      </w:r>
      <w:proofErr w:type="spellEnd"/>
      <w:r w:rsidRPr="00554E8E">
        <w:rPr>
          <w:rFonts w:ascii="Arial" w:hAnsi="Arial" w:cs="Arial"/>
          <w:lang w:val="es-ES_tradnl"/>
        </w:rPr>
        <w:tab/>
      </w:r>
      <w:r w:rsidRPr="00554E8E">
        <w:rPr>
          <w:rFonts w:ascii="Arial" w:hAnsi="Arial" w:cs="Arial"/>
          <w:lang w:val="es-ES_tradnl"/>
        </w:rPr>
        <w:tab/>
        <w:t>: Julián Andrés Gallego Gómez</w:t>
      </w:r>
    </w:p>
    <w:p w14:paraId="0D43E806" w14:textId="2F5F1D39" w:rsidR="00E11626" w:rsidRPr="00554E8E" w:rsidRDefault="00E11626" w:rsidP="00E11626">
      <w:pPr>
        <w:jc w:val="both"/>
        <w:rPr>
          <w:rFonts w:ascii="Arial" w:hAnsi="Arial" w:cs="Arial"/>
          <w:lang w:val="es-ES_tradnl"/>
        </w:rPr>
      </w:pPr>
      <w:r w:rsidRPr="00554E8E">
        <w:rPr>
          <w:rFonts w:ascii="Arial" w:hAnsi="Arial" w:cs="Arial"/>
          <w:lang w:val="es-ES_tradnl"/>
        </w:rPr>
        <w:t xml:space="preserve">Incidentada </w:t>
      </w:r>
      <w:r w:rsidRPr="00554E8E">
        <w:rPr>
          <w:rFonts w:ascii="Arial" w:hAnsi="Arial" w:cs="Arial"/>
          <w:lang w:val="es-ES_tradnl"/>
        </w:rPr>
        <w:tab/>
      </w:r>
      <w:r w:rsidRPr="00554E8E">
        <w:rPr>
          <w:rFonts w:ascii="Arial" w:hAnsi="Arial" w:cs="Arial"/>
          <w:lang w:val="es-ES_tradnl"/>
        </w:rPr>
        <w:tab/>
        <w:t xml:space="preserve">: Representante legal </w:t>
      </w:r>
      <w:proofErr w:type="spellStart"/>
      <w:r w:rsidRPr="00554E8E">
        <w:rPr>
          <w:rFonts w:ascii="Arial" w:hAnsi="Arial" w:cs="Arial"/>
          <w:lang w:val="es-ES_tradnl"/>
        </w:rPr>
        <w:t>Asmet</w:t>
      </w:r>
      <w:proofErr w:type="spellEnd"/>
      <w:r w:rsidRPr="00554E8E">
        <w:rPr>
          <w:rFonts w:ascii="Arial" w:hAnsi="Arial" w:cs="Arial"/>
          <w:lang w:val="es-ES_tradnl"/>
        </w:rPr>
        <w:t xml:space="preserve"> Salud EPS-S</w:t>
      </w:r>
    </w:p>
    <w:p w14:paraId="0128D8F8" w14:textId="2A603658" w:rsidR="00E11626" w:rsidRPr="00554E8E" w:rsidRDefault="00E11626" w:rsidP="00E11626">
      <w:pPr>
        <w:jc w:val="both"/>
        <w:rPr>
          <w:rFonts w:ascii="Arial" w:hAnsi="Arial" w:cs="Arial"/>
          <w:lang w:val="es-ES_tradnl"/>
        </w:rPr>
      </w:pPr>
      <w:r w:rsidRPr="00554E8E">
        <w:rPr>
          <w:rFonts w:ascii="Arial" w:hAnsi="Arial" w:cs="Arial"/>
          <w:lang w:val="es-ES_tradnl"/>
        </w:rPr>
        <w:t xml:space="preserve">Litisconsorte </w:t>
      </w:r>
      <w:r w:rsidRPr="00554E8E">
        <w:rPr>
          <w:rFonts w:ascii="Arial" w:hAnsi="Arial" w:cs="Arial"/>
          <w:lang w:val="es-ES_tradnl"/>
        </w:rPr>
        <w:tab/>
      </w:r>
      <w:r w:rsidRPr="00554E8E">
        <w:rPr>
          <w:rFonts w:ascii="Arial" w:hAnsi="Arial" w:cs="Arial"/>
          <w:lang w:val="es-ES_tradnl"/>
        </w:rPr>
        <w:tab/>
        <w:t xml:space="preserve">: Directora Departamental Risaralda </w:t>
      </w:r>
    </w:p>
    <w:p w14:paraId="17184AB5" w14:textId="4811A602" w:rsidR="00E11626" w:rsidRPr="00554E8E" w:rsidRDefault="00E11626" w:rsidP="00E11626">
      <w:pPr>
        <w:jc w:val="both"/>
        <w:rPr>
          <w:rFonts w:ascii="Arial" w:hAnsi="Arial" w:cs="Arial"/>
          <w:lang w:val="es-ES_tradnl"/>
        </w:rPr>
      </w:pPr>
      <w:r w:rsidRPr="00554E8E">
        <w:rPr>
          <w:rFonts w:ascii="Arial" w:hAnsi="Arial" w:cs="Arial"/>
          <w:lang w:val="es-ES_tradnl"/>
        </w:rPr>
        <w:t>Procedencia</w:t>
      </w:r>
      <w:r w:rsidRPr="00554E8E">
        <w:rPr>
          <w:rFonts w:ascii="Arial" w:hAnsi="Arial" w:cs="Arial"/>
          <w:lang w:val="es-ES_tradnl"/>
        </w:rPr>
        <w:tab/>
      </w:r>
      <w:r w:rsidRPr="00554E8E">
        <w:rPr>
          <w:rFonts w:ascii="Arial" w:hAnsi="Arial" w:cs="Arial"/>
          <w:lang w:val="es-ES_tradnl"/>
        </w:rPr>
        <w:tab/>
        <w:t>: Juzgado Civil del Circuito de Dosquebradas</w:t>
      </w:r>
    </w:p>
    <w:p w14:paraId="2B2897DD" w14:textId="5C6C3406" w:rsidR="00E11626" w:rsidRPr="00554E8E" w:rsidRDefault="00E11626" w:rsidP="00E11626">
      <w:pPr>
        <w:jc w:val="both"/>
        <w:rPr>
          <w:rFonts w:ascii="Arial" w:hAnsi="Arial" w:cs="Arial"/>
          <w:lang w:val="es-ES_tradnl"/>
        </w:rPr>
      </w:pPr>
      <w:r w:rsidRPr="00554E8E">
        <w:rPr>
          <w:rFonts w:ascii="Arial" w:hAnsi="Arial" w:cs="Arial"/>
          <w:lang w:val="es-ES_tradnl"/>
        </w:rPr>
        <w:t>Radicación</w:t>
      </w:r>
      <w:r w:rsidRPr="00554E8E">
        <w:rPr>
          <w:rFonts w:ascii="Arial" w:hAnsi="Arial" w:cs="Arial"/>
          <w:lang w:val="es-ES_tradnl"/>
        </w:rPr>
        <w:tab/>
      </w:r>
      <w:r w:rsidRPr="00554E8E">
        <w:rPr>
          <w:rFonts w:ascii="Arial" w:hAnsi="Arial" w:cs="Arial"/>
          <w:lang w:val="es-ES_tradnl"/>
        </w:rPr>
        <w:tab/>
        <w:t>: 66170-31-03-001-2017-00048-05</w:t>
      </w:r>
    </w:p>
    <w:p w14:paraId="4F56C633" w14:textId="3E14B5C7" w:rsidR="00E11626" w:rsidRPr="00554E8E" w:rsidRDefault="00E11626" w:rsidP="00E11626">
      <w:pPr>
        <w:jc w:val="both"/>
        <w:rPr>
          <w:rFonts w:ascii="Arial" w:hAnsi="Arial" w:cs="Arial"/>
          <w:lang w:val="es-ES_tradnl"/>
        </w:rPr>
      </w:pPr>
      <w:r w:rsidRPr="00554E8E">
        <w:rPr>
          <w:rFonts w:ascii="Arial" w:hAnsi="Arial" w:cs="Arial"/>
          <w:lang w:val="es-ES_tradnl"/>
        </w:rPr>
        <w:t>Mg. Sustanciador</w:t>
      </w:r>
      <w:r w:rsidRPr="00554E8E">
        <w:rPr>
          <w:rFonts w:ascii="Arial" w:hAnsi="Arial" w:cs="Arial"/>
          <w:lang w:val="es-ES_tradnl"/>
        </w:rPr>
        <w:tab/>
        <w:t>: DUBERNEY GRISALES HERRERA</w:t>
      </w:r>
    </w:p>
    <w:p w14:paraId="559E9EB9" w14:textId="3B8E66D7" w:rsidR="00433B29" w:rsidRPr="00554E8E" w:rsidRDefault="00E11626" w:rsidP="00E11626">
      <w:pPr>
        <w:jc w:val="both"/>
        <w:rPr>
          <w:rFonts w:ascii="Arial" w:hAnsi="Arial" w:cs="Arial"/>
          <w:lang w:val="es-ES_tradnl"/>
        </w:rPr>
      </w:pPr>
      <w:r w:rsidRPr="00554E8E">
        <w:rPr>
          <w:rFonts w:ascii="Arial" w:hAnsi="Arial" w:cs="Arial"/>
          <w:lang w:val="es-ES_tradnl"/>
        </w:rPr>
        <w:t>Acta número</w:t>
      </w:r>
      <w:r w:rsidRPr="00554E8E">
        <w:rPr>
          <w:rFonts w:ascii="Arial" w:hAnsi="Arial" w:cs="Arial"/>
          <w:lang w:val="es-ES_tradnl"/>
        </w:rPr>
        <w:tab/>
      </w:r>
      <w:r w:rsidRPr="00554E8E">
        <w:rPr>
          <w:rFonts w:ascii="Arial" w:hAnsi="Arial" w:cs="Arial"/>
          <w:lang w:val="es-ES_tradnl"/>
        </w:rPr>
        <w:tab/>
        <w:t>: 460 de 20-09-2022</w:t>
      </w:r>
    </w:p>
    <w:p w14:paraId="72A78B4B" w14:textId="77777777" w:rsidR="00E11626" w:rsidRPr="00433B29" w:rsidRDefault="00E11626" w:rsidP="00E11626">
      <w:pPr>
        <w:jc w:val="both"/>
        <w:rPr>
          <w:rFonts w:ascii="Arial" w:hAnsi="Arial" w:cs="Arial"/>
          <w:lang w:val="es-ES_tradnl"/>
        </w:rPr>
      </w:pPr>
    </w:p>
    <w:bookmarkEnd w:id="0"/>
    <w:p w14:paraId="413C1093" w14:textId="6A795ADC" w:rsidR="00433B29" w:rsidRPr="00433B29" w:rsidRDefault="003722CE" w:rsidP="00433B29">
      <w:pPr>
        <w:autoSpaceDN w:val="0"/>
        <w:jc w:val="both"/>
        <w:rPr>
          <w:rFonts w:ascii="Arial" w:hAnsi="Arial" w:cs="Arial"/>
          <w:b/>
          <w:bCs/>
          <w:iCs/>
          <w:lang w:val="es-ES_tradnl" w:eastAsia="fr-FR"/>
        </w:rPr>
      </w:pPr>
      <w:r w:rsidRPr="00433B29">
        <w:rPr>
          <w:rFonts w:ascii="Arial" w:hAnsi="Arial" w:cs="Arial"/>
          <w:b/>
          <w:bCs/>
          <w:iCs/>
          <w:u w:val="single"/>
          <w:lang w:val="es-ES_tradnl" w:eastAsia="fr-FR"/>
        </w:rPr>
        <w:t>TEMAS:</w:t>
      </w:r>
      <w:r w:rsidRPr="00433B29">
        <w:rPr>
          <w:rFonts w:ascii="Arial" w:hAnsi="Arial" w:cs="Arial"/>
          <w:b/>
          <w:bCs/>
          <w:iCs/>
          <w:lang w:val="es-ES_tradnl" w:eastAsia="fr-FR"/>
        </w:rPr>
        <w:tab/>
      </w:r>
      <w:r w:rsidRPr="00554E8E">
        <w:rPr>
          <w:rFonts w:ascii="Arial" w:hAnsi="Arial" w:cs="Arial"/>
          <w:b/>
          <w:bCs/>
          <w:iCs/>
          <w:lang w:val="es-ES_tradnl" w:eastAsia="fr-FR"/>
        </w:rPr>
        <w:t xml:space="preserve">INCIDENTE DE DESACATO / </w:t>
      </w:r>
      <w:r>
        <w:rPr>
          <w:rFonts w:ascii="Arial" w:hAnsi="Arial" w:cs="Arial"/>
          <w:b/>
          <w:bCs/>
          <w:iCs/>
          <w:lang w:val="es-ES_tradnl" w:eastAsia="fr-FR"/>
        </w:rPr>
        <w:t>FACTORES QUE EL JUEZ DEBE VERIFICAR / FACTORES OBJETIVOS Y SUBJETIVOS / DOLO O CULPA / ALLANAMIENTO A LAS ÓRDENES / ACCIONES POSITIVAS DE CUMPLIMIENTO.</w:t>
      </w:r>
    </w:p>
    <w:p w14:paraId="3854AA6C" w14:textId="77777777" w:rsidR="00433B29" w:rsidRPr="00433B29" w:rsidRDefault="00433B29" w:rsidP="00433B29">
      <w:pPr>
        <w:autoSpaceDN w:val="0"/>
        <w:jc w:val="both"/>
        <w:rPr>
          <w:rFonts w:ascii="Arial" w:hAnsi="Arial" w:cs="Arial"/>
          <w:lang w:val="es-ES_tradnl"/>
        </w:rPr>
      </w:pPr>
    </w:p>
    <w:p w14:paraId="6B1C0890" w14:textId="4F99FB30" w:rsidR="00267B20" w:rsidRDefault="00EC24F5" w:rsidP="00433B29">
      <w:pPr>
        <w:autoSpaceDN w:val="0"/>
        <w:jc w:val="both"/>
        <w:rPr>
          <w:rFonts w:ascii="Arial" w:hAnsi="Arial" w:cs="Arial"/>
          <w:lang w:val="es-ES_tradnl"/>
        </w:rPr>
      </w:pPr>
      <w:r w:rsidRPr="00EC24F5">
        <w:rPr>
          <w:rFonts w:ascii="Arial" w:hAnsi="Arial" w:cs="Arial"/>
          <w:lang w:val="es-ES_tradnl"/>
        </w:rPr>
        <w:t>La labor del juez constitucional al resolver un trámite incidental de desacato</w:t>
      </w:r>
      <w:r w:rsidR="00EC5551">
        <w:rPr>
          <w:rFonts w:ascii="Arial" w:hAnsi="Arial" w:cs="Arial"/>
          <w:lang w:val="es-ES_tradnl"/>
        </w:rPr>
        <w:t>…</w:t>
      </w:r>
      <w:r w:rsidRPr="00EC24F5">
        <w:rPr>
          <w:rFonts w:ascii="Arial" w:hAnsi="Arial" w:cs="Arial"/>
          <w:lang w:val="es-ES_tradnl"/>
        </w:rPr>
        <w:t xml:space="preserve"> consiste en: “(…) verificar: (i) a quién se dirigió la orden; (ii) en qué término debía ejecutarla; (iii) y el alcance de la misma. Luego</w:t>
      </w:r>
      <w:r w:rsidR="00EC5551">
        <w:rPr>
          <w:rFonts w:ascii="Arial" w:hAnsi="Arial" w:cs="Arial"/>
          <w:lang w:val="es-ES_tradnl"/>
        </w:rPr>
        <w:t>…</w:t>
      </w:r>
      <w:r w:rsidRPr="00EC24F5">
        <w:rPr>
          <w:rFonts w:ascii="Arial" w:hAnsi="Arial" w:cs="Arial"/>
          <w:lang w:val="es-ES_tradnl"/>
        </w:rPr>
        <w:t xml:space="preserve"> debe constatar (iv) si la orden fue cumplida, o si hubo un incumplimiento total o parcial y (v) las razones que motivaron el incumplimiento. Esto último, para establecer qué medidas resultan adecuadas para lograr la efectiva protección del derecho”. Resueltos esos interrogantes deberá</w:t>
      </w:r>
      <w:r w:rsidR="00EC5551">
        <w:rPr>
          <w:rFonts w:ascii="Arial" w:hAnsi="Arial" w:cs="Arial"/>
          <w:lang w:val="es-ES_tradnl"/>
        </w:rPr>
        <w:t>…</w:t>
      </w:r>
      <w:r w:rsidRPr="00EC24F5">
        <w:rPr>
          <w:rFonts w:ascii="Arial" w:hAnsi="Arial" w:cs="Arial"/>
          <w:lang w:val="es-ES_tradnl"/>
        </w:rPr>
        <w:t>: “(…) examinar la responsabilidad subjetiva del obligado, para, finalmente, imponer las sanciones del caso, si verifica un ánimo de evadir la orden impartida en el fallo de tutela (...)”.</w:t>
      </w:r>
    </w:p>
    <w:p w14:paraId="61463E19" w14:textId="77777777" w:rsidR="00EC5551" w:rsidRPr="00554E8E" w:rsidRDefault="00EC5551" w:rsidP="00433B29">
      <w:pPr>
        <w:autoSpaceDN w:val="0"/>
        <w:jc w:val="both"/>
        <w:rPr>
          <w:rFonts w:ascii="Arial" w:hAnsi="Arial" w:cs="Arial"/>
          <w:lang w:val="es-ES_tradnl"/>
        </w:rPr>
      </w:pPr>
    </w:p>
    <w:p w14:paraId="0F4FED2E" w14:textId="32F09CA8" w:rsidR="00EC5551" w:rsidRPr="00EC5551" w:rsidRDefault="00EC5551" w:rsidP="00EC5551">
      <w:pPr>
        <w:autoSpaceDN w:val="0"/>
        <w:jc w:val="both"/>
        <w:rPr>
          <w:rFonts w:ascii="Arial" w:hAnsi="Arial" w:cs="Arial"/>
          <w:lang w:val="es-ES_tradnl"/>
        </w:rPr>
      </w:pPr>
      <w:r w:rsidRPr="00EC5551">
        <w:rPr>
          <w:rFonts w:ascii="Arial" w:hAnsi="Arial" w:cs="Arial"/>
          <w:lang w:val="es-ES_tradnl"/>
        </w:rPr>
        <w:t>Aquello, en síntesis, implica valorar el cumplimiento de la decisión conforme a los factores objetivos y/o subjetivos fijados por la jurisprudencia</w:t>
      </w:r>
      <w:r>
        <w:rPr>
          <w:rFonts w:ascii="Arial" w:hAnsi="Arial" w:cs="Arial"/>
          <w:lang w:val="es-ES_tradnl"/>
        </w:rPr>
        <w:t>…</w:t>
      </w:r>
      <w:r w:rsidRPr="00EC5551">
        <w:rPr>
          <w:rFonts w:ascii="Arial" w:hAnsi="Arial" w:cs="Arial"/>
          <w:lang w:val="es-ES_tradnl"/>
        </w:rPr>
        <w:t xml:space="preserve">:  </w:t>
      </w:r>
    </w:p>
    <w:p w14:paraId="084AB5C3" w14:textId="77777777" w:rsidR="00EC5551" w:rsidRPr="00EC5551" w:rsidRDefault="00EC5551" w:rsidP="00EC5551">
      <w:pPr>
        <w:autoSpaceDN w:val="0"/>
        <w:jc w:val="both"/>
        <w:rPr>
          <w:rFonts w:ascii="Arial" w:hAnsi="Arial" w:cs="Arial"/>
          <w:lang w:val="es-ES_tradnl"/>
        </w:rPr>
      </w:pPr>
    </w:p>
    <w:p w14:paraId="5B61C7F9" w14:textId="3014D323" w:rsidR="00267B20" w:rsidRPr="00554E8E" w:rsidRDefault="009524F7" w:rsidP="00EC5551">
      <w:pPr>
        <w:autoSpaceDN w:val="0"/>
        <w:jc w:val="both"/>
        <w:rPr>
          <w:rFonts w:ascii="Arial" w:hAnsi="Arial" w:cs="Arial"/>
          <w:lang w:val="es-ES_tradnl"/>
        </w:rPr>
      </w:pPr>
      <w:r>
        <w:rPr>
          <w:rFonts w:ascii="Arial" w:hAnsi="Arial" w:cs="Arial"/>
          <w:lang w:val="es-ES_tradnl"/>
        </w:rPr>
        <w:t>“</w:t>
      </w:r>
      <w:r w:rsidR="00EC5551" w:rsidRPr="00EC5551">
        <w:rPr>
          <w:rFonts w:ascii="Arial" w:hAnsi="Arial" w:cs="Arial"/>
          <w:lang w:val="es-ES_tradnl"/>
        </w:rPr>
        <w:t>… Entre los factores objetivos, pueden tomarse en cuenta variables como (i) la imposibilidad fáctica o jurídica de cumplimiento, (ii) el contexto que rodea la ejecución de la orden impartida, (iii) la presencia de un estado de cosas inconstitucional</w:t>
      </w:r>
      <w:r>
        <w:rPr>
          <w:rFonts w:ascii="Arial" w:hAnsi="Arial" w:cs="Arial"/>
          <w:lang w:val="es-ES_tradnl"/>
        </w:rPr>
        <w:t>…</w:t>
      </w:r>
      <w:r w:rsidR="00EC5551" w:rsidRPr="00EC5551">
        <w:rPr>
          <w:rFonts w:ascii="Arial" w:hAnsi="Arial" w:cs="Arial"/>
          <w:lang w:val="es-ES_tradnl"/>
        </w:rPr>
        <w:t xml:space="preserve"> y (vii) el plazo otorgado para su cumplimiento. Por otro lado, entre los factores subjetivos el juez debe verificar circunstancias como (i) la responsabilidad subjetiva (dolo o culpa) del obligado, (ii) si existió allanamiento a las órdenes, y (iii) si el obligado demostró acciones positivas orientadas al cumplimiento</w:t>
      </w:r>
      <w:r>
        <w:rPr>
          <w:rFonts w:ascii="Arial" w:hAnsi="Arial" w:cs="Arial"/>
          <w:lang w:val="es-ES_tradnl"/>
        </w:rPr>
        <w:t>…”</w:t>
      </w:r>
    </w:p>
    <w:p w14:paraId="58434A83" w14:textId="77777777" w:rsidR="00267B20" w:rsidRPr="00554E8E" w:rsidRDefault="00267B20" w:rsidP="00433B29">
      <w:pPr>
        <w:autoSpaceDN w:val="0"/>
        <w:jc w:val="both"/>
        <w:rPr>
          <w:rFonts w:ascii="Arial" w:hAnsi="Arial" w:cs="Arial"/>
          <w:lang w:val="es-ES_tradnl"/>
        </w:rPr>
      </w:pPr>
    </w:p>
    <w:p w14:paraId="1A39AD9C" w14:textId="294C6661" w:rsidR="00095264" w:rsidRPr="00095264" w:rsidRDefault="00095264" w:rsidP="00095264">
      <w:pPr>
        <w:autoSpaceDN w:val="0"/>
        <w:jc w:val="both"/>
        <w:rPr>
          <w:rFonts w:ascii="Arial" w:hAnsi="Arial" w:cs="Arial"/>
          <w:lang w:val="es-ES_tradnl"/>
        </w:rPr>
      </w:pPr>
      <w:r>
        <w:rPr>
          <w:rFonts w:ascii="Arial" w:hAnsi="Arial" w:cs="Arial"/>
          <w:lang w:val="es-ES_tradnl"/>
        </w:rPr>
        <w:t xml:space="preserve">… </w:t>
      </w:r>
      <w:r w:rsidRPr="00095264">
        <w:rPr>
          <w:rFonts w:ascii="Arial" w:hAnsi="Arial" w:cs="Arial"/>
          <w:lang w:val="es-ES_tradnl"/>
        </w:rPr>
        <w:t>el trámite de incumplimiento y el de desacato, son instrumentos legales relacionados, pero diferenciables</w:t>
      </w:r>
      <w:r>
        <w:rPr>
          <w:rFonts w:ascii="Arial" w:hAnsi="Arial" w:cs="Arial"/>
          <w:lang w:val="es-ES_tradnl"/>
        </w:rPr>
        <w:t>…</w:t>
      </w:r>
      <w:r w:rsidRPr="00095264">
        <w:rPr>
          <w:rFonts w:ascii="Arial" w:hAnsi="Arial" w:cs="Arial"/>
          <w:lang w:val="es-ES_tradnl"/>
        </w:rPr>
        <w:t xml:space="preserve"> También, que la CS</w:t>
      </w:r>
      <w:r>
        <w:rPr>
          <w:rFonts w:ascii="Arial" w:hAnsi="Arial" w:cs="Arial"/>
          <w:lang w:val="es-ES_tradnl"/>
        </w:rPr>
        <w:t>…</w:t>
      </w:r>
      <w:r w:rsidRPr="00095264">
        <w:rPr>
          <w:rFonts w:ascii="Arial" w:hAnsi="Arial" w:cs="Arial"/>
          <w:lang w:val="es-ES_tradnl"/>
        </w:rPr>
        <w:t xml:space="preserve">, acogiendo el criterio de la CC, tiene dicho que: </w:t>
      </w:r>
    </w:p>
    <w:p w14:paraId="31C5EC79" w14:textId="77777777" w:rsidR="00095264" w:rsidRPr="00095264" w:rsidRDefault="00095264" w:rsidP="00095264">
      <w:pPr>
        <w:autoSpaceDN w:val="0"/>
        <w:jc w:val="both"/>
        <w:rPr>
          <w:rFonts w:ascii="Arial" w:hAnsi="Arial" w:cs="Arial"/>
          <w:lang w:val="es-ES_tradnl"/>
        </w:rPr>
      </w:pPr>
    </w:p>
    <w:p w14:paraId="79DC6888" w14:textId="348F187B" w:rsidR="00267B20" w:rsidRPr="00554E8E" w:rsidRDefault="00095264" w:rsidP="00095264">
      <w:pPr>
        <w:autoSpaceDN w:val="0"/>
        <w:jc w:val="both"/>
        <w:rPr>
          <w:rFonts w:ascii="Arial" w:hAnsi="Arial" w:cs="Arial"/>
          <w:lang w:val="es-ES_tradnl"/>
        </w:rPr>
      </w:pPr>
      <w:r w:rsidRPr="00095264">
        <w:rPr>
          <w:rFonts w:ascii="Arial" w:hAnsi="Arial" w:cs="Arial"/>
          <w:lang w:val="es-ES_tradnl"/>
        </w:rPr>
        <w:t>«(…) la finalidad del incidente de desacato no es la imposición de la sanción en sí misma, sino la sanción como una de las formas de búsqueda del cumplimiento de la sentencia (…). En efecto, en caso de que se inicie el incidente de desacato y el accionado, reconociendo que se ha desacatado lo ordenado por el juez de tutela, quiera evitar la sanción, deberá acatar la sentencia</w:t>
      </w:r>
      <w:r>
        <w:rPr>
          <w:rFonts w:ascii="Arial" w:hAnsi="Arial" w:cs="Arial"/>
          <w:lang w:val="es-ES_tradnl"/>
        </w:rPr>
        <w:t>…</w:t>
      </w:r>
      <w:r w:rsidRPr="00554E8E">
        <w:rPr>
          <w:rFonts w:ascii="Georgia" w:hAnsi="Georgia" w:cs="Arial"/>
          <w:sz w:val="22"/>
          <w:szCs w:val="24"/>
          <w:lang w:val="es-ES_tradnl"/>
        </w:rPr>
        <w:t>»</w:t>
      </w:r>
    </w:p>
    <w:p w14:paraId="6B1B24FF" w14:textId="77777777" w:rsidR="00267B20" w:rsidRPr="00554E8E" w:rsidRDefault="00267B20" w:rsidP="00433B29">
      <w:pPr>
        <w:autoSpaceDN w:val="0"/>
        <w:jc w:val="both"/>
        <w:rPr>
          <w:rFonts w:ascii="Arial" w:hAnsi="Arial" w:cs="Arial"/>
          <w:lang w:val="es-ES_tradnl"/>
        </w:rPr>
      </w:pPr>
    </w:p>
    <w:p w14:paraId="14A08C94" w14:textId="77777777" w:rsidR="00267B20" w:rsidRPr="00554E8E" w:rsidRDefault="00267B20" w:rsidP="00433B29">
      <w:pPr>
        <w:autoSpaceDN w:val="0"/>
        <w:jc w:val="both"/>
        <w:rPr>
          <w:rFonts w:ascii="Arial" w:hAnsi="Arial" w:cs="Arial"/>
          <w:lang w:val="es-ES_tradnl"/>
        </w:rPr>
      </w:pPr>
    </w:p>
    <w:p w14:paraId="5768D881" w14:textId="77777777" w:rsidR="00433B29" w:rsidRPr="00433B29" w:rsidRDefault="00433B29" w:rsidP="00433B29">
      <w:pPr>
        <w:autoSpaceDN w:val="0"/>
        <w:jc w:val="both"/>
        <w:rPr>
          <w:rFonts w:ascii="Arial" w:hAnsi="Arial" w:cs="Arial"/>
          <w:lang w:val="es-ES_tradnl"/>
        </w:rPr>
      </w:pPr>
    </w:p>
    <w:p w14:paraId="1A11FA1A" w14:textId="77777777" w:rsidR="00BC0EA0" w:rsidRPr="00BC0EA0" w:rsidRDefault="00BC0EA0" w:rsidP="00BC0EA0">
      <w:pPr>
        <w:tabs>
          <w:tab w:val="left" w:pos="3579"/>
        </w:tabs>
        <w:spacing w:line="360" w:lineRule="auto"/>
        <w:jc w:val="center"/>
        <w:rPr>
          <w:rFonts w:ascii="Calibri" w:hAnsi="Calibri" w:cs="Times New Roman"/>
          <w:w w:val="140"/>
          <w:sz w:val="22"/>
          <w:szCs w:val="22"/>
          <w:lang w:val="es-ES_tradnl"/>
        </w:rPr>
      </w:pPr>
      <w:r w:rsidRPr="00BC0EA0">
        <w:rPr>
          <w:rFonts w:ascii="Calibri" w:hAnsi="Calibri" w:cs="Times New Roman"/>
          <w:noProof/>
          <w:sz w:val="22"/>
          <w:szCs w:val="22"/>
          <w:lang w:val="es-ES_tradnl"/>
        </w:rPr>
        <w:drawing>
          <wp:inline distT="0" distB="0" distL="0" distR="0" wp14:anchorId="137658CE" wp14:editId="3E399314">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EB47A35" w14:textId="77777777" w:rsidR="00BC0EA0" w:rsidRPr="00BC0EA0" w:rsidRDefault="00BC0EA0" w:rsidP="00BC0EA0">
      <w:pPr>
        <w:tabs>
          <w:tab w:val="left" w:pos="3579"/>
        </w:tabs>
        <w:spacing w:line="360" w:lineRule="auto"/>
        <w:ind w:left="3579" w:hanging="3579"/>
        <w:jc w:val="center"/>
        <w:rPr>
          <w:rFonts w:ascii="Georgia" w:hAnsi="Georgia" w:cs="Arial"/>
          <w:w w:val="140"/>
          <w:sz w:val="14"/>
          <w:szCs w:val="22"/>
          <w:lang w:val="es-ES_tradnl"/>
        </w:rPr>
      </w:pPr>
      <w:r w:rsidRPr="00BC0EA0">
        <w:rPr>
          <w:rFonts w:ascii="Georgia" w:hAnsi="Georgia" w:cs="Arial"/>
          <w:w w:val="140"/>
          <w:sz w:val="14"/>
          <w:szCs w:val="22"/>
          <w:lang w:val="es-ES_tradnl"/>
        </w:rPr>
        <w:t>REPUBLICA DE COLOMBIA</w:t>
      </w:r>
    </w:p>
    <w:p w14:paraId="2CC11706" w14:textId="77777777" w:rsidR="00BC0EA0" w:rsidRPr="00BC0EA0" w:rsidRDefault="00BC0EA0" w:rsidP="00BC0EA0">
      <w:pPr>
        <w:tabs>
          <w:tab w:val="center" w:pos="4987"/>
          <w:tab w:val="left" w:pos="8449"/>
        </w:tabs>
        <w:spacing w:line="360" w:lineRule="auto"/>
        <w:jc w:val="center"/>
        <w:rPr>
          <w:rFonts w:ascii="Georgia" w:hAnsi="Georgia" w:cs="Arial"/>
          <w:w w:val="140"/>
          <w:sz w:val="22"/>
          <w:szCs w:val="22"/>
          <w:lang w:val="es-ES_tradnl"/>
        </w:rPr>
      </w:pPr>
      <w:r w:rsidRPr="00BC0EA0">
        <w:rPr>
          <w:rFonts w:ascii="Georgia" w:hAnsi="Georgia" w:cs="Arial"/>
          <w:w w:val="140"/>
          <w:sz w:val="14"/>
          <w:szCs w:val="22"/>
          <w:lang w:val="es-ES_tradnl"/>
        </w:rPr>
        <w:t>RAMA JUDICIAL DEL PODER PÚBLICO</w:t>
      </w:r>
    </w:p>
    <w:p w14:paraId="069D1DDF" w14:textId="77777777" w:rsidR="00BC0EA0" w:rsidRPr="00BC0EA0" w:rsidRDefault="00BC0EA0" w:rsidP="00BC0EA0">
      <w:pPr>
        <w:spacing w:line="360" w:lineRule="auto"/>
        <w:jc w:val="center"/>
        <w:rPr>
          <w:rFonts w:ascii="Georgia" w:hAnsi="Georgia" w:cs="Arial"/>
          <w:b/>
          <w:w w:val="140"/>
          <w:sz w:val="16"/>
          <w:szCs w:val="22"/>
          <w:lang w:val="es-ES_tradnl"/>
        </w:rPr>
      </w:pPr>
      <w:r w:rsidRPr="00BC0EA0">
        <w:rPr>
          <w:rFonts w:ascii="Georgia" w:hAnsi="Georgia" w:cs="Arial"/>
          <w:b/>
          <w:w w:val="140"/>
          <w:sz w:val="18"/>
          <w:szCs w:val="22"/>
          <w:lang w:val="es-ES_tradnl"/>
        </w:rPr>
        <w:t>T</w:t>
      </w:r>
      <w:r w:rsidRPr="00BC0EA0">
        <w:rPr>
          <w:rFonts w:ascii="Georgia" w:hAnsi="Georgia" w:cs="Arial"/>
          <w:b/>
          <w:w w:val="140"/>
          <w:sz w:val="16"/>
          <w:szCs w:val="22"/>
          <w:lang w:val="es-ES_tradnl"/>
        </w:rPr>
        <w:t>RIBUNAL</w:t>
      </w:r>
      <w:r w:rsidRPr="00BC0EA0">
        <w:rPr>
          <w:rFonts w:ascii="Georgia" w:hAnsi="Georgia" w:cs="Arial"/>
          <w:b/>
          <w:w w:val="140"/>
          <w:sz w:val="18"/>
          <w:szCs w:val="22"/>
          <w:lang w:val="es-ES_tradnl"/>
        </w:rPr>
        <w:t xml:space="preserve"> S</w:t>
      </w:r>
      <w:r w:rsidRPr="00BC0EA0">
        <w:rPr>
          <w:rFonts w:ascii="Georgia" w:hAnsi="Georgia" w:cs="Arial"/>
          <w:b/>
          <w:w w:val="140"/>
          <w:sz w:val="16"/>
          <w:szCs w:val="22"/>
          <w:lang w:val="es-ES_tradnl"/>
        </w:rPr>
        <w:t xml:space="preserve">UPERIOR DEL </w:t>
      </w:r>
      <w:r w:rsidRPr="00BC0EA0">
        <w:rPr>
          <w:rFonts w:ascii="Georgia" w:hAnsi="Georgia" w:cs="Arial"/>
          <w:b/>
          <w:w w:val="140"/>
          <w:sz w:val="18"/>
          <w:szCs w:val="22"/>
          <w:lang w:val="es-ES_tradnl"/>
        </w:rPr>
        <w:t>D</w:t>
      </w:r>
      <w:r w:rsidRPr="00BC0EA0">
        <w:rPr>
          <w:rFonts w:ascii="Georgia" w:hAnsi="Georgia" w:cs="Arial"/>
          <w:b/>
          <w:w w:val="140"/>
          <w:sz w:val="16"/>
          <w:szCs w:val="22"/>
          <w:lang w:val="es-ES_tradnl"/>
        </w:rPr>
        <w:t>ISTRITO</w:t>
      </w:r>
      <w:r w:rsidRPr="00BC0EA0">
        <w:rPr>
          <w:rFonts w:ascii="Georgia" w:hAnsi="Georgia" w:cs="Arial"/>
          <w:b/>
          <w:w w:val="140"/>
          <w:sz w:val="18"/>
          <w:szCs w:val="22"/>
          <w:lang w:val="es-ES_tradnl"/>
        </w:rPr>
        <w:t xml:space="preserve"> J</w:t>
      </w:r>
      <w:r w:rsidRPr="00BC0EA0">
        <w:rPr>
          <w:rFonts w:ascii="Georgia" w:hAnsi="Georgia" w:cs="Arial"/>
          <w:b/>
          <w:w w:val="140"/>
          <w:sz w:val="16"/>
          <w:szCs w:val="22"/>
          <w:lang w:val="es-ES_tradnl"/>
        </w:rPr>
        <w:t>UDICIAL</w:t>
      </w:r>
    </w:p>
    <w:p w14:paraId="548F9B93" w14:textId="77777777" w:rsidR="00BC0EA0" w:rsidRPr="00BC0EA0" w:rsidRDefault="00BC0EA0" w:rsidP="00BC0EA0">
      <w:pPr>
        <w:spacing w:line="360" w:lineRule="auto"/>
        <w:jc w:val="center"/>
        <w:rPr>
          <w:rFonts w:ascii="Georgia" w:hAnsi="Georgia" w:cs="Arial"/>
          <w:w w:val="140"/>
          <w:sz w:val="16"/>
          <w:szCs w:val="18"/>
          <w:lang w:val="es-ES_tradnl"/>
        </w:rPr>
      </w:pPr>
      <w:r w:rsidRPr="00BC0EA0">
        <w:rPr>
          <w:rFonts w:ascii="Georgia" w:hAnsi="Georgia" w:cs="Arial"/>
          <w:w w:val="140"/>
          <w:sz w:val="18"/>
          <w:szCs w:val="16"/>
          <w:lang w:val="es-ES_tradnl"/>
        </w:rPr>
        <w:t>S</w:t>
      </w:r>
      <w:r w:rsidRPr="00BC0EA0">
        <w:rPr>
          <w:rFonts w:ascii="Georgia" w:hAnsi="Georgia" w:cs="Arial"/>
          <w:w w:val="140"/>
          <w:sz w:val="16"/>
          <w:szCs w:val="14"/>
          <w:lang w:val="es-ES_tradnl"/>
        </w:rPr>
        <w:t xml:space="preserve">ALA </w:t>
      </w:r>
      <w:r w:rsidRPr="00BC0EA0">
        <w:rPr>
          <w:rFonts w:ascii="Georgia" w:hAnsi="Georgia" w:cs="Arial"/>
          <w:w w:val="140"/>
          <w:sz w:val="18"/>
          <w:szCs w:val="18"/>
          <w:lang w:val="es-ES_tradnl"/>
        </w:rPr>
        <w:t>U</w:t>
      </w:r>
      <w:r w:rsidRPr="00BC0EA0">
        <w:rPr>
          <w:rFonts w:ascii="Georgia" w:hAnsi="Georgia" w:cs="Arial"/>
          <w:w w:val="140"/>
          <w:sz w:val="16"/>
          <w:szCs w:val="16"/>
          <w:lang w:val="es-ES_tradnl"/>
        </w:rPr>
        <w:t>NITARIA</w:t>
      </w:r>
      <w:r w:rsidRPr="00BC0EA0">
        <w:rPr>
          <w:rFonts w:ascii="Georgia" w:hAnsi="Georgia" w:cs="Arial"/>
          <w:w w:val="140"/>
          <w:sz w:val="14"/>
          <w:szCs w:val="14"/>
          <w:lang w:val="es-ES_tradnl"/>
        </w:rPr>
        <w:t xml:space="preserve"> </w:t>
      </w:r>
      <w:r w:rsidRPr="00BC0EA0">
        <w:rPr>
          <w:rFonts w:ascii="Georgia" w:hAnsi="Georgia" w:cs="Arial"/>
          <w:w w:val="140"/>
          <w:sz w:val="18"/>
          <w:szCs w:val="16"/>
          <w:lang w:val="es-ES_tradnl"/>
        </w:rPr>
        <w:t>C</w:t>
      </w:r>
      <w:r w:rsidRPr="00BC0EA0">
        <w:rPr>
          <w:rFonts w:ascii="Georgia" w:hAnsi="Georgia" w:cs="Arial"/>
          <w:w w:val="140"/>
          <w:sz w:val="16"/>
          <w:szCs w:val="16"/>
          <w:lang w:val="es-ES_tradnl"/>
        </w:rPr>
        <w:t>IVIL</w:t>
      </w:r>
      <w:r w:rsidRPr="00BC0EA0">
        <w:rPr>
          <w:rFonts w:ascii="Georgia" w:hAnsi="Georgia" w:cs="Arial"/>
          <w:w w:val="140"/>
          <w:sz w:val="14"/>
          <w:szCs w:val="14"/>
          <w:lang w:val="es-ES_tradnl"/>
        </w:rPr>
        <w:t xml:space="preserve">– </w:t>
      </w:r>
      <w:r w:rsidRPr="00BC0EA0">
        <w:rPr>
          <w:rFonts w:ascii="Georgia" w:hAnsi="Georgia" w:cs="Arial"/>
          <w:w w:val="140"/>
          <w:sz w:val="18"/>
          <w:szCs w:val="16"/>
          <w:lang w:val="es-ES_tradnl"/>
        </w:rPr>
        <w:t>F</w:t>
      </w:r>
      <w:r w:rsidRPr="00BC0EA0">
        <w:rPr>
          <w:rFonts w:ascii="Georgia" w:hAnsi="Georgia" w:cs="Arial"/>
          <w:w w:val="140"/>
          <w:sz w:val="16"/>
          <w:szCs w:val="16"/>
          <w:lang w:val="es-ES_tradnl"/>
        </w:rPr>
        <w:t xml:space="preserve">AMILIA – </w:t>
      </w:r>
      <w:r w:rsidRPr="00BC0EA0">
        <w:rPr>
          <w:rFonts w:ascii="Georgia" w:hAnsi="Georgia" w:cs="Arial"/>
          <w:w w:val="140"/>
          <w:sz w:val="18"/>
          <w:szCs w:val="16"/>
          <w:lang w:val="es-ES_tradnl"/>
        </w:rPr>
        <w:t>D</w:t>
      </w:r>
      <w:r w:rsidRPr="00BC0EA0">
        <w:rPr>
          <w:rFonts w:ascii="Georgia" w:hAnsi="Georgia" w:cs="Arial"/>
          <w:w w:val="140"/>
          <w:sz w:val="16"/>
          <w:szCs w:val="16"/>
          <w:lang w:val="es-ES_tradnl"/>
        </w:rPr>
        <w:t xml:space="preserve">ISTRITO DE </w:t>
      </w:r>
      <w:r w:rsidRPr="00BC0EA0">
        <w:rPr>
          <w:rFonts w:ascii="Georgia" w:hAnsi="Georgia" w:cs="Arial"/>
          <w:w w:val="140"/>
          <w:sz w:val="18"/>
          <w:szCs w:val="16"/>
          <w:lang w:val="es-ES_tradnl"/>
        </w:rPr>
        <w:t>P</w:t>
      </w:r>
      <w:r w:rsidRPr="00BC0EA0">
        <w:rPr>
          <w:rFonts w:ascii="Georgia" w:hAnsi="Georgia" w:cs="Arial"/>
          <w:w w:val="140"/>
          <w:sz w:val="16"/>
          <w:szCs w:val="16"/>
          <w:lang w:val="es-ES_tradnl"/>
        </w:rPr>
        <w:t>EREIRA</w:t>
      </w:r>
    </w:p>
    <w:p w14:paraId="24502CA6" w14:textId="77777777" w:rsidR="00BC0EA0" w:rsidRPr="00BC0EA0" w:rsidRDefault="00BC0EA0" w:rsidP="00BC0EA0">
      <w:pPr>
        <w:spacing w:line="360" w:lineRule="auto"/>
        <w:jc w:val="center"/>
        <w:rPr>
          <w:rFonts w:ascii="Georgia" w:hAnsi="Georgia" w:cs="Arial"/>
          <w:w w:val="140"/>
          <w:sz w:val="16"/>
          <w:szCs w:val="16"/>
          <w:lang w:val="es-ES_tradnl"/>
        </w:rPr>
      </w:pPr>
      <w:r w:rsidRPr="00BC0EA0">
        <w:rPr>
          <w:rFonts w:ascii="Georgia" w:hAnsi="Georgia" w:cs="Arial"/>
          <w:w w:val="140"/>
          <w:sz w:val="16"/>
          <w:szCs w:val="18"/>
          <w:lang w:val="es-ES_tradnl"/>
        </w:rPr>
        <w:t xml:space="preserve">D </w:t>
      </w:r>
      <w:r w:rsidRPr="00BC0EA0">
        <w:rPr>
          <w:rFonts w:ascii="Georgia" w:hAnsi="Georgia" w:cs="Arial"/>
          <w:w w:val="140"/>
          <w:sz w:val="14"/>
          <w:szCs w:val="16"/>
          <w:lang w:val="es-ES_tradnl"/>
        </w:rPr>
        <w:t xml:space="preserve">E P A R T A M E N T O   D E L </w:t>
      </w:r>
      <w:r w:rsidRPr="00BC0EA0">
        <w:rPr>
          <w:rFonts w:ascii="Georgia" w:hAnsi="Georgia" w:cs="Arial"/>
          <w:w w:val="140"/>
          <w:sz w:val="12"/>
          <w:szCs w:val="14"/>
          <w:lang w:val="es-ES_tradnl"/>
        </w:rPr>
        <w:t xml:space="preserve">   </w:t>
      </w:r>
      <w:r w:rsidRPr="00BC0EA0">
        <w:rPr>
          <w:rFonts w:ascii="Georgia" w:hAnsi="Georgia" w:cs="Arial"/>
          <w:w w:val="140"/>
          <w:sz w:val="16"/>
          <w:szCs w:val="16"/>
          <w:lang w:val="es-ES_tradnl"/>
        </w:rPr>
        <w:t xml:space="preserve">R </w:t>
      </w:r>
      <w:r w:rsidRPr="00BC0EA0">
        <w:rPr>
          <w:rFonts w:ascii="Georgia" w:hAnsi="Georgia" w:cs="Arial"/>
          <w:w w:val="140"/>
          <w:sz w:val="14"/>
          <w:szCs w:val="16"/>
          <w:lang w:val="es-ES_tradnl"/>
        </w:rPr>
        <w:t>I S A R A L D A</w:t>
      </w:r>
    </w:p>
    <w:p w14:paraId="32CD9267" w14:textId="77777777" w:rsidR="00BC0EA0" w:rsidRPr="00BC0EA0" w:rsidRDefault="00BC0EA0" w:rsidP="00BC0EA0">
      <w:pPr>
        <w:spacing w:line="276" w:lineRule="auto"/>
        <w:jc w:val="center"/>
        <w:rPr>
          <w:rFonts w:ascii="Georgia" w:hAnsi="Georgia" w:cs="Arial"/>
          <w:b/>
          <w:bCs/>
          <w:sz w:val="24"/>
          <w:szCs w:val="24"/>
          <w:lang w:val="es-ES_tradnl"/>
        </w:rPr>
      </w:pPr>
    </w:p>
    <w:p w14:paraId="06D6AD5D" w14:textId="2EC94D0C" w:rsidR="008F1A33" w:rsidRPr="00554E8E" w:rsidRDefault="00A47FDC" w:rsidP="00E11626">
      <w:pPr>
        <w:pStyle w:val="Textoindependiente"/>
        <w:tabs>
          <w:tab w:val="clear" w:pos="3540"/>
          <w:tab w:val="clear" w:pos="4248"/>
          <w:tab w:val="left" w:pos="3600"/>
        </w:tabs>
        <w:spacing w:line="276" w:lineRule="auto"/>
        <w:jc w:val="center"/>
        <w:rPr>
          <w:rFonts w:ascii="Georgia" w:hAnsi="Georgia" w:cs="Arial"/>
          <w:b/>
          <w:bCs/>
        </w:rPr>
      </w:pPr>
      <w:r w:rsidRPr="00554E8E">
        <w:rPr>
          <w:rFonts w:ascii="Georgia" w:hAnsi="Georgia" w:cs="Arial"/>
          <w:b/>
          <w:bCs/>
        </w:rPr>
        <w:t>AD2-</w:t>
      </w:r>
      <w:r w:rsidR="009F3E45" w:rsidRPr="00554E8E">
        <w:rPr>
          <w:rFonts w:ascii="Georgia" w:hAnsi="Georgia" w:cs="Arial"/>
          <w:b/>
          <w:bCs/>
        </w:rPr>
        <w:t>0028</w:t>
      </w:r>
      <w:r w:rsidR="008F1A33" w:rsidRPr="00554E8E">
        <w:rPr>
          <w:rFonts w:ascii="Georgia" w:hAnsi="Georgia" w:cs="Arial"/>
          <w:b/>
          <w:bCs/>
        </w:rPr>
        <w:t>-</w:t>
      </w:r>
      <w:r w:rsidR="00DF1F42" w:rsidRPr="00554E8E">
        <w:rPr>
          <w:rFonts w:ascii="Georgia" w:hAnsi="Georgia" w:cs="Arial"/>
          <w:b/>
          <w:bCs/>
        </w:rPr>
        <w:t>2022</w:t>
      </w:r>
    </w:p>
    <w:p w14:paraId="63F7C82B" w14:textId="77777777" w:rsidR="008F1A33" w:rsidRPr="00554E8E" w:rsidRDefault="008F1A33" w:rsidP="00E11626">
      <w:pPr>
        <w:pStyle w:val="Textoindependiente"/>
        <w:spacing w:line="276" w:lineRule="auto"/>
        <w:ind w:left="1416"/>
        <w:jc w:val="center"/>
        <w:rPr>
          <w:rFonts w:ascii="Georgia" w:hAnsi="Georgia" w:cs="Arial"/>
          <w:b/>
          <w:bCs/>
        </w:rPr>
      </w:pPr>
    </w:p>
    <w:p w14:paraId="699C1675" w14:textId="77777777" w:rsidR="00CD6BE6" w:rsidRPr="00554E8E" w:rsidRDefault="00CD6BE6" w:rsidP="00E11626">
      <w:pPr>
        <w:pBdr>
          <w:bottom w:val="double" w:sz="6" w:space="1" w:color="auto"/>
        </w:pBdr>
        <w:spacing w:line="276" w:lineRule="auto"/>
        <w:jc w:val="center"/>
        <w:rPr>
          <w:rFonts w:ascii="Georgia" w:hAnsi="Georgia" w:cs="Arial"/>
          <w:b/>
          <w:bCs/>
          <w:sz w:val="24"/>
          <w:szCs w:val="24"/>
          <w:lang w:val="es-ES_tradnl"/>
        </w:rPr>
      </w:pPr>
    </w:p>
    <w:p w14:paraId="24166F8E" w14:textId="77777777" w:rsidR="00CD6BE6" w:rsidRPr="00554E8E" w:rsidRDefault="00CD6BE6" w:rsidP="00E11626">
      <w:pPr>
        <w:spacing w:line="276" w:lineRule="auto"/>
        <w:jc w:val="center"/>
        <w:rPr>
          <w:rFonts w:ascii="Georgia" w:hAnsi="Georgia" w:cs="Arial"/>
          <w:b/>
          <w:bCs/>
          <w:sz w:val="24"/>
          <w:szCs w:val="24"/>
          <w:lang w:val="es-ES_tradnl"/>
        </w:rPr>
      </w:pPr>
    </w:p>
    <w:p w14:paraId="0BC26764" w14:textId="1813D56B" w:rsidR="0005223F" w:rsidRPr="00554E8E" w:rsidRDefault="009F3E45" w:rsidP="00E11626">
      <w:pPr>
        <w:spacing w:line="276" w:lineRule="auto"/>
        <w:jc w:val="center"/>
        <w:rPr>
          <w:rFonts w:ascii="Georgia" w:hAnsi="Georgia" w:cs="Arial"/>
          <w:b/>
          <w:bCs/>
          <w:sz w:val="24"/>
          <w:szCs w:val="24"/>
          <w:lang w:val="es-ES_tradnl"/>
        </w:rPr>
      </w:pPr>
      <w:r w:rsidRPr="00554E8E">
        <w:rPr>
          <w:rFonts w:ascii="Georgia" w:hAnsi="Georgia" w:cs="Arial"/>
          <w:b/>
          <w:bCs/>
          <w:smallCaps/>
          <w:sz w:val="24"/>
          <w:szCs w:val="24"/>
          <w:lang w:val="es-ES_tradnl"/>
        </w:rPr>
        <w:t xml:space="preserve">Veinte </w:t>
      </w:r>
      <w:r w:rsidR="0005223F" w:rsidRPr="00554E8E">
        <w:rPr>
          <w:rFonts w:ascii="Georgia" w:hAnsi="Georgia" w:cs="Arial"/>
          <w:b/>
          <w:bCs/>
          <w:smallCaps/>
          <w:sz w:val="24"/>
          <w:szCs w:val="24"/>
          <w:lang w:val="es-ES_tradnl"/>
        </w:rPr>
        <w:t>(</w:t>
      </w:r>
      <w:r w:rsidRPr="00554E8E">
        <w:rPr>
          <w:rFonts w:ascii="Georgia" w:hAnsi="Georgia" w:cs="Arial"/>
          <w:b/>
          <w:bCs/>
          <w:smallCaps/>
          <w:sz w:val="24"/>
          <w:szCs w:val="24"/>
          <w:lang w:val="es-ES_tradnl"/>
        </w:rPr>
        <w:t>20</w:t>
      </w:r>
      <w:r w:rsidR="0005223F" w:rsidRPr="00554E8E">
        <w:rPr>
          <w:rFonts w:ascii="Georgia" w:hAnsi="Georgia" w:cs="Arial"/>
          <w:b/>
          <w:bCs/>
          <w:smallCaps/>
          <w:sz w:val="24"/>
          <w:szCs w:val="24"/>
          <w:lang w:val="es-ES_tradnl"/>
        </w:rPr>
        <w:t xml:space="preserve">) de </w:t>
      </w:r>
      <w:r w:rsidR="00C15731" w:rsidRPr="00554E8E">
        <w:rPr>
          <w:rFonts w:ascii="Georgia" w:hAnsi="Georgia" w:cs="Arial"/>
          <w:b/>
          <w:bCs/>
          <w:smallCaps/>
          <w:sz w:val="24"/>
          <w:szCs w:val="24"/>
          <w:lang w:val="es-ES_tradnl"/>
        </w:rPr>
        <w:t xml:space="preserve">septiembre </w:t>
      </w:r>
      <w:r w:rsidR="00CF3AAF" w:rsidRPr="00554E8E">
        <w:rPr>
          <w:rFonts w:ascii="Georgia" w:hAnsi="Georgia" w:cs="Arial"/>
          <w:b/>
          <w:bCs/>
          <w:smallCaps/>
          <w:sz w:val="24"/>
          <w:szCs w:val="24"/>
          <w:lang w:val="es-ES_tradnl"/>
        </w:rPr>
        <w:t>d</w:t>
      </w:r>
      <w:r w:rsidR="0005223F" w:rsidRPr="00554E8E">
        <w:rPr>
          <w:rFonts w:ascii="Georgia" w:hAnsi="Georgia" w:cs="Arial"/>
          <w:b/>
          <w:bCs/>
          <w:smallCaps/>
          <w:sz w:val="24"/>
          <w:szCs w:val="24"/>
          <w:lang w:val="es-ES_tradnl"/>
        </w:rPr>
        <w:t xml:space="preserve">e dos mil </w:t>
      </w:r>
      <w:r w:rsidR="00DF1F42" w:rsidRPr="00554E8E">
        <w:rPr>
          <w:rFonts w:ascii="Georgia" w:hAnsi="Georgia" w:cs="Arial"/>
          <w:b/>
          <w:bCs/>
          <w:smallCaps/>
          <w:sz w:val="24"/>
          <w:szCs w:val="24"/>
          <w:lang w:val="es-ES_tradnl"/>
        </w:rPr>
        <w:t xml:space="preserve">veintidós </w:t>
      </w:r>
      <w:r w:rsidR="00C42F9E" w:rsidRPr="00554E8E">
        <w:rPr>
          <w:rFonts w:ascii="Georgia" w:hAnsi="Georgia" w:cs="Arial"/>
          <w:b/>
          <w:bCs/>
          <w:smallCaps/>
          <w:sz w:val="24"/>
          <w:szCs w:val="24"/>
          <w:lang w:val="es-ES_tradnl"/>
        </w:rPr>
        <w:t>(</w:t>
      </w:r>
      <w:r w:rsidR="00DF1F42" w:rsidRPr="00554E8E">
        <w:rPr>
          <w:rFonts w:ascii="Georgia" w:hAnsi="Georgia" w:cs="Arial"/>
          <w:b/>
          <w:bCs/>
          <w:smallCaps/>
          <w:sz w:val="24"/>
          <w:szCs w:val="24"/>
          <w:lang w:val="es-ES_tradnl"/>
        </w:rPr>
        <w:t>2022</w:t>
      </w:r>
      <w:r w:rsidR="0005223F" w:rsidRPr="00554E8E">
        <w:rPr>
          <w:rFonts w:ascii="Georgia" w:hAnsi="Georgia" w:cs="Arial"/>
          <w:b/>
          <w:bCs/>
          <w:smallCaps/>
          <w:sz w:val="24"/>
          <w:szCs w:val="24"/>
          <w:lang w:val="es-ES_tradnl"/>
        </w:rPr>
        <w:t>)</w:t>
      </w:r>
      <w:r w:rsidR="0005223F" w:rsidRPr="00554E8E">
        <w:rPr>
          <w:rFonts w:ascii="Georgia" w:hAnsi="Georgia" w:cs="Arial"/>
          <w:b/>
          <w:bCs/>
          <w:sz w:val="24"/>
          <w:szCs w:val="24"/>
          <w:lang w:val="es-ES_tradnl"/>
        </w:rPr>
        <w:t>.</w:t>
      </w:r>
    </w:p>
    <w:p w14:paraId="3C0521C6" w14:textId="7330ABE3" w:rsidR="00EC6535" w:rsidRPr="00554E8E" w:rsidRDefault="00EC6535" w:rsidP="00E11626">
      <w:pPr>
        <w:spacing w:line="276" w:lineRule="auto"/>
        <w:jc w:val="center"/>
        <w:rPr>
          <w:rFonts w:ascii="Georgia" w:hAnsi="Georgia" w:cs="Arial"/>
          <w:b/>
          <w:bCs/>
          <w:sz w:val="24"/>
          <w:szCs w:val="24"/>
          <w:lang w:val="es-ES_tradnl"/>
        </w:rPr>
      </w:pPr>
    </w:p>
    <w:p w14:paraId="2D3F150F" w14:textId="77777777" w:rsidR="00EE365F" w:rsidRPr="00554E8E" w:rsidRDefault="00EE365F" w:rsidP="00E11626">
      <w:pPr>
        <w:spacing w:line="276" w:lineRule="auto"/>
        <w:jc w:val="center"/>
        <w:rPr>
          <w:rFonts w:ascii="Georgia" w:hAnsi="Georgia" w:cs="Arial"/>
          <w:b/>
          <w:bCs/>
          <w:sz w:val="24"/>
          <w:szCs w:val="24"/>
          <w:lang w:val="es-ES_tradnl"/>
        </w:rPr>
      </w:pPr>
    </w:p>
    <w:p w14:paraId="2BED767B" w14:textId="3FD06292" w:rsidR="0005223F" w:rsidRPr="00554E8E" w:rsidRDefault="00662855" w:rsidP="00E11626">
      <w:pPr>
        <w:pStyle w:val="Ttulo"/>
        <w:numPr>
          <w:ilvl w:val="0"/>
          <w:numId w:val="1"/>
        </w:numPr>
        <w:spacing w:line="276" w:lineRule="auto"/>
        <w:jc w:val="left"/>
        <w:rPr>
          <w:rFonts w:ascii="Georgia" w:hAnsi="Georgia"/>
          <w:i w:val="0"/>
          <w:iCs w:val="0"/>
          <w:smallCaps/>
          <w:spacing w:val="-3"/>
          <w:lang w:val="es-ES_tradnl"/>
        </w:rPr>
      </w:pPr>
      <w:r w:rsidRPr="00554E8E">
        <w:rPr>
          <w:rFonts w:ascii="Georgia" w:hAnsi="Georgia"/>
          <w:i w:val="0"/>
          <w:iCs w:val="0"/>
          <w:smallCaps/>
          <w:lang w:val="es-ES_tradnl"/>
        </w:rPr>
        <w:t>El asunto por decidir</w:t>
      </w:r>
    </w:p>
    <w:p w14:paraId="4FE72672" w14:textId="77777777" w:rsidR="0005223F" w:rsidRPr="00554E8E" w:rsidRDefault="0005223F" w:rsidP="00E11626">
      <w:pPr>
        <w:pStyle w:val="Ttulo"/>
        <w:spacing w:line="276" w:lineRule="auto"/>
        <w:jc w:val="left"/>
        <w:rPr>
          <w:rFonts w:ascii="Georgia" w:hAnsi="Georgia"/>
          <w:b w:val="0"/>
          <w:bCs w:val="0"/>
          <w:i w:val="0"/>
          <w:iCs w:val="0"/>
          <w:spacing w:val="-3"/>
          <w:lang w:val="es-ES_tradnl"/>
        </w:rPr>
      </w:pPr>
    </w:p>
    <w:p w14:paraId="71BAD47A" w14:textId="114EFB99" w:rsidR="009662F7" w:rsidRPr="00554E8E" w:rsidRDefault="009662F7" w:rsidP="00E11626">
      <w:pPr>
        <w:pStyle w:val="Ttulo"/>
        <w:spacing w:line="276" w:lineRule="auto"/>
        <w:jc w:val="both"/>
        <w:rPr>
          <w:rFonts w:ascii="Georgia" w:hAnsi="Georgia"/>
          <w:b w:val="0"/>
          <w:bCs w:val="0"/>
          <w:i w:val="0"/>
          <w:iCs w:val="0"/>
          <w:spacing w:val="-3"/>
          <w:lang w:val="es-ES_tradnl"/>
        </w:rPr>
      </w:pPr>
      <w:r w:rsidRPr="00554E8E">
        <w:rPr>
          <w:rFonts w:ascii="Georgia" w:hAnsi="Georgia"/>
          <w:b w:val="0"/>
          <w:bCs w:val="0"/>
          <w:i w:val="0"/>
          <w:iCs w:val="0"/>
          <w:spacing w:val="-3"/>
          <w:lang w:val="es-ES_tradnl"/>
        </w:rPr>
        <w:lastRenderedPageBreak/>
        <w:t>La consulta de la sanción impuesta</w:t>
      </w:r>
      <w:r w:rsidR="49FD0AA4" w:rsidRPr="00554E8E">
        <w:rPr>
          <w:rFonts w:ascii="Georgia" w:hAnsi="Georgia"/>
          <w:b w:val="0"/>
          <w:bCs w:val="0"/>
          <w:i w:val="0"/>
          <w:iCs w:val="0"/>
          <w:spacing w:val="-3"/>
          <w:lang w:val="es-ES_tradnl"/>
        </w:rPr>
        <w:t xml:space="preserve"> </w:t>
      </w:r>
      <w:r w:rsidR="49FD0AA4" w:rsidRPr="00554E8E">
        <w:rPr>
          <w:rFonts w:ascii="Georgia" w:hAnsi="Georgia"/>
          <w:b w:val="0"/>
          <w:bCs w:val="0"/>
          <w:i w:val="0"/>
          <w:iCs w:val="0"/>
          <w:lang w:val="es-ES_tradnl"/>
        </w:rPr>
        <w:t>por desacatar orden de tutela</w:t>
      </w:r>
      <w:r w:rsidRPr="00554E8E">
        <w:rPr>
          <w:rFonts w:ascii="Georgia" w:hAnsi="Georgia"/>
          <w:b w:val="0"/>
          <w:bCs w:val="0"/>
          <w:i w:val="0"/>
          <w:iCs w:val="0"/>
          <w:spacing w:val="-3"/>
          <w:lang w:val="es-ES_tradnl"/>
        </w:rPr>
        <w:t xml:space="preserve">, </w:t>
      </w:r>
      <w:r w:rsidR="1AB2805A" w:rsidRPr="00554E8E">
        <w:rPr>
          <w:rFonts w:ascii="Georgia" w:hAnsi="Georgia"/>
          <w:b w:val="0"/>
          <w:bCs w:val="0"/>
          <w:i w:val="0"/>
          <w:iCs w:val="0"/>
          <w:spacing w:val="-3"/>
          <w:lang w:val="es-ES_tradnl"/>
        </w:rPr>
        <w:t xml:space="preserve">una vez </w:t>
      </w:r>
      <w:r w:rsidRPr="00554E8E">
        <w:rPr>
          <w:rFonts w:ascii="Georgia" w:hAnsi="Georgia"/>
          <w:b w:val="0"/>
          <w:bCs w:val="0"/>
          <w:i w:val="0"/>
          <w:iCs w:val="0"/>
          <w:spacing w:val="-3"/>
          <w:lang w:val="es-ES_tradnl"/>
        </w:rPr>
        <w:t>cump</w:t>
      </w:r>
      <w:r w:rsidR="0009047E" w:rsidRPr="00554E8E">
        <w:rPr>
          <w:rFonts w:ascii="Georgia" w:hAnsi="Georgia"/>
          <w:b w:val="0"/>
          <w:bCs w:val="0"/>
          <w:i w:val="0"/>
          <w:iCs w:val="0"/>
          <w:spacing w:val="-3"/>
          <w:lang w:val="es-ES_tradnl"/>
        </w:rPr>
        <w:t>lido el trámite respectivo</w:t>
      </w:r>
      <w:r w:rsidRPr="00554E8E">
        <w:rPr>
          <w:rFonts w:ascii="Georgia" w:hAnsi="Georgia"/>
          <w:b w:val="0"/>
          <w:bCs w:val="0"/>
          <w:i w:val="0"/>
          <w:iCs w:val="0"/>
          <w:spacing w:val="-3"/>
          <w:lang w:val="es-ES_tradnl"/>
        </w:rPr>
        <w:t>.</w:t>
      </w:r>
    </w:p>
    <w:p w14:paraId="27765032" w14:textId="0F055FF8" w:rsidR="00594362" w:rsidRPr="00554E8E" w:rsidRDefault="00594362" w:rsidP="00E11626">
      <w:pPr>
        <w:pStyle w:val="Ttulo"/>
        <w:spacing w:line="276" w:lineRule="auto"/>
        <w:jc w:val="left"/>
        <w:rPr>
          <w:rFonts w:ascii="Georgia" w:hAnsi="Georgia"/>
          <w:b w:val="0"/>
          <w:bCs w:val="0"/>
          <w:i w:val="0"/>
          <w:iCs w:val="0"/>
          <w:spacing w:val="-3"/>
          <w:lang w:val="es-ES_tradnl"/>
        </w:rPr>
      </w:pPr>
    </w:p>
    <w:p w14:paraId="5C3F6E6E" w14:textId="77777777" w:rsidR="00F55D9A" w:rsidRPr="00554E8E" w:rsidRDefault="00F55D9A" w:rsidP="00E11626">
      <w:pPr>
        <w:pStyle w:val="Ttulo"/>
        <w:spacing w:line="276" w:lineRule="auto"/>
        <w:jc w:val="left"/>
        <w:rPr>
          <w:rFonts w:ascii="Georgia" w:hAnsi="Georgia"/>
          <w:b w:val="0"/>
          <w:bCs w:val="0"/>
          <w:i w:val="0"/>
          <w:iCs w:val="0"/>
          <w:spacing w:val="-3"/>
          <w:lang w:val="es-ES_tradnl"/>
        </w:rPr>
      </w:pPr>
    </w:p>
    <w:p w14:paraId="00EF5C05" w14:textId="12FD581B" w:rsidR="00B746F1" w:rsidRPr="00554E8E" w:rsidRDefault="00F91D23" w:rsidP="00E11626">
      <w:pPr>
        <w:numPr>
          <w:ilvl w:val="0"/>
          <w:numId w:val="1"/>
        </w:numPr>
        <w:spacing w:line="276" w:lineRule="auto"/>
        <w:jc w:val="both"/>
        <w:rPr>
          <w:rFonts w:ascii="Georgia" w:hAnsi="Georgia" w:cs="Arial"/>
          <w:b/>
          <w:bCs/>
          <w:smallCaps/>
          <w:sz w:val="24"/>
          <w:szCs w:val="24"/>
          <w:lang w:val="es-ES_tradnl"/>
        </w:rPr>
      </w:pPr>
      <w:r w:rsidRPr="00554E8E">
        <w:rPr>
          <w:rFonts w:ascii="Georgia" w:hAnsi="Georgia" w:cs="Arial"/>
          <w:b/>
          <w:bCs/>
          <w:smallCaps/>
          <w:sz w:val="24"/>
          <w:szCs w:val="24"/>
          <w:lang w:val="es-ES_tradnl"/>
        </w:rPr>
        <w:t xml:space="preserve">La síntesis de las actuaciones </w:t>
      </w:r>
    </w:p>
    <w:p w14:paraId="79A9D4B9" w14:textId="77777777" w:rsidR="00B746F1" w:rsidRPr="00554E8E" w:rsidRDefault="00B746F1" w:rsidP="00E11626">
      <w:pPr>
        <w:pStyle w:val="Ttulo"/>
        <w:spacing w:line="276" w:lineRule="auto"/>
        <w:jc w:val="left"/>
        <w:rPr>
          <w:rFonts w:ascii="Georgia" w:hAnsi="Georgia"/>
          <w:b w:val="0"/>
          <w:bCs w:val="0"/>
          <w:i w:val="0"/>
          <w:iCs w:val="0"/>
          <w:spacing w:val="-3"/>
          <w:lang w:val="es-ES_tradnl"/>
        </w:rPr>
      </w:pPr>
    </w:p>
    <w:p w14:paraId="3B819B67" w14:textId="79D5011B" w:rsidR="00422768" w:rsidRPr="00554E8E" w:rsidRDefault="00853645" w:rsidP="00E11626">
      <w:pPr>
        <w:pStyle w:val="Textoindependiente"/>
        <w:spacing w:line="276" w:lineRule="auto"/>
        <w:rPr>
          <w:rFonts w:ascii="Georgia" w:hAnsi="Georgia" w:cs="Arial"/>
        </w:rPr>
      </w:pPr>
      <w:r w:rsidRPr="00554E8E">
        <w:rPr>
          <w:rFonts w:ascii="Georgia" w:hAnsi="Georgia" w:cs="Arial"/>
        </w:rPr>
        <w:t xml:space="preserve">El </w:t>
      </w:r>
      <w:r w:rsidR="00C15731" w:rsidRPr="00554E8E">
        <w:rPr>
          <w:rFonts w:ascii="Georgia" w:hAnsi="Georgia" w:cs="Arial"/>
        </w:rPr>
        <w:t>12</w:t>
      </w:r>
      <w:r w:rsidR="00EE365F" w:rsidRPr="00554E8E">
        <w:rPr>
          <w:rFonts w:ascii="Georgia" w:hAnsi="Georgia" w:cs="Arial"/>
        </w:rPr>
        <w:t>-</w:t>
      </w:r>
      <w:r w:rsidR="00C15731" w:rsidRPr="00554E8E">
        <w:rPr>
          <w:rFonts w:ascii="Georgia" w:hAnsi="Georgia" w:cs="Arial"/>
        </w:rPr>
        <w:t>08</w:t>
      </w:r>
      <w:r w:rsidR="00EE365F" w:rsidRPr="00554E8E">
        <w:rPr>
          <w:rFonts w:ascii="Georgia" w:hAnsi="Georgia" w:cs="Arial"/>
        </w:rPr>
        <w:t xml:space="preserve">-2022 </w:t>
      </w:r>
      <w:r w:rsidRPr="00554E8E">
        <w:rPr>
          <w:rFonts w:ascii="Georgia" w:hAnsi="Georgia" w:cs="Arial"/>
        </w:rPr>
        <w:t>se reclamó</w:t>
      </w:r>
      <w:r w:rsidR="00594362" w:rsidRPr="00554E8E">
        <w:rPr>
          <w:rFonts w:ascii="Georgia" w:hAnsi="Georgia" w:cs="Arial"/>
        </w:rPr>
        <w:t xml:space="preserve"> </w:t>
      </w:r>
      <w:r w:rsidR="00C15731" w:rsidRPr="00554E8E">
        <w:rPr>
          <w:rFonts w:ascii="Georgia" w:hAnsi="Georgia" w:cs="Arial"/>
        </w:rPr>
        <w:t xml:space="preserve">al </w:t>
      </w:r>
      <w:r w:rsidRPr="00554E8E">
        <w:rPr>
          <w:rFonts w:ascii="Georgia" w:hAnsi="Georgia" w:cs="Arial"/>
        </w:rPr>
        <w:t>funcionari</w:t>
      </w:r>
      <w:r w:rsidR="00C15731" w:rsidRPr="00554E8E">
        <w:rPr>
          <w:rFonts w:ascii="Georgia" w:hAnsi="Georgia" w:cs="Arial"/>
        </w:rPr>
        <w:t>o</w:t>
      </w:r>
      <w:r w:rsidRPr="00554E8E">
        <w:rPr>
          <w:rFonts w:ascii="Georgia" w:hAnsi="Georgia" w:cs="Arial"/>
        </w:rPr>
        <w:t xml:space="preserve"> </w:t>
      </w:r>
      <w:r w:rsidR="00594362" w:rsidRPr="00554E8E">
        <w:rPr>
          <w:rFonts w:ascii="Georgia" w:hAnsi="Georgia" w:cs="Arial"/>
        </w:rPr>
        <w:t>iniciar incidente de desacato</w:t>
      </w:r>
      <w:r w:rsidR="00086B35" w:rsidRPr="00554E8E">
        <w:rPr>
          <w:rFonts w:ascii="Georgia" w:hAnsi="Georgia" w:cs="Arial"/>
        </w:rPr>
        <w:t xml:space="preserve"> </w:t>
      </w:r>
      <w:r w:rsidR="00267424" w:rsidRPr="00554E8E">
        <w:rPr>
          <w:rFonts w:ascii="Georgia" w:hAnsi="Georgia" w:cs="Arial"/>
        </w:rPr>
        <w:t>(</w:t>
      </w:r>
      <w:r w:rsidR="008F1A33" w:rsidRPr="00554E8E">
        <w:rPr>
          <w:rFonts w:ascii="Georgia" w:hAnsi="Georgia" w:cs="Arial"/>
        </w:rPr>
        <w:t>Cuaderno No.</w:t>
      </w:r>
      <w:r w:rsidR="00C15731" w:rsidRPr="00554E8E">
        <w:rPr>
          <w:rFonts w:ascii="Georgia" w:hAnsi="Georgia" w:cs="Arial"/>
        </w:rPr>
        <w:t>2</w:t>
      </w:r>
      <w:r w:rsidR="008F1A33" w:rsidRPr="00554E8E">
        <w:rPr>
          <w:rFonts w:ascii="Georgia" w:hAnsi="Georgia" w:cs="Arial"/>
        </w:rPr>
        <w:t xml:space="preserve">, </w:t>
      </w:r>
      <w:proofErr w:type="spellStart"/>
      <w:r w:rsidRPr="00554E8E">
        <w:rPr>
          <w:rFonts w:ascii="Georgia" w:hAnsi="Georgia" w:cs="Arial"/>
        </w:rPr>
        <w:t>pdf</w:t>
      </w:r>
      <w:proofErr w:type="spellEnd"/>
      <w:r w:rsidR="00DF1F42" w:rsidRPr="00554E8E">
        <w:rPr>
          <w:rFonts w:ascii="Georgia" w:hAnsi="Georgia" w:cs="Arial"/>
        </w:rPr>
        <w:t xml:space="preserve"> No.</w:t>
      </w:r>
      <w:r w:rsidR="00C15731" w:rsidRPr="00554E8E">
        <w:rPr>
          <w:rFonts w:ascii="Georgia" w:hAnsi="Georgia" w:cs="Arial"/>
        </w:rPr>
        <w:t xml:space="preserve">10, enlace expediente digitalizado, </w:t>
      </w:r>
      <w:proofErr w:type="spellStart"/>
      <w:r w:rsidR="00C15731" w:rsidRPr="00554E8E">
        <w:rPr>
          <w:rFonts w:ascii="Georgia" w:hAnsi="Georgia" w:cs="Arial"/>
        </w:rPr>
        <w:t>pdf</w:t>
      </w:r>
      <w:proofErr w:type="spellEnd"/>
      <w:r w:rsidR="00C15731" w:rsidRPr="00554E8E">
        <w:rPr>
          <w:rFonts w:ascii="Georgia" w:hAnsi="Georgia" w:cs="Arial"/>
        </w:rPr>
        <w:t xml:space="preserve"> No.001</w:t>
      </w:r>
      <w:r w:rsidR="00C9518C" w:rsidRPr="00554E8E">
        <w:rPr>
          <w:rFonts w:ascii="Georgia" w:hAnsi="Georgia" w:cs="Arial"/>
        </w:rPr>
        <w:t>)</w:t>
      </w:r>
      <w:r w:rsidR="00422768" w:rsidRPr="00554E8E">
        <w:rPr>
          <w:rFonts w:ascii="Georgia" w:hAnsi="Georgia" w:cs="Arial"/>
        </w:rPr>
        <w:t>.</w:t>
      </w:r>
      <w:r w:rsidR="00CD3664" w:rsidRPr="00554E8E">
        <w:rPr>
          <w:rFonts w:ascii="Georgia" w:hAnsi="Georgia" w:cs="Arial"/>
        </w:rPr>
        <w:t xml:space="preserve"> </w:t>
      </w:r>
      <w:r w:rsidR="00422768" w:rsidRPr="00554E8E">
        <w:rPr>
          <w:rFonts w:ascii="Georgia" w:hAnsi="Georgia" w:cs="Arial"/>
        </w:rPr>
        <w:t xml:space="preserve">El </w:t>
      </w:r>
      <w:r w:rsidR="00C15731" w:rsidRPr="00554E8E">
        <w:rPr>
          <w:rFonts w:ascii="Georgia" w:hAnsi="Georgia" w:cs="Arial"/>
        </w:rPr>
        <w:t>16</w:t>
      </w:r>
      <w:r w:rsidR="00EE365F" w:rsidRPr="00554E8E">
        <w:rPr>
          <w:rFonts w:ascii="Georgia" w:hAnsi="Georgia" w:cs="Arial"/>
        </w:rPr>
        <w:t>-</w:t>
      </w:r>
      <w:r w:rsidR="00C15731" w:rsidRPr="00554E8E">
        <w:rPr>
          <w:rFonts w:ascii="Georgia" w:hAnsi="Georgia" w:cs="Arial"/>
        </w:rPr>
        <w:t>08</w:t>
      </w:r>
      <w:r w:rsidR="00EE365F" w:rsidRPr="00554E8E">
        <w:rPr>
          <w:rFonts w:ascii="Georgia" w:hAnsi="Georgia" w:cs="Arial"/>
        </w:rPr>
        <w:t xml:space="preserve">-2022 </w:t>
      </w:r>
      <w:r w:rsidR="00422768" w:rsidRPr="00554E8E">
        <w:rPr>
          <w:rFonts w:ascii="Georgia" w:hAnsi="Georgia" w:cs="Arial"/>
        </w:rPr>
        <w:t xml:space="preserve">requirió </w:t>
      </w:r>
      <w:r w:rsidR="00C15731" w:rsidRPr="00554E8E">
        <w:rPr>
          <w:rFonts w:ascii="Georgia" w:hAnsi="Georgia" w:cs="Arial"/>
        </w:rPr>
        <w:t xml:space="preserve">al representante legal de </w:t>
      </w:r>
      <w:proofErr w:type="spellStart"/>
      <w:r w:rsidR="00C15731" w:rsidRPr="00554E8E">
        <w:rPr>
          <w:rFonts w:ascii="Georgia" w:hAnsi="Georgia" w:cs="Arial"/>
        </w:rPr>
        <w:t>Asmet</w:t>
      </w:r>
      <w:proofErr w:type="spellEnd"/>
      <w:r w:rsidR="00C15731" w:rsidRPr="00554E8E">
        <w:rPr>
          <w:rFonts w:ascii="Georgia" w:hAnsi="Georgia" w:cs="Arial"/>
        </w:rPr>
        <w:t xml:space="preserve"> Salud EPS-S (Cuaderno No.2, </w:t>
      </w:r>
      <w:proofErr w:type="spellStart"/>
      <w:r w:rsidR="00C15731" w:rsidRPr="00554E8E">
        <w:rPr>
          <w:rFonts w:ascii="Georgia" w:hAnsi="Georgia" w:cs="Arial"/>
        </w:rPr>
        <w:t>pdf</w:t>
      </w:r>
      <w:proofErr w:type="spellEnd"/>
      <w:r w:rsidR="00C15731" w:rsidRPr="00554E8E">
        <w:rPr>
          <w:rFonts w:ascii="Georgia" w:hAnsi="Georgia" w:cs="Arial"/>
        </w:rPr>
        <w:t xml:space="preserve"> No.10, enlace expediente digitalizado, </w:t>
      </w:r>
      <w:proofErr w:type="spellStart"/>
      <w:r w:rsidR="00C15731" w:rsidRPr="00554E8E">
        <w:rPr>
          <w:rFonts w:ascii="Georgia" w:hAnsi="Georgia" w:cs="Arial"/>
        </w:rPr>
        <w:t>pdf</w:t>
      </w:r>
      <w:proofErr w:type="spellEnd"/>
      <w:r w:rsidR="00C15731" w:rsidRPr="00554E8E">
        <w:rPr>
          <w:rFonts w:ascii="Georgia" w:hAnsi="Georgia" w:cs="Arial"/>
        </w:rPr>
        <w:t xml:space="preserve"> No.003)</w:t>
      </w:r>
      <w:r w:rsidR="00422768" w:rsidRPr="00554E8E">
        <w:rPr>
          <w:rFonts w:ascii="Georgia" w:hAnsi="Georgia" w:cs="Arial"/>
        </w:rPr>
        <w:t xml:space="preserve">; el </w:t>
      </w:r>
      <w:r w:rsidR="00C15731" w:rsidRPr="00554E8E">
        <w:rPr>
          <w:rFonts w:ascii="Georgia" w:hAnsi="Georgia" w:cs="Arial"/>
        </w:rPr>
        <w:t>18</w:t>
      </w:r>
      <w:r w:rsidRPr="00554E8E">
        <w:rPr>
          <w:rFonts w:ascii="Georgia" w:hAnsi="Georgia" w:cs="Arial"/>
        </w:rPr>
        <w:t>-</w:t>
      </w:r>
      <w:r w:rsidR="00C15731" w:rsidRPr="00554E8E">
        <w:rPr>
          <w:rFonts w:ascii="Georgia" w:hAnsi="Georgia" w:cs="Arial"/>
        </w:rPr>
        <w:t>08</w:t>
      </w:r>
      <w:r w:rsidRPr="00554E8E">
        <w:rPr>
          <w:rFonts w:ascii="Georgia" w:hAnsi="Georgia" w:cs="Arial"/>
        </w:rPr>
        <w:t>-</w:t>
      </w:r>
      <w:r w:rsidR="00DF1F42" w:rsidRPr="00554E8E">
        <w:rPr>
          <w:rFonts w:ascii="Georgia" w:hAnsi="Georgia" w:cs="Arial"/>
        </w:rPr>
        <w:t xml:space="preserve">2022 </w:t>
      </w:r>
      <w:r w:rsidR="67344D29" w:rsidRPr="00554E8E">
        <w:rPr>
          <w:rFonts w:ascii="Georgia" w:hAnsi="Georgia" w:cs="Arial"/>
        </w:rPr>
        <w:t>inició e</w:t>
      </w:r>
      <w:r w:rsidRPr="00554E8E">
        <w:rPr>
          <w:rFonts w:ascii="Georgia" w:hAnsi="Georgia" w:cs="Arial"/>
        </w:rPr>
        <w:t xml:space="preserve">l </w:t>
      </w:r>
      <w:r w:rsidR="00422768" w:rsidRPr="00554E8E">
        <w:rPr>
          <w:rFonts w:ascii="Georgia" w:hAnsi="Georgia" w:cs="Arial"/>
        </w:rPr>
        <w:t xml:space="preserve">incidente en su contra </w:t>
      </w:r>
      <w:r w:rsidR="00C15731" w:rsidRPr="00554E8E">
        <w:rPr>
          <w:rFonts w:ascii="Georgia" w:hAnsi="Georgia" w:cs="Arial"/>
        </w:rPr>
        <w:t xml:space="preserve">(Cuaderno No.2, </w:t>
      </w:r>
      <w:proofErr w:type="spellStart"/>
      <w:r w:rsidR="00C15731" w:rsidRPr="00554E8E">
        <w:rPr>
          <w:rFonts w:ascii="Georgia" w:hAnsi="Georgia" w:cs="Arial"/>
        </w:rPr>
        <w:t>pdf</w:t>
      </w:r>
      <w:proofErr w:type="spellEnd"/>
      <w:r w:rsidR="00C15731" w:rsidRPr="00554E8E">
        <w:rPr>
          <w:rFonts w:ascii="Georgia" w:hAnsi="Georgia" w:cs="Arial"/>
        </w:rPr>
        <w:t xml:space="preserve"> No.10, enlace expediente digitalizado, </w:t>
      </w:r>
      <w:proofErr w:type="spellStart"/>
      <w:r w:rsidR="00C15731" w:rsidRPr="00554E8E">
        <w:rPr>
          <w:rFonts w:ascii="Georgia" w:hAnsi="Georgia" w:cs="Arial"/>
        </w:rPr>
        <w:t>pdf</w:t>
      </w:r>
      <w:proofErr w:type="spellEnd"/>
      <w:r w:rsidR="00C15731" w:rsidRPr="00554E8E">
        <w:rPr>
          <w:rFonts w:ascii="Georgia" w:hAnsi="Georgia" w:cs="Arial"/>
        </w:rPr>
        <w:t xml:space="preserve"> No.005)</w:t>
      </w:r>
      <w:r w:rsidR="00422768" w:rsidRPr="00554E8E">
        <w:rPr>
          <w:rFonts w:ascii="Georgia" w:hAnsi="Georgia" w:cs="Arial"/>
        </w:rPr>
        <w:t xml:space="preserve">; el </w:t>
      </w:r>
      <w:r w:rsidR="00C15731" w:rsidRPr="00554E8E">
        <w:rPr>
          <w:rFonts w:ascii="Georgia" w:hAnsi="Georgia" w:cs="Arial"/>
        </w:rPr>
        <w:t xml:space="preserve">24-08-2022 </w:t>
      </w:r>
      <w:r w:rsidR="00422768" w:rsidRPr="00554E8E">
        <w:rPr>
          <w:rFonts w:ascii="Georgia" w:hAnsi="Georgia" w:cs="Arial"/>
        </w:rPr>
        <w:t xml:space="preserve">decretó pruebas </w:t>
      </w:r>
      <w:r w:rsidR="00C15731" w:rsidRPr="00554E8E">
        <w:rPr>
          <w:rFonts w:ascii="Georgia" w:hAnsi="Georgia" w:cs="Arial"/>
        </w:rPr>
        <w:t>(</w:t>
      </w:r>
      <w:r w:rsidR="00D53BA6" w:rsidRPr="00554E8E">
        <w:rPr>
          <w:rFonts w:ascii="Georgia" w:hAnsi="Georgia" w:cs="Arial"/>
        </w:rPr>
        <w:t>Ibidem</w:t>
      </w:r>
      <w:r w:rsidR="00C15731" w:rsidRPr="00554E8E">
        <w:rPr>
          <w:rFonts w:ascii="Georgia" w:hAnsi="Georgia" w:cs="Arial"/>
        </w:rPr>
        <w:t xml:space="preserve">, </w:t>
      </w:r>
      <w:proofErr w:type="spellStart"/>
      <w:r w:rsidR="00C15731" w:rsidRPr="00554E8E">
        <w:rPr>
          <w:rFonts w:ascii="Georgia" w:hAnsi="Georgia" w:cs="Arial"/>
        </w:rPr>
        <w:t>pdf</w:t>
      </w:r>
      <w:proofErr w:type="spellEnd"/>
      <w:r w:rsidR="00C15731" w:rsidRPr="00554E8E">
        <w:rPr>
          <w:rFonts w:ascii="Georgia" w:hAnsi="Georgia" w:cs="Arial"/>
        </w:rPr>
        <w:t xml:space="preserve"> No.007)</w:t>
      </w:r>
      <w:r w:rsidR="00EE365F" w:rsidRPr="00554E8E">
        <w:rPr>
          <w:rFonts w:ascii="Georgia" w:hAnsi="Georgia" w:cs="Arial"/>
        </w:rPr>
        <w:t>;</w:t>
      </w:r>
      <w:r w:rsidR="00DF1F42" w:rsidRPr="00554E8E">
        <w:rPr>
          <w:rFonts w:ascii="Georgia" w:hAnsi="Georgia" w:cs="Arial"/>
        </w:rPr>
        <w:t xml:space="preserve"> y</w:t>
      </w:r>
      <w:r w:rsidR="00EE365F" w:rsidRPr="00554E8E">
        <w:rPr>
          <w:rFonts w:ascii="Georgia" w:hAnsi="Georgia" w:cs="Arial"/>
        </w:rPr>
        <w:t>,</w:t>
      </w:r>
      <w:r w:rsidR="00DF1F42" w:rsidRPr="00554E8E">
        <w:rPr>
          <w:rFonts w:ascii="Georgia" w:hAnsi="Georgia" w:cs="Arial"/>
        </w:rPr>
        <w:t xml:space="preserve"> </w:t>
      </w:r>
      <w:r w:rsidR="00C15731" w:rsidRPr="00554E8E">
        <w:rPr>
          <w:rFonts w:ascii="Georgia" w:hAnsi="Georgia" w:cs="Arial"/>
        </w:rPr>
        <w:t>30</w:t>
      </w:r>
      <w:r w:rsidR="00EE365F" w:rsidRPr="00554E8E">
        <w:rPr>
          <w:rFonts w:ascii="Georgia" w:hAnsi="Georgia" w:cs="Arial"/>
        </w:rPr>
        <w:t>-</w:t>
      </w:r>
      <w:r w:rsidR="00C15731" w:rsidRPr="00554E8E">
        <w:rPr>
          <w:rFonts w:ascii="Georgia" w:hAnsi="Georgia" w:cs="Arial"/>
        </w:rPr>
        <w:t>08</w:t>
      </w:r>
      <w:r w:rsidR="00EE365F" w:rsidRPr="00554E8E">
        <w:rPr>
          <w:rFonts w:ascii="Georgia" w:hAnsi="Georgia" w:cs="Arial"/>
        </w:rPr>
        <w:t>-2022</w:t>
      </w:r>
      <w:r w:rsidR="00DF1F42" w:rsidRPr="00554E8E">
        <w:rPr>
          <w:rFonts w:ascii="Georgia" w:hAnsi="Georgia" w:cs="Arial"/>
        </w:rPr>
        <w:t xml:space="preserve">, ante el incumplimiento, </w:t>
      </w:r>
      <w:r w:rsidR="00F55D9A" w:rsidRPr="00554E8E">
        <w:rPr>
          <w:rFonts w:ascii="Georgia" w:hAnsi="Georgia" w:cs="Arial"/>
        </w:rPr>
        <w:t xml:space="preserve">sancionó </w:t>
      </w:r>
      <w:r w:rsidR="00422768" w:rsidRPr="00554E8E">
        <w:rPr>
          <w:rFonts w:ascii="Georgia" w:hAnsi="Georgia" w:cs="Arial"/>
        </w:rPr>
        <w:t xml:space="preserve">con multa y arresto </w:t>
      </w:r>
      <w:r w:rsidR="00C15731" w:rsidRPr="00554E8E">
        <w:rPr>
          <w:rFonts w:ascii="Georgia" w:hAnsi="Georgia" w:cs="Arial"/>
        </w:rPr>
        <w:t>(</w:t>
      </w:r>
      <w:r w:rsidR="00D53BA6" w:rsidRPr="00554E8E">
        <w:rPr>
          <w:rFonts w:ascii="Georgia" w:hAnsi="Georgia" w:cs="Arial"/>
        </w:rPr>
        <w:t>Ibidem</w:t>
      </w:r>
      <w:r w:rsidR="00C15731" w:rsidRPr="00554E8E">
        <w:rPr>
          <w:rFonts w:ascii="Georgia" w:hAnsi="Georgia" w:cs="Arial"/>
        </w:rPr>
        <w:t xml:space="preserve">, </w:t>
      </w:r>
      <w:proofErr w:type="spellStart"/>
      <w:r w:rsidR="00C15731" w:rsidRPr="00554E8E">
        <w:rPr>
          <w:rFonts w:ascii="Georgia" w:hAnsi="Georgia" w:cs="Arial"/>
        </w:rPr>
        <w:t>pdf</w:t>
      </w:r>
      <w:proofErr w:type="spellEnd"/>
      <w:r w:rsidR="00C15731" w:rsidRPr="00554E8E">
        <w:rPr>
          <w:rFonts w:ascii="Georgia" w:hAnsi="Georgia" w:cs="Arial"/>
        </w:rPr>
        <w:t xml:space="preserve"> No.</w:t>
      </w:r>
      <w:r w:rsidR="00D53BA6" w:rsidRPr="00554E8E">
        <w:rPr>
          <w:rFonts w:ascii="Georgia" w:hAnsi="Georgia" w:cs="Arial"/>
        </w:rPr>
        <w:t>009</w:t>
      </w:r>
      <w:proofErr w:type="gramStart"/>
      <w:r w:rsidR="00C15731" w:rsidRPr="00554E8E">
        <w:rPr>
          <w:rFonts w:ascii="Georgia" w:hAnsi="Georgia" w:cs="Arial"/>
        </w:rPr>
        <w:t>)</w:t>
      </w:r>
      <w:r w:rsidR="00422768" w:rsidRPr="00554E8E">
        <w:rPr>
          <w:rFonts w:ascii="Georgia" w:hAnsi="Georgia" w:cs="Arial"/>
        </w:rPr>
        <w:t xml:space="preserve"> </w:t>
      </w:r>
      <w:r w:rsidR="00D53BA6" w:rsidRPr="00554E8E">
        <w:rPr>
          <w:rFonts w:ascii="Georgia" w:hAnsi="Georgia" w:cs="Arial"/>
        </w:rPr>
        <w:t>.</w:t>
      </w:r>
      <w:proofErr w:type="gramEnd"/>
    </w:p>
    <w:p w14:paraId="7905C337" w14:textId="29DC6787" w:rsidR="00EE365F" w:rsidRPr="00554E8E" w:rsidRDefault="00EE365F" w:rsidP="00E11626">
      <w:pPr>
        <w:pStyle w:val="Textoindependiente"/>
        <w:spacing w:line="276" w:lineRule="auto"/>
        <w:rPr>
          <w:rFonts w:ascii="Georgia" w:hAnsi="Georgia" w:cs="Arial"/>
        </w:rPr>
      </w:pPr>
    </w:p>
    <w:p w14:paraId="077C75EC" w14:textId="77777777" w:rsidR="00861649" w:rsidRPr="00554E8E" w:rsidRDefault="00861649" w:rsidP="00E11626">
      <w:pPr>
        <w:pStyle w:val="Textoindependiente"/>
        <w:spacing w:line="276" w:lineRule="auto"/>
        <w:rPr>
          <w:rFonts w:ascii="Georgia" w:hAnsi="Georgia" w:cs="Arial"/>
        </w:rPr>
      </w:pPr>
    </w:p>
    <w:p w14:paraId="31E8EF5B" w14:textId="66606BA7" w:rsidR="006B31F3" w:rsidRPr="00554E8E" w:rsidRDefault="00F91D23" w:rsidP="00E11626">
      <w:pPr>
        <w:pStyle w:val="Prrafodelista"/>
        <w:numPr>
          <w:ilvl w:val="0"/>
          <w:numId w:val="1"/>
        </w:numPr>
        <w:spacing w:line="276" w:lineRule="auto"/>
        <w:jc w:val="both"/>
        <w:rPr>
          <w:rFonts w:ascii="Georgia" w:hAnsi="Georgia" w:cs="Arial"/>
          <w:b/>
          <w:bCs/>
          <w:smallCaps/>
          <w:sz w:val="24"/>
          <w:szCs w:val="24"/>
          <w:lang w:val="es-ES_tradnl"/>
        </w:rPr>
      </w:pPr>
      <w:r w:rsidRPr="00554E8E">
        <w:rPr>
          <w:rFonts w:ascii="Georgia" w:hAnsi="Georgia" w:cs="Arial"/>
          <w:b/>
          <w:bCs/>
          <w:smallCaps/>
          <w:sz w:val="24"/>
          <w:szCs w:val="24"/>
          <w:lang w:val="es-ES_tradnl"/>
        </w:rPr>
        <w:t>Las estimaciones jurídicas para resolver</w:t>
      </w:r>
    </w:p>
    <w:p w14:paraId="1C0EC834" w14:textId="77777777" w:rsidR="00AF30CC" w:rsidRPr="00554E8E" w:rsidRDefault="00AF30CC" w:rsidP="00E11626">
      <w:pPr>
        <w:pStyle w:val="Prrafodelista"/>
        <w:spacing w:line="276" w:lineRule="auto"/>
        <w:ind w:left="360"/>
        <w:jc w:val="both"/>
        <w:rPr>
          <w:rFonts w:ascii="Georgia" w:hAnsi="Georgia" w:cs="Arial"/>
          <w:b/>
          <w:bCs/>
          <w:smallCaps/>
          <w:sz w:val="24"/>
          <w:szCs w:val="24"/>
          <w:lang w:val="es-ES_tradnl"/>
        </w:rPr>
      </w:pPr>
    </w:p>
    <w:p w14:paraId="5C142D26" w14:textId="0879557E" w:rsidR="00F90066" w:rsidRPr="00554E8E" w:rsidRDefault="00CD6BE6" w:rsidP="00E11626">
      <w:pPr>
        <w:pStyle w:val="Textoindependiente"/>
        <w:numPr>
          <w:ilvl w:val="1"/>
          <w:numId w:val="1"/>
        </w:numPr>
        <w:tabs>
          <w:tab w:val="clear" w:pos="708"/>
          <w:tab w:val="left" w:pos="567"/>
        </w:tabs>
        <w:spacing w:line="276" w:lineRule="auto"/>
        <w:ind w:left="0" w:firstLine="0"/>
        <w:rPr>
          <w:rFonts w:ascii="Georgia" w:hAnsi="Georgia" w:cs="Arial"/>
        </w:rPr>
      </w:pPr>
      <w:r w:rsidRPr="00554E8E">
        <w:rPr>
          <w:rFonts w:ascii="Georgia" w:hAnsi="Georgia" w:cs="Arial"/>
          <w:smallCaps/>
        </w:rPr>
        <w:t>La</w:t>
      </w:r>
      <w:r w:rsidR="00853645" w:rsidRPr="00554E8E">
        <w:rPr>
          <w:rFonts w:ascii="Georgia" w:hAnsi="Georgia" w:cs="Arial"/>
          <w:smallCaps/>
        </w:rPr>
        <w:t xml:space="preserve"> </w:t>
      </w:r>
      <w:r w:rsidRPr="00554E8E">
        <w:rPr>
          <w:rFonts w:ascii="Georgia" w:hAnsi="Georgia" w:cs="Arial"/>
          <w:smallCaps/>
        </w:rPr>
        <w:t>competencia</w:t>
      </w:r>
      <w:r w:rsidR="00853645" w:rsidRPr="00554E8E">
        <w:rPr>
          <w:rFonts w:ascii="Georgia" w:hAnsi="Georgia" w:cs="Arial"/>
          <w:smallCaps/>
        </w:rPr>
        <w:t xml:space="preserve"> </w:t>
      </w:r>
      <w:r w:rsidRPr="00554E8E">
        <w:rPr>
          <w:rFonts w:ascii="Georgia" w:hAnsi="Georgia" w:cs="Arial"/>
          <w:smallCaps/>
        </w:rPr>
        <w:t>funcional</w:t>
      </w:r>
      <w:r w:rsidR="00613ED2" w:rsidRPr="00554E8E">
        <w:rPr>
          <w:rFonts w:ascii="Georgia" w:hAnsi="Georgia" w:cs="Arial"/>
          <w:i/>
          <w:iCs/>
          <w:smallCaps/>
        </w:rPr>
        <w:t>.</w:t>
      </w:r>
      <w:r w:rsidR="00613ED2" w:rsidRPr="00554E8E">
        <w:rPr>
          <w:rFonts w:ascii="Georgia" w:hAnsi="Georgia" w:cs="Arial"/>
          <w:smallCaps/>
        </w:rPr>
        <w:t xml:space="preserve"> </w:t>
      </w:r>
      <w:r w:rsidR="009D06D6" w:rsidRPr="00554E8E">
        <w:rPr>
          <w:rFonts w:ascii="Georgia" w:hAnsi="Georgia" w:cs="Arial"/>
        </w:rPr>
        <w:t xml:space="preserve">La tiene la </w:t>
      </w:r>
      <w:r w:rsidR="003D38E0" w:rsidRPr="00554E8E">
        <w:rPr>
          <w:rFonts w:ascii="Georgia" w:hAnsi="Georgia" w:cs="Arial"/>
        </w:rPr>
        <w:t>Sala</w:t>
      </w:r>
      <w:r w:rsidR="009D06D6" w:rsidRPr="00554E8E">
        <w:rPr>
          <w:rFonts w:ascii="Georgia" w:hAnsi="Georgia" w:cs="Arial"/>
        </w:rPr>
        <w:t xml:space="preserve"> </w:t>
      </w:r>
      <w:r w:rsidR="00F91D23" w:rsidRPr="00554E8E">
        <w:rPr>
          <w:rFonts w:ascii="Georgia" w:hAnsi="Georgia" w:cs="Arial"/>
        </w:rPr>
        <w:t>por ser superiora jerárquica</w:t>
      </w:r>
      <w:r w:rsidR="00853645" w:rsidRPr="00554E8E">
        <w:rPr>
          <w:rFonts w:ascii="Georgia" w:hAnsi="Georgia" w:cs="Arial"/>
        </w:rPr>
        <w:t xml:space="preserve"> </w:t>
      </w:r>
      <w:r w:rsidR="00F91D23" w:rsidRPr="00554E8E">
        <w:rPr>
          <w:rFonts w:ascii="Georgia" w:hAnsi="Georgia" w:cs="Arial"/>
        </w:rPr>
        <w:t xml:space="preserve">del </w:t>
      </w:r>
      <w:r w:rsidR="544BCFB9" w:rsidRPr="00554E8E">
        <w:rPr>
          <w:rFonts w:ascii="Georgia" w:hAnsi="Georgia" w:cs="Arial"/>
        </w:rPr>
        <w:t>d</w:t>
      </w:r>
      <w:r w:rsidR="00F91D23" w:rsidRPr="00554E8E">
        <w:rPr>
          <w:rFonts w:ascii="Georgia" w:hAnsi="Georgia" w:cs="Arial"/>
        </w:rPr>
        <w:t xml:space="preserve">espacho cognoscente </w:t>
      </w:r>
      <w:r w:rsidR="003D38E0" w:rsidRPr="00554E8E">
        <w:rPr>
          <w:rFonts w:ascii="Georgia" w:hAnsi="Georgia" w:cs="Arial"/>
        </w:rPr>
        <w:t>(Art</w:t>
      </w:r>
      <w:r w:rsidR="009D06D6" w:rsidRPr="00554E8E">
        <w:rPr>
          <w:rFonts w:ascii="Georgia" w:hAnsi="Georgia" w:cs="Arial"/>
        </w:rPr>
        <w:t>.</w:t>
      </w:r>
      <w:r w:rsidR="003D38E0" w:rsidRPr="00554E8E">
        <w:rPr>
          <w:rFonts w:ascii="Georgia" w:hAnsi="Georgia" w:cs="Arial"/>
        </w:rPr>
        <w:t>52</w:t>
      </w:r>
      <w:r w:rsidR="009D06D6" w:rsidRPr="00554E8E">
        <w:rPr>
          <w:rFonts w:ascii="Georgia" w:hAnsi="Georgia" w:cs="Arial"/>
        </w:rPr>
        <w:t xml:space="preserve">, </w:t>
      </w:r>
      <w:r w:rsidR="003D38E0" w:rsidRPr="00554E8E">
        <w:rPr>
          <w:rFonts w:ascii="Georgia" w:hAnsi="Georgia" w:cs="Arial"/>
        </w:rPr>
        <w:t>D</w:t>
      </w:r>
      <w:r w:rsidR="009D06D6" w:rsidRPr="00554E8E">
        <w:rPr>
          <w:rFonts w:ascii="Georgia" w:hAnsi="Georgia" w:cs="Arial"/>
        </w:rPr>
        <w:t>.</w:t>
      </w:r>
      <w:r w:rsidR="003D38E0" w:rsidRPr="00554E8E">
        <w:rPr>
          <w:rFonts w:ascii="Georgia" w:hAnsi="Georgia" w:cs="Arial"/>
        </w:rPr>
        <w:t>2591</w:t>
      </w:r>
      <w:r w:rsidR="009D06D6" w:rsidRPr="00554E8E">
        <w:rPr>
          <w:rFonts w:ascii="Georgia" w:hAnsi="Georgia" w:cs="Arial"/>
        </w:rPr>
        <w:t>/</w:t>
      </w:r>
      <w:r w:rsidR="003D38E0" w:rsidRPr="00554E8E">
        <w:rPr>
          <w:rFonts w:ascii="Georgia" w:hAnsi="Georgia" w:cs="Arial"/>
        </w:rPr>
        <w:t>1991).</w:t>
      </w:r>
    </w:p>
    <w:p w14:paraId="0D14FF9F" w14:textId="77777777" w:rsidR="00F90066" w:rsidRPr="00554E8E" w:rsidRDefault="00F90066" w:rsidP="00E11626">
      <w:pPr>
        <w:spacing w:line="276" w:lineRule="auto"/>
        <w:jc w:val="both"/>
        <w:rPr>
          <w:rFonts w:ascii="Georgia" w:hAnsi="Georgia" w:cs="Arial"/>
          <w:spacing w:val="-3"/>
          <w:sz w:val="24"/>
          <w:szCs w:val="24"/>
          <w:lang w:val="es-ES_tradnl"/>
        </w:rPr>
      </w:pPr>
    </w:p>
    <w:p w14:paraId="799F310E" w14:textId="13CB5E86" w:rsidR="00506B8A" w:rsidRPr="00554E8E" w:rsidRDefault="00E574A7" w:rsidP="00E11626">
      <w:pPr>
        <w:pStyle w:val="Prrafodelista"/>
        <w:numPr>
          <w:ilvl w:val="1"/>
          <w:numId w:val="1"/>
        </w:numPr>
        <w:tabs>
          <w:tab w:val="left" w:pos="567"/>
        </w:tabs>
        <w:spacing w:line="276" w:lineRule="auto"/>
        <w:ind w:left="0" w:firstLine="0"/>
        <w:jc w:val="both"/>
        <w:rPr>
          <w:rFonts w:ascii="Georgia" w:hAnsi="Georgia" w:cs="Arial"/>
          <w:sz w:val="24"/>
          <w:szCs w:val="24"/>
          <w:lang w:val="es-ES_tradnl"/>
        </w:rPr>
      </w:pPr>
      <w:r w:rsidRPr="00554E8E">
        <w:rPr>
          <w:rFonts w:ascii="Georgia" w:hAnsi="Georgia" w:cs="Arial"/>
          <w:smallCaps/>
          <w:sz w:val="24"/>
          <w:szCs w:val="24"/>
          <w:lang w:val="es-ES_tradnl"/>
        </w:rPr>
        <w:t>El problema jurídico para resolver</w:t>
      </w:r>
      <w:r w:rsidR="00F90066" w:rsidRPr="00554E8E">
        <w:rPr>
          <w:rFonts w:ascii="Georgia" w:hAnsi="Georgia" w:cs="Arial"/>
          <w:smallCaps/>
          <w:sz w:val="24"/>
          <w:szCs w:val="24"/>
          <w:lang w:val="es-ES_tradnl"/>
        </w:rPr>
        <w:t xml:space="preserve">. </w:t>
      </w:r>
      <w:r w:rsidR="00506B8A" w:rsidRPr="00554E8E">
        <w:rPr>
          <w:rFonts w:ascii="Georgia" w:hAnsi="Georgia" w:cs="Arial"/>
          <w:sz w:val="24"/>
          <w:szCs w:val="24"/>
          <w:lang w:val="es-ES_tradnl"/>
        </w:rPr>
        <w:t xml:space="preserve">¿Debe confirmarse, modificarse o revocarse la providencia </w:t>
      </w:r>
      <w:r w:rsidR="00BD2472" w:rsidRPr="00554E8E">
        <w:rPr>
          <w:rFonts w:ascii="Georgia" w:hAnsi="Georgia" w:cs="Arial"/>
          <w:sz w:val="24"/>
          <w:szCs w:val="24"/>
          <w:lang w:val="es-ES_tradnl"/>
        </w:rPr>
        <w:t xml:space="preserve">del </w:t>
      </w:r>
      <w:r w:rsidR="00D53BA6" w:rsidRPr="00554E8E">
        <w:rPr>
          <w:rFonts w:ascii="Georgia" w:hAnsi="Georgia" w:cs="Arial"/>
          <w:sz w:val="24"/>
          <w:szCs w:val="24"/>
          <w:lang w:val="es-ES_tradnl"/>
        </w:rPr>
        <w:t>30</w:t>
      </w:r>
      <w:r w:rsidR="006A090E" w:rsidRPr="00554E8E">
        <w:rPr>
          <w:rFonts w:ascii="Georgia" w:hAnsi="Georgia" w:cs="Arial"/>
          <w:sz w:val="24"/>
          <w:szCs w:val="24"/>
          <w:lang w:val="es-ES_tradnl"/>
        </w:rPr>
        <w:t>-</w:t>
      </w:r>
      <w:r w:rsidR="00D53BA6" w:rsidRPr="00554E8E">
        <w:rPr>
          <w:rFonts w:ascii="Georgia" w:hAnsi="Georgia" w:cs="Arial"/>
          <w:sz w:val="24"/>
          <w:szCs w:val="24"/>
          <w:lang w:val="es-ES_tradnl"/>
        </w:rPr>
        <w:t>08</w:t>
      </w:r>
      <w:r w:rsidR="006A090E" w:rsidRPr="00554E8E">
        <w:rPr>
          <w:rFonts w:ascii="Georgia" w:hAnsi="Georgia" w:cs="Arial"/>
          <w:sz w:val="24"/>
          <w:szCs w:val="24"/>
          <w:lang w:val="es-ES_tradnl"/>
        </w:rPr>
        <w:t>-202</w:t>
      </w:r>
      <w:r w:rsidR="00A21156" w:rsidRPr="00554E8E">
        <w:rPr>
          <w:rFonts w:ascii="Georgia" w:hAnsi="Georgia" w:cs="Arial"/>
          <w:sz w:val="24"/>
          <w:szCs w:val="24"/>
          <w:lang w:val="es-ES_tradnl"/>
        </w:rPr>
        <w:t xml:space="preserve">2 </w:t>
      </w:r>
      <w:r w:rsidR="00BD2472" w:rsidRPr="00554E8E">
        <w:rPr>
          <w:rFonts w:ascii="Georgia" w:hAnsi="Georgia" w:cs="Arial"/>
          <w:sz w:val="24"/>
          <w:szCs w:val="24"/>
          <w:lang w:val="es-ES_tradnl"/>
        </w:rPr>
        <w:t xml:space="preserve">que sancionó con </w:t>
      </w:r>
      <w:r w:rsidR="00506B8A" w:rsidRPr="00554E8E">
        <w:rPr>
          <w:rFonts w:ascii="Georgia" w:hAnsi="Georgia" w:cs="Arial"/>
          <w:sz w:val="24"/>
          <w:szCs w:val="24"/>
          <w:lang w:val="es-ES_tradnl"/>
        </w:rPr>
        <w:t xml:space="preserve">arresto y multa </w:t>
      </w:r>
      <w:r w:rsidR="00D53BA6" w:rsidRPr="00554E8E">
        <w:rPr>
          <w:rFonts w:ascii="Georgia" w:hAnsi="Georgia" w:cs="Arial"/>
          <w:sz w:val="24"/>
          <w:szCs w:val="24"/>
          <w:lang w:val="es-ES_tradnl"/>
        </w:rPr>
        <w:t xml:space="preserve">al doctor Gustavo Adolfo Aguilar Vivas, representante legal de </w:t>
      </w:r>
      <w:proofErr w:type="spellStart"/>
      <w:r w:rsidR="00D53BA6" w:rsidRPr="00554E8E">
        <w:rPr>
          <w:rFonts w:ascii="Georgia" w:hAnsi="Georgia" w:cs="Arial"/>
          <w:sz w:val="24"/>
          <w:szCs w:val="24"/>
          <w:lang w:val="es-ES_tradnl"/>
        </w:rPr>
        <w:t>Asmet</w:t>
      </w:r>
      <w:proofErr w:type="spellEnd"/>
      <w:r w:rsidR="00D53BA6" w:rsidRPr="00554E8E">
        <w:rPr>
          <w:rFonts w:ascii="Georgia" w:hAnsi="Georgia" w:cs="Arial"/>
          <w:sz w:val="24"/>
          <w:szCs w:val="24"/>
          <w:lang w:val="es-ES_tradnl"/>
        </w:rPr>
        <w:t xml:space="preserve"> Salud EPS-S</w:t>
      </w:r>
      <w:r w:rsidR="00506B8A" w:rsidRPr="00554E8E">
        <w:rPr>
          <w:rFonts w:ascii="Georgia" w:hAnsi="Georgia" w:cs="Arial"/>
          <w:sz w:val="24"/>
          <w:szCs w:val="24"/>
          <w:lang w:val="es-ES_tradnl"/>
        </w:rPr>
        <w:t>?</w:t>
      </w:r>
    </w:p>
    <w:p w14:paraId="6EEC3D15" w14:textId="77777777" w:rsidR="00F55D9A" w:rsidRPr="00554E8E" w:rsidRDefault="00F55D9A" w:rsidP="00E11626">
      <w:pPr>
        <w:spacing w:line="276" w:lineRule="auto"/>
        <w:jc w:val="both"/>
        <w:rPr>
          <w:rFonts w:ascii="Georgia" w:hAnsi="Georgia" w:cs="Arial"/>
          <w:sz w:val="24"/>
          <w:szCs w:val="24"/>
          <w:lang w:val="es-ES_tradnl"/>
        </w:rPr>
      </w:pPr>
    </w:p>
    <w:p w14:paraId="77F04430" w14:textId="77777777" w:rsidR="00F55D9A" w:rsidRPr="00554E8E" w:rsidRDefault="00F55D9A" w:rsidP="00E11626">
      <w:pPr>
        <w:pStyle w:val="Textoindependiente"/>
        <w:numPr>
          <w:ilvl w:val="1"/>
          <w:numId w:val="1"/>
        </w:numPr>
        <w:spacing w:line="276" w:lineRule="auto"/>
        <w:ind w:left="709" w:hanging="709"/>
        <w:rPr>
          <w:rFonts w:ascii="Georgia" w:hAnsi="Georgia" w:cs="Arial"/>
          <w:smallCaps/>
        </w:rPr>
      </w:pPr>
      <w:r w:rsidRPr="00554E8E">
        <w:rPr>
          <w:rFonts w:ascii="Georgia" w:hAnsi="Georgia" w:cs="Arial"/>
          <w:smallCaps/>
        </w:rPr>
        <w:t>La resolución del problema jurídico</w:t>
      </w:r>
    </w:p>
    <w:p w14:paraId="5774E57D" w14:textId="77777777" w:rsidR="00F55D9A" w:rsidRPr="00554E8E" w:rsidRDefault="00F55D9A" w:rsidP="00E11626">
      <w:pPr>
        <w:pStyle w:val="Ttulo"/>
        <w:spacing w:line="276" w:lineRule="auto"/>
        <w:jc w:val="left"/>
        <w:rPr>
          <w:rFonts w:ascii="Georgia" w:hAnsi="Georgia"/>
          <w:b w:val="0"/>
          <w:bCs w:val="0"/>
          <w:i w:val="0"/>
          <w:iCs w:val="0"/>
          <w:spacing w:val="-3"/>
          <w:lang w:val="es-ES_tradnl"/>
        </w:rPr>
      </w:pPr>
    </w:p>
    <w:p w14:paraId="3CB7A14A" w14:textId="5F90FF52" w:rsidR="00F55D9A" w:rsidRPr="00554E8E" w:rsidRDefault="00F55D9A" w:rsidP="00E11626">
      <w:pPr>
        <w:pStyle w:val="Prrafodelista"/>
        <w:numPr>
          <w:ilvl w:val="2"/>
          <w:numId w:val="9"/>
        </w:numPr>
        <w:tabs>
          <w:tab w:val="left" w:pos="-720"/>
          <w:tab w:val="left" w:pos="709"/>
        </w:tabs>
        <w:suppressAutoHyphens/>
        <w:spacing w:line="276" w:lineRule="auto"/>
        <w:ind w:left="0" w:firstLine="0"/>
        <w:jc w:val="both"/>
        <w:rPr>
          <w:rFonts w:ascii="Georgia" w:hAnsi="Georgia" w:cs="Arial"/>
          <w:sz w:val="24"/>
          <w:szCs w:val="24"/>
          <w:lang w:val="es-ES_tradnl"/>
        </w:rPr>
      </w:pPr>
      <w:bookmarkStart w:id="2" w:name="_Hlk63778814"/>
      <w:r w:rsidRPr="00554E8E">
        <w:rPr>
          <w:rFonts w:ascii="Georgia" w:hAnsi="Georgia" w:cs="Arial"/>
          <w:spacing w:val="-3"/>
          <w:sz w:val="24"/>
          <w:szCs w:val="24"/>
          <w:lang w:val="es-ES_tradnl"/>
        </w:rPr>
        <w:t>Los aspectos objeto de acreditación en el incidente de desacato</w:t>
      </w:r>
      <w:r w:rsidR="00256D4A" w:rsidRPr="00554E8E">
        <w:rPr>
          <w:rFonts w:ascii="Georgia" w:hAnsi="Georgia" w:cs="Arial"/>
          <w:spacing w:val="-3"/>
          <w:sz w:val="24"/>
          <w:szCs w:val="24"/>
          <w:lang w:val="es-ES_tradnl"/>
        </w:rPr>
        <w:t>.</w:t>
      </w:r>
      <w:bookmarkEnd w:id="2"/>
      <w:r w:rsidR="00256D4A" w:rsidRPr="00554E8E">
        <w:rPr>
          <w:rFonts w:ascii="Georgia" w:hAnsi="Georgia" w:cs="Arial"/>
          <w:spacing w:val="-3"/>
          <w:sz w:val="24"/>
          <w:szCs w:val="24"/>
          <w:lang w:val="es-ES_tradnl"/>
        </w:rPr>
        <w:t xml:space="preserve"> </w:t>
      </w:r>
      <w:r w:rsidRPr="00554E8E">
        <w:rPr>
          <w:rFonts w:ascii="Georgia" w:hAnsi="Georgia" w:cs="Arial"/>
          <w:sz w:val="24"/>
          <w:szCs w:val="24"/>
          <w:lang w:val="es-ES_tradnl"/>
        </w:rPr>
        <w:t xml:space="preserve">La labor del juez constitucional al resolver un trámite incidental de desacato, </w:t>
      </w:r>
      <w:r w:rsidR="00916B10" w:rsidRPr="00554E8E">
        <w:rPr>
          <w:rFonts w:ascii="Georgia" w:hAnsi="Georgia" w:cs="Arial"/>
          <w:sz w:val="24"/>
          <w:szCs w:val="24"/>
          <w:lang w:val="es-ES_tradnl"/>
        </w:rPr>
        <w:t>según</w:t>
      </w:r>
      <w:r w:rsidRPr="00554E8E">
        <w:rPr>
          <w:rFonts w:ascii="Georgia" w:hAnsi="Georgia" w:cs="Arial"/>
          <w:sz w:val="24"/>
          <w:szCs w:val="24"/>
          <w:lang w:val="es-ES_tradnl"/>
        </w:rPr>
        <w:t xml:space="preserve"> la reiterada doctrina constitucional (2017)</w:t>
      </w:r>
      <w:r w:rsidRPr="00554E8E">
        <w:rPr>
          <w:rStyle w:val="Refdenotaalpie"/>
          <w:rFonts w:ascii="Georgia" w:hAnsi="Georgia" w:cs="Arial"/>
          <w:sz w:val="24"/>
          <w:szCs w:val="24"/>
          <w:lang w:val="es-ES_tradnl"/>
        </w:rPr>
        <w:footnoteReference w:id="1"/>
      </w:r>
      <w:r w:rsidRPr="00554E8E">
        <w:rPr>
          <w:rFonts w:ascii="Georgia" w:hAnsi="Georgia" w:cs="Arial"/>
          <w:sz w:val="24"/>
          <w:szCs w:val="24"/>
          <w:lang w:val="es-ES_tradnl"/>
        </w:rPr>
        <w:t xml:space="preserve">, consiste en: </w:t>
      </w:r>
      <w:r w:rsidRPr="00554E8E">
        <w:rPr>
          <w:rFonts w:ascii="Georgia" w:hAnsi="Georgia" w:cs="Arial"/>
          <w:i/>
          <w:iCs/>
          <w:sz w:val="24"/>
          <w:szCs w:val="24"/>
          <w:lang w:val="es-ES_tradnl"/>
        </w:rPr>
        <w:t>“</w:t>
      </w:r>
      <w:r w:rsidRPr="00554E8E">
        <w:rPr>
          <w:rFonts w:ascii="Georgia" w:hAnsi="Georgia" w:cs="Arial"/>
          <w:i/>
          <w:iCs/>
          <w:sz w:val="22"/>
          <w:szCs w:val="24"/>
          <w:lang w:val="es-ES_tradnl"/>
        </w:rPr>
        <w:t xml:space="preserve">(…) </w:t>
      </w:r>
      <w:r w:rsidRPr="00554E8E">
        <w:rPr>
          <w:rFonts w:ascii="Georgia" w:hAnsi="Georgia"/>
          <w:i/>
          <w:iCs/>
          <w:sz w:val="22"/>
          <w:szCs w:val="24"/>
          <w:shd w:val="clear" w:color="auto" w:fill="FFFFFF"/>
          <w:lang w:val="es-ES_tradnl"/>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3" w:name="_ftnref25"/>
      <w:r w:rsidRPr="00554E8E">
        <w:rPr>
          <w:rFonts w:ascii="Georgia" w:hAnsi="Georgia"/>
          <w:i/>
          <w:iCs/>
          <w:sz w:val="22"/>
          <w:szCs w:val="24"/>
          <w:shd w:val="clear" w:color="auto" w:fill="FFFFFF"/>
          <w:lang w:val="es-ES_tradnl"/>
        </w:rPr>
        <w:t>efectiva protección del derecho</w:t>
      </w:r>
      <w:bookmarkEnd w:id="3"/>
      <w:r w:rsidRPr="00554E8E">
        <w:rPr>
          <w:rFonts w:ascii="Georgia" w:hAnsi="Georgia"/>
          <w:i/>
          <w:iCs/>
          <w:sz w:val="24"/>
          <w:szCs w:val="24"/>
          <w:shd w:val="clear" w:color="auto" w:fill="FFFFFF"/>
          <w:lang w:val="es-ES_tradnl"/>
        </w:rPr>
        <w:t xml:space="preserve">”. </w:t>
      </w:r>
      <w:r w:rsidR="00916B10" w:rsidRPr="00554E8E">
        <w:rPr>
          <w:rFonts w:ascii="Georgia" w:hAnsi="Georgia"/>
          <w:sz w:val="24"/>
          <w:szCs w:val="24"/>
          <w:shd w:val="clear" w:color="auto" w:fill="FFFFFF"/>
          <w:lang w:val="es-ES_tradnl"/>
        </w:rPr>
        <w:t>R</w:t>
      </w:r>
      <w:r w:rsidRPr="00554E8E">
        <w:rPr>
          <w:rFonts w:ascii="Georgia" w:hAnsi="Georgia"/>
          <w:sz w:val="24"/>
          <w:szCs w:val="24"/>
          <w:bdr w:val="none" w:sz="0" w:space="0" w:color="auto" w:frame="1"/>
          <w:lang w:val="es-ES_tradnl"/>
        </w:rPr>
        <w:t xml:space="preserve">esueltos </w:t>
      </w:r>
      <w:r w:rsidR="00916B10" w:rsidRPr="00554E8E">
        <w:rPr>
          <w:rFonts w:ascii="Georgia" w:hAnsi="Georgia"/>
          <w:sz w:val="24"/>
          <w:szCs w:val="24"/>
          <w:bdr w:val="none" w:sz="0" w:space="0" w:color="auto" w:frame="1"/>
          <w:lang w:val="es-ES_tradnl"/>
        </w:rPr>
        <w:t>esos</w:t>
      </w:r>
      <w:r w:rsidRPr="00554E8E">
        <w:rPr>
          <w:rFonts w:ascii="Georgia" w:hAnsi="Georgia"/>
          <w:sz w:val="24"/>
          <w:szCs w:val="24"/>
          <w:bdr w:val="none" w:sz="0" w:space="0" w:color="auto" w:frame="1"/>
          <w:lang w:val="es-ES_tradnl"/>
        </w:rPr>
        <w:t xml:space="preserve"> interrogantes deberá (2016)</w:t>
      </w:r>
      <w:r w:rsidRPr="00554E8E">
        <w:rPr>
          <w:rStyle w:val="Refdenotaalpie"/>
          <w:rFonts w:ascii="Georgia" w:hAnsi="Georgia" w:cs="Arial"/>
          <w:sz w:val="24"/>
          <w:szCs w:val="24"/>
          <w:lang w:val="es-ES_tradnl"/>
        </w:rPr>
        <w:footnoteReference w:id="2"/>
      </w:r>
      <w:r w:rsidRPr="00554E8E">
        <w:rPr>
          <w:rFonts w:ascii="Georgia" w:hAnsi="Georgia"/>
          <w:sz w:val="24"/>
          <w:szCs w:val="24"/>
          <w:bdr w:val="none" w:sz="0" w:space="0" w:color="auto" w:frame="1"/>
          <w:lang w:val="es-ES_tradnl"/>
        </w:rPr>
        <w:t xml:space="preserve">: </w:t>
      </w:r>
      <w:r w:rsidRPr="00554E8E">
        <w:rPr>
          <w:rFonts w:ascii="Georgia" w:hAnsi="Georgia"/>
          <w:i/>
          <w:iCs/>
          <w:sz w:val="24"/>
          <w:szCs w:val="24"/>
          <w:bdr w:val="none" w:sz="0" w:space="0" w:color="auto" w:frame="1"/>
          <w:lang w:val="es-ES_tradnl"/>
        </w:rPr>
        <w:t>“</w:t>
      </w:r>
      <w:r w:rsidRPr="00554E8E">
        <w:rPr>
          <w:rFonts w:ascii="Georgia" w:hAnsi="Georgia"/>
          <w:i/>
          <w:iCs/>
          <w:sz w:val="22"/>
          <w:szCs w:val="24"/>
          <w:bdr w:val="none" w:sz="0" w:space="0" w:color="auto" w:frame="1"/>
          <w:lang w:val="es-ES_tradnl"/>
        </w:rPr>
        <w:t xml:space="preserve">(…) </w:t>
      </w:r>
      <w:r w:rsidRPr="00554E8E">
        <w:rPr>
          <w:rFonts w:ascii="Georgia" w:hAnsi="Georgia"/>
          <w:i/>
          <w:iCs/>
          <w:sz w:val="22"/>
          <w:szCs w:val="24"/>
          <w:shd w:val="clear" w:color="auto" w:fill="FFFFFF"/>
          <w:lang w:val="es-ES_tradnl"/>
        </w:rPr>
        <w:t>examinar la responsabilidad subjetiva del obligado, para, finalmente, imponer las sanciones del caso, si verifica un ánimo de evadir la orden impartida en el fallo de tutela (..</w:t>
      </w:r>
      <w:r w:rsidRPr="00554E8E">
        <w:rPr>
          <w:rFonts w:ascii="Georgia" w:hAnsi="Georgia" w:cs="Arial"/>
          <w:i/>
          <w:iCs/>
          <w:sz w:val="22"/>
          <w:szCs w:val="24"/>
          <w:lang w:val="es-ES_tradnl"/>
        </w:rPr>
        <w:t>.)</w:t>
      </w:r>
      <w:r w:rsidRPr="00554E8E">
        <w:rPr>
          <w:rFonts w:ascii="Georgia" w:hAnsi="Georgia" w:cs="Arial"/>
          <w:i/>
          <w:iCs/>
          <w:sz w:val="24"/>
          <w:szCs w:val="24"/>
          <w:lang w:val="es-ES_tradnl"/>
        </w:rPr>
        <w:t>”.</w:t>
      </w:r>
    </w:p>
    <w:p w14:paraId="6BB36720" w14:textId="77777777" w:rsidR="00F55D9A" w:rsidRPr="00554E8E" w:rsidRDefault="00F55D9A" w:rsidP="00E11626">
      <w:pPr>
        <w:spacing w:line="276" w:lineRule="auto"/>
        <w:jc w:val="both"/>
        <w:rPr>
          <w:rFonts w:ascii="Georgia" w:hAnsi="Georgia" w:cs="Arial"/>
          <w:sz w:val="24"/>
          <w:szCs w:val="24"/>
          <w:lang w:val="es-ES_tradnl"/>
        </w:rPr>
      </w:pPr>
    </w:p>
    <w:p w14:paraId="5C882F42" w14:textId="0B3420B6" w:rsidR="00F55D9A" w:rsidRPr="00554E8E" w:rsidRDefault="00F55D9A" w:rsidP="00E11626">
      <w:pPr>
        <w:spacing w:line="276" w:lineRule="auto"/>
        <w:jc w:val="both"/>
        <w:rPr>
          <w:rFonts w:ascii="Georgia" w:hAnsi="Georgia" w:cs="Arial"/>
          <w:sz w:val="24"/>
          <w:szCs w:val="24"/>
          <w:lang w:val="es-ES_tradnl"/>
        </w:rPr>
      </w:pPr>
      <w:r w:rsidRPr="00554E8E">
        <w:rPr>
          <w:rFonts w:ascii="Georgia" w:hAnsi="Georgia" w:cs="Arial"/>
          <w:sz w:val="24"/>
          <w:szCs w:val="24"/>
          <w:lang w:val="es-ES_tradnl"/>
        </w:rPr>
        <w:t>Aquello, en síntesis, implica valorar e</w:t>
      </w:r>
      <w:r w:rsidRPr="00554E8E">
        <w:rPr>
          <w:rFonts w:ascii="Georgia" w:hAnsi="Georgia" w:cs="Times New Roman"/>
          <w:sz w:val="24"/>
          <w:szCs w:val="24"/>
          <w:lang w:val="es-ES_tradnl"/>
        </w:rPr>
        <w:t xml:space="preserve">l cumplimiento de la decisión conforme a los </w:t>
      </w:r>
      <w:r w:rsidRPr="00554E8E">
        <w:rPr>
          <w:rFonts w:ascii="Georgia" w:hAnsi="Georgia" w:cs="Times New Roman"/>
          <w:i/>
          <w:iCs/>
          <w:sz w:val="24"/>
          <w:szCs w:val="24"/>
          <w:lang w:val="es-ES_tradnl"/>
        </w:rPr>
        <w:t xml:space="preserve">factores objetivos y/o subjetivos </w:t>
      </w:r>
      <w:r w:rsidRPr="00554E8E">
        <w:rPr>
          <w:rFonts w:ascii="Georgia" w:hAnsi="Georgia" w:cs="Times New Roman"/>
          <w:sz w:val="24"/>
          <w:szCs w:val="24"/>
          <w:lang w:val="es-ES_tradnl"/>
        </w:rPr>
        <w:t xml:space="preserve">fijados por la </w:t>
      </w:r>
      <w:r w:rsidRPr="00554E8E">
        <w:rPr>
          <w:rFonts w:ascii="Georgia" w:hAnsi="Georgia" w:cs="Arial"/>
          <w:sz w:val="24"/>
          <w:szCs w:val="24"/>
          <w:lang w:val="es-ES_tradnl"/>
        </w:rPr>
        <w:t>jurisprudencia (2018)</w:t>
      </w:r>
      <w:r w:rsidRPr="00554E8E">
        <w:rPr>
          <w:rFonts w:ascii="Georgia" w:hAnsi="Georgia" w:cs="Arial"/>
          <w:sz w:val="24"/>
          <w:szCs w:val="24"/>
          <w:vertAlign w:val="superscript"/>
          <w:lang w:val="es-ES_tradnl"/>
        </w:rPr>
        <w:footnoteReference w:id="3"/>
      </w:r>
      <w:r w:rsidRPr="00554E8E">
        <w:rPr>
          <w:rFonts w:ascii="Georgia" w:hAnsi="Georgia" w:cs="Times New Roman"/>
          <w:sz w:val="24"/>
          <w:szCs w:val="24"/>
          <w:lang w:val="es-ES_tradnl"/>
        </w:rPr>
        <w:t xml:space="preserve">: </w:t>
      </w:r>
      <w:r w:rsidRPr="00554E8E">
        <w:rPr>
          <w:rFonts w:ascii="Georgia" w:hAnsi="Georgia" w:cs="Arial"/>
          <w:sz w:val="24"/>
          <w:szCs w:val="24"/>
          <w:lang w:val="es-ES_tradnl"/>
        </w:rPr>
        <w:t xml:space="preserve"> </w:t>
      </w:r>
    </w:p>
    <w:p w14:paraId="69D7958B" w14:textId="77777777" w:rsidR="00916B10" w:rsidRPr="00554E8E" w:rsidRDefault="00916B10" w:rsidP="00E11626">
      <w:pPr>
        <w:spacing w:line="276" w:lineRule="auto"/>
        <w:jc w:val="both"/>
        <w:rPr>
          <w:rFonts w:ascii="Georgia" w:hAnsi="Georgia" w:cs="Arial"/>
          <w:sz w:val="24"/>
          <w:szCs w:val="24"/>
          <w:lang w:val="es-ES_tradnl"/>
        </w:rPr>
      </w:pPr>
    </w:p>
    <w:p w14:paraId="6F89E1E6" w14:textId="77777777" w:rsidR="00F55D9A" w:rsidRPr="00554E8E" w:rsidRDefault="00F55D9A" w:rsidP="00861649">
      <w:pPr>
        <w:ind w:left="426" w:right="420"/>
        <w:jc w:val="both"/>
        <w:rPr>
          <w:rFonts w:ascii="Georgia" w:hAnsi="Georgia" w:cs="Arial"/>
          <w:sz w:val="22"/>
          <w:szCs w:val="24"/>
          <w:lang w:val="es-ES_tradnl"/>
        </w:rPr>
      </w:pPr>
      <w:r w:rsidRPr="00554E8E">
        <w:rPr>
          <w:rFonts w:ascii="Georgia" w:hAnsi="Georgia" w:cs="Times New Roman"/>
          <w:sz w:val="22"/>
          <w:szCs w:val="24"/>
          <w:lang w:val="es-ES_tradnl"/>
        </w:rPr>
        <w:t xml:space="preserve">… Entre los </w:t>
      </w:r>
      <w:r w:rsidRPr="00554E8E">
        <w:rPr>
          <w:rFonts w:ascii="Georgia" w:hAnsi="Georgia" w:cs="Times New Roman"/>
          <w:b/>
          <w:bCs/>
          <w:i/>
          <w:iCs/>
          <w:sz w:val="22"/>
          <w:szCs w:val="24"/>
          <w:lang w:val="es-ES_tradnl"/>
        </w:rPr>
        <w:t>factores objetivos</w:t>
      </w:r>
      <w:r w:rsidRPr="00554E8E">
        <w:rPr>
          <w:rFonts w:ascii="Georgia" w:hAnsi="Georgia" w:cs="Times New Roman"/>
          <w:sz w:val="22"/>
          <w:szCs w:val="24"/>
          <w:lang w:val="es-ES_tradnl"/>
        </w:rPr>
        <w:t xml:space="preserve">, pueden tomarse en cuenta variables como </w:t>
      </w:r>
      <w:r w:rsidRPr="00554E8E">
        <w:rPr>
          <w:rFonts w:ascii="Georgia" w:hAnsi="Georgia" w:cs="Times New Roman"/>
          <w:b/>
          <w:bCs/>
          <w:sz w:val="22"/>
          <w:szCs w:val="24"/>
          <w:lang w:val="es-ES_tradnl"/>
        </w:rPr>
        <w:t xml:space="preserve">(i) </w:t>
      </w:r>
      <w:r w:rsidRPr="00554E8E">
        <w:rPr>
          <w:rFonts w:ascii="Georgia" w:hAnsi="Georgia" w:cs="Times New Roman"/>
          <w:sz w:val="22"/>
          <w:szCs w:val="24"/>
          <w:lang w:val="es-ES_tradnl"/>
        </w:rPr>
        <w:t xml:space="preserve">la imposibilidad fáctica o jurídica de cumplimiento, </w:t>
      </w:r>
      <w:r w:rsidRPr="00554E8E">
        <w:rPr>
          <w:rFonts w:ascii="Georgia" w:hAnsi="Georgia" w:cs="Times New Roman"/>
          <w:b/>
          <w:bCs/>
          <w:sz w:val="22"/>
          <w:szCs w:val="24"/>
          <w:lang w:val="es-ES_tradnl"/>
        </w:rPr>
        <w:t xml:space="preserve">(ii) </w:t>
      </w:r>
      <w:r w:rsidRPr="00554E8E">
        <w:rPr>
          <w:rFonts w:ascii="Georgia" w:hAnsi="Georgia" w:cs="Times New Roman"/>
          <w:sz w:val="22"/>
          <w:szCs w:val="24"/>
          <w:lang w:val="es-ES_tradnl"/>
        </w:rPr>
        <w:t xml:space="preserve">el contexto que rodea la ejecución de la orden impartida, </w:t>
      </w:r>
      <w:r w:rsidRPr="00554E8E">
        <w:rPr>
          <w:rFonts w:ascii="Georgia" w:hAnsi="Georgia" w:cs="Times New Roman"/>
          <w:b/>
          <w:bCs/>
          <w:sz w:val="22"/>
          <w:szCs w:val="24"/>
          <w:lang w:val="es-ES_tradnl"/>
        </w:rPr>
        <w:t xml:space="preserve">(iii) </w:t>
      </w:r>
      <w:r w:rsidRPr="00554E8E">
        <w:rPr>
          <w:rFonts w:ascii="Georgia" w:hAnsi="Georgia" w:cs="Times New Roman"/>
          <w:sz w:val="22"/>
          <w:szCs w:val="24"/>
          <w:lang w:val="es-ES_tradnl"/>
        </w:rPr>
        <w:t xml:space="preserve">la presencia de un estado de cosas inconstitucional, </w:t>
      </w:r>
      <w:r w:rsidRPr="00554E8E">
        <w:rPr>
          <w:rFonts w:ascii="Georgia" w:hAnsi="Georgia" w:cs="Times New Roman"/>
          <w:b/>
          <w:bCs/>
          <w:sz w:val="22"/>
          <w:szCs w:val="24"/>
          <w:lang w:val="es-ES_tradnl"/>
        </w:rPr>
        <w:t>(iv)</w:t>
      </w:r>
      <w:r w:rsidRPr="00554E8E">
        <w:rPr>
          <w:rFonts w:ascii="Georgia" w:hAnsi="Georgia" w:cs="Times New Roman"/>
          <w:sz w:val="22"/>
          <w:szCs w:val="24"/>
          <w:lang w:val="es-ES_tradnl"/>
        </w:rPr>
        <w:t xml:space="preserve"> la complejidad de las órdenes, </w:t>
      </w:r>
      <w:r w:rsidRPr="00554E8E">
        <w:rPr>
          <w:rFonts w:ascii="Georgia" w:hAnsi="Georgia" w:cs="Times New Roman"/>
          <w:b/>
          <w:bCs/>
          <w:sz w:val="22"/>
          <w:szCs w:val="24"/>
          <w:lang w:val="es-ES_tradnl"/>
        </w:rPr>
        <w:t>(v)</w:t>
      </w:r>
      <w:r w:rsidRPr="00554E8E">
        <w:rPr>
          <w:rFonts w:ascii="Georgia" w:hAnsi="Georgia" w:cs="Times New Roman"/>
          <w:sz w:val="22"/>
          <w:szCs w:val="24"/>
          <w:lang w:val="es-ES_tradnl"/>
        </w:rPr>
        <w:t xml:space="preserve"> la capacidad funcional de la persona o institucional del órgano obligado para hacer efectivo lo dispuesto en el fallo,</w:t>
      </w:r>
      <w:r w:rsidRPr="00554E8E">
        <w:rPr>
          <w:rFonts w:ascii="Georgia" w:hAnsi="Georgia" w:cs="Times New Roman"/>
          <w:b/>
          <w:bCs/>
          <w:sz w:val="22"/>
          <w:szCs w:val="24"/>
          <w:lang w:val="es-ES_tradnl"/>
        </w:rPr>
        <w:t xml:space="preserve"> (vi)</w:t>
      </w:r>
      <w:r w:rsidRPr="00554E8E">
        <w:rPr>
          <w:rFonts w:ascii="Georgia" w:hAnsi="Georgia" w:cs="Times New Roman"/>
          <w:sz w:val="22"/>
          <w:szCs w:val="24"/>
          <w:lang w:val="es-ES_tradnl"/>
        </w:rPr>
        <w:t xml:space="preserve"> la competencia funcional directa para la ejecución de las órdenes de amparo, y </w:t>
      </w:r>
      <w:r w:rsidRPr="00554E8E">
        <w:rPr>
          <w:rFonts w:ascii="Georgia" w:hAnsi="Georgia" w:cs="Times New Roman"/>
          <w:b/>
          <w:bCs/>
          <w:sz w:val="22"/>
          <w:szCs w:val="24"/>
          <w:lang w:val="es-ES_tradnl"/>
        </w:rPr>
        <w:t xml:space="preserve">(vii) </w:t>
      </w:r>
      <w:r w:rsidRPr="00554E8E">
        <w:rPr>
          <w:rFonts w:ascii="Georgia" w:hAnsi="Georgia" w:cs="Times New Roman"/>
          <w:sz w:val="22"/>
          <w:szCs w:val="24"/>
          <w:lang w:val="es-ES_tradnl"/>
        </w:rPr>
        <w:t xml:space="preserve">el plazo otorgado para su cumplimiento. Por otro lado, entre los </w:t>
      </w:r>
      <w:r w:rsidRPr="00554E8E">
        <w:rPr>
          <w:rFonts w:ascii="Georgia" w:hAnsi="Georgia" w:cs="Times New Roman"/>
          <w:b/>
          <w:bCs/>
          <w:i/>
          <w:iCs/>
          <w:sz w:val="22"/>
          <w:szCs w:val="24"/>
          <w:lang w:val="es-ES_tradnl"/>
        </w:rPr>
        <w:t>factores subjetivos</w:t>
      </w:r>
      <w:r w:rsidRPr="00554E8E">
        <w:rPr>
          <w:rFonts w:ascii="Georgia" w:hAnsi="Georgia" w:cs="Times New Roman"/>
          <w:sz w:val="22"/>
          <w:szCs w:val="24"/>
          <w:lang w:val="es-ES_tradnl"/>
        </w:rPr>
        <w:t xml:space="preserve"> el juez debe verificar circunstancias como </w:t>
      </w:r>
      <w:r w:rsidRPr="00554E8E">
        <w:rPr>
          <w:rFonts w:ascii="Georgia" w:hAnsi="Georgia" w:cs="Times New Roman"/>
          <w:b/>
          <w:bCs/>
          <w:sz w:val="22"/>
          <w:szCs w:val="24"/>
          <w:lang w:val="es-ES_tradnl"/>
        </w:rPr>
        <w:t>(i)</w:t>
      </w:r>
      <w:r w:rsidRPr="00554E8E">
        <w:rPr>
          <w:rFonts w:ascii="Georgia" w:hAnsi="Georgia" w:cs="Times New Roman"/>
          <w:sz w:val="22"/>
          <w:szCs w:val="24"/>
          <w:lang w:val="es-ES_tradnl"/>
        </w:rPr>
        <w:t xml:space="preserve"> la responsabilidad subjetiva </w:t>
      </w:r>
      <w:r w:rsidRPr="00554E8E">
        <w:rPr>
          <w:rFonts w:ascii="Georgia" w:hAnsi="Georgia" w:cs="Times New Roman"/>
          <w:sz w:val="22"/>
          <w:szCs w:val="24"/>
          <w:lang w:val="es-ES_tradnl"/>
        </w:rPr>
        <w:lastRenderedPageBreak/>
        <w:t xml:space="preserve">(dolo o culpa) del obligado, </w:t>
      </w:r>
      <w:r w:rsidRPr="00554E8E">
        <w:rPr>
          <w:rFonts w:ascii="Georgia" w:hAnsi="Georgia" w:cs="Times New Roman"/>
          <w:b/>
          <w:bCs/>
          <w:sz w:val="22"/>
          <w:szCs w:val="24"/>
          <w:lang w:val="es-ES_tradnl"/>
        </w:rPr>
        <w:t>(ii)</w:t>
      </w:r>
      <w:r w:rsidRPr="00554E8E">
        <w:rPr>
          <w:rFonts w:ascii="Georgia" w:hAnsi="Georgia" w:cs="Times New Roman"/>
          <w:sz w:val="22"/>
          <w:szCs w:val="24"/>
          <w:lang w:val="es-ES_tradnl"/>
        </w:rPr>
        <w:t xml:space="preserve"> si existió allanamiento a las órdenes, y </w:t>
      </w:r>
      <w:r w:rsidRPr="00554E8E">
        <w:rPr>
          <w:rFonts w:ascii="Georgia" w:hAnsi="Georgia" w:cs="Times New Roman"/>
          <w:b/>
          <w:bCs/>
          <w:sz w:val="22"/>
          <w:szCs w:val="24"/>
          <w:lang w:val="es-ES_tradnl"/>
        </w:rPr>
        <w:t>(iii)</w:t>
      </w:r>
      <w:r w:rsidRPr="00554E8E">
        <w:rPr>
          <w:rFonts w:ascii="Georgia" w:hAnsi="Georgia" w:cs="Times New Roman"/>
          <w:sz w:val="22"/>
          <w:szCs w:val="24"/>
          <w:lang w:val="es-ES_tradnl"/>
        </w:rPr>
        <w:t xml:space="preserve"> si el obligado demostró acciones positivas orientadas al cumplimiento. Vale anotar que los factores señalados son enunciativos, pues, en el ejercicio de la función de verificación del cumplimiento, el juez puede apreciar otras circunstancias que le permitan evaluar la conducta del obligado en relación con las medidas protectoras dispuestas en el fallo de tutela... (Negrilla a propósito).</w:t>
      </w:r>
    </w:p>
    <w:p w14:paraId="17AC161D" w14:textId="77777777" w:rsidR="00F55D9A" w:rsidRPr="00554E8E" w:rsidRDefault="00F55D9A" w:rsidP="00E11626">
      <w:pPr>
        <w:tabs>
          <w:tab w:val="left" w:pos="-720"/>
        </w:tabs>
        <w:suppressAutoHyphens/>
        <w:spacing w:line="276" w:lineRule="auto"/>
        <w:jc w:val="both"/>
        <w:rPr>
          <w:rFonts w:ascii="Georgia" w:hAnsi="Georgia" w:cs="Arial"/>
          <w:sz w:val="24"/>
          <w:szCs w:val="24"/>
          <w:lang w:val="es-ES_tradnl"/>
        </w:rPr>
      </w:pPr>
    </w:p>
    <w:p w14:paraId="3FD91D31" w14:textId="77777777" w:rsidR="00F55D9A" w:rsidRPr="00554E8E" w:rsidRDefault="00F55D9A" w:rsidP="00E11626">
      <w:pPr>
        <w:tabs>
          <w:tab w:val="left" w:pos="-720"/>
        </w:tabs>
        <w:suppressAutoHyphens/>
        <w:spacing w:line="276" w:lineRule="auto"/>
        <w:jc w:val="both"/>
        <w:rPr>
          <w:rFonts w:ascii="Georgia" w:hAnsi="Georgia" w:cs="Arial"/>
          <w:i/>
          <w:iCs/>
          <w:sz w:val="24"/>
          <w:szCs w:val="24"/>
          <w:lang w:val="es-ES_tradnl" w:eastAsia="en-US"/>
        </w:rPr>
      </w:pPr>
      <w:r w:rsidRPr="00554E8E">
        <w:rPr>
          <w:rFonts w:ascii="Georgia" w:hAnsi="Georgia" w:cs="Arial"/>
          <w:sz w:val="24"/>
          <w:szCs w:val="24"/>
          <w:lang w:val="es-ES_tradnl"/>
        </w:rPr>
        <w:t>Expone la profesora Catalina Botero M.</w:t>
      </w:r>
      <w:r w:rsidRPr="00554E8E">
        <w:rPr>
          <w:rStyle w:val="Refdenotaalpie"/>
          <w:rFonts w:ascii="Georgia" w:hAnsi="Georgia" w:cs="Arial"/>
          <w:sz w:val="24"/>
          <w:szCs w:val="24"/>
          <w:lang w:val="es-ES_tradnl"/>
        </w:rPr>
        <w:footnoteReference w:id="4"/>
      </w:r>
      <w:r w:rsidRPr="00554E8E">
        <w:rPr>
          <w:rFonts w:ascii="Georgia" w:hAnsi="Georgia" w:cs="Arial"/>
          <w:sz w:val="24"/>
          <w:szCs w:val="24"/>
          <w:lang w:val="es-ES_tradnl"/>
        </w:rPr>
        <w:t xml:space="preserve"> que: </w:t>
      </w:r>
      <w:r w:rsidRPr="00554E8E">
        <w:rPr>
          <w:rFonts w:ascii="Georgia" w:hAnsi="Georgia" w:cs="Arial"/>
          <w:i/>
          <w:iCs/>
          <w:sz w:val="24"/>
          <w:szCs w:val="24"/>
          <w:lang w:val="es-ES_tradnl"/>
        </w:rPr>
        <w:t>“</w:t>
      </w:r>
      <w:r w:rsidRPr="00554E8E">
        <w:rPr>
          <w:rFonts w:ascii="Georgia" w:hAnsi="Georgia" w:cs="Arial"/>
          <w:i/>
          <w:iCs/>
          <w:sz w:val="22"/>
          <w:szCs w:val="24"/>
          <w:lang w:val="es-ES_tradnl"/>
        </w:rPr>
        <w:t xml:space="preserve">(…) </w:t>
      </w:r>
      <w:r w:rsidRPr="00554E8E">
        <w:rPr>
          <w:rFonts w:ascii="Georgia" w:hAnsi="Georgia" w:cs="Arial"/>
          <w:i/>
          <w:iCs/>
          <w:sz w:val="22"/>
          <w:szCs w:val="24"/>
          <w:lang w:val="es-ES_tradnl"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sidRPr="00554E8E">
        <w:rPr>
          <w:rFonts w:ascii="Georgia" w:hAnsi="Georgia" w:cs="Arial"/>
          <w:i/>
          <w:iCs/>
          <w:sz w:val="24"/>
          <w:szCs w:val="24"/>
          <w:lang w:val="es-ES_tradnl" w:eastAsia="en-US"/>
        </w:rPr>
        <w:t>”.</w:t>
      </w:r>
    </w:p>
    <w:p w14:paraId="0741C5A8" w14:textId="77777777" w:rsidR="00F55D9A" w:rsidRPr="00554E8E" w:rsidRDefault="00F55D9A" w:rsidP="00E11626">
      <w:pPr>
        <w:tabs>
          <w:tab w:val="left" w:pos="-720"/>
        </w:tabs>
        <w:suppressAutoHyphens/>
        <w:spacing w:line="276" w:lineRule="auto"/>
        <w:jc w:val="both"/>
        <w:rPr>
          <w:rFonts w:ascii="Georgia" w:hAnsi="Georgia" w:cs="Arial"/>
          <w:i/>
          <w:iCs/>
          <w:sz w:val="24"/>
          <w:szCs w:val="24"/>
          <w:lang w:val="es-ES_tradnl" w:eastAsia="en-US"/>
        </w:rPr>
      </w:pPr>
    </w:p>
    <w:p w14:paraId="0148843E" w14:textId="6FF9619D" w:rsidR="00F55D9A" w:rsidRPr="00554E8E" w:rsidRDefault="00F55D9A" w:rsidP="00E11626">
      <w:pPr>
        <w:tabs>
          <w:tab w:val="left" w:pos="-720"/>
        </w:tabs>
        <w:suppressAutoHyphens/>
        <w:spacing w:line="276" w:lineRule="auto"/>
        <w:jc w:val="both"/>
        <w:rPr>
          <w:rFonts w:ascii="Georgia" w:hAnsi="Georgia" w:cs="Arial"/>
          <w:sz w:val="24"/>
          <w:szCs w:val="24"/>
          <w:lang w:val="es-ES_tradnl" w:eastAsia="en-US"/>
        </w:rPr>
      </w:pPr>
      <w:r w:rsidRPr="00554E8E">
        <w:rPr>
          <w:rFonts w:ascii="Georgia" w:hAnsi="Georgia" w:cs="Arial"/>
          <w:sz w:val="24"/>
          <w:szCs w:val="24"/>
          <w:lang w:val="es-ES_tradnl" w:eastAsia="en-US"/>
        </w:rPr>
        <w:t xml:space="preserve">Más adelante agrega: </w:t>
      </w:r>
      <w:r w:rsidRPr="00554E8E">
        <w:rPr>
          <w:rFonts w:ascii="Georgia" w:hAnsi="Georgia" w:cs="Arial"/>
          <w:i/>
          <w:iCs/>
          <w:sz w:val="24"/>
          <w:szCs w:val="24"/>
          <w:lang w:val="es-ES_tradnl" w:eastAsia="en-US"/>
        </w:rPr>
        <w:t>“</w:t>
      </w:r>
      <w:r w:rsidRPr="00554E8E">
        <w:rPr>
          <w:rFonts w:ascii="Georgia" w:hAnsi="Georgia" w:cs="Arial"/>
          <w:i/>
          <w:iCs/>
          <w:sz w:val="22"/>
          <w:szCs w:val="24"/>
          <w:lang w:val="es-ES_tradnl"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554E8E">
        <w:rPr>
          <w:rFonts w:ascii="Georgia" w:hAnsi="Georgia" w:cs="Arial"/>
          <w:i/>
          <w:iCs/>
          <w:sz w:val="24"/>
          <w:szCs w:val="24"/>
          <w:lang w:val="es-ES_tradnl" w:eastAsia="en-US"/>
        </w:rPr>
        <w:t xml:space="preserve">.”   </w:t>
      </w:r>
      <w:r w:rsidRPr="00554E8E">
        <w:rPr>
          <w:rFonts w:ascii="Georgia" w:hAnsi="Georgia" w:cs="Arial"/>
          <w:sz w:val="24"/>
          <w:szCs w:val="24"/>
          <w:lang w:val="es-ES_tradnl" w:eastAsia="en-US"/>
        </w:rPr>
        <w:t>Este   criterio tiene fundamento jurisprudencial en múltiples fallos de la Corporación ya citada (</w:t>
      </w:r>
      <w:r w:rsidR="006066DB" w:rsidRPr="00554E8E">
        <w:rPr>
          <w:rFonts w:ascii="Georgia" w:hAnsi="Georgia" w:cs="Arial"/>
          <w:sz w:val="24"/>
          <w:szCs w:val="24"/>
          <w:lang w:val="es-ES_tradnl" w:eastAsia="en-US"/>
        </w:rPr>
        <w:t>2021</w:t>
      </w:r>
      <w:r w:rsidRPr="00554E8E">
        <w:rPr>
          <w:rFonts w:ascii="Georgia" w:hAnsi="Georgia" w:cs="Arial"/>
          <w:sz w:val="24"/>
          <w:szCs w:val="24"/>
          <w:lang w:val="es-ES_tradnl" w:eastAsia="en-US"/>
        </w:rPr>
        <w:t>)</w:t>
      </w:r>
      <w:r w:rsidRPr="00554E8E">
        <w:rPr>
          <w:rStyle w:val="Refdenotaalpie"/>
          <w:rFonts w:ascii="Georgia" w:hAnsi="Georgia" w:cs="Arial"/>
          <w:sz w:val="24"/>
          <w:szCs w:val="24"/>
          <w:lang w:val="es-ES_tradnl" w:eastAsia="en-US"/>
        </w:rPr>
        <w:footnoteReference w:id="5"/>
      </w:r>
      <w:r w:rsidRPr="00554E8E">
        <w:rPr>
          <w:rFonts w:ascii="Georgia" w:hAnsi="Georgia" w:cs="Arial"/>
          <w:sz w:val="24"/>
          <w:szCs w:val="24"/>
          <w:lang w:val="es-ES_tradnl" w:eastAsia="en-US"/>
        </w:rPr>
        <w:t xml:space="preserve">. </w:t>
      </w:r>
    </w:p>
    <w:p w14:paraId="5605F991" w14:textId="77777777" w:rsidR="00F55D9A" w:rsidRPr="00554E8E" w:rsidRDefault="00F55D9A" w:rsidP="00E11626">
      <w:pPr>
        <w:tabs>
          <w:tab w:val="left" w:pos="-720"/>
        </w:tabs>
        <w:suppressAutoHyphens/>
        <w:spacing w:line="276" w:lineRule="auto"/>
        <w:jc w:val="both"/>
        <w:rPr>
          <w:rFonts w:ascii="Georgia" w:hAnsi="Georgia" w:cs="Arial"/>
          <w:sz w:val="24"/>
          <w:szCs w:val="24"/>
          <w:lang w:val="es-ES_tradnl" w:eastAsia="en-US"/>
        </w:rPr>
      </w:pPr>
    </w:p>
    <w:p w14:paraId="3E440E9D" w14:textId="1D02165D" w:rsidR="00F55D9A" w:rsidRPr="00554E8E" w:rsidRDefault="00F55D9A" w:rsidP="00E11626">
      <w:pPr>
        <w:tabs>
          <w:tab w:val="left" w:pos="-720"/>
        </w:tabs>
        <w:suppressAutoHyphens/>
        <w:spacing w:line="276" w:lineRule="auto"/>
        <w:jc w:val="both"/>
        <w:rPr>
          <w:rFonts w:ascii="Georgia" w:hAnsi="Georgia" w:cs="Arial"/>
          <w:i/>
          <w:spacing w:val="-3"/>
          <w:sz w:val="24"/>
          <w:szCs w:val="24"/>
          <w:lang w:val="es-ES_tradnl"/>
        </w:rPr>
      </w:pPr>
      <w:r w:rsidRPr="00554E8E">
        <w:rPr>
          <w:rFonts w:ascii="Georgia" w:hAnsi="Georgia" w:cs="Arial"/>
          <w:spacing w:val="-3"/>
          <w:sz w:val="24"/>
          <w:szCs w:val="24"/>
          <w:lang w:val="es-ES_tradnl"/>
        </w:rPr>
        <w:t>Cabe resaltar que el trámite de incumplimiento y el de desacato, son instrumentos legales relacionados, pero diferenciables (2017)</w:t>
      </w:r>
      <w:r w:rsidRPr="00554E8E">
        <w:rPr>
          <w:rStyle w:val="Refdenotaalpie"/>
          <w:rFonts w:ascii="Georgia" w:hAnsi="Georgia" w:cs="Arial"/>
          <w:i/>
          <w:iCs/>
          <w:sz w:val="24"/>
          <w:szCs w:val="24"/>
          <w:lang w:val="es-ES_tradnl"/>
        </w:rPr>
        <w:footnoteReference w:id="6"/>
      </w:r>
      <w:r w:rsidRPr="00554E8E">
        <w:rPr>
          <w:rFonts w:ascii="Georgia" w:hAnsi="Georgia" w:cs="Arial"/>
          <w:spacing w:val="-3"/>
          <w:sz w:val="24"/>
          <w:szCs w:val="24"/>
          <w:lang w:val="es-ES_tradnl"/>
        </w:rPr>
        <w:t>. También, que la CSJ (</w:t>
      </w:r>
      <w:r w:rsidR="00BD2472" w:rsidRPr="00554E8E">
        <w:rPr>
          <w:rFonts w:ascii="Georgia" w:hAnsi="Georgia" w:cs="Arial"/>
          <w:spacing w:val="-3"/>
          <w:sz w:val="24"/>
          <w:szCs w:val="24"/>
          <w:lang w:val="es-ES_tradnl"/>
        </w:rPr>
        <w:t>2021</w:t>
      </w:r>
      <w:r w:rsidRPr="00554E8E">
        <w:rPr>
          <w:rFonts w:ascii="Georgia" w:hAnsi="Georgia" w:cs="Arial"/>
          <w:spacing w:val="-3"/>
          <w:sz w:val="24"/>
          <w:szCs w:val="24"/>
          <w:lang w:val="es-ES_tradnl"/>
        </w:rPr>
        <w:t>)</w:t>
      </w:r>
      <w:r w:rsidRPr="00554E8E">
        <w:rPr>
          <w:rStyle w:val="Refdenotaalpie"/>
          <w:rFonts w:ascii="Georgia" w:hAnsi="Georgia" w:cs="Arial"/>
          <w:spacing w:val="-3"/>
          <w:sz w:val="24"/>
          <w:szCs w:val="24"/>
          <w:lang w:val="es-ES_tradnl"/>
        </w:rPr>
        <w:footnoteReference w:id="7"/>
      </w:r>
      <w:r w:rsidRPr="00554E8E">
        <w:rPr>
          <w:rFonts w:ascii="Georgia" w:hAnsi="Georgia" w:cs="Arial"/>
          <w:spacing w:val="-3"/>
          <w:sz w:val="24"/>
          <w:szCs w:val="24"/>
          <w:lang w:val="es-ES_tradnl"/>
        </w:rPr>
        <w:t>, acogiendo el criterio de la CC, tiene dicho que:</w:t>
      </w:r>
      <w:r w:rsidRPr="00554E8E">
        <w:rPr>
          <w:rFonts w:ascii="Georgia" w:hAnsi="Georgia" w:cs="Arial"/>
          <w:i/>
          <w:iCs/>
          <w:spacing w:val="-3"/>
          <w:sz w:val="24"/>
          <w:szCs w:val="24"/>
          <w:lang w:val="es-ES_tradnl"/>
        </w:rPr>
        <w:t xml:space="preserve"> </w:t>
      </w:r>
    </w:p>
    <w:p w14:paraId="53F1614B" w14:textId="77777777" w:rsidR="00F55D9A" w:rsidRPr="00554E8E" w:rsidRDefault="00F55D9A" w:rsidP="00E11626">
      <w:pPr>
        <w:tabs>
          <w:tab w:val="left" w:pos="-720"/>
        </w:tabs>
        <w:suppressAutoHyphens/>
        <w:spacing w:line="276" w:lineRule="auto"/>
        <w:jc w:val="both"/>
        <w:rPr>
          <w:rFonts w:ascii="Georgia" w:hAnsi="Georgia" w:cs="Arial"/>
          <w:spacing w:val="-3"/>
          <w:sz w:val="24"/>
          <w:szCs w:val="24"/>
          <w:lang w:val="es-ES_tradnl"/>
        </w:rPr>
      </w:pPr>
    </w:p>
    <w:p w14:paraId="6E2E664A" w14:textId="4AD8F015" w:rsidR="00F55D9A" w:rsidRPr="00554E8E" w:rsidRDefault="00BD2472" w:rsidP="00861649">
      <w:pPr>
        <w:tabs>
          <w:tab w:val="left" w:pos="-720"/>
        </w:tabs>
        <w:suppressAutoHyphens/>
        <w:ind w:left="426" w:right="420"/>
        <w:jc w:val="both"/>
        <w:rPr>
          <w:rFonts w:ascii="Georgia" w:hAnsi="Georgia" w:cs="Arial"/>
          <w:sz w:val="22"/>
          <w:szCs w:val="24"/>
          <w:lang w:val="es-ES_tradnl"/>
        </w:rPr>
      </w:pPr>
      <w:r w:rsidRPr="00554E8E">
        <w:rPr>
          <w:rFonts w:ascii="Georgia" w:hAnsi="Georgia" w:cs="Arial"/>
          <w:sz w:val="22"/>
          <w:szCs w:val="24"/>
          <w:lang w:val="es-ES_tradnl"/>
        </w:rPr>
        <w:t>«(…) la finalidad del incidente de desacato no es la imposición de la sanción en sí misma, sino la sanción como una de las formas de búsqueda del cumplimiento de la sentencia (…).</w:t>
      </w:r>
      <w:r w:rsidR="00256D4A" w:rsidRPr="00554E8E">
        <w:rPr>
          <w:rFonts w:ascii="Georgia" w:hAnsi="Georgia" w:cs="Arial"/>
          <w:sz w:val="22"/>
          <w:szCs w:val="24"/>
          <w:lang w:val="es-ES_tradnl"/>
        </w:rPr>
        <w:t xml:space="preserve"> </w:t>
      </w:r>
      <w:r w:rsidRPr="00554E8E">
        <w:rPr>
          <w:rFonts w:ascii="Georgia" w:hAnsi="Georgia" w:cs="Arial"/>
          <w:sz w:val="22"/>
          <w:szCs w:val="24"/>
          <w:lang w:val="es-ES_tradnl"/>
        </w:rPr>
        <w:t xml:space="preserve">En efecto, en caso de que se inicie el incidente de desacato y el accionado, reconociendo que se ha desacatado lo ordenado por el juez de tutela, quiera evitar la sanción, deberá acatar la sentencia. </w:t>
      </w:r>
      <w:r w:rsidRPr="00554E8E">
        <w:rPr>
          <w:rFonts w:ascii="Georgia" w:hAnsi="Georgia" w:cs="Arial"/>
          <w:sz w:val="22"/>
          <w:szCs w:val="24"/>
          <w:u w:val="single"/>
          <w:lang w:val="es-ES_tradnl"/>
        </w:rPr>
        <w:t>En caso de que se haya adelantado todo el trámite y resuelto sancionar por desacato, para que la sanción no se haga efectiva, el renuente a cumplir podrá evitar ser sancionado acatando</w:t>
      </w:r>
      <w:r w:rsidRPr="00554E8E">
        <w:rPr>
          <w:rFonts w:ascii="Georgia" w:hAnsi="Georgia" w:cs="Arial"/>
          <w:sz w:val="22"/>
          <w:szCs w:val="24"/>
          <w:lang w:val="es-ES_tradnl"/>
        </w:rPr>
        <w:t xml:space="preserve">» </w:t>
      </w:r>
      <w:r w:rsidR="00F55D9A" w:rsidRPr="00554E8E">
        <w:rPr>
          <w:rFonts w:ascii="Georgia" w:hAnsi="Georgia" w:cs="Arial"/>
          <w:sz w:val="22"/>
          <w:szCs w:val="24"/>
          <w:lang w:val="es-ES_tradnl"/>
        </w:rPr>
        <w:t>…</w:t>
      </w:r>
      <w:r w:rsidRPr="00554E8E">
        <w:rPr>
          <w:rFonts w:ascii="Georgia" w:hAnsi="Georgia" w:cs="Arial"/>
          <w:sz w:val="22"/>
          <w:szCs w:val="24"/>
          <w:lang w:val="es-ES_tradnl"/>
        </w:rPr>
        <w:t xml:space="preserve"> (Resaltado a propósito).</w:t>
      </w:r>
    </w:p>
    <w:p w14:paraId="7F7F3BC1" w14:textId="4CC483F9" w:rsidR="00861649" w:rsidRPr="00554E8E" w:rsidRDefault="00861649" w:rsidP="00861649">
      <w:pPr>
        <w:tabs>
          <w:tab w:val="left" w:pos="-720"/>
        </w:tabs>
        <w:suppressAutoHyphens/>
        <w:spacing w:line="276" w:lineRule="auto"/>
        <w:ind w:right="618"/>
        <w:jc w:val="both"/>
        <w:rPr>
          <w:rFonts w:ascii="Georgia" w:hAnsi="Georgia" w:cs="Arial"/>
          <w:sz w:val="24"/>
          <w:szCs w:val="24"/>
          <w:lang w:val="es-ES_tradnl"/>
        </w:rPr>
      </w:pPr>
    </w:p>
    <w:p w14:paraId="2A07CBDD" w14:textId="77777777" w:rsidR="00861649" w:rsidRPr="00554E8E" w:rsidRDefault="00861649" w:rsidP="00861649">
      <w:pPr>
        <w:tabs>
          <w:tab w:val="left" w:pos="-720"/>
        </w:tabs>
        <w:suppressAutoHyphens/>
        <w:spacing w:line="276" w:lineRule="auto"/>
        <w:ind w:right="618"/>
        <w:jc w:val="both"/>
        <w:rPr>
          <w:rFonts w:ascii="Georgia" w:hAnsi="Georgia" w:cs="Arial"/>
          <w:sz w:val="24"/>
          <w:szCs w:val="24"/>
          <w:lang w:val="es-ES_tradnl"/>
        </w:rPr>
      </w:pPr>
    </w:p>
    <w:p w14:paraId="497ED165" w14:textId="2277242A" w:rsidR="00407346" w:rsidRPr="00554E8E" w:rsidRDefault="001652D7" w:rsidP="00E11626">
      <w:pPr>
        <w:pStyle w:val="Textoindependiente"/>
        <w:numPr>
          <w:ilvl w:val="0"/>
          <w:numId w:val="9"/>
        </w:numPr>
        <w:spacing w:line="276" w:lineRule="auto"/>
        <w:rPr>
          <w:rFonts w:ascii="Georgia" w:hAnsi="Georgia" w:cs="Arial"/>
          <w:b/>
          <w:bCs/>
          <w:smallCaps/>
        </w:rPr>
      </w:pPr>
      <w:r w:rsidRPr="00554E8E">
        <w:rPr>
          <w:rFonts w:ascii="Georgia" w:hAnsi="Georgia" w:cs="Arial"/>
          <w:b/>
          <w:bCs/>
          <w:smallCaps/>
        </w:rPr>
        <w:t xml:space="preserve">El caso concreto analizado </w:t>
      </w:r>
    </w:p>
    <w:p w14:paraId="2133DB12" w14:textId="77777777" w:rsidR="00407346" w:rsidRPr="00554E8E" w:rsidRDefault="00407346" w:rsidP="00E11626">
      <w:pPr>
        <w:pStyle w:val="Sinespaciado"/>
        <w:widowControl/>
        <w:tabs>
          <w:tab w:val="left" w:pos="720"/>
        </w:tabs>
        <w:autoSpaceDE/>
        <w:autoSpaceDN/>
        <w:adjustRightInd/>
        <w:spacing w:line="276" w:lineRule="auto"/>
        <w:jc w:val="both"/>
        <w:rPr>
          <w:rFonts w:ascii="Georgia" w:hAnsi="Georgia" w:cs="Arial"/>
          <w:spacing w:val="-3"/>
          <w:lang w:val="es-ES_tradnl"/>
        </w:rPr>
      </w:pPr>
    </w:p>
    <w:p w14:paraId="612CA88C" w14:textId="1AF3350B" w:rsidR="00803114" w:rsidRPr="00554E8E" w:rsidRDefault="00803114" w:rsidP="00E11626">
      <w:pPr>
        <w:pStyle w:val="Sinespaciado"/>
        <w:spacing w:line="276" w:lineRule="auto"/>
        <w:jc w:val="both"/>
        <w:rPr>
          <w:rFonts w:ascii="Georgia" w:hAnsi="Georgia" w:cs="Arial"/>
          <w:spacing w:val="-3"/>
          <w:lang w:val="es-ES_tradnl"/>
        </w:rPr>
      </w:pPr>
      <w:r w:rsidRPr="00554E8E">
        <w:rPr>
          <w:rFonts w:ascii="Georgia" w:hAnsi="Georgia" w:cs="Arial"/>
          <w:spacing w:val="-3"/>
          <w:lang w:val="es-ES_tradnl"/>
        </w:rPr>
        <w:t>La decisión consulta</w:t>
      </w:r>
      <w:r w:rsidR="69DC49AC" w:rsidRPr="00554E8E">
        <w:rPr>
          <w:rFonts w:ascii="Georgia" w:hAnsi="Georgia" w:cs="Arial"/>
          <w:spacing w:val="-3"/>
          <w:lang w:val="es-ES_tradnl"/>
        </w:rPr>
        <w:t>da</w:t>
      </w:r>
      <w:r w:rsidRPr="00554E8E">
        <w:rPr>
          <w:rFonts w:ascii="Georgia" w:hAnsi="Georgia" w:cs="Arial"/>
          <w:spacing w:val="-3"/>
          <w:lang w:val="es-ES_tradnl"/>
        </w:rPr>
        <w:t xml:space="preserve"> </w:t>
      </w:r>
      <w:r w:rsidR="46CB9FD5" w:rsidRPr="00554E8E">
        <w:rPr>
          <w:rFonts w:ascii="Georgia" w:hAnsi="Georgia" w:cs="Arial"/>
          <w:spacing w:val="-3"/>
          <w:lang w:val="es-ES_tradnl"/>
        </w:rPr>
        <w:t xml:space="preserve">se </w:t>
      </w:r>
      <w:r w:rsidR="00D53BA6" w:rsidRPr="00554E8E">
        <w:rPr>
          <w:rFonts w:ascii="Georgia" w:hAnsi="Georgia" w:cs="Arial"/>
          <w:spacing w:val="-3"/>
          <w:lang w:val="es-ES_tradnl"/>
        </w:rPr>
        <w:t>modificará</w:t>
      </w:r>
      <w:r w:rsidR="008D5054" w:rsidRPr="00554E8E">
        <w:rPr>
          <w:rFonts w:ascii="Georgia" w:hAnsi="Georgia" w:cs="Arial"/>
          <w:spacing w:val="-3"/>
          <w:lang w:val="es-ES_tradnl"/>
        </w:rPr>
        <w:t xml:space="preserve">: </w:t>
      </w:r>
      <w:r w:rsidR="008D5054" w:rsidRPr="00554E8E">
        <w:rPr>
          <w:rFonts w:ascii="Georgia" w:hAnsi="Georgia" w:cs="Arial"/>
          <w:b/>
          <w:bCs/>
          <w:spacing w:val="-3"/>
          <w:lang w:val="es-ES_tradnl"/>
        </w:rPr>
        <w:t>(i)</w:t>
      </w:r>
      <w:r w:rsidR="008D5054" w:rsidRPr="00554E8E">
        <w:rPr>
          <w:rFonts w:ascii="Georgia" w:hAnsi="Georgia" w:cs="Arial"/>
          <w:spacing w:val="-3"/>
          <w:lang w:val="es-ES_tradnl"/>
        </w:rPr>
        <w:t xml:space="preserve"> H</w:t>
      </w:r>
      <w:r w:rsidR="00EE365F" w:rsidRPr="00554E8E">
        <w:rPr>
          <w:rFonts w:ascii="Georgia" w:hAnsi="Georgia" w:cs="Arial"/>
          <w:spacing w:val="-3"/>
          <w:lang w:val="es-ES_tradnl"/>
        </w:rPr>
        <w:t xml:space="preserve">ay falta de legitimación por pasiva porque </w:t>
      </w:r>
      <w:r w:rsidR="008D5054" w:rsidRPr="00554E8E">
        <w:rPr>
          <w:rFonts w:ascii="Georgia" w:hAnsi="Georgia" w:cs="Arial"/>
          <w:spacing w:val="-3"/>
          <w:lang w:val="es-ES_tradnl"/>
        </w:rPr>
        <w:t xml:space="preserve">el incidente </w:t>
      </w:r>
      <w:r w:rsidR="00EE365F" w:rsidRPr="00554E8E">
        <w:rPr>
          <w:rFonts w:ascii="Georgia" w:hAnsi="Georgia" w:cs="Arial"/>
          <w:spacing w:val="-3"/>
          <w:lang w:val="es-ES_tradnl"/>
        </w:rPr>
        <w:t xml:space="preserve">se adelantó </w:t>
      </w:r>
      <w:r w:rsidR="008D5054" w:rsidRPr="00554E8E">
        <w:rPr>
          <w:rFonts w:ascii="Georgia" w:hAnsi="Georgia" w:cs="Arial"/>
          <w:spacing w:val="-3"/>
          <w:lang w:val="es-ES_tradnl"/>
        </w:rPr>
        <w:t xml:space="preserve">frente a </w:t>
      </w:r>
      <w:r w:rsidR="00EE365F" w:rsidRPr="00554E8E">
        <w:rPr>
          <w:rFonts w:ascii="Georgia" w:hAnsi="Georgia" w:cs="Arial"/>
          <w:spacing w:val="-3"/>
          <w:lang w:val="es-ES_tradnl"/>
        </w:rPr>
        <w:t>un emplead</w:t>
      </w:r>
      <w:r w:rsidR="00D53BA6" w:rsidRPr="00554E8E">
        <w:rPr>
          <w:rFonts w:ascii="Georgia" w:hAnsi="Georgia" w:cs="Arial"/>
          <w:spacing w:val="-3"/>
          <w:lang w:val="es-ES_tradnl"/>
        </w:rPr>
        <w:t>o</w:t>
      </w:r>
      <w:r w:rsidR="00EE365F" w:rsidRPr="00554E8E">
        <w:rPr>
          <w:rFonts w:ascii="Georgia" w:hAnsi="Georgia" w:cs="Arial"/>
          <w:spacing w:val="-3"/>
          <w:lang w:val="es-ES_tradnl"/>
        </w:rPr>
        <w:t xml:space="preserve"> de </w:t>
      </w:r>
      <w:proofErr w:type="spellStart"/>
      <w:r w:rsidR="00D53BA6" w:rsidRPr="00554E8E">
        <w:rPr>
          <w:rFonts w:ascii="Georgia" w:hAnsi="Georgia" w:cs="Arial"/>
          <w:spacing w:val="-3"/>
          <w:lang w:val="es-ES_tradnl"/>
        </w:rPr>
        <w:t>Asmet</w:t>
      </w:r>
      <w:proofErr w:type="spellEnd"/>
      <w:r w:rsidR="00D53BA6" w:rsidRPr="00554E8E">
        <w:rPr>
          <w:rFonts w:ascii="Georgia" w:hAnsi="Georgia" w:cs="Arial"/>
          <w:spacing w:val="-3"/>
          <w:lang w:val="es-ES_tradnl"/>
        </w:rPr>
        <w:t xml:space="preserve"> Salud EPS-S que no fue el </w:t>
      </w:r>
      <w:r w:rsidR="008D5054" w:rsidRPr="00554E8E">
        <w:rPr>
          <w:rFonts w:ascii="Georgia" w:hAnsi="Georgia" w:cs="Arial"/>
          <w:spacing w:val="-3"/>
          <w:lang w:val="es-ES_tradnl"/>
        </w:rPr>
        <w:t>destinatari</w:t>
      </w:r>
      <w:r w:rsidR="00D53BA6" w:rsidRPr="00554E8E">
        <w:rPr>
          <w:rFonts w:ascii="Georgia" w:hAnsi="Georgia" w:cs="Arial"/>
          <w:spacing w:val="-3"/>
          <w:lang w:val="es-ES_tradnl"/>
        </w:rPr>
        <w:t>o</w:t>
      </w:r>
      <w:r w:rsidR="008D5054" w:rsidRPr="00554E8E">
        <w:rPr>
          <w:rFonts w:ascii="Georgia" w:hAnsi="Georgia" w:cs="Arial"/>
          <w:spacing w:val="-3"/>
          <w:lang w:val="es-ES_tradnl"/>
        </w:rPr>
        <w:t xml:space="preserve"> </w:t>
      </w:r>
      <w:r w:rsidR="00EE365F" w:rsidRPr="00554E8E">
        <w:rPr>
          <w:rFonts w:ascii="Georgia" w:hAnsi="Georgia" w:cs="Arial"/>
          <w:spacing w:val="-3"/>
          <w:lang w:val="es-ES_tradnl"/>
        </w:rPr>
        <w:t>de la orden tutela</w:t>
      </w:r>
      <w:r w:rsidR="008D5054" w:rsidRPr="00554E8E">
        <w:rPr>
          <w:rFonts w:ascii="Georgia" w:hAnsi="Georgia" w:cs="Arial"/>
          <w:spacing w:val="-3"/>
          <w:lang w:val="es-ES_tradnl"/>
        </w:rPr>
        <w:t xml:space="preserve">r; </w:t>
      </w:r>
      <w:r w:rsidR="008D5054" w:rsidRPr="00554E8E">
        <w:rPr>
          <w:rFonts w:ascii="Georgia" w:hAnsi="Georgia" w:cs="Arial"/>
          <w:b/>
          <w:bCs/>
          <w:spacing w:val="-3"/>
          <w:lang w:val="es-ES_tradnl"/>
        </w:rPr>
        <w:t>(ii)</w:t>
      </w:r>
      <w:r w:rsidR="00EE365F" w:rsidRPr="00554E8E">
        <w:rPr>
          <w:rFonts w:ascii="Georgia" w:hAnsi="Georgia" w:cs="Arial"/>
          <w:spacing w:val="-3"/>
          <w:lang w:val="es-ES_tradnl"/>
        </w:rPr>
        <w:t xml:space="preserve"> </w:t>
      </w:r>
      <w:r w:rsidR="008D5054" w:rsidRPr="00554E8E">
        <w:rPr>
          <w:rFonts w:ascii="Georgia" w:hAnsi="Georgia" w:cs="Arial"/>
          <w:spacing w:val="-3"/>
          <w:lang w:val="es-ES_tradnl"/>
        </w:rPr>
        <w:t>La dependencia competente</w:t>
      </w:r>
      <w:r w:rsidR="00DD3444" w:rsidRPr="00554E8E">
        <w:rPr>
          <w:rFonts w:ascii="Georgia" w:hAnsi="Georgia" w:cs="Arial"/>
          <w:spacing w:val="-3"/>
          <w:lang w:val="es-ES_tradnl"/>
        </w:rPr>
        <w:t xml:space="preserve">, pese a que no fue vinculada </w:t>
      </w:r>
      <w:r w:rsidR="00D53BA6" w:rsidRPr="00554E8E">
        <w:rPr>
          <w:rFonts w:ascii="Georgia" w:hAnsi="Georgia" w:cs="Arial"/>
          <w:spacing w:val="-3"/>
          <w:lang w:val="es-ES_tradnl"/>
        </w:rPr>
        <w:t xml:space="preserve">intervino en esta instancia, </w:t>
      </w:r>
      <w:r w:rsidR="008D5054" w:rsidRPr="00554E8E">
        <w:rPr>
          <w:rFonts w:ascii="Georgia" w:hAnsi="Georgia" w:cs="Arial"/>
          <w:spacing w:val="-3"/>
          <w:lang w:val="es-ES_tradnl"/>
        </w:rPr>
        <w:t>sin alegar la irregularidad procesal (Art.</w:t>
      </w:r>
      <w:r w:rsidR="00EA06D3" w:rsidRPr="00554E8E">
        <w:rPr>
          <w:rFonts w:ascii="Georgia" w:hAnsi="Georgia" w:cs="Arial"/>
          <w:spacing w:val="-3"/>
          <w:lang w:val="es-ES_tradnl"/>
        </w:rPr>
        <w:t>136-1º, CGP)</w:t>
      </w:r>
      <w:r w:rsidR="00D53BA6" w:rsidRPr="00554E8E">
        <w:rPr>
          <w:rFonts w:ascii="Georgia" w:hAnsi="Georgia" w:cs="Arial"/>
          <w:spacing w:val="-3"/>
          <w:lang w:val="es-ES_tradnl"/>
        </w:rPr>
        <w:t xml:space="preserve">; y, </w:t>
      </w:r>
      <w:r w:rsidR="00D53BA6" w:rsidRPr="00554E8E">
        <w:rPr>
          <w:rFonts w:ascii="Georgia" w:hAnsi="Georgia" w:cs="Arial"/>
          <w:b/>
          <w:spacing w:val="-3"/>
          <w:lang w:val="es-ES_tradnl"/>
        </w:rPr>
        <w:t xml:space="preserve">(iii) </w:t>
      </w:r>
      <w:r w:rsidR="00D53BA6" w:rsidRPr="00554E8E">
        <w:rPr>
          <w:rFonts w:ascii="Georgia" w:hAnsi="Georgia" w:cs="Arial"/>
          <w:spacing w:val="-3"/>
          <w:lang w:val="es-ES_tradnl"/>
        </w:rPr>
        <w:t>Acató parcialmente la sentencia.</w:t>
      </w:r>
    </w:p>
    <w:p w14:paraId="14F8BA3E" w14:textId="250D86DC" w:rsidR="008D5054" w:rsidRPr="00554E8E" w:rsidRDefault="008D5054" w:rsidP="00E11626">
      <w:pPr>
        <w:pStyle w:val="Sinespaciado"/>
        <w:widowControl/>
        <w:tabs>
          <w:tab w:val="left" w:pos="720"/>
        </w:tabs>
        <w:autoSpaceDE/>
        <w:autoSpaceDN/>
        <w:adjustRightInd/>
        <w:spacing w:line="276" w:lineRule="auto"/>
        <w:jc w:val="both"/>
        <w:rPr>
          <w:rFonts w:ascii="Georgia" w:hAnsi="Georgia" w:cs="Arial"/>
          <w:spacing w:val="-3"/>
          <w:lang w:val="es-ES_tradnl"/>
        </w:rPr>
      </w:pPr>
    </w:p>
    <w:p w14:paraId="0F1F3DCC" w14:textId="77777777" w:rsidR="00D81B4A" w:rsidRPr="00554E8E" w:rsidRDefault="00D53BA6" w:rsidP="00E11626">
      <w:pPr>
        <w:pStyle w:val="Sinespaciado"/>
        <w:spacing w:line="276" w:lineRule="auto"/>
        <w:jc w:val="both"/>
        <w:rPr>
          <w:rFonts w:ascii="Georgia" w:hAnsi="Georgia" w:cs="Arial"/>
          <w:spacing w:val="-3"/>
          <w:lang w:val="es-ES_tradnl"/>
        </w:rPr>
      </w:pPr>
      <w:r w:rsidRPr="00554E8E">
        <w:rPr>
          <w:rFonts w:ascii="Georgia" w:hAnsi="Georgia" w:cs="Arial"/>
          <w:spacing w:val="-3"/>
          <w:lang w:val="es-ES_tradnl"/>
        </w:rPr>
        <w:t xml:space="preserve">El fallo de tutela fechado 21-06-2017 (Cuaderno No.1, carpeta </w:t>
      </w:r>
      <w:r w:rsidRPr="00554E8E">
        <w:rPr>
          <w:rFonts w:ascii="Georgia" w:hAnsi="Georgia" w:cs="Arial"/>
          <w:i/>
          <w:spacing w:val="-3"/>
          <w:lang w:val="es-ES_tradnl"/>
        </w:rPr>
        <w:t xml:space="preserve">“PRIMERA INSTANCIA”, </w:t>
      </w:r>
      <w:proofErr w:type="spellStart"/>
      <w:r w:rsidRPr="00554E8E">
        <w:rPr>
          <w:rFonts w:ascii="Georgia" w:hAnsi="Georgia" w:cs="Arial"/>
          <w:spacing w:val="-3"/>
          <w:lang w:val="es-ES_tradnl"/>
        </w:rPr>
        <w:t>pdf</w:t>
      </w:r>
      <w:proofErr w:type="spellEnd"/>
      <w:r w:rsidRPr="00554E8E">
        <w:rPr>
          <w:rFonts w:ascii="Georgia" w:hAnsi="Georgia" w:cs="Arial"/>
          <w:spacing w:val="-3"/>
          <w:lang w:val="es-ES_tradnl"/>
        </w:rPr>
        <w:t xml:space="preserve"> “</w:t>
      </w:r>
      <w:r w:rsidRPr="00554E8E">
        <w:rPr>
          <w:rFonts w:ascii="Georgia" w:hAnsi="Georgia" w:cs="Arial"/>
          <w:i/>
          <w:spacing w:val="-3"/>
          <w:lang w:val="es-ES_tradnl"/>
        </w:rPr>
        <w:t>048.20 00</w:t>
      </w:r>
      <w:r w:rsidRPr="00554E8E">
        <w:rPr>
          <w:rFonts w:ascii="Georgia" w:hAnsi="Georgia" w:cs="Arial"/>
          <w:spacing w:val="-3"/>
          <w:lang w:val="es-ES_tradnl"/>
        </w:rPr>
        <w:t xml:space="preserve"> </w:t>
      </w:r>
      <w:r w:rsidRPr="00554E8E">
        <w:rPr>
          <w:rFonts w:ascii="Georgia" w:hAnsi="Georgia" w:cs="Arial"/>
          <w:i/>
          <w:spacing w:val="-3"/>
          <w:lang w:val="es-ES_tradnl"/>
        </w:rPr>
        <w:t>AL TRIBUNAL SUP.”</w:t>
      </w:r>
      <w:r w:rsidRPr="00554E8E">
        <w:rPr>
          <w:rFonts w:ascii="Georgia" w:hAnsi="Georgia" w:cs="Arial"/>
          <w:spacing w:val="-3"/>
          <w:lang w:val="es-ES_tradnl"/>
        </w:rPr>
        <w:t xml:space="preserve">, folios 323 a 330) ordenó al representante legal de </w:t>
      </w:r>
      <w:proofErr w:type="spellStart"/>
      <w:r w:rsidRPr="00554E8E">
        <w:rPr>
          <w:rFonts w:ascii="Georgia" w:hAnsi="Georgia" w:cs="Arial"/>
          <w:spacing w:val="-3"/>
          <w:lang w:val="es-ES_tradnl"/>
        </w:rPr>
        <w:t>Asmet</w:t>
      </w:r>
      <w:proofErr w:type="spellEnd"/>
      <w:r w:rsidRPr="00554E8E">
        <w:rPr>
          <w:rFonts w:ascii="Georgia" w:hAnsi="Georgia" w:cs="Arial"/>
          <w:spacing w:val="-3"/>
          <w:lang w:val="es-ES_tradnl"/>
        </w:rPr>
        <w:t xml:space="preserve"> Salud EPS-S, dentro de las cuarenta y ocho (48) siguientes a su notificación, suministrar: (i) Dieciocho paquetes de pañitos húmedos y dieciocho tarros de ungüento cremoso </w:t>
      </w:r>
      <w:r w:rsidRPr="00554E8E">
        <w:rPr>
          <w:rFonts w:ascii="Georgia" w:hAnsi="Georgia" w:cs="Arial"/>
          <w:i/>
          <w:spacing w:val="-3"/>
          <w:lang w:val="es-ES_tradnl"/>
        </w:rPr>
        <w:t>“</w:t>
      </w:r>
      <w:proofErr w:type="spellStart"/>
      <w:r w:rsidRPr="00554E8E">
        <w:rPr>
          <w:rFonts w:ascii="Georgia" w:hAnsi="Georgia" w:cs="Arial"/>
          <w:i/>
          <w:spacing w:val="-3"/>
          <w:lang w:val="es-ES_tradnl"/>
        </w:rPr>
        <w:t>decitin</w:t>
      </w:r>
      <w:proofErr w:type="spellEnd"/>
      <w:r w:rsidRPr="00554E8E">
        <w:rPr>
          <w:rFonts w:ascii="Georgia" w:hAnsi="Georgia" w:cs="Arial"/>
          <w:i/>
          <w:spacing w:val="-3"/>
          <w:lang w:val="es-ES_tradnl"/>
        </w:rPr>
        <w:t xml:space="preserve">”, </w:t>
      </w:r>
      <w:r w:rsidRPr="00554E8E">
        <w:rPr>
          <w:rFonts w:ascii="Georgia" w:hAnsi="Georgia" w:cs="Arial"/>
          <w:spacing w:val="-3"/>
          <w:lang w:val="es-ES_tradnl"/>
        </w:rPr>
        <w:t>ambos</w:t>
      </w:r>
      <w:r w:rsidRPr="00554E8E">
        <w:rPr>
          <w:rFonts w:ascii="Georgia" w:hAnsi="Georgia" w:cs="Arial"/>
          <w:i/>
          <w:spacing w:val="-3"/>
          <w:lang w:val="es-ES_tradnl"/>
        </w:rPr>
        <w:t xml:space="preserve"> </w:t>
      </w:r>
      <w:r w:rsidRPr="00554E8E">
        <w:rPr>
          <w:rFonts w:ascii="Georgia" w:hAnsi="Georgia" w:cs="Arial"/>
          <w:spacing w:val="-3"/>
          <w:lang w:val="es-ES_tradnl"/>
        </w:rPr>
        <w:t xml:space="preserve">por seis meses; (ii) Demás insumos que el galeno ordene; y, (iii) </w:t>
      </w:r>
      <w:r w:rsidRPr="00554E8E">
        <w:rPr>
          <w:rFonts w:ascii="Georgia" w:hAnsi="Georgia" w:cs="Arial"/>
          <w:spacing w:val="-3"/>
          <w:lang w:val="es-ES_tradnl"/>
        </w:rPr>
        <w:lastRenderedPageBreak/>
        <w:t xml:space="preserve">El tratamiento integral por la incontinencia fecal y urinaria que padece. </w:t>
      </w:r>
    </w:p>
    <w:p w14:paraId="59A356E9" w14:textId="77777777" w:rsidR="00D81B4A" w:rsidRPr="00554E8E" w:rsidRDefault="00D81B4A" w:rsidP="00E11626">
      <w:pPr>
        <w:pStyle w:val="Sinespaciado"/>
        <w:spacing w:line="276" w:lineRule="auto"/>
        <w:jc w:val="both"/>
        <w:rPr>
          <w:rFonts w:ascii="Georgia" w:hAnsi="Georgia" w:cs="Arial"/>
          <w:spacing w:val="-3"/>
          <w:u w:val="single"/>
          <w:lang w:val="es-ES_tradnl"/>
        </w:rPr>
      </w:pPr>
    </w:p>
    <w:p w14:paraId="02B310ED" w14:textId="71F3FD92" w:rsidR="008D5054" w:rsidRPr="00554E8E" w:rsidRDefault="00D81B4A" w:rsidP="00E11626">
      <w:pPr>
        <w:pStyle w:val="Sinespaciado"/>
        <w:spacing w:line="276" w:lineRule="auto"/>
        <w:jc w:val="both"/>
        <w:rPr>
          <w:rFonts w:ascii="Georgia" w:hAnsi="Georgia" w:cs="Arial"/>
          <w:spacing w:val="-3"/>
          <w:lang w:val="es-ES_tradnl"/>
        </w:rPr>
      </w:pPr>
      <w:r w:rsidRPr="00554E8E">
        <w:rPr>
          <w:rFonts w:ascii="Georgia" w:hAnsi="Georgia" w:cs="Arial"/>
          <w:spacing w:val="-3"/>
          <w:lang w:val="es-ES_tradnl"/>
        </w:rPr>
        <w:t xml:space="preserve">Luego el funcionario, </w:t>
      </w:r>
      <w:r w:rsidR="00D53BA6" w:rsidRPr="00554E8E">
        <w:rPr>
          <w:rFonts w:ascii="Georgia" w:hAnsi="Georgia" w:cs="Arial"/>
          <w:spacing w:val="-3"/>
          <w:lang w:val="es-ES_tradnl"/>
        </w:rPr>
        <w:t xml:space="preserve">con </w:t>
      </w:r>
      <w:r w:rsidRPr="00554E8E">
        <w:rPr>
          <w:rFonts w:ascii="Georgia" w:hAnsi="Georgia" w:cs="Arial"/>
          <w:spacing w:val="-3"/>
          <w:lang w:val="es-ES_tradnl"/>
        </w:rPr>
        <w:t xml:space="preserve">decisión del 12-08-2020 </w:t>
      </w:r>
      <w:r w:rsidRPr="00554E8E">
        <w:rPr>
          <w:rFonts w:ascii="Georgia" w:hAnsi="Georgia" w:cs="Arial"/>
          <w:spacing w:val="-3"/>
          <w:u w:val="single"/>
          <w:lang w:val="es-ES_tradnl"/>
        </w:rPr>
        <w:t>ajustó la sentencia respecto a la obligada a responder e impuso la carga a la administradora de la sucursal de Risaralda</w:t>
      </w:r>
      <w:r w:rsidRPr="00554E8E">
        <w:rPr>
          <w:rFonts w:ascii="Georgia" w:hAnsi="Georgia" w:cs="Arial"/>
          <w:spacing w:val="-3"/>
          <w:lang w:val="es-ES_tradnl"/>
        </w:rPr>
        <w:t xml:space="preserve"> (Cuaderno No.2, </w:t>
      </w:r>
      <w:proofErr w:type="spellStart"/>
      <w:r w:rsidRPr="00554E8E">
        <w:rPr>
          <w:rFonts w:ascii="Georgia" w:hAnsi="Georgia" w:cs="Arial"/>
          <w:spacing w:val="-3"/>
          <w:lang w:val="es-ES_tradnl"/>
        </w:rPr>
        <w:t>pdf</w:t>
      </w:r>
      <w:proofErr w:type="spellEnd"/>
      <w:r w:rsidRPr="00554E8E">
        <w:rPr>
          <w:rFonts w:ascii="Georgia" w:hAnsi="Georgia" w:cs="Arial"/>
          <w:spacing w:val="-3"/>
          <w:lang w:val="es-ES_tradnl"/>
        </w:rPr>
        <w:t xml:space="preserve"> </w:t>
      </w:r>
      <w:r w:rsidRPr="00554E8E">
        <w:rPr>
          <w:rFonts w:ascii="Georgia" w:hAnsi="Georgia" w:cs="Arial"/>
          <w:i/>
          <w:spacing w:val="-3"/>
          <w:lang w:val="es-ES_tradnl"/>
        </w:rPr>
        <w:t>“2017-00048 MODULACIÓN SENTENCIA”</w:t>
      </w:r>
      <w:r w:rsidRPr="00554E8E">
        <w:rPr>
          <w:rFonts w:ascii="Georgia" w:hAnsi="Georgia" w:cs="Arial"/>
          <w:spacing w:val="-3"/>
          <w:lang w:val="es-ES_tradnl"/>
        </w:rPr>
        <w:t xml:space="preserve">); empero, </w:t>
      </w:r>
      <w:r w:rsidR="00EA06D3" w:rsidRPr="00554E8E">
        <w:rPr>
          <w:rFonts w:ascii="Georgia" w:hAnsi="Georgia" w:cs="Arial"/>
          <w:spacing w:val="-3"/>
          <w:lang w:val="es-ES_tradnl"/>
        </w:rPr>
        <w:t>sin para</w:t>
      </w:r>
      <w:r w:rsidR="009F3E45" w:rsidRPr="00554E8E">
        <w:rPr>
          <w:rFonts w:ascii="Georgia" w:hAnsi="Georgia" w:cs="Arial"/>
          <w:spacing w:val="-3"/>
          <w:lang w:val="es-ES_tradnl"/>
        </w:rPr>
        <w:t>r</w:t>
      </w:r>
      <w:r w:rsidR="00EA06D3" w:rsidRPr="00554E8E">
        <w:rPr>
          <w:rFonts w:ascii="Georgia" w:hAnsi="Georgia" w:cs="Arial"/>
          <w:spacing w:val="-3"/>
          <w:lang w:val="es-ES_tradnl"/>
        </w:rPr>
        <w:t xml:space="preserve"> mientes en esa determinación</w:t>
      </w:r>
      <w:r w:rsidRPr="00554E8E">
        <w:rPr>
          <w:rFonts w:ascii="Georgia" w:hAnsi="Georgia" w:cs="Arial"/>
          <w:spacing w:val="-3"/>
          <w:lang w:val="es-ES_tradnl"/>
        </w:rPr>
        <w:t>,</w:t>
      </w:r>
      <w:r w:rsidR="00EA06D3" w:rsidRPr="00554E8E">
        <w:rPr>
          <w:rFonts w:ascii="Georgia" w:hAnsi="Georgia" w:cs="Arial"/>
          <w:spacing w:val="-3"/>
          <w:lang w:val="es-ES_tradnl"/>
        </w:rPr>
        <w:t xml:space="preserve"> ni reparar por qué debía </w:t>
      </w:r>
      <w:r w:rsidR="005D3239" w:rsidRPr="00554E8E">
        <w:rPr>
          <w:rFonts w:ascii="Georgia" w:hAnsi="Georgia" w:cs="Arial"/>
          <w:spacing w:val="-3"/>
          <w:lang w:val="es-ES_tradnl"/>
        </w:rPr>
        <w:t>obedecer</w:t>
      </w:r>
      <w:r w:rsidR="00EA06D3" w:rsidRPr="00554E8E">
        <w:rPr>
          <w:rFonts w:ascii="Georgia" w:hAnsi="Georgia" w:cs="Arial"/>
          <w:spacing w:val="-3"/>
          <w:lang w:val="es-ES_tradnl"/>
        </w:rPr>
        <w:t xml:space="preserve">, con </w:t>
      </w:r>
      <w:r w:rsidRPr="00554E8E">
        <w:rPr>
          <w:rFonts w:ascii="Georgia" w:hAnsi="Georgia" w:cs="Arial"/>
          <w:spacing w:val="-3"/>
          <w:lang w:val="es-ES_tradnl"/>
        </w:rPr>
        <w:t xml:space="preserve">sendos </w:t>
      </w:r>
      <w:r w:rsidR="008D5054" w:rsidRPr="00554E8E">
        <w:rPr>
          <w:rFonts w:ascii="Georgia" w:hAnsi="Georgia" w:cs="Arial"/>
          <w:spacing w:val="-3"/>
          <w:lang w:val="es-ES_tradnl"/>
        </w:rPr>
        <w:t>auto</w:t>
      </w:r>
      <w:r w:rsidRPr="00554E8E">
        <w:rPr>
          <w:rFonts w:ascii="Georgia" w:hAnsi="Georgia" w:cs="Arial"/>
          <w:spacing w:val="-3"/>
          <w:lang w:val="es-ES_tradnl"/>
        </w:rPr>
        <w:t>s</w:t>
      </w:r>
      <w:r w:rsidR="008D5054" w:rsidRPr="00554E8E">
        <w:rPr>
          <w:rFonts w:ascii="Georgia" w:hAnsi="Georgia" w:cs="Arial"/>
          <w:spacing w:val="-3"/>
          <w:lang w:val="es-ES_tradnl"/>
        </w:rPr>
        <w:t xml:space="preserve"> del </w:t>
      </w:r>
      <w:r w:rsidRPr="00554E8E">
        <w:rPr>
          <w:rFonts w:ascii="Georgia" w:hAnsi="Georgia" w:cs="Arial"/>
          <w:spacing w:val="-3"/>
          <w:lang w:val="es-ES_tradnl"/>
        </w:rPr>
        <w:t>16</w:t>
      </w:r>
      <w:r w:rsidR="008D5054" w:rsidRPr="00554E8E">
        <w:rPr>
          <w:rFonts w:ascii="Georgia" w:hAnsi="Georgia" w:cs="Arial"/>
          <w:spacing w:val="-3"/>
          <w:lang w:val="es-ES_tradnl"/>
        </w:rPr>
        <w:t>-</w:t>
      </w:r>
      <w:r w:rsidRPr="00554E8E">
        <w:rPr>
          <w:rFonts w:ascii="Georgia" w:hAnsi="Georgia" w:cs="Arial"/>
          <w:spacing w:val="-3"/>
          <w:lang w:val="es-ES_tradnl"/>
        </w:rPr>
        <w:t>08</w:t>
      </w:r>
      <w:r w:rsidR="008D5054" w:rsidRPr="00554E8E">
        <w:rPr>
          <w:rFonts w:ascii="Georgia" w:hAnsi="Georgia" w:cs="Arial"/>
          <w:spacing w:val="-3"/>
          <w:lang w:val="es-ES_tradnl"/>
        </w:rPr>
        <w:t>-2022</w:t>
      </w:r>
      <w:r w:rsidRPr="00554E8E">
        <w:rPr>
          <w:rFonts w:ascii="Georgia" w:hAnsi="Georgia" w:cs="Arial"/>
          <w:spacing w:val="-3"/>
          <w:lang w:val="es-ES_tradnl"/>
        </w:rPr>
        <w:t xml:space="preserve"> y 18-08-2022</w:t>
      </w:r>
      <w:r w:rsidR="008D5054" w:rsidRPr="00554E8E">
        <w:rPr>
          <w:rFonts w:ascii="Georgia" w:hAnsi="Georgia" w:cs="Arial"/>
          <w:spacing w:val="-3"/>
          <w:lang w:val="es-ES_tradnl"/>
        </w:rPr>
        <w:t xml:space="preserve">, requirió </w:t>
      </w:r>
      <w:r w:rsidRPr="00554E8E">
        <w:rPr>
          <w:rFonts w:ascii="Georgia" w:hAnsi="Georgia" w:cs="Arial"/>
          <w:spacing w:val="-3"/>
          <w:lang w:val="es-ES_tradnl"/>
        </w:rPr>
        <w:t xml:space="preserve">al representante legal a nivel nacional para que acatara </w:t>
      </w:r>
      <w:r w:rsidRPr="00554E8E">
        <w:rPr>
          <w:rFonts w:ascii="Georgia" w:hAnsi="Georgia" w:cs="Arial"/>
          <w:lang w:val="es-ES_tradnl"/>
        </w:rPr>
        <w:t xml:space="preserve">(Cuaderno No.2, </w:t>
      </w:r>
      <w:proofErr w:type="spellStart"/>
      <w:r w:rsidRPr="00554E8E">
        <w:rPr>
          <w:rFonts w:ascii="Georgia" w:hAnsi="Georgia" w:cs="Arial"/>
          <w:lang w:val="es-ES_tradnl"/>
        </w:rPr>
        <w:t>pdf</w:t>
      </w:r>
      <w:proofErr w:type="spellEnd"/>
      <w:r w:rsidRPr="00554E8E">
        <w:rPr>
          <w:rFonts w:ascii="Georgia" w:hAnsi="Georgia" w:cs="Arial"/>
          <w:lang w:val="es-ES_tradnl"/>
        </w:rPr>
        <w:t xml:space="preserve"> No.10, enlace expediente digitalizado, </w:t>
      </w:r>
      <w:proofErr w:type="spellStart"/>
      <w:r w:rsidRPr="00554E8E">
        <w:rPr>
          <w:rFonts w:ascii="Georgia" w:hAnsi="Georgia" w:cs="Arial"/>
          <w:lang w:val="es-ES_tradnl"/>
        </w:rPr>
        <w:t>pdf</w:t>
      </w:r>
      <w:proofErr w:type="spellEnd"/>
      <w:r w:rsidRPr="00554E8E">
        <w:rPr>
          <w:rFonts w:ascii="Georgia" w:hAnsi="Georgia" w:cs="Arial"/>
          <w:lang w:val="es-ES_tradnl"/>
        </w:rPr>
        <w:t xml:space="preserve"> Nos.003 y 005)</w:t>
      </w:r>
      <w:r w:rsidR="008D5054" w:rsidRPr="00554E8E">
        <w:rPr>
          <w:rFonts w:ascii="Georgia" w:hAnsi="Georgia" w:cs="Arial"/>
          <w:spacing w:val="-3"/>
          <w:lang w:val="es-ES_tradnl"/>
        </w:rPr>
        <w:t xml:space="preserve">. </w:t>
      </w:r>
    </w:p>
    <w:p w14:paraId="67D34612" w14:textId="77777777" w:rsidR="008D5054" w:rsidRPr="00554E8E" w:rsidRDefault="008D5054" w:rsidP="00E11626">
      <w:pPr>
        <w:pStyle w:val="Sinespaciado"/>
        <w:widowControl/>
        <w:tabs>
          <w:tab w:val="left" w:pos="720"/>
        </w:tabs>
        <w:autoSpaceDE/>
        <w:autoSpaceDN/>
        <w:adjustRightInd/>
        <w:spacing w:line="276" w:lineRule="auto"/>
        <w:jc w:val="both"/>
        <w:rPr>
          <w:rFonts w:ascii="Georgia" w:hAnsi="Georgia" w:cs="Arial"/>
          <w:spacing w:val="-3"/>
          <w:lang w:val="es-ES_tradnl"/>
        </w:rPr>
      </w:pPr>
    </w:p>
    <w:p w14:paraId="415CFF0C" w14:textId="056775A4" w:rsidR="00544E6B" w:rsidRPr="00554E8E" w:rsidRDefault="00EA06D3" w:rsidP="00E11626">
      <w:pPr>
        <w:pStyle w:val="Sinespaciado"/>
        <w:widowControl/>
        <w:tabs>
          <w:tab w:val="left" w:pos="720"/>
        </w:tabs>
        <w:autoSpaceDE/>
        <w:autoSpaceDN/>
        <w:adjustRightInd/>
        <w:spacing w:line="276" w:lineRule="auto"/>
        <w:jc w:val="both"/>
        <w:rPr>
          <w:rFonts w:ascii="Georgia" w:hAnsi="Georgia" w:cs="Arial"/>
          <w:spacing w:val="-3"/>
          <w:lang w:val="es-ES_tradnl"/>
        </w:rPr>
      </w:pPr>
      <w:r w:rsidRPr="00554E8E">
        <w:rPr>
          <w:rFonts w:ascii="Georgia" w:hAnsi="Georgia" w:cs="Arial"/>
          <w:spacing w:val="-3"/>
          <w:lang w:val="es-ES_tradnl"/>
        </w:rPr>
        <w:t xml:space="preserve">Evidente es </w:t>
      </w:r>
      <w:r w:rsidR="008E28B5" w:rsidRPr="00554E8E">
        <w:rPr>
          <w:rFonts w:ascii="Georgia" w:hAnsi="Georgia" w:cs="Arial"/>
          <w:spacing w:val="-3"/>
          <w:lang w:val="es-ES_tradnl"/>
        </w:rPr>
        <w:t xml:space="preserve">que </w:t>
      </w:r>
      <w:r w:rsidR="68E597EA" w:rsidRPr="00554E8E">
        <w:rPr>
          <w:rFonts w:ascii="Georgia" w:hAnsi="Georgia" w:cs="Arial"/>
          <w:spacing w:val="-3"/>
          <w:lang w:val="es-ES_tradnl"/>
        </w:rPr>
        <w:t xml:space="preserve">se </w:t>
      </w:r>
      <w:r w:rsidR="00544E6B" w:rsidRPr="00554E8E">
        <w:rPr>
          <w:rFonts w:ascii="Georgia" w:hAnsi="Georgia" w:cs="Arial"/>
          <w:spacing w:val="-3"/>
          <w:lang w:val="es-ES_tradnl"/>
        </w:rPr>
        <w:t xml:space="preserve">pretirió </w:t>
      </w:r>
      <w:r w:rsidR="008E28B5" w:rsidRPr="00554E8E">
        <w:rPr>
          <w:rFonts w:ascii="Georgia" w:hAnsi="Georgia" w:cs="Arial"/>
          <w:spacing w:val="-3"/>
          <w:lang w:val="es-ES_tradnl"/>
        </w:rPr>
        <w:t xml:space="preserve">examinar </w:t>
      </w:r>
      <w:r w:rsidR="00544E6B" w:rsidRPr="00554E8E">
        <w:rPr>
          <w:rFonts w:ascii="Georgia" w:hAnsi="Georgia" w:cs="Arial"/>
          <w:lang w:val="es-ES_tradnl"/>
        </w:rPr>
        <w:t>un</w:t>
      </w:r>
      <w:r w:rsidR="009A7545" w:rsidRPr="00554E8E">
        <w:rPr>
          <w:rFonts w:ascii="Georgia" w:hAnsi="Georgia" w:cs="Arial"/>
          <w:lang w:val="es-ES_tradnl"/>
        </w:rPr>
        <w:t xml:space="preserve">o de los </w:t>
      </w:r>
      <w:r w:rsidR="00544E6B" w:rsidRPr="00554E8E">
        <w:rPr>
          <w:rFonts w:ascii="Georgia" w:hAnsi="Georgia" w:cs="Arial"/>
          <w:lang w:val="es-ES_tradnl"/>
        </w:rPr>
        <w:t>aspecto</w:t>
      </w:r>
      <w:r w:rsidR="009A7545" w:rsidRPr="00554E8E">
        <w:rPr>
          <w:rFonts w:ascii="Georgia" w:hAnsi="Georgia" w:cs="Arial"/>
          <w:lang w:val="es-ES_tradnl"/>
        </w:rPr>
        <w:t>s</w:t>
      </w:r>
      <w:r w:rsidR="00544E6B" w:rsidRPr="00554E8E">
        <w:rPr>
          <w:rFonts w:ascii="Georgia" w:hAnsi="Georgia" w:cs="Arial"/>
          <w:lang w:val="es-ES_tradnl"/>
        </w:rPr>
        <w:t xml:space="preserve"> objeto de acreditación</w:t>
      </w:r>
      <w:r w:rsidR="009A7545" w:rsidRPr="00554E8E">
        <w:rPr>
          <w:rFonts w:ascii="Georgia" w:hAnsi="Georgia" w:cs="Arial"/>
          <w:lang w:val="es-ES_tradnl"/>
        </w:rPr>
        <w:t xml:space="preserve"> del incidente de desacato, atañedero a verificar quién </w:t>
      </w:r>
      <w:r w:rsidR="00D81B4A" w:rsidRPr="00554E8E">
        <w:rPr>
          <w:rFonts w:ascii="Georgia" w:hAnsi="Georgia" w:cs="Arial"/>
          <w:lang w:val="es-ES_tradnl"/>
        </w:rPr>
        <w:t xml:space="preserve">debe cumplir </w:t>
      </w:r>
      <w:r w:rsidR="009A7545" w:rsidRPr="00554E8E">
        <w:rPr>
          <w:rFonts w:ascii="Georgia" w:hAnsi="Georgia" w:cs="Arial"/>
          <w:lang w:val="es-ES_tradnl"/>
        </w:rPr>
        <w:t xml:space="preserve">la orden, </w:t>
      </w:r>
      <w:r w:rsidR="00F97303" w:rsidRPr="00554E8E">
        <w:rPr>
          <w:rFonts w:ascii="Georgia" w:hAnsi="Georgia" w:cs="Arial"/>
          <w:lang w:val="es-ES_tradnl"/>
        </w:rPr>
        <w:t xml:space="preserve">según </w:t>
      </w:r>
      <w:r w:rsidR="00544E6B" w:rsidRPr="00554E8E">
        <w:rPr>
          <w:rFonts w:ascii="Georgia" w:hAnsi="Georgia" w:cs="Arial"/>
          <w:lang w:val="es-ES_tradnl"/>
        </w:rPr>
        <w:t>la doctrina constitucional</w:t>
      </w:r>
      <w:r w:rsidR="00544E6B" w:rsidRPr="00554E8E">
        <w:rPr>
          <w:rStyle w:val="Refdenotaalpie"/>
          <w:rFonts w:ascii="Georgia" w:hAnsi="Georgia" w:cs="Arial"/>
          <w:lang w:val="es-ES_tradnl"/>
        </w:rPr>
        <w:footnoteReference w:id="8"/>
      </w:r>
      <w:r w:rsidR="00F97303" w:rsidRPr="00554E8E">
        <w:rPr>
          <w:rFonts w:ascii="Georgia" w:hAnsi="Georgia" w:cs="Arial"/>
          <w:lang w:val="es-ES_tradnl"/>
        </w:rPr>
        <w:t>. A</w:t>
      </w:r>
      <w:r w:rsidR="008D5054" w:rsidRPr="00554E8E">
        <w:rPr>
          <w:rFonts w:ascii="Georgia" w:hAnsi="Georgia" w:cs="Arial"/>
          <w:spacing w:val="-3"/>
          <w:lang w:val="es-ES_tradnl"/>
        </w:rPr>
        <w:t xml:space="preserve">nomalía </w:t>
      </w:r>
      <w:r w:rsidR="00F97303" w:rsidRPr="00554E8E">
        <w:rPr>
          <w:rFonts w:ascii="Georgia" w:hAnsi="Georgia" w:cs="Arial"/>
          <w:spacing w:val="-3"/>
          <w:lang w:val="es-ES_tradnl"/>
        </w:rPr>
        <w:t xml:space="preserve">que dio lugar a que </w:t>
      </w:r>
      <w:r w:rsidR="00544E6B" w:rsidRPr="00554E8E">
        <w:rPr>
          <w:rFonts w:ascii="Georgia" w:hAnsi="Georgia" w:cs="Arial"/>
          <w:spacing w:val="-3"/>
          <w:lang w:val="es-ES_tradnl"/>
        </w:rPr>
        <w:t>enrostrar</w:t>
      </w:r>
      <w:r w:rsidR="00F97303" w:rsidRPr="00554E8E">
        <w:rPr>
          <w:rFonts w:ascii="Georgia" w:hAnsi="Georgia" w:cs="Arial"/>
          <w:spacing w:val="-3"/>
          <w:lang w:val="es-ES_tradnl"/>
        </w:rPr>
        <w:t>a</w:t>
      </w:r>
      <w:r w:rsidR="00544E6B" w:rsidRPr="00554E8E">
        <w:rPr>
          <w:rFonts w:ascii="Georgia" w:hAnsi="Georgia" w:cs="Arial"/>
          <w:spacing w:val="-3"/>
          <w:lang w:val="es-ES_tradnl"/>
        </w:rPr>
        <w:t xml:space="preserve"> el desacato a </w:t>
      </w:r>
      <w:r w:rsidR="00D81B4A" w:rsidRPr="00554E8E">
        <w:rPr>
          <w:rFonts w:ascii="Georgia" w:hAnsi="Georgia" w:cs="Arial"/>
          <w:spacing w:val="-3"/>
          <w:lang w:val="es-ES_tradnl"/>
        </w:rPr>
        <w:t xml:space="preserve">un </w:t>
      </w:r>
      <w:r w:rsidR="00544E6B" w:rsidRPr="00554E8E">
        <w:rPr>
          <w:rFonts w:ascii="Georgia" w:hAnsi="Georgia" w:cs="Arial"/>
          <w:spacing w:val="-3"/>
          <w:lang w:val="es-ES_tradnl"/>
        </w:rPr>
        <w:t>emplead</w:t>
      </w:r>
      <w:r w:rsidR="00D81B4A" w:rsidRPr="00554E8E">
        <w:rPr>
          <w:rFonts w:ascii="Georgia" w:hAnsi="Georgia" w:cs="Arial"/>
          <w:spacing w:val="-3"/>
          <w:lang w:val="es-ES_tradnl"/>
        </w:rPr>
        <w:t>o</w:t>
      </w:r>
      <w:r w:rsidR="00544E6B" w:rsidRPr="00554E8E">
        <w:rPr>
          <w:rFonts w:ascii="Georgia" w:hAnsi="Georgia" w:cs="Arial"/>
          <w:spacing w:val="-3"/>
          <w:lang w:val="es-ES_tradnl"/>
        </w:rPr>
        <w:t xml:space="preserve"> que no fue </w:t>
      </w:r>
      <w:r w:rsidR="005D3239" w:rsidRPr="00554E8E">
        <w:rPr>
          <w:rFonts w:ascii="Georgia" w:hAnsi="Georgia" w:cs="Arial"/>
          <w:spacing w:val="-3"/>
          <w:lang w:val="es-ES_tradnl"/>
        </w:rPr>
        <w:t>receptor</w:t>
      </w:r>
      <w:r w:rsidR="00544E6B" w:rsidRPr="00554E8E">
        <w:rPr>
          <w:rFonts w:ascii="Georgia" w:hAnsi="Georgia" w:cs="Arial"/>
          <w:spacing w:val="-3"/>
          <w:lang w:val="es-ES_tradnl"/>
        </w:rPr>
        <w:t xml:space="preserve"> de la decisión judicial. En consecuencia, se revocará la sanción en contra </w:t>
      </w:r>
      <w:r w:rsidR="00D81B4A" w:rsidRPr="00554E8E">
        <w:rPr>
          <w:rFonts w:ascii="Georgia" w:hAnsi="Georgia" w:cs="Arial"/>
          <w:spacing w:val="-3"/>
          <w:lang w:val="es-ES_tradnl"/>
        </w:rPr>
        <w:t xml:space="preserve">del </w:t>
      </w:r>
      <w:r w:rsidR="00D81B4A" w:rsidRPr="00554E8E">
        <w:rPr>
          <w:rFonts w:ascii="Georgia" w:hAnsi="Georgia" w:cs="Arial"/>
          <w:lang w:val="es-ES_tradnl"/>
        </w:rPr>
        <w:t xml:space="preserve">representante legal de </w:t>
      </w:r>
      <w:proofErr w:type="spellStart"/>
      <w:r w:rsidR="00D81B4A" w:rsidRPr="00554E8E">
        <w:rPr>
          <w:rFonts w:ascii="Georgia" w:hAnsi="Georgia" w:cs="Arial"/>
          <w:lang w:val="es-ES_tradnl"/>
        </w:rPr>
        <w:t>Asmet</w:t>
      </w:r>
      <w:proofErr w:type="spellEnd"/>
      <w:r w:rsidR="00D81B4A" w:rsidRPr="00554E8E">
        <w:rPr>
          <w:rFonts w:ascii="Georgia" w:hAnsi="Georgia" w:cs="Arial"/>
          <w:lang w:val="es-ES_tradnl"/>
        </w:rPr>
        <w:t xml:space="preserve"> Salud EPS-S</w:t>
      </w:r>
      <w:r w:rsidR="00544E6B" w:rsidRPr="00554E8E">
        <w:rPr>
          <w:rFonts w:ascii="Georgia" w:hAnsi="Georgia" w:cs="Arial"/>
          <w:spacing w:val="-3"/>
          <w:lang w:val="es-ES_tradnl"/>
        </w:rPr>
        <w:t xml:space="preserve">, por carecer de legitimación por pasiva. </w:t>
      </w:r>
    </w:p>
    <w:p w14:paraId="4527F16D" w14:textId="45094CB9" w:rsidR="008D5054" w:rsidRPr="00554E8E" w:rsidRDefault="008D5054" w:rsidP="00E11626">
      <w:pPr>
        <w:pStyle w:val="Sinespaciado"/>
        <w:widowControl/>
        <w:tabs>
          <w:tab w:val="left" w:pos="720"/>
        </w:tabs>
        <w:autoSpaceDE/>
        <w:autoSpaceDN/>
        <w:adjustRightInd/>
        <w:spacing w:line="276" w:lineRule="auto"/>
        <w:jc w:val="both"/>
        <w:rPr>
          <w:rFonts w:ascii="Georgia" w:hAnsi="Georgia" w:cs="Arial"/>
          <w:spacing w:val="-3"/>
          <w:lang w:val="es-ES_tradnl"/>
        </w:rPr>
      </w:pPr>
    </w:p>
    <w:p w14:paraId="6464DA07" w14:textId="31A71597" w:rsidR="009A7545" w:rsidRPr="00554E8E" w:rsidRDefault="00D81B4A" w:rsidP="00E11626">
      <w:pPr>
        <w:pStyle w:val="Sinespaciado"/>
        <w:widowControl/>
        <w:tabs>
          <w:tab w:val="left" w:pos="720"/>
        </w:tabs>
        <w:autoSpaceDE/>
        <w:autoSpaceDN/>
        <w:adjustRightInd/>
        <w:spacing w:line="276" w:lineRule="auto"/>
        <w:jc w:val="both"/>
        <w:rPr>
          <w:rFonts w:ascii="Georgia" w:hAnsi="Georgia" w:cs="Arial"/>
          <w:lang w:val="es-ES_tradnl"/>
        </w:rPr>
      </w:pPr>
      <w:r w:rsidRPr="00554E8E">
        <w:rPr>
          <w:rFonts w:ascii="Georgia" w:hAnsi="Georgia" w:cs="Arial"/>
          <w:spacing w:val="-3"/>
          <w:lang w:val="es-ES_tradnl"/>
        </w:rPr>
        <w:t xml:space="preserve">En ese orden de ideas, sería del caso anular lo actuado por preterir la vinculación de la doctora María Cristina Casas Piedrahíta, Directora Departamental de </w:t>
      </w:r>
      <w:proofErr w:type="spellStart"/>
      <w:r w:rsidRPr="00554E8E">
        <w:rPr>
          <w:rFonts w:ascii="Georgia" w:hAnsi="Georgia" w:cs="Arial"/>
          <w:spacing w:val="-3"/>
          <w:lang w:val="es-ES_tradnl"/>
        </w:rPr>
        <w:t>A</w:t>
      </w:r>
      <w:r w:rsidR="009F3E45" w:rsidRPr="00554E8E">
        <w:rPr>
          <w:rFonts w:ascii="Georgia" w:hAnsi="Georgia" w:cs="Arial"/>
          <w:spacing w:val="-3"/>
          <w:lang w:val="es-ES_tradnl"/>
        </w:rPr>
        <w:t>s</w:t>
      </w:r>
      <w:r w:rsidRPr="00554E8E">
        <w:rPr>
          <w:rFonts w:ascii="Georgia" w:hAnsi="Georgia" w:cs="Arial"/>
          <w:spacing w:val="-3"/>
          <w:lang w:val="es-ES_tradnl"/>
        </w:rPr>
        <w:t>met</w:t>
      </w:r>
      <w:proofErr w:type="spellEnd"/>
      <w:r w:rsidRPr="00554E8E">
        <w:rPr>
          <w:rFonts w:ascii="Georgia" w:hAnsi="Georgia" w:cs="Arial"/>
          <w:spacing w:val="-3"/>
          <w:lang w:val="es-ES_tradnl"/>
        </w:rPr>
        <w:t xml:space="preserve"> Salud EPS Risaralda, </w:t>
      </w:r>
      <w:r w:rsidR="00637125" w:rsidRPr="00554E8E">
        <w:rPr>
          <w:rFonts w:ascii="Georgia" w:hAnsi="Georgia" w:cs="Arial"/>
          <w:spacing w:val="-3"/>
          <w:lang w:val="es-ES_tradnl"/>
        </w:rPr>
        <w:t xml:space="preserve">sin embargo, innecesaria es esta determinación, como quiera que se </w:t>
      </w:r>
      <w:r w:rsidR="00544E6B" w:rsidRPr="00554E8E">
        <w:rPr>
          <w:rFonts w:ascii="Georgia" w:hAnsi="Georgia" w:cs="Arial"/>
          <w:spacing w:val="-3"/>
          <w:lang w:val="es-ES_tradnl"/>
        </w:rPr>
        <w:t xml:space="preserve">saneó la irregularidad </w:t>
      </w:r>
      <w:r w:rsidR="00F97303" w:rsidRPr="00554E8E">
        <w:rPr>
          <w:rFonts w:ascii="Georgia" w:hAnsi="Georgia" w:cs="Arial"/>
          <w:spacing w:val="-3"/>
          <w:lang w:val="es-ES_tradnl"/>
        </w:rPr>
        <w:t xml:space="preserve">porque intervino </w:t>
      </w:r>
      <w:r w:rsidR="00637125" w:rsidRPr="00554E8E">
        <w:rPr>
          <w:rFonts w:ascii="Georgia" w:hAnsi="Georgia" w:cs="Arial"/>
          <w:spacing w:val="-3"/>
          <w:lang w:val="es-ES_tradnl"/>
        </w:rPr>
        <w:t xml:space="preserve">ante esta sede </w:t>
      </w:r>
      <w:r w:rsidR="00544E6B" w:rsidRPr="00554E8E">
        <w:rPr>
          <w:rFonts w:ascii="Georgia" w:hAnsi="Georgia" w:cs="Arial"/>
          <w:spacing w:val="-3"/>
          <w:lang w:val="es-ES_tradnl"/>
        </w:rPr>
        <w:t>sin proponerla</w:t>
      </w:r>
      <w:r w:rsidR="00637125" w:rsidRPr="00554E8E">
        <w:rPr>
          <w:rFonts w:ascii="Georgia" w:hAnsi="Georgia" w:cs="Arial"/>
          <w:spacing w:val="-3"/>
          <w:lang w:val="es-ES_tradnl"/>
        </w:rPr>
        <w:t xml:space="preserve">, así se declarará (Cuaderno No.2, </w:t>
      </w:r>
      <w:proofErr w:type="spellStart"/>
      <w:r w:rsidR="00637125" w:rsidRPr="00554E8E">
        <w:rPr>
          <w:rFonts w:ascii="Georgia" w:hAnsi="Georgia" w:cs="Arial"/>
          <w:spacing w:val="-3"/>
          <w:lang w:val="es-ES_tradnl"/>
        </w:rPr>
        <w:t>pdf</w:t>
      </w:r>
      <w:proofErr w:type="spellEnd"/>
      <w:r w:rsidR="00637125" w:rsidRPr="00554E8E">
        <w:rPr>
          <w:rFonts w:ascii="Georgia" w:hAnsi="Georgia" w:cs="Arial"/>
          <w:spacing w:val="-3"/>
          <w:lang w:val="es-ES_tradnl"/>
        </w:rPr>
        <w:t xml:space="preserve"> No.07).</w:t>
      </w:r>
    </w:p>
    <w:p w14:paraId="712A08D2" w14:textId="1BFDB3A6" w:rsidR="009A7545" w:rsidRPr="00554E8E" w:rsidRDefault="009A7545" w:rsidP="00E11626">
      <w:pPr>
        <w:pStyle w:val="Sinespaciado"/>
        <w:widowControl/>
        <w:tabs>
          <w:tab w:val="left" w:pos="720"/>
        </w:tabs>
        <w:autoSpaceDE/>
        <w:adjustRightInd/>
        <w:spacing w:line="276" w:lineRule="auto"/>
        <w:jc w:val="both"/>
        <w:rPr>
          <w:rFonts w:ascii="Georgia" w:hAnsi="Georgia" w:cs="Arial"/>
          <w:lang w:val="es-ES_tradnl"/>
        </w:rPr>
      </w:pPr>
    </w:p>
    <w:p w14:paraId="5ADC00FA" w14:textId="55D5A14C" w:rsidR="00751302" w:rsidRPr="00554E8E" w:rsidRDefault="00637125" w:rsidP="00E11626">
      <w:pPr>
        <w:pStyle w:val="Sinespaciado"/>
        <w:widowControl/>
        <w:tabs>
          <w:tab w:val="left" w:pos="720"/>
        </w:tabs>
        <w:autoSpaceDE/>
        <w:adjustRightInd/>
        <w:spacing w:line="276" w:lineRule="auto"/>
        <w:jc w:val="both"/>
        <w:rPr>
          <w:rFonts w:ascii="Georgia" w:hAnsi="Georgia" w:cs="Arial"/>
          <w:spacing w:val="-3"/>
          <w:lang w:val="es-ES_tradnl"/>
        </w:rPr>
      </w:pPr>
      <w:r w:rsidRPr="00554E8E">
        <w:rPr>
          <w:rFonts w:ascii="Georgia" w:hAnsi="Georgia" w:cs="Arial"/>
          <w:spacing w:val="-3"/>
          <w:lang w:val="es-ES_tradnl"/>
        </w:rPr>
        <w:t>Finalmente, aunque la doctora Casa P. intentó cumplir la orden</w:t>
      </w:r>
      <w:r w:rsidR="5625EA89" w:rsidRPr="00554E8E">
        <w:rPr>
          <w:rFonts w:ascii="Georgia" w:hAnsi="Georgia" w:cs="Arial"/>
          <w:spacing w:val="-3"/>
          <w:lang w:val="es-ES_tradnl"/>
        </w:rPr>
        <w:t>,</w:t>
      </w:r>
      <w:r w:rsidRPr="00554E8E">
        <w:rPr>
          <w:rFonts w:ascii="Georgia" w:hAnsi="Georgia" w:cs="Arial"/>
          <w:spacing w:val="-3"/>
          <w:lang w:val="es-ES_tradnl"/>
        </w:rPr>
        <w:t xml:space="preserve"> se sancionará porque sus actuaciones administrativas fueron insuficientes. </w:t>
      </w:r>
    </w:p>
    <w:p w14:paraId="389BA2F6" w14:textId="77777777" w:rsidR="00751302" w:rsidRPr="00554E8E" w:rsidRDefault="00751302" w:rsidP="00E11626">
      <w:pPr>
        <w:pStyle w:val="Sinespaciado"/>
        <w:widowControl/>
        <w:tabs>
          <w:tab w:val="left" w:pos="720"/>
        </w:tabs>
        <w:autoSpaceDE/>
        <w:adjustRightInd/>
        <w:spacing w:line="276" w:lineRule="auto"/>
        <w:jc w:val="both"/>
        <w:rPr>
          <w:rFonts w:ascii="Georgia" w:hAnsi="Georgia" w:cs="Arial"/>
          <w:spacing w:val="-3"/>
          <w:lang w:val="es-ES_tradnl"/>
        </w:rPr>
      </w:pPr>
    </w:p>
    <w:p w14:paraId="0ED5370C" w14:textId="5AE62107" w:rsidR="0055054A" w:rsidRPr="00554E8E" w:rsidRDefault="00751302" w:rsidP="00E11626">
      <w:pPr>
        <w:pStyle w:val="Sinespaciado"/>
        <w:widowControl/>
        <w:tabs>
          <w:tab w:val="left" w:pos="720"/>
        </w:tabs>
        <w:autoSpaceDE/>
        <w:adjustRightInd/>
        <w:spacing w:line="276" w:lineRule="auto"/>
        <w:jc w:val="both"/>
        <w:rPr>
          <w:rFonts w:ascii="Georgia" w:hAnsi="Georgia" w:cs="Arial"/>
          <w:spacing w:val="-3"/>
          <w:lang w:val="es-ES_tradnl"/>
        </w:rPr>
      </w:pPr>
      <w:r w:rsidRPr="00554E8E">
        <w:rPr>
          <w:rFonts w:ascii="Georgia" w:hAnsi="Georgia" w:cs="Arial"/>
          <w:spacing w:val="-3"/>
          <w:lang w:val="es-ES_tradnl"/>
        </w:rPr>
        <w:t>Nótese que e</w:t>
      </w:r>
      <w:r w:rsidR="00637125" w:rsidRPr="00554E8E">
        <w:rPr>
          <w:rFonts w:ascii="Georgia" w:hAnsi="Georgia" w:cs="Arial"/>
          <w:spacing w:val="-3"/>
          <w:lang w:val="es-ES_tradnl"/>
        </w:rPr>
        <w:t xml:space="preserve">l </w:t>
      </w:r>
      <w:r w:rsidRPr="00554E8E">
        <w:rPr>
          <w:rFonts w:ascii="Georgia" w:hAnsi="Georgia" w:cs="Arial"/>
          <w:spacing w:val="-3"/>
          <w:lang w:val="es-ES_tradnl"/>
        </w:rPr>
        <w:t xml:space="preserve">médico dispuso </w:t>
      </w:r>
      <w:r w:rsidR="00637125" w:rsidRPr="00554E8E">
        <w:rPr>
          <w:rFonts w:ascii="Georgia" w:hAnsi="Georgia" w:cs="Arial"/>
          <w:spacing w:val="-3"/>
          <w:lang w:val="es-ES_tradnl"/>
        </w:rPr>
        <w:t>suministrar</w:t>
      </w:r>
      <w:r w:rsidRPr="00554E8E">
        <w:rPr>
          <w:rFonts w:ascii="Georgia" w:hAnsi="Georgia" w:cs="Arial"/>
          <w:spacing w:val="-3"/>
          <w:lang w:val="es-ES_tradnl"/>
        </w:rPr>
        <w:t xml:space="preserve"> durante </w:t>
      </w:r>
      <w:r w:rsidRPr="00554E8E">
        <w:rPr>
          <w:rFonts w:ascii="Georgia" w:hAnsi="Georgia" w:cs="Arial"/>
          <w:b/>
          <w:bCs/>
          <w:spacing w:val="-3"/>
          <w:lang w:val="es-ES_tradnl"/>
        </w:rPr>
        <w:t>seis (6) meses</w:t>
      </w:r>
      <w:r w:rsidR="00637125" w:rsidRPr="00554E8E">
        <w:rPr>
          <w:rFonts w:ascii="Georgia" w:hAnsi="Georgia" w:cs="Arial"/>
          <w:spacing w:val="-3"/>
          <w:lang w:val="es-ES_tradnl"/>
        </w:rPr>
        <w:t xml:space="preserve">: </w:t>
      </w:r>
      <w:r w:rsidR="00637125" w:rsidRPr="00554E8E">
        <w:rPr>
          <w:rFonts w:ascii="Georgia" w:hAnsi="Georgia" w:cs="Arial"/>
          <w:b/>
          <w:bCs/>
          <w:spacing w:val="-3"/>
          <w:lang w:val="es-ES_tradnl"/>
        </w:rPr>
        <w:t xml:space="preserve">(i) </w:t>
      </w:r>
      <w:r w:rsidR="00637125" w:rsidRPr="00554E8E">
        <w:rPr>
          <w:rFonts w:ascii="Georgia" w:hAnsi="Georgia" w:cs="Arial"/>
          <w:spacing w:val="-3"/>
          <w:lang w:val="es-ES_tradnl"/>
        </w:rPr>
        <w:t xml:space="preserve">Un (1) tarro mensual de </w:t>
      </w:r>
      <w:r w:rsidR="00637125" w:rsidRPr="00554E8E">
        <w:rPr>
          <w:rFonts w:ascii="Georgia" w:hAnsi="Georgia" w:cs="Arial"/>
          <w:i/>
          <w:iCs/>
          <w:spacing w:val="-3"/>
          <w:lang w:val="es-ES_tradnl"/>
        </w:rPr>
        <w:t>“</w:t>
      </w:r>
      <w:proofErr w:type="spellStart"/>
      <w:r w:rsidR="00637125" w:rsidRPr="00554E8E">
        <w:rPr>
          <w:rFonts w:ascii="Georgia" w:hAnsi="Georgia" w:cs="Arial"/>
          <w:i/>
          <w:iCs/>
          <w:spacing w:val="-3"/>
          <w:lang w:val="es-ES_tradnl"/>
        </w:rPr>
        <w:t>Almipro</w:t>
      </w:r>
      <w:proofErr w:type="spellEnd"/>
      <w:r w:rsidR="00637125" w:rsidRPr="00554E8E">
        <w:rPr>
          <w:rFonts w:ascii="Georgia" w:hAnsi="Georgia" w:cs="Arial"/>
          <w:i/>
          <w:iCs/>
          <w:spacing w:val="-3"/>
          <w:lang w:val="es-ES_tradnl"/>
        </w:rPr>
        <w:t>”</w:t>
      </w:r>
      <w:r w:rsidR="00637125" w:rsidRPr="00554E8E">
        <w:rPr>
          <w:rFonts w:ascii="Georgia" w:hAnsi="Georgia" w:cs="Arial"/>
          <w:spacing w:val="-3"/>
          <w:lang w:val="es-ES_tradnl"/>
        </w:rPr>
        <w:t xml:space="preserve"> por 500 gramos</w:t>
      </w:r>
      <w:r w:rsidRPr="00554E8E">
        <w:rPr>
          <w:rFonts w:ascii="Georgia" w:hAnsi="Georgia" w:cs="Arial"/>
          <w:spacing w:val="-3"/>
          <w:lang w:val="es-ES_tradnl"/>
        </w:rPr>
        <w:t xml:space="preserve"> (Total 6 tarros)</w:t>
      </w:r>
      <w:r w:rsidR="00637125" w:rsidRPr="00554E8E">
        <w:rPr>
          <w:rFonts w:ascii="Georgia" w:hAnsi="Georgia" w:cs="Arial"/>
          <w:spacing w:val="-3"/>
          <w:lang w:val="es-ES_tradnl"/>
        </w:rPr>
        <w:t xml:space="preserve">; </w:t>
      </w:r>
      <w:r w:rsidR="00637125" w:rsidRPr="00554E8E">
        <w:rPr>
          <w:rFonts w:ascii="Georgia" w:hAnsi="Georgia" w:cs="Arial"/>
          <w:b/>
          <w:bCs/>
          <w:spacing w:val="-3"/>
          <w:lang w:val="es-ES_tradnl"/>
        </w:rPr>
        <w:t xml:space="preserve">(ii) </w:t>
      </w:r>
      <w:r w:rsidR="00637125" w:rsidRPr="00554E8E">
        <w:rPr>
          <w:rFonts w:ascii="Georgia" w:hAnsi="Georgia" w:cs="Arial"/>
          <w:spacing w:val="-3"/>
          <w:lang w:val="es-ES_tradnl"/>
        </w:rPr>
        <w:t xml:space="preserve">Ciento veinte (120) pañales desechables </w:t>
      </w:r>
      <w:r w:rsidR="00637125" w:rsidRPr="00554E8E">
        <w:rPr>
          <w:rFonts w:ascii="Georgia" w:hAnsi="Georgia" w:cs="Arial"/>
          <w:i/>
          <w:iCs/>
          <w:spacing w:val="-3"/>
          <w:lang w:val="es-ES_tradnl"/>
        </w:rPr>
        <w:t xml:space="preserve">“Tena </w:t>
      </w:r>
      <w:proofErr w:type="spellStart"/>
      <w:r w:rsidR="00637125" w:rsidRPr="00554E8E">
        <w:rPr>
          <w:rFonts w:ascii="Georgia" w:hAnsi="Georgia" w:cs="Arial"/>
          <w:i/>
          <w:iCs/>
          <w:spacing w:val="-3"/>
          <w:lang w:val="es-ES_tradnl"/>
        </w:rPr>
        <w:t>sleep</w:t>
      </w:r>
      <w:proofErr w:type="spellEnd"/>
      <w:r w:rsidR="00637125" w:rsidRPr="00554E8E">
        <w:rPr>
          <w:rFonts w:ascii="Georgia" w:hAnsi="Georgia" w:cs="Arial"/>
          <w:i/>
          <w:iCs/>
          <w:spacing w:val="-3"/>
          <w:lang w:val="es-ES_tradnl"/>
        </w:rPr>
        <w:t>”</w:t>
      </w:r>
      <w:r w:rsidR="00637125" w:rsidRPr="00554E8E">
        <w:rPr>
          <w:rFonts w:ascii="Georgia" w:hAnsi="Georgia" w:cs="Arial"/>
          <w:spacing w:val="-3"/>
          <w:lang w:val="es-ES_tradnl"/>
        </w:rPr>
        <w:t xml:space="preserve"> </w:t>
      </w:r>
      <w:r w:rsidRPr="00554E8E">
        <w:rPr>
          <w:rFonts w:ascii="Georgia" w:hAnsi="Georgia" w:cs="Arial"/>
          <w:spacing w:val="-3"/>
          <w:lang w:val="es-ES_tradnl"/>
        </w:rPr>
        <w:t>talle “L” mensuales (Tota</w:t>
      </w:r>
      <w:r w:rsidR="4FBF5425" w:rsidRPr="00554E8E">
        <w:rPr>
          <w:rFonts w:ascii="Georgia" w:hAnsi="Georgia" w:cs="Arial"/>
          <w:spacing w:val="-3"/>
          <w:lang w:val="es-ES_tradnl"/>
        </w:rPr>
        <w:t>l</w:t>
      </w:r>
      <w:r w:rsidRPr="00554E8E">
        <w:rPr>
          <w:rFonts w:ascii="Georgia" w:hAnsi="Georgia" w:cs="Arial"/>
          <w:spacing w:val="-3"/>
          <w:lang w:val="es-ES_tradnl"/>
        </w:rPr>
        <w:t xml:space="preserve"> 720 pañales); y, </w:t>
      </w:r>
      <w:r w:rsidRPr="00554E8E">
        <w:rPr>
          <w:rFonts w:ascii="Georgia" w:hAnsi="Georgia" w:cs="Arial"/>
          <w:b/>
          <w:bCs/>
          <w:spacing w:val="-3"/>
          <w:lang w:val="es-ES_tradnl"/>
        </w:rPr>
        <w:t xml:space="preserve">(iii) </w:t>
      </w:r>
      <w:r w:rsidRPr="00554E8E">
        <w:rPr>
          <w:rFonts w:ascii="Georgia" w:hAnsi="Georgia" w:cs="Arial"/>
          <w:spacing w:val="-3"/>
          <w:lang w:val="es-ES_tradnl"/>
        </w:rPr>
        <w:t>cuatro (4) paquetes mensuales de pañitos húmedos de cien (100) unidades (Total 24 paquetes)</w:t>
      </w:r>
      <w:r w:rsidR="0055054A" w:rsidRPr="00554E8E">
        <w:rPr>
          <w:rFonts w:ascii="Georgia" w:hAnsi="Georgia" w:cs="Arial"/>
          <w:spacing w:val="-3"/>
          <w:lang w:val="es-ES_tradnl"/>
        </w:rPr>
        <w:t xml:space="preserve"> </w:t>
      </w:r>
      <w:r w:rsidR="0055054A" w:rsidRPr="00554E8E">
        <w:rPr>
          <w:rFonts w:ascii="Georgia" w:hAnsi="Georgia" w:cs="Arial"/>
          <w:lang w:val="es-ES_tradnl"/>
        </w:rPr>
        <w:t xml:space="preserve">(Cuaderno No.2, </w:t>
      </w:r>
      <w:proofErr w:type="spellStart"/>
      <w:r w:rsidR="0055054A" w:rsidRPr="00554E8E">
        <w:rPr>
          <w:rFonts w:ascii="Georgia" w:hAnsi="Georgia" w:cs="Arial"/>
          <w:lang w:val="es-ES_tradnl"/>
        </w:rPr>
        <w:t>pdf</w:t>
      </w:r>
      <w:proofErr w:type="spellEnd"/>
      <w:r w:rsidR="0055054A" w:rsidRPr="00554E8E">
        <w:rPr>
          <w:rFonts w:ascii="Georgia" w:hAnsi="Georgia" w:cs="Arial"/>
          <w:lang w:val="es-ES_tradnl"/>
        </w:rPr>
        <w:t xml:space="preserve"> No.10, enlace expediente digitalizado, </w:t>
      </w:r>
      <w:proofErr w:type="spellStart"/>
      <w:r w:rsidR="0055054A" w:rsidRPr="00554E8E">
        <w:rPr>
          <w:rFonts w:ascii="Georgia" w:hAnsi="Georgia" w:cs="Arial"/>
          <w:lang w:val="es-ES_tradnl"/>
        </w:rPr>
        <w:t>pdf</w:t>
      </w:r>
      <w:proofErr w:type="spellEnd"/>
      <w:r w:rsidR="0055054A" w:rsidRPr="00554E8E">
        <w:rPr>
          <w:rFonts w:ascii="Georgia" w:hAnsi="Georgia" w:cs="Arial"/>
          <w:lang w:val="es-ES_tradnl"/>
        </w:rPr>
        <w:t xml:space="preserve"> No.001, folios 2-6)</w:t>
      </w:r>
      <w:r w:rsidRPr="00554E8E">
        <w:rPr>
          <w:rFonts w:ascii="Georgia" w:hAnsi="Georgia" w:cs="Arial"/>
          <w:spacing w:val="-3"/>
          <w:lang w:val="es-ES_tradnl"/>
        </w:rPr>
        <w:t xml:space="preserve">; y, la incidentada se limitó a autorizar y entregar dos (2) tarros de </w:t>
      </w:r>
      <w:r w:rsidRPr="00554E8E">
        <w:rPr>
          <w:rFonts w:ascii="Georgia" w:hAnsi="Georgia" w:cs="Arial"/>
          <w:i/>
          <w:iCs/>
          <w:spacing w:val="-3"/>
          <w:lang w:val="es-ES_tradnl"/>
        </w:rPr>
        <w:t>“</w:t>
      </w:r>
      <w:proofErr w:type="spellStart"/>
      <w:r w:rsidRPr="00554E8E">
        <w:rPr>
          <w:rFonts w:ascii="Georgia" w:hAnsi="Georgia" w:cs="Arial"/>
          <w:i/>
          <w:iCs/>
          <w:spacing w:val="-3"/>
          <w:lang w:val="es-ES_tradnl"/>
        </w:rPr>
        <w:t>almipro</w:t>
      </w:r>
      <w:proofErr w:type="spellEnd"/>
      <w:r w:rsidRPr="00554E8E">
        <w:rPr>
          <w:rFonts w:ascii="Georgia" w:hAnsi="Georgia" w:cs="Arial"/>
          <w:i/>
          <w:iCs/>
          <w:spacing w:val="-3"/>
          <w:lang w:val="es-ES_tradnl"/>
        </w:rPr>
        <w:t>”</w:t>
      </w:r>
      <w:r w:rsidRPr="00554E8E">
        <w:rPr>
          <w:rFonts w:ascii="Georgia" w:hAnsi="Georgia" w:cs="Arial"/>
          <w:spacing w:val="-3"/>
          <w:lang w:val="es-ES_tradnl"/>
        </w:rPr>
        <w:t xml:space="preserve"> y cuatro (4) paquetes de pañitos</w:t>
      </w:r>
      <w:r w:rsidR="0055054A" w:rsidRPr="00554E8E">
        <w:rPr>
          <w:rFonts w:ascii="Georgia" w:hAnsi="Georgia" w:cs="Arial"/>
          <w:spacing w:val="-3"/>
          <w:lang w:val="es-ES_tradnl"/>
        </w:rPr>
        <w:t xml:space="preserve"> (Cuaderno No.2, </w:t>
      </w:r>
      <w:proofErr w:type="spellStart"/>
      <w:r w:rsidR="0055054A" w:rsidRPr="00554E8E">
        <w:rPr>
          <w:rFonts w:ascii="Georgia" w:hAnsi="Georgia" w:cs="Arial"/>
          <w:spacing w:val="-3"/>
          <w:lang w:val="es-ES_tradnl"/>
        </w:rPr>
        <w:t>pdf</w:t>
      </w:r>
      <w:proofErr w:type="spellEnd"/>
      <w:r w:rsidR="0055054A" w:rsidRPr="00554E8E">
        <w:rPr>
          <w:rFonts w:ascii="Georgia" w:hAnsi="Georgia" w:cs="Arial"/>
          <w:spacing w:val="-3"/>
          <w:lang w:val="es-ES_tradnl"/>
        </w:rPr>
        <w:t xml:space="preserve"> No.07, folios 5-8)</w:t>
      </w:r>
      <w:r w:rsidRPr="00554E8E">
        <w:rPr>
          <w:rFonts w:ascii="Georgia" w:hAnsi="Georgia" w:cs="Arial"/>
          <w:spacing w:val="-3"/>
          <w:lang w:val="es-ES_tradnl"/>
        </w:rPr>
        <w:t xml:space="preserve">. </w:t>
      </w:r>
    </w:p>
    <w:p w14:paraId="2CCD06BF" w14:textId="77777777" w:rsidR="0055054A" w:rsidRPr="00554E8E" w:rsidRDefault="0055054A" w:rsidP="00E11626">
      <w:pPr>
        <w:pStyle w:val="Sinespaciado"/>
        <w:widowControl/>
        <w:tabs>
          <w:tab w:val="left" w:pos="720"/>
        </w:tabs>
        <w:autoSpaceDE/>
        <w:adjustRightInd/>
        <w:spacing w:line="276" w:lineRule="auto"/>
        <w:jc w:val="both"/>
        <w:rPr>
          <w:rFonts w:ascii="Georgia" w:hAnsi="Georgia" w:cs="Arial"/>
          <w:spacing w:val="-3"/>
          <w:lang w:val="es-ES_tradnl"/>
        </w:rPr>
      </w:pPr>
    </w:p>
    <w:p w14:paraId="20E35273" w14:textId="1A3685B5" w:rsidR="0055054A" w:rsidRPr="00554E8E" w:rsidRDefault="00751302" w:rsidP="00E11626">
      <w:pPr>
        <w:pStyle w:val="Sinespaciado"/>
        <w:widowControl/>
        <w:tabs>
          <w:tab w:val="left" w:pos="720"/>
        </w:tabs>
        <w:autoSpaceDE/>
        <w:adjustRightInd/>
        <w:spacing w:line="276" w:lineRule="auto"/>
        <w:jc w:val="both"/>
        <w:rPr>
          <w:rFonts w:ascii="Georgia" w:hAnsi="Georgia" w:cs="Arial"/>
          <w:spacing w:val="-3"/>
          <w:lang w:val="es-ES_tradnl"/>
        </w:rPr>
      </w:pPr>
      <w:r w:rsidRPr="00554E8E">
        <w:rPr>
          <w:rFonts w:ascii="Georgia" w:hAnsi="Georgia" w:cs="Arial"/>
          <w:spacing w:val="-3"/>
          <w:lang w:val="es-ES_tradnl"/>
        </w:rPr>
        <w:t xml:space="preserve">Claro es que </w:t>
      </w:r>
      <w:r w:rsidR="0055054A" w:rsidRPr="00554E8E">
        <w:rPr>
          <w:rFonts w:ascii="Georgia" w:hAnsi="Georgia" w:cs="Arial"/>
          <w:spacing w:val="-3"/>
          <w:lang w:val="es-ES_tradnl"/>
        </w:rPr>
        <w:t xml:space="preserve">obstaculiza el suministro oportuno de los insumos sanitarios en desmedro de los derechos del actor, pues, a más de </w:t>
      </w:r>
      <w:r w:rsidR="009F3E45" w:rsidRPr="00554E8E">
        <w:rPr>
          <w:rFonts w:ascii="Georgia" w:hAnsi="Georgia" w:cs="Arial"/>
          <w:spacing w:val="-3"/>
          <w:lang w:val="es-ES_tradnl"/>
        </w:rPr>
        <w:t xml:space="preserve">que </w:t>
      </w:r>
      <w:r w:rsidR="0055054A" w:rsidRPr="00554E8E">
        <w:rPr>
          <w:rFonts w:ascii="Georgia" w:hAnsi="Georgia" w:cs="Arial"/>
          <w:spacing w:val="-3"/>
          <w:lang w:val="es-ES_tradnl"/>
        </w:rPr>
        <w:t>algunos se supedit</w:t>
      </w:r>
      <w:r w:rsidR="009F3E45" w:rsidRPr="00554E8E">
        <w:rPr>
          <w:rFonts w:ascii="Georgia" w:hAnsi="Georgia" w:cs="Arial"/>
          <w:spacing w:val="-3"/>
          <w:lang w:val="es-ES_tradnl"/>
        </w:rPr>
        <w:t>a</w:t>
      </w:r>
      <w:r w:rsidR="0055054A" w:rsidRPr="00554E8E">
        <w:rPr>
          <w:rFonts w:ascii="Georgia" w:hAnsi="Georgia" w:cs="Arial"/>
          <w:spacing w:val="-3"/>
          <w:lang w:val="es-ES_tradnl"/>
        </w:rPr>
        <w:t xml:space="preserve">n a la expedición de autorizaciones mensuales innecesarias, guardó silencio respecto de los pañales desechables también requeridos. Evidente es que deliberadamente </w:t>
      </w:r>
      <w:r w:rsidR="00A71D90" w:rsidRPr="00554E8E">
        <w:rPr>
          <w:rFonts w:ascii="Georgia" w:hAnsi="Georgia" w:cs="Arial"/>
          <w:spacing w:val="-3"/>
          <w:lang w:val="es-ES_tradnl"/>
        </w:rPr>
        <w:t>desatiende el</w:t>
      </w:r>
      <w:r w:rsidR="0055054A" w:rsidRPr="00554E8E">
        <w:rPr>
          <w:rFonts w:ascii="Georgia" w:hAnsi="Georgia" w:cs="Arial"/>
          <w:spacing w:val="-3"/>
          <w:lang w:val="es-ES_tradnl"/>
        </w:rPr>
        <w:t xml:space="preserve"> mandato judicial, en consecuencia, el desacato declarado y la consecuente sanción aparecen fundados, y se confirmarán. </w:t>
      </w:r>
    </w:p>
    <w:p w14:paraId="2618CFA9" w14:textId="089A8F2F" w:rsidR="0055054A" w:rsidRPr="00554E8E" w:rsidRDefault="0055054A" w:rsidP="00E11626">
      <w:pPr>
        <w:pStyle w:val="Sinespaciado"/>
        <w:widowControl/>
        <w:tabs>
          <w:tab w:val="left" w:pos="720"/>
        </w:tabs>
        <w:autoSpaceDE/>
        <w:adjustRightInd/>
        <w:spacing w:line="276" w:lineRule="auto"/>
        <w:jc w:val="both"/>
        <w:rPr>
          <w:rFonts w:ascii="Georgia" w:hAnsi="Georgia" w:cs="Arial"/>
          <w:spacing w:val="-3"/>
          <w:lang w:val="es-ES_tradnl"/>
        </w:rPr>
      </w:pPr>
    </w:p>
    <w:p w14:paraId="6C52ACB2" w14:textId="77777777" w:rsidR="00A71D90" w:rsidRPr="00554E8E" w:rsidRDefault="00A71D90" w:rsidP="00E11626">
      <w:pPr>
        <w:spacing w:line="276" w:lineRule="auto"/>
        <w:jc w:val="both"/>
        <w:rPr>
          <w:rFonts w:ascii="Georgia" w:hAnsi="Georgia" w:cs="Arial"/>
          <w:spacing w:val="-3"/>
          <w:sz w:val="24"/>
          <w:szCs w:val="24"/>
          <w:lang w:val="es-ES_tradnl"/>
        </w:rPr>
      </w:pPr>
      <w:r w:rsidRPr="00554E8E">
        <w:rPr>
          <w:rFonts w:ascii="Georgia" w:hAnsi="Georgia" w:cs="Arial"/>
          <w:spacing w:val="-3"/>
          <w:sz w:val="24"/>
          <w:szCs w:val="24"/>
          <w:lang w:val="es-ES_tradnl"/>
        </w:rPr>
        <w:t>Corolario de lo anotado, el cometido cardinal de este trámite está incumplido, como explica la doctrina</w:t>
      </w:r>
      <w:r w:rsidRPr="00554E8E">
        <w:rPr>
          <w:rStyle w:val="Refdenotaalpie"/>
          <w:rFonts w:ascii="Georgia" w:hAnsi="Georgia"/>
          <w:spacing w:val="-3"/>
          <w:sz w:val="24"/>
          <w:szCs w:val="24"/>
          <w:lang w:val="es-ES_tradnl"/>
        </w:rPr>
        <w:footnoteReference w:id="9"/>
      </w:r>
      <w:r w:rsidRPr="00554E8E">
        <w:rPr>
          <w:rFonts w:ascii="Georgia" w:hAnsi="Georgia" w:cs="Arial"/>
          <w:spacing w:val="-3"/>
          <w:sz w:val="24"/>
          <w:szCs w:val="24"/>
          <w:lang w:val="es-ES_tradnl"/>
        </w:rPr>
        <w:t xml:space="preserve"> sobre el tema: “</w:t>
      </w:r>
      <w:r w:rsidRPr="00554E8E">
        <w:rPr>
          <w:rFonts w:ascii="Georgia" w:hAnsi="Georgia" w:cs="Arial"/>
          <w:i/>
          <w:spacing w:val="-3"/>
          <w:sz w:val="22"/>
          <w:szCs w:val="24"/>
          <w:lang w:val="es-ES_tradnl"/>
        </w:rPr>
        <w:t xml:space="preserve">(…) </w:t>
      </w:r>
      <w:r w:rsidRPr="00554E8E">
        <w:rPr>
          <w:rFonts w:ascii="Georgia" w:hAnsi="Georgia" w:cs="Arial"/>
          <w:i/>
          <w:sz w:val="22"/>
          <w:szCs w:val="24"/>
          <w:lang w:val="es-ES_tradnl"/>
        </w:rPr>
        <w:t xml:space="preserve">no es suficiente el que las personas logren la protección de sus derechos fundamentales por vía de la acción de tutela, </w:t>
      </w:r>
      <w:r w:rsidRPr="00554E8E">
        <w:rPr>
          <w:rFonts w:ascii="Georgia" w:hAnsi="Georgia" w:cs="Arial"/>
          <w:i/>
          <w:sz w:val="22"/>
          <w:szCs w:val="24"/>
          <w:u w:val="single"/>
          <w:lang w:val="es-ES_tradnl"/>
        </w:rPr>
        <w:t>sino que además se le debe proveer de los mecanismos que hagan efectiva la orden proferida por el juez de tutela</w:t>
      </w:r>
      <w:r w:rsidRPr="00554E8E">
        <w:rPr>
          <w:rFonts w:ascii="Georgia" w:hAnsi="Georgia" w:cs="Arial"/>
          <w:i/>
          <w:sz w:val="22"/>
          <w:szCs w:val="24"/>
          <w:lang w:val="es-ES_tradnl"/>
        </w:rPr>
        <w:t xml:space="preserve"> (…)</w:t>
      </w:r>
      <w:r w:rsidRPr="00554E8E">
        <w:rPr>
          <w:rFonts w:ascii="Georgia" w:hAnsi="Georgia" w:cs="Arial"/>
          <w:i/>
          <w:sz w:val="24"/>
          <w:szCs w:val="24"/>
          <w:lang w:val="es-ES_tradnl"/>
        </w:rPr>
        <w:t xml:space="preserve">” </w:t>
      </w:r>
      <w:r w:rsidRPr="00554E8E">
        <w:rPr>
          <w:rFonts w:ascii="Georgia" w:hAnsi="Georgia" w:cs="Arial"/>
          <w:sz w:val="24"/>
          <w:szCs w:val="24"/>
          <w:lang w:val="es-ES_tradnl"/>
        </w:rPr>
        <w:t>(El resaltado es propio de esta Sala).</w:t>
      </w:r>
    </w:p>
    <w:p w14:paraId="2C73AA22" w14:textId="3DEDF811" w:rsidR="00A71D90" w:rsidRPr="00554E8E" w:rsidRDefault="00A71D90" w:rsidP="00E11626">
      <w:pPr>
        <w:pStyle w:val="Sinespaciado"/>
        <w:widowControl/>
        <w:tabs>
          <w:tab w:val="left" w:pos="720"/>
        </w:tabs>
        <w:autoSpaceDE/>
        <w:adjustRightInd/>
        <w:spacing w:line="276" w:lineRule="auto"/>
        <w:jc w:val="both"/>
        <w:rPr>
          <w:rFonts w:ascii="Georgia" w:hAnsi="Georgia" w:cs="Arial"/>
          <w:spacing w:val="-3"/>
          <w:lang w:val="es-ES_tradnl"/>
        </w:rPr>
      </w:pPr>
    </w:p>
    <w:p w14:paraId="6D528B6D" w14:textId="4247AF9C" w:rsidR="00A71D90" w:rsidRPr="00554E8E" w:rsidRDefault="00A71D90" w:rsidP="00E11626">
      <w:pPr>
        <w:pStyle w:val="Sinespaciado"/>
        <w:widowControl/>
        <w:tabs>
          <w:tab w:val="left" w:pos="720"/>
        </w:tabs>
        <w:autoSpaceDE/>
        <w:adjustRightInd/>
        <w:spacing w:line="276" w:lineRule="auto"/>
        <w:jc w:val="both"/>
        <w:rPr>
          <w:rFonts w:ascii="Georgia" w:hAnsi="Georgia" w:cs="Arial"/>
          <w:lang w:val="es-ES_tradnl"/>
        </w:rPr>
      </w:pPr>
      <w:r w:rsidRPr="00554E8E">
        <w:rPr>
          <w:rFonts w:ascii="Georgia" w:hAnsi="Georgia" w:cs="Arial"/>
          <w:lang w:val="es-ES_tradnl"/>
        </w:rPr>
        <w:lastRenderedPageBreak/>
        <w:t>La Magistratura discrepa de las sanciones impuestas, pues, a más de que carecen de la exposición razonada para su tasación</w:t>
      </w:r>
      <w:r w:rsidRPr="00554E8E">
        <w:rPr>
          <w:rStyle w:val="Refdenotaalpie"/>
          <w:rFonts w:ascii="Georgia" w:hAnsi="Georgia"/>
          <w:spacing w:val="-3"/>
          <w:lang w:val="es-ES_tradnl"/>
        </w:rPr>
        <w:footnoteReference w:id="10"/>
      </w:r>
      <w:r w:rsidRPr="00554E8E">
        <w:rPr>
          <w:rFonts w:ascii="Georgia" w:hAnsi="Georgia" w:cs="Arial"/>
          <w:lang w:val="es-ES_tradnl"/>
        </w:rPr>
        <w:t xml:space="preserve">, lo cierto es que no se acompasan con: </w:t>
      </w:r>
      <w:r w:rsidRPr="00554E8E">
        <w:rPr>
          <w:rFonts w:ascii="Georgia" w:hAnsi="Georgia" w:cs="Arial"/>
          <w:b/>
          <w:lang w:val="es-ES_tradnl"/>
        </w:rPr>
        <w:t>(i)</w:t>
      </w:r>
      <w:r w:rsidRPr="00554E8E">
        <w:rPr>
          <w:rFonts w:ascii="Georgia" w:hAnsi="Georgia" w:cs="Arial"/>
          <w:lang w:val="es-ES_tradnl"/>
        </w:rPr>
        <w:t xml:space="preserve"> La pasividad de la incidentada, ya que solo entregó pañitos para un (1) mes y ungüentos para dos (2), </w:t>
      </w:r>
      <w:r w:rsidRPr="00554E8E">
        <w:rPr>
          <w:rFonts w:ascii="Georgia" w:hAnsi="Georgia" w:cs="Arial"/>
          <w:u w:val="single"/>
          <w:lang w:val="es-ES_tradnl"/>
        </w:rPr>
        <w:t>sin tener en cuenta que el tratamiento integral reconocido supone el suministro permanente e ininterrumpido de todos los elementos sanitarios</w:t>
      </w:r>
      <w:r w:rsidRPr="00554E8E">
        <w:rPr>
          <w:rFonts w:ascii="Georgia" w:hAnsi="Georgia" w:cs="Arial"/>
          <w:lang w:val="es-ES_tradnl"/>
        </w:rPr>
        <w:t xml:space="preserve">, incluidos, claro está, </w:t>
      </w:r>
      <w:r w:rsidRPr="00554E8E">
        <w:rPr>
          <w:rFonts w:ascii="Georgia" w:hAnsi="Georgia" w:cs="Arial"/>
          <w:u w:val="single"/>
          <w:lang w:val="es-ES_tradnl"/>
        </w:rPr>
        <w:t>los pañales desechables</w:t>
      </w:r>
      <w:r w:rsidRPr="00554E8E">
        <w:rPr>
          <w:rFonts w:ascii="Georgia" w:hAnsi="Georgia" w:cs="Arial"/>
          <w:lang w:val="es-ES_tradnl"/>
        </w:rPr>
        <w:t xml:space="preserve"> ; y, </w:t>
      </w:r>
      <w:r w:rsidRPr="00554E8E">
        <w:rPr>
          <w:rFonts w:ascii="Georgia" w:hAnsi="Georgia" w:cs="Arial"/>
          <w:b/>
          <w:lang w:val="es-ES_tradnl"/>
        </w:rPr>
        <w:t>(ii)</w:t>
      </w:r>
      <w:r w:rsidRPr="00554E8E">
        <w:rPr>
          <w:rFonts w:ascii="Georgia" w:hAnsi="Georgia" w:cs="Arial"/>
          <w:lang w:val="es-ES_tradnl"/>
        </w:rPr>
        <w:t xml:space="preserve"> La especial protección constitucional que merece el actor (Padece de retardo mental “severo” y es de escasos recursos económicos - afiliado al régimen subsidiado).</w:t>
      </w:r>
    </w:p>
    <w:p w14:paraId="5328CA4A" w14:textId="7FF4160C" w:rsidR="00A71D90" w:rsidRPr="00554E8E" w:rsidRDefault="00A71D90" w:rsidP="00E11626">
      <w:pPr>
        <w:pStyle w:val="Sinespaciado"/>
        <w:widowControl/>
        <w:tabs>
          <w:tab w:val="left" w:pos="720"/>
        </w:tabs>
        <w:autoSpaceDE/>
        <w:adjustRightInd/>
        <w:spacing w:line="276" w:lineRule="auto"/>
        <w:jc w:val="both"/>
        <w:rPr>
          <w:rFonts w:ascii="Georgia" w:hAnsi="Georgia" w:cs="Arial"/>
          <w:spacing w:val="-3"/>
          <w:lang w:val="es-ES_tradnl"/>
        </w:rPr>
      </w:pPr>
    </w:p>
    <w:p w14:paraId="36464CB7" w14:textId="3899A290" w:rsidR="00A71D90" w:rsidRPr="00554E8E" w:rsidRDefault="00A71D90" w:rsidP="00E11626">
      <w:pPr>
        <w:spacing w:line="276" w:lineRule="auto"/>
        <w:jc w:val="both"/>
        <w:rPr>
          <w:rFonts w:ascii="Georgia" w:hAnsi="Georgia" w:cs="Arial"/>
          <w:sz w:val="24"/>
          <w:szCs w:val="24"/>
          <w:lang w:val="es-ES_tradnl"/>
        </w:rPr>
      </w:pPr>
      <w:r w:rsidRPr="00554E8E">
        <w:rPr>
          <w:rFonts w:ascii="Georgia" w:hAnsi="Georgia" w:cs="Arial"/>
          <w:sz w:val="24"/>
          <w:szCs w:val="24"/>
          <w:lang w:val="es-ES_tradnl"/>
        </w:rPr>
        <w:t>Sin embargo, no se aumentarán como de tiempo atrás hacía la Sala</w:t>
      </w:r>
      <w:r w:rsidRPr="00554E8E">
        <w:rPr>
          <w:rStyle w:val="Refdenotaalpie"/>
          <w:rFonts w:ascii="Georgia" w:hAnsi="Georgia"/>
          <w:sz w:val="24"/>
          <w:szCs w:val="24"/>
          <w:lang w:val="es-ES_tradnl"/>
        </w:rPr>
        <w:footnoteReference w:id="11"/>
      </w:r>
      <w:r w:rsidRPr="00554E8E">
        <w:rPr>
          <w:rFonts w:ascii="Georgia" w:hAnsi="Georgia" w:cs="Arial"/>
          <w:sz w:val="24"/>
          <w:szCs w:val="24"/>
          <w:vertAlign w:val="superscript"/>
          <w:lang w:val="es-ES_tradnl"/>
        </w:rPr>
        <w:t>-</w:t>
      </w:r>
      <w:r w:rsidRPr="00554E8E">
        <w:rPr>
          <w:rStyle w:val="Refdenotaalpie"/>
          <w:rFonts w:ascii="Georgia" w:hAnsi="Georgia"/>
          <w:sz w:val="24"/>
          <w:szCs w:val="24"/>
          <w:lang w:val="es-ES_tradnl"/>
        </w:rPr>
        <w:footnoteReference w:id="12"/>
      </w:r>
      <w:r w:rsidRPr="00554E8E">
        <w:rPr>
          <w:rFonts w:ascii="Georgia" w:hAnsi="Georgia" w:cs="Arial"/>
          <w:sz w:val="24"/>
          <w:szCs w:val="24"/>
          <w:lang w:val="es-ES_tradnl"/>
        </w:rPr>
        <w:t>, porque implicaría trasgredir el principio de la no reforma en perjuicio, según inveterada y reiterada jurisprudencia constitucional</w:t>
      </w:r>
      <w:r w:rsidRPr="00554E8E">
        <w:rPr>
          <w:rStyle w:val="Refdenotaalpie"/>
          <w:rFonts w:ascii="Georgia" w:hAnsi="Georgia"/>
          <w:sz w:val="24"/>
          <w:szCs w:val="24"/>
          <w:lang w:val="es-ES_tradnl"/>
        </w:rPr>
        <w:footnoteReference w:id="13"/>
      </w:r>
      <w:r w:rsidRPr="00554E8E">
        <w:rPr>
          <w:rFonts w:ascii="Georgia" w:hAnsi="Georgia" w:cs="Arial"/>
          <w:sz w:val="24"/>
          <w:szCs w:val="24"/>
          <w:lang w:val="es-ES_tradnl"/>
        </w:rPr>
        <w:t xml:space="preserve">, donde se apuntó que en este tipo de trámites correccionales se aplican los mismos elementos del debido proceso disciplinario. </w:t>
      </w:r>
    </w:p>
    <w:p w14:paraId="41F9E3BE" w14:textId="77777777" w:rsidR="00A71D90" w:rsidRPr="00554E8E" w:rsidRDefault="00A71D90" w:rsidP="00E11626">
      <w:pPr>
        <w:spacing w:line="276" w:lineRule="auto"/>
        <w:jc w:val="both"/>
        <w:rPr>
          <w:rFonts w:ascii="Georgia" w:hAnsi="Georgia" w:cs="Arial"/>
          <w:sz w:val="24"/>
          <w:szCs w:val="24"/>
          <w:lang w:val="es-ES_tradnl"/>
        </w:rPr>
      </w:pPr>
    </w:p>
    <w:p w14:paraId="2AA2D301" w14:textId="09705948" w:rsidR="00A71D90" w:rsidRPr="00554E8E" w:rsidRDefault="00A71D90" w:rsidP="00E11626">
      <w:pPr>
        <w:spacing w:line="276" w:lineRule="auto"/>
        <w:jc w:val="both"/>
        <w:rPr>
          <w:rFonts w:ascii="Georgia" w:hAnsi="Georgia" w:cs="Arial"/>
          <w:iCs/>
          <w:sz w:val="24"/>
          <w:szCs w:val="24"/>
          <w:lang w:val="es-ES_tradnl"/>
        </w:rPr>
      </w:pPr>
      <w:r w:rsidRPr="00554E8E">
        <w:rPr>
          <w:rFonts w:ascii="Georgia" w:hAnsi="Georgia" w:cs="Arial"/>
          <w:sz w:val="24"/>
          <w:szCs w:val="24"/>
          <w:lang w:val="es-ES_tradnl"/>
        </w:rPr>
        <w:t>Importa acotar que la Alta Magistratura, en sentencia de tutela</w:t>
      </w:r>
      <w:r w:rsidRPr="00554E8E">
        <w:rPr>
          <w:rStyle w:val="Refdenotaalpie"/>
          <w:rFonts w:ascii="Georgia" w:hAnsi="Georgia"/>
          <w:sz w:val="24"/>
          <w:szCs w:val="24"/>
          <w:lang w:val="es-ES_tradnl"/>
        </w:rPr>
        <w:footnoteReference w:id="14"/>
      </w:r>
      <w:r w:rsidRPr="00554E8E">
        <w:rPr>
          <w:rFonts w:ascii="Georgia" w:hAnsi="Georgia" w:cs="Arial"/>
          <w:sz w:val="24"/>
          <w:szCs w:val="24"/>
          <w:lang w:val="es-ES_tradnl"/>
        </w:rPr>
        <w:t xml:space="preserve">, también sostuvo </w:t>
      </w:r>
      <w:r w:rsidRPr="00554E8E">
        <w:rPr>
          <w:rFonts w:ascii="Georgia" w:hAnsi="Georgia" w:cs="Arial"/>
          <w:iCs/>
          <w:sz w:val="24"/>
          <w:szCs w:val="24"/>
          <w:lang w:val="es-ES_tradnl"/>
        </w:rPr>
        <w:t xml:space="preserve">que el juez de la consulta puede hacer más gravosa la sanción porque: </w:t>
      </w:r>
      <w:r w:rsidRPr="00554E8E">
        <w:rPr>
          <w:rFonts w:ascii="Georgia" w:hAnsi="Georgia" w:cs="Arial"/>
          <w:i/>
          <w:iCs/>
          <w:sz w:val="24"/>
          <w:szCs w:val="24"/>
          <w:lang w:val="es-ES_tradnl"/>
        </w:rPr>
        <w:t>“</w:t>
      </w:r>
      <w:r w:rsidRPr="00606E92">
        <w:rPr>
          <w:rFonts w:ascii="Georgia" w:hAnsi="Georgia" w:cs="Arial"/>
          <w:i/>
          <w:iCs/>
          <w:sz w:val="22"/>
          <w:szCs w:val="24"/>
          <w:lang w:val="es-ES_tradnl"/>
        </w:rPr>
        <w:t>(…) en el trámite del incidente de desacato no está previsto el recurso de apelación, luego resulta inapropiado hablar del mencionado principio cuando no hay la posibilidad jurídica de que exista apelante único, pero más aún extraña a esta Colegiatura que las mismas providencias que cita ese Órgano de Justicia para sustentar su </w:t>
      </w:r>
      <w:proofErr w:type="spellStart"/>
      <w:r w:rsidRPr="00606E92">
        <w:rPr>
          <w:rFonts w:ascii="Georgia" w:hAnsi="Georgia" w:cs="Arial"/>
          <w:i/>
          <w:iCs/>
          <w:sz w:val="22"/>
          <w:szCs w:val="24"/>
          <w:lang w:val="es-ES_tradnl"/>
        </w:rPr>
        <w:t>decisium</w:t>
      </w:r>
      <w:proofErr w:type="spellEnd"/>
      <w:r w:rsidRPr="00606E92">
        <w:rPr>
          <w:rFonts w:ascii="Georgia" w:hAnsi="Georgia" w:cs="Arial"/>
          <w:i/>
          <w:iCs/>
          <w:sz w:val="22"/>
          <w:szCs w:val="24"/>
          <w:lang w:val="es-ES_tradnl"/>
        </w:rPr>
        <w:t> permiten al Juez que en consulta conoce del desacato garantizar la corrección de la sanción (…)</w:t>
      </w:r>
      <w:r w:rsidRPr="00554E8E">
        <w:rPr>
          <w:rFonts w:ascii="Georgia" w:hAnsi="Georgia" w:cs="Arial"/>
          <w:i/>
          <w:iCs/>
          <w:sz w:val="24"/>
          <w:szCs w:val="24"/>
          <w:lang w:val="es-ES_tradnl"/>
        </w:rPr>
        <w:t>”</w:t>
      </w:r>
      <w:r w:rsidRPr="00554E8E">
        <w:rPr>
          <w:rFonts w:ascii="Georgia" w:hAnsi="Georgia" w:cs="Arial"/>
          <w:iCs/>
          <w:sz w:val="24"/>
          <w:szCs w:val="24"/>
          <w:lang w:val="es-ES_tradnl"/>
        </w:rPr>
        <w:t>, mas es una decisión aislada y de inferior categoría a las de constitucionalidad anotadas</w:t>
      </w:r>
      <w:r w:rsidRPr="00554E8E">
        <w:rPr>
          <w:rFonts w:ascii="Georgia" w:hAnsi="Georgia" w:cs="Arial"/>
          <w:i/>
          <w:iCs/>
          <w:sz w:val="24"/>
          <w:szCs w:val="24"/>
          <w:lang w:val="es-ES_tradnl"/>
        </w:rPr>
        <w:t xml:space="preserve">. </w:t>
      </w:r>
      <w:r w:rsidRPr="00554E8E">
        <w:rPr>
          <w:rFonts w:ascii="Georgia" w:hAnsi="Georgia" w:cs="Arial"/>
          <w:iCs/>
          <w:sz w:val="24"/>
          <w:szCs w:val="24"/>
          <w:lang w:val="es-ES_tradnl"/>
        </w:rPr>
        <w:t xml:space="preserve"> </w:t>
      </w:r>
    </w:p>
    <w:p w14:paraId="4385A52E" w14:textId="77777777" w:rsidR="00A71D90" w:rsidRPr="00554E8E" w:rsidRDefault="00A71D90" w:rsidP="00E11626">
      <w:pPr>
        <w:spacing w:line="276" w:lineRule="auto"/>
        <w:jc w:val="both"/>
        <w:rPr>
          <w:rFonts w:ascii="Georgia" w:hAnsi="Georgia" w:cs="Arial"/>
          <w:iCs/>
          <w:sz w:val="24"/>
          <w:szCs w:val="24"/>
          <w:lang w:val="es-ES_tradnl"/>
        </w:rPr>
      </w:pPr>
    </w:p>
    <w:p w14:paraId="791EAB0D" w14:textId="79CCFF32" w:rsidR="00A71D90" w:rsidRPr="00554E8E" w:rsidRDefault="00A71D90" w:rsidP="00E11626">
      <w:pPr>
        <w:spacing w:line="276" w:lineRule="auto"/>
        <w:jc w:val="both"/>
        <w:rPr>
          <w:rFonts w:ascii="Georgia" w:hAnsi="Georgia" w:cs="Arial"/>
          <w:spacing w:val="-3"/>
          <w:sz w:val="24"/>
          <w:szCs w:val="24"/>
          <w:lang w:val="es-ES_tradnl"/>
        </w:rPr>
      </w:pPr>
      <w:r w:rsidRPr="00554E8E">
        <w:rPr>
          <w:rFonts w:ascii="Georgia" w:hAnsi="Georgia" w:cs="Arial"/>
          <w:spacing w:val="-3"/>
          <w:sz w:val="24"/>
          <w:szCs w:val="24"/>
          <w:lang w:val="es-ES_tradnl"/>
        </w:rPr>
        <w:t xml:space="preserve">Aunque no sea objeto de análisis, se precisa que esta providencia puede ser </w:t>
      </w:r>
      <w:proofErr w:type="spellStart"/>
      <w:r w:rsidRPr="00554E8E">
        <w:rPr>
          <w:rFonts w:ascii="Georgia" w:hAnsi="Georgia" w:cs="Arial"/>
          <w:spacing w:val="-3"/>
          <w:sz w:val="24"/>
          <w:szCs w:val="24"/>
          <w:lang w:val="es-ES_tradnl"/>
        </w:rPr>
        <w:t>inejecutada</w:t>
      </w:r>
      <w:proofErr w:type="spellEnd"/>
      <w:r w:rsidRPr="00554E8E">
        <w:rPr>
          <w:rFonts w:ascii="Georgia" w:hAnsi="Georgia" w:cs="Arial"/>
          <w:spacing w:val="-3"/>
          <w:sz w:val="24"/>
          <w:szCs w:val="24"/>
          <w:lang w:val="es-ES_tradnl"/>
        </w:rPr>
        <w:t xml:space="preserve"> por el juez cognoscente </w:t>
      </w:r>
      <w:r w:rsidRPr="00554E8E">
        <w:rPr>
          <w:rFonts w:ascii="Georgia" w:hAnsi="Georgia" w:cs="Arial"/>
          <w:spacing w:val="-3"/>
          <w:sz w:val="24"/>
          <w:szCs w:val="24"/>
          <w:u w:val="single"/>
          <w:lang w:val="es-ES_tradnl"/>
        </w:rPr>
        <w:t>en el evento de que advierta el cumplimiento de la orden</w:t>
      </w:r>
      <w:r w:rsidRPr="00554E8E">
        <w:rPr>
          <w:rFonts w:ascii="Georgia" w:hAnsi="Georgia" w:cs="Arial"/>
          <w:spacing w:val="-3"/>
          <w:sz w:val="24"/>
          <w:szCs w:val="24"/>
          <w:lang w:val="es-ES_tradnl"/>
        </w:rPr>
        <w:t xml:space="preserve">. El incidentado puede: </w:t>
      </w:r>
      <w:r w:rsidRPr="00554E8E">
        <w:rPr>
          <w:rFonts w:ascii="Georgia" w:hAnsi="Georgia" w:cs="Arial"/>
          <w:i/>
          <w:iCs/>
          <w:spacing w:val="-3"/>
          <w:sz w:val="24"/>
          <w:szCs w:val="24"/>
          <w:lang w:val="es-ES_tradnl"/>
        </w:rPr>
        <w:t>“</w:t>
      </w:r>
      <w:r w:rsidRPr="00606E92">
        <w:rPr>
          <w:rFonts w:ascii="Georgia" w:hAnsi="Georgia" w:cs="Arial"/>
          <w:i/>
          <w:iCs/>
          <w:spacing w:val="-3"/>
          <w:sz w:val="22"/>
          <w:szCs w:val="24"/>
          <w:lang w:val="es-ES_tradnl"/>
        </w:rPr>
        <w:t xml:space="preserve">(…) librarse de las sanciones impuestas incluso si el acatamiento se da luego de consultada y confirmada la sanción, </w:t>
      </w:r>
      <w:r w:rsidRPr="00606E92">
        <w:rPr>
          <w:rFonts w:ascii="Georgia" w:hAnsi="Georgia" w:cs="Arial"/>
          <w:i/>
          <w:iCs/>
          <w:spacing w:val="-3"/>
          <w:sz w:val="22"/>
          <w:szCs w:val="24"/>
          <w:u w:val="single"/>
          <w:lang w:val="es-ES_tradnl"/>
        </w:rPr>
        <w:t>siempre y cuando se acredite el cumplimiento del fallo de tutela</w:t>
      </w:r>
      <w:r w:rsidRPr="00606E92">
        <w:rPr>
          <w:rFonts w:ascii="Georgia" w:hAnsi="Georgia" w:cs="Arial"/>
          <w:i/>
          <w:iCs/>
          <w:spacing w:val="-3"/>
          <w:sz w:val="22"/>
          <w:szCs w:val="24"/>
          <w:lang w:val="es-ES_tradnl"/>
        </w:rPr>
        <w:t xml:space="preserve"> (…)</w:t>
      </w:r>
      <w:r w:rsidRPr="00554E8E">
        <w:rPr>
          <w:rFonts w:ascii="Georgia" w:hAnsi="Georgia" w:cs="Arial"/>
          <w:i/>
          <w:iCs/>
          <w:spacing w:val="-3"/>
          <w:sz w:val="24"/>
          <w:szCs w:val="24"/>
          <w:lang w:val="es-ES_tradnl"/>
        </w:rPr>
        <w:t>”</w:t>
      </w:r>
      <w:r w:rsidRPr="00554E8E">
        <w:rPr>
          <w:rFonts w:ascii="Georgia" w:hAnsi="Georgia" w:cs="Arial"/>
          <w:spacing w:val="-3"/>
          <w:sz w:val="24"/>
          <w:szCs w:val="24"/>
          <w:vertAlign w:val="superscript"/>
          <w:lang w:val="es-ES_tradnl"/>
        </w:rPr>
        <w:footnoteReference w:id="15"/>
      </w:r>
      <w:r w:rsidRPr="00554E8E">
        <w:rPr>
          <w:rFonts w:ascii="Georgia" w:hAnsi="Georgia" w:cs="Arial"/>
          <w:i/>
          <w:iCs/>
          <w:spacing w:val="-3"/>
          <w:sz w:val="24"/>
          <w:szCs w:val="24"/>
          <w:lang w:val="es-ES_tradnl"/>
        </w:rPr>
        <w:t xml:space="preserve">, </w:t>
      </w:r>
      <w:r w:rsidRPr="00554E8E">
        <w:rPr>
          <w:rFonts w:ascii="Georgia" w:hAnsi="Georgia" w:cs="Arial"/>
          <w:spacing w:val="-3"/>
          <w:sz w:val="24"/>
          <w:szCs w:val="24"/>
          <w:lang w:val="es-ES_tradnl"/>
        </w:rPr>
        <w:t>discernimiento que es compartido por la CSJ</w:t>
      </w:r>
      <w:r w:rsidRPr="00554E8E">
        <w:rPr>
          <w:rFonts w:ascii="Georgia" w:hAnsi="Georgia" w:cs="Arial"/>
          <w:spacing w:val="-3"/>
          <w:sz w:val="24"/>
          <w:szCs w:val="24"/>
          <w:vertAlign w:val="superscript"/>
          <w:lang w:val="es-ES_tradnl"/>
        </w:rPr>
        <w:footnoteReference w:id="16"/>
      </w:r>
      <w:r w:rsidRPr="00554E8E">
        <w:rPr>
          <w:rFonts w:ascii="Georgia" w:hAnsi="Georgia" w:cs="Arial"/>
          <w:spacing w:val="-3"/>
          <w:sz w:val="24"/>
          <w:szCs w:val="24"/>
          <w:lang w:val="es-ES_tradnl"/>
        </w:rPr>
        <w:t xml:space="preserve">.  </w:t>
      </w:r>
    </w:p>
    <w:p w14:paraId="48670ABD" w14:textId="77777777" w:rsidR="006066DB" w:rsidRPr="00554E8E" w:rsidRDefault="006066DB" w:rsidP="00E11626">
      <w:pPr>
        <w:spacing w:line="276" w:lineRule="auto"/>
        <w:jc w:val="both"/>
        <w:rPr>
          <w:rFonts w:ascii="Georgia" w:hAnsi="Georgia" w:cs="Arial"/>
          <w:spacing w:val="-3"/>
          <w:sz w:val="24"/>
          <w:szCs w:val="24"/>
          <w:lang w:val="es-ES_tradnl"/>
        </w:rPr>
      </w:pPr>
    </w:p>
    <w:p w14:paraId="7939AA4A" w14:textId="77777777" w:rsidR="00A71D90" w:rsidRPr="00554E8E" w:rsidRDefault="00A71D90" w:rsidP="00E11626">
      <w:pPr>
        <w:spacing w:line="276" w:lineRule="auto"/>
        <w:jc w:val="both"/>
        <w:rPr>
          <w:rFonts w:ascii="Georgia" w:hAnsi="Georgia" w:cs="Arial"/>
          <w:spacing w:val="-3"/>
          <w:sz w:val="24"/>
          <w:szCs w:val="24"/>
          <w:lang w:val="es-ES_tradnl"/>
        </w:rPr>
      </w:pPr>
      <w:r w:rsidRPr="00554E8E">
        <w:rPr>
          <w:rFonts w:ascii="Georgia" w:hAnsi="Georgia" w:cs="Arial"/>
          <w:spacing w:val="-3"/>
          <w:sz w:val="24"/>
          <w:szCs w:val="24"/>
          <w:lang w:val="es-ES_tradnl"/>
        </w:rPr>
        <w:t xml:space="preserve">Por último, se halla necesario ajustar la providencia de conformidad con los lineamientos establecidos por la Sala Administrativa del CSJ en el Acuerdo </w:t>
      </w:r>
      <w:proofErr w:type="gramStart"/>
      <w:r w:rsidRPr="00554E8E">
        <w:rPr>
          <w:rFonts w:ascii="Georgia" w:hAnsi="Georgia" w:cs="Arial"/>
          <w:spacing w:val="-3"/>
          <w:sz w:val="24"/>
          <w:szCs w:val="24"/>
          <w:lang w:val="es-ES_tradnl"/>
        </w:rPr>
        <w:t>No.PSAA</w:t>
      </w:r>
      <w:proofErr w:type="gramEnd"/>
      <w:r w:rsidRPr="00554E8E">
        <w:rPr>
          <w:rFonts w:ascii="Georgia" w:hAnsi="Georgia" w:cs="Arial"/>
          <w:spacing w:val="-3"/>
          <w:sz w:val="24"/>
          <w:szCs w:val="24"/>
          <w:lang w:val="es-ES_tradnl"/>
        </w:rPr>
        <w:t>10-6979 de 2010 y Circular No.DEAJC15-61 de 23-11-2015 de la Dirección Ejecutiva de Administración Judicial, en el sentido de corregir el número de la cuenta de depósitos judiciales donde se debe consignar la multa.</w:t>
      </w:r>
    </w:p>
    <w:p w14:paraId="6B81721E" w14:textId="77777777" w:rsidR="009A7545" w:rsidRPr="00554E8E" w:rsidRDefault="009A7545" w:rsidP="00E11626">
      <w:pPr>
        <w:tabs>
          <w:tab w:val="left" w:pos="-720"/>
        </w:tabs>
        <w:suppressAutoHyphens/>
        <w:spacing w:line="276" w:lineRule="auto"/>
        <w:jc w:val="both"/>
        <w:rPr>
          <w:rFonts w:ascii="Georgia" w:hAnsi="Georgia" w:cs="Arial"/>
          <w:spacing w:val="-3"/>
          <w:sz w:val="24"/>
          <w:szCs w:val="24"/>
          <w:lang w:val="es-ES_tradnl"/>
        </w:rPr>
      </w:pPr>
    </w:p>
    <w:p w14:paraId="428A70CE" w14:textId="01CCDA72" w:rsidR="00665D36" w:rsidRPr="00554E8E" w:rsidRDefault="00665D36" w:rsidP="00E11626">
      <w:pPr>
        <w:tabs>
          <w:tab w:val="left" w:pos="-720"/>
        </w:tabs>
        <w:suppressAutoHyphens/>
        <w:spacing w:line="276" w:lineRule="auto"/>
        <w:jc w:val="both"/>
        <w:rPr>
          <w:rFonts w:ascii="Georgia" w:hAnsi="Georgia" w:cs="Arial"/>
          <w:sz w:val="24"/>
          <w:szCs w:val="24"/>
          <w:lang w:val="es-ES_tradnl"/>
        </w:rPr>
      </w:pPr>
      <w:r w:rsidRPr="00554E8E">
        <w:rPr>
          <w:rFonts w:ascii="Georgia" w:hAnsi="Georgia" w:cs="Arial"/>
          <w:sz w:val="24"/>
          <w:szCs w:val="24"/>
          <w:lang w:val="es-ES_tradnl"/>
        </w:rPr>
        <w:t xml:space="preserve">En mérito de lo expuesto, la </w:t>
      </w:r>
      <w:r w:rsidRPr="00554E8E">
        <w:rPr>
          <w:rFonts w:ascii="Georgia" w:hAnsi="Georgia" w:cs="Arial"/>
          <w:smallCaps/>
          <w:sz w:val="24"/>
          <w:szCs w:val="24"/>
          <w:lang w:val="es-ES_tradnl"/>
        </w:rPr>
        <w:t>Sala de Decisión Civil – Familia del Tribunal Superior del Distrito Judicial de Pereira, Risaralda</w:t>
      </w:r>
      <w:r w:rsidRPr="00554E8E">
        <w:rPr>
          <w:rFonts w:ascii="Georgia" w:hAnsi="Georgia" w:cs="Arial"/>
          <w:sz w:val="24"/>
          <w:szCs w:val="24"/>
          <w:lang w:val="es-ES_tradnl"/>
        </w:rPr>
        <w:t xml:space="preserve">, </w:t>
      </w:r>
    </w:p>
    <w:p w14:paraId="2AE4F186" w14:textId="77777777" w:rsidR="008C74FC" w:rsidRPr="00554E8E" w:rsidRDefault="008C74FC" w:rsidP="00E11626">
      <w:pPr>
        <w:tabs>
          <w:tab w:val="left" w:pos="-720"/>
        </w:tabs>
        <w:suppressAutoHyphens/>
        <w:spacing w:line="276" w:lineRule="auto"/>
        <w:jc w:val="both"/>
        <w:rPr>
          <w:rFonts w:ascii="Georgia" w:hAnsi="Georgia" w:cs="Arial"/>
          <w:sz w:val="24"/>
          <w:szCs w:val="24"/>
          <w:lang w:val="es-ES_tradnl"/>
        </w:rPr>
      </w:pPr>
    </w:p>
    <w:p w14:paraId="7B83BD77" w14:textId="5988C7E2" w:rsidR="005B2F80" w:rsidRPr="00554E8E" w:rsidRDefault="005B2F80" w:rsidP="00E11626">
      <w:pPr>
        <w:tabs>
          <w:tab w:val="left" w:pos="-720"/>
          <w:tab w:val="left" w:pos="5220"/>
        </w:tabs>
        <w:suppressAutoHyphens/>
        <w:spacing w:line="276" w:lineRule="auto"/>
        <w:jc w:val="center"/>
        <w:rPr>
          <w:rFonts w:ascii="Georgia" w:hAnsi="Georgia" w:cs="Arial"/>
          <w:smallCaps/>
          <w:sz w:val="24"/>
          <w:szCs w:val="24"/>
          <w:lang w:val="es-ES_tradnl"/>
        </w:rPr>
      </w:pPr>
      <w:r w:rsidRPr="00554E8E">
        <w:rPr>
          <w:rFonts w:ascii="Georgia" w:hAnsi="Georgia" w:cs="Arial"/>
          <w:smallCaps/>
          <w:sz w:val="24"/>
          <w:szCs w:val="24"/>
          <w:lang w:val="es-ES_tradnl"/>
        </w:rPr>
        <w:t>R e s u e l v e,</w:t>
      </w:r>
    </w:p>
    <w:p w14:paraId="4DC4CB00" w14:textId="77777777" w:rsidR="002D35BB" w:rsidRPr="00554E8E" w:rsidRDefault="002D35BB" w:rsidP="00E11626">
      <w:pPr>
        <w:tabs>
          <w:tab w:val="left" w:pos="-720"/>
        </w:tabs>
        <w:suppressAutoHyphens/>
        <w:spacing w:line="276" w:lineRule="auto"/>
        <w:jc w:val="center"/>
        <w:rPr>
          <w:rFonts w:ascii="Georgia" w:hAnsi="Georgia" w:cs="Arial"/>
          <w:smallCaps/>
          <w:sz w:val="24"/>
          <w:szCs w:val="24"/>
          <w:lang w:val="es-ES_tradnl"/>
        </w:rPr>
      </w:pPr>
    </w:p>
    <w:p w14:paraId="6AED6E39" w14:textId="7F5BC39A" w:rsidR="00A71D90" w:rsidRPr="00554E8E" w:rsidRDefault="00A71D90" w:rsidP="00E11626">
      <w:pPr>
        <w:pStyle w:val="Prrafodelista"/>
        <w:widowControl w:val="0"/>
        <w:numPr>
          <w:ilvl w:val="0"/>
          <w:numId w:val="2"/>
        </w:numPr>
        <w:spacing w:line="276" w:lineRule="auto"/>
        <w:jc w:val="both"/>
        <w:rPr>
          <w:rFonts w:ascii="Georgia" w:hAnsi="Georgia" w:cs="Arial"/>
          <w:sz w:val="24"/>
          <w:szCs w:val="24"/>
          <w:lang w:val="es-ES_tradnl"/>
        </w:rPr>
      </w:pPr>
      <w:r w:rsidRPr="00554E8E">
        <w:rPr>
          <w:rFonts w:ascii="Georgia" w:hAnsi="Georgia" w:cs="Arial"/>
          <w:sz w:val="24"/>
          <w:szCs w:val="24"/>
          <w:lang w:val="es-ES_tradnl"/>
        </w:rPr>
        <w:t xml:space="preserve">MODIFICAR </w:t>
      </w:r>
      <w:r w:rsidR="006345DF" w:rsidRPr="00554E8E">
        <w:rPr>
          <w:rFonts w:ascii="Georgia" w:hAnsi="Georgia" w:cs="Arial"/>
          <w:sz w:val="24"/>
          <w:szCs w:val="24"/>
          <w:lang w:val="es-ES_tradnl"/>
        </w:rPr>
        <w:t xml:space="preserve">el auto </w:t>
      </w:r>
      <w:r w:rsidR="00D72FE3" w:rsidRPr="00554E8E">
        <w:rPr>
          <w:rFonts w:ascii="Georgia" w:hAnsi="Georgia" w:cs="Arial"/>
          <w:sz w:val="24"/>
          <w:szCs w:val="24"/>
          <w:lang w:val="es-ES_tradnl"/>
        </w:rPr>
        <w:t>proferido el</w:t>
      </w:r>
      <w:r w:rsidR="006345DF" w:rsidRPr="00554E8E">
        <w:rPr>
          <w:rFonts w:ascii="Georgia" w:hAnsi="Georgia" w:cs="Arial"/>
          <w:sz w:val="24"/>
          <w:szCs w:val="24"/>
          <w:lang w:val="es-ES_tradnl"/>
        </w:rPr>
        <w:t xml:space="preserve"> </w:t>
      </w:r>
      <w:r w:rsidRPr="00554E8E">
        <w:rPr>
          <w:rFonts w:ascii="Georgia" w:hAnsi="Georgia" w:cs="Arial"/>
          <w:sz w:val="24"/>
          <w:szCs w:val="24"/>
          <w:lang w:val="es-ES_tradnl"/>
        </w:rPr>
        <w:t>30</w:t>
      </w:r>
      <w:r w:rsidR="008E28B5" w:rsidRPr="00554E8E">
        <w:rPr>
          <w:rFonts w:ascii="Georgia" w:hAnsi="Georgia" w:cs="Arial"/>
          <w:sz w:val="24"/>
          <w:szCs w:val="24"/>
          <w:lang w:val="es-ES_tradnl"/>
        </w:rPr>
        <w:t>-</w:t>
      </w:r>
      <w:r w:rsidRPr="00554E8E">
        <w:rPr>
          <w:rFonts w:ascii="Georgia" w:hAnsi="Georgia" w:cs="Arial"/>
          <w:sz w:val="24"/>
          <w:szCs w:val="24"/>
          <w:lang w:val="es-ES_tradnl"/>
        </w:rPr>
        <w:t>08</w:t>
      </w:r>
      <w:r w:rsidR="008E28B5" w:rsidRPr="00554E8E">
        <w:rPr>
          <w:rFonts w:ascii="Georgia" w:hAnsi="Georgia" w:cs="Arial"/>
          <w:sz w:val="24"/>
          <w:szCs w:val="24"/>
          <w:lang w:val="es-ES_tradnl"/>
        </w:rPr>
        <w:t xml:space="preserve">-2022 </w:t>
      </w:r>
      <w:r w:rsidR="00D72FE3" w:rsidRPr="00554E8E">
        <w:rPr>
          <w:rFonts w:ascii="Georgia" w:hAnsi="Georgia" w:cs="Arial"/>
          <w:sz w:val="24"/>
          <w:szCs w:val="24"/>
          <w:lang w:val="es-ES_tradnl"/>
        </w:rPr>
        <w:t xml:space="preserve">por el Juzgado Civil del Circuito de </w:t>
      </w:r>
      <w:r w:rsidRPr="00554E8E">
        <w:rPr>
          <w:rFonts w:ascii="Georgia" w:hAnsi="Georgia" w:cs="Arial"/>
          <w:sz w:val="24"/>
          <w:szCs w:val="24"/>
          <w:lang w:val="es-ES_tradnl"/>
        </w:rPr>
        <w:lastRenderedPageBreak/>
        <w:t>Dosquebradas, para DECLARAR que la doctora Ma</w:t>
      </w:r>
      <w:r w:rsidR="2F38B211" w:rsidRPr="00554E8E">
        <w:rPr>
          <w:rFonts w:ascii="Georgia" w:hAnsi="Georgia" w:cs="Arial"/>
          <w:sz w:val="24"/>
          <w:szCs w:val="24"/>
          <w:lang w:val="es-ES_tradnl"/>
        </w:rPr>
        <w:t>.</w:t>
      </w:r>
      <w:r w:rsidRPr="00554E8E">
        <w:rPr>
          <w:rFonts w:ascii="Georgia" w:hAnsi="Georgia" w:cs="Arial"/>
          <w:sz w:val="24"/>
          <w:szCs w:val="24"/>
          <w:lang w:val="es-ES_tradnl"/>
        </w:rPr>
        <w:t xml:space="preserve"> Cristina Casas Piedrahita, Directora Departamental de </w:t>
      </w:r>
      <w:proofErr w:type="spellStart"/>
      <w:r w:rsidRPr="00554E8E">
        <w:rPr>
          <w:rFonts w:ascii="Georgia" w:hAnsi="Georgia" w:cs="Arial"/>
          <w:sz w:val="24"/>
          <w:szCs w:val="24"/>
          <w:lang w:val="es-ES_tradnl"/>
        </w:rPr>
        <w:t>Asmet</w:t>
      </w:r>
      <w:proofErr w:type="spellEnd"/>
      <w:r w:rsidRPr="00554E8E">
        <w:rPr>
          <w:rFonts w:ascii="Georgia" w:hAnsi="Georgia" w:cs="Arial"/>
          <w:sz w:val="24"/>
          <w:szCs w:val="24"/>
          <w:lang w:val="es-ES_tradnl"/>
        </w:rPr>
        <w:t xml:space="preserve"> Salud EPS Risaralda, incumplió la sentencia dictada el 21-06-2017, ajustada con decisión del </w:t>
      </w:r>
      <w:r w:rsidRPr="00554E8E">
        <w:rPr>
          <w:rFonts w:ascii="Georgia" w:hAnsi="Georgia" w:cs="Arial"/>
          <w:spacing w:val="-3"/>
          <w:sz w:val="24"/>
          <w:szCs w:val="24"/>
          <w:lang w:val="es-ES_tradnl"/>
        </w:rPr>
        <w:t>12-08-2020.</w:t>
      </w:r>
    </w:p>
    <w:p w14:paraId="70326C2A" w14:textId="666CFD4B" w:rsidR="00A71D90" w:rsidRPr="00554E8E" w:rsidRDefault="00A71D90" w:rsidP="00E11626">
      <w:pPr>
        <w:pStyle w:val="Prrafodelista"/>
        <w:widowControl w:val="0"/>
        <w:spacing w:line="276" w:lineRule="auto"/>
        <w:ind w:left="360"/>
        <w:jc w:val="both"/>
        <w:rPr>
          <w:rFonts w:ascii="Georgia" w:hAnsi="Georgia" w:cs="Arial"/>
          <w:sz w:val="24"/>
          <w:szCs w:val="24"/>
          <w:lang w:val="es-ES_tradnl"/>
        </w:rPr>
      </w:pPr>
    </w:p>
    <w:p w14:paraId="7E3E1C54" w14:textId="727EB360" w:rsidR="00A71D90" w:rsidRPr="00554E8E" w:rsidRDefault="00A71D90" w:rsidP="00E11626">
      <w:pPr>
        <w:pStyle w:val="Prrafodelista"/>
        <w:widowControl w:val="0"/>
        <w:spacing w:line="276" w:lineRule="auto"/>
        <w:ind w:left="360"/>
        <w:jc w:val="both"/>
        <w:rPr>
          <w:rFonts w:ascii="Georgia" w:hAnsi="Georgia" w:cs="Arial"/>
          <w:sz w:val="24"/>
          <w:szCs w:val="24"/>
          <w:u w:val="single"/>
          <w:lang w:val="es-ES_tradnl"/>
        </w:rPr>
      </w:pPr>
      <w:r w:rsidRPr="00554E8E">
        <w:rPr>
          <w:rFonts w:ascii="Georgia" w:hAnsi="Georgia" w:cs="Arial"/>
          <w:sz w:val="24"/>
          <w:szCs w:val="24"/>
          <w:u w:val="single"/>
          <w:lang w:val="es-ES_tradnl"/>
        </w:rPr>
        <w:t xml:space="preserve">En consecuencia, </w:t>
      </w:r>
      <w:r w:rsidR="00763D7B" w:rsidRPr="00554E8E">
        <w:rPr>
          <w:rFonts w:ascii="Georgia" w:hAnsi="Georgia" w:cs="Arial"/>
          <w:sz w:val="24"/>
          <w:szCs w:val="24"/>
          <w:u w:val="single"/>
          <w:lang w:val="es-ES_tradnl"/>
        </w:rPr>
        <w:t xml:space="preserve">deberá cumplir la sanción de arresto y pagar la multa impuestas en primera sede. </w:t>
      </w:r>
    </w:p>
    <w:p w14:paraId="5AAAAA73" w14:textId="77777777" w:rsidR="00763D7B" w:rsidRPr="00554E8E" w:rsidRDefault="00763D7B" w:rsidP="00E11626">
      <w:pPr>
        <w:pStyle w:val="Prrafodelista"/>
        <w:spacing w:line="276" w:lineRule="auto"/>
        <w:rPr>
          <w:rFonts w:ascii="Georgia" w:hAnsi="Georgia" w:cs="Arial"/>
          <w:sz w:val="24"/>
          <w:szCs w:val="24"/>
          <w:lang w:val="es-ES_tradnl"/>
        </w:rPr>
      </w:pPr>
    </w:p>
    <w:p w14:paraId="6059EFD1" w14:textId="77777777" w:rsidR="00763D7B" w:rsidRPr="00554E8E" w:rsidRDefault="00763D7B" w:rsidP="00E11626">
      <w:pPr>
        <w:pStyle w:val="Prrafodelista"/>
        <w:numPr>
          <w:ilvl w:val="0"/>
          <w:numId w:val="2"/>
        </w:numPr>
        <w:spacing w:line="276" w:lineRule="auto"/>
        <w:ind w:left="357" w:hanging="357"/>
        <w:jc w:val="both"/>
        <w:rPr>
          <w:rFonts w:ascii="Georgia" w:hAnsi="Georgia" w:cs="Arial"/>
          <w:sz w:val="24"/>
          <w:szCs w:val="24"/>
          <w:lang w:val="es-ES_tradnl"/>
        </w:rPr>
      </w:pPr>
      <w:r w:rsidRPr="00554E8E">
        <w:rPr>
          <w:rFonts w:ascii="Georgia" w:hAnsi="Georgia" w:cs="Arial"/>
          <w:sz w:val="24"/>
          <w:szCs w:val="24"/>
          <w:lang w:val="es-ES_tradnl"/>
        </w:rPr>
        <w:t xml:space="preserve">MODIFICAR el numeral 2º de la citada providencia para disponer que la multa se pague en la cuenta </w:t>
      </w:r>
      <w:r w:rsidRPr="00554E8E">
        <w:rPr>
          <w:rFonts w:ascii="Georgia" w:hAnsi="Georgia" w:cs="Arial"/>
          <w:i/>
          <w:sz w:val="24"/>
          <w:szCs w:val="24"/>
          <w:lang w:val="es-ES_tradnl"/>
        </w:rPr>
        <w:t>CSJ - MULTAS Y SUS RENDIMIENTOS – CUN”</w:t>
      </w:r>
      <w:r w:rsidRPr="00554E8E">
        <w:rPr>
          <w:rFonts w:ascii="Georgia" w:hAnsi="Georgia" w:cs="Arial"/>
          <w:sz w:val="24"/>
          <w:szCs w:val="24"/>
          <w:lang w:val="es-ES_tradnl"/>
        </w:rPr>
        <w:t xml:space="preserve"> No.3-0820-000640-8 del Banco Agrario de Colombia SA.</w:t>
      </w:r>
    </w:p>
    <w:p w14:paraId="0383BE9D" w14:textId="77777777" w:rsidR="006345DF" w:rsidRPr="00554E8E" w:rsidRDefault="006345DF" w:rsidP="00E11626">
      <w:pPr>
        <w:pStyle w:val="Prrafodelista"/>
        <w:widowControl w:val="0"/>
        <w:spacing w:line="276" w:lineRule="auto"/>
        <w:ind w:left="360"/>
        <w:jc w:val="both"/>
        <w:rPr>
          <w:rFonts w:ascii="Georgia" w:hAnsi="Georgia" w:cs="Arial"/>
          <w:sz w:val="24"/>
          <w:szCs w:val="24"/>
          <w:lang w:val="es-ES_tradnl"/>
        </w:rPr>
      </w:pPr>
    </w:p>
    <w:p w14:paraId="4FC4B808" w14:textId="77777777" w:rsidR="00763D7B" w:rsidRPr="00554E8E" w:rsidRDefault="00763D7B" w:rsidP="00E11626">
      <w:pPr>
        <w:pStyle w:val="Prrafodelista"/>
        <w:widowControl w:val="0"/>
        <w:numPr>
          <w:ilvl w:val="0"/>
          <w:numId w:val="2"/>
        </w:numPr>
        <w:spacing w:line="276" w:lineRule="auto"/>
        <w:jc w:val="both"/>
        <w:rPr>
          <w:rFonts w:ascii="Georgia" w:hAnsi="Georgia" w:cs="Arial"/>
          <w:sz w:val="24"/>
          <w:szCs w:val="24"/>
          <w:lang w:val="es-ES_tradnl"/>
        </w:rPr>
      </w:pPr>
      <w:r w:rsidRPr="00554E8E">
        <w:rPr>
          <w:rFonts w:ascii="Georgia" w:hAnsi="Georgia" w:cs="Arial"/>
          <w:sz w:val="24"/>
          <w:szCs w:val="24"/>
          <w:lang w:val="es-ES_tradnl"/>
        </w:rPr>
        <w:t>CONFIRMAR los numerales 3º y 4º de la decisión consultada.</w:t>
      </w:r>
    </w:p>
    <w:p w14:paraId="48D4F288" w14:textId="77777777" w:rsidR="00763D7B" w:rsidRPr="00554E8E" w:rsidRDefault="00763D7B" w:rsidP="00E11626">
      <w:pPr>
        <w:pStyle w:val="Prrafodelista"/>
        <w:spacing w:line="276" w:lineRule="auto"/>
        <w:rPr>
          <w:rFonts w:ascii="Georgia" w:hAnsi="Georgia" w:cs="Arial"/>
          <w:sz w:val="24"/>
          <w:szCs w:val="24"/>
          <w:lang w:val="es-ES_tradnl"/>
        </w:rPr>
      </w:pPr>
    </w:p>
    <w:p w14:paraId="7CEC3933" w14:textId="7C8052BB" w:rsidR="008E28B5" w:rsidRPr="00554E8E" w:rsidRDefault="00763D7B" w:rsidP="00E11626">
      <w:pPr>
        <w:pStyle w:val="Prrafodelista"/>
        <w:widowControl w:val="0"/>
        <w:numPr>
          <w:ilvl w:val="0"/>
          <w:numId w:val="2"/>
        </w:numPr>
        <w:spacing w:line="276" w:lineRule="auto"/>
        <w:jc w:val="both"/>
        <w:rPr>
          <w:rFonts w:ascii="Georgia" w:hAnsi="Georgia" w:cs="Arial"/>
          <w:sz w:val="24"/>
          <w:szCs w:val="24"/>
          <w:lang w:val="es-ES_tradnl"/>
        </w:rPr>
      </w:pPr>
      <w:r w:rsidRPr="00554E8E">
        <w:rPr>
          <w:rFonts w:ascii="Georgia" w:hAnsi="Georgia" w:cs="Arial"/>
          <w:sz w:val="24"/>
          <w:szCs w:val="24"/>
          <w:lang w:val="es-ES_tradnl"/>
        </w:rPr>
        <w:t>ADICIONAR un numeral para DECLARAR que el doctor Gustavo A</w:t>
      </w:r>
      <w:r w:rsidR="391D9035" w:rsidRPr="00554E8E">
        <w:rPr>
          <w:rFonts w:ascii="Georgia" w:hAnsi="Georgia" w:cs="Arial"/>
          <w:sz w:val="24"/>
          <w:szCs w:val="24"/>
          <w:lang w:val="es-ES_tradnl"/>
        </w:rPr>
        <w:t>.</w:t>
      </w:r>
      <w:r w:rsidRPr="00554E8E">
        <w:rPr>
          <w:rFonts w:ascii="Georgia" w:hAnsi="Georgia" w:cs="Arial"/>
          <w:sz w:val="24"/>
          <w:szCs w:val="24"/>
          <w:lang w:val="es-ES_tradnl"/>
        </w:rPr>
        <w:t xml:space="preserve"> Aguilar Vivas, representante legal de </w:t>
      </w:r>
      <w:proofErr w:type="spellStart"/>
      <w:r w:rsidRPr="00554E8E">
        <w:rPr>
          <w:rFonts w:ascii="Georgia" w:hAnsi="Georgia" w:cs="Arial"/>
          <w:sz w:val="24"/>
          <w:szCs w:val="24"/>
          <w:lang w:val="es-ES_tradnl"/>
        </w:rPr>
        <w:t>Asmet</w:t>
      </w:r>
      <w:proofErr w:type="spellEnd"/>
      <w:r w:rsidRPr="00554E8E">
        <w:rPr>
          <w:rFonts w:ascii="Georgia" w:hAnsi="Georgia" w:cs="Arial"/>
          <w:sz w:val="24"/>
          <w:szCs w:val="24"/>
          <w:lang w:val="es-ES_tradnl"/>
        </w:rPr>
        <w:t xml:space="preserve"> Salud EPS-S, carece de legitimación por pasiva.</w:t>
      </w:r>
      <w:r w:rsidR="008E28B5" w:rsidRPr="00554E8E">
        <w:rPr>
          <w:rFonts w:ascii="Georgia" w:hAnsi="Georgia" w:cs="Arial"/>
          <w:sz w:val="24"/>
          <w:szCs w:val="24"/>
          <w:lang w:val="es-ES_tradnl"/>
        </w:rPr>
        <w:t xml:space="preserve">  </w:t>
      </w:r>
    </w:p>
    <w:p w14:paraId="49E4B378" w14:textId="77777777" w:rsidR="00455309" w:rsidRPr="00554E8E" w:rsidRDefault="00455309" w:rsidP="00E11626">
      <w:pPr>
        <w:widowControl w:val="0"/>
        <w:spacing w:line="276" w:lineRule="auto"/>
        <w:jc w:val="both"/>
        <w:rPr>
          <w:rFonts w:ascii="Georgia" w:hAnsi="Georgia" w:cs="Arial"/>
          <w:sz w:val="24"/>
          <w:szCs w:val="24"/>
          <w:lang w:val="es-ES_tradnl"/>
        </w:rPr>
      </w:pPr>
    </w:p>
    <w:p w14:paraId="70344DB2" w14:textId="7ADC9624" w:rsidR="006345DF" w:rsidRPr="00554E8E" w:rsidRDefault="006345DF" w:rsidP="00E11626">
      <w:pPr>
        <w:pStyle w:val="Prrafodelista"/>
        <w:numPr>
          <w:ilvl w:val="0"/>
          <w:numId w:val="2"/>
        </w:numPr>
        <w:spacing w:line="276" w:lineRule="auto"/>
        <w:jc w:val="both"/>
        <w:rPr>
          <w:rFonts w:ascii="Georgia" w:hAnsi="Georgia" w:cs="Arial"/>
          <w:sz w:val="24"/>
          <w:szCs w:val="24"/>
          <w:lang w:val="es-ES_tradnl"/>
        </w:rPr>
      </w:pPr>
      <w:r w:rsidRPr="00554E8E">
        <w:rPr>
          <w:rFonts w:ascii="Georgia" w:hAnsi="Georgia" w:cs="Arial"/>
          <w:sz w:val="24"/>
          <w:szCs w:val="24"/>
          <w:lang w:val="es-ES_tradnl"/>
        </w:rPr>
        <w:t xml:space="preserve">ORDENAR la devolución de los cuadernos al Despacho de origen. </w:t>
      </w:r>
    </w:p>
    <w:p w14:paraId="21959C81" w14:textId="77777777" w:rsidR="006345DF" w:rsidRPr="00554E8E" w:rsidRDefault="006345DF" w:rsidP="00E11626">
      <w:pPr>
        <w:pStyle w:val="Prrafodelista"/>
        <w:spacing w:line="276" w:lineRule="auto"/>
        <w:ind w:left="360"/>
        <w:jc w:val="both"/>
        <w:rPr>
          <w:rFonts w:ascii="Georgia" w:hAnsi="Georgia" w:cs="Arial"/>
          <w:sz w:val="24"/>
          <w:szCs w:val="24"/>
          <w:lang w:val="es-ES_tradnl"/>
        </w:rPr>
      </w:pPr>
    </w:p>
    <w:p w14:paraId="03A1B7A4" w14:textId="77777777" w:rsidR="006345DF" w:rsidRPr="00554E8E" w:rsidRDefault="006345DF" w:rsidP="00E11626">
      <w:pPr>
        <w:pStyle w:val="Prrafodelista"/>
        <w:numPr>
          <w:ilvl w:val="0"/>
          <w:numId w:val="2"/>
        </w:numPr>
        <w:spacing w:line="276" w:lineRule="auto"/>
        <w:jc w:val="both"/>
        <w:rPr>
          <w:rFonts w:ascii="Georgia" w:hAnsi="Georgia" w:cs="Arial"/>
          <w:sz w:val="24"/>
          <w:szCs w:val="24"/>
          <w:lang w:val="es-ES_tradnl"/>
        </w:rPr>
      </w:pPr>
      <w:r w:rsidRPr="00554E8E">
        <w:rPr>
          <w:rFonts w:ascii="Georgia" w:hAnsi="Georgia" w:cs="Arial"/>
          <w:sz w:val="24"/>
          <w:szCs w:val="24"/>
          <w:lang w:val="es-ES_tradnl"/>
        </w:rPr>
        <w:t>ADVERTIR que contra esta providencia es improcedente recurso alguno.</w:t>
      </w:r>
    </w:p>
    <w:p w14:paraId="607A5C4B" w14:textId="77777777" w:rsidR="00554E8E" w:rsidRPr="00554E8E" w:rsidRDefault="00554E8E" w:rsidP="00554E8E">
      <w:pPr>
        <w:pStyle w:val="Prrafodelista"/>
        <w:spacing w:line="276" w:lineRule="auto"/>
        <w:ind w:left="360"/>
        <w:jc w:val="both"/>
        <w:rPr>
          <w:rFonts w:ascii="Georgia" w:hAnsi="Georgia" w:cs="Arial"/>
          <w:sz w:val="24"/>
          <w:szCs w:val="24"/>
          <w:lang w:val="es-ES_tradnl"/>
        </w:rPr>
      </w:pPr>
    </w:p>
    <w:p w14:paraId="5133907F" w14:textId="77777777" w:rsidR="00554E8E" w:rsidRPr="00554E8E" w:rsidRDefault="00554E8E" w:rsidP="00554E8E">
      <w:pPr>
        <w:spacing w:line="276" w:lineRule="auto"/>
        <w:jc w:val="center"/>
        <w:rPr>
          <w:rFonts w:ascii="Georgia" w:hAnsi="Georgia" w:cs="Arial"/>
          <w:bCs/>
          <w:smallCaps/>
          <w:sz w:val="24"/>
          <w:szCs w:val="24"/>
          <w:lang w:val="es-ES_tradnl"/>
        </w:rPr>
      </w:pPr>
      <w:r w:rsidRPr="00554E8E">
        <w:rPr>
          <w:rFonts w:ascii="Georgia" w:hAnsi="Georgia" w:cs="Arial"/>
          <w:bCs/>
          <w:smallCaps/>
          <w:sz w:val="24"/>
          <w:szCs w:val="24"/>
          <w:lang w:val="es-ES_tradnl"/>
        </w:rPr>
        <w:t>Notifíquese,</w:t>
      </w:r>
    </w:p>
    <w:p w14:paraId="423B3D84" w14:textId="77777777" w:rsidR="00554E8E" w:rsidRPr="00554E8E" w:rsidRDefault="00554E8E" w:rsidP="00554E8E">
      <w:pPr>
        <w:spacing w:line="276" w:lineRule="auto"/>
        <w:jc w:val="center"/>
        <w:textAlignment w:val="baseline"/>
        <w:rPr>
          <w:rFonts w:ascii="Georgia" w:hAnsi="Georgia" w:cs="Arial"/>
          <w:bCs/>
          <w:caps/>
          <w:w w:val="150"/>
          <w:sz w:val="24"/>
          <w:szCs w:val="18"/>
          <w:lang w:val="es-ES_tradnl"/>
        </w:rPr>
      </w:pPr>
      <w:bookmarkStart w:id="4" w:name="_Hlk76974190"/>
    </w:p>
    <w:p w14:paraId="75B3C193" w14:textId="77777777" w:rsidR="00554E8E" w:rsidRPr="00554E8E" w:rsidRDefault="00554E8E" w:rsidP="00554E8E">
      <w:pPr>
        <w:spacing w:line="276" w:lineRule="auto"/>
        <w:jc w:val="center"/>
        <w:textAlignment w:val="baseline"/>
        <w:rPr>
          <w:rFonts w:ascii="Georgia" w:hAnsi="Georgia" w:cs="Arial"/>
          <w:bCs/>
          <w:caps/>
          <w:w w:val="150"/>
          <w:sz w:val="24"/>
          <w:szCs w:val="18"/>
          <w:lang w:val="es-ES_tradnl"/>
        </w:rPr>
      </w:pPr>
    </w:p>
    <w:p w14:paraId="0C160F54" w14:textId="77777777" w:rsidR="00554E8E" w:rsidRPr="00554E8E" w:rsidRDefault="00554E8E" w:rsidP="00554E8E">
      <w:pPr>
        <w:spacing w:line="276" w:lineRule="auto"/>
        <w:jc w:val="center"/>
        <w:textAlignment w:val="baseline"/>
        <w:rPr>
          <w:rFonts w:ascii="Georgia" w:hAnsi="Georgia" w:cs="Arial"/>
          <w:bCs/>
          <w:caps/>
          <w:w w:val="150"/>
          <w:sz w:val="24"/>
          <w:szCs w:val="18"/>
          <w:lang w:val="es-ES_tradnl"/>
        </w:rPr>
      </w:pPr>
    </w:p>
    <w:p w14:paraId="4556C4C9" w14:textId="77777777" w:rsidR="00554E8E" w:rsidRPr="00554E8E" w:rsidRDefault="00554E8E" w:rsidP="00554E8E">
      <w:pPr>
        <w:spacing w:line="276" w:lineRule="auto"/>
        <w:jc w:val="center"/>
        <w:textAlignment w:val="baseline"/>
        <w:rPr>
          <w:rFonts w:ascii="Georgia" w:hAnsi="Georgia" w:cs="Arial"/>
          <w:b/>
          <w:bCs/>
          <w:caps/>
          <w:spacing w:val="20"/>
          <w:w w:val="150"/>
          <w:sz w:val="22"/>
          <w:szCs w:val="18"/>
          <w:lang w:val="es-ES_tradnl"/>
        </w:rPr>
      </w:pPr>
      <w:r w:rsidRPr="00554E8E">
        <w:rPr>
          <w:rFonts w:ascii="Georgia" w:hAnsi="Georgia" w:cs="Arial"/>
          <w:b/>
          <w:bCs/>
          <w:caps/>
          <w:spacing w:val="20"/>
          <w:w w:val="150"/>
          <w:sz w:val="24"/>
          <w:szCs w:val="18"/>
          <w:lang w:val="es-ES_tradnl"/>
        </w:rPr>
        <w:t>D</w:t>
      </w:r>
      <w:r w:rsidRPr="00554E8E">
        <w:rPr>
          <w:rFonts w:ascii="Georgia" w:hAnsi="Georgia" w:cs="Arial"/>
          <w:b/>
          <w:bCs/>
          <w:caps/>
          <w:spacing w:val="20"/>
          <w:w w:val="150"/>
          <w:sz w:val="16"/>
          <w:szCs w:val="18"/>
          <w:lang w:val="es-ES_tradnl"/>
        </w:rPr>
        <w:t>UBERNEY</w:t>
      </w:r>
      <w:r w:rsidRPr="00554E8E">
        <w:rPr>
          <w:rFonts w:ascii="Georgia" w:hAnsi="Georgia" w:cs="Arial"/>
          <w:b/>
          <w:bCs/>
          <w:caps/>
          <w:spacing w:val="20"/>
          <w:w w:val="150"/>
          <w:szCs w:val="18"/>
          <w:lang w:val="es-ES_tradnl"/>
        </w:rPr>
        <w:t xml:space="preserve"> </w:t>
      </w:r>
      <w:r w:rsidRPr="00554E8E">
        <w:rPr>
          <w:rFonts w:ascii="Georgia" w:hAnsi="Georgia" w:cs="Arial"/>
          <w:b/>
          <w:bCs/>
          <w:caps/>
          <w:spacing w:val="20"/>
          <w:w w:val="150"/>
          <w:sz w:val="24"/>
          <w:szCs w:val="18"/>
          <w:lang w:val="es-ES_tradnl"/>
        </w:rPr>
        <w:t>G</w:t>
      </w:r>
      <w:r w:rsidRPr="00554E8E">
        <w:rPr>
          <w:rFonts w:ascii="Georgia" w:hAnsi="Georgia" w:cs="Arial"/>
          <w:b/>
          <w:bCs/>
          <w:caps/>
          <w:spacing w:val="20"/>
          <w:w w:val="150"/>
          <w:sz w:val="16"/>
          <w:szCs w:val="18"/>
          <w:lang w:val="es-ES_tradnl"/>
        </w:rPr>
        <w:t>RISALES</w:t>
      </w:r>
      <w:r w:rsidRPr="00554E8E">
        <w:rPr>
          <w:rFonts w:ascii="Georgia" w:hAnsi="Georgia" w:cs="Arial"/>
          <w:b/>
          <w:bCs/>
          <w:caps/>
          <w:spacing w:val="20"/>
          <w:w w:val="150"/>
          <w:szCs w:val="18"/>
          <w:lang w:val="es-ES_tradnl"/>
        </w:rPr>
        <w:t xml:space="preserve"> </w:t>
      </w:r>
      <w:r w:rsidRPr="00554E8E">
        <w:rPr>
          <w:rFonts w:ascii="Georgia" w:hAnsi="Georgia" w:cs="Arial"/>
          <w:b/>
          <w:bCs/>
          <w:caps/>
          <w:spacing w:val="20"/>
          <w:w w:val="150"/>
          <w:sz w:val="24"/>
          <w:szCs w:val="18"/>
          <w:lang w:val="es-ES_tradnl"/>
        </w:rPr>
        <w:t>H</w:t>
      </w:r>
      <w:r w:rsidRPr="00554E8E">
        <w:rPr>
          <w:rFonts w:ascii="Georgia" w:hAnsi="Georgia" w:cs="Arial"/>
          <w:b/>
          <w:bCs/>
          <w:caps/>
          <w:spacing w:val="20"/>
          <w:w w:val="150"/>
          <w:sz w:val="16"/>
          <w:szCs w:val="18"/>
          <w:lang w:val="es-ES_tradnl"/>
        </w:rPr>
        <w:t>ERRERA</w:t>
      </w:r>
    </w:p>
    <w:p w14:paraId="2CC8207F" w14:textId="77777777" w:rsidR="00554E8E" w:rsidRPr="00554E8E" w:rsidRDefault="00554E8E" w:rsidP="00554E8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lang w:val="es-ES_tradnl"/>
        </w:rPr>
      </w:pPr>
      <w:r w:rsidRPr="00554E8E">
        <w:rPr>
          <w:rFonts w:ascii="Georgia" w:hAnsi="Georgia" w:cs="Arial"/>
          <w:bCs/>
          <w:caps/>
          <w:spacing w:val="20"/>
          <w:w w:val="150"/>
          <w:sz w:val="28"/>
          <w:szCs w:val="22"/>
          <w:lang w:val="es-ES_tradnl"/>
        </w:rPr>
        <w:t>M</w:t>
      </w:r>
      <w:r w:rsidRPr="00554E8E">
        <w:rPr>
          <w:rFonts w:ascii="Georgia" w:hAnsi="Georgia" w:cs="Arial"/>
          <w:bCs/>
          <w:caps/>
          <w:spacing w:val="20"/>
          <w:w w:val="150"/>
          <w:sz w:val="18"/>
          <w:szCs w:val="18"/>
          <w:lang w:val="es-ES_tradnl"/>
        </w:rPr>
        <w:t>agistrado</w:t>
      </w:r>
    </w:p>
    <w:p w14:paraId="14937AEF" w14:textId="77777777" w:rsidR="00554E8E" w:rsidRPr="00554E8E" w:rsidRDefault="00554E8E" w:rsidP="00554E8E">
      <w:pPr>
        <w:spacing w:line="276" w:lineRule="auto"/>
        <w:textAlignment w:val="baseline"/>
        <w:rPr>
          <w:rFonts w:ascii="Georgia" w:hAnsi="Georgia" w:cs="Arial"/>
          <w:caps/>
          <w:spacing w:val="20"/>
          <w:w w:val="150"/>
          <w:sz w:val="24"/>
          <w:szCs w:val="28"/>
          <w:lang w:val="es-ES_tradnl"/>
        </w:rPr>
      </w:pPr>
    </w:p>
    <w:p w14:paraId="78DFF1A5" w14:textId="77777777" w:rsidR="00554E8E" w:rsidRPr="00554E8E" w:rsidRDefault="00554E8E" w:rsidP="00554E8E">
      <w:pPr>
        <w:spacing w:line="276" w:lineRule="auto"/>
        <w:textAlignment w:val="baseline"/>
        <w:rPr>
          <w:rFonts w:ascii="Georgia" w:hAnsi="Georgia" w:cs="Arial"/>
          <w:caps/>
          <w:spacing w:val="20"/>
          <w:w w:val="150"/>
          <w:sz w:val="24"/>
          <w:szCs w:val="28"/>
          <w:lang w:val="es-ES_tradnl"/>
        </w:rPr>
      </w:pPr>
    </w:p>
    <w:p w14:paraId="42464A71" w14:textId="77777777" w:rsidR="00554E8E" w:rsidRPr="00554E8E" w:rsidRDefault="00554E8E" w:rsidP="00554E8E">
      <w:pPr>
        <w:spacing w:line="276" w:lineRule="auto"/>
        <w:textAlignment w:val="baseline"/>
        <w:rPr>
          <w:rFonts w:ascii="Georgia" w:hAnsi="Georgia" w:cs="Arial"/>
          <w:caps/>
          <w:spacing w:val="20"/>
          <w:w w:val="150"/>
          <w:sz w:val="24"/>
          <w:szCs w:val="28"/>
          <w:lang w:val="es-ES_tradnl"/>
        </w:rPr>
      </w:pPr>
    </w:p>
    <w:p w14:paraId="1DA2A280" w14:textId="77777777" w:rsidR="00554E8E" w:rsidRPr="00554E8E" w:rsidRDefault="00554E8E" w:rsidP="00554E8E">
      <w:pPr>
        <w:spacing w:line="276" w:lineRule="auto"/>
        <w:textAlignment w:val="baseline"/>
        <w:rPr>
          <w:rFonts w:ascii="Georgia" w:hAnsi="Georgia" w:cs="Arial"/>
          <w:b/>
          <w:caps/>
          <w:spacing w:val="20"/>
          <w:w w:val="150"/>
          <w:sz w:val="16"/>
          <w:szCs w:val="18"/>
          <w:lang w:val="es-ES_tradnl"/>
        </w:rPr>
      </w:pPr>
      <w:r w:rsidRPr="00554E8E">
        <w:rPr>
          <w:rFonts w:ascii="Georgia" w:hAnsi="Georgia" w:cs="Arial"/>
          <w:b/>
          <w:caps/>
          <w:spacing w:val="20"/>
          <w:w w:val="150"/>
          <w:sz w:val="24"/>
          <w:szCs w:val="28"/>
          <w:lang w:val="es-ES_tradnl"/>
        </w:rPr>
        <w:t>E</w:t>
      </w:r>
      <w:r w:rsidRPr="00554E8E">
        <w:rPr>
          <w:rFonts w:ascii="Georgia" w:hAnsi="Georgia" w:cs="Arial"/>
          <w:b/>
          <w:caps/>
          <w:spacing w:val="20"/>
          <w:w w:val="150"/>
          <w:sz w:val="16"/>
          <w:szCs w:val="18"/>
          <w:lang w:val="es-ES_tradnl"/>
        </w:rPr>
        <w:t xml:space="preserve">DDER </w:t>
      </w:r>
      <w:r w:rsidRPr="00554E8E">
        <w:rPr>
          <w:rFonts w:ascii="Georgia" w:hAnsi="Georgia" w:cs="Arial"/>
          <w:b/>
          <w:caps/>
          <w:spacing w:val="20"/>
          <w:w w:val="150"/>
          <w:sz w:val="24"/>
          <w:szCs w:val="28"/>
          <w:lang w:val="es-ES_tradnl"/>
        </w:rPr>
        <w:t>J</w:t>
      </w:r>
      <w:r w:rsidRPr="00554E8E">
        <w:rPr>
          <w:rFonts w:ascii="Georgia" w:hAnsi="Georgia" w:cs="Arial"/>
          <w:b/>
          <w:caps/>
          <w:spacing w:val="20"/>
          <w:w w:val="150"/>
          <w:sz w:val="16"/>
          <w:szCs w:val="18"/>
          <w:lang w:val="es-ES_tradnl"/>
        </w:rPr>
        <w:t xml:space="preserve">. </w:t>
      </w:r>
      <w:r w:rsidRPr="00554E8E">
        <w:rPr>
          <w:rFonts w:ascii="Georgia" w:hAnsi="Georgia" w:cs="Arial"/>
          <w:b/>
          <w:caps/>
          <w:spacing w:val="20"/>
          <w:w w:val="150"/>
          <w:sz w:val="24"/>
          <w:szCs w:val="28"/>
          <w:lang w:val="es-ES_tradnl"/>
        </w:rPr>
        <w:t>S</w:t>
      </w:r>
      <w:r w:rsidRPr="00554E8E">
        <w:rPr>
          <w:rFonts w:ascii="Georgia" w:hAnsi="Georgia" w:cs="Arial"/>
          <w:b/>
          <w:caps/>
          <w:spacing w:val="20"/>
          <w:w w:val="150"/>
          <w:sz w:val="16"/>
          <w:szCs w:val="18"/>
          <w:lang w:val="es-ES_tradnl"/>
        </w:rPr>
        <w:t xml:space="preserve">ÁNCHEZ </w:t>
      </w:r>
      <w:r w:rsidRPr="00554E8E">
        <w:rPr>
          <w:rFonts w:ascii="Georgia" w:hAnsi="Georgia" w:cs="Arial"/>
          <w:b/>
          <w:caps/>
          <w:spacing w:val="20"/>
          <w:w w:val="150"/>
          <w:sz w:val="24"/>
          <w:szCs w:val="28"/>
          <w:lang w:val="es-ES_tradnl"/>
        </w:rPr>
        <w:t>C</w:t>
      </w:r>
      <w:r w:rsidRPr="00554E8E">
        <w:rPr>
          <w:rFonts w:ascii="Georgia" w:hAnsi="Georgia" w:cs="Arial"/>
          <w:b/>
          <w:caps/>
          <w:spacing w:val="20"/>
          <w:w w:val="150"/>
          <w:sz w:val="16"/>
          <w:szCs w:val="18"/>
          <w:lang w:val="es-ES_tradnl"/>
        </w:rPr>
        <w:t>.</w:t>
      </w:r>
      <w:r w:rsidRPr="00554E8E">
        <w:rPr>
          <w:rFonts w:ascii="Georgia" w:hAnsi="Georgia" w:cs="Arial"/>
          <w:b/>
          <w:bCs/>
          <w:caps/>
          <w:spacing w:val="20"/>
          <w:w w:val="150"/>
          <w:sz w:val="16"/>
          <w:szCs w:val="10"/>
          <w:lang w:val="es-ES_tradnl"/>
        </w:rPr>
        <w:tab/>
      </w:r>
      <w:r w:rsidRPr="00554E8E">
        <w:rPr>
          <w:rFonts w:ascii="Georgia" w:hAnsi="Georgia" w:cs="Arial"/>
          <w:b/>
          <w:caps/>
          <w:spacing w:val="20"/>
          <w:w w:val="150"/>
          <w:sz w:val="24"/>
          <w:szCs w:val="28"/>
          <w:lang w:val="es-ES_tradnl"/>
        </w:rPr>
        <w:t>J</w:t>
      </w:r>
      <w:r w:rsidRPr="00554E8E">
        <w:rPr>
          <w:rFonts w:ascii="Georgia" w:hAnsi="Georgia" w:cs="Arial"/>
          <w:b/>
          <w:caps/>
          <w:spacing w:val="20"/>
          <w:w w:val="150"/>
          <w:sz w:val="16"/>
          <w:szCs w:val="18"/>
          <w:lang w:val="es-ES_tradnl"/>
        </w:rPr>
        <w:t xml:space="preserve">AIME </w:t>
      </w:r>
      <w:r w:rsidRPr="00554E8E">
        <w:rPr>
          <w:rFonts w:ascii="Georgia" w:hAnsi="Georgia" w:cs="Arial"/>
          <w:b/>
          <w:caps/>
          <w:spacing w:val="20"/>
          <w:w w:val="150"/>
          <w:sz w:val="24"/>
          <w:szCs w:val="28"/>
          <w:lang w:val="es-ES_tradnl"/>
        </w:rPr>
        <w:t>A</w:t>
      </w:r>
      <w:r w:rsidRPr="00554E8E">
        <w:rPr>
          <w:rFonts w:ascii="Georgia" w:hAnsi="Georgia" w:cs="Arial"/>
          <w:b/>
          <w:caps/>
          <w:spacing w:val="20"/>
          <w:w w:val="150"/>
          <w:sz w:val="16"/>
          <w:szCs w:val="18"/>
          <w:lang w:val="es-ES_tradnl"/>
        </w:rPr>
        <w:t xml:space="preserve">. </w:t>
      </w:r>
      <w:r w:rsidRPr="00554E8E">
        <w:rPr>
          <w:rFonts w:ascii="Georgia" w:hAnsi="Georgia" w:cs="Arial"/>
          <w:b/>
          <w:caps/>
          <w:spacing w:val="20"/>
          <w:w w:val="150"/>
          <w:sz w:val="24"/>
          <w:szCs w:val="28"/>
          <w:lang w:val="es-ES_tradnl"/>
        </w:rPr>
        <w:t>S</w:t>
      </w:r>
      <w:r w:rsidRPr="00554E8E">
        <w:rPr>
          <w:rFonts w:ascii="Georgia" w:hAnsi="Georgia" w:cs="Arial"/>
          <w:b/>
          <w:caps/>
          <w:spacing w:val="20"/>
          <w:w w:val="150"/>
          <w:sz w:val="16"/>
          <w:szCs w:val="18"/>
          <w:lang w:val="es-ES_tradnl"/>
        </w:rPr>
        <w:t xml:space="preserve">ARAZA </w:t>
      </w:r>
      <w:r w:rsidRPr="00554E8E">
        <w:rPr>
          <w:rFonts w:ascii="Georgia" w:hAnsi="Georgia" w:cs="Arial"/>
          <w:b/>
          <w:caps/>
          <w:spacing w:val="20"/>
          <w:w w:val="150"/>
          <w:sz w:val="24"/>
          <w:szCs w:val="28"/>
          <w:lang w:val="es-ES_tradnl"/>
        </w:rPr>
        <w:t>N</w:t>
      </w:r>
      <w:r w:rsidRPr="00554E8E">
        <w:rPr>
          <w:rFonts w:ascii="Georgia" w:hAnsi="Georgia" w:cs="Arial"/>
          <w:b/>
          <w:caps/>
          <w:spacing w:val="20"/>
          <w:w w:val="150"/>
          <w:sz w:val="16"/>
          <w:szCs w:val="18"/>
          <w:lang w:val="es-ES_tradnl"/>
        </w:rPr>
        <w:t>aranjo</w:t>
      </w:r>
    </w:p>
    <w:p w14:paraId="24BFA5AA" w14:textId="0340CCFD" w:rsidR="000D537F" w:rsidRPr="00E11626" w:rsidRDefault="00554E8E" w:rsidP="00554E8E">
      <w:pPr>
        <w:spacing w:line="276" w:lineRule="auto"/>
        <w:rPr>
          <w:rFonts w:ascii="Georgia" w:hAnsi="Georgia" w:cs="Arial"/>
          <w:w w:val="150"/>
          <w:sz w:val="24"/>
          <w:szCs w:val="24"/>
        </w:rPr>
      </w:pPr>
      <w:r w:rsidRPr="00554E8E">
        <w:rPr>
          <w:rFonts w:ascii="Georgia" w:hAnsi="Georgia" w:cs="Arial"/>
          <w:bCs/>
          <w:caps/>
          <w:spacing w:val="20"/>
          <w:w w:val="150"/>
          <w:sz w:val="18"/>
          <w:szCs w:val="10"/>
          <w:lang w:val="es-ES_tradnl"/>
        </w:rPr>
        <w:t xml:space="preserve">M A G I S T R A D O </w:t>
      </w:r>
      <w:r w:rsidRPr="00554E8E">
        <w:rPr>
          <w:rFonts w:ascii="Georgia" w:hAnsi="Georgia" w:cs="Arial"/>
          <w:bCs/>
          <w:caps/>
          <w:spacing w:val="20"/>
          <w:w w:val="150"/>
          <w:sz w:val="18"/>
          <w:szCs w:val="10"/>
          <w:lang w:val="es-ES_tradnl"/>
        </w:rPr>
        <w:tab/>
      </w:r>
      <w:r w:rsidRPr="00554E8E">
        <w:rPr>
          <w:rFonts w:ascii="Georgia" w:hAnsi="Georgia" w:cs="Arial"/>
          <w:bCs/>
          <w:caps/>
          <w:spacing w:val="20"/>
          <w:w w:val="150"/>
          <w:sz w:val="18"/>
          <w:szCs w:val="10"/>
          <w:lang w:val="es-ES_tradnl"/>
        </w:rPr>
        <w:tab/>
        <w:t>M A G</w:t>
      </w:r>
      <w:r w:rsidRPr="00DE731C">
        <w:rPr>
          <w:rFonts w:ascii="Georgia" w:hAnsi="Georgia" w:cs="Arial"/>
          <w:bCs/>
          <w:caps/>
          <w:spacing w:val="20"/>
          <w:w w:val="150"/>
          <w:sz w:val="18"/>
          <w:szCs w:val="10"/>
          <w:lang w:val="en-US"/>
        </w:rPr>
        <w:t xml:space="preserve"> I S T R A D O</w:t>
      </w:r>
      <w:bookmarkEnd w:id="4"/>
    </w:p>
    <w:sectPr w:rsidR="000D537F" w:rsidRPr="00E11626" w:rsidSect="00267B20">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80B5B7" w16cex:dateUtc="2022-03-17T19:56:52.656Z"/>
  <w16cex:commentExtensible w16cex:durableId="49B6447D" w16cex:dateUtc="2022-09-19T18:29:25.6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2DE5E" w14:textId="77777777" w:rsidR="00EB364A" w:rsidRDefault="00EB364A" w:rsidP="0005223F">
      <w:r>
        <w:separator/>
      </w:r>
    </w:p>
  </w:endnote>
  <w:endnote w:type="continuationSeparator" w:id="0">
    <w:p w14:paraId="482A7800" w14:textId="77777777" w:rsidR="00EB364A" w:rsidRDefault="00EB364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2F1C" w14:textId="77777777"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14:paraId="0389181F" w14:textId="77777777" w:rsidR="003274BF" w:rsidRPr="008D5E46" w:rsidRDefault="003274BF" w:rsidP="003E18D8">
    <w:pPr>
      <w:pStyle w:val="Piedepgina"/>
      <w:spacing w:line="360" w:lineRule="auto"/>
      <w:jc w:val="right"/>
      <w:rPr>
        <w:rFonts w:ascii="Georgia" w:hAnsi="Georgia" w:cs="Arial"/>
        <w:spacing w:val="20"/>
        <w:w w:val="200"/>
        <w:sz w:val="14"/>
        <w:szCs w:val="14"/>
        <w:lang w:val="es-CO"/>
      </w:rPr>
    </w:pPr>
  </w:p>
  <w:p w14:paraId="3D6F13A9" w14:textId="77777777" w:rsidR="003E18D8" w:rsidRPr="00D168FB" w:rsidRDefault="003E18D8" w:rsidP="00861649">
    <w:pPr>
      <w:pStyle w:val="Piedepgina"/>
      <w:jc w:val="right"/>
      <w:rPr>
        <w:rFonts w:ascii="Arial" w:hAnsi="Arial" w:cs="Arial"/>
        <w:spacing w:val="20"/>
        <w:w w:val="200"/>
        <w:sz w:val="10"/>
        <w:szCs w:val="10"/>
        <w:lang w:val="es-CO"/>
      </w:rPr>
    </w:pPr>
    <w:r w:rsidRPr="00D168FB">
      <w:rPr>
        <w:rFonts w:ascii="Arial" w:hAnsi="Arial" w:cs="Arial"/>
        <w:spacing w:val="20"/>
        <w:w w:val="200"/>
        <w:sz w:val="14"/>
        <w:szCs w:val="14"/>
        <w:lang w:val="es-CO"/>
      </w:rPr>
      <w:t>T</w:t>
    </w:r>
    <w:r w:rsidRPr="00D168FB">
      <w:rPr>
        <w:rFonts w:ascii="Arial" w:hAnsi="Arial" w:cs="Arial"/>
        <w:spacing w:val="20"/>
        <w:w w:val="200"/>
        <w:sz w:val="10"/>
        <w:szCs w:val="10"/>
        <w:lang w:val="es-CO"/>
      </w:rPr>
      <w:t xml:space="preserve">RIBUNAL </w:t>
    </w:r>
    <w:r w:rsidRPr="00D168FB">
      <w:rPr>
        <w:rFonts w:ascii="Arial" w:hAnsi="Arial" w:cs="Arial"/>
        <w:spacing w:val="20"/>
        <w:w w:val="200"/>
        <w:sz w:val="14"/>
        <w:szCs w:val="14"/>
        <w:lang w:val="es-CO"/>
      </w:rPr>
      <w:t>S</w:t>
    </w:r>
    <w:r w:rsidRPr="00D168FB">
      <w:rPr>
        <w:rFonts w:ascii="Arial" w:hAnsi="Arial" w:cs="Arial"/>
        <w:spacing w:val="20"/>
        <w:w w:val="200"/>
        <w:sz w:val="10"/>
        <w:szCs w:val="10"/>
        <w:lang w:val="es-CO"/>
      </w:rPr>
      <w:t xml:space="preserve">UPERIOR </w:t>
    </w:r>
    <w:r w:rsidR="00E82920" w:rsidRPr="00D168FB">
      <w:rPr>
        <w:rFonts w:ascii="Arial" w:hAnsi="Arial" w:cs="Arial"/>
        <w:spacing w:val="20"/>
        <w:w w:val="200"/>
        <w:sz w:val="10"/>
        <w:szCs w:val="10"/>
        <w:lang w:val="es-CO"/>
      </w:rPr>
      <w:t xml:space="preserve">DE </w:t>
    </w:r>
    <w:r w:rsidR="003274BF" w:rsidRPr="00D168FB">
      <w:rPr>
        <w:rFonts w:ascii="Arial" w:hAnsi="Arial" w:cs="Arial"/>
        <w:spacing w:val="20"/>
        <w:w w:val="200"/>
        <w:sz w:val="14"/>
        <w:szCs w:val="14"/>
        <w:lang w:val="es-CO"/>
      </w:rPr>
      <w:t>P</w:t>
    </w:r>
    <w:r w:rsidR="003274BF" w:rsidRPr="00D168FB">
      <w:rPr>
        <w:rFonts w:ascii="Arial" w:hAnsi="Arial" w:cs="Arial"/>
        <w:spacing w:val="20"/>
        <w:w w:val="200"/>
        <w:sz w:val="10"/>
        <w:szCs w:val="10"/>
        <w:lang w:val="es-CO"/>
      </w:rPr>
      <w:t>EREIRA</w:t>
    </w:r>
  </w:p>
  <w:p w14:paraId="69520F49" w14:textId="77777777" w:rsidR="00B6233A" w:rsidRPr="00D168FB" w:rsidRDefault="003E18D8" w:rsidP="00861649">
    <w:pPr>
      <w:pStyle w:val="Piedepgina"/>
      <w:jc w:val="right"/>
      <w:rPr>
        <w:rFonts w:ascii="Arial" w:hAnsi="Arial" w:cs="Arial"/>
        <w:lang w:val="es-ES"/>
      </w:rPr>
    </w:pPr>
    <w:r w:rsidRPr="00D168FB">
      <w:rPr>
        <w:rFonts w:ascii="Arial" w:hAnsi="Arial" w:cs="Arial"/>
        <w:spacing w:val="20"/>
        <w:w w:val="200"/>
        <w:sz w:val="10"/>
        <w:szCs w:val="10"/>
        <w:lang w:val="es-ES"/>
      </w:rPr>
      <w:t xml:space="preserve">MP </w:t>
    </w:r>
    <w:r w:rsidRPr="00D168FB">
      <w:rPr>
        <w:rFonts w:ascii="Arial" w:hAnsi="Arial" w:cs="Arial"/>
        <w:spacing w:val="20"/>
        <w:w w:val="200"/>
        <w:sz w:val="12"/>
        <w:szCs w:val="12"/>
        <w:lang w:val="es-ES"/>
      </w:rPr>
      <w:t>D</w:t>
    </w:r>
    <w:r w:rsidRPr="00D168FB">
      <w:rPr>
        <w:rFonts w:ascii="Arial" w:hAnsi="Arial" w:cs="Arial"/>
        <w:spacing w:val="20"/>
        <w:w w:val="200"/>
        <w:sz w:val="8"/>
        <w:szCs w:val="8"/>
        <w:lang w:val="es-ES"/>
      </w:rPr>
      <w:t>UBERNEY</w:t>
    </w:r>
    <w:r w:rsidRPr="00D168FB">
      <w:rPr>
        <w:rFonts w:ascii="Arial" w:hAnsi="Arial" w:cs="Arial"/>
        <w:spacing w:val="20"/>
        <w:w w:val="200"/>
        <w:sz w:val="10"/>
        <w:szCs w:val="10"/>
        <w:lang w:val="es-ES"/>
      </w:rPr>
      <w:t xml:space="preserve"> </w:t>
    </w:r>
    <w:r w:rsidRPr="00D168FB">
      <w:rPr>
        <w:rFonts w:ascii="Arial" w:hAnsi="Arial" w:cs="Arial"/>
        <w:spacing w:val="20"/>
        <w:w w:val="200"/>
        <w:sz w:val="12"/>
        <w:szCs w:val="12"/>
        <w:lang w:val="es-ES"/>
      </w:rPr>
      <w:t>G</w:t>
    </w:r>
    <w:r w:rsidRPr="00D168FB">
      <w:rPr>
        <w:rFonts w:ascii="Arial" w:hAnsi="Arial" w:cs="Arial"/>
        <w:spacing w:val="20"/>
        <w:w w:val="200"/>
        <w:sz w:val="8"/>
        <w:szCs w:val="8"/>
        <w:lang w:val="es-ES"/>
      </w:rPr>
      <w:t>RISALES</w:t>
    </w:r>
    <w:r w:rsidRPr="00D168FB">
      <w:rPr>
        <w:rFonts w:ascii="Arial" w:hAnsi="Arial" w:cs="Arial"/>
        <w:spacing w:val="20"/>
        <w:w w:val="200"/>
        <w:sz w:val="10"/>
        <w:szCs w:val="10"/>
        <w:lang w:val="es-ES"/>
      </w:rPr>
      <w:t xml:space="preserve"> </w:t>
    </w:r>
    <w:r w:rsidRPr="00D168FB">
      <w:rPr>
        <w:rFonts w:ascii="Arial" w:hAnsi="Arial" w:cs="Arial"/>
        <w:spacing w:val="20"/>
        <w:w w:val="200"/>
        <w:sz w:val="12"/>
        <w:szCs w:val="12"/>
        <w:lang w:val="es-ES"/>
      </w:rPr>
      <w:t>H</w:t>
    </w:r>
    <w:r w:rsidRPr="00D168FB">
      <w:rPr>
        <w:rFonts w:ascii="Arial" w:hAnsi="Arial" w:cs="Arial"/>
        <w:spacing w:val="20"/>
        <w:w w:val="200"/>
        <w:sz w:val="8"/>
        <w:szCs w:val="8"/>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7B5A" w14:textId="77777777" w:rsidR="00EB364A" w:rsidRDefault="00EB364A" w:rsidP="0005223F">
      <w:r>
        <w:separator/>
      </w:r>
    </w:p>
  </w:footnote>
  <w:footnote w:type="continuationSeparator" w:id="0">
    <w:p w14:paraId="47329FC4" w14:textId="77777777" w:rsidR="00EB364A" w:rsidRDefault="00EB364A" w:rsidP="0005223F">
      <w:r>
        <w:continuationSeparator/>
      </w:r>
    </w:p>
  </w:footnote>
  <w:footnote w:id="1">
    <w:p w14:paraId="638953A7" w14:textId="77777777" w:rsidR="00F55D9A" w:rsidRPr="00861649" w:rsidRDefault="00F55D9A" w:rsidP="00861649">
      <w:pPr>
        <w:pStyle w:val="Textonotapie"/>
        <w:jc w:val="both"/>
        <w:rPr>
          <w:rFonts w:ascii="Arial" w:hAnsi="Arial" w:cs="Arial"/>
          <w:b/>
          <w:bCs/>
          <w:sz w:val="18"/>
          <w:lang w:val="es-ES"/>
        </w:rPr>
      </w:pPr>
      <w:r w:rsidRPr="00861649">
        <w:rPr>
          <w:rStyle w:val="Refdenotaalpie"/>
          <w:rFonts w:ascii="Arial" w:hAnsi="Arial" w:cs="Arial"/>
          <w:sz w:val="18"/>
        </w:rPr>
        <w:footnoteRef/>
      </w:r>
      <w:r w:rsidRPr="00861649">
        <w:rPr>
          <w:rFonts w:ascii="Arial" w:hAnsi="Arial" w:cs="Arial"/>
          <w:sz w:val="18"/>
          <w:lang w:val="es-CO"/>
        </w:rPr>
        <w:t xml:space="preserve"> CC. </w:t>
      </w:r>
      <w:r w:rsidRPr="00861649">
        <w:rPr>
          <w:rFonts w:ascii="Arial" w:hAnsi="Arial" w:cs="Arial"/>
          <w:bCs/>
          <w:sz w:val="18"/>
          <w:lang w:val="es-MX"/>
        </w:rPr>
        <w:t>T-280 de 2017.</w:t>
      </w:r>
    </w:p>
  </w:footnote>
  <w:footnote w:id="2">
    <w:p w14:paraId="265B112D" w14:textId="77777777" w:rsidR="00F55D9A" w:rsidRPr="00861649" w:rsidRDefault="00F55D9A" w:rsidP="00861649">
      <w:pPr>
        <w:pStyle w:val="Textonotapie"/>
        <w:jc w:val="both"/>
        <w:rPr>
          <w:rFonts w:ascii="Arial" w:hAnsi="Arial" w:cs="Arial"/>
          <w:b/>
          <w:bCs/>
          <w:sz w:val="18"/>
          <w:lang w:val="es-ES"/>
        </w:rPr>
      </w:pPr>
      <w:r w:rsidRPr="00861649">
        <w:rPr>
          <w:rStyle w:val="Refdenotaalpie"/>
          <w:rFonts w:ascii="Arial" w:hAnsi="Arial" w:cs="Arial"/>
          <w:sz w:val="18"/>
        </w:rPr>
        <w:footnoteRef/>
      </w:r>
      <w:r w:rsidRPr="00861649">
        <w:rPr>
          <w:rFonts w:ascii="Arial" w:hAnsi="Arial" w:cs="Arial"/>
          <w:sz w:val="18"/>
          <w:lang w:val="es-CO"/>
        </w:rPr>
        <w:t xml:space="preserve"> CC. </w:t>
      </w:r>
      <w:r w:rsidRPr="00861649">
        <w:rPr>
          <w:rFonts w:ascii="Arial" w:hAnsi="Arial" w:cs="Arial"/>
          <w:bCs/>
          <w:sz w:val="18"/>
          <w:lang w:val="es-MX"/>
        </w:rPr>
        <w:t>T-226 de 2016.</w:t>
      </w:r>
    </w:p>
  </w:footnote>
  <w:footnote w:id="3">
    <w:p w14:paraId="0EAEA738" w14:textId="77777777" w:rsidR="00F55D9A" w:rsidRPr="00861649" w:rsidRDefault="00F55D9A" w:rsidP="00861649">
      <w:pPr>
        <w:jc w:val="both"/>
        <w:rPr>
          <w:rFonts w:ascii="Arial" w:hAnsi="Arial" w:cs="Arial"/>
          <w:sz w:val="18"/>
          <w:lang w:val="es-CO"/>
        </w:rPr>
      </w:pPr>
      <w:r w:rsidRPr="00861649">
        <w:rPr>
          <w:rFonts w:ascii="Arial" w:hAnsi="Arial" w:cs="Arial"/>
          <w:sz w:val="18"/>
        </w:rPr>
        <w:footnoteRef/>
      </w:r>
      <w:r w:rsidRPr="00861649">
        <w:rPr>
          <w:rFonts w:ascii="Arial" w:hAnsi="Arial" w:cs="Arial"/>
          <w:sz w:val="18"/>
          <w:lang w:val="es-CO"/>
        </w:rPr>
        <w:t xml:space="preserve"> CC. SU-034 de 2018.</w:t>
      </w:r>
    </w:p>
  </w:footnote>
  <w:footnote w:id="4">
    <w:p w14:paraId="5D51C7D7" w14:textId="77777777" w:rsidR="00F55D9A" w:rsidRPr="00861649" w:rsidRDefault="00F55D9A" w:rsidP="00861649">
      <w:pPr>
        <w:pStyle w:val="Textonotapie"/>
        <w:jc w:val="both"/>
        <w:rPr>
          <w:rFonts w:ascii="Arial" w:hAnsi="Arial" w:cs="Arial"/>
          <w:sz w:val="18"/>
          <w:lang w:val="es-CO"/>
        </w:rPr>
      </w:pPr>
      <w:r w:rsidRPr="00861649">
        <w:rPr>
          <w:rStyle w:val="Refdenotaalpie"/>
          <w:rFonts w:ascii="Arial" w:hAnsi="Arial" w:cs="Arial"/>
          <w:sz w:val="18"/>
        </w:rPr>
        <w:footnoteRef/>
      </w:r>
      <w:r w:rsidRPr="00861649">
        <w:rPr>
          <w:rFonts w:ascii="Arial" w:hAnsi="Arial" w:cs="Arial"/>
          <w:sz w:val="18"/>
          <w:lang w:val="es-CO"/>
        </w:rPr>
        <w:t xml:space="preserve"> BOTERO M., Catalina. La acción de tutela en el ordenamiento constitucional colombiano, Escuela Judicial Rodrigo Lara Bonilla y Consejo Superior de la Judicatura, Bogotá DC, 2006, p.150.</w:t>
      </w:r>
    </w:p>
  </w:footnote>
  <w:footnote w:id="5">
    <w:p w14:paraId="256C5B4C" w14:textId="356188E1" w:rsidR="00F55D9A" w:rsidRPr="00861649" w:rsidRDefault="00F55D9A" w:rsidP="00861649">
      <w:pPr>
        <w:pStyle w:val="Textonotapie"/>
        <w:jc w:val="both"/>
        <w:rPr>
          <w:rFonts w:ascii="Arial" w:hAnsi="Arial" w:cs="Arial"/>
          <w:sz w:val="18"/>
          <w:lang w:val="es-CO"/>
        </w:rPr>
      </w:pPr>
      <w:r w:rsidRPr="00861649">
        <w:rPr>
          <w:rStyle w:val="Refdenotaalpie"/>
          <w:rFonts w:ascii="Arial" w:hAnsi="Arial" w:cs="Arial"/>
          <w:sz w:val="18"/>
        </w:rPr>
        <w:footnoteRef/>
      </w:r>
      <w:r w:rsidRPr="00861649">
        <w:rPr>
          <w:rFonts w:ascii="Arial" w:hAnsi="Arial" w:cs="Arial"/>
          <w:sz w:val="18"/>
          <w:lang w:val="es-CO"/>
        </w:rPr>
        <w:t xml:space="preserve"> CC. </w:t>
      </w:r>
      <w:r w:rsidR="006066DB" w:rsidRPr="00861649">
        <w:rPr>
          <w:rFonts w:ascii="Arial" w:hAnsi="Arial" w:cs="Arial"/>
          <w:sz w:val="18"/>
          <w:lang w:val="es-CO"/>
        </w:rPr>
        <w:t xml:space="preserve">T-364 de 2021, </w:t>
      </w:r>
      <w:r w:rsidRPr="00861649">
        <w:rPr>
          <w:rFonts w:ascii="Arial" w:hAnsi="Arial" w:cs="Arial"/>
          <w:bCs/>
          <w:sz w:val="18"/>
          <w:lang w:val="es-CO"/>
        </w:rPr>
        <w:t>SU-034 de 2018 y</w:t>
      </w:r>
      <w:r w:rsidRPr="00861649">
        <w:rPr>
          <w:rFonts w:ascii="Arial" w:hAnsi="Arial" w:cs="Arial"/>
          <w:b/>
          <w:bCs/>
          <w:sz w:val="18"/>
          <w:lang w:val="es-CO"/>
        </w:rPr>
        <w:t xml:space="preserve"> </w:t>
      </w:r>
      <w:r w:rsidRPr="00861649">
        <w:rPr>
          <w:rFonts w:ascii="Arial" w:hAnsi="Arial" w:cs="Arial"/>
          <w:sz w:val="18"/>
          <w:lang w:val="es-CO"/>
        </w:rPr>
        <w:t>T-606 de 2011.</w:t>
      </w:r>
    </w:p>
  </w:footnote>
  <w:footnote w:id="6">
    <w:p w14:paraId="48F7446E" w14:textId="77777777" w:rsidR="00F55D9A" w:rsidRPr="00861649" w:rsidRDefault="00F55D9A" w:rsidP="00861649">
      <w:pPr>
        <w:pStyle w:val="Textonotapie"/>
        <w:jc w:val="both"/>
        <w:rPr>
          <w:rFonts w:ascii="Arial" w:hAnsi="Arial" w:cs="Arial"/>
          <w:sz w:val="18"/>
          <w:lang w:val="es-CO"/>
        </w:rPr>
      </w:pPr>
      <w:r w:rsidRPr="00861649">
        <w:rPr>
          <w:rStyle w:val="Refdenotaalpie"/>
          <w:rFonts w:ascii="Arial" w:hAnsi="Arial" w:cs="Arial"/>
          <w:sz w:val="18"/>
        </w:rPr>
        <w:footnoteRef/>
      </w:r>
      <w:r w:rsidRPr="00861649">
        <w:rPr>
          <w:rFonts w:ascii="Arial" w:hAnsi="Arial" w:cs="Arial"/>
          <w:sz w:val="18"/>
          <w:lang w:val="es-CO"/>
        </w:rPr>
        <w:t xml:space="preserve"> CC. T-280 de 2017, T-254 de 2014, T-939 de 2005, T-897 de 2008 y Autos </w:t>
      </w:r>
      <w:r w:rsidRPr="00861649">
        <w:rPr>
          <w:rFonts w:ascii="Arial" w:hAnsi="Arial" w:cs="Arial"/>
          <w:bCs/>
          <w:sz w:val="18"/>
          <w:lang w:val="es-CO"/>
        </w:rPr>
        <w:t xml:space="preserve">075 de 2017, </w:t>
      </w:r>
      <w:r w:rsidRPr="00861649">
        <w:rPr>
          <w:rFonts w:ascii="Arial" w:hAnsi="Arial" w:cs="Arial"/>
          <w:sz w:val="18"/>
          <w:lang w:val="es-CO"/>
        </w:rPr>
        <w:t xml:space="preserve">285 de 2008, 122 de 2006. </w:t>
      </w:r>
    </w:p>
  </w:footnote>
  <w:footnote w:id="7">
    <w:p w14:paraId="51091749" w14:textId="72B70DA7" w:rsidR="00F55D9A" w:rsidRPr="00861649" w:rsidRDefault="00F55D9A" w:rsidP="00861649">
      <w:pPr>
        <w:pStyle w:val="Textonotapie"/>
        <w:jc w:val="both"/>
        <w:rPr>
          <w:rFonts w:ascii="Arial" w:hAnsi="Arial" w:cs="Arial"/>
          <w:b/>
          <w:bCs/>
          <w:sz w:val="18"/>
          <w:lang w:val="es-CO"/>
        </w:rPr>
      </w:pPr>
      <w:r w:rsidRPr="00861649">
        <w:rPr>
          <w:rStyle w:val="Refdenotaalpie"/>
          <w:rFonts w:ascii="Arial" w:hAnsi="Arial" w:cs="Arial"/>
          <w:sz w:val="18"/>
        </w:rPr>
        <w:footnoteRef/>
      </w:r>
      <w:r w:rsidRPr="00861649">
        <w:rPr>
          <w:rFonts w:ascii="Arial" w:hAnsi="Arial" w:cs="Arial"/>
          <w:sz w:val="18"/>
          <w:lang w:val="es-CO"/>
        </w:rPr>
        <w:t xml:space="preserve"> CSJ.</w:t>
      </w:r>
      <w:r w:rsidR="00BD2472" w:rsidRPr="00861649">
        <w:rPr>
          <w:rFonts w:ascii="Arial" w:hAnsi="Arial" w:cs="Arial"/>
          <w:sz w:val="18"/>
          <w:lang w:val="es-CO"/>
        </w:rPr>
        <w:t>ATC1247-2021,</w:t>
      </w:r>
      <w:r w:rsidRPr="00861649">
        <w:rPr>
          <w:rFonts w:ascii="Arial" w:hAnsi="Arial" w:cs="Arial"/>
          <w:sz w:val="18"/>
          <w:lang w:val="es-CO"/>
        </w:rPr>
        <w:t xml:space="preserve"> ATC085-2019, </w:t>
      </w:r>
      <w:r w:rsidRPr="00861649">
        <w:rPr>
          <w:rFonts w:ascii="Arial" w:hAnsi="Arial" w:cs="Arial"/>
          <w:bCs/>
          <w:sz w:val="18"/>
          <w:lang w:val="es-CO"/>
        </w:rPr>
        <w:t xml:space="preserve">ATC3660-2017, </w:t>
      </w:r>
      <w:r w:rsidRPr="00861649">
        <w:rPr>
          <w:rFonts w:ascii="Arial" w:hAnsi="Arial" w:cs="Arial"/>
          <w:sz w:val="18"/>
          <w:lang w:val="es-CO"/>
        </w:rPr>
        <w:t>ATC101-2016, ATC</w:t>
      </w:r>
      <w:r w:rsidRPr="00861649">
        <w:rPr>
          <w:rFonts w:ascii="Arial" w:hAnsi="Arial" w:cs="Arial"/>
          <w:bCs/>
          <w:sz w:val="18"/>
          <w:lang w:val="es-CO"/>
        </w:rPr>
        <w:t>1555-2016, ATC3599-2016 y ATC8741-2016</w:t>
      </w:r>
      <w:r w:rsidR="00BD2472" w:rsidRPr="00861649">
        <w:rPr>
          <w:rFonts w:ascii="Arial" w:hAnsi="Arial" w:cs="Arial"/>
          <w:bCs/>
          <w:sz w:val="18"/>
          <w:lang w:val="es-CO"/>
        </w:rPr>
        <w:t xml:space="preserve">; también pueden consultarse las </w:t>
      </w:r>
      <w:r w:rsidR="00BD2472" w:rsidRPr="00861649">
        <w:rPr>
          <w:rFonts w:ascii="Arial" w:hAnsi="Arial" w:cs="Arial"/>
          <w:sz w:val="18"/>
          <w:lang w:val="es-CO"/>
        </w:rPr>
        <w:t xml:space="preserve">STC1985-2020, STC6681-2018 y </w:t>
      </w:r>
      <w:r w:rsidR="00BD2472" w:rsidRPr="00861649">
        <w:rPr>
          <w:rFonts w:ascii="Arial" w:hAnsi="Arial" w:cs="Arial"/>
          <w:bCs/>
          <w:sz w:val="18"/>
          <w:lang w:val="es-ES"/>
        </w:rPr>
        <w:t>STC5793-2017.</w:t>
      </w:r>
    </w:p>
  </w:footnote>
  <w:footnote w:id="8">
    <w:p w14:paraId="7DCE6A6F" w14:textId="77777777" w:rsidR="00544E6B" w:rsidRPr="00861649" w:rsidRDefault="00544E6B" w:rsidP="00861649">
      <w:pPr>
        <w:pStyle w:val="Textonotapie"/>
        <w:jc w:val="both"/>
        <w:rPr>
          <w:rFonts w:ascii="Arial" w:hAnsi="Arial" w:cs="Arial"/>
          <w:b/>
          <w:bCs/>
          <w:sz w:val="18"/>
          <w:lang w:val="es-ES"/>
        </w:rPr>
      </w:pPr>
      <w:r w:rsidRPr="00861649">
        <w:rPr>
          <w:rStyle w:val="Refdenotaalpie"/>
          <w:rFonts w:ascii="Arial" w:hAnsi="Arial" w:cs="Arial"/>
          <w:sz w:val="18"/>
        </w:rPr>
        <w:footnoteRef/>
      </w:r>
      <w:r w:rsidRPr="00861649">
        <w:rPr>
          <w:rFonts w:ascii="Arial" w:hAnsi="Arial" w:cs="Arial"/>
          <w:sz w:val="18"/>
          <w:lang w:val="es-CO"/>
        </w:rPr>
        <w:t xml:space="preserve"> CC. </w:t>
      </w:r>
      <w:r w:rsidRPr="00861649">
        <w:rPr>
          <w:rFonts w:ascii="Arial" w:hAnsi="Arial" w:cs="Arial"/>
          <w:bCs/>
          <w:sz w:val="18"/>
          <w:lang w:val="es-MX"/>
        </w:rPr>
        <w:t>T-280 de 2017.</w:t>
      </w:r>
    </w:p>
  </w:footnote>
  <w:footnote w:id="9">
    <w:p w14:paraId="3AB81A68" w14:textId="77777777"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lang w:val="es-CO"/>
        </w:rPr>
        <w:footnoteRef/>
      </w:r>
      <w:r w:rsidRPr="00861649">
        <w:rPr>
          <w:rFonts w:ascii="Arial" w:hAnsi="Arial" w:cs="Arial"/>
          <w:sz w:val="18"/>
          <w:lang w:val="es-CO"/>
        </w:rPr>
        <w:t xml:space="preserve"> CC. T-527 de 2012.</w:t>
      </w:r>
    </w:p>
  </w:footnote>
  <w:footnote w:id="10">
    <w:p w14:paraId="46DA7C85" w14:textId="04EB24BF"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lang w:val="es-CO"/>
        </w:rPr>
        <w:footnoteRef/>
      </w:r>
      <w:r w:rsidRPr="00861649">
        <w:rPr>
          <w:rFonts w:ascii="Arial" w:hAnsi="Arial" w:cs="Arial"/>
          <w:sz w:val="18"/>
          <w:lang w:val="es-CO"/>
        </w:rPr>
        <w:t xml:space="preserve"> CC. T-271 de 2015</w:t>
      </w:r>
      <w:r w:rsidR="00763D7B" w:rsidRPr="00861649">
        <w:rPr>
          <w:rFonts w:ascii="Arial" w:hAnsi="Arial" w:cs="Arial"/>
          <w:sz w:val="18"/>
          <w:lang w:val="es-CO"/>
        </w:rPr>
        <w:t xml:space="preserve">, </w:t>
      </w:r>
      <w:r w:rsidRPr="00861649">
        <w:rPr>
          <w:rFonts w:ascii="Arial" w:hAnsi="Arial" w:cs="Arial"/>
          <w:sz w:val="18"/>
          <w:lang w:val="es-CO"/>
        </w:rPr>
        <w:t xml:space="preserve">C-367 de 2014 y la T-1113 de 2005. </w:t>
      </w:r>
      <w:r w:rsidRPr="00861649">
        <w:rPr>
          <w:rFonts w:ascii="Arial" w:hAnsi="Arial" w:cs="Arial"/>
          <w:i/>
          <w:spacing w:val="-3"/>
          <w:sz w:val="18"/>
          <w:lang w:val="es-CO"/>
        </w:rPr>
        <w:t xml:space="preserve">“(…) </w:t>
      </w:r>
      <w:r w:rsidRPr="00861649">
        <w:rPr>
          <w:rFonts w:ascii="Arial" w:hAnsi="Arial" w:cs="Arial"/>
          <w:i/>
          <w:sz w:val="18"/>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861649">
        <w:rPr>
          <w:rFonts w:ascii="Arial" w:hAnsi="Arial" w:cs="Arial"/>
          <w:i/>
          <w:sz w:val="18"/>
          <w:u w:val="single"/>
          <w:shd w:val="clear" w:color="auto" w:fill="FFFFFF"/>
          <w:lang w:val="es-CO"/>
        </w:rPr>
        <w:t>deberá imponer la sanción adecuada, proporcionada y razonable en relación con los hechos (…)</w:t>
      </w:r>
      <w:r w:rsidRPr="00861649">
        <w:rPr>
          <w:rFonts w:ascii="Arial" w:hAnsi="Arial" w:cs="Arial"/>
          <w:i/>
          <w:sz w:val="18"/>
          <w:shd w:val="clear" w:color="auto" w:fill="FFFFFF"/>
          <w:lang w:val="es-CO"/>
        </w:rPr>
        <w:t>”.</w:t>
      </w:r>
    </w:p>
  </w:footnote>
  <w:footnote w:id="11">
    <w:p w14:paraId="3446C4EE" w14:textId="77777777"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lang w:val="es-CO"/>
        </w:rPr>
        <w:footnoteRef/>
      </w:r>
      <w:r w:rsidRPr="00861649">
        <w:rPr>
          <w:rFonts w:ascii="Arial" w:hAnsi="Arial" w:cs="Arial"/>
          <w:sz w:val="18"/>
          <w:lang w:val="es-CO"/>
        </w:rPr>
        <w:t xml:space="preserve"> TSP, Sala Civil Familia. Auto del 20-02-2019, MP: Grisales H., No.2014-00041-02.</w:t>
      </w:r>
    </w:p>
  </w:footnote>
  <w:footnote w:id="12">
    <w:p w14:paraId="19FDB59B" w14:textId="77777777"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lang w:val="es-CO"/>
        </w:rPr>
        <w:footnoteRef/>
      </w:r>
      <w:r w:rsidRPr="00861649">
        <w:rPr>
          <w:rFonts w:ascii="Arial" w:hAnsi="Arial" w:cs="Arial"/>
          <w:sz w:val="18"/>
          <w:lang w:val="es-CO"/>
        </w:rPr>
        <w:t xml:space="preserve"> TSP, Sala Unitaria Civil Familia. Auto del 17-01-2019, MP: Grisales H., No.2010-00464-01.</w:t>
      </w:r>
    </w:p>
  </w:footnote>
  <w:footnote w:id="13">
    <w:p w14:paraId="352CB84D" w14:textId="77777777"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lang w:val="es-CO"/>
        </w:rPr>
        <w:footnoteRef/>
      </w:r>
      <w:r w:rsidRPr="00861649">
        <w:rPr>
          <w:rFonts w:ascii="Arial" w:hAnsi="Arial" w:cs="Arial"/>
          <w:sz w:val="18"/>
          <w:lang w:val="es-CO"/>
        </w:rPr>
        <w:t xml:space="preserve"> CC. C-542 de 2010 y C-692 de 2008, entre otras. </w:t>
      </w:r>
    </w:p>
  </w:footnote>
  <w:footnote w:id="14">
    <w:p w14:paraId="0FA73645" w14:textId="77777777"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rPr>
        <w:footnoteRef/>
      </w:r>
      <w:r w:rsidRPr="00861649">
        <w:rPr>
          <w:rFonts w:ascii="Arial" w:hAnsi="Arial" w:cs="Arial"/>
          <w:sz w:val="18"/>
        </w:rPr>
        <w:t xml:space="preserve"> </w:t>
      </w:r>
      <w:r w:rsidRPr="00861649">
        <w:rPr>
          <w:rFonts w:ascii="Arial" w:hAnsi="Arial" w:cs="Arial"/>
          <w:sz w:val="18"/>
          <w:lang w:val="es-CO"/>
        </w:rPr>
        <w:t>CC. T-406 de 2006.</w:t>
      </w:r>
    </w:p>
  </w:footnote>
  <w:footnote w:id="15">
    <w:p w14:paraId="1CD9B5CF" w14:textId="77777777"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rPr>
        <w:footnoteRef/>
      </w:r>
      <w:r w:rsidRPr="00861649">
        <w:rPr>
          <w:rFonts w:ascii="Arial" w:hAnsi="Arial" w:cs="Arial"/>
          <w:sz w:val="18"/>
        </w:rPr>
        <w:t xml:space="preserve"> </w:t>
      </w:r>
      <w:r w:rsidRPr="00861649">
        <w:rPr>
          <w:rFonts w:ascii="Arial" w:hAnsi="Arial" w:cs="Arial"/>
          <w:sz w:val="18"/>
          <w:lang w:val="es-MX"/>
        </w:rPr>
        <w:t>CC. A181 de 2015.</w:t>
      </w:r>
    </w:p>
  </w:footnote>
  <w:footnote w:id="16">
    <w:p w14:paraId="67207746" w14:textId="0D92C4D8" w:rsidR="00A71D90" w:rsidRPr="00861649" w:rsidRDefault="00A71D90" w:rsidP="00861649">
      <w:pPr>
        <w:pStyle w:val="Textonotapie"/>
        <w:jc w:val="both"/>
        <w:rPr>
          <w:rFonts w:ascii="Arial" w:hAnsi="Arial" w:cs="Arial"/>
          <w:sz w:val="18"/>
          <w:lang w:val="es-CO"/>
        </w:rPr>
      </w:pPr>
      <w:r w:rsidRPr="00861649">
        <w:rPr>
          <w:rStyle w:val="Refdenotaalpie"/>
          <w:rFonts w:ascii="Arial" w:hAnsi="Arial" w:cs="Arial"/>
          <w:sz w:val="18"/>
          <w:lang w:val="es-CO"/>
        </w:rPr>
        <w:footnoteRef/>
      </w:r>
      <w:r w:rsidRPr="00861649">
        <w:rPr>
          <w:rFonts w:ascii="Arial" w:hAnsi="Arial" w:cs="Arial"/>
          <w:sz w:val="18"/>
          <w:lang w:val="es-CO"/>
        </w:rPr>
        <w:t xml:space="preserve"> CSJ. STC5793-2017</w:t>
      </w:r>
      <w:r w:rsidR="00763D7B" w:rsidRPr="00861649">
        <w:rPr>
          <w:rFonts w:ascii="Arial" w:hAnsi="Arial" w:cs="Arial"/>
          <w:sz w:val="18"/>
          <w:lang w:val="es-CO"/>
        </w:rPr>
        <w:t xml:space="preserve"> y </w:t>
      </w:r>
      <w:r w:rsidRPr="00861649">
        <w:rPr>
          <w:rFonts w:ascii="Arial" w:hAnsi="Arial" w:cs="Arial"/>
          <w:sz w:val="18"/>
          <w:lang w:val="es-CO"/>
        </w:rPr>
        <w:t>STC8448-2014.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C00" w14:textId="77777777" w:rsidR="00157C3D" w:rsidRPr="00D168FB" w:rsidRDefault="00157C3D" w:rsidP="00157C3D">
    <w:pPr>
      <w:pStyle w:val="Encabezado"/>
      <w:pBdr>
        <w:bottom w:val="single" w:sz="4" w:space="2" w:color="D9D9D9"/>
      </w:pBdr>
      <w:jc w:val="right"/>
      <w:rPr>
        <w:rFonts w:ascii="Arial" w:hAnsi="Arial" w:cs="Arial"/>
        <w:i/>
        <w:sz w:val="18"/>
      </w:rPr>
    </w:pPr>
    <w:r w:rsidRPr="00D168FB">
      <w:rPr>
        <w:rFonts w:ascii="Arial" w:hAnsi="Arial" w:cs="Arial"/>
        <w:i/>
        <w:spacing w:val="60"/>
        <w:sz w:val="18"/>
        <w:lang w:val="es-ES_tradnl"/>
      </w:rPr>
      <w:t>Página</w:t>
    </w:r>
    <w:r w:rsidRPr="00D168FB">
      <w:rPr>
        <w:rFonts w:ascii="Arial" w:hAnsi="Arial" w:cs="Arial"/>
        <w:i/>
        <w:sz w:val="18"/>
      </w:rPr>
      <w:t xml:space="preserve"> | </w:t>
    </w:r>
    <w:r w:rsidRPr="00D168FB">
      <w:rPr>
        <w:rFonts w:ascii="Arial" w:hAnsi="Arial" w:cs="Arial"/>
        <w:i/>
        <w:sz w:val="18"/>
      </w:rPr>
      <w:fldChar w:fldCharType="begin"/>
    </w:r>
    <w:r w:rsidRPr="00D168FB">
      <w:rPr>
        <w:rFonts w:ascii="Arial" w:hAnsi="Arial" w:cs="Arial"/>
        <w:i/>
        <w:sz w:val="18"/>
      </w:rPr>
      <w:instrText xml:space="preserve"> PAGE   \* MERGEFORMAT </w:instrText>
    </w:r>
    <w:r w:rsidRPr="00D168FB">
      <w:rPr>
        <w:rFonts w:ascii="Arial" w:hAnsi="Arial" w:cs="Arial"/>
        <w:i/>
        <w:sz w:val="18"/>
      </w:rPr>
      <w:fldChar w:fldCharType="separate"/>
    </w:r>
    <w:r w:rsidR="00FA2BEB" w:rsidRPr="00D168FB">
      <w:rPr>
        <w:rFonts w:ascii="Arial" w:hAnsi="Arial" w:cs="Arial"/>
        <w:i/>
        <w:noProof/>
        <w:sz w:val="18"/>
      </w:rPr>
      <w:t>5</w:t>
    </w:r>
    <w:r w:rsidRPr="00D168FB">
      <w:rPr>
        <w:rFonts w:ascii="Arial" w:hAnsi="Arial" w:cs="Arial"/>
        <w:i/>
        <w:sz w:val="18"/>
      </w:rPr>
      <w:fldChar w:fldCharType="end"/>
    </w:r>
  </w:p>
  <w:p w14:paraId="3F0FCE75" w14:textId="720D8820" w:rsidR="00157C3D" w:rsidRPr="00D168FB" w:rsidRDefault="00267B20" w:rsidP="00D168FB">
    <w:pPr>
      <w:pStyle w:val="Encabezado"/>
      <w:ind w:right="360"/>
      <w:jc w:val="both"/>
      <w:rPr>
        <w:rFonts w:ascii="Arial" w:hAnsi="Arial" w:cs="Arial"/>
        <w:b/>
        <w:bCs/>
        <w:i/>
        <w:lang w:val="es-ES_tradnl"/>
      </w:rPr>
    </w:pPr>
    <w:r w:rsidRPr="00D168FB">
      <w:rPr>
        <w:rFonts w:ascii="Arial" w:eastAsia="Calibri" w:hAnsi="Arial" w:cs="Arial"/>
        <w:i/>
        <w:smallCaps/>
        <w:sz w:val="18"/>
        <w:lang w:val="es-ES_tradnl"/>
      </w:rPr>
      <w:t>Expediente</w:t>
    </w:r>
    <w:r w:rsidR="00157C3D" w:rsidRPr="00D168FB">
      <w:rPr>
        <w:rFonts w:ascii="Arial" w:eastAsia="Calibri" w:hAnsi="Arial" w:cs="Arial"/>
        <w:i/>
        <w:smallCaps/>
        <w:sz w:val="18"/>
        <w:lang w:val="es-ES_tradnl"/>
      </w:rPr>
      <w:t xml:space="preserve"> No.</w:t>
    </w:r>
    <w:r w:rsidR="00D168FB" w:rsidRPr="00D168FB">
      <w:rPr>
        <w:rFonts w:ascii="Arial" w:eastAsia="Calibri" w:hAnsi="Arial" w:cs="Arial"/>
        <w:i/>
        <w:smallCaps/>
        <w:sz w:val="18"/>
        <w:lang w:val="es-ES_tradnl"/>
      </w:rPr>
      <w:t xml:space="preserve"> </w:t>
    </w:r>
    <w:r w:rsidR="00EE365F" w:rsidRPr="00D168FB">
      <w:rPr>
        <w:rFonts w:ascii="Arial" w:eastAsia="Calibri" w:hAnsi="Arial" w:cs="Arial"/>
        <w:i/>
        <w:smallCaps/>
        <w:sz w:val="18"/>
        <w:lang w:val="es-ES_tradnl"/>
      </w:rPr>
      <w:t>20</w:t>
    </w:r>
    <w:r w:rsidR="00D97736">
      <w:rPr>
        <w:rFonts w:ascii="Arial" w:eastAsia="Calibri" w:hAnsi="Arial" w:cs="Arial"/>
        <w:i/>
        <w:smallCaps/>
        <w:sz w:val="18"/>
        <w:lang w:val="es-ES_tradnl"/>
      </w:rPr>
      <w:t>17</w:t>
    </w:r>
    <w:r w:rsidR="00EE365F" w:rsidRPr="00D168FB">
      <w:rPr>
        <w:rFonts w:ascii="Arial" w:eastAsia="Calibri" w:hAnsi="Arial" w:cs="Arial"/>
        <w:i/>
        <w:smallCaps/>
        <w:sz w:val="18"/>
        <w:lang w:val="es-ES_tradnl"/>
      </w:rPr>
      <w:t>-</w:t>
    </w:r>
    <w:r w:rsidR="00C15731" w:rsidRPr="00D168FB">
      <w:rPr>
        <w:rFonts w:ascii="Arial" w:eastAsia="Calibri" w:hAnsi="Arial" w:cs="Arial"/>
        <w:i/>
        <w:smallCaps/>
        <w:sz w:val="18"/>
        <w:lang w:val="es-ES_tradnl"/>
      </w:rPr>
      <w:t>00048</w:t>
    </w:r>
    <w:r w:rsidR="00EE365F" w:rsidRPr="00D168FB">
      <w:rPr>
        <w:rFonts w:ascii="Arial" w:eastAsia="Calibri" w:hAnsi="Arial" w:cs="Arial"/>
        <w:i/>
        <w:smallCaps/>
        <w:sz w:val="18"/>
        <w:lang w:val="es-ES_tradnl"/>
      </w:rPr>
      <w:t>-</w:t>
    </w:r>
    <w:r w:rsidR="00C15731" w:rsidRPr="00D168FB">
      <w:rPr>
        <w:rFonts w:ascii="Arial" w:eastAsia="Calibri" w:hAnsi="Arial" w:cs="Arial"/>
        <w:i/>
        <w:smallCaps/>
        <w:sz w:val="18"/>
        <w:lang w:val="es-ES_tradnl"/>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D6D"/>
    <w:multiLevelType w:val="hybridMultilevel"/>
    <w:tmpl w:val="1FB817B2"/>
    <w:lvl w:ilvl="0" w:tplc="4CDE5060">
      <w:start w:val="1"/>
      <w:numFmt w:val="decimal"/>
      <w:lvlText w:val="%1."/>
      <w:lvlJc w:val="left"/>
      <w:pPr>
        <w:ind w:left="360" w:hanging="360"/>
      </w:pPr>
      <w:rPr>
        <w:rFonts w:cs="Times New Roman" w:hint="default"/>
        <w:sz w:val="28"/>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15:restartNumberingAfterBreak="0">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15:restartNumberingAfterBreak="0">
    <w:nsid w:val="6D581253"/>
    <w:multiLevelType w:val="multilevel"/>
    <w:tmpl w:val="09EC2778"/>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360" w:hanging="360"/>
      </w:pPr>
      <w:rPr>
        <w:rFonts w:cs="Times New Roman" w:hint="default"/>
        <w:i w:val="0"/>
        <w:iCs w:val="0"/>
        <w:color w:val="auto"/>
        <w:sz w:val="28"/>
        <w:szCs w:val="28"/>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516"/>
    <w:rsid w:val="00001B26"/>
    <w:rsid w:val="0000302C"/>
    <w:rsid w:val="0000344D"/>
    <w:rsid w:val="00003AFC"/>
    <w:rsid w:val="00004C97"/>
    <w:rsid w:val="000057C6"/>
    <w:rsid w:val="0000681E"/>
    <w:rsid w:val="00006B7D"/>
    <w:rsid w:val="000070D0"/>
    <w:rsid w:val="000103FA"/>
    <w:rsid w:val="00010727"/>
    <w:rsid w:val="00011710"/>
    <w:rsid w:val="0001280A"/>
    <w:rsid w:val="00012D2F"/>
    <w:rsid w:val="00014B3A"/>
    <w:rsid w:val="00014DDA"/>
    <w:rsid w:val="00015A3D"/>
    <w:rsid w:val="00015A5C"/>
    <w:rsid w:val="00015B9D"/>
    <w:rsid w:val="00015E88"/>
    <w:rsid w:val="0001622B"/>
    <w:rsid w:val="0001638D"/>
    <w:rsid w:val="00016A6D"/>
    <w:rsid w:val="00016B00"/>
    <w:rsid w:val="00016FE9"/>
    <w:rsid w:val="00017088"/>
    <w:rsid w:val="00017A09"/>
    <w:rsid w:val="00017B61"/>
    <w:rsid w:val="000206F2"/>
    <w:rsid w:val="00021105"/>
    <w:rsid w:val="000227C0"/>
    <w:rsid w:val="00022DD7"/>
    <w:rsid w:val="00022FAC"/>
    <w:rsid w:val="00022FFC"/>
    <w:rsid w:val="00025032"/>
    <w:rsid w:val="000268BB"/>
    <w:rsid w:val="000306D6"/>
    <w:rsid w:val="00030BF8"/>
    <w:rsid w:val="00030F14"/>
    <w:rsid w:val="00032462"/>
    <w:rsid w:val="000329D0"/>
    <w:rsid w:val="000351E6"/>
    <w:rsid w:val="00036F6F"/>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2AD"/>
    <w:rsid w:val="000733DC"/>
    <w:rsid w:val="000748EA"/>
    <w:rsid w:val="00074AE7"/>
    <w:rsid w:val="00074E21"/>
    <w:rsid w:val="000762A1"/>
    <w:rsid w:val="00076694"/>
    <w:rsid w:val="0007793B"/>
    <w:rsid w:val="00080021"/>
    <w:rsid w:val="00080542"/>
    <w:rsid w:val="000823FA"/>
    <w:rsid w:val="0008382B"/>
    <w:rsid w:val="00083E63"/>
    <w:rsid w:val="00083F3F"/>
    <w:rsid w:val="000864A3"/>
    <w:rsid w:val="0008687E"/>
    <w:rsid w:val="00086B35"/>
    <w:rsid w:val="000876AF"/>
    <w:rsid w:val="00087A6D"/>
    <w:rsid w:val="0009024D"/>
    <w:rsid w:val="0009047E"/>
    <w:rsid w:val="00090D75"/>
    <w:rsid w:val="0009141E"/>
    <w:rsid w:val="00091AC1"/>
    <w:rsid w:val="00094055"/>
    <w:rsid w:val="00094916"/>
    <w:rsid w:val="000951A5"/>
    <w:rsid w:val="00095264"/>
    <w:rsid w:val="00095721"/>
    <w:rsid w:val="00095D3F"/>
    <w:rsid w:val="00096373"/>
    <w:rsid w:val="00096B45"/>
    <w:rsid w:val="000979BC"/>
    <w:rsid w:val="000A01F2"/>
    <w:rsid w:val="000A02BB"/>
    <w:rsid w:val="000A0FEF"/>
    <w:rsid w:val="000A1342"/>
    <w:rsid w:val="000A29BA"/>
    <w:rsid w:val="000A2B67"/>
    <w:rsid w:val="000A36D0"/>
    <w:rsid w:val="000A4006"/>
    <w:rsid w:val="000A4335"/>
    <w:rsid w:val="000A556D"/>
    <w:rsid w:val="000A714B"/>
    <w:rsid w:val="000B064C"/>
    <w:rsid w:val="000B280B"/>
    <w:rsid w:val="000B29EC"/>
    <w:rsid w:val="000B3705"/>
    <w:rsid w:val="000B422E"/>
    <w:rsid w:val="000B47F4"/>
    <w:rsid w:val="000B5740"/>
    <w:rsid w:val="000B5824"/>
    <w:rsid w:val="000B5892"/>
    <w:rsid w:val="000B7400"/>
    <w:rsid w:val="000B7674"/>
    <w:rsid w:val="000B7B3F"/>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05D"/>
    <w:rsid w:val="000D34C9"/>
    <w:rsid w:val="000D537F"/>
    <w:rsid w:val="000D5CFB"/>
    <w:rsid w:val="000D6190"/>
    <w:rsid w:val="000D7DC3"/>
    <w:rsid w:val="000E1091"/>
    <w:rsid w:val="000E2364"/>
    <w:rsid w:val="000E236A"/>
    <w:rsid w:val="000E3316"/>
    <w:rsid w:val="000E40BC"/>
    <w:rsid w:val="000E4616"/>
    <w:rsid w:val="000E5B05"/>
    <w:rsid w:val="000E66DF"/>
    <w:rsid w:val="000E74A0"/>
    <w:rsid w:val="000F0B12"/>
    <w:rsid w:val="000F13EE"/>
    <w:rsid w:val="000F1623"/>
    <w:rsid w:val="000F1F84"/>
    <w:rsid w:val="000F2CB6"/>
    <w:rsid w:val="000F3177"/>
    <w:rsid w:val="000F3B0D"/>
    <w:rsid w:val="000F436C"/>
    <w:rsid w:val="000F520A"/>
    <w:rsid w:val="000F6A15"/>
    <w:rsid w:val="000F6C4C"/>
    <w:rsid w:val="000F6D87"/>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0F77"/>
    <w:rsid w:val="001113F5"/>
    <w:rsid w:val="00111782"/>
    <w:rsid w:val="00111D58"/>
    <w:rsid w:val="001124BA"/>
    <w:rsid w:val="001128F9"/>
    <w:rsid w:val="00113CC2"/>
    <w:rsid w:val="001150BF"/>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37444"/>
    <w:rsid w:val="00140B16"/>
    <w:rsid w:val="0014293B"/>
    <w:rsid w:val="00143FDC"/>
    <w:rsid w:val="00144115"/>
    <w:rsid w:val="001441D0"/>
    <w:rsid w:val="00144369"/>
    <w:rsid w:val="001460A0"/>
    <w:rsid w:val="00150040"/>
    <w:rsid w:val="00151A63"/>
    <w:rsid w:val="00152F66"/>
    <w:rsid w:val="001534E0"/>
    <w:rsid w:val="0015350D"/>
    <w:rsid w:val="00153597"/>
    <w:rsid w:val="00153BDC"/>
    <w:rsid w:val="00153E3F"/>
    <w:rsid w:val="00153E9A"/>
    <w:rsid w:val="00157C3D"/>
    <w:rsid w:val="00157F4F"/>
    <w:rsid w:val="0016031A"/>
    <w:rsid w:val="001619F0"/>
    <w:rsid w:val="0016233E"/>
    <w:rsid w:val="00162AC0"/>
    <w:rsid w:val="001652D7"/>
    <w:rsid w:val="0016572F"/>
    <w:rsid w:val="00166A8C"/>
    <w:rsid w:val="0016728B"/>
    <w:rsid w:val="00170803"/>
    <w:rsid w:val="001713E9"/>
    <w:rsid w:val="00171667"/>
    <w:rsid w:val="00173089"/>
    <w:rsid w:val="001737DB"/>
    <w:rsid w:val="001773D2"/>
    <w:rsid w:val="00177BBC"/>
    <w:rsid w:val="0018082E"/>
    <w:rsid w:val="00180A20"/>
    <w:rsid w:val="00182118"/>
    <w:rsid w:val="0018326F"/>
    <w:rsid w:val="001862A9"/>
    <w:rsid w:val="001905F9"/>
    <w:rsid w:val="00191C00"/>
    <w:rsid w:val="00195966"/>
    <w:rsid w:val="00195C1F"/>
    <w:rsid w:val="001966F0"/>
    <w:rsid w:val="00196D5D"/>
    <w:rsid w:val="001A0B82"/>
    <w:rsid w:val="001A13B2"/>
    <w:rsid w:val="001A1C48"/>
    <w:rsid w:val="001A1C78"/>
    <w:rsid w:val="001A1E3A"/>
    <w:rsid w:val="001A31B2"/>
    <w:rsid w:val="001A3C04"/>
    <w:rsid w:val="001A4CAC"/>
    <w:rsid w:val="001A6374"/>
    <w:rsid w:val="001B003B"/>
    <w:rsid w:val="001B13F3"/>
    <w:rsid w:val="001B19BD"/>
    <w:rsid w:val="001B1C31"/>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1E3"/>
    <w:rsid w:val="001D056A"/>
    <w:rsid w:val="001D29E4"/>
    <w:rsid w:val="001D29E8"/>
    <w:rsid w:val="001D3725"/>
    <w:rsid w:val="001D4582"/>
    <w:rsid w:val="001D4709"/>
    <w:rsid w:val="001D4BE9"/>
    <w:rsid w:val="001D4F43"/>
    <w:rsid w:val="001D5E72"/>
    <w:rsid w:val="001D6922"/>
    <w:rsid w:val="001D7D28"/>
    <w:rsid w:val="001E1BCA"/>
    <w:rsid w:val="001E4977"/>
    <w:rsid w:val="001E6103"/>
    <w:rsid w:val="001E65BF"/>
    <w:rsid w:val="001E72FA"/>
    <w:rsid w:val="001E79C1"/>
    <w:rsid w:val="001F02C2"/>
    <w:rsid w:val="001F29CE"/>
    <w:rsid w:val="001F406E"/>
    <w:rsid w:val="001F4983"/>
    <w:rsid w:val="001F4C00"/>
    <w:rsid w:val="001F53A3"/>
    <w:rsid w:val="001F600E"/>
    <w:rsid w:val="001F6B94"/>
    <w:rsid w:val="001F7B00"/>
    <w:rsid w:val="00200A21"/>
    <w:rsid w:val="00200F32"/>
    <w:rsid w:val="00201698"/>
    <w:rsid w:val="0020216E"/>
    <w:rsid w:val="00204FD0"/>
    <w:rsid w:val="00205A1F"/>
    <w:rsid w:val="0020671D"/>
    <w:rsid w:val="00210BFF"/>
    <w:rsid w:val="00210EB2"/>
    <w:rsid w:val="002123CA"/>
    <w:rsid w:val="00212A2C"/>
    <w:rsid w:val="00213796"/>
    <w:rsid w:val="00214CFD"/>
    <w:rsid w:val="00215150"/>
    <w:rsid w:val="00215A96"/>
    <w:rsid w:val="00217465"/>
    <w:rsid w:val="00217B17"/>
    <w:rsid w:val="002219E8"/>
    <w:rsid w:val="00222063"/>
    <w:rsid w:val="00222409"/>
    <w:rsid w:val="002258D0"/>
    <w:rsid w:val="00226564"/>
    <w:rsid w:val="00226E1B"/>
    <w:rsid w:val="002308CC"/>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6D4A"/>
    <w:rsid w:val="002575CC"/>
    <w:rsid w:val="00261FEA"/>
    <w:rsid w:val="002622E2"/>
    <w:rsid w:val="00262C9F"/>
    <w:rsid w:val="0026460E"/>
    <w:rsid w:val="00266D26"/>
    <w:rsid w:val="00267424"/>
    <w:rsid w:val="00267B20"/>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192"/>
    <w:rsid w:val="00297EE1"/>
    <w:rsid w:val="002A2D5E"/>
    <w:rsid w:val="002A4D42"/>
    <w:rsid w:val="002A5098"/>
    <w:rsid w:val="002A531B"/>
    <w:rsid w:val="002A540B"/>
    <w:rsid w:val="002A5EC4"/>
    <w:rsid w:val="002A645D"/>
    <w:rsid w:val="002A6678"/>
    <w:rsid w:val="002A703F"/>
    <w:rsid w:val="002A76DD"/>
    <w:rsid w:val="002A7B5F"/>
    <w:rsid w:val="002B07F8"/>
    <w:rsid w:val="002B2121"/>
    <w:rsid w:val="002B3C7D"/>
    <w:rsid w:val="002B6A80"/>
    <w:rsid w:val="002C1BD2"/>
    <w:rsid w:val="002C1FC2"/>
    <w:rsid w:val="002C220C"/>
    <w:rsid w:val="002C3D75"/>
    <w:rsid w:val="002C3F71"/>
    <w:rsid w:val="002C5C23"/>
    <w:rsid w:val="002C5E67"/>
    <w:rsid w:val="002C607A"/>
    <w:rsid w:val="002D07C8"/>
    <w:rsid w:val="002D085C"/>
    <w:rsid w:val="002D139B"/>
    <w:rsid w:val="002D1E98"/>
    <w:rsid w:val="002D35BB"/>
    <w:rsid w:val="002D3ABC"/>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4D3C"/>
    <w:rsid w:val="0030581B"/>
    <w:rsid w:val="0030758B"/>
    <w:rsid w:val="00307750"/>
    <w:rsid w:val="00311C55"/>
    <w:rsid w:val="00312A7F"/>
    <w:rsid w:val="00312AF2"/>
    <w:rsid w:val="00312CAF"/>
    <w:rsid w:val="00312F2B"/>
    <w:rsid w:val="00313A77"/>
    <w:rsid w:val="00313D0D"/>
    <w:rsid w:val="00313E8A"/>
    <w:rsid w:val="003159DE"/>
    <w:rsid w:val="00316319"/>
    <w:rsid w:val="0032033E"/>
    <w:rsid w:val="003217BA"/>
    <w:rsid w:val="00321963"/>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142E"/>
    <w:rsid w:val="00342E32"/>
    <w:rsid w:val="00344180"/>
    <w:rsid w:val="0034483C"/>
    <w:rsid w:val="00344B48"/>
    <w:rsid w:val="00347A6F"/>
    <w:rsid w:val="0034E214"/>
    <w:rsid w:val="00350EE2"/>
    <w:rsid w:val="003512D2"/>
    <w:rsid w:val="0035232A"/>
    <w:rsid w:val="0035345D"/>
    <w:rsid w:val="003543A5"/>
    <w:rsid w:val="00357723"/>
    <w:rsid w:val="00361BEA"/>
    <w:rsid w:val="00362867"/>
    <w:rsid w:val="00362CA0"/>
    <w:rsid w:val="00364C9C"/>
    <w:rsid w:val="00364FA7"/>
    <w:rsid w:val="003651BD"/>
    <w:rsid w:val="003659E5"/>
    <w:rsid w:val="00366231"/>
    <w:rsid w:val="00366568"/>
    <w:rsid w:val="00366BE9"/>
    <w:rsid w:val="0036765C"/>
    <w:rsid w:val="003722CE"/>
    <w:rsid w:val="003724E0"/>
    <w:rsid w:val="00376755"/>
    <w:rsid w:val="00383378"/>
    <w:rsid w:val="00384896"/>
    <w:rsid w:val="00384D6D"/>
    <w:rsid w:val="00384E7A"/>
    <w:rsid w:val="00386005"/>
    <w:rsid w:val="003879EC"/>
    <w:rsid w:val="00390BD7"/>
    <w:rsid w:val="00391264"/>
    <w:rsid w:val="0039190B"/>
    <w:rsid w:val="00392905"/>
    <w:rsid w:val="00392CC7"/>
    <w:rsid w:val="00392E87"/>
    <w:rsid w:val="00394104"/>
    <w:rsid w:val="00395721"/>
    <w:rsid w:val="00396174"/>
    <w:rsid w:val="0039630A"/>
    <w:rsid w:val="0039751D"/>
    <w:rsid w:val="003A0135"/>
    <w:rsid w:val="003A0D77"/>
    <w:rsid w:val="003A0E53"/>
    <w:rsid w:val="003A1505"/>
    <w:rsid w:val="003A5963"/>
    <w:rsid w:val="003A5BF1"/>
    <w:rsid w:val="003A6F60"/>
    <w:rsid w:val="003A7500"/>
    <w:rsid w:val="003B0484"/>
    <w:rsid w:val="003B2ADA"/>
    <w:rsid w:val="003B2BB7"/>
    <w:rsid w:val="003B3771"/>
    <w:rsid w:val="003B3E8B"/>
    <w:rsid w:val="003B4312"/>
    <w:rsid w:val="003B4603"/>
    <w:rsid w:val="003B474A"/>
    <w:rsid w:val="003B6065"/>
    <w:rsid w:val="003B64BE"/>
    <w:rsid w:val="003B6B9A"/>
    <w:rsid w:val="003C4EBE"/>
    <w:rsid w:val="003C538D"/>
    <w:rsid w:val="003C6162"/>
    <w:rsid w:val="003C674B"/>
    <w:rsid w:val="003C6FCF"/>
    <w:rsid w:val="003C7820"/>
    <w:rsid w:val="003D052C"/>
    <w:rsid w:val="003D27EE"/>
    <w:rsid w:val="003D280A"/>
    <w:rsid w:val="003D38E0"/>
    <w:rsid w:val="003D4532"/>
    <w:rsid w:val="003D5033"/>
    <w:rsid w:val="003D552B"/>
    <w:rsid w:val="003D70D4"/>
    <w:rsid w:val="003D7433"/>
    <w:rsid w:val="003E02D3"/>
    <w:rsid w:val="003E18D8"/>
    <w:rsid w:val="003E26E0"/>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2768"/>
    <w:rsid w:val="0042357E"/>
    <w:rsid w:val="00423CE6"/>
    <w:rsid w:val="0042412D"/>
    <w:rsid w:val="0042517F"/>
    <w:rsid w:val="004257A2"/>
    <w:rsid w:val="00427004"/>
    <w:rsid w:val="00427394"/>
    <w:rsid w:val="004328C3"/>
    <w:rsid w:val="00432CFD"/>
    <w:rsid w:val="00433084"/>
    <w:rsid w:val="00433A75"/>
    <w:rsid w:val="00433B29"/>
    <w:rsid w:val="00433FCC"/>
    <w:rsid w:val="00434CCA"/>
    <w:rsid w:val="00437B76"/>
    <w:rsid w:val="00440B9E"/>
    <w:rsid w:val="0044182B"/>
    <w:rsid w:val="00441C20"/>
    <w:rsid w:val="00442F97"/>
    <w:rsid w:val="004435EE"/>
    <w:rsid w:val="00443C3C"/>
    <w:rsid w:val="00445B81"/>
    <w:rsid w:val="00446A77"/>
    <w:rsid w:val="00450141"/>
    <w:rsid w:val="0045120B"/>
    <w:rsid w:val="00455309"/>
    <w:rsid w:val="0045576F"/>
    <w:rsid w:val="00455B85"/>
    <w:rsid w:val="004602BD"/>
    <w:rsid w:val="00462046"/>
    <w:rsid w:val="004620F3"/>
    <w:rsid w:val="004646C3"/>
    <w:rsid w:val="004655F5"/>
    <w:rsid w:val="00466C2F"/>
    <w:rsid w:val="00466CD3"/>
    <w:rsid w:val="004705DC"/>
    <w:rsid w:val="00472E88"/>
    <w:rsid w:val="004730FD"/>
    <w:rsid w:val="004735AC"/>
    <w:rsid w:val="004747FA"/>
    <w:rsid w:val="00475BBA"/>
    <w:rsid w:val="00477066"/>
    <w:rsid w:val="004814DF"/>
    <w:rsid w:val="00481EB4"/>
    <w:rsid w:val="00482AFD"/>
    <w:rsid w:val="00483661"/>
    <w:rsid w:val="00484196"/>
    <w:rsid w:val="00484EF1"/>
    <w:rsid w:val="004854CE"/>
    <w:rsid w:val="004864BE"/>
    <w:rsid w:val="0049033D"/>
    <w:rsid w:val="00493660"/>
    <w:rsid w:val="00493D51"/>
    <w:rsid w:val="00493E19"/>
    <w:rsid w:val="004953D6"/>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E70FA"/>
    <w:rsid w:val="004F06B9"/>
    <w:rsid w:val="004F201C"/>
    <w:rsid w:val="004F2E53"/>
    <w:rsid w:val="004F2F61"/>
    <w:rsid w:val="004F311F"/>
    <w:rsid w:val="004F3807"/>
    <w:rsid w:val="004F41A2"/>
    <w:rsid w:val="004F4DA6"/>
    <w:rsid w:val="004F602D"/>
    <w:rsid w:val="004F691F"/>
    <w:rsid w:val="004F6EEF"/>
    <w:rsid w:val="004F7186"/>
    <w:rsid w:val="004F7DDC"/>
    <w:rsid w:val="00500201"/>
    <w:rsid w:val="00504422"/>
    <w:rsid w:val="005050A2"/>
    <w:rsid w:val="00505ACE"/>
    <w:rsid w:val="00505EBF"/>
    <w:rsid w:val="00506B8A"/>
    <w:rsid w:val="00510074"/>
    <w:rsid w:val="005114A9"/>
    <w:rsid w:val="0051160A"/>
    <w:rsid w:val="005118B1"/>
    <w:rsid w:val="005147B5"/>
    <w:rsid w:val="00517550"/>
    <w:rsid w:val="0052008B"/>
    <w:rsid w:val="00520DDD"/>
    <w:rsid w:val="00522B86"/>
    <w:rsid w:val="00523944"/>
    <w:rsid w:val="00523D5A"/>
    <w:rsid w:val="0052468E"/>
    <w:rsid w:val="005249F3"/>
    <w:rsid w:val="00526027"/>
    <w:rsid w:val="0052632E"/>
    <w:rsid w:val="0052662A"/>
    <w:rsid w:val="00530AB0"/>
    <w:rsid w:val="00532361"/>
    <w:rsid w:val="00532980"/>
    <w:rsid w:val="00532B8A"/>
    <w:rsid w:val="00533519"/>
    <w:rsid w:val="00534636"/>
    <w:rsid w:val="005360EE"/>
    <w:rsid w:val="00537074"/>
    <w:rsid w:val="00542C7B"/>
    <w:rsid w:val="00543363"/>
    <w:rsid w:val="0054403A"/>
    <w:rsid w:val="00544721"/>
    <w:rsid w:val="00544E6B"/>
    <w:rsid w:val="00546438"/>
    <w:rsid w:val="0054733F"/>
    <w:rsid w:val="0055054A"/>
    <w:rsid w:val="0055306E"/>
    <w:rsid w:val="0055344D"/>
    <w:rsid w:val="005534EB"/>
    <w:rsid w:val="00553ECD"/>
    <w:rsid w:val="00554D2F"/>
    <w:rsid w:val="00554E8E"/>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8F"/>
    <w:rsid w:val="005932E3"/>
    <w:rsid w:val="0059395D"/>
    <w:rsid w:val="00594362"/>
    <w:rsid w:val="00595465"/>
    <w:rsid w:val="00596B22"/>
    <w:rsid w:val="005A146E"/>
    <w:rsid w:val="005A24C4"/>
    <w:rsid w:val="005A2C8D"/>
    <w:rsid w:val="005A3336"/>
    <w:rsid w:val="005A59B5"/>
    <w:rsid w:val="005A5C2D"/>
    <w:rsid w:val="005A5DD3"/>
    <w:rsid w:val="005A5E17"/>
    <w:rsid w:val="005A7483"/>
    <w:rsid w:val="005B042C"/>
    <w:rsid w:val="005B0851"/>
    <w:rsid w:val="005B12A3"/>
    <w:rsid w:val="005B1F83"/>
    <w:rsid w:val="005B2F80"/>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1D85"/>
    <w:rsid w:val="005D24AA"/>
    <w:rsid w:val="005D277E"/>
    <w:rsid w:val="005D3046"/>
    <w:rsid w:val="005D3239"/>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E671C"/>
    <w:rsid w:val="005F01E5"/>
    <w:rsid w:val="005F102E"/>
    <w:rsid w:val="005F397B"/>
    <w:rsid w:val="005F4D16"/>
    <w:rsid w:val="005F5E3F"/>
    <w:rsid w:val="005F708D"/>
    <w:rsid w:val="005F770E"/>
    <w:rsid w:val="00601893"/>
    <w:rsid w:val="00603CB7"/>
    <w:rsid w:val="00604136"/>
    <w:rsid w:val="00606001"/>
    <w:rsid w:val="00606634"/>
    <w:rsid w:val="006066DB"/>
    <w:rsid w:val="00606E92"/>
    <w:rsid w:val="00607A2D"/>
    <w:rsid w:val="006138AF"/>
    <w:rsid w:val="00613D58"/>
    <w:rsid w:val="00613ED2"/>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45DF"/>
    <w:rsid w:val="00635E15"/>
    <w:rsid w:val="006361DB"/>
    <w:rsid w:val="00637125"/>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855"/>
    <w:rsid w:val="00662B55"/>
    <w:rsid w:val="00663F34"/>
    <w:rsid w:val="00664D52"/>
    <w:rsid w:val="00665D36"/>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9675A"/>
    <w:rsid w:val="006A08D9"/>
    <w:rsid w:val="006A090E"/>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3042"/>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07CC9"/>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2F1"/>
    <w:rsid w:val="007224EB"/>
    <w:rsid w:val="007227EF"/>
    <w:rsid w:val="00722DE8"/>
    <w:rsid w:val="00723194"/>
    <w:rsid w:val="00723AD1"/>
    <w:rsid w:val="00725866"/>
    <w:rsid w:val="00725A0B"/>
    <w:rsid w:val="00726587"/>
    <w:rsid w:val="00727C10"/>
    <w:rsid w:val="00727D5A"/>
    <w:rsid w:val="00727DDE"/>
    <w:rsid w:val="00727F75"/>
    <w:rsid w:val="007339F2"/>
    <w:rsid w:val="00737106"/>
    <w:rsid w:val="007400ED"/>
    <w:rsid w:val="00740B2B"/>
    <w:rsid w:val="00740ED4"/>
    <w:rsid w:val="00741612"/>
    <w:rsid w:val="00742588"/>
    <w:rsid w:val="00742D4D"/>
    <w:rsid w:val="00744A34"/>
    <w:rsid w:val="00744DEB"/>
    <w:rsid w:val="00745084"/>
    <w:rsid w:val="00745D53"/>
    <w:rsid w:val="00746034"/>
    <w:rsid w:val="00746443"/>
    <w:rsid w:val="00746FE5"/>
    <w:rsid w:val="007473FF"/>
    <w:rsid w:val="00747D63"/>
    <w:rsid w:val="00750E2A"/>
    <w:rsid w:val="00751302"/>
    <w:rsid w:val="00752B52"/>
    <w:rsid w:val="00755EB4"/>
    <w:rsid w:val="007563D2"/>
    <w:rsid w:val="00756D52"/>
    <w:rsid w:val="00756DCA"/>
    <w:rsid w:val="007604AC"/>
    <w:rsid w:val="0076259F"/>
    <w:rsid w:val="00763D7B"/>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1980"/>
    <w:rsid w:val="007A22D6"/>
    <w:rsid w:val="007A2E24"/>
    <w:rsid w:val="007A4B0E"/>
    <w:rsid w:val="007A5011"/>
    <w:rsid w:val="007A5781"/>
    <w:rsid w:val="007A6C37"/>
    <w:rsid w:val="007A6C40"/>
    <w:rsid w:val="007A7A75"/>
    <w:rsid w:val="007B0519"/>
    <w:rsid w:val="007B1661"/>
    <w:rsid w:val="007B3A7B"/>
    <w:rsid w:val="007B3ECF"/>
    <w:rsid w:val="007B498B"/>
    <w:rsid w:val="007B51A6"/>
    <w:rsid w:val="007B547D"/>
    <w:rsid w:val="007B65F0"/>
    <w:rsid w:val="007C06B6"/>
    <w:rsid w:val="007C0AB8"/>
    <w:rsid w:val="007C2B0A"/>
    <w:rsid w:val="007C33FB"/>
    <w:rsid w:val="007C37EA"/>
    <w:rsid w:val="007C3FE8"/>
    <w:rsid w:val="007C71F5"/>
    <w:rsid w:val="007D2148"/>
    <w:rsid w:val="007D2E65"/>
    <w:rsid w:val="007D5AE1"/>
    <w:rsid w:val="007D69D7"/>
    <w:rsid w:val="007D744D"/>
    <w:rsid w:val="007D7483"/>
    <w:rsid w:val="007E1207"/>
    <w:rsid w:val="007E1B6F"/>
    <w:rsid w:val="007E1D09"/>
    <w:rsid w:val="007E1F15"/>
    <w:rsid w:val="007E201E"/>
    <w:rsid w:val="007E2876"/>
    <w:rsid w:val="007E303C"/>
    <w:rsid w:val="007E4DBE"/>
    <w:rsid w:val="007E5E63"/>
    <w:rsid w:val="007E661D"/>
    <w:rsid w:val="007E678A"/>
    <w:rsid w:val="007E7B50"/>
    <w:rsid w:val="007F0317"/>
    <w:rsid w:val="007F08EE"/>
    <w:rsid w:val="007F1171"/>
    <w:rsid w:val="007F1BDB"/>
    <w:rsid w:val="007F272F"/>
    <w:rsid w:val="007F28D0"/>
    <w:rsid w:val="007F2E2D"/>
    <w:rsid w:val="007F3BBA"/>
    <w:rsid w:val="007F4329"/>
    <w:rsid w:val="007F4827"/>
    <w:rsid w:val="007F4DF3"/>
    <w:rsid w:val="007F660E"/>
    <w:rsid w:val="007F66AE"/>
    <w:rsid w:val="007F756B"/>
    <w:rsid w:val="007F7F3D"/>
    <w:rsid w:val="00803114"/>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1E4A"/>
    <w:rsid w:val="00822776"/>
    <w:rsid w:val="00823BD6"/>
    <w:rsid w:val="008262ED"/>
    <w:rsid w:val="0083040B"/>
    <w:rsid w:val="008309AD"/>
    <w:rsid w:val="00830AA0"/>
    <w:rsid w:val="00831557"/>
    <w:rsid w:val="008342C8"/>
    <w:rsid w:val="008353BE"/>
    <w:rsid w:val="00837761"/>
    <w:rsid w:val="00840D96"/>
    <w:rsid w:val="00840E5E"/>
    <w:rsid w:val="00842665"/>
    <w:rsid w:val="0084544F"/>
    <w:rsid w:val="00847578"/>
    <w:rsid w:val="008476D8"/>
    <w:rsid w:val="00847877"/>
    <w:rsid w:val="008507C4"/>
    <w:rsid w:val="008516E2"/>
    <w:rsid w:val="00852EA2"/>
    <w:rsid w:val="00853645"/>
    <w:rsid w:val="008575CC"/>
    <w:rsid w:val="0086033A"/>
    <w:rsid w:val="008603F3"/>
    <w:rsid w:val="00860B6C"/>
    <w:rsid w:val="00860C76"/>
    <w:rsid w:val="008611D0"/>
    <w:rsid w:val="008613DC"/>
    <w:rsid w:val="00861649"/>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1C1F"/>
    <w:rsid w:val="008922A4"/>
    <w:rsid w:val="00892CF5"/>
    <w:rsid w:val="00893758"/>
    <w:rsid w:val="00893F33"/>
    <w:rsid w:val="008947CF"/>
    <w:rsid w:val="008954D1"/>
    <w:rsid w:val="0089562F"/>
    <w:rsid w:val="00897B11"/>
    <w:rsid w:val="008A003E"/>
    <w:rsid w:val="008A2269"/>
    <w:rsid w:val="008A7000"/>
    <w:rsid w:val="008A7B59"/>
    <w:rsid w:val="008A7BBC"/>
    <w:rsid w:val="008B1B0C"/>
    <w:rsid w:val="008B1DA6"/>
    <w:rsid w:val="008B265D"/>
    <w:rsid w:val="008B28C6"/>
    <w:rsid w:val="008B3A02"/>
    <w:rsid w:val="008B3A47"/>
    <w:rsid w:val="008B490C"/>
    <w:rsid w:val="008B4CD0"/>
    <w:rsid w:val="008B4F84"/>
    <w:rsid w:val="008B605A"/>
    <w:rsid w:val="008B7874"/>
    <w:rsid w:val="008C0442"/>
    <w:rsid w:val="008C0D3A"/>
    <w:rsid w:val="008C115D"/>
    <w:rsid w:val="008C2710"/>
    <w:rsid w:val="008C37F4"/>
    <w:rsid w:val="008C5EA9"/>
    <w:rsid w:val="008C6E63"/>
    <w:rsid w:val="008C7107"/>
    <w:rsid w:val="008C74FC"/>
    <w:rsid w:val="008D05A3"/>
    <w:rsid w:val="008D0EB7"/>
    <w:rsid w:val="008D14CE"/>
    <w:rsid w:val="008D309F"/>
    <w:rsid w:val="008D49C2"/>
    <w:rsid w:val="008D4EA0"/>
    <w:rsid w:val="008D5054"/>
    <w:rsid w:val="008D5D13"/>
    <w:rsid w:val="008D5E46"/>
    <w:rsid w:val="008D6398"/>
    <w:rsid w:val="008D64BC"/>
    <w:rsid w:val="008D76D7"/>
    <w:rsid w:val="008E28B5"/>
    <w:rsid w:val="008E33E9"/>
    <w:rsid w:val="008E369F"/>
    <w:rsid w:val="008E373F"/>
    <w:rsid w:val="008E384F"/>
    <w:rsid w:val="008E4080"/>
    <w:rsid w:val="008E45B2"/>
    <w:rsid w:val="008E5352"/>
    <w:rsid w:val="008E77E9"/>
    <w:rsid w:val="008E7A15"/>
    <w:rsid w:val="008E7AC1"/>
    <w:rsid w:val="008E7DAA"/>
    <w:rsid w:val="008F136C"/>
    <w:rsid w:val="008F1A33"/>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16B10"/>
    <w:rsid w:val="00920B9C"/>
    <w:rsid w:val="00921AB6"/>
    <w:rsid w:val="009235CA"/>
    <w:rsid w:val="009255D0"/>
    <w:rsid w:val="0092569C"/>
    <w:rsid w:val="009257EB"/>
    <w:rsid w:val="009259A7"/>
    <w:rsid w:val="009265D4"/>
    <w:rsid w:val="0093020F"/>
    <w:rsid w:val="0093030A"/>
    <w:rsid w:val="009305F7"/>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4F7"/>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0A8"/>
    <w:rsid w:val="0097511C"/>
    <w:rsid w:val="00975B94"/>
    <w:rsid w:val="00975E7E"/>
    <w:rsid w:val="009767BF"/>
    <w:rsid w:val="0097686B"/>
    <w:rsid w:val="009778CA"/>
    <w:rsid w:val="00980D72"/>
    <w:rsid w:val="00980EE4"/>
    <w:rsid w:val="00981113"/>
    <w:rsid w:val="00981B2C"/>
    <w:rsid w:val="009834AE"/>
    <w:rsid w:val="0098366C"/>
    <w:rsid w:val="00984094"/>
    <w:rsid w:val="00985544"/>
    <w:rsid w:val="00985BC7"/>
    <w:rsid w:val="00986BBE"/>
    <w:rsid w:val="00986C0B"/>
    <w:rsid w:val="00990365"/>
    <w:rsid w:val="00990592"/>
    <w:rsid w:val="009919E9"/>
    <w:rsid w:val="00992191"/>
    <w:rsid w:val="009922D7"/>
    <w:rsid w:val="00992574"/>
    <w:rsid w:val="00992576"/>
    <w:rsid w:val="00992BE9"/>
    <w:rsid w:val="00992FF3"/>
    <w:rsid w:val="00995724"/>
    <w:rsid w:val="00995A5A"/>
    <w:rsid w:val="00995B73"/>
    <w:rsid w:val="00997349"/>
    <w:rsid w:val="00997517"/>
    <w:rsid w:val="009A002A"/>
    <w:rsid w:val="009A1BE1"/>
    <w:rsid w:val="009A1DDC"/>
    <w:rsid w:val="009A3803"/>
    <w:rsid w:val="009A49A9"/>
    <w:rsid w:val="009A50C3"/>
    <w:rsid w:val="009A61B6"/>
    <w:rsid w:val="009A6402"/>
    <w:rsid w:val="009A7545"/>
    <w:rsid w:val="009A7B23"/>
    <w:rsid w:val="009B1792"/>
    <w:rsid w:val="009B1A0F"/>
    <w:rsid w:val="009B2012"/>
    <w:rsid w:val="009B310C"/>
    <w:rsid w:val="009B42C2"/>
    <w:rsid w:val="009B5FA7"/>
    <w:rsid w:val="009B68D5"/>
    <w:rsid w:val="009B7470"/>
    <w:rsid w:val="009B7663"/>
    <w:rsid w:val="009B7B63"/>
    <w:rsid w:val="009B7DA1"/>
    <w:rsid w:val="009C0A0F"/>
    <w:rsid w:val="009C298A"/>
    <w:rsid w:val="009C2DCA"/>
    <w:rsid w:val="009C3F6A"/>
    <w:rsid w:val="009C4031"/>
    <w:rsid w:val="009C40EA"/>
    <w:rsid w:val="009C4627"/>
    <w:rsid w:val="009D0102"/>
    <w:rsid w:val="009D06D6"/>
    <w:rsid w:val="009D2573"/>
    <w:rsid w:val="009D3174"/>
    <w:rsid w:val="009D35A4"/>
    <w:rsid w:val="009D372A"/>
    <w:rsid w:val="009D44C9"/>
    <w:rsid w:val="009D4C80"/>
    <w:rsid w:val="009D527A"/>
    <w:rsid w:val="009D52BE"/>
    <w:rsid w:val="009D53C1"/>
    <w:rsid w:val="009D66B2"/>
    <w:rsid w:val="009D6C8E"/>
    <w:rsid w:val="009D6DA4"/>
    <w:rsid w:val="009E1BE4"/>
    <w:rsid w:val="009E24CE"/>
    <w:rsid w:val="009E26F0"/>
    <w:rsid w:val="009E28C4"/>
    <w:rsid w:val="009E2AAC"/>
    <w:rsid w:val="009E48DF"/>
    <w:rsid w:val="009E4CBC"/>
    <w:rsid w:val="009E5016"/>
    <w:rsid w:val="009E5410"/>
    <w:rsid w:val="009E5A7B"/>
    <w:rsid w:val="009F30A4"/>
    <w:rsid w:val="009F3497"/>
    <w:rsid w:val="009F3D10"/>
    <w:rsid w:val="009F3E45"/>
    <w:rsid w:val="009F3F1D"/>
    <w:rsid w:val="009F4334"/>
    <w:rsid w:val="009F52A8"/>
    <w:rsid w:val="009F7287"/>
    <w:rsid w:val="00A001ED"/>
    <w:rsid w:val="00A00363"/>
    <w:rsid w:val="00A020CE"/>
    <w:rsid w:val="00A0337F"/>
    <w:rsid w:val="00A04FD5"/>
    <w:rsid w:val="00A04FE5"/>
    <w:rsid w:val="00A053CE"/>
    <w:rsid w:val="00A1208D"/>
    <w:rsid w:val="00A13FA0"/>
    <w:rsid w:val="00A142AF"/>
    <w:rsid w:val="00A1500F"/>
    <w:rsid w:val="00A16BCD"/>
    <w:rsid w:val="00A171B7"/>
    <w:rsid w:val="00A17BEE"/>
    <w:rsid w:val="00A208C3"/>
    <w:rsid w:val="00A21119"/>
    <w:rsid w:val="00A21156"/>
    <w:rsid w:val="00A21DB0"/>
    <w:rsid w:val="00A23565"/>
    <w:rsid w:val="00A24679"/>
    <w:rsid w:val="00A2513F"/>
    <w:rsid w:val="00A25750"/>
    <w:rsid w:val="00A25E63"/>
    <w:rsid w:val="00A30105"/>
    <w:rsid w:val="00A30698"/>
    <w:rsid w:val="00A330D4"/>
    <w:rsid w:val="00A359EF"/>
    <w:rsid w:val="00A36BAA"/>
    <w:rsid w:val="00A37998"/>
    <w:rsid w:val="00A37DE3"/>
    <w:rsid w:val="00A416BC"/>
    <w:rsid w:val="00A42B51"/>
    <w:rsid w:val="00A42C35"/>
    <w:rsid w:val="00A43319"/>
    <w:rsid w:val="00A43B8A"/>
    <w:rsid w:val="00A459DB"/>
    <w:rsid w:val="00A46759"/>
    <w:rsid w:val="00A47FDC"/>
    <w:rsid w:val="00A5018E"/>
    <w:rsid w:val="00A53AF5"/>
    <w:rsid w:val="00A55051"/>
    <w:rsid w:val="00A551BA"/>
    <w:rsid w:val="00A557D9"/>
    <w:rsid w:val="00A55CD7"/>
    <w:rsid w:val="00A60A36"/>
    <w:rsid w:val="00A610A9"/>
    <w:rsid w:val="00A644C7"/>
    <w:rsid w:val="00A6466B"/>
    <w:rsid w:val="00A65276"/>
    <w:rsid w:val="00A66477"/>
    <w:rsid w:val="00A66D22"/>
    <w:rsid w:val="00A67613"/>
    <w:rsid w:val="00A7088A"/>
    <w:rsid w:val="00A70DC6"/>
    <w:rsid w:val="00A71D90"/>
    <w:rsid w:val="00A71F33"/>
    <w:rsid w:val="00A739F2"/>
    <w:rsid w:val="00A74DC2"/>
    <w:rsid w:val="00A7652D"/>
    <w:rsid w:val="00A76EDC"/>
    <w:rsid w:val="00A8052C"/>
    <w:rsid w:val="00A81034"/>
    <w:rsid w:val="00A8135B"/>
    <w:rsid w:val="00A81BFE"/>
    <w:rsid w:val="00A83043"/>
    <w:rsid w:val="00A8328D"/>
    <w:rsid w:val="00A83842"/>
    <w:rsid w:val="00A8428B"/>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12D"/>
    <w:rsid w:val="00AA1EED"/>
    <w:rsid w:val="00AA4F4D"/>
    <w:rsid w:val="00AA563D"/>
    <w:rsid w:val="00AA57FB"/>
    <w:rsid w:val="00AA63E0"/>
    <w:rsid w:val="00AA66CA"/>
    <w:rsid w:val="00AA6FDE"/>
    <w:rsid w:val="00AA76F4"/>
    <w:rsid w:val="00AB0F75"/>
    <w:rsid w:val="00AB14B0"/>
    <w:rsid w:val="00AB1D72"/>
    <w:rsid w:val="00AB2DAE"/>
    <w:rsid w:val="00AB34C5"/>
    <w:rsid w:val="00AB359C"/>
    <w:rsid w:val="00AB3644"/>
    <w:rsid w:val="00AB75CE"/>
    <w:rsid w:val="00AC121A"/>
    <w:rsid w:val="00AC1257"/>
    <w:rsid w:val="00AC35F9"/>
    <w:rsid w:val="00AC4C50"/>
    <w:rsid w:val="00AC4D4F"/>
    <w:rsid w:val="00AD18CA"/>
    <w:rsid w:val="00AD1A47"/>
    <w:rsid w:val="00AD24A1"/>
    <w:rsid w:val="00AD2B3F"/>
    <w:rsid w:val="00AD32DB"/>
    <w:rsid w:val="00AD367D"/>
    <w:rsid w:val="00AD683B"/>
    <w:rsid w:val="00AD7402"/>
    <w:rsid w:val="00AD7CA7"/>
    <w:rsid w:val="00AE2AD2"/>
    <w:rsid w:val="00AE3B63"/>
    <w:rsid w:val="00AE3D18"/>
    <w:rsid w:val="00AE425F"/>
    <w:rsid w:val="00AE453C"/>
    <w:rsid w:val="00AE4907"/>
    <w:rsid w:val="00AE5B03"/>
    <w:rsid w:val="00AE749D"/>
    <w:rsid w:val="00AF09E9"/>
    <w:rsid w:val="00AF0D20"/>
    <w:rsid w:val="00AF30CC"/>
    <w:rsid w:val="00AF32D2"/>
    <w:rsid w:val="00AF35A3"/>
    <w:rsid w:val="00AF3E74"/>
    <w:rsid w:val="00AF3F34"/>
    <w:rsid w:val="00AF4557"/>
    <w:rsid w:val="00AF501E"/>
    <w:rsid w:val="00AF5539"/>
    <w:rsid w:val="00AF7582"/>
    <w:rsid w:val="00AF7B7C"/>
    <w:rsid w:val="00B009AD"/>
    <w:rsid w:val="00B00B2F"/>
    <w:rsid w:val="00B01578"/>
    <w:rsid w:val="00B01593"/>
    <w:rsid w:val="00B03F7B"/>
    <w:rsid w:val="00B04295"/>
    <w:rsid w:val="00B0548A"/>
    <w:rsid w:val="00B0627F"/>
    <w:rsid w:val="00B06DE0"/>
    <w:rsid w:val="00B07C63"/>
    <w:rsid w:val="00B1094D"/>
    <w:rsid w:val="00B10C30"/>
    <w:rsid w:val="00B10D4C"/>
    <w:rsid w:val="00B13B4B"/>
    <w:rsid w:val="00B14BC2"/>
    <w:rsid w:val="00B1553C"/>
    <w:rsid w:val="00B156CC"/>
    <w:rsid w:val="00B15729"/>
    <w:rsid w:val="00B15BFD"/>
    <w:rsid w:val="00B161B2"/>
    <w:rsid w:val="00B17197"/>
    <w:rsid w:val="00B17F41"/>
    <w:rsid w:val="00B20407"/>
    <w:rsid w:val="00B260DF"/>
    <w:rsid w:val="00B26EE6"/>
    <w:rsid w:val="00B27694"/>
    <w:rsid w:val="00B30071"/>
    <w:rsid w:val="00B31669"/>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37B82"/>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64C5"/>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1B84"/>
    <w:rsid w:val="00BB25BD"/>
    <w:rsid w:val="00BB2A16"/>
    <w:rsid w:val="00BB312C"/>
    <w:rsid w:val="00BB6EA9"/>
    <w:rsid w:val="00BB7CCD"/>
    <w:rsid w:val="00BC08DA"/>
    <w:rsid w:val="00BC0EA0"/>
    <w:rsid w:val="00BC129B"/>
    <w:rsid w:val="00BC23D8"/>
    <w:rsid w:val="00BC2A62"/>
    <w:rsid w:val="00BC2ED0"/>
    <w:rsid w:val="00BC2FC3"/>
    <w:rsid w:val="00BC3C74"/>
    <w:rsid w:val="00BC484E"/>
    <w:rsid w:val="00BC674B"/>
    <w:rsid w:val="00BC6BC8"/>
    <w:rsid w:val="00BC70BA"/>
    <w:rsid w:val="00BC7493"/>
    <w:rsid w:val="00BD175A"/>
    <w:rsid w:val="00BD1DD9"/>
    <w:rsid w:val="00BD2472"/>
    <w:rsid w:val="00BD4A0F"/>
    <w:rsid w:val="00BD57E8"/>
    <w:rsid w:val="00BD59C5"/>
    <w:rsid w:val="00BD6522"/>
    <w:rsid w:val="00BD6B9F"/>
    <w:rsid w:val="00BD6BDC"/>
    <w:rsid w:val="00BD7FE5"/>
    <w:rsid w:val="00BE0EB7"/>
    <w:rsid w:val="00BE4614"/>
    <w:rsid w:val="00BE5142"/>
    <w:rsid w:val="00BE56BD"/>
    <w:rsid w:val="00BE69F8"/>
    <w:rsid w:val="00BE71A7"/>
    <w:rsid w:val="00BE7319"/>
    <w:rsid w:val="00BE7B6A"/>
    <w:rsid w:val="00BF01C1"/>
    <w:rsid w:val="00BF097B"/>
    <w:rsid w:val="00BF1908"/>
    <w:rsid w:val="00BF2B51"/>
    <w:rsid w:val="00BF48EB"/>
    <w:rsid w:val="00BF67B8"/>
    <w:rsid w:val="00BF79B5"/>
    <w:rsid w:val="00C00C19"/>
    <w:rsid w:val="00C01599"/>
    <w:rsid w:val="00C01A16"/>
    <w:rsid w:val="00C02CCE"/>
    <w:rsid w:val="00C1398B"/>
    <w:rsid w:val="00C13F36"/>
    <w:rsid w:val="00C14654"/>
    <w:rsid w:val="00C146D8"/>
    <w:rsid w:val="00C15731"/>
    <w:rsid w:val="00C169F6"/>
    <w:rsid w:val="00C16DFD"/>
    <w:rsid w:val="00C17D9E"/>
    <w:rsid w:val="00C2179E"/>
    <w:rsid w:val="00C21C73"/>
    <w:rsid w:val="00C222C8"/>
    <w:rsid w:val="00C23620"/>
    <w:rsid w:val="00C2390B"/>
    <w:rsid w:val="00C24FA0"/>
    <w:rsid w:val="00C2538D"/>
    <w:rsid w:val="00C25FA5"/>
    <w:rsid w:val="00C26A01"/>
    <w:rsid w:val="00C26F4B"/>
    <w:rsid w:val="00C27812"/>
    <w:rsid w:val="00C2790B"/>
    <w:rsid w:val="00C3009D"/>
    <w:rsid w:val="00C33476"/>
    <w:rsid w:val="00C338A4"/>
    <w:rsid w:val="00C401E3"/>
    <w:rsid w:val="00C42F9E"/>
    <w:rsid w:val="00C4376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1F5A"/>
    <w:rsid w:val="00C62E40"/>
    <w:rsid w:val="00C6409D"/>
    <w:rsid w:val="00C64B1F"/>
    <w:rsid w:val="00C65AD2"/>
    <w:rsid w:val="00C65E37"/>
    <w:rsid w:val="00C7029F"/>
    <w:rsid w:val="00C7094B"/>
    <w:rsid w:val="00C72B50"/>
    <w:rsid w:val="00C72CCA"/>
    <w:rsid w:val="00C74CEA"/>
    <w:rsid w:val="00C77B84"/>
    <w:rsid w:val="00C80311"/>
    <w:rsid w:val="00C807EA"/>
    <w:rsid w:val="00C8096F"/>
    <w:rsid w:val="00C80C05"/>
    <w:rsid w:val="00C819C6"/>
    <w:rsid w:val="00C81F36"/>
    <w:rsid w:val="00C82521"/>
    <w:rsid w:val="00C825F4"/>
    <w:rsid w:val="00C83EC7"/>
    <w:rsid w:val="00C8501F"/>
    <w:rsid w:val="00C85614"/>
    <w:rsid w:val="00C857BA"/>
    <w:rsid w:val="00C8790C"/>
    <w:rsid w:val="00C900A2"/>
    <w:rsid w:val="00C904A5"/>
    <w:rsid w:val="00C9186E"/>
    <w:rsid w:val="00C9379E"/>
    <w:rsid w:val="00C9518C"/>
    <w:rsid w:val="00C96379"/>
    <w:rsid w:val="00C96F3C"/>
    <w:rsid w:val="00CA086C"/>
    <w:rsid w:val="00CA143B"/>
    <w:rsid w:val="00CA2185"/>
    <w:rsid w:val="00CA2738"/>
    <w:rsid w:val="00CA2DCF"/>
    <w:rsid w:val="00CA4F93"/>
    <w:rsid w:val="00CA757A"/>
    <w:rsid w:val="00CA78E9"/>
    <w:rsid w:val="00CB096F"/>
    <w:rsid w:val="00CB0A50"/>
    <w:rsid w:val="00CB2106"/>
    <w:rsid w:val="00CB2200"/>
    <w:rsid w:val="00CB2495"/>
    <w:rsid w:val="00CB331F"/>
    <w:rsid w:val="00CB51AC"/>
    <w:rsid w:val="00CB554D"/>
    <w:rsid w:val="00CB5EA7"/>
    <w:rsid w:val="00CB6FFD"/>
    <w:rsid w:val="00CB76C5"/>
    <w:rsid w:val="00CC08EC"/>
    <w:rsid w:val="00CC0915"/>
    <w:rsid w:val="00CC1136"/>
    <w:rsid w:val="00CC151C"/>
    <w:rsid w:val="00CC17BB"/>
    <w:rsid w:val="00CC1FCE"/>
    <w:rsid w:val="00CC30B3"/>
    <w:rsid w:val="00CC30DD"/>
    <w:rsid w:val="00CC3599"/>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4B4"/>
    <w:rsid w:val="00CE2B36"/>
    <w:rsid w:val="00CE3769"/>
    <w:rsid w:val="00CE435D"/>
    <w:rsid w:val="00CE479A"/>
    <w:rsid w:val="00CE4BC5"/>
    <w:rsid w:val="00CE4C7D"/>
    <w:rsid w:val="00CE50DF"/>
    <w:rsid w:val="00CE778C"/>
    <w:rsid w:val="00CF05F8"/>
    <w:rsid w:val="00CF0989"/>
    <w:rsid w:val="00CF12E7"/>
    <w:rsid w:val="00CF2ECD"/>
    <w:rsid w:val="00CF3187"/>
    <w:rsid w:val="00CF3274"/>
    <w:rsid w:val="00CF3598"/>
    <w:rsid w:val="00CF3666"/>
    <w:rsid w:val="00CF3AAF"/>
    <w:rsid w:val="00CF40BD"/>
    <w:rsid w:val="00CF4BCD"/>
    <w:rsid w:val="00CF5159"/>
    <w:rsid w:val="00CF7B6D"/>
    <w:rsid w:val="00CF7E20"/>
    <w:rsid w:val="00D02460"/>
    <w:rsid w:val="00D02987"/>
    <w:rsid w:val="00D0352B"/>
    <w:rsid w:val="00D04B48"/>
    <w:rsid w:val="00D04DB1"/>
    <w:rsid w:val="00D05F66"/>
    <w:rsid w:val="00D06D86"/>
    <w:rsid w:val="00D100F0"/>
    <w:rsid w:val="00D10FE1"/>
    <w:rsid w:val="00D126D6"/>
    <w:rsid w:val="00D136EC"/>
    <w:rsid w:val="00D14813"/>
    <w:rsid w:val="00D168FB"/>
    <w:rsid w:val="00D16989"/>
    <w:rsid w:val="00D20EB3"/>
    <w:rsid w:val="00D21D58"/>
    <w:rsid w:val="00D2251D"/>
    <w:rsid w:val="00D22B6B"/>
    <w:rsid w:val="00D2406E"/>
    <w:rsid w:val="00D24615"/>
    <w:rsid w:val="00D26AD0"/>
    <w:rsid w:val="00D27D53"/>
    <w:rsid w:val="00D27F2F"/>
    <w:rsid w:val="00D306B2"/>
    <w:rsid w:val="00D30941"/>
    <w:rsid w:val="00D30A21"/>
    <w:rsid w:val="00D33FE2"/>
    <w:rsid w:val="00D342D1"/>
    <w:rsid w:val="00D345CC"/>
    <w:rsid w:val="00D36DFD"/>
    <w:rsid w:val="00D37F49"/>
    <w:rsid w:val="00D40B4D"/>
    <w:rsid w:val="00D4190F"/>
    <w:rsid w:val="00D424CA"/>
    <w:rsid w:val="00D42560"/>
    <w:rsid w:val="00D42BD5"/>
    <w:rsid w:val="00D439A9"/>
    <w:rsid w:val="00D43C6F"/>
    <w:rsid w:val="00D46FC2"/>
    <w:rsid w:val="00D50FB3"/>
    <w:rsid w:val="00D51EF3"/>
    <w:rsid w:val="00D5268D"/>
    <w:rsid w:val="00D53BA6"/>
    <w:rsid w:val="00D56FF6"/>
    <w:rsid w:val="00D57F0D"/>
    <w:rsid w:val="00D61377"/>
    <w:rsid w:val="00D631F0"/>
    <w:rsid w:val="00D642D7"/>
    <w:rsid w:val="00D70276"/>
    <w:rsid w:val="00D72FE3"/>
    <w:rsid w:val="00D73315"/>
    <w:rsid w:val="00D755DC"/>
    <w:rsid w:val="00D75960"/>
    <w:rsid w:val="00D75D25"/>
    <w:rsid w:val="00D76BD0"/>
    <w:rsid w:val="00D778DC"/>
    <w:rsid w:val="00D80729"/>
    <w:rsid w:val="00D80A7C"/>
    <w:rsid w:val="00D81111"/>
    <w:rsid w:val="00D81B4A"/>
    <w:rsid w:val="00D81EA6"/>
    <w:rsid w:val="00D8232F"/>
    <w:rsid w:val="00D8328D"/>
    <w:rsid w:val="00D83D0A"/>
    <w:rsid w:val="00D853F8"/>
    <w:rsid w:val="00D8646A"/>
    <w:rsid w:val="00D866A9"/>
    <w:rsid w:val="00D87231"/>
    <w:rsid w:val="00D87370"/>
    <w:rsid w:val="00D87673"/>
    <w:rsid w:val="00D90A1C"/>
    <w:rsid w:val="00D94A7A"/>
    <w:rsid w:val="00D96108"/>
    <w:rsid w:val="00D97736"/>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3420"/>
    <w:rsid w:val="00DC53C9"/>
    <w:rsid w:val="00DC58BA"/>
    <w:rsid w:val="00DC64DF"/>
    <w:rsid w:val="00DC7295"/>
    <w:rsid w:val="00DC75A3"/>
    <w:rsid w:val="00DD14D0"/>
    <w:rsid w:val="00DD21D7"/>
    <w:rsid w:val="00DD32DA"/>
    <w:rsid w:val="00DD339B"/>
    <w:rsid w:val="00DD3444"/>
    <w:rsid w:val="00DD3954"/>
    <w:rsid w:val="00DD39D3"/>
    <w:rsid w:val="00DD5A5A"/>
    <w:rsid w:val="00DD62F0"/>
    <w:rsid w:val="00DD6DDC"/>
    <w:rsid w:val="00DD736C"/>
    <w:rsid w:val="00DD7C4D"/>
    <w:rsid w:val="00DD7DA3"/>
    <w:rsid w:val="00DD7F50"/>
    <w:rsid w:val="00DE1CBE"/>
    <w:rsid w:val="00DE2D0E"/>
    <w:rsid w:val="00DE4B7F"/>
    <w:rsid w:val="00DE5395"/>
    <w:rsid w:val="00DE5BD5"/>
    <w:rsid w:val="00DE74C0"/>
    <w:rsid w:val="00DF1133"/>
    <w:rsid w:val="00DF132A"/>
    <w:rsid w:val="00DF1F42"/>
    <w:rsid w:val="00DF322B"/>
    <w:rsid w:val="00DF3456"/>
    <w:rsid w:val="00DF39F6"/>
    <w:rsid w:val="00DF54A4"/>
    <w:rsid w:val="00DF5BBA"/>
    <w:rsid w:val="00DF61F7"/>
    <w:rsid w:val="00E00662"/>
    <w:rsid w:val="00E0238B"/>
    <w:rsid w:val="00E033F2"/>
    <w:rsid w:val="00E03654"/>
    <w:rsid w:val="00E03C71"/>
    <w:rsid w:val="00E03FDB"/>
    <w:rsid w:val="00E0417D"/>
    <w:rsid w:val="00E041F1"/>
    <w:rsid w:val="00E053D5"/>
    <w:rsid w:val="00E05C38"/>
    <w:rsid w:val="00E06AEA"/>
    <w:rsid w:val="00E10480"/>
    <w:rsid w:val="00E1124F"/>
    <w:rsid w:val="00E11626"/>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06D3"/>
    <w:rsid w:val="00EA2EA4"/>
    <w:rsid w:val="00EA307D"/>
    <w:rsid w:val="00EA6E2A"/>
    <w:rsid w:val="00EA7019"/>
    <w:rsid w:val="00EA7FA6"/>
    <w:rsid w:val="00EB0F28"/>
    <w:rsid w:val="00EB1183"/>
    <w:rsid w:val="00EB1D8D"/>
    <w:rsid w:val="00EB21B1"/>
    <w:rsid w:val="00EB2BBA"/>
    <w:rsid w:val="00EB364A"/>
    <w:rsid w:val="00EB4193"/>
    <w:rsid w:val="00EB5657"/>
    <w:rsid w:val="00EB5A13"/>
    <w:rsid w:val="00EB5EA0"/>
    <w:rsid w:val="00EB6175"/>
    <w:rsid w:val="00EB7575"/>
    <w:rsid w:val="00EC179D"/>
    <w:rsid w:val="00EC24F5"/>
    <w:rsid w:val="00EC314A"/>
    <w:rsid w:val="00EC5195"/>
    <w:rsid w:val="00EC5551"/>
    <w:rsid w:val="00EC6188"/>
    <w:rsid w:val="00EC6535"/>
    <w:rsid w:val="00EC6A63"/>
    <w:rsid w:val="00EC75EA"/>
    <w:rsid w:val="00EC7FDC"/>
    <w:rsid w:val="00ED097D"/>
    <w:rsid w:val="00ED1A1A"/>
    <w:rsid w:val="00ED1DE1"/>
    <w:rsid w:val="00ED3229"/>
    <w:rsid w:val="00ED3DE0"/>
    <w:rsid w:val="00ED490E"/>
    <w:rsid w:val="00ED58CF"/>
    <w:rsid w:val="00ED5EDE"/>
    <w:rsid w:val="00ED646E"/>
    <w:rsid w:val="00ED6A78"/>
    <w:rsid w:val="00ED7A5B"/>
    <w:rsid w:val="00ED7D41"/>
    <w:rsid w:val="00EE1586"/>
    <w:rsid w:val="00EE20E8"/>
    <w:rsid w:val="00EE2CD2"/>
    <w:rsid w:val="00EE35F7"/>
    <w:rsid w:val="00EE365F"/>
    <w:rsid w:val="00EE437C"/>
    <w:rsid w:val="00EE5C89"/>
    <w:rsid w:val="00EE76FC"/>
    <w:rsid w:val="00EF0BEC"/>
    <w:rsid w:val="00EF2165"/>
    <w:rsid w:val="00EF28F6"/>
    <w:rsid w:val="00EF3A74"/>
    <w:rsid w:val="00EF41E7"/>
    <w:rsid w:val="00EF436F"/>
    <w:rsid w:val="00EF51A6"/>
    <w:rsid w:val="00F00909"/>
    <w:rsid w:val="00F00C95"/>
    <w:rsid w:val="00F02B5D"/>
    <w:rsid w:val="00F03FF6"/>
    <w:rsid w:val="00F04453"/>
    <w:rsid w:val="00F050A4"/>
    <w:rsid w:val="00F05211"/>
    <w:rsid w:val="00F05A4E"/>
    <w:rsid w:val="00F05F19"/>
    <w:rsid w:val="00F07CB3"/>
    <w:rsid w:val="00F1019E"/>
    <w:rsid w:val="00F10BF7"/>
    <w:rsid w:val="00F10E6F"/>
    <w:rsid w:val="00F115B9"/>
    <w:rsid w:val="00F15FB6"/>
    <w:rsid w:val="00F16395"/>
    <w:rsid w:val="00F16965"/>
    <w:rsid w:val="00F20348"/>
    <w:rsid w:val="00F20482"/>
    <w:rsid w:val="00F207A1"/>
    <w:rsid w:val="00F211C8"/>
    <w:rsid w:val="00F21C37"/>
    <w:rsid w:val="00F22782"/>
    <w:rsid w:val="00F240A4"/>
    <w:rsid w:val="00F25244"/>
    <w:rsid w:val="00F25F05"/>
    <w:rsid w:val="00F2750E"/>
    <w:rsid w:val="00F276D0"/>
    <w:rsid w:val="00F31077"/>
    <w:rsid w:val="00F317BC"/>
    <w:rsid w:val="00F337EE"/>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9A"/>
    <w:rsid w:val="00F55DE5"/>
    <w:rsid w:val="00F6146F"/>
    <w:rsid w:val="00F635F6"/>
    <w:rsid w:val="00F638F7"/>
    <w:rsid w:val="00F64762"/>
    <w:rsid w:val="00F64D05"/>
    <w:rsid w:val="00F653FA"/>
    <w:rsid w:val="00F6555E"/>
    <w:rsid w:val="00F71E81"/>
    <w:rsid w:val="00F73BAA"/>
    <w:rsid w:val="00F73E2B"/>
    <w:rsid w:val="00F74CAD"/>
    <w:rsid w:val="00F75A95"/>
    <w:rsid w:val="00F75C8F"/>
    <w:rsid w:val="00F75F2E"/>
    <w:rsid w:val="00F77786"/>
    <w:rsid w:val="00F8027B"/>
    <w:rsid w:val="00F8120B"/>
    <w:rsid w:val="00F8312D"/>
    <w:rsid w:val="00F8321A"/>
    <w:rsid w:val="00F83D02"/>
    <w:rsid w:val="00F846BA"/>
    <w:rsid w:val="00F86E5F"/>
    <w:rsid w:val="00F870D7"/>
    <w:rsid w:val="00F87A7D"/>
    <w:rsid w:val="00F87C65"/>
    <w:rsid w:val="00F90066"/>
    <w:rsid w:val="00F91D23"/>
    <w:rsid w:val="00F91DEB"/>
    <w:rsid w:val="00F92470"/>
    <w:rsid w:val="00F92719"/>
    <w:rsid w:val="00F93645"/>
    <w:rsid w:val="00F93DF3"/>
    <w:rsid w:val="00F94E31"/>
    <w:rsid w:val="00F953FC"/>
    <w:rsid w:val="00F95D41"/>
    <w:rsid w:val="00F96441"/>
    <w:rsid w:val="00F96AC1"/>
    <w:rsid w:val="00F96B63"/>
    <w:rsid w:val="00F97303"/>
    <w:rsid w:val="00FA01BC"/>
    <w:rsid w:val="00FA0BF7"/>
    <w:rsid w:val="00FA1A06"/>
    <w:rsid w:val="00FA21CD"/>
    <w:rsid w:val="00FA22B0"/>
    <w:rsid w:val="00FA2BEB"/>
    <w:rsid w:val="00FA37EE"/>
    <w:rsid w:val="00FA39B5"/>
    <w:rsid w:val="00FA3A9B"/>
    <w:rsid w:val="00FA4F45"/>
    <w:rsid w:val="00FA53DE"/>
    <w:rsid w:val="00FA6A10"/>
    <w:rsid w:val="00FA749C"/>
    <w:rsid w:val="00FA7583"/>
    <w:rsid w:val="00FB007C"/>
    <w:rsid w:val="00FB086E"/>
    <w:rsid w:val="00FB4CB0"/>
    <w:rsid w:val="00FB61BA"/>
    <w:rsid w:val="00FB62CC"/>
    <w:rsid w:val="00FB74B4"/>
    <w:rsid w:val="00FC0416"/>
    <w:rsid w:val="00FC046F"/>
    <w:rsid w:val="00FC0B8C"/>
    <w:rsid w:val="00FC1276"/>
    <w:rsid w:val="00FC178E"/>
    <w:rsid w:val="00FC3923"/>
    <w:rsid w:val="00FC3E6A"/>
    <w:rsid w:val="00FC45DF"/>
    <w:rsid w:val="00FC5A52"/>
    <w:rsid w:val="00FC5FF9"/>
    <w:rsid w:val="00FC6995"/>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E7256"/>
    <w:rsid w:val="00FE78F4"/>
    <w:rsid w:val="00FF1BB0"/>
    <w:rsid w:val="00FF3315"/>
    <w:rsid w:val="00FF377A"/>
    <w:rsid w:val="00FF40DD"/>
    <w:rsid w:val="00FF4A12"/>
    <w:rsid w:val="00FF4D07"/>
    <w:rsid w:val="00FF6C27"/>
    <w:rsid w:val="00FF7C1A"/>
    <w:rsid w:val="00FF7FAE"/>
    <w:rsid w:val="0367E4E1"/>
    <w:rsid w:val="0447B18D"/>
    <w:rsid w:val="0535286C"/>
    <w:rsid w:val="0572D25E"/>
    <w:rsid w:val="09B07657"/>
    <w:rsid w:val="0B7DEAE4"/>
    <w:rsid w:val="0C62C924"/>
    <w:rsid w:val="0EFBD799"/>
    <w:rsid w:val="0F3D798A"/>
    <w:rsid w:val="1094DEB4"/>
    <w:rsid w:val="10DD3A80"/>
    <w:rsid w:val="10FB6D37"/>
    <w:rsid w:val="1184E4AF"/>
    <w:rsid w:val="12047DC7"/>
    <w:rsid w:val="1236E828"/>
    <w:rsid w:val="12888385"/>
    <w:rsid w:val="12D1CDF8"/>
    <w:rsid w:val="1794E1F8"/>
    <w:rsid w:val="187DB74E"/>
    <w:rsid w:val="192B13B0"/>
    <w:rsid w:val="1AB2805A"/>
    <w:rsid w:val="1ACC82BA"/>
    <w:rsid w:val="1FCB833D"/>
    <w:rsid w:val="21E7213D"/>
    <w:rsid w:val="246A462E"/>
    <w:rsid w:val="2949ACCB"/>
    <w:rsid w:val="2A8A478A"/>
    <w:rsid w:val="2AA11DB5"/>
    <w:rsid w:val="2BA64E50"/>
    <w:rsid w:val="2CD91CC8"/>
    <w:rsid w:val="2F38B211"/>
    <w:rsid w:val="2F933DB7"/>
    <w:rsid w:val="2FACE1C5"/>
    <w:rsid w:val="2FEFD195"/>
    <w:rsid w:val="31690825"/>
    <w:rsid w:val="32F107FA"/>
    <w:rsid w:val="35642360"/>
    <w:rsid w:val="35802265"/>
    <w:rsid w:val="36141E54"/>
    <w:rsid w:val="391D9035"/>
    <w:rsid w:val="3967BE1B"/>
    <w:rsid w:val="3A9ADB08"/>
    <w:rsid w:val="3C426E81"/>
    <w:rsid w:val="3D401AAD"/>
    <w:rsid w:val="402F4F25"/>
    <w:rsid w:val="4537BC14"/>
    <w:rsid w:val="462D18C6"/>
    <w:rsid w:val="463DEEF6"/>
    <w:rsid w:val="468A0922"/>
    <w:rsid w:val="469C4D6A"/>
    <w:rsid w:val="46CB9FD5"/>
    <w:rsid w:val="498180D3"/>
    <w:rsid w:val="49FD0AA4"/>
    <w:rsid w:val="4BC775D3"/>
    <w:rsid w:val="4CD1BD40"/>
    <w:rsid w:val="4D88A8A0"/>
    <w:rsid w:val="4DF047C8"/>
    <w:rsid w:val="4F4C5DBF"/>
    <w:rsid w:val="4FBF5425"/>
    <w:rsid w:val="50AABF84"/>
    <w:rsid w:val="50BF391C"/>
    <w:rsid w:val="544BCFB9"/>
    <w:rsid w:val="54BE8E73"/>
    <w:rsid w:val="5625EA89"/>
    <w:rsid w:val="57B0EAC4"/>
    <w:rsid w:val="5D3745A8"/>
    <w:rsid w:val="5EAC3E71"/>
    <w:rsid w:val="5F1B4338"/>
    <w:rsid w:val="603D42CC"/>
    <w:rsid w:val="60D58F9C"/>
    <w:rsid w:val="60E750D4"/>
    <w:rsid w:val="619A9FA0"/>
    <w:rsid w:val="63D65A0D"/>
    <w:rsid w:val="643449DB"/>
    <w:rsid w:val="66DC465E"/>
    <w:rsid w:val="67344D29"/>
    <w:rsid w:val="673473D9"/>
    <w:rsid w:val="67FC86C9"/>
    <w:rsid w:val="68E597EA"/>
    <w:rsid w:val="69DC49AC"/>
    <w:rsid w:val="6B6FE634"/>
    <w:rsid w:val="6FA724E6"/>
    <w:rsid w:val="754BE395"/>
    <w:rsid w:val="76B58E18"/>
    <w:rsid w:val="76E79DCE"/>
    <w:rsid w:val="7818C3D6"/>
    <w:rsid w:val="78756D7C"/>
    <w:rsid w:val="79233F97"/>
    <w:rsid w:val="7C2FD1D4"/>
    <w:rsid w:val="7D493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4AE59"/>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10"/>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 w:type="character" w:styleId="Refdecomentario">
    <w:name w:val="annotation reference"/>
    <w:basedOn w:val="Fuentedeprrafopredeter"/>
    <w:uiPriority w:val="99"/>
    <w:rsid w:val="0069675A"/>
    <w:rPr>
      <w:sz w:val="16"/>
      <w:szCs w:val="16"/>
    </w:rPr>
  </w:style>
  <w:style w:type="paragraph" w:styleId="Textocomentario">
    <w:name w:val="annotation text"/>
    <w:basedOn w:val="Normal"/>
    <w:link w:val="TextocomentarioCar"/>
    <w:uiPriority w:val="99"/>
    <w:rsid w:val="0069675A"/>
  </w:style>
  <w:style w:type="character" w:customStyle="1" w:styleId="TextocomentarioCar">
    <w:name w:val="Texto comentario Car"/>
    <w:basedOn w:val="Fuentedeprrafopredeter"/>
    <w:link w:val="Textocomentario"/>
    <w:uiPriority w:val="99"/>
    <w:rsid w:val="0069675A"/>
    <w:rPr>
      <w:rFonts w:ascii="Tms Rmn" w:hAnsi="Tms Rmn" w:cs="Tms Rmn"/>
      <w:sz w:val="20"/>
      <w:szCs w:val="20"/>
      <w:lang w:val="en-GB"/>
    </w:rPr>
  </w:style>
  <w:style w:type="paragraph" w:styleId="Asuntodelcomentario">
    <w:name w:val="annotation subject"/>
    <w:basedOn w:val="Textocomentario"/>
    <w:next w:val="Textocomentario"/>
    <w:link w:val="AsuntodelcomentarioCar"/>
    <w:uiPriority w:val="99"/>
    <w:rsid w:val="0069675A"/>
    <w:rPr>
      <w:b/>
      <w:bCs/>
    </w:rPr>
  </w:style>
  <w:style w:type="character" w:customStyle="1" w:styleId="AsuntodelcomentarioCar">
    <w:name w:val="Asunto del comentario Car"/>
    <w:basedOn w:val="TextocomentarioCar"/>
    <w:link w:val="Asuntodelcomentario"/>
    <w:uiPriority w:val="99"/>
    <w:rsid w:val="0069675A"/>
    <w:rPr>
      <w:rFonts w:ascii="Tms Rmn" w:hAnsi="Tms Rmn" w:cs="Tms Rmn"/>
      <w:b/>
      <w:bCs/>
      <w:sz w:val="20"/>
      <w:szCs w:val="20"/>
      <w:lang w:val="en-GB"/>
    </w:rPr>
  </w:style>
  <w:style w:type="character" w:styleId="Mencinsinresolver">
    <w:name w:val="Unresolved Mention"/>
    <w:basedOn w:val="Fuentedeprrafopredeter"/>
    <w:uiPriority w:val="99"/>
    <w:semiHidden/>
    <w:unhideWhenUsed/>
    <w:rsid w:val="00D02987"/>
    <w:rPr>
      <w:color w:val="605E5C"/>
      <w:shd w:val="clear" w:color="auto" w:fill="E1DFDD"/>
    </w:rPr>
  </w:style>
  <w:style w:type="character" w:customStyle="1" w:styleId="normaltextrun">
    <w:name w:val="normaltextrun"/>
    <w:basedOn w:val="Fuentedeprrafopredeter"/>
    <w:rsid w:val="00995A5A"/>
  </w:style>
  <w:style w:type="character" w:customStyle="1" w:styleId="eop">
    <w:name w:val="eop"/>
    <w:basedOn w:val="Fuentedeprrafopredeter"/>
    <w:rsid w:val="00995A5A"/>
  </w:style>
  <w:style w:type="character" w:customStyle="1" w:styleId="superscript">
    <w:name w:val="superscript"/>
    <w:basedOn w:val="Fuentedeprrafopredeter"/>
    <w:rsid w:val="00B10D4C"/>
  </w:style>
  <w:style w:type="character" w:customStyle="1" w:styleId="PrrafodelistaCar">
    <w:name w:val="Párrafo de lista Car"/>
    <w:link w:val="Prrafodelista"/>
    <w:uiPriority w:val="34"/>
    <w:locked/>
    <w:rsid w:val="00554E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537">
      <w:bodyDiv w:val="1"/>
      <w:marLeft w:val="0"/>
      <w:marRight w:val="0"/>
      <w:marTop w:val="0"/>
      <w:marBottom w:val="0"/>
      <w:divBdr>
        <w:top w:val="none" w:sz="0" w:space="0" w:color="auto"/>
        <w:left w:val="none" w:sz="0" w:space="0" w:color="auto"/>
        <w:bottom w:val="none" w:sz="0" w:space="0" w:color="auto"/>
        <w:right w:val="none" w:sz="0" w:space="0" w:color="auto"/>
      </w:divBdr>
    </w:div>
    <w:div w:id="88625703">
      <w:bodyDiv w:val="1"/>
      <w:marLeft w:val="0"/>
      <w:marRight w:val="0"/>
      <w:marTop w:val="0"/>
      <w:marBottom w:val="0"/>
      <w:divBdr>
        <w:top w:val="none" w:sz="0" w:space="0" w:color="auto"/>
        <w:left w:val="none" w:sz="0" w:space="0" w:color="auto"/>
        <w:bottom w:val="none" w:sz="0" w:space="0" w:color="auto"/>
        <w:right w:val="none" w:sz="0" w:space="0" w:color="auto"/>
      </w:divBdr>
    </w:div>
    <w:div w:id="94323706">
      <w:bodyDiv w:val="1"/>
      <w:marLeft w:val="0"/>
      <w:marRight w:val="0"/>
      <w:marTop w:val="0"/>
      <w:marBottom w:val="0"/>
      <w:divBdr>
        <w:top w:val="none" w:sz="0" w:space="0" w:color="auto"/>
        <w:left w:val="none" w:sz="0" w:space="0" w:color="auto"/>
        <w:bottom w:val="none" w:sz="0" w:space="0" w:color="auto"/>
        <w:right w:val="none" w:sz="0" w:space="0" w:color="auto"/>
      </w:divBdr>
    </w:div>
    <w:div w:id="116489549">
      <w:bodyDiv w:val="1"/>
      <w:marLeft w:val="0"/>
      <w:marRight w:val="0"/>
      <w:marTop w:val="0"/>
      <w:marBottom w:val="0"/>
      <w:divBdr>
        <w:top w:val="none" w:sz="0" w:space="0" w:color="auto"/>
        <w:left w:val="none" w:sz="0" w:space="0" w:color="auto"/>
        <w:bottom w:val="none" w:sz="0" w:space="0" w:color="auto"/>
        <w:right w:val="none" w:sz="0" w:space="0" w:color="auto"/>
      </w:divBdr>
    </w:div>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639312427">
      <w:bodyDiv w:val="1"/>
      <w:marLeft w:val="0"/>
      <w:marRight w:val="0"/>
      <w:marTop w:val="0"/>
      <w:marBottom w:val="0"/>
      <w:divBdr>
        <w:top w:val="none" w:sz="0" w:space="0" w:color="auto"/>
        <w:left w:val="none" w:sz="0" w:space="0" w:color="auto"/>
        <w:bottom w:val="none" w:sz="0" w:space="0" w:color="auto"/>
        <w:right w:val="none" w:sz="0" w:space="0" w:color="auto"/>
      </w:divBdr>
    </w:div>
    <w:div w:id="909969024">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 w:id="1197622682">
      <w:bodyDiv w:val="1"/>
      <w:marLeft w:val="0"/>
      <w:marRight w:val="0"/>
      <w:marTop w:val="0"/>
      <w:marBottom w:val="0"/>
      <w:divBdr>
        <w:top w:val="none" w:sz="0" w:space="0" w:color="auto"/>
        <w:left w:val="none" w:sz="0" w:space="0" w:color="auto"/>
        <w:bottom w:val="none" w:sz="0" w:space="0" w:color="auto"/>
        <w:right w:val="none" w:sz="0" w:space="0" w:color="auto"/>
      </w:divBdr>
    </w:div>
    <w:div w:id="1680810622">
      <w:bodyDiv w:val="1"/>
      <w:marLeft w:val="0"/>
      <w:marRight w:val="0"/>
      <w:marTop w:val="0"/>
      <w:marBottom w:val="0"/>
      <w:divBdr>
        <w:top w:val="none" w:sz="0" w:space="0" w:color="auto"/>
        <w:left w:val="none" w:sz="0" w:space="0" w:color="auto"/>
        <w:bottom w:val="none" w:sz="0" w:space="0" w:color="auto"/>
        <w:right w:val="none" w:sz="0" w:space="0" w:color="auto"/>
      </w:divBdr>
    </w:div>
    <w:div w:id="1726945609">
      <w:bodyDiv w:val="1"/>
      <w:marLeft w:val="0"/>
      <w:marRight w:val="0"/>
      <w:marTop w:val="0"/>
      <w:marBottom w:val="0"/>
      <w:divBdr>
        <w:top w:val="none" w:sz="0" w:space="0" w:color="auto"/>
        <w:left w:val="none" w:sz="0" w:space="0" w:color="auto"/>
        <w:bottom w:val="none" w:sz="0" w:space="0" w:color="auto"/>
        <w:right w:val="none" w:sz="0" w:space="0" w:color="auto"/>
      </w:divBdr>
    </w:div>
    <w:div w:id="17811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42251ae12ecf43e4"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190A-7FAB-4E4C-9CF6-F796AA525218}">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7050E007-F884-4FD2-9ADA-962D8A9CA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6F79-B265-488F-A4AF-34B7329AE8EC}">
  <ds:schemaRefs>
    <ds:schemaRef ds:uri="http://schemas.microsoft.com/sharepoint/v3/contenttype/forms"/>
  </ds:schemaRefs>
</ds:datastoreItem>
</file>

<file path=customXml/itemProps4.xml><?xml version="1.0" encoding="utf-8"?>
<ds:datastoreItem xmlns:ds="http://schemas.openxmlformats.org/officeDocument/2006/customXml" ds:itemID="{307B87D9-2AAC-461F-AF9C-DA65198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2390</Words>
  <Characters>13147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59</cp:revision>
  <cp:lastPrinted>2020-01-29T20:12:00Z</cp:lastPrinted>
  <dcterms:created xsi:type="dcterms:W3CDTF">2020-06-08T18:09:00Z</dcterms:created>
  <dcterms:modified xsi:type="dcterms:W3CDTF">2022-11-02T17:21:00Z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