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05DB80" w14:textId="77777777" w:rsidR="00F341BD" w:rsidRPr="00F341BD" w:rsidRDefault="00F341BD" w:rsidP="00F341B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118983441"/>
      <w:r w:rsidRPr="00F341BD">
        <w:rPr>
          <w:rFonts w:ascii="Arial" w:hAnsi="Arial" w:cs="Arial"/>
          <w:color w:val="FF0000"/>
          <w:spacing w:val="-4"/>
          <w:sz w:val="18"/>
          <w:szCs w:val="18"/>
          <w:lang w:val="es-419" w:eastAsia="fr-FR"/>
        </w:rPr>
        <w:t xml:space="preserve">El siguiente es el </w:t>
      </w:r>
      <w:proofErr w:type="spellStart"/>
      <w:r w:rsidRPr="00F341BD">
        <w:rPr>
          <w:rFonts w:ascii="Arial" w:hAnsi="Arial" w:cs="Arial"/>
          <w:color w:val="FF0000"/>
          <w:spacing w:val="-4"/>
          <w:sz w:val="18"/>
          <w:szCs w:val="18"/>
          <w:lang w:val="es-419" w:eastAsia="fr-FR"/>
        </w:rPr>
        <w:t>document|o</w:t>
      </w:r>
      <w:proofErr w:type="spellEnd"/>
      <w:r w:rsidRPr="00F341BD">
        <w:rPr>
          <w:rFonts w:ascii="Arial" w:hAnsi="Arial" w:cs="Arial"/>
          <w:color w:val="FF0000"/>
          <w:spacing w:val="-4"/>
          <w:sz w:val="18"/>
          <w:szCs w:val="18"/>
          <w:lang w:val="es-419" w:eastAsia="fr-FR"/>
        </w:rPr>
        <w:t xml:space="preserve"> presentado por el Magistrado Ponente que sirvió de base para proferir la providencia dentro del presente proceso.  El contenido total y fiel de la decisión debe ser verificado en la respectiva Secretaría.</w:t>
      </w:r>
    </w:p>
    <w:p w14:paraId="18C2959E" w14:textId="77777777" w:rsidR="00F341BD" w:rsidRPr="00F341BD" w:rsidRDefault="00F341BD" w:rsidP="00F341BD">
      <w:pPr>
        <w:widowControl/>
        <w:autoSpaceDE/>
        <w:autoSpaceDN/>
        <w:adjustRightInd/>
        <w:jc w:val="both"/>
        <w:rPr>
          <w:rFonts w:ascii="Arial" w:hAnsi="Arial" w:cs="Arial"/>
          <w:sz w:val="20"/>
          <w:szCs w:val="20"/>
          <w:lang w:val="es-419"/>
        </w:rPr>
      </w:pPr>
    </w:p>
    <w:p w14:paraId="3285E15D" w14:textId="57FE0CFD" w:rsidR="00F341BD" w:rsidRPr="00F341BD" w:rsidRDefault="00F341BD" w:rsidP="00F341BD">
      <w:pPr>
        <w:widowControl/>
        <w:autoSpaceDE/>
        <w:autoSpaceDN/>
        <w:adjustRightInd/>
        <w:jc w:val="both"/>
        <w:rPr>
          <w:rFonts w:ascii="Arial" w:hAnsi="Arial" w:cs="Arial"/>
          <w:sz w:val="20"/>
          <w:szCs w:val="20"/>
          <w:lang w:val="es-ES_tradnl"/>
        </w:rPr>
      </w:pPr>
      <w:r w:rsidRPr="00F341BD">
        <w:rPr>
          <w:rFonts w:ascii="Arial" w:hAnsi="Arial" w:cs="Arial"/>
          <w:sz w:val="20"/>
          <w:szCs w:val="20"/>
          <w:lang w:val="es-ES_tradnl"/>
        </w:rPr>
        <w:t>Asunto</w:t>
      </w:r>
      <w:r w:rsidRPr="00F341BD">
        <w:rPr>
          <w:rFonts w:ascii="Arial" w:hAnsi="Arial" w:cs="Arial"/>
          <w:sz w:val="20"/>
          <w:szCs w:val="20"/>
          <w:lang w:val="es-ES_tradnl"/>
        </w:rPr>
        <w:tab/>
      </w:r>
      <w:r w:rsidRPr="00F341BD">
        <w:rPr>
          <w:rFonts w:ascii="Arial" w:hAnsi="Arial" w:cs="Arial"/>
          <w:sz w:val="20"/>
          <w:szCs w:val="20"/>
          <w:lang w:val="es-ES_tradnl"/>
        </w:rPr>
        <w:tab/>
      </w:r>
      <w:r w:rsidRPr="00F341BD">
        <w:rPr>
          <w:rFonts w:ascii="Arial" w:hAnsi="Arial" w:cs="Arial"/>
          <w:sz w:val="20"/>
          <w:szCs w:val="20"/>
          <w:lang w:val="es-ES_tradnl"/>
        </w:rPr>
        <w:tab/>
        <w:t>: Sentencia de tutela – Segundo grado</w:t>
      </w:r>
    </w:p>
    <w:p w14:paraId="5523697A" w14:textId="01CB7622" w:rsidR="00F341BD" w:rsidRPr="00F341BD" w:rsidRDefault="00F341BD" w:rsidP="00F341BD">
      <w:pPr>
        <w:widowControl/>
        <w:autoSpaceDE/>
        <w:autoSpaceDN/>
        <w:adjustRightInd/>
        <w:jc w:val="both"/>
        <w:rPr>
          <w:rFonts w:ascii="Arial" w:hAnsi="Arial" w:cs="Arial"/>
          <w:sz w:val="20"/>
          <w:szCs w:val="20"/>
          <w:lang w:val="es-ES_tradnl"/>
        </w:rPr>
      </w:pPr>
      <w:r w:rsidRPr="00F341BD">
        <w:rPr>
          <w:rFonts w:ascii="Arial" w:hAnsi="Arial" w:cs="Arial"/>
          <w:sz w:val="20"/>
          <w:szCs w:val="20"/>
          <w:lang w:val="es-ES_tradnl"/>
        </w:rPr>
        <w:t>Accionante</w:t>
      </w:r>
      <w:r w:rsidRPr="00F341BD">
        <w:rPr>
          <w:rFonts w:ascii="Arial" w:hAnsi="Arial" w:cs="Arial"/>
          <w:sz w:val="20"/>
          <w:szCs w:val="20"/>
          <w:lang w:val="es-ES_tradnl"/>
        </w:rPr>
        <w:tab/>
      </w:r>
      <w:r w:rsidRPr="00F341BD">
        <w:rPr>
          <w:rFonts w:ascii="Arial" w:hAnsi="Arial" w:cs="Arial"/>
          <w:sz w:val="20"/>
          <w:szCs w:val="20"/>
          <w:lang w:val="es-ES_tradnl"/>
        </w:rPr>
        <w:tab/>
        <w:t xml:space="preserve">: María </w:t>
      </w:r>
      <w:proofErr w:type="spellStart"/>
      <w:r w:rsidRPr="00F341BD">
        <w:rPr>
          <w:rFonts w:ascii="Arial" w:hAnsi="Arial" w:cs="Arial"/>
          <w:sz w:val="20"/>
          <w:szCs w:val="20"/>
          <w:lang w:val="es-ES_tradnl"/>
        </w:rPr>
        <w:t>Eresvey</w:t>
      </w:r>
      <w:proofErr w:type="spellEnd"/>
      <w:r w:rsidRPr="00F341BD">
        <w:rPr>
          <w:rFonts w:ascii="Arial" w:hAnsi="Arial" w:cs="Arial"/>
          <w:sz w:val="20"/>
          <w:szCs w:val="20"/>
          <w:lang w:val="es-ES_tradnl"/>
        </w:rPr>
        <w:t xml:space="preserve"> Cifuentes de Giraldo</w:t>
      </w:r>
    </w:p>
    <w:p w14:paraId="4A924C1B" w14:textId="757FB729" w:rsidR="00F341BD" w:rsidRPr="00F341BD" w:rsidRDefault="00F341BD" w:rsidP="00F341BD">
      <w:pPr>
        <w:widowControl/>
        <w:autoSpaceDE/>
        <w:autoSpaceDN/>
        <w:adjustRightInd/>
        <w:jc w:val="both"/>
        <w:rPr>
          <w:rFonts w:ascii="Arial" w:hAnsi="Arial" w:cs="Arial"/>
          <w:sz w:val="20"/>
          <w:szCs w:val="20"/>
          <w:lang w:val="es-ES_tradnl"/>
        </w:rPr>
      </w:pPr>
      <w:r w:rsidRPr="00F341BD">
        <w:rPr>
          <w:rFonts w:ascii="Arial" w:hAnsi="Arial" w:cs="Arial"/>
          <w:sz w:val="20"/>
          <w:szCs w:val="20"/>
          <w:lang w:val="es-ES_tradnl"/>
        </w:rPr>
        <w:t>Accionados</w:t>
      </w:r>
      <w:r w:rsidRPr="00F341BD">
        <w:rPr>
          <w:rFonts w:ascii="Arial" w:hAnsi="Arial" w:cs="Arial"/>
          <w:sz w:val="20"/>
          <w:szCs w:val="20"/>
          <w:lang w:val="es-ES_tradnl"/>
        </w:rPr>
        <w:tab/>
      </w:r>
      <w:r w:rsidRPr="00F341BD">
        <w:rPr>
          <w:rFonts w:ascii="Arial" w:hAnsi="Arial" w:cs="Arial"/>
          <w:sz w:val="20"/>
          <w:szCs w:val="20"/>
          <w:lang w:val="es-ES_tradnl"/>
        </w:rPr>
        <w:tab/>
        <w:t xml:space="preserve">: Nueva EPS SA </w:t>
      </w:r>
    </w:p>
    <w:p w14:paraId="697E7907" w14:textId="3FA2A4AC" w:rsidR="00F341BD" w:rsidRPr="00F341BD" w:rsidRDefault="00F341BD" w:rsidP="00F341BD">
      <w:pPr>
        <w:widowControl/>
        <w:autoSpaceDE/>
        <w:autoSpaceDN/>
        <w:adjustRightInd/>
        <w:jc w:val="both"/>
        <w:rPr>
          <w:rFonts w:ascii="Arial" w:hAnsi="Arial" w:cs="Arial"/>
          <w:sz w:val="20"/>
          <w:szCs w:val="20"/>
          <w:lang w:val="es-ES_tradnl"/>
        </w:rPr>
      </w:pPr>
      <w:r w:rsidRPr="00F341BD">
        <w:rPr>
          <w:rFonts w:ascii="Arial" w:hAnsi="Arial" w:cs="Arial"/>
          <w:sz w:val="20"/>
          <w:szCs w:val="20"/>
          <w:lang w:val="es-ES_tradnl"/>
        </w:rPr>
        <w:t>Despacho de origen</w:t>
      </w:r>
      <w:r w:rsidRPr="00F341BD">
        <w:rPr>
          <w:rFonts w:ascii="Arial" w:hAnsi="Arial" w:cs="Arial"/>
          <w:sz w:val="20"/>
          <w:szCs w:val="20"/>
          <w:lang w:val="es-ES_tradnl"/>
        </w:rPr>
        <w:tab/>
        <w:t xml:space="preserve">: </w:t>
      </w:r>
      <w:r w:rsidRPr="00F341BD">
        <w:rPr>
          <w:rFonts w:ascii="Arial" w:hAnsi="Arial" w:cs="Arial"/>
          <w:sz w:val="20"/>
          <w:szCs w:val="20"/>
          <w:lang w:val="es-CO"/>
        </w:rPr>
        <w:t xml:space="preserve">Juzgado 4º Civil del Circuito de Pereira </w:t>
      </w:r>
    </w:p>
    <w:p w14:paraId="33F5FDDA" w14:textId="5D941FF1" w:rsidR="00F341BD" w:rsidRPr="00F341BD" w:rsidRDefault="00F341BD" w:rsidP="00F341BD">
      <w:pPr>
        <w:widowControl/>
        <w:autoSpaceDE/>
        <w:autoSpaceDN/>
        <w:adjustRightInd/>
        <w:jc w:val="both"/>
        <w:rPr>
          <w:rFonts w:ascii="Arial" w:hAnsi="Arial" w:cs="Arial"/>
          <w:sz w:val="20"/>
          <w:szCs w:val="20"/>
          <w:lang w:val="es-CO"/>
        </w:rPr>
      </w:pPr>
      <w:r w:rsidRPr="00F341BD">
        <w:rPr>
          <w:rFonts w:ascii="Arial" w:hAnsi="Arial" w:cs="Arial"/>
          <w:sz w:val="20"/>
          <w:szCs w:val="20"/>
          <w:lang w:val="es-CO"/>
        </w:rPr>
        <w:t>Radicación</w:t>
      </w:r>
      <w:r w:rsidRPr="00F341BD">
        <w:rPr>
          <w:rFonts w:ascii="Arial" w:hAnsi="Arial" w:cs="Arial"/>
          <w:sz w:val="20"/>
          <w:szCs w:val="20"/>
          <w:lang w:val="es-CO"/>
        </w:rPr>
        <w:tab/>
      </w:r>
      <w:r w:rsidRPr="00F341BD">
        <w:rPr>
          <w:rFonts w:ascii="Arial" w:hAnsi="Arial" w:cs="Arial"/>
          <w:sz w:val="20"/>
          <w:szCs w:val="20"/>
          <w:lang w:val="es-CO"/>
        </w:rPr>
        <w:tab/>
        <w:t>: 66001-31-03-004-</w:t>
      </w:r>
      <w:r w:rsidRPr="00F341BD">
        <w:rPr>
          <w:rFonts w:ascii="Arial" w:hAnsi="Arial" w:cs="Arial"/>
          <w:b/>
          <w:sz w:val="20"/>
          <w:szCs w:val="20"/>
          <w:lang w:val="es-CO"/>
        </w:rPr>
        <w:t>2022-00435-01</w:t>
      </w:r>
      <w:r w:rsidRPr="00F341BD">
        <w:rPr>
          <w:rFonts w:ascii="Arial" w:hAnsi="Arial" w:cs="Arial"/>
          <w:sz w:val="20"/>
          <w:szCs w:val="20"/>
          <w:lang w:val="es-CO"/>
        </w:rPr>
        <w:t xml:space="preserve"> </w:t>
      </w:r>
    </w:p>
    <w:p w14:paraId="63796C86" w14:textId="77777777" w:rsidR="00F341BD" w:rsidRPr="00F341BD" w:rsidRDefault="00F341BD" w:rsidP="00F341BD">
      <w:pPr>
        <w:widowControl/>
        <w:autoSpaceDE/>
        <w:autoSpaceDN/>
        <w:adjustRightInd/>
        <w:jc w:val="both"/>
        <w:rPr>
          <w:rFonts w:ascii="Arial" w:hAnsi="Arial" w:cs="Arial"/>
          <w:sz w:val="20"/>
          <w:szCs w:val="20"/>
          <w:lang w:val="es-CO"/>
        </w:rPr>
      </w:pPr>
      <w:r w:rsidRPr="00F341BD">
        <w:rPr>
          <w:rFonts w:ascii="Arial" w:hAnsi="Arial" w:cs="Arial"/>
          <w:sz w:val="20"/>
          <w:szCs w:val="20"/>
        </w:rPr>
        <w:t>Magistrado Ponente</w:t>
      </w:r>
      <w:r w:rsidRPr="00F341BD">
        <w:rPr>
          <w:rFonts w:ascii="Arial" w:hAnsi="Arial" w:cs="Arial"/>
          <w:sz w:val="20"/>
          <w:szCs w:val="20"/>
        </w:rPr>
        <w:tab/>
        <w:t xml:space="preserve">: </w:t>
      </w:r>
      <w:proofErr w:type="spellStart"/>
      <w:r w:rsidRPr="00F341BD">
        <w:rPr>
          <w:rFonts w:ascii="Arial" w:hAnsi="Arial" w:cs="Arial"/>
          <w:sz w:val="20"/>
          <w:szCs w:val="20"/>
          <w:lang w:val="es-CO"/>
        </w:rPr>
        <w:t>Duberney</w:t>
      </w:r>
      <w:proofErr w:type="spellEnd"/>
      <w:r w:rsidRPr="00F341BD">
        <w:rPr>
          <w:rFonts w:ascii="Arial" w:hAnsi="Arial" w:cs="Arial"/>
          <w:sz w:val="20"/>
          <w:szCs w:val="20"/>
          <w:lang w:val="es-CO"/>
        </w:rPr>
        <w:t xml:space="preserve"> Grisales Herrera</w:t>
      </w:r>
    </w:p>
    <w:p w14:paraId="444531DD" w14:textId="169A4901" w:rsidR="00F341BD" w:rsidRPr="00F341BD" w:rsidRDefault="00F341BD" w:rsidP="00F341BD">
      <w:pPr>
        <w:widowControl/>
        <w:autoSpaceDE/>
        <w:autoSpaceDN/>
        <w:adjustRightInd/>
        <w:jc w:val="both"/>
        <w:rPr>
          <w:rFonts w:ascii="Arial" w:hAnsi="Arial" w:cs="Arial"/>
          <w:b/>
          <w:bCs/>
          <w:sz w:val="20"/>
          <w:szCs w:val="20"/>
        </w:rPr>
      </w:pPr>
      <w:r w:rsidRPr="00F341BD">
        <w:rPr>
          <w:rFonts w:ascii="Arial" w:hAnsi="Arial" w:cs="Arial"/>
          <w:sz w:val="20"/>
          <w:szCs w:val="20"/>
        </w:rPr>
        <w:t>Acta número</w:t>
      </w:r>
      <w:r w:rsidRPr="00F341BD">
        <w:rPr>
          <w:rFonts w:ascii="Arial" w:hAnsi="Arial" w:cs="Arial"/>
          <w:sz w:val="20"/>
          <w:szCs w:val="20"/>
        </w:rPr>
        <w:tab/>
      </w:r>
      <w:r w:rsidRPr="00F341BD">
        <w:rPr>
          <w:rFonts w:ascii="Arial" w:hAnsi="Arial" w:cs="Arial"/>
          <w:sz w:val="20"/>
          <w:szCs w:val="20"/>
        </w:rPr>
        <w:tab/>
        <w:t>: 527 de 25-10-2022</w:t>
      </w:r>
    </w:p>
    <w:p w14:paraId="11EC9C28" w14:textId="77777777" w:rsidR="00F341BD" w:rsidRPr="00F341BD" w:rsidRDefault="00F341BD" w:rsidP="00F341BD">
      <w:pPr>
        <w:widowControl/>
        <w:autoSpaceDE/>
        <w:autoSpaceDN/>
        <w:adjustRightInd/>
        <w:jc w:val="both"/>
        <w:rPr>
          <w:rFonts w:ascii="Arial" w:hAnsi="Arial" w:cs="Arial"/>
          <w:sz w:val="20"/>
          <w:szCs w:val="20"/>
          <w:lang w:val="es-419"/>
        </w:rPr>
      </w:pPr>
    </w:p>
    <w:p w14:paraId="3D2F7383" w14:textId="710695CD" w:rsidR="00F341BD" w:rsidRPr="00F341BD" w:rsidRDefault="00DD36AF" w:rsidP="00F341BD">
      <w:pPr>
        <w:jc w:val="both"/>
        <w:rPr>
          <w:rFonts w:ascii="Arial" w:hAnsi="Arial" w:cs="Arial"/>
          <w:lang w:val="es-419"/>
        </w:rPr>
      </w:pPr>
      <w:r w:rsidRPr="00F341BD">
        <w:rPr>
          <w:rFonts w:ascii="Arial" w:hAnsi="Arial" w:cs="Arial"/>
          <w:b/>
          <w:bCs/>
          <w:iCs/>
          <w:sz w:val="20"/>
          <w:szCs w:val="20"/>
          <w:u w:val="single"/>
          <w:lang w:val="es-419" w:eastAsia="fr-FR"/>
        </w:rPr>
        <w:t>TEMAS:</w:t>
      </w:r>
      <w:r w:rsidRPr="00F341BD">
        <w:rPr>
          <w:rFonts w:ascii="Arial" w:hAnsi="Arial" w:cs="Arial"/>
          <w:b/>
          <w:bCs/>
          <w:iCs/>
          <w:sz w:val="20"/>
          <w:szCs w:val="20"/>
          <w:lang w:val="es-419" w:eastAsia="fr-FR"/>
        </w:rPr>
        <w:tab/>
      </w:r>
      <w:r>
        <w:rPr>
          <w:rFonts w:ascii="Arial" w:hAnsi="Arial" w:cs="Arial"/>
          <w:b/>
          <w:bCs/>
          <w:iCs/>
          <w:sz w:val="20"/>
          <w:szCs w:val="20"/>
          <w:lang w:val="es-419" w:eastAsia="fr-FR"/>
        </w:rPr>
        <w:t>DERECHO A LA SALUD / CARÁCTER FUNDAMENTAL / PRINCIPIOS QUE LO RIGEN / VIÁTICOS / TRANSPO</w:t>
      </w:r>
      <w:r w:rsidRPr="00F341BD">
        <w:rPr>
          <w:rFonts w:ascii="Arial" w:hAnsi="Arial" w:cs="Arial"/>
          <w:b/>
          <w:bCs/>
          <w:iCs/>
          <w:sz w:val="20"/>
          <w:szCs w:val="20"/>
          <w:lang w:val="es-419" w:eastAsia="fr-FR"/>
        </w:rPr>
        <w:t xml:space="preserve">RTE </w:t>
      </w:r>
      <w:r>
        <w:rPr>
          <w:rFonts w:ascii="Arial" w:hAnsi="Arial" w:cs="Arial"/>
          <w:b/>
          <w:bCs/>
          <w:iCs/>
          <w:sz w:val="20"/>
          <w:szCs w:val="20"/>
          <w:lang w:val="es-419" w:eastAsia="fr-FR"/>
        </w:rPr>
        <w:t>/ FORMA PARTE DEL PLAN BÁSICO DE SALUD PARA EL PACIENTE / NO PARA EL ACOMPAÑANTE / ÉSTE DEBE PROBAR INCAPACIDAD ECONÓMICA / SOLIDARIDAD FAMILIAR.</w:t>
      </w:r>
    </w:p>
    <w:p w14:paraId="606F3F48" w14:textId="77777777" w:rsidR="00F341BD" w:rsidRPr="00F341BD" w:rsidRDefault="00F341BD" w:rsidP="00F341BD">
      <w:pPr>
        <w:widowControl/>
        <w:autoSpaceDE/>
        <w:autoSpaceDN/>
        <w:adjustRightInd/>
        <w:jc w:val="both"/>
        <w:rPr>
          <w:rFonts w:ascii="Arial" w:hAnsi="Arial" w:cs="Arial"/>
          <w:sz w:val="20"/>
          <w:szCs w:val="20"/>
          <w:lang w:val="es-419"/>
        </w:rPr>
      </w:pPr>
    </w:p>
    <w:p w14:paraId="26DB8D11" w14:textId="3D2D3C92" w:rsidR="00F341BD" w:rsidRPr="00F341BD" w:rsidRDefault="00296C2F" w:rsidP="00F341BD">
      <w:pPr>
        <w:widowControl/>
        <w:autoSpaceDE/>
        <w:autoSpaceDN/>
        <w:adjustRightInd/>
        <w:jc w:val="both"/>
        <w:rPr>
          <w:rFonts w:ascii="Arial" w:hAnsi="Arial" w:cs="Arial"/>
          <w:sz w:val="20"/>
          <w:szCs w:val="20"/>
          <w:lang w:val="es-419"/>
        </w:rPr>
      </w:pPr>
      <w:r w:rsidRPr="00296C2F">
        <w:rPr>
          <w:rFonts w:ascii="Arial" w:hAnsi="Arial" w:cs="Arial"/>
          <w:sz w:val="20"/>
          <w:szCs w:val="20"/>
          <w:lang w:val="es-419"/>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w:t>
      </w:r>
      <w:r>
        <w:rPr>
          <w:rFonts w:ascii="Arial" w:hAnsi="Arial" w:cs="Arial"/>
          <w:sz w:val="20"/>
          <w:szCs w:val="20"/>
          <w:lang w:val="es-419"/>
        </w:rPr>
        <w:t>…</w:t>
      </w:r>
    </w:p>
    <w:p w14:paraId="4FBF8BD5" w14:textId="77777777" w:rsidR="00F341BD" w:rsidRPr="00F341BD" w:rsidRDefault="00F341BD" w:rsidP="00F341BD">
      <w:pPr>
        <w:widowControl/>
        <w:autoSpaceDE/>
        <w:autoSpaceDN/>
        <w:adjustRightInd/>
        <w:jc w:val="both"/>
        <w:rPr>
          <w:rFonts w:ascii="Arial" w:hAnsi="Arial" w:cs="Arial"/>
          <w:sz w:val="20"/>
          <w:szCs w:val="20"/>
          <w:lang w:val="es-419"/>
        </w:rPr>
      </w:pPr>
    </w:p>
    <w:p w14:paraId="02644F3D" w14:textId="3013F94D" w:rsidR="00F341BD" w:rsidRPr="00F341BD" w:rsidRDefault="0020391A" w:rsidP="00F341BD">
      <w:pPr>
        <w:widowControl/>
        <w:autoSpaceDE/>
        <w:autoSpaceDN/>
        <w:adjustRightInd/>
        <w:jc w:val="both"/>
        <w:rPr>
          <w:rFonts w:ascii="Arial" w:hAnsi="Arial" w:cs="Arial"/>
          <w:sz w:val="20"/>
          <w:szCs w:val="20"/>
          <w:lang w:val="es-419"/>
        </w:rPr>
      </w:pPr>
      <w:r w:rsidRPr="0020391A">
        <w:rPr>
          <w:rFonts w:ascii="Arial" w:hAnsi="Arial" w:cs="Arial"/>
          <w:sz w:val="20"/>
          <w:szCs w:val="20"/>
          <w:lang w:val="es-419"/>
        </w:rPr>
        <w:t>Al tenor del artículo 49 de la CP, el Estado tiene la obligación de garantizar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w:t>
      </w:r>
      <w:r>
        <w:rPr>
          <w:rFonts w:ascii="Arial" w:hAnsi="Arial" w:cs="Arial"/>
          <w:sz w:val="20"/>
          <w:szCs w:val="20"/>
          <w:lang w:val="es-419"/>
        </w:rPr>
        <w:t>…</w:t>
      </w:r>
    </w:p>
    <w:p w14:paraId="5D407701" w14:textId="77777777" w:rsidR="00F341BD" w:rsidRPr="00F341BD" w:rsidRDefault="00F341BD" w:rsidP="00F341BD">
      <w:pPr>
        <w:widowControl/>
        <w:autoSpaceDE/>
        <w:autoSpaceDN/>
        <w:adjustRightInd/>
        <w:jc w:val="both"/>
        <w:rPr>
          <w:rFonts w:ascii="Arial" w:hAnsi="Arial" w:cs="Arial"/>
          <w:sz w:val="20"/>
          <w:szCs w:val="20"/>
          <w:lang w:val="es-419"/>
        </w:rPr>
      </w:pPr>
    </w:p>
    <w:p w14:paraId="0D2242C7" w14:textId="78CB07E5" w:rsidR="00F341BD" w:rsidRPr="00F341BD" w:rsidRDefault="0020391A" w:rsidP="00F341BD">
      <w:pPr>
        <w:widowControl/>
        <w:autoSpaceDE/>
        <w:autoSpaceDN/>
        <w:adjustRightInd/>
        <w:jc w:val="both"/>
        <w:rPr>
          <w:rFonts w:ascii="Arial" w:hAnsi="Arial" w:cs="Arial"/>
          <w:sz w:val="20"/>
          <w:szCs w:val="20"/>
          <w:lang w:val="es-419"/>
        </w:rPr>
      </w:pPr>
      <w:r w:rsidRPr="0020391A">
        <w:rPr>
          <w:rFonts w:ascii="Arial" w:hAnsi="Arial" w:cs="Arial"/>
          <w:sz w:val="20"/>
          <w:szCs w:val="20"/>
          <w:lang w:val="es-419"/>
        </w:rPr>
        <w:t>Así también lo entendió el legislador, al expedir la Ley 1751 que reguló este derecho fundamental, instituyó su carácter autónomo e irrenunciable y fijó los principios de universalidad, equidad y eficiencia</w:t>
      </w:r>
      <w:r>
        <w:rPr>
          <w:rFonts w:ascii="Arial" w:hAnsi="Arial" w:cs="Arial"/>
          <w:sz w:val="20"/>
          <w:szCs w:val="20"/>
          <w:lang w:val="es-419"/>
        </w:rPr>
        <w:t>…</w:t>
      </w:r>
    </w:p>
    <w:p w14:paraId="76687580" w14:textId="77777777" w:rsidR="00F341BD" w:rsidRPr="00F341BD" w:rsidRDefault="00F341BD" w:rsidP="00F341BD">
      <w:pPr>
        <w:widowControl/>
        <w:autoSpaceDE/>
        <w:autoSpaceDN/>
        <w:adjustRightInd/>
        <w:jc w:val="both"/>
        <w:rPr>
          <w:rFonts w:ascii="Arial" w:hAnsi="Arial" w:cs="Arial"/>
          <w:sz w:val="20"/>
          <w:szCs w:val="20"/>
          <w:lang w:val="es-419"/>
        </w:rPr>
      </w:pPr>
    </w:p>
    <w:p w14:paraId="2070ABF5" w14:textId="0283FBD9" w:rsidR="00F341BD" w:rsidRDefault="0020391A" w:rsidP="00F341BD">
      <w:pPr>
        <w:widowControl/>
        <w:autoSpaceDE/>
        <w:autoSpaceDN/>
        <w:adjustRightInd/>
        <w:jc w:val="both"/>
        <w:rPr>
          <w:rFonts w:ascii="Arial" w:hAnsi="Arial" w:cs="Arial"/>
          <w:sz w:val="20"/>
          <w:szCs w:val="20"/>
          <w:lang w:val="es-419"/>
        </w:rPr>
      </w:pPr>
      <w:r w:rsidRPr="0020391A">
        <w:rPr>
          <w:rFonts w:ascii="Arial" w:hAnsi="Arial" w:cs="Arial"/>
          <w:sz w:val="20"/>
          <w:szCs w:val="20"/>
          <w:lang w:val="es-419"/>
        </w:rPr>
        <w:t>EL SERVICIO TRANSPORTE INTERMUNICIPAL PARA PACIENTE AMBULATORIO. La Alta Corporación en sentencia de unificación razonó que está cubierto en el plan de beneficios en salud (PBS), por lo tanto, que es deber de la EPS asumirlo con cargo a la UPC, “so pena de constituirse en una barrera de acceso”</w:t>
      </w:r>
      <w:r>
        <w:rPr>
          <w:rFonts w:ascii="Arial" w:hAnsi="Arial" w:cs="Arial"/>
          <w:sz w:val="20"/>
          <w:szCs w:val="20"/>
          <w:lang w:val="es-419"/>
        </w:rPr>
        <w:t xml:space="preserve"> …</w:t>
      </w:r>
    </w:p>
    <w:p w14:paraId="7C9D9703" w14:textId="44B73DE2" w:rsidR="0020391A" w:rsidRDefault="0020391A" w:rsidP="00F341BD">
      <w:pPr>
        <w:widowControl/>
        <w:autoSpaceDE/>
        <w:autoSpaceDN/>
        <w:adjustRightInd/>
        <w:jc w:val="both"/>
        <w:rPr>
          <w:rFonts w:ascii="Arial" w:hAnsi="Arial" w:cs="Arial"/>
          <w:sz w:val="20"/>
          <w:szCs w:val="20"/>
          <w:lang w:val="es-419"/>
        </w:rPr>
      </w:pPr>
    </w:p>
    <w:p w14:paraId="70404217" w14:textId="77777777" w:rsidR="00ED1571" w:rsidRPr="00ED1571" w:rsidRDefault="00ED1571" w:rsidP="00ED1571">
      <w:pPr>
        <w:widowControl/>
        <w:autoSpaceDE/>
        <w:autoSpaceDN/>
        <w:adjustRightInd/>
        <w:jc w:val="both"/>
        <w:rPr>
          <w:rFonts w:ascii="Arial" w:hAnsi="Arial" w:cs="Arial"/>
          <w:sz w:val="20"/>
          <w:szCs w:val="20"/>
          <w:lang w:val="es-419"/>
        </w:rPr>
      </w:pPr>
      <w:r w:rsidRPr="00ED1571">
        <w:rPr>
          <w:rFonts w:ascii="Arial" w:hAnsi="Arial" w:cs="Arial"/>
          <w:sz w:val="20"/>
          <w:szCs w:val="20"/>
          <w:lang w:val="es-419"/>
        </w:rPr>
        <w:t xml:space="preserve">Así, en caso de que el paciente deba desplazarse a otra localidad para recibir asistencia ambulatoria en salud incluida en el PBS, innecesario es que acredite la incapacidad económica, para que la EPS esté en la obligación de costear el transporte. No aplica el principio de solidaridad familiar. </w:t>
      </w:r>
    </w:p>
    <w:p w14:paraId="6C345E78" w14:textId="77777777" w:rsidR="00ED1571" w:rsidRPr="00ED1571" w:rsidRDefault="00ED1571" w:rsidP="00ED1571">
      <w:pPr>
        <w:widowControl/>
        <w:autoSpaceDE/>
        <w:autoSpaceDN/>
        <w:adjustRightInd/>
        <w:jc w:val="both"/>
        <w:rPr>
          <w:rFonts w:ascii="Arial" w:hAnsi="Arial" w:cs="Arial"/>
          <w:sz w:val="20"/>
          <w:szCs w:val="20"/>
          <w:lang w:val="es-419"/>
        </w:rPr>
      </w:pPr>
    </w:p>
    <w:p w14:paraId="44CDE13E" w14:textId="3A353BA8" w:rsidR="0020391A" w:rsidRDefault="00ED1571" w:rsidP="00ED1571">
      <w:pPr>
        <w:widowControl/>
        <w:autoSpaceDE/>
        <w:autoSpaceDN/>
        <w:adjustRightInd/>
        <w:jc w:val="both"/>
        <w:rPr>
          <w:rFonts w:ascii="Arial" w:hAnsi="Arial" w:cs="Arial"/>
          <w:sz w:val="20"/>
          <w:szCs w:val="20"/>
          <w:lang w:val="es-419"/>
        </w:rPr>
      </w:pPr>
      <w:r w:rsidRPr="00ED1571">
        <w:rPr>
          <w:rFonts w:ascii="Arial" w:hAnsi="Arial" w:cs="Arial"/>
          <w:sz w:val="20"/>
          <w:szCs w:val="20"/>
          <w:lang w:val="es-419"/>
        </w:rPr>
        <w:t>Diferente es respecto al transporte de acompañante, pues, es menester probar, además de la necesidad fundada en la dependencia de terceros, la incapacidad económica familiar</w:t>
      </w:r>
      <w:r>
        <w:rPr>
          <w:rFonts w:ascii="Arial" w:hAnsi="Arial" w:cs="Arial"/>
          <w:sz w:val="20"/>
          <w:szCs w:val="20"/>
          <w:lang w:val="es-419"/>
        </w:rPr>
        <w:t>…</w:t>
      </w:r>
    </w:p>
    <w:p w14:paraId="273E68F2" w14:textId="77777777" w:rsidR="00ED1571" w:rsidRDefault="00ED1571" w:rsidP="00ED1571">
      <w:pPr>
        <w:widowControl/>
        <w:autoSpaceDE/>
        <w:autoSpaceDN/>
        <w:adjustRightInd/>
        <w:jc w:val="both"/>
        <w:rPr>
          <w:rFonts w:ascii="Arial" w:hAnsi="Arial" w:cs="Arial"/>
          <w:sz w:val="20"/>
          <w:szCs w:val="20"/>
          <w:lang w:val="es-419"/>
        </w:rPr>
      </w:pPr>
    </w:p>
    <w:p w14:paraId="1C74BEA9" w14:textId="77777777" w:rsidR="0020391A" w:rsidRPr="00F341BD" w:rsidRDefault="0020391A" w:rsidP="00F341BD">
      <w:pPr>
        <w:widowControl/>
        <w:autoSpaceDE/>
        <w:autoSpaceDN/>
        <w:adjustRightInd/>
        <w:jc w:val="both"/>
        <w:rPr>
          <w:rFonts w:ascii="Arial" w:hAnsi="Arial" w:cs="Arial"/>
          <w:sz w:val="20"/>
          <w:szCs w:val="20"/>
          <w:lang w:val="es-419"/>
        </w:rPr>
      </w:pPr>
    </w:p>
    <w:p w14:paraId="1D81A49B" w14:textId="77777777" w:rsidR="00F341BD" w:rsidRPr="00F341BD" w:rsidRDefault="00F341BD" w:rsidP="00F341BD">
      <w:pPr>
        <w:widowControl/>
        <w:autoSpaceDE/>
        <w:autoSpaceDN/>
        <w:adjustRightInd/>
        <w:jc w:val="both"/>
        <w:rPr>
          <w:rFonts w:ascii="Arial" w:hAnsi="Arial" w:cs="Arial"/>
          <w:sz w:val="20"/>
          <w:szCs w:val="20"/>
          <w:lang w:val="es-419"/>
        </w:rPr>
      </w:pPr>
    </w:p>
    <w:p w14:paraId="1194968B" w14:textId="77777777" w:rsidR="00F341BD" w:rsidRPr="00F341BD" w:rsidRDefault="00F341BD" w:rsidP="00F341BD">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r w:rsidRPr="00F341BD">
        <w:rPr>
          <w:rFonts w:ascii="Georgia" w:hAnsi="Georgia" w:cs="Times New Roman"/>
          <w:noProof/>
          <w:sz w:val="22"/>
          <w:szCs w:val="22"/>
          <w:lang w:val="es-CO" w:eastAsia="es-CO"/>
        </w:rPr>
        <w:drawing>
          <wp:anchor distT="0" distB="0" distL="114300" distR="114300" simplePos="0" relativeHeight="251659264" behindDoc="0" locked="0" layoutInCell="1" allowOverlap="1" wp14:anchorId="68E84B82" wp14:editId="32A59FFB">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009DF" w14:textId="77777777" w:rsidR="00F341BD" w:rsidRPr="00F341BD" w:rsidRDefault="00F341BD" w:rsidP="00F341BD">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5B676C67" w14:textId="77777777" w:rsidR="00F341BD" w:rsidRPr="00F341BD" w:rsidRDefault="00F341BD" w:rsidP="00F341BD">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29B694B2" w14:textId="77777777" w:rsidR="00F341BD" w:rsidRPr="00F341BD" w:rsidRDefault="00F341BD" w:rsidP="00F341BD">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r w:rsidRPr="00F341BD">
        <w:rPr>
          <w:rFonts w:ascii="Georgia" w:hAnsi="Georgia" w:cs="Arial"/>
          <w:w w:val="140"/>
          <w:sz w:val="14"/>
          <w:szCs w:val="22"/>
          <w:lang w:val="es-CO"/>
        </w:rPr>
        <w:t>REPUBLICA DE COLOMBIA</w:t>
      </w:r>
    </w:p>
    <w:p w14:paraId="5C732C02" w14:textId="77777777" w:rsidR="00F341BD" w:rsidRPr="00F341BD" w:rsidRDefault="00F341BD" w:rsidP="00F341BD">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F341BD">
        <w:rPr>
          <w:rFonts w:ascii="Georgia" w:hAnsi="Georgia" w:cs="Arial"/>
          <w:w w:val="140"/>
          <w:sz w:val="14"/>
          <w:szCs w:val="22"/>
          <w:lang w:val="es-CO"/>
        </w:rPr>
        <w:t>RAMA JUDICIAL DEL PODER PÚBLICO</w:t>
      </w:r>
    </w:p>
    <w:p w14:paraId="496C1D2C" w14:textId="77777777" w:rsidR="00F341BD" w:rsidRPr="00F341BD" w:rsidRDefault="00F341BD" w:rsidP="00F341BD">
      <w:pPr>
        <w:widowControl/>
        <w:autoSpaceDE/>
        <w:autoSpaceDN/>
        <w:adjustRightInd/>
        <w:spacing w:line="360" w:lineRule="auto"/>
        <w:jc w:val="center"/>
        <w:rPr>
          <w:rFonts w:ascii="Georgia" w:hAnsi="Georgia" w:cs="Arial"/>
          <w:b/>
          <w:w w:val="140"/>
          <w:sz w:val="16"/>
          <w:szCs w:val="22"/>
          <w:lang w:val="es-CO"/>
        </w:rPr>
      </w:pPr>
      <w:r w:rsidRPr="00F341BD">
        <w:rPr>
          <w:rFonts w:ascii="Georgia" w:hAnsi="Georgia" w:cs="Arial"/>
          <w:b/>
          <w:w w:val="140"/>
          <w:sz w:val="18"/>
          <w:szCs w:val="22"/>
          <w:lang w:val="es-CO"/>
        </w:rPr>
        <w:t>T</w:t>
      </w:r>
      <w:r w:rsidRPr="00F341BD">
        <w:rPr>
          <w:rFonts w:ascii="Georgia" w:hAnsi="Georgia" w:cs="Arial"/>
          <w:b/>
          <w:w w:val="140"/>
          <w:sz w:val="16"/>
          <w:szCs w:val="22"/>
          <w:lang w:val="es-CO"/>
        </w:rPr>
        <w:t>RIBUNAL</w:t>
      </w:r>
      <w:r w:rsidRPr="00F341BD">
        <w:rPr>
          <w:rFonts w:ascii="Georgia" w:hAnsi="Georgia" w:cs="Arial"/>
          <w:b/>
          <w:w w:val="140"/>
          <w:sz w:val="18"/>
          <w:szCs w:val="22"/>
          <w:lang w:val="es-CO"/>
        </w:rPr>
        <w:t xml:space="preserve"> S</w:t>
      </w:r>
      <w:r w:rsidRPr="00F341BD">
        <w:rPr>
          <w:rFonts w:ascii="Georgia" w:hAnsi="Georgia" w:cs="Arial"/>
          <w:b/>
          <w:w w:val="140"/>
          <w:sz w:val="16"/>
          <w:szCs w:val="22"/>
          <w:lang w:val="es-CO"/>
        </w:rPr>
        <w:t xml:space="preserve">UPERIOR DEL </w:t>
      </w:r>
      <w:r w:rsidRPr="00F341BD">
        <w:rPr>
          <w:rFonts w:ascii="Georgia" w:hAnsi="Georgia" w:cs="Arial"/>
          <w:b/>
          <w:w w:val="140"/>
          <w:sz w:val="18"/>
          <w:szCs w:val="22"/>
          <w:lang w:val="es-CO"/>
        </w:rPr>
        <w:t>D</w:t>
      </w:r>
      <w:r w:rsidRPr="00F341BD">
        <w:rPr>
          <w:rFonts w:ascii="Georgia" w:hAnsi="Georgia" w:cs="Arial"/>
          <w:b/>
          <w:w w:val="140"/>
          <w:sz w:val="16"/>
          <w:szCs w:val="22"/>
          <w:lang w:val="es-CO"/>
        </w:rPr>
        <w:t>ISTRITO</w:t>
      </w:r>
      <w:r w:rsidRPr="00F341BD">
        <w:rPr>
          <w:rFonts w:ascii="Georgia" w:hAnsi="Georgia" w:cs="Arial"/>
          <w:b/>
          <w:w w:val="140"/>
          <w:sz w:val="18"/>
          <w:szCs w:val="22"/>
          <w:lang w:val="es-CO"/>
        </w:rPr>
        <w:t xml:space="preserve"> J</w:t>
      </w:r>
      <w:r w:rsidRPr="00F341BD">
        <w:rPr>
          <w:rFonts w:ascii="Georgia" w:hAnsi="Georgia" w:cs="Arial"/>
          <w:b/>
          <w:w w:val="140"/>
          <w:sz w:val="16"/>
          <w:szCs w:val="22"/>
          <w:lang w:val="es-CO"/>
        </w:rPr>
        <w:t>UDICIAL</w:t>
      </w:r>
    </w:p>
    <w:p w14:paraId="53A7EFA9" w14:textId="77777777" w:rsidR="00F341BD" w:rsidRPr="00F341BD" w:rsidRDefault="00F341BD" w:rsidP="00F341BD">
      <w:pPr>
        <w:widowControl/>
        <w:autoSpaceDE/>
        <w:autoSpaceDN/>
        <w:adjustRightInd/>
        <w:spacing w:line="360" w:lineRule="auto"/>
        <w:jc w:val="center"/>
        <w:rPr>
          <w:rFonts w:ascii="Georgia" w:hAnsi="Georgia" w:cs="Arial"/>
          <w:w w:val="140"/>
          <w:sz w:val="16"/>
          <w:szCs w:val="18"/>
          <w:lang w:val="es-CO"/>
        </w:rPr>
      </w:pPr>
      <w:r w:rsidRPr="00F341BD">
        <w:rPr>
          <w:rFonts w:ascii="Georgia" w:hAnsi="Georgia" w:cs="Arial"/>
          <w:w w:val="140"/>
          <w:sz w:val="18"/>
          <w:szCs w:val="16"/>
          <w:lang w:val="es-CO"/>
        </w:rPr>
        <w:t>S</w:t>
      </w:r>
      <w:r w:rsidRPr="00F341BD">
        <w:rPr>
          <w:rFonts w:ascii="Georgia" w:hAnsi="Georgia" w:cs="Arial"/>
          <w:w w:val="140"/>
          <w:sz w:val="16"/>
          <w:szCs w:val="14"/>
          <w:lang w:val="es-CO"/>
        </w:rPr>
        <w:t xml:space="preserve">ALA </w:t>
      </w:r>
      <w:r w:rsidRPr="00F341BD">
        <w:rPr>
          <w:rFonts w:ascii="Georgia" w:hAnsi="Georgia" w:cs="Arial"/>
          <w:w w:val="140"/>
          <w:sz w:val="18"/>
          <w:szCs w:val="18"/>
          <w:lang w:val="es-CO"/>
        </w:rPr>
        <w:t>U</w:t>
      </w:r>
      <w:r w:rsidRPr="00F341BD">
        <w:rPr>
          <w:rFonts w:ascii="Georgia" w:hAnsi="Georgia" w:cs="Arial"/>
          <w:w w:val="140"/>
          <w:sz w:val="16"/>
          <w:szCs w:val="16"/>
          <w:lang w:val="es-CO"/>
        </w:rPr>
        <w:t>NITARIA</w:t>
      </w:r>
      <w:r w:rsidRPr="00F341BD">
        <w:rPr>
          <w:rFonts w:ascii="Georgia" w:hAnsi="Georgia" w:cs="Arial"/>
          <w:w w:val="140"/>
          <w:sz w:val="14"/>
          <w:szCs w:val="14"/>
          <w:lang w:val="es-CO"/>
        </w:rPr>
        <w:t xml:space="preserve"> </w:t>
      </w:r>
      <w:r w:rsidRPr="00F341BD">
        <w:rPr>
          <w:rFonts w:ascii="Georgia" w:hAnsi="Georgia" w:cs="Arial"/>
          <w:w w:val="140"/>
          <w:sz w:val="18"/>
          <w:szCs w:val="16"/>
          <w:lang w:val="es-CO"/>
        </w:rPr>
        <w:t>C</w:t>
      </w:r>
      <w:r w:rsidRPr="00F341BD">
        <w:rPr>
          <w:rFonts w:ascii="Georgia" w:hAnsi="Georgia" w:cs="Arial"/>
          <w:w w:val="140"/>
          <w:sz w:val="16"/>
          <w:szCs w:val="16"/>
          <w:lang w:val="es-CO"/>
        </w:rPr>
        <w:t>IVIL</w:t>
      </w:r>
      <w:r w:rsidRPr="00F341BD">
        <w:rPr>
          <w:rFonts w:ascii="Georgia" w:hAnsi="Georgia" w:cs="Arial"/>
          <w:w w:val="140"/>
          <w:sz w:val="14"/>
          <w:szCs w:val="14"/>
          <w:lang w:val="es-CO"/>
        </w:rPr>
        <w:t xml:space="preserve">– </w:t>
      </w:r>
      <w:r w:rsidRPr="00F341BD">
        <w:rPr>
          <w:rFonts w:ascii="Georgia" w:hAnsi="Georgia" w:cs="Arial"/>
          <w:w w:val="140"/>
          <w:sz w:val="18"/>
          <w:szCs w:val="16"/>
          <w:lang w:val="es-CO"/>
        </w:rPr>
        <w:t>F</w:t>
      </w:r>
      <w:r w:rsidRPr="00F341BD">
        <w:rPr>
          <w:rFonts w:ascii="Georgia" w:hAnsi="Georgia" w:cs="Arial"/>
          <w:w w:val="140"/>
          <w:sz w:val="16"/>
          <w:szCs w:val="16"/>
          <w:lang w:val="es-CO"/>
        </w:rPr>
        <w:t xml:space="preserve">AMILIA – </w:t>
      </w:r>
      <w:r w:rsidRPr="00F341BD">
        <w:rPr>
          <w:rFonts w:ascii="Georgia" w:hAnsi="Georgia" w:cs="Arial"/>
          <w:w w:val="140"/>
          <w:sz w:val="18"/>
          <w:szCs w:val="16"/>
          <w:lang w:val="es-CO"/>
        </w:rPr>
        <w:t>D</w:t>
      </w:r>
      <w:r w:rsidRPr="00F341BD">
        <w:rPr>
          <w:rFonts w:ascii="Georgia" w:hAnsi="Georgia" w:cs="Arial"/>
          <w:w w:val="140"/>
          <w:sz w:val="16"/>
          <w:szCs w:val="16"/>
          <w:lang w:val="es-CO"/>
        </w:rPr>
        <w:t xml:space="preserve">ISTRITO DE </w:t>
      </w:r>
      <w:r w:rsidRPr="00F341BD">
        <w:rPr>
          <w:rFonts w:ascii="Georgia" w:hAnsi="Georgia" w:cs="Arial"/>
          <w:w w:val="140"/>
          <w:sz w:val="18"/>
          <w:szCs w:val="16"/>
          <w:lang w:val="es-CO"/>
        </w:rPr>
        <w:t>P</w:t>
      </w:r>
      <w:r w:rsidRPr="00F341BD">
        <w:rPr>
          <w:rFonts w:ascii="Georgia" w:hAnsi="Georgia" w:cs="Arial"/>
          <w:w w:val="140"/>
          <w:sz w:val="16"/>
          <w:szCs w:val="16"/>
          <w:lang w:val="es-CO"/>
        </w:rPr>
        <w:t>EREIRA</w:t>
      </w:r>
    </w:p>
    <w:p w14:paraId="6CA1F597" w14:textId="77777777" w:rsidR="00F341BD" w:rsidRPr="00F341BD" w:rsidRDefault="00F341BD" w:rsidP="00F341BD">
      <w:pPr>
        <w:widowControl/>
        <w:autoSpaceDE/>
        <w:autoSpaceDN/>
        <w:adjustRightInd/>
        <w:spacing w:line="360" w:lineRule="auto"/>
        <w:jc w:val="center"/>
        <w:rPr>
          <w:rFonts w:ascii="Georgia" w:hAnsi="Georgia" w:cs="Arial"/>
          <w:w w:val="140"/>
          <w:sz w:val="16"/>
          <w:szCs w:val="16"/>
          <w:lang w:val="es-CO"/>
        </w:rPr>
      </w:pPr>
      <w:r w:rsidRPr="00F341BD">
        <w:rPr>
          <w:rFonts w:ascii="Georgia" w:hAnsi="Georgia" w:cs="Arial"/>
          <w:w w:val="140"/>
          <w:sz w:val="16"/>
          <w:szCs w:val="18"/>
          <w:lang w:val="es-CO"/>
        </w:rPr>
        <w:t xml:space="preserve">D </w:t>
      </w:r>
      <w:r w:rsidRPr="00F341BD">
        <w:rPr>
          <w:rFonts w:ascii="Georgia" w:hAnsi="Georgia" w:cs="Arial"/>
          <w:w w:val="140"/>
          <w:sz w:val="14"/>
          <w:szCs w:val="16"/>
          <w:lang w:val="es-CO"/>
        </w:rPr>
        <w:t xml:space="preserve">E P A R T A M E N T O   D E L </w:t>
      </w:r>
      <w:r w:rsidRPr="00F341BD">
        <w:rPr>
          <w:rFonts w:ascii="Georgia" w:hAnsi="Georgia" w:cs="Arial"/>
          <w:w w:val="140"/>
          <w:sz w:val="12"/>
          <w:szCs w:val="14"/>
          <w:lang w:val="es-CO"/>
        </w:rPr>
        <w:t xml:space="preserve">   </w:t>
      </w:r>
      <w:r w:rsidRPr="00F341BD">
        <w:rPr>
          <w:rFonts w:ascii="Georgia" w:hAnsi="Georgia" w:cs="Arial"/>
          <w:w w:val="140"/>
          <w:sz w:val="16"/>
          <w:szCs w:val="16"/>
          <w:lang w:val="es-CO"/>
        </w:rPr>
        <w:t xml:space="preserve">R </w:t>
      </w:r>
      <w:r w:rsidRPr="00F341BD">
        <w:rPr>
          <w:rFonts w:ascii="Georgia" w:hAnsi="Georgia" w:cs="Arial"/>
          <w:w w:val="140"/>
          <w:sz w:val="14"/>
          <w:szCs w:val="16"/>
          <w:lang w:val="es-CO"/>
        </w:rPr>
        <w:t>I S A R A L D A</w:t>
      </w:r>
    </w:p>
    <w:p w14:paraId="1C57A1D6" w14:textId="77777777" w:rsidR="00F341BD" w:rsidRPr="00F341BD" w:rsidRDefault="00F341BD" w:rsidP="00F341BD">
      <w:pPr>
        <w:widowControl/>
        <w:autoSpaceDE/>
        <w:autoSpaceDN/>
        <w:adjustRightInd/>
        <w:spacing w:line="276" w:lineRule="auto"/>
        <w:jc w:val="center"/>
        <w:rPr>
          <w:rFonts w:ascii="Georgia" w:hAnsi="Georgia" w:cs="Arial"/>
          <w:b/>
          <w:bCs/>
          <w:lang w:val="es-CO"/>
        </w:rPr>
      </w:pPr>
    </w:p>
    <w:bookmarkEnd w:id="0"/>
    <w:p w14:paraId="75F6E51D" w14:textId="42F7C4A9" w:rsidR="001C004A" w:rsidRPr="00BA1082" w:rsidRDefault="001C004A" w:rsidP="00BA1082">
      <w:pPr>
        <w:spacing w:line="276" w:lineRule="auto"/>
        <w:jc w:val="center"/>
        <w:rPr>
          <w:rStyle w:val="nfasisintenso"/>
          <w:rFonts w:ascii="Georgia" w:hAnsi="Georgia"/>
          <w:b/>
          <w:bCs/>
          <w:i w:val="0"/>
          <w:iCs w:val="0"/>
          <w:color w:val="auto"/>
        </w:rPr>
      </w:pPr>
      <w:r w:rsidRPr="00BA1082">
        <w:rPr>
          <w:rStyle w:val="nfasisintenso"/>
          <w:rFonts w:ascii="Georgia" w:hAnsi="Georgia"/>
          <w:b/>
          <w:bCs/>
          <w:i w:val="0"/>
          <w:iCs w:val="0"/>
          <w:color w:val="auto"/>
        </w:rPr>
        <w:t>ST2-</w:t>
      </w:r>
      <w:r w:rsidR="008F516A" w:rsidRPr="00BA1082">
        <w:rPr>
          <w:rStyle w:val="nfasisintenso"/>
          <w:rFonts w:ascii="Georgia" w:hAnsi="Georgia"/>
          <w:b/>
          <w:bCs/>
          <w:i w:val="0"/>
          <w:iCs w:val="0"/>
          <w:color w:val="auto"/>
        </w:rPr>
        <w:t>0388</w:t>
      </w:r>
      <w:r w:rsidRPr="00BA1082">
        <w:rPr>
          <w:rStyle w:val="nfasisintenso"/>
          <w:rFonts w:ascii="Georgia" w:hAnsi="Georgia"/>
          <w:b/>
          <w:bCs/>
          <w:i w:val="0"/>
          <w:iCs w:val="0"/>
          <w:color w:val="auto"/>
        </w:rPr>
        <w:t>-202</w:t>
      </w:r>
      <w:r w:rsidR="001A6EDF" w:rsidRPr="00BA1082">
        <w:rPr>
          <w:rStyle w:val="nfasisintenso"/>
          <w:rFonts w:ascii="Georgia" w:hAnsi="Georgia"/>
          <w:b/>
          <w:bCs/>
          <w:i w:val="0"/>
          <w:iCs w:val="0"/>
          <w:color w:val="auto"/>
        </w:rPr>
        <w:t>2</w:t>
      </w:r>
    </w:p>
    <w:p w14:paraId="569DE700" w14:textId="77777777" w:rsidR="001C004A" w:rsidRPr="00BA1082" w:rsidRDefault="001C004A" w:rsidP="00BA1082">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BA1082" w:rsidRDefault="001C004A" w:rsidP="00BA1082">
      <w:pPr>
        <w:spacing w:line="276" w:lineRule="auto"/>
        <w:jc w:val="center"/>
        <w:rPr>
          <w:rFonts w:ascii="Georgia" w:hAnsi="Georgia"/>
          <w:b/>
          <w:bCs/>
          <w:lang w:val="es-419"/>
        </w:rPr>
      </w:pPr>
    </w:p>
    <w:p w14:paraId="48EEB71C" w14:textId="10F29D1A" w:rsidR="001C004A" w:rsidRPr="00BA1082" w:rsidRDefault="008F516A" w:rsidP="00BA1082">
      <w:pPr>
        <w:spacing w:line="276" w:lineRule="auto"/>
        <w:jc w:val="center"/>
        <w:rPr>
          <w:rFonts w:ascii="Georgia" w:hAnsi="Georgia" w:cs="Arial"/>
          <w:bCs/>
          <w:lang w:val="es-CO"/>
        </w:rPr>
      </w:pPr>
      <w:r w:rsidRPr="00BA1082">
        <w:rPr>
          <w:rFonts w:ascii="Georgia" w:hAnsi="Georgia" w:cs="Arial"/>
          <w:bCs/>
          <w:smallCaps/>
          <w:lang w:val="es-CO"/>
        </w:rPr>
        <w:t>Veinticinco</w:t>
      </w:r>
      <w:r w:rsidR="007B5C3C" w:rsidRPr="00BA1082">
        <w:rPr>
          <w:rFonts w:ascii="Georgia" w:hAnsi="Georgia" w:cs="Arial"/>
          <w:bCs/>
          <w:smallCaps/>
          <w:lang w:val="es-CO"/>
        </w:rPr>
        <w:t xml:space="preserve"> </w:t>
      </w:r>
      <w:r w:rsidR="001C004A" w:rsidRPr="00BA1082">
        <w:rPr>
          <w:rFonts w:ascii="Georgia" w:hAnsi="Georgia" w:cs="Arial"/>
          <w:bCs/>
          <w:smallCaps/>
          <w:lang w:val="es-CO"/>
        </w:rPr>
        <w:t>(</w:t>
      </w:r>
      <w:r w:rsidRPr="00BA1082">
        <w:rPr>
          <w:rFonts w:ascii="Georgia" w:hAnsi="Georgia" w:cs="Arial"/>
          <w:bCs/>
          <w:smallCaps/>
          <w:lang w:val="es-CO"/>
        </w:rPr>
        <w:t>25</w:t>
      </w:r>
      <w:r w:rsidR="001C004A" w:rsidRPr="00BA1082">
        <w:rPr>
          <w:rFonts w:ascii="Georgia" w:hAnsi="Georgia" w:cs="Arial"/>
          <w:bCs/>
          <w:smallCaps/>
          <w:lang w:val="es-CO"/>
        </w:rPr>
        <w:t xml:space="preserve">) de </w:t>
      </w:r>
      <w:r w:rsidR="007B5C3C" w:rsidRPr="00BA1082">
        <w:rPr>
          <w:rFonts w:ascii="Georgia" w:hAnsi="Georgia" w:cs="Arial"/>
          <w:bCs/>
          <w:smallCaps/>
          <w:lang w:val="es-CO"/>
        </w:rPr>
        <w:t xml:space="preserve">octubre </w:t>
      </w:r>
      <w:r w:rsidR="001C004A" w:rsidRPr="00BA1082">
        <w:rPr>
          <w:rFonts w:ascii="Georgia" w:hAnsi="Georgia" w:cs="Arial"/>
          <w:bCs/>
          <w:smallCaps/>
          <w:lang w:val="es-CO"/>
        </w:rPr>
        <w:t xml:space="preserve">de dos mil </w:t>
      </w:r>
      <w:r w:rsidR="001A6EDF" w:rsidRPr="00BA1082">
        <w:rPr>
          <w:rFonts w:ascii="Georgia" w:hAnsi="Georgia" w:cs="Arial"/>
          <w:bCs/>
          <w:smallCaps/>
          <w:lang w:val="es-CO"/>
        </w:rPr>
        <w:t xml:space="preserve">veintidós </w:t>
      </w:r>
      <w:r w:rsidR="001C004A" w:rsidRPr="00BA1082">
        <w:rPr>
          <w:rFonts w:ascii="Georgia" w:hAnsi="Georgia" w:cs="Arial"/>
          <w:bCs/>
          <w:smallCaps/>
          <w:lang w:val="es-CO"/>
        </w:rPr>
        <w:t>(</w:t>
      </w:r>
      <w:r w:rsidR="001A6EDF" w:rsidRPr="00BA1082">
        <w:rPr>
          <w:rFonts w:ascii="Georgia" w:hAnsi="Georgia" w:cs="Arial"/>
          <w:bCs/>
          <w:smallCaps/>
          <w:lang w:val="es-CO"/>
        </w:rPr>
        <w:t>2022</w:t>
      </w:r>
      <w:r w:rsidR="001C004A" w:rsidRPr="00BA1082">
        <w:rPr>
          <w:rFonts w:ascii="Georgia" w:hAnsi="Georgia" w:cs="Arial"/>
          <w:bCs/>
          <w:smallCaps/>
          <w:lang w:val="es-CO"/>
        </w:rPr>
        <w:t>)</w:t>
      </w:r>
      <w:r w:rsidR="001C004A" w:rsidRPr="00BA1082">
        <w:rPr>
          <w:rFonts w:ascii="Georgia" w:hAnsi="Georgia" w:cs="Arial"/>
          <w:bCs/>
          <w:lang w:val="es-CO"/>
        </w:rPr>
        <w:t>.</w:t>
      </w:r>
    </w:p>
    <w:p w14:paraId="39240A2B" w14:textId="44282F83" w:rsidR="00D555C1" w:rsidRPr="00BA1082" w:rsidRDefault="00D555C1" w:rsidP="00BA1082">
      <w:pPr>
        <w:pStyle w:val="Textoindependiente"/>
        <w:spacing w:line="276" w:lineRule="auto"/>
        <w:rPr>
          <w:rFonts w:ascii="Georgia" w:hAnsi="Georgia"/>
          <w:sz w:val="24"/>
          <w:szCs w:val="24"/>
          <w:lang w:val="es-CO"/>
        </w:rPr>
      </w:pPr>
    </w:p>
    <w:p w14:paraId="54B37EB1" w14:textId="77777777" w:rsidR="001C004A" w:rsidRPr="00BA1082" w:rsidRDefault="001C004A" w:rsidP="00BA1082">
      <w:pPr>
        <w:pStyle w:val="Textoindependiente"/>
        <w:spacing w:line="276" w:lineRule="auto"/>
        <w:rPr>
          <w:rFonts w:ascii="Georgia" w:hAnsi="Georgia"/>
          <w:sz w:val="24"/>
          <w:szCs w:val="24"/>
          <w:lang w:val="es-CO"/>
        </w:rPr>
      </w:pPr>
    </w:p>
    <w:p w14:paraId="77AA3D6A" w14:textId="77777777" w:rsidR="001C004A" w:rsidRPr="00BA1082" w:rsidRDefault="001C004A" w:rsidP="00BA1082">
      <w:pPr>
        <w:pStyle w:val="Textoindependiente"/>
        <w:numPr>
          <w:ilvl w:val="0"/>
          <w:numId w:val="2"/>
        </w:numPr>
        <w:spacing w:line="276" w:lineRule="auto"/>
        <w:textAlignment w:val="auto"/>
        <w:rPr>
          <w:rFonts w:ascii="Georgia" w:hAnsi="Georgia"/>
          <w:b/>
          <w:bCs/>
          <w:smallCaps/>
          <w:sz w:val="24"/>
          <w:szCs w:val="24"/>
          <w:lang w:val="es-419"/>
        </w:rPr>
      </w:pPr>
      <w:r w:rsidRPr="00BA1082">
        <w:rPr>
          <w:rFonts w:ascii="Georgia" w:hAnsi="Georgia"/>
          <w:b/>
          <w:bCs/>
          <w:smallCaps/>
          <w:sz w:val="24"/>
          <w:szCs w:val="24"/>
          <w:lang w:val="es-419"/>
        </w:rPr>
        <w:t>El asunto a decidir</w:t>
      </w:r>
    </w:p>
    <w:p w14:paraId="3BBA2782" w14:textId="77777777" w:rsidR="003913E3" w:rsidRPr="00BA1082" w:rsidRDefault="003913E3" w:rsidP="00BA1082">
      <w:pPr>
        <w:pStyle w:val="Textoindependiente"/>
        <w:spacing w:line="276" w:lineRule="auto"/>
        <w:rPr>
          <w:rFonts w:ascii="Georgia" w:hAnsi="Georgia" w:cs="Arial"/>
          <w:sz w:val="24"/>
          <w:szCs w:val="24"/>
        </w:rPr>
      </w:pPr>
    </w:p>
    <w:p w14:paraId="6F8A7054" w14:textId="6B815992" w:rsidR="006545A0" w:rsidRPr="00BA1082" w:rsidRDefault="53351112" w:rsidP="00BA1082">
      <w:pPr>
        <w:spacing w:line="276" w:lineRule="auto"/>
        <w:jc w:val="both"/>
        <w:rPr>
          <w:rFonts w:ascii="Georgia" w:hAnsi="Georgia"/>
        </w:rPr>
      </w:pPr>
      <w:r w:rsidRPr="00BA1082">
        <w:rPr>
          <w:rFonts w:ascii="Georgia" w:eastAsia="Georgia" w:hAnsi="Georgia" w:cs="Georgia"/>
          <w:lang w:val="es-419"/>
        </w:rPr>
        <w:t>La impugnación suscitada en el trámite constitucional ya referido, una vez cumplida la actuación de primera instancia</w:t>
      </w:r>
      <w:r w:rsidR="006545A0" w:rsidRPr="00BA1082">
        <w:rPr>
          <w:rFonts w:ascii="Georgia" w:hAnsi="Georgia"/>
        </w:rPr>
        <w:t>.</w:t>
      </w:r>
    </w:p>
    <w:p w14:paraId="2D043902" w14:textId="2B8CBFB2" w:rsidR="00D555C1" w:rsidRPr="00BA1082" w:rsidRDefault="00D555C1" w:rsidP="00BA1082">
      <w:pPr>
        <w:pStyle w:val="Textoindependiente"/>
        <w:spacing w:line="276" w:lineRule="auto"/>
        <w:rPr>
          <w:rFonts w:ascii="Georgia" w:hAnsi="Georgia"/>
          <w:sz w:val="24"/>
          <w:szCs w:val="24"/>
          <w:lang w:val="es-419"/>
        </w:rPr>
      </w:pPr>
    </w:p>
    <w:p w14:paraId="51A2E96D" w14:textId="77777777" w:rsidR="001C004A" w:rsidRPr="00BA1082" w:rsidRDefault="001C004A" w:rsidP="00BA1082">
      <w:pPr>
        <w:pStyle w:val="Textoindependiente"/>
        <w:spacing w:line="276" w:lineRule="auto"/>
        <w:rPr>
          <w:rFonts w:ascii="Georgia" w:hAnsi="Georgia"/>
          <w:sz w:val="24"/>
          <w:szCs w:val="24"/>
          <w:lang w:val="es-419"/>
        </w:rPr>
      </w:pPr>
    </w:p>
    <w:p w14:paraId="1F74AC99" w14:textId="77777777" w:rsidR="001C004A" w:rsidRPr="00BA1082" w:rsidRDefault="001C004A" w:rsidP="00BA1082">
      <w:pPr>
        <w:pStyle w:val="Textoindependiente"/>
        <w:numPr>
          <w:ilvl w:val="0"/>
          <w:numId w:val="2"/>
        </w:numPr>
        <w:spacing w:line="276" w:lineRule="auto"/>
        <w:textAlignment w:val="auto"/>
        <w:rPr>
          <w:rFonts w:ascii="Georgia" w:hAnsi="Georgia"/>
          <w:b/>
          <w:bCs/>
          <w:smallCaps/>
          <w:sz w:val="24"/>
          <w:szCs w:val="24"/>
          <w:lang w:val="es-419"/>
        </w:rPr>
      </w:pPr>
      <w:r w:rsidRPr="00BA1082">
        <w:rPr>
          <w:rFonts w:ascii="Georgia" w:hAnsi="Georgia"/>
          <w:b/>
          <w:bCs/>
          <w:smallCaps/>
          <w:sz w:val="24"/>
          <w:szCs w:val="24"/>
          <w:lang w:val="es-419"/>
        </w:rPr>
        <w:t xml:space="preserve">La síntesis fáctica </w:t>
      </w:r>
    </w:p>
    <w:p w14:paraId="5D58395A" w14:textId="77777777" w:rsidR="004678AC" w:rsidRPr="00BA1082" w:rsidRDefault="004678AC" w:rsidP="00BA1082">
      <w:pPr>
        <w:pStyle w:val="Textoindependiente"/>
        <w:spacing w:line="276" w:lineRule="auto"/>
        <w:rPr>
          <w:rFonts w:ascii="Georgia" w:hAnsi="Georgia" w:cs="Arial"/>
          <w:sz w:val="24"/>
          <w:szCs w:val="24"/>
        </w:rPr>
      </w:pPr>
    </w:p>
    <w:p w14:paraId="65F7CE7E" w14:textId="6B343EC9" w:rsidR="00EC49D4" w:rsidRPr="00BA1082" w:rsidRDefault="002A0F45" w:rsidP="00BA1082">
      <w:pPr>
        <w:pStyle w:val="Textoindependiente"/>
        <w:spacing w:line="276" w:lineRule="auto"/>
        <w:rPr>
          <w:rFonts w:ascii="Georgia" w:hAnsi="Georgia"/>
          <w:sz w:val="24"/>
          <w:szCs w:val="24"/>
          <w:lang w:val="es-CO"/>
        </w:rPr>
      </w:pPr>
      <w:r w:rsidRPr="00BA1082">
        <w:rPr>
          <w:rFonts w:ascii="Georgia" w:hAnsi="Georgia"/>
          <w:sz w:val="24"/>
          <w:szCs w:val="24"/>
          <w:lang w:val="es-CO"/>
        </w:rPr>
        <w:t>Se e</w:t>
      </w:r>
      <w:r w:rsidR="1AA23194" w:rsidRPr="00BA1082">
        <w:rPr>
          <w:rFonts w:ascii="Georgia" w:hAnsi="Georgia"/>
          <w:sz w:val="24"/>
          <w:szCs w:val="24"/>
          <w:lang w:val="es-CO"/>
        </w:rPr>
        <w:t xml:space="preserve">xplica </w:t>
      </w:r>
      <w:r w:rsidRPr="00BA1082">
        <w:rPr>
          <w:rFonts w:ascii="Georgia" w:hAnsi="Georgia"/>
          <w:sz w:val="24"/>
          <w:szCs w:val="24"/>
          <w:lang w:val="es-CO"/>
        </w:rPr>
        <w:t xml:space="preserve">que </w:t>
      </w:r>
      <w:r w:rsidR="007B5C3C" w:rsidRPr="00BA1082">
        <w:rPr>
          <w:rFonts w:ascii="Georgia" w:hAnsi="Georgia"/>
          <w:sz w:val="24"/>
          <w:szCs w:val="24"/>
          <w:lang w:val="es-CO"/>
        </w:rPr>
        <w:t xml:space="preserve">la </w:t>
      </w:r>
      <w:r w:rsidR="001A6EDF" w:rsidRPr="00BA1082">
        <w:rPr>
          <w:rFonts w:ascii="Georgia" w:hAnsi="Georgia"/>
          <w:sz w:val="24"/>
          <w:szCs w:val="24"/>
          <w:lang w:val="es-CO"/>
        </w:rPr>
        <w:t>accionante</w:t>
      </w:r>
      <w:r w:rsidR="00EC49D4" w:rsidRPr="00BA1082">
        <w:rPr>
          <w:rFonts w:ascii="Georgia" w:hAnsi="Georgia"/>
          <w:sz w:val="24"/>
          <w:szCs w:val="24"/>
          <w:lang w:val="es-CO"/>
        </w:rPr>
        <w:t xml:space="preserve"> </w:t>
      </w:r>
      <w:r w:rsidRPr="00BA1082">
        <w:rPr>
          <w:rFonts w:ascii="Georgia" w:hAnsi="Georgia"/>
          <w:sz w:val="24"/>
          <w:szCs w:val="24"/>
          <w:lang w:val="es-CO"/>
        </w:rPr>
        <w:t xml:space="preserve">padece </w:t>
      </w:r>
      <w:r w:rsidRPr="00BA1082">
        <w:rPr>
          <w:rFonts w:ascii="Georgia" w:hAnsi="Georgia"/>
          <w:i/>
          <w:iCs/>
          <w:sz w:val="24"/>
          <w:szCs w:val="24"/>
          <w:lang w:val="es-CO"/>
        </w:rPr>
        <w:t xml:space="preserve">“(…) </w:t>
      </w:r>
      <w:r w:rsidR="007B5C3C" w:rsidRPr="00BA1082">
        <w:rPr>
          <w:rFonts w:ascii="Georgia" w:hAnsi="Georgia"/>
          <w:i/>
          <w:iCs/>
          <w:sz w:val="24"/>
          <w:szCs w:val="24"/>
          <w:lang w:val="es-CO"/>
        </w:rPr>
        <w:t xml:space="preserve">HEPATITIS REACTIVA NO ESPECÍFICA </w:t>
      </w:r>
      <w:r w:rsidRPr="00BA1082">
        <w:rPr>
          <w:rFonts w:ascii="Georgia" w:hAnsi="Georgia"/>
          <w:i/>
          <w:iCs/>
          <w:sz w:val="24"/>
          <w:szCs w:val="24"/>
          <w:lang w:val="es-CO"/>
        </w:rPr>
        <w:t>(…)”</w:t>
      </w:r>
      <w:r w:rsidR="0098345D" w:rsidRPr="00BA1082">
        <w:rPr>
          <w:rFonts w:ascii="Georgia" w:hAnsi="Georgia"/>
          <w:sz w:val="24"/>
          <w:szCs w:val="24"/>
          <w:lang w:val="es-CO"/>
        </w:rPr>
        <w:t xml:space="preserve"> y </w:t>
      </w:r>
      <w:r w:rsidR="007B5C3C" w:rsidRPr="00BA1082">
        <w:rPr>
          <w:rFonts w:ascii="Georgia" w:hAnsi="Georgia"/>
          <w:sz w:val="24"/>
          <w:szCs w:val="24"/>
          <w:lang w:val="es-CO"/>
        </w:rPr>
        <w:t xml:space="preserve">el médico ordenó cita con hepatólogo en la ciudad de Cali; y, como carece de recursos, solicitó a la EPS brindar el servicio de transporte y viáticos, pero desestimó </w:t>
      </w:r>
      <w:r w:rsidR="0B7B5C73" w:rsidRPr="00BA1082">
        <w:rPr>
          <w:rFonts w:ascii="Georgia" w:hAnsi="Georgia"/>
          <w:sz w:val="24"/>
          <w:szCs w:val="24"/>
          <w:lang w:val="es-CO"/>
        </w:rPr>
        <w:t>su</w:t>
      </w:r>
      <w:r w:rsidR="007B5C3C" w:rsidRPr="00BA1082">
        <w:rPr>
          <w:rFonts w:ascii="Georgia" w:hAnsi="Georgia"/>
          <w:sz w:val="24"/>
          <w:szCs w:val="24"/>
          <w:lang w:val="es-CO"/>
        </w:rPr>
        <w:t xml:space="preserve"> reclamo</w:t>
      </w:r>
      <w:r w:rsidR="0098345D" w:rsidRPr="00BA1082">
        <w:rPr>
          <w:rFonts w:ascii="Georgia" w:hAnsi="Georgia"/>
          <w:sz w:val="24"/>
          <w:szCs w:val="24"/>
          <w:lang w:val="es-CO"/>
        </w:rPr>
        <w:t xml:space="preserve"> </w:t>
      </w:r>
      <w:r w:rsidR="006E5C50" w:rsidRPr="00BA1082">
        <w:rPr>
          <w:rFonts w:ascii="Georgia" w:hAnsi="Georgia"/>
          <w:sz w:val="24"/>
          <w:szCs w:val="24"/>
          <w:lang w:val="es-CO"/>
        </w:rPr>
        <w:t xml:space="preserve">(Cuaderno No.1, </w:t>
      </w:r>
      <w:proofErr w:type="spellStart"/>
      <w:r w:rsidR="00347272" w:rsidRPr="00BA1082">
        <w:rPr>
          <w:rFonts w:ascii="Georgia" w:hAnsi="Georgia"/>
          <w:sz w:val="24"/>
          <w:szCs w:val="24"/>
          <w:lang w:val="es-CO"/>
        </w:rPr>
        <w:t>pdf</w:t>
      </w:r>
      <w:proofErr w:type="spellEnd"/>
      <w:r w:rsidR="00347272" w:rsidRPr="00BA1082">
        <w:rPr>
          <w:rFonts w:ascii="Georgia" w:hAnsi="Georgia"/>
          <w:sz w:val="24"/>
          <w:szCs w:val="24"/>
          <w:lang w:val="es-CO"/>
        </w:rPr>
        <w:t xml:space="preserve"> No.</w:t>
      </w:r>
      <w:r w:rsidR="007B5C3C" w:rsidRPr="00BA1082">
        <w:rPr>
          <w:rFonts w:ascii="Georgia" w:hAnsi="Georgia"/>
          <w:sz w:val="24"/>
          <w:szCs w:val="24"/>
          <w:lang w:val="es-CO"/>
        </w:rPr>
        <w:t>002</w:t>
      </w:r>
      <w:r w:rsidR="006E5C50" w:rsidRPr="00BA1082">
        <w:rPr>
          <w:rFonts w:ascii="Georgia" w:hAnsi="Georgia"/>
          <w:sz w:val="24"/>
          <w:szCs w:val="24"/>
          <w:lang w:val="es-CO"/>
        </w:rPr>
        <w:t>)</w:t>
      </w:r>
      <w:r w:rsidR="00EC49D4" w:rsidRPr="00BA1082">
        <w:rPr>
          <w:rFonts w:ascii="Georgia" w:hAnsi="Georgia"/>
          <w:sz w:val="24"/>
          <w:szCs w:val="24"/>
          <w:lang w:val="es-CO"/>
        </w:rPr>
        <w:t xml:space="preserve">. </w:t>
      </w:r>
    </w:p>
    <w:p w14:paraId="17CE68CA" w14:textId="6496D397" w:rsidR="006E5C50" w:rsidRPr="00BA1082" w:rsidRDefault="006E5C50" w:rsidP="00BA1082">
      <w:pPr>
        <w:pStyle w:val="Textoindependiente"/>
        <w:spacing w:line="276" w:lineRule="auto"/>
        <w:rPr>
          <w:rFonts w:ascii="Georgia" w:hAnsi="Georgia"/>
          <w:sz w:val="24"/>
          <w:szCs w:val="24"/>
          <w:lang w:val="es-CO"/>
        </w:rPr>
      </w:pPr>
    </w:p>
    <w:p w14:paraId="09402944" w14:textId="77777777" w:rsidR="006E5C50" w:rsidRPr="00BA1082" w:rsidRDefault="006E5C50" w:rsidP="00BA1082">
      <w:pPr>
        <w:pStyle w:val="Textoindependiente"/>
        <w:spacing w:line="276" w:lineRule="auto"/>
        <w:rPr>
          <w:rFonts w:ascii="Georgia" w:hAnsi="Georgia"/>
          <w:sz w:val="24"/>
          <w:szCs w:val="24"/>
          <w:lang w:val="es-CO"/>
        </w:rPr>
      </w:pPr>
    </w:p>
    <w:p w14:paraId="23F5BD84" w14:textId="0C5F9916" w:rsidR="001C004A" w:rsidRPr="00BA1082" w:rsidRDefault="0098345D" w:rsidP="00BA1082">
      <w:pPr>
        <w:pStyle w:val="Textoindependiente"/>
        <w:numPr>
          <w:ilvl w:val="0"/>
          <w:numId w:val="2"/>
        </w:numPr>
        <w:spacing w:line="276" w:lineRule="auto"/>
        <w:textAlignment w:val="auto"/>
        <w:rPr>
          <w:rFonts w:ascii="Georgia" w:hAnsi="Georgia"/>
          <w:b/>
          <w:bCs/>
          <w:smallCaps/>
          <w:sz w:val="24"/>
          <w:szCs w:val="24"/>
          <w:lang w:val="es-419"/>
        </w:rPr>
      </w:pPr>
      <w:r w:rsidRPr="00BA1082">
        <w:rPr>
          <w:rFonts w:ascii="Georgia" w:hAnsi="Georgia"/>
          <w:b/>
          <w:bCs/>
          <w:smallCaps/>
          <w:sz w:val="24"/>
          <w:szCs w:val="24"/>
          <w:lang w:val="es-CO"/>
        </w:rPr>
        <w:t xml:space="preserve">Los </w:t>
      </w:r>
      <w:r w:rsidR="001C004A" w:rsidRPr="00BA1082">
        <w:rPr>
          <w:rFonts w:ascii="Georgia" w:hAnsi="Georgia"/>
          <w:b/>
          <w:bCs/>
          <w:smallCaps/>
          <w:sz w:val="24"/>
          <w:szCs w:val="24"/>
          <w:lang w:val="es-419"/>
        </w:rPr>
        <w:t>derecho</w:t>
      </w:r>
      <w:r w:rsidRPr="00BA1082">
        <w:rPr>
          <w:rFonts w:ascii="Georgia" w:hAnsi="Georgia"/>
          <w:b/>
          <w:bCs/>
          <w:smallCaps/>
          <w:sz w:val="24"/>
          <w:szCs w:val="24"/>
          <w:lang w:val="es-419"/>
        </w:rPr>
        <w:t>s</w:t>
      </w:r>
      <w:r w:rsidR="001C004A" w:rsidRPr="00BA1082">
        <w:rPr>
          <w:rFonts w:ascii="Georgia" w:hAnsi="Georgia"/>
          <w:b/>
          <w:bCs/>
          <w:smallCaps/>
          <w:sz w:val="24"/>
          <w:szCs w:val="24"/>
          <w:lang w:val="es-419"/>
        </w:rPr>
        <w:t xml:space="preserve"> invocado</w:t>
      </w:r>
      <w:r w:rsidRPr="00BA1082">
        <w:rPr>
          <w:rFonts w:ascii="Georgia" w:hAnsi="Georgia"/>
          <w:b/>
          <w:bCs/>
          <w:smallCaps/>
          <w:sz w:val="24"/>
          <w:szCs w:val="24"/>
          <w:lang w:val="es-419"/>
        </w:rPr>
        <w:t>s</w:t>
      </w:r>
      <w:r w:rsidR="001C004A" w:rsidRPr="00BA1082">
        <w:rPr>
          <w:rFonts w:ascii="Georgia" w:hAnsi="Georgia"/>
          <w:b/>
          <w:bCs/>
          <w:smallCaps/>
          <w:sz w:val="24"/>
          <w:szCs w:val="24"/>
          <w:lang w:val="es-CO"/>
        </w:rPr>
        <w:t xml:space="preserve"> y su</w:t>
      </w:r>
      <w:r w:rsidR="001C004A" w:rsidRPr="00BA1082">
        <w:rPr>
          <w:rFonts w:ascii="Georgia" w:hAnsi="Georgia"/>
          <w:b/>
          <w:bCs/>
          <w:smallCaps/>
          <w:sz w:val="24"/>
          <w:szCs w:val="24"/>
          <w:lang w:val="es-419"/>
        </w:rPr>
        <w:t xml:space="preserve"> protección</w:t>
      </w:r>
    </w:p>
    <w:p w14:paraId="16599B85" w14:textId="77777777" w:rsidR="00DA2302" w:rsidRPr="00BA1082" w:rsidRDefault="00DA2302" w:rsidP="00BA1082">
      <w:pPr>
        <w:pStyle w:val="Textoindependiente"/>
        <w:widowControl w:val="0"/>
        <w:spacing w:line="276" w:lineRule="auto"/>
        <w:jc w:val="right"/>
        <w:rPr>
          <w:rFonts w:ascii="Georgia" w:hAnsi="Georgia"/>
          <w:sz w:val="24"/>
          <w:szCs w:val="24"/>
        </w:rPr>
      </w:pPr>
    </w:p>
    <w:p w14:paraId="08E82593" w14:textId="29D96F4A" w:rsidR="00D555C1" w:rsidRPr="00BA1082" w:rsidRDefault="006E5C50" w:rsidP="00BA1082">
      <w:pPr>
        <w:pStyle w:val="Textoindependiente"/>
        <w:widowControl w:val="0"/>
        <w:spacing w:line="276" w:lineRule="auto"/>
        <w:rPr>
          <w:rFonts w:ascii="Georgia" w:hAnsi="Georgia" w:cs="Arial"/>
          <w:sz w:val="24"/>
          <w:szCs w:val="24"/>
        </w:rPr>
      </w:pPr>
      <w:r w:rsidRPr="00BA1082">
        <w:rPr>
          <w:rFonts w:ascii="Georgia" w:hAnsi="Georgia"/>
          <w:sz w:val="24"/>
          <w:szCs w:val="24"/>
        </w:rPr>
        <w:t xml:space="preserve">La </w:t>
      </w:r>
      <w:r w:rsidR="00DA2302" w:rsidRPr="00BA1082">
        <w:rPr>
          <w:rFonts w:ascii="Georgia" w:hAnsi="Georgia"/>
          <w:sz w:val="24"/>
          <w:szCs w:val="24"/>
        </w:rPr>
        <w:t>salud</w:t>
      </w:r>
      <w:r w:rsidR="007B5C3C" w:rsidRPr="00BA1082">
        <w:rPr>
          <w:rFonts w:ascii="Georgia" w:hAnsi="Georgia"/>
          <w:sz w:val="24"/>
          <w:szCs w:val="24"/>
        </w:rPr>
        <w:t xml:space="preserve"> y </w:t>
      </w:r>
      <w:r w:rsidR="0098345D" w:rsidRPr="00BA1082">
        <w:rPr>
          <w:rFonts w:ascii="Georgia" w:hAnsi="Georgia"/>
          <w:sz w:val="24"/>
          <w:szCs w:val="24"/>
        </w:rPr>
        <w:t>la vida</w:t>
      </w:r>
      <w:r w:rsidR="00137144" w:rsidRPr="00BA1082">
        <w:rPr>
          <w:rFonts w:ascii="Georgia" w:hAnsi="Georgia" w:cs="Arial"/>
          <w:sz w:val="24"/>
          <w:szCs w:val="24"/>
        </w:rPr>
        <w:t>.</w:t>
      </w:r>
      <w:r w:rsidR="00AF1F5C" w:rsidRPr="00BA1082">
        <w:rPr>
          <w:rFonts w:ascii="Georgia" w:hAnsi="Georgia" w:cs="Arial"/>
          <w:sz w:val="24"/>
          <w:szCs w:val="24"/>
        </w:rPr>
        <w:t xml:space="preserve"> </w:t>
      </w:r>
      <w:r w:rsidR="00F12712" w:rsidRPr="00BA1082">
        <w:rPr>
          <w:rFonts w:ascii="Georgia" w:hAnsi="Georgia" w:cs="Arial"/>
          <w:sz w:val="24"/>
          <w:szCs w:val="24"/>
        </w:rPr>
        <w:t xml:space="preserve">Solicita ordenar a </w:t>
      </w:r>
      <w:r w:rsidR="00DA2302" w:rsidRPr="00BA1082">
        <w:rPr>
          <w:rFonts w:ascii="Georgia" w:hAnsi="Georgia" w:cs="Arial"/>
          <w:sz w:val="24"/>
          <w:szCs w:val="24"/>
        </w:rPr>
        <w:t>la EPS</w:t>
      </w:r>
      <w:r w:rsidR="0098345D" w:rsidRPr="00BA1082">
        <w:rPr>
          <w:rFonts w:ascii="Georgia" w:hAnsi="Georgia" w:cs="Arial"/>
          <w:sz w:val="24"/>
          <w:szCs w:val="24"/>
        </w:rPr>
        <w:t xml:space="preserve"> </w:t>
      </w:r>
      <w:r w:rsidR="007B5C3C" w:rsidRPr="00BA1082">
        <w:rPr>
          <w:rFonts w:ascii="Georgia" w:hAnsi="Georgia" w:cs="Arial"/>
          <w:b/>
          <w:sz w:val="24"/>
          <w:szCs w:val="24"/>
        </w:rPr>
        <w:t xml:space="preserve">(i) </w:t>
      </w:r>
      <w:r w:rsidR="007B5C3C" w:rsidRPr="00BA1082">
        <w:rPr>
          <w:rFonts w:ascii="Georgia" w:hAnsi="Georgia" w:cs="Arial"/>
          <w:sz w:val="24"/>
          <w:szCs w:val="24"/>
        </w:rPr>
        <w:t>Reconocer y pagar el transporte, la alimentación y el hospedaje para acudir a la cita con el especialista en la ciudad de Cali</w:t>
      </w:r>
      <w:r w:rsidR="005D3ABA" w:rsidRPr="00BA1082">
        <w:rPr>
          <w:rFonts w:ascii="Georgia" w:hAnsi="Georgia" w:cs="Arial"/>
          <w:sz w:val="24"/>
          <w:szCs w:val="24"/>
        </w:rPr>
        <w:t>;</w:t>
      </w:r>
      <w:r w:rsidR="007B5C3C" w:rsidRPr="00BA1082">
        <w:rPr>
          <w:rFonts w:ascii="Georgia" w:hAnsi="Georgia" w:cs="Arial"/>
          <w:sz w:val="24"/>
          <w:szCs w:val="24"/>
        </w:rPr>
        <w:t xml:space="preserve"> y,</w:t>
      </w:r>
      <w:r w:rsidR="005D3ABA" w:rsidRPr="00BA1082">
        <w:rPr>
          <w:rFonts w:ascii="Georgia" w:hAnsi="Georgia" w:cs="Arial"/>
          <w:sz w:val="24"/>
          <w:szCs w:val="24"/>
        </w:rPr>
        <w:t xml:space="preserve"> </w:t>
      </w:r>
      <w:r w:rsidR="005D3ABA" w:rsidRPr="00BA1082">
        <w:rPr>
          <w:rFonts w:ascii="Georgia" w:hAnsi="Georgia" w:cs="Arial"/>
          <w:b/>
          <w:bCs/>
          <w:sz w:val="24"/>
          <w:szCs w:val="24"/>
        </w:rPr>
        <w:t xml:space="preserve">(iv) </w:t>
      </w:r>
      <w:r w:rsidR="007B5C3C" w:rsidRPr="00BA1082">
        <w:rPr>
          <w:rFonts w:ascii="Georgia" w:hAnsi="Georgia" w:cs="Arial"/>
          <w:bCs/>
          <w:sz w:val="24"/>
          <w:szCs w:val="24"/>
        </w:rPr>
        <w:t>Brindar</w:t>
      </w:r>
      <w:r w:rsidR="007B5C3C" w:rsidRPr="00BA1082">
        <w:rPr>
          <w:rFonts w:ascii="Georgia" w:hAnsi="Georgia" w:cs="Arial"/>
          <w:b/>
          <w:bCs/>
          <w:sz w:val="24"/>
          <w:szCs w:val="24"/>
        </w:rPr>
        <w:t xml:space="preserve"> </w:t>
      </w:r>
      <w:r w:rsidR="007B5C3C" w:rsidRPr="00BA1082">
        <w:rPr>
          <w:rFonts w:ascii="Georgia" w:hAnsi="Georgia" w:cs="Arial"/>
          <w:bCs/>
          <w:sz w:val="24"/>
          <w:szCs w:val="24"/>
        </w:rPr>
        <w:t>a</w:t>
      </w:r>
      <w:r w:rsidR="005D3ABA" w:rsidRPr="00BA1082">
        <w:rPr>
          <w:rFonts w:ascii="Georgia" w:hAnsi="Georgia" w:cs="Arial"/>
          <w:sz w:val="24"/>
          <w:szCs w:val="24"/>
        </w:rPr>
        <w:t xml:space="preserve">tención integral </w:t>
      </w:r>
      <w:r w:rsidR="00F12712" w:rsidRPr="00BA1082">
        <w:rPr>
          <w:rFonts w:ascii="Georgia" w:hAnsi="Georgia" w:cs="Arial"/>
          <w:sz w:val="24"/>
          <w:szCs w:val="24"/>
        </w:rPr>
        <w:t xml:space="preserve">(Cuaderno No.1, </w:t>
      </w:r>
      <w:proofErr w:type="spellStart"/>
      <w:r w:rsidR="00347272" w:rsidRPr="00BA1082">
        <w:rPr>
          <w:rFonts w:ascii="Georgia" w:hAnsi="Georgia" w:cs="Arial"/>
          <w:sz w:val="24"/>
          <w:szCs w:val="24"/>
        </w:rPr>
        <w:t>pdf</w:t>
      </w:r>
      <w:proofErr w:type="spellEnd"/>
      <w:r w:rsidR="00347272" w:rsidRPr="00BA1082">
        <w:rPr>
          <w:rFonts w:ascii="Georgia" w:hAnsi="Georgia" w:cs="Arial"/>
          <w:sz w:val="24"/>
          <w:szCs w:val="24"/>
        </w:rPr>
        <w:t xml:space="preserve"> No.</w:t>
      </w:r>
      <w:r w:rsidR="007B5C3C" w:rsidRPr="00BA1082">
        <w:rPr>
          <w:rFonts w:ascii="Georgia" w:hAnsi="Georgia" w:cs="Arial"/>
          <w:sz w:val="24"/>
          <w:szCs w:val="24"/>
        </w:rPr>
        <w:t>002</w:t>
      </w:r>
      <w:r w:rsidR="00F12712" w:rsidRPr="00BA1082">
        <w:rPr>
          <w:rFonts w:ascii="Georgia" w:hAnsi="Georgia" w:cs="Arial"/>
          <w:sz w:val="24"/>
          <w:szCs w:val="24"/>
        </w:rPr>
        <w:t>)</w:t>
      </w:r>
      <w:r w:rsidR="00973005" w:rsidRPr="00BA1082">
        <w:rPr>
          <w:rFonts w:ascii="Georgia" w:hAnsi="Georgia" w:cs="Arial"/>
          <w:sz w:val="24"/>
          <w:szCs w:val="24"/>
        </w:rPr>
        <w:t>.</w:t>
      </w:r>
    </w:p>
    <w:p w14:paraId="4CF63937" w14:textId="555ECFA1" w:rsidR="00D555C1" w:rsidRPr="00BA1082" w:rsidRDefault="00D555C1" w:rsidP="00BA1082">
      <w:pPr>
        <w:pStyle w:val="Textoindependiente"/>
        <w:widowControl w:val="0"/>
        <w:spacing w:line="276" w:lineRule="auto"/>
        <w:ind w:left="360"/>
        <w:rPr>
          <w:rFonts w:ascii="Georgia" w:hAnsi="Georgia"/>
          <w:smallCaps/>
          <w:sz w:val="24"/>
          <w:szCs w:val="24"/>
          <w:lang w:val="es-CO"/>
        </w:rPr>
      </w:pPr>
    </w:p>
    <w:p w14:paraId="31503DAA" w14:textId="77777777" w:rsidR="00F12712" w:rsidRPr="00BA1082" w:rsidRDefault="00F12712" w:rsidP="00BA1082">
      <w:pPr>
        <w:pStyle w:val="Textoindependiente"/>
        <w:widowControl w:val="0"/>
        <w:spacing w:line="276" w:lineRule="auto"/>
        <w:ind w:left="360"/>
        <w:rPr>
          <w:rFonts w:ascii="Georgia" w:hAnsi="Georgia"/>
          <w:smallCaps/>
          <w:sz w:val="24"/>
          <w:szCs w:val="24"/>
          <w:lang w:val="es-CO"/>
        </w:rPr>
      </w:pPr>
    </w:p>
    <w:p w14:paraId="6EC31C87" w14:textId="77777777" w:rsidR="001C004A" w:rsidRPr="00BA1082" w:rsidRDefault="001C004A" w:rsidP="00BA1082">
      <w:pPr>
        <w:pStyle w:val="Textoindependiente"/>
        <w:widowControl w:val="0"/>
        <w:numPr>
          <w:ilvl w:val="0"/>
          <w:numId w:val="2"/>
        </w:numPr>
        <w:spacing w:line="276" w:lineRule="auto"/>
        <w:textAlignment w:val="auto"/>
        <w:rPr>
          <w:rFonts w:ascii="Georgia" w:hAnsi="Georgia"/>
          <w:b/>
          <w:bCs/>
          <w:smallCaps/>
          <w:sz w:val="24"/>
          <w:szCs w:val="24"/>
          <w:lang w:val="es-419"/>
        </w:rPr>
      </w:pPr>
      <w:r w:rsidRPr="00BA1082">
        <w:rPr>
          <w:rFonts w:ascii="Georgia" w:hAnsi="Georgia"/>
          <w:b/>
          <w:bCs/>
          <w:smallCaps/>
          <w:sz w:val="24"/>
          <w:szCs w:val="24"/>
          <w:lang w:val="es-419"/>
        </w:rPr>
        <w:t>La sinopsis de la crónica procesal</w:t>
      </w:r>
    </w:p>
    <w:p w14:paraId="5056BE12" w14:textId="77777777" w:rsidR="00D555C1" w:rsidRPr="00BA1082" w:rsidRDefault="00D555C1" w:rsidP="00BA1082">
      <w:pPr>
        <w:pStyle w:val="Textoindependiente"/>
        <w:widowControl w:val="0"/>
        <w:tabs>
          <w:tab w:val="clear" w:pos="708"/>
          <w:tab w:val="left" w:pos="284"/>
        </w:tabs>
        <w:spacing w:line="276" w:lineRule="auto"/>
        <w:ind w:left="720"/>
        <w:rPr>
          <w:rFonts w:ascii="Georgia" w:hAnsi="Georgia"/>
          <w:smallCaps/>
          <w:sz w:val="24"/>
          <w:szCs w:val="24"/>
          <w:lang w:val="es-419"/>
        </w:rPr>
      </w:pPr>
    </w:p>
    <w:p w14:paraId="2EFAA154" w14:textId="56527C9B" w:rsidR="00F12712" w:rsidRPr="00BA1082" w:rsidRDefault="00347272" w:rsidP="00BA1082">
      <w:pPr>
        <w:spacing w:line="276" w:lineRule="auto"/>
        <w:jc w:val="both"/>
        <w:rPr>
          <w:rFonts w:ascii="Georgia" w:hAnsi="Georgia"/>
          <w:lang w:val="es-CO"/>
        </w:rPr>
      </w:pPr>
      <w:r w:rsidRPr="00BA1082">
        <w:rPr>
          <w:rFonts w:ascii="Georgia" w:hAnsi="Georgia"/>
          <w:lang w:val="es-CO"/>
        </w:rPr>
        <w:t xml:space="preserve">El </w:t>
      </w:r>
      <w:r w:rsidR="007B5C3C" w:rsidRPr="00BA1082">
        <w:rPr>
          <w:rFonts w:ascii="Georgia" w:hAnsi="Georgia"/>
          <w:lang w:val="es-CO"/>
        </w:rPr>
        <w:t>01</w:t>
      </w:r>
      <w:r w:rsidR="00DA2302" w:rsidRPr="00BA1082">
        <w:rPr>
          <w:rFonts w:ascii="Georgia" w:hAnsi="Georgia"/>
          <w:lang w:val="es-CO"/>
        </w:rPr>
        <w:t>-</w:t>
      </w:r>
      <w:r w:rsidR="007B5C3C" w:rsidRPr="00BA1082">
        <w:rPr>
          <w:rFonts w:ascii="Georgia" w:hAnsi="Georgia"/>
          <w:lang w:val="es-CO"/>
        </w:rPr>
        <w:t>09</w:t>
      </w:r>
      <w:r w:rsidR="00DA2302" w:rsidRPr="00BA1082">
        <w:rPr>
          <w:rFonts w:ascii="Georgia" w:hAnsi="Georgia"/>
          <w:lang w:val="es-CO"/>
        </w:rPr>
        <w:t xml:space="preserve">-2022 </w:t>
      </w:r>
      <w:r w:rsidRPr="00BA1082">
        <w:rPr>
          <w:rFonts w:ascii="Georgia" w:hAnsi="Georgia"/>
          <w:lang w:val="es-CO"/>
        </w:rPr>
        <w:t xml:space="preserve">se </w:t>
      </w:r>
      <w:r w:rsidR="00F12712" w:rsidRPr="00BA1082">
        <w:rPr>
          <w:rFonts w:ascii="Georgia" w:hAnsi="Georgia"/>
          <w:lang w:val="es-CO"/>
        </w:rPr>
        <w:t>admitió la acción</w:t>
      </w:r>
      <w:r w:rsidR="008254FD" w:rsidRPr="00BA1082">
        <w:rPr>
          <w:rFonts w:ascii="Georgia" w:hAnsi="Georgia"/>
          <w:lang w:val="es-CO"/>
        </w:rPr>
        <w:t xml:space="preserve"> </w:t>
      </w:r>
      <w:r w:rsidR="00F12712" w:rsidRPr="00BA1082">
        <w:rPr>
          <w:rFonts w:ascii="Georgia" w:hAnsi="Georgia"/>
          <w:lang w:val="es-CO"/>
        </w:rPr>
        <w:t xml:space="preserve">(Cuaderno No.1, </w:t>
      </w:r>
      <w:proofErr w:type="spellStart"/>
      <w:r w:rsidRPr="00BA1082">
        <w:rPr>
          <w:rFonts w:ascii="Georgia" w:hAnsi="Georgia"/>
          <w:lang w:val="es-CO"/>
        </w:rPr>
        <w:t>pdf</w:t>
      </w:r>
      <w:proofErr w:type="spellEnd"/>
      <w:r w:rsidRPr="00BA1082">
        <w:rPr>
          <w:rFonts w:ascii="Georgia" w:hAnsi="Georgia"/>
          <w:lang w:val="es-CO"/>
        </w:rPr>
        <w:t xml:space="preserve"> No.</w:t>
      </w:r>
      <w:r w:rsidR="007B5C3C" w:rsidRPr="00BA1082">
        <w:rPr>
          <w:rFonts w:ascii="Georgia" w:hAnsi="Georgia"/>
          <w:lang w:val="es-CO"/>
        </w:rPr>
        <w:t>006</w:t>
      </w:r>
      <w:r w:rsidR="00F12712" w:rsidRPr="00BA1082">
        <w:rPr>
          <w:rFonts w:ascii="Georgia" w:hAnsi="Georgia"/>
          <w:lang w:val="es-CO"/>
        </w:rPr>
        <w:t xml:space="preserve">); </w:t>
      </w:r>
      <w:r w:rsidR="007B5C3C" w:rsidRPr="00BA1082">
        <w:rPr>
          <w:rFonts w:ascii="Georgia" w:hAnsi="Georgia"/>
          <w:lang w:val="es-CO"/>
        </w:rPr>
        <w:t xml:space="preserve">el 05-09-2022 se vinculó un tercero (Ibidem, </w:t>
      </w:r>
      <w:proofErr w:type="spellStart"/>
      <w:r w:rsidR="007B5C3C" w:rsidRPr="00BA1082">
        <w:rPr>
          <w:rFonts w:ascii="Georgia" w:hAnsi="Georgia"/>
          <w:lang w:val="es-CO"/>
        </w:rPr>
        <w:t>pdf</w:t>
      </w:r>
      <w:proofErr w:type="spellEnd"/>
      <w:r w:rsidR="007B5C3C" w:rsidRPr="00BA1082">
        <w:rPr>
          <w:rFonts w:ascii="Georgia" w:hAnsi="Georgia"/>
          <w:lang w:val="es-CO"/>
        </w:rPr>
        <w:t xml:space="preserve"> No.011); </w:t>
      </w:r>
      <w:r w:rsidR="004528BA" w:rsidRPr="00BA1082">
        <w:rPr>
          <w:rFonts w:ascii="Georgia" w:hAnsi="Georgia"/>
          <w:lang w:val="es-CO"/>
        </w:rPr>
        <w:t xml:space="preserve">el </w:t>
      </w:r>
      <w:r w:rsidR="007B5C3C" w:rsidRPr="00BA1082">
        <w:rPr>
          <w:rFonts w:ascii="Georgia" w:hAnsi="Georgia"/>
          <w:lang w:val="es-CO"/>
        </w:rPr>
        <w:t>12</w:t>
      </w:r>
      <w:r w:rsidR="00973A7D" w:rsidRPr="00BA1082">
        <w:rPr>
          <w:rFonts w:ascii="Georgia" w:hAnsi="Georgia"/>
          <w:lang w:val="es-CO"/>
        </w:rPr>
        <w:t>-</w:t>
      </w:r>
      <w:r w:rsidR="007B5C3C" w:rsidRPr="00BA1082">
        <w:rPr>
          <w:rFonts w:ascii="Georgia" w:hAnsi="Georgia"/>
          <w:lang w:val="es-CO"/>
        </w:rPr>
        <w:t>09</w:t>
      </w:r>
      <w:r w:rsidR="00973A7D" w:rsidRPr="00BA1082">
        <w:rPr>
          <w:rFonts w:ascii="Georgia" w:hAnsi="Georgia"/>
          <w:lang w:val="es-CO"/>
        </w:rPr>
        <w:t xml:space="preserve">-2022 </w:t>
      </w:r>
      <w:r w:rsidRPr="00BA1082">
        <w:rPr>
          <w:rFonts w:ascii="Georgia" w:hAnsi="Georgia"/>
          <w:lang w:val="es-CO"/>
        </w:rPr>
        <w:t xml:space="preserve">se </w:t>
      </w:r>
      <w:r w:rsidRPr="00BA1082">
        <w:rPr>
          <w:rFonts w:ascii="Georgia" w:hAnsi="Georgia" w:cs="Arial"/>
          <w:lang w:val="es-CO"/>
        </w:rPr>
        <w:t xml:space="preserve">falló </w:t>
      </w:r>
      <w:r w:rsidR="00F12712" w:rsidRPr="00BA1082">
        <w:rPr>
          <w:rFonts w:ascii="Georgia" w:hAnsi="Georgia" w:cs="Arial"/>
          <w:lang w:val="es-CO"/>
        </w:rPr>
        <w:t>(</w:t>
      </w:r>
      <w:r w:rsidRPr="00BA1082">
        <w:rPr>
          <w:rFonts w:ascii="Georgia" w:hAnsi="Georgia" w:cs="Arial"/>
          <w:lang w:val="es-CO"/>
        </w:rPr>
        <w:t>Ibidem</w:t>
      </w:r>
      <w:r w:rsidR="00F12712" w:rsidRPr="00BA1082">
        <w:rPr>
          <w:rFonts w:ascii="Georgia" w:hAnsi="Georgia" w:cs="Arial"/>
          <w:lang w:val="es-CO"/>
        </w:rPr>
        <w:t xml:space="preserve">, </w:t>
      </w:r>
      <w:proofErr w:type="spellStart"/>
      <w:r w:rsidRPr="00BA1082">
        <w:rPr>
          <w:rFonts w:ascii="Georgia" w:hAnsi="Georgia" w:cs="Arial"/>
          <w:lang w:val="es-CO"/>
        </w:rPr>
        <w:t>pdf</w:t>
      </w:r>
      <w:proofErr w:type="spellEnd"/>
      <w:r w:rsidRPr="00BA1082">
        <w:rPr>
          <w:rFonts w:ascii="Georgia" w:hAnsi="Georgia" w:cs="Arial"/>
          <w:lang w:val="es-CO"/>
        </w:rPr>
        <w:t xml:space="preserve"> No.</w:t>
      </w:r>
      <w:r w:rsidR="007B5C3C" w:rsidRPr="00BA1082">
        <w:rPr>
          <w:rFonts w:ascii="Georgia" w:hAnsi="Georgia" w:cs="Arial"/>
          <w:lang w:val="es-CO"/>
        </w:rPr>
        <w:t>015</w:t>
      </w:r>
      <w:r w:rsidR="00F12712" w:rsidRPr="00BA1082">
        <w:rPr>
          <w:rFonts w:ascii="Georgia" w:hAnsi="Georgia"/>
          <w:lang w:val="es-CO"/>
        </w:rPr>
        <w:t xml:space="preserve">); </w:t>
      </w:r>
      <w:r w:rsidR="00F12712" w:rsidRPr="00BA1082">
        <w:rPr>
          <w:rFonts w:ascii="Georgia" w:hAnsi="Georgia" w:cs="Arial"/>
          <w:lang w:val="es-CO"/>
        </w:rPr>
        <w:t xml:space="preserve">y, el </w:t>
      </w:r>
      <w:r w:rsidR="004528BA" w:rsidRPr="00BA1082">
        <w:rPr>
          <w:rFonts w:ascii="Georgia" w:hAnsi="Georgia" w:cs="Arial"/>
          <w:lang w:val="es-CO"/>
        </w:rPr>
        <w:t xml:space="preserve">24-05-2022 </w:t>
      </w:r>
      <w:r w:rsidRPr="00BA1082">
        <w:rPr>
          <w:rFonts w:ascii="Georgia" w:hAnsi="Georgia" w:cs="Arial"/>
          <w:lang w:val="es-CO"/>
        </w:rPr>
        <w:t xml:space="preserve">se </w:t>
      </w:r>
      <w:r w:rsidR="00F12712" w:rsidRPr="00BA1082">
        <w:rPr>
          <w:rFonts w:ascii="Georgia" w:hAnsi="Georgia" w:cs="Arial"/>
          <w:lang w:val="es-CO"/>
        </w:rPr>
        <w:t>concedió la impugnación (</w:t>
      </w:r>
      <w:r w:rsidRPr="00BA1082">
        <w:rPr>
          <w:rFonts w:ascii="Georgia" w:hAnsi="Georgia" w:cs="Arial"/>
          <w:lang w:val="es-CO"/>
        </w:rPr>
        <w:t>Ibidem</w:t>
      </w:r>
      <w:r w:rsidR="00F12712" w:rsidRPr="00BA1082">
        <w:rPr>
          <w:rFonts w:ascii="Georgia" w:hAnsi="Georgia" w:cs="Arial"/>
          <w:lang w:val="es-CO"/>
        </w:rPr>
        <w:t xml:space="preserve">, </w:t>
      </w:r>
      <w:proofErr w:type="spellStart"/>
      <w:r w:rsidRPr="00BA1082">
        <w:rPr>
          <w:rFonts w:ascii="Georgia" w:hAnsi="Georgia" w:cs="Arial"/>
          <w:lang w:val="es-CO"/>
        </w:rPr>
        <w:t>pdf</w:t>
      </w:r>
      <w:proofErr w:type="spellEnd"/>
      <w:r w:rsidRPr="00BA1082">
        <w:rPr>
          <w:rFonts w:ascii="Georgia" w:hAnsi="Georgia" w:cs="Arial"/>
          <w:lang w:val="es-CO"/>
        </w:rPr>
        <w:t xml:space="preserve"> </w:t>
      </w:r>
      <w:r w:rsidR="00F12712" w:rsidRPr="00BA1082">
        <w:rPr>
          <w:rFonts w:ascii="Georgia" w:hAnsi="Georgia" w:cs="Arial"/>
          <w:lang w:val="es-CO"/>
        </w:rPr>
        <w:t>No.</w:t>
      </w:r>
      <w:r w:rsidR="004528BA" w:rsidRPr="00BA1082">
        <w:rPr>
          <w:rFonts w:ascii="Georgia" w:hAnsi="Georgia" w:cs="Arial"/>
          <w:lang w:val="es-CO"/>
        </w:rPr>
        <w:t>48</w:t>
      </w:r>
      <w:r w:rsidR="00F12712" w:rsidRPr="00BA1082">
        <w:rPr>
          <w:rFonts w:ascii="Georgia" w:hAnsi="Georgia" w:cs="Arial"/>
          <w:lang w:val="es-CO"/>
        </w:rPr>
        <w:t xml:space="preserve">). </w:t>
      </w:r>
    </w:p>
    <w:p w14:paraId="216B6813" w14:textId="77777777" w:rsidR="00D555C1" w:rsidRPr="00BA1082" w:rsidRDefault="00D555C1" w:rsidP="00BA1082">
      <w:pPr>
        <w:pStyle w:val="Textoindependiente"/>
        <w:spacing w:line="276" w:lineRule="auto"/>
        <w:rPr>
          <w:rFonts w:ascii="Georgia" w:hAnsi="Georgia" w:cs="Arial"/>
          <w:sz w:val="24"/>
          <w:szCs w:val="24"/>
          <w:lang w:val="es-CO"/>
        </w:rPr>
      </w:pPr>
    </w:p>
    <w:p w14:paraId="2DBA2F86" w14:textId="7D5D829F" w:rsidR="00D94EF6" w:rsidRPr="00BA1082" w:rsidRDefault="00491052" w:rsidP="00BA1082">
      <w:pPr>
        <w:pStyle w:val="Textoindependiente"/>
        <w:spacing w:line="276" w:lineRule="auto"/>
        <w:rPr>
          <w:rFonts w:ascii="Georgia" w:hAnsi="Georgia"/>
          <w:sz w:val="24"/>
          <w:szCs w:val="24"/>
        </w:rPr>
      </w:pPr>
      <w:r w:rsidRPr="00BA1082">
        <w:rPr>
          <w:rFonts w:ascii="Georgia" w:hAnsi="Georgia"/>
          <w:sz w:val="24"/>
          <w:szCs w:val="24"/>
        </w:rPr>
        <w:t>La sentencia</w:t>
      </w:r>
      <w:r w:rsidR="00D555C1" w:rsidRPr="00BA1082">
        <w:rPr>
          <w:rFonts w:ascii="Georgia" w:hAnsi="Georgia"/>
          <w:sz w:val="24"/>
          <w:szCs w:val="24"/>
        </w:rPr>
        <w:t xml:space="preserve"> </w:t>
      </w:r>
      <w:r w:rsidR="00EC760C" w:rsidRPr="00BA1082">
        <w:rPr>
          <w:rFonts w:ascii="Georgia" w:hAnsi="Georgia"/>
          <w:sz w:val="24"/>
          <w:szCs w:val="24"/>
        </w:rPr>
        <w:t xml:space="preserve">amparó los derechos y ordenó a la EPS </w:t>
      </w:r>
      <w:r w:rsidR="00C457C7" w:rsidRPr="00BA1082">
        <w:rPr>
          <w:rFonts w:ascii="Georgia" w:hAnsi="Georgia"/>
          <w:sz w:val="24"/>
          <w:szCs w:val="24"/>
        </w:rPr>
        <w:t xml:space="preserve">prestar el servicio de transporte, pagar los viáticos con acompañante y brindar el tratamiento integral. </w:t>
      </w:r>
      <w:r w:rsidR="00EC760C" w:rsidRPr="00BA1082">
        <w:rPr>
          <w:rFonts w:ascii="Georgia" w:hAnsi="Georgia"/>
          <w:sz w:val="24"/>
          <w:szCs w:val="24"/>
        </w:rPr>
        <w:t>Explicó</w:t>
      </w:r>
      <w:r w:rsidR="00973A7D" w:rsidRPr="00BA1082">
        <w:rPr>
          <w:rFonts w:ascii="Georgia" w:hAnsi="Georgia"/>
          <w:sz w:val="24"/>
          <w:szCs w:val="24"/>
        </w:rPr>
        <w:t xml:space="preserve"> que </w:t>
      </w:r>
      <w:r w:rsidR="00C457C7" w:rsidRPr="00BA1082">
        <w:rPr>
          <w:rFonts w:ascii="Georgia" w:hAnsi="Georgia"/>
          <w:sz w:val="24"/>
          <w:szCs w:val="24"/>
        </w:rPr>
        <w:t xml:space="preserve">se cumplen los presupuestos jurisprudenciales para que la EPS asuma esa carga, habida cuenta de que el transporte intermunicipal para pacientes ambulatorios no fue expresamente excluido del PBS; además, es claro que la actora requiere acompañante por su avanzada edad </w:t>
      </w:r>
      <w:r w:rsidR="2BE70709" w:rsidRPr="00BA1082">
        <w:rPr>
          <w:rFonts w:ascii="Georgia" w:hAnsi="Georgia"/>
          <w:sz w:val="24"/>
          <w:szCs w:val="24"/>
        </w:rPr>
        <w:t>[</w:t>
      </w:r>
      <w:r w:rsidR="00C457C7" w:rsidRPr="00BA1082">
        <w:rPr>
          <w:rFonts w:ascii="Georgia" w:hAnsi="Georgia"/>
          <w:sz w:val="24"/>
          <w:szCs w:val="24"/>
        </w:rPr>
        <w:t>78 años</w:t>
      </w:r>
      <w:r w:rsidR="04F5AFF6" w:rsidRPr="00BA1082">
        <w:rPr>
          <w:rFonts w:ascii="Georgia" w:hAnsi="Georgia"/>
          <w:sz w:val="24"/>
          <w:szCs w:val="24"/>
        </w:rPr>
        <w:t>]</w:t>
      </w:r>
      <w:r w:rsidR="001F6AF0" w:rsidRPr="00BA1082">
        <w:rPr>
          <w:rFonts w:ascii="Georgia" w:hAnsi="Georgia"/>
          <w:sz w:val="24"/>
          <w:szCs w:val="24"/>
        </w:rPr>
        <w:t xml:space="preserve"> </w:t>
      </w:r>
      <w:r w:rsidR="00D94EF6" w:rsidRPr="00BA1082">
        <w:rPr>
          <w:rFonts w:ascii="Georgia" w:hAnsi="Georgia"/>
          <w:sz w:val="24"/>
          <w:szCs w:val="24"/>
        </w:rPr>
        <w:t xml:space="preserve">(Ib., </w:t>
      </w:r>
      <w:proofErr w:type="spellStart"/>
      <w:r w:rsidR="00D94EF6" w:rsidRPr="00BA1082">
        <w:rPr>
          <w:rFonts w:ascii="Georgia" w:hAnsi="Georgia"/>
          <w:sz w:val="24"/>
          <w:szCs w:val="24"/>
        </w:rPr>
        <w:t>pdf</w:t>
      </w:r>
      <w:proofErr w:type="spellEnd"/>
      <w:r w:rsidR="00D94EF6" w:rsidRPr="00BA1082">
        <w:rPr>
          <w:rFonts w:ascii="Georgia" w:hAnsi="Georgia"/>
          <w:sz w:val="24"/>
          <w:szCs w:val="24"/>
        </w:rPr>
        <w:t xml:space="preserve"> No.</w:t>
      </w:r>
      <w:r w:rsidR="00C457C7" w:rsidRPr="00BA1082">
        <w:rPr>
          <w:rFonts w:ascii="Georgia" w:hAnsi="Georgia"/>
          <w:sz w:val="24"/>
          <w:szCs w:val="24"/>
        </w:rPr>
        <w:t>015</w:t>
      </w:r>
      <w:r w:rsidR="00D94EF6" w:rsidRPr="00BA1082">
        <w:rPr>
          <w:rFonts w:ascii="Georgia" w:hAnsi="Georgia"/>
          <w:sz w:val="24"/>
          <w:szCs w:val="24"/>
        </w:rPr>
        <w:t xml:space="preserve">). </w:t>
      </w:r>
    </w:p>
    <w:p w14:paraId="46195F51" w14:textId="77777777" w:rsidR="00D94EF6" w:rsidRPr="00BA1082" w:rsidRDefault="00D94EF6" w:rsidP="00BA1082">
      <w:pPr>
        <w:pStyle w:val="Textoindependiente"/>
        <w:spacing w:line="276" w:lineRule="auto"/>
        <w:rPr>
          <w:rFonts w:ascii="Georgia" w:hAnsi="Georgia"/>
          <w:sz w:val="24"/>
          <w:szCs w:val="24"/>
        </w:rPr>
      </w:pPr>
    </w:p>
    <w:p w14:paraId="60CB6605" w14:textId="3FBDD4BB" w:rsidR="001F6AF0" w:rsidRPr="00BA1082" w:rsidRDefault="001F6AF0" w:rsidP="00BA1082">
      <w:pPr>
        <w:pStyle w:val="Textoindependiente"/>
        <w:widowControl w:val="0"/>
        <w:spacing w:line="276" w:lineRule="auto"/>
        <w:rPr>
          <w:rFonts w:ascii="Georgia" w:hAnsi="Georgia"/>
          <w:sz w:val="24"/>
          <w:szCs w:val="24"/>
          <w:lang w:val="es-CO"/>
        </w:rPr>
      </w:pPr>
      <w:r w:rsidRPr="00BA1082">
        <w:rPr>
          <w:rFonts w:ascii="Georgia" w:hAnsi="Georgia"/>
          <w:sz w:val="24"/>
          <w:szCs w:val="24"/>
          <w:lang w:val="es-CO"/>
        </w:rPr>
        <w:t xml:space="preserve">Impugnó la EPS y alegó: (i) El servicio de transporte </w:t>
      </w:r>
      <w:r w:rsidR="00C457C7" w:rsidRPr="00BA1082">
        <w:rPr>
          <w:rFonts w:ascii="Georgia" w:hAnsi="Georgia"/>
          <w:sz w:val="24"/>
          <w:szCs w:val="24"/>
          <w:lang w:val="es-CO"/>
        </w:rPr>
        <w:t xml:space="preserve">y viáticos </w:t>
      </w:r>
      <w:r w:rsidRPr="00BA1082">
        <w:rPr>
          <w:rFonts w:ascii="Georgia" w:hAnsi="Georgia"/>
          <w:sz w:val="24"/>
          <w:szCs w:val="24"/>
          <w:lang w:val="es-CO"/>
        </w:rPr>
        <w:t xml:space="preserve">no </w:t>
      </w:r>
      <w:r w:rsidR="00C457C7" w:rsidRPr="00BA1082">
        <w:rPr>
          <w:rFonts w:ascii="Georgia" w:hAnsi="Georgia"/>
          <w:sz w:val="24"/>
          <w:szCs w:val="24"/>
          <w:lang w:val="es-CO"/>
        </w:rPr>
        <w:t>es una asistencia médica</w:t>
      </w:r>
      <w:r w:rsidRPr="00BA1082">
        <w:rPr>
          <w:rFonts w:ascii="Georgia" w:hAnsi="Georgia"/>
          <w:sz w:val="24"/>
          <w:szCs w:val="24"/>
          <w:lang w:val="es-CO"/>
        </w:rPr>
        <w:t xml:space="preserve">; (ii) </w:t>
      </w:r>
      <w:r w:rsidR="00C457C7" w:rsidRPr="00BA1082">
        <w:rPr>
          <w:rFonts w:ascii="Georgia" w:hAnsi="Georgia"/>
          <w:sz w:val="24"/>
          <w:szCs w:val="24"/>
          <w:lang w:val="es-CO"/>
        </w:rPr>
        <w:t>Solo se presta en caso de urgencia</w:t>
      </w:r>
      <w:r w:rsidRPr="00BA1082">
        <w:rPr>
          <w:rFonts w:ascii="Georgia" w:hAnsi="Georgia"/>
          <w:sz w:val="24"/>
          <w:szCs w:val="24"/>
          <w:lang w:val="es-CO"/>
        </w:rPr>
        <w:t>; (iii) El principio de solidaridad</w:t>
      </w:r>
      <w:r w:rsidR="00DB1B8D" w:rsidRPr="00BA1082">
        <w:rPr>
          <w:rFonts w:ascii="Georgia" w:hAnsi="Georgia"/>
          <w:sz w:val="24"/>
          <w:szCs w:val="24"/>
          <w:lang w:val="es-CO"/>
        </w:rPr>
        <w:t xml:space="preserve"> implica el deber de la red familiar de asumir los costos del servicio</w:t>
      </w:r>
      <w:r w:rsidRPr="00BA1082">
        <w:rPr>
          <w:rFonts w:ascii="Georgia" w:hAnsi="Georgia"/>
          <w:sz w:val="24"/>
          <w:szCs w:val="24"/>
          <w:lang w:val="es-CO"/>
        </w:rPr>
        <w:t>; y, (iv) El tratamiento integral no fue concebido para garantizar la prestación de servicios médicos futuros e inciertos. Solicita revocar el fallo (Ibidem, pdf.</w:t>
      </w:r>
      <w:r w:rsidR="00DB1B8D" w:rsidRPr="00BA1082">
        <w:rPr>
          <w:rFonts w:ascii="Georgia" w:hAnsi="Georgia"/>
          <w:sz w:val="24"/>
          <w:szCs w:val="24"/>
          <w:lang w:val="es-CO"/>
        </w:rPr>
        <w:t>018</w:t>
      </w:r>
      <w:r w:rsidRPr="00BA1082">
        <w:rPr>
          <w:rFonts w:ascii="Georgia" w:hAnsi="Georgia"/>
          <w:sz w:val="24"/>
          <w:szCs w:val="24"/>
          <w:lang w:val="es-CO"/>
        </w:rPr>
        <w:t>).</w:t>
      </w:r>
    </w:p>
    <w:p w14:paraId="7AB2FCF0" w14:textId="6C1A2391" w:rsidR="00633862" w:rsidRPr="00BA1082" w:rsidRDefault="00633862" w:rsidP="00BA1082">
      <w:pPr>
        <w:pStyle w:val="Textoindependiente"/>
        <w:widowControl w:val="0"/>
        <w:spacing w:line="276" w:lineRule="auto"/>
        <w:rPr>
          <w:rFonts w:ascii="Georgia" w:hAnsi="Georgia"/>
          <w:sz w:val="24"/>
          <w:szCs w:val="24"/>
        </w:rPr>
      </w:pPr>
    </w:p>
    <w:p w14:paraId="41D35721" w14:textId="77777777" w:rsidR="009238F3" w:rsidRPr="00BA1082" w:rsidRDefault="009238F3" w:rsidP="00BA1082">
      <w:pPr>
        <w:pStyle w:val="Textoindependiente"/>
        <w:widowControl w:val="0"/>
        <w:spacing w:line="276" w:lineRule="auto"/>
        <w:rPr>
          <w:rFonts w:ascii="Georgia" w:hAnsi="Georgia"/>
          <w:sz w:val="24"/>
          <w:szCs w:val="24"/>
        </w:rPr>
      </w:pPr>
    </w:p>
    <w:p w14:paraId="00839FED" w14:textId="77777777" w:rsidR="001C004A" w:rsidRPr="00BA1082" w:rsidRDefault="001C004A" w:rsidP="00BA1082">
      <w:pPr>
        <w:pStyle w:val="Textoindependiente"/>
        <w:widowControl w:val="0"/>
        <w:numPr>
          <w:ilvl w:val="0"/>
          <w:numId w:val="2"/>
        </w:numPr>
        <w:spacing w:line="276" w:lineRule="auto"/>
        <w:ind w:left="708" w:hanging="708"/>
        <w:textAlignment w:val="auto"/>
        <w:rPr>
          <w:rFonts w:ascii="Georgia" w:hAnsi="Georgia"/>
          <w:b/>
          <w:bCs/>
          <w:smallCaps/>
          <w:sz w:val="24"/>
          <w:szCs w:val="24"/>
          <w:lang w:val="es-419"/>
        </w:rPr>
      </w:pPr>
      <w:r w:rsidRPr="00BA1082">
        <w:rPr>
          <w:rFonts w:ascii="Georgia" w:hAnsi="Georgia"/>
          <w:b/>
          <w:bCs/>
          <w:smallCaps/>
          <w:sz w:val="24"/>
          <w:szCs w:val="24"/>
          <w:lang w:val="es-419"/>
        </w:rPr>
        <w:t>La fundamentación jurídica para resolver</w:t>
      </w:r>
    </w:p>
    <w:p w14:paraId="3F8DC037" w14:textId="77777777" w:rsidR="00633862" w:rsidRPr="00BA1082" w:rsidRDefault="00633862" w:rsidP="00BA1082">
      <w:pPr>
        <w:pStyle w:val="Textoindependiente"/>
        <w:widowControl w:val="0"/>
        <w:spacing w:line="276" w:lineRule="auto"/>
        <w:ind w:left="708"/>
        <w:rPr>
          <w:rFonts w:ascii="Georgia" w:hAnsi="Georgia"/>
          <w:smallCaps/>
          <w:sz w:val="24"/>
          <w:szCs w:val="24"/>
          <w:lang w:val="es-419"/>
        </w:rPr>
      </w:pPr>
    </w:p>
    <w:p w14:paraId="443D88F2" w14:textId="76EFB716" w:rsidR="00B14035" w:rsidRPr="00BA1082" w:rsidRDefault="001C004A" w:rsidP="00BA1082">
      <w:pPr>
        <w:pStyle w:val="Textoindependiente"/>
        <w:widowControl w:val="0"/>
        <w:numPr>
          <w:ilvl w:val="1"/>
          <w:numId w:val="3"/>
        </w:numPr>
        <w:spacing w:line="276" w:lineRule="auto"/>
        <w:ind w:left="0" w:firstLine="0"/>
        <w:textAlignment w:val="auto"/>
        <w:rPr>
          <w:rFonts w:ascii="Georgia" w:hAnsi="Georgia"/>
          <w:sz w:val="24"/>
          <w:szCs w:val="24"/>
          <w:lang w:val="es-419"/>
        </w:rPr>
      </w:pPr>
      <w:r w:rsidRPr="00BA1082">
        <w:rPr>
          <w:rFonts w:ascii="Georgia" w:hAnsi="Georgia"/>
          <w:smallCaps/>
          <w:sz w:val="24"/>
          <w:szCs w:val="24"/>
          <w:lang w:val="es-419"/>
        </w:rPr>
        <w:t>La competencia funcional</w:t>
      </w:r>
      <w:r w:rsidR="00C54E56" w:rsidRPr="00BA1082">
        <w:rPr>
          <w:rFonts w:ascii="Georgia" w:hAnsi="Georgia"/>
          <w:i/>
          <w:iCs/>
          <w:smallCaps/>
          <w:sz w:val="24"/>
          <w:szCs w:val="24"/>
          <w:lang w:val="es-419"/>
        </w:rPr>
        <w:t>.</w:t>
      </w:r>
      <w:r w:rsidRPr="00BA1082">
        <w:rPr>
          <w:rFonts w:ascii="Georgia" w:hAnsi="Georgia"/>
          <w:smallCaps/>
          <w:sz w:val="24"/>
          <w:szCs w:val="24"/>
          <w:lang w:val="es-419"/>
        </w:rPr>
        <w:t xml:space="preserve"> </w:t>
      </w:r>
      <w:r w:rsidR="00B14035" w:rsidRPr="00BA1082">
        <w:rPr>
          <w:rFonts w:ascii="Georgia" w:hAnsi="Georgia" w:cs="Arial"/>
          <w:sz w:val="24"/>
          <w:szCs w:val="24"/>
          <w:lang w:val="es-CO"/>
        </w:rPr>
        <w:t xml:space="preserve">La tiene esta Sala, por ser la superiora jerárquica del </w:t>
      </w:r>
      <w:r w:rsidR="72A35292" w:rsidRPr="00BA1082">
        <w:rPr>
          <w:rFonts w:ascii="Georgia" w:hAnsi="Georgia" w:cs="Arial"/>
          <w:sz w:val="24"/>
          <w:szCs w:val="24"/>
          <w:lang w:val="es-CO"/>
        </w:rPr>
        <w:t xml:space="preserve">juzgado de conocimiento </w:t>
      </w:r>
      <w:r w:rsidR="00B14035" w:rsidRPr="00BA1082">
        <w:rPr>
          <w:rFonts w:ascii="Georgia" w:hAnsi="Georgia"/>
          <w:sz w:val="24"/>
          <w:szCs w:val="24"/>
        </w:rPr>
        <w:t>(Art. 32, D.2591/1991)</w:t>
      </w:r>
      <w:r w:rsidR="00B14035" w:rsidRPr="00BA1082">
        <w:rPr>
          <w:rFonts w:ascii="Georgia" w:hAnsi="Georgia" w:cs="Arial"/>
          <w:sz w:val="24"/>
          <w:szCs w:val="24"/>
          <w:lang w:val="es-CO"/>
        </w:rPr>
        <w:t>.</w:t>
      </w:r>
    </w:p>
    <w:p w14:paraId="57429AB9" w14:textId="77777777" w:rsidR="00EC760C" w:rsidRPr="00BA1082" w:rsidRDefault="00EC760C" w:rsidP="00BA1082">
      <w:pPr>
        <w:pStyle w:val="Textoindependiente"/>
        <w:widowControl w:val="0"/>
        <w:tabs>
          <w:tab w:val="clear" w:pos="0"/>
        </w:tabs>
        <w:spacing w:line="276" w:lineRule="auto"/>
        <w:textAlignment w:val="auto"/>
        <w:rPr>
          <w:rFonts w:ascii="Georgia" w:hAnsi="Georgia"/>
          <w:sz w:val="24"/>
          <w:szCs w:val="24"/>
          <w:lang w:val="es-419"/>
        </w:rPr>
      </w:pPr>
    </w:p>
    <w:p w14:paraId="4322D13B" w14:textId="087FB6AF" w:rsidR="001C004A" w:rsidRPr="00BA1082" w:rsidRDefault="001C004A" w:rsidP="00BA1082">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BA1082">
        <w:rPr>
          <w:rFonts w:ascii="Georgia" w:hAnsi="Georgia"/>
          <w:smallCaps/>
          <w:sz w:val="24"/>
          <w:szCs w:val="24"/>
          <w:lang w:val="es-419"/>
        </w:rPr>
        <w:t>El problema jurídico a resolver</w:t>
      </w:r>
      <w:r w:rsidR="00C54E56" w:rsidRPr="00BA1082">
        <w:rPr>
          <w:rFonts w:ascii="Georgia" w:hAnsi="Georgia"/>
          <w:smallCaps/>
          <w:sz w:val="24"/>
          <w:szCs w:val="24"/>
          <w:lang w:val="es-419"/>
        </w:rPr>
        <w:t>.</w:t>
      </w:r>
      <w:r w:rsidRPr="00BA1082">
        <w:rPr>
          <w:rFonts w:ascii="Georgia" w:hAnsi="Georgia"/>
          <w:smallCaps/>
          <w:sz w:val="24"/>
          <w:szCs w:val="24"/>
          <w:lang w:val="es-419"/>
        </w:rPr>
        <w:t xml:space="preserve"> </w:t>
      </w:r>
      <w:r w:rsidRPr="00BA1082">
        <w:rPr>
          <w:rFonts w:ascii="Georgia" w:hAnsi="Georgia"/>
          <w:sz w:val="24"/>
          <w:szCs w:val="24"/>
          <w:lang w:val="es-419"/>
        </w:rPr>
        <w:t xml:space="preserve">¿Se debe confirmar, modificar o revocar la sentencia </w:t>
      </w:r>
      <w:r w:rsidR="00B14035" w:rsidRPr="00BA1082">
        <w:rPr>
          <w:rFonts w:ascii="Georgia" w:hAnsi="Georgia"/>
          <w:sz w:val="24"/>
          <w:szCs w:val="24"/>
          <w:lang w:val="es-419"/>
        </w:rPr>
        <w:t xml:space="preserve">proferida por </w:t>
      </w:r>
      <w:r w:rsidRPr="00BA1082">
        <w:rPr>
          <w:rFonts w:ascii="Georgia" w:hAnsi="Georgia"/>
          <w:sz w:val="24"/>
          <w:szCs w:val="24"/>
          <w:lang w:val="es-419"/>
        </w:rPr>
        <w:t xml:space="preserve">el Juzgado </w:t>
      </w:r>
      <w:r w:rsidR="00DB1B8D" w:rsidRPr="00BA1082">
        <w:rPr>
          <w:rFonts w:ascii="Georgia" w:hAnsi="Georgia"/>
          <w:sz w:val="24"/>
          <w:szCs w:val="24"/>
          <w:lang w:val="es-419"/>
        </w:rPr>
        <w:t>4</w:t>
      </w:r>
      <w:r w:rsidR="009238F3" w:rsidRPr="00BA1082">
        <w:rPr>
          <w:rFonts w:ascii="Georgia" w:hAnsi="Georgia"/>
          <w:sz w:val="24"/>
          <w:szCs w:val="24"/>
          <w:lang w:val="es-419"/>
        </w:rPr>
        <w:t xml:space="preserve">º </w:t>
      </w:r>
      <w:r w:rsidR="001F6AF0" w:rsidRPr="00BA1082">
        <w:rPr>
          <w:rFonts w:ascii="Georgia" w:hAnsi="Georgia"/>
          <w:sz w:val="24"/>
          <w:szCs w:val="24"/>
          <w:lang w:val="es-419"/>
        </w:rPr>
        <w:t xml:space="preserve">Civil </w:t>
      </w:r>
      <w:r w:rsidR="009238F3" w:rsidRPr="00BA1082">
        <w:rPr>
          <w:rFonts w:ascii="Georgia" w:hAnsi="Georgia"/>
          <w:sz w:val="24"/>
          <w:szCs w:val="24"/>
          <w:lang w:val="es-419"/>
        </w:rPr>
        <w:t>del Circuito de Pereira</w:t>
      </w:r>
      <w:r w:rsidRPr="00BA1082">
        <w:rPr>
          <w:rFonts w:ascii="Georgia" w:hAnsi="Georgia"/>
          <w:sz w:val="24"/>
          <w:szCs w:val="24"/>
          <w:lang w:val="es-419"/>
        </w:rPr>
        <w:t xml:space="preserve">, según la impugnación? </w:t>
      </w:r>
    </w:p>
    <w:p w14:paraId="5458B41F" w14:textId="29C196A2" w:rsidR="00137144" w:rsidRPr="00BA1082" w:rsidRDefault="00137144" w:rsidP="00BA1082">
      <w:pPr>
        <w:pStyle w:val="Textoindependiente"/>
        <w:tabs>
          <w:tab w:val="clear" w:pos="708"/>
          <w:tab w:val="clear" w:pos="1416"/>
          <w:tab w:val="clear" w:pos="3540"/>
          <w:tab w:val="left" w:pos="709"/>
          <w:tab w:val="left" w:pos="3686"/>
        </w:tabs>
        <w:spacing w:line="276" w:lineRule="auto"/>
        <w:rPr>
          <w:rFonts w:ascii="Georgia" w:hAnsi="Georgia" w:cs="Arial"/>
          <w:sz w:val="24"/>
          <w:szCs w:val="24"/>
        </w:rPr>
      </w:pPr>
    </w:p>
    <w:p w14:paraId="247F4F57" w14:textId="46E617FC" w:rsidR="001C004A" w:rsidRPr="002F0692" w:rsidRDefault="001C004A" w:rsidP="00BA1082">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BA1082">
        <w:rPr>
          <w:rFonts w:ascii="Georgia" w:hAnsi="Georgia"/>
          <w:smallCaps/>
          <w:sz w:val="24"/>
          <w:szCs w:val="24"/>
          <w:lang w:val="es-419"/>
        </w:rPr>
        <w:t>Los presupuestos generales de procedencia</w:t>
      </w:r>
    </w:p>
    <w:p w14:paraId="0432EE46" w14:textId="77777777" w:rsidR="002F0692" w:rsidRPr="00BA1082" w:rsidRDefault="002F0692" w:rsidP="002F0692">
      <w:pPr>
        <w:pStyle w:val="Textoindependiente"/>
        <w:widowControl w:val="0"/>
        <w:tabs>
          <w:tab w:val="clear" w:pos="708"/>
          <w:tab w:val="left" w:pos="709"/>
        </w:tabs>
        <w:spacing w:line="276" w:lineRule="auto"/>
        <w:textAlignment w:val="auto"/>
        <w:rPr>
          <w:rFonts w:ascii="Georgia" w:hAnsi="Georgia"/>
          <w:sz w:val="24"/>
          <w:szCs w:val="24"/>
          <w:lang w:val="es-419"/>
        </w:rPr>
      </w:pPr>
    </w:p>
    <w:p w14:paraId="1870336D" w14:textId="5226DFDE" w:rsidR="00B14035" w:rsidRPr="00BA1082" w:rsidRDefault="001C004A" w:rsidP="00BA1082">
      <w:pPr>
        <w:pStyle w:val="Textoindependiente"/>
        <w:numPr>
          <w:ilvl w:val="2"/>
          <w:numId w:val="3"/>
        </w:numPr>
        <w:tabs>
          <w:tab w:val="clear" w:pos="708"/>
          <w:tab w:val="left" w:pos="709"/>
        </w:tabs>
        <w:spacing w:line="276" w:lineRule="auto"/>
        <w:ind w:left="0" w:firstLine="0"/>
        <w:textAlignment w:val="auto"/>
        <w:rPr>
          <w:rFonts w:ascii="Georgia" w:hAnsi="Georgia" w:cs="Arial"/>
          <w:sz w:val="24"/>
          <w:szCs w:val="24"/>
        </w:rPr>
      </w:pPr>
      <w:r w:rsidRPr="00BA1082">
        <w:rPr>
          <w:rFonts w:ascii="Georgia" w:hAnsi="Georgia"/>
          <w:smallCaps/>
          <w:sz w:val="24"/>
          <w:szCs w:val="24"/>
          <w:lang w:val="es-419"/>
        </w:rPr>
        <w:lastRenderedPageBreak/>
        <w:t>La legitimación en la causa</w:t>
      </w:r>
      <w:r w:rsidR="00C54E56" w:rsidRPr="00BA1082">
        <w:rPr>
          <w:rFonts w:ascii="Georgia" w:hAnsi="Georgia"/>
          <w:smallCaps/>
          <w:sz w:val="24"/>
          <w:szCs w:val="24"/>
          <w:lang w:val="es-419"/>
        </w:rPr>
        <w:t>.</w:t>
      </w:r>
      <w:r w:rsidRPr="00BA1082">
        <w:rPr>
          <w:rFonts w:ascii="Georgia" w:hAnsi="Georgia"/>
          <w:smallCaps/>
          <w:sz w:val="24"/>
          <w:szCs w:val="24"/>
          <w:lang w:val="es-419"/>
        </w:rPr>
        <w:t xml:space="preserve"> </w:t>
      </w:r>
      <w:r w:rsidR="00B14035" w:rsidRPr="00BA1082">
        <w:rPr>
          <w:rFonts w:ascii="Georgia" w:hAnsi="Georgia"/>
          <w:sz w:val="24"/>
          <w:szCs w:val="24"/>
        </w:rPr>
        <w:t xml:space="preserve">Por activa, </w:t>
      </w:r>
      <w:r w:rsidR="00DB1B8D" w:rsidRPr="00BA1082">
        <w:rPr>
          <w:rFonts w:ascii="Georgia" w:hAnsi="Georgia"/>
          <w:sz w:val="24"/>
          <w:szCs w:val="24"/>
        </w:rPr>
        <w:t xml:space="preserve">la </w:t>
      </w:r>
      <w:r w:rsidR="00B14035" w:rsidRPr="00BA1082">
        <w:rPr>
          <w:rFonts w:ascii="Georgia" w:hAnsi="Georgia"/>
          <w:sz w:val="24"/>
          <w:szCs w:val="24"/>
        </w:rPr>
        <w:t>actor</w:t>
      </w:r>
      <w:r w:rsidR="00DB1B8D" w:rsidRPr="00BA1082">
        <w:rPr>
          <w:rFonts w:ascii="Georgia" w:hAnsi="Georgia"/>
          <w:sz w:val="24"/>
          <w:szCs w:val="24"/>
        </w:rPr>
        <w:t>a</w:t>
      </w:r>
      <w:r w:rsidR="00B14035" w:rsidRPr="00BA1082">
        <w:rPr>
          <w:rFonts w:ascii="Georgia" w:hAnsi="Georgia"/>
          <w:sz w:val="24"/>
          <w:szCs w:val="24"/>
        </w:rPr>
        <w:t xml:space="preserve"> por estar afiliad</w:t>
      </w:r>
      <w:r w:rsidR="00DB1B8D" w:rsidRPr="00BA1082">
        <w:rPr>
          <w:rFonts w:ascii="Georgia" w:hAnsi="Georgia"/>
          <w:sz w:val="24"/>
          <w:szCs w:val="24"/>
        </w:rPr>
        <w:t>a</w:t>
      </w:r>
      <w:r w:rsidR="00B14035" w:rsidRPr="00BA1082">
        <w:rPr>
          <w:rFonts w:ascii="Georgia" w:hAnsi="Georgia"/>
          <w:sz w:val="24"/>
          <w:szCs w:val="24"/>
        </w:rPr>
        <w:t xml:space="preserve"> a la EPS accionada, en el régimen contributivo </w:t>
      </w:r>
      <w:r w:rsidR="000F5982" w:rsidRPr="00BA1082">
        <w:rPr>
          <w:rFonts w:ascii="Georgia" w:hAnsi="Georgia" w:cs="Arial"/>
          <w:sz w:val="24"/>
          <w:szCs w:val="24"/>
          <w:lang w:val="es-CO"/>
        </w:rPr>
        <w:t>(</w:t>
      </w:r>
      <w:r w:rsidR="00491052" w:rsidRPr="00BA1082">
        <w:rPr>
          <w:rFonts w:ascii="Georgia" w:hAnsi="Georgia" w:cs="Arial"/>
          <w:sz w:val="24"/>
          <w:szCs w:val="24"/>
          <w:lang w:val="es-CO"/>
        </w:rPr>
        <w:t xml:space="preserve">Ib., </w:t>
      </w:r>
      <w:proofErr w:type="spellStart"/>
      <w:r w:rsidR="00491052" w:rsidRPr="00BA1082">
        <w:rPr>
          <w:rFonts w:ascii="Georgia" w:hAnsi="Georgia" w:cs="Arial"/>
          <w:sz w:val="24"/>
          <w:szCs w:val="24"/>
          <w:lang w:val="es-CO"/>
        </w:rPr>
        <w:t>pdf</w:t>
      </w:r>
      <w:proofErr w:type="spellEnd"/>
      <w:r w:rsidR="00491052" w:rsidRPr="00BA1082">
        <w:rPr>
          <w:rFonts w:ascii="Georgia" w:hAnsi="Georgia" w:cs="Arial"/>
          <w:sz w:val="24"/>
          <w:szCs w:val="24"/>
          <w:lang w:val="es-CO"/>
        </w:rPr>
        <w:t xml:space="preserve"> No.</w:t>
      </w:r>
      <w:r w:rsidR="00DB1B8D" w:rsidRPr="00BA1082">
        <w:rPr>
          <w:rFonts w:ascii="Georgia" w:hAnsi="Georgia" w:cs="Arial"/>
          <w:sz w:val="24"/>
          <w:szCs w:val="24"/>
          <w:lang w:val="es-CO"/>
        </w:rPr>
        <w:t>004</w:t>
      </w:r>
      <w:r w:rsidR="00B14035" w:rsidRPr="00BA1082">
        <w:rPr>
          <w:rFonts w:ascii="Georgia" w:hAnsi="Georgia" w:cs="Arial"/>
          <w:sz w:val="24"/>
          <w:szCs w:val="24"/>
          <w:lang w:val="es-CO"/>
        </w:rPr>
        <w:t>)</w:t>
      </w:r>
      <w:r w:rsidR="00491052" w:rsidRPr="00BA1082">
        <w:rPr>
          <w:rFonts w:ascii="Georgia" w:hAnsi="Georgia" w:cs="Arial"/>
          <w:sz w:val="24"/>
          <w:szCs w:val="24"/>
          <w:lang w:val="es-CO"/>
        </w:rPr>
        <w:t>.</w:t>
      </w:r>
      <w:r w:rsidR="00AF6A7A" w:rsidRPr="00BA1082">
        <w:rPr>
          <w:rFonts w:ascii="Georgia" w:hAnsi="Georgia"/>
          <w:sz w:val="24"/>
          <w:szCs w:val="24"/>
          <w:lang w:val="es-CO"/>
        </w:rPr>
        <w:t xml:space="preserve"> </w:t>
      </w:r>
      <w:r w:rsidR="00B14035" w:rsidRPr="00BA1082">
        <w:rPr>
          <w:rFonts w:ascii="Georgia" w:hAnsi="Georgia" w:cs="Arial"/>
          <w:sz w:val="24"/>
          <w:szCs w:val="24"/>
          <w:lang w:val="es-CO"/>
        </w:rPr>
        <w:t xml:space="preserve"> </w:t>
      </w:r>
      <w:r w:rsidR="000F5982" w:rsidRPr="00BA1082">
        <w:rPr>
          <w:rFonts w:ascii="Georgia" w:hAnsi="Georgia" w:cs="Arial"/>
          <w:sz w:val="24"/>
          <w:szCs w:val="24"/>
          <w:lang w:val="es-CO"/>
        </w:rPr>
        <w:t xml:space="preserve">En el extremo pasivo, </w:t>
      </w:r>
      <w:r w:rsidR="000F5982" w:rsidRPr="00BA1082">
        <w:rPr>
          <w:rFonts w:ascii="Georgia" w:hAnsi="Georgia" w:cs="Arial"/>
          <w:sz w:val="24"/>
          <w:szCs w:val="24"/>
        </w:rPr>
        <w:t xml:space="preserve">la </w:t>
      </w:r>
      <w:r w:rsidR="00C41543" w:rsidRPr="00BA1082">
        <w:rPr>
          <w:rFonts w:ascii="Georgia" w:hAnsi="Georgia" w:cs="Arial"/>
          <w:sz w:val="24"/>
          <w:szCs w:val="24"/>
        </w:rPr>
        <w:t xml:space="preserve">Nueva </w:t>
      </w:r>
      <w:r w:rsidR="000F5982" w:rsidRPr="00BA1082">
        <w:rPr>
          <w:rFonts w:ascii="Georgia" w:hAnsi="Georgia" w:cs="Arial"/>
          <w:sz w:val="24"/>
          <w:szCs w:val="24"/>
        </w:rPr>
        <w:t xml:space="preserve">EPS </w:t>
      </w:r>
      <w:r w:rsidR="00B14035" w:rsidRPr="00BA1082">
        <w:rPr>
          <w:rFonts w:ascii="Georgia" w:hAnsi="Georgia" w:cs="Arial"/>
          <w:sz w:val="24"/>
          <w:szCs w:val="24"/>
        </w:rPr>
        <w:t xml:space="preserve">SA por ser </w:t>
      </w:r>
      <w:r w:rsidR="00B14035" w:rsidRPr="00BA1082">
        <w:rPr>
          <w:rFonts w:ascii="Georgia" w:hAnsi="Georgia"/>
          <w:sz w:val="24"/>
          <w:szCs w:val="24"/>
          <w:lang w:val="es-CO"/>
        </w:rPr>
        <w:t xml:space="preserve">la afiliadora </w:t>
      </w:r>
      <w:r w:rsidR="00384AD3" w:rsidRPr="00BA1082">
        <w:rPr>
          <w:rFonts w:ascii="Georgia" w:hAnsi="Georgia"/>
          <w:sz w:val="24"/>
          <w:szCs w:val="24"/>
          <w:lang w:val="es-CO"/>
        </w:rPr>
        <w:t xml:space="preserve">encargada de brindar </w:t>
      </w:r>
      <w:r w:rsidR="00B14035" w:rsidRPr="00BA1082">
        <w:rPr>
          <w:rFonts w:ascii="Georgia" w:hAnsi="Georgia"/>
          <w:sz w:val="24"/>
          <w:szCs w:val="24"/>
          <w:lang w:val="es-CO"/>
        </w:rPr>
        <w:t>el servicio de salud (</w:t>
      </w:r>
      <w:r w:rsidR="00B14035" w:rsidRPr="00BA1082">
        <w:rPr>
          <w:rFonts w:ascii="Georgia" w:hAnsi="Georgia" w:cs="Arial"/>
          <w:sz w:val="24"/>
          <w:szCs w:val="24"/>
        </w:rPr>
        <w:t>Ley 1751).</w:t>
      </w:r>
    </w:p>
    <w:p w14:paraId="24617D0C" w14:textId="7B638900" w:rsidR="0030577D" w:rsidRPr="00BA1082" w:rsidRDefault="0030577D" w:rsidP="00BA1082">
      <w:pPr>
        <w:pStyle w:val="Textoindependiente"/>
        <w:tabs>
          <w:tab w:val="clear" w:pos="708"/>
          <w:tab w:val="left" w:pos="709"/>
        </w:tabs>
        <w:spacing w:line="276" w:lineRule="auto"/>
        <w:textAlignment w:val="auto"/>
        <w:rPr>
          <w:rFonts w:ascii="Georgia" w:hAnsi="Georgia" w:cs="Arial"/>
          <w:sz w:val="24"/>
          <w:szCs w:val="24"/>
        </w:rPr>
      </w:pPr>
    </w:p>
    <w:p w14:paraId="41AA21EB" w14:textId="2398996A" w:rsidR="00D17E89" w:rsidRPr="00BA1082" w:rsidRDefault="001C004A" w:rsidP="00BA1082">
      <w:pPr>
        <w:pStyle w:val="Textoindependiente"/>
        <w:numPr>
          <w:ilvl w:val="2"/>
          <w:numId w:val="3"/>
        </w:numPr>
        <w:spacing w:line="276" w:lineRule="auto"/>
        <w:ind w:left="0" w:firstLine="0"/>
        <w:textAlignment w:val="auto"/>
        <w:rPr>
          <w:rFonts w:ascii="Georgia" w:hAnsi="Georgia"/>
          <w:sz w:val="24"/>
          <w:szCs w:val="24"/>
          <w:lang w:val="es-419"/>
        </w:rPr>
      </w:pPr>
      <w:r w:rsidRPr="00BA1082">
        <w:rPr>
          <w:rFonts w:ascii="Georgia" w:hAnsi="Georgia"/>
          <w:smallCaps/>
          <w:sz w:val="24"/>
          <w:szCs w:val="24"/>
          <w:lang w:val="es-419"/>
        </w:rPr>
        <w:t>La inmediatez</w:t>
      </w:r>
      <w:r w:rsidRPr="00BA1082">
        <w:rPr>
          <w:rFonts w:ascii="Georgia" w:hAnsi="Georgia"/>
          <w:i/>
          <w:iCs/>
          <w:smallCaps/>
          <w:sz w:val="24"/>
          <w:szCs w:val="24"/>
          <w:lang w:val="es-419"/>
        </w:rPr>
        <w:t xml:space="preserve">. </w:t>
      </w:r>
      <w:r w:rsidRPr="00BA1082">
        <w:rPr>
          <w:rFonts w:ascii="Georgia" w:hAnsi="Georgia" w:cs="Arial"/>
          <w:sz w:val="24"/>
          <w:szCs w:val="24"/>
          <w:lang w:val="es-419"/>
        </w:rPr>
        <w:t xml:space="preserve">El artículo 86, CP, regula la acción de tutela como mecanismo </w:t>
      </w:r>
      <w:r w:rsidR="7E7E76F6" w:rsidRPr="00BA1082">
        <w:rPr>
          <w:rFonts w:ascii="Georgia" w:hAnsi="Georgia" w:cs="Arial"/>
          <w:sz w:val="24"/>
          <w:szCs w:val="24"/>
          <w:lang w:val="es-419"/>
        </w:rPr>
        <w:t xml:space="preserve">protector e </w:t>
      </w:r>
      <w:r w:rsidRPr="00BA1082">
        <w:rPr>
          <w:rFonts w:ascii="Georgia" w:hAnsi="Georgia" w:cs="Arial"/>
          <w:sz w:val="24"/>
          <w:szCs w:val="24"/>
          <w:lang w:val="es-419"/>
        </w:rPr>
        <w:t>inmediat</w:t>
      </w:r>
      <w:r w:rsidR="51168CD1" w:rsidRPr="00BA1082">
        <w:rPr>
          <w:rFonts w:ascii="Georgia" w:hAnsi="Georgia" w:cs="Arial"/>
          <w:sz w:val="24"/>
          <w:szCs w:val="24"/>
          <w:lang w:val="es-419"/>
        </w:rPr>
        <w:t>o</w:t>
      </w:r>
      <w:r w:rsidRPr="00BA1082">
        <w:rPr>
          <w:rFonts w:ascii="Georgia" w:hAnsi="Georgia" w:cs="Arial"/>
          <w:sz w:val="24"/>
          <w:szCs w:val="24"/>
          <w:lang w:val="es-419"/>
        </w:rPr>
        <w:t xml:space="preserve"> de los derechos fundamentales de toda persona, </w:t>
      </w:r>
      <w:r w:rsidR="2D00A34A" w:rsidRPr="00BA1082">
        <w:rPr>
          <w:rFonts w:ascii="Georgia" w:hAnsi="Georgia" w:cs="Arial"/>
          <w:sz w:val="24"/>
          <w:szCs w:val="24"/>
          <w:lang w:val="es-419"/>
        </w:rPr>
        <w:t xml:space="preserve">siempre </w:t>
      </w:r>
      <w:r w:rsidRPr="00BA1082">
        <w:rPr>
          <w:rFonts w:ascii="Georgia" w:hAnsi="Georgia" w:cs="Arial"/>
          <w:sz w:val="24"/>
          <w:szCs w:val="24"/>
          <w:lang w:val="es-419"/>
        </w:rPr>
        <w:t xml:space="preserve">que </w:t>
      </w:r>
      <w:r w:rsidR="5C4E41A2" w:rsidRPr="00BA1082">
        <w:rPr>
          <w:rFonts w:ascii="Georgia" w:hAnsi="Georgia" w:cs="Arial"/>
          <w:sz w:val="24"/>
          <w:szCs w:val="24"/>
          <w:lang w:val="es-419"/>
        </w:rPr>
        <w:t xml:space="preserve">sean </w:t>
      </w:r>
      <w:r w:rsidRPr="00BA1082">
        <w:rPr>
          <w:rFonts w:ascii="Georgia" w:hAnsi="Georgia" w:cs="Arial"/>
          <w:sz w:val="24"/>
          <w:szCs w:val="24"/>
          <w:lang w:val="es-419"/>
        </w:rPr>
        <w:t>vulnerados o amenazados por la acción o la omisión de cualquier autoridad pública o un particular.</w:t>
      </w:r>
    </w:p>
    <w:p w14:paraId="3042401D" w14:textId="77777777" w:rsidR="00255783" w:rsidRPr="00BA1082" w:rsidRDefault="00255783" w:rsidP="00BA1082">
      <w:pPr>
        <w:pStyle w:val="Textoindependiente"/>
        <w:spacing w:line="276" w:lineRule="auto"/>
        <w:textAlignment w:val="auto"/>
        <w:rPr>
          <w:rFonts w:ascii="Georgia" w:hAnsi="Georgia"/>
          <w:sz w:val="24"/>
          <w:szCs w:val="24"/>
          <w:lang w:val="es-419"/>
        </w:rPr>
      </w:pPr>
    </w:p>
    <w:p w14:paraId="10241BE3" w14:textId="77777777" w:rsidR="003014C6" w:rsidRPr="00BA1082" w:rsidRDefault="003014C6" w:rsidP="00BA1082">
      <w:pPr>
        <w:pStyle w:val="Textoindependiente"/>
        <w:spacing w:line="276" w:lineRule="auto"/>
        <w:rPr>
          <w:rFonts w:ascii="Georgia" w:hAnsi="Georgia"/>
          <w:sz w:val="24"/>
          <w:szCs w:val="24"/>
          <w:shd w:val="clear" w:color="auto" w:fill="FFFFFF"/>
          <w:lang w:val="es-CO"/>
        </w:rPr>
      </w:pPr>
      <w:r w:rsidRPr="00BA1082">
        <w:rPr>
          <w:rFonts w:ascii="Georgia" w:hAnsi="Georgia" w:cs="Arial"/>
          <w:sz w:val="24"/>
          <w:szCs w:val="24"/>
          <w:lang w:val="es-419"/>
        </w:rPr>
        <w:t xml:space="preserve">Este requisito: </w:t>
      </w:r>
      <w:r w:rsidRPr="00BA1082">
        <w:rPr>
          <w:rFonts w:ascii="Georgia" w:hAnsi="Georgia" w:cs="Arial"/>
          <w:i/>
          <w:iCs/>
          <w:sz w:val="24"/>
          <w:szCs w:val="24"/>
          <w:lang w:val="es-419"/>
        </w:rPr>
        <w:t>“</w:t>
      </w:r>
      <w:r w:rsidRPr="002F0692">
        <w:rPr>
          <w:rFonts w:ascii="Georgia" w:hAnsi="Georgia" w:cs="Arial"/>
          <w:i/>
          <w:iCs/>
          <w:sz w:val="22"/>
          <w:szCs w:val="24"/>
          <w:lang w:val="es-419"/>
        </w:rPr>
        <w:t xml:space="preserve">(…) </w:t>
      </w:r>
      <w:r w:rsidRPr="002F0692">
        <w:rPr>
          <w:rFonts w:ascii="Georgia" w:hAnsi="Georgia"/>
          <w:i/>
          <w:iCs/>
          <w:sz w:val="22"/>
          <w:szCs w:val="24"/>
          <w:shd w:val="clear" w:color="auto" w:fill="FFFFFF"/>
        </w:rPr>
        <w:t>impone la carga al demandante de presentar la acción de tutela en un término prudente y razonable (…)</w:t>
      </w:r>
      <w:r w:rsidRPr="00BA1082">
        <w:rPr>
          <w:rFonts w:ascii="Georgia" w:hAnsi="Georgia"/>
          <w:i/>
          <w:iCs/>
          <w:sz w:val="24"/>
          <w:szCs w:val="24"/>
          <w:shd w:val="clear" w:color="auto" w:fill="FFFFFF"/>
        </w:rPr>
        <w:t>”</w:t>
      </w:r>
      <w:r w:rsidRPr="00BA1082">
        <w:rPr>
          <w:rFonts w:ascii="Georgia" w:hAnsi="Georgia"/>
          <w:sz w:val="24"/>
          <w:szCs w:val="24"/>
          <w:shd w:val="clear" w:color="auto" w:fill="FFFFFF"/>
        </w:rPr>
        <w:t xml:space="preserve">, por lo tanto, </w:t>
      </w:r>
      <w:r w:rsidRPr="00BA1082">
        <w:rPr>
          <w:rFonts w:ascii="Georgia" w:hAnsi="Georgia"/>
          <w:i/>
          <w:iCs/>
          <w:sz w:val="24"/>
          <w:szCs w:val="24"/>
          <w:shd w:val="clear" w:color="auto" w:fill="FFFFFF"/>
        </w:rPr>
        <w:t>“</w:t>
      </w:r>
      <w:r w:rsidRPr="002F0692">
        <w:rPr>
          <w:rFonts w:ascii="Georgia" w:hAnsi="Georgia"/>
          <w:i/>
          <w:iCs/>
          <w:sz w:val="22"/>
          <w:szCs w:val="24"/>
          <w:shd w:val="clear" w:color="auto" w:fill="FFFFFF"/>
        </w:rPr>
        <w:t>(…) el juez de tutela no podrá conocer de un asunto, y menos aún conceder la protección (…), cuando la solicitud se haga de manera tardía (…)</w:t>
      </w:r>
      <w:r w:rsidRPr="00BA1082">
        <w:rPr>
          <w:rFonts w:ascii="Georgia" w:hAnsi="Georgia"/>
          <w:i/>
          <w:iCs/>
          <w:sz w:val="24"/>
          <w:szCs w:val="24"/>
          <w:shd w:val="clear" w:color="auto" w:fill="FFFFFF"/>
        </w:rPr>
        <w:t xml:space="preserve">” </w:t>
      </w:r>
      <w:r w:rsidRPr="00BA1082">
        <w:rPr>
          <w:rFonts w:ascii="Georgia" w:hAnsi="Georgia"/>
          <w:sz w:val="24"/>
          <w:szCs w:val="24"/>
          <w:shd w:val="clear" w:color="auto" w:fill="FFFFFF"/>
        </w:rPr>
        <w:t>(2020)</w:t>
      </w:r>
      <w:r w:rsidRPr="00BA1082">
        <w:rPr>
          <w:rStyle w:val="Refdenotaalpie"/>
          <w:rFonts w:ascii="Georgia" w:eastAsiaTheme="majorEastAsia" w:hAnsi="Georgia"/>
          <w:sz w:val="24"/>
          <w:szCs w:val="24"/>
          <w:shd w:val="clear" w:color="auto" w:fill="FFFFFF"/>
        </w:rPr>
        <w:footnoteReference w:id="1"/>
      </w:r>
      <w:r w:rsidRPr="00BA1082">
        <w:rPr>
          <w:rFonts w:ascii="Georgia" w:hAnsi="Georgia"/>
          <w:sz w:val="24"/>
          <w:szCs w:val="24"/>
          <w:shd w:val="clear" w:color="auto" w:fill="FFFFFF"/>
        </w:rPr>
        <w:t xml:space="preserve">. Aquello porque: </w:t>
      </w:r>
      <w:r w:rsidRPr="00BA1082">
        <w:rPr>
          <w:rFonts w:ascii="Georgia" w:hAnsi="Georgia"/>
          <w:i/>
          <w:iCs/>
          <w:sz w:val="24"/>
          <w:szCs w:val="24"/>
          <w:shd w:val="clear" w:color="auto" w:fill="FFFFFF"/>
        </w:rPr>
        <w:t>“</w:t>
      </w:r>
      <w:r w:rsidRPr="002F0692">
        <w:rPr>
          <w:rFonts w:ascii="Georgia" w:hAnsi="Georgia"/>
          <w:i/>
          <w:iCs/>
          <w:sz w:val="22"/>
          <w:szCs w:val="24"/>
          <w:shd w:val="clear" w:color="auto" w:fill="FFFFFF"/>
        </w:rPr>
        <w:t xml:space="preserve">(…) </w:t>
      </w:r>
      <w:r w:rsidRPr="002F0692">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BA1082">
        <w:rPr>
          <w:rFonts w:ascii="Georgia" w:hAnsi="Georgia"/>
          <w:i/>
          <w:iCs/>
          <w:sz w:val="24"/>
          <w:szCs w:val="24"/>
          <w:shd w:val="clear" w:color="auto" w:fill="FFFFFF"/>
          <w:lang w:val="es-ES"/>
        </w:rPr>
        <w:t>”</w:t>
      </w:r>
      <w:r w:rsidRPr="00BA1082">
        <w:rPr>
          <w:rFonts w:ascii="Georgia" w:hAnsi="Georgia"/>
          <w:sz w:val="24"/>
          <w:szCs w:val="24"/>
          <w:shd w:val="clear" w:color="auto" w:fill="FFFFFF"/>
          <w:lang w:val="es-ES"/>
        </w:rPr>
        <w:t xml:space="preserve"> </w:t>
      </w:r>
      <w:r w:rsidRPr="00BA1082">
        <w:rPr>
          <w:rFonts w:ascii="Georgia" w:hAnsi="Georgia"/>
          <w:sz w:val="24"/>
          <w:szCs w:val="24"/>
          <w:shd w:val="clear" w:color="auto" w:fill="FFFFFF"/>
        </w:rPr>
        <w:t>(2021)</w:t>
      </w:r>
      <w:r w:rsidRPr="00BA1082">
        <w:rPr>
          <w:rStyle w:val="Refdenotaalpie"/>
          <w:rFonts w:ascii="Georgia" w:eastAsiaTheme="majorEastAsia" w:hAnsi="Georgia"/>
          <w:sz w:val="24"/>
          <w:szCs w:val="24"/>
          <w:shd w:val="clear" w:color="auto" w:fill="FFFFFF"/>
        </w:rPr>
        <w:footnoteReference w:id="2"/>
      </w:r>
      <w:r w:rsidRPr="00BA1082">
        <w:rPr>
          <w:rFonts w:ascii="Georgia" w:hAnsi="Georgia"/>
          <w:sz w:val="24"/>
          <w:szCs w:val="24"/>
          <w:shd w:val="clear" w:color="auto" w:fill="FFFFFF"/>
        </w:rPr>
        <w:t xml:space="preserve">. </w:t>
      </w:r>
      <w:r w:rsidRPr="00BA1082">
        <w:rPr>
          <w:rFonts w:ascii="Georgia" w:hAnsi="Georgia"/>
          <w:sz w:val="24"/>
          <w:szCs w:val="24"/>
          <w:shd w:val="clear" w:color="auto" w:fill="FFFFFF"/>
          <w:lang w:val="es-ES"/>
        </w:rPr>
        <w:t>Criterio reiterado por la CC (2022)</w:t>
      </w:r>
      <w:r w:rsidRPr="00BA1082">
        <w:rPr>
          <w:rFonts w:ascii="Georgia" w:hAnsi="Georgia"/>
          <w:sz w:val="24"/>
          <w:szCs w:val="24"/>
          <w:shd w:val="clear" w:color="auto" w:fill="FFFFFF"/>
          <w:vertAlign w:val="superscript"/>
          <w:lang w:val="es-ES"/>
        </w:rPr>
        <w:footnoteReference w:id="3"/>
      </w:r>
      <w:r w:rsidRPr="00BA1082">
        <w:rPr>
          <w:rFonts w:ascii="Georgia" w:hAnsi="Georgia"/>
          <w:sz w:val="24"/>
          <w:szCs w:val="24"/>
          <w:shd w:val="clear" w:color="auto" w:fill="FFFFFF"/>
          <w:lang w:val="es-ES"/>
        </w:rPr>
        <w:t>.</w:t>
      </w:r>
      <w:r w:rsidRPr="00BA1082">
        <w:rPr>
          <w:rFonts w:ascii="Georgia" w:hAnsi="Georgia"/>
          <w:sz w:val="24"/>
          <w:szCs w:val="24"/>
          <w:shd w:val="clear" w:color="auto" w:fill="FFFFFF"/>
          <w:lang w:val="es-CO"/>
        </w:rPr>
        <w:t xml:space="preserve"> </w:t>
      </w:r>
    </w:p>
    <w:p w14:paraId="391E37AE" w14:textId="77777777" w:rsidR="001C004A" w:rsidRPr="00BA1082" w:rsidRDefault="001C004A" w:rsidP="00BA1082">
      <w:pPr>
        <w:pStyle w:val="Textoindependiente"/>
        <w:spacing w:line="276" w:lineRule="auto"/>
        <w:ind w:left="720"/>
        <w:rPr>
          <w:rFonts w:ascii="Georgia" w:hAnsi="Georgia"/>
          <w:i/>
          <w:sz w:val="24"/>
          <w:szCs w:val="24"/>
        </w:rPr>
      </w:pPr>
    </w:p>
    <w:p w14:paraId="574AD265" w14:textId="4F186EAC" w:rsidR="001C004A" w:rsidRPr="00BA1082" w:rsidRDefault="001C004A" w:rsidP="00BA1082">
      <w:pPr>
        <w:pStyle w:val="Textoindependiente"/>
        <w:spacing w:line="276" w:lineRule="auto"/>
        <w:rPr>
          <w:rFonts w:ascii="Georgia" w:hAnsi="Georgia" w:cs="Arial"/>
          <w:sz w:val="24"/>
          <w:szCs w:val="24"/>
          <w:lang w:val="es-CO"/>
        </w:rPr>
      </w:pPr>
      <w:r w:rsidRPr="00BA1082">
        <w:rPr>
          <w:rFonts w:ascii="Georgia" w:hAnsi="Georgia" w:cs="Arial"/>
          <w:sz w:val="24"/>
          <w:szCs w:val="24"/>
          <w:lang w:val="es-CO"/>
        </w:rPr>
        <w:t>Se satisface</w:t>
      </w:r>
      <w:r w:rsidR="6A19E435" w:rsidRPr="00BA1082">
        <w:rPr>
          <w:rFonts w:ascii="Georgia" w:hAnsi="Georgia" w:cs="Arial"/>
          <w:sz w:val="24"/>
          <w:szCs w:val="24"/>
          <w:lang w:val="es-CO"/>
        </w:rPr>
        <w:t xml:space="preserve">, pues la </w:t>
      </w:r>
      <w:r w:rsidRPr="00BA1082">
        <w:rPr>
          <w:rFonts w:ascii="Georgia" w:hAnsi="Georgia" w:cs="Arial"/>
          <w:sz w:val="24"/>
          <w:szCs w:val="24"/>
          <w:lang w:val="es-CO"/>
        </w:rPr>
        <w:t>acción se formuló (</w:t>
      </w:r>
      <w:r w:rsidR="00717E9E" w:rsidRPr="00BA1082">
        <w:rPr>
          <w:rFonts w:ascii="Georgia" w:hAnsi="Georgia" w:cs="Arial"/>
          <w:sz w:val="24"/>
          <w:szCs w:val="24"/>
          <w:lang w:val="es-CO"/>
        </w:rPr>
        <w:t>Ib.</w:t>
      </w:r>
      <w:r w:rsidRPr="00BA1082">
        <w:rPr>
          <w:rFonts w:ascii="Georgia" w:hAnsi="Georgia" w:cs="Arial"/>
          <w:sz w:val="24"/>
          <w:szCs w:val="24"/>
          <w:lang w:val="es-CO"/>
        </w:rPr>
        <w:t xml:space="preserve">, </w:t>
      </w:r>
      <w:proofErr w:type="spellStart"/>
      <w:r w:rsidR="00717E9E" w:rsidRPr="00BA1082">
        <w:rPr>
          <w:rFonts w:ascii="Georgia" w:hAnsi="Georgia" w:cs="Arial"/>
          <w:sz w:val="24"/>
          <w:szCs w:val="24"/>
          <w:lang w:val="es-CO"/>
        </w:rPr>
        <w:t>pdf</w:t>
      </w:r>
      <w:proofErr w:type="spellEnd"/>
      <w:r w:rsidR="00717E9E" w:rsidRPr="00BA1082">
        <w:rPr>
          <w:rFonts w:ascii="Georgia" w:hAnsi="Georgia" w:cs="Arial"/>
          <w:sz w:val="24"/>
          <w:szCs w:val="24"/>
          <w:lang w:val="es-CO"/>
        </w:rPr>
        <w:t xml:space="preserve"> </w:t>
      </w:r>
      <w:r w:rsidRPr="00BA1082">
        <w:rPr>
          <w:rFonts w:ascii="Georgia" w:hAnsi="Georgia" w:cs="Arial"/>
          <w:sz w:val="24"/>
          <w:szCs w:val="24"/>
          <w:lang w:val="es-CO"/>
        </w:rPr>
        <w:t>No.</w:t>
      </w:r>
      <w:r w:rsidR="00DB1B8D" w:rsidRPr="00BA1082">
        <w:rPr>
          <w:rFonts w:ascii="Georgia" w:hAnsi="Georgia" w:cs="Arial"/>
          <w:sz w:val="24"/>
          <w:szCs w:val="24"/>
          <w:lang w:val="es-CO"/>
        </w:rPr>
        <w:t>001</w:t>
      </w:r>
      <w:r w:rsidRPr="00BA1082">
        <w:rPr>
          <w:rFonts w:ascii="Georgia" w:hAnsi="Georgia" w:cs="Arial"/>
          <w:sz w:val="24"/>
          <w:szCs w:val="24"/>
          <w:lang w:val="es-CO"/>
        </w:rPr>
        <w:t>)</w:t>
      </w:r>
      <w:r w:rsidR="00C41543" w:rsidRPr="00BA1082">
        <w:rPr>
          <w:rFonts w:ascii="Georgia" w:hAnsi="Georgia" w:cs="Arial"/>
          <w:sz w:val="24"/>
          <w:szCs w:val="24"/>
          <w:lang w:val="es-CO"/>
        </w:rPr>
        <w:t xml:space="preserve"> </w:t>
      </w:r>
      <w:r w:rsidR="00DB1B8D" w:rsidRPr="00BA1082">
        <w:rPr>
          <w:rFonts w:ascii="Georgia" w:hAnsi="Georgia" w:cs="Arial"/>
          <w:sz w:val="24"/>
          <w:szCs w:val="24"/>
          <w:lang w:val="es-CO"/>
        </w:rPr>
        <w:t xml:space="preserve">tres </w:t>
      </w:r>
      <w:r w:rsidR="00C41543" w:rsidRPr="00BA1082">
        <w:rPr>
          <w:rFonts w:ascii="Georgia" w:hAnsi="Georgia" w:cs="Arial"/>
          <w:sz w:val="24"/>
          <w:szCs w:val="24"/>
          <w:lang w:val="es-CO"/>
        </w:rPr>
        <w:t>(</w:t>
      </w:r>
      <w:r w:rsidR="00DB1B8D" w:rsidRPr="00BA1082">
        <w:rPr>
          <w:rFonts w:ascii="Georgia" w:hAnsi="Georgia" w:cs="Arial"/>
          <w:sz w:val="24"/>
          <w:szCs w:val="24"/>
          <w:lang w:val="es-CO"/>
        </w:rPr>
        <w:t>3</w:t>
      </w:r>
      <w:r w:rsidR="00C41543" w:rsidRPr="00BA1082">
        <w:rPr>
          <w:rFonts w:ascii="Georgia" w:hAnsi="Georgia" w:cs="Arial"/>
          <w:sz w:val="24"/>
          <w:szCs w:val="24"/>
          <w:lang w:val="es-CO"/>
        </w:rPr>
        <w:t xml:space="preserve">) </w:t>
      </w:r>
      <w:r w:rsidR="00DD0D4F" w:rsidRPr="00BA1082">
        <w:rPr>
          <w:rFonts w:ascii="Georgia" w:hAnsi="Georgia" w:cs="Arial"/>
          <w:sz w:val="24"/>
          <w:szCs w:val="24"/>
          <w:lang w:val="es-CO"/>
        </w:rPr>
        <w:t xml:space="preserve">mes </w:t>
      </w:r>
      <w:r w:rsidRPr="00BA1082">
        <w:rPr>
          <w:rFonts w:ascii="Georgia" w:hAnsi="Georgia" w:cs="Arial"/>
          <w:sz w:val="24"/>
          <w:szCs w:val="24"/>
          <w:lang w:val="es-419"/>
        </w:rPr>
        <w:t xml:space="preserve">después </w:t>
      </w:r>
      <w:r w:rsidR="005F1C08" w:rsidRPr="00BA1082">
        <w:rPr>
          <w:rFonts w:ascii="Georgia" w:hAnsi="Georgia" w:cs="Arial"/>
          <w:sz w:val="24"/>
          <w:szCs w:val="24"/>
          <w:lang w:val="es-419"/>
        </w:rPr>
        <w:t xml:space="preserve">de expedida </w:t>
      </w:r>
      <w:r w:rsidR="00DD0D4F" w:rsidRPr="00BA1082">
        <w:rPr>
          <w:rFonts w:ascii="Georgia" w:hAnsi="Georgia" w:cs="Arial"/>
          <w:sz w:val="24"/>
          <w:szCs w:val="24"/>
          <w:lang w:val="es-419"/>
        </w:rPr>
        <w:t xml:space="preserve">la orden médica </w:t>
      </w:r>
      <w:r w:rsidRPr="00BA1082">
        <w:rPr>
          <w:rFonts w:ascii="Georgia" w:hAnsi="Georgia" w:cs="Arial"/>
          <w:sz w:val="24"/>
          <w:szCs w:val="24"/>
          <w:lang w:val="es-CO"/>
        </w:rPr>
        <w:t>(</w:t>
      </w:r>
      <w:r w:rsidR="00717E9E" w:rsidRPr="00BA1082">
        <w:rPr>
          <w:rFonts w:ascii="Georgia" w:hAnsi="Georgia" w:cs="Arial"/>
          <w:sz w:val="24"/>
          <w:szCs w:val="24"/>
          <w:lang w:val="es-CO"/>
        </w:rPr>
        <w:t>Ib.</w:t>
      </w:r>
      <w:r w:rsidR="001A3C6E" w:rsidRPr="00BA1082">
        <w:rPr>
          <w:rFonts w:ascii="Georgia" w:hAnsi="Georgia" w:cs="Arial"/>
          <w:sz w:val="24"/>
          <w:szCs w:val="24"/>
          <w:lang w:val="es-CO"/>
        </w:rPr>
        <w:t xml:space="preserve">, </w:t>
      </w:r>
      <w:proofErr w:type="spellStart"/>
      <w:r w:rsidR="00717E9E" w:rsidRPr="00BA1082">
        <w:rPr>
          <w:rFonts w:ascii="Georgia" w:hAnsi="Georgia" w:cs="Arial"/>
          <w:sz w:val="24"/>
          <w:szCs w:val="24"/>
          <w:lang w:val="es-CO"/>
        </w:rPr>
        <w:t>pdf</w:t>
      </w:r>
      <w:proofErr w:type="spellEnd"/>
      <w:r w:rsidR="00717E9E" w:rsidRPr="00BA1082">
        <w:rPr>
          <w:rFonts w:ascii="Georgia" w:hAnsi="Georgia" w:cs="Arial"/>
          <w:sz w:val="24"/>
          <w:szCs w:val="24"/>
          <w:lang w:val="es-CO"/>
        </w:rPr>
        <w:t xml:space="preserve"> </w:t>
      </w:r>
      <w:r w:rsidR="001A3C6E" w:rsidRPr="00BA1082">
        <w:rPr>
          <w:rFonts w:ascii="Georgia" w:hAnsi="Georgia" w:cs="Arial"/>
          <w:sz w:val="24"/>
          <w:szCs w:val="24"/>
          <w:lang w:val="es-CO"/>
        </w:rPr>
        <w:t>No.</w:t>
      </w:r>
      <w:r w:rsidR="00DB1B8D" w:rsidRPr="00BA1082">
        <w:rPr>
          <w:rFonts w:ascii="Georgia" w:hAnsi="Georgia" w:cs="Arial"/>
          <w:sz w:val="24"/>
          <w:szCs w:val="24"/>
          <w:lang w:val="es-CO"/>
        </w:rPr>
        <w:t>004</w:t>
      </w:r>
      <w:r w:rsidRPr="00BA1082">
        <w:rPr>
          <w:rFonts w:ascii="Georgia" w:hAnsi="Georgia" w:cs="Arial"/>
          <w:sz w:val="24"/>
          <w:szCs w:val="24"/>
          <w:lang w:val="es-CO"/>
        </w:rPr>
        <w:t xml:space="preserve">), es decir, </w:t>
      </w:r>
      <w:r w:rsidRPr="00BA1082">
        <w:rPr>
          <w:rFonts w:ascii="Georgia" w:hAnsi="Georgia" w:cs="Arial"/>
          <w:sz w:val="24"/>
          <w:szCs w:val="24"/>
          <w:lang w:val="es-419"/>
        </w:rPr>
        <w:t>dentro del plazo general de los seis (6) meses, fijado por la doctrina constitucional</w:t>
      </w:r>
      <w:r w:rsidRPr="00BA1082">
        <w:rPr>
          <w:rStyle w:val="Refdenotaalpie"/>
          <w:rFonts w:ascii="Georgia" w:eastAsiaTheme="majorEastAsia" w:hAnsi="Georgia" w:cs="Arial"/>
          <w:noProof/>
          <w:sz w:val="24"/>
          <w:szCs w:val="24"/>
          <w:lang w:val="es-CO"/>
        </w:rPr>
        <w:footnoteReference w:id="4"/>
      </w:r>
      <w:r w:rsidRPr="00BA1082">
        <w:rPr>
          <w:rFonts w:ascii="Georgia" w:hAnsi="Georgia" w:cs="Arial"/>
          <w:sz w:val="24"/>
          <w:szCs w:val="24"/>
          <w:lang w:val="es-419"/>
        </w:rPr>
        <w:t>, como razonable</w:t>
      </w:r>
      <w:r w:rsidRPr="00BA1082">
        <w:rPr>
          <w:rFonts w:ascii="Georgia" w:hAnsi="Georgia" w:cs="Arial"/>
          <w:sz w:val="24"/>
          <w:szCs w:val="24"/>
          <w:lang w:val="es-CO"/>
        </w:rPr>
        <w:t>.</w:t>
      </w:r>
    </w:p>
    <w:p w14:paraId="0337C578" w14:textId="77777777" w:rsidR="0030577D" w:rsidRPr="00BA1082" w:rsidRDefault="0030577D" w:rsidP="00BA1082">
      <w:pPr>
        <w:pStyle w:val="Textoindependiente"/>
        <w:spacing w:line="276" w:lineRule="auto"/>
        <w:rPr>
          <w:rFonts w:ascii="Georgia" w:hAnsi="Georgia" w:cs="Arial"/>
          <w:sz w:val="24"/>
          <w:szCs w:val="24"/>
          <w:lang w:val="es-CO"/>
        </w:rPr>
      </w:pPr>
    </w:p>
    <w:p w14:paraId="2BFC5109" w14:textId="7C43BC1B" w:rsidR="003014C6" w:rsidRPr="00BA1082" w:rsidRDefault="001A3C6E" w:rsidP="00BA1082">
      <w:pPr>
        <w:pStyle w:val="Prrafodelista"/>
        <w:numPr>
          <w:ilvl w:val="2"/>
          <w:numId w:val="4"/>
        </w:num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firstLine="0"/>
        <w:jc w:val="both"/>
        <w:textAlignment w:val="baseline"/>
        <w:rPr>
          <w:rFonts w:ascii="Georgia" w:hAnsi="Georgia" w:cs="Arial"/>
          <w:sz w:val="24"/>
          <w:szCs w:val="24"/>
        </w:rPr>
      </w:pPr>
      <w:r w:rsidRPr="00BA1082">
        <w:rPr>
          <w:rFonts w:ascii="Georgia" w:hAnsi="Georgia" w:cs="Arial"/>
          <w:smallCaps/>
          <w:sz w:val="24"/>
          <w:szCs w:val="24"/>
        </w:rPr>
        <w:t>L</w:t>
      </w:r>
      <w:r w:rsidRPr="00BA1082">
        <w:rPr>
          <w:rFonts w:ascii="Georgia" w:hAnsi="Georgia" w:cs="Arial"/>
          <w:smallCaps/>
          <w:sz w:val="24"/>
          <w:szCs w:val="24"/>
          <w:lang w:val="es-419"/>
        </w:rPr>
        <w:t>a subsidiariedad</w:t>
      </w:r>
      <w:r w:rsidRPr="00BA1082">
        <w:rPr>
          <w:rFonts w:ascii="Georgia" w:hAnsi="Georgia" w:cs="Arial"/>
          <w:sz w:val="24"/>
          <w:szCs w:val="24"/>
        </w:rPr>
        <w:t xml:space="preserve">. </w:t>
      </w:r>
      <w:r w:rsidR="003014C6" w:rsidRPr="00BA1082">
        <w:rPr>
          <w:rFonts w:ascii="Georgia" w:hAnsi="Georgia" w:cs="Arial"/>
          <w:sz w:val="24"/>
          <w:szCs w:val="24"/>
        </w:rPr>
        <w:t>Procede la acción siempre que el afectado carezca de otro instrumento defensivo judicial (2022)</w:t>
      </w:r>
      <w:r w:rsidR="003014C6" w:rsidRPr="00BA1082">
        <w:rPr>
          <w:rFonts w:ascii="Georgia" w:hAnsi="Georgia"/>
          <w:sz w:val="24"/>
          <w:szCs w:val="24"/>
          <w:vertAlign w:val="superscript"/>
        </w:rPr>
        <w:footnoteReference w:id="5"/>
      </w:r>
      <w:r w:rsidR="003014C6" w:rsidRPr="00BA1082">
        <w:rPr>
          <w:rFonts w:ascii="Georgia" w:hAnsi="Georgia" w:cs="Arial"/>
          <w:sz w:val="24"/>
          <w:szCs w:val="24"/>
        </w:rPr>
        <w:t xml:space="preserve">. Empero, hay dos </w:t>
      </w:r>
      <w:r w:rsidR="003014C6" w:rsidRPr="00BA1082">
        <w:rPr>
          <w:rFonts w:ascii="Georgia" w:hAnsi="Georgia"/>
          <w:sz w:val="24"/>
          <w:szCs w:val="24"/>
        </w:rPr>
        <w:t>(</w:t>
      </w:r>
      <w:r w:rsidR="003014C6" w:rsidRPr="00BA1082">
        <w:rPr>
          <w:rFonts w:ascii="Georgia" w:hAnsi="Georgia" w:cs="Arial"/>
          <w:sz w:val="24"/>
          <w:szCs w:val="24"/>
        </w:rPr>
        <w:t xml:space="preserve">2) excepciones que guardan en común la existencia del medio ordinario: </w:t>
      </w:r>
      <w:r w:rsidR="003014C6" w:rsidRPr="00BA1082">
        <w:rPr>
          <w:rFonts w:ascii="Georgia" w:hAnsi="Georgia" w:cs="Arial"/>
          <w:b/>
          <w:bCs/>
          <w:sz w:val="24"/>
          <w:szCs w:val="24"/>
        </w:rPr>
        <w:t>(i)</w:t>
      </w:r>
      <w:r w:rsidR="003014C6" w:rsidRPr="00BA1082">
        <w:rPr>
          <w:rFonts w:ascii="Georgia" w:hAnsi="Georgia" w:cs="Arial"/>
          <w:sz w:val="24"/>
          <w:szCs w:val="24"/>
        </w:rPr>
        <w:t xml:space="preserve"> La tutela transitoria para evitar un perjuicio irremediable; y </w:t>
      </w:r>
      <w:r w:rsidR="003014C6" w:rsidRPr="00BA1082">
        <w:rPr>
          <w:rFonts w:ascii="Georgia" w:hAnsi="Georgia" w:cs="Arial"/>
          <w:b/>
          <w:bCs/>
          <w:sz w:val="24"/>
          <w:szCs w:val="24"/>
        </w:rPr>
        <w:t>(ii)</w:t>
      </w:r>
      <w:r w:rsidR="003014C6" w:rsidRPr="00BA1082">
        <w:rPr>
          <w:rFonts w:ascii="Georgia" w:hAnsi="Georgia" w:cs="Arial"/>
          <w:sz w:val="24"/>
          <w:szCs w:val="24"/>
        </w:rPr>
        <w:t xml:space="preserve"> La ineficacia de la herramienta regular para salvaguardar los derechos.</w:t>
      </w:r>
    </w:p>
    <w:p w14:paraId="4D945BAF" w14:textId="77777777" w:rsidR="00C41543" w:rsidRPr="00BA1082" w:rsidRDefault="00C41543" w:rsidP="00BA1082">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rPr>
      </w:pPr>
    </w:p>
    <w:p w14:paraId="38B24257" w14:textId="2B6D447C" w:rsidR="001A3C6E" w:rsidRPr="00BA1082" w:rsidRDefault="001A3C6E" w:rsidP="00BA1082">
      <w:pPr>
        <w:spacing w:line="276" w:lineRule="auto"/>
        <w:jc w:val="both"/>
        <w:rPr>
          <w:rFonts w:ascii="Georgia" w:hAnsi="Georgia"/>
        </w:rPr>
      </w:pPr>
      <w:r w:rsidRPr="00BA1082">
        <w:rPr>
          <w:rFonts w:ascii="Georgia" w:hAnsi="Georgia"/>
        </w:rPr>
        <w:t>En el sub</w:t>
      </w:r>
      <w:r w:rsidRPr="00BA1082">
        <w:rPr>
          <w:rFonts w:ascii="Georgia" w:hAnsi="Georgia"/>
          <w:i/>
          <w:iCs/>
        </w:rPr>
        <w:t xml:space="preserve"> examine</w:t>
      </w:r>
      <w:r w:rsidRPr="00BA1082">
        <w:rPr>
          <w:rFonts w:ascii="Georgia" w:hAnsi="Georgia"/>
        </w:rPr>
        <w:t xml:space="preserve">, la accionante carece en el sistema normativo de otro mecanismo diferente a esta acción para defender sus derechos. Por consiguiente, como se supera el test de procedencia, puede examinarse de fondo. </w:t>
      </w:r>
    </w:p>
    <w:p w14:paraId="316FE2CF" w14:textId="77777777" w:rsidR="00A027C2" w:rsidRPr="00BA1082" w:rsidRDefault="00A027C2" w:rsidP="00BA1082">
      <w:pPr>
        <w:spacing w:line="276" w:lineRule="auto"/>
        <w:jc w:val="both"/>
        <w:rPr>
          <w:rFonts w:ascii="Georgia" w:hAnsi="Georgia" w:cs="Courier New"/>
        </w:rPr>
      </w:pPr>
    </w:p>
    <w:p w14:paraId="336E06AE" w14:textId="66C07E34" w:rsidR="007D3AE8" w:rsidRPr="00BA1082" w:rsidRDefault="007D3AE8" w:rsidP="00BA1082">
      <w:pPr>
        <w:pStyle w:val="Textoindependiente"/>
        <w:numPr>
          <w:ilvl w:val="1"/>
          <w:numId w:val="3"/>
        </w:numPr>
        <w:tabs>
          <w:tab w:val="clear" w:pos="708"/>
          <w:tab w:val="left" w:pos="709"/>
        </w:tabs>
        <w:spacing w:line="276" w:lineRule="auto"/>
        <w:ind w:left="0" w:firstLine="0"/>
        <w:rPr>
          <w:rFonts w:ascii="Georgia" w:hAnsi="Georgia" w:cs="Arial"/>
          <w:sz w:val="24"/>
          <w:szCs w:val="24"/>
        </w:rPr>
      </w:pPr>
      <w:r w:rsidRPr="00BA1082">
        <w:rPr>
          <w:rFonts w:ascii="Georgia" w:hAnsi="Georgia"/>
          <w:smallCaps/>
          <w:sz w:val="24"/>
          <w:szCs w:val="24"/>
        </w:rPr>
        <w:t xml:space="preserve">La protección especial (Tercera edad </w:t>
      </w:r>
      <w:r w:rsidR="00232F5C" w:rsidRPr="00BA1082">
        <w:rPr>
          <w:rFonts w:ascii="Georgia" w:hAnsi="Georgia" w:cs="Arial"/>
          <w:smallCaps/>
          <w:sz w:val="24"/>
          <w:szCs w:val="24"/>
        </w:rPr>
        <w:t>–</w:t>
      </w:r>
      <w:r w:rsidRPr="00BA1082">
        <w:rPr>
          <w:rFonts w:ascii="Georgia" w:hAnsi="Georgia" w:cs="Arial"/>
          <w:smallCaps/>
          <w:sz w:val="24"/>
          <w:szCs w:val="24"/>
        </w:rPr>
        <w:t xml:space="preserve"> Invalidez, etc.)</w:t>
      </w:r>
      <w:r w:rsidR="00C54E56" w:rsidRPr="00BA1082">
        <w:rPr>
          <w:rFonts w:ascii="Georgia" w:hAnsi="Georgia" w:cs="Arial"/>
          <w:smallCaps/>
          <w:sz w:val="24"/>
          <w:szCs w:val="24"/>
        </w:rPr>
        <w:t xml:space="preserve">. </w:t>
      </w:r>
      <w:r w:rsidRPr="00BA1082">
        <w:rPr>
          <w:rFonts w:ascii="Georgia" w:hAnsi="Georgia" w:cs="Arial"/>
          <w:sz w:val="24"/>
          <w:szCs w:val="24"/>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 género, hallarse privado de la libertad</w:t>
      </w:r>
      <w:r w:rsidR="00057062" w:rsidRPr="00BA1082">
        <w:rPr>
          <w:rFonts w:ascii="Georgia" w:hAnsi="Georgia" w:cs="Arial"/>
          <w:sz w:val="24"/>
          <w:szCs w:val="24"/>
        </w:rPr>
        <w:t xml:space="preserve"> o </w:t>
      </w:r>
      <w:r w:rsidR="00057062" w:rsidRPr="00BA1082">
        <w:rPr>
          <w:rFonts w:ascii="Georgia" w:hAnsi="Georgia" w:cs="Arial"/>
          <w:sz w:val="24"/>
          <w:szCs w:val="24"/>
          <w:lang w:val="es-ES"/>
        </w:rPr>
        <w:t>padecen enfermedades degenerativas, catastróficas y de alto costo, como aquellas que han sido diagnosticadas con cáncer</w:t>
      </w:r>
      <w:r w:rsidR="00057062" w:rsidRPr="00BA1082">
        <w:rPr>
          <w:rStyle w:val="Refdenotaalpie"/>
          <w:rFonts w:ascii="Georgia" w:hAnsi="Georgia"/>
          <w:sz w:val="24"/>
          <w:szCs w:val="24"/>
          <w:lang w:val="es-ES"/>
        </w:rPr>
        <w:footnoteReference w:id="6"/>
      </w:r>
      <w:r w:rsidR="00057062" w:rsidRPr="00BA1082">
        <w:rPr>
          <w:rFonts w:ascii="Georgia" w:hAnsi="Georgia" w:cs="Arial"/>
          <w:sz w:val="24"/>
          <w:szCs w:val="24"/>
          <w:lang w:val="es-ES"/>
        </w:rPr>
        <w:t xml:space="preserve"> </w:t>
      </w:r>
      <w:r w:rsidR="00055B44" w:rsidRPr="00BA1082">
        <w:rPr>
          <w:rFonts w:ascii="Georgia" w:hAnsi="Georgia" w:cs="Arial"/>
          <w:sz w:val="24"/>
          <w:szCs w:val="24"/>
        </w:rPr>
        <w:t>(Art.11, Ley 1751)</w:t>
      </w:r>
      <w:r w:rsidRPr="00BA1082">
        <w:rPr>
          <w:rFonts w:ascii="Georgia" w:hAnsi="Georgia" w:cs="Arial"/>
          <w:sz w:val="24"/>
          <w:szCs w:val="24"/>
        </w:rPr>
        <w:t>.</w:t>
      </w:r>
    </w:p>
    <w:p w14:paraId="1F031DC0" w14:textId="77777777" w:rsidR="007D3AE8" w:rsidRPr="00BA1082" w:rsidRDefault="007D3AE8" w:rsidP="00BA1082">
      <w:pPr>
        <w:pStyle w:val="Textoindependiente"/>
        <w:spacing w:line="276" w:lineRule="auto"/>
        <w:rPr>
          <w:rFonts w:ascii="Georgia" w:hAnsi="Georgia" w:cs="Arial"/>
          <w:sz w:val="24"/>
          <w:szCs w:val="24"/>
        </w:rPr>
      </w:pPr>
    </w:p>
    <w:p w14:paraId="043EB9B5" w14:textId="5CFCA4CC" w:rsidR="007D3AE8" w:rsidRPr="00BA1082" w:rsidRDefault="00055B44" w:rsidP="00BA1082">
      <w:pPr>
        <w:pStyle w:val="Textoindependiente"/>
        <w:tabs>
          <w:tab w:val="clear" w:pos="708"/>
        </w:tabs>
        <w:spacing w:line="276" w:lineRule="auto"/>
        <w:ind w:right="51"/>
        <w:rPr>
          <w:rFonts w:ascii="Georgia" w:hAnsi="Georgia" w:cs="Arial"/>
          <w:sz w:val="24"/>
          <w:szCs w:val="24"/>
          <w:lang w:val="es-ES"/>
        </w:rPr>
      </w:pPr>
      <w:r w:rsidRPr="00BA1082">
        <w:rPr>
          <w:rFonts w:ascii="Georgia" w:hAnsi="Georgia" w:cs="Arial"/>
          <w:sz w:val="24"/>
          <w:szCs w:val="24"/>
        </w:rPr>
        <w:t>L</w:t>
      </w:r>
      <w:r w:rsidR="00C54E56" w:rsidRPr="00BA1082">
        <w:rPr>
          <w:rFonts w:ascii="Georgia" w:hAnsi="Georgia" w:cs="Arial"/>
          <w:sz w:val="24"/>
          <w:szCs w:val="24"/>
        </w:rPr>
        <w:t xml:space="preserve">a CC </w:t>
      </w:r>
      <w:r w:rsidRPr="00BA1082">
        <w:rPr>
          <w:rFonts w:ascii="Georgia" w:hAnsi="Georgia" w:cs="Arial"/>
          <w:sz w:val="24"/>
          <w:szCs w:val="24"/>
        </w:rPr>
        <w:t xml:space="preserve">razona </w:t>
      </w:r>
      <w:r w:rsidR="007D3AE8" w:rsidRPr="00BA1082">
        <w:rPr>
          <w:rFonts w:ascii="Georgia" w:hAnsi="Georgia" w:cs="Arial"/>
          <w:sz w:val="24"/>
          <w:szCs w:val="24"/>
        </w:rPr>
        <w:t>(2020)</w:t>
      </w:r>
      <w:r w:rsidR="007D3AE8" w:rsidRPr="00BA1082">
        <w:rPr>
          <w:rStyle w:val="Refdenotaalpie"/>
          <w:rFonts w:ascii="Georgia" w:hAnsi="Georgia"/>
          <w:sz w:val="24"/>
          <w:szCs w:val="24"/>
        </w:rPr>
        <w:footnoteReference w:id="7"/>
      </w:r>
      <w:r w:rsidR="007D3AE8" w:rsidRPr="00BA1082">
        <w:rPr>
          <w:rFonts w:ascii="Georgia" w:hAnsi="Georgia" w:cs="Arial"/>
          <w:sz w:val="24"/>
          <w:szCs w:val="24"/>
        </w:rPr>
        <w:t xml:space="preserve">: </w:t>
      </w:r>
      <w:r w:rsidR="007D3AE8" w:rsidRPr="00BA1082">
        <w:rPr>
          <w:rFonts w:ascii="Georgia" w:hAnsi="Georgia" w:cs="Arial"/>
          <w:i/>
          <w:iCs/>
          <w:sz w:val="24"/>
          <w:szCs w:val="24"/>
          <w:lang w:val="es-ES"/>
        </w:rPr>
        <w:t>“</w:t>
      </w:r>
      <w:r w:rsidR="007D3AE8" w:rsidRPr="002F0692">
        <w:rPr>
          <w:rFonts w:ascii="Georgia" w:hAnsi="Georgia" w:cs="Arial"/>
          <w:i/>
          <w:iCs/>
          <w:sz w:val="22"/>
          <w:szCs w:val="24"/>
          <w:lang w:val="es-ES"/>
        </w:rPr>
        <w:t xml:space="preserve">(…) La Corte Constitucional ha reconocido y tutelado principalmente el derecho a la salud, de los sujetos de especial protección constitucional. En primer lugar ha protegido a los niños y las niñas, cuyo derecho a la salud es expresamente reconocido como fundamental por la Carta Política (art. 44, CP). </w:t>
      </w:r>
      <w:r w:rsidR="007D3AE8" w:rsidRPr="002F0692">
        <w:rPr>
          <w:rFonts w:ascii="Georgia" w:hAnsi="Georgia" w:cs="Arial"/>
          <w:i/>
          <w:iCs/>
          <w:sz w:val="22"/>
          <w:szCs w:val="24"/>
          <w:u w:val="single"/>
          <w:lang w:val="es-ES"/>
        </w:rPr>
        <w:t>Pero también ha reconocido la protección especial que merecen</w:t>
      </w:r>
      <w:r w:rsidR="007D3AE8" w:rsidRPr="002F0692">
        <w:rPr>
          <w:rFonts w:ascii="Georgia" w:hAnsi="Georgia" w:cs="Arial"/>
          <w:i/>
          <w:iCs/>
          <w:sz w:val="22"/>
          <w:szCs w:val="24"/>
          <w:lang w:val="es-ES"/>
        </w:rPr>
        <w:t xml:space="preserve">, por ejemplo, las mujeres embarazadas, </w:t>
      </w:r>
      <w:r w:rsidR="007D3AE8" w:rsidRPr="002F0692">
        <w:rPr>
          <w:rFonts w:ascii="Georgia" w:hAnsi="Georgia" w:cs="Arial"/>
          <w:i/>
          <w:iCs/>
          <w:sz w:val="22"/>
          <w:szCs w:val="24"/>
          <w:u w:val="single"/>
          <w:lang w:val="es-ES"/>
        </w:rPr>
        <w:t>las personas de la tercera edad</w:t>
      </w:r>
      <w:r w:rsidR="007D3AE8" w:rsidRPr="002F0692">
        <w:rPr>
          <w:rFonts w:ascii="Georgia" w:hAnsi="Georgia" w:cs="Arial"/>
          <w:i/>
          <w:iCs/>
          <w:sz w:val="22"/>
          <w:szCs w:val="24"/>
          <w:lang w:val="es-ES"/>
        </w:rPr>
        <w:t xml:space="preserve"> y </w:t>
      </w:r>
      <w:r w:rsidR="007D3AE8" w:rsidRPr="002F0692">
        <w:rPr>
          <w:rFonts w:ascii="Georgia" w:hAnsi="Georgia" w:cs="Arial"/>
          <w:i/>
          <w:iCs/>
          <w:sz w:val="22"/>
          <w:szCs w:val="24"/>
          <w:lang w:val="es-ES"/>
        </w:rPr>
        <w:lastRenderedPageBreak/>
        <w:t>las personas con alguna discapacidad (…)</w:t>
      </w:r>
      <w:r w:rsidR="007D3AE8" w:rsidRPr="00BA1082">
        <w:rPr>
          <w:rFonts w:ascii="Georgia" w:hAnsi="Georgia" w:cs="Arial"/>
          <w:i/>
          <w:iCs/>
          <w:sz w:val="24"/>
          <w:szCs w:val="24"/>
          <w:lang w:val="es-ES"/>
        </w:rPr>
        <w:t xml:space="preserve">” </w:t>
      </w:r>
      <w:r w:rsidR="007D3AE8" w:rsidRPr="00BA1082">
        <w:rPr>
          <w:rFonts w:ascii="Georgia" w:hAnsi="Georgia" w:cs="Arial"/>
          <w:sz w:val="24"/>
          <w:szCs w:val="24"/>
          <w:lang w:val="es-ES"/>
        </w:rPr>
        <w:t>(Línea a propósito).</w:t>
      </w:r>
      <w:r w:rsidRPr="00BA1082">
        <w:rPr>
          <w:rFonts w:ascii="Georgia" w:hAnsi="Georgia" w:cs="Arial"/>
          <w:sz w:val="24"/>
          <w:szCs w:val="24"/>
          <w:lang w:val="es-ES"/>
        </w:rPr>
        <w:t xml:space="preserve"> Criterio pacífico y reiterado en la jurisprudencia de la Alta Colegiatura (2021)</w:t>
      </w:r>
      <w:r w:rsidRPr="00BA1082">
        <w:rPr>
          <w:rStyle w:val="Refdenotaalpie"/>
          <w:rFonts w:ascii="Georgia" w:hAnsi="Georgia"/>
          <w:sz w:val="24"/>
          <w:szCs w:val="24"/>
          <w:lang w:val="es-ES"/>
        </w:rPr>
        <w:footnoteReference w:id="8"/>
      </w:r>
      <w:r w:rsidR="00C41543" w:rsidRPr="00BA1082">
        <w:rPr>
          <w:rFonts w:ascii="Georgia" w:hAnsi="Georgia" w:cs="Arial"/>
          <w:sz w:val="24"/>
          <w:szCs w:val="24"/>
          <w:lang w:val="es-ES"/>
        </w:rPr>
        <w:t>.</w:t>
      </w:r>
    </w:p>
    <w:p w14:paraId="634B021F" w14:textId="4F9D3B33" w:rsidR="00C41543" w:rsidRPr="00BA1082" w:rsidRDefault="00C41543" w:rsidP="00BA1082">
      <w:pPr>
        <w:pStyle w:val="Textoindependiente"/>
        <w:tabs>
          <w:tab w:val="clear" w:pos="708"/>
        </w:tabs>
        <w:spacing w:line="276" w:lineRule="auto"/>
        <w:ind w:right="51"/>
        <w:rPr>
          <w:rFonts w:ascii="Georgia" w:hAnsi="Georgia" w:cs="Arial"/>
          <w:sz w:val="24"/>
          <w:szCs w:val="24"/>
          <w:lang w:val="es-ES"/>
        </w:rPr>
      </w:pPr>
    </w:p>
    <w:p w14:paraId="586A528E" w14:textId="64225A66" w:rsidR="00E70C9B" w:rsidRPr="00BA1082" w:rsidRDefault="00A027C2" w:rsidP="00BA1082">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z w:val="24"/>
          <w:szCs w:val="24"/>
        </w:rPr>
      </w:pPr>
      <w:r w:rsidRPr="00BA1082">
        <w:rPr>
          <w:rFonts w:ascii="Georgia" w:hAnsi="Georgia"/>
          <w:iCs/>
          <w:smallCaps/>
          <w:sz w:val="24"/>
          <w:szCs w:val="24"/>
        </w:rPr>
        <w:t>El derecho a la salud</w:t>
      </w:r>
      <w:r w:rsidR="00C54E56" w:rsidRPr="00BA1082">
        <w:rPr>
          <w:rFonts w:ascii="Georgia" w:hAnsi="Georgia"/>
          <w:smallCaps/>
          <w:sz w:val="24"/>
          <w:szCs w:val="24"/>
        </w:rPr>
        <w:t>.</w:t>
      </w:r>
      <w:r w:rsidR="001A3C6E" w:rsidRPr="00BA1082">
        <w:rPr>
          <w:rFonts w:ascii="Georgia" w:hAnsi="Georgia"/>
          <w:iCs/>
          <w:smallCaps/>
          <w:sz w:val="24"/>
          <w:szCs w:val="24"/>
        </w:rPr>
        <w:t xml:space="preserve"> </w:t>
      </w:r>
      <w:r w:rsidR="00E70C9B" w:rsidRPr="00BA1082">
        <w:rPr>
          <w:rFonts w:ascii="Georgia" w:hAnsi="Georgia" w:cs="Arial"/>
          <w:sz w:val="24"/>
          <w:szCs w:val="24"/>
        </w:rPr>
        <w:t>Al tenor del artículo 49</w:t>
      </w:r>
      <w:r w:rsidR="001A3C6E" w:rsidRPr="00BA1082">
        <w:rPr>
          <w:rFonts w:ascii="Georgia" w:hAnsi="Georgia" w:cs="Arial"/>
          <w:sz w:val="24"/>
          <w:szCs w:val="24"/>
        </w:rPr>
        <w:t xml:space="preserve"> de la </w:t>
      </w:r>
      <w:r w:rsidR="00E70C9B" w:rsidRPr="00BA1082">
        <w:rPr>
          <w:rFonts w:ascii="Georgia" w:hAnsi="Georgia" w:cs="Arial"/>
          <w:sz w:val="24"/>
          <w:szCs w:val="24"/>
        </w:rPr>
        <w:t xml:space="preserve">CP, el Estado tiene la obligación de garantizar a todas las personas </w:t>
      </w:r>
      <w:r w:rsidR="00E70C9B" w:rsidRPr="00BA1082">
        <w:rPr>
          <w:rFonts w:ascii="Georgia" w:hAnsi="Georgia" w:cs="Arial"/>
          <w:i/>
          <w:sz w:val="24"/>
          <w:szCs w:val="24"/>
        </w:rPr>
        <w:t>“</w:t>
      </w:r>
      <w:r w:rsidR="00E70C9B" w:rsidRPr="002F0692">
        <w:rPr>
          <w:rFonts w:ascii="Georgia" w:hAnsi="Georgia" w:cs="Arial"/>
          <w:i/>
          <w:sz w:val="22"/>
          <w:szCs w:val="24"/>
        </w:rPr>
        <w:t>(…) el acceso a los servicios de promoción, protección y recuperación de la salud (</w:t>
      </w:r>
      <w:r w:rsidR="00232F5C" w:rsidRPr="002F0692">
        <w:rPr>
          <w:rFonts w:ascii="Georgia" w:hAnsi="Georgia" w:cs="Arial"/>
          <w:i/>
          <w:sz w:val="22"/>
          <w:szCs w:val="24"/>
        </w:rPr>
        <w:t>…</w:t>
      </w:r>
      <w:r w:rsidR="00E70C9B" w:rsidRPr="002F0692">
        <w:rPr>
          <w:rFonts w:ascii="Georgia" w:hAnsi="Georgia" w:cs="Arial"/>
          <w:i/>
          <w:sz w:val="22"/>
          <w:szCs w:val="24"/>
        </w:rPr>
        <w:t>)</w:t>
      </w:r>
      <w:r w:rsidR="00E70C9B" w:rsidRPr="00BA1082">
        <w:rPr>
          <w:rFonts w:ascii="Georgia" w:hAnsi="Georgia" w:cs="Arial"/>
          <w:i/>
          <w:sz w:val="24"/>
          <w:szCs w:val="24"/>
        </w:rPr>
        <w:t>”.</w:t>
      </w:r>
      <w:r w:rsidR="00E70C9B" w:rsidRPr="00BA1082">
        <w:rPr>
          <w:rFonts w:ascii="Georgia" w:hAnsi="Georgia" w:cs="Arial"/>
          <w:sz w:val="24"/>
          <w:szCs w:val="24"/>
        </w:rPr>
        <w:t xml:space="preserve"> La CC en su jurisprudencia reconoció </w:t>
      </w:r>
      <w:r w:rsidR="001A3C6E" w:rsidRPr="00BA1082">
        <w:rPr>
          <w:rFonts w:ascii="Georgia" w:hAnsi="Georgia" w:cs="Arial"/>
          <w:sz w:val="24"/>
          <w:szCs w:val="24"/>
        </w:rPr>
        <w:t xml:space="preserve">su </w:t>
      </w:r>
      <w:r w:rsidR="00E70C9B" w:rsidRPr="00BA1082">
        <w:rPr>
          <w:rFonts w:ascii="Georgia" w:hAnsi="Georgia" w:cs="Arial"/>
          <w:sz w:val="24"/>
          <w:szCs w:val="24"/>
        </w:rPr>
        <w:t>carácter fundamental</w:t>
      </w:r>
      <w:r w:rsidR="001A3C6E" w:rsidRPr="00BA1082">
        <w:rPr>
          <w:rFonts w:ascii="Georgia" w:hAnsi="Georgia" w:cs="Arial"/>
          <w:sz w:val="24"/>
          <w:szCs w:val="24"/>
        </w:rPr>
        <w:t xml:space="preserve"> y </w:t>
      </w:r>
      <w:r w:rsidR="00E70C9B" w:rsidRPr="00BA1082">
        <w:rPr>
          <w:rFonts w:ascii="Georgia" w:hAnsi="Georgia" w:cs="Arial"/>
          <w:sz w:val="24"/>
          <w:szCs w:val="24"/>
        </w:rPr>
        <w:t>señal</w:t>
      </w:r>
      <w:r w:rsidR="001A3C6E" w:rsidRPr="00BA1082">
        <w:rPr>
          <w:rFonts w:ascii="Georgia" w:hAnsi="Georgia" w:cs="Arial"/>
          <w:sz w:val="24"/>
          <w:szCs w:val="24"/>
        </w:rPr>
        <w:t>ó</w:t>
      </w:r>
      <w:r w:rsidR="00E70C9B" w:rsidRPr="00BA1082">
        <w:rPr>
          <w:rFonts w:ascii="Georgia" w:hAnsi="Georgia" w:cs="Arial"/>
          <w:sz w:val="24"/>
          <w:szCs w:val="24"/>
        </w:rPr>
        <w:t xml:space="preserve"> que </w:t>
      </w:r>
      <w:r w:rsidR="001A3C6E" w:rsidRPr="00BA1082">
        <w:rPr>
          <w:rFonts w:ascii="Georgia" w:hAnsi="Georgia" w:cs="Arial"/>
          <w:sz w:val="24"/>
          <w:szCs w:val="24"/>
        </w:rPr>
        <w:t xml:space="preserve">a </w:t>
      </w:r>
      <w:r w:rsidR="00E70C9B" w:rsidRPr="00BA1082">
        <w:rPr>
          <w:rFonts w:ascii="Georgia" w:hAnsi="Georgia" w:cs="Arial"/>
          <w:sz w:val="24"/>
          <w:szCs w:val="24"/>
        </w:rPr>
        <w:t xml:space="preserve">toda persona se le </w:t>
      </w:r>
      <w:r w:rsidR="001A3C6E" w:rsidRPr="00BA1082">
        <w:rPr>
          <w:rFonts w:ascii="Georgia" w:hAnsi="Georgia" w:cs="Arial"/>
          <w:sz w:val="24"/>
          <w:szCs w:val="24"/>
        </w:rPr>
        <w:t xml:space="preserve">debe garantizar </w:t>
      </w:r>
      <w:r w:rsidR="00E70C9B" w:rsidRPr="00BA1082">
        <w:rPr>
          <w:rFonts w:ascii="Georgia" w:hAnsi="Georgia" w:cs="Arial"/>
          <w:sz w:val="24"/>
          <w:szCs w:val="24"/>
        </w:rPr>
        <w:t xml:space="preserve">el acceso efectivo a </w:t>
      </w:r>
      <w:r w:rsidR="001A3C6E" w:rsidRPr="00BA1082">
        <w:rPr>
          <w:rFonts w:ascii="Georgia" w:hAnsi="Georgia" w:cs="Arial"/>
          <w:sz w:val="24"/>
          <w:szCs w:val="24"/>
        </w:rPr>
        <w:t xml:space="preserve">todos los </w:t>
      </w:r>
      <w:r w:rsidR="00E70C9B" w:rsidRPr="00BA1082">
        <w:rPr>
          <w:rFonts w:ascii="Georgia" w:hAnsi="Georgia" w:cs="Arial"/>
          <w:sz w:val="24"/>
          <w:szCs w:val="24"/>
        </w:rPr>
        <w:t xml:space="preserve">servicios </w:t>
      </w:r>
      <w:r w:rsidR="001A3C6E" w:rsidRPr="00BA1082">
        <w:rPr>
          <w:rFonts w:ascii="Georgia" w:hAnsi="Georgia" w:cs="Arial"/>
          <w:sz w:val="24"/>
          <w:szCs w:val="24"/>
        </w:rPr>
        <w:t xml:space="preserve">indispensables </w:t>
      </w:r>
      <w:r w:rsidR="00E70C9B" w:rsidRPr="00BA1082">
        <w:rPr>
          <w:rFonts w:ascii="Georgia" w:hAnsi="Georgia" w:cs="Arial"/>
          <w:sz w:val="24"/>
          <w:szCs w:val="24"/>
        </w:rPr>
        <w:t>para conservar su salud, cuando se encuentre comprometida gravemente su vida, su integridad personal o su dignidad</w:t>
      </w:r>
      <w:r w:rsidR="00E70C9B" w:rsidRPr="00BA1082">
        <w:rPr>
          <w:rFonts w:ascii="Georgia" w:hAnsi="Georgia" w:cs="Arial"/>
          <w:sz w:val="24"/>
          <w:szCs w:val="24"/>
          <w:vertAlign w:val="superscript"/>
        </w:rPr>
        <w:footnoteReference w:id="9"/>
      </w:r>
      <w:r w:rsidR="00E70C9B" w:rsidRPr="00BA1082">
        <w:rPr>
          <w:rFonts w:ascii="Georgia" w:hAnsi="Georgia" w:cs="Arial"/>
          <w:sz w:val="24"/>
          <w:szCs w:val="24"/>
        </w:rPr>
        <w:t xml:space="preserve">. </w:t>
      </w:r>
    </w:p>
    <w:p w14:paraId="2C61CFC4" w14:textId="77777777" w:rsidR="0030577D" w:rsidRPr="00BA1082" w:rsidRDefault="0030577D" w:rsidP="00BA1082">
      <w:pPr>
        <w:pStyle w:val="Textoindependiente"/>
        <w:tabs>
          <w:tab w:val="clear" w:pos="708"/>
          <w:tab w:val="clear" w:pos="1416"/>
          <w:tab w:val="left" w:pos="567"/>
          <w:tab w:val="left" w:pos="851"/>
        </w:tabs>
        <w:spacing w:line="276" w:lineRule="auto"/>
        <w:rPr>
          <w:rFonts w:ascii="Georgia" w:hAnsi="Georgia" w:cs="Arial"/>
          <w:sz w:val="24"/>
          <w:szCs w:val="24"/>
        </w:rPr>
      </w:pPr>
    </w:p>
    <w:p w14:paraId="23FC91C4" w14:textId="2DBF3730" w:rsidR="00E70C9B" w:rsidRPr="00BA1082" w:rsidRDefault="00E70C9B" w:rsidP="00BA1082">
      <w:pPr>
        <w:spacing w:line="276" w:lineRule="auto"/>
        <w:jc w:val="both"/>
        <w:rPr>
          <w:rFonts w:ascii="Georgia" w:hAnsi="Georgia" w:cs="Arial"/>
        </w:rPr>
      </w:pPr>
      <w:bookmarkStart w:id="1" w:name="_Hlk119062727"/>
      <w:r w:rsidRPr="00BA1082">
        <w:rPr>
          <w:rFonts w:ascii="Georgia" w:hAnsi="Georgia" w:cs="Arial"/>
        </w:rPr>
        <w:t>Así también lo entendió el legislador, al expedir la Ley 1751 que regul</w:t>
      </w:r>
      <w:r w:rsidR="0049455C" w:rsidRPr="00BA1082">
        <w:rPr>
          <w:rFonts w:ascii="Georgia" w:hAnsi="Georgia" w:cs="Arial"/>
        </w:rPr>
        <w:t>ó</w:t>
      </w:r>
      <w:r w:rsidRPr="00BA1082">
        <w:rPr>
          <w:rFonts w:ascii="Georgia" w:hAnsi="Georgia" w:cs="Arial"/>
        </w:rPr>
        <w:t xml:space="preserve"> </w:t>
      </w:r>
      <w:r w:rsidR="0049455C" w:rsidRPr="00BA1082">
        <w:rPr>
          <w:rFonts w:ascii="Georgia" w:hAnsi="Georgia" w:cs="Arial"/>
        </w:rPr>
        <w:t xml:space="preserve">este </w:t>
      </w:r>
      <w:r w:rsidRPr="00BA1082">
        <w:rPr>
          <w:rFonts w:ascii="Georgia" w:hAnsi="Georgia" w:cs="Arial"/>
        </w:rPr>
        <w:t>derecho fundamental</w:t>
      </w:r>
      <w:r w:rsidR="0049455C" w:rsidRPr="00BA1082">
        <w:rPr>
          <w:rFonts w:ascii="Georgia" w:hAnsi="Georgia" w:cs="Arial"/>
        </w:rPr>
        <w:t xml:space="preserve">, </w:t>
      </w:r>
      <w:r w:rsidR="00155B83" w:rsidRPr="00BA1082">
        <w:rPr>
          <w:rFonts w:ascii="Georgia" w:hAnsi="Georgia" w:cs="Arial"/>
        </w:rPr>
        <w:t xml:space="preserve">instituyó </w:t>
      </w:r>
      <w:r w:rsidR="0049455C" w:rsidRPr="00BA1082">
        <w:rPr>
          <w:rFonts w:ascii="Georgia" w:hAnsi="Georgia" w:cs="Arial"/>
        </w:rPr>
        <w:t xml:space="preserve">su carácter </w:t>
      </w:r>
      <w:r w:rsidRPr="00BA1082">
        <w:rPr>
          <w:rFonts w:ascii="Georgia" w:hAnsi="Georgia" w:cs="Arial"/>
        </w:rPr>
        <w:t>autónomo e irrenunciable</w:t>
      </w:r>
      <w:r w:rsidR="0049455C" w:rsidRPr="00BA1082">
        <w:rPr>
          <w:rFonts w:ascii="Georgia" w:hAnsi="Georgia" w:cs="Arial"/>
        </w:rPr>
        <w:t xml:space="preserve"> y fijó los </w:t>
      </w:r>
      <w:r w:rsidRPr="00BA1082">
        <w:rPr>
          <w:rFonts w:ascii="Georgia" w:hAnsi="Georgia" w:cs="Arial"/>
        </w:rPr>
        <w:t>principios de universalidad, equidad</w:t>
      </w:r>
      <w:r w:rsidR="0049455C" w:rsidRPr="00BA1082">
        <w:rPr>
          <w:rFonts w:ascii="Georgia" w:hAnsi="Georgia" w:cs="Arial"/>
        </w:rPr>
        <w:t xml:space="preserve"> y</w:t>
      </w:r>
      <w:r w:rsidRPr="00BA1082">
        <w:rPr>
          <w:rFonts w:ascii="Georgia" w:hAnsi="Georgia" w:cs="Arial"/>
        </w:rPr>
        <w:t xml:space="preserve"> eficiencia</w:t>
      </w:r>
      <w:bookmarkEnd w:id="1"/>
      <w:r w:rsidRPr="00BA1082">
        <w:rPr>
          <w:rFonts w:ascii="Georgia" w:hAnsi="Georgia" w:cs="Arial"/>
        </w:rPr>
        <w:t>. Por ende, la acción de tutela continúa siendo un medio judicial idóneo para defenderlo.</w:t>
      </w:r>
    </w:p>
    <w:p w14:paraId="1BB50588" w14:textId="77777777" w:rsidR="00057062" w:rsidRPr="00BA1082" w:rsidRDefault="00057062" w:rsidP="00BA1082">
      <w:pPr>
        <w:spacing w:line="276" w:lineRule="auto"/>
        <w:jc w:val="both"/>
        <w:rPr>
          <w:rFonts w:ascii="Georgia" w:hAnsi="Georgia" w:cs="Arial"/>
        </w:rPr>
      </w:pPr>
    </w:p>
    <w:p w14:paraId="219E460F" w14:textId="3DB9BEE3" w:rsidR="00E70C9B" w:rsidRPr="00BA1082" w:rsidRDefault="00155B83" w:rsidP="00BA1082">
      <w:pPr>
        <w:spacing w:line="276" w:lineRule="auto"/>
        <w:jc w:val="both"/>
        <w:rPr>
          <w:rFonts w:ascii="Georgia" w:hAnsi="Georgia" w:cs="Arial"/>
        </w:rPr>
      </w:pPr>
      <w:r w:rsidRPr="00BA1082">
        <w:rPr>
          <w:rFonts w:ascii="Georgia" w:hAnsi="Georgia" w:cs="Arial"/>
        </w:rPr>
        <w:t>D</w:t>
      </w:r>
      <w:r w:rsidR="00E70C9B" w:rsidRPr="00BA1082">
        <w:rPr>
          <w:rFonts w:ascii="Georgia" w:hAnsi="Georgia" w:cs="Arial"/>
        </w:rPr>
        <w:t xml:space="preserve">ebe entenderse que a la luz de la precitada ley, se garantiza a través de: </w:t>
      </w:r>
      <w:r w:rsidR="00E70C9B" w:rsidRPr="00BA1082">
        <w:rPr>
          <w:rFonts w:ascii="Georgia" w:hAnsi="Georgia" w:cs="Arial"/>
          <w:i/>
        </w:rPr>
        <w:t>“</w:t>
      </w:r>
      <w:r w:rsidR="00E70C9B" w:rsidRPr="002F0692">
        <w:rPr>
          <w:rFonts w:ascii="Georgia" w:hAnsi="Georgia" w:cs="Arial"/>
          <w:i/>
          <w:sz w:val="22"/>
        </w:rPr>
        <w:t xml:space="preserve">(…) </w:t>
      </w:r>
      <w:r w:rsidR="00E70C9B" w:rsidRPr="002F0692">
        <w:rPr>
          <w:rFonts w:ascii="Georgia" w:hAnsi="Georgia" w:cs="Arial"/>
          <w:i/>
          <w:sz w:val="22"/>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00E70C9B" w:rsidRPr="00BA1082">
        <w:rPr>
          <w:rFonts w:ascii="Georgia" w:hAnsi="Georgia" w:cs="Arial"/>
          <w:i/>
          <w:shd w:val="clear" w:color="auto" w:fill="FFFFFF"/>
        </w:rPr>
        <w:t>”</w:t>
      </w:r>
      <w:r w:rsidRPr="00BA1082">
        <w:rPr>
          <w:rFonts w:ascii="Georgia" w:hAnsi="Georgia" w:cs="Arial"/>
          <w:shd w:val="clear" w:color="auto" w:fill="FFFFFF"/>
        </w:rPr>
        <w:t>;</w:t>
      </w:r>
      <w:r w:rsidR="0018527A" w:rsidRPr="00BA1082">
        <w:rPr>
          <w:rFonts w:ascii="Georgia" w:hAnsi="Georgia" w:cs="Arial"/>
          <w:shd w:val="clear" w:color="auto" w:fill="FFFFFF"/>
        </w:rPr>
        <w:t xml:space="preserve"> y,</w:t>
      </w:r>
      <w:r w:rsidRPr="00BA1082">
        <w:rPr>
          <w:rFonts w:ascii="Georgia" w:hAnsi="Georgia" w:cs="Arial"/>
          <w:shd w:val="clear" w:color="auto" w:fill="FFFFFF"/>
        </w:rPr>
        <w:t xml:space="preserve"> solo excluye los servicios </w:t>
      </w:r>
      <w:r w:rsidR="00E70C9B" w:rsidRPr="00BA1082">
        <w:rPr>
          <w:rFonts w:ascii="Georgia" w:hAnsi="Georgia" w:cs="Arial"/>
          <w:shd w:val="clear" w:color="auto" w:fill="FFFFFF"/>
        </w:rPr>
        <w:t>mencionad</w:t>
      </w:r>
      <w:r w:rsidRPr="00BA1082">
        <w:rPr>
          <w:rFonts w:ascii="Georgia" w:hAnsi="Georgia" w:cs="Arial"/>
          <w:shd w:val="clear" w:color="auto" w:fill="FFFFFF"/>
        </w:rPr>
        <w:t>os</w:t>
      </w:r>
      <w:r w:rsidR="00E70C9B" w:rsidRPr="00BA1082">
        <w:rPr>
          <w:rFonts w:ascii="Georgia" w:hAnsi="Georgia" w:cs="Arial"/>
          <w:shd w:val="clear" w:color="auto" w:fill="FFFFFF"/>
        </w:rPr>
        <w:t xml:space="preserve"> en </w:t>
      </w:r>
      <w:r w:rsidRPr="00BA1082">
        <w:rPr>
          <w:rFonts w:ascii="Georgia" w:hAnsi="Georgia" w:cs="Arial"/>
          <w:shd w:val="clear" w:color="auto" w:fill="FFFFFF"/>
        </w:rPr>
        <w:t xml:space="preserve">su </w:t>
      </w:r>
      <w:r w:rsidR="00E70C9B" w:rsidRPr="00BA1082">
        <w:rPr>
          <w:rFonts w:ascii="Georgia" w:hAnsi="Georgia" w:cs="Arial"/>
          <w:shd w:val="clear" w:color="auto" w:fill="FFFFFF"/>
        </w:rPr>
        <w:t>artículo 15, entre ellos los</w:t>
      </w:r>
      <w:r w:rsidRPr="00BA1082">
        <w:rPr>
          <w:rFonts w:ascii="Georgia" w:hAnsi="Georgia" w:cs="Arial"/>
          <w:shd w:val="clear" w:color="auto" w:fill="FFFFFF"/>
        </w:rPr>
        <w:t>:</w:t>
      </w:r>
      <w:r w:rsidR="00E70C9B" w:rsidRPr="00BA1082">
        <w:rPr>
          <w:rFonts w:ascii="Georgia" w:hAnsi="Georgia" w:cs="Arial"/>
          <w:shd w:val="clear" w:color="auto" w:fill="FFFFFF"/>
        </w:rPr>
        <w:t xml:space="preserve"> </w:t>
      </w:r>
      <w:r w:rsidR="00E70C9B" w:rsidRPr="00BA1082">
        <w:rPr>
          <w:rFonts w:ascii="Georgia" w:hAnsi="Georgia" w:cs="Arial"/>
          <w:i/>
          <w:iCs/>
          <w:shd w:val="clear" w:color="auto" w:fill="FFFFFF"/>
        </w:rPr>
        <w:t>“</w:t>
      </w:r>
      <w:r w:rsidR="0049455C" w:rsidRPr="00F379C3">
        <w:rPr>
          <w:rFonts w:ascii="Georgia" w:hAnsi="Georgia" w:cs="Arial"/>
          <w:i/>
          <w:iCs/>
          <w:sz w:val="22"/>
          <w:shd w:val="clear" w:color="auto" w:fill="FFFFFF"/>
        </w:rPr>
        <w:t>(…)</w:t>
      </w:r>
      <w:r w:rsidR="0049455C" w:rsidRPr="00F379C3">
        <w:rPr>
          <w:rFonts w:ascii="Georgia" w:hAnsi="Georgia" w:cs="Arial"/>
          <w:sz w:val="22"/>
          <w:shd w:val="clear" w:color="auto" w:fill="FFFFFF"/>
        </w:rPr>
        <w:t xml:space="preserve"> </w:t>
      </w:r>
      <w:r w:rsidR="00E70C9B" w:rsidRPr="00F379C3">
        <w:rPr>
          <w:rFonts w:ascii="Georgia" w:hAnsi="Georgia" w:cs="Arial"/>
          <w:i/>
          <w:iCs/>
          <w:sz w:val="22"/>
          <w:shd w:val="clear" w:color="auto" w:fill="FFFFFF"/>
          <w:lang w:val="es-CO"/>
        </w:rPr>
        <w:t xml:space="preserve">Que tengan como finalidad principal un propósito cosmético o suntuario no </w:t>
      </w:r>
      <w:r w:rsidR="00E70C9B" w:rsidRPr="00F379C3">
        <w:rPr>
          <w:rFonts w:ascii="Georgia" w:hAnsi="Georgia" w:cs="Arial"/>
          <w:i/>
          <w:iCs/>
          <w:sz w:val="22"/>
          <w:u w:val="single"/>
          <w:shd w:val="clear" w:color="auto" w:fill="FFFFFF"/>
          <w:lang w:val="es-CO"/>
        </w:rPr>
        <w:t>relacionado con la recuperación o mantenimiento de la capacidad funcional o vital de las personas</w:t>
      </w:r>
      <w:r w:rsidR="0049455C" w:rsidRPr="00F379C3">
        <w:rPr>
          <w:rFonts w:ascii="Georgia" w:hAnsi="Georgia" w:cs="Arial"/>
          <w:i/>
          <w:iCs/>
          <w:sz w:val="22"/>
          <w:shd w:val="clear" w:color="auto" w:fill="FFFFFF"/>
          <w:lang w:val="es-CO"/>
        </w:rPr>
        <w:t xml:space="preserve"> (…)</w:t>
      </w:r>
      <w:r w:rsidR="00E70C9B" w:rsidRPr="00BA1082">
        <w:rPr>
          <w:rFonts w:ascii="Georgia" w:hAnsi="Georgia" w:cs="Arial"/>
          <w:i/>
          <w:iCs/>
          <w:shd w:val="clear" w:color="auto" w:fill="FFFFFF"/>
          <w:lang w:val="es-CO"/>
        </w:rPr>
        <w:t>”</w:t>
      </w:r>
      <w:r w:rsidR="0049455C" w:rsidRPr="00BA1082">
        <w:rPr>
          <w:rFonts w:ascii="Georgia" w:hAnsi="Georgia" w:cs="Arial"/>
          <w:i/>
          <w:iCs/>
          <w:shd w:val="clear" w:color="auto" w:fill="FFFFFF"/>
          <w:lang w:val="es-CO"/>
        </w:rPr>
        <w:t xml:space="preserve"> </w:t>
      </w:r>
      <w:r w:rsidR="0049455C" w:rsidRPr="00BA1082">
        <w:rPr>
          <w:rFonts w:ascii="Georgia" w:hAnsi="Georgia" w:cs="Arial"/>
          <w:shd w:val="clear" w:color="auto" w:fill="FFFFFF"/>
          <w:lang w:val="es-CO"/>
        </w:rPr>
        <w:t>(Línea de la Sala)</w:t>
      </w:r>
      <w:r w:rsidR="00E70C9B" w:rsidRPr="00BA1082">
        <w:rPr>
          <w:rFonts w:ascii="Georgia" w:hAnsi="Georgia" w:cs="Arial"/>
          <w:shd w:val="clear" w:color="auto" w:fill="FFFFFF"/>
          <w:lang w:val="es-CO"/>
        </w:rPr>
        <w:t>;</w:t>
      </w:r>
      <w:r w:rsidRPr="00BA1082">
        <w:rPr>
          <w:rFonts w:ascii="Georgia" w:hAnsi="Georgia" w:cs="Arial"/>
          <w:shd w:val="clear" w:color="auto" w:fill="FFFFFF"/>
          <w:lang w:val="es-CO"/>
        </w:rPr>
        <w:t xml:space="preserve"> y, aplica: </w:t>
      </w:r>
      <w:r w:rsidR="00E70C9B" w:rsidRPr="00BA1082">
        <w:rPr>
          <w:rFonts w:ascii="Georgia" w:hAnsi="Georgia" w:cs="Arial"/>
          <w:i/>
          <w:shd w:val="clear" w:color="auto" w:fill="FFFFFF"/>
        </w:rPr>
        <w:t>“</w:t>
      </w:r>
      <w:r w:rsidR="00E70C9B" w:rsidRPr="00F379C3">
        <w:rPr>
          <w:rFonts w:ascii="Georgia" w:hAnsi="Georgia" w:cs="Arial"/>
          <w:i/>
          <w:sz w:val="22"/>
          <w:shd w:val="clear" w:color="auto" w:fill="FFFFFF"/>
        </w:rPr>
        <w:t>(…)</w:t>
      </w:r>
      <w:r w:rsidR="00E70C9B" w:rsidRPr="00F379C3">
        <w:rPr>
          <w:rFonts w:ascii="Georgia" w:hAnsi="Georgia" w:cs="Arial"/>
          <w:sz w:val="22"/>
          <w:shd w:val="clear" w:color="auto" w:fill="FFFFFF"/>
        </w:rPr>
        <w:t xml:space="preserve"> </w:t>
      </w:r>
      <w:r w:rsidR="00E70C9B" w:rsidRPr="00F379C3">
        <w:rPr>
          <w:rFonts w:ascii="Georgia" w:hAnsi="Georgia" w:cs="Arial"/>
          <w:i/>
          <w:sz w:val="22"/>
          <w:shd w:val="clear" w:color="auto" w:fill="FFFFFF"/>
        </w:rPr>
        <w:t>a todos los agentes, usuarios y demás que intervengan de manera directa o indirecta, en la garantía del derecho fundamental a la salud (…)</w:t>
      </w:r>
      <w:r w:rsidR="00E70C9B" w:rsidRPr="00BA1082">
        <w:rPr>
          <w:rFonts w:ascii="Georgia" w:hAnsi="Georgia" w:cs="Arial"/>
          <w:shd w:val="clear" w:color="auto" w:fill="FFFFFF"/>
        </w:rPr>
        <w:t>”.</w:t>
      </w:r>
    </w:p>
    <w:p w14:paraId="5281E486" w14:textId="77777777" w:rsidR="0018527A" w:rsidRPr="00BA1082" w:rsidRDefault="0018527A" w:rsidP="00BA1082">
      <w:pPr>
        <w:spacing w:line="276" w:lineRule="auto"/>
        <w:jc w:val="both"/>
        <w:rPr>
          <w:rFonts w:ascii="Georgia" w:hAnsi="Georgia" w:cs="Arial"/>
        </w:rPr>
      </w:pPr>
    </w:p>
    <w:p w14:paraId="799A9EAB" w14:textId="5F57CC2F" w:rsidR="00A027C2" w:rsidRPr="00BA1082" w:rsidRDefault="0018527A" w:rsidP="00BA1082">
      <w:pPr>
        <w:spacing w:line="276" w:lineRule="auto"/>
        <w:jc w:val="both"/>
        <w:rPr>
          <w:rFonts w:ascii="Georgia" w:hAnsi="Georgia" w:cs="Arial"/>
        </w:rPr>
      </w:pPr>
      <w:r w:rsidRPr="00BA1082">
        <w:rPr>
          <w:rFonts w:ascii="Georgia" w:hAnsi="Georgia" w:cs="Arial"/>
        </w:rPr>
        <w:t>Entonces, e</w:t>
      </w:r>
      <w:r w:rsidR="00A027C2" w:rsidRPr="00BA1082">
        <w:rPr>
          <w:rFonts w:ascii="Georgia" w:hAnsi="Georgia" w:cs="Arial"/>
        </w:rPr>
        <w:t xml:space="preserve">l plan de beneficios cubre todas las prestaciones en salud, </w:t>
      </w:r>
      <w:r w:rsidR="00A027C2" w:rsidRPr="00BA1082">
        <w:rPr>
          <w:rFonts w:ascii="Georgia" w:hAnsi="Georgia" w:cs="Arial"/>
          <w:u w:val="single"/>
        </w:rPr>
        <w:t xml:space="preserve">salvo las que </w:t>
      </w:r>
      <w:r w:rsidR="00A027C2" w:rsidRPr="00BA1082">
        <w:rPr>
          <w:rFonts w:ascii="Georgia" w:hAnsi="Georgia" w:cs="Arial"/>
          <w:b/>
          <w:bCs/>
          <w:u w:val="single"/>
        </w:rPr>
        <w:t>expresamente</w:t>
      </w:r>
      <w:r w:rsidR="00A027C2" w:rsidRPr="00BA1082">
        <w:rPr>
          <w:rFonts w:ascii="Georgia" w:hAnsi="Georgia" w:cs="Arial"/>
          <w:u w:val="single"/>
        </w:rPr>
        <w:t xml:space="preserve"> estén excluidas</w:t>
      </w:r>
      <w:r w:rsidR="00A027C2" w:rsidRPr="00BA1082">
        <w:rPr>
          <w:rFonts w:ascii="Georgia" w:hAnsi="Georgia" w:cs="Arial"/>
        </w:rPr>
        <w:t>; empero, la CC</w:t>
      </w:r>
      <w:r w:rsidR="00A027C2" w:rsidRPr="00BA1082">
        <w:rPr>
          <w:rStyle w:val="Refdenotaalpie"/>
          <w:rFonts w:ascii="Georgia" w:hAnsi="Georgia"/>
        </w:rPr>
        <w:footnoteReference w:id="10"/>
      </w:r>
      <w:r w:rsidR="00A027C2" w:rsidRPr="00BA1082">
        <w:rPr>
          <w:rFonts w:ascii="Georgia" w:hAnsi="Georgia" w:cs="Arial"/>
        </w:rPr>
        <w:t xml:space="preserve"> ha dispuesto que en ciertas situaciones específicas debe</w:t>
      </w:r>
      <w:r w:rsidRPr="00BA1082">
        <w:rPr>
          <w:rFonts w:ascii="Georgia" w:hAnsi="Georgia" w:cs="Arial"/>
        </w:rPr>
        <w:t>n</w:t>
      </w:r>
      <w:r w:rsidR="00A027C2" w:rsidRPr="00BA1082">
        <w:rPr>
          <w:rFonts w:ascii="Georgia" w:hAnsi="Georgia" w:cs="Arial"/>
        </w:rPr>
        <w:t xml:space="preserve"> brindarse, pese a su exclusión, en tanto prima garantizar de forma efectiva e</w:t>
      </w:r>
      <w:r w:rsidR="08D32AA8" w:rsidRPr="00BA1082">
        <w:rPr>
          <w:rFonts w:ascii="Georgia" w:hAnsi="Georgia" w:cs="Arial"/>
        </w:rPr>
        <w:t>se</w:t>
      </w:r>
      <w:r w:rsidR="00A027C2" w:rsidRPr="00BA1082">
        <w:rPr>
          <w:rFonts w:ascii="Georgia" w:hAnsi="Georgia" w:cs="Arial"/>
        </w:rPr>
        <w:t xml:space="preserve"> derecho del afiliado.</w:t>
      </w:r>
    </w:p>
    <w:p w14:paraId="717A145D" w14:textId="77BB6603" w:rsidR="00A027C2" w:rsidRPr="00BA1082" w:rsidRDefault="00A027C2" w:rsidP="00BA1082">
      <w:pPr>
        <w:spacing w:line="276" w:lineRule="auto"/>
        <w:jc w:val="both"/>
        <w:rPr>
          <w:rFonts w:ascii="Georgia" w:hAnsi="Georgia" w:cs="Arial"/>
        </w:rPr>
      </w:pPr>
    </w:p>
    <w:p w14:paraId="19EEE0E6" w14:textId="01D8DF09" w:rsidR="002F0C6B" w:rsidRPr="00BA1082" w:rsidRDefault="00AF2CE0" w:rsidP="00BA1082">
      <w:pPr>
        <w:pStyle w:val="Prrafodelista"/>
        <w:ind w:left="0"/>
        <w:jc w:val="both"/>
        <w:rPr>
          <w:rFonts w:ascii="Georgia" w:hAnsi="Georgia"/>
          <w:sz w:val="24"/>
          <w:szCs w:val="24"/>
        </w:rPr>
      </w:pPr>
      <w:r w:rsidRPr="00BA1082">
        <w:rPr>
          <w:rFonts w:ascii="Georgia" w:hAnsi="Georgia" w:cs="Arial"/>
          <w:sz w:val="24"/>
          <w:szCs w:val="24"/>
        </w:rPr>
        <w:t>5.</w:t>
      </w:r>
      <w:r w:rsidR="00FA41F1" w:rsidRPr="00BA1082">
        <w:rPr>
          <w:rFonts w:ascii="Georgia" w:hAnsi="Georgia" w:cs="Arial"/>
          <w:sz w:val="24"/>
          <w:szCs w:val="24"/>
        </w:rPr>
        <w:t>6</w:t>
      </w:r>
      <w:r w:rsidRPr="00BA1082">
        <w:rPr>
          <w:rFonts w:ascii="Georgia" w:hAnsi="Georgia" w:cs="Arial"/>
          <w:sz w:val="24"/>
          <w:szCs w:val="24"/>
        </w:rPr>
        <w:t xml:space="preserve">. </w:t>
      </w:r>
      <w:r w:rsidR="00DB1B8D" w:rsidRPr="00BA1082">
        <w:rPr>
          <w:rFonts w:ascii="Georgia" w:hAnsi="Georgia"/>
          <w:smallCaps/>
          <w:sz w:val="24"/>
          <w:szCs w:val="24"/>
        </w:rPr>
        <w:t>El servicio transporte intermunicipal para paciente ambulatorio</w:t>
      </w:r>
      <w:r w:rsidR="00DB1B8D" w:rsidRPr="00BA1082">
        <w:rPr>
          <w:rFonts w:ascii="Georgia" w:hAnsi="Georgia"/>
          <w:sz w:val="24"/>
          <w:szCs w:val="24"/>
        </w:rPr>
        <w:t>. La Alta Corporación en sentencia de unificación</w:t>
      </w:r>
      <w:r w:rsidR="000D52C3" w:rsidRPr="00BA1082">
        <w:rPr>
          <w:rStyle w:val="Refdenotaalpie"/>
          <w:rFonts w:ascii="Georgia" w:hAnsi="Georgia"/>
          <w:sz w:val="24"/>
          <w:szCs w:val="24"/>
        </w:rPr>
        <w:footnoteReference w:id="11"/>
      </w:r>
      <w:r w:rsidR="00DB1B8D" w:rsidRPr="00BA1082">
        <w:rPr>
          <w:rFonts w:ascii="Georgia" w:hAnsi="Georgia"/>
          <w:sz w:val="24"/>
          <w:szCs w:val="24"/>
        </w:rPr>
        <w:t xml:space="preserve"> razonó que está cubierto en el plan de beneficios en salud (PBS), </w:t>
      </w:r>
      <w:r w:rsidR="008A4589" w:rsidRPr="00BA1082">
        <w:rPr>
          <w:rFonts w:ascii="Georgia" w:hAnsi="Georgia"/>
          <w:sz w:val="24"/>
          <w:szCs w:val="24"/>
        </w:rPr>
        <w:t xml:space="preserve">por lo tanto, </w:t>
      </w:r>
      <w:r w:rsidR="00DB1B8D" w:rsidRPr="00BA1082">
        <w:rPr>
          <w:rFonts w:ascii="Georgia" w:hAnsi="Georgia"/>
          <w:sz w:val="24"/>
          <w:szCs w:val="24"/>
        </w:rPr>
        <w:t xml:space="preserve">que es deber de la EPS asumirlo con cargo a la UPC, </w:t>
      </w:r>
      <w:r w:rsidR="00DB1B8D" w:rsidRPr="00BA1082">
        <w:rPr>
          <w:rFonts w:ascii="Georgia" w:hAnsi="Georgia"/>
          <w:i/>
          <w:iCs/>
          <w:sz w:val="24"/>
          <w:szCs w:val="24"/>
        </w:rPr>
        <w:t>“</w:t>
      </w:r>
      <w:r w:rsidR="00DB1B8D" w:rsidRPr="00F379C3">
        <w:rPr>
          <w:rFonts w:ascii="Georgia" w:hAnsi="Georgia"/>
          <w:i/>
          <w:iCs/>
          <w:szCs w:val="24"/>
        </w:rPr>
        <w:t>so pena de constituirse en una barrera de acceso</w:t>
      </w:r>
      <w:r w:rsidR="00DB1B8D" w:rsidRPr="00BA1082">
        <w:rPr>
          <w:rFonts w:ascii="Georgia" w:hAnsi="Georgia"/>
          <w:i/>
          <w:iCs/>
          <w:sz w:val="24"/>
          <w:szCs w:val="24"/>
        </w:rPr>
        <w:t>”</w:t>
      </w:r>
      <w:r w:rsidR="002F0C6B" w:rsidRPr="00BA1082">
        <w:rPr>
          <w:rFonts w:ascii="Georgia" w:hAnsi="Georgia"/>
          <w:i/>
          <w:iCs/>
          <w:sz w:val="24"/>
          <w:szCs w:val="24"/>
        </w:rPr>
        <w:t xml:space="preserve">. </w:t>
      </w:r>
      <w:r w:rsidR="000D52C3" w:rsidRPr="00BA1082">
        <w:rPr>
          <w:rFonts w:ascii="Georgia" w:hAnsi="Georgia"/>
          <w:sz w:val="24"/>
          <w:szCs w:val="24"/>
        </w:rPr>
        <w:t>E</w:t>
      </w:r>
      <w:r w:rsidR="002F0C6B" w:rsidRPr="00BA1082">
        <w:rPr>
          <w:rFonts w:ascii="Georgia" w:hAnsi="Georgia"/>
          <w:sz w:val="24"/>
          <w:szCs w:val="24"/>
        </w:rPr>
        <w:t xml:space="preserve">s su obligación contar con la red de servicios y definir los procedimientos para su garantía, </w:t>
      </w:r>
      <w:r w:rsidR="000D52C3" w:rsidRPr="00BA1082">
        <w:rPr>
          <w:rFonts w:ascii="Georgia" w:hAnsi="Georgia"/>
          <w:sz w:val="24"/>
          <w:szCs w:val="24"/>
        </w:rPr>
        <w:t xml:space="preserve">por manera que </w:t>
      </w:r>
      <w:r w:rsidR="002F0C6B" w:rsidRPr="00BA1082">
        <w:rPr>
          <w:rFonts w:ascii="Georgia" w:hAnsi="Georgia"/>
          <w:sz w:val="24"/>
          <w:szCs w:val="24"/>
        </w:rPr>
        <w:t xml:space="preserve">la remisión del paciente a otra municipalidad impone </w:t>
      </w:r>
      <w:r w:rsidR="000D52C3" w:rsidRPr="00BA1082">
        <w:rPr>
          <w:rFonts w:ascii="Georgia" w:hAnsi="Georgia"/>
          <w:sz w:val="24"/>
          <w:szCs w:val="24"/>
        </w:rPr>
        <w:t xml:space="preserve">asumir </w:t>
      </w:r>
      <w:r w:rsidR="002F0C6B" w:rsidRPr="00BA1082">
        <w:rPr>
          <w:rFonts w:ascii="Georgia" w:hAnsi="Georgia"/>
          <w:sz w:val="24"/>
          <w:szCs w:val="24"/>
        </w:rPr>
        <w:t xml:space="preserve">los gastos de transporte. </w:t>
      </w:r>
      <w:r w:rsidR="000D52C3" w:rsidRPr="00BA1082">
        <w:rPr>
          <w:rFonts w:ascii="Georgia" w:hAnsi="Georgia"/>
          <w:sz w:val="24"/>
          <w:szCs w:val="24"/>
        </w:rPr>
        <w:t>En reciente decisión (2021)</w:t>
      </w:r>
      <w:r w:rsidR="00F14F79" w:rsidRPr="00BA1082">
        <w:rPr>
          <w:rStyle w:val="Refdenotaalpie"/>
          <w:rFonts w:ascii="Georgia" w:hAnsi="Georgia"/>
          <w:sz w:val="24"/>
          <w:szCs w:val="24"/>
        </w:rPr>
        <w:t xml:space="preserve"> </w:t>
      </w:r>
      <w:r w:rsidR="00F14F79" w:rsidRPr="00BA1082">
        <w:rPr>
          <w:rStyle w:val="Refdenotaalpie"/>
          <w:rFonts w:ascii="Georgia" w:hAnsi="Georgia"/>
          <w:sz w:val="24"/>
          <w:szCs w:val="24"/>
        </w:rPr>
        <w:footnoteReference w:id="12"/>
      </w:r>
      <w:r w:rsidR="000D52C3" w:rsidRPr="00BA1082">
        <w:rPr>
          <w:rFonts w:ascii="Georgia" w:hAnsi="Georgia"/>
          <w:sz w:val="24"/>
          <w:szCs w:val="24"/>
        </w:rPr>
        <w:t xml:space="preserve"> reiteró este criterio jurisprudencial:</w:t>
      </w:r>
    </w:p>
    <w:p w14:paraId="2E12E97A" w14:textId="68336709" w:rsidR="002F0C6B" w:rsidRPr="00BA1082" w:rsidRDefault="002F0C6B" w:rsidP="00BA1082">
      <w:pPr>
        <w:pStyle w:val="Prrafodelista"/>
        <w:ind w:left="0"/>
        <w:jc w:val="both"/>
        <w:rPr>
          <w:rFonts w:ascii="Georgia" w:hAnsi="Georgia"/>
          <w:sz w:val="24"/>
          <w:szCs w:val="24"/>
        </w:rPr>
      </w:pPr>
    </w:p>
    <w:p w14:paraId="1704B7D0" w14:textId="4BDD30EB" w:rsidR="000D52C3" w:rsidRPr="00D57338" w:rsidRDefault="000D52C3" w:rsidP="00D57338">
      <w:pPr>
        <w:pStyle w:val="Prrafodelista"/>
        <w:spacing w:line="240" w:lineRule="auto"/>
        <w:ind w:left="426" w:right="420"/>
        <w:jc w:val="both"/>
        <w:rPr>
          <w:rFonts w:ascii="Georgia" w:hAnsi="Georgia"/>
          <w:szCs w:val="24"/>
          <w:lang w:val="es-ES"/>
        </w:rPr>
      </w:pPr>
      <w:r w:rsidRPr="00D57338">
        <w:rPr>
          <w:rFonts w:ascii="Georgia" w:hAnsi="Georgia"/>
          <w:szCs w:val="24"/>
          <w:lang w:val="es-ES"/>
        </w:rPr>
        <w:t xml:space="preserve">… cuando un usuario del Sistema de Salud debe desplazarse de su municipio o ciudad de residencia para acceder a un servicio de salud </w:t>
      </w:r>
      <w:r w:rsidRPr="00D57338">
        <w:rPr>
          <w:rFonts w:ascii="Georgia" w:hAnsi="Georgia"/>
          <w:b/>
          <w:szCs w:val="24"/>
          <w:lang w:val="es-ES"/>
        </w:rPr>
        <w:t>ambulatorio</w:t>
      </w:r>
      <w:r w:rsidRPr="00D57338">
        <w:rPr>
          <w:rFonts w:ascii="Georgia" w:hAnsi="Georgia"/>
          <w:szCs w:val="24"/>
          <w:lang w:val="es-ES"/>
        </w:rPr>
        <w:t xml:space="preserve"> que requiere y </w:t>
      </w:r>
      <w:r w:rsidRPr="00D57338">
        <w:rPr>
          <w:rFonts w:ascii="Georgia" w:hAnsi="Georgia"/>
          <w:b/>
          <w:szCs w:val="24"/>
          <w:lang w:val="es-ES"/>
        </w:rPr>
        <w:t>está incluido en el plan de beneficios vigente</w:t>
      </w:r>
      <w:r w:rsidRPr="00D57338">
        <w:rPr>
          <w:rFonts w:ascii="Georgia" w:hAnsi="Georgia"/>
          <w:szCs w:val="24"/>
          <w:lang w:val="es-ES"/>
        </w:rPr>
        <w:t xml:space="preserve">, (…) la EPS debe asumir el servicio de transporte, por cuanto no hacerlo podría equivaler a imponer una barrera de acceso al servicio. (…) el cubrimiento del servicio de transporte intermunicipal es responsabilidad de la EPS desde el momento en que autoriza la prestación del servicio de salud en un municipio distinto a aquél donde vive el usuario. Adicionalmente, (…) no es exigible que el usuario pruebe la falta de capacidad económica para que la EPS esté obligada a asumir el servicio de transporte intermunicipal, dado que este es un </w:t>
      </w:r>
      <w:r w:rsidRPr="00D57338">
        <w:rPr>
          <w:rFonts w:ascii="Georgia" w:hAnsi="Georgia"/>
          <w:szCs w:val="24"/>
          <w:lang w:val="es-ES"/>
        </w:rPr>
        <w:lastRenderedPageBreak/>
        <w:t>servicio financiado por el Sistema de Salud para asegurar el acceso a los servicios que requiere</w:t>
      </w:r>
      <w:r w:rsidR="00103248" w:rsidRPr="00D57338">
        <w:rPr>
          <w:rFonts w:ascii="Georgia" w:hAnsi="Georgia"/>
          <w:szCs w:val="24"/>
          <w:lang w:val="es-ES"/>
        </w:rPr>
        <w:t xml:space="preserve"> (Negrilla a propósito).</w:t>
      </w:r>
    </w:p>
    <w:p w14:paraId="0055B9D5" w14:textId="77777777" w:rsidR="000D52C3" w:rsidRPr="00BA1082" w:rsidRDefault="000D52C3" w:rsidP="00BA1082">
      <w:pPr>
        <w:pStyle w:val="Prrafodelista"/>
        <w:ind w:left="0"/>
        <w:jc w:val="both"/>
        <w:rPr>
          <w:rFonts w:ascii="Georgia" w:hAnsi="Georgia"/>
          <w:sz w:val="24"/>
          <w:szCs w:val="24"/>
        </w:rPr>
      </w:pPr>
    </w:p>
    <w:p w14:paraId="7F21507F" w14:textId="282DF190" w:rsidR="002F0C6B" w:rsidRPr="00BA1082" w:rsidRDefault="00F14F79" w:rsidP="00BA1082">
      <w:pPr>
        <w:pStyle w:val="Prrafodelista"/>
        <w:ind w:left="0"/>
        <w:jc w:val="both"/>
        <w:rPr>
          <w:rFonts w:ascii="Georgia" w:hAnsi="Georgia"/>
          <w:sz w:val="24"/>
          <w:szCs w:val="24"/>
        </w:rPr>
      </w:pPr>
      <w:bookmarkStart w:id="2" w:name="_Hlk119062873"/>
      <w:r w:rsidRPr="00BA1082">
        <w:rPr>
          <w:rFonts w:ascii="Georgia" w:hAnsi="Georgia"/>
          <w:sz w:val="24"/>
          <w:szCs w:val="24"/>
        </w:rPr>
        <w:t>Así, e</w:t>
      </w:r>
      <w:r w:rsidR="002F0C6B" w:rsidRPr="00BA1082">
        <w:rPr>
          <w:rFonts w:ascii="Georgia" w:hAnsi="Georgia"/>
          <w:sz w:val="24"/>
          <w:szCs w:val="24"/>
        </w:rPr>
        <w:t xml:space="preserve">n caso </w:t>
      </w:r>
      <w:r w:rsidR="000D52C3" w:rsidRPr="00BA1082">
        <w:rPr>
          <w:rFonts w:ascii="Georgia" w:hAnsi="Georgia"/>
          <w:sz w:val="24"/>
          <w:szCs w:val="24"/>
        </w:rPr>
        <w:t xml:space="preserve">de que el paciente deba desplazarse a otra localidad para recibir </w:t>
      </w:r>
      <w:r w:rsidR="002F0C6B" w:rsidRPr="00BA1082">
        <w:rPr>
          <w:rFonts w:ascii="Georgia" w:hAnsi="Georgia"/>
          <w:sz w:val="24"/>
          <w:szCs w:val="24"/>
        </w:rPr>
        <w:t xml:space="preserve">asistencia </w:t>
      </w:r>
      <w:r w:rsidRPr="00BA1082">
        <w:rPr>
          <w:rFonts w:ascii="Georgia" w:hAnsi="Georgia"/>
          <w:sz w:val="24"/>
          <w:szCs w:val="24"/>
        </w:rPr>
        <w:t xml:space="preserve">ambulatoria </w:t>
      </w:r>
      <w:r w:rsidR="002F0C6B" w:rsidRPr="00BA1082">
        <w:rPr>
          <w:rFonts w:ascii="Georgia" w:hAnsi="Georgia"/>
          <w:sz w:val="24"/>
          <w:szCs w:val="24"/>
        </w:rPr>
        <w:t xml:space="preserve">en salud incluida en el PBS, innecesario </w:t>
      </w:r>
      <w:r w:rsidR="000D52C3" w:rsidRPr="00BA1082">
        <w:rPr>
          <w:rFonts w:ascii="Georgia" w:hAnsi="Georgia"/>
          <w:sz w:val="24"/>
          <w:szCs w:val="24"/>
        </w:rPr>
        <w:t xml:space="preserve">es que </w:t>
      </w:r>
      <w:r w:rsidR="002F0C6B" w:rsidRPr="00BA1082">
        <w:rPr>
          <w:rFonts w:ascii="Georgia" w:hAnsi="Georgia"/>
          <w:sz w:val="24"/>
          <w:szCs w:val="24"/>
        </w:rPr>
        <w:t>acredit</w:t>
      </w:r>
      <w:r w:rsidR="000D52C3" w:rsidRPr="00BA1082">
        <w:rPr>
          <w:rFonts w:ascii="Georgia" w:hAnsi="Georgia"/>
          <w:sz w:val="24"/>
          <w:szCs w:val="24"/>
        </w:rPr>
        <w:t>e</w:t>
      </w:r>
      <w:r w:rsidR="002F0C6B" w:rsidRPr="00BA1082">
        <w:rPr>
          <w:rFonts w:ascii="Georgia" w:hAnsi="Georgia"/>
          <w:sz w:val="24"/>
          <w:szCs w:val="24"/>
        </w:rPr>
        <w:t xml:space="preserve"> la </w:t>
      </w:r>
      <w:r w:rsidR="000D52C3" w:rsidRPr="00BA1082">
        <w:rPr>
          <w:rFonts w:ascii="Georgia" w:hAnsi="Georgia"/>
          <w:sz w:val="24"/>
          <w:szCs w:val="24"/>
        </w:rPr>
        <w:t>in</w:t>
      </w:r>
      <w:r w:rsidR="002F0C6B" w:rsidRPr="00BA1082">
        <w:rPr>
          <w:rFonts w:ascii="Georgia" w:hAnsi="Georgia"/>
          <w:sz w:val="24"/>
          <w:szCs w:val="24"/>
        </w:rPr>
        <w:t>capacidad económica</w:t>
      </w:r>
      <w:r w:rsidR="000D52C3" w:rsidRPr="00BA1082">
        <w:rPr>
          <w:rFonts w:ascii="Georgia" w:hAnsi="Georgia"/>
          <w:sz w:val="24"/>
          <w:szCs w:val="24"/>
        </w:rPr>
        <w:t>, para que la EPS esté en la obligación de costear el transporte</w:t>
      </w:r>
      <w:r w:rsidR="002F0C6B" w:rsidRPr="00BA1082">
        <w:rPr>
          <w:rFonts w:ascii="Georgia" w:hAnsi="Georgia"/>
          <w:sz w:val="24"/>
          <w:szCs w:val="24"/>
        </w:rPr>
        <w:t xml:space="preserve">. </w:t>
      </w:r>
      <w:r w:rsidR="000D52C3" w:rsidRPr="00BA1082">
        <w:rPr>
          <w:rFonts w:ascii="Georgia" w:hAnsi="Georgia"/>
          <w:sz w:val="24"/>
          <w:szCs w:val="24"/>
        </w:rPr>
        <w:t>N</w:t>
      </w:r>
      <w:r w:rsidR="002F0C6B" w:rsidRPr="00BA1082">
        <w:rPr>
          <w:rFonts w:ascii="Georgia" w:hAnsi="Georgia"/>
          <w:sz w:val="24"/>
          <w:szCs w:val="24"/>
        </w:rPr>
        <w:t xml:space="preserve">o aplica el principio de solidaridad familiar. </w:t>
      </w:r>
    </w:p>
    <w:p w14:paraId="2CF39142" w14:textId="77777777" w:rsidR="002F0C6B" w:rsidRPr="00BA1082" w:rsidRDefault="002F0C6B" w:rsidP="00BA1082">
      <w:pPr>
        <w:pStyle w:val="Prrafodelista"/>
        <w:ind w:left="0"/>
        <w:jc w:val="both"/>
        <w:rPr>
          <w:rFonts w:ascii="Georgia" w:hAnsi="Georgia"/>
          <w:sz w:val="24"/>
          <w:szCs w:val="24"/>
        </w:rPr>
      </w:pPr>
    </w:p>
    <w:p w14:paraId="0BA47F97" w14:textId="0598F430" w:rsidR="005C05F1" w:rsidRPr="00BA1082" w:rsidRDefault="005C05F1" w:rsidP="00BA1082">
      <w:pPr>
        <w:pStyle w:val="Prrafodelista"/>
        <w:ind w:left="0"/>
        <w:jc w:val="both"/>
        <w:rPr>
          <w:rFonts w:ascii="Georgia" w:hAnsi="Georgia"/>
          <w:sz w:val="24"/>
          <w:szCs w:val="24"/>
          <w:lang w:val="es-ES"/>
        </w:rPr>
      </w:pPr>
      <w:r w:rsidRPr="00BA1082">
        <w:rPr>
          <w:rFonts w:ascii="Georgia" w:hAnsi="Georgia"/>
          <w:sz w:val="24"/>
          <w:szCs w:val="24"/>
        </w:rPr>
        <w:t xml:space="preserve">Diferente es respecto </w:t>
      </w:r>
      <w:r w:rsidR="00F45AD6" w:rsidRPr="00BA1082">
        <w:rPr>
          <w:rFonts w:ascii="Georgia" w:hAnsi="Georgia"/>
          <w:sz w:val="24"/>
          <w:szCs w:val="24"/>
        </w:rPr>
        <w:t xml:space="preserve">al transporte </w:t>
      </w:r>
      <w:r w:rsidRPr="00BA1082">
        <w:rPr>
          <w:rFonts w:ascii="Georgia" w:hAnsi="Georgia"/>
          <w:sz w:val="24"/>
          <w:szCs w:val="24"/>
        </w:rPr>
        <w:t xml:space="preserve">de acompañante, pues, es menester probar, además de la necesidad fundada en la dependencia de terceros, </w:t>
      </w:r>
      <w:r w:rsidRPr="00BA1082">
        <w:rPr>
          <w:rFonts w:ascii="Georgia" w:hAnsi="Georgia"/>
          <w:b/>
          <w:sz w:val="24"/>
          <w:szCs w:val="24"/>
        </w:rPr>
        <w:t>la incapacidad económica familia</w:t>
      </w:r>
      <w:r w:rsidR="00F45AD6" w:rsidRPr="00BA1082">
        <w:rPr>
          <w:rFonts w:ascii="Georgia" w:hAnsi="Georgia"/>
          <w:b/>
          <w:sz w:val="24"/>
          <w:szCs w:val="24"/>
        </w:rPr>
        <w:t>r</w:t>
      </w:r>
      <w:bookmarkEnd w:id="2"/>
      <w:r w:rsidRPr="00BA1082">
        <w:rPr>
          <w:rFonts w:ascii="Georgia" w:hAnsi="Georgia"/>
          <w:sz w:val="24"/>
          <w:szCs w:val="24"/>
        </w:rPr>
        <w:t xml:space="preserve">: </w:t>
      </w:r>
      <w:r w:rsidRPr="00BA1082">
        <w:rPr>
          <w:rFonts w:ascii="Georgia" w:hAnsi="Georgia"/>
          <w:i/>
          <w:sz w:val="24"/>
          <w:szCs w:val="24"/>
        </w:rPr>
        <w:t>“</w:t>
      </w:r>
      <w:r w:rsidRPr="00F379C3">
        <w:rPr>
          <w:rFonts w:ascii="Georgia" w:hAnsi="Georgia"/>
          <w:i/>
          <w:szCs w:val="24"/>
        </w:rPr>
        <w:t xml:space="preserve">(…) </w:t>
      </w:r>
      <w:r w:rsidRPr="00F379C3">
        <w:rPr>
          <w:rFonts w:ascii="Georgia" w:hAnsi="Georgia"/>
          <w:i/>
          <w:iCs/>
          <w:szCs w:val="24"/>
          <w:lang w:val="es-ES"/>
        </w:rPr>
        <w:t>(iii)</w:t>
      </w:r>
      <w:r w:rsidRPr="00F379C3">
        <w:rPr>
          <w:rFonts w:ascii="Georgia" w:hAnsi="Georgia"/>
          <w:i/>
          <w:szCs w:val="24"/>
          <w:lang w:val="es-ES"/>
        </w:rPr>
        <w:t> que ni el usuario ni su familia tengan los recursos económicos necesarios para cubrir los gastos mencionados (…)</w:t>
      </w:r>
      <w:r w:rsidRPr="00BA1082">
        <w:rPr>
          <w:rFonts w:ascii="Georgia" w:hAnsi="Georgia"/>
          <w:i/>
          <w:sz w:val="24"/>
          <w:szCs w:val="24"/>
          <w:lang w:val="es-ES"/>
        </w:rPr>
        <w:t>”</w:t>
      </w:r>
      <w:r w:rsidR="00FE6F27" w:rsidRPr="00BA1082">
        <w:rPr>
          <w:rFonts w:ascii="Georgia" w:hAnsi="Georgia"/>
          <w:i/>
          <w:sz w:val="24"/>
          <w:szCs w:val="24"/>
          <w:lang w:val="es-ES"/>
        </w:rPr>
        <w:t xml:space="preserve"> </w:t>
      </w:r>
      <w:r w:rsidR="00FE6F27" w:rsidRPr="00BA1082">
        <w:rPr>
          <w:rFonts w:ascii="Georgia" w:hAnsi="Georgia"/>
          <w:sz w:val="24"/>
          <w:szCs w:val="24"/>
          <w:lang w:val="es-ES"/>
        </w:rPr>
        <w:t>(2022)</w:t>
      </w:r>
      <w:r w:rsidR="00FE6F27" w:rsidRPr="00BA1082">
        <w:rPr>
          <w:rStyle w:val="Refdenotaalpie"/>
          <w:rFonts w:ascii="Georgia" w:hAnsi="Georgia"/>
          <w:sz w:val="24"/>
          <w:szCs w:val="24"/>
          <w:lang w:val="es-ES"/>
        </w:rPr>
        <w:footnoteReference w:id="13"/>
      </w:r>
      <w:r w:rsidRPr="00BA1082">
        <w:rPr>
          <w:rFonts w:ascii="Georgia" w:hAnsi="Georgia"/>
          <w:sz w:val="24"/>
          <w:szCs w:val="24"/>
          <w:lang w:val="es-ES"/>
        </w:rPr>
        <w:t>.</w:t>
      </w:r>
      <w:r w:rsidRPr="00BA1082">
        <w:rPr>
          <w:rFonts w:ascii="Georgia" w:hAnsi="Georgia"/>
          <w:i/>
          <w:sz w:val="24"/>
          <w:szCs w:val="24"/>
          <w:lang w:val="es-ES"/>
        </w:rPr>
        <w:t xml:space="preserve"> </w:t>
      </w:r>
      <w:r w:rsidRPr="00BA1082">
        <w:rPr>
          <w:rFonts w:ascii="Georgia" w:hAnsi="Georgia"/>
          <w:sz w:val="24"/>
          <w:szCs w:val="24"/>
          <w:lang w:val="es-ES"/>
        </w:rPr>
        <w:t xml:space="preserve">Igual sucede en torno a los viáticos </w:t>
      </w:r>
      <w:r w:rsidR="00F45AD6" w:rsidRPr="00BA1082">
        <w:rPr>
          <w:rFonts w:ascii="Georgia" w:hAnsi="Georgia"/>
          <w:sz w:val="24"/>
          <w:szCs w:val="24"/>
          <w:lang w:val="es-ES"/>
        </w:rPr>
        <w:t xml:space="preserve">de ambos </w:t>
      </w:r>
      <w:r w:rsidRPr="00BA1082">
        <w:rPr>
          <w:rFonts w:ascii="Georgia" w:hAnsi="Georgia"/>
          <w:sz w:val="24"/>
          <w:szCs w:val="24"/>
          <w:lang w:val="es-ES"/>
        </w:rPr>
        <w:t xml:space="preserve">(Hospedaje y alimentación), habida cuenta de que </w:t>
      </w:r>
      <w:r w:rsidR="00F45AD6" w:rsidRPr="00BA1082">
        <w:rPr>
          <w:rFonts w:ascii="Georgia" w:hAnsi="Georgia"/>
          <w:sz w:val="24"/>
          <w:szCs w:val="24"/>
          <w:lang w:val="es-ES"/>
        </w:rPr>
        <w:t xml:space="preserve">se </w:t>
      </w:r>
      <w:r w:rsidRPr="00BA1082">
        <w:rPr>
          <w:rFonts w:ascii="Georgia" w:hAnsi="Georgia"/>
          <w:sz w:val="24"/>
          <w:szCs w:val="24"/>
          <w:lang w:val="es-ES"/>
        </w:rPr>
        <w:t xml:space="preserve">exige demostrar </w:t>
      </w:r>
      <w:r w:rsidR="00F45AD6" w:rsidRPr="00BA1082">
        <w:rPr>
          <w:rFonts w:ascii="Georgia" w:hAnsi="Georgia"/>
          <w:sz w:val="24"/>
          <w:szCs w:val="24"/>
          <w:lang w:val="es-ES"/>
        </w:rPr>
        <w:t xml:space="preserve">adicionalmente a </w:t>
      </w:r>
      <w:r w:rsidRPr="00BA1082">
        <w:rPr>
          <w:rFonts w:ascii="Georgia" w:hAnsi="Georgia"/>
          <w:sz w:val="24"/>
          <w:szCs w:val="24"/>
          <w:lang w:val="es-ES"/>
        </w:rPr>
        <w:t xml:space="preserve">la permanencia por más de un día </w:t>
      </w:r>
      <w:r w:rsidR="00F45AD6" w:rsidRPr="00BA1082">
        <w:rPr>
          <w:rFonts w:ascii="Georgia" w:hAnsi="Georgia"/>
          <w:sz w:val="24"/>
          <w:szCs w:val="24"/>
          <w:lang w:val="es-ES"/>
        </w:rPr>
        <w:t>y</w:t>
      </w:r>
      <w:r w:rsidRPr="00BA1082">
        <w:rPr>
          <w:rFonts w:ascii="Georgia" w:hAnsi="Georgia"/>
          <w:sz w:val="24"/>
          <w:szCs w:val="24"/>
          <w:lang w:val="es-ES"/>
        </w:rPr>
        <w:t xml:space="preserve"> el riesgo </w:t>
      </w:r>
      <w:r w:rsidR="00F45AD6" w:rsidRPr="00BA1082">
        <w:rPr>
          <w:rFonts w:ascii="Georgia" w:hAnsi="Georgia"/>
          <w:sz w:val="24"/>
          <w:szCs w:val="24"/>
          <w:lang w:val="es-ES"/>
        </w:rPr>
        <w:t xml:space="preserve">de </w:t>
      </w:r>
      <w:r w:rsidRPr="00BA1082">
        <w:rPr>
          <w:rFonts w:ascii="Georgia" w:hAnsi="Georgia"/>
          <w:sz w:val="24"/>
          <w:szCs w:val="24"/>
          <w:lang w:val="es-ES"/>
        </w:rPr>
        <w:t>la vida e integridad física</w:t>
      </w:r>
      <w:r w:rsidR="00F45AD6" w:rsidRPr="00BA1082">
        <w:rPr>
          <w:rFonts w:ascii="Georgia" w:hAnsi="Georgia"/>
          <w:sz w:val="24"/>
          <w:szCs w:val="24"/>
          <w:lang w:val="es-ES"/>
        </w:rPr>
        <w:t xml:space="preserve"> del afiliado, </w:t>
      </w:r>
      <w:r w:rsidRPr="00BA1082">
        <w:rPr>
          <w:rFonts w:ascii="Georgia" w:hAnsi="Georgia"/>
          <w:b/>
          <w:sz w:val="24"/>
          <w:szCs w:val="24"/>
          <w:lang w:val="es-ES"/>
        </w:rPr>
        <w:t>la falta de recursos</w:t>
      </w:r>
      <w:r w:rsidRPr="00BA1082">
        <w:rPr>
          <w:rFonts w:ascii="Georgia" w:hAnsi="Georgia"/>
          <w:sz w:val="24"/>
          <w:szCs w:val="24"/>
          <w:lang w:val="es-ES"/>
        </w:rPr>
        <w:t xml:space="preserve">: </w:t>
      </w:r>
      <w:r w:rsidR="00F45AD6" w:rsidRPr="00BA1082">
        <w:rPr>
          <w:rFonts w:ascii="Georgia" w:hAnsi="Georgia"/>
          <w:i/>
          <w:sz w:val="24"/>
          <w:szCs w:val="24"/>
          <w:lang w:val="es-ES"/>
        </w:rPr>
        <w:t>“</w:t>
      </w:r>
      <w:r w:rsidR="00F45AD6" w:rsidRPr="00F379C3">
        <w:rPr>
          <w:rFonts w:ascii="Georgia" w:hAnsi="Georgia"/>
          <w:i/>
          <w:szCs w:val="24"/>
          <w:lang w:val="es-ES"/>
        </w:rPr>
        <w:t xml:space="preserve">(…) </w:t>
      </w:r>
      <w:r w:rsidRPr="00F379C3">
        <w:rPr>
          <w:rFonts w:ascii="Georgia" w:hAnsi="Georgia"/>
          <w:i/>
          <w:iCs/>
          <w:szCs w:val="24"/>
          <w:shd w:val="clear" w:color="auto" w:fill="FFFFFF"/>
        </w:rPr>
        <w:t>(i)</w:t>
      </w:r>
      <w:r w:rsidRPr="00F379C3">
        <w:rPr>
          <w:rFonts w:ascii="Georgia" w:hAnsi="Georgia"/>
          <w:i/>
          <w:szCs w:val="24"/>
          <w:shd w:val="clear" w:color="auto" w:fill="FFFFFF"/>
        </w:rPr>
        <w:t> ni el usuario ni su familia cuentan con la capacidad económica para asumir dichos costos (…)</w:t>
      </w:r>
      <w:r w:rsidRPr="00BA1082">
        <w:rPr>
          <w:rFonts w:ascii="Georgia" w:hAnsi="Georgia"/>
          <w:i/>
          <w:sz w:val="24"/>
          <w:szCs w:val="24"/>
          <w:shd w:val="clear" w:color="auto" w:fill="FFFFFF"/>
        </w:rPr>
        <w:t>”</w:t>
      </w:r>
      <w:r w:rsidR="00FE6F27" w:rsidRPr="00BA1082">
        <w:rPr>
          <w:rStyle w:val="Refdenotaalpie"/>
          <w:rFonts w:ascii="Georgia" w:hAnsi="Georgia"/>
          <w:i/>
          <w:sz w:val="24"/>
          <w:szCs w:val="24"/>
          <w:shd w:val="clear" w:color="auto" w:fill="FFFFFF"/>
        </w:rPr>
        <w:footnoteReference w:id="14"/>
      </w:r>
      <w:r w:rsidR="00F45AD6" w:rsidRPr="00BA1082">
        <w:rPr>
          <w:rFonts w:ascii="Georgia" w:hAnsi="Georgia"/>
          <w:i/>
          <w:sz w:val="24"/>
          <w:szCs w:val="24"/>
          <w:shd w:val="clear" w:color="auto" w:fill="FFFFFF"/>
        </w:rPr>
        <w:t>.</w:t>
      </w:r>
      <w:r w:rsidRPr="00BA1082">
        <w:rPr>
          <w:rFonts w:ascii="Georgia" w:hAnsi="Georgia"/>
          <w:sz w:val="24"/>
          <w:szCs w:val="24"/>
          <w:lang w:val="es-ES"/>
        </w:rPr>
        <w:t xml:space="preserve"> </w:t>
      </w:r>
    </w:p>
    <w:p w14:paraId="1611515E" w14:textId="77777777" w:rsidR="005C05F1" w:rsidRPr="00BA1082" w:rsidRDefault="005C05F1" w:rsidP="00BA1082">
      <w:pPr>
        <w:pStyle w:val="Prrafodelista"/>
        <w:ind w:left="0"/>
        <w:jc w:val="both"/>
        <w:rPr>
          <w:rFonts w:ascii="Georgia" w:hAnsi="Georgia"/>
          <w:sz w:val="24"/>
          <w:szCs w:val="24"/>
        </w:rPr>
      </w:pPr>
    </w:p>
    <w:p w14:paraId="69BDF008" w14:textId="41E211AA" w:rsidR="00FE1AB9" w:rsidRPr="00BA1082" w:rsidRDefault="00F45AD6" w:rsidP="00BA1082">
      <w:pPr>
        <w:pStyle w:val="Prrafodelista"/>
        <w:ind w:left="0"/>
        <w:jc w:val="both"/>
        <w:rPr>
          <w:rFonts w:ascii="Georgia" w:hAnsi="Georgia"/>
          <w:i/>
          <w:sz w:val="24"/>
          <w:szCs w:val="24"/>
          <w:lang w:val="es-ES_tradnl"/>
        </w:rPr>
      </w:pPr>
      <w:r w:rsidRPr="00BA1082">
        <w:rPr>
          <w:rFonts w:ascii="Georgia" w:hAnsi="Georgia"/>
          <w:sz w:val="24"/>
          <w:szCs w:val="24"/>
        </w:rPr>
        <w:t xml:space="preserve">En síntesis, la EPS siempre debe garantizar el </w:t>
      </w:r>
      <w:r w:rsidRPr="00BA1082">
        <w:rPr>
          <w:rFonts w:ascii="Georgia" w:hAnsi="Georgia"/>
          <w:b/>
          <w:sz w:val="24"/>
          <w:szCs w:val="24"/>
        </w:rPr>
        <w:t>transporte del paciente ambulatorio</w:t>
      </w:r>
      <w:r w:rsidRPr="00BA1082">
        <w:rPr>
          <w:rFonts w:ascii="Georgia" w:hAnsi="Georgia"/>
          <w:sz w:val="24"/>
          <w:szCs w:val="24"/>
        </w:rPr>
        <w:t xml:space="preserve">, mas, solo debe pagar: </w:t>
      </w:r>
      <w:r w:rsidRPr="00BA1082">
        <w:rPr>
          <w:rFonts w:ascii="Georgia" w:hAnsi="Georgia"/>
          <w:b/>
          <w:sz w:val="24"/>
          <w:szCs w:val="24"/>
        </w:rPr>
        <w:t xml:space="preserve">(i) </w:t>
      </w:r>
      <w:r w:rsidRPr="00BA1082">
        <w:rPr>
          <w:rFonts w:ascii="Georgia" w:hAnsi="Georgia"/>
          <w:sz w:val="24"/>
          <w:szCs w:val="24"/>
        </w:rPr>
        <w:t xml:space="preserve">El trasporte del acompañante; y, </w:t>
      </w:r>
      <w:r w:rsidRPr="00BA1082">
        <w:rPr>
          <w:rFonts w:ascii="Georgia" w:hAnsi="Georgia"/>
          <w:b/>
          <w:sz w:val="24"/>
          <w:szCs w:val="24"/>
        </w:rPr>
        <w:t xml:space="preserve">(ii) </w:t>
      </w:r>
      <w:r w:rsidRPr="00BA1082">
        <w:rPr>
          <w:rFonts w:ascii="Georgia" w:hAnsi="Georgia"/>
          <w:sz w:val="24"/>
          <w:szCs w:val="24"/>
        </w:rPr>
        <w:t xml:space="preserve">Los viáticos del usuario y del acompañante, entre otros presupuestos concomitantes, </w:t>
      </w:r>
      <w:r w:rsidRPr="00BA1082">
        <w:rPr>
          <w:rFonts w:ascii="Georgia" w:hAnsi="Georgia"/>
          <w:i/>
          <w:sz w:val="24"/>
          <w:szCs w:val="24"/>
        </w:rPr>
        <w:t>cuando se pruebe la falta de recursos de la red familiar</w:t>
      </w:r>
      <w:r w:rsidR="00FE6F27" w:rsidRPr="00BA1082">
        <w:rPr>
          <w:rFonts w:ascii="Georgia" w:hAnsi="Georgia"/>
          <w:sz w:val="24"/>
          <w:szCs w:val="24"/>
        </w:rPr>
        <w:t>: “</w:t>
      </w:r>
      <w:r w:rsidR="00FE6F27" w:rsidRPr="00F379C3">
        <w:rPr>
          <w:rFonts w:ascii="Georgia" w:hAnsi="Georgia"/>
          <w:szCs w:val="24"/>
        </w:rPr>
        <w:t xml:space="preserve">(…) </w:t>
      </w:r>
      <w:r w:rsidR="00FE6F27" w:rsidRPr="00F379C3">
        <w:rPr>
          <w:rFonts w:ascii="Georgia" w:hAnsi="Georgia"/>
          <w:i/>
          <w:szCs w:val="24"/>
          <w:lang w:val="es-ES"/>
        </w:rPr>
        <w:t>Además de escrutar el cumplimiento de los requisitos para el reconocimiento de los gastos del transporte, el juez constitucional debe establecer: </w:t>
      </w:r>
      <w:r w:rsidR="00FE6F27" w:rsidRPr="00F379C3">
        <w:rPr>
          <w:rFonts w:ascii="Georgia" w:hAnsi="Georgia"/>
          <w:i/>
          <w:iCs/>
          <w:szCs w:val="24"/>
          <w:lang w:val="es-ES"/>
        </w:rPr>
        <w:t>(a)</w:t>
      </w:r>
      <w:r w:rsidR="00FE6F27" w:rsidRPr="00F379C3">
        <w:rPr>
          <w:rFonts w:ascii="Georgia" w:hAnsi="Georgia"/>
          <w:i/>
          <w:szCs w:val="24"/>
          <w:lang w:val="es-ES"/>
        </w:rPr>
        <w:t> (…); y, </w:t>
      </w:r>
      <w:r w:rsidR="00FE6F27" w:rsidRPr="00F379C3">
        <w:rPr>
          <w:rFonts w:ascii="Georgia" w:hAnsi="Georgia"/>
          <w:i/>
          <w:iCs/>
          <w:szCs w:val="24"/>
          <w:lang w:val="es-ES"/>
        </w:rPr>
        <w:t>(b)</w:t>
      </w:r>
      <w:r w:rsidR="00FE6F27" w:rsidRPr="00F379C3">
        <w:rPr>
          <w:rFonts w:ascii="Georgia" w:hAnsi="Georgia"/>
          <w:i/>
          <w:szCs w:val="24"/>
          <w:lang w:val="es-ES"/>
        </w:rPr>
        <w:t> si el usuario y su núcleo familiar tienen o no la capacidad económica para asumir los costos asociados a la estadía del acompañante en un municipio diferente al que reside (…)</w:t>
      </w:r>
      <w:r w:rsidR="00FE6F27" w:rsidRPr="00BA1082">
        <w:rPr>
          <w:rFonts w:ascii="Georgia" w:hAnsi="Georgia"/>
          <w:i/>
          <w:sz w:val="24"/>
          <w:szCs w:val="24"/>
          <w:lang w:val="es-ES"/>
        </w:rPr>
        <w:t>”</w:t>
      </w:r>
      <w:r w:rsidR="00FE6F27" w:rsidRPr="00BA1082">
        <w:rPr>
          <w:rStyle w:val="Refdenotaalpie"/>
          <w:rFonts w:ascii="Georgia" w:hAnsi="Georgia"/>
          <w:i/>
          <w:sz w:val="24"/>
          <w:szCs w:val="24"/>
          <w:lang w:val="es-ES"/>
        </w:rPr>
        <w:footnoteReference w:id="15"/>
      </w:r>
      <w:r w:rsidR="00FE6F27" w:rsidRPr="00BA1082">
        <w:rPr>
          <w:rFonts w:ascii="Georgia" w:hAnsi="Georgia"/>
          <w:i/>
          <w:sz w:val="24"/>
          <w:szCs w:val="24"/>
          <w:lang w:val="es-ES"/>
        </w:rPr>
        <w:t>.</w:t>
      </w:r>
    </w:p>
    <w:p w14:paraId="5DB8D9BB" w14:textId="77777777" w:rsidR="0018527A" w:rsidRPr="00BA1082" w:rsidRDefault="0018527A" w:rsidP="00BA1082">
      <w:pPr>
        <w:pStyle w:val="Prrafodelista"/>
        <w:spacing w:after="0"/>
        <w:ind w:left="0"/>
        <w:jc w:val="both"/>
        <w:rPr>
          <w:rFonts w:ascii="Georgia" w:hAnsi="Georgia" w:cs="Arial"/>
          <w:i/>
          <w:iCs/>
          <w:sz w:val="24"/>
          <w:szCs w:val="24"/>
          <w:lang w:val="es-ES_tradnl"/>
        </w:rPr>
      </w:pPr>
    </w:p>
    <w:p w14:paraId="0D14BC7E" w14:textId="0AA0CDBA" w:rsidR="002324EC" w:rsidRPr="00BA1082" w:rsidRDefault="0018527A" w:rsidP="00BA1082">
      <w:pPr>
        <w:spacing w:line="276" w:lineRule="auto"/>
        <w:jc w:val="both"/>
        <w:rPr>
          <w:rFonts w:ascii="Georgia" w:hAnsi="Georgia" w:cs="Arial"/>
          <w:i/>
          <w:iCs/>
        </w:rPr>
      </w:pPr>
      <w:r w:rsidRPr="00BA1082">
        <w:rPr>
          <w:rFonts w:ascii="Georgia" w:hAnsi="Georgia" w:cs="Arial"/>
          <w:smallCaps/>
        </w:rPr>
        <w:t xml:space="preserve">5.7. </w:t>
      </w:r>
      <w:r w:rsidR="002324EC" w:rsidRPr="00BA1082">
        <w:rPr>
          <w:rFonts w:ascii="Georgia" w:hAnsi="Georgia" w:cs="Arial"/>
          <w:smallCaps/>
        </w:rPr>
        <w:t>El tratamiento integral</w:t>
      </w:r>
      <w:r w:rsidR="00851244" w:rsidRPr="00BA1082">
        <w:rPr>
          <w:rFonts w:ascii="Georgia" w:hAnsi="Georgia" w:cs="Arial"/>
          <w:smallCaps/>
        </w:rPr>
        <w:t>.</w:t>
      </w:r>
      <w:r w:rsidR="002324EC" w:rsidRPr="00BA1082">
        <w:rPr>
          <w:rFonts w:ascii="Georgia" w:hAnsi="Georgia" w:cs="Arial"/>
        </w:rPr>
        <w:t xml:space="preserve"> La integralidad del servicio a la salud, también se consideró en la precitada ley, en la que se estableció que: </w:t>
      </w:r>
      <w:r w:rsidR="002324EC" w:rsidRPr="00BA1082">
        <w:rPr>
          <w:rFonts w:ascii="Georgia" w:hAnsi="Georgia" w:cs="Arial"/>
          <w:i/>
          <w:iCs/>
        </w:rPr>
        <w:t>“</w:t>
      </w:r>
      <w:r w:rsidR="002324EC" w:rsidRPr="00F379C3">
        <w:rPr>
          <w:rFonts w:ascii="Georgia" w:hAnsi="Georgia" w:cs="Arial"/>
          <w:i/>
          <w:iCs/>
          <w:sz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w:t>
      </w:r>
      <w:r w:rsidR="002324EC" w:rsidRPr="00BA1082">
        <w:rPr>
          <w:rFonts w:ascii="Georgia" w:hAnsi="Georgia" w:cs="Arial"/>
          <w:i/>
          <w:iCs/>
        </w:rPr>
        <w:t xml:space="preserve">”. </w:t>
      </w:r>
      <w:r w:rsidR="002324EC" w:rsidRPr="00BA1082">
        <w:rPr>
          <w:rFonts w:ascii="Georgia" w:hAnsi="Georgia" w:cs="Arial"/>
        </w:rPr>
        <w:t>(Art.8, Ley 1751).</w:t>
      </w:r>
    </w:p>
    <w:p w14:paraId="6F8FE1C5" w14:textId="77777777" w:rsidR="002324EC" w:rsidRPr="00BA1082" w:rsidRDefault="002324EC" w:rsidP="00BA1082">
      <w:pPr>
        <w:spacing w:line="276" w:lineRule="auto"/>
        <w:jc w:val="both"/>
        <w:rPr>
          <w:rFonts w:ascii="Georgia" w:hAnsi="Georgia" w:cs="Arial"/>
        </w:rPr>
      </w:pPr>
    </w:p>
    <w:p w14:paraId="7DD54503" w14:textId="55E4D8EF" w:rsidR="002324EC" w:rsidRPr="00BA1082" w:rsidRDefault="002324EC" w:rsidP="00BA1082">
      <w:pPr>
        <w:spacing w:line="276" w:lineRule="auto"/>
        <w:jc w:val="both"/>
        <w:rPr>
          <w:rFonts w:ascii="Georgia" w:hAnsi="Georgia" w:cs="Arial"/>
          <w:lang w:val="es-ES_tradnl"/>
        </w:rPr>
      </w:pPr>
      <w:r w:rsidRPr="00BA1082">
        <w:rPr>
          <w:rFonts w:ascii="Georgia" w:hAnsi="Georgia" w:cs="Arial"/>
          <w:lang w:val="es-ES_tradnl"/>
        </w:rPr>
        <w:t>Empero, conforme a la jurisprudencia constitucional (</w:t>
      </w:r>
      <w:r w:rsidR="00CB0493" w:rsidRPr="00BA1082">
        <w:rPr>
          <w:rFonts w:ascii="Georgia" w:hAnsi="Georgia" w:cs="Arial"/>
          <w:lang w:val="es-ES_tradnl"/>
        </w:rPr>
        <w:t>2021</w:t>
      </w:r>
      <w:r w:rsidRPr="00BA1082">
        <w:rPr>
          <w:rFonts w:ascii="Georgia" w:hAnsi="Georgia" w:cs="Arial"/>
          <w:lang w:val="es-ES_tradnl"/>
        </w:rPr>
        <w:t>)</w:t>
      </w:r>
      <w:r w:rsidRPr="00BA1082">
        <w:rPr>
          <w:rFonts w:ascii="Georgia" w:hAnsi="Georgia" w:cs="Arial"/>
          <w:vertAlign w:val="superscript"/>
          <w:lang w:val="es-ES_tradnl"/>
        </w:rPr>
        <w:footnoteReference w:id="16"/>
      </w:r>
      <w:r w:rsidRPr="00BA1082">
        <w:rPr>
          <w:rFonts w:ascii="Georgia" w:hAnsi="Georgia" w:cs="Arial"/>
          <w:lang w:val="es-ES_tradnl"/>
        </w:rPr>
        <w:t xml:space="preserve">, en sede de tutela solo procedente cuando el juzgador verifica: </w:t>
      </w:r>
      <w:r w:rsidRPr="00BA1082">
        <w:rPr>
          <w:rFonts w:ascii="Georgia" w:hAnsi="Georgia" w:cs="Arial"/>
          <w:i/>
          <w:iCs/>
          <w:lang w:val="es-ES_tradnl"/>
        </w:rPr>
        <w:t>“</w:t>
      </w:r>
      <w:r w:rsidRPr="00F379C3">
        <w:rPr>
          <w:rFonts w:ascii="Georgia" w:hAnsi="Georgia" w:cs="Arial"/>
          <w:i/>
          <w:iCs/>
          <w:sz w:val="22"/>
          <w:lang w:val="es-ES_tradnl"/>
        </w:rPr>
        <w:t>(…) (i) que la EPS haya actuado con negligencia en la prestación del servicio como ocurre, por ejemplo, cuando demora de manera injustificada el suministro de medicamentos, la programación de procedimientos quirúrgicos o la realización de tratamientos dirigidos a obtener su rehabilitación, poniendo así en riesgo la salud de la persona, prolongando su sufrimiento físico o emocional, y generando complicaciones, daños permanentes e incluso su muerte; y (ii) que existan las órdenes correspondientes, emitidas por el médico, especificando los servicios que necesita el paciente (…)</w:t>
      </w:r>
      <w:r w:rsidRPr="00BA1082">
        <w:rPr>
          <w:rFonts w:ascii="Georgia" w:hAnsi="Georgia" w:cs="Arial"/>
          <w:i/>
          <w:iCs/>
          <w:lang w:val="es-ES_tradnl"/>
        </w:rPr>
        <w:t>”</w:t>
      </w:r>
      <w:r w:rsidRPr="00BA1082">
        <w:rPr>
          <w:rFonts w:ascii="Georgia" w:hAnsi="Georgia" w:cs="Arial"/>
          <w:lang w:val="es-ES_tradnl"/>
        </w:rPr>
        <w:t>.</w:t>
      </w:r>
    </w:p>
    <w:p w14:paraId="79C58D6E" w14:textId="77777777" w:rsidR="002324EC" w:rsidRPr="00BA1082" w:rsidRDefault="002324EC" w:rsidP="00BA1082">
      <w:pPr>
        <w:spacing w:line="276" w:lineRule="auto"/>
        <w:jc w:val="both"/>
        <w:rPr>
          <w:rFonts w:ascii="Georgia" w:hAnsi="Georgia" w:cs="Arial"/>
          <w:lang w:val="es-ES_tradnl"/>
        </w:rPr>
      </w:pPr>
    </w:p>
    <w:p w14:paraId="7D1B215D" w14:textId="168B3625" w:rsidR="002324EC" w:rsidRPr="00BA1082" w:rsidRDefault="002324EC" w:rsidP="00BA1082">
      <w:pPr>
        <w:spacing w:line="276" w:lineRule="auto"/>
        <w:jc w:val="both"/>
        <w:rPr>
          <w:rFonts w:ascii="Georgia" w:hAnsi="Georgia" w:cs="Arial"/>
          <w:lang w:val="es-ES_tradnl"/>
        </w:rPr>
      </w:pPr>
      <w:r w:rsidRPr="00BA1082">
        <w:rPr>
          <w:rFonts w:ascii="Georgia" w:hAnsi="Georgia" w:cs="Arial"/>
          <w:lang w:val="es-ES_tradnl"/>
        </w:rPr>
        <w:t>Aquello porque</w:t>
      </w:r>
      <w:r w:rsidRPr="00BA1082">
        <w:rPr>
          <w:rFonts w:ascii="Georgia" w:hAnsi="Georgia" w:cs="Arial"/>
          <w:vertAlign w:val="superscript"/>
          <w:lang w:val="es-ES_tradnl"/>
        </w:rPr>
        <w:footnoteReference w:id="17"/>
      </w:r>
      <w:r w:rsidRPr="00BA1082">
        <w:rPr>
          <w:rFonts w:ascii="Georgia" w:hAnsi="Georgia" w:cs="Arial"/>
          <w:lang w:val="es-ES_tradnl"/>
        </w:rPr>
        <w:t xml:space="preserve">: </w:t>
      </w:r>
      <w:r w:rsidRPr="00BA1082">
        <w:rPr>
          <w:rFonts w:ascii="Georgia" w:hAnsi="Georgia" w:cs="Arial"/>
          <w:i/>
          <w:iCs/>
          <w:lang w:val="es-ES_tradnl"/>
        </w:rPr>
        <w:t>“</w:t>
      </w:r>
      <w:r w:rsidRPr="00F379C3">
        <w:rPr>
          <w:rFonts w:ascii="Georgia" w:hAnsi="Georgia" w:cs="Arial"/>
          <w:i/>
          <w:iCs/>
          <w:sz w:val="22"/>
          <w:lang w:val="es-ES_tradnl"/>
        </w:rPr>
        <w:t xml:space="preserve">(…) el juez de tutela está impedido para decretar mandatos futuros e inciertos y al mismo le está vedado presumir la mala fe de la entidad promotora de salud en </w:t>
      </w:r>
      <w:r w:rsidRPr="00F379C3">
        <w:rPr>
          <w:rFonts w:ascii="Georgia" w:hAnsi="Georgia" w:cs="Arial"/>
          <w:i/>
          <w:iCs/>
          <w:sz w:val="22"/>
          <w:lang w:val="es-ES_tradnl"/>
        </w:rPr>
        <w:lastRenderedPageBreak/>
        <w:t>el cumplimiento de sus deberes (…)</w:t>
      </w:r>
      <w:r w:rsidRPr="00BA1082">
        <w:rPr>
          <w:rFonts w:ascii="Georgia" w:hAnsi="Georgia" w:cs="Arial"/>
          <w:i/>
          <w:iCs/>
          <w:lang w:val="es-ES_tradnl"/>
        </w:rPr>
        <w:t>”</w:t>
      </w:r>
      <w:r w:rsidR="00141A9C" w:rsidRPr="00BA1082">
        <w:rPr>
          <w:rFonts w:ascii="Georgia" w:hAnsi="Georgia" w:cs="Arial"/>
          <w:i/>
          <w:iCs/>
          <w:lang w:val="es-ES_tradnl"/>
        </w:rPr>
        <w:t>.</w:t>
      </w:r>
    </w:p>
    <w:p w14:paraId="7E2CE2E2" w14:textId="77777777" w:rsidR="002324EC" w:rsidRPr="00BA1082" w:rsidRDefault="002324EC" w:rsidP="00BA1082">
      <w:pPr>
        <w:spacing w:line="276" w:lineRule="auto"/>
        <w:jc w:val="both"/>
        <w:rPr>
          <w:rFonts w:ascii="Georgia" w:hAnsi="Georgia" w:cs="Arial"/>
        </w:rPr>
      </w:pPr>
    </w:p>
    <w:p w14:paraId="128470F3" w14:textId="77777777" w:rsidR="00E84A1D" w:rsidRPr="00BA1082" w:rsidRDefault="00E84A1D" w:rsidP="00BA1082">
      <w:pPr>
        <w:shd w:val="clear" w:color="auto" w:fill="FFFFFF"/>
        <w:spacing w:line="276" w:lineRule="auto"/>
        <w:jc w:val="both"/>
        <w:textAlignment w:val="baseline"/>
        <w:rPr>
          <w:rFonts w:ascii="Georgia" w:hAnsi="Georgia"/>
          <w:bdr w:val="none" w:sz="0" w:space="0" w:color="auto" w:frame="1"/>
        </w:rPr>
      </w:pPr>
    </w:p>
    <w:p w14:paraId="17320ED8" w14:textId="77777777" w:rsidR="0006361F" w:rsidRPr="00BA1082" w:rsidRDefault="0006361F" w:rsidP="00BA1082">
      <w:pPr>
        <w:pStyle w:val="Textoindependiente"/>
        <w:numPr>
          <w:ilvl w:val="0"/>
          <w:numId w:val="3"/>
        </w:numPr>
        <w:tabs>
          <w:tab w:val="clear" w:pos="1416"/>
        </w:tabs>
        <w:spacing w:line="276" w:lineRule="auto"/>
        <w:textAlignment w:val="auto"/>
        <w:rPr>
          <w:rFonts w:ascii="Georgia" w:hAnsi="Georgia"/>
          <w:b/>
          <w:smallCaps/>
          <w:sz w:val="24"/>
          <w:szCs w:val="24"/>
        </w:rPr>
      </w:pPr>
      <w:r w:rsidRPr="00BA1082">
        <w:rPr>
          <w:rFonts w:ascii="Georgia" w:hAnsi="Georgia"/>
          <w:b/>
          <w:smallCaps/>
          <w:sz w:val="24"/>
          <w:szCs w:val="24"/>
        </w:rPr>
        <w:t>El caso concreto analizado</w:t>
      </w:r>
    </w:p>
    <w:p w14:paraId="64F1B80C" w14:textId="77777777" w:rsidR="004D0AAB" w:rsidRPr="00BA1082" w:rsidRDefault="004D0AAB" w:rsidP="00BA1082">
      <w:pPr>
        <w:spacing w:line="276" w:lineRule="auto"/>
        <w:ind w:right="51"/>
        <w:jc w:val="both"/>
        <w:rPr>
          <w:rFonts w:ascii="Georgia" w:hAnsi="Georgia"/>
        </w:rPr>
      </w:pPr>
    </w:p>
    <w:p w14:paraId="70CC2E28" w14:textId="77F11B48" w:rsidR="00CE6E98" w:rsidRPr="00BA1082" w:rsidRDefault="007D3AE8" w:rsidP="00BA1082">
      <w:pPr>
        <w:spacing w:line="276" w:lineRule="auto"/>
        <w:jc w:val="both"/>
        <w:rPr>
          <w:rFonts w:ascii="Georgia" w:hAnsi="Georgia"/>
        </w:rPr>
      </w:pPr>
      <w:r w:rsidRPr="00BA1082">
        <w:rPr>
          <w:rFonts w:ascii="Georgia" w:hAnsi="Georgia"/>
        </w:rPr>
        <w:t xml:space="preserve">Se </w:t>
      </w:r>
      <w:r w:rsidR="00DF6B71" w:rsidRPr="00BA1082">
        <w:rPr>
          <w:rFonts w:ascii="Georgia" w:hAnsi="Georgia"/>
        </w:rPr>
        <w:t xml:space="preserve">modificará </w:t>
      </w:r>
      <w:r w:rsidRPr="00BA1082">
        <w:rPr>
          <w:rFonts w:ascii="Georgia" w:hAnsi="Georgia"/>
        </w:rPr>
        <w:t xml:space="preserve">la sentencia </w:t>
      </w:r>
      <w:r w:rsidR="0006361F" w:rsidRPr="00BA1082">
        <w:rPr>
          <w:rFonts w:ascii="Georgia" w:hAnsi="Georgia"/>
        </w:rPr>
        <w:t>opugnada</w:t>
      </w:r>
      <w:r w:rsidR="00DF6B71" w:rsidRPr="00BA1082">
        <w:rPr>
          <w:rFonts w:ascii="Georgia" w:hAnsi="Georgia"/>
        </w:rPr>
        <w:t>. E</w:t>
      </w:r>
      <w:r w:rsidR="00F14F79" w:rsidRPr="00BA1082">
        <w:rPr>
          <w:rFonts w:ascii="Georgia" w:hAnsi="Georgia"/>
        </w:rPr>
        <w:t xml:space="preserve">s </w:t>
      </w:r>
      <w:r w:rsidRPr="00BA1082">
        <w:rPr>
          <w:rFonts w:ascii="Georgia" w:hAnsi="Georgia"/>
        </w:rPr>
        <w:t xml:space="preserve">evidente que </w:t>
      </w:r>
      <w:r w:rsidR="00463A6C" w:rsidRPr="00BA1082">
        <w:rPr>
          <w:rFonts w:ascii="Georgia" w:hAnsi="Georgia"/>
        </w:rPr>
        <w:t xml:space="preserve">la EPS accionada </w:t>
      </w:r>
      <w:r w:rsidR="00F14F79" w:rsidRPr="00BA1082">
        <w:rPr>
          <w:rFonts w:ascii="Georgia" w:hAnsi="Georgia"/>
        </w:rPr>
        <w:t xml:space="preserve">amenaza </w:t>
      </w:r>
      <w:r w:rsidRPr="00BA1082">
        <w:rPr>
          <w:rFonts w:ascii="Georgia" w:hAnsi="Georgia"/>
        </w:rPr>
        <w:t xml:space="preserve">el derecho a la salud </w:t>
      </w:r>
      <w:r w:rsidR="00F14F79" w:rsidRPr="00BA1082">
        <w:rPr>
          <w:rFonts w:ascii="Georgia" w:hAnsi="Georgia"/>
        </w:rPr>
        <w:t>al dejar de costear el transporte para que la paciente asista a la consulta con especialista en la ciudad de Cali</w:t>
      </w:r>
      <w:r w:rsidR="6305F93F" w:rsidRPr="00BA1082">
        <w:rPr>
          <w:rFonts w:ascii="Georgia" w:hAnsi="Georgia"/>
        </w:rPr>
        <w:t>,</w:t>
      </w:r>
      <w:r w:rsidR="00F14F79" w:rsidRPr="00BA1082">
        <w:rPr>
          <w:rFonts w:ascii="Georgia" w:hAnsi="Georgia"/>
        </w:rPr>
        <w:t xml:space="preserve"> empero, </w:t>
      </w:r>
      <w:r w:rsidR="00DF6B71" w:rsidRPr="00BA1082">
        <w:rPr>
          <w:rFonts w:ascii="Georgia" w:hAnsi="Georgia"/>
        </w:rPr>
        <w:t xml:space="preserve">no le compete asumir </w:t>
      </w:r>
      <w:r w:rsidR="00F14F79" w:rsidRPr="00BA1082">
        <w:rPr>
          <w:rFonts w:ascii="Georgia" w:hAnsi="Georgia"/>
        </w:rPr>
        <w:t>el tra</w:t>
      </w:r>
      <w:r w:rsidR="5A109FA7" w:rsidRPr="00BA1082">
        <w:rPr>
          <w:rFonts w:ascii="Georgia" w:hAnsi="Georgia"/>
        </w:rPr>
        <w:t>slado</w:t>
      </w:r>
      <w:r w:rsidR="00F14F79" w:rsidRPr="00BA1082">
        <w:rPr>
          <w:rFonts w:ascii="Georgia" w:hAnsi="Georgia"/>
        </w:rPr>
        <w:t xml:space="preserve"> del acompañante y los viáticos de ambos, como quiera que la interesada pretirió acreditar la falta de recursos económicos</w:t>
      </w:r>
      <w:r w:rsidRPr="00BA1082">
        <w:rPr>
          <w:rFonts w:ascii="Georgia" w:hAnsi="Georgia"/>
        </w:rPr>
        <w:t>.</w:t>
      </w:r>
    </w:p>
    <w:p w14:paraId="2AC054F8" w14:textId="77777777" w:rsidR="002324EC" w:rsidRPr="00BA1082" w:rsidRDefault="002324EC" w:rsidP="00BA1082">
      <w:pPr>
        <w:spacing w:line="276" w:lineRule="auto"/>
        <w:jc w:val="both"/>
        <w:rPr>
          <w:rFonts w:ascii="Georgia" w:hAnsi="Georgia"/>
        </w:rPr>
      </w:pPr>
    </w:p>
    <w:p w14:paraId="3B80DC2D" w14:textId="128A4DDC" w:rsidR="00F14F79" w:rsidRPr="00BA1082" w:rsidRDefault="00F14F79" w:rsidP="00BA1082">
      <w:pPr>
        <w:spacing w:line="276" w:lineRule="auto"/>
        <w:jc w:val="both"/>
        <w:rPr>
          <w:rFonts w:ascii="Georgia" w:hAnsi="Georgia"/>
        </w:rPr>
      </w:pPr>
      <w:r w:rsidRPr="00BA1082">
        <w:rPr>
          <w:rFonts w:ascii="Georgia" w:hAnsi="Georgia"/>
        </w:rPr>
        <w:t xml:space="preserve">La actora </w:t>
      </w:r>
      <w:r w:rsidR="00B575EB" w:rsidRPr="00BA1082">
        <w:rPr>
          <w:rFonts w:ascii="Georgia" w:hAnsi="Georgia"/>
        </w:rPr>
        <w:t>es una persona de la tercera edad (</w:t>
      </w:r>
      <w:r w:rsidRPr="00BA1082">
        <w:rPr>
          <w:rFonts w:ascii="Georgia" w:hAnsi="Georgia"/>
        </w:rPr>
        <w:t>78</w:t>
      </w:r>
      <w:r w:rsidR="00532C05" w:rsidRPr="00BA1082">
        <w:rPr>
          <w:rFonts w:ascii="Georgia" w:hAnsi="Georgia"/>
        </w:rPr>
        <w:t xml:space="preserve"> </w:t>
      </w:r>
      <w:r w:rsidR="00B575EB" w:rsidRPr="00BA1082">
        <w:rPr>
          <w:rFonts w:ascii="Georgia" w:hAnsi="Georgia"/>
        </w:rPr>
        <w:t>años)</w:t>
      </w:r>
      <w:r w:rsidR="000172AC" w:rsidRPr="00BA1082">
        <w:rPr>
          <w:rFonts w:ascii="Georgia" w:hAnsi="Georgia"/>
        </w:rPr>
        <w:t xml:space="preserve"> y</w:t>
      </w:r>
      <w:r w:rsidRPr="00BA1082">
        <w:rPr>
          <w:rFonts w:ascii="Georgia" w:hAnsi="Georgia"/>
        </w:rPr>
        <w:t>,</w:t>
      </w:r>
      <w:r w:rsidR="000172AC" w:rsidRPr="00BA1082">
        <w:rPr>
          <w:rFonts w:ascii="Georgia" w:hAnsi="Georgia"/>
        </w:rPr>
        <w:t xml:space="preserve"> según su historia clínica, </w:t>
      </w:r>
      <w:r w:rsidRPr="00BA1082">
        <w:rPr>
          <w:rFonts w:ascii="Georgia" w:hAnsi="Georgia"/>
        </w:rPr>
        <w:t>el médico tratante ordenó consulta por primera vez con médico especialista en hepatología</w:t>
      </w:r>
      <w:r w:rsidR="00532C05" w:rsidRPr="00BA1082">
        <w:rPr>
          <w:rFonts w:ascii="Georgia" w:hAnsi="Georgia"/>
        </w:rPr>
        <w:t xml:space="preserve"> (Cuaderno No.1, </w:t>
      </w:r>
      <w:proofErr w:type="spellStart"/>
      <w:r w:rsidR="00532C05" w:rsidRPr="00BA1082">
        <w:rPr>
          <w:rFonts w:ascii="Georgia" w:hAnsi="Georgia"/>
        </w:rPr>
        <w:t>pdf</w:t>
      </w:r>
      <w:proofErr w:type="spellEnd"/>
      <w:r w:rsidR="00532C05" w:rsidRPr="00BA1082">
        <w:rPr>
          <w:rFonts w:ascii="Georgia" w:hAnsi="Georgia"/>
        </w:rPr>
        <w:t xml:space="preserve"> No.004)</w:t>
      </w:r>
      <w:r w:rsidRPr="00BA1082">
        <w:rPr>
          <w:rFonts w:ascii="Georgia" w:hAnsi="Georgia"/>
        </w:rPr>
        <w:t>, asistencia ambulatoria que está cubierta en el PBS, por manera que innecesario era verificar la capacidad económica para que la EPS asumiera el pago del transporte. Así razonó la CC en reiterada jurisprudencia.</w:t>
      </w:r>
    </w:p>
    <w:p w14:paraId="0F02DC98" w14:textId="69959DAE" w:rsidR="00F14F79" w:rsidRPr="00BA1082" w:rsidRDefault="00F14F79" w:rsidP="00BA1082">
      <w:pPr>
        <w:spacing w:line="276" w:lineRule="auto"/>
        <w:jc w:val="both"/>
        <w:rPr>
          <w:rFonts w:ascii="Georgia" w:hAnsi="Georgia"/>
        </w:rPr>
      </w:pPr>
    </w:p>
    <w:p w14:paraId="4168585D" w14:textId="6EE51EB0" w:rsidR="00532C05" w:rsidRPr="00BA1082" w:rsidRDefault="00532C05" w:rsidP="00BA1082">
      <w:pPr>
        <w:pStyle w:val="Textoindependiente"/>
        <w:spacing w:line="276" w:lineRule="auto"/>
        <w:rPr>
          <w:rFonts w:ascii="Georgia" w:hAnsi="Georgia" w:cs="Arial"/>
          <w:sz w:val="24"/>
          <w:szCs w:val="24"/>
          <w:lang w:val="es-CO" w:eastAsia="es-CO"/>
        </w:rPr>
      </w:pPr>
      <w:r w:rsidRPr="00BA1082">
        <w:rPr>
          <w:rFonts w:ascii="Georgia" w:hAnsi="Georgia" w:cs="Arial"/>
          <w:sz w:val="24"/>
          <w:szCs w:val="24"/>
          <w:lang w:val="es-CO" w:eastAsia="es-CO"/>
        </w:rPr>
        <w:t xml:space="preserve">Sin duda amanezca los derechos </w:t>
      </w:r>
      <w:proofErr w:type="spellStart"/>
      <w:r w:rsidRPr="00BA1082">
        <w:rPr>
          <w:rFonts w:ascii="Georgia" w:hAnsi="Georgia" w:cs="Arial"/>
          <w:i/>
          <w:iCs/>
          <w:sz w:val="24"/>
          <w:szCs w:val="24"/>
          <w:lang w:val="es-CO" w:eastAsia="es-CO"/>
        </w:rPr>
        <w:t>iusfundamentales</w:t>
      </w:r>
      <w:proofErr w:type="spellEnd"/>
      <w:r w:rsidRPr="00BA1082">
        <w:rPr>
          <w:rFonts w:ascii="Georgia" w:hAnsi="Georgia" w:cs="Arial"/>
          <w:i/>
          <w:iCs/>
          <w:sz w:val="24"/>
          <w:szCs w:val="24"/>
          <w:lang w:val="es-CO" w:eastAsia="es-CO"/>
        </w:rPr>
        <w:t xml:space="preserve"> </w:t>
      </w:r>
      <w:r w:rsidRPr="00BA1082">
        <w:rPr>
          <w:rFonts w:ascii="Georgia" w:hAnsi="Georgia" w:cs="Arial"/>
          <w:sz w:val="24"/>
          <w:szCs w:val="24"/>
          <w:lang w:val="es-CO" w:eastAsia="es-CO"/>
        </w:rPr>
        <w:t>invocados, ya que por el hecho de la afiliación y hacer parte del sistema que debe garantía del derecho a la salud (Ley 1751), es la encargada de que los servicios se presten con</w:t>
      </w:r>
      <w:r w:rsidRPr="00BA1082">
        <w:rPr>
          <w:rFonts w:ascii="Georgia" w:hAnsi="Georgia" w:cs="Arial"/>
          <w:sz w:val="24"/>
          <w:szCs w:val="24"/>
          <w:u w:val="single"/>
          <w:lang w:val="es-CO" w:eastAsia="es-CO"/>
        </w:rPr>
        <w:t xml:space="preserve"> eficiencia, continuidad y calidad</w:t>
      </w:r>
      <w:r w:rsidRPr="00BA1082">
        <w:rPr>
          <w:rFonts w:ascii="Georgia" w:hAnsi="Georgia" w:cs="Arial"/>
          <w:sz w:val="24"/>
          <w:szCs w:val="24"/>
          <w:lang w:val="es-CO" w:eastAsia="es-CO"/>
        </w:rPr>
        <w:t>, sin que pueda alegar ningún tipo de exclusión (Artículo 15). Además, para el caso, resulta inaceptable la desidia revelada, habida cuenta del consistente y actual criterio constitucional.</w:t>
      </w:r>
    </w:p>
    <w:p w14:paraId="2BCF0E67" w14:textId="77777777" w:rsidR="00532C05" w:rsidRPr="00BA1082" w:rsidRDefault="00532C05" w:rsidP="00BA1082">
      <w:pPr>
        <w:spacing w:line="276" w:lineRule="auto"/>
        <w:jc w:val="both"/>
        <w:rPr>
          <w:rFonts w:ascii="Georgia" w:hAnsi="Georgia"/>
        </w:rPr>
      </w:pPr>
    </w:p>
    <w:p w14:paraId="0BEDA907" w14:textId="77B09024" w:rsidR="00DD374E" w:rsidRPr="00BA1082" w:rsidRDefault="00532C05" w:rsidP="00BA1082">
      <w:pPr>
        <w:spacing w:line="276" w:lineRule="auto"/>
        <w:jc w:val="both"/>
        <w:rPr>
          <w:rFonts w:ascii="Georgia" w:hAnsi="Georgia"/>
        </w:rPr>
      </w:pPr>
      <w:r w:rsidRPr="00BA1082">
        <w:rPr>
          <w:rFonts w:ascii="Georgia" w:hAnsi="Georgia"/>
        </w:rPr>
        <w:t>Sin embargo</w:t>
      </w:r>
      <w:r w:rsidR="00F14F79" w:rsidRPr="00BA1082">
        <w:rPr>
          <w:rFonts w:ascii="Georgia" w:hAnsi="Georgia"/>
        </w:rPr>
        <w:t xml:space="preserve">, en torno al transporte del acompañante y los viáticos, la accionada no está en la obligación de cubrirlos, habida cuenta de que la red familiar </w:t>
      </w:r>
      <w:r w:rsidR="12DC3ED0" w:rsidRPr="00BA1082">
        <w:rPr>
          <w:rFonts w:ascii="Georgia" w:hAnsi="Georgia"/>
        </w:rPr>
        <w:t xml:space="preserve">omitió </w:t>
      </w:r>
      <w:r w:rsidR="00F14F79" w:rsidRPr="00BA1082">
        <w:rPr>
          <w:rFonts w:ascii="Georgia" w:hAnsi="Georgia"/>
        </w:rPr>
        <w:t xml:space="preserve">demostrar que carecían de recursos. La calidad de persona de especial protección </w:t>
      </w:r>
      <w:r w:rsidR="00731B48" w:rsidRPr="00BA1082">
        <w:rPr>
          <w:rFonts w:ascii="Georgia" w:hAnsi="Georgia"/>
        </w:rPr>
        <w:t xml:space="preserve">es insuficiente; y, la mención que al respecto </w:t>
      </w:r>
      <w:r w:rsidRPr="00BA1082">
        <w:rPr>
          <w:rFonts w:ascii="Georgia" w:hAnsi="Georgia"/>
        </w:rPr>
        <w:t xml:space="preserve">hizo </w:t>
      </w:r>
      <w:r w:rsidR="00731B48" w:rsidRPr="00BA1082">
        <w:rPr>
          <w:rFonts w:ascii="Georgia" w:hAnsi="Georgia"/>
        </w:rPr>
        <w:t xml:space="preserve">en el libelo tampoco exime </w:t>
      </w:r>
      <w:r w:rsidR="00DD374E" w:rsidRPr="00BA1082">
        <w:rPr>
          <w:rFonts w:ascii="Georgia" w:hAnsi="Georgia"/>
        </w:rPr>
        <w:t>la carga probatoria</w:t>
      </w:r>
      <w:r w:rsidR="00731B48" w:rsidRPr="00BA1082">
        <w:rPr>
          <w:rFonts w:ascii="Georgia" w:hAnsi="Georgia"/>
        </w:rPr>
        <w:t xml:space="preserve">, </w:t>
      </w:r>
      <w:r w:rsidR="00DD374E" w:rsidRPr="00BA1082">
        <w:rPr>
          <w:rFonts w:ascii="Georgia" w:hAnsi="Georgia"/>
        </w:rPr>
        <w:t xml:space="preserve">como quiera que </w:t>
      </w:r>
      <w:r w:rsidR="00731B48" w:rsidRPr="00BA1082">
        <w:rPr>
          <w:rFonts w:ascii="Georgia" w:hAnsi="Georgia"/>
        </w:rPr>
        <w:t xml:space="preserve">no constituye una afirmación indefinida imposible de </w:t>
      </w:r>
      <w:r w:rsidR="00DD374E" w:rsidRPr="00BA1082">
        <w:rPr>
          <w:rFonts w:ascii="Georgia" w:hAnsi="Georgia"/>
        </w:rPr>
        <w:t xml:space="preserve">ser acreditada, pues, </w:t>
      </w:r>
      <w:r w:rsidRPr="00BA1082">
        <w:rPr>
          <w:rFonts w:ascii="Georgia" w:hAnsi="Georgia"/>
        </w:rPr>
        <w:t xml:space="preserve">era </w:t>
      </w:r>
      <w:r w:rsidR="00DD374E" w:rsidRPr="00BA1082">
        <w:rPr>
          <w:rFonts w:ascii="Georgia" w:hAnsi="Georgia"/>
        </w:rPr>
        <w:t xml:space="preserve">ubicable en el tiempo, modo y lugar. </w:t>
      </w:r>
    </w:p>
    <w:p w14:paraId="6685E47C" w14:textId="77777777" w:rsidR="00DD374E" w:rsidRPr="00BA1082" w:rsidRDefault="00DD374E" w:rsidP="00BA1082">
      <w:pPr>
        <w:spacing w:line="276" w:lineRule="auto"/>
        <w:jc w:val="both"/>
        <w:rPr>
          <w:rFonts w:ascii="Georgia" w:hAnsi="Georgia"/>
        </w:rPr>
      </w:pPr>
    </w:p>
    <w:p w14:paraId="4261D937" w14:textId="21F2AAE5" w:rsidR="00DD374E" w:rsidRPr="00BA1082" w:rsidRDefault="00DD374E" w:rsidP="00BA1082">
      <w:pPr>
        <w:spacing w:line="276" w:lineRule="auto"/>
        <w:jc w:val="both"/>
        <w:rPr>
          <w:rFonts w:ascii="Georgia" w:hAnsi="Georgia"/>
        </w:rPr>
      </w:pPr>
      <w:r w:rsidRPr="00BA1082">
        <w:rPr>
          <w:rFonts w:ascii="Georgia" w:hAnsi="Georgia"/>
        </w:rPr>
        <w:t>La vaguedad demostrativa que</w:t>
      </w:r>
      <w:r w:rsidR="00532C05" w:rsidRPr="00BA1082">
        <w:rPr>
          <w:rFonts w:ascii="Georgia" w:hAnsi="Georgia"/>
        </w:rPr>
        <w:t>,</w:t>
      </w:r>
      <w:r w:rsidRPr="00BA1082">
        <w:rPr>
          <w:rFonts w:ascii="Georgia" w:hAnsi="Georgia"/>
        </w:rPr>
        <w:t xml:space="preserve"> por demás contrasta con afiliación </w:t>
      </w:r>
      <w:r w:rsidR="00731B48" w:rsidRPr="00BA1082">
        <w:rPr>
          <w:rFonts w:ascii="Georgia" w:hAnsi="Georgia"/>
        </w:rPr>
        <w:t>al régimen contributivo</w:t>
      </w:r>
      <w:r w:rsidRPr="00BA1082">
        <w:rPr>
          <w:rFonts w:ascii="Georgia" w:hAnsi="Georgia"/>
        </w:rPr>
        <w:t xml:space="preserve">, implicó que esta juzgadora, </w:t>
      </w:r>
      <w:r w:rsidRPr="00BA1082">
        <w:rPr>
          <w:rFonts w:ascii="Georgia" w:hAnsi="Georgia"/>
          <w:u w:val="single"/>
        </w:rPr>
        <w:t>en acato del deber oficioso que le asiste de decretar pruebas</w:t>
      </w:r>
      <w:r w:rsidRPr="00BA1082">
        <w:rPr>
          <w:rStyle w:val="Refdenotaalpie"/>
          <w:rFonts w:ascii="Georgia" w:hAnsi="Georgia"/>
          <w:u w:val="single"/>
        </w:rPr>
        <w:footnoteReference w:id="18"/>
      </w:r>
      <w:r w:rsidRPr="00BA1082">
        <w:rPr>
          <w:rFonts w:ascii="Georgia" w:hAnsi="Georgia"/>
          <w:u w:val="single"/>
        </w:rPr>
        <w:t xml:space="preserve">, requiriera a la interesada </w:t>
      </w:r>
      <w:r w:rsidR="00532C05" w:rsidRPr="00BA1082">
        <w:rPr>
          <w:rFonts w:ascii="Georgia" w:hAnsi="Georgia"/>
          <w:u w:val="single"/>
        </w:rPr>
        <w:t xml:space="preserve">resolver </w:t>
      </w:r>
      <w:r w:rsidRPr="00BA1082">
        <w:rPr>
          <w:rFonts w:ascii="Georgia" w:hAnsi="Georgia"/>
          <w:u w:val="single"/>
        </w:rPr>
        <w:t xml:space="preserve">cuestionario sobre el mínimo vital (Cuaderno No.2, </w:t>
      </w:r>
      <w:proofErr w:type="spellStart"/>
      <w:r w:rsidRPr="00BA1082">
        <w:rPr>
          <w:rFonts w:ascii="Georgia" w:hAnsi="Georgia"/>
          <w:u w:val="single"/>
        </w:rPr>
        <w:t>pdf</w:t>
      </w:r>
      <w:proofErr w:type="spellEnd"/>
      <w:r w:rsidRPr="00BA1082">
        <w:rPr>
          <w:rFonts w:ascii="Georgia" w:hAnsi="Georgia"/>
          <w:u w:val="single"/>
        </w:rPr>
        <w:t xml:space="preserve"> No</w:t>
      </w:r>
      <w:r w:rsidR="00DF6B71" w:rsidRPr="00BA1082">
        <w:rPr>
          <w:rFonts w:ascii="Georgia" w:hAnsi="Georgia"/>
          <w:u w:val="single"/>
        </w:rPr>
        <w:t>s</w:t>
      </w:r>
      <w:r w:rsidRPr="00BA1082">
        <w:rPr>
          <w:rFonts w:ascii="Georgia" w:hAnsi="Georgia"/>
          <w:u w:val="single"/>
        </w:rPr>
        <w:t>.</w:t>
      </w:r>
      <w:r w:rsidR="00DF6B71" w:rsidRPr="00BA1082">
        <w:rPr>
          <w:rFonts w:ascii="Georgia" w:hAnsi="Georgia"/>
          <w:u w:val="single"/>
        </w:rPr>
        <w:t>07, 08 y 09</w:t>
      </w:r>
      <w:r w:rsidRPr="00BA1082">
        <w:rPr>
          <w:rFonts w:ascii="Georgia" w:hAnsi="Georgia"/>
          <w:u w:val="single"/>
        </w:rPr>
        <w:t xml:space="preserve">), </w:t>
      </w:r>
      <w:r w:rsidRPr="00BA1082">
        <w:rPr>
          <w:rFonts w:ascii="Georgia" w:hAnsi="Georgia"/>
          <w:b/>
          <w:bCs/>
          <w:u w:val="single"/>
        </w:rPr>
        <w:t>pero guardó silencio</w:t>
      </w:r>
      <w:r w:rsidRPr="00BA1082">
        <w:rPr>
          <w:rFonts w:ascii="Georgia" w:hAnsi="Georgia"/>
        </w:rPr>
        <w:t xml:space="preserve">. </w:t>
      </w:r>
      <w:r w:rsidR="00532C05" w:rsidRPr="00BA1082">
        <w:rPr>
          <w:rFonts w:ascii="Georgia" w:hAnsi="Georgia"/>
        </w:rPr>
        <w:t>Así las cosas, i</w:t>
      </w:r>
      <w:r w:rsidRPr="00BA1082">
        <w:rPr>
          <w:rFonts w:ascii="Georgia" w:hAnsi="Georgia"/>
        </w:rPr>
        <w:t xml:space="preserve">mposible concluir que el núcleo familiar </w:t>
      </w:r>
      <w:r w:rsidR="69607563" w:rsidRPr="00BA1082">
        <w:rPr>
          <w:rFonts w:ascii="Georgia" w:hAnsi="Georgia"/>
        </w:rPr>
        <w:t xml:space="preserve">no tiene </w:t>
      </w:r>
      <w:r w:rsidR="7E493A46" w:rsidRPr="00BA1082">
        <w:rPr>
          <w:rFonts w:ascii="Georgia" w:hAnsi="Georgia"/>
        </w:rPr>
        <w:t xml:space="preserve">los </w:t>
      </w:r>
      <w:r w:rsidRPr="00BA1082">
        <w:rPr>
          <w:rFonts w:ascii="Georgia" w:hAnsi="Georgia"/>
        </w:rPr>
        <w:t xml:space="preserve">recursos para </w:t>
      </w:r>
      <w:r w:rsidR="0EA3DF18" w:rsidRPr="00BA1082">
        <w:rPr>
          <w:rFonts w:ascii="Georgia" w:hAnsi="Georgia"/>
        </w:rPr>
        <w:t xml:space="preserve">pagar </w:t>
      </w:r>
      <w:r w:rsidR="009555C3" w:rsidRPr="00BA1082">
        <w:rPr>
          <w:rFonts w:ascii="Georgia" w:hAnsi="Georgia"/>
        </w:rPr>
        <w:t>e</w:t>
      </w:r>
      <w:r w:rsidRPr="00BA1082">
        <w:rPr>
          <w:rFonts w:ascii="Georgia" w:hAnsi="Georgia"/>
        </w:rPr>
        <w:t xml:space="preserve">l transporte del acompañante y los viáticos, </w:t>
      </w:r>
      <w:r w:rsidR="00532C05" w:rsidRPr="00BA1082">
        <w:rPr>
          <w:rFonts w:ascii="Georgia" w:hAnsi="Georgia"/>
        </w:rPr>
        <w:t>por ende, se revocará la orden tutelar impartida.</w:t>
      </w:r>
    </w:p>
    <w:p w14:paraId="568FF11D" w14:textId="77777777" w:rsidR="00DD374E" w:rsidRPr="00BA1082" w:rsidRDefault="00DD374E" w:rsidP="00BA1082">
      <w:pPr>
        <w:spacing w:line="276" w:lineRule="auto"/>
        <w:jc w:val="both"/>
        <w:rPr>
          <w:rFonts w:ascii="Georgia" w:hAnsi="Georgia"/>
        </w:rPr>
      </w:pPr>
    </w:p>
    <w:p w14:paraId="5CB20F9A" w14:textId="001D7993" w:rsidR="00D27F08" w:rsidRPr="00BA1082" w:rsidRDefault="00532C05" w:rsidP="00BA1082">
      <w:pPr>
        <w:spacing w:line="276" w:lineRule="auto"/>
        <w:jc w:val="both"/>
        <w:rPr>
          <w:rFonts w:ascii="Georgia" w:hAnsi="Georgia" w:cs="Arial"/>
        </w:rPr>
      </w:pPr>
      <w:r w:rsidRPr="00BA1082">
        <w:rPr>
          <w:rFonts w:ascii="Georgia" w:hAnsi="Georgia"/>
        </w:rPr>
        <w:t xml:space="preserve">Finalmente, </w:t>
      </w:r>
      <w:r w:rsidRPr="00BA1082">
        <w:rPr>
          <w:rFonts w:ascii="Georgia" w:hAnsi="Georgia" w:cs="Arial"/>
          <w:bCs/>
        </w:rPr>
        <w:t>respecto al</w:t>
      </w:r>
      <w:r w:rsidRPr="00BA1082">
        <w:rPr>
          <w:rFonts w:ascii="Georgia" w:hAnsi="Georgia" w:cs="Arial"/>
          <w:b/>
          <w:bCs/>
        </w:rPr>
        <w:t xml:space="preserve"> </w:t>
      </w:r>
      <w:r w:rsidR="00D27F08" w:rsidRPr="00BA1082">
        <w:rPr>
          <w:rFonts w:ascii="Georgia" w:hAnsi="Georgia" w:cs="Arial"/>
        </w:rPr>
        <w:t>tratamiento integral (2021)</w:t>
      </w:r>
      <w:r w:rsidR="00D27F08" w:rsidRPr="00BA1082">
        <w:rPr>
          <w:rStyle w:val="Refdenotaalpie"/>
          <w:rFonts w:ascii="Georgia" w:hAnsi="Georgia"/>
        </w:rPr>
        <w:footnoteReference w:id="19"/>
      </w:r>
      <w:r w:rsidR="00D27F08" w:rsidRPr="00BA1082">
        <w:rPr>
          <w:rFonts w:ascii="Georgia" w:hAnsi="Georgia" w:cs="Arial"/>
        </w:rPr>
        <w:t xml:space="preserve">, encuentra esta Magistratura que fue acertada la decisión, en consideración a que: </w:t>
      </w:r>
      <w:r w:rsidR="00D27F08" w:rsidRPr="00BA1082">
        <w:rPr>
          <w:rFonts w:ascii="Georgia" w:hAnsi="Georgia" w:cs="Arial"/>
          <w:b/>
        </w:rPr>
        <w:t>(i)</w:t>
      </w:r>
      <w:r w:rsidR="00D27F08" w:rsidRPr="00BA1082">
        <w:rPr>
          <w:rFonts w:ascii="Georgia" w:hAnsi="Georgia" w:cs="Arial"/>
        </w:rPr>
        <w:t xml:space="preserve"> La EPS actúo con negligencia y demora injustificada; </w:t>
      </w:r>
      <w:r w:rsidR="00D27F08" w:rsidRPr="00BA1082">
        <w:rPr>
          <w:rFonts w:ascii="Georgia" w:hAnsi="Georgia" w:cs="Arial"/>
          <w:b/>
        </w:rPr>
        <w:t>(ii)</w:t>
      </w:r>
      <w:r w:rsidR="00D27F08" w:rsidRPr="00BA1082">
        <w:rPr>
          <w:rFonts w:ascii="Georgia" w:hAnsi="Georgia" w:cs="Arial"/>
        </w:rPr>
        <w:t xml:space="preserve"> Las patologías </w:t>
      </w:r>
      <w:r w:rsidRPr="00BA1082">
        <w:rPr>
          <w:rFonts w:ascii="Georgia" w:hAnsi="Georgia" w:cs="Arial"/>
        </w:rPr>
        <w:t xml:space="preserve">están </w:t>
      </w:r>
      <w:r w:rsidR="00D27F08" w:rsidRPr="00BA1082">
        <w:rPr>
          <w:rFonts w:ascii="Georgia" w:hAnsi="Georgia" w:cs="Arial"/>
        </w:rPr>
        <w:t>diagnosticadas (</w:t>
      </w:r>
      <w:r w:rsidR="00DF6B71" w:rsidRPr="00BA1082">
        <w:rPr>
          <w:rFonts w:ascii="Georgia" w:hAnsi="Georgia" w:cs="Arial"/>
        </w:rPr>
        <w:t>Cuaderno No.1</w:t>
      </w:r>
      <w:r w:rsidR="00D27F08" w:rsidRPr="00BA1082">
        <w:rPr>
          <w:rFonts w:ascii="Georgia" w:hAnsi="Georgia" w:cs="Arial"/>
        </w:rPr>
        <w:t xml:space="preserve">, </w:t>
      </w:r>
      <w:proofErr w:type="spellStart"/>
      <w:r w:rsidR="00D27F08" w:rsidRPr="00BA1082">
        <w:rPr>
          <w:rFonts w:ascii="Georgia" w:hAnsi="Georgia" w:cs="Arial"/>
        </w:rPr>
        <w:t>pdf</w:t>
      </w:r>
      <w:proofErr w:type="spellEnd"/>
      <w:r w:rsidR="00D27F08" w:rsidRPr="00BA1082">
        <w:rPr>
          <w:rFonts w:ascii="Georgia" w:hAnsi="Georgia" w:cs="Arial"/>
        </w:rPr>
        <w:t xml:space="preserve"> No.</w:t>
      </w:r>
      <w:r w:rsidR="00DF6B71" w:rsidRPr="00BA1082">
        <w:rPr>
          <w:rFonts w:ascii="Georgia" w:hAnsi="Georgia" w:cs="Arial"/>
        </w:rPr>
        <w:t>004</w:t>
      </w:r>
      <w:r w:rsidR="00D27F08" w:rsidRPr="00BA1082">
        <w:rPr>
          <w:rFonts w:ascii="Georgia" w:hAnsi="Georgia" w:cs="Arial"/>
        </w:rPr>
        <w:t xml:space="preserve">); </w:t>
      </w:r>
      <w:r w:rsidR="00D27F08" w:rsidRPr="00BA1082">
        <w:rPr>
          <w:rFonts w:ascii="Georgia" w:hAnsi="Georgia" w:cs="Arial"/>
          <w:b/>
        </w:rPr>
        <w:t>(iii)</w:t>
      </w:r>
      <w:r w:rsidR="00D27F08" w:rsidRPr="00BA1082">
        <w:rPr>
          <w:rFonts w:ascii="Georgia" w:hAnsi="Georgia" w:cs="Arial"/>
        </w:rPr>
        <w:t xml:space="preserve"> Hay órdenes expresas de los médicos (Ib</w:t>
      </w:r>
      <w:r w:rsidR="00DF6B71" w:rsidRPr="00BA1082">
        <w:rPr>
          <w:rFonts w:ascii="Georgia" w:hAnsi="Georgia" w:cs="Arial"/>
        </w:rPr>
        <w:t>idem</w:t>
      </w:r>
      <w:r w:rsidR="00D27F08" w:rsidRPr="00BA1082">
        <w:rPr>
          <w:rFonts w:ascii="Georgia" w:hAnsi="Georgia" w:cs="Arial"/>
        </w:rPr>
        <w:t xml:space="preserve">, </w:t>
      </w:r>
      <w:proofErr w:type="spellStart"/>
      <w:r w:rsidR="00D27F08" w:rsidRPr="00BA1082">
        <w:rPr>
          <w:rFonts w:ascii="Georgia" w:hAnsi="Georgia" w:cs="Arial"/>
        </w:rPr>
        <w:t>pdf</w:t>
      </w:r>
      <w:proofErr w:type="spellEnd"/>
      <w:r w:rsidR="00D27F08" w:rsidRPr="00BA1082">
        <w:rPr>
          <w:rFonts w:ascii="Georgia" w:hAnsi="Georgia" w:cs="Arial"/>
        </w:rPr>
        <w:t xml:space="preserve"> No.</w:t>
      </w:r>
      <w:r w:rsidR="00DF6B71" w:rsidRPr="00BA1082">
        <w:rPr>
          <w:rFonts w:ascii="Georgia" w:hAnsi="Georgia" w:cs="Arial"/>
        </w:rPr>
        <w:t>004</w:t>
      </w:r>
      <w:r w:rsidR="00D27F08" w:rsidRPr="00BA1082">
        <w:rPr>
          <w:rFonts w:ascii="Georgia" w:hAnsi="Georgia" w:cs="Arial"/>
        </w:rPr>
        <w:t xml:space="preserve">); y, </w:t>
      </w:r>
      <w:r w:rsidR="00D27F08" w:rsidRPr="00BA1082">
        <w:rPr>
          <w:rFonts w:ascii="Georgia" w:hAnsi="Georgia" w:cs="Arial"/>
          <w:b/>
        </w:rPr>
        <w:t>(iv)</w:t>
      </w:r>
      <w:r w:rsidR="00D27F08" w:rsidRPr="00BA1082">
        <w:rPr>
          <w:rFonts w:ascii="Georgia" w:hAnsi="Georgia" w:cs="Arial"/>
        </w:rPr>
        <w:t xml:space="preserve"> </w:t>
      </w:r>
      <w:r w:rsidRPr="00BA1082">
        <w:rPr>
          <w:rFonts w:ascii="Georgia" w:hAnsi="Georgia" w:cs="Arial"/>
        </w:rPr>
        <w:t xml:space="preserve">La </w:t>
      </w:r>
      <w:r w:rsidR="00D27F08" w:rsidRPr="00BA1082">
        <w:rPr>
          <w:rFonts w:ascii="Georgia" w:hAnsi="Georgia" w:cs="Arial"/>
        </w:rPr>
        <w:t>actor</w:t>
      </w:r>
      <w:r w:rsidRPr="00BA1082">
        <w:rPr>
          <w:rFonts w:ascii="Georgia" w:hAnsi="Georgia" w:cs="Arial"/>
        </w:rPr>
        <w:t>a</w:t>
      </w:r>
      <w:r w:rsidR="00D27F08" w:rsidRPr="00BA1082">
        <w:rPr>
          <w:rFonts w:ascii="Georgia" w:hAnsi="Georgia" w:cs="Arial"/>
        </w:rPr>
        <w:t xml:space="preserve"> amerita trato diferenciado por ser </w:t>
      </w:r>
      <w:r w:rsidRPr="00BA1082">
        <w:rPr>
          <w:rFonts w:ascii="Georgia" w:hAnsi="Georgia" w:cs="Arial"/>
        </w:rPr>
        <w:t>de la tercera</w:t>
      </w:r>
      <w:r w:rsidR="00D27F08" w:rsidRPr="00BA1082">
        <w:rPr>
          <w:rFonts w:ascii="Georgia" w:hAnsi="Georgia" w:cs="Arial"/>
        </w:rPr>
        <w:t xml:space="preserve"> </w:t>
      </w:r>
      <w:r w:rsidRPr="00BA1082">
        <w:rPr>
          <w:rFonts w:ascii="Georgia" w:hAnsi="Georgia" w:cs="Arial"/>
        </w:rPr>
        <w:t xml:space="preserve">edad </w:t>
      </w:r>
      <w:r w:rsidR="00D27F08" w:rsidRPr="00BA1082">
        <w:rPr>
          <w:rFonts w:ascii="Georgia" w:hAnsi="Georgia" w:cs="Arial"/>
        </w:rPr>
        <w:t>(</w:t>
      </w:r>
      <w:r w:rsidRPr="00BA1082">
        <w:rPr>
          <w:rFonts w:ascii="Georgia" w:hAnsi="Georgia" w:cs="Arial"/>
        </w:rPr>
        <w:t>78</w:t>
      </w:r>
      <w:r w:rsidR="00D27F08" w:rsidRPr="00BA1082">
        <w:rPr>
          <w:rFonts w:ascii="Georgia" w:hAnsi="Georgia" w:cs="Arial"/>
        </w:rPr>
        <w:t xml:space="preserve"> años)</w:t>
      </w:r>
      <w:r w:rsidR="007C57F3" w:rsidRPr="00BA1082">
        <w:rPr>
          <w:rFonts w:ascii="Georgia" w:hAnsi="Georgia" w:cs="Arial"/>
        </w:rPr>
        <w:t>.</w:t>
      </w:r>
    </w:p>
    <w:p w14:paraId="360D6D4C" w14:textId="77777777" w:rsidR="00D27F08" w:rsidRPr="00BA1082" w:rsidRDefault="00D27F08" w:rsidP="00BA1082">
      <w:pPr>
        <w:pStyle w:val="Textoindependiente"/>
        <w:spacing w:line="276" w:lineRule="auto"/>
        <w:rPr>
          <w:rFonts w:ascii="Georgia" w:hAnsi="Georgia" w:cs="Arial"/>
          <w:sz w:val="24"/>
          <w:szCs w:val="24"/>
        </w:rPr>
      </w:pPr>
    </w:p>
    <w:p w14:paraId="3C26DB18" w14:textId="7592DA5F" w:rsidR="00D27F08" w:rsidRPr="00BA1082" w:rsidRDefault="00D27F08" w:rsidP="00BA1082">
      <w:pPr>
        <w:spacing w:line="276" w:lineRule="auto"/>
        <w:jc w:val="both"/>
        <w:rPr>
          <w:rFonts w:ascii="Georgia" w:hAnsi="Georgia"/>
          <w:shd w:val="clear" w:color="auto" w:fill="FFFFFF"/>
        </w:rPr>
      </w:pPr>
      <w:r w:rsidRPr="00BA1082">
        <w:rPr>
          <w:rFonts w:ascii="Georgia" w:hAnsi="Georgia"/>
          <w:shd w:val="clear" w:color="auto" w:fill="FFFFFF"/>
        </w:rPr>
        <w:t>Aun cuando se carezca de prescripciones médicas adicionales, deviene indispensable disponer</w:t>
      </w:r>
      <w:r w:rsidR="00532C05" w:rsidRPr="00BA1082">
        <w:rPr>
          <w:rFonts w:ascii="Georgia" w:hAnsi="Georgia"/>
          <w:shd w:val="clear" w:color="auto" w:fill="FFFFFF"/>
        </w:rPr>
        <w:t xml:space="preserve"> su prestación</w:t>
      </w:r>
      <w:r w:rsidRPr="00BA1082">
        <w:rPr>
          <w:rFonts w:ascii="Georgia" w:hAnsi="Georgia"/>
          <w:shd w:val="clear" w:color="auto" w:fill="FFFFFF"/>
        </w:rPr>
        <w:t xml:space="preserve">, en razón al desinterés de la EPS en el cumplimiento de sus </w:t>
      </w:r>
      <w:r w:rsidRPr="00BA1082">
        <w:rPr>
          <w:rFonts w:ascii="Georgia" w:hAnsi="Georgia"/>
          <w:shd w:val="clear" w:color="auto" w:fill="FFFFFF"/>
        </w:rPr>
        <w:lastRenderedPageBreak/>
        <w:t xml:space="preserve">obligaciones constitucionales. </w:t>
      </w:r>
      <w:r w:rsidR="00532C05" w:rsidRPr="00BA1082">
        <w:rPr>
          <w:rFonts w:ascii="Georgia" w:hAnsi="Georgia"/>
          <w:shd w:val="clear" w:color="auto" w:fill="FFFFFF"/>
        </w:rPr>
        <w:t>Es p</w:t>
      </w:r>
      <w:r w:rsidR="238CA3FB" w:rsidRPr="00BA1082">
        <w:rPr>
          <w:rFonts w:ascii="Georgia" w:hAnsi="Georgia"/>
          <w:shd w:val="clear" w:color="auto" w:fill="FFFFFF"/>
        </w:rPr>
        <w:t xml:space="preserve">robable </w:t>
      </w:r>
      <w:r w:rsidR="00532C05" w:rsidRPr="00BA1082">
        <w:rPr>
          <w:rFonts w:ascii="Georgia" w:hAnsi="Georgia"/>
          <w:shd w:val="clear" w:color="auto" w:fill="FFFFFF"/>
        </w:rPr>
        <w:t xml:space="preserve">que autorice nuevas asistencias en otra municipalidad y, como es claro que deliberadamente se rehúsa a pagar el transporte, </w:t>
      </w:r>
      <w:r w:rsidRPr="00BA1082">
        <w:rPr>
          <w:rFonts w:ascii="Georgia" w:hAnsi="Georgia"/>
          <w:shd w:val="clear" w:color="auto" w:fill="FFFFFF"/>
        </w:rPr>
        <w:t xml:space="preserve">necesario </w:t>
      </w:r>
      <w:r w:rsidR="00532C05" w:rsidRPr="00BA1082">
        <w:rPr>
          <w:rFonts w:ascii="Georgia" w:hAnsi="Georgia"/>
          <w:shd w:val="clear" w:color="auto" w:fill="FFFFFF"/>
        </w:rPr>
        <w:t xml:space="preserve">es que en sede tutelar se provea la asistencia integral para eliminar el obstáculo administrativo que </w:t>
      </w:r>
      <w:r w:rsidR="00DF6B71" w:rsidRPr="00BA1082">
        <w:rPr>
          <w:rFonts w:ascii="Georgia" w:hAnsi="Georgia"/>
          <w:shd w:val="clear" w:color="auto" w:fill="FFFFFF"/>
        </w:rPr>
        <w:t xml:space="preserve">eventualmente impedirá </w:t>
      </w:r>
      <w:r w:rsidR="00532C05" w:rsidRPr="00BA1082">
        <w:rPr>
          <w:rFonts w:ascii="Georgia" w:hAnsi="Georgia"/>
          <w:shd w:val="clear" w:color="auto" w:fill="FFFFFF"/>
        </w:rPr>
        <w:t xml:space="preserve">acceder a la atención en salud </w:t>
      </w:r>
      <w:r w:rsidRPr="00BA1082">
        <w:rPr>
          <w:rFonts w:ascii="Georgia" w:hAnsi="Georgia"/>
          <w:shd w:val="clear" w:color="auto" w:fill="FFFFFF"/>
        </w:rPr>
        <w:t>(2021)</w:t>
      </w:r>
      <w:r w:rsidRPr="00BA1082">
        <w:rPr>
          <w:rStyle w:val="Refdenotaalpie"/>
          <w:rFonts w:ascii="Georgia" w:hAnsi="Georgia"/>
          <w:shd w:val="clear" w:color="auto" w:fill="FFFFFF"/>
        </w:rPr>
        <w:footnoteReference w:id="20"/>
      </w:r>
      <w:r w:rsidRPr="00BA1082">
        <w:rPr>
          <w:rFonts w:ascii="Georgia" w:hAnsi="Georgia"/>
          <w:shd w:val="clear" w:color="auto" w:fill="FFFFFF"/>
        </w:rPr>
        <w:t xml:space="preserve">. </w:t>
      </w:r>
    </w:p>
    <w:p w14:paraId="55208C45" w14:textId="77777777" w:rsidR="00D27F08" w:rsidRPr="00BA1082" w:rsidRDefault="00D27F08" w:rsidP="00BA1082">
      <w:pPr>
        <w:tabs>
          <w:tab w:val="left" w:pos="284"/>
        </w:tabs>
        <w:spacing w:line="276" w:lineRule="auto"/>
        <w:jc w:val="both"/>
        <w:rPr>
          <w:rFonts w:ascii="Georgia" w:hAnsi="Georgia"/>
          <w:b/>
        </w:rPr>
      </w:pPr>
    </w:p>
    <w:p w14:paraId="5849CF9C" w14:textId="77777777" w:rsidR="00A824CB" w:rsidRPr="00BA1082" w:rsidRDefault="00A824CB" w:rsidP="00BA1082">
      <w:pPr>
        <w:spacing w:line="276" w:lineRule="auto"/>
        <w:jc w:val="both"/>
        <w:rPr>
          <w:rFonts w:ascii="Georgia" w:hAnsi="Georgia" w:cs="Arial"/>
          <w:lang w:val="es-419"/>
        </w:rPr>
      </w:pPr>
      <w:r w:rsidRPr="00BA1082">
        <w:rPr>
          <w:rFonts w:ascii="Georgia" w:hAnsi="Georgia" w:cs="Arial"/>
          <w:lang w:val="es-419"/>
        </w:rPr>
        <w:t xml:space="preserve">En mérito de lo expuesto, el </w:t>
      </w:r>
      <w:r w:rsidRPr="00BA1082">
        <w:rPr>
          <w:rFonts w:ascii="Georgia" w:hAnsi="Georgia" w:cs="Arial"/>
          <w:bCs/>
          <w:smallCaps/>
          <w:lang w:val="es-419"/>
        </w:rPr>
        <w:t>Tribunal Superior del Distrito Judicial de Pereira, Sala de Decisión Civil -Familia</w:t>
      </w:r>
      <w:r w:rsidRPr="00BA1082">
        <w:rPr>
          <w:rFonts w:ascii="Georgia" w:hAnsi="Georgia" w:cs="Arial"/>
          <w:lang w:val="es-419"/>
        </w:rPr>
        <w:t>, administrando Justicia en nombre de la República de Colombia y por autoridad de la Ley,</w:t>
      </w:r>
    </w:p>
    <w:p w14:paraId="73C59AC2" w14:textId="77777777" w:rsidR="008B7F21" w:rsidRPr="00BA1082" w:rsidRDefault="008B7F21" w:rsidP="00BA1082">
      <w:pPr>
        <w:spacing w:line="276" w:lineRule="auto"/>
        <w:ind w:right="51"/>
        <w:jc w:val="both"/>
        <w:rPr>
          <w:rFonts w:ascii="Georgia" w:hAnsi="Georgia" w:cs="Arial"/>
        </w:rPr>
      </w:pPr>
    </w:p>
    <w:p w14:paraId="597545D7" w14:textId="0420B77A" w:rsidR="00633862" w:rsidRPr="00BA1082" w:rsidRDefault="00633862" w:rsidP="00BA108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mallCaps/>
          <w:spacing w:val="-3"/>
          <w:lang w:val="es-419"/>
        </w:rPr>
      </w:pPr>
      <w:r w:rsidRPr="00BA1082">
        <w:rPr>
          <w:rFonts w:ascii="Georgia" w:hAnsi="Georgia" w:cs="Arial"/>
          <w:smallCaps/>
          <w:spacing w:val="-3"/>
          <w:lang w:val="es-419"/>
        </w:rPr>
        <w:t xml:space="preserve">F a l </w:t>
      </w:r>
      <w:proofErr w:type="spellStart"/>
      <w:r w:rsidRPr="00BA1082">
        <w:rPr>
          <w:rFonts w:ascii="Georgia" w:hAnsi="Georgia" w:cs="Arial"/>
          <w:smallCaps/>
          <w:spacing w:val="-3"/>
          <w:lang w:val="es-419"/>
        </w:rPr>
        <w:t>l</w:t>
      </w:r>
      <w:proofErr w:type="spellEnd"/>
      <w:r w:rsidRPr="00BA1082">
        <w:rPr>
          <w:rFonts w:ascii="Georgia" w:hAnsi="Georgia" w:cs="Arial"/>
          <w:smallCaps/>
          <w:spacing w:val="-3"/>
          <w:lang w:val="es-419"/>
        </w:rPr>
        <w:t xml:space="preserve"> a,</w:t>
      </w:r>
    </w:p>
    <w:p w14:paraId="03053B3A" w14:textId="77777777" w:rsidR="008659C4" w:rsidRPr="00BA1082" w:rsidRDefault="008659C4" w:rsidP="00BA1082">
      <w:pPr>
        <w:pStyle w:val="Textoindependiente"/>
        <w:tabs>
          <w:tab w:val="clear" w:pos="708"/>
          <w:tab w:val="left" w:pos="284"/>
        </w:tabs>
        <w:spacing w:line="276" w:lineRule="auto"/>
        <w:ind w:left="284"/>
        <w:textAlignment w:val="auto"/>
        <w:rPr>
          <w:rFonts w:ascii="Georgia" w:hAnsi="Georgia" w:cs="Arial"/>
          <w:bCs/>
          <w:smallCaps/>
          <w:sz w:val="24"/>
          <w:szCs w:val="24"/>
          <w:lang w:val="es-CO"/>
        </w:rPr>
      </w:pPr>
    </w:p>
    <w:p w14:paraId="048E2F25" w14:textId="571CFF98" w:rsidR="00BB7300" w:rsidRPr="00BA1082" w:rsidRDefault="00DF6B71" w:rsidP="00BA1082">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BA1082">
        <w:rPr>
          <w:rFonts w:ascii="Georgia" w:hAnsi="Georgia"/>
          <w:sz w:val="24"/>
          <w:szCs w:val="24"/>
        </w:rPr>
        <w:t xml:space="preserve">MODIFICAR </w:t>
      </w:r>
      <w:r w:rsidR="002A0E92" w:rsidRPr="00BA1082">
        <w:rPr>
          <w:rFonts w:ascii="Georgia" w:hAnsi="Georgia"/>
          <w:sz w:val="24"/>
          <w:szCs w:val="24"/>
        </w:rPr>
        <w:t xml:space="preserve">el fallo proferido el </w:t>
      </w:r>
      <w:r w:rsidRPr="00BA1082">
        <w:rPr>
          <w:rFonts w:ascii="Georgia" w:hAnsi="Georgia"/>
          <w:sz w:val="24"/>
          <w:szCs w:val="24"/>
        </w:rPr>
        <w:t>12</w:t>
      </w:r>
      <w:r w:rsidR="00E314B8" w:rsidRPr="00BA1082">
        <w:rPr>
          <w:rFonts w:ascii="Georgia" w:hAnsi="Georgia"/>
          <w:sz w:val="24"/>
          <w:szCs w:val="24"/>
        </w:rPr>
        <w:t>-</w:t>
      </w:r>
      <w:r w:rsidRPr="00BA1082">
        <w:rPr>
          <w:rFonts w:ascii="Georgia" w:hAnsi="Georgia"/>
          <w:sz w:val="24"/>
          <w:szCs w:val="24"/>
        </w:rPr>
        <w:t>09</w:t>
      </w:r>
      <w:r w:rsidR="0005087F" w:rsidRPr="00BA1082">
        <w:rPr>
          <w:rFonts w:ascii="Georgia" w:hAnsi="Georgia"/>
          <w:sz w:val="24"/>
          <w:szCs w:val="24"/>
        </w:rPr>
        <w:t xml:space="preserve">-2022 </w:t>
      </w:r>
      <w:r w:rsidR="002A0E92" w:rsidRPr="00BA1082">
        <w:rPr>
          <w:rFonts w:ascii="Georgia" w:hAnsi="Georgia"/>
          <w:sz w:val="24"/>
          <w:szCs w:val="24"/>
        </w:rPr>
        <w:t xml:space="preserve">por el Juzgado </w:t>
      </w:r>
      <w:r w:rsidRPr="00BA1082">
        <w:rPr>
          <w:rFonts w:ascii="Georgia" w:hAnsi="Georgia"/>
          <w:sz w:val="24"/>
          <w:szCs w:val="24"/>
        </w:rPr>
        <w:t>4</w:t>
      </w:r>
      <w:r w:rsidR="00E314B8" w:rsidRPr="00BA1082">
        <w:rPr>
          <w:rFonts w:ascii="Georgia" w:hAnsi="Georgia"/>
          <w:sz w:val="24"/>
          <w:szCs w:val="24"/>
        </w:rPr>
        <w:t xml:space="preserve">º Civil del </w:t>
      </w:r>
      <w:r w:rsidR="0005087F" w:rsidRPr="00BA1082">
        <w:rPr>
          <w:rFonts w:ascii="Georgia" w:hAnsi="Georgia"/>
          <w:sz w:val="24"/>
          <w:szCs w:val="24"/>
        </w:rPr>
        <w:t xml:space="preserve">Circuito </w:t>
      </w:r>
      <w:r w:rsidR="00E314B8" w:rsidRPr="00BA1082">
        <w:rPr>
          <w:rFonts w:ascii="Georgia" w:hAnsi="Georgia"/>
          <w:sz w:val="24"/>
          <w:szCs w:val="24"/>
        </w:rPr>
        <w:t xml:space="preserve">de </w:t>
      </w:r>
      <w:r w:rsidR="0005087F" w:rsidRPr="00BA1082">
        <w:rPr>
          <w:rFonts w:ascii="Georgia" w:hAnsi="Georgia"/>
          <w:sz w:val="24"/>
          <w:szCs w:val="24"/>
        </w:rPr>
        <w:t>Pereira</w:t>
      </w:r>
      <w:r w:rsidRPr="00BA1082">
        <w:rPr>
          <w:rFonts w:ascii="Georgia" w:hAnsi="Georgia"/>
          <w:sz w:val="24"/>
          <w:szCs w:val="24"/>
        </w:rPr>
        <w:t xml:space="preserve">, para amparar el derecho a la salud de </w:t>
      </w:r>
      <w:r w:rsidR="29F33A5F" w:rsidRPr="00BA1082">
        <w:rPr>
          <w:rFonts w:ascii="Georgia" w:hAnsi="Georgia"/>
          <w:sz w:val="24"/>
          <w:szCs w:val="24"/>
        </w:rPr>
        <w:t xml:space="preserve">doña </w:t>
      </w:r>
      <w:r w:rsidRPr="00BA1082">
        <w:rPr>
          <w:rFonts w:ascii="Georgia" w:hAnsi="Georgia"/>
          <w:sz w:val="24"/>
          <w:szCs w:val="24"/>
        </w:rPr>
        <w:t>Ma</w:t>
      </w:r>
      <w:r w:rsidR="2971B390" w:rsidRPr="00BA1082">
        <w:rPr>
          <w:rFonts w:ascii="Georgia" w:hAnsi="Georgia"/>
          <w:sz w:val="24"/>
          <w:szCs w:val="24"/>
        </w:rPr>
        <w:t xml:space="preserve">. </w:t>
      </w:r>
      <w:proofErr w:type="spellStart"/>
      <w:r w:rsidRPr="00BA1082">
        <w:rPr>
          <w:rFonts w:ascii="Georgia" w:hAnsi="Georgia"/>
          <w:sz w:val="24"/>
          <w:szCs w:val="24"/>
        </w:rPr>
        <w:t>Eresvey</w:t>
      </w:r>
      <w:proofErr w:type="spellEnd"/>
      <w:r w:rsidRPr="00BA1082">
        <w:rPr>
          <w:rFonts w:ascii="Georgia" w:hAnsi="Georgia"/>
          <w:sz w:val="24"/>
          <w:szCs w:val="24"/>
        </w:rPr>
        <w:t xml:space="preserve"> Cifuentes de Giraldo contra la Nueva EPS SA</w:t>
      </w:r>
      <w:r w:rsidR="00D978DD" w:rsidRPr="00BA1082">
        <w:rPr>
          <w:rFonts w:ascii="Georgia" w:hAnsi="Georgia"/>
          <w:sz w:val="24"/>
          <w:szCs w:val="24"/>
        </w:rPr>
        <w:t>.</w:t>
      </w:r>
    </w:p>
    <w:p w14:paraId="65D039DB" w14:textId="004864E6" w:rsidR="00DF6B71" w:rsidRPr="00BA1082" w:rsidRDefault="00DF6B71" w:rsidP="00BA1082">
      <w:pPr>
        <w:pStyle w:val="Textoindependiente"/>
        <w:tabs>
          <w:tab w:val="clear" w:pos="708"/>
          <w:tab w:val="left" w:pos="284"/>
        </w:tabs>
        <w:spacing w:line="276" w:lineRule="auto"/>
        <w:ind w:left="284"/>
        <w:rPr>
          <w:rFonts w:ascii="Georgia" w:hAnsi="Georgia"/>
          <w:sz w:val="24"/>
          <w:szCs w:val="24"/>
          <w:lang w:val="es-CO"/>
        </w:rPr>
      </w:pPr>
    </w:p>
    <w:p w14:paraId="291F3911" w14:textId="63E6EFBA" w:rsidR="005C13B2" w:rsidRPr="00BA1082" w:rsidRDefault="00DF6B71" w:rsidP="00BA1082">
      <w:pPr>
        <w:pStyle w:val="Textoindependiente"/>
        <w:tabs>
          <w:tab w:val="clear" w:pos="708"/>
          <w:tab w:val="left" w:pos="284"/>
        </w:tabs>
        <w:spacing w:line="276" w:lineRule="auto"/>
        <w:ind w:left="284"/>
        <w:rPr>
          <w:rFonts w:ascii="Georgia" w:hAnsi="Georgia"/>
          <w:sz w:val="24"/>
          <w:szCs w:val="24"/>
          <w:lang w:val="es-CO"/>
        </w:rPr>
      </w:pPr>
      <w:r w:rsidRPr="00BA1082">
        <w:rPr>
          <w:rFonts w:ascii="Georgia" w:hAnsi="Georgia"/>
          <w:sz w:val="24"/>
          <w:szCs w:val="24"/>
          <w:lang w:val="es-CO"/>
        </w:rPr>
        <w:t xml:space="preserve">En consecuencia, ORDENAR a la doctora María Lorena Serna Montoya, en calidad de Gerente Regional Eje Cafetero de la Nueva EPS, o quien haga sus veces, en el perentorio plazo de cuarenta y ocho (48) horas, contadas a partir de la notificación de esta decisión: </w:t>
      </w:r>
    </w:p>
    <w:p w14:paraId="13659C87" w14:textId="77777777" w:rsidR="005C13B2" w:rsidRPr="00BA1082" w:rsidRDefault="005C13B2" w:rsidP="00BA1082">
      <w:pPr>
        <w:pStyle w:val="Textoindependiente"/>
        <w:tabs>
          <w:tab w:val="clear" w:pos="708"/>
          <w:tab w:val="left" w:pos="284"/>
        </w:tabs>
        <w:spacing w:line="276" w:lineRule="auto"/>
        <w:ind w:left="284"/>
        <w:rPr>
          <w:rFonts w:ascii="Georgia" w:hAnsi="Georgia"/>
          <w:b/>
          <w:sz w:val="24"/>
          <w:szCs w:val="24"/>
          <w:lang w:val="es-CO"/>
        </w:rPr>
      </w:pPr>
    </w:p>
    <w:p w14:paraId="745372F7" w14:textId="2DB92936" w:rsidR="00DF6B71" w:rsidRPr="00BA1082" w:rsidRDefault="00DF6B71" w:rsidP="00BA1082">
      <w:pPr>
        <w:pStyle w:val="Textoindependiente"/>
        <w:tabs>
          <w:tab w:val="clear" w:pos="708"/>
          <w:tab w:val="left" w:pos="284"/>
        </w:tabs>
        <w:spacing w:line="276" w:lineRule="auto"/>
        <w:ind w:left="284"/>
        <w:rPr>
          <w:rFonts w:ascii="Georgia" w:hAnsi="Georgia"/>
          <w:sz w:val="24"/>
          <w:szCs w:val="24"/>
          <w:lang w:val="es-CO"/>
        </w:rPr>
      </w:pPr>
      <w:r w:rsidRPr="00BA1082">
        <w:rPr>
          <w:rFonts w:ascii="Georgia" w:hAnsi="Georgia"/>
          <w:b/>
          <w:sz w:val="24"/>
          <w:szCs w:val="24"/>
          <w:lang w:val="es-CO"/>
        </w:rPr>
        <w:t xml:space="preserve">(i) </w:t>
      </w:r>
      <w:r w:rsidR="00E27E82" w:rsidRPr="00BA1082">
        <w:rPr>
          <w:rFonts w:ascii="Georgia" w:hAnsi="Georgia"/>
          <w:sz w:val="24"/>
          <w:szCs w:val="24"/>
          <w:lang w:val="es-CO"/>
        </w:rPr>
        <w:t xml:space="preserve">AUTORIZAR </w:t>
      </w:r>
      <w:r w:rsidRPr="00BA1082">
        <w:rPr>
          <w:rFonts w:ascii="Georgia" w:hAnsi="Georgia"/>
          <w:sz w:val="24"/>
          <w:szCs w:val="24"/>
          <w:lang w:val="es-CO"/>
        </w:rPr>
        <w:t xml:space="preserve">la </w:t>
      </w:r>
      <w:r w:rsidRPr="00BA1082">
        <w:rPr>
          <w:rFonts w:ascii="Georgia" w:hAnsi="Georgia"/>
          <w:i/>
          <w:sz w:val="24"/>
          <w:szCs w:val="24"/>
          <w:lang w:val="es-CO"/>
        </w:rPr>
        <w:t>“</w:t>
      </w:r>
      <w:r w:rsidRPr="00F379C3">
        <w:rPr>
          <w:rFonts w:ascii="Georgia" w:hAnsi="Georgia"/>
          <w:i/>
          <w:sz w:val="22"/>
          <w:szCs w:val="24"/>
          <w:lang w:val="es-CO"/>
        </w:rPr>
        <w:t>CONSULTA DE PRIMERA VEZ POR ESPECIALISTA EN HEPATOLOGÍA</w:t>
      </w:r>
      <w:r w:rsidRPr="00BA1082">
        <w:rPr>
          <w:rFonts w:ascii="Georgia" w:hAnsi="Georgia"/>
          <w:i/>
          <w:sz w:val="24"/>
          <w:szCs w:val="24"/>
          <w:lang w:val="es-CO"/>
        </w:rPr>
        <w:t>”</w:t>
      </w:r>
      <w:r w:rsidRPr="00BA1082">
        <w:rPr>
          <w:rFonts w:ascii="Georgia" w:hAnsi="Georgia"/>
          <w:sz w:val="24"/>
          <w:szCs w:val="24"/>
          <w:lang w:val="es-CO"/>
        </w:rPr>
        <w:t xml:space="preserve"> y </w:t>
      </w:r>
      <w:r w:rsidR="00E27E82" w:rsidRPr="00BA1082">
        <w:rPr>
          <w:rFonts w:ascii="Georgia" w:hAnsi="Georgia"/>
          <w:sz w:val="24"/>
          <w:szCs w:val="24"/>
          <w:lang w:val="es-CO"/>
        </w:rPr>
        <w:t xml:space="preserve">SUMINISTRAR </w:t>
      </w:r>
      <w:r w:rsidR="005C13B2" w:rsidRPr="00BA1082">
        <w:rPr>
          <w:rFonts w:ascii="Georgia" w:hAnsi="Georgia"/>
          <w:sz w:val="24"/>
          <w:szCs w:val="24"/>
          <w:lang w:val="es-CO"/>
        </w:rPr>
        <w:t>los gastos de transporte para que la actora pueda acudir el día y hora respectivo a la Fundación Clínica Valle del Lili en la ciudad de Cali.</w:t>
      </w:r>
    </w:p>
    <w:p w14:paraId="336ED0C3" w14:textId="77777777" w:rsidR="00AF3DE6" w:rsidRPr="00BA1082" w:rsidRDefault="00AF3DE6" w:rsidP="00BA1082">
      <w:pPr>
        <w:pStyle w:val="Textoindependiente"/>
        <w:tabs>
          <w:tab w:val="clear" w:pos="708"/>
          <w:tab w:val="left" w:pos="284"/>
        </w:tabs>
        <w:spacing w:line="276" w:lineRule="auto"/>
        <w:ind w:left="284"/>
        <w:rPr>
          <w:rFonts w:ascii="Georgia" w:hAnsi="Georgia"/>
          <w:sz w:val="24"/>
          <w:szCs w:val="24"/>
          <w:lang w:val="es-CO"/>
        </w:rPr>
      </w:pPr>
    </w:p>
    <w:p w14:paraId="61F354C9" w14:textId="2C99823B" w:rsidR="005C13B2" w:rsidRPr="00BA1082" w:rsidRDefault="005C13B2" w:rsidP="00BA1082">
      <w:pPr>
        <w:pStyle w:val="Textoindependiente"/>
        <w:tabs>
          <w:tab w:val="clear" w:pos="708"/>
          <w:tab w:val="left" w:pos="284"/>
        </w:tabs>
        <w:spacing w:line="276" w:lineRule="auto"/>
        <w:ind w:left="284"/>
        <w:rPr>
          <w:rFonts w:ascii="Georgia" w:hAnsi="Georgia"/>
          <w:sz w:val="24"/>
          <w:szCs w:val="24"/>
          <w:lang w:val="es-CO"/>
        </w:rPr>
      </w:pPr>
      <w:r w:rsidRPr="00BA1082">
        <w:rPr>
          <w:rFonts w:ascii="Georgia" w:hAnsi="Georgia"/>
          <w:b/>
          <w:sz w:val="24"/>
          <w:szCs w:val="24"/>
          <w:lang w:val="es-CO"/>
        </w:rPr>
        <w:t xml:space="preserve">(ii) </w:t>
      </w:r>
      <w:r w:rsidRPr="00BA1082">
        <w:rPr>
          <w:rFonts w:ascii="Georgia" w:hAnsi="Georgia"/>
          <w:sz w:val="24"/>
          <w:szCs w:val="24"/>
          <w:lang w:val="es-CO"/>
        </w:rPr>
        <w:t>BRINDAR EL TRATAMIENTO INTEGRAL</w:t>
      </w:r>
      <w:r w:rsidR="00E27E82" w:rsidRPr="00BA1082">
        <w:rPr>
          <w:rFonts w:ascii="Georgia" w:hAnsi="Georgia"/>
          <w:sz w:val="24"/>
          <w:szCs w:val="24"/>
          <w:lang w:val="es-CO"/>
        </w:rPr>
        <w:t>,</w:t>
      </w:r>
      <w:r w:rsidRPr="00BA1082">
        <w:rPr>
          <w:rFonts w:ascii="Georgia" w:hAnsi="Georgia"/>
          <w:sz w:val="24"/>
          <w:szCs w:val="24"/>
          <w:lang w:val="es-CO"/>
        </w:rPr>
        <w:t xml:space="preserve"> específicamente</w:t>
      </w:r>
      <w:r w:rsidR="00E27E82" w:rsidRPr="00BA1082">
        <w:rPr>
          <w:rFonts w:ascii="Georgia" w:hAnsi="Georgia"/>
          <w:sz w:val="24"/>
          <w:szCs w:val="24"/>
          <w:lang w:val="es-CO"/>
        </w:rPr>
        <w:t>,</w:t>
      </w:r>
      <w:r w:rsidRPr="00BA1082">
        <w:rPr>
          <w:rFonts w:ascii="Georgia" w:hAnsi="Georgia"/>
          <w:sz w:val="24"/>
          <w:szCs w:val="24"/>
          <w:lang w:val="es-CO"/>
        </w:rPr>
        <w:t xml:space="preserve"> </w:t>
      </w:r>
      <w:r w:rsidR="00E27E82" w:rsidRPr="00BA1082">
        <w:rPr>
          <w:rFonts w:ascii="Georgia" w:hAnsi="Georgia"/>
          <w:sz w:val="24"/>
          <w:szCs w:val="24"/>
          <w:lang w:val="es-CO"/>
        </w:rPr>
        <w:t xml:space="preserve">respecto al </w:t>
      </w:r>
      <w:r w:rsidRPr="00BA1082">
        <w:rPr>
          <w:rFonts w:ascii="Georgia" w:hAnsi="Georgia"/>
          <w:sz w:val="24"/>
          <w:szCs w:val="24"/>
          <w:lang w:val="es-CO"/>
        </w:rPr>
        <w:t>servicio de transporte para asistir a cualquier cita, consulta o procedimiento que deba practicarse en otra municipalidad.</w:t>
      </w:r>
    </w:p>
    <w:p w14:paraId="18200241" w14:textId="77777777" w:rsidR="005C13B2" w:rsidRPr="00BA1082" w:rsidRDefault="005C13B2" w:rsidP="00BA1082">
      <w:pPr>
        <w:pStyle w:val="Textoindependiente"/>
        <w:tabs>
          <w:tab w:val="clear" w:pos="0"/>
          <w:tab w:val="clear" w:pos="708"/>
        </w:tabs>
        <w:spacing w:line="276" w:lineRule="auto"/>
        <w:ind w:left="142" w:hanging="142"/>
        <w:rPr>
          <w:rFonts w:ascii="Georgia" w:hAnsi="Georgia"/>
          <w:sz w:val="24"/>
          <w:szCs w:val="24"/>
          <w:lang w:val="es-CO"/>
        </w:rPr>
      </w:pPr>
    </w:p>
    <w:p w14:paraId="0314E1B6" w14:textId="77777777" w:rsidR="005C13B2" w:rsidRPr="00BA1082" w:rsidRDefault="003207AA" w:rsidP="00BA1082">
      <w:pPr>
        <w:pStyle w:val="Textoindependiente"/>
        <w:numPr>
          <w:ilvl w:val="0"/>
          <w:numId w:val="1"/>
        </w:numPr>
        <w:tabs>
          <w:tab w:val="clear" w:pos="0"/>
          <w:tab w:val="clear" w:pos="708"/>
        </w:tabs>
        <w:spacing w:line="276" w:lineRule="auto"/>
        <w:ind w:left="284" w:hanging="284"/>
        <w:rPr>
          <w:rFonts w:ascii="Georgia" w:hAnsi="Georgia"/>
          <w:sz w:val="24"/>
          <w:szCs w:val="24"/>
          <w:lang w:val="es-CO"/>
        </w:rPr>
      </w:pPr>
      <w:r w:rsidRPr="00BA1082">
        <w:rPr>
          <w:rFonts w:ascii="Georgia" w:hAnsi="Georgia"/>
          <w:sz w:val="24"/>
          <w:szCs w:val="24"/>
          <w:lang w:val="es-CO"/>
        </w:rPr>
        <w:t xml:space="preserve">REVOCAR </w:t>
      </w:r>
      <w:r w:rsidR="005C13B2" w:rsidRPr="00BA1082">
        <w:rPr>
          <w:rFonts w:ascii="Georgia" w:hAnsi="Georgia"/>
          <w:sz w:val="24"/>
          <w:szCs w:val="24"/>
          <w:lang w:val="es-CO"/>
        </w:rPr>
        <w:t xml:space="preserve">el </w:t>
      </w:r>
      <w:r w:rsidRPr="00BA1082">
        <w:rPr>
          <w:rFonts w:ascii="Georgia" w:hAnsi="Georgia"/>
          <w:sz w:val="24"/>
          <w:szCs w:val="24"/>
          <w:lang w:val="es-CO"/>
        </w:rPr>
        <w:t xml:space="preserve">numeral </w:t>
      </w:r>
      <w:r w:rsidR="005C13B2" w:rsidRPr="00BA1082">
        <w:rPr>
          <w:rFonts w:ascii="Georgia" w:hAnsi="Georgia"/>
          <w:sz w:val="24"/>
          <w:szCs w:val="24"/>
          <w:lang w:val="es-CO"/>
        </w:rPr>
        <w:t xml:space="preserve">3º </w:t>
      </w:r>
      <w:r w:rsidRPr="00BA1082">
        <w:rPr>
          <w:rFonts w:ascii="Georgia" w:hAnsi="Georgia"/>
          <w:sz w:val="24"/>
          <w:szCs w:val="24"/>
          <w:lang w:val="es-CO"/>
        </w:rPr>
        <w:t xml:space="preserve">de la providencia de primera instancia opugnada.  </w:t>
      </w:r>
    </w:p>
    <w:p w14:paraId="1A68EAAF" w14:textId="77777777" w:rsidR="005C13B2" w:rsidRPr="00BA1082" w:rsidRDefault="005C13B2" w:rsidP="00BA1082">
      <w:pPr>
        <w:pStyle w:val="Textoindependiente"/>
        <w:tabs>
          <w:tab w:val="clear" w:pos="0"/>
          <w:tab w:val="clear" w:pos="708"/>
        </w:tabs>
        <w:spacing w:line="276" w:lineRule="auto"/>
        <w:ind w:left="284"/>
        <w:rPr>
          <w:rFonts w:ascii="Georgia" w:hAnsi="Georgia"/>
          <w:sz w:val="24"/>
          <w:szCs w:val="24"/>
          <w:lang w:val="es-CO"/>
        </w:rPr>
      </w:pPr>
    </w:p>
    <w:p w14:paraId="4A0F1A81" w14:textId="00ECED19" w:rsidR="00633862" w:rsidRPr="00BA1082" w:rsidRDefault="003E7C01" w:rsidP="00BA1082">
      <w:pPr>
        <w:pStyle w:val="Prrafodelista"/>
        <w:numPr>
          <w:ilvl w:val="0"/>
          <w:numId w:val="1"/>
        </w:numPr>
        <w:spacing w:after="0"/>
        <w:ind w:left="284" w:right="51" w:hanging="284"/>
        <w:contextualSpacing w:val="0"/>
        <w:jc w:val="both"/>
        <w:rPr>
          <w:rFonts w:ascii="Georgia" w:hAnsi="Georgia"/>
          <w:sz w:val="24"/>
          <w:szCs w:val="24"/>
          <w:lang w:val="es-419"/>
        </w:rPr>
      </w:pPr>
      <w:r w:rsidRPr="00BA1082">
        <w:rPr>
          <w:rFonts w:ascii="Georgia" w:hAnsi="Georgia"/>
          <w:spacing w:val="-3"/>
          <w:sz w:val="24"/>
          <w:szCs w:val="24"/>
          <w:lang w:val="es-419"/>
        </w:rPr>
        <w:t>R</w:t>
      </w:r>
      <w:r w:rsidR="00633862" w:rsidRPr="00BA1082">
        <w:rPr>
          <w:rFonts w:ascii="Georgia" w:hAnsi="Georgia"/>
          <w:spacing w:val="-3"/>
          <w:sz w:val="24"/>
          <w:szCs w:val="24"/>
          <w:lang w:val="es-419"/>
        </w:rPr>
        <w:t>EMITIR este expediente a la CC para su eventual revisión.</w:t>
      </w:r>
    </w:p>
    <w:p w14:paraId="5333F9D6" w14:textId="77777777" w:rsidR="002F0692" w:rsidRPr="00D57338" w:rsidRDefault="002F0692" w:rsidP="00D57338">
      <w:pPr>
        <w:pStyle w:val="Textoindependiente"/>
        <w:tabs>
          <w:tab w:val="clear" w:pos="0"/>
          <w:tab w:val="clear" w:pos="708"/>
        </w:tabs>
        <w:spacing w:line="276" w:lineRule="auto"/>
        <w:ind w:left="142" w:hanging="142"/>
        <w:rPr>
          <w:rFonts w:ascii="Georgia" w:hAnsi="Georgia"/>
          <w:sz w:val="24"/>
          <w:szCs w:val="24"/>
          <w:lang w:val="es-CO"/>
        </w:rPr>
      </w:pPr>
    </w:p>
    <w:p w14:paraId="0C0455DF" w14:textId="77777777" w:rsidR="002F0692" w:rsidRPr="00DD3EAC" w:rsidRDefault="002F0692" w:rsidP="002F0692">
      <w:pPr>
        <w:spacing w:line="276" w:lineRule="auto"/>
        <w:jc w:val="center"/>
        <w:rPr>
          <w:rFonts w:ascii="Georgia" w:hAnsi="Georgia" w:cs="Arial"/>
          <w:bCs/>
          <w:smallCaps/>
        </w:rPr>
      </w:pPr>
      <w:r w:rsidRPr="00DD3EAC">
        <w:rPr>
          <w:rFonts w:ascii="Georgia" w:hAnsi="Georgia" w:cs="Arial"/>
          <w:bCs/>
          <w:smallCaps/>
        </w:rPr>
        <w:t>Notifíquese,</w:t>
      </w:r>
    </w:p>
    <w:p w14:paraId="1D5EF84C" w14:textId="77777777" w:rsidR="002F0692" w:rsidRPr="00002B06" w:rsidRDefault="002F0692" w:rsidP="002F0692">
      <w:pPr>
        <w:widowControl/>
        <w:spacing w:line="276" w:lineRule="auto"/>
        <w:jc w:val="center"/>
        <w:textAlignment w:val="baseline"/>
        <w:rPr>
          <w:rFonts w:ascii="Georgia" w:hAnsi="Georgia" w:cs="Arial"/>
          <w:bCs/>
          <w:caps/>
          <w:w w:val="150"/>
          <w:szCs w:val="18"/>
          <w:lang w:val="es-MX"/>
        </w:rPr>
      </w:pPr>
      <w:bookmarkStart w:id="3" w:name="_Hlk76974190"/>
    </w:p>
    <w:p w14:paraId="5F683C7F" w14:textId="77777777" w:rsidR="002F0692" w:rsidRPr="00002B06" w:rsidRDefault="002F0692" w:rsidP="002F0692">
      <w:pPr>
        <w:widowControl/>
        <w:spacing w:line="276" w:lineRule="auto"/>
        <w:jc w:val="center"/>
        <w:textAlignment w:val="baseline"/>
        <w:rPr>
          <w:rFonts w:ascii="Georgia" w:hAnsi="Georgia" w:cs="Arial"/>
          <w:bCs/>
          <w:caps/>
          <w:w w:val="150"/>
          <w:szCs w:val="18"/>
          <w:lang w:val="es-MX"/>
        </w:rPr>
      </w:pPr>
      <w:bookmarkStart w:id="4" w:name="_GoBack"/>
    </w:p>
    <w:bookmarkEnd w:id="4"/>
    <w:p w14:paraId="3CE5B984" w14:textId="77777777" w:rsidR="002F0692" w:rsidRPr="00002B06" w:rsidRDefault="002F0692" w:rsidP="002F0692">
      <w:pPr>
        <w:widowControl/>
        <w:spacing w:line="276" w:lineRule="auto"/>
        <w:jc w:val="center"/>
        <w:textAlignment w:val="baseline"/>
        <w:rPr>
          <w:rFonts w:ascii="Georgia" w:hAnsi="Georgia" w:cs="Arial"/>
          <w:bCs/>
          <w:caps/>
          <w:w w:val="150"/>
          <w:szCs w:val="18"/>
          <w:lang w:val="es-MX"/>
        </w:rPr>
      </w:pPr>
    </w:p>
    <w:p w14:paraId="540ACD93" w14:textId="77777777" w:rsidR="002F0692" w:rsidRPr="00002B06" w:rsidRDefault="002F0692" w:rsidP="002F0692">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3D7D6B53" w14:textId="77777777" w:rsidR="002F0692" w:rsidRPr="00002B06" w:rsidRDefault="002F0692" w:rsidP="002F069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0F8B30B6" w14:textId="77777777" w:rsidR="002F0692" w:rsidRPr="00002B06" w:rsidRDefault="002F0692" w:rsidP="002F0692">
      <w:pPr>
        <w:widowControl/>
        <w:spacing w:line="276" w:lineRule="auto"/>
        <w:textAlignment w:val="baseline"/>
        <w:rPr>
          <w:rFonts w:ascii="Georgia" w:hAnsi="Georgia" w:cs="Arial"/>
          <w:caps/>
          <w:spacing w:val="20"/>
          <w:w w:val="150"/>
          <w:szCs w:val="28"/>
          <w:lang w:val="es-MX"/>
        </w:rPr>
      </w:pPr>
    </w:p>
    <w:p w14:paraId="69D87C9F" w14:textId="77777777" w:rsidR="002F0692" w:rsidRPr="00002B06" w:rsidRDefault="002F0692" w:rsidP="002F0692">
      <w:pPr>
        <w:widowControl/>
        <w:spacing w:line="276" w:lineRule="auto"/>
        <w:textAlignment w:val="baseline"/>
        <w:rPr>
          <w:rFonts w:ascii="Georgia" w:hAnsi="Georgia" w:cs="Arial"/>
          <w:caps/>
          <w:spacing w:val="20"/>
          <w:w w:val="150"/>
          <w:szCs w:val="28"/>
          <w:lang w:val="es-MX"/>
        </w:rPr>
      </w:pPr>
    </w:p>
    <w:p w14:paraId="3131DD0B" w14:textId="77777777" w:rsidR="002F0692" w:rsidRPr="00002B06" w:rsidRDefault="002F0692" w:rsidP="002F0692">
      <w:pPr>
        <w:widowControl/>
        <w:spacing w:line="276" w:lineRule="auto"/>
        <w:textAlignment w:val="baseline"/>
        <w:rPr>
          <w:rFonts w:ascii="Georgia" w:hAnsi="Georgia" w:cs="Arial"/>
          <w:caps/>
          <w:spacing w:val="20"/>
          <w:w w:val="150"/>
          <w:szCs w:val="28"/>
          <w:lang w:val="es-MX"/>
        </w:rPr>
      </w:pPr>
    </w:p>
    <w:p w14:paraId="60F9BD72" w14:textId="77777777" w:rsidR="002F0692" w:rsidRPr="00002B06" w:rsidRDefault="002F0692" w:rsidP="002F0692">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6D224E6F" w14:textId="67E59F12" w:rsidR="00EF0F39" w:rsidRPr="00BA1082" w:rsidRDefault="002F0692" w:rsidP="002F0692">
      <w:pPr>
        <w:pStyle w:val="Textoindependiente"/>
        <w:spacing w:line="276" w:lineRule="auto"/>
        <w:rPr>
          <w:rFonts w:ascii="Georgia" w:hAnsi="Georgia"/>
          <w:iCs/>
          <w:sz w:val="24"/>
          <w:szCs w:val="24"/>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3"/>
    </w:p>
    <w:sectPr w:rsidR="00EF0F39" w:rsidRPr="00BA1082" w:rsidSect="00F341BD">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236FE0" w16cex:dateUtc="2022-06-07T18:54:09.261Z"/>
  <w16cex:commentExtensible w16cex:durableId="4ED6667E" w16cex:dateUtc="2022-06-07T18:55:14.491Z"/>
  <w16cex:commentExtensible w16cex:durableId="1335B117" w16cex:dateUtc="2022-06-07T19:00:28.609Z"/>
  <w16cex:commentExtensible w16cex:durableId="6E10CA34" w16cex:dateUtc="2022-06-07T19:01:52.269Z"/>
  <w16cex:commentExtensible w16cex:durableId="6BB40292" w16cex:dateUtc="2022-06-07T19:05:20.53Z"/>
  <w16cex:commentExtensible w16cex:durableId="74C3CED1" w16cex:dateUtc="2022-06-07T19:08:03.052Z"/>
  <w16cex:commentExtensible w16cex:durableId="0C9900A2" w16cex:dateUtc="2022-06-07T19:08:06.778Z"/>
  <w16cex:commentExtensible w16cex:durableId="18DF3BC6" w16cex:dateUtc="2022-06-07T19:08:36.282Z"/>
  <w16cex:commentExtensible w16cex:durableId="05E43281" w16cex:dateUtc="2022-06-07T19:09:41.74Z"/>
  <w16cex:commentExtensible w16cex:durableId="31DCD6EF" w16cex:dateUtc="2022-06-07T19:10:40.937Z"/>
  <w16cex:commentExtensible w16cex:durableId="1489A835" w16cex:dateUtc="2022-06-07T19:11:56.111Z"/>
  <w16cex:commentExtensible w16cex:durableId="5A2423B5" w16cex:dateUtc="2022-06-07T19:12:18.453Z"/>
  <w16cex:commentExtensible w16cex:durableId="6C300C6B" w16cex:dateUtc="2022-06-07T19:14:26.139Z"/>
  <w16cex:commentExtensible w16cex:durableId="532A323D" w16cex:dateUtc="2022-06-07T19:14:45.96Z"/>
  <w16cex:commentExtensible w16cex:durableId="41D9B637" w16cex:dateUtc="2022-06-07T19:19:13.616Z"/>
  <w16cex:commentExtensible w16cex:durableId="1A50994F" w16cex:dateUtc="2022-06-07T19:20:23.953Z"/>
  <w16cex:commentExtensible w16cex:durableId="29C46EF8" w16cex:dateUtc="2022-07-04T14:33:02.311Z"/>
  <w16cex:commentExtensible w16cex:durableId="2F3ACA8D" w16cex:dateUtc="2022-07-04T14:34:05.16Z"/>
  <w16cex:commentExtensible w16cex:durableId="7C89C902" w16cex:dateUtc="2022-07-04T14:39:11.165Z"/>
  <w16cex:commentExtensible w16cex:durableId="1CAD2A50" w16cex:dateUtc="2022-07-04T14:40:34.819Z"/>
  <w16cex:commentExtensible w16cex:durableId="5852EDE7" w16cex:dateUtc="2022-07-04T14:42:25.538Z"/>
  <w16cex:commentExtensible w16cex:durableId="17B78716" w16cex:dateUtc="2022-07-04T14:45:11.952Z"/>
  <w16cex:commentExtensible w16cex:durableId="620AC9BE" w16cex:dateUtc="2022-07-04T15:11:37.953Z"/>
  <w16cex:commentExtensible w16cex:durableId="0A95C492" w16cex:dateUtc="2022-07-04T15:12:07.491Z"/>
  <w16cex:commentExtensible w16cex:durableId="1318AA03" w16cex:dateUtc="2022-07-04T15:13:11.33Z"/>
  <w16cex:commentExtensible w16cex:durableId="7C7F6F94" w16cex:dateUtc="2022-07-04T15:14:39.913Z"/>
  <w16cex:commentExtensible w16cex:durableId="690A9810" w16cex:dateUtc="2022-07-04T15:15:27.125Z"/>
  <w16cex:commentExtensible w16cex:durableId="544156BF" w16cex:dateUtc="2022-07-04T15:16:51.602Z"/>
  <w16cex:commentExtensible w16cex:durableId="293FF60E" w16cex:dateUtc="2022-07-04T15:21:37.774Z"/>
  <w16cex:commentExtensible w16cex:durableId="644C2823" w16cex:dateUtc="2022-07-04T15:22:25.554Z"/>
  <w16cex:commentExtensible w16cex:durableId="23B3DDAB" w16cex:dateUtc="2022-07-04T15:24:59.781Z"/>
  <w16cex:commentExtensible w16cex:durableId="73BCBCC5" w16cex:dateUtc="2022-10-24T16:50:03.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C4CB0" w14:textId="77777777" w:rsidR="004C12C5" w:rsidRDefault="004C12C5" w:rsidP="002F20AB">
      <w:r>
        <w:separator/>
      </w:r>
    </w:p>
  </w:endnote>
  <w:endnote w:type="continuationSeparator" w:id="0">
    <w:p w14:paraId="137E602F" w14:textId="77777777" w:rsidR="004C12C5" w:rsidRDefault="004C12C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DF6B71" w:rsidRPr="009364FC" w:rsidRDefault="00DF6B71">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DF6B71" w:rsidRPr="009364FC" w:rsidRDefault="00DF6B71">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DF6B71" w:rsidRPr="00F341BD" w:rsidRDefault="00DF6B71" w:rsidP="00F341BD">
    <w:pPr>
      <w:pStyle w:val="Piedepgina"/>
      <w:pBdr>
        <w:bottom w:val="double" w:sz="6" w:space="1" w:color="auto"/>
      </w:pBdr>
      <w:rPr>
        <w:rFonts w:ascii="Georgia" w:hAnsi="Georgia" w:cs="Arial"/>
        <w:spacing w:val="20"/>
        <w:w w:val="200"/>
        <w:sz w:val="4"/>
        <w:szCs w:val="10"/>
        <w:lang w:val="es-ES"/>
      </w:rPr>
    </w:pPr>
  </w:p>
  <w:p w14:paraId="52A68114" w14:textId="77777777" w:rsidR="00DF6B71" w:rsidRPr="00F341BD" w:rsidRDefault="00DF6B71" w:rsidP="00F341BD">
    <w:pPr>
      <w:pStyle w:val="Piedepgina"/>
      <w:jc w:val="right"/>
      <w:rPr>
        <w:rFonts w:ascii="Georgia" w:hAnsi="Georgia" w:cs="Arial"/>
        <w:spacing w:val="20"/>
        <w:w w:val="200"/>
        <w:sz w:val="16"/>
        <w:szCs w:val="10"/>
      </w:rPr>
    </w:pPr>
  </w:p>
  <w:p w14:paraId="58B2BE6C" w14:textId="77777777" w:rsidR="00DF6B71" w:rsidRPr="00F341BD" w:rsidRDefault="00DF6B71" w:rsidP="00F341BD">
    <w:pPr>
      <w:pStyle w:val="Piedepgina"/>
      <w:jc w:val="right"/>
      <w:rPr>
        <w:rFonts w:ascii="Georgia" w:hAnsi="Georgia" w:cs="Arial"/>
        <w:spacing w:val="20"/>
        <w:w w:val="200"/>
        <w:sz w:val="12"/>
        <w:szCs w:val="10"/>
        <w:lang w:val="es-ES"/>
      </w:rPr>
    </w:pPr>
    <w:r w:rsidRPr="00F341BD">
      <w:rPr>
        <w:rFonts w:ascii="Georgia" w:hAnsi="Georgia" w:cs="Arial"/>
        <w:spacing w:val="20"/>
        <w:w w:val="200"/>
        <w:sz w:val="16"/>
        <w:szCs w:val="10"/>
        <w:lang w:val="es-ES"/>
      </w:rPr>
      <w:t>T</w:t>
    </w:r>
    <w:r w:rsidRPr="00F341BD">
      <w:rPr>
        <w:rFonts w:ascii="Georgia" w:hAnsi="Georgia" w:cs="Arial"/>
        <w:spacing w:val="20"/>
        <w:w w:val="200"/>
        <w:sz w:val="12"/>
        <w:szCs w:val="10"/>
        <w:lang w:val="es-ES"/>
      </w:rPr>
      <w:t xml:space="preserve">RIBUNAL </w:t>
    </w:r>
    <w:r w:rsidRPr="00F341BD">
      <w:rPr>
        <w:rFonts w:ascii="Georgia" w:hAnsi="Georgia" w:cs="Arial"/>
        <w:spacing w:val="20"/>
        <w:w w:val="200"/>
        <w:sz w:val="16"/>
        <w:szCs w:val="10"/>
        <w:lang w:val="es-ES"/>
      </w:rPr>
      <w:t>S</w:t>
    </w:r>
    <w:r w:rsidRPr="00F341BD">
      <w:rPr>
        <w:rFonts w:ascii="Georgia" w:hAnsi="Georgia" w:cs="Arial"/>
        <w:spacing w:val="20"/>
        <w:w w:val="200"/>
        <w:sz w:val="12"/>
        <w:szCs w:val="10"/>
        <w:lang w:val="es-ES"/>
      </w:rPr>
      <w:t xml:space="preserve">UPERIOR DE </w:t>
    </w:r>
    <w:r w:rsidRPr="00F341BD">
      <w:rPr>
        <w:rFonts w:ascii="Georgia" w:hAnsi="Georgia" w:cs="Arial"/>
        <w:spacing w:val="20"/>
        <w:w w:val="200"/>
        <w:sz w:val="16"/>
        <w:szCs w:val="10"/>
        <w:lang w:val="es-ES"/>
      </w:rPr>
      <w:t>P</w:t>
    </w:r>
    <w:r w:rsidRPr="00F341BD">
      <w:rPr>
        <w:rFonts w:ascii="Georgia" w:hAnsi="Georgia" w:cs="Arial"/>
        <w:spacing w:val="20"/>
        <w:w w:val="200"/>
        <w:sz w:val="12"/>
        <w:szCs w:val="10"/>
        <w:lang w:val="es-ES"/>
      </w:rPr>
      <w:t>EREIRA</w:t>
    </w:r>
  </w:p>
  <w:p w14:paraId="5C400D20" w14:textId="77777777" w:rsidR="00DF6B71" w:rsidRPr="00F341BD" w:rsidRDefault="00DF6B71" w:rsidP="00F341BD">
    <w:pPr>
      <w:pStyle w:val="Piedepgina"/>
      <w:jc w:val="right"/>
      <w:rPr>
        <w:rFonts w:ascii="Georgia" w:hAnsi="Georgia"/>
        <w:sz w:val="28"/>
        <w:lang w:val="es-ES"/>
      </w:rPr>
    </w:pPr>
    <w:r w:rsidRPr="00F341BD">
      <w:rPr>
        <w:rFonts w:ascii="Georgia" w:hAnsi="Georgia" w:cs="Arial"/>
        <w:spacing w:val="20"/>
        <w:w w:val="200"/>
        <w:sz w:val="12"/>
        <w:szCs w:val="10"/>
        <w:lang w:val="es-ES"/>
      </w:rPr>
      <w:t xml:space="preserve">MP </w:t>
    </w:r>
    <w:r w:rsidRPr="00F341BD">
      <w:rPr>
        <w:rFonts w:ascii="Georgia" w:hAnsi="Georgia" w:cs="Arial"/>
        <w:spacing w:val="20"/>
        <w:w w:val="200"/>
        <w:sz w:val="14"/>
        <w:szCs w:val="10"/>
        <w:lang w:val="es-ES"/>
      </w:rPr>
      <w:t>D</w:t>
    </w:r>
    <w:r w:rsidRPr="00F341BD">
      <w:rPr>
        <w:rFonts w:ascii="Georgia" w:hAnsi="Georgia" w:cs="Arial"/>
        <w:spacing w:val="20"/>
        <w:w w:val="200"/>
        <w:sz w:val="10"/>
        <w:szCs w:val="10"/>
        <w:lang w:val="es-ES"/>
      </w:rPr>
      <w:t xml:space="preserve">UBERNEY </w:t>
    </w:r>
    <w:r w:rsidRPr="00F341BD">
      <w:rPr>
        <w:rFonts w:ascii="Georgia" w:hAnsi="Georgia" w:cs="Arial"/>
        <w:spacing w:val="20"/>
        <w:w w:val="200"/>
        <w:sz w:val="14"/>
        <w:szCs w:val="10"/>
        <w:lang w:val="es-ES"/>
      </w:rPr>
      <w:t>G</w:t>
    </w:r>
    <w:r w:rsidRPr="00F341BD">
      <w:rPr>
        <w:rFonts w:ascii="Georgia" w:hAnsi="Georgia" w:cs="Arial"/>
        <w:spacing w:val="20"/>
        <w:w w:val="200"/>
        <w:sz w:val="10"/>
        <w:szCs w:val="10"/>
        <w:lang w:val="es-ES"/>
      </w:rPr>
      <w:t xml:space="preserve">RISALES </w:t>
    </w:r>
    <w:r w:rsidRPr="00F341BD">
      <w:rPr>
        <w:rFonts w:ascii="Georgia" w:hAnsi="Georgia" w:cs="Arial"/>
        <w:spacing w:val="20"/>
        <w:w w:val="200"/>
        <w:sz w:val="14"/>
        <w:szCs w:val="10"/>
        <w:lang w:val="es-ES"/>
      </w:rPr>
      <w:t>H</w:t>
    </w:r>
    <w:r w:rsidRPr="00F341BD">
      <w:rPr>
        <w:rFonts w:ascii="Georgia" w:hAnsi="Georgia" w:cs="Arial"/>
        <w:spacing w:val="20"/>
        <w:w w:val="200"/>
        <w:sz w:val="10"/>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C1AA1" w14:textId="77777777" w:rsidR="004C12C5" w:rsidRDefault="004C12C5" w:rsidP="002F20AB">
      <w:r>
        <w:separator/>
      </w:r>
    </w:p>
  </w:footnote>
  <w:footnote w:type="continuationSeparator" w:id="0">
    <w:p w14:paraId="6A6781FD" w14:textId="77777777" w:rsidR="004C12C5" w:rsidRDefault="004C12C5" w:rsidP="002F20AB">
      <w:r>
        <w:continuationSeparator/>
      </w:r>
    </w:p>
  </w:footnote>
  <w:footnote w:id="1">
    <w:p w14:paraId="544E7B07" w14:textId="77777777" w:rsidR="00DF6B71" w:rsidRPr="002F0692" w:rsidRDefault="00DF6B71" w:rsidP="002F0692">
      <w:pPr>
        <w:pStyle w:val="Textonotapie"/>
        <w:jc w:val="both"/>
        <w:rPr>
          <w:rFonts w:ascii="Century" w:hAnsi="Century"/>
          <w:sz w:val="18"/>
          <w:lang w:val="es-CO"/>
        </w:rPr>
      </w:pPr>
      <w:r w:rsidRPr="002F0692">
        <w:rPr>
          <w:rStyle w:val="Refdenotaalpie"/>
          <w:rFonts w:ascii="Century" w:eastAsiaTheme="majorEastAsia" w:hAnsi="Century"/>
          <w:sz w:val="18"/>
        </w:rPr>
        <w:footnoteRef/>
      </w:r>
      <w:r w:rsidRPr="002F0692">
        <w:rPr>
          <w:rFonts w:ascii="Century" w:hAnsi="Century"/>
          <w:sz w:val="18"/>
          <w:lang w:val="es-CO"/>
        </w:rPr>
        <w:t xml:space="preserve"> CC. T-075 de 2020.</w:t>
      </w:r>
    </w:p>
  </w:footnote>
  <w:footnote w:id="2">
    <w:p w14:paraId="61D291C9" w14:textId="77777777" w:rsidR="00DF6B71" w:rsidRPr="002F0692" w:rsidRDefault="00DF6B71" w:rsidP="002F0692">
      <w:pPr>
        <w:pStyle w:val="Textonotapie"/>
        <w:jc w:val="both"/>
        <w:rPr>
          <w:rFonts w:ascii="Century" w:hAnsi="Century"/>
          <w:sz w:val="18"/>
          <w:lang w:val="es-CO"/>
        </w:rPr>
      </w:pPr>
      <w:r w:rsidRPr="002F0692">
        <w:rPr>
          <w:rStyle w:val="Refdenotaalpie"/>
          <w:rFonts w:ascii="Century" w:eastAsiaTheme="majorEastAsia" w:hAnsi="Century"/>
          <w:sz w:val="18"/>
        </w:rPr>
        <w:footnoteRef/>
      </w:r>
      <w:r w:rsidRPr="002F0692">
        <w:rPr>
          <w:rFonts w:ascii="Century" w:hAnsi="Century"/>
          <w:sz w:val="18"/>
        </w:rPr>
        <w:t xml:space="preserve"> CC. T-131 de 2021.</w:t>
      </w:r>
    </w:p>
  </w:footnote>
  <w:footnote w:id="3">
    <w:p w14:paraId="662FA87B" w14:textId="77777777" w:rsidR="00DF6B71" w:rsidRPr="002F0692" w:rsidRDefault="00DF6B71" w:rsidP="002F0692">
      <w:pPr>
        <w:pStyle w:val="Textonotapie"/>
        <w:jc w:val="both"/>
        <w:rPr>
          <w:rFonts w:ascii="Century" w:hAnsi="Century"/>
          <w:sz w:val="18"/>
        </w:rPr>
      </w:pPr>
      <w:r w:rsidRPr="002F0692">
        <w:rPr>
          <w:rStyle w:val="Refdenotaalpie"/>
          <w:rFonts w:ascii="Century" w:hAnsi="Century"/>
          <w:sz w:val="18"/>
        </w:rPr>
        <w:footnoteRef/>
      </w:r>
      <w:r w:rsidRPr="002F0692">
        <w:rPr>
          <w:rFonts w:ascii="Century" w:hAnsi="Century"/>
          <w:sz w:val="18"/>
        </w:rPr>
        <w:t xml:space="preserve"> CC. T-005 de 2022.</w:t>
      </w:r>
    </w:p>
  </w:footnote>
  <w:footnote w:id="4">
    <w:p w14:paraId="122BCDAF" w14:textId="77777777" w:rsidR="00DF6B71" w:rsidRPr="002F0692" w:rsidRDefault="00DF6B71" w:rsidP="002F0692">
      <w:pPr>
        <w:pStyle w:val="Textonotapie"/>
        <w:jc w:val="both"/>
        <w:rPr>
          <w:rFonts w:ascii="Century" w:hAnsi="Century"/>
          <w:sz w:val="18"/>
          <w:lang w:val="es-CO"/>
        </w:rPr>
      </w:pPr>
      <w:r w:rsidRPr="002F0692">
        <w:rPr>
          <w:rStyle w:val="Refdenotaalpie"/>
          <w:rFonts w:ascii="Century" w:eastAsiaTheme="majorEastAsia" w:hAnsi="Century" w:cs="Calibri Light"/>
          <w:sz w:val="18"/>
        </w:rPr>
        <w:footnoteRef/>
      </w:r>
      <w:r w:rsidRPr="002F0692">
        <w:rPr>
          <w:rFonts w:ascii="Century" w:hAnsi="Century" w:cs="Calibri Light"/>
          <w:sz w:val="18"/>
          <w:lang w:val="es-CO"/>
        </w:rPr>
        <w:t xml:space="preserve"> CC. SU-037 de 2019 y </w:t>
      </w:r>
      <w:hyperlink r:id="rId1" w:history="1">
        <w:r w:rsidRPr="002F0692">
          <w:rPr>
            <w:rStyle w:val="Hipervnculo"/>
            <w:rFonts w:ascii="Century" w:hAnsi="Century" w:cs="Calibri Light"/>
            <w:color w:val="auto"/>
            <w:sz w:val="18"/>
            <w:u w:val="none"/>
            <w:lang w:val="es-CO"/>
          </w:rPr>
          <w:t>SU-499 de 2016</w:t>
        </w:r>
      </w:hyperlink>
      <w:r w:rsidRPr="002F0692">
        <w:rPr>
          <w:rFonts w:ascii="Century" w:hAnsi="Century" w:cs="Calibri Light"/>
          <w:sz w:val="18"/>
          <w:lang w:val="es-CO"/>
        </w:rPr>
        <w:t>.</w:t>
      </w:r>
    </w:p>
  </w:footnote>
  <w:footnote w:id="5">
    <w:p w14:paraId="09BD7F38" w14:textId="77777777" w:rsidR="00DF6B71" w:rsidRPr="002F0692" w:rsidRDefault="00DF6B71" w:rsidP="002F0692">
      <w:pPr>
        <w:pStyle w:val="Textonotapie"/>
        <w:jc w:val="both"/>
        <w:rPr>
          <w:rFonts w:ascii="Century" w:hAnsi="Century"/>
          <w:sz w:val="18"/>
        </w:rPr>
      </w:pPr>
      <w:r w:rsidRPr="002F0692">
        <w:rPr>
          <w:rStyle w:val="Refdenotaalpie"/>
          <w:rFonts w:ascii="Century" w:hAnsi="Century" w:cs="Calibri Light"/>
          <w:sz w:val="18"/>
        </w:rPr>
        <w:footnoteRef/>
      </w:r>
      <w:r w:rsidRPr="002F0692">
        <w:rPr>
          <w:rFonts w:ascii="Century" w:hAnsi="Century" w:cs="Calibri Light"/>
          <w:sz w:val="18"/>
        </w:rPr>
        <w:t xml:space="preserve"> CC. T-003 de 2022, T-034-2021, </w:t>
      </w:r>
      <w:hyperlink r:id="rId2" w:history="1">
        <w:r w:rsidRPr="002F0692">
          <w:rPr>
            <w:rStyle w:val="Hipervnculo"/>
            <w:rFonts w:ascii="Century" w:hAnsi="Century" w:cs="Calibri Light"/>
            <w:color w:val="auto"/>
            <w:sz w:val="18"/>
            <w:u w:val="none"/>
          </w:rPr>
          <w:t>T-053 de 2020</w:t>
        </w:r>
      </w:hyperlink>
      <w:r w:rsidRPr="002F0692">
        <w:rPr>
          <w:rFonts w:ascii="Century" w:hAnsi="Century" w:cs="Calibri Light"/>
          <w:sz w:val="18"/>
        </w:rPr>
        <w:t xml:space="preserve">, T-422 de 2019, T-359 de 2019, </w:t>
      </w:r>
      <w:r w:rsidRPr="002F0692">
        <w:rPr>
          <w:rFonts w:ascii="Century" w:hAnsi="Century"/>
          <w:sz w:val="18"/>
        </w:rPr>
        <w:t xml:space="preserve">C-132 de 2018, </w:t>
      </w:r>
      <w:r w:rsidRPr="002F0692">
        <w:rPr>
          <w:rFonts w:ascii="Century" w:hAnsi="Century" w:cs="Calibri Light"/>
          <w:sz w:val="18"/>
        </w:rPr>
        <w:t>T-015 de 2016, T-162 de 2010 y T-099 de 2008.</w:t>
      </w:r>
    </w:p>
  </w:footnote>
  <w:footnote w:id="6">
    <w:p w14:paraId="01B66B8F" w14:textId="5EA05C84" w:rsidR="00DF6B71" w:rsidRPr="002F0692" w:rsidRDefault="00DF6B71" w:rsidP="002F0692">
      <w:pPr>
        <w:pStyle w:val="Textonotapie"/>
        <w:jc w:val="both"/>
        <w:rPr>
          <w:rFonts w:ascii="Century" w:hAnsi="Century"/>
          <w:sz w:val="18"/>
          <w:lang w:val="es-CO"/>
        </w:rPr>
      </w:pPr>
      <w:r w:rsidRPr="002F0692">
        <w:rPr>
          <w:rStyle w:val="Refdenotaalpie"/>
          <w:rFonts w:ascii="Century" w:hAnsi="Century"/>
          <w:sz w:val="18"/>
        </w:rPr>
        <w:footnoteRef/>
      </w:r>
      <w:r w:rsidRPr="002F0692">
        <w:rPr>
          <w:rFonts w:ascii="Century" w:hAnsi="Century"/>
          <w:sz w:val="18"/>
        </w:rPr>
        <w:t xml:space="preserve"> </w:t>
      </w:r>
      <w:r w:rsidRPr="002F0692">
        <w:rPr>
          <w:rFonts w:ascii="Century" w:hAnsi="Century"/>
          <w:sz w:val="18"/>
          <w:lang w:val="es-CO"/>
        </w:rPr>
        <w:t>CC. T-261 de 2017.</w:t>
      </w:r>
    </w:p>
  </w:footnote>
  <w:footnote w:id="7">
    <w:p w14:paraId="10771265" w14:textId="77777777" w:rsidR="00DF6B71" w:rsidRPr="002F0692" w:rsidRDefault="00DF6B71" w:rsidP="002F0692">
      <w:pPr>
        <w:pStyle w:val="Textonotapie"/>
        <w:jc w:val="both"/>
        <w:rPr>
          <w:rFonts w:ascii="Century" w:hAnsi="Century"/>
          <w:sz w:val="18"/>
          <w:lang w:val="es-CO"/>
        </w:rPr>
      </w:pPr>
      <w:r w:rsidRPr="002F0692">
        <w:rPr>
          <w:rStyle w:val="Refdenotaalpie"/>
          <w:rFonts w:ascii="Century" w:hAnsi="Century"/>
          <w:sz w:val="18"/>
        </w:rPr>
        <w:footnoteRef/>
      </w:r>
      <w:r w:rsidRPr="002F0692">
        <w:rPr>
          <w:rFonts w:ascii="Century" w:hAnsi="Century"/>
          <w:sz w:val="18"/>
          <w:lang w:val="es-CO"/>
        </w:rPr>
        <w:t xml:space="preserve"> CC. T-224 de 2020.</w:t>
      </w:r>
    </w:p>
  </w:footnote>
  <w:footnote w:id="8">
    <w:p w14:paraId="1767D111" w14:textId="01C3916D" w:rsidR="00DF6B71" w:rsidRPr="002F0692" w:rsidRDefault="00DF6B71" w:rsidP="002F0692">
      <w:pPr>
        <w:pStyle w:val="Textonotapie"/>
        <w:jc w:val="both"/>
        <w:rPr>
          <w:rFonts w:ascii="Century" w:hAnsi="Century"/>
          <w:sz w:val="18"/>
          <w:lang w:val="es-CO"/>
        </w:rPr>
      </w:pPr>
      <w:r w:rsidRPr="002F0692">
        <w:rPr>
          <w:rStyle w:val="Refdenotaalpie"/>
          <w:rFonts w:ascii="Century" w:hAnsi="Century"/>
          <w:sz w:val="18"/>
        </w:rPr>
        <w:footnoteRef/>
      </w:r>
      <w:r w:rsidRPr="002F0692">
        <w:rPr>
          <w:rFonts w:ascii="Century" w:hAnsi="Century"/>
          <w:sz w:val="18"/>
        </w:rPr>
        <w:t xml:space="preserve"> </w:t>
      </w:r>
      <w:r w:rsidRPr="002F0692">
        <w:rPr>
          <w:rFonts w:ascii="Century" w:hAnsi="Century"/>
          <w:sz w:val="18"/>
          <w:lang w:val="es-CO"/>
        </w:rPr>
        <w:t>CC. T-338 de 2021 y T-015 de 2021.</w:t>
      </w:r>
    </w:p>
  </w:footnote>
  <w:footnote w:id="9">
    <w:p w14:paraId="651C54F7" w14:textId="25DB8E23" w:rsidR="00DF6B71" w:rsidRPr="002F0692" w:rsidRDefault="00DF6B71" w:rsidP="002F0692">
      <w:pPr>
        <w:pStyle w:val="Textonotapie"/>
        <w:ind w:left="142" w:hanging="142"/>
        <w:jc w:val="both"/>
        <w:rPr>
          <w:rFonts w:ascii="Century" w:hAnsi="Century"/>
          <w:sz w:val="18"/>
          <w:lang w:val="es-CO"/>
        </w:rPr>
      </w:pPr>
      <w:r w:rsidRPr="002F0692">
        <w:rPr>
          <w:rStyle w:val="Refdenotaalpie"/>
          <w:rFonts w:ascii="Century" w:hAnsi="Century" w:cs="Arial"/>
          <w:sz w:val="18"/>
        </w:rPr>
        <w:footnoteRef/>
      </w:r>
      <w:r w:rsidRPr="002F0692">
        <w:rPr>
          <w:rFonts w:ascii="Century" w:hAnsi="Century" w:cs="Arial"/>
          <w:sz w:val="18"/>
          <w:lang w:val="es-CO"/>
        </w:rPr>
        <w:t xml:space="preserve"> CC. T-405 de 2017, T-081 de 2019, T-117 de 2019, </w:t>
      </w:r>
      <w:r w:rsidRPr="002F0692">
        <w:rPr>
          <w:rFonts w:ascii="Century" w:hAnsi="Century"/>
          <w:sz w:val="18"/>
          <w:lang w:val="es-CO"/>
        </w:rPr>
        <w:t>T-207 de 2020 y T-118 de 2022.</w:t>
      </w:r>
    </w:p>
  </w:footnote>
  <w:footnote w:id="10">
    <w:p w14:paraId="3BC6014E" w14:textId="77777777" w:rsidR="00DF6B71" w:rsidRPr="002F0692" w:rsidRDefault="00DF6B71" w:rsidP="002F0692">
      <w:pPr>
        <w:pStyle w:val="Textonotapie"/>
        <w:jc w:val="both"/>
        <w:rPr>
          <w:rFonts w:ascii="Century" w:hAnsi="Century"/>
          <w:sz w:val="18"/>
          <w:lang w:val="es-CO"/>
        </w:rPr>
      </w:pPr>
      <w:r w:rsidRPr="002F0692">
        <w:rPr>
          <w:rStyle w:val="Refdenotaalpie"/>
          <w:rFonts w:ascii="Century" w:hAnsi="Century"/>
          <w:sz w:val="18"/>
        </w:rPr>
        <w:footnoteRef/>
      </w:r>
      <w:r w:rsidRPr="002F0692">
        <w:rPr>
          <w:rFonts w:ascii="Century" w:hAnsi="Century"/>
          <w:sz w:val="18"/>
          <w:lang w:val="es-CO"/>
        </w:rPr>
        <w:t xml:space="preserve"> CC. T-309 de 2018, T-215 de 2018, T-299 de 2015, entre otras.</w:t>
      </w:r>
    </w:p>
  </w:footnote>
  <w:footnote w:id="11">
    <w:p w14:paraId="7B5A6B50" w14:textId="1240E20B" w:rsidR="00DF6B71" w:rsidRPr="002F0692" w:rsidRDefault="00DF6B71" w:rsidP="002F0692">
      <w:pPr>
        <w:pStyle w:val="Textonotapie"/>
        <w:jc w:val="both"/>
        <w:rPr>
          <w:rFonts w:ascii="Century" w:hAnsi="Century"/>
          <w:sz w:val="18"/>
          <w:lang w:val="es-CO"/>
        </w:rPr>
      </w:pPr>
      <w:r w:rsidRPr="002F0692">
        <w:rPr>
          <w:rStyle w:val="Refdenotaalpie"/>
          <w:rFonts w:ascii="Century" w:hAnsi="Century"/>
          <w:sz w:val="18"/>
        </w:rPr>
        <w:footnoteRef/>
      </w:r>
      <w:r w:rsidRPr="002F0692">
        <w:rPr>
          <w:rFonts w:ascii="Century" w:hAnsi="Century"/>
          <w:sz w:val="18"/>
        </w:rPr>
        <w:t xml:space="preserve"> </w:t>
      </w:r>
      <w:r w:rsidRPr="002F0692">
        <w:rPr>
          <w:rFonts w:ascii="Century" w:hAnsi="Century"/>
          <w:sz w:val="18"/>
          <w:lang w:val="es-CO"/>
        </w:rPr>
        <w:t>CC. SU-508 de 2020.</w:t>
      </w:r>
    </w:p>
  </w:footnote>
  <w:footnote w:id="12">
    <w:p w14:paraId="3CBCDFFA" w14:textId="77777777" w:rsidR="00DF6B71" w:rsidRPr="002F0692" w:rsidRDefault="00DF6B71" w:rsidP="002F0692">
      <w:pPr>
        <w:pStyle w:val="Textonotapie"/>
        <w:jc w:val="both"/>
        <w:rPr>
          <w:rFonts w:ascii="Century" w:hAnsi="Century"/>
          <w:sz w:val="18"/>
          <w:lang w:val="es-CO"/>
        </w:rPr>
      </w:pPr>
      <w:r w:rsidRPr="002F0692">
        <w:rPr>
          <w:rStyle w:val="Refdenotaalpie"/>
          <w:rFonts w:ascii="Century" w:hAnsi="Century"/>
          <w:sz w:val="18"/>
        </w:rPr>
        <w:footnoteRef/>
      </w:r>
      <w:r w:rsidRPr="002F0692">
        <w:rPr>
          <w:rFonts w:ascii="Century" w:hAnsi="Century"/>
          <w:sz w:val="18"/>
        </w:rPr>
        <w:t xml:space="preserve"> </w:t>
      </w:r>
      <w:r w:rsidRPr="002F0692">
        <w:rPr>
          <w:rFonts w:ascii="Century" w:hAnsi="Century"/>
          <w:sz w:val="18"/>
          <w:lang w:val="es-CO"/>
        </w:rPr>
        <w:t>CC. T-122 de 2021.</w:t>
      </w:r>
    </w:p>
  </w:footnote>
  <w:footnote w:id="13">
    <w:p w14:paraId="4F4B7607" w14:textId="554940C3" w:rsidR="00DF6B71" w:rsidRPr="002F0692" w:rsidRDefault="00DF6B71" w:rsidP="002F0692">
      <w:pPr>
        <w:pStyle w:val="Textonotapie"/>
        <w:jc w:val="both"/>
        <w:rPr>
          <w:rFonts w:ascii="Century" w:hAnsi="Century"/>
          <w:sz w:val="18"/>
          <w:lang w:val="es-CO"/>
        </w:rPr>
      </w:pPr>
      <w:r w:rsidRPr="002F0692">
        <w:rPr>
          <w:rStyle w:val="Refdenotaalpie"/>
          <w:rFonts w:ascii="Century" w:hAnsi="Century"/>
          <w:sz w:val="18"/>
        </w:rPr>
        <w:footnoteRef/>
      </w:r>
      <w:r w:rsidRPr="002F0692">
        <w:rPr>
          <w:rFonts w:ascii="Century" w:hAnsi="Century"/>
          <w:sz w:val="18"/>
        </w:rPr>
        <w:t xml:space="preserve"> CC. T-253 de 2022.</w:t>
      </w:r>
    </w:p>
  </w:footnote>
  <w:footnote w:id="14">
    <w:p w14:paraId="06094A6B" w14:textId="617A12DA" w:rsidR="00DF6B71" w:rsidRPr="002F0692" w:rsidRDefault="00DF6B71" w:rsidP="002F0692">
      <w:pPr>
        <w:pStyle w:val="Textonotapie"/>
        <w:jc w:val="both"/>
        <w:rPr>
          <w:rFonts w:ascii="Century" w:hAnsi="Century"/>
          <w:sz w:val="18"/>
          <w:lang w:val="es-CO"/>
        </w:rPr>
      </w:pPr>
      <w:r w:rsidRPr="002F0692">
        <w:rPr>
          <w:rStyle w:val="Refdenotaalpie"/>
          <w:rFonts w:ascii="Century" w:hAnsi="Century"/>
          <w:sz w:val="18"/>
        </w:rPr>
        <w:footnoteRef/>
      </w:r>
      <w:r w:rsidRPr="002F0692">
        <w:rPr>
          <w:rFonts w:ascii="Century" w:hAnsi="Century"/>
          <w:sz w:val="18"/>
        </w:rPr>
        <w:t xml:space="preserve"> </w:t>
      </w:r>
      <w:r w:rsidRPr="002F0692">
        <w:rPr>
          <w:rFonts w:ascii="Century" w:hAnsi="Century"/>
          <w:sz w:val="18"/>
          <w:lang w:val="es-CO"/>
        </w:rPr>
        <w:t>CC. Ob. cit.</w:t>
      </w:r>
    </w:p>
  </w:footnote>
  <w:footnote w:id="15">
    <w:p w14:paraId="643E51B9" w14:textId="38FDBF9B" w:rsidR="00DF6B71" w:rsidRPr="002F0692" w:rsidRDefault="00DF6B71" w:rsidP="002F0692">
      <w:pPr>
        <w:pStyle w:val="Textonotapie"/>
        <w:jc w:val="both"/>
        <w:rPr>
          <w:rFonts w:ascii="Century" w:hAnsi="Century"/>
          <w:sz w:val="18"/>
          <w:lang w:val="es-CO"/>
        </w:rPr>
      </w:pPr>
      <w:r w:rsidRPr="002F0692">
        <w:rPr>
          <w:rStyle w:val="Refdenotaalpie"/>
          <w:rFonts w:ascii="Century" w:hAnsi="Century"/>
          <w:sz w:val="18"/>
        </w:rPr>
        <w:footnoteRef/>
      </w:r>
      <w:r w:rsidRPr="002F0692">
        <w:rPr>
          <w:rFonts w:ascii="Century" w:hAnsi="Century"/>
          <w:sz w:val="18"/>
        </w:rPr>
        <w:t xml:space="preserve"> </w:t>
      </w:r>
      <w:r w:rsidRPr="002F0692">
        <w:rPr>
          <w:rFonts w:ascii="Century" w:hAnsi="Century"/>
          <w:sz w:val="18"/>
          <w:lang w:val="es-CO"/>
        </w:rPr>
        <w:t>CC. Ob. cit.</w:t>
      </w:r>
    </w:p>
  </w:footnote>
  <w:footnote w:id="16">
    <w:p w14:paraId="14DBEB91" w14:textId="20ACB564" w:rsidR="00DF6B71" w:rsidRPr="002F0692" w:rsidRDefault="00DF6B71" w:rsidP="002F0692">
      <w:pPr>
        <w:pStyle w:val="Textonotapie"/>
        <w:jc w:val="both"/>
        <w:rPr>
          <w:rFonts w:ascii="Century" w:hAnsi="Century"/>
          <w:sz w:val="18"/>
        </w:rPr>
      </w:pPr>
      <w:r w:rsidRPr="002F0692">
        <w:rPr>
          <w:rStyle w:val="Refdenotaalpie"/>
          <w:rFonts w:ascii="Century" w:hAnsi="Century"/>
          <w:sz w:val="18"/>
        </w:rPr>
        <w:footnoteRef/>
      </w:r>
      <w:r w:rsidRPr="002F0692">
        <w:rPr>
          <w:rFonts w:ascii="Century" w:hAnsi="Century"/>
          <w:sz w:val="18"/>
        </w:rPr>
        <w:t xml:space="preserve"> CC. T-081 de 2019, reiterada </w:t>
      </w:r>
      <w:proofErr w:type="spellStart"/>
      <w:r w:rsidRPr="002F0692">
        <w:rPr>
          <w:rFonts w:ascii="Century" w:hAnsi="Century"/>
          <w:sz w:val="18"/>
        </w:rPr>
        <w:t>en</w:t>
      </w:r>
      <w:proofErr w:type="spellEnd"/>
      <w:r w:rsidRPr="002F0692">
        <w:rPr>
          <w:rFonts w:ascii="Century" w:hAnsi="Century"/>
          <w:sz w:val="18"/>
        </w:rPr>
        <w:t xml:space="preserve"> la T-207 de 2020 y T-136 de 2021.</w:t>
      </w:r>
    </w:p>
  </w:footnote>
  <w:footnote w:id="17">
    <w:p w14:paraId="53E8DA0A" w14:textId="77777777" w:rsidR="00DF6B71" w:rsidRPr="002F0692" w:rsidRDefault="00DF6B71" w:rsidP="002F0692">
      <w:pPr>
        <w:pStyle w:val="Textonotapie"/>
        <w:jc w:val="both"/>
        <w:rPr>
          <w:rFonts w:ascii="Century" w:hAnsi="Century"/>
          <w:sz w:val="18"/>
        </w:rPr>
      </w:pPr>
      <w:r w:rsidRPr="002F0692">
        <w:rPr>
          <w:rStyle w:val="Refdenotaalpie"/>
          <w:rFonts w:ascii="Century" w:hAnsi="Century"/>
          <w:sz w:val="18"/>
        </w:rPr>
        <w:footnoteRef/>
      </w:r>
      <w:r w:rsidRPr="002F0692">
        <w:rPr>
          <w:rFonts w:ascii="Century" w:hAnsi="Century"/>
          <w:sz w:val="18"/>
        </w:rPr>
        <w:t xml:space="preserve"> CC. Ob. cit.</w:t>
      </w:r>
    </w:p>
  </w:footnote>
  <w:footnote w:id="18">
    <w:p w14:paraId="0D5B09ED" w14:textId="77777777" w:rsidR="00DF6B71" w:rsidRPr="002F0692" w:rsidRDefault="00DF6B71" w:rsidP="002F0692">
      <w:pPr>
        <w:pStyle w:val="Textonotapie"/>
        <w:jc w:val="both"/>
        <w:rPr>
          <w:rFonts w:ascii="Century" w:hAnsi="Century"/>
          <w:sz w:val="18"/>
        </w:rPr>
      </w:pPr>
      <w:r w:rsidRPr="002F0692">
        <w:rPr>
          <w:rStyle w:val="Refdenotaalpie"/>
          <w:rFonts w:ascii="Century" w:hAnsi="Century"/>
          <w:sz w:val="18"/>
        </w:rPr>
        <w:footnoteRef/>
      </w:r>
      <w:r w:rsidRPr="002F0692">
        <w:rPr>
          <w:rFonts w:ascii="Century" w:hAnsi="Century"/>
          <w:sz w:val="18"/>
        </w:rPr>
        <w:t xml:space="preserve"> CC.T-236 de 1996, T-864 de 1999, </w:t>
      </w:r>
      <w:r w:rsidRPr="002F0692">
        <w:rPr>
          <w:rFonts w:ascii="Century" w:hAnsi="Century"/>
          <w:color w:val="2D2D2D"/>
          <w:sz w:val="18"/>
          <w:shd w:val="clear" w:color="auto" w:fill="FFFFFF"/>
        </w:rPr>
        <w:t xml:space="preserve">T-1019 de 2002, T-279 de 2002, T-260 de 2004, T-816 de 2008, </w:t>
      </w:r>
      <w:r w:rsidRPr="002F0692">
        <w:rPr>
          <w:rFonts w:ascii="Century" w:hAnsi="Century"/>
          <w:sz w:val="18"/>
        </w:rPr>
        <w:t>T-048 de 2012, SU-768 de 2014, T-571 de 2015, T-509 de 2017 y T-062 de 2017</w:t>
      </w:r>
    </w:p>
  </w:footnote>
  <w:footnote w:id="19">
    <w:p w14:paraId="39B0036F" w14:textId="77777777" w:rsidR="00DF6B71" w:rsidRPr="002F0692" w:rsidRDefault="00DF6B71" w:rsidP="002F0692">
      <w:pPr>
        <w:pStyle w:val="Textonotapie"/>
        <w:jc w:val="both"/>
        <w:rPr>
          <w:rFonts w:ascii="Century" w:hAnsi="Century"/>
          <w:sz w:val="18"/>
          <w:lang w:val="es-CO"/>
        </w:rPr>
      </w:pPr>
      <w:r w:rsidRPr="002F0692">
        <w:rPr>
          <w:rStyle w:val="Refdenotaalpie"/>
          <w:rFonts w:ascii="Century" w:hAnsi="Century"/>
          <w:sz w:val="18"/>
        </w:rPr>
        <w:footnoteRef/>
      </w:r>
      <w:r w:rsidRPr="002F0692">
        <w:rPr>
          <w:rFonts w:ascii="Century" w:hAnsi="Century"/>
          <w:sz w:val="18"/>
          <w:lang w:val="es-CO"/>
        </w:rPr>
        <w:t xml:space="preserve"> CC. </w:t>
      </w:r>
      <w:r w:rsidRPr="002F0692">
        <w:rPr>
          <w:rFonts w:ascii="Century" w:hAnsi="Century"/>
          <w:sz w:val="18"/>
        </w:rPr>
        <w:t xml:space="preserve">T-081 de 2019, reiterada </w:t>
      </w:r>
      <w:proofErr w:type="spellStart"/>
      <w:r w:rsidRPr="002F0692">
        <w:rPr>
          <w:rFonts w:ascii="Century" w:hAnsi="Century"/>
          <w:sz w:val="18"/>
        </w:rPr>
        <w:t>en</w:t>
      </w:r>
      <w:proofErr w:type="spellEnd"/>
      <w:r w:rsidRPr="002F0692">
        <w:rPr>
          <w:rFonts w:ascii="Century" w:hAnsi="Century"/>
          <w:sz w:val="18"/>
        </w:rPr>
        <w:t xml:space="preserve"> la T-207 de 2020 y T-136 de 2021</w:t>
      </w:r>
      <w:r w:rsidRPr="002F0692">
        <w:rPr>
          <w:rFonts w:ascii="Century" w:hAnsi="Century"/>
          <w:sz w:val="18"/>
          <w:lang w:val="es-CO"/>
        </w:rPr>
        <w:t>.</w:t>
      </w:r>
    </w:p>
  </w:footnote>
  <w:footnote w:id="20">
    <w:p w14:paraId="30807964" w14:textId="77777777" w:rsidR="00DF6B71" w:rsidRPr="0010500F" w:rsidRDefault="00DF6B71" w:rsidP="002F0692">
      <w:pPr>
        <w:pStyle w:val="Textonotapie"/>
        <w:jc w:val="both"/>
        <w:rPr>
          <w:rFonts w:ascii="Century" w:hAnsi="Century"/>
          <w:lang w:val="es-CO"/>
        </w:rPr>
      </w:pPr>
      <w:r w:rsidRPr="002F0692">
        <w:rPr>
          <w:rStyle w:val="Refdenotaalpie"/>
          <w:rFonts w:ascii="Century" w:hAnsi="Century"/>
          <w:sz w:val="18"/>
        </w:rPr>
        <w:footnoteRef/>
      </w:r>
      <w:r w:rsidRPr="002F0692">
        <w:rPr>
          <w:rFonts w:ascii="Century" w:hAnsi="Century"/>
          <w:sz w:val="18"/>
          <w:lang w:val="es-CO"/>
        </w:rPr>
        <w:t xml:space="preserve"> CC. T-597 de 2016, T-014 de 2017, T-336 de 2018, T-215 de 2018, T-528 de 2019, T-239 de 2019, T-245 de 2020 y T-309 de 2021</w:t>
      </w:r>
      <w:r w:rsidRPr="002F0692">
        <w:rPr>
          <w:rFonts w:ascii="Century" w:hAnsi="Century"/>
          <w:i/>
          <w:sz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DF6B71" w:rsidRDefault="00DF6B71"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DF6B71" w:rsidRDefault="00DF6B7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DF6B71" w:rsidRPr="00F341BD" w:rsidRDefault="00DF6B71" w:rsidP="00F341BD">
    <w:pPr>
      <w:pStyle w:val="Encabezado"/>
      <w:pBdr>
        <w:bottom w:val="single" w:sz="4" w:space="1" w:color="D9D9D9"/>
      </w:pBdr>
      <w:jc w:val="right"/>
      <w:rPr>
        <w:rFonts w:ascii="Century" w:hAnsi="Century"/>
        <w:b/>
        <w:sz w:val="18"/>
        <w:szCs w:val="18"/>
        <w:lang w:val="es-CO"/>
      </w:rPr>
    </w:pPr>
    <w:r w:rsidRPr="00F341BD">
      <w:rPr>
        <w:rFonts w:ascii="Century" w:hAnsi="Century"/>
        <w:spacing w:val="60"/>
        <w:sz w:val="18"/>
        <w:szCs w:val="18"/>
        <w:lang w:val="es-CO"/>
      </w:rPr>
      <w:t>Página</w:t>
    </w:r>
    <w:r w:rsidRPr="00F341BD">
      <w:rPr>
        <w:rFonts w:ascii="Century" w:hAnsi="Century"/>
        <w:sz w:val="18"/>
        <w:szCs w:val="18"/>
        <w:lang w:val="es-CO"/>
      </w:rPr>
      <w:t xml:space="preserve"> | </w:t>
    </w:r>
    <w:r w:rsidRPr="00F341BD">
      <w:rPr>
        <w:rFonts w:ascii="Century" w:hAnsi="Century"/>
        <w:sz w:val="18"/>
        <w:szCs w:val="18"/>
        <w:lang w:val="es-CO"/>
      </w:rPr>
      <w:fldChar w:fldCharType="begin"/>
    </w:r>
    <w:r w:rsidRPr="00F341BD">
      <w:rPr>
        <w:rFonts w:ascii="Century" w:hAnsi="Century"/>
        <w:sz w:val="18"/>
        <w:szCs w:val="18"/>
        <w:lang w:val="es-CO"/>
      </w:rPr>
      <w:instrText xml:space="preserve"> PAGE   \* MERGEFORMAT </w:instrText>
    </w:r>
    <w:r w:rsidRPr="00F341BD">
      <w:rPr>
        <w:rFonts w:ascii="Century" w:hAnsi="Century"/>
        <w:sz w:val="18"/>
        <w:szCs w:val="18"/>
        <w:lang w:val="es-CO"/>
      </w:rPr>
      <w:fldChar w:fldCharType="separate"/>
    </w:r>
    <w:r w:rsidRPr="00F341BD">
      <w:rPr>
        <w:rFonts w:ascii="Century" w:hAnsi="Century"/>
        <w:noProof/>
        <w:sz w:val="18"/>
        <w:szCs w:val="18"/>
        <w:lang w:val="es-CO"/>
      </w:rPr>
      <w:t>10</w:t>
    </w:r>
    <w:r w:rsidRPr="00F341BD">
      <w:rPr>
        <w:rFonts w:ascii="Century" w:hAnsi="Century"/>
        <w:sz w:val="18"/>
        <w:szCs w:val="18"/>
        <w:lang w:val="es-CO"/>
      </w:rPr>
      <w:fldChar w:fldCharType="end"/>
    </w:r>
  </w:p>
  <w:p w14:paraId="2BA1DBF9" w14:textId="54604DD3" w:rsidR="00DF6B71" w:rsidRPr="00F341BD" w:rsidRDefault="00DF6B71" w:rsidP="00F341BD">
    <w:pPr>
      <w:pStyle w:val="Encabezado"/>
      <w:ind w:right="360"/>
      <w:jc w:val="both"/>
      <w:rPr>
        <w:rFonts w:ascii="Century" w:hAnsi="Century" w:cs="Calibri"/>
        <w:i/>
        <w:sz w:val="18"/>
        <w:szCs w:val="18"/>
        <w:lang w:val="es-CO"/>
      </w:rPr>
    </w:pPr>
    <w:r w:rsidRPr="00F341BD">
      <w:rPr>
        <w:rFonts w:ascii="Century" w:hAnsi="Century" w:cs="Calibri"/>
        <w:i/>
        <w:sz w:val="18"/>
        <w:szCs w:val="18"/>
        <w:lang w:val="es-CO"/>
      </w:rPr>
      <w:t>EXPEDIENTE No.</w:t>
    </w:r>
    <w:r w:rsidR="00F341BD" w:rsidRPr="00F341BD">
      <w:rPr>
        <w:rFonts w:ascii="Century" w:hAnsi="Century" w:cs="Calibri"/>
        <w:i/>
        <w:sz w:val="18"/>
        <w:szCs w:val="18"/>
        <w:lang w:val="es-CO"/>
      </w:rPr>
      <w:t xml:space="preserve"> </w:t>
    </w:r>
    <w:r w:rsidRPr="00F341BD">
      <w:rPr>
        <w:rFonts w:ascii="Century" w:hAnsi="Century" w:cs="Calibri"/>
        <w:i/>
        <w:sz w:val="18"/>
        <w:szCs w:val="18"/>
        <w:lang w:val="es-CO"/>
      </w:rPr>
      <w:t>2022-00435-01</w:t>
    </w:r>
  </w:p>
</w:hdr>
</file>

<file path=word/intelligence2.xml><?xml version="1.0" encoding="utf-8"?>
<int2:intelligence xmlns:int2="http://schemas.microsoft.com/office/intelligence/2020/intelligence">
  <int2:observations>
    <int2:textHash int2:hashCode="K8RmfbGBJefp/j" int2:id="5xB6XUP5">
      <int2:state int2:type="LegacyProofing" int2:value="Rejected"/>
    </int2:textHash>
    <int2:textHash int2:hashCode="B/+008e2kgHKkA" int2:id="yqyvFFA0">
      <int2:state int2:type="LegacyProofing" int2:value="Rejected"/>
    </int2:textHash>
    <int2:textHash int2:hashCode="P4LyVhKqSv2OBv" int2:id="uBPAhgvz">
      <int2:state int2:type="LegacyProofing" int2:value="Rejected"/>
    </int2:textHash>
    <int2:textHash int2:hashCode="3OrpIB+g3mvFV7" int2:id="7nMooviL">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D44C19A0"/>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val="0"/>
        <w:iCs w:val="0"/>
        <w:color w:val="auto"/>
      </w:rPr>
    </w:lvl>
    <w:lvl w:ilvl="2">
      <w:start w:val="1"/>
      <w:numFmt w:val="decimal"/>
      <w:lvlText w:val="%1.%2.%3."/>
      <w:lvlJc w:val="left"/>
      <w:pPr>
        <w:ind w:left="720" w:hanging="720"/>
      </w:pPr>
      <w:rPr>
        <w:rFonts w:cs="Times New Roman"/>
        <w:i w:val="0"/>
        <w:iCs w:val="0"/>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 w15:restartNumberingAfterBreak="0">
    <w:nsid w:val="7DF56412"/>
    <w:multiLevelType w:val="hybridMultilevel"/>
    <w:tmpl w:val="A27A9F8E"/>
    <w:lvl w:ilvl="0" w:tplc="D242C4D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C9E"/>
    <w:rsid w:val="00007912"/>
    <w:rsid w:val="000100E5"/>
    <w:rsid w:val="00011CF2"/>
    <w:rsid w:val="00011D52"/>
    <w:rsid w:val="0001277E"/>
    <w:rsid w:val="00013BE8"/>
    <w:rsid w:val="000145F0"/>
    <w:rsid w:val="00015F0E"/>
    <w:rsid w:val="000172AC"/>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23DB"/>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49C6F"/>
    <w:rsid w:val="00050114"/>
    <w:rsid w:val="000505E7"/>
    <w:rsid w:val="0005087F"/>
    <w:rsid w:val="00051F5B"/>
    <w:rsid w:val="00052FE3"/>
    <w:rsid w:val="00054B74"/>
    <w:rsid w:val="00054E5F"/>
    <w:rsid w:val="00055B44"/>
    <w:rsid w:val="00055B9D"/>
    <w:rsid w:val="00056027"/>
    <w:rsid w:val="00056A68"/>
    <w:rsid w:val="00057062"/>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1F10"/>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6F8E"/>
    <w:rsid w:val="0007768D"/>
    <w:rsid w:val="000776B7"/>
    <w:rsid w:val="0008009F"/>
    <w:rsid w:val="00081521"/>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4C4A"/>
    <w:rsid w:val="000956EB"/>
    <w:rsid w:val="0009676B"/>
    <w:rsid w:val="00096950"/>
    <w:rsid w:val="00096F42"/>
    <w:rsid w:val="000975AD"/>
    <w:rsid w:val="00097BAB"/>
    <w:rsid w:val="000A0940"/>
    <w:rsid w:val="000A0DDC"/>
    <w:rsid w:val="000A0EB7"/>
    <w:rsid w:val="000A0F02"/>
    <w:rsid w:val="000A0F80"/>
    <w:rsid w:val="000A10F4"/>
    <w:rsid w:val="000A123F"/>
    <w:rsid w:val="000A1739"/>
    <w:rsid w:val="000A2266"/>
    <w:rsid w:val="000A2533"/>
    <w:rsid w:val="000A4450"/>
    <w:rsid w:val="000A51FF"/>
    <w:rsid w:val="000A5220"/>
    <w:rsid w:val="000A5CC3"/>
    <w:rsid w:val="000A6C04"/>
    <w:rsid w:val="000A7AFC"/>
    <w:rsid w:val="000A7F19"/>
    <w:rsid w:val="000B1525"/>
    <w:rsid w:val="000B1B32"/>
    <w:rsid w:val="000B2DAC"/>
    <w:rsid w:val="000B307B"/>
    <w:rsid w:val="000B44E3"/>
    <w:rsid w:val="000B48C3"/>
    <w:rsid w:val="000B54CE"/>
    <w:rsid w:val="000B6A4A"/>
    <w:rsid w:val="000B6EB8"/>
    <w:rsid w:val="000B7BE2"/>
    <w:rsid w:val="000C0A5D"/>
    <w:rsid w:val="000C0CB2"/>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2C3"/>
    <w:rsid w:val="000D5ECA"/>
    <w:rsid w:val="000E1464"/>
    <w:rsid w:val="000E17E7"/>
    <w:rsid w:val="000E1A18"/>
    <w:rsid w:val="000E2262"/>
    <w:rsid w:val="000E2A09"/>
    <w:rsid w:val="000E324D"/>
    <w:rsid w:val="000E3CEB"/>
    <w:rsid w:val="000E4B1F"/>
    <w:rsid w:val="000E4BB3"/>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248"/>
    <w:rsid w:val="001039FB"/>
    <w:rsid w:val="00103CD9"/>
    <w:rsid w:val="0010401B"/>
    <w:rsid w:val="001042EB"/>
    <w:rsid w:val="00104DA6"/>
    <w:rsid w:val="0010500F"/>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310E"/>
    <w:rsid w:val="00133D97"/>
    <w:rsid w:val="00135B04"/>
    <w:rsid w:val="00137144"/>
    <w:rsid w:val="001379AC"/>
    <w:rsid w:val="001405E0"/>
    <w:rsid w:val="00141A9C"/>
    <w:rsid w:val="001424D3"/>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7A"/>
    <w:rsid w:val="001852A4"/>
    <w:rsid w:val="001852E5"/>
    <w:rsid w:val="0018608C"/>
    <w:rsid w:val="00187410"/>
    <w:rsid w:val="0018761D"/>
    <w:rsid w:val="0018783D"/>
    <w:rsid w:val="001878F8"/>
    <w:rsid w:val="001900A1"/>
    <w:rsid w:val="001900B9"/>
    <w:rsid w:val="001917D1"/>
    <w:rsid w:val="001929A7"/>
    <w:rsid w:val="00192CFD"/>
    <w:rsid w:val="0019307C"/>
    <w:rsid w:val="00193789"/>
    <w:rsid w:val="00193798"/>
    <w:rsid w:val="001952B7"/>
    <w:rsid w:val="00195627"/>
    <w:rsid w:val="00195C0C"/>
    <w:rsid w:val="00196FAF"/>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64E9"/>
    <w:rsid w:val="001A6EDF"/>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C7301"/>
    <w:rsid w:val="001D0A6A"/>
    <w:rsid w:val="001D14A5"/>
    <w:rsid w:val="001D2702"/>
    <w:rsid w:val="001D300C"/>
    <w:rsid w:val="001D3648"/>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AF0"/>
    <w:rsid w:val="001F6B77"/>
    <w:rsid w:val="001F7703"/>
    <w:rsid w:val="001F7D5D"/>
    <w:rsid w:val="0020003C"/>
    <w:rsid w:val="002017DA"/>
    <w:rsid w:val="002018DD"/>
    <w:rsid w:val="00202EB9"/>
    <w:rsid w:val="0020383C"/>
    <w:rsid w:val="0020391A"/>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1B21"/>
    <w:rsid w:val="00221B6D"/>
    <w:rsid w:val="00225472"/>
    <w:rsid w:val="00227BA7"/>
    <w:rsid w:val="00227D2E"/>
    <w:rsid w:val="002306D2"/>
    <w:rsid w:val="00230CDC"/>
    <w:rsid w:val="00230D6E"/>
    <w:rsid w:val="00230F0D"/>
    <w:rsid w:val="0023115D"/>
    <w:rsid w:val="00231A7F"/>
    <w:rsid w:val="00231EFB"/>
    <w:rsid w:val="002324EC"/>
    <w:rsid w:val="00232BFB"/>
    <w:rsid w:val="00232F5C"/>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783"/>
    <w:rsid w:val="00255A76"/>
    <w:rsid w:val="00255E29"/>
    <w:rsid w:val="00257A0E"/>
    <w:rsid w:val="00257C43"/>
    <w:rsid w:val="00257F06"/>
    <w:rsid w:val="002617B1"/>
    <w:rsid w:val="002623CB"/>
    <w:rsid w:val="00263444"/>
    <w:rsid w:val="00263F51"/>
    <w:rsid w:val="0026439A"/>
    <w:rsid w:val="00265150"/>
    <w:rsid w:val="00265452"/>
    <w:rsid w:val="00265807"/>
    <w:rsid w:val="00267453"/>
    <w:rsid w:val="00267DED"/>
    <w:rsid w:val="00267FA5"/>
    <w:rsid w:val="0027163C"/>
    <w:rsid w:val="0027273C"/>
    <w:rsid w:val="0027343D"/>
    <w:rsid w:val="00273750"/>
    <w:rsid w:val="00274D84"/>
    <w:rsid w:val="00275605"/>
    <w:rsid w:val="00275F4A"/>
    <w:rsid w:val="00275FC2"/>
    <w:rsid w:val="00276385"/>
    <w:rsid w:val="00277227"/>
    <w:rsid w:val="00277DA6"/>
    <w:rsid w:val="00277F25"/>
    <w:rsid w:val="0028166B"/>
    <w:rsid w:val="00283209"/>
    <w:rsid w:val="0028498A"/>
    <w:rsid w:val="00285267"/>
    <w:rsid w:val="00285668"/>
    <w:rsid w:val="002865F6"/>
    <w:rsid w:val="00286A56"/>
    <w:rsid w:val="00287CF2"/>
    <w:rsid w:val="002901E0"/>
    <w:rsid w:val="00290D6E"/>
    <w:rsid w:val="00291B96"/>
    <w:rsid w:val="00291F57"/>
    <w:rsid w:val="002923B3"/>
    <w:rsid w:val="0029313D"/>
    <w:rsid w:val="00293A9E"/>
    <w:rsid w:val="0029415E"/>
    <w:rsid w:val="002946FF"/>
    <w:rsid w:val="002948F9"/>
    <w:rsid w:val="0029571A"/>
    <w:rsid w:val="0029574A"/>
    <w:rsid w:val="00296C2F"/>
    <w:rsid w:val="00296D73"/>
    <w:rsid w:val="00296EA8"/>
    <w:rsid w:val="002978A1"/>
    <w:rsid w:val="002A0E27"/>
    <w:rsid w:val="002A0E68"/>
    <w:rsid w:val="002A0E92"/>
    <w:rsid w:val="002A0F18"/>
    <w:rsid w:val="002A0F45"/>
    <w:rsid w:val="002A259F"/>
    <w:rsid w:val="002A285B"/>
    <w:rsid w:val="002A2B8A"/>
    <w:rsid w:val="002A304C"/>
    <w:rsid w:val="002A5547"/>
    <w:rsid w:val="002A6033"/>
    <w:rsid w:val="002A66A9"/>
    <w:rsid w:val="002B0529"/>
    <w:rsid w:val="002B2E94"/>
    <w:rsid w:val="002B421F"/>
    <w:rsid w:val="002B4459"/>
    <w:rsid w:val="002B44A9"/>
    <w:rsid w:val="002B4504"/>
    <w:rsid w:val="002B503F"/>
    <w:rsid w:val="002B5A4A"/>
    <w:rsid w:val="002B6043"/>
    <w:rsid w:val="002B7A49"/>
    <w:rsid w:val="002C0DE9"/>
    <w:rsid w:val="002C3214"/>
    <w:rsid w:val="002C4CF9"/>
    <w:rsid w:val="002C6018"/>
    <w:rsid w:val="002C6250"/>
    <w:rsid w:val="002C704E"/>
    <w:rsid w:val="002C7128"/>
    <w:rsid w:val="002C763E"/>
    <w:rsid w:val="002D1038"/>
    <w:rsid w:val="002D1DD5"/>
    <w:rsid w:val="002D5131"/>
    <w:rsid w:val="002D603F"/>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692"/>
    <w:rsid w:val="002F0C55"/>
    <w:rsid w:val="002F0C6B"/>
    <w:rsid w:val="002F15F2"/>
    <w:rsid w:val="002F1F4A"/>
    <w:rsid w:val="002F1FEA"/>
    <w:rsid w:val="002F2011"/>
    <w:rsid w:val="002F2063"/>
    <w:rsid w:val="002F20AB"/>
    <w:rsid w:val="002F2345"/>
    <w:rsid w:val="002F330A"/>
    <w:rsid w:val="002F3558"/>
    <w:rsid w:val="002F49AC"/>
    <w:rsid w:val="002F4B65"/>
    <w:rsid w:val="002F7BE7"/>
    <w:rsid w:val="0030058B"/>
    <w:rsid w:val="00300CF9"/>
    <w:rsid w:val="00300E36"/>
    <w:rsid w:val="003014C6"/>
    <w:rsid w:val="00301D9F"/>
    <w:rsid w:val="00303127"/>
    <w:rsid w:val="003032BB"/>
    <w:rsid w:val="00304138"/>
    <w:rsid w:val="0030485F"/>
    <w:rsid w:val="003055AF"/>
    <w:rsid w:val="0030577D"/>
    <w:rsid w:val="0030690A"/>
    <w:rsid w:val="00306DE6"/>
    <w:rsid w:val="003071A1"/>
    <w:rsid w:val="003106C4"/>
    <w:rsid w:val="0031077B"/>
    <w:rsid w:val="00310803"/>
    <w:rsid w:val="00311747"/>
    <w:rsid w:val="00311FCA"/>
    <w:rsid w:val="00312032"/>
    <w:rsid w:val="00312B80"/>
    <w:rsid w:val="00312D1F"/>
    <w:rsid w:val="00312F19"/>
    <w:rsid w:val="003169D9"/>
    <w:rsid w:val="00317A3A"/>
    <w:rsid w:val="003204FB"/>
    <w:rsid w:val="003207AA"/>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1B4C"/>
    <w:rsid w:val="00332238"/>
    <w:rsid w:val="00332FAA"/>
    <w:rsid w:val="0033413E"/>
    <w:rsid w:val="00335A7C"/>
    <w:rsid w:val="00335D49"/>
    <w:rsid w:val="003377CA"/>
    <w:rsid w:val="00340212"/>
    <w:rsid w:val="0034319E"/>
    <w:rsid w:val="00344D27"/>
    <w:rsid w:val="00345261"/>
    <w:rsid w:val="00345BE6"/>
    <w:rsid w:val="003467CE"/>
    <w:rsid w:val="00347272"/>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2ED"/>
    <w:rsid w:val="003575CA"/>
    <w:rsid w:val="00361EC7"/>
    <w:rsid w:val="003620FA"/>
    <w:rsid w:val="00362391"/>
    <w:rsid w:val="00362F8C"/>
    <w:rsid w:val="0036387F"/>
    <w:rsid w:val="00364162"/>
    <w:rsid w:val="00367324"/>
    <w:rsid w:val="00367DF8"/>
    <w:rsid w:val="003708EF"/>
    <w:rsid w:val="003722EF"/>
    <w:rsid w:val="0037274B"/>
    <w:rsid w:val="0037385E"/>
    <w:rsid w:val="00373EC1"/>
    <w:rsid w:val="00374FC2"/>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A25"/>
    <w:rsid w:val="00387B01"/>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962"/>
    <w:rsid w:val="003B2C73"/>
    <w:rsid w:val="003B342C"/>
    <w:rsid w:val="003B4089"/>
    <w:rsid w:val="003B4254"/>
    <w:rsid w:val="003B47D3"/>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A40"/>
    <w:rsid w:val="003C620C"/>
    <w:rsid w:val="003C6992"/>
    <w:rsid w:val="003C710D"/>
    <w:rsid w:val="003C7446"/>
    <w:rsid w:val="003D0448"/>
    <w:rsid w:val="003D0FBA"/>
    <w:rsid w:val="003D1506"/>
    <w:rsid w:val="003D1702"/>
    <w:rsid w:val="003D3820"/>
    <w:rsid w:val="003D3B31"/>
    <w:rsid w:val="003D6C6E"/>
    <w:rsid w:val="003D72E5"/>
    <w:rsid w:val="003D8776"/>
    <w:rsid w:val="003E18D8"/>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8BA"/>
    <w:rsid w:val="00452B84"/>
    <w:rsid w:val="00453016"/>
    <w:rsid w:val="00454539"/>
    <w:rsid w:val="00454A43"/>
    <w:rsid w:val="00454BA8"/>
    <w:rsid w:val="00454EBD"/>
    <w:rsid w:val="0045523E"/>
    <w:rsid w:val="00455284"/>
    <w:rsid w:val="00456BC2"/>
    <w:rsid w:val="004604D3"/>
    <w:rsid w:val="00461F7E"/>
    <w:rsid w:val="0046206E"/>
    <w:rsid w:val="00463482"/>
    <w:rsid w:val="00463583"/>
    <w:rsid w:val="00463A6C"/>
    <w:rsid w:val="00463D16"/>
    <w:rsid w:val="00464A72"/>
    <w:rsid w:val="00464DC1"/>
    <w:rsid w:val="00465937"/>
    <w:rsid w:val="0046656A"/>
    <w:rsid w:val="004667F8"/>
    <w:rsid w:val="00466AE4"/>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5811"/>
    <w:rsid w:val="00486576"/>
    <w:rsid w:val="00487062"/>
    <w:rsid w:val="00487102"/>
    <w:rsid w:val="00490305"/>
    <w:rsid w:val="0049053E"/>
    <w:rsid w:val="004905B4"/>
    <w:rsid w:val="00491052"/>
    <w:rsid w:val="0049109E"/>
    <w:rsid w:val="004916A7"/>
    <w:rsid w:val="0049174B"/>
    <w:rsid w:val="00492E94"/>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B0B62"/>
    <w:rsid w:val="004B3692"/>
    <w:rsid w:val="004B3751"/>
    <w:rsid w:val="004B3D58"/>
    <w:rsid w:val="004B47A3"/>
    <w:rsid w:val="004B53D6"/>
    <w:rsid w:val="004B5771"/>
    <w:rsid w:val="004B5E6C"/>
    <w:rsid w:val="004B638F"/>
    <w:rsid w:val="004B6B99"/>
    <w:rsid w:val="004C03D5"/>
    <w:rsid w:val="004C0806"/>
    <w:rsid w:val="004C0851"/>
    <w:rsid w:val="004C090D"/>
    <w:rsid w:val="004C12C5"/>
    <w:rsid w:val="004C2D16"/>
    <w:rsid w:val="004C31A3"/>
    <w:rsid w:val="004C4256"/>
    <w:rsid w:val="004C4A5C"/>
    <w:rsid w:val="004C5291"/>
    <w:rsid w:val="004C5BDE"/>
    <w:rsid w:val="004C6746"/>
    <w:rsid w:val="004C7D84"/>
    <w:rsid w:val="004C7F8B"/>
    <w:rsid w:val="004D0AAB"/>
    <w:rsid w:val="004D0B4C"/>
    <w:rsid w:val="004D1709"/>
    <w:rsid w:val="004D1CFD"/>
    <w:rsid w:val="004D2374"/>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D6A"/>
    <w:rsid w:val="004F7A80"/>
    <w:rsid w:val="004F7AA5"/>
    <w:rsid w:val="00500621"/>
    <w:rsid w:val="00502776"/>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2C05"/>
    <w:rsid w:val="00534323"/>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913"/>
    <w:rsid w:val="00581321"/>
    <w:rsid w:val="00582248"/>
    <w:rsid w:val="00582361"/>
    <w:rsid w:val="0058265B"/>
    <w:rsid w:val="005841B2"/>
    <w:rsid w:val="00584517"/>
    <w:rsid w:val="00584B9D"/>
    <w:rsid w:val="00585516"/>
    <w:rsid w:val="005859B5"/>
    <w:rsid w:val="00586138"/>
    <w:rsid w:val="0058625B"/>
    <w:rsid w:val="00587160"/>
    <w:rsid w:val="00587194"/>
    <w:rsid w:val="00587698"/>
    <w:rsid w:val="0058783F"/>
    <w:rsid w:val="00587B8F"/>
    <w:rsid w:val="005902CE"/>
    <w:rsid w:val="005902D0"/>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606C"/>
    <w:rsid w:val="005B66D3"/>
    <w:rsid w:val="005B699B"/>
    <w:rsid w:val="005B69CB"/>
    <w:rsid w:val="005B72BC"/>
    <w:rsid w:val="005C05F1"/>
    <w:rsid w:val="005C085F"/>
    <w:rsid w:val="005C13B2"/>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163"/>
    <w:rsid w:val="005C7391"/>
    <w:rsid w:val="005C76F9"/>
    <w:rsid w:val="005C7936"/>
    <w:rsid w:val="005D1620"/>
    <w:rsid w:val="005D269F"/>
    <w:rsid w:val="005D29AD"/>
    <w:rsid w:val="005D2A01"/>
    <w:rsid w:val="005D357E"/>
    <w:rsid w:val="005D3ABA"/>
    <w:rsid w:val="005D4289"/>
    <w:rsid w:val="005D4A1C"/>
    <w:rsid w:val="005D59A1"/>
    <w:rsid w:val="005D5B8A"/>
    <w:rsid w:val="005D5BD2"/>
    <w:rsid w:val="005D64FE"/>
    <w:rsid w:val="005D7906"/>
    <w:rsid w:val="005E0DC3"/>
    <w:rsid w:val="005E14BE"/>
    <w:rsid w:val="005E25A0"/>
    <w:rsid w:val="005E2C5B"/>
    <w:rsid w:val="005E372E"/>
    <w:rsid w:val="005E415B"/>
    <w:rsid w:val="005E45DD"/>
    <w:rsid w:val="005E5AF4"/>
    <w:rsid w:val="005E6550"/>
    <w:rsid w:val="005E6E43"/>
    <w:rsid w:val="005E70BC"/>
    <w:rsid w:val="005E799C"/>
    <w:rsid w:val="005E7B9F"/>
    <w:rsid w:val="005F1C08"/>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67D"/>
    <w:rsid w:val="00603A34"/>
    <w:rsid w:val="00604455"/>
    <w:rsid w:val="0060485F"/>
    <w:rsid w:val="006069C5"/>
    <w:rsid w:val="00607FBD"/>
    <w:rsid w:val="00607FC8"/>
    <w:rsid w:val="00611180"/>
    <w:rsid w:val="006119E7"/>
    <w:rsid w:val="00612820"/>
    <w:rsid w:val="0061325D"/>
    <w:rsid w:val="0061410D"/>
    <w:rsid w:val="00614195"/>
    <w:rsid w:val="00614452"/>
    <w:rsid w:val="006145D8"/>
    <w:rsid w:val="00615133"/>
    <w:rsid w:val="00615E1E"/>
    <w:rsid w:val="006166E2"/>
    <w:rsid w:val="00616841"/>
    <w:rsid w:val="00617636"/>
    <w:rsid w:val="00620C95"/>
    <w:rsid w:val="00623F4B"/>
    <w:rsid w:val="0062698A"/>
    <w:rsid w:val="00626AF1"/>
    <w:rsid w:val="006278ED"/>
    <w:rsid w:val="00630A34"/>
    <w:rsid w:val="00630D1F"/>
    <w:rsid w:val="00631D04"/>
    <w:rsid w:val="00633862"/>
    <w:rsid w:val="00633EB4"/>
    <w:rsid w:val="00634AD8"/>
    <w:rsid w:val="00634D8C"/>
    <w:rsid w:val="00634E55"/>
    <w:rsid w:val="006352B7"/>
    <w:rsid w:val="00635EC4"/>
    <w:rsid w:val="00635ED8"/>
    <w:rsid w:val="0063671B"/>
    <w:rsid w:val="0063767B"/>
    <w:rsid w:val="00637AB3"/>
    <w:rsid w:val="00640CA5"/>
    <w:rsid w:val="00641308"/>
    <w:rsid w:val="00642275"/>
    <w:rsid w:val="0064234D"/>
    <w:rsid w:val="00642E76"/>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1297"/>
    <w:rsid w:val="006614F0"/>
    <w:rsid w:val="006615CB"/>
    <w:rsid w:val="006627C2"/>
    <w:rsid w:val="00662B8C"/>
    <w:rsid w:val="006641CB"/>
    <w:rsid w:val="006642B1"/>
    <w:rsid w:val="0066436E"/>
    <w:rsid w:val="00664F39"/>
    <w:rsid w:val="006668E1"/>
    <w:rsid w:val="00666D58"/>
    <w:rsid w:val="006678FC"/>
    <w:rsid w:val="00667F0F"/>
    <w:rsid w:val="00670CA1"/>
    <w:rsid w:val="00671D69"/>
    <w:rsid w:val="00672F20"/>
    <w:rsid w:val="00673D29"/>
    <w:rsid w:val="00676778"/>
    <w:rsid w:val="00676C54"/>
    <w:rsid w:val="00677BE4"/>
    <w:rsid w:val="00680F3A"/>
    <w:rsid w:val="00681C26"/>
    <w:rsid w:val="00681D97"/>
    <w:rsid w:val="006834F7"/>
    <w:rsid w:val="00684673"/>
    <w:rsid w:val="0068471D"/>
    <w:rsid w:val="0068549C"/>
    <w:rsid w:val="006858EA"/>
    <w:rsid w:val="006862CD"/>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2FE3"/>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4C9"/>
    <w:rsid w:val="006C1D63"/>
    <w:rsid w:val="006C1FB5"/>
    <w:rsid w:val="006C2AFC"/>
    <w:rsid w:val="006C325C"/>
    <w:rsid w:val="006C40BA"/>
    <w:rsid w:val="006C42CB"/>
    <w:rsid w:val="006C509C"/>
    <w:rsid w:val="006C5238"/>
    <w:rsid w:val="006C5C89"/>
    <w:rsid w:val="006C705D"/>
    <w:rsid w:val="006C780C"/>
    <w:rsid w:val="006C7BDD"/>
    <w:rsid w:val="006D0FFE"/>
    <w:rsid w:val="006D1947"/>
    <w:rsid w:val="006D1972"/>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3DA0"/>
    <w:rsid w:val="006E469A"/>
    <w:rsid w:val="006E5690"/>
    <w:rsid w:val="006E58B7"/>
    <w:rsid w:val="006E5C50"/>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5CC2"/>
    <w:rsid w:val="0071628F"/>
    <w:rsid w:val="007167C7"/>
    <w:rsid w:val="00716B70"/>
    <w:rsid w:val="007171E2"/>
    <w:rsid w:val="0071745E"/>
    <w:rsid w:val="00717DF2"/>
    <w:rsid w:val="00717E9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48"/>
    <w:rsid w:val="00731B65"/>
    <w:rsid w:val="00731CB2"/>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3C15"/>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0C9E"/>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7C3"/>
    <w:rsid w:val="007A1A8D"/>
    <w:rsid w:val="007A21BD"/>
    <w:rsid w:val="007A2210"/>
    <w:rsid w:val="007A22CA"/>
    <w:rsid w:val="007A2921"/>
    <w:rsid w:val="007A3458"/>
    <w:rsid w:val="007A4AB7"/>
    <w:rsid w:val="007A53D4"/>
    <w:rsid w:val="007A56E2"/>
    <w:rsid w:val="007A5F0F"/>
    <w:rsid w:val="007A6DAB"/>
    <w:rsid w:val="007A6EFF"/>
    <w:rsid w:val="007A73BB"/>
    <w:rsid w:val="007B1579"/>
    <w:rsid w:val="007B1C17"/>
    <w:rsid w:val="007B273B"/>
    <w:rsid w:val="007B2DD3"/>
    <w:rsid w:val="007B2F00"/>
    <w:rsid w:val="007B3459"/>
    <w:rsid w:val="007B4249"/>
    <w:rsid w:val="007B4307"/>
    <w:rsid w:val="007B4549"/>
    <w:rsid w:val="007B4FAE"/>
    <w:rsid w:val="007B5C3C"/>
    <w:rsid w:val="007B68AB"/>
    <w:rsid w:val="007B7CB1"/>
    <w:rsid w:val="007B7ECC"/>
    <w:rsid w:val="007C0A88"/>
    <w:rsid w:val="007C1154"/>
    <w:rsid w:val="007C134C"/>
    <w:rsid w:val="007C1F0B"/>
    <w:rsid w:val="007C2075"/>
    <w:rsid w:val="007C23E2"/>
    <w:rsid w:val="007C2545"/>
    <w:rsid w:val="007C3091"/>
    <w:rsid w:val="007C32C7"/>
    <w:rsid w:val="007C57F3"/>
    <w:rsid w:val="007C68C1"/>
    <w:rsid w:val="007C6965"/>
    <w:rsid w:val="007C6F8F"/>
    <w:rsid w:val="007C75E6"/>
    <w:rsid w:val="007D0F03"/>
    <w:rsid w:val="007D130E"/>
    <w:rsid w:val="007D1E22"/>
    <w:rsid w:val="007D3AE8"/>
    <w:rsid w:val="007D449D"/>
    <w:rsid w:val="007D4737"/>
    <w:rsid w:val="007D4A47"/>
    <w:rsid w:val="007D4D9D"/>
    <w:rsid w:val="007D57CF"/>
    <w:rsid w:val="007D6F7F"/>
    <w:rsid w:val="007D7CD2"/>
    <w:rsid w:val="007D7DB2"/>
    <w:rsid w:val="007E082C"/>
    <w:rsid w:val="007E1963"/>
    <w:rsid w:val="007E269D"/>
    <w:rsid w:val="007E2FA0"/>
    <w:rsid w:val="007E36AC"/>
    <w:rsid w:val="007E3CDF"/>
    <w:rsid w:val="007E4E84"/>
    <w:rsid w:val="007E5A94"/>
    <w:rsid w:val="007E5C3D"/>
    <w:rsid w:val="007E62ED"/>
    <w:rsid w:val="007E6BB2"/>
    <w:rsid w:val="007E7710"/>
    <w:rsid w:val="007E7BC0"/>
    <w:rsid w:val="007F2102"/>
    <w:rsid w:val="007F2158"/>
    <w:rsid w:val="007F3A65"/>
    <w:rsid w:val="007F3C05"/>
    <w:rsid w:val="007F7842"/>
    <w:rsid w:val="007F7D49"/>
    <w:rsid w:val="00800654"/>
    <w:rsid w:val="00800C57"/>
    <w:rsid w:val="00800D08"/>
    <w:rsid w:val="008025E6"/>
    <w:rsid w:val="00803D75"/>
    <w:rsid w:val="00805D48"/>
    <w:rsid w:val="0080632E"/>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217CB"/>
    <w:rsid w:val="00821AC0"/>
    <w:rsid w:val="00821FFD"/>
    <w:rsid w:val="00823227"/>
    <w:rsid w:val="008241DE"/>
    <w:rsid w:val="008254FD"/>
    <w:rsid w:val="00825702"/>
    <w:rsid w:val="008260C7"/>
    <w:rsid w:val="00830F64"/>
    <w:rsid w:val="00831B01"/>
    <w:rsid w:val="00831FEB"/>
    <w:rsid w:val="00833063"/>
    <w:rsid w:val="008367CF"/>
    <w:rsid w:val="0083685E"/>
    <w:rsid w:val="00836EE1"/>
    <w:rsid w:val="00837F0A"/>
    <w:rsid w:val="00841411"/>
    <w:rsid w:val="00841FF2"/>
    <w:rsid w:val="00842BC7"/>
    <w:rsid w:val="00843062"/>
    <w:rsid w:val="00843342"/>
    <w:rsid w:val="00843668"/>
    <w:rsid w:val="0084367B"/>
    <w:rsid w:val="00844928"/>
    <w:rsid w:val="00844CA1"/>
    <w:rsid w:val="00845D57"/>
    <w:rsid w:val="008466B2"/>
    <w:rsid w:val="00846E0C"/>
    <w:rsid w:val="0084769F"/>
    <w:rsid w:val="00847A96"/>
    <w:rsid w:val="00847D64"/>
    <w:rsid w:val="00847E17"/>
    <w:rsid w:val="00847F3F"/>
    <w:rsid w:val="00851244"/>
    <w:rsid w:val="00851A70"/>
    <w:rsid w:val="0085260A"/>
    <w:rsid w:val="00852D40"/>
    <w:rsid w:val="00854008"/>
    <w:rsid w:val="0085683B"/>
    <w:rsid w:val="00857554"/>
    <w:rsid w:val="008577D9"/>
    <w:rsid w:val="00860841"/>
    <w:rsid w:val="00860DAD"/>
    <w:rsid w:val="00860E07"/>
    <w:rsid w:val="008610ED"/>
    <w:rsid w:val="008616C9"/>
    <w:rsid w:val="00861BE7"/>
    <w:rsid w:val="0086220B"/>
    <w:rsid w:val="008630A2"/>
    <w:rsid w:val="00864D0F"/>
    <w:rsid w:val="00864D13"/>
    <w:rsid w:val="0086594C"/>
    <w:rsid w:val="008659C4"/>
    <w:rsid w:val="0086606D"/>
    <w:rsid w:val="00866292"/>
    <w:rsid w:val="008667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47CB"/>
    <w:rsid w:val="00885979"/>
    <w:rsid w:val="0088683E"/>
    <w:rsid w:val="008911F6"/>
    <w:rsid w:val="008931AD"/>
    <w:rsid w:val="00893FCA"/>
    <w:rsid w:val="00894381"/>
    <w:rsid w:val="0089448E"/>
    <w:rsid w:val="008961CD"/>
    <w:rsid w:val="00896588"/>
    <w:rsid w:val="00896FA9"/>
    <w:rsid w:val="00897861"/>
    <w:rsid w:val="00897DA3"/>
    <w:rsid w:val="008A03B1"/>
    <w:rsid w:val="008A0AE4"/>
    <w:rsid w:val="008A1328"/>
    <w:rsid w:val="008A14FC"/>
    <w:rsid w:val="008A2B57"/>
    <w:rsid w:val="008A4589"/>
    <w:rsid w:val="008A4A7A"/>
    <w:rsid w:val="008A4D55"/>
    <w:rsid w:val="008B0BC9"/>
    <w:rsid w:val="008B0D88"/>
    <w:rsid w:val="008B1DD9"/>
    <w:rsid w:val="008B2D04"/>
    <w:rsid w:val="008B3C3E"/>
    <w:rsid w:val="008B615C"/>
    <w:rsid w:val="008B7331"/>
    <w:rsid w:val="008B7F2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0B4"/>
    <w:rsid w:val="008F449D"/>
    <w:rsid w:val="008F516A"/>
    <w:rsid w:val="008F533C"/>
    <w:rsid w:val="008F60D0"/>
    <w:rsid w:val="008F6566"/>
    <w:rsid w:val="008F6625"/>
    <w:rsid w:val="008F6FC2"/>
    <w:rsid w:val="008F71EF"/>
    <w:rsid w:val="00900508"/>
    <w:rsid w:val="00901E1E"/>
    <w:rsid w:val="009026FC"/>
    <w:rsid w:val="00902D4C"/>
    <w:rsid w:val="00903874"/>
    <w:rsid w:val="00904E56"/>
    <w:rsid w:val="00905425"/>
    <w:rsid w:val="00905E36"/>
    <w:rsid w:val="00905FEE"/>
    <w:rsid w:val="009065D2"/>
    <w:rsid w:val="00907B47"/>
    <w:rsid w:val="00911587"/>
    <w:rsid w:val="00912A38"/>
    <w:rsid w:val="00913716"/>
    <w:rsid w:val="00913B35"/>
    <w:rsid w:val="00914629"/>
    <w:rsid w:val="009147B3"/>
    <w:rsid w:val="00916708"/>
    <w:rsid w:val="00916BD5"/>
    <w:rsid w:val="009173DD"/>
    <w:rsid w:val="0091769E"/>
    <w:rsid w:val="00917999"/>
    <w:rsid w:val="00917BF8"/>
    <w:rsid w:val="0092089F"/>
    <w:rsid w:val="00922E55"/>
    <w:rsid w:val="00923084"/>
    <w:rsid w:val="0092352E"/>
    <w:rsid w:val="009238F3"/>
    <w:rsid w:val="009252CE"/>
    <w:rsid w:val="009262D5"/>
    <w:rsid w:val="00927162"/>
    <w:rsid w:val="0092748E"/>
    <w:rsid w:val="00931691"/>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5255"/>
    <w:rsid w:val="00946198"/>
    <w:rsid w:val="00946915"/>
    <w:rsid w:val="00947418"/>
    <w:rsid w:val="0095183F"/>
    <w:rsid w:val="009520FD"/>
    <w:rsid w:val="00952193"/>
    <w:rsid w:val="0095291D"/>
    <w:rsid w:val="00954542"/>
    <w:rsid w:val="009551E8"/>
    <w:rsid w:val="009555C3"/>
    <w:rsid w:val="009565CF"/>
    <w:rsid w:val="00956621"/>
    <w:rsid w:val="00956A70"/>
    <w:rsid w:val="00957150"/>
    <w:rsid w:val="00957870"/>
    <w:rsid w:val="00957E1C"/>
    <w:rsid w:val="00960E78"/>
    <w:rsid w:val="00962E84"/>
    <w:rsid w:val="00963416"/>
    <w:rsid w:val="00963C4C"/>
    <w:rsid w:val="00963D21"/>
    <w:rsid w:val="009672FA"/>
    <w:rsid w:val="0096734B"/>
    <w:rsid w:val="0096755F"/>
    <w:rsid w:val="00970792"/>
    <w:rsid w:val="00970AEE"/>
    <w:rsid w:val="00970BE6"/>
    <w:rsid w:val="00971C3A"/>
    <w:rsid w:val="00972E5F"/>
    <w:rsid w:val="00973005"/>
    <w:rsid w:val="00973A7D"/>
    <w:rsid w:val="00974030"/>
    <w:rsid w:val="00974034"/>
    <w:rsid w:val="0097435F"/>
    <w:rsid w:val="00974EE1"/>
    <w:rsid w:val="00975546"/>
    <w:rsid w:val="009758F3"/>
    <w:rsid w:val="00975FC4"/>
    <w:rsid w:val="00977C42"/>
    <w:rsid w:val="00980038"/>
    <w:rsid w:val="00980916"/>
    <w:rsid w:val="0098122E"/>
    <w:rsid w:val="0098345D"/>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47E2"/>
    <w:rsid w:val="009C553D"/>
    <w:rsid w:val="009C56F5"/>
    <w:rsid w:val="009C635F"/>
    <w:rsid w:val="009C6468"/>
    <w:rsid w:val="009D0422"/>
    <w:rsid w:val="009D0D8E"/>
    <w:rsid w:val="009D1E21"/>
    <w:rsid w:val="009D1E72"/>
    <w:rsid w:val="009D28EB"/>
    <w:rsid w:val="009D2AA8"/>
    <w:rsid w:val="009D2AAF"/>
    <w:rsid w:val="009D2BC9"/>
    <w:rsid w:val="009D37A7"/>
    <w:rsid w:val="009D4D2B"/>
    <w:rsid w:val="009D582F"/>
    <w:rsid w:val="009E11F6"/>
    <w:rsid w:val="009E17E9"/>
    <w:rsid w:val="009E1A92"/>
    <w:rsid w:val="009E2054"/>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7C2"/>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60F57"/>
    <w:rsid w:val="00A6234C"/>
    <w:rsid w:val="00A62C4D"/>
    <w:rsid w:val="00A63601"/>
    <w:rsid w:val="00A63A59"/>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0B4"/>
    <w:rsid w:val="00A763B0"/>
    <w:rsid w:val="00A77179"/>
    <w:rsid w:val="00A77B8B"/>
    <w:rsid w:val="00A80994"/>
    <w:rsid w:val="00A80F0C"/>
    <w:rsid w:val="00A8100F"/>
    <w:rsid w:val="00A8129C"/>
    <w:rsid w:val="00A824CB"/>
    <w:rsid w:val="00A82ED3"/>
    <w:rsid w:val="00A8309A"/>
    <w:rsid w:val="00A84D7C"/>
    <w:rsid w:val="00A859C7"/>
    <w:rsid w:val="00A867A7"/>
    <w:rsid w:val="00A8787C"/>
    <w:rsid w:val="00A87AD5"/>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2CE0"/>
    <w:rsid w:val="00AF3347"/>
    <w:rsid w:val="00AF3DE6"/>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17F71"/>
    <w:rsid w:val="00B202C3"/>
    <w:rsid w:val="00B207A6"/>
    <w:rsid w:val="00B2085E"/>
    <w:rsid w:val="00B20A39"/>
    <w:rsid w:val="00B2169C"/>
    <w:rsid w:val="00B21BCD"/>
    <w:rsid w:val="00B232F7"/>
    <w:rsid w:val="00B23828"/>
    <w:rsid w:val="00B2399D"/>
    <w:rsid w:val="00B241C6"/>
    <w:rsid w:val="00B247D4"/>
    <w:rsid w:val="00B24E19"/>
    <w:rsid w:val="00B24EE8"/>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BC4"/>
    <w:rsid w:val="00B473D0"/>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575EB"/>
    <w:rsid w:val="00B61100"/>
    <w:rsid w:val="00B620F5"/>
    <w:rsid w:val="00B62341"/>
    <w:rsid w:val="00B6258C"/>
    <w:rsid w:val="00B62F4B"/>
    <w:rsid w:val="00B64862"/>
    <w:rsid w:val="00B64C11"/>
    <w:rsid w:val="00B64CE8"/>
    <w:rsid w:val="00B64EF9"/>
    <w:rsid w:val="00B65FB2"/>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30D"/>
    <w:rsid w:val="00B77DFA"/>
    <w:rsid w:val="00B81D1E"/>
    <w:rsid w:val="00B82C68"/>
    <w:rsid w:val="00B82D4B"/>
    <w:rsid w:val="00B8357B"/>
    <w:rsid w:val="00B8402B"/>
    <w:rsid w:val="00B8435B"/>
    <w:rsid w:val="00B85F3F"/>
    <w:rsid w:val="00B87F44"/>
    <w:rsid w:val="00B902FF"/>
    <w:rsid w:val="00B90432"/>
    <w:rsid w:val="00B90B52"/>
    <w:rsid w:val="00B92B77"/>
    <w:rsid w:val="00B931CB"/>
    <w:rsid w:val="00B9358A"/>
    <w:rsid w:val="00B93CDA"/>
    <w:rsid w:val="00B93CEA"/>
    <w:rsid w:val="00B942B6"/>
    <w:rsid w:val="00B9573C"/>
    <w:rsid w:val="00B9636E"/>
    <w:rsid w:val="00B963C6"/>
    <w:rsid w:val="00B964F2"/>
    <w:rsid w:val="00B97412"/>
    <w:rsid w:val="00BA1082"/>
    <w:rsid w:val="00BA1780"/>
    <w:rsid w:val="00BA2498"/>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300"/>
    <w:rsid w:val="00BB74FF"/>
    <w:rsid w:val="00BB797C"/>
    <w:rsid w:val="00BC017D"/>
    <w:rsid w:val="00BC06A8"/>
    <w:rsid w:val="00BC0987"/>
    <w:rsid w:val="00BC1677"/>
    <w:rsid w:val="00BC1C36"/>
    <w:rsid w:val="00BC1C54"/>
    <w:rsid w:val="00BC1E92"/>
    <w:rsid w:val="00BC341E"/>
    <w:rsid w:val="00BC35C6"/>
    <w:rsid w:val="00BC4D28"/>
    <w:rsid w:val="00BC50F3"/>
    <w:rsid w:val="00BC5662"/>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F0265"/>
    <w:rsid w:val="00BF0BA5"/>
    <w:rsid w:val="00BF257E"/>
    <w:rsid w:val="00BF2953"/>
    <w:rsid w:val="00BF2D53"/>
    <w:rsid w:val="00BF3CE6"/>
    <w:rsid w:val="00BF4B32"/>
    <w:rsid w:val="00BF54C2"/>
    <w:rsid w:val="00BF6296"/>
    <w:rsid w:val="00BF6426"/>
    <w:rsid w:val="00C01000"/>
    <w:rsid w:val="00C015A5"/>
    <w:rsid w:val="00C0286F"/>
    <w:rsid w:val="00C02D50"/>
    <w:rsid w:val="00C02FCA"/>
    <w:rsid w:val="00C045A0"/>
    <w:rsid w:val="00C054CD"/>
    <w:rsid w:val="00C05923"/>
    <w:rsid w:val="00C06499"/>
    <w:rsid w:val="00C0660E"/>
    <w:rsid w:val="00C07092"/>
    <w:rsid w:val="00C0768E"/>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2792"/>
    <w:rsid w:val="00C23347"/>
    <w:rsid w:val="00C248CC"/>
    <w:rsid w:val="00C251B0"/>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BF"/>
    <w:rsid w:val="00C40D13"/>
    <w:rsid w:val="00C41543"/>
    <w:rsid w:val="00C42190"/>
    <w:rsid w:val="00C43FC8"/>
    <w:rsid w:val="00C4426E"/>
    <w:rsid w:val="00C457C7"/>
    <w:rsid w:val="00C46338"/>
    <w:rsid w:val="00C46708"/>
    <w:rsid w:val="00C46ABF"/>
    <w:rsid w:val="00C50767"/>
    <w:rsid w:val="00C51054"/>
    <w:rsid w:val="00C51AB9"/>
    <w:rsid w:val="00C52889"/>
    <w:rsid w:val="00C52BA6"/>
    <w:rsid w:val="00C52D6B"/>
    <w:rsid w:val="00C53999"/>
    <w:rsid w:val="00C53DAB"/>
    <w:rsid w:val="00C544FF"/>
    <w:rsid w:val="00C54653"/>
    <w:rsid w:val="00C54E56"/>
    <w:rsid w:val="00C5505A"/>
    <w:rsid w:val="00C554C4"/>
    <w:rsid w:val="00C568DD"/>
    <w:rsid w:val="00C576F9"/>
    <w:rsid w:val="00C60716"/>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530"/>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58A"/>
    <w:rsid w:val="00CA5F8D"/>
    <w:rsid w:val="00CA67C7"/>
    <w:rsid w:val="00CA7384"/>
    <w:rsid w:val="00CB035D"/>
    <w:rsid w:val="00CB0493"/>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7459"/>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102EF"/>
    <w:rsid w:val="00D108C2"/>
    <w:rsid w:val="00D11813"/>
    <w:rsid w:val="00D1298B"/>
    <w:rsid w:val="00D12F43"/>
    <w:rsid w:val="00D13B9F"/>
    <w:rsid w:val="00D13C1E"/>
    <w:rsid w:val="00D13EF1"/>
    <w:rsid w:val="00D146F4"/>
    <w:rsid w:val="00D16877"/>
    <w:rsid w:val="00D1751E"/>
    <w:rsid w:val="00D17E89"/>
    <w:rsid w:val="00D2051D"/>
    <w:rsid w:val="00D2069B"/>
    <w:rsid w:val="00D21EEA"/>
    <w:rsid w:val="00D22184"/>
    <w:rsid w:val="00D22801"/>
    <w:rsid w:val="00D2288E"/>
    <w:rsid w:val="00D22F67"/>
    <w:rsid w:val="00D23191"/>
    <w:rsid w:val="00D2373A"/>
    <w:rsid w:val="00D24D12"/>
    <w:rsid w:val="00D254F9"/>
    <w:rsid w:val="00D26E10"/>
    <w:rsid w:val="00D27A24"/>
    <w:rsid w:val="00D27F08"/>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55E82"/>
    <w:rsid w:val="00D57338"/>
    <w:rsid w:val="00D5788B"/>
    <w:rsid w:val="00D604ED"/>
    <w:rsid w:val="00D60BD1"/>
    <w:rsid w:val="00D6104D"/>
    <w:rsid w:val="00D648BB"/>
    <w:rsid w:val="00D65B08"/>
    <w:rsid w:val="00D66C88"/>
    <w:rsid w:val="00D729B9"/>
    <w:rsid w:val="00D73163"/>
    <w:rsid w:val="00D735F1"/>
    <w:rsid w:val="00D7427B"/>
    <w:rsid w:val="00D74557"/>
    <w:rsid w:val="00D74733"/>
    <w:rsid w:val="00D7492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4EF6"/>
    <w:rsid w:val="00D95583"/>
    <w:rsid w:val="00D96884"/>
    <w:rsid w:val="00D97226"/>
    <w:rsid w:val="00D978DD"/>
    <w:rsid w:val="00D97B22"/>
    <w:rsid w:val="00D97D1F"/>
    <w:rsid w:val="00DA0A7F"/>
    <w:rsid w:val="00DA136D"/>
    <w:rsid w:val="00DA15BC"/>
    <w:rsid w:val="00DA15E0"/>
    <w:rsid w:val="00DA2302"/>
    <w:rsid w:val="00DA2873"/>
    <w:rsid w:val="00DA2877"/>
    <w:rsid w:val="00DA2E79"/>
    <w:rsid w:val="00DA3A99"/>
    <w:rsid w:val="00DA5A63"/>
    <w:rsid w:val="00DA60B1"/>
    <w:rsid w:val="00DA64D3"/>
    <w:rsid w:val="00DA6ECD"/>
    <w:rsid w:val="00DA73AB"/>
    <w:rsid w:val="00DB0619"/>
    <w:rsid w:val="00DB0FF4"/>
    <w:rsid w:val="00DB1B8D"/>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0D4F"/>
    <w:rsid w:val="00DD1EC0"/>
    <w:rsid w:val="00DD204D"/>
    <w:rsid w:val="00DD20F9"/>
    <w:rsid w:val="00DD3034"/>
    <w:rsid w:val="00DD304F"/>
    <w:rsid w:val="00DD32D4"/>
    <w:rsid w:val="00DD36AF"/>
    <w:rsid w:val="00DD374E"/>
    <w:rsid w:val="00DD3F4A"/>
    <w:rsid w:val="00DD492B"/>
    <w:rsid w:val="00DD79ED"/>
    <w:rsid w:val="00DE19F8"/>
    <w:rsid w:val="00DE1B13"/>
    <w:rsid w:val="00DE1F32"/>
    <w:rsid w:val="00DE20EA"/>
    <w:rsid w:val="00DE25BB"/>
    <w:rsid w:val="00DE43BE"/>
    <w:rsid w:val="00DE50F7"/>
    <w:rsid w:val="00DE7DCD"/>
    <w:rsid w:val="00DF07DA"/>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B71"/>
    <w:rsid w:val="00DF6FAD"/>
    <w:rsid w:val="00E00093"/>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1F2B"/>
    <w:rsid w:val="00E22306"/>
    <w:rsid w:val="00E22A58"/>
    <w:rsid w:val="00E22F26"/>
    <w:rsid w:val="00E23D2E"/>
    <w:rsid w:val="00E24161"/>
    <w:rsid w:val="00E24C10"/>
    <w:rsid w:val="00E26A5B"/>
    <w:rsid w:val="00E27E82"/>
    <w:rsid w:val="00E30B02"/>
    <w:rsid w:val="00E314B8"/>
    <w:rsid w:val="00E317B0"/>
    <w:rsid w:val="00E32841"/>
    <w:rsid w:val="00E3460F"/>
    <w:rsid w:val="00E34A00"/>
    <w:rsid w:val="00E35899"/>
    <w:rsid w:val="00E36DB7"/>
    <w:rsid w:val="00E36F36"/>
    <w:rsid w:val="00E37CAC"/>
    <w:rsid w:val="00E4314D"/>
    <w:rsid w:val="00E4399D"/>
    <w:rsid w:val="00E46BAA"/>
    <w:rsid w:val="00E5080E"/>
    <w:rsid w:val="00E51284"/>
    <w:rsid w:val="00E524AE"/>
    <w:rsid w:val="00E52876"/>
    <w:rsid w:val="00E53D94"/>
    <w:rsid w:val="00E54491"/>
    <w:rsid w:val="00E54ABE"/>
    <w:rsid w:val="00E55393"/>
    <w:rsid w:val="00E55F7F"/>
    <w:rsid w:val="00E56AE7"/>
    <w:rsid w:val="00E56BC0"/>
    <w:rsid w:val="00E5717C"/>
    <w:rsid w:val="00E5762C"/>
    <w:rsid w:val="00E57C7E"/>
    <w:rsid w:val="00E57F5B"/>
    <w:rsid w:val="00E6111C"/>
    <w:rsid w:val="00E61F55"/>
    <w:rsid w:val="00E62D37"/>
    <w:rsid w:val="00E63A35"/>
    <w:rsid w:val="00E63E82"/>
    <w:rsid w:val="00E647D8"/>
    <w:rsid w:val="00E654A0"/>
    <w:rsid w:val="00E66BFB"/>
    <w:rsid w:val="00E67FC4"/>
    <w:rsid w:val="00E70A23"/>
    <w:rsid w:val="00E70C9B"/>
    <w:rsid w:val="00E71BB4"/>
    <w:rsid w:val="00E75008"/>
    <w:rsid w:val="00E75226"/>
    <w:rsid w:val="00E7584C"/>
    <w:rsid w:val="00E7621F"/>
    <w:rsid w:val="00E76D99"/>
    <w:rsid w:val="00E77549"/>
    <w:rsid w:val="00E814F5"/>
    <w:rsid w:val="00E815F5"/>
    <w:rsid w:val="00E819AD"/>
    <w:rsid w:val="00E82C3B"/>
    <w:rsid w:val="00E82CE1"/>
    <w:rsid w:val="00E838E0"/>
    <w:rsid w:val="00E84A1D"/>
    <w:rsid w:val="00E84E5B"/>
    <w:rsid w:val="00E85616"/>
    <w:rsid w:val="00E86D69"/>
    <w:rsid w:val="00E91010"/>
    <w:rsid w:val="00E9207C"/>
    <w:rsid w:val="00E9348C"/>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373E"/>
    <w:rsid w:val="00EB44BF"/>
    <w:rsid w:val="00EB4D38"/>
    <w:rsid w:val="00EB5F1C"/>
    <w:rsid w:val="00EB7193"/>
    <w:rsid w:val="00EB7638"/>
    <w:rsid w:val="00EC0BBF"/>
    <w:rsid w:val="00EC0C2C"/>
    <w:rsid w:val="00EC0DD5"/>
    <w:rsid w:val="00EC27F4"/>
    <w:rsid w:val="00EC3894"/>
    <w:rsid w:val="00EC3E2E"/>
    <w:rsid w:val="00EC3E6B"/>
    <w:rsid w:val="00EC3EC0"/>
    <w:rsid w:val="00EC47D1"/>
    <w:rsid w:val="00EC49D4"/>
    <w:rsid w:val="00EC4D6E"/>
    <w:rsid w:val="00EC5C2E"/>
    <w:rsid w:val="00EC61B9"/>
    <w:rsid w:val="00EC6711"/>
    <w:rsid w:val="00EC760C"/>
    <w:rsid w:val="00EC7665"/>
    <w:rsid w:val="00ED034A"/>
    <w:rsid w:val="00ED132D"/>
    <w:rsid w:val="00ED1571"/>
    <w:rsid w:val="00ED1A3B"/>
    <w:rsid w:val="00ED1D80"/>
    <w:rsid w:val="00ED2012"/>
    <w:rsid w:val="00ED3CE1"/>
    <w:rsid w:val="00ED435E"/>
    <w:rsid w:val="00ED4411"/>
    <w:rsid w:val="00ED5205"/>
    <w:rsid w:val="00ED596A"/>
    <w:rsid w:val="00ED63EF"/>
    <w:rsid w:val="00ED6679"/>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6EAE"/>
    <w:rsid w:val="00EF7446"/>
    <w:rsid w:val="00F024B1"/>
    <w:rsid w:val="00F02D6F"/>
    <w:rsid w:val="00F02F49"/>
    <w:rsid w:val="00F04D44"/>
    <w:rsid w:val="00F051FB"/>
    <w:rsid w:val="00F05B49"/>
    <w:rsid w:val="00F064B3"/>
    <w:rsid w:val="00F07649"/>
    <w:rsid w:val="00F076FA"/>
    <w:rsid w:val="00F07D91"/>
    <w:rsid w:val="00F12381"/>
    <w:rsid w:val="00F12712"/>
    <w:rsid w:val="00F13AC7"/>
    <w:rsid w:val="00F14049"/>
    <w:rsid w:val="00F1453B"/>
    <w:rsid w:val="00F14A50"/>
    <w:rsid w:val="00F14F79"/>
    <w:rsid w:val="00F15030"/>
    <w:rsid w:val="00F17B33"/>
    <w:rsid w:val="00F206F9"/>
    <w:rsid w:val="00F20799"/>
    <w:rsid w:val="00F2083E"/>
    <w:rsid w:val="00F21D34"/>
    <w:rsid w:val="00F224E2"/>
    <w:rsid w:val="00F24C30"/>
    <w:rsid w:val="00F2520B"/>
    <w:rsid w:val="00F25E55"/>
    <w:rsid w:val="00F26165"/>
    <w:rsid w:val="00F26514"/>
    <w:rsid w:val="00F26B05"/>
    <w:rsid w:val="00F30557"/>
    <w:rsid w:val="00F30938"/>
    <w:rsid w:val="00F30DDD"/>
    <w:rsid w:val="00F32EE7"/>
    <w:rsid w:val="00F3327A"/>
    <w:rsid w:val="00F33A95"/>
    <w:rsid w:val="00F341BD"/>
    <w:rsid w:val="00F34554"/>
    <w:rsid w:val="00F34CCB"/>
    <w:rsid w:val="00F35167"/>
    <w:rsid w:val="00F35D52"/>
    <w:rsid w:val="00F379C3"/>
    <w:rsid w:val="00F407F0"/>
    <w:rsid w:val="00F40905"/>
    <w:rsid w:val="00F42D77"/>
    <w:rsid w:val="00F44E79"/>
    <w:rsid w:val="00F45AD6"/>
    <w:rsid w:val="00F45C90"/>
    <w:rsid w:val="00F45E30"/>
    <w:rsid w:val="00F46B1C"/>
    <w:rsid w:val="00F46B42"/>
    <w:rsid w:val="00F502BC"/>
    <w:rsid w:val="00F51652"/>
    <w:rsid w:val="00F51A57"/>
    <w:rsid w:val="00F51F37"/>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55CB"/>
    <w:rsid w:val="00F75930"/>
    <w:rsid w:val="00F807B7"/>
    <w:rsid w:val="00F81BD6"/>
    <w:rsid w:val="00F82BEC"/>
    <w:rsid w:val="00F82FBF"/>
    <w:rsid w:val="00F839CE"/>
    <w:rsid w:val="00F83E14"/>
    <w:rsid w:val="00F84342"/>
    <w:rsid w:val="00F84B00"/>
    <w:rsid w:val="00F8533E"/>
    <w:rsid w:val="00F85F06"/>
    <w:rsid w:val="00F86A7A"/>
    <w:rsid w:val="00F86DCE"/>
    <w:rsid w:val="00F87024"/>
    <w:rsid w:val="00F8733B"/>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0DCE"/>
    <w:rsid w:val="00FA12D7"/>
    <w:rsid w:val="00FA14A6"/>
    <w:rsid w:val="00FA1597"/>
    <w:rsid w:val="00FA36E1"/>
    <w:rsid w:val="00FA399C"/>
    <w:rsid w:val="00FA41F1"/>
    <w:rsid w:val="00FA480C"/>
    <w:rsid w:val="00FA4FCE"/>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69A"/>
    <w:rsid w:val="00FE1AB9"/>
    <w:rsid w:val="00FE1F1B"/>
    <w:rsid w:val="00FE2375"/>
    <w:rsid w:val="00FE2934"/>
    <w:rsid w:val="00FE4918"/>
    <w:rsid w:val="00FE5669"/>
    <w:rsid w:val="00FE5A3E"/>
    <w:rsid w:val="00FE5C14"/>
    <w:rsid w:val="00FE6333"/>
    <w:rsid w:val="00FE6819"/>
    <w:rsid w:val="00FE6F27"/>
    <w:rsid w:val="00FE6FD9"/>
    <w:rsid w:val="00FE7C34"/>
    <w:rsid w:val="00FF0830"/>
    <w:rsid w:val="00FF2819"/>
    <w:rsid w:val="00FF3B7F"/>
    <w:rsid w:val="00FF4146"/>
    <w:rsid w:val="00FF440B"/>
    <w:rsid w:val="00FF680A"/>
    <w:rsid w:val="00FF6E8E"/>
    <w:rsid w:val="00FF7298"/>
    <w:rsid w:val="00FF797D"/>
    <w:rsid w:val="012CE5ED"/>
    <w:rsid w:val="0253436E"/>
    <w:rsid w:val="025B2293"/>
    <w:rsid w:val="036A37F7"/>
    <w:rsid w:val="03CDB2F3"/>
    <w:rsid w:val="04053849"/>
    <w:rsid w:val="04E32246"/>
    <w:rsid w:val="04F5AFF6"/>
    <w:rsid w:val="050FA4AE"/>
    <w:rsid w:val="0523F612"/>
    <w:rsid w:val="069F9957"/>
    <w:rsid w:val="06E343D3"/>
    <w:rsid w:val="087F1434"/>
    <w:rsid w:val="0892E3C0"/>
    <w:rsid w:val="08A12416"/>
    <w:rsid w:val="08D32AA8"/>
    <w:rsid w:val="097E2B14"/>
    <w:rsid w:val="0AA7B945"/>
    <w:rsid w:val="0B7B5C73"/>
    <w:rsid w:val="0BD8C4D8"/>
    <w:rsid w:val="0CD9D15D"/>
    <w:rsid w:val="0E5BFF55"/>
    <w:rsid w:val="0EA3DF18"/>
    <w:rsid w:val="0EF4171F"/>
    <w:rsid w:val="0F78FFAD"/>
    <w:rsid w:val="0F8E10F9"/>
    <w:rsid w:val="0FDB508A"/>
    <w:rsid w:val="105C8F31"/>
    <w:rsid w:val="10A9D5DF"/>
    <w:rsid w:val="1129E15A"/>
    <w:rsid w:val="12B28171"/>
    <w:rsid w:val="12DC3ED0"/>
    <w:rsid w:val="12EC2285"/>
    <w:rsid w:val="13374FE6"/>
    <w:rsid w:val="135D2A2B"/>
    <w:rsid w:val="135E6733"/>
    <w:rsid w:val="1461821C"/>
    <w:rsid w:val="159018A7"/>
    <w:rsid w:val="16F9679D"/>
    <w:rsid w:val="1930096F"/>
    <w:rsid w:val="1A4F26FC"/>
    <w:rsid w:val="1A5B05C7"/>
    <w:rsid w:val="1AA23194"/>
    <w:rsid w:val="1ADE0C0D"/>
    <w:rsid w:val="1B9A3061"/>
    <w:rsid w:val="1C8520E0"/>
    <w:rsid w:val="1CF2C339"/>
    <w:rsid w:val="1F71AC9A"/>
    <w:rsid w:val="1F7AC2EC"/>
    <w:rsid w:val="1F939FC5"/>
    <w:rsid w:val="1FCDA33B"/>
    <w:rsid w:val="2032072F"/>
    <w:rsid w:val="207AA081"/>
    <w:rsid w:val="20FD6AF0"/>
    <w:rsid w:val="218C1F50"/>
    <w:rsid w:val="21FFA6B6"/>
    <w:rsid w:val="221670E2"/>
    <w:rsid w:val="2240ACA6"/>
    <w:rsid w:val="238CA3FB"/>
    <w:rsid w:val="2396F327"/>
    <w:rsid w:val="23F60942"/>
    <w:rsid w:val="24364D0B"/>
    <w:rsid w:val="25B0077D"/>
    <w:rsid w:val="25EA0470"/>
    <w:rsid w:val="264E559C"/>
    <w:rsid w:val="26BFF735"/>
    <w:rsid w:val="26E9E205"/>
    <w:rsid w:val="2747A1A1"/>
    <w:rsid w:val="279AF980"/>
    <w:rsid w:val="28B292DC"/>
    <w:rsid w:val="2971B390"/>
    <w:rsid w:val="29F33A5F"/>
    <w:rsid w:val="2A358ABD"/>
    <w:rsid w:val="2A8F868A"/>
    <w:rsid w:val="2AAD3ACB"/>
    <w:rsid w:val="2B4317EB"/>
    <w:rsid w:val="2BE70709"/>
    <w:rsid w:val="2C561EC6"/>
    <w:rsid w:val="2CDB51DF"/>
    <w:rsid w:val="2D00A34A"/>
    <w:rsid w:val="2E1FE9ED"/>
    <w:rsid w:val="2E284D4E"/>
    <w:rsid w:val="2F192940"/>
    <w:rsid w:val="2F62F7AD"/>
    <w:rsid w:val="2F967B85"/>
    <w:rsid w:val="30FEC80E"/>
    <w:rsid w:val="31757869"/>
    <w:rsid w:val="32BF44BF"/>
    <w:rsid w:val="32D0F2C8"/>
    <w:rsid w:val="32EE06E5"/>
    <w:rsid w:val="34C056D8"/>
    <w:rsid w:val="35140749"/>
    <w:rsid w:val="35CFAD6B"/>
    <w:rsid w:val="3625A7A7"/>
    <w:rsid w:val="364B5109"/>
    <w:rsid w:val="37ADA3D6"/>
    <w:rsid w:val="382A472F"/>
    <w:rsid w:val="3848D6F9"/>
    <w:rsid w:val="38644DA8"/>
    <w:rsid w:val="39A0AC8A"/>
    <w:rsid w:val="3BAE33F3"/>
    <w:rsid w:val="3C54D6D3"/>
    <w:rsid w:val="3D1357BC"/>
    <w:rsid w:val="3D88AC1E"/>
    <w:rsid w:val="3DE17253"/>
    <w:rsid w:val="3E5E9EC3"/>
    <w:rsid w:val="3F2CB8B5"/>
    <w:rsid w:val="3FAD6E6F"/>
    <w:rsid w:val="407A915C"/>
    <w:rsid w:val="407BA347"/>
    <w:rsid w:val="40F3A3A4"/>
    <w:rsid w:val="42062305"/>
    <w:rsid w:val="421661BD"/>
    <w:rsid w:val="421A4E49"/>
    <w:rsid w:val="4281C6A3"/>
    <w:rsid w:val="42B48BE6"/>
    <w:rsid w:val="42BB6D37"/>
    <w:rsid w:val="43B61EAA"/>
    <w:rsid w:val="43D17CD8"/>
    <w:rsid w:val="447F4C93"/>
    <w:rsid w:val="44DC45D9"/>
    <w:rsid w:val="45666B2E"/>
    <w:rsid w:val="45ACE660"/>
    <w:rsid w:val="45D962C2"/>
    <w:rsid w:val="45DF5C11"/>
    <w:rsid w:val="47254006"/>
    <w:rsid w:val="472F8E64"/>
    <w:rsid w:val="475F8231"/>
    <w:rsid w:val="484B579E"/>
    <w:rsid w:val="4952BDB6"/>
    <w:rsid w:val="4B540716"/>
    <w:rsid w:val="4B8831C0"/>
    <w:rsid w:val="4BC2F762"/>
    <w:rsid w:val="4BCA001E"/>
    <w:rsid w:val="4C6417E9"/>
    <w:rsid w:val="4CAB0CF5"/>
    <w:rsid w:val="4D21F3B5"/>
    <w:rsid w:val="4D71D359"/>
    <w:rsid w:val="4E6C86B8"/>
    <w:rsid w:val="4EB83C3D"/>
    <w:rsid w:val="4F0DA3BA"/>
    <w:rsid w:val="4FA51C2A"/>
    <w:rsid w:val="4FABA7EF"/>
    <w:rsid w:val="4FDEB661"/>
    <w:rsid w:val="5071C75D"/>
    <w:rsid w:val="50755DCA"/>
    <w:rsid w:val="51040792"/>
    <w:rsid w:val="5111F5E1"/>
    <w:rsid w:val="51168CD1"/>
    <w:rsid w:val="5145DF48"/>
    <w:rsid w:val="514D46EF"/>
    <w:rsid w:val="5195B1F2"/>
    <w:rsid w:val="52194818"/>
    <w:rsid w:val="52309682"/>
    <w:rsid w:val="529FD7F3"/>
    <w:rsid w:val="53351112"/>
    <w:rsid w:val="539923F8"/>
    <w:rsid w:val="53ACFE8C"/>
    <w:rsid w:val="55710712"/>
    <w:rsid w:val="55A9E1CD"/>
    <w:rsid w:val="55F8C9E1"/>
    <w:rsid w:val="5602FE1E"/>
    <w:rsid w:val="569C15B5"/>
    <w:rsid w:val="57A5CA81"/>
    <w:rsid w:val="593EBF35"/>
    <w:rsid w:val="59FFB417"/>
    <w:rsid w:val="5A109FA7"/>
    <w:rsid w:val="5A18A9A3"/>
    <w:rsid w:val="5A2459FD"/>
    <w:rsid w:val="5BB47A04"/>
    <w:rsid w:val="5C1334F6"/>
    <w:rsid w:val="5C152BFB"/>
    <w:rsid w:val="5C349A11"/>
    <w:rsid w:val="5C4E41A2"/>
    <w:rsid w:val="5C6E26F0"/>
    <w:rsid w:val="5D7B1240"/>
    <w:rsid w:val="5F7E5AFB"/>
    <w:rsid w:val="5FFE0BD4"/>
    <w:rsid w:val="6249C8C8"/>
    <w:rsid w:val="627729FE"/>
    <w:rsid w:val="6305F93F"/>
    <w:rsid w:val="6398F5E6"/>
    <w:rsid w:val="650B1A03"/>
    <w:rsid w:val="6524792E"/>
    <w:rsid w:val="65D47422"/>
    <w:rsid w:val="66D404DB"/>
    <w:rsid w:val="67C381EC"/>
    <w:rsid w:val="68F0850A"/>
    <w:rsid w:val="68FC35AE"/>
    <w:rsid w:val="69607563"/>
    <w:rsid w:val="6A19E435"/>
    <w:rsid w:val="6B1E2EAF"/>
    <w:rsid w:val="6B37570C"/>
    <w:rsid w:val="6CB0E8BE"/>
    <w:rsid w:val="6CB9FF10"/>
    <w:rsid w:val="6CD106F6"/>
    <w:rsid w:val="6D683122"/>
    <w:rsid w:val="6E09836F"/>
    <w:rsid w:val="6E21A4A6"/>
    <w:rsid w:val="6E84D0C4"/>
    <w:rsid w:val="6ECB50B2"/>
    <w:rsid w:val="6FE88980"/>
    <w:rsid w:val="70992CD2"/>
    <w:rsid w:val="70F574D0"/>
    <w:rsid w:val="72A35292"/>
    <w:rsid w:val="72AAA4FD"/>
    <w:rsid w:val="73294094"/>
    <w:rsid w:val="7503B8BF"/>
    <w:rsid w:val="7563DBAA"/>
    <w:rsid w:val="75F4E916"/>
    <w:rsid w:val="7727E430"/>
    <w:rsid w:val="7857E15D"/>
    <w:rsid w:val="78823114"/>
    <w:rsid w:val="793DB191"/>
    <w:rsid w:val="7A5E88D3"/>
    <w:rsid w:val="7B8C22A0"/>
    <w:rsid w:val="7BC110FB"/>
    <w:rsid w:val="7BCC62C2"/>
    <w:rsid w:val="7BFA5934"/>
    <w:rsid w:val="7CBCF6D5"/>
    <w:rsid w:val="7E493A46"/>
    <w:rsid w:val="7E7E76F6"/>
    <w:rsid w:val="7EEFCD21"/>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paragraph" w:styleId="Ttulo4">
    <w:name w:val="heading 4"/>
    <w:basedOn w:val="Normal"/>
    <w:next w:val="Normal"/>
    <w:link w:val="Ttulo4Car"/>
    <w:semiHidden/>
    <w:unhideWhenUsed/>
    <w:qFormat/>
    <w:rsid w:val="002F06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99"/>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 w:type="character" w:customStyle="1" w:styleId="Ttulo4Car">
    <w:name w:val="Título 4 Car"/>
    <w:basedOn w:val="Fuentedeprrafopredeter"/>
    <w:link w:val="Ttulo4"/>
    <w:uiPriority w:val="99"/>
    <w:semiHidden/>
    <w:rsid w:val="002F0692"/>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42952588">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141238348">
      <w:bodyDiv w:val="1"/>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484902353">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03962479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3798450">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44750533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695109057">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1788112539">
      <w:bodyDiv w:val="1"/>
      <w:marLeft w:val="0"/>
      <w:marRight w:val="0"/>
      <w:marTop w:val="0"/>
      <w:marBottom w:val="0"/>
      <w:divBdr>
        <w:top w:val="none" w:sz="0" w:space="0" w:color="auto"/>
        <w:left w:val="none" w:sz="0" w:space="0" w:color="auto"/>
        <w:bottom w:val="none" w:sz="0" w:space="0" w:color="auto"/>
        <w:right w:val="none" w:sz="0" w:space="0" w:color="auto"/>
      </w:divBdr>
    </w:div>
    <w:div w:id="1815759816">
      <w:bodyDiv w:val="1"/>
      <w:marLeft w:val="0"/>
      <w:marRight w:val="0"/>
      <w:marTop w:val="0"/>
      <w:marBottom w:val="0"/>
      <w:divBdr>
        <w:top w:val="none" w:sz="0" w:space="0" w:color="auto"/>
        <w:left w:val="none" w:sz="0" w:space="0" w:color="auto"/>
        <w:bottom w:val="none" w:sz="0" w:space="0" w:color="auto"/>
        <w:right w:val="none" w:sz="0" w:space="0" w:color="auto"/>
      </w:divBdr>
    </w:div>
    <w:div w:id="2117938324">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2fcb40f8a838462e"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c567f3db23e54d5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ED2F-EF24-43BD-AD59-920A61A3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4.xml><?xml version="1.0" encoding="utf-8"?>
<ds:datastoreItem xmlns:ds="http://schemas.openxmlformats.org/officeDocument/2006/customXml" ds:itemID="{7D815FA3-7FE5-42D6-B09F-32C4EB24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2918</Words>
  <Characters>16049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63</cp:revision>
  <cp:lastPrinted>2018-04-16T20:36:00Z</cp:lastPrinted>
  <dcterms:created xsi:type="dcterms:W3CDTF">2021-08-12T12:45:00Z</dcterms:created>
  <dcterms:modified xsi:type="dcterms:W3CDTF">2022-11-11T17:58:00Z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