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74F8" w14:textId="77777777" w:rsidR="00142A31" w:rsidRPr="00142A31" w:rsidRDefault="00142A31" w:rsidP="00142A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42A3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AF1652" w14:textId="77777777" w:rsidR="00142A31" w:rsidRPr="00142A31" w:rsidRDefault="00142A31" w:rsidP="00142A31">
      <w:pPr>
        <w:jc w:val="both"/>
        <w:rPr>
          <w:rFonts w:ascii="Arial" w:hAnsi="Arial" w:cs="Arial"/>
          <w:sz w:val="20"/>
          <w:szCs w:val="20"/>
          <w:lang w:val="es-419"/>
        </w:rPr>
      </w:pPr>
    </w:p>
    <w:p w14:paraId="0ACF06C9" w14:textId="5F4E306D" w:rsidR="008967EA" w:rsidRPr="008967EA" w:rsidRDefault="008967EA" w:rsidP="008967EA">
      <w:pPr>
        <w:jc w:val="both"/>
        <w:rPr>
          <w:rFonts w:ascii="Arial" w:hAnsi="Arial" w:cs="Arial"/>
          <w:sz w:val="20"/>
          <w:szCs w:val="20"/>
          <w:lang w:val="es-CO"/>
        </w:rPr>
      </w:pPr>
      <w:r w:rsidRPr="008967EA">
        <w:rPr>
          <w:rFonts w:ascii="Arial" w:hAnsi="Arial" w:cs="Arial"/>
          <w:sz w:val="20"/>
          <w:szCs w:val="20"/>
          <w:lang w:val="es-CO"/>
        </w:rPr>
        <w:t>Tipo de proceso</w:t>
      </w:r>
      <w:r w:rsidRPr="008967EA">
        <w:rPr>
          <w:rFonts w:ascii="Arial" w:hAnsi="Arial" w:cs="Arial"/>
          <w:sz w:val="20"/>
          <w:szCs w:val="20"/>
          <w:lang w:val="es-CO"/>
        </w:rPr>
        <w:tab/>
        <w:t xml:space="preserve">: Ejecutivo </w:t>
      </w:r>
      <w:r w:rsidR="009F47B2">
        <w:rPr>
          <w:rFonts w:ascii="Arial" w:hAnsi="Arial" w:cs="Arial"/>
          <w:sz w:val="20"/>
          <w:szCs w:val="20"/>
          <w:lang w:val="es-CO"/>
        </w:rPr>
        <w:t>–</w:t>
      </w:r>
      <w:r w:rsidRPr="008967EA">
        <w:rPr>
          <w:rFonts w:ascii="Arial" w:hAnsi="Arial" w:cs="Arial"/>
          <w:sz w:val="20"/>
          <w:szCs w:val="20"/>
          <w:lang w:val="es-CO"/>
        </w:rPr>
        <w:t xml:space="preserve"> Obligación de dar </w:t>
      </w:r>
    </w:p>
    <w:p w14:paraId="4343F182" w14:textId="018C3171" w:rsidR="008967EA" w:rsidRPr="008967EA" w:rsidRDefault="008967EA" w:rsidP="008967EA">
      <w:pPr>
        <w:jc w:val="both"/>
        <w:rPr>
          <w:rFonts w:ascii="Arial" w:hAnsi="Arial" w:cs="Arial"/>
          <w:sz w:val="20"/>
          <w:szCs w:val="20"/>
          <w:lang w:val="es-CO"/>
        </w:rPr>
      </w:pPr>
      <w:r w:rsidRPr="008967EA">
        <w:rPr>
          <w:rFonts w:ascii="Arial" w:hAnsi="Arial" w:cs="Arial"/>
          <w:sz w:val="20"/>
          <w:szCs w:val="20"/>
          <w:lang w:val="es-CO"/>
        </w:rPr>
        <w:t>Ejecutante</w:t>
      </w:r>
      <w:r>
        <w:rPr>
          <w:rFonts w:ascii="Arial" w:hAnsi="Arial" w:cs="Arial"/>
          <w:sz w:val="20"/>
          <w:szCs w:val="20"/>
          <w:lang w:val="es-CO"/>
        </w:rPr>
        <w:tab/>
      </w:r>
      <w:r w:rsidRPr="008967EA">
        <w:rPr>
          <w:rFonts w:ascii="Arial" w:hAnsi="Arial" w:cs="Arial"/>
          <w:sz w:val="20"/>
          <w:szCs w:val="20"/>
          <w:lang w:val="es-CO"/>
        </w:rPr>
        <w:tab/>
        <w:t xml:space="preserve">: Cooperativa </w:t>
      </w:r>
      <w:proofErr w:type="spellStart"/>
      <w:r w:rsidRPr="008967EA">
        <w:rPr>
          <w:rFonts w:ascii="Arial" w:hAnsi="Arial" w:cs="Arial"/>
          <w:sz w:val="20"/>
          <w:szCs w:val="20"/>
          <w:lang w:val="es-CO"/>
        </w:rPr>
        <w:t>Deptal</w:t>
      </w:r>
      <w:proofErr w:type="spellEnd"/>
      <w:r w:rsidRPr="008967EA">
        <w:rPr>
          <w:rFonts w:ascii="Arial" w:hAnsi="Arial" w:cs="Arial"/>
          <w:sz w:val="20"/>
          <w:szCs w:val="20"/>
          <w:lang w:val="es-CO"/>
        </w:rPr>
        <w:t>. de Caficultores de Rda. -</w:t>
      </w:r>
      <w:proofErr w:type="spellStart"/>
      <w:r w:rsidRPr="008967EA">
        <w:rPr>
          <w:rFonts w:ascii="Arial" w:hAnsi="Arial" w:cs="Arial"/>
          <w:sz w:val="20"/>
          <w:szCs w:val="20"/>
          <w:lang w:val="es-CO"/>
        </w:rPr>
        <w:t>Coopcafer</w:t>
      </w:r>
      <w:proofErr w:type="spellEnd"/>
      <w:r w:rsidRPr="008967EA">
        <w:rPr>
          <w:rFonts w:ascii="Arial" w:hAnsi="Arial" w:cs="Arial"/>
          <w:sz w:val="20"/>
          <w:szCs w:val="20"/>
          <w:lang w:val="es-CO"/>
        </w:rPr>
        <w:t xml:space="preserve"> </w:t>
      </w:r>
    </w:p>
    <w:p w14:paraId="2094F3AD" w14:textId="1533DC04" w:rsidR="008967EA" w:rsidRPr="008967EA" w:rsidRDefault="008967EA" w:rsidP="008967EA">
      <w:pPr>
        <w:jc w:val="both"/>
        <w:rPr>
          <w:rFonts w:ascii="Arial" w:hAnsi="Arial" w:cs="Arial"/>
          <w:sz w:val="20"/>
          <w:szCs w:val="20"/>
          <w:lang w:val="es-CO"/>
        </w:rPr>
      </w:pPr>
      <w:r w:rsidRPr="008967EA">
        <w:rPr>
          <w:rFonts w:ascii="Arial" w:hAnsi="Arial" w:cs="Arial"/>
          <w:sz w:val="20"/>
          <w:szCs w:val="20"/>
          <w:lang w:val="es-CO"/>
        </w:rPr>
        <w:t xml:space="preserve">Ejecutado </w:t>
      </w:r>
      <w:r w:rsidRPr="008967EA">
        <w:rPr>
          <w:rFonts w:ascii="Arial" w:hAnsi="Arial" w:cs="Arial"/>
          <w:sz w:val="20"/>
          <w:szCs w:val="20"/>
          <w:lang w:val="es-CO"/>
        </w:rPr>
        <w:tab/>
      </w:r>
      <w:r w:rsidRPr="008967EA">
        <w:rPr>
          <w:rFonts w:ascii="Arial" w:hAnsi="Arial" w:cs="Arial"/>
          <w:sz w:val="20"/>
          <w:szCs w:val="20"/>
          <w:lang w:val="es-CO"/>
        </w:rPr>
        <w:tab/>
        <w:t>: Antonio María Ruíz González</w:t>
      </w:r>
    </w:p>
    <w:p w14:paraId="0D54F976" w14:textId="7A516110" w:rsidR="008967EA" w:rsidRPr="008967EA" w:rsidRDefault="008967EA" w:rsidP="008967EA">
      <w:pPr>
        <w:jc w:val="both"/>
        <w:rPr>
          <w:rFonts w:ascii="Arial" w:hAnsi="Arial" w:cs="Arial"/>
          <w:sz w:val="20"/>
          <w:szCs w:val="20"/>
          <w:lang w:val="es-CO"/>
        </w:rPr>
      </w:pPr>
      <w:r w:rsidRPr="008967EA">
        <w:rPr>
          <w:rFonts w:ascii="Arial" w:hAnsi="Arial" w:cs="Arial"/>
          <w:sz w:val="20"/>
          <w:szCs w:val="20"/>
          <w:lang w:val="es-CO"/>
        </w:rPr>
        <w:t>Procedencia</w:t>
      </w:r>
      <w:r>
        <w:rPr>
          <w:rFonts w:ascii="Arial" w:hAnsi="Arial" w:cs="Arial"/>
          <w:sz w:val="20"/>
          <w:szCs w:val="20"/>
          <w:lang w:val="es-CO"/>
        </w:rPr>
        <w:tab/>
      </w:r>
      <w:r w:rsidRPr="008967EA">
        <w:rPr>
          <w:rFonts w:ascii="Arial" w:hAnsi="Arial" w:cs="Arial"/>
          <w:sz w:val="20"/>
          <w:szCs w:val="20"/>
          <w:lang w:val="es-CO"/>
        </w:rPr>
        <w:tab/>
        <w:t>: Juzgado Prom</w:t>
      </w:r>
      <w:bookmarkStart w:id="0" w:name="_GoBack"/>
      <w:bookmarkEnd w:id="0"/>
      <w:r w:rsidRPr="008967EA">
        <w:rPr>
          <w:rFonts w:ascii="Arial" w:hAnsi="Arial" w:cs="Arial"/>
          <w:sz w:val="20"/>
          <w:szCs w:val="20"/>
          <w:lang w:val="es-CO"/>
        </w:rPr>
        <w:t>iscuo del Circuito de Apía, R.</w:t>
      </w:r>
    </w:p>
    <w:p w14:paraId="0FF2CD88" w14:textId="1F0598AE" w:rsidR="008967EA" w:rsidRPr="008967EA" w:rsidRDefault="008967EA" w:rsidP="008967EA">
      <w:pPr>
        <w:jc w:val="both"/>
        <w:rPr>
          <w:rFonts w:ascii="Arial" w:hAnsi="Arial" w:cs="Arial"/>
          <w:sz w:val="20"/>
          <w:szCs w:val="20"/>
          <w:lang w:val="es-CO"/>
        </w:rPr>
      </w:pPr>
      <w:r w:rsidRPr="008967EA">
        <w:rPr>
          <w:rFonts w:ascii="Arial" w:hAnsi="Arial" w:cs="Arial"/>
          <w:sz w:val="20"/>
          <w:szCs w:val="20"/>
          <w:lang w:val="es-CO"/>
        </w:rPr>
        <w:t>Radicación</w:t>
      </w:r>
      <w:r>
        <w:rPr>
          <w:rFonts w:ascii="Arial" w:hAnsi="Arial" w:cs="Arial"/>
          <w:sz w:val="20"/>
          <w:szCs w:val="20"/>
          <w:lang w:val="es-CO"/>
        </w:rPr>
        <w:tab/>
      </w:r>
      <w:r w:rsidRPr="008967EA">
        <w:rPr>
          <w:rFonts w:ascii="Arial" w:hAnsi="Arial" w:cs="Arial"/>
          <w:sz w:val="20"/>
          <w:szCs w:val="20"/>
          <w:lang w:val="es-CO"/>
        </w:rPr>
        <w:tab/>
        <w:t>: 66045-31-89-001-2022-00126-00</w:t>
      </w:r>
    </w:p>
    <w:p w14:paraId="7123BB10" w14:textId="1E5FF60F" w:rsidR="00142A31" w:rsidRPr="00142A31" w:rsidRDefault="008967EA" w:rsidP="008967EA">
      <w:pPr>
        <w:jc w:val="both"/>
        <w:rPr>
          <w:rFonts w:ascii="Arial" w:hAnsi="Arial" w:cs="Arial"/>
          <w:sz w:val="20"/>
          <w:szCs w:val="20"/>
          <w:lang w:val="es-CO"/>
        </w:rPr>
      </w:pPr>
      <w:proofErr w:type="spellStart"/>
      <w:r w:rsidRPr="008967EA">
        <w:rPr>
          <w:rFonts w:ascii="Arial" w:hAnsi="Arial" w:cs="Arial"/>
          <w:sz w:val="20"/>
          <w:szCs w:val="20"/>
          <w:lang w:val="es-CO"/>
        </w:rPr>
        <w:t>Mag</w:t>
      </w:r>
      <w:proofErr w:type="spellEnd"/>
      <w:r w:rsidRPr="008967EA">
        <w:rPr>
          <w:rFonts w:ascii="Arial" w:hAnsi="Arial" w:cs="Arial"/>
          <w:sz w:val="20"/>
          <w:szCs w:val="20"/>
          <w:lang w:val="es-CO"/>
        </w:rPr>
        <w:t>. Sustanciador</w:t>
      </w:r>
      <w:r w:rsidRPr="008967EA">
        <w:rPr>
          <w:rFonts w:ascii="Arial" w:hAnsi="Arial" w:cs="Arial"/>
          <w:sz w:val="20"/>
          <w:szCs w:val="20"/>
          <w:lang w:val="es-CO"/>
        </w:rPr>
        <w:tab/>
        <w:t>: DUBERNEY GRISALES HERRERA</w:t>
      </w:r>
    </w:p>
    <w:p w14:paraId="02CC3746" w14:textId="77777777" w:rsidR="00142A31" w:rsidRPr="00142A31" w:rsidRDefault="00142A31" w:rsidP="00142A31">
      <w:pPr>
        <w:jc w:val="both"/>
        <w:rPr>
          <w:rFonts w:ascii="Arial" w:hAnsi="Arial" w:cs="Arial"/>
          <w:sz w:val="20"/>
          <w:szCs w:val="20"/>
          <w:lang w:val="es-419"/>
        </w:rPr>
      </w:pPr>
    </w:p>
    <w:p w14:paraId="6F711F9D" w14:textId="4F297446" w:rsidR="00142A31" w:rsidRPr="00142A31" w:rsidRDefault="009F47B2" w:rsidP="00142A31">
      <w:pPr>
        <w:widowControl w:val="0"/>
        <w:overflowPunct w:val="0"/>
        <w:autoSpaceDE w:val="0"/>
        <w:autoSpaceDN w:val="0"/>
        <w:adjustRightInd w:val="0"/>
        <w:jc w:val="both"/>
        <w:rPr>
          <w:rFonts w:ascii="Arial" w:hAnsi="Arial" w:cs="Arial"/>
          <w:b/>
          <w:bCs/>
          <w:iCs/>
          <w:spacing w:val="4"/>
          <w:sz w:val="20"/>
          <w:szCs w:val="20"/>
          <w:lang w:val="es-419" w:eastAsia="fr-FR"/>
        </w:rPr>
      </w:pPr>
      <w:r w:rsidRPr="00142A31">
        <w:rPr>
          <w:rFonts w:ascii="Arial" w:hAnsi="Arial" w:cs="Arial"/>
          <w:b/>
          <w:bCs/>
          <w:iCs/>
          <w:spacing w:val="4"/>
          <w:sz w:val="20"/>
          <w:szCs w:val="20"/>
          <w:u w:val="single"/>
          <w:lang w:val="es-419" w:eastAsia="fr-FR"/>
        </w:rPr>
        <w:t>TEMAS:</w:t>
      </w:r>
      <w:r w:rsidRPr="00142A31">
        <w:rPr>
          <w:rFonts w:ascii="Arial" w:hAnsi="Arial" w:cs="Arial"/>
          <w:b/>
          <w:bCs/>
          <w:iCs/>
          <w:spacing w:val="4"/>
          <w:sz w:val="20"/>
          <w:szCs w:val="20"/>
          <w:lang w:val="es-419" w:eastAsia="fr-FR"/>
        </w:rPr>
        <w:tab/>
      </w:r>
      <w:r>
        <w:rPr>
          <w:rFonts w:ascii="Arial" w:hAnsi="Arial" w:cs="Arial"/>
          <w:b/>
          <w:bCs/>
          <w:iCs/>
          <w:spacing w:val="4"/>
          <w:sz w:val="20"/>
          <w:szCs w:val="20"/>
          <w:lang w:val="es-419" w:eastAsia="fr-FR"/>
        </w:rPr>
        <w:t>PROCESO</w:t>
      </w:r>
      <w:r w:rsidRPr="008967EA">
        <w:rPr>
          <w:rFonts w:ascii="Arial" w:hAnsi="Arial" w:cs="Arial"/>
          <w:b/>
          <w:bCs/>
          <w:iCs/>
          <w:spacing w:val="4"/>
          <w:sz w:val="20"/>
          <w:szCs w:val="20"/>
          <w:lang w:val="es-419" w:eastAsia="fr-FR"/>
        </w:rPr>
        <w:t xml:space="preserve"> EJECUTIVO </w:t>
      </w:r>
      <w:r>
        <w:rPr>
          <w:rFonts w:ascii="Arial" w:hAnsi="Arial" w:cs="Arial"/>
          <w:b/>
          <w:bCs/>
          <w:iCs/>
          <w:spacing w:val="4"/>
          <w:sz w:val="20"/>
          <w:szCs w:val="20"/>
          <w:lang w:val="es-419" w:eastAsia="fr-FR"/>
        </w:rPr>
        <w:t xml:space="preserve">/ </w:t>
      </w:r>
      <w:r w:rsidRPr="008967EA">
        <w:rPr>
          <w:rFonts w:ascii="Arial" w:hAnsi="Arial" w:cs="Arial"/>
          <w:b/>
          <w:bCs/>
          <w:iCs/>
          <w:spacing w:val="4"/>
          <w:sz w:val="20"/>
          <w:szCs w:val="20"/>
          <w:lang w:val="es-419" w:eastAsia="fr-FR"/>
        </w:rPr>
        <w:t>TÍTULO</w:t>
      </w:r>
      <w:r>
        <w:rPr>
          <w:rFonts w:ascii="Arial" w:hAnsi="Arial" w:cs="Arial"/>
          <w:b/>
          <w:bCs/>
          <w:iCs/>
          <w:spacing w:val="4"/>
          <w:sz w:val="20"/>
          <w:szCs w:val="20"/>
          <w:lang w:val="es-419" w:eastAsia="fr-FR"/>
        </w:rPr>
        <w:t xml:space="preserve"> / REQUISITOS / </w:t>
      </w:r>
      <w:r w:rsidRPr="008967EA">
        <w:rPr>
          <w:rFonts w:ascii="Arial" w:hAnsi="Arial" w:cs="Arial"/>
          <w:b/>
          <w:bCs/>
          <w:iCs/>
          <w:spacing w:val="4"/>
          <w:sz w:val="20"/>
          <w:szCs w:val="20"/>
          <w:lang w:val="es-419" w:eastAsia="fr-FR"/>
        </w:rPr>
        <w:t>CLARIDAD</w:t>
      </w:r>
      <w:r>
        <w:rPr>
          <w:rFonts w:ascii="Arial" w:hAnsi="Arial" w:cs="Arial"/>
          <w:b/>
          <w:bCs/>
          <w:iCs/>
          <w:spacing w:val="4"/>
          <w:sz w:val="20"/>
          <w:szCs w:val="20"/>
          <w:lang w:val="es-419" w:eastAsia="fr-FR"/>
        </w:rPr>
        <w:t>,</w:t>
      </w:r>
      <w:r w:rsidRPr="008967EA">
        <w:rPr>
          <w:rFonts w:ascii="Arial" w:hAnsi="Arial" w:cs="Arial"/>
          <w:b/>
          <w:bCs/>
          <w:iCs/>
          <w:spacing w:val="4"/>
          <w:sz w:val="20"/>
          <w:szCs w:val="20"/>
          <w:lang w:val="es-419" w:eastAsia="fr-FR"/>
        </w:rPr>
        <w:t xml:space="preserve"> </w:t>
      </w:r>
      <w:r>
        <w:rPr>
          <w:rFonts w:ascii="Arial" w:hAnsi="Arial" w:cs="Arial"/>
          <w:b/>
          <w:bCs/>
          <w:iCs/>
          <w:spacing w:val="4"/>
          <w:sz w:val="20"/>
          <w:szCs w:val="20"/>
          <w:lang w:val="es-419" w:eastAsia="fr-FR"/>
        </w:rPr>
        <w:t xml:space="preserve">EXPRESIVIDAD Y </w:t>
      </w:r>
      <w:r w:rsidRPr="008967EA">
        <w:rPr>
          <w:rFonts w:ascii="Arial" w:hAnsi="Arial" w:cs="Arial"/>
          <w:b/>
          <w:bCs/>
          <w:iCs/>
          <w:spacing w:val="4"/>
          <w:sz w:val="20"/>
          <w:szCs w:val="20"/>
          <w:lang w:val="es-419" w:eastAsia="fr-FR"/>
        </w:rPr>
        <w:t>EXIGIBILIDAD</w:t>
      </w:r>
      <w:r>
        <w:rPr>
          <w:rFonts w:ascii="Arial" w:hAnsi="Arial" w:cs="Arial"/>
          <w:b/>
          <w:bCs/>
          <w:iCs/>
          <w:spacing w:val="4"/>
          <w:sz w:val="20"/>
          <w:szCs w:val="20"/>
          <w:lang w:val="es-419" w:eastAsia="fr-FR"/>
        </w:rPr>
        <w:t xml:space="preserve"> / DEFINICIÓN DE CADA ELEMENTO.</w:t>
      </w:r>
    </w:p>
    <w:p w14:paraId="61D6CA2A" w14:textId="77777777" w:rsidR="00142A31" w:rsidRPr="00142A31" w:rsidRDefault="00142A31" w:rsidP="00142A31">
      <w:pPr>
        <w:widowControl w:val="0"/>
        <w:autoSpaceDE w:val="0"/>
        <w:autoSpaceDN w:val="0"/>
        <w:adjustRightInd w:val="0"/>
        <w:jc w:val="both"/>
        <w:rPr>
          <w:rFonts w:ascii="Arial" w:hAnsi="Arial" w:cs="Arial"/>
          <w:spacing w:val="4"/>
          <w:sz w:val="20"/>
          <w:szCs w:val="20"/>
          <w:lang w:val="es-419"/>
        </w:rPr>
      </w:pPr>
    </w:p>
    <w:p w14:paraId="08168F0B" w14:textId="5346AE61" w:rsidR="00142A31" w:rsidRPr="00142A31" w:rsidRDefault="00BD791D" w:rsidP="00142A31">
      <w:pPr>
        <w:widowControl w:val="0"/>
        <w:autoSpaceDE w:val="0"/>
        <w:autoSpaceDN w:val="0"/>
        <w:adjustRightInd w:val="0"/>
        <w:jc w:val="both"/>
        <w:rPr>
          <w:rFonts w:ascii="Arial" w:hAnsi="Arial" w:cs="Arial"/>
          <w:spacing w:val="4"/>
          <w:sz w:val="20"/>
          <w:szCs w:val="20"/>
          <w:lang w:val="es-419"/>
        </w:rPr>
      </w:pPr>
      <w:r w:rsidRPr="00BD791D">
        <w:rPr>
          <w:rFonts w:ascii="Arial" w:hAnsi="Arial" w:cs="Arial"/>
          <w:spacing w:val="4"/>
          <w:sz w:val="20"/>
          <w:szCs w:val="20"/>
          <w:lang w:val="es-419"/>
        </w:rPr>
        <w:t>El proceso ejecutivo presta utilidad para hacer efectivos los derechos que, en una relación jurídica, se hallen incumplidos, sea total o parcial; trátese de una prestación de dar, hacer o no hacer</w:t>
      </w:r>
      <w:r>
        <w:rPr>
          <w:rFonts w:ascii="Arial" w:hAnsi="Arial" w:cs="Arial"/>
          <w:spacing w:val="4"/>
          <w:sz w:val="20"/>
          <w:szCs w:val="20"/>
          <w:lang w:val="es-419"/>
        </w:rPr>
        <w:t>…</w:t>
      </w:r>
    </w:p>
    <w:p w14:paraId="647A4E0B" w14:textId="77777777" w:rsidR="00142A31" w:rsidRPr="00142A31" w:rsidRDefault="00142A31" w:rsidP="00142A31">
      <w:pPr>
        <w:widowControl w:val="0"/>
        <w:autoSpaceDE w:val="0"/>
        <w:autoSpaceDN w:val="0"/>
        <w:adjustRightInd w:val="0"/>
        <w:jc w:val="both"/>
        <w:rPr>
          <w:rFonts w:ascii="Arial" w:hAnsi="Arial" w:cs="Arial"/>
          <w:spacing w:val="4"/>
          <w:sz w:val="20"/>
          <w:szCs w:val="20"/>
          <w:lang w:val="es-419"/>
        </w:rPr>
      </w:pPr>
    </w:p>
    <w:p w14:paraId="4310ECEA" w14:textId="5A75BC6E" w:rsidR="00142A31" w:rsidRPr="00142A31" w:rsidRDefault="00BD791D" w:rsidP="00142A31">
      <w:pPr>
        <w:widowControl w:val="0"/>
        <w:autoSpaceDE w:val="0"/>
        <w:autoSpaceDN w:val="0"/>
        <w:adjustRightInd w:val="0"/>
        <w:jc w:val="both"/>
        <w:rPr>
          <w:rFonts w:ascii="Arial" w:hAnsi="Arial" w:cs="Arial"/>
          <w:spacing w:val="4"/>
          <w:sz w:val="20"/>
          <w:szCs w:val="20"/>
          <w:lang w:val="es-419"/>
        </w:rPr>
      </w:pPr>
      <w:r w:rsidRPr="00BD791D">
        <w:rPr>
          <w:rFonts w:ascii="Arial" w:hAnsi="Arial" w:cs="Arial"/>
          <w:spacing w:val="4"/>
          <w:sz w:val="20"/>
          <w:szCs w:val="20"/>
          <w:lang w:val="es-419"/>
        </w:rPr>
        <w:t>Es requisito, indispensable, que con la demanda ejecutiva se allegue un documento, que materialice la obligación y reúna los requisitos de fondo: expresividad, claridad</w:t>
      </w:r>
      <w:r>
        <w:rPr>
          <w:rFonts w:ascii="Arial" w:hAnsi="Arial" w:cs="Arial"/>
          <w:spacing w:val="4"/>
          <w:sz w:val="20"/>
          <w:szCs w:val="20"/>
          <w:lang w:val="es-419"/>
        </w:rPr>
        <w:t>…</w:t>
      </w:r>
      <w:r w:rsidRPr="00BD791D">
        <w:rPr>
          <w:rFonts w:ascii="Arial" w:hAnsi="Arial" w:cs="Arial"/>
          <w:spacing w:val="4"/>
          <w:sz w:val="20"/>
          <w:szCs w:val="20"/>
          <w:lang w:val="es-419"/>
        </w:rPr>
        <w:t xml:space="preserve"> y exigibilidad para constituir el título ejecutivo</w:t>
      </w:r>
      <w:r>
        <w:rPr>
          <w:rFonts w:ascii="Arial" w:hAnsi="Arial" w:cs="Arial"/>
          <w:spacing w:val="4"/>
          <w:sz w:val="20"/>
          <w:szCs w:val="20"/>
          <w:lang w:val="es-419"/>
        </w:rPr>
        <w:t>…</w:t>
      </w:r>
    </w:p>
    <w:p w14:paraId="7B5D9C94" w14:textId="77777777" w:rsidR="00142A31" w:rsidRPr="00142A31" w:rsidRDefault="00142A31" w:rsidP="00142A31">
      <w:pPr>
        <w:widowControl w:val="0"/>
        <w:autoSpaceDE w:val="0"/>
        <w:autoSpaceDN w:val="0"/>
        <w:adjustRightInd w:val="0"/>
        <w:jc w:val="both"/>
        <w:rPr>
          <w:rFonts w:ascii="Arial" w:hAnsi="Arial" w:cs="Arial"/>
          <w:spacing w:val="4"/>
          <w:sz w:val="20"/>
          <w:szCs w:val="20"/>
          <w:lang w:val="es-419"/>
        </w:rPr>
      </w:pPr>
    </w:p>
    <w:p w14:paraId="514CD639" w14:textId="5FAF9711" w:rsidR="00142A31" w:rsidRDefault="00BD791D" w:rsidP="00142A31">
      <w:pPr>
        <w:widowControl w:val="0"/>
        <w:autoSpaceDE w:val="0"/>
        <w:autoSpaceDN w:val="0"/>
        <w:adjustRightInd w:val="0"/>
        <w:jc w:val="both"/>
        <w:rPr>
          <w:rFonts w:ascii="Arial" w:hAnsi="Arial" w:cs="Arial"/>
          <w:spacing w:val="4"/>
          <w:sz w:val="20"/>
          <w:szCs w:val="20"/>
          <w:lang w:val="es-419"/>
        </w:rPr>
      </w:pPr>
      <w:r w:rsidRPr="00BD791D">
        <w:rPr>
          <w:rFonts w:ascii="Arial" w:hAnsi="Arial" w:cs="Arial"/>
          <w:spacing w:val="4"/>
          <w:sz w:val="20"/>
          <w:szCs w:val="20"/>
          <w:lang w:val="es-419"/>
        </w:rPr>
        <w:t>Que sea claro y expreso significa que aparezcan determinadas con exactitud: (i) Las personas intervinientes en la relación jurídica obligacional, deudor y acreedor; así como, (ii) La prestación, que puede ser de hacer, no hacer o dar</w:t>
      </w:r>
      <w:r w:rsidR="0081097F">
        <w:rPr>
          <w:rFonts w:ascii="Arial" w:hAnsi="Arial" w:cs="Arial"/>
          <w:spacing w:val="4"/>
          <w:sz w:val="20"/>
          <w:szCs w:val="20"/>
          <w:lang w:val="es-419"/>
        </w:rPr>
        <w:t>…</w:t>
      </w:r>
    </w:p>
    <w:p w14:paraId="1DD8C105" w14:textId="1F71AAD2" w:rsidR="00BD791D" w:rsidRDefault="00BD791D" w:rsidP="00142A31">
      <w:pPr>
        <w:widowControl w:val="0"/>
        <w:autoSpaceDE w:val="0"/>
        <w:autoSpaceDN w:val="0"/>
        <w:adjustRightInd w:val="0"/>
        <w:jc w:val="both"/>
        <w:rPr>
          <w:rFonts w:ascii="Arial" w:hAnsi="Arial" w:cs="Arial"/>
          <w:spacing w:val="4"/>
          <w:sz w:val="20"/>
          <w:szCs w:val="20"/>
          <w:lang w:val="es-419"/>
        </w:rPr>
      </w:pPr>
    </w:p>
    <w:p w14:paraId="66B2F122" w14:textId="3FC4F45E" w:rsidR="00BD791D" w:rsidRDefault="0081097F" w:rsidP="00142A31">
      <w:pPr>
        <w:widowControl w:val="0"/>
        <w:autoSpaceDE w:val="0"/>
        <w:autoSpaceDN w:val="0"/>
        <w:adjustRightInd w:val="0"/>
        <w:jc w:val="both"/>
        <w:rPr>
          <w:rFonts w:ascii="Arial" w:hAnsi="Arial" w:cs="Arial"/>
          <w:spacing w:val="4"/>
          <w:sz w:val="20"/>
          <w:szCs w:val="20"/>
          <w:lang w:val="es-419"/>
        </w:rPr>
      </w:pPr>
      <w:r w:rsidRPr="0081097F">
        <w:rPr>
          <w:rFonts w:ascii="Arial" w:hAnsi="Arial" w:cs="Arial"/>
          <w:spacing w:val="4"/>
          <w:sz w:val="20"/>
          <w:szCs w:val="20"/>
          <w:lang w:val="es-419"/>
        </w:rPr>
        <w:t>Si el documento contiene una obligación clara, expresa y exigible, por mandato legal se presume su autenticidad</w:t>
      </w:r>
      <w:r>
        <w:rPr>
          <w:rFonts w:ascii="Arial" w:hAnsi="Arial" w:cs="Arial"/>
          <w:spacing w:val="4"/>
          <w:sz w:val="20"/>
          <w:szCs w:val="20"/>
          <w:lang w:val="es-419"/>
        </w:rPr>
        <w:t>…</w:t>
      </w:r>
    </w:p>
    <w:p w14:paraId="2D778CD9" w14:textId="5E6319B3" w:rsidR="00BD791D" w:rsidRDefault="00BD791D" w:rsidP="00142A31">
      <w:pPr>
        <w:widowControl w:val="0"/>
        <w:autoSpaceDE w:val="0"/>
        <w:autoSpaceDN w:val="0"/>
        <w:adjustRightInd w:val="0"/>
        <w:jc w:val="both"/>
        <w:rPr>
          <w:rFonts w:ascii="Arial" w:hAnsi="Arial" w:cs="Arial"/>
          <w:spacing w:val="4"/>
          <w:sz w:val="20"/>
          <w:szCs w:val="20"/>
          <w:lang w:val="es-419"/>
        </w:rPr>
      </w:pPr>
    </w:p>
    <w:p w14:paraId="287FE0A3" w14:textId="10E9B606" w:rsidR="0081097F" w:rsidRPr="0081097F" w:rsidRDefault="0081097F" w:rsidP="0081097F">
      <w:pPr>
        <w:widowControl w:val="0"/>
        <w:autoSpaceDE w:val="0"/>
        <w:autoSpaceDN w:val="0"/>
        <w:adjustRightInd w:val="0"/>
        <w:jc w:val="both"/>
        <w:rPr>
          <w:rFonts w:ascii="Arial" w:hAnsi="Arial" w:cs="Arial"/>
          <w:spacing w:val="4"/>
          <w:sz w:val="20"/>
          <w:szCs w:val="20"/>
          <w:lang w:val="es-419"/>
        </w:rPr>
      </w:pPr>
      <w:r>
        <w:rPr>
          <w:rFonts w:ascii="Arial" w:hAnsi="Arial" w:cs="Arial"/>
          <w:spacing w:val="4"/>
          <w:sz w:val="20"/>
          <w:szCs w:val="20"/>
          <w:lang w:val="es-419"/>
        </w:rPr>
        <w:t xml:space="preserve">… </w:t>
      </w:r>
      <w:r w:rsidRPr="0081097F">
        <w:rPr>
          <w:rFonts w:ascii="Arial" w:hAnsi="Arial" w:cs="Arial"/>
          <w:spacing w:val="4"/>
          <w:sz w:val="20"/>
          <w:szCs w:val="20"/>
          <w:lang w:val="es-419"/>
        </w:rPr>
        <w:t>sobre la expresividad, pertinentes y compartidas las palabras del maestro, procesalista colombiano, Parra Quijano, quien explica:</w:t>
      </w:r>
    </w:p>
    <w:p w14:paraId="4CD9A1BC" w14:textId="77777777" w:rsidR="0081097F" w:rsidRPr="0081097F" w:rsidRDefault="0081097F" w:rsidP="0081097F">
      <w:pPr>
        <w:widowControl w:val="0"/>
        <w:autoSpaceDE w:val="0"/>
        <w:autoSpaceDN w:val="0"/>
        <w:adjustRightInd w:val="0"/>
        <w:jc w:val="both"/>
        <w:rPr>
          <w:rFonts w:ascii="Arial" w:hAnsi="Arial" w:cs="Arial"/>
          <w:spacing w:val="4"/>
          <w:sz w:val="20"/>
          <w:szCs w:val="20"/>
          <w:lang w:val="es-419"/>
        </w:rPr>
      </w:pPr>
    </w:p>
    <w:p w14:paraId="1ADDE310" w14:textId="1A0ACB6E" w:rsidR="00BD791D" w:rsidRPr="00142A31" w:rsidRDefault="0081097F" w:rsidP="0081097F">
      <w:pPr>
        <w:widowControl w:val="0"/>
        <w:autoSpaceDE w:val="0"/>
        <w:autoSpaceDN w:val="0"/>
        <w:adjustRightInd w:val="0"/>
        <w:jc w:val="both"/>
        <w:rPr>
          <w:rFonts w:ascii="Arial" w:hAnsi="Arial" w:cs="Arial"/>
          <w:spacing w:val="4"/>
          <w:sz w:val="20"/>
          <w:szCs w:val="20"/>
          <w:lang w:val="es-419"/>
        </w:rPr>
      </w:pPr>
      <w:r>
        <w:rPr>
          <w:rFonts w:ascii="Arial" w:hAnsi="Arial" w:cs="Arial"/>
          <w:spacing w:val="4"/>
          <w:sz w:val="20"/>
          <w:szCs w:val="20"/>
          <w:lang w:val="es-419"/>
        </w:rPr>
        <w:t>“</w:t>
      </w:r>
      <w:r w:rsidRPr="0081097F">
        <w:rPr>
          <w:rFonts w:ascii="Arial" w:hAnsi="Arial" w:cs="Arial"/>
          <w:spacing w:val="4"/>
          <w:sz w:val="20"/>
          <w:szCs w:val="20"/>
          <w:lang w:val="es-419"/>
        </w:rPr>
        <w:t>... La obligación no es expresa cuando haya que hacer explicaciones, deducciones, o cualquier otro tipo de rodeos mentales para explicar qué es lo que “virtualmente” contiene</w:t>
      </w:r>
      <w:r w:rsidR="00DE583B">
        <w:rPr>
          <w:rFonts w:ascii="Arial" w:hAnsi="Arial" w:cs="Arial"/>
          <w:spacing w:val="4"/>
          <w:sz w:val="20"/>
          <w:szCs w:val="20"/>
          <w:lang w:val="es-419"/>
        </w:rPr>
        <w:t>…</w:t>
      </w:r>
      <w:r>
        <w:rPr>
          <w:rFonts w:ascii="Arial" w:hAnsi="Arial" w:cs="Arial"/>
          <w:spacing w:val="4"/>
          <w:sz w:val="20"/>
          <w:szCs w:val="20"/>
          <w:lang w:val="es-419"/>
        </w:rPr>
        <w:t>”</w:t>
      </w:r>
    </w:p>
    <w:p w14:paraId="0BC3174F" w14:textId="322FF50F" w:rsidR="00142A31" w:rsidRDefault="00142A31" w:rsidP="00142A31">
      <w:pPr>
        <w:widowControl w:val="0"/>
        <w:autoSpaceDE w:val="0"/>
        <w:autoSpaceDN w:val="0"/>
        <w:adjustRightInd w:val="0"/>
        <w:jc w:val="both"/>
        <w:rPr>
          <w:rFonts w:ascii="Arial" w:hAnsi="Arial" w:cs="Arial"/>
          <w:spacing w:val="4"/>
          <w:sz w:val="20"/>
          <w:szCs w:val="20"/>
          <w:lang w:val="es-419"/>
        </w:rPr>
      </w:pPr>
    </w:p>
    <w:p w14:paraId="74D9023C" w14:textId="4437A411" w:rsidR="0081097F" w:rsidRDefault="0081097F" w:rsidP="00142A31">
      <w:pPr>
        <w:widowControl w:val="0"/>
        <w:autoSpaceDE w:val="0"/>
        <w:autoSpaceDN w:val="0"/>
        <w:adjustRightInd w:val="0"/>
        <w:jc w:val="both"/>
        <w:rPr>
          <w:rFonts w:ascii="Arial" w:hAnsi="Arial" w:cs="Arial"/>
          <w:spacing w:val="4"/>
          <w:sz w:val="20"/>
          <w:szCs w:val="20"/>
          <w:lang w:val="es-419"/>
        </w:rPr>
      </w:pPr>
    </w:p>
    <w:p w14:paraId="259E0C26" w14:textId="3B44DDD4" w:rsidR="0081097F" w:rsidRDefault="0081097F" w:rsidP="00142A31">
      <w:pPr>
        <w:widowControl w:val="0"/>
        <w:autoSpaceDE w:val="0"/>
        <w:autoSpaceDN w:val="0"/>
        <w:adjustRightInd w:val="0"/>
        <w:jc w:val="both"/>
        <w:rPr>
          <w:rFonts w:ascii="Arial" w:hAnsi="Arial" w:cs="Arial"/>
          <w:spacing w:val="4"/>
          <w:sz w:val="20"/>
          <w:szCs w:val="20"/>
          <w:lang w:val="es-419"/>
        </w:rPr>
      </w:pPr>
    </w:p>
    <w:p w14:paraId="5661F9EE" w14:textId="77777777" w:rsidR="00142A31" w:rsidRPr="00142A31" w:rsidRDefault="00142A31" w:rsidP="00142A31">
      <w:pPr>
        <w:jc w:val="both"/>
        <w:rPr>
          <w:rFonts w:ascii="Arial" w:hAnsi="Arial" w:cs="Arial"/>
          <w:spacing w:val="4"/>
          <w:sz w:val="20"/>
          <w:szCs w:val="20"/>
          <w:lang w:val="es-419"/>
        </w:rPr>
      </w:pPr>
      <w:r w:rsidRPr="00142A31">
        <w:rPr>
          <w:rFonts w:ascii="Georgia" w:hAnsi="Georgia"/>
          <w:noProof/>
          <w:lang w:val="es-CO" w:eastAsia="es-CO"/>
        </w:rPr>
        <w:drawing>
          <wp:anchor distT="0" distB="0" distL="114300" distR="114300" simplePos="0" relativeHeight="251660289" behindDoc="0" locked="0" layoutInCell="1" allowOverlap="1" wp14:anchorId="08813357" wp14:editId="5F9B4FFE">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DFD33" w14:textId="77777777" w:rsidR="00142A31" w:rsidRPr="00142A31" w:rsidRDefault="00142A31" w:rsidP="00142A31">
      <w:pPr>
        <w:tabs>
          <w:tab w:val="left" w:pos="3579"/>
        </w:tabs>
        <w:spacing w:line="360" w:lineRule="auto"/>
        <w:ind w:left="4248" w:hanging="4248"/>
        <w:jc w:val="center"/>
        <w:rPr>
          <w:rFonts w:ascii="Georgia" w:hAnsi="Georgia" w:cs="Arial"/>
          <w:w w:val="140"/>
          <w:sz w:val="14"/>
          <w:szCs w:val="22"/>
          <w:lang w:val="es-CO"/>
        </w:rPr>
      </w:pPr>
    </w:p>
    <w:p w14:paraId="1EA749EC" w14:textId="77777777" w:rsidR="00142A31" w:rsidRPr="00142A31" w:rsidRDefault="00142A31" w:rsidP="00142A31">
      <w:pPr>
        <w:tabs>
          <w:tab w:val="left" w:pos="3579"/>
        </w:tabs>
        <w:spacing w:line="360" w:lineRule="auto"/>
        <w:ind w:left="3579" w:hanging="3579"/>
        <w:jc w:val="center"/>
        <w:rPr>
          <w:rFonts w:ascii="Georgia" w:hAnsi="Georgia" w:cs="Arial"/>
          <w:w w:val="140"/>
          <w:sz w:val="14"/>
          <w:szCs w:val="22"/>
          <w:lang w:val="es-CO"/>
        </w:rPr>
      </w:pPr>
    </w:p>
    <w:p w14:paraId="12CBA5A6" w14:textId="77777777" w:rsidR="00142A31" w:rsidRPr="00142A31" w:rsidRDefault="00142A31" w:rsidP="00142A31">
      <w:pPr>
        <w:tabs>
          <w:tab w:val="left" w:pos="3579"/>
        </w:tabs>
        <w:spacing w:line="360" w:lineRule="auto"/>
        <w:ind w:left="3579" w:hanging="3579"/>
        <w:jc w:val="center"/>
        <w:rPr>
          <w:rFonts w:ascii="Georgia" w:hAnsi="Georgia" w:cs="Arial"/>
          <w:spacing w:val="4"/>
          <w:w w:val="140"/>
          <w:sz w:val="14"/>
          <w:szCs w:val="22"/>
          <w:lang w:val="es-CO"/>
        </w:rPr>
      </w:pPr>
      <w:r w:rsidRPr="00142A31">
        <w:rPr>
          <w:rFonts w:ascii="Georgia" w:hAnsi="Georgia" w:cs="Arial"/>
          <w:spacing w:val="4"/>
          <w:w w:val="140"/>
          <w:sz w:val="14"/>
          <w:szCs w:val="22"/>
          <w:lang w:val="es-CO"/>
        </w:rPr>
        <w:t>REPUBLICA DE COLOMBIA</w:t>
      </w:r>
    </w:p>
    <w:p w14:paraId="299E8CA6" w14:textId="77777777" w:rsidR="00142A31" w:rsidRPr="00142A31" w:rsidRDefault="00142A31" w:rsidP="00142A31">
      <w:pPr>
        <w:tabs>
          <w:tab w:val="center" w:pos="4987"/>
          <w:tab w:val="left" w:pos="8449"/>
        </w:tabs>
        <w:spacing w:line="360" w:lineRule="auto"/>
        <w:jc w:val="center"/>
        <w:rPr>
          <w:rFonts w:ascii="Georgia" w:hAnsi="Georgia" w:cs="Arial"/>
          <w:spacing w:val="4"/>
          <w:w w:val="140"/>
          <w:sz w:val="22"/>
          <w:szCs w:val="22"/>
          <w:lang w:val="es-CO"/>
        </w:rPr>
      </w:pPr>
      <w:r w:rsidRPr="00142A31">
        <w:rPr>
          <w:rFonts w:ascii="Georgia" w:hAnsi="Georgia" w:cs="Arial"/>
          <w:spacing w:val="4"/>
          <w:w w:val="140"/>
          <w:sz w:val="14"/>
          <w:szCs w:val="22"/>
          <w:lang w:val="es-CO"/>
        </w:rPr>
        <w:t>RAMA JUDICIAL DEL PODER PÚBLICO</w:t>
      </w:r>
    </w:p>
    <w:p w14:paraId="428690C0" w14:textId="77777777" w:rsidR="00142A31" w:rsidRPr="00142A31" w:rsidRDefault="00142A31" w:rsidP="00142A31">
      <w:pPr>
        <w:spacing w:line="360" w:lineRule="auto"/>
        <w:jc w:val="center"/>
        <w:rPr>
          <w:rFonts w:ascii="Georgia" w:hAnsi="Georgia" w:cs="Arial"/>
          <w:b/>
          <w:spacing w:val="4"/>
          <w:w w:val="140"/>
          <w:sz w:val="16"/>
          <w:szCs w:val="22"/>
          <w:lang w:val="es-CO"/>
        </w:rPr>
      </w:pPr>
      <w:r w:rsidRPr="00142A31">
        <w:rPr>
          <w:rFonts w:ascii="Georgia" w:hAnsi="Georgia" w:cs="Arial"/>
          <w:b/>
          <w:spacing w:val="4"/>
          <w:w w:val="140"/>
          <w:sz w:val="18"/>
          <w:szCs w:val="22"/>
          <w:lang w:val="es-CO"/>
        </w:rPr>
        <w:t>T</w:t>
      </w:r>
      <w:r w:rsidRPr="00142A31">
        <w:rPr>
          <w:rFonts w:ascii="Georgia" w:hAnsi="Georgia" w:cs="Arial"/>
          <w:b/>
          <w:spacing w:val="4"/>
          <w:w w:val="140"/>
          <w:sz w:val="16"/>
          <w:szCs w:val="22"/>
          <w:lang w:val="es-CO"/>
        </w:rPr>
        <w:t>RIBUNAL</w:t>
      </w:r>
      <w:r w:rsidRPr="00142A31">
        <w:rPr>
          <w:rFonts w:ascii="Georgia" w:hAnsi="Georgia" w:cs="Arial"/>
          <w:b/>
          <w:spacing w:val="4"/>
          <w:w w:val="140"/>
          <w:sz w:val="18"/>
          <w:szCs w:val="22"/>
          <w:lang w:val="es-CO"/>
        </w:rPr>
        <w:t xml:space="preserve"> S</w:t>
      </w:r>
      <w:r w:rsidRPr="00142A31">
        <w:rPr>
          <w:rFonts w:ascii="Georgia" w:hAnsi="Georgia" w:cs="Arial"/>
          <w:b/>
          <w:spacing w:val="4"/>
          <w:w w:val="140"/>
          <w:sz w:val="16"/>
          <w:szCs w:val="22"/>
          <w:lang w:val="es-CO"/>
        </w:rPr>
        <w:t xml:space="preserve">UPERIOR DEL </w:t>
      </w:r>
      <w:r w:rsidRPr="00142A31">
        <w:rPr>
          <w:rFonts w:ascii="Georgia" w:hAnsi="Georgia" w:cs="Arial"/>
          <w:b/>
          <w:spacing w:val="4"/>
          <w:w w:val="140"/>
          <w:sz w:val="18"/>
          <w:szCs w:val="22"/>
          <w:lang w:val="es-CO"/>
        </w:rPr>
        <w:t>D</w:t>
      </w:r>
      <w:r w:rsidRPr="00142A31">
        <w:rPr>
          <w:rFonts w:ascii="Georgia" w:hAnsi="Georgia" w:cs="Arial"/>
          <w:b/>
          <w:spacing w:val="4"/>
          <w:w w:val="140"/>
          <w:sz w:val="16"/>
          <w:szCs w:val="22"/>
          <w:lang w:val="es-CO"/>
        </w:rPr>
        <w:t>ISTRITO</w:t>
      </w:r>
      <w:r w:rsidRPr="00142A31">
        <w:rPr>
          <w:rFonts w:ascii="Georgia" w:hAnsi="Georgia" w:cs="Arial"/>
          <w:b/>
          <w:spacing w:val="4"/>
          <w:w w:val="140"/>
          <w:sz w:val="18"/>
          <w:szCs w:val="22"/>
          <w:lang w:val="es-CO"/>
        </w:rPr>
        <w:t xml:space="preserve"> J</w:t>
      </w:r>
      <w:r w:rsidRPr="00142A31">
        <w:rPr>
          <w:rFonts w:ascii="Georgia" w:hAnsi="Georgia" w:cs="Arial"/>
          <w:b/>
          <w:spacing w:val="4"/>
          <w:w w:val="140"/>
          <w:sz w:val="16"/>
          <w:szCs w:val="22"/>
          <w:lang w:val="es-CO"/>
        </w:rPr>
        <w:t>UDICIAL</w:t>
      </w:r>
    </w:p>
    <w:p w14:paraId="3F6BE46D" w14:textId="77777777" w:rsidR="00142A31" w:rsidRPr="00142A31" w:rsidRDefault="00142A31" w:rsidP="00142A31">
      <w:pPr>
        <w:spacing w:line="360" w:lineRule="auto"/>
        <w:jc w:val="center"/>
        <w:rPr>
          <w:rFonts w:ascii="Georgia" w:hAnsi="Georgia" w:cs="Arial"/>
          <w:spacing w:val="4"/>
          <w:w w:val="140"/>
          <w:sz w:val="16"/>
          <w:szCs w:val="18"/>
          <w:lang w:val="es-CO"/>
        </w:rPr>
      </w:pPr>
      <w:r w:rsidRPr="00142A31">
        <w:rPr>
          <w:rFonts w:ascii="Georgia" w:hAnsi="Georgia" w:cs="Arial"/>
          <w:spacing w:val="4"/>
          <w:w w:val="140"/>
          <w:sz w:val="18"/>
          <w:szCs w:val="16"/>
          <w:lang w:val="es-CO"/>
        </w:rPr>
        <w:t>S</w:t>
      </w:r>
      <w:r w:rsidRPr="00142A31">
        <w:rPr>
          <w:rFonts w:ascii="Georgia" w:hAnsi="Georgia" w:cs="Arial"/>
          <w:spacing w:val="4"/>
          <w:w w:val="140"/>
          <w:sz w:val="16"/>
          <w:szCs w:val="14"/>
          <w:lang w:val="es-CO"/>
        </w:rPr>
        <w:t xml:space="preserve">ALA </w:t>
      </w:r>
      <w:r w:rsidRPr="00142A31">
        <w:rPr>
          <w:rFonts w:ascii="Georgia" w:hAnsi="Georgia" w:cs="Arial"/>
          <w:spacing w:val="4"/>
          <w:w w:val="140"/>
          <w:sz w:val="18"/>
          <w:szCs w:val="18"/>
          <w:lang w:val="es-CO"/>
        </w:rPr>
        <w:t>U</w:t>
      </w:r>
      <w:r w:rsidRPr="00142A31">
        <w:rPr>
          <w:rFonts w:ascii="Georgia" w:hAnsi="Georgia" w:cs="Arial"/>
          <w:spacing w:val="4"/>
          <w:w w:val="140"/>
          <w:sz w:val="16"/>
          <w:szCs w:val="16"/>
          <w:lang w:val="es-CO"/>
        </w:rPr>
        <w:t>NITARIA</w:t>
      </w:r>
      <w:r w:rsidRPr="00142A31">
        <w:rPr>
          <w:rFonts w:ascii="Georgia" w:hAnsi="Georgia" w:cs="Arial"/>
          <w:spacing w:val="4"/>
          <w:w w:val="140"/>
          <w:sz w:val="14"/>
          <w:szCs w:val="14"/>
          <w:lang w:val="es-CO"/>
        </w:rPr>
        <w:t xml:space="preserve"> </w:t>
      </w:r>
      <w:r w:rsidRPr="00142A31">
        <w:rPr>
          <w:rFonts w:ascii="Georgia" w:hAnsi="Georgia" w:cs="Arial"/>
          <w:spacing w:val="4"/>
          <w:w w:val="140"/>
          <w:sz w:val="18"/>
          <w:szCs w:val="16"/>
          <w:lang w:val="es-CO"/>
        </w:rPr>
        <w:t>C</w:t>
      </w:r>
      <w:r w:rsidRPr="00142A31">
        <w:rPr>
          <w:rFonts w:ascii="Georgia" w:hAnsi="Georgia" w:cs="Arial"/>
          <w:spacing w:val="4"/>
          <w:w w:val="140"/>
          <w:sz w:val="16"/>
          <w:szCs w:val="16"/>
          <w:lang w:val="es-CO"/>
        </w:rPr>
        <w:t>IVIL</w:t>
      </w:r>
      <w:r w:rsidRPr="00142A31">
        <w:rPr>
          <w:rFonts w:ascii="Georgia" w:hAnsi="Georgia" w:cs="Arial"/>
          <w:spacing w:val="4"/>
          <w:w w:val="140"/>
          <w:sz w:val="14"/>
          <w:szCs w:val="14"/>
          <w:lang w:val="es-CO"/>
        </w:rPr>
        <w:t xml:space="preserve">– </w:t>
      </w:r>
      <w:r w:rsidRPr="00142A31">
        <w:rPr>
          <w:rFonts w:ascii="Georgia" w:hAnsi="Georgia" w:cs="Arial"/>
          <w:spacing w:val="4"/>
          <w:w w:val="140"/>
          <w:sz w:val="18"/>
          <w:szCs w:val="16"/>
          <w:lang w:val="es-CO"/>
        </w:rPr>
        <w:t>F</w:t>
      </w:r>
      <w:r w:rsidRPr="00142A31">
        <w:rPr>
          <w:rFonts w:ascii="Georgia" w:hAnsi="Georgia" w:cs="Arial"/>
          <w:spacing w:val="4"/>
          <w:w w:val="140"/>
          <w:sz w:val="16"/>
          <w:szCs w:val="16"/>
          <w:lang w:val="es-CO"/>
        </w:rPr>
        <w:t xml:space="preserve">AMILIA – </w:t>
      </w:r>
      <w:r w:rsidRPr="00142A31">
        <w:rPr>
          <w:rFonts w:ascii="Georgia" w:hAnsi="Georgia" w:cs="Arial"/>
          <w:spacing w:val="4"/>
          <w:w w:val="140"/>
          <w:sz w:val="18"/>
          <w:szCs w:val="16"/>
          <w:lang w:val="es-CO"/>
        </w:rPr>
        <w:t>D</w:t>
      </w:r>
      <w:r w:rsidRPr="00142A31">
        <w:rPr>
          <w:rFonts w:ascii="Georgia" w:hAnsi="Georgia" w:cs="Arial"/>
          <w:spacing w:val="4"/>
          <w:w w:val="140"/>
          <w:sz w:val="16"/>
          <w:szCs w:val="16"/>
          <w:lang w:val="es-CO"/>
        </w:rPr>
        <w:t xml:space="preserve">ISTRITO DE </w:t>
      </w:r>
      <w:r w:rsidRPr="00142A31">
        <w:rPr>
          <w:rFonts w:ascii="Georgia" w:hAnsi="Georgia" w:cs="Arial"/>
          <w:spacing w:val="4"/>
          <w:w w:val="140"/>
          <w:sz w:val="18"/>
          <w:szCs w:val="16"/>
          <w:lang w:val="es-CO"/>
        </w:rPr>
        <w:t>P</w:t>
      </w:r>
      <w:r w:rsidRPr="00142A31">
        <w:rPr>
          <w:rFonts w:ascii="Georgia" w:hAnsi="Georgia" w:cs="Arial"/>
          <w:spacing w:val="4"/>
          <w:w w:val="140"/>
          <w:sz w:val="16"/>
          <w:szCs w:val="16"/>
          <w:lang w:val="es-CO"/>
        </w:rPr>
        <w:t>EREIRA</w:t>
      </w:r>
    </w:p>
    <w:p w14:paraId="2926F8CC" w14:textId="77777777" w:rsidR="00142A31" w:rsidRPr="00142A31" w:rsidRDefault="00142A31" w:rsidP="00142A31">
      <w:pPr>
        <w:spacing w:line="360" w:lineRule="auto"/>
        <w:jc w:val="center"/>
        <w:rPr>
          <w:rFonts w:ascii="Georgia" w:hAnsi="Georgia" w:cs="Arial"/>
          <w:spacing w:val="4"/>
          <w:w w:val="140"/>
          <w:sz w:val="16"/>
          <w:szCs w:val="16"/>
          <w:lang w:val="es-CO"/>
        </w:rPr>
      </w:pPr>
      <w:r w:rsidRPr="00142A31">
        <w:rPr>
          <w:rFonts w:ascii="Georgia" w:hAnsi="Georgia" w:cs="Arial"/>
          <w:spacing w:val="4"/>
          <w:w w:val="140"/>
          <w:sz w:val="16"/>
          <w:szCs w:val="18"/>
          <w:lang w:val="es-CO"/>
        </w:rPr>
        <w:t xml:space="preserve">D </w:t>
      </w:r>
      <w:r w:rsidRPr="00142A31">
        <w:rPr>
          <w:rFonts w:ascii="Georgia" w:hAnsi="Georgia" w:cs="Arial"/>
          <w:spacing w:val="4"/>
          <w:w w:val="140"/>
          <w:sz w:val="14"/>
          <w:szCs w:val="16"/>
          <w:lang w:val="es-CO"/>
        </w:rPr>
        <w:t xml:space="preserve">E P A R T A M E N T O   D E L </w:t>
      </w:r>
      <w:r w:rsidRPr="00142A31">
        <w:rPr>
          <w:rFonts w:ascii="Georgia" w:hAnsi="Georgia" w:cs="Arial"/>
          <w:spacing w:val="4"/>
          <w:w w:val="140"/>
          <w:sz w:val="12"/>
          <w:szCs w:val="14"/>
          <w:lang w:val="es-CO"/>
        </w:rPr>
        <w:t xml:space="preserve">   </w:t>
      </w:r>
      <w:r w:rsidRPr="00142A31">
        <w:rPr>
          <w:rFonts w:ascii="Georgia" w:hAnsi="Georgia" w:cs="Arial"/>
          <w:spacing w:val="4"/>
          <w:w w:val="140"/>
          <w:sz w:val="16"/>
          <w:szCs w:val="16"/>
          <w:lang w:val="es-CO"/>
        </w:rPr>
        <w:t xml:space="preserve">R </w:t>
      </w:r>
      <w:r w:rsidRPr="00142A31">
        <w:rPr>
          <w:rFonts w:ascii="Georgia" w:hAnsi="Georgia" w:cs="Arial"/>
          <w:spacing w:val="4"/>
          <w:w w:val="140"/>
          <w:sz w:val="14"/>
          <w:szCs w:val="16"/>
          <w:lang w:val="es-CO"/>
        </w:rPr>
        <w:t>I S A R A L D A</w:t>
      </w:r>
    </w:p>
    <w:p w14:paraId="572383B9" w14:textId="77777777" w:rsidR="00142A31" w:rsidRPr="00142A31" w:rsidRDefault="00142A31" w:rsidP="00142A31">
      <w:pPr>
        <w:spacing w:line="276" w:lineRule="auto"/>
        <w:jc w:val="center"/>
        <w:rPr>
          <w:rFonts w:ascii="Georgia" w:hAnsi="Georgia" w:cs="Arial"/>
          <w:b/>
          <w:bCs/>
          <w:spacing w:val="4"/>
          <w:lang w:val="es-CO"/>
        </w:rPr>
      </w:pPr>
    </w:p>
    <w:p w14:paraId="17CC0FE8" w14:textId="35F60861" w:rsidR="00A87802" w:rsidRPr="00142A31" w:rsidRDefault="00A87802" w:rsidP="00142A31">
      <w:pPr>
        <w:pStyle w:val="Textoindependiente"/>
        <w:spacing w:line="276" w:lineRule="auto"/>
        <w:jc w:val="center"/>
        <w:rPr>
          <w:rFonts w:ascii="Georgia" w:hAnsi="Georgia" w:cs="Arial"/>
          <w:b/>
          <w:sz w:val="24"/>
          <w:szCs w:val="24"/>
          <w:lang w:val="es-CO"/>
        </w:rPr>
      </w:pPr>
      <w:r w:rsidRPr="00142A31">
        <w:rPr>
          <w:rFonts w:ascii="Georgia" w:hAnsi="Georgia" w:cs="Arial"/>
          <w:b/>
          <w:sz w:val="24"/>
          <w:szCs w:val="24"/>
          <w:lang w:val="es-CO"/>
        </w:rPr>
        <w:t>AC-</w:t>
      </w:r>
      <w:r w:rsidR="00D0585E" w:rsidRPr="00142A31">
        <w:rPr>
          <w:rFonts w:ascii="Georgia" w:hAnsi="Georgia" w:cs="Arial"/>
          <w:b/>
          <w:sz w:val="24"/>
          <w:szCs w:val="24"/>
          <w:lang w:val="es-CO"/>
        </w:rPr>
        <w:t>0</w:t>
      </w:r>
      <w:r w:rsidR="00366D5B" w:rsidRPr="00142A31">
        <w:rPr>
          <w:rFonts w:ascii="Georgia" w:hAnsi="Georgia" w:cs="Arial"/>
          <w:b/>
          <w:sz w:val="24"/>
          <w:szCs w:val="24"/>
          <w:lang w:val="es-CO"/>
        </w:rPr>
        <w:t>176</w:t>
      </w:r>
      <w:r w:rsidRPr="00142A31">
        <w:rPr>
          <w:rFonts w:ascii="Georgia" w:hAnsi="Georgia" w:cs="Arial"/>
          <w:b/>
          <w:sz w:val="24"/>
          <w:szCs w:val="24"/>
          <w:lang w:val="es-CO"/>
        </w:rPr>
        <w:t>-2022</w:t>
      </w:r>
    </w:p>
    <w:p w14:paraId="54FBBE54" w14:textId="77777777" w:rsidR="00521F22" w:rsidRPr="00142A31" w:rsidRDefault="00521F22" w:rsidP="00142A31">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142A31" w:rsidRDefault="00DA52A9" w:rsidP="00142A31">
      <w:pPr>
        <w:pStyle w:val="Ttulo"/>
        <w:spacing w:line="276" w:lineRule="auto"/>
        <w:rPr>
          <w:rFonts w:ascii="Georgia" w:hAnsi="Georgia"/>
          <w:b w:val="0"/>
          <w:bCs w:val="0"/>
          <w:i w:val="0"/>
          <w:iCs w:val="0"/>
          <w:spacing w:val="-3"/>
          <w:lang w:val="es-CO"/>
        </w:rPr>
      </w:pPr>
    </w:p>
    <w:p w14:paraId="22948F64" w14:textId="63FBB579" w:rsidR="007B685E" w:rsidRPr="008967EA" w:rsidRDefault="00366D5B" w:rsidP="00142A31">
      <w:pPr>
        <w:spacing w:line="276" w:lineRule="auto"/>
        <w:jc w:val="center"/>
        <w:rPr>
          <w:rFonts w:ascii="Georgia" w:hAnsi="Georgia" w:cs="Arial"/>
          <w:smallCaps/>
        </w:rPr>
      </w:pPr>
      <w:r w:rsidRPr="008967EA">
        <w:rPr>
          <w:rStyle w:val="normaltextrun"/>
          <w:rFonts w:ascii="Georgia" w:hAnsi="Georgia"/>
          <w:smallCaps/>
          <w:shd w:val="clear" w:color="auto" w:fill="FFFFFF"/>
        </w:rPr>
        <w:t xml:space="preserve">Doce </w:t>
      </w:r>
      <w:r w:rsidR="00135FE4" w:rsidRPr="008967EA">
        <w:rPr>
          <w:rStyle w:val="normaltextrun"/>
          <w:rFonts w:ascii="Georgia" w:hAnsi="Georgia"/>
          <w:smallCaps/>
          <w:shd w:val="clear" w:color="auto" w:fill="FFFFFF"/>
        </w:rPr>
        <w:t>(</w:t>
      </w:r>
      <w:r w:rsidRPr="008967EA">
        <w:rPr>
          <w:rStyle w:val="normaltextrun"/>
          <w:rFonts w:ascii="Georgia" w:hAnsi="Georgia"/>
          <w:smallCaps/>
          <w:shd w:val="clear" w:color="auto" w:fill="FFFFFF"/>
        </w:rPr>
        <w:t>12</w:t>
      </w:r>
      <w:r w:rsidR="00521F22" w:rsidRPr="008967EA">
        <w:rPr>
          <w:rStyle w:val="normaltextrun"/>
          <w:rFonts w:ascii="Georgia" w:hAnsi="Georgia"/>
          <w:smallCaps/>
          <w:shd w:val="clear" w:color="auto" w:fill="FFFFFF"/>
        </w:rPr>
        <w:t>)</w:t>
      </w:r>
      <w:r w:rsidR="00135FE4" w:rsidRPr="008967EA">
        <w:rPr>
          <w:rStyle w:val="normaltextrun"/>
          <w:rFonts w:ascii="Georgia" w:hAnsi="Georgia"/>
          <w:smallCaps/>
          <w:shd w:val="clear" w:color="auto" w:fill="FFFFFF"/>
        </w:rPr>
        <w:t xml:space="preserve"> de </w:t>
      </w:r>
      <w:r w:rsidR="00521F22" w:rsidRPr="008967EA">
        <w:rPr>
          <w:rStyle w:val="normaltextrun"/>
          <w:rFonts w:ascii="Georgia" w:hAnsi="Georgia"/>
          <w:smallCaps/>
          <w:shd w:val="clear" w:color="auto" w:fill="FFFFFF"/>
        </w:rPr>
        <w:t>diciembre</w:t>
      </w:r>
      <w:r w:rsidR="00B8135A" w:rsidRPr="008967EA">
        <w:rPr>
          <w:rStyle w:val="normaltextrun"/>
          <w:rFonts w:ascii="Georgia" w:hAnsi="Georgia"/>
          <w:smallCaps/>
          <w:shd w:val="clear" w:color="auto" w:fill="FFFFFF"/>
        </w:rPr>
        <w:t xml:space="preserve"> </w:t>
      </w:r>
      <w:r w:rsidR="00135FE4" w:rsidRPr="008967EA">
        <w:rPr>
          <w:rStyle w:val="normaltextrun"/>
          <w:rFonts w:ascii="Georgia" w:hAnsi="Georgia"/>
          <w:smallCaps/>
          <w:shd w:val="clear" w:color="auto" w:fill="FFFFFF"/>
        </w:rPr>
        <w:t>de dos mil veinti</w:t>
      </w:r>
      <w:r w:rsidR="00507689" w:rsidRPr="008967EA">
        <w:rPr>
          <w:rStyle w:val="normaltextrun"/>
          <w:rFonts w:ascii="Georgia" w:hAnsi="Georgia"/>
          <w:smallCaps/>
          <w:shd w:val="clear" w:color="auto" w:fill="FFFFFF"/>
        </w:rPr>
        <w:t>dós</w:t>
      </w:r>
      <w:r w:rsidR="00135FE4" w:rsidRPr="008967EA">
        <w:rPr>
          <w:rStyle w:val="normaltextrun"/>
          <w:rFonts w:ascii="Georgia" w:hAnsi="Georgia"/>
          <w:smallCaps/>
          <w:shd w:val="clear" w:color="auto" w:fill="FFFFFF"/>
        </w:rPr>
        <w:t> (202</w:t>
      </w:r>
      <w:r w:rsidR="00507689" w:rsidRPr="008967EA">
        <w:rPr>
          <w:rStyle w:val="normaltextrun"/>
          <w:rFonts w:ascii="Georgia" w:hAnsi="Georgia"/>
          <w:smallCaps/>
          <w:shd w:val="clear" w:color="auto" w:fill="FFFFFF"/>
        </w:rPr>
        <w:t>2</w:t>
      </w:r>
      <w:r w:rsidR="00135FE4" w:rsidRPr="008967EA">
        <w:rPr>
          <w:rStyle w:val="normaltextrun"/>
          <w:rFonts w:ascii="Georgia" w:hAnsi="Georgia"/>
          <w:smallCaps/>
          <w:shd w:val="clear" w:color="auto" w:fill="FFFFFF"/>
        </w:rPr>
        <w:t>).</w:t>
      </w:r>
      <w:r w:rsidR="00135FE4" w:rsidRPr="008967EA">
        <w:rPr>
          <w:rStyle w:val="eop"/>
          <w:rFonts w:ascii="Georgia" w:hAnsi="Georgia"/>
          <w:shd w:val="clear" w:color="auto" w:fill="FFFFFF"/>
        </w:rPr>
        <w:t> </w:t>
      </w:r>
    </w:p>
    <w:p w14:paraId="0FE5F05B" w14:textId="00C647DE" w:rsidR="003C7387" w:rsidRPr="00142A31" w:rsidRDefault="003C7387" w:rsidP="00142A31">
      <w:pPr>
        <w:spacing w:line="276" w:lineRule="auto"/>
        <w:rPr>
          <w:rFonts w:ascii="Georgia" w:hAnsi="Georgia" w:cs="Arial"/>
          <w:smallCaps/>
        </w:rPr>
      </w:pPr>
    </w:p>
    <w:p w14:paraId="51BFCA3E" w14:textId="77777777" w:rsidR="00534EBA" w:rsidRPr="00142A31" w:rsidRDefault="00534EBA" w:rsidP="00142A31">
      <w:pPr>
        <w:spacing w:line="276" w:lineRule="auto"/>
        <w:rPr>
          <w:rFonts w:ascii="Georgia" w:hAnsi="Georgia" w:cs="Arial"/>
          <w:smallCaps/>
        </w:rPr>
      </w:pPr>
    </w:p>
    <w:p w14:paraId="4B91196B" w14:textId="77777777" w:rsidR="00356104" w:rsidRPr="00142A31" w:rsidRDefault="00356104" w:rsidP="00142A31">
      <w:pPr>
        <w:pStyle w:val="Sinespaciado"/>
        <w:numPr>
          <w:ilvl w:val="0"/>
          <w:numId w:val="4"/>
        </w:numPr>
        <w:spacing w:line="276" w:lineRule="auto"/>
        <w:jc w:val="both"/>
        <w:rPr>
          <w:rFonts w:ascii="Georgia" w:hAnsi="Georgia" w:cs="Arial"/>
          <w:b/>
          <w:bCs/>
          <w:sz w:val="24"/>
          <w:szCs w:val="24"/>
          <w:lang w:val="es-CO"/>
        </w:rPr>
      </w:pPr>
      <w:r w:rsidRPr="00142A31">
        <w:rPr>
          <w:rFonts w:ascii="Georgia" w:hAnsi="Georgia" w:cs="Arial"/>
          <w:b/>
          <w:bCs/>
          <w:sz w:val="24"/>
          <w:szCs w:val="24"/>
          <w:lang w:val="es-CO"/>
        </w:rPr>
        <w:t>EL ASUNTO POR DECIDIR</w:t>
      </w:r>
    </w:p>
    <w:p w14:paraId="18890413" w14:textId="69283268" w:rsidR="00356104" w:rsidRPr="00142A31" w:rsidRDefault="00356104" w:rsidP="00142A31">
      <w:pPr>
        <w:pStyle w:val="Sinespaciado"/>
        <w:spacing w:line="276" w:lineRule="auto"/>
        <w:jc w:val="both"/>
        <w:rPr>
          <w:rFonts w:ascii="Georgia" w:hAnsi="Georgia" w:cs="Arial"/>
          <w:sz w:val="24"/>
          <w:szCs w:val="24"/>
          <w:lang w:val="es-CO"/>
        </w:rPr>
      </w:pPr>
    </w:p>
    <w:p w14:paraId="5B6E1D73" w14:textId="09027C23" w:rsidR="00240E1C" w:rsidRPr="00142A31" w:rsidRDefault="00F46FDE" w:rsidP="00142A31">
      <w:pPr>
        <w:pStyle w:val="Sinespaciado"/>
        <w:shd w:val="clear" w:color="auto" w:fill="FFFFFF" w:themeFill="background1"/>
        <w:spacing w:line="276" w:lineRule="auto"/>
        <w:jc w:val="both"/>
        <w:rPr>
          <w:rFonts w:ascii="Georgia" w:hAnsi="Georgia" w:cs="Arial"/>
          <w:sz w:val="24"/>
          <w:szCs w:val="24"/>
          <w:lang w:val="es-CO"/>
        </w:rPr>
      </w:pPr>
      <w:r w:rsidRPr="00142A31">
        <w:rPr>
          <w:rFonts w:ascii="Georgia" w:hAnsi="Georgia" w:cs="Arial"/>
          <w:sz w:val="24"/>
          <w:szCs w:val="24"/>
          <w:lang w:val="es-CO"/>
        </w:rPr>
        <w:t xml:space="preserve">La </w:t>
      </w:r>
      <w:r w:rsidR="00FC4A9C" w:rsidRPr="00142A31">
        <w:rPr>
          <w:rFonts w:ascii="Georgia" w:hAnsi="Georgia" w:cs="Arial"/>
          <w:sz w:val="24"/>
          <w:szCs w:val="24"/>
          <w:lang w:val="es-CO"/>
        </w:rPr>
        <w:t xml:space="preserve">impugnación </w:t>
      </w:r>
      <w:r w:rsidR="00D115F2" w:rsidRPr="00142A31">
        <w:rPr>
          <w:rFonts w:ascii="Georgia" w:hAnsi="Georgia" w:cs="Arial"/>
          <w:sz w:val="24"/>
          <w:szCs w:val="24"/>
          <w:lang w:val="es-CO"/>
        </w:rPr>
        <w:t>de</w:t>
      </w:r>
      <w:r w:rsidR="00F10739" w:rsidRPr="00142A31">
        <w:rPr>
          <w:rFonts w:ascii="Georgia" w:hAnsi="Georgia" w:cs="Arial"/>
          <w:sz w:val="24"/>
          <w:szCs w:val="24"/>
          <w:lang w:val="es-CO"/>
        </w:rPr>
        <w:t xml:space="preserve"> </w:t>
      </w:r>
      <w:r w:rsidR="00D115F2" w:rsidRPr="00142A31">
        <w:rPr>
          <w:rFonts w:ascii="Georgia" w:hAnsi="Georgia" w:cs="Arial"/>
          <w:sz w:val="24"/>
          <w:szCs w:val="24"/>
          <w:lang w:val="es-CO"/>
        </w:rPr>
        <w:t>l</w:t>
      </w:r>
      <w:r w:rsidR="00F10739" w:rsidRPr="00142A31">
        <w:rPr>
          <w:rFonts w:ascii="Georgia" w:hAnsi="Georgia" w:cs="Arial"/>
          <w:sz w:val="24"/>
          <w:szCs w:val="24"/>
          <w:lang w:val="es-CO"/>
        </w:rPr>
        <w:t>a</w:t>
      </w:r>
      <w:r w:rsidR="00D115F2" w:rsidRPr="00142A31">
        <w:rPr>
          <w:rFonts w:ascii="Georgia" w:hAnsi="Georgia" w:cs="Arial"/>
          <w:sz w:val="24"/>
          <w:szCs w:val="24"/>
          <w:lang w:val="es-CO"/>
        </w:rPr>
        <w:t xml:space="preserve"> </w:t>
      </w:r>
      <w:r w:rsidR="00FC4A9C" w:rsidRPr="00142A31">
        <w:rPr>
          <w:rFonts w:ascii="Georgia" w:hAnsi="Georgia" w:cs="Arial"/>
          <w:sz w:val="24"/>
          <w:szCs w:val="24"/>
          <w:lang w:val="es-CO"/>
        </w:rPr>
        <w:t>vocer</w:t>
      </w:r>
      <w:r w:rsidR="00521F22" w:rsidRPr="00142A31">
        <w:rPr>
          <w:rFonts w:ascii="Georgia" w:hAnsi="Georgia" w:cs="Arial"/>
          <w:sz w:val="24"/>
          <w:szCs w:val="24"/>
          <w:lang w:val="es-CO"/>
        </w:rPr>
        <w:t>a</w:t>
      </w:r>
      <w:r w:rsidR="00FC4A9C" w:rsidRPr="00142A31">
        <w:rPr>
          <w:rFonts w:ascii="Georgia" w:hAnsi="Georgia" w:cs="Arial"/>
          <w:sz w:val="24"/>
          <w:szCs w:val="24"/>
          <w:lang w:val="es-CO"/>
        </w:rPr>
        <w:t xml:space="preserve"> judicial </w:t>
      </w:r>
      <w:r w:rsidR="0060718C" w:rsidRPr="00142A31">
        <w:rPr>
          <w:rFonts w:ascii="Georgia" w:hAnsi="Georgia" w:cs="Arial"/>
          <w:sz w:val="24"/>
          <w:szCs w:val="24"/>
          <w:lang w:val="es-CO"/>
        </w:rPr>
        <w:t>de</w:t>
      </w:r>
      <w:r w:rsidR="00521F22" w:rsidRPr="00142A31">
        <w:rPr>
          <w:rFonts w:ascii="Georgia" w:hAnsi="Georgia" w:cs="Arial"/>
          <w:sz w:val="24"/>
          <w:szCs w:val="24"/>
          <w:lang w:val="es-CO"/>
        </w:rPr>
        <w:t xml:space="preserve"> </w:t>
      </w:r>
      <w:r w:rsidR="0060718C" w:rsidRPr="00142A31">
        <w:rPr>
          <w:rFonts w:ascii="Georgia" w:hAnsi="Georgia" w:cs="Arial"/>
          <w:sz w:val="24"/>
          <w:szCs w:val="24"/>
          <w:lang w:val="es-CO"/>
        </w:rPr>
        <w:t>l</w:t>
      </w:r>
      <w:r w:rsidR="00521F22" w:rsidRPr="00142A31">
        <w:rPr>
          <w:rFonts w:ascii="Georgia" w:hAnsi="Georgia" w:cs="Arial"/>
          <w:sz w:val="24"/>
          <w:szCs w:val="24"/>
          <w:lang w:val="es-CO"/>
        </w:rPr>
        <w:t>a</w:t>
      </w:r>
      <w:r w:rsidR="0060718C" w:rsidRPr="00142A31">
        <w:rPr>
          <w:rFonts w:ascii="Georgia" w:hAnsi="Georgia" w:cs="Arial"/>
          <w:sz w:val="24"/>
          <w:szCs w:val="24"/>
          <w:lang w:val="es-CO"/>
        </w:rPr>
        <w:t xml:space="preserve"> </w:t>
      </w:r>
      <w:r w:rsidR="00D115F2" w:rsidRPr="00142A31">
        <w:rPr>
          <w:rFonts w:ascii="Georgia" w:hAnsi="Georgia" w:cs="Arial"/>
          <w:sz w:val="24"/>
          <w:szCs w:val="24"/>
          <w:lang w:val="es-CO"/>
        </w:rPr>
        <w:t xml:space="preserve">ejecutante </w:t>
      </w:r>
      <w:r w:rsidR="00240E1C" w:rsidRPr="00142A31">
        <w:rPr>
          <w:rFonts w:ascii="Georgia" w:hAnsi="Georgia" w:cs="Arial"/>
          <w:sz w:val="24"/>
          <w:szCs w:val="24"/>
          <w:lang w:val="es-CO"/>
        </w:rPr>
        <w:t xml:space="preserve">contra </w:t>
      </w:r>
      <w:r w:rsidRPr="00142A31">
        <w:rPr>
          <w:rFonts w:ascii="Georgia" w:hAnsi="Georgia" w:cs="Arial"/>
          <w:sz w:val="24"/>
          <w:szCs w:val="24"/>
          <w:lang w:val="es-CO"/>
        </w:rPr>
        <w:t xml:space="preserve">la providencia </w:t>
      </w:r>
      <w:r w:rsidR="00FC4A9C" w:rsidRPr="00142A31">
        <w:rPr>
          <w:rFonts w:ascii="Georgia" w:hAnsi="Georgia" w:cs="Arial"/>
          <w:sz w:val="24"/>
          <w:szCs w:val="24"/>
          <w:lang w:val="es-CO"/>
        </w:rPr>
        <w:t xml:space="preserve">fechada </w:t>
      </w:r>
      <w:r w:rsidR="005C4E44" w:rsidRPr="00142A31">
        <w:rPr>
          <w:rFonts w:ascii="Georgia" w:hAnsi="Georgia" w:cs="Arial"/>
          <w:sz w:val="24"/>
          <w:szCs w:val="24"/>
          <w:lang w:val="es-CO"/>
        </w:rPr>
        <w:t xml:space="preserve">el </w:t>
      </w:r>
      <w:r w:rsidR="00F10739" w:rsidRPr="00142A31">
        <w:rPr>
          <w:rFonts w:ascii="Georgia" w:hAnsi="Georgia" w:cs="Arial"/>
          <w:sz w:val="24"/>
          <w:szCs w:val="24"/>
          <w:lang w:val="es-CO"/>
        </w:rPr>
        <w:t>25-10-2022</w:t>
      </w:r>
      <w:r w:rsidR="000F3E34" w:rsidRPr="00142A31">
        <w:rPr>
          <w:rFonts w:ascii="Georgia" w:hAnsi="Georgia" w:cs="Arial"/>
          <w:sz w:val="24"/>
          <w:szCs w:val="24"/>
          <w:lang w:val="es-CO"/>
        </w:rPr>
        <w:t xml:space="preserve">, </w:t>
      </w:r>
      <w:r w:rsidR="00D115F2" w:rsidRPr="00142A31">
        <w:rPr>
          <w:rFonts w:ascii="Georgia" w:hAnsi="Georgia" w:cs="Arial"/>
          <w:sz w:val="24"/>
          <w:szCs w:val="24"/>
          <w:lang w:val="es-CO"/>
        </w:rPr>
        <w:t>de</w:t>
      </w:r>
      <w:r w:rsidR="000E2937" w:rsidRPr="00142A31">
        <w:rPr>
          <w:rFonts w:ascii="Georgia" w:hAnsi="Georgia" w:cs="Arial"/>
          <w:sz w:val="24"/>
          <w:szCs w:val="24"/>
          <w:lang w:val="es-CO"/>
        </w:rPr>
        <w:t>neg</w:t>
      </w:r>
      <w:r w:rsidR="45AC9FD3" w:rsidRPr="00142A31">
        <w:rPr>
          <w:rFonts w:ascii="Georgia" w:hAnsi="Georgia" w:cs="Arial"/>
          <w:sz w:val="24"/>
          <w:szCs w:val="24"/>
          <w:lang w:val="es-CO"/>
        </w:rPr>
        <w:t>atorio</w:t>
      </w:r>
      <w:r w:rsidR="000E2937" w:rsidRPr="00142A31">
        <w:rPr>
          <w:rFonts w:ascii="Georgia" w:hAnsi="Georgia" w:cs="Arial"/>
          <w:sz w:val="24"/>
          <w:szCs w:val="24"/>
          <w:lang w:val="es-CO"/>
        </w:rPr>
        <w:t xml:space="preserve"> </w:t>
      </w:r>
      <w:r w:rsidR="4CE265CC" w:rsidRPr="00142A31">
        <w:rPr>
          <w:rFonts w:ascii="Georgia" w:hAnsi="Georgia" w:cs="Arial"/>
          <w:sz w:val="24"/>
          <w:szCs w:val="24"/>
          <w:lang w:val="es-CO"/>
        </w:rPr>
        <w:t>d</w:t>
      </w:r>
      <w:r w:rsidR="00D115F2" w:rsidRPr="00142A31">
        <w:rPr>
          <w:rFonts w:ascii="Georgia" w:hAnsi="Georgia" w:cs="Arial"/>
          <w:sz w:val="24"/>
          <w:szCs w:val="24"/>
          <w:lang w:val="es-CO"/>
        </w:rPr>
        <w:t xml:space="preserve">el mandamiento de pago </w:t>
      </w:r>
      <w:r w:rsidR="00F10739" w:rsidRPr="00142A31">
        <w:rPr>
          <w:rFonts w:ascii="Georgia" w:hAnsi="Georgia" w:cs="Arial"/>
          <w:sz w:val="24"/>
          <w:szCs w:val="24"/>
          <w:lang w:val="es-CO"/>
        </w:rPr>
        <w:t>(</w:t>
      </w:r>
      <w:r w:rsidR="00784D4C" w:rsidRPr="00142A31">
        <w:rPr>
          <w:rFonts w:ascii="Georgia" w:hAnsi="Georgia" w:cs="Arial"/>
          <w:sz w:val="24"/>
          <w:szCs w:val="24"/>
          <w:lang w:val="es-CO"/>
        </w:rPr>
        <w:t>Expediente re</w:t>
      </w:r>
      <w:r w:rsidR="29E1E3D4" w:rsidRPr="00142A31">
        <w:rPr>
          <w:rFonts w:ascii="Georgia" w:hAnsi="Georgia" w:cs="Arial"/>
          <w:sz w:val="24"/>
          <w:szCs w:val="24"/>
          <w:lang w:val="es-CO"/>
        </w:rPr>
        <w:t xml:space="preserve">cibido de reparto el </w:t>
      </w:r>
      <w:r w:rsidR="00F10739" w:rsidRPr="00142A31">
        <w:rPr>
          <w:rFonts w:ascii="Georgia" w:hAnsi="Georgia" w:cs="Arial"/>
          <w:sz w:val="24"/>
          <w:szCs w:val="24"/>
          <w:lang w:val="es-CO"/>
        </w:rPr>
        <w:t>11-11</w:t>
      </w:r>
      <w:r w:rsidR="00817652" w:rsidRPr="00142A31">
        <w:rPr>
          <w:rFonts w:ascii="Georgia" w:hAnsi="Georgia" w:cs="Arial"/>
          <w:sz w:val="24"/>
          <w:szCs w:val="24"/>
          <w:lang w:val="es-CO"/>
        </w:rPr>
        <w:t>-2022</w:t>
      </w:r>
      <w:r w:rsidR="00F10739" w:rsidRPr="00142A31">
        <w:rPr>
          <w:rFonts w:ascii="Georgia" w:hAnsi="Georgia" w:cs="Arial"/>
          <w:sz w:val="24"/>
          <w:szCs w:val="24"/>
          <w:lang w:val="es-CO"/>
        </w:rPr>
        <w:t>)</w:t>
      </w:r>
      <w:r w:rsidR="00591F1C" w:rsidRPr="00142A31">
        <w:rPr>
          <w:rFonts w:ascii="Georgia" w:hAnsi="Georgia" w:cs="Arial"/>
          <w:sz w:val="24"/>
          <w:szCs w:val="24"/>
          <w:lang w:val="es-CO"/>
        </w:rPr>
        <w:t>.</w:t>
      </w:r>
    </w:p>
    <w:p w14:paraId="2A6CA8BC" w14:textId="7B97B8F1" w:rsidR="00E910D3" w:rsidRPr="00142A31" w:rsidRDefault="00E910D3" w:rsidP="00142A31">
      <w:pPr>
        <w:pStyle w:val="Sinespaciado"/>
        <w:spacing w:line="276" w:lineRule="auto"/>
        <w:jc w:val="both"/>
        <w:rPr>
          <w:rFonts w:ascii="Georgia" w:hAnsi="Georgia" w:cs="Arial"/>
          <w:sz w:val="24"/>
          <w:szCs w:val="24"/>
          <w:lang w:val="es-CO"/>
        </w:rPr>
      </w:pPr>
    </w:p>
    <w:p w14:paraId="069EFB60" w14:textId="77777777" w:rsidR="007401E6" w:rsidRPr="00142A31" w:rsidRDefault="007401E6" w:rsidP="00142A31">
      <w:pPr>
        <w:pStyle w:val="Sinespaciado"/>
        <w:spacing w:line="276" w:lineRule="auto"/>
        <w:jc w:val="both"/>
        <w:rPr>
          <w:rFonts w:ascii="Georgia" w:hAnsi="Georgia" w:cs="Arial"/>
          <w:sz w:val="24"/>
          <w:szCs w:val="24"/>
          <w:lang w:val="es-CO"/>
        </w:rPr>
      </w:pPr>
    </w:p>
    <w:p w14:paraId="2591F39D" w14:textId="77777777" w:rsidR="00356104" w:rsidRPr="00142A31" w:rsidRDefault="00356104" w:rsidP="00142A31">
      <w:pPr>
        <w:pStyle w:val="Sinespaciado"/>
        <w:numPr>
          <w:ilvl w:val="0"/>
          <w:numId w:val="4"/>
        </w:numPr>
        <w:spacing w:line="276" w:lineRule="auto"/>
        <w:jc w:val="both"/>
        <w:rPr>
          <w:rFonts w:ascii="Georgia" w:hAnsi="Georgia" w:cs="Arial"/>
          <w:b/>
          <w:bCs/>
          <w:sz w:val="24"/>
          <w:szCs w:val="24"/>
          <w:lang w:val="es-CO"/>
        </w:rPr>
      </w:pPr>
      <w:r w:rsidRPr="00142A31">
        <w:rPr>
          <w:rFonts w:ascii="Georgia" w:hAnsi="Georgia" w:cs="Arial"/>
          <w:b/>
          <w:bCs/>
          <w:sz w:val="24"/>
          <w:szCs w:val="24"/>
          <w:lang w:val="es-CO"/>
        </w:rPr>
        <w:t>LA PROVIDENCIA RECURRIDA</w:t>
      </w:r>
    </w:p>
    <w:p w14:paraId="6B3B942A" w14:textId="06AD66B7" w:rsidR="00356104" w:rsidRPr="00142A31" w:rsidRDefault="00356104" w:rsidP="00142A31">
      <w:pPr>
        <w:pStyle w:val="Sinespaciado"/>
        <w:spacing w:line="276" w:lineRule="auto"/>
        <w:jc w:val="both"/>
        <w:rPr>
          <w:rFonts w:ascii="Georgia" w:hAnsi="Georgia" w:cs="Arial"/>
          <w:sz w:val="24"/>
          <w:szCs w:val="24"/>
          <w:lang w:val="es-CO"/>
        </w:rPr>
      </w:pPr>
    </w:p>
    <w:p w14:paraId="0AD34766" w14:textId="51C61587" w:rsidR="006A6D2F" w:rsidRPr="00142A31" w:rsidRDefault="00D115F2" w:rsidP="00142A31">
      <w:pPr>
        <w:spacing w:line="276" w:lineRule="auto"/>
        <w:jc w:val="both"/>
        <w:rPr>
          <w:rFonts w:ascii="Georgia" w:hAnsi="Georgia" w:cs="Arial"/>
        </w:rPr>
      </w:pPr>
      <w:bookmarkStart w:id="1" w:name="_Hlk63173463"/>
      <w:r w:rsidRPr="00142A31">
        <w:rPr>
          <w:rFonts w:ascii="Georgia" w:hAnsi="Georgia" w:cs="Arial"/>
        </w:rPr>
        <w:lastRenderedPageBreak/>
        <w:t xml:space="preserve">Negó la orden de apremio por faltar </w:t>
      </w:r>
      <w:r w:rsidR="00F10739" w:rsidRPr="00142A31">
        <w:rPr>
          <w:rFonts w:ascii="Georgia" w:hAnsi="Georgia" w:cs="Arial"/>
        </w:rPr>
        <w:t xml:space="preserve">claridad y </w:t>
      </w:r>
      <w:r w:rsidRPr="00142A31">
        <w:rPr>
          <w:rFonts w:ascii="Georgia" w:hAnsi="Georgia" w:cs="Arial"/>
        </w:rPr>
        <w:t xml:space="preserve">exigibilidad. </w:t>
      </w:r>
      <w:r w:rsidR="00F10739" w:rsidRPr="00142A31">
        <w:rPr>
          <w:rFonts w:ascii="Georgia" w:hAnsi="Georgia" w:cs="Arial"/>
        </w:rPr>
        <w:t>Explicó que</w:t>
      </w:r>
      <w:r w:rsidR="00D66D96" w:rsidRPr="00142A31">
        <w:rPr>
          <w:rFonts w:ascii="Georgia" w:hAnsi="Georgia" w:cs="Arial"/>
        </w:rPr>
        <w:t xml:space="preserve"> ninguna certeza hay sobre la fecha o plazo en la que el ejecutado debía cumplir la obligación pactada;</w:t>
      </w:r>
      <w:r w:rsidR="00F10739" w:rsidRPr="00142A31">
        <w:rPr>
          <w:rFonts w:ascii="Georgia" w:hAnsi="Georgia" w:cs="Arial"/>
        </w:rPr>
        <w:t xml:space="preserve"> si bien los contratos </w:t>
      </w:r>
      <w:r w:rsidR="000E2937" w:rsidRPr="00142A31">
        <w:rPr>
          <w:rFonts w:ascii="Georgia" w:hAnsi="Georgia" w:cs="Arial"/>
        </w:rPr>
        <w:t xml:space="preserve">de enajenación de café </w:t>
      </w:r>
      <w:r w:rsidR="00D66D96" w:rsidRPr="00142A31">
        <w:rPr>
          <w:rFonts w:ascii="Georgia" w:hAnsi="Georgia" w:cs="Arial"/>
        </w:rPr>
        <w:t xml:space="preserve">a futuro, </w:t>
      </w:r>
      <w:r w:rsidR="006A6D2F" w:rsidRPr="00142A31">
        <w:rPr>
          <w:rFonts w:ascii="Georgia" w:hAnsi="Georgia" w:cs="Arial"/>
        </w:rPr>
        <w:t>señalan fecha de inicio y vencimiento</w:t>
      </w:r>
      <w:r w:rsidR="000E2937" w:rsidRPr="00142A31">
        <w:rPr>
          <w:rFonts w:ascii="Georgia" w:hAnsi="Georgia" w:cs="Arial"/>
        </w:rPr>
        <w:t xml:space="preserve">, </w:t>
      </w:r>
      <w:r w:rsidR="006A6D2F" w:rsidRPr="00142A31">
        <w:rPr>
          <w:rFonts w:ascii="Georgia" w:hAnsi="Georgia" w:cs="Arial"/>
        </w:rPr>
        <w:t xml:space="preserve">en la cláusula </w:t>
      </w:r>
      <w:r w:rsidR="56D6CAD5" w:rsidRPr="00142A31">
        <w:rPr>
          <w:rFonts w:ascii="Georgia" w:hAnsi="Georgia" w:cs="Arial"/>
        </w:rPr>
        <w:t>6</w:t>
      </w:r>
      <w:r w:rsidR="56D6CAD5" w:rsidRPr="00142A31">
        <w:rPr>
          <w:rFonts w:ascii="Georgia" w:hAnsi="Georgia" w:cs="Arial"/>
          <w:vertAlign w:val="superscript"/>
        </w:rPr>
        <w:t>a</w:t>
      </w:r>
      <w:r w:rsidR="006A6D2F" w:rsidRPr="00142A31">
        <w:rPr>
          <w:rFonts w:ascii="Georgia" w:hAnsi="Georgia" w:cs="Arial"/>
        </w:rPr>
        <w:t xml:space="preserve"> </w:t>
      </w:r>
      <w:r w:rsidR="00110AA3" w:rsidRPr="00142A31">
        <w:rPr>
          <w:rFonts w:ascii="Georgia" w:hAnsi="Georgia" w:cs="Arial"/>
        </w:rPr>
        <w:t xml:space="preserve">rezan </w:t>
      </w:r>
      <w:r w:rsidR="006A6D2F" w:rsidRPr="00142A31">
        <w:rPr>
          <w:rFonts w:ascii="Georgia" w:hAnsi="Georgia" w:cs="Arial"/>
        </w:rPr>
        <w:t xml:space="preserve">que la entrega </w:t>
      </w:r>
      <w:r w:rsidR="00D66D96" w:rsidRPr="00142A31">
        <w:rPr>
          <w:rFonts w:ascii="Georgia" w:hAnsi="Georgia" w:cs="Arial"/>
        </w:rPr>
        <w:t xml:space="preserve">ocurría </w:t>
      </w:r>
      <w:r w:rsidR="006A6D2F" w:rsidRPr="00142A31">
        <w:rPr>
          <w:rFonts w:ascii="Georgia" w:hAnsi="Georgia" w:cs="Arial"/>
        </w:rPr>
        <w:t xml:space="preserve">entre el primer día y el treinta del mes </w:t>
      </w:r>
      <w:r w:rsidR="00DC5B00" w:rsidRPr="00142A31">
        <w:rPr>
          <w:rFonts w:ascii="Georgia" w:hAnsi="Georgia" w:cs="Arial"/>
        </w:rPr>
        <w:t xml:space="preserve">allí </w:t>
      </w:r>
      <w:r w:rsidR="006A6D2F" w:rsidRPr="00142A31">
        <w:rPr>
          <w:rFonts w:ascii="Georgia" w:hAnsi="Georgia" w:cs="Arial"/>
        </w:rPr>
        <w:t>definido, pero esa mensualidad dejó de estipularse</w:t>
      </w:r>
      <w:r w:rsidR="00D66D96" w:rsidRPr="00142A31">
        <w:rPr>
          <w:rFonts w:ascii="Georgia" w:hAnsi="Georgia" w:cs="Arial"/>
        </w:rPr>
        <w:t>;</w:t>
      </w:r>
      <w:r w:rsidR="006A6D2F" w:rsidRPr="00142A31">
        <w:rPr>
          <w:rFonts w:ascii="Georgia" w:hAnsi="Georgia" w:cs="Arial"/>
        </w:rPr>
        <w:t xml:space="preserve"> </w:t>
      </w:r>
      <w:r w:rsidR="00D66D96" w:rsidRPr="00142A31">
        <w:rPr>
          <w:rFonts w:ascii="Georgia" w:hAnsi="Georgia" w:cs="Arial"/>
        </w:rPr>
        <w:t xml:space="preserve">y, </w:t>
      </w:r>
      <w:r w:rsidR="006A6D2F" w:rsidRPr="00142A31">
        <w:rPr>
          <w:rFonts w:ascii="Georgia" w:hAnsi="Georgia" w:cs="Arial"/>
        </w:rPr>
        <w:t xml:space="preserve">la certificación del revisor fiscal no sirvió para </w:t>
      </w:r>
      <w:r w:rsidR="000E2937" w:rsidRPr="00142A31">
        <w:rPr>
          <w:rFonts w:ascii="Georgia" w:hAnsi="Georgia" w:cs="Arial"/>
        </w:rPr>
        <w:t>dilucidarlo</w:t>
      </w:r>
      <w:r w:rsidR="006A6D2F" w:rsidRPr="00142A31">
        <w:rPr>
          <w:rFonts w:ascii="Georgia" w:hAnsi="Georgia" w:cs="Arial"/>
        </w:rPr>
        <w:t xml:space="preserve">; así entonces, </w:t>
      </w:r>
      <w:r w:rsidR="5D3D6139" w:rsidRPr="00142A31">
        <w:rPr>
          <w:rFonts w:ascii="Georgia" w:hAnsi="Georgia" w:cs="Arial"/>
        </w:rPr>
        <w:t xml:space="preserve">falta </w:t>
      </w:r>
      <w:r w:rsidR="006A6D2F" w:rsidRPr="00142A31">
        <w:rPr>
          <w:rFonts w:ascii="Georgia" w:hAnsi="Georgia" w:cs="Arial"/>
        </w:rPr>
        <w:t>claridad.</w:t>
      </w:r>
    </w:p>
    <w:p w14:paraId="0E04B4F9" w14:textId="77777777" w:rsidR="006A6D2F" w:rsidRPr="00142A31" w:rsidRDefault="006A6D2F" w:rsidP="00142A31">
      <w:pPr>
        <w:spacing w:line="276" w:lineRule="auto"/>
        <w:jc w:val="both"/>
        <w:rPr>
          <w:rFonts w:ascii="Georgia" w:hAnsi="Georgia" w:cs="Arial"/>
        </w:rPr>
      </w:pPr>
    </w:p>
    <w:p w14:paraId="100520BE" w14:textId="2E244DBF" w:rsidR="008979C6" w:rsidRPr="00142A31" w:rsidRDefault="006A6D2F" w:rsidP="00142A31">
      <w:pPr>
        <w:spacing w:line="276" w:lineRule="auto"/>
        <w:jc w:val="both"/>
        <w:rPr>
          <w:rFonts w:ascii="Georgia" w:hAnsi="Georgia" w:cs="Arial"/>
        </w:rPr>
      </w:pPr>
      <w:r w:rsidRPr="00142A31">
        <w:rPr>
          <w:rFonts w:ascii="Georgia" w:hAnsi="Georgia" w:cs="Arial"/>
        </w:rPr>
        <w:t>Agregó</w:t>
      </w:r>
      <w:r w:rsidR="00D66D96" w:rsidRPr="00142A31">
        <w:rPr>
          <w:rFonts w:ascii="Georgia" w:hAnsi="Georgia" w:cs="Arial"/>
        </w:rPr>
        <w:t xml:space="preserve"> el despacho, </w:t>
      </w:r>
      <w:r w:rsidRPr="00142A31">
        <w:rPr>
          <w:rFonts w:ascii="Georgia" w:hAnsi="Georgia" w:cs="Arial"/>
        </w:rPr>
        <w:t xml:space="preserve">que </w:t>
      </w:r>
      <w:r w:rsidR="63A3F79D" w:rsidRPr="00142A31">
        <w:rPr>
          <w:rFonts w:ascii="Georgia" w:hAnsi="Georgia" w:cs="Arial"/>
        </w:rPr>
        <w:t>el clausulado</w:t>
      </w:r>
      <w:r w:rsidRPr="00142A31">
        <w:rPr>
          <w:rFonts w:ascii="Georgia" w:hAnsi="Georgia" w:cs="Arial"/>
        </w:rPr>
        <w:t>, además condicionó la entrega</w:t>
      </w:r>
      <w:r w:rsidR="00D66D96" w:rsidRPr="00142A31">
        <w:rPr>
          <w:rFonts w:ascii="Georgia" w:hAnsi="Georgia" w:cs="Arial"/>
        </w:rPr>
        <w:t xml:space="preserve"> del café</w:t>
      </w:r>
      <w:r w:rsidR="146B08AD" w:rsidRPr="00142A31">
        <w:rPr>
          <w:rFonts w:ascii="Georgia" w:hAnsi="Georgia" w:cs="Arial"/>
        </w:rPr>
        <w:t>,</w:t>
      </w:r>
      <w:r w:rsidRPr="00142A31">
        <w:rPr>
          <w:rFonts w:ascii="Georgia" w:hAnsi="Georgia" w:cs="Arial"/>
        </w:rPr>
        <w:t xml:space="preserve"> al orden cronológico de los contratos</w:t>
      </w:r>
      <w:r w:rsidR="00DC50AF" w:rsidRPr="00142A31">
        <w:rPr>
          <w:rFonts w:ascii="Georgia" w:hAnsi="Georgia" w:cs="Arial"/>
        </w:rPr>
        <w:t xml:space="preserve">, sin que haya </w:t>
      </w:r>
      <w:r w:rsidR="00DC5B00" w:rsidRPr="00142A31">
        <w:rPr>
          <w:rFonts w:ascii="Georgia" w:hAnsi="Georgia" w:cs="Arial"/>
        </w:rPr>
        <w:t>evidencia</w:t>
      </w:r>
      <w:r w:rsidR="00DC50AF" w:rsidRPr="00142A31">
        <w:rPr>
          <w:rFonts w:ascii="Georgia" w:hAnsi="Georgia" w:cs="Arial"/>
        </w:rPr>
        <w:t xml:space="preserve"> sobre las fechas establecidas </w:t>
      </w:r>
      <w:r w:rsidR="000E2937" w:rsidRPr="00142A31">
        <w:rPr>
          <w:rFonts w:ascii="Georgia" w:hAnsi="Georgia" w:cs="Arial"/>
        </w:rPr>
        <w:t xml:space="preserve">para otros </w:t>
      </w:r>
      <w:r w:rsidR="00DC50AF" w:rsidRPr="00142A31">
        <w:rPr>
          <w:rFonts w:ascii="Georgia" w:hAnsi="Georgia" w:cs="Arial"/>
        </w:rPr>
        <w:t>anteriores (</w:t>
      </w:r>
      <w:r w:rsidR="00885A2D" w:rsidRPr="00142A31">
        <w:rPr>
          <w:rFonts w:ascii="Georgia" w:hAnsi="Georgia" w:cs="Arial"/>
        </w:rPr>
        <w:t xml:space="preserve">Cuaderno de </w:t>
      </w:r>
      <w:r w:rsidR="00DC50AF" w:rsidRPr="00142A31">
        <w:rPr>
          <w:rFonts w:ascii="Georgia" w:hAnsi="Georgia" w:cs="Arial"/>
        </w:rPr>
        <w:t>01PrimeraIn</w:t>
      </w:r>
      <w:r w:rsidR="00885A2D" w:rsidRPr="00142A31">
        <w:rPr>
          <w:rFonts w:ascii="Georgia" w:hAnsi="Georgia" w:cs="Arial"/>
        </w:rPr>
        <w:t>stancia</w:t>
      </w:r>
      <w:r w:rsidR="000A6F09" w:rsidRPr="00142A31">
        <w:rPr>
          <w:rFonts w:ascii="Georgia" w:hAnsi="Georgia" w:cs="Arial"/>
        </w:rPr>
        <w:t xml:space="preserve">, </w:t>
      </w:r>
      <w:r w:rsidR="00534EBA" w:rsidRPr="00142A31">
        <w:rPr>
          <w:rFonts w:ascii="Georgia" w:hAnsi="Georgia" w:cs="Arial"/>
        </w:rPr>
        <w:t>pdf No.</w:t>
      </w:r>
      <w:r w:rsidR="00DC50AF" w:rsidRPr="00142A31">
        <w:rPr>
          <w:rFonts w:ascii="Georgia" w:hAnsi="Georgia" w:cs="Arial"/>
        </w:rPr>
        <w:t>11)</w:t>
      </w:r>
      <w:r w:rsidR="00312446" w:rsidRPr="00142A31">
        <w:rPr>
          <w:rFonts w:ascii="Georgia" w:hAnsi="Georgia" w:cs="Arial"/>
        </w:rPr>
        <w:t>.</w:t>
      </w:r>
      <w:r w:rsidR="008979C6" w:rsidRPr="00142A31">
        <w:rPr>
          <w:rFonts w:ascii="Georgia" w:hAnsi="Georgia" w:cs="Arial"/>
        </w:rPr>
        <w:t xml:space="preserve"> </w:t>
      </w:r>
    </w:p>
    <w:p w14:paraId="6EB64DAB" w14:textId="6588BF21" w:rsidR="00F10739" w:rsidRPr="00142A31" w:rsidRDefault="00F10739" w:rsidP="00142A31">
      <w:pPr>
        <w:spacing w:line="276" w:lineRule="auto"/>
        <w:jc w:val="both"/>
        <w:rPr>
          <w:rFonts w:ascii="Georgia" w:hAnsi="Georgia" w:cs="Arial"/>
        </w:rPr>
      </w:pPr>
    </w:p>
    <w:p w14:paraId="4A19532B" w14:textId="77777777" w:rsidR="00D66D96" w:rsidRPr="00142A31" w:rsidRDefault="00D66D96" w:rsidP="00142A31">
      <w:pPr>
        <w:spacing w:line="276" w:lineRule="auto"/>
        <w:jc w:val="both"/>
        <w:rPr>
          <w:rFonts w:ascii="Georgia" w:hAnsi="Georgia" w:cs="Arial"/>
        </w:rPr>
      </w:pPr>
    </w:p>
    <w:p w14:paraId="03BAFD86" w14:textId="7D256826" w:rsidR="00356104" w:rsidRPr="00142A31" w:rsidRDefault="00356104" w:rsidP="00142A31">
      <w:pPr>
        <w:pStyle w:val="Sinespaciado"/>
        <w:numPr>
          <w:ilvl w:val="0"/>
          <w:numId w:val="4"/>
        </w:numPr>
        <w:spacing w:line="276" w:lineRule="auto"/>
        <w:jc w:val="both"/>
        <w:rPr>
          <w:rFonts w:ascii="Georgia" w:hAnsi="Georgia" w:cs="Arial"/>
          <w:b/>
          <w:bCs/>
          <w:sz w:val="24"/>
          <w:szCs w:val="24"/>
          <w:lang w:val="es-CO"/>
        </w:rPr>
      </w:pPr>
      <w:r w:rsidRPr="00142A31">
        <w:rPr>
          <w:rFonts w:ascii="Georgia" w:hAnsi="Georgia" w:cs="Arial"/>
          <w:b/>
          <w:bCs/>
          <w:sz w:val="24"/>
          <w:szCs w:val="24"/>
          <w:lang w:val="es-CO"/>
        </w:rPr>
        <w:t xml:space="preserve">LA SÍNTESIS DE LA </w:t>
      </w:r>
      <w:r w:rsidR="00953DFF" w:rsidRPr="00142A31">
        <w:rPr>
          <w:rFonts w:ascii="Georgia" w:hAnsi="Georgia" w:cs="Arial"/>
          <w:b/>
          <w:bCs/>
          <w:sz w:val="24"/>
          <w:szCs w:val="24"/>
          <w:lang w:val="es-CO"/>
        </w:rPr>
        <w:t>APELACI</w:t>
      </w:r>
      <w:r w:rsidR="0035280F" w:rsidRPr="00142A31">
        <w:rPr>
          <w:rFonts w:ascii="Georgia" w:hAnsi="Georgia" w:cs="Arial"/>
          <w:b/>
          <w:bCs/>
          <w:sz w:val="24"/>
          <w:szCs w:val="24"/>
          <w:lang w:val="es-CO"/>
        </w:rPr>
        <w:t>ÓN</w:t>
      </w:r>
    </w:p>
    <w:p w14:paraId="699A6D60" w14:textId="77777777" w:rsidR="00422560" w:rsidRPr="00142A31" w:rsidRDefault="00422560" w:rsidP="00142A31">
      <w:pPr>
        <w:pStyle w:val="Sinespaciado"/>
        <w:spacing w:line="276" w:lineRule="auto"/>
        <w:jc w:val="both"/>
        <w:rPr>
          <w:rFonts w:ascii="Georgia" w:hAnsi="Georgia" w:cs="Arial"/>
          <w:sz w:val="24"/>
          <w:szCs w:val="24"/>
          <w:lang w:val="es-CO"/>
        </w:rPr>
      </w:pPr>
      <w:bookmarkStart w:id="2" w:name="_Hlk51922163"/>
    </w:p>
    <w:p w14:paraId="49107574" w14:textId="40EDA57D" w:rsidR="008E0C91" w:rsidRPr="00142A31" w:rsidRDefault="007E1140" w:rsidP="00142A31">
      <w:pPr>
        <w:spacing w:line="276" w:lineRule="auto"/>
        <w:jc w:val="both"/>
        <w:rPr>
          <w:rFonts w:ascii="Georgia" w:hAnsi="Georgia" w:cs="Arial"/>
          <w:lang w:val="es-CO"/>
        </w:rPr>
      </w:pPr>
      <w:bookmarkStart w:id="3" w:name="_Hlk94078093"/>
      <w:r w:rsidRPr="00142A31">
        <w:rPr>
          <w:rFonts w:ascii="Georgia" w:hAnsi="Georgia" w:cs="Arial"/>
          <w:lang w:val="es-CO"/>
        </w:rPr>
        <w:t xml:space="preserve">Luego de citar el artículo 422, CGP y </w:t>
      </w:r>
      <w:r w:rsidR="00065BD1" w:rsidRPr="00142A31">
        <w:rPr>
          <w:rFonts w:ascii="Georgia" w:hAnsi="Georgia" w:cs="Arial"/>
          <w:lang w:val="es-CO"/>
        </w:rPr>
        <w:t xml:space="preserve">fallos </w:t>
      </w:r>
      <w:r w:rsidRPr="00142A31">
        <w:rPr>
          <w:rFonts w:ascii="Georgia" w:hAnsi="Georgia" w:cs="Arial"/>
          <w:lang w:val="es-CO"/>
        </w:rPr>
        <w:t>de la CSJ</w:t>
      </w:r>
      <w:r w:rsidRPr="00142A31">
        <w:rPr>
          <w:rStyle w:val="Refdenotaalpie"/>
          <w:rFonts w:ascii="Georgia" w:hAnsi="Georgia"/>
          <w:lang w:val="es-CO"/>
        </w:rPr>
        <w:footnoteReference w:id="2"/>
      </w:r>
      <w:r w:rsidRPr="00142A31">
        <w:rPr>
          <w:rFonts w:ascii="Georgia" w:hAnsi="Georgia" w:cs="Arial"/>
          <w:lang w:val="es-CO"/>
        </w:rPr>
        <w:t>, afirmó que la obligación sí es clara, concisa y</w:t>
      </w:r>
      <w:r w:rsidR="000E2937" w:rsidRPr="00142A31">
        <w:rPr>
          <w:rFonts w:ascii="Georgia" w:hAnsi="Georgia" w:cs="Arial"/>
          <w:lang w:val="es-CO"/>
        </w:rPr>
        <w:t xml:space="preserve"> sin </w:t>
      </w:r>
      <w:r w:rsidRPr="00142A31">
        <w:rPr>
          <w:rFonts w:ascii="Georgia" w:hAnsi="Georgia" w:cs="Arial"/>
          <w:lang w:val="es-CO"/>
        </w:rPr>
        <w:t xml:space="preserve">equívocos; pues los contratos indican el monto de café a entregar, el lugar, en qué tiempo y </w:t>
      </w:r>
      <w:r w:rsidR="0037343F" w:rsidRPr="00142A31">
        <w:rPr>
          <w:rFonts w:ascii="Georgia" w:hAnsi="Georgia" w:cs="Arial"/>
          <w:lang w:val="es-CO"/>
        </w:rPr>
        <w:t xml:space="preserve">la </w:t>
      </w:r>
      <w:r w:rsidRPr="00142A31">
        <w:rPr>
          <w:rFonts w:ascii="Georgia" w:hAnsi="Georgia" w:cs="Arial"/>
          <w:lang w:val="es-CO"/>
        </w:rPr>
        <w:t>contraprestación</w:t>
      </w:r>
      <w:r w:rsidR="0037343F" w:rsidRPr="00142A31">
        <w:rPr>
          <w:rFonts w:ascii="Georgia" w:hAnsi="Georgia" w:cs="Arial"/>
          <w:lang w:val="es-CO"/>
        </w:rPr>
        <w:t xml:space="preserve">. </w:t>
      </w:r>
    </w:p>
    <w:p w14:paraId="41427A99" w14:textId="77777777" w:rsidR="008E0C91" w:rsidRPr="00142A31" w:rsidRDefault="008E0C91" w:rsidP="00142A31">
      <w:pPr>
        <w:spacing w:line="276" w:lineRule="auto"/>
        <w:jc w:val="both"/>
        <w:rPr>
          <w:rFonts w:ascii="Georgia" w:hAnsi="Georgia" w:cs="Arial"/>
          <w:lang w:val="es-CO"/>
        </w:rPr>
      </w:pPr>
    </w:p>
    <w:p w14:paraId="439741EB" w14:textId="539C00F9" w:rsidR="00F27B63" w:rsidRPr="00142A31" w:rsidRDefault="005B1C0D" w:rsidP="00142A31">
      <w:pPr>
        <w:spacing w:line="276" w:lineRule="auto"/>
        <w:jc w:val="both"/>
        <w:rPr>
          <w:rFonts w:ascii="Georgia" w:hAnsi="Georgia" w:cs="Arial"/>
          <w:lang w:val="es-CO"/>
        </w:rPr>
      </w:pPr>
      <w:r w:rsidRPr="00142A31">
        <w:rPr>
          <w:rFonts w:ascii="Georgia" w:hAnsi="Georgia" w:cs="Arial"/>
          <w:lang w:val="es-CO"/>
        </w:rPr>
        <w:t xml:space="preserve">Comentó que </w:t>
      </w:r>
      <w:r w:rsidR="0037343F" w:rsidRPr="00142A31">
        <w:rPr>
          <w:rFonts w:ascii="Georgia" w:hAnsi="Georgia" w:cs="Arial"/>
          <w:lang w:val="es-CO"/>
        </w:rPr>
        <w:t>en el c</w:t>
      </w:r>
      <w:r w:rsidR="007E1140" w:rsidRPr="00142A31">
        <w:rPr>
          <w:rFonts w:ascii="Georgia" w:hAnsi="Georgia" w:cs="Arial"/>
          <w:lang w:val="es-CO"/>
        </w:rPr>
        <w:t>ontrato 5930</w:t>
      </w:r>
      <w:r w:rsidR="0037343F" w:rsidRPr="00142A31">
        <w:rPr>
          <w:rFonts w:ascii="Georgia" w:hAnsi="Georgia" w:cs="Arial"/>
          <w:lang w:val="es-CO"/>
        </w:rPr>
        <w:t xml:space="preserve"> el ejecutado tenía entre el 1</w:t>
      </w:r>
      <w:r w:rsidR="00AA6866" w:rsidRPr="00142A31">
        <w:rPr>
          <w:rFonts w:ascii="Georgia" w:hAnsi="Georgia" w:cs="Arial"/>
          <w:lang w:val="es-CO"/>
        </w:rPr>
        <w:t>º</w:t>
      </w:r>
      <w:r w:rsidR="0037343F" w:rsidRPr="00142A31">
        <w:rPr>
          <w:rFonts w:ascii="Georgia" w:hAnsi="Georgia" w:cs="Arial"/>
          <w:lang w:val="es-CO"/>
        </w:rPr>
        <w:t xml:space="preserve"> y el 30 de </w:t>
      </w:r>
      <w:r w:rsidR="000E2937" w:rsidRPr="00142A31">
        <w:rPr>
          <w:rFonts w:ascii="Georgia" w:hAnsi="Georgia" w:cs="Arial"/>
          <w:lang w:val="es-CO"/>
        </w:rPr>
        <w:t xml:space="preserve">noviembre de </w:t>
      </w:r>
      <w:r w:rsidR="0037343F" w:rsidRPr="00142A31">
        <w:rPr>
          <w:rFonts w:ascii="Georgia" w:hAnsi="Georgia" w:cs="Arial"/>
          <w:lang w:val="es-CO"/>
        </w:rPr>
        <w:t xml:space="preserve">2021 para la </w:t>
      </w:r>
      <w:r w:rsidRPr="00142A31">
        <w:rPr>
          <w:rFonts w:ascii="Georgia" w:hAnsi="Georgia" w:cs="Arial"/>
          <w:lang w:val="es-CO"/>
        </w:rPr>
        <w:t xml:space="preserve">entregar </w:t>
      </w:r>
      <w:r w:rsidR="0037343F" w:rsidRPr="00142A31">
        <w:rPr>
          <w:rFonts w:ascii="Georgia" w:hAnsi="Georgia" w:cs="Arial"/>
          <w:lang w:val="es-CO"/>
        </w:rPr>
        <w:t>el café, plazo vencido a la presentación de la demanda</w:t>
      </w:r>
      <w:r w:rsidR="000E2937" w:rsidRPr="00142A31">
        <w:rPr>
          <w:rFonts w:ascii="Georgia" w:hAnsi="Georgia" w:cs="Arial"/>
          <w:lang w:val="es-CO"/>
        </w:rPr>
        <w:t xml:space="preserve">. </w:t>
      </w:r>
      <w:r w:rsidRPr="00142A31">
        <w:rPr>
          <w:rFonts w:ascii="Georgia" w:hAnsi="Georgia" w:cs="Arial"/>
          <w:lang w:val="es-CO"/>
        </w:rPr>
        <w:t>A</w:t>
      </w:r>
      <w:r w:rsidR="008E0C91" w:rsidRPr="00142A31">
        <w:rPr>
          <w:rFonts w:ascii="Georgia" w:hAnsi="Georgia" w:cs="Arial"/>
          <w:lang w:val="es-CO"/>
        </w:rPr>
        <w:t>nex</w:t>
      </w:r>
      <w:r w:rsidR="00E751A4" w:rsidRPr="00142A31">
        <w:rPr>
          <w:rFonts w:ascii="Georgia" w:hAnsi="Georgia" w:cs="Arial"/>
          <w:lang w:val="es-CO"/>
        </w:rPr>
        <w:t>ó</w:t>
      </w:r>
      <w:r w:rsidR="0037343F" w:rsidRPr="00142A31">
        <w:rPr>
          <w:rFonts w:ascii="Georgia" w:hAnsi="Georgia" w:cs="Arial"/>
          <w:lang w:val="es-CO"/>
        </w:rPr>
        <w:t xml:space="preserve"> imagen </w:t>
      </w:r>
      <w:r w:rsidR="006D336B" w:rsidRPr="00142A31">
        <w:rPr>
          <w:rFonts w:ascii="Georgia" w:hAnsi="Georgia" w:cs="Arial"/>
          <w:lang w:val="es-CO"/>
        </w:rPr>
        <w:t>que</w:t>
      </w:r>
      <w:r w:rsidR="0037343F" w:rsidRPr="00142A31">
        <w:rPr>
          <w:rFonts w:ascii="Georgia" w:hAnsi="Georgia" w:cs="Arial"/>
          <w:lang w:val="es-CO"/>
        </w:rPr>
        <w:t xml:space="preserve"> muestra: </w:t>
      </w:r>
      <w:r w:rsidR="0037343F" w:rsidRPr="00142A31">
        <w:rPr>
          <w:rFonts w:ascii="Georgia" w:hAnsi="Georgia" w:cs="Arial"/>
          <w:i/>
          <w:iCs/>
          <w:lang w:val="es-CO"/>
        </w:rPr>
        <w:t>“Agencia</w:t>
      </w:r>
      <w:r w:rsidR="00E751A4" w:rsidRPr="00142A31">
        <w:rPr>
          <w:rFonts w:ascii="Georgia" w:hAnsi="Georgia" w:cs="Arial"/>
          <w:i/>
          <w:iCs/>
          <w:lang w:val="es-CO"/>
        </w:rPr>
        <w:t>..</w:t>
      </w:r>
      <w:r w:rsidR="0037343F" w:rsidRPr="00142A31">
        <w:rPr>
          <w:rFonts w:ascii="Georgia" w:hAnsi="Georgia" w:cs="Arial"/>
          <w:i/>
          <w:iCs/>
          <w:lang w:val="es-CO"/>
        </w:rPr>
        <w:t>.: Agencia Apia”</w:t>
      </w:r>
      <w:r w:rsidR="0037343F" w:rsidRPr="00142A31">
        <w:rPr>
          <w:rFonts w:ascii="Georgia" w:hAnsi="Georgia" w:cs="Arial"/>
          <w:lang w:val="es-CO"/>
        </w:rPr>
        <w:t xml:space="preserve"> y la expresión “</w:t>
      </w:r>
      <w:r w:rsidR="0037343F" w:rsidRPr="00142A31">
        <w:rPr>
          <w:rFonts w:ascii="Georgia" w:hAnsi="Georgia" w:cs="Arial"/>
          <w:i/>
          <w:iCs/>
          <w:lang w:val="es-CO"/>
        </w:rPr>
        <w:t>Inicia 2019-11-28 Vence 2021-11-30</w:t>
      </w:r>
      <w:r w:rsidR="0037343F" w:rsidRPr="00142A31">
        <w:rPr>
          <w:rFonts w:ascii="Georgia" w:hAnsi="Georgia" w:cs="Arial"/>
          <w:lang w:val="es-CO"/>
        </w:rPr>
        <w:t>”</w:t>
      </w:r>
      <w:r w:rsidR="008E0C91" w:rsidRPr="00142A31">
        <w:rPr>
          <w:rFonts w:ascii="Georgia" w:hAnsi="Georgia" w:cs="Arial"/>
          <w:lang w:val="es-CO"/>
        </w:rPr>
        <w:t xml:space="preserve"> y, luego exp</w:t>
      </w:r>
      <w:r w:rsidR="00E751A4" w:rsidRPr="00142A31">
        <w:rPr>
          <w:rFonts w:ascii="Georgia" w:hAnsi="Georgia" w:cs="Arial"/>
          <w:lang w:val="es-CO"/>
        </w:rPr>
        <w:t xml:space="preserve">uso </w:t>
      </w:r>
      <w:r w:rsidR="008E0C91" w:rsidRPr="00142A31">
        <w:rPr>
          <w:rFonts w:ascii="Georgia" w:hAnsi="Georgia" w:cs="Arial"/>
          <w:lang w:val="es-CO"/>
        </w:rPr>
        <w:t>que igual ocurre con los otros dos</w:t>
      </w:r>
      <w:r w:rsidR="00A47BB4" w:rsidRPr="00142A31">
        <w:rPr>
          <w:rFonts w:ascii="Georgia" w:hAnsi="Georgia" w:cs="Arial"/>
          <w:lang w:val="es-CO"/>
        </w:rPr>
        <w:t xml:space="preserve">. </w:t>
      </w:r>
      <w:r w:rsidRPr="00142A31">
        <w:rPr>
          <w:rFonts w:ascii="Georgia" w:hAnsi="Georgia" w:cs="Arial"/>
          <w:lang w:val="es-CO"/>
        </w:rPr>
        <w:t xml:space="preserve">Adujo que la obligación es expresa </w:t>
      </w:r>
      <w:r w:rsidR="007A7C5C" w:rsidRPr="00142A31">
        <w:rPr>
          <w:rFonts w:ascii="Georgia" w:hAnsi="Georgia" w:cs="Arial"/>
          <w:lang w:val="es-CO"/>
        </w:rPr>
        <w:t xml:space="preserve">porque aparece en un documento físico y se trata de una </w:t>
      </w:r>
      <w:r w:rsidR="007A7C5C" w:rsidRPr="00142A31">
        <w:rPr>
          <w:rFonts w:ascii="Georgia" w:hAnsi="Georgia" w:cs="Arial"/>
          <w:i/>
          <w:lang w:val="es-CO"/>
        </w:rPr>
        <w:t>obligación de hacer</w:t>
      </w:r>
      <w:r w:rsidR="007A7C5C" w:rsidRPr="00142A31">
        <w:rPr>
          <w:rFonts w:ascii="Georgia" w:hAnsi="Georgia" w:cs="Arial"/>
          <w:lang w:val="es-CO"/>
        </w:rPr>
        <w:t xml:space="preserve"> (Sic) que figura nítida</w:t>
      </w:r>
      <w:r w:rsidR="00F27B63" w:rsidRPr="00142A31">
        <w:rPr>
          <w:rFonts w:ascii="Georgia" w:hAnsi="Georgia" w:cs="Arial"/>
          <w:lang w:val="es-CO"/>
        </w:rPr>
        <w:t xml:space="preserve"> como se lee en la cláusula 1ª.</w:t>
      </w:r>
    </w:p>
    <w:p w14:paraId="59B36095" w14:textId="77777777" w:rsidR="00F27B63" w:rsidRPr="00142A31" w:rsidRDefault="00F27B63" w:rsidP="00142A31">
      <w:pPr>
        <w:spacing w:line="276" w:lineRule="auto"/>
        <w:jc w:val="both"/>
        <w:rPr>
          <w:rFonts w:ascii="Georgia" w:hAnsi="Georgia" w:cs="Arial"/>
          <w:lang w:val="es-CO"/>
        </w:rPr>
      </w:pPr>
    </w:p>
    <w:p w14:paraId="4573F946" w14:textId="5BF40001" w:rsidR="0037343F" w:rsidRPr="00142A31" w:rsidRDefault="00F27B63" w:rsidP="00142A31">
      <w:pPr>
        <w:spacing w:line="276" w:lineRule="auto"/>
        <w:jc w:val="both"/>
        <w:rPr>
          <w:rFonts w:ascii="Georgia" w:hAnsi="Georgia" w:cs="Arial"/>
          <w:lang w:val="es-CO"/>
        </w:rPr>
      </w:pPr>
      <w:r w:rsidRPr="00142A31">
        <w:rPr>
          <w:rFonts w:ascii="Georgia" w:hAnsi="Georgia" w:cs="Arial"/>
          <w:lang w:val="es-CO"/>
        </w:rPr>
        <w:t>Por otra parte, hay exigibilidad dado que en la cláusula 6ª aparece cuándo el promitente vendedor debe pag</w:t>
      </w:r>
      <w:r w:rsidR="005F0D7E" w:rsidRPr="00142A31">
        <w:rPr>
          <w:rFonts w:ascii="Georgia" w:hAnsi="Georgia" w:cs="Arial"/>
          <w:lang w:val="es-CO"/>
        </w:rPr>
        <w:t>ar</w:t>
      </w:r>
      <w:r w:rsidR="00497F51" w:rsidRPr="00142A31">
        <w:rPr>
          <w:rFonts w:ascii="Georgia" w:hAnsi="Georgia" w:cs="Arial"/>
          <w:lang w:val="es-CO"/>
        </w:rPr>
        <w:t>, a pesar de</w:t>
      </w:r>
      <w:r w:rsidR="005F0D7E" w:rsidRPr="00142A31">
        <w:rPr>
          <w:rFonts w:ascii="Georgia" w:hAnsi="Georgia" w:cs="Arial"/>
          <w:lang w:val="es-CO"/>
        </w:rPr>
        <w:t>l</w:t>
      </w:r>
      <w:r w:rsidR="00497F51" w:rsidRPr="00142A31">
        <w:rPr>
          <w:rFonts w:ascii="Georgia" w:hAnsi="Georgia" w:cs="Arial"/>
          <w:lang w:val="es-CO"/>
        </w:rPr>
        <w:t xml:space="preserve"> plazo</w:t>
      </w:r>
      <w:r w:rsidR="005F0D7E" w:rsidRPr="00142A31">
        <w:rPr>
          <w:rFonts w:ascii="Georgia" w:hAnsi="Georgia" w:cs="Arial"/>
          <w:lang w:val="es-CO"/>
        </w:rPr>
        <w:t xml:space="preserve">; tenía la posibilidad de empezar a hacer entregas de café, </w:t>
      </w:r>
      <w:r w:rsidR="006A06CB" w:rsidRPr="00142A31">
        <w:rPr>
          <w:rFonts w:ascii="Georgia" w:hAnsi="Georgia" w:cs="Arial"/>
          <w:lang w:val="es-CO"/>
        </w:rPr>
        <w:t xml:space="preserve">durante el mes de </w:t>
      </w:r>
      <w:r w:rsidR="008967EA" w:rsidRPr="00142A31">
        <w:rPr>
          <w:rFonts w:ascii="Georgia" w:hAnsi="Georgia" w:cs="Arial"/>
          <w:lang w:val="es-CO"/>
        </w:rPr>
        <w:t>noviembre de</w:t>
      </w:r>
      <w:r w:rsidR="006A06CB" w:rsidRPr="00142A31">
        <w:rPr>
          <w:rFonts w:ascii="Georgia" w:hAnsi="Georgia" w:cs="Arial"/>
          <w:lang w:val="es-CO"/>
        </w:rPr>
        <w:t xml:space="preserve"> </w:t>
      </w:r>
      <w:r w:rsidR="005F0D7E" w:rsidRPr="00142A31">
        <w:rPr>
          <w:rFonts w:ascii="Georgia" w:hAnsi="Georgia" w:cs="Arial"/>
          <w:lang w:val="es-CO"/>
        </w:rPr>
        <w:t>2021, términos vencidos a la presentación de la demanda.</w:t>
      </w:r>
    </w:p>
    <w:p w14:paraId="563A11EE" w14:textId="77777777" w:rsidR="0037343F" w:rsidRPr="00142A31" w:rsidRDefault="0037343F" w:rsidP="00142A31">
      <w:pPr>
        <w:spacing w:line="276" w:lineRule="auto"/>
        <w:jc w:val="both"/>
        <w:rPr>
          <w:rFonts w:ascii="Georgia" w:hAnsi="Georgia" w:cs="Arial"/>
          <w:lang w:val="es-CO"/>
        </w:rPr>
      </w:pPr>
    </w:p>
    <w:p w14:paraId="4A809088" w14:textId="6D91447C" w:rsidR="000D67A9" w:rsidRPr="00142A31" w:rsidRDefault="006D336B" w:rsidP="00142A31">
      <w:pPr>
        <w:spacing w:line="276" w:lineRule="auto"/>
        <w:jc w:val="both"/>
        <w:rPr>
          <w:rFonts w:ascii="Georgia" w:hAnsi="Georgia" w:cs="Arial"/>
        </w:rPr>
      </w:pPr>
      <w:r w:rsidRPr="00142A31">
        <w:rPr>
          <w:rFonts w:ascii="Georgia" w:hAnsi="Georgia" w:cs="Arial"/>
          <w:lang w:val="es-CO"/>
        </w:rPr>
        <w:t xml:space="preserve">Respecto </w:t>
      </w:r>
      <w:r w:rsidR="008E0C91" w:rsidRPr="00142A31">
        <w:rPr>
          <w:rFonts w:ascii="Georgia" w:hAnsi="Georgia" w:cs="Arial"/>
          <w:lang w:val="es-CO"/>
        </w:rPr>
        <w:t xml:space="preserve">a la exigibilidad, </w:t>
      </w:r>
      <w:r w:rsidRPr="00142A31">
        <w:rPr>
          <w:rFonts w:ascii="Georgia" w:hAnsi="Georgia" w:cs="Arial"/>
          <w:lang w:val="es-CO"/>
        </w:rPr>
        <w:t xml:space="preserve">esto es, el </w:t>
      </w:r>
      <w:r w:rsidR="008E0C91" w:rsidRPr="00142A31">
        <w:rPr>
          <w:rFonts w:ascii="Georgia" w:hAnsi="Georgia" w:cs="Arial"/>
          <w:lang w:val="es-CO"/>
        </w:rPr>
        <w:t xml:space="preserve">parágrafo sobre la cronología de los contratos, </w:t>
      </w:r>
      <w:r w:rsidR="00E751A4" w:rsidRPr="00142A31">
        <w:rPr>
          <w:rFonts w:ascii="Georgia" w:hAnsi="Georgia" w:cs="Arial"/>
          <w:lang w:val="es-CO"/>
        </w:rPr>
        <w:t xml:space="preserve">transcribió el artículo 881, CCo sobre la imputación para el pago, y aseveró que es claro que las partes estipularon que se cumplirían los </w:t>
      </w:r>
      <w:r w:rsidR="00F17A01" w:rsidRPr="00142A31">
        <w:rPr>
          <w:rFonts w:ascii="Georgia" w:hAnsi="Georgia" w:cs="Arial"/>
          <w:lang w:val="es-CO"/>
        </w:rPr>
        <w:t>negocios jurídicos</w:t>
      </w:r>
      <w:r w:rsidR="00E751A4" w:rsidRPr="00142A31">
        <w:rPr>
          <w:rFonts w:ascii="Georgia" w:hAnsi="Georgia" w:cs="Arial"/>
          <w:lang w:val="es-CO"/>
        </w:rPr>
        <w:t xml:space="preserve"> celebrados con anterioridad, pero en todo caso aquí el ejecutado no cumplió ningun</w:t>
      </w:r>
      <w:r w:rsidR="009C0308" w:rsidRPr="00142A31">
        <w:rPr>
          <w:rFonts w:ascii="Georgia" w:hAnsi="Georgia" w:cs="Arial"/>
          <w:lang w:val="es-CO"/>
        </w:rPr>
        <w:t>o</w:t>
      </w:r>
      <w:r w:rsidR="00E751A4" w:rsidRPr="00142A31">
        <w:rPr>
          <w:rFonts w:ascii="Georgia" w:hAnsi="Georgia" w:cs="Arial"/>
          <w:lang w:val="es-CO"/>
        </w:rPr>
        <w:t xml:space="preserve">. </w:t>
      </w:r>
      <w:r w:rsidRPr="00142A31">
        <w:rPr>
          <w:rFonts w:ascii="Georgia" w:hAnsi="Georgia" w:cs="Arial"/>
          <w:lang w:val="es-CO"/>
        </w:rPr>
        <w:t>Para finalizar, iter</w:t>
      </w:r>
      <w:r w:rsidR="00F17A01" w:rsidRPr="00142A31">
        <w:rPr>
          <w:rFonts w:ascii="Georgia" w:hAnsi="Georgia" w:cs="Arial"/>
          <w:lang w:val="es-CO"/>
        </w:rPr>
        <w:t xml:space="preserve">ó </w:t>
      </w:r>
      <w:r w:rsidRPr="00142A31">
        <w:rPr>
          <w:rFonts w:ascii="Georgia" w:hAnsi="Georgia" w:cs="Arial"/>
          <w:lang w:val="es-CO"/>
        </w:rPr>
        <w:t xml:space="preserve">que los acuerdos contienen individualmente las prestaciones y el certificado del </w:t>
      </w:r>
      <w:r w:rsidRPr="00142A31">
        <w:rPr>
          <w:rFonts w:ascii="Georgia" w:hAnsi="Georgia" w:cs="Arial"/>
        </w:rPr>
        <w:t>revisor fiscal</w:t>
      </w:r>
      <w:r w:rsidRPr="00142A31">
        <w:rPr>
          <w:rFonts w:ascii="Georgia" w:hAnsi="Georgia" w:cs="Arial"/>
          <w:lang w:val="es-CO"/>
        </w:rPr>
        <w:t xml:space="preserve"> así estipul</w:t>
      </w:r>
      <w:r w:rsidR="006F623D" w:rsidRPr="00142A31">
        <w:rPr>
          <w:rFonts w:ascii="Georgia" w:hAnsi="Georgia" w:cs="Arial"/>
          <w:lang w:val="es-CO"/>
        </w:rPr>
        <w:t>ó</w:t>
      </w:r>
      <w:r w:rsidR="0043153A" w:rsidRPr="00142A31">
        <w:rPr>
          <w:rFonts w:ascii="Georgia" w:hAnsi="Georgia" w:cs="Arial"/>
          <w:lang w:val="es-CO"/>
        </w:rPr>
        <w:t xml:space="preserve"> </w:t>
      </w:r>
      <w:r w:rsidRPr="00142A31">
        <w:rPr>
          <w:rFonts w:ascii="Georgia" w:hAnsi="Georgia" w:cs="Arial"/>
          <w:lang w:val="es-CO"/>
        </w:rPr>
        <w:t>(</w:t>
      </w:r>
      <w:r w:rsidRPr="00142A31">
        <w:rPr>
          <w:rFonts w:ascii="Georgia" w:hAnsi="Georgia" w:cs="Arial"/>
        </w:rPr>
        <w:t>Cuaderno de 01PrimeraInstancia, pdf No.12)</w:t>
      </w:r>
      <w:r w:rsidR="0043153A" w:rsidRPr="00142A31">
        <w:rPr>
          <w:rFonts w:ascii="Georgia" w:hAnsi="Georgia" w:cs="Arial"/>
        </w:rPr>
        <w:t>.</w:t>
      </w:r>
    </w:p>
    <w:bookmarkEnd w:id="3"/>
    <w:p w14:paraId="4F6BC301" w14:textId="77777777" w:rsidR="00B66D4E" w:rsidRPr="00142A31" w:rsidRDefault="00B66D4E" w:rsidP="00142A31">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142A31" w:rsidRDefault="00A640EB" w:rsidP="00142A31">
      <w:pPr>
        <w:numPr>
          <w:ilvl w:val="0"/>
          <w:numId w:val="4"/>
        </w:numPr>
        <w:spacing w:line="276" w:lineRule="auto"/>
        <w:jc w:val="both"/>
        <w:rPr>
          <w:rFonts w:ascii="Georgia" w:hAnsi="Georgia" w:cs="Arial"/>
          <w:b/>
          <w:bCs/>
          <w:lang w:val="es-CO"/>
        </w:rPr>
      </w:pPr>
      <w:r w:rsidRPr="00142A31">
        <w:rPr>
          <w:rFonts w:ascii="Georgia" w:hAnsi="Georgia" w:cs="Arial"/>
          <w:b/>
          <w:bCs/>
          <w:lang w:val="es-CO"/>
        </w:rPr>
        <w:t>LAS ESTIMACIONES JURÍDICAS PARA DECIDIR</w:t>
      </w:r>
    </w:p>
    <w:p w14:paraId="294E3EE8" w14:textId="77777777" w:rsidR="00D30835" w:rsidRPr="00142A31" w:rsidRDefault="00D30835" w:rsidP="00142A31">
      <w:pPr>
        <w:pStyle w:val="Textopredeterminado"/>
        <w:spacing w:line="276" w:lineRule="auto"/>
        <w:jc w:val="both"/>
        <w:rPr>
          <w:rFonts w:ascii="Georgia" w:hAnsi="Georgia"/>
          <w:color w:val="auto"/>
          <w:szCs w:val="24"/>
        </w:rPr>
      </w:pPr>
    </w:p>
    <w:p w14:paraId="1F11B099" w14:textId="59F7C672" w:rsidR="00D3336F" w:rsidRPr="00142A31" w:rsidRDefault="00C77FBC" w:rsidP="00142A31">
      <w:pPr>
        <w:pStyle w:val="Textopredeterminado"/>
        <w:numPr>
          <w:ilvl w:val="1"/>
          <w:numId w:val="4"/>
        </w:numPr>
        <w:spacing w:line="276" w:lineRule="auto"/>
        <w:jc w:val="both"/>
        <w:rPr>
          <w:rFonts w:ascii="Georgia" w:hAnsi="Georgia" w:cs="Arial"/>
          <w:color w:val="auto"/>
          <w:szCs w:val="24"/>
        </w:rPr>
      </w:pPr>
      <w:r w:rsidRPr="00142A31">
        <w:rPr>
          <w:rFonts w:ascii="Georgia" w:hAnsi="Georgia" w:cs="Arial"/>
          <w:smallCaps/>
          <w:color w:val="auto"/>
          <w:szCs w:val="24"/>
        </w:rPr>
        <w:t>La competencia</w:t>
      </w:r>
      <w:r w:rsidR="00C73759" w:rsidRPr="00142A31">
        <w:rPr>
          <w:rFonts w:ascii="Georgia" w:hAnsi="Georgia" w:cs="Arial"/>
          <w:i/>
          <w:iCs/>
          <w:smallCaps/>
          <w:color w:val="auto"/>
          <w:szCs w:val="24"/>
        </w:rPr>
        <w:t xml:space="preserve">. </w:t>
      </w:r>
      <w:r w:rsidR="00D3336F" w:rsidRPr="00142A31">
        <w:rPr>
          <w:rFonts w:ascii="Georgia" w:hAnsi="Georgia" w:cs="Arial"/>
          <w:color w:val="auto"/>
          <w:szCs w:val="24"/>
        </w:rPr>
        <w:t xml:space="preserve">La </w:t>
      </w:r>
      <w:r w:rsidR="00A57A18" w:rsidRPr="00142A31">
        <w:rPr>
          <w:rFonts w:ascii="Georgia" w:hAnsi="Georgia" w:cs="Arial"/>
          <w:color w:val="auto"/>
          <w:szCs w:val="24"/>
        </w:rPr>
        <w:t>potestad</w:t>
      </w:r>
      <w:r w:rsidR="00D3336F" w:rsidRPr="00142A31">
        <w:rPr>
          <w:rFonts w:ascii="Georgia" w:hAnsi="Georgia" w:cs="Arial"/>
          <w:color w:val="auto"/>
          <w:szCs w:val="24"/>
        </w:rPr>
        <w:t xml:space="preserve"> jurídica para resolver esta </w:t>
      </w:r>
      <w:r w:rsidR="00E75C29" w:rsidRPr="00142A31">
        <w:rPr>
          <w:rFonts w:ascii="Georgia" w:hAnsi="Georgia" w:cs="Arial"/>
          <w:color w:val="auto"/>
          <w:szCs w:val="24"/>
        </w:rPr>
        <w:t>disputa</w:t>
      </w:r>
      <w:r w:rsidR="00152EF7" w:rsidRPr="00142A31">
        <w:rPr>
          <w:rFonts w:ascii="Georgia" w:hAnsi="Georgia" w:cs="Arial"/>
          <w:color w:val="auto"/>
          <w:szCs w:val="24"/>
        </w:rPr>
        <w:t>,</w:t>
      </w:r>
      <w:r w:rsidR="00D3336F" w:rsidRPr="00142A31">
        <w:rPr>
          <w:rFonts w:ascii="Georgia" w:hAnsi="Georgia" w:cs="Arial"/>
          <w:color w:val="auto"/>
          <w:szCs w:val="24"/>
        </w:rPr>
        <w:t xml:space="preserve"> radica en esta Colegiatura por el factor funcional </w:t>
      </w:r>
      <w:r w:rsidR="004A0041" w:rsidRPr="00142A31">
        <w:rPr>
          <w:rFonts w:ascii="Georgia" w:hAnsi="Georgia" w:cs="Arial"/>
          <w:color w:val="auto"/>
          <w:szCs w:val="24"/>
        </w:rPr>
        <w:t>[</w:t>
      </w:r>
      <w:r w:rsidR="00D3336F" w:rsidRPr="00142A31">
        <w:rPr>
          <w:rFonts w:ascii="Georgia" w:hAnsi="Georgia" w:cs="Arial"/>
          <w:color w:val="auto"/>
          <w:szCs w:val="24"/>
        </w:rPr>
        <w:t>Arts</w:t>
      </w:r>
      <w:r w:rsidR="0057247F" w:rsidRPr="00142A31">
        <w:rPr>
          <w:rFonts w:ascii="Georgia" w:hAnsi="Georgia" w:cs="Arial"/>
          <w:color w:val="auto"/>
          <w:szCs w:val="24"/>
        </w:rPr>
        <w:t>.</w:t>
      </w:r>
      <w:r w:rsidR="00D3336F" w:rsidRPr="00142A31">
        <w:rPr>
          <w:rFonts w:ascii="Georgia" w:hAnsi="Georgia" w:cs="Arial"/>
          <w:color w:val="auto"/>
          <w:szCs w:val="24"/>
        </w:rPr>
        <w:t>31°-1º y 35, CGP</w:t>
      </w:r>
      <w:r w:rsidR="004A0041" w:rsidRPr="00142A31">
        <w:rPr>
          <w:rFonts w:ascii="Georgia" w:hAnsi="Georgia" w:cs="Arial"/>
          <w:color w:val="auto"/>
          <w:szCs w:val="24"/>
        </w:rPr>
        <w:t>]</w:t>
      </w:r>
      <w:r w:rsidR="00D3336F" w:rsidRPr="00142A31">
        <w:rPr>
          <w:rFonts w:ascii="Georgia" w:hAnsi="Georgia" w:cs="Arial"/>
          <w:color w:val="auto"/>
          <w:szCs w:val="24"/>
        </w:rPr>
        <w:t xml:space="preserve">, </w:t>
      </w:r>
      <w:r w:rsidR="00152EF7" w:rsidRPr="00142A31">
        <w:rPr>
          <w:rFonts w:ascii="Georgia" w:hAnsi="Georgia" w:cs="Arial"/>
          <w:color w:val="auto"/>
          <w:szCs w:val="24"/>
        </w:rPr>
        <w:t xml:space="preserve">al ser </w:t>
      </w:r>
      <w:r w:rsidR="00D3336F" w:rsidRPr="00142A31">
        <w:rPr>
          <w:rFonts w:ascii="Georgia" w:hAnsi="Georgia" w:cs="Arial"/>
          <w:color w:val="auto"/>
          <w:szCs w:val="24"/>
        </w:rPr>
        <w:t>superiora jerárquica del d</w:t>
      </w:r>
      <w:r w:rsidR="00152EF7" w:rsidRPr="00142A31">
        <w:rPr>
          <w:rFonts w:ascii="Georgia" w:hAnsi="Georgia" w:cs="Arial"/>
          <w:color w:val="auto"/>
          <w:szCs w:val="24"/>
        </w:rPr>
        <w:t xml:space="preserve">espacho </w:t>
      </w:r>
      <w:r w:rsidR="00E75C29" w:rsidRPr="00142A31">
        <w:rPr>
          <w:rFonts w:ascii="Georgia" w:hAnsi="Georgia" w:cs="Arial"/>
          <w:color w:val="auto"/>
          <w:szCs w:val="24"/>
        </w:rPr>
        <w:t>emisor d</w:t>
      </w:r>
      <w:r w:rsidR="00152EF7" w:rsidRPr="00142A31">
        <w:rPr>
          <w:rFonts w:ascii="Georgia" w:hAnsi="Georgia" w:cs="Arial"/>
          <w:color w:val="auto"/>
          <w:szCs w:val="24"/>
        </w:rPr>
        <w:t>el auto</w:t>
      </w:r>
      <w:r w:rsidR="00E75C29" w:rsidRPr="00142A31">
        <w:rPr>
          <w:rFonts w:ascii="Georgia" w:hAnsi="Georgia" w:cs="Arial"/>
          <w:color w:val="auto"/>
          <w:szCs w:val="24"/>
        </w:rPr>
        <w:t xml:space="preserve"> recurrido</w:t>
      </w:r>
      <w:r w:rsidR="00D3336F" w:rsidRPr="00142A31">
        <w:rPr>
          <w:rFonts w:ascii="Georgia" w:hAnsi="Georgia" w:cs="Arial"/>
          <w:color w:val="auto"/>
          <w:szCs w:val="24"/>
        </w:rPr>
        <w:t>.</w:t>
      </w:r>
    </w:p>
    <w:p w14:paraId="1184F875" w14:textId="77777777" w:rsidR="005B1C0D" w:rsidRPr="00142A31" w:rsidRDefault="005B1C0D" w:rsidP="00142A31">
      <w:pPr>
        <w:pStyle w:val="Textopredeterminado"/>
        <w:spacing w:line="276" w:lineRule="auto"/>
        <w:jc w:val="both"/>
        <w:rPr>
          <w:rFonts w:ascii="Georgia" w:hAnsi="Georgia" w:cs="Arial"/>
          <w:color w:val="auto"/>
          <w:szCs w:val="24"/>
        </w:rPr>
      </w:pPr>
    </w:p>
    <w:p w14:paraId="2830A6CF" w14:textId="77777777" w:rsidR="0043153A" w:rsidRPr="00142A31" w:rsidRDefault="006138BD" w:rsidP="00142A31">
      <w:pPr>
        <w:pStyle w:val="Textopredeterminado"/>
        <w:numPr>
          <w:ilvl w:val="1"/>
          <w:numId w:val="4"/>
        </w:numPr>
        <w:spacing w:line="276" w:lineRule="auto"/>
        <w:ind w:left="-12" w:hanging="12"/>
        <w:jc w:val="both"/>
        <w:textAlignment w:val="auto"/>
        <w:rPr>
          <w:rFonts w:ascii="Georgia" w:hAnsi="Georgia" w:cs="Arial"/>
          <w:color w:val="auto"/>
          <w:szCs w:val="24"/>
        </w:rPr>
      </w:pPr>
      <w:r w:rsidRPr="00142A31">
        <w:rPr>
          <w:rFonts w:ascii="Georgia" w:hAnsi="Georgia" w:cs="Arial"/>
          <w:smallCaps/>
          <w:color w:val="auto"/>
          <w:szCs w:val="24"/>
        </w:rPr>
        <w:lastRenderedPageBreak/>
        <w:t xml:space="preserve">Los requisitos de viabilidad del recurso. </w:t>
      </w:r>
      <w:r w:rsidRPr="00142A31">
        <w:rPr>
          <w:rFonts w:ascii="Georgia" w:hAnsi="Georgia" w:cs="Arial"/>
          <w:color w:val="auto"/>
          <w:szCs w:val="24"/>
        </w:rPr>
        <w:t>Se les llama también de trámite</w:t>
      </w:r>
      <w:r w:rsidRPr="00142A31">
        <w:rPr>
          <w:rStyle w:val="Refdenotaalpie"/>
          <w:rFonts w:ascii="Georgia" w:hAnsi="Georgia"/>
          <w:color w:val="auto"/>
          <w:szCs w:val="24"/>
        </w:rPr>
        <w:footnoteReference w:id="3"/>
      </w:r>
      <w:r w:rsidRPr="00142A31">
        <w:rPr>
          <w:rFonts w:ascii="Georgia" w:hAnsi="Georgia" w:cs="Arial"/>
          <w:color w:val="auto"/>
          <w:szCs w:val="24"/>
        </w:rPr>
        <w:t>, o condiciones para recurrir</w:t>
      </w:r>
      <w:r w:rsidRPr="00142A31">
        <w:rPr>
          <w:rStyle w:val="Refdenotaalpie"/>
          <w:rFonts w:ascii="Georgia" w:hAnsi="Georgia"/>
          <w:color w:val="auto"/>
          <w:szCs w:val="24"/>
        </w:rPr>
        <w:footnoteReference w:id="4"/>
      </w:r>
      <w:r w:rsidRPr="00142A31">
        <w:rPr>
          <w:rFonts w:ascii="Georgia" w:hAnsi="Georgia" w:cs="Arial"/>
          <w:color w:val="auto"/>
          <w:szCs w:val="24"/>
        </w:rPr>
        <w:t>, al decir de la doctrina procesalista nacional</w:t>
      </w:r>
      <w:r w:rsidRPr="00142A31">
        <w:rPr>
          <w:rFonts w:ascii="Georgia" w:hAnsi="Georgia" w:cs="Arial"/>
          <w:color w:val="auto"/>
          <w:szCs w:val="24"/>
          <w:vertAlign w:val="superscript"/>
        </w:rPr>
        <w:footnoteReference w:id="5"/>
      </w:r>
      <w:r w:rsidRPr="00142A31">
        <w:rPr>
          <w:rFonts w:ascii="Georgia" w:hAnsi="Georgia" w:cs="Arial"/>
          <w:color w:val="auto"/>
          <w:szCs w:val="24"/>
          <w:vertAlign w:val="superscript"/>
        </w:rPr>
        <w:t>-</w:t>
      </w:r>
      <w:r w:rsidRPr="00142A31">
        <w:rPr>
          <w:rFonts w:ascii="Georgia" w:hAnsi="Georgia" w:cs="Arial"/>
          <w:color w:val="auto"/>
          <w:szCs w:val="24"/>
          <w:vertAlign w:val="superscript"/>
        </w:rPr>
        <w:footnoteReference w:id="6"/>
      </w:r>
      <w:r w:rsidRPr="00142A31">
        <w:rPr>
          <w:rFonts w:ascii="Georgia" w:hAnsi="Georgia" w:cs="Arial"/>
          <w:color w:val="auto"/>
          <w:szCs w:val="24"/>
        </w:rPr>
        <w:t>. Habilitan estudiar de fondo de la cuestión reprochada.</w:t>
      </w:r>
    </w:p>
    <w:p w14:paraId="6D7C26D1" w14:textId="77777777" w:rsidR="0043153A" w:rsidRPr="00142A31" w:rsidRDefault="0043153A" w:rsidP="00142A31">
      <w:pPr>
        <w:pStyle w:val="Prrafodelista"/>
        <w:spacing w:line="276" w:lineRule="auto"/>
        <w:rPr>
          <w:rFonts w:ascii="Georgia" w:hAnsi="Georgia" w:cs="Arial"/>
        </w:rPr>
      </w:pPr>
    </w:p>
    <w:p w14:paraId="3BC99FD0" w14:textId="7BF53470" w:rsidR="0043153A" w:rsidRPr="00142A31" w:rsidRDefault="006138BD" w:rsidP="00142A31">
      <w:pPr>
        <w:pStyle w:val="Textopredeterminado"/>
        <w:spacing w:line="276" w:lineRule="auto"/>
        <w:ind w:left="-12"/>
        <w:jc w:val="both"/>
        <w:textAlignment w:val="auto"/>
        <w:rPr>
          <w:rFonts w:ascii="Georgia" w:hAnsi="Georgia" w:cs="Arial"/>
          <w:color w:val="auto"/>
          <w:szCs w:val="24"/>
        </w:rPr>
      </w:pPr>
      <w:r w:rsidRPr="00142A31">
        <w:rPr>
          <w:rFonts w:ascii="Georgia" w:hAnsi="Georgia" w:cs="Arial"/>
          <w:color w:val="auto"/>
          <w:szCs w:val="24"/>
        </w:rPr>
        <w:t>Esos requisitos son una serie de exigencias normativas formales que permiten su trámite y garantizan su resolución.  Así anota el maestro López B.: “</w:t>
      </w:r>
      <w:r w:rsidRPr="00D16BBA">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142A31">
        <w:rPr>
          <w:rFonts w:ascii="Georgia" w:hAnsi="Georgia" w:cs="Arial"/>
          <w:color w:val="auto"/>
          <w:szCs w:val="24"/>
        </w:rPr>
        <w:t>”</w:t>
      </w:r>
      <w:r w:rsidRPr="00142A31">
        <w:rPr>
          <w:rFonts w:ascii="Georgia" w:hAnsi="Georgia" w:cs="Arial"/>
          <w:color w:val="auto"/>
          <w:szCs w:val="24"/>
          <w:vertAlign w:val="superscript"/>
        </w:rPr>
        <w:footnoteReference w:id="7"/>
      </w:r>
      <w:r w:rsidRPr="00142A31">
        <w:rPr>
          <w:rFonts w:ascii="Georgia" w:hAnsi="Georgia" w:cs="Arial"/>
          <w:color w:val="auto"/>
          <w:szCs w:val="24"/>
        </w:rPr>
        <w:t xml:space="preserve">.  </w:t>
      </w:r>
    </w:p>
    <w:p w14:paraId="6EBCD245" w14:textId="77777777" w:rsidR="0043153A" w:rsidRPr="00142A31" w:rsidRDefault="0043153A" w:rsidP="00142A31">
      <w:pPr>
        <w:pStyle w:val="Textopredeterminado"/>
        <w:spacing w:line="276" w:lineRule="auto"/>
        <w:ind w:left="-12"/>
        <w:jc w:val="both"/>
        <w:textAlignment w:val="auto"/>
        <w:rPr>
          <w:rFonts w:ascii="Georgia" w:hAnsi="Georgia" w:cs="Arial"/>
          <w:color w:val="auto"/>
          <w:szCs w:val="24"/>
        </w:rPr>
      </w:pPr>
    </w:p>
    <w:p w14:paraId="6E905F5D" w14:textId="08555019" w:rsidR="0043153A" w:rsidRPr="00142A31" w:rsidRDefault="006138BD" w:rsidP="00142A31">
      <w:pPr>
        <w:pStyle w:val="Textopredeterminado"/>
        <w:spacing w:line="276" w:lineRule="auto"/>
        <w:ind w:left="-12"/>
        <w:jc w:val="both"/>
        <w:textAlignment w:val="auto"/>
        <w:rPr>
          <w:rFonts w:ascii="Georgia" w:hAnsi="Georgia" w:cs="Arial"/>
          <w:color w:val="auto"/>
          <w:szCs w:val="24"/>
        </w:rPr>
      </w:pPr>
      <w:r w:rsidRPr="00142A31">
        <w:rPr>
          <w:rFonts w:ascii="Georgia" w:hAnsi="Georgia" w:cs="Arial"/>
          <w:color w:val="auto"/>
          <w:szCs w:val="24"/>
        </w:rPr>
        <w:t>Y explica el profesor Rojas G. en su obra: “</w:t>
      </w:r>
      <w:r w:rsidRPr="00D16BBA">
        <w:rPr>
          <w:rFonts w:ascii="Georgia" w:hAnsi="Georgia" w:cs="Arial"/>
          <w:i/>
          <w:iCs/>
          <w:color w:val="auto"/>
          <w:sz w:val="22"/>
          <w:szCs w:val="24"/>
        </w:rPr>
        <w:t xml:space="preserve">(…) para que la impugnación pueda ser tramitada hasta establecer si debe prosperar han de cumplirse unos precisos requisitos.  En ausencia de ellos no debe dársele curso a la impugnación, o el trámite queda trunco, si </w:t>
      </w:r>
      <w:proofErr w:type="gramStart"/>
      <w:r w:rsidRPr="00D16BBA">
        <w:rPr>
          <w:rFonts w:ascii="Georgia" w:hAnsi="Georgia" w:cs="Arial"/>
          <w:i/>
          <w:iCs/>
          <w:color w:val="auto"/>
          <w:sz w:val="22"/>
          <w:szCs w:val="24"/>
        </w:rPr>
        <w:t xml:space="preserve">ya </w:t>
      </w:r>
      <w:r w:rsidR="0043153A" w:rsidRPr="00D16BBA">
        <w:rPr>
          <w:rFonts w:ascii="Georgia" w:hAnsi="Georgia" w:cs="Arial"/>
          <w:i/>
          <w:iCs/>
          <w:color w:val="auto"/>
          <w:sz w:val="22"/>
          <w:szCs w:val="24"/>
        </w:rPr>
        <w:t xml:space="preserve"> </w:t>
      </w:r>
      <w:r w:rsidRPr="00D16BBA">
        <w:rPr>
          <w:rFonts w:ascii="Georgia" w:hAnsi="Georgia" w:cs="Arial"/>
          <w:i/>
          <w:iCs/>
          <w:color w:val="auto"/>
          <w:sz w:val="22"/>
          <w:szCs w:val="24"/>
        </w:rPr>
        <w:t>se</w:t>
      </w:r>
      <w:proofErr w:type="gramEnd"/>
      <w:r w:rsidRPr="00D16BBA">
        <w:rPr>
          <w:rFonts w:ascii="Georgia" w:hAnsi="Georgia" w:cs="Arial"/>
          <w:i/>
          <w:iCs/>
          <w:color w:val="auto"/>
          <w:sz w:val="22"/>
          <w:szCs w:val="24"/>
        </w:rPr>
        <w:t xml:space="preserve"> inició</w:t>
      </w:r>
      <w:r w:rsidRPr="00142A31">
        <w:rPr>
          <w:rFonts w:ascii="Georgia" w:hAnsi="Georgia" w:cs="Arial"/>
          <w:color w:val="auto"/>
          <w:szCs w:val="24"/>
        </w:rPr>
        <w:t>”</w:t>
      </w:r>
      <w:r w:rsidRPr="00142A31">
        <w:rPr>
          <w:rStyle w:val="Refdenotaalpie"/>
          <w:rFonts w:ascii="Georgia" w:hAnsi="Georgia" w:cs="Arial"/>
          <w:color w:val="auto"/>
          <w:szCs w:val="24"/>
        </w:rPr>
        <w:t xml:space="preserve"> </w:t>
      </w:r>
      <w:r w:rsidRPr="00142A31">
        <w:rPr>
          <w:rStyle w:val="Refdenotaalpie"/>
          <w:rFonts w:ascii="Georgia" w:hAnsi="Georgia" w:cs="Arial"/>
          <w:color w:val="auto"/>
          <w:szCs w:val="24"/>
        </w:rPr>
        <w:footnoteReference w:id="8"/>
      </w:r>
      <w:r w:rsidRPr="00142A31">
        <w:rPr>
          <w:rFonts w:ascii="Georgia" w:hAnsi="Georgia" w:cs="Arial"/>
          <w:color w:val="auto"/>
          <w:szCs w:val="24"/>
        </w:rPr>
        <w:t>. En el mismo sentido los profesores Sanabria Santos (2021)</w:t>
      </w:r>
      <w:r w:rsidRPr="00142A31">
        <w:rPr>
          <w:rStyle w:val="Refdenotaalpie"/>
          <w:rFonts w:ascii="Georgia" w:hAnsi="Georgia"/>
          <w:color w:val="auto"/>
          <w:szCs w:val="24"/>
        </w:rPr>
        <w:footnoteReference w:id="9"/>
      </w:r>
      <w:r w:rsidRPr="00142A31">
        <w:rPr>
          <w:rFonts w:ascii="Georgia" w:hAnsi="Georgia" w:cs="Arial"/>
          <w:color w:val="auto"/>
          <w:szCs w:val="24"/>
        </w:rPr>
        <w:t xml:space="preserve"> y </w:t>
      </w:r>
    </w:p>
    <w:p w14:paraId="0865B389" w14:textId="5CDB9282" w:rsidR="006138BD" w:rsidRPr="00142A31" w:rsidRDefault="006138BD" w:rsidP="00142A31">
      <w:pPr>
        <w:pStyle w:val="Textopredeterminado"/>
        <w:spacing w:line="276" w:lineRule="auto"/>
        <w:ind w:left="-12"/>
        <w:jc w:val="both"/>
        <w:textAlignment w:val="auto"/>
        <w:rPr>
          <w:rFonts w:ascii="Georgia" w:hAnsi="Georgia" w:cs="Arial"/>
          <w:color w:val="auto"/>
          <w:szCs w:val="24"/>
        </w:rPr>
      </w:pPr>
      <w:r w:rsidRPr="00142A31">
        <w:rPr>
          <w:rFonts w:ascii="Georgia" w:hAnsi="Georgia" w:cs="Arial"/>
          <w:color w:val="auto"/>
          <w:szCs w:val="24"/>
        </w:rPr>
        <w:t>Parra Benítez (2021)</w:t>
      </w:r>
      <w:r w:rsidRPr="00142A31">
        <w:rPr>
          <w:rStyle w:val="Refdenotaalpie"/>
          <w:rFonts w:ascii="Georgia" w:hAnsi="Georgia"/>
          <w:color w:val="auto"/>
          <w:szCs w:val="24"/>
        </w:rPr>
        <w:footnoteReference w:id="10"/>
      </w:r>
      <w:r w:rsidRPr="00142A31">
        <w:rPr>
          <w:rFonts w:ascii="Georgia" w:hAnsi="Georgia" w:cs="Arial"/>
          <w:color w:val="auto"/>
          <w:szCs w:val="24"/>
        </w:rPr>
        <w:t>.</w:t>
      </w:r>
    </w:p>
    <w:p w14:paraId="40A53249" w14:textId="77777777" w:rsidR="006138BD" w:rsidRPr="00142A31" w:rsidRDefault="006138BD" w:rsidP="00142A31">
      <w:pPr>
        <w:pStyle w:val="Textopredeterminado"/>
        <w:spacing w:line="276" w:lineRule="auto"/>
        <w:ind w:left="-12" w:hanging="12"/>
        <w:jc w:val="both"/>
        <w:rPr>
          <w:rFonts w:ascii="Georgia" w:hAnsi="Georgia" w:cs="Arial"/>
          <w:color w:val="auto"/>
          <w:szCs w:val="24"/>
        </w:rPr>
      </w:pPr>
    </w:p>
    <w:p w14:paraId="1C86F81C" w14:textId="6168FFC6" w:rsidR="006138BD" w:rsidRPr="00142A31" w:rsidRDefault="006138BD" w:rsidP="00142A31">
      <w:pPr>
        <w:pStyle w:val="Sinespaciado"/>
        <w:spacing w:line="276" w:lineRule="auto"/>
        <w:jc w:val="both"/>
        <w:rPr>
          <w:rFonts w:ascii="Georgia" w:hAnsi="Georgia" w:cs="Arial"/>
          <w:i/>
          <w:iCs/>
          <w:sz w:val="24"/>
          <w:szCs w:val="24"/>
          <w:shd w:val="clear" w:color="auto" w:fill="FFFFFF"/>
          <w:lang w:val="es-CO"/>
        </w:rPr>
      </w:pPr>
      <w:r w:rsidRPr="00142A31">
        <w:rPr>
          <w:rFonts w:ascii="Georgia" w:hAnsi="Georgia" w:cs="Arial"/>
          <w:sz w:val="24"/>
          <w:szCs w:val="24"/>
          <w:lang w:val="es-CO"/>
        </w:rPr>
        <w:t>Tales presupuestos son concurrentes y necesarios, ausente uno se malogra el estudio de la impugnación. La misma CSJ enseña: “</w:t>
      </w:r>
      <w:r w:rsidRPr="00D16BBA">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142A31">
        <w:rPr>
          <w:rFonts w:ascii="Georgia" w:hAnsi="Georgia" w:cs="Arial"/>
          <w:sz w:val="24"/>
          <w:szCs w:val="24"/>
          <w:lang w:val="es-CO"/>
        </w:rPr>
        <w:t>”</w:t>
      </w:r>
      <w:r w:rsidRPr="00142A31">
        <w:rPr>
          <w:rStyle w:val="Refdenotaalpie"/>
          <w:rFonts w:ascii="Georgia" w:hAnsi="Georgia"/>
          <w:sz w:val="24"/>
          <w:szCs w:val="24"/>
          <w:lang w:val="es-CO"/>
        </w:rPr>
        <w:footnoteReference w:id="11"/>
      </w:r>
      <w:r w:rsidRPr="00142A31">
        <w:rPr>
          <w:rFonts w:ascii="Georgia" w:hAnsi="Georgia" w:cs="Arial"/>
          <w:sz w:val="24"/>
          <w:szCs w:val="24"/>
          <w:lang w:val="es-CO"/>
        </w:rPr>
        <w:t xml:space="preserve">. Y en decisión más próxima </w:t>
      </w:r>
      <w:r w:rsidR="006D336B" w:rsidRPr="00142A31">
        <w:rPr>
          <w:rFonts w:ascii="Georgia" w:hAnsi="Georgia" w:cs="Arial"/>
          <w:sz w:val="24"/>
          <w:szCs w:val="24"/>
          <w:lang w:val="es-CO"/>
        </w:rPr>
        <w:t>(</w:t>
      </w:r>
      <w:r w:rsidRPr="00142A31">
        <w:rPr>
          <w:rFonts w:ascii="Georgia" w:hAnsi="Georgia" w:cs="Arial"/>
          <w:sz w:val="24"/>
          <w:szCs w:val="24"/>
          <w:lang w:val="es-CO"/>
        </w:rPr>
        <w:t>2017</w:t>
      </w:r>
      <w:r w:rsidR="006D336B" w:rsidRPr="00142A31">
        <w:rPr>
          <w:rFonts w:ascii="Georgia" w:hAnsi="Georgia" w:cs="Arial"/>
          <w:sz w:val="24"/>
          <w:szCs w:val="24"/>
          <w:lang w:val="es-CO"/>
        </w:rPr>
        <w:t>)</w:t>
      </w:r>
      <w:r w:rsidRPr="00142A31">
        <w:rPr>
          <w:rStyle w:val="Refdenotaalpie"/>
          <w:rFonts w:ascii="Georgia" w:hAnsi="Georgia"/>
          <w:sz w:val="24"/>
          <w:szCs w:val="24"/>
          <w:lang w:val="es-CO"/>
        </w:rPr>
        <w:footnoteReference w:id="12"/>
      </w:r>
      <w:r w:rsidRPr="00142A31">
        <w:rPr>
          <w:rFonts w:ascii="Georgia" w:hAnsi="Georgia" w:cs="Arial"/>
          <w:sz w:val="24"/>
          <w:szCs w:val="24"/>
          <w:lang w:val="es-CO"/>
        </w:rPr>
        <w:t xml:space="preserve"> recordó: “</w:t>
      </w:r>
      <w:r w:rsidRPr="00D16BBA">
        <w:rPr>
          <w:rFonts w:ascii="Georgia" w:hAnsi="Georgia" w:cs="Arial"/>
          <w:szCs w:val="24"/>
          <w:lang w:val="es-CO"/>
        </w:rPr>
        <w:t xml:space="preserve">(…) </w:t>
      </w:r>
      <w:r w:rsidRPr="00D16BBA">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D16BBA">
        <w:rPr>
          <w:rFonts w:ascii="Georgia" w:hAnsi="Georgia" w:cs="Arial"/>
          <w:spacing w:val="-4"/>
          <w:szCs w:val="24"/>
          <w:lang w:val="es-CO"/>
        </w:rPr>
        <w:t xml:space="preserve"> </w:t>
      </w:r>
      <w:r w:rsidRPr="00D16BBA">
        <w:rPr>
          <w:rFonts w:ascii="Georgia" w:hAnsi="Georgia" w:cs="Arial"/>
          <w:i/>
          <w:iCs/>
          <w:szCs w:val="24"/>
          <w:shd w:val="clear" w:color="auto" w:fill="FFFFFF"/>
          <w:lang w:val="es-CO"/>
        </w:rPr>
        <w:t xml:space="preserve"> (…)</w:t>
      </w:r>
      <w:r w:rsidRPr="00142A31">
        <w:rPr>
          <w:rFonts w:ascii="Georgia" w:hAnsi="Georgia" w:cs="Arial"/>
          <w:i/>
          <w:iCs/>
          <w:sz w:val="24"/>
          <w:szCs w:val="24"/>
          <w:shd w:val="clear" w:color="auto" w:fill="FFFFFF"/>
          <w:lang w:val="es-CO"/>
        </w:rPr>
        <w:t>”.</w:t>
      </w:r>
    </w:p>
    <w:p w14:paraId="00E8F8A2" w14:textId="77777777" w:rsidR="006138BD" w:rsidRPr="00142A31" w:rsidRDefault="006138BD" w:rsidP="00142A31">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142A31" w:rsidRDefault="006138BD" w:rsidP="00142A31">
      <w:pPr>
        <w:pStyle w:val="Textopredeterminado"/>
        <w:spacing w:line="276" w:lineRule="auto"/>
        <w:jc w:val="both"/>
        <w:rPr>
          <w:rFonts w:ascii="Georgia" w:hAnsi="Georgia" w:cs="Arial"/>
          <w:color w:val="auto"/>
          <w:szCs w:val="24"/>
        </w:rPr>
      </w:pPr>
      <w:r w:rsidRPr="00142A31">
        <w:rPr>
          <w:rFonts w:ascii="Georgia" w:hAnsi="Georgia" w:cs="Arial"/>
          <w:color w:val="auto"/>
          <w:szCs w:val="24"/>
        </w:rPr>
        <w:t xml:space="preserve">Esos supuestos son </w:t>
      </w:r>
      <w:r w:rsidRPr="00142A31">
        <w:rPr>
          <w:rFonts w:ascii="Georgia" w:hAnsi="Georgia" w:cs="Arial"/>
          <w:b/>
          <w:bCs/>
          <w:color w:val="auto"/>
          <w:szCs w:val="24"/>
        </w:rPr>
        <w:t>(i)</w:t>
      </w:r>
      <w:r w:rsidRPr="00142A31">
        <w:rPr>
          <w:rFonts w:ascii="Georgia" w:hAnsi="Georgia" w:cs="Arial"/>
          <w:color w:val="auto"/>
          <w:szCs w:val="24"/>
        </w:rPr>
        <w:t xml:space="preserve"> legitimación, </w:t>
      </w:r>
      <w:r w:rsidRPr="00142A31">
        <w:rPr>
          <w:rFonts w:ascii="Georgia" w:hAnsi="Georgia" w:cs="Arial"/>
          <w:b/>
          <w:bCs/>
          <w:color w:val="auto"/>
          <w:szCs w:val="24"/>
        </w:rPr>
        <w:t>(ii)</w:t>
      </w:r>
      <w:r w:rsidRPr="00142A31">
        <w:rPr>
          <w:rFonts w:ascii="Georgia" w:hAnsi="Georgia" w:cs="Arial"/>
          <w:color w:val="auto"/>
          <w:szCs w:val="24"/>
        </w:rPr>
        <w:t xml:space="preserve"> oportunidad, </w:t>
      </w:r>
      <w:r w:rsidRPr="00142A31">
        <w:rPr>
          <w:rFonts w:ascii="Georgia" w:hAnsi="Georgia" w:cs="Arial"/>
          <w:b/>
          <w:bCs/>
          <w:color w:val="auto"/>
          <w:szCs w:val="24"/>
        </w:rPr>
        <w:t>(iii)</w:t>
      </w:r>
      <w:r w:rsidRPr="00142A31">
        <w:rPr>
          <w:rFonts w:ascii="Georgia" w:hAnsi="Georgia" w:cs="Arial"/>
          <w:color w:val="auto"/>
          <w:szCs w:val="24"/>
        </w:rPr>
        <w:t xml:space="preserve"> procedencia y </w:t>
      </w:r>
      <w:r w:rsidRPr="00142A31">
        <w:rPr>
          <w:rFonts w:ascii="Georgia" w:hAnsi="Georgia" w:cs="Arial"/>
          <w:b/>
          <w:bCs/>
          <w:color w:val="auto"/>
          <w:szCs w:val="24"/>
        </w:rPr>
        <w:t>(iv)</w:t>
      </w:r>
      <w:r w:rsidRPr="00142A31">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142A31">
        <w:rPr>
          <w:rStyle w:val="Refdenotaalpie"/>
          <w:rFonts w:ascii="Georgia" w:hAnsi="Georgia"/>
          <w:color w:val="auto"/>
          <w:szCs w:val="24"/>
        </w:rPr>
        <w:footnoteReference w:id="13"/>
      </w:r>
      <w:r w:rsidRPr="00142A31">
        <w:rPr>
          <w:rFonts w:ascii="Georgia" w:hAnsi="Georgia" w:cs="Arial"/>
          <w:color w:val="auto"/>
          <w:szCs w:val="24"/>
          <w:vertAlign w:val="superscript"/>
        </w:rPr>
        <w:t>-</w:t>
      </w:r>
      <w:r w:rsidRPr="00142A31">
        <w:rPr>
          <w:rStyle w:val="Refdenotaalpie"/>
          <w:rFonts w:ascii="Georgia" w:hAnsi="Georgia"/>
          <w:color w:val="auto"/>
          <w:szCs w:val="24"/>
        </w:rPr>
        <w:footnoteReference w:id="14"/>
      </w:r>
      <w:r w:rsidRPr="00142A31">
        <w:rPr>
          <w:rFonts w:ascii="Georgia" w:hAnsi="Georgia" w:cs="Arial"/>
          <w:color w:val="auto"/>
          <w:szCs w:val="24"/>
        </w:rPr>
        <w:t>.</w:t>
      </w:r>
    </w:p>
    <w:p w14:paraId="12E333B9" w14:textId="77777777" w:rsidR="00225F7F" w:rsidRPr="00142A31" w:rsidRDefault="00225F7F" w:rsidP="00142A31">
      <w:pPr>
        <w:pStyle w:val="Textopredeterminado"/>
        <w:spacing w:line="276" w:lineRule="auto"/>
        <w:jc w:val="both"/>
        <w:rPr>
          <w:rFonts w:ascii="Georgia" w:hAnsi="Georgia" w:cs="Arial"/>
          <w:color w:val="auto"/>
          <w:szCs w:val="24"/>
        </w:rPr>
      </w:pPr>
    </w:p>
    <w:p w14:paraId="7B72ABE8" w14:textId="73804DC6" w:rsidR="00767705" w:rsidRPr="00142A31" w:rsidRDefault="00A514CC" w:rsidP="00142A31">
      <w:pPr>
        <w:pStyle w:val="Textopredeterminado"/>
        <w:spacing w:line="276" w:lineRule="auto"/>
        <w:jc w:val="both"/>
        <w:rPr>
          <w:rFonts w:ascii="Georgia" w:hAnsi="Georgia" w:cs="Arial"/>
          <w:color w:val="auto"/>
          <w:szCs w:val="24"/>
        </w:rPr>
      </w:pPr>
      <w:r w:rsidRPr="00142A31">
        <w:rPr>
          <w:rFonts w:ascii="Georgia" w:hAnsi="Georgia" w:cs="Arial"/>
          <w:color w:val="auto"/>
          <w:szCs w:val="24"/>
        </w:rPr>
        <w:t xml:space="preserve">En este caso están cumplidos, en efecto: </w:t>
      </w:r>
      <w:r w:rsidRPr="00142A31">
        <w:rPr>
          <w:rFonts w:ascii="Georgia" w:hAnsi="Georgia" w:cs="Arial"/>
          <w:b/>
          <w:bCs/>
          <w:color w:val="auto"/>
          <w:szCs w:val="24"/>
        </w:rPr>
        <w:t>(i)</w:t>
      </w:r>
      <w:r w:rsidRPr="00142A31">
        <w:rPr>
          <w:rFonts w:ascii="Georgia" w:hAnsi="Georgia" w:cs="Arial"/>
          <w:color w:val="auto"/>
          <w:szCs w:val="24"/>
        </w:rPr>
        <w:t xml:space="preserve"> </w:t>
      </w:r>
      <w:r w:rsidR="3466029D" w:rsidRPr="00142A31">
        <w:rPr>
          <w:rFonts w:ascii="Georgia" w:hAnsi="Georgia" w:cs="Arial"/>
          <w:color w:val="auto"/>
          <w:szCs w:val="24"/>
        </w:rPr>
        <w:t>L</w:t>
      </w:r>
      <w:r w:rsidRPr="00142A31">
        <w:rPr>
          <w:rFonts w:ascii="Georgia" w:hAnsi="Georgia" w:cs="Arial"/>
          <w:color w:val="auto"/>
          <w:szCs w:val="24"/>
          <w:lang w:val="es-ES"/>
        </w:rPr>
        <w:t xml:space="preserve">a providencia atacada afecta los intereses </w:t>
      </w:r>
      <w:r w:rsidR="007907BC" w:rsidRPr="00142A31">
        <w:rPr>
          <w:rFonts w:ascii="Georgia" w:hAnsi="Georgia" w:cs="Arial"/>
          <w:color w:val="auto"/>
          <w:szCs w:val="24"/>
          <w:lang w:val="es-ES"/>
        </w:rPr>
        <w:t xml:space="preserve">del </w:t>
      </w:r>
      <w:r w:rsidR="0043153A" w:rsidRPr="00142A31">
        <w:rPr>
          <w:rFonts w:ascii="Georgia" w:hAnsi="Georgia" w:cs="Arial"/>
          <w:color w:val="auto"/>
          <w:szCs w:val="24"/>
          <w:lang w:val="es-ES"/>
        </w:rPr>
        <w:t xml:space="preserve">ejecutante </w:t>
      </w:r>
      <w:r w:rsidR="005F0D7E" w:rsidRPr="00142A31">
        <w:rPr>
          <w:rFonts w:ascii="Georgia" w:hAnsi="Georgia" w:cs="Arial"/>
          <w:color w:val="auto"/>
          <w:szCs w:val="24"/>
          <w:lang w:val="es-ES"/>
        </w:rPr>
        <w:t xml:space="preserve">al negar </w:t>
      </w:r>
      <w:r w:rsidR="0043153A" w:rsidRPr="00142A31">
        <w:rPr>
          <w:rFonts w:ascii="Georgia" w:hAnsi="Georgia" w:cs="Arial"/>
          <w:color w:val="auto"/>
          <w:szCs w:val="24"/>
          <w:lang w:val="es-ES"/>
        </w:rPr>
        <w:t xml:space="preserve">orden de apremio </w:t>
      </w:r>
      <w:r w:rsidR="00F8430A" w:rsidRPr="00142A31">
        <w:rPr>
          <w:rFonts w:ascii="Georgia" w:hAnsi="Georgia" w:cs="Arial"/>
          <w:color w:val="auto"/>
          <w:szCs w:val="24"/>
          <w:lang w:val="es-ES"/>
        </w:rPr>
        <w:t>(</w:t>
      </w:r>
      <w:r w:rsidR="00F8430A" w:rsidRPr="00142A31">
        <w:rPr>
          <w:rFonts w:ascii="Georgia" w:hAnsi="Georgia" w:cs="Arial"/>
          <w:color w:val="auto"/>
          <w:szCs w:val="24"/>
        </w:rPr>
        <w:t>Cuaderno de 01PrimeraInstancia, pdf No.11)</w:t>
      </w:r>
      <w:r w:rsidRPr="00142A31">
        <w:rPr>
          <w:rFonts w:ascii="Georgia" w:hAnsi="Georgia" w:cs="Arial"/>
          <w:color w:val="auto"/>
          <w:szCs w:val="24"/>
          <w:lang w:val="es-ES"/>
        </w:rPr>
        <w:t>;</w:t>
      </w:r>
      <w:r w:rsidRPr="00142A31">
        <w:rPr>
          <w:rFonts w:ascii="Georgia" w:hAnsi="Georgia" w:cs="Arial"/>
          <w:color w:val="auto"/>
          <w:szCs w:val="24"/>
        </w:rPr>
        <w:t xml:space="preserve"> </w:t>
      </w:r>
      <w:r w:rsidRPr="00142A31">
        <w:rPr>
          <w:rFonts w:ascii="Georgia" w:hAnsi="Georgia" w:cs="Arial"/>
          <w:b/>
          <w:bCs/>
          <w:color w:val="auto"/>
          <w:szCs w:val="24"/>
        </w:rPr>
        <w:t>(ii)</w:t>
      </w:r>
      <w:r w:rsidRPr="00142A31">
        <w:rPr>
          <w:rFonts w:ascii="Georgia" w:hAnsi="Georgia" w:cs="Arial"/>
          <w:color w:val="auto"/>
          <w:szCs w:val="24"/>
        </w:rPr>
        <w:t xml:space="preserve"> </w:t>
      </w:r>
      <w:r w:rsidR="57EEBD41" w:rsidRPr="00142A31">
        <w:rPr>
          <w:rFonts w:ascii="Georgia" w:hAnsi="Georgia" w:cs="Arial"/>
          <w:color w:val="auto"/>
          <w:szCs w:val="24"/>
        </w:rPr>
        <w:t>E</w:t>
      </w:r>
      <w:r w:rsidRPr="00142A31">
        <w:rPr>
          <w:rFonts w:ascii="Georgia" w:hAnsi="Georgia" w:cs="Arial"/>
          <w:color w:val="auto"/>
          <w:szCs w:val="24"/>
        </w:rPr>
        <w:t xml:space="preserve">l recurso fue tempestivo, </w:t>
      </w:r>
      <w:r w:rsidR="00CA45B4" w:rsidRPr="00142A31">
        <w:rPr>
          <w:rFonts w:ascii="Georgia" w:hAnsi="Georgia" w:cs="Arial"/>
          <w:color w:val="auto"/>
          <w:szCs w:val="24"/>
        </w:rPr>
        <w:t>acorde con e</w:t>
      </w:r>
      <w:r w:rsidRPr="00142A31">
        <w:rPr>
          <w:rFonts w:ascii="Georgia" w:hAnsi="Georgia" w:cs="Arial"/>
          <w:color w:val="auto"/>
          <w:szCs w:val="24"/>
        </w:rPr>
        <w:t>l artículo 322-</w:t>
      </w:r>
      <w:r w:rsidR="00CA45B4" w:rsidRPr="00142A31">
        <w:rPr>
          <w:rFonts w:ascii="Georgia" w:hAnsi="Georgia" w:cs="Arial"/>
          <w:color w:val="auto"/>
          <w:szCs w:val="24"/>
        </w:rPr>
        <w:t>3</w:t>
      </w:r>
      <w:r w:rsidRPr="00142A31">
        <w:rPr>
          <w:rFonts w:ascii="Georgia" w:hAnsi="Georgia" w:cs="Arial"/>
          <w:color w:val="auto"/>
          <w:szCs w:val="24"/>
        </w:rPr>
        <w:t xml:space="preserve">º, CGP </w:t>
      </w:r>
      <w:r w:rsidR="00F8430A" w:rsidRPr="00142A31">
        <w:rPr>
          <w:rFonts w:ascii="Georgia" w:hAnsi="Georgia" w:cs="Arial"/>
          <w:color w:val="auto"/>
          <w:szCs w:val="24"/>
        </w:rPr>
        <w:t>(Cuaderno de 01PrimeraInstancia, pdf No.13)</w:t>
      </w:r>
      <w:r w:rsidRPr="00142A31">
        <w:rPr>
          <w:rFonts w:ascii="Georgia" w:hAnsi="Georgia" w:cs="Arial"/>
          <w:color w:val="auto"/>
          <w:szCs w:val="24"/>
        </w:rPr>
        <w:t xml:space="preserve">; </w:t>
      </w:r>
      <w:r w:rsidRPr="00142A31">
        <w:rPr>
          <w:rFonts w:ascii="Georgia" w:hAnsi="Georgia" w:cs="Arial"/>
          <w:b/>
          <w:bCs/>
          <w:color w:val="auto"/>
          <w:szCs w:val="24"/>
        </w:rPr>
        <w:t>(iii)</w:t>
      </w:r>
      <w:r w:rsidRPr="00142A31">
        <w:rPr>
          <w:rFonts w:ascii="Georgia" w:hAnsi="Georgia" w:cs="Arial"/>
          <w:color w:val="auto"/>
          <w:szCs w:val="24"/>
        </w:rPr>
        <w:t xml:space="preserve"> </w:t>
      </w:r>
      <w:r w:rsidR="005F0D7E" w:rsidRPr="00142A31">
        <w:rPr>
          <w:rFonts w:ascii="Georgia" w:hAnsi="Georgia" w:cs="Arial"/>
          <w:color w:val="auto"/>
          <w:szCs w:val="24"/>
        </w:rPr>
        <w:t xml:space="preserve">Hay </w:t>
      </w:r>
      <w:r w:rsidRPr="00142A31">
        <w:rPr>
          <w:rFonts w:ascii="Georgia" w:hAnsi="Georgia" w:cs="Arial"/>
          <w:color w:val="auto"/>
          <w:szCs w:val="24"/>
        </w:rPr>
        <w:t>proceden</w:t>
      </w:r>
      <w:r w:rsidR="005F0D7E" w:rsidRPr="00142A31">
        <w:rPr>
          <w:rFonts w:ascii="Georgia" w:hAnsi="Georgia" w:cs="Arial"/>
          <w:color w:val="auto"/>
          <w:szCs w:val="24"/>
        </w:rPr>
        <w:t xml:space="preserve">cia </w:t>
      </w:r>
      <w:r w:rsidR="00DC5B00" w:rsidRPr="00142A31">
        <w:rPr>
          <w:rFonts w:ascii="Georgia" w:hAnsi="Georgia" w:cs="Arial"/>
          <w:color w:val="auto"/>
          <w:szCs w:val="24"/>
        </w:rPr>
        <w:t>[</w:t>
      </w:r>
      <w:r w:rsidR="00F8430A" w:rsidRPr="00142A31">
        <w:rPr>
          <w:rFonts w:ascii="Georgia" w:hAnsi="Georgia" w:cs="Arial"/>
          <w:color w:val="auto"/>
          <w:szCs w:val="24"/>
        </w:rPr>
        <w:t>Arts.321-1º y 90-5°, CGP</w:t>
      </w:r>
      <w:r w:rsidR="00DC5B00" w:rsidRPr="00142A31">
        <w:rPr>
          <w:rFonts w:ascii="Georgia" w:hAnsi="Georgia" w:cs="Arial"/>
          <w:color w:val="auto"/>
          <w:szCs w:val="24"/>
        </w:rPr>
        <w:t>]</w:t>
      </w:r>
      <w:r w:rsidRPr="00142A31">
        <w:rPr>
          <w:rFonts w:ascii="Georgia" w:hAnsi="Georgia" w:cs="Arial"/>
          <w:color w:val="auto"/>
          <w:szCs w:val="24"/>
        </w:rPr>
        <w:t xml:space="preserve">; y, </w:t>
      </w:r>
      <w:r w:rsidRPr="00142A31">
        <w:rPr>
          <w:rFonts w:ascii="Georgia" w:hAnsi="Georgia" w:cs="Arial"/>
          <w:b/>
          <w:bCs/>
          <w:color w:val="auto"/>
          <w:szCs w:val="24"/>
        </w:rPr>
        <w:t>(iv)</w:t>
      </w:r>
      <w:r w:rsidRPr="00142A31">
        <w:rPr>
          <w:rFonts w:ascii="Georgia" w:hAnsi="Georgia" w:cs="Arial"/>
          <w:color w:val="auto"/>
          <w:szCs w:val="24"/>
        </w:rPr>
        <w:t xml:space="preserve"> </w:t>
      </w:r>
      <w:r w:rsidR="29A257E5" w:rsidRPr="00142A31">
        <w:rPr>
          <w:rFonts w:ascii="Georgia" w:hAnsi="Georgia" w:cs="Arial"/>
          <w:color w:val="auto"/>
          <w:szCs w:val="24"/>
        </w:rPr>
        <w:t xml:space="preserve">Se </w:t>
      </w:r>
      <w:r w:rsidRPr="00142A31">
        <w:rPr>
          <w:rFonts w:ascii="Georgia" w:hAnsi="Georgia" w:cs="Arial"/>
          <w:color w:val="auto"/>
          <w:szCs w:val="24"/>
        </w:rPr>
        <w:t>cumpl</w:t>
      </w:r>
      <w:r w:rsidR="2AC8C67E" w:rsidRPr="00142A31">
        <w:rPr>
          <w:rFonts w:ascii="Georgia" w:hAnsi="Georgia" w:cs="Arial"/>
          <w:color w:val="auto"/>
          <w:szCs w:val="24"/>
        </w:rPr>
        <w:t>ió</w:t>
      </w:r>
      <w:r w:rsidRPr="00142A31">
        <w:rPr>
          <w:rFonts w:ascii="Georgia" w:hAnsi="Georgia" w:cs="Arial"/>
          <w:color w:val="auto"/>
          <w:szCs w:val="24"/>
        </w:rPr>
        <w:t xml:space="preserve"> </w:t>
      </w:r>
      <w:r w:rsidR="44603855" w:rsidRPr="00142A31">
        <w:rPr>
          <w:rFonts w:ascii="Georgia" w:hAnsi="Georgia" w:cs="Arial"/>
          <w:color w:val="auto"/>
          <w:szCs w:val="24"/>
        </w:rPr>
        <w:t xml:space="preserve">con </w:t>
      </w:r>
      <w:r w:rsidRPr="00142A31">
        <w:rPr>
          <w:rFonts w:ascii="Georgia" w:hAnsi="Georgia" w:cs="Arial"/>
          <w:color w:val="auto"/>
          <w:szCs w:val="24"/>
        </w:rPr>
        <w:t xml:space="preserve">la sustentación, a tono con el artículo 322-3º, </w:t>
      </w:r>
      <w:r w:rsidR="00D30835" w:rsidRPr="00142A31">
        <w:rPr>
          <w:rFonts w:ascii="Georgia" w:hAnsi="Georgia" w:cs="Arial"/>
          <w:color w:val="auto"/>
          <w:szCs w:val="24"/>
        </w:rPr>
        <w:t>ib.</w:t>
      </w:r>
      <w:r w:rsidRPr="00142A31">
        <w:rPr>
          <w:rFonts w:ascii="Georgia" w:hAnsi="Georgia" w:cs="Arial"/>
          <w:color w:val="auto"/>
          <w:szCs w:val="24"/>
        </w:rPr>
        <w:t xml:space="preserve"> </w:t>
      </w:r>
      <w:r w:rsidR="00F8430A" w:rsidRPr="00142A31">
        <w:rPr>
          <w:rFonts w:ascii="Georgia" w:hAnsi="Georgia" w:cs="Arial"/>
          <w:color w:val="auto"/>
          <w:szCs w:val="24"/>
        </w:rPr>
        <w:t>(Cuaderno de 01PrimeraInstancia, pdf No.13)</w:t>
      </w:r>
      <w:r w:rsidR="004A0041" w:rsidRPr="00142A31">
        <w:rPr>
          <w:rFonts w:ascii="Georgia" w:hAnsi="Georgia" w:cs="Arial"/>
          <w:color w:val="auto"/>
          <w:szCs w:val="24"/>
        </w:rPr>
        <w:t>.</w:t>
      </w:r>
    </w:p>
    <w:p w14:paraId="1167A2AB" w14:textId="77777777" w:rsidR="004A0041" w:rsidRPr="00142A31" w:rsidRDefault="004A0041" w:rsidP="00142A31">
      <w:pPr>
        <w:pStyle w:val="Textopredeterminado"/>
        <w:spacing w:line="276" w:lineRule="auto"/>
        <w:jc w:val="both"/>
        <w:rPr>
          <w:rFonts w:ascii="Georgia" w:hAnsi="Georgia" w:cs="Arial"/>
          <w:color w:val="auto"/>
          <w:szCs w:val="24"/>
        </w:rPr>
      </w:pPr>
    </w:p>
    <w:p w14:paraId="10845228" w14:textId="6BE9CC85" w:rsidR="00395CF7" w:rsidRPr="00142A31" w:rsidRDefault="00395CF7" w:rsidP="00142A31">
      <w:pPr>
        <w:pStyle w:val="Textopredeterminado"/>
        <w:numPr>
          <w:ilvl w:val="1"/>
          <w:numId w:val="4"/>
        </w:numPr>
        <w:spacing w:line="276" w:lineRule="auto"/>
        <w:ind w:hanging="12"/>
        <w:jc w:val="both"/>
        <w:rPr>
          <w:rFonts w:ascii="Georgia" w:hAnsi="Georgia"/>
          <w:color w:val="auto"/>
          <w:szCs w:val="24"/>
        </w:rPr>
      </w:pPr>
      <w:r w:rsidRPr="00142A31">
        <w:rPr>
          <w:rFonts w:ascii="Georgia" w:hAnsi="Georgia" w:cs="Arial"/>
          <w:smallCaps/>
          <w:color w:val="auto"/>
          <w:szCs w:val="24"/>
        </w:rPr>
        <w:lastRenderedPageBreak/>
        <w:t>El problema jurídico por resolver.</w:t>
      </w:r>
      <w:r w:rsidRPr="00142A31">
        <w:rPr>
          <w:rFonts w:ascii="Georgia" w:hAnsi="Georgia" w:cs="Arial"/>
          <w:i/>
          <w:iCs/>
          <w:smallCaps/>
          <w:color w:val="auto"/>
          <w:szCs w:val="24"/>
        </w:rPr>
        <w:t xml:space="preserve"> </w:t>
      </w:r>
      <w:r w:rsidRPr="00142A31">
        <w:rPr>
          <w:rFonts w:ascii="Georgia" w:hAnsi="Georgia"/>
          <w:color w:val="auto"/>
          <w:szCs w:val="24"/>
        </w:rPr>
        <w:t>¿</w:t>
      </w:r>
      <w:r w:rsidR="00D30835" w:rsidRPr="00142A31">
        <w:rPr>
          <w:rFonts w:ascii="Georgia" w:hAnsi="Georgia"/>
          <w:color w:val="auto"/>
          <w:szCs w:val="24"/>
        </w:rPr>
        <w:t xml:space="preserve">Debe confirmarse, modificarse o revocarse el auto adiado </w:t>
      </w:r>
      <w:r w:rsidR="00D66D96" w:rsidRPr="00142A31">
        <w:rPr>
          <w:rFonts w:ascii="Georgia" w:hAnsi="Georgia"/>
          <w:color w:val="auto"/>
          <w:szCs w:val="24"/>
        </w:rPr>
        <w:t xml:space="preserve">25-10-2022 </w:t>
      </w:r>
      <w:r w:rsidR="007907BC" w:rsidRPr="00142A31">
        <w:rPr>
          <w:rFonts w:ascii="Georgia" w:hAnsi="Georgia" w:cs="Arial"/>
          <w:color w:val="auto"/>
          <w:szCs w:val="24"/>
        </w:rPr>
        <w:t xml:space="preserve">que </w:t>
      </w:r>
      <w:r w:rsidR="00F17A01" w:rsidRPr="00142A31">
        <w:rPr>
          <w:rFonts w:ascii="Georgia" w:hAnsi="Georgia" w:cs="Arial"/>
          <w:color w:val="auto"/>
          <w:szCs w:val="24"/>
        </w:rPr>
        <w:t>denegó el mandamiento de pago</w:t>
      </w:r>
      <w:r w:rsidR="00D30835" w:rsidRPr="00142A31">
        <w:rPr>
          <w:rFonts w:ascii="Georgia" w:hAnsi="Georgia"/>
          <w:color w:val="auto"/>
          <w:szCs w:val="24"/>
        </w:rPr>
        <w:t xml:space="preserve">, </w:t>
      </w:r>
      <w:r w:rsidR="00CD1A74" w:rsidRPr="00142A31">
        <w:rPr>
          <w:rFonts w:ascii="Georgia" w:hAnsi="Georgia"/>
          <w:color w:val="auto"/>
          <w:szCs w:val="24"/>
        </w:rPr>
        <w:t xml:space="preserve">según su </w:t>
      </w:r>
      <w:r w:rsidR="00D30835" w:rsidRPr="00142A31">
        <w:rPr>
          <w:rFonts w:ascii="Georgia" w:hAnsi="Georgia"/>
          <w:color w:val="auto"/>
          <w:szCs w:val="24"/>
        </w:rPr>
        <w:t>apela</w:t>
      </w:r>
      <w:r w:rsidR="00CD1A74" w:rsidRPr="00142A31">
        <w:rPr>
          <w:rFonts w:ascii="Georgia" w:hAnsi="Georgia"/>
          <w:color w:val="auto"/>
          <w:szCs w:val="24"/>
        </w:rPr>
        <w:t>ción</w:t>
      </w:r>
      <w:r w:rsidRPr="00142A31">
        <w:rPr>
          <w:rFonts w:ascii="Georgia" w:hAnsi="Georgia"/>
          <w:color w:val="auto"/>
          <w:szCs w:val="24"/>
        </w:rPr>
        <w:t>?</w:t>
      </w:r>
    </w:p>
    <w:p w14:paraId="6D550E8B" w14:textId="77777777" w:rsidR="00395CF7" w:rsidRPr="00142A31" w:rsidRDefault="00395CF7" w:rsidP="00142A31">
      <w:pPr>
        <w:pStyle w:val="Sinespaciado"/>
        <w:spacing w:line="276" w:lineRule="auto"/>
        <w:jc w:val="both"/>
        <w:rPr>
          <w:rFonts w:ascii="Georgia" w:hAnsi="Georgia"/>
          <w:sz w:val="24"/>
          <w:szCs w:val="24"/>
          <w:lang w:val="es-CO"/>
        </w:rPr>
      </w:pPr>
    </w:p>
    <w:p w14:paraId="7FC98991" w14:textId="77777777" w:rsidR="00714164" w:rsidRPr="00142A31" w:rsidRDefault="00714164" w:rsidP="00142A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142A31" w:rsidRDefault="00714164" w:rsidP="00142A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142A31" w:rsidRDefault="00714164" w:rsidP="00142A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142A31" w:rsidRDefault="00511B18" w:rsidP="00142A31">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142A31">
        <w:rPr>
          <w:rFonts w:ascii="Georgia" w:hAnsi="Georgia" w:cs="Arial"/>
          <w:iCs/>
          <w:smallCaps/>
        </w:rPr>
        <w:t>La resolución del problema</w:t>
      </w:r>
    </w:p>
    <w:p w14:paraId="2136F430" w14:textId="77777777" w:rsidR="004A0041" w:rsidRPr="00142A31" w:rsidRDefault="004A0041" w:rsidP="00142A31">
      <w:pPr>
        <w:pStyle w:val="Prrafodelista"/>
        <w:widowControl w:val="0"/>
        <w:overflowPunct w:val="0"/>
        <w:autoSpaceDE w:val="0"/>
        <w:autoSpaceDN w:val="0"/>
        <w:adjustRightInd w:val="0"/>
        <w:spacing w:line="276" w:lineRule="auto"/>
        <w:jc w:val="both"/>
        <w:rPr>
          <w:rFonts w:ascii="Georgia" w:hAnsi="Georgia" w:cs="Arial"/>
          <w:iCs/>
          <w:lang w:val="es-CO"/>
        </w:rPr>
      </w:pPr>
    </w:p>
    <w:p w14:paraId="316186E4" w14:textId="1F5074E6" w:rsidR="00D76069" w:rsidRPr="00142A31" w:rsidRDefault="00310878" w:rsidP="00142A31">
      <w:pPr>
        <w:pStyle w:val="Prrafodelista"/>
        <w:spacing w:line="276" w:lineRule="auto"/>
        <w:ind w:left="0"/>
        <w:jc w:val="both"/>
        <w:rPr>
          <w:rFonts w:ascii="Georgia" w:hAnsi="Georgia" w:cs="Arial"/>
        </w:rPr>
      </w:pPr>
      <w:r w:rsidRPr="00142A31">
        <w:rPr>
          <w:rFonts w:ascii="Georgia" w:hAnsi="Georgia" w:cs="Arial"/>
          <w:iCs/>
        </w:rPr>
        <w:t xml:space="preserve">4.4.1. </w:t>
      </w:r>
      <w:r w:rsidR="00D76069" w:rsidRPr="00142A31">
        <w:rPr>
          <w:rFonts w:ascii="Georgia" w:hAnsi="Georgia" w:cs="Arial"/>
          <w:iCs/>
        </w:rPr>
        <w:t xml:space="preserve">Los límites al decidir en la alzada. </w:t>
      </w:r>
      <w:r w:rsidR="00D76069" w:rsidRPr="00142A31">
        <w:rPr>
          <w:rFonts w:ascii="Georgia" w:hAnsi="Georgia" w:cs="Arial"/>
        </w:rPr>
        <w:t xml:space="preserve">Están definidos por los temas objeto del recurso, es una patente aplicación del modelo dispositivo en el proceso civil nacional </w:t>
      </w:r>
      <w:r w:rsidR="004A0041" w:rsidRPr="00142A31">
        <w:rPr>
          <w:rFonts w:ascii="Georgia" w:hAnsi="Georgia" w:cs="Arial"/>
        </w:rPr>
        <w:t>[</w:t>
      </w:r>
      <w:r w:rsidR="00D76069" w:rsidRPr="00142A31">
        <w:rPr>
          <w:rFonts w:ascii="Georgia" w:hAnsi="Georgia" w:cs="Arial"/>
        </w:rPr>
        <w:t>Arts. 320 y 328, CGP</w:t>
      </w:r>
      <w:r w:rsidR="004A0041" w:rsidRPr="00142A31">
        <w:rPr>
          <w:rFonts w:ascii="Georgia" w:hAnsi="Georgia" w:cs="Arial"/>
        </w:rPr>
        <w:t>]</w:t>
      </w:r>
      <w:r w:rsidR="00D76069" w:rsidRPr="00142A31">
        <w:rPr>
          <w:rFonts w:ascii="Georgia" w:hAnsi="Georgia" w:cs="Arial"/>
        </w:rPr>
        <w:t xml:space="preserve">, es lo que hoy se conoce como la </w:t>
      </w:r>
      <w:r w:rsidR="00D76069" w:rsidRPr="00142A31">
        <w:rPr>
          <w:rFonts w:ascii="Georgia" w:hAnsi="Georgia" w:cs="Arial"/>
          <w:i/>
          <w:iCs/>
        </w:rPr>
        <w:t>pretensión impugnaticia</w:t>
      </w:r>
      <w:r w:rsidR="00D76069" w:rsidRPr="00142A31">
        <w:rPr>
          <w:rStyle w:val="Refdenotaalpie"/>
          <w:rFonts w:ascii="Georgia" w:hAnsi="Georgia"/>
          <w:i/>
          <w:iCs/>
        </w:rPr>
        <w:footnoteReference w:id="15"/>
      </w:r>
      <w:r w:rsidR="00D76069" w:rsidRPr="00142A31">
        <w:rPr>
          <w:rFonts w:ascii="Georgia" w:hAnsi="Georgia" w:cs="Arial"/>
        </w:rPr>
        <w:t>, novedad de la nueva regulación procedimental del CGP, según la literatura especializada, entre ellos el doctor Forero S.</w:t>
      </w:r>
      <w:r w:rsidR="00D76069" w:rsidRPr="00142A31">
        <w:rPr>
          <w:rStyle w:val="Refdenotaalpie"/>
          <w:rFonts w:ascii="Georgia" w:hAnsi="Georgia"/>
        </w:rPr>
        <w:footnoteReference w:id="16"/>
      </w:r>
      <w:r w:rsidR="00D76069" w:rsidRPr="00142A31">
        <w:rPr>
          <w:rFonts w:ascii="Georgia" w:hAnsi="Georgia" w:cs="Arial"/>
        </w:rPr>
        <w:t>. Discrepa el profesor Bejarano G.</w:t>
      </w:r>
      <w:r w:rsidR="00D76069" w:rsidRPr="00142A31">
        <w:rPr>
          <w:rStyle w:val="Refdenotaalpie"/>
          <w:rFonts w:ascii="Georgia" w:hAnsi="Georgia"/>
        </w:rPr>
        <w:footnoteReference w:id="17"/>
      </w:r>
      <w:r w:rsidR="00D76069" w:rsidRPr="00142A31">
        <w:rPr>
          <w:rFonts w:ascii="Georgia" w:hAnsi="Georgia" w:cs="Arial"/>
        </w:rPr>
        <w:t>, al entender que contraviene la tutela judicial efectiva</w:t>
      </w:r>
      <w:r w:rsidR="00715718" w:rsidRPr="00142A31">
        <w:rPr>
          <w:rFonts w:ascii="Georgia" w:hAnsi="Georgia" w:cs="Arial"/>
        </w:rPr>
        <w:t>;</w:t>
      </w:r>
      <w:r w:rsidR="00D76069" w:rsidRPr="00142A31">
        <w:rPr>
          <w:rFonts w:ascii="Georgia" w:hAnsi="Georgia" w:cs="Arial"/>
        </w:rPr>
        <w:t xml:space="preserve"> de igual parecer Quintero G.</w:t>
      </w:r>
      <w:r w:rsidR="00D76069" w:rsidRPr="00142A31">
        <w:rPr>
          <w:rStyle w:val="Refdenotaalpie"/>
          <w:rFonts w:ascii="Georgia" w:hAnsi="Georgia"/>
        </w:rPr>
        <w:footnoteReference w:id="18"/>
      </w:r>
      <w:r w:rsidR="00D76069" w:rsidRPr="00142A31">
        <w:rPr>
          <w:rFonts w:ascii="Georgia" w:hAnsi="Georgia" w:cs="Arial"/>
        </w:rPr>
        <w:t>, mas esta Magistratura disiente de esas opiniones divergentes, en todo caso minoritarias</w:t>
      </w:r>
      <w:r w:rsidR="00B16B5B" w:rsidRPr="00142A31">
        <w:rPr>
          <w:rFonts w:ascii="Georgia" w:hAnsi="Georgia" w:cs="Arial"/>
        </w:rPr>
        <w:t>. Es el alcance consistente</w:t>
      </w:r>
      <w:r w:rsidR="00D76069" w:rsidRPr="00142A31">
        <w:rPr>
          <w:rFonts w:ascii="Georgia" w:hAnsi="Georgia" w:cs="Arial"/>
        </w:rPr>
        <w:t xml:space="preserve"> </w:t>
      </w:r>
      <w:r w:rsidR="00B16B5B" w:rsidRPr="00142A31">
        <w:rPr>
          <w:rFonts w:ascii="Georgia" w:hAnsi="Georgia" w:cs="Arial"/>
        </w:rPr>
        <w:t xml:space="preserve">de </w:t>
      </w:r>
      <w:r w:rsidR="00D76069" w:rsidRPr="00142A31">
        <w:rPr>
          <w:rFonts w:ascii="Georgia" w:hAnsi="Georgia" w:cs="Arial"/>
        </w:rPr>
        <w:t>esta Colegiatura</w:t>
      </w:r>
      <w:r w:rsidR="00D76069" w:rsidRPr="00142A31">
        <w:rPr>
          <w:rStyle w:val="Refdenotaalpie"/>
          <w:rFonts w:ascii="Georgia" w:hAnsi="Georgia"/>
        </w:rPr>
        <w:footnoteReference w:id="19"/>
      </w:r>
      <w:r w:rsidR="00B16B5B" w:rsidRPr="00142A31">
        <w:rPr>
          <w:rFonts w:ascii="Georgia" w:hAnsi="Georgia" w:cs="Arial"/>
        </w:rPr>
        <w:t>, que prohíja</w:t>
      </w:r>
      <w:r w:rsidR="00D76069" w:rsidRPr="00142A31">
        <w:rPr>
          <w:rFonts w:ascii="Georgia" w:hAnsi="Georgia" w:cs="Arial"/>
        </w:rPr>
        <w:t xml:space="preserve"> la CSJ</w:t>
      </w:r>
      <w:r w:rsidR="00D76069" w:rsidRPr="00142A31">
        <w:rPr>
          <w:rStyle w:val="Refdenotaalpie"/>
          <w:rFonts w:ascii="Georgia" w:hAnsi="Georgia"/>
        </w:rPr>
        <w:footnoteReference w:id="20"/>
      </w:r>
      <w:r w:rsidR="00D76069" w:rsidRPr="00142A31">
        <w:rPr>
          <w:rFonts w:ascii="Georgia" w:hAnsi="Georgia" w:cs="Arial"/>
        </w:rPr>
        <w:t xml:space="preserve">, </w:t>
      </w:r>
      <w:r w:rsidR="00B16B5B" w:rsidRPr="00142A31">
        <w:rPr>
          <w:rFonts w:ascii="Georgia" w:hAnsi="Georgia" w:cs="Arial"/>
        </w:rPr>
        <w:t xml:space="preserve">y </w:t>
      </w:r>
      <w:r w:rsidR="00D76069" w:rsidRPr="00142A31">
        <w:rPr>
          <w:rFonts w:ascii="Georgia" w:hAnsi="Georgia" w:cs="Arial"/>
        </w:rPr>
        <w:t>más reciente</w:t>
      </w:r>
      <w:r w:rsidR="00D76069" w:rsidRPr="00142A31">
        <w:rPr>
          <w:rStyle w:val="Refdenotaalpie"/>
          <w:rFonts w:ascii="Georgia" w:hAnsi="Georgia"/>
        </w:rPr>
        <w:footnoteReference w:id="21"/>
      </w:r>
      <w:r w:rsidR="00D76069" w:rsidRPr="00142A31">
        <w:rPr>
          <w:rFonts w:ascii="Georgia" w:hAnsi="Georgia" w:cs="Arial"/>
        </w:rPr>
        <w:t xml:space="preserve"> (2019</w:t>
      </w:r>
      <w:r w:rsidR="00715718" w:rsidRPr="00142A31">
        <w:rPr>
          <w:rFonts w:ascii="Georgia" w:hAnsi="Georgia" w:cs="Arial"/>
        </w:rPr>
        <w:t>-</w:t>
      </w:r>
      <w:r w:rsidR="005A5CE3" w:rsidRPr="00142A31">
        <w:rPr>
          <w:rFonts w:ascii="Georgia" w:hAnsi="Georgia" w:cs="Arial"/>
        </w:rPr>
        <w:t>2021-2022</w:t>
      </w:r>
      <w:r w:rsidR="00D76069" w:rsidRPr="00142A31">
        <w:rPr>
          <w:rFonts w:ascii="Georgia" w:hAnsi="Georgia" w:cs="Arial"/>
        </w:rPr>
        <w:t>), en casación</w:t>
      </w:r>
      <w:r w:rsidR="00B16B5B" w:rsidRPr="00142A31">
        <w:rPr>
          <w:rFonts w:ascii="Georgia" w:hAnsi="Georgia" w:cs="Arial"/>
        </w:rPr>
        <w:t xml:space="preserve">, ha reiterado la </w:t>
      </w:r>
      <w:r w:rsidR="00D76069" w:rsidRPr="00142A31">
        <w:rPr>
          <w:rFonts w:ascii="Georgia" w:hAnsi="Georgia" w:cs="Arial"/>
        </w:rPr>
        <w:t xml:space="preserve">tesis de la apelación restrictiva. </w:t>
      </w:r>
      <w:bookmarkStart w:id="6" w:name="_Hlk74124785"/>
    </w:p>
    <w:p w14:paraId="1C5C177A" w14:textId="77777777" w:rsidR="006138BD" w:rsidRPr="00142A31" w:rsidRDefault="006138BD" w:rsidP="00142A31">
      <w:pPr>
        <w:spacing w:line="276" w:lineRule="auto"/>
        <w:jc w:val="both"/>
        <w:rPr>
          <w:rFonts w:ascii="Georgia" w:hAnsi="Georgia" w:cs="Arial"/>
        </w:rPr>
      </w:pPr>
    </w:p>
    <w:bookmarkEnd w:id="6"/>
    <w:p w14:paraId="6EFFF33C" w14:textId="0357F4B8" w:rsidR="00DE5DB6" w:rsidRPr="00142A31" w:rsidRDefault="00DE5DB6" w:rsidP="00142A31">
      <w:pPr>
        <w:pStyle w:val="Textopredeterminado"/>
        <w:spacing w:line="276" w:lineRule="auto"/>
        <w:jc w:val="both"/>
        <w:textAlignment w:val="auto"/>
        <w:rPr>
          <w:rFonts w:ascii="Georgia" w:hAnsi="Georgia" w:cs="Arial"/>
          <w:color w:val="auto"/>
          <w:szCs w:val="24"/>
        </w:rPr>
      </w:pPr>
      <w:r w:rsidRPr="00142A31">
        <w:rPr>
          <w:rFonts w:ascii="Georgia" w:hAnsi="Georgia" w:cs="Arial"/>
          <w:color w:val="auto"/>
          <w:szCs w:val="24"/>
        </w:rPr>
        <w:t xml:space="preserve">4.4.2. </w:t>
      </w:r>
      <w:r w:rsidR="005B2658" w:rsidRPr="00142A31">
        <w:rPr>
          <w:rFonts w:ascii="Georgia" w:hAnsi="Georgia" w:cs="Arial"/>
          <w:color w:val="auto"/>
          <w:szCs w:val="24"/>
        </w:rPr>
        <w:t xml:space="preserve">El </w:t>
      </w:r>
      <w:r w:rsidRPr="00142A31">
        <w:rPr>
          <w:rFonts w:ascii="Georgia" w:hAnsi="Georgia" w:cs="Arial"/>
          <w:color w:val="auto"/>
          <w:szCs w:val="24"/>
        </w:rPr>
        <w:t xml:space="preserve">caso concreto. Se confirmará el proveído cuestionado, </w:t>
      </w:r>
      <w:r w:rsidR="17DD4CCA" w:rsidRPr="00142A31">
        <w:rPr>
          <w:rFonts w:ascii="Georgia" w:hAnsi="Georgia" w:cs="Arial"/>
          <w:color w:val="auto"/>
          <w:szCs w:val="24"/>
        </w:rPr>
        <w:t>por</w:t>
      </w:r>
      <w:r w:rsidRPr="00142A31">
        <w:rPr>
          <w:rFonts w:ascii="Georgia" w:hAnsi="Georgia" w:cs="Arial"/>
          <w:color w:val="auto"/>
          <w:szCs w:val="24"/>
        </w:rPr>
        <w:t xml:space="preserve"> encontrar </w:t>
      </w:r>
      <w:r w:rsidR="005B2658" w:rsidRPr="00142A31">
        <w:rPr>
          <w:rFonts w:ascii="Georgia" w:hAnsi="Georgia" w:cs="Arial"/>
          <w:color w:val="auto"/>
          <w:szCs w:val="24"/>
        </w:rPr>
        <w:t xml:space="preserve">infundado el recurso y </w:t>
      </w:r>
      <w:r w:rsidRPr="00142A31">
        <w:rPr>
          <w:rFonts w:ascii="Georgia" w:hAnsi="Georgia" w:cs="Arial"/>
          <w:color w:val="auto"/>
          <w:szCs w:val="24"/>
        </w:rPr>
        <w:t>razonable la argumentación</w:t>
      </w:r>
      <w:r w:rsidR="005B2658" w:rsidRPr="00142A31">
        <w:rPr>
          <w:rFonts w:ascii="Georgia" w:hAnsi="Georgia" w:cs="Arial"/>
          <w:color w:val="auto"/>
          <w:szCs w:val="24"/>
        </w:rPr>
        <w:t xml:space="preserve"> del despacho.</w:t>
      </w:r>
      <w:r w:rsidRPr="00142A31">
        <w:rPr>
          <w:rFonts w:ascii="Georgia" w:hAnsi="Georgia" w:cs="Arial"/>
          <w:color w:val="auto"/>
          <w:szCs w:val="24"/>
        </w:rPr>
        <w:t xml:space="preserve"> </w:t>
      </w:r>
    </w:p>
    <w:p w14:paraId="027E62F8" w14:textId="77777777" w:rsidR="0090521D" w:rsidRPr="00142A31" w:rsidRDefault="0090521D" w:rsidP="00142A31">
      <w:pPr>
        <w:pStyle w:val="Textopredeterminado"/>
        <w:tabs>
          <w:tab w:val="left" w:pos="3900"/>
        </w:tabs>
        <w:spacing w:line="276" w:lineRule="auto"/>
        <w:rPr>
          <w:rFonts w:ascii="Georgia" w:hAnsi="Georgia" w:cs="Arial"/>
          <w:color w:val="auto"/>
          <w:szCs w:val="24"/>
        </w:rPr>
      </w:pPr>
    </w:p>
    <w:p w14:paraId="42640794" w14:textId="17BC4456" w:rsidR="0090521D" w:rsidRPr="00142A31" w:rsidRDefault="00065BD1" w:rsidP="00142A31">
      <w:pPr>
        <w:spacing w:line="276" w:lineRule="auto"/>
        <w:jc w:val="both"/>
        <w:rPr>
          <w:rFonts w:ascii="Georgia" w:hAnsi="Georgia" w:cs="Arial"/>
        </w:rPr>
      </w:pPr>
      <w:r w:rsidRPr="00142A31">
        <w:rPr>
          <w:rFonts w:ascii="Georgia" w:hAnsi="Georgia"/>
        </w:rPr>
        <w:t>E</w:t>
      </w:r>
      <w:r w:rsidR="0090521D" w:rsidRPr="00142A31">
        <w:rPr>
          <w:rFonts w:ascii="Georgia" w:hAnsi="Georgia"/>
        </w:rPr>
        <w:t xml:space="preserve">l proceso ejecutivo </w:t>
      </w:r>
      <w:r w:rsidRPr="00142A31">
        <w:rPr>
          <w:rFonts w:ascii="Georgia" w:hAnsi="Georgia"/>
        </w:rPr>
        <w:t xml:space="preserve">presta utilidad para </w:t>
      </w:r>
      <w:r w:rsidR="0090521D" w:rsidRPr="00142A31">
        <w:rPr>
          <w:rFonts w:ascii="Georgia" w:hAnsi="Georgia"/>
        </w:rPr>
        <w:t>hacer efectivos los derechos que</w:t>
      </w:r>
      <w:r w:rsidR="006B0970" w:rsidRPr="00142A31">
        <w:rPr>
          <w:rFonts w:ascii="Georgia" w:hAnsi="Georgia"/>
        </w:rPr>
        <w:t>,</w:t>
      </w:r>
      <w:r w:rsidR="0090521D" w:rsidRPr="00142A31">
        <w:rPr>
          <w:rFonts w:ascii="Georgia" w:hAnsi="Georgia"/>
        </w:rPr>
        <w:t xml:space="preserve"> en una relación</w:t>
      </w:r>
      <w:r w:rsidRPr="00142A31">
        <w:rPr>
          <w:rFonts w:ascii="Georgia" w:hAnsi="Georgia"/>
        </w:rPr>
        <w:t xml:space="preserve"> </w:t>
      </w:r>
      <w:r w:rsidR="0090521D" w:rsidRPr="00142A31">
        <w:rPr>
          <w:rFonts w:ascii="Georgia" w:hAnsi="Georgia"/>
        </w:rPr>
        <w:t>jurídica</w:t>
      </w:r>
      <w:r w:rsidR="006B0970" w:rsidRPr="00142A31">
        <w:rPr>
          <w:rFonts w:ascii="Georgia" w:hAnsi="Georgia"/>
        </w:rPr>
        <w:t>,</w:t>
      </w:r>
      <w:r w:rsidR="0090521D" w:rsidRPr="00142A31">
        <w:rPr>
          <w:rFonts w:ascii="Georgia" w:hAnsi="Georgia"/>
        </w:rPr>
        <w:t xml:space="preserve"> se hallen incumplidos, sea total o parcial</w:t>
      </w:r>
      <w:r w:rsidR="006B0970" w:rsidRPr="00142A31">
        <w:rPr>
          <w:rFonts w:ascii="Georgia" w:hAnsi="Georgia"/>
        </w:rPr>
        <w:t>;</w:t>
      </w:r>
      <w:r w:rsidR="0090521D" w:rsidRPr="00142A31">
        <w:rPr>
          <w:rFonts w:ascii="Georgia" w:hAnsi="Georgia"/>
        </w:rPr>
        <w:t xml:space="preserve"> trátese de una prestación de dar, hacer o no hacer. </w:t>
      </w:r>
      <w:r w:rsidR="0090521D" w:rsidRPr="00142A31">
        <w:rPr>
          <w:rFonts w:ascii="Georgia" w:hAnsi="Georgia" w:cs="Arial"/>
        </w:rPr>
        <w:t>Nuestro ordenamiento jurídico procesal regula su trámite general a partir de los artículos 422 y ss del CGP.</w:t>
      </w:r>
    </w:p>
    <w:p w14:paraId="12839561" w14:textId="77777777" w:rsidR="0090521D" w:rsidRPr="00142A31" w:rsidRDefault="0090521D" w:rsidP="00142A31">
      <w:pPr>
        <w:pStyle w:val="Textopredeterminado"/>
        <w:tabs>
          <w:tab w:val="left" w:pos="3900"/>
        </w:tabs>
        <w:spacing w:line="276" w:lineRule="auto"/>
        <w:rPr>
          <w:rFonts w:ascii="Georgia" w:hAnsi="Georgia" w:cs="Arial"/>
          <w:color w:val="auto"/>
          <w:szCs w:val="24"/>
          <w:lang w:val="es-ES"/>
        </w:rPr>
      </w:pPr>
    </w:p>
    <w:p w14:paraId="5E9BC80C" w14:textId="58E037FD" w:rsidR="001A57BC" w:rsidRPr="00142A31" w:rsidRDefault="0090521D" w:rsidP="00142A31">
      <w:pPr>
        <w:spacing w:line="276" w:lineRule="auto"/>
        <w:jc w:val="both"/>
        <w:rPr>
          <w:rFonts w:ascii="Georgia" w:hAnsi="Georgia"/>
        </w:rPr>
      </w:pPr>
      <w:r w:rsidRPr="00142A31">
        <w:rPr>
          <w:rFonts w:ascii="Georgia" w:hAnsi="Georgia"/>
        </w:rPr>
        <w:t xml:space="preserve">Es requisito, indispensable, que con la demanda ejecutiva se allegue un documento, que materialice la obligación y </w:t>
      </w:r>
      <w:r w:rsidRPr="00142A31">
        <w:rPr>
          <w:rFonts w:ascii="Georgia" w:hAnsi="Georgia" w:cs="Arial"/>
        </w:rPr>
        <w:t>reúna los requisitos de</w:t>
      </w:r>
      <w:r w:rsidR="00EF599B" w:rsidRPr="00142A31">
        <w:rPr>
          <w:rFonts w:ascii="Georgia" w:hAnsi="Georgia" w:cs="Arial"/>
        </w:rPr>
        <w:t xml:space="preserve"> fondo</w:t>
      </w:r>
      <w:r w:rsidR="005B1C0D" w:rsidRPr="00142A31">
        <w:rPr>
          <w:rFonts w:ascii="Georgia" w:hAnsi="Georgia" w:cs="Arial"/>
        </w:rPr>
        <w:t>:</w:t>
      </w:r>
      <w:r w:rsidRPr="00142A31">
        <w:rPr>
          <w:rFonts w:ascii="Georgia" w:hAnsi="Georgia" w:cs="Arial"/>
        </w:rPr>
        <w:t xml:space="preserve"> </w:t>
      </w:r>
      <w:r w:rsidRPr="00142A31">
        <w:rPr>
          <w:rFonts w:ascii="Georgia" w:hAnsi="Georgia" w:cs="Arial"/>
          <w:b/>
        </w:rPr>
        <w:t>expresividad, claridad</w:t>
      </w:r>
      <w:r w:rsidRPr="00142A31">
        <w:rPr>
          <w:rFonts w:ascii="Georgia" w:hAnsi="Georgia" w:cs="Arial"/>
        </w:rPr>
        <w:t xml:space="preserve"> </w:t>
      </w:r>
      <w:r w:rsidRPr="00142A31">
        <w:rPr>
          <w:rFonts w:ascii="Georgia" w:hAnsi="Georgia"/>
        </w:rPr>
        <w:t>(</w:t>
      </w:r>
      <w:r w:rsidRPr="00142A31">
        <w:rPr>
          <w:rFonts w:ascii="Georgia" w:hAnsi="Georgia" w:cs="Arial"/>
        </w:rPr>
        <w:t>Esta característica ha sido entendida como redundante por la doctrina patria</w:t>
      </w:r>
      <w:r w:rsidRPr="00142A31">
        <w:rPr>
          <w:rStyle w:val="Refdenotaalpie"/>
          <w:rFonts w:ascii="Georgia" w:hAnsi="Georgia" w:cs="Arial"/>
        </w:rPr>
        <w:footnoteReference w:id="22"/>
      </w:r>
      <w:r w:rsidRPr="00142A31">
        <w:rPr>
          <w:rFonts w:ascii="Georgia" w:hAnsi="Georgia" w:cs="Arial"/>
        </w:rPr>
        <w:t xml:space="preserve">) y </w:t>
      </w:r>
      <w:r w:rsidRPr="00142A31">
        <w:rPr>
          <w:rFonts w:ascii="Georgia" w:hAnsi="Georgia" w:cs="Arial"/>
          <w:b/>
        </w:rPr>
        <w:t>exigibilidad</w:t>
      </w:r>
      <w:r w:rsidRPr="00142A31">
        <w:rPr>
          <w:rFonts w:ascii="Georgia" w:hAnsi="Georgia" w:cs="Arial"/>
        </w:rPr>
        <w:t xml:space="preserve"> para constituir el título ejecutivo </w:t>
      </w:r>
      <w:r w:rsidR="00F75089" w:rsidRPr="00142A31">
        <w:rPr>
          <w:rFonts w:ascii="Georgia" w:hAnsi="Georgia" w:cs="Arial"/>
        </w:rPr>
        <w:t>[</w:t>
      </w:r>
      <w:r w:rsidRPr="00142A31">
        <w:rPr>
          <w:rFonts w:ascii="Georgia" w:hAnsi="Georgia" w:cs="Arial"/>
        </w:rPr>
        <w:t>Arts</w:t>
      </w:r>
      <w:r w:rsidR="00F75089" w:rsidRPr="00142A31">
        <w:rPr>
          <w:rFonts w:ascii="Georgia" w:hAnsi="Georgia" w:cs="Arial"/>
        </w:rPr>
        <w:t>.</w:t>
      </w:r>
      <w:r w:rsidRPr="00142A31">
        <w:rPr>
          <w:rFonts w:ascii="Georgia" w:hAnsi="Georgia" w:cs="Arial"/>
        </w:rPr>
        <w:t xml:space="preserve"> 422 y 430, ib.</w:t>
      </w:r>
      <w:r w:rsidR="00F75089" w:rsidRPr="00142A31">
        <w:rPr>
          <w:rFonts w:ascii="Georgia" w:hAnsi="Georgia" w:cs="Arial"/>
        </w:rPr>
        <w:t>]</w:t>
      </w:r>
      <w:r w:rsidRPr="00142A31">
        <w:rPr>
          <w:rFonts w:ascii="Georgia" w:hAnsi="Georgia" w:cs="Arial"/>
        </w:rPr>
        <w:t>.</w:t>
      </w:r>
      <w:r w:rsidRPr="00142A31">
        <w:rPr>
          <w:rFonts w:ascii="Georgia" w:hAnsi="Georgia"/>
        </w:rPr>
        <w:t xml:space="preserve"> </w:t>
      </w:r>
      <w:r w:rsidR="001A57BC" w:rsidRPr="00142A31">
        <w:rPr>
          <w:rFonts w:ascii="Georgia" w:hAnsi="Georgia"/>
        </w:rPr>
        <w:t xml:space="preserve">La falta de cualquiera de </w:t>
      </w:r>
      <w:r w:rsidR="005B1C0D" w:rsidRPr="00142A31">
        <w:rPr>
          <w:rFonts w:ascii="Georgia" w:hAnsi="Georgia"/>
        </w:rPr>
        <w:t>tales exigencias, obstruye la expedición de la orden de apremio invocada</w:t>
      </w:r>
      <w:r w:rsidR="001A57BC" w:rsidRPr="00142A31">
        <w:rPr>
          <w:rFonts w:ascii="Georgia" w:hAnsi="Georgia"/>
        </w:rPr>
        <w:t xml:space="preserve">. </w:t>
      </w:r>
    </w:p>
    <w:p w14:paraId="4F4412F0" w14:textId="77777777" w:rsidR="001A57BC" w:rsidRPr="00142A31" w:rsidRDefault="001A57BC" w:rsidP="00142A31">
      <w:pPr>
        <w:spacing w:line="276" w:lineRule="auto"/>
        <w:jc w:val="both"/>
        <w:rPr>
          <w:rFonts w:ascii="Georgia" w:hAnsi="Georgia"/>
        </w:rPr>
      </w:pPr>
    </w:p>
    <w:p w14:paraId="5D067132" w14:textId="6D378EA8" w:rsidR="0090521D" w:rsidRPr="00142A31" w:rsidRDefault="0090521D" w:rsidP="00142A31">
      <w:pPr>
        <w:spacing w:line="276" w:lineRule="auto"/>
        <w:jc w:val="both"/>
        <w:rPr>
          <w:rFonts w:ascii="Georgia" w:hAnsi="Georgia" w:cs="Arial"/>
        </w:rPr>
      </w:pPr>
      <w:r w:rsidRPr="00142A31">
        <w:rPr>
          <w:rFonts w:ascii="Georgia" w:hAnsi="Georgia"/>
        </w:rPr>
        <w:t xml:space="preserve">Que sea </w:t>
      </w:r>
      <w:r w:rsidRPr="00142A31">
        <w:rPr>
          <w:rFonts w:ascii="Georgia" w:hAnsi="Georgia" w:cs="Arial"/>
        </w:rPr>
        <w:t xml:space="preserve">claro y expreso significa que aparezcan determinadas con exactitud: </w:t>
      </w:r>
      <w:r w:rsidRPr="00142A31">
        <w:rPr>
          <w:rFonts w:ascii="Georgia" w:hAnsi="Georgia" w:cs="Arial"/>
          <w:b/>
        </w:rPr>
        <w:t>(i)</w:t>
      </w:r>
      <w:r w:rsidRPr="00142A31">
        <w:rPr>
          <w:rFonts w:ascii="Georgia" w:hAnsi="Georgia" w:cs="Arial"/>
        </w:rPr>
        <w:t xml:space="preserve"> Las personas intervinientes en la relación jurídica</w:t>
      </w:r>
      <w:r w:rsidR="005B1C0D" w:rsidRPr="00142A31">
        <w:rPr>
          <w:rFonts w:ascii="Georgia" w:hAnsi="Georgia" w:cs="Arial"/>
        </w:rPr>
        <w:t xml:space="preserve"> obligacional</w:t>
      </w:r>
      <w:r w:rsidRPr="00142A31">
        <w:rPr>
          <w:rFonts w:ascii="Georgia" w:hAnsi="Georgia" w:cs="Arial"/>
        </w:rPr>
        <w:t>, deudor y acreedor</w:t>
      </w:r>
      <w:r w:rsidR="00065BD1" w:rsidRPr="00142A31">
        <w:rPr>
          <w:rFonts w:ascii="Georgia" w:hAnsi="Georgia" w:cs="Arial"/>
        </w:rPr>
        <w:t>;</w:t>
      </w:r>
      <w:r w:rsidRPr="00142A31">
        <w:rPr>
          <w:rFonts w:ascii="Georgia" w:hAnsi="Georgia" w:cs="Arial"/>
        </w:rPr>
        <w:t xml:space="preserve"> así como, </w:t>
      </w:r>
      <w:r w:rsidRPr="00142A31">
        <w:rPr>
          <w:rFonts w:ascii="Georgia" w:hAnsi="Georgia" w:cs="Arial"/>
          <w:b/>
        </w:rPr>
        <w:t>(ii)</w:t>
      </w:r>
      <w:r w:rsidRPr="00142A31">
        <w:rPr>
          <w:rFonts w:ascii="Georgia" w:hAnsi="Georgia" w:cs="Arial"/>
        </w:rPr>
        <w:t xml:space="preserve"> La prestación, </w:t>
      </w:r>
      <w:r w:rsidR="00065BD1" w:rsidRPr="00142A31">
        <w:rPr>
          <w:rFonts w:ascii="Georgia" w:hAnsi="Georgia" w:cs="Arial"/>
        </w:rPr>
        <w:t xml:space="preserve">que puede ser </w:t>
      </w:r>
      <w:r w:rsidR="00760E0B" w:rsidRPr="00142A31">
        <w:rPr>
          <w:rFonts w:ascii="Georgia" w:hAnsi="Georgia" w:cs="Arial"/>
        </w:rPr>
        <w:t xml:space="preserve">de </w:t>
      </w:r>
      <w:r w:rsidRPr="00142A31">
        <w:rPr>
          <w:rFonts w:ascii="Georgia" w:hAnsi="Georgia" w:cs="Arial"/>
        </w:rPr>
        <w:t>hacer, no hacer o dar</w:t>
      </w:r>
      <w:r w:rsidR="00760E0B" w:rsidRPr="00142A31">
        <w:rPr>
          <w:rFonts w:ascii="Georgia" w:hAnsi="Georgia" w:cs="Arial"/>
        </w:rPr>
        <w:t>; que bien pueden ser puras y simples o sometidas a alguna modalidad: condición</w:t>
      </w:r>
      <w:r w:rsidR="00F274A6" w:rsidRPr="00142A31">
        <w:rPr>
          <w:rFonts w:ascii="Georgia" w:hAnsi="Georgia" w:cs="Arial"/>
        </w:rPr>
        <w:t xml:space="preserve"> </w:t>
      </w:r>
      <w:r w:rsidR="00A47BB4" w:rsidRPr="00142A31">
        <w:rPr>
          <w:rFonts w:ascii="Georgia" w:hAnsi="Georgia" w:cs="Arial"/>
        </w:rPr>
        <w:t>[</w:t>
      </w:r>
      <w:r w:rsidR="00F274A6" w:rsidRPr="00142A31">
        <w:rPr>
          <w:rFonts w:ascii="Georgia" w:hAnsi="Georgia" w:cs="Arial"/>
        </w:rPr>
        <w:t>Art.1530, CC</w:t>
      </w:r>
      <w:r w:rsidR="00A47BB4" w:rsidRPr="00142A31">
        <w:rPr>
          <w:rFonts w:ascii="Georgia" w:hAnsi="Georgia" w:cs="Arial"/>
        </w:rPr>
        <w:t>]</w:t>
      </w:r>
      <w:r w:rsidR="00760E0B" w:rsidRPr="00142A31">
        <w:rPr>
          <w:rFonts w:ascii="Georgia" w:hAnsi="Georgia" w:cs="Arial"/>
        </w:rPr>
        <w:t xml:space="preserve">, plazo </w:t>
      </w:r>
      <w:r w:rsidR="00A47BB4" w:rsidRPr="00142A31">
        <w:rPr>
          <w:rFonts w:ascii="Georgia" w:hAnsi="Georgia" w:cs="Arial"/>
        </w:rPr>
        <w:t>[</w:t>
      </w:r>
      <w:r w:rsidR="00F274A6" w:rsidRPr="00142A31">
        <w:rPr>
          <w:rFonts w:ascii="Georgia" w:hAnsi="Georgia" w:cs="Arial"/>
        </w:rPr>
        <w:t>Art.1551, CC</w:t>
      </w:r>
      <w:r w:rsidR="00A47BB4" w:rsidRPr="00142A31">
        <w:rPr>
          <w:rFonts w:ascii="Georgia" w:hAnsi="Georgia" w:cs="Arial"/>
        </w:rPr>
        <w:t>]</w:t>
      </w:r>
      <w:r w:rsidR="00F274A6" w:rsidRPr="00142A31">
        <w:rPr>
          <w:rFonts w:ascii="Georgia" w:hAnsi="Georgia" w:cs="Arial"/>
        </w:rPr>
        <w:t xml:space="preserve"> </w:t>
      </w:r>
      <w:r w:rsidR="00760E0B" w:rsidRPr="00142A31">
        <w:rPr>
          <w:rFonts w:ascii="Georgia" w:hAnsi="Georgia" w:cs="Arial"/>
        </w:rPr>
        <w:t>y modo</w:t>
      </w:r>
      <w:r w:rsidR="00760E0B" w:rsidRPr="00142A31">
        <w:rPr>
          <w:rStyle w:val="Refdenotaalpie"/>
          <w:rFonts w:ascii="Georgia" w:hAnsi="Georgia"/>
        </w:rPr>
        <w:footnoteReference w:id="23"/>
      </w:r>
      <w:r w:rsidR="00760E0B" w:rsidRPr="00142A31">
        <w:rPr>
          <w:rFonts w:ascii="Georgia" w:hAnsi="Georgia" w:cs="Arial"/>
        </w:rPr>
        <w:t>.</w:t>
      </w:r>
    </w:p>
    <w:p w14:paraId="5B316587" w14:textId="77777777" w:rsidR="0090521D" w:rsidRPr="00142A31" w:rsidRDefault="0090521D" w:rsidP="00142A31">
      <w:pPr>
        <w:spacing w:line="276" w:lineRule="auto"/>
        <w:jc w:val="both"/>
        <w:rPr>
          <w:rFonts w:ascii="Georgia" w:hAnsi="Georgia"/>
        </w:rPr>
      </w:pPr>
    </w:p>
    <w:p w14:paraId="1110C822" w14:textId="25440164" w:rsidR="0090521D" w:rsidRPr="00142A31" w:rsidRDefault="0090521D" w:rsidP="00142A31">
      <w:pPr>
        <w:spacing w:line="276" w:lineRule="auto"/>
        <w:jc w:val="both"/>
        <w:rPr>
          <w:rFonts w:ascii="Georgia" w:hAnsi="Georgia"/>
          <w:b/>
        </w:rPr>
      </w:pPr>
      <w:r w:rsidRPr="00142A31">
        <w:rPr>
          <w:rFonts w:ascii="Georgia" w:hAnsi="Georgia"/>
        </w:rPr>
        <w:t xml:space="preserve">Si el documento contiene una obligación clara, expresa y exigible, por mandato legal se presume su autenticidad </w:t>
      </w:r>
      <w:r w:rsidR="00F75089" w:rsidRPr="00142A31">
        <w:rPr>
          <w:rFonts w:ascii="Georgia" w:hAnsi="Georgia"/>
        </w:rPr>
        <w:t>[</w:t>
      </w:r>
      <w:r w:rsidRPr="00142A31">
        <w:rPr>
          <w:rFonts w:ascii="Georgia" w:hAnsi="Georgia"/>
        </w:rPr>
        <w:t>Art</w:t>
      </w:r>
      <w:r w:rsidR="008E571E" w:rsidRPr="00142A31">
        <w:rPr>
          <w:rFonts w:ascii="Georgia" w:hAnsi="Georgia"/>
        </w:rPr>
        <w:t>.</w:t>
      </w:r>
      <w:r w:rsidRPr="00142A31">
        <w:rPr>
          <w:rFonts w:ascii="Georgia" w:hAnsi="Georgia"/>
        </w:rPr>
        <w:t>244-4º, ib.</w:t>
      </w:r>
      <w:r w:rsidR="00F75089" w:rsidRPr="00142A31">
        <w:rPr>
          <w:rFonts w:ascii="Georgia" w:hAnsi="Georgia"/>
        </w:rPr>
        <w:t>]</w:t>
      </w:r>
      <w:r w:rsidRPr="00142A31">
        <w:rPr>
          <w:rFonts w:ascii="Georgia" w:hAnsi="Georgia"/>
        </w:rPr>
        <w:t xml:space="preserve">. Sin embargo, existen documentos que expresamente derivan su carácter ejecutivo de normas jurídicas, como las sentencias judiciales, algunas providencias administrativas, entre otros. </w:t>
      </w:r>
      <w:r w:rsidR="008E571E" w:rsidRPr="00142A31">
        <w:rPr>
          <w:rFonts w:ascii="Georgia" w:hAnsi="Georgia"/>
        </w:rPr>
        <w:t>M</w:t>
      </w:r>
      <w:r w:rsidRPr="00142A31">
        <w:rPr>
          <w:rFonts w:ascii="Georgia" w:hAnsi="Georgia"/>
        </w:rPr>
        <w:t xml:space="preserve">ayor ilustración </w:t>
      </w:r>
      <w:r w:rsidR="008E571E" w:rsidRPr="00142A31">
        <w:rPr>
          <w:rFonts w:ascii="Georgia" w:hAnsi="Georgia"/>
        </w:rPr>
        <w:t xml:space="preserve">en </w:t>
      </w:r>
      <w:r w:rsidRPr="00142A31">
        <w:rPr>
          <w:rFonts w:ascii="Georgia" w:hAnsi="Georgia"/>
        </w:rPr>
        <w:t>la obra del profesor Bejarano G</w:t>
      </w:r>
      <w:r w:rsidR="008E571E" w:rsidRPr="00142A31">
        <w:rPr>
          <w:rFonts w:ascii="Georgia" w:hAnsi="Georgia"/>
        </w:rPr>
        <w:t>.</w:t>
      </w:r>
      <w:r w:rsidRPr="00142A31">
        <w:rPr>
          <w:rStyle w:val="Refdenotaalpie"/>
          <w:rFonts w:ascii="Georgia" w:hAnsi="Georgia"/>
        </w:rPr>
        <w:footnoteReference w:id="24"/>
      </w:r>
      <w:r w:rsidRPr="00142A31">
        <w:rPr>
          <w:rFonts w:ascii="Georgia" w:hAnsi="Georgia"/>
        </w:rPr>
        <w:t>.</w:t>
      </w:r>
    </w:p>
    <w:p w14:paraId="4BDA7CE5" w14:textId="77777777" w:rsidR="0090521D" w:rsidRPr="00142A31" w:rsidRDefault="0090521D" w:rsidP="00142A31">
      <w:pPr>
        <w:pStyle w:val="Textopredeterminado"/>
        <w:tabs>
          <w:tab w:val="left" w:pos="3900"/>
        </w:tabs>
        <w:spacing w:line="276" w:lineRule="auto"/>
        <w:rPr>
          <w:rFonts w:ascii="Georgia" w:hAnsi="Georgia" w:cs="Arial"/>
          <w:color w:val="auto"/>
          <w:szCs w:val="24"/>
          <w:lang w:val="es-ES"/>
        </w:rPr>
      </w:pPr>
    </w:p>
    <w:p w14:paraId="17F62E0B" w14:textId="77777777" w:rsidR="0090521D" w:rsidRPr="00142A31" w:rsidRDefault="0090521D" w:rsidP="00142A31">
      <w:pPr>
        <w:spacing w:line="276" w:lineRule="auto"/>
        <w:jc w:val="both"/>
        <w:rPr>
          <w:rFonts w:ascii="Georgia" w:hAnsi="Georgia" w:cs="Arial"/>
        </w:rPr>
      </w:pPr>
      <w:r w:rsidRPr="00142A31">
        <w:rPr>
          <w:rFonts w:ascii="Georgia" w:hAnsi="Georgia" w:cs="Arial"/>
        </w:rPr>
        <w:t>Cuando quiera que el título esté conformado por varios documentos, estamos en presencia del título ejecutivo complejo o compuesto</w:t>
      </w:r>
      <w:r w:rsidRPr="00142A31">
        <w:rPr>
          <w:rStyle w:val="Refdenotaalpie"/>
          <w:rFonts w:ascii="Georgia" w:hAnsi="Georgia" w:cs="Arial"/>
        </w:rPr>
        <w:footnoteReference w:id="25"/>
      </w:r>
      <w:r w:rsidRPr="00142A31">
        <w:rPr>
          <w:rFonts w:ascii="Georgia" w:hAnsi="Georgia" w:cs="Arial"/>
        </w:rPr>
        <w:t>, donde lo importante es su unidad jurídica</w:t>
      </w:r>
      <w:r w:rsidRPr="00142A31">
        <w:rPr>
          <w:rStyle w:val="Refdenotaalpie"/>
          <w:rFonts w:ascii="Georgia" w:hAnsi="Georgia"/>
        </w:rPr>
        <w:footnoteReference w:id="26"/>
      </w:r>
      <w:r w:rsidRPr="00142A31">
        <w:rPr>
          <w:rFonts w:ascii="Georgia" w:hAnsi="Georgia" w:cs="Arial"/>
        </w:rPr>
        <w:t xml:space="preserve">, es decir, que con ese haz documental puedan estructurarse todos y cada uno de los elementos que configuran el título de ejecución, en los precisos términos del artículo 422 del CGP. </w:t>
      </w:r>
    </w:p>
    <w:p w14:paraId="5A510F19" w14:textId="77777777" w:rsidR="0090521D" w:rsidRPr="00142A31" w:rsidRDefault="0090521D" w:rsidP="00142A31">
      <w:pPr>
        <w:spacing w:line="276" w:lineRule="auto"/>
        <w:jc w:val="both"/>
        <w:rPr>
          <w:rFonts w:ascii="Georgia" w:hAnsi="Georgia" w:cs="Arial"/>
        </w:rPr>
      </w:pPr>
    </w:p>
    <w:p w14:paraId="72BD0746" w14:textId="32DDDAFB" w:rsidR="0090521D" w:rsidRPr="00142A31" w:rsidRDefault="0090521D" w:rsidP="00142A31">
      <w:pPr>
        <w:spacing w:line="276" w:lineRule="auto"/>
        <w:jc w:val="both"/>
        <w:rPr>
          <w:rFonts w:ascii="Georgia" w:hAnsi="Georgia" w:cs="Arial"/>
        </w:rPr>
      </w:pPr>
      <w:r w:rsidRPr="00142A31">
        <w:rPr>
          <w:rFonts w:ascii="Georgia" w:hAnsi="Georgia" w:cs="Arial"/>
        </w:rPr>
        <w:t xml:space="preserve">Ahora, </w:t>
      </w:r>
      <w:r w:rsidR="008E571E" w:rsidRPr="00142A31">
        <w:rPr>
          <w:rFonts w:ascii="Georgia" w:hAnsi="Georgia" w:cs="Arial"/>
        </w:rPr>
        <w:t xml:space="preserve">sobre </w:t>
      </w:r>
      <w:r w:rsidRPr="00142A31">
        <w:rPr>
          <w:rFonts w:ascii="Georgia" w:hAnsi="Georgia" w:cs="Arial"/>
        </w:rPr>
        <w:t xml:space="preserve">la expresividad, pertinentes y compartidas las palabras del </w:t>
      </w:r>
      <w:r w:rsidR="008E571E" w:rsidRPr="00142A31">
        <w:rPr>
          <w:rFonts w:ascii="Georgia" w:hAnsi="Georgia" w:cs="Arial"/>
        </w:rPr>
        <w:t xml:space="preserve">maestro, </w:t>
      </w:r>
      <w:r w:rsidRPr="00142A31">
        <w:rPr>
          <w:rFonts w:ascii="Georgia" w:hAnsi="Georgia" w:cs="Arial"/>
        </w:rPr>
        <w:t>procesalista colombiano</w:t>
      </w:r>
      <w:r w:rsidR="008E571E" w:rsidRPr="00142A31">
        <w:rPr>
          <w:rFonts w:ascii="Georgia" w:hAnsi="Georgia" w:cs="Arial"/>
        </w:rPr>
        <w:t>,</w:t>
      </w:r>
      <w:r w:rsidRPr="00142A31">
        <w:rPr>
          <w:rFonts w:ascii="Georgia" w:hAnsi="Georgia" w:cs="Arial"/>
        </w:rPr>
        <w:t xml:space="preserve"> Parra Quijano</w:t>
      </w:r>
      <w:r w:rsidRPr="00142A31">
        <w:rPr>
          <w:rStyle w:val="Refdenotaalpie"/>
          <w:rFonts w:ascii="Georgia" w:hAnsi="Georgia" w:cs="Arial"/>
        </w:rPr>
        <w:footnoteReference w:id="27"/>
      </w:r>
      <w:r w:rsidRPr="00142A31">
        <w:rPr>
          <w:rFonts w:ascii="Georgia" w:hAnsi="Georgia" w:cs="Arial"/>
        </w:rPr>
        <w:t>, quien explica:</w:t>
      </w:r>
    </w:p>
    <w:p w14:paraId="58CCF66C" w14:textId="77777777" w:rsidR="0090521D" w:rsidRPr="00142A31" w:rsidRDefault="0090521D" w:rsidP="00142A31">
      <w:pPr>
        <w:pStyle w:val="Textopredeterminado"/>
        <w:spacing w:line="276" w:lineRule="auto"/>
        <w:ind w:left="828" w:right="879"/>
        <w:jc w:val="both"/>
        <w:rPr>
          <w:rFonts w:ascii="Georgia" w:hAnsi="Georgia" w:cs="Arial"/>
          <w:color w:val="auto"/>
          <w:szCs w:val="24"/>
        </w:rPr>
      </w:pPr>
    </w:p>
    <w:p w14:paraId="5C376AA3" w14:textId="300687BD" w:rsidR="0090521D" w:rsidRPr="00843B69" w:rsidRDefault="0090521D" w:rsidP="00843B69">
      <w:pPr>
        <w:pStyle w:val="Textopredeterminado"/>
        <w:ind w:left="426" w:right="420"/>
        <w:jc w:val="both"/>
        <w:rPr>
          <w:rFonts w:ascii="Georgia" w:hAnsi="Georgia" w:cs="Arial"/>
          <w:color w:val="auto"/>
          <w:sz w:val="22"/>
          <w:szCs w:val="24"/>
        </w:rPr>
      </w:pPr>
      <w:r w:rsidRPr="00843B69">
        <w:rPr>
          <w:rFonts w:ascii="Georgia" w:hAnsi="Georgia" w:cs="Arial"/>
          <w:color w:val="auto"/>
          <w:sz w:val="22"/>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14:paraId="587E4D79" w14:textId="77777777" w:rsidR="00A47BB4" w:rsidRPr="00142A31" w:rsidRDefault="00A47BB4" w:rsidP="00142A31">
      <w:pPr>
        <w:spacing w:line="276" w:lineRule="auto"/>
        <w:jc w:val="both"/>
        <w:rPr>
          <w:rFonts w:ascii="Georgia" w:hAnsi="Georgia" w:cs="Arial"/>
        </w:rPr>
      </w:pPr>
    </w:p>
    <w:p w14:paraId="5502D57E" w14:textId="6ABAE8A4" w:rsidR="0090521D" w:rsidRPr="00142A31" w:rsidRDefault="0090521D" w:rsidP="00142A31">
      <w:pPr>
        <w:spacing w:line="276" w:lineRule="auto"/>
        <w:jc w:val="both"/>
        <w:rPr>
          <w:rFonts w:ascii="Georgia" w:hAnsi="Georgia" w:cs="Arial"/>
        </w:rPr>
      </w:pPr>
      <w:r w:rsidRPr="00142A31">
        <w:rPr>
          <w:rFonts w:ascii="Georgia" w:hAnsi="Georgia" w:cs="Arial"/>
        </w:rPr>
        <w:t>Al explicar la doctrina que</w:t>
      </w:r>
      <w:r w:rsidR="00BD1957" w:rsidRPr="00142A31">
        <w:rPr>
          <w:rFonts w:ascii="Georgia" w:hAnsi="Georgia" w:cs="Arial"/>
        </w:rPr>
        <w:t>,</w:t>
      </w:r>
      <w:r w:rsidRPr="00142A31">
        <w:rPr>
          <w:rFonts w:ascii="Georgia" w:hAnsi="Georgia" w:cs="Arial"/>
        </w:rPr>
        <w:t xml:space="preserve"> el contenido de la obligación reclamada debe ser claro</w:t>
      </w:r>
      <w:r w:rsidR="00BD1957" w:rsidRPr="00142A31">
        <w:rPr>
          <w:rFonts w:ascii="Georgia" w:hAnsi="Georgia" w:cs="Arial"/>
        </w:rPr>
        <w:t xml:space="preserve">, está </w:t>
      </w:r>
      <w:r w:rsidRPr="00142A31">
        <w:rPr>
          <w:rFonts w:ascii="Georgia" w:hAnsi="Georgia" w:cs="Arial"/>
        </w:rPr>
        <w:t>significa</w:t>
      </w:r>
      <w:r w:rsidR="00BD1957" w:rsidRPr="00142A31">
        <w:rPr>
          <w:rFonts w:ascii="Georgia" w:hAnsi="Georgia" w:cs="Arial"/>
        </w:rPr>
        <w:t>ndo que:</w:t>
      </w:r>
      <w:r w:rsidRPr="00142A31">
        <w:rPr>
          <w:rFonts w:ascii="Georgia" w:hAnsi="Georgia" w:cs="Arial"/>
        </w:rPr>
        <w:t xml:space="preserve"> </w:t>
      </w:r>
      <w:r w:rsidRPr="00142A31">
        <w:rPr>
          <w:rFonts w:ascii="Georgia" w:hAnsi="Georgia" w:cs="Arial"/>
          <w:i/>
        </w:rPr>
        <w:t>“</w:t>
      </w:r>
      <w:r w:rsidRPr="00843B69">
        <w:rPr>
          <w:rFonts w:ascii="Georgia" w:hAnsi="Georgia" w:cs="Arial"/>
          <w:i/>
          <w:sz w:val="22"/>
        </w:rPr>
        <w:t>(...) sus elementos aparezcan inequívocamente señalados; tanto su objeto (crédito) como sus sujetos (acreedor y deudor)</w:t>
      </w:r>
      <w:r w:rsidR="00843B69">
        <w:rPr>
          <w:rFonts w:ascii="Georgia" w:hAnsi="Georgia" w:cs="Arial"/>
          <w:i/>
          <w:sz w:val="22"/>
        </w:rPr>
        <w:t xml:space="preserve"> …</w:t>
      </w:r>
      <w:r w:rsidRPr="00142A31">
        <w:rPr>
          <w:rFonts w:ascii="Georgia" w:hAnsi="Georgia" w:cs="Arial"/>
          <w:i/>
        </w:rPr>
        <w:t>”</w:t>
      </w:r>
      <w:r w:rsidRPr="00142A31">
        <w:rPr>
          <w:rStyle w:val="Refdenotaalpie"/>
          <w:rFonts w:ascii="Georgia" w:hAnsi="Georgia" w:cs="Arial"/>
          <w:i/>
        </w:rPr>
        <w:footnoteReference w:id="28"/>
      </w:r>
      <w:r w:rsidRPr="00142A31">
        <w:rPr>
          <w:rFonts w:ascii="Georgia" w:hAnsi="Georgia" w:cs="Arial"/>
        </w:rPr>
        <w:t>.  En el mismo sentido el profesor Azula Camacho</w:t>
      </w:r>
      <w:r w:rsidRPr="00142A31">
        <w:rPr>
          <w:rStyle w:val="Refdenotaalpie"/>
          <w:rFonts w:ascii="Georgia" w:hAnsi="Georgia" w:cs="Arial"/>
        </w:rPr>
        <w:footnoteReference w:id="29"/>
      </w:r>
      <w:r w:rsidRPr="00142A31">
        <w:rPr>
          <w:rFonts w:ascii="Georgia" w:hAnsi="Georgia" w:cs="Arial"/>
        </w:rPr>
        <w:t xml:space="preserve">. Es innecesaria la expresión numérica de la suma a pagar o sus intereses, basta con que se enuncie una operación aritmética liquidable </w:t>
      </w:r>
      <w:r w:rsidR="00327D6F" w:rsidRPr="00142A31">
        <w:rPr>
          <w:rFonts w:ascii="Georgia" w:hAnsi="Georgia" w:cs="Arial"/>
        </w:rPr>
        <w:t>[</w:t>
      </w:r>
      <w:r w:rsidRPr="00142A31">
        <w:rPr>
          <w:rFonts w:ascii="Georgia" w:hAnsi="Georgia" w:cs="Arial"/>
        </w:rPr>
        <w:t>Art</w:t>
      </w:r>
      <w:r w:rsidR="00BD1957" w:rsidRPr="00142A31">
        <w:rPr>
          <w:rFonts w:ascii="Georgia" w:hAnsi="Georgia" w:cs="Arial"/>
        </w:rPr>
        <w:t>.</w:t>
      </w:r>
      <w:r w:rsidRPr="00142A31">
        <w:rPr>
          <w:rFonts w:ascii="Georgia" w:hAnsi="Georgia" w:cs="Arial"/>
        </w:rPr>
        <w:t xml:space="preserve"> 424, ib.</w:t>
      </w:r>
      <w:r w:rsidR="00327D6F" w:rsidRPr="00142A31">
        <w:rPr>
          <w:rFonts w:ascii="Georgia" w:hAnsi="Georgia" w:cs="Arial"/>
        </w:rPr>
        <w:t>]</w:t>
      </w:r>
      <w:r w:rsidRPr="00142A31">
        <w:rPr>
          <w:rFonts w:ascii="Georgia" w:hAnsi="Georgia" w:cs="Arial"/>
        </w:rPr>
        <w:t xml:space="preserve">. </w:t>
      </w:r>
    </w:p>
    <w:p w14:paraId="68C51A4A" w14:textId="77777777" w:rsidR="0090521D" w:rsidRPr="00142A31" w:rsidRDefault="0090521D" w:rsidP="00142A31">
      <w:pPr>
        <w:spacing w:line="276" w:lineRule="auto"/>
        <w:jc w:val="both"/>
        <w:rPr>
          <w:rFonts w:ascii="Georgia" w:hAnsi="Georgia"/>
        </w:rPr>
      </w:pPr>
    </w:p>
    <w:p w14:paraId="6C8E68B7" w14:textId="178C3948" w:rsidR="0090521D" w:rsidRPr="00142A31" w:rsidRDefault="0090521D" w:rsidP="00142A31">
      <w:pPr>
        <w:pStyle w:val="Sinespaciado"/>
        <w:spacing w:line="276" w:lineRule="auto"/>
        <w:jc w:val="both"/>
        <w:rPr>
          <w:rFonts w:ascii="Georgia" w:hAnsi="Georgia" w:cs="Arial"/>
          <w:sz w:val="24"/>
          <w:szCs w:val="24"/>
        </w:rPr>
      </w:pPr>
      <w:r w:rsidRPr="00142A31">
        <w:rPr>
          <w:rFonts w:ascii="Georgia" w:hAnsi="Georgia" w:cs="Arial"/>
          <w:sz w:val="24"/>
          <w:szCs w:val="24"/>
        </w:rPr>
        <w:t xml:space="preserve">Cuando de examinar un título ejecutivo se trata, resulta artificial pensar que semejante carácter </w:t>
      </w:r>
      <w:r w:rsidR="006F623D" w:rsidRPr="00142A31">
        <w:rPr>
          <w:rFonts w:ascii="Georgia" w:hAnsi="Georgia" w:cs="Arial"/>
          <w:sz w:val="24"/>
          <w:szCs w:val="24"/>
        </w:rPr>
        <w:t xml:space="preserve">puede </w:t>
      </w:r>
      <w:r w:rsidRPr="00142A31">
        <w:rPr>
          <w:rFonts w:ascii="Georgia" w:hAnsi="Georgia" w:cs="Arial"/>
          <w:sz w:val="24"/>
          <w:szCs w:val="24"/>
        </w:rPr>
        <w:t>determina</w:t>
      </w:r>
      <w:r w:rsidR="006F623D" w:rsidRPr="00142A31">
        <w:rPr>
          <w:rFonts w:ascii="Georgia" w:hAnsi="Georgia" w:cs="Arial"/>
          <w:sz w:val="24"/>
          <w:szCs w:val="24"/>
        </w:rPr>
        <w:t>rse</w:t>
      </w:r>
      <w:r w:rsidRPr="00142A31">
        <w:rPr>
          <w:rFonts w:ascii="Georgia" w:hAnsi="Georgia" w:cs="Arial"/>
          <w:sz w:val="24"/>
          <w:szCs w:val="24"/>
        </w:rPr>
        <w:t xml:space="preserve"> </w:t>
      </w:r>
      <w:r w:rsidR="006F623D" w:rsidRPr="00142A31">
        <w:rPr>
          <w:rFonts w:ascii="Georgia" w:hAnsi="Georgia" w:cs="Arial"/>
          <w:sz w:val="24"/>
          <w:szCs w:val="24"/>
        </w:rPr>
        <w:t xml:space="preserve">en </w:t>
      </w:r>
      <w:r w:rsidRPr="00142A31">
        <w:rPr>
          <w:rFonts w:ascii="Georgia" w:hAnsi="Georgia" w:cs="Arial"/>
          <w:sz w:val="24"/>
          <w:szCs w:val="24"/>
        </w:rPr>
        <w:t xml:space="preserve">la demanda </w:t>
      </w:r>
      <w:r w:rsidR="006F623D" w:rsidRPr="00142A31">
        <w:rPr>
          <w:rFonts w:ascii="Georgia" w:hAnsi="Georgia" w:cs="Arial"/>
          <w:sz w:val="24"/>
          <w:szCs w:val="24"/>
        </w:rPr>
        <w:t xml:space="preserve">o en </w:t>
      </w:r>
      <w:r w:rsidRPr="00142A31">
        <w:rPr>
          <w:rFonts w:ascii="Georgia" w:hAnsi="Georgia" w:cs="Arial"/>
          <w:sz w:val="24"/>
          <w:szCs w:val="24"/>
        </w:rPr>
        <w:t>l</w:t>
      </w:r>
      <w:r w:rsidR="006F623D" w:rsidRPr="00142A31">
        <w:rPr>
          <w:rFonts w:ascii="Georgia" w:hAnsi="Georgia" w:cs="Arial"/>
          <w:sz w:val="24"/>
          <w:szCs w:val="24"/>
        </w:rPr>
        <w:t>a</w:t>
      </w:r>
      <w:r w:rsidRPr="00142A31">
        <w:rPr>
          <w:rFonts w:ascii="Georgia" w:hAnsi="Georgia" w:cs="Arial"/>
          <w:sz w:val="24"/>
          <w:szCs w:val="24"/>
        </w:rPr>
        <w:t xml:space="preserve"> fundamentación expuesta por la parte actora, ello no suma un ápice siquiera a tal carácter. </w:t>
      </w:r>
      <w:r w:rsidRPr="00142A31">
        <w:rPr>
          <w:rFonts w:ascii="Georgia" w:hAnsi="Georgia" w:cs="Arial"/>
          <w:sz w:val="24"/>
          <w:szCs w:val="24"/>
          <w:u w:val="single"/>
        </w:rPr>
        <w:t>La ejecutividad deriva de los contenidos materiales del documento exhibido</w:t>
      </w:r>
      <w:r w:rsidRPr="00142A31">
        <w:rPr>
          <w:rFonts w:ascii="Georgia" w:hAnsi="Georgia" w:cs="Arial"/>
          <w:b/>
          <w:sz w:val="24"/>
          <w:szCs w:val="24"/>
        </w:rPr>
        <w:t xml:space="preserve"> y no de la mera enunciación formal</w:t>
      </w:r>
      <w:r w:rsidRPr="00142A31">
        <w:rPr>
          <w:rFonts w:ascii="Georgia" w:hAnsi="Georgia" w:cs="Arial"/>
          <w:sz w:val="24"/>
          <w:szCs w:val="24"/>
        </w:rPr>
        <w:t xml:space="preserve"> que sobre él se haga o contenga</w:t>
      </w:r>
      <w:r w:rsidR="00BD1957" w:rsidRPr="00142A31">
        <w:rPr>
          <w:rFonts w:ascii="Georgia" w:hAnsi="Georgia" w:cs="Arial"/>
          <w:sz w:val="24"/>
          <w:szCs w:val="24"/>
        </w:rPr>
        <w:t>;</w:t>
      </w:r>
      <w:r w:rsidRPr="00142A31">
        <w:rPr>
          <w:rFonts w:ascii="Georgia" w:hAnsi="Georgia" w:cs="Arial"/>
          <w:sz w:val="24"/>
          <w:szCs w:val="24"/>
        </w:rPr>
        <w:t xml:space="preserve"> la naturaleza </w:t>
      </w:r>
      <w:r w:rsidR="00BD1957" w:rsidRPr="00142A31">
        <w:rPr>
          <w:rFonts w:ascii="Georgia" w:hAnsi="Georgia" w:cs="Arial"/>
          <w:sz w:val="24"/>
          <w:szCs w:val="24"/>
        </w:rPr>
        <w:t xml:space="preserve">ontológica </w:t>
      </w:r>
      <w:r w:rsidRPr="00142A31">
        <w:rPr>
          <w:rFonts w:ascii="Georgia" w:hAnsi="Georgia" w:cs="Arial"/>
          <w:sz w:val="24"/>
          <w:szCs w:val="24"/>
        </w:rPr>
        <w:t xml:space="preserve">de las cosas es inmutable, y las </w:t>
      </w:r>
      <w:r w:rsidR="00BD1957" w:rsidRPr="00142A31">
        <w:rPr>
          <w:rFonts w:ascii="Georgia" w:hAnsi="Georgia" w:cs="Arial"/>
          <w:sz w:val="24"/>
          <w:szCs w:val="24"/>
        </w:rPr>
        <w:t xml:space="preserve">manifestaciones o sus predicados </w:t>
      </w:r>
      <w:r w:rsidRPr="00142A31">
        <w:rPr>
          <w:rFonts w:ascii="Georgia" w:hAnsi="Georgia" w:cs="Arial"/>
          <w:sz w:val="24"/>
          <w:szCs w:val="24"/>
        </w:rPr>
        <w:t xml:space="preserve">carecen de entidad </w:t>
      </w:r>
      <w:r w:rsidR="00BD1957" w:rsidRPr="00142A31">
        <w:rPr>
          <w:rFonts w:ascii="Georgia" w:hAnsi="Georgia" w:cs="Arial"/>
          <w:sz w:val="24"/>
          <w:szCs w:val="24"/>
        </w:rPr>
        <w:t xml:space="preserve">suficiente </w:t>
      </w:r>
      <w:r w:rsidRPr="00142A31">
        <w:rPr>
          <w:rFonts w:ascii="Georgia" w:hAnsi="Georgia" w:cs="Arial"/>
          <w:sz w:val="24"/>
          <w:szCs w:val="24"/>
        </w:rPr>
        <w:t>para mutarlas.</w:t>
      </w:r>
    </w:p>
    <w:p w14:paraId="2E541A89" w14:textId="77777777" w:rsidR="0090521D" w:rsidRPr="00142A31" w:rsidRDefault="0090521D" w:rsidP="00142A31">
      <w:pPr>
        <w:pStyle w:val="Sinespaciado"/>
        <w:spacing w:line="276" w:lineRule="auto"/>
        <w:jc w:val="both"/>
        <w:rPr>
          <w:rFonts w:ascii="Georgia" w:hAnsi="Georgia" w:cs="Arial"/>
          <w:sz w:val="24"/>
          <w:szCs w:val="24"/>
        </w:rPr>
      </w:pPr>
    </w:p>
    <w:p w14:paraId="6B8ABC87" w14:textId="2CB7A23F" w:rsidR="0090521D" w:rsidRPr="00142A31" w:rsidRDefault="0090521D" w:rsidP="00142A31">
      <w:pPr>
        <w:pStyle w:val="Sinespaciado"/>
        <w:spacing w:line="276" w:lineRule="auto"/>
        <w:jc w:val="both"/>
        <w:rPr>
          <w:rFonts w:ascii="Georgia" w:hAnsi="Georgia" w:cs="Arial"/>
          <w:sz w:val="24"/>
          <w:szCs w:val="24"/>
        </w:rPr>
      </w:pPr>
      <w:r w:rsidRPr="00142A31">
        <w:rPr>
          <w:rFonts w:ascii="Georgia" w:hAnsi="Georgia" w:cs="Arial"/>
          <w:sz w:val="24"/>
          <w:szCs w:val="24"/>
        </w:rPr>
        <w:t>En manera alguna el tema es nuevo en la doctrina, por vía de ejemplo, entre otros, cítanse dos autores</w:t>
      </w:r>
      <w:r w:rsidRPr="00142A31">
        <w:rPr>
          <w:rStyle w:val="Refdenotaalpie"/>
          <w:rFonts w:ascii="Georgia" w:hAnsi="Georgia" w:cs="Arial"/>
          <w:sz w:val="24"/>
          <w:szCs w:val="24"/>
        </w:rPr>
        <w:footnoteReference w:id="30"/>
      </w:r>
      <w:r w:rsidRPr="00142A31">
        <w:rPr>
          <w:rFonts w:ascii="Georgia" w:hAnsi="Georgia" w:cs="Arial"/>
          <w:sz w:val="24"/>
          <w:szCs w:val="24"/>
        </w:rPr>
        <w:t xml:space="preserve"> partidarios del deber del juzgador para revisar el título ejecutivo, exponen: “</w:t>
      </w:r>
      <w:r w:rsidRPr="00843B69">
        <w:rPr>
          <w:rFonts w:ascii="Georgia" w:hAnsi="Georgia" w:cs="Arial"/>
          <w:i/>
          <w:szCs w:val="24"/>
        </w:rPr>
        <w:t xml:space="preserve">(…) pues cuando se dirige a éste (Se refiere al juez) una demanda de ejecución, </w:t>
      </w:r>
      <w:r w:rsidRPr="00843B69">
        <w:rPr>
          <w:rFonts w:ascii="Georgia" w:hAnsi="Georgia" w:cs="Arial"/>
          <w:i/>
          <w:szCs w:val="24"/>
          <w:u w:val="single"/>
        </w:rPr>
        <w:t>debe ante todo examinar de oficio si existe un título ejecutivo que la respalda</w:t>
      </w:r>
      <w:r w:rsidRPr="00843B69">
        <w:rPr>
          <w:rFonts w:ascii="Georgia" w:hAnsi="Georgia" w:cs="Arial"/>
          <w:i/>
          <w:szCs w:val="24"/>
        </w:rPr>
        <w:t xml:space="preserve">, y si dicho título no aparece deberá negar la ejecución, como denegada es la sentencia favorable si no se halla </w:t>
      </w:r>
      <w:r w:rsidRPr="00843B69">
        <w:rPr>
          <w:rFonts w:ascii="Georgia" w:hAnsi="Georgia" w:cs="Arial"/>
          <w:i/>
          <w:szCs w:val="24"/>
        </w:rPr>
        <w:lastRenderedPageBreak/>
        <w:t>comprobada la pretensión correspondiente</w:t>
      </w:r>
      <w:r w:rsidRPr="00142A31">
        <w:rPr>
          <w:rFonts w:ascii="Georgia" w:hAnsi="Georgia" w:cs="Arial"/>
          <w:sz w:val="24"/>
          <w:szCs w:val="24"/>
        </w:rPr>
        <w:t xml:space="preserve">”. Sublínea y paréntesis extratextual. Con apoyo en las mismas ideas, señala otro </w:t>
      </w:r>
      <w:r w:rsidR="00862BEF" w:rsidRPr="00142A31">
        <w:rPr>
          <w:rFonts w:ascii="Georgia" w:hAnsi="Georgia" w:cs="Arial"/>
          <w:sz w:val="24"/>
          <w:szCs w:val="24"/>
        </w:rPr>
        <w:t>doctrinante</w:t>
      </w:r>
      <w:r w:rsidRPr="00142A31">
        <w:rPr>
          <w:rStyle w:val="Refdenotaalpie"/>
          <w:rFonts w:ascii="Georgia" w:hAnsi="Georgia" w:cs="Arial"/>
          <w:sz w:val="24"/>
          <w:szCs w:val="24"/>
        </w:rPr>
        <w:footnoteReference w:id="31"/>
      </w:r>
      <w:r w:rsidRPr="00142A31">
        <w:rPr>
          <w:rFonts w:ascii="Georgia" w:hAnsi="Georgia" w:cs="Arial"/>
          <w:sz w:val="24"/>
          <w:szCs w:val="24"/>
        </w:rPr>
        <w:t>: “</w:t>
      </w:r>
      <w:r w:rsidRPr="00843B69">
        <w:rPr>
          <w:rFonts w:ascii="Georgia" w:hAnsi="Georgia" w:cs="Arial"/>
          <w:i/>
          <w:szCs w:val="24"/>
        </w:rPr>
        <w:t>Queda claramente establecido que en el proceso ejecutivo el juez debe aplicar las disposiciones que le permiten inadmitir o rechazar una demanda</w:t>
      </w:r>
      <w:r w:rsidR="00BB0DAA">
        <w:rPr>
          <w:rFonts w:ascii="Georgia" w:hAnsi="Georgia" w:cs="Arial"/>
          <w:i/>
          <w:szCs w:val="24"/>
        </w:rPr>
        <w:t xml:space="preserve"> </w:t>
      </w:r>
      <w:r w:rsidRPr="00843B69">
        <w:rPr>
          <w:rFonts w:ascii="Georgia" w:hAnsi="Georgia" w:cs="Arial"/>
          <w:i/>
          <w:szCs w:val="24"/>
        </w:rPr>
        <w:t>(…)</w:t>
      </w:r>
      <w:r w:rsidRPr="00142A31">
        <w:rPr>
          <w:rFonts w:ascii="Georgia" w:hAnsi="Georgia" w:cs="Arial"/>
          <w:sz w:val="24"/>
          <w:szCs w:val="24"/>
        </w:rPr>
        <w:t xml:space="preserve">”. </w:t>
      </w:r>
    </w:p>
    <w:p w14:paraId="26FE7EF0" w14:textId="77777777" w:rsidR="0090521D" w:rsidRPr="00142A31" w:rsidRDefault="0090521D" w:rsidP="00142A31">
      <w:pPr>
        <w:pStyle w:val="Cuerpodeltexto0"/>
        <w:shd w:val="clear" w:color="auto" w:fill="auto"/>
        <w:spacing w:after="0" w:line="276" w:lineRule="auto"/>
        <w:ind w:right="567"/>
        <w:rPr>
          <w:rFonts w:ascii="Georgia" w:hAnsi="Georgia" w:cs="Arial"/>
          <w:sz w:val="24"/>
          <w:szCs w:val="24"/>
          <w:shd w:val="clear" w:color="auto" w:fill="FFFFFF"/>
        </w:rPr>
      </w:pPr>
    </w:p>
    <w:p w14:paraId="4CA0AB49" w14:textId="0075DCAB" w:rsidR="0068473A" w:rsidRPr="00142A31" w:rsidRDefault="00ED03E0" w:rsidP="00142A31">
      <w:pPr>
        <w:pStyle w:val="Sinespaciado"/>
        <w:spacing w:line="276" w:lineRule="auto"/>
        <w:jc w:val="both"/>
        <w:rPr>
          <w:rFonts w:ascii="Georgia" w:hAnsi="Georgia" w:cs="Arial"/>
          <w:sz w:val="24"/>
          <w:szCs w:val="24"/>
        </w:rPr>
      </w:pPr>
      <w:r w:rsidRPr="00142A31">
        <w:rPr>
          <w:rFonts w:ascii="Georgia" w:hAnsi="Georgia" w:cs="Arial"/>
          <w:sz w:val="24"/>
          <w:szCs w:val="24"/>
        </w:rPr>
        <w:t>Para esta Sala</w:t>
      </w:r>
      <w:r w:rsidR="00862BEF" w:rsidRPr="00142A31">
        <w:rPr>
          <w:rFonts w:ascii="Georgia" w:hAnsi="Georgia" w:cs="Arial"/>
          <w:sz w:val="24"/>
          <w:szCs w:val="24"/>
        </w:rPr>
        <w:t xml:space="preserve"> Unitaria</w:t>
      </w:r>
      <w:r w:rsidRPr="00142A31">
        <w:rPr>
          <w:rFonts w:ascii="Georgia" w:hAnsi="Georgia" w:cs="Arial"/>
          <w:sz w:val="24"/>
          <w:szCs w:val="24"/>
        </w:rPr>
        <w:t>, sin duda</w:t>
      </w:r>
      <w:r w:rsidR="00862BEF" w:rsidRPr="00142A31">
        <w:rPr>
          <w:rFonts w:ascii="Georgia" w:hAnsi="Georgia" w:cs="Arial"/>
          <w:sz w:val="24"/>
          <w:szCs w:val="24"/>
        </w:rPr>
        <w:t xml:space="preserve"> alguna</w:t>
      </w:r>
      <w:r w:rsidRPr="00142A31">
        <w:rPr>
          <w:rFonts w:ascii="Georgia" w:hAnsi="Georgia" w:cs="Arial"/>
          <w:sz w:val="24"/>
          <w:szCs w:val="24"/>
        </w:rPr>
        <w:t xml:space="preserve"> es acertada la falta de claridad</w:t>
      </w:r>
      <w:r w:rsidR="00BD4791" w:rsidRPr="00142A31">
        <w:rPr>
          <w:rFonts w:ascii="Georgia" w:hAnsi="Georgia" w:cs="Arial"/>
          <w:sz w:val="24"/>
          <w:szCs w:val="24"/>
        </w:rPr>
        <w:t xml:space="preserve"> y </w:t>
      </w:r>
      <w:r w:rsidR="00FF7D49" w:rsidRPr="00142A31">
        <w:rPr>
          <w:rFonts w:ascii="Georgia" w:hAnsi="Georgia" w:cs="Arial"/>
          <w:sz w:val="24"/>
          <w:szCs w:val="24"/>
        </w:rPr>
        <w:t>expresividad</w:t>
      </w:r>
      <w:r w:rsidR="00843CE7" w:rsidRPr="00142A31">
        <w:rPr>
          <w:rFonts w:ascii="Georgia" w:hAnsi="Georgia" w:cs="Arial"/>
          <w:sz w:val="24"/>
          <w:szCs w:val="24"/>
        </w:rPr>
        <w:t xml:space="preserve">, </w:t>
      </w:r>
      <w:r w:rsidRPr="00142A31">
        <w:rPr>
          <w:rFonts w:ascii="Georgia" w:hAnsi="Georgia" w:cs="Arial"/>
          <w:sz w:val="24"/>
          <w:szCs w:val="24"/>
        </w:rPr>
        <w:t>enrostrada en primer grado</w:t>
      </w:r>
      <w:r w:rsidR="00843CE7" w:rsidRPr="00142A31">
        <w:rPr>
          <w:rFonts w:ascii="Georgia" w:hAnsi="Georgia" w:cs="Arial"/>
          <w:sz w:val="24"/>
          <w:szCs w:val="24"/>
        </w:rPr>
        <w:t>; con la adición de la exigibilidad</w:t>
      </w:r>
      <w:r w:rsidRPr="00142A31">
        <w:rPr>
          <w:rFonts w:ascii="Georgia" w:hAnsi="Georgia" w:cs="Arial"/>
          <w:sz w:val="24"/>
          <w:szCs w:val="24"/>
        </w:rPr>
        <w:t xml:space="preserve">, pues si bien </w:t>
      </w:r>
      <w:r w:rsidR="00843CE7" w:rsidRPr="00142A31">
        <w:rPr>
          <w:rFonts w:ascii="Georgia" w:hAnsi="Georgia" w:cs="Arial"/>
          <w:sz w:val="24"/>
          <w:szCs w:val="24"/>
        </w:rPr>
        <w:t xml:space="preserve">en </w:t>
      </w:r>
      <w:r w:rsidR="006C5176" w:rsidRPr="00142A31">
        <w:rPr>
          <w:rFonts w:ascii="Georgia" w:hAnsi="Georgia" w:cs="Arial"/>
          <w:sz w:val="24"/>
          <w:szCs w:val="24"/>
        </w:rPr>
        <w:t xml:space="preserve">los contratos </w:t>
      </w:r>
      <w:r w:rsidR="00843CE7" w:rsidRPr="00142A31">
        <w:rPr>
          <w:rFonts w:ascii="Georgia" w:hAnsi="Georgia" w:cs="Arial"/>
          <w:sz w:val="24"/>
          <w:szCs w:val="24"/>
        </w:rPr>
        <w:t xml:space="preserve">aparece </w:t>
      </w:r>
      <w:r w:rsidRPr="00142A31">
        <w:rPr>
          <w:rFonts w:ascii="Georgia" w:hAnsi="Georgia" w:cs="Arial"/>
          <w:sz w:val="24"/>
          <w:szCs w:val="24"/>
        </w:rPr>
        <w:t>un periodo</w:t>
      </w:r>
      <w:r w:rsidR="006C5176" w:rsidRPr="00142A31">
        <w:rPr>
          <w:rFonts w:ascii="Georgia" w:hAnsi="Georgia" w:cs="Arial"/>
          <w:sz w:val="24"/>
          <w:szCs w:val="24"/>
        </w:rPr>
        <w:t xml:space="preserve"> </w:t>
      </w:r>
      <w:r w:rsidR="00862BEF" w:rsidRPr="00142A31">
        <w:rPr>
          <w:rFonts w:ascii="Georgia" w:hAnsi="Georgia" w:cs="Arial"/>
          <w:sz w:val="24"/>
          <w:szCs w:val="24"/>
        </w:rPr>
        <w:t>de tiempo</w:t>
      </w:r>
      <w:r w:rsidR="00FF7D49" w:rsidRPr="00142A31">
        <w:rPr>
          <w:rFonts w:ascii="Georgia" w:hAnsi="Georgia" w:cs="Arial"/>
          <w:sz w:val="24"/>
          <w:szCs w:val="24"/>
        </w:rPr>
        <w:t xml:space="preserve"> en </w:t>
      </w:r>
      <w:r w:rsidR="00843CE7" w:rsidRPr="00142A31">
        <w:rPr>
          <w:rFonts w:ascii="Georgia" w:hAnsi="Georgia" w:cs="Arial"/>
          <w:sz w:val="24"/>
          <w:szCs w:val="24"/>
        </w:rPr>
        <w:t xml:space="preserve">el </w:t>
      </w:r>
      <w:r w:rsidR="00FF7D49" w:rsidRPr="00142A31">
        <w:rPr>
          <w:rFonts w:ascii="Georgia" w:hAnsi="Georgia" w:cs="Arial"/>
          <w:sz w:val="24"/>
          <w:szCs w:val="24"/>
        </w:rPr>
        <w:t>encabezado</w:t>
      </w:r>
      <w:r w:rsidR="00862BEF" w:rsidRPr="00142A31">
        <w:rPr>
          <w:rFonts w:ascii="Georgia" w:hAnsi="Georgia" w:cs="Arial"/>
          <w:sz w:val="24"/>
          <w:szCs w:val="24"/>
        </w:rPr>
        <w:t xml:space="preserve">, </w:t>
      </w:r>
      <w:r w:rsidR="00843CE7" w:rsidRPr="00142A31">
        <w:rPr>
          <w:rFonts w:ascii="Georgia" w:hAnsi="Georgia" w:cs="Arial"/>
          <w:sz w:val="24"/>
          <w:szCs w:val="24"/>
        </w:rPr>
        <w:t xml:space="preserve">donde se enuncia </w:t>
      </w:r>
      <w:r w:rsidR="006C5176" w:rsidRPr="00142A31">
        <w:rPr>
          <w:rFonts w:ascii="Georgia" w:hAnsi="Georgia" w:cs="Arial"/>
          <w:sz w:val="24"/>
          <w:szCs w:val="24"/>
        </w:rPr>
        <w:t>fecha de</w:t>
      </w:r>
      <w:r w:rsidRPr="00142A31">
        <w:rPr>
          <w:rFonts w:ascii="Georgia" w:hAnsi="Georgia" w:cs="Arial"/>
          <w:sz w:val="24"/>
          <w:szCs w:val="24"/>
        </w:rPr>
        <w:t xml:space="preserve"> </w:t>
      </w:r>
      <w:r w:rsidR="006C5176" w:rsidRPr="00142A31">
        <w:rPr>
          <w:rFonts w:ascii="Georgia" w:hAnsi="Georgia" w:cs="Arial"/>
          <w:sz w:val="24"/>
          <w:szCs w:val="24"/>
        </w:rPr>
        <w:t xml:space="preserve">inicio y vencimiento, </w:t>
      </w:r>
      <w:r w:rsidR="00843CE7" w:rsidRPr="00142A31">
        <w:rPr>
          <w:rFonts w:ascii="Georgia" w:hAnsi="Georgia" w:cs="Arial"/>
          <w:sz w:val="24"/>
          <w:szCs w:val="24"/>
        </w:rPr>
        <w:t xml:space="preserve">también es </w:t>
      </w:r>
      <w:r w:rsidR="006C5176" w:rsidRPr="00142A31">
        <w:rPr>
          <w:rFonts w:ascii="Georgia" w:hAnsi="Georgia" w:cs="Arial"/>
          <w:sz w:val="24"/>
          <w:szCs w:val="24"/>
        </w:rPr>
        <w:t xml:space="preserve">cierto que </w:t>
      </w:r>
      <w:r w:rsidR="00862BEF" w:rsidRPr="00142A31">
        <w:rPr>
          <w:rFonts w:ascii="Georgia" w:hAnsi="Georgia" w:cs="Arial"/>
          <w:sz w:val="24"/>
          <w:szCs w:val="24"/>
        </w:rPr>
        <w:t xml:space="preserve">en </w:t>
      </w:r>
      <w:r w:rsidR="00862BEF" w:rsidRPr="00142A31">
        <w:rPr>
          <w:rFonts w:ascii="Georgia" w:hAnsi="Georgia" w:cs="Arial"/>
          <w:sz w:val="24"/>
          <w:szCs w:val="24"/>
          <w:u w:val="single"/>
        </w:rPr>
        <w:t xml:space="preserve">manera alguna </w:t>
      </w:r>
      <w:r w:rsidR="001F58F4" w:rsidRPr="00142A31">
        <w:rPr>
          <w:rFonts w:ascii="Georgia" w:hAnsi="Georgia" w:cs="Arial"/>
          <w:sz w:val="24"/>
          <w:szCs w:val="24"/>
          <w:u w:val="single"/>
        </w:rPr>
        <w:t xml:space="preserve">son </w:t>
      </w:r>
      <w:r w:rsidR="00862BEF" w:rsidRPr="00142A31">
        <w:rPr>
          <w:rFonts w:ascii="Georgia" w:hAnsi="Georgia" w:cs="Arial"/>
          <w:sz w:val="24"/>
          <w:szCs w:val="24"/>
          <w:u w:val="single"/>
        </w:rPr>
        <w:t>indica</w:t>
      </w:r>
      <w:r w:rsidR="001F58F4" w:rsidRPr="00142A31">
        <w:rPr>
          <w:rFonts w:ascii="Georgia" w:hAnsi="Georgia" w:cs="Arial"/>
          <w:sz w:val="24"/>
          <w:szCs w:val="24"/>
          <w:u w:val="single"/>
        </w:rPr>
        <w:t>tivos</w:t>
      </w:r>
      <w:r w:rsidR="00862BEF" w:rsidRPr="00142A31">
        <w:rPr>
          <w:rFonts w:ascii="Georgia" w:hAnsi="Georgia" w:cs="Arial"/>
          <w:sz w:val="24"/>
          <w:szCs w:val="24"/>
          <w:u w:val="single"/>
        </w:rPr>
        <w:t xml:space="preserve"> </w:t>
      </w:r>
      <w:r w:rsidR="001F58F4" w:rsidRPr="00142A31">
        <w:rPr>
          <w:rFonts w:ascii="Georgia" w:hAnsi="Georgia" w:cs="Arial"/>
          <w:sz w:val="24"/>
          <w:szCs w:val="24"/>
          <w:u w:val="single"/>
        </w:rPr>
        <w:t>d</w:t>
      </w:r>
      <w:r w:rsidR="002C2334" w:rsidRPr="00142A31">
        <w:rPr>
          <w:rFonts w:ascii="Georgia" w:hAnsi="Georgia" w:cs="Arial"/>
          <w:sz w:val="24"/>
          <w:szCs w:val="24"/>
          <w:u w:val="single"/>
        </w:rPr>
        <w:t xml:space="preserve">el mes al que alude </w:t>
      </w:r>
      <w:r w:rsidR="009C0308" w:rsidRPr="00142A31">
        <w:rPr>
          <w:rFonts w:ascii="Georgia" w:hAnsi="Georgia" w:cs="Arial"/>
          <w:sz w:val="24"/>
          <w:szCs w:val="24"/>
          <w:u w:val="single"/>
        </w:rPr>
        <w:t xml:space="preserve">su </w:t>
      </w:r>
      <w:r w:rsidR="002C2334" w:rsidRPr="00142A31">
        <w:rPr>
          <w:rFonts w:ascii="Georgia" w:hAnsi="Georgia" w:cs="Arial"/>
          <w:sz w:val="24"/>
          <w:szCs w:val="24"/>
          <w:u w:val="single"/>
        </w:rPr>
        <w:t>cláusula sexta</w:t>
      </w:r>
      <w:r w:rsidR="00843CE7" w:rsidRPr="00142A31">
        <w:rPr>
          <w:rFonts w:ascii="Georgia" w:hAnsi="Georgia" w:cs="Arial"/>
          <w:sz w:val="24"/>
          <w:szCs w:val="24"/>
          <w:u w:val="single"/>
        </w:rPr>
        <w:t>, como determinante para fijar la época de cumplimiento</w:t>
      </w:r>
      <w:r w:rsidR="00843CE7" w:rsidRPr="00142A31">
        <w:rPr>
          <w:rFonts w:ascii="Georgia" w:hAnsi="Georgia" w:cs="Arial"/>
          <w:sz w:val="24"/>
          <w:szCs w:val="24"/>
        </w:rPr>
        <w:t xml:space="preserve">. </w:t>
      </w:r>
    </w:p>
    <w:p w14:paraId="595C71DE" w14:textId="77777777" w:rsidR="0068473A" w:rsidRPr="00142A31" w:rsidRDefault="0068473A" w:rsidP="00142A31">
      <w:pPr>
        <w:pStyle w:val="Sinespaciado"/>
        <w:spacing w:line="276" w:lineRule="auto"/>
        <w:jc w:val="both"/>
        <w:rPr>
          <w:rFonts w:ascii="Georgia" w:hAnsi="Georgia" w:cs="Arial"/>
          <w:sz w:val="24"/>
          <w:szCs w:val="24"/>
        </w:rPr>
      </w:pPr>
    </w:p>
    <w:p w14:paraId="1212CD1A" w14:textId="6B42DAFF" w:rsidR="00843CE7" w:rsidRPr="00142A31" w:rsidRDefault="00843CE7" w:rsidP="00142A31">
      <w:pPr>
        <w:pStyle w:val="Sinespaciado"/>
        <w:spacing w:line="276" w:lineRule="auto"/>
        <w:jc w:val="both"/>
        <w:rPr>
          <w:rFonts w:ascii="Georgia" w:hAnsi="Georgia" w:cs="Arial"/>
          <w:sz w:val="24"/>
          <w:szCs w:val="24"/>
        </w:rPr>
      </w:pPr>
      <w:r w:rsidRPr="00142A31">
        <w:rPr>
          <w:rFonts w:ascii="Georgia" w:hAnsi="Georgia" w:cs="Arial"/>
          <w:sz w:val="24"/>
          <w:szCs w:val="24"/>
        </w:rPr>
        <w:t>La apelación reconoce la existencia de un plazo:</w:t>
      </w:r>
      <w:r w:rsidR="00A47BB4" w:rsidRPr="00142A31">
        <w:rPr>
          <w:rFonts w:ascii="Georgia" w:hAnsi="Georgia" w:cs="Arial"/>
          <w:sz w:val="24"/>
          <w:szCs w:val="24"/>
        </w:rPr>
        <w:t xml:space="preserve"> “</w:t>
      </w:r>
      <w:r w:rsidRPr="00843B69">
        <w:rPr>
          <w:rFonts w:ascii="Georgia" w:hAnsi="Georgia" w:cs="Arial"/>
          <w:i/>
          <w:szCs w:val="24"/>
        </w:rPr>
        <w:t xml:space="preserve">(…) </w:t>
      </w:r>
      <w:r w:rsidRPr="00843B69">
        <w:rPr>
          <w:rFonts w:ascii="Georgia" w:hAnsi="Georgia"/>
          <w:i/>
          <w:szCs w:val="24"/>
        </w:rPr>
        <w:t>La obligación es exigible, porque a pesar de haberse pactado un plazo para su entrega en cada uno de los contratos aportados (…)</w:t>
      </w:r>
      <w:r w:rsidRPr="00142A31">
        <w:rPr>
          <w:rFonts w:ascii="Georgia" w:hAnsi="Georgia"/>
          <w:i/>
          <w:sz w:val="24"/>
          <w:szCs w:val="24"/>
        </w:rPr>
        <w:t>”</w:t>
      </w:r>
      <w:r w:rsidR="0068473A" w:rsidRPr="00142A31">
        <w:rPr>
          <w:rFonts w:ascii="Georgia" w:hAnsi="Georgia"/>
          <w:i/>
          <w:sz w:val="24"/>
          <w:szCs w:val="24"/>
        </w:rPr>
        <w:t xml:space="preserve"> </w:t>
      </w:r>
      <w:r w:rsidRPr="00142A31">
        <w:rPr>
          <w:rFonts w:ascii="Georgia" w:hAnsi="Georgia"/>
          <w:sz w:val="24"/>
          <w:szCs w:val="24"/>
        </w:rPr>
        <w:t>(</w:t>
      </w:r>
      <w:r w:rsidR="00BD4791" w:rsidRPr="00142A31">
        <w:rPr>
          <w:rFonts w:ascii="Georgia" w:hAnsi="Georgia" w:cs="Arial"/>
          <w:sz w:val="24"/>
          <w:szCs w:val="24"/>
        </w:rPr>
        <w:t>Cuaderno de 01PrimeraInstancia, pdf No.12, f</w:t>
      </w:r>
      <w:r w:rsidRPr="00142A31">
        <w:rPr>
          <w:rFonts w:ascii="Georgia" w:hAnsi="Georgia"/>
          <w:sz w:val="24"/>
          <w:szCs w:val="24"/>
        </w:rPr>
        <w:t>olio 4)</w:t>
      </w:r>
      <w:r w:rsidR="0068473A" w:rsidRPr="00142A31">
        <w:rPr>
          <w:rFonts w:ascii="Georgia" w:hAnsi="Georgia"/>
          <w:sz w:val="24"/>
          <w:szCs w:val="24"/>
        </w:rPr>
        <w:t>, tal como p</w:t>
      </w:r>
      <w:r w:rsidR="00280200" w:rsidRPr="00142A31">
        <w:rPr>
          <w:rFonts w:ascii="Georgia" w:hAnsi="Georgia"/>
          <w:sz w:val="24"/>
          <w:szCs w:val="24"/>
        </w:rPr>
        <w:t>rescribe el artículo 1551, CC: “</w:t>
      </w:r>
      <w:r w:rsidR="00280200" w:rsidRPr="00843B69">
        <w:rPr>
          <w:rFonts w:ascii="Georgia" w:hAnsi="Georgia"/>
          <w:i/>
          <w:szCs w:val="24"/>
        </w:rPr>
        <w:t>El plazo es la época que se fija para el cumplimiento de la obligación; puede ser expreso o tácito (…)</w:t>
      </w:r>
      <w:r w:rsidR="00280200" w:rsidRPr="00142A31">
        <w:rPr>
          <w:rFonts w:ascii="Georgia" w:hAnsi="Georgia"/>
          <w:sz w:val="24"/>
          <w:szCs w:val="24"/>
        </w:rPr>
        <w:t>”</w:t>
      </w:r>
      <w:r w:rsidR="00DC5B00" w:rsidRPr="00142A31">
        <w:rPr>
          <w:rFonts w:ascii="Georgia" w:hAnsi="Georgia"/>
          <w:sz w:val="24"/>
          <w:szCs w:val="24"/>
        </w:rPr>
        <w:t xml:space="preserve">; y </w:t>
      </w:r>
      <w:r w:rsidR="0068473A" w:rsidRPr="00142A31">
        <w:rPr>
          <w:rFonts w:ascii="Georgia" w:hAnsi="Georgia"/>
          <w:sz w:val="24"/>
          <w:szCs w:val="24"/>
        </w:rPr>
        <w:t xml:space="preserve">aquí </w:t>
      </w:r>
      <w:r w:rsidR="0068473A" w:rsidRPr="00142A31">
        <w:rPr>
          <w:rFonts w:ascii="Georgia" w:hAnsi="Georgia" w:cs="Arial"/>
          <w:sz w:val="24"/>
          <w:szCs w:val="24"/>
        </w:rPr>
        <w:t>pese a que la parte es consiente de ese requisito, dejó de advertir que los términos de los contratos ejecutados no definen ese aspecto completamente.</w:t>
      </w:r>
    </w:p>
    <w:p w14:paraId="623E4C03" w14:textId="3814FB1D" w:rsidR="00843CE7" w:rsidRPr="00142A31" w:rsidRDefault="00843CE7" w:rsidP="00142A31">
      <w:pPr>
        <w:pStyle w:val="Sinespaciado"/>
        <w:spacing w:line="276" w:lineRule="auto"/>
        <w:jc w:val="both"/>
        <w:rPr>
          <w:rFonts w:ascii="Georgia" w:hAnsi="Georgia" w:cs="Arial"/>
          <w:sz w:val="24"/>
          <w:szCs w:val="24"/>
        </w:rPr>
      </w:pPr>
    </w:p>
    <w:p w14:paraId="17F26725" w14:textId="4DAE6E0C" w:rsidR="00843CE7" w:rsidRPr="00142A31" w:rsidRDefault="00843CE7" w:rsidP="00142A31">
      <w:pPr>
        <w:pStyle w:val="Sinespaciado"/>
        <w:spacing w:line="276" w:lineRule="auto"/>
        <w:jc w:val="both"/>
        <w:rPr>
          <w:rFonts w:ascii="Georgia" w:hAnsi="Georgia" w:cs="Arial"/>
          <w:sz w:val="24"/>
          <w:szCs w:val="24"/>
        </w:rPr>
      </w:pPr>
      <w:r w:rsidRPr="00142A31">
        <w:rPr>
          <w:rFonts w:ascii="Georgia" w:hAnsi="Georgia" w:cs="Arial"/>
          <w:sz w:val="24"/>
          <w:szCs w:val="24"/>
        </w:rPr>
        <w:t xml:space="preserve">Cierto en que </w:t>
      </w:r>
      <w:r w:rsidRPr="00142A31">
        <w:rPr>
          <w:rFonts w:ascii="Georgia" w:hAnsi="Georgia" w:cs="Arial"/>
          <w:b/>
          <w:sz w:val="24"/>
          <w:szCs w:val="24"/>
          <w:u w:val="single"/>
        </w:rPr>
        <w:t>la entrega de café es una prestación de dar</w:t>
      </w:r>
      <w:r w:rsidRPr="00142A31">
        <w:rPr>
          <w:rFonts w:ascii="Georgia" w:hAnsi="Georgia" w:cs="Arial"/>
          <w:sz w:val="24"/>
          <w:szCs w:val="24"/>
        </w:rPr>
        <w:t xml:space="preserve"> (No de hacer como dice la demanda y el memorial), pues entraña la tradición del respectivo derecho real sobre el bien</w:t>
      </w:r>
      <w:r w:rsidRPr="00142A31">
        <w:rPr>
          <w:rStyle w:val="Refdenotaalpie"/>
          <w:rFonts w:ascii="Georgia" w:hAnsi="Georgia"/>
          <w:sz w:val="24"/>
          <w:szCs w:val="24"/>
        </w:rPr>
        <w:footnoteReference w:id="32"/>
      </w:r>
      <w:r w:rsidRPr="00142A31">
        <w:rPr>
          <w:rFonts w:ascii="Georgia" w:hAnsi="Georgia" w:cs="Arial"/>
          <w:sz w:val="24"/>
          <w:szCs w:val="24"/>
        </w:rPr>
        <w:t xml:space="preserve">, como es el caso, sometida a un plazo, o sea: </w:t>
      </w:r>
      <w:r w:rsidR="00280200" w:rsidRPr="00142A31">
        <w:rPr>
          <w:rFonts w:ascii="Georgia" w:hAnsi="Georgia" w:cs="Arial"/>
          <w:sz w:val="24"/>
          <w:szCs w:val="24"/>
        </w:rPr>
        <w:t xml:space="preserve">sujeta (La prestación de dar) a un hecho futuro e incierto, del cual pende la exigibilidad del derecho crediticio; en el caos, reluce que al dar lectura llana al texto del cuerpo contractual, mal puede entenderse que está determinado con la especificidad requerida, de tal manera que solo basta esa revisión literal para fijar la fecha. </w:t>
      </w:r>
    </w:p>
    <w:p w14:paraId="4A8053A0" w14:textId="0DEB70ED" w:rsidR="00843CE7" w:rsidRPr="00142A31" w:rsidRDefault="00843CE7" w:rsidP="00142A31">
      <w:pPr>
        <w:pStyle w:val="Sinespaciado"/>
        <w:spacing w:line="276" w:lineRule="auto"/>
        <w:jc w:val="both"/>
        <w:rPr>
          <w:rFonts w:ascii="Georgia" w:hAnsi="Georgia" w:cs="Arial"/>
          <w:sz w:val="24"/>
          <w:szCs w:val="24"/>
        </w:rPr>
      </w:pPr>
    </w:p>
    <w:p w14:paraId="0743D4B7" w14:textId="51A4067B" w:rsidR="001A57BC" w:rsidRPr="00142A31" w:rsidRDefault="00280200" w:rsidP="00142A31">
      <w:pPr>
        <w:pStyle w:val="Sinespaciado"/>
        <w:spacing w:line="276" w:lineRule="auto"/>
        <w:jc w:val="both"/>
        <w:rPr>
          <w:rFonts w:ascii="Georgia" w:hAnsi="Georgia" w:cs="Arial"/>
          <w:sz w:val="24"/>
          <w:szCs w:val="24"/>
        </w:rPr>
      </w:pPr>
      <w:r w:rsidRPr="00142A31">
        <w:rPr>
          <w:rFonts w:ascii="Georgia" w:hAnsi="Georgia" w:cs="Arial"/>
          <w:sz w:val="24"/>
          <w:szCs w:val="24"/>
        </w:rPr>
        <w:t>Lo que se lee en los negocios aparejados como base ejecutiva, son espacios de tiempo determinados, en el No.5930: “</w:t>
      </w:r>
      <w:r w:rsidR="006D7347" w:rsidRPr="00843B69">
        <w:rPr>
          <w:rFonts w:ascii="Georgia" w:hAnsi="Georgia" w:cs="Arial"/>
          <w:i/>
          <w:iCs/>
          <w:szCs w:val="24"/>
          <w:lang w:val="es-CO"/>
        </w:rPr>
        <w:t>Inicia 2019-11-28 Vence 2021-11-30</w:t>
      </w:r>
      <w:r w:rsidR="006D7347" w:rsidRPr="00142A31">
        <w:rPr>
          <w:rFonts w:ascii="Georgia" w:hAnsi="Georgia" w:cs="Arial"/>
          <w:sz w:val="24"/>
          <w:szCs w:val="24"/>
          <w:lang w:val="es-CO"/>
        </w:rPr>
        <w:t xml:space="preserve">”, que significan un interregno entre el 28 de noviembre de 2019 y el 30 de noviembre de 2021, de varios meses; </w:t>
      </w:r>
      <w:r w:rsidR="002C2334" w:rsidRPr="00142A31">
        <w:rPr>
          <w:rFonts w:ascii="Georgia" w:hAnsi="Georgia" w:cs="Arial"/>
          <w:sz w:val="24"/>
          <w:szCs w:val="24"/>
        </w:rPr>
        <w:t>y no es posible deducir, de manera inequívoca, a cuál de todos hace referencia cada convenio</w:t>
      </w:r>
      <w:r w:rsidR="006D7347" w:rsidRPr="00142A31">
        <w:rPr>
          <w:rFonts w:ascii="Georgia" w:hAnsi="Georgia" w:cs="Arial"/>
          <w:sz w:val="24"/>
          <w:szCs w:val="24"/>
        </w:rPr>
        <w:t>. Cuestión que se hubiese solucionado de forma simple: una cláusula diciendo el mes respectivo; o acaso, que se debería entregar el café pasados dos (2), tres (3), diez (10) o doce (12) meses, y eso bastaba para satisfacer la claridad, expresividad y exigibilidad de la obligación, pues vencidos es</w:t>
      </w:r>
      <w:r w:rsidR="00501B7A" w:rsidRPr="00142A31">
        <w:rPr>
          <w:rFonts w:ascii="Georgia" w:hAnsi="Georgia" w:cs="Arial"/>
          <w:sz w:val="24"/>
          <w:szCs w:val="24"/>
        </w:rPr>
        <w:t>os</w:t>
      </w:r>
      <w:r w:rsidR="006D7347" w:rsidRPr="00142A31">
        <w:rPr>
          <w:rFonts w:ascii="Georgia" w:hAnsi="Georgia" w:cs="Arial"/>
          <w:sz w:val="24"/>
          <w:szCs w:val="24"/>
        </w:rPr>
        <w:t xml:space="preserve"> plazo</w:t>
      </w:r>
      <w:r w:rsidR="00501B7A" w:rsidRPr="00142A31">
        <w:rPr>
          <w:rFonts w:ascii="Georgia" w:hAnsi="Georgia" w:cs="Arial"/>
          <w:sz w:val="24"/>
          <w:szCs w:val="24"/>
        </w:rPr>
        <w:t>s</w:t>
      </w:r>
      <w:r w:rsidR="006D7347" w:rsidRPr="00142A31">
        <w:rPr>
          <w:rFonts w:ascii="Georgia" w:hAnsi="Georgia" w:cs="Arial"/>
          <w:sz w:val="24"/>
          <w:szCs w:val="24"/>
        </w:rPr>
        <w:t>, se incurriría en mora.</w:t>
      </w:r>
    </w:p>
    <w:p w14:paraId="5F38B5CA" w14:textId="77777777" w:rsidR="001A57BC" w:rsidRPr="00142A31" w:rsidRDefault="001A57BC" w:rsidP="00142A31">
      <w:pPr>
        <w:pStyle w:val="Sinespaciado"/>
        <w:spacing w:line="276" w:lineRule="auto"/>
        <w:jc w:val="both"/>
        <w:rPr>
          <w:rFonts w:ascii="Georgia" w:hAnsi="Georgia" w:cs="Arial"/>
          <w:sz w:val="24"/>
          <w:szCs w:val="24"/>
        </w:rPr>
      </w:pPr>
    </w:p>
    <w:p w14:paraId="0F9126B4" w14:textId="5FCDDA06" w:rsidR="0090521D" w:rsidRPr="00142A31" w:rsidRDefault="001A57BC" w:rsidP="00142A31">
      <w:pPr>
        <w:pStyle w:val="Sinespaciado"/>
        <w:spacing w:line="276" w:lineRule="auto"/>
        <w:jc w:val="both"/>
        <w:rPr>
          <w:rFonts w:ascii="Georgia" w:hAnsi="Georgia" w:cs="Arial"/>
          <w:sz w:val="24"/>
          <w:szCs w:val="24"/>
        </w:rPr>
      </w:pPr>
      <w:r w:rsidRPr="00142A31">
        <w:rPr>
          <w:rFonts w:ascii="Georgia" w:hAnsi="Georgia" w:cs="Arial"/>
          <w:sz w:val="24"/>
          <w:szCs w:val="24"/>
        </w:rPr>
        <w:t>Es</w:t>
      </w:r>
      <w:r w:rsidR="00AA6866" w:rsidRPr="00142A31">
        <w:rPr>
          <w:rFonts w:ascii="Georgia" w:hAnsi="Georgia" w:cs="Arial"/>
          <w:sz w:val="24"/>
          <w:szCs w:val="24"/>
        </w:rPr>
        <w:t xml:space="preserve">e factor </w:t>
      </w:r>
      <w:r w:rsidRPr="00142A31">
        <w:rPr>
          <w:rFonts w:ascii="Georgia" w:hAnsi="Georgia" w:cs="Arial"/>
          <w:sz w:val="24"/>
          <w:szCs w:val="24"/>
        </w:rPr>
        <w:t xml:space="preserve">no puede inferirse </w:t>
      </w:r>
      <w:r w:rsidR="00AA6866" w:rsidRPr="00142A31">
        <w:rPr>
          <w:rFonts w:ascii="Georgia" w:hAnsi="Georgia" w:cs="Arial"/>
          <w:sz w:val="24"/>
          <w:szCs w:val="24"/>
        </w:rPr>
        <w:t xml:space="preserve">que sea </w:t>
      </w:r>
      <w:r w:rsidRPr="00142A31">
        <w:rPr>
          <w:rFonts w:ascii="Georgia" w:hAnsi="Georgia" w:cs="Arial"/>
          <w:sz w:val="24"/>
          <w:szCs w:val="24"/>
        </w:rPr>
        <w:t>el último mes</w:t>
      </w:r>
      <w:r w:rsidR="00AA6866" w:rsidRPr="00142A31">
        <w:rPr>
          <w:rFonts w:ascii="Georgia" w:hAnsi="Georgia" w:cs="Arial"/>
          <w:sz w:val="24"/>
          <w:szCs w:val="24"/>
        </w:rPr>
        <w:t>,</w:t>
      </w:r>
      <w:r w:rsidRPr="00142A31">
        <w:rPr>
          <w:rFonts w:ascii="Georgia" w:hAnsi="Georgia" w:cs="Arial"/>
          <w:sz w:val="24"/>
          <w:szCs w:val="24"/>
        </w:rPr>
        <w:t xml:space="preserve"> del periodo</w:t>
      </w:r>
      <w:r w:rsidR="00AA6866" w:rsidRPr="00142A31">
        <w:rPr>
          <w:rFonts w:ascii="Georgia" w:hAnsi="Georgia" w:cs="Arial"/>
          <w:sz w:val="24"/>
          <w:szCs w:val="24"/>
        </w:rPr>
        <w:t xml:space="preserve"> mencionado</w:t>
      </w:r>
      <w:r w:rsidRPr="00142A31">
        <w:rPr>
          <w:rFonts w:ascii="Georgia" w:hAnsi="Georgia" w:cs="Arial"/>
          <w:sz w:val="24"/>
          <w:szCs w:val="24"/>
        </w:rPr>
        <w:t>, como hiciera la apelante, pues se requiere, como señala el profesor Rojas G.</w:t>
      </w:r>
      <w:r w:rsidR="00A34517" w:rsidRPr="00142A31">
        <w:rPr>
          <w:rStyle w:val="Refdenotaalpie"/>
          <w:rFonts w:ascii="Georgia" w:hAnsi="Georgia"/>
          <w:sz w:val="24"/>
          <w:szCs w:val="24"/>
        </w:rPr>
        <w:footnoteReference w:id="33"/>
      </w:r>
      <w:r w:rsidRPr="00142A31">
        <w:rPr>
          <w:rFonts w:ascii="Georgia" w:hAnsi="Georgia" w:cs="Arial"/>
          <w:sz w:val="24"/>
          <w:szCs w:val="24"/>
        </w:rPr>
        <w:t xml:space="preserve"> que </w:t>
      </w:r>
      <w:r w:rsidRPr="00142A31">
        <w:rPr>
          <w:rFonts w:ascii="Georgia" w:hAnsi="Georgia" w:cs="Arial"/>
          <w:i/>
          <w:sz w:val="24"/>
          <w:szCs w:val="24"/>
        </w:rPr>
        <w:t>“</w:t>
      </w:r>
      <w:r w:rsidRPr="00843B69">
        <w:rPr>
          <w:rFonts w:ascii="Georgia" w:hAnsi="Georgia" w:cs="Arial"/>
          <w:i/>
          <w:szCs w:val="24"/>
        </w:rPr>
        <w:t xml:space="preserve">(…) los elementos de la obligación estén en los documentos de manera inequívoca y que la descripción de las características de la prestación </w:t>
      </w:r>
      <w:r w:rsidRPr="00843B69">
        <w:rPr>
          <w:rFonts w:ascii="Georgia" w:hAnsi="Georgia" w:cs="Arial"/>
          <w:b/>
          <w:i/>
          <w:szCs w:val="24"/>
        </w:rPr>
        <w:t>ofrezca plena certidumbre</w:t>
      </w:r>
      <w:r w:rsidRPr="00843B69">
        <w:rPr>
          <w:rFonts w:ascii="Georgia" w:hAnsi="Georgia" w:cs="Arial"/>
          <w:i/>
          <w:szCs w:val="24"/>
        </w:rPr>
        <w:t xml:space="preserve"> </w:t>
      </w:r>
      <w:r w:rsidRPr="00843B69">
        <w:rPr>
          <w:rFonts w:ascii="Georgia" w:hAnsi="Georgia" w:cs="Arial"/>
          <w:b/>
          <w:i/>
          <w:szCs w:val="24"/>
        </w:rPr>
        <w:t xml:space="preserve">al interprete, </w:t>
      </w:r>
      <w:r w:rsidRPr="00843B69">
        <w:rPr>
          <w:rFonts w:ascii="Georgia" w:hAnsi="Georgia" w:cs="Arial"/>
          <w:i/>
          <w:szCs w:val="24"/>
        </w:rPr>
        <w:t>(…) y no sean contradictorios o incompatibles entre sí</w:t>
      </w:r>
      <w:r w:rsidRPr="00142A31">
        <w:rPr>
          <w:rFonts w:ascii="Georgia" w:hAnsi="Georgia" w:cs="Arial"/>
          <w:i/>
          <w:sz w:val="24"/>
          <w:szCs w:val="24"/>
        </w:rPr>
        <w:t>”</w:t>
      </w:r>
      <w:r w:rsidR="00A34517" w:rsidRPr="00142A31">
        <w:rPr>
          <w:rFonts w:ascii="Georgia" w:hAnsi="Georgia" w:cs="Arial"/>
          <w:i/>
          <w:sz w:val="24"/>
          <w:szCs w:val="24"/>
        </w:rPr>
        <w:t xml:space="preserve"> </w:t>
      </w:r>
      <w:r w:rsidR="00A34517" w:rsidRPr="00142A31">
        <w:rPr>
          <w:rFonts w:ascii="Georgia" w:hAnsi="Georgia" w:cs="Arial"/>
          <w:sz w:val="24"/>
          <w:szCs w:val="24"/>
        </w:rPr>
        <w:t>(Negrillas extratextuales).</w:t>
      </w:r>
      <w:r w:rsidR="00862BEF" w:rsidRPr="00142A31">
        <w:rPr>
          <w:rFonts w:ascii="Georgia" w:hAnsi="Georgia" w:cs="Arial"/>
          <w:sz w:val="24"/>
          <w:szCs w:val="24"/>
        </w:rPr>
        <w:t xml:space="preserve"> Inviable que se deban realizarse ejercicios deductivos, la época del cumplimiento ha de brotar del título con su mera lectura.</w:t>
      </w:r>
    </w:p>
    <w:p w14:paraId="58678175" w14:textId="467FB94F" w:rsidR="0090521D" w:rsidRPr="00142A31" w:rsidRDefault="0090521D" w:rsidP="00142A31">
      <w:pPr>
        <w:pStyle w:val="Textopredeterminado"/>
        <w:spacing w:line="276" w:lineRule="auto"/>
        <w:jc w:val="both"/>
        <w:rPr>
          <w:rFonts w:ascii="Georgia" w:hAnsi="Georgia" w:cs="Arial"/>
          <w:color w:val="auto"/>
          <w:szCs w:val="24"/>
        </w:rPr>
      </w:pPr>
    </w:p>
    <w:p w14:paraId="2CF4F8CC" w14:textId="1FAAB00B" w:rsidR="00AA6866" w:rsidRPr="00142A31" w:rsidRDefault="00AA6866" w:rsidP="00142A31">
      <w:pPr>
        <w:pStyle w:val="Textopredeterminado"/>
        <w:spacing w:line="276" w:lineRule="auto"/>
        <w:jc w:val="both"/>
        <w:rPr>
          <w:rFonts w:ascii="Georgia" w:hAnsi="Georgia" w:cs="Arial"/>
          <w:color w:val="auto"/>
          <w:szCs w:val="24"/>
        </w:rPr>
      </w:pPr>
      <w:r w:rsidRPr="00142A31">
        <w:rPr>
          <w:rFonts w:ascii="Georgia" w:hAnsi="Georgia" w:cs="Arial"/>
          <w:color w:val="auto"/>
          <w:szCs w:val="24"/>
        </w:rPr>
        <w:lastRenderedPageBreak/>
        <w:t xml:space="preserve">El certificado de la revisoría fiscal mal podía aportar </w:t>
      </w:r>
      <w:r w:rsidR="006A06CB" w:rsidRPr="00142A31">
        <w:rPr>
          <w:rFonts w:ascii="Georgia" w:hAnsi="Georgia" w:cs="Arial"/>
          <w:color w:val="auto"/>
          <w:szCs w:val="24"/>
        </w:rPr>
        <w:t xml:space="preserve">o completar </w:t>
      </w:r>
      <w:r w:rsidRPr="00142A31">
        <w:rPr>
          <w:rFonts w:ascii="Georgia" w:hAnsi="Georgia" w:cs="Arial"/>
          <w:color w:val="auto"/>
          <w:szCs w:val="24"/>
        </w:rPr>
        <w:t xml:space="preserve">los elementos echados de menos, porque sencillamente no se trata de un título complejo, tal cual se explicó en líneas anteriores; nótese </w:t>
      </w:r>
      <w:r w:rsidR="006A06CB" w:rsidRPr="00142A31">
        <w:rPr>
          <w:rFonts w:ascii="Georgia" w:hAnsi="Georgia" w:cs="Arial"/>
          <w:color w:val="auto"/>
          <w:szCs w:val="24"/>
        </w:rPr>
        <w:t>que solo aparece la firma de la contadora de la parte ejecutante, ninguna suscripción del extremo ejecutado, en clara contravención del artículo 422, CGP, que prescribe:</w:t>
      </w:r>
      <w:r w:rsidR="0045115C" w:rsidRPr="00142A31">
        <w:rPr>
          <w:rFonts w:ascii="Georgia" w:hAnsi="Georgia" w:cs="Arial"/>
          <w:color w:val="auto"/>
          <w:szCs w:val="24"/>
        </w:rPr>
        <w:t xml:space="preserve"> “</w:t>
      </w:r>
      <w:r w:rsidR="006A06CB" w:rsidRPr="00843B69">
        <w:rPr>
          <w:rFonts w:ascii="Georgia" w:hAnsi="Georgia" w:cs="Arial"/>
          <w:i/>
          <w:color w:val="auto"/>
          <w:sz w:val="22"/>
          <w:szCs w:val="24"/>
        </w:rPr>
        <w:t>(…) que provengan del deudor o de su causante, (…)</w:t>
      </w:r>
      <w:r w:rsidR="006A06CB" w:rsidRPr="00142A31">
        <w:rPr>
          <w:rFonts w:ascii="Georgia" w:hAnsi="Georgia" w:cs="Arial"/>
          <w:i/>
          <w:color w:val="auto"/>
          <w:szCs w:val="24"/>
        </w:rPr>
        <w:t>”</w:t>
      </w:r>
      <w:r w:rsidR="006A06CB" w:rsidRPr="00142A31">
        <w:rPr>
          <w:rFonts w:ascii="Georgia" w:hAnsi="Georgia" w:cs="Arial"/>
          <w:color w:val="auto"/>
          <w:szCs w:val="24"/>
        </w:rPr>
        <w:t>.</w:t>
      </w:r>
    </w:p>
    <w:p w14:paraId="5648EB82" w14:textId="77777777" w:rsidR="00AA6866" w:rsidRPr="00142A31" w:rsidRDefault="00AA6866" w:rsidP="00142A31">
      <w:pPr>
        <w:pStyle w:val="Textopredeterminado"/>
        <w:spacing w:line="276" w:lineRule="auto"/>
        <w:jc w:val="both"/>
        <w:rPr>
          <w:rFonts w:ascii="Georgia" w:hAnsi="Georgia" w:cs="Arial"/>
          <w:color w:val="auto"/>
          <w:szCs w:val="24"/>
        </w:rPr>
      </w:pPr>
    </w:p>
    <w:p w14:paraId="25A3586E" w14:textId="7E7E6581" w:rsidR="003552BA" w:rsidRPr="00142A31" w:rsidRDefault="003552BA" w:rsidP="00142A31">
      <w:pPr>
        <w:pStyle w:val="Textopredeterminado"/>
        <w:spacing w:line="276" w:lineRule="auto"/>
        <w:jc w:val="both"/>
        <w:rPr>
          <w:rFonts w:ascii="Georgia" w:hAnsi="Georgia" w:cs="Arial"/>
          <w:color w:val="auto"/>
          <w:szCs w:val="24"/>
        </w:rPr>
      </w:pPr>
      <w:r w:rsidRPr="00142A31">
        <w:rPr>
          <w:rFonts w:ascii="Georgia" w:hAnsi="Georgia" w:cs="Arial"/>
          <w:color w:val="auto"/>
          <w:szCs w:val="24"/>
        </w:rPr>
        <w:t>La invocación del artículo 881, CCo, que trata sobre la “</w:t>
      </w:r>
      <w:r w:rsidRPr="00843B69">
        <w:rPr>
          <w:rFonts w:ascii="Georgia" w:hAnsi="Georgia" w:cs="Arial"/>
          <w:color w:val="auto"/>
          <w:sz w:val="22"/>
          <w:szCs w:val="24"/>
        </w:rPr>
        <w:t>imputación del pago</w:t>
      </w:r>
      <w:r w:rsidRPr="00142A31">
        <w:rPr>
          <w:rFonts w:ascii="Georgia" w:hAnsi="Georgia" w:cs="Arial"/>
          <w:color w:val="auto"/>
          <w:szCs w:val="24"/>
        </w:rPr>
        <w:t xml:space="preserve">”, </w:t>
      </w:r>
      <w:r w:rsidR="001727AB" w:rsidRPr="00142A31">
        <w:rPr>
          <w:rFonts w:ascii="Georgia" w:hAnsi="Georgia" w:cs="Arial"/>
          <w:color w:val="auto"/>
          <w:szCs w:val="24"/>
        </w:rPr>
        <w:t xml:space="preserve">supone una petición de principio, falacia argumental, consistente en partir de la base de verdad, del punto que justamente se debate: la fecha para pagar. Aquí el problema </w:t>
      </w:r>
      <w:r w:rsidR="001727AB" w:rsidRPr="00142A31">
        <w:rPr>
          <w:rFonts w:ascii="Georgia" w:hAnsi="Georgia" w:cs="Arial"/>
          <w:i/>
          <w:color w:val="auto"/>
          <w:szCs w:val="24"/>
        </w:rPr>
        <w:t>no es cómo se soluciona o paga</w:t>
      </w:r>
      <w:r w:rsidR="001727AB" w:rsidRPr="00142A31">
        <w:rPr>
          <w:rFonts w:ascii="Georgia" w:hAnsi="Georgia" w:cs="Arial"/>
          <w:color w:val="auto"/>
          <w:szCs w:val="24"/>
        </w:rPr>
        <w:t xml:space="preserve"> </w:t>
      </w:r>
      <w:r w:rsidR="00501B7A" w:rsidRPr="00142A31">
        <w:rPr>
          <w:rFonts w:ascii="Georgia" w:hAnsi="Georgia" w:cs="Arial"/>
          <w:color w:val="auto"/>
          <w:szCs w:val="24"/>
        </w:rPr>
        <w:t>[</w:t>
      </w:r>
      <w:r w:rsidR="001727AB" w:rsidRPr="00142A31">
        <w:rPr>
          <w:rFonts w:ascii="Georgia" w:hAnsi="Georgia" w:cs="Arial"/>
          <w:color w:val="auto"/>
          <w:szCs w:val="24"/>
        </w:rPr>
        <w:t>Art.16</w:t>
      </w:r>
      <w:r w:rsidR="006132FF" w:rsidRPr="00142A31">
        <w:rPr>
          <w:rFonts w:ascii="Georgia" w:hAnsi="Georgia" w:cs="Arial"/>
          <w:color w:val="auto"/>
          <w:szCs w:val="24"/>
        </w:rPr>
        <w:t>2</w:t>
      </w:r>
      <w:r w:rsidR="001727AB" w:rsidRPr="00142A31">
        <w:rPr>
          <w:rFonts w:ascii="Georgia" w:hAnsi="Georgia" w:cs="Arial"/>
          <w:color w:val="auto"/>
          <w:szCs w:val="24"/>
        </w:rPr>
        <w:t>6, CC</w:t>
      </w:r>
      <w:r w:rsidR="00501B7A" w:rsidRPr="00142A31">
        <w:rPr>
          <w:rFonts w:ascii="Georgia" w:hAnsi="Georgia" w:cs="Arial"/>
          <w:color w:val="auto"/>
          <w:szCs w:val="24"/>
        </w:rPr>
        <w:t>]</w:t>
      </w:r>
      <w:r w:rsidR="001727AB" w:rsidRPr="00142A31">
        <w:rPr>
          <w:rFonts w:ascii="Georgia" w:hAnsi="Georgia" w:cs="Arial"/>
          <w:color w:val="auto"/>
          <w:szCs w:val="24"/>
        </w:rPr>
        <w:t xml:space="preserve"> la prestación debida: entregas de café; sino </w:t>
      </w:r>
      <w:r w:rsidR="001727AB" w:rsidRPr="00142A31">
        <w:rPr>
          <w:rFonts w:ascii="Georgia" w:hAnsi="Georgia" w:cs="Arial"/>
          <w:i/>
          <w:color w:val="auto"/>
          <w:szCs w:val="24"/>
        </w:rPr>
        <w:t>cuándo se entiende que se debe pagar</w:t>
      </w:r>
      <w:r w:rsidR="006132FF" w:rsidRPr="00142A31">
        <w:rPr>
          <w:rFonts w:ascii="Georgia" w:hAnsi="Georgia" w:cs="Arial"/>
          <w:i/>
          <w:color w:val="auto"/>
          <w:szCs w:val="24"/>
        </w:rPr>
        <w:t xml:space="preserve"> </w:t>
      </w:r>
      <w:r w:rsidR="00501B7A" w:rsidRPr="00142A31">
        <w:rPr>
          <w:rFonts w:ascii="Georgia" w:hAnsi="Georgia" w:cs="Arial"/>
          <w:color w:val="auto"/>
          <w:szCs w:val="24"/>
        </w:rPr>
        <w:t>[</w:t>
      </w:r>
      <w:r w:rsidR="006132FF" w:rsidRPr="00142A31">
        <w:rPr>
          <w:rFonts w:ascii="Georgia" w:hAnsi="Georgia" w:cs="Arial"/>
          <w:color w:val="auto"/>
          <w:szCs w:val="24"/>
        </w:rPr>
        <w:t>Art.1651, CC</w:t>
      </w:r>
      <w:r w:rsidR="00501B7A" w:rsidRPr="00142A31">
        <w:rPr>
          <w:rFonts w:ascii="Georgia" w:hAnsi="Georgia" w:cs="Arial"/>
          <w:color w:val="auto"/>
          <w:szCs w:val="24"/>
        </w:rPr>
        <w:t>]</w:t>
      </w:r>
      <w:r w:rsidR="001727AB" w:rsidRPr="00142A31">
        <w:rPr>
          <w:rFonts w:ascii="Georgia" w:hAnsi="Georgia" w:cs="Arial"/>
          <w:color w:val="auto"/>
          <w:szCs w:val="24"/>
        </w:rPr>
        <w:t>,</w:t>
      </w:r>
      <w:r w:rsidR="001727AB" w:rsidRPr="00142A31">
        <w:rPr>
          <w:rFonts w:ascii="Georgia" w:hAnsi="Georgia" w:cs="Arial"/>
          <w:color w:val="auto"/>
          <w:szCs w:val="24"/>
          <w:u w:val="single"/>
        </w:rPr>
        <w:t xml:space="preserve"> cuándo es exigible dar el bien convenido en el contrato</w:t>
      </w:r>
      <w:r w:rsidR="001727AB" w:rsidRPr="00142A31">
        <w:rPr>
          <w:rFonts w:ascii="Georgia" w:hAnsi="Georgia" w:cs="Arial"/>
          <w:color w:val="auto"/>
          <w:szCs w:val="24"/>
        </w:rPr>
        <w:t>.</w:t>
      </w:r>
    </w:p>
    <w:p w14:paraId="7F518A4A" w14:textId="77777777" w:rsidR="003552BA" w:rsidRPr="00142A31" w:rsidRDefault="003552BA" w:rsidP="00142A31">
      <w:pPr>
        <w:pStyle w:val="Textopredeterminado"/>
        <w:spacing w:line="276" w:lineRule="auto"/>
        <w:jc w:val="both"/>
        <w:rPr>
          <w:rFonts w:ascii="Georgia" w:hAnsi="Georgia" w:cs="Arial"/>
          <w:color w:val="auto"/>
          <w:szCs w:val="24"/>
        </w:rPr>
      </w:pPr>
    </w:p>
    <w:p w14:paraId="28844D98" w14:textId="16A9402C" w:rsidR="00A34517" w:rsidRPr="00142A31" w:rsidRDefault="00A34517" w:rsidP="00142A31">
      <w:pPr>
        <w:pStyle w:val="Textopredeterminado"/>
        <w:spacing w:line="276" w:lineRule="auto"/>
        <w:jc w:val="both"/>
        <w:rPr>
          <w:rFonts w:ascii="Georgia" w:hAnsi="Georgia" w:cs="Arial"/>
          <w:color w:val="auto"/>
          <w:szCs w:val="24"/>
        </w:rPr>
      </w:pPr>
      <w:r w:rsidRPr="00142A31">
        <w:rPr>
          <w:rFonts w:ascii="Georgia" w:hAnsi="Georgia" w:cs="Arial"/>
          <w:color w:val="auto"/>
          <w:szCs w:val="24"/>
        </w:rPr>
        <w:t>Así las cosas, es infundada la argumentación sobre la claridad</w:t>
      </w:r>
      <w:r w:rsidR="00BB7390" w:rsidRPr="00142A31">
        <w:rPr>
          <w:rFonts w:ascii="Georgia" w:hAnsi="Georgia" w:cs="Arial"/>
          <w:color w:val="auto"/>
          <w:szCs w:val="24"/>
        </w:rPr>
        <w:t>, expresividad y exigibilidad,</w:t>
      </w:r>
      <w:r w:rsidRPr="00142A31">
        <w:rPr>
          <w:rFonts w:ascii="Georgia" w:hAnsi="Georgia" w:cs="Arial"/>
          <w:color w:val="auto"/>
          <w:szCs w:val="24"/>
        </w:rPr>
        <w:t xml:space="preserve"> que alegó la recurrente y</w:t>
      </w:r>
      <w:r w:rsidR="006F623D" w:rsidRPr="00142A31">
        <w:rPr>
          <w:rFonts w:ascii="Georgia" w:hAnsi="Georgia" w:cs="Arial"/>
          <w:color w:val="auto"/>
          <w:szCs w:val="24"/>
        </w:rPr>
        <w:t xml:space="preserve">, </w:t>
      </w:r>
      <w:r w:rsidRPr="00142A31">
        <w:rPr>
          <w:rFonts w:ascii="Georgia" w:hAnsi="Georgia" w:cs="Arial"/>
          <w:color w:val="auto"/>
          <w:szCs w:val="24"/>
        </w:rPr>
        <w:t>como se anticipara</w:t>
      </w:r>
      <w:r w:rsidR="006F623D" w:rsidRPr="00142A31">
        <w:rPr>
          <w:rFonts w:ascii="Georgia" w:hAnsi="Georgia" w:cs="Arial"/>
          <w:color w:val="auto"/>
          <w:szCs w:val="24"/>
        </w:rPr>
        <w:t>,</w:t>
      </w:r>
      <w:r w:rsidRPr="00142A31">
        <w:rPr>
          <w:rFonts w:ascii="Georgia" w:hAnsi="Georgia" w:cs="Arial"/>
          <w:color w:val="auto"/>
          <w:szCs w:val="24"/>
        </w:rPr>
        <w:t xml:space="preserve"> atinó el juzgado al denegar el mandamiento de pago. </w:t>
      </w:r>
    </w:p>
    <w:p w14:paraId="0161BD09" w14:textId="7AA484AE" w:rsidR="00192426" w:rsidRPr="00142A31" w:rsidRDefault="00192426" w:rsidP="00142A31">
      <w:pPr>
        <w:pStyle w:val="Sinespaciado"/>
        <w:spacing w:line="276" w:lineRule="auto"/>
        <w:jc w:val="both"/>
        <w:rPr>
          <w:rFonts w:ascii="Georgia" w:hAnsi="Georgia" w:cs="Arial"/>
          <w:sz w:val="24"/>
          <w:szCs w:val="24"/>
        </w:rPr>
      </w:pPr>
    </w:p>
    <w:p w14:paraId="1482F788" w14:textId="77777777" w:rsidR="00A34517" w:rsidRPr="00142A31" w:rsidRDefault="00A34517" w:rsidP="00142A31">
      <w:pPr>
        <w:pStyle w:val="Sinespaciado"/>
        <w:spacing w:line="276" w:lineRule="auto"/>
        <w:jc w:val="both"/>
        <w:rPr>
          <w:rFonts w:ascii="Georgia" w:hAnsi="Georgia" w:cs="Arial"/>
          <w:sz w:val="24"/>
          <w:szCs w:val="24"/>
        </w:rPr>
      </w:pPr>
    </w:p>
    <w:p w14:paraId="3E2B2A1D" w14:textId="5EB3A410" w:rsidR="00F76EAA" w:rsidRPr="00142A31" w:rsidRDefault="00F76EAA" w:rsidP="00142A31">
      <w:pPr>
        <w:pStyle w:val="Prrafodelista"/>
        <w:numPr>
          <w:ilvl w:val="0"/>
          <w:numId w:val="44"/>
        </w:numPr>
        <w:spacing w:line="276" w:lineRule="auto"/>
        <w:jc w:val="both"/>
        <w:rPr>
          <w:rFonts w:ascii="Georgia" w:hAnsi="Georgia" w:cs="Arial"/>
          <w:b/>
          <w:lang w:val="es-CO"/>
        </w:rPr>
      </w:pPr>
      <w:r w:rsidRPr="00142A31">
        <w:rPr>
          <w:rFonts w:ascii="Georgia" w:hAnsi="Georgia" w:cs="Arial"/>
          <w:b/>
          <w:lang w:val="es-CO"/>
        </w:rPr>
        <w:t>LAS DECISIONES FINALES</w:t>
      </w:r>
    </w:p>
    <w:p w14:paraId="18FB5FFF" w14:textId="77777777" w:rsidR="00F76EAA" w:rsidRPr="00142A31" w:rsidRDefault="00F76EAA" w:rsidP="00142A31">
      <w:pPr>
        <w:spacing w:line="276" w:lineRule="auto"/>
        <w:jc w:val="both"/>
        <w:rPr>
          <w:rFonts w:ascii="Georgia" w:hAnsi="Georgia" w:cs="Arial"/>
        </w:rPr>
      </w:pPr>
    </w:p>
    <w:p w14:paraId="7E9E7BB8" w14:textId="4C2C9F03" w:rsidR="00F76EAA" w:rsidRPr="00142A31" w:rsidRDefault="00F76EAA" w:rsidP="00142A31">
      <w:pPr>
        <w:spacing w:line="276" w:lineRule="auto"/>
        <w:jc w:val="both"/>
        <w:rPr>
          <w:rFonts w:ascii="Georgia" w:hAnsi="Georgia" w:cs="Arial"/>
        </w:rPr>
      </w:pPr>
      <w:r w:rsidRPr="00142A31">
        <w:rPr>
          <w:rFonts w:ascii="Georgia" w:hAnsi="Georgia" w:cs="Arial"/>
        </w:rPr>
        <w:t xml:space="preserve">En armonía con lo razonado se: </w:t>
      </w:r>
      <w:r w:rsidRPr="00142A31">
        <w:rPr>
          <w:rFonts w:ascii="Georgia" w:hAnsi="Georgia" w:cs="Arial"/>
          <w:b/>
          <w:bCs/>
        </w:rPr>
        <w:t>(i)</w:t>
      </w:r>
      <w:r w:rsidRPr="00142A31">
        <w:rPr>
          <w:rFonts w:ascii="Georgia" w:hAnsi="Georgia" w:cs="Arial"/>
        </w:rPr>
        <w:t xml:space="preserve"> </w:t>
      </w:r>
      <w:r w:rsidR="00781497" w:rsidRPr="00142A31">
        <w:rPr>
          <w:rFonts w:ascii="Georgia" w:hAnsi="Georgia" w:cs="Arial"/>
        </w:rPr>
        <w:t xml:space="preserve">Confirmará </w:t>
      </w:r>
      <w:r w:rsidRPr="00142A31">
        <w:rPr>
          <w:rFonts w:ascii="Georgia" w:hAnsi="Georgia" w:cs="Arial"/>
        </w:rPr>
        <w:t xml:space="preserve">el auto censurado; </w:t>
      </w:r>
      <w:r w:rsidRPr="00142A31">
        <w:rPr>
          <w:rFonts w:ascii="Georgia" w:hAnsi="Georgia" w:cs="Arial"/>
          <w:b/>
          <w:bCs/>
        </w:rPr>
        <w:t xml:space="preserve">(ii) </w:t>
      </w:r>
      <w:r w:rsidR="00781497" w:rsidRPr="00142A31">
        <w:rPr>
          <w:rFonts w:ascii="Georgia" w:hAnsi="Georgia" w:cs="Arial"/>
        </w:rPr>
        <w:t>Advertirá la irrecurribilidad de este proveído [Art. 35, CGP]</w:t>
      </w:r>
      <w:r w:rsidR="00021D4E" w:rsidRPr="00142A31">
        <w:rPr>
          <w:rFonts w:ascii="Georgia" w:hAnsi="Georgia" w:cs="Arial"/>
        </w:rPr>
        <w:t xml:space="preserve">; </w:t>
      </w:r>
      <w:r w:rsidR="00021D4E" w:rsidRPr="00142A31">
        <w:rPr>
          <w:rFonts w:ascii="Georgia" w:hAnsi="Georgia" w:cs="Arial"/>
          <w:b/>
          <w:bCs/>
        </w:rPr>
        <w:t xml:space="preserve">(iii) </w:t>
      </w:r>
      <w:r w:rsidR="00346D6D" w:rsidRPr="00142A31">
        <w:rPr>
          <w:rFonts w:ascii="Georgia" w:hAnsi="Georgia" w:cs="Arial"/>
        </w:rPr>
        <w:t>No se condenará en costas a</w:t>
      </w:r>
      <w:r w:rsidR="00D34C82" w:rsidRPr="00142A31">
        <w:rPr>
          <w:rFonts w:ascii="Georgia" w:hAnsi="Georgia" w:cs="Arial"/>
        </w:rPr>
        <w:t xml:space="preserve"> </w:t>
      </w:r>
      <w:r w:rsidR="00346D6D" w:rsidRPr="00142A31">
        <w:rPr>
          <w:rFonts w:ascii="Georgia" w:hAnsi="Georgia" w:cs="Arial"/>
        </w:rPr>
        <w:t>l</w:t>
      </w:r>
      <w:r w:rsidR="00D34C82" w:rsidRPr="00142A31">
        <w:rPr>
          <w:rFonts w:ascii="Georgia" w:hAnsi="Georgia" w:cs="Arial"/>
        </w:rPr>
        <w:t>a</w:t>
      </w:r>
      <w:r w:rsidR="00346D6D" w:rsidRPr="00142A31">
        <w:rPr>
          <w:rFonts w:ascii="Georgia" w:hAnsi="Georgia" w:cs="Arial"/>
        </w:rPr>
        <w:t xml:space="preserve"> recurrente que fracasó en su recurso, porque no hay contraparte</w:t>
      </w:r>
      <w:r w:rsidR="00781497" w:rsidRPr="00142A31">
        <w:rPr>
          <w:rFonts w:ascii="Georgia" w:hAnsi="Georgia" w:cs="Arial"/>
        </w:rPr>
        <w:t xml:space="preserve"> [Art. 365-1º, CGP]; </w:t>
      </w:r>
      <w:r w:rsidRPr="00142A31">
        <w:rPr>
          <w:rFonts w:ascii="Georgia" w:hAnsi="Georgia" w:cs="Arial"/>
        </w:rPr>
        <w:t xml:space="preserve">y, </w:t>
      </w:r>
      <w:r w:rsidRPr="00142A31">
        <w:rPr>
          <w:rFonts w:ascii="Georgia" w:hAnsi="Georgia" w:cs="Arial"/>
          <w:b/>
          <w:bCs/>
        </w:rPr>
        <w:t>(</w:t>
      </w:r>
      <w:r w:rsidR="00781497" w:rsidRPr="00142A31">
        <w:rPr>
          <w:rFonts w:ascii="Georgia" w:hAnsi="Georgia" w:cs="Arial"/>
          <w:b/>
          <w:bCs/>
        </w:rPr>
        <w:t>iv</w:t>
      </w:r>
      <w:r w:rsidRPr="00142A31">
        <w:rPr>
          <w:rFonts w:ascii="Georgia" w:hAnsi="Georgia" w:cs="Arial"/>
          <w:b/>
          <w:bCs/>
        </w:rPr>
        <w:t>)</w:t>
      </w:r>
      <w:r w:rsidRPr="00142A31">
        <w:rPr>
          <w:rFonts w:ascii="Georgia" w:hAnsi="Georgia" w:cs="Arial"/>
        </w:rPr>
        <w:t xml:space="preserve"> Ordenará devolver el expediente al juzgado de origen.</w:t>
      </w:r>
    </w:p>
    <w:p w14:paraId="19D1CB43" w14:textId="77777777" w:rsidR="005A2017" w:rsidRPr="00142A31" w:rsidRDefault="005A2017" w:rsidP="00142A31">
      <w:pPr>
        <w:spacing w:line="276" w:lineRule="auto"/>
        <w:jc w:val="both"/>
        <w:rPr>
          <w:rFonts w:ascii="Georgia" w:hAnsi="Georgia"/>
          <w:shd w:val="clear" w:color="auto" w:fill="FFFFFF"/>
        </w:rPr>
      </w:pPr>
    </w:p>
    <w:p w14:paraId="227C8538" w14:textId="6D73761C" w:rsidR="00F76EAA" w:rsidRDefault="00F76EAA" w:rsidP="00142A31">
      <w:pPr>
        <w:tabs>
          <w:tab w:val="left" w:pos="-720"/>
        </w:tabs>
        <w:suppressAutoHyphens/>
        <w:spacing w:line="276" w:lineRule="auto"/>
        <w:jc w:val="both"/>
        <w:rPr>
          <w:rFonts w:ascii="Georgia" w:hAnsi="Georgia" w:cs="Arial"/>
        </w:rPr>
      </w:pPr>
      <w:r w:rsidRPr="00142A31">
        <w:rPr>
          <w:rFonts w:ascii="Georgia" w:hAnsi="Georgia" w:cs="Arial"/>
        </w:rPr>
        <w:t xml:space="preserve">En mérito de lo discurrido en los acápites precedentes, el </w:t>
      </w:r>
      <w:r w:rsidRPr="00142A31">
        <w:rPr>
          <w:rFonts w:ascii="Georgia" w:hAnsi="Georgia" w:cs="Arial"/>
          <w:bCs/>
          <w:smallCaps/>
        </w:rPr>
        <w:t>Tribunal Superior del Distrito Judicial de Pereira, Sala Unitaria de Decisión</w:t>
      </w:r>
      <w:r w:rsidRPr="00142A31">
        <w:rPr>
          <w:rFonts w:ascii="Georgia" w:hAnsi="Georgia" w:cs="Arial"/>
        </w:rPr>
        <w:t>,</w:t>
      </w:r>
    </w:p>
    <w:p w14:paraId="01870C42" w14:textId="77777777" w:rsidR="008967EA" w:rsidRPr="00142A31" w:rsidRDefault="008967EA" w:rsidP="00142A31">
      <w:pPr>
        <w:tabs>
          <w:tab w:val="left" w:pos="-720"/>
        </w:tabs>
        <w:suppressAutoHyphens/>
        <w:spacing w:line="276" w:lineRule="auto"/>
        <w:jc w:val="both"/>
        <w:rPr>
          <w:rFonts w:ascii="Georgia" w:hAnsi="Georgia" w:cs="Arial"/>
        </w:rPr>
      </w:pPr>
    </w:p>
    <w:p w14:paraId="55737591" w14:textId="2C0F4A2B" w:rsidR="00F76EAA" w:rsidRPr="00142A31" w:rsidRDefault="00F76EAA" w:rsidP="00142A31">
      <w:pPr>
        <w:pStyle w:val="Sinespaciado"/>
        <w:spacing w:line="276" w:lineRule="auto"/>
        <w:jc w:val="center"/>
        <w:rPr>
          <w:rFonts w:ascii="Georgia" w:hAnsi="Georgia" w:cs="Arial"/>
          <w:b/>
          <w:bCs/>
          <w:sz w:val="24"/>
          <w:szCs w:val="24"/>
        </w:rPr>
      </w:pPr>
      <w:r w:rsidRPr="00142A31">
        <w:rPr>
          <w:rFonts w:ascii="Georgia" w:hAnsi="Georgia" w:cs="Arial"/>
          <w:b/>
          <w:bCs/>
          <w:sz w:val="24"/>
          <w:szCs w:val="24"/>
        </w:rPr>
        <w:t>R E S U E L V E,</w:t>
      </w:r>
    </w:p>
    <w:p w14:paraId="619D1867" w14:textId="77777777" w:rsidR="004C39DF" w:rsidRPr="00142A31" w:rsidRDefault="004C39DF" w:rsidP="00142A31">
      <w:pPr>
        <w:pStyle w:val="Sinespaciado"/>
        <w:spacing w:line="276" w:lineRule="auto"/>
        <w:jc w:val="center"/>
        <w:rPr>
          <w:rFonts w:ascii="Georgia" w:hAnsi="Georgia" w:cs="Arial"/>
          <w:b/>
          <w:bCs/>
          <w:sz w:val="24"/>
          <w:szCs w:val="24"/>
        </w:rPr>
      </w:pPr>
    </w:p>
    <w:p w14:paraId="5BB93A8D" w14:textId="4F850E1E" w:rsidR="00375F9C" w:rsidRPr="00142A31" w:rsidRDefault="00781497" w:rsidP="00142A31">
      <w:pPr>
        <w:pStyle w:val="Textopredeterminado"/>
        <w:numPr>
          <w:ilvl w:val="0"/>
          <w:numId w:val="1"/>
        </w:numPr>
        <w:spacing w:line="276" w:lineRule="auto"/>
        <w:jc w:val="both"/>
        <w:rPr>
          <w:rFonts w:ascii="Georgia" w:hAnsi="Georgia" w:cs="Arial"/>
          <w:color w:val="auto"/>
          <w:szCs w:val="24"/>
        </w:rPr>
      </w:pPr>
      <w:r w:rsidRPr="00142A31">
        <w:rPr>
          <w:rFonts w:ascii="Georgia" w:hAnsi="Georgia" w:cs="Arial"/>
          <w:color w:val="auto"/>
          <w:szCs w:val="24"/>
        </w:rPr>
        <w:t xml:space="preserve">CONFIRMAR </w:t>
      </w:r>
      <w:r w:rsidR="00F76EAA" w:rsidRPr="00142A31">
        <w:rPr>
          <w:rFonts w:ascii="Georgia" w:hAnsi="Georgia" w:cs="Arial"/>
          <w:color w:val="auto"/>
          <w:szCs w:val="24"/>
        </w:rPr>
        <w:t xml:space="preserve">el auto fechado </w:t>
      </w:r>
      <w:r w:rsidRPr="00142A31">
        <w:rPr>
          <w:rFonts w:ascii="Georgia" w:hAnsi="Georgia" w:cs="Arial"/>
          <w:color w:val="auto"/>
          <w:szCs w:val="24"/>
        </w:rPr>
        <w:t>2</w:t>
      </w:r>
      <w:r w:rsidR="00A34517" w:rsidRPr="00142A31">
        <w:rPr>
          <w:rFonts w:ascii="Georgia" w:hAnsi="Georgia" w:cs="Arial"/>
          <w:color w:val="auto"/>
          <w:szCs w:val="24"/>
        </w:rPr>
        <w:t>5</w:t>
      </w:r>
      <w:r w:rsidRPr="00142A31">
        <w:rPr>
          <w:rFonts w:ascii="Georgia" w:hAnsi="Georgia" w:cs="Arial"/>
          <w:color w:val="auto"/>
          <w:szCs w:val="24"/>
        </w:rPr>
        <w:t>-1</w:t>
      </w:r>
      <w:r w:rsidR="00A34517" w:rsidRPr="00142A31">
        <w:rPr>
          <w:rFonts w:ascii="Georgia" w:hAnsi="Georgia" w:cs="Arial"/>
          <w:color w:val="auto"/>
          <w:szCs w:val="24"/>
        </w:rPr>
        <w:t>0</w:t>
      </w:r>
      <w:r w:rsidRPr="00142A31">
        <w:rPr>
          <w:rFonts w:ascii="Georgia" w:hAnsi="Georgia" w:cs="Arial"/>
          <w:color w:val="auto"/>
          <w:szCs w:val="24"/>
        </w:rPr>
        <w:t>-202</w:t>
      </w:r>
      <w:r w:rsidR="00A34517" w:rsidRPr="00142A31">
        <w:rPr>
          <w:rFonts w:ascii="Georgia" w:hAnsi="Georgia" w:cs="Arial"/>
          <w:color w:val="auto"/>
          <w:szCs w:val="24"/>
        </w:rPr>
        <w:t>2</w:t>
      </w:r>
      <w:r w:rsidRPr="00142A31">
        <w:rPr>
          <w:rFonts w:ascii="Georgia" w:hAnsi="Georgia" w:cs="Arial"/>
          <w:color w:val="auto"/>
          <w:szCs w:val="24"/>
        </w:rPr>
        <w:t xml:space="preserve"> </w:t>
      </w:r>
      <w:r w:rsidR="00F76EAA" w:rsidRPr="00142A31">
        <w:rPr>
          <w:rFonts w:ascii="Georgia" w:hAnsi="Georgia" w:cs="Arial"/>
          <w:color w:val="auto"/>
          <w:szCs w:val="24"/>
        </w:rPr>
        <w:t>del Juzgado</w:t>
      </w:r>
      <w:r w:rsidR="00A34517" w:rsidRPr="00142A31">
        <w:rPr>
          <w:rFonts w:ascii="Georgia" w:hAnsi="Georgia" w:cs="Arial"/>
          <w:color w:val="auto"/>
          <w:szCs w:val="24"/>
        </w:rPr>
        <w:t xml:space="preserve"> Promiscuo del </w:t>
      </w:r>
      <w:r w:rsidR="00F76EAA" w:rsidRPr="00142A31">
        <w:rPr>
          <w:rFonts w:ascii="Georgia" w:hAnsi="Georgia" w:cs="Arial"/>
          <w:color w:val="auto"/>
          <w:szCs w:val="24"/>
        </w:rPr>
        <w:t xml:space="preserve">Circuito de </w:t>
      </w:r>
      <w:r w:rsidR="00A34517" w:rsidRPr="00142A31">
        <w:rPr>
          <w:rFonts w:ascii="Georgia" w:hAnsi="Georgia" w:cs="Arial"/>
          <w:color w:val="auto"/>
          <w:szCs w:val="24"/>
        </w:rPr>
        <w:t>Apía, R.</w:t>
      </w:r>
    </w:p>
    <w:p w14:paraId="0BECD05C" w14:textId="77777777" w:rsidR="00375F9C" w:rsidRPr="00142A31" w:rsidRDefault="00375F9C" w:rsidP="00142A31">
      <w:pPr>
        <w:pStyle w:val="Textopredeterminado"/>
        <w:spacing w:line="276" w:lineRule="auto"/>
        <w:ind w:left="360"/>
        <w:jc w:val="both"/>
        <w:rPr>
          <w:rFonts w:ascii="Georgia" w:hAnsi="Georgia" w:cs="Arial"/>
          <w:color w:val="auto"/>
          <w:szCs w:val="24"/>
        </w:rPr>
      </w:pPr>
    </w:p>
    <w:p w14:paraId="407E7CC3" w14:textId="77777777" w:rsidR="00A34517" w:rsidRPr="00142A31" w:rsidRDefault="00A34517" w:rsidP="00142A31">
      <w:pPr>
        <w:pStyle w:val="Textopredeterminado"/>
        <w:numPr>
          <w:ilvl w:val="0"/>
          <w:numId w:val="47"/>
        </w:numPr>
        <w:tabs>
          <w:tab w:val="left" w:pos="544"/>
        </w:tabs>
        <w:spacing w:line="276" w:lineRule="auto"/>
        <w:jc w:val="both"/>
        <w:textAlignment w:val="auto"/>
        <w:rPr>
          <w:rFonts w:ascii="Georgia" w:hAnsi="Georgia"/>
          <w:color w:val="auto"/>
          <w:szCs w:val="24"/>
        </w:rPr>
      </w:pPr>
      <w:r w:rsidRPr="00142A31">
        <w:rPr>
          <w:rFonts w:ascii="Georgia" w:hAnsi="Georgia" w:cs="Arial"/>
          <w:color w:val="auto"/>
          <w:szCs w:val="24"/>
        </w:rPr>
        <w:t>ABSTENERSE de condenar en costas y ADVERTIR que esta decisión es irrecurrible.</w:t>
      </w:r>
    </w:p>
    <w:p w14:paraId="69F1F2FC" w14:textId="77777777" w:rsidR="00FF7BFC" w:rsidRPr="00142A31" w:rsidRDefault="00FF7BFC" w:rsidP="00142A31">
      <w:pPr>
        <w:pStyle w:val="Prrafodelista"/>
        <w:spacing w:line="276" w:lineRule="auto"/>
        <w:rPr>
          <w:rFonts w:ascii="Georgia" w:hAnsi="Georgia" w:cs="Arial"/>
          <w:highlight w:val="green"/>
        </w:rPr>
      </w:pPr>
    </w:p>
    <w:p w14:paraId="26A61428" w14:textId="4A939697" w:rsidR="00F76EAA" w:rsidRPr="00142A31" w:rsidRDefault="00F76EAA" w:rsidP="00142A31">
      <w:pPr>
        <w:pStyle w:val="Prrafodelista"/>
        <w:numPr>
          <w:ilvl w:val="0"/>
          <w:numId w:val="47"/>
        </w:numPr>
        <w:spacing w:line="276" w:lineRule="auto"/>
        <w:ind w:left="426" w:hanging="426"/>
        <w:jc w:val="both"/>
        <w:rPr>
          <w:rFonts w:ascii="Georgia" w:hAnsi="Georgia" w:cs="Arial"/>
          <w:lang w:val="es-CO"/>
        </w:rPr>
      </w:pPr>
      <w:r w:rsidRPr="00142A31">
        <w:rPr>
          <w:rFonts w:ascii="Georgia" w:hAnsi="Georgia" w:cs="Arial"/>
        </w:rPr>
        <w:t xml:space="preserve">DEVOLVER el expediente al </w:t>
      </w:r>
      <w:r w:rsidR="53ABEB52" w:rsidRPr="00142A31">
        <w:rPr>
          <w:rFonts w:ascii="Georgia" w:hAnsi="Georgia" w:cs="Arial"/>
        </w:rPr>
        <w:t>d</w:t>
      </w:r>
      <w:r w:rsidRPr="00142A31">
        <w:rPr>
          <w:rFonts w:ascii="Georgia" w:hAnsi="Georgia" w:cs="Arial"/>
        </w:rPr>
        <w:t xml:space="preserve">espacho de origen, por conducto de la Secretaría de la Sala.  </w:t>
      </w:r>
    </w:p>
    <w:p w14:paraId="6E7164A1" w14:textId="77777777" w:rsidR="00142A31" w:rsidRPr="00B82263" w:rsidRDefault="00142A31" w:rsidP="00142A31">
      <w:pPr>
        <w:pStyle w:val="Prrafodelista"/>
        <w:spacing w:line="276" w:lineRule="auto"/>
        <w:ind w:left="360"/>
        <w:jc w:val="center"/>
        <w:rPr>
          <w:rFonts w:ascii="Georgia" w:hAnsi="Georgia" w:cs="Arial"/>
          <w:smallCaps/>
        </w:rPr>
      </w:pPr>
    </w:p>
    <w:p w14:paraId="0F2E69AE" w14:textId="77777777" w:rsidR="00142A31" w:rsidRPr="00B82263" w:rsidRDefault="00142A31" w:rsidP="00142A31">
      <w:pPr>
        <w:pStyle w:val="Prrafodelista"/>
        <w:spacing w:line="276" w:lineRule="auto"/>
        <w:ind w:left="360"/>
        <w:jc w:val="center"/>
        <w:rPr>
          <w:rFonts w:ascii="Georgia" w:hAnsi="Georgia" w:cs="Arial"/>
          <w:smallCaps/>
        </w:rPr>
      </w:pPr>
      <w:r w:rsidRPr="00B82263">
        <w:rPr>
          <w:rFonts w:ascii="Georgia" w:hAnsi="Georgia" w:cs="Arial"/>
          <w:smallCaps/>
        </w:rPr>
        <w:t>Notifíquese,</w:t>
      </w:r>
    </w:p>
    <w:p w14:paraId="0298EEFD" w14:textId="77777777" w:rsidR="00142A31" w:rsidRPr="00B82263" w:rsidRDefault="00142A31" w:rsidP="00142A31">
      <w:pPr>
        <w:pStyle w:val="Textopredeterminado"/>
        <w:spacing w:line="276" w:lineRule="auto"/>
        <w:ind w:left="360"/>
        <w:jc w:val="center"/>
        <w:rPr>
          <w:rFonts w:ascii="Georgia" w:hAnsi="Georgia" w:cs="Arial"/>
          <w:caps/>
          <w:color w:val="auto"/>
          <w:spacing w:val="20"/>
          <w:w w:val="150"/>
          <w:szCs w:val="24"/>
          <w:lang w:val="es-MX"/>
        </w:rPr>
      </w:pPr>
    </w:p>
    <w:p w14:paraId="40150AEB" w14:textId="77777777" w:rsidR="00142A31" w:rsidRPr="00B82263" w:rsidRDefault="00142A31" w:rsidP="00142A31">
      <w:pPr>
        <w:pStyle w:val="Textopredeterminado"/>
        <w:spacing w:line="276" w:lineRule="auto"/>
        <w:ind w:left="360"/>
        <w:jc w:val="center"/>
        <w:rPr>
          <w:rFonts w:ascii="Georgia" w:hAnsi="Georgia" w:cs="Arial"/>
          <w:caps/>
          <w:color w:val="auto"/>
          <w:spacing w:val="20"/>
          <w:w w:val="150"/>
          <w:szCs w:val="24"/>
          <w:lang w:val="es-MX"/>
        </w:rPr>
      </w:pPr>
    </w:p>
    <w:p w14:paraId="0250BD42" w14:textId="77777777" w:rsidR="00142A31" w:rsidRPr="00B82263" w:rsidRDefault="00142A31" w:rsidP="00142A31">
      <w:pPr>
        <w:pStyle w:val="Textopredeterminado"/>
        <w:spacing w:line="276" w:lineRule="auto"/>
        <w:ind w:left="360"/>
        <w:jc w:val="center"/>
        <w:rPr>
          <w:rFonts w:ascii="Georgia" w:hAnsi="Georgia" w:cs="Arial"/>
          <w:caps/>
          <w:color w:val="auto"/>
          <w:spacing w:val="20"/>
          <w:w w:val="150"/>
          <w:szCs w:val="24"/>
          <w:lang w:val="es-MX"/>
        </w:rPr>
      </w:pPr>
    </w:p>
    <w:p w14:paraId="6E7935F6" w14:textId="77777777" w:rsidR="00142A31" w:rsidRPr="00F3603A" w:rsidRDefault="00142A31" w:rsidP="00142A31">
      <w:pPr>
        <w:overflowPunct w:val="0"/>
        <w:autoSpaceDE w:val="0"/>
        <w:autoSpaceDN w:val="0"/>
        <w:adjustRightInd w:val="0"/>
        <w:spacing w:line="276" w:lineRule="auto"/>
        <w:jc w:val="center"/>
        <w:textAlignment w:val="baseline"/>
        <w:rPr>
          <w:rFonts w:ascii="Georgia" w:hAnsi="Georgia" w:cs="Arial"/>
          <w:b/>
          <w:bCs/>
          <w:caps/>
          <w:spacing w:val="4"/>
          <w:w w:val="150"/>
          <w:sz w:val="22"/>
          <w:szCs w:val="18"/>
          <w:lang w:val="es-MX"/>
        </w:rPr>
      </w:pPr>
      <w:r w:rsidRPr="00F3603A">
        <w:rPr>
          <w:rFonts w:ascii="Georgia" w:hAnsi="Georgia" w:cs="Arial"/>
          <w:b/>
          <w:bCs/>
          <w:caps/>
          <w:spacing w:val="4"/>
          <w:w w:val="150"/>
          <w:szCs w:val="18"/>
          <w:lang w:val="es-MX"/>
        </w:rPr>
        <w:t>D</w:t>
      </w:r>
      <w:r w:rsidRPr="00F3603A">
        <w:rPr>
          <w:rFonts w:ascii="Georgia" w:hAnsi="Georgia" w:cs="Arial"/>
          <w:b/>
          <w:bCs/>
          <w:caps/>
          <w:spacing w:val="4"/>
          <w:w w:val="150"/>
          <w:sz w:val="16"/>
          <w:szCs w:val="18"/>
          <w:lang w:val="es-MX"/>
        </w:rPr>
        <w:t>UBERNEY</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G</w:t>
      </w:r>
      <w:r w:rsidRPr="00F3603A">
        <w:rPr>
          <w:rFonts w:ascii="Georgia" w:hAnsi="Georgia" w:cs="Arial"/>
          <w:b/>
          <w:bCs/>
          <w:caps/>
          <w:spacing w:val="4"/>
          <w:w w:val="150"/>
          <w:sz w:val="16"/>
          <w:szCs w:val="18"/>
          <w:lang w:val="es-MX"/>
        </w:rPr>
        <w:t>RISALES</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H</w:t>
      </w:r>
      <w:r w:rsidRPr="00F3603A">
        <w:rPr>
          <w:rFonts w:ascii="Georgia" w:hAnsi="Georgia" w:cs="Arial"/>
          <w:b/>
          <w:bCs/>
          <w:caps/>
          <w:spacing w:val="4"/>
          <w:w w:val="150"/>
          <w:sz w:val="16"/>
          <w:szCs w:val="18"/>
          <w:lang w:val="es-MX"/>
        </w:rPr>
        <w:t>ERRERA</w:t>
      </w:r>
    </w:p>
    <w:p w14:paraId="0E3498D3" w14:textId="3EED5C79" w:rsidR="00E97D8B" w:rsidRPr="00142A31" w:rsidRDefault="00142A31" w:rsidP="00142A31">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4"/>
          <w:w w:val="150"/>
          <w:kern w:val="28"/>
          <w:sz w:val="18"/>
          <w:szCs w:val="18"/>
        </w:rPr>
      </w:pPr>
      <w:r w:rsidRPr="00F3603A">
        <w:rPr>
          <w:rFonts w:ascii="Georgia" w:hAnsi="Georgia" w:cs="Arial"/>
          <w:bCs/>
          <w:caps/>
          <w:spacing w:val="4"/>
          <w:w w:val="150"/>
          <w:kern w:val="28"/>
          <w:sz w:val="28"/>
          <w:szCs w:val="22"/>
        </w:rPr>
        <w:t>M</w:t>
      </w:r>
      <w:r w:rsidRPr="00F3603A">
        <w:rPr>
          <w:rFonts w:ascii="Georgia" w:hAnsi="Georgia" w:cs="Arial"/>
          <w:bCs/>
          <w:caps/>
          <w:spacing w:val="4"/>
          <w:w w:val="150"/>
          <w:kern w:val="28"/>
          <w:sz w:val="18"/>
          <w:szCs w:val="18"/>
        </w:rPr>
        <w:t>agistrado</w:t>
      </w:r>
    </w:p>
    <w:sectPr w:rsidR="00E97D8B" w:rsidRPr="00142A31" w:rsidSect="00142A31">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Extensible w16cex:durableId="67FC5F03" w16cex:dateUtc="2022-10-02T13:07:00.532Z"/>
  <w16cex:commentExtensible w16cex:durableId="17ECBAA2" w16cex:dateUtc="2022-12-06T16:02:15.322Z"/>
  <w16cex:commentExtensible w16cex:durableId="2184A156" w16cex:dateUtc="2022-12-06T16:02:46.0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D839" w14:textId="77777777" w:rsidR="001B2BE2" w:rsidRDefault="001B2BE2" w:rsidP="004D2025">
      <w:r>
        <w:separator/>
      </w:r>
    </w:p>
  </w:endnote>
  <w:endnote w:type="continuationSeparator" w:id="0">
    <w:p w14:paraId="6CE38E0E" w14:textId="77777777" w:rsidR="001B2BE2" w:rsidRDefault="001B2BE2" w:rsidP="004D2025">
      <w:r>
        <w:continuationSeparator/>
      </w:r>
    </w:p>
  </w:endnote>
  <w:endnote w:type="continuationNotice" w:id="1">
    <w:p w14:paraId="19B14AE9" w14:textId="77777777" w:rsidR="001B2BE2" w:rsidRDefault="001B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B7FBA" w:rsidRPr="00D16BBA" w:rsidRDefault="004B7FBA" w:rsidP="00D16BBA">
    <w:pPr>
      <w:pStyle w:val="Piedepgina"/>
      <w:pBdr>
        <w:bottom w:val="double" w:sz="6" w:space="1" w:color="auto"/>
      </w:pBdr>
      <w:jc w:val="right"/>
      <w:rPr>
        <w:rFonts w:ascii="Calibri" w:hAnsi="Calibri" w:cs="Calibri"/>
        <w:spacing w:val="20"/>
        <w:w w:val="200"/>
        <w:sz w:val="2"/>
        <w:szCs w:val="10"/>
      </w:rPr>
    </w:pPr>
  </w:p>
  <w:p w14:paraId="0E27326B" w14:textId="77777777" w:rsidR="004B7FBA" w:rsidRPr="00D16BBA" w:rsidRDefault="004B7FBA" w:rsidP="00D16BBA">
    <w:pPr>
      <w:pStyle w:val="Piedepgina"/>
      <w:jc w:val="right"/>
      <w:rPr>
        <w:rFonts w:ascii="Calibri" w:hAnsi="Calibri" w:cs="Calibri"/>
        <w:i/>
        <w:spacing w:val="20"/>
        <w:w w:val="200"/>
        <w:sz w:val="14"/>
        <w:szCs w:val="10"/>
      </w:rPr>
    </w:pPr>
  </w:p>
  <w:p w14:paraId="10C5DC29" w14:textId="77777777" w:rsidR="004B7FBA" w:rsidRPr="00D16BBA" w:rsidRDefault="004B7FBA" w:rsidP="00D16BBA">
    <w:pPr>
      <w:pStyle w:val="Piedepgina"/>
      <w:jc w:val="right"/>
      <w:rPr>
        <w:rFonts w:ascii="Calibri" w:hAnsi="Calibri" w:cs="Calibri"/>
        <w:spacing w:val="20"/>
        <w:w w:val="200"/>
        <w:sz w:val="12"/>
        <w:szCs w:val="10"/>
      </w:rPr>
    </w:pPr>
    <w:r w:rsidRPr="00D16BBA">
      <w:rPr>
        <w:rFonts w:ascii="Calibri" w:hAnsi="Calibri" w:cs="Calibri"/>
        <w:spacing w:val="20"/>
        <w:w w:val="200"/>
        <w:sz w:val="16"/>
        <w:szCs w:val="10"/>
      </w:rPr>
      <w:t>T</w:t>
    </w:r>
    <w:r w:rsidRPr="00D16BBA">
      <w:rPr>
        <w:rFonts w:ascii="Calibri" w:hAnsi="Calibri" w:cs="Calibri"/>
        <w:spacing w:val="20"/>
        <w:w w:val="200"/>
        <w:sz w:val="12"/>
        <w:szCs w:val="10"/>
      </w:rPr>
      <w:t xml:space="preserve">RIBUNAL </w:t>
    </w:r>
    <w:r w:rsidRPr="00D16BBA">
      <w:rPr>
        <w:rFonts w:ascii="Calibri" w:hAnsi="Calibri" w:cs="Calibri"/>
        <w:spacing w:val="20"/>
        <w:w w:val="200"/>
        <w:sz w:val="16"/>
        <w:szCs w:val="10"/>
      </w:rPr>
      <w:t>S</w:t>
    </w:r>
    <w:r w:rsidRPr="00D16BBA">
      <w:rPr>
        <w:rFonts w:ascii="Calibri" w:hAnsi="Calibri" w:cs="Calibri"/>
        <w:spacing w:val="20"/>
        <w:w w:val="200"/>
        <w:sz w:val="12"/>
        <w:szCs w:val="10"/>
      </w:rPr>
      <w:t xml:space="preserve">UPERIOR DE </w:t>
    </w:r>
    <w:r w:rsidRPr="00D16BBA">
      <w:rPr>
        <w:rFonts w:ascii="Calibri" w:hAnsi="Calibri" w:cs="Calibri"/>
        <w:spacing w:val="20"/>
        <w:w w:val="200"/>
        <w:sz w:val="16"/>
        <w:szCs w:val="10"/>
      </w:rPr>
      <w:t>P</w:t>
    </w:r>
    <w:r w:rsidRPr="00D16BBA">
      <w:rPr>
        <w:rFonts w:ascii="Calibri" w:hAnsi="Calibri" w:cs="Calibri"/>
        <w:spacing w:val="20"/>
        <w:w w:val="200"/>
        <w:sz w:val="12"/>
        <w:szCs w:val="10"/>
      </w:rPr>
      <w:t>EREIRA</w:t>
    </w:r>
  </w:p>
  <w:p w14:paraId="119BC798" w14:textId="77777777" w:rsidR="004B7FBA" w:rsidRPr="00D16BBA" w:rsidRDefault="004B7FBA" w:rsidP="00D16BBA">
    <w:pPr>
      <w:pStyle w:val="Piedepgina"/>
      <w:jc w:val="right"/>
      <w:rPr>
        <w:rFonts w:ascii="Calibri" w:hAnsi="Calibri" w:cs="Calibri"/>
        <w:sz w:val="28"/>
      </w:rPr>
    </w:pPr>
    <w:r w:rsidRPr="00D16BBA">
      <w:rPr>
        <w:rFonts w:ascii="Calibri" w:hAnsi="Calibri" w:cs="Calibri"/>
        <w:spacing w:val="20"/>
        <w:w w:val="200"/>
        <w:sz w:val="12"/>
        <w:szCs w:val="10"/>
      </w:rPr>
      <w:t>MP D</w:t>
    </w:r>
    <w:r w:rsidRPr="00D16BBA">
      <w:rPr>
        <w:rFonts w:ascii="Calibri" w:hAnsi="Calibri" w:cs="Calibri"/>
        <w:spacing w:val="20"/>
        <w:w w:val="200"/>
        <w:sz w:val="10"/>
        <w:szCs w:val="10"/>
      </w:rPr>
      <w:t>UBERNEY</w:t>
    </w:r>
    <w:r w:rsidRPr="00D16BBA">
      <w:rPr>
        <w:rFonts w:ascii="Calibri" w:hAnsi="Calibri" w:cs="Calibri"/>
        <w:spacing w:val="20"/>
        <w:w w:val="200"/>
        <w:sz w:val="12"/>
        <w:szCs w:val="10"/>
      </w:rPr>
      <w:t xml:space="preserve"> G</w:t>
    </w:r>
    <w:r w:rsidRPr="00D16BBA">
      <w:rPr>
        <w:rFonts w:ascii="Calibri" w:hAnsi="Calibri" w:cs="Calibri"/>
        <w:spacing w:val="20"/>
        <w:w w:val="200"/>
        <w:sz w:val="10"/>
        <w:szCs w:val="10"/>
      </w:rPr>
      <w:t>RISALES</w:t>
    </w:r>
    <w:r w:rsidRPr="00D16BBA">
      <w:rPr>
        <w:rFonts w:ascii="Calibri" w:hAnsi="Calibri" w:cs="Calibri"/>
        <w:spacing w:val="20"/>
        <w:w w:val="200"/>
        <w:sz w:val="12"/>
        <w:szCs w:val="10"/>
      </w:rPr>
      <w:t xml:space="preserve"> H</w:t>
    </w:r>
    <w:r w:rsidRPr="00D16BBA">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E0A6" w14:textId="77777777" w:rsidR="001B2BE2" w:rsidRDefault="001B2BE2" w:rsidP="004D2025">
      <w:r>
        <w:separator/>
      </w:r>
    </w:p>
  </w:footnote>
  <w:footnote w:type="continuationSeparator" w:id="0">
    <w:p w14:paraId="50CC71D4" w14:textId="77777777" w:rsidR="001B2BE2" w:rsidRDefault="001B2BE2" w:rsidP="004D2025">
      <w:r>
        <w:continuationSeparator/>
      </w:r>
    </w:p>
  </w:footnote>
  <w:footnote w:type="continuationNotice" w:id="1">
    <w:p w14:paraId="4A301210" w14:textId="77777777" w:rsidR="001B2BE2" w:rsidRDefault="001B2BE2"/>
  </w:footnote>
  <w:footnote w:id="2">
    <w:p w14:paraId="78564FD3" w14:textId="1C845C12" w:rsidR="007E1140" w:rsidRPr="008967EA" w:rsidRDefault="007E1140" w:rsidP="00D16BBA">
      <w:pPr>
        <w:pStyle w:val="Textonotapie"/>
        <w:jc w:val="both"/>
        <w:rPr>
          <w:rFonts w:ascii="Century" w:hAnsi="Century"/>
          <w:sz w:val="18"/>
          <w:lang w:val="es-MX"/>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CSJ. Proveído de 17-06-2019; MP: Salazar R. y STC-20214-2017.</w:t>
      </w:r>
    </w:p>
  </w:footnote>
  <w:footnote w:id="3">
    <w:p w14:paraId="30738B8A"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lang w:val="es-CO"/>
        </w:rPr>
        <w:t xml:space="preserve"> </w:t>
      </w:r>
      <w:r w:rsidRPr="008967EA">
        <w:rPr>
          <w:rFonts w:ascii="Century" w:hAnsi="Century" w:cs="Calibri"/>
          <w:sz w:val="18"/>
          <w:lang w:val="es-CO"/>
        </w:rPr>
        <w:t>FORERO S., Jorge. Actividad probatoria en la segunda instancia. Memorias del XXIX Congreso de derecho Procesal, 2018, ICDP, p.307 ss.</w:t>
      </w:r>
    </w:p>
  </w:footnote>
  <w:footnote w:id="4">
    <w:p w14:paraId="5BBCEDC1"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ESCOBAR V. Édgar G. Los recursos en el Código General del Proceso. Librería jurídica Sánchez R. Ltda. 2015, p.37.</w:t>
      </w:r>
    </w:p>
  </w:footnote>
  <w:footnote w:id="5">
    <w:p w14:paraId="79F9DDA3" w14:textId="77777777" w:rsidR="004B7FBA" w:rsidRPr="008967EA" w:rsidRDefault="004B7FBA" w:rsidP="00D16BBA">
      <w:pPr>
        <w:pStyle w:val="Textonotapie"/>
        <w:jc w:val="both"/>
        <w:rPr>
          <w:rFonts w:ascii="Century" w:hAnsi="Century"/>
          <w:sz w:val="18"/>
        </w:rPr>
      </w:pPr>
      <w:r w:rsidRPr="008967EA">
        <w:rPr>
          <w:rFonts w:ascii="Century" w:hAnsi="Century"/>
          <w:sz w:val="18"/>
          <w:vertAlign w:val="superscript"/>
        </w:rPr>
        <w:footnoteRef/>
      </w:r>
      <w:r w:rsidRPr="008967EA">
        <w:rPr>
          <w:rFonts w:ascii="Century" w:hAnsi="Century"/>
          <w:sz w:val="18"/>
        </w:rPr>
        <w:t xml:space="preserve"> </w:t>
      </w:r>
      <w:r w:rsidRPr="008967EA">
        <w:rPr>
          <w:rFonts w:ascii="Century" w:hAnsi="Century"/>
          <w:sz w:val="18"/>
          <w:lang w:val="es-CO"/>
        </w:rPr>
        <w:t>LÓPEZ B., Hernán F. Código General del Proceso, parte general, Bogotá DC, Dupre editores, 2019, p.781</w:t>
      </w:r>
      <w:r w:rsidRPr="008967EA">
        <w:rPr>
          <w:rFonts w:ascii="Century" w:hAnsi="Century"/>
          <w:sz w:val="18"/>
        </w:rPr>
        <w:t>.</w:t>
      </w:r>
    </w:p>
  </w:footnote>
  <w:footnote w:id="6">
    <w:p w14:paraId="01B8BA8B" w14:textId="77777777" w:rsidR="004B7FBA" w:rsidRPr="008967EA" w:rsidRDefault="004B7FBA" w:rsidP="00D16BBA">
      <w:pPr>
        <w:pStyle w:val="Textonotapie"/>
        <w:jc w:val="both"/>
        <w:rPr>
          <w:rFonts w:ascii="Century" w:hAnsi="Century"/>
          <w:sz w:val="18"/>
        </w:rPr>
      </w:pPr>
      <w:r w:rsidRPr="008967EA">
        <w:rPr>
          <w:rFonts w:ascii="Century" w:hAnsi="Century"/>
          <w:sz w:val="18"/>
          <w:vertAlign w:val="superscript"/>
        </w:rPr>
        <w:footnoteRef/>
      </w:r>
      <w:r w:rsidRPr="008967EA">
        <w:rPr>
          <w:rFonts w:ascii="Century" w:hAnsi="Century"/>
          <w:sz w:val="18"/>
        </w:rPr>
        <w:t xml:space="preserve"> PARRA Q., Jairo. Derecho procesal civil, tomo I, Santafé de Bogotá D.C., Temis, 1992, p.276.</w:t>
      </w:r>
    </w:p>
  </w:footnote>
  <w:footnote w:id="7">
    <w:p w14:paraId="26D91195" w14:textId="77777777" w:rsidR="004B7FBA" w:rsidRPr="008967EA" w:rsidRDefault="004B7FBA" w:rsidP="00D16BBA">
      <w:pPr>
        <w:pStyle w:val="Sinespaciado"/>
        <w:jc w:val="both"/>
        <w:rPr>
          <w:rFonts w:ascii="Century" w:hAnsi="Century"/>
          <w:sz w:val="18"/>
          <w:szCs w:val="20"/>
        </w:rPr>
      </w:pPr>
      <w:r w:rsidRPr="008967EA">
        <w:rPr>
          <w:rFonts w:ascii="Century" w:hAnsi="Century"/>
          <w:sz w:val="18"/>
          <w:szCs w:val="20"/>
          <w:vertAlign w:val="superscript"/>
        </w:rPr>
        <w:footnoteRef/>
      </w:r>
      <w:r w:rsidRPr="008967EA">
        <w:rPr>
          <w:rFonts w:ascii="Century" w:hAnsi="Century"/>
          <w:sz w:val="18"/>
          <w:szCs w:val="20"/>
        </w:rPr>
        <w:t xml:space="preserve"> </w:t>
      </w:r>
      <w:r w:rsidRPr="008967EA">
        <w:rPr>
          <w:rFonts w:ascii="Century" w:hAnsi="Century"/>
          <w:sz w:val="18"/>
          <w:szCs w:val="20"/>
          <w:lang w:val="es-CO"/>
        </w:rPr>
        <w:t xml:space="preserve">LÓPEZ B., Hernán F. </w:t>
      </w:r>
      <w:r w:rsidRPr="008967EA">
        <w:rPr>
          <w:rFonts w:ascii="Century" w:hAnsi="Century"/>
          <w:sz w:val="18"/>
          <w:szCs w:val="20"/>
        </w:rPr>
        <w:t>Ob. cit., p.781.</w:t>
      </w:r>
    </w:p>
  </w:footnote>
  <w:footnote w:id="8">
    <w:p w14:paraId="7084459D"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ROJAS G., Miguel E. Lecciones de derecho procesal, procedimiento civil, tomo II, ESAJU, 2020, 7ª edición, Bogotá, p.468.</w:t>
      </w:r>
    </w:p>
  </w:footnote>
  <w:footnote w:id="9">
    <w:p w14:paraId="1D6F89A1"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SANABRIA S., Henry. Derecho procesal civil general, Universidad Externado de Colombia, Bogotá DC, 2021, p.664.</w:t>
      </w:r>
    </w:p>
  </w:footnote>
  <w:footnote w:id="10">
    <w:p w14:paraId="5AFFA70D"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bookmarkStart w:id="4" w:name="_Hlk82073434"/>
      <w:r w:rsidRPr="008967EA">
        <w:rPr>
          <w:rFonts w:ascii="Century" w:hAnsi="Century"/>
          <w:sz w:val="18"/>
          <w:lang w:val="es-CO"/>
        </w:rPr>
        <w:t>PARRA B., Jorge. Derecho procesal civil, 2ª edición puesta al día, Bogotá DC, Temis, 2021, p.395.</w:t>
      </w:r>
      <w:bookmarkEnd w:id="4"/>
    </w:p>
  </w:footnote>
  <w:footnote w:id="11">
    <w:p w14:paraId="1CB87517"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CSJ. Sala Civil. Sentencia del 17-09-1992; MP: Ospina B.</w:t>
      </w:r>
    </w:p>
  </w:footnote>
  <w:footnote w:id="12">
    <w:p w14:paraId="6B70C540"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CSJ. STC-12737-2017.</w:t>
      </w:r>
    </w:p>
  </w:footnote>
  <w:footnote w:id="13">
    <w:p w14:paraId="604C168B"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LÓPEZ B., Hernán F.</w:t>
      </w:r>
      <w:r w:rsidRPr="008967EA">
        <w:rPr>
          <w:rFonts w:ascii="Century" w:hAnsi="Century"/>
          <w:sz w:val="18"/>
        </w:rPr>
        <w:t xml:space="preserve"> Ob. cit., p.776.</w:t>
      </w:r>
    </w:p>
  </w:footnote>
  <w:footnote w:id="14">
    <w:p w14:paraId="6209BAB8" w14:textId="77777777" w:rsidR="004B7FBA" w:rsidRPr="008967EA" w:rsidRDefault="004B7FBA"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ROJAS G., Miguel E. Código General del Proceso comentado, ESAJU, 2017, Bogotá DC, p.511.</w:t>
      </w:r>
    </w:p>
  </w:footnote>
  <w:footnote w:id="15">
    <w:p w14:paraId="201C2B67"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ÁLVAREZ G., Marco A. Variaciones sobre el recurso de apelación en el CGP, </w:t>
      </w:r>
      <w:r w:rsidRPr="008967EA">
        <w:rPr>
          <w:rFonts w:ascii="Century" w:hAnsi="Century"/>
          <w:sz w:val="18"/>
          <w:u w:val="single"/>
        </w:rPr>
        <w:t>En:</w:t>
      </w:r>
      <w:r w:rsidRPr="008967EA">
        <w:rPr>
          <w:rFonts w:ascii="Century" w:hAnsi="Century"/>
          <w:sz w:val="18"/>
        </w:rPr>
        <w:t xml:space="preserve"> INSTITUTO COLOMBIANO DE DERECHO PROCESAL. Código General del Proceso, Bogotá DC, editorial, Panamericana Formas e impresos, 2018, p.438-449.</w:t>
      </w:r>
    </w:p>
  </w:footnote>
  <w:footnote w:id="16">
    <w:p w14:paraId="73B9D4D9"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FORERO S., Jorge. Actividad probatoria en segunda instancia, </w:t>
      </w:r>
      <w:r w:rsidRPr="008967EA">
        <w:rPr>
          <w:rFonts w:ascii="Century" w:hAnsi="Century"/>
          <w:sz w:val="18"/>
          <w:u w:val="single"/>
        </w:rPr>
        <w:t>En:</w:t>
      </w:r>
      <w:r w:rsidRPr="008967EA">
        <w:rPr>
          <w:rFonts w:ascii="Century" w:hAnsi="Century"/>
          <w:sz w:val="18"/>
        </w:rPr>
        <w:t xml:space="preserve"> INSTITUTO COLOMBIANO DE DERECHO PROCESAL. Memorias del XXXIX Congreso de derecho procesal en Cali, </w:t>
      </w:r>
      <w:bookmarkStart w:id="5" w:name="_Hlk53652533"/>
      <w:r w:rsidRPr="008967EA">
        <w:rPr>
          <w:rFonts w:ascii="Century" w:hAnsi="Century"/>
          <w:sz w:val="18"/>
        </w:rPr>
        <w:t>Bogotá DC, editorial Universidad Libre</w:t>
      </w:r>
      <w:bookmarkEnd w:id="5"/>
      <w:r w:rsidRPr="008967EA">
        <w:rPr>
          <w:rFonts w:ascii="Century" w:hAnsi="Century"/>
          <w:sz w:val="18"/>
        </w:rPr>
        <w:t>, 2018, p.307-324.</w:t>
      </w:r>
    </w:p>
  </w:footnote>
  <w:footnote w:id="17">
    <w:p w14:paraId="3B277F25"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BEJARANO G., Ramiro. Falencias dialécticas del CGP, </w:t>
      </w:r>
      <w:r w:rsidRPr="008967EA">
        <w:rPr>
          <w:rFonts w:ascii="Century" w:hAnsi="Century"/>
          <w:sz w:val="18"/>
          <w:u w:val="single"/>
        </w:rPr>
        <w:t>En:</w:t>
      </w:r>
      <w:r w:rsidRPr="008967EA">
        <w:rPr>
          <w:rFonts w:ascii="Century" w:hAnsi="Century"/>
          <w:sz w:val="18"/>
        </w:rPr>
        <w:t xml:space="preserve"> INSTITUTO COLOMBIANO DE DERECHO PROCESAL. Memorial del Congreso XXXVIII en Cartagena, editorial Universidad Libre, Bogotá DC, 2017, p.639-663.</w:t>
      </w:r>
    </w:p>
  </w:footnote>
  <w:footnote w:id="18">
    <w:p w14:paraId="75458116" w14:textId="77777777" w:rsidR="004B7FBA" w:rsidRPr="008967EA" w:rsidRDefault="004B7FBA" w:rsidP="00D16BBA">
      <w:pPr>
        <w:shd w:val="clear" w:color="auto" w:fill="FFFFFF"/>
        <w:jc w:val="both"/>
        <w:rPr>
          <w:rFonts w:ascii="Century" w:hAnsi="Century"/>
          <w:sz w:val="18"/>
          <w:szCs w:val="20"/>
        </w:rPr>
      </w:pPr>
      <w:r w:rsidRPr="008967EA">
        <w:rPr>
          <w:rStyle w:val="Refdenotaalpie"/>
          <w:rFonts w:ascii="Century" w:hAnsi="Century"/>
          <w:sz w:val="18"/>
          <w:szCs w:val="20"/>
        </w:rPr>
        <w:footnoteRef/>
      </w:r>
      <w:r w:rsidRPr="008967EA">
        <w:rPr>
          <w:rFonts w:ascii="Century" w:hAnsi="Century"/>
          <w:sz w:val="18"/>
          <w:szCs w:val="20"/>
        </w:rPr>
        <w:t xml:space="preserve"> QUINTERO G., Armando A. El recurso de apelación en el nuevo CGP: un desatino para la justicia colombiana [En línea]. Universidad Santo Tomás, revista virtual: </w:t>
      </w:r>
      <w:r w:rsidRPr="008967EA">
        <w:rPr>
          <w:rFonts w:ascii="Century" w:hAnsi="Century"/>
          <w:i/>
          <w:sz w:val="18"/>
          <w:szCs w:val="20"/>
        </w:rPr>
        <w:t>via inveniendi et iudicandi</w:t>
      </w:r>
      <w:r w:rsidRPr="008967EA">
        <w:rPr>
          <w:rFonts w:ascii="Century" w:hAnsi="Century"/>
          <w:sz w:val="18"/>
          <w:szCs w:val="20"/>
        </w:rPr>
        <w:t xml:space="preserve">, julio-diciembre 2015 [Visitado el 2020-08-10]. Disponible en internet: </w:t>
      </w:r>
      <w:r w:rsidRPr="008967EA">
        <w:rPr>
          <w:rFonts w:ascii="Century" w:hAnsi="Century" w:cs="Arial"/>
          <w:sz w:val="18"/>
          <w:szCs w:val="20"/>
        </w:rPr>
        <w:t>https://dialnet.unirioja.es/descarga/articulo/6132861.pdf</w:t>
      </w:r>
    </w:p>
  </w:footnote>
  <w:footnote w:id="19">
    <w:p w14:paraId="0676103F"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TS, Civil-Familia. Sentencias del (i) 16-02-2021, MP: Grisales H., No.2013-00138-01; (ii) 19-06-2020; MP: Grisales H., No.2019-00046-01; </w:t>
      </w:r>
      <w:r w:rsidRPr="008967EA">
        <w:rPr>
          <w:rFonts w:ascii="Century" w:eastAsia="DotumChe" w:hAnsi="Century"/>
          <w:spacing w:val="-4"/>
          <w:sz w:val="18"/>
        </w:rPr>
        <w:t>y (ii) 04</w:t>
      </w:r>
      <w:r w:rsidRPr="008967EA">
        <w:rPr>
          <w:rFonts w:ascii="Century" w:hAnsi="Century"/>
          <w:sz w:val="18"/>
        </w:rPr>
        <w:t>-07-2018; MP: Saraza N., No.2011-00193-01, entre muchas.</w:t>
      </w:r>
    </w:p>
  </w:footnote>
  <w:footnote w:id="20">
    <w:p w14:paraId="7A5A000C" w14:textId="77777777"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CSJ. STC-9587-2017.</w:t>
      </w:r>
    </w:p>
  </w:footnote>
  <w:footnote w:id="21">
    <w:p w14:paraId="69C0D148" w14:textId="311109F2" w:rsidR="004B7FBA" w:rsidRPr="008967EA" w:rsidRDefault="004B7FBA"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CSJ. SC-2351-2019; SC-3148-2021 y SC-1303-2022.</w:t>
      </w:r>
    </w:p>
  </w:footnote>
  <w:footnote w:id="22">
    <w:p w14:paraId="4E86801C" w14:textId="1A61E7F0"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LÓPEZ B., Hernán F. Procedimiento civil, parte especial, </w:t>
      </w:r>
      <w:r w:rsidR="00A47BB4" w:rsidRPr="008967EA">
        <w:rPr>
          <w:rFonts w:ascii="Century" w:hAnsi="Century"/>
          <w:sz w:val="18"/>
        </w:rPr>
        <w:t xml:space="preserve">2ª edición, </w:t>
      </w:r>
      <w:r w:rsidRPr="008967EA">
        <w:rPr>
          <w:rFonts w:ascii="Century" w:hAnsi="Century"/>
          <w:sz w:val="18"/>
        </w:rPr>
        <w:t>Dupré editores, 201</w:t>
      </w:r>
      <w:r w:rsidR="00A47BB4" w:rsidRPr="008967EA">
        <w:rPr>
          <w:rFonts w:ascii="Century" w:hAnsi="Century"/>
          <w:sz w:val="18"/>
        </w:rPr>
        <w:t>8</w:t>
      </w:r>
      <w:r w:rsidRPr="008967EA">
        <w:rPr>
          <w:rFonts w:ascii="Century" w:hAnsi="Century"/>
          <w:sz w:val="18"/>
        </w:rPr>
        <w:t>, Bogotá DC, p.</w:t>
      </w:r>
      <w:r w:rsidR="00F17A01" w:rsidRPr="008967EA">
        <w:rPr>
          <w:rFonts w:ascii="Century" w:hAnsi="Century"/>
          <w:sz w:val="18"/>
        </w:rPr>
        <w:t>404</w:t>
      </w:r>
      <w:r w:rsidR="00065BD1" w:rsidRPr="008967EA">
        <w:rPr>
          <w:rFonts w:ascii="Century" w:hAnsi="Century"/>
          <w:sz w:val="18"/>
        </w:rPr>
        <w:t>.</w:t>
      </w:r>
    </w:p>
  </w:footnote>
  <w:footnote w:id="23">
    <w:p w14:paraId="2B2C6761" w14:textId="598FDFEE" w:rsidR="00760E0B" w:rsidRPr="008967EA" w:rsidRDefault="00760E0B"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w:t>
      </w:r>
      <w:bookmarkStart w:id="7" w:name="_Hlk86409680"/>
      <w:r w:rsidRPr="008967EA">
        <w:rPr>
          <w:rFonts w:ascii="Century" w:hAnsi="Century"/>
          <w:sz w:val="18"/>
          <w:lang w:val="es-CO"/>
        </w:rPr>
        <w:t>ORTIZ M., Álvaro. Manual de obligaciones, 6ª edición, Temis, Bogotá DC, 2015, p.9.</w:t>
      </w:r>
      <w:bookmarkEnd w:id="7"/>
    </w:p>
  </w:footnote>
  <w:footnote w:id="24">
    <w:p w14:paraId="18ED9F45" w14:textId="10B4BAFB"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BEJARANO G., Ramiro. Procesos declarativos, arbitrales y ejecutivos, 6º edición, Bogotá DC, </w:t>
      </w:r>
      <w:r w:rsidR="00DC5B00" w:rsidRPr="008967EA">
        <w:rPr>
          <w:rFonts w:ascii="Century" w:hAnsi="Century"/>
          <w:sz w:val="18"/>
          <w:lang w:val="es-CO"/>
        </w:rPr>
        <w:t xml:space="preserve">Editorial </w:t>
      </w:r>
      <w:r w:rsidRPr="008967EA">
        <w:rPr>
          <w:rFonts w:ascii="Century" w:hAnsi="Century"/>
          <w:sz w:val="18"/>
        </w:rPr>
        <w:t>Temis, 2016, p.447.</w:t>
      </w:r>
    </w:p>
  </w:footnote>
  <w:footnote w:id="25">
    <w:p w14:paraId="6F03DF86" w14:textId="74D62CAF"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LÓPEZ B., Hernán F.  Ob. cit., p.4</w:t>
      </w:r>
      <w:r w:rsidR="00DC5B00" w:rsidRPr="008967EA">
        <w:rPr>
          <w:rFonts w:ascii="Century" w:hAnsi="Century"/>
          <w:sz w:val="18"/>
        </w:rPr>
        <w:t>07</w:t>
      </w:r>
      <w:r w:rsidRPr="008967EA">
        <w:rPr>
          <w:rFonts w:ascii="Century" w:hAnsi="Century"/>
          <w:sz w:val="18"/>
        </w:rPr>
        <w:t>.</w:t>
      </w:r>
    </w:p>
  </w:footnote>
  <w:footnote w:id="26">
    <w:p w14:paraId="02A30022" w14:textId="77777777"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VELÁSQUEZ G., Hernán D</w:t>
      </w:r>
      <w:r w:rsidRPr="008967EA">
        <w:rPr>
          <w:rFonts w:ascii="Century" w:hAnsi="Century"/>
          <w:sz w:val="18"/>
          <w:lang w:val="es-CO"/>
        </w:rPr>
        <w:t>.  Estudio sobre obligaciones, Editorial Temis SA, Bogotá DC, 2010, p.585.</w:t>
      </w:r>
    </w:p>
  </w:footnote>
  <w:footnote w:id="27">
    <w:p w14:paraId="4248D3EB" w14:textId="77777777"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PARRA Q., Jairo. Derecho procesal civil, parte especial, Santafé de Bogotá D.C., Ediciones Librería del Profesional, 1995, p.265.</w:t>
      </w:r>
    </w:p>
  </w:footnote>
  <w:footnote w:id="28">
    <w:p w14:paraId="7EF6C7B8" w14:textId="77777777"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VELÁSQUEZ G., Juan G. Los procesos de ejecución, Medellín, Diké 1994, p.49.</w:t>
      </w:r>
    </w:p>
  </w:footnote>
  <w:footnote w:id="29">
    <w:p w14:paraId="5C58DD85" w14:textId="5AB64DAB" w:rsidR="0090521D" w:rsidRPr="008967EA" w:rsidRDefault="0090521D"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AZULA C., Jaime. Manual de derecho procesal civil, procesos ejecutivos,</w:t>
      </w:r>
      <w:r w:rsidR="00BD4791" w:rsidRPr="008967EA">
        <w:rPr>
          <w:rFonts w:ascii="Century" w:hAnsi="Century"/>
          <w:sz w:val="18"/>
        </w:rPr>
        <w:t xml:space="preserve"> 6ª edición, </w:t>
      </w:r>
      <w:r w:rsidRPr="008967EA">
        <w:rPr>
          <w:rFonts w:ascii="Century" w:hAnsi="Century"/>
          <w:sz w:val="18"/>
        </w:rPr>
        <w:t>editorial Temis</w:t>
      </w:r>
      <w:r w:rsidR="00BD4791" w:rsidRPr="008967EA">
        <w:rPr>
          <w:rFonts w:ascii="Century" w:hAnsi="Century"/>
          <w:sz w:val="18"/>
        </w:rPr>
        <w:t xml:space="preserve"> SA</w:t>
      </w:r>
      <w:r w:rsidRPr="008967EA">
        <w:rPr>
          <w:rFonts w:ascii="Century" w:hAnsi="Century"/>
          <w:sz w:val="18"/>
        </w:rPr>
        <w:t>, tomo IV, 20</w:t>
      </w:r>
      <w:r w:rsidR="00BD4791" w:rsidRPr="008967EA">
        <w:rPr>
          <w:rFonts w:ascii="Century" w:hAnsi="Century"/>
          <w:sz w:val="18"/>
        </w:rPr>
        <w:t>17</w:t>
      </w:r>
      <w:r w:rsidRPr="008967EA">
        <w:rPr>
          <w:rFonts w:ascii="Century" w:hAnsi="Century"/>
          <w:sz w:val="18"/>
        </w:rPr>
        <w:t>, p.15.</w:t>
      </w:r>
    </w:p>
  </w:footnote>
  <w:footnote w:id="30">
    <w:p w14:paraId="583724EF" w14:textId="77777777" w:rsidR="0090521D" w:rsidRPr="008967EA" w:rsidRDefault="0090521D"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PINEDA R., Alfonso y otro. El título ejecutivo y los procesos ejecutivos, Leyer, Bogotá D.C., 2006, p.11.</w:t>
      </w:r>
    </w:p>
  </w:footnote>
  <w:footnote w:id="31">
    <w:p w14:paraId="5690DB0F" w14:textId="77777777" w:rsidR="0090521D" w:rsidRPr="008967EA" w:rsidRDefault="0090521D" w:rsidP="00D16BBA">
      <w:pPr>
        <w:pStyle w:val="Textonotapie"/>
        <w:jc w:val="both"/>
        <w:rPr>
          <w:rFonts w:ascii="Century" w:hAnsi="Century"/>
          <w:sz w:val="18"/>
          <w:lang w:val="es-CO"/>
        </w:rPr>
      </w:pPr>
      <w:r w:rsidRPr="008967EA">
        <w:rPr>
          <w:rStyle w:val="Refdenotaalpie"/>
          <w:rFonts w:ascii="Century" w:hAnsi="Century"/>
          <w:sz w:val="18"/>
        </w:rPr>
        <w:footnoteRef/>
      </w:r>
      <w:r w:rsidRPr="008967EA">
        <w:rPr>
          <w:rFonts w:ascii="Century" w:hAnsi="Century"/>
          <w:sz w:val="18"/>
        </w:rPr>
        <w:t xml:space="preserve"> LÓPEZ B., Hernán F. Ob. cit., p.459.</w:t>
      </w:r>
    </w:p>
  </w:footnote>
  <w:footnote w:id="32">
    <w:p w14:paraId="43398951" w14:textId="2AB7920C" w:rsidR="00843CE7" w:rsidRPr="008967EA" w:rsidRDefault="00843CE7" w:rsidP="00D16BBA">
      <w:pPr>
        <w:pStyle w:val="Textonotapie"/>
        <w:jc w:val="both"/>
        <w:rPr>
          <w:rFonts w:ascii="Century" w:hAnsi="Century"/>
          <w:sz w:val="18"/>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 xml:space="preserve">ÁLVAREZ G., Marco A. Ensayos sobre el Código General del Proceso, volumen </w:t>
      </w:r>
      <w:r w:rsidR="00280200" w:rsidRPr="008967EA">
        <w:rPr>
          <w:rFonts w:ascii="Century" w:hAnsi="Century"/>
          <w:sz w:val="18"/>
          <w:lang w:val="es-CO"/>
        </w:rPr>
        <w:t>I</w:t>
      </w:r>
      <w:r w:rsidRPr="008967EA">
        <w:rPr>
          <w:rFonts w:ascii="Century" w:hAnsi="Century"/>
          <w:sz w:val="18"/>
          <w:lang w:val="es-CO"/>
        </w:rPr>
        <w:t xml:space="preserve">I, Bogotá DC, </w:t>
      </w:r>
      <w:r w:rsidR="00280200" w:rsidRPr="008967EA">
        <w:rPr>
          <w:rFonts w:ascii="Century" w:hAnsi="Century"/>
          <w:sz w:val="18"/>
          <w:lang w:val="es-CO"/>
        </w:rPr>
        <w:t xml:space="preserve">Instituto Colombiano de Derecho Procesal, edición especial, </w:t>
      </w:r>
      <w:r w:rsidRPr="008967EA">
        <w:rPr>
          <w:rFonts w:ascii="Century" w:hAnsi="Century"/>
          <w:sz w:val="18"/>
        </w:rPr>
        <w:t>201</w:t>
      </w:r>
      <w:r w:rsidR="00280200" w:rsidRPr="008967EA">
        <w:rPr>
          <w:rFonts w:ascii="Century" w:hAnsi="Century"/>
          <w:sz w:val="18"/>
        </w:rPr>
        <w:t>5</w:t>
      </w:r>
      <w:r w:rsidRPr="008967EA">
        <w:rPr>
          <w:rFonts w:ascii="Century" w:hAnsi="Century"/>
          <w:sz w:val="18"/>
        </w:rPr>
        <w:t>, p.</w:t>
      </w:r>
      <w:r w:rsidR="00280200" w:rsidRPr="008967EA">
        <w:rPr>
          <w:rFonts w:ascii="Century" w:hAnsi="Century"/>
          <w:sz w:val="18"/>
        </w:rPr>
        <w:t>65</w:t>
      </w:r>
      <w:r w:rsidRPr="008967EA">
        <w:rPr>
          <w:rFonts w:ascii="Century" w:hAnsi="Century"/>
          <w:sz w:val="18"/>
        </w:rPr>
        <w:t>.</w:t>
      </w:r>
    </w:p>
  </w:footnote>
  <w:footnote w:id="33">
    <w:p w14:paraId="59549B22" w14:textId="77777777" w:rsidR="00A34517" w:rsidRPr="008967EA" w:rsidRDefault="00A34517" w:rsidP="00D16BBA">
      <w:pPr>
        <w:pStyle w:val="Textonotapie"/>
        <w:jc w:val="both"/>
        <w:rPr>
          <w:rFonts w:ascii="Century" w:hAnsi="Century"/>
          <w:sz w:val="18"/>
          <w:lang w:val="es-MX"/>
        </w:rPr>
      </w:pPr>
      <w:r w:rsidRPr="008967EA">
        <w:rPr>
          <w:rStyle w:val="Refdenotaalpie"/>
          <w:rFonts w:ascii="Century" w:hAnsi="Century"/>
          <w:sz w:val="18"/>
        </w:rPr>
        <w:footnoteRef/>
      </w:r>
      <w:r w:rsidRPr="008967EA">
        <w:rPr>
          <w:rFonts w:ascii="Century" w:hAnsi="Century"/>
          <w:sz w:val="18"/>
        </w:rPr>
        <w:t xml:space="preserve"> </w:t>
      </w:r>
      <w:r w:rsidRPr="008967EA">
        <w:rPr>
          <w:rFonts w:ascii="Century" w:hAnsi="Century"/>
          <w:sz w:val="18"/>
          <w:lang w:val="es-CO"/>
        </w:rPr>
        <w:t>ROJAS G., Miguel E. Lecciones de derecho procesal, tomo 5, el proceso ejecutivo. ESAJU, 2017, Bogotá DC, p.83.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47C0E388" w:rsidR="004B7FBA" w:rsidRDefault="004B7FB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D2F">
      <w:rPr>
        <w:rStyle w:val="Nmerodepgina"/>
        <w:noProof/>
      </w:rPr>
      <w:t>2</w:t>
    </w:r>
    <w:r>
      <w:rPr>
        <w:rStyle w:val="Nmerodepgina"/>
      </w:rPr>
      <w:fldChar w:fldCharType="end"/>
    </w:r>
  </w:p>
  <w:p w14:paraId="5146DC30" w14:textId="77777777" w:rsidR="004B7FBA" w:rsidRDefault="004B7FB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spacing w:val="60"/>
        <w:sz w:val="20"/>
        <w:szCs w:val="18"/>
      </w:rPr>
      <w:id w:val="383685279"/>
      <w:docPartObj>
        <w:docPartGallery w:val="Page Numbers (Top of Page)"/>
        <w:docPartUnique/>
      </w:docPartObj>
    </w:sdtPr>
    <w:sdtEndPr>
      <w:rPr>
        <w:bCs/>
        <w:spacing w:val="0"/>
      </w:rPr>
    </w:sdtEndPr>
    <w:sdtContent>
      <w:p w14:paraId="3188BF86" w14:textId="5B663918" w:rsidR="004B7FBA" w:rsidRPr="00D16BBA" w:rsidRDefault="004B7FBA" w:rsidP="00142A31">
        <w:pPr>
          <w:pStyle w:val="Encabezado"/>
          <w:pBdr>
            <w:bottom w:val="single" w:sz="4" w:space="1" w:color="D9D9D9"/>
          </w:pBdr>
          <w:jc w:val="right"/>
          <w:rPr>
            <w:rFonts w:ascii="Calibri" w:hAnsi="Calibri" w:cs="Calibri"/>
            <w:bCs/>
            <w:i/>
            <w:sz w:val="20"/>
            <w:szCs w:val="18"/>
          </w:rPr>
        </w:pPr>
        <w:r w:rsidRPr="00D16BBA">
          <w:rPr>
            <w:rFonts w:ascii="Calibri" w:hAnsi="Calibri" w:cs="Calibri"/>
            <w:i/>
            <w:spacing w:val="60"/>
            <w:sz w:val="20"/>
            <w:szCs w:val="18"/>
          </w:rPr>
          <w:t>Página</w:t>
        </w:r>
        <w:r w:rsidRPr="00D16BBA">
          <w:rPr>
            <w:rFonts w:ascii="Calibri" w:hAnsi="Calibri" w:cs="Calibri"/>
            <w:i/>
            <w:sz w:val="20"/>
            <w:szCs w:val="18"/>
          </w:rPr>
          <w:t xml:space="preserve"> | </w:t>
        </w:r>
        <w:r w:rsidRPr="00D16BBA">
          <w:rPr>
            <w:rFonts w:ascii="Calibri" w:hAnsi="Calibri" w:cs="Calibri"/>
            <w:i/>
            <w:sz w:val="20"/>
            <w:szCs w:val="18"/>
          </w:rPr>
          <w:fldChar w:fldCharType="begin"/>
        </w:r>
        <w:r w:rsidRPr="00D16BBA">
          <w:rPr>
            <w:rFonts w:ascii="Calibri" w:hAnsi="Calibri" w:cs="Calibri"/>
            <w:i/>
            <w:sz w:val="20"/>
            <w:szCs w:val="18"/>
          </w:rPr>
          <w:instrText>PAGE   \* MERGEFORMAT</w:instrText>
        </w:r>
        <w:r w:rsidRPr="00D16BBA">
          <w:rPr>
            <w:rFonts w:ascii="Calibri" w:hAnsi="Calibri" w:cs="Calibri"/>
            <w:i/>
            <w:sz w:val="20"/>
            <w:szCs w:val="18"/>
          </w:rPr>
          <w:fldChar w:fldCharType="separate"/>
        </w:r>
        <w:r w:rsidRPr="00D16BBA">
          <w:rPr>
            <w:rFonts w:ascii="Calibri" w:hAnsi="Calibri" w:cs="Calibri"/>
            <w:bCs/>
            <w:i/>
            <w:noProof/>
            <w:sz w:val="20"/>
            <w:szCs w:val="18"/>
          </w:rPr>
          <w:t>18</w:t>
        </w:r>
        <w:r w:rsidRPr="00D16BBA">
          <w:rPr>
            <w:rFonts w:ascii="Calibri" w:hAnsi="Calibri" w:cs="Calibri"/>
            <w:bCs/>
            <w:i/>
            <w:sz w:val="20"/>
            <w:szCs w:val="18"/>
          </w:rPr>
          <w:fldChar w:fldCharType="end"/>
        </w:r>
      </w:p>
    </w:sdtContent>
  </w:sdt>
  <w:p w14:paraId="3350928D" w14:textId="57352226" w:rsidR="004B7FBA" w:rsidRPr="00D16BBA" w:rsidRDefault="004B7FBA" w:rsidP="00D16BBA">
    <w:pPr>
      <w:pStyle w:val="Encabezado"/>
      <w:widowControl w:val="0"/>
      <w:autoSpaceDE w:val="0"/>
      <w:autoSpaceDN w:val="0"/>
      <w:adjustRightInd w:val="0"/>
      <w:ind w:right="360"/>
      <w:jc w:val="both"/>
      <w:rPr>
        <w:rFonts w:ascii="Calibri" w:hAnsi="Calibri" w:cs="Calibri"/>
        <w:i/>
        <w:iCs/>
        <w:sz w:val="20"/>
        <w:szCs w:val="18"/>
        <w:lang w:val="es-CO"/>
      </w:rPr>
    </w:pPr>
    <w:r w:rsidRPr="00D16BBA">
      <w:rPr>
        <w:rFonts w:ascii="Calibri" w:hAnsi="Calibri" w:cs="Calibri"/>
        <w:i/>
        <w:iCs/>
        <w:sz w:val="20"/>
        <w:szCs w:val="18"/>
        <w:lang w:val="es-CO"/>
      </w:rPr>
      <w:t>EXPEDIENTE No.</w:t>
    </w:r>
    <w:r w:rsidR="008967EA" w:rsidRPr="00D16BBA">
      <w:rPr>
        <w:rFonts w:ascii="Calibri" w:hAnsi="Calibri" w:cs="Calibri"/>
        <w:i/>
        <w:iCs/>
        <w:sz w:val="20"/>
        <w:szCs w:val="18"/>
        <w:lang w:val="es-CO"/>
      </w:rPr>
      <w:t xml:space="preserve"> </w:t>
    </w:r>
    <w:r w:rsidR="00D115F2" w:rsidRPr="00D16BBA">
      <w:rPr>
        <w:rFonts w:ascii="Calibri" w:hAnsi="Calibri" w:cs="Calibri"/>
        <w:i/>
        <w:iCs/>
        <w:sz w:val="20"/>
        <w:szCs w:val="18"/>
        <w:lang w:val="es-CO"/>
      </w:rPr>
      <w:t>20</w:t>
    </w:r>
    <w:r w:rsidR="00DC50AF" w:rsidRPr="00D16BBA">
      <w:rPr>
        <w:rFonts w:ascii="Calibri" w:hAnsi="Calibri" w:cs="Calibri"/>
        <w:i/>
        <w:iCs/>
        <w:sz w:val="20"/>
        <w:szCs w:val="18"/>
        <w:lang w:val="es-CO"/>
      </w:rPr>
      <w:t>22</w:t>
    </w:r>
    <w:r w:rsidR="00D115F2" w:rsidRPr="00D16BBA">
      <w:rPr>
        <w:rFonts w:ascii="Calibri" w:hAnsi="Calibri" w:cs="Calibri"/>
        <w:i/>
        <w:iCs/>
        <w:sz w:val="20"/>
        <w:szCs w:val="18"/>
        <w:lang w:val="es-CO"/>
      </w:rPr>
      <w:t>-00</w:t>
    </w:r>
    <w:r w:rsidR="00DC50AF" w:rsidRPr="00D16BBA">
      <w:rPr>
        <w:rFonts w:ascii="Calibri" w:hAnsi="Calibri" w:cs="Calibri"/>
        <w:i/>
        <w:iCs/>
        <w:sz w:val="20"/>
        <w:szCs w:val="18"/>
        <w:lang w:val="es-CO"/>
      </w:rPr>
      <w:t>126</w:t>
    </w:r>
    <w:r w:rsidR="00D115F2" w:rsidRPr="00D16BBA">
      <w:rPr>
        <w:rFonts w:ascii="Calibri" w:hAnsi="Calibri" w:cs="Calibri"/>
        <w:i/>
        <w:iCs/>
        <w:sz w:val="20"/>
        <w:szCs w:val="18"/>
        <w:lang w:val="es-CO"/>
      </w:rPr>
      <w:t>-0</w:t>
    </w:r>
    <w:r w:rsidR="00DC50AF" w:rsidRPr="00D16BBA">
      <w:rPr>
        <w:rFonts w:ascii="Calibri" w:hAnsi="Calibri" w:cs="Calibri"/>
        <w:i/>
        <w:iCs/>
        <w:sz w:val="20"/>
        <w:szCs w:val="18"/>
        <w:lang w:val="es-CO"/>
      </w:rPr>
      <w:t>1</w:t>
    </w:r>
  </w:p>
</w:hdr>
</file>

<file path=word/intelligence2.xml><?xml version="1.0" encoding="utf-8"?>
<int2:intelligence xmlns:int2="http://schemas.microsoft.com/office/intelligence/2020/intelligence">
  <int2:observations>
    <int2:textHash int2:hashCode="gu6LGLCKGFvGQk" int2:id="mAgVCcRr">
      <int2:state int2:type="LegacyProofing" int2:value="Rejected"/>
    </int2:textHash>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A78C0FCA"/>
    <w:lvl w:ilvl="0">
      <w:start w:val="2"/>
      <w:numFmt w:val="decimal"/>
      <w:lvlText w:val="%1."/>
      <w:lvlJc w:val="left"/>
      <w:pPr>
        <w:ind w:left="360" w:hanging="360"/>
      </w:pPr>
      <w:rPr>
        <w:rFonts w:ascii="Georgia" w:hAnsi="Georgia" w:hint="default"/>
        <w:sz w:val="32"/>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957AE7CE"/>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75606D8A"/>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13A"/>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5BD1"/>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31F"/>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270"/>
    <w:rsid w:val="000B7A2B"/>
    <w:rsid w:val="000B7F21"/>
    <w:rsid w:val="000C059A"/>
    <w:rsid w:val="000C0B10"/>
    <w:rsid w:val="000C0C1F"/>
    <w:rsid w:val="000C0CB8"/>
    <w:rsid w:val="000C158E"/>
    <w:rsid w:val="000C1684"/>
    <w:rsid w:val="000C1BD5"/>
    <w:rsid w:val="000C1DC2"/>
    <w:rsid w:val="000C1E5D"/>
    <w:rsid w:val="000C1F33"/>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937"/>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AA3"/>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3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7A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78D"/>
    <w:rsid w:val="00180AA2"/>
    <w:rsid w:val="00180D14"/>
    <w:rsid w:val="001814DE"/>
    <w:rsid w:val="00181654"/>
    <w:rsid w:val="00181793"/>
    <w:rsid w:val="001817B5"/>
    <w:rsid w:val="00181B45"/>
    <w:rsid w:val="00182358"/>
    <w:rsid w:val="0018270D"/>
    <w:rsid w:val="0018278B"/>
    <w:rsid w:val="00182CDD"/>
    <w:rsid w:val="00182EBF"/>
    <w:rsid w:val="00183038"/>
    <w:rsid w:val="001831FB"/>
    <w:rsid w:val="00183295"/>
    <w:rsid w:val="001832E8"/>
    <w:rsid w:val="00183619"/>
    <w:rsid w:val="00183723"/>
    <w:rsid w:val="001837C2"/>
    <w:rsid w:val="001839E8"/>
    <w:rsid w:val="00183B71"/>
    <w:rsid w:val="00183F8F"/>
    <w:rsid w:val="001845AD"/>
    <w:rsid w:val="00184740"/>
    <w:rsid w:val="00184AFE"/>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62C"/>
    <w:rsid w:val="001A57BC"/>
    <w:rsid w:val="001A594E"/>
    <w:rsid w:val="001A6130"/>
    <w:rsid w:val="001A6147"/>
    <w:rsid w:val="001A663B"/>
    <w:rsid w:val="001A6E1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2BE2"/>
    <w:rsid w:val="001B3126"/>
    <w:rsid w:val="001B3597"/>
    <w:rsid w:val="001B3721"/>
    <w:rsid w:val="001B3ADA"/>
    <w:rsid w:val="001B4455"/>
    <w:rsid w:val="001B49A0"/>
    <w:rsid w:val="001B5544"/>
    <w:rsid w:val="001B6123"/>
    <w:rsid w:val="001B61AC"/>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B8F"/>
    <w:rsid w:val="001C3E72"/>
    <w:rsid w:val="001C3EEA"/>
    <w:rsid w:val="001C40B7"/>
    <w:rsid w:val="001C4384"/>
    <w:rsid w:val="001C4472"/>
    <w:rsid w:val="001C4702"/>
    <w:rsid w:val="001C4856"/>
    <w:rsid w:val="001C527C"/>
    <w:rsid w:val="001C55EF"/>
    <w:rsid w:val="001C59E5"/>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8F4"/>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7BA"/>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15C"/>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996"/>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00"/>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33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0DA4"/>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27D6F"/>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6D6D"/>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2BA"/>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2DD"/>
    <w:rsid w:val="0036160A"/>
    <w:rsid w:val="0036168E"/>
    <w:rsid w:val="00361E94"/>
    <w:rsid w:val="00361FAD"/>
    <w:rsid w:val="00361FC8"/>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D5B"/>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F"/>
    <w:rsid w:val="00373A38"/>
    <w:rsid w:val="00373F48"/>
    <w:rsid w:val="0037405D"/>
    <w:rsid w:val="0037418C"/>
    <w:rsid w:val="00374C31"/>
    <w:rsid w:val="00374FCA"/>
    <w:rsid w:val="0037515D"/>
    <w:rsid w:val="003751DC"/>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80"/>
    <w:rsid w:val="00380C3C"/>
    <w:rsid w:val="00381517"/>
    <w:rsid w:val="00381632"/>
    <w:rsid w:val="00381935"/>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97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F3F"/>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68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53A"/>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823"/>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15C"/>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8E4"/>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F51"/>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4F6F"/>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B7FBA"/>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C8B64"/>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5D4"/>
    <w:rsid w:val="004F77AC"/>
    <w:rsid w:val="005004C5"/>
    <w:rsid w:val="0050076B"/>
    <w:rsid w:val="00500A72"/>
    <w:rsid w:val="00500EE8"/>
    <w:rsid w:val="00500FE9"/>
    <w:rsid w:val="00501083"/>
    <w:rsid w:val="0050135D"/>
    <w:rsid w:val="005019C2"/>
    <w:rsid w:val="00501B7A"/>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22"/>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9FC"/>
    <w:rsid w:val="00527D5C"/>
    <w:rsid w:val="0053063D"/>
    <w:rsid w:val="005307D9"/>
    <w:rsid w:val="0053086A"/>
    <w:rsid w:val="0053135D"/>
    <w:rsid w:val="005320C4"/>
    <w:rsid w:val="00532280"/>
    <w:rsid w:val="00532A8F"/>
    <w:rsid w:val="005334F0"/>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1C0D"/>
    <w:rsid w:val="005B2160"/>
    <w:rsid w:val="005B2590"/>
    <w:rsid w:val="005B2658"/>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63C"/>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0E"/>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0D7E"/>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2F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C9B"/>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4AB"/>
    <w:rsid w:val="00662871"/>
    <w:rsid w:val="00663527"/>
    <w:rsid w:val="0066366E"/>
    <w:rsid w:val="00663D2A"/>
    <w:rsid w:val="00663F87"/>
    <w:rsid w:val="00664141"/>
    <w:rsid w:val="006641DB"/>
    <w:rsid w:val="00664FC2"/>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0757"/>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3A"/>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76E"/>
    <w:rsid w:val="00692BCD"/>
    <w:rsid w:val="00693783"/>
    <w:rsid w:val="00693FC9"/>
    <w:rsid w:val="00694A11"/>
    <w:rsid w:val="006953CF"/>
    <w:rsid w:val="006961A4"/>
    <w:rsid w:val="006964BF"/>
    <w:rsid w:val="006966A1"/>
    <w:rsid w:val="00696844"/>
    <w:rsid w:val="00697225"/>
    <w:rsid w:val="00697380"/>
    <w:rsid w:val="0069792B"/>
    <w:rsid w:val="00697C01"/>
    <w:rsid w:val="006A06CB"/>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D2F"/>
    <w:rsid w:val="006A6F28"/>
    <w:rsid w:val="006A6FEE"/>
    <w:rsid w:val="006A7049"/>
    <w:rsid w:val="006A7094"/>
    <w:rsid w:val="006A787B"/>
    <w:rsid w:val="006A7AD5"/>
    <w:rsid w:val="006A7CED"/>
    <w:rsid w:val="006A7D7C"/>
    <w:rsid w:val="006A7F66"/>
    <w:rsid w:val="006A7FDB"/>
    <w:rsid w:val="006B0101"/>
    <w:rsid w:val="006B0970"/>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76"/>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36B"/>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347"/>
    <w:rsid w:val="006D757C"/>
    <w:rsid w:val="006D7793"/>
    <w:rsid w:val="006D7A3B"/>
    <w:rsid w:val="006E084A"/>
    <w:rsid w:val="006E0C0B"/>
    <w:rsid w:val="006E0C2E"/>
    <w:rsid w:val="006E1135"/>
    <w:rsid w:val="006E12B7"/>
    <w:rsid w:val="006E1A62"/>
    <w:rsid w:val="006E1EE2"/>
    <w:rsid w:val="006E2085"/>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AED"/>
    <w:rsid w:val="006F4B41"/>
    <w:rsid w:val="006F4DB9"/>
    <w:rsid w:val="006F4DDD"/>
    <w:rsid w:val="006F4E95"/>
    <w:rsid w:val="006F501D"/>
    <w:rsid w:val="006F5FF3"/>
    <w:rsid w:val="006F623D"/>
    <w:rsid w:val="006F6D8D"/>
    <w:rsid w:val="006F6FC2"/>
    <w:rsid w:val="006F6FE9"/>
    <w:rsid w:val="006F7128"/>
    <w:rsid w:val="006F7139"/>
    <w:rsid w:val="006F7467"/>
    <w:rsid w:val="006F75C7"/>
    <w:rsid w:val="00701A2E"/>
    <w:rsid w:val="00702415"/>
    <w:rsid w:val="0070303B"/>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0A4"/>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1D5"/>
    <w:rsid w:val="00742281"/>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E0B"/>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C20"/>
    <w:rsid w:val="00780DD4"/>
    <w:rsid w:val="00781105"/>
    <w:rsid w:val="00781497"/>
    <w:rsid w:val="00781999"/>
    <w:rsid w:val="00782679"/>
    <w:rsid w:val="00782783"/>
    <w:rsid w:val="00782B48"/>
    <w:rsid w:val="00783265"/>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C5C"/>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60C"/>
    <w:rsid w:val="007D5810"/>
    <w:rsid w:val="007D5ECD"/>
    <w:rsid w:val="007D6402"/>
    <w:rsid w:val="007D6632"/>
    <w:rsid w:val="007D6854"/>
    <w:rsid w:val="007D6C0B"/>
    <w:rsid w:val="007D6DDA"/>
    <w:rsid w:val="007D6F56"/>
    <w:rsid w:val="007D6F84"/>
    <w:rsid w:val="007D70AD"/>
    <w:rsid w:val="007D7433"/>
    <w:rsid w:val="007D7A35"/>
    <w:rsid w:val="007E0722"/>
    <w:rsid w:val="007E0813"/>
    <w:rsid w:val="007E0935"/>
    <w:rsid w:val="007E0CAF"/>
    <w:rsid w:val="007E1140"/>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097F"/>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AA8"/>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B69"/>
    <w:rsid w:val="00843C15"/>
    <w:rsid w:val="00843CE7"/>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BEF"/>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A2D"/>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7EA"/>
    <w:rsid w:val="00896CA9"/>
    <w:rsid w:val="00896E89"/>
    <w:rsid w:val="0089706A"/>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C91"/>
    <w:rsid w:val="008E0E03"/>
    <w:rsid w:val="008E189A"/>
    <w:rsid w:val="008E2050"/>
    <w:rsid w:val="008E214B"/>
    <w:rsid w:val="008E2406"/>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71E"/>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21D"/>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16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E88"/>
    <w:rsid w:val="009A51BD"/>
    <w:rsid w:val="009A5319"/>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308"/>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6935"/>
    <w:rsid w:val="009D71C4"/>
    <w:rsid w:val="009D750B"/>
    <w:rsid w:val="009D78EE"/>
    <w:rsid w:val="009D7960"/>
    <w:rsid w:val="009D7F51"/>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BE3"/>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7B2"/>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1B"/>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46A"/>
    <w:rsid w:val="00A066DB"/>
    <w:rsid w:val="00A069B0"/>
    <w:rsid w:val="00A069C1"/>
    <w:rsid w:val="00A06B5F"/>
    <w:rsid w:val="00A06DC8"/>
    <w:rsid w:val="00A0733C"/>
    <w:rsid w:val="00A074BA"/>
    <w:rsid w:val="00A07FA9"/>
    <w:rsid w:val="00A10290"/>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17"/>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A5D"/>
    <w:rsid w:val="00A45BF9"/>
    <w:rsid w:val="00A45C9E"/>
    <w:rsid w:val="00A45D92"/>
    <w:rsid w:val="00A476B1"/>
    <w:rsid w:val="00A47BB4"/>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2B8A"/>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840"/>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866"/>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5B"/>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CCB"/>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4E64"/>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0AF"/>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35A"/>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015"/>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DAA"/>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390"/>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1957"/>
    <w:rsid w:val="00BD2013"/>
    <w:rsid w:val="00BD263C"/>
    <w:rsid w:val="00BD2C07"/>
    <w:rsid w:val="00BD2D5D"/>
    <w:rsid w:val="00BD2EBA"/>
    <w:rsid w:val="00BD3011"/>
    <w:rsid w:val="00BD3653"/>
    <w:rsid w:val="00BD3B56"/>
    <w:rsid w:val="00BD4138"/>
    <w:rsid w:val="00BD4791"/>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1D"/>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0A9"/>
    <w:rsid w:val="00C17C66"/>
    <w:rsid w:val="00C17CC3"/>
    <w:rsid w:val="00C201AF"/>
    <w:rsid w:val="00C204CA"/>
    <w:rsid w:val="00C207DB"/>
    <w:rsid w:val="00C209B2"/>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BA9"/>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08"/>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2DC"/>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70DB"/>
    <w:rsid w:val="00CF738B"/>
    <w:rsid w:val="00CF78A6"/>
    <w:rsid w:val="00CF7C01"/>
    <w:rsid w:val="00D005E9"/>
    <w:rsid w:val="00D00915"/>
    <w:rsid w:val="00D00921"/>
    <w:rsid w:val="00D009F4"/>
    <w:rsid w:val="00D01443"/>
    <w:rsid w:val="00D016FE"/>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85E"/>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5F2"/>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B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4C82"/>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262"/>
    <w:rsid w:val="00D473A5"/>
    <w:rsid w:val="00D4764B"/>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6E0"/>
    <w:rsid w:val="00D627B8"/>
    <w:rsid w:val="00D62B40"/>
    <w:rsid w:val="00D62B71"/>
    <w:rsid w:val="00D62B86"/>
    <w:rsid w:val="00D62E41"/>
    <w:rsid w:val="00D63D7D"/>
    <w:rsid w:val="00D63D88"/>
    <w:rsid w:val="00D63ECE"/>
    <w:rsid w:val="00D63FD8"/>
    <w:rsid w:val="00D64437"/>
    <w:rsid w:val="00D64553"/>
    <w:rsid w:val="00D6467B"/>
    <w:rsid w:val="00D64745"/>
    <w:rsid w:val="00D64798"/>
    <w:rsid w:val="00D6485A"/>
    <w:rsid w:val="00D6485B"/>
    <w:rsid w:val="00D6521D"/>
    <w:rsid w:val="00D6554B"/>
    <w:rsid w:val="00D657AC"/>
    <w:rsid w:val="00D660D9"/>
    <w:rsid w:val="00D6674E"/>
    <w:rsid w:val="00D66AE3"/>
    <w:rsid w:val="00D66D96"/>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5D6"/>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33"/>
    <w:rsid w:val="00DC3097"/>
    <w:rsid w:val="00DC3145"/>
    <w:rsid w:val="00DC3DD3"/>
    <w:rsid w:val="00DC3ED3"/>
    <w:rsid w:val="00DC40BD"/>
    <w:rsid w:val="00DC4417"/>
    <w:rsid w:val="00DC4CA7"/>
    <w:rsid w:val="00DC50AF"/>
    <w:rsid w:val="00DC5705"/>
    <w:rsid w:val="00DC58C0"/>
    <w:rsid w:val="00DC5B00"/>
    <w:rsid w:val="00DC6BD8"/>
    <w:rsid w:val="00DC6F2A"/>
    <w:rsid w:val="00DC7BCF"/>
    <w:rsid w:val="00DC7E09"/>
    <w:rsid w:val="00DD0555"/>
    <w:rsid w:val="00DD079A"/>
    <w:rsid w:val="00DD08DC"/>
    <w:rsid w:val="00DD0EAB"/>
    <w:rsid w:val="00DD109D"/>
    <w:rsid w:val="00DD14D6"/>
    <w:rsid w:val="00DD16A2"/>
    <w:rsid w:val="00DD1742"/>
    <w:rsid w:val="00DD1806"/>
    <w:rsid w:val="00DD19CF"/>
    <w:rsid w:val="00DD23E5"/>
    <w:rsid w:val="00DD27BB"/>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83B"/>
    <w:rsid w:val="00DE5C9E"/>
    <w:rsid w:val="00DE5CAE"/>
    <w:rsid w:val="00DE5DA6"/>
    <w:rsid w:val="00DE5DB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16D"/>
    <w:rsid w:val="00E4328E"/>
    <w:rsid w:val="00E4349F"/>
    <w:rsid w:val="00E43894"/>
    <w:rsid w:val="00E43E2F"/>
    <w:rsid w:val="00E43FE4"/>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777"/>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A4"/>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C4E"/>
    <w:rsid w:val="00EC7E75"/>
    <w:rsid w:val="00ED0375"/>
    <w:rsid w:val="00ED03E0"/>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99B"/>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739"/>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A01"/>
    <w:rsid w:val="00F17FCC"/>
    <w:rsid w:val="00F20245"/>
    <w:rsid w:val="00F2038E"/>
    <w:rsid w:val="00F205C7"/>
    <w:rsid w:val="00F20A1D"/>
    <w:rsid w:val="00F20AE2"/>
    <w:rsid w:val="00F20BDD"/>
    <w:rsid w:val="00F2109E"/>
    <w:rsid w:val="00F211B2"/>
    <w:rsid w:val="00F21572"/>
    <w:rsid w:val="00F2188C"/>
    <w:rsid w:val="00F21E01"/>
    <w:rsid w:val="00F21F9E"/>
    <w:rsid w:val="00F2204B"/>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274A6"/>
    <w:rsid w:val="00F27B63"/>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1193"/>
    <w:rsid w:val="00F411D9"/>
    <w:rsid w:val="00F41234"/>
    <w:rsid w:val="00F4126B"/>
    <w:rsid w:val="00F4184E"/>
    <w:rsid w:val="00F41C10"/>
    <w:rsid w:val="00F41E38"/>
    <w:rsid w:val="00F425A7"/>
    <w:rsid w:val="00F426DE"/>
    <w:rsid w:val="00F42927"/>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16E"/>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089"/>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4AC"/>
    <w:rsid w:val="00F83A07"/>
    <w:rsid w:val="00F83B1E"/>
    <w:rsid w:val="00F84040"/>
    <w:rsid w:val="00F84042"/>
    <w:rsid w:val="00F8430A"/>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D7733"/>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49"/>
    <w:rsid w:val="00FF7D97"/>
    <w:rsid w:val="010BFA18"/>
    <w:rsid w:val="0158B065"/>
    <w:rsid w:val="0172DC25"/>
    <w:rsid w:val="017CE8AD"/>
    <w:rsid w:val="017ECF52"/>
    <w:rsid w:val="019261D6"/>
    <w:rsid w:val="01A106D8"/>
    <w:rsid w:val="01C0C5E9"/>
    <w:rsid w:val="01C87FF8"/>
    <w:rsid w:val="01EE8264"/>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72E533"/>
    <w:rsid w:val="04831891"/>
    <w:rsid w:val="0491CF19"/>
    <w:rsid w:val="049449FB"/>
    <w:rsid w:val="04A88490"/>
    <w:rsid w:val="04AFB843"/>
    <w:rsid w:val="04B2494A"/>
    <w:rsid w:val="04B94A1D"/>
    <w:rsid w:val="04EFA29B"/>
    <w:rsid w:val="04F0052A"/>
    <w:rsid w:val="04F10AC1"/>
    <w:rsid w:val="04F820BF"/>
    <w:rsid w:val="05062A26"/>
    <w:rsid w:val="053B76B5"/>
    <w:rsid w:val="053FB5C3"/>
    <w:rsid w:val="054FE49E"/>
    <w:rsid w:val="05564707"/>
    <w:rsid w:val="05D75CA7"/>
    <w:rsid w:val="060943C9"/>
    <w:rsid w:val="060DBA08"/>
    <w:rsid w:val="062D9F7A"/>
    <w:rsid w:val="063AC024"/>
    <w:rsid w:val="064EE585"/>
    <w:rsid w:val="06A0A82F"/>
    <w:rsid w:val="06B4E24B"/>
    <w:rsid w:val="06D8C4E5"/>
    <w:rsid w:val="06DE28AF"/>
    <w:rsid w:val="06E0AA0E"/>
    <w:rsid w:val="07291AD0"/>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100E3"/>
    <w:rsid w:val="09C3764D"/>
    <w:rsid w:val="09CA5186"/>
    <w:rsid w:val="09DF506D"/>
    <w:rsid w:val="09EF8701"/>
    <w:rsid w:val="09F88C6A"/>
    <w:rsid w:val="0A0C55D7"/>
    <w:rsid w:val="0A279263"/>
    <w:rsid w:val="0A611875"/>
    <w:rsid w:val="0A94AD8C"/>
    <w:rsid w:val="0B2C5C39"/>
    <w:rsid w:val="0B2D043B"/>
    <w:rsid w:val="0B52079C"/>
    <w:rsid w:val="0B85F27D"/>
    <w:rsid w:val="0B8B4150"/>
    <w:rsid w:val="0BA3381C"/>
    <w:rsid w:val="0BA3D434"/>
    <w:rsid w:val="0BD04BB0"/>
    <w:rsid w:val="0BF2472B"/>
    <w:rsid w:val="0C2A284F"/>
    <w:rsid w:val="0C462825"/>
    <w:rsid w:val="0C830C71"/>
    <w:rsid w:val="0CACC96D"/>
    <w:rsid w:val="0CAE71BA"/>
    <w:rsid w:val="0CB4AFAA"/>
    <w:rsid w:val="0CB5D1A4"/>
    <w:rsid w:val="0CF9A166"/>
    <w:rsid w:val="0D084C0C"/>
    <w:rsid w:val="0D0B2395"/>
    <w:rsid w:val="0D0B7F12"/>
    <w:rsid w:val="0D10E76F"/>
    <w:rsid w:val="0D177390"/>
    <w:rsid w:val="0D229F49"/>
    <w:rsid w:val="0D3A5BEA"/>
    <w:rsid w:val="0D6F5421"/>
    <w:rsid w:val="0D7A879A"/>
    <w:rsid w:val="0D853D94"/>
    <w:rsid w:val="0D8AD8FD"/>
    <w:rsid w:val="0D9AD9AA"/>
    <w:rsid w:val="0DBC2281"/>
    <w:rsid w:val="0DF742F1"/>
    <w:rsid w:val="0E1DB74F"/>
    <w:rsid w:val="0E58A8C6"/>
    <w:rsid w:val="0E71450C"/>
    <w:rsid w:val="0E7DAB58"/>
    <w:rsid w:val="0EABBEDF"/>
    <w:rsid w:val="0ECC0E3E"/>
    <w:rsid w:val="0EEBB037"/>
    <w:rsid w:val="0F26749E"/>
    <w:rsid w:val="0F3EB99C"/>
    <w:rsid w:val="0F4A24A3"/>
    <w:rsid w:val="0F59C49F"/>
    <w:rsid w:val="0F6CB412"/>
    <w:rsid w:val="0F89FB02"/>
    <w:rsid w:val="0F991D3C"/>
    <w:rsid w:val="0FBAABF3"/>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5C98C0"/>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3B73592"/>
    <w:rsid w:val="13D84171"/>
    <w:rsid w:val="1426A0B2"/>
    <w:rsid w:val="1429D128"/>
    <w:rsid w:val="142C5F06"/>
    <w:rsid w:val="1445E887"/>
    <w:rsid w:val="1467F5B7"/>
    <w:rsid w:val="146B08AD"/>
    <w:rsid w:val="1490889F"/>
    <w:rsid w:val="149331A3"/>
    <w:rsid w:val="14B0620E"/>
    <w:rsid w:val="14BEE1E9"/>
    <w:rsid w:val="14CA5146"/>
    <w:rsid w:val="14D00E06"/>
    <w:rsid w:val="14F658C8"/>
    <w:rsid w:val="1504C78C"/>
    <w:rsid w:val="155585CC"/>
    <w:rsid w:val="155B78F9"/>
    <w:rsid w:val="15843064"/>
    <w:rsid w:val="158A8862"/>
    <w:rsid w:val="159318B1"/>
    <w:rsid w:val="15C40D6C"/>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A331B8"/>
    <w:rsid w:val="17B0A15D"/>
    <w:rsid w:val="17DCF319"/>
    <w:rsid w:val="17DD4CCA"/>
    <w:rsid w:val="17F1727A"/>
    <w:rsid w:val="1800659C"/>
    <w:rsid w:val="1862ACDB"/>
    <w:rsid w:val="18C1C75E"/>
    <w:rsid w:val="18DD8130"/>
    <w:rsid w:val="190015A2"/>
    <w:rsid w:val="1904AA38"/>
    <w:rsid w:val="191E671E"/>
    <w:rsid w:val="1937D81B"/>
    <w:rsid w:val="19727F1D"/>
    <w:rsid w:val="197F6F3F"/>
    <w:rsid w:val="1999F6AA"/>
    <w:rsid w:val="199C3484"/>
    <w:rsid w:val="199DC269"/>
    <w:rsid w:val="19C129EF"/>
    <w:rsid w:val="19F6E5C1"/>
    <w:rsid w:val="1A113588"/>
    <w:rsid w:val="1A128A6F"/>
    <w:rsid w:val="1A287962"/>
    <w:rsid w:val="1A36192A"/>
    <w:rsid w:val="1A368DCD"/>
    <w:rsid w:val="1A3F99C1"/>
    <w:rsid w:val="1A920759"/>
    <w:rsid w:val="1AA07A99"/>
    <w:rsid w:val="1AE94ACA"/>
    <w:rsid w:val="1B097B6F"/>
    <w:rsid w:val="1B3040A4"/>
    <w:rsid w:val="1B3804E5"/>
    <w:rsid w:val="1B39309B"/>
    <w:rsid w:val="1B4223CE"/>
    <w:rsid w:val="1B61CDF3"/>
    <w:rsid w:val="1BAAE41C"/>
    <w:rsid w:val="1BAB9E59"/>
    <w:rsid w:val="1BC24E78"/>
    <w:rsid w:val="1BCA2AF9"/>
    <w:rsid w:val="1C17322B"/>
    <w:rsid w:val="1C27C3C5"/>
    <w:rsid w:val="1C399C0B"/>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932E2"/>
    <w:rsid w:val="1EEC008A"/>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2B26BD"/>
    <w:rsid w:val="204A2748"/>
    <w:rsid w:val="204CFEE8"/>
    <w:rsid w:val="205A1C03"/>
    <w:rsid w:val="207D31F6"/>
    <w:rsid w:val="2085DF3E"/>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C6F71E"/>
    <w:rsid w:val="21F05194"/>
    <w:rsid w:val="21F37E5B"/>
    <w:rsid w:val="2211ABAA"/>
    <w:rsid w:val="22490B30"/>
    <w:rsid w:val="22611081"/>
    <w:rsid w:val="22827831"/>
    <w:rsid w:val="230F5BBB"/>
    <w:rsid w:val="2316EC7A"/>
    <w:rsid w:val="23325180"/>
    <w:rsid w:val="23499F22"/>
    <w:rsid w:val="234B86BD"/>
    <w:rsid w:val="237D27F0"/>
    <w:rsid w:val="23ABB211"/>
    <w:rsid w:val="23B26497"/>
    <w:rsid w:val="23BD2A0D"/>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84F7E2"/>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EBF32"/>
    <w:rsid w:val="26B9601F"/>
    <w:rsid w:val="26BC406C"/>
    <w:rsid w:val="26BD1B58"/>
    <w:rsid w:val="26D5DB05"/>
    <w:rsid w:val="26DD97BC"/>
    <w:rsid w:val="26F1EB13"/>
    <w:rsid w:val="26FF34AC"/>
    <w:rsid w:val="27480FB4"/>
    <w:rsid w:val="274D53A7"/>
    <w:rsid w:val="278162CB"/>
    <w:rsid w:val="278D3B8A"/>
    <w:rsid w:val="279DED99"/>
    <w:rsid w:val="27BAB162"/>
    <w:rsid w:val="27D7453B"/>
    <w:rsid w:val="280B1DA0"/>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257E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C8C67E"/>
    <w:rsid w:val="2AEF7A97"/>
    <w:rsid w:val="2B05ECFB"/>
    <w:rsid w:val="2B163DB0"/>
    <w:rsid w:val="2B309DDE"/>
    <w:rsid w:val="2B5E2834"/>
    <w:rsid w:val="2B60BAA7"/>
    <w:rsid w:val="2B63ECE2"/>
    <w:rsid w:val="2B979F15"/>
    <w:rsid w:val="2BC7ED05"/>
    <w:rsid w:val="2BEFB2EE"/>
    <w:rsid w:val="2C07A17D"/>
    <w:rsid w:val="2C0FC130"/>
    <w:rsid w:val="2C16456E"/>
    <w:rsid w:val="2C2756D7"/>
    <w:rsid w:val="2C333342"/>
    <w:rsid w:val="2C46514D"/>
    <w:rsid w:val="2C79F047"/>
    <w:rsid w:val="2C7BB8BE"/>
    <w:rsid w:val="2CAB1A71"/>
    <w:rsid w:val="2CBE632A"/>
    <w:rsid w:val="2CE7C0C2"/>
    <w:rsid w:val="2D02A212"/>
    <w:rsid w:val="2D14469F"/>
    <w:rsid w:val="2D3213A7"/>
    <w:rsid w:val="2D341E40"/>
    <w:rsid w:val="2D6F211B"/>
    <w:rsid w:val="2D7B01FA"/>
    <w:rsid w:val="2D81EBC6"/>
    <w:rsid w:val="2D9B1930"/>
    <w:rsid w:val="2DC1BEF4"/>
    <w:rsid w:val="2E130651"/>
    <w:rsid w:val="2E19E0E3"/>
    <w:rsid w:val="2E5BB855"/>
    <w:rsid w:val="2E66CC68"/>
    <w:rsid w:val="2E757CF7"/>
    <w:rsid w:val="2E958A02"/>
    <w:rsid w:val="2E9F0BA1"/>
    <w:rsid w:val="2EB8CC26"/>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07DD27"/>
    <w:rsid w:val="311F89BE"/>
    <w:rsid w:val="31248D0A"/>
    <w:rsid w:val="3138AA2A"/>
    <w:rsid w:val="31551700"/>
    <w:rsid w:val="31706055"/>
    <w:rsid w:val="318C5F2E"/>
    <w:rsid w:val="3206E099"/>
    <w:rsid w:val="3207E557"/>
    <w:rsid w:val="3213FC53"/>
    <w:rsid w:val="322C490F"/>
    <w:rsid w:val="3236E093"/>
    <w:rsid w:val="326F5D65"/>
    <w:rsid w:val="3276E453"/>
    <w:rsid w:val="328A7FBF"/>
    <w:rsid w:val="328FBA3C"/>
    <w:rsid w:val="328FD8A3"/>
    <w:rsid w:val="32A074BC"/>
    <w:rsid w:val="32B5B937"/>
    <w:rsid w:val="32F2513B"/>
    <w:rsid w:val="33126DFF"/>
    <w:rsid w:val="3326EFB8"/>
    <w:rsid w:val="3329277D"/>
    <w:rsid w:val="332DD1C8"/>
    <w:rsid w:val="33431859"/>
    <w:rsid w:val="33656E6C"/>
    <w:rsid w:val="3376835D"/>
    <w:rsid w:val="33B5879F"/>
    <w:rsid w:val="33B62C10"/>
    <w:rsid w:val="33BA48E2"/>
    <w:rsid w:val="33C5CD87"/>
    <w:rsid w:val="33C81970"/>
    <w:rsid w:val="33DD036F"/>
    <w:rsid w:val="3407449F"/>
    <w:rsid w:val="340A4548"/>
    <w:rsid w:val="340A888C"/>
    <w:rsid w:val="342B30EA"/>
    <w:rsid w:val="342FD503"/>
    <w:rsid w:val="3466029D"/>
    <w:rsid w:val="34699A66"/>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5E9229C"/>
    <w:rsid w:val="360316A5"/>
    <w:rsid w:val="3613650D"/>
    <w:rsid w:val="361A10B0"/>
    <w:rsid w:val="362A56C8"/>
    <w:rsid w:val="364A0EC1"/>
    <w:rsid w:val="364A598D"/>
    <w:rsid w:val="365B572A"/>
    <w:rsid w:val="36B17544"/>
    <w:rsid w:val="36CA04E3"/>
    <w:rsid w:val="36CB65EF"/>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CBA346"/>
    <w:rsid w:val="39D8DABE"/>
    <w:rsid w:val="39E27815"/>
    <w:rsid w:val="39E60AAE"/>
    <w:rsid w:val="3A28CA1B"/>
    <w:rsid w:val="3A3F209A"/>
    <w:rsid w:val="3A553B90"/>
    <w:rsid w:val="3A7FC7B9"/>
    <w:rsid w:val="3A966B67"/>
    <w:rsid w:val="3AB62754"/>
    <w:rsid w:val="3AB9A8AD"/>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23AF7D"/>
    <w:rsid w:val="3D33DFB9"/>
    <w:rsid w:val="3D4BC00B"/>
    <w:rsid w:val="3D4ED088"/>
    <w:rsid w:val="3D4FCBDD"/>
    <w:rsid w:val="3D5748A3"/>
    <w:rsid w:val="3D57C391"/>
    <w:rsid w:val="3D845725"/>
    <w:rsid w:val="3D87E90B"/>
    <w:rsid w:val="3DB8EAD3"/>
    <w:rsid w:val="3DC17AB7"/>
    <w:rsid w:val="3DC9F226"/>
    <w:rsid w:val="3DCA14C7"/>
    <w:rsid w:val="3DE392E3"/>
    <w:rsid w:val="3E1D1B3C"/>
    <w:rsid w:val="3E21F47F"/>
    <w:rsid w:val="3E23C38D"/>
    <w:rsid w:val="3E4846C5"/>
    <w:rsid w:val="3E9FF355"/>
    <w:rsid w:val="3EA86B48"/>
    <w:rsid w:val="3EAEB231"/>
    <w:rsid w:val="3EB5B3E5"/>
    <w:rsid w:val="3EBFCD24"/>
    <w:rsid w:val="3ECF54B6"/>
    <w:rsid w:val="3ED41E9E"/>
    <w:rsid w:val="3EE563A1"/>
    <w:rsid w:val="3EEFF70F"/>
    <w:rsid w:val="3EF0D35A"/>
    <w:rsid w:val="3EFEED4E"/>
    <w:rsid w:val="3F0F0E7E"/>
    <w:rsid w:val="3F508682"/>
    <w:rsid w:val="3F67699D"/>
    <w:rsid w:val="3F86E43B"/>
    <w:rsid w:val="3F8A53C3"/>
    <w:rsid w:val="3F8C7488"/>
    <w:rsid w:val="3FB9A289"/>
    <w:rsid w:val="3FBDE9BB"/>
    <w:rsid w:val="3FC61BD7"/>
    <w:rsid w:val="3FCDE669"/>
    <w:rsid w:val="3FE1DAD8"/>
    <w:rsid w:val="3FE41726"/>
    <w:rsid w:val="3FF4B309"/>
    <w:rsid w:val="3FFBD9C8"/>
    <w:rsid w:val="4005E1F1"/>
    <w:rsid w:val="404A8292"/>
    <w:rsid w:val="4055942A"/>
    <w:rsid w:val="40649548"/>
    <w:rsid w:val="407EE0B2"/>
    <w:rsid w:val="40852FD6"/>
    <w:rsid w:val="409B971D"/>
    <w:rsid w:val="40DD4B6F"/>
    <w:rsid w:val="40E7521E"/>
    <w:rsid w:val="414E9CAB"/>
    <w:rsid w:val="415CFBF0"/>
    <w:rsid w:val="417FE787"/>
    <w:rsid w:val="41824AED"/>
    <w:rsid w:val="41876278"/>
    <w:rsid w:val="41ACB5E7"/>
    <w:rsid w:val="4237677E"/>
    <w:rsid w:val="42691505"/>
    <w:rsid w:val="429C0BE2"/>
    <w:rsid w:val="42B4B0EB"/>
    <w:rsid w:val="42F79EF9"/>
    <w:rsid w:val="4318873C"/>
    <w:rsid w:val="4320E4A6"/>
    <w:rsid w:val="434B448D"/>
    <w:rsid w:val="436820EF"/>
    <w:rsid w:val="4396C534"/>
    <w:rsid w:val="43D337DF"/>
    <w:rsid w:val="43E9B7CE"/>
    <w:rsid w:val="43FDD05F"/>
    <w:rsid w:val="442C9EFF"/>
    <w:rsid w:val="4447C0A6"/>
    <w:rsid w:val="4455D458"/>
    <w:rsid w:val="44603855"/>
    <w:rsid w:val="44636DBD"/>
    <w:rsid w:val="446A0D14"/>
    <w:rsid w:val="447D1486"/>
    <w:rsid w:val="447D43C0"/>
    <w:rsid w:val="447F7BE1"/>
    <w:rsid w:val="4485A151"/>
    <w:rsid w:val="4487ABB6"/>
    <w:rsid w:val="44918A4F"/>
    <w:rsid w:val="449E5D42"/>
    <w:rsid w:val="44B33F51"/>
    <w:rsid w:val="44B42F32"/>
    <w:rsid w:val="44E8A3F2"/>
    <w:rsid w:val="44F2CAC0"/>
    <w:rsid w:val="451DF3B5"/>
    <w:rsid w:val="4539B76F"/>
    <w:rsid w:val="45515280"/>
    <w:rsid w:val="456F0840"/>
    <w:rsid w:val="4581FB21"/>
    <w:rsid w:val="45A78EF2"/>
    <w:rsid w:val="45AC9FD3"/>
    <w:rsid w:val="45CE0001"/>
    <w:rsid w:val="45FF2AFE"/>
    <w:rsid w:val="461A075C"/>
    <w:rsid w:val="461B620C"/>
    <w:rsid w:val="4632BC36"/>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A5E243"/>
    <w:rsid w:val="48F358FB"/>
    <w:rsid w:val="491B31C9"/>
    <w:rsid w:val="4923F26F"/>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3D82E1"/>
    <w:rsid w:val="4B4B7191"/>
    <w:rsid w:val="4B5AC921"/>
    <w:rsid w:val="4B5CB669"/>
    <w:rsid w:val="4B62C67E"/>
    <w:rsid w:val="4B6FBE8A"/>
    <w:rsid w:val="4B7D629B"/>
    <w:rsid w:val="4B81C771"/>
    <w:rsid w:val="4B95EF74"/>
    <w:rsid w:val="4B9F7DCD"/>
    <w:rsid w:val="4BA6248D"/>
    <w:rsid w:val="4C0D6EEF"/>
    <w:rsid w:val="4C2C5C19"/>
    <w:rsid w:val="4C2D550D"/>
    <w:rsid w:val="4C387B73"/>
    <w:rsid w:val="4C5B9331"/>
    <w:rsid w:val="4C5D9DD2"/>
    <w:rsid w:val="4C7A8B0F"/>
    <w:rsid w:val="4CE265CC"/>
    <w:rsid w:val="4CE77DC3"/>
    <w:rsid w:val="4CF1E1DE"/>
    <w:rsid w:val="4D16A303"/>
    <w:rsid w:val="4D4612D2"/>
    <w:rsid w:val="4D6DF64E"/>
    <w:rsid w:val="4D91EE27"/>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9333F3"/>
    <w:rsid w:val="4FB22BD1"/>
    <w:rsid w:val="4FCE6E52"/>
    <w:rsid w:val="4FD3CBF1"/>
    <w:rsid w:val="4FE96022"/>
    <w:rsid w:val="4FFABB53"/>
    <w:rsid w:val="500FD34C"/>
    <w:rsid w:val="50403CB6"/>
    <w:rsid w:val="507E4012"/>
    <w:rsid w:val="508A4F40"/>
    <w:rsid w:val="50E1D455"/>
    <w:rsid w:val="512B80A5"/>
    <w:rsid w:val="512F0454"/>
    <w:rsid w:val="512F9354"/>
    <w:rsid w:val="514276FC"/>
    <w:rsid w:val="514DFC32"/>
    <w:rsid w:val="5153D230"/>
    <w:rsid w:val="51B362E8"/>
    <w:rsid w:val="51C97190"/>
    <w:rsid w:val="51E38002"/>
    <w:rsid w:val="51F2F16F"/>
    <w:rsid w:val="52156627"/>
    <w:rsid w:val="522F414E"/>
    <w:rsid w:val="52385122"/>
    <w:rsid w:val="5247F82F"/>
    <w:rsid w:val="5255DF1B"/>
    <w:rsid w:val="5264A319"/>
    <w:rsid w:val="52C6C858"/>
    <w:rsid w:val="52D2C23B"/>
    <w:rsid w:val="52DECE39"/>
    <w:rsid w:val="52E82C46"/>
    <w:rsid w:val="53358115"/>
    <w:rsid w:val="534372FC"/>
    <w:rsid w:val="536304C5"/>
    <w:rsid w:val="537CA011"/>
    <w:rsid w:val="53907A78"/>
    <w:rsid w:val="5397DB64"/>
    <w:rsid w:val="53ABEB52"/>
    <w:rsid w:val="53B49230"/>
    <w:rsid w:val="53BEFB13"/>
    <w:rsid w:val="53D42183"/>
    <w:rsid w:val="53D8BDE3"/>
    <w:rsid w:val="53EFC44D"/>
    <w:rsid w:val="53F675FB"/>
    <w:rsid w:val="53F9F282"/>
    <w:rsid w:val="53FA08DD"/>
    <w:rsid w:val="54282B7A"/>
    <w:rsid w:val="542FEFFE"/>
    <w:rsid w:val="54543B8E"/>
    <w:rsid w:val="5456F0AB"/>
    <w:rsid w:val="546E929C"/>
    <w:rsid w:val="54719348"/>
    <w:rsid w:val="54B35D0E"/>
    <w:rsid w:val="54BA30FB"/>
    <w:rsid w:val="54C94160"/>
    <w:rsid w:val="54E77AA0"/>
    <w:rsid w:val="54EA928D"/>
    <w:rsid w:val="54F24724"/>
    <w:rsid w:val="554DC7FA"/>
    <w:rsid w:val="55536755"/>
    <w:rsid w:val="55703A41"/>
    <w:rsid w:val="55AC6D39"/>
    <w:rsid w:val="55BC5E55"/>
    <w:rsid w:val="55F2DA1E"/>
    <w:rsid w:val="560A62FD"/>
    <w:rsid w:val="560B7CDC"/>
    <w:rsid w:val="56166EFB"/>
    <w:rsid w:val="561BFC70"/>
    <w:rsid w:val="565BA13C"/>
    <w:rsid w:val="568E1785"/>
    <w:rsid w:val="56A2FE6E"/>
    <w:rsid w:val="56D6CAD5"/>
    <w:rsid w:val="56E6C1D6"/>
    <w:rsid w:val="571D93E4"/>
    <w:rsid w:val="574354AB"/>
    <w:rsid w:val="574943C8"/>
    <w:rsid w:val="57950D79"/>
    <w:rsid w:val="57AD8822"/>
    <w:rsid w:val="57EEBD41"/>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9E4A30"/>
    <w:rsid w:val="59A106A1"/>
    <w:rsid w:val="59B59B6B"/>
    <w:rsid w:val="59C06743"/>
    <w:rsid w:val="59D0FDEF"/>
    <w:rsid w:val="59DE2624"/>
    <w:rsid w:val="59EE4061"/>
    <w:rsid w:val="59FF231A"/>
    <w:rsid w:val="5A013806"/>
    <w:rsid w:val="5A01D945"/>
    <w:rsid w:val="5A293EBD"/>
    <w:rsid w:val="5A2E3C97"/>
    <w:rsid w:val="5A7A2C37"/>
    <w:rsid w:val="5A950B2E"/>
    <w:rsid w:val="5A96AE7B"/>
    <w:rsid w:val="5AEEE585"/>
    <w:rsid w:val="5B08EFFF"/>
    <w:rsid w:val="5B22C8D8"/>
    <w:rsid w:val="5B34A05F"/>
    <w:rsid w:val="5B54B3F3"/>
    <w:rsid w:val="5B6188A8"/>
    <w:rsid w:val="5B70DF5A"/>
    <w:rsid w:val="5BCBA231"/>
    <w:rsid w:val="5BCC5EA9"/>
    <w:rsid w:val="5BD48FFD"/>
    <w:rsid w:val="5BD80BB6"/>
    <w:rsid w:val="5C1F837A"/>
    <w:rsid w:val="5C348726"/>
    <w:rsid w:val="5C6F9B6F"/>
    <w:rsid w:val="5CD66185"/>
    <w:rsid w:val="5CF0000A"/>
    <w:rsid w:val="5CFD5909"/>
    <w:rsid w:val="5D058F13"/>
    <w:rsid w:val="5D3D6139"/>
    <w:rsid w:val="5D4FA465"/>
    <w:rsid w:val="5D5F71A6"/>
    <w:rsid w:val="5D821BE8"/>
    <w:rsid w:val="5D92BC1A"/>
    <w:rsid w:val="5D9D27D1"/>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454FE"/>
    <w:rsid w:val="614A4B2E"/>
    <w:rsid w:val="6153E409"/>
    <w:rsid w:val="61CC9A99"/>
    <w:rsid w:val="61CE3FCC"/>
    <w:rsid w:val="61EF0985"/>
    <w:rsid w:val="620693BD"/>
    <w:rsid w:val="621678D0"/>
    <w:rsid w:val="623C64AE"/>
    <w:rsid w:val="629DB5C8"/>
    <w:rsid w:val="62A85912"/>
    <w:rsid w:val="62ABAD46"/>
    <w:rsid w:val="62E94970"/>
    <w:rsid w:val="62FA5E7C"/>
    <w:rsid w:val="632093E8"/>
    <w:rsid w:val="632E42EA"/>
    <w:rsid w:val="6332A93C"/>
    <w:rsid w:val="63507416"/>
    <w:rsid w:val="636E3E28"/>
    <w:rsid w:val="6372DA88"/>
    <w:rsid w:val="638AB3B0"/>
    <w:rsid w:val="6395EEC8"/>
    <w:rsid w:val="63A3F79D"/>
    <w:rsid w:val="63B2D26F"/>
    <w:rsid w:val="63C557CB"/>
    <w:rsid w:val="644D39E6"/>
    <w:rsid w:val="6456DCE9"/>
    <w:rsid w:val="64AA651E"/>
    <w:rsid w:val="64C13E58"/>
    <w:rsid w:val="64D27321"/>
    <w:rsid w:val="65099658"/>
    <w:rsid w:val="650A5A92"/>
    <w:rsid w:val="6518201F"/>
    <w:rsid w:val="6560CCB8"/>
    <w:rsid w:val="659A5184"/>
    <w:rsid w:val="65EE16B2"/>
    <w:rsid w:val="65F31AC7"/>
    <w:rsid w:val="65F58C30"/>
    <w:rsid w:val="660A9FB6"/>
    <w:rsid w:val="662647FC"/>
    <w:rsid w:val="66503DF7"/>
    <w:rsid w:val="66528F1E"/>
    <w:rsid w:val="66735F70"/>
    <w:rsid w:val="66BAF17F"/>
    <w:rsid w:val="66D1535C"/>
    <w:rsid w:val="66DB4A12"/>
    <w:rsid w:val="672A8FCB"/>
    <w:rsid w:val="673DB960"/>
    <w:rsid w:val="6756E1BD"/>
    <w:rsid w:val="6772186B"/>
    <w:rsid w:val="6778F51F"/>
    <w:rsid w:val="677F1E69"/>
    <w:rsid w:val="6786BF19"/>
    <w:rsid w:val="67BC5728"/>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936113"/>
    <w:rsid w:val="68E10009"/>
    <w:rsid w:val="68EE7EDF"/>
    <w:rsid w:val="691AEECA"/>
    <w:rsid w:val="691E4BDD"/>
    <w:rsid w:val="69228F7A"/>
    <w:rsid w:val="6940988D"/>
    <w:rsid w:val="69539B03"/>
    <w:rsid w:val="6962EE02"/>
    <w:rsid w:val="6976FB65"/>
    <w:rsid w:val="6985AAA9"/>
    <w:rsid w:val="6A1A378A"/>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112A83"/>
    <w:rsid w:val="6C2E03AB"/>
    <w:rsid w:val="6C50E58B"/>
    <w:rsid w:val="6C5FC76F"/>
    <w:rsid w:val="6C9612FA"/>
    <w:rsid w:val="6C9A3DCA"/>
    <w:rsid w:val="6CB28A84"/>
    <w:rsid w:val="6CC12577"/>
    <w:rsid w:val="6D0B02DF"/>
    <w:rsid w:val="6D388390"/>
    <w:rsid w:val="6D6F8CAB"/>
    <w:rsid w:val="6D9B4551"/>
    <w:rsid w:val="6DB99B8C"/>
    <w:rsid w:val="6DC367F3"/>
    <w:rsid w:val="6DDB13A2"/>
    <w:rsid w:val="6DF83FFF"/>
    <w:rsid w:val="6DF96697"/>
    <w:rsid w:val="6E207064"/>
    <w:rsid w:val="6E2BF748"/>
    <w:rsid w:val="6E49842F"/>
    <w:rsid w:val="6E57DB4C"/>
    <w:rsid w:val="6E611D9E"/>
    <w:rsid w:val="6E77D25B"/>
    <w:rsid w:val="6E92C040"/>
    <w:rsid w:val="6E9C15CD"/>
    <w:rsid w:val="6EA362EC"/>
    <w:rsid w:val="6EC80F30"/>
    <w:rsid w:val="6F2053D7"/>
    <w:rsid w:val="6F27ED8D"/>
    <w:rsid w:val="6F2A6A76"/>
    <w:rsid w:val="6F31C997"/>
    <w:rsid w:val="6F420EB6"/>
    <w:rsid w:val="6F5085FA"/>
    <w:rsid w:val="6F85045F"/>
    <w:rsid w:val="6FE568A0"/>
    <w:rsid w:val="7007DAE7"/>
    <w:rsid w:val="701D180D"/>
    <w:rsid w:val="7064F6B7"/>
    <w:rsid w:val="709942FD"/>
    <w:rsid w:val="70A2CA85"/>
    <w:rsid w:val="70B78D7E"/>
    <w:rsid w:val="710862DC"/>
    <w:rsid w:val="711B450C"/>
    <w:rsid w:val="7144D36D"/>
    <w:rsid w:val="7159F709"/>
    <w:rsid w:val="7163980A"/>
    <w:rsid w:val="7164FC26"/>
    <w:rsid w:val="716C5EEF"/>
    <w:rsid w:val="7198D2A4"/>
    <w:rsid w:val="71E0E46E"/>
    <w:rsid w:val="7217B9AF"/>
    <w:rsid w:val="721B14EC"/>
    <w:rsid w:val="721EE780"/>
    <w:rsid w:val="724308A2"/>
    <w:rsid w:val="726A2054"/>
    <w:rsid w:val="727A2D1B"/>
    <w:rsid w:val="72E8F5C5"/>
    <w:rsid w:val="72F1EFB7"/>
    <w:rsid w:val="73120B75"/>
    <w:rsid w:val="7343329B"/>
    <w:rsid w:val="73739650"/>
    <w:rsid w:val="7392EA35"/>
    <w:rsid w:val="73996A3D"/>
    <w:rsid w:val="73B22F6F"/>
    <w:rsid w:val="73C27A79"/>
    <w:rsid w:val="73F55101"/>
    <w:rsid w:val="73F83BB5"/>
    <w:rsid w:val="73FD17E6"/>
    <w:rsid w:val="7406ED0D"/>
    <w:rsid w:val="74246EBF"/>
    <w:rsid w:val="742B416B"/>
    <w:rsid w:val="745978B9"/>
    <w:rsid w:val="7477ACB4"/>
    <w:rsid w:val="749B38CC"/>
    <w:rsid w:val="74BACED9"/>
    <w:rsid w:val="74F14F21"/>
    <w:rsid w:val="750B9A45"/>
    <w:rsid w:val="75389894"/>
    <w:rsid w:val="7539F4B7"/>
    <w:rsid w:val="75479733"/>
    <w:rsid w:val="755C2D0E"/>
    <w:rsid w:val="756CB420"/>
    <w:rsid w:val="75C82D32"/>
    <w:rsid w:val="75CC7DF5"/>
    <w:rsid w:val="7600E8D9"/>
    <w:rsid w:val="76135BC9"/>
    <w:rsid w:val="7625A2E6"/>
    <w:rsid w:val="7672D74F"/>
    <w:rsid w:val="767AD35D"/>
    <w:rsid w:val="767CCEAC"/>
    <w:rsid w:val="768F25F1"/>
    <w:rsid w:val="7697F9AF"/>
    <w:rsid w:val="76CDEDFC"/>
    <w:rsid w:val="76CF5E47"/>
    <w:rsid w:val="76DB449A"/>
    <w:rsid w:val="76ED74DA"/>
    <w:rsid w:val="772FBF62"/>
    <w:rsid w:val="777157D0"/>
    <w:rsid w:val="7782842B"/>
    <w:rsid w:val="77AF4D76"/>
    <w:rsid w:val="77E056B2"/>
    <w:rsid w:val="77E765B2"/>
    <w:rsid w:val="77FDCCD0"/>
    <w:rsid w:val="782F71DD"/>
    <w:rsid w:val="78428AF2"/>
    <w:rsid w:val="784B5303"/>
    <w:rsid w:val="7851A6E4"/>
    <w:rsid w:val="7857425E"/>
    <w:rsid w:val="788EB284"/>
    <w:rsid w:val="78924FC2"/>
    <w:rsid w:val="789E5AC2"/>
    <w:rsid w:val="78AC9645"/>
    <w:rsid w:val="78AD1588"/>
    <w:rsid w:val="78D8F927"/>
    <w:rsid w:val="7957175A"/>
    <w:rsid w:val="7965C229"/>
    <w:rsid w:val="79A36108"/>
    <w:rsid w:val="79C3BBCC"/>
    <w:rsid w:val="79E0C504"/>
    <w:rsid w:val="79EA13BD"/>
    <w:rsid w:val="7A38565A"/>
    <w:rsid w:val="7A4C1BE5"/>
    <w:rsid w:val="7A560542"/>
    <w:rsid w:val="7A5AD39A"/>
    <w:rsid w:val="7A5FF976"/>
    <w:rsid w:val="7A8093CC"/>
    <w:rsid w:val="7A9252A5"/>
    <w:rsid w:val="7AB4026D"/>
    <w:rsid w:val="7ABF60B9"/>
    <w:rsid w:val="7ACF299A"/>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BE4B64A"/>
    <w:rsid w:val="7C1C15BF"/>
    <w:rsid w:val="7C3CD9CF"/>
    <w:rsid w:val="7C4B3160"/>
    <w:rsid w:val="7C4E0446"/>
    <w:rsid w:val="7C565C7F"/>
    <w:rsid w:val="7C5B8B48"/>
    <w:rsid w:val="7C780F87"/>
    <w:rsid w:val="7C9582DF"/>
    <w:rsid w:val="7CA7C0EF"/>
    <w:rsid w:val="7CC1F217"/>
    <w:rsid w:val="7CEE8DC4"/>
    <w:rsid w:val="7D0BCCCA"/>
    <w:rsid w:val="7D1B1140"/>
    <w:rsid w:val="7D1F26C7"/>
    <w:rsid w:val="7D258D9A"/>
    <w:rsid w:val="7D3BF463"/>
    <w:rsid w:val="7D454D47"/>
    <w:rsid w:val="7D5311A0"/>
    <w:rsid w:val="7D7C6451"/>
    <w:rsid w:val="7D8B2385"/>
    <w:rsid w:val="7DB1463E"/>
    <w:rsid w:val="7DC12D47"/>
    <w:rsid w:val="7DD5CBED"/>
    <w:rsid w:val="7E0C4ECE"/>
    <w:rsid w:val="7E19180A"/>
    <w:rsid w:val="7E2A887D"/>
    <w:rsid w:val="7E66E868"/>
    <w:rsid w:val="7E801196"/>
    <w:rsid w:val="7EBCFEE7"/>
    <w:rsid w:val="7EC1CF22"/>
    <w:rsid w:val="7ECC4DB3"/>
    <w:rsid w:val="7ED7C4C4"/>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582">
      <w:bodyDiv w:val="1"/>
      <w:marLeft w:val="0"/>
      <w:marRight w:val="0"/>
      <w:marTop w:val="0"/>
      <w:marBottom w:val="0"/>
      <w:divBdr>
        <w:top w:val="none" w:sz="0" w:space="0" w:color="auto"/>
        <w:left w:val="none" w:sz="0" w:space="0" w:color="auto"/>
        <w:bottom w:val="none" w:sz="0" w:space="0" w:color="auto"/>
        <w:right w:val="none" w:sz="0" w:space="0" w:color="auto"/>
      </w:divBdr>
    </w:div>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2437943">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27619267">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54872139">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0299085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43701541">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1902146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29454144">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66220492">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3AF3FEEC-592D-4918-A9C9-BC49F99B9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521A334F-E22F-46C6-A231-D572361D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2630</Words>
  <Characters>14467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2022-12-12T12:45:00Z</dcterms:created>
  <dcterms:modified xsi:type="dcterms:W3CDTF">2023-02-02T16:35:00Z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