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D8784" w14:textId="77777777" w:rsidR="00CC3EC7" w:rsidRPr="00CC3EC7" w:rsidRDefault="00CC3EC7" w:rsidP="00CC3EC7">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jc w:val="both"/>
        <w:textAlignment w:val="baseline"/>
        <w:rPr>
          <w:rFonts w:ascii="Arial" w:hAnsi="Arial" w:cs="Arial"/>
          <w:color w:val="FF0000"/>
          <w:spacing w:val="-2"/>
          <w:sz w:val="18"/>
          <w:szCs w:val="18"/>
          <w:lang w:val="es-419" w:eastAsia="fr-FR"/>
        </w:rPr>
      </w:pPr>
      <w:r w:rsidRPr="00CC3EC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FC4AEE4" w14:textId="77777777" w:rsidR="00CC3EC7" w:rsidRPr="00CC3EC7" w:rsidRDefault="00CC3EC7" w:rsidP="00CC3EC7">
      <w:pPr>
        <w:overflowPunct w:val="0"/>
        <w:autoSpaceDE w:val="0"/>
        <w:autoSpaceDN w:val="0"/>
        <w:adjustRightInd w:val="0"/>
        <w:jc w:val="both"/>
        <w:textAlignment w:val="baseline"/>
        <w:rPr>
          <w:rFonts w:ascii="Arial" w:hAnsi="Arial" w:cs="Arial"/>
          <w:sz w:val="20"/>
          <w:szCs w:val="20"/>
          <w:lang w:val="es-419"/>
        </w:rPr>
      </w:pPr>
    </w:p>
    <w:p w14:paraId="577635CC" w14:textId="0DC952AF" w:rsidR="00CC3EC7" w:rsidRPr="00CC3EC7" w:rsidRDefault="00B565D4" w:rsidP="00CC3EC7">
      <w:pPr>
        <w:jc w:val="both"/>
        <w:rPr>
          <w:rFonts w:ascii="Arial" w:hAnsi="Arial" w:cs="Arial"/>
          <w:b/>
          <w:bCs/>
          <w:iCs/>
          <w:sz w:val="20"/>
          <w:szCs w:val="20"/>
          <w:lang w:val="es-419" w:eastAsia="fr-FR"/>
        </w:rPr>
      </w:pPr>
      <w:r w:rsidRPr="00CC3EC7">
        <w:rPr>
          <w:rFonts w:ascii="Arial" w:hAnsi="Arial" w:cs="Arial"/>
          <w:b/>
          <w:bCs/>
          <w:iCs/>
          <w:sz w:val="20"/>
          <w:szCs w:val="20"/>
          <w:u w:val="single"/>
          <w:lang w:val="es-419" w:eastAsia="fr-FR"/>
        </w:rPr>
        <w:t>TEMAS:</w:t>
      </w:r>
      <w:r w:rsidRPr="00CC3EC7">
        <w:rPr>
          <w:rFonts w:ascii="Arial" w:hAnsi="Arial" w:cs="Arial"/>
          <w:b/>
          <w:bCs/>
          <w:iCs/>
          <w:sz w:val="20"/>
          <w:szCs w:val="20"/>
          <w:lang w:val="es-419" w:eastAsia="fr-FR"/>
        </w:rPr>
        <w:tab/>
      </w:r>
      <w:r>
        <w:rPr>
          <w:rFonts w:ascii="Arial" w:hAnsi="Arial" w:cs="Arial"/>
          <w:b/>
          <w:bCs/>
          <w:iCs/>
          <w:sz w:val="20"/>
          <w:szCs w:val="20"/>
          <w:lang w:val="es-419" w:eastAsia="fr-FR"/>
        </w:rPr>
        <w:t>DERECHO A LA SALUD / TRANSPORTE PARA EL PACIENTE Y UN ACOMPAÑANTE / REQUISITOS JURISPRUDENCIALES / CARENCIA DE RECURSOS ECONÓMICOS / AFECTACIÓN DE OTROS DERECHOS.</w:t>
      </w:r>
    </w:p>
    <w:p w14:paraId="6CFAAC32" w14:textId="1D7E5252" w:rsidR="00CC3EC7" w:rsidRDefault="00CC3EC7" w:rsidP="00CC3EC7">
      <w:pPr>
        <w:overflowPunct w:val="0"/>
        <w:autoSpaceDE w:val="0"/>
        <w:autoSpaceDN w:val="0"/>
        <w:adjustRightInd w:val="0"/>
        <w:jc w:val="both"/>
        <w:textAlignment w:val="baseline"/>
        <w:rPr>
          <w:rFonts w:ascii="Arial" w:hAnsi="Arial" w:cs="Arial"/>
          <w:sz w:val="20"/>
          <w:szCs w:val="20"/>
          <w:lang w:val="es-419"/>
        </w:rPr>
      </w:pPr>
    </w:p>
    <w:p w14:paraId="1228DC8C" w14:textId="3B136B85" w:rsidR="00CC3EC7" w:rsidRDefault="008A418B" w:rsidP="00CC3EC7">
      <w:pPr>
        <w:overflowPunct w:val="0"/>
        <w:autoSpaceDE w:val="0"/>
        <w:autoSpaceDN w:val="0"/>
        <w:adjustRightInd w:val="0"/>
        <w:jc w:val="both"/>
        <w:textAlignment w:val="baseline"/>
        <w:rPr>
          <w:rFonts w:ascii="Arial" w:hAnsi="Arial" w:cs="Arial"/>
          <w:sz w:val="20"/>
          <w:szCs w:val="20"/>
          <w:lang w:val="es-419"/>
        </w:rPr>
      </w:pPr>
      <w:r>
        <w:rPr>
          <w:rFonts w:ascii="Arial" w:hAnsi="Arial" w:cs="Arial"/>
          <w:sz w:val="20"/>
          <w:szCs w:val="20"/>
          <w:lang w:val="es-419"/>
        </w:rPr>
        <w:t xml:space="preserve">… </w:t>
      </w:r>
      <w:r w:rsidRPr="008A418B">
        <w:rPr>
          <w:rFonts w:ascii="Arial" w:hAnsi="Arial" w:cs="Arial"/>
          <w:sz w:val="20"/>
          <w:szCs w:val="20"/>
          <w:lang w:val="es-419"/>
        </w:rPr>
        <w:t>el accionante invocó la protección de su derecho a la salud, el cual ve en riesgo, principalmente, porque su EPS se niega a garantizarle el transporte para asistir unos exámenes y unas terapias médicas</w:t>
      </w:r>
      <w:r>
        <w:rPr>
          <w:rFonts w:ascii="Arial" w:hAnsi="Arial" w:cs="Arial"/>
          <w:sz w:val="20"/>
          <w:szCs w:val="20"/>
          <w:lang w:val="es-419"/>
        </w:rPr>
        <w:t>…</w:t>
      </w:r>
    </w:p>
    <w:p w14:paraId="08CFAE37" w14:textId="225B3984" w:rsidR="00CC3EC7" w:rsidRDefault="00CC3EC7" w:rsidP="00CC3EC7">
      <w:pPr>
        <w:overflowPunct w:val="0"/>
        <w:autoSpaceDE w:val="0"/>
        <w:autoSpaceDN w:val="0"/>
        <w:adjustRightInd w:val="0"/>
        <w:jc w:val="both"/>
        <w:textAlignment w:val="baseline"/>
        <w:rPr>
          <w:rFonts w:ascii="Arial" w:hAnsi="Arial" w:cs="Arial"/>
          <w:sz w:val="20"/>
          <w:szCs w:val="20"/>
          <w:lang w:val="es-419"/>
        </w:rPr>
      </w:pPr>
    </w:p>
    <w:p w14:paraId="0920B863" w14:textId="78AD4CA7" w:rsidR="000F2B65" w:rsidRDefault="000F2B65" w:rsidP="000F2B65">
      <w:pPr>
        <w:overflowPunct w:val="0"/>
        <w:autoSpaceDE w:val="0"/>
        <w:autoSpaceDN w:val="0"/>
        <w:adjustRightInd w:val="0"/>
        <w:jc w:val="both"/>
        <w:textAlignment w:val="baseline"/>
        <w:rPr>
          <w:rFonts w:ascii="Arial" w:hAnsi="Arial" w:cs="Arial"/>
          <w:sz w:val="20"/>
          <w:szCs w:val="20"/>
          <w:lang w:val="es-419"/>
        </w:rPr>
      </w:pPr>
      <w:r>
        <w:rPr>
          <w:rFonts w:ascii="Arial" w:hAnsi="Arial" w:cs="Arial"/>
          <w:sz w:val="20"/>
          <w:szCs w:val="20"/>
          <w:lang w:val="es-419"/>
        </w:rPr>
        <w:t xml:space="preserve">“… </w:t>
      </w:r>
      <w:r w:rsidRPr="000F2B65">
        <w:rPr>
          <w:rFonts w:ascii="Arial" w:hAnsi="Arial" w:cs="Arial"/>
          <w:sz w:val="20"/>
          <w:szCs w:val="20"/>
          <w:lang w:val="es-419"/>
        </w:rPr>
        <w:t>se han establecido las siguientes subreglas que implican la obligación de acceder a las solicitudes de transporte intermunicipal</w:t>
      </w:r>
      <w:r>
        <w:rPr>
          <w:rFonts w:ascii="Arial" w:hAnsi="Arial" w:cs="Arial"/>
          <w:sz w:val="20"/>
          <w:szCs w:val="20"/>
          <w:lang w:val="es-419"/>
        </w:rPr>
        <w:t>…</w:t>
      </w:r>
    </w:p>
    <w:p w14:paraId="07F77B4F" w14:textId="77777777" w:rsidR="000F2B65" w:rsidRPr="000F2B65" w:rsidRDefault="000F2B65" w:rsidP="000F2B65">
      <w:pPr>
        <w:overflowPunct w:val="0"/>
        <w:autoSpaceDE w:val="0"/>
        <w:autoSpaceDN w:val="0"/>
        <w:adjustRightInd w:val="0"/>
        <w:jc w:val="both"/>
        <w:textAlignment w:val="baseline"/>
        <w:rPr>
          <w:rFonts w:ascii="Arial" w:hAnsi="Arial" w:cs="Arial"/>
          <w:sz w:val="20"/>
          <w:szCs w:val="20"/>
          <w:lang w:val="es-419"/>
        </w:rPr>
      </w:pPr>
    </w:p>
    <w:p w14:paraId="474E57C6" w14:textId="60C16FAF" w:rsidR="000F2B65" w:rsidRPr="000F2B65" w:rsidRDefault="000F2B65" w:rsidP="000F2B65">
      <w:pPr>
        <w:overflowPunct w:val="0"/>
        <w:autoSpaceDE w:val="0"/>
        <w:autoSpaceDN w:val="0"/>
        <w:adjustRightInd w:val="0"/>
        <w:jc w:val="both"/>
        <w:textAlignment w:val="baseline"/>
        <w:rPr>
          <w:rFonts w:ascii="Arial" w:hAnsi="Arial" w:cs="Arial"/>
          <w:sz w:val="20"/>
          <w:szCs w:val="20"/>
          <w:lang w:val="es-419"/>
        </w:rPr>
      </w:pPr>
      <w:r w:rsidRPr="000F2B65">
        <w:rPr>
          <w:rFonts w:ascii="Arial" w:hAnsi="Arial" w:cs="Arial"/>
          <w:sz w:val="20"/>
          <w:szCs w:val="20"/>
          <w:lang w:val="es-419"/>
        </w:rPr>
        <w:t>“i.  El servicio fue autorizado directamente por la EPS, remitiendo a un prestador de un municipio distinto de la residencia del paciente.</w:t>
      </w:r>
    </w:p>
    <w:p w14:paraId="238A2E68" w14:textId="77777777" w:rsidR="000F2B65" w:rsidRPr="000F2B65" w:rsidRDefault="000F2B65" w:rsidP="000F2B65">
      <w:pPr>
        <w:overflowPunct w:val="0"/>
        <w:autoSpaceDE w:val="0"/>
        <w:autoSpaceDN w:val="0"/>
        <w:adjustRightInd w:val="0"/>
        <w:jc w:val="both"/>
        <w:textAlignment w:val="baseline"/>
        <w:rPr>
          <w:rFonts w:ascii="Arial" w:hAnsi="Arial" w:cs="Arial"/>
          <w:sz w:val="20"/>
          <w:szCs w:val="20"/>
          <w:lang w:val="es-419"/>
        </w:rPr>
      </w:pPr>
    </w:p>
    <w:p w14:paraId="07231FB4" w14:textId="77777777" w:rsidR="000F2B65" w:rsidRPr="000F2B65" w:rsidRDefault="000F2B65" w:rsidP="000F2B65">
      <w:pPr>
        <w:overflowPunct w:val="0"/>
        <w:autoSpaceDE w:val="0"/>
        <w:autoSpaceDN w:val="0"/>
        <w:adjustRightInd w:val="0"/>
        <w:jc w:val="both"/>
        <w:textAlignment w:val="baseline"/>
        <w:rPr>
          <w:rFonts w:ascii="Arial" w:hAnsi="Arial" w:cs="Arial"/>
          <w:sz w:val="20"/>
          <w:szCs w:val="20"/>
          <w:lang w:val="es-419"/>
        </w:rPr>
      </w:pPr>
      <w:r w:rsidRPr="000F2B65">
        <w:rPr>
          <w:rFonts w:ascii="Arial" w:hAnsi="Arial" w:cs="Arial"/>
          <w:sz w:val="20"/>
          <w:szCs w:val="20"/>
          <w:lang w:val="es-419"/>
        </w:rPr>
        <w:t>ii.   Ni el paciente ni sus familiares cercanos tienen los recursos económicos suficientes para pagar el valor del traslado.</w:t>
      </w:r>
    </w:p>
    <w:p w14:paraId="698400A6" w14:textId="77777777" w:rsidR="000F2B65" w:rsidRPr="000F2B65" w:rsidRDefault="000F2B65" w:rsidP="000F2B65">
      <w:pPr>
        <w:overflowPunct w:val="0"/>
        <w:autoSpaceDE w:val="0"/>
        <w:autoSpaceDN w:val="0"/>
        <w:adjustRightInd w:val="0"/>
        <w:jc w:val="both"/>
        <w:textAlignment w:val="baseline"/>
        <w:rPr>
          <w:rFonts w:ascii="Arial" w:hAnsi="Arial" w:cs="Arial"/>
          <w:sz w:val="20"/>
          <w:szCs w:val="20"/>
          <w:lang w:val="es-419"/>
        </w:rPr>
      </w:pPr>
    </w:p>
    <w:p w14:paraId="20BA4603" w14:textId="5793B282" w:rsidR="00CC3EC7" w:rsidRDefault="000F2B65" w:rsidP="000F2B65">
      <w:pPr>
        <w:overflowPunct w:val="0"/>
        <w:autoSpaceDE w:val="0"/>
        <w:autoSpaceDN w:val="0"/>
        <w:adjustRightInd w:val="0"/>
        <w:jc w:val="both"/>
        <w:textAlignment w:val="baseline"/>
        <w:rPr>
          <w:rFonts w:ascii="Arial" w:hAnsi="Arial" w:cs="Arial"/>
          <w:sz w:val="20"/>
          <w:szCs w:val="20"/>
          <w:lang w:val="es-419"/>
        </w:rPr>
      </w:pPr>
      <w:r w:rsidRPr="000F2B65">
        <w:rPr>
          <w:rFonts w:ascii="Arial" w:hAnsi="Arial" w:cs="Arial"/>
          <w:sz w:val="20"/>
          <w:szCs w:val="20"/>
          <w:lang w:val="es-419"/>
        </w:rPr>
        <w:t>iii.   De no efectuarse la remisión se pone en riesgo la vida, la integridad física o el estado de salud del usuario</w:t>
      </w:r>
      <w:r w:rsidR="006E5512">
        <w:rPr>
          <w:rFonts w:ascii="Arial" w:hAnsi="Arial" w:cs="Arial"/>
          <w:sz w:val="20"/>
          <w:szCs w:val="20"/>
          <w:lang w:val="es-419"/>
        </w:rPr>
        <w:t>…</w:t>
      </w:r>
    </w:p>
    <w:p w14:paraId="550EE9C0" w14:textId="382A5825" w:rsidR="00CC3EC7" w:rsidRDefault="00CC3EC7" w:rsidP="00CC3EC7">
      <w:pPr>
        <w:overflowPunct w:val="0"/>
        <w:autoSpaceDE w:val="0"/>
        <w:autoSpaceDN w:val="0"/>
        <w:adjustRightInd w:val="0"/>
        <w:jc w:val="both"/>
        <w:textAlignment w:val="baseline"/>
        <w:rPr>
          <w:rFonts w:ascii="Arial" w:hAnsi="Arial" w:cs="Arial"/>
          <w:sz w:val="20"/>
          <w:szCs w:val="20"/>
          <w:lang w:val="es-419"/>
        </w:rPr>
      </w:pPr>
    </w:p>
    <w:p w14:paraId="4B8464C6" w14:textId="3DC85C6F" w:rsidR="00CC3EC7" w:rsidRDefault="006E5512" w:rsidP="00CC3EC7">
      <w:pPr>
        <w:overflowPunct w:val="0"/>
        <w:autoSpaceDE w:val="0"/>
        <w:autoSpaceDN w:val="0"/>
        <w:adjustRightInd w:val="0"/>
        <w:jc w:val="both"/>
        <w:textAlignment w:val="baseline"/>
        <w:rPr>
          <w:rFonts w:ascii="Arial" w:hAnsi="Arial" w:cs="Arial"/>
          <w:sz w:val="20"/>
          <w:szCs w:val="20"/>
          <w:lang w:val="es-419"/>
        </w:rPr>
      </w:pPr>
      <w:r>
        <w:rPr>
          <w:rFonts w:ascii="Arial" w:hAnsi="Arial" w:cs="Arial"/>
          <w:sz w:val="20"/>
          <w:szCs w:val="20"/>
          <w:lang w:val="es-419"/>
        </w:rPr>
        <w:t xml:space="preserve">… </w:t>
      </w:r>
      <w:r w:rsidRPr="006E5512">
        <w:rPr>
          <w:rFonts w:ascii="Arial" w:hAnsi="Arial" w:cs="Arial"/>
          <w:sz w:val="20"/>
          <w:szCs w:val="20"/>
          <w:lang w:val="es-419"/>
        </w:rPr>
        <w:t>la Corte Constitucional ha determinado que las EPS deben costear los gastos de traslado de un acompañante cuando (i) se constate que el usuario es “totalmente dependiente de un tercero para su desplazamiento”; (ii) requiere de atención “permanente” para garantizar su integridad física y el ejercicio adecuado de sus labores cotidianas; y (iii) ni él ni su núcleo familiar tengan la capacidad económica para asumir los costos y financiar su traslado</w:t>
      </w:r>
      <w:r>
        <w:rPr>
          <w:rFonts w:ascii="Arial" w:hAnsi="Arial" w:cs="Arial"/>
          <w:sz w:val="20"/>
          <w:szCs w:val="20"/>
          <w:lang w:val="es-419"/>
        </w:rPr>
        <w:t>”</w:t>
      </w:r>
      <w:r w:rsidRPr="006E5512">
        <w:rPr>
          <w:rFonts w:ascii="Arial" w:hAnsi="Arial" w:cs="Arial"/>
          <w:sz w:val="20"/>
          <w:szCs w:val="20"/>
          <w:lang w:val="es-419"/>
        </w:rPr>
        <w:t>.</w:t>
      </w:r>
      <w:r w:rsidR="002F2FB8">
        <w:rPr>
          <w:rFonts w:ascii="Arial" w:hAnsi="Arial" w:cs="Arial"/>
          <w:sz w:val="20"/>
          <w:szCs w:val="20"/>
          <w:lang w:val="es-419"/>
        </w:rPr>
        <w:t xml:space="preserve"> (…)</w:t>
      </w:r>
    </w:p>
    <w:p w14:paraId="4E01572D" w14:textId="247A477F" w:rsidR="006E5512" w:rsidRDefault="006E5512" w:rsidP="00CC3EC7">
      <w:pPr>
        <w:overflowPunct w:val="0"/>
        <w:autoSpaceDE w:val="0"/>
        <w:autoSpaceDN w:val="0"/>
        <w:adjustRightInd w:val="0"/>
        <w:jc w:val="both"/>
        <w:textAlignment w:val="baseline"/>
        <w:rPr>
          <w:rFonts w:ascii="Arial" w:hAnsi="Arial" w:cs="Arial"/>
          <w:sz w:val="20"/>
          <w:szCs w:val="20"/>
          <w:lang w:val="es-419"/>
        </w:rPr>
      </w:pPr>
    </w:p>
    <w:p w14:paraId="02158711" w14:textId="7FEF2DF6" w:rsidR="006E5512" w:rsidRDefault="002F2FB8" w:rsidP="00CC3EC7">
      <w:pPr>
        <w:overflowPunct w:val="0"/>
        <w:autoSpaceDE w:val="0"/>
        <w:autoSpaceDN w:val="0"/>
        <w:adjustRightInd w:val="0"/>
        <w:jc w:val="both"/>
        <w:textAlignment w:val="baseline"/>
        <w:rPr>
          <w:rFonts w:ascii="Arial" w:hAnsi="Arial" w:cs="Arial"/>
          <w:sz w:val="20"/>
          <w:szCs w:val="20"/>
          <w:lang w:val="es-419"/>
        </w:rPr>
      </w:pPr>
      <w:r w:rsidRPr="002F2FB8">
        <w:rPr>
          <w:rFonts w:ascii="Arial" w:hAnsi="Arial" w:cs="Arial"/>
          <w:sz w:val="20"/>
          <w:szCs w:val="20"/>
          <w:lang w:val="es-419"/>
        </w:rPr>
        <w:t>En el caso concreto, se cumplen los requisitos que la jurisprudencia establece para ordenarle a la EPS garantizarle al accionante el transporte, para él y un acompañante, para asistir a los exámenes que deben realizarse en las IPS ubicadas en Pereira, donde ya ha sido atendido.</w:t>
      </w:r>
    </w:p>
    <w:p w14:paraId="020DB3BA" w14:textId="62B498B2" w:rsidR="00CC3EC7" w:rsidRDefault="00CC3EC7" w:rsidP="00CC3EC7">
      <w:pPr>
        <w:overflowPunct w:val="0"/>
        <w:autoSpaceDE w:val="0"/>
        <w:autoSpaceDN w:val="0"/>
        <w:adjustRightInd w:val="0"/>
        <w:jc w:val="both"/>
        <w:textAlignment w:val="baseline"/>
        <w:rPr>
          <w:rFonts w:ascii="Arial" w:hAnsi="Arial" w:cs="Arial"/>
          <w:sz w:val="20"/>
          <w:szCs w:val="20"/>
          <w:lang w:val="es-419"/>
        </w:rPr>
      </w:pPr>
    </w:p>
    <w:p w14:paraId="4552D25D" w14:textId="155D0145" w:rsidR="00CC3EC7" w:rsidRDefault="00CC3EC7" w:rsidP="00CC3EC7">
      <w:pPr>
        <w:overflowPunct w:val="0"/>
        <w:autoSpaceDE w:val="0"/>
        <w:autoSpaceDN w:val="0"/>
        <w:adjustRightInd w:val="0"/>
        <w:jc w:val="both"/>
        <w:textAlignment w:val="baseline"/>
        <w:rPr>
          <w:rFonts w:ascii="Arial" w:hAnsi="Arial" w:cs="Arial"/>
          <w:sz w:val="20"/>
          <w:szCs w:val="20"/>
          <w:lang w:val="es-419"/>
        </w:rPr>
      </w:pPr>
    </w:p>
    <w:p w14:paraId="2C06727C" w14:textId="77777777" w:rsidR="00CC3EC7" w:rsidRPr="00CC3EC7" w:rsidRDefault="00CC3EC7" w:rsidP="00CC3EC7">
      <w:pPr>
        <w:overflowPunct w:val="0"/>
        <w:autoSpaceDE w:val="0"/>
        <w:autoSpaceDN w:val="0"/>
        <w:adjustRightInd w:val="0"/>
        <w:jc w:val="both"/>
        <w:textAlignment w:val="baseline"/>
        <w:rPr>
          <w:rFonts w:ascii="Arial" w:hAnsi="Arial" w:cs="Arial"/>
          <w:sz w:val="20"/>
          <w:szCs w:val="20"/>
          <w:lang w:val="es-419"/>
        </w:rPr>
      </w:pPr>
    </w:p>
    <w:p w14:paraId="0D1666C6" w14:textId="53942E83" w:rsidR="00054057" w:rsidRPr="00CC3EC7" w:rsidRDefault="00054057" w:rsidP="00CC3EC7">
      <w:pPr>
        <w:spacing w:line="276" w:lineRule="auto"/>
        <w:ind w:firstLine="2835"/>
        <w:jc w:val="both"/>
        <w:rPr>
          <w:rFonts w:ascii="Gadugi" w:hAnsi="Gadugi" w:cs="Century Gothic"/>
          <w:b/>
          <w:bCs/>
        </w:rPr>
      </w:pPr>
      <w:r w:rsidRPr="00CC3EC7">
        <w:rPr>
          <w:rFonts w:ascii="Gadugi" w:hAnsi="Gadugi" w:cs="Century Gothic"/>
          <w:b/>
          <w:bCs/>
        </w:rPr>
        <w:t>TRIBUNAL SUPERIOR DEL DISTRITO JUDICIAL</w:t>
      </w:r>
    </w:p>
    <w:p w14:paraId="2F716AA2" w14:textId="77777777" w:rsidR="00054057" w:rsidRPr="00CC3EC7" w:rsidRDefault="00054057" w:rsidP="00CC3EC7">
      <w:pPr>
        <w:spacing w:line="276" w:lineRule="auto"/>
        <w:ind w:firstLine="2835"/>
        <w:jc w:val="both"/>
        <w:rPr>
          <w:rFonts w:ascii="Gadugi" w:hAnsi="Gadugi" w:cs="Century Gothic"/>
          <w:b/>
          <w:bCs/>
        </w:rPr>
      </w:pPr>
      <w:r w:rsidRPr="00CC3EC7">
        <w:rPr>
          <w:rFonts w:ascii="Gadugi" w:hAnsi="Gadugi" w:cs="Century Gothic"/>
          <w:b/>
          <w:bCs/>
        </w:rPr>
        <w:t xml:space="preserve">        </w:t>
      </w:r>
      <w:r w:rsidRPr="00CC3EC7">
        <w:rPr>
          <w:rFonts w:ascii="Gadugi" w:hAnsi="Gadugi" w:cs="Century Gothic"/>
          <w:b/>
          <w:bCs/>
          <w:lang w:val="es-419"/>
        </w:rPr>
        <w:t xml:space="preserve">  </w:t>
      </w:r>
      <w:r w:rsidRPr="00CC3EC7">
        <w:rPr>
          <w:rFonts w:ascii="Gadugi" w:hAnsi="Gadugi" w:cs="Century Gothic"/>
          <w:b/>
          <w:bCs/>
        </w:rPr>
        <w:t>SALA DE DECISIÓN CIVIL-FAMILIA</w:t>
      </w:r>
    </w:p>
    <w:p w14:paraId="7045C00C" w14:textId="77777777" w:rsidR="008F76F3" w:rsidRDefault="008F76F3" w:rsidP="00CC3EC7">
      <w:pPr>
        <w:spacing w:line="276" w:lineRule="auto"/>
        <w:jc w:val="both"/>
        <w:rPr>
          <w:rFonts w:ascii="Gadugi" w:hAnsi="Gadugi" w:cs="Century Gothic"/>
        </w:rPr>
      </w:pPr>
    </w:p>
    <w:p w14:paraId="0C13ED94" w14:textId="4C4B7073" w:rsidR="00054057" w:rsidRPr="00CC3EC7" w:rsidRDefault="00054057" w:rsidP="00CC3EC7">
      <w:pPr>
        <w:spacing w:line="276" w:lineRule="auto"/>
        <w:jc w:val="both"/>
        <w:rPr>
          <w:rFonts w:ascii="Gadugi" w:hAnsi="Gadugi" w:cs="Century Gothic"/>
        </w:rPr>
      </w:pPr>
    </w:p>
    <w:p w14:paraId="738E0720" w14:textId="15E760B3" w:rsidR="00054057" w:rsidRPr="00CC3EC7" w:rsidRDefault="00054057" w:rsidP="004C74DC">
      <w:pPr>
        <w:spacing w:line="276" w:lineRule="auto"/>
        <w:ind w:left="2124" w:firstLine="708"/>
        <w:jc w:val="both"/>
        <w:rPr>
          <w:rFonts w:ascii="Gadugi" w:hAnsi="Gadugi" w:cs="Century Gothic"/>
        </w:rPr>
      </w:pPr>
      <w:r w:rsidRPr="00CC3EC7">
        <w:rPr>
          <w:rFonts w:ascii="Gadugi" w:hAnsi="Gadugi" w:cs="Century Gothic"/>
        </w:rPr>
        <w:t>Magistrado: Jaime Alberto Saraza Naranjo</w:t>
      </w:r>
    </w:p>
    <w:p w14:paraId="2AB457F4" w14:textId="347EACC0" w:rsidR="00054057" w:rsidRPr="004C74DC" w:rsidRDefault="00054057" w:rsidP="004C74DC">
      <w:pPr>
        <w:spacing w:line="276" w:lineRule="auto"/>
        <w:ind w:left="2124" w:firstLine="708"/>
        <w:jc w:val="both"/>
        <w:rPr>
          <w:rFonts w:ascii="Gadugi" w:hAnsi="Gadugi" w:cs="Century Gothic"/>
        </w:rPr>
      </w:pPr>
      <w:r w:rsidRPr="00CC3EC7">
        <w:rPr>
          <w:rFonts w:ascii="Gadugi" w:hAnsi="Gadugi" w:cs="Century Gothic"/>
        </w:rPr>
        <w:t>Pereira,</w:t>
      </w:r>
      <w:r w:rsidR="00092FB1" w:rsidRPr="00CC3EC7">
        <w:rPr>
          <w:rFonts w:ascii="Gadugi" w:hAnsi="Gadugi" w:cs="Century Gothic"/>
        </w:rPr>
        <w:t xml:space="preserve"> </w:t>
      </w:r>
      <w:r w:rsidR="00FE149E" w:rsidRPr="00CC3EC7">
        <w:rPr>
          <w:rFonts w:ascii="Gadugi" w:hAnsi="Gadugi" w:cs="Century Gothic"/>
        </w:rPr>
        <w:t>mayo treinta y uno de dos mil veintidós</w:t>
      </w:r>
    </w:p>
    <w:p w14:paraId="639EF2E5" w14:textId="7A314C77" w:rsidR="00054057" w:rsidRPr="004C74DC" w:rsidRDefault="00054057" w:rsidP="00CC3EC7">
      <w:pPr>
        <w:spacing w:line="276" w:lineRule="auto"/>
        <w:ind w:left="2124" w:firstLine="708"/>
        <w:jc w:val="both"/>
        <w:rPr>
          <w:rFonts w:ascii="Gadugi" w:hAnsi="Gadugi" w:cs="Century Gothic"/>
        </w:rPr>
      </w:pPr>
      <w:bookmarkStart w:id="0" w:name="_GoBack"/>
      <w:bookmarkEnd w:id="0"/>
      <w:r w:rsidRPr="00CC3EC7">
        <w:rPr>
          <w:rFonts w:ascii="Gadugi" w:hAnsi="Gadugi" w:cs="Century Gothic"/>
        </w:rPr>
        <w:t>Expediente</w:t>
      </w:r>
      <w:r w:rsidR="00CE0647" w:rsidRPr="00CC3EC7">
        <w:rPr>
          <w:rFonts w:ascii="Gadugi" w:hAnsi="Gadugi" w:cs="Century Gothic"/>
        </w:rPr>
        <w:t>:</w:t>
      </w:r>
      <w:r w:rsidRPr="00CC3EC7">
        <w:rPr>
          <w:rFonts w:ascii="Gadugi" w:hAnsi="Gadugi" w:cs="Century Gothic"/>
        </w:rPr>
        <w:t xml:space="preserve"> </w:t>
      </w:r>
      <w:r w:rsidR="006F369C" w:rsidRPr="00CC3EC7">
        <w:rPr>
          <w:rFonts w:ascii="Gadugi" w:hAnsi="Gadugi" w:cs="Century Gothic"/>
        </w:rPr>
        <w:t>66045318900120220003301</w:t>
      </w:r>
    </w:p>
    <w:p w14:paraId="63D9316D" w14:textId="67B788D8" w:rsidR="00054057" w:rsidRPr="004C74DC" w:rsidRDefault="00054057" w:rsidP="004C74DC">
      <w:pPr>
        <w:spacing w:line="276" w:lineRule="auto"/>
        <w:ind w:left="2124" w:firstLine="708"/>
        <w:jc w:val="both"/>
        <w:rPr>
          <w:rFonts w:ascii="Gadugi" w:hAnsi="Gadugi" w:cs="Century Gothic"/>
        </w:rPr>
      </w:pPr>
      <w:r w:rsidRPr="00CC3EC7">
        <w:rPr>
          <w:rFonts w:ascii="Gadugi" w:hAnsi="Gadugi" w:cs="Century Gothic"/>
        </w:rPr>
        <w:t>Acta</w:t>
      </w:r>
      <w:r w:rsidR="00CE0647" w:rsidRPr="00CC3EC7">
        <w:rPr>
          <w:rFonts w:ascii="Gadugi" w:hAnsi="Gadugi" w:cs="Century Gothic"/>
        </w:rPr>
        <w:t>:</w:t>
      </w:r>
      <w:r w:rsidR="00FE149E" w:rsidRPr="00CC3EC7">
        <w:rPr>
          <w:rFonts w:ascii="Gadugi" w:hAnsi="Gadugi" w:cs="Century Gothic"/>
        </w:rPr>
        <w:t xml:space="preserve"> 227 del 31 de mayo de 2022</w:t>
      </w:r>
    </w:p>
    <w:p w14:paraId="1E4A1491" w14:textId="0078CF82" w:rsidR="00054057" w:rsidRPr="00CC3EC7" w:rsidRDefault="00CE0647" w:rsidP="004C74DC">
      <w:pPr>
        <w:spacing w:line="276" w:lineRule="auto"/>
        <w:ind w:left="2124" w:firstLine="708"/>
        <w:jc w:val="both"/>
        <w:rPr>
          <w:rFonts w:ascii="Gadugi" w:hAnsi="Gadugi" w:cs="Century Gothic"/>
        </w:rPr>
      </w:pPr>
      <w:r w:rsidRPr="00CC3EC7">
        <w:rPr>
          <w:rFonts w:ascii="Gadugi" w:hAnsi="Gadugi" w:cs="Century Gothic"/>
        </w:rPr>
        <w:t>Sentencia:</w:t>
      </w:r>
      <w:r w:rsidR="00CA5637" w:rsidRPr="00CC3EC7">
        <w:rPr>
          <w:rFonts w:ascii="Gadugi" w:hAnsi="Gadugi" w:cs="Century Gothic"/>
        </w:rPr>
        <w:t xml:space="preserve"> </w:t>
      </w:r>
      <w:r w:rsidR="00FE149E" w:rsidRPr="00CC3EC7">
        <w:rPr>
          <w:rFonts w:ascii="Gadugi" w:hAnsi="Gadugi" w:cs="Century Gothic"/>
        </w:rPr>
        <w:t>ST2-0158-2022</w:t>
      </w:r>
      <w:r w:rsidR="006F369C" w:rsidRPr="00CC3EC7">
        <w:rPr>
          <w:rFonts w:ascii="Gadugi" w:hAnsi="Gadugi" w:cs="Century Gothic"/>
        </w:rPr>
        <w:t xml:space="preserve"> </w:t>
      </w:r>
    </w:p>
    <w:p w14:paraId="1B03BCB8" w14:textId="212D9B83" w:rsidR="001E1FB4" w:rsidRPr="004C74DC" w:rsidRDefault="001E1FB4" w:rsidP="004C74DC">
      <w:pPr>
        <w:spacing w:line="276" w:lineRule="auto"/>
        <w:ind w:left="2124" w:firstLine="708"/>
        <w:jc w:val="both"/>
        <w:rPr>
          <w:rFonts w:ascii="Gadugi" w:hAnsi="Gadugi" w:cs="Century Gothic"/>
        </w:rPr>
      </w:pPr>
    </w:p>
    <w:p w14:paraId="7A2B67AA" w14:textId="66A88BEF" w:rsidR="005A2AF8" w:rsidRPr="00CC3EC7" w:rsidRDefault="005A2AF8" w:rsidP="00CC3EC7">
      <w:pPr>
        <w:spacing w:line="276" w:lineRule="auto"/>
        <w:jc w:val="both"/>
        <w:rPr>
          <w:rFonts w:ascii="Gadugi" w:hAnsi="Gadugi" w:cs="Century Gothic"/>
        </w:rPr>
      </w:pPr>
    </w:p>
    <w:p w14:paraId="45B7FA06" w14:textId="6B0D2CF5" w:rsidR="00D21535" w:rsidRPr="00CC3EC7" w:rsidRDefault="001E1FB4" w:rsidP="00CC3EC7">
      <w:pPr>
        <w:spacing w:line="276" w:lineRule="auto"/>
        <w:jc w:val="both"/>
        <w:rPr>
          <w:rFonts w:ascii="Gadugi" w:hAnsi="Gadugi" w:cs="Century Gothic"/>
        </w:rPr>
      </w:pP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Pr="00CC3EC7">
        <w:rPr>
          <w:rFonts w:ascii="Gadugi" w:hAnsi="Gadugi" w:cs="Century Gothic"/>
        </w:rPr>
        <w:tab/>
        <w:t xml:space="preserve">Procede la Sala a decidir la impugnación presentada por </w:t>
      </w:r>
      <w:r w:rsidR="002A7E0F" w:rsidRPr="00CC3EC7">
        <w:rPr>
          <w:rFonts w:ascii="Gadugi" w:hAnsi="Gadugi" w:cs="Century Gothic"/>
        </w:rPr>
        <w:t xml:space="preserve">la </w:t>
      </w:r>
      <w:r w:rsidR="00A36101" w:rsidRPr="00CC3EC7">
        <w:rPr>
          <w:rFonts w:ascii="Gadugi" w:hAnsi="Gadugi" w:cs="Century Gothic"/>
        </w:rPr>
        <w:t>accionada</w:t>
      </w:r>
      <w:r w:rsidR="00894564" w:rsidRPr="00CC3EC7">
        <w:rPr>
          <w:rFonts w:ascii="Gadugi" w:hAnsi="Gadugi" w:cs="Century Gothic"/>
        </w:rPr>
        <w:t>,</w:t>
      </w:r>
      <w:r w:rsidR="00FA3FC9" w:rsidRPr="00CC3EC7">
        <w:rPr>
          <w:rFonts w:ascii="Gadugi" w:hAnsi="Gadugi" w:cs="Century Gothic"/>
        </w:rPr>
        <w:t xml:space="preserve"> </w:t>
      </w:r>
      <w:r w:rsidRPr="00CC3EC7">
        <w:rPr>
          <w:rFonts w:ascii="Gadugi" w:hAnsi="Gadugi" w:cs="Century Gothic"/>
        </w:rPr>
        <w:t xml:space="preserve">frente </w:t>
      </w:r>
      <w:r w:rsidR="00D56FDA" w:rsidRPr="00CC3EC7">
        <w:rPr>
          <w:rFonts w:ascii="Gadugi" w:hAnsi="Gadugi" w:cs="Century Gothic"/>
        </w:rPr>
        <w:t>al fallo</w:t>
      </w:r>
      <w:r w:rsidR="002A7E0F" w:rsidRPr="00CC3EC7">
        <w:rPr>
          <w:rFonts w:ascii="Gadugi" w:hAnsi="Gadugi" w:cs="Century Gothic"/>
        </w:rPr>
        <w:t xml:space="preserve"> del </w:t>
      </w:r>
      <w:r w:rsidR="006F369C" w:rsidRPr="00CC3EC7">
        <w:rPr>
          <w:rFonts w:ascii="Gadugi" w:hAnsi="Gadugi" w:cs="Century Gothic"/>
        </w:rPr>
        <w:t>8</w:t>
      </w:r>
      <w:r w:rsidR="002A7E0F" w:rsidRPr="00CC3EC7">
        <w:rPr>
          <w:rFonts w:ascii="Gadugi" w:hAnsi="Gadugi" w:cs="Century Gothic"/>
        </w:rPr>
        <w:t xml:space="preserve"> de </w:t>
      </w:r>
      <w:r w:rsidR="006F369C" w:rsidRPr="00CC3EC7">
        <w:rPr>
          <w:rFonts w:ascii="Gadugi" w:hAnsi="Gadugi" w:cs="Century Gothic"/>
        </w:rPr>
        <w:t>abril</w:t>
      </w:r>
      <w:r w:rsidR="0021310E" w:rsidRPr="00CC3EC7">
        <w:rPr>
          <w:rFonts w:ascii="Gadugi" w:hAnsi="Gadugi" w:cs="Century Gothic"/>
        </w:rPr>
        <w:t xml:space="preserve"> </w:t>
      </w:r>
      <w:r w:rsidR="002A7E0F" w:rsidRPr="00CC3EC7">
        <w:rPr>
          <w:rFonts w:ascii="Gadugi" w:hAnsi="Gadugi" w:cs="Century Gothic"/>
        </w:rPr>
        <w:t>de 202</w:t>
      </w:r>
      <w:r w:rsidR="0021310E" w:rsidRPr="00CC3EC7">
        <w:rPr>
          <w:rFonts w:ascii="Gadugi" w:hAnsi="Gadugi" w:cs="Century Gothic"/>
        </w:rPr>
        <w:t>2</w:t>
      </w:r>
      <w:r w:rsidR="002A7E0F" w:rsidRPr="00CC3EC7">
        <w:rPr>
          <w:rFonts w:ascii="Gadugi" w:hAnsi="Gadugi" w:cs="Century Gothic"/>
        </w:rPr>
        <w:t>,</w:t>
      </w:r>
      <w:r w:rsidR="00D56FDA" w:rsidRPr="00CC3EC7">
        <w:rPr>
          <w:rFonts w:ascii="Gadugi" w:hAnsi="Gadugi" w:cs="Century Gothic"/>
        </w:rPr>
        <w:t xml:space="preserve"> dictado</w:t>
      </w:r>
      <w:r w:rsidRPr="00CC3EC7">
        <w:rPr>
          <w:rFonts w:ascii="Gadugi" w:hAnsi="Gadugi" w:cs="Century Gothic"/>
        </w:rPr>
        <w:t xml:space="preserve"> por el </w:t>
      </w:r>
      <w:r w:rsidR="00131F99" w:rsidRPr="00CC3EC7">
        <w:rPr>
          <w:rFonts w:ascii="Gadugi" w:hAnsi="Gadugi" w:cs="Century Gothic"/>
        </w:rPr>
        <w:t xml:space="preserve">Juzgado </w:t>
      </w:r>
      <w:r w:rsidR="006F369C" w:rsidRPr="00CC3EC7">
        <w:rPr>
          <w:rFonts w:ascii="Gadugi" w:hAnsi="Gadugi" w:cs="Century Gothic"/>
        </w:rPr>
        <w:t>Promiscuo del Circuito de Apía, Risaralda</w:t>
      </w:r>
      <w:r w:rsidRPr="00CC3EC7">
        <w:rPr>
          <w:rFonts w:ascii="Gadugi" w:hAnsi="Gadugi" w:cs="Century Gothic"/>
        </w:rPr>
        <w:t xml:space="preserve">, </w:t>
      </w:r>
      <w:r w:rsidR="00F11A24" w:rsidRPr="00CC3EC7">
        <w:rPr>
          <w:rFonts w:ascii="Gadugi" w:hAnsi="Gadugi" w:cs="Century Gothic"/>
        </w:rPr>
        <w:t>e</w:t>
      </w:r>
      <w:r w:rsidRPr="00CC3EC7">
        <w:rPr>
          <w:rFonts w:ascii="Gadugi" w:hAnsi="Gadugi" w:cs="Century Gothic"/>
        </w:rPr>
        <w:t xml:space="preserve">n esta acción de tutela </w:t>
      </w:r>
      <w:r w:rsidR="0021310E" w:rsidRPr="00CC3EC7">
        <w:rPr>
          <w:rFonts w:ascii="Gadugi" w:hAnsi="Gadugi" w:cs="Century Gothic"/>
        </w:rPr>
        <w:t>presentada por</w:t>
      </w:r>
      <w:r w:rsidRPr="00CC3EC7">
        <w:rPr>
          <w:rFonts w:ascii="Gadugi" w:hAnsi="Gadugi" w:cs="Century Gothic"/>
        </w:rPr>
        <w:t xml:space="preserve"> </w:t>
      </w:r>
      <w:r w:rsidR="006F369C" w:rsidRPr="00CC3EC7">
        <w:rPr>
          <w:rFonts w:ascii="Gadugi" w:hAnsi="Gadugi" w:cs="Century Gothic"/>
          <w:b/>
        </w:rPr>
        <w:t xml:space="preserve">Juan Pablo González Giraldo </w:t>
      </w:r>
      <w:r w:rsidRPr="00CC3EC7">
        <w:rPr>
          <w:rFonts w:ascii="Gadugi" w:hAnsi="Gadugi" w:cs="Century Gothic"/>
        </w:rPr>
        <w:t>contra</w:t>
      </w:r>
      <w:r w:rsidR="00FA3FC9" w:rsidRPr="00CC3EC7">
        <w:rPr>
          <w:rFonts w:ascii="Gadugi" w:hAnsi="Gadugi" w:cs="Century Gothic"/>
        </w:rPr>
        <w:t xml:space="preserve"> </w:t>
      </w:r>
      <w:r w:rsidR="00991992" w:rsidRPr="00CC3EC7">
        <w:rPr>
          <w:rFonts w:ascii="Gadugi" w:hAnsi="Gadugi" w:cs="Century Gothic"/>
          <w:b/>
        </w:rPr>
        <w:t>Nueva EPS</w:t>
      </w:r>
      <w:r w:rsidR="00041FC3" w:rsidRPr="00CC3EC7">
        <w:rPr>
          <w:rFonts w:ascii="Gadugi" w:hAnsi="Gadugi" w:cs="Century Gothic"/>
          <w:b/>
        </w:rPr>
        <w:t xml:space="preserve">, </w:t>
      </w:r>
      <w:r w:rsidR="006F369C" w:rsidRPr="00CC3EC7">
        <w:rPr>
          <w:rFonts w:ascii="Gadugi" w:hAnsi="Gadugi" w:cs="Century Gothic"/>
          <w:bCs/>
        </w:rPr>
        <w:t xml:space="preserve">y a la que fue vinculada la </w:t>
      </w:r>
      <w:bookmarkStart w:id="1" w:name="_Hlk104796707"/>
      <w:bookmarkStart w:id="2" w:name="_Hlk104808266"/>
      <w:r w:rsidR="006F369C" w:rsidRPr="00CC3EC7">
        <w:rPr>
          <w:rFonts w:ascii="Gadugi" w:hAnsi="Gadugi" w:cs="Century Gothic"/>
          <w:b/>
        </w:rPr>
        <w:t>Compañía de Seguros Bolívar S.A.</w:t>
      </w:r>
      <w:bookmarkEnd w:id="1"/>
      <w:r w:rsidR="00084CAD" w:rsidRPr="00CC3EC7">
        <w:rPr>
          <w:rFonts w:ascii="Gadugi" w:hAnsi="Gadugi" w:cs="Century Gothic"/>
          <w:b/>
        </w:rPr>
        <w:tab/>
      </w:r>
      <w:bookmarkEnd w:id="2"/>
      <w:r w:rsidR="00084CAD" w:rsidRPr="00CC3EC7">
        <w:rPr>
          <w:rFonts w:ascii="Gadugi" w:hAnsi="Gadugi" w:cs="Century Gothic"/>
          <w:b/>
        </w:rPr>
        <w:tab/>
      </w:r>
      <w:r w:rsidR="00084CAD" w:rsidRPr="00CC3EC7">
        <w:rPr>
          <w:rFonts w:ascii="Gadugi" w:hAnsi="Gadugi" w:cs="Century Gothic"/>
          <w:b/>
        </w:rPr>
        <w:tab/>
      </w:r>
      <w:r w:rsidR="00084CAD" w:rsidRPr="00CC3EC7">
        <w:rPr>
          <w:rFonts w:ascii="Gadugi" w:hAnsi="Gadugi" w:cs="Century Gothic"/>
          <w:b/>
        </w:rPr>
        <w:tab/>
      </w:r>
      <w:r w:rsidR="001B011F" w:rsidRPr="00CC3EC7">
        <w:rPr>
          <w:rFonts w:ascii="Gadugi" w:hAnsi="Gadugi" w:cs="Century Gothic"/>
          <w:b/>
        </w:rPr>
        <w:tab/>
      </w:r>
      <w:r w:rsidR="001B011F" w:rsidRPr="00CC3EC7">
        <w:rPr>
          <w:rFonts w:ascii="Gadugi" w:hAnsi="Gadugi" w:cs="Century Gothic"/>
          <w:b/>
        </w:rPr>
        <w:tab/>
      </w:r>
      <w:r w:rsidR="00DC396F" w:rsidRPr="00CC3EC7">
        <w:rPr>
          <w:rFonts w:ascii="Gadugi" w:hAnsi="Gadugi" w:cs="Century Gothic"/>
        </w:rPr>
        <w:tab/>
      </w:r>
      <w:r w:rsidR="00DC396F" w:rsidRPr="00CC3EC7">
        <w:rPr>
          <w:rFonts w:ascii="Gadugi" w:hAnsi="Gadugi" w:cs="Century Gothic"/>
        </w:rPr>
        <w:tab/>
      </w:r>
      <w:r w:rsidR="00DC396F" w:rsidRPr="00CC3EC7">
        <w:rPr>
          <w:rFonts w:ascii="Gadugi" w:hAnsi="Gadugi" w:cs="Century Gothic"/>
        </w:rPr>
        <w:tab/>
      </w:r>
    </w:p>
    <w:p w14:paraId="23E37B65" w14:textId="77777777" w:rsidR="00D25687" w:rsidRPr="00CC3EC7" w:rsidRDefault="00D25687" w:rsidP="00CC3EC7">
      <w:pPr>
        <w:spacing w:line="276" w:lineRule="auto"/>
        <w:jc w:val="both"/>
        <w:rPr>
          <w:rFonts w:ascii="Gadugi" w:hAnsi="Gadugi" w:cs="Century Gothic"/>
        </w:rPr>
      </w:pPr>
    </w:p>
    <w:p w14:paraId="5202D04E" w14:textId="40028773" w:rsidR="00054057" w:rsidRPr="00CC3EC7" w:rsidRDefault="00054057" w:rsidP="00CC3EC7">
      <w:pPr>
        <w:spacing w:line="276" w:lineRule="auto"/>
        <w:jc w:val="both"/>
        <w:rPr>
          <w:rFonts w:ascii="Gadugi" w:hAnsi="Gadugi" w:cs="Century Gothic"/>
          <w:b/>
          <w:bCs/>
        </w:rPr>
      </w:pP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00D25687" w:rsidRPr="00CC3EC7">
        <w:rPr>
          <w:rFonts w:ascii="Gadugi" w:hAnsi="Gadugi" w:cs="Century Gothic"/>
          <w:b/>
          <w:bCs/>
        </w:rPr>
        <w:t>1.</w:t>
      </w:r>
      <w:r w:rsidR="00D25687" w:rsidRPr="00CC3EC7">
        <w:rPr>
          <w:rFonts w:ascii="Gadugi" w:hAnsi="Gadugi" w:cs="Century Gothic"/>
        </w:rPr>
        <w:t xml:space="preserve"> </w:t>
      </w:r>
      <w:r w:rsidRPr="00CC3EC7">
        <w:rPr>
          <w:rFonts w:ascii="Gadugi" w:hAnsi="Gadugi" w:cs="Century Gothic"/>
          <w:b/>
          <w:bCs/>
        </w:rPr>
        <w:t>ANTECEDENTES</w:t>
      </w:r>
    </w:p>
    <w:p w14:paraId="50FE34B3" w14:textId="5EE33592" w:rsidR="00054057" w:rsidRPr="00CC3EC7" w:rsidRDefault="00131F99" w:rsidP="00CC3EC7">
      <w:pPr>
        <w:spacing w:line="276" w:lineRule="auto"/>
        <w:jc w:val="both"/>
        <w:rPr>
          <w:rFonts w:ascii="Gadugi" w:hAnsi="Gadugi" w:cs="Century Gothic"/>
        </w:rPr>
      </w:pP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Pr="00CC3EC7">
        <w:rPr>
          <w:rFonts w:ascii="Gadugi" w:hAnsi="Gadugi" w:cs="Century Gothic"/>
        </w:rPr>
        <w:tab/>
      </w:r>
    </w:p>
    <w:p w14:paraId="4D8AF881" w14:textId="2DDB8439" w:rsidR="002911F3" w:rsidRPr="00CC3EC7" w:rsidRDefault="004726FB" w:rsidP="00CC3EC7">
      <w:pPr>
        <w:spacing w:line="276" w:lineRule="auto"/>
        <w:jc w:val="both"/>
        <w:rPr>
          <w:rFonts w:ascii="Gadugi" w:hAnsi="Gadugi" w:cs="Century Gothic"/>
        </w:rPr>
      </w:pP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Pr="00CC3EC7">
        <w:rPr>
          <w:rFonts w:ascii="Gadugi" w:hAnsi="Gadugi" w:cs="Century Gothic"/>
        </w:rPr>
        <w:tab/>
      </w:r>
    </w:p>
    <w:p w14:paraId="3A422F8B" w14:textId="3C99B9FB" w:rsidR="006F369C" w:rsidRPr="00CC3EC7" w:rsidRDefault="00131F99" w:rsidP="00CC3EC7">
      <w:pPr>
        <w:spacing w:line="276" w:lineRule="auto"/>
        <w:jc w:val="both"/>
        <w:rPr>
          <w:rFonts w:ascii="Gadugi" w:hAnsi="Gadugi" w:cs="Century Gothic"/>
          <w:i/>
          <w:iCs/>
        </w:rPr>
      </w:pPr>
      <w:r w:rsidRPr="00CC3EC7">
        <w:rPr>
          <w:rFonts w:ascii="Gadugi" w:hAnsi="Gadugi" w:cs="Century Gothic"/>
        </w:rPr>
        <w:lastRenderedPageBreak/>
        <w:tab/>
      </w: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00D25687" w:rsidRPr="00CC3EC7">
        <w:rPr>
          <w:rFonts w:ascii="Gadugi" w:hAnsi="Gadugi" w:cs="Century Gothic"/>
        </w:rPr>
        <w:t xml:space="preserve">1.1. </w:t>
      </w:r>
      <w:r w:rsidR="00041FC3" w:rsidRPr="00CC3EC7">
        <w:rPr>
          <w:rFonts w:ascii="Gadugi" w:hAnsi="Gadugi" w:cs="Century Gothic"/>
        </w:rPr>
        <w:t>Narró el accionante que</w:t>
      </w:r>
      <w:r w:rsidR="00930621" w:rsidRPr="00CC3EC7">
        <w:rPr>
          <w:rFonts w:ascii="Gadugi" w:hAnsi="Gadugi" w:cs="Century Gothic"/>
        </w:rPr>
        <w:t xml:space="preserve"> </w:t>
      </w:r>
      <w:r w:rsidR="00041FC3" w:rsidRPr="00CC3EC7">
        <w:rPr>
          <w:rFonts w:ascii="Gadugi" w:hAnsi="Gadugi" w:cs="Century Gothic"/>
        </w:rPr>
        <w:t xml:space="preserve">en el mes de diciembre de 2021 </w:t>
      </w:r>
      <w:r w:rsidR="00930621" w:rsidRPr="00CC3EC7">
        <w:rPr>
          <w:rFonts w:ascii="Gadugi" w:hAnsi="Gadugi" w:cs="Century Gothic"/>
        </w:rPr>
        <w:t xml:space="preserve">sufrió un accidente de tránsito, con ocasión de lo cual, en la actualidad presenta </w:t>
      </w:r>
      <w:r w:rsidR="00930621" w:rsidRPr="00CC3EC7">
        <w:rPr>
          <w:rFonts w:ascii="Gadugi" w:hAnsi="Gadugi" w:cs="Century Gothic"/>
          <w:i/>
          <w:iCs/>
        </w:rPr>
        <w:t>“</w:t>
      </w:r>
      <w:r w:rsidR="00930621" w:rsidRPr="004C74DC">
        <w:rPr>
          <w:rFonts w:ascii="Gadugi" w:hAnsi="Gadugi" w:cs="Century Gothic"/>
          <w:i/>
          <w:iCs/>
          <w:sz w:val="22"/>
        </w:rPr>
        <w:t>SECUELAS DE TRAUMATISMO DE LA MÉDULA ESPINAL</w:t>
      </w:r>
      <w:r w:rsidR="00930621" w:rsidRPr="00CC3EC7">
        <w:rPr>
          <w:rFonts w:ascii="Gadugi" w:hAnsi="Gadugi" w:cs="Century Gothic"/>
          <w:i/>
          <w:iCs/>
        </w:rPr>
        <w:t>”.</w:t>
      </w:r>
    </w:p>
    <w:p w14:paraId="2675F4E2" w14:textId="16403FEC" w:rsidR="00930621" w:rsidRPr="00CC3EC7" w:rsidRDefault="00930621" w:rsidP="00CC3EC7">
      <w:pPr>
        <w:spacing w:line="276" w:lineRule="auto"/>
        <w:jc w:val="both"/>
        <w:rPr>
          <w:rFonts w:ascii="Gadugi" w:hAnsi="Gadugi" w:cs="Century Gothic"/>
        </w:rPr>
      </w:pPr>
    </w:p>
    <w:p w14:paraId="39E0EE97" w14:textId="282F13AB" w:rsidR="00930621" w:rsidRPr="00CC3EC7" w:rsidRDefault="00930621" w:rsidP="00CC3EC7">
      <w:pPr>
        <w:spacing w:line="276" w:lineRule="auto"/>
        <w:jc w:val="both"/>
        <w:rPr>
          <w:rFonts w:ascii="Gadugi" w:hAnsi="Gadugi" w:cs="Century Gothic"/>
        </w:rPr>
      </w:pP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00622DB4" w:rsidRPr="00CC3EC7">
        <w:rPr>
          <w:rFonts w:ascii="Gadugi" w:hAnsi="Gadugi" w:cs="Century Gothic"/>
        </w:rPr>
        <w:t xml:space="preserve">Para su tratamiento el especialista le ordenó </w:t>
      </w:r>
      <w:r w:rsidR="00041FC3" w:rsidRPr="00CC3EC7">
        <w:rPr>
          <w:rFonts w:ascii="Gadugi" w:hAnsi="Gadugi" w:cs="Century Gothic"/>
          <w:i/>
          <w:iCs/>
        </w:rPr>
        <w:t>“Terapia Física Integral”, “Terapia física neuro – Rehabilitación, 15 sesiones, 3 por semana</w:t>
      </w:r>
      <w:r w:rsidR="00041FC3" w:rsidRPr="00CC3EC7">
        <w:rPr>
          <w:rFonts w:ascii="Gadugi" w:hAnsi="Gadugi" w:cs="Century Gothic"/>
        </w:rPr>
        <w:t xml:space="preserve">”, </w:t>
      </w:r>
      <w:r w:rsidR="00041FC3" w:rsidRPr="00CC3EC7">
        <w:rPr>
          <w:rFonts w:ascii="Gadugi" w:hAnsi="Gadugi" w:cs="Century Gothic"/>
          <w:i/>
          <w:iCs/>
        </w:rPr>
        <w:t>“Radiografía de Columna Torácica”</w:t>
      </w:r>
      <w:r w:rsidR="00041FC3" w:rsidRPr="00CC3EC7">
        <w:rPr>
          <w:rFonts w:ascii="Gadugi" w:hAnsi="Gadugi" w:cs="Century Gothic"/>
        </w:rPr>
        <w:t xml:space="preserve"> y </w:t>
      </w:r>
      <w:r w:rsidR="00041FC3" w:rsidRPr="00CC3EC7">
        <w:rPr>
          <w:rFonts w:ascii="Gadugi" w:hAnsi="Gadugi" w:cs="Century Gothic"/>
          <w:i/>
          <w:iCs/>
        </w:rPr>
        <w:t>“AP y lateral – Estado de Artrodesis”</w:t>
      </w:r>
    </w:p>
    <w:p w14:paraId="220D4F54" w14:textId="5F5D6153" w:rsidR="006F369C" w:rsidRPr="00CC3EC7" w:rsidRDefault="006F369C" w:rsidP="00CC3EC7">
      <w:pPr>
        <w:spacing w:line="276" w:lineRule="auto"/>
        <w:jc w:val="both"/>
        <w:rPr>
          <w:rFonts w:ascii="Gadugi" w:hAnsi="Gadugi" w:cs="Century Gothic"/>
        </w:rPr>
      </w:pPr>
    </w:p>
    <w:p w14:paraId="1C6B9CF3" w14:textId="5D212EE2" w:rsidR="00041FC3" w:rsidRPr="00CC3EC7" w:rsidRDefault="00041FC3" w:rsidP="00CC3EC7">
      <w:pPr>
        <w:spacing w:line="276" w:lineRule="auto"/>
        <w:jc w:val="both"/>
        <w:rPr>
          <w:rFonts w:ascii="Gadugi" w:hAnsi="Gadugi" w:cs="Century Gothic"/>
        </w:rPr>
      </w:pP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00F57251" w:rsidRPr="00CC3EC7">
        <w:rPr>
          <w:rFonts w:ascii="Gadugi" w:hAnsi="Gadugi" w:cs="Century Gothic"/>
        </w:rPr>
        <w:t xml:space="preserve">Agregó que </w:t>
      </w:r>
      <w:r w:rsidR="00F57251" w:rsidRPr="00CC3EC7">
        <w:rPr>
          <w:rFonts w:ascii="Gadugi" w:hAnsi="Gadugi" w:cs="Century Gothic"/>
          <w:i/>
          <w:iCs/>
        </w:rPr>
        <w:t>“</w:t>
      </w:r>
      <w:r w:rsidR="00F57251" w:rsidRPr="004C74DC">
        <w:rPr>
          <w:rFonts w:ascii="Gadugi" w:hAnsi="Gadugi" w:cs="Century Gothic"/>
          <w:i/>
          <w:iCs/>
          <w:sz w:val="22"/>
        </w:rPr>
        <w:t xml:space="preserve">Yo no puedo sufragar el costo de lo requerido particularmente, ya que no puedo trabajar debido a mi condición, y solo tengo a mi esposa y un hijo de 4 años, además, según el especialista, los viáticos que refiere el médico tratante que “REALIZAR TRANSPORTE REDONDO EN AMBULANCIA. SANTUARIO – PEREIRA </w:t>
      </w:r>
      <w:r w:rsidR="007E750B" w:rsidRPr="004C74DC">
        <w:rPr>
          <w:rFonts w:ascii="Gadugi" w:hAnsi="Gadugi" w:cs="Century Gothic"/>
          <w:i/>
          <w:iCs/>
          <w:sz w:val="22"/>
        </w:rPr>
        <w:t>– PEREIRA – SANTUARIO 3 CADA SEMANA POR 1 MES</w:t>
      </w:r>
      <w:r w:rsidR="007E750B" w:rsidRPr="00CC3EC7">
        <w:rPr>
          <w:rFonts w:ascii="Gadugi" w:hAnsi="Gadugi" w:cs="Century Gothic"/>
          <w:i/>
          <w:iCs/>
        </w:rPr>
        <w:t>”.</w:t>
      </w:r>
      <w:r w:rsidR="00F57251" w:rsidRPr="00CC3EC7">
        <w:rPr>
          <w:rFonts w:ascii="Gadugi" w:hAnsi="Gadugi" w:cs="Century Gothic"/>
        </w:rPr>
        <w:t xml:space="preserve"> </w:t>
      </w:r>
    </w:p>
    <w:p w14:paraId="39D27656" w14:textId="77777777" w:rsidR="006F369C" w:rsidRPr="00CC3EC7" w:rsidRDefault="006F369C" w:rsidP="00CC3EC7">
      <w:pPr>
        <w:spacing w:line="276" w:lineRule="auto"/>
        <w:jc w:val="both"/>
        <w:rPr>
          <w:rFonts w:ascii="Gadugi" w:hAnsi="Gadugi" w:cs="Century Gothic"/>
        </w:rPr>
      </w:pPr>
    </w:p>
    <w:p w14:paraId="15A953C1" w14:textId="229E42BE" w:rsidR="006F369C" w:rsidRPr="00CC3EC7" w:rsidRDefault="007E750B" w:rsidP="00CC3EC7">
      <w:pPr>
        <w:spacing w:line="276" w:lineRule="auto"/>
        <w:jc w:val="both"/>
        <w:rPr>
          <w:rFonts w:ascii="Gadugi" w:hAnsi="Gadugi" w:cs="Century Gothic"/>
        </w:rPr>
      </w:pP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Pr="00CC3EC7">
        <w:rPr>
          <w:rFonts w:ascii="Gadugi" w:hAnsi="Gadugi" w:cs="Century Gothic"/>
        </w:rPr>
        <w:tab/>
        <w:t>Como medida provisional solicitó que se le ordene a Nueva EPS, autorizar los viáticos para él y un acompañante para poder asistir a las terapias ordenadas por el médico tratante. Y como pretensiones indicó que se le ordene a la accionada la realización de dichas terapias y el tratamiento integral para su patología.</w:t>
      </w:r>
      <w:r w:rsidR="002263DC" w:rsidRPr="00CC3EC7">
        <w:rPr>
          <w:rStyle w:val="Refdenotaalpie"/>
          <w:rFonts w:ascii="Gadugi" w:hAnsi="Gadugi"/>
        </w:rPr>
        <w:footnoteReference w:id="1"/>
      </w:r>
      <w:r w:rsidRPr="00CC3EC7">
        <w:rPr>
          <w:rFonts w:ascii="Gadugi" w:hAnsi="Gadugi" w:cs="Century Gothic"/>
        </w:rPr>
        <w:t xml:space="preserve"> </w:t>
      </w:r>
    </w:p>
    <w:p w14:paraId="32CCDB46" w14:textId="53339AF7" w:rsidR="007E750B" w:rsidRPr="00CC3EC7" w:rsidRDefault="007E750B" w:rsidP="00CC3EC7">
      <w:pPr>
        <w:spacing w:line="276" w:lineRule="auto"/>
        <w:jc w:val="both"/>
        <w:rPr>
          <w:rFonts w:ascii="Gadugi" w:hAnsi="Gadugi" w:cs="Century Gothic"/>
        </w:rPr>
      </w:pPr>
    </w:p>
    <w:p w14:paraId="7DCCE3F2" w14:textId="192C94CF" w:rsidR="00D25687" w:rsidRPr="00CC3EC7" w:rsidRDefault="00D25687" w:rsidP="00CC3EC7">
      <w:pPr>
        <w:spacing w:line="276" w:lineRule="auto"/>
        <w:jc w:val="both"/>
        <w:rPr>
          <w:rFonts w:ascii="Gadugi" w:hAnsi="Gadugi" w:cs="Century Gothic"/>
        </w:rPr>
      </w:pP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Pr="00CC3EC7">
        <w:rPr>
          <w:rFonts w:ascii="Gadugi" w:hAnsi="Gadugi" w:cs="Century Gothic"/>
        </w:rPr>
        <w:tab/>
        <w:t>1.2. Tras una inadmisión</w:t>
      </w:r>
      <w:r w:rsidR="002263DC" w:rsidRPr="00CC3EC7">
        <w:rPr>
          <w:rStyle w:val="Refdenotaalpie"/>
          <w:rFonts w:ascii="Gadugi" w:hAnsi="Gadugi"/>
        </w:rPr>
        <w:footnoteReference w:id="2"/>
      </w:r>
      <w:r w:rsidRPr="00CC3EC7">
        <w:rPr>
          <w:rFonts w:ascii="Gadugi" w:hAnsi="Gadugi" w:cs="Century Gothic"/>
        </w:rPr>
        <w:t>, y su correspondiente subsanación</w:t>
      </w:r>
      <w:r w:rsidR="002263DC" w:rsidRPr="00CC3EC7">
        <w:rPr>
          <w:rStyle w:val="Refdenotaalpie"/>
          <w:rFonts w:ascii="Gadugi" w:hAnsi="Gadugi"/>
        </w:rPr>
        <w:footnoteReference w:id="3"/>
      </w:r>
      <w:r w:rsidRPr="00CC3EC7">
        <w:rPr>
          <w:rFonts w:ascii="Gadugi" w:hAnsi="Gadugi" w:cs="Century Gothic"/>
        </w:rPr>
        <w:t xml:space="preserve">, en primera instancia se dio impulso a la acción </w:t>
      </w:r>
      <w:r w:rsidR="002263DC" w:rsidRPr="00CC3EC7">
        <w:rPr>
          <w:rFonts w:ascii="Gadugi" w:hAnsi="Gadugi" w:cs="Century Gothic"/>
        </w:rPr>
        <w:t>con auto del 30 de marzo de 2022</w:t>
      </w:r>
      <w:r w:rsidR="002263DC" w:rsidRPr="00CC3EC7">
        <w:rPr>
          <w:rStyle w:val="Refdenotaalpie"/>
          <w:rFonts w:ascii="Gadugi" w:hAnsi="Gadugi"/>
        </w:rPr>
        <w:footnoteReference w:id="4"/>
      </w:r>
      <w:r w:rsidR="002263DC" w:rsidRPr="00CC3EC7">
        <w:rPr>
          <w:rFonts w:ascii="Gadugi" w:hAnsi="Gadugi" w:cs="Century Gothic"/>
        </w:rPr>
        <w:t>; después, mediante proveído del 5 de abril, fue vinculada la</w:t>
      </w:r>
      <w:r w:rsidRPr="00CC3EC7">
        <w:rPr>
          <w:rFonts w:ascii="Gadugi" w:hAnsi="Gadugi" w:cs="Century Gothic"/>
        </w:rPr>
        <w:t xml:space="preserve"> </w:t>
      </w:r>
      <w:r w:rsidR="002263DC" w:rsidRPr="00CC3EC7">
        <w:rPr>
          <w:rFonts w:ascii="Gadugi" w:hAnsi="Gadugi" w:cs="Century Gothic"/>
        </w:rPr>
        <w:t>Compañía de Seguros Bolívar S.A.</w:t>
      </w:r>
      <w:r w:rsidR="002263DC" w:rsidRPr="00CC3EC7">
        <w:rPr>
          <w:rStyle w:val="Refdenotaalpie"/>
          <w:rFonts w:ascii="Gadugi" w:hAnsi="Gadugi"/>
        </w:rPr>
        <w:footnoteReference w:id="5"/>
      </w:r>
      <w:r w:rsidR="002263DC" w:rsidRPr="00CC3EC7">
        <w:rPr>
          <w:rFonts w:ascii="Gadugi" w:hAnsi="Gadugi" w:cs="Century Gothic"/>
        </w:rPr>
        <w:tab/>
      </w:r>
    </w:p>
    <w:p w14:paraId="245B074B" w14:textId="77777777" w:rsidR="00D25687" w:rsidRPr="00CC3EC7" w:rsidRDefault="00D25687" w:rsidP="00CC3EC7">
      <w:pPr>
        <w:spacing w:line="276" w:lineRule="auto"/>
        <w:jc w:val="both"/>
        <w:rPr>
          <w:rFonts w:ascii="Gadugi" w:hAnsi="Gadugi" w:cs="Century Gothic"/>
        </w:rPr>
      </w:pPr>
    </w:p>
    <w:p w14:paraId="6BEF1A2C" w14:textId="4D019C7D" w:rsidR="007E750B" w:rsidRPr="00CC3EC7" w:rsidRDefault="007E750B" w:rsidP="00CC3EC7">
      <w:pPr>
        <w:spacing w:line="276" w:lineRule="auto"/>
        <w:jc w:val="both"/>
        <w:rPr>
          <w:rFonts w:ascii="Gadugi" w:hAnsi="Gadugi" w:cs="Century Gothic"/>
        </w:rPr>
      </w:pP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00D25687" w:rsidRPr="00CC3EC7">
        <w:rPr>
          <w:rFonts w:ascii="Gadugi" w:hAnsi="Gadugi" w:cs="Century Gothic"/>
        </w:rPr>
        <w:t>1.</w:t>
      </w:r>
      <w:r w:rsidR="002263DC" w:rsidRPr="00CC3EC7">
        <w:rPr>
          <w:rFonts w:ascii="Gadugi" w:hAnsi="Gadugi" w:cs="Century Gothic"/>
        </w:rPr>
        <w:t>3</w:t>
      </w:r>
      <w:r w:rsidR="00D25687" w:rsidRPr="00CC3EC7">
        <w:rPr>
          <w:rFonts w:ascii="Gadugi" w:hAnsi="Gadugi" w:cs="Century Gothic"/>
        </w:rPr>
        <w:t xml:space="preserve">. </w:t>
      </w:r>
      <w:r w:rsidR="00AA4FDC" w:rsidRPr="00CC3EC7">
        <w:rPr>
          <w:rFonts w:ascii="Gadugi" w:hAnsi="Gadugi" w:cs="Century Gothic"/>
        </w:rPr>
        <w:t xml:space="preserve">Nueva EPS, señaló que </w:t>
      </w:r>
      <w:r w:rsidR="00AA4FDC" w:rsidRPr="00CC3EC7">
        <w:rPr>
          <w:rFonts w:ascii="Gadugi" w:hAnsi="Gadugi" w:cs="Century Gothic"/>
          <w:i/>
          <w:iCs/>
        </w:rPr>
        <w:t>“</w:t>
      </w:r>
      <w:r w:rsidR="00AA4FDC" w:rsidRPr="00CC1FE8">
        <w:rPr>
          <w:rFonts w:ascii="Gadugi" w:hAnsi="Gadugi" w:cs="Century Gothic"/>
          <w:i/>
          <w:iCs/>
          <w:sz w:val="22"/>
        </w:rPr>
        <w:t>(…) los servicios solicitados por la parte actora tienen su origen en el accidente de tránsito ocurrido, es así como la entidad de seguro obligatorio de accidente de tránsito SOAT es la encargada de cumplir, de acuerdo con la obligación legal que le asiste garantizando la totalidad de los servicios de salud que requiere el actor hasta cumplir con el tope de gastos asumidos por dicha entidad</w:t>
      </w:r>
      <w:r w:rsidR="00AA4FDC" w:rsidRPr="00CC3EC7">
        <w:rPr>
          <w:rFonts w:ascii="Gadugi" w:hAnsi="Gadugi" w:cs="Century Gothic"/>
          <w:i/>
          <w:iCs/>
        </w:rPr>
        <w:t xml:space="preserve">”; </w:t>
      </w:r>
      <w:r w:rsidR="00AA4FDC" w:rsidRPr="00CC3EC7">
        <w:rPr>
          <w:rFonts w:ascii="Gadugi" w:hAnsi="Gadugi" w:cs="Century Gothic"/>
        </w:rPr>
        <w:t>en esos términos adujo su falta de legitimación en la causa por pasiva y solicitó su desvinculación.</w:t>
      </w:r>
      <w:r w:rsidR="002263DC" w:rsidRPr="00CC3EC7">
        <w:rPr>
          <w:rStyle w:val="Refdenotaalpie"/>
          <w:rFonts w:ascii="Gadugi" w:hAnsi="Gadugi"/>
        </w:rPr>
        <w:footnoteReference w:id="6"/>
      </w:r>
      <w:r w:rsidR="00AA4FDC" w:rsidRPr="00CC3EC7">
        <w:rPr>
          <w:rFonts w:ascii="Gadugi" w:hAnsi="Gadugi" w:cs="Century Gothic"/>
        </w:rPr>
        <w:t xml:space="preserve"> </w:t>
      </w:r>
    </w:p>
    <w:p w14:paraId="3F7BA5E9" w14:textId="3E1292FC" w:rsidR="00AA4FDC" w:rsidRPr="00CC3EC7" w:rsidRDefault="00AA4FDC" w:rsidP="00CC3EC7">
      <w:pPr>
        <w:spacing w:line="276" w:lineRule="auto"/>
        <w:jc w:val="both"/>
        <w:rPr>
          <w:rFonts w:ascii="Gadugi" w:hAnsi="Gadugi" w:cs="Century Gothic"/>
        </w:rPr>
      </w:pPr>
    </w:p>
    <w:p w14:paraId="1251D6AE" w14:textId="593DE397" w:rsidR="0049371D" w:rsidRPr="00CC3EC7" w:rsidRDefault="00AA4FDC" w:rsidP="00CC3EC7">
      <w:pPr>
        <w:spacing w:line="276" w:lineRule="auto"/>
        <w:jc w:val="both"/>
        <w:rPr>
          <w:rFonts w:ascii="Gadugi" w:hAnsi="Gadugi" w:cs="Century Gothic"/>
        </w:rPr>
      </w:pP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00D25687" w:rsidRPr="00CC3EC7">
        <w:rPr>
          <w:rFonts w:ascii="Gadugi" w:hAnsi="Gadugi" w:cs="Century Gothic"/>
        </w:rPr>
        <w:t>1.</w:t>
      </w:r>
      <w:r w:rsidR="002263DC" w:rsidRPr="00CC3EC7">
        <w:rPr>
          <w:rFonts w:ascii="Gadugi" w:hAnsi="Gadugi" w:cs="Century Gothic"/>
        </w:rPr>
        <w:t>4</w:t>
      </w:r>
      <w:r w:rsidR="00D25687" w:rsidRPr="00CC3EC7">
        <w:rPr>
          <w:rFonts w:ascii="Gadugi" w:hAnsi="Gadugi" w:cs="Century Gothic"/>
        </w:rPr>
        <w:t xml:space="preserve">. </w:t>
      </w:r>
      <w:r w:rsidRPr="00CC3EC7">
        <w:rPr>
          <w:rFonts w:ascii="Gadugi" w:hAnsi="Gadugi" w:cs="Century Gothic"/>
        </w:rPr>
        <w:t>La</w:t>
      </w:r>
      <w:r w:rsidR="0049371D" w:rsidRPr="00CC3EC7">
        <w:rPr>
          <w:rFonts w:ascii="Gadugi" w:hAnsi="Gadugi" w:cs="Century Gothic"/>
        </w:rPr>
        <w:t xml:space="preserve"> Compañía de Seguros Bolívar S.A., informó que, con ocasión del accidente de tránsito que sufrió el </w:t>
      </w:r>
      <w:r w:rsidR="00524815" w:rsidRPr="00CC3EC7">
        <w:rPr>
          <w:rFonts w:ascii="Gadugi" w:hAnsi="Gadugi" w:cs="Century Gothic"/>
        </w:rPr>
        <w:t>accionante</w:t>
      </w:r>
      <w:r w:rsidR="0049371D" w:rsidRPr="00CC3EC7">
        <w:rPr>
          <w:rFonts w:ascii="Gadugi" w:hAnsi="Gadugi" w:cs="Century Gothic"/>
        </w:rPr>
        <w:t xml:space="preserve">, </w:t>
      </w:r>
      <w:r w:rsidR="00524815" w:rsidRPr="00CC3EC7">
        <w:rPr>
          <w:rFonts w:ascii="Gadugi" w:hAnsi="Gadugi" w:cs="Century Gothic"/>
        </w:rPr>
        <w:t>ha venido atendiendo de manera oportuna las reclamaciones que han sido presentadas por las Instituciones Prestadoras Salud -IPS- responsables de la atención medica requerida por el accidentado; agregó que la encarga</w:t>
      </w:r>
      <w:r w:rsidR="00FE149E" w:rsidRPr="00CC3EC7">
        <w:rPr>
          <w:rFonts w:ascii="Gadugi" w:hAnsi="Gadugi" w:cs="Century Gothic"/>
        </w:rPr>
        <w:t xml:space="preserve"> </w:t>
      </w:r>
      <w:r w:rsidR="00524815" w:rsidRPr="00CC3EC7">
        <w:rPr>
          <w:rFonts w:ascii="Gadugi" w:hAnsi="Gadugi" w:cs="Century Gothic"/>
        </w:rPr>
        <w:t xml:space="preserve">de la prestación de los servicios de salud requeridos por el actor, es la IPS, y que, en consecuencia, esa es la entidad legitimada </w:t>
      </w:r>
      <w:r w:rsidR="00524815" w:rsidRPr="00CC3EC7">
        <w:rPr>
          <w:rFonts w:ascii="Gadugi" w:hAnsi="Gadugi" w:cs="Century Gothic"/>
        </w:rPr>
        <w:lastRenderedPageBreak/>
        <w:t xml:space="preserve">para presentar la reclamación de gastos ante la aseguradora. </w:t>
      </w:r>
      <w:r w:rsidR="00FE4614" w:rsidRPr="00CC3EC7">
        <w:rPr>
          <w:rFonts w:ascii="Gadugi" w:hAnsi="Gadugi" w:cs="Century Gothic"/>
        </w:rPr>
        <w:t>Pidió declarar improcedente la demanda en lo que a ella respecta.</w:t>
      </w:r>
      <w:r w:rsidR="002263DC" w:rsidRPr="00CC3EC7">
        <w:rPr>
          <w:rStyle w:val="Refdenotaalpie"/>
          <w:rFonts w:ascii="Gadugi" w:hAnsi="Gadugi"/>
        </w:rPr>
        <w:footnoteReference w:id="7"/>
      </w:r>
      <w:r w:rsidR="00FE4614" w:rsidRPr="00CC3EC7">
        <w:rPr>
          <w:rFonts w:ascii="Gadugi" w:hAnsi="Gadugi" w:cs="Century Gothic"/>
        </w:rPr>
        <w:t xml:space="preserve"> </w:t>
      </w:r>
    </w:p>
    <w:p w14:paraId="2761BF03" w14:textId="77777777" w:rsidR="00524815" w:rsidRPr="00CC3EC7" w:rsidRDefault="00524815" w:rsidP="00CC3EC7">
      <w:pPr>
        <w:spacing w:line="276" w:lineRule="auto"/>
        <w:jc w:val="both"/>
        <w:rPr>
          <w:rFonts w:ascii="Gadugi" w:hAnsi="Gadugi" w:cs="Century Gothic"/>
        </w:rPr>
      </w:pPr>
    </w:p>
    <w:p w14:paraId="1C995706" w14:textId="28410AD2" w:rsidR="00FE4614" w:rsidRPr="00CC3EC7" w:rsidRDefault="004D421C" w:rsidP="00CC3EC7">
      <w:pPr>
        <w:spacing w:line="276" w:lineRule="auto"/>
        <w:jc w:val="both"/>
        <w:rPr>
          <w:rFonts w:ascii="Gadugi" w:hAnsi="Gadugi" w:cs="Century Gothic"/>
        </w:rPr>
      </w:pP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00D25687" w:rsidRPr="00CC3EC7">
        <w:rPr>
          <w:rFonts w:ascii="Gadugi" w:hAnsi="Gadugi" w:cs="Century Gothic"/>
        </w:rPr>
        <w:t>1.</w:t>
      </w:r>
      <w:r w:rsidR="002263DC" w:rsidRPr="00CC3EC7">
        <w:rPr>
          <w:rFonts w:ascii="Gadugi" w:hAnsi="Gadugi" w:cs="Century Gothic"/>
        </w:rPr>
        <w:t>5.</w:t>
      </w:r>
      <w:r w:rsidR="00D25687" w:rsidRPr="00CC3EC7">
        <w:rPr>
          <w:rFonts w:ascii="Gadugi" w:hAnsi="Gadugi" w:cs="Century Gothic"/>
        </w:rPr>
        <w:t xml:space="preserve"> </w:t>
      </w:r>
      <w:r w:rsidRPr="00CC3EC7">
        <w:rPr>
          <w:rFonts w:ascii="Gadugi" w:hAnsi="Gadugi" w:cs="Century Gothic"/>
        </w:rPr>
        <w:t>Sobrevino la sentencia de primer gra</w:t>
      </w:r>
      <w:r w:rsidR="00616C7C" w:rsidRPr="00CC3EC7">
        <w:rPr>
          <w:rFonts w:ascii="Gadugi" w:hAnsi="Gadugi" w:cs="Century Gothic"/>
        </w:rPr>
        <w:t xml:space="preserve">do </w:t>
      </w:r>
      <w:r w:rsidR="00FE4614" w:rsidRPr="00CC3EC7">
        <w:rPr>
          <w:rFonts w:ascii="Gadugi" w:hAnsi="Gadugi" w:cs="Century Gothic"/>
        </w:rPr>
        <w:t xml:space="preserve">que concedió la protección invocada, </w:t>
      </w:r>
      <w:r w:rsidR="00D72B56" w:rsidRPr="00CC3EC7">
        <w:rPr>
          <w:rFonts w:ascii="Gadugi" w:hAnsi="Gadugi" w:cs="Century Gothic"/>
        </w:rPr>
        <w:t xml:space="preserve">y le atribuyó a Nueva EPS la obligación de prestar los servicios médicos requeridos por el actor, en el entendido de que </w:t>
      </w:r>
      <w:r w:rsidR="00D72B56" w:rsidRPr="00CC3EC7">
        <w:rPr>
          <w:rFonts w:ascii="Gadugi" w:hAnsi="Gadugi" w:cs="Century Gothic"/>
          <w:i/>
          <w:iCs/>
        </w:rPr>
        <w:t>“</w:t>
      </w:r>
      <w:r w:rsidR="00D72B56" w:rsidRPr="00CC1FE8">
        <w:rPr>
          <w:rFonts w:ascii="Gadugi" w:hAnsi="Gadugi" w:cs="Century Gothic"/>
          <w:i/>
          <w:iCs/>
          <w:sz w:val="22"/>
        </w:rPr>
        <w:t>(…) le corresponde a las entidades prestadoras de salud e instituciones prestadoras de servicios de salud, garantizar la atención oportuna de la persona que sufra un accidente de tránsito (…)</w:t>
      </w:r>
      <w:r w:rsidR="00D72B56" w:rsidRPr="00CC3EC7">
        <w:rPr>
          <w:rFonts w:ascii="Gadugi" w:hAnsi="Gadugi" w:cs="Century Gothic"/>
          <w:i/>
          <w:iCs/>
        </w:rPr>
        <w:t xml:space="preserve">”; </w:t>
      </w:r>
      <w:r w:rsidR="004C4528" w:rsidRPr="00CC3EC7">
        <w:rPr>
          <w:rFonts w:ascii="Gadugi" w:hAnsi="Gadugi" w:cs="Century Gothic"/>
        </w:rPr>
        <w:t>También se le ordenó a la EPS garantizar el transporte requerido por el señor González Giraldo y un acompañante, pues se hallaron acreditados los requisitos jurisprudenciales para ese efecto, y también se concedió el tratamiento integral deprecado. La Compañía de Seguros Bolívar S.A., fue exonerada.</w:t>
      </w:r>
      <w:r w:rsidR="002263DC" w:rsidRPr="00CC3EC7">
        <w:rPr>
          <w:rStyle w:val="Refdenotaalpie"/>
          <w:rFonts w:ascii="Gadugi" w:hAnsi="Gadugi"/>
        </w:rPr>
        <w:footnoteReference w:id="8"/>
      </w:r>
      <w:r w:rsidR="004C4528" w:rsidRPr="00CC3EC7">
        <w:rPr>
          <w:rFonts w:ascii="Gadugi" w:hAnsi="Gadugi" w:cs="Century Gothic"/>
        </w:rPr>
        <w:t xml:space="preserve"> </w:t>
      </w:r>
    </w:p>
    <w:p w14:paraId="49CAC6D9" w14:textId="033B5C09" w:rsidR="004C4528" w:rsidRPr="00CC3EC7" w:rsidRDefault="004C4528" w:rsidP="00CC3EC7">
      <w:pPr>
        <w:spacing w:line="276" w:lineRule="auto"/>
        <w:jc w:val="both"/>
        <w:rPr>
          <w:rFonts w:ascii="Gadugi" w:hAnsi="Gadugi" w:cs="Century Gothic"/>
        </w:rPr>
      </w:pPr>
    </w:p>
    <w:p w14:paraId="174679A6" w14:textId="225E12DD" w:rsidR="004C4528" w:rsidRPr="00CC3EC7" w:rsidRDefault="004C4528" w:rsidP="00CC3EC7">
      <w:pPr>
        <w:spacing w:line="276" w:lineRule="auto"/>
        <w:jc w:val="both"/>
        <w:rPr>
          <w:rFonts w:ascii="Gadugi" w:hAnsi="Gadugi" w:cs="Century Gothic"/>
        </w:rPr>
      </w:pP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00D25687" w:rsidRPr="00CC3EC7">
        <w:rPr>
          <w:rFonts w:ascii="Gadugi" w:hAnsi="Gadugi" w:cs="Century Gothic"/>
        </w:rPr>
        <w:t>1.</w:t>
      </w:r>
      <w:r w:rsidR="002263DC" w:rsidRPr="00CC3EC7">
        <w:rPr>
          <w:rFonts w:ascii="Gadugi" w:hAnsi="Gadugi" w:cs="Century Gothic"/>
        </w:rPr>
        <w:t>6</w:t>
      </w:r>
      <w:r w:rsidR="00D25687" w:rsidRPr="00CC3EC7">
        <w:rPr>
          <w:rFonts w:ascii="Gadugi" w:hAnsi="Gadugi" w:cs="Century Gothic"/>
        </w:rPr>
        <w:t xml:space="preserve">. </w:t>
      </w:r>
      <w:r w:rsidRPr="00CC3EC7">
        <w:rPr>
          <w:rFonts w:ascii="Gadugi" w:hAnsi="Gadugi" w:cs="Century Gothic"/>
        </w:rPr>
        <w:t xml:space="preserve">Impugnó Nueva EPS, </w:t>
      </w:r>
      <w:r w:rsidR="0096654A" w:rsidRPr="00CC3EC7">
        <w:rPr>
          <w:rFonts w:ascii="Gadugi" w:hAnsi="Gadugi" w:cs="Century Gothic"/>
        </w:rPr>
        <w:t xml:space="preserve">insistiendo en que </w:t>
      </w:r>
      <w:r w:rsidR="0096654A" w:rsidRPr="00CC3EC7">
        <w:rPr>
          <w:rFonts w:ascii="Gadugi" w:hAnsi="Gadugi" w:cs="Century Gothic"/>
          <w:i/>
          <w:iCs/>
        </w:rPr>
        <w:t>“</w:t>
      </w:r>
      <w:r w:rsidR="0096654A" w:rsidRPr="00CC1FE8">
        <w:rPr>
          <w:rFonts w:ascii="Gadugi" w:hAnsi="Gadugi" w:cs="Century Gothic"/>
          <w:i/>
          <w:iCs/>
          <w:sz w:val="22"/>
        </w:rPr>
        <w:t>(…) la prestación de servicios de salud derivados de los accidentes de tránsito, son responsabilidad única y exclusivamente de la póliza – SOAT</w:t>
      </w:r>
      <w:r w:rsidR="0096654A" w:rsidRPr="00CC3EC7">
        <w:rPr>
          <w:rFonts w:ascii="Gadugi" w:hAnsi="Gadugi" w:cs="Century Gothic"/>
          <w:i/>
          <w:iCs/>
        </w:rPr>
        <w:t>”</w:t>
      </w:r>
      <w:r w:rsidR="0096654A" w:rsidRPr="00CC3EC7">
        <w:rPr>
          <w:rFonts w:ascii="Gadugi" w:hAnsi="Gadugi" w:cs="Century Gothic"/>
        </w:rPr>
        <w:t xml:space="preserve">; también planteó que </w:t>
      </w:r>
      <w:r w:rsidRPr="00CC3EC7">
        <w:rPr>
          <w:rFonts w:ascii="Gadugi" w:hAnsi="Gadugi" w:cs="Century Gothic"/>
          <w:i/>
          <w:iCs/>
        </w:rPr>
        <w:t>“</w:t>
      </w:r>
      <w:r w:rsidRPr="00CC1FE8">
        <w:rPr>
          <w:rFonts w:ascii="Gadugi" w:hAnsi="Gadugi" w:cs="Century Gothic"/>
          <w:i/>
          <w:iCs/>
          <w:sz w:val="22"/>
        </w:rPr>
        <w:t>(…) el transporte ordenado a la parte actora no es procedente en la medida que debido a que su lugar de residencia, SANTUARIO, RISARALDA no se encuentra en el listado de municipios corregimientos departamentales a los que se les reconoce prima adicional - diferencial, por zona especial de dispersión geográfica (…)</w:t>
      </w:r>
      <w:r w:rsidRPr="00CC3EC7">
        <w:rPr>
          <w:rFonts w:ascii="Gadugi" w:hAnsi="Gadugi" w:cs="Century Gothic"/>
          <w:i/>
          <w:iCs/>
        </w:rPr>
        <w:t xml:space="preserve">”. </w:t>
      </w:r>
      <w:r w:rsidR="0096654A" w:rsidRPr="00CC3EC7">
        <w:rPr>
          <w:rFonts w:ascii="Gadugi" w:hAnsi="Gadugi" w:cs="Century Gothic"/>
        </w:rPr>
        <w:t>Y</w:t>
      </w:r>
      <w:r w:rsidRPr="00CC3EC7">
        <w:rPr>
          <w:rFonts w:ascii="Gadugi" w:hAnsi="Gadugi" w:cs="Century Gothic"/>
        </w:rPr>
        <w:t xml:space="preserve"> se opuso al tratamiento integral </w:t>
      </w:r>
      <w:r w:rsidR="0096654A" w:rsidRPr="00CC3EC7">
        <w:rPr>
          <w:rFonts w:ascii="Gadugi" w:hAnsi="Gadugi" w:cs="Century Gothic"/>
        </w:rPr>
        <w:t>pues</w:t>
      </w:r>
      <w:r w:rsidR="00CC1FE8">
        <w:rPr>
          <w:rFonts w:ascii="Gadugi" w:hAnsi="Gadugi" w:cs="Century Gothic"/>
        </w:rPr>
        <w:t xml:space="preserve"> “</w:t>
      </w:r>
      <w:r w:rsidR="00CC1FE8" w:rsidRPr="00CC1FE8">
        <w:rPr>
          <w:rFonts w:ascii="Gadugi" w:hAnsi="Gadugi" w:cs="Century Gothic"/>
          <w:sz w:val="22"/>
        </w:rPr>
        <w:t>(</w:t>
      </w:r>
      <w:r w:rsidR="0096654A" w:rsidRPr="00CC1FE8">
        <w:rPr>
          <w:rFonts w:ascii="Gadugi" w:hAnsi="Gadugi" w:cs="Century Gothic"/>
          <w:i/>
          <w:iCs/>
          <w:sz w:val="22"/>
        </w:rPr>
        <w:t>…) se constituye en una mera expectativa que en modo alguno NO puede resultar ser objeto de protección</w:t>
      </w:r>
      <w:r w:rsidR="0096654A" w:rsidRPr="00CC3EC7">
        <w:rPr>
          <w:rFonts w:ascii="Gadugi" w:hAnsi="Gadugi" w:cs="Century Gothic"/>
          <w:i/>
          <w:iCs/>
        </w:rPr>
        <w:t>.”</w:t>
      </w:r>
      <w:r w:rsidR="00CC1FE8">
        <w:rPr>
          <w:rFonts w:ascii="Gadugi" w:hAnsi="Gadugi" w:cs="Century Gothic"/>
          <w:i/>
          <w:iCs/>
        </w:rPr>
        <w:t xml:space="preserve"> </w:t>
      </w:r>
      <w:r w:rsidR="002263DC" w:rsidRPr="00CC3EC7">
        <w:rPr>
          <w:rStyle w:val="Refdenotaalpie"/>
          <w:rFonts w:ascii="Gadugi" w:hAnsi="Gadugi"/>
          <w:i/>
          <w:iCs/>
        </w:rPr>
        <w:footnoteReference w:id="9"/>
      </w:r>
    </w:p>
    <w:p w14:paraId="248E8348" w14:textId="35BD562A" w:rsidR="0096654A" w:rsidRDefault="0096654A" w:rsidP="00CC3EC7">
      <w:pPr>
        <w:spacing w:line="276" w:lineRule="auto"/>
        <w:ind w:left="2832"/>
        <w:jc w:val="both"/>
        <w:rPr>
          <w:rFonts w:ascii="Gadugi" w:hAnsi="Gadugi"/>
          <w:b/>
        </w:rPr>
      </w:pPr>
    </w:p>
    <w:p w14:paraId="3B9F5BFB" w14:textId="77777777" w:rsidR="004C74DC" w:rsidRPr="00CC3EC7" w:rsidRDefault="004C74DC" w:rsidP="00CC3EC7">
      <w:pPr>
        <w:spacing w:line="276" w:lineRule="auto"/>
        <w:ind w:left="2832"/>
        <w:jc w:val="both"/>
        <w:rPr>
          <w:rFonts w:ascii="Gadugi" w:hAnsi="Gadugi"/>
          <w:b/>
        </w:rPr>
      </w:pPr>
    </w:p>
    <w:p w14:paraId="7916682E" w14:textId="6C2F2921" w:rsidR="00054057" w:rsidRPr="00CC3EC7" w:rsidRDefault="00D25687" w:rsidP="00CC3EC7">
      <w:pPr>
        <w:spacing w:line="276" w:lineRule="auto"/>
        <w:ind w:left="2832"/>
        <w:jc w:val="both"/>
        <w:rPr>
          <w:rFonts w:ascii="Gadugi" w:hAnsi="Gadugi"/>
          <w:b/>
        </w:rPr>
      </w:pPr>
      <w:r w:rsidRPr="00CC3EC7">
        <w:rPr>
          <w:rFonts w:ascii="Gadugi" w:hAnsi="Gadugi"/>
          <w:b/>
        </w:rPr>
        <w:t xml:space="preserve">2. </w:t>
      </w:r>
      <w:r w:rsidR="00054057" w:rsidRPr="00CC3EC7">
        <w:rPr>
          <w:rFonts w:ascii="Gadugi" w:hAnsi="Gadugi"/>
          <w:b/>
        </w:rPr>
        <w:t>CONSIDERACIONES</w:t>
      </w:r>
    </w:p>
    <w:p w14:paraId="61A7D3CD" w14:textId="7E753D6E" w:rsidR="00293341" w:rsidRPr="00CC3EC7" w:rsidRDefault="00293341" w:rsidP="00CC3EC7">
      <w:pPr>
        <w:spacing w:line="276" w:lineRule="auto"/>
        <w:ind w:left="2832"/>
        <w:jc w:val="both"/>
        <w:rPr>
          <w:rFonts w:ascii="Gadugi" w:hAnsi="Gadugi"/>
          <w:b/>
        </w:rPr>
      </w:pPr>
    </w:p>
    <w:p w14:paraId="72C29C9E" w14:textId="77777777" w:rsidR="00293341" w:rsidRPr="00CC3EC7" w:rsidRDefault="00293341" w:rsidP="00CC3EC7">
      <w:pPr>
        <w:spacing w:line="276" w:lineRule="auto"/>
        <w:ind w:left="2832"/>
        <w:jc w:val="both"/>
        <w:rPr>
          <w:rFonts w:ascii="Gadugi" w:hAnsi="Gadugi"/>
          <w:b/>
        </w:rPr>
      </w:pPr>
    </w:p>
    <w:p w14:paraId="0D1EA829" w14:textId="3796F4D6" w:rsidR="00FB4194" w:rsidRPr="00CC3EC7" w:rsidRDefault="00054057" w:rsidP="00CC3EC7">
      <w:pPr>
        <w:spacing w:line="276" w:lineRule="auto"/>
        <w:jc w:val="both"/>
        <w:rPr>
          <w:rFonts w:ascii="Gadugi" w:hAnsi="Gadugi" w:cs="Arial"/>
        </w:rPr>
      </w:pPr>
      <w:r w:rsidRPr="00CC3EC7">
        <w:rPr>
          <w:rFonts w:ascii="Gadugi" w:hAnsi="Gadugi" w:cs="Century Gothic"/>
        </w:rPr>
        <w:t xml:space="preserve">                   </w:t>
      </w:r>
      <w:r w:rsidR="00FB4194" w:rsidRPr="00CC3EC7">
        <w:rPr>
          <w:rFonts w:ascii="Gadugi" w:hAnsi="Gadugi" w:cs="Century Gothic"/>
        </w:rPr>
        <w:t xml:space="preserve">               </w:t>
      </w:r>
      <w:r w:rsidR="00FB4194" w:rsidRPr="00CC3EC7">
        <w:rPr>
          <w:rFonts w:ascii="Gadugi" w:hAnsi="Gadugi" w:cs="Arial"/>
        </w:rPr>
        <w:tab/>
      </w:r>
      <w:r w:rsidR="00D25687" w:rsidRPr="00CC3EC7">
        <w:rPr>
          <w:rFonts w:ascii="Gadugi" w:hAnsi="Gadugi" w:cs="Arial"/>
        </w:rPr>
        <w:t xml:space="preserve">2.1. </w:t>
      </w:r>
      <w:r w:rsidR="00FB4194" w:rsidRPr="00CC3EC7">
        <w:rPr>
          <w:rFonts w:ascii="Gadugi" w:hAnsi="Gadugi" w:cs="Arial"/>
        </w:rPr>
        <w:t>El artículo 86 de la Constitución Nacional faculta a toda persona para reclamar ante los jueces la protección inmediata de los derechos constitucionales fundamentales cuando considere que estos resulten vulnerados o amenazados por la acción o la omisión de cualquier autoridad pública o, eventualmente, por particulares.</w:t>
      </w:r>
    </w:p>
    <w:p w14:paraId="3A597EF8" w14:textId="77777777" w:rsidR="0096654A" w:rsidRPr="00CC3EC7" w:rsidRDefault="0096654A" w:rsidP="00CC3EC7">
      <w:pPr>
        <w:spacing w:line="276" w:lineRule="auto"/>
        <w:jc w:val="both"/>
        <w:rPr>
          <w:rFonts w:ascii="Gadugi" w:hAnsi="Gadugi" w:cs="Arial"/>
        </w:rPr>
      </w:pPr>
    </w:p>
    <w:p w14:paraId="71AFFA11" w14:textId="2E0FA9F6" w:rsidR="003C20F3" w:rsidRPr="00CC3EC7" w:rsidRDefault="00FB4194" w:rsidP="00CC3EC7">
      <w:pPr>
        <w:spacing w:line="276" w:lineRule="auto"/>
        <w:jc w:val="both"/>
        <w:rPr>
          <w:rFonts w:ascii="Gadugi" w:hAnsi="Gadugi" w:cs="Arial"/>
          <w:bCs/>
        </w:rPr>
      </w:pPr>
      <w:r w:rsidRPr="00CC3EC7">
        <w:rPr>
          <w:rFonts w:ascii="Gadugi" w:hAnsi="Gadugi" w:cs="Arial"/>
          <w:bCs/>
        </w:rPr>
        <w:t xml:space="preserve">  </w:t>
      </w:r>
      <w:r w:rsidRPr="00CC3EC7">
        <w:rPr>
          <w:rFonts w:ascii="Gadugi" w:hAnsi="Gadugi" w:cs="Arial"/>
          <w:bCs/>
        </w:rPr>
        <w:tab/>
      </w:r>
      <w:r w:rsidRPr="00CC3EC7">
        <w:rPr>
          <w:rFonts w:ascii="Gadugi" w:hAnsi="Gadugi" w:cs="Arial"/>
          <w:bCs/>
        </w:rPr>
        <w:tab/>
      </w:r>
      <w:r w:rsidRPr="00CC3EC7">
        <w:rPr>
          <w:rFonts w:ascii="Gadugi" w:hAnsi="Gadugi" w:cs="Arial"/>
          <w:bCs/>
        </w:rPr>
        <w:tab/>
      </w:r>
      <w:r w:rsidRPr="00CC3EC7">
        <w:rPr>
          <w:rFonts w:ascii="Gadugi" w:hAnsi="Gadugi" w:cs="Arial"/>
          <w:bCs/>
        </w:rPr>
        <w:tab/>
      </w:r>
      <w:r w:rsidR="003C20F3" w:rsidRPr="00CC3EC7">
        <w:rPr>
          <w:rFonts w:ascii="Gadugi" w:hAnsi="Gadugi" w:cs="Arial"/>
          <w:bCs/>
        </w:rPr>
        <w:t>En uso de tal prerrogativa</w:t>
      </w:r>
      <w:r w:rsidR="00FB2585" w:rsidRPr="00CC3EC7">
        <w:rPr>
          <w:rFonts w:ascii="Gadugi" w:hAnsi="Gadugi" w:cs="Arial"/>
          <w:bCs/>
        </w:rPr>
        <w:t xml:space="preserve">, </w:t>
      </w:r>
      <w:r w:rsidR="000A79D7" w:rsidRPr="00CC3EC7">
        <w:rPr>
          <w:rFonts w:ascii="Gadugi" w:hAnsi="Gadugi" w:cs="Arial"/>
          <w:bCs/>
        </w:rPr>
        <w:t>el</w:t>
      </w:r>
      <w:r w:rsidR="0044043A" w:rsidRPr="00CC3EC7">
        <w:rPr>
          <w:rFonts w:ascii="Gadugi" w:hAnsi="Gadugi" w:cs="Arial"/>
          <w:bCs/>
        </w:rPr>
        <w:t xml:space="preserve"> accionante</w:t>
      </w:r>
      <w:r w:rsidR="00042334" w:rsidRPr="00CC3EC7">
        <w:rPr>
          <w:rFonts w:ascii="Gadugi" w:hAnsi="Gadugi" w:cs="Arial"/>
          <w:bCs/>
        </w:rPr>
        <w:t xml:space="preserve"> </w:t>
      </w:r>
      <w:r w:rsidR="00F011EB" w:rsidRPr="00CC3EC7">
        <w:rPr>
          <w:rFonts w:ascii="Gadugi" w:hAnsi="Gadugi" w:cs="Arial"/>
          <w:bCs/>
        </w:rPr>
        <w:t>i</w:t>
      </w:r>
      <w:r w:rsidR="00941C15" w:rsidRPr="00CC3EC7">
        <w:rPr>
          <w:rFonts w:ascii="Gadugi" w:hAnsi="Gadugi" w:cs="Arial"/>
          <w:bCs/>
        </w:rPr>
        <w:t xml:space="preserve">nvocó la protección de </w:t>
      </w:r>
      <w:r w:rsidR="00F011EB" w:rsidRPr="00CC3EC7">
        <w:rPr>
          <w:rFonts w:ascii="Gadugi" w:hAnsi="Gadugi" w:cs="Arial"/>
          <w:bCs/>
        </w:rPr>
        <w:t>su derecho a la salud</w:t>
      </w:r>
      <w:r w:rsidR="00D77A52" w:rsidRPr="00CC3EC7">
        <w:rPr>
          <w:rFonts w:ascii="Gadugi" w:hAnsi="Gadugi" w:cs="Arial"/>
          <w:bCs/>
        </w:rPr>
        <w:t>,</w:t>
      </w:r>
      <w:r w:rsidR="00B04E22" w:rsidRPr="00CC3EC7">
        <w:rPr>
          <w:rFonts w:ascii="Gadugi" w:hAnsi="Gadugi" w:cs="Arial"/>
          <w:bCs/>
        </w:rPr>
        <w:t xml:space="preserve"> el cual ve en riesgo</w:t>
      </w:r>
      <w:r w:rsidR="009A3848" w:rsidRPr="00CC3EC7">
        <w:rPr>
          <w:rFonts w:ascii="Gadugi" w:hAnsi="Gadugi" w:cs="Arial"/>
          <w:bCs/>
        </w:rPr>
        <w:t>, principalmente,</w:t>
      </w:r>
      <w:r w:rsidR="00B04E22" w:rsidRPr="00CC3EC7">
        <w:rPr>
          <w:rFonts w:ascii="Gadugi" w:hAnsi="Gadugi" w:cs="Arial"/>
          <w:bCs/>
        </w:rPr>
        <w:t xml:space="preserve"> </w:t>
      </w:r>
      <w:r w:rsidR="00271FAD" w:rsidRPr="00CC3EC7">
        <w:rPr>
          <w:rFonts w:ascii="Gadugi" w:hAnsi="Gadugi" w:cs="Arial"/>
          <w:bCs/>
        </w:rPr>
        <w:t>por</w:t>
      </w:r>
      <w:r w:rsidR="00F02EAC" w:rsidRPr="00CC3EC7">
        <w:rPr>
          <w:rFonts w:ascii="Gadugi" w:hAnsi="Gadugi" w:cs="Arial"/>
          <w:bCs/>
        </w:rPr>
        <w:t>que su EPS se niega a garantizarle</w:t>
      </w:r>
      <w:r w:rsidR="009A3848" w:rsidRPr="00CC3EC7">
        <w:rPr>
          <w:rFonts w:ascii="Gadugi" w:hAnsi="Gadugi" w:cs="Arial"/>
          <w:bCs/>
        </w:rPr>
        <w:t xml:space="preserve"> el transporte para asistir unos exámenes y unas terapias médicas </w:t>
      </w:r>
      <w:r w:rsidR="003C20F3" w:rsidRPr="00CC3EC7">
        <w:rPr>
          <w:rFonts w:ascii="Gadugi" w:hAnsi="Gadugi" w:cs="Arial"/>
          <w:bCs/>
        </w:rPr>
        <w:t xml:space="preserve">necesarias para su recuperación, después de que sufrió un accidente de tránsito. </w:t>
      </w:r>
    </w:p>
    <w:p w14:paraId="1F568F7B" w14:textId="77777777" w:rsidR="00F02EAC" w:rsidRPr="00CC3EC7" w:rsidRDefault="00F02EAC" w:rsidP="00CC3EC7">
      <w:pPr>
        <w:spacing w:line="276" w:lineRule="auto"/>
        <w:jc w:val="both"/>
        <w:rPr>
          <w:rFonts w:ascii="Gadugi" w:hAnsi="Gadugi" w:cs="Arial"/>
          <w:bCs/>
        </w:rPr>
      </w:pPr>
    </w:p>
    <w:p w14:paraId="1311255B" w14:textId="1A038BD0" w:rsidR="000A0E04" w:rsidRPr="00CC3EC7" w:rsidRDefault="000A0E04" w:rsidP="00CC3EC7">
      <w:pPr>
        <w:spacing w:line="276" w:lineRule="auto"/>
        <w:jc w:val="both"/>
        <w:rPr>
          <w:rFonts w:ascii="Gadugi" w:hAnsi="Gadugi" w:cs="Arial"/>
        </w:rPr>
      </w:pPr>
      <w:r w:rsidRPr="00CC3EC7">
        <w:rPr>
          <w:rFonts w:ascii="Gadugi" w:hAnsi="Gadugi" w:cs="Arial"/>
          <w:bCs/>
        </w:rPr>
        <w:lastRenderedPageBreak/>
        <w:tab/>
      </w:r>
      <w:r w:rsidRPr="00CC3EC7">
        <w:rPr>
          <w:rFonts w:ascii="Gadugi" w:hAnsi="Gadugi" w:cs="Arial"/>
          <w:bCs/>
        </w:rPr>
        <w:tab/>
      </w:r>
      <w:r w:rsidRPr="00CC3EC7">
        <w:rPr>
          <w:rFonts w:ascii="Gadugi" w:hAnsi="Gadugi" w:cs="Arial"/>
          <w:bCs/>
        </w:rPr>
        <w:tab/>
      </w:r>
      <w:r w:rsidRPr="00CC3EC7">
        <w:rPr>
          <w:rFonts w:ascii="Gadugi" w:hAnsi="Gadugi" w:cs="Arial"/>
          <w:bCs/>
        </w:rPr>
        <w:tab/>
      </w:r>
      <w:r w:rsidR="00D25687" w:rsidRPr="00CC3EC7">
        <w:rPr>
          <w:rFonts w:ascii="Gadugi" w:hAnsi="Gadugi" w:cs="Arial"/>
          <w:bCs/>
        </w:rPr>
        <w:t xml:space="preserve">2.2. </w:t>
      </w:r>
      <w:r w:rsidRPr="00CC3EC7">
        <w:rPr>
          <w:rFonts w:ascii="Gadugi" w:hAnsi="Gadugi" w:cs="Arial"/>
        </w:rPr>
        <w:t>En lo que respecta a los requisitos de procedencia de la acción se tiene lo siguiente:</w:t>
      </w:r>
    </w:p>
    <w:p w14:paraId="13D2C2BE" w14:textId="33C31E0A" w:rsidR="000A0E04" w:rsidRPr="00CC3EC7" w:rsidRDefault="005D6966" w:rsidP="00CC3EC7">
      <w:pPr>
        <w:spacing w:line="276" w:lineRule="auto"/>
        <w:jc w:val="both"/>
        <w:rPr>
          <w:rFonts w:ascii="Gadugi" w:hAnsi="Gadugi" w:cs="Arial"/>
        </w:rPr>
      </w:pPr>
      <w:r w:rsidRPr="00CC3EC7">
        <w:rPr>
          <w:rFonts w:ascii="Gadugi" w:hAnsi="Gadugi" w:cs="Arial"/>
        </w:rPr>
        <w:tab/>
      </w:r>
      <w:r w:rsidRPr="00CC3EC7">
        <w:rPr>
          <w:rFonts w:ascii="Gadugi" w:hAnsi="Gadugi" w:cs="Arial"/>
        </w:rPr>
        <w:tab/>
      </w:r>
      <w:r w:rsidRPr="00CC3EC7">
        <w:rPr>
          <w:rFonts w:ascii="Gadugi" w:hAnsi="Gadugi" w:cs="Arial"/>
        </w:rPr>
        <w:tab/>
      </w:r>
      <w:r w:rsidRPr="00CC3EC7">
        <w:rPr>
          <w:rFonts w:ascii="Gadugi" w:hAnsi="Gadugi" w:cs="Arial"/>
        </w:rPr>
        <w:tab/>
      </w:r>
    </w:p>
    <w:p w14:paraId="30693046" w14:textId="1FA90CCD" w:rsidR="00B17829" w:rsidRPr="00CC3EC7" w:rsidRDefault="000A0E04" w:rsidP="00CC3EC7">
      <w:pPr>
        <w:spacing w:line="276" w:lineRule="auto"/>
        <w:jc w:val="both"/>
        <w:rPr>
          <w:rFonts w:ascii="Gadugi" w:hAnsi="Gadugi" w:cs="Arial"/>
        </w:rPr>
      </w:pPr>
      <w:r w:rsidRPr="00CC3EC7">
        <w:rPr>
          <w:rFonts w:ascii="Gadugi" w:hAnsi="Gadugi" w:cs="Arial"/>
        </w:rPr>
        <w:tab/>
      </w:r>
      <w:r w:rsidRPr="00CC3EC7">
        <w:rPr>
          <w:rFonts w:ascii="Gadugi" w:hAnsi="Gadugi" w:cs="Arial"/>
        </w:rPr>
        <w:tab/>
      </w:r>
      <w:r w:rsidRPr="00CC3EC7">
        <w:rPr>
          <w:rFonts w:ascii="Gadugi" w:hAnsi="Gadugi" w:cs="Arial"/>
        </w:rPr>
        <w:tab/>
      </w:r>
      <w:r w:rsidRPr="00CC3EC7">
        <w:rPr>
          <w:rFonts w:ascii="Gadugi" w:hAnsi="Gadugi" w:cs="Arial"/>
        </w:rPr>
        <w:tab/>
        <w:t>La legitimación por activa se cumple</w:t>
      </w:r>
      <w:r w:rsidR="003D0F98" w:rsidRPr="00CC3EC7">
        <w:rPr>
          <w:rFonts w:ascii="Gadugi" w:hAnsi="Gadugi" w:cs="Arial"/>
        </w:rPr>
        <w:t>,</w:t>
      </w:r>
      <w:r w:rsidRPr="00CC3EC7">
        <w:rPr>
          <w:rFonts w:ascii="Gadugi" w:hAnsi="Gadugi" w:cs="Arial"/>
        </w:rPr>
        <w:t xml:space="preserve"> porque </w:t>
      </w:r>
      <w:r w:rsidR="00D21535" w:rsidRPr="00CC3EC7">
        <w:rPr>
          <w:rFonts w:ascii="Gadugi" w:hAnsi="Gadugi" w:cs="Arial"/>
        </w:rPr>
        <w:t>el</w:t>
      </w:r>
      <w:r w:rsidRPr="00CC3EC7">
        <w:rPr>
          <w:rFonts w:ascii="Gadugi" w:hAnsi="Gadugi" w:cs="Arial"/>
        </w:rPr>
        <w:t xml:space="preserve"> </w:t>
      </w:r>
      <w:r w:rsidR="005D6966" w:rsidRPr="00CC3EC7">
        <w:rPr>
          <w:rFonts w:ascii="Gadugi" w:hAnsi="Gadugi" w:cs="Arial"/>
        </w:rPr>
        <w:t>demandante</w:t>
      </w:r>
      <w:r w:rsidR="00B04E22" w:rsidRPr="00CC3EC7">
        <w:rPr>
          <w:rFonts w:ascii="Gadugi" w:hAnsi="Gadugi" w:cs="Arial"/>
        </w:rPr>
        <w:t xml:space="preserve"> </w:t>
      </w:r>
      <w:r w:rsidR="00BA61C3" w:rsidRPr="00CC3EC7">
        <w:rPr>
          <w:rFonts w:ascii="Gadugi" w:hAnsi="Gadugi" w:cs="Arial"/>
        </w:rPr>
        <w:t>es</w:t>
      </w:r>
      <w:r w:rsidR="00B04E22" w:rsidRPr="00CC3EC7">
        <w:rPr>
          <w:rFonts w:ascii="Gadugi" w:hAnsi="Gadugi" w:cs="Arial"/>
        </w:rPr>
        <w:t xml:space="preserve"> el beneficiario de los servicios que reclama, y además está </w:t>
      </w:r>
      <w:r w:rsidRPr="00CC3EC7">
        <w:rPr>
          <w:rFonts w:ascii="Gadugi" w:hAnsi="Gadugi" w:cs="Arial"/>
        </w:rPr>
        <w:t>afiliad</w:t>
      </w:r>
      <w:r w:rsidR="00D21535" w:rsidRPr="00CC3EC7">
        <w:rPr>
          <w:rFonts w:ascii="Gadugi" w:hAnsi="Gadugi" w:cs="Arial"/>
        </w:rPr>
        <w:t>o</w:t>
      </w:r>
      <w:r w:rsidRPr="00CC3EC7">
        <w:rPr>
          <w:rFonts w:ascii="Gadugi" w:hAnsi="Gadugi" w:cs="Arial"/>
        </w:rPr>
        <w:t xml:space="preserve"> </w:t>
      </w:r>
      <w:r w:rsidR="003C20F3" w:rsidRPr="00CC3EC7">
        <w:rPr>
          <w:rFonts w:ascii="Gadugi" w:hAnsi="Gadugi" w:cs="Arial"/>
        </w:rPr>
        <w:t>a</w:t>
      </w:r>
      <w:r w:rsidRPr="00CC3EC7">
        <w:rPr>
          <w:rFonts w:ascii="Gadugi" w:hAnsi="Gadugi" w:cs="Arial"/>
        </w:rPr>
        <w:t xml:space="preserve"> Nueva EPS. </w:t>
      </w:r>
      <w:r w:rsidR="00B17829" w:rsidRPr="00CC3EC7">
        <w:rPr>
          <w:rFonts w:ascii="Gadugi" w:hAnsi="Gadugi" w:cs="Arial"/>
        </w:rPr>
        <w:t>Por pasiva también</w:t>
      </w:r>
      <w:r w:rsidR="00720CC0" w:rsidRPr="00CC3EC7">
        <w:rPr>
          <w:rFonts w:ascii="Gadugi" w:hAnsi="Gadugi" w:cs="Arial"/>
        </w:rPr>
        <w:t xml:space="preserve"> porque </w:t>
      </w:r>
      <w:r w:rsidR="003D0F98" w:rsidRPr="00CC3EC7">
        <w:rPr>
          <w:rFonts w:ascii="Gadugi" w:hAnsi="Gadugi" w:cs="Arial"/>
        </w:rPr>
        <w:t xml:space="preserve">a </w:t>
      </w:r>
      <w:r w:rsidR="0033688C" w:rsidRPr="00CC3EC7">
        <w:rPr>
          <w:rFonts w:ascii="Gadugi" w:hAnsi="Gadugi" w:cs="Arial"/>
        </w:rPr>
        <w:t>la</w:t>
      </w:r>
      <w:r w:rsidR="00720CC0" w:rsidRPr="00CC3EC7">
        <w:rPr>
          <w:rFonts w:ascii="Gadugi" w:hAnsi="Gadugi" w:cs="Arial"/>
        </w:rPr>
        <w:t xml:space="preserve"> EPS</w:t>
      </w:r>
      <w:r w:rsidR="00B17829" w:rsidRPr="00CC3EC7">
        <w:rPr>
          <w:rFonts w:ascii="Gadugi" w:hAnsi="Gadugi" w:cs="Arial"/>
        </w:rPr>
        <w:t xml:space="preserve"> le compete garantizar la prestación de los servicios de salud de sus afiliados, a través de las IPS que hagan parte de su red de prestadores, superando cualquier barrera de índole administrativo que lo esté impidiendo. </w:t>
      </w:r>
    </w:p>
    <w:p w14:paraId="00DAB8C2" w14:textId="3290BD38" w:rsidR="00552C62" w:rsidRPr="00CC3EC7" w:rsidRDefault="00552C62" w:rsidP="00CC3EC7">
      <w:pPr>
        <w:spacing w:line="276" w:lineRule="auto"/>
        <w:jc w:val="both"/>
        <w:rPr>
          <w:rFonts w:ascii="Gadugi" w:hAnsi="Gadugi" w:cs="Arial"/>
        </w:rPr>
      </w:pPr>
    </w:p>
    <w:p w14:paraId="75B7E382" w14:textId="215CEF63" w:rsidR="00552C62" w:rsidRPr="00CC3EC7" w:rsidRDefault="00552C62" w:rsidP="00CC3EC7">
      <w:pPr>
        <w:spacing w:line="276" w:lineRule="auto"/>
        <w:jc w:val="both"/>
        <w:rPr>
          <w:rFonts w:ascii="Gadugi" w:hAnsi="Gadugi" w:cs="Arial"/>
        </w:rPr>
      </w:pPr>
      <w:r w:rsidRPr="00CC3EC7">
        <w:rPr>
          <w:rFonts w:ascii="Gadugi" w:hAnsi="Gadugi" w:cs="Arial"/>
        </w:rPr>
        <w:tab/>
      </w:r>
      <w:r w:rsidRPr="00CC3EC7">
        <w:rPr>
          <w:rFonts w:ascii="Gadugi" w:hAnsi="Gadugi" w:cs="Arial"/>
        </w:rPr>
        <w:tab/>
      </w:r>
      <w:r w:rsidRPr="00CC3EC7">
        <w:rPr>
          <w:rFonts w:ascii="Gadugi" w:hAnsi="Gadugi" w:cs="Arial"/>
        </w:rPr>
        <w:tab/>
      </w:r>
      <w:r w:rsidRPr="00CC3EC7">
        <w:rPr>
          <w:rFonts w:ascii="Gadugi" w:hAnsi="Gadugi" w:cs="Arial"/>
        </w:rPr>
        <w:tab/>
        <w:t>La Compañía de Seguros Bolívar S.A. carece de legitimación en la causa por pasiva, porque si bien es la encargada de cubrir los gastos derivados del accidente tránsito, lo cierto es que la prestación de los servicios de salud está a cargo de la EPS</w:t>
      </w:r>
      <w:r w:rsidR="00527BAD" w:rsidRPr="00CC3EC7">
        <w:rPr>
          <w:rFonts w:ascii="Gadugi" w:hAnsi="Gadugi" w:cs="Arial"/>
        </w:rPr>
        <w:t>, que, a su turno, tiene una acción directa para reclamarle a la aseguradora, los gastos para la atención a las víctimas, por lo que no existe justificación legal que explique la dilatación en la atención médica.</w:t>
      </w:r>
      <w:r w:rsidR="00527BAD" w:rsidRPr="00CC3EC7">
        <w:rPr>
          <w:rStyle w:val="Refdenotaalpie"/>
          <w:rFonts w:ascii="Gadugi" w:hAnsi="Gadugi"/>
        </w:rPr>
        <w:footnoteReference w:id="10"/>
      </w:r>
      <w:r w:rsidR="00527BAD" w:rsidRPr="00CC3EC7">
        <w:rPr>
          <w:rFonts w:ascii="Gadugi" w:hAnsi="Gadugi" w:cs="Arial"/>
        </w:rPr>
        <w:t xml:space="preserve"> </w:t>
      </w:r>
      <w:r w:rsidR="00846F9D" w:rsidRPr="00CC3EC7">
        <w:rPr>
          <w:rFonts w:ascii="Gadugi" w:hAnsi="Gadugi" w:cs="Arial"/>
        </w:rPr>
        <w:t xml:space="preserve">Con lo explicado en este punto se da solución a la primera disconformidad planteada en la impugnación por parte de Nueva EPS. </w:t>
      </w:r>
    </w:p>
    <w:p w14:paraId="6A6BA48F" w14:textId="150DD457" w:rsidR="00D21535" w:rsidRPr="00CC3EC7" w:rsidRDefault="000869A3" w:rsidP="00CC3EC7">
      <w:pPr>
        <w:spacing w:line="276" w:lineRule="auto"/>
        <w:jc w:val="both"/>
        <w:rPr>
          <w:rFonts w:ascii="Gadugi" w:hAnsi="Gadugi" w:cs="Arial"/>
          <w:bCs/>
        </w:rPr>
      </w:pPr>
      <w:r w:rsidRPr="00CC3EC7">
        <w:rPr>
          <w:rFonts w:ascii="Gadugi" w:hAnsi="Gadugi" w:cs="Arial"/>
          <w:bCs/>
        </w:rPr>
        <w:tab/>
      </w:r>
      <w:r w:rsidRPr="00CC3EC7">
        <w:rPr>
          <w:rFonts w:ascii="Gadugi" w:hAnsi="Gadugi" w:cs="Arial"/>
          <w:bCs/>
        </w:rPr>
        <w:tab/>
      </w:r>
      <w:r w:rsidRPr="00CC3EC7">
        <w:rPr>
          <w:rFonts w:ascii="Gadugi" w:hAnsi="Gadugi" w:cs="Arial"/>
          <w:bCs/>
        </w:rPr>
        <w:tab/>
      </w:r>
      <w:r w:rsidRPr="00CC3EC7">
        <w:rPr>
          <w:rFonts w:ascii="Gadugi" w:hAnsi="Gadugi" w:cs="Arial"/>
          <w:bCs/>
        </w:rPr>
        <w:tab/>
      </w:r>
    </w:p>
    <w:p w14:paraId="3D2629DE" w14:textId="3C66E304" w:rsidR="001432EC" w:rsidRPr="00CC3EC7" w:rsidRDefault="001432EC" w:rsidP="00CC3EC7">
      <w:pPr>
        <w:spacing w:line="276" w:lineRule="auto"/>
        <w:jc w:val="both"/>
        <w:rPr>
          <w:rFonts w:ascii="Gadugi" w:hAnsi="Gadugi"/>
        </w:rPr>
      </w:pPr>
      <w:r w:rsidRPr="00CC3EC7">
        <w:rPr>
          <w:rFonts w:ascii="Gadugi" w:hAnsi="Gadugi" w:cs="Arial"/>
          <w:bCs/>
        </w:rPr>
        <w:tab/>
      </w:r>
      <w:r w:rsidRPr="00CC3EC7">
        <w:rPr>
          <w:rFonts w:ascii="Gadugi" w:hAnsi="Gadugi" w:cs="Arial"/>
          <w:bCs/>
        </w:rPr>
        <w:tab/>
      </w:r>
      <w:r w:rsidRPr="00CC3EC7">
        <w:rPr>
          <w:rFonts w:ascii="Gadugi" w:hAnsi="Gadugi" w:cs="Arial"/>
          <w:bCs/>
        </w:rPr>
        <w:tab/>
      </w:r>
      <w:r w:rsidRPr="00CC3EC7">
        <w:rPr>
          <w:rFonts w:ascii="Gadugi" w:hAnsi="Gadugi" w:cs="Arial"/>
          <w:bCs/>
        </w:rPr>
        <w:tab/>
      </w:r>
      <w:r w:rsidR="000A0E04" w:rsidRPr="00CC3EC7">
        <w:rPr>
          <w:rFonts w:ascii="Gadugi" w:hAnsi="Gadugi" w:cs="Arial"/>
        </w:rPr>
        <w:t>La subsidiari</w:t>
      </w:r>
      <w:r w:rsidR="00F2430B" w:rsidRPr="00CC3EC7">
        <w:rPr>
          <w:rFonts w:ascii="Gadugi" w:hAnsi="Gadugi" w:cs="Arial"/>
        </w:rPr>
        <w:t>e</w:t>
      </w:r>
      <w:r w:rsidR="000A0E04" w:rsidRPr="00CC3EC7">
        <w:rPr>
          <w:rFonts w:ascii="Gadugi" w:hAnsi="Gadugi" w:cs="Arial"/>
        </w:rPr>
        <w:t>dad también</w:t>
      </w:r>
      <w:r w:rsidR="00846F9D" w:rsidRPr="00CC3EC7">
        <w:rPr>
          <w:rFonts w:ascii="Gadugi" w:hAnsi="Gadugi" w:cs="Arial"/>
        </w:rPr>
        <w:t xml:space="preserve"> se supera</w:t>
      </w:r>
      <w:r w:rsidR="000A0E04" w:rsidRPr="00CC3EC7">
        <w:rPr>
          <w:rFonts w:ascii="Gadugi" w:hAnsi="Gadugi" w:cs="Arial"/>
        </w:rPr>
        <w:t xml:space="preserve">, porque </w:t>
      </w:r>
      <w:r w:rsidR="00D21535" w:rsidRPr="00CC3EC7">
        <w:rPr>
          <w:rFonts w:ascii="Gadugi" w:hAnsi="Gadugi" w:cs="Arial"/>
        </w:rPr>
        <w:t>el</w:t>
      </w:r>
      <w:r w:rsidR="000A0E04" w:rsidRPr="00CC3EC7">
        <w:rPr>
          <w:rFonts w:ascii="Gadugi" w:hAnsi="Gadugi"/>
        </w:rPr>
        <w:t xml:space="preserve"> </w:t>
      </w:r>
      <w:r w:rsidR="00271FAD" w:rsidRPr="00CC3EC7">
        <w:rPr>
          <w:rFonts w:ascii="Gadugi" w:hAnsi="Gadugi"/>
        </w:rPr>
        <w:t>demandante n</w:t>
      </w:r>
      <w:r w:rsidR="000A0E04" w:rsidRPr="00CC3EC7">
        <w:rPr>
          <w:rFonts w:ascii="Gadugi" w:hAnsi="Gadugi"/>
        </w:rPr>
        <w:t>o cuenta con otro medio de defensa judicial eficaz para procurar la protección de su derecho a la salud, el cual es fundamental</w:t>
      </w:r>
      <w:r w:rsidR="000A0E04" w:rsidRPr="00CC3EC7">
        <w:rPr>
          <w:rFonts w:ascii="Gadugi" w:hAnsi="Gadugi"/>
          <w:lang w:val="es-419"/>
        </w:rPr>
        <w:t>,</w:t>
      </w:r>
      <w:r w:rsidR="000A0E04" w:rsidRPr="00CC3EC7">
        <w:rPr>
          <w:rFonts w:ascii="Gadugi" w:hAnsi="Gadugi"/>
        </w:rPr>
        <w:t xml:space="preserve"> según lo viene precisando de antaño la máxima corporación constitucional</w:t>
      </w:r>
      <w:r w:rsidR="000A0E04" w:rsidRPr="00CC3EC7">
        <w:rPr>
          <w:rStyle w:val="Refdenotaalpie"/>
          <w:rFonts w:ascii="Gadugi" w:hAnsi="Gadugi"/>
        </w:rPr>
        <w:footnoteReference w:id="11"/>
      </w:r>
      <w:r w:rsidR="000A0E04" w:rsidRPr="00CC3EC7">
        <w:rPr>
          <w:rFonts w:ascii="Gadugi" w:hAnsi="Gadugi"/>
        </w:rPr>
        <w:t>, y así lo reconoce ahora el artículo 2° de la Ley 1751 de 2015.</w:t>
      </w:r>
    </w:p>
    <w:p w14:paraId="696CE373" w14:textId="77777777" w:rsidR="000A0E04" w:rsidRPr="00CC3EC7" w:rsidRDefault="000A0E04" w:rsidP="00CC3EC7">
      <w:pPr>
        <w:spacing w:line="276" w:lineRule="auto"/>
        <w:jc w:val="both"/>
        <w:rPr>
          <w:rFonts w:ascii="Gadugi" w:hAnsi="Gadugi" w:cs="Arial"/>
          <w:bCs/>
        </w:rPr>
      </w:pPr>
    </w:p>
    <w:p w14:paraId="7517607B" w14:textId="39330218" w:rsidR="000C6F01" w:rsidRPr="00CC3EC7" w:rsidRDefault="001432EC" w:rsidP="00CC3EC7">
      <w:pPr>
        <w:spacing w:line="276" w:lineRule="auto"/>
        <w:jc w:val="both"/>
        <w:rPr>
          <w:rFonts w:ascii="Gadugi" w:hAnsi="Gadugi" w:cs="Arial"/>
          <w:bCs/>
          <w:lang w:val="es-419"/>
        </w:rPr>
      </w:pPr>
      <w:r w:rsidRPr="00CC3EC7">
        <w:rPr>
          <w:rFonts w:ascii="Gadugi" w:hAnsi="Gadugi" w:cs="Arial"/>
          <w:bCs/>
        </w:rPr>
        <w:tab/>
      </w:r>
      <w:r w:rsidRPr="00CC3EC7">
        <w:rPr>
          <w:rFonts w:ascii="Gadugi" w:hAnsi="Gadugi" w:cs="Arial"/>
          <w:bCs/>
        </w:rPr>
        <w:tab/>
      </w:r>
      <w:r w:rsidRPr="00CC3EC7">
        <w:rPr>
          <w:rFonts w:ascii="Gadugi" w:hAnsi="Gadugi" w:cs="Arial"/>
          <w:bCs/>
        </w:rPr>
        <w:tab/>
      </w:r>
      <w:r w:rsidRPr="00CC3EC7">
        <w:rPr>
          <w:rFonts w:ascii="Gadugi" w:hAnsi="Gadugi" w:cs="Arial"/>
          <w:bCs/>
        </w:rPr>
        <w:tab/>
      </w:r>
      <w:r w:rsidR="000A0E04" w:rsidRPr="00CC3EC7">
        <w:rPr>
          <w:rFonts w:ascii="Gadugi" w:hAnsi="Gadugi" w:cs="Arial"/>
          <w:bCs/>
        </w:rPr>
        <w:t>Lo mismo sucede con l</w:t>
      </w:r>
      <w:r w:rsidRPr="00CC3EC7">
        <w:rPr>
          <w:rFonts w:ascii="Gadugi" w:hAnsi="Gadugi" w:cs="Arial"/>
          <w:bCs/>
          <w:lang w:val="es-419"/>
        </w:rPr>
        <w:t xml:space="preserve">a inmediatez, </w:t>
      </w:r>
      <w:r w:rsidR="009334B4" w:rsidRPr="00CC3EC7">
        <w:rPr>
          <w:rFonts w:ascii="Gadugi" w:hAnsi="Gadugi" w:cs="Arial"/>
          <w:bCs/>
          <w:lang w:val="es-419"/>
        </w:rPr>
        <w:t>comoquiera que</w:t>
      </w:r>
      <w:r w:rsidR="000C6F01" w:rsidRPr="00CC3EC7">
        <w:rPr>
          <w:rFonts w:ascii="Gadugi" w:hAnsi="Gadugi" w:cs="Arial"/>
          <w:bCs/>
          <w:lang w:val="es-419"/>
        </w:rPr>
        <w:t xml:space="preserve"> los exámenes, terapias, y el transporte en ambulancia prescritos por el médico tratante, fueron ordenados entre el 14 de febrero y el 22 de marzo del año en curso</w:t>
      </w:r>
      <w:r w:rsidR="00BA61C3" w:rsidRPr="00CC3EC7">
        <w:rPr>
          <w:rStyle w:val="Refdenotaalpie"/>
          <w:rFonts w:ascii="Gadugi" w:hAnsi="Gadugi"/>
          <w:bCs/>
          <w:lang w:val="es-419"/>
        </w:rPr>
        <w:footnoteReference w:id="12"/>
      </w:r>
      <w:r w:rsidR="000C6F01" w:rsidRPr="00CC3EC7">
        <w:rPr>
          <w:rFonts w:ascii="Gadugi" w:hAnsi="Gadugi" w:cs="Arial"/>
          <w:bCs/>
          <w:lang w:val="es-419"/>
        </w:rPr>
        <w:t>, y ante la renuencia de la entidad para propiciar su materialización, se formuló esta demanda, de manera perentoria, el 25 de marzo de 2022</w:t>
      </w:r>
      <w:r w:rsidR="00392759" w:rsidRPr="00CC3EC7">
        <w:rPr>
          <w:rStyle w:val="Refdenotaalpie"/>
          <w:rFonts w:ascii="Gadugi" w:hAnsi="Gadugi"/>
          <w:bCs/>
          <w:lang w:val="es-419"/>
        </w:rPr>
        <w:footnoteReference w:id="13"/>
      </w:r>
      <w:r w:rsidR="000C6F01" w:rsidRPr="00CC3EC7">
        <w:rPr>
          <w:rFonts w:ascii="Gadugi" w:hAnsi="Gadugi" w:cs="Arial"/>
          <w:bCs/>
          <w:lang w:val="es-419"/>
        </w:rPr>
        <w:t>.</w:t>
      </w:r>
    </w:p>
    <w:p w14:paraId="7B4579FB" w14:textId="77777777" w:rsidR="000C6F01" w:rsidRPr="00CC3EC7" w:rsidRDefault="000C6F01" w:rsidP="00CC3EC7">
      <w:pPr>
        <w:spacing w:line="276" w:lineRule="auto"/>
        <w:jc w:val="both"/>
        <w:rPr>
          <w:rFonts w:ascii="Gadugi" w:hAnsi="Gadugi" w:cs="Arial"/>
          <w:bCs/>
          <w:lang w:val="es-419"/>
        </w:rPr>
      </w:pPr>
    </w:p>
    <w:p w14:paraId="670AB18A" w14:textId="29C73408" w:rsidR="000B0AD3" w:rsidRPr="00CC3EC7" w:rsidRDefault="00984645" w:rsidP="00CC3EC7">
      <w:pPr>
        <w:spacing w:line="276" w:lineRule="auto"/>
        <w:jc w:val="both"/>
        <w:rPr>
          <w:rFonts w:ascii="Gadugi" w:hAnsi="Gadugi" w:cs="Arial"/>
          <w:bCs/>
          <w:lang w:val="es-419"/>
        </w:rPr>
      </w:pPr>
      <w:r w:rsidRPr="00CC3EC7">
        <w:rPr>
          <w:rFonts w:ascii="Gadugi" w:hAnsi="Gadugi" w:cs="Arial"/>
          <w:bCs/>
          <w:lang w:val="es-419"/>
        </w:rPr>
        <w:tab/>
      </w:r>
      <w:r w:rsidRPr="00CC3EC7">
        <w:rPr>
          <w:rFonts w:ascii="Gadugi" w:hAnsi="Gadugi" w:cs="Arial"/>
          <w:bCs/>
          <w:lang w:val="es-419"/>
        </w:rPr>
        <w:tab/>
      </w:r>
      <w:r w:rsidRPr="00CC3EC7">
        <w:rPr>
          <w:rFonts w:ascii="Gadugi" w:hAnsi="Gadugi" w:cs="Arial"/>
          <w:bCs/>
          <w:lang w:val="es-419"/>
        </w:rPr>
        <w:tab/>
      </w:r>
      <w:r w:rsidRPr="00CC3EC7">
        <w:rPr>
          <w:rFonts w:ascii="Gadugi" w:hAnsi="Gadugi" w:cs="Arial"/>
          <w:bCs/>
          <w:lang w:val="es-419"/>
        </w:rPr>
        <w:tab/>
      </w:r>
      <w:r w:rsidR="00D25687" w:rsidRPr="00CC3EC7">
        <w:rPr>
          <w:rFonts w:ascii="Gadugi" w:hAnsi="Gadugi" w:cs="Arial"/>
          <w:bCs/>
          <w:lang w:val="es-419"/>
        </w:rPr>
        <w:t xml:space="preserve">2.3. </w:t>
      </w:r>
      <w:r w:rsidR="00A20946" w:rsidRPr="00CC3EC7">
        <w:rPr>
          <w:rFonts w:ascii="Gadugi" w:hAnsi="Gadugi" w:cs="Arial"/>
          <w:bCs/>
          <w:lang w:val="es-419"/>
        </w:rPr>
        <w:t>Superada la procedencia del trámite, es preciso recordar lo que enseña la Corte Constitucional, s</w:t>
      </w:r>
      <w:r w:rsidR="00BF28AA" w:rsidRPr="00CC3EC7">
        <w:rPr>
          <w:rFonts w:ascii="Gadugi" w:hAnsi="Gadugi" w:cs="Arial"/>
          <w:bCs/>
          <w:lang w:val="es-419"/>
        </w:rPr>
        <w:t xml:space="preserve">obre el servicio de </w:t>
      </w:r>
      <w:r w:rsidR="00846F9D" w:rsidRPr="00CC3EC7">
        <w:rPr>
          <w:rFonts w:ascii="Gadugi" w:hAnsi="Gadugi" w:cs="Arial"/>
          <w:bCs/>
          <w:lang w:val="es-419"/>
        </w:rPr>
        <w:t>transporte</w:t>
      </w:r>
      <w:r w:rsidR="00BF28AA" w:rsidRPr="00CC3EC7">
        <w:rPr>
          <w:rFonts w:ascii="Gadugi" w:hAnsi="Gadugi" w:cs="Arial"/>
          <w:bCs/>
          <w:lang w:val="es-419"/>
        </w:rPr>
        <w:t xml:space="preserve"> a cargo de las EPS</w:t>
      </w:r>
      <w:r w:rsidR="00A20946" w:rsidRPr="00CC3EC7">
        <w:rPr>
          <w:rFonts w:ascii="Gadugi" w:hAnsi="Gadugi" w:cs="Arial"/>
          <w:bCs/>
          <w:lang w:val="es-419"/>
        </w:rPr>
        <w:t>:</w:t>
      </w:r>
      <w:r w:rsidR="000B0AD3" w:rsidRPr="00CC3EC7">
        <w:rPr>
          <w:rStyle w:val="Refdenotaalpie"/>
          <w:rFonts w:ascii="Gadugi" w:hAnsi="Gadugi"/>
        </w:rPr>
        <w:footnoteReference w:id="14"/>
      </w:r>
    </w:p>
    <w:p w14:paraId="5198946D" w14:textId="77777777" w:rsidR="000C6F01" w:rsidRPr="00CC3EC7" w:rsidRDefault="000C6F01" w:rsidP="00CC3EC7">
      <w:pPr>
        <w:spacing w:line="276" w:lineRule="auto"/>
        <w:jc w:val="both"/>
        <w:rPr>
          <w:rFonts w:ascii="Gadugi" w:hAnsi="Gadugi" w:cs="Arial"/>
          <w:bCs/>
          <w:lang w:val="es-419"/>
        </w:rPr>
      </w:pPr>
    </w:p>
    <w:p w14:paraId="6EBD95DD" w14:textId="77777777" w:rsidR="000B0AD3" w:rsidRPr="004C74DC" w:rsidRDefault="000B0AD3" w:rsidP="004C74DC">
      <w:pPr>
        <w:shd w:val="clear" w:color="auto" w:fill="FFFFFF"/>
        <w:ind w:left="426" w:right="420"/>
        <w:jc w:val="both"/>
        <w:rPr>
          <w:rFonts w:ascii="Gadugi" w:hAnsi="Gadugi"/>
          <w:sz w:val="22"/>
        </w:rPr>
      </w:pPr>
      <w:r w:rsidRPr="00CC3EC7">
        <w:rPr>
          <w:rFonts w:ascii="Gadugi" w:hAnsi="Gadugi"/>
        </w:rPr>
        <w:tab/>
      </w:r>
      <w:r w:rsidRPr="00CC3EC7">
        <w:rPr>
          <w:rFonts w:ascii="Gadugi" w:hAnsi="Gadugi"/>
        </w:rPr>
        <w:tab/>
      </w:r>
      <w:r w:rsidRPr="00CC3EC7">
        <w:rPr>
          <w:rFonts w:ascii="Gadugi" w:hAnsi="Gadugi"/>
        </w:rPr>
        <w:tab/>
      </w:r>
      <w:r w:rsidRPr="00CC3EC7">
        <w:rPr>
          <w:rFonts w:ascii="Gadugi" w:hAnsi="Gadugi"/>
        </w:rPr>
        <w:tab/>
      </w:r>
      <w:r w:rsidRPr="004C74DC">
        <w:rPr>
          <w:rFonts w:ascii="Gadugi" w:hAnsi="Gadugi"/>
          <w:b/>
          <w:bCs/>
          <w:sz w:val="22"/>
        </w:rPr>
        <w:t>4.1. Transporte. </w:t>
      </w:r>
      <w:r w:rsidRPr="004C74DC">
        <w:rPr>
          <w:rFonts w:ascii="Gadugi" w:hAnsi="Gadugi"/>
          <w:sz w:val="22"/>
        </w:rPr>
        <w:t>Según la Ley 1751 de 2015, artículo 6º, literal c, “</w:t>
      </w:r>
      <w:r w:rsidRPr="004C74DC">
        <w:rPr>
          <w:rFonts w:ascii="Gadugi" w:hAnsi="Gadugi"/>
          <w:i/>
          <w:iCs/>
          <w:sz w:val="22"/>
        </w:rPr>
        <w:t xml:space="preserve">(l)os servicios y tecnologías de salud deben ser accesibles a todos, en condiciones de igualdad, dentro del respeto a las especificidades de los diversos grupos vulnerables y al pluralismo cultural. La accesibilidad comprende la no </w:t>
      </w:r>
      <w:r w:rsidRPr="004C74DC">
        <w:rPr>
          <w:rFonts w:ascii="Gadugi" w:hAnsi="Gadugi"/>
          <w:i/>
          <w:iCs/>
          <w:sz w:val="22"/>
        </w:rPr>
        <w:lastRenderedPageBreak/>
        <w:t>discriminación, la </w:t>
      </w:r>
      <w:r w:rsidRPr="004C74DC">
        <w:rPr>
          <w:rFonts w:ascii="Gadugi" w:hAnsi="Gadugi"/>
          <w:b/>
          <w:bCs/>
          <w:i/>
          <w:iCs/>
          <w:sz w:val="22"/>
        </w:rPr>
        <w:t>accesibilidad física</w:t>
      </w:r>
      <w:r w:rsidRPr="004C74DC">
        <w:rPr>
          <w:rFonts w:ascii="Gadugi" w:hAnsi="Gadugi"/>
          <w:i/>
          <w:iCs/>
          <w:sz w:val="22"/>
        </w:rPr>
        <w:t>,</w:t>
      </w:r>
      <w:r w:rsidRPr="004C74DC">
        <w:rPr>
          <w:rFonts w:ascii="Gadugi" w:hAnsi="Gadugi"/>
          <w:b/>
          <w:bCs/>
          <w:i/>
          <w:iCs/>
          <w:sz w:val="22"/>
        </w:rPr>
        <w:t> </w:t>
      </w:r>
      <w:r w:rsidRPr="004C74DC">
        <w:rPr>
          <w:rFonts w:ascii="Gadugi" w:hAnsi="Gadugi"/>
          <w:i/>
          <w:iCs/>
          <w:sz w:val="22"/>
        </w:rPr>
        <w:t>la asequibilidad económica y el acceso a la información</w:t>
      </w:r>
      <w:r w:rsidRPr="004C74DC">
        <w:rPr>
          <w:rFonts w:ascii="Gadugi" w:hAnsi="Gadugi"/>
          <w:sz w:val="22"/>
        </w:rPr>
        <w:t>” (Resaltado propio). En concordancia, el transporte y los viáticos requeridos para asistir a los servicios de salud prescritos por los médicos tratantes, si bien no constituyen servicios médicos</w:t>
      </w:r>
      <w:r w:rsidRPr="004C74DC">
        <w:rPr>
          <w:rStyle w:val="Refdenotaalpie"/>
          <w:rFonts w:ascii="Gadugi" w:hAnsi="Gadugi"/>
          <w:sz w:val="22"/>
        </w:rPr>
        <w:footnoteReference w:id="15"/>
      </w:r>
      <w:r w:rsidRPr="004C74DC">
        <w:rPr>
          <w:rFonts w:ascii="Gadugi" w:hAnsi="Gadugi"/>
          <w:sz w:val="22"/>
        </w:rPr>
        <w:t>, lo cierto es que sí constituyen elementos de acceso efectivo en condiciones dignas.</w:t>
      </w:r>
    </w:p>
    <w:p w14:paraId="7A2B2E1A" w14:textId="77777777" w:rsidR="000B0AD3" w:rsidRPr="004C74DC" w:rsidRDefault="000B0AD3" w:rsidP="004C74DC">
      <w:pPr>
        <w:shd w:val="clear" w:color="auto" w:fill="FFFFFF"/>
        <w:ind w:left="426" w:right="420"/>
        <w:jc w:val="both"/>
        <w:rPr>
          <w:rFonts w:ascii="Gadugi" w:hAnsi="Gadugi"/>
          <w:sz w:val="22"/>
        </w:rPr>
      </w:pPr>
    </w:p>
    <w:p w14:paraId="65948E29" w14:textId="77777777" w:rsidR="000B0AD3" w:rsidRPr="004C74DC" w:rsidRDefault="000B0AD3" w:rsidP="004C74DC">
      <w:pPr>
        <w:shd w:val="clear" w:color="auto" w:fill="FFFFFF"/>
        <w:ind w:left="426" w:right="420"/>
        <w:jc w:val="both"/>
        <w:rPr>
          <w:rFonts w:ascii="Gadugi" w:hAnsi="Gadugi"/>
          <w:sz w:val="22"/>
        </w:rPr>
      </w:pPr>
      <w:r w:rsidRPr="004C74DC">
        <w:rPr>
          <w:rFonts w:ascii="Gadugi" w:hAnsi="Gadugi"/>
          <w:sz w:val="22"/>
        </w:rPr>
        <w:tab/>
      </w:r>
      <w:r w:rsidRPr="004C74DC">
        <w:rPr>
          <w:rFonts w:ascii="Gadugi" w:hAnsi="Gadugi"/>
          <w:sz w:val="22"/>
        </w:rPr>
        <w:tab/>
      </w:r>
      <w:r w:rsidRPr="004C74DC">
        <w:rPr>
          <w:rFonts w:ascii="Gadugi" w:hAnsi="Gadugi"/>
          <w:sz w:val="22"/>
        </w:rPr>
        <w:tab/>
      </w:r>
      <w:r w:rsidRPr="004C74DC">
        <w:rPr>
          <w:rFonts w:ascii="Gadugi" w:hAnsi="Gadugi"/>
          <w:sz w:val="22"/>
        </w:rPr>
        <w:tab/>
        <w:t>(…)</w:t>
      </w:r>
    </w:p>
    <w:p w14:paraId="0F1E9855" w14:textId="77777777" w:rsidR="000B0AD3" w:rsidRPr="004C74DC" w:rsidRDefault="000B0AD3" w:rsidP="004C74DC">
      <w:pPr>
        <w:shd w:val="clear" w:color="auto" w:fill="FFFFFF"/>
        <w:ind w:left="426" w:right="420"/>
        <w:jc w:val="both"/>
        <w:rPr>
          <w:rFonts w:ascii="Gadugi" w:hAnsi="Gadugi"/>
          <w:sz w:val="22"/>
        </w:rPr>
      </w:pPr>
    </w:p>
    <w:p w14:paraId="23C6BBC3" w14:textId="77777777" w:rsidR="000B0AD3" w:rsidRPr="004C74DC" w:rsidRDefault="000B0AD3" w:rsidP="004C74DC">
      <w:pPr>
        <w:shd w:val="clear" w:color="auto" w:fill="FFFFFF"/>
        <w:ind w:left="426" w:right="420"/>
        <w:jc w:val="both"/>
        <w:rPr>
          <w:rFonts w:ascii="Gadugi" w:hAnsi="Gadugi"/>
          <w:sz w:val="22"/>
        </w:rPr>
      </w:pPr>
      <w:r w:rsidRPr="004C74DC">
        <w:rPr>
          <w:rFonts w:ascii="Gadugi" w:hAnsi="Gadugi"/>
          <w:sz w:val="22"/>
        </w:rPr>
        <w:tab/>
      </w:r>
      <w:r w:rsidRPr="004C74DC">
        <w:rPr>
          <w:rFonts w:ascii="Gadugi" w:hAnsi="Gadugi"/>
          <w:sz w:val="22"/>
        </w:rPr>
        <w:tab/>
      </w:r>
      <w:r w:rsidRPr="004C74DC">
        <w:rPr>
          <w:rFonts w:ascii="Gadugi" w:hAnsi="Gadugi"/>
          <w:sz w:val="22"/>
        </w:rPr>
        <w:tab/>
      </w:r>
      <w:r w:rsidRPr="004C74DC">
        <w:rPr>
          <w:rFonts w:ascii="Gadugi" w:hAnsi="Gadugi"/>
          <w:sz w:val="22"/>
        </w:rPr>
        <w:tab/>
        <w:t xml:space="preserve">En consideración a lo anterior </w:t>
      </w:r>
      <w:bookmarkStart w:id="3" w:name="_Hlk109388005"/>
      <w:r w:rsidRPr="004C74DC">
        <w:rPr>
          <w:rFonts w:ascii="Gadugi" w:hAnsi="Gadugi"/>
          <w:sz w:val="22"/>
        </w:rPr>
        <w:t>se han establecido las siguientes subreglas que implican la obligación de acceder a las solicitudes de transporte intermunicipal, aun cuando no se cumplan los requisitos previstos en la Resolución 5857 de 2018:</w:t>
      </w:r>
    </w:p>
    <w:p w14:paraId="1A1DFB3D" w14:textId="77777777" w:rsidR="000B0AD3" w:rsidRPr="004C74DC" w:rsidRDefault="000B0AD3" w:rsidP="004C74DC">
      <w:pPr>
        <w:shd w:val="clear" w:color="auto" w:fill="FFFFFF"/>
        <w:ind w:left="426" w:right="420"/>
        <w:jc w:val="both"/>
        <w:rPr>
          <w:rFonts w:ascii="Gadugi" w:hAnsi="Gadugi"/>
          <w:sz w:val="22"/>
        </w:rPr>
      </w:pPr>
    </w:p>
    <w:p w14:paraId="0B3C0D02" w14:textId="77777777" w:rsidR="000B0AD3" w:rsidRPr="004C74DC" w:rsidRDefault="000B0AD3" w:rsidP="004C74DC">
      <w:pPr>
        <w:shd w:val="clear" w:color="auto" w:fill="FFFFFF"/>
        <w:ind w:left="426" w:right="420" w:firstLine="2268"/>
        <w:jc w:val="both"/>
        <w:rPr>
          <w:rFonts w:ascii="Gadugi" w:hAnsi="Gadugi" w:cs="Calibri"/>
          <w:sz w:val="22"/>
        </w:rPr>
      </w:pPr>
      <w:r w:rsidRPr="004C74DC">
        <w:rPr>
          <w:rFonts w:ascii="Gadugi" w:hAnsi="Gadugi"/>
          <w:i/>
          <w:iCs/>
          <w:sz w:val="22"/>
          <w:lang w:val="es-ES_tradnl"/>
        </w:rPr>
        <w:t>“i.</w:t>
      </w:r>
      <w:bookmarkStart w:id="4" w:name="_Hlk55886725"/>
      <w:r w:rsidRPr="004C74DC">
        <w:rPr>
          <w:rFonts w:ascii="Gadugi" w:hAnsi="Gadugi"/>
          <w:i/>
          <w:iCs/>
          <w:sz w:val="22"/>
          <w:lang w:val="es-ES_tradnl"/>
        </w:rPr>
        <w:t xml:space="preserve">  </w:t>
      </w:r>
      <w:r w:rsidRPr="004C74DC">
        <w:rPr>
          <w:rFonts w:ascii="Gadugi" w:hAnsi="Gadugi"/>
          <w:i/>
          <w:iCs/>
          <w:sz w:val="22"/>
        </w:rPr>
        <w:t>El servicio fue autorizado directamente por la EPS, remitiendo a un prestador de un municipio distinto de la residencia del paciente</w:t>
      </w:r>
      <w:r w:rsidRPr="004C74DC">
        <w:rPr>
          <w:rStyle w:val="Refdenotaalpie"/>
          <w:rFonts w:ascii="Gadugi" w:hAnsi="Gadugi"/>
          <w:i/>
          <w:iCs/>
          <w:sz w:val="22"/>
        </w:rPr>
        <w:footnoteReference w:id="16"/>
      </w:r>
      <w:r w:rsidRPr="004C74DC">
        <w:rPr>
          <w:rFonts w:ascii="Gadugi" w:hAnsi="Gadugi"/>
          <w:i/>
          <w:iCs/>
          <w:sz w:val="22"/>
        </w:rPr>
        <w:t>.</w:t>
      </w:r>
    </w:p>
    <w:p w14:paraId="19CBC1E6" w14:textId="77777777" w:rsidR="000B0AD3" w:rsidRPr="004C74DC" w:rsidRDefault="000B0AD3" w:rsidP="004C74DC">
      <w:pPr>
        <w:shd w:val="clear" w:color="auto" w:fill="FFFFFF"/>
        <w:ind w:left="426" w:right="420" w:firstLine="2268"/>
        <w:jc w:val="both"/>
        <w:rPr>
          <w:rFonts w:ascii="Gadugi" w:hAnsi="Gadugi"/>
          <w:i/>
          <w:iCs/>
          <w:sz w:val="22"/>
        </w:rPr>
      </w:pPr>
    </w:p>
    <w:p w14:paraId="38DA4290" w14:textId="77777777" w:rsidR="000B0AD3" w:rsidRPr="004C74DC" w:rsidRDefault="000B0AD3" w:rsidP="004C74DC">
      <w:pPr>
        <w:shd w:val="clear" w:color="auto" w:fill="FFFFFF"/>
        <w:ind w:left="426" w:right="420" w:firstLine="2268"/>
        <w:jc w:val="both"/>
        <w:rPr>
          <w:rFonts w:ascii="Gadugi" w:hAnsi="Gadugi" w:cs="Calibri"/>
          <w:sz w:val="22"/>
        </w:rPr>
      </w:pPr>
      <w:r w:rsidRPr="004C74DC">
        <w:rPr>
          <w:rFonts w:ascii="Gadugi" w:hAnsi="Gadugi"/>
          <w:i/>
          <w:iCs/>
          <w:sz w:val="22"/>
        </w:rPr>
        <w:t>ii.   Ni el paciente ni sus familiares cercanos tienen los recursos económicos suficientes para pagar el valor del traslado.</w:t>
      </w:r>
    </w:p>
    <w:p w14:paraId="28385605" w14:textId="77777777" w:rsidR="000B0AD3" w:rsidRPr="004C74DC" w:rsidRDefault="000B0AD3" w:rsidP="004C74DC">
      <w:pPr>
        <w:shd w:val="clear" w:color="auto" w:fill="FFFFFF"/>
        <w:ind w:left="426" w:right="420" w:firstLine="2268"/>
        <w:jc w:val="both"/>
        <w:rPr>
          <w:rFonts w:ascii="Gadugi" w:hAnsi="Gadugi"/>
          <w:i/>
          <w:iCs/>
          <w:sz w:val="22"/>
        </w:rPr>
      </w:pPr>
    </w:p>
    <w:p w14:paraId="1448D124" w14:textId="77777777" w:rsidR="000B0AD3" w:rsidRPr="004C74DC" w:rsidRDefault="000B0AD3" w:rsidP="004C74DC">
      <w:pPr>
        <w:shd w:val="clear" w:color="auto" w:fill="FFFFFF"/>
        <w:ind w:left="426" w:right="420" w:firstLine="2268"/>
        <w:jc w:val="both"/>
        <w:rPr>
          <w:rFonts w:ascii="Gadugi" w:hAnsi="Gadugi"/>
          <w:i/>
          <w:iCs/>
          <w:sz w:val="22"/>
        </w:rPr>
      </w:pPr>
      <w:r w:rsidRPr="004C74DC">
        <w:rPr>
          <w:rFonts w:ascii="Gadugi" w:hAnsi="Gadugi"/>
          <w:i/>
          <w:iCs/>
          <w:sz w:val="22"/>
        </w:rPr>
        <w:t>iii.   De no efectuarse la remisión se pone en riesgo la vida, la integridad física o el estado de salud del usuario.</w:t>
      </w:r>
    </w:p>
    <w:bookmarkEnd w:id="3"/>
    <w:p w14:paraId="488C04F4" w14:textId="77777777" w:rsidR="000B0AD3" w:rsidRPr="004C74DC" w:rsidRDefault="000B0AD3" w:rsidP="004C74DC">
      <w:pPr>
        <w:shd w:val="clear" w:color="auto" w:fill="FFFFFF"/>
        <w:ind w:left="426" w:right="420"/>
        <w:jc w:val="both"/>
        <w:rPr>
          <w:rFonts w:ascii="Gadugi" w:hAnsi="Gadugi" w:cs="Calibri"/>
          <w:sz w:val="22"/>
        </w:rPr>
      </w:pPr>
    </w:p>
    <w:bookmarkEnd w:id="4"/>
    <w:p w14:paraId="3EA6EB4B" w14:textId="77777777" w:rsidR="000B0AD3" w:rsidRPr="004C74DC" w:rsidRDefault="000B0AD3" w:rsidP="004C74DC">
      <w:pPr>
        <w:shd w:val="clear" w:color="auto" w:fill="FFFFFF"/>
        <w:ind w:left="426" w:right="420"/>
        <w:jc w:val="both"/>
        <w:rPr>
          <w:rFonts w:ascii="Gadugi" w:hAnsi="Gadugi" w:cs="Calibri"/>
          <w:sz w:val="22"/>
        </w:rPr>
      </w:pPr>
      <w:r w:rsidRPr="004C74DC">
        <w:rPr>
          <w:rFonts w:ascii="Gadugi" w:hAnsi="Gadugi" w:cs="Calibri"/>
          <w:sz w:val="22"/>
        </w:rPr>
        <w:tab/>
      </w:r>
      <w:r w:rsidRPr="004C74DC">
        <w:rPr>
          <w:rFonts w:ascii="Gadugi" w:hAnsi="Gadugi" w:cs="Calibri"/>
          <w:sz w:val="22"/>
        </w:rPr>
        <w:tab/>
      </w:r>
      <w:r w:rsidRPr="004C74DC">
        <w:rPr>
          <w:rFonts w:ascii="Gadugi" w:hAnsi="Gadugi" w:cs="Calibri"/>
          <w:sz w:val="22"/>
        </w:rPr>
        <w:tab/>
      </w:r>
      <w:r w:rsidRPr="004C74DC">
        <w:rPr>
          <w:rFonts w:ascii="Gadugi" w:hAnsi="Gadugi" w:cs="Calibri"/>
          <w:sz w:val="22"/>
        </w:rPr>
        <w:tab/>
        <w:t>(…)</w:t>
      </w:r>
    </w:p>
    <w:p w14:paraId="78372C10" w14:textId="4C438F8B" w:rsidR="000B0AD3" w:rsidRPr="004C74DC" w:rsidRDefault="000B0AD3" w:rsidP="004C74DC">
      <w:pPr>
        <w:ind w:left="426" w:right="420"/>
        <w:jc w:val="both"/>
        <w:rPr>
          <w:rFonts w:ascii="Gadugi" w:hAnsi="Gadugi" w:cs="Arial"/>
          <w:bCs/>
          <w:sz w:val="22"/>
          <w:lang w:val="es-419"/>
        </w:rPr>
      </w:pPr>
    </w:p>
    <w:p w14:paraId="451B00B0" w14:textId="6F4E4B5F" w:rsidR="00846F9D" w:rsidRPr="004C74DC" w:rsidRDefault="00846F9D" w:rsidP="004C74DC">
      <w:pPr>
        <w:ind w:left="426" w:right="420"/>
        <w:jc w:val="both"/>
        <w:rPr>
          <w:rFonts w:ascii="Gadugi" w:hAnsi="Gadugi" w:cs="Arial"/>
          <w:bCs/>
          <w:sz w:val="22"/>
          <w:lang w:val="es-419"/>
        </w:rPr>
      </w:pPr>
      <w:r w:rsidRPr="004C74DC">
        <w:rPr>
          <w:rFonts w:ascii="Gadugi" w:hAnsi="Gadugi" w:cs="Arial"/>
          <w:bCs/>
          <w:sz w:val="22"/>
          <w:lang w:val="es-419"/>
        </w:rPr>
        <w:tab/>
      </w:r>
      <w:r w:rsidRPr="004C74DC">
        <w:rPr>
          <w:rFonts w:ascii="Gadugi" w:hAnsi="Gadugi" w:cs="Arial"/>
          <w:bCs/>
          <w:sz w:val="22"/>
          <w:lang w:val="es-419"/>
        </w:rPr>
        <w:tab/>
      </w:r>
      <w:r w:rsidRPr="004C74DC">
        <w:rPr>
          <w:rFonts w:ascii="Gadugi" w:hAnsi="Gadugi" w:cs="Arial"/>
          <w:bCs/>
          <w:sz w:val="22"/>
          <w:lang w:val="es-419"/>
        </w:rPr>
        <w:tab/>
      </w:r>
      <w:r w:rsidRPr="004C74DC">
        <w:rPr>
          <w:rFonts w:ascii="Gadugi" w:hAnsi="Gadugi" w:cs="Arial"/>
          <w:bCs/>
          <w:sz w:val="22"/>
          <w:lang w:val="es-419"/>
        </w:rPr>
        <w:tab/>
      </w:r>
      <w:r w:rsidRPr="004C74DC">
        <w:rPr>
          <w:rFonts w:ascii="Gadugi" w:hAnsi="Gadugi"/>
          <w:b/>
          <w:bCs/>
          <w:sz w:val="22"/>
        </w:rPr>
        <w:t>4.3. </w:t>
      </w:r>
      <w:r w:rsidRPr="004C74DC">
        <w:rPr>
          <w:rFonts w:ascii="Gadugi" w:hAnsi="Gadugi"/>
          <w:b/>
          <w:bCs/>
          <w:i/>
          <w:iCs/>
          <w:sz w:val="22"/>
        </w:rPr>
        <w:t>Transporte, alimentación y alojamiento para un acompañante</w:t>
      </w:r>
      <w:r w:rsidRPr="004C74DC">
        <w:rPr>
          <w:rFonts w:ascii="Gadugi" w:hAnsi="Gadugi"/>
          <w:b/>
          <w:bCs/>
          <w:sz w:val="22"/>
        </w:rPr>
        <w:t>.</w:t>
      </w:r>
      <w:r w:rsidRPr="004C74DC">
        <w:rPr>
          <w:rFonts w:ascii="Gadugi" w:hAnsi="Gadugi"/>
          <w:sz w:val="22"/>
        </w:rPr>
        <w:t> En algunas ocasiones el paciente necesita un acompañante para recibir el tratamiento médico. Al respecto, la Corte Constitucional ha determinado que las EPS deben costear los gastos de traslado de un acompañante cuando </w:t>
      </w:r>
      <w:r w:rsidRPr="004C74DC">
        <w:rPr>
          <w:rFonts w:ascii="Gadugi" w:hAnsi="Gadugi"/>
          <w:b/>
          <w:bCs/>
          <w:i/>
          <w:iCs/>
          <w:sz w:val="22"/>
        </w:rPr>
        <w:t>(i)</w:t>
      </w:r>
      <w:r w:rsidRPr="004C74DC">
        <w:rPr>
          <w:rFonts w:ascii="Gadugi" w:hAnsi="Gadugi"/>
          <w:sz w:val="22"/>
        </w:rPr>
        <w:t> </w:t>
      </w:r>
      <w:r w:rsidRPr="004C74DC">
        <w:rPr>
          <w:rFonts w:ascii="Gadugi" w:hAnsi="Gadugi"/>
          <w:b/>
          <w:bCs/>
          <w:sz w:val="22"/>
        </w:rPr>
        <w:t>se constate que el usuario es “</w:t>
      </w:r>
      <w:r w:rsidRPr="004C74DC">
        <w:rPr>
          <w:rFonts w:ascii="Gadugi" w:hAnsi="Gadugi"/>
          <w:b/>
          <w:bCs/>
          <w:i/>
          <w:iCs/>
          <w:sz w:val="22"/>
        </w:rPr>
        <w:t>totalmente dependiente de un tercero para su desplazamiento</w:t>
      </w:r>
      <w:r w:rsidRPr="004C74DC">
        <w:rPr>
          <w:rFonts w:ascii="Gadugi" w:hAnsi="Gadugi"/>
          <w:b/>
          <w:bCs/>
          <w:sz w:val="22"/>
        </w:rPr>
        <w:t>”; </w:t>
      </w:r>
      <w:r w:rsidRPr="004C74DC">
        <w:rPr>
          <w:rFonts w:ascii="Gadugi" w:hAnsi="Gadugi"/>
          <w:b/>
          <w:bCs/>
          <w:i/>
          <w:iCs/>
          <w:sz w:val="22"/>
        </w:rPr>
        <w:t>(ii)</w:t>
      </w:r>
      <w:r w:rsidRPr="004C74DC">
        <w:rPr>
          <w:rFonts w:ascii="Gadugi" w:hAnsi="Gadugi"/>
          <w:b/>
          <w:bCs/>
          <w:sz w:val="22"/>
        </w:rPr>
        <w:t> requiere de atención “</w:t>
      </w:r>
      <w:r w:rsidRPr="004C74DC">
        <w:rPr>
          <w:rFonts w:ascii="Gadugi" w:hAnsi="Gadugi"/>
          <w:b/>
          <w:bCs/>
          <w:i/>
          <w:iCs/>
          <w:sz w:val="22"/>
        </w:rPr>
        <w:t>permanente</w:t>
      </w:r>
      <w:r w:rsidRPr="004C74DC">
        <w:rPr>
          <w:rFonts w:ascii="Gadugi" w:hAnsi="Gadugi"/>
          <w:b/>
          <w:bCs/>
          <w:sz w:val="22"/>
        </w:rPr>
        <w:t>” para garantizar su integridad física y el ejercicio adecuado de sus labores cotidianas; y </w:t>
      </w:r>
      <w:r w:rsidRPr="004C74DC">
        <w:rPr>
          <w:rFonts w:ascii="Gadugi" w:hAnsi="Gadugi"/>
          <w:b/>
          <w:bCs/>
          <w:i/>
          <w:iCs/>
          <w:sz w:val="22"/>
        </w:rPr>
        <w:t>(iii)</w:t>
      </w:r>
      <w:r w:rsidRPr="004C74DC">
        <w:rPr>
          <w:rFonts w:ascii="Gadugi" w:hAnsi="Gadugi"/>
          <w:b/>
          <w:bCs/>
          <w:sz w:val="22"/>
        </w:rPr>
        <w:t> ni él ni su núcleo familiar tengan la capacidad económica para asumir los costos y financiar su traslado</w:t>
      </w:r>
      <w:r w:rsidRPr="004C74DC">
        <w:rPr>
          <w:rFonts w:ascii="Gadugi" w:hAnsi="Gadugi"/>
          <w:sz w:val="22"/>
        </w:rPr>
        <w:t>.</w:t>
      </w:r>
    </w:p>
    <w:p w14:paraId="5BDA518E" w14:textId="77777777" w:rsidR="00846F9D" w:rsidRPr="00CC3EC7" w:rsidRDefault="00846F9D" w:rsidP="00CC3EC7">
      <w:pPr>
        <w:spacing w:line="276" w:lineRule="auto"/>
        <w:jc w:val="both"/>
        <w:rPr>
          <w:rFonts w:ascii="Gadugi" w:hAnsi="Gadugi" w:cs="Arial"/>
          <w:bCs/>
          <w:lang w:val="es-419"/>
        </w:rPr>
      </w:pPr>
    </w:p>
    <w:p w14:paraId="27A0DDB6" w14:textId="24E980BA" w:rsidR="00BF28AA" w:rsidRPr="00CC3EC7" w:rsidRDefault="00984645" w:rsidP="00CC3EC7">
      <w:pPr>
        <w:spacing w:line="276" w:lineRule="auto"/>
        <w:jc w:val="both"/>
        <w:rPr>
          <w:rFonts w:ascii="Gadugi" w:hAnsi="Gadugi" w:cs="Arial"/>
          <w:bCs/>
          <w:lang w:val="es-419"/>
        </w:rPr>
      </w:pPr>
      <w:r w:rsidRPr="00CC3EC7">
        <w:rPr>
          <w:rFonts w:ascii="Gadugi" w:hAnsi="Gadugi" w:cs="Arial"/>
          <w:bCs/>
          <w:lang w:val="es-419"/>
        </w:rPr>
        <w:tab/>
      </w:r>
      <w:r w:rsidRPr="00CC3EC7">
        <w:rPr>
          <w:rFonts w:ascii="Gadugi" w:hAnsi="Gadugi" w:cs="Arial"/>
          <w:bCs/>
          <w:lang w:val="es-419"/>
        </w:rPr>
        <w:tab/>
      </w:r>
      <w:r w:rsidRPr="00CC3EC7">
        <w:rPr>
          <w:rFonts w:ascii="Gadugi" w:hAnsi="Gadugi" w:cs="Arial"/>
          <w:bCs/>
          <w:lang w:val="es-419"/>
        </w:rPr>
        <w:tab/>
      </w:r>
      <w:r w:rsidRPr="00CC3EC7">
        <w:rPr>
          <w:rFonts w:ascii="Gadugi" w:hAnsi="Gadugi" w:cs="Arial"/>
          <w:bCs/>
          <w:lang w:val="es-419"/>
        </w:rPr>
        <w:tab/>
      </w:r>
      <w:r w:rsidR="00D25687" w:rsidRPr="00CC3EC7">
        <w:rPr>
          <w:rFonts w:ascii="Gadugi" w:hAnsi="Gadugi" w:cs="Arial"/>
          <w:bCs/>
          <w:lang w:val="es-419"/>
        </w:rPr>
        <w:t xml:space="preserve">2.4. </w:t>
      </w:r>
      <w:r w:rsidR="000B0AD3" w:rsidRPr="00CC3EC7">
        <w:rPr>
          <w:rFonts w:ascii="Gadugi" w:hAnsi="Gadugi" w:cs="Arial"/>
          <w:bCs/>
          <w:lang w:val="es-419"/>
        </w:rPr>
        <w:t>En el caso concreto</w:t>
      </w:r>
      <w:r w:rsidR="007123AA" w:rsidRPr="00CC3EC7">
        <w:rPr>
          <w:rFonts w:ascii="Gadugi" w:hAnsi="Gadugi" w:cs="Arial"/>
          <w:bCs/>
          <w:lang w:val="es-419"/>
        </w:rPr>
        <w:t>,</w:t>
      </w:r>
      <w:r w:rsidR="00FC4284" w:rsidRPr="00CC3EC7">
        <w:rPr>
          <w:rFonts w:ascii="Gadugi" w:hAnsi="Gadugi" w:cs="Arial"/>
          <w:bCs/>
          <w:lang w:val="es-419"/>
        </w:rPr>
        <w:t xml:space="preserve"> </w:t>
      </w:r>
      <w:r w:rsidR="000B0AD3" w:rsidRPr="00CC3EC7">
        <w:rPr>
          <w:rFonts w:ascii="Gadugi" w:hAnsi="Gadugi" w:cs="Arial"/>
          <w:bCs/>
          <w:lang w:val="es-419"/>
        </w:rPr>
        <w:t>se cumplen los requisitos que la jurisprudencia establece para ordenarle a la EPS</w:t>
      </w:r>
      <w:r w:rsidR="007123AA" w:rsidRPr="00CC3EC7">
        <w:rPr>
          <w:rFonts w:ascii="Gadugi" w:hAnsi="Gadugi" w:cs="Arial"/>
          <w:bCs/>
          <w:lang w:val="es-419"/>
        </w:rPr>
        <w:t xml:space="preserve"> </w:t>
      </w:r>
      <w:r w:rsidR="005962F1" w:rsidRPr="00CC3EC7">
        <w:rPr>
          <w:rFonts w:ascii="Gadugi" w:hAnsi="Gadugi" w:cs="Arial"/>
          <w:bCs/>
          <w:lang w:val="es-419"/>
        </w:rPr>
        <w:t xml:space="preserve">garantizarle </w:t>
      </w:r>
      <w:r w:rsidR="007123AA" w:rsidRPr="00CC3EC7">
        <w:rPr>
          <w:rFonts w:ascii="Gadugi" w:hAnsi="Gadugi" w:cs="Arial"/>
          <w:bCs/>
          <w:lang w:val="es-419"/>
        </w:rPr>
        <w:t xml:space="preserve">al accionante </w:t>
      </w:r>
      <w:r w:rsidR="005962F1" w:rsidRPr="00CC3EC7">
        <w:rPr>
          <w:rFonts w:ascii="Gadugi" w:hAnsi="Gadugi" w:cs="Arial"/>
          <w:bCs/>
          <w:lang w:val="es-419"/>
        </w:rPr>
        <w:t>el transporte, para él y un acompañante,</w:t>
      </w:r>
      <w:r w:rsidR="007123AA" w:rsidRPr="00CC3EC7">
        <w:rPr>
          <w:rFonts w:ascii="Gadugi" w:hAnsi="Gadugi" w:cs="Arial"/>
          <w:bCs/>
          <w:lang w:val="es-419"/>
        </w:rPr>
        <w:t xml:space="preserve"> para asistir a </w:t>
      </w:r>
      <w:r w:rsidR="00BF28AA" w:rsidRPr="00CC3EC7">
        <w:rPr>
          <w:rFonts w:ascii="Gadugi" w:hAnsi="Gadugi" w:cs="Arial"/>
          <w:bCs/>
          <w:lang w:val="es-419"/>
        </w:rPr>
        <w:t xml:space="preserve">los exámenes que </w:t>
      </w:r>
      <w:r w:rsidR="00A20946" w:rsidRPr="00CC3EC7">
        <w:rPr>
          <w:rFonts w:ascii="Gadugi" w:hAnsi="Gadugi" w:cs="Arial"/>
          <w:bCs/>
          <w:lang w:val="es-419"/>
        </w:rPr>
        <w:t>deben realizarse</w:t>
      </w:r>
      <w:r w:rsidR="00BF28AA" w:rsidRPr="00CC3EC7">
        <w:rPr>
          <w:rFonts w:ascii="Gadugi" w:hAnsi="Gadugi" w:cs="Arial"/>
          <w:bCs/>
          <w:lang w:val="es-419"/>
        </w:rPr>
        <w:t xml:space="preserve"> en la</w:t>
      </w:r>
      <w:r w:rsidR="005962F1" w:rsidRPr="00CC3EC7">
        <w:rPr>
          <w:rFonts w:ascii="Gadugi" w:hAnsi="Gadugi" w:cs="Arial"/>
          <w:bCs/>
          <w:lang w:val="es-419"/>
        </w:rPr>
        <w:t>s</w:t>
      </w:r>
      <w:r w:rsidR="00BF28AA" w:rsidRPr="00CC3EC7">
        <w:rPr>
          <w:rFonts w:ascii="Gadugi" w:hAnsi="Gadugi" w:cs="Arial"/>
          <w:bCs/>
          <w:lang w:val="es-419"/>
        </w:rPr>
        <w:t xml:space="preserve"> IPS </w:t>
      </w:r>
      <w:r w:rsidR="005962F1" w:rsidRPr="00CC3EC7">
        <w:rPr>
          <w:rFonts w:ascii="Gadugi" w:hAnsi="Gadugi" w:cs="Arial"/>
          <w:bCs/>
          <w:lang w:val="es-419"/>
        </w:rPr>
        <w:t xml:space="preserve">ubicadas en Pereira, donde ya ha sido atendido. </w:t>
      </w:r>
    </w:p>
    <w:p w14:paraId="71C95368" w14:textId="77777777" w:rsidR="007123AA" w:rsidRPr="00CC3EC7" w:rsidRDefault="007123AA" w:rsidP="00CC3EC7">
      <w:pPr>
        <w:spacing w:line="276" w:lineRule="auto"/>
        <w:jc w:val="both"/>
        <w:rPr>
          <w:rFonts w:ascii="Gadugi" w:hAnsi="Gadugi" w:cs="Arial"/>
          <w:bCs/>
          <w:lang w:val="es-419"/>
        </w:rPr>
      </w:pPr>
    </w:p>
    <w:p w14:paraId="527A0A00" w14:textId="6161643F" w:rsidR="009C4976" w:rsidRPr="00CC3EC7" w:rsidRDefault="007123AA" w:rsidP="00CC3EC7">
      <w:pPr>
        <w:spacing w:line="276" w:lineRule="auto"/>
        <w:jc w:val="both"/>
        <w:rPr>
          <w:rFonts w:ascii="Gadugi" w:hAnsi="Gadugi" w:cs="Arial"/>
          <w:bCs/>
          <w:lang w:val="es-419"/>
        </w:rPr>
      </w:pPr>
      <w:r w:rsidRPr="00CC3EC7">
        <w:rPr>
          <w:rFonts w:ascii="Gadugi" w:hAnsi="Gadugi" w:cs="Arial"/>
          <w:bCs/>
          <w:lang w:val="es-419"/>
        </w:rPr>
        <w:tab/>
      </w:r>
      <w:r w:rsidRPr="00CC3EC7">
        <w:rPr>
          <w:rFonts w:ascii="Gadugi" w:hAnsi="Gadugi" w:cs="Arial"/>
          <w:bCs/>
          <w:lang w:val="es-419"/>
        </w:rPr>
        <w:tab/>
      </w:r>
      <w:r w:rsidRPr="00CC3EC7">
        <w:rPr>
          <w:rFonts w:ascii="Gadugi" w:hAnsi="Gadugi" w:cs="Arial"/>
          <w:bCs/>
          <w:lang w:val="es-419"/>
        </w:rPr>
        <w:tab/>
      </w:r>
      <w:r w:rsidRPr="00CC3EC7">
        <w:rPr>
          <w:rFonts w:ascii="Gadugi" w:hAnsi="Gadugi" w:cs="Arial"/>
          <w:bCs/>
          <w:lang w:val="es-419"/>
        </w:rPr>
        <w:tab/>
      </w:r>
      <w:r w:rsidR="009C4976" w:rsidRPr="00CC3EC7">
        <w:rPr>
          <w:rFonts w:ascii="Gadugi" w:hAnsi="Gadugi" w:cs="Arial"/>
          <w:bCs/>
          <w:lang w:val="es-419"/>
        </w:rPr>
        <w:t>Así se afirma por las siguientes razones:</w:t>
      </w:r>
    </w:p>
    <w:p w14:paraId="28055B7F" w14:textId="7093D3FA" w:rsidR="009C4976" w:rsidRPr="00CC3EC7" w:rsidRDefault="009C4976" w:rsidP="00CC3EC7">
      <w:pPr>
        <w:spacing w:line="276" w:lineRule="auto"/>
        <w:jc w:val="both"/>
        <w:rPr>
          <w:rFonts w:ascii="Gadugi" w:hAnsi="Gadugi" w:cs="Arial"/>
          <w:bCs/>
          <w:lang w:val="es-419"/>
        </w:rPr>
      </w:pPr>
    </w:p>
    <w:p w14:paraId="3AFF8AE0" w14:textId="02BD5404" w:rsidR="005962F1" w:rsidRPr="00CC3EC7" w:rsidRDefault="009C4976" w:rsidP="00CC3EC7">
      <w:pPr>
        <w:spacing w:line="276" w:lineRule="auto"/>
        <w:jc w:val="both"/>
        <w:rPr>
          <w:rFonts w:ascii="Gadugi" w:hAnsi="Gadugi" w:cs="Arial"/>
          <w:bCs/>
          <w:lang w:val="es-419"/>
        </w:rPr>
      </w:pPr>
      <w:r w:rsidRPr="00CC3EC7">
        <w:rPr>
          <w:rFonts w:ascii="Gadugi" w:hAnsi="Gadugi" w:cs="Arial"/>
          <w:bCs/>
          <w:lang w:val="es-419"/>
        </w:rPr>
        <w:tab/>
      </w:r>
      <w:r w:rsidRPr="00CC3EC7">
        <w:rPr>
          <w:rFonts w:ascii="Gadugi" w:hAnsi="Gadugi" w:cs="Arial"/>
          <w:bCs/>
          <w:lang w:val="es-419"/>
        </w:rPr>
        <w:tab/>
      </w:r>
      <w:r w:rsidRPr="00CC3EC7">
        <w:rPr>
          <w:rFonts w:ascii="Gadugi" w:hAnsi="Gadugi" w:cs="Arial"/>
          <w:bCs/>
          <w:lang w:val="es-419"/>
        </w:rPr>
        <w:tab/>
      </w:r>
      <w:r w:rsidRPr="00CC3EC7">
        <w:rPr>
          <w:rFonts w:ascii="Gadugi" w:hAnsi="Gadugi" w:cs="Arial"/>
          <w:bCs/>
          <w:lang w:val="es-419"/>
        </w:rPr>
        <w:tab/>
      </w:r>
      <w:r w:rsidR="007123AA" w:rsidRPr="00CC3EC7">
        <w:rPr>
          <w:rFonts w:ascii="Gadugi" w:hAnsi="Gadugi" w:cs="Arial"/>
          <w:bCs/>
          <w:lang w:val="es-419"/>
        </w:rPr>
        <w:t xml:space="preserve">(i) </w:t>
      </w:r>
      <w:r w:rsidR="004E3DAC" w:rsidRPr="00CC3EC7">
        <w:rPr>
          <w:rFonts w:ascii="Gadugi" w:hAnsi="Gadugi" w:cs="Arial"/>
          <w:bCs/>
          <w:lang w:val="es-419"/>
        </w:rPr>
        <w:t>El accionante tiene su residencia en Santuario – Risaralda</w:t>
      </w:r>
      <w:r w:rsidR="00392759" w:rsidRPr="00CC3EC7">
        <w:rPr>
          <w:rStyle w:val="Refdenotaalpie"/>
          <w:rFonts w:ascii="Gadugi" w:hAnsi="Gadugi"/>
          <w:bCs/>
          <w:lang w:val="es-419"/>
        </w:rPr>
        <w:footnoteReference w:id="17"/>
      </w:r>
      <w:r w:rsidR="004E3DAC" w:rsidRPr="00CC3EC7">
        <w:rPr>
          <w:rFonts w:ascii="Gadugi" w:hAnsi="Gadugi" w:cs="Arial"/>
          <w:bCs/>
          <w:lang w:val="es-419"/>
        </w:rPr>
        <w:t xml:space="preserve"> y l</w:t>
      </w:r>
      <w:r w:rsidR="003F6322" w:rsidRPr="00CC3EC7">
        <w:rPr>
          <w:rFonts w:ascii="Gadugi" w:hAnsi="Gadugi" w:cs="Arial"/>
          <w:bCs/>
          <w:lang w:val="es-419"/>
        </w:rPr>
        <w:t>os</w:t>
      </w:r>
      <w:r w:rsidR="007123AA" w:rsidRPr="00CC3EC7">
        <w:rPr>
          <w:rFonts w:ascii="Gadugi" w:hAnsi="Gadugi" w:cs="Arial"/>
          <w:bCs/>
          <w:lang w:val="es-419"/>
        </w:rPr>
        <w:t xml:space="preserve"> servicio</w:t>
      </w:r>
      <w:r w:rsidR="003F6322" w:rsidRPr="00CC3EC7">
        <w:rPr>
          <w:rFonts w:ascii="Gadugi" w:hAnsi="Gadugi" w:cs="Arial"/>
          <w:bCs/>
          <w:lang w:val="es-419"/>
        </w:rPr>
        <w:t xml:space="preserve">s de salud que </w:t>
      </w:r>
      <w:r w:rsidR="004E3DAC" w:rsidRPr="00CC3EC7">
        <w:rPr>
          <w:rFonts w:ascii="Gadugi" w:hAnsi="Gadugi" w:cs="Arial"/>
          <w:bCs/>
          <w:lang w:val="es-419"/>
        </w:rPr>
        <w:t xml:space="preserve">le han sido ordenados, </w:t>
      </w:r>
      <w:r w:rsidR="00CD2761" w:rsidRPr="00CC3EC7">
        <w:rPr>
          <w:rFonts w:ascii="Gadugi" w:hAnsi="Gadugi" w:cs="Arial"/>
          <w:bCs/>
          <w:lang w:val="es-419"/>
        </w:rPr>
        <w:t>fueron</w:t>
      </w:r>
      <w:r w:rsidR="007123AA" w:rsidRPr="00CC3EC7">
        <w:rPr>
          <w:rFonts w:ascii="Gadugi" w:hAnsi="Gadugi" w:cs="Arial"/>
          <w:bCs/>
          <w:lang w:val="es-419"/>
        </w:rPr>
        <w:t xml:space="preserve"> </w:t>
      </w:r>
      <w:r w:rsidR="00BF28AA" w:rsidRPr="00CC3EC7">
        <w:rPr>
          <w:rFonts w:ascii="Gadugi" w:hAnsi="Gadugi" w:cs="Arial"/>
          <w:bCs/>
          <w:lang w:val="es-419"/>
        </w:rPr>
        <w:t>direccionado</w:t>
      </w:r>
      <w:r w:rsidR="003F6322" w:rsidRPr="00CC3EC7">
        <w:rPr>
          <w:rFonts w:ascii="Gadugi" w:hAnsi="Gadugi" w:cs="Arial"/>
          <w:bCs/>
          <w:lang w:val="es-419"/>
        </w:rPr>
        <w:t>s</w:t>
      </w:r>
      <w:r w:rsidR="00BF28AA" w:rsidRPr="00CC3EC7">
        <w:rPr>
          <w:rFonts w:ascii="Gadugi" w:hAnsi="Gadugi" w:cs="Arial"/>
          <w:bCs/>
          <w:lang w:val="es-419"/>
        </w:rPr>
        <w:t xml:space="preserve"> por </w:t>
      </w:r>
      <w:r w:rsidR="008F19C8" w:rsidRPr="00CC3EC7">
        <w:rPr>
          <w:rFonts w:ascii="Gadugi" w:hAnsi="Gadugi" w:cs="Arial"/>
          <w:bCs/>
          <w:lang w:val="es-419"/>
        </w:rPr>
        <w:t xml:space="preserve">Nueva </w:t>
      </w:r>
      <w:r w:rsidR="007123AA" w:rsidRPr="00CC3EC7">
        <w:rPr>
          <w:rFonts w:ascii="Gadugi" w:hAnsi="Gadugi" w:cs="Arial"/>
          <w:bCs/>
          <w:lang w:val="es-419"/>
        </w:rPr>
        <w:t>EPS</w:t>
      </w:r>
      <w:r w:rsidR="003F6322" w:rsidRPr="00CC3EC7">
        <w:rPr>
          <w:rFonts w:ascii="Gadugi" w:hAnsi="Gadugi" w:cs="Arial"/>
          <w:bCs/>
          <w:lang w:val="es-419"/>
        </w:rPr>
        <w:t xml:space="preserve">, </w:t>
      </w:r>
      <w:r w:rsidR="007123AA" w:rsidRPr="00CC3EC7">
        <w:rPr>
          <w:rFonts w:ascii="Gadugi" w:hAnsi="Gadugi" w:cs="Arial"/>
          <w:bCs/>
          <w:lang w:val="es-419"/>
        </w:rPr>
        <w:t xml:space="preserve">a </w:t>
      </w:r>
      <w:r w:rsidR="0033688C" w:rsidRPr="00CC3EC7">
        <w:rPr>
          <w:rFonts w:ascii="Gadugi" w:hAnsi="Gadugi" w:cs="Arial"/>
          <w:bCs/>
          <w:lang w:val="es-419"/>
        </w:rPr>
        <w:t xml:space="preserve">la IPS </w:t>
      </w:r>
      <w:r w:rsidR="005962F1" w:rsidRPr="00CC3EC7">
        <w:rPr>
          <w:rFonts w:ascii="Gadugi" w:hAnsi="Gadugi" w:cs="Arial"/>
          <w:bCs/>
          <w:lang w:val="es-419"/>
        </w:rPr>
        <w:t xml:space="preserve">Clínica San Rafael </w:t>
      </w:r>
      <w:r w:rsidR="004E3DAC" w:rsidRPr="00CC3EC7">
        <w:rPr>
          <w:rFonts w:ascii="Gadugi" w:hAnsi="Gadugi" w:cs="Arial"/>
          <w:bCs/>
          <w:lang w:val="es-419"/>
        </w:rPr>
        <w:t xml:space="preserve">ubicada en la ciudad </w:t>
      </w:r>
      <w:r w:rsidR="005962F1" w:rsidRPr="00CC3EC7">
        <w:rPr>
          <w:rFonts w:ascii="Gadugi" w:hAnsi="Gadugi" w:cs="Arial"/>
          <w:bCs/>
          <w:lang w:val="es-419"/>
        </w:rPr>
        <w:t>de Pereira</w:t>
      </w:r>
      <w:r w:rsidR="00392759" w:rsidRPr="00CC3EC7">
        <w:rPr>
          <w:rStyle w:val="Refdenotaalpie"/>
          <w:rFonts w:ascii="Gadugi" w:hAnsi="Gadugi"/>
          <w:bCs/>
          <w:lang w:val="es-419"/>
        </w:rPr>
        <w:footnoteReference w:id="18"/>
      </w:r>
      <w:r w:rsidR="004E3DAC" w:rsidRPr="00CC3EC7">
        <w:rPr>
          <w:rFonts w:ascii="Gadugi" w:hAnsi="Gadugi" w:cs="Arial"/>
          <w:bCs/>
          <w:lang w:val="es-419"/>
        </w:rPr>
        <w:t xml:space="preserve">. </w:t>
      </w:r>
    </w:p>
    <w:p w14:paraId="0C26CAA7" w14:textId="47391F24" w:rsidR="009C4976" w:rsidRPr="00CC3EC7" w:rsidRDefault="009C4976" w:rsidP="00CC3EC7">
      <w:pPr>
        <w:spacing w:line="276" w:lineRule="auto"/>
        <w:jc w:val="both"/>
        <w:rPr>
          <w:rFonts w:ascii="Gadugi" w:hAnsi="Gadugi" w:cs="Arial"/>
          <w:bCs/>
          <w:lang w:val="es-419"/>
        </w:rPr>
      </w:pPr>
    </w:p>
    <w:p w14:paraId="1B45869E" w14:textId="42CD34BF" w:rsidR="009C4976" w:rsidRPr="00CC3EC7" w:rsidRDefault="009C4976" w:rsidP="00CC3EC7">
      <w:pPr>
        <w:spacing w:line="276" w:lineRule="auto"/>
        <w:jc w:val="both"/>
        <w:rPr>
          <w:rFonts w:ascii="Gadugi" w:hAnsi="Gadugi" w:cs="Arial"/>
          <w:lang w:val="es-419"/>
        </w:rPr>
      </w:pPr>
      <w:r w:rsidRPr="00CC3EC7">
        <w:rPr>
          <w:rFonts w:ascii="Gadugi" w:hAnsi="Gadugi" w:cs="Arial"/>
          <w:bCs/>
          <w:lang w:val="es-419"/>
        </w:rPr>
        <w:lastRenderedPageBreak/>
        <w:tab/>
      </w:r>
      <w:r w:rsidRPr="00CC3EC7">
        <w:rPr>
          <w:rFonts w:ascii="Gadugi" w:hAnsi="Gadugi" w:cs="Arial"/>
          <w:bCs/>
          <w:lang w:val="es-419"/>
        </w:rPr>
        <w:tab/>
      </w:r>
      <w:r w:rsidRPr="00CC3EC7">
        <w:rPr>
          <w:rFonts w:ascii="Gadugi" w:hAnsi="Gadugi" w:cs="Arial"/>
          <w:bCs/>
          <w:lang w:val="es-419"/>
        </w:rPr>
        <w:tab/>
      </w:r>
      <w:r w:rsidRPr="00CC3EC7">
        <w:rPr>
          <w:rFonts w:ascii="Gadugi" w:hAnsi="Gadugi" w:cs="Arial"/>
          <w:bCs/>
          <w:lang w:val="es-419"/>
        </w:rPr>
        <w:tab/>
      </w:r>
      <w:r w:rsidR="007123AA" w:rsidRPr="00CC3EC7">
        <w:rPr>
          <w:rFonts w:ascii="Gadugi" w:hAnsi="Gadugi" w:cs="Arial"/>
          <w:lang w:val="es-419"/>
        </w:rPr>
        <w:t xml:space="preserve">(ii) Ni el accionante, ni sus familiares cercanos, tienen los recursos económicos suficientes para pagar el valor </w:t>
      </w:r>
      <w:r w:rsidR="00171EB4" w:rsidRPr="00CC3EC7">
        <w:rPr>
          <w:rFonts w:ascii="Gadugi" w:hAnsi="Gadugi" w:cs="Arial"/>
          <w:lang w:val="es-419"/>
        </w:rPr>
        <w:t>del transporte</w:t>
      </w:r>
      <w:r w:rsidR="007123AA" w:rsidRPr="00CC3EC7">
        <w:rPr>
          <w:rFonts w:ascii="Gadugi" w:hAnsi="Gadugi" w:cs="Arial"/>
          <w:lang w:val="es-419"/>
        </w:rPr>
        <w:t>, de ello da cuenta lo planteado por él en la demanda,</w:t>
      </w:r>
      <w:r w:rsidR="00392759" w:rsidRPr="00CC3EC7">
        <w:rPr>
          <w:rFonts w:ascii="Gadugi" w:hAnsi="Gadugi" w:cs="Arial"/>
          <w:lang w:val="es-419"/>
        </w:rPr>
        <w:t xml:space="preserve"> circunstancias que pudieron ser infirmadas por la acusada, sin que hubiera atinado a ello, por lo cual gozan de presunción de veracidad</w:t>
      </w:r>
      <w:r w:rsidR="004E3DAC" w:rsidRPr="00CC3EC7">
        <w:rPr>
          <w:rStyle w:val="Refdenotaalpie"/>
          <w:rFonts w:ascii="Gadugi" w:hAnsi="Gadugi" w:cs="Arial"/>
          <w:color w:val="000000" w:themeColor="text1"/>
        </w:rPr>
        <w:footnoteReference w:id="19"/>
      </w:r>
      <w:r w:rsidR="00392759" w:rsidRPr="00CC3EC7">
        <w:rPr>
          <w:rFonts w:ascii="Gadugi" w:hAnsi="Gadugi" w:cs="Arial"/>
          <w:lang w:val="es-419"/>
        </w:rPr>
        <w:t>.</w:t>
      </w:r>
    </w:p>
    <w:p w14:paraId="074282F6" w14:textId="1DA6C048" w:rsidR="009C4976" w:rsidRPr="00CC3EC7" w:rsidRDefault="009C4976" w:rsidP="00CC3EC7">
      <w:pPr>
        <w:spacing w:line="276" w:lineRule="auto"/>
        <w:jc w:val="both"/>
        <w:rPr>
          <w:rFonts w:ascii="Gadugi" w:hAnsi="Gadugi" w:cs="Arial"/>
          <w:lang w:val="es-419"/>
        </w:rPr>
      </w:pPr>
    </w:p>
    <w:p w14:paraId="36B80575" w14:textId="0C0147E6" w:rsidR="00171EB4" w:rsidRPr="00CC3EC7" w:rsidRDefault="009C4976" w:rsidP="00CC3EC7">
      <w:pPr>
        <w:spacing w:line="276" w:lineRule="auto"/>
        <w:jc w:val="both"/>
        <w:rPr>
          <w:rFonts w:ascii="Gadugi" w:hAnsi="Gadugi" w:cs="Arial"/>
          <w:bCs/>
          <w:lang w:val="es-419"/>
        </w:rPr>
      </w:pPr>
      <w:r w:rsidRPr="00CC3EC7">
        <w:rPr>
          <w:rFonts w:ascii="Gadugi" w:hAnsi="Gadugi" w:cs="Arial"/>
          <w:bCs/>
          <w:lang w:val="es-419"/>
        </w:rPr>
        <w:tab/>
      </w:r>
      <w:r w:rsidRPr="00CC3EC7">
        <w:rPr>
          <w:rFonts w:ascii="Gadugi" w:hAnsi="Gadugi" w:cs="Arial"/>
          <w:bCs/>
          <w:lang w:val="es-419"/>
        </w:rPr>
        <w:tab/>
      </w:r>
      <w:r w:rsidRPr="00CC3EC7">
        <w:rPr>
          <w:rFonts w:ascii="Gadugi" w:hAnsi="Gadugi" w:cs="Arial"/>
          <w:bCs/>
          <w:lang w:val="es-419"/>
        </w:rPr>
        <w:tab/>
      </w:r>
      <w:r w:rsidRPr="00CC3EC7">
        <w:rPr>
          <w:rFonts w:ascii="Gadugi" w:hAnsi="Gadugi" w:cs="Arial"/>
          <w:bCs/>
          <w:lang w:val="es-419"/>
        </w:rPr>
        <w:tab/>
      </w:r>
      <w:r w:rsidR="00E95985" w:rsidRPr="00CC3EC7">
        <w:rPr>
          <w:rFonts w:ascii="Gadugi" w:hAnsi="Gadugi" w:cs="Arial"/>
          <w:bCs/>
          <w:lang w:val="es-419"/>
        </w:rPr>
        <w:t xml:space="preserve">(iii) Y de no </w:t>
      </w:r>
      <w:r w:rsidR="003F6322" w:rsidRPr="00CC3EC7">
        <w:rPr>
          <w:rFonts w:ascii="Gadugi" w:hAnsi="Gadugi" w:cs="Arial"/>
          <w:bCs/>
          <w:lang w:val="es-419"/>
        </w:rPr>
        <w:t xml:space="preserve">efectuarse la remisión del paciente </w:t>
      </w:r>
      <w:r w:rsidRPr="00CC3EC7">
        <w:rPr>
          <w:rFonts w:ascii="Gadugi" w:hAnsi="Gadugi" w:cs="Arial"/>
          <w:bCs/>
          <w:lang w:val="es-419"/>
        </w:rPr>
        <w:t>para la realización de</w:t>
      </w:r>
      <w:r w:rsidR="003F6322" w:rsidRPr="00CC3EC7">
        <w:rPr>
          <w:rFonts w:ascii="Gadugi" w:hAnsi="Gadugi" w:cs="Arial"/>
          <w:bCs/>
          <w:lang w:val="es-419"/>
        </w:rPr>
        <w:t xml:space="preserve"> </w:t>
      </w:r>
      <w:r w:rsidR="00171EB4" w:rsidRPr="00CC3EC7">
        <w:rPr>
          <w:rFonts w:ascii="Gadugi" w:hAnsi="Gadugi" w:cs="Arial"/>
          <w:bCs/>
          <w:lang w:val="es-419"/>
        </w:rPr>
        <w:t>los</w:t>
      </w:r>
      <w:r w:rsidR="003F6322" w:rsidRPr="00CC3EC7">
        <w:rPr>
          <w:rFonts w:ascii="Gadugi" w:hAnsi="Gadugi" w:cs="Arial"/>
          <w:bCs/>
          <w:lang w:val="es-419"/>
        </w:rPr>
        <w:t xml:space="preserve"> exámenes</w:t>
      </w:r>
      <w:r w:rsidR="00171EB4" w:rsidRPr="00CC3EC7">
        <w:rPr>
          <w:rFonts w:ascii="Gadugi" w:hAnsi="Gadugi" w:cs="Arial"/>
          <w:bCs/>
          <w:lang w:val="es-419"/>
        </w:rPr>
        <w:t xml:space="preserve"> y las terapias</w:t>
      </w:r>
      <w:r w:rsidR="003F6322" w:rsidRPr="00CC3EC7">
        <w:rPr>
          <w:rFonts w:ascii="Gadugi" w:hAnsi="Gadugi" w:cs="Arial"/>
          <w:bCs/>
          <w:lang w:val="es-419"/>
        </w:rPr>
        <w:t>, se pone en riesgo su salud,</w:t>
      </w:r>
      <w:r w:rsidR="00171EB4" w:rsidRPr="00CC3EC7">
        <w:rPr>
          <w:rFonts w:ascii="Gadugi" w:hAnsi="Gadugi" w:cs="Arial"/>
          <w:bCs/>
          <w:lang w:val="es-419"/>
        </w:rPr>
        <w:t xml:space="preserve"> inclusive aparece una orden de la profesional en medicina, Cindy Alejandra Zapata, en la que orienta a </w:t>
      </w:r>
      <w:r w:rsidR="00171EB4" w:rsidRPr="00CC3EC7">
        <w:rPr>
          <w:rFonts w:ascii="Gadugi" w:hAnsi="Gadugi" w:cs="Arial"/>
          <w:bCs/>
          <w:i/>
          <w:iCs/>
          <w:lang w:val="es-419"/>
        </w:rPr>
        <w:t>“</w:t>
      </w:r>
      <w:r w:rsidR="00171EB4" w:rsidRPr="00CC1FE8">
        <w:rPr>
          <w:rFonts w:ascii="Gadugi" w:hAnsi="Gadugi" w:cs="Arial"/>
          <w:bCs/>
          <w:i/>
          <w:iCs/>
          <w:sz w:val="22"/>
          <w:lang w:val="es-419"/>
        </w:rPr>
        <w:t>REALIZAR TRANSPORTE REDONDO EN AMBULANCIA SANTUARIO PEREIRA, PEREIRA SANTUARIO 3 CADA SEMANA POR UN MES</w:t>
      </w:r>
      <w:r w:rsidR="00171EB4" w:rsidRPr="00CC3EC7">
        <w:rPr>
          <w:rFonts w:ascii="Gadugi" w:hAnsi="Gadugi" w:cs="Arial"/>
          <w:bCs/>
          <w:i/>
          <w:iCs/>
          <w:lang w:val="es-419"/>
        </w:rPr>
        <w:t>”</w:t>
      </w:r>
      <w:r w:rsidR="00392759" w:rsidRPr="00CC3EC7">
        <w:rPr>
          <w:rStyle w:val="Refdenotaalpie"/>
          <w:rFonts w:ascii="Gadugi" w:hAnsi="Gadugi"/>
          <w:bCs/>
          <w:i/>
          <w:iCs/>
          <w:lang w:val="es-419"/>
        </w:rPr>
        <w:footnoteReference w:id="20"/>
      </w:r>
      <w:r w:rsidR="00171EB4" w:rsidRPr="00CC3EC7">
        <w:rPr>
          <w:rFonts w:ascii="Gadugi" w:hAnsi="Gadugi" w:cs="Arial"/>
          <w:bCs/>
          <w:i/>
          <w:iCs/>
          <w:lang w:val="es-419"/>
        </w:rPr>
        <w:t xml:space="preserve">. </w:t>
      </w:r>
    </w:p>
    <w:p w14:paraId="37DB55F7" w14:textId="0596AD2A" w:rsidR="0008449E" w:rsidRPr="00CC3EC7" w:rsidRDefault="0008449E" w:rsidP="00CC3EC7">
      <w:pPr>
        <w:spacing w:line="276" w:lineRule="auto"/>
        <w:jc w:val="both"/>
        <w:rPr>
          <w:rFonts w:ascii="Gadugi" w:hAnsi="Gadugi" w:cs="Arial"/>
          <w:bCs/>
          <w:lang w:val="es-419"/>
        </w:rPr>
      </w:pPr>
    </w:p>
    <w:p w14:paraId="53D6EF93" w14:textId="0307FAF0" w:rsidR="001A16E4" w:rsidRPr="00CC3EC7" w:rsidRDefault="0008449E" w:rsidP="00CC3EC7">
      <w:pPr>
        <w:spacing w:line="276" w:lineRule="auto"/>
        <w:jc w:val="both"/>
        <w:rPr>
          <w:rFonts w:ascii="Gadugi" w:hAnsi="Gadugi" w:cs="Arial"/>
          <w:bCs/>
          <w:lang w:val="es-419"/>
        </w:rPr>
      </w:pPr>
      <w:r w:rsidRPr="00CC3EC7">
        <w:rPr>
          <w:rFonts w:ascii="Gadugi" w:hAnsi="Gadugi" w:cs="Arial"/>
          <w:bCs/>
          <w:lang w:val="es-419"/>
        </w:rPr>
        <w:tab/>
      </w:r>
      <w:r w:rsidRPr="00CC3EC7">
        <w:rPr>
          <w:rFonts w:ascii="Gadugi" w:hAnsi="Gadugi" w:cs="Arial"/>
          <w:bCs/>
          <w:lang w:val="es-419"/>
        </w:rPr>
        <w:tab/>
      </w:r>
      <w:r w:rsidRPr="00CC3EC7">
        <w:rPr>
          <w:rFonts w:ascii="Gadugi" w:hAnsi="Gadugi" w:cs="Arial"/>
          <w:bCs/>
          <w:lang w:val="es-419"/>
        </w:rPr>
        <w:tab/>
      </w:r>
      <w:r w:rsidRPr="00CC3EC7">
        <w:rPr>
          <w:rFonts w:ascii="Gadugi" w:hAnsi="Gadugi" w:cs="Arial"/>
          <w:bCs/>
          <w:lang w:val="es-419"/>
        </w:rPr>
        <w:tab/>
        <w:t xml:space="preserve">En suma, para la Sala, como para la funcionaria de primera instancia, están dados los presupuestos </w:t>
      </w:r>
      <w:r w:rsidR="001A16E4" w:rsidRPr="00CC3EC7">
        <w:rPr>
          <w:rFonts w:ascii="Gadugi" w:hAnsi="Gadugi" w:cs="Arial"/>
          <w:bCs/>
          <w:lang w:val="es-419"/>
        </w:rPr>
        <w:t xml:space="preserve">jurisprudenciales </w:t>
      </w:r>
      <w:r w:rsidRPr="00CC3EC7">
        <w:rPr>
          <w:rFonts w:ascii="Gadugi" w:hAnsi="Gadugi" w:cs="Arial"/>
          <w:bCs/>
          <w:lang w:val="es-419"/>
        </w:rPr>
        <w:t xml:space="preserve">para acceder a las pretensiones relacionadas con </w:t>
      </w:r>
      <w:r w:rsidR="00CD2761" w:rsidRPr="00CC3EC7">
        <w:rPr>
          <w:rFonts w:ascii="Gadugi" w:hAnsi="Gadugi" w:cs="Arial"/>
          <w:bCs/>
          <w:lang w:val="es-419"/>
        </w:rPr>
        <w:t>el transporte</w:t>
      </w:r>
      <w:r w:rsidRPr="00CC3EC7">
        <w:rPr>
          <w:rFonts w:ascii="Gadugi" w:hAnsi="Gadugi" w:cs="Arial"/>
          <w:bCs/>
          <w:lang w:val="es-419"/>
        </w:rPr>
        <w:t xml:space="preserve"> deprecado. </w:t>
      </w:r>
      <w:r w:rsidR="00CD2761" w:rsidRPr="00CC3EC7">
        <w:rPr>
          <w:rFonts w:ascii="Gadugi" w:hAnsi="Gadugi" w:cs="Arial"/>
          <w:bCs/>
          <w:lang w:val="es-419"/>
        </w:rPr>
        <w:t xml:space="preserve">Y también coincide </w:t>
      </w:r>
      <w:r w:rsidR="00AA7D27" w:rsidRPr="00CC3EC7">
        <w:rPr>
          <w:rFonts w:ascii="Gadugi" w:hAnsi="Gadugi" w:cs="Arial"/>
          <w:bCs/>
          <w:lang w:val="es-419"/>
        </w:rPr>
        <w:t>el Tribunal con</w:t>
      </w:r>
      <w:r w:rsidR="00CD2761" w:rsidRPr="00CC3EC7">
        <w:rPr>
          <w:rFonts w:ascii="Gadugi" w:hAnsi="Gadugi" w:cs="Arial"/>
          <w:bCs/>
          <w:lang w:val="es-419"/>
        </w:rPr>
        <w:t xml:space="preserve"> la necesidad de que ese servicio también se le preste a un acompañante del paciente, porque de su historia clínica fácil se colige, que depende de terceros para su desplazamiento, si bien, </w:t>
      </w:r>
      <w:r w:rsidR="00AA7D27" w:rsidRPr="00CC3EC7">
        <w:rPr>
          <w:rFonts w:ascii="Gadugi" w:hAnsi="Gadugi" w:cs="Arial"/>
          <w:bCs/>
          <w:lang w:val="es-419"/>
        </w:rPr>
        <w:t xml:space="preserve">su diagnóstico principal es </w:t>
      </w:r>
      <w:r w:rsidR="00AA7D27" w:rsidRPr="00CC3EC7">
        <w:rPr>
          <w:rFonts w:ascii="Gadugi" w:hAnsi="Gadugi" w:cs="Arial"/>
          <w:bCs/>
          <w:i/>
          <w:iCs/>
          <w:lang w:val="es-419"/>
        </w:rPr>
        <w:t>“</w:t>
      </w:r>
      <w:r w:rsidR="00AA7D27" w:rsidRPr="00CC1FE8">
        <w:rPr>
          <w:rFonts w:ascii="Gadugi" w:hAnsi="Gadugi" w:cs="Arial"/>
          <w:bCs/>
          <w:i/>
          <w:iCs/>
          <w:sz w:val="22"/>
          <w:lang w:val="es-419"/>
        </w:rPr>
        <w:t>FRACTURA DE LA COLUMNA VERTEBRAL</w:t>
      </w:r>
      <w:r w:rsidR="00AA7D27" w:rsidRPr="00CC3EC7">
        <w:rPr>
          <w:rFonts w:ascii="Gadugi" w:hAnsi="Gadugi" w:cs="Arial"/>
          <w:bCs/>
          <w:i/>
          <w:iCs/>
          <w:lang w:val="es-419"/>
        </w:rPr>
        <w:t>”</w:t>
      </w:r>
      <w:r w:rsidR="00AA7D27" w:rsidRPr="00CC3EC7">
        <w:rPr>
          <w:rFonts w:ascii="Gadugi" w:hAnsi="Gadugi" w:cs="Arial"/>
          <w:bCs/>
          <w:lang w:val="es-419"/>
        </w:rPr>
        <w:t xml:space="preserve">, y sobre su evolución se apunta </w:t>
      </w:r>
      <w:r w:rsidR="00750F0E" w:rsidRPr="00CC3EC7">
        <w:rPr>
          <w:rFonts w:ascii="Gadugi" w:hAnsi="Gadugi" w:cs="Arial"/>
          <w:bCs/>
          <w:i/>
          <w:iCs/>
          <w:lang w:val="es-419"/>
        </w:rPr>
        <w:t>“</w:t>
      </w:r>
      <w:r w:rsidR="00750F0E" w:rsidRPr="00CC1FE8">
        <w:rPr>
          <w:rFonts w:ascii="Gadugi" w:hAnsi="Gadugi" w:cs="Arial"/>
          <w:bCs/>
          <w:i/>
          <w:iCs/>
          <w:sz w:val="22"/>
          <w:lang w:val="es-419"/>
        </w:rPr>
        <w:t>PTE CON DISCAPACIDAD MOTORA PERMANENTE: PARAPLÉJICO, POR SECUELAS DE TRAUMATISMO RAQUIMEDULAR</w:t>
      </w:r>
      <w:r w:rsidR="00750F0E" w:rsidRPr="00CC3EC7">
        <w:rPr>
          <w:rFonts w:ascii="Gadugi" w:hAnsi="Gadugi" w:cs="Arial"/>
          <w:bCs/>
          <w:i/>
          <w:iCs/>
          <w:lang w:val="es-419"/>
        </w:rPr>
        <w:t>”</w:t>
      </w:r>
      <w:r w:rsidR="00920185" w:rsidRPr="00CC3EC7">
        <w:rPr>
          <w:rStyle w:val="Refdenotaalpie"/>
          <w:rFonts w:ascii="Gadugi" w:hAnsi="Gadugi"/>
          <w:bCs/>
          <w:i/>
          <w:iCs/>
          <w:lang w:val="es-419"/>
        </w:rPr>
        <w:footnoteReference w:id="21"/>
      </w:r>
      <w:r w:rsidR="00750F0E" w:rsidRPr="00CC3EC7">
        <w:rPr>
          <w:rFonts w:ascii="Gadugi" w:hAnsi="Gadugi" w:cs="Arial"/>
          <w:bCs/>
          <w:i/>
          <w:iCs/>
          <w:lang w:val="es-419"/>
        </w:rPr>
        <w:t>.</w:t>
      </w:r>
      <w:r w:rsidR="00750F0E" w:rsidRPr="00CC3EC7">
        <w:rPr>
          <w:rFonts w:ascii="Gadugi" w:hAnsi="Gadugi" w:cs="Arial"/>
          <w:bCs/>
          <w:lang w:val="es-419"/>
        </w:rPr>
        <w:t xml:space="preserve"> </w:t>
      </w:r>
    </w:p>
    <w:p w14:paraId="79D203DF" w14:textId="360FDA75" w:rsidR="001A16E4" w:rsidRPr="00CC3EC7" w:rsidRDefault="001A16E4" w:rsidP="00CC3EC7">
      <w:pPr>
        <w:spacing w:line="276" w:lineRule="auto"/>
        <w:jc w:val="both"/>
        <w:rPr>
          <w:rFonts w:ascii="Gadugi" w:hAnsi="Gadugi" w:cs="Arial"/>
          <w:bCs/>
          <w:lang w:val="es-419"/>
        </w:rPr>
      </w:pPr>
    </w:p>
    <w:p w14:paraId="193C9B9E" w14:textId="36D7CEFF" w:rsidR="0017620D" w:rsidRPr="00CC3EC7" w:rsidRDefault="0017620D" w:rsidP="00CC3EC7">
      <w:pPr>
        <w:spacing w:line="276" w:lineRule="auto"/>
        <w:jc w:val="both"/>
        <w:rPr>
          <w:rFonts w:ascii="Gadugi" w:hAnsi="Gadugi" w:cs="Arial"/>
          <w:bCs/>
          <w:lang w:val="es-419"/>
        </w:rPr>
      </w:pPr>
      <w:r w:rsidRPr="00CC3EC7">
        <w:rPr>
          <w:rFonts w:ascii="Gadugi" w:hAnsi="Gadugi" w:cs="Arial"/>
          <w:bCs/>
          <w:lang w:val="es-419"/>
        </w:rPr>
        <w:tab/>
      </w:r>
      <w:r w:rsidRPr="00CC3EC7">
        <w:rPr>
          <w:rFonts w:ascii="Gadugi" w:hAnsi="Gadugi" w:cs="Arial"/>
          <w:bCs/>
          <w:lang w:val="es-419"/>
        </w:rPr>
        <w:tab/>
      </w:r>
      <w:r w:rsidRPr="00CC3EC7">
        <w:rPr>
          <w:rFonts w:ascii="Gadugi" w:hAnsi="Gadugi" w:cs="Arial"/>
          <w:bCs/>
          <w:lang w:val="es-419"/>
        </w:rPr>
        <w:tab/>
      </w:r>
      <w:r w:rsidRPr="00CC3EC7">
        <w:rPr>
          <w:rFonts w:ascii="Gadugi" w:hAnsi="Gadugi" w:cs="Arial"/>
          <w:bCs/>
          <w:lang w:val="es-419"/>
        </w:rPr>
        <w:tab/>
        <w:t>Finalmente se avalará la orden relacionada con el tratamiento integral, porque también están dadas las condiciones que la jurisprudencia establece para proceder de ese modo</w:t>
      </w:r>
      <w:r w:rsidR="00D25687" w:rsidRPr="00CC3EC7">
        <w:rPr>
          <w:rStyle w:val="Refdenotaalpie"/>
          <w:rFonts w:ascii="Gadugi" w:hAnsi="Gadugi"/>
          <w:bCs/>
          <w:lang w:val="es-419"/>
        </w:rPr>
        <w:footnoteReference w:id="22"/>
      </w:r>
      <w:r w:rsidRPr="00CC3EC7">
        <w:rPr>
          <w:rFonts w:ascii="Gadugi" w:hAnsi="Gadugi" w:cs="Arial"/>
          <w:bCs/>
          <w:lang w:val="es-419"/>
        </w:rPr>
        <w:t xml:space="preserve">, si bien, la entidad acusada se ha mostrado renuente para materializar los servicios médicos que requiere el actor, quien es una persona de especial protección constitucional por la discapacidad motora que en la actualidad padece, </w:t>
      </w:r>
      <w:r w:rsidR="00D25687" w:rsidRPr="00CC3EC7">
        <w:rPr>
          <w:rFonts w:ascii="Gadugi" w:hAnsi="Gadugi" w:cs="Arial"/>
          <w:bCs/>
          <w:lang w:val="es-419"/>
        </w:rPr>
        <w:t xml:space="preserve">y, </w:t>
      </w:r>
      <w:r w:rsidRPr="00CC3EC7">
        <w:rPr>
          <w:rFonts w:ascii="Gadugi" w:hAnsi="Gadugi" w:cs="Arial"/>
          <w:bCs/>
          <w:lang w:val="es-419"/>
        </w:rPr>
        <w:t xml:space="preserve">además, su diagnóstico está claramente definido, así como el tratamiento para paliarlo. </w:t>
      </w:r>
    </w:p>
    <w:p w14:paraId="58DE2C30" w14:textId="1FFF5598" w:rsidR="006C1D22" w:rsidRPr="00CC3EC7" w:rsidRDefault="006C1D22" w:rsidP="00CC3EC7">
      <w:pPr>
        <w:spacing w:line="276" w:lineRule="auto"/>
        <w:jc w:val="both"/>
        <w:rPr>
          <w:rFonts w:ascii="Gadugi" w:hAnsi="Gadugi" w:cs="Arial"/>
          <w:bCs/>
          <w:lang w:val="es-419"/>
        </w:rPr>
      </w:pPr>
    </w:p>
    <w:p w14:paraId="218366DC" w14:textId="70AD5FB4" w:rsidR="0017620D" w:rsidRPr="00CC3EC7" w:rsidRDefault="0017620D" w:rsidP="00CC3EC7">
      <w:pPr>
        <w:spacing w:line="276" w:lineRule="auto"/>
        <w:jc w:val="both"/>
        <w:rPr>
          <w:rFonts w:ascii="Gadugi" w:hAnsi="Gadugi" w:cs="Century Gothic"/>
          <w:b/>
          <w:bCs/>
        </w:rPr>
      </w:pPr>
      <w:r w:rsidRPr="00CC3EC7">
        <w:rPr>
          <w:rFonts w:ascii="Gadugi" w:hAnsi="Gadugi" w:cs="Arial"/>
          <w:bCs/>
          <w:lang w:val="es-419"/>
        </w:rPr>
        <w:tab/>
      </w:r>
      <w:r w:rsidRPr="00CC3EC7">
        <w:rPr>
          <w:rFonts w:ascii="Gadugi" w:hAnsi="Gadugi" w:cs="Arial"/>
          <w:bCs/>
          <w:lang w:val="es-419"/>
        </w:rPr>
        <w:tab/>
      </w:r>
      <w:r w:rsidRPr="00CC3EC7">
        <w:rPr>
          <w:rFonts w:ascii="Gadugi" w:hAnsi="Gadugi" w:cs="Arial"/>
          <w:bCs/>
          <w:lang w:val="es-419"/>
        </w:rPr>
        <w:tab/>
      </w:r>
      <w:r w:rsidRPr="00CC3EC7">
        <w:rPr>
          <w:rFonts w:ascii="Gadugi" w:hAnsi="Gadugi" w:cs="Arial"/>
          <w:bCs/>
          <w:lang w:val="es-419"/>
        </w:rPr>
        <w:tab/>
        <w:t xml:space="preserve">Sin más consideraciones, se confirmará parcialmente la sentencia impugnada, solo se modificará el numeral cuarto para declarar improcedente la demanda respecto de la Compañía de Seguros Bolívar S.A., en vez de desvincularla, de conformidad con lo explicado en el acápite de legitimación en la causa. </w:t>
      </w:r>
    </w:p>
    <w:p w14:paraId="0D9A4D33" w14:textId="463D64EA" w:rsidR="006C1D22" w:rsidRPr="00CC3EC7" w:rsidRDefault="006C1D22" w:rsidP="00CC3EC7">
      <w:pPr>
        <w:spacing w:line="276" w:lineRule="auto"/>
        <w:jc w:val="both"/>
        <w:rPr>
          <w:rFonts w:ascii="Gadugi" w:hAnsi="Gadugi" w:cs="Century Gothic"/>
          <w:b/>
          <w:bCs/>
        </w:rPr>
      </w:pPr>
    </w:p>
    <w:p w14:paraId="3C554DD5" w14:textId="77777777" w:rsidR="0017620D" w:rsidRPr="00CC3EC7" w:rsidRDefault="0017620D" w:rsidP="00CC3EC7">
      <w:pPr>
        <w:spacing w:line="276" w:lineRule="auto"/>
        <w:jc w:val="both"/>
        <w:rPr>
          <w:rFonts w:ascii="Gadugi" w:hAnsi="Gadugi" w:cs="Century Gothic"/>
          <w:b/>
          <w:bCs/>
        </w:rPr>
      </w:pPr>
    </w:p>
    <w:p w14:paraId="4743A5E6" w14:textId="4CA7025D" w:rsidR="00FB4194" w:rsidRPr="00CC3EC7" w:rsidRDefault="00FB4194" w:rsidP="00CC3EC7">
      <w:pPr>
        <w:spacing w:line="276" w:lineRule="auto"/>
        <w:jc w:val="both"/>
        <w:rPr>
          <w:rFonts w:ascii="Gadugi" w:hAnsi="Gadugi" w:cs="Century Gothic"/>
          <w:b/>
          <w:bCs/>
        </w:rPr>
      </w:pPr>
      <w:r w:rsidRPr="00CC3EC7">
        <w:rPr>
          <w:rFonts w:ascii="Gadugi" w:hAnsi="Gadugi" w:cs="Century Gothic"/>
          <w:b/>
          <w:bCs/>
        </w:rPr>
        <w:tab/>
      </w:r>
      <w:r w:rsidRPr="00CC3EC7">
        <w:rPr>
          <w:rFonts w:ascii="Gadugi" w:hAnsi="Gadugi" w:cs="Century Gothic"/>
          <w:b/>
          <w:bCs/>
        </w:rPr>
        <w:tab/>
      </w:r>
      <w:r w:rsidRPr="00CC3EC7">
        <w:rPr>
          <w:rFonts w:ascii="Gadugi" w:hAnsi="Gadugi" w:cs="Century Gothic"/>
          <w:b/>
          <w:bCs/>
        </w:rPr>
        <w:tab/>
      </w:r>
      <w:r w:rsidRPr="00CC3EC7">
        <w:rPr>
          <w:rFonts w:ascii="Gadugi" w:hAnsi="Gadugi" w:cs="Century Gothic"/>
          <w:b/>
          <w:bCs/>
        </w:rPr>
        <w:tab/>
      </w:r>
      <w:r w:rsidR="00D25687" w:rsidRPr="00CC3EC7">
        <w:rPr>
          <w:rFonts w:ascii="Gadugi" w:hAnsi="Gadugi" w:cs="Century Gothic"/>
          <w:b/>
          <w:bCs/>
        </w:rPr>
        <w:t xml:space="preserve">3. </w:t>
      </w:r>
      <w:r w:rsidRPr="00CC3EC7">
        <w:rPr>
          <w:rFonts w:ascii="Gadugi" w:hAnsi="Gadugi" w:cs="Century Gothic"/>
          <w:b/>
          <w:bCs/>
        </w:rPr>
        <w:t>DECISIÓN</w:t>
      </w:r>
    </w:p>
    <w:p w14:paraId="094050B5" w14:textId="77777777" w:rsidR="00FB4194" w:rsidRPr="00CC3EC7" w:rsidRDefault="00FB4194" w:rsidP="00CC3EC7">
      <w:pPr>
        <w:spacing w:line="276" w:lineRule="auto"/>
        <w:jc w:val="both"/>
        <w:rPr>
          <w:rFonts w:ascii="Gadugi" w:hAnsi="Gadugi" w:cs="Century Gothic"/>
          <w:b/>
          <w:bCs/>
        </w:rPr>
      </w:pPr>
    </w:p>
    <w:p w14:paraId="0364F5AB" w14:textId="77777777" w:rsidR="00FB4194" w:rsidRPr="00CC3EC7" w:rsidRDefault="00FB4194" w:rsidP="00CC3EC7">
      <w:pPr>
        <w:spacing w:line="276" w:lineRule="auto"/>
        <w:jc w:val="both"/>
        <w:rPr>
          <w:rFonts w:ascii="Gadugi" w:hAnsi="Gadugi" w:cs="Century Gothic"/>
          <w:b/>
          <w:bCs/>
        </w:rPr>
      </w:pPr>
    </w:p>
    <w:p w14:paraId="14913D56" w14:textId="5F776C93" w:rsidR="006F0E1D" w:rsidRPr="00CC3EC7" w:rsidRDefault="00FB4194" w:rsidP="00CC3EC7">
      <w:pPr>
        <w:spacing w:line="276" w:lineRule="auto"/>
        <w:jc w:val="both"/>
        <w:rPr>
          <w:rFonts w:ascii="Gadugi" w:hAnsi="Gadugi" w:cs="Century Gothic"/>
        </w:rPr>
      </w:pPr>
      <w:r w:rsidRPr="00CC3EC7">
        <w:rPr>
          <w:rFonts w:ascii="Gadugi" w:hAnsi="Gadugi"/>
        </w:rPr>
        <w:lastRenderedPageBreak/>
        <w:t xml:space="preserve">  </w:t>
      </w:r>
      <w:r w:rsidRPr="00CC3EC7">
        <w:rPr>
          <w:rFonts w:ascii="Gadugi" w:hAnsi="Gadugi"/>
        </w:rPr>
        <w:tab/>
      </w:r>
      <w:r w:rsidRPr="00CC3EC7">
        <w:rPr>
          <w:rFonts w:ascii="Gadugi" w:hAnsi="Gadugi"/>
        </w:rPr>
        <w:tab/>
      </w:r>
      <w:r w:rsidRPr="00CC3EC7">
        <w:rPr>
          <w:rFonts w:ascii="Gadugi" w:hAnsi="Gadugi"/>
        </w:rPr>
        <w:tab/>
      </w:r>
      <w:r w:rsidRPr="00CC3EC7">
        <w:rPr>
          <w:rFonts w:ascii="Gadugi" w:hAnsi="Gadugi"/>
        </w:rPr>
        <w:tab/>
      </w:r>
      <w:r w:rsidRPr="00CC3EC7">
        <w:rPr>
          <w:rFonts w:ascii="Gadugi" w:hAnsi="Gadugi" w:cs="Century Gothic"/>
        </w:rPr>
        <w:t>Por lo dicho, el Tribunal Superior del Distrito Judicial de Pereira, Sala de Decisión Civil Familia, administrando justicia en nombre de la República y por autoridad de la ley</w:t>
      </w:r>
      <w:r w:rsidR="007A3BE6" w:rsidRPr="00CC3EC7">
        <w:rPr>
          <w:rFonts w:ascii="Gadugi" w:hAnsi="Gadugi" w:cs="Century Gothic"/>
        </w:rPr>
        <w:t xml:space="preserve"> </w:t>
      </w:r>
      <w:r w:rsidR="007A3BE6" w:rsidRPr="00CC3EC7">
        <w:rPr>
          <w:rFonts w:ascii="Gadugi" w:hAnsi="Gadugi" w:cs="Century Gothic"/>
          <w:b/>
        </w:rPr>
        <w:t>CONFIRMA</w:t>
      </w:r>
      <w:r w:rsidR="0017620D" w:rsidRPr="00CC3EC7">
        <w:rPr>
          <w:rFonts w:ascii="Gadugi" w:hAnsi="Gadugi" w:cs="Century Gothic"/>
          <w:b/>
        </w:rPr>
        <w:t xml:space="preserve"> PARCIALMENTE</w:t>
      </w:r>
      <w:r w:rsidR="006C1D22" w:rsidRPr="00CC3EC7">
        <w:rPr>
          <w:rFonts w:ascii="Gadugi" w:hAnsi="Gadugi" w:cs="Century Gothic"/>
          <w:b/>
        </w:rPr>
        <w:t xml:space="preserve"> </w:t>
      </w:r>
      <w:r w:rsidR="007A3BE6" w:rsidRPr="00CC3EC7">
        <w:rPr>
          <w:rFonts w:ascii="Gadugi" w:hAnsi="Gadugi" w:cs="Century Gothic"/>
        </w:rPr>
        <w:t>la sentencia impugnada.</w:t>
      </w:r>
    </w:p>
    <w:p w14:paraId="038D33E0" w14:textId="5B0BBE23" w:rsidR="0017620D" w:rsidRPr="00CC3EC7" w:rsidRDefault="0017620D" w:rsidP="00CC3EC7">
      <w:pPr>
        <w:spacing w:line="276" w:lineRule="auto"/>
        <w:jc w:val="both"/>
        <w:rPr>
          <w:rFonts w:ascii="Gadugi" w:hAnsi="Gadugi" w:cs="Century Gothic"/>
        </w:rPr>
      </w:pPr>
    </w:p>
    <w:p w14:paraId="6C8A3388" w14:textId="1CDDF7CE" w:rsidR="0017620D" w:rsidRPr="00CC3EC7" w:rsidRDefault="0017620D" w:rsidP="00CC3EC7">
      <w:pPr>
        <w:spacing w:line="276" w:lineRule="auto"/>
        <w:jc w:val="both"/>
        <w:rPr>
          <w:rFonts w:ascii="Gadugi" w:hAnsi="Gadugi" w:cs="Century Gothic"/>
        </w:rPr>
      </w:pP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Pr="00CC3EC7">
        <w:rPr>
          <w:rFonts w:ascii="Gadugi" w:hAnsi="Gadugi" w:cs="Century Gothic"/>
        </w:rPr>
        <w:tab/>
        <w:t xml:space="preserve">Se </w:t>
      </w:r>
      <w:r w:rsidRPr="00CC3EC7">
        <w:rPr>
          <w:rFonts w:ascii="Gadugi" w:hAnsi="Gadugi" w:cs="Century Gothic"/>
          <w:b/>
          <w:bCs/>
        </w:rPr>
        <w:t xml:space="preserve">MODIFICA </w:t>
      </w:r>
      <w:r w:rsidRPr="00CC3EC7">
        <w:rPr>
          <w:rFonts w:ascii="Gadugi" w:hAnsi="Gadugi" w:cs="Century Gothic"/>
        </w:rPr>
        <w:t xml:space="preserve">el numeral cuarto para </w:t>
      </w:r>
      <w:r w:rsidRPr="00CC3EC7">
        <w:rPr>
          <w:rFonts w:ascii="Gadugi" w:hAnsi="Gadugi" w:cs="Century Gothic"/>
          <w:b/>
          <w:bCs/>
        </w:rPr>
        <w:t xml:space="preserve">DECLARAR IMPROCEDENTE </w:t>
      </w:r>
      <w:r w:rsidRPr="00CC3EC7">
        <w:rPr>
          <w:rFonts w:ascii="Gadugi" w:hAnsi="Gadugi" w:cs="Century Gothic"/>
        </w:rPr>
        <w:t xml:space="preserve">la demanda respecto de la </w:t>
      </w:r>
      <w:r w:rsidRPr="00CC3EC7">
        <w:rPr>
          <w:rFonts w:ascii="Gadugi" w:hAnsi="Gadugi" w:cs="Century Gothic"/>
          <w:b/>
          <w:bCs/>
        </w:rPr>
        <w:t>Compañía de Seguros Bolívar S.A.</w:t>
      </w:r>
    </w:p>
    <w:p w14:paraId="206609A3" w14:textId="4DD0F902" w:rsidR="006C1D22" w:rsidRPr="00CC3EC7" w:rsidRDefault="006C1D22" w:rsidP="00CC3EC7">
      <w:pPr>
        <w:spacing w:line="276" w:lineRule="auto"/>
        <w:jc w:val="both"/>
        <w:rPr>
          <w:rFonts w:ascii="Gadugi" w:hAnsi="Gadugi" w:cs="Century Gothic"/>
        </w:rPr>
      </w:pPr>
    </w:p>
    <w:p w14:paraId="64EDA89A" w14:textId="0E7A1376" w:rsidR="00D25687" w:rsidRPr="00CC3EC7" w:rsidRDefault="00D25687" w:rsidP="00CC3EC7">
      <w:pPr>
        <w:spacing w:line="276" w:lineRule="auto"/>
        <w:jc w:val="both"/>
        <w:rPr>
          <w:rFonts w:ascii="Gadugi" w:hAnsi="Gadugi" w:cs="Century Gothic"/>
        </w:rPr>
      </w:pP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Pr="00CC3EC7">
        <w:rPr>
          <w:rFonts w:ascii="Gadugi" w:hAnsi="Gadugi" w:cs="Century Gothic"/>
        </w:rPr>
        <w:tab/>
        <w:t xml:space="preserve">Se </w:t>
      </w:r>
      <w:r w:rsidRPr="00CC3EC7">
        <w:rPr>
          <w:rFonts w:ascii="Gadugi" w:hAnsi="Gadugi" w:cs="Century Gothic"/>
          <w:b/>
          <w:bCs/>
        </w:rPr>
        <w:t xml:space="preserve">CONFIRMA </w:t>
      </w:r>
      <w:r w:rsidRPr="00CC3EC7">
        <w:rPr>
          <w:rFonts w:ascii="Gadugi" w:hAnsi="Gadugi" w:cs="Century Gothic"/>
        </w:rPr>
        <w:t xml:space="preserve">en lo demás. </w:t>
      </w:r>
      <w:r w:rsidRPr="00CC3EC7">
        <w:rPr>
          <w:rFonts w:ascii="Gadugi" w:hAnsi="Gadugi" w:cs="Century Gothic"/>
        </w:rPr>
        <w:tab/>
      </w:r>
      <w:r w:rsidRPr="00CC3EC7">
        <w:rPr>
          <w:rFonts w:ascii="Gadugi" w:hAnsi="Gadugi" w:cs="Century Gothic"/>
        </w:rPr>
        <w:tab/>
      </w:r>
      <w:r w:rsidRPr="00CC3EC7">
        <w:rPr>
          <w:rFonts w:ascii="Gadugi" w:hAnsi="Gadugi" w:cs="Century Gothic"/>
        </w:rPr>
        <w:tab/>
      </w:r>
      <w:r w:rsidRPr="00CC3EC7">
        <w:rPr>
          <w:rFonts w:ascii="Gadugi" w:hAnsi="Gadugi" w:cs="Century Gothic"/>
        </w:rPr>
        <w:tab/>
      </w:r>
    </w:p>
    <w:p w14:paraId="1BDCA449" w14:textId="77777777" w:rsidR="00D25687" w:rsidRPr="00CC3EC7" w:rsidRDefault="00D25687" w:rsidP="00CC3EC7">
      <w:pPr>
        <w:spacing w:line="276" w:lineRule="auto"/>
        <w:jc w:val="both"/>
        <w:rPr>
          <w:rFonts w:ascii="Gadugi" w:hAnsi="Gadugi" w:cs="Century Gothic"/>
        </w:rPr>
      </w:pPr>
    </w:p>
    <w:p w14:paraId="632C9B38" w14:textId="3931429C" w:rsidR="00FB4194" w:rsidRPr="00CC3EC7" w:rsidRDefault="00FB4194" w:rsidP="00CC3EC7">
      <w:pPr>
        <w:spacing w:line="276" w:lineRule="auto"/>
        <w:jc w:val="both"/>
        <w:rPr>
          <w:rFonts w:ascii="Gadugi" w:hAnsi="Gadugi" w:cs="Arial"/>
        </w:rPr>
      </w:pPr>
      <w:r w:rsidRPr="00CC3EC7">
        <w:rPr>
          <w:rFonts w:ascii="Gadugi" w:hAnsi="Gadugi" w:cs="Arial"/>
        </w:rPr>
        <w:tab/>
      </w:r>
      <w:r w:rsidRPr="00CC3EC7">
        <w:rPr>
          <w:rFonts w:ascii="Gadugi" w:hAnsi="Gadugi" w:cs="Arial"/>
        </w:rPr>
        <w:tab/>
      </w:r>
      <w:r w:rsidRPr="00CC3EC7">
        <w:rPr>
          <w:rFonts w:ascii="Gadugi" w:hAnsi="Gadugi" w:cs="Arial"/>
        </w:rPr>
        <w:tab/>
      </w:r>
      <w:r w:rsidRPr="00CC3EC7">
        <w:rPr>
          <w:rFonts w:ascii="Gadugi" w:hAnsi="Gadugi" w:cs="Arial"/>
        </w:rPr>
        <w:tab/>
        <w:t>Notifíquese la decisión a las partes en la forma prevista en el artículo 5° del Decreto 306 de 1992 y remítase el expediente a la Corte Constitucional para su eventual revisión.</w:t>
      </w:r>
    </w:p>
    <w:p w14:paraId="414B9700" w14:textId="77777777" w:rsidR="00FB4194" w:rsidRPr="00CC3EC7" w:rsidRDefault="00FB4194" w:rsidP="00CC3EC7">
      <w:pPr>
        <w:spacing w:line="276" w:lineRule="auto"/>
        <w:jc w:val="both"/>
        <w:rPr>
          <w:rFonts w:ascii="Gadugi" w:hAnsi="Gadugi" w:cs="Arial"/>
        </w:rPr>
      </w:pPr>
    </w:p>
    <w:p w14:paraId="64BDC014" w14:textId="5403521A" w:rsidR="00FB4194" w:rsidRPr="00CC3EC7" w:rsidRDefault="00FB4194" w:rsidP="00CC3EC7">
      <w:pPr>
        <w:spacing w:line="276" w:lineRule="auto"/>
        <w:jc w:val="both"/>
        <w:rPr>
          <w:rFonts w:ascii="Gadugi" w:hAnsi="Gadugi" w:cs="Arial"/>
        </w:rPr>
      </w:pPr>
      <w:r w:rsidRPr="00CC3EC7">
        <w:rPr>
          <w:rFonts w:ascii="Gadugi" w:hAnsi="Gadugi" w:cs="Arial"/>
        </w:rPr>
        <w:tab/>
      </w:r>
      <w:r w:rsidRPr="00CC3EC7">
        <w:rPr>
          <w:rFonts w:ascii="Gadugi" w:hAnsi="Gadugi" w:cs="Arial"/>
        </w:rPr>
        <w:tab/>
      </w:r>
      <w:r w:rsidRPr="00CC3EC7">
        <w:rPr>
          <w:rFonts w:ascii="Gadugi" w:hAnsi="Gadugi" w:cs="Arial"/>
        </w:rPr>
        <w:tab/>
      </w:r>
      <w:r w:rsidRPr="00CC3EC7">
        <w:rPr>
          <w:rFonts w:ascii="Gadugi" w:hAnsi="Gadugi" w:cs="Arial"/>
        </w:rPr>
        <w:tab/>
        <w:t>Los Magistrados,</w:t>
      </w:r>
    </w:p>
    <w:p w14:paraId="5E7EB068" w14:textId="064794B4" w:rsidR="00022775" w:rsidRDefault="00022775" w:rsidP="00CC3EC7">
      <w:pPr>
        <w:spacing w:line="276" w:lineRule="auto"/>
        <w:jc w:val="both"/>
        <w:rPr>
          <w:rFonts w:ascii="Gadugi" w:hAnsi="Gadugi" w:cs="Arial"/>
        </w:rPr>
      </w:pPr>
    </w:p>
    <w:p w14:paraId="0320628F" w14:textId="77777777" w:rsidR="00CC3EC7" w:rsidRPr="00CC3EC7" w:rsidRDefault="00CC3EC7" w:rsidP="00CC3EC7">
      <w:pPr>
        <w:spacing w:line="276" w:lineRule="auto"/>
        <w:jc w:val="both"/>
        <w:rPr>
          <w:rFonts w:ascii="Gadugi" w:hAnsi="Gadugi" w:cs="Arial"/>
        </w:rPr>
      </w:pPr>
    </w:p>
    <w:p w14:paraId="37F35612" w14:textId="1E719400" w:rsidR="00FB4194" w:rsidRPr="00CC3EC7" w:rsidRDefault="00FB4194" w:rsidP="00CC3EC7">
      <w:pPr>
        <w:spacing w:line="276" w:lineRule="auto"/>
        <w:jc w:val="both"/>
        <w:rPr>
          <w:rFonts w:ascii="Gadugi" w:hAnsi="Gadugi" w:cs="Arial"/>
          <w:b/>
          <w:bCs/>
        </w:rPr>
      </w:pPr>
      <w:r w:rsidRPr="00CC3EC7">
        <w:rPr>
          <w:rFonts w:ascii="Gadugi" w:hAnsi="Gadugi" w:cs="Arial"/>
        </w:rPr>
        <w:tab/>
      </w:r>
      <w:r w:rsidRPr="00CC3EC7">
        <w:rPr>
          <w:rFonts w:ascii="Gadugi" w:hAnsi="Gadugi" w:cs="Arial"/>
        </w:rPr>
        <w:tab/>
      </w:r>
      <w:r w:rsidRPr="00CC3EC7">
        <w:rPr>
          <w:rFonts w:ascii="Gadugi" w:hAnsi="Gadugi" w:cs="Arial"/>
        </w:rPr>
        <w:tab/>
      </w:r>
      <w:r w:rsidRPr="00CC3EC7">
        <w:rPr>
          <w:rFonts w:ascii="Gadugi" w:hAnsi="Gadugi" w:cs="Arial"/>
        </w:rPr>
        <w:tab/>
      </w:r>
      <w:r w:rsidRPr="00CC3EC7">
        <w:rPr>
          <w:rFonts w:ascii="Gadugi" w:hAnsi="Gadugi" w:cs="Arial"/>
          <w:b/>
          <w:bCs/>
        </w:rPr>
        <w:t>JAIME ALBERTO SARAZA NARANJO</w:t>
      </w:r>
    </w:p>
    <w:p w14:paraId="6C545023" w14:textId="0C71BF06" w:rsidR="009723ED" w:rsidRDefault="009723ED" w:rsidP="00CC3EC7">
      <w:pPr>
        <w:spacing w:line="276" w:lineRule="auto"/>
        <w:jc w:val="both"/>
        <w:rPr>
          <w:rFonts w:ascii="Gadugi" w:hAnsi="Gadugi" w:cs="Arial"/>
          <w:b/>
          <w:bCs/>
        </w:rPr>
      </w:pPr>
    </w:p>
    <w:p w14:paraId="02BA1011" w14:textId="77777777" w:rsidR="00CC3EC7" w:rsidRPr="00CC3EC7" w:rsidRDefault="00CC3EC7" w:rsidP="00CC3EC7">
      <w:pPr>
        <w:spacing w:line="276" w:lineRule="auto"/>
        <w:jc w:val="both"/>
        <w:rPr>
          <w:rFonts w:ascii="Gadugi" w:hAnsi="Gadugi" w:cs="Arial"/>
          <w:b/>
          <w:bCs/>
        </w:rPr>
      </w:pPr>
    </w:p>
    <w:p w14:paraId="41786F87" w14:textId="77777777" w:rsidR="009723ED" w:rsidRPr="00CC3EC7" w:rsidRDefault="009723ED" w:rsidP="00CC3EC7">
      <w:pPr>
        <w:spacing w:line="276" w:lineRule="auto"/>
        <w:jc w:val="both"/>
        <w:rPr>
          <w:rFonts w:ascii="Gadugi" w:hAnsi="Gadugi" w:cs="Arial"/>
          <w:b/>
          <w:bCs/>
        </w:rPr>
      </w:pPr>
      <w:r w:rsidRPr="00CC3EC7">
        <w:rPr>
          <w:rFonts w:ascii="Gadugi" w:hAnsi="Gadugi" w:cs="Arial"/>
          <w:b/>
          <w:bCs/>
        </w:rPr>
        <w:tab/>
      </w:r>
      <w:r w:rsidRPr="00CC3EC7">
        <w:rPr>
          <w:rFonts w:ascii="Gadugi" w:hAnsi="Gadugi" w:cs="Arial"/>
          <w:b/>
          <w:bCs/>
        </w:rPr>
        <w:tab/>
      </w:r>
      <w:r w:rsidRPr="00CC3EC7">
        <w:rPr>
          <w:rFonts w:ascii="Gadugi" w:hAnsi="Gadugi" w:cs="Arial"/>
          <w:b/>
          <w:bCs/>
        </w:rPr>
        <w:tab/>
      </w:r>
      <w:r w:rsidRPr="00CC3EC7">
        <w:rPr>
          <w:rFonts w:ascii="Gadugi" w:hAnsi="Gadugi" w:cs="Arial"/>
          <w:b/>
          <w:bCs/>
        </w:rPr>
        <w:tab/>
      </w:r>
      <w:r w:rsidR="007D2089" w:rsidRPr="00CC3EC7">
        <w:rPr>
          <w:rFonts w:ascii="Gadugi" w:hAnsi="Gadugi" w:cs="Arial"/>
          <w:b/>
          <w:bCs/>
        </w:rPr>
        <w:t>CARLOS MAURICIO GARCÍA BARAJAS</w:t>
      </w:r>
    </w:p>
    <w:p w14:paraId="7F881EEF" w14:textId="37072034" w:rsidR="009723ED" w:rsidRDefault="009723ED" w:rsidP="00CC3EC7">
      <w:pPr>
        <w:spacing w:line="276" w:lineRule="auto"/>
        <w:jc w:val="both"/>
        <w:rPr>
          <w:rFonts w:ascii="Gadugi" w:hAnsi="Gadugi" w:cs="Arial"/>
          <w:b/>
          <w:bCs/>
        </w:rPr>
      </w:pPr>
    </w:p>
    <w:p w14:paraId="276B32C7" w14:textId="77777777" w:rsidR="00CC3EC7" w:rsidRPr="00CC3EC7" w:rsidRDefault="00CC3EC7" w:rsidP="00CC3EC7">
      <w:pPr>
        <w:spacing w:line="276" w:lineRule="auto"/>
        <w:jc w:val="both"/>
        <w:rPr>
          <w:rFonts w:ascii="Gadugi" w:hAnsi="Gadugi" w:cs="Arial"/>
          <w:b/>
          <w:bCs/>
        </w:rPr>
      </w:pPr>
    </w:p>
    <w:p w14:paraId="3C200494" w14:textId="46FA32FC" w:rsidR="00FB4194" w:rsidRPr="00CC3EC7" w:rsidRDefault="009723ED" w:rsidP="00CC3EC7">
      <w:pPr>
        <w:spacing w:line="276" w:lineRule="auto"/>
        <w:jc w:val="both"/>
        <w:rPr>
          <w:rFonts w:ascii="Gadugi" w:hAnsi="Gadugi" w:cs="Arial"/>
          <w:b/>
          <w:bCs/>
          <w:lang w:val="es-CO"/>
        </w:rPr>
      </w:pPr>
      <w:r w:rsidRPr="00CC3EC7">
        <w:rPr>
          <w:rFonts w:ascii="Gadugi" w:hAnsi="Gadugi" w:cs="Arial"/>
          <w:b/>
          <w:bCs/>
        </w:rPr>
        <w:tab/>
      </w:r>
      <w:r w:rsidRPr="00CC3EC7">
        <w:rPr>
          <w:rFonts w:ascii="Gadugi" w:hAnsi="Gadugi" w:cs="Arial"/>
          <w:b/>
          <w:bCs/>
        </w:rPr>
        <w:tab/>
      </w:r>
      <w:r w:rsidRPr="00CC3EC7">
        <w:rPr>
          <w:rFonts w:ascii="Gadugi" w:hAnsi="Gadugi" w:cs="Arial"/>
          <w:b/>
          <w:bCs/>
        </w:rPr>
        <w:tab/>
      </w:r>
      <w:r w:rsidRPr="00CC3EC7">
        <w:rPr>
          <w:rFonts w:ascii="Gadugi" w:hAnsi="Gadugi" w:cs="Arial"/>
          <w:b/>
          <w:bCs/>
        </w:rPr>
        <w:tab/>
      </w:r>
      <w:r w:rsidR="00FB4194" w:rsidRPr="00CC3EC7">
        <w:rPr>
          <w:rFonts w:ascii="Gadugi" w:hAnsi="Gadugi" w:cs="Arial"/>
          <w:b/>
          <w:bCs/>
          <w:lang w:val="es-CO"/>
        </w:rPr>
        <w:t>DUBERNEY GRISALES HERRER</w:t>
      </w:r>
      <w:r w:rsidR="002911F3" w:rsidRPr="00CC3EC7">
        <w:rPr>
          <w:rFonts w:ascii="Gadugi" w:hAnsi="Gadugi" w:cs="Arial"/>
          <w:b/>
          <w:bCs/>
          <w:lang w:val="es-CO"/>
        </w:rPr>
        <w:t>A</w:t>
      </w:r>
      <w:r w:rsidR="006C1D22" w:rsidRPr="00CC3EC7">
        <w:rPr>
          <w:rFonts w:ascii="Gadugi" w:hAnsi="Gadugi" w:cs="Arial"/>
          <w:b/>
          <w:bCs/>
          <w:lang w:val="es-CO"/>
        </w:rPr>
        <w:t xml:space="preserve"> </w:t>
      </w:r>
    </w:p>
    <w:p w14:paraId="0782C1D8" w14:textId="6AE557A7" w:rsidR="001B011F" w:rsidRPr="00CC3EC7" w:rsidRDefault="001B011F" w:rsidP="00CC3EC7">
      <w:pPr>
        <w:spacing w:line="276" w:lineRule="auto"/>
        <w:jc w:val="both"/>
        <w:rPr>
          <w:rFonts w:ascii="Gadugi" w:hAnsi="Gadugi"/>
        </w:rPr>
      </w:pPr>
      <w:r w:rsidRPr="00CC3EC7">
        <w:rPr>
          <w:rFonts w:ascii="Gadugi" w:hAnsi="Gadugi"/>
        </w:rPr>
        <w:tab/>
      </w:r>
      <w:r w:rsidRPr="00CC3EC7">
        <w:rPr>
          <w:rFonts w:ascii="Gadugi" w:hAnsi="Gadugi"/>
        </w:rPr>
        <w:tab/>
      </w:r>
      <w:r w:rsidRPr="00CC3EC7">
        <w:rPr>
          <w:rFonts w:ascii="Gadugi" w:hAnsi="Gadugi"/>
        </w:rPr>
        <w:tab/>
      </w:r>
      <w:r w:rsidRPr="00CC3EC7">
        <w:rPr>
          <w:rFonts w:ascii="Gadugi" w:hAnsi="Gadugi"/>
        </w:rPr>
        <w:tab/>
        <w:t>Aclaración de voto</w:t>
      </w:r>
    </w:p>
    <w:sectPr w:rsidR="001B011F" w:rsidRPr="00CC3EC7" w:rsidSect="00CC3EC7">
      <w:footerReference w:type="default" r:id="rId11"/>
      <w:pgSz w:w="12242" w:h="18722" w:code="258"/>
      <w:pgMar w:top="1871" w:right="1304" w:bottom="1304" w:left="1871" w:header="567" w:footer="567"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17A1DF" w16cex:dateUtc="2022-05-31T12:36:24.134Z"/>
  <w16cex:commentExtensible w16cex:durableId="4248EAEB" w16cex:dateUtc="2022-05-31T15:10:58.398Z"/>
  <w16cex:commentExtensible w16cex:durableId="2C106634" w16cex:dateUtc="2022-05-31T15:12:51.454Z"/>
  <w16cex:commentExtensible w16cex:durableId="63BC5575" w16cex:dateUtc="2022-05-31T15:16:56.11Z"/>
  <w16cex:commentExtensible w16cex:durableId="2C8F1BF5" w16cex:dateUtc="2022-05-31T19:18:01.228Z"/>
  <w16cex:commentExtensible w16cex:durableId="1D4C03F2" w16cex:dateUtc="2022-05-31T19:18:29.302Z"/>
  <w16cex:commentExtensible w16cex:durableId="578C34DE" w16cex:dateUtc="2022-05-31T19:18:51.1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32713" w14:textId="77777777" w:rsidR="004E114E" w:rsidRDefault="004E114E">
      <w:r>
        <w:separator/>
      </w:r>
    </w:p>
  </w:endnote>
  <w:endnote w:type="continuationSeparator" w:id="0">
    <w:p w14:paraId="123022B3" w14:textId="77777777" w:rsidR="004E114E" w:rsidRDefault="004E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554329"/>
      <w:docPartObj>
        <w:docPartGallery w:val="Page Numbers (Bottom of Page)"/>
        <w:docPartUnique/>
      </w:docPartObj>
    </w:sdtPr>
    <w:sdtEndPr>
      <w:rPr>
        <w:rFonts w:ascii="Agency FB" w:hAnsi="Agency FB"/>
        <w:sz w:val="20"/>
      </w:rPr>
    </w:sdtEndPr>
    <w:sdtContent>
      <w:p w14:paraId="2948BADB" w14:textId="23C377C2" w:rsidR="003D0F98" w:rsidRPr="004C74DC" w:rsidRDefault="003D0F98">
        <w:pPr>
          <w:pStyle w:val="Piedepgina"/>
          <w:jc w:val="right"/>
          <w:rPr>
            <w:rFonts w:ascii="Agency FB" w:hAnsi="Agency FB"/>
            <w:sz w:val="20"/>
          </w:rPr>
        </w:pPr>
        <w:r w:rsidRPr="004C74DC">
          <w:rPr>
            <w:rFonts w:ascii="Agency FB" w:hAnsi="Agency FB"/>
            <w:sz w:val="20"/>
          </w:rPr>
          <w:fldChar w:fldCharType="begin"/>
        </w:r>
        <w:r w:rsidRPr="004C74DC">
          <w:rPr>
            <w:rFonts w:ascii="Agency FB" w:hAnsi="Agency FB"/>
            <w:sz w:val="20"/>
          </w:rPr>
          <w:instrText>PAGE   \* MERGEFORMAT</w:instrText>
        </w:r>
        <w:r w:rsidRPr="004C74DC">
          <w:rPr>
            <w:rFonts w:ascii="Agency FB" w:hAnsi="Agency FB"/>
            <w:sz w:val="20"/>
          </w:rPr>
          <w:fldChar w:fldCharType="separate"/>
        </w:r>
        <w:r w:rsidRPr="004C74DC">
          <w:rPr>
            <w:rFonts w:ascii="Agency FB" w:hAnsi="Agency FB"/>
            <w:noProof/>
            <w:sz w:val="20"/>
          </w:rPr>
          <w:t>5</w:t>
        </w:r>
        <w:r w:rsidRPr="004C74DC">
          <w:rPr>
            <w:rFonts w:ascii="Agency FB" w:hAnsi="Agency FB"/>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FB981" w14:textId="77777777" w:rsidR="004E114E" w:rsidRDefault="004E114E">
      <w:r>
        <w:separator/>
      </w:r>
    </w:p>
  </w:footnote>
  <w:footnote w:type="continuationSeparator" w:id="0">
    <w:p w14:paraId="07AF5832" w14:textId="77777777" w:rsidR="004E114E" w:rsidRDefault="004E114E">
      <w:r>
        <w:continuationSeparator/>
      </w:r>
    </w:p>
  </w:footnote>
  <w:footnote w:id="1">
    <w:p w14:paraId="2C733BB5" w14:textId="7A6A2B15" w:rsidR="002263DC" w:rsidRPr="004C74DC" w:rsidRDefault="002263DC" w:rsidP="004C74DC">
      <w:pPr>
        <w:pStyle w:val="Textonotapie"/>
        <w:jc w:val="left"/>
        <w:rPr>
          <w:rFonts w:ascii="Agency FB" w:hAnsi="Agency FB"/>
          <w:szCs w:val="24"/>
          <w:lang w:val="es-CO"/>
        </w:rPr>
      </w:pPr>
      <w:r w:rsidRPr="004C74DC">
        <w:rPr>
          <w:rStyle w:val="Refdenotaalpie"/>
          <w:rFonts w:ascii="Agency FB" w:hAnsi="Agency FB"/>
          <w:szCs w:val="24"/>
        </w:rPr>
        <w:footnoteRef/>
      </w:r>
      <w:r w:rsidRPr="004C74DC">
        <w:rPr>
          <w:rFonts w:ascii="Agency FB" w:hAnsi="Agency FB"/>
          <w:szCs w:val="24"/>
        </w:rPr>
        <w:t xml:space="preserve"> </w:t>
      </w:r>
      <w:r w:rsidRPr="004C74DC">
        <w:rPr>
          <w:rFonts w:ascii="Agency FB" w:hAnsi="Agency FB"/>
          <w:szCs w:val="24"/>
          <w:lang w:val="es-CO"/>
        </w:rPr>
        <w:t>Documento 06., C.1.</w:t>
      </w:r>
    </w:p>
  </w:footnote>
  <w:footnote w:id="2">
    <w:p w14:paraId="763E73AD" w14:textId="4A5AD658" w:rsidR="002263DC" w:rsidRPr="004C74DC" w:rsidRDefault="002263DC" w:rsidP="004C74DC">
      <w:pPr>
        <w:pStyle w:val="Textonotapie"/>
        <w:jc w:val="left"/>
        <w:rPr>
          <w:rFonts w:ascii="Agency FB" w:hAnsi="Agency FB"/>
          <w:szCs w:val="24"/>
          <w:lang w:val="es-CO"/>
        </w:rPr>
      </w:pPr>
      <w:r w:rsidRPr="004C74DC">
        <w:rPr>
          <w:rStyle w:val="Refdenotaalpie"/>
          <w:rFonts w:ascii="Agency FB" w:hAnsi="Agency FB"/>
          <w:szCs w:val="24"/>
        </w:rPr>
        <w:footnoteRef/>
      </w:r>
      <w:r w:rsidRPr="004C74DC">
        <w:rPr>
          <w:rFonts w:ascii="Agency FB" w:hAnsi="Agency FB"/>
          <w:szCs w:val="24"/>
        </w:rPr>
        <w:t xml:space="preserve"> </w:t>
      </w:r>
      <w:r w:rsidRPr="004C74DC">
        <w:rPr>
          <w:rFonts w:ascii="Agency FB" w:hAnsi="Agency FB"/>
          <w:szCs w:val="24"/>
          <w:lang w:val="es-CO"/>
        </w:rPr>
        <w:t>Documento 04., C.1.</w:t>
      </w:r>
    </w:p>
  </w:footnote>
  <w:footnote w:id="3">
    <w:p w14:paraId="6B0AF018" w14:textId="47C07AAC" w:rsidR="002263DC" w:rsidRPr="004C74DC" w:rsidRDefault="002263DC" w:rsidP="004C74DC">
      <w:pPr>
        <w:pStyle w:val="Textonotapie"/>
        <w:jc w:val="left"/>
        <w:rPr>
          <w:rFonts w:ascii="Agency FB" w:hAnsi="Agency FB"/>
          <w:szCs w:val="24"/>
          <w:lang w:val="es-CO"/>
        </w:rPr>
      </w:pPr>
      <w:r w:rsidRPr="004C74DC">
        <w:rPr>
          <w:rStyle w:val="Refdenotaalpie"/>
          <w:rFonts w:ascii="Agency FB" w:hAnsi="Agency FB"/>
          <w:szCs w:val="24"/>
        </w:rPr>
        <w:footnoteRef/>
      </w:r>
      <w:r w:rsidRPr="004C74DC">
        <w:rPr>
          <w:rFonts w:ascii="Agency FB" w:hAnsi="Agency FB"/>
          <w:szCs w:val="24"/>
        </w:rPr>
        <w:t xml:space="preserve"> </w:t>
      </w:r>
      <w:r w:rsidRPr="004C74DC">
        <w:rPr>
          <w:rFonts w:ascii="Agency FB" w:hAnsi="Agency FB"/>
          <w:szCs w:val="24"/>
          <w:lang w:val="es-CO"/>
        </w:rPr>
        <w:t>Documento 06., C.1.</w:t>
      </w:r>
    </w:p>
  </w:footnote>
  <w:footnote w:id="4">
    <w:p w14:paraId="2B8E9AC1" w14:textId="631E36E3" w:rsidR="002263DC" w:rsidRPr="004C74DC" w:rsidRDefault="002263DC" w:rsidP="004C74DC">
      <w:pPr>
        <w:pStyle w:val="Textonotapie"/>
        <w:jc w:val="left"/>
        <w:rPr>
          <w:rFonts w:ascii="Agency FB" w:hAnsi="Agency FB"/>
          <w:szCs w:val="24"/>
          <w:lang w:val="es-CO"/>
        </w:rPr>
      </w:pPr>
      <w:r w:rsidRPr="004C74DC">
        <w:rPr>
          <w:rStyle w:val="Refdenotaalpie"/>
          <w:rFonts w:ascii="Agency FB" w:hAnsi="Agency FB"/>
          <w:szCs w:val="24"/>
        </w:rPr>
        <w:footnoteRef/>
      </w:r>
      <w:r w:rsidRPr="004C74DC">
        <w:rPr>
          <w:rFonts w:ascii="Agency FB" w:hAnsi="Agency FB"/>
          <w:szCs w:val="24"/>
        </w:rPr>
        <w:t xml:space="preserve"> </w:t>
      </w:r>
      <w:r w:rsidRPr="004C74DC">
        <w:rPr>
          <w:rFonts w:ascii="Agency FB" w:hAnsi="Agency FB"/>
          <w:szCs w:val="24"/>
          <w:lang w:val="es-CO"/>
        </w:rPr>
        <w:t>Documento 07., C.1.</w:t>
      </w:r>
    </w:p>
  </w:footnote>
  <w:footnote w:id="5">
    <w:p w14:paraId="5E5583B7" w14:textId="13AE495F" w:rsidR="002263DC" w:rsidRPr="004C74DC" w:rsidRDefault="002263DC" w:rsidP="004C74DC">
      <w:pPr>
        <w:pStyle w:val="Textonotapie"/>
        <w:jc w:val="left"/>
        <w:rPr>
          <w:rFonts w:ascii="Agency FB" w:hAnsi="Agency FB"/>
          <w:szCs w:val="24"/>
          <w:lang w:val="es-CO"/>
        </w:rPr>
      </w:pPr>
      <w:r w:rsidRPr="004C74DC">
        <w:rPr>
          <w:rStyle w:val="Refdenotaalpie"/>
          <w:rFonts w:ascii="Agency FB" w:hAnsi="Agency FB"/>
          <w:szCs w:val="24"/>
        </w:rPr>
        <w:footnoteRef/>
      </w:r>
      <w:r w:rsidRPr="004C74DC">
        <w:rPr>
          <w:rFonts w:ascii="Agency FB" w:hAnsi="Agency FB"/>
          <w:szCs w:val="24"/>
        </w:rPr>
        <w:t xml:space="preserve"> </w:t>
      </w:r>
      <w:r w:rsidRPr="004C74DC">
        <w:rPr>
          <w:rFonts w:ascii="Agency FB" w:hAnsi="Agency FB"/>
          <w:szCs w:val="24"/>
          <w:lang w:val="es-CO"/>
        </w:rPr>
        <w:t>Documento 13., C.1.</w:t>
      </w:r>
    </w:p>
  </w:footnote>
  <w:footnote w:id="6">
    <w:p w14:paraId="0CC701D7" w14:textId="24564531" w:rsidR="002263DC" w:rsidRPr="004C74DC" w:rsidRDefault="002263DC" w:rsidP="004C74DC">
      <w:pPr>
        <w:pStyle w:val="Textonotapie"/>
        <w:jc w:val="left"/>
        <w:rPr>
          <w:rFonts w:ascii="Agency FB" w:hAnsi="Agency FB"/>
          <w:szCs w:val="24"/>
          <w:lang w:val="es-CO"/>
        </w:rPr>
      </w:pPr>
      <w:r w:rsidRPr="004C74DC">
        <w:rPr>
          <w:rStyle w:val="Refdenotaalpie"/>
          <w:rFonts w:ascii="Agency FB" w:hAnsi="Agency FB"/>
          <w:szCs w:val="24"/>
        </w:rPr>
        <w:footnoteRef/>
      </w:r>
      <w:r w:rsidRPr="004C74DC">
        <w:rPr>
          <w:rFonts w:ascii="Agency FB" w:hAnsi="Agency FB"/>
          <w:szCs w:val="24"/>
        </w:rPr>
        <w:t xml:space="preserve"> </w:t>
      </w:r>
      <w:r w:rsidRPr="004C74DC">
        <w:rPr>
          <w:rFonts w:ascii="Agency FB" w:hAnsi="Agency FB"/>
          <w:szCs w:val="24"/>
          <w:lang w:val="es-CO"/>
        </w:rPr>
        <w:t>Documento 11., C.1.</w:t>
      </w:r>
    </w:p>
  </w:footnote>
  <w:footnote w:id="7">
    <w:p w14:paraId="1F6F38CD" w14:textId="30B195F7" w:rsidR="002263DC" w:rsidRPr="004C74DC" w:rsidRDefault="002263DC" w:rsidP="004C74DC">
      <w:pPr>
        <w:pStyle w:val="Textonotapie"/>
        <w:jc w:val="left"/>
        <w:rPr>
          <w:rFonts w:ascii="Agency FB" w:hAnsi="Agency FB"/>
          <w:szCs w:val="24"/>
          <w:lang w:val="es-CO"/>
        </w:rPr>
      </w:pPr>
      <w:r w:rsidRPr="004C74DC">
        <w:rPr>
          <w:rStyle w:val="Refdenotaalpie"/>
          <w:rFonts w:ascii="Agency FB" w:hAnsi="Agency FB"/>
          <w:szCs w:val="24"/>
        </w:rPr>
        <w:footnoteRef/>
      </w:r>
      <w:r w:rsidRPr="004C74DC">
        <w:rPr>
          <w:rFonts w:ascii="Agency FB" w:hAnsi="Agency FB"/>
          <w:szCs w:val="24"/>
        </w:rPr>
        <w:t xml:space="preserve"> </w:t>
      </w:r>
      <w:r w:rsidRPr="004C74DC">
        <w:rPr>
          <w:rFonts w:ascii="Agency FB" w:hAnsi="Agency FB"/>
          <w:szCs w:val="24"/>
          <w:lang w:val="es-CO"/>
        </w:rPr>
        <w:t>Documento 16., C.1.</w:t>
      </w:r>
    </w:p>
  </w:footnote>
  <w:footnote w:id="8">
    <w:p w14:paraId="6451DAA6" w14:textId="301F012B" w:rsidR="002263DC" w:rsidRPr="004C74DC" w:rsidRDefault="002263DC" w:rsidP="004C74DC">
      <w:pPr>
        <w:pStyle w:val="Textonotapie"/>
        <w:jc w:val="left"/>
        <w:rPr>
          <w:rFonts w:ascii="Agency FB" w:hAnsi="Agency FB"/>
          <w:szCs w:val="24"/>
          <w:lang w:val="es-CO"/>
        </w:rPr>
      </w:pPr>
      <w:r w:rsidRPr="004C74DC">
        <w:rPr>
          <w:rStyle w:val="Refdenotaalpie"/>
          <w:rFonts w:ascii="Agency FB" w:hAnsi="Agency FB"/>
          <w:szCs w:val="24"/>
        </w:rPr>
        <w:footnoteRef/>
      </w:r>
      <w:r w:rsidRPr="004C74DC">
        <w:rPr>
          <w:rFonts w:ascii="Agency FB" w:hAnsi="Agency FB"/>
          <w:szCs w:val="24"/>
        </w:rPr>
        <w:t xml:space="preserve"> </w:t>
      </w:r>
      <w:r w:rsidRPr="004C74DC">
        <w:rPr>
          <w:rFonts w:ascii="Agency FB" w:hAnsi="Agency FB"/>
          <w:szCs w:val="24"/>
          <w:lang w:val="es-CO"/>
        </w:rPr>
        <w:t>Documento 17., C.1.</w:t>
      </w:r>
    </w:p>
  </w:footnote>
  <w:footnote w:id="9">
    <w:p w14:paraId="3923CADE" w14:textId="3F121E46" w:rsidR="002263DC" w:rsidRPr="004C74DC" w:rsidRDefault="002263DC" w:rsidP="004C74DC">
      <w:pPr>
        <w:pStyle w:val="Textonotapie"/>
        <w:jc w:val="left"/>
        <w:rPr>
          <w:rFonts w:ascii="Agency FB" w:hAnsi="Agency FB"/>
          <w:szCs w:val="24"/>
          <w:lang w:val="es-CO"/>
        </w:rPr>
      </w:pPr>
      <w:r w:rsidRPr="004C74DC">
        <w:rPr>
          <w:rStyle w:val="Refdenotaalpie"/>
          <w:rFonts w:ascii="Agency FB" w:hAnsi="Agency FB"/>
          <w:szCs w:val="24"/>
        </w:rPr>
        <w:footnoteRef/>
      </w:r>
      <w:r w:rsidRPr="004C74DC">
        <w:rPr>
          <w:rFonts w:ascii="Agency FB" w:hAnsi="Agency FB"/>
          <w:szCs w:val="24"/>
        </w:rPr>
        <w:t xml:space="preserve"> </w:t>
      </w:r>
      <w:r w:rsidRPr="004C74DC">
        <w:rPr>
          <w:rFonts w:ascii="Agency FB" w:hAnsi="Agency FB"/>
          <w:szCs w:val="24"/>
          <w:lang w:val="es-CO"/>
        </w:rPr>
        <w:t>Documento 20., C.1.</w:t>
      </w:r>
    </w:p>
  </w:footnote>
  <w:footnote w:id="10">
    <w:p w14:paraId="359FD62A" w14:textId="3FD6EE3A" w:rsidR="00527BAD" w:rsidRPr="004C74DC" w:rsidRDefault="00527BAD" w:rsidP="004C74DC">
      <w:pPr>
        <w:pStyle w:val="Textonotapie"/>
        <w:jc w:val="left"/>
        <w:rPr>
          <w:rFonts w:ascii="Agency FB" w:hAnsi="Agency FB"/>
          <w:szCs w:val="24"/>
          <w:lang w:val="es-CO"/>
        </w:rPr>
      </w:pPr>
      <w:r w:rsidRPr="004C74DC">
        <w:rPr>
          <w:rStyle w:val="Refdenotaalpie"/>
          <w:rFonts w:ascii="Agency FB" w:hAnsi="Agency FB"/>
          <w:szCs w:val="24"/>
        </w:rPr>
        <w:footnoteRef/>
      </w:r>
      <w:r w:rsidRPr="004C74DC">
        <w:rPr>
          <w:rFonts w:ascii="Agency FB" w:hAnsi="Agency FB"/>
          <w:szCs w:val="24"/>
        </w:rPr>
        <w:t xml:space="preserve"> </w:t>
      </w:r>
      <w:r w:rsidRPr="004C74DC">
        <w:rPr>
          <w:rFonts w:ascii="Agency FB" w:hAnsi="Agency FB"/>
          <w:szCs w:val="24"/>
          <w:lang w:val="es-CO"/>
        </w:rPr>
        <w:t>Así lo explica la Corte Constitucional en la Sentencia T-463/09.</w:t>
      </w:r>
    </w:p>
  </w:footnote>
  <w:footnote w:id="11">
    <w:p w14:paraId="16207009" w14:textId="77777777" w:rsidR="000A0E04" w:rsidRPr="004C74DC" w:rsidRDefault="000A0E04" w:rsidP="004C74DC">
      <w:pPr>
        <w:pStyle w:val="Textonotapie"/>
        <w:jc w:val="left"/>
        <w:rPr>
          <w:rFonts w:ascii="Agency FB" w:hAnsi="Agency FB" w:cstheme="majorHAnsi"/>
          <w:szCs w:val="24"/>
        </w:rPr>
      </w:pPr>
      <w:r w:rsidRPr="004C74DC">
        <w:rPr>
          <w:rStyle w:val="Refdenotaalpie"/>
          <w:rFonts w:ascii="Agency FB" w:hAnsi="Agency FB" w:cstheme="majorHAnsi"/>
          <w:szCs w:val="24"/>
        </w:rPr>
        <w:footnoteRef/>
      </w:r>
      <w:r w:rsidRPr="004C74DC">
        <w:rPr>
          <w:rFonts w:ascii="Agency FB" w:hAnsi="Agency FB" w:cstheme="majorHAnsi"/>
          <w:szCs w:val="24"/>
        </w:rPr>
        <w:t xml:space="preserve"> Sentencias T-016 y T-760 de 2007</w:t>
      </w:r>
    </w:p>
  </w:footnote>
  <w:footnote w:id="12">
    <w:p w14:paraId="0A9A7981" w14:textId="09532B2D" w:rsidR="00BA61C3" w:rsidRPr="004C74DC" w:rsidRDefault="00BA61C3" w:rsidP="004C74DC">
      <w:pPr>
        <w:pStyle w:val="Textonotapie"/>
        <w:jc w:val="left"/>
        <w:rPr>
          <w:rFonts w:ascii="Agency FB" w:hAnsi="Agency FB"/>
          <w:szCs w:val="24"/>
          <w:lang w:val="es-CO"/>
        </w:rPr>
      </w:pPr>
      <w:r w:rsidRPr="004C74DC">
        <w:rPr>
          <w:rStyle w:val="Refdenotaalpie"/>
          <w:rFonts w:ascii="Agency FB" w:hAnsi="Agency FB"/>
          <w:szCs w:val="24"/>
        </w:rPr>
        <w:footnoteRef/>
      </w:r>
      <w:r w:rsidRPr="004C74DC">
        <w:rPr>
          <w:rFonts w:ascii="Agency FB" w:hAnsi="Agency FB"/>
          <w:szCs w:val="24"/>
        </w:rPr>
        <w:t xml:space="preserve"> Págs. 6 a 11, </w:t>
      </w:r>
      <w:r w:rsidRPr="004C74DC">
        <w:rPr>
          <w:rFonts w:ascii="Agency FB" w:hAnsi="Agency FB"/>
          <w:szCs w:val="24"/>
          <w:lang w:val="es-CO"/>
        </w:rPr>
        <w:t>Documento 06., C.1.</w:t>
      </w:r>
    </w:p>
  </w:footnote>
  <w:footnote w:id="13">
    <w:p w14:paraId="74E42E6E" w14:textId="2C76F37E" w:rsidR="00392759" w:rsidRPr="004C74DC" w:rsidRDefault="00392759" w:rsidP="004C74DC">
      <w:pPr>
        <w:pStyle w:val="Textonotapie"/>
        <w:jc w:val="left"/>
        <w:rPr>
          <w:rFonts w:ascii="Agency FB" w:hAnsi="Agency FB"/>
          <w:szCs w:val="24"/>
          <w:lang w:val="es-CO"/>
        </w:rPr>
      </w:pPr>
      <w:r w:rsidRPr="004C74DC">
        <w:rPr>
          <w:rStyle w:val="Refdenotaalpie"/>
          <w:rFonts w:ascii="Agency FB" w:hAnsi="Agency FB"/>
          <w:szCs w:val="24"/>
        </w:rPr>
        <w:footnoteRef/>
      </w:r>
      <w:r w:rsidRPr="004C74DC">
        <w:rPr>
          <w:rFonts w:ascii="Agency FB" w:hAnsi="Agency FB"/>
          <w:szCs w:val="24"/>
        </w:rPr>
        <w:t xml:space="preserve"> </w:t>
      </w:r>
      <w:r w:rsidRPr="004C74DC">
        <w:rPr>
          <w:rFonts w:ascii="Agency FB" w:hAnsi="Agency FB"/>
          <w:szCs w:val="24"/>
          <w:lang w:val="es-CO"/>
        </w:rPr>
        <w:t>Documento 03., C.1.</w:t>
      </w:r>
    </w:p>
  </w:footnote>
  <w:footnote w:id="14">
    <w:p w14:paraId="0620C04B" w14:textId="77777777" w:rsidR="000B0AD3" w:rsidRPr="004C74DC" w:rsidRDefault="000B0AD3" w:rsidP="004C74DC">
      <w:pPr>
        <w:pStyle w:val="Textonotapie"/>
        <w:jc w:val="left"/>
        <w:rPr>
          <w:rFonts w:ascii="Agency FB" w:hAnsi="Agency FB" w:cstheme="majorHAnsi"/>
          <w:szCs w:val="24"/>
        </w:rPr>
      </w:pPr>
      <w:r w:rsidRPr="004C74DC">
        <w:rPr>
          <w:rStyle w:val="Refdenotaalpie"/>
          <w:rFonts w:ascii="Agency FB" w:hAnsi="Agency FB" w:cstheme="majorHAnsi"/>
          <w:szCs w:val="24"/>
        </w:rPr>
        <w:footnoteRef/>
      </w:r>
      <w:r w:rsidRPr="004C74DC">
        <w:rPr>
          <w:rFonts w:ascii="Agency FB" w:hAnsi="Agency FB" w:cstheme="majorHAnsi"/>
          <w:szCs w:val="24"/>
        </w:rPr>
        <w:t xml:space="preserve"> Sentencia T-259/19</w:t>
      </w:r>
    </w:p>
  </w:footnote>
  <w:footnote w:id="15">
    <w:p w14:paraId="317D9FF0" w14:textId="77777777" w:rsidR="000B0AD3" w:rsidRPr="004C74DC" w:rsidRDefault="000B0AD3" w:rsidP="004C74DC">
      <w:pPr>
        <w:pStyle w:val="Textonotapie"/>
        <w:jc w:val="left"/>
        <w:rPr>
          <w:rFonts w:ascii="Agency FB" w:hAnsi="Agency FB" w:cstheme="majorHAnsi"/>
          <w:szCs w:val="24"/>
        </w:rPr>
      </w:pPr>
      <w:r w:rsidRPr="004C74DC">
        <w:rPr>
          <w:rStyle w:val="Refdenotaalpie"/>
          <w:rFonts w:ascii="Agency FB" w:hAnsi="Agency FB" w:cstheme="majorHAnsi"/>
          <w:szCs w:val="24"/>
        </w:rPr>
        <w:footnoteRef/>
      </w:r>
      <w:r w:rsidRPr="004C74DC">
        <w:rPr>
          <w:rFonts w:ascii="Agency FB" w:hAnsi="Agency FB" w:cstheme="majorHAnsi"/>
          <w:szCs w:val="24"/>
        </w:rPr>
        <w:t xml:space="preserve"> Sentencia T-074 de 2017 y T-405 de 2017.</w:t>
      </w:r>
    </w:p>
  </w:footnote>
  <w:footnote w:id="16">
    <w:p w14:paraId="3B6D97D9" w14:textId="77777777" w:rsidR="000B0AD3" w:rsidRPr="004C74DC" w:rsidRDefault="000B0AD3" w:rsidP="004C74DC">
      <w:pPr>
        <w:pStyle w:val="Textonotapie"/>
        <w:jc w:val="left"/>
        <w:rPr>
          <w:rFonts w:ascii="Agency FB" w:hAnsi="Agency FB" w:cstheme="majorHAnsi"/>
          <w:szCs w:val="24"/>
        </w:rPr>
      </w:pPr>
      <w:r w:rsidRPr="004C74DC">
        <w:rPr>
          <w:rStyle w:val="Refdenotaalpie"/>
          <w:rFonts w:ascii="Agency FB" w:hAnsi="Agency FB" w:cstheme="majorHAnsi"/>
          <w:szCs w:val="24"/>
        </w:rPr>
        <w:footnoteRef/>
      </w:r>
      <w:r w:rsidRPr="004C74DC">
        <w:rPr>
          <w:rFonts w:ascii="Agency FB" w:hAnsi="Agency FB" w:cstheme="majorHAnsi"/>
          <w:szCs w:val="24"/>
        </w:rPr>
        <w:t xml:space="preserve"> Sentencia T-769 de 2012.</w:t>
      </w:r>
    </w:p>
  </w:footnote>
  <w:footnote w:id="17">
    <w:p w14:paraId="2EFD6377" w14:textId="22146041" w:rsidR="00392759" w:rsidRPr="004C74DC" w:rsidRDefault="00392759" w:rsidP="004C74DC">
      <w:pPr>
        <w:pStyle w:val="Textonotapie"/>
        <w:jc w:val="left"/>
        <w:rPr>
          <w:rFonts w:ascii="Agency FB" w:hAnsi="Agency FB"/>
          <w:szCs w:val="24"/>
          <w:lang w:val="es-CO"/>
        </w:rPr>
      </w:pPr>
      <w:r w:rsidRPr="004C74DC">
        <w:rPr>
          <w:rStyle w:val="Refdenotaalpie"/>
          <w:rFonts w:ascii="Agency FB" w:hAnsi="Agency FB"/>
          <w:szCs w:val="24"/>
        </w:rPr>
        <w:footnoteRef/>
      </w:r>
      <w:r w:rsidRPr="004C74DC">
        <w:rPr>
          <w:rFonts w:ascii="Agency FB" w:hAnsi="Agency FB"/>
          <w:szCs w:val="24"/>
        </w:rPr>
        <w:t xml:space="preserve"> Pág. 4., </w:t>
      </w:r>
      <w:r w:rsidRPr="004C74DC">
        <w:rPr>
          <w:rFonts w:ascii="Agency FB" w:hAnsi="Agency FB"/>
          <w:szCs w:val="24"/>
          <w:lang w:val="es-CO"/>
        </w:rPr>
        <w:t>Documento 06., C.1.</w:t>
      </w:r>
    </w:p>
  </w:footnote>
  <w:footnote w:id="18">
    <w:p w14:paraId="344CCBFC" w14:textId="6D8AE3FA" w:rsidR="00392759" w:rsidRPr="004C74DC" w:rsidRDefault="00392759" w:rsidP="004C74DC">
      <w:pPr>
        <w:pStyle w:val="Textonotapie"/>
        <w:jc w:val="left"/>
        <w:rPr>
          <w:rFonts w:ascii="Agency FB" w:hAnsi="Agency FB"/>
          <w:szCs w:val="24"/>
          <w:lang w:val="es-CO"/>
        </w:rPr>
      </w:pPr>
      <w:r w:rsidRPr="004C74DC">
        <w:rPr>
          <w:rStyle w:val="Refdenotaalpie"/>
          <w:rFonts w:ascii="Agency FB" w:hAnsi="Agency FB"/>
          <w:szCs w:val="24"/>
        </w:rPr>
        <w:footnoteRef/>
      </w:r>
      <w:r w:rsidRPr="004C74DC">
        <w:rPr>
          <w:rFonts w:ascii="Agency FB" w:hAnsi="Agency FB"/>
          <w:szCs w:val="24"/>
        </w:rPr>
        <w:t xml:space="preserve"> Págs. 6 a 11, </w:t>
      </w:r>
      <w:r w:rsidRPr="004C74DC">
        <w:rPr>
          <w:rFonts w:ascii="Agency FB" w:hAnsi="Agency FB"/>
          <w:szCs w:val="24"/>
          <w:lang w:val="es-CO"/>
        </w:rPr>
        <w:t>Documento 06., C.1.</w:t>
      </w:r>
    </w:p>
  </w:footnote>
  <w:footnote w:id="19">
    <w:p w14:paraId="12578648" w14:textId="69B257E0" w:rsidR="004E3DAC" w:rsidRPr="004C74DC" w:rsidRDefault="004E3DAC" w:rsidP="004C74DC">
      <w:pPr>
        <w:pStyle w:val="Textonotapie"/>
        <w:jc w:val="left"/>
        <w:rPr>
          <w:rFonts w:ascii="Agency FB" w:hAnsi="Agency FB"/>
          <w:szCs w:val="24"/>
          <w:lang w:val="es-CO"/>
        </w:rPr>
      </w:pPr>
      <w:r w:rsidRPr="004C74DC">
        <w:rPr>
          <w:rStyle w:val="Refdenotaalpie"/>
          <w:rFonts w:ascii="Agency FB" w:hAnsi="Agency FB"/>
          <w:szCs w:val="24"/>
        </w:rPr>
        <w:footnoteRef/>
      </w:r>
      <w:r w:rsidRPr="004C74DC">
        <w:rPr>
          <w:rFonts w:ascii="Agency FB" w:hAnsi="Agency FB"/>
          <w:szCs w:val="24"/>
        </w:rPr>
        <w:t xml:space="preserve"> </w:t>
      </w:r>
      <w:r w:rsidR="00392759" w:rsidRPr="004C74DC">
        <w:rPr>
          <w:rFonts w:ascii="Agency FB" w:hAnsi="Agency FB"/>
          <w:szCs w:val="24"/>
        </w:rPr>
        <w:t xml:space="preserve">Así se explica en la sentencia </w:t>
      </w:r>
      <w:r w:rsidRPr="004C74DC">
        <w:rPr>
          <w:rFonts w:ascii="Agency FB" w:hAnsi="Agency FB"/>
          <w:szCs w:val="24"/>
        </w:rPr>
        <w:t>TSP.ST2-011</w:t>
      </w:r>
      <w:r w:rsidR="000329C6" w:rsidRPr="004C74DC">
        <w:rPr>
          <w:rFonts w:ascii="Agency FB" w:hAnsi="Agency FB"/>
          <w:szCs w:val="24"/>
        </w:rPr>
        <w:t>2</w:t>
      </w:r>
      <w:r w:rsidRPr="004C74DC">
        <w:rPr>
          <w:rFonts w:ascii="Agency FB" w:hAnsi="Agency FB"/>
          <w:szCs w:val="24"/>
        </w:rPr>
        <w:t>-2021</w:t>
      </w:r>
      <w:r w:rsidR="00FE149E" w:rsidRPr="004C74DC">
        <w:rPr>
          <w:rFonts w:ascii="Agency FB" w:hAnsi="Agency FB"/>
          <w:szCs w:val="24"/>
        </w:rPr>
        <w:t xml:space="preserve"> (sic). </w:t>
      </w:r>
    </w:p>
  </w:footnote>
  <w:footnote w:id="20">
    <w:p w14:paraId="283009D0" w14:textId="524F4A0A" w:rsidR="00392759" w:rsidRPr="004C74DC" w:rsidRDefault="00392759" w:rsidP="004C74DC">
      <w:pPr>
        <w:pStyle w:val="Textonotapie"/>
        <w:jc w:val="left"/>
        <w:rPr>
          <w:rFonts w:ascii="Agency FB" w:hAnsi="Agency FB"/>
          <w:szCs w:val="24"/>
          <w:lang w:val="es-CO"/>
        </w:rPr>
      </w:pPr>
      <w:r w:rsidRPr="004C74DC">
        <w:rPr>
          <w:rStyle w:val="Refdenotaalpie"/>
          <w:rFonts w:ascii="Agency FB" w:hAnsi="Agency FB"/>
          <w:szCs w:val="24"/>
        </w:rPr>
        <w:footnoteRef/>
      </w:r>
      <w:r w:rsidRPr="004C74DC">
        <w:rPr>
          <w:rFonts w:ascii="Agency FB" w:hAnsi="Agency FB"/>
          <w:szCs w:val="24"/>
        </w:rPr>
        <w:t xml:space="preserve"> Pág. 6., </w:t>
      </w:r>
      <w:r w:rsidRPr="004C74DC">
        <w:rPr>
          <w:rFonts w:ascii="Agency FB" w:hAnsi="Agency FB"/>
          <w:szCs w:val="24"/>
          <w:lang w:val="es-CO"/>
        </w:rPr>
        <w:t>Documento 06., C.1.</w:t>
      </w:r>
    </w:p>
  </w:footnote>
  <w:footnote w:id="21">
    <w:p w14:paraId="64326B21" w14:textId="37BAEA3B" w:rsidR="00920185" w:rsidRPr="004C74DC" w:rsidRDefault="00920185" w:rsidP="004C74DC">
      <w:pPr>
        <w:pStyle w:val="Textonotapie"/>
        <w:jc w:val="left"/>
        <w:rPr>
          <w:rFonts w:ascii="Agency FB" w:hAnsi="Agency FB"/>
          <w:szCs w:val="24"/>
          <w:lang w:val="es-CO"/>
        </w:rPr>
      </w:pPr>
      <w:r w:rsidRPr="004C74DC">
        <w:rPr>
          <w:rStyle w:val="Refdenotaalpie"/>
          <w:rFonts w:ascii="Agency FB" w:hAnsi="Agency FB"/>
          <w:szCs w:val="24"/>
        </w:rPr>
        <w:footnoteRef/>
      </w:r>
      <w:r w:rsidRPr="004C74DC">
        <w:rPr>
          <w:rFonts w:ascii="Agency FB" w:hAnsi="Agency FB"/>
          <w:szCs w:val="24"/>
        </w:rPr>
        <w:t xml:space="preserve"> Pág. 8., </w:t>
      </w:r>
      <w:r w:rsidRPr="004C74DC">
        <w:rPr>
          <w:rFonts w:ascii="Agency FB" w:hAnsi="Agency FB"/>
          <w:szCs w:val="24"/>
          <w:lang w:val="es-CO"/>
        </w:rPr>
        <w:t>Documento 06., C.1.</w:t>
      </w:r>
    </w:p>
  </w:footnote>
  <w:footnote w:id="22">
    <w:p w14:paraId="53057D44" w14:textId="6B6F3D7B" w:rsidR="00D25687" w:rsidRPr="004C74DC" w:rsidRDefault="00D25687" w:rsidP="004C74DC">
      <w:pPr>
        <w:pStyle w:val="Textonotapie"/>
        <w:jc w:val="left"/>
        <w:rPr>
          <w:rFonts w:ascii="Agency FB" w:hAnsi="Agency FB"/>
          <w:szCs w:val="24"/>
          <w:lang w:val="es-CO"/>
        </w:rPr>
      </w:pPr>
      <w:r w:rsidRPr="004C74DC">
        <w:rPr>
          <w:rStyle w:val="Refdenotaalpie"/>
          <w:rFonts w:ascii="Agency FB" w:hAnsi="Agency FB"/>
          <w:szCs w:val="24"/>
        </w:rPr>
        <w:footnoteRef/>
      </w:r>
      <w:r w:rsidRPr="004C74DC">
        <w:rPr>
          <w:rFonts w:ascii="Agency FB" w:hAnsi="Agency FB"/>
          <w:szCs w:val="24"/>
        </w:rPr>
        <w:t xml:space="preserve"> Sobre los requisitos para acceder al tratamiento integral puede leerse la </w:t>
      </w:r>
      <w:r w:rsidRPr="004C74DC">
        <w:rPr>
          <w:rFonts w:ascii="Agency FB" w:hAnsi="Agency FB" w:cstheme="majorHAnsi"/>
          <w:szCs w:val="24"/>
        </w:rPr>
        <w:t>Sentencia T-259/19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58CE"/>
    <w:multiLevelType w:val="hybridMultilevel"/>
    <w:tmpl w:val="779ADEE2"/>
    <w:lvl w:ilvl="0" w:tplc="610C894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170675A3"/>
    <w:multiLevelType w:val="hybridMultilevel"/>
    <w:tmpl w:val="DFEAB5DE"/>
    <w:lvl w:ilvl="0" w:tplc="E6D2A95C">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39C50663"/>
    <w:multiLevelType w:val="hybridMultilevel"/>
    <w:tmpl w:val="E9F4E47E"/>
    <w:lvl w:ilvl="0" w:tplc="90C0908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44B64BFE"/>
    <w:multiLevelType w:val="hybridMultilevel"/>
    <w:tmpl w:val="C1C2B0C2"/>
    <w:lvl w:ilvl="0" w:tplc="C9DA374C">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4" w15:restartNumberingAfterBreak="0">
    <w:nsid w:val="614300B1"/>
    <w:multiLevelType w:val="hybridMultilevel"/>
    <w:tmpl w:val="42029A24"/>
    <w:lvl w:ilvl="0" w:tplc="15387246">
      <w:start w:val="2"/>
      <w:numFmt w:val="decimal"/>
      <w:lvlText w:val="%1."/>
      <w:lvlJc w:val="left"/>
      <w:pPr>
        <w:tabs>
          <w:tab w:val="num" w:pos="3540"/>
        </w:tabs>
        <w:ind w:left="3540" w:hanging="705"/>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5" w15:restartNumberingAfterBreak="0">
    <w:nsid w:val="733924D8"/>
    <w:multiLevelType w:val="hybridMultilevel"/>
    <w:tmpl w:val="59FCA4D8"/>
    <w:lvl w:ilvl="0" w:tplc="F242596E">
      <w:start w:val="1"/>
      <w:numFmt w:val="decimal"/>
      <w:lvlText w:val="%1."/>
      <w:lvlJc w:val="left"/>
      <w:pPr>
        <w:ind w:left="3195" w:hanging="360"/>
      </w:pPr>
      <w:rPr>
        <w:rFonts w:hint="default"/>
        <w:b/>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ES_tradnl" w:vendorID="64" w:dllVersion="4096" w:nlCheck="1" w:checkStyle="0"/>
  <w:activeWritingStyle w:appName="MSWord" w:lang="es-C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64"/>
    <w:rsid w:val="000001C0"/>
    <w:rsid w:val="00001286"/>
    <w:rsid w:val="00002C20"/>
    <w:rsid w:val="00003F94"/>
    <w:rsid w:val="00004567"/>
    <w:rsid w:val="0000471A"/>
    <w:rsid w:val="0000589A"/>
    <w:rsid w:val="00005C45"/>
    <w:rsid w:val="00011024"/>
    <w:rsid w:val="0001137E"/>
    <w:rsid w:val="0001366F"/>
    <w:rsid w:val="000140D4"/>
    <w:rsid w:val="00014244"/>
    <w:rsid w:val="00014DC0"/>
    <w:rsid w:val="0001540D"/>
    <w:rsid w:val="0001631A"/>
    <w:rsid w:val="00016376"/>
    <w:rsid w:val="00016E5C"/>
    <w:rsid w:val="0001710B"/>
    <w:rsid w:val="00017867"/>
    <w:rsid w:val="0002082F"/>
    <w:rsid w:val="00022775"/>
    <w:rsid w:val="000241AE"/>
    <w:rsid w:val="000246B5"/>
    <w:rsid w:val="00026AC3"/>
    <w:rsid w:val="0002797D"/>
    <w:rsid w:val="00030A8B"/>
    <w:rsid w:val="000329C6"/>
    <w:rsid w:val="00032FEB"/>
    <w:rsid w:val="0003372F"/>
    <w:rsid w:val="0003495A"/>
    <w:rsid w:val="00034E5C"/>
    <w:rsid w:val="000372CC"/>
    <w:rsid w:val="00037A0B"/>
    <w:rsid w:val="000403C4"/>
    <w:rsid w:val="00040548"/>
    <w:rsid w:val="000416F9"/>
    <w:rsid w:val="00041CAB"/>
    <w:rsid w:val="00041FC3"/>
    <w:rsid w:val="00042334"/>
    <w:rsid w:val="000424DE"/>
    <w:rsid w:val="000428C8"/>
    <w:rsid w:val="00043AA7"/>
    <w:rsid w:val="00043FD7"/>
    <w:rsid w:val="00044AF7"/>
    <w:rsid w:val="00044CE1"/>
    <w:rsid w:val="00044FCC"/>
    <w:rsid w:val="0004647C"/>
    <w:rsid w:val="00047582"/>
    <w:rsid w:val="00047ABE"/>
    <w:rsid w:val="00047BD6"/>
    <w:rsid w:val="00047FC0"/>
    <w:rsid w:val="000511C7"/>
    <w:rsid w:val="00053106"/>
    <w:rsid w:val="00054057"/>
    <w:rsid w:val="00054AD1"/>
    <w:rsid w:val="00054EF1"/>
    <w:rsid w:val="00056373"/>
    <w:rsid w:val="00060C54"/>
    <w:rsid w:val="00060EAB"/>
    <w:rsid w:val="00062EE2"/>
    <w:rsid w:val="0006339E"/>
    <w:rsid w:val="0006513E"/>
    <w:rsid w:val="000654F4"/>
    <w:rsid w:val="00066AC0"/>
    <w:rsid w:val="0006798B"/>
    <w:rsid w:val="00070731"/>
    <w:rsid w:val="00070916"/>
    <w:rsid w:val="00072143"/>
    <w:rsid w:val="00074F3A"/>
    <w:rsid w:val="000761E9"/>
    <w:rsid w:val="00076254"/>
    <w:rsid w:val="0007651F"/>
    <w:rsid w:val="000812DA"/>
    <w:rsid w:val="00081BF8"/>
    <w:rsid w:val="00083948"/>
    <w:rsid w:val="00083C7F"/>
    <w:rsid w:val="00084199"/>
    <w:rsid w:val="0008449E"/>
    <w:rsid w:val="00084CAD"/>
    <w:rsid w:val="0008576D"/>
    <w:rsid w:val="000869A3"/>
    <w:rsid w:val="00087713"/>
    <w:rsid w:val="00090F83"/>
    <w:rsid w:val="00092FB1"/>
    <w:rsid w:val="00093B46"/>
    <w:rsid w:val="00096152"/>
    <w:rsid w:val="000969F0"/>
    <w:rsid w:val="00097598"/>
    <w:rsid w:val="000A071A"/>
    <w:rsid w:val="000A0E04"/>
    <w:rsid w:val="000A0EA4"/>
    <w:rsid w:val="000A2878"/>
    <w:rsid w:val="000A2B18"/>
    <w:rsid w:val="000A53BF"/>
    <w:rsid w:val="000A71C5"/>
    <w:rsid w:val="000A79D7"/>
    <w:rsid w:val="000B0AD3"/>
    <w:rsid w:val="000B1779"/>
    <w:rsid w:val="000B2A85"/>
    <w:rsid w:val="000B3332"/>
    <w:rsid w:val="000B50B1"/>
    <w:rsid w:val="000B67E4"/>
    <w:rsid w:val="000B6A16"/>
    <w:rsid w:val="000B7480"/>
    <w:rsid w:val="000B7CFD"/>
    <w:rsid w:val="000B7D1A"/>
    <w:rsid w:val="000C225A"/>
    <w:rsid w:val="000C22D6"/>
    <w:rsid w:val="000C25B8"/>
    <w:rsid w:val="000C2F98"/>
    <w:rsid w:val="000C3321"/>
    <w:rsid w:val="000C3AE3"/>
    <w:rsid w:val="000C4229"/>
    <w:rsid w:val="000C5970"/>
    <w:rsid w:val="000C6638"/>
    <w:rsid w:val="000C6F01"/>
    <w:rsid w:val="000C7E3C"/>
    <w:rsid w:val="000D09AE"/>
    <w:rsid w:val="000D1816"/>
    <w:rsid w:val="000D5849"/>
    <w:rsid w:val="000D587C"/>
    <w:rsid w:val="000D5CBC"/>
    <w:rsid w:val="000E0579"/>
    <w:rsid w:val="000E0DDF"/>
    <w:rsid w:val="000E0DF5"/>
    <w:rsid w:val="000E104F"/>
    <w:rsid w:val="000E2841"/>
    <w:rsid w:val="000E41D3"/>
    <w:rsid w:val="000E47FF"/>
    <w:rsid w:val="000E578C"/>
    <w:rsid w:val="000E6373"/>
    <w:rsid w:val="000E67C9"/>
    <w:rsid w:val="000E7142"/>
    <w:rsid w:val="000E76B6"/>
    <w:rsid w:val="000E79FF"/>
    <w:rsid w:val="000F2B65"/>
    <w:rsid w:val="000F3632"/>
    <w:rsid w:val="000F43C8"/>
    <w:rsid w:val="000F5FE2"/>
    <w:rsid w:val="00100384"/>
    <w:rsid w:val="001004D3"/>
    <w:rsid w:val="00100E68"/>
    <w:rsid w:val="001028A5"/>
    <w:rsid w:val="00102B63"/>
    <w:rsid w:val="00105B90"/>
    <w:rsid w:val="00107A53"/>
    <w:rsid w:val="00107DB7"/>
    <w:rsid w:val="00110988"/>
    <w:rsid w:val="00112B73"/>
    <w:rsid w:val="001137A1"/>
    <w:rsid w:val="00113B94"/>
    <w:rsid w:val="00113E05"/>
    <w:rsid w:val="00114A59"/>
    <w:rsid w:val="00115D9E"/>
    <w:rsid w:val="00116401"/>
    <w:rsid w:val="00120F38"/>
    <w:rsid w:val="00123E93"/>
    <w:rsid w:val="001250D7"/>
    <w:rsid w:val="00126FE2"/>
    <w:rsid w:val="00127C93"/>
    <w:rsid w:val="00130171"/>
    <w:rsid w:val="00131203"/>
    <w:rsid w:val="00131D86"/>
    <w:rsid w:val="00131F12"/>
    <w:rsid w:val="00131F99"/>
    <w:rsid w:val="0013420C"/>
    <w:rsid w:val="0013422B"/>
    <w:rsid w:val="0013458C"/>
    <w:rsid w:val="00134AA5"/>
    <w:rsid w:val="00135443"/>
    <w:rsid w:val="0013655A"/>
    <w:rsid w:val="001371D2"/>
    <w:rsid w:val="001408CA"/>
    <w:rsid w:val="00141B29"/>
    <w:rsid w:val="00141CF6"/>
    <w:rsid w:val="00141E08"/>
    <w:rsid w:val="001432EC"/>
    <w:rsid w:val="0014647E"/>
    <w:rsid w:val="0015339E"/>
    <w:rsid w:val="001546CF"/>
    <w:rsid w:val="001558A9"/>
    <w:rsid w:val="00161DB8"/>
    <w:rsid w:val="0016208F"/>
    <w:rsid w:val="001632D1"/>
    <w:rsid w:val="0016373B"/>
    <w:rsid w:val="00163E13"/>
    <w:rsid w:val="00170852"/>
    <w:rsid w:val="00171EB4"/>
    <w:rsid w:val="00173EB5"/>
    <w:rsid w:val="00174829"/>
    <w:rsid w:val="0017620D"/>
    <w:rsid w:val="0018028D"/>
    <w:rsid w:val="00181073"/>
    <w:rsid w:val="001816AD"/>
    <w:rsid w:val="001825A3"/>
    <w:rsid w:val="001828B1"/>
    <w:rsid w:val="00187BE8"/>
    <w:rsid w:val="00187D0D"/>
    <w:rsid w:val="00192493"/>
    <w:rsid w:val="001935AE"/>
    <w:rsid w:val="0019498B"/>
    <w:rsid w:val="001953FB"/>
    <w:rsid w:val="001954CF"/>
    <w:rsid w:val="00196FD2"/>
    <w:rsid w:val="001A0821"/>
    <w:rsid w:val="001A16E4"/>
    <w:rsid w:val="001A1904"/>
    <w:rsid w:val="001A1C79"/>
    <w:rsid w:val="001A3864"/>
    <w:rsid w:val="001A3F24"/>
    <w:rsid w:val="001A40F5"/>
    <w:rsid w:val="001A4427"/>
    <w:rsid w:val="001A72E0"/>
    <w:rsid w:val="001B011F"/>
    <w:rsid w:val="001B0752"/>
    <w:rsid w:val="001B0A97"/>
    <w:rsid w:val="001B4D58"/>
    <w:rsid w:val="001B56BF"/>
    <w:rsid w:val="001B7F36"/>
    <w:rsid w:val="001C13DB"/>
    <w:rsid w:val="001C150A"/>
    <w:rsid w:val="001C1F37"/>
    <w:rsid w:val="001C2008"/>
    <w:rsid w:val="001C2702"/>
    <w:rsid w:val="001C591C"/>
    <w:rsid w:val="001C5ADC"/>
    <w:rsid w:val="001C6324"/>
    <w:rsid w:val="001D1487"/>
    <w:rsid w:val="001D2618"/>
    <w:rsid w:val="001D3B97"/>
    <w:rsid w:val="001D5DEB"/>
    <w:rsid w:val="001D7419"/>
    <w:rsid w:val="001D76F5"/>
    <w:rsid w:val="001E10B0"/>
    <w:rsid w:val="001E18C2"/>
    <w:rsid w:val="001E194E"/>
    <w:rsid w:val="001E1CFB"/>
    <w:rsid w:val="001E1D7F"/>
    <w:rsid w:val="001E1FB4"/>
    <w:rsid w:val="001E27C8"/>
    <w:rsid w:val="001E3036"/>
    <w:rsid w:val="001E4EC0"/>
    <w:rsid w:val="001E54E7"/>
    <w:rsid w:val="001E5C70"/>
    <w:rsid w:val="001E7143"/>
    <w:rsid w:val="001E748F"/>
    <w:rsid w:val="001E7999"/>
    <w:rsid w:val="001F0A7F"/>
    <w:rsid w:val="001F136A"/>
    <w:rsid w:val="001F1B17"/>
    <w:rsid w:val="001F2AEC"/>
    <w:rsid w:val="001F5CE1"/>
    <w:rsid w:val="001F5F8C"/>
    <w:rsid w:val="00200AFD"/>
    <w:rsid w:val="00201CB8"/>
    <w:rsid w:val="0020433A"/>
    <w:rsid w:val="00204FAA"/>
    <w:rsid w:val="00205A03"/>
    <w:rsid w:val="00206896"/>
    <w:rsid w:val="0020736A"/>
    <w:rsid w:val="0020737A"/>
    <w:rsid w:val="00210CC8"/>
    <w:rsid w:val="00211B6F"/>
    <w:rsid w:val="00212601"/>
    <w:rsid w:val="00212EA2"/>
    <w:rsid w:val="0021310E"/>
    <w:rsid w:val="0021323D"/>
    <w:rsid w:val="002134F4"/>
    <w:rsid w:val="0021392E"/>
    <w:rsid w:val="00214A6D"/>
    <w:rsid w:val="00214BB1"/>
    <w:rsid w:val="002152BC"/>
    <w:rsid w:val="002170BA"/>
    <w:rsid w:val="00217894"/>
    <w:rsid w:val="00221114"/>
    <w:rsid w:val="002244FC"/>
    <w:rsid w:val="0022525C"/>
    <w:rsid w:val="002263DC"/>
    <w:rsid w:val="0022737C"/>
    <w:rsid w:val="00227816"/>
    <w:rsid w:val="00230A02"/>
    <w:rsid w:val="0023176D"/>
    <w:rsid w:val="0023204C"/>
    <w:rsid w:val="002323AB"/>
    <w:rsid w:val="00232FCA"/>
    <w:rsid w:val="00234397"/>
    <w:rsid w:val="00237B09"/>
    <w:rsid w:val="00240B34"/>
    <w:rsid w:val="00240C28"/>
    <w:rsid w:val="002428BE"/>
    <w:rsid w:val="00242903"/>
    <w:rsid w:val="0024453D"/>
    <w:rsid w:val="002445FF"/>
    <w:rsid w:val="0024534A"/>
    <w:rsid w:val="002455BD"/>
    <w:rsid w:val="00247889"/>
    <w:rsid w:val="00250CA5"/>
    <w:rsid w:val="00252795"/>
    <w:rsid w:val="00252C16"/>
    <w:rsid w:val="00252EF6"/>
    <w:rsid w:val="00252F07"/>
    <w:rsid w:val="00253930"/>
    <w:rsid w:val="00254324"/>
    <w:rsid w:val="00254C3A"/>
    <w:rsid w:val="00254D59"/>
    <w:rsid w:val="00260B0B"/>
    <w:rsid w:val="00260E6E"/>
    <w:rsid w:val="00262F03"/>
    <w:rsid w:val="00264B62"/>
    <w:rsid w:val="00264DEC"/>
    <w:rsid w:val="002660E7"/>
    <w:rsid w:val="0026669F"/>
    <w:rsid w:val="00267C55"/>
    <w:rsid w:val="002709A9"/>
    <w:rsid w:val="00271FAD"/>
    <w:rsid w:val="00273E9A"/>
    <w:rsid w:val="00273FCC"/>
    <w:rsid w:val="00274281"/>
    <w:rsid w:val="00275286"/>
    <w:rsid w:val="00277F35"/>
    <w:rsid w:val="00280B61"/>
    <w:rsid w:val="00280F02"/>
    <w:rsid w:val="00281272"/>
    <w:rsid w:val="00281B30"/>
    <w:rsid w:val="002830B1"/>
    <w:rsid w:val="00284A59"/>
    <w:rsid w:val="00284EFC"/>
    <w:rsid w:val="0028543F"/>
    <w:rsid w:val="002859C5"/>
    <w:rsid w:val="00285DA6"/>
    <w:rsid w:val="002863F2"/>
    <w:rsid w:val="00290988"/>
    <w:rsid w:val="002911F3"/>
    <w:rsid w:val="00292339"/>
    <w:rsid w:val="00293341"/>
    <w:rsid w:val="00294ABD"/>
    <w:rsid w:val="00296987"/>
    <w:rsid w:val="002A1C36"/>
    <w:rsid w:val="002A1D9C"/>
    <w:rsid w:val="002A1FAB"/>
    <w:rsid w:val="002A2871"/>
    <w:rsid w:val="002A414D"/>
    <w:rsid w:val="002A4A52"/>
    <w:rsid w:val="002A7E0F"/>
    <w:rsid w:val="002B3B9E"/>
    <w:rsid w:val="002B43A0"/>
    <w:rsid w:val="002B5EAE"/>
    <w:rsid w:val="002B6D33"/>
    <w:rsid w:val="002B6E5C"/>
    <w:rsid w:val="002B6F2E"/>
    <w:rsid w:val="002B7781"/>
    <w:rsid w:val="002B7C8C"/>
    <w:rsid w:val="002C13E8"/>
    <w:rsid w:val="002C16A4"/>
    <w:rsid w:val="002C2D3D"/>
    <w:rsid w:val="002C3BBC"/>
    <w:rsid w:val="002C4C6A"/>
    <w:rsid w:val="002C513A"/>
    <w:rsid w:val="002D00D8"/>
    <w:rsid w:val="002D774C"/>
    <w:rsid w:val="002E0EB6"/>
    <w:rsid w:val="002E1135"/>
    <w:rsid w:val="002E21FE"/>
    <w:rsid w:val="002E2799"/>
    <w:rsid w:val="002E2ED4"/>
    <w:rsid w:val="002E3CBC"/>
    <w:rsid w:val="002E40B3"/>
    <w:rsid w:val="002E61FE"/>
    <w:rsid w:val="002E6225"/>
    <w:rsid w:val="002F1817"/>
    <w:rsid w:val="002F1A61"/>
    <w:rsid w:val="002F1B55"/>
    <w:rsid w:val="002F2FB8"/>
    <w:rsid w:val="002F7117"/>
    <w:rsid w:val="002F7452"/>
    <w:rsid w:val="00303265"/>
    <w:rsid w:val="00303F52"/>
    <w:rsid w:val="00304A31"/>
    <w:rsid w:val="0030619B"/>
    <w:rsid w:val="0030646A"/>
    <w:rsid w:val="003069C5"/>
    <w:rsid w:val="00312C42"/>
    <w:rsid w:val="0031376C"/>
    <w:rsid w:val="00316D25"/>
    <w:rsid w:val="00320B2A"/>
    <w:rsid w:val="003211ED"/>
    <w:rsid w:val="00323AFB"/>
    <w:rsid w:val="00324390"/>
    <w:rsid w:val="00324E37"/>
    <w:rsid w:val="003250AB"/>
    <w:rsid w:val="003258E1"/>
    <w:rsid w:val="00327386"/>
    <w:rsid w:val="00327BCF"/>
    <w:rsid w:val="00330397"/>
    <w:rsid w:val="00331837"/>
    <w:rsid w:val="003327FC"/>
    <w:rsid w:val="00333796"/>
    <w:rsid w:val="00334EDF"/>
    <w:rsid w:val="0033688C"/>
    <w:rsid w:val="00336ADB"/>
    <w:rsid w:val="00336BF6"/>
    <w:rsid w:val="00340149"/>
    <w:rsid w:val="003406E1"/>
    <w:rsid w:val="0034103C"/>
    <w:rsid w:val="0034242F"/>
    <w:rsid w:val="00342ED7"/>
    <w:rsid w:val="003438BD"/>
    <w:rsid w:val="00343AA1"/>
    <w:rsid w:val="00352630"/>
    <w:rsid w:val="00352943"/>
    <w:rsid w:val="0035295D"/>
    <w:rsid w:val="00352987"/>
    <w:rsid w:val="00353CF9"/>
    <w:rsid w:val="003547CA"/>
    <w:rsid w:val="0035576B"/>
    <w:rsid w:val="00356225"/>
    <w:rsid w:val="00357A5E"/>
    <w:rsid w:val="00364069"/>
    <w:rsid w:val="0036490D"/>
    <w:rsid w:val="00364FD8"/>
    <w:rsid w:val="00365623"/>
    <w:rsid w:val="00365E7A"/>
    <w:rsid w:val="00367591"/>
    <w:rsid w:val="00367EFC"/>
    <w:rsid w:val="003729A0"/>
    <w:rsid w:val="003749D3"/>
    <w:rsid w:val="003754ED"/>
    <w:rsid w:val="00377355"/>
    <w:rsid w:val="00380D92"/>
    <w:rsid w:val="00382D9A"/>
    <w:rsid w:val="003857E0"/>
    <w:rsid w:val="00387463"/>
    <w:rsid w:val="003875BB"/>
    <w:rsid w:val="00387F03"/>
    <w:rsid w:val="0039080D"/>
    <w:rsid w:val="00391DE7"/>
    <w:rsid w:val="003922F5"/>
    <w:rsid w:val="00392759"/>
    <w:rsid w:val="00393505"/>
    <w:rsid w:val="0039623A"/>
    <w:rsid w:val="003972BE"/>
    <w:rsid w:val="003A1EB8"/>
    <w:rsid w:val="003A474B"/>
    <w:rsid w:val="003A4B83"/>
    <w:rsid w:val="003A4E33"/>
    <w:rsid w:val="003A4EA1"/>
    <w:rsid w:val="003A5159"/>
    <w:rsid w:val="003A5385"/>
    <w:rsid w:val="003A5CD8"/>
    <w:rsid w:val="003A604D"/>
    <w:rsid w:val="003A6F0F"/>
    <w:rsid w:val="003A7295"/>
    <w:rsid w:val="003A786A"/>
    <w:rsid w:val="003A7BC9"/>
    <w:rsid w:val="003B1C49"/>
    <w:rsid w:val="003B388E"/>
    <w:rsid w:val="003B3F0B"/>
    <w:rsid w:val="003B4AF7"/>
    <w:rsid w:val="003B4D88"/>
    <w:rsid w:val="003B7FF7"/>
    <w:rsid w:val="003C20F3"/>
    <w:rsid w:val="003C2FA9"/>
    <w:rsid w:val="003C391B"/>
    <w:rsid w:val="003C3C39"/>
    <w:rsid w:val="003C56F2"/>
    <w:rsid w:val="003C7FF4"/>
    <w:rsid w:val="003D047D"/>
    <w:rsid w:val="003D0E81"/>
    <w:rsid w:val="003D0F98"/>
    <w:rsid w:val="003D59A3"/>
    <w:rsid w:val="003E24EE"/>
    <w:rsid w:val="003E27A1"/>
    <w:rsid w:val="003E4547"/>
    <w:rsid w:val="003E4984"/>
    <w:rsid w:val="003E61AD"/>
    <w:rsid w:val="003F025E"/>
    <w:rsid w:val="003F0DE3"/>
    <w:rsid w:val="003F1C4A"/>
    <w:rsid w:val="003F4103"/>
    <w:rsid w:val="003F477C"/>
    <w:rsid w:val="003F4CE1"/>
    <w:rsid w:val="003F50E5"/>
    <w:rsid w:val="003F6322"/>
    <w:rsid w:val="003F660A"/>
    <w:rsid w:val="003F6F2D"/>
    <w:rsid w:val="003F7628"/>
    <w:rsid w:val="003F7AAD"/>
    <w:rsid w:val="0040036D"/>
    <w:rsid w:val="00401F4A"/>
    <w:rsid w:val="00402BE3"/>
    <w:rsid w:val="004036E8"/>
    <w:rsid w:val="0040418C"/>
    <w:rsid w:val="004047BF"/>
    <w:rsid w:val="004050CD"/>
    <w:rsid w:val="004104E9"/>
    <w:rsid w:val="00412D5D"/>
    <w:rsid w:val="00413722"/>
    <w:rsid w:val="00415149"/>
    <w:rsid w:val="004158FB"/>
    <w:rsid w:val="00415EDA"/>
    <w:rsid w:val="004167FD"/>
    <w:rsid w:val="004211CF"/>
    <w:rsid w:val="00421942"/>
    <w:rsid w:val="00422781"/>
    <w:rsid w:val="00422CD4"/>
    <w:rsid w:val="00422D9D"/>
    <w:rsid w:val="00423607"/>
    <w:rsid w:val="00423B28"/>
    <w:rsid w:val="00424052"/>
    <w:rsid w:val="00425929"/>
    <w:rsid w:val="00425DE8"/>
    <w:rsid w:val="00425EFC"/>
    <w:rsid w:val="004309F2"/>
    <w:rsid w:val="00430DCE"/>
    <w:rsid w:val="004322C3"/>
    <w:rsid w:val="00432A78"/>
    <w:rsid w:val="0043392E"/>
    <w:rsid w:val="00434647"/>
    <w:rsid w:val="00435355"/>
    <w:rsid w:val="0044043A"/>
    <w:rsid w:val="00440C63"/>
    <w:rsid w:val="00444584"/>
    <w:rsid w:val="00444BB9"/>
    <w:rsid w:val="00445EF9"/>
    <w:rsid w:val="004464F2"/>
    <w:rsid w:val="00446B1D"/>
    <w:rsid w:val="004508ED"/>
    <w:rsid w:val="0045175D"/>
    <w:rsid w:val="004524A3"/>
    <w:rsid w:val="00452CA4"/>
    <w:rsid w:val="00453520"/>
    <w:rsid w:val="00460A12"/>
    <w:rsid w:val="00461BF4"/>
    <w:rsid w:val="004627E1"/>
    <w:rsid w:val="00463ADA"/>
    <w:rsid w:val="00464965"/>
    <w:rsid w:val="00466009"/>
    <w:rsid w:val="00466036"/>
    <w:rsid w:val="004679A3"/>
    <w:rsid w:val="00470578"/>
    <w:rsid w:val="004706AB"/>
    <w:rsid w:val="004726FB"/>
    <w:rsid w:val="00472A50"/>
    <w:rsid w:val="004743F5"/>
    <w:rsid w:val="0047577E"/>
    <w:rsid w:val="00476E9F"/>
    <w:rsid w:val="00480248"/>
    <w:rsid w:val="00480A40"/>
    <w:rsid w:val="004837F3"/>
    <w:rsid w:val="00485899"/>
    <w:rsid w:val="00486A4A"/>
    <w:rsid w:val="0048720E"/>
    <w:rsid w:val="00487E70"/>
    <w:rsid w:val="00490E61"/>
    <w:rsid w:val="004931A3"/>
    <w:rsid w:val="0049371D"/>
    <w:rsid w:val="004A30E7"/>
    <w:rsid w:val="004A34C6"/>
    <w:rsid w:val="004A4B8E"/>
    <w:rsid w:val="004A520A"/>
    <w:rsid w:val="004A62E4"/>
    <w:rsid w:val="004A6422"/>
    <w:rsid w:val="004B13EB"/>
    <w:rsid w:val="004B2A6D"/>
    <w:rsid w:val="004B3590"/>
    <w:rsid w:val="004B365A"/>
    <w:rsid w:val="004B713A"/>
    <w:rsid w:val="004B74FA"/>
    <w:rsid w:val="004B7662"/>
    <w:rsid w:val="004C192C"/>
    <w:rsid w:val="004C256E"/>
    <w:rsid w:val="004C4326"/>
    <w:rsid w:val="004C4528"/>
    <w:rsid w:val="004C57E2"/>
    <w:rsid w:val="004C601E"/>
    <w:rsid w:val="004C71FD"/>
    <w:rsid w:val="004C73D8"/>
    <w:rsid w:val="004C74DC"/>
    <w:rsid w:val="004D13AE"/>
    <w:rsid w:val="004D1A63"/>
    <w:rsid w:val="004D1C1E"/>
    <w:rsid w:val="004D1C99"/>
    <w:rsid w:val="004D2266"/>
    <w:rsid w:val="004D364E"/>
    <w:rsid w:val="004D3E1D"/>
    <w:rsid w:val="004D421C"/>
    <w:rsid w:val="004D4FC7"/>
    <w:rsid w:val="004D6D83"/>
    <w:rsid w:val="004D6DC2"/>
    <w:rsid w:val="004D7F24"/>
    <w:rsid w:val="004E048B"/>
    <w:rsid w:val="004E114E"/>
    <w:rsid w:val="004E3A1B"/>
    <w:rsid w:val="004E3B8E"/>
    <w:rsid w:val="004E3DAC"/>
    <w:rsid w:val="004E54B2"/>
    <w:rsid w:val="004E7D92"/>
    <w:rsid w:val="004F1D32"/>
    <w:rsid w:val="004F1ED9"/>
    <w:rsid w:val="004F3600"/>
    <w:rsid w:val="004F4139"/>
    <w:rsid w:val="004F527E"/>
    <w:rsid w:val="004F64AA"/>
    <w:rsid w:val="004F6E46"/>
    <w:rsid w:val="004F7221"/>
    <w:rsid w:val="005008E4"/>
    <w:rsid w:val="005025AC"/>
    <w:rsid w:val="005025F9"/>
    <w:rsid w:val="00502A5F"/>
    <w:rsid w:val="00503685"/>
    <w:rsid w:val="00503DA3"/>
    <w:rsid w:val="00504E5B"/>
    <w:rsid w:val="0050573C"/>
    <w:rsid w:val="00506EF9"/>
    <w:rsid w:val="00507C13"/>
    <w:rsid w:val="00507E1D"/>
    <w:rsid w:val="005107CC"/>
    <w:rsid w:val="00511948"/>
    <w:rsid w:val="005121EE"/>
    <w:rsid w:val="00512631"/>
    <w:rsid w:val="0051546A"/>
    <w:rsid w:val="0051651F"/>
    <w:rsid w:val="0051681F"/>
    <w:rsid w:val="00517633"/>
    <w:rsid w:val="0052054C"/>
    <w:rsid w:val="00520F64"/>
    <w:rsid w:val="0052383D"/>
    <w:rsid w:val="00524815"/>
    <w:rsid w:val="00526141"/>
    <w:rsid w:val="005275C5"/>
    <w:rsid w:val="00527BAD"/>
    <w:rsid w:val="00531D35"/>
    <w:rsid w:val="00532006"/>
    <w:rsid w:val="005325E7"/>
    <w:rsid w:val="00533338"/>
    <w:rsid w:val="005356E5"/>
    <w:rsid w:val="00535A08"/>
    <w:rsid w:val="00536248"/>
    <w:rsid w:val="005366CF"/>
    <w:rsid w:val="00536B24"/>
    <w:rsid w:val="00537F4F"/>
    <w:rsid w:val="00540751"/>
    <w:rsid w:val="005408C2"/>
    <w:rsid w:val="00543777"/>
    <w:rsid w:val="005445FC"/>
    <w:rsid w:val="0054745D"/>
    <w:rsid w:val="0054784F"/>
    <w:rsid w:val="00547ED1"/>
    <w:rsid w:val="00551563"/>
    <w:rsid w:val="00551611"/>
    <w:rsid w:val="00551F02"/>
    <w:rsid w:val="00552C62"/>
    <w:rsid w:val="00553B25"/>
    <w:rsid w:val="0055413A"/>
    <w:rsid w:val="00555287"/>
    <w:rsid w:val="005553B6"/>
    <w:rsid w:val="00556766"/>
    <w:rsid w:val="00557960"/>
    <w:rsid w:val="00561080"/>
    <w:rsid w:val="00562378"/>
    <w:rsid w:val="00563C21"/>
    <w:rsid w:val="00565456"/>
    <w:rsid w:val="0056651A"/>
    <w:rsid w:val="0057231D"/>
    <w:rsid w:val="0057295F"/>
    <w:rsid w:val="0057547D"/>
    <w:rsid w:val="00576AEE"/>
    <w:rsid w:val="00580AF8"/>
    <w:rsid w:val="00581BBE"/>
    <w:rsid w:val="005823BB"/>
    <w:rsid w:val="00585A85"/>
    <w:rsid w:val="00585B9F"/>
    <w:rsid w:val="00587830"/>
    <w:rsid w:val="00590D37"/>
    <w:rsid w:val="00591A38"/>
    <w:rsid w:val="005929DF"/>
    <w:rsid w:val="0059367B"/>
    <w:rsid w:val="00593C19"/>
    <w:rsid w:val="00593D23"/>
    <w:rsid w:val="005941B3"/>
    <w:rsid w:val="005962F1"/>
    <w:rsid w:val="00597BEE"/>
    <w:rsid w:val="005A0DB4"/>
    <w:rsid w:val="005A1977"/>
    <w:rsid w:val="005A21DF"/>
    <w:rsid w:val="005A2AF8"/>
    <w:rsid w:val="005A2B04"/>
    <w:rsid w:val="005A3647"/>
    <w:rsid w:val="005A3C56"/>
    <w:rsid w:val="005A6392"/>
    <w:rsid w:val="005A7228"/>
    <w:rsid w:val="005A7B8A"/>
    <w:rsid w:val="005B00BB"/>
    <w:rsid w:val="005B08F5"/>
    <w:rsid w:val="005B0E3F"/>
    <w:rsid w:val="005B18CB"/>
    <w:rsid w:val="005B263B"/>
    <w:rsid w:val="005B32C2"/>
    <w:rsid w:val="005B3B2F"/>
    <w:rsid w:val="005B6E24"/>
    <w:rsid w:val="005B6F79"/>
    <w:rsid w:val="005C063C"/>
    <w:rsid w:val="005C0E61"/>
    <w:rsid w:val="005C178E"/>
    <w:rsid w:val="005C2A04"/>
    <w:rsid w:val="005C2BA3"/>
    <w:rsid w:val="005C477D"/>
    <w:rsid w:val="005C701E"/>
    <w:rsid w:val="005C70B0"/>
    <w:rsid w:val="005C717A"/>
    <w:rsid w:val="005C742F"/>
    <w:rsid w:val="005C7F11"/>
    <w:rsid w:val="005C7FDF"/>
    <w:rsid w:val="005D39B3"/>
    <w:rsid w:val="005D4980"/>
    <w:rsid w:val="005D611F"/>
    <w:rsid w:val="005D6966"/>
    <w:rsid w:val="005E2537"/>
    <w:rsid w:val="005E30B0"/>
    <w:rsid w:val="005E420E"/>
    <w:rsid w:val="005E5E6B"/>
    <w:rsid w:val="005E637E"/>
    <w:rsid w:val="005E7E36"/>
    <w:rsid w:val="005F0606"/>
    <w:rsid w:val="005F090A"/>
    <w:rsid w:val="005F1F53"/>
    <w:rsid w:val="005F29D6"/>
    <w:rsid w:val="005F7499"/>
    <w:rsid w:val="005F760B"/>
    <w:rsid w:val="00600AE0"/>
    <w:rsid w:val="006015C5"/>
    <w:rsid w:val="00606141"/>
    <w:rsid w:val="006064D2"/>
    <w:rsid w:val="00613F66"/>
    <w:rsid w:val="006147CC"/>
    <w:rsid w:val="0061509A"/>
    <w:rsid w:val="0061514F"/>
    <w:rsid w:val="00616C7C"/>
    <w:rsid w:val="00616D01"/>
    <w:rsid w:val="00616EEE"/>
    <w:rsid w:val="006177B1"/>
    <w:rsid w:val="00621593"/>
    <w:rsid w:val="00621EB6"/>
    <w:rsid w:val="00621EC4"/>
    <w:rsid w:val="00622DAC"/>
    <w:rsid w:val="00622DB4"/>
    <w:rsid w:val="006250A6"/>
    <w:rsid w:val="006258CC"/>
    <w:rsid w:val="00626533"/>
    <w:rsid w:val="00631111"/>
    <w:rsid w:val="00632AC6"/>
    <w:rsid w:val="00635FA2"/>
    <w:rsid w:val="006372A0"/>
    <w:rsid w:val="00637621"/>
    <w:rsid w:val="00641B43"/>
    <w:rsid w:val="00641FB6"/>
    <w:rsid w:val="00644381"/>
    <w:rsid w:val="00645B90"/>
    <w:rsid w:val="00646B74"/>
    <w:rsid w:val="00646F51"/>
    <w:rsid w:val="00647B90"/>
    <w:rsid w:val="006514DF"/>
    <w:rsid w:val="00653A39"/>
    <w:rsid w:val="00654DF9"/>
    <w:rsid w:val="0065510B"/>
    <w:rsid w:val="006551C3"/>
    <w:rsid w:val="0065546A"/>
    <w:rsid w:val="00656480"/>
    <w:rsid w:val="00656869"/>
    <w:rsid w:val="0065760B"/>
    <w:rsid w:val="006603BD"/>
    <w:rsid w:val="006638B2"/>
    <w:rsid w:val="006648FD"/>
    <w:rsid w:val="00665620"/>
    <w:rsid w:val="00665E0C"/>
    <w:rsid w:val="006700A9"/>
    <w:rsid w:val="006734A0"/>
    <w:rsid w:val="00674F25"/>
    <w:rsid w:val="0067533F"/>
    <w:rsid w:val="00676CCE"/>
    <w:rsid w:val="006777B8"/>
    <w:rsid w:val="00677AAB"/>
    <w:rsid w:val="00681058"/>
    <w:rsid w:val="0068723C"/>
    <w:rsid w:val="00690F1C"/>
    <w:rsid w:val="00693FAF"/>
    <w:rsid w:val="006940FB"/>
    <w:rsid w:val="0069436D"/>
    <w:rsid w:val="006967FA"/>
    <w:rsid w:val="00697910"/>
    <w:rsid w:val="00697A80"/>
    <w:rsid w:val="006A03EF"/>
    <w:rsid w:val="006A330A"/>
    <w:rsid w:val="006A46FD"/>
    <w:rsid w:val="006A4DA4"/>
    <w:rsid w:val="006A4E1B"/>
    <w:rsid w:val="006B0EC6"/>
    <w:rsid w:val="006B0F55"/>
    <w:rsid w:val="006B5437"/>
    <w:rsid w:val="006B61B1"/>
    <w:rsid w:val="006B68C6"/>
    <w:rsid w:val="006C1D22"/>
    <w:rsid w:val="006C2B41"/>
    <w:rsid w:val="006C3043"/>
    <w:rsid w:val="006C3B69"/>
    <w:rsid w:val="006C480D"/>
    <w:rsid w:val="006C4CF4"/>
    <w:rsid w:val="006C4F02"/>
    <w:rsid w:val="006C6895"/>
    <w:rsid w:val="006C6EA0"/>
    <w:rsid w:val="006C70DC"/>
    <w:rsid w:val="006D02B0"/>
    <w:rsid w:val="006D1172"/>
    <w:rsid w:val="006D1225"/>
    <w:rsid w:val="006D23B7"/>
    <w:rsid w:val="006E0A70"/>
    <w:rsid w:val="006E0D84"/>
    <w:rsid w:val="006E5512"/>
    <w:rsid w:val="006E58D8"/>
    <w:rsid w:val="006F06A1"/>
    <w:rsid w:val="006F0E1D"/>
    <w:rsid w:val="006F0EE4"/>
    <w:rsid w:val="006F1931"/>
    <w:rsid w:val="006F1FE5"/>
    <w:rsid w:val="006F2F34"/>
    <w:rsid w:val="006F369C"/>
    <w:rsid w:val="006F4719"/>
    <w:rsid w:val="006F483A"/>
    <w:rsid w:val="006F5A9C"/>
    <w:rsid w:val="007012DF"/>
    <w:rsid w:val="00702513"/>
    <w:rsid w:val="00710CB2"/>
    <w:rsid w:val="007123AA"/>
    <w:rsid w:val="00713791"/>
    <w:rsid w:val="00713AC5"/>
    <w:rsid w:val="007149F3"/>
    <w:rsid w:val="00720CC0"/>
    <w:rsid w:val="0072127D"/>
    <w:rsid w:val="00721957"/>
    <w:rsid w:val="007223DE"/>
    <w:rsid w:val="00722B7A"/>
    <w:rsid w:val="00722FDA"/>
    <w:rsid w:val="0072354E"/>
    <w:rsid w:val="007249C8"/>
    <w:rsid w:val="00725B18"/>
    <w:rsid w:val="00726031"/>
    <w:rsid w:val="00730228"/>
    <w:rsid w:val="00730C1D"/>
    <w:rsid w:val="007316BB"/>
    <w:rsid w:val="00731E48"/>
    <w:rsid w:val="007339A7"/>
    <w:rsid w:val="00734A3A"/>
    <w:rsid w:val="0073528D"/>
    <w:rsid w:val="007361C7"/>
    <w:rsid w:val="00736A61"/>
    <w:rsid w:val="00740CBF"/>
    <w:rsid w:val="00742B11"/>
    <w:rsid w:val="0074352F"/>
    <w:rsid w:val="00745289"/>
    <w:rsid w:val="007478EC"/>
    <w:rsid w:val="00750F0E"/>
    <w:rsid w:val="00750F42"/>
    <w:rsid w:val="00755C69"/>
    <w:rsid w:val="00760404"/>
    <w:rsid w:val="007614D5"/>
    <w:rsid w:val="00761920"/>
    <w:rsid w:val="007622EB"/>
    <w:rsid w:val="00762853"/>
    <w:rsid w:val="00763AEA"/>
    <w:rsid w:val="0076697B"/>
    <w:rsid w:val="00766BC1"/>
    <w:rsid w:val="0077069D"/>
    <w:rsid w:val="00770C6E"/>
    <w:rsid w:val="00771596"/>
    <w:rsid w:val="00771BE8"/>
    <w:rsid w:val="00772299"/>
    <w:rsid w:val="00772C7A"/>
    <w:rsid w:val="007735B0"/>
    <w:rsid w:val="00773790"/>
    <w:rsid w:val="00777403"/>
    <w:rsid w:val="00783337"/>
    <w:rsid w:val="007838BB"/>
    <w:rsid w:val="00783D01"/>
    <w:rsid w:val="00785197"/>
    <w:rsid w:val="007851C0"/>
    <w:rsid w:val="007873E4"/>
    <w:rsid w:val="00787401"/>
    <w:rsid w:val="00790D4E"/>
    <w:rsid w:val="007910C4"/>
    <w:rsid w:val="00791DDF"/>
    <w:rsid w:val="00794429"/>
    <w:rsid w:val="00795788"/>
    <w:rsid w:val="0079613F"/>
    <w:rsid w:val="00797563"/>
    <w:rsid w:val="007A1A59"/>
    <w:rsid w:val="007A1C1D"/>
    <w:rsid w:val="007A2142"/>
    <w:rsid w:val="007A3BE6"/>
    <w:rsid w:val="007A3CD6"/>
    <w:rsid w:val="007A4EB6"/>
    <w:rsid w:val="007A7C09"/>
    <w:rsid w:val="007B0702"/>
    <w:rsid w:val="007B0C59"/>
    <w:rsid w:val="007B2FCD"/>
    <w:rsid w:val="007B3A29"/>
    <w:rsid w:val="007B5D7D"/>
    <w:rsid w:val="007B6B94"/>
    <w:rsid w:val="007B7F49"/>
    <w:rsid w:val="007C0F67"/>
    <w:rsid w:val="007C173F"/>
    <w:rsid w:val="007C1C52"/>
    <w:rsid w:val="007C31F0"/>
    <w:rsid w:val="007C36E3"/>
    <w:rsid w:val="007C6CE9"/>
    <w:rsid w:val="007C70A2"/>
    <w:rsid w:val="007D07EC"/>
    <w:rsid w:val="007D2089"/>
    <w:rsid w:val="007D2A68"/>
    <w:rsid w:val="007D4003"/>
    <w:rsid w:val="007D7C70"/>
    <w:rsid w:val="007E2133"/>
    <w:rsid w:val="007E4C79"/>
    <w:rsid w:val="007E750B"/>
    <w:rsid w:val="007F063C"/>
    <w:rsid w:val="007F11C2"/>
    <w:rsid w:val="007F2BC6"/>
    <w:rsid w:val="007F4C21"/>
    <w:rsid w:val="007F69F4"/>
    <w:rsid w:val="00801F43"/>
    <w:rsid w:val="0080555E"/>
    <w:rsid w:val="00805716"/>
    <w:rsid w:val="00811DDE"/>
    <w:rsid w:val="008125C5"/>
    <w:rsid w:val="0081294E"/>
    <w:rsid w:val="00812FF1"/>
    <w:rsid w:val="00813506"/>
    <w:rsid w:val="0081667D"/>
    <w:rsid w:val="00817423"/>
    <w:rsid w:val="008200CB"/>
    <w:rsid w:val="008209CF"/>
    <w:rsid w:val="00821A86"/>
    <w:rsid w:val="008224F4"/>
    <w:rsid w:val="00823571"/>
    <w:rsid w:val="008247DA"/>
    <w:rsid w:val="00827C14"/>
    <w:rsid w:val="0083003F"/>
    <w:rsid w:val="0083091A"/>
    <w:rsid w:val="00831922"/>
    <w:rsid w:val="00831CC4"/>
    <w:rsid w:val="00832754"/>
    <w:rsid w:val="00833115"/>
    <w:rsid w:val="00833C02"/>
    <w:rsid w:val="00834305"/>
    <w:rsid w:val="008347BA"/>
    <w:rsid w:val="0083568C"/>
    <w:rsid w:val="0084034E"/>
    <w:rsid w:val="008418EA"/>
    <w:rsid w:val="00842CB3"/>
    <w:rsid w:val="008434E3"/>
    <w:rsid w:val="00843FC2"/>
    <w:rsid w:val="008445E6"/>
    <w:rsid w:val="0084594F"/>
    <w:rsid w:val="00846F9D"/>
    <w:rsid w:val="00847EE0"/>
    <w:rsid w:val="00850838"/>
    <w:rsid w:val="008508A1"/>
    <w:rsid w:val="00850F32"/>
    <w:rsid w:val="0085128F"/>
    <w:rsid w:val="00851788"/>
    <w:rsid w:val="00854E9D"/>
    <w:rsid w:val="00855869"/>
    <w:rsid w:val="00856733"/>
    <w:rsid w:val="00860940"/>
    <w:rsid w:val="00861769"/>
    <w:rsid w:val="0086361F"/>
    <w:rsid w:val="0086475D"/>
    <w:rsid w:val="0086490D"/>
    <w:rsid w:val="00866BAF"/>
    <w:rsid w:val="0086701F"/>
    <w:rsid w:val="008679D6"/>
    <w:rsid w:val="00870022"/>
    <w:rsid w:val="008712DC"/>
    <w:rsid w:val="00871CE9"/>
    <w:rsid w:val="00872129"/>
    <w:rsid w:val="00872C70"/>
    <w:rsid w:val="008731E7"/>
    <w:rsid w:val="008741ED"/>
    <w:rsid w:val="008743A5"/>
    <w:rsid w:val="00875722"/>
    <w:rsid w:val="00876F9B"/>
    <w:rsid w:val="00880502"/>
    <w:rsid w:val="00880C33"/>
    <w:rsid w:val="00884119"/>
    <w:rsid w:val="00884F14"/>
    <w:rsid w:val="00884FC7"/>
    <w:rsid w:val="00885382"/>
    <w:rsid w:val="0088552B"/>
    <w:rsid w:val="008855C1"/>
    <w:rsid w:val="0088706C"/>
    <w:rsid w:val="008870BB"/>
    <w:rsid w:val="00887A72"/>
    <w:rsid w:val="008912E1"/>
    <w:rsid w:val="008927D8"/>
    <w:rsid w:val="00892A15"/>
    <w:rsid w:val="00892CDA"/>
    <w:rsid w:val="0089312E"/>
    <w:rsid w:val="00894564"/>
    <w:rsid w:val="00894B75"/>
    <w:rsid w:val="008960C7"/>
    <w:rsid w:val="008961D4"/>
    <w:rsid w:val="00896DE7"/>
    <w:rsid w:val="00897456"/>
    <w:rsid w:val="00897C80"/>
    <w:rsid w:val="00897E12"/>
    <w:rsid w:val="008A0DAE"/>
    <w:rsid w:val="008A1461"/>
    <w:rsid w:val="008A16E7"/>
    <w:rsid w:val="008A325B"/>
    <w:rsid w:val="008A418B"/>
    <w:rsid w:val="008A72AE"/>
    <w:rsid w:val="008A7623"/>
    <w:rsid w:val="008B002B"/>
    <w:rsid w:val="008B18C6"/>
    <w:rsid w:val="008B323A"/>
    <w:rsid w:val="008B7EA3"/>
    <w:rsid w:val="008C1483"/>
    <w:rsid w:val="008C2B9C"/>
    <w:rsid w:val="008C4116"/>
    <w:rsid w:val="008C4AAB"/>
    <w:rsid w:val="008C6337"/>
    <w:rsid w:val="008C71FE"/>
    <w:rsid w:val="008C7E56"/>
    <w:rsid w:val="008D0175"/>
    <w:rsid w:val="008D07C4"/>
    <w:rsid w:val="008D0E05"/>
    <w:rsid w:val="008D23E6"/>
    <w:rsid w:val="008D277F"/>
    <w:rsid w:val="008D3A12"/>
    <w:rsid w:val="008D3BAA"/>
    <w:rsid w:val="008D3F82"/>
    <w:rsid w:val="008D447C"/>
    <w:rsid w:val="008D5C12"/>
    <w:rsid w:val="008D5EC8"/>
    <w:rsid w:val="008D60EA"/>
    <w:rsid w:val="008E0511"/>
    <w:rsid w:val="008E1660"/>
    <w:rsid w:val="008E19CE"/>
    <w:rsid w:val="008E23E0"/>
    <w:rsid w:val="008E42B8"/>
    <w:rsid w:val="008E5CB4"/>
    <w:rsid w:val="008E5E82"/>
    <w:rsid w:val="008F0139"/>
    <w:rsid w:val="008F118A"/>
    <w:rsid w:val="008F19C8"/>
    <w:rsid w:val="008F26E0"/>
    <w:rsid w:val="008F3EFE"/>
    <w:rsid w:val="008F538B"/>
    <w:rsid w:val="008F647E"/>
    <w:rsid w:val="008F6D15"/>
    <w:rsid w:val="008F76F3"/>
    <w:rsid w:val="009001FB"/>
    <w:rsid w:val="009021C5"/>
    <w:rsid w:val="00902A81"/>
    <w:rsid w:val="00904E4D"/>
    <w:rsid w:val="00906AB8"/>
    <w:rsid w:val="00911CF1"/>
    <w:rsid w:val="009124E8"/>
    <w:rsid w:val="00913B5C"/>
    <w:rsid w:val="00916302"/>
    <w:rsid w:val="00916860"/>
    <w:rsid w:val="00920185"/>
    <w:rsid w:val="00920841"/>
    <w:rsid w:val="00920B0E"/>
    <w:rsid w:val="00922A9B"/>
    <w:rsid w:val="00922EFE"/>
    <w:rsid w:val="00924B2A"/>
    <w:rsid w:val="00924B6C"/>
    <w:rsid w:val="00924E53"/>
    <w:rsid w:val="00924F52"/>
    <w:rsid w:val="009275B0"/>
    <w:rsid w:val="00927D72"/>
    <w:rsid w:val="00930610"/>
    <w:rsid w:val="00930621"/>
    <w:rsid w:val="00930BCF"/>
    <w:rsid w:val="00931094"/>
    <w:rsid w:val="009319D3"/>
    <w:rsid w:val="009334B4"/>
    <w:rsid w:val="009363F8"/>
    <w:rsid w:val="00936C4D"/>
    <w:rsid w:val="00937774"/>
    <w:rsid w:val="00941C15"/>
    <w:rsid w:val="0094394F"/>
    <w:rsid w:val="00943D08"/>
    <w:rsid w:val="009448CA"/>
    <w:rsid w:val="009448CF"/>
    <w:rsid w:val="009459AA"/>
    <w:rsid w:val="009467D3"/>
    <w:rsid w:val="00950593"/>
    <w:rsid w:val="00950889"/>
    <w:rsid w:val="00950938"/>
    <w:rsid w:val="00950D31"/>
    <w:rsid w:val="009527D9"/>
    <w:rsid w:val="00952CAB"/>
    <w:rsid w:val="00952E21"/>
    <w:rsid w:val="0095435B"/>
    <w:rsid w:val="0095669E"/>
    <w:rsid w:val="00957B31"/>
    <w:rsid w:val="00957FE7"/>
    <w:rsid w:val="009628A1"/>
    <w:rsid w:val="00965207"/>
    <w:rsid w:val="0096654A"/>
    <w:rsid w:val="009666A9"/>
    <w:rsid w:val="00966F76"/>
    <w:rsid w:val="0097141B"/>
    <w:rsid w:val="009723ED"/>
    <w:rsid w:val="009733FA"/>
    <w:rsid w:val="009768CA"/>
    <w:rsid w:val="00980FC6"/>
    <w:rsid w:val="0098101B"/>
    <w:rsid w:val="009832BA"/>
    <w:rsid w:val="00984645"/>
    <w:rsid w:val="0098650B"/>
    <w:rsid w:val="009906BC"/>
    <w:rsid w:val="0099084F"/>
    <w:rsid w:val="00990DBE"/>
    <w:rsid w:val="00991992"/>
    <w:rsid w:val="009925F4"/>
    <w:rsid w:val="009932BB"/>
    <w:rsid w:val="00993CB9"/>
    <w:rsid w:val="00993EEE"/>
    <w:rsid w:val="009A2088"/>
    <w:rsid w:val="009A2619"/>
    <w:rsid w:val="009A3848"/>
    <w:rsid w:val="009A6208"/>
    <w:rsid w:val="009A70EF"/>
    <w:rsid w:val="009B2094"/>
    <w:rsid w:val="009B2F9A"/>
    <w:rsid w:val="009B345F"/>
    <w:rsid w:val="009B3D31"/>
    <w:rsid w:val="009B5B87"/>
    <w:rsid w:val="009B5FAB"/>
    <w:rsid w:val="009B614B"/>
    <w:rsid w:val="009B706A"/>
    <w:rsid w:val="009B70B8"/>
    <w:rsid w:val="009C0016"/>
    <w:rsid w:val="009C02E1"/>
    <w:rsid w:val="009C4976"/>
    <w:rsid w:val="009C4F8F"/>
    <w:rsid w:val="009C7198"/>
    <w:rsid w:val="009C71B7"/>
    <w:rsid w:val="009D0B9A"/>
    <w:rsid w:val="009D2467"/>
    <w:rsid w:val="009D2501"/>
    <w:rsid w:val="009D2961"/>
    <w:rsid w:val="009D370B"/>
    <w:rsid w:val="009D39EE"/>
    <w:rsid w:val="009D43BB"/>
    <w:rsid w:val="009D4F22"/>
    <w:rsid w:val="009D58AC"/>
    <w:rsid w:val="009D668F"/>
    <w:rsid w:val="009D747A"/>
    <w:rsid w:val="009E0425"/>
    <w:rsid w:val="009E04FE"/>
    <w:rsid w:val="009E15DF"/>
    <w:rsid w:val="009E2737"/>
    <w:rsid w:val="009E333D"/>
    <w:rsid w:val="009E5A14"/>
    <w:rsid w:val="009F0449"/>
    <w:rsid w:val="009F064F"/>
    <w:rsid w:val="009F15E4"/>
    <w:rsid w:val="009F1724"/>
    <w:rsid w:val="009F17B0"/>
    <w:rsid w:val="009F18FF"/>
    <w:rsid w:val="009F1D62"/>
    <w:rsid w:val="009F2288"/>
    <w:rsid w:val="009F6052"/>
    <w:rsid w:val="009F6533"/>
    <w:rsid w:val="009F7BC1"/>
    <w:rsid w:val="009F7BFB"/>
    <w:rsid w:val="00A00B03"/>
    <w:rsid w:val="00A02BC6"/>
    <w:rsid w:val="00A02CFE"/>
    <w:rsid w:val="00A02E59"/>
    <w:rsid w:val="00A03FE4"/>
    <w:rsid w:val="00A05728"/>
    <w:rsid w:val="00A10844"/>
    <w:rsid w:val="00A11933"/>
    <w:rsid w:val="00A11AD0"/>
    <w:rsid w:val="00A13968"/>
    <w:rsid w:val="00A14BDE"/>
    <w:rsid w:val="00A14E0E"/>
    <w:rsid w:val="00A15519"/>
    <w:rsid w:val="00A15C96"/>
    <w:rsid w:val="00A208D5"/>
    <w:rsid w:val="00A20946"/>
    <w:rsid w:val="00A21A9C"/>
    <w:rsid w:val="00A22220"/>
    <w:rsid w:val="00A228CB"/>
    <w:rsid w:val="00A22E51"/>
    <w:rsid w:val="00A230D3"/>
    <w:rsid w:val="00A237BD"/>
    <w:rsid w:val="00A240A0"/>
    <w:rsid w:val="00A27DA3"/>
    <w:rsid w:val="00A32E7C"/>
    <w:rsid w:val="00A33216"/>
    <w:rsid w:val="00A332DB"/>
    <w:rsid w:val="00A341DD"/>
    <w:rsid w:val="00A36101"/>
    <w:rsid w:val="00A3757C"/>
    <w:rsid w:val="00A3779C"/>
    <w:rsid w:val="00A41503"/>
    <w:rsid w:val="00A43F4A"/>
    <w:rsid w:val="00A4793E"/>
    <w:rsid w:val="00A47CF1"/>
    <w:rsid w:val="00A52AE5"/>
    <w:rsid w:val="00A5346A"/>
    <w:rsid w:val="00A53AAA"/>
    <w:rsid w:val="00A54B9B"/>
    <w:rsid w:val="00A55CD1"/>
    <w:rsid w:val="00A56B8D"/>
    <w:rsid w:val="00A56F1D"/>
    <w:rsid w:val="00A57443"/>
    <w:rsid w:val="00A57A0D"/>
    <w:rsid w:val="00A60512"/>
    <w:rsid w:val="00A61D5C"/>
    <w:rsid w:val="00A63BDE"/>
    <w:rsid w:val="00A6442E"/>
    <w:rsid w:val="00A64F1B"/>
    <w:rsid w:val="00A66062"/>
    <w:rsid w:val="00A669D9"/>
    <w:rsid w:val="00A7174D"/>
    <w:rsid w:val="00A725D5"/>
    <w:rsid w:val="00A72E3E"/>
    <w:rsid w:val="00A75A33"/>
    <w:rsid w:val="00A75AEC"/>
    <w:rsid w:val="00A75EA4"/>
    <w:rsid w:val="00A77362"/>
    <w:rsid w:val="00A7741C"/>
    <w:rsid w:val="00A80BE6"/>
    <w:rsid w:val="00A830AE"/>
    <w:rsid w:val="00A833E8"/>
    <w:rsid w:val="00A8380C"/>
    <w:rsid w:val="00A83A43"/>
    <w:rsid w:val="00A83C31"/>
    <w:rsid w:val="00A83C4B"/>
    <w:rsid w:val="00A83D2A"/>
    <w:rsid w:val="00A83E18"/>
    <w:rsid w:val="00A83F2F"/>
    <w:rsid w:val="00A86A48"/>
    <w:rsid w:val="00A90741"/>
    <w:rsid w:val="00A90842"/>
    <w:rsid w:val="00A91268"/>
    <w:rsid w:val="00A916A9"/>
    <w:rsid w:val="00A91CCF"/>
    <w:rsid w:val="00A92845"/>
    <w:rsid w:val="00A92DF7"/>
    <w:rsid w:val="00A93005"/>
    <w:rsid w:val="00A94204"/>
    <w:rsid w:val="00A94661"/>
    <w:rsid w:val="00A967EC"/>
    <w:rsid w:val="00A97043"/>
    <w:rsid w:val="00A973A4"/>
    <w:rsid w:val="00A97546"/>
    <w:rsid w:val="00A97874"/>
    <w:rsid w:val="00A97A1D"/>
    <w:rsid w:val="00AA067C"/>
    <w:rsid w:val="00AA0E34"/>
    <w:rsid w:val="00AA2D92"/>
    <w:rsid w:val="00AA3E65"/>
    <w:rsid w:val="00AA3F5A"/>
    <w:rsid w:val="00AA4C0C"/>
    <w:rsid w:val="00AA4FDC"/>
    <w:rsid w:val="00AA6D4F"/>
    <w:rsid w:val="00AA6F35"/>
    <w:rsid w:val="00AA6FC8"/>
    <w:rsid w:val="00AA7D27"/>
    <w:rsid w:val="00AB0D01"/>
    <w:rsid w:val="00AB1B20"/>
    <w:rsid w:val="00AB31FA"/>
    <w:rsid w:val="00AB4479"/>
    <w:rsid w:val="00AB68BB"/>
    <w:rsid w:val="00AB6EC6"/>
    <w:rsid w:val="00AB6FC1"/>
    <w:rsid w:val="00AC02F6"/>
    <w:rsid w:val="00AC0A2D"/>
    <w:rsid w:val="00AC16C0"/>
    <w:rsid w:val="00AC5F0B"/>
    <w:rsid w:val="00AC7333"/>
    <w:rsid w:val="00AD0BB3"/>
    <w:rsid w:val="00AD1427"/>
    <w:rsid w:val="00AD3CB9"/>
    <w:rsid w:val="00AD417F"/>
    <w:rsid w:val="00AD4CAB"/>
    <w:rsid w:val="00AD6D17"/>
    <w:rsid w:val="00AD71CA"/>
    <w:rsid w:val="00AD79F5"/>
    <w:rsid w:val="00AE0021"/>
    <w:rsid w:val="00AE05C1"/>
    <w:rsid w:val="00AE204D"/>
    <w:rsid w:val="00AE262D"/>
    <w:rsid w:val="00AE2F56"/>
    <w:rsid w:val="00AE443B"/>
    <w:rsid w:val="00AE4FF4"/>
    <w:rsid w:val="00AE54D0"/>
    <w:rsid w:val="00AE7282"/>
    <w:rsid w:val="00AE7F08"/>
    <w:rsid w:val="00AF279F"/>
    <w:rsid w:val="00AF3156"/>
    <w:rsid w:val="00AF3EE2"/>
    <w:rsid w:val="00AF48A0"/>
    <w:rsid w:val="00AF53F8"/>
    <w:rsid w:val="00AF6ED6"/>
    <w:rsid w:val="00AF70BA"/>
    <w:rsid w:val="00B01D53"/>
    <w:rsid w:val="00B034AB"/>
    <w:rsid w:val="00B04607"/>
    <w:rsid w:val="00B04E22"/>
    <w:rsid w:val="00B05E68"/>
    <w:rsid w:val="00B06213"/>
    <w:rsid w:val="00B06503"/>
    <w:rsid w:val="00B07195"/>
    <w:rsid w:val="00B11159"/>
    <w:rsid w:val="00B16081"/>
    <w:rsid w:val="00B1769F"/>
    <w:rsid w:val="00B17829"/>
    <w:rsid w:val="00B20010"/>
    <w:rsid w:val="00B2136C"/>
    <w:rsid w:val="00B23EB1"/>
    <w:rsid w:val="00B25971"/>
    <w:rsid w:val="00B263B0"/>
    <w:rsid w:val="00B26CC8"/>
    <w:rsid w:val="00B27442"/>
    <w:rsid w:val="00B2748B"/>
    <w:rsid w:val="00B3195C"/>
    <w:rsid w:val="00B31B74"/>
    <w:rsid w:val="00B33BA2"/>
    <w:rsid w:val="00B33E25"/>
    <w:rsid w:val="00B33F1B"/>
    <w:rsid w:val="00B3493C"/>
    <w:rsid w:val="00B34AD0"/>
    <w:rsid w:val="00B35966"/>
    <w:rsid w:val="00B35B6A"/>
    <w:rsid w:val="00B372DE"/>
    <w:rsid w:val="00B37864"/>
    <w:rsid w:val="00B406C3"/>
    <w:rsid w:val="00B41D9D"/>
    <w:rsid w:val="00B4278C"/>
    <w:rsid w:val="00B42D7B"/>
    <w:rsid w:val="00B4392E"/>
    <w:rsid w:val="00B45AA6"/>
    <w:rsid w:val="00B45E56"/>
    <w:rsid w:val="00B462C2"/>
    <w:rsid w:val="00B46A03"/>
    <w:rsid w:val="00B47183"/>
    <w:rsid w:val="00B51CC8"/>
    <w:rsid w:val="00B51EFD"/>
    <w:rsid w:val="00B526B4"/>
    <w:rsid w:val="00B53579"/>
    <w:rsid w:val="00B535C6"/>
    <w:rsid w:val="00B5381D"/>
    <w:rsid w:val="00B539B9"/>
    <w:rsid w:val="00B55CA4"/>
    <w:rsid w:val="00B565D4"/>
    <w:rsid w:val="00B6279C"/>
    <w:rsid w:val="00B7235F"/>
    <w:rsid w:val="00B72D36"/>
    <w:rsid w:val="00B7458D"/>
    <w:rsid w:val="00B7478D"/>
    <w:rsid w:val="00B74A9F"/>
    <w:rsid w:val="00B75657"/>
    <w:rsid w:val="00B77091"/>
    <w:rsid w:val="00B77B84"/>
    <w:rsid w:val="00B80763"/>
    <w:rsid w:val="00B8113F"/>
    <w:rsid w:val="00B81C2B"/>
    <w:rsid w:val="00B82321"/>
    <w:rsid w:val="00B8269C"/>
    <w:rsid w:val="00B83819"/>
    <w:rsid w:val="00B8645C"/>
    <w:rsid w:val="00B9189B"/>
    <w:rsid w:val="00B9197B"/>
    <w:rsid w:val="00B91BCE"/>
    <w:rsid w:val="00B92B12"/>
    <w:rsid w:val="00B92B7D"/>
    <w:rsid w:val="00B92F7C"/>
    <w:rsid w:val="00B9530C"/>
    <w:rsid w:val="00B973BA"/>
    <w:rsid w:val="00B97406"/>
    <w:rsid w:val="00B974F9"/>
    <w:rsid w:val="00BA03B7"/>
    <w:rsid w:val="00BA29F2"/>
    <w:rsid w:val="00BA4853"/>
    <w:rsid w:val="00BA5297"/>
    <w:rsid w:val="00BA5323"/>
    <w:rsid w:val="00BA61C3"/>
    <w:rsid w:val="00BA6475"/>
    <w:rsid w:val="00BB1C59"/>
    <w:rsid w:val="00BB36CD"/>
    <w:rsid w:val="00BB46B9"/>
    <w:rsid w:val="00BB47F3"/>
    <w:rsid w:val="00BB575F"/>
    <w:rsid w:val="00BB5806"/>
    <w:rsid w:val="00BB5C24"/>
    <w:rsid w:val="00BB60C2"/>
    <w:rsid w:val="00BB709D"/>
    <w:rsid w:val="00BC020C"/>
    <w:rsid w:val="00BC3416"/>
    <w:rsid w:val="00BC38CD"/>
    <w:rsid w:val="00BC3AFD"/>
    <w:rsid w:val="00BC546B"/>
    <w:rsid w:val="00BD2A0D"/>
    <w:rsid w:val="00BD6206"/>
    <w:rsid w:val="00BE0680"/>
    <w:rsid w:val="00BE0FB6"/>
    <w:rsid w:val="00BE2097"/>
    <w:rsid w:val="00BE27FF"/>
    <w:rsid w:val="00BE4AE8"/>
    <w:rsid w:val="00BE51EE"/>
    <w:rsid w:val="00BE64F5"/>
    <w:rsid w:val="00BE7A58"/>
    <w:rsid w:val="00BE7E5E"/>
    <w:rsid w:val="00BF28AA"/>
    <w:rsid w:val="00BF2E45"/>
    <w:rsid w:val="00BF32F3"/>
    <w:rsid w:val="00BF5696"/>
    <w:rsid w:val="00BF5C47"/>
    <w:rsid w:val="00BF7140"/>
    <w:rsid w:val="00BF7790"/>
    <w:rsid w:val="00C0071D"/>
    <w:rsid w:val="00C013BE"/>
    <w:rsid w:val="00C02FB4"/>
    <w:rsid w:val="00C032C1"/>
    <w:rsid w:val="00C04A1E"/>
    <w:rsid w:val="00C04C0C"/>
    <w:rsid w:val="00C062D4"/>
    <w:rsid w:val="00C0677D"/>
    <w:rsid w:val="00C069E5"/>
    <w:rsid w:val="00C12DC0"/>
    <w:rsid w:val="00C13B9A"/>
    <w:rsid w:val="00C14B25"/>
    <w:rsid w:val="00C16EF4"/>
    <w:rsid w:val="00C17615"/>
    <w:rsid w:val="00C21BCB"/>
    <w:rsid w:val="00C21D40"/>
    <w:rsid w:val="00C22474"/>
    <w:rsid w:val="00C24AE1"/>
    <w:rsid w:val="00C24DAF"/>
    <w:rsid w:val="00C266D2"/>
    <w:rsid w:val="00C26E36"/>
    <w:rsid w:val="00C3153E"/>
    <w:rsid w:val="00C319F8"/>
    <w:rsid w:val="00C3257D"/>
    <w:rsid w:val="00C33136"/>
    <w:rsid w:val="00C35071"/>
    <w:rsid w:val="00C355F0"/>
    <w:rsid w:val="00C35BE5"/>
    <w:rsid w:val="00C37327"/>
    <w:rsid w:val="00C50834"/>
    <w:rsid w:val="00C510C8"/>
    <w:rsid w:val="00C52A16"/>
    <w:rsid w:val="00C53D3B"/>
    <w:rsid w:val="00C53D78"/>
    <w:rsid w:val="00C5431A"/>
    <w:rsid w:val="00C54407"/>
    <w:rsid w:val="00C56D55"/>
    <w:rsid w:val="00C57415"/>
    <w:rsid w:val="00C6241D"/>
    <w:rsid w:val="00C718F5"/>
    <w:rsid w:val="00C71E38"/>
    <w:rsid w:val="00C75038"/>
    <w:rsid w:val="00C75BB8"/>
    <w:rsid w:val="00C76301"/>
    <w:rsid w:val="00C76F98"/>
    <w:rsid w:val="00C77BEC"/>
    <w:rsid w:val="00C77E77"/>
    <w:rsid w:val="00C8460D"/>
    <w:rsid w:val="00C84639"/>
    <w:rsid w:val="00C90D7E"/>
    <w:rsid w:val="00C911FB"/>
    <w:rsid w:val="00C91C9A"/>
    <w:rsid w:val="00C91F2A"/>
    <w:rsid w:val="00C928A7"/>
    <w:rsid w:val="00C92C29"/>
    <w:rsid w:val="00C93589"/>
    <w:rsid w:val="00C96743"/>
    <w:rsid w:val="00C96F25"/>
    <w:rsid w:val="00C97896"/>
    <w:rsid w:val="00CA05DA"/>
    <w:rsid w:val="00CA3550"/>
    <w:rsid w:val="00CA5637"/>
    <w:rsid w:val="00CB2691"/>
    <w:rsid w:val="00CB278E"/>
    <w:rsid w:val="00CB4BE7"/>
    <w:rsid w:val="00CB776A"/>
    <w:rsid w:val="00CB7805"/>
    <w:rsid w:val="00CB7DE6"/>
    <w:rsid w:val="00CB7ED9"/>
    <w:rsid w:val="00CC102D"/>
    <w:rsid w:val="00CC1FE8"/>
    <w:rsid w:val="00CC2B74"/>
    <w:rsid w:val="00CC3445"/>
    <w:rsid w:val="00CC3EC7"/>
    <w:rsid w:val="00CC4E10"/>
    <w:rsid w:val="00CC71FE"/>
    <w:rsid w:val="00CC789A"/>
    <w:rsid w:val="00CD028F"/>
    <w:rsid w:val="00CD0B9F"/>
    <w:rsid w:val="00CD10C8"/>
    <w:rsid w:val="00CD14A6"/>
    <w:rsid w:val="00CD2761"/>
    <w:rsid w:val="00CD2CB8"/>
    <w:rsid w:val="00CD33B8"/>
    <w:rsid w:val="00CD351F"/>
    <w:rsid w:val="00CD5B28"/>
    <w:rsid w:val="00CD6E4F"/>
    <w:rsid w:val="00CD7451"/>
    <w:rsid w:val="00CD7A7D"/>
    <w:rsid w:val="00CE0286"/>
    <w:rsid w:val="00CE051D"/>
    <w:rsid w:val="00CE0647"/>
    <w:rsid w:val="00CE1548"/>
    <w:rsid w:val="00CE3929"/>
    <w:rsid w:val="00CE5314"/>
    <w:rsid w:val="00CE580A"/>
    <w:rsid w:val="00CE7FB6"/>
    <w:rsid w:val="00CF0CB2"/>
    <w:rsid w:val="00CF113A"/>
    <w:rsid w:val="00CF1B7D"/>
    <w:rsid w:val="00CF2087"/>
    <w:rsid w:val="00CF5D67"/>
    <w:rsid w:val="00CF6AC5"/>
    <w:rsid w:val="00D00DC2"/>
    <w:rsid w:val="00D0323E"/>
    <w:rsid w:val="00D03D3D"/>
    <w:rsid w:val="00D11CFB"/>
    <w:rsid w:val="00D17117"/>
    <w:rsid w:val="00D2022B"/>
    <w:rsid w:val="00D21535"/>
    <w:rsid w:val="00D21913"/>
    <w:rsid w:val="00D22279"/>
    <w:rsid w:val="00D246F3"/>
    <w:rsid w:val="00D24F75"/>
    <w:rsid w:val="00D252AA"/>
    <w:rsid w:val="00D253A1"/>
    <w:rsid w:val="00D25613"/>
    <w:rsid w:val="00D25687"/>
    <w:rsid w:val="00D25C8C"/>
    <w:rsid w:val="00D26065"/>
    <w:rsid w:val="00D30DA3"/>
    <w:rsid w:val="00D34AA5"/>
    <w:rsid w:val="00D37096"/>
    <w:rsid w:val="00D4071E"/>
    <w:rsid w:val="00D40A0B"/>
    <w:rsid w:val="00D40C48"/>
    <w:rsid w:val="00D42316"/>
    <w:rsid w:val="00D42C0A"/>
    <w:rsid w:val="00D4352E"/>
    <w:rsid w:val="00D43E14"/>
    <w:rsid w:val="00D51809"/>
    <w:rsid w:val="00D52645"/>
    <w:rsid w:val="00D5282E"/>
    <w:rsid w:val="00D52F31"/>
    <w:rsid w:val="00D53FC5"/>
    <w:rsid w:val="00D56FDA"/>
    <w:rsid w:val="00D619F3"/>
    <w:rsid w:val="00D62EDC"/>
    <w:rsid w:val="00D64F8B"/>
    <w:rsid w:val="00D67D62"/>
    <w:rsid w:val="00D70B15"/>
    <w:rsid w:val="00D711D6"/>
    <w:rsid w:val="00D71F36"/>
    <w:rsid w:val="00D72B56"/>
    <w:rsid w:val="00D7314A"/>
    <w:rsid w:val="00D73818"/>
    <w:rsid w:val="00D75259"/>
    <w:rsid w:val="00D76710"/>
    <w:rsid w:val="00D77A52"/>
    <w:rsid w:val="00D77CEE"/>
    <w:rsid w:val="00D8012B"/>
    <w:rsid w:val="00D80384"/>
    <w:rsid w:val="00D809EF"/>
    <w:rsid w:val="00D8317C"/>
    <w:rsid w:val="00D83807"/>
    <w:rsid w:val="00D83FAC"/>
    <w:rsid w:val="00D845F9"/>
    <w:rsid w:val="00D87A4B"/>
    <w:rsid w:val="00D87D3C"/>
    <w:rsid w:val="00D918A4"/>
    <w:rsid w:val="00D91A35"/>
    <w:rsid w:val="00D925F0"/>
    <w:rsid w:val="00D950DE"/>
    <w:rsid w:val="00D95411"/>
    <w:rsid w:val="00D96532"/>
    <w:rsid w:val="00D975C0"/>
    <w:rsid w:val="00DA01D9"/>
    <w:rsid w:val="00DA0E65"/>
    <w:rsid w:val="00DA139D"/>
    <w:rsid w:val="00DA1653"/>
    <w:rsid w:val="00DA1F50"/>
    <w:rsid w:val="00DA29EB"/>
    <w:rsid w:val="00DA4C72"/>
    <w:rsid w:val="00DA595C"/>
    <w:rsid w:val="00DB122A"/>
    <w:rsid w:val="00DB1ACB"/>
    <w:rsid w:val="00DB2530"/>
    <w:rsid w:val="00DC0B19"/>
    <w:rsid w:val="00DC0D2E"/>
    <w:rsid w:val="00DC20F6"/>
    <w:rsid w:val="00DC238B"/>
    <w:rsid w:val="00DC296B"/>
    <w:rsid w:val="00DC396F"/>
    <w:rsid w:val="00DC40DA"/>
    <w:rsid w:val="00DC4C65"/>
    <w:rsid w:val="00DC55DF"/>
    <w:rsid w:val="00DD0791"/>
    <w:rsid w:val="00DD11C6"/>
    <w:rsid w:val="00DD25F5"/>
    <w:rsid w:val="00DD2F2E"/>
    <w:rsid w:val="00DD3A2D"/>
    <w:rsid w:val="00DD3AD8"/>
    <w:rsid w:val="00DD3F08"/>
    <w:rsid w:val="00DD490A"/>
    <w:rsid w:val="00DE0A8D"/>
    <w:rsid w:val="00DE1B54"/>
    <w:rsid w:val="00DE23A4"/>
    <w:rsid w:val="00DE3D47"/>
    <w:rsid w:val="00DE6A32"/>
    <w:rsid w:val="00DE7C3F"/>
    <w:rsid w:val="00DF246F"/>
    <w:rsid w:val="00DF3516"/>
    <w:rsid w:val="00DF496F"/>
    <w:rsid w:val="00DF4C52"/>
    <w:rsid w:val="00DF6308"/>
    <w:rsid w:val="00DF7132"/>
    <w:rsid w:val="00E006AD"/>
    <w:rsid w:val="00E00844"/>
    <w:rsid w:val="00E02721"/>
    <w:rsid w:val="00E02ADC"/>
    <w:rsid w:val="00E1017C"/>
    <w:rsid w:val="00E13418"/>
    <w:rsid w:val="00E1373F"/>
    <w:rsid w:val="00E170CE"/>
    <w:rsid w:val="00E17214"/>
    <w:rsid w:val="00E17E69"/>
    <w:rsid w:val="00E2095E"/>
    <w:rsid w:val="00E209A8"/>
    <w:rsid w:val="00E21811"/>
    <w:rsid w:val="00E21C1C"/>
    <w:rsid w:val="00E21C20"/>
    <w:rsid w:val="00E2306D"/>
    <w:rsid w:val="00E23497"/>
    <w:rsid w:val="00E25180"/>
    <w:rsid w:val="00E253B8"/>
    <w:rsid w:val="00E25E99"/>
    <w:rsid w:val="00E27A2C"/>
    <w:rsid w:val="00E27A47"/>
    <w:rsid w:val="00E30C2F"/>
    <w:rsid w:val="00E3170C"/>
    <w:rsid w:val="00E3313F"/>
    <w:rsid w:val="00E339E5"/>
    <w:rsid w:val="00E33DC9"/>
    <w:rsid w:val="00E345B8"/>
    <w:rsid w:val="00E35ECD"/>
    <w:rsid w:val="00E36B08"/>
    <w:rsid w:val="00E4061A"/>
    <w:rsid w:val="00E4557F"/>
    <w:rsid w:val="00E5021C"/>
    <w:rsid w:val="00E510D2"/>
    <w:rsid w:val="00E514C3"/>
    <w:rsid w:val="00E538E5"/>
    <w:rsid w:val="00E54296"/>
    <w:rsid w:val="00E5471D"/>
    <w:rsid w:val="00E54D1F"/>
    <w:rsid w:val="00E55605"/>
    <w:rsid w:val="00E563B9"/>
    <w:rsid w:val="00E605A3"/>
    <w:rsid w:val="00E606DE"/>
    <w:rsid w:val="00E628C7"/>
    <w:rsid w:val="00E634FB"/>
    <w:rsid w:val="00E6458B"/>
    <w:rsid w:val="00E659EF"/>
    <w:rsid w:val="00E66236"/>
    <w:rsid w:val="00E66258"/>
    <w:rsid w:val="00E664A9"/>
    <w:rsid w:val="00E66762"/>
    <w:rsid w:val="00E70092"/>
    <w:rsid w:val="00E715F2"/>
    <w:rsid w:val="00E716A3"/>
    <w:rsid w:val="00E71EFB"/>
    <w:rsid w:val="00E72A07"/>
    <w:rsid w:val="00E77F9F"/>
    <w:rsid w:val="00E82D23"/>
    <w:rsid w:val="00E8559F"/>
    <w:rsid w:val="00E855BB"/>
    <w:rsid w:val="00E86504"/>
    <w:rsid w:val="00E868AA"/>
    <w:rsid w:val="00E86C31"/>
    <w:rsid w:val="00E877B8"/>
    <w:rsid w:val="00E87EDC"/>
    <w:rsid w:val="00E910A8"/>
    <w:rsid w:val="00E91CA7"/>
    <w:rsid w:val="00E91EE9"/>
    <w:rsid w:val="00E951D1"/>
    <w:rsid w:val="00E95985"/>
    <w:rsid w:val="00E96F21"/>
    <w:rsid w:val="00E9779B"/>
    <w:rsid w:val="00E97ECE"/>
    <w:rsid w:val="00EA1608"/>
    <w:rsid w:val="00EA2E3B"/>
    <w:rsid w:val="00EA2EBB"/>
    <w:rsid w:val="00EA43DE"/>
    <w:rsid w:val="00EB003D"/>
    <w:rsid w:val="00EB0417"/>
    <w:rsid w:val="00EB0698"/>
    <w:rsid w:val="00EB2031"/>
    <w:rsid w:val="00EB2E4E"/>
    <w:rsid w:val="00EB66C5"/>
    <w:rsid w:val="00EC1A6D"/>
    <w:rsid w:val="00EC41BE"/>
    <w:rsid w:val="00EC4A08"/>
    <w:rsid w:val="00EC4D52"/>
    <w:rsid w:val="00EC5623"/>
    <w:rsid w:val="00ED165C"/>
    <w:rsid w:val="00ED1C17"/>
    <w:rsid w:val="00ED429B"/>
    <w:rsid w:val="00ED4443"/>
    <w:rsid w:val="00ED5F1B"/>
    <w:rsid w:val="00ED6FC5"/>
    <w:rsid w:val="00ED7090"/>
    <w:rsid w:val="00ED73D8"/>
    <w:rsid w:val="00EE1639"/>
    <w:rsid w:val="00EE50DA"/>
    <w:rsid w:val="00EE642C"/>
    <w:rsid w:val="00EE6AE8"/>
    <w:rsid w:val="00EE7CAA"/>
    <w:rsid w:val="00EF07F1"/>
    <w:rsid w:val="00EF18B0"/>
    <w:rsid w:val="00EF2182"/>
    <w:rsid w:val="00EF518E"/>
    <w:rsid w:val="00EF5919"/>
    <w:rsid w:val="00F011EB"/>
    <w:rsid w:val="00F02EAC"/>
    <w:rsid w:val="00F0379F"/>
    <w:rsid w:val="00F045C0"/>
    <w:rsid w:val="00F05171"/>
    <w:rsid w:val="00F06F3B"/>
    <w:rsid w:val="00F1071B"/>
    <w:rsid w:val="00F11A24"/>
    <w:rsid w:val="00F13B5C"/>
    <w:rsid w:val="00F1498C"/>
    <w:rsid w:val="00F1512C"/>
    <w:rsid w:val="00F162CB"/>
    <w:rsid w:val="00F20415"/>
    <w:rsid w:val="00F20811"/>
    <w:rsid w:val="00F217B9"/>
    <w:rsid w:val="00F22079"/>
    <w:rsid w:val="00F2430B"/>
    <w:rsid w:val="00F25E81"/>
    <w:rsid w:val="00F27A39"/>
    <w:rsid w:val="00F27DFA"/>
    <w:rsid w:val="00F31B0E"/>
    <w:rsid w:val="00F320CA"/>
    <w:rsid w:val="00F32C30"/>
    <w:rsid w:val="00F335CE"/>
    <w:rsid w:val="00F337D7"/>
    <w:rsid w:val="00F349F3"/>
    <w:rsid w:val="00F356A9"/>
    <w:rsid w:val="00F37719"/>
    <w:rsid w:val="00F403A4"/>
    <w:rsid w:val="00F41815"/>
    <w:rsid w:val="00F41BED"/>
    <w:rsid w:val="00F44896"/>
    <w:rsid w:val="00F460FB"/>
    <w:rsid w:val="00F52E8B"/>
    <w:rsid w:val="00F5364F"/>
    <w:rsid w:val="00F53722"/>
    <w:rsid w:val="00F53E69"/>
    <w:rsid w:val="00F54D7E"/>
    <w:rsid w:val="00F564D0"/>
    <w:rsid w:val="00F56515"/>
    <w:rsid w:val="00F56D65"/>
    <w:rsid w:val="00F57251"/>
    <w:rsid w:val="00F60578"/>
    <w:rsid w:val="00F60C0D"/>
    <w:rsid w:val="00F6190E"/>
    <w:rsid w:val="00F62FAC"/>
    <w:rsid w:val="00F6464E"/>
    <w:rsid w:val="00F64EAC"/>
    <w:rsid w:val="00F65D73"/>
    <w:rsid w:val="00F660A2"/>
    <w:rsid w:val="00F661D8"/>
    <w:rsid w:val="00F670AB"/>
    <w:rsid w:val="00F676D6"/>
    <w:rsid w:val="00F67CF1"/>
    <w:rsid w:val="00F67F8C"/>
    <w:rsid w:val="00F73283"/>
    <w:rsid w:val="00F73ABB"/>
    <w:rsid w:val="00F756DA"/>
    <w:rsid w:val="00F7691B"/>
    <w:rsid w:val="00F80891"/>
    <w:rsid w:val="00F812AA"/>
    <w:rsid w:val="00F8474E"/>
    <w:rsid w:val="00F87972"/>
    <w:rsid w:val="00F87AD4"/>
    <w:rsid w:val="00F87E47"/>
    <w:rsid w:val="00F9063B"/>
    <w:rsid w:val="00F916A9"/>
    <w:rsid w:val="00F919CE"/>
    <w:rsid w:val="00F91CB0"/>
    <w:rsid w:val="00F92CFE"/>
    <w:rsid w:val="00F93E05"/>
    <w:rsid w:val="00F94696"/>
    <w:rsid w:val="00F95582"/>
    <w:rsid w:val="00F970FE"/>
    <w:rsid w:val="00F97E1E"/>
    <w:rsid w:val="00FA080B"/>
    <w:rsid w:val="00FA1F32"/>
    <w:rsid w:val="00FA2E6A"/>
    <w:rsid w:val="00FA3FC9"/>
    <w:rsid w:val="00FA49E3"/>
    <w:rsid w:val="00FA6052"/>
    <w:rsid w:val="00FA69E6"/>
    <w:rsid w:val="00FA7884"/>
    <w:rsid w:val="00FB0227"/>
    <w:rsid w:val="00FB0664"/>
    <w:rsid w:val="00FB2585"/>
    <w:rsid w:val="00FB27FA"/>
    <w:rsid w:val="00FB2D45"/>
    <w:rsid w:val="00FB4194"/>
    <w:rsid w:val="00FB50AD"/>
    <w:rsid w:val="00FB78CB"/>
    <w:rsid w:val="00FB7C80"/>
    <w:rsid w:val="00FC16F2"/>
    <w:rsid w:val="00FC4284"/>
    <w:rsid w:val="00FC44E6"/>
    <w:rsid w:val="00FC550D"/>
    <w:rsid w:val="00FC61D7"/>
    <w:rsid w:val="00FC6D67"/>
    <w:rsid w:val="00FC71AA"/>
    <w:rsid w:val="00FC7D3D"/>
    <w:rsid w:val="00FC7F2B"/>
    <w:rsid w:val="00FD08EE"/>
    <w:rsid w:val="00FD0E6C"/>
    <w:rsid w:val="00FD1282"/>
    <w:rsid w:val="00FD296A"/>
    <w:rsid w:val="00FD3F89"/>
    <w:rsid w:val="00FD5DE3"/>
    <w:rsid w:val="00FE09FA"/>
    <w:rsid w:val="00FE149E"/>
    <w:rsid w:val="00FE159C"/>
    <w:rsid w:val="00FE2DBB"/>
    <w:rsid w:val="00FE4614"/>
    <w:rsid w:val="00FE5DF4"/>
    <w:rsid w:val="00FF0C96"/>
    <w:rsid w:val="00FF2DC7"/>
    <w:rsid w:val="00FF3863"/>
    <w:rsid w:val="00FF3E0D"/>
    <w:rsid w:val="00FF60E6"/>
    <w:rsid w:val="00FF65BC"/>
    <w:rsid w:val="00FF7CA4"/>
    <w:rsid w:val="00FF7F2E"/>
    <w:rsid w:val="0239ADA7"/>
    <w:rsid w:val="0289364F"/>
    <w:rsid w:val="029F406E"/>
    <w:rsid w:val="0369D403"/>
    <w:rsid w:val="069B783E"/>
    <w:rsid w:val="0AE8AE0D"/>
    <w:rsid w:val="0B23E441"/>
    <w:rsid w:val="15C227BD"/>
    <w:rsid w:val="16E8AC46"/>
    <w:rsid w:val="19297491"/>
    <w:rsid w:val="1ACE13D7"/>
    <w:rsid w:val="1BEEED31"/>
    <w:rsid w:val="1D5B27AC"/>
    <w:rsid w:val="20D323E3"/>
    <w:rsid w:val="2341031C"/>
    <w:rsid w:val="25639F72"/>
    <w:rsid w:val="29798388"/>
    <w:rsid w:val="2F67515F"/>
    <w:rsid w:val="2FD94414"/>
    <w:rsid w:val="301E09EE"/>
    <w:rsid w:val="3451EF08"/>
    <w:rsid w:val="35357577"/>
    <w:rsid w:val="371EF405"/>
    <w:rsid w:val="3BB57191"/>
    <w:rsid w:val="3BE1841D"/>
    <w:rsid w:val="3DC86F08"/>
    <w:rsid w:val="40E3D9D7"/>
    <w:rsid w:val="43A1BBF5"/>
    <w:rsid w:val="459BABB0"/>
    <w:rsid w:val="45F805A3"/>
    <w:rsid w:val="468D0A61"/>
    <w:rsid w:val="47EFD89A"/>
    <w:rsid w:val="4C023C71"/>
    <w:rsid w:val="50277476"/>
    <w:rsid w:val="53032E23"/>
    <w:rsid w:val="53A3CBAD"/>
    <w:rsid w:val="558F86D5"/>
    <w:rsid w:val="565904C6"/>
    <w:rsid w:val="58F679C7"/>
    <w:rsid w:val="5A4466B0"/>
    <w:rsid w:val="5DA184F3"/>
    <w:rsid w:val="5E888FBE"/>
    <w:rsid w:val="5FACCED2"/>
    <w:rsid w:val="626AADDF"/>
    <w:rsid w:val="638BC602"/>
    <w:rsid w:val="6546A371"/>
    <w:rsid w:val="66911BAB"/>
    <w:rsid w:val="698E25B8"/>
    <w:rsid w:val="6BC34227"/>
    <w:rsid w:val="6F5A2411"/>
    <w:rsid w:val="6FAFC50C"/>
    <w:rsid w:val="6FCFCAC1"/>
    <w:rsid w:val="778BE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B805A"/>
  <w15:chartTrackingRefBased/>
  <w15:docId w15:val="{BA52AA54-513B-469E-A753-66FB88C8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7864"/>
    <w:rPr>
      <w:sz w:val="24"/>
      <w:szCs w:val="24"/>
      <w:lang w:val="es-ES" w:eastAsia="es-ES"/>
    </w:rPr>
  </w:style>
  <w:style w:type="paragraph" w:styleId="Ttulo1">
    <w:name w:val="heading 1"/>
    <w:basedOn w:val="Normal"/>
    <w:next w:val="Normal"/>
    <w:qFormat/>
    <w:rsid w:val="003547CA"/>
    <w:pPr>
      <w:keepNext/>
      <w:overflowPunct w:val="0"/>
      <w:autoSpaceDE w:val="0"/>
      <w:autoSpaceDN w:val="0"/>
      <w:adjustRightInd w:val="0"/>
      <w:jc w:val="both"/>
      <w:textAlignment w:val="baseline"/>
      <w:outlineLvl w:val="0"/>
    </w:pPr>
    <w:rPr>
      <w:rFonts w:ascii="Verdana" w:hAnsi="Verdana"/>
      <w:szCs w:val="20"/>
      <w:lang w:val="es-ES_tradnl"/>
    </w:rPr>
  </w:style>
  <w:style w:type="paragraph" w:styleId="Ttulo2">
    <w:name w:val="heading 2"/>
    <w:basedOn w:val="Normal"/>
    <w:next w:val="Normal"/>
    <w:qFormat/>
    <w:rsid w:val="003547CA"/>
    <w:pPr>
      <w:keepNext/>
      <w:overflowPunct w:val="0"/>
      <w:autoSpaceDE w:val="0"/>
      <w:autoSpaceDN w:val="0"/>
      <w:adjustRightInd w:val="0"/>
      <w:ind w:firstLine="2700"/>
      <w:jc w:val="both"/>
      <w:textAlignment w:val="baseline"/>
      <w:outlineLvl w:val="1"/>
    </w:pPr>
    <w:rPr>
      <w:rFonts w:ascii="Verdana" w:hAnsi="Verdana"/>
      <w:b/>
      <w:szCs w:val="20"/>
      <w:lang w:val="es-ES_tradnl"/>
    </w:rPr>
  </w:style>
  <w:style w:type="paragraph" w:styleId="Ttulo4">
    <w:name w:val="heading 4"/>
    <w:basedOn w:val="Normal"/>
    <w:next w:val="Normal"/>
    <w:link w:val="Ttulo4Car"/>
    <w:qFormat/>
    <w:rsid w:val="0040036D"/>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A91268"/>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12D5D"/>
    <w:pPr>
      <w:overflowPunct w:val="0"/>
      <w:autoSpaceDE w:val="0"/>
      <w:autoSpaceDN w:val="0"/>
      <w:adjustRightInd w:val="0"/>
      <w:spacing w:line="360" w:lineRule="auto"/>
      <w:jc w:val="both"/>
      <w:textAlignment w:val="baseline"/>
    </w:pPr>
    <w:rPr>
      <w:rFonts w:ascii="Courier New" w:hAnsi="Courier New"/>
      <w:szCs w:val="20"/>
      <w:lang w:val="es-MX"/>
    </w:rPr>
  </w:style>
  <w:style w:type="paragraph" w:styleId="Sangra2detindependiente">
    <w:name w:val="Body Text Indent 2"/>
    <w:basedOn w:val="Normal"/>
    <w:link w:val="Sangra2detindependienteCar"/>
    <w:rsid w:val="00412D5D"/>
    <w:pPr>
      <w:overflowPunct w:val="0"/>
      <w:autoSpaceDE w:val="0"/>
      <w:autoSpaceDN w:val="0"/>
      <w:adjustRightInd w:val="0"/>
      <w:spacing w:after="120" w:line="480" w:lineRule="auto"/>
      <w:ind w:left="283"/>
      <w:textAlignment w:val="baseline"/>
    </w:pPr>
    <w:rPr>
      <w:sz w:val="20"/>
      <w:szCs w:val="20"/>
    </w:rPr>
  </w:style>
  <w:style w:type="character" w:customStyle="1" w:styleId="TextoindependienteCar">
    <w:name w:val="Texto independiente Car"/>
    <w:link w:val="Textoindependiente"/>
    <w:rsid w:val="00412D5D"/>
    <w:rPr>
      <w:rFonts w:ascii="Courier New" w:hAnsi="Courier New"/>
      <w:sz w:val="24"/>
      <w:lang w:val="es-MX" w:eastAsia="es-ES" w:bidi="ar-SA"/>
    </w:rPr>
  </w:style>
  <w:style w:type="paragraph" w:styleId="Textoindependiente2">
    <w:name w:val="Body Text 2"/>
    <w:basedOn w:val="Normal"/>
    <w:link w:val="Textoindependiente2Car"/>
    <w:rsid w:val="00761920"/>
    <w:pPr>
      <w:spacing w:after="120" w:line="480" w:lineRule="auto"/>
    </w:pPr>
  </w:style>
  <w:style w:type="character" w:styleId="Refdenotaalpie">
    <w:name w:val="footnote reference"/>
    <w:aliases w:val="Texto de nota al pie,referencia nota al pie,Appel note de bas de page,Footnotes refss,Fago Fußnotenzeichen,Ref. de nota al pie 2,Footnote number,BVI fnr,Ref,de nota al pie,Nota a pie,Footnote symbol,Footnote,Char Car Car Car Ca,f,R"/>
    <w:uiPriority w:val="99"/>
    <w:qFormat/>
    <w:rsid w:val="00761920"/>
    <w:rPr>
      <w:rFonts w:cs="Times New Roman"/>
      <w:vertAlign w:val="superscript"/>
    </w:r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1"/>
    <w:uiPriority w:val="99"/>
    <w:qFormat/>
    <w:rsid w:val="00761920"/>
    <w:pPr>
      <w:widowControl w:val="0"/>
      <w:overflowPunct w:val="0"/>
      <w:autoSpaceDE w:val="0"/>
      <w:autoSpaceDN w:val="0"/>
      <w:adjustRightInd w:val="0"/>
      <w:jc w:val="both"/>
      <w:textAlignment w:val="baseline"/>
    </w:pPr>
    <w:rPr>
      <w:sz w:val="20"/>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ink w:val="Textonotapie"/>
    <w:uiPriority w:val="99"/>
    <w:locked/>
    <w:rsid w:val="00761920"/>
    <w:rPr>
      <w:lang w:val="es-ES_tradnl" w:eastAsia="es-ES" w:bidi="ar-SA"/>
    </w:rPr>
  </w:style>
  <w:style w:type="paragraph" w:customStyle="1" w:styleId="Car">
    <w:name w:val="Car"/>
    <w:basedOn w:val="Normal"/>
    <w:rsid w:val="00221114"/>
    <w:pPr>
      <w:spacing w:after="160" w:line="240" w:lineRule="exact"/>
    </w:pPr>
    <w:rPr>
      <w:noProof/>
      <w:color w:val="000000"/>
      <w:sz w:val="20"/>
      <w:szCs w:val="20"/>
      <w:lang w:val="en-US" w:eastAsia="en-US"/>
    </w:rPr>
  </w:style>
  <w:style w:type="character" w:customStyle="1" w:styleId="CarCar2">
    <w:name w:val="Car Car2"/>
    <w:rsid w:val="00234397"/>
    <w:rPr>
      <w:rFonts w:ascii="Courier New" w:hAnsi="Courier New"/>
      <w:sz w:val="24"/>
      <w:lang w:val="es-MX" w:eastAsia="es-ES" w:bidi="ar-SA"/>
    </w:rPr>
  </w:style>
  <w:style w:type="character" w:customStyle="1" w:styleId="CarCar4">
    <w:name w:val="Car Car4"/>
    <w:rsid w:val="0034103C"/>
    <w:rPr>
      <w:rFonts w:ascii="Courier New" w:hAnsi="Courier New"/>
      <w:sz w:val="24"/>
      <w:lang w:val="es-MX" w:eastAsia="es-ES" w:bidi="ar-SA"/>
    </w:rPr>
  </w:style>
  <w:style w:type="character" w:styleId="Hipervnculo">
    <w:name w:val="Hyperlink"/>
    <w:rsid w:val="00A916A9"/>
    <w:rPr>
      <w:color w:val="0000FF"/>
      <w:u w:val="single"/>
    </w:rPr>
  </w:style>
  <w:style w:type="character" w:customStyle="1" w:styleId="textonavy1">
    <w:name w:val="texto_navy1"/>
    <w:rsid w:val="00A916A9"/>
    <w:rPr>
      <w:color w:val="000080"/>
    </w:rPr>
  </w:style>
  <w:style w:type="character" w:customStyle="1" w:styleId="Sangra2detindependienteCar">
    <w:name w:val="Sangría 2 de t. independiente Car"/>
    <w:link w:val="Sangra2detindependiente"/>
    <w:rsid w:val="006015C5"/>
    <w:rPr>
      <w:lang w:val="es-ES" w:eastAsia="es-ES" w:bidi="ar-SA"/>
    </w:rPr>
  </w:style>
  <w:style w:type="character" w:customStyle="1" w:styleId="Ttulo4Car">
    <w:name w:val="Título 4 Car"/>
    <w:link w:val="Ttulo4"/>
    <w:semiHidden/>
    <w:rsid w:val="0040036D"/>
    <w:rPr>
      <w:rFonts w:ascii="Calibri" w:eastAsia="Times New Roman" w:hAnsi="Calibri" w:cs="Times New Roman"/>
      <w:b/>
      <w:bCs/>
      <w:sz w:val="28"/>
      <w:szCs w:val="28"/>
      <w:lang w:val="es-ES" w:eastAsia="es-ES"/>
    </w:rPr>
  </w:style>
  <w:style w:type="character" w:customStyle="1" w:styleId="Textoindependiente2Car">
    <w:name w:val="Texto independiente 2 Car"/>
    <w:link w:val="Textoindependiente2"/>
    <w:rsid w:val="0040036D"/>
    <w:rPr>
      <w:sz w:val="24"/>
      <w:szCs w:val="24"/>
      <w:lang w:val="es-ES" w:eastAsia="es-ES"/>
    </w:rPr>
  </w:style>
  <w:style w:type="character" w:styleId="nfasis">
    <w:name w:val="Emphasis"/>
    <w:qFormat/>
    <w:rsid w:val="009F0449"/>
    <w:rPr>
      <w:i/>
      <w:iCs/>
    </w:rPr>
  </w:style>
  <w:style w:type="paragraph" w:customStyle="1" w:styleId="unico">
    <w:name w:val="unico"/>
    <w:basedOn w:val="Normal"/>
    <w:rsid w:val="00AE7F08"/>
    <w:pPr>
      <w:spacing w:before="100" w:beforeAutospacing="1" w:after="100" w:afterAutospacing="1"/>
    </w:pPr>
  </w:style>
  <w:style w:type="paragraph" w:customStyle="1" w:styleId="cuerpo">
    <w:name w:val="cuerpo"/>
    <w:basedOn w:val="Normal"/>
    <w:rsid w:val="00AE7F08"/>
    <w:pPr>
      <w:spacing w:before="100" w:beforeAutospacing="1" w:after="100" w:afterAutospacing="1"/>
    </w:pPr>
  </w:style>
  <w:style w:type="paragraph" w:styleId="NormalWeb">
    <w:name w:val="Normal (Web)"/>
    <w:basedOn w:val="Normal"/>
    <w:rsid w:val="00056373"/>
    <w:pPr>
      <w:spacing w:before="100" w:beforeAutospacing="1" w:after="100" w:afterAutospacing="1"/>
    </w:pPr>
  </w:style>
  <w:style w:type="paragraph" w:styleId="Textodeglobo">
    <w:name w:val="Balloon Text"/>
    <w:basedOn w:val="Normal"/>
    <w:link w:val="TextodegloboCar"/>
    <w:rsid w:val="00D8317C"/>
    <w:rPr>
      <w:rFonts w:ascii="Segoe UI" w:hAnsi="Segoe UI" w:cs="Segoe UI"/>
      <w:sz w:val="18"/>
      <w:szCs w:val="18"/>
    </w:rPr>
  </w:style>
  <w:style w:type="character" w:customStyle="1" w:styleId="TextodegloboCar">
    <w:name w:val="Texto de globo Car"/>
    <w:link w:val="Textodeglobo"/>
    <w:rsid w:val="00D8317C"/>
    <w:rPr>
      <w:rFonts w:ascii="Segoe UI" w:hAnsi="Segoe UI" w:cs="Segoe UI"/>
      <w:sz w:val="18"/>
      <w:szCs w:val="18"/>
    </w:rPr>
  </w:style>
  <w:style w:type="paragraph" w:styleId="Prrafodelista">
    <w:name w:val="List Paragraph"/>
    <w:basedOn w:val="Normal"/>
    <w:uiPriority w:val="34"/>
    <w:qFormat/>
    <w:rsid w:val="002C4C6A"/>
    <w:pPr>
      <w:ind w:left="708"/>
    </w:pPr>
  </w:style>
  <w:style w:type="character" w:customStyle="1" w:styleId="Refdenotaalpie1Car">
    <w:name w:val="Ref. de nota al pie1 Car"/>
    <w:aliases w:val="Texto de nota al pie Car,referencia nota al pie Car,Footnotes refss Car,Appel note de bas de page Car,Fago Fußnotenzeichen Car"/>
    <w:uiPriority w:val="99"/>
    <w:locked/>
    <w:rsid w:val="00DC20F6"/>
    <w:rPr>
      <w:rFonts w:eastAsia="Times New Roman"/>
      <w:lang w:val="es-ES" w:eastAsia="es-ES"/>
    </w:rPr>
  </w:style>
  <w:style w:type="character" w:customStyle="1" w:styleId="apple-converted-space">
    <w:name w:val="apple-converted-space"/>
    <w:rsid w:val="00DC20F6"/>
  </w:style>
  <w:style w:type="character" w:customStyle="1" w:styleId="apple-style-span">
    <w:name w:val="apple-style-span"/>
    <w:rsid w:val="00F5364F"/>
  </w:style>
  <w:style w:type="paragraph" w:customStyle="1" w:styleId="msolistparagraph0">
    <w:name w:val="msolistparagraph"/>
    <w:basedOn w:val="Normal"/>
    <w:rsid w:val="00F5364F"/>
    <w:pPr>
      <w:spacing w:before="100" w:beforeAutospacing="1" w:after="100" w:afterAutospacing="1"/>
    </w:pPr>
    <w:rPr>
      <w:rFonts w:eastAsia="MS Minngs"/>
    </w:rPr>
  </w:style>
  <w:style w:type="paragraph" w:customStyle="1" w:styleId="Textoindependiente21">
    <w:name w:val="Texto independiente 21"/>
    <w:basedOn w:val="Normal"/>
    <w:rsid w:val="00F5364F"/>
    <w:pPr>
      <w:overflowPunct w:val="0"/>
      <w:autoSpaceDE w:val="0"/>
      <w:autoSpaceDN w:val="0"/>
      <w:adjustRightInd w:val="0"/>
      <w:spacing w:line="360" w:lineRule="auto"/>
      <w:ind w:firstLine="2835"/>
      <w:jc w:val="both"/>
      <w:textAlignment w:val="baseline"/>
    </w:pPr>
    <w:rPr>
      <w:rFonts w:ascii="Verdana" w:hAnsi="Verdana"/>
      <w:szCs w:val="20"/>
    </w:rPr>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customStyle="1" w:styleId="Mencinsinresolver1">
    <w:name w:val="Mención sin resolver1"/>
    <w:basedOn w:val="Fuentedeprrafopredeter"/>
    <w:uiPriority w:val="99"/>
    <w:semiHidden/>
    <w:unhideWhenUsed/>
    <w:rsid w:val="00A92DF7"/>
    <w:rPr>
      <w:color w:val="605E5C"/>
      <w:shd w:val="clear" w:color="auto" w:fill="E1DFDD"/>
    </w:rPr>
  </w:style>
  <w:style w:type="character" w:customStyle="1" w:styleId="Ttulo5Car">
    <w:name w:val="Título 5 Car"/>
    <w:basedOn w:val="Fuentedeprrafopredeter"/>
    <w:link w:val="Ttulo5"/>
    <w:semiHidden/>
    <w:rsid w:val="00A91268"/>
    <w:rPr>
      <w:rFonts w:asciiTheme="majorHAnsi" w:eastAsiaTheme="majorEastAsia" w:hAnsiTheme="majorHAnsi" w:cstheme="majorBidi"/>
      <w:color w:val="2E74B5" w:themeColor="accent1" w:themeShade="BF"/>
      <w:sz w:val="24"/>
      <w:szCs w:val="24"/>
      <w:lang w:val="es-ES" w:eastAsia="es-ES"/>
    </w:rPr>
  </w:style>
  <w:style w:type="paragraph" w:styleId="Sinespaciado">
    <w:name w:val="No Spacing"/>
    <w:uiPriority w:val="1"/>
    <w:qFormat/>
    <w:rsid w:val="0018028D"/>
    <w:pPr>
      <w:overflowPunct w:val="0"/>
      <w:autoSpaceDE w:val="0"/>
      <w:autoSpaceDN w:val="0"/>
      <w:adjustRightInd w:val="0"/>
      <w:textAlignment w:val="baseline"/>
    </w:pPr>
    <w:rPr>
      <w:lang w:val="es-ES" w:eastAsia="es-ES"/>
    </w:rPr>
  </w:style>
  <w:style w:type="paragraph" w:styleId="Encabezado">
    <w:name w:val="header"/>
    <w:basedOn w:val="Normal"/>
    <w:link w:val="EncabezadoCar"/>
    <w:rsid w:val="003D0F98"/>
    <w:pPr>
      <w:tabs>
        <w:tab w:val="center" w:pos="4419"/>
        <w:tab w:val="right" w:pos="8838"/>
      </w:tabs>
    </w:pPr>
  </w:style>
  <w:style w:type="character" w:customStyle="1" w:styleId="EncabezadoCar">
    <w:name w:val="Encabezado Car"/>
    <w:basedOn w:val="Fuentedeprrafopredeter"/>
    <w:link w:val="Encabezado"/>
    <w:rsid w:val="003D0F98"/>
    <w:rPr>
      <w:sz w:val="24"/>
      <w:szCs w:val="24"/>
      <w:lang w:val="es-ES" w:eastAsia="es-ES"/>
    </w:rPr>
  </w:style>
  <w:style w:type="paragraph" w:styleId="Piedepgina">
    <w:name w:val="footer"/>
    <w:basedOn w:val="Normal"/>
    <w:link w:val="PiedepginaCar"/>
    <w:uiPriority w:val="99"/>
    <w:rsid w:val="003D0F98"/>
    <w:pPr>
      <w:tabs>
        <w:tab w:val="center" w:pos="4419"/>
        <w:tab w:val="right" w:pos="8838"/>
      </w:tabs>
    </w:pPr>
  </w:style>
  <w:style w:type="character" w:customStyle="1" w:styleId="PiedepginaCar">
    <w:name w:val="Pie de página Car"/>
    <w:basedOn w:val="Fuentedeprrafopredeter"/>
    <w:link w:val="Piedepgina"/>
    <w:uiPriority w:val="99"/>
    <w:rsid w:val="003D0F9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4198">
      <w:bodyDiv w:val="1"/>
      <w:marLeft w:val="0"/>
      <w:marRight w:val="0"/>
      <w:marTop w:val="0"/>
      <w:marBottom w:val="0"/>
      <w:divBdr>
        <w:top w:val="none" w:sz="0" w:space="0" w:color="auto"/>
        <w:left w:val="none" w:sz="0" w:space="0" w:color="auto"/>
        <w:bottom w:val="none" w:sz="0" w:space="0" w:color="auto"/>
        <w:right w:val="none" w:sz="0" w:space="0" w:color="auto"/>
      </w:divBdr>
    </w:div>
    <w:div w:id="602149991">
      <w:bodyDiv w:val="1"/>
      <w:marLeft w:val="0"/>
      <w:marRight w:val="0"/>
      <w:marTop w:val="0"/>
      <w:marBottom w:val="0"/>
      <w:divBdr>
        <w:top w:val="none" w:sz="0" w:space="0" w:color="auto"/>
        <w:left w:val="none" w:sz="0" w:space="0" w:color="auto"/>
        <w:bottom w:val="none" w:sz="0" w:space="0" w:color="auto"/>
        <w:right w:val="none" w:sz="0" w:space="0" w:color="auto"/>
      </w:divBdr>
    </w:div>
    <w:div w:id="1951744584">
      <w:bodyDiv w:val="1"/>
      <w:marLeft w:val="0"/>
      <w:marRight w:val="0"/>
      <w:marTop w:val="0"/>
      <w:marBottom w:val="0"/>
      <w:divBdr>
        <w:top w:val="none" w:sz="0" w:space="0" w:color="auto"/>
        <w:left w:val="none" w:sz="0" w:space="0" w:color="auto"/>
        <w:bottom w:val="none" w:sz="0" w:space="0" w:color="auto"/>
        <w:right w:val="none" w:sz="0" w:space="0" w:color="auto"/>
      </w:divBdr>
    </w:div>
    <w:div w:id="19995763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9580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ec95cea9f97d44b2"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A3C4-0D64-47DB-9D2F-BCA374671C6E}">
  <ds:schemaRefs>
    <ds:schemaRef ds:uri="http://schemas.microsoft.com/sharepoint/v3/contenttype/forms"/>
  </ds:schemaRefs>
</ds:datastoreItem>
</file>

<file path=customXml/itemProps2.xml><?xml version="1.0" encoding="utf-8"?>
<ds:datastoreItem xmlns:ds="http://schemas.openxmlformats.org/officeDocument/2006/customXml" ds:itemID="{76BFE41F-5410-4CBC-B6AC-7FA471C1983E}">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B2340F11-454A-47DB-BB44-552D5FFCC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64523F-6687-4BC7-B513-1BB87733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2213</Words>
  <Characters>12175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jsarazan</dc:creator>
  <cp:keywords/>
  <cp:lastModifiedBy>Hermides Alonso Gaviria Ocampo</cp:lastModifiedBy>
  <cp:revision>5</cp:revision>
  <cp:lastPrinted>2019-05-31T20:19:00Z</cp:lastPrinted>
  <dcterms:created xsi:type="dcterms:W3CDTF">2022-05-31T21:36:00Z</dcterms:created>
  <dcterms:modified xsi:type="dcterms:W3CDTF">2022-07-22T18:18:00Z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